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E4C0" w14:textId="77777777" w:rsidR="00352E46" w:rsidRDefault="00352E46" w:rsidP="00352E46">
      <w:pPr>
        <w:adjustRightInd w:val="0"/>
        <w:snapToGrid w:val="0"/>
        <w:spacing w:after="0" w:line="240" w:lineRule="auto"/>
        <w:jc w:val="both"/>
        <w:rPr>
          <w:rFonts w:ascii="Geomanist Light" w:eastAsia="Times New Roman" w:hAnsi="Geomanist Light" w:cs="Arial"/>
          <w:b/>
          <w:bCs/>
          <w:lang w:val="es-MX" w:eastAsia="es-CO"/>
        </w:rPr>
      </w:pPr>
      <w:bookmarkStart w:id="0" w:name="_Hlk82032429"/>
      <w:bookmarkStart w:id="1" w:name="_Hlk103947551"/>
    </w:p>
    <w:p w14:paraId="6D4F820F" w14:textId="77777777" w:rsidR="00352E46" w:rsidRDefault="00352E46" w:rsidP="00352E46">
      <w:pPr>
        <w:adjustRightInd w:val="0"/>
        <w:snapToGrid w:val="0"/>
        <w:spacing w:after="0" w:line="240" w:lineRule="auto"/>
        <w:jc w:val="both"/>
        <w:rPr>
          <w:rFonts w:ascii="Geomanist Light" w:eastAsia="Times New Roman" w:hAnsi="Geomanist Light" w:cs="Arial"/>
          <w:b/>
          <w:bCs/>
          <w:lang w:val="es-MX" w:eastAsia="es-CO"/>
        </w:rPr>
      </w:pPr>
    </w:p>
    <w:p w14:paraId="1F4E707E" w14:textId="11866EA6"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 xml:space="preserve">MODIFICACIÓN </w:t>
      </w:r>
      <w:bookmarkEnd w:id="0"/>
      <w:r w:rsidRPr="001D5037">
        <w:rPr>
          <w:rFonts w:ascii="Arial" w:eastAsia="Calibri" w:hAnsi="Arial" w:cs="Arial"/>
          <w:b/>
          <w:bCs/>
        </w:rPr>
        <w:t>– Contrato estatal – Posibilidad</w:t>
      </w:r>
    </w:p>
    <w:p w14:paraId="1F3E677E" w14:textId="77777777" w:rsidR="00352E46" w:rsidRPr="001D5037" w:rsidRDefault="00352E46" w:rsidP="00352E46">
      <w:pPr>
        <w:adjustRightInd w:val="0"/>
        <w:snapToGrid w:val="0"/>
        <w:spacing w:after="0" w:line="240" w:lineRule="auto"/>
        <w:jc w:val="both"/>
        <w:rPr>
          <w:rFonts w:ascii="Arial" w:hAnsi="Arial" w:cs="Arial"/>
          <w:b/>
          <w:shd w:val="clear" w:color="auto" w:fill="FFFFFF"/>
        </w:rPr>
      </w:pPr>
    </w:p>
    <w:p w14:paraId="38151ED2"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MX" w:eastAsia="es-ES" w:bidi="es-ES"/>
        </w:rPr>
      </w:pPr>
      <w:r w:rsidRPr="001D5037">
        <w:rPr>
          <w:rFonts w:ascii="Arial" w:eastAsia="Arial" w:hAnsi="Arial" w:cs="Arial"/>
          <w:sz w:val="20"/>
          <w:szCs w:val="20"/>
          <w:lang w:val="es-ES" w:eastAsia="es-ES" w:bidi="es-ES"/>
        </w:rPr>
        <w:t>El Estatuto General de Contratación de la Administración Pública, contenido en las Leyes 80 de 1993 y 1150 de 2007, así como en las normas que las han modificado y las complementan, no consagran una regulación expresa sobre la posibilidad de modificar bilateralmente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1D5037">
        <w:rPr>
          <w:rFonts w:ascii="Arial" w:eastAsia="Arial" w:hAnsi="Arial" w:cs="Arial"/>
          <w:sz w:val="20"/>
          <w:szCs w:val="20"/>
          <w:lang w:val="es-MX" w:eastAsia="es-ES" w:bidi="es-ES"/>
        </w:rPr>
        <w:t xml:space="preserve"> </w:t>
      </w:r>
    </w:p>
    <w:p w14:paraId="1D4C3429"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ES" w:eastAsia="es-ES" w:bidi="es-ES"/>
        </w:rPr>
      </w:pPr>
    </w:p>
    <w:p w14:paraId="0F79C285"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ES" w:eastAsia="es-ES" w:bidi="es-ES"/>
        </w:rPr>
      </w:pPr>
      <w:r w:rsidRPr="001D5037">
        <w:rPr>
          <w:rFonts w:ascii="Arial" w:eastAsia="Arial" w:hAnsi="Arial" w:cs="Arial"/>
          <w:sz w:val="20"/>
          <w:szCs w:val="20"/>
          <w:lang w:val="es-ES" w:eastAsia="es-ES" w:bidi="es-ES"/>
        </w:rPr>
        <w:t>Ahora bien, no existe ninguna restricción expresa para modificar los contratos estatales y los mismos principios antes referidos pueden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en cuenta las particularidades de cada caso, si resulta procedente suscribir documentos de modificación a los contratos que ha celebrado. […].</w:t>
      </w:r>
    </w:p>
    <w:p w14:paraId="4D280F94"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14EA8180"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MODIFICACIÓN – Contrato estatal – Límites – Objeto</w:t>
      </w:r>
    </w:p>
    <w:p w14:paraId="0376D216"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00664D85"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ES" w:eastAsia="es-ES" w:bidi="es-ES"/>
        </w:rPr>
      </w:pPr>
      <w:r w:rsidRPr="001D5037">
        <w:rPr>
          <w:rFonts w:ascii="Arial" w:eastAsia="Arial" w:hAnsi="Arial" w:cs="Arial"/>
          <w:sz w:val="20"/>
          <w:szCs w:val="20"/>
          <w:lang w:val="es-ES" w:eastAsia="es-ES"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6FB88B48"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ES" w:eastAsia="es-ES" w:bidi="es-ES"/>
        </w:rPr>
      </w:pPr>
    </w:p>
    <w:p w14:paraId="15C42A31" w14:textId="77777777" w:rsidR="00352E46" w:rsidRPr="001D5037" w:rsidRDefault="00352E46" w:rsidP="00352E46">
      <w:pPr>
        <w:widowControl w:val="0"/>
        <w:autoSpaceDE w:val="0"/>
        <w:autoSpaceDN w:val="0"/>
        <w:spacing w:after="0" w:line="240" w:lineRule="auto"/>
        <w:jc w:val="both"/>
        <w:rPr>
          <w:rFonts w:ascii="Arial" w:eastAsia="Arial" w:hAnsi="Arial" w:cs="Arial"/>
          <w:sz w:val="20"/>
          <w:szCs w:val="20"/>
          <w:lang w:val="es-ES" w:eastAsia="es-ES" w:bidi="es-ES"/>
        </w:rPr>
      </w:pPr>
      <w:r w:rsidRPr="001D5037">
        <w:rPr>
          <w:rFonts w:ascii="Arial" w:eastAsia="Arial" w:hAnsi="Arial" w:cs="Arial"/>
          <w:sz w:val="20"/>
          <w:szCs w:val="20"/>
          <w:lang w:val="es-ES" w:eastAsia="es-ES" w:bidi="es-ES"/>
        </w:rPr>
        <w:t xml:space="preserve">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2193645B"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2E7DC6A2"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PRECIO – Contrato estatal – Concepto – Tipologías</w:t>
      </w:r>
    </w:p>
    <w:p w14:paraId="2A3A0AF2"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0FC2B471" w14:textId="77777777" w:rsidR="00352E46" w:rsidRPr="001D5037" w:rsidRDefault="00352E46" w:rsidP="00352E46">
      <w:pPr>
        <w:spacing w:after="0" w:line="240" w:lineRule="auto"/>
        <w:jc w:val="both"/>
        <w:rPr>
          <w:rFonts w:ascii="Arial" w:hAnsi="Arial" w:cs="Arial"/>
          <w:bCs/>
          <w:sz w:val="20"/>
          <w:szCs w:val="20"/>
          <w:lang w:val="es-ES_tradnl"/>
        </w:rPr>
      </w:pPr>
      <w:r w:rsidRPr="001D5037">
        <w:rPr>
          <w:rFonts w:ascii="Arial" w:hAnsi="Arial" w:cs="Arial"/>
          <w:bCs/>
          <w:sz w:val="20"/>
          <w:szCs w:val="20"/>
          <w:lang w:val="es-ES_tradnl"/>
        </w:rPr>
        <w:t xml:space="preserve">Como es sabido, uno de los elementos más comunes en los contratos estatales es el </w:t>
      </w:r>
      <w:r w:rsidRPr="001D5037">
        <w:rPr>
          <w:rFonts w:ascii="Arial" w:hAnsi="Arial" w:cs="Arial"/>
          <w:bCs/>
          <w:i/>
          <w:iCs/>
          <w:sz w:val="20"/>
          <w:szCs w:val="20"/>
          <w:lang w:val="es-ES_tradnl"/>
        </w:rPr>
        <w:t>precio</w:t>
      </w:r>
      <w:r w:rsidRPr="001D5037">
        <w:rPr>
          <w:rFonts w:ascii="Arial" w:hAnsi="Arial" w:cs="Arial"/>
          <w:bCs/>
          <w:sz w:val="20"/>
          <w:szCs w:val="20"/>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3B911450" w14:textId="77777777" w:rsidR="00352E46" w:rsidRPr="001D5037" w:rsidRDefault="00352E46" w:rsidP="00352E46">
      <w:pPr>
        <w:spacing w:after="0" w:line="240" w:lineRule="auto"/>
        <w:jc w:val="both"/>
        <w:rPr>
          <w:rFonts w:ascii="Arial" w:hAnsi="Arial" w:cs="Arial"/>
          <w:bCs/>
          <w:sz w:val="20"/>
          <w:szCs w:val="20"/>
          <w:lang w:val="es-ES_tradnl"/>
        </w:rPr>
      </w:pPr>
    </w:p>
    <w:p w14:paraId="47C522EB" w14:textId="77777777" w:rsidR="00352E46" w:rsidRPr="001D5037" w:rsidRDefault="00352E46" w:rsidP="00352E46">
      <w:pPr>
        <w:spacing w:after="0" w:line="240" w:lineRule="auto"/>
        <w:jc w:val="both"/>
        <w:rPr>
          <w:rFonts w:ascii="Arial" w:hAnsi="Arial" w:cs="Arial"/>
          <w:bCs/>
          <w:sz w:val="20"/>
          <w:szCs w:val="20"/>
          <w:lang w:val="es-ES_tradnl"/>
        </w:rPr>
      </w:pPr>
      <w:r w:rsidRPr="001D5037">
        <w:rPr>
          <w:rFonts w:ascii="Arial" w:hAnsi="Arial" w:cs="Arial"/>
          <w:bCs/>
          <w:sz w:val="20"/>
          <w:szCs w:val="20"/>
          <w:lang w:val="es-ES_tradnl"/>
        </w:rPr>
        <w:lastRenderedPageBreak/>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p>
    <w:p w14:paraId="70D973C0" w14:textId="77777777" w:rsidR="00352E46" w:rsidRPr="001D5037" w:rsidRDefault="00352E46" w:rsidP="00352E46">
      <w:pPr>
        <w:spacing w:after="0" w:line="240" w:lineRule="auto"/>
        <w:jc w:val="both"/>
        <w:rPr>
          <w:rFonts w:ascii="Arial" w:hAnsi="Arial" w:cs="Arial"/>
          <w:bCs/>
          <w:sz w:val="20"/>
          <w:szCs w:val="20"/>
          <w:lang w:val="es-ES_tradnl"/>
        </w:rPr>
      </w:pPr>
    </w:p>
    <w:p w14:paraId="613A798B" w14:textId="77777777" w:rsidR="00352E46" w:rsidRPr="001D5037" w:rsidRDefault="00352E46" w:rsidP="00352E46">
      <w:pPr>
        <w:spacing w:after="0" w:line="240" w:lineRule="auto"/>
        <w:jc w:val="both"/>
        <w:rPr>
          <w:rFonts w:ascii="Arial" w:hAnsi="Arial" w:cs="Arial"/>
          <w:bCs/>
          <w:sz w:val="20"/>
          <w:szCs w:val="20"/>
          <w:lang w:val="es-ES_tradnl"/>
        </w:rPr>
      </w:pPr>
      <w:r w:rsidRPr="001D5037">
        <w:rPr>
          <w:rFonts w:ascii="Arial" w:hAnsi="Arial" w:cs="Arial"/>
          <w:bCs/>
          <w:sz w:val="20"/>
          <w:szCs w:val="20"/>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1D5037">
        <w:rPr>
          <w:rFonts w:ascii="Arial" w:hAnsi="Arial" w:cs="Arial"/>
          <w:bCs/>
          <w:sz w:val="20"/>
          <w:szCs w:val="20"/>
          <w:lang w:val="es-ES_tradnl"/>
        </w:rPr>
        <w:t>ii</w:t>
      </w:r>
      <w:proofErr w:type="spellEnd"/>
      <w:r w:rsidRPr="001D5037">
        <w:rPr>
          <w:rFonts w:ascii="Arial" w:hAnsi="Arial" w:cs="Arial"/>
          <w:bCs/>
          <w:sz w:val="20"/>
          <w:szCs w:val="20"/>
          <w:lang w:val="es-ES_tradnl"/>
        </w:rPr>
        <w:t xml:space="preserve">) el precio global –que equivale al monto total, sin discriminar unidades–, y </w:t>
      </w:r>
      <w:proofErr w:type="spellStart"/>
      <w:r w:rsidRPr="001D5037">
        <w:rPr>
          <w:rFonts w:ascii="Arial" w:hAnsi="Arial" w:cs="Arial"/>
          <w:bCs/>
          <w:sz w:val="20"/>
          <w:szCs w:val="20"/>
          <w:lang w:val="es-ES_tradnl"/>
        </w:rPr>
        <w:t>iii</w:t>
      </w:r>
      <w:proofErr w:type="spellEnd"/>
      <w:r w:rsidRPr="001D5037">
        <w:rPr>
          <w:rFonts w:ascii="Arial" w:hAnsi="Arial" w:cs="Arial"/>
          <w:bCs/>
          <w:sz w:val="20"/>
          <w:szCs w:val="20"/>
          <w:lang w:val="es-ES_tradnl"/>
        </w:rPr>
        <w:t>) la administración delegada de recursos –en la que se distinguen los costos de inversión de los honorarios del administrador–.</w:t>
      </w:r>
    </w:p>
    <w:p w14:paraId="1B55BFCF" w14:textId="77777777" w:rsidR="00352E46" w:rsidRPr="001D5037" w:rsidRDefault="00352E46" w:rsidP="00352E46">
      <w:pPr>
        <w:spacing w:after="0" w:line="240" w:lineRule="auto"/>
        <w:jc w:val="both"/>
        <w:rPr>
          <w:rFonts w:ascii="Arial" w:hAnsi="Arial" w:cs="Arial"/>
          <w:bCs/>
          <w:sz w:val="20"/>
          <w:szCs w:val="20"/>
          <w:lang w:val="es-ES_tradnl"/>
        </w:rPr>
      </w:pPr>
    </w:p>
    <w:p w14:paraId="43AC3AC5"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ADICIÓN – Contrato estatal – Concepto – Posibilidad</w:t>
      </w:r>
    </w:p>
    <w:p w14:paraId="415777D9" w14:textId="77777777" w:rsidR="00352E46" w:rsidRPr="001D5037" w:rsidRDefault="00352E46" w:rsidP="00352E46">
      <w:pPr>
        <w:spacing w:after="0" w:line="240" w:lineRule="auto"/>
        <w:jc w:val="both"/>
        <w:rPr>
          <w:rFonts w:ascii="Arial" w:hAnsi="Arial" w:cs="Arial"/>
          <w:bCs/>
          <w:sz w:val="20"/>
          <w:szCs w:val="20"/>
          <w:lang w:val="es-ES_tradnl"/>
        </w:rPr>
      </w:pPr>
    </w:p>
    <w:p w14:paraId="539DA955" w14:textId="77777777" w:rsidR="00352E46" w:rsidRPr="001D5037" w:rsidRDefault="00352E46" w:rsidP="00352E46">
      <w:pPr>
        <w:spacing w:after="0" w:line="240" w:lineRule="auto"/>
        <w:jc w:val="both"/>
        <w:rPr>
          <w:rFonts w:ascii="Arial" w:eastAsia="Calibri" w:hAnsi="Arial" w:cs="Arial"/>
          <w:sz w:val="20"/>
          <w:szCs w:val="20"/>
          <w:lang w:val="es-ES_tradnl"/>
        </w:rPr>
      </w:pPr>
      <w:r w:rsidRPr="001D5037">
        <w:rPr>
          <w:rFonts w:ascii="Arial" w:eastAsia="Calibri" w:hAnsi="Arial" w:cs="Arial"/>
          <w:sz w:val="20"/>
          <w:szCs w:val="20"/>
          <w:lang w:val="es-ES_tradnl"/>
        </w:rPr>
        <w:t xml:space="preserve">[…],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1D5037">
        <w:rPr>
          <w:rFonts w:ascii="Arial" w:eastAsia="Calibri" w:hAnsi="Arial" w:cs="Arial"/>
          <w:sz w:val="20"/>
          <w:szCs w:val="20"/>
          <w:lang w:val="es-ES_tradnl"/>
        </w:rPr>
        <w:t>ii</w:t>
      </w:r>
      <w:proofErr w:type="spellEnd"/>
      <w:r w:rsidRPr="001D5037">
        <w:rPr>
          <w:rFonts w:ascii="Arial" w:eastAsia="Calibri" w:hAnsi="Arial" w:cs="Arial"/>
          <w:sz w:val="20"/>
          <w:szCs w:val="20"/>
          <w:lang w:val="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6275F220" w14:textId="77777777" w:rsidR="00352E46" w:rsidRPr="001D5037" w:rsidRDefault="00352E46" w:rsidP="00352E46">
      <w:pPr>
        <w:spacing w:after="0" w:line="240" w:lineRule="auto"/>
        <w:jc w:val="both"/>
        <w:rPr>
          <w:rFonts w:ascii="Arial" w:eastAsia="Calibri" w:hAnsi="Arial" w:cs="Arial"/>
          <w:sz w:val="20"/>
          <w:szCs w:val="20"/>
          <w:lang w:val="es-ES_tradnl"/>
        </w:rPr>
      </w:pPr>
    </w:p>
    <w:p w14:paraId="61D6A411" w14:textId="77777777" w:rsidR="00352E46" w:rsidRPr="001D5037" w:rsidRDefault="00352E46" w:rsidP="00352E46">
      <w:pPr>
        <w:spacing w:after="0" w:line="240" w:lineRule="auto"/>
        <w:jc w:val="both"/>
        <w:rPr>
          <w:rFonts w:ascii="Arial" w:hAnsi="Arial" w:cs="Arial"/>
          <w:bCs/>
          <w:sz w:val="20"/>
          <w:szCs w:val="20"/>
          <w:lang w:val="es-ES_tradnl"/>
        </w:rPr>
      </w:pPr>
      <w:r w:rsidRPr="001D5037">
        <w:rPr>
          <w:rFonts w:ascii="Arial" w:eastAsia="Calibri" w:hAnsi="Arial" w:cs="Arial"/>
          <w:sz w:val="20"/>
          <w:szCs w:val="20"/>
          <w:lang w:val="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r w:rsidRPr="001D5037">
        <w:rPr>
          <w:rFonts w:ascii="Arial" w:hAnsi="Arial" w:cs="Arial"/>
          <w:color w:val="000000" w:themeColor="text1"/>
          <w:sz w:val="20"/>
          <w:szCs w:val="20"/>
          <w:lang w:val="es-ES_tradnl"/>
        </w:rPr>
        <w:t xml:space="preserve">Lo importante es que frente a cualquier incremento del valor inicial del contrato, que es lo que implica una </w:t>
      </w:r>
      <w:r w:rsidRPr="001D5037">
        <w:rPr>
          <w:rFonts w:ascii="Arial" w:hAnsi="Arial" w:cs="Arial"/>
          <w:i/>
          <w:iCs/>
          <w:color w:val="000000" w:themeColor="text1"/>
          <w:sz w:val="20"/>
          <w:szCs w:val="20"/>
          <w:lang w:val="es-ES_tradnl"/>
        </w:rPr>
        <w:t xml:space="preserve">adición, </w:t>
      </w:r>
      <w:r w:rsidRPr="001D5037">
        <w:rPr>
          <w:rFonts w:ascii="Arial" w:hAnsi="Arial" w:cs="Arial"/>
          <w:color w:val="000000" w:themeColor="text1"/>
          <w:sz w:val="20"/>
          <w:szCs w:val="20"/>
          <w:lang w:val="es-ES_tradnl"/>
        </w:rPr>
        <w:t xml:space="preserve">por cualquiera de los dos </w:t>
      </w:r>
      <w:proofErr w:type="gramStart"/>
      <w:r w:rsidRPr="001D5037">
        <w:rPr>
          <w:rFonts w:ascii="Arial" w:hAnsi="Arial" w:cs="Arial"/>
          <w:color w:val="000000" w:themeColor="text1"/>
          <w:sz w:val="20"/>
          <w:szCs w:val="20"/>
          <w:lang w:val="es-ES_tradnl"/>
        </w:rPr>
        <w:t>supuesto señalados previamente</w:t>
      </w:r>
      <w:proofErr w:type="gramEnd"/>
      <w:r w:rsidRPr="001D5037">
        <w:rPr>
          <w:rFonts w:ascii="Arial" w:hAnsi="Arial" w:cs="Arial"/>
          <w:color w:val="000000" w:themeColor="text1"/>
          <w:sz w:val="20"/>
          <w:szCs w:val="20"/>
          <w:lang w:val="es-ES_tradnl"/>
        </w:rPr>
        <w:t>,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02611657" w14:textId="77777777" w:rsidR="00352E46" w:rsidRPr="001D5037" w:rsidRDefault="00352E46" w:rsidP="00352E46">
      <w:pPr>
        <w:spacing w:after="0" w:line="240" w:lineRule="auto"/>
        <w:jc w:val="both"/>
        <w:rPr>
          <w:rFonts w:ascii="Arial" w:hAnsi="Arial" w:cs="Arial"/>
          <w:bCs/>
          <w:sz w:val="20"/>
          <w:szCs w:val="20"/>
          <w:lang w:val="es-ES_tradnl"/>
        </w:rPr>
      </w:pPr>
    </w:p>
    <w:p w14:paraId="61A2CC3D"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ADICIÓN – Contrato estatal – Tope – 50% – Cálculo – Metodología</w:t>
      </w:r>
    </w:p>
    <w:p w14:paraId="3D8228B0" w14:textId="77777777" w:rsidR="00352E46" w:rsidRPr="001D5037" w:rsidRDefault="00352E46" w:rsidP="00352E46">
      <w:pPr>
        <w:spacing w:after="0" w:line="240" w:lineRule="auto"/>
        <w:jc w:val="both"/>
        <w:rPr>
          <w:rFonts w:ascii="Arial" w:hAnsi="Arial" w:cs="Arial"/>
          <w:bCs/>
          <w:sz w:val="20"/>
          <w:szCs w:val="20"/>
          <w:lang w:val="es-ES_tradnl"/>
        </w:rPr>
      </w:pPr>
    </w:p>
    <w:p w14:paraId="455FC154" w14:textId="77777777" w:rsidR="00352E46" w:rsidRPr="001D5037" w:rsidRDefault="00352E46" w:rsidP="00352E46">
      <w:pPr>
        <w:spacing w:after="0" w:line="240" w:lineRule="auto"/>
        <w:jc w:val="both"/>
        <w:rPr>
          <w:rFonts w:ascii="Arial" w:hAnsi="Arial" w:cs="Arial"/>
          <w:color w:val="000000" w:themeColor="text1"/>
          <w:sz w:val="20"/>
          <w:szCs w:val="20"/>
          <w:lang w:val="es-ES_tradnl"/>
        </w:rPr>
      </w:pPr>
      <w:r w:rsidRPr="001D5037">
        <w:rPr>
          <w:rFonts w:ascii="Arial" w:hAnsi="Arial" w:cs="Arial"/>
          <w:bCs/>
          <w:sz w:val="20"/>
          <w:szCs w:val="20"/>
          <w:lang w:val="es-ES_tradnl"/>
        </w:rPr>
        <w:t>[…]</w:t>
      </w:r>
      <w:r w:rsidRPr="001D5037">
        <w:rPr>
          <w:rFonts w:ascii="Arial" w:hAnsi="Arial" w:cs="Arial"/>
          <w:color w:val="000000" w:themeColor="text1"/>
          <w:sz w:val="20"/>
          <w:szCs w:val="20"/>
          <w:lang w:val="es-ES_tradnl"/>
        </w:rPr>
        <w:t xml:space="preserve">,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058881BF"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60E621C6"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lastRenderedPageBreak/>
        <w:t>RIESGOS – Análisis – Entidad estatal – Tasa de cambio – Manejo – Equilibrio contractual</w:t>
      </w:r>
    </w:p>
    <w:p w14:paraId="77AA9B44"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671386F2" w14:textId="77777777" w:rsidR="00352E46" w:rsidRPr="001D5037" w:rsidRDefault="00352E46" w:rsidP="00352E46">
      <w:pPr>
        <w:spacing w:after="0" w:line="240" w:lineRule="auto"/>
        <w:jc w:val="both"/>
        <w:textAlignment w:val="baseline"/>
        <w:rPr>
          <w:rFonts w:ascii="Arial" w:hAnsi="Arial" w:cs="Arial"/>
          <w:sz w:val="20"/>
          <w:szCs w:val="20"/>
          <w:lang w:val="es-ES" w:eastAsia="es-CO"/>
        </w:rPr>
      </w:pPr>
      <w:r w:rsidRPr="001D5037">
        <w:rPr>
          <w:rFonts w:ascii="Arial" w:hAnsi="Arial" w:cs="Arial"/>
          <w:sz w:val="20"/>
          <w:szCs w:val="20"/>
          <w:lang w:val="es-ES" w:eastAsia="es-CO"/>
        </w:rPr>
        <w:t>Así las cosas, para establecer el contexto del Proceso de Contratación, se debe tener en cuenta el objeto, las experiencias pasadas, las condiciones sociales y económicas, el sector, entre otras circunstancias. Posteriormente, se deben identificar y clasificar los riesgos comúnmente asociados y los propios del proceso de contratación. 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 Por último, cuando el manual establece que las entidades estatales deben realizar un monitoreo constante en la medida en que los riesgos no son estáticos, hace referencia a que deben monitorear y hacer seguimiento el plan de tratamiento con el fin de identificar los posibles impactos generados por cambios en las circunstancias internas y externas.</w:t>
      </w:r>
    </w:p>
    <w:p w14:paraId="732CECDE" w14:textId="77777777" w:rsidR="00352E46" w:rsidRPr="001D5037" w:rsidRDefault="00352E46" w:rsidP="00352E46">
      <w:pPr>
        <w:spacing w:after="0" w:line="240" w:lineRule="auto"/>
        <w:jc w:val="both"/>
        <w:textAlignment w:val="baseline"/>
        <w:rPr>
          <w:rFonts w:ascii="Arial" w:hAnsi="Arial" w:cs="Arial"/>
          <w:sz w:val="20"/>
          <w:szCs w:val="20"/>
          <w:lang w:val="es-ES" w:eastAsia="es-CO"/>
        </w:rPr>
      </w:pPr>
    </w:p>
    <w:p w14:paraId="1D8803A0" w14:textId="77777777" w:rsidR="00352E46" w:rsidRPr="001D5037" w:rsidRDefault="00352E46" w:rsidP="00352E46">
      <w:pPr>
        <w:spacing w:after="0" w:line="240" w:lineRule="auto"/>
        <w:jc w:val="both"/>
        <w:textAlignment w:val="baseline"/>
        <w:rPr>
          <w:rFonts w:ascii="Arial" w:hAnsi="Arial" w:cs="Arial"/>
          <w:sz w:val="20"/>
          <w:szCs w:val="20"/>
          <w:lang w:val="es-ES" w:eastAsia="es-CO"/>
        </w:rPr>
      </w:pPr>
      <w:r w:rsidRPr="001D5037">
        <w:rPr>
          <w:rFonts w:ascii="Arial" w:hAnsi="Arial" w:cs="Arial"/>
          <w:sz w:val="20"/>
          <w:szCs w:val="20"/>
          <w:lang w:val="es-ES" w:eastAsia="es-CO"/>
        </w:rPr>
        <w:t xml:space="preserve">Con fundamento en lo anterior, corresponde a cada entidad efectuar en la fase de planeación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Tratándose de la volatilidad del dólar y en general de los fenómenos financieros globales que pueden incidir sobre el valor del contrato, las entidades estatales y los interesados tienen, en principio, el deber de tipificar, estimar y asignar este riesgo, siempre y cuando sea </w:t>
      </w:r>
      <w:r w:rsidRPr="001D5037">
        <w:rPr>
          <w:rFonts w:ascii="Arial" w:hAnsi="Arial" w:cs="Arial"/>
          <w:i/>
          <w:iCs/>
          <w:sz w:val="20"/>
          <w:szCs w:val="20"/>
          <w:lang w:val="es-ES" w:eastAsia="es-CO"/>
        </w:rPr>
        <w:t>previsible</w:t>
      </w:r>
      <w:r w:rsidRPr="001D5037">
        <w:rPr>
          <w:rFonts w:ascii="Arial" w:hAnsi="Arial" w:cs="Arial"/>
          <w:sz w:val="20"/>
          <w:szCs w:val="20"/>
          <w:lang w:val="es-ES" w:eastAsia="es-CO"/>
        </w:rPr>
        <w:t>. Los riesgos imprevisibles que afecten la ecuación contractual podrían dar lugar al deber de restablecimiento del equilibrio económico del contrato, en los términos de los artículos 4, numeral 3 y 5, numeral 1, de la Ley 80 de 1993.</w:t>
      </w:r>
    </w:p>
    <w:p w14:paraId="05FFD816"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431177FE"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EQUILIBRIO ECONÓMICO – Contrato estatal – Fundamento</w:t>
      </w:r>
    </w:p>
    <w:p w14:paraId="1035275D"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p>
    <w:p w14:paraId="6233D753"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eastAsia="es-ES" w:bidi="es-ES"/>
        </w:rPr>
      </w:pPr>
      <w:r w:rsidRPr="001D5037">
        <w:rPr>
          <w:rFonts w:ascii="Arial" w:eastAsia="Arial" w:hAnsi="Arial" w:cs="Arial"/>
          <w:color w:val="000000" w:themeColor="text1"/>
          <w:sz w:val="20"/>
          <w:szCs w:val="20"/>
          <w:lang w:val="es-ES" w:eastAsia="es-ES" w:bidi="es-ES"/>
        </w:rPr>
        <w:t xml:space="preserve">De conformidad con el artículo 3 de la Ley 80 de 1993 la celebración y ejecución de los contratos estatales </w:t>
      </w:r>
      <w:r w:rsidRPr="001D5037">
        <w:rPr>
          <w:rFonts w:ascii="Arial" w:eastAsia="Arial" w:hAnsi="Arial" w:cs="Arial"/>
          <w:color w:val="000000" w:themeColor="text1"/>
          <w:sz w:val="20"/>
          <w:szCs w:val="20"/>
          <w:lang w:eastAsia="es-ES" w:bidi="es-ES"/>
        </w:rPr>
        <w:t>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entidades estatales tendrán en cuenta que</w:t>
      </w:r>
      <w:r w:rsidRPr="001D5037">
        <w:rPr>
          <w:rFonts w:ascii="Arial" w:hAnsi="Arial" w:cs="Arial"/>
          <w:color w:val="4B4949"/>
          <w:sz w:val="20"/>
          <w:szCs w:val="20"/>
        </w:rPr>
        <w:t xml:space="preserve"> </w:t>
      </w:r>
      <w:r w:rsidRPr="001D5037">
        <w:rPr>
          <w:rFonts w:ascii="Arial" w:eastAsia="Arial" w:hAnsi="Arial" w:cs="Arial"/>
          <w:color w:val="000000" w:themeColor="text1"/>
          <w:sz w:val="20"/>
          <w:szCs w:val="20"/>
          <w:lang w:eastAsia="es-ES" w:bidi="es-ES"/>
        </w:rPr>
        <w:t xml:space="preserve">colaboran con ellas en el logro de sus fines y cumplen una función social que, como tal, implica obligaciones. Así, con la celebración del contrato estatal surgen derechos y obligaciones para cada una de las partes que tienen como propósito, por un lado, la continua y eficiente prestación de los servicios públicos y la satisfacción del interés general y por otro lado, generar un beneficio económico para el particular que colabora en su ejecución. </w:t>
      </w:r>
    </w:p>
    <w:p w14:paraId="79D8825C"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eastAsia="es-ES" w:bidi="es-ES"/>
        </w:rPr>
      </w:pPr>
    </w:p>
    <w:p w14:paraId="020E0341" w14:textId="77777777" w:rsidR="00352E46" w:rsidRPr="001D5037" w:rsidRDefault="00352E46" w:rsidP="00352E46">
      <w:pPr>
        <w:adjustRightInd w:val="0"/>
        <w:snapToGrid w:val="0"/>
        <w:spacing w:after="0" w:line="240" w:lineRule="auto"/>
        <w:jc w:val="both"/>
        <w:rPr>
          <w:rFonts w:ascii="Arial" w:eastAsia="Calibri" w:hAnsi="Arial" w:cs="Arial"/>
          <w:b/>
          <w:sz w:val="20"/>
          <w:szCs w:val="20"/>
        </w:rPr>
      </w:pPr>
      <w:r w:rsidRPr="001D5037">
        <w:rPr>
          <w:rFonts w:ascii="Arial" w:eastAsia="Arial" w:hAnsi="Arial" w:cs="Arial"/>
          <w:color w:val="000000" w:themeColor="text1"/>
          <w:sz w:val="20"/>
          <w:szCs w:val="20"/>
          <w:lang w:eastAsia="es-ES" w:bidi="es-ES"/>
        </w:rPr>
        <w:t>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w:t>
      </w:r>
    </w:p>
    <w:p w14:paraId="6E9F8397" w14:textId="77777777" w:rsidR="00352E46" w:rsidRPr="001D5037" w:rsidRDefault="00352E46" w:rsidP="00352E46">
      <w:pPr>
        <w:spacing w:after="0" w:line="240" w:lineRule="auto"/>
        <w:jc w:val="both"/>
        <w:rPr>
          <w:rFonts w:ascii="Arial" w:eastAsia="Calibri" w:hAnsi="Arial" w:cs="Arial"/>
          <w:lang w:val="es-ES_tradnl" w:eastAsia="es-MX"/>
        </w:rPr>
      </w:pPr>
    </w:p>
    <w:p w14:paraId="788833C9"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EQUILIBRIO ECONÓMICO – Contrato estatal – Concepto</w:t>
      </w:r>
    </w:p>
    <w:p w14:paraId="1C37A793" w14:textId="77777777" w:rsidR="00352E46" w:rsidRPr="001D5037" w:rsidRDefault="00352E46" w:rsidP="00352E46">
      <w:pPr>
        <w:spacing w:after="0" w:line="240" w:lineRule="auto"/>
        <w:jc w:val="both"/>
        <w:rPr>
          <w:rFonts w:ascii="Arial" w:eastAsia="Calibri" w:hAnsi="Arial" w:cs="Arial"/>
          <w:lang w:val="es-ES_tradnl" w:eastAsia="es-MX"/>
        </w:rPr>
      </w:pPr>
    </w:p>
    <w:p w14:paraId="1E246821" w14:textId="77777777" w:rsidR="00352E46" w:rsidRPr="001D5037" w:rsidRDefault="00352E46" w:rsidP="00352E46">
      <w:pPr>
        <w:autoSpaceDE w:val="0"/>
        <w:autoSpaceDN w:val="0"/>
        <w:adjustRightInd w:val="0"/>
        <w:spacing w:after="0" w:line="240" w:lineRule="auto"/>
        <w:jc w:val="both"/>
        <w:rPr>
          <w:rFonts w:ascii="Arial" w:hAnsi="Arial" w:cs="Arial"/>
          <w:sz w:val="20"/>
          <w:szCs w:val="20"/>
        </w:rPr>
      </w:pPr>
      <w:r w:rsidRPr="001D5037">
        <w:rPr>
          <w:rFonts w:ascii="Arial" w:eastAsia="Arial" w:hAnsi="Arial" w:cs="Arial"/>
          <w:color w:val="000000" w:themeColor="text1"/>
          <w:sz w:val="20"/>
          <w:szCs w:val="20"/>
          <w:lang w:val="es-ES" w:eastAsia="es-ES" w:bidi="es-ES"/>
        </w:rPr>
        <w:t xml:space="preserve">Sobre el principio del equilibrio financiero del contrato, el Consejo de Estado ha señalado que </w:t>
      </w:r>
      <w:r w:rsidRPr="001D5037">
        <w:rPr>
          <w:rFonts w:ascii="Arial" w:eastAsia="Arial" w:hAnsi="Arial" w:cs="Arial"/>
          <w:color w:val="000000" w:themeColor="text1"/>
          <w:sz w:val="20"/>
          <w:szCs w:val="20"/>
          <w:lang w:eastAsia="es-ES" w:bidi="es-ES"/>
        </w:rPr>
        <w:t xml:space="preserve">consiste </w:t>
      </w:r>
      <w:r w:rsidRPr="001D5037">
        <w:rPr>
          <w:rFonts w:ascii="Arial" w:eastAsia="Arial" w:hAnsi="Arial" w:cs="Arial"/>
          <w:color w:val="000000" w:themeColor="text1"/>
          <w:sz w:val="20"/>
          <w:szCs w:val="20"/>
          <w:lang w:val="es-MX" w:eastAsia="es-ES" w:bidi="es-ES"/>
        </w:rPr>
        <w:t>«</w:t>
      </w:r>
      <w:r w:rsidRPr="001D5037">
        <w:rPr>
          <w:rFonts w:ascii="Arial" w:eastAsia="Arial" w:hAnsi="Arial" w:cs="Arial"/>
          <w:color w:val="000000" w:themeColor="text1"/>
          <w:sz w:val="20"/>
          <w:szCs w:val="20"/>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1D5037">
        <w:rPr>
          <w:rFonts w:ascii="Arial" w:eastAsia="Arial" w:hAnsi="Arial" w:cs="Arial"/>
          <w:color w:val="000000" w:themeColor="text1"/>
          <w:sz w:val="20"/>
          <w:szCs w:val="20"/>
          <w:lang w:val="es-MX" w:eastAsia="es-ES" w:bidi="es-ES"/>
        </w:rPr>
        <w:t>». En concordancia, la doctrina ha indicado que con este</w:t>
      </w:r>
      <w:r w:rsidRPr="001D5037">
        <w:rPr>
          <w:rFonts w:ascii="Arial" w:hAnsi="Arial" w:cs="Arial"/>
          <w:sz w:val="20"/>
          <w:szCs w:val="20"/>
        </w:rPr>
        <w:t xml:space="preserve"> principio, también denominado </w:t>
      </w:r>
      <w:r w:rsidRPr="001D5037">
        <w:rPr>
          <w:rFonts w:ascii="Arial" w:eastAsia="Arial" w:hAnsi="Arial" w:cs="Arial"/>
          <w:color w:val="000000" w:themeColor="text1"/>
          <w:sz w:val="20"/>
          <w:szCs w:val="20"/>
          <w:lang w:val="es-MX" w:eastAsia="es-ES" w:bidi="es-ES"/>
        </w:rPr>
        <w:t>«</w:t>
      </w:r>
      <w:r w:rsidRPr="001D5037">
        <w:rPr>
          <w:rFonts w:ascii="Arial" w:hAnsi="Arial" w:cs="Arial"/>
          <w:sz w:val="20"/>
          <w:szCs w:val="20"/>
        </w:rPr>
        <w:t xml:space="preserve">el de la </w:t>
      </w:r>
      <w:r w:rsidRPr="001D5037">
        <w:rPr>
          <w:rFonts w:ascii="Arial" w:hAnsi="Arial" w:cs="Arial"/>
          <w:sz w:val="20"/>
          <w:szCs w:val="20"/>
        </w:rPr>
        <w:lastRenderedPageBreak/>
        <w:t>honesta equivalencia de prestaciones</w:t>
      </w:r>
      <w:r w:rsidRPr="001D5037">
        <w:rPr>
          <w:rFonts w:ascii="Arial" w:eastAsia="Arial" w:hAnsi="Arial" w:cs="Arial"/>
          <w:color w:val="000000" w:themeColor="text1"/>
          <w:sz w:val="20"/>
          <w:szCs w:val="20"/>
          <w:lang w:val="es-MX" w:eastAsia="es-ES" w:bidi="es-ES"/>
        </w:rPr>
        <w:t>»</w:t>
      </w:r>
      <w:r w:rsidRPr="001D5037">
        <w:rPr>
          <w:rFonts w:ascii="Arial" w:hAnsi="Arial" w:cs="Arial"/>
          <w:sz w:val="20"/>
          <w:szCs w:val="20"/>
        </w:rPr>
        <w:t xml:space="preserve">, se privilegia el carácter conmutativo o sinalagmático que, por regla general, tiene el contrato estatal, </w:t>
      </w:r>
      <w:r w:rsidRPr="001D5037">
        <w:rPr>
          <w:rFonts w:ascii="Arial" w:eastAsia="Arial" w:hAnsi="Arial" w:cs="Arial"/>
          <w:color w:val="000000" w:themeColor="text1"/>
          <w:sz w:val="20"/>
          <w:szCs w:val="20"/>
          <w:lang w:val="es-MX" w:eastAsia="es-ES" w:bidi="es-ES"/>
        </w:rPr>
        <w:t>«</w:t>
      </w:r>
      <w:r w:rsidRPr="001D5037">
        <w:rPr>
          <w:rFonts w:ascii="Arial" w:hAnsi="Arial" w:cs="Arial"/>
          <w:sz w:val="20"/>
          <w:szCs w:val="20"/>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1D5037">
        <w:rPr>
          <w:rFonts w:ascii="Arial" w:eastAsia="Arial" w:hAnsi="Arial" w:cs="Arial"/>
          <w:color w:val="000000" w:themeColor="text1"/>
          <w:sz w:val="20"/>
          <w:szCs w:val="20"/>
          <w:lang w:val="es-MX" w:eastAsia="es-ES" w:bidi="es-ES"/>
        </w:rPr>
        <w:t>»</w:t>
      </w:r>
      <w:r w:rsidRPr="001D5037">
        <w:rPr>
          <w:rFonts w:ascii="Arial" w:hAnsi="Arial" w:cs="Arial"/>
          <w:sz w:val="20"/>
          <w:szCs w:val="20"/>
        </w:rPr>
        <w:t xml:space="preserve">. </w:t>
      </w:r>
    </w:p>
    <w:p w14:paraId="75BB7687" w14:textId="77777777" w:rsidR="00352E46" w:rsidRPr="001D5037" w:rsidRDefault="00352E46" w:rsidP="00352E46">
      <w:pPr>
        <w:autoSpaceDE w:val="0"/>
        <w:autoSpaceDN w:val="0"/>
        <w:adjustRightInd w:val="0"/>
        <w:spacing w:after="0" w:line="240" w:lineRule="auto"/>
        <w:jc w:val="both"/>
        <w:rPr>
          <w:rFonts w:ascii="Arial" w:hAnsi="Arial" w:cs="Arial"/>
          <w:sz w:val="20"/>
          <w:szCs w:val="20"/>
        </w:rPr>
      </w:pPr>
    </w:p>
    <w:p w14:paraId="33BF1041" w14:textId="77777777" w:rsidR="00352E46" w:rsidRPr="001D5037" w:rsidRDefault="00352E46" w:rsidP="00352E46">
      <w:pPr>
        <w:adjustRightInd w:val="0"/>
        <w:snapToGrid w:val="0"/>
        <w:spacing w:after="0" w:line="240" w:lineRule="auto"/>
        <w:jc w:val="both"/>
        <w:rPr>
          <w:rFonts w:ascii="Arial" w:eastAsia="Calibri" w:hAnsi="Arial" w:cs="Arial"/>
          <w:b/>
          <w:bCs/>
        </w:rPr>
      </w:pPr>
      <w:r w:rsidRPr="001D5037">
        <w:rPr>
          <w:rFonts w:ascii="Arial" w:eastAsia="Calibri" w:hAnsi="Arial" w:cs="Arial"/>
          <w:b/>
          <w:bCs/>
        </w:rPr>
        <w:t>EQUILIBRIO ECONÓMICO – Contrato estatal – Restablecimiento – Procedencia – Requisitos</w:t>
      </w:r>
    </w:p>
    <w:p w14:paraId="43DF6727" w14:textId="77777777" w:rsidR="00352E46" w:rsidRPr="001D5037" w:rsidRDefault="00352E46" w:rsidP="00352E46">
      <w:pPr>
        <w:autoSpaceDE w:val="0"/>
        <w:autoSpaceDN w:val="0"/>
        <w:adjustRightInd w:val="0"/>
        <w:spacing w:after="0" w:line="240" w:lineRule="auto"/>
        <w:jc w:val="both"/>
        <w:rPr>
          <w:rFonts w:ascii="Arial" w:hAnsi="Arial" w:cs="Arial"/>
          <w:sz w:val="20"/>
          <w:szCs w:val="20"/>
        </w:rPr>
      </w:pPr>
    </w:p>
    <w:p w14:paraId="6C851F54"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eastAsia="es-ES" w:bidi="es-ES"/>
        </w:rPr>
      </w:pPr>
      <w:r w:rsidRPr="001D5037">
        <w:rPr>
          <w:rFonts w:ascii="Arial" w:eastAsia="Arial" w:hAnsi="Arial" w:cs="Arial"/>
          <w:color w:val="000000" w:themeColor="text1"/>
          <w:sz w:val="20"/>
          <w:szCs w:val="20"/>
          <w:lang w:val="es-ES" w:eastAsia="es-ES" w:bidi="es-ES"/>
        </w:rPr>
        <w:t xml:space="preserve">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 Además, es necesario que las reclamaciones para el restablecimiento se realicen en la oportunidad debida, de manera que </w:t>
      </w:r>
      <w:r w:rsidRPr="001D5037">
        <w:rPr>
          <w:rFonts w:ascii="Arial" w:eastAsia="Arial" w:hAnsi="Arial" w:cs="Arial"/>
          <w:color w:val="000000" w:themeColor="text1"/>
          <w:sz w:val="20"/>
          <w:szCs w:val="20"/>
          <w:lang w:eastAsia="es-ES" w:bidi="es-ES"/>
        </w:rPr>
        <w:t xml:space="preserve">si las solicitudes, o salvedades </w:t>
      </w:r>
      <w:r w:rsidRPr="001D5037">
        <w:rPr>
          <w:rFonts w:ascii="Arial" w:eastAsia="Arial" w:hAnsi="Arial" w:cs="Arial"/>
          <w:color w:val="000000" w:themeColor="text1"/>
          <w:sz w:val="20"/>
          <w:szCs w:val="20"/>
          <w:lang w:val="es-MX" w:eastAsia="es-ES" w:bidi="es-ES"/>
        </w:rPr>
        <w:t>«</w:t>
      </w:r>
      <w:r w:rsidRPr="001D5037">
        <w:rPr>
          <w:rFonts w:ascii="Arial" w:eastAsia="Arial" w:hAnsi="Arial" w:cs="Arial"/>
          <w:color w:val="000000" w:themeColor="text1"/>
          <w:sz w:val="20"/>
          <w:szCs w:val="20"/>
          <w:lang w:eastAsia="es-ES" w:bidi="es-ES"/>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1D5037">
        <w:rPr>
          <w:rFonts w:ascii="Arial" w:eastAsia="Arial" w:hAnsi="Arial" w:cs="Arial"/>
          <w:color w:val="000000" w:themeColor="text1"/>
          <w:sz w:val="20"/>
          <w:szCs w:val="20"/>
          <w:lang w:val="es-MX" w:eastAsia="es-ES" w:bidi="es-ES"/>
        </w:rPr>
        <w:t xml:space="preserve">». </w:t>
      </w:r>
    </w:p>
    <w:p w14:paraId="4A0FC364"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val="es-ES" w:eastAsia="es-ES" w:bidi="es-ES"/>
        </w:rPr>
      </w:pPr>
    </w:p>
    <w:p w14:paraId="59C7A021"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val="es-ES" w:eastAsia="es-ES" w:bidi="es-ES"/>
        </w:rPr>
      </w:pPr>
      <w:r w:rsidRPr="001D5037">
        <w:rPr>
          <w:rFonts w:ascii="Arial" w:eastAsia="Arial" w:hAnsi="Arial" w:cs="Arial"/>
          <w:color w:val="000000" w:themeColor="text1"/>
          <w:sz w:val="20"/>
          <w:szCs w:val="20"/>
          <w:lang w:val="es-ES" w:eastAsia="es-ES" w:bidi="es-ES"/>
        </w:rPr>
        <w:t xml:space="preserve">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p>
    <w:p w14:paraId="5A56F2CB"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eastAsia="es-ES" w:bidi="es-ES"/>
        </w:rPr>
      </w:pPr>
    </w:p>
    <w:p w14:paraId="54AD49A9" w14:textId="77777777" w:rsidR="00352E46" w:rsidRPr="001D5037" w:rsidRDefault="00352E46" w:rsidP="00352E46">
      <w:pPr>
        <w:widowControl w:val="0"/>
        <w:autoSpaceDE w:val="0"/>
        <w:autoSpaceDN w:val="0"/>
        <w:spacing w:after="0" w:line="240" w:lineRule="auto"/>
        <w:jc w:val="both"/>
        <w:rPr>
          <w:rFonts w:ascii="Arial" w:eastAsia="Arial" w:hAnsi="Arial" w:cs="Arial"/>
          <w:color w:val="000000" w:themeColor="text1"/>
          <w:sz w:val="20"/>
          <w:szCs w:val="20"/>
          <w:lang w:eastAsia="es-ES" w:bidi="es-ES"/>
        </w:rPr>
      </w:pPr>
      <w:r w:rsidRPr="001D5037">
        <w:rPr>
          <w:rFonts w:ascii="Arial" w:eastAsia="Arial" w:hAnsi="Arial" w:cs="Arial"/>
          <w:color w:val="000000" w:themeColor="text1"/>
          <w:sz w:val="20"/>
          <w:szCs w:val="20"/>
          <w:lang w:val="es-ES" w:eastAsia="es-ES" w:bidi="es-ES"/>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1D5037">
        <w:rPr>
          <w:rFonts w:ascii="Arial" w:eastAsia="Arial" w:hAnsi="Arial" w:cs="Arial"/>
          <w:color w:val="000000" w:themeColor="text1"/>
          <w:sz w:val="20"/>
          <w:szCs w:val="20"/>
          <w:lang w:eastAsia="es-ES" w:bidi="es-ES"/>
        </w:rPr>
        <w:t xml:space="preserve"> cada caso el contenido del respectivo acuerdo y de sus antecedentes, para determinar el alcance de los otrosíes o de las actas de suspensión correspondientes. En tal sentido, con base en esta posición se considera que la inexistencia de una salvedad en la prórroga o suspensión o cualquier acuerdo de voluntades que se efectúe por las partes no es suficiente para determinar la improcedencia de la reclamación, ya que es necesario revisar los antecedentes y los hechos que justificaron dicho acuerdo. Esto se fundamente en que </w:t>
      </w:r>
      <w:r w:rsidRPr="001D5037">
        <w:rPr>
          <w:rFonts w:ascii="Arial" w:eastAsia="Arial" w:hAnsi="Arial" w:cs="Arial"/>
          <w:color w:val="000000" w:themeColor="text1"/>
          <w:sz w:val="20"/>
          <w:szCs w:val="20"/>
          <w:lang w:val="es-MX" w:eastAsia="es-ES" w:bidi="es-ES"/>
        </w:rPr>
        <w:t>«</w:t>
      </w:r>
      <w:r w:rsidRPr="001D5037">
        <w:rPr>
          <w:rFonts w:ascii="Arial" w:eastAsia="Arial" w:hAnsi="Arial" w:cs="Arial"/>
          <w:color w:val="000000" w:themeColor="text1"/>
          <w:sz w:val="20"/>
          <w:szCs w:val="20"/>
          <w:lang w:eastAsia="es-ES" w:bidi="es-ES"/>
        </w:rPr>
        <w:t>la denegatoria de tales pretensiones, es el hecho de que el acuerdo suscrito haya servido, precisamente, para solventar situaciones que se hayan presentado durante la ejecución del contrato, por lo que no se entendería que, de considerar que subsistía un perjuicio para el contratista derivado</w:t>
      </w:r>
      <w:r w:rsidRPr="001D5037">
        <w:rPr>
          <w:rFonts w:ascii="Arial" w:hAnsi="Arial" w:cs="Arial"/>
          <w:sz w:val="20"/>
          <w:szCs w:val="20"/>
        </w:rPr>
        <w:t xml:space="preserve"> </w:t>
      </w:r>
      <w:r w:rsidRPr="001D5037">
        <w:rPr>
          <w:rFonts w:ascii="Arial" w:eastAsia="Arial" w:hAnsi="Arial" w:cs="Arial"/>
          <w:color w:val="000000" w:themeColor="text1"/>
          <w:sz w:val="20"/>
          <w:szCs w:val="20"/>
          <w:lang w:eastAsia="es-ES" w:bidi="es-ES"/>
        </w:rPr>
        <w:t>de tales situaciones, haya concurrido a suscribirlo, sin dejar alguna manifestación sobre la insuficiencia de ese acuerdo para satisfacer sus reclamaciones</w:t>
      </w:r>
      <w:r w:rsidRPr="001D5037">
        <w:rPr>
          <w:rFonts w:ascii="Arial" w:eastAsia="Arial" w:hAnsi="Arial" w:cs="Arial"/>
          <w:color w:val="000000" w:themeColor="text1"/>
          <w:sz w:val="20"/>
          <w:szCs w:val="20"/>
          <w:lang w:val="es-MX" w:eastAsia="es-ES" w:bidi="es-ES"/>
        </w:rPr>
        <w:t>»</w:t>
      </w:r>
      <w:r w:rsidRPr="001D5037">
        <w:rPr>
          <w:rFonts w:ascii="Arial" w:eastAsia="Arial" w:hAnsi="Arial" w:cs="Arial"/>
          <w:color w:val="000000" w:themeColor="text1"/>
          <w:sz w:val="20"/>
          <w:szCs w:val="20"/>
          <w:lang w:eastAsia="es-ES" w:bidi="es-ES"/>
        </w:rPr>
        <w:t>.</w:t>
      </w:r>
    </w:p>
    <w:p w14:paraId="16EFB229" w14:textId="77777777" w:rsidR="00352E46" w:rsidRPr="001D5037" w:rsidRDefault="00352E46" w:rsidP="00352E46">
      <w:pPr>
        <w:autoSpaceDE w:val="0"/>
        <w:autoSpaceDN w:val="0"/>
        <w:adjustRightInd w:val="0"/>
        <w:spacing w:after="0" w:line="240" w:lineRule="auto"/>
        <w:jc w:val="both"/>
        <w:rPr>
          <w:rFonts w:ascii="Arial" w:hAnsi="Arial" w:cs="Arial"/>
          <w:sz w:val="20"/>
          <w:szCs w:val="20"/>
        </w:rPr>
      </w:pPr>
      <w:r w:rsidRPr="001D5037">
        <w:rPr>
          <w:rFonts w:ascii="Arial" w:hAnsi="Arial" w:cs="Arial"/>
          <w:sz w:val="20"/>
          <w:szCs w:val="20"/>
        </w:rPr>
        <w:t xml:space="preserve"> </w:t>
      </w:r>
    </w:p>
    <w:p w14:paraId="0492999A" w14:textId="77777777" w:rsidR="00352E46" w:rsidRPr="001D5037" w:rsidRDefault="00352E46" w:rsidP="00352E46">
      <w:pPr>
        <w:spacing w:after="0" w:line="240" w:lineRule="auto"/>
        <w:jc w:val="both"/>
        <w:rPr>
          <w:rFonts w:ascii="Arial" w:eastAsia="Calibri" w:hAnsi="Arial" w:cs="Arial"/>
          <w:lang w:val="es-ES_tradnl" w:eastAsia="es-MX"/>
        </w:rPr>
      </w:pPr>
    </w:p>
    <w:p w14:paraId="071B6019" w14:textId="77777777" w:rsidR="00352E46" w:rsidRPr="001D5037" w:rsidRDefault="00352E46" w:rsidP="00352E46">
      <w:pPr>
        <w:spacing w:after="0" w:line="276" w:lineRule="auto"/>
        <w:rPr>
          <w:rFonts w:ascii="Arial" w:eastAsia="Calibri" w:hAnsi="Arial" w:cs="Arial"/>
          <w:lang w:val="es-ES_tradnl" w:eastAsia="es-MX"/>
        </w:rPr>
      </w:pPr>
    </w:p>
    <w:p w14:paraId="40424692" w14:textId="77777777" w:rsidR="00352E46" w:rsidRPr="001D5037" w:rsidRDefault="00352E46" w:rsidP="00352E46">
      <w:pPr>
        <w:spacing w:after="0" w:line="276" w:lineRule="auto"/>
        <w:rPr>
          <w:rFonts w:ascii="Arial" w:eastAsia="Calibri" w:hAnsi="Arial" w:cs="Arial"/>
          <w:lang w:val="es-ES_tradnl" w:eastAsia="es-MX"/>
        </w:rPr>
      </w:pPr>
    </w:p>
    <w:p w14:paraId="499A1E50" w14:textId="77777777" w:rsidR="00352E46" w:rsidRPr="001D5037" w:rsidRDefault="00352E46" w:rsidP="00352E46">
      <w:pPr>
        <w:spacing w:after="0" w:line="276" w:lineRule="auto"/>
        <w:rPr>
          <w:rFonts w:ascii="Arial" w:eastAsia="Calibri" w:hAnsi="Arial" w:cs="Arial"/>
          <w:lang w:val="es-ES_tradnl" w:eastAsia="es-MX"/>
        </w:rPr>
      </w:pPr>
    </w:p>
    <w:p w14:paraId="3889C3A5" w14:textId="77777777" w:rsidR="00352E46" w:rsidRPr="001D5037" w:rsidRDefault="00352E46" w:rsidP="00352E46">
      <w:pPr>
        <w:spacing w:after="0" w:line="276" w:lineRule="auto"/>
        <w:rPr>
          <w:rFonts w:ascii="Arial" w:eastAsia="Calibri" w:hAnsi="Arial" w:cs="Arial"/>
          <w:lang w:val="es-ES_tradnl" w:eastAsia="es-MX"/>
        </w:rPr>
      </w:pPr>
    </w:p>
    <w:p w14:paraId="18236FF4" w14:textId="77777777" w:rsidR="00352E46" w:rsidRPr="001D5037" w:rsidRDefault="00352E46" w:rsidP="00352E46">
      <w:pPr>
        <w:spacing w:after="0" w:line="276" w:lineRule="auto"/>
        <w:rPr>
          <w:rFonts w:ascii="Arial" w:eastAsia="Calibri" w:hAnsi="Arial" w:cs="Arial"/>
          <w:lang w:val="es-ES_tradnl" w:eastAsia="es-MX"/>
        </w:rPr>
      </w:pPr>
    </w:p>
    <w:p w14:paraId="135B9261" w14:textId="77777777" w:rsidR="00352E46" w:rsidRPr="001D5037" w:rsidRDefault="00352E46" w:rsidP="00352E46">
      <w:pPr>
        <w:spacing w:after="0" w:line="276" w:lineRule="auto"/>
        <w:rPr>
          <w:rFonts w:ascii="Arial" w:eastAsia="Calibri" w:hAnsi="Arial" w:cs="Arial"/>
          <w:lang w:val="es-ES_tradnl" w:eastAsia="es-MX"/>
        </w:rPr>
      </w:pPr>
    </w:p>
    <w:p w14:paraId="1810B8B5" w14:textId="60B5BCAB" w:rsidR="00352E46" w:rsidRPr="001D5037" w:rsidRDefault="002C77A7" w:rsidP="00352E46">
      <w:pPr>
        <w:spacing w:after="0" w:line="276" w:lineRule="auto"/>
        <w:rPr>
          <w:rFonts w:ascii="Arial" w:eastAsia="Calibri" w:hAnsi="Arial" w:cs="Arial"/>
          <w:lang w:val="es-ES_tradnl" w:eastAsia="es-MX"/>
        </w:rPr>
      </w:pPr>
      <w:r w:rsidRPr="001D5037">
        <w:rPr>
          <w:rFonts w:ascii="Arial" w:eastAsia="Geomanist Light" w:hAnsi="Arial" w:cs="Arial"/>
          <w:color w:val="000000" w:themeColor="text1"/>
          <w:lang w:val="es-MX"/>
        </w:rPr>
        <w:t>Bogotá D.C., 27 de Diciembre de 2022</w:t>
      </w:r>
    </w:p>
    <w:p w14:paraId="0D3F6144" w14:textId="7998BAEC" w:rsidR="00346456" w:rsidRPr="001D5037" w:rsidRDefault="00346456" w:rsidP="00346456">
      <w:pPr>
        <w:spacing w:after="0" w:line="276" w:lineRule="auto"/>
        <w:jc w:val="right"/>
        <w:rPr>
          <w:rFonts w:ascii="Arial" w:eastAsia="Calibri" w:hAnsi="Arial" w:cs="Arial"/>
          <w:lang w:val="es-ES_tradnl" w:eastAsia="es-MX"/>
        </w:rPr>
      </w:pPr>
      <w:r w:rsidRPr="001D5037">
        <w:rPr>
          <w:rFonts w:ascii="Arial" w:eastAsia="Calibri" w:hAnsi="Arial" w:cs="Arial"/>
          <w:noProof/>
          <w:lang w:val="es-ES_tradnl" w:eastAsia="es-MX"/>
        </w:rPr>
        <w:lastRenderedPageBreak/>
        <w:drawing>
          <wp:inline distT="0" distB="0" distL="0" distR="0" wp14:anchorId="7347DB41" wp14:editId="26B33FA1">
            <wp:extent cx="2489200" cy="71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9200" cy="711200"/>
                    </a:xfrm>
                    <a:prstGeom prst="rect">
                      <a:avLst/>
                    </a:prstGeom>
                  </pic:spPr>
                </pic:pic>
              </a:graphicData>
            </a:graphic>
          </wp:inline>
        </w:drawing>
      </w:r>
    </w:p>
    <w:p w14:paraId="548AC06F" w14:textId="77777777" w:rsidR="00352E46" w:rsidRPr="001D5037" w:rsidRDefault="00352E46" w:rsidP="00352E46">
      <w:pPr>
        <w:spacing w:after="0" w:line="240" w:lineRule="auto"/>
        <w:jc w:val="both"/>
        <w:rPr>
          <w:rFonts w:ascii="Arial" w:eastAsia="Calibri" w:hAnsi="Arial" w:cs="Arial"/>
          <w:color w:val="000000" w:themeColor="text1"/>
          <w:szCs w:val="24"/>
          <w:lang w:val="es-ES_tradnl" w:eastAsia="es-ES_tradnl"/>
        </w:rPr>
      </w:pPr>
      <w:bookmarkStart w:id="2" w:name="_Hlk100051121"/>
      <w:r w:rsidRPr="001D5037">
        <w:rPr>
          <w:rFonts w:ascii="Arial" w:eastAsia="Calibri" w:hAnsi="Arial" w:cs="Arial"/>
          <w:color w:val="000000" w:themeColor="text1"/>
          <w:szCs w:val="24"/>
          <w:lang w:val="es-ES_tradnl" w:eastAsia="es-ES_tradnl"/>
        </w:rPr>
        <w:t>Señor</w:t>
      </w:r>
    </w:p>
    <w:p w14:paraId="6A054381" w14:textId="77777777" w:rsidR="00352E46" w:rsidRPr="001D5037" w:rsidRDefault="00352E46" w:rsidP="00352E46">
      <w:pPr>
        <w:tabs>
          <w:tab w:val="center" w:pos="4394"/>
        </w:tabs>
        <w:spacing w:after="0" w:line="240" w:lineRule="auto"/>
        <w:jc w:val="both"/>
        <w:rPr>
          <w:rFonts w:ascii="Arial" w:eastAsia="Calibri" w:hAnsi="Arial" w:cs="Arial"/>
          <w:b/>
          <w:color w:val="000000" w:themeColor="text1"/>
          <w:szCs w:val="24"/>
          <w:lang w:val="es-ES_tradnl" w:eastAsia="es-ES_tradnl"/>
        </w:rPr>
      </w:pPr>
      <w:r w:rsidRPr="001D5037">
        <w:rPr>
          <w:rFonts w:ascii="Arial" w:eastAsia="Calibri" w:hAnsi="Arial" w:cs="Arial"/>
          <w:b/>
          <w:color w:val="000000" w:themeColor="text1"/>
          <w:szCs w:val="24"/>
          <w:lang w:val="es-ES_tradnl" w:eastAsia="es-ES_tradnl"/>
        </w:rPr>
        <w:t>Luis Alfredo Quesada García</w:t>
      </w:r>
    </w:p>
    <w:p w14:paraId="66FB9C41" w14:textId="77777777" w:rsidR="00352E46" w:rsidRPr="001D5037" w:rsidRDefault="00352E46" w:rsidP="00352E46">
      <w:pPr>
        <w:spacing w:after="0" w:line="240" w:lineRule="auto"/>
        <w:rPr>
          <w:rFonts w:ascii="Arial" w:eastAsia="Calibri" w:hAnsi="Arial" w:cs="Arial"/>
          <w:b/>
          <w:bCs/>
          <w:color w:val="000000" w:themeColor="text1"/>
          <w:szCs w:val="24"/>
          <w:lang w:val="es-ES_tradnl" w:eastAsia="es-ES_tradnl"/>
        </w:rPr>
      </w:pPr>
      <w:r w:rsidRPr="001D5037">
        <w:rPr>
          <w:rFonts w:ascii="Arial" w:eastAsia="Calibri" w:hAnsi="Arial" w:cs="Arial"/>
          <w:bCs/>
          <w:color w:val="000000" w:themeColor="text1"/>
          <w:szCs w:val="24"/>
          <w:lang w:val="es-ES_tradnl" w:eastAsia="es-ES_tradnl"/>
        </w:rPr>
        <w:t>Bogotá, D.C.</w:t>
      </w:r>
    </w:p>
    <w:p w14:paraId="5DA65522" w14:textId="77777777" w:rsidR="00352E46" w:rsidRPr="001D5037" w:rsidRDefault="00352E46" w:rsidP="00352E46">
      <w:pPr>
        <w:spacing w:after="0" w:line="240" w:lineRule="auto"/>
        <w:rPr>
          <w:rFonts w:ascii="Arial" w:eastAsia="Calibri" w:hAnsi="Arial" w:cs="Arial"/>
          <w:b/>
          <w:bCs/>
          <w:color w:val="000000" w:themeColor="text1"/>
          <w:szCs w:val="24"/>
          <w:lang w:val="es-ES_tradnl" w:eastAsia="es-ES_tradnl"/>
        </w:rPr>
      </w:pPr>
    </w:p>
    <w:p w14:paraId="511CEC4A" w14:textId="77777777" w:rsidR="00352E46" w:rsidRPr="001D5037" w:rsidRDefault="00352E46" w:rsidP="00352E46">
      <w:pPr>
        <w:spacing w:after="0" w:line="240" w:lineRule="auto"/>
        <w:rPr>
          <w:rFonts w:ascii="Arial" w:eastAsia="Calibri" w:hAnsi="Arial" w:cs="Arial"/>
          <w:b/>
          <w:bCs/>
          <w:color w:val="000000" w:themeColor="text1"/>
          <w:szCs w:val="24"/>
          <w:lang w:val="es-ES_tradnl" w:eastAsia="es-ES_tradnl"/>
        </w:rPr>
      </w:pPr>
      <w:r w:rsidRPr="001D5037">
        <w:rPr>
          <w:rFonts w:ascii="Arial" w:eastAsia="Calibri" w:hAnsi="Arial" w:cs="Arial"/>
          <w:b/>
          <w:bCs/>
          <w:color w:val="000000" w:themeColor="text1"/>
          <w:szCs w:val="24"/>
          <w:lang w:val="es-ES_tradnl" w:eastAsia="es-ES_tradnl"/>
        </w:rPr>
        <w:t xml:space="preserve">                                            Concepto C ‒ 938 de 2022</w:t>
      </w:r>
    </w:p>
    <w:p w14:paraId="5DA1C526" w14:textId="77777777" w:rsidR="00352E46" w:rsidRPr="001D5037" w:rsidRDefault="00352E46" w:rsidP="00352E46">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52E46" w:rsidRPr="001D5037" w14:paraId="34EF4551" w14:textId="77777777" w:rsidTr="00C061B1">
        <w:trPr>
          <w:trHeight w:val="884"/>
        </w:trPr>
        <w:tc>
          <w:tcPr>
            <w:tcW w:w="2689" w:type="dxa"/>
          </w:tcPr>
          <w:p w14:paraId="22151CB9" w14:textId="77777777" w:rsidR="00352E46" w:rsidRPr="001D5037" w:rsidRDefault="00352E46" w:rsidP="00C061B1">
            <w:pPr>
              <w:jc w:val="both"/>
              <w:rPr>
                <w:rFonts w:ascii="Arial" w:eastAsia="Calibri" w:hAnsi="Arial" w:cs="Arial"/>
                <w:color w:val="000000" w:themeColor="text1"/>
                <w:szCs w:val="24"/>
                <w:lang w:val="es-ES_tradnl" w:eastAsia="es-ES_tradnl"/>
              </w:rPr>
            </w:pPr>
            <w:r w:rsidRPr="001D5037">
              <w:rPr>
                <w:rFonts w:ascii="Arial" w:eastAsia="Calibri" w:hAnsi="Arial" w:cs="Arial"/>
                <w:b/>
                <w:color w:val="000000" w:themeColor="text1"/>
                <w:szCs w:val="24"/>
                <w:lang w:val="es-ES_tradnl" w:eastAsia="es-ES_tradnl"/>
              </w:rPr>
              <w:t>Temas:</w:t>
            </w:r>
            <w:r w:rsidRPr="001D5037">
              <w:rPr>
                <w:rFonts w:ascii="Arial" w:eastAsia="Calibri" w:hAnsi="Arial" w:cs="Arial"/>
                <w:color w:val="000000" w:themeColor="text1"/>
                <w:szCs w:val="24"/>
                <w:lang w:val="es-ES_tradnl" w:eastAsia="es-ES_tradnl"/>
              </w:rPr>
              <w:t xml:space="preserve">                   </w:t>
            </w:r>
          </w:p>
        </w:tc>
        <w:tc>
          <w:tcPr>
            <w:tcW w:w="6237" w:type="dxa"/>
          </w:tcPr>
          <w:p w14:paraId="1EFB977C" w14:textId="77777777" w:rsidR="00352E46" w:rsidRPr="001D5037" w:rsidRDefault="00352E46" w:rsidP="00C061B1">
            <w:pPr>
              <w:adjustRightInd w:val="0"/>
              <w:snapToGrid w:val="0"/>
              <w:jc w:val="both"/>
              <w:rPr>
                <w:rFonts w:ascii="Arial" w:eastAsia="Calibri" w:hAnsi="Arial" w:cs="Arial"/>
              </w:rPr>
            </w:pPr>
            <w:r w:rsidRPr="001D5037">
              <w:rPr>
                <w:rFonts w:ascii="Arial" w:eastAsia="Calibri" w:hAnsi="Arial" w:cs="Arial"/>
                <w:color w:val="000000" w:themeColor="text1"/>
                <w:szCs w:val="24"/>
                <w:lang w:val="es-ES_tradnl" w:eastAsia="es-ES_tradnl"/>
              </w:rPr>
              <w:t xml:space="preserve">MODIFICACIÓN – Contrato estatal – Posibilidad / MODIFICACIÓN – Contrato estatal – Límites – Objeto / PRECIO – Contrato estatal – Concepto – Tipologías / ADICIÓN – Contrato estatal – Concepto – Posibilidad / ADICIÓN – Contrato estatal – Tope – 50% – Cálculo – Metodología / RIESGOS – Análisis – Entidad estatal – Tasa de cambio – Manejo – Equilibrio contractual / EQUILIBRIO ECONÓMICO – Contrato estatal – Fundamento / </w:t>
            </w:r>
            <w:r w:rsidRPr="001D5037">
              <w:rPr>
                <w:rFonts w:ascii="Arial" w:eastAsia="Calibri" w:hAnsi="Arial" w:cs="Arial"/>
              </w:rPr>
              <w:t>EQUILIBRIO ECONÓMICO – Contrato estatal – Concepto / EQUILIBRIO ECONÓMICO – Contrato estatal – Restablecimiento – Procedencia – Requisitos</w:t>
            </w:r>
            <w:r w:rsidRPr="001D5037">
              <w:rPr>
                <w:rFonts w:ascii="Arial" w:eastAsia="Calibri" w:hAnsi="Arial" w:cs="Arial"/>
                <w:color w:val="000000" w:themeColor="text1"/>
                <w:szCs w:val="24"/>
                <w:lang w:val="es-ES_tradnl" w:eastAsia="es-ES_tradnl"/>
              </w:rPr>
              <w:t>.</w:t>
            </w:r>
          </w:p>
        </w:tc>
      </w:tr>
      <w:tr w:rsidR="00352E46" w:rsidRPr="001D5037" w14:paraId="117CE8AB" w14:textId="77777777" w:rsidTr="00C061B1">
        <w:tc>
          <w:tcPr>
            <w:tcW w:w="2689" w:type="dxa"/>
          </w:tcPr>
          <w:p w14:paraId="5A430306" w14:textId="77777777" w:rsidR="00352E46" w:rsidRPr="001D5037" w:rsidRDefault="00352E46" w:rsidP="00C061B1">
            <w:pPr>
              <w:spacing w:before="120"/>
              <w:jc w:val="both"/>
              <w:rPr>
                <w:rFonts w:ascii="Arial" w:eastAsia="Calibri" w:hAnsi="Arial" w:cs="Arial"/>
                <w:b/>
                <w:color w:val="000000" w:themeColor="text1"/>
                <w:szCs w:val="24"/>
                <w:lang w:val="es-ES_tradnl" w:eastAsia="es-ES_tradnl"/>
              </w:rPr>
            </w:pPr>
            <w:r w:rsidRPr="001D5037">
              <w:rPr>
                <w:rFonts w:ascii="Arial" w:eastAsia="Calibri" w:hAnsi="Arial" w:cs="Arial"/>
                <w:b/>
                <w:color w:val="000000" w:themeColor="text1"/>
                <w:szCs w:val="24"/>
                <w:lang w:val="es-ES_tradnl" w:eastAsia="es-ES_tradnl"/>
              </w:rPr>
              <w:t>Radicación:</w:t>
            </w:r>
            <w:r w:rsidRPr="001D5037">
              <w:rPr>
                <w:rFonts w:ascii="Arial" w:eastAsia="Calibri" w:hAnsi="Arial" w:cs="Arial"/>
                <w:color w:val="000000" w:themeColor="text1"/>
                <w:szCs w:val="24"/>
                <w:lang w:val="es-ES_tradnl" w:eastAsia="es-ES_tradnl"/>
              </w:rPr>
              <w:t xml:space="preserve">               </w:t>
            </w:r>
          </w:p>
        </w:tc>
        <w:tc>
          <w:tcPr>
            <w:tcW w:w="6237" w:type="dxa"/>
          </w:tcPr>
          <w:p w14:paraId="57D7EBC6" w14:textId="77777777" w:rsidR="00352E46" w:rsidRPr="001D5037" w:rsidRDefault="00352E46" w:rsidP="00C061B1">
            <w:pPr>
              <w:spacing w:before="120"/>
              <w:jc w:val="both"/>
              <w:rPr>
                <w:rFonts w:ascii="Arial" w:eastAsia="Calibri" w:hAnsi="Arial" w:cs="Arial"/>
                <w:color w:val="000000" w:themeColor="text1"/>
                <w:szCs w:val="24"/>
                <w:lang w:val="es-ES_tradnl" w:eastAsia="es-ES_tradnl"/>
              </w:rPr>
            </w:pPr>
            <w:r w:rsidRPr="001D5037">
              <w:rPr>
                <w:rFonts w:ascii="Arial" w:eastAsia="Calibri" w:hAnsi="Arial" w:cs="Arial"/>
                <w:color w:val="000000" w:themeColor="text1"/>
                <w:szCs w:val="24"/>
                <w:lang w:val="es-ES_tradnl" w:eastAsia="es-ES_tradnl"/>
              </w:rPr>
              <w:t>Respuesta a consulta P20221202011951.</w:t>
            </w:r>
          </w:p>
        </w:tc>
      </w:tr>
    </w:tbl>
    <w:p w14:paraId="7FF6A482" w14:textId="77777777" w:rsidR="00352E46" w:rsidRPr="001D5037" w:rsidRDefault="00352E46" w:rsidP="00352E46">
      <w:pPr>
        <w:spacing w:after="0" w:line="240" w:lineRule="auto"/>
        <w:jc w:val="both"/>
        <w:rPr>
          <w:rFonts w:ascii="Arial" w:eastAsia="Calibri" w:hAnsi="Arial" w:cs="Arial"/>
          <w:color w:val="000000" w:themeColor="text1"/>
          <w:szCs w:val="24"/>
          <w:lang w:val="es-ES_tradnl" w:eastAsia="es-ES_tradnl"/>
        </w:rPr>
      </w:pPr>
    </w:p>
    <w:p w14:paraId="34121EDD" w14:textId="77777777" w:rsidR="00352E46" w:rsidRPr="001D5037" w:rsidRDefault="00352E46" w:rsidP="00352E46">
      <w:pPr>
        <w:spacing w:after="0" w:line="240" w:lineRule="auto"/>
        <w:jc w:val="both"/>
        <w:rPr>
          <w:rFonts w:ascii="Arial" w:eastAsia="Calibri" w:hAnsi="Arial" w:cs="Arial"/>
          <w:color w:val="000000" w:themeColor="text1"/>
          <w:szCs w:val="24"/>
          <w:lang w:val="es-ES_tradnl" w:eastAsia="es-ES_tradnl"/>
        </w:rPr>
      </w:pPr>
    </w:p>
    <w:p w14:paraId="3636E611" w14:textId="77777777" w:rsidR="00352E46" w:rsidRPr="001D5037" w:rsidRDefault="00352E46" w:rsidP="00352E46">
      <w:pPr>
        <w:spacing w:after="0" w:line="240" w:lineRule="auto"/>
        <w:jc w:val="both"/>
        <w:rPr>
          <w:rFonts w:ascii="Arial" w:eastAsia="Calibri" w:hAnsi="Arial" w:cs="Arial"/>
          <w:color w:val="000000" w:themeColor="text1"/>
          <w:szCs w:val="24"/>
          <w:lang w:val="es-ES_tradnl" w:eastAsia="es-ES_tradnl"/>
        </w:rPr>
      </w:pPr>
      <w:r w:rsidRPr="001D5037">
        <w:rPr>
          <w:rFonts w:ascii="Arial" w:eastAsia="Calibri" w:hAnsi="Arial" w:cs="Arial"/>
          <w:color w:val="000000" w:themeColor="text1"/>
          <w:szCs w:val="24"/>
          <w:lang w:val="es-ES_tradnl" w:eastAsia="es-ES_tradnl"/>
        </w:rPr>
        <w:t xml:space="preserve">Estimado señor Quesada: </w:t>
      </w:r>
    </w:p>
    <w:p w14:paraId="7324F596" w14:textId="77777777" w:rsidR="00352E46" w:rsidRPr="001D5037" w:rsidRDefault="00352E46" w:rsidP="00352E46">
      <w:pPr>
        <w:spacing w:after="0" w:line="240" w:lineRule="auto"/>
        <w:jc w:val="both"/>
        <w:rPr>
          <w:rFonts w:ascii="Arial" w:eastAsia="Calibri" w:hAnsi="Arial" w:cs="Arial"/>
          <w:color w:val="000000" w:themeColor="text1"/>
          <w:szCs w:val="24"/>
          <w:lang w:val="es-ES_tradnl" w:eastAsia="es-ES_tradnl"/>
        </w:rPr>
      </w:pPr>
    </w:p>
    <w:p w14:paraId="6BEE6C68" w14:textId="77777777" w:rsidR="00352E46" w:rsidRPr="001D5037" w:rsidRDefault="00352E46" w:rsidP="00352E46">
      <w:pPr>
        <w:spacing w:after="0" w:line="276" w:lineRule="auto"/>
        <w:jc w:val="both"/>
        <w:rPr>
          <w:rFonts w:ascii="Arial" w:eastAsia="Calibri" w:hAnsi="Arial" w:cs="Arial"/>
          <w:color w:val="000000" w:themeColor="text1"/>
          <w:szCs w:val="24"/>
          <w:lang w:val="es-ES_tradnl" w:eastAsia="es-ES_tradnl"/>
        </w:rPr>
      </w:pPr>
      <w:r w:rsidRPr="001D5037">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1D5037">
        <w:rPr>
          <w:rFonts w:ascii="Arial" w:eastAsia="Arial MT" w:hAnsi="Arial" w:cs="Arial"/>
          <w:color w:val="000000" w:themeColor="text1"/>
          <w:szCs w:val="24"/>
          <w:lang w:val="es-ES_tradnl" w:eastAsia="es-ES_tradnl"/>
        </w:rPr>
        <w:t xml:space="preserve"> </w:t>
      </w:r>
      <w:r w:rsidRPr="001D5037">
        <w:rPr>
          <w:rFonts w:ascii="Arial" w:eastAsia="Calibri" w:hAnsi="Arial" w:cs="Arial"/>
          <w:color w:val="000000" w:themeColor="text1"/>
          <w:szCs w:val="24"/>
          <w:lang w:val="es-ES_tradnl" w:eastAsia="es-ES_tradnl"/>
        </w:rPr>
        <w:t>la Agencia Nacional de Contratación Pública – Colombia Compra Eficiente responde su consulta del 2 de diciembre de 2022.</w:t>
      </w:r>
    </w:p>
    <w:p w14:paraId="34C1C7CB"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p>
    <w:p w14:paraId="091A93E3" w14:textId="77777777" w:rsidR="00352E46" w:rsidRPr="001D5037" w:rsidRDefault="00352E46" w:rsidP="00352E46">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1D5037">
        <w:rPr>
          <w:rFonts w:ascii="Arial" w:eastAsia="Calibri" w:hAnsi="Arial" w:cs="Arial"/>
          <w:b/>
          <w:color w:val="000000" w:themeColor="text1"/>
          <w:lang w:val="es-ES_tradnl"/>
        </w:rPr>
        <w:t xml:space="preserve">Problemas planteados </w:t>
      </w:r>
    </w:p>
    <w:p w14:paraId="5BA81679" w14:textId="77777777" w:rsidR="00352E46" w:rsidRPr="001D5037" w:rsidRDefault="00352E46" w:rsidP="00352E46">
      <w:pPr>
        <w:tabs>
          <w:tab w:val="left" w:pos="426"/>
        </w:tabs>
        <w:spacing w:after="0" w:line="276" w:lineRule="auto"/>
        <w:jc w:val="both"/>
        <w:rPr>
          <w:rFonts w:ascii="Arial" w:eastAsia="Calibri" w:hAnsi="Arial" w:cs="Arial"/>
          <w:b/>
          <w:color w:val="000000" w:themeColor="text1"/>
          <w:lang w:val="es-ES_tradnl"/>
        </w:rPr>
      </w:pPr>
    </w:p>
    <w:p w14:paraId="5A7303D6"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r w:rsidRPr="001D5037">
        <w:rPr>
          <w:rFonts w:ascii="Arial" w:eastAsia="Calibri" w:hAnsi="Arial" w:cs="Arial"/>
          <w:color w:val="000000" w:themeColor="text1"/>
          <w:lang w:val="es-ES_tradnl"/>
        </w:rPr>
        <w:t xml:space="preserve">Luego de plantear un contexto general hipotético, usted realiza la siguiente consulta: </w:t>
      </w:r>
    </w:p>
    <w:p w14:paraId="09670775"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p>
    <w:p w14:paraId="5095B765"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w:t>
      </w:r>
      <w:r w:rsidRPr="001D5037">
        <w:rPr>
          <w:rFonts w:ascii="Arial" w:hAnsi="Arial" w:cs="Arial"/>
          <w:sz w:val="21"/>
          <w:szCs w:val="21"/>
        </w:rPr>
        <w:t xml:space="preserve">1. </w:t>
      </w:r>
      <w:r w:rsidRPr="001D5037">
        <w:rPr>
          <w:rFonts w:ascii="Arial" w:eastAsia="Calibri" w:hAnsi="Arial" w:cs="Arial"/>
          <w:color w:val="000000" w:themeColor="text1"/>
          <w:sz w:val="21"/>
          <w:szCs w:val="21"/>
          <w:lang w:val="es-ES_tradnl"/>
        </w:rPr>
        <w:t>Ante la ocurrencia de hechos sobrevinientes y descubiertos por el contratista en desarrollo de la fase de diseños, ¿Es viable que la Entidad contratante reciba y apruebe un diseño y presupuesto, en donde su valor sea superior al contractualmente pactado en el contrato?</w:t>
      </w:r>
    </w:p>
    <w:p w14:paraId="1AA977C2"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72640DB0"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»2. En línea con el interrogante anterior, ¿le resulta viable a la Entidad suprimir mediante otrosí la frase “el presupuesto (Entregable) no podrá tener un valor superior a presupuesto inicial”, cuando el presupuesto, como entregable resulta claramente mayor al presupuesto contractual? Entendiéndose esto en clave a que el Contratista no estaría obligado a lo imposible.</w:t>
      </w:r>
    </w:p>
    <w:p w14:paraId="036E0C55"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2FDBC1DE"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lastRenderedPageBreak/>
        <w:t xml:space="preserve">»3. Consecuente al anterior interrogante, ¿es viable que la Entidad, basada en los entregables de la etapa de Estudios y Diseños, modifique el alcance de la fase de preliminares y construcción de la obra, conforme a la apropiación presupuestal que ampara el contrato suscrito en enero 2021, planteando el desarrollo de esta por fases, siendo la primera fase, el alcance financiero actual del contrato (valor)? Esto, teniendo en cuenta que, conforme a los resultados de la fase de diseños, resulta imposible construir la totalidad del requerimiento y especificaciones del proyecto, con el valor asignado inicialmente para la fase de construcción. </w:t>
      </w:r>
    </w:p>
    <w:p w14:paraId="1CA922D7"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1FAA46A2"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»4. Según con la reciente interpretación del Consejo de Estado en relación con el límite de la adición de los Contratos, y de la inclusión de mayores cantidades de obra e ítems nuevos en el desarrollo contractual; ¿para determinar el límite de adición del contrato se debe tener como punto de partida el presupuesto que se entrega por el contratista y aprueba por la Entidad, producto entregable de la fase de diseños? O, por el contrario, ¿el presupuesto contractual, aún con su naturaleza de general e indicativo?</w:t>
      </w:r>
    </w:p>
    <w:p w14:paraId="626474FD"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42E8FA55"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 xml:space="preserve">»5. Frente a la actual incertidumbre del mercado actual y que tiene su origen tanto en factores mundiales, como en factores o causas locales, y en la cual, se desconoce que va a pasar con elementos que impactan el costo de producción como la tasa de cambio (peso – dólar), y que influye de manera directa en los costos de la construcción, en donde, además, la variación diaria tiene una marcada tendencia al alza, y en la que hay analistas que ya hablan de una tasa de cambio que en el corto plazo podría alcanzar los $6000 o $7000. Hasta </w:t>
      </w:r>
      <w:proofErr w:type="spellStart"/>
      <w:r w:rsidRPr="001D5037">
        <w:rPr>
          <w:rFonts w:ascii="Arial" w:eastAsia="Calibri" w:hAnsi="Arial" w:cs="Arial"/>
          <w:color w:val="000000" w:themeColor="text1"/>
          <w:sz w:val="21"/>
          <w:szCs w:val="21"/>
          <w:lang w:val="es-ES_tradnl"/>
        </w:rPr>
        <w:t>que</w:t>
      </w:r>
      <w:proofErr w:type="spellEnd"/>
      <w:r w:rsidRPr="001D5037">
        <w:rPr>
          <w:rFonts w:ascii="Arial" w:eastAsia="Calibri" w:hAnsi="Arial" w:cs="Arial"/>
          <w:color w:val="000000" w:themeColor="text1"/>
          <w:sz w:val="21"/>
          <w:szCs w:val="21"/>
          <w:lang w:val="es-ES_tradnl"/>
        </w:rPr>
        <w:t xml:space="preserve"> punto, ¿la Entidad contratante en aras de evitar el rompimiento del equilibrio económico del contrato, puede intervenir para el restablecimiento del precio de materiales como, por ejemplo, el acero, el cual, en un corto lapso puede presentar una variación sustancial en su valor, derivado de la tasa de cambio?</w:t>
      </w:r>
    </w:p>
    <w:p w14:paraId="7ED86258"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4E41D782"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»6. ¿Como procede la Entidad para asignar y distribuir riesgos que no fueron tenidos en cuenta en la Matriz de Riesgos, particularmente, cuanto TODOS los estos se plantearon en la fase de construcción y actualmente, se están presentando situaciones que afectan la normalidad del desarrollo del contrato, en la fase de estudios y diseños?».</w:t>
      </w:r>
    </w:p>
    <w:p w14:paraId="4EF574B6"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p>
    <w:p w14:paraId="398B45D5" w14:textId="77777777" w:rsidR="00352E46" w:rsidRPr="001D5037" w:rsidRDefault="00352E46" w:rsidP="00352E46">
      <w:pPr>
        <w:tabs>
          <w:tab w:val="left" w:pos="426"/>
        </w:tabs>
        <w:spacing w:after="0" w:line="276" w:lineRule="auto"/>
        <w:jc w:val="both"/>
        <w:rPr>
          <w:rFonts w:ascii="Arial" w:eastAsia="Calibri" w:hAnsi="Arial" w:cs="Arial"/>
          <w:b/>
          <w:color w:val="000000" w:themeColor="text1"/>
          <w:lang w:val="es-ES_tradnl"/>
        </w:rPr>
      </w:pPr>
      <w:r w:rsidRPr="001D5037">
        <w:rPr>
          <w:rFonts w:ascii="Arial" w:eastAsia="Calibri" w:hAnsi="Arial" w:cs="Arial"/>
          <w:b/>
          <w:color w:val="000000" w:themeColor="text1"/>
          <w:lang w:val="es-ES_tradnl"/>
        </w:rPr>
        <w:t>2. Consideraciones</w:t>
      </w:r>
    </w:p>
    <w:p w14:paraId="2F02BC72" w14:textId="77777777" w:rsidR="00352E46" w:rsidRPr="001D5037" w:rsidRDefault="00352E46" w:rsidP="00352E46">
      <w:pPr>
        <w:spacing w:after="0" w:line="276" w:lineRule="auto"/>
        <w:jc w:val="both"/>
        <w:rPr>
          <w:rFonts w:ascii="Arial" w:eastAsia="Calibri" w:hAnsi="Arial" w:cs="Arial"/>
          <w:color w:val="000000" w:themeColor="text1"/>
          <w:lang w:val="es-ES_tradnl"/>
        </w:rPr>
      </w:pPr>
    </w:p>
    <w:bookmarkEnd w:id="1"/>
    <w:bookmarkEnd w:id="2"/>
    <w:p w14:paraId="17042082" w14:textId="77777777" w:rsidR="00352E46" w:rsidRPr="001D5037" w:rsidRDefault="00352E46" w:rsidP="00352E46">
      <w:pPr>
        <w:spacing w:after="0" w:line="276" w:lineRule="auto"/>
        <w:jc w:val="both"/>
        <w:rPr>
          <w:rFonts w:ascii="Arial" w:hAnsi="Arial" w:cs="Arial"/>
          <w:lang w:val="es-ES"/>
        </w:rPr>
      </w:pPr>
      <w:r w:rsidRPr="001D5037">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1D5037">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1D5037">
        <w:rPr>
          <w:rFonts w:ascii="Arial" w:hAnsi="Arial" w:cs="Arial"/>
          <w:bCs/>
        </w:rPr>
        <w:t xml:space="preserve"> de todos los partícipes de la contratación estatal ni para interpretar el alcance de cualquier norma vigente en el ordenamiento jurídico.</w:t>
      </w:r>
    </w:p>
    <w:p w14:paraId="145FCC75" w14:textId="77777777" w:rsidR="00352E46" w:rsidRPr="001D5037" w:rsidRDefault="00352E46" w:rsidP="00352E46">
      <w:pPr>
        <w:spacing w:before="120" w:after="0" w:line="276" w:lineRule="auto"/>
        <w:ind w:firstLine="709"/>
        <w:jc w:val="both"/>
        <w:rPr>
          <w:rFonts w:ascii="Arial" w:hAnsi="Arial" w:cs="Arial"/>
          <w:lang w:val="es-ES"/>
        </w:rPr>
      </w:pPr>
      <w:r w:rsidRPr="001D5037">
        <w:rPr>
          <w:rFonts w:ascii="Arial" w:hAnsi="Arial"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D5037">
        <w:rPr>
          <w:rFonts w:ascii="Arial" w:hAnsi="Arial" w:cs="Arial"/>
          <w:vertAlign w:val="superscript"/>
          <w:lang w:val="es-ES"/>
        </w:rPr>
        <w:footnoteReference w:id="2"/>
      </w:r>
      <w:r w:rsidRPr="001D5037">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3A3364F1" w14:textId="0CA0DEEE" w:rsidR="00352E46" w:rsidRPr="001D5037" w:rsidRDefault="00352E46" w:rsidP="00352E46">
      <w:pPr>
        <w:spacing w:before="120" w:after="0" w:line="276" w:lineRule="auto"/>
        <w:ind w:firstLine="709"/>
        <w:jc w:val="both"/>
        <w:rPr>
          <w:rFonts w:ascii="Arial" w:hAnsi="Arial" w:cs="Arial"/>
          <w:lang w:val="es-ES"/>
        </w:rPr>
      </w:pPr>
      <w:r w:rsidRPr="001D5037">
        <w:rPr>
          <w:rFonts w:ascii="Arial" w:hAnsi="Arial" w:cs="Arial"/>
          <w:lang w:val="es-ES"/>
        </w:rPr>
        <w:t>En este contexto, l</w:t>
      </w:r>
      <w:r w:rsidRPr="001D5037">
        <w:rPr>
          <w:rFonts w:ascii="Arial" w:eastAsia="Calibri" w:hAnsi="Arial" w:cs="Arial"/>
          <w:color w:val="000000" w:themeColor="text1"/>
          <w:lang w:val="es-ES"/>
        </w:rPr>
        <w:t xml:space="preserve">a </w:t>
      </w:r>
      <w:r w:rsidRPr="001D5037">
        <w:rPr>
          <w:rFonts w:ascii="Arial" w:eastAsia="Calibri" w:hAnsi="Arial" w:cs="Arial"/>
          <w:color w:val="000000" w:themeColor="text1"/>
          <w:lang w:val="es-ES_tradnl"/>
        </w:rPr>
        <w:t xml:space="preserve">Agencia Nacional de Contratación Pública – Colombia Compra Eficiente, </w:t>
      </w:r>
      <w:r w:rsidRPr="001D5037">
        <w:rPr>
          <w:rFonts w:ascii="Arial" w:eastAsia="Calibri" w:hAnsi="Arial" w:cs="Arial"/>
          <w:color w:val="000000" w:themeColor="text1"/>
          <w:lang w:val="es-ES"/>
        </w:rPr>
        <w:t>dentro de los límites de sus atribuciones, resolverá la consulta conforme a las normas generales en materia de contratación estatal</w:t>
      </w:r>
      <w:r w:rsidRPr="001D5037">
        <w:rPr>
          <w:rFonts w:ascii="Arial" w:eastAsia="Calibri" w:hAnsi="Arial" w:cs="Arial"/>
          <w:bCs/>
          <w:color w:val="000000" w:themeColor="text1"/>
          <w:lang w:val="es-ES"/>
        </w:rPr>
        <w:t xml:space="preserve">. </w:t>
      </w:r>
      <w:r w:rsidRPr="001D5037">
        <w:rPr>
          <w:rFonts w:ascii="Arial" w:eastAsia="Calibri" w:hAnsi="Arial" w:cs="Arial"/>
          <w:bCs/>
          <w:color w:val="000000" w:themeColor="text1"/>
        </w:rPr>
        <w:t xml:space="preserve">Para estos efectos, </w:t>
      </w:r>
      <w:r w:rsidRPr="001D5037">
        <w:rPr>
          <w:rFonts w:ascii="Arial" w:eastAsia="Calibri" w:hAnsi="Arial" w:cs="Arial"/>
          <w:bCs/>
          <w:color w:val="000000" w:themeColor="text1"/>
          <w:lang w:val="es-ES"/>
        </w:rPr>
        <w:t xml:space="preserve">se analizará los siguientes temas: i) </w:t>
      </w:r>
      <w:r w:rsidRPr="001D5037">
        <w:rPr>
          <w:rFonts w:ascii="Arial" w:eastAsia="Calibri" w:hAnsi="Arial" w:cs="Arial"/>
          <w:bCs/>
          <w:color w:val="000000" w:themeColor="text1"/>
          <w:lang w:val="es-ES_tradnl"/>
        </w:rPr>
        <w:t>modificación del contrato estatal</w:t>
      </w:r>
      <w:r w:rsidR="00B440CE" w:rsidRPr="001D5037">
        <w:rPr>
          <w:rFonts w:ascii="Arial" w:eastAsia="Calibri" w:hAnsi="Arial" w:cs="Arial"/>
          <w:bCs/>
          <w:color w:val="000000" w:themeColor="text1"/>
          <w:lang w:val="es-ES_tradnl"/>
        </w:rPr>
        <w:t xml:space="preserve"> y,</w:t>
      </w:r>
      <w:r w:rsidRPr="001D5037">
        <w:rPr>
          <w:rFonts w:ascii="Arial" w:eastAsia="Calibri" w:hAnsi="Arial" w:cs="Arial"/>
          <w:bCs/>
          <w:color w:val="000000" w:themeColor="text1"/>
          <w:lang w:val="es-ES_tradnl"/>
        </w:rPr>
        <w:t xml:space="preserve"> </w:t>
      </w:r>
      <w:proofErr w:type="spellStart"/>
      <w:r w:rsidRPr="001D5037">
        <w:rPr>
          <w:rFonts w:ascii="Arial" w:eastAsia="Calibri" w:hAnsi="Arial" w:cs="Arial"/>
          <w:bCs/>
          <w:color w:val="000000" w:themeColor="text1"/>
          <w:lang w:val="es-ES_tradnl"/>
        </w:rPr>
        <w:t>ii</w:t>
      </w:r>
      <w:proofErr w:type="spellEnd"/>
      <w:r w:rsidRPr="001D5037">
        <w:rPr>
          <w:rFonts w:ascii="Arial" w:eastAsia="Calibri" w:hAnsi="Arial" w:cs="Arial"/>
          <w:bCs/>
          <w:color w:val="000000" w:themeColor="text1"/>
          <w:lang w:val="es-ES_tradnl"/>
        </w:rPr>
        <w:t>) adición del contrato estata</w:t>
      </w:r>
      <w:r w:rsidR="00B440CE" w:rsidRPr="001D5037">
        <w:rPr>
          <w:rFonts w:ascii="Arial" w:eastAsia="Calibri" w:hAnsi="Arial" w:cs="Arial"/>
          <w:bCs/>
          <w:color w:val="000000" w:themeColor="text1"/>
          <w:lang w:val="es-ES_tradnl"/>
        </w:rPr>
        <w:t>l.</w:t>
      </w:r>
    </w:p>
    <w:p w14:paraId="60B4537B" w14:textId="78800E78" w:rsidR="00352E46" w:rsidRPr="001D5037" w:rsidRDefault="00352E46" w:rsidP="00352E46">
      <w:pPr>
        <w:spacing w:before="120" w:after="0" w:line="276" w:lineRule="auto"/>
        <w:ind w:firstLine="709"/>
        <w:jc w:val="both"/>
        <w:rPr>
          <w:rFonts w:ascii="Arial" w:hAnsi="Arial" w:cs="Arial"/>
          <w:lang w:val="es-ES"/>
        </w:rPr>
      </w:pPr>
      <w:r w:rsidRPr="001D5037">
        <w:rPr>
          <w:rFonts w:ascii="Arial" w:eastAsia="Calibri" w:hAnsi="Arial" w:cs="Arial"/>
          <w:color w:val="000000"/>
          <w:lang w:val="es-ES_tradnl"/>
        </w:rPr>
        <w:t>Previamente, conviene señalar que la Agencia Nacional de Contratación Pública – Colombia Compra Eficiente se pronunció sobre la modificación a los contratos estatales en los conceptos con radicado No. 2201913000007210 del 27 de septiembre de 2019, C-062 del 25 de marzo de 2020, C-457 del 3 de septiembre de 2021, C-745 del 3 de febrero de 2022, C-663 del 13 de octubre de 2022, C-759 del 11 de noviembre de 2022 y C-784 del 21 de noviembre de 2022. De igual manera, entre otros pronunciamientos, en los conceptos C-062 del 25 de marzo de 2020, C-063 del 10 de marzo de 2021, C-277 del 21 de junio de 2021, C-411 del 17 de agosto de 2021, C-579 del 9 de noviembre de 2021, C-092 del 22 de marzo de 2022, C-152 del 1 de abril de 2022, C-784 del 21 de noviembre de 2022 y C-816 del 28 de noviembre de 2022, analizó la definición y los límites de la adición del contrato estatal</w:t>
      </w:r>
      <w:r w:rsidRPr="001D5037">
        <w:rPr>
          <w:rStyle w:val="Refdenotaalpie"/>
          <w:rFonts w:ascii="Arial" w:eastAsia="Calibri" w:hAnsi="Arial" w:cs="Arial"/>
          <w:lang w:val="es-ES_tradnl"/>
        </w:rPr>
        <w:footnoteReference w:id="3"/>
      </w:r>
      <w:r w:rsidRPr="001D5037">
        <w:rPr>
          <w:rFonts w:ascii="Arial" w:eastAsia="Calibri" w:hAnsi="Arial" w:cs="Arial"/>
          <w:color w:val="000000"/>
          <w:lang w:val="es-ES_tradnl"/>
        </w:rPr>
        <w:t>. Las tesis expuestas en estos conceptos se reiteran en lo pertinente y se complementan con nuevas consideraciones para responder las preguntas incluidas en la consulta.</w:t>
      </w:r>
    </w:p>
    <w:p w14:paraId="00F37F09" w14:textId="77777777" w:rsidR="00352E46" w:rsidRPr="001D5037" w:rsidRDefault="00352E46" w:rsidP="00352E46">
      <w:pPr>
        <w:spacing w:after="0" w:line="276" w:lineRule="auto"/>
        <w:jc w:val="both"/>
        <w:rPr>
          <w:rFonts w:ascii="Arial" w:hAnsi="Arial" w:cs="Arial"/>
          <w:b/>
          <w:shd w:val="clear" w:color="auto" w:fill="FFFFFF"/>
        </w:rPr>
      </w:pPr>
    </w:p>
    <w:p w14:paraId="185D3E95" w14:textId="77777777" w:rsidR="00352E46" w:rsidRPr="001D5037" w:rsidRDefault="00352E46" w:rsidP="00352E46">
      <w:pPr>
        <w:spacing w:after="0" w:line="276" w:lineRule="auto"/>
        <w:jc w:val="both"/>
        <w:rPr>
          <w:rFonts w:ascii="Arial" w:eastAsia="Calibri" w:hAnsi="Arial" w:cs="Arial"/>
        </w:rPr>
      </w:pPr>
      <w:r w:rsidRPr="001D5037">
        <w:rPr>
          <w:rFonts w:ascii="Arial" w:hAnsi="Arial" w:cs="Arial"/>
          <w:b/>
          <w:shd w:val="clear" w:color="auto" w:fill="FFFFFF"/>
        </w:rPr>
        <w:t>2.1. Modificación del contrato estatal. Concepto y límites</w:t>
      </w:r>
    </w:p>
    <w:p w14:paraId="4C36AA74" w14:textId="77777777" w:rsidR="00352E46" w:rsidRPr="001D5037" w:rsidRDefault="00352E46" w:rsidP="00352E46">
      <w:pPr>
        <w:spacing w:after="0" w:line="276" w:lineRule="auto"/>
        <w:jc w:val="both"/>
        <w:rPr>
          <w:rFonts w:ascii="Arial" w:hAnsi="Arial" w:cs="Arial"/>
          <w:b/>
          <w:shd w:val="clear" w:color="auto" w:fill="FFFFFF"/>
        </w:rPr>
      </w:pPr>
    </w:p>
    <w:p w14:paraId="6835FEB0" w14:textId="77777777" w:rsidR="00352E46" w:rsidRPr="001D5037" w:rsidRDefault="00352E46" w:rsidP="00352E46">
      <w:pPr>
        <w:widowControl w:val="0"/>
        <w:autoSpaceDE w:val="0"/>
        <w:autoSpaceDN w:val="0"/>
        <w:spacing w:after="0" w:line="276" w:lineRule="auto"/>
        <w:jc w:val="both"/>
        <w:rPr>
          <w:rFonts w:ascii="Arial" w:eastAsia="Arial" w:hAnsi="Arial" w:cs="Arial"/>
          <w:lang w:val="es-ES" w:eastAsia="es-ES" w:bidi="es-ES"/>
        </w:rPr>
      </w:pPr>
      <w:r w:rsidRPr="001D5037">
        <w:rPr>
          <w:rFonts w:ascii="Arial" w:eastAsia="Arial" w:hAnsi="Arial" w:cs="Arial"/>
          <w:lang w:val="es-ES" w:eastAsia="es-ES" w:bidi="es-ES"/>
        </w:rPr>
        <w:t xml:space="preserve">El Estatuto General de Contratación de la Administración Pública, contenido en las Leyes 80 de 1993 y 1150 de 2007, así como en las normas que las han modificado y las complementan, no consagran una regulación expresa sobre la posibilidad de modificar bilateralmente los contratos </w:t>
      </w:r>
      <w:r w:rsidRPr="001D5037">
        <w:rPr>
          <w:rFonts w:ascii="Arial" w:eastAsia="Arial" w:hAnsi="Arial" w:cs="Arial"/>
          <w:lang w:val="es-ES" w:eastAsia="es-ES" w:bidi="es-ES"/>
        </w:rPr>
        <w:lastRenderedPageBreak/>
        <w:t>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1D5037">
        <w:rPr>
          <w:rFonts w:ascii="Arial" w:eastAsia="Arial" w:hAnsi="Arial" w:cs="Arial"/>
          <w:vertAlign w:val="superscript"/>
          <w:lang w:val="es-MX" w:eastAsia="es-ES" w:bidi="es-ES"/>
        </w:rPr>
        <w:footnoteReference w:id="4"/>
      </w:r>
      <w:r w:rsidRPr="001D5037">
        <w:rPr>
          <w:rFonts w:ascii="Arial" w:eastAsia="Arial" w:hAnsi="Arial" w:cs="Arial"/>
          <w:lang w:val="es-ES" w:eastAsia="es-ES" w:bidi="es-ES"/>
        </w:rPr>
        <w:t>.</w:t>
      </w:r>
      <w:r w:rsidRPr="001D5037">
        <w:rPr>
          <w:rFonts w:ascii="Arial" w:eastAsia="Arial" w:hAnsi="Arial" w:cs="Arial"/>
          <w:lang w:val="es-MX" w:eastAsia="es-ES" w:bidi="es-ES"/>
        </w:rPr>
        <w:t xml:space="preserve"> </w:t>
      </w:r>
    </w:p>
    <w:p w14:paraId="7A78A6A9" w14:textId="72072715" w:rsidR="00352E46" w:rsidRPr="001D5037" w:rsidRDefault="00352E46" w:rsidP="00352E46">
      <w:pPr>
        <w:widowControl w:val="0"/>
        <w:autoSpaceDE w:val="0"/>
        <w:autoSpaceDN w:val="0"/>
        <w:spacing w:before="120" w:after="0" w:line="276" w:lineRule="auto"/>
        <w:ind w:firstLine="709"/>
        <w:jc w:val="both"/>
        <w:rPr>
          <w:rFonts w:ascii="Arial" w:eastAsia="Arial" w:hAnsi="Arial" w:cs="Arial"/>
          <w:lang w:val="es-ES" w:eastAsia="es-ES" w:bidi="es-ES"/>
        </w:rPr>
      </w:pPr>
      <w:r w:rsidRPr="001D5037">
        <w:rPr>
          <w:rFonts w:ascii="Arial" w:eastAsia="Arial" w:hAnsi="Arial" w:cs="Arial"/>
          <w:lang w:val="es-ES" w:eastAsia="es-ES" w:bidi="es-ES"/>
        </w:rPr>
        <w:t>Ahora bien, no existe ninguna restricción expresa para modificar los contratos estatales y los mismos principios antes referidos pueden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en cuenta las particularidades de cada caso, si resulta procedente suscribir documentos de modificación a los contratos que ha celebrado. Así, por ejemplo, la Corte Constitucional, mediante sentencia C-416 de 2012</w:t>
      </w:r>
      <w:r w:rsidR="00DF1B0D" w:rsidRPr="001D5037">
        <w:rPr>
          <w:rStyle w:val="Refdenotaalpie"/>
          <w:rFonts w:ascii="Arial" w:eastAsia="Arial" w:hAnsi="Arial" w:cs="Arial"/>
          <w:lang w:val="es-ES" w:eastAsia="es-ES" w:bidi="es-ES"/>
        </w:rPr>
        <w:footnoteReference w:id="5"/>
      </w:r>
      <w:r w:rsidR="00DF1B0D" w:rsidRPr="001D5037">
        <w:rPr>
          <w:rFonts w:ascii="Arial" w:eastAsia="Arial" w:hAnsi="Arial" w:cs="Arial"/>
          <w:lang w:val="es-ES" w:eastAsia="es-ES" w:bidi="es-ES"/>
        </w:rPr>
        <w:t>,</w:t>
      </w:r>
      <w:r w:rsidRPr="001D5037">
        <w:rPr>
          <w:rFonts w:ascii="Arial" w:eastAsia="Arial" w:hAnsi="Arial" w:cs="Arial"/>
          <w:lang w:val="es-ES" w:eastAsia="es-ES" w:bidi="es-ES"/>
        </w:rPr>
        <w:t>, expresó lo siguiente sobre la posibilidad de modificar los contratos estatales:</w:t>
      </w:r>
    </w:p>
    <w:p w14:paraId="019EA3D9"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lang w:val="es-ES" w:eastAsia="es-ES" w:bidi="es-ES"/>
        </w:rPr>
      </w:pPr>
    </w:p>
    <w:p w14:paraId="3E007873" w14:textId="4FDD3317" w:rsidR="00352E46" w:rsidRPr="001D5037" w:rsidRDefault="0031730C"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w:t>
      </w:r>
      <w:r w:rsidR="00352E46" w:rsidRPr="001D5037">
        <w:rPr>
          <w:rFonts w:ascii="Arial" w:eastAsia="Arial" w:hAnsi="Arial" w:cs="Arial"/>
          <w:sz w:val="21"/>
          <w:szCs w:val="21"/>
          <w:lang w:val="es-ES" w:eastAsia="es-ES" w:bidi="es-ES"/>
        </w:rPr>
        <w:t>Por regla general, los contratos estatales pueden ser modificados cuando sea necesario para lograr su finalidad y en aras de la realización de los fines del Estado, a los cuales sirve el contrato.</w:t>
      </w:r>
      <w:r w:rsidR="00352E46" w:rsidRPr="001D5037">
        <w:rPr>
          <w:rFonts w:ascii="Arial" w:eastAsia="Arial" w:hAnsi="Arial" w:cs="Arial"/>
          <w:sz w:val="21"/>
          <w:szCs w:val="21"/>
          <w:vertAlign w:val="superscript"/>
          <w:lang w:val="es-ES" w:eastAsia="es-ES" w:bidi="es-ES"/>
        </w:rPr>
        <w:footnoteReference w:id="6"/>
      </w:r>
      <w:r w:rsidR="00352E46" w:rsidRPr="001D5037">
        <w:rPr>
          <w:rFonts w:ascii="Arial" w:eastAsia="Arial" w:hAnsi="Arial" w:cs="Arial"/>
          <w:sz w:val="21"/>
          <w:szCs w:val="21"/>
          <w:lang w:val="es-ES" w:eastAsia="es-ES" w:bidi="es-ES"/>
        </w:rPr>
        <w:t xml:space="preserve"> Así lo prevén por ejemplo los artículos 14 y 16 de la ley 80, los cuales facultan a la entidades contratantes a modificar los contratos de común acuerdo o de forma unilateral, para </w:t>
      </w:r>
      <w:r w:rsidR="00352E46" w:rsidRPr="001D5037">
        <w:rPr>
          <w:rFonts w:ascii="Arial" w:eastAsia="Arial" w:hAnsi="Arial" w:cs="Arial"/>
          <w:sz w:val="21"/>
          <w:szCs w:val="21"/>
          <w:lang w:val="es-MX" w:eastAsia="es-ES" w:bidi="es-ES"/>
        </w:rPr>
        <w:t>«</w:t>
      </w:r>
      <w:r w:rsidR="00352E46" w:rsidRPr="001D5037">
        <w:rPr>
          <w:rFonts w:ascii="Arial" w:eastAsia="Arial" w:hAnsi="Arial" w:cs="Arial"/>
          <w:bCs/>
          <w:sz w:val="21"/>
          <w:szCs w:val="21"/>
          <w:lang w:val="es-ES_tradnl" w:eastAsia="es-ES" w:bidi="es-ES"/>
        </w:rPr>
        <w:t>[</w:t>
      </w:r>
      <w:r w:rsidR="00352E46" w:rsidRPr="001D5037">
        <w:rPr>
          <w:rFonts w:ascii="Arial" w:eastAsia="Arial" w:hAnsi="Arial" w:cs="Arial"/>
          <w:sz w:val="21"/>
          <w:szCs w:val="21"/>
          <w:lang w:val="es-ES" w:eastAsia="es-ES" w:bidi="es-ES"/>
        </w:rPr>
        <w:t>…] evitar la paralización o la afectación grave de los servicios públicos a su cargo y asegurar la inmediata, continua y adecuada prestación”, entre otros. En el mismo sentido, en la sentencia C-949 de 2001</w:t>
      </w:r>
      <w:r w:rsidR="00352E46" w:rsidRPr="001D5037">
        <w:rPr>
          <w:rFonts w:ascii="Arial" w:eastAsia="Arial" w:hAnsi="Arial" w:cs="Arial"/>
          <w:sz w:val="21"/>
          <w:szCs w:val="21"/>
          <w:vertAlign w:val="superscript"/>
          <w:lang w:val="es-ES" w:eastAsia="es-ES" w:bidi="es-ES"/>
        </w:rPr>
        <w:footnoteReference w:id="7"/>
      </w:r>
      <w:r w:rsidR="00352E46" w:rsidRPr="001D5037">
        <w:rPr>
          <w:rFonts w:ascii="Arial" w:eastAsia="Arial" w:hAnsi="Arial" w:cs="Arial"/>
          <w:sz w:val="21"/>
          <w:szCs w:val="21"/>
          <w:lang w:val="es-ES" w:eastAsia="es-ES" w:bidi="es-ES"/>
        </w:rPr>
        <w:t>, la Corte Constitucional señaló que las prórrogas de los contratos –como especie de modificación- pueden ser un instrumento útil para lograr los fines propios de la contratación estatal.</w:t>
      </w:r>
      <w:r w:rsidR="00352E46" w:rsidRPr="001D5037">
        <w:rPr>
          <w:rFonts w:ascii="Arial" w:eastAsia="Arial" w:hAnsi="Arial" w:cs="Arial"/>
          <w:sz w:val="21"/>
          <w:szCs w:val="21"/>
          <w:vertAlign w:val="superscript"/>
          <w:lang w:val="es-ES" w:eastAsia="es-ES" w:bidi="es-ES"/>
        </w:rPr>
        <w:footnoteReference w:id="8"/>
      </w:r>
    </w:p>
    <w:p w14:paraId="3319AB98"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7AD8C706"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w:t>
      </w:r>
    </w:p>
    <w:p w14:paraId="69582517"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7593E38E"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 xml:space="preserve">La modificación de los contratos estatales es especialmente importante en aquellos por naturaleza incompletos, es decir, (i) los afectados por asimetrías de información que impiden la previsión de todas las contingencias que pueden afectar su ejecución, </w:t>
      </w:r>
      <w:r w:rsidRPr="001D5037">
        <w:rPr>
          <w:rFonts w:ascii="Arial" w:eastAsia="Arial" w:hAnsi="Arial" w:cs="Arial"/>
          <w:sz w:val="21"/>
          <w:szCs w:val="21"/>
          <w:lang w:val="es-ES" w:eastAsia="es-ES" w:bidi="es-ES"/>
        </w:rPr>
        <w:lastRenderedPageBreak/>
        <w:t>y (</w:t>
      </w:r>
      <w:proofErr w:type="spellStart"/>
      <w:r w:rsidRPr="001D5037">
        <w:rPr>
          <w:rFonts w:ascii="Arial" w:eastAsia="Arial" w:hAnsi="Arial" w:cs="Arial"/>
          <w:sz w:val="21"/>
          <w:szCs w:val="21"/>
          <w:lang w:val="es-ES" w:eastAsia="es-ES" w:bidi="es-ES"/>
        </w:rPr>
        <w:t>ii</w:t>
      </w:r>
      <w:proofErr w:type="spellEnd"/>
      <w:r w:rsidRPr="001D5037">
        <w:rPr>
          <w:rFonts w:ascii="Arial" w:eastAsia="Arial" w:hAnsi="Arial" w:cs="Arial"/>
          <w:sz w:val="21"/>
          <w:szCs w:val="21"/>
          <w:lang w:val="es-ES" w:eastAsia="es-ES" w:bidi="es-ES"/>
        </w:rPr>
        <w:t>)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458DB69F"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68A3CB4D"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6EBB2522"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sz w:val="21"/>
          <w:szCs w:val="21"/>
          <w:lang w:val="es-ES" w:eastAsia="es-ES" w:bidi="es-ES"/>
        </w:rPr>
      </w:pPr>
    </w:p>
    <w:p w14:paraId="1C8C733A"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lang w:val="es-ES" w:eastAsia="es-ES" w:bidi="es-ES"/>
        </w:rPr>
      </w:pPr>
      <w:r w:rsidRPr="001D5037">
        <w:rPr>
          <w:rFonts w:ascii="Arial" w:eastAsia="Arial" w:hAnsi="Arial" w:cs="Arial"/>
          <w:lang w:val="es-ES" w:eastAsia="es-ES" w:bidi="es-ES"/>
        </w:rPr>
        <w:t>A su turno, el Consejo de Estado</w:t>
      </w:r>
      <w:r w:rsidRPr="001D5037">
        <w:rPr>
          <w:rFonts w:ascii="Arial" w:eastAsia="Arial" w:hAnsi="Arial" w:cs="Arial"/>
          <w:vertAlign w:val="superscript"/>
          <w:lang w:val="es-ES" w:eastAsia="es-ES" w:bidi="es-ES"/>
        </w:rPr>
        <w:footnoteReference w:id="9"/>
      </w:r>
      <w:r w:rsidRPr="001D5037">
        <w:rPr>
          <w:rFonts w:ascii="Arial" w:eastAsia="Arial" w:hAnsi="Arial" w:cs="Arial"/>
          <w:lang w:val="es-ES" w:eastAsia="es-ES" w:bidi="es-ES"/>
        </w:rPr>
        <w:t xml:space="preserve"> ha expresado lo siguiente sobre el asunto:</w:t>
      </w:r>
    </w:p>
    <w:p w14:paraId="532D44DF"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0AB7FFD3" w14:textId="17FB4D40" w:rsidR="00352E46" w:rsidRPr="001D5037" w:rsidRDefault="0031730C"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w:t>
      </w:r>
      <w:r w:rsidR="00352E46" w:rsidRPr="001D5037">
        <w:rPr>
          <w:rFonts w:ascii="Arial" w:eastAsia="Arial" w:hAnsi="Arial" w:cs="Arial"/>
          <w:sz w:val="21"/>
          <w:szCs w:val="21"/>
          <w:lang w:val="es-ES" w:eastAsia="es-ES" w:bidi="es-ES"/>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00352E46" w:rsidRPr="001D5037">
        <w:rPr>
          <w:rFonts w:ascii="Arial" w:eastAsia="Arial" w:hAnsi="Arial" w:cs="Arial"/>
          <w:sz w:val="21"/>
          <w:szCs w:val="21"/>
          <w:lang w:val="es-ES" w:eastAsia="es-ES" w:bidi="es-ES"/>
        </w:rPr>
        <w:t>del mismo</w:t>
      </w:r>
      <w:proofErr w:type="gramEnd"/>
      <w:r w:rsidR="00352E46" w:rsidRPr="001D5037">
        <w:rPr>
          <w:rFonts w:ascii="Arial" w:eastAsia="Arial" w:hAnsi="Arial" w:cs="Arial"/>
          <w:sz w:val="21"/>
          <w:szCs w:val="21"/>
          <w:lang w:val="es-ES" w:eastAsia="es-ES" w:bidi="es-ES"/>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4FDDE8D7"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0F3A59DF"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w:t>
      </w:r>
    </w:p>
    <w:p w14:paraId="4C968AB7"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46546BFE"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 xml:space="preserve">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w:t>
      </w:r>
      <w:r w:rsidRPr="001D5037">
        <w:rPr>
          <w:rFonts w:ascii="Arial" w:eastAsia="Arial" w:hAnsi="Arial" w:cs="Arial"/>
          <w:sz w:val="21"/>
          <w:szCs w:val="21"/>
          <w:lang w:val="es-ES" w:eastAsia="es-ES" w:bidi="es-ES"/>
        </w:rPr>
        <w:lastRenderedPageBreak/>
        <w:t>4.9), acordarán los mecanismos y procedimientos pertinentes para precaver o solucionar … diferencias, (</w:t>
      </w:r>
      <w:proofErr w:type="spellStart"/>
      <w:r w:rsidRPr="001D5037">
        <w:rPr>
          <w:rFonts w:ascii="Arial" w:eastAsia="Arial" w:hAnsi="Arial" w:cs="Arial"/>
          <w:sz w:val="21"/>
          <w:szCs w:val="21"/>
          <w:lang w:val="es-ES" w:eastAsia="es-ES" w:bidi="es-ES"/>
        </w:rPr>
        <w:t>ibídem</w:t>
      </w:r>
      <w:proofErr w:type="spellEnd"/>
      <w:r w:rsidRPr="001D5037">
        <w:rPr>
          <w:rFonts w:ascii="Arial" w:eastAsia="Arial" w:hAnsi="Arial" w:cs="Arial"/>
          <w:sz w:val="21"/>
          <w:szCs w:val="21"/>
          <w:lang w:val="es-ES" w:eastAsia="es-ES" w:bidi="es-ES"/>
        </w:rPr>
        <w:t>),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2FBFBD20"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69C743E6"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1C84AF24"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p>
    <w:p w14:paraId="293FB0BA" w14:textId="2EAADFFA"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1D5037">
        <w:rPr>
          <w:rFonts w:ascii="Arial" w:eastAsia="Arial" w:hAnsi="Arial" w:cs="Arial"/>
          <w:sz w:val="21"/>
          <w:szCs w:val="21"/>
          <w:lang w:val="es-ES" w:eastAsia="es-ES" w:bidi="es-ES"/>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r w:rsidR="0031730C" w:rsidRPr="001D5037">
        <w:rPr>
          <w:rFonts w:ascii="Arial" w:eastAsia="Arial" w:hAnsi="Arial" w:cs="Arial"/>
          <w:sz w:val="21"/>
          <w:szCs w:val="21"/>
          <w:lang w:val="es-ES" w:eastAsia="es-ES" w:bidi="es-ES"/>
        </w:rPr>
        <w:t>»</w:t>
      </w:r>
      <w:r w:rsidRPr="001D5037">
        <w:rPr>
          <w:rFonts w:ascii="Arial" w:eastAsia="Arial" w:hAnsi="Arial" w:cs="Arial"/>
          <w:sz w:val="21"/>
          <w:szCs w:val="21"/>
          <w:lang w:val="es-ES" w:eastAsia="es-ES" w:bidi="es-ES"/>
        </w:rPr>
        <w:t>.</w:t>
      </w:r>
    </w:p>
    <w:p w14:paraId="0B6B8F56"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lang w:val="es-ES" w:eastAsia="es-ES" w:bidi="es-ES"/>
        </w:rPr>
      </w:pPr>
    </w:p>
    <w:p w14:paraId="38669FD3"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lang w:val="es-MX" w:eastAsia="es-ES" w:bidi="es-ES"/>
        </w:rPr>
      </w:pPr>
      <w:r w:rsidRPr="001D5037">
        <w:rPr>
          <w:rFonts w:ascii="Arial" w:eastAsia="Arial" w:hAnsi="Arial" w:cs="Arial"/>
          <w:lang w:val="es-ES" w:eastAsia="es-ES" w:bidi="es-ES"/>
        </w:rPr>
        <w:t xml:space="preserve">En el mismo sentido, en el concepto 2263 del 17 de marzo del 2016, la Sala de Consulta y Servicio Civil del Consejo de Estado precisó que </w:t>
      </w:r>
      <w:r w:rsidRPr="001D5037">
        <w:rPr>
          <w:rFonts w:ascii="Arial" w:eastAsia="Arial" w:hAnsi="Arial" w:cs="Arial"/>
          <w:lang w:val="es-MX" w:eastAsia="es-ES" w:bidi="es-ES"/>
        </w:rPr>
        <w:t>la regla general es la no modificación del contrato, y la vía excepcional su modificación, sometida a límites legales; límites que, en los términos definidos en el referido concepto, corresponden a los siguientes:</w:t>
      </w:r>
    </w:p>
    <w:p w14:paraId="540E235D" w14:textId="77777777" w:rsidR="00352E46" w:rsidRPr="001D5037" w:rsidRDefault="00352E46" w:rsidP="00352E46">
      <w:pPr>
        <w:widowControl w:val="0"/>
        <w:tabs>
          <w:tab w:val="left" w:pos="709"/>
        </w:tabs>
        <w:autoSpaceDE w:val="0"/>
        <w:autoSpaceDN w:val="0"/>
        <w:spacing w:after="0" w:line="240" w:lineRule="auto"/>
        <w:jc w:val="both"/>
        <w:rPr>
          <w:rFonts w:ascii="Arial" w:eastAsia="Arial" w:hAnsi="Arial" w:cs="Arial"/>
          <w:lang w:val="es-MX" w:eastAsia="es-ES" w:bidi="es-ES"/>
        </w:rPr>
      </w:pPr>
    </w:p>
    <w:p w14:paraId="3D6F8C17" w14:textId="0231BAD1" w:rsidR="00352E46" w:rsidRPr="001D5037" w:rsidRDefault="0031730C" w:rsidP="00352E46">
      <w:pPr>
        <w:widowControl w:val="0"/>
        <w:tabs>
          <w:tab w:val="left" w:pos="709"/>
        </w:tabs>
        <w:autoSpaceDE w:val="0"/>
        <w:autoSpaceDN w:val="0"/>
        <w:spacing w:after="0" w:line="240" w:lineRule="auto"/>
        <w:ind w:left="709" w:right="709"/>
        <w:jc w:val="both"/>
        <w:rPr>
          <w:rFonts w:ascii="Arial" w:eastAsia="Arial" w:hAnsi="Arial" w:cs="Arial"/>
          <w:sz w:val="21"/>
          <w:szCs w:val="21"/>
          <w:lang w:val="es-MX" w:eastAsia="es-ES" w:bidi="es-ES"/>
        </w:rPr>
      </w:pPr>
      <w:r w:rsidRPr="001D5037">
        <w:rPr>
          <w:rFonts w:ascii="Arial" w:eastAsia="Arial" w:hAnsi="Arial" w:cs="Arial"/>
          <w:sz w:val="21"/>
          <w:szCs w:val="21"/>
          <w:lang w:val="es-MX" w:eastAsia="es-ES" w:bidi="es-ES"/>
        </w:rPr>
        <w:t>«</w:t>
      </w:r>
      <w:r w:rsidR="00352E46" w:rsidRPr="001D5037">
        <w:rPr>
          <w:rFonts w:ascii="Arial" w:eastAsia="Arial" w:hAnsi="Arial" w:cs="Arial"/>
          <w:sz w:val="21"/>
          <w:szCs w:val="21"/>
          <w:lang w:val="es-MX" w:eastAsia="es-ES" w:bidi="es-ES"/>
        </w:rPr>
        <w:t xml:space="preserve">1. La necesidad de preservar los principios de igualdad, transparencia y libertad de concurrencia, durante la fase de ejecución del contrato. </w:t>
      </w:r>
    </w:p>
    <w:p w14:paraId="7B5E1802"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sz w:val="21"/>
          <w:szCs w:val="21"/>
          <w:lang w:val="es-MX" w:eastAsia="es-ES" w:bidi="es-ES"/>
        </w:rPr>
      </w:pPr>
    </w:p>
    <w:p w14:paraId="63CBF3C5"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sz w:val="21"/>
          <w:szCs w:val="21"/>
          <w:lang w:val="es-MX" w:eastAsia="es-ES" w:bidi="es-ES"/>
        </w:rPr>
      </w:pPr>
      <w:r w:rsidRPr="001D5037">
        <w:rPr>
          <w:rFonts w:ascii="Arial" w:eastAsia="Arial" w:hAnsi="Arial" w:cs="Arial"/>
          <w:sz w:val="21"/>
          <w:szCs w:val="21"/>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1D5037">
        <w:rPr>
          <w:rFonts w:ascii="Arial" w:eastAsia="Arial" w:hAnsi="Arial" w:cs="Arial"/>
          <w:bCs/>
          <w:sz w:val="21"/>
          <w:szCs w:val="21"/>
          <w:lang w:val="es-ES_tradnl" w:eastAsia="es-ES" w:bidi="es-ES"/>
        </w:rPr>
        <w:t>»</w:t>
      </w:r>
      <w:r w:rsidRPr="001D5037">
        <w:rPr>
          <w:rFonts w:ascii="Arial" w:eastAsia="Arial" w:hAnsi="Arial" w:cs="Arial"/>
          <w:sz w:val="21"/>
          <w:szCs w:val="21"/>
          <w:lang w:val="es-MX" w:eastAsia="es-ES" w:bidi="es-ES"/>
        </w:rPr>
        <w:t>,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2253ADE7"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sz w:val="21"/>
          <w:szCs w:val="21"/>
          <w:lang w:val="es-MX" w:eastAsia="es-ES" w:bidi="es-ES"/>
        </w:rPr>
      </w:pPr>
    </w:p>
    <w:p w14:paraId="7F432884"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r w:rsidRPr="001D5037">
        <w:rPr>
          <w:rFonts w:ascii="Arial" w:eastAsia="Arial" w:hAnsi="Arial" w:cs="Arial"/>
          <w:sz w:val="21"/>
          <w:szCs w:val="21"/>
          <w:lang w:val="es-MX" w:eastAsia="es-ES" w:bidi="es-ES"/>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r w:rsidRPr="001D5037">
        <w:rPr>
          <w:rFonts w:ascii="Arial" w:eastAsia="Arial" w:hAnsi="Arial" w:cs="Arial"/>
          <w:bCs/>
          <w:sz w:val="21"/>
          <w:szCs w:val="21"/>
          <w:lang w:val="es-ES_tradnl" w:eastAsia="es-ES" w:bidi="es-ES"/>
        </w:rPr>
        <w:t>».</w:t>
      </w:r>
    </w:p>
    <w:p w14:paraId="4E765999"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p>
    <w:p w14:paraId="2D580FFC"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r w:rsidRPr="001D5037">
        <w:rPr>
          <w:rFonts w:ascii="Arial" w:eastAsia="Arial" w:hAnsi="Arial" w:cs="Arial"/>
          <w:sz w:val="21"/>
          <w:szCs w:val="21"/>
          <w:lang w:val="es-MX" w:eastAsia="es-ES" w:bidi="es-ES"/>
        </w:rPr>
        <w:t xml:space="preserve">2.Límites de orden temporal, entre los que están comprendidos: i) la vigencia del contrato, pues no podría modificarse un contrato cuyo plazo ha culminado y ii) la </w:t>
      </w:r>
      <w:r w:rsidRPr="001D5037">
        <w:rPr>
          <w:rFonts w:ascii="Arial" w:eastAsia="Arial" w:hAnsi="Arial" w:cs="Arial"/>
          <w:sz w:val="21"/>
          <w:szCs w:val="21"/>
          <w:lang w:val="es-MX" w:eastAsia="es-ES" w:bidi="es-ES"/>
        </w:rPr>
        <w:lastRenderedPageBreak/>
        <w:t>prohibición de consagrar prórrogas automáticas, sucesivas o indefinidas, en tanto resultan contrarias al derecho esencial de la libertad de competencia.</w:t>
      </w:r>
    </w:p>
    <w:p w14:paraId="266A0260"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sz w:val="21"/>
          <w:szCs w:val="21"/>
          <w:lang w:val="es-MX" w:eastAsia="es-ES" w:bidi="es-ES"/>
        </w:rPr>
      </w:pPr>
    </w:p>
    <w:p w14:paraId="4BE9EFD2"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r w:rsidRPr="001D5037">
        <w:rPr>
          <w:rFonts w:ascii="Arial" w:eastAsia="Arial" w:hAnsi="Arial" w:cs="Arial"/>
          <w:sz w:val="21"/>
          <w:szCs w:val="21"/>
          <w:lang w:val="es-MX" w:eastAsia="es-ES" w:bidi="es-ES"/>
        </w:rPr>
        <w:t>3. Límites de orden formal, que comprenden: i) La solemnidad del contrato de modificación, derivada del carácter solemne del contrato estatal, que exige que modificación de los contratos conste por escrito</w:t>
      </w:r>
      <w:r w:rsidRPr="001D5037">
        <w:rPr>
          <w:rFonts w:ascii="Arial" w:eastAsia="Arial" w:hAnsi="Arial" w:cs="Arial"/>
          <w:sz w:val="21"/>
          <w:szCs w:val="21"/>
          <w:vertAlign w:val="superscript"/>
          <w:lang w:val="es-MX" w:eastAsia="es-ES" w:bidi="es-ES"/>
        </w:rPr>
        <w:footnoteReference w:id="10"/>
      </w:r>
      <w:r w:rsidRPr="001D5037">
        <w:rPr>
          <w:rFonts w:ascii="Arial" w:eastAsia="Arial" w:hAnsi="Arial" w:cs="Arial"/>
          <w:sz w:val="21"/>
          <w:szCs w:val="21"/>
          <w:lang w:val="es-MX" w:eastAsia="es-ES" w:bidi="es-ES"/>
        </w:rPr>
        <w:t>; ii) la motivación y justificación de la modificación, la cual constituye un elemento esencial que permite determinar la juridicidad y la necesidad de una modificación determinada; así como su racionalidad y la proporcionalidad de su contenido.</w:t>
      </w:r>
    </w:p>
    <w:p w14:paraId="68A2280C" w14:textId="77777777"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p>
    <w:p w14:paraId="2FE74F9E" w14:textId="4ADA1CA5" w:rsidR="00352E46" w:rsidRPr="001D5037" w:rsidRDefault="00352E46" w:rsidP="00352E46">
      <w:pPr>
        <w:widowControl w:val="0"/>
        <w:tabs>
          <w:tab w:val="left" w:pos="709"/>
        </w:tabs>
        <w:autoSpaceDE w:val="0"/>
        <w:autoSpaceDN w:val="0"/>
        <w:spacing w:after="0" w:line="240" w:lineRule="auto"/>
        <w:ind w:left="709" w:right="709"/>
        <w:jc w:val="both"/>
        <w:rPr>
          <w:rFonts w:ascii="Arial" w:eastAsia="Arial" w:hAnsi="Arial" w:cs="Arial"/>
          <w:bCs/>
          <w:sz w:val="21"/>
          <w:szCs w:val="21"/>
          <w:lang w:val="es-ES_tradnl" w:eastAsia="es-ES" w:bidi="es-ES"/>
        </w:rPr>
      </w:pPr>
      <w:r w:rsidRPr="001D5037">
        <w:rPr>
          <w:rFonts w:ascii="Arial" w:eastAsia="Arial" w:hAnsi="Arial" w:cs="Arial"/>
          <w:sz w:val="21"/>
          <w:szCs w:val="21"/>
          <w:lang w:val="es-MX" w:eastAsia="es-ES" w:bidi="es-ES"/>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r w:rsidR="0031730C" w:rsidRPr="001D5037">
        <w:rPr>
          <w:rFonts w:ascii="Arial" w:eastAsia="Arial" w:hAnsi="Arial" w:cs="Arial"/>
          <w:sz w:val="21"/>
          <w:szCs w:val="21"/>
          <w:lang w:val="es-MX" w:eastAsia="es-ES" w:bidi="es-ES"/>
        </w:rPr>
        <w:t>»</w:t>
      </w:r>
      <w:r w:rsidRPr="001D5037">
        <w:rPr>
          <w:rFonts w:ascii="Arial" w:eastAsia="Arial" w:hAnsi="Arial" w:cs="Arial"/>
          <w:bCs/>
          <w:sz w:val="21"/>
          <w:szCs w:val="21"/>
          <w:lang w:val="es-ES_tradnl" w:eastAsia="es-ES" w:bidi="es-ES"/>
        </w:rPr>
        <w:t>.</w:t>
      </w:r>
    </w:p>
    <w:p w14:paraId="57E63285"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MX" w:eastAsia="es-ES" w:bidi="es-ES"/>
        </w:rPr>
      </w:pPr>
    </w:p>
    <w:p w14:paraId="352CF527"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lang w:val="es-MX" w:eastAsia="es-ES" w:bidi="es-ES"/>
        </w:rPr>
      </w:pPr>
      <w:r w:rsidRPr="001D5037">
        <w:rPr>
          <w:rFonts w:ascii="Arial" w:eastAsia="Arial" w:hAnsi="Arial" w:cs="Arial"/>
          <w:lang w:val="es-MX" w:eastAsia="es-ES" w:bidi="es-ES"/>
        </w:rPr>
        <w:t>Sobre el alcance de dicha prohibición, la Sala de Consulta y Servicio Civil expresó lo siguiente</w:t>
      </w:r>
      <w:r w:rsidRPr="001D5037">
        <w:rPr>
          <w:rFonts w:ascii="Arial" w:eastAsia="Arial" w:hAnsi="Arial" w:cs="Arial"/>
          <w:vertAlign w:val="superscript"/>
          <w:lang w:val="es-MX" w:eastAsia="es-ES" w:bidi="es-ES"/>
        </w:rPr>
        <w:footnoteReference w:id="11"/>
      </w:r>
      <w:r w:rsidRPr="001D5037">
        <w:rPr>
          <w:rFonts w:ascii="Arial" w:eastAsia="Arial" w:hAnsi="Arial" w:cs="Arial"/>
          <w:lang w:val="es-MX" w:eastAsia="es-ES" w:bidi="es-ES"/>
        </w:rPr>
        <w:t>:</w:t>
      </w:r>
    </w:p>
    <w:p w14:paraId="18C5B508" w14:textId="77777777" w:rsidR="00352E46" w:rsidRPr="001D5037" w:rsidRDefault="00352E46" w:rsidP="00352E46">
      <w:pPr>
        <w:widowControl w:val="0"/>
        <w:autoSpaceDE w:val="0"/>
        <w:autoSpaceDN w:val="0"/>
        <w:spacing w:after="0" w:line="276" w:lineRule="auto"/>
        <w:ind w:left="709" w:right="709"/>
        <w:jc w:val="both"/>
        <w:rPr>
          <w:rFonts w:ascii="Arial" w:eastAsia="Arial" w:hAnsi="Arial" w:cs="Arial"/>
          <w:bCs/>
          <w:i/>
          <w:sz w:val="21"/>
          <w:szCs w:val="21"/>
          <w:lang w:val="es-MX" w:eastAsia="es-ES" w:bidi="es-ES"/>
        </w:rPr>
      </w:pPr>
    </w:p>
    <w:p w14:paraId="73BEC1E7" w14:textId="6182FB12" w:rsidR="00352E46" w:rsidRPr="001D5037" w:rsidRDefault="0031730C"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w:t>
      </w:r>
      <w:r w:rsidR="00352E46" w:rsidRPr="001D5037">
        <w:rPr>
          <w:rFonts w:ascii="Arial" w:eastAsia="Arial" w:hAnsi="Arial" w:cs="Arial"/>
          <w:bCs/>
          <w:iCs/>
          <w:sz w:val="21"/>
          <w:szCs w:val="21"/>
          <w:lang w:val="es-MX" w:eastAsia="es-ES" w:bidi="es-ES"/>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7821BE7D"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4195C01D"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28F7F85F"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4C001433"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w:t>
      </w:r>
    </w:p>
    <w:p w14:paraId="3A13D181"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255907B3"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 xml:space="preserve">-Las causas que justificarían la modificación del contrato deben obedecer al acaecimiento de situaciones o circunstancias imposibles de prever, con una diligencia debida, que hagan imperiosa o necesaria la modificación de algunas estipulaciones </w:t>
      </w:r>
      <w:r w:rsidRPr="001D5037">
        <w:rPr>
          <w:rFonts w:ascii="Arial" w:eastAsia="Arial" w:hAnsi="Arial" w:cs="Arial"/>
          <w:bCs/>
          <w:iCs/>
          <w:sz w:val="21"/>
          <w:szCs w:val="21"/>
          <w:lang w:val="es-MX" w:eastAsia="es-ES" w:bidi="es-ES"/>
        </w:rPr>
        <w:lastRenderedPageBreak/>
        <w:t>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63891C97"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1E1AC066"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0353BFFB"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3EF8B921"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r w:rsidRPr="001D5037">
        <w:rPr>
          <w:rFonts w:ascii="Arial" w:eastAsia="Arial" w:hAnsi="Arial" w:cs="Arial"/>
          <w:bCs/>
          <w:iCs/>
          <w:sz w:val="21"/>
          <w:szCs w:val="21"/>
          <w:lang w:val="es-MX" w:eastAsia="es-ES" w:bidi="es-ES"/>
        </w:rPr>
        <w:t>-El cumplimiento del límite cuantitativo consagrado en la ley para los contratos adicionales. […]</w:t>
      </w:r>
    </w:p>
    <w:p w14:paraId="66E302A0"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bCs/>
          <w:iCs/>
          <w:sz w:val="21"/>
          <w:szCs w:val="21"/>
          <w:lang w:val="es-MX" w:eastAsia="es-ES" w:bidi="es-ES"/>
        </w:rPr>
      </w:pPr>
    </w:p>
    <w:p w14:paraId="2DE8AA97" w14:textId="4161470E" w:rsidR="00352E46" w:rsidRPr="001D5037" w:rsidRDefault="00352E46" w:rsidP="00352E46">
      <w:pPr>
        <w:widowControl w:val="0"/>
        <w:autoSpaceDE w:val="0"/>
        <w:autoSpaceDN w:val="0"/>
        <w:spacing w:after="0" w:line="240" w:lineRule="auto"/>
        <w:ind w:left="709" w:right="709"/>
        <w:jc w:val="both"/>
        <w:rPr>
          <w:rFonts w:ascii="Arial" w:eastAsia="Arial" w:hAnsi="Arial" w:cs="Arial"/>
          <w:iCs/>
          <w:sz w:val="21"/>
          <w:szCs w:val="21"/>
          <w:lang w:val="es-MX" w:eastAsia="es-ES" w:bidi="es-ES"/>
        </w:rPr>
      </w:pPr>
      <w:r w:rsidRPr="001D5037">
        <w:rPr>
          <w:rFonts w:ascii="Arial" w:eastAsia="Arial" w:hAnsi="Arial" w:cs="Arial"/>
          <w:bCs/>
          <w:iCs/>
          <w:sz w:val="21"/>
          <w:szCs w:val="21"/>
          <w:lang w:val="es-MX" w:eastAsia="es-ES" w:bidi="es-ES"/>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0031730C" w:rsidRPr="001D5037">
        <w:rPr>
          <w:rFonts w:ascii="Arial" w:eastAsia="Arial" w:hAnsi="Arial" w:cs="Arial"/>
          <w:bCs/>
          <w:iCs/>
          <w:sz w:val="21"/>
          <w:szCs w:val="21"/>
          <w:lang w:val="es-MX" w:eastAsia="es-ES" w:bidi="es-ES"/>
        </w:rPr>
        <w:t>»</w:t>
      </w:r>
      <w:r w:rsidRPr="001D5037">
        <w:rPr>
          <w:rFonts w:ascii="Arial" w:eastAsia="Arial" w:hAnsi="Arial" w:cs="Arial"/>
          <w:bCs/>
          <w:iCs/>
          <w:sz w:val="21"/>
          <w:szCs w:val="21"/>
          <w:lang w:val="es-ES_tradnl" w:eastAsia="es-ES" w:bidi="es-ES"/>
        </w:rPr>
        <w:t>.</w:t>
      </w:r>
    </w:p>
    <w:p w14:paraId="51E51D00"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sz w:val="21"/>
          <w:szCs w:val="21"/>
          <w:lang w:val="es-MX" w:eastAsia="es-ES" w:bidi="es-ES"/>
        </w:rPr>
      </w:pPr>
    </w:p>
    <w:p w14:paraId="5D96610A"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lang w:val="es-ES" w:eastAsia="es-ES" w:bidi="es-ES"/>
        </w:rPr>
      </w:pPr>
      <w:r w:rsidRPr="001D5037">
        <w:rPr>
          <w:rFonts w:ascii="Arial" w:eastAsia="Arial" w:hAnsi="Arial" w:cs="Arial"/>
          <w:lang w:val="es-ES" w:eastAsia="es-ES"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1D5037">
        <w:rPr>
          <w:rFonts w:ascii="Arial" w:eastAsia="Arial" w:hAnsi="Arial" w:cs="Arial"/>
          <w:color w:val="000000" w:themeColor="text1"/>
          <w:lang w:val="es-ES" w:eastAsia="es-ES" w:bidi="es-ES"/>
        </w:rPr>
        <w:t xml:space="preserve"> </w:t>
      </w:r>
    </w:p>
    <w:p w14:paraId="6D15A6E1"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3" w:name="_ftnref22"/>
      <w:r w:rsidRPr="001D5037">
        <w:rPr>
          <w:rFonts w:ascii="Arial" w:eastAsia="Arial" w:hAnsi="Arial" w:cs="Arial"/>
          <w:color w:val="000000" w:themeColor="text1"/>
          <w:lang w:val="es-ES" w:eastAsia="es-ES" w:bidi="es-ES"/>
        </w:rPr>
        <w:t xml:space="preserve"> </w:t>
      </w:r>
    </w:p>
    <w:p w14:paraId="72AFF54E" w14:textId="749BE9BC"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lastRenderedPageBreak/>
        <w:t>Sobre este último punto, la doctrina</w:t>
      </w:r>
      <w:r w:rsidRPr="001D5037">
        <w:rPr>
          <w:rFonts w:ascii="Arial" w:eastAsia="Arial" w:hAnsi="Arial" w:cs="Arial"/>
          <w:color w:val="000000" w:themeColor="text1"/>
          <w:vertAlign w:val="superscript"/>
          <w:lang w:val="es-ES" w:eastAsia="es-ES" w:bidi="es-ES"/>
        </w:rPr>
        <w:footnoteReference w:id="12"/>
      </w:r>
      <w:r w:rsidRPr="001D5037">
        <w:rPr>
          <w:rFonts w:ascii="Arial" w:eastAsia="Arial" w:hAnsi="Arial" w:cs="Arial"/>
          <w:color w:val="000000" w:themeColor="text1"/>
          <w:lang w:val="es-ES" w:eastAsia="es-ES" w:bidi="es-ES"/>
        </w:rPr>
        <w:t xml:space="preserve"> ha precisado que cuando </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val="es-ES" w:eastAsia="es-ES"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1D5037">
        <w:rPr>
          <w:rFonts w:ascii="Arial" w:eastAsia="Arial" w:hAnsi="Arial" w:cs="Arial"/>
          <w:color w:val="000000" w:themeColor="text1"/>
          <w:vertAlign w:val="superscript"/>
          <w:lang w:val="es-MX" w:eastAsia="es-ES" w:bidi="es-ES"/>
        </w:rPr>
        <w:footnoteReference w:id="13"/>
      </w:r>
      <w:r w:rsidRPr="001D5037">
        <w:rPr>
          <w:rFonts w:ascii="Arial" w:eastAsia="Arial" w:hAnsi="Arial" w:cs="Arial"/>
          <w:color w:val="000000" w:themeColor="text1"/>
          <w:lang w:val="es-ES" w:eastAsia="es-ES" w:bidi="es-ES"/>
        </w:rPr>
        <w:t xml:space="preserve">. </w:t>
      </w:r>
      <w:bookmarkEnd w:id="3"/>
      <w:r w:rsidRPr="001D5037">
        <w:rPr>
          <w:rFonts w:ascii="Arial" w:eastAsia="Arial" w:hAnsi="Arial" w:cs="Arial"/>
          <w:color w:val="000000" w:themeColor="text1"/>
          <w:lang w:val="es-ES" w:eastAsia="es-ES"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63629D02"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592E3050" w14:textId="77777777" w:rsidR="00352E46" w:rsidRPr="001D5037" w:rsidRDefault="00352E46" w:rsidP="00352E46">
      <w:pPr>
        <w:spacing w:after="0" w:line="276" w:lineRule="auto"/>
        <w:jc w:val="both"/>
        <w:rPr>
          <w:rFonts w:ascii="Arial" w:hAnsi="Arial" w:cs="Arial"/>
          <w:b/>
          <w:shd w:val="clear" w:color="auto" w:fill="FFFFFF"/>
        </w:rPr>
      </w:pPr>
    </w:p>
    <w:p w14:paraId="5C005E0E" w14:textId="77777777" w:rsidR="00352E46" w:rsidRPr="001D5037" w:rsidRDefault="00352E46" w:rsidP="00352E46">
      <w:pPr>
        <w:spacing w:after="0" w:line="276" w:lineRule="auto"/>
        <w:jc w:val="both"/>
        <w:rPr>
          <w:rFonts w:ascii="Arial" w:eastAsia="Calibri" w:hAnsi="Arial" w:cs="Arial"/>
        </w:rPr>
      </w:pPr>
      <w:r w:rsidRPr="001D5037">
        <w:rPr>
          <w:rFonts w:ascii="Arial" w:hAnsi="Arial" w:cs="Arial"/>
          <w:b/>
          <w:shd w:val="clear" w:color="auto" w:fill="FFFFFF"/>
        </w:rPr>
        <w:t>2.2. Adición del contrato estatal</w:t>
      </w:r>
    </w:p>
    <w:p w14:paraId="152515A2" w14:textId="77777777" w:rsidR="00352E46" w:rsidRPr="001D5037" w:rsidRDefault="00352E46" w:rsidP="00352E46">
      <w:pPr>
        <w:spacing w:after="0" w:line="276" w:lineRule="auto"/>
        <w:jc w:val="both"/>
        <w:rPr>
          <w:rFonts w:ascii="Arial" w:hAnsi="Arial" w:cs="Arial"/>
          <w:b/>
          <w:shd w:val="clear" w:color="auto" w:fill="FFFFFF"/>
        </w:rPr>
      </w:pPr>
    </w:p>
    <w:p w14:paraId="4ABB9376" w14:textId="77777777" w:rsidR="00352E46" w:rsidRPr="001D5037" w:rsidRDefault="00352E46" w:rsidP="00352E46">
      <w:pPr>
        <w:spacing w:after="120" w:line="276" w:lineRule="auto"/>
        <w:jc w:val="both"/>
        <w:rPr>
          <w:rFonts w:ascii="Arial" w:hAnsi="Arial" w:cs="Arial"/>
          <w:bCs/>
          <w:lang w:val="es-ES_tradnl"/>
        </w:rPr>
      </w:pPr>
      <w:r w:rsidRPr="001D5037">
        <w:rPr>
          <w:rFonts w:ascii="Arial" w:hAnsi="Arial" w:cs="Arial"/>
          <w:bCs/>
          <w:lang w:val="es-ES_tradnl"/>
        </w:rPr>
        <w:t xml:space="preserve">Como es sabido, uno de los elementos más comunes en los contratos estatales es el </w:t>
      </w:r>
      <w:r w:rsidRPr="001D5037">
        <w:rPr>
          <w:rFonts w:ascii="Arial" w:hAnsi="Arial" w:cs="Arial"/>
          <w:bCs/>
          <w:i/>
          <w:iCs/>
          <w:lang w:val="es-ES_tradnl"/>
        </w:rPr>
        <w:t>precio</w:t>
      </w:r>
      <w:r w:rsidRPr="001D5037">
        <w:rPr>
          <w:rFonts w:ascii="Arial" w:hAnsi="Arial" w:cs="Arial"/>
          <w:bCs/>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1914E4C5" w14:textId="77777777" w:rsidR="00352E46" w:rsidRPr="001D5037" w:rsidRDefault="00352E46" w:rsidP="00352E46">
      <w:pPr>
        <w:spacing w:before="120" w:after="0" w:line="276" w:lineRule="auto"/>
        <w:ind w:firstLine="709"/>
        <w:jc w:val="both"/>
        <w:rPr>
          <w:rFonts w:ascii="Arial" w:hAnsi="Arial" w:cs="Arial"/>
          <w:bCs/>
          <w:lang w:val="es-ES_tradnl"/>
        </w:rPr>
      </w:pPr>
      <w:r w:rsidRPr="001D5037">
        <w:rPr>
          <w:rFonts w:ascii="Arial" w:hAnsi="Arial" w:cs="Arial"/>
          <w:bCs/>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1D5037">
        <w:rPr>
          <w:rStyle w:val="Refdenotaalpie"/>
          <w:rFonts w:ascii="Arial" w:hAnsi="Arial" w:cs="Arial"/>
          <w:bCs/>
          <w:lang w:val="es-ES_tradnl"/>
        </w:rPr>
        <w:footnoteReference w:id="14"/>
      </w:r>
      <w:r w:rsidRPr="001D5037">
        <w:rPr>
          <w:rFonts w:ascii="Arial" w:hAnsi="Arial" w:cs="Arial"/>
          <w:bCs/>
          <w:lang w:val="es-ES_tradnl"/>
        </w:rPr>
        <w:t>.</w:t>
      </w:r>
    </w:p>
    <w:p w14:paraId="5199174E" w14:textId="77777777" w:rsidR="00352E46" w:rsidRPr="001D5037" w:rsidRDefault="00352E46" w:rsidP="00352E46">
      <w:pPr>
        <w:spacing w:before="120" w:after="0" w:line="276" w:lineRule="auto"/>
        <w:ind w:firstLine="709"/>
        <w:jc w:val="both"/>
        <w:rPr>
          <w:rFonts w:ascii="Arial" w:hAnsi="Arial" w:cs="Arial"/>
          <w:bCs/>
          <w:lang w:val="es-ES_tradnl"/>
        </w:rPr>
      </w:pPr>
      <w:r w:rsidRPr="001D5037">
        <w:rPr>
          <w:rFonts w:ascii="Arial" w:hAnsi="Arial" w:cs="Arial"/>
          <w:bCs/>
          <w:lang w:val="es-ES_tradnl"/>
        </w:rPr>
        <w:lastRenderedPageBreak/>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1D5037">
        <w:rPr>
          <w:rFonts w:ascii="Arial" w:hAnsi="Arial" w:cs="Arial"/>
          <w:bCs/>
          <w:lang w:val="es-ES_tradnl"/>
        </w:rPr>
        <w:t>ii</w:t>
      </w:r>
      <w:proofErr w:type="spellEnd"/>
      <w:r w:rsidRPr="001D5037">
        <w:rPr>
          <w:rFonts w:ascii="Arial" w:hAnsi="Arial" w:cs="Arial"/>
          <w:bCs/>
          <w:lang w:val="es-ES_tradnl"/>
        </w:rPr>
        <w:t xml:space="preserve">) el precio global –que equivale al monto total, sin discriminar unidades–, y </w:t>
      </w:r>
      <w:proofErr w:type="spellStart"/>
      <w:r w:rsidRPr="001D5037">
        <w:rPr>
          <w:rFonts w:ascii="Arial" w:hAnsi="Arial" w:cs="Arial"/>
          <w:bCs/>
          <w:lang w:val="es-ES_tradnl"/>
        </w:rPr>
        <w:t>iii</w:t>
      </w:r>
      <w:proofErr w:type="spellEnd"/>
      <w:r w:rsidRPr="001D5037">
        <w:rPr>
          <w:rFonts w:ascii="Arial" w:hAnsi="Arial" w:cs="Arial"/>
          <w:bCs/>
          <w:lang w:val="es-ES_tradnl"/>
        </w:rPr>
        <w:t>) la administración delegada de recursos –en la que se distinguen los costos de inversión de los honorarios del administrador–.</w:t>
      </w:r>
    </w:p>
    <w:p w14:paraId="791FFEF2" w14:textId="77777777" w:rsidR="00352E46" w:rsidRPr="001D5037" w:rsidRDefault="00352E46" w:rsidP="00352E46">
      <w:pPr>
        <w:spacing w:before="120" w:after="0" w:line="276" w:lineRule="auto"/>
        <w:ind w:firstLine="709"/>
        <w:jc w:val="both"/>
        <w:rPr>
          <w:rFonts w:ascii="Arial" w:hAnsi="Arial" w:cs="Arial"/>
          <w:bCs/>
          <w:lang w:val="es-ES_tradnl"/>
        </w:rPr>
      </w:pPr>
      <w:r w:rsidRPr="001D5037">
        <w:rPr>
          <w:rFonts w:ascii="Arial" w:hAnsi="Arial" w:cs="Arial"/>
          <w:bCs/>
          <w:lang w:val="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1D5037">
        <w:rPr>
          <w:rFonts w:ascii="Arial" w:hAnsi="Arial" w:cs="Arial"/>
          <w:bCs/>
          <w:i/>
          <w:iCs/>
          <w:lang w:val="es-ES_tradnl"/>
        </w:rPr>
        <w:t>ítems</w:t>
      </w:r>
      <w:r w:rsidRPr="001D5037">
        <w:rPr>
          <w:rFonts w:ascii="Arial" w:hAnsi="Arial" w:cs="Arial"/>
          <w:bCs/>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Pr="001D5037">
        <w:rPr>
          <w:rStyle w:val="Refdenotaalpie"/>
          <w:rFonts w:ascii="Arial" w:hAnsi="Arial" w:cs="Arial"/>
          <w:sz w:val="21"/>
          <w:szCs w:val="21"/>
          <w:lang w:val="es-ES_tradnl"/>
        </w:rPr>
        <w:footnoteReference w:id="15"/>
      </w:r>
      <w:r w:rsidRPr="001D5037">
        <w:rPr>
          <w:rFonts w:ascii="Arial" w:hAnsi="Arial" w:cs="Arial"/>
          <w:sz w:val="21"/>
          <w:szCs w:val="21"/>
          <w:lang w:val="es-ES_tradnl"/>
        </w:rPr>
        <w:t>.</w:t>
      </w:r>
    </w:p>
    <w:p w14:paraId="5B849488" w14:textId="77777777" w:rsidR="00352E46" w:rsidRPr="001D5037" w:rsidRDefault="00352E46" w:rsidP="00352E46">
      <w:pPr>
        <w:spacing w:before="120" w:after="0" w:line="276" w:lineRule="auto"/>
        <w:ind w:firstLine="709"/>
        <w:jc w:val="both"/>
        <w:rPr>
          <w:rFonts w:ascii="Arial" w:hAnsi="Arial" w:cs="Arial"/>
          <w:bCs/>
          <w:lang w:val="es-ES_tradnl"/>
        </w:rPr>
      </w:pPr>
      <w:r w:rsidRPr="001D5037">
        <w:rPr>
          <w:rFonts w:ascii="Arial" w:hAnsi="Arial" w:cs="Arial"/>
          <w:bCs/>
          <w:lang w:val="es-ES_tradnl"/>
        </w:rPr>
        <w:t xml:space="preserve">En este orden de ideas, tanto las entidades sometidas al Estatuto General de Contratación de la Administración Pública, como las excluidas de este –es decir, las que tienen un régimen especial– gozan de autonomía para configurar el precio y para establecer el sistema de pago más </w:t>
      </w:r>
      <w:r w:rsidRPr="001D5037">
        <w:rPr>
          <w:rFonts w:ascii="Arial" w:hAnsi="Arial" w:cs="Arial"/>
          <w:bCs/>
          <w:lang w:val="es-ES_tradnl"/>
        </w:rPr>
        <w:lastRenderedPageBreak/>
        <w:t>apropiado para satisfacer los fines de la contratación, respetando los límites previstos en el ordenamiento. Para las entidades que se rigen por el Estatuto General de Contratación de la Administración Pública, tal autonomía está reconocida en los artículos 13, 32 y 40 de la Ley 80 de 1993.</w:t>
      </w:r>
    </w:p>
    <w:p w14:paraId="084300BF" w14:textId="1CA5C2A4" w:rsidR="00352E46" w:rsidRPr="001D5037" w:rsidRDefault="00352E46" w:rsidP="00352E46">
      <w:pPr>
        <w:spacing w:before="120" w:after="0" w:line="276" w:lineRule="auto"/>
        <w:ind w:firstLine="709"/>
        <w:jc w:val="both"/>
        <w:rPr>
          <w:rFonts w:ascii="Arial" w:eastAsia="Calibri" w:hAnsi="Arial" w:cs="Arial"/>
          <w:lang w:val="es-ES_tradnl"/>
        </w:rPr>
      </w:pPr>
      <w:r w:rsidRPr="001D5037">
        <w:rPr>
          <w:rFonts w:ascii="Arial" w:eastAsia="Calibri" w:hAnsi="Arial" w:cs="Arial"/>
          <w:lang w:val="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1D5037">
        <w:rPr>
          <w:rFonts w:ascii="Arial" w:eastAsia="Calibri" w:hAnsi="Arial" w:cs="Arial"/>
          <w:lang w:val="es-ES_tradnl"/>
        </w:rPr>
        <w:t>ii</w:t>
      </w:r>
      <w:proofErr w:type="spellEnd"/>
      <w:r w:rsidRPr="001D5037">
        <w:rPr>
          <w:rFonts w:ascii="Arial" w:eastAsia="Calibri" w:hAnsi="Arial" w:cs="Arial"/>
          <w:lang w:val="es-ES_tradnl"/>
        </w:rPr>
        <w:t>) la necesidad de ampliar las prestaciones contractuales, mediante la ejecución de nuevos ítems o actividades, no incluidos en el contrato inicial, para lo que en la práctica las entidades ejecutan «obras extra</w:t>
      </w:r>
      <w:r w:rsidR="001A3E0E" w:rsidRPr="001D5037">
        <w:rPr>
          <w:rFonts w:ascii="Arial" w:eastAsia="Calibri" w:hAnsi="Arial" w:cs="Arial"/>
          <w:lang w:val="es-ES_tradnl"/>
        </w:rPr>
        <w:t>s</w:t>
      </w:r>
      <w:r w:rsidRPr="001D5037">
        <w:rPr>
          <w:rFonts w:ascii="Arial" w:eastAsia="Calibri" w:hAnsi="Arial" w:cs="Arial"/>
          <w:lang w:val="es-ES_tradnl"/>
        </w:rPr>
        <w:t xml:space="preserve">» o «amplían el alcance» del contrato mediante la celebración de un «contrato adicional». </w:t>
      </w:r>
    </w:p>
    <w:p w14:paraId="0D8062FA" w14:textId="77777777" w:rsidR="00352E46" w:rsidRPr="001D5037" w:rsidRDefault="00352E46" w:rsidP="00352E46">
      <w:pPr>
        <w:spacing w:before="120" w:after="0" w:line="276" w:lineRule="auto"/>
        <w:ind w:firstLine="709"/>
        <w:jc w:val="both"/>
        <w:rPr>
          <w:rFonts w:ascii="Arial" w:hAnsi="Arial" w:cs="Arial"/>
          <w:bCs/>
          <w:lang w:val="es-ES_tradnl"/>
        </w:rPr>
      </w:pPr>
      <w:r w:rsidRPr="001D5037">
        <w:rPr>
          <w:rFonts w:ascii="Arial" w:eastAsia="Calibri" w:hAnsi="Arial" w:cs="Arial"/>
          <w:lang w:val="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r w:rsidRPr="001D5037">
        <w:rPr>
          <w:rFonts w:ascii="Arial" w:hAnsi="Arial" w:cs="Arial"/>
          <w:color w:val="000000" w:themeColor="text1"/>
          <w:lang w:val="es-ES_tradnl"/>
        </w:rPr>
        <w:t xml:space="preserve">Lo importante es que frente a cualquier incremento del valor inicial del contrato, que es lo que implica una </w:t>
      </w:r>
      <w:r w:rsidRPr="001D5037">
        <w:rPr>
          <w:rFonts w:ascii="Arial" w:hAnsi="Arial" w:cs="Arial"/>
          <w:i/>
          <w:iCs/>
          <w:color w:val="000000" w:themeColor="text1"/>
          <w:lang w:val="es-ES_tradnl"/>
        </w:rPr>
        <w:t xml:space="preserve">adición, </w:t>
      </w:r>
      <w:r w:rsidRPr="001D5037">
        <w:rPr>
          <w:rFonts w:ascii="Arial" w:hAnsi="Arial" w:cs="Arial"/>
          <w:color w:val="000000" w:themeColor="text1"/>
          <w:lang w:val="es-ES_tradnl"/>
        </w:rPr>
        <w:t xml:space="preserve">por cualquiera de los dos </w:t>
      </w:r>
      <w:proofErr w:type="gramStart"/>
      <w:r w:rsidRPr="001D5037">
        <w:rPr>
          <w:rFonts w:ascii="Arial" w:hAnsi="Arial" w:cs="Arial"/>
          <w:color w:val="000000" w:themeColor="text1"/>
          <w:lang w:val="es-ES_tradnl"/>
        </w:rPr>
        <w:t>supuesto señalados previamente</w:t>
      </w:r>
      <w:proofErr w:type="gramEnd"/>
      <w:r w:rsidRPr="001D5037">
        <w:rPr>
          <w:rFonts w:ascii="Arial" w:hAnsi="Arial" w:cs="Arial"/>
          <w:color w:val="000000" w:themeColor="text1"/>
          <w:lang w:val="es-ES_tradnl"/>
        </w:rPr>
        <w:t>,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1D5037">
        <w:rPr>
          <w:rStyle w:val="Refdenotaalpie"/>
          <w:rFonts w:ascii="Arial" w:hAnsi="Arial" w:cs="Arial"/>
          <w:color w:val="000000" w:themeColor="text1"/>
          <w:lang w:val="es-ES_tradnl"/>
        </w:rPr>
        <w:footnoteReference w:id="16"/>
      </w:r>
      <w:r w:rsidRPr="001D5037">
        <w:rPr>
          <w:rFonts w:ascii="Arial" w:hAnsi="Arial" w:cs="Arial"/>
          <w:color w:val="000000" w:themeColor="text1"/>
          <w:lang w:val="es-ES_tradnl"/>
        </w:rPr>
        <w:t>.</w:t>
      </w:r>
    </w:p>
    <w:p w14:paraId="1161BE28" w14:textId="77777777" w:rsidR="00352E46" w:rsidRPr="001D5037" w:rsidRDefault="00352E46" w:rsidP="00352E46">
      <w:pPr>
        <w:spacing w:before="120" w:after="0" w:line="276" w:lineRule="auto"/>
        <w:ind w:firstLine="709"/>
        <w:jc w:val="both"/>
        <w:rPr>
          <w:rFonts w:ascii="Arial" w:hAnsi="Arial" w:cs="Arial"/>
          <w:color w:val="000000" w:themeColor="text1"/>
          <w:sz w:val="21"/>
          <w:szCs w:val="21"/>
          <w:lang w:val="es-ES_tradnl"/>
        </w:rPr>
      </w:pPr>
      <w:r w:rsidRPr="001D5037">
        <w:rPr>
          <w:rFonts w:ascii="Arial" w:hAnsi="Arial" w:cs="Arial"/>
          <w:color w:val="000000" w:themeColor="text1"/>
          <w:lang w:val="es-ES_tradnl"/>
        </w:rPr>
        <w:t xml:space="preserve">Dicha norma, además de consagrar una prohibición trae implícita una autorización, consistente en la posibilidad de adicionar los contratos estatales, siempre que no se supere el tope establecido. Ahora bien, teniendo en cuenta que el peticionario indaga por el límite cuantitativo de la adición, basta con remitirse a lo dispuesto en el parágrafo del artículo 40 de la Ley 80 de 1993 «Los contratos no podrán adicionarse en más del cincuenta por ciento (50%) de su valor inicial, expresado éste en salarios mínimos legales mensuales». </w:t>
      </w:r>
    </w:p>
    <w:p w14:paraId="6DC8B3E2" w14:textId="77777777" w:rsidR="00352E46" w:rsidRPr="001D5037" w:rsidRDefault="00352E46" w:rsidP="00352E46">
      <w:pPr>
        <w:spacing w:before="120" w:after="0" w:line="276" w:lineRule="auto"/>
        <w:ind w:firstLine="709"/>
        <w:jc w:val="both"/>
        <w:rPr>
          <w:rFonts w:ascii="Arial" w:hAnsi="Arial" w:cs="Arial"/>
          <w:color w:val="000000" w:themeColor="text1"/>
          <w:lang w:val="es-ES_tradnl"/>
        </w:rPr>
      </w:pPr>
      <w:r w:rsidRPr="001D5037">
        <w:rPr>
          <w:rFonts w:ascii="Arial" w:hAnsi="Arial" w:cs="Arial"/>
          <w:color w:val="000000" w:themeColor="text1"/>
          <w:lang w:val="es-ES_tradnl"/>
        </w:rPr>
        <w:t xml:space="preserve">En consecuencia, al momento de hacer la adición se debe tener en cuenta que el cálculo del límite debe hacerse en salarios mínimos para efectos de que el cálculo del tope sea preciso; </w:t>
      </w:r>
      <w:r w:rsidRPr="001D5037">
        <w:rPr>
          <w:rFonts w:ascii="Arial" w:hAnsi="Arial" w:cs="Arial"/>
          <w:color w:val="000000" w:themeColor="text1"/>
          <w:lang w:val="es-ES_tradnl"/>
        </w:rPr>
        <w:lastRenderedPageBreak/>
        <w:t xml:space="preserve">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47A9DD83" w14:textId="77777777" w:rsidR="00352E46" w:rsidRPr="001D5037" w:rsidRDefault="00352E46" w:rsidP="00352E46">
      <w:pPr>
        <w:spacing w:before="120" w:after="0" w:line="276" w:lineRule="auto"/>
        <w:ind w:firstLine="709"/>
        <w:jc w:val="both"/>
        <w:rPr>
          <w:rFonts w:ascii="Arial" w:hAnsi="Arial" w:cs="Arial"/>
          <w:color w:val="000000" w:themeColor="text1"/>
          <w:lang w:val="es-ES_tradnl"/>
        </w:rPr>
      </w:pPr>
      <w:r w:rsidRPr="001D5037">
        <w:rPr>
          <w:rFonts w:ascii="Arial" w:hAnsi="Arial" w:cs="Arial"/>
          <w:color w:val="000000" w:themeColor="text1"/>
          <w:lang w:val="es-ES_tradnl"/>
        </w:rPr>
        <w:t>El razonamiento anterior se soporta en la forma como la Ley 80 estableció el tope para las adiciones, acudiendo a una forma de actualización del valor, de acuerdo con los incrementos que tenga el salario mínimo, lo que resulta especialmente relevante en contratos de larga duración.</w:t>
      </w:r>
    </w:p>
    <w:p w14:paraId="5AA3C088" w14:textId="77777777" w:rsidR="00352E46" w:rsidRPr="001D5037" w:rsidRDefault="00352E46" w:rsidP="00352E46">
      <w:pPr>
        <w:spacing w:before="120" w:after="0" w:line="276" w:lineRule="auto"/>
        <w:ind w:firstLine="709"/>
        <w:jc w:val="both"/>
        <w:rPr>
          <w:rFonts w:ascii="Arial" w:hAnsi="Arial" w:cs="Arial"/>
          <w:bCs/>
          <w:szCs w:val="24"/>
          <w:lang w:val="es-ES" w:eastAsia="es-ES_tradnl"/>
        </w:rPr>
      </w:pPr>
      <w:r w:rsidRPr="001D5037">
        <w:rPr>
          <w:rFonts w:ascii="Arial" w:hAnsi="Arial" w:cs="Arial"/>
          <w:bCs/>
          <w:szCs w:val="24"/>
          <w:lang w:val="es-MX" w:eastAsia="es-ES_tradnl"/>
        </w:rPr>
        <w:t>Adicionalmente, es pertinente indicar que recientemente la Corte Constitucional se pronunció sobre la adición de l</w:t>
      </w:r>
      <w:r w:rsidRPr="001D5037">
        <w:rPr>
          <w:rFonts w:ascii="Arial" w:hAnsi="Arial" w:cs="Arial"/>
          <w:bCs/>
          <w:lang w:val="es-MX" w:eastAsia="es-ES_tradnl"/>
        </w:rPr>
        <w:t xml:space="preserve">os contratos por mayores cantidades de obra en la Sentencia SU-214 del 16 de junio de 2022, en la cual se señaló que en estos eventos la restricción del cincuenta por </w:t>
      </w:r>
      <w:r w:rsidRPr="001D5037">
        <w:rPr>
          <w:rFonts w:ascii="Arial" w:hAnsi="Arial" w:cs="Arial"/>
          <w:lang w:val="es-MX" w:eastAsia="es-ES_tradnl"/>
        </w:rPr>
        <w:t>ciento (50%) de su valor inicial aplica con independencia de la modalidad contractual de que se trate y del sistema de precios pactado</w:t>
      </w:r>
      <w:r w:rsidRPr="001D5037">
        <w:rPr>
          <w:rFonts w:ascii="Arial" w:hAnsi="Arial" w:cs="Arial"/>
          <w:bCs/>
          <w:lang w:val="es-MX" w:eastAsia="es-ES_tradnl"/>
        </w:rPr>
        <w:t xml:space="preserve">: </w:t>
      </w:r>
    </w:p>
    <w:p w14:paraId="571E085B" w14:textId="77777777" w:rsidR="00352E46" w:rsidRPr="001D5037" w:rsidRDefault="00352E46" w:rsidP="00352E46">
      <w:pPr>
        <w:spacing w:after="0" w:line="240" w:lineRule="auto"/>
        <w:ind w:firstLine="709"/>
        <w:jc w:val="both"/>
        <w:rPr>
          <w:rFonts w:ascii="Arial" w:hAnsi="Arial" w:cs="Arial"/>
          <w:bCs/>
          <w:szCs w:val="24"/>
          <w:lang w:val="es-MX" w:eastAsia="es-ES_tradnl"/>
        </w:rPr>
      </w:pPr>
    </w:p>
    <w:p w14:paraId="36337AED" w14:textId="77777777" w:rsidR="00352E46" w:rsidRPr="001D5037" w:rsidRDefault="00352E46" w:rsidP="00352E46">
      <w:pPr>
        <w:spacing w:after="0" w:line="240" w:lineRule="auto"/>
        <w:ind w:left="709" w:right="709"/>
        <w:jc w:val="both"/>
        <w:rPr>
          <w:rFonts w:ascii="Arial" w:hAnsi="Arial" w:cs="Arial"/>
          <w:sz w:val="21"/>
          <w:szCs w:val="21"/>
          <w:lang w:val="es-MX" w:eastAsia="es-ES_tradnl"/>
        </w:rPr>
      </w:pPr>
      <w:r w:rsidRPr="001D5037">
        <w:rPr>
          <w:rFonts w:ascii="Arial" w:hAnsi="Arial" w:cs="Arial"/>
          <w:sz w:val="21"/>
          <w:szCs w:val="21"/>
          <w:lang w:val="es-MX" w:eastAsia="es-ES_tradnl"/>
        </w:rPr>
        <w:t>180. (…) aunque la jurisprudencia del Consejo de Estado ha admitido que los contratos pactados por el sistema de precios unitarios permiten ejecutar mayores cantidades de obra de los ítems pactados sin que haya necesidad de suscribir un contrato adicional, ello, en modo alguno, significa que la administración puede obviar 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p>
    <w:p w14:paraId="6FFFB734" w14:textId="77777777" w:rsidR="00352E46" w:rsidRPr="001D5037" w:rsidRDefault="00352E46" w:rsidP="00352E46">
      <w:pPr>
        <w:spacing w:after="0" w:line="240" w:lineRule="auto"/>
        <w:ind w:firstLine="709"/>
        <w:jc w:val="both"/>
        <w:rPr>
          <w:rFonts w:ascii="Arial" w:hAnsi="Arial" w:cs="Arial"/>
          <w:bCs/>
          <w:szCs w:val="24"/>
          <w:lang w:val="es-MX" w:eastAsia="es-ES_tradnl"/>
        </w:rPr>
      </w:pPr>
    </w:p>
    <w:p w14:paraId="40242F51" w14:textId="77777777" w:rsidR="00352E46" w:rsidRPr="001D5037" w:rsidRDefault="00352E46" w:rsidP="00352E46">
      <w:pPr>
        <w:spacing w:after="0" w:line="276" w:lineRule="auto"/>
        <w:ind w:firstLine="709"/>
        <w:jc w:val="both"/>
        <w:rPr>
          <w:rFonts w:ascii="Arial" w:hAnsi="Arial" w:cs="Arial"/>
          <w:bCs/>
          <w:szCs w:val="24"/>
          <w:lang w:val="es-MX" w:eastAsia="es-ES_tradnl"/>
        </w:rPr>
      </w:pPr>
      <w:r w:rsidRPr="001D5037">
        <w:rPr>
          <w:rFonts w:ascii="Arial" w:hAnsi="Arial" w:cs="Arial"/>
          <w:bCs/>
          <w:szCs w:val="24"/>
          <w:lang w:val="es-MX" w:eastAsia="es-ES_tradnl"/>
        </w:rPr>
        <w:t xml:space="preserve">Aunque este argumento no fue desarrollado de forma extensa en la sentencia, la postura expuesta por la Corte Constitucional es clara en señalar que en los contratos pactados por el sistema de precios unitarios las mayores cantidades de obra deben ejecutarse con observancia del límite de adición del 50% del valor inicial, pues su aplicación se debe efectuar independientemente del sistema de precios pactados. </w:t>
      </w:r>
    </w:p>
    <w:p w14:paraId="4737FFC8" w14:textId="77777777" w:rsidR="00352E46" w:rsidRPr="001D5037" w:rsidRDefault="00352E46" w:rsidP="00352E46">
      <w:pPr>
        <w:spacing w:before="120" w:after="0" w:line="276" w:lineRule="auto"/>
        <w:ind w:firstLine="709"/>
        <w:jc w:val="both"/>
        <w:rPr>
          <w:rFonts w:ascii="Arial" w:hAnsi="Arial" w:cs="Arial"/>
          <w:bCs/>
          <w:szCs w:val="24"/>
          <w:lang w:val="es-MX" w:eastAsia="es-ES_tradnl"/>
        </w:rPr>
      </w:pPr>
      <w:r w:rsidRPr="001D5037">
        <w:rPr>
          <w:rFonts w:ascii="Arial" w:hAnsi="Arial" w:cs="Arial"/>
          <w:bCs/>
          <w:szCs w:val="24"/>
          <w:lang w:val="es-MX" w:eastAsia="es-ES_tradnl"/>
        </w:rPr>
        <w:t xml:space="preserve">En ese orden, esta Agencia comparte las consideraciones de la última postura expuesta, concordante con lo señalado por la Corte Constitucional en la SU 214 de 2022, según la cual en todos los contratos estatales regulados en el EGCAP, independientemente de la modalidad de selección o del sistema de precios pactado, se deberá respetar el límite de adición señalado en </w:t>
      </w:r>
      <w:r w:rsidRPr="001D5037">
        <w:rPr>
          <w:rFonts w:ascii="Arial" w:hAnsi="Arial" w:cs="Arial"/>
          <w:bCs/>
          <w:szCs w:val="24"/>
          <w:lang w:val="es-MX" w:eastAsia="es-ES_tradnl"/>
        </w:rPr>
        <w:lastRenderedPageBreak/>
        <w:t>el parágrafo del artículo 40 de la Ley 80 de 1993, tanto para las mayores cantidades de obra como para los ítems no previstos.</w:t>
      </w:r>
    </w:p>
    <w:p w14:paraId="4A5C6ED4" w14:textId="77777777" w:rsidR="00352E46" w:rsidRPr="001D5037" w:rsidRDefault="00352E46" w:rsidP="00352E46">
      <w:pPr>
        <w:spacing w:after="0" w:line="276" w:lineRule="auto"/>
        <w:jc w:val="both"/>
        <w:rPr>
          <w:rFonts w:ascii="Arial" w:hAnsi="Arial" w:cs="Arial"/>
          <w:b/>
          <w:shd w:val="clear" w:color="auto" w:fill="FFFFFF"/>
        </w:rPr>
      </w:pPr>
    </w:p>
    <w:p w14:paraId="57148651" w14:textId="77777777" w:rsidR="00352E46" w:rsidRPr="001D5037" w:rsidRDefault="00352E46" w:rsidP="00352E46">
      <w:pPr>
        <w:spacing w:after="0" w:line="276" w:lineRule="auto"/>
        <w:jc w:val="both"/>
        <w:rPr>
          <w:rFonts w:ascii="Arial" w:eastAsia="Calibri" w:hAnsi="Arial" w:cs="Arial"/>
        </w:rPr>
      </w:pPr>
      <w:r w:rsidRPr="001D5037">
        <w:rPr>
          <w:rFonts w:ascii="Arial" w:hAnsi="Arial" w:cs="Arial"/>
          <w:b/>
          <w:shd w:val="clear" w:color="auto" w:fill="FFFFFF"/>
        </w:rPr>
        <w:t>2.3. Análisis de riesgos en la contratación estatal. Tratamiento de la variación drástica de la tasa de cambio</w:t>
      </w:r>
    </w:p>
    <w:p w14:paraId="4971C052" w14:textId="77777777" w:rsidR="00352E46" w:rsidRPr="001D5037" w:rsidRDefault="00352E46" w:rsidP="00352E46">
      <w:pPr>
        <w:spacing w:after="0" w:line="276" w:lineRule="auto"/>
        <w:jc w:val="both"/>
        <w:rPr>
          <w:rFonts w:ascii="Arial" w:hAnsi="Arial" w:cs="Arial"/>
          <w:lang w:val="es-ES" w:eastAsia="es-CO"/>
        </w:rPr>
      </w:pPr>
    </w:p>
    <w:p w14:paraId="2BEBDD09" w14:textId="77777777" w:rsidR="00352E46" w:rsidRPr="001D5037" w:rsidRDefault="00352E46" w:rsidP="00352E46">
      <w:pPr>
        <w:spacing w:after="0" w:line="276" w:lineRule="auto"/>
        <w:jc w:val="both"/>
        <w:rPr>
          <w:rFonts w:ascii="Arial" w:eastAsia="Calibri" w:hAnsi="Arial" w:cs="Arial"/>
          <w:color w:val="000000"/>
          <w:lang w:val="es-ES_tradnl"/>
        </w:rPr>
      </w:pPr>
      <w:r w:rsidRPr="001D5037">
        <w:rPr>
          <w:rFonts w:ascii="Arial" w:hAnsi="Arial" w:cs="Arial"/>
          <w:lang w:val="es-ES" w:eastAsia="es-CO"/>
        </w:rPr>
        <w:t>El artículo 4 de la Ley 1150 de 2007 obliga a las entidades estatales a estimar, tipificar y asignar los riesgos previsibles involucrados en la contratación dentro de los pliegos de condiciones o en sus equivalentes. Uno de estos riesgos podría ser el de la variabilidad del valor de la moneda, si se trata de algo previsible. En efecto, el mencionado artículo establece:</w:t>
      </w:r>
    </w:p>
    <w:p w14:paraId="128B748B" w14:textId="77777777" w:rsidR="00352E46" w:rsidRPr="001D5037" w:rsidRDefault="00352E46" w:rsidP="00352E46">
      <w:pPr>
        <w:pStyle w:val="NormalWeb"/>
        <w:spacing w:after="0"/>
        <w:ind w:left="709" w:right="709"/>
        <w:jc w:val="both"/>
        <w:rPr>
          <w:rFonts w:ascii="Arial" w:hAnsi="Arial" w:cs="Arial"/>
          <w:sz w:val="21"/>
          <w:szCs w:val="21"/>
        </w:rPr>
      </w:pPr>
      <w:bookmarkStart w:id="4" w:name="4"/>
    </w:p>
    <w:bookmarkEnd w:id="4"/>
    <w:p w14:paraId="0B02BCE9" w14:textId="17B2C35F" w:rsidR="00352E46" w:rsidRPr="001D5037" w:rsidRDefault="0047015A" w:rsidP="00352E46">
      <w:pPr>
        <w:pStyle w:val="NormalWeb"/>
        <w:spacing w:after="0" w:line="240" w:lineRule="auto"/>
        <w:ind w:left="709" w:right="709"/>
        <w:jc w:val="both"/>
        <w:rPr>
          <w:rFonts w:ascii="Arial" w:hAnsi="Arial" w:cs="Arial"/>
          <w:sz w:val="21"/>
          <w:szCs w:val="21"/>
        </w:rPr>
      </w:pPr>
      <w:r w:rsidRPr="001D5037">
        <w:rPr>
          <w:rFonts w:ascii="Arial" w:hAnsi="Arial" w:cs="Arial"/>
          <w:sz w:val="21"/>
          <w:szCs w:val="21"/>
        </w:rPr>
        <w:t>«</w:t>
      </w:r>
      <w:r w:rsidR="00352E46" w:rsidRPr="001D5037">
        <w:rPr>
          <w:rFonts w:ascii="Arial" w:hAnsi="Arial" w:cs="Arial"/>
          <w:sz w:val="21"/>
          <w:szCs w:val="21"/>
        </w:rPr>
        <w:t>Los pliegos de condiciones o sus equivalentes deberán incluir la estimación, tipificación y asignación de los riesgos previsibles involucrados en la contratación.</w:t>
      </w:r>
    </w:p>
    <w:p w14:paraId="0315E3E8" w14:textId="77777777" w:rsidR="00352E46" w:rsidRPr="001D5037" w:rsidRDefault="00352E46" w:rsidP="00352E46">
      <w:pPr>
        <w:pStyle w:val="NormalWeb"/>
        <w:spacing w:after="0" w:line="240" w:lineRule="auto"/>
        <w:ind w:left="709" w:right="709"/>
        <w:jc w:val="both"/>
        <w:rPr>
          <w:rFonts w:ascii="Arial" w:hAnsi="Arial" w:cs="Arial"/>
          <w:sz w:val="21"/>
          <w:szCs w:val="21"/>
        </w:rPr>
      </w:pPr>
    </w:p>
    <w:p w14:paraId="79D4E3AA" w14:textId="02F9E504" w:rsidR="00352E46" w:rsidRPr="001D5037" w:rsidRDefault="00352E46" w:rsidP="00352E46">
      <w:pPr>
        <w:pStyle w:val="NormalWeb"/>
        <w:spacing w:after="0" w:line="240" w:lineRule="auto"/>
        <w:ind w:left="709" w:right="709"/>
        <w:jc w:val="both"/>
        <w:rPr>
          <w:rFonts w:ascii="Arial" w:hAnsi="Arial" w:cs="Arial"/>
          <w:sz w:val="21"/>
          <w:szCs w:val="21"/>
        </w:rPr>
      </w:pPr>
      <w:r w:rsidRPr="001D5037">
        <w:rPr>
          <w:rFonts w:ascii="Arial" w:hAnsi="Arial" w:cs="Arial"/>
          <w:sz w:val="21"/>
          <w:szCs w:val="21"/>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0047015A" w:rsidRPr="001D5037">
        <w:rPr>
          <w:rFonts w:ascii="Arial" w:hAnsi="Arial" w:cs="Arial"/>
          <w:sz w:val="21"/>
          <w:szCs w:val="21"/>
        </w:rPr>
        <w:t>»</w:t>
      </w:r>
      <w:r w:rsidRPr="001D5037">
        <w:rPr>
          <w:rFonts w:ascii="Arial" w:hAnsi="Arial" w:cs="Arial"/>
          <w:sz w:val="21"/>
          <w:szCs w:val="21"/>
        </w:rPr>
        <w:t>.</w:t>
      </w:r>
    </w:p>
    <w:p w14:paraId="772EED4A" w14:textId="77777777" w:rsidR="00352E46" w:rsidRPr="001D5037" w:rsidRDefault="00352E46" w:rsidP="00352E46">
      <w:pPr>
        <w:spacing w:after="0" w:line="276" w:lineRule="auto"/>
        <w:ind w:firstLine="703"/>
        <w:jc w:val="both"/>
        <w:textAlignment w:val="baseline"/>
        <w:rPr>
          <w:rFonts w:ascii="Arial" w:hAnsi="Arial" w:cs="Arial"/>
          <w:lang w:val="es-ES" w:eastAsia="es-CO"/>
        </w:rPr>
      </w:pPr>
    </w:p>
    <w:p w14:paraId="5E521C74" w14:textId="77777777" w:rsidR="00352E46" w:rsidRPr="001D5037" w:rsidRDefault="00352E46" w:rsidP="00352E46">
      <w:pPr>
        <w:spacing w:after="0" w:line="276" w:lineRule="auto"/>
        <w:ind w:firstLine="709"/>
        <w:jc w:val="both"/>
        <w:textAlignment w:val="baseline"/>
        <w:rPr>
          <w:rFonts w:ascii="Arial" w:hAnsi="Arial" w:cs="Arial"/>
          <w:lang w:val="es-ES" w:eastAsia="es-CO"/>
        </w:rPr>
      </w:pPr>
      <w:r w:rsidRPr="001D5037">
        <w:rPr>
          <w:rFonts w:ascii="Arial" w:hAnsi="Arial" w:cs="Arial"/>
          <w:lang w:val="es-ES" w:eastAsia="es-CO"/>
        </w:rPr>
        <w:t>Posteriormente, con la expedición del CONPES 3107 de 2011, se señalaron lineamientos en materia de «Política de Manejo de Riesgo Contractual del Estado para Procesos de Participación Privada en Infraestructura» para la adecuada estructuración de proyectos y la asignación de riesgos en los procesos de contratación que se desarrollen en los sectores de transporte, energía, comunicaciones y agua potable y saneamiento básico. De tal forma, estableció que, en la medida que «una asignación adecuada de los riesgos minimiza el costo de su mitigación», es necesario que los riesgos sean asumidos por quien mejor los controla en la relación contractual, lo que implica que sean asignados e identificados correctamente. Así, al definir el concepto de riesgo determinó:</w:t>
      </w:r>
    </w:p>
    <w:p w14:paraId="0F1A6FA0" w14:textId="7777777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p>
    <w:p w14:paraId="04390CAB" w14:textId="5EEEE364" w:rsidR="00352E46" w:rsidRPr="001D5037" w:rsidRDefault="0047015A"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w:t>
      </w:r>
      <w:r w:rsidR="00352E46" w:rsidRPr="001D5037">
        <w:rPr>
          <w:rFonts w:ascii="Arial" w:hAnsi="Arial" w:cs="Arial"/>
          <w:sz w:val="21"/>
          <w:szCs w:val="21"/>
          <w:lang w:eastAsia="es-CO"/>
        </w:rPr>
        <w:t>Los riesgos de un proyecto se refieren a los diferentes factores que pueden hacer que no se cumplan los resultados previstos y los respectivos flujos esperados. Para determinar cuáles son los riesgos asociados a un proyecto se debe identificar las principales variables que determinan estos flujos. El concepto de riesgo en proyectos de infraestructura se puede definir como la probabilidad de ocurrencia de eventos aleatorios que afecten el desarrollo del mismo, generando una variación sobre el resultado esperado, tanto en relación con los costos como con los ingresos</w:t>
      </w:r>
      <w:r w:rsidRPr="001D5037">
        <w:rPr>
          <w:rFonts w:ascii="Arial" w:hAnsi="Arial" w:cs="Arial"/>
          <w:sz w:val="21"/>
          <w:szCs w:val="21"/>
          <w:lang w:eastAsia="es-CO"/>
        </w:rPr>
        <w:t>»</w:t>
      </w:r>
      <w:r w:rsidR="00352E46" w:rsidRPr="001D5037">
        <w:rPr>
          <w:rFonts w:ascii="Arial" w:hAnsi="Arial" w:cs="Arial"/>
          <w:sz w:val="21"/>
          <w:szCs w:val="21"/>
          <w:lang w:eastAsia="es-CO"/>
        </w:rPr>
        <w:t>.</w:t>
      </w:r>
    </w:p>
    <w:p w14:paraId="1BA7B0CC" w14:textId="77777777" w:rsidR="00352E46" w:rsidRPr="001D5037" w:rsidRDefault="00352E46" w:rsidP="00352E46">
      <w:pPr>
        <w:spacing w:after="0" w:line="276" w:lineRule="auto"/>
        <w:jc w:val="both"/>
        <w:textAlignment w:val="baseline"/>
        <w:rPr>
          <w:rFonts w:ascii="Arial" w:hAnsi="Arial" w:cs="Arial"/>
          <w:lang w:val="es-ES" w:eastAsia="es-CO"/>
        </w:rPr>
      </w:pPr>
    </w:p>
    <w:p w14:paraId="0B365030" w14:textId="77777777" w:rsidR="00352E46" w:rsidRPr="001D5037" w:rsidRDefault="00352E46" w:rsidP="00352E46">
      <w:pPr>
        <w:spacing w:after="0" w:line="276" w:lineRule="auto"/>
        <w:ind w:firstLine="709"/>
        <w:jc w:val="both"/>
        <w:textAlignment w:val="baseline"/>
        <w:rPr>
          <w:rFonts w:ascii="Arial" w:hAnsi="Arial" w:cs="Arial"/>
          <w:lang w:val="es-ES" w:eastAsia="es-CO"/>
        </w:rPr>
      </w:pPr>
      <w:bookmarkStart w:id="5" w:name="_Hlk108627685"/>
      <w:r w:rsidRPr="001D5037">
        <w:rPr>
          <w:rFonts w:ascii="Arial" w:hAnsi="Arial" w:cs="Arial"/>
          <w:lang w:val="es-ES" w:eastAsia="es-CO"/>
        </w:rPr>
        <w:t xml:space="preserve">Sumado a lo anterior, el CONPES 3107 de 2011 consagra la importancia de realizar un análisis de información que permita determinar la asignación del riesgo basado en información confiable y de calidad, pues «con información de mejor calidad, la percepción de riesgo es menor y se pueden adoptar las medidas para controlar la incidencia de las fuentes de riesgo», establecer </w:t>
      </w:r>
      <w:r w:rsidRPr="001D5037">
        <w:rPr>
          <w:rFonts w:ascii="Arial" w:hAnsi="Arial" w:cs="Arial"/>
          <w:lang w:val="es-ES" w:eastAsia="es-CO"/>
        </w:rPr>
        <w:lastRenderedPageBreak/>
        <w:t>mecanismos de mitigación del impacto y cobertura, instrumentos de protección, así como determinar su asignación a los distintos participes del negocio jurídico</w:t>
      </w:r>
      <w:bookmarkEnd w:id="5"/>
      <w:r w:rsidRPr="001D5037">
        <w:rPr>
          <w:rFonts w:ascii="Arial" w:hAnsi="Arial" w:cs="Arial"/>
          <w:lang w:val="es-ES" w:eastAsia="es-CO"/>
        </w:rPr>
        <w:t xml:space="preserve">. </w:t>
      </w:r>
      <w:bookmarkStart w:id="6" w:name="_Hlk108627718"/>
    </w:p>
    <w:p w14:paraId="3DAEFF41" w14:textId="77777777" w:rsidR="00352E46" w:rsidRPr="001D5037" w:rsidRDefault="00352E46" w:rsidP="00352E46">
      <w:pPr>
        <w:spacing w:before="120" w:after="0" w:line="276" w:lineRule="auto"/>
        <w:ind w:firstLine="709"/>
        <w:jc w:val="both"/>
        <w:textAlignment w:val="baseline"/>
        <w:rPr>
          <w:rFonts w:ascii="Arial" w:hAnsi="Arial" w:cs="Arial"/>
          <w:lang w:val="es-ES" w:eastAsia="es-CO"/>
        </w:rPr>
      </w:pPr>
      <w:r w:rsidRPr="001D5037">
        <w:rPr>
          <w:rFonts w:ascii="Arial" w:hAnsi="Arial" w:cs="Arial"/>
          <w:lang w:val="es-ES" w:eastAsia="es-CO"/>
        </w:rPr>
        <w:t xml:space="preserve">En la misma línea, el CONPES 3714 de 2011 definió lineamientos para el entendimiento del concepto de «riesgo previsible» en el marco de los procesos de selección sometidos al Estatuto General de Contratación de la Administración Pública,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 </w:t>
      </w:r>
      <w:bookmarkEnd w:id="6"/>
      <w:r w:rsidRPr="001D5037">
        <w:rPr>
          <w:rFonts w:ascii="Arial" w:hAnsi="Arial" w:cs="Arial"/>
          <w:lang w:val="es-ES" w:eastAsia="es-CO"/>
        </w:rPr>
        <w:t xml:space="preserve">En tal sentido, dicho documento de política pública definió el riesgo y, particularmente, el riesgo previsible en el marco de la gestión contractual así: </w:t>
      </w:r>
    </w:p>
    <w:p w14:paraId="7D8334D4" w14:textId="7777777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p>
    <w:p w14:paraId="2D8EAF83" w14:textId="37B92196" w:rsidR="00352E46" w:rsidRPr="001D5037" w:rsidRDefault="0057743E"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w:t>
      </w:r>
      <w:r w:rsidR="00352E46" w:rsidRPr="001D5037">
        <w:rPr>
          <w:rFonts w:ascii="Arial" w:hAnsi="Arial" w:cs="Arial"/>
          <w:sz w:val="21"/>
          <w:szCs w:val="21"/>
          <w:lang w:eastAsia="es-CO"/>
        </w:rPr>
        <w:t>El riesgo contractual en general es entendido como todas aquellas circunstancias que pueden presentarse durante el desarrollo o ejecución de un contrato y que pueden alterar el equilibrio financiero del mismo y ha tenido una regulación desde cinco ópticas, asociadas con el proceso de gestión que se requiere en cada caso. […]</w:t>
      </w:r>
    </w:p>
    <w:p w14:paraId="55F0103A" w14:textId="7777777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p>
    <w:p w14:paraId="75AB6087" w14:textId="27855A49"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Así, los “riesgos previsibles”, son todas aquellas circunstancias que de presentarse durante el desarrollo y ejecución del contrato, tienen la potencialidad de alterar el equilibrio financiero del mismo, siempre que sean identificables y cuantificables en condiciones normales</w:t>
      </w:r>
      <w:r w:rsidR="0057743E" w:rsidRPr="001D5037">
        <w:rPr>
          <w:rFonts w:ascii="Arial" w:hAnsi="Arial" w:cs="Arial"/>
          <w:sz w:val="21"/>
          <w:szCs w:val="21"/>
          <w:lang w:eastAsia="es-CO"/>
        </w:rPr>
        <w:t>»</w:t>
      </w:r>
      <w:r w:rsidRPr="001D5037">
        <w:rPr>
          <w:rFonts w:ascii="Arial" w:hAnsi="Arial" w:cs="Arial"/>
          <w:sz w:val="21"/>
          <w:szCs w:val="21"/>
          <w:lang w:eastAsia="es-CO"/>
        </w:rPr>
        <w:t>.</w:t>
      </w:r>
    </w:p>
    <w:p w14:paraId="4AA3049E" w14:textId="77777777" w:rsidR="00352E46" w:rsidRPr="001D5037" w:rsidRDefault="00352E46" w:rsidP="00352E46">
      <w:pPr>
        <w:spacing w:after="0" w:line="276" w:lineRule="auto"/>
        <w:ind w:firstLine="709"/>
        <w:jc w:val="both"/>
        <w:textAlignment w:val="baseline"/>
        <w:rPr>
          <w:rFonts w:ascii="Arial" w:hAnsi="Arial" w:cs="Arial"/>
          <w:lang w:val="es-ES" w:eastAsia="es-CO"/>
        </w:rPr>
      </w:pPr>
    </w:p>
    <w:p w14:paraId="6AF4F8B0" w14:textId="77777777" w:rsidR="00352E46" w:rsidRPr="001D5037" w:rsidRDefault="00352E46" w:rsidP="00352E46">
      <w:pPr>
        <w:spacing w:after="0" w:line="276" w:lineRule="auto"/>
        <w:ind w:firstLine="709"/>
        <w:jc w:val="both"/>
        <w:textAlignment w:val="baseline"/>
        <w:rPr>
          <w:rFonts w:ascii="Arial" w:hAnsi="Arial" w:cs="Arial"/>
          <w:lang w:val="es-ES" w:eastAsia="es-CO"/>
        </w:rPr>
      </w:pPr>
      <w:r w:rsidRPr="001D5037">
        <w:rPr>
          <w:rFonts w:ascii="Arial" w:hAnsi="Arial" w:cs="Arial"/>
          <w:lang w:val="es-ES" w:eastAsia="es-CO"/>
        </w:rPr>
        <w:t>Por su parte, el Decreto 1082 de 2015 reiteró, en los siguientes términos, la obligación que tienen las entidades estatales de tipificar, estimar y asignar los riesgos previsibles que surjan durante la ejecución contractual dentro del pliego de condiciones</w:t>
      </w:r>
      <w:r w:rsidRPr="001D5037">
        <w:rPr>
          <w:rStyle w:val="Refdenotaalpie"/>
          <w:rFonts w:ascii="Arial" w:hAnsi="Arial" w:cs="Arial"/>
          <w:lang w:val="es-ES" w:eastAsia="es-CO"/>
        </w:rPr>
        <w:footnoteReference w:id="17"/>
      </w:r>
      <w:r w:rsidRPr="001D5037">
        <w:rPr>
          <w:rFonts w:ascii="Arial" w:hAnsi="Arial" w:cs="Arial"/>
          <w:lang w:val="es-ES" w:eastAsia="es-CO"/>
        </w:rPr>
        <w:t>:</w:t>
      </w:r>
    </w:p>
    <w:p w14:paraId="52F5693A" w14:textId="7777777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p>
    <w:p w14:paraId="2BD2C87D" w14:textId="4475F6C8" w:rsidR="00352E46" w:rsidRPr="001D5037" w:rsidRDefault="0057743E"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w:t>
      </w:r>
      <w:r w:rsidR="00352E46" w:rsidRPr="001D5037">
        <w:rPr>
          <w:rFonts w:ascii="Arial" w:hAnsi="Arial" w:cs="Arial"/>
          <w:sz w:val="21"/>
          <w:szCs w:val="21"/>
          <w:lang w:eastAsia="es-CO"/>
        </w:rPr>
        <w:t>Artículo 2.2.1.1.2.1.3. Pliegos de condiciones. Los pliegos de condiciones deben contener por lo menos la siguiente información: </w:t>
      </w:r>
    </w:p>
    <w:p w14:paraId="506224E6" w14:textId="7777777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 </w:t>
      </w:r>
    </w:p>
    <w:p w14:paraId="602E5BF3" w14:textId="0B5C79E7" w:rsidR="00352E46" w:rsidRPr="001D5037" w:rsidRDefault="00352E46" w:rsidP="00352E46">
      <w:pPr>
        <w:spacing w:after="0" w:line="240" w:lineRule="auto"/>
        <w:ind w:left="709" w:right="709"/>
        <w:jc w:val="both"/>
        <w:textAlignment w:val="baseline"/>
        <w:rPr>
          <w:rFonts w:ascii="Arial" w:hAnsi="Arial" w:cs="Arial"/>
          <w:sz w:val="21"/>
          <w:szCs w:val="21"/>
          <w:lang w:eastAsia="es-CO"/>
        </w:rPr>
      </w:pPr>
      <w:r w:rsidRPr="001D5037">
        <w:rPr>
          <w:rFonts w:ascii="Arial" w:hAnsi="Arial" w:cs="Arial"/>
          <w:sz w:val="21"/>
          <w:szCs w:val="21"/>
          <w:lang w:eastAsia="es-CO"/>
        </w:rPr>
        <w:t>8. Los Riesgos asociados al contrato, la forma de mitigarlos y la asignación del Riesgo entre las partes contratantes</w:t>
      </w:r>
      <w:r w:rsidR="0057743E" w:rsidRPr="001D5037">
        <w:rPr>
          <w:rFonts w:ascii="Arial" w:hAnsi="Arial" w:cs="Arial"/>
          <w:sz w:val="21"/>
          <w:szCs w:val="21"/>
          <w:lang w:eastAsia="es-CO"/>
        </w:rPr>
        <w:t>»</w:t>
      </w:r>
      <w:r w:rsidRPr="001D5037">
        <w:rPr>
          <w:rFonts w:ascii="Arial" w:hAnsi="Arial" w:cs="Arial"/>
          <w:sz w:val="21"/>
          <w:szCs w:val="21"/>
          <w:lang w:eastAsia="es-CO"/>
        </w:rPr>
        <w:t>.</w:t>
      </w:r>
    </w:p>
    <w:p w14:paraId="6D8A75A8" w14:textId="77777777" w:rsidR="00352E46" w:rsidRPr="001D5037" w:rsidRDefault="00352E46" w:rsidP="00352E46">
      <w:pPr>
        <w:spacing w:after="0" w:line="276" w:lineRule="auto"/>
        <w:ind w:firstLine="709"/>
        <w:jc w:val="both"/>
        <w:textAlignment w:val="baseline"/>
        <w:rPr>
          <w:rFonts w:ascii="Arial" w:hAnsi="Arial" w:cs="Arial"/>
          <w:lang w:val="es-ES" w:eastAsia="es-CO"/>
        </w:rPr>
      </w:pPr>
    </w:p>
    <w:p w14:paraId="73D09BF3" w14:textId="77777777" w:rsidR="00352E46" w:rsidRPr="001D5037" w:rsidRDefault="00352E46" w:rsidP="00352E46">
      <w:pPr>
        <w:spacing w:after="0" w:line="276" w:lineRule="auto"/>
        <w:ind w:firstLine="709"/>
        <w:jc w:val="both"/>
        <w:textAlignment w:val="baseline"/>
        <w:rPr>
          <w:rFonts w:ascii="Arial" w:hAnsi="Arial" w:cs="Arial"/>
          <w:lang w:val="es-ES" w:eastAsia="es-CO"/>
        </w:rPr>
      </w:pPr>
      <w:r w:rsidRPr="001D5037">
        <w:rPr>
          <w:rFonts w:ascii="Arial" w:hAnsi="Arial" w:cs="Arial"/>
          <w:lang w:val="es-ES" w:eastAsia="es-CO"/>
        </w:rPr>
        <w:t xml:space="preserve">En suma, la Ley 1150 de 2007 y la reglamentación de la contratación estatal establecieron la obligación de considerar los riesgos previsibles durante la etapa de planeación. Por un lado, las entidades estatales deben tipificarlos, estimarlos y asignarlos en los pliegos de condiciones, y por otro, los participantes del proceso de selección están llamados a valorarlos y complementarlos en virtud del deber de colaboración con la Administración pública en la construcción de los documentos definitivos, dada su experticia, especialidad y conocimientos. En tal sentido, ellos podrán pronunciarse frente a este contenido de los pliegos de condiciones </w:t>
      </w:r>
      <w:r w:rsidRPr="001D5037">
        <w:rPr>
          <w:rFonts w:ascii="Arial" w:hAnsi="Arial" w:cs="Arial"/>
          <w:lang w:val="es-ES" w:eastAsia="es-CO"/>
        </w:rPr>
        <w:lastRenderedPageBreak/>
        <w:t>mediante la presentación de observaciones a los proyectos de pliegos de condiciones y a los pliegos de condiciones definitivos, sin perjuicio de que en los procesos de licitación pública sea obligatorio realizar una audiencia de asignación de riesgos –art. 4 de la Ley 1150 de 2007, artículo 30, numeral 4, de la Ley 80 de 1993 y artículo 2.2.1.2.1.1.2. del Decreto 1082 de 2015–.</w:t>
      </w:r>
    </w:p>
    <w:p w14:paraId="24FBA51A" w14:textId="77777777" w:rsidR="00352E46" w:rsidRPr="001D5037" w:rsidRDefault="00352E46" w:rsidP="00352E46">
      <w:pPr>
        <w:spacing w:before="120" w:after="0" w:line="276" w:lineRule="auto"/>
        <w:ind w:firstLine="709"/>
        <w:jc w:val="both"/>
        <w:textAlignment w:val="baseline"/>
        <w:rPr>
          <w:rFonts w:ascii="Arial" w:hAnsi="Arial" w:cs="Arial"/>
          <w:lang w:val="es-ES" w:eastAsia="es-CO"/>
        </w:rPr>
      </w:pPr>
      <w:r w:rsidRPr="001D5037">
        <w:rPr>
          <w:rFonts w:ascii="Arial" w:hAnsi="Arial" w:cs="Arial"/>
          <w:lang w:val="es-ES" w:eastAsia="es-CO"/>
        </w:rPr>
        <w:t>Al respecto le informamos que esta Agencia expidió el «Manual para la identificación y cobertura del Riesgo en los Procesos de Contratación»</w:t>
      </w:r>
      <w:r w:rsidRPr="001D5037">
        <w:rPr>
          <w:rStyle w:val="Refdenotaalpie"/>
          <w:rFonts w:ascii="Arial" w:hAnsi="Arial" w:cs="Arial"/>
          <w:lang w:val="es-ES" w:eastAsia="es-CO"/>
        </w:rPr>
        <w:footnoteReference w:id="18"/>
      </w:r>
      <w:r w:rsidRPr="001D5037">
        <w:rPr>
          <w:rFonts w:ascii="Arial" w:hAnsi="Arial" w:cs="Arial"/>
          <w:lang w:val="es-ES" w:eastAsia="es-CO"/>
        </w:rPr>
        <w:t xml:space="preserve">, en el cual se sugiere una metodología para administrar los riesgos en los procesos de contratación del Estado, observando los siguientes pasos: </w:t>
      </w:r>
    </w:p>
    <w:p w14:paraId="64F9989B" w14:textId="77777777" w:rsidR="00352E46" w:rsidRPr="001D5037" w:rsidRDefault="00352E46" w:rsidP="00352E46">
      <w:pPr>
        <w:pStyle w:val="Prrafodelista"/>
        <w:numPr>
          <w:ilvl w:val="0"/>
          <w:numId w:val="5"/>
        </w:numPr>
        <w:spacing w:before="120" w:after="0" w:line="276" w:lineRule="auto"/>
        <w:ind w:left="1060" w:hanging="357"/>
        <w:jc w:val="both"/>
        <w:textAlignment w:val="baseline"/>
        <w:rPr>
          <w:rFonts w:ascii="Arial" w:hAnsi="Arial" w:cs="Arial"/>
          <w:lang w:eastAsia="es-CO"/>
        </w:rPr>
      </w:pPr>
      <w:r w:rsidRPr="001D5037">
        <w:rPr>
          <w:rFonts w:ascii="Arial" w:hAnsi="Arial" w:cs="Arial"/>
          <w:lang w:eastAsia="es-CO"/>
        </w:rPr>
        <w:t>Establecer el contexto en el cual se adelanta el Proceso de Contratación.  </w:t>
      </w:r>
    </w:p>
    <w:p w14:paraId="56605B0F" w14:textId="77777777" w:rsidR="00352E46" w:rsidRPr="001D5037" w:rsidRDefault="00352E46" w:rsidP="00352E46">
      <w:pPr>
        <w:pStyle w:val="Prrafodelista"/>
        <w:numPr>
          <w:ilvl w:val="0"/>
          <w:numId w:val="5"/>
        </w:numPr>
        <w:spacing w:after="0" w:line="276" w:lineRule="auto"/>
        <w:jc w:val="both"/>
        <w:textAlignment w:val="baseline"/>
        <w:rPr>
          <w:rFonts w:ascii="Arial" w:hAnsi="Arial" w:cs="Arial"/>
          <w:lang w:eastAsia="es-CO"/>
        </w:rPr>
      </w:pPr>
      <w:r w:rsidRPr="001D5037">
        <w:rPr>
          <w:rFonts w:ascii="Arial" w:hAnsi="Arial" w:cs="Arial"/>
          <w:lang w:eastAsia="es-CO"/>
        </w:rPr>
        <w:t>Identificar y clasificar los Riesgos del Proceso de Contratación.  </w:t>
      </w:r>
    </w:p>
    <w:p w14:paraId="499225BE" w14:textId="77777777" w:rsidR="00352E46" w:rsidRPr="001D5037" w:rsidRDefault="00352E46" w:rsidP="00352E46">
      <w:pPr>
        <w:pStyle w:val="Prrafodelista"/>
        <w:numPr>
          <w:ilvl w:val="0"/>
          <w:numId w:val="5"/>
        </w:numPr>
        <w:spacing w:after="0" w:line="276" w:lineRule="auto"/>
        <w:jc w:val="both"/>
        <w:textAlignment w:val="baseline"/>
        <w:rPr>
          <w:rFonts w:ascii="Arial" w:hAnsi="Arial" w:cs="Arial"/>
          <w:lang w:eastAsia="es-CO"/>
        </w:rPr>
      </w:pPr>
      <w:r w:rsidRPr="001D5037">
        <w:rPr>
          <w:rFonts w:ascii="Arial" w:hAnsi="Arial" w:cs="Arial"/>
          <w:lang w:eastAsia="es-CO"/>
        </w:rPr>
        <w:t>Evaluar, calificar y estimar los riesgos  </w:t>
      </w:r>
    </w:p>
    <w:p w14:paraId="06BEB4F5" w14:textId="77777777" w:rsidR="00352E46" w:rsidRPr="001D5037" w:rsidRDefault="00352E46" w:rsidP="00352E46">
      <w:pPr>
        <w:pStyle w:val="Prrafodelista"/>
        <w:numPr>
          <w:ilvl w:val="0"/>
          <w:numId w:val="5"/>
        </w:numPr>
        <w:spacing w:after="0" w:line="276" w:lineRule="auto"/>
        <w:jc w:val="both"/>
        <w:textAlignment w:val="baseline"/>
        <w:rPr>
          <w:rFonts w:ascii="Arial" w:hAnsi="Arial" w:cs="Arial"/>
          <w:lang w:eastAsia="es-CO"/>
        </w:rPr>
      </w:pPr>
      <w:r w:rsidRPr="001D5037">
        <w:rPr>
          <w:rFonts w:ascii="Arial" w:hAnsi="Arial" w:cs="Arial"/>
          <w:lang w:eastAsia="es-CO"/>
        </w:rPr>
        <w:t>Asignar y tratar los Riesgos.  </w:t>
      </w:r>
    </w:p>
    <w:p w14:paraId="5D30C0B1" w14:textId="77777777" w:rsidR="00352E46" w:rsidRPr="001D5037" w:rsidRDefault="00352E46" w:rsidP="00352E46">
      <w:pPr>
        <w:pStyle w:val="Prrafodelista"/>
        <w:numPr>
          <w:ilvl w:val="0"/>
          <w:numId w:val="5"/>
        </w:numPr>
        <w:spacing w:after="0" w:line="276" w:lineRule="auto"/>
        <w:jc w:val="both"/>
        <w:textAlignment w:val="baseline"/>
        <w:rPr>
          <w:rFonts w:ascii="Arial" w:hAnsi="Arial" w:cs="Arial"/>
          <w:lang w:eastAsia="es-CO"/>
        </w:rPr>
      </w:pPr>
      <w:r w:rsidRPr="001D5037">
        <w:rPr>
          <w:rFonts w:ascii="Arial" w:hAnsi="Arial" w:cs="Arial"/>
          <w:lang w:eastAsia="es-CO"/>
        </w:rPr>
        <w:t>Monitorear y revisar la gestión de los Riesgos. </w:t>
      </w:r>
    </w:p>
    <w:p w14:paraId="325D2E27" w14:textId="77777777" w:rsidR="00352E46" w:rsidRPr="001D5037" w:rsidRDefault="00352E46" w:rsidP="00352E46">
      <w:pPr>
        <w:spacing w:before="120" w:after="120" w:line="276" w:lineRule="auto"/>
        <w:ind w:firstLine="703"/>
        <w:jc w:val="both"/>
        <w:textAlignment w:val="baseline"/>
        <w:rPr>
          <w:rFonts w:ascii="Arial" w:hAnsi="Arial" w:cs="Arial"/>
          <w:lang w:val="es-ES" w:eastAsia="es-CO"/>
        </w:rPr>
      </w:pPr>
      <w:r w:rsidRPr="001D5037">
        <w:rPr>
          <w:rFonts w:ascii="Arial" w:hAnsi="Arial" w:cs="Arial"/>
          <w:lang w:val="es-ES" w:eastAsia="es-CO"/>
        </w:rPr>
        <w:t>Así las cosas, para establecer el contexto del Proceso de Contratación, se debe tener en cuenta el objeto, las experiencias pasadas, las condiciones sociales y económicas, el sector, entre otras circunstancias. Posteriormente, se deben identificar y clasificar los riesgos comúnmente asociados y los propios del proceso de contratación. 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 Por último, cuando el manual establece que las entidades estatales deben realizar un monitoreo constante en la medida en que los riesgos no son estáticos, hace referencia a que deben monitorear y hacer seguimiento el plan de tratamiento con el fin de identificar los posibles impactos generados por cambios en las circunstancias internas y externas</w:t>
      </w:r>
      <w:r w:rsidRPr="001D5037">
        <w:rPr>
          <w:rStyle w:val="Refdenotaalpie"/>
          <w:rFonts w:ascii="Arial" w:hAnsi="Arial" w:cs="Arial"/>
          <w:lang w:val="es-ES" w:eastAsia="es-CO"/>
        </w:rPr>
        <w:footnoteReference w:id="19"/>
      </w:r>
      <w:r w:rsidRPr="001D5037">
        <w:rPr>
          <w:rFonts w:ascii="Arial" w:hAnsi="Arial" w:cs="Arial"/>
          <w:lang w:val="es-ES" w:eastAsia="es-CO"/>
        </w:rPr>
        <w:t>.</w:t>
      </w:r>
    </w:p>
    <w:p w14:paraId="3BC05E91" w14:textId="77777777" w:rsidR="00352E46" w:rsidRPr="001D5037" w:rsidRDefault="00352E46" w:rsidP="00352E46">
      <w:pPr>
        <w:spacing w:after="0" w:line="276" w:lineRule="auto"/>
        <w:ind w:firstLine="703"/>
        <w:jc w:val="both"/>
        <w:textAlignment w:val="baseline"/>
        <w:rPr>
          <w:rFonts w:ascii="Arial" w:hAnsi="Arial" w:cs="Arial"/>
          <w:lang w:val="es-ES" w:eastAsia="es-CO"/>
        </w:rPr>
      </w:pPr>
      <w:r w:rsidRPr="001D5037">
        <w:rPr>
          <w:rFonts w:ascii="Arial" w:hAnsi="Arial" w:cs="Arial"/>
          <w:lang w:val="es-ES" w:eastAsia="es-CO"/>
        </w:rPr>
        <w:t xml:space="preserve">Con fundamento en lo anterior, corresponde a cada entidad efectuar en la fase de planeación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w:t>
      </w:r>
      <w:r w:rsidRPr="001D5037">
        <w:rPr>
          <w:rFonts w:ascii="Arial" w:hAnsi="Arial" w:cs="Arial"/>
          <w:lang w:val="es-ES" w:eastAsia="es-CO"/>
        </w:rPr>
        <w:lastRenderedPageBreak/>
        <w:t xml:space="preserve">Tratándose de la volatilidad del dólar y en general de los fenómenos financieros globales que pueden incidir sobre el valor del contrato, las entidades estatales y los interesados tienen, en principio, el deber de tipificar, estimar y asignar este riesgo, siempre y cuando sea </w:t>
      </w:r>
      <w:r w:rsidRPr="001D5037">
        <w:rPr>
          <w:rFonts w:ascii="Arial" w:hAnsi="Arial" w:cs="Arial"/>
          <w:i/>
          <w:iCs/>
          <w:lang w:val="es-ES" w:eastAsia="es-CO"/>
        </w:rPr>
        <w:t>previsible</w:t>
      </w:r>
      <w:r w:rsidRPr="001D5037">
        <w:rPr>
          <w:rFonts w:ascii="Arial" w:hAnsi="Arial" w:cs="Arial"/>
          <w:lang w:val="es-ES" w:eastAsia="es-CO"/>
        </w:rPr>
        <w:t>. Los riesgos imprevisibles que afecten la ecuación contractual podrían dar lugar al deber de restablecimiento del equilibrio económico del contrato, en los términos de los artículos 4, numeral 3</w:t>
      </w:r>
      <w:r w:rsidRPr="001D5037">
        <w:rPr>
          <w:rStyle w:val="Refdenotaalpie"/>
          <w:rFonts w:ascii="Arial" w:hAnsi="Arial" w:cs="Arial"/>
          <w:lang w:val="es-ES" w:eastAsia="es-CO"/>
        </w:rPr>
        <w:footnoteReference w:id="20"/>
      </w:r>
      <w:r w:rsidRPr="001D5037">
        <w:rPr>
          <w:rFonts w:ascii="Arial" w:hAnsi="Arial" w:cs="Arial"/>
          <w:lang w:val="es-ES" w:eastAsia="es-CO"/>
        </w:rPr>
        <w:t xml:space="preserve"> y 5, numeral 1</w:t>
      </w:r>
      <w:r w:rsidRPr="001D5037">
        <w:rPr>
          <w:rStyle w:val="Refdenotaalpie"/>
          <w:rFonts w:ascii="Arial" w:hAnsi="Arial" w:cs="Arial"/>
          <w:lang w:val="es-ES" w:eastAsia="es-CO"/>
        </w:rPr>
        <w:footnoteReference w:id="21"/>
      </w:r>
      <w:r w:rsidRPr="001D5037">
        <w:rPr>
          <w:rFonts w:ascii="Arial" w:hAnsi="Arial" w:cs="Arial"/>
          <w:lang w:val="es-ES" w:eastAsia="es-CO"/>
        </w:rPr>
        <w:t>, de la Ley 80 de 1993.</w:t>
      </w:r>
    </w:p>
    <w:p w14:paraId="5DF8B6B1" w14:textId="77777777" w:rsidR="00352E46" w:rsidRPr="001D5037" w:rsidRDefault="00352E46" w:rsidP="00352E46">
      <w:pPr>
        <w:spacing w:after="0" w:line="276" w:lineRule="auto"/>
        <w:jc w:val="both"/>
        <w:rPr>
          <w:rFonts w:ascii="Arial" w:hAnsi="Arial" w:cs="Arial"/>
          <w:b/>
          <w:shd w:val="clear" w:color="auto" w:fill="FFFFFF"/>
        </w:rPr>
      </w:pPr>
    </w:p>
    <w:p w14:paraId="29859239" w14:textId="77777777" w:rsidR="00352E46" w:rsidRPr="001D5037" w:rsidRDefault="00352E46" w:rsidP="00352E46">
      <w:pPr>
        <w:spacing w:after="0" w:line="276" w:lineRule="auto"/>
        <w:jc w:val="both"/>
        <w:rPr>
          <w:rFonts w:ascii="Arial" w:eastAsia="Calibri" w:hAnsi="Arial" w:cs="Arial"/>
        </w:rPr>
      </w:pPr>
      <w:r w:rsidRPr="001D5037">
        <w:rPr>
          <w:rFonts w:ascii="Arial" w:hAnsi="Arial" w:cs="Arial"/>
          <w:b/>
          <w:shd w:val="clear" w:color="auto" w:fill="FFFFFF"/>
        </w:rPr>
        <w:t>2.4. Equilibrio económico del contrato estatal. Concepto y circunstancias que pueden afectarlo</w:t>
      </w:r>
    </w:p>
    <w:p w14:paraId="04475A18" w14:textId="77777777" w:rsidR="00352E46" w:rsidRPr="001D5037" w:rsidRDefault="00352E46" w:rsidP="00352E46">
      <w:pPr>
        <w:tabs>
          <w:tab w:val="left" w:pos="284"/>
        </w:tabs>
        <w:spacing w:after="0" w:line="276" w:lineRule="auto"/>
        <w:contextualSpacing/>
        <w:jc w:val="both"/>
        <w:rPr>
          <w:rFonts w:ascii="Arial" w:eastAsia="Calibri" w:hAnsi="Arial" w:cs="Arial"/>
          <w:b/>
          <w:color w:val="000000" w:themeColor="text1"/>
          <w:lang w:val="es-ES_tradnl"/>
        </w:rPr>
      </w:pPr>
    </w:p>
    <w:p w14:paraId="405805D6" w14:textId="77777777" w:rsidR="00352E46" w:rsidRPr="001D5037" w:rsidRDefault="00352E46" w:rsidP="00352E46">
      <w:pPr>
        <w:widowControl w:val="0"/>
        <w:autoSpaceDE w:val="0"/>
        <w:autoSpaceDN w:val="0"/>
        <w:spacing w:after="0" w:line="276" w:lineRule="auto"/>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 xml:space="preserve">De conformidad con el artículo 3 de la Ley 80 de 1993 la celebración y ejecución de los contratos estatales </w:t>
      </w:r>
      <w:r w:rsidRPr="001D5037">
        <w:rPr>
          <w:rFonts w:ascii="Arial" w:eastAsia="Arial" w:hAnsi="Arial" w:cs="Arial"/>
          <w:color w:val="000000" w:themeColor="text1"/>
          <w:lang w:eastAsia="es-ES" w:bidi="es-ES"/>
        </w:rPr>
        <w:t>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entidades estatales tendrán en cuenta que</w:t>
      </w:r>
      <w:r w:rsidRPr="001D5037">
        <w:rPr>
          <w:rFonts w:ascii="Arial" w:hAnsi="Arial" w:cs="Arial"/>
          <w:color w:val="4B4949"/>
          <w:sz w:val="18"/>
          <w:szCs w:val="18"/>
        </w:rPr>
        <w:t xml:space="preserve"> </w:t>
      </w:r>
      <w:r w:rsidRPr="001D5037">
        <w:rPr>
          <w:rFonts w:ascii="Arial" w:eastAsia="Arial" w:hAnsi="Arial" w:cs="Arial"/>
          <w:color w:val="000000" w:themeColor="text1"/>
          <w:lang w:eastAsia="es-ES" w:bidi="es-ES"/>
        </w:rPr>
        <w:t xml:space="preserve">colaboran con ellas en el logro de sus fines y cumplen una función social que, como tal, implica obligaciones. Así, con la celebración del contrato estatal surgen derechos y obligaciones para cada una de las partes que tienen como propósito, por un lado, la continua y eficiente prestación de los servicios públicos y la satisfacción del interés general y por otro lado, generar un beneficio económico para el particular que colabora en su ejecución. </w:t>
      </w:r>
    </w:p>
    <w:p w14:paraId="0BE4C8A6"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eastAsia="es-ES" w:bidi="es-ES"/>
        </w:rPr>
        <w:t xml:space="preserve">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 </w:t>
      </w:r>
    </w:p>
    <w:p w14:paraId="62F23CFA" w14:textId="77777777" w:rsidR="00352E46" w:rsidRPr="001D5037" w:rsidRDefault="00352E46" w:rsidP="00352E46">
      <w:pPr>
        <w:widowControl w:val="0"/>
        <w:autoSpaceDE w:val="0"/>
        <w:autoSpaceDN w:val="0"/>
        <w:spacing w:after="0"/>
        <w:ind w:left="709" w:right="709"/>
        <w:jc w:val="both"/>
        <w:rPr>
          <w:rFonts w:ascii="Arial" w:eastAsia="Arial" w:hAnsi="Arial" w:cs="Arial"/>
          <w:i/>
          <w:iCs/>
          <w:color w:val="000000" w:themeColor="text1"/>
          <w:sz w:val="21"/>
          <w:szCs w:val="21"/>
          <w:lang w:val="es-ES" w:eastAsia="es-ES" w:bidi="es-ES"/>
        </w:rPr>
      </w:pPr>
    </w:p>
    <w:p w14:paraId="021A3743" w14:textId="1420EB33" w:rsidR="00352E46" w:rsidRPr="001D5037" w:rsidRDefault="0057743E"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1D5037">
        <w:rPr>
          <w:rFonts w:ascii="Arial" w:eastAsia="Arial" w:hAnsi="Arial" w:cs="Arial"/>
          <w:color w:val="000000" w:themeColor="text1"/>
          <w:sz w:val="21"/>
          <w:szCs w:val="21"/>
          <w:lang w:val="es-ES" w:eastAsia="es-ES" w:bidi="es-ES"/>
        </w:rPr>
        <w:t>«</w:t>
      </w:r>
      <w:r w:rsidR="00352E46" w:rsidRPr="001D5037">
        <w:rPr>
          <w:rFonts w:ascii="Arial" w:eastAsia="Arial" w:hAnsi="Arial" w:cs="Arial"/>
          <w:color w:val="000000" w:themeColor="text1"/>
          <w:sz w:val="21"/>
          <w:szCs w:val="21"/>
          <w:lang w:val="es-ES" w:eastAsia="es-ES" w:bidi="es-ES"/>
        </w:rPr>
        <w:t xml:space="preserve">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y pactos </w:t>
      </w:r>
      <w:r w:rsidR="00352E46" w:rsidRPr="001D5037">
        <w:rPr>
          <w:rFonts w:ascii="Arial" w:eastAsia="Arial" w:hAnsi="Arial" w:cs="Arial"/>
          <w:color w:val="000000" w:themeColor="text1"/>
          <w:sz w:val="21"/>
          <w:szCs w:val="21"/>
          <w:lang w:val="es-ES" w:eastAsia="es-ES" w:bidi="es-ES"/>
        </w:rPr>
        <w:lastRenderedPageBreak/>
        <w:t>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12" w:anchor="25" w:history="1">
        <w:r w:rsidR="00352E46" w:rsidRPr="001D5037">
          <w:rPr>
            <w:rFonts w:ascii="Arial" w:hAnsi="Arial" w:cs="Arial"/>
            <w:sz w:val="21"/>
            <w:szCs w:val="21"/>
            <w:lang w:val="es-ES" w:eastAsia="es-ES" w:bidi="es-ES"/>
          </w:rPr>
          <w:t>25</w:t>
        </w:r>
      </w:hyperlink>
      <w:r w:rsidR="00352E46" w:rsidRPr="001D5037">
        <w:rPr>
          <w:rFonts w:ascii="Arial" w:eastAsia="Arial" w:hAnsi="Arial" w:cs="Arial"/>
          <w:color w:val="000000" w:themeColor="text1"/>
          <w:sz w:val="21"/>
          <w:szCs w:val="21"/>
          <w:lang w:val="es-ES" w:eastAsia="es-ES" w:bidi="es-ES"/>
        </w:rPr>
        <w:t>. En todo caso, las entidades deberán adoptar las medidas necesarias que aseguren la efectividad de estos pagos y reconocimientos al contratista en la misma o en la siguiente vigencia de que se trate</w:t>
      </w:r>
      <w:r w:rsidRPr="001D5037">
        <w:rPr>
          <w:rFonts w:ascii="Arial" w:eastAsia="Arial" w:hAnsi="Arial" w:cs="Arial"/>
          <w:color w:val="000000" w:themeColor="text1"/>
          <w:sz w:val="21"/>
          <w:szCs w:val="21"/>
          <w:lang w:val="es-ES" w:eastAsia="es-ES" w:bidi="es-ES"/>
        </w:rPr>
        <w:t>»</w:t>
      </w:r>
      <w:r w:rsidR="00352E46" w:rsidRPr="001D5037">
        <w:rPr>
          <w:rFonts w:ascii="Arial" w:eastAsia="Arial" w:hAnsi="Arial" w:cs="Arial"/>
          <w:color w:val="000000" w:themeColor="text1"/>
          <w:sz w:val="21"/>
          <w:szCs w:val="21"/>
          <w:lang w:val="es-ES" w:eastAsia="es-ES" w:bidi="es-ES"/>
        </w:rPr>
        <w:t>.</w:t>
      </w:r>
    </w:p>
    <w:p w14:paraId="42C6C328"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5E39A9C0" w14:textId="77777777" w:rsidR="00352E46" w:rsidRPr="001D5037" w:rsidRDefault="00352E46" w:rsidP="00352E46">
      <w:pPr>
        <w:autoSpaceDE w:val="0"/>
        <w:autoSpaceDN w:val="0"/>
        <w:adjustRightInd w:val="0"/>
        <w:spacing w:after="0" w:line="276" w:lineRule="auto"/>
        <w:ind w:firstLine="709"/>
        <w:jc w:val="both"/>
        <w:rPr>
          <w:rFonts w:ascii="Arial" w:hAnsi="Arial" w:cs="Arial"/>
        </w:rPr>
      </w:pPr>
      <w:r w:rsidRPr="001D5037">
        <w:rPr>
          <w:rFonts w:ascii="Arial" w:eastAsia="Arial" w:hAnsi="Arial" w:cs="Arial"/>
          <w:color w:val="000000" w:themeColor="text1"/>
          <w:lang w:val="es-ES" w:eastAsia="es-ES" w:bidi="es-ES"/>
        </w:rPr>
        <w:t xml:space="preserve">Sobre el principio del equilibrio financiero del contrato, el Consejo de Estado ha señalado que </w:t>
      </w:r>
      <w:r w:rsidRPr="001D5037">
        <w:rPr>
          <w:rFonts w:ascii="Arial" w:eastAsia="Arial" w:hAnsi="Arial" w:cs="Arial"/>
          <w:color w:val="000000" w:themeColor="text1"/>
          <w:lang w:eastAsia="es-ES" w:bidi="es-ES"/>
        </w:rPr>
        <w:t xml:space="preserve">consiste </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1D5037">
        <w:rPr>
          <w:rFonts w:ascii="Arial" w:eastAsia="Arial" w:hAnsi="Arial" w:cs="Arial"/>
          <w:color w:val="000000" w:themeColor="text1"/>
          <w:lang w:val="es-MX" w:eastAsia="es-ES" w:bidi="es-ES"/>
        </w:rPr>
        <w:t>»</w:t>
      </w:r>
      <w:r w:rsidRPr="001D5037">
        <w:rPr>
          <w:rStyle w:val="Refdenotaalpie"/>
          <w:rFonts w:ascii="Arial" w:eastAsia="Arial" w:hAnsi="Arial" w:cs="Arial"/>
          <w:color w:val="000000" w:themeColor="text1"/>
          <w:lang w:val="es-MX" w:eastAsia="es-ES" w:bidi="es-ES"/>
        </w:rPr>
        <w:footnoteReference w:id="22"/>
      </w:r>
      <w:r w:rsidRPr="001D5037">
        <w:rPr>
          <w:rFonts w:ascii="Arial" w:eastAsia="Arial" w:hAnsi="Arial" w:cs="Arial"/>
          <w:color w:val="000000" w:themeColor="text1"/>
          <w:lang w:val="es-MX" w:eastAsia="es-ES" w:bidi="es-ES"/>
        </w:rPr>
        <w:t>. En concordancia, la doctrina ha indicado que con este</w:t>
      </w:r>
      <w:r w:rsidRPr="001D5037">
        <w:rPr>
          <w:rFonts w:ascii="Arial" w:hAnsi="Arial" w:cs="Arial"/>
        </w:rPr>
        <w:t xml:space="preserve"> principio, también denominado </w:t>
      </w:r>
      <w:r w:rsidRPr="001D5037">
        <w:rPr>
          <w:rFonts w:ascii="Arial" w:eastAsia="Arial" w:hAnsi="Arial" w:cs="Arial"/>
          <w:color w:val="000000" w:themeColor="text1"/>
          <w:lang w:val="es-MX" w:eastAsia="es-ES" w:bidi="es-ES"/>
        </w:rPr>
        <w:t>«</w:t>
      </w:r>
      <w:r w:rsidRPr="001D5037">
        <w:rPr>
          <w:rFonts w:ascii="Arial" w:hAnsi="Arial" w:cs="Arial"/>
        </w:rPr>
        <w:t>el de la honesta equivalencia de prestaciones</w:t>
      </w:r>
      <w:r w:rsidRPr="001D5037">
        <w:rPr>
          <w:rFonts w:ascii="Arial" w:eastAsia="Arial" w:hAnsi="Arial" w:cs="Arial"/>
          <w:color w:val="000000" w:themeColor="text1"/>
          <w:lang w:val="es-MX" w:eastAsia="es-ES" w:bidi="es-ES"/>
        </w:rPr>
        <w:t>»</w:t>
      </w:r>
      <w:r w:rsidRPr="001D5037">
        <w:rPr>
          <w:rFonts w:ascii="Arial" w:hAnsi="Arial" w:cs="Arial"/>
        </w:rPr>
        <w:t xml:space="preserve">, se privilegia el carácter conmutativo o sinalagmático que, por regla general, tiene el contrato estatal, </w:t>
      </w:r>
      <w:r w:rsidRPr="001D5037">
        <w:rPr>
          <w:rFonts w:ascii="Arial" w:eastAsia="Arial" w:hAnsi="Arial" w:cs="Arial"/>
          <w:color w:val="000000" w:themeColor="text1"/>
          <w:lang w:val="es-MX" w:eastAsia="es-ES" w:bidi="es-ES"/>
        </w:rPr>
        <w:t>«</w:t>
      </w:r>
      <w:r w:rsidRPr="001D5037">
        <w:rPr>
          <w:rFonts w:ascii="Arial" w:hAnsi="Arial" w:cs="Arial"/>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1D5037">
        <w:rPr>
          <w:rFonts w:ascii="Arial" w:eastAsia="Arial" w:hAnsi="Arial" w:cs="Arial"/>
          <w:color w:val="000000" w:themeColor="text1"/>
          <w:lang w:val="es-MX" w:eastAsia="es-ES" w:bidi="es-ES"/>
        </w:rPr>
        <w:t>»</w:t>
      </w:r>
      <w:r w:rsidRPr="001D5037">
        <w:rPr>
          <w:rStyle w:val="Refdenotaalpie"/>
          <w:rFonts w:ascii="Arial" w:eastAsia="Arial" w:hAnsi="Arial" w:cs="Arial"/>
          <w:color w:val="000000" w:themeColor="text1"/>
          <w:lang w:val="es-MX" w:eastAsia="es-ES" w:bidi="es-ES"/>
        </w:rPr>
        <w:footnoteReference w:id="23"/>
      </w:r>
      <w:r w:rsidRPr="001D5037">
        <w:rPr>
          <w:rFonts w:ascii="Arial" w:hAnsi="Arial" w:cs="Arial"/>
        </w:rPr>
        <w:t xml:space="preserve">.  </w:t>
      </w:r>
    </w:p>
    <w:p w14:paraId="653221E2"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MX" w:eastAsia="es-ES" w:bidi="es-ES"/>
        </w:rPr>
        <w:t xml:space="preserve">Conforme a lo anterior el equilibrio financiero del contrato se constituye en un principio medular de la contratación estatal que </w:t>
      </w:r>
      <w:r w:rsidRPr="001D5037">
        <w:rPr>
          <w:rFonts w:ascii="Arial" w:eastAsia="Arial" w:hAnsi="Arial" w:cs="Arial"/>
          <w:color w:val="000000" w:themeColor="text1"/>
          <w:lang w:eastAsia="es-ES" w:bidi="es-ES"/>
        </w:rPr>
        <w:t xml:space="preserve">busca, precisamente, mantener las mismas condiciones </w:t>
      </w:r>
      <w:r w:rsidRPr="001D5037">
        <w:rPr>
          <w:rFonts w:ascii="Arial" w:eastAsia="Arial" w:hAnsi="Arial" w:cs="Arial"/>
          <w:color w:val="000000" w:themeColor="text1"/>
          <w:lang w:val="es-ES" w:eastAsia="es-ES" w:bidi="es-ES"/>
        </w:rPr>
        <w:t>existente al tiempo de su celebración, de tal suerte que las prestaciones de las partes permanezcan hasta su terminación. De este modo, si la equivalencia entre las prestaciones se quebranta por causas no imputables a quien resulte afectado es necesario adoptar las medidas correspondientes para restablecer la ecuación contractual.</w:t>
      </w:r>
    </w:p>
    <w:p w14:paraId="4F4AD3F6"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Además de lo previsto en el artículo 27 de la Ley 80 de 1993, la obligación de mantener el equilibrio económico del contrato se encuentra establecida en diferentes disposiciones de dicha Ley. En efecto, el numeral 3 del artículo 4 </w:t>
      </w:r>
      <w:r w:rsidRPr="001D5037">
        <w:rPr>
          <w:rFonts w:ascii="Arial" w:eastAsia="Arial" w:hAnsi="Arial" w:cs="Arial"/>
          <w:i/>
          <w:iCs/>
          <w:color w:val="000000" w:themeColor="text1"/>
          <w:lang w:val="es-ES" w:eastAsia="es-ES" w:bidi="es-ES"/>
        </w:rPr>
        <w:t>ibidem</w:t>
      </w:r>
      <w:r w:rsidRPr="001D5037">
        <w:rPr>
          <w:rFonts w:ascii="Arial" w:eastAsia="Arial" w:hAnsi="Arial" w:cs="Arial"/>
          <w:color w:val="000000" w:themeColor="text1"/>
          <w:lang w:val="es-ES" w:eastAsia="es-ES" w:bidi="es-ES"/>
        </w:rPr>
        <w:t xml:space="preserve"> señala que las entidades estatales solicitarán la actualización o la revisión de los precios cuando se produzcan fenómenos que alteren en su contra </w:t>
      </w:r>
      <w:r w:rsidRPr="001D5037">
        <w:rPr>
          <w:rFonts w:ascii="Arial" w:eastAsia="Arial" w:hAnsi="Arial" w:cs="Arial"/>
          <w:i/>
          <w:iCs/>
          <w:color w:val="000000" w:themeColor="text1"/>
          <w:lang w:val="es-ES" w:eastAsia="es-ES" w:bidi="es-ES"/>
        </w:rPr>
        <w:t>el equilibrio económico o financiero</w:t>
      </w:r>
      <w:r w:rsidRPr="001D5037">
        <w:rPr>
          <w:rFonts w:ascii="Arial" w:eastAsia="Arial" w:hAnsi="Arial" w:cs="Arial"/>
          <w:color w:val="000000" w:themeColor="text1"/>
          <w:lang w:val="es-ES" w:eastAsia="es-ES" w:bidi="es-ES"/>
        </w:rPr>
        <w:t xml:space="preserve"> del contrato. Asimismo, el numeral 8 del artículo en comento señala que las entidades deberán adoptar las medidas necesarias para mantener durante el desarrollo y ejecución del contrato las condiciones técnicas, económicas y financieras </w:t>
      </w:r>
      <w:r w:rsidRPr="001D5037">
        <w:rPr>
          <w:rFonts w:ascii="Arial" w:eastAsia="Arial" w:hAnsi="Arial" w:cs="Arial"/>
          <w:color w:val="000000" w:themeColor="text1"/>
          <w:lang w:val="es-ES" w:eastAsia="es-ES" w:bidi="es-ES"/>
        </w:rPr>
        <w:lastRenderedPageBreak/>
        <w:t xml:space="preserve">existentes al momento de proponer en los casos en que se hubiere realizado licitación o concurso, o de contratar en los casos de contratación directa, para lo cual se emplearán los mecanismos de revisión y reajuste de precios. </w:t>
      </w:r>
    </w:p>
    <w:p w14:paraId="04B25DB0"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Por su parte, el numeral 1 del artículo 5 de la Ley 80 de 1993 indica que el contratista tiene derecho a recibir oportunamente la remuneración pactada y a que el valor intrínseco de la misma no se altere o modifique durante la vigencia del contrato. En consecuencia, tendrán derecho, previa solicitud, a que la administración les restablezca </w:t>
      </w:r>
      <w:r w:rsidRPr="001D5037">
        <w:rPr>
          <w:rFonts w:ascii="Arial" w:eastAsia="Arial" w:hAnsi="Arial" w:cs="Arial"/>
          <w:i/>
          <w:iCs/>
          <w:color w:val="000000" w:themeColor="text1"/>
          <w:lang w:val="es-ES" w:eastAsia="es-ES" w:bidi="es-ES"/>
        </w:rPr>
        <w:t>el equilibrio de la ecuación económica</w:t>
      </w:r>
      <w:r w:rsidRPr="001D5037">
        <w:rPr>
          <w:rFonts w:ascii="Arial" w:eastAsia="Arial" w:hAnsi="Arial" w:cs="Arial"/>
          <w:color w:val="000000" w:themeColor="text1"/>
          <w:lang w:val="es-ES" w:eastAsia="es-ES" w:bidi="es-ES"/>
        </w:rPr>
        <w:t xml:space="preserve"> del contrato por la ocurrencia de situaciones imprevistas que no sean imputables a los contratistas. Si dicho equilibrio se rompe por incumplimiento de la entidad estatal contratante, tendrá que restablecerse la ecuación surgida al momento del nacimiento del contrato.</w:t>
      </w:r>
    </w:p>
    <w:p w14:paraId="49C0C9D5"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Adicionalmente, 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Pr="001D5037">
        <w:rPr>
          <w:rFonts w:ascii="Arial" w:eastAsia="Arial" w:hAnsi="Arial" w:cs="Arial"/>
          <w:i/>
          <w:iCs/>
          <w:color w:val="000000" w:themeColor="text1"/>
          <w:lang w:val="es-ES" w:eastAsia="es-ES" w:bidi="es-ES"/>
        </w:rPr>
        <w:t>la ecuación o equilibrio inicial.</w:t>
      </w:r>
    </w:p>
    <w:p w14:paraId="040BC042"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Según se advierte, el Estatuto General de Contratación de la Administración Pública establece la necesidad de mantener durante la ejecución del contrato el equilibrio o equivalencia de las prestaciones de las partes surgidas al momento de contratar, para lo cual determina deberes y derechos para las entidades estatales y los contratistas en pro de su conservación. Dentro de estas obligaciones se prevé el deber de la entidad de adoptar las medidas correspondientes de manera que se pueda precaver las diferencias que se lleguen a presentar como consecuencia de la vulneración del principio del equilibrio económico del contrato y evitar una mayor onerosidad.</w:t>
      </w:r>
    </w:p>
    <w:p w14:paraId="51DB4937"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En relación con las causas por las cuales puede verse afectado el equilibrio económico del contrato y su procedencia el Consejo de Estado ha desarrollado ampliamente la materia. En tal sentido, ha manifestado reiteradamente que el desequilibrio económico del contrato se puede presentar por diferentes situaciones: </w:t>
      </w:r>
    </w:p>
    <w:p w14:paraId="6494A762"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lang w:val="es-ES" w:eastAsia="es-ES" w:bidi="es-ES"/>
        </w:rPr>
      </w:pPr>
    </w:p>
    <w:p w14:paraId="35E643BA" w14:textId="2B843D56" w:rsidR="00352E46" w:rsidRPr="001D5037" w:rsidRDefault="00177B73"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1D5037">
        <w:rPr>
          <w:rFonts w:ascii="Arial" w:eastAsia="Arial" w:hAnsi="Arial" w:cs="Arial"/>
          <w:color w:val="000000" w:themeColor="text1"/>
          <w:sz w:val="21"/>
          <w:szCs w:val="21"/>
          <w:lang w:val="es-ES" w:eastAsia="es-ES" w:bidi="es-ES"/>
        </w:rPr>
        <w:t>«</w:t>
      </w:r>
      <w:r w:rsidR="00352E46" w:rsidRPr="001D5037">
        <w:rPr>
          <w:rFonts w:ascii="Arial" w:eastAsia="Arial" w:hAnsi="Arial" w:cs="Arial"/>
          <w:color w:val="000000" w:themeColor="text1"/>
          <w:sz w:val="21"/>
          <w:szCs w:val="21"/>
          <w:lang w:val="es-ES" w:eastAsia="es-ES" w:bidi="es-ES"/>
        </w:rPr>
        <w:t xml:space="preserve">a) Actos o hechos de la entidad administrativa contratante, como cuando no cumple con las obligaciones derivadas del contrato o introduce modificaciones al mismo -ius variandi-, sean éstas abusivas o no. </w:t>
      </w:r>
    </w:p>
    <w:p w14:paraId="5DC10A57"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51B6884A"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1D5037">
        <w:rPr>
          <w:rFonts w:ascii="Arial" w:eastAsia="Arial" w:hAnsi="Arial" w:cs="Arial"/>
          <w:color w:val="000000" w:themeColor="text1"/>
          <w:sz w:val="21"/>
          <w:szCs w:val="21"/>
          <w:lang w:val="es-ES" w:eastAsia="es-ES" w:bidi="es-ES"/>
        </w:rPr>
        <w:t xml:space="preserve">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p>
    <w:p w14:paraId="6297732B"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672A353A"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1D5037">
        <w:rPr>
          <w:rFonts w:ascii="Arial" w:eastAsia="Arial" w:hAnsi="Arial" w:cs="Arial"/>
          <w:color w:val="000000" w:themeColor="text1"/>
          <w:sz w:val="21"/>
          <w:szCs w:val="21"/>
          <w:lang w:val="es-ES" w:eastAsia="es-ES" w:bidi="es-ES"/>
        </w:rPr>
        <w:t>c) Factores exógenos a las partes del negocio, o “teoría de la imprevisión”, o “sujeciones materiales imprevistas”, que involucran circunstancias no imputables al Estado y externas al contrato pero con incidencia en él.</w:t>
      </w:r>
    </w:p>
    <w:p w14:paraId="5948CE88"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592816CA" w14:textId="4CF2380A"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1D5037">
        <w:rPr>
          <w:rFonts w:ascii="Arial" w:eastAsia="Arial" w:hAnsi="Arial" w:cs="Arial"/>
          <w:color w:val="000000" w:themeColor="text1"/>
          <w:sz w:val="21"/>
          <w:szCs w:val="21"/>
          <w:lang w:val="es-ES" w:eastAsia="es-ES" w:bidi="es-ES"/>
        </w:rPr>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sidR="002178D1" w:rsidRPr="001D5037">
        <w:rPr>
          <w:rFonts w:ascii="Arial" w:eastAsia="Arial" w:hAnsi="Arial" w:cs="Arial"/>
          <w:color w:val="000000" w:themeColor="text1"/>
          <w:sz w:val="21"/>
          <w:szCs w:val="21"/>
          <w:lang w:val="es-ES" w:eastAsia="es-ES" w:bidi="es-ES"/>
        </w:rPr>
        <w:t>»</w:t>
      </w:r>
      <w:r w:rsidRPr="001D5037">
        <w:rPr>
          <w:rStyle w:val="Refdenotaalpie"/>
          <w:rFonts w:ascii="Arial" w:eastAsia="Arial" w:hAnsi="Arial" w:cs="Arial"/>
          <w:color w:val="000000" w:themeColor="text1"/>
          <w:sz w:val="21"/>
          <w:szCs w:val="21"/>
          <w:lang w:val="es-ES" w:eastAsia="es-ES" w:bidi="es-ES"/>
        </w:rPr>
        <w:footnoteReference w:id="24"/>
      </w:r>
      <w:r w:rsidRPr="001D5037">
        <w:rPr>
          <w:rFonts w:ascii="Arial" w:eastAsia="Arial" w:hAnsi="Arial" w:cs="Arial"/>
          <w:color w:val="000000" w:themeColor="text1"/>
          <w:sz w:val="21"/>
          <w:szCs w:val="21"/>
          <w:lang w:val="es-ES" w:eastAsia="es-ES" w:bidi="es-ES"/>
        </w:rPr>
        <w:t>.</w:t>
      </w:r>
    </w:p>
    <w:p w14:paraId="71FF25FC" w14:textId="77777777" w:rsidR="00352E46" w:rsidRPr="001D5037" w:rsidRDefault="00352E46" w:rsidP="00352E46">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6461363F" w14:textId="77777777" w:rsidR="00352E46" w:rsidRPr="001D5037" w:rsidRDefault="00352E46" w:rsidP="00352E46">
      <w:pPr>
        <w:widowControl w:val="0"/>
        <w:autoSpaceDE w:val="0"/>
        <w:autoSpaceDN w:val="0"/>
        <w:spacing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w:t>
      </w:r>
      <w:r w:rsidRPr="001D5037">
        <w:rPr>
          <w:rStyle w:val="Refdenotaalpie"/>
          <w:rFonts w:ascii="Arial" w:eastAsia="Arial" w:hAnsi="Arial" w:cs="Arial"/>
          <w:color w:val="000000" w:themeColor="text1"/>
          <w:lang w:val="es-ES" w:eastAsia="es-ES" w:bidi="es-ES"/>
        </w:rPr>
        <w:footnoteReference w:id="25"/>
      </w:r>
      <w:r w:rsidRPr="001D5037">
        <w:rPr>
          <w:rFonts w:ascii="Arial" w:eastAsia="Arial" w:hAnsi="Arial" w:cs="Arial"/>
          <w:color w:val="000000" w:themeColor="text1"/>
          <w:lang w:val="es-ES" w:eastAsia="es-ES" w:bidi="es-ES"/>
        </w:rPr>
        <w:t xml:space="preserve">. Además, es necesario que las reclamaciones para el restablecimiento se realicen en la oportunidad debida, de manera que </w:t>
      </w:r>
      <w:r w:rsidRPr="001D5037">
        <w:rPr>
          <w:rFonts w:ascii="Arial" w:eastAsia="Arial" w:hAnsi="Arial" w:cs="Arial"/>
          <w:color w:val="000000" w:themeColor="text1"/>
          <w:lang w:eastAsia="es-ES" w:bidi="es-ES"/>
        </w:rPr>
        <w:t xml:space="preserve">si las solicitudes, o salvedades </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eastAsia="es-ES" w:bidi="es-ES"/>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1D5037">
        <w:rPr>
          <w:rFonts w:ascii="Arial" w:eastAsia="Arial" w:hAnsi="Arial" w:cs="Arial"/>
          <w:color w:val="000000" w:themeColor="text1"/>
          <w:lang w:val="es-MX" w:eastAsia="es-ES" w:bidi="es-ES"/>
        </w:rPr>
        <w:t>»</w:t>
      </w:r>
      <w:r w:rsidRPr="001D5037">
        <w:rPr>
          <w:rStyle w:val="Refdenotaalpie"/>
          <w:rFonts w:ascii="Arial" w:eastAsia="Arial" w:hAnsi="Arial" w:cs="Arial"/>
          <w:color w:val="000000" w:themeColor="text1"/>
          <w:lang w:val="es-MX" w:eastAsia="es-ES" w:bidi="es-ES"/>
        </w:rPr>
        <w:footnoteReference w:id="26"/>
      </w:r>
      <w:r w:rsidRPr="001D5037">
        <w:rPr>
          <w:rFonts w:ascii="Arial" w:eastAsia="Arial" w:hAnsi="Arial" w:cs="Arial"/>
          <w:color w:val="000000" w:themeColor="text1"/>
          <w:lang w:val="es-MX" w:eastAsia="es-ES" w:bidi="es-ES"/>
        </w:rPr>
        <w:t xml:space="preserve">. </w:t>
      </w:r>
    </w:p>
    <w:p w14:paraId="006AF8EA"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 xml:space="preserve">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p>
    <w:p w14:paraId="22DBDD4F"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1D5037">
        <w:rPr>
          <w:rFonts w:ascii="Arial" w:eastAsia="Arial" w:hAnsi="Arial" w:cs="Arial"/>
          <w:color w:val="000000" w:themeColor="text1"/>
          <w:lang w:eastAsia="es-ES" w:bidi="es-ES"/>
        </w:rPr>
        <w:t xml:space="preserve"> cada caso el contenido del respectivo acuerdo y de sus antecedentes, para determinar el alcance de los otrosíes o de las actas de suspensión correspondientes</w:t>
      </w:r>
      <w:r w:rsidRPr="001D5037">
        <w:rPr>
          <w:rStyle w:val="Refdenotaalpie"/>
          <w:rFonts w:ascii="Arial" w:eastAsia="Arial" w:hAnsi="Arial" w:cs="Arial"/>
          <w:color w:val="000000" w:themeColor="text1"/>
          <w:lang w:eastAsia="es-ES" w:bidi="es-ES"/>
        </w:rPr>
        <w:footnoteReference w:id="27"/>
      </w:r>
      <w:r w:rsidRPr="001D5037">
        <w:rPr>
          <w:rFonts w:ascii="Arial" w:eastAsia="Arial" w:hAnsi="Arial" w:cs="Arial"/>
          <w:color w:val="000000" w:themeColor="text1"/>
          <w:lang w:eastAsia="es-ES" w:bidi="es-ES"/>
        </w:rPr>
        <w:t xml:space="preserve">. En tal sentido, con base en esta posición se considera que la inexistencia de una salvedad en la prórroga o suspensión o cualquier acuerdo de voluntades que se efectúe por las partes no es suficiente para determinar la improcedencia de la reclamación, ya que es </w:t>
      </w:r>
      <w:r w:rsidRPr="001D5037">
        <w:rPr>
          <w:rFonts w:ascii="Arial" w:eastAsia="Arial" w:hAnsi="Arial" w:cs="Arial"/>
          <w:color w:val="000000" w:themeColor="text1"/>
          <w:lang w:eastAsia="es-ES" w:bidi="es-ES"/>
        </w:rPr>
        <w:lastRenderedPageBreak/>
        <w:t xml:space="preserve">necesario revisar los antecedentes y los hechos que justificaron dicho acuerdo. Esto se fundamente en que </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eastAsia="es-ES" w:bidi="es-ES"/>
        </w:rPr>
        <w:t>la denegatoria de tales pretensiones, es el hecho de que el acuerdo suscrito haya servido, precisamente, para solventar situaciones que se hayan presentado durante la ejecución del contrato, por lo que no se entendería que, de considerar que subsistía un perjuicio para el contratista derivado</w:t>
      </w:r>
      <w:r w:rsidRPr="001D5037">
        <w:rPr>
          <w:rFonts w:ascii="Arial" w:hAnsi="Arial" w:cs="Arial"/>
        </w:rPr>
        <w:t xml:space="preserve"> </w:t>
      </w:r>
      <w:r w:rsidRPr="001D5037">
        <w:rPr>
          <w:rFonts w:ascii="Arial" w:eastAsia="Arial" w:hAnsi="Arial" w:cs="Arial"/>
          <w:color w:val="000000" w:themeColor="text1"/>
          <w:lang w:eastAsia="es-ES" w:bidi="es-ES"/>
        </w:rPr>
        <w:t>de tales situaciones, haya concurrido a suscribirlo, sin dejar alguna manifestación sobre la insuficiencia de ese acuerdo para satisfacer sus reclamaciones</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eastAsia="es-ES" w:bidi="es-ES"/>
        </w:rPr>
        <w:t>.</w:t>
      </w:r>
    </w:p>
    <w:p w14:paraId="67C5F14C"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 xml:space="preserve">Bajo estas consideraciones y más allá de las distintas posturas que se han generado al interior del Consejo de Estado en torno a la oportunidad de la reclamación del restablecimiento del equilibrio económico del contrato, lo relevante de lo expuesto, para efectos de la consulta, es que este restablecimiento podrá realizarlo directamente la Administración durante la ejecución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de acuerdo con las particularidades de cada caso. Igualmente, podrá efectuarse dicho reconocimiento por parte del juez mediante el ejercicio de la acción judicial correspondiente. </w:t>
      </w:r>
    </w:p>
    <w:p w14:paraId="2FC6CE89"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manera que mediante los acuerdos que se celebren se autorregulen los intereses de las partes.</w:t>
      </w:r>
    </w:p>
    <w:p w14:paraId="78EE185C"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Aunado a lo expuesto, como se indicó en el numeral 2.1 de este concepto, la jurisprudencia resalta que la posibilidad de modificar los contratos estatales es una especial forma de hacer prevalecer la finalidad de este, en particular en aquellos contratos de largo plazo, como el de obra, en los que es difícil prever todas las contingencias que puedan afectar su ejecución. De esta manera, la Administración podrá variar, dadas ciertas condiciones, algunos aspectos del contrato cuando sea necesario para el cumplimiento del objeto y de los fines generales del Estado, por lo que</w:t>
      </w:r>
      <w:r w:rsidRPr="001D5037">
        <w:rPr>
          <w:rFonts w:ascii="Arial" w:eastAsia="Arial" w:hAnsi="Arial" w:cs="Arial"/>
          <w:lang w:val="es-ES" w:eastAsia="es-ES" w:bidi="es-ES"/>
        </w:rPr>
        <w:t xml:space="preserve"> es </w:t>
      </w:r>
      <w:r w:rsidRPr="001D5037">
        <w:rPr>
          <w:rFonts w:ascii="Arial" w:eastAsia="Arial" w:hAnsi="Arial" w:cs="Arial"/>
          <w:color w:val="000000" w:themeColor="text1"/>
          <w:lang w:val="es-MX" w:eastAsia="es-ES" w:bidi="es-ES"/>
        </w:rPr>
        <w:t>«</w:t>
      </w:r>
      <w:r w:rsidRPr="001D5037">
        <w:rPr>
          <w:rFonts w:ascii="Arial" w:eastAsia="Arial" w:hAnsi="Arial" w:cs="Arial"/>
          <w:lang w:val="es-ES" w:eastAsia="es-ES" w:bidi="es-ES"/>
        </w:rPr>
        <w:t>preciso entonces el diseño de reglas que permitan la adaptación y la resolución pacífica de las controversias para evitar el fracaso</w:t>
      </w:r>
      <w:r w:rsidRPr="001D5037">
        <w:rPr>
          <w:rFonts w:ascii="Arial" w:eastAsia="Arial" w:hAnsi="Arial" w:cs="Arial"/>
          <w:color w:val="000000" w:themeColor="text1"/>
          <w:lang w:val="es-MX" w:eastAsia="es-ES" w:bidi="es-ES"/>
        </w:rPr>
        <w:t>»</w:t>
      </w:r>
      <w:r w:rsidRPr="001D5037">
        <w:rPr>
          <w:rStyle w:val="Refdenotaalpie"/>
          <w:rFonts w:ascii="Arial" w:eastAsia="Arial" w:hAnsi="Arial" w:cs="Arial"/>
          <w:color w:val="000000" w:themeColor="text1"/>
          <w:lang w:val="es-MX" w:eastAsia="es-ES" w:bidi="es-ES"/>
        </w:rPr>
        <w:footnoteReference w:id="28"/>
      </w:r>
      <w:r w:rsidRPr="001D5037">
        <w:rPr>
          <w:rFonts w:ascii="Arial" w:eastAsia="Arial" w:hAnsi="Arial" w:cs="Arial"/>
          <w:lang w:val="es-ES" w:eastAsia="es-ES" w:bidi="es-ES"/>
        </w:rPr>
        <w:t>.</w:t>
      </w:r>
      <w:r w:rsidRPr="001D5037">
        <w:rPr>
          <w:rFonts w:ascii="Arial" w:eastAsia="Arial" w:hAnsi="Arial" w:cs="Arial"/>
          <w:sz w:val="21"/>
          <w:szCs w:val="21"/>
          <w:lang w:val="es-ES" w:eastAsia="es-ES" w:bidi="es-ES"/>
        </w:rPr>
        <w:t xml:space="preserve"> </w:t>
      </w:r>
    </w:p>
    <w:p w14:paraId="61298345"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 xml:space="preserve">En armonía con lo anterior, la doctrina ha señalado que: </w:t>
      </w:r>
      <w:r w:rsidRPr="001D5037">
        <w:rPr>
          <w:rFonts w:ascii="Arial" w:eastAsia="Arial" w:hAnsi="Arial" w:cs="Arial"/>
          <w:color w:val="000000" w:themeColor="text1"/>
          <w:lang w:val="es-MX" w:eastAsia="es-ES" w:bidi="es-ES"/>
        </w:rPr>
        <w:t>«</w:t>
      </w:r>
      <w:r w:rsidRPr="001D5037">
        <w:rPr>
          <w:rFonts w:ascii="Arial" w:eastAsia="Arial" w:hAnsi="Arial" w:cs="Arial"/>
          <w:color w:val="000000" w:themeColor="text1"/>
          <w:lang w:val="es-ES" w:eastAsia="es-ES" w:bidi="es-ES"/>
        </w:rPr>
        <w:t xml:space="preserve">durante la vigencia del contrato, esto es, el periodo que comprende el interregno que va desde el perfeccionamiento del contrato (acuerdo sobre el objeto y la contraprestación elevado a escrito al tenor del art. 41 </w:t>
      </w:r>
      <w:proofErr w:type="spellStart"/>
      <w:r w:rsidRPr="001D5037">
        <w:rPr>
          <w:rFonts w:ascii="Arial" w:eastAsia="Arial" w:hAnsi="Arial" w:cs="Arial"/>
          <w:color w:val="000000" w:themeColor="text1"/>
          <w:lang w:val="es-ES" w:eastAsia="es-ES" w:bidi="es-ES"/>
        </w:rPr>
        <w:t>inc</w:t>
      </w:r>
      <w:proofErr w:type="spellEnd"/>
      <w:r w:rsidRPr="001D5037">
        <w:rPr>
          <w:rFonts w:ascii="Arial" w:eastAsia="Arial" w:hAnsi="Arial" w:cs="Arial"/>
          <w:color w:val="000000" w:themeColor="text1"/>
          <w:lang w:val="es-ES" w:eastAsia="es-ES" w:bidi="es-ES"/>
        </w:rPr>
        <w:t xml:space="preserve"> 1° de la </w:t>
      </w:r>
      <w:r w:rsidRPr="001D5037">
        <w:rPr>
          <w:rFonts w:ascii="Arial" w:eastAsia="Arial" w:hAnsi="Arial" w:cs="Arial"/>
          <w:color w:val="000000" w:themeColor="text1"/>
          <w:lang w:val="es-ES" w:eastAsia="es-ES" w:bidi="es-ES"/>
        </w:rPr>
        <w:lastRenderedPageBreak/>
        <w:t>Ley 80 de 1993) hasta su liquidación, los contratantes tienen la potestad de pactar lo que consideren necesario a efectos de reequilibrar la ecuación contractual, por ejemplo, pueden ajustar la cuantía, las condiciones de ejecución, las formas de pago, los costos financieros y los interés, en el evento en que los haya</w:t>
      </w:r>
      <w:r w:rsidRPr="001D5037">
        <w:rPr>
          <w:rFonts w:ascii="Arial" w:eastAsia="Arial" w:hAnsi="Arial" w:cs="Arial"/>
          <w:color w:val="000000" w:themeColor="text1"/>
          <w:lang w:val="es-MX" w:eastAsia="es-ES" w:bidi="es-ES"/>
        </w:rPr>
        <w:t>»</w:t>
      </w:r>
      <w:r w:rsidRPr="001D5037">
        <w:rPr>
          <w:rStyle w:val="Refdenotaalpie"/>
          <w:rFonts w:ascii="Arial" w:eastAsia="Arial" w:hAnsi="Arial" w:cs="Arial"/>
          <w:color w:val="000000" w:themeColor="text1"/>
          <w:lang w:val="es-ES" w:eastAsia="es-ES" w:bidi="es-ES"/>
        </w:rPr>
        <w:footnoteReference w:id="29"/>
      </w:r>
      <w:r w:rsidRPr="001D5037">
        <w:rPr>
          <w:rFonts w:ascii="Arial" w:eastAsia="Arial" w:hAnsi="Arial" w:cs="Arial"/>
          <w:color w:val="000000" w:themeColor="text1"/>
          <w:lang w:val="es-ES" w:eastAsia="es-ES" w:bidi="es-ES"/>
        </w:rPr>
        <w:t xml:space="preserve">. </w:t>
      </w:r>
    </w:p>
    <w:p w14:paraId="109DE608" w14:textId="77777777" w:rsidR="00352E46" w:rsidRPr="001D5037" w:rsidRDefault="00352E46" w:rsidP="00352E46">
      <w:pPr>
        <w:widowControl w:val="0"/>
        <w:autoSpaceDE w:val="0"/>
        <w:autoSpaceDN w:val="0"/>
        <w:spacing w:before="120" w:after="0" w:line="276" w:lineRule="auto"/>
        <w:ind w:firstLine="709"/>
        <w:jc w:val="both"/>
        <w:rPr>
          <w:rFonts w:ascii="Arial" w:eastAsia="Arial" w:hAnsi="Arial" w:cs="Arial"/>
          <w:color w:val="000000" w:themeColor="text1"/>
          <w:lang w:eastAsia="es-ES" w:bidi="es-ES"/>
        </w:rPr>
      </w:pPr>
      <w:r w:rsidRPr="001D5037">
        <w:rPr>
          <w:rFonts w:ascii="Arial" w:eastAsia="Arial" w:hAnsi="Arial" w:cs="Arial"/>
          <w:color w:val="000000" w:themeColor="text1"/>
          <w:lang w:val="es-ES" w:eastAsia="es-ES" w:bidi="es-ES"/>
        </w:rPr>
        <w:t xml:space="preserve">Así la cosas, con fundamento en el EGCAP, en la jurisprudencia y en la doctrina se puede concluir que cuando se presenten situaciones que generen el desequilibrio económico del contrato, previa revisión de su procedencia, conforme el análisis del caso concreto, la entidad deberá adoptar las medidas correspondientes para su restablecimiento, si a ello hay lugar, para lo cual tiene la potestad de suscribir los acuerdos necesarios sobre cuantía, condiciones, forma de pago, etc. </w:t>
      </w:r>
    </w:p>
    <w:p w14:paraId="148E6CF8" w14:textId="77777777" w:rsidR="00352E46" w:rsidRPr="001D5037" w:rsidRDefault="00352E46" w:rsidP="00352E46">
      <w:pPr>
        <w:tabs>
          <w:tab w:val="left" w:pos="284"/>
        </w:tabs>
        <w:spacing w:after="0" w:line="276" w:lineRule="auto"/>
        <w:contextualSpacing/>
        <w:jc w:val="both"/>
        <w:rPr>
          <w:rFonts w:ascii="Arial" w:eastAsia="Calibri" w:hAnsi="Arial" w:cs="Arial"/>
          <w:b/>
          <w:color w:val="000000" w:themeColor="text1"/>
          <w:lang w:val="es-ES_tradnl"/>
        </w:rPr>
      </w:pPr>
    </w:p>
    <w:p w14:paraId="36F71214" w14:textId="77777777" w:rsidR="00352E46" w:rsidRPr="001D5037" w:rsidRDefault="00352E46" w:rsidP="00352E46">
      <w:pPr>
        <w:tabs>
          <w:tab w:val="left" w:pos="284"/>
        </w:tabs>
        <w:spacing w:after="0" w:line="276" w:lineRule="auto"/>
        <w:contextualSpacing/>
        <w:jc w:val="both"/>
        <w:rPr>
          <w:rFonts w:ascii="Arial" w:eastAsia="Calibri" w:hAnsi="Arial" w:cs="Arial"/>
          <w:color w:val="000000" w:themeColor="text1"/>
          <w:lang w:val="es-ES_tradnl"/>
        </w:rPr>
      </w:pPr>
      <w:r w:rsidRPr="001D5037">
        <w:rPr>
          <w:rFonts w:ascii="Arial" w:eastAsia="Calibri" w:hAnsi="Arial" w:cs="Arial"/>
          <w:b/>
          <w:color w:val="000000" w:themeColor="text1"/>
          <w:lang w:val="es-ES_tradnl"/>
        </w:rPr>
        <w:t>3. Respuesta</w:t>
      </w:r>
    </w:p>
    <w:p w14:paraId="3F7D54A5" w14:textId="77777777" w:rsidR="00352E46" w:rsidRPr="001D5037" w:rsidRDefault="00352E46" w:rsidP="00352E46">
      <w:pPr>
        <w:spacing w:after="0" w:line="276" w:lineRule="auto"/>
        <w:ind w:right="709"/>
        <w:jc w:val="both"/>
        <w:rPr>
          <w:rFonts w:ascii="Arial" w:eastAsia="Calibri" w:hAnsi="Arial" w:cs="Arial"/>
          <w:i/>
          <w:color w:val="000000" w:themeColor="text1"/>
          <w:lang w:val="es-ES_tradnl"/>
        </w:rPr>
      </w:pPr>
    </w:p>
    <w:p w14:paraId="46250D71"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w:t>
      </w:r>
      <w:r w:rsidRPr="001D5037">
        <w:rPr>
          <w:rFonts w:ascii="Arial" w:hAnsi="Arial" w:cs="Arial"/>
          <w:sz w:val="21"/>
          <w:szCs w:val="21"/>
        </w:rPr>
        <w:t xml:space="preserve">1. </w:t>
      </w:r>
      <w:r w:rsidRPr="001D5037">
        <w:rPr>
          <w:rFonts w:ascii="Arial" w:eastAsia="Calibri" w:hAnsi="Arial" w:cs="Arial"/>
          <w:color w:val="000000" w:themeColor="text1"/>
          <w:sz w:val="21"/>
          <w:szCs w:val="21"/>
          <w:lang w:val="es-ES_tradnl"/>
        </w:rPr>
        <w:t>Ante la ocurrencia de hechos sobrevinientes y descubiertos por el contratista en desarrollo de la fase de diseños, ¿Es viable que la Entidad contratante reciba y apruebe un diseño y presupuesto, en donde su valor sea superior al contractualmente pactado en el contrato?»</w:t>
      </w:r>
    </w:p>
    <w:p w14:paraId="1681772E"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7FC5CBFD"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r w:rsidRPr="001D5037">
        <w:rPr>
          <w:rFonts w:ascii="Arial" w:eastAsia="Calibri" w:hAnsi="Arial" w:cs="Arial"/>
          <w:color w:val="000000" w:themeColor="text1"/>
          <w:lang w:val="es-ES_tradnl"/>
        </w:rPr>
        <w:t xml:space="preserve">Como se indicó, el Estatuto General de Contratación de la Administración Pública consagra el derecho de las partes de obtener el restablecimiento del equilibrio económico del contrato cuando su ejecución se torne más onerosa por la ocurrencia de circunstancias extraordinarias, imprevistas e imprevisibles, en aplicación de la </w:t>
      </w:r>
      <w:r w:rsidRPr="001D5037">
        <w:rPr>
          <w:rFonts w:ascii="Arial" w:eastAsia="Calibri" w:hAnsi="Arial" w:cs="Arial"/>
          <w:i/>
          <w:iCs/>
          <w:color w:val="000000" w:themeColor="text1"/>
          <w:lang w:val="es-ES_tradnl"/>
        </w:rPr>
        <w:t>teoría de la imprevisión</w:t>
      </w:r>
      <w:r w:rsidRPr="001D5037">
        <w:rPr>
          <w:rFonts w:ascii="Arial" w:eastAsia="Calibri" w:hAnsi="Arial" w:cs="Arial"/>
          <w:color w:val="000000" w:themeColor="text1"/>
          <w:lang w:val="es-ES_tradnl"/>
        </w:rPr>
        <w:t xml:space="preserve">. Corresponde a la entidad estatal contratante </w:t>
      </w:r>
      <w:r w:rsidRPr="001D5037">
        <w:rPr>
          <w:rFonts w:ascii="Arial" w:eastAsia="Calibri" w:hAnsi="Arial" w:cs="Arial"/>
          <w:i/>
          <w:iCs/>
          <w:color w:val="000000" w:themeColor="text1"/>
          <w:lang w:val="es-ES_tradnl"/>
        </w:rPr>
        <w:t>valorar los hechos</w:t>
      </w:r>
      <w:r w:rsidRPr="001D5037">
        <w:rPr>
          <w:rFonts w:ascii="Arial" w:eastAsia="Calibri" w:hAnsi="Arial" w:cs="Arial"/>
          <w:color w:val="000000" w:themeColor="text1"/>
          <w:lang w:val="es-ES_tradnl"/>
        </w:rPr>
        <w:t xml:space="preserve">, para determinar si, efectivamente, el contratista se ha visto afectado </w:t>
      </w:r>
      <w:r w:rsidRPr="001D5037">
        <w:rPr>
          <w:rFonts w:ascii="Arial" w:eastAsia="Calibri" w:hAnsi="Arial" w:cs="Arial"/>
          <w:i/>
          <w:iCs/>
          <w:color w:val="000000" w:themeColor="text1"/>
          <w:lang w:val="es-ES_tradnl"/>
        </w:rPr>
        <w:t>gravemente</w:t>
      </w:r>
      <w:r w:rsidRPr="001D5037">
        <w:rPr>
          <w:rFonts w:ascii="Arial" w:eastAsia="Calibri" w:hAnsi="Arial" w:cs="Arial"/>
          <w:color w:val="000000" w:themeColor="text1"/>
          <w:lang w:val="es-ES_tradnl"/>
        </w:rPr>
        <w:t xml:space="preserve"> en su economía por situaciones posteriores a la celebración del contrato, por ejemplo, si se han encarecido de manera exorbitante los precios de los insumos requeridos para cumplir con el objeto contractual. Si la respuesta es afirmativa y los sobrecostos no son atribuibles a la conducta culpable del contratista, en principio, la entidad estatal se encuentra en el deber de equilibrar la ecuación contractual, con fundamento en los artículos 4 numeral 3, 5 numeral 1, y 27 de la Ley 80 de 1993. Lo anterior no obsta para que el contratista pueda solicitar el restablecimiento del equilibrio económico en sede jurisdiccional, en ejercicio del medio de control de controversias contractuales previsto en el artículo 141 de la Ley 1437 de 2011. Esta respuesta, sin embargo, se plantea en abstracto, pues, en realidad, las condiciones de procedencia de la compensación por la ruptura de la ecuación contractual deben ser verificadas por la autoridad administrativa o jurisdiccional competente, de acuerdo con el material probatorio que sustente las pretensiones del contratista en el caso concreto. </w:t>
      </w:r>
    </w:p>
    <w:p w14:paraId="622FB686" w14:textId="77777777" w:rsidR="00352E46" w:rsidRPr="001D5037" w:rsidRDefault="00352E46" w:rsidP="00352E46">
      <w:pPr>
        <w:tabs>
          <w:tab w:val="left" w:pos="426"/>
        </w:tabs>
        <w:spacing w:after="0" w:line="276" w:lineRule="auto"/>
        <w:jc w:val="both"/>
        <w:rPr>
          <w:rFonts w:ascii="Arial" w:eastAsia="Calibri" w:hAnsi="Arial" w:cs="Arial"/>
          <w:color w:val="000000" w:themeColor="text1"/>
          <w:lang w:val="es-ES_tradnl"/>
        </w:rPr>
      </w:pPr>
    </w:p>
    <w:p w14:paraId="5B7A1835"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 xml:space="preserve">«2. En línea con el interrogante anterior, ¿le resulta viable a la Entidad suprimir mediante otrosí la frase “el presupuesto (Entregable) no podrá tener un valor superior </w:t>
      </w:r>
      <w:r w:rsidRPr="001D5037">
        <w:rPr>
          <w:rFonts w:ascii="Arial" w:eastAsia="Calibri" w:hAnsi="Arial" w:cs="Arial"/>
          <w:color w:val="000000" w:themeColor="text1"/>
          <w:sz w:val="21"/>
          <w:szCs w:val="21"/>
          <w:lang w:val="es-ES_tradnl"/>
        </w:rPr>
        <w:lastRenderedPageBreak/>
        <w:t>a presupuesto inicial”, cuando el presupuesto, como entregable resulta claramente mayor al presupuesto contractual? Entendiéndose esto en clave a que el Contratista no estaría obligado a lo imposible».</w:t>
      </w:r>
    </w:p>
    <w:p w14:paraId="75FF87CF"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670A193E" w14:textId="77777777" w:rsidR="00352E46" w:rsidRPr="001D5037" w:rsidRDefault="00352E46" w:rsidP="00352E46">
      <w:pPr>
        <w:spacing w:after="0" w:line="276" w:lineRule="auto"/>
        <w:jc w:val="both"/>
        <w:rPr>
          <w:rFonts w:ascii="Arial" w:eastAsia="Calibri" w:hAnsi="Arial" w:cs="Arial"/>
          <w:color w:val="000000" w:themeColor="text1"/>
          <w:lang w:val="es-ES_tradnl"/>
        </w:rPr>
      </w:pPr>
      <w:r w:rsidRPr="001D5037">
        <w:rPr>
          <w:rFonts w:ascii="Arial" w:eastAsia="Calibri" w:hAnsi="Arial" w:cs="Arial"/>
          <w:color w:val="000000" w:themeColor="text1"/>
          <w:lang w:val="es-ES_tradnl"/>
        </w:rPr>
        <w:t xml:space="preserve">De acuerdo con lo explicado en las consideraciones de este concepto, los contratos estatales pueden ser modificados, bien de manera bilateral –es decir, por las partes, de mutuo acuerdo, a través de lo que, usualmente, se conoce como un </w:t>
      </w:r>
      <w:r w:rsidRPr="001D5037">
        <w:rPr>
          <w:rFonts w:ascii="Arial" w:eastAsia="Calibri" w:hAnsi="Arial" w:cs="Arial"/>
          <w:i/>
          <w:iCs/>
          <w:color w:val="000000" w:themeColor="text1"/>
          <w:lang w:val="es-ES_tradnl"/>
        </w:rPr>
        <w:t>otrosí</w:t>
      </w:r>
      <w:r w:rsidRPr="001D5037">
        <w:rPr>
          <w:rFonts w:ascii="Arial" w:eastAsia="Calibri" w:hAnsi="Arial" w:cs="Arial"/>
          <w:color w:val="000000" w:themeColor="text1"/>
          <w:lang w:val="es-ES_tradnl"/>
        </w:rPr>
        <w:t xml:space="preserve">– o de manera unilateral –por la entidad estatal– cuando se presenten las condiciones establecidas en el artículo 16 de la Ley 80 de 1993. Ahora bien, el ejercicio de la </w:t>
      </w:r>
      <w:r w:rsidRPr="001D5037">
        <w:rPr>
          <w:rFonts w:ascii="Arial" w:eastAsia="Calibri" w:hAnsi="Arial" w:cs="Arial"/>
          <w:i/>
          <w:iCs/>
          <w:color w:val="000000" w:themeColor="text1"/>
          <w:lang w:val="es-ES_tradnl"/>
        </w:rPr>
        <w:t>potestas variandi</w:t>
      </w:r>
      <w:r w:rsidRPr="001D5037">
        <w:rPr>
          <w:rFonts w:ascii="Arial" w:eastAsia="Calibri" w:hAnsi="Arial" w:cs="Arial"/>
          <w:color w:val="000000" w:themeColor="text1"/>
          <w:lang w:val="es-ES_tradnl"/>
        </w:rPr>
        <w:t xml:space="preserve"> –o sea, del poder de modificación unilateral del contrato estatal– no elimina el derecho del contratista de percibir la debida compensación a título de restablecimiento del equilibrio económico del contrato, si concurren las condiciones para que esta sea reconocida, pues el artículo 14, numeral 1, inciso 2, de la Ley 80 de 1993 prescribe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Esto no quiere decir que siempre que se modifique el contrato estatal deba restablecerse el equilibrio económico, pues para ello es necesario que se haya producido realmente una ruptura de la ecuación financiera, por circunstancias posteriores a la celebración del contrato y sin culpa de quien solicita la compensación correspondiente.</w:t>
      </w:r>
    </w:p>
    <w:p w14:paraId="097741E8"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3F2827B7"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 xml:space="preserve">«3. Consecuente al anterior interrogante, ¿es viable que la Entidad, basada en los entregables de la etapa de Estudios y Diseños, modifique el alcance de la fase de preliminares y construcción de la obra, conforme a la apropiación presupuestal que ampara el contrato suscrito en enero 2021, planteando el desarrollo de esta por fases, siendo la primera fase, el alcance financiero actual del contrato (valor)? Esto, teniendo en cuenta que, conforme a los resultados de la fase de diseños, resulta imposible construir la totalidad del requerimiento y especificaciones del proyecto, con el valor asignado inicialmente para la fase de construcción». </w:t>
      </w:r>
    </w:p>
    <w:p w14:paraId="0288676F"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45F4B988" w14:textId="77777777" w:rsidR="00352E46" w:rsidRPr="001D5037" w:rsidRDefault="00352E46" w:rsidP="00352E46">
      <w:pPr>
        <w:widowControl w:val="0"/>
        <w:autoSpaceDE w:val="0"/>
        <w:autoSpaceDN w:val="0"/>
        <w:spacing w:after="0" w:line="276" w:lineRule="auto"/>
        <w:jc w:val="both"/>
        <w:rPr>
          <w:rFonts w:ascii="Arial" w:eastAsia="Arial" w:hAnsi="Arial" w:cs="Arial"/>
          <w:lang w:val="es-ES" w:eastAsia="es-ES" w:bidi="es-ES"/>
        </w:rPr>
      </w:pPr>
      <w:r w:rsidRPr="001D5037">
        <w:rPr>
          <w:rFonts w:ascii="Arial" w:eastAsia="Arial" w:hAnsi="Arial" w:cs="Arial"/>
          <w:lang w:val="es-ES" w:eastAsia="es-ES" w:bidi="es-ES"/>
        </w:rPr>
        <w:t xml:space="preserve">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1D5037">
        <w:rPr>
          <w:rFonts w:ascii="Arial" w:eastAsia="Arial" w:hAnsi="Arial" w:cs="Arial"/>
          <w:color w:val="000000" w:themeColor="text1"/>
          <w:lang w:val="es-ES" w:eastAsia="es-ES" w:bidi="es-ES"/>
        </w:rPr>
        <w:t xml:space="preserve">Además de lo anterior, las modificaciones no podrían suponer la variación del objeto de un contrato, pues ello supondría la alteración de su esencia y lo convertiría en otro tipo de </w:t>
      </w:r>
      <w:r w:rsidRPr="001D5037">
        <w:rPr>
          <w:rFonts w:ascii="Arial" w:eastAsia="Arial" w:hAnsi="Arial" w:cs="Arial"/>
          <w:color w:val="000000" w:themeColor="text1"/>
          <w:lang w:val="es-ES" w:eastAsia="es-ES" w:bidi="es-ES"/>
        </w:rPr>
        <w:lastRenderedPageBreak/>
        <w:t>negocio jurídico. Si se presentara esta situación lo indicado no sería modificar el contrato sino celebrar uno nuevo. 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En todo caso, corresponderá a cada entidad estatal realizar el análisis respecto de la precedencia de modificar determinado contrato estatal, en el entendido de que se respeten las reglas establecidas en el ordenamiento jurídico, de acuerdo con lo expuesto anteriormente, además de definir previamente su procedencia desde la perspectiva jurídica, técnica y financiera.</w:t>
      </w:r>
    </w:p>
    <w:p w14:paraId="587E76B1"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069C3E71"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«4. Según con la reciente interpretación del Consejo de Estado en relación con el límite de la adición de los Contratos, y de la inclusión de mayores cantidades de obra e ítems nuevos en el desarrollo contractual; ¿para determinar el límite de adición del contrato se debe tener como punto de partida el presupuesto que se entrega por el contratista y aprueba por la Entidad, producto entregable de la fase de diseños? O, por el contrario, ¿el presupuesto contractual, aún con su naturaleza de general e indicativo?»</w:t>
      </w:r>
    </w:p>
    <w:p w14:paraId="33143C3C"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2A5792B4" w14:textId="77777777" w:rsidR="00352E46" w:rsidRPr="001D5037" w:rsidRDefault="00352E46" w:rsidP="00352E46">
      <w:pPr>
        <w:spacing w:after="120" w:line="276" w:lineRule="auto"/>
        <w:jc w:val="both"/>
        <w:rPr>
          <w:rFonts w:ascii="Arial" w:hAnsi="Arial" w:cs="Arial"/>
          <w:bCs/>
          <w:lang w:val="es-ES_tradnl"/>
        </w:rPr>
      </w:pPr>
      <w:r w:rsidRPr="001D5037">
        <w:rPr>
          <w:rFonts w:ascii="Arial" w:hAnsi="Arial" w:cs="Arial"/>
          <w:bCs/>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p>
    <w:p w14:paraId="7CA3D31C" w14:textId="77777777" w:rsidR="00352E46" w:rsidRPr="001D5037" w:rsidRDefault="00352E46" w:rsidP="00352E46">
      <w:pPr>
        <w:spacing w:before="120" w:after="120" w:line="276" w:lineRule="auto"/>
        <w:ind w:firstLine="709"/>
        <w:jc w:val="both"/>
        <w:rPr>
          <w:rFonts w:ascii="Arial" w:hAnsi="Arial" w:cs="Arial"/>
          <w:bCs/>
          <w:lang w:val="es-ES_tradnl"/>
        </w:rPr>
      </w:pPr>
      <w:r w:rsidRPr="001D5037">
        <w:rPr>
          <w:rFonts w:ascii="Arial" w:hAnsi="Arial" w:cs="Arial"/>
          <w:bCs/>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1D5037">
        <w:rPr>
          <w:rFonts w:ascii="Arial" w:hAnsi="Arial" w:cs="Arial"/>
          <w:bCs/>
          <w:lang w:val="es-ES_tradnl"/>
        </w:rPr>
        <w:t>ii</w:t>
      </w:r>
      <w:proofErr w:type="spellEnd"/>
      <w:r w:rsidRPr="001D5037">
        <w:rPr>
          <w:rFonts w:ascii="Arial" w:hAnsi="Arial" w:cs="Arial"/>
          <w:bCs/>
          <w:lang w:val="es-ES_tradnl"/>
        </w:rPr>
        <w:t xml:space="preserve">) el precio global –que equivale al monto total, sin discriminar unidades–, y </w:t>
      </w:r>
      <w:proofErr w:type="spellStart"/>
      <w:r w:rsidRPr="001D5037">
        <w:rPr>
          <w:rFonts w:ascii="Arial" w:hAnsi="Arial" w:cs="Arial"/>
          <w:bCs/>
          <w:lang w:val="es-ES_tradnl"/>
        </w:rPr>
        <w:t>iii</w:t>
      </w:r>
      <w:proofErr w:type="spellEnd"/>
      <w:r w:rsidRPr="001D5037">
        <w:rPr>
          <w:rFonts w:ascii="Arial" w:hAnsi="Arial" w:cs="Arial"/>
          <w:bCs/>
          <w:lang w:val="es-ES_tradnl"/>
        </w:rPr>
        <w:t>) la administración delegada de recursos –en la que se distinguen los costos de inversión de los honorarios del administrador–.</w:t>
      </w:r>
    </w:p>
    <w:p w14:paraId="33E6E391" w14:textId="77777777" w:rsidR="00352E46" w:rsidRPr="001D5037" w:rsidRDefault="00352E46" w:rsidP="00352E46">
      <w:pPr>
        <w:spacing w:before="120" w:line="276" w:lineRule="auto"/>
        <w:ind w:firstLine="709"/>
        <w:jc w:val="both"/>
        <w:rPr>
          <w:rFonts w:ascii="Arial" w:hAnsi="Arial" w:cs="Arial"/>
          <w:bCs/>
          <w:lang w:val="es-ES_tradnl"/>
        </w:rPr>
      </w:pPr>
      <w:r w:rsidRPr="001D5037">
        <w:rPr>
          <w:rFonts w:ascii="Arial" w:hAnsi="Arial" w:cs="Arial"/>
          <w:bCs/>
          <w:lang w:val="es-ES_tradnl"/>
        </w:rPr>
        <w:t>En este orden de ideas,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tal autonomía está reconocida en los artículos 13, 32 y 40 de la Ley 80 de 1993.</w:t>
      </w:r>
    </w:p>
    <w:p w14:paraId="3BB4F809" w14:textId="77777777" w:rsidR="00352E46" w:rsidRPr="001D5037" w:rsidRDefault="00352E46" w:rsidP="00352E46">
      <w:pPr>
        <w:spacing w:before="120" w:line="276" w:lineRule="auto"/>
        <w:ind w:firstLine="709"/>
        <w:jc w:val="both"/>
        <w:rPr>
          <w:rFonts w:ascii="Arial" w:eastAsia="Calibri" w:hAnsi="Arial" w:cs="Arial"/>
          <w:lang w:val="es-ES_tradnl"/>
        </w:rPr>
      </w:pPr>
      <w:r w:rsidRPr="001D5037">
        <w:rPr>
          <w:rFonts w:ascii="Arial" w:eastAsia="Calibri" w:hAnsi="Arial" w:cs="Arial"/>
          <w:lang w:val="es-ES_tradnl"/>
        </w:rPr>
        <w:lastRenderedPageBreak/>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1D5037">
        <w:rPr>
          <w:rFonts w:ascii="Arial" w:eastAsia="Calibri" w:hAnsi="Arial" w:cs="Arial"/>
          <w:lang w:val="es-ES_tradnl"/>
        </w:rPr>
        <w:t>ii</w:t>
      </w:r>
      <w:proofErr w:type="spellEnd"/>
      <w:r w:rsidRPr="001D5037">
        <w:rPr>
          <w:rFonts w:ascii="Arial" w:eastAsia="Calibri" w:hAnsi="Arial" w:cs="Arial"/>
          <w:lang w:val="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289C3A40" w14:textId="77777777" w:rsidR="00352E46" w:rsidRPr="001D5037" w:rsidRDefault="00352E46" w:rsidP="00352E46">
      <w:pPr>
        <w:spacing w:before="120" w:line="276" w:lineRule="auto"/>
        <w:ind w:firstLine="709"/>
        <w:jc w:val="both"/>
        <w:rPr>
          <w:rFonts w:ascii="Arial" w:hAnsi="Arial" w:cs="Arial"/>
          <w:bCs/>
          <w:lang w:val="es-ES_tradnl"/>
        </w:rPr>
      </w:pPr>
      <w:r w:rsidRPr="001D5037">
        <w:rPr>
          <w:rFonts w:ascii="Arial" w:hAnsi="Arial" w:cs="Arial"/>
          <w:color w:val="000000" w:themeColor="text1"/>
          <w:lang w:val="es-ES_tradnl"/>
        </w:rPr>
        <w:t xml:space="preserve">Lo importante es que frente a cualquier incremento del valor inicial del contrato, que es lo que implica una </w:t>
      </w:r>
      <w:r w:rsidRPr="001D5037">
        <w:rPr>
          <w:rFonts w:ascii="Arial" w:hAnsi="Arial" w:cs="Arial"/>
          <w:i/>
          <w:iCs/>
          <w:color w:val="000000" w:themeColor="text1"/>
          <w:lang w:val="es-ES_tradnl"/>
        </w:rPr>
        <w:t xml:space="preserve">adición, </w:t>
      </w:r>
      <w:r w:rsidRPr="001D5037">
        <w:rPr>
          <w:rFonts w:ascii="Arial" w:hAnsi="Arial" w:cs="Arial"/>
          <w:color w:val="000000" w:themeColor="text1"/>
          <w:lang w:val="es-ES_tradnl"/>
        </w:rPr>
        <w:t xml:space="preserve">por cualquiera de los dos </w:t>
      </w:r>
      <w:proofErr w:type="gramStart"/>
      <w:r w:rsidRPr="001D5037">
        <w:rPr>
          <w:rFonts w:ascii="Arial" w:hAnsi="Arial" w:cs="Arial"/>
          <w:color w:val="000000" w:themeColor="text1"/>
          <w:lang w:val="es-ES_tradnl"/>
        </w:rPr>
        <w:t>supuesto señalados previamente</w:t>
      </w:r>
      <w:proofErr w:type="gramEnd"/>
      <w:r w:rsidRPr="001D5037">
        <w:rPr>
          <w:rFonts w:ascii="Arial" w:hAnsi="Arial" w:cs="Arial"/>
          <w:color w:val="000000" w:themeColor="text1"/>
          <w:lang w:val="es-ES_tradnl"/>
        </w:rPr>
        <w:t>,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1D5037">
        <w:rPr>
          <w:rFonts w:ascii="Arial" w:hAnsi="Arial" w:cs="Arial"/>
          <w:bCs/>
          <w:lang w:val="es-ES_tradnl"/>
        </w:rPr>
        <w:t xml:space="preserve"> </w:t>
      </w:r>
      <w:r w:rsidRPr="001D5037">
        <w:rPr>
          <w:rFonts w:ascii="Arial" w:hAnsi="Arial" w:cs="Arial"/>
          <w:color w:val="000000" w:themeColor="text1"/>
          <w:lang w:val="es-ES_tradnl"/>
        </w:rPr>
        <w:t xml:space="preserve">Dicha norma además de consagrar una prohibición trae implícita una autorización, consistente en la posibilidad de adicionar los contratos estatales, siempre que no se supere el tope establecido. Obsérvese que este tope aplica </w:t>
      </w:r>
      <w:r w:rsidRPr="001D5037">
        <w:rPr>
          <w:rFonts w:ascii="Arial" w:hAnsi="Arial" w:cs="Arial"/>
          <w:i/>
          <w:iCs/>
          <w:color w:val="000000" w:themeColor="text1"/>
          <w:lang w:val="es-ES_tradnl"/>
        </w:rPr>
        <w:t>tomando como base el valor inicial del contrato</w:t>
      </w:r>
      <w:r w:rsidRPr="001D5037">
        <w:rPr>
          <w:rFonts w:ascii="Arial" w:hAnsi="Arial" w:cs="Arial"/>
          <w:color w:val="000000" w:themeColor="text1"/>
          <w:lang w:val="es-ES_tradnl"/>
        </w:rPr>
        <w:t xml:space="preserve"> y no el presupuesto oficial u otro valor.</w:t>
      </w:r>
    </w:p>
    <w:p w14:paraId="0C737FF2" w14:textId="77777777" w:rsidR="00352E46" w:rsidRPr="001D5037" w:rsidRDefault="00352E46" w:rsidP="00352E46">
      <w:pPr>
        <w:spacing w:after="120" w:line="276" w:lineRule="auto"/>
        <w:ind w:firstLine="709"/>
        <w:jc w:val="both"/>
        <w:rPr>
          <w:rFonts w:ascii="Arial" w:hAnsi="Arial" w:cs="Arial"/>
          <w:color w:val="000000" w:themeColor="text1"/>
          <w:lang w:val="es-ES_tradnl"/>
        </w:rPr>
      </w:pPr>
      <w:r w:rsidRPr="001D5037">
        <w:rPr>
          <w:rFonts w:ascii="Arial" w:hAnsi="Arial" w:cs="Arial"/>
          <w:color w:val="000000" w:themeColor="text1"/>
          <w:lang w:val="es-ES_tradnl"/>
        </w:rPr>
        <w:t xml:space="preserve">En consecuencia,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46002075"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 xml:space="preserve">«5. Frente a la actual incertidumbre del mercado actual y que tiene su origen tanto en factores mundiales, como en factores o causas locales, y en la cual, se desconoce que va a pasar con elementos que impactan el costo de producción como la tasa de cambio (peso – dólar), y que influye de manera directa en los costos de la construcción, en donde, además, la variación diaria tiene una marcada tendencia al alza, y en la que hay analistas que ya hablan de una tasa de cambio que en el corto plazo podría alcanzar los $6000 o $7000. Hasta </w:t>
      </w:r>
      <w:proofErr w:type="spellStart"/>
      <w:r w:rsidRPr="001D5037">
        <w:rPr>
          <w:rFonts w:ascii="Arial" w:eastAsia="Calibri" w:hAnsi="Arial" w:cs="Arial"/>
          <w:color w:val="000000" w:themeColor="text1"/>
          <w:sz w:val="21"/>
          <w:szCs w:val="21"/>
          <w:lang w:val="es-ES_tradnl"/>
        </w:rPr>
        <w:t>que</w:t>
      </w:r>
      <w:proofErr w:type="spellEnd"/>
      <w:r w:rsidRPr="001D5037">
        <w:rPr>
          <w:rFonts w:ascii="Arial" w:eastAsia="Calibri" w:hAnsi="Arial" w:cs="Arial"/>
          <w:color w:val="000000" w:themeColor="text1"/>
          <w:sz w:val="21"/>
          <w:szCs w:val="21"/>
          <w:lang w:val="es-ES_tradnl"/>
        </w:rPr>
        <w:t xml:space="preserve"> punto, ¿la Entidad contratante en aras de evitar el rompimiento del equilibrio económico del contrato, puede intervenir para el restablecimiento del precio de materiales como, por ejemplo, el acero, el cual, en un </w:t>
      </w:r>
      <w:r w:rsidRPr="001D5037">
        <w:rPr>
          <w:rFonts w:ascii="Arial" w:eastAsia="Calibri" w:hAnsi="Arial" w:cs="Arial"/>
          <w:color w:val="000000" w:themeColor="text1"/>
          <w:sz w:val="21"/>
          <w:szCs w:val="21"/>
          <w:lang w:val="es-ES_tradnl"/>
        </w:rPr>
        <w:lastRenderedPageBreak/>
        <w:t>corto lapso puede presentar una variación sustancial en su valor, derivado de la tasa de cambio?»</w:t>
      </w:r>
    </w:p>
    <w:p w14:paraId="0DEA1587"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68489A88" w14:textId="77777777" w:rsidR="00352E46" w:rsidRPr="001D5037" w:rsidRDefault="00352E46" w:rsidP="00352E4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1D5037">
        <w:rPr>
          <w:rFonts w:ascii="Arial" w:eastAsia="Calibri" w:hAnsi="Arial" w:cs="Arial"/>
          <w:color w:val="000000" w:themeColor="text1"/>
          <w:sz w:val="21"/>
          <w:szCs w:val="21"/>
          <w:lang w:val="es-ES_tradnl"/>
        </w:rPr>
        <w:t>«6. ¿Como procede la Entidad para asignar y distribuir riesgos que no fueron tenidos en cuenta en la Matriz de Riesgos, particularmente, cuanto TODOS los estos se plantearon en la fase de construcción y actualmente, se están presentando situaciones que afectan la normalidad del desarrollo del contrato, en la fase de estudios y diseños?».</w:t>
      </w:r>
    </w:p>
    <w:p w14:paraId="445D3FFA" w14:textId="77777777" w:rsidR="00352E46" w:rsidRPr="001D5037" w:rsidRDefault="00352E46" w:rsidP="00352E46">
      <w:pPr>
        <w:tabs>
          <w:tab w:val="left" w:pos="426"/>
        </w:tabs>
        <w:spacing w:after="0" w:line="240" w:lineRule="auto"/>
        <w:ind w:right="709"/>
        <w:jc w:val="both"/>
        <w:rPr>
          <w:rFonts w:ascii="Arial" w:eastAsia="Calibri" w:hAnsi="Arial" w:cs="Arial"/>
          <w:color w:val="000000" w:themeColor="text1"/>
          <w:sz w:val="21"/>
          <w:szCs w:val="21"/>
          <w:lang w:val="es-ES_tradnl"/>
        </w:rPr>
      </w:pPr>
    </w:p>
    <w:p w14:paraId="486C3B3A" w14:textId="77777777" w:rsidR="00352E46" w:rsidRPr="001D5037" w:rsidRDefault="00352E46" w:rsidP="00352E46">
      <w:pPr>
        <w:spacing w:after="120" w:line="276" w:lineRule="auto"/>
        <w:jc w:val="both"/>
        <w:rPr>
          <w:rFonts w:ascii="Arial" w:hAnsi="Arial" w:cs="Arial"/>
          <w:bCs/>
          <w:lang w:val="es-ES_tradnl"/>
        </w:rPr>
      </w:pPr>
      <w:r w:rsidRPr="001D5037">
        <w:rPr>
          <w:rFonts w:ascii="Arial" w:hAnsi="Arial" w:cs="Arial"/>
          <w:bCs/>
          <w:lang w:val="es-ES_tradnl"/>
        </w:rPr>
        <w:t>Dada la relación que existe entre las preguntas 5 y 6, se responden conjuntamente, teniendo en cuenta las consideraciones efectuadas en el presente concepto, en los siguientes términos:</w:t>
      </w:r>
    </w:p>
    <w:p w14:paraId="7B28FF00" w14:textId="77777777" w:rsidR="00352E46" w:rsidRPr="001D5037" w:rsidRDefault="00352E46" w:rsidP="00352E46">
      <w:pPr>
        <w:spacing w:after="120" w:line="276" w:lineRule="auto"/>
        <w:ind w:firstLine="705"/>
        <w:jc w:val="both"/>
        <w:textAlignment w:val="baseline"/>
        <w:rPr>
          <w:rFonts w:ascii="Arial" w:hAnsi="Arial" w:cs="Arial"/>
          <w:lang w:val="es-ES" w:eastAsia="es-CO"/>
        </w:rPr>
      </w:pPr>
      <w:r w:rsidRPr="001D5037">
        <w:rPr>
          <w:rFonts w:ascii="Arial" w:hAnsi="Arial" w:cs="Arial"/>
          <w:lang w:val="es-ES" w:eastAsia="es-CO"/>
        </w:rPr>
        <w:t xml:space="preserve">Corresponde a cada entidad efectuar en la fase de planeación el análisis inicial de los riesgos </w:t>
      </w:r>
      <w:r w:rsidRPr="001D5037">
        <w:rPr>
          <w:rFonts w:ascii="Arial" w:hAnsi="Arial" w:cs="Arial"/>
          <w:i/>
          <w:iCs/>
          <w:lang w:val="es-ES" w:eastAsia="es-CO"/>
        </w:rPr>
        <w:t>previsibles</w:t>
      </w:r>
      <w:r w:rsidRPr="001D5037">
        <w:rPr>
          <w:rFonts w:ascii="Arial" w:hAnsi="Arial" w:cs="Arial"/>
          <w:lang w:val="es-ES" w:eastAsia="es-CO"/>
        </w:rPr>
        <w:t xml:space="preserve"> asociados al procedimiento de selección. Desde luego, el resultado de este ejercicio depende de la naturaleza del objeto contractual, de su cuantía, del plazo de ejecución, de la situación económica del momento, entre otros factores. Tratándose de la volatilidad del dólar y en general de los fenómenos financieros globales que pueden incidir sobre el valor del contrato, las entidades estatales y los interesados tienen, en principio, el deber de tipificar, estimar y asignar este riesgo, siempre y cuando sea </w:t>
      </w:r>
      <w:r w:rsidRPr="001D5037">
        <w:rPr>
          <w:rFonts w:ascii="Arial" w:hAnsi="Arial" w:cs="Arial"/>
          <w:i/>
          <w:iCs/>
          <w:lang w:val="es-ES" w:eastAsia="es-CO"/>
        </w:rPr>
        <w:t>previsible</w:t>
      </w:r>
      <w:r w:rsidRPr="001D5037">
        <w:rPr>
          <w:rFonts w:ascii="Arial" w:hAnsi="Arial" w:cs="Arial"/>
          <w:lang w:val="es-ES" w:eastAsia="es-CO"/>
        </w:rPr>
        <w:t xml:space="preserve">. Los riesgos </w:t>
      </w:r>
      <w:r w:rsidRPr="001D5037">
        <w:rPr>
          <w:rFonts w:ascii="Arial" w:hAnsi="Arial" w:cs="Arial"/>
          <w:i/>
          <w:iCs/>
          <w:lang w:val="es-ES" w:eastAsia="es-CO"/>
        </w:rPr>
        <w:t>imprevisibles</w:t>
      </w:r>
      <w:r w:rsidRPr="001D5037">
        <w:rPr>
          <w:rFonts w:ascii="Arial" w:hAnsi="Arial" w:cs="Arial"/>
          <w:lang w:val="es-ES" w:eastAsia="es-CO"/>
        </w:rPr>
        <w:t xml:space="preserve"> que afecten la ecuación contractual podrían dar lugar al deber de restablecimiento del equilibrio económico del contrato –tal y como se explicó–, en los términos de los artículos 4, numeral 3 y 5, numeral 1, de la Ley 80 de 1993. En otras palabras, la entidad estatal debe valorar si el riesgo de afectación de la tasa de cambio era previsible o no. Además, debe verificar hasta qué punto su materialización ocasiona una afectación grave de la economía del contratista. Estos son elementos importantes para concluir si procede el restablecimiento del equilibrio económico del contrato estatal aplicando la teoría de la imprevisión.</w:t>
      </w:r>
    </w:p>
    <w:p w14:paraId="6ECBA885" w14:textId="77777777" w:rsidR="00352E46" w:rsidRPr="001D5037" w:rsidRDefault="00352E46" w:rsidP="00352E46">
      <w:pPr>
        <w:spacing w:after="120" w:line="276" w:lineRule="auto"/>
        <w:ind w:firstLine="705"/>
        <w:jc w:val="both"/>
        <w:textAlignment w:val="baseline"/>
        <w:rPr>
          <w:rFonts w:ascii="Arial" w:hAnsi="Arial" w:cs="Arial"/>
          <w:lang w:val="es-ES" w:eastAsia="es-CO"/>
        </w:rPr>
      </w:pPr>
      <w:r w:rsidRPr="001D5037">
        <w:rPr>
          <w:rFonts w:ascii="Arial" w:hAnsi="Arial" w:cs="Arial"/>
        </w:rPr>
        <w:t>En suma,</w:t>
      </w:r>
      <w:r w:rsidRPr="001D5037">
        <w:rPr>
          <w:rFonts w:ascii="Arial" w:eastAsia="Arial" w:hAnsi="Arial" w:cs="Arial"/>
          <w:color w:val="000000" w:themeColor="text1"/>
          <w:lang w:val="es-ES" w:eastAsia="es-ES" w:bidi="es-ES"/>
        </w:rPr>
        <w:t xml:space="preserve"> con fundamento en el EGCAP, en la jurisprudencia y en la doctrina</w:t>
      </w:r>
      <w:r w:rsidRPr="001D5037">
        <w:rPr>
          <w:rFonts w:ascii="Arial" w:hAnsi="Arial" w:cs="Arial"/>
        </w:rPr>
        <w:t xml:space="preserve"> </w:t>
      </w:r>
      <w:r w:rsidRPr="001D5037">
        <w:rPr>
          <w:rFonts w:ascii="Arial" w:eastAsia="Arial" w:hAnsi="Arial" w:cs="Arial"/>
          <w:color w:val="000000" w:themeColor="text1"/>
          <w:lang w:val="es-ES" w:eastAsia="es-ES" w:bidi="es-ES"/>
        </w:rPr>
        <w:t xml:space="preserve">se puede concluir que cuando se presenten situaciones que generen el desequilibrio económico del contrato y previa revisión de su procedencia conforme el análisis del caso concreto, la entidad deberá adoptar las medidas correspondientes para su restablecimiento, si a ello hay lugar, para lo cual tiene la potestad para suscribir los acuerdos necesarios sobre cuantía, condiciones, forma de pago, etc. En todo caso, cualquiera que sea la modificación que se realice (adición, suspensión, prorroga etc.), deberá encontrarse debidamente motivada, en el entendido que se respeten las reglas establecidas en el ordenamiento jurídico, de acuerdo con lo expuesto en las consideraciones de este concepto, además de definir previamente su procedencia desde la perspectiva jurídica, técnica y financiera. </w:t>
      </w:r>
    </w:p>
    <w:p w14:paraId="160CEA88" w14:textId="77777777" w:rsidR="00352E46" w:rsidRPr="001D5037" w:rsidRDefault="00352E46" w:rsidP="00352E46">
      <w:pPr>
        <w:widowControl w:val="0"/>
        <w:autoSpaceDE w:val="0"/>
        <w:autoSpaceDN w:val="0"/>
        <w:spacing w:before="120" w:line="276" w:lineRule="auto"/>
        <w:ind w:firstLine="709"/>
        <w:jc w:val="both"/>
        <w:rPr>
          <w:rFonts w:ascii="Arial" w:eastAsia="Arial" w:hAnsi="Arial" w:cs="Arial"/>
          <w:color w:val="000000" w:themeColor="text1"/>
          <w:lang w:val="es-ES" w:eastAsia="es-ES" w:bidi="es-ES"/>
        </w:rPr>
      </w:pPr>
      <w:r w:rsidRPr="001D5037">
        <w:rPr>
          <w:rFonts w:ascii="Arial" w:eastAsia="Arial" w:hAnsi="Arial" w:cs="Arial"/>
          <w:color w:val="000000" w:themeColor="text1"/>
          <w:lang w:val="es-ES" w:eastAsia="es-ES" w:bidi="es-ES"/>
        </w:rPr>
        <w:t xml:space="preserve">Lo anterior teniendo en cuenta que los artículos 4.8, 5.1 y 27 de la Ley 80 de 1993,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w:t>
      </w:r>
      <w:r w:rsidRPr="001D5037">
        <w:rPr>
          <w:rFonts w:ascii="Arial" w:eastAsia="Arial" w:hAnsi="Arial" w:cs="Arial"/>
          <w:color w:val="000000" w:themeColor="text1"/>
          <w:lang w:val="es-ES" w:eastAsia="es-ES" w:bidi="es-ES"/>
        </w:rPr>
        <w:lastRenderedPageBreak/>
        <w:t>revisar su procedencia, verificar las circunstancias fácticas y jurídicas que fundamente dicho restablecimiento y las limitaciones legales sobre el particular, de tal manera que mediante los acuerdos que se celebren se autorregulen los intereses de las partes.</w:t>
      </w:r>
    </w:p>
    <w:p w14:paraId="088E32C2" w14:textId="77777777" w:rsidR="00352E46" w:rsidRPr="001D5037" w:rsidRDefault="00352E46" w:rsidP="00352E46">
      <w:pPr>
        <w:widowControl w:val="0"/>
        <w:autoSpaceDE w:val="0"/>
        <w:autoSpaceDN w:val="0"/>
        <w:spacing w:before="120" w:line="276" w:lineRule="auto"/>
        <w:ind w:firstLine="709"/>
        <w:jc w:val="both"/>
        <w:rPr>
          <w:rFonts w:ascii="Arial" w:eastAsia="Arial" w:hAnsi="Arial" w:cs="Arial"/>
          <w:i/>
          <w:iCs/>
          <w:color w:val="000000" w:themeColor="text1"/>
          <w:lang w:val="es-ES" w:eastAsia="es-ES" w:bidi="es-ES"/>
        </w:rPr>
      </w:pPr>
      <w:r w:rsidRPr="001D5037">
        <w:rPr>
          <w:rFonts w:ascii="Arial" w:eastAsia="Arial" w:hAnsi="Arial" w:cs="Arial"/>
          <w:color w:val="000000" w:themeColor="text1"/>
          <w:lang w:val="es-ES" w:eastAsia="es-ES" w:bidi="es-ES"/>
        </w:rPr>
        <w:t>Aunado a lo expuesto, como se indicó en el numeral 2.1 de este concepto, la jurisprudencia resalta que la posibilidad de modificar los contratos estatales es una especial forma de hacer prevalecer la finalidad de este, en particular en aquellos contratos de largo plazo, como el de obra, en los que es difícil prever todas las contingencias que puedan afectar su ejecución. De esta manera, la administración podrá variar, dadas ciertas condiciones, algunos aspectos del contrato cuando sea necesario para el cumplimiento del objeto y de los fines generales del Estado.</w:t>
      </w:r>
      <w:r w:rsidRPr="001D5037">
        <w:rPr>
          <w:rFonts w:ascii="Arial" w:eastAsia="Arial" w:hAnsi="Arial" w:cs="Arial"/>
          <w:i/>
          <w:iCs/>
          <w:sz w:val="21"/>
          <w:szCs w:val="21"/>
          <w:lang w:val="es-ES" w:eastAsia="es-ES" w:bidi="es-ES"/>
        </w:rPr>
        <w:t xml:space="preserve"> </w:t>
      </w:r>
    </w:p>
    <w:p w14:paraId="523DFDAA" w14:textId="77777777" w:rsidR="00352E46" w:rsidRPr="001D5037" w:rsidRDefault="00352E46" w:rsidP="00352E46">
      <w:pPr>
        <w:spacing w:after="0" w:line="276" w:lineRule="auto"/>
        <w:jc w:val="both"/>
        <w:rPr>
          <w:rFonts w:ascii="Arial" w:eastAsia="Calibri" w:hAnsi="Arial" w:cs="Arial"/>
          <w:color w:val="000000" w:themeColor="text1"/>
          <w:lang w:val="es-ES_tradnl"/>
        </w:rPr>
      </w:pPr>
    </w:p>
    <w:p w14:paraId="2F393DA6" w14:textId="31DDE934" w:rsidR="00352E46" w:rsidRPr="001D5037" w:rsidRDefault="00352E46" w:rsidP="1F69B58D">
      <w:pPr>
        <w:spacing w:after="0"/>
        <w:rPr>
          <w:rFonts w:ascii="Arial" w:eastAsia="Calibri" w:hAnsi="Arial" w:cs="Arial"/>
          <w:color w:val="000000" w:themeColor="text1"/>
          <w:lang w:val="es-ES"/>
        </w:rPr>
      </w:pPr>
      <w:r w:rsidRPr="001D5037">
        <w:rPr>
          <w:rFonts w:ascii="Arial" w:eastAsia="Calibri" w:hAnsi="Arial" w:cs="Arial"/>
          <w:color w:val="000000" w:themeColor="text1"/>
          <w:lang w:val="es-ES"/>
        </w:rPr>
        <w:t>Este concepto tiene el alcance previsto en el artículo 28 del Código de Procedimiento Administrativo y de lo Contencioso Administrativo</w:t>
      </w:r>
      <w:r w:rsidR="4D5E47CA" w:rsidRPr="001D5037">
        <w:rPr>
          <w:rFonts w:ascii="Arial" w:eastAsia="Calibri" w:hAnsi="Arial" w:cs="Arial"/>
          <w:color w:val="000000" w:themeColor="text1"/>
          <w:lang w:val="es-ES"/>
        </w:rPr>
        <w:t>.</w:t>
      </w:r>
    </w:p>
    <w:p w14:paraId="41FEC972" w14:textId="77777777" w:rsidR="00352E46" w:rsidRPr="001D5037" w:rsidRDefault="00352E46" w:rsidP="00352E46">
      <w:pPr>
        <w:spacing w:before="120" w:after="0" w:line="276" w:lineRule="auto"/>
        <w:jc w:val="both"/>
        <w:rPr>
          <w:rFonts w:ascii="Arial" w:eastAsia="Times New Roman" w:hAnsi="Arial" w:cs="Arial"/>
          <w:color w:val="000000" w:themeColor="text1"/>
          <w:szCs w:val="24"/>
          <w:lang w:val="es-ES_tradnl" w:eastAsia="es-ES_tradnl"/>
        </w:rPr>
      </w:pPr>
    </w:p>
    <w:p w14:paraId="6682E078" w14:textId="77777777" w:rsidR="00352E46" w:rsidRPr="001D5037" w:rsidRDefault="00352E46" w:rsidP="00352E46">
      <w:pPr>
        <w:spacing w:after="0" w:line="276" w:lineRule="auto"/>
        <w:jc w:val="both"/>
        <w:rPr>
          <w:rFonts w:ascii="Arial" w:eastAsia="Times New Roman" w:hAnsi="Arial" w:cs="Arial"/>
          <w:color w:val="000000" w:themeColor="text1"/>
          <w:lang w:val="es-ES_tradnl" w:eastAsia="es-CO"/>
        </w:rPr>
      </w:pPr>
      <w:r w:rsidRPr="001D5037">
        <w:rPr>
          <w:rFonts w:ascii="Arial" w:eastAsia="Times New Roman" w:hAnsi="Arial" w:cs="Arial"/>
          <w:color w:val="000000" w:themeColor="text1"/>
          <w:lang w:val="es-ES_tradnl" w:eastAsia="es-CO"/>
        </w:rPr>
        <w:t>Atentamente,</w:t>
      </w:r>
    </w:p>
    <w:p w14:paraId="45EA556D" w14:textId="77777777" w:rsidR="00352E46" w:rsidRPr="001D5037" w:rsidRDefault="00352E46" w:rsidP="00352E46">
      <w:pPr>
        <w:pStyle w:val="Sinespaciado"/>
        <w:rPr>
          <w:rFonts w:ascii="Arial" w:hAnsi="Arial" w:cs="Arial"/>
          <w:color w:val="000000" w:themeColor="text1"/>
          <w:sz w:val="18"/>
          <w:szCs w:val="18"/>
          <w:lang w:val="es-ES_tradnl"/>
        </w:rPr>
      </w:pPr>
    </w:p>
    <w:p w14:paraId="49DC1DC6" w14:textId="67858F43" w:rsidR="00352E46" w:rsidRPr="001D5037" w:rsidRDefault="00F062C0" w:rsidP="00352E46">
      <w:pPr>
        <w:pStyle w:val="Sinespaciado"/>
        <w:jc w:val="center"/>
        <w:rPr>
          <w:rFonts w:ascii="Arial" w:hAnsi="Arial" w:cs="Arial"/>
          <w:color w:val="000000" w:themeColor="text1"/>
          <w:sz w:val="18"/>
          <w:szCs w:val="18"/>
          <w:lang w:val="es-ES_tradnl"/>
        </w:rPr>
      </w:pPr>
      <w:r w:rsidRPr="001D5037">
        <w:rPr>
          <w:rFonts w:ascii="Arial" w:hAnsi="Arial" w:cs="Arial"/>
          <w:noProof/>
        </w:rPr>
        <w:drawing>
          <wp:inline distT="0" distB="0" distL="0" distR="0" wp14:anchorId="09D5F3CE" wp14:editId="6FF6DFF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1C6F1358" w14:textId="77777777" w:rsidR="00352E46" w:rsidRPr="001D5037" w:rsidRDefault="00352E46" w:rsidP="00352E46">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52E46" w:rsidRPr="001D5037" w14:paraId="4D69B1C8" w14:textId="77777777" w:rsidTr="1F69B58D">
        <w:trPr>
          <w:trHeight w:val="160"/>
        </w:trPr>
        <w:tc>
          <w:tcPr>
            <w:tcW w:w="812" w:type="dxa"/>
            <w:vAlign w:val="center"/>
            <w:hideMark/>
          </w:tcPr>
          <w:p w14:paraId="6C45C559"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BB0D1E1"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 xml:space="preserve">Cristian Andrés Díaz Díez </w:t>
            </w:r>
          </w:p>
          <w:p w14:paraId="597089F7"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Contratista de la Subdirección de Gestión Contractual</w:t>
            </w:r>
          </w:p>
        </w:tc>
      </w:tr>
      <w:tr w:rsidR="00352E46" w:rsidRPr="001D5037" w14:paraId="60C58DCC" w14:textId="77777777" w:rsidTr="1F69B58D">
        <w:trPr>
          <w:trHeight w:val="330"/>
        </w:trPr>
        <w:tc>
          <w:tcPr>
            <w:tcW w:w="812" w:type="dxa"/>
            <w:vAlign w:val="center"/>
            <w:hideMark/>
          </w:tcPr>
          <w:p w14:paraId="6AD61275"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8EF350"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 xml:space="preserve">Alejandro Sarmiento Cantillo </w:t>
            </w:r>
          </w:p>
          <w:p w14:paraId="30A28D43" w14:textId="3D227A91" w:rsidR="00352E46" w:rsidRPr="001D5037" w:rsidRDefault="00352E46" w:rsidP="1F69B58D">
            <w:pPr>
              <w:jc w:val="both"/>
              <w:rPr>
                <w:rFonts w:ascii="Arial" w:eastAsia="Times New Roman" w:hAnsi="Arial" w:cs="Arial"/>
                <w:color w:val="000000" w:themeColor="text1"/>
                <w:sz w:val="16"/>
                <w:szCs w:val="16"/>
                <w:lang w:val="es-ES" w:eastAsia="es-ES"/>
              </w:rPr>
            </w:pPr>
            <w:r w:rsidRPr="001D5037">
              <w:rPr>
                <w:rFonts w:ascii="Arial" w:eastAsia="Times New Roman" w:hAnsi="Arial" w:cs="Arial"/>
                <w:color w:val="000000" w:themeColor="text1"/>
                <w:sz w:val="16"/>
                <w:szCs w:val="16"/>
                <w:lang w:val="es-ES" w:eastAsia="es-ES"/>
              </w:rPr>
              <w:t>Gestor T1-15 de la Subdirección de Gestión Contractual</w:t>
            </w:r>
          </w:p>
          <w:p w14:paraId="47104853" w14:textId="4D4F9CB4" w:rsidR="00352E46" w:rsidRPr="001D5037" w:rsidRDefault="015C9E34" w:rsidP="00A53A3C">
            <w:pPr>
              <w:spacing w:line="259" w:lineRule="auto"/>
              <w:rPr>
                <w:rFonts w:ascii="Arial" w:eastAsia="Arial" w:hAnsi="Arial" w:cs="Arial"/>
                <w:color w:val="000000" w:themeColor="text1"/>
                <w:sz w:val="16"/>
                <w:szCs w:val="16"/>
                <w:lang w:val="es-ES"/>
              </w:rPr>
            </w:pPr>
            <w:r w:rsidRPr="001D5037">
              <w:rPr>
                <w:rFonts w:ascii="Arial" w:eastAsia="Arial" w:hAnsi="Arial" w:cs="Arial"/>
                <w:color w:val="000000" w:themeColor="text1"/>
                <w:sz w:val="16"/>
                <w:szCs w:val="16"/>
              </w:rPr>
              <w:t>Gabriel Mendoza</w:t>
            </w:r>
          </w:p>
          <w:p w14:paraId="703CEB34" w14:textId="6F6DA162" w:rsidR="00352E46" w:rsidRPr="001D5037" w:rsidRDefault="015C9E34" w:rsidP="00A53A3C">
            <w:pPr>
              <w:spacing w:line="259" w:lineRule="auto"/>
              <w:rPr>
                <w:rFonts w:ascii="Arial" w:eastAsia="Arial" w:hAnsi="Arial" w:cs="Arial"/>
                <w:color w:val="000000" w:themeColor="text1"/>
                <w:sz w:val="16"/>
                <w:szCs w:val="16"/>
                <w:lang w:val="es-ES"/>
              </w:rPr>
            </w:pPr>
            <w:r w:rsidRPr="001D5037">
              <w:rPr>
                <w:rFonts w:ascii="Arial" w:eastAsia="Arial" w:hAnsi="Arial" w:cs="Arial"/>
                <w:color w:val="000000" w:themeColor="text1"/>
                <w:sz w:val="16"/>
                <w:szCs w:val="16"/>
              </w:rPr>
              <w:t>Contratista de la Subdirección de Gestión Contractual</w:t>
            </w:r>
          </w:p>
          <w:p w14:paraId="5419119D" w14:textId="68366698" w:rsidR="00352E46" w:rsidRPr="001D5037" w:rsidRDefault="00352E46" w:rsidP="1F69B58D">
            <w:pPr>
              <w:jc w:val="both"/>
              <w:rPr>
                <w:rFonts w:ascii="Arial" w:eastAsia="Times New Roman" w:hAnsi="Arial" w:cs="Arial"/>
                <w:color w:val="000000" w:themeColor="text1"/>
                <w:sz w:val="16"/>
                <w:szCs w:val="16"/>
                <w:lang w:val="es-ES" w:eastAsia="es-ES"/>
              </w:rPr>
            </w:pPr>
          </w:p>
        </w:tc>
      </w:tr>
      <w:tr w:rsidR="00352E46" w:rsidRPr="00F0696D" w14:paraId="43116B47" w14:textId="77777777" w:rsidTr="1F69B58D">
        <w:trPr>
          <w:trHeight w:val="300"/>
        </w:trPr>
        <w:tc>
          <w:tcPr>
            <w:tcW w:w="812" w:type="dxa"/>
            <w:vAlign w:val="center"/>
            <w:hideMark/>
          </w:tcPr>
          <w:p w14:paraId="15DDBC2E" w14:textId="77777777" w:rsidR="00352E46" w:rsidRPr="001D5037"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88E7DB" w14:textId="77777777" w:rsidR="00352E46" w:rsidRPr="001D5037" w:rsidRDefault="00352E46" w:rsidP="00C061B1">
            <w:pPr>
              <w:rPr>
                <w:rFonts w:ascii="Arial" w:eastAsia="Times New Roman" w:hAnsi="Arial" w:cs="Arial"/>
                <w:color w:val="000000" w:themeColor="text1"/>
                <w:sz w:val="24"/>
                <w:szCs w:val="24"/>
                <w:lang w:val="es-ES_tradnl" w:eastAsia="es-ES_tradnl"/>
              </w:rPr>
            </w:pPr>
            <w:r w:rsidRPr="001D5037">
              <w:rPr>
                <w:rFonts w:ascii="Arial" w:eastAsia="Arial" w:hAnsi="Arial" w:cs="Arial"/>
                <w:color w:val="000000" w:themeColor="text1"/>
                <w:sz w:val="16"/>
                <w:szCs w:val="16"/>
                <w:lang w:val="es-ES_tradnl" w:eastAsia="es-ES_tradnl"/>
              </w:rPr>
              <w:t xml:space="preserve">Nohelia del Carmen </w:t>
            </w:r>
            <w:proofErr w:type="spellStart"/>
            <w:r w:rsidRPr="001D5037">
              <w:rPr>
                <w:rFonts w:ascii="Arial" w:eastAsia="Arial" w:hAnsi="Arial" w:cs="Arial"/>
                <w:color w:val="000000" w:themeColor="text1"/>
                <w:sz w:val="16"/>
                <w:szCs w:val="16"/>
                <w:lang w:val="es-ES_tradnl" w:eastAsia="es-ES_tradnl"/>
              </w:rPr>
              <w:t>Zawady</w:t>
            </w:r>
            <w:proofErr w:type="spellEnd"/>
            <w:r w:rsidRPr="001D5037">
              <w:rPr>
                <w:rFonts w:ascii="Arial" w:eastAsia="Arial" w:hAnsi="Arial" w:cs="Arial"/>
                <w:color w:val="000000" w:themeColor="text1"/>
                <w:sz w:val="16"/>
                <w:szCs w:val="16"/>
                <w:lang w:val="es-ES_tradnl" w:eastAsia="es-ES_tradnl"/>
              </w:rPr>
              <w:t xml:space="preserve"> Palacio</w:t>
            </w:r>
          </w:p>
          <w:p w14:paraId="7D33B0C5" w14:textId="77777777" w:rsidR="00352E46" w:rsidRPr="00F0696D" w:rsidRDefault="00352E46" w:rsidP="00C061B1">
            <w:pPr>
              <w:jc w:val="both"/>
              <w:rPr>
                <w:rFonts w:ascii="Arial" w:eastAsia="Times New Roman" w:hAnsi="Arial" w:cs="Arial"/>
                <w:color w:val="000000" w:themeColor="text1"/>
                <w:sz w:val="16"/>
                <w:szCs w:val="16"/>
                <w:lang w:val="es-ES_tradnl" w:eastAsia="es-ES"/>
              </w:rPr>
            </w:pPr>
            <w:r w:rsidRPr="001D5037">
              <w:rPr>
                <w:rFonts w:ascii="Arial" w:eastAsia="Arial" w:hAnsi="Arial" w:cs="Arial"/>
                <w:color w:val="000000" w:themeColor="text1"/>
                <w:sz w:val="16"/>
                <w:szCs w:val="16"/>
                <w:lang w:val="es-ES_tradnl" w:eastAsia="es-ES_tradnl"/>
              </w:rPr>
              <w:t>Subdirectora de Gestión Contractual</w:t>
            </w:r>
          </w:p>
        </w:tc>
      </w:tr>
    </w:tbl>
    <w:p w14:paraId="0E4D6A6C" w14:textId="77777777" w:rsidR="00352E46" w:rsidRPr="00F0696D" w:rsidRDefault="00352E46" w:rsidP="00352E46">
      <w:pPr>
        <w:rPr>
          <w:rFonts w:ascii="Arial" w:hAnsi="Arial" w:cs="Arial"/>
          <w:color w:val="000000" w:themeColor="text1"/>
          <w:lang w:val="es-ES_tradnl"/>
        </w:rPr>
      </w:pPr>
    </w:p>
    <w:p w14:paraId="4AF86CBA" w14:textId="77777777" w:rsidR="00352E46" w:rsidRPr="00F0696D" w:rsidRDefault="00352E46" w:rsidP="00352E46">
      <w:pPr>
        <w:spacing w:after="0" w:line="276" w:lineRule="auto"/>
        <w:jc w:val="both"/>
        <w:rPr>
          <w:rFonts w:ascii="Arial" w:eastAsia="Times New Roman" w:hAnsi="Arial" w:cs="Arial"/>
          <w:color w:val="000000" w:themeColor="text1"/>
          <w:sz w:val="24"/>
          <w:szCs w:val="24"/>
          <w:lang w:val="es-ES_tradnl" w:eastAsia="es-ES_tradnl"/>
        </w:rPr>
      </w:pPr>
      <w:r w:rsidRPr="00F0696D">
        <w:rPr>
          <w:rFonts w:ascii="Arial" w:eastAsia="Times New Roman" w:hAnsi="Arial" w:cs="Arial"/>
          <w:color w:val="000000" w:themeColor="text1"/>
          <w:sz w:val="24"/>
          <w:szCs w:val="24"/>
          <w:lang w:val="es-ES_tradnl" w:eastAsia="es-ES_tradnl"/>
        </w:rPr>
        <w:t xml:space="preserve"> </w:t>
      </w:r>
    </w:p>
    <w:p w14:paraId="376FFDF4" w14:textId="77777777" w:rsidR="00352E46" w:rsidRPr="00F0696D" w:rsidRDefault="00352E46" w:rsidP="00352E46">
      <w:pPr>
        <w:rPr>
          <w:rFonts w:ascii="Arial" w:hAnsi="Arial" w:cs="Arial"/>
          <w:color w:val="000000" w:themeColor="text1"/>
          <w:lang w:val="es-ES_tradnl"/>
        </w:rPr>
      </w:pPr>
    </w:p>
    <w:p w14:paraId="0F293BF4" w14:textId="0F6FB6C1" w:rsidR="00127233" w:rsidRPr="006219F8" w:rsidRDefault="00127233" w:rsidP="00352E46">
      <w:pPr>
        <w:spacing w:after="0" w:line="240" w:lineRule="auto"/>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9AA6" w14:textId="77777777" w:rsidR="00EF7F71" w:rsidRDefault="00EF7F71" w:rsidP="004A1847">
      <w:pPr>
        <w:spacing w:after="0" w:line="240" w:lineRule="auto"/>
      </w:pPr>
      <w:r>
        <w:separator/>
      </w:r>
    </w:p>
  </w:endnote>
  <w:endnote w:type="continuationSeparator" w:id="0">
    <w:p w14:paraId="598CCFCD" w14:textId="77777777" w:rsidR="00EF7F71" w:rsidRDefault="00EF7F71" w:rsidP="004A1847">
      <w:pPr>
        <w:spacing w:after="0" w:line="240" w:lineRule="auto"/>
      </w:pPr>
      <w:r>
        <w:continuationSeparator/>
      </w:r>
    </w:p>
  </w:endnote>
  <w:endnote w:type="continuationNotice" w:id="1">
    <w:p w14:paraId="28700EEC" w14:textId="77777777" w:rsidR="00EF7F71" w:rsidRDefault="00EF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F718" w14:textId="77777777" w:rsidR="00EF7F71" w:rsidRDefault="00EF7F71" w:rsidP="004A1847">
      <w:pPr>
        <w:spacing w:after="0" w:line="240" w:lineRule="auto"/>
      </w:pPr>
      <w:r>
        <w:separator/>
      </w:r>
    </w:p>
  </w:footnote>
  <w:footnote w:type="continuationSeparator" w:id="0">
    <w:p w14:paraId="4D8C9373" w14:textId="77777777" w:rsidR="00EF7F71" w:rsidRDefault="00EF7F71" w:rsidP="004A1847">
      <w:pPr>
        <w:spacing w:after="0" w:line="240" w:lineRule="auto"/>
      </w:pPr>
      <w:r>
        <w:continuationSeparator/>
      </w:r>
    </w:p>
  </w:footnote>
  <w:footnote w:type="continuationNotice" w:id="1">
    <w:p w14:paraId="43505F81" w14:textId="77777777" w:rsidR="00EF7F71" w:rsidRDefault="00EF7F71">
      <w:pPr>
        <w:spacing w:after="0" w:line="240" w:lineRule="auto"/>
      </w:pPr>
    </w:p>
  </w:footnote>
  <w:footnote w:id="2">
    <w:p w14:paraId="0C9DC5C5"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254FC">
        <w:rPr>
          <w:rFonts w:ascii="Arial" w:hAnsi="Arial" w:cs="Arial"/>
          <w:i/>
          <w:iCs/>
          <w:sz w:val="19"/>
          <w:szCs w:val="19"/>
        </w:rPr>
        <w:t xml:space="preserve">ibidem </w:t>
      </w:r>
      <w:r w:rsidRPr="000254F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BB8D07D" w14:textId="77777777" w:rsidR="00352E46" w:rsidRPr="000254FC" w:rsidRDefault="00352E46" w:rsidP="00352E46">
      <w:pPr>
        <w:pStyle w:val="Textonotapie"/>
        <w:ind w:firstLine="709"/>
        <w:jc w:val="both"/>
        <w:rPr>
          <w:rFonts w:ascii="Arial" w:hAnsi="Arial" w:cs="Arial"/>
          <w:sz w:val="19"/>
          <w:szCs w:val="19"/>
          <w:lang w:val="es-ES"/>
        </w:rPr>
      </w:pPr>
    </w:p>
  </w:footnote>
  <w:footnote w:id="3">
    <w:p w14:paraId="1C230E8C"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CO"/>
        </w:rPr>
        <w:t xml:space="preserve">Estos conceptos pueden ser consultados en la relatoría de la Agencia, en el siguiente enlace: </w:t>
      </w:r>
      <w:hyperlink r:id="rId1" w:history="1">
        <w:r w:rsidRPr="000254FC">
          <w:rPr>
            <w:rStyle w:val="Hipervnculo"/>
            <w:rFonts w:ascii="Arial" w:hAnsi="Arial" w:cs="Arial"/>
            <w:color w:val="000000" w:themeColor="text1"/>
            <w:sz w:val="19"/>
            <w:szCs w:val="19"/>
            <w:lang w:val="es-CO"/>
          </w:rPr>
          <w:t>https://relatoria.colombiacompra.gov.co/busqueda/conceptos#</w:t>
        </w:r>
      </w:hyperlink>
      <w:r w:rsidRPr="000254FC">
        <w:rPr>
          <w:rFonts w:ascii="Arial" w:hAnsi="Arial" w:cs="Arial"/>
          <w:color w:val="000000" w:themeColor="text1"/>
          <w:sz w:val="19"/>
          <w:szCs w:val="19"/>
          <w:lang w:val="es-CO"/>
        </w:rPr>
        <w:t xml:space="preserve"> </w:t>
      </w:r>
    </w:p>
  </w:footnote>
  <w:footnote w:id="4">
    <w:p w14:paraId="07F1E11C"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CO"/>
        </w:rPr>
        <w:t>El artículo 40 de la Ley 80 de 1993 dispone que los contratos no podrán adicionarse en más del 50% de su valor inicial, expresado en SMLMV.</w:t>
      </w:r>
    </w:p>
    <w:p w14:paraId="6555B740" w14:textId="77777777" w:rsidR="00352E46" w:rsidRPr="000254FC" w:rsidRDefault="00352E46" w:rsidP="00352E46">
      <w:pPr>
        <w:pStyle w:val="Textonotapie"/>
        <w:ind w:firstLine="709"/>
        <w:jc w:val="both"/>
        <w:rPr>
          <w:rFonts w:ascii="Arial" w:hAnsi="Arial" w:cs="Arial"/>
          <w:sz w:val="19"/>
          <w:szCs w:val="19"/>
          <w:lang w:val="es-CO"/>
        </w:rPr>
      </w:pPr>
    </w:p>
  </w:footnote>
  <w:footnote w:id="5">
    <w:p w14:paraId="17734D2A" w14:textId="77777777" w:rsidR="00DF1B0D" w:rsidRPr="003A0A80" w:rsidRDefault="00DF1B0D" w:rsidP="00DF1B0D">
      <w:pPr>
        <w:pStyle w:val="Textonotapie"/>
        <w:ind w:firstLine="708"/>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M.P. </w:t>
      </w:r>
      <w:r w:rsidRPr="003A0A80">
        <w:rPr>
          <w:rFonts w:ascii="Arial" w:hAnsi="Arial" w:cs="Arial"/>
          <w:color w:val="2D2D2D"/>
          <w:sz w:val="18"/>
          <w:szCs w:val="18"/>
          <w:shd w:val="clear" w:color="auto" w:fill="FFFFFF"/>
        </w:rPr>
        <w:t>Adriana María Guillén Arango</w:t>
      </w:r>
      <w:r>
        <w:rPr>
          <w:rFonts w:ascii="Arial" w:hAnsi="Arial" w:cs="Arial"/>
          <w:color w:val="2D2D2D"/>
          <w:sz w:val="18"/>
          <w:szCs w:val="18"/>
          <w:shd w:val="clear" w:color="auto" w:fill="FFFFFF"/>
        </w:rPr>
        <w:t>.</w:t>
      </w:r>
    </w:p>
  </w:footnote>
  <w:footnote w:id="6">
    <w:p w14:paraId="2464086A"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Sobre la naturaleza instrumental del contrato para alcanzar los fines propios del estado social de derecho, ver la sentencia C-932 de 2007, M.P. Marco Gerardo Monroy Cabra.</w:t>
      </w:r>
    </w:p>
    <w:p w14:paraId="2CA38F25" w14:textId="77777777" w:rsidR="00352E46" w:rsidRPr="000254FC" w:rsidRDefault="00352E46" w:rsidP="00352E46">
      <w:pPr>
        <w:pStyle w:val="Textonotapie"/>
        <w:ind w:firstLine="709"/>
        <w:jc w:val="both"/>
        <w:rPr>
          <w:rFonts w:ascii="Arial" w:hAnsi="Arial" w:cs="Arial"/>
          <w:sz w:val="19"/>
          <w:szCs w:val="19"/>
        </w:rPr>
      </w:pPr>
    </w:p>
  </w:footnote>
  <w:footnote w:id="7">
    <w:p w14:paraId="19B7409B"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M.P. Clara Inés Vargas Hernández.</w:t>
      </w:r>
    </w:p>
    <w:p w14:paraId="26363CB2" w14:textId="77777777" w:rsidR="00352E46" w:rsidRPr="000254FC" w:rsidRDefault="00352E46" w:rsidP="00352E46">
      <w:pPr>
        <w:pStyle w:val="Textonotapie"/>
        <w:ind w:firstLine="709"/>
        <w:jc w:val="both"/>
        <w:rPr>
          <w:rFonts w:ascii="Arial" w:hAnsi="Arial" w:cs="Arial"/>
          <w:sz w:val="19"/>
          <w:szCs w:val="19"/>
        </w:rPr>
      </w:pPr>
    </w:p>
  </w:footnote>
  <w:footnote w:id="8">
    <w:p w14:paraId="09C34FF6"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Ver también la sentencia C-068 de 2009, M.P. Mauricio González Cuervo</w:t>
      </w:r>
      <w:r w:rsidRPr="000254FC">
        <w:rPr>
          <w:rFonts w:ascii="Arial" w:hAnsi="Arial" w:cs="Arial"/>
          <w:b/>
          <w:sz w:val="19"/>
          <w:szCs w:val="19"/>
        </w:rPr>
        <w:t xml:space="preserve">, </w:t>
      </w:r>
      <w:r w:rsidRPr="000254FC">
        <w:rPr>
          <w:rFonts w:ascii="Arial" w:hAnsi="Arial" w:cs="Arial"/>
          <w:sz w:val="19"/>
          <w:szCs w:val="19"/>
        </w:rPr>
        <w:t>sobre la constitucional</w:t>
      </w:r>
      <w:r w:rsidRPr="000254FC">
        <w:rPr>
          <w:rFonts w:ascii="Arial" w:hAnsi="Arial" w:cs="Arial"/>
          <w:b/>
          <w:sz w:val="19"/>
          <w:szCs w:val="19"/>
        </w:rPr>
        <w:t xml:space="preserve"> </w:t>
      </w:r>
      <w:r w:rsidRPr="000254FC">
        <w:rPr>
          <w:rFonts w:ascii="Arial" w:hAnsi="Arial" w:cs="Arial"/>
          <w:sz w:val="19"/>
          <w:szCs w:val="19"/>
        </w:rPr>
        <w:t>de la posibilidad de prorrogar los contratos de concesión portuaria (artículo 8º  de la ley 1º de 1991).</w:t>
      </w:r>
    </w:p>
  </w:footnote>
  <w:footnote w:id="9">
    <w:p w14:paraId="24DF34EF"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i/>
          <w:sz w:val="19"/>
          <w:szCs w:val="19"/>
        </w:rPr>
        <w:t xml:space="preserve">Cfr. </w:t>
      </w:r>
      <w:r w:rsidRPr="000254FC">
        <w:rPr>
          <w:rFonts w:ascii="Arial" w:hAnsi="Arial" w:cs="Arial"/>
          <w:sz w:val="19"/>
          <w:szCs w:val="19"/>
        </w:rPr>
        <w:t xml:space="preserve">Consejo de Estado, Sala de Consulta y Servicio Civil, concepto del 13 de agosto de 2009, rad. </w:t>
      </w:r>
      <w:r w:rsidRPr="000254FC">
        <w:rPr>
          <w:rFonts w:ascii="Arial" w:hAnsi="Arial" w:cs="Arial"/>
          <w:bCs/>
          <w:sz w:val="19"/>
          <w:szCs w:val="19"/>
        </w:rPr>
        <w:t>1.952, C.P. Enrique José Arboleda Perdomo. En este concepto la Sala de Consulta se ocupó, entre otras preguntas, de la siguiente formulada por el Ministerio de Transporte: «</w:t>
      </w:r>
      <w:r w:rsidRPr="000254FC">
        <w:rPr>
          <w:rFonts w:ascii="Arial" w:hAnsi="Arial" w:cs="Arial"/>
          <w:bCs/>
          <w:iCs/>
          <w:sz w:val="19"/>
          <w:szCs w:val="19"/>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10">
    <w:p w14:paraId="21FE80E1" w14:textId="77777777" w:rsidR="00352E46" w:rsidRPr="000254FC" w:rsidRDefault="00352E46" w:rsidP="00352E46">
      <w:pPr>
        <w:pStyle w:val="Textonotapie"/>
        <w:ind w:firstLine="709"/>
        <w:jc w:val="both"/>
        <w:rPr>
          <w:rFonts w:ascii="Arial" w:hAnsi="Arial" w:cs="Arial"/>
          <w:bCs/>
          <w:iCs/>
          <w:sz w:val="19"/>
          <w:szCs w:val="19"/>
          <w:lang w:val="es-ES_tradnl"/>
        </w:rPr>
      </w:pPr>
      <w:r w:rsidRPr="000254FC">
        <w:rPr>
          <w:rStyle w:val="Refdenotaalpie"/>
          <w:rFonts w:ascii="Arial" w:hAnsi="Arial" w:cs="Arial"/>
          <w:sz w:val="19"/>
          <w:szCs w:val="19"/>
        </w:rPr>
        <w:footnoteRef/>
      </w:r>
      <w:r w:rsidRPr="000254FC">
        <w:rPr>
          <w:rFonts w:ascii="Arial" w:hAnsi="Arial" w:cs="Arial"/>
          <w:sz w:val="19"/>
          <w:szCs w:val="19"/>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0254FC">
        <w:rPr>
          <w:rFonts w:ascii="Arial" w:hAnsi="Arial" w:cs="Arial"/>
          <w:bCs/>
          <w:iCs/>
          <w:sz w:val="19"/>
          <w:szCs w:val="19"/>
          <w:lang w:val="es-ES_tradnl"/>
        </w:rPr>
        <w:t>».</w:t>
      </w:r>
    </w:p>
    <w:p w14:paraId="3BA2F93A" w14:textId="77777777" w:rsidR="00352E46" w:rsidRPr="000254FC" w:rsidRDefault="00352E46" w:rsidP="00352E46">
      <w:pPr>
        <w:pStyle w:val="Textonotapie"/>
        <w:ind w:firstLine="709"/>
        <w:jc w:val="both"/>
        <w:rPr>
          <w:rFonts w:ascii="Arial" w:hAnsi="Arial" w:cs="Arial"/>
          <w:sz w:val="19"/>
          <w:szCs w:val="19"/>
          <w:lang w:val="es-CO"/>
        </w:rPr>
      </w:pPr>
    </w:p>
  </w:footnote>
  <w:footnote w:id="11">
    <w:p w14:paraId="763FF677"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Ibídem</w:t>
      </w:r>
    </w:p>
  </w:footnote>
  <w:footnote w:id="12">
    <w:p w14:paraId="0EDF2F9D"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bCs/>
          <w:i/>
          <w:sz w:val="19"/>
          <w:szCs w:val="19"/>
        </w:rPr>
        <w:t xml:space="preserve">Cfr. </w:t>
      </w:r>
      <w:r w:rsidRPr="000254FC">
        <w:rPr>
          <w:rFonts w:ascii="Arial" w:hAnsi="Arial" w:cs="Arial"/>
          <w:sz w:val="19"/>
          <w:szCs w:val="19"/>
        </w:rPr>
        <w:t>DAVILA VINUEZA Luis Guillermo. Régimen Jurídico de la contratación estatal. Bogotá: Editorial Legis, 2001, p. 387.</w:t>
      </w:r>
    </w:p>
    <w:p w14:paraId="23326198" w14:textId="77777777" w:rsidR="00352E46" w:rsidRPr="000254FC" w:rsidRDefault="00352E46" w:rsidP="00352E46">
      <w:pPr>
        <w:pStyle w:val="Textonotapie"/>
        <w:ind w:firstLine="709"/>
        <w:jc w:val="both"/>
        <w:rPr>
          <w:rFonts w:ascii="Arial" w:hAnsi="Arial" w:cs="Arial"/>
          <w:sz w:val="19"/>
          <w:szCs w:val="19"/>
          <w:lang w:val="es-CO"/>
        </w:rPr>
      </w:pPr>
    </w:p>
  </w:footnote>
  <w:footnote w:id="13">
    <w:p w14:paraId="5ED6C99A"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CO"/>
        </w:rPr>
        <w:t>Sobre el particular resultan pertinentes las consideraciones efectuadas en el mismo sentido por la</w:t>
      </w:r>
      <w:r w:rsidRPr="000254FC">
        <w:rPr>
          <w:rFonts w:ascii="Arial" w:eastAsia="Times New Roman" w:hAnsi="Arial" w:cs="Arial"/>
          <w:sz w:val="19"/>
          <w:szCs w:val="19"/>
          <w:lang w:val="es-ES" w:eastAsia="es-ES"/>
        </w:rPr>
        <w:t xml:space="preserve"> Sala de Consulta y Servicio Civil del Consejo de Estado en el concepto del 13 de agosto de 2009, rad. </w:t>
      </w:r>
      <w:r w:rsidRPr="000254FC">
        <w:rPr>
          <w:rFonts w:ascii="Arial" w:eastAsia="Times New Roman" w:hAnsi="Arial" w:cs="Arial"/>
          <w:bCs/>
          <w:sz w:val="19"/>
          <w:szCs w:val="19"/>
          <w:lang w:val="es-ES" w:eastAsia="es-ES"/>
        </w:rPr>
        <w:t xml:space="preserve">1.952, C.P. Enrique José Arboleda Perdomo y por la Corte Constitucional en la sentencia C-300 de 2012. </w:t>
      </w:r>
    </w:p>
  </w:footnote>
  <w:footnote w:id="14">
    <w:p w14:paraId="7100FA6D" w14:textId="77777777" w:rsidR="00352E46" w:rsidRDefault="00352E46" w:rsidP="00352E46">
      <w:pPr>
        <w:pStyle w:val="Textonotapie"/>
        <w:ind w:firstLine="709"/>
        <w:jc w:val="both"/>
        <w:rPr>
          <w:rFonts w:ascii="Arial" w:hAnsi="Arial" w:cs="Arial"/>
          <w:sz w:val="19"/>
          <w:szCs w:val="19"/>
        </w:rPr>
      </w:pPr>
    </w:p>
    <w:p w14:paraId="4D940D80" w14:textId="77777777" w:rsidR="00352E46" w:rsidRPr="000254FC" w:rsidRDefault="00352E46" w:rsidP="00352E46">
      <w:pPr>
        <w:pStyle w:val="Textonotapie"/>
        <w:ind w:firstLine="709"/>
        <w:jc w:val="both"/>
        <w:rPr>
          <w:rFonts w:ascii="Arial" w:hAnsi="Arial" w:cs="Arial"/>
          <w:sz w:val="19"/>
          <w:szCs w:val="19"/>
          <w:lang w:val="es-ES"/>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3D6C28A" w14:textId="77777777" w:rsidR="00352E46" w:rsidRPr="000254FC" w:rsidRDefault="00352E46" w:rsidP="00352E46">
      <w:pPr>
        <w:pStyle w:val="Textonotapie"/>
        <w:ind w:firstLine="709"/>
        <w:jc w:val="both"/>
        <w:rPr>
          <w:rFonts w:ascii="Arial" w:hAnsi="Arial" w:cs="Arial"/>
          <w:sz w:val="19"/>
          <w:szCs w:val="19"/>
          <w:lang w:val="es-ES"/>
        </w:rPr>
      </w:pPr>
      <w:r w:rsidRPr="000254FC">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0254FC">
        <w:rPr>
          <w:rFonts w:ascii="Arial" w:hAnsi="Arial" w:cs="Arial"/>
          <w:i/>
          <w:iCs/>
          <w:sz w:val="19"/>
          <w:szCs w:val="19"/>
          <w:lang w:val="es-ES"/>
        </w:rPr>
        <w:t>costos directos</w:t>
      </w:r>
      <w:r w:rsidRPr="000254FC">
        <w:rPr>
          <w:rFonts w:ascii="Arial" w:hAnsi="Arial" w:cs="Arial"/>
          <w:sz w:val="19"/>
          <w:szCs w:val="19"/>
          <w:lang w:val="es-ES"/>
        </w:rPr>
        <w:t xml:space="preserve"> y los</w:t>
      </w:r>
      <w:r w:rsidRPr="000254FC">
        <w:rPr>
          <w:rFonts w:ascii="Arial" w:hAnsi="Arial" w:cs="Arial"/>
          <w:i/>
          <w:iCs/>
          <w:sz w:val="19"/>
          <w:szCs w:val="19"/>
          <w:lang w:val="es-ES"/>
        </w:rPr>
        <w:t xml:space="preserve"> costos indirectos</w:t>
      </w:r>
      <w:r w:rsidRPr="000254FC">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0254FC">
        <w:rPr>
          <w:rFonts w:ascii="Arial" w:hAnsi="Arial" w:cs="Arial"/>
          <w:i/>
          <w:iCs/>
          <w:sz w:val="19"/>
          <w:szCs w:val="19"/>
          <w:lang w:val="es-ES"/>
        </w:rPr>
        <w:t>ítems</w:t>
      </w:r>
      <w:r w:rsidRPr="000254FC">
        <w:rPr>
          <w:rFonts w:ascii="Arial" w:hAnsi="Arial" w:cs="Arial"/>
          <w:sz w:val="19"/>
          <w:szCs w:val="19"/>
          <w:lang w:val="es-ES"/>
        </w:rPr>
        <w:t xml:space="preserve"> que componen el contrato–. Los costos </w:t>
      </w:r>
      <w:r w:rsidRPr="000254FC">
        <w:rPr>
          <w:rFonts w:ascii="Arial" w:hAnsi="Arial" w:cs="Arial"/>
          <w:i/>
          <w:iCs/>
          <w:sz w:val="19"/>
          <w:szCs w:val="19"/>
          <w:lang w:val="es-ES"/>
        </w:rPr>
        <w:t>indirectos</w:t>
      </w:r>
      <w:r w:rsidRPr="000254FC">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15">
    <w:p w14:paraId="20F1F636" w14:textId="77777777" w:rsidR="00352E46" w:rsidRDefault="00352E46" w:rsidP="00352E46">
      <w:pPr>
        <w:pStyle w:val="Textonotapie"/>
        <w:ind w:firstLine="709"/>
        <w:jc w:val="both"/>
        <w:rPr>
          <w:rFonts w:ascii="Arial" w:hAnsi="Arial" w:cs="Arial"/>
          <w:sz w:val="19"/>
          <w:szCs w:val="19"/>
        </w:rPr>
      </w:pPr>
    </w:p>
    <w:p w14:paraId="7D7F336E"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Consejo de Estado. Sección Tercera. Subsección B. Sentencia del 14 de octubre de 2011. Exp. 20811, C.P. Ruth Stella Correa Palacio.</w:t>
      </w:r>
    </w:p>
    <w:p w14:paraId="13E4FD8C" w14:textId="77777777" w:rsidR="00352E46" w:rsidRPr="000254FC" w:rsidRDefault="00352E46" w:rsidP="00352E46">
      <w:pPr>
        <w:pStyle w:val="Textonotapie"/>
        <w:ind w:firstLine="709"/>
        <w:jc w:val="both"/>
        <w:rPr>
          <w:rFonts w:ascii="Arial" w:hAnsi="Arial" w:cs="Arial"/>
          <w:sz w:val="19"/>
          <w:szCs w:val="19"/>
          <w:lang w:val="es-ES"/>
        </w:rPr>
      </w:pPr>
    </w:p>
  </w:footnote>
  <w:footnote w:id="16">
    <w:p w14:paraId="52DF9DA1" w14:textId="77777777" w:rsidR="00352E46" w:rsidRPr="000254FC" w:rsidRDefault="00352E46" w:rsidP="00352E46">
      <w:pPr>
        <w:pStyle w:val="Textonotapie"/>
        <w:ind w:firstLine="709"/>
        <w:jc w:val="both"/>
        <w:rPr>
          <w:rFonts w:ascii="Arial" w:hAnsi="Arial" w:cs="Arial"/>
          <w:color w:val="000000" w:themeColor="text1"/>
          <w:sz w:val="19"/>
          <w:szCs w:val="19"/>
          <w:lang w:val="es-CO"/>
        </w:rPr>
      </w:pPr>
      <w:r w:rsidRPr="000254FC">
        <w:rPr>
          <w:rStyle w:val="Refdenotaalpie"/>
          <w:rFonts w:ascii="Arial" w:hAnsi="Arial" w:cs="Arial"/>
          <w:color w:val="000000" w:themeColor="text1"/>
          <w:sz w:val="19"/>
          <w:szCs w:val="19"/>
        </w:rPr>
        <w:footnoteRef/>
      </w:r>
      <w:r w:rsidRPr="000254FC">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17">
    <w:p w14:paraId="67AF050C" w14:textId="77777777" w:rsidR="00352E46" w:rsidRPr="000254FC" w:rsidRDefault="00352E46" w:rsidP="00352E46">
      <w:pPr>
        <w:pStyle w:val="Textonotapie"/>
        <w:ind w:firstLine="709"/>
        <w:jc w:val="both"/>
        <w:rPr>
          <w:rFonts w:ascii="Arial" w:hAnsi="Arial" w:cs="Arial"/>
          <w:sz w:val="19"/>
          <w:szCs w:val="19"/>
          <w:lang w:val="es-ES"/>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ES"/>
        </w:rPr>
        <w:t>Además de lo anterior, el artículo 2.2.1.1.1.3.1. del Decreto 1082 de 2015, estableció la siguiente definición del concepto riesgo: «Riesgo: Evento que puede generar efectos adversos y de distinta magnitud en el logro de los objetivos del Proceso de Contratación o en la ejecución de un Contrato».</w:t>
      </w:r>
    </w:p>
  </w:footnote>
  <w:footnote w:id="18">
    <w:p w14:paraId="40619C37" w14:textId="77777777" w:rsidR="00352E46" w:rsidRPr="000254FC" w:rsidRDefault="00352E46" w:rsidP="00352E46">
      <w:pPr>
        <w:pStyle w:val="Textonotapie"/>
        <w:ind w:firstLine="709"/>
        <w:jc w:val="both"/>
        <w:rPr>
          <w:rFonts w:ascii="Arial" w:hAnsi="Arial" w:cs="Arial"/>
          <w:sz w:val="19"/>
          <w:szCs w:val="19"/>
          <w:lang w:val="es-ES"/>
        </w:rPr>
      </w:pPr>
      <w:r w:rsidRPr="000254FC">
        <w:rPr>
          <w:rStyle w:val="Refdenotaalpie"/>
          <w:rFonts w:ascii="Arial" w:hAnsi="Arial" w:cs="Arial"/>
          <w:sz w:val="19"/>
          <w:szCs w:val="19"/>
        </w:rPr>
        <w:footnoteRef/>
      </w:r>
      <w:r w:rsidRPr="000254FC">
        <w:rPr>
          <w:rFonts w:ascii="Arial" w:hAnsi="Arial" w:cs="Arial"/>
          <w:sz w:val="19"/>
          <w:szCs w:val="19"/>
        </w:rPr>
        <w:t xml:space="preserve"> https://www.colombiacompra.gov.co/sites/cce_public/files/cce_documents/cce_manual_cobertura_riesgo.pdf</w:t>
      </w:r>
    </w:p>
  </w:footnote>
  <w:footnote w:id="19">
    <w:p w14:paraId="7BB2B14F" w14:textId="77777777" w:rsidR="00352E46" w:rsidRDefault="00352E46" w:rsidP="00352E46">
      <w:pPr>
        <w:pStyle w:val="Textonotapie"/>
        <w:ind w:firstLine="709"/>
        <w:jc w:val="both"/>
        <w:rPr>
          <w:rFonts w:ascii="Arial" w:hAnsi="Arial" w:cs="Arial"/>
          <w:sz w:val="19"/>
          <w:szCs w:val="19"/>
        </w:rPr>
      </w:pPr>
    </w:p>
    <w:p w14:paraId="114920E8" w14:textId="77777777" w:rsidR="00352E46" w:rsidRPr="000254FC" w:rsidRDefault="00352E46" w:rsidP="00352E46">
      <w:pPr>
        <w:pStyle w:val="Textonotapie"/>
        <w:ind w:firstLine="709"/>
        <w:jc w:val="both"/>
        <w:rPr>
          <w:rFonts w:ascii="Arial" w:hAnsi="Arial" w:cs="Arial"/>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Así se establece en el «</w:t>
      </w:r>
      <w:r w:rsidRPr="000254FC">
        <w:rPr>
          <w:rFonts w:ascii="Arial" w:eastAsia="Calibri" w:hAnsi="Arial" w:cs="Arial"/>
          <w:color w:val="000000" w:themeColor="text1"/>
          <w:sz w:val="19"/>
          <w:szCs w:val="19"/>
        </w:rPr>
        <w:t>Manual para la Identificación y Cobertura del Riesgo en los Procesos de Contratación</w:t>
      </w:r>
      <w:r w:rsidRPr="000254FC">
        <w:rPr>
          <w:rFonts w:ascii="Arial" w:hAnsi="Arial" w:cs="Arial"/>
          <w:sz w:val="19"/>
          <w:szCs w:val="19"/>
        </w:rPr>
        <w:t>»: «5. Monitorear los Riesgos.</w:t>
      </w:r>
    </w:p>
    <w:p w14:paraId="3D802BD7" w14:textId="77777777" w:rsidR="00352E46" w:rsidRPr="000254FC" w:rsidRDefault="00352E46" w:rsidP="00352E46">
      <w:pPr>
        <w:pStyle w:val="Textonotapie"/>
        <w:ind w:firstLine="709"/>
        <w:jc w:val="both"/>
        <w:rPr>
          <w:rFonts w:ascii="Arial" w:hAnsi="Arial" w:cs="Arial"/>
          <w:sz w:val="19"/>
          <w:szCs w:val="19"/>
        </w:rPr>
      </w:pPr>
      <w:r w:rsidRPr="000254FC">
        <w:rPr>
          <w:rFonts w:ascii="Arial" w:hAnsi="Arial" w:cs="Arial"/>
          <w:sz w:val="19"/>
          <w:szCs w:val="19"/>
        </w:rPr>
        <w:t xml:space="preserve">»La Entidad Estatal debe realizar un monitoreo constante a los Riesgos del Proceso de Contratación pues las circunstancias cambian rápidamente y los Riesgos no son estáticos. La matriz y el plan de tratamiento deben ser revisadas constantemente y </w:t>
      </w:r>
      <w:r w:rsidRPr="000254FC">
        <w:rPr>
          <w:rFonts w:ascii="Arial" w:hAnsi="Arial" w:cs="Arial"/>
          <w:i/>
          <w:iCs/>
          <w:sz w:val="19"/>
          <w:szCs w:val="19"/>
        </w:rPr>
        <w:t>revisar si es necesario hacer ajustes al plan de tratamiento de acuerdo con las circunstancias</w:t>
      </w:r>
      <w:r w:rsidRPr="000254FC">
        <w:rPr>
          <w:rFonts w:ascii="Arial" w:hAnsi="Arial" w:cs="Arial"/>
          <w:sz w:val="19"/>
          <w:szCs w:val="19"/>
        </w:rPr>
        <w:t>» (Cursiva fuera del original).</w:t>
      </w:r>
    </w:p>
  </w:footnote>
  <w:footnote w:id="20">
    <w:p w14:paraId="791E9C7C" w14:textId="77777777" w:rsidR="00352E46" w:rsidRPr="000254FC" w:rsidRDefault="00352E46" w:rsidP="00352E46">
      <w:pPr>
        <w:pStyle w:val="Textonotapie"/>
        <w:ind w:firstLine="709"/>
        <w:jc w:val="both"/>
        <w:rPr>
          <w:rFonts w:ascii="Arial" w:hAnsi="Arial" w:cs="Arial"/>
          <w:sz w:val="19"/>
          <w:szCs w:val="19"/>
          <w:lang w:val="es-ES"/>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ES"/>
        </w:rPr>
        <w:t>«Para la consecución de los fines de que trata el artículo anterior, las entidades estatales:</w:t>
      </w:r>
    </w:p>
    <w:p w14:paraId="266648E5" w14:textId="77777777" w:rsidR="00352E46" w:rsidRPr="000254FC" w:rsidRDefault="00352E46" w:rsidP="00352E46">
      <w:pPr>
        <w:spacing w:after="0" w:line="240" w:lineRule="auto"/>
        <w:ind w:firstLine="709"/>
        <w:jc w:val="both"/>
        <w:rPr>
          <w:rFonts w:ascii="Arial" w:hAnsi="Arial" w:cs="Arial"/>
          <w:sz w:val="19"/>
          <w:szCs w:val="19"/>
          <w:lang w:val="es-ES"/>
        </w:rPr>
      </w:pPr>
      <w:r w:rsidRPr="000254FC">
        <w:rPr>
          <w:rFonts w:ascii="Arial" w:hAnsi="Arial" w:cs="Arial"/>
          <w:sz w:val="19"/>
          <w:szCs w:val="19"/>
          <w:lang w:val="es-ES"/>
        </w:rPr>
        <w:t>»[…] 3o. Solicitarán las actualización o la revisión de los precios cuando se produzcan fenómenos que alteren en su contra el equilibrio económico o financiero del contrato».</w:t>
      </w:r>
    </w:p>
    <w:p w14:paraId="3D0738CE" w14:textId="77777777" w:rsidR="00352E46" w:rsidRPr="000254FC" w:rsidRDefault="00352E46" w:rsidP="00352E46">
      <w:pPr>
        <w:pStyle w:val="Textonotapie"/>
        <w:ind w:firstLine="709"/>
        <w:jc w:val="both"/>
        <w:rPr>
          <w:rFonts w:ascii="Arial" w:hAnsi="Arial" w:cs="Arial"/>
          <w:sz w:val="19"/>
          <w:szCs w:val="19"/>
          <w:lang w:val="es-ES"/>
        </w:rPr>
      </w:pPr>
    </w:p>
  </w:footnote>
  <w:footnote w:id="21">
    <w:p w14:paraId="591B18D7" w14:textId="77777777" w:rsidR="00352E46" w:rsidRPr="000254FC" w:rsidRDefault="00352E46" w:rsidP="00352E46">
      <w:pPr>
        <w:pStyle w:val="Textonotapie"/>
        <w:ind w:firstLine="709"/>
        <w:jc w:val="both"/>
        <w:rPr>
          <w:rFonts w:ascii="Arial" w:hAnsi="Arial" w:cs="Arial"/>
          <w:sz w:val="19"/>
          <w:szCs w:val="19"/>
          <w:lang w:val="es-ES"/>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val="es-ES"/>
        </w:rPr>
        <w:t>«</w:t>
      </w:r>
      <w:r w:rsidRPr="000254FC">
        <w:rPr>
          <w:rFonts w:ascii="Arial" w:hAnsi="Arial" w:cs="Arial"/>
          <w:sz w:val="19"/>
          <w:szCs w:val="19"/>
        </w:rPr>
        <w:t xml:space="preserve"> </w:t>
      </w:r>
      <w:r w:rsidRPr="000254FC">
        <w:rPr>
          <w:rFonts w:ascii="Arial" w:hAnsi="Arial" w:cs="Arial"/>
          <w:sz w:val="19"/>
          <w:szCs w:val="19"/>
          <w:lang w:val="es-ES"/>
        </w:rPr>
        <w:t>Para la realización de los fines de que trata el artículo 3o. de esta Ley, los contratistas:</w:t>
      </w:r>
    </w:p>
    <w:p w14:paraId="7F94E06B" w14:textId="77777777" w:rsidR="00352E46" w:rsidRPr="000254FC" w:rsidRDefault="00352E46" w:rsidP="00352E46">
      <w:pPr>
        <w:pStyle w:val="Textonotapie"/>
        <w:ind w:firstLine="709"/>
        <w:jc w:val="both"/>
        <w:rPr>
          <w:rFonts w:ascii="Arial" w:hAnsi="Arial" w:cs="Arial"/>
          <w:sz w:val="19"/>
          <w:szCs w:val="19"/>
          <w:lang w:val="es-ES"/>
        </w:rPr>
      </w:pPr>
      <w:r w:rsidRPr="000254FC">
        <w:rPr>
          <w:rFonts w:ascii="Arial" w:hAnsi="Arial" w:cs="Arial"/>
          <w:sz w:val="19"/>
          <w:szCs w:val="19"/>
          <w:lang w:val="es-ES"/>
        </w:rPr>
        <w:t>»1o. Tendrán derecho a recibir oportunamente la remuneración pactada y a que el valor intrínseco de la misma no se altere o modifique durante la vigencia del contrato.</w:t>
      </w:r>
    </w:p>
    <w:p w14:paraId="0D7273CB" w14:textId="77777777" w:rsidR="00352E46" w:rsidRPr="000254FC" w:rsidRDefault="00352E46" w:rsidP="00352E46">
      <w:pPr>
        <w:pStyle w:val="Textonotapie"/>
        <w:ind w:firstLine="709"/>
        <w:jc w:val="both"/>
        <w:rPr>
          <w:rFonts w:ascii="Arial" w:hAnsi="Arial" w:cs="Arial"/>
          <w:sz w:val="19"/>
          <w:szCs w:val="19"/>
          <w:lang w:val="es-ES"/>
        </w:rPr>
      </w:pPr>
      <w:r w:rsidRPr="000254FC">
        <w:rPr>
          <w:rFonts w:ascii="Arial" w:hAnsi="Arial" w:cs="Arial"/>
          <w:sz w:val="19"/>
          <w:szCs w:val="19"/>
          <w:lang w:val="es-ES"/>
        </w:rP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22">
    <w:p w14:paraId="7AD0DD3A" w14:textId="77777777" w:rsidR="00352E46" w:rsidRPr="000254FC" w:rsidRDefault="00352E46" w:rsidP="00352E46">
      <w:pPr>
        <w:pStyle w:val="Textonotapie"/>
        <w:ind w:firstLine="709"/>
        <w:jc w:val="both"/>
        <w:rPr>
          <w:rFonts w:ascii="Arial" w:hAnsi="Arial" w:cs="Arial"/>
          <w:color w:val="000000" w:themeColor="text1"/>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color w:val="000000" w:themeColor="text1"/>
          <w:sz w:val="19"/>
          <w:szCs w:val="19"/>
        </w:rPr>
        <w:t xml:space="preserve">Consejo de Estado. Sentencia del 28 de junio de 2012. Rad. Nro. 21990. C.P: Ruth Stella Correa Palacio. </w:t>
      </w:r>
    </w:p>
    <w:p w14:paraId="39C3F9E6" w14:textId="77777777" w:rsidR="00352E46" w:rsidRPr="000254FC" w:rsidRDefault="00352E46" w:rsidP="00352E46">
      <w:pPr>
        <w:pStyle w:val="Textonotapie"/>
        <w:ind w:firstLine="709"/>
        <w:jc w:val="both"/>
        <w:rPr>
          <w:rFonts w:ascii="Arial" w:hAnsi="Arial" w:cs="Arial"/>
          <w:sz w:val="19"/>
          <w:szCs w:val="19"/>
          <w:lang w:val="es-CO"/>
        </w:rPr>
      </w:pPr>
    </w:p>
  </w:footnote>
  <w:footnote w:id="23">
    <w:p w14:paraId="2E56C1E6" w14:textId="77777777" w:rsidR="00352E46" w:rsidRPr="000254FC" w:rsidRDefault="00352E46" w:rsidP="00352E46">
      <w:pPr>
        <w:pStyle w:val="Textonotapie"/>
        <w:ind w:firstLine="709"/>
        <w:jc w:val="both"/>
        <w:rPr>
          <w:rFonts w:ascii="Arial" w:hAnsi="Arial" w:cs="Arial"/>
          <w:iCs/>
          <w:sz w:val="19"/>
          <w:szCs w:val="19"/>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iCs/>
          <w:sz w:val="19"/>
          <w:szCs w:val="19"/>
          <w:lang w:val="es-CO"/>
        </w:rPr>
        <w:t xml:space="preserve">IBAÑEZ NAJAR, Jorge Enrique. </w:t>
      </w:r>
      <w:r w:rsidRPr="000254FC">
        <w:rPr>
          <w:rFonts w:ascii="Arial" w:hAnsi="Arial" w:cs="Arial"/>
          <w:iCs/>
          <w:sz w:val="19"/>
          <w:szCs w:val="19"/>
        </w:rPr>
        <w:t xml:space="preserve">La conmutatividad del contrato estatal y su equilibrio económico y financiero. La obligación de conservarlo, su ruptura y la obligación de restablecerlo según la ley </w:t>
      </w:r>
      <w:r w:rsidRPr="000254FC">
        <w:rPr>
          <w:rFonts w:ascii="Arial" w:hAnsi="Arial" w:cs="Arial"/>
          <w:iCs/>
          <w:sz w:val="19"/>
          <w:szCs w:val="19"/>
          <w:lang w:val="es-CO"/>
        </w:rPr>
        <w:t>y la jurisprudencia. En: PALACIO JARAMILLO, María Teresa (editora académica). Contratos Estatales. Tomo II. 2022. Bogotá: Universidad del Rosario. P. 630</w:t>
      </w:r>
    </w:p>
  </w:footnote>
  <w:footnote w:id="24">
    <w:p w14:paraId="51596A1F"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Consejo de Estado. Sección Tercera. Sentencia del 31 de agosto de 2011. Exp. 18.080. CP.: Ruth Stella Correa Palacio. Reiterada en </w:t>
      </w:r>
      <w:r w:rsidRPr="000254FC">
        <w:rPr>
          <w:rFonts w:ascii="Arial" w:hAnsi="Arial" w:cs="Arial"/>
          <w:sz w:val="19"/>
          <w:szCs w:val="19"/>
          <w:lang w:val="es-CO"/>
        </w:rPr>
        <w:t xml:space="preserve">Sentencia del 8 de febrero de 2012. Exp. 20344. </w:t>
      </w:r>
      <w:r w:rsidRPr="000254FC">
        <w:rPr>
          <w:rFonts w:ascii="Arial" w:hAnsi="Arial" w:cs="Arial"/>
          <w:sz w:val="19"/>
          <w:szCs w:val="19"/>
        </w:rPr>
        <w:t>También ver: Consejo de Estado, Sección Tercera, sentencia de 9 de mayo de 1996, exp. 10.151, reiterada en sentencias de 29 de abril y 21 de julio de 1999, exp. 14.885 y exp. 14.943, C.P. Daniel Suárez Hernández.</w:t>
      </w:r>
    </w:p>
  </w:footnote>
  <w:footnote w:id="25">
    <w:p w14:paraId="6232B707" w14:textId="77777777" w:rsidR="002178D1" w:rsidRDefault="002178D1" w:rsidP="00352E46">
      <w:pPr>
        <w:pStyle w:val="Textonotapie"/>
        <w:ind w:firstLine="709"/>
        <w:jc w:val="both"/>
        <w:rPr>
          <w:rFonts w:ascii="Arial" w:hAnsi="Arial" w:cs="Arial"/>
          <w:sz w:val="19"/>
          <w:szCs w:val="19"/>
        </w:rPr>
      </w:pPr>
    </w:p>
    <w:p w14:paraId="6E4911BB" w14:textId="5D0349CA"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Consejo de Estado. Sección Tercera. Sentencia del 29 de enero de 2018. Exp. 52.666 CP.: Jaime Orlando Santofimio Gamboa.</w:t>
      </w:r>
    </w:p>
  </w:footnote>
  <w:footnote w:id="26">
    <w:p w14:paraId="5F6744C3" w14:textId="77777777" w:rsidR="002178D1" w:rsidRDefault="002178D1" w:rsidP="00352E46">
      <w:pPr>
        <w:pStyle w:val="Textonotapie"/>
        <w:ind w:firstLine="709"/>
        <w:jc w:val="both"/>
        <w:rPr>
          <w:rFonts w:ascii="Arial" w:hAnsi="Arial" w:cs="Arial"/>
          <w:sz w:val="19"/>
          <w:szCs w:val="19"/>
        </w:rPr>
      </w:pPr>
    </w:p>
    <w:p w14:paraId="043A3769" w14:textId="4BDC59A1"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Ibidem </w:t>
      </w:r>
    </w:p>
  </w:footnote>
  <w:footnote w:id="27">
    <w:p w14:paraId="55425D23" w14:textId="77777777" w:rsidR="002178D1" w:rsidRDefault="002178D1" w:rsidP="00352E46">
      <w:pPr>
        <w:pStyle w:val="Textonotapie"/>
        <w:ind w:firstLine="709"/>
        <w:jc w:val="both"/>
        <w:rPr>
          <w:rFonts w:ascii="Arial" w:hAnsi="Arial" w:cs="Arial"/>
          <w:sz w:val="19"/>
          <w:szCs w:val="19"/>
        </w:rPr>
      </w:pPr>
    </w:p>
    <w:p w14:paraId="486C7004" w14:textId="499431AC"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Consejo de Estado. Sección Tercera.</w:t>
      </w:r>
      <w:r w:rsidRPr="000254FC">
        <w:rPr>
          <w:rFonts w:ascii="Arial" w:hAnsi="Arial" w:cs="Arial"/>
          <w:sz w:val="19"/>
          <w:szCs w:val="19"/>
          <w:lang w:val="es-CO"/>
        </w:rPr>
        <w:t xml:space="preserve"> Subsección A.</w:t>
      </w:r>
      <w:r w:rsidRPr="000254FC">
        <w:rPr>
          <w:rFonts w:ascii="Arial" w:hAnsi="Arial" w:cs="Arial"/>
          <w:sz w:val="19"/>
          <w:szCs w:val="19"/>
        </w:rPr>
        <w:t xml:space="preserve"> Sentencia del 6 de julio de 2022. Exp. 54.319 CP.: María Adriana Marín. Ver también: </w:t>
      </w:r>
      <w:r w:rsidRPr="000254FC">
        <w:rPr>
          <w:rFonts w:ascii="Arial" w:hAnsi="Arial" w:cs="Arial"/>
          <w:sz w:val="19"/>
          <w:szCs w:val="19"/>
          <w:lang w:val="es-CO"/>
        </w:rPr>
        <w:t>Consejo de Estado. Sección Tercera. Subsección A. Sentencia del 3 de junio de 2022. Exp. 53299. C.P.: José Roberto Sáchica Méndez</w:t>
      </w:r>
    </w:p>
  </w:footnote>
  <w:footnote w:id="28">
    <w:p w14:paraId="03121E20" w14:textId="77777777" w:rsidR="00352E46" w:rsidRPr="000254FC" w:rsidRDefault="00352E46" w:rsidP="00352E46">
      <w:pPr>
        <w:pStyle w:val="Textonotapie"/>
        <w:ind w:firstLine="709"/>
        <w:jc w:val="both"/>
        <w:rPr>
          <w:rFonts w:ascii="Arial" w:hAnsi="Arial" w:cs="Arial"/>
          <w:sz w:val="19"/>
          <w:szCs w:val="19"/>
          <w:lang w:bidi="es-ES"/>
        </w:rPr>
      </w:pPr>
      <w:r w:rsidRPr="000254FC">
        <w:rPr>
          <w:rStyle w:val="Refdenotaalpie"/>
          <w:rFonts w:ascii="Arial" w:hAnsi="Arial" w:cs="Arial"/>
          <w:sz w:val="19"/>
          <w:szCs w:val="19"/>
        </w:rPr>
        <w:footnoteRef/>
      </w:r>
      <w:r w:rsidRPr="000254FC">
        <w:rPr>
          <w:rFonts w:ascii="Arial" w:hAnsi="Arial" w:cs="Arial"/>
          <w:sz w:val="19"/>
          <w:szCs w:val="19"/>
        </w:rPr>
        <w:t xml:space="preserve"> </w:t>
      </w:r>
      <w:r w:rsidRPr="000254FC">
        <w:rPr>
          <w:rFonts w:ascii="Arial" w:hAnsi="Arial" w:cs="Arial"/>
          <w:sz w:val="19"/>
          <w:szCs w:val="19"/>
          <w:lang w:bidi="es-ES"/>
        </w:rPr>
        <w:t xml:space="preserve">Corte Constitucional. Sentencia C-416 de 2012. </w:t>
      </w:r>
    </w:p>
    <w:p w14:paraId="691A6ED7" w14:textId="77777777" w:rsidR="00352E46" w:rsidRPr="000254FC" w:rsidRDefault="00352E46" w:rsidP="00352E46">
      <w:pPr>
        <w:pStyle w:val="Textonotapie"/>
        <w:ind w:firstLine="709"/>
        <w:jc w:val="both"/>
        <w:rPr>
          <w:rFonts w:ascii="Arial" w:hAnsi="Arial" w:cs="Arial"/>
          <w:sz w:val="19"/>
          <w:szCs w:val="19"/>
          <w:lang w:val="es-CO"/>
        </w:rPr>
      </w:pPr>
    </w:p>
  </w:footnote>
  <w:footnote w:id="29">
    <w:p w14:paraId="361B174F" w14:textId="77777777" w:rsidR="00352E46" w:rsidRPr="000254FC" w:rsidRDefault="00352E46" w:rsidP="00352E46">
      <w:pPr>
        <w:pStyle w:val="Textonotapie"/>
        <w:ind w:firstLine="709"/>
        <w:jc w:val="both"/>
        <w:rPr>
          <w:rFonts w:ascii="Arial" w:hAnsi="Arial" w:cs="Arial"/>
          <w:sz w:val="19"/>
          <w:szCs w:val="19"/>
          <w:lang w:val="es-CO"/>
        </w:rPr>
      </w:pPr>
      <w:r w:rsidRPr="000254FC">
        <w:rPr>
          <w:rStyle w:val="Refdenotaalpie"/>
          <w:rFonts w:ascii="Arial" w:hAnsi="Arial" w:cs="Arial"/>
          <w:sz w:val="19"/>
          <w:szCs w:val="19"/>
        </w:rPr>
        <w:footnoteRef/>
      </w:r>
      <w:r w:rsidRPr="000254FC">
        <w:rPr>
          <w:rFonts w:ascii="Arial" w:hAnsi="Arial" w:cs="Arial"/>
          <w:sz w:val="19"/>
          <w:szCs w:val="19"/>
        </w:rPr>
        <w:t xml:space="preserve"> EXPÓSITO VÉLEZ, Juan Carlos. </w:t>
      </w:r>
      <w:r w:rsidRPr="000254FC">
        <w:rPr>
          <w:rFonts w:ascii="Arial" w:hAnsi="Arial" w:cs="Arial"/>
          <w:sz w:val="19"/>
          <w:szCs w:val="19"/>
          <w:lang w:val="es-CO"/>
        </w:rPr>
        <w:t xml:space="preserve">Formas, formalidades y contenido del contrato estatal. Serie de derecho administrativo Nro. 34. Universidad Externado de Colombia.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71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77B73"/>
    <w:rsid w:val="001A1011"/>
    <w:rsid w:val="001A3E0E"/>
    <w:rsid w:val="001A48D0"/>
    <w:rsid w:val="001D5037"/>
    <w:rsid w:val="002178D1"/>
    <w:rsid w:val="002653C1"/>
    <w:rsid w:val="0026611D"/>
    <w:rsid w:val="002951A0"/>
    <w:rsid w:val="002A64FD"/>
    <w:rsid w:val="002C77A7"/>
    <w:rsid w:val="002E6CF7"/>
    <w:rsid w:val="002F0839"/>
    <w:rsid w:val="00301469"/>
    <w:rsid w:val="00306EE1"/>
    <w:rsid w:val="00310B9B"/>
    <w:rsid w:val="0031730C"/>
    <w:rsid w:val="00346456"/>
    <w:rsid w:val="00352E46"/>
    <w:rsid w:val="0036461C"/>
    <w:rsid w:val="00367884"/>
    <w:rsid w:val="0039439C"/>
    <w:rsid w:val="003B69E7"/>
    <w:rsid w:val="003C013B"/>
    <w:rsid w:val="003D0F4D"/>
    <w:rsid w:val="003F58A1"/>
    <w:rsid w:val="003F6A99"/>
    <w:rsid w:val="00410DD6"/>
    <w:rsid w:val="004134C9"/>
    <w:rsid w:val="0043138C"/>
    <w:rsid w:val="00462A59"/>
    <w:rsid w:val="0047015A"/>
    <w:rsid w:val="004A1847"/>
    <w:rsid w:val="004B6B0E"/>
    <w:rsid w:val="004D25B3"/>
    <w:rsid w:val="00506C93"/>
    <w:rsid w:val="00511405"/>
    <w:rsid w:val="00526E9D"/>
    <w:rsid w:val="00547856"/>
    <w:rsid w:val="00547A74"/>
    <w:rsid w:val="005566E8"/>
    <w:rsid w:val="005746AB"/>
    <w:rsid w:val="0057743E"/>
    <w:rsid w:val="0059357F"/>
    <w:rsid w:val="005A1130"/>
    <w:rsid w:val="005B7FD9"/>
    <w:rsid w:val="005D65C8"/>
    <w:rsid w:val="005F2C9A"/>
    <w:rsid w:val="006219F8"/>
    <w:rsid w:val="00640732"/>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53A3C"/>
    <w:rsid w:val="00A8066E"/>
    <w:rsid w:val="00AA4B8A"/>
    <w:rsid w:val="00AA6BF7"/>
    <w:rsid w:val="00B01ED6"/>
    <w:rsid w:val="00B06D09"/>
    <w:rsid w:val="00B440CE"/>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A1854"/>
    <w:rsid w:val="00DB0887"/>
    <w:rsid w:val="00DF1B0D"/>
    <w:rsid w:val="00DF1E43"/>
    <w:rsid w:val="00E20894"/>
    <w:rsid w:val="00E26B7C"/>
    <w:rsid w:val="00E45E5C"/>
    <w:rsid w:val="00EA3003"/>
    <w:rsid w:val="00EB3C91"/>
    <w:rsid w:val="00EB66DA"/>
    <w:rsid w:val="00EF7F71"/>
    <w:rsid w:val="00F062C0"/>
    <w:rsid w:val="00F605F2"/>
    <w:rsid w:val="00F76AFC"/>
    <w:rsid w:val="00F8319B"/>
    <w:rsid w:val="00F9583B"/>
    <w:rsid w:val="00FA5516"/>
    <w:rsid w:val="00FD6F73"/>
    <w:rsid w:val="015C9E34"/>
    <w:rsid w:val="1CC63BF5"/>
    <w:rsid w:val="1F69B58D"/>
    <w:rsid w:val="2F9951DC"/>
    <w:rsid w:val="3EA2D60F"/>
    <w:rsid w:val="4D5E47CA"/>
    <w:rsid w:val="51DE49AE"/>
    <w:rsid w:val="537A1A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352E46"/>
    <w:pPr>
      <w:spacing w:line="240" w:lineRule="exact"/>
    </w:pPr>
    <w:rPr>
      <w:vertAlign w:val="superscript"/>
    </w:rPr>
  </w:style>
  <w:style w:type="character" w:styleId="Hipervnculo">
    <w:name w:val="Hyperlink"/>
    <w:basedOn w:val="Fuentedeprrafopredeter"/>
    <w:uiPriority w:val="99"/>
    <w:unhideWhenUsed/>
    <w:rsid w:val="00352E46"/>
    <w:rPr>
      <w:color w:val="0563C1" w:themeColor="hyperlink"/>
      <w:u w:val="single"/>
    </w:rPr>
  </w:style>
  <w:style w:type="paragraph" w:styleId="NormalWeb">
    <w:name w:val="Normal (Web)"/>
    <w:basedOn w:val="Normal"/>
    <w:link w:val="NormalWebCar"/>
    <w:uiPriority w:val="99"/>
    <w:unhideWhenUsed/>
    <w:rsid w:val="00352E46"/>
    <w:rPr>
      <w:rFonts w:ascii="Times New Roman" w:hAnsi="Times New Roman" w:cs="Times New Roman"/>
      <w:sz w:val="24"/>
      <w:szCs w:val="24"/>
    </w:rPr>
  </w:style>
  <w:style w:type="paragraph" w:styleId="Sinespaciado">
    <w:name w:val="No Spacing"/>
    <w:uiPriority w:val="1"/>
    <w:qFormat/>
    <w:rsid w:val="00352E46"/>
    <w:pPr>
      <w:spacing w:after="0" w:line="240" w:lineRule="auto"/>
    </w:pPr>
    <w:rPr>
      <w:lang w:val="es-ES"/>
    </w:rPr>
  </w:style>
  <w:style w:type="character" w:customStyle="1" w:styleId="NormalWebCar">
    <w:name w:val="Normal (Web) Car"/>
    <w:link w:val="NormalWeb"/>
    <w:uiPriority w:val="99"/>
    <w:rsid w:val="00352E46"/>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52E4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652954">
      <w:bodyDiv w:val="1"/>
      <w:marLeft w:val="0"/>
      <w:marRight w:val="0"/>
      <w:marTop w:val="0"/>
      <w:marBottom w:val="0"/>
      <w:divBdr>
        <w:top w:val="none" w:sz="0" w:space="0" w:color="auto"/>
        <w:left w:val="none" w:sz="0" w:space="0" w:color="auto"/>
        <w:bottom w:val="none" w:sz="0" w:space="0" w:color="auto"/>
        <w:right w:val="none" w:sz="0" w:space="0" w:color="auto"/>
      </w:divBdr>
      <w:divsChild>
        <w:div w:id="1487745955">
          <w:marLeft w:val="0"/>
          <w:marRight w:val="0"/>
          <w:marTop w:val="0"/>
          <w:marBottom w:val="0"/>
          <w:divBdr>
            <w:top w:val="none" w:sz="0" w:space="0" w:color="auto"/>
            <w:left w:val="none" w:sz="0" w:space="0" w:color="auto"/>
            <w:bottom w:val="none" w:sz="0" w:space="0" w:color="auto"/>
            <w:right w:val="none" w:sz="0" w:space="0" w:color="auto"/>
          </w:divBdr>
          <w:divsChild>
            <w:div w:id="1653481613">
              <w:marLeft w:val="0"/>
              <w:marRight w:val="0"/>
              <w:marTop w:val="0"/>
              <w:marBottom w:val="0"/>
              <w:divBdr>
                <w:top w:val="none" w:sz="0" w:space="0" w:color="auto"/>
                <w:left w:val="none" w:sz="0" w:space="0" w:color="auto"/>
                <w:bottom w:val="none" w:sz="0" w:space="0" w:color="auto"/>
                <w:right w:val="none" w:sz="0" w:space="0" w:color="auto"/>
              </w:divBdr>
              <w:divsChild>
                <w:div w:id="2048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9d85dbaf-23eb-4e57-a637-93dcacc8b1a1"/>
    <ds:schemaRef ds:uri="http://schemas.microsoft.com/office/2006/metadata/properties"/>
    <ds:schemaRef ds:uri="http://schemas.microsoft.com/office/infopath/2007/PartnerControls"/>
    <ds:schemaRef ds:uri="a6cb9e4b-f1d1-4245-83ec-6cad768d538a"/>
    <ds:schemaRef ds:uri="http://purl.org/dc/dcmitype/"/>
  </ds:schemaRefs>
</ds:datastoreItem>
</file>

<file path=customXml/itemProps4.xml><?xml version="1.0" encoding="utf-8"?>
<ds:datastoreItem xmlns:ds="http://schemas.openxmlformats.org/officeDocument/2006/customXml" ds:itemID="{1BE48482-2BDA-4D3C-8C8D-130985CA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30</Pages>
  <Words>13327</Words>
  <Characters>73299</Characters>
  <Application>Microsoft Office Word</Application>
  <DocSecurity>0</DocSecurity>
  <Lines>610</Lines>
  <Paragraphs>172</Paragraphs>
  <ScaleCrop>false</ScaleCrop>
  <Company/>
  <LinksUpToDate>false</LinksUpToDate>
  <CharactersWithSpaces>86454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13</cp:revision>
  <dcterms:created xsi:type="dcterms:W3CDTF">2022-12-27T21:53:00Z</dcterms:created>
  <dcterms:modified xsi:type="dcterms:W3CDTF">2023-01-06T14:18:00Z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