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2FBAB" w14:textId="77777777" w:rsidR="00686273" w:rsidRDefault="003716BD">
      <w:pPr>
        <w:spacing w:before="21"/>
        <w:ind w:left="160"/>
        <w:rPr>
          <w:rFonts w:ascii="Calibri"/>
          <w:sz w:val="16"/>
        </w:rPr>
      </w:pPr>
      <w:r>
        <w:rPr>
          <w:noProof/>
        </w:rPr>
        <w:drawing>
          <wp:anchor distT="0" distB="0" distL="0" distR="0" simplePos="0" relativeHeight="15729152" behindDoc="0" locked="0" layoutInCell="1" allowOverlap="1" wp14:anchorId="31B71964" wp14:editId="5855E360">
            <wp:simplePos x="0" y="0"/>
            <wp:positionH relativeFrom="page">
              <wp:posOffset>7338059</wp:posOffset>
            </wp:positionH>
            <wp:positionV relativeFrom="page">
              <wp:posOffset>0</wp:posOffset>
            </wp:positionV>
            <wp:extent cx="434340" cy="2909103"/>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29664" behindDoc="0" locked="0" layoutInCell="1" allowOverlap="1" wp14:anchorId="7200AFBD" wp14:editId="1F62EC02">
            <wp:simplePos x="0" y="0"/>
            <wp:positionH relativeFrom="page">
              <wp:posOffset>0</wp:posOffset>
            </wp:positionH>
            <wp:positionV relativeFrom="page">
              <wp:posOffset>6959600</wp:posOffset>
            </wp:positionV>
            <wp:extent cx="478790" cy="30988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544DB9BE"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44DB9A12"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37B27B88" w14:textId="77777777" w:rsidR="00686273" w:rsidRDefault="00686273">
      <w:pPr>
        <w:pStyle w:val="Textoindependiente"/>
        <w:spacing w:before="3"/>
        <w:rPr>
          <w:rFonts w:ascii="Calibri"/>
          <w:sz w:val="12"/>
        </w:rPr>
      </w:pPr>
    </w:p>
    <w:p w14:paraId="5B885BBD" w14:textId="77777777" w:rsidR="003716BD" w:rsidRDefault="003716BD">
      <w:pPr>
        <w:pStyle w:val="Textoindependiente"/>
        <w:spacing w:before="3"/>
        <w:rPr>
          <w:rFonts w:ascii="Calibri"/>
          <w:sz w:val="12"/>
        </w:rPr>
      </w:pPr>
    </w:p>
    <w:p w14:paraId="05459EE1" w14:textId="77777777" w:rsidR="003716BD" w:rsidRDefault="003716BD">
      <w:pPr>
        <w:pStyle w:val="Textoindependiente"/>
        <w:spacing w:before="3"/>
        <w:rPr>
          <w:rFonts w:ascii="Calibri"/>
          <w:sz w:val="12"/>
        </w:rPr>
      </w:pPr>
    </w:p>
    <w:p w14:paraId="4CBDDEA6" w14:textId="77777777" w:rsidR="003716BD" w:rsidRDefault="003716BD">
      <w:pPr>
        <w:pStyle w:val="Textoindependiente"/>
        <w:spacing w:before="3"/>
        <w:rPr>
          <w:rFonts w:ascii="Calibri"/>
          <w:sz w:val="12"/>
        </w:rPr>
      </w:pPr>
    </w:p>
    <w:p w14:paraId="018A6C81" w14:textId="77777777" w:rsidR="003716BD" w:rsidRPr="003716BD" w:rsidRDefault="003716BD" w:rsidP="003716BD">
      <w:pPr>
        <w:widowControl/>
        <w:autoSpaceDE/>
        <w:autoSpaceDN/>
        <w:jc w:val="both"/>
        <w:rPr>
          <w:rFonts w:ascii="Arial" w:eastAsia="Times New Roman" w:hAnsi="Arial" w:cs="Arial"/>
          <w:b/>
          <w:lang w:val="es-ES_tradnl"/>
        </w:rPr>
      </w:pPr>
      <w:r w:rsidRPr="003716BD">
        <w:rPr>
          <w:rFonts w:ascii="Arial" w:eastAsia="Times New Roman" w:hAnsi="Arial" w:cs="Arial"/>
          <w:b/>
          <w:lang w:val="es-ES_tradnl" w:eastAsia="es-ES_tradnl"/>
        </w:rPr>
        <w:t xml:space="preserve">DOCUMENTOS TIPO – Fundamento normativo – </w:t>
      </w:r>
      <w:r w:rsidRPr="003716BD">
        <w:rPr>
          <w:rFonts w:ascii="Arial" w:eastAsia="Times New Roman" w:hAnsi="Arial" w:cs="Arial"/>
          <w:b/>
          <w:lang w:val="es-ES_tradnl"/>
        </w:rPr>
        <w:t xml:space="preserve">Ley 1882 de 2018 </w:t>
      </w:r>
    </w:p>
    <w:p w14:paraId="367142BB" w14:textId="77777777" w:rsidR="003716BD" w:rsidRPr="003716BD" w:rsidRDefault="003716BD" w:rsidP="003716BD">
      <w:pPr>
        <w:widowControl/>
        <w:autoSpaceDE/>
        <w:autoSpaceDN/>
        <w:jc w:val="both"/>
        <w:rPr>
          <w:rFonts w:ascii="Arial" w:eastAsia="Times New Roman" w:hAnsi="Arial" w:cs="Arial"/>
          <w:sz w:val="20"/>
          <w:szCs w:val="20"/>
          <w:lang w:val="es-ES_tradnl" w:eastAsia="es-ES_tradnl"/>
        </w:rPr>
      </w:pPr>
    </w:p>
    <w:p w14:paraId="3219C20F" w14:textId="77777777" w:rsidR="003716BD" w:rsidRDefault="003716BD" w:rsidP="003716BD">
      <w:pPr>
        <w:widowControl/>
        <w:autoSpaceDE/>
        <w:autoSpaceDN/>
        <w:jc w:val="both"/>
        <w:rPr>
          <w:rFonts w:ascii="Arial" w:eastAsia="Times New Roman" w:hAnsi="Arial" w:cs="Arial"/>
          <w:color w:val="000000"/>
          <w:sz w:val="20"/>
          <w:szCs w:val="20"/>
          <w:lang w:eastAsia="es-ES"/>
        </w:rPr>
      </w:pPr>
      <w:r w:rsidRPr="003716BD">
        <w:rPr>
          <w:rFonts w:ascii="Arial" w:eastAsia="Times New Roman" w:hAnsi="Arial" w:cs="Arial"/>
          <w:color w:val="000000"/>
          <w:sz w:val="20"/>
          <w:szCs w:val="20"/>
          <w:lang w:eastAsia="es-ES"/>
        </w:rPr>
        <w:t xml:space="preserve">[…] debe tenerse en cuenta que la Ley 2022 de 2020 fue sancionada por el presidente de la República el 22 de julio de 2020, que en su artículo 1 modificó el artículo 4 de la Ley 1882 de 2018 y, por tanto, modificó el parágrafo 7 del artículo 2 de la Ley 1150 de 2007, asignando directamente a la Agencia Nacional de Contratación Pública – Colombia Compra Eficiente la facultad para adoptar los documentos tipo. En este sentido, con la finalidad de realizar un desarrollo armónico y ajustado a la ley que otorga esta competencia, la Agencia Nacional de Contratación Pública expidió la Resolución 160 del 15 de septiembre de 2020 “Por la cual se adopta el procedimiento para implementar los documentos tipo y se define el sistema para su revisión”. </w:t>
      </w:r>
    </w:p>
    <w:p w14:paraId="15AD2299" w14:textId="77777777" w:rsidR="003716BD" w:rsidRPr="003716BD" w:rsidRDefault="003716BD" w:rsidP="003716BD">
      <w:pPr>
        <w:widowControl/>
        <w:autoSpaceDE/>
        <w:autoSpaceDN/>
        <w:jc w:val="both"/>
        <w:rPr>
          <w:rFonts w:ascii="Arial" w:eastAsia="Times New Roman" w:hAnsi="Arial" w:cs="Arial"/>
          <w:sz w:val="20"/>
          <w:szCs w:val="20"/>
          <w:bdr w:val="none" w:sz="0" w:space="0" w:color="auto" w:frame="1"/>
          <w:lang w:val="es-CO"/>
        </w:rPr>
      </w:pPr>
    </w:p>
    <w:p w14:paraId="21369709" w14:textId="77777777" w:rsidR="003716BD" w:rsidRPr="003716BD" w:rsidRDefault="003716BD" w:rsidP="003716BD">
      <w:pPr>
        <w:widowControl/>
        <w:autoSpaceDE/>
        <w:autoSpaceDN/>
        <w:jc w:val="both"/>
        <w:rPr>
          <w:rFonts w:ascii="Arial" w:eastAsia="Times New Roman" w:hAnsi="Arial" w:cs="Arial"/>
          <w:b/>
          <w:sz w:val="20"/>
          <w:szCs w:val="20"/>
          <w:lang w:val="es-CO" w:eastAsia="es-ES_tradnl"/>
        </w:rPr>
      </w:pPr>
    </w:p>
    <w:p w14:paraId="464D0917" w14:textId="77777777" w:rsidR="003716BD" w:rsidRPr="003716BD" w:rsidRDefault="003716BD" w:rsidP="003716BD">
      <w:pPr>
        <w:widowControl/>
        <w:tabs>
          <w:tab w:val="left" w:pos="0"/>
        </w:tabs>
        <w:autoSpaceDE/>
        <w:autoSpaceDN/>
        <w:spacing w:line="276" w:lineRule="auto"/>
        <w:jc w:val="both"/>
        <w:rPr>
          <w:rFonts w:ascii="Arial" w:eastAsia="Times New Roman" w:hAnsi="Arial" w:cs="Arial"/>
          <w:b/>
          <w:bCs/>
          <w:lang w:eastAsia="es-MX"/>
        </w:rPr>
      </w:pPr>
      <w:r w:rsidRPr="003716BD">
        <w:rPr>
          <w:rFonts w:ascii="Arial" w:eastAsia="Times New Roman" w:hAnsi="Arial" w:cs="Arial"/>
          <w:b/>
          <w:bCs/>
          <w:lang w:eastAsia="es-MX"/>
        </w:rPr>
        <w:t>DOCUMENTO TIPO – Convenios solidarios - Contratación directa - Ejecución de obras - Menor cuantía - Organismos de acción comunal</w:t>
      </w:r>
    </w:p>
    <w:p w14:paraId="14628283" w14:textId="77777777" w:rsidR="003716BD" w:rsidRPr="003716BD" w:rsidRDefault="003716BD" w:rsidP="003716BD">
      <w:pPr>
        <w:widowControl/>
        <w:tabs>
          <w:tab w:val="left" w:pos="0"/>
        </w:tabs>
        <w:autoSpaceDE/>
        <w:autoSpaceDN/>
        <w:spacing w:line="276" w:lineRule="auto"/>
        <w:jc w:val="both"/>
        <w:rPr>
          <w:rFonts w:ascii="Arial" w:eastAsia="Times New Roman" w:hAnsi="Arial" w:cs="Arial"/>
          <w:b/>
          <w:sz w:val="20"/>
          <w:szCs w:val="20"/>
          <w:lang w:val="es-ES_tradnl" w:eastAsia="es-ES_tradnl"/>
        </w:rPr>
      </w:pPr>
    </w:p>
    <w:p w14:paraId="22359630" w14:textId="77777777" w:rsidR="003716BD" w:rsidRDefault="003716BD" w:rsidP="003716BD">
      <w:pPr>
        <w:widowControl/>
        <w:tabs>
          <w:tab w:val="left" w:pos="0"/>
        </w:tabs>
        <w:autoSpaceDE/>
        <w:autoSpaceDN/>
        <w:jc w:val="both"/>
        <w:rPr>
          <w:rFonts w:ascii="Arial" w:eastAsia="Times New Roman" w:hAnsi="Arial" w:cs="Arial"/>
          <w:spacing w:val="2"/>
          <w:sz w:val="20"/>
          <w:szCs w:val="20"/>
          <w:lang w:val="es-CO" w:eastAsia="es-CO"/>
        </w:rPr>
      </w:pPr>
      <w:r w:rsidRPr="003716BD">
        <w:rPr>
          <w:rFonts w:ascii="Arial" w:eastAsia="Times New Roman" w:hAnsi="Arial" w:cs="Arial"/>
          <w:spacing w:val="2"/>
          <w:sz w:val="20"/>
          <w:szCs w:val="20"/>
          <w:lang w:val="es-CO" w:eastAsia="es-CO"/>
        </w:rPr>
        <w:t xml:space="preserve">(…) el pasado 30 de junio de 2023 la Agencia Nacional de Contratación Pública </w:t>
      </w:r>
      <w:r w:rsidRPr="003716BD">
        <w:rPr>
          <w:rFonts w:ascii="Arial" w:eastAsia="Times New Roman" w:hAnsi="Arial" w:cs="Arial"/>
          <w:color w:val="000000"/>
          <w:sz w:val="20"/>
          <w:szCs w:val="20"/>
          <w:lang w:eastAsia="es-ES"/>
        </w:rPr>
        <w:t>– Colombia Compra Eficiente</w:t>
      </w:r>
      <w:r w:rsidRPr="003716BD">
        <w:rPr>
          <w:rFonts w:ascii="Arial" w:eastAsia="Times New Roman" w:hAnsi="Arial" w:cs="Arial"/>
          <w:spacing w:val="2"/>
          <w:sz w:val="20"/>
          <w:szCs w:val="20"/>
          <w:lang w:val="es-CO" w:eastAsia="es-CO"/>
        </w:rPr>
        <w:t xml:space="preserve"> expidió la Resolución 358 de 2023 “</w:t>
      </w:r>
      <w:hyperlink r:id="rId9" w:history="1">
        <w:r w:rsidRPr="003716BD">
          <w:rPr>
            <w:rFonts w:ascii="Arial" w:eastAsia="Times New Roman" w:hAnsi="Arial" w:cs="Arial"/>
            <w:spacing w:val="2"/>
            <w:sz w:val="20"/>
            <w:szCs w:val="20"/>
            <w:lang w:val="es-CO" w:eastAsia="es-CO"/>
          </w:rPr>
          <w:t>Por la cual se adopta el documento tipo para la contratación directa de convenios solidarios para la ejecución de obras hasta la menor cuantía con organismos de acción comunal”. </w:t>
        </w:r>
      </w:hyperlink>
      <w:r w:rsidRPr="003716BD">
        <w:rPr>
          <w:rFonts w:ascii="Arial" w:eastAsia="Times New Roman" w:hAnsi="Arial" w:cs="Arial"/>
          <w:spacing w:val="2"/>
          <w:sz w:val="20"/>
          <w:szCs w:val="20"/>
          <w:lang w:val="es-CO" w:eastAsia="es-CO"/>
        </w:rPr>
        <w:t xml:space="preserve">La Resolución señalada, consta de cuatro artículos, el primero dispone que esta adopta los documentos tipo para la contratación directa de convenios solidarios para la ejecución de obras hasta la menor cuantía con Organismos de Acción Comunal. </w:t>
      </w:r>
    </w:p>
    <w:p w14:paraId="798536DD" w14:textId="77777777" w:rsidR="003716BD" w:rsidRPr="003716BD" w:rsidRDefault="003716BD" w:rsidP="003716BD">
      <w:pPr>
        <w:widowControl/>
        <w:tabs>
          <w:tab w:val="left" w:pos="0"/>
        </w:tabs>
        <w:autoSpaceDE/>
        <w:autoSpaceDN/>
        <w:jc w:val="both"/>
        <w:rPr>
          <w:rFonts w:ascii="Arial" w:eastAsia="Times New Roman" w:hAnsi="Arial" w:cs="Arial"/>
          <w:spacing w:val="2"/>
          <w:sz w:val="20"/>
          <w:szCs w:val="20"/>
          <w:lang w:val="es-CO" w:eastAsia="es-CO"/>
        </w:rPr>
      </w:pPr>
    </w:p>
    <w:p w14:paraId="7CCF648F" w14:textId="77777777" w:rsidR="003716BD" w:rsidRPr="003716BD" w:rsidRDefault="003716BD" w:rsidP="003716BD">
      <w:pPr>
        <w:widowControl/>
        <w:autoSpaceDE/>
        <w:autoSpaceDN/>
        <w:jc w:val="both"/>
        <w:rPr>
          <w:rFonts w:ascii="Arial" w:eastAsia="Times New Roman" w:hAnsi="Arial" w:cs="Arial"/>
          <w:b/>
          <w:sz w:val="20"/>
          <w:szCs w:val="20"/>
          <w:lang w:val="es-CO" w:eastAsia="es-ES_tradnl"/>
        </w:rPr>
      </w:pPr>
    </w:p>
    <w:p w14:paraId="3B51B9D6" w14:textId="77777777" w:rsidR="003716BD" w:rsidRPr="003716BD" w:rsidRDefault="003716BD" w:rsidP="003716BD">
      <w:pPr>
        <w:widowControl/>
        <w:autoSpaceDE/>
        <w:autoSpaceDN/>
        <w:jc w:val="both"/>
        <w:rPr>
          <w:rFonts w:ascii="Arial" w:eastAsia="Times New Roman" w:hAnsi="Arial" w:cs="Arial"/>
          <w:b/>
          <w:bCs/>
          <w:color w:val="000000"/>
          <w:lang w:val="es-CO"/>
        </w:rPr>
      </w:pPr>
      <w:r w:rsidRPr="003716BD">
        <w:rPr>
          <w:rFonts w:ascii="Arial" w:eastAsia="Times New Roman" w:hAnsi="Arial" w:cs="Arial"/>
          <w:b/>
          <w:bCs/>
          <w:lang w:eastAsia="es-MX"/>
        </w:rPr>
        <w:t xml:space="preserve">DOCUMENTO TIPO – Convenios solidarios – Fundamento normativo – </w:t>
      </w:r>
      <w:r w:rsidRPr="003716BD">
        <w:rPr>
          <w:rFonts w:ascii="Arial" w:eastAsia="Times New Roman" w:hAnsi="Arial" w:cs="Arial"/>
          <w:b/>
          <w:bCs/>
          <w:color w:val="000000"/>
          <w:lang w:val="es-CO"/>
        </w:rPr>
        <w:t>Artículo 95 –Ley 2166 de 2021 – Reglas</w:t>
      </w:r>
    </w:p>
    <w:p w14:paraId="49531232" w14:textId="77777777" w:rsidR="003716BD" w:rsidRPr="003716BD" w:rsidRDefault="003716BD" w:rsidP="003716BD">
      <w:pPr>
        <w:widowControl/>
        <w:autoSpaceDE/>
        <w:autoSpaceDN/>
        <w:jc w:val="both"/>
        <w:rPr>
          <w:rFonts w:ascii="Arial" w:eastAsia="Times New Roman" w:hAnsi="Arial" w:cs="Arial"/>
          <w:b/>
          <w:bCs/>
          <w:color w:val="000000"/>
          <w:sz w:val="20"/>
          <w:szCs w:val="20"/>
          <w:lang w:val="es-CO"/>
        </w:rPr>
      </w:pPr>
    </w:p>
    <w:p w14:paraId="12EDDEA2" w14:textId="77777777" w:rsidR="003716BD" w:rsidRPr="003716BD" w:rsidRDefault="003716BD" w:rsidP="003716BD">
      <w:pPr>
        <w:widowControl/>
        <w:autoSpaceDE/>
        <w:autoSpaceDN/>
        <w:jc w:val="both"/>
        <w:rPr>
          <w:rFonts w:ascii="Arial" w:eastAsia="Times New Roman" w:hAnsi="Arial" w:cs="Arial"/>
          <w:bCs/>
          <w:color w:val="000000"/>
          <w:sz w:val="20"/>
          <w:szCs w:val="20"/>
          <w:lang w:val="es-ES_tradnl"/>
        </w:rPr>
      </w:pPr>
      <w:r w:rsidRPr="003716BD">
        <w:rPr>
          <w:rFonts w:ascii="Arial" w:eastAsia="Times New Roman" w:hAnsi="Arial" w:cs="Arial"/>
          <w:color w:val="000000"/>
          <w:sz w:val="20"/>
          <w:szCs w:val="20"/>
        </w:rPr>
        <w:t xml:space="preserve">[…] </w:t>
      </w:r>
      <w:r w:rsidRPr="003716BD">
        <w:rPr>
          <w:rFonts w:ascii="Arial" w:eastAsia="Times New Roman" w:hAnsi="Arial" w:cs="Arial"/>
          <w:bCs/>
          <w:color w:val="000000"/>
          <w:sz w:val="20"/>
          <w:szCs w:val="20"/>
          <w:lang w:val="es-CO"/>
        </w:rPr>
        <w:t xml:space="preserve">esta norma desarrolla las siguientes reglas: esta norma desarrolla las siguientes reglas: i) Las </w:t>
      </w:r>
      <w:r w:rsidRPr="003716BD">
        <w:rPr>
          <w:rFonts w:ascii="Arial" w:eastAsia="Times New Roman" w:hAnsi="Arial" w:cs="Arial"/>
          <w:bCs/>
          <w:color w:val="000000"/>
          <w:sz w:val="20"/>
          <w:szCs w:val="20"/>
          <w:lang w:val="es-ES_tradnl"/>
        </w:rPr>
        <w:t>“</w:t>
      </w:r>
      <w:r w:rsidRPr="003716BD">
        <w:rPr>
          <w:rFonts w:ascii="Arial" w:eastAsia="Times New Roman" w:hAnsi="Arial" w:cs="Arial"/>
          <w:bCs/>
          <w:color w:val="000000"/>
          <w:sz w:val="20"/>
          <w:szCs w:val="20"/>
          <w:lang w:val="es-CO"/>
        </w:rPr>
        <w:t>entidades territoriales del</w:t>
      </w:r>
      <w:r w:rsidRPr="003716BD">
        <w:rPr>
          <w:rFonts w:ascii="Arial" w:eastAsia="Times New Roman" w:hAnsi="Arial" w:cs="Arial"/>
          <w:bCs/>
          <w:color w:val="000000"/>
          <w:sz w:val="20"/>
          <w:szCs w:val="20"/>
          <w:lang w:val="es-ES_tradnl"/>
        </w:rPr>
        <w:t xml:space="preserve"> </w:t>
      </w:r>
      <w:r w:rsidRPr="003716BD">
        <w:rPr>
          <w:rFonts w:ascii="Arial" w:eastAsia="Times New Roman" w:hAnsi="Arial" w:cs="Arial"/>
          <w:bCs/>
          <w:color w:val="000000"/>
          <w:sz w:val="20"/>
          <w:szCs w:val="20"/>
          <w:lang w:val="es-CO"/>
        </w:rPr>
        <w:t>orden Nacional, Departamental, Distrital y municipal</w:t>
      </w:r>
      <w:r w:rsidRPr="003716BD">
        <w:rPr>
          <w:rFonts w:ascii="Arial" w:eastAsia="Times New Roman" w:hAnsi="Arial" w:cs="Arial"/>
          <w:bCs/>
          <w:color w:val="000000"/>
          <w:sz w:val="20"/>
          <w:szCs w:val="20"/>
          <w:lang w:val="es-ES_tradnl"/>
        </w:rPr>
        <w:t xml:space="preserve">” y los organismos de acción comunal podrán celebrar directamente convenios solidarios, es decir, la modalidad de contratación establecida para este caso es la contratación directa. Para el efecto, debe tenerse en cuenta la clasificación que realiza el artículo 7 de la Ley 2166 de 2021 de los organismos de acción comunal, de manera que la celebración de estos convenios puede realizarse con cualquiera de los organismos de acción comunal allí contemplados, pues la norma se refiere de forma general a los </w:t>
      </w:r>
      <w:r w:rsidRPr="003716BD">
        <w:rPr>
          <w:rFonts w:ascii="Arial" w:eastAsia="Times New Roman" w:hAnsi="Arial" w:cs="Arial"/>
          <w:bCs/>
          <w:i/>
          <w:iCs/>
          <w:color w:val="000000"/>
          <w:sz w:val="20"/>
          <w:szCs w:val="20"/>
          <w:lang w:val="es-ES_tradnl"/>
        </w:rPr>
        <w:t>organismos de acción comunal</w:t>
      </w:r>
      <w:r w:rsidRPr="003716BD">
        <w:rPr>
          <w:rFonts w:ascii="Arial" w:eastAsia="Times New Roman" w:hAnsi="Arial" w:cs="Arial"/>
          <w:bCs/>
          <w:color w:val="000000"/>
          <w:sz w:val="20"/>
          <w:szCs w:val="20"/>
          <w:lang w:val="es-ES_tradnl"/>
        </w:rPr>
        <w:t xml:space="preserve">.  </w:t>
      </w:r>
      <w:proofErr w:type="spellStart"/>
      <w:r w:rsidRPr="003716BD">
        <w:rPr>
          <w:rFonts w:ascii="Arial" w:eastAsia="Times New Roman" w:hAnsi="Arial" w:cs="Arial"/>
          <w:bCs/>
          <w:color w:val="000000"/>
          <w:sz w:val="20"/>
          <w:szCs w:val="20"/>
          <w:lang w:val="es-ES_tradnl"/>
        </w:rPr>
        <w:t>ii</w:t>
      </w:r>
      <w:proofErr w:type="spellEnd"/>
      <w:r w:rsidRPr="003716BD">
        <w:rPr>
          <w:rFonts w:ascii="Arial" w:eastAsia="Times New Roman" w:hAnsi="Arial" w:cs="Arial"/>
          <w:bCs/>
          <w:color w:val="000000"/>
          <w:sz w:val="20"/>
          <w:szCs w:val="20"/>
          <w:lang w:val="es-ES_tradnl"/>
        </w:rPr>
        <w:t xml:space="preserve">) Estos convenios solidarios deben tener por objeto únicamente la ejecución de obras. Esto significa que no pueden desarrollarse otros objetos distintos a la obra con fundamento en este artículo. </w:t>
      </w:r>
      <w:proofErr w:type="spellStart"/>
      <w:r w:rsidRPr="003716BD">
        <w:rPr>
          <w:rFonts w:ascii="Arial" w:eastAsia="Times New Roman" w:hAnsi="Arial" w:cs="Arial"/>
          <w:bCs/>
          <w:color w:val="000000"/>
          <w:sz w:val="20"/>
          <w:szCs w:val="20"/>
          <w:lang w:val="es-ES_tradnl"/>
        </w:rPr>
        <w:t>iii</w:t>
      </w:r>
      <w:proofErr w:type="spellEnd"/>
      <w:r w:rsidRPr="003716BD">
        <w:rPr>
          <w:rFonts w:ascii="Arial" w:eastAsia="Times New Roman" w:hAnsi="Arial" w:cs="Arial"/>
          <w:bCs/>
          <w:color w:val="000000"/>
          <w:sz w:val="20"/>
          <w:szCs w:val="20"/>
          <w:lang w:val="es-ES_tradnl"/>
        </w:rPr>
        <w:t xml:space="preserve">) El convenio solidario tiene un límite consistente en que no podrá exceder la menor cuantía de la entidad. Por tanto, los sujetos señalados en la norma están facultados para celebrar estos convenios por la mínima o la menor cuantía de la entidad, para lo cual se atenderá lo previsto en el literal b) del artículo 2 de la Ley 1150 de 2007 para determinar el tope de la menor cuantía de la entidad estatal. </w:t>
      </w:r>
      <w:proofErr w:type="spellStart"/>
      <w:r w:rsidRPr="003716BD">
        <w:rPr>
          <w:rFonts w:ascii="Arial" w:eastAsia="Times New Roman" w:hAnsi="Arial" w:cs="Arial"/>
          <w:bCs/>
          <w:color w:val="000000"/>
          <w:sz w:val="20"/>
          <w:szCs w:val="20"/>
          <w:lang w:val="es-ES_tradnl"/>
        </w:rPr>
        <w:t>iv</w:t>
      </w:r>
      <w:proofErr w:type="spellEnd"/>
      <w:r w:rsidRPr="003716BD">
        <w:rPr>
          <w:rFonts w:ascii="Arial" w:eastAsia="Times New Roman" w:hAnsi="Arial" w:cs="Arial"/>
          <w:bCs/>
          <w:color w:val="000000"/>
          <w:sz w:val="20"/>
          <w:szCs w:val="20"/>
          <w:lang w:val="es-ES_tradnl"/>
        </w:rPr>
        <w:t xml:space="preserve">) Para la ejecución de las obras se establece el deber de contratar con los habitantes de la comunidad. v) En el valor total del convenio la entidad podrá incluir los costos directos, los costos administrativos y el subsidio </w:t>
      </w:r>
      <w:r w:rsidRPr="003716BD">
        <w:rPr>
          <w:rFonts w:ascii="Arial" w:eastAsia="Times New Roman" w:hAnsi="Arial" w:cs="Arial"/>
          <w:bCs/>
          <w:color w:val="000000"/>
          <w:sz w:val="20"/>
          <w:szCs w:val="20"/>
          <w:lang w:val="es-CO"/>
        </w:rPr>
        <w:t xml:space="preserve">al dignatario representante legal para transportes de que trata el literal c) del artículo 38 de la Ley 2166 de 2022. Estos costos deberán incluirse en el ejercicio de planeación que realice la entidad y estar debidamente justificados. vi) Las entidades deberán contar con personal técnico y administrativo-contable para apoyar y supervisar a los organismos de acción comunal durante la ejecución de las obras. </w:t>
      </w:r>
    </w:p>
    <w:p w14:paraId="4A82B7DB" w14:textId="77777777" w:rsidR="003716BD" w:rsidRDefault="003716BD" w:rsidP="003716BD">
      <w:pPr>
        <w:widowControl/>
        <w:autoSpaceDE/>
        <w:autoSpaceDN/>
        <w:jc w:val="both"/>
        <w:rPr>
          <w:rFonts w:ascii="Arial" w:eastAsia="Times New Roman" w:hAnsi="Arial" w:cs="Arial"/>
          <w:b/>
          <w:sz w:val="20"/>
          <w:szCs w:val="20"/>
          <w:lang w:val="es-CO" w:eastAsia="es-ES_tradnl"/>
        </w:rPr>
      </w:pPr>
    </w:p>
    <w:p w14:paraId="5E2ECB93" w14:textId="77777777" w:rsidR="003716BD" w:rsidRDefault="003716BD" w:rsidP="003716BD">
      <w:pPr>
        <w:widowControl/>
        <w:autoSpaceDE/>
        <w:autoSpaceDN/>
        <w:jc w:val="both"/>
        <w:rPr>
          <w:rFonts w:ascii="Arial" w:eastAsia="Times New Roman" w:hAnsi="Arial" w:cs="Arial"/>
          <w:b/>
          <w:sz w:val="20"/>
          <w:szCs w:val="20"/>
          <w:lang w:val="es-CO" w:eastAsia="es-ES_tradnl"/>
        </w:rPr>
      </w:pPr>
    </w:p>
    <w:p w14:paraId="19C6C50C" w14:textId="77777777" w:rsidR="003716BD" w:rsidRDefault="003716BD" w:rsidP="003716BD">
      <w:pPr>
        <w:widowControl/>
        <w:autoSpaceDE/>
        <w:autoSpaceDN/>
        <w:jc w:val="both"/>
        <w:rPr>
          <w:rFonts w:ascii="Arial" w:eastAsia="Times New Roman" w:hAnsi="Arial" w:cs="Arial"/>
          <w:b/>
          <w:sz w:val="20"/>
          <w:szCs w:val="20"/>
          <w:lang w:val="es-CO" w:eastAsia="es-ES_tradnl"/>
        </w:rPr>
      </w:pPr>
    </w:p>
    <w:p w14:paraId="122AE11C" w14:textId="77777777" w:rsidR="003716BD" w:rsidRDefault="003716BD" w:rsidP="003716BD">
      <w:pPr>
        <w:widowControl/>
        <w:autoSpaceDE/>
        <w:autoSpaceDN/>
        <w:jc w:val="both"/>
        <w:rPr>
          <w:rFonts w:ascii="Arial" w:eastAsia="Times New Roman" w:hAnsi="Arial" w:cs="Arial"/>
          <w:b/>
          <w:sz w:val="20"/>
          <w:szCs w:val="20"/>
          <w:lang w:val="es-CO" w:eastAsia="es-ES_tradnl"/>
        </w:rPr>
      </w:pPr>
    </w:p>
    <w:p w14:paraId="3E397E87" w14:textId="77777777" w:rsidR="003716BD" w:rsidRDefault="003716BD" w:rsidP="003716BD">
      <w:pPr>
        <w:widowControl/>
        <w:autoSpaceDE/>
        <w:autoSpaceDN/>
        <w:jc w:val="both"/>
        <w:rPr>
          <w:rFonts w:ascii="Arial" w:eastAsia="Times New Roman" w:hAnsi="Arial" w:cs="Arial"/>
          <w:b/>
          <w:sz w:val="20"/>
          <w:szCs w:val="20"/>
          <w:lang w:val="es-CO" w:eastAsia="es-ES_tradnl"/>
        </w:rPr>
      </w:pPr>
    </w:p>
    <w:p w14:paraId="2D46ADEE" w14:textId="77777777" w:rsidR="003716BD" w:rsidRDefault="003716BD" w:rsidP="003716BD">
      <w:pPr>
        <w:widowControl/>
        <w:autoSpaceDE/>
        <w:autoSpaceDN/>
        <w:jc w:val="both"/>
        <w:rPr>
          <w:rFonts w:ascii="Arial" w:eastAsia="Times New Roman" w:hAnsi="Arial" w:cs="Arial"/>
          <w:b/>
          <w:sz w:val="20"/>
          <w:szCs w:val="20"/>
          <w:lang w:val="es-CO" w:eastAsia="es-ES_tradnl"/>
        </w:rPr>
      </w:pPr>
    </w:p>
    <w:p w14:paraId="7D059EF3" w14:textId="77777777" w:rsidR="003716BD" w:rsidRDefault="003716BD" w:rsidP="003716BD">
      <w:pPr>
        <w:widowControl/>
        <w:autoSpaceDE/>
        <w:autoSpaceDN/>
        <w:jc w:val="both"/>
        <w:rPr>
          <w:rFonts w:ascii="Arial" w:eastAsia="Times New Roman" w:hAnsi="Arial" w:cs="Arial"/>
          <w:b/>
          <w:sz w:val="20"/>
          <w:szCs w:val="20"/>
          <w:lang w:val="es-CO" w:eastAsia="es-ES_tradnl"/>
        </w:rPr>
      </w:pPr>
    </w:p>
    <w:p w14:paraId="045EFF1B" w14:textId="77777777" w:rsidR="003716BD" w:rsidRDefault="003716BD" w:rsidP="003716BD">
      <w:pPr>
        <w:widowControl/>
        <w:autoSpaceDE/>
        <w:autoSpaceDN/>
        <w:jc w:val="both"/>
        <w:rPr>
          <w:rFonts w:ascii="Arial" w:eastAsia="Times New Roman" w:hAnsi="Arial" w:cs="Arial"/>
          <w:b/>
          <w:sz w:val="20"/>
          <w:szCs w:val="20"/>
          <w:lang w:val="es-CO" w:eastAsia="es-ES_tradnl"/>
        </w:rPr>
      </w:pPr>
    </w:p>
    <w:p w14:paraId="3D15CB10" w14:textId="77777777" w:rsidR="003716BD" w:rsidRDefault="003716BD" w:rsidP="003716BD">
      <w:pPr>
        <w:widowControl/>
        <w:autoSpaceDE/>
        <w:autoSpaceDN/>
        <w:jc w:val="both"/>
        <w:rPr>
          <w:rFonts w:ascii="Arial" w:eastAsia="Times New Roman" w:hAnsi="Arial" w:cs="Arial"/>
          <w:b/>
          <w:sz w:val="20"/>
          <w:szCs w:val="20"/>
          <w:lang w:val="es-CO" w:eastAsia="es-ES_tradnl"/>
        </w:rPr>
      </w:pPr>
    </w:p>
    <w:p w14:paraId="36FC27B5" w14:textId="77777777" w:rsidR="003716BD" w:rsidRPr="003716BD" w:rsidRDefault="003716BD" w:rsidP="003716BD">
      <w:pPr>
        <w:widowControl/>
        <w:autoSpaceDE/>
        <w:autoSpaceDN/>
        <w:jc w:val="both"/>
        <w:rPr>
          <w:rFonts w:ascii="Arial" w:eastAsia="Times New Roman" w:hAnsi="Arial" w:cs="Arial"/>
          <w:b/>
          <w:sz w:val="20"/>
          <w:szCs w:val="20"/>
          <w:lang w:val="es-CO" w:eastAsia="es-ES_tradnl"/>
        </w:rPr>
      </w:pPr>
    </w:p>
    <w:p w14:paraId="70802F69" w14:textId="77777777" w:rsidR="003716BD" w:rsidRDefault="003716BD" w:rsidP="003716BD">
      <w:pPr>
        <w:spacing w:before="21"/>
        <w:ind w:left="160"/>
        <w:rPr>
          <w:rFonts w:ascii="Calibri"/>
          <w:sz w:val="16"/>
        </w:rPr>
      </w:pPr>
      <w:r>
        <w:rPr>
          <w:noProof/>
        </w:rPr>
        <w:lastRenderedPageBreak/>
        <w:drawing>
          <wp:anchor distT="0" distB="0" distL="0" distR="0" simplePos="0" relativeHeight="487632384" behindDoc="0" locked="0" layoutInCell="1" allowOverlap="1" wp14:anchorId="6AFC5E50" wp14:editId="6EBB151A">
            <wp:simplePos x="0" y="0"/>
            <wp:positionH relativeFrom="page">
              <wp:posOffset>7338059</wp:posOffset>
            </wp:positionH>
            <wp:positionV relativeFrom="page">
              <wp:posOffset>0</wp:posOffset>
            </wp:positionV>
            <wp:extent cx="434340" cy="2909103"/>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487633408" behindDoc="0" locked="0" layoutInCell="1" allowOverlap="1" wp14:anchorId="1A2571F8" wp14:editId="299203BF">
            <wp:simplePos x="0" y="0"/>
            <wp:positionH relativeFrom="page">
              <wp:posOffset>0</wp:posOffset>
            </wp:positionH>
            <wp:positionV relativeFrom="page">
              <wp:posOffset>6959600</wp:posOffset>
            </wp:positionV>
            <wp:extent cx="478790" cy="30988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00A7D50C" w14:textId="77777777" w:rsidR="003716BD" w:rsidRDefault="003716BD" w:rsidP="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41A4D140" w14:textId="77777777" w:rsidR="003716BD" w:rsidRDefault="003716BD" w:rsidP="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683C948C" w14:textId="77777777" w:rsidR="003716BD" w:rsidRDefault="003716BD" w:rsidP="003716BD">
      <w:pPr>
        <w:widowControl/>
        <w:autoSpaceDE/>
        <w:autoSpaceDN/>
        <w:jc w:val="both"/>
        <w:rPr>
          <w:rFonts w:ascii="Arial" w:eastAsia="Times New Roman" w:hAnsi="Arial" w:cs="Arial"/>
          <w:b/>
          <w:bCs/>
          <w:lang w:eastAsia="es-MX"/>
        </w:rPr>
      </w:pPr>
    </w:p>
    <w:p w14:paraId="7950761A" w14:textId="77777777" w:rsidR="003716BD" w:rsidRDefault="003716BD" w:rsidP="003716BD">
      <w:pPr>
        <w:widowControl/>
        <w:autoSpaceDE/>
        <w:autoSpaceDN/>
        <w:jc w:val="both"/>
        <w:rPr>
          <w:rFonts w:ascii="Arial" w:eastAsia="Times New Roman" w:hAnsi="Arial" w:cs="Arial"/>
          <w:b/>
          <w:bCs/>
          <w:lang w:eastAsia="es-MX"/>
        </w:rPr>
      </w:pPr>
    </w:p>
    <w:p w14:paraId="20C2E963" w14:textId="77777777" w:rsidR="003716BD" w:rsidRDefault="003716BD" w:rsidP="003716BD">
      <w:pPr>
        <w:widowControl/>
        <w:autoSpaceDE/>
        <w:autoSpaceDN/>
        <w:jc w:val="both"/>
        <w:rPr>
          <w:rFonts w:ascii="Arial" w:eastAsia="Times New Roman" w:hAnsi="Arial" w:cs="Arial"/>
          <w:b/>
          <w:bCs/>
          <w:lang w:eastAsia="es-MX"/>
        </w:rPr>
      </w:pPr>
    </w:p>
    <w:p w14:paraId="13D41F95" w14:textId="1ECFB0EB" w:rsidR="003716BD" w:rsidRPr="003716BD" w:rsidRDefault="003716BD" w:rsidP="003716BD">
      <w:pPr>
        <w:widowControl/>
        <w:autoSpaceDE/>
        <w:autoSpaceDN/>
        <w:jc w:val="both"/>
        <w:rPr>
          <w:rFonts w:ascii="Arial" w:eastAsia="Times New Roman" w:hAnsi="Arial" w:cs="Arial"/>
          <w:b/>
          <w:bCs/>
          <w:color w:val="000000"/>
          <w:lang w:val="es-CO"/>
        </w:rPr>
      </w:pPr>
      <w:r w:rsidRPr="003716BD">
        <w:rPr>
          <w:rFonts w:ascii="Arial" w:eastAsia="Times New Roman" w:hAnsi="Arial" w:cs="Arial"/>
          <w:b/>
          <w:bCs/>
          <w:lang w:eastAsia="es-MX"/>
        </w:rPr>
        <w:t xml:space="preserve">DOCUMENTO TIPO – Convenios solidarios – Fundamento normativo – </w:t>
      </w:r>
      <w:r w:rsidRPr="003716BD">
        <w:rPr>
          <w:rFonts w:ascii="Arial" w:eastAsia="Times New Roman" w:hAnsi="Arial" w:cs="Arial"/>
          <w:b/>
          <w:bCs/>
          <w:color w:val="000000"/>
          <w:lang w:val="es-CO"/>
        </w:rPr>
        <w:t xml:space="preserve">Artículo 95 –Ley 2166 de 2021 – Menor cuantía </w:t>
      </w:r>
    </w:p>
    <w:p w14:paraId="4BCC547F" w14:textId="77777777" w:rsidR="003716BD" w:rsidRPr="003716BD" w:rsidRDefault="003716BD" w:rsidP="003716BD">
      <w:pPr>
        <w:widowControl/>
        <w:autoSpaceDE/>
        <w:autoSpaceDN/>
        <w:jc w:val="both"/>
        <w:rPr>
          <w:rFonts w:ascii="Arial" w:eastAsia="Times New Roman" w:hAnsi="Arial" w:cs="Arial"/>
          <w:b/>
          <w:sz w:val="20"/>
          <w:szCs w:val="20"/>
          <w:lang w:val="es-CO" w:eastAsia="es-ES_tradnl"/>
        </w:rPr>
      </w:pPr>
    </w:p>
    <w:p w14:paraId="78D25CE8" w14:textId="77777777" w:rsidR="003716BD" w:rsidRPr="003716BD" w:rsidRDefault="003716BD" w:rsidP="003716BD">
      <w:pPr>
        <w:widowControl/>
        <w:autoSpaceDE/>
        <w:autoSpaceDN/>
        <w:jc w:val="both"/>
        <w:rPr>
          <w:rFonts w:ascii="Arial" w:eastAsia="Times New Roman" w:hAnsi="Arial" w:cs="Arial"/>
          <w:b/>
          <w:sz w:val="20"/>
          <w:szCs w:val="20"/>
          <w:lang w:val="es-CO" w:eastAsia="es-ES_tradnl"/>
        </w:rPr>
      </w:pPr>
      <w:r w:rsidRPr="003716BD">
        <w:rPr>
          <w:rFonts w:ascii="Arial" w:eastAsia="Times New Roman" w:hAnsi="Arial" w:cs="Arial"/>
          <w:bCs/>
          <w:color w:val="000000"/>
          <w:sz w:val="20"/>
          <w:szCs w:val="20"/>
          <w:lang w:val="es-CO" w:eastAsia="es-MX"/>
        </w:rPr>
        <w:t>Conforme con lo señalado, el documento tipo adoptado por la Agencia Nacional de Contratación Pública</w:t>
      </w:r>
      <w:r w:rsidRPr="003716BD">
        <w:rPr>
          <w:rFonts w:ascii="Arial" w:eastAsia="Times New Roman" w:hAnsi="Arial" w:cs="Arial"/>
          <w:color w:val="000000"/>
          <w:sz w:val="20"/>
          <w:szCs w:val="20"/>
          <w:lang w:eastAsia="es-ES"/>
        </w:rPr>
        <w:t>– Colombia Compra Eficiente</w:t>
      </w:r>
      <w:r w:rsidRPr="003716BD">
        <w:rPr>
          <w:rFonts w:ascii="Arial" w:eastAsia="Times New Roman" w:hAnsi="Arial" w:cs="Arial"/>
          <w:spacing w:val="2"/>
          <w:sz w:val="20"/>
          <w:szCs w:val="20"/>
          <w:lang w:val="es-CO" w:eastAsia="es-CO"/>
        </w:rPr>
        <w:t xml:space="preserve"> </w:t>
      </w:r>
      <w:r w:rsidRPr="003716BD">
        <w:rPr>
          <w:rFonts w:ascii="Arial" w:eastAsia="Times New Roman" w:hAnsi="Arial" w:cs="Arial"/>
          <w:bCs/>
          <w:color w:val="000000"/>
          <w:sz w:val="20"/>
          <w:szCs w:val="20"/>
          <w:lang w:val="es-CO" w:eastAsia="es-MX"/>
        </w:rPr>
        <w:t xml:space="preserve">el documento mediante la Resolución 358 del 30 de junio de 2023, tiene como fundamento el régimen de contratación directa de los convenios solidarios señalado en el artículo 95 de la Ley 2166 de 2021, por lo que únicamente puede realizarse conforme a lo dispuesto en dicha norma, de manera que podrán celebrarse esos convenios </w:t>
      </w:r>
      <w:r w:rsidRPr="003716BD">
        <w:rPr>
          <w:rFonts w:ascii="Arial" w:eastAsia="Times New Roman" w:hAnsi="Arial" w:cs="Arial"/>
          <w:color w:val="000000"/>
          <w:sz w:val="20"/>
          <w:szCs w:val="20"/>
          <w:lang w:val="es-ES_tradnl"/>
        </w:rPr>
        <w:t>por la mínima o la menor cuantía de la entidad estatal somita al Estatuto General de Contratación de la Administración Pública.  Por lo anterior, los artículos 1, 2 y 4 de la Resolución señalada mencionan que estos aplican para la contratación directa de convenios solidarios para la ejecución de obras hasta la menor cuantía con Organismos de Acción Comunal</w:t>
      </w:r>
    </w:p>
    <w:p w14:paraId="39432924" w14:textId="77777777" w:rsidR="003716BD" w:rsidRPr="003716BD" w:rsidRDefault="003716BD" w:rsidP="003716BD">
      <w:pPr>
        <w:widowControl/>
        <w:autoSpaceDE/>
        <w:autoSpaceDN/>
        <w:jc w:val="both"/>
        <w:rPr>
          <w:rFonts w:ascii="Arial" w:eastAsia="Times New Roman" w:hAnsi="Arial" w:cs="Arial"/>
          <w:b/>
          <w:sz w:val="20"/>
          <w:szCs w:val="20"/>
          <w:lang w:val="es-ES_tradnl" w:eastAsia="es-ES_tradnl"/>
        </w:rPr>
      </w:pPr>
    </w:p>
    <w:p w14:paraId="2BD4960C" w14:textId="567B8058" w:rsidR="003716BD" w:rsidRDefault="003716BD" w:rsidP="003716BD">
      <w:pPr>
        <w:widowControl/>
        <w:autoSpaceDE/>
        <w:autoSpaceDN/>
        <w:spacing w:after="160"/>
        <w:rPr>
          <w:rFonts w:ascii="Arial" w:eastAsia="Times New Roman" w:hAnsi="Arial" w:cs="Arial"/>
          <w:sz w:val="20"/>
          <w:szCs w:val="20"/>
          <w:lang w:val="es-CO"/>
        </w:rPr>
      </w:pPr>
    </w:p>
    <w:p w14:paraId="68B32D3D" w14:textId="77777777" w:rsidR="003716BD" w:rsidRDefault="003716BD" w:rsidP="003716BD">
      <w:pPr>
        <w:widowControl/>
        <w:autoSpaceDE/>
        <w:autoSpaceDN/>
        <w:spacing w:after="160"/>
        <w:rPr>
          <w:rFonts w:ascii="Arial" w:eastAsia="Times New Roman" w:hAnsi="Arial" w:cs="Arial"/>
          <w:sz w:val="20"/>
          <w:szCs w:val="20"/>
          <w:lang w:val="es-CO"/>
        </w:rPr>
      </w:pPr>
    </w:p>
    <w:p w14:paraId="4879CC15" w14:textId="77777777" w:rsidR="003716BD" w:rsidRDefault="003716BD" w:rsidP="003716BD">
      <w:pPr>
        <w:widowControl/>
        <w:autoSpaceDE/>
        <w:autoSpaceDN/>
        <w:spacing w:after="160"/>
        <w:rPr>
          <w:rFonts w:ascii="Arial" w:eastAsia="Times New Roman" w:hAnsi="Arial" w:cs="Arial"/>
          <w:sz w:val="20"/>
          <w:szCs w:val="20"/>
          <w:lang w:val="es-CO"/>
        </w:rPr>
      </w:pPr>
    </w:p>
    <w:p w14:paraId="568CE1B2" w14:textId="77777777" w:rsidR="003716BD" w:rsidRDefault="003716BD" w:rsidP="003716BD">
      <w:pPr>
        <w:widowControl/>
        <w:autoSpaceDE/>
        <w:autoSpaceDN/>
        <w:spacing w:after="160"/>
        <w:rPr>
          <w:rFonts w:ascii="Arial" w:eastAsia="Times New Roman" w:hAnsi="Arial" w:cs="Arial"/>
          <w:sz w:val="20"/>
          <w:szCs w:val="20"/>
          <w:lang w:val="es-CO"/>
        </w:rPr>
      </w:pPr>
    </w:p>
    <w:p w14:paraId="2EF95C6E" w14:textId="77777777" w:rsidR="003716BD" w:rsidRDefault="003716BD" w:rsidP="003716BD">
      <w:pPr>
        <w:widowControl/>
        <w:autoSpaceDE/>
        <w:autoSpaceDN/>
        <w:spacing w:after="160"/>
        <w:rPr>
          <w:rFonts w:ascii="Arial" w:eastAsia="Times New Roman" w:hAnsi="Arial" w:cs="Arial"/>
          <w:sz w:val="20"/>
          <w:szCs w:val="20"/>
          <w:lang w:val="es-CO"/>
        </w:rPr>
      </w:pPr>
    </w:p>
    <w:p w14:paraId="6B3B48C4" w14:textId="77777777" w:rsidR="003716BD" w:rsidRDefault="003716BD" w:rsidP="003716BD">
      <w:pPr>
        <w:widowControl/>
        <w:autoSpaceDE/>
        <w:autoSpaceDN/>
        <w:spacing w:after="160"/>
        <w:rPr>
          <w:rFonts w:ascii="Arial" w:eastAsia="Times New Roman" w:hAnsi="Arial" w:cs="Arial"/>
          <w:sz w:val="20"/>
          <w:szCs w:val="20"/>
          <w:lang w:val="es-CO"/>
        </w:rPr>
      </w:pPr>
    </w:p>
    <w:p w14:paraId="70D5B7F5" w14:textId="77777777" w:rsidR="003716BD" w:rsidRDefault="003716BD" w:rsidP="003716BD">
      <w:pPr>
        <w:widowControl/>
        <w:autoSpaceDE/>
        <w:autoSpaceDN/>
        <w:spacing w:after="160"/>
        <w:rPr>
          <w:rFonts w:ascii="Arial" w:eastAsia="Times New Roman" w:hAnsi="Arial" w:cs="Arial"/>
          <w:sz w:val="20"/>
          <w:szCs w:val="20"/>
          <w:lang w:val="es-CO"/>
        </w:rPr>
      </w:pPr>
    </w:p>
    <w:p w14:paraId="44616202" w14:textId="77777777" w:rsidR="003716BD" w:rsidRDefault="003716BD" w:rsidP="003716BD">
      <w:pPr>
        <w:widowControl/>
        <w:autoSpaceDE/>
        <w:autoSpaceDN/>
        <w:spacing w:after="160"/>
        <w:rPr>
          <w:rFonts w:ascii="Arial" w:eastAsia="Times New Roman" w:hAnsi="Arial" w:cs="Arial"/>
          <w:sz w:val="20"/>
          <w:szCs w:val="20"/>
          <w:lang w:val="es-CO"/>
        </w:rPr>
      </w:pPr>
    </w:p>
    <w:p w14:paraId="137A8D96" w14:textId="77777777" w:rsidR="003716BD" w:rsidRDefault="003716BD" w:rsidP="003716BD">
      <w:pPr>
        <w:widowControl/>
        <w:autoSpaceDE/>
        <w:autoSpaceDN/>
        <w:spacing w:after="160"/>
        <w:rPr>
          <w:rFonts w:ascii="Arial" w:eastAsia="Times New Roman" w:hAnsi="Arial" w:cs="Arial"/>
          <w:sz w:val="20"/>
          <w:szCs w:val="20"/>
          <w:lang w:val="es-CO"/>
        </w:rPr>
      </w:pPr>
    </w:p>
    <w:p w14:paraId="2B65C253" w14:textId="77777777" w:rsidR="003716BD" w:rsidRDefault="003716BD" w:rsidP="003716BD">
      <w:pPr>
        <w:widowControl/>
        <w:autoSpaceDE/>
        <w:autoSpaceDN/>
        <w:spacing w:after="160"/>
        <w:rPr>
          <w:rFonts w:ascii="Arial" w:eastAsia="Times New Roman" w:hAnsi="Arial" w:cs="Arial"/>
          <w:sz w:val="20"/>
          <w:szCs w:val="20"/>
          <w:lang w:val="es-CO"/>
        </w:rPr>
      </w:pPr>
    </w:p>
    <w:p w14:paraId="20E28C4A" w14:textId="77777777" w:rsidR="003716BD" w:rsidRDefault="003716BD" w:rsidP="003716BD">
      <w:pPr>
        <w:widowControl/>
        <w:autoSpaceDE/>
        <w:autoSpaceDN/>
        <w:spacing w:after="160"/>
        <w:rPr>
          <w:rFonts w:ascii="Arial" w:eastAsia="Times New Roman" w:hAnsi="Arial" w:cs="Arial"/>
          <w:sz w:val="20"/>
          <w:szCs w:val="20"/>
          <w:lang w:val="es-CO"/>
        </w:rPr>
      </w:pPr>
    </w:p>
    <w:p w14:paraId="059FFEF0" w14:textId="77777777" w:rsidR="003716BD" w:rsidRDefault="003716BD" w:rsidP="003716BD">
      <w:pPr>
        <w:widowControl/>
        <w:autoSpaceDE/>
        <w:autoSpaceDN/>
        <w:spacing w:after="160"/>
        <w:rPr>
          <w:rFonts w:ascii="Arial" w:eastAsia="Times New Roman" w:hAnsi="Arial" w:cs="Arial"/>
          <w:sz w:val="20"/>
          <w:szCs w:val="20"/>
          <w:lang w:val="es-CO"/>
        </w:rPr>
      </w:pPr>
    </w:p>
    <w:p w14:paraId="40067D80" w14:textId="77777777" w:rsidR="003716BD" w:rsidRDefault="003716BD" w:rsidP="003716BD">
      <w:pPr>
        <w:widowControl/>
        <w:autoSpaceDE/>
        <w:autoSpaceDN/>
        <w:spacing w:after="160"/>
        <w:rPr>
          <w:rFonts w:ascii="Arial" w:eastAsia="Times New Roman" w:hAnsi="Arial" w:cs="Arial"/>
          <w:sz w:val="20"/>
          <w:szCs w:val="20"/>
          <w:lang w:val="es-CO"/>
        </w:rPr>
      </w:pPr>
    </w:p>
    <w:p w14:paraId="079EBBAE" w14:textId="77777777" w:rsidR="003716BD" w:rsidRDefault="003716BD" w:rsidP="003716BD">
      <w:pPr>
        <w:widowControl/>
        <w:autoSpaceDE/>
        <w:autoSpaceDN/>
        <w:spacing w:after="160"/>
        <w:rPr>
          <w:rFonts w:ascii="Arial" w:eastAsia="Times New Roman" w:hAnsi="Arial" w:cs="Arial"/>
          <w:sz w:val="20"/>
          <w:szCs w:val="20"/>
          <w:lang w:val="es-CO"/>
        </w:rPr>
      </w:pPr>
    </w:p>
    <w:p w14:paraId="6AE66BE2" w14:textId="77777777" w:rsidR="003716BD" w:rsidRDefault="003716BD" w:rsidP="003716BD">
      <w:pPr>
        <w:widowControl/>
        <w:autoSpaceDE/>
        <w:autoSpaceDN/>
        <w:spacing w:after="160"/>
        <w:rPr>
          <w:rFonts w:ascii="Arial" w:eastAsia="Times New Roman" w:hAnsi="Arial" w:cs="Arial"/>
          <w:sz w:val="20"/>
          <w:szCs w:val="20"/>
          <w:lang w:val="es-CO"/>
        </w:rPr>
      </w:pPr>
    </w:p>
    <w:p w14:paraId="4D925266" w14:textId="77777777" w:rsidR="003716BD" w:rsidRDefault="003716BD" w:rsidP="003716BD">
      <w:pPr>
        <w:widowControl/>
        <w:autoSpaceDE/>
        <w:autoSpaceDN/>
        <w:spacing w:after="160"/>
        <w:rPr>
          <w:rFonts w:ascii="Arial" w:eastAsia="Times New Roman" w:hAnsi="Arial" w:cs="Arial"/>
          <w:sz w:val="20"/>
          <w:szCs w:val="20"/>
          <w:lang w:val="es-CO"/>
        </w:rPr>
      </w:pPr>
    </w:p>
    <w:p w14:paraId="3CE00A60" w14:textId="77777777" w:rsidR="003716BD" w:rsidRDefault="003716BD" w:rsidP="003716BD">
      <w:pPr>
        <w:widowControl/>
        <w:autoSpaceDE/>
        <w:autoSpaceDN/>
        <w:spacing w:after="160"/>
        <w:rPr>
          <w:rFonts w:ascii="Arial" w:eastAsia="Times New Roman" w:hAnsi="Arial" w:cs="Arial"/>
          <w:sz w:val="20"/>
          <w:szCs w:val="20"/>
          <w:lang w:val="es-CO"/>
        </w:rPr>
      </w:pPr>
    </w:p>
    <w:p w14:paraId="25A6ED7E" w14:textId="77777777" w:rsidR="003716BD" w:rsidRDefault="003716BD" w:rsidP="003716BD">
      <w:pPr>
        <w:widowControl/>
        <w:autoSpaceDE/>
        <w:autoSpaceDN/>
        <w:spacing w:after="160"/>
        <w:rPr>
          <w:rFonts w:ascii="Arial" w:eastAsia="Times New Roman" w:hAnsi="Arial" w:cs="Arial"/>
          <w:sz w:val="20"/>
          <w:szCs w:val="20"/>
          <w:lang w:val="es-CO"/>
        </w:rPr>
      </w:pPr>
    </w:p>
    <w:p w14:paraId="4920779B" w14:textId="77777777" w:rsidR="003716BD" w:rsidRDefault="003716BD" w:rsidP="003716BD">
      <w:pPr>
        <w:widowControl/>
        <w:autoSpaceDE/>
        <w:autoSpaceDN/>
        <w:spacing w:after="160"/>
        <w:rPr>
          <w:rFonts w:ascii="Arial" w:eastAsia="Times New Roman" w:hAnsi="Arial" w:cs="Arial"/>
          <w:sz w:val="20"/>
          <w:szCs w:val="20"/>
          <w:lang w:val="es-CO"/>
        </w:rPr>
      </w:pPr>
    </w:p>
    <w:p w14:paraId="7F66E07D" w14:textId="77777777" w:rsidR="003716BD" w:rsidRDefault="003716BD" w:rsidP="003716BD">
      <w:pPr>
        <w:widowControl/>
        <w:autoSpaceDE/>
        <w:autoSpaceDN/>
        <w:spacing w:after="160"/>
        <w:rPr>
          <w:rFonts w:ascii="Arial" w:eastAsia="Times New Roman" w:hAnsi="Arial" w:cs="Arial"/>
          <w:sz w:val="20"/>
          <w:szCs w:val="20"/>
          <w:lang w:val="es-CO"/>
        </w:rPr>
      </w:pPr>
    </w:p>
    <w:p w14:paraId="4500B9E3" w14:textId="77777777" w:rsidR="003716BD" w:rsidRDefault="003716BD" w:rsidP="003716BD">
      <w:pPr>
        <w:widowControl/>
        <w:autoSpaceDE/>
        <w:autoSpaceDN/>
        <w:spacing w:after="160"/>
        <w:rPr>
          <w:rFonts w:ascii="Arial" w:eastAsia="Times New Roman" w:hAnsi="Arial" w:cs="Arial"/>
          <w:sz w:val="20"/>
          <w:szCs w:val="20"/>
          <w:lang w:val="es-CO"/>
        </w:rPr>
      </w:pPr>
    </w:p>
    <w:p w14:paraId="2E6CFB2C" w14:textId="77777777" w:rsidR="003716BD" w:rsidRDefault="003716BD" w:rsidP="003716BD">
      <w:pPr>
        <w:widowControl/>
        <w:autoSpaceDE/>
        <w:autoSpaceDN/>
        <w:spacing w:after="160"/>
        <w:rPr>
          <w:rFonts w:ascii="Arial" w:eastAsia="Times New Roman" w:hAnsi="Arial" w:cs="Arial"/>
          <w:sz w:val="20"/>
          <w:szCs w:val="20"/>
          <w:lang w:val="es-CO"/>
        </w:rPr>
      </w:pPr>
    </w:p>
    <w:p w14:paraId="7EFA11D1" w14:textId="77777777" w:rsidR="003716BD" w:rsidRPr="003716BD" w:rsidRDefault="003716BD" w:rsidP="003716BD">
      <w:pPr>
        <w:widowControl/>
        <w:autoSpaceDE/>
        <w:autoSpaceDN/>
        <w:spacing w:after="160"/>
        <w:rPr>
          <w:rFonts w:ascii="Arial" w:eastAsia="Times New Roman" w:hAnsi="Arial" w:cs="Arial"/>
          <w:sz w:val="20"/>
          <w:szCs w:val="20"/>
          <w:lang w:val="es-CO"/>
        </w:rPr>
      </w:pPr>
    </w:p>
    <w:p w14:paraId="5DB083E1" w14:textId="77777777" w:rsidR="003716BD" w:rsidRDefault="003716BD">
      <w:pPr>
        <w:pStyle w:val="Textoindependiente"/>
        <w:spacing w:before="3"/>
        <w:rPr>
          <w:rFonts w:ascii="Calibri"/>
          <w:sz w:val="12"/>
        </w:rPr>
      </w:pPr>
    </w:p>
    <w:p w14:paraId="014C0E2B" w14:textId="77777777" w:rsidR="003716BD" w:rsidRDefault="003716BD">
      <w:pPr>
        <w:pStyle w:val="Textoindependiente"/>
        <w:spacing w:before="3"/>
        <w:rPr>
          <w:rFonts w:ascii="Calibri"/>
          <w:sz w:val="12"/>
        </w:rPr>
      </w:pPr>
    </w:p>
    <w:p w14:paraId="631D5BF2" w14:textId="77777777" w:rsidR="003716BD" w:rsidRDefault="003716BD">
      <w:pPr>
        <w:pStyle w:val="Textoindependiente"/>
        <w:spacing w:before="3"/>
        <w:rPr>
          <w:rFonts w:ascii="Calibri"/>
          <w:sz w:val="12"/>
        </w:rPr>
      </w:pPr>
    </w:p>
    <w:p w14:paraId="2D986B1A" w14:textId="77777777" w:rsidR="003716BD" w:rsidRDefault="003716BD">
      <w:pPr>
        <w:pStyle w:val="Textoindependiente"/>
        <w:spacing w:before="3"/>
        <w:rPr>
          <w:rFonts w:ascii="Calibri"/>
          <w:sz w:val="12"/>
        </w:rPr>
      </w:pPr>
    </w:p>
    <w:p w14:paraId="10A8DC71" w14:textId="77777777" w:rsidR="003716BD" w:rsidRDefault="003716BD">
      <w:pPr>
        <w:pStyle w:val="Textoindependiente"/>
        <w:spacing w:before="3"/>
        <w:rPr>
          <w:rFonts w:ascii="Calibri"/>
          <w:sz w:val="12"/>
        </w:rPr>
      </w:pPr>
    </w:p>
    <w:p w14:paraId="137E1C70" w14:textId="77777777" w:rsidR="003716BD" w:rsidRDefault="003716BD" w:rsidP="003716BD">
      <w:pPr>
        <w:pStyle w:val="Textoindependiente"/>
        <w:tabs>
          <w:tab w:val="left" w:pos="5218"/>
        </w:tabs>
        <w:rPr>
          <w:rFonts w:ascii="Calibri" w:hAnsi="Calibri"/>
        </w:rPr>
      </w:pPr>
    </w:p>
    <w:p w14:paraId="332DAD61" w14:textId="77777777" w:rsidR="003716BD" w:rsidRDefault="003716BD" w:rsidP="003716BD">
      <w:pPr>
        <w:spacing w:before="21"/>
        <w:ind w:left="160"/>
        <w:rPr>
          <w:rFonts w:ascii="Calibri"/>
          <w:sz w:val="16"/>
        </w:rPr>
      </w:pPr>
      <w:r>
        <w:rPr>
          <w:noProof/>
        </w:rPr>
        <w:drawing>
          <wp:anchor distT="0" distB="0" distL="0" distR="0" simplePos="0" relativeHeight="487629312" behindDoc="0" locked="0" layoutInCell="1" allowOverlap="1" wp14:anchorId="17DF9073" wp14:editId="76B54D30">
            <wp:simplePos x="0" y="0"/>
            <wp:positionH relativeFrom="page">
              <wp:posOffset>7338059</wp:posOffset>
            </wp:positionH>
            <wp:positionV relativeFrom="page">
              <wp:posOffset>0</wp:posOffset>
            </wp:positionV>
            <wp:extent cx="434340" cy="2909103"/>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487630336" behindDoc="0" locked="0" layoutInCell="1" allowOverlap="1" wp14:anchorId="245F1A3C" wp14:editId="6F7E2392">
            <wp:simplePos x="0" y="0"/>
            <wp:positionH relativeFrom="page">
              <wp:posOffset>0</wp:posOffset>
            </wp:positionH>
            <wp:positionV relativeFrom="page">
              <wp:posOffset>6959600</wp:posOffset>
            </wp:positionV>
            <wp:extent cx="478790" cy="30988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7A61381A" w14:textId="77777777" w:rsidR="003716BD" w:rsidRDefault="003716BD" w:rsidP="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7EB243CA" w14:textId="77777777" w:rsidR="003716BD" w:rsidRDefault="003716BD" w:rsidP="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228D9D2C" w14:textId="77777777" w:rsidR="003716BD" w:rsidRDefault="003716BD">
      <w:pPr>
        <w:pStyle w:val="Textoindependiente"/>
        <w:tabs>
          <w:tab w:val="left" w:pos="5218"/>
        </w:tabs>
        <w:ind w:left="160"/>
        <w:rPr>
          <w:rFonts w:ascii="Calibri" w:hAnsi="Calibri"/>
        </w:rPr>
      </w:pPr>
    </w:p>
    <w:p w14:paraId="5539E5D3" w14:textId="6815ACA8" w:rsidR="00686273" w:rsidRDefault="003716BD">
      <w:pPr>
        <w:pStyle w:val="Textoindependiente"/>
        <w:tabs>
          <w:tab w:val="left" w:pos="5218"/>
        </w:tabs>
        <w:ind w:left="160"/>
        <w:rPr>
          <w:rFonts w:ascii="Calibri" w:hAnsi="Calibri"/>
        </w:rPr>
      </w:pPr>
      <w:r>
        <w:rPr>
          <w:rFonts w:ascii="Calibri" w:hAnsi="Calibri"/>
        </w:rPr>
        <w:t>Bogotá</w:t>
      </w:r>
      <w:r>
        <w:rPr>
          <w:rFonts w:ascii="Calibri" w:hAnsi="Calibri"/>
          <w:spacing w:val="-6"/>
        </w:rPr>
        <w:t xml:space="preserve"> </w:t>
      </w:r>
      <w:r>
        <w:rPr>
          <w:rFonts w:ascii="Calibri" w:hAnsi="Calibri"/>
        </w:rPr>
        <w:t>D.C.,</w:t>
      </w:r>
      <w:r>
        <w:rPr>
          <w:rFonts w:ascii="Calibri" w:hAnsi="Calibri"/>
          <w:spacing w:val="-3"/>
        </w:rPr>
        <w:t xml:space="preserve"> </w:t>
      </w:r>
      <w:r>
        <w:rPr>
          <w:rFonts w:ascii="Calibri" w:hAnsi="Calibri"/>
        </w:rPr>
        <w:t>26</w:t>
      </w:r>
      <w:r>
        <w:rPr>
          <w:rFonts w:ascii="Calibri" w:hAnsi="Calibri"/>
          <w:spacing w:val="-5"/>
        </w:rPr>
        <w:t xml:space="preserve"> </w:t>
      </w:r>
      <w:r>
        <w:rPr>
          <w:rFonts w:ascii="Calibri" w:hAnsi="Calibri"/>
        </w:rPr>
        <w:t>octubre</w:t>
      </w:r>
      <w:r>
        <w:rPr>
          <w:rFonts w:ascii="Calibri" w:hAnsi="Calibri"/>
          <w:spacing w:val="-4"/>
        </w:rPr>
        <w:t xml:space="preserve"> </w:t>
      </w:r>
      <w:r>
        <w:rPr>
          <w:rFonts w:ascii="Calibri" w:hAnsi="Calibri"/>
        </w:rPr>
        <w:t>2023</w:t>
      </w:r>
      <w:r>
        <w:rPr>
          <w:rFonts w:ascii="Calibri" w:hAnsi="Calibri"/>
        </w:rPr>
        <w:tab/>
      </w:r>
      <w:r>
        <w:rPr>
          <w:rFonts w:ascii="Calibri" w:hAnsi="Calibri"/>
          <w:noProof/>
          <w:position w:val="-17"/>
        </w:rPr>
        <w:drawing>
          <wp:inline distT="0" distB="0" distL="0" distR="0" wp14:anchorId="3104D66E" wp14:editId="21A2FB4D">
            <wp:extent cx="2400300" cy="61595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2400300" cy="615950"/>
                    </a:xfrm>
                    <a:prstGeom prst="rect">
                      <a:avLst/>
                    </a:prstGeom>
                  </pic:spPr>
                </pic:pic>
              </a:graphicData>
            </a:graphic>
          </wp:inline>
        </w:drawing>
      </w:r>
    </w:p>
    <w:p w14:paraId="2932AC31" w14:textId="77777777" w:rsidR="00686273" w:rsidRDefault="003716BD">
      <w:pPr>
        <w:pStyle w:val="Textoindependiente"/>
        <w:spacing w:before="472"/>
        <w:ind w:left="160"/>
      </w:pPr>
      <w:r>
        <w:t>Señor</w:t>
      </w:r>
    </w:p>
    <w:p w14:paraId="180493CB" w14:textId="77777777" w:rsidR="00686273" w:rsidRDefault="003716BD">
      <w:pPr>
        <w:pStyle w:val="Ttulo1"/>
        <w:spacing w:before="20"/>
      </w:pPr>
      <w:r>
        <w:t>Anderson</w:t>
      </w:r>
      <w:r>
        <w:rPr>
          <w:spacing w:val="-6"/>
        </w:rPr>
        <w:t xml:space="preserve"> </w:t>
      </w:r>
      <w:r>
        <w:t>Cubides</w:t>
      </w:r>
      <w:r>
        <w:rPr>
          <w:spacing w:val="-5"/>
        </w:rPr>
        <w:t xml:space="preserve"> </w:t>
      </w:r>
      <w:r>
        <w:t>Mendoza</w:t>
      </w:r>
    </w:p>
    <w:p w14:paraId="02A68ADF" w14:textId="77777777" w:rsidR="00686273" w:rsidRDefault="003716BD">
      <w:pPr>
        <w:pStyle w:val="Textoindependiente"/>
        <w:spacing w:before="20" w:line="259" w:lineRule="auto"/>
        <w:ind w:left="160" w:right="2483"/>
      </w:pPr>
      <w:r>
        <w:t>Jefe</w:t>
      </w:r>
      <w:r>
        <w:rPr>
          <w:spacing w:val="-5"/>
        </w:rPr>
        <w:t xml:space="preserve"> </w:t>
      </w:r>
      <w:r>
        <w:t>de</w:t>
      </w:r>
      <w:r>
        <w:rPr>
          <w:spacing w:val="-5"/>
        </w:rPr>
        <w:t xml:space="preserve"> </w:t>
      </w:r>
      <w:r>
        <w:t>oficina</w:t>
      </w:r>
      <w:r>
        <w:rPr>
          <w:spacing w:val="-5"/>
        </w:rPr>
        <w:t xml:space="preserve"> </w:t>
      </w:r>
      <w:r>
        <w:t>de</w:t>
      </w:r>
      <w:r>
        <w:rPr>
          <w:spacing w:val="-5"/>
        </w:rPr>
        <w:t xml:space="preserve"> </w:t>
      </w:r>
      <w:r>
        <w:t>Contratación</w:t>
      </w:r>
      <w:r>
        <w:rPr>
          <w:spacing w:val="-5"/>
        </w:rPr>
        <w:t xml:space="preserve"> </w:t>
      </w:r>
      <w:r>
        <w:t>Alcaldía</w:t>
      </w:r>
      <w:r>
        <w:rPr>
          <w:spacing w:val="-5"/>
        </w:rPr>
        <w:t xml:space="preserve"> </w:t>
      </w:r>
      <w:r>
        <w:t>Municipal</w:t>
      </w:r>
      <w:r>
        <w:rPr>
          <w:spacing w:val="-5"/>
        </w:rPr>
        <w:t xml:space="preserve"> </w:t>
      </w:r>
      <w:r>
        <w:t>de</w:t>
      </w:r>
      <w:r>
        <w:rPr>
          <w:spacing w:val="-5"/>
        </w:rPr>
        <w:t xml:space="preserve"> </w:t>
      </w:r>
      <w:r>
        <w:t>Lebrija</w:t>
      </w:r>
      <w:r>
        <w:rPr>
          <w:spacing w:val="-58"/>
        </w:rPr>
        <w:t xml:space="preserve"> </w:t>
      </w:r>
      <w:proofErr w:type="spellStart"/>
      <w:r>
        <w:t>Lebrija</w:t>
      </w:r>
      <w:proofErr w:type="spellEnd"/>
      <w:r>
        <w:t>,</w:t>
      </w:r>
      <w:r>
        <w:rPr>
          <w:spacing w:val="-2"/>
        </w:rPr>
        <w:t xml:space="preserve"> </w:t>
      </w:r>
      <w:r>
        <w:t>Santander</w:t>
      </w:r>
    </w:p>
    <w:p w14:paraId="4A2A425C" w14:textId="77777777" w:rsidR="00686273" w:rsidRDefault="00686273">
      <w:pPr>
        <w:pStyle w:val="Textoindependiente"/>
        <w:rPr>
          <w:sz w:val="24"/>
        </w:rPr>
      </w:pPr>
    </w:p>
    <w:p w14:paraId="5240A9DA" w14:textId="77777777" w:rsidR="00686273" w:rsidRDefault="00686273">
      <w:pPr>
        <w:pStyle w:val="Textoindependiente"/>
        <w:rPr>
          <w:sz w:val="24"/>
        </w:rPr>
      </w:pPr>
    </w:p>
    <w:p w14:paraId="15C0E64A" w14:textId="77777777" w:rsidR="00686273" w:rsidRDefault="00686273">
      <w:pPr>
        <w:pStyle w:val="Textoindependiente"/>
        <w:spacing w:before="2"/>
        <w:rPr>
          <w:sz w:val="23"/>
        </w:rPr>
      </w:pPr>
    </w:p>
    <w:p w14:paraId="244F7369" w14:textId="77777777" w:rsidR="00686273" w:rsidRDefault="003716BD">
      <w:pPr>
        <w:pStyle w:val="Ttulo1"/>
        <w:ind w:left="3240" w:right="3279"/>
        <w:jc w:val="center"/>
      </w:pPr>
      <w:r>
        <w:t>Concepto</w:t>
      </w:r>
      <w:r>
        <w:rPr>
          <w:spacing w:val="-4"/>
        </w:rPr>
        <w:t xml:space="preserve"> </w:t>
      </w:r>
      <w:r>
        <w:t>C–</w:t>
      </w:r>
      <w:r>
        <w:rPr>
          <w:spacing w:val="-4"/>
        </w:rPr>
        <w:t xml:space="preserve"> </w:t>
      </w:r>
      <w:r>
        <w:t>429</w:t>
      </w:r>
      <w:r>
        <w:rPr>
          <w:spacing w:val="-3"/>
        </w:rPr>
        <w:t xml:space="preserve"> </w:t>
      </w:r>
      <w:r>
        <w:t>de</w:t>
      </w:r>
      <w:r>
        <w:rPr>
          <w:spacing w:val="-3"/>
        </w:rPr>
        <w:t xml:space="preserve"> </w:t>
      </w:r>
      <w:r>
        <w:t>2023</w:t>
      </w:r>
    </w:p>
    <w:p w14:paraId="170B4469" w14:textId="77777777" w:rsidR="00686273" w:rsidRDefault="00686273">
      <w:pPr>
        <w:pStyle w:val="Textoindependiente"/>
        <w:spacing w:before="6"/>
        <w:rPr>
          <w:rFonts w:ascii="Arial"/>
          <w:b/>
          <w:sz w:val="25"/>
        </w:rPr>
      </w:pPr>
    </w:p>
    <w:p w14:paraId="264C2BA4" w14:textId="77777777" w:rsidR="00686273" w:rsidRDefault="003716BD">
      <w:pPr>
        <w:pStyle w:val="Textoindependiente"/>
        <w:tabs>
          <w:tab w:val="left" w:pos="2849"/>
        </w:tabs>
        <w:ind w:left="2850" w:right="111" w:hanging="2689"/>
        <w:jc w:val="both"/>
      </w:pPr>
      <w:r>
        <w:rPr>
          <w:rFonts w:ascii="Arial" w:hAnsi="Arial"/>
          <w:b/>
        </w:rPr>
        <w:t>Temas:</w:t>
      </w:r>
      <w:r>
        <w:rPr>
          <w:rFonts w:ascii="Arial" w:hAnsi="Arial"/>
          <w:b/>
        </w:rPr>
        <w:tab/>
      </w:r>
      <w:r>
        <w:t>DOCUMENTOS</w:t>
      </w:r>
      <w:r>
        <w:rPr>
          <w:spacing w:val="1"/>
        </w:rPr>
        <w:t xml:space="preserve"> </w:t>
      </w:r>
      <w:r>
        <w:t>TIPO</w:t>
      </w:r>
      <w:r>
        <w:rPr>
          <w:spacing w:val="1"/>
        </w:rPr>
        <w:t xml:space="preserve"> </w:t>
      </w:r>
      <w:r>
        <w:t>–</w:t>
      </w:r>
      <w:r>
        <w:rPr>
          <w:spacing w:val="1"/>
        </w:rPr>
        <w:t xml:space="preserve"> </w:t>
      </w:r>
      <w:r>
        <w:t>Fundamento</w:t>
      </w:r>
      <w:r>
        <w:rPr>
          <w:spacing w:val="1"/>
        </w:rPr>
        <w:t xml:space="preserve"> </w:t>
      </w:r>
      <w:r>
        <w:t>normativo</w:t>
      </w:r>
      <w:r>
        <w:rPr>
          <w:spacing w:val="1"/>
        </w:rPr>
        <w:t xml:space="preserve"> </w:t>
      </w:r>
      <w:r>
        <w:t>/</w:t>
      </w:r>
      <w:r>
        <w:rPr>
          <w:spacing w:val="1"/>
        </w:rPr>
        <w:t xml:space="preserve"> </w:t>
      </w:r>
      <w:r>
        <w:t>DOCUMENTOS TIPO – Obligatoriedad de los documentos o</w:t>
      </w:r>
      <w:r>
        <w:rPr>
          <w:spacing w:val="1"/>
        </w:rPr>
        <w:t xml:space="preserve"> </w:t>
      </w:r>
      <w:r>
        <w:t>pliegos tipo – Ley 2022 de 2020 / CONVENIOS SOLIDARIOS –</w:t>
      </w:r>
      <w:r>
        <w:rPr>
          <w:spacing w:val="-59"/>
        </w:rPr>
        <w:t xml:space="preserve"> </w:t>
      </w:r>
      <w:r>
        <w:t>Ley</w:t>
      </w:r>
      <w:r>
        <w:rPr>
          <w:spacing w:val="1"/>
        </w:rPr>
        <w:t xml:space="preserve"> </w:t>
      </w:r>
      <w:r>
        <w:t>2166</w:t>
      </w:r>
      <w:r>
        <w:rPr>
          <w:spacing w:val="1"/>
        </w:rPr>
        <w:t xml:space="preserve"> </w:t>
      </w:r>
      <w:r>
        <w:t>de</w:t>
      </w:r>
      <w:r>
        <w:rPr>
          <w:spacing w:val="1"/>
        </w:rPr>
        <w:t xml:space="preserve"> </w:t>
      </w:r>
      <w:r>
        <w:t>2021</w:t>
      </w:r>
      <w:r>
        <w:rPr>
          <w:spacing w:val="1"/>
        </w:rPr>
        <w:t xml:space="preserve"> </w:t>
      </w:r>
      <w:r>
        <w:t>–</w:t>
      </w:r>
      <w:r>
        <w:rPr>
          <w:spacing w:val="1"/>
        </w:rPr>
        <w:t xml:space="preserve"> </w:t>
      </w:r>
      <w:r>
        <w:t>Decreto</w:t>
      </w:r>
      <w:r>
        <w:rPr>
          <w:spacing w:val="1"/>
        </w:rPr>
        <w:t xml:space="preserve"> </w:t>
      </w:r>
      <w:r>
        <w:t>142</w:t>
      </w:r>
      <w:r>
        <w:rPr>
          <w:spacing w:val="1"/>
        </w:rPr>
        <w:t xml:space="preserve"> </w:t>
      </w:r>
      <w:r>
        <w:t>de</w:t>
      </w:r>
      <w:r>
        <w:rPr>
          <w:spacing w:val="1"/>
        </w:rPr>
        <w:t xml:space="preserve"> </w:t>
      </w:r>
      <w:r>
        <w:t>2023</w:t>
      </w:r>
      <w:r>
        <w:rPr>
          <w:spacing w:val="1"/>
        </w:rPr>
        <w:t xml:space="preserve"> </w:t>
      </w:r>
      <w:r>
        <w:t>/</w:t>
      </w:r>
      <w:r>
        <w:rPr>
          <w:spacing w:val="1"/>
        </w:rPr>
        <w:t xml:space="preserve"> </w:t>
      </w:r>
      <w:r>
        <w:t>CONVENIOS</w:t>
      </w:r>
      <w:r>
        <w:rPr>
          <w:spacing w:val="1"/>
        </w:rPr>
        <w:t xml:space="preserve"> </w:t>
      </w:r>
      <w:r>
        <w:t>SOLIDARIOS</w:t>
      </w:r>
      <w:r>
        <w:rPr>
          <w:spacing w:val="2"/>
        </w:rPr>
        <w:t xml:space="preserve"> </w:t>
      </w:r>
      <w:r>
        <w:t>–</w:t>
      </w:r>
      <w:r>
        <w:rPr>
          <w:spacing w:val="-2"/>
        </w:rPr>
        <w:t xml:space="preserve"> </w:t>
      </w:r>
      <w:r>
        <w:t>Contratación</w:t>
      </w:r>
      <w:r>
        <w:rPr>
          <w:spacing w:val="-1"/>
        </w:rPr>
        <w:t xml:space="preserve"> </w:t>
      </w:r>
      <w:r>
        <w:t>directa</w:t>
      </w:r>
    </w:p>
    <w:p w14:paraId="5332EE98" w14:textId="77777777" w:rsidR="00686273" w:rsidRDefault="00686273">
      <w:pPr>
        <w:pStyle w:val="Textoindependiente"/>
        <w:rPr>
          <w:sz w:val="24"/>
        </w:rPr>
      </w:pPr>
    </w:p>
    <w:p w14:paraId="63F82A03" w14:textId="77777777" w:rsidR="00686273" w:rsidRDefault="00686273">
      <w:pPr>
        <w:pStyle w:val="Textoindependiente"/>
        <w:spacing w:before="10"/>
        <w:rPr>
          <w:sz w:val="20"/>
        </w:rPr>
      </w:pPr>
    </w:p>
    <w:p w14:paraId="4270AB67" w14:textId="77777777" w:rsidR="00686273" w:rsidRDefault="003716BD">
      <w:pPr>
        <w:tabs>
          <w:tab w:val="left" w:pos="2849"/>
        </w:tabs>
        <w:ind w:left="160"/>
      </w:pPr>
      <w:r>
        <w:rPr>
          <w:rFonts w:ascii="Arial" w:hAnsi="Arial"/>
          <w:b/>
        </w:rPr>
        <w:t>Radicación:</w:t>
      </w:r>
      <w:r>
        <w:rPr>
          <w:rFonts w:ascii="Arial" w:hAnsi="Arial"/>
          <w:b/>
        </w:rPr>
        <w:tab/>
      </w:r>
      <w:r>
        <w:t>Respuesta</w:t>
      </w:r>
      <w:r>
        <w:rPr>
          <w:spacing w:val="-5"/>
        </w:rPr>
        <w:t xml:space="preserve"> </w:t>
      </w:r>
      <w:r>
        <w:t>a</w:t>
      </w:r>
      <w:r>
        <w:rPr>
          <w:spacing w:val="-5"/>
        </w:rPr>
        <w:t xml:space="preserve"> </w:t>
      </w:r>
      <w:r>
        <w:t>la</w:t>
      </w:r>
      <w:r>
        <w:rPr>
          <w:spacing w:val="-4"/>
        </w:rPr>
        <w:t xml:space="preserve"> </w:t>
      </w:r>
      <w:r>
        <w:t>consulta</w:t>
      </w:r>
      <w:r>
        <w:rPr>
          <w:spacing w:val="-5"/>
        </w:rPr>
        <w:t xml:space="preserve"> </w:t>
      </w:r>
      <w:r>
        <w:t>No.</w:t>
      </w:r>
      <w:r>
        <w:rPr>
          <w:spacing w:val="-2"/>
        </w:rPr>
        <w:t xml:space="preserve"> </w:t>
      </w:r>
      <w:r>
        <w:t>P20230906014902.</w:t>
      </w:r>
    </w:p>
    <w:p w14:paraId="776C60FC" w14:textId="77777777" w:rsidR="00686273" w:rsidRDefault="00686273">
      <w:pPr>
        <w:pStyle w:val="Textoindependiente"/>
        <w:rPr>
          <w:sz w:val="24"/>
        </w:rPr>
      </w:pPr>
    </w:p>
    <w:p w14:paraId="13D1AA32" w14:textId="77777777" w:rsidR="00686273" w:rsidRDefault="00686273">
      <w:pPr>
        <w:pStyle w:val="Textoindependiente"/>
        <w:spacing w:before="7"/>
      </w:pPr>
    </w:p>
    <w:p w14:paraId="6D7B035F" w14:textId="77777777" w:rsidR="00686273" w:rsidRDefault="003716BD">
      <w:pPr>
        <w:pStyle w:val="Textoindependiente"/>
        <w:ind w:left="160"/>
      </w:pPr>
      <w:r>
        <w:t>Respetado</w:t>
      </w:r>
      <w:r>
        <w:rPr>
          <w:spacing w:val="-6"/>
        </w:rPr>
        <w:t xml:space="preserve"> </w:t>
      </w:r>
      <w:r>
        <w:t>señor</w:t>
      </w:r>
      <w:r>
        <w:rPr>
          <w:spacing w:val="-4"/>
        </w:rPr>
        <w:t xml:space="preserve"> </w:t>
      </w:r>
      <w:r>
        <w:t>Cubides:</w:t>
      </w:r>
    </w:p>
    <w:p w14:paraId="233D5118" w14:textId="77777777" w:rsidR="00686273" w:rsidRDefault="00686273">
      <w:pPr>
        <w:pStyle w:val="Textoindependiente"/>
        <w:rPr>
          <w:sz w:val="27"/>
        </w:rPr>
      </w:pPr>
    </w:p>
    <w:p w14:paraId="025CC9AF" w14:textId="77777777" w:rsidR="00686273" w:rsidRDefault="003716BD">
      <w:pPr>
        <w:pStyle w:val="Textoindependiente"/>
        <w:spacing w:line="276" w:lineRule="auto"/>
        <w:ind w:left="160" w:right="200"/>
        <w:jc w:val="both"/>
      </w:pPr>
      <w:r>
        <w:t>En ejercicio de la competencia otorgada por el numeral 8 del artículo 11 y el numeral 5 del</w:t>
      </w:r>
      <w:r>
        <w:rPr>
          <w:spacing w:val="-59"/>
        </w:rPr>
        <w:t xml:space="preserve"> </w:t>
      </w:r>
      <w:r>
        <w:t>artículo 3 del Decreto Ley 4170 de 2011, la Agencia Nacional de Contratación Pública ―</w:t>
      </w:r>
      <w:r>
        <w:rPr>
          <w:spacing w:val="1"/>
        </w:rPr>
        <w:t xml:space="preserve"> </w:t>
      </w:r>
      <w:r>
        <w:t>Colombia</w:t>
      </w:r>
      <w:r>
        <w:rPr>
          <w:spacing w:val="-3"/>
        </w:rPr>
        <w:t xml:space="preserve"> </w:t>
      </w:r>
      <w:r>
        <w:t>Compra</w:t>
      </w:r>
      <w:r>
        <w:rPr>
          <w:spacing w:val="-2"/>
        </w:rPr>
        <w:t xml:space="preserve"> </w:t>
      </w:r>
      <w:r>
        <w:t>Eficiente</w:t>
      </w:r>
      <w:r>
        <w:rPr>
          <w:spacing w:val="-2"/>
        </w:rPr>
        <w:t xml:space="preserve"> </w:t>
      </w:r>
      <w:r>
        <w:t>responde</w:t>
      </w:r>
      <w:r>
        <w:rPr>
          <w:spacing w:val="-2"/>
        </w:rPr>
        <w:t xml:space="preserve"> </w:t>
      </w:r>
      <w:r>
        <w:t>a</w:t>
      </w:r>
      <w:r>
        <w:rPr>
          <w:spacing w:val="-2"/>
        </w:rPr>
        <w:t xml:space="preserve"> </w:t>
      </w:r>
      <w:r>
        <w:t>su</w:t>
      </w:r>
      <w:r>
        <w:rPr>
          <w:spacing w:val="-2"/>
        </w:rPr>
        <w:t xml:space="preserve"> </w:t>
      </w:r>
      <w:r>
        <w:t>consulta</w:t>
      </w:r>
      <w:r>
        <w:rPr>
          <w:spacing w:val="-2"/>
        </w:rPr>
        <w:t xml:space="preserve"> </w:t>
      </w:r>
      <w:r>
        <w:t>del</w:t>
      </w:r>
      <w:r>
        <w:rPr>
          <w:spacing w:val="5"/>
        </w:rPr>
        <w:t xml:space="preserve"> </w:t>
      </w:r>
      <w:r>
        <w:t>06</w:t>
      </w:r>
      <w:r>
        <w:rPr>
          <w:spacing w:val="-2"/>
        </w:rPr>
        <w:t xml:space="preserve"> </w:t>
      </w:r>
      <w:r>
        <w:t>de</w:t>
      </w:r>
      <w:r>
        <w:rPr>
          <w:spacing w:val="-1"/>
        </w:rPr>
        <w:t xml:space="preserve"> </w:t>
      </w:r>
      <w:r>
        <w:t>septiembre</w:t>
      </w:r>
      <w:r>
        <w:rPr>
          <w:spacing w:val="-2"/>
        </w:rPr>
        <w:t xml:space="preserve"> </w:t>
      </w:r>
      <w:r>
        <w:t>de</w:t>
      </w:r>
      <w:r>
        <w:rPr>
          <w:spacing w:val="-2"/>
        </w:rPr>
        <w:t xml:space="preserve"> </w:t>
      </w:r>
      <w:r>
        <w:t>2023.</w:t>
      </w:r>
    </w:p>
    <w:p w14:paraId="3CB1E862" w14:textId="77777777" w:rsidR="00686273" w:rsidRDefault="00686273">
      <w:pPr>
        <w:pStyle w:val="Textoindependiente"/>
        <w:spacing w:before="4"/>
        <w:rPr>
          <w:sz w:val="25"/>
        </w:rPr>
      </w:pPr>
    </w:p>
    <w:p w14:paraId="102CDF15" w14:textId="77777777" w:rsidR="00686273" w:rsidRDefault="003716BD">
      <w:pPr>
        <w:pStyle w:val="Ttulo1"/>
        <w:numPr>
          <w:ilvl w:val="0"/>
          <w:numId w:val="5"/>
        </w:numPr>
        <w:tabs>
          <w:tab w:val="left" w:pos="445"/>
        </w:tabs>
        <w:ind w:hanging="285"/>
      </w:pPr>
      <w:r>
        <w:t>Problema</w:t>
      </w:r>
      <w:r>
        <w:rPr>
          <w:spacing w:val="-9"/>
        </w:rPr>
        <w:t xml:space="preserve"> </w:t>
      </w:r>
      <w:r>
        <w:t>planteado</w:t>
      </w:r>
    </w:p>
    <w:p w14:paraId="2476ED31" w14:textId="77777777" w:rsidR="00686273" w:rsidRDefault="00686273">
      <w:pPr>
        <w:pStyle w:val="Textoindependiente"/>
        <w:spacing w:before="8"/>
        <w:rPr>
          <w:rFonts w:ascii="Arial"/>
          <w:b/>
          <w:sz w:val="23"/>
        </w:rPr>
      </w:pPr>
    </w:p>
    <w:p w14:paraId="01762C00" w14:textId="77777777" w:rsidR="00686273" w:rsidRDefault="003716BD">
      <w:pPr>
        <w:pStyle w:val="Textoindependiente"/>
        <w:ind w:left="160" w:right="199"/>
        <w:jc w:val="both"/>
      </w:pPr>
      <w:r>
        <w:t>En relación con la Resolución 358 del 30 de junio de 2023 “Por la cual se adopta el</w:t>
      </w:r>
      <w:r>
        <w:rPr>
          <w:spacing w:val="1"/>
        </w:rPr>
        <w:t xml:space="preserve"> </w:t>
      </w:r>
      <w:r>
        <w:t>documento tipo para la contratación directa de convenios solidarios para la ejecución de</w:t>
      </w:r>
      <w:r>
        <w:rPr>
          <w:spacing w:val="1"/>
        </w:rPr>
        <w:t xml:space="preserve"> </w:t>
      </w:r>
      <w:r>
        <w:t>obras hasta la menor cuantía con organismos de acción comunal”, usted solicita dar</w:t>
      </w:r>
      <w:r>
        <w:rPr>
          <w:spacing w:val="1"/>
        </w:rPr>
        <w:t xml:space="preserve"> </w:t>
      </w:r>
      <w:r>
        <w:t>respuesta</w:t>
      </w:r>
      <w:r>
        <w:rPr>
          <w:spacing w:val="-2"/>
        </w:rPr>
        <w:t xml:space="preserve"> </w:t>
      </w:r>
      <w:r>
        <w:t>a</w:t>
      </w:r>
      <w:r>
        <w:rPr>
          <w:spacing w:val="-1"/>
        </w:rPr>
        <w:t xml:space="preserve"> </w:t>
      </w:r>
      <w:r>
        <w:t>las</w:t>
      </w:r>
      <w:r>
        <w:rPr>
          <w:spacing w:val="-1"/>
        </w:rPr>
        <w:t xml:space="preserve"> </w:t>
      </w:r>
      <w:r>
        <w:t>siguientes</w:t>
      </w:r>
      <w:r>
        <w:rPr>
          <w:spacing w:val="-1"/>
        </w:rPr>
        <w:t xml:space="preserve"> </w:t>
      </w:r>
      <w:r>
        <w:t>inquietudes:</w:t>
      </w:r>
    </w:p>
    <w:p w14:paraId="2D829C25" w14:textId="77777777" w:rsidR="00686273" w:rsidRDefault="00686273">
      <w:pPr>
        <w:pStyle w:val="Textoindependiente"/>
      </w:pPr>
    </w:p>
    <w:p w14:paraId="06AD0E5D" w14:textId="77777777" w:rsidR="00686273" w:rsidRDefault="003716BD">
      <w:pPr>
        <w:pStyle w:val="Textoindependiente"/>
        <w:ind w:left="222"/>
      </w:pPr>
      <w:r>
        <w:t>“(…)</w:t>
      </w:r>
    </w:p>
    <w:p w14:paraId="380CB960" w14:textId="77777777" w:rsidR="00686273" w:rsidRDefault="00686273">
      <w:pPr>
        <w:pStyle w:val="Textoindependiente"/>
        <w:spacing w:before="11"/>
        <w:rPr>
          <w:sz w:val="20"/>
        </w:rPr>
      </w:pPr>
    </w:p>
    <w:p w14:paraId="5B3060D1" w14:textId="77777777" w:rsidR="00686273" w:rsidRDefault="003716BD">
      <w:pPr>
        <w:pStyle w:val="Prrafodelista"/>
        <w:numPr>
          <w:ilvl w:val="1"/>
          <w:numId w:val="5"/>
        </w:numPr>
        <w:tabs>
          <w:tab w:val="left" w:pos="881"/>
        </w:tabs>
        <w:spacing w:before="0"/>
        <w:ind w:right="1240"/>
        <w:rPr>
          <w:sz w:val="20"/>
        </w:rPr>
      </w:pPr>
      <w:r>
        <w:rPr>
          <w:sz w:val="20"/>
        </w:rPr>
        <w:t>¿Se</w:t>
      </w:r>
      <w:r>
        <w:rPr>
          <w:spacing w:val="15"/>
          <w:sz w:val="20"/>
        </w:rPr>
        <w:t xml:space="preserve"> </w:t>
      </w:r>
      <w:r>
        <w:rPr>
          <w:sz w:val="20"/>
        </w:rPr>
        <w:t>puede</w:t>
      </w:r>
      <w:r>
        <w:rPr>
          <w:spacing w:val="15"/>
          <w:sz w:val="20"/>
        </w:rPr>
        <w:t xml:space="preserve"> </w:t>
      </w:r>
      <w:r>
        <w:rPr>
          <w:sz w:val="20"/>
        </w:rPr>
        <w:t>modificar</w:t>
      </w:r>
      <w:r>
        <w:rPr>
          <w:spacing w:val="16"/>
          <w:sz w:val="20"/>
        </w:rPr>
        <w:t xml:space="preserve"> </w:t>
      </w:r>
      <w:r>
        <w:rPr>
          <w:sz w:val="20"/>
        </w:rPr>
        <w:t>la</w:t>
      </w:r>
      <w:r>
        <w:rPr>
          <w:spacing w:val="15"/>
          <w:sz w:val="20"/>
        </w:rPr>
        <w:t xml:space="preserve"> </w:t>
      </w:r>
      <w:r>
        <w:rPr>
          <w:sz w:val="20"/>
        </w:rPr>
        <w:t>cláusula</w:t>
      </w:r>
      <w:r>
        <w:rPr>
          <w:spacing w:val="15"/>
          <w:sz w:val="20"/>
        </w:rPr>
        <w:t xml:space="preserve"> </w:t>
      </w:r>
      <w:r>
        <w:rPr>
          <w:sz w:val="20"/>
        </w:rPr>
        <w:t>9º</w:t>
      </w:r>
      <w:r>
        <w:rPr>
          <w:spacing w:val="16"/>
          <w:sz w:val="20"/>
        </w:rPr>
        <w:t xml:space="preserve"> </w:t>
      </w:r>
      <w:r>
        <w:rPr>
          <w:sz w:val="20"/>
        </w:rPr>
        <w:t>de</w:t>
      </w:r>
      <w:r>
        <w:rPr>
          <w:spacing w:val="15"/>
          <w:sz w:val="20"/>
        </w:rPr>
        <w:t xml:space="preserve"> </w:t>
      </w:r>
      <w:r>
        <w:rPr>
          <w:sz w:val="20"/>
        </w:rPr>
        <w:t>la</w:t>
      </w:r>
      <w:r>
        <w:rPr>
          <w:spacing w:val="15"/>
          <w:sz w:val="20"/>
        </w:rPr>
        <w:t xml:space="preserve"> </w:t>
      </w:r>
      <w:r>
        <w:rPr>
          <w:sz w:val="20"/>
        </w:rPr>
        <w:t>minuta</w:t>
      </w:r>
      <w:r>
        <w:rPr>
          <w:spacing w:val="16"/>
          <w:sz w:val="20"/>
        </w:rPr>
        <w:t xml:space="preserve"> </w:t>
      </w:r>
      <w:r>
        <w:rPr>
          <w:sz w:val="20"/>
        </w:rPr>
        <w:t>tipo</w:t>
      </w:r>
      <w:r>
        <w:rPr>
          <w:spacing w:val="15"/>
          <w:sz w:val="20"/>
        </w:rPr>
        <w:t xml:space="preserve"> </w:t>
      </w:r>
      <w:r>
        <w:rPr>
          <w:sz w:val="20"/>
        </w:rPr>
        <w:t>en</w:t>
      </w:r>
      <w:r>
        <w:rPr>
          <w:spacing w:val="15"/>
          <w:sz w:val="20"/>
        </w:rPr>
        <w:t xml:space="preserve"> </w:t>
      </w:r>
      <w:r>
        <w:rPr>
          <w:sz w:val="20"/>
        </w:rPr>
        <w:t>el</w:t>
      </w:r>
      <w:r>
        <w:rPr>
          <w:spacing w:val="16"/>
          <w:sz w:val="20"/>
        </w:rPr>
        <w:t xml:space="preserve"> </w:t>
      </w:r>
      <w:r>
        <w:rPr>
          <w:sz w:val="20"/>
        </w:rPr>
        <w:t>sentido</w:t>
      </w:r>
      <w:r>
        <w:rPr>
          <w:spacing w:val="15"/>
          <w:sz w:val="20"/>
        </w:rPr>
        <w:t xml:space="preserve"> </w:t>
      </w:r>
      <w:r>
        <w:rPr>
          <w:sz w:val="20"/>
        </w:rPr>
        <w:t>de</w:t>
      </w:r>
      <w:r>
        <w:rPr>
          <w:spacing w:val="15"/>
          <w:sz w:val="20"/>
        </w:rPr>
        <w:t xml:space="preserve"> </w:t>
      </w:r>
      <w:r>
        <w:rPr>
          <w:sz w:val="20"/>
        </w:rPr>
        <w:t>eliminar</w:t>
      </w:r>
      <w:r>
        <w:rPr>
          <w:spacing w:val="-52"/>
          <w:sz w:val="20"/>
        </w:rPr>
        <w:t xml:space="preserve"> </w:t>
      </w:r>
      <w:r>
        <w:rPr>
          <w:sz w:val="20"/>
        </w:rPr>
        <w:t>alguno</w:t>
      </w:r>
      <w:r>
        <w:rPr>
          <w:spacing w:val="-2"/>
          <w:sz w:val="20"/>
        </w:rPr>
        <w:t xml:space="preserve"> </w:t>
      </w:r>
      <w:r>
        <w:rPr>
          <w:sz w:val="20"/>
        </w:rPr>
        <w:t>(s)</w:t>
      </w:r>
      <w:r>
        <w:rPr>
          <w:spacing w:val="-1"/>
          <w:sz w:val="20"/>
        </w:rPr>
        <w:t xml:space="preserve"> </w:t>
      </w:r>
      <w:r>
        <w:rPr>
          <w:sz w:val="20"/>
        </w:rPr>
        <w:t>de</w:t>
      </w:r>
      <w:r>
        <w:rPr>
          <w:spacing w:val="-2"/>
          <w:sz w:val="20"/>
        </w:rPr>
        <w:t xml:space="preserve"> </w:t>
      </w:r>
      <w:r>
        <w:rPr>
          <w:sz w:val="20"/>
        </w:rPr>
        <w:t>los</w:t>
      </w:r>
      <w:r>
        <w:rPr>
          <w:spacing w:val="-1"/>
          <w:sz w:val="20"/>
        </w:rPr>
        <w:t xml:space="preserve"> </w:t>
      </w:r>
      <w:r>
        <w:rPr>
          <w:sz w:val="20"/>
        </w:rPr>
        <w:t>documentos</w:t>
      </w:r>
      <w:r>
        <w:rPr>
          <w:spacing w:val="-1"/>
          <w:sz w:val="20"/>
        </w:rPr>
        <w:t xml:space="preserve"> </w:t>
      </w:r>
      <w:r>
        <w:rPr>
          <w:sz w:val="20"/>
        </w:rPr>
        <w:t>allí</w:t>
      </w:r>
      <w:r>
        <w:rPr>
          <w:spacing w:val="-2"/>
          <w:sz w:val="20"/>
        </w:rPr>
        <w:t xml:space="preserve"> </w:t>
      </w:r>
      <w:r>
        <w:rPr>
          <w:sz w:val="20"/>
        </w:rPr>
        <w:t>mencionados?</w:t>
      </w:r>
    </w:p>
    <w:p w14:paraId="69FF1847" w14:textId="77777777" w:rsidR="00686273" w:rsidRDefault="003716BD">
      <w:pPr>
        <w:pStyle w:val="Prrafodelista"/>
        <w:numPr>
          <w:ilvl w:val="1"/>
          <w:numId w:val="5"/>
        </w:numPr>
        <w:tabs>
          <w:tab w:val="left" w:pos="881"/>
        </w:tabs>
        <w:spacing w:before="0"/>
        <w:ind w:right="1240"/>
        <w:rPr>
          <w:sz w:val="20"/>
        </w:rPr>
      </w:pPr>
      <w:r>
        <w:pict w14:anchorId="048F7B70">
          <v:shapetype id="_x0000_t202" coordsize="21600,21600" o:spt="202" path="m,l,21600r21600,l21600,xe">
            <v:stroke joinstyle="miter"/>
            <v:path gradientshapeok="t" o:connecttype="rect"/>
          </v:shapetype>
          <v:shape id="_x0000_s1062" type="#_x0000_t202" style="position:absolute;left:0;text-align:left;margin-left:82.5pt;margin-top:90.6pt;width:447.3pt;height:12.45pt;z-index:15730176;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1637922C" w14:textId="77777777">
                    <w:trPr>
                      <w:trHeight w:val="228"/>
                    </w:trPr>
                    <w:tc>
                      <w:tcPr>
                        <w:tcW w:w="1271" w:type="dxa"/>
                      </w:tcPr>
                      <w:p w14:paraId="2D503759"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7968130A"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28AF724D"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6DC0BDA0" w14:textId="77777777" w:rsidR="00686273" w:rsidRDefault="003716BD">
                        <w:pPr>
                          <w:pStyle w:val="TableParagraph"/>
                          <w:ind w:left="180"/>
                          <w:rPr>
                            <w:b/>
                            <w:sz w:val="16"/>
                          </w:rPr>
                        </w:pPr>
                        <w:r>
                          <w:rPr>
                            <w:sz w:val="16"/>
                          </w:rPr>
                          <w:t>PÁGINA</w:t>
                        </w:r>
                        <w:r>
                          <w:rPr>
                            <w:spacing w:val="-2"/>
                            <w:sz w:val="16"/>
                          </w:rPr>
                          <w:t xml:space="preserve"> </w:t>
                        </w:r>
                        <w:r>
                          <w:rPr>
                            <w:b/>
                            <w:sz w:val="16"/>
                          </w:rPr>
                          <w:t>1</w:t>
                        </w:r>
                        <w:r>
                          <w:rPr>
                            <w:b/>
                            <w:spacing w:val="-3"/>
                            <w:sz w:val="16"/>
                          </w:rPr>
                          <w:t xml:space="preserve"> </w:t>
                        </w:r>
                        <w:r>
                          <w:rPr>
                            <w:sz w:val="16"/>
                          </w:rPr>
                          <w:t>DE</w:t>
                        </w:r>
                        <w:r>
                          <w:rPr>
                            <w:spacing w:val="-2"/>
                            <w:sz w:val="16"/>
                          </w:rPr>
                          <w:t xml:space="preserve"> </w:t>
                        </w:r>
                        <w:r>
                          <w:rPr>
                            <w:b/>
                            <w:sz w:val="16"/>
                          </w:rPr>
                          <w:t>20</w:t>
                        </w:r>
                      </w:p>
                    </w:tc>
                  </w:tr>
                </w:tbl>
                <w:p w14:paraId="6CEF5CF3" w14:textId="77777777" w:rsidR="00686273" w:rsidRDefault="00686273">
                  <w:pPr>
                    <w:pStyle w:val="Textoindependiente"/>
                  </w:pPr>
                </w:p>
              </w:txbxContent>
            </v:textbox>
            <w10:wrap anchorx="page"/>
          </v:shape>
        </w:pict>
      </w:r>
      <w:r>
        <w:rPr>
          <w:sz w:val="20"/>
        </w:rPr>
        <w:t>Precisar</w:t>
      </w:r>
      <w:r>
        <w:rPr>
          <w:spacing w:val="42"/>
          <w:sz w:val="20"/>
        </w:rPr>
        <w:t xml:space="preserve"> </w:t>
      </w:r>
      <w:r>
        <w:rPr>
          <w:sz w:val="20"/>
        </w:rPr>
        <w:t>en</w:t>
      </w:r>
      <w:r>
        <w:rPr>
          <w:spacing w:val="41"/>
          <w:sz w:val="20"/>
        </w:rPr>
        <w:t xml:space="preserve"> </w:t>
      </w:r>
      <w:r>
        <w:rPr>
          <w:sz w:val="20"/>
        </w:rPr>
        <w:t>qué</w:t>
      </w:r>
      <w:r>
        <w:rPr>
          <w:spacing w:val="42"/>
          <w:sz w:val="20"/>
        </w:rPr>
        <w:t xml:space="preserve"> </w:t>
      </w:r>
      <w:r>
        <w:rPr>
          <w:sz w:val="20"/>
        </w:rPr>
        <w:t>casos</w:t>
      </w:r>
      <w:r>
        <w:rPr>
          <w:spacing w:val="41"/>
          <w:sz w:val="20"/>
        </w:rPr>
        <w:t xml:space="preserve"> </w:t>
      </w:r>
      <w:r>
        <w:rPr>
          <w:sz w:val="20"/>
        </w:rPr>
        <w:t>deben</w:t>
      </w:r>
      <w:r>
        <w:rPr>
          <w:spacing w:val="42"/>
          <w:sz w:val="20"/>
        </w:rPr>
        <w:t xml:space="preserve"> </w:t>
      </w:r>
      <w:r>
        <w:rPr>
          <w:sz w:val="20"/>
        </w:rPr>
        <w:t>aportarse</w:t>
      </w:r>
      <w:r>
        <w:rPr>
          <w:spacing w:val="41"/>
          <w:sz w:val="20"/>
        </w:rPr>
        <w:t xml:space="preserve"> </w:t>
      </w:r>
      <w:r>
        <w:rPr>
          <w:sz w:val="20"/>
        </w:rPr>
        <w:t>los</w:t>
      </w:r>
      <w:r>
        <w:rPr>
          <w:spacing w:val="42"/>
          <w:sz w:val="20"/>
        </w:rPr>
        <w:t xml:space="preserve"> </w:t>
      </w:r>
      <w:r>
        <w:rPr>
          <w:sz w:val="20"/>
        </w:rPr>
        <w:t>informes</w:t>
      </w:r>
      <w:r>
        <w:rPr>
          <w:spacing w:val="41"/>
          <w:sz w:val="20"/>
        </w:rPr>
        <w:t xml:space="preserve"> </w:t>
      </w:r>
      <w:r>
        <w:rPr>
          <w:sz w:val="20"/>
        </w:rPr>
        <w:t>parciales</w:t>
      </w:r>
      <w:r>
        <w:rPr>
          <w:spacing w:val="42"/>
          <w:sz w:val="20"/>
        </w:rPr>
        <w:t xml:space="preserve"> </w:t>
      </w:r>
      <w:r>
        <w:rPr>
          <w:sz w:val="20"/>
        </w:rPr>
        <w:t>o</w:t>
      </w:r>
      <w:r>
        <w:rPr>
          <w:spacing w:val="41"/>
          <w:sz w:val="20"/>
        </w:rPr>
        <w:t xml:space="preserve"> </w:t>
      </w:r>
      <w:r>
        <w:rPr>
          <w:sz w:val="20"/>
        </w:rPr>
        <w:t>totales</w:t>
      </w:r>
      <w:r>
        <w:rPr>
          <w:spacing w:val="43"/>
          <w:sz w:val="20"/>
        </w:rPr>
        <w:t xml:space="preserve"> </w:t>
      </w:r>
      <w:r>
        <w:rPr>
          <w:sz w:val="20"/>
        </w:rPr>
        <w:t>de</w:t>
      </w:r>
      <w:r>
        <w:rPr>
          <w:spacing w:val="-53"/>
          <w:sz w:val="20"/>
        </w:rPr>
        <w:t xml:space="preserve"> </w:t>
      </w:r>
      <w:r>
        <w:rPr>
          <w:sz w:val="20"/>
        </w:rPr>
        <w:t>ejecución</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actividades</w:t>
      </w:r>
      <w:r>
        <w:rPr>
          <w:spacing w:val="-3"/>
          <w:sz w:val="20"/>
        </w:rPr>
        <w:t xml:space="preserve"> </w:t>
      </w:r>
      <w:r>
        <w:rPr>
          <w:sz w:val="20"/>
        </w:rPr>
        <w:t>realizadas</w:t>
      </w:r>
      <w:r>
        <w:rPr>
          <w:spacing w:val="-3"/>
          <w:sz w:val="20"/>
        </w:rPr>
        <w:t xml:space="preserve"> </w:t>
      </w:r>
      <w:r>
        <w:rPr>
          <w:sz w:val="20"/>
        </w:rPr>
        <w:t>por</w:t>
      </w:r>
      <w:r>
        <w:rPr>
          <w:spacing w:val="-2"/>
          <w:sz w:val="20"/>
        </w:rPr>
        <w:t xml:space="preserve"> </w:t>
      </w:r>
      <w:r>
        <w:rPr>
          <w:sz w:val="20"/>
        </w:rPr>
        <w:t>el</w:t>
      </w:r>
      <w:r>
        <w:rPr>
          <w:spacing w:val="-3"/>
          <w:sz w:val="20"/>
        </w:rPr>
        <w:t xml:space="preserve"> </w:t>
      </w:r>
      <w:r>
        <w:rPr>
          <w:sz w:val="20"/>
        </w:rPr>
        <w:t>prestador</w:t>
      </w:r>
      <w:r>
        <w:rPr>
          <w:spacing w:val="-3"/>
          <w:sz w:val="20"/>
        </w:rPr>
        <w:t xml:space="preserve"> </w:t>
      </w:r>
      <w:r>
        <w:rPr>
          <w:sz w:val="20"/>
        </w:rPr>
        <w:t>del</w:t>
      </w:r>
      <w:r>
        <w:rPr>
          <w:spacing w:val="-3"/>
          <w:sz w:val="20"/>
        </w:rPr>
        <w:t xml:space="preserve"> </w:t>
      </w:r>
      <w:r>
        <w:rPr>
          <w:sz w:val="20"/>
        </w:rPr>
        <w:t>bien</w:t>
      </w:r>
      <w:r>
        <w:rPr>
          <w:spacing w:val="-3"/>
          <w:sz w:val="20"/>
        </w:rPr>
        <w:t xml:space="preserve"> </w:t>
      </w:r>
      <w:r>
        <w:rPr>
          <w:sz w:val="20"/>
        </w:rPr>
        <w:t>o</w:t>
      </w:r>
      <w:r>
        <w:rPr>
          <w:spacing w:val="-3"/>
          <w:sz w:val="20"/>
        </w:rPr>
        <w:t xml:space="preserve"> </w:t>
      </w:r>
      <w:r>
        <w:rPr>
          <w:sz w:val="20"/>
        </w:rPr>
        <w:t>servicio.</w:t>
      </w:r>
    </w:p>
    <w:p w14:paraId="7A533A46" w14:textId="77777777" w:rsidR="00686273" w:rsidRDefault="003716BD">
      <w:pPr>
        <w:pStyle w:val="Textoindependiente"/>
        <w:spacing w:before="7"/>
        <w:rPr>
          <w:sz w:val="25"/>
        </w:rPr>
      </w:pPr>
      <w:r>
        <w:rPr>
          <w:noProof/>
        </w:rPr>
        <w:drawing>
          <wp:anchor distT="0" distB="0" distL="0" distR="0" simplePos="0" relativeHeight="251659264" behindDoc="0" locked="0" layoutInCell="1" allowOverlap="1" wp14:anchorId="0F7F2F96" wp14:editId="1D51544D">
            <wp:simplePos x="0" y="0"/>
            <wp:positionH relativeFrom="page">
              <wp:posOffset>1080135</wp:posOffset>
            </wp:positionH>
            <wp:positionV relativeFrom="paragraph">
              <wp:posOffset>211940</wp:posOffset>
            </wp:positionV>
            <wp:extent cx="5557324" cy="64389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65EF9181" w14:textId="77777777" w:rsidR="00686273" w:rsidRDefault="00686273">
      <w:pPr>
        <w:rPr>
          <w:sz w:val="25"/>
        </w:rPr>
        <w:sectPr w:rsidR="00686273">
          <w:headerReference w:type="default" r:id="rId12"/>
          <w:type w:val="continuous"/>
          <w:pgSz w:w="12240" w:h="15840"/>
          <w:pgMar w:top="1480" w:right="1500" w:bottom="0" w:left="1540" w:header="503" w:footer="720" w:gutter="0"/>
          <w:pgNumType w:start="1"/>
          <w:cols w:space="720"/>
        </w:sectPr>
      </w:pPr>
    </w:p>
    <w:p w14:paraId="32ADE84B" w14:textId="77777777" w:rsidR="00686273" w:rsidRDefault="003716BD">
      <w:pPr>
        <w:spacing w:before="21"/>
        <w:ind w:left="160"/>
        <w:rPr>
          <w:rFonts w:ascii="Calibri"/>
          <w:sz w:val="16"/>
        </w:rPr>
      </w:pPr>
      <w:bookmarkStart w:id="0" w:name="_Hlk150334262"/>
      <w:r>
        <w:rPr>
          <w:noProof/>
        </w:rPr>
        <w:lastRenderedPageBreak/>
        <w:drawing>
          <wp:anchor distT="0" distB="0" distL="0" distR="0" simplePos="0" relativeHeight="15731712" behindDoc="0" locked="0" layoutInCell="1" allowOverlap="1" wp14:anchorId="541BDA66" wp14:editId="4B965F62">
            <wp:simplePos x="0" y="0"/>
            <wp:positionH relativeFrom="page">
              <wp:posOffset>7338059</wp:posOffset>
            </wp:positionH>
            <wp:positionV relativeFrom="page">
              <wp:posOffset>0</wp:posOffset>
            </wp:positionV>
            <wp:extent cx="434340" cy="2909103"/>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32224" behindDoc="0" locked="0" layoutInCell="1" allowOverlap="1" wp14:anchorId="62D614C1" wp14:editId="49E72E5E">
            <wp:simplePos x="0" y="0"/>
            <wp:positionH relativeFrom="page">
              <wp:posOffset>0</wp:posOffset>
            </wp:positionH>
            <wp:positionV relativeFrom="page">
              <wp:posOffset>6959600</wp:posOffset>
            </wp:positionV>
            <wp:extent cx="478790" cy="3098800"/>
            <wp:effectExtent l="0" t="0" r="0" b="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54B54456"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490B6ED5"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bookmarkEnd w:id="0"/>
    <w:p w14:paraId="56A7C82E" w14:textId="77777777" w:rsidR="00686273" w:rsidRDefault="003716BD">
      <w:pPr>
        <w:pStyle w:val="Prrafodelista"/>
        <w:numPr>
          <w:ilvl w:val="2"/>
          <w:numId w:val="5"/>
        </w:numPr>
        <w:tabs>
          <w:tab w:val="left" w:pos="1241"/>
        </w:tabs>
        <w:spacing w:before="143"/>
        <w:ind w:right="1240"/>
        <w:jc w:val="both"/>
        <w:rPr>
          <w:sz w:val="20"/>
        </w:rPr>
      </w:pPr>
      <w:r>
        <w:rPr>
          <w:sz w:val="20"/>
        </w:rPr>
        <w:t>¿Debe aportarse informe parcial o total de ejecución aun en el evento en</w:t>
      </w:r>
      <w:r>
        <w:rPr>
          <w:spacing w:val="1"/>
          <w:sz w:val="20"/>
        </w:rPr>
        <w:t xml:space="preserve"> </w:t>
      </w:r>
      <w:r>
        <w:rPr>
          <w:sz w:val="20"/>
        </w:rPr>
        <w:t>que lo contratado sea el suministro de elementos como cemento o arena?</w:t>
      </w:r>
      <w:r>
        <w:rPr>
          <w:spacing w:val="1"/>
          <w:sz w:val="20"/>
        </w:rPr>
        <w:t xml:space="preserve"> </w:t>
      </w:r>
      <w:r>
        <w:rPr>
          <w:sz w:val="20"/>
        </w:rPr>
        <w:t>Esto teniendo en cuenta que, cuando el OAC adquiere el cemento -para</w:t>
      </w:r>
      <w:r>
        <w:rPr>
          <w:spacing w:val="1"/>
          <w:sz w:val="20"/>
        </w:rPr>
        <w:t xml:space="preserve"> </w:t>
      </w:r>
      <w:r>
        <w:rPr>
          <w:sz w:val="20"/>
        </w:rPr>
        <w:t>seguir con el ejemplo- en ese momento todavía no se ha utilizado en la</w:t>
      </w:r>
      <w:r>
        <w:rPr>
          <w:spacing w:val="1"/>
          <w:sz w:val="20"/>
        </w:rPr>
        <w:t xml:space="preserve"> </w:t>
      </w:r>
      <w:r>
        <w:rPr>
          <w:sz w:val="20"/>
        </w:rPr>
        <w:t>obra,</w:t>
      </w:r>
      <w:r>
        <w:rPr>
          <w:spacing w:val="-2"/>
          <w:sz w:val="20"/>
        </w:rPr>
        <w:t xml:space="preserve"> </w:t>
      </w:r>
      <w:r>
        <w:rPr>
          <w:sz w:val="20"/>
        </w:rPr>
        <w:t>por</w:t>
      </w:r>
      <w:r>
        <w:rPr>
          <w:spacing w:val="-2"/>
          <w:sz w:val="20"/>
        </w:rPr>
        <w:t xml:space="preserve"> </w:t>
      </w:r>
      <w:r>
        <w:rPr>
          <w:sz w:val="20"/>
        </w:rPr>
        <w:t>lo</w:t>
      </w:r>
      <w:r>
        <w:rPr>
          <w:spacing w:val="-2"/>
          <w:sz w:val="20"/>
        </w:rPr>
        <w:t xml:space="preserve"> </w:t>
      </w:r>
      <w:r>
        <w:rPr>
          <w:sz w:val="20"/>
        </w:rPr>
        <w:t>que</w:t>
      </w:r>
      <w:r>
        <w:rPr>
          <w:spacing w:val="-2"/>
          <w:sz w:val="20"/>
        </w:rPr>
        <w:t xml:space="preserve"> </w:t>
      </w:r>
      <w:r>
        <w:rPr>
          <w:sz w:val="20"/>
        </w:rPr>
        <w:t>no</w:t>
      </w:r>
      <w:r>
        <w:rPr>
          <w:spacing w:val="-2"/>
          <w:sz w:val="20"/>
        </w:rPr>
        <w:t xml:space="preserve"> </w:t>
      </w:r>
      <w:r>
        <w:rPr>
          <w:sz w:val="20"/>
        </w:rPr>
        <w:t>podría</w:t>
      </w:r>
      <w:r>
        <w:rPr>
          <w:spacing w:val="-2"/>
          <w:sz w:val="20"/>
        </w:rPr>
        <w:t xml:space="preserve"> </w:t>
      </w:r>
      <w:r>
        <w:rPr>
          <w:sz w:val="20"/>
        </w:rPr>
        <w:t>realizarse</w:t>
      </w:r>
      <w:r>
        <w:rPr>
          <w:spacing w:val="-2"/>
          <w:sz w:val="20"/>
        </w:rPr>
        <w:t xml:space="preserve"> </w:t>
      </w:r>
      <w:r>
        <w:rPr>
          <w:sz w:val="20"/>
        </w:rPr>
        <w:t>un</w:t>
      </w:r>
      <w:r>
        <w:rPr>
          <w:spacing w:val="-2"/>
          <w:sz w:val="20"/>
        </w:rPr>
        <w:t xml:space="preserve"> </w:t>
      </w:r>
      <w:r>
        <w:rPr>
          <w:sz w:val="20"/>
        </w:rPr>
        <w:t>informe</w:t>
      </w:r>
      <w:r>
        <w:rPr>
          <w:spacing w:val="-2"/>
          <w:sz w:val="20"/>
        </w:rPr>
        <w:t xml:space="preserve"> </w:t>
      </w:r>
      <w:r>
        <w:rPr>
          <w:sz w:val="20"/>
        </w:rPr>
        <w:t>en</w:t>
      </w:r>
      <w:r>
        <w:rPr>
          <w:spacing w:val="-1"/>
          <w:sz w:val="20"/>
        </w:rPr>
        <w:t xml:space="preserve"> </w:t>
      </w:r>
      <w:r>
        <w:rPr>
          <w:sz w:val="20"/>
        </w:rPr>
        <w:t>ese</w:t>
      </w:r>
      <w:r>
        <w:rPr>
          <w:spacing w:val="-2"/>
          <w:sz w:val="20"/>
        </w:rPr>
        <w:t xml:space="preserve"> </w:t>
      </w:r>
      <w:r>
        <w:rPr>
          <w:sz w:val="20"/>
        </w:rPr>
        <w:t>momento.</w:t>
      </w:r>
    </w:p>
    <w:p w14:paraId="7DB76EA4" w14:textId="77777777" w:rsidR="00686273" w:rsidRDefault="003716BD">
      <w:pPr>
        <w:pStyle w:val="Prrafodelista"/>
        <w:numPr>
          <w:ilvl w:val="2"/>
          <w:numId w:val="5"/>
        </w:numPr>
        <w:tabs>
          <w:tab w:val="left" w:pos="1241"/>
        </w:tabs>
        <w:spacing w:before="12" w:line="232" w:lineRule="auto"/>
        <w:ind w:right="1241" w:hanging="229"/>
        <w:jc w:val="both"/>
        <w:rPr>
          <w:rFonts w:ascii="Calibri" w:hAnsi="Calibri"/>
          <w:sz w:val="20"/>
        </w:rPr>
      </w:pPr>
      <w:r>
        <w:rPr>
          <w:sz w:val="20"/>
        </w:rPr>
        <w:t>¿Debe aportarse informe parcial o total de ejecución en el momento en que</w:t>
      </w:r>
      <w:r>
        <w:rPr>
          <w:spacing w:val="-53"/>
          <w:sz w:val="20"/>
        </w:rPr>
        <w:t xml:space="preserve"> </w:t>
      </w:r>
      <w:r>
        <w:rPr>
          <w:sz w:val="20"/>
        </w:rPr>
        <w:t>va a contratarse a la comunidad y/o a los trabajadores que van a apoyar en</w:t>
      </w:r>
      <w:r>
        <w:rPr>
          <w:spacing w:val="-53"/>
          <w:sz w:val="20"/>
        </w:rPr>
        <w:t xml:space="preserve"> </w:t>
      </w:r>
      <w:r>
        <w:rPr>
          <w:sz w:val="20"/>
        </w:rPr>
        <w:t>la ejecución de la obra? Es decir ¿debe</w:t>
      </w:r>
      <w:r>
        <w:rPr>
          <w:spacing w:val="55"/>
          <w:sz w:val="20"/>
        </w:rPr>
        <w:t xml:space="preserve"> </w:t>
      </w:r>
      <w:r>
        <w:rPr>
          <w:sz w:val="20"/>
        </w:rPr>
        <w:t>aportarse un informe por cada</w:t>
      </w:r>
      <w:r>
        <w:rPr>
          <w:spacing w:val="1"/>
          <w:sz w:val="20"/>
        </w:rPr>
        <w:t xml:space="preserve"> </w:t>
      </w:r>
      <w:r>
        <w:rPr>
          <w:sz w:val="20"/>
        </w:rPr>
        <w:t>pago</w:t>
      </w:r>
      <w:r>
        <w:rPr>
          <w:spacing w:val="-3"/>
          <w:sz w:val="20"/>
        </w:rPr>
        <w:t xml:space="preserve"> </w:t>
      </w:r>
      <w:r>
        <w:rPr>
          <w:sz w:val="20"/>
        </w:rPr>
        <w:t>que</w:t>
      </w:r>
      <w:r>
        <w:rPr>
          <w:spacing w:val="-2"/>
          <w:sz w:val="20"/>
        </w:rPr>
        <w:t xml:space="preserve"> </w:t>
      </w:r>
      <w:r>
        <w:rPr>
          <w:sz w:val="20"/>
        </w:rPr>
        <w:t>se</w:t>
      </w:r>
      <w:r>
        <w:rPr>
          <w:spacing w:val="-2"/>
          <w:sz w:val="20"/>
        </w:rPr>
        <w:t xml:space="preserve"> </w:t>
      </w:r>
      <w:r>
        <w:rPr>
          <w:sz w:val="20"/>
        </w:rPr>
        <w:t>haga</w:t>
      </w:r>
      <w:r>
        <w:rPr>
          <w:spacing w:val="-2"/>
          <w:sz w:val="20"/>
        </w:rPr>
        <w:t xml:space="preserve"> </w:t>
      </w:r>
      <w:r>
        <w:rPr>
          <w:sz w:val="20"/>
        </w:rPr>
        <w:t>a</w:t>
      </w:r>
      <w:r>
        <w:rPr>
          <w:spacing w:val="-2"/>
          <w:sz w:val="20"/>
        </w:rPr>
        <w:t xml:space="preserve"> </w:t>
      </w:r>
      <w:r>
        <w:rPr>
          <w:sz w:val="20"/>
        </w:rPr>
        <w:t>los</w:t>
      </w:r>
      <w:r>
        <w:rPr>
          <w:spacing w:val="-2"/>
          <w:sz w:val="20"/>
        </w:rPr>
        <w:t xml:space="preserve"> </w:t>
      </w:r>
      <w:r>
        <w:rPr>
          <w:sz w:val="20"/>
        </w:rPr>
        <w:t>trabajadores</w:t>
      </w:r>
      <w:r>
        <w:rPr>
          <w:spacing w:val="-2"/>
          <w:sz w:val="20"/>
        </w:rPr>
        <w:t xml:space="preserve"> </w:t>
      </w:r>
      <w:r>
        <w:rPr>
          <w:sz w:val="20"/>
        </w:rPr>
        <w:t>y/o</w:t>
      </w:r>
      <w:r>
        <w:rPr>
          <w:spacing w:val="-2"/>
          <w:sz w:val="20"/>
        </w:rPr>
        <w:t xml:space="preserve"> </w:t>
      </w:r>
      <w:r>
        <w:rPr>
          <w:sz w:val="20"/>
        </w:rPr>
        <w:t>miembros</w:t>
      </w:r>
      <w:r>
        <w:rPr>
          <w:spacing w:val="-2"/>
          <w:sz w:val="20"/>
        </w:rPr>
        <w:t xml:space="preserve"> </w:t>
      </w:r>
      <w:r>
        <w:rPr>
          <w:sz w:val="20"/>
        </w:rPr>
        <w:t>de</w:t>
      </w:r>
      <w:r>
        <w:rPr>
          <w:spacing w:val="-2"/>
          <w:sz w:val="20"/>
        </w:rPr>
        <w:t xml:space="preserve"> </w:t>
      </w:r>
      <w:r>
        <w:rPr>
          <w:sz w:val="20"/>
        </w:rPr>
        <w:t>la</w:t>
      </w:r>
      <w:r>
        <w:rPr>
          <w:spacing w:val="-2"/>
          <w:sz w:val="20"/>
        </w:rPr>
        <w:t xml:space="preserve"> </w:t>
      </w:r>
      <w:r>
        <w:rPr>
          <w:sz w:val="20"/>
        </w:rPr>
        <w:t>comunidad?</w:t>
      </w:r>
    </w:p>
    <w:p w14:paraId="011C72EE" w14:textId="77777777" w:rsidR="00686273" w:rsidRDefault="003716BD">
      <w:pPr>
        <w:pStyle w:val="Prrafodelista"/>
        <w:numPr>
          <w:ilvl w:val="1"/>
          <w:numId w:val="5"/>
        </w:numPr>
        <w:tabs>
          <w:tab w:val="left" w:pos="1241"/>
        </w:tabs>
        <w:spacing w:before="19" w:line="230" w:lineRule="auto"/>
        <w:ind w:left="1241" w:right="1240" w:hanging="229"/>
        <w:jc w:val="both"/>
        <w:rPr>
          <w:rFonts w:ascii="Calibri" w:hAnsi="Calibri"/>
          <w:sz w:val="20"/>
        </w:rPr>
      </w:pPr>
      <w:r>
        <w:rPr>
          <w:sz w:val="20"/>
        </w:rPr>
        <w:t>Precisar en qué casos resulta obligatorio solicitar el “soporte de pago de</w:t>
      </w:r>
      <w:r>
        <w:rPr>
          <w:spacing w:val="1"/>
          <w:sz w:val="20"/>
        </w:rPr>
        <w:t xml:space="preserve"> </w:t>
      </w:r>
      <w:r>
        <w:rPr>
          <w:sz w:val="20"/>
        </w:rPr>
        <w:t>seguridad social del prestador del bien o servicio que presenta la cuenta de</w:t>
      </w:r>
      <w:r>
        <w:rPr>
          <w:spacing w:val="-53"/>
          <w:sz w:val="20"/>
        </w:rPr>
        <w:t xml:space="preserve"> </w:t>
      </w:r>
      <w:r>
        <w:rPr>
          <w:sz w:val="20"/>
        </w:rPr>
        <w:t>cobro</w:t>
      </w:r>
      <w:r>
        <w:rPr>
          <w:spacing w:val="-2"/>
          <w:sz w:val="20"/>
        </w:rPr>
        <w:t xml:space="preserve"> </w:t>
      </w:r>
      <w:r>
        <w:rPr>
          <w:sz w:val="20"/>
        </w:rPr>
        <w:t>y/o</w:t>
      </w:r>
      <w:r>
        <w:rPr>
          <w:spacing w:val="-1"/>
          <w:sz w:val="20"/>
        </w:rPr>
        <w:t xml:space="preserve"> </w:t>
      </w:r>
      <w:r>
        <w:rPr>
          <w:sz w:val="20"/>
        </w:rPr>
        <w:t>factura”.</w:t>
      </w:r>
    </w:p>
    <w:p w14:paraId="3B71D6EC" w14:textId="77777777" w:rsidR="00686273" w:rsidRDefault="003716BD">
      <w:pPr>
        <w:pStyle w:val="Prrafodelista"/>
        <w:numPr>
          <w:ilvl w:val="2"/>
          <w:numId w:val="5"/>
        </w:numPr>
        <w:tabs>
          <w:tab w:val="left" w:pos="1241"/>
        </w:tabs>
        <w:spacing w:before="6" w:line="235" w:lineRule="auto"/>
        <w:ind w:right="1241" w:hanging="229"/>
        <w:jc w:val="both"/>
      </w:pPr>
      <w:r>
        <w:rPr>
          <w:sz w:val="20"/>
        </w:rPr>
        <w:t>En ese sentido ¿Para la adquisición de elementos de una ferretería se</w:t>
      </w:r>
      <w:r>
        <w:rPr>
          <w:spacing w:val="1"/>
          <w:sz w:val="20"/>
        </w:rPr>
        <w:t xml:space="preserve"> </w:t>
      </w:r>
      <w:r>
        <w:rPr>
          <w:sz w:val="20"/>
        </w:rPr>
        <w:t>necesita que el dueño el establecimiento aporte el soporte de pago de</w:t>
      </w:r>
      <w:r>
        <w:rPr>
          <w:spacing w:val="1"/>
          <w:sz w:val="20"/>
        </w:rPr>
        <w:t xml:space="preserve"> </w:t>
      </w:r>
      <w:r>
        <w:rPr>
          <w:sz w:val="20"/>
        </w:rPr>
        <w:t>seguridad</w:t>
      </w:r>
      <w:r>
        <w:rPr>
          <w:spacing w:val="-1"/>
          <w:sz w:val="20"/>
        </w:rPr>
        <w:t xml:space="preserve"> </w:t>
      </w:r>
      <w:r>
        <w:rPr>
          <w:sz w:val="20"/>
        </w:rPr>
        <w:t>social? (…)”</w:t>
      </w:r>
    </w:p>
    <w:p w14:paraId="194EF9FF" w14:textId="77777777" w:rsidR="00686273" w:rsidRDefault="00686273">
      <w:pPr>
        <w:pStyle w:val="Textoindependiente"/>
      </w:pPr>
    </w:p>
    <w:p w14:paraId="05D97DE9" w14:textId="77777777" w:rsidR="00686273" w:rsidRDefault="003716BD">
      <w:pPr>
        <w:pStyle w:val="Ttulo1"/>
        <w:numPr>
          <w:ilvl w:val="0"/>
          <w:numId w:val="5"/>
        </w:numPr>
        <w:tabs>
          <w:tab w:val="left" w:pos="445"/>
        </w:tabs>
        <w:spacing w:before="147"/>
        <w:ind w:hanging="285"/>
      </w:pPr>
      <w:r>
        <w:t>Consideraciones</w:t>
      </w:r>
    </w:p>
    <w:p w14:paraId="03C0180F" w14:textId="77777777" w:rsidR="00686273" w:rsidRDefault="00686273">
      <w:pPr>
        <w:pStyle w:val="Textoindependiente"/>
        <w:spacing w:before="7"/>
        <w:rPr>
          <w:rFonts w:ascii="Arial"/>
          <w:b/>
          <w:sz w:val="28"/>
        </w:rPr>
      </w:pPr>
    </w:p>
    <w:p w14:paraId="7B67A4B4" w14:textId="77777777" w:rsidR="00686273" w:rsidRDefault="003716BD">
      <w:pPr>
        <w:pStyle w:val="Textoindependiente"/>
        <w:spacing w:line="276" w:lineRule="auto"/>
        <w:ind w:left="160" w:right="200"/>
        <w:jc w:val="both"/>
      </w:pPr>
      <w:r>
        <w:t>La Agencia –dentro de los límites de sus atribuciones– resolverá la consulta planteada</w:t>
      </w:r>
      <w:r>
        <w:rPr>
          <w:spacing w:val="1"/>
        </w:rPr>
        <w:t xml:space="preserve"> </w:t>
      </w:r>
      <w:r>
        <w:t>conforme</w:t>
      </w:r>
      <w:r>
        <w:rPr>
          <w:spacing w:val="1"/>
        </w:rPr>
        <w:t xml:space="preserve"> </w:t>
      </w:r>
      <w:r>
        <w:t>a</w:t>
      </w:r>
      <w:r>
        <w:rPr>
          <w:spacing w:val="1"/>
        </w:rPr>
        <w:t xml:space="preserve"> </w:t>
      </w:r>
      <w:r>
        <w:t>las</w:t>
      </w:r>
      <w:r>
        <w:rPr>
          <w:spacing w:val="1"/>
        </w:rPr>
        <w:t xml:space="preserve"> </w:t>
      </w:r>
      <w:r>
        <w:t>normas</w:t>
      </w:r>
      <w:r>
        <w:rPr>
          <w:spacing w:val="1"/>
        </w:rPr>
        <w:t xml:space="preserve"> </w:t>
      </w:r>
      <w:r>
        <w:t>generales</w:t>
      </w:r>
      <w:r>
        <w:rPr>
          <w:spacing w:val="1"/>
        </w:rPr>
        <w:t xml:space="preserve"> </w:t>
      </w:r>
      <w:r>
        <w:t>en</w:t>
      </w:r>
      <w:r>
        <w:rPr>
          <w:spacing w:val="1"/>
        </w:rPr>
        <w:t xml:space="preserve"> </w:t>
      </w:r>
      <w:r>
        <w:t>materia</w:t>
      </w:r>
      <w:r>
        <w:rPr>
          <w:spacing w:val="1"/>
        </w:rPr>
        <w:t xml:space="preserve"> </w:t>
      </w:r>
      <w:r>
        <w:t>de</w:t>
      </w:r>
      <w:r>
        <w:rPr>
          <w:spacing w:val="1"/>
        </w:rPr>
        <w:t xml:space="preserve"> </w:t>
      </w:r>
      <w:r>
        <w:t>contratación</w:t>
      </w:r>
      <w:r>
        <w:rPr>
          <w:spacing w:val="1"/>
        </w:rPr>
        <w:t xml:space="preserve"> </w:t>
      </w:r>
      <w:r>
        <w:t>estatal,</w:t>
      </w:r>
      <w:r>
        <w:rPr>
          <w:spacing w:val="1"/>
        </w:rPr>
        <w:t xml:space="preserve"> </w:t>
      </w:r>
      <w:r>
        <w:t>para</w:t>
      </w:r>
      <w:r>
        <w:rPr>
          <w:spacing w:val="1"/>
        </w:rPr>
        <w:t xml:space="preserve"> </w:t>
      </w:r>
      <w:r>
        <w:t>lo</w:t>
      </w:r>
      <w:r>
        <w:rPr>
          <w:spacing w:val="61"/>
        </w:rPr>
        <w:t xml:space="preserve"> </w:t>
      </w:r>
      <w:r>
        <w:t>cual</w:t>
      </w:r>
      <w:r>
        <w:rPr>
          <w:spacing w:val="1"/>
        </w:rPr>
        <w:t xml:space="preserve"> </w:t>
      </w:r>
      <w:r>
        <w:t>analizará los siguientes temas: i) fundamento normativo y documentos adoptados hasta la</w:t>
      </w:r>
      <w:r>
        <w:rPr>
          <w:spacing w:val="-59"/>
        </w:rPr>
        <w:t xml:space="preserve"> </w:t>
      </w:r>
      <w:r>
        <w:t xml:space="preserve">actualidad y </w:t>
      </w:r>
      <w:proofErr w:type="spellStart"/>
      <w:r>
        <w:t>ii</w:t>
      </w:r>
      <w:proofErr w:type="spellEnd"/>
      <w:r>
        <w:t>) documento tipo para la contratación directa de convenios solidarios para la</w:t>
      </w:r>
      <w:r>
        <w:rPr>
          <w:spacing w:val="1"/>
        </w:rPr>
        <w:t xml:space="preserve"> </w:t>
      </w:r>
      <w:r>
        <w:t>ejecución</w:t>
      </w:r>
      <w:r>
        <w:rPr>
          <w:spacing w:val="-3"/>
        </w:rPr>
        <w:t xml:space="preserve"> </w:t>
      </w:r>
      <w:r>
        <w:t>de</w:t>
      </w:r>
      <w:r>
        <w:rPr>
          <w:spacing w:val="-2"/>
        </w:rPr>
        <w:t xml:space="preserve"> </w:t>
      </w:r>
      <w:r>
        <w:t>obras</w:t>
      </w:r>
      <w:r>
        <w:rPr>
          <w:spacing w:val="-2"/>
        </w:rPr>
        <w:t xml:space="preserve"> </w:t>
      </w:r>
      <w:r>
        <w:t>hasta</w:t>
      </w:r>
      <w:r>
        <w:rPr>
          <w:spacing w:val="-2"/>
        </w:rPr>
        <w:t xml:space="preserve"> </w:t>
      </w:r>
      <w:r>
        <w:t>la</w:t>
      </w:r>
      <w:r>
        <w:rPr>
          <w:spacing w:val="-2"/>
        </w:rPr>
        <w:t xml:space="preserve"> </w:t>
      </w:r>
      <w:r>
        <w:t>menor</w:t>
      </w:r>
      <w:r>
        <w:rPr>
          <w:spacing w:val="-2"/>
        </w:rPr>
        <w:t xml:space="preserve"> </w:t>
      </w:r>
      <w:r>
        <w:t>cuantía</w:t>
      </w:r>
      <w:r>
        <w:rPr>
          <w:spacing w:val="-2"/>
        </w:rPr>
        <w:t xml:space="preserve"> </w:t>
      </w:r>
      <w:r>
        <w:t>con</w:t>
      </w:r>
      <w:r>
        <w:rPr>
          <w:spacing w:val="-2"/>
        </w:rPr>
        <w:t xml:space="preserve"> </w:t>
      </w:r>
      <w:r>
        <w:t>organismos</w:t>
      </w:r>
      <w:r>
        <w:rPr>
          <w:spacing w:val="-2"/>
        </w:rPr>
        <w:t xml:space="preserve"> </w:t>
      </w:r>
      <w:r>
        <w:t>de</w:t>
      </w:r>
      <w:r>
        <w:rPr>
          <w:spacing w:val="-2"/>
        </w:rPr>
        <w:t xml:space="preserve"> </w:t>
      </w:r>
      <w:r>
        <w:t>acción</w:t>
      </w:r>
      <w:r>
        <w:rPr>
          <w:spacing w:val="-2"/>
        </w:rPr>
        <w:t xml:space="preserve"> </w:t>
      </w:r>
      <w:r>
        <w:t>comunal.</w:t>
      </w:r>
    </w:p>
    <w:p w14:paraId="52268281" w14:textId="77777777" w:rsidR="00686273" w:rsidRDefault="003716BD">
      <w:pPr>
        <w:pStyle w:val="Textoindependiente"/>
        <w:spacing w:before="120" w:line="276" w:lineRule="auto"/>
        <w:ind w:left="160" w:right="199"/>
        <w:jc w:val="both"/>
      </w:pPr>
      <w:r>
        <w:t>La Agencia Nacional de Contratación Pública – Colombia Compra Eficiente analizó el</w:t>
      </w:r>
      <w:r>
        <w:rPr>
          <w:spacing w:val="1"/>
        </w:rPr>
        <w:t xml:space="preserve"> </w:t>
      </w:r>
      <w:r>
        <w:t>fundamento normativo de los pliegos tipo de convenios solidarios y la resolución 358 de</w:t>
      </w:r>
      <w:r>
        <w:rPr>
          <w:spacing w:val="1"/>
        </w:rPr>
        <w:t xml:space="preserve"> </w:t>
      </w:r>
      <w:r>
        <w:t>2023 por medio del cual se adopta el documento tipo para la contratación directa de</w:t>
      </w:r>
      <w:r>
        <w:rPr>
          <w:spacing w:val="1"/>
        </w:rPr>
        <w:t xml:space="preserve"> </w:t>
      </w:r>
      <w:r>
        <w:t>convenios</w:t>
      </w:r>
      <w:r>
        <w:rPr>
          <w:spacing w:val="61"/>
        </w:rPr>
        <w:t xml:space="preserve"> </w:t>
      </w:r>
      <w:r>
        <w:t>solidarios para la ejecución de obras hasta la menor cuantía con organismos</w:t>
      </w:r>
      <w:r>
        <w:rPr>
          <w:spacing w:val="1"/>
        </w:rPr>
        <w:t xml:space="preserve"> </w:t>
      </w:r>
      <w:r>
        <w:t>de acción comunal en los siguientes conceptos: C- 094 del 4 de mayo de 2023, C- 221 del</w:t>
      </w:r>
      <w:r>
        <w:rPr>
          <w:spacing w:val="-59"/>
        </w:rPr>
        <w:t xml:space="preserve"> </w:t>
      </w:r>
      <w:r>
        <w:t>29 de junio de 2023, C- 244 del 5 de julio de 2023, C-258 del 12 de julio de 2023, C- 380</w:t>
      </w:r>
      <w:r>
        <w:rPr>
          <w:spacing w:val="1"/>
        </w:rPr>
        <w:t xml:space="preserve"> </w:t>
      </w:r>
      <w:r>
        <w:t>del 08 de agosto de 2023, C-239 del 14 de agosto de 2023, C- 340 del 15 de agosto de</w:t>
      </w:r>
      <w:r>
        <w:rPr>
          <w:spacing w:val="1"/>
        </w:rPr>
        <w:t xml:space="preserve"> </w:t>
      </w:r>
      <w:r>
        <w:t>2023, C- 359 del 01 de septiembre de 2023, C- 394 del 11 de octubre de 2023</w:t>
      </w:r>
      <w:r>
        <w:rPr>
          <w:vertAlign w:val="superscript"/>
        </w:rPr>
        <w:t>1</w:t>
      </w:r>
      <w:r>
        <w:t>. Las</w:t>
      </w:r>
      <w:r>
        <w:rPr>
          <w:spacing w:val="1"/>
        </w:rPr>
        <w:t xml:space="preserve"> </w:t>
      </w:r>
      <w:r>
        <w:t>consideraciones</w:t>
      </w:r>
      <w:r>
        <w:rPr>
          <w:spacing w:val="1"/>
        </w:rPr>
        <w:t xml:space="preserve"> </w:t>
      </w:r>
      <w:r>
        <w:t>de</w:t>
      </w:r>
      <w:r>
        <w:rPr>
          <w:spacing w:val="1"/>
        </w:rPr>
        <w:t xml:space="preserve"> </w:t>
      </w:r>
      <w:r>
        <w:t>estos</w:t>
      </w:r>
      <w:r>
        <w:rPr>
          <w:spacing w:val="1"/>
        </w:rPr>
        <w:t xml:space="preserve"> </w:t>
      </w:r>
      <w:r>
        <w:t>conceptos</w:t>
      </w:r>
      <w:r>
        <w:rPr>
          <w:spacing w:val="1"/>
        </w:rPr>
        <w:t xml:space="preserve"> </w:t>
      </w:r>
      <w:r>
        <w:t>se</w:t>
      </w:r>
      <w:r>
        <w:rPr>
          <w:spacing w:val="1"/>
        </w:rPr>
        <w:t xml:space="preserve"> </w:t>
      </w:r>
      <w:r>
        <w:t>reiteran</w:t>
      </w:r>
      <w:r>
        <w:rPr>
          <w:spacing w:val="1"/>
        </w:rPr>
        <w:t xml:space="preserve"> </w:t>
      </w:r>
      <w:r>
        <w:t>y</w:t>
      </w:r>
      <w:r>
        <w:rPr>
          <w:spacing w:val="1"/>
        </w:rPr>
        <w:t xml:space="preserve"> </w:t>
      </w:r>
      <w:r>
        <w:t>complementan</w:t>
      </w:r>
      <w:r>
        <w:rPr>
          <w:spacing w:val="1"/>
        </w:rPr>
        <w:t xml:space="preserve"> </w:t>
      </w:r>
      <w:r>
        <w:t>en</w:t>
      </w:r>
      <w:r>
        <w:rPr>
          <w:spacing w:val="1"/>
        </w:rPr>
        <w:t xml:space="preserve"> </w:t>
      </w:r>
      <w:r>
        <w:t>lo</w:t>
      </w:r>
      <w:r>
        <w:rPr>
          <w:spacing w:val="1"/>
        </w:rPr>
        <w:t xml:space="preserve"> </w:t>
      </w:r>
      <w:r>
        <w:t>pertinente</w:t>
      </w:r>
      <w:r>
        <w:rPr>
          <w:spacing w:val="1"/>
        </w:rPr>
        <w:t xml:space="preserve"> </w:t>
      </w:r>
      <w:r>
        <w:t>a</w:t>
      </w:r>
      <w:r>
        <w:rPr>
          <w:spacing w:val="1"/>
        </w:rPr>
        <w:t xml:space="preserve"> </w:t>
      </w:r>
      <w:r>
        <w:t>continuación:</w:t>
      </w:r>
    </w:p>
    <w:p w14:paraId="2A69651B" w14:textId="77777777" w:rsidR="00686273" w:rsidRDefault="00686273">
      <w:pPr>
        <w:pStyle w:val="Textoindependiente"/>
        <w:rPr>
          <w:sz w:val="20"/>
        </w:rPr>
      </w:pPr>
    </w:p>
    <w:p w14:paraId="28589946" w14:textId="77777777" w:rsidR="00686273" w:rsidRDefault="00686273">
      <w:pPr>
        <w:pStyle w:val="Textoindependiente"/>
        <w:rPr>
          <w:sz w:val="20"/>
        </w:rPr>
      </w:pPr>
    </w:p>
    <w:p w14:paraId="69FCCB73" w14:textId="77777777" w:rsidR="00686273" w:rsidRDefault="00686273">
      <w:pPr>
        <w:pStyle w:val="Textoindependiente"/>
        <w:rPr>
          <w:sz w:val="20"/>
        </w:rPr>
      </w:pPr>
    </w:p>
    <w:p w14:paraId="2215DD63" w14:textId="77777777" w:rsidR="00686273" w:rsidRDefault="00686273">
      <w:pPr>
        <w:pStyle w:val="Textoindependiente"/>
        <w:rPr>
          <w:sz w:val="20"/>
        </w:rPr>
      </w:pPr>
    </w:p>
    <w:p w14:paraId="3BDAD3F1" w14:textId="77777777" w:rsidR="00686273" w:rsidRDefault="00686273">
      <w:pPr>
        <w:pStyle w:val="Textoindependiente"/>
        <w:rPr>
          <w:sz w:val="20"/>
        </w:rPr>
      </w:pPr>
    </w:p>
    <w:p w14:paraId="55018823" w14:textId="77777777" w:rsidR="00686273" w:rsidRDefault="00686273">
      <w:pPr>
        <w:pStyle w:val="Textoindependiente"/>
        <w:rPr>
          <w:sz w:val="20"/>
        </w:rPr>
      </w:pPr>
    </w:p>
    <w:p w14:paraId="36D07A69" w14:textId="77777777" w:rsidR="00686273" w:rsidRDefault="003716BD">
      <w:pPr>
        <w:pStyle w:val="Textoindependiente"/>
        <w:spacing w:before="10"/>
        <w:rPr>
          <w:sz w:val="23"/>
        </w:rPr>
      </w:pPr>
      <w:r>
        <w:pict w14:anchorId="44EAA876">
          <v:shape id="_x0000_s1061" style="position:absolute;margin-left:85.05pt;margin-top:15.95pt;width:2in;height:.1pt;z-index:-15726592;mso-wrap-distance-left:0;mso-wrap-distance-right:0;mso-position-horizontal-relative:page" coordorigin="1701,319" coordsize="2880,0" path="m1701,319r2880,e" filled="f" strokeweight=".5pt">
            <v:path arrowok="t"/>
            <w10:wrap type="topAndBottom" anchorx="page"/>
          </v:shape>
        </w:pict>
      </w:r>
    </w:p>
    <w:p w14:paraId="76F4E3DC" w14:textId="77777777" w:rsidR="00686273" w:rsidRDefault="00686273">
      <w:pPr>
        <w:pStyle w:val="Textoindependiente"/>
        <w:spacing w:before="7"/>
        <w:rPr>
          <w:sz w:val="29"/>
        </w:rPr>
      </w:pPr>
    </w:p>
    <w:p w14:paraId="2BD66755" w14:textId="77777777" w:rsidR="00686273" w:rsidRDefault="003716BD">
      <w:pPr>
        <w:tabs>
          <w:tab w:val="left" w:pos="1272"/>
          <w:tab w:val="left" w:pos="1899"/>
          <w:tab w:val="left" w:pos="3056"/>
          <w:tab w:val="left" w:pos="4153"/>
          <w:tab w:val="left" w:pos="5090"/>
          <w:tab w:val="left" w:pos="6347"/>
          <w:tab w:val="left" w:pos="6884"/>
          <w:tab w:val="left" w:pos="7361"/>
          <w:tab w:val="left" w:pos="8418"/>
        </w:tabs>
        <w:spacing w:before="107"/>
        <w:ind w:left="869"/>
        <w:rPr>
          <w:sz w:val="18"/>
        </w:rPr>
      </w:pPr>
      <w:r>
        <w:rPr>
          <w:sz w:val="18"/>
          <w:vertAlign w:val="superscript"/>
        </w:rPr>
        <w:t>1</w:t>
      </w:r>
      <w:r>
        <w:rPr>
          <w:sz w:val="18"/>
        </w:rPr>
        <w:tab/>
      </w:r>
      <w:proofErr w:type="gramStart"/>
      <w:r>
        <w:rPr>
          <w:sz w:val="18"/>
        </w:rPr>
        <w:t>Los</w:t>
      </w:r>
      <w:proofErr w:type="gramEnd"/>
      <w:r>
        <w:rPr>
          <w:sz w:val="18"/>
        </w:rPr>
        <w:tab/>
        <w:t>conceptos</w:t>
      </w:r>
      <w:r>
        <w:rPr>
          <w:sz w:val="18"/>
        </w:rPr>
        <w:tab/>
        <w:t>indicados</w:t>
      </w:r>
      <w:r>
        <w:rPr>
          <w:sz w:val="18"/>
        </w:rPr>
        <w:tab/>
        <w:t>pueden</w:t>
      </w:r>
      <w:r>
        <w:rPr>
          <w:sz w:val="18"/>
        </w:rPr>
        <w:tab/>
        <w:t>consultarse</w:t>
      </w:r>
      <w:r>
        <w:rPr>
          <w:sz w:val="18"/>
        </w:rPr>
        <w:tab/>
        <w:t>en</w:t>
      </w:r>
      <w:r>
        <w:rPr>
          <w:sz w:val="18"/>
        </w:rPr>
        <w:tab/>
        <w:t>el</w:t>
      </w:r>
      <w:r>
        <w:rPr>
          <w:sz w:val="18"/>
        </w:rPr>
        <w:tab/>
        <w:t>siguiente</w:t>
      </w:r>
      <w:r>
        <w:rPr>
          <w:sz w:val="18"/>
        </w:rPr>
        <w:tab/>
        <w:t>enlace:</w:t>
      </w:r>
    </w:p>
    <w:p w14:paraId="5B46FDD2" w14:textId="77777777" w:rsidR="00686273" w:rsidRDefault="003716BD">
      <w:pPr>
        <w:ind w:left="160"/>
        <w:rPr>
          <w:sz w:val="18"/>
        </w:rPr>
      </w:pPr>
      <w:r>
        <w:pict w14:anchorId="794D8850">
          <v:shape id="_x0000_s1060" type="#_x0000_t202" style="position:absolute;left:0;text-align:left;margin-left:82.5pt;margin-top:71.95pt;width:447.3pt;height:12.45pt;z-index:15732736;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544CFEF4" w14:textId="77777777">
                    <w:trPr>
                      <w:trHeight w:val="228"/>
                    </w:trPr>
                    <w:tc>
                      <w:tcPr>
                        <w:tcW w:w="1271" w:type="dxa"/>
                      </w:tcPr>
                      <w:p w14:paraId="346221BD"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33B52AED"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483C82B7"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546F7E4C" w14:textId="77777777" w:rsidR="00686273" w:rsidRDefault="003716BD">
                        <w:pPr>
                          <w:pStyle w:val="TableParagraph"/>
                          <w:ind w:left="180"/>
                          <w:rPr>
                            <w:b/>
                            <w:sz w:val="16"/>
                          </w:rPr>
                        </w:pPr>
                        <w:r>
                          <w:rPr>
                            <w:sz w:val="16"/>
                          </w:rPr>
                          <w:t>PÁGINA</w:t>
                        </w:r>
                        <w:r>
                          <w:rPr>
                            <w:spacing w:val="-2"/>
                            <w:sz w:val="16"/>
                          </w:rPr>
                          <w:t xml:space="preserve"> </w:t>
                        </w:r>
                        <w:r>
                          <w:rPr>
                            <w:b/>
                            <w:sz w:val="16"/>
                          </w:rPr>
                          <w:t>2</w:t>
                        </w:r>
                        <w:r>
                          <w:rPr>
                            <w:b/>
                            <w:spacing w:val="-3"/>
                            <w:sz w:val="16"/>
                          </w:rPr>
                          <w:t xml:space="preserve"> </w:t>
                        </w:r>
                        <w:r>
                          <w:rPr>
                            <w:sz w:val="16"/>
                          </w:rPr>
                          <w:t>DE</w:t>
                        </w:r>
                        <w:r>
                          <w:rPr>
                            <w:spacing w:val="-2"/>
                            <w:sz w:val="16"/>
                          </w:rPr>
                          <w:t xml:space="preserve"> </w:t>
                        </w:r>
                        <w:r>
                          <w:rPr>
                            <w:b/>
                            <w:sz w:val="16"/>
                          </w:rPr>
                          <w:t>20</w:t>
                        </w:r>
                      </w:p>
                    </w:tc>
                  </w:tr>
                </w:tbl>
                <w:p w14:paraId="28DDAC36" w14:textId="77777777" w:rsidR="00686273" w:rsidRDefault="00686273">
                  <w:pPr>
                    <w:pStyle w:val="Textoindependiente"/>
                  </w:pPr>
                </w:p>
              </w:txbxContent>
            </v:textbox>
            <w10:wrap anchorx="page"/>
          </v:shape>
        </w:pict>
      </w:r>
      <w:hyperlink r:id="rId13">
        <w:r>
          <w:rPr>
            <w:sz w:val="18"/>
            <w:u w:val="single"/>
          </w:rPr>
          <w:t>https://relatoria.colombiacompra.gov.co/busqueda/conceptos</w:t>
        </w:r>
      </w:hyperlink>
      <w:r>
        <w:rPr>
          <w:sz w:val="18"/>
        </w:rPr>
        <w:t>.</w:t>
      </w:r>
    </w:p>
    <w:p w14:paraId="4D84483D" w14:textId="77777777" w:rsidR="00686273" w:rsidRDefault="003716BD">
      <w:pPr>
        <w:pStyle w:val="Textoindependiente"/>
        <w:spacing w:before="2"/>
        <w:rPr>
          <w:sz w:val="15"/>
        </w:rPr>
      </w:pPr>
      <w:r>
        <w:rPr>
          <w:noProof/>
        </w:rPr>
        <w:drawing>
          <wp:anchor distT="0" distB="0" distL="0" distR="0" simplePos="0" relativeHeight="5" behindDoc="0" locked="0" layoutInCell="1" allowOverlap="1" wp14:anchorId="2E734FE9" wp14:editId="18CD7863">
            <wp:simplePos x="0" y="0"/>
            <wp:positionH relativeFrom="page">
              <wp:posOffset>1080135</wp:posOffset>
            </wp:positionH>
            <wp:positionV relativeFrom="paragraph">
              <wp:posOffset>135559</wp:posOffset>
            </wp:positionV>
            <wp:extent cx="5557324" cy="643890"/>
            <wp:effectExtent l="0" t="0" r="0" b="0"/>
            <wp:wrapTopAndBottom/>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66D43C07" w14:textId="77777777" w:rsidR="00686273" w:rsidRDefault="00686273">
      <w:pPr>
        <w:rPr>
          <w:sz w:val="15"/>
        </w:rPr>
        <w:sectPr w:rsidR="00686273">
          <w:headerReference w:type="default" r:id="rId14"/>
          <w:pgSz w:w="12240" w:h="15840"/>
          <w:pgMar w:top="1480" w:right="1500" w:bottom="0" w:left="1540" w:header="503" w:footer="0" w:gutter="0"/>
          <w:cols w:space="720"/>
        </w:sectPr>
      </w:pPr>
    </w:p>
    <w:p w14:paraId="770FB9A6" w14:textId="77777777" w:rsidR="00686273" w:rsidRDefault="003716BD">
      <w:pPr>
        <w:spacing w:before="21"/>
        <w:ind w:left="160"/>
        <w:rPr>
          <w:rFonts w:ascii="Calibri"/>
          <w:sz w:val="16"/>
        </w:rPr>
      </w:pPr>
      <w:r>
        <w:rPr>
          <w:noProof/>
        </w:rPr>
        <w:lastRenderedPageBreak/>
        <w:drawing>
          <wp:anchor distT="0" distB="0" distL="0" distR="0" simplePos="0" relativeHeight="15734272" behindDoc="0" locked="0" layoutInCell="1" allowOverlap="1" wp14:anchorId="1D90202B" wp14:editId="3D2EDFEC">
            <wp:simplePos x="0" y="0"/>
            <wp:positionH relativeFrom="page">
              <wp:posOffset>7338059</wp:posOffset>
            </wp:positionH>
            <wp:positionV relativeFrom="page">
              <wp:posOffset>0</wp:posOffset>
            </wp:positionV>
            <wp:extent cx="434340" cy="2909103"/>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34784" behindDoc="0" locked="0" layoutInCell="1" allowOverlap="1" wp14:anchorId="4A513374" wp14:editId="282FD75D">
            <wp:simplePos x="0" y="0"/>
            <wp:positionH relativeFrom="page">
              <wp:posOffset>0</wp:posOffset>
            </wp:positionH>
            <wp:positionV relativeFrom="page">
              <wp:posOffset>6959600</wp:posOffset>
            </wp:positionV>
            <wp:extent cx="478790" cy="3098800"/>
            <wp:effectExtent l="0" t="0" r="0" b="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3151FEBB"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31A6154A"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4B8B8B0E" w14:textId="77777777" w:rsidR="00686273" w:rsidRDefault="003716BD">
      <w:pPr>
        <w:pStyle w:val="Ttulo1"/>
        <w:spacing w:before="143" w:line="276" w:lineRule="auto"/>
        <w:ind w:right="199"/>
      </w:pPr>
      <w:r>
        <w:t>2.1.</w:t>
      </w:r>
      <w:r>
        <w:rPr>
          <w:spacing w:val="49"/>
        </w:rPr>
        <w:t xml:space="preserve"> </w:t>
      </w:r>
      <w:r>
        <w:t>Documentos</w:t>
      </w:r>
      <w:r>
        <w:rPr>
          <w:spacing w:val="50"/>
        </w:rPr>
        <w:t xml:space="preserve"> </w:t>
      </w:r>
      <w:r>
        <w:t>tipo:</w:t>
      </w:r>
      <w:r>
        <w:rPr>
          <w:spacing w:val="50"/>
        </w:rPr>
        <w:t xml:space="preserve"> </w:t>
      </w:r>
      <w:r>
        <w:t>fundamento</w:t>
      </w:r>
      <w:r>
        <w:rPr>
          <w:spacing w:val="50"/>
        </w:rPr>
        <w:t xml:space="preserve"> </w:t>
      </w:r>
      <w:r>
        <w:t>normativo</w:t>
      </w:r>
      <w:r>
        <w:rPr>
          <w:spacing w:val="50"/>
        </w:rPr>
        <w:t xml:space="preserve"> </w:t>
      </w:r>
      <w:r>
        <w:t>y</w:t>
      </w:r>
      <w:r>
        <w:rPr>
          <w:spacing w:val="50"/>
        </w:rPr>
        <w:t xml:space="preserve"> </w:t>
      </w:r>
      <w:r>
        <w:t>documentos</w:t>
      </w:r>
      <w:r>
        <w:rPr>
          <w:spacing w:val="51"/>
        </w:rPr>
        <w:t xml:space="preserve"> </w:t>
      </w:r>
      <w:r>
        <w:t>adoptados</w:t>
      </w:r>
      <w:r>
        <w:rPr>
          <w:spacing w:val="50"/>
        </w:rPr>
        <w:t xml:space="preserve"> </w:t>
      </w:r>
      <w:r>
        <w:t>hasta</w:t>
      </w:r>
      <w:r>
        <w:rPr>
          <w:spacing w:val="49"/>
        </w:rPr>
        <w:t xml:space="preserve"> </w:t>
      </w:r>
      <w:r>
        <w:t>la</w:t>
      </w:r>
      <w:r>
        <w:rPr>
          <w:spacing w:val="-58"/>
        </w:rPr>
        <w:t xml:space="preserve"> </w:t>
      </w:r>
      <w:r>
        <w:t>actualidad</w:t>
      </w:r>
    </w:p>
    <w:p w14:paraId="43626364" w14:textId="77777777" w:rsidR="00686273" w:rsidRDefault="00686273">
      <w:pPr>
        <w:pStyle w:val="Textoindependiente"/>
        <w:spacing w:before="3"/>
        <w:rPr>
          <w:rFonts w:ascii="Arial"/>
          <w:b/>
          <w:sz w:val="25"/>
        </w:rPr>
      </w:pPr>
    </w:p>
    <w:p w14:paraId="308BBBDC" w14:textId="77777777" w:rsidR="00686273" w:rsidRDefault="003716BD">
      <w:pPr>
        <w:pStyle w:val="Textoindependiente"/>
        <w:spacing w:line="276" w:lineRule="auto"/>
        <w:ind w:left="160" w:right="200"/>
        <w:jc w:val="both"/>
      </w:pPr>
      <w:r>
        <w:t>La adopción de los documentos tipo obligatorios en el ordenamiento jurídico colombiano</w:t>
      </w:r>
      <w:r>
        <w:rPr>
          <w:spacing w:val="1"/>
        </w:rPr>
        <w:t xml:space="preserve"> </w:t>
      </w:r>
      <w:r>
        <w:t>se incluyó por primera vez en el parágrafo 3 del artículo 2 de la Ley 1150 de 2007</w:t>
      </w:r>
      <w:r>
        <w:rPr>
          <w:vertAlign w:val="superscript"/>
        </w:rPr>
        <w:t>2</w:t>
      </w:r>
      <w:r>
        <w:t>, que</w:t>
      </w:r>
      <w:r>
        <w:rPr>
          <w:spacing w:val="1"/>
        </w:rPr>
        <w:t xml:space="preserve"> </w:t>
      </w:r>
      <w:r>
        <w:t>facultó al gobierno nacional para expedirlos, pero solo cuando se tratara de la adquisición</w:t>
      </w:r>
      <w:r>
        <w:rPr>
          <w:spacing w:val="1"/>
        </w:rPr>
        <w:t xml:space="preserve"> </w:t>
      </w:r>
      <w:r>
        <w:t>o suministro de bienes y servicios de características técnicas uniformes y de común</w:t>
      </w:r>
      <w:r>
        <w:rPr>
          <w:spacing w:val="1"/>
        </w:rPr>
        <w:t xml:space="preserve"> </w:t>
      </w:r>
      <w:r>
        <w:t>utilización;</w:t>
      </w:r>
      <w:r>
        <w:rPr>
          <w:spacing w:val="-2"/>
        </w:rPr>
        <w:t xml:space="preserve"> </w:t>
      </w:r>
      <w:r>
        <w:t>facultad</w:t>
      </w:r>
      <w:r>
        <w:rPr>
          <w:spacing w:val="-2"/>
        </w:rPr>
        <w:t xml:space="preserve"> </w:t>
      </w:r>
      <w:r>
        <w:t>que</w:t>
      </w:r>
      <w:r>
        <w:rPr>
          <w:spacing w:val="-2"/>
        </w:rPr>
        <w:t xml:space="preserve"> </w:t>
      </w:r>
      <w:r>
        <w:t>no</w:t>
      </w:r>
      <w:r>
        <w:rPr>
          <w:spacing w:val="-2"/>
        </w:rPr>
        <w:t xml:space="preserve"> </w:t>
      </w:r>
      <w:r>
        <w:t>ha</w:t>
      </w:r>
      <w:r>
        <w:rPr>
          <w:spacing w:val="-2"/>
        </w:rPr>
        <w:t xml:space="preserve"> </w:t>
      </w:r>
      <w:r>
        <w:t>sido</w:t>
      </w:r>
      <w:r>
        <w:rPr>
          <w:spacing w:val="-1"/>
        </w:rPr>
        <w:t xml:space="preserve"> </w:t>
      </w:r>
      <w:r>
        <w:t>ejercida</w:t>
      </w:r>
      <w:r>
        <w:rPr>
          <w:spacing w:val="-2"/>
        </w:rPr>
        <w:t xml:space="preserve"> </w:t>
      </w:r>
      <w:r>
        <w:t>hasta</w:t>
      </w:r>
      <w:r>
        <w:rPr>
          <w:spacing w:val="-2"/>
        </w:rPr>
        <w:t xml:space="preserve"> </w:t>
      </w:r>
      <w:r>
        <w:t>la</w:t>
      </w:r>
      <w:r>
        <w:rPr>
          <w:spacing w:val="-2"/>
        </w:rPr>
        <w:t xml:space="preserve"> </w:t>
      </w:r>
      <w:r>
        <w:t>actualidad.</w:t>
      </w:r>
    </w:p>
    <w:p w14:paraId="7BB2BA2A" w14:textId="77777777" w:rsidR="00686273" w:rsidRDefault="00686273">
      <w:pPr>
        <w:pStyle w:val="Textoindependiente"/>
        <w:spacing w:before="3"/>
        <w:rPr>
          <w:sz w:val="25"/>
        </w:rPr>
      </w:pPr>
    </w:p>
    <w:p w14:paraId="129CD5E5" w14:textId="77777777" w:rsidR="00686273" w:rsidRDefault="003716BD">
      <w:pPr>
        <w:pStyle w:val="Textoindependiente"/>
        <w:spacing w:line="276" w:lineRule="auto"/>
        <w:ind w:left="160" w:right="199" w:firstLine="708"/>
        <w:jc w:val="both"/>
      </w:pPr>
      <w:r>
        <w:t>Debido a lo anterior, el artículo 4 de la Ley 1882 de 2018 es el antecedente más</w:t>
      </w:r>
      <w:r>
        <w:rPr>
          <w:spacing w:val="1"/>
        </w:rPr>
        <w:t xml:space="preserve"> </w:t>
      </w:r>
      <w:r>
        <w:t>relevante de la expedición de documentos tipo con alcance obligatorio. A partir de esta</w:t>
      </w:r>
      <w:r>
        <w:rPr>
          <w:spacing w:val="1"/>
        </w:rPr>
        <w:t xml:space="preserve"> </w:t>
      </w:r>
      <w:r>
        <w:t>norma se determinó la obligatoriedad por parte de todas las entidades sometidas al</w:t>
      </w:r>
      <w:r>
        <w:rPr>
          <w:spacing w:val="1"/>
        </w:rPr>
        <w:t xml:space="preserve"> </w:t>
      </w:r>
      <w:r>
        <w:t>Estatuto General de Contratación de la Administración Pública de aplicar los documentos</w:t>
      </w:r>
      <w:r>
        <w:rPr>
          <w:spacing w:val="1"/>
        </w:rPr>
        <w:t xml:space="preserve"> </w:t>
      </w:r>
      <w:r>
        <w:t>tipo adoptados por el gobierno nacional. En virtud de las competencias atribuidas por la</w:t>
      </w:r>
      <w:r>
        <w:rPr>
          <w:spacing w:val="1"/>
        </w:rPr>
        <w:t xml:space="preserve"> </w:t>
      </w:r>
      <w:r>
        <w:t>Ley 1882 de 2018 se expidieron varios documentos tipo para el sector de infraestructura</w:t>
      </w:r>
      <w:r>
        <w:rPr>
          <w:spacing w:val="1"/>
        </w:rPr>
        <w:t xml:space="preserve"> </w:t>
      </w:r>
      <w:r>
        <w:t>de</w:t>
      </w:r>
      <w:r>
        <w:rPr>
          <w:spacing w:val="-2"/>
        </w:rPr>
        <w:t xml:space="preserve"> </w:t>
      </w:r>
      <w:r>
        <w:t>transporte.</w:t>
      </w:r>
    </w:p>
    <w:p w14:paraId="25C676C1" w14:textId="77777777" w:rsidR="00686273" w:rsidRDefault="003716BD">
      <w:pPr>
        <w:pStyle w:val="Textoindependiente"/>
        <w:spacing w:before="120" w:line="276" w:lineRule="auto"/>
        <w:ind w:left="160" w:right="199" w:firstLine="708"/>
        <w:jc w:val="both"/>
      </w:pPr>
      <w:r>
        <w:t>La</w:t>
      </w:r>
      <w:r>
        <w:rPr>
          <w:spacing w:val="1"/>
        </w:rPr>
        <w:t xml:space="preserve"> </w:t>
      </w:r>
      <w:r>
        <w:t>Ley</w:t>
      </w:r>
      <w:r>
        <w:rPr>
          <w:spacing w:val="1"/>
        </w:rPr>
        <w:t xml:space="preserve"> </w:t>
      </w:r>
      <w:r>
        <w:t>1882</w:t>
      </w:r>
      <w:r>
        <w:rPr>
          <w:spacing w:val="1"/>
        </w:rPr>
        <w:t xml:space="preserve"> </w:t>
      </w:r>
      <w:r>
        <w:t>de</w:t>
      </w:r>
      <w:r>
        <w:rPr>
          <w:spacing w:val="1"/>
        </w:rPr>
        <w:t xml:space="preserve"> </w:t>
      </w:r>
      <w:r>
        <w:t>2018,</w:t>
      </w:r>
      <w:r>
        <w:rPr>
          <w:spacing w:val="1"/>
        </w:rPr>
        <w:t xml:space="preserve"> </w:t>
      </w:r>
      <w:r>
        <w:t>en</w:t>
      </w:r>
      <w:r>
        <w:rPr>
          <w:spacing w:val="1"/>
        </w:rPr>
        <w:t xml:space="preserve"> </w:t>
      </w:r>
      <w:r>
        <w:t>el</w:t>
      </w:r>
      <w:r>
        <w:rPr>
          <w:spacing w:val="1"/>
        </w:rPr>
        <w:t xml:space="preserve"> </w:t>
      </w:r>
      <w:r>
        <w:t>artículo</w:t>
      </w:r>
      <w:r>
        <w:rPr>
          <w:spacing w:val="1"/>
        </w:rPr>
        <w:t xml:space="preserve"> </w:t>
      </w:r>
      <w:r>
        <w:t>4,</w:t>
      </w:r>
      <w:r>
        <w:rPr>
          <w:spacing w:val="1"/>
        </w:rPr>
        <w:t xml:space="preserve"> </w:t>
      </w:r>
      <w:r>
        <w:t>establecía</w:t>
      </w:r>
      <w:r>
        <w:rPr>
          <w:spacing w:val="1"/>
        </w:rPr>
        <w:t xml:space="preserve"> </w:t>
      </w:r>
      <w:r>
        <w:t>que</w:t>
      </w:r>
      <w:r>
        <w:rPr>
          <w:spacing w:val="1"/>
        </w:rPr>
        <w:t xml:space="preserve"> </w:t>
      </w:r>
      <w:r>
        <w:t>el</w:t>
      </w:r>
      <w:r>
        <w:rPr>
          <w:spacing w:val="1"/>
        </w:rPr>
        <w:t xml:space="preserve"> </w:t>
      </w:r>
      <w:r>
        <w:t>gobierno</w:t>
      </w:r>
      <w:r>
        <w:rPr>
          <w:spacing w:val="1"/>
        </w:rPr>
        <w:t xml:space="preserve"> </w:t>
      </w:r>
      <w:r>
        <w:t>nacional</w:t>
      </w:r>
      <w:r>
        <w:rPr>
          <w:spacing w:val="1"/>
        </w:rPr>
        <w:t xml:space="preserve"> </w:t>
      </w:r>
      <w:r>
        <w:t>adoptaría</w:t>
      </w:r>
      <w:r>
        <w:rPr>
          <w:spacing w:val="1"/>
        </w:rPr>
        <w:t xml:space="preserve"> </w:t>
      </w:r>
      <w:r>
        <w:t>los</w:t>
      </w:r>
      <w:r>
        <w:rPr>
          <w:spacing w:val="1"/>
        </w:rPr>
        <w:t xml:space="preserve"> </w:t>
      </w:r>
      <w:r>
        <w:t>documentos</w:t>
      </w:r>
      <w:r>
        <w:rPr>
          <w:spacing w:val="1"/>
        </w:rPr>
        <w:t xml:space="preserve"> </w:t>
      </w:r>
      <w:r>
        <w:t>tipo</w:t>
      </w:r>
      <w:r>
        <w:rPr>
          <w:spacing w:val="1"/>
        </w:rPr>
        <w:t xml:space="preserve"> </w:t>
      </w:r>
      <w:r>
        <w:t>para</w:t>
      </w:r>
      <w:r>
        <w:rPr>
          <w:spacing w:val="1"/>
        </w:rPr>
        <w:t xml:space="preserve"> </w:t>
      </w:r>
      <w:r>
        <w:t>los</w:t>
      </w:r>
      <w:r>
        <w:rPr>
          <w:spacing w:val="1"/>
        </w:rPr>
        <w:t xml:space="preserve"> </w:t>
      </w:r>
      <w:r>
        <w:t>pliegos</w:t>
      </w:r>
      <w:r>
        <w:rPr>
          <w:spacing w:val="1"/>
        </w:rPr>
        <w:t xml:space="preserve"> </w:t>
      </w:r>
      <w:r>
        <w:t>de</w:t>
      </w:r>
      <w:r>
        <w:rPr>
          <w:spacing w:val="1"/>
        </w:rPr>
        <w:t xml:space="preserve"> </w:t>
      </w:r>
      <w:r>
        <w:t>condiciones</w:t>
      </w:r>
      <w:r>
        <w:rPr>
          <w:spacing w:val="1"/>
        </w:rPr>
        <w:t xml:space="preserve"> </w:t>
      </w:r>
      <w:r>
        <w:t>de</w:t>
      </w:r>
      <w:r>
        <w:rPr>
          <w:spacing w:val="1"/>
        </w:rPr>
        <w:t xml:space="preserve"> </w:t>
      </w:r>
      <w:r>
        <w:t>los</w:t>
      </w:r>
      <w:r>
        <w:rPr>
          <w:spacing w:val="1"/>
        </w:rPr>
        <w:t xml:space="preserve"> </w:t>
      </w:r>
      <w:r>
        <w:t>procesos</w:t>
      </w:r>
      <w:r>
        <w:rPr>
          <w:spacing w:val="1"/>
        </w:rPr>
        <w:t xml:space="preserve"> </w:t>
      </w:r>
      <w:r>
        <w:t>de</w:t>
      </w:r>
      <w:r>
        <w:rPr>
          <w:spacing w:val="1"/>
        </w:rPr>
        <w:t xml:space="preserve"> </w:t>
      </w:r>
      <w:r>
        <w:t>selección de obras públicas, interventoría para las obras públicas, interventoría para</w:t>
      </w:r>
      <w:r>
        <w:rPr>
          <w:spacing w:val="1"/>
        </w:rPr>
        <w:t xml:space="preserve"> </w:t>
      </w:r>
      <w:r>
        <w:t>consultoría de estudios y diseños para obras públicas y consultoría en ingeniería para</w:t>
      </w:r>
      <w:r>
        <w:rPr>
          <w:spacing w:val="1"/>
        </w:rPr>
        <w:t xml:space="preserve"> </w:t>
      </w:r>
      <w:r>
        <w:t>obras, los cuales debían ser utilizados por todas las entidades sometidas al Estatuto</w:t>
      </w:r>
      <w:r>
        <w:rPr>
          <w:spacing w:val="1"/>
        </w:rPr>
        <w:t xml:space="preserve"> </w:t>
      </w:r>
      <w:r>
        <w:t>General de Contratación de la Administración Pública en los procesos de selección que</w:t>
      </w:r>
      <w:r>
        <w:rPr>
          <w:spacing w:val="1"/>
        </w:rPr>
        <w:t xml:space="preserve"> </w:t>
      </w:r>
      <w:r>
        <w:t>adelantaran</w:t>
      </w:r>
      <w:r>
        <w:rPr>
          <w:vertAlign w:val="superscript"/>
        </w:rPr>
        <w:t>3</w:t>
      </w:r>
      <w:r>
        <w:t>.</w:t>
      </w:r>
    </w:p>
    <w:p w14:paraId="49C6854E" w14:textId="77777777" w:rsidR="00686273" w:rsidRDefault="003716BD">
      <w:pPr>
        <w:pStyle w:val="Textoindependiente"/>
        <w:spacing w:before="120" w:line="276" w:lineRule="auto"/>
        <w:ind w:left="160" w:right="200" w:firstLine="708"/>
        <w:jc w:val="both"/>
      </w:pPr>
      <w:r>
        <w:t>Asimismo, señalaba que, dentro de los documentos tipo, el gobierno adoptaría de</w:t>
      </w:r>
      <w:r>
        <w:rPr>
          <w:spacing w:val="1"/>
        </w:rPr>
        <w:t xml:space="preserve"> </w:t>
      </w:r>
      <w:r>
        <w:t>manera</w:t>
      </w:r>
      <w:r>
        <w:rPr>
          <w:spacing w:val="7"/>
        </w:rPr>
        <w:t xml:space="preserve"> </w:t>
      </w:r>
      <w:r>
        <w:t>general</w:t>
      </w:r>
      <w:r>
        <w:rPr>
          <w:spacing w:val="7"/>
        </w:rPr>
        <w:t xml:space="preserve"> </w:t>
      </w:r>
      <w:r>
        <w:t>y</w:t>
      </w:r>
      <w:r>
        <w:rPr>
          <w:spacing w:val="7"/>
        </w:rPr>
        <w:t xml:space="preserve"> </w:t>
      </w:r>
      <w:r>
        <w:t>con</w:t>
      </w:r>
      <w:r>
        <w:rPr>
          <w:spacing w:val="7"/>
        </w:rPr>
        <w:t xml:space="preserve"> </w:t>
      </w:r>
      <w:r>
        <w:t>alcance</w:t>
      </w:r>
      <w:r>
        <w:rPr>
          <w:spacing w:val="7"/>
        </w:rPr>
        <w:t xml:space="preserve"> </w:t>
      </w:r>
      <w:r>
        <w:t>obligatorio</w:t>
      </w:r>
      <w:r>
        <w:rPr>
          <w:spacing w:val="8"/>
        </w:rPr>
        <w:t xml:space="preserve"> </w:t>
      </w:r>
      <w:r>
        <w:t>para</w:t>
      </w:r>
      <w:r>
        <w:rPr>
          <w:spacing w:val="7"/>
        </w:rPr>
        <w:t xml:space="preserve"> </w:t>
      </w:r>
      <w:r>
        <w:t>todas</w:t>
      </w:r>
      <w:r>
        <w:rPr>
          <w:spacing w:val="8"/>
        </w:rPr>
        <w:t xml:space="preserve"> </w:t>
      </w:r>
      <w:r>
        <w:t>las</w:t>
      </w:r>
      <w:r>
        <w:rPr>
          <w:spacing w:val="7"/>
        </w:rPr>
        <w:t xml:space="preserve"> </w:t>
      </w:r>
      <w:r>
        <w:t>entidades</w:t>
      </w:r>
      <w:r>
        <w:rPr>
          <w:spacing w:val="8"/>
        </w:rPr>
        <w:t xml:space="preserve"> </w:t>
      </w:r>
      <w:r>
        <w:t>las</w:t>
      </w:r>
      <w:r>
        <w:rPr>
          <w:spacing w:val="7"/>
        </w:rPr>
        <w:t xml:space="preserve"> </w:t>
      </w:r>
      <w:r>
        <w:t>condiciones</w:t>
      </w:r>
    </w:p>
    <w:p w14:paraId="5FF4EE35" w14:textId="77777777" w:rsidR="00686273" w:rsidRDefault="003716BD">
      <w:pPr>
        <w:pStyle w:val="Textoindependiente"/>
        <w:spacing w:before="7"/>
        <w:rPr>
          <w:sz w:val="24"/>
        </w:rPr>
      </w:pPr>
      <w:r>
        <w:pict w14:anchorId="4E65C5AE">
          <v:shape id="_x0000_s1059" style="position:absolute;margin-left:85.05pt;margin-top:16.35pt;width:2in;height:.1pt;z-index:-15724032;mso-wrap-distance-left:0;mso-wrap-distance-right:0;mso-position-horizontal-relative:page" coordorigin="1701,327" coordsize="2880,0" path="m1701,327r2880,e" filled="f" strokeweight=".5pt">
            <v:path arrowok="t"/>
            <w10:wrap type="topAndBottom" anchorx="page"/>
          </v:shape>
        </w:pict>
      </w:r>
    </w:p>
    <w:p w14:paraId="52633E2C" w14:textId="77777777" w:rsidR="00686273" w:rsidRDefault="00686273">
      <w:pPr>
        <w:pStyle w:val="Textoindependiente"/>
        <w:spacing w:before="2"/>
        <w:rPr>
          <w:sz w:val="26"/>
        </w:rPr>
      </w:pPr>
    </w:p>
    <w:p w14:paraId="4454EC6F" w14:textId="77777777" w:rsidR="00686273" w:rsidRDefault="003716BD">
      <w:pPr>
        <w:spacing w:before="106"/>
        <w:ind w:left="160" w:right="199"/>
        <w:jc w:val="both"/>
        <w:rPr>
          <w:sz w:val="16"/>
        </w:rPr>
      </w:pPr>
      <w:r>
        <w:rPr>
          <w:sz w:val="16"/>
          <w:vertAlign w:val="superscript"/>
        </w:rPr>
        <w:t>2</w:t>
      </w:r>
      <w:r>
        <w:rPr>
          <w:sz w:val="16"/>
        </w:rPr>
        <w:t xml:space="preserve"> “Parágrafo 3. El Gobierno Nacional tendrá la facultad de estandarizar las condiciones generales de los pliegos de</w:t>
      </w:r>
      <w:r>
        <w:rPr>
          <w:spacing w:val="1"/>
          <w:sz w:val="16"/>
        </w:rPr>
        <w:t xml:space="preserve"> </w:t>
      </w:r>
      <w:r>
        <w:rPr>
          <w:sz w:val="16"/>
        </w:rPr>
        <w:t>condiciones y los contratos de las entidades estatales, cuando se trate de la adquisición o suministro de bienes y servicios</w:t>
      </w:r>
      <w:r>
        <w:rPr>
          <w:spacing w:val="1"/>
          <w:sz w:val="16"/>
        </w:rPr>
        <w:t xml:space="preserve"> </w:t>
      </w:r>
      <w:r>
        <w:rPr>
          <w:sz w:val="16"/>
        </w:rPr>
        <w:t>de</w:t>
      </w:r>
      <w:r>
        <w:rPr>
          <w:spacing w:val="-2"/>
          <w:sz w:val="16"/>
        </w:rPr>
        <w:t xml:space="preserve"> </w:t>
      </w:r>
      <w:r>
        <w:rPr>
          <w:sz w:val="16"/>
        </w:rPr>
        <w:t>características</w:t>
      </w:r>
      <w:r>
        <w:rPr>
          <w:spacing w:val="-2"/>
          <w:sz w:val="16"/>
        </w:rPr>
        <w:t xml:space="preserve"> </w:t>
      </w:r>
      <w:r>
        <w:rPr>
          <w:sz w:val="16"/>
        </w:rPr>
        <w:t>técnicas</w:t>
      </w:r>
      <w:r>
        <w:rPr>
          <w:spacing w:val="-1"/>
          <w:sz w:val="16"/>
        </w:rPr>
        <w:t xml:space="preserve"> </w:t>
      </w:r>
      <w:r>
        <w:rPr>
          <w:sz w:val="16"/>
        </w:rPr>
        <w:t>uniformes</w:t>
      </w:r>
      <w:r>
        <w:rPr>
          <w:spacing w:val="-2"/>
          <w:sz w:val="16"/>
        </w:rPr>
        <w:t xml:space="preserve"> </w:t>
      </w:r>
      <w:r>
        <w:rPr>
          <w:sz w:val="16"/>
        </w:rPr>
        <w:t>y</w:t>
      </w:r>
      <w:r>
        <w:rPr>
          <w:spacing w:val="-1"/>
          <w:sz w:val="16"/>
        </w:rPr>
        <w:t xml:space="preserve"> </w:t>
      </w:r>
      <w:r>
        <w:rPr>
          <w:sz w:val="16"/>
        </w:rPr>
        <w:t>de</w:t>
      </w:r>
      <w:r>
        <w:rPr>
          <w:spacing w:val="-2"/>
          <w:sz w:val="16"/>
        </w:rPr>
        <w:t xml:space="preserve"> </w:t>
      </w:r>
      <w:r>
        <w:rPr>
          <w:sz w:val="16"/>
        </w:rPr>
        <w:t>común</w:t>
      </w:r>
      <w:r>
        <w:rPr>
          <w:spacing w:val="-1"/>
          <w:sz w:val="16"/>
        </w:rPr>
        <w:t xml:space="preserve"> </w:t>
      </w:r>
      <w:r>
        <w:rPr>
          <w:sz w:val="16"/>
        </w:rPr>
        <w:t>utilización</w:t>
      </w:r>
      <w:r>
        <w:rPr>
          <w:spacing w:val="-2"/>
          <w:sz w:val="16"/>
        </w:rPr>
        <w:t xml:space="preserve"> </w:t>
      </w:r>
      <w:r>
        <w:rPr>
          <w:sz w:val="16"/>
        </w:rPr>
        <w:t>por</w:t>
      </w:r>
      <w:r>
        <w:rPr>
          <w:spacing w:val="-1"/>
          <w:sz w:val="16"/>
        </w:rPr>
        <w:t xml:space="preserve"> </w:t>
      </w:r>
      <w:r>
        <w:rPr>
          <w:sz w:val="16"/>
        </w:rPr>
        <w:t>parte</w:t>
      </w:r>
      <w:r>
        <w:rPr>
          <w:spacing w:val="-2"/>
          <w:sz w:val="16"/>
        </w:rPr>
        <w:t xml:space="preserve"> </w:t>
      </w:r>
      <w:r>
        <w:rPr>
          <w:sz w:val="16"/>
        </w:rPr>
        <w:t>de</w:t>
      </w:r>
      <w:r>
        <w:rPr>
          <w:spacing w:val="-1"/>
          <w:sz w:val="16"/>
        </w:rPr>
        <w:t xml:space="preserve"> </w:t>
      </w:r>
      <w:r>
        <w:rPr>
          <w:sz w:val="16"/>
        </w:rPr>
        <w:t>las</w:t>
      </w:r>
      <w:r>
        <w:rPr>
          <w:spacing w:val="-2"/>
          <w:sz w:val="16"/>
        </w:rPr>
        <w:t xml:space="preserve"> </w:t>
      </w:r>
      <w:r>
        <w:rPr>
          <w:sz w:val="16"/>
        </w:rPr>
        <w:t>entidades”.</w:t>
      </w:r>
    </w:p>
    <w:p w14:paraId="08FF3EFC" w14:textId="77777777" w:rsidR="00686273" w:rsidRDefault="003716BD">
      <w:pPr>
        <w:spacing w:before="120"/>
        <w:ind w:left="160" w:right="200" w:firstLine="708"/>
        <w:jc w:val="both"/>
        <w:rPr>
          <w:sz w:val="16"/>
        </w:rPr>
      </w:pPr>
      <w:r>
        <w:rPr>
          <w:sz w:val="16"/>
          <w:vertAlign w:val="superscript"/>
        </w:rPr>
        <w:t>3</w:t>
      </w:r>
      <w:r>
        <w:rPr>
          <w:spacing w:val="6"/>
          <w:sz w:val="16"/>
        </w:rPr>
        <w:t xml:space="preserve"> </w:t>
      </w:r>
      <w:proofErr w:type="gramStart"/>
      <w:r>
        <w:rPr>
          <w:sz w:val="16"/>
        </w:rPr>
        <w:t>Ley</w:t>
      </w:r>
      <w:proofErr w:type="gramEnd"/>
      <w:r>
        <w:rPr>
          <w:spacing w:val="7"/>
          <w:sz w:val="16"/>
        </w:rPr>
        <w:t xml:space="preserve"> </w:t>
      </w:r>
      <w:r>
        <w:rPr>
          <w:sz w:val="16"/>
        </w:rPr>
        <w:t>1882</w:t>
      </w:r>
      <w:r>
        <w:rPr>
          <w:spacing w:val="7"/>
          <w:sz w:val="16"/>
        </w:rPr>
        <w:t xml:space="preserve"> </w:t>
      </w:r>
      <w:r>
        <w:rPr>
          <w:sz w:val="16"/>
        </w:rPr>
        <w:t>de</w:t>
      </w:r>
      <w:r>
        <w:rPr>
          <w:spacing w:val="7"/>
          <w:sz w:val="16"/>
        </w:rPr>
        <w:t xml:space="preserve"> </w:t>
      </w:r>
      <w:r>
        <w:rPr>
          <w:sz w:val="16"/>
        </w:rPr>
        <w:t>2018:</w:t>
      </w:r>
      <w:r>
        <w:rPr>
          <w:spacing w:val="7"/>
          <w:sz w:val="16"/>
        </w:rPr>
        <w:t xml:space="preserve"> </w:t>
      </w:r>
      <w:r>
        <w:rPr>
          <w:sz w:val="16"/>
        </w:rPr>
        <w:t>“Artículo</w:t>
      </w:r>
      <w:r>
        <w:rPr>
          <w:spacing w:val="8"/>
          <w:sz w:val="16"/>
        </w:rPr>
        <w:t xml:space="preserve"> </w:t>
      </w:r>
      <w:r>
        <w:rPr>
          <w:sz w:val="16"/>
        </w:rPr>
        <w:t>4.</w:t>
      </w:r>
      <w:r>
        <w:rPr>
          <w:spacing w:val="7"/>
          <w:sz w:val="16"/>
        </w:rPr>
        <w:t xml:space="preserve"> </w:t>
      </w:r>
      <w:r>
        <w:rPr>
          <w:sz w:val="16"/>
        </w:rPr>
        <w:t>El</w:t>
      </w:r>
      <w:r>
        <w:rPr>
          <w:spacing w:val="7"/>
          <w:sz w:val="16"/>
        </w:rPr>
        <w:t xml:space="preserve"> </w:t>
      </w:r>
      <w:r>
        <w:rPr>
          <w:sz w:val="16"/>
        </w:rPr>
        <w:t>Gobierno</w:t>
      </w:r>
      <w:r>
        <w:rPr>
          <w:spacing w:val="8"/>
          <w:sz w:val="16"/>
        </w:rPr>
        <w:t xml:space="preserve"> </w:t>
      </w:r>
      <w:r>
        <w:rPr>
          <w:sz w:val="16"/>
        </w:rPr>
        <w:t>nacional</w:t>
      </w:r>
      <w:r>
        <w:rPr>
          <w:spacing w:val="7"/>
          <w:sz w:val="16"/>
        </w:rPr>
        <w:t xml:space="preserve"> </w:t>
      </w:r>
      <w:r>
        <w:rPr>
          <w:sz w:val="16"/>
        </w:rPr>
        <w:t>adoptará</w:t>
      </w:r>
      <w:r>
        <w:rPr>
          <w:spacing w:val="7"/>
          <w:sz w:val="16"/>
        </w:rPr>
        <w:t xml:space="preserve"> </w:t>
      </w:r>
      <w:r>
        <w:rPr>
          <w:sz w:val="16"/>
        </w:rPr>
        <w:t>documentos</w:t>
      </w:r>
      <w:r>
        <w:rPr>
          <w:spacing w:val="7"/>
          <w:sz w:val="16"/>
        </w:rPr>
        <w:t xml:space="preserve"> </w:t>
      </w:r>
      <w:r>
        <w:rPr>
          <w:sz w:val="16"/>
        </w:rPr>
        <w:t>tipo</w:t>
      </w:r>
      <w:r>
        <w:rPr>
          <w:spacing w:val="7"/>
          <w:sz w:val="16"/>
        </w:rPr>
        <w:t xml:space="preserve"> </w:t>
      </w:r>
      <w:r>
        <w:rPr>
          <w:sz w:val="16"/>
        </w:rPr>
        <w:t>para</w:t>
      </w:r>
      <w:r>
        <w:rPr>
          <w:spacing w:val="7"/>
          <w:sz w:val="16"/>
        </w:rPr>
        <w:t xml:space="preserve"> </w:t>
      </w:r>
      <w:r>
        <w:rPr>
          <w:sz w:val="16"/>
        </w:rPr>
        <w:t>los</w:t>
      </w:r>
      <w:r>
        <w:rPr>
          <w:spacing w:val="7"/>
          <w:sz w:val="16"/>
        </w:rPr>
        <w:t xml:space="preserve"> </w:t>
      </w:r>
      <w:r>
        <w:rPr>
          <w:sz w:val="16"/>
        </w:rPr>
        <w:t>pliegos</w:t>
      </w:r>
      <w:r>
        <w:rPr>
          <w:spacing w:val="7"/>
          <w:sz w:val="16"/>
        </w:rPr>
        <w:t xml:space="preserve"> </w:t>
      </w:r>
      <w:r>
        <w:rPr>
          <w:sz w:val="16"/>
        </w:rPr>
        <w:t>de</w:t>
      </w:r>
      <w:r>
        <w:rPr>
          <w:spacing w:val="7"/>
          <w:sz w:val="16"/>
        </w:rPr>
        <w:t xml:space="preserve"> </w:t>
      </w:r>
      <w:r>
        <w:rPr>
          <w:sz w:val="16"/>
        </w:rPr>
        <w:t>condiciones</w:t>
      </w:r>
      <w:r>
        <w:rPr>
          <w:spacing w:val="1"/>
          <w:sz w:val="16"/>
        </w:rPr>
        <w:t xml:space="preserve"> </w:t>
      </w:r>
      <w:r>
        <w:rPr>
          <w:sz w:val="16"/>
        </w:rPr>
        <w:t>de los procesos de selección de obras públicas, interventoría para las obras públicas, interventoría para consultoría de</w:t>
      </w:r>
      <w:r>
        <w:rPr>
          <w:spacing w:val="1"/>
          <w:sz w:val="16"/>
        </w:rPr>
        <w:t xml:space="preserve"> </w:t>
      </w:r>
      <w:r>
        <w:rPr>
          <w:sz w:val="16"/>
        </w:rPr>
        <w:t>estudios y diseños para obras públicas, consultoría en ingeniería para obras, los cuales deberán ser utilizados por todas las</w:t>
      </w:r>
      <w:r>
        <w:rPr>
          <w:spacing w:val="1"/>
          <w:sz w:val="16"/>
        </w:rPr>
        <w:t xml:space="preserve"> </w:t>
      </w:r>
      <w:r>
        <w:rPr>
          <w:sz w:val="16"/>
        </w:rPr>
        <w:t>entidades sometidas al Estatuto General de la Contratación de la Administración Pública en los procesos de selección que</w:t>
      </w:r>
      <w:r>
        <w:rPr>
          <w:spacing w:val="1"/>
          <w:sz w:val="16"/>
        </w:rPr>
        <w:t xml:space="preserve"> </w:t>
      </w:r>
      <w:r>
        <w:rPr>
          <w:sz w:val="16"/>
        </w:rPr>
        <w:t>adelanten. Dentro de los documentos tipo el Gobierno adoptará de manera general y con alcance obligatorio para todas las</w:t>
      </w:r>
      <w:r>
        <w:rPr>
          <w:spacing w:val="1"/>
          <w:sz w:val="16"/>
        </w:rPr>
        <w:t xml:space="preserve"> </w:t>
      </w:r>
      <w:r>
        <w:rPr>
          <w:sz w:val="16"/>
        </w:rPr>
        <w:t xml:space="preserve">entidades sometidas al </w:t>
      </w:r>
      <w:r>
        <w:rPr>
          <w:sz w:val="16"/>
        </w:rPr>
        <w:t>Estatuto General de Contratación de la Administración Pública, las condiciones habilitantes, así</w:t>
      </w:r>
      <w:r>
        <w:rPr>
          <w:spacing w:val="1"/>
          <w:sz w:val="16"/>
        </w:rPr>
        <w:t xml:space="preserve"> </w:t>
      </w:r>
      <w:r>
        <w:rPr>
          <w:sz w:val="16"/>
        </w:rPr>
        <w:t>como</w:t>
      </w:r>
      <w:r>
        <w:rPr>
          <w:spacing w:val="1"/>
          <w:sz w:val="16"/>
        </w:rPr>
        <w:t xml:space="preserve"> </w:t>
      </w:r>
      <w:r>
        <w:rPr>
          <w:sz w:val="16"/>
        </w:rPr>
        <w:t>los</w:t>
      </w:r>
      <w:r>
        <w:rPr>
          <w:spacing w:val="1"/>
          <w:sz w:val="16"/>
        </w:rPr>
        <w:t xml:space="preserve"> </w:t>
      </w:r>
      <w:r>
        <w:rPr>
          <w:sz w:val="16"/>
        </w:rPr>
        <w:t>factores</w:t>
      </w:r>
      <w:r>
        <w:rPr>
          <w:spacing w:val="1"/>
          <w:sz w:val="16"/>
        </w:rPr>
        <w:t xml:space="preserve"> </w:t>
      </w:r>
      <w:r>
        <w:rPr>
          <w:sz w:val="16"/>
        </w:rPr>
        <w:t>técnicos</w:t>
      </w:r>
      <w:r>
        <w:rPr>
          <w:spacing w:val="1"/>
          <w:sz w:val="16"/>
        </w:rPr>
        <w:t xml:space="preserve"> </w:t>
      </w:r>
      <w:r>
        <w:rPr>
          <w:sz w:val="16"/>
        </w:rPr>
        <w:t>y</w:t>
      </w:r>
      <w:r>
        <w:rPr>
          <w:spacing w:val="1"/>
          <w:sz w:val="16"/>
        </w:rPr>
        <w:t xml:space="preserve"> </w:t>
      </w:r>
      <w:r>
        <w:rPr>
          <w:sz w:val="16"/>
        </w:rPr>
        <w:t>económicos</w:t>
      </w:r>
      <w:r>
        <w:rPr>
          <w:spacing w:val="1"/>
          <w:sz w:val="16"/>
        </w:rPr>
        <w:t xml:space="preserve"> </w:t>
      </w:r>
      <w:r>
        <w:rPr>
          <w:sz w:val="16"/>
        </w:rPr>
        <w:t>de</w:t>
      </w:r>
      <w:r>
        <w:rPr>
          <w:spacing w:val="1"/>
          <w:sz w:val="16"/>
        </w:rPr>
        <w:t xml:space="preserve"> </w:t>
      </w:r>
      <w:r>
        <w:rPr>
          <w:sz w:val="16"/>
        </w:rPr>
        <w:t>escogencia,</w:t>
      </w:r>
      <w:r>
        <w:rPr>
          <w:spacing w:val="1"/>
          <w:sz w:val="16"/>
        </w:rPr>
        <w:t xml:space="preserve"> </w:t>
      </w:r>
      <w:r>
        <w:rPr>
          <w:sz w:val="16"/>
        </w:rPr>
        <w:t>según</w:t>
      </w:r>
      <w:r>
        <w:rPr>
          <w:spacing w:val="1"/>
          <w:sz w:val="16"/>
        </w:rPr>
        <w:t xml:space="preserve"> </w:t>
      </w:r>
      <w:r>
        <w:rPr>
          <w:sz w:val="16"/>
        </w:rPr>
        <w:t>corresponda</w:t>
      </w:r>
      <w:r>
        <w:rPr>
          <w:spacing w:val="1"/>
          <w:sz w:val="16"/>
        </w:rPr>
        <w:t xml:space="preserve"> </w:t>
      </w:r>
      <w:r>
        <w:rPr>
          <w:sz w:val="16"/>
        </w:rPr>
        <w:t>a</w:t>
      </w:r>
      <w:r>
        <w:rPr>
          <w:spacing w:val="1"/>
          <w:sz w:val="16"/>
        </w:rPr>
        <w:t xml:space="preserve"> </w:t>
      </w:r>
      <w:r>
        <w:rPr>
          <w:sz w:val="16"/>
        </w:rPr>
        <w:t>cada</w:t>
      </w:r>
      <w:r>
        <w:rPr>
          <w:spacing w:val="1"/>
          <w:sz w:val="16"/>
        </w:rPr>
        <w:t xml:space="preserve"> </w:t>
      </w:r>
      <w:r>
        <w:rPr>
          <w:sz w:val="16"/>
        </w:rPr>
        <w:t>modalidad</w:t>
      </w:r>
      <w:r>
        <w:rPr>
          <w:spacing w:val="1"/>
          <w:sz w:val="16"/>
        </w:rPr>
        <w:t xml:space="preserve"> </w:t>
      </w:r>
      <w:r>
        <w:rPr>
          <w:sz w:val="16"/>
        </w:rPr>
        <w:t>de</w:t>
      </w:r>
      <w:r>
        <w:rPr>
          <w:spacing w:val="1"/>
          <w:sz w:val="16"/>
        </w:rPr>
        <w:t xml:space="preserve"> </w:t>
      </w:r>
      <w:r>
        <w:rPr>
          <w:sz w:val="16"/>
        </w:rPr>
        <w:t>selección</w:t>
      </w:r>
      <w:r>
        <w:rPr>
          <w:spacing w:val="1"/>
          <w:sz w:val="16"/>
        </w:rPr>
        <w:t xml:space="preserve"> </w:t>
      </w:r>
      <w:r>
        <w:rPr>
          <w:sz w:val="16"/>
        </w:rPr>
        <w:t>y</w:t>
      </w:r>
      <w:r>
        <w:rPr>
          <w:spacing w:val="1"/>
          <w:sz w:val="16"/>
        </w:rPr>
        <w:t xml:space="preserve"> </w:t>
      </w:r>
      <w:r>
        <w:rPr>
          <w:sz w:val="16"/>
        </w:rPr>
        <w:t>la</w:t>
      </w:r>
      <w:r>
        <w:rPr>
          <w:spacing w:val="1"/>
          <w:sz w:val="16"/>
        </w:rPr>
        <w:t xml:space="preserve"> </w:t>
      </w:r>
      <w:r>
        <w:rPr>
          <w:sz w:val="16"/>
        </w:rPr>
        <w:t>ponderación precisa y detallada de los mismos, que deberán incluirse en los pliegos de condiciones, teniendo en cuenta la</w:t>
      </w:r>
      <w:r>
        <w:rPr>
          <w:spacing w:val="1"/>
          <w:sz w:val="16"/>
        </w:rPr>
        <w:t xml:space="preserve"> </w:t>
      </w:r>
      <w:r>
        <w:rPr>
          <w:sz w:val="16"/>
        </w:rPr>
        <w:t>naturaleza</w:t>
      </w:r>
      <w:r>
        <w:rPr>
          <w:spacing w:val="1"/>
          <w:sz w:val="16"/>
        </w:rPr>
        <w:t xml:space="preserve"> </w:t>
      </w:r>
      <w:r>
        <w:rPr>
          <w:sz w:val="16"/>
        </w:rPr>
        <w:t>y</w:t>
      </w:r>
      <w:r>
        <w:rPr>
          <w:spacing w:val="1"/>
          <w:sz w:val="16"/>
        </w:rPr>
        <w:t xml:space="preserve"> </w:t>
      </w:r>
      <w:r>
        <w:rPr>
          <w:sz w:val="16"/>
        </w:rPr>
        <w:t>cuantía</w:t>
      </w:r>
      <w:r>
        <w:rPr>
          <w:spacing w:val="1"/>
          <w:sz w:val="16"/>
        </w:rPr>
        <w:t xml:space="preserve"> </w:t>
      </w:r>
      <w:r>
        <w:rPr>
          <w:sz w:val="16"/>
        </w:rPr>
        <w:t>de</w:t>
      </w:r>
      <w:r>
        <w:rPr>
          <w:spacing w:val="1"/>
          <w:sz w:val="16"/>
        </w:rPr>
        <w:t xml:space="preserve"> </w:t>
      </w:r>
      <w:r>
        <w:rPr>
          <w:sz w:val="16"/>
        </w:rPr>
        <w:t>los</w:t>
      </w:r>
      <w:r>
        <w:rPr>
          <w:spacing w:val="1"/>
          <w:sz w:val="16"/>
        </w:rPr>
        <w:t xml:space="preserve"> </w:t>
      </w:r>
      <w:r>
        <w:rPr>
          <w:sz w:val="16"/>
        </w:rPr>
        <w:t>contratos.</w:t>
      </w:r>
      <w:r>
        <w:rPr>
          <w:spacing w:val="1"/>
          <w:sz w:val="16"/>
        </w:rPr>
        <w:t xml:space="preserve"> </w:t>
      </w:r>
      <w:r>
        <w:rPr>
          <w:sz w:val="16"/>
        </w:rPr>
        <w:t>Para</w:t>
      </w:r>
      <w:r>
        <w:rPr>
          <w:spacing w:val="1"/>
          <w:sz w:val="16"/>
        </w:rPr>
        <w:t xml:space="preserve"> </w:t>
      </w:r>
      <w:r>
        <w:rPr>
          <w:sz w:val="16"/>
        </w:rPr>
        <w:t>la</w:t>
      </w:r>
      <w:r>
        <w:rPr>
          <w:spacing w:val="1"/>
          <w:sz w:val="16"/>
        </w:rPr>
        <w:t xml:space="preserve"> </w:t>
      </w:r>
      <w:r>
        <w:rPr>
          <w:sz w:val="16"/>
        </w:rPr>
        <w:t>adopción</w:t>
      </w:r>
      <w:r>
        <w:rPr>
          <w:spacing w:val="1"/>
          <w:sz w:val="16"/>
        </w:rPr>
        <w:t xml:space="preserve"> </w:t>
      </w:r>
      <w:r>
        <w:rPr>
          <w:sz w:val="16"/>
        </w:rPr>
        <w:t>de</w:t>
      </w:r>
      <w:r>
        <w:rPr>
          <w:spacing w:val="1"/>
          <w:sz w:val="16"/>
        </w:rPr>
        <w:t xml:space="preserve"> </w:t>
      </w:r>
      <w:r>
        <w:rPr>
          <w:sz w:val="16"/>
        </w:rPr>
        <w:t>esta</w:t>
      </w:r>
      <w:r>
        <w:rPr>
          <w:spacing w:val="1"/>
          <w:sz w:val="16"/>
        </w:rPr>
        <w:t xml:space="preserve"> </w:t>
      </w:r>
      <w:r>
        <w:rPr>
          <w:sz w:val="16"/>
        </w:rPr>
        <w:t>reglamentación</w:t>
      </w:r>
      <w:r>
        <w:rPr>
          <w:spacing w:val="1"/>
          <w:sz w:val="16"/>
        </w:rPr>
        <w:t xml:space="preserve"> </w:t>
      </w:r>
      <w:r>
        <w:rPr>
          <w:sz w:val="16"/>
        </w:rPr>
        <w:t>el</w:t>
      </w:r>
      <w:r>
        <w:rPr>
          <w:spacing w:val="1"/>
          <w:sz w:val="16"/>
        </w:rPr>
        <w:t xml:space="preserve"> </w:t>
      </w:r>
      <w:r>
        <w:rPr>
          <w:sz w:val="16"/>
        </w:rPr>
        <w:t>Gobierno</w:t>
      </w:r>
      <w:r>
        <w:rPr>
          <w:spacing w:val="1"/>
          <w:sz w:val="16"/>
        </w:rPr>
        <w:t xml:space="preserve"> </w:t>
      </w:r>
      <w:r>
        <w:rPr>
          <w:sz w:val="16"/>
        </w:rPr>
        <w:t>tendrá</w:t>
      </w:r>
      <w:r>
        <w:rPr>
          <w:spacing w:val="1"/>
          <w:sz w:val="16"/>
        </w:rPr>
        <w:t xml:space="preserve"> </w:t>
      </w:r>
      <w:r>
        <w:rPr>
          <w:sz w:val="16"/>
        </w:rPr>
        <w:t>en</w:t>
      </w:r>
      <w:r>
        <w:rPr>
          <w:spacing w:val="1"/>
          <w:sz w:val="16"/>
        </w:rPr>
        <w:t xml:space="preserve"> </w:t>
      </w:r>
      <w:r>
        <w:rPr>
          <w:sz w:val="16"/>
        </w:rPr>
        <w:t>cuenta</w:t>
      </w:r>
      <w:r>
        <w:rPr>
          <w:spacing w:val="1"/>
          <w:sz w:val="16"/>
        </w:rPr>
        <w:t xml:space="preserve"> </w:t>
      </w:r>
      <w:r>
        <w:rPr>
          <w:sz w:val="16"/>
        </w:rPr>
        <w:t>las</w:t>
      </w:r>
      <w:r>
        <w:rPr>
          <w:spacing w:val="1"/>
          <w:sz w:val="16"/>
        </w:rPr>
        <w:t xml:space="preserve"> </w:t>
      </w:r>
      <w:r>
        <w:rPr>
          <w:sz w:val="16"/>
        </w:rPr>
        <w:t>características</w:t>
      </w:r>
      <w:r>
        <w:rPr>
          <w:spacing w:val="-2"/>
          <w:sz w:val="16"/>
        </w:rPr>
        <w:t xml:space="preserve"> </w:t>
      </w:r>
      <w:r>
        <w:rPr>
          <w:sz w:val="16"/>
        </w:rPr>
        <w:t>propias</w:t>
      </w:r>
      <w:r>
        <w:rPr>
          <w:spacing w:val="-1"/>
          <w:sz w:val="16"/>
        </w:rPr>
        <w:t xml:space="preserve"> </w:t>
      </w:r>
      <w:r>
        <w:rPr>
          <w:sz w:val="16"/>
        </w:rPr>
        <w:t>de</w:t>
      </w:r>
      <w:r>
        <w:rPr>
          <w:spacing w:val="-2"/>
          <w:sz w:val="16"/>
        </w:rPr>
        <w:t xml:space="preserve"> </w:t>
      </w:r>
      <w:r>
        <w:rPr>
          <w:sz w:val="16"/>
        </w:rPr>
        <w:t>las</w:t>
      </w:r>
      <w:r>
        <w:rPr>
          <w:spacing w:val="-1"/>
          <w:sz w:val="16"/>
        </w:rPr>
        <w:t xml:space="preserve"> </w:t>
      </w:r>
      <w:r>
        <w:rPr>
          <w:sz w:val="16"/>
        </w:rPr>
        <w:t>regiones</w:t>
      </w:r>
      <w:r>
        <w:rPr>
          <w:spacing w:val="-2"/>
          <w:sz w:val="16"/>
        </w:rPr>
        <w:t xml:space="preserve"> </w:t>
      </w:r>
      <w:r>
        <w:rPr>
          <w:sz w:val="16"/>
        </w:rPr>
        <w:t>con</w:t>
      </w:r>
      <w:r>
        <w:rPr>
          <w:spacing w:val="-1"/>
          <w:sz w:val="16"/>
        </w:rPr>
        <w:t xml:space="preserve"> </w:t>
      </w:r>
      <w:r>
        <w:rPr>
          <w:sz w:val="16"/>
        </w:rPr>
        <w:t>el</w:t>
      </w:r>
      <w:r>
        <w:rPr>
          <w:spacing w:val="-1"/>
          <w:sz w:val="16"/>
        </w:rPr>
        <w:t xml:space="preserve"> </w:t>
      </w:r>
      <w:r>
        <w:rPr>
          <w:sz w:val="16"/>
        </w:rPr>
        <w:t>ánimo</w:t>
      </w:r>
      <w:r>
        <w:rPr>
          <w:spacing w:val="-2"/>
          <w:sz w:val="16"/>
        </w:rPr>
        <w:t xml:space="preserve"> </w:t>
      </w:r>
      <w:r>
        <w:rPr>
          <w:sz w:val="16"/>
        </w:rPr>
        <w:t>de</w:t>
      </w:r>
      <w:r>
        <w:rPr>
          <w:spacing w:val="-1"/>
          <w:sz w:val="16"/>
        </w:rPr>
        <w:t xml:space="preserve"> </w:t>
      </w:r>
      <w:r>
        <w:rPr>
          <w:sz w:val="16"/>
        </w:rPr>
        <w:t>promover</w:t>
      </w:r>
      <w:r>
        <w:rPr>
          <w:spacing w:val="-2"/>
          <w:sz w:val="16"/>
        </w:rPr>
        <w:t xml:space="preserve"> </w:t>
      </w:r>
      <w:r>
        <w:rPr>
          <w:sz w:val="16"/>
        </w:rPr>
        <w:t>el</w:t>
      </w:r>
      <w:r>
        <w:rPr>
          <w:spacing w:val="-1"/>
          <w:sz w:val="16"/>
        </w:rPr>
        <w:t xml:space="preserve"> </w:t>
      </w:r>
      <w:r>
        <w:rPr>
          <w:sz w:val="16"/>
        </w:rPr>
        <w:t>empleo</w:t>
      </w:r>
      <w:r>
        <w:rPr>
          <w:spacing w:val="-1"/>
          <w:sz w:val="16"/>
        </w:rPr>
        <w:t xml:space="preserve"> </w:t>
      </w:r>
      <w:r>
        <w:rPr>
          <w:sz w:val="16"/>
        </w:rPr>
        <w:t>local.</w:t>
      </w:r>
    </w:p>
    <w:p w14:paraId="43200929" w14:textId="77777777" w:rsidR="00686273" w:rsidRDefault="003716BD">
      <w:pPr>
        <w:ind w:left="160" w:right="200"/>
        <w:jc w:val="both"/>
        <w:rPr>
          <w:sz w:val="16"/>
        </w:rPr>
      </w:pPr>
      <w:r>
        <w:rPr>
          <w:sz w:val="16"/>
        </w:rPr>
        <w:t>“La</w:t>
      </w:r>
      <w:r>
        <w:rPr>
          <w:spacing w:val="17"/>
          <w:sz w:val="16"/>
        </w:rPr>
        <w:t xml:space="preserve"> </w:t>
      </w:r>
      <w:r>
        <w:rPr>
          <w:sz w:val="16"/>
        </w:rPr>
        <w:t>facultad</w:t>
      </w:r>
      <w:r>
        <w:rPr>
          <w:spacing w:val="19"/>
          <w:sz w:val="16"/>
        </w:rPr>
        <w:t xml:space="preserve"> </w:t>
      </w:r>
      <w:r>
        <w:rPr>
          <w:sz w:val="16"/>
        </w:rPr>
        <w:t>de</w:t>
      </w:r>
      <w:r>
        <w:rPr>
          <w:spacing w:val="17"/>
          <w:sz w:val="16"/>
        </w:rPr>
        <w:t xml:space="preserve"> </w:t>
      </w:r>
      <w:r>
        <w:rPr>
          <w:sz w:val="16"/>
        </w:rPr>
        <w:t>adoptar</w:t>
      </w:r>
      <w:r>
        <w:rPr>
          <w:spacing w:val="18"/>
          <w:sz w:val="16"/>
        </w:rPr>
        <w:t xml:space="preserve"> </w:t>
      </w:r>
      <w:r>
        <w:rPr>
          <w:sz w:val="16"/>
        </w:rPr>
        <w:t>documentos</w:t>
      </w:r>
      <w:r>
        <w:rPr>
          <w:spacing w:val="18"/>
          <w:sz w:val="16"/>
        </w:rPr>
        <w:t xml:space="preserve"> </w:t>
      </w:r>
      <w:r>
        <w:rPr>
          <w:sz w:val="16"/>
        </w:rPr>
        <w:t>tipo</w:t>
      </w:r>
      <w:r>
        <w:rPr>
          <w:spacing w:val="17"/>
          <w:sz w:val="16"/>
        </w:rPr>
        <w:t xml:space="preserve"> </w:t>
      </w:r>
      <w:r>
        <w:rPr>
          <w:sz w:val="16"/>
        </w:rPr>
        <w:t>la</w:t>
      </w:r>
      <w:r>
        <w:rPr>
          <w:spacing w:val="18"/>
          <w:sz w:val="16"/>
        </w:rPr>
        <w:t xml:space="preserve"> </w:t>
      </w:r>
      <w:r>
        <w:rPr>
          <w:sz w:val="16"/>
        </w:rPr>
        <w:t>tendrá</w:t>
      </w:r>
      <w:r>
        <w:rPr>
          <w:spacing w:val="18"/>
          <w:sz w:val="16"/>
        </w:rPr>
        <w:t xml:space="preserve"> </w:t>
      </w:r>
      <w:r>
        <w:rPr>
          <w:sz w:val="16"/>
        </w:rPr>
        <w:t>el</w:t>
      </w:r>
      <w:r>
        <w:rPr>
          <w:spacing w:val="17"/>
          <w:sz w:val="16"/>
        </w:rPr>
        <w:t xml:space="preserve"> </w:t>
      </w:r>
      <w:r>
        <w:rPr>
          <w:sz w:val="16"/>
        </w:rPr>
        <w:t>Gobierno</w:t>
      </w:r>
      <w:r>
        <w:rPr>
          <w:spacing w:val="19"/>
          <w:sz w:val="16"/>
        </w:rPr>
        <w:t xml:space="preserve"> </w:t>
      </w:r>
      <w:r>
        <w:rPr>
          <w:sz w:val="16"/>
        </w:rPr>
        <w:t>nacional,</w:t>
      </w:r>
      <w:r>
        <w:rPr>
          <w:spacing w:val="18"/>
          <w:sz w:val="16"/>
        </w:rPr>
        <w:t xml:space="preserve"> </w:t>
      </w:r>
      <w:r>
        <w:rPr>
          <w:sz w:val="16"/>
        </w:rPr>
        <w:t>cuando</w:t>
      </w:r>
      <w:r>
        <w:rPr>
          <w:spacing w:val="17"/>
          <w:sz w:val="16"/>
        </w:rPr>
        <w:t xml:space="preserve"> </w:t>
      </w:r>
      <w:r>
        <w:rPr>
          <w:sz w:val="16"/>
        </w:rPr>
        <w:t>lo</w:t>
      </w:r>
      <w:r>
        <w:rPr>
          <w:spacing w:val="18"/>
          <w:sz w:val="16"/>
        </w:rPr>
        <w:t xml:space="preserve"> </w:t>
      </w:r>
      <w:r>
        <w:rPr>
          <w:sz w:val="16"/>
        </w:rPr>
        <w:t>considere</w:t>
      </w:r>
      <w:r>
        <w:rPr>
          <w:spacing w:val="18"/>
          <w:sz w:val="16"/>
        </w:rPr>
        <w:t xml:space="preserve"> </w:t>
      </w:r>
      <w:r>
        <w:rPr>
          <w:sz w:val="16"/>
        </w:rPr>
        <w:t>necesario,</w:t>
      </w:r>
      <w:r>
        <w:rPr>
          <w:spacing w:val="17"/>
          <w:sz w:val="16"/>
        </w:rPr>
        <w:t xml:space="preserve"> </w:t>
      </w:r>
      <w:r>
        <w:rPr>
          <w:sz w:val="16"/>
        </w:rPr>
        <w:t>en</w:t>
      </w:r>
      <w:r>
        <w:rPr>
          <w:spacing w:val="18"/>
          <w:sz w:val="16"/>
        </w:rPr>
        <w:t xml:space="preserve"> </w:t>
      </w:r>
      <w:r>
        <w:rPr>
          <w:sz w:val="16"/>
        </w:rPr>
        <w:t>relación</w:t>
      </w:r>
      <w:r>
        <w:rPr>
          <w:spacing w:val="18"/>
          <w:sz w:val="16"/>
        </w:rPr>
        <w:t xml:space="preserve"> </w:t>
      </w:r>
      <w:r>
        <w:rPr>
          <w:sz w:val="16"/>
        </w:rPr>
        <w:t>con</w:t>
      </w:r>
      <w:r>
        <w:rPr>
          <w:spacing w:val="1"/>
          <w:sz w:val="16"/>
        </w:rPr>
        <w:t xml:space="preserve"> </w:t>
      </w:r>
      <w:r>
        <w:rPr>
          <w:sz w:val="16"/>
        </w:rPr>
        <w:t>otros</w:t>
      </w:r>
      <w:r>
        <w:rPr>
          <w:spacing w:val="-2"/>
          <w:sz w:val="16"/>
        </w:rPr>
        <w:t xml:space="preserve"> </w:t>
      </w:r>
      <w:r>
        <w:rPr>
          <w:sz w:val="16"/>
        </w:rPr>
        <w:t>contratos</w:t>
      </w:r>
      <w:r>
        <w:rPr>
          <w:spacing w:val="-1"/>
          <w:sz w:val="16"/>
        </w:rPr>
        <w:t xml:space="preserve"> </w:t>
      </w:r>
      <w:r>
        <w:rPr>
          <w:sz w:val="16"/>
        </w:rPr>
        <w:t>o</w:t>
      </w:r>
      <w:r>
        <w:rPr>
          <w:spacing w:val="-1"/>
          <w:sz w:val="16"/>
        </w:rPr>
        <w:t xml:space="preserve"> </w:t>
      </w:r>
      <w:r>
        <w:rPr>
          <w:sz w:val="16"/>
        </w:rPr>
        <w:t>procesos</w:t>
      </w:r>
      <w:r>
        <w:rPr>
          <w:spacing w:val="-1"/>
          <w:sz w:val="16"/>
        </w:rPr>
        <w:t xml:space="preserve"> </w:t>
      </w:r>
      <w:r>
        <w:rPr>
          <w:sz w:val="16"/>
        </w:rPr>
        <w:t>de</w:t>
      </w:r>
      <w:r>
        <w:rPr>
          <w:spacing w:val="-1"/>
          <w:sz w:val="16"/>
        </w:rPr>
        <w:t xml:space="preserve"> </w:t>
      </w:r>
      <w:r>
        <w:rPr>
          <w:sz w:val="16"/>
        </w:rPr>
        <w:t>selección.</w:t>
      </w:r>
    </w:p>
    <w:p w14:paraId="3F0C4BE7" w14:textId="77777777" w:rsidR="00686273" w:rsidRDefault="003716BD">
      <w:pPr>
        <w:ind w:left="160" w:right="199"/>
        <w:jc w:val="both"/>
        <w:rPr>
          <w:sz w:val="16"/>
        </w:rPr>
      </w:pPr>
      <w:r>
        <w:pict w14:anchorId="315D7536">
          <v:shape id="_x0000_s1058" type="#_x0000_t202" style="position:absolute;left:0;text-align:left;margin-left:82.5pt;margin-top:79.95pt;width:447.3pt;height:12.45pt;z-index:15735296;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15256B75" w14:textId="77777777">
                    <w:trPr>
                      <w:trHeight w:val="228"/>
                    </w:trPr>
                    <w:tc>
                      <w:tcPr>
                        <w:tcW w:w="1271" w:type="dxa"/>
                      </w:tcPr>
                      <w:p w14:paraId="1C4658AF"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51C4EA72"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0A62EC16"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1007C536" w14:textId="77777777" w:rsidR="00686273" w:rsidRDefault="003716BD">
                        <w:pPr>
                          <w:pStyle w:val="TableParagraph"/>
                          <w:ind w:left="180"/>
                          <w:rPr>
                            <w:b/>
                            <w:sz w:val="16"/>
                          </w:rPr>
                        </w:pPr>
                        <w:r>
                          <w:rPr>
                            <w:sz w:val="16"/>
                          </w:rPr>
                          <w:t>PÁGINA</w:t>
                        </w:r>
                        <w:r>
                          <w:rPr>
                            <w:spacing w:val="-2"/>
                            <w:sz w:val="16"/>
                          </w:rPr>
                          <w:t xml:space="preserve"> </w:t>
                        </w:r>
                        <w:r>
                          <w:rPr>
                            <w:b/>
                            <w:sz w:val="16"/>
                          </w:rPr>
                          <w:t>3</w:t>
                        </w:r>
                        <w:r>
                          <w:rPr>
                            <w:b/>
                            <w:spacing w:val="-3"/>
                            <w:sz w:val="16"/>
                          </w:rPr>
                          <w:t xml:space="preserve"> </w:t>
                        </w:r>
                        <w:r>
                          <w:rPr>
                            <w:sz w:val="16"/>
                          </w:rPr>
                          <w:t>DE</w:t>
                        </w:r>
                        <w:r>
                          <w:rPr>
                            <w:spacing w:val="-2"/>
                            <w:sz w:val="16"/>
                          </w:rPr>
                          <w:t xml:space="preserve"> </w:t>
                        </w:r>
                        <w:r>
                          <w:rPr>
                            <w:b/>
                            <w:sz w:val="16"/>
                          </w:rPr>
                          <w:t>20</w:t>
                        </w:r>
                      </w:p>
                    </w:tc>
                  </w:tr>
                </w:tbl>
                <w:p w14:paraId="57981BE1" w14:textId="77777777" w:rsidR="00686273" w:rsidRDefault="00686273">
                  <w:pPr>
                    <w:pStyle w:val="Textoindependiente"/>
                  </w:pPr>
                </w:p>
              </w:txbxContent>
            </v:textbox>
            <w10:wrap anchorx="page"/>
          </v:shape>
        </w:pict>
      </w:r>
      <w:r>
        <w:rPr>
          <w:sz w:val="16"/>
        </w:rPr>
        <w:t>“Los pliegos tipo se adoptarán por categorías de acuerdo con la cuantía de la contratación, según la reglamentación que</w:t>
      </w:r>
      <w:r>
        <w:rPr>
          <w:spacing w:val="1"/>
          <w:sz w:val="16"/>
        </w:rPr>
        <w:t xml:space="preserve"> </w:t>
      </w:r>
      <w:r>
        <w:rPr>
          <w:sz w:val="16"/>
        </w:rPr>
        <w:t>expida</w:t>
      </w:r>
      <w:r>
        <w:rPr>
          <w:spacing w:val="-2"/>
          <w:sz w:val="16"/>
        </w:rPr>
        <w:t xml:space="preserve"> </w:t>
      </w:r>
      <w:r>
        <w:rPr>
          <w:sz w:val="16"/>
        </w:rPr>
        <w:t>el</w:t>
      </w:r>
      <w:r>
        <w:rPr>
          <w:spacing w:val="-1"/>
          <w:sz w:val="16"/>
        </w:rPr>
        <w:t xml:space="preserve"> </w:t>
      </w:r>
      <w:r>
        <w:rPr>
          <w:sz w:val="16"/>
        </w:rPr>
        <w:t>Gobierno</w:t>
      </w:r>
      <w:r>
        <w:rPr>
          <w:spacing w:val="-1"/>
          <w:sz w:val="16"/>
        </w:rPr>
        <w:t xml:space="preserve"> </w:t>
      </w:r>
      <w:r>
        <w:rPr>
          <w:sz w:val="16"/>
        </w:rPr>
        <w:t>nacional”.</w:t>
      </w:r>
    </w:p>
    <w:p w14:paraId="55C8A6DF" w14:textId="77777777" w:rsidR="00686273" w:rsidRDefault="003716BD">
      <w:pPr>
        <w:pStyle w:val="Textoindependiente"/>
        <w:spacing w:before="1"/>
        <w:rPr>
          <w:sz w:val="15"/>
        </w:rPr>
      </w:pPr>
      <w:r>
        <w:rPr>
          <w:noProof/>
        </w:rPr>
        <w:drawing>
          <wp:anchor distT="0" distB="0" distL="0" distR="0" simplePos="0" relativeHeight="10" behindDoc="0" locked="0" layoutInCell="1" allowOverlap="1" wp14:anchorId="696659A7" wp14:editId="168A4EFC">
            <wp:simplePos x="0" y="0"/>
            <wp:positionH relativeFrom="page">
              <wp:posOffset>1080135</wp:posOffset>
            </wp:positionH>
            <wp:positionV relativeFrom="paragraph">
              <wp:posOffset>135248</wp:posOffset>
            </wp:positionV>
            <wp:extent cx="5557324" cy="643890"/>
            <wp:effectExtent l="0" t="0" r="0" b="0"/>
            <wp:wrapTopAndBottom/>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0DB69D92" w14:textId="77777777" w:rsidR="00686273" w:rsidRDefault="00686273">
      <w:pPr>
        <w:rPr>
          <w:sz w:val="15"/>
        </w:rPr>
        <w:sectPr w:rsidR="00686273">
          <w:headerReference w:type="default" r:id="rId15"/>
          <w:pgSz w:w="12240" w:h="15840"/>
          <w:pgMar w:top="1480" w:right="1500" w:bottom="0" w:left="1540" w:header="503" w:footer="0" w:gutter="0"/>
          <w:cols w:space="720"/>
        </w:sectPr>
      </w:pPr>
    </w:p>
    <w:p w14:paraId="31C79460" w14:textId="77777777" w:rsidR="00686273" w:rsidRDefault="003716BD">
      <w:pPr>
        <w:spacing w:before="21"/>
        <w:ind w:left="160"/>
        <w:rPr>
          <w:rFonts w:ascii="Calibri"/>
          <w:sz w:val="16"/>
        </w:rPr>
      </w:pPr>
      <w:r>
        <w:rPr>
          <w:noProof/>
        </w:rPr>
        <w:lastRenderedPageBreak/>
        <w:drawing>
          <wp:anchor distT="0" distB="0" distL="0" distR="0" simplePos="0" relativeHeight="15736832" behindDoc="0" locked="0" layoutInCell="1" allowOverlap="1" wp14:anchorId="5304E1ED" wp14:editId="7D5C2CC4">
            <wp:simplePos x="0" y="0"/>
            <wp:positionH relativeFrom="page">
              <wp:posOffset>7338059</wp:posOffset>
            </wp:positionH>
            <wp:positionV relativeFrom="page">
              <wp:posOffset>0</wp:posOffset>
            </wp:positionV>
            <wp:extent cx="434340" cy="2909103"/>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37344" behindDoc="0" locked="0" layoutInCell="1" allowOverlap="1" wp14:anchorId="542E5C14" wp14:editId="118F554B">
            <wp:simplePos x="0" y="0"/>
            <wp:positionH relativeFrom="page">
              <wp:posOffset>0</wp:posOffset>
            </wp:positionH>
            <wp:positionV relativeFrom="page">
              <wp:posOffset>6959600</wp:posOffset>
            </wp:positionV>
            <wp:extent cx="478790" cy="3098800"/>
            <wp:effectExtent l="0" t="0" r="0" b="0"/>
            <wp:wrapNone/>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5093F267"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56C736DA"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33903671" w14:textId="77777777" w:rsidR="00686273" w:rsidRDefault="003716BD">
      <w:pPr>
        <w:pStyle w:val="Textoindependiente"/>
        <w:spacing w:before="143" w:line="276" w:lineRule="auto"/>
        <w:ind w:left="160" w:right="200"/>
        <w:jc w:val="both"/>
      </w:pPr>
      <w:r>
        <w:t>habilitantes,</w:t>
      </w:r>
      <w:r>
        <w:rPr>
          <w:spacing w:val="1"/>
        </w:rPr>
        <w:t xml:space="preserve"> </w:t>
      </w:r>
      <w:r>
        <w:t>así</w:t>
      </w:r>
      <w:r>
        <w:rPr>
          <w:spacing w:val="1"/>
        </w:rPr>
        <w:t xml:space="preserve"> </w:t>
      </w:r>
      <w:r>
        <w:t>como</w:t>
      </w:r>
      <w:r>
        <w:rPr>
          <w:spacing w:val="1"/>
        </w:rPr>
        <w:t xml:space="preserve"> </w:t>
      </w:r>
      <w:r>
        <w:t>los</w:t>
      </w:r>
      <w:r>
        <w:rPr>
          <w:spacing w:val="1"/>
        </w:rPr>
        <w:t xml:space="preserve"> </w:t>
      </w:r>
      <w:r>
        <w:t>factores</w:t>
      </w:r>
      <w:r>
        <w:rPr>
          <w:spacing w:val="1"/>
        </w:rPr>
        <w:t xml:space="preserve"> </w:t>
      </w:r>
      <w:r>
        <w:t>técnicos</w:t>
      </w:r>
      <w:r>
        <w:rPr>
          <w:spacing w:val="1"/>
        </w:rPr>
        <w:t xml:space="preserve"> </w:t>
      </w:r>
      <w:r>
        <w:t>y</w:t>
      </w:r>
      <w:r>
        <w:rPr>
          <w:spacing w:val="1"/>
        </w:rPr>
        <w:t xml:space="preserve"> </w:t>
      </w:r>
      <w:r>
        <w:t>económicos</w:t>
      </w:r>
      <w:r>
        <w:rPr>
          <w:spacing w:val="1"/>
        </w:rPr>
        <w:t xml:space="preserve"> </w:t>
      </w:r>
      <w:r>
        <w:t>de</w:t>
      </w:r>
      <w:r>
        <w:rPr>
          <w:spacing w:val="1"/>
        </w:rPr>
        <w:t xml:space="preserve"> </w:t>
      </w:r>
      <w:r>
        <w:t>escogencia,</w:t>
      </w:r>
      <w:r>
        <w:rPr>
          <w:spacing w:val="1"/>
        </w:rPr>
        <w:t xml:space="preserve"> </w:t>
      </w:r>
      <w:r>
        <w:t>según</w:t>
      </w:r>
      <w:r>
        <w:rPr>
          <w:spacing w:val="1"/>
        </w:rPr>
        <w:t xml:space="preserve"> </w:t>
      </w:r>
      <w:r>
        <w:t>correspondiera a cada modalidad de selección y la ponderación precisa y detallada de los</w:t>
      </w:r>
      <w:r>
        <w:rPr>
          <w:spacing w:val="1"/>
        </w:rPr>
        <w:t xml:space="preserve"> </w:t>
      </w:r>
      <w:r>
        <w:t>mismos, teniendo en cuenta la naturaleza y cuantía de los contratos. Finalmente, para la</w:t>
      </w:r>
      <w:r>
        <w:rPr>
          <w:spacing w:val="1"/>
        </w:rPr>
        <w:t xml:space="preserve"> </w:t>
      </w:r>
      <w:r>
        <w:t>adopción de esta reglamentación el gobierno tendría en cuenta las características propias</w:t>
      </w:r>
      <w:r>
        <w:rPr>
          <w:spacing w:val="1"/>
        </w:rPr>
        <w:t xml:space="preserve"> </w:t>
      </w:r>
      <w:r>
        <w:t>de las regiones con el ánimo de promover el empleo local. Por último, se facultaba al</w:t>
      </w:r>
      <w:r>
        <w:rPr>
          <w:spacing w:val="1"/>
        </w:rPr>
        <w:t xml:space="preserve"> </w:t>
      </w:r>
      <w:r>
        <w:t>gobierno para adoptar los documentos tipo cuando lo considerara necesario en relación</w:t>
      </w:r>
      <w:r>
        <w:rPr>
          <w:spacing w:val="1"/>
        </w:rPr>
        <w:t xml:space="preserve"> </w:t>
      </w:r>
      <w:r>
        <w:t>con</w:t>
      </w:r>
      <w:r>
        <w:rPr>
          <w:spacing w:val="-2"/>
        </w:rPr>
        <w:t xml:space="preserve"> </w:t>
      </w:r>
      <w:r>
        <w:t>ot</w:t>
      </w:r>
      <w:r>
        <w:t>ros</w:t>
      </w:r>
      <w:r>
        <w:rPr>
          <w:spacing w:val="-1"/>
        </w:rPr>
        <w:t xml:space="preserve"> </w:t>
      </w:r>
      <w:r>
        <w:t>contratos</w:t>
      </w:r>
      <w:r>
        <w:rPr>
          <w:spacing w:val="-1"/>
        </w:rPr>
        <w:t xml:space="preserve"> </w:t>
      </w:r>
      <w:r>
        <w:t>o</w:t>
      </w:r>
      <w:r>
        <w:rPr>
          <w:spacing w:val="-1"/>
        </w:rPr>
        <w:t xml:space="preserve"> </w:t>
      </w:r>
      <w:r>
        <w:t>procesos</w:t>
      </w:r>
      <w:r>
        <w:rPr>
          <w:spacing w:val="-1"/>
        </w:rPr>
        <w:t xml:space="preserve"> </w:t>
      </w:r>
      <w:r>
        <w:t>de</w:t>
      </w:r>
      <w:r>
        <w:rPr>
          <w:spacing w:val="-1"/>
        </w:rPr>
        <w:t xml:space="preserve"> </w:t>
      </w:r>
      <w:r>
        <w:t>selección.</w:t>
      </w:r>
    </w:p>
    <w:p w14:paraId="3E856072" w14:textId="77777777" w:rsidR="00686273" w:rsidRDefault="003716BD">
      <w:pPr>
        <w:pStyle w:val="Textoindependiente"/>
        <w:spacing w:before="120" w:line="276" w:lineRule="auto"/>
        <w:ind w:left="160" w:right="200" w:firstLine="708"/>
        <w:jc w:val="both"/>
      </w:pPr>
      <w:r>
        <w:t>De</w:t>
      </w:r>
      <w:r>
        <w:rPr>
          <w:spacing w:val="28"/>
        </w:rPr>
        <w:t xml:space="preserve"> </w:t>
      </w:r>
      <w:r>
        <w:t>la</w:t>
      </w:r>
      <w:r>
        <w:rPr>
          <w:spacing w:val="28"/>
        </w:rPr>
        <w:t xml:space="preserve"> </w:t>
      </w:r>
      <w:r>
        <w:t>norma</w:t>
      </w:r>
      <w:r>
        <w:rPr>
          <w:spacing w:val="29"/>
        </w:rPr>
        <w:t xml:space="preserve"> </w:t>
      </w:r>
      <w:r>
        <w:t>descrita</w:t>
      </w:r>
      <w:r>
        <w:rPr>
          <w:spacing w:val="28"/>
        </w:rPr>
        <w:t xml:space="preserve"> </w:t>
      </w:r>
      <w:r>
        <w:t>se</w:t>
      </w:r>
      <w:r>
        <w:rPr>
          <w:spacing w:val="29"/>
        </w:rPr>
        <w:t xml:space="preserve"> </w:t>
      </w:r>
      <w:r>
        <w:t>concluía</w:t>
      </w:r>
      <w:r>
        <w:rPr>
          <w:spacing w:val="28"/>
        </w:rPr>
        <w:t xml:space="preserve"> </w:t>
      </w:r>
      <w:r>
        <w:t>lo</w:t>
      </w:r>
      <w:r>
        <w:rPr>
          <w:spacing w:val="29"/>
        </w:rPr>
        <w:t xml:space="preserve"> </w:t>
      </w:r>
      <w:r>
        <w:t>siguiente:</w:t>
      </w:r>
      <w:r>
        <w:rPr>
          <w:spacing w:val="28"/>
        </w:rPr>
        <w:t xml:space="preserve"> </w:t>
      </w:r>
      <w:r>
        <w:t>i)</w:t>
      </w:r>
      <w:r>
        <w:rPr>
          <w:spacing w:val="29"/>
        </w:rPr>
        <w:t xml:space="preserve"> </w:t>
      </w:r>
      <w:r>
        <w:t>la</w:t>
      </w:r>
      <w:r>
        <w:rPr>
          <w:spacing w:val="28"/>
        </w:rPr>
        <w:t xml:space="preserve"> </w:t>
      </w:r>
      <w:r>
        <w:t>adopción</w:t>
      </w:r>
      <w:r>
        <w:rPr>
          <w:spacing w:val="29"/>
        </w:rPr>
        <w:t xml:space="preserve"> </w:t>
      </w:r>
      <w:r>
        <w:t>de</w:t>
      </w:r>
      <w:r>
        <w:rPr>
          <w:spacing w:val="28"/>
        </w:rPr>
        <w:t xml:space="preserve"> </w:t>
      </w:r>
      <w:r>
        <w:t>los</w:t>
      </w:r>
      <w:r>
        <w:rPr>
          <w:spacing w:val="28"/>
        </w:rPr>
        <w:t xml:space="preserve"> </w:t>
      </w:r>
      <w:r>
        <w:t>documentos</w:t>
      </w:r>
      <w:r>
        <w:rPr>
          <w:spacing w:val="-58"/>
        </w:rPr>
        <w:t xml:space="preserve"> </w:t>
      </w:r>
      <w:r>
        <w:t>tipo</w:t>
      </w:r>
      <w:r>
        <w:rPr>
          <w:spacing w:val="20"/>
        </w:rPr>
        <w:t xml:space="preserve"> </w:t>
      </w:r>
      <w:r>
        <w:t>estaba</w:t>
      </w:r>
      <w:r>
        <w:rPr>
          <w:spacing w:val="20"/>
        </w:rPr>
        <w:t xml:space="preserve"> </w:t>
      </w:r>
      <w:r>
        <w:t>en</w:t>
      </w:r>
      <w:r>
        <w:rPr>
          <w:spacing w:val="21"/>
        </w:rPr>
        <w:t xml:space="preserve"> </w:t>
      </w:r>
      <w:r>
        <w:t>cabeza</w:t>
      </w:r>
      <w:r>
        <w:rPr>
          <w:spacing w:val="20"/>
        </w:rPr>
        <w:t xml:space="preserve"> </w:t>
      </w:r>
      <w:r>
        <w:t>del</w:t>
      </w:r>
      <w:r>
        <w:rPr>
          <w:spacing w:val="21"/>
        </w:rPr>
        <w:t xml:space="preserve"> </w:t>
      </w:r>
      <w:r>
        <w:t>gobierno</w:t>
      </w:r>
      <w:r>
        <w:rPr>
          <w:spacing w:val="20"/>
        </w:rPr>
        <w:t xml:space="preserve"> </w:t>
      </w:r>
      <w:r>
        <w:t>nacional;</w:t>
      </w:r>
      <w:r>
        <w:rPr>
          <w:spacing w:val="20"/>
        </w:rPr>
        <w:t xml:space="preserve"> </w:t>
      </w:r>
      <w:proofErr w:type="spellStart"/>
      <w:r>
        <w:t>ii</w:t>
      </w:r>
      <w:proofErr w:type="spellEnd"/>
      <w:r>
        <w:t>)</w:t>
      </w:r>
      <w:r>
        <w:rPr>
          <w:spacing w:val="21"/>
        </w:rPr>
        <w:t xml:space="preserve"> </w:t>
      </w:r>
      <w:r>
        <w:t>estos</w:t>
      </w:r>
      <w:r>
        <w:rPr>
          <w:spacing w:val="20"/>
        </w:rPr>
        <w:t xml:space="preserve"> </w:t>
      </w:r>
      <w:r>
        <w:t>debían</w:t>
      </w:r>
      <w:r>
        <w:rPr>
          <w:spacing w:val="21"/>
        </w:rPr>
        <w:t xml:space="preserve"> </w:t>
      </w:r>
      <w:r>
        <w:t>relacionarse</w:t>
      </w:r>
      <w:r>
        <w:rPr>
          <w:spacing w:val="20"/>
        </w:rPr>
        <w:t xml:space="preserve"> </w:t>
      </w:r>
      <w:r>
        <w:t>con</w:t>
      </w:r>
      <w:r>
        <w:rPr>
          <w:spacing w:val="21"/>
        </w:rPr>
        <w:t xml:space="preserve"> </w:t>
      </w:r>
      <w:r>
        <w:t>procesos</w:t>
      </w:r>
      <w:r>
        <w:rPr>
          <w:spacing w:val="-59"/>
        </w:rPr>
        <w:t xml:space="preserve"> </w:t>
      </w:r>
      <w:r>
        <w:t>de obra públicas, interventoría para las obras públicas, interventoría para consultoría de</w:t>
      </w:r>
      <w:r>
        <w:rPr>
          <w:spacing w:val="1"/>
        </w:rPr>
        <w:t xml:space="preserve"> </w:t>
      </w:r>
      <w:r>
        <w:t>estudios</w:t>
      </w:r>
      <w:r>
        <w:rPr>
          <w:spacing w:val="1"/>
        </w:rPr>
        <w:t xml:space="preserve"> </w:t>
      </w:r>
      <w:r>
        <w:t>y</w:t>
      </w:r>
      <w:r>
        <w:rPr>
          <w:spacing w:val="1"/>
        </w:rPr>
        <w:t xml:space="preserve"> </w:t>
      </w:r>
      <w:r>
        <w:t>diseños</w:t>
      </w:r>
      <w:r>
        <w:rPr>
          <w:spacing w:val="1"/>
        </w:rPr>
        <w:t xml:space="preserve"> </w:t>
      </w:r>
      <w:r>
        <w:t>y,</w:t>
      </w:r>
      <w:r>
        <w:rPr>
          <w:spacing w:val="1"/>
        </w:rPr>
        <w:t xml:space="preserve"> </w:t>
      </w:r>
      <w:r>
        <w:t>finalmente,</w:t>
      </w:r>
      <w:r>
        <w:rPr>
          <w:spacing w:val="1"/>
        </w:rPr>
        <w:t xml:space="preserve"> </w:t>
      </w:r>
      <w:r>
        <w:t>consultoría</w:t>
      </w:r>
      <w:r>
        <w:rPr>
          <w:spacing w:val="1"/>
        </w:rPr>
        <w:t xml:space="preserve"> </w:t>
      </w:r>
      <w:r>
        <w:t>en</w:t>
      </w:r>
      <w:r>
        <w:rPr>
          <w:spacing w:val="1"/>
        </w:rPr>
        <w:t xml:space="preserve"> </w:t>
      </w:r>
      <w:r>
        <w:t>ingeniería</w:t>
      </w:r>
      <w:r>
        <w:rPr>
          <w:spacing w:val="1"/>
        </w:rPr>
        <w:t xml:space="preserve"> </w:t>
      </w:r>
      <w:r>
        <w:t>para</w:t>
      </w:r>
      <w:r>
        <w:rPr>
          <w:spacing w:val="1"/>
        </w:rPr>
        <w:t xml:space="preserve"> </w:t>
      </w:r>
      <w:r>
        <w:t>obras;</w:t>
      </w:r>
      <w:r>
        <w:rPr>
          <w:spacing w:val="1"/>
        </w:rPr>
        <w:t xml:space="preserve"> </w:t>
      </w:r>
      <w:proofErr w:type="spellStart"/>
      <w:r>
        <w:t>iii</w:t>
      </w:r>
      <w:proofErr w:type="spellEnd"/>
      <w:r>
        <w:t>)</w:t>
      </w:r>
      <w:r>
        <w:rPr>
          <w:spacing w:val="1"/>
        </w:rPr>
        <w:t xml:space="preserve"> </w:t>
      </w:r>
      <w:r>
        <w:t>eran</w:t>
      </w:r>
      <w:r>
        <w:rPr>
          <w:spacing w:val="1"/>
        </w:rPr>
        <w:t xml:space="preserve"> </w:t>
      </w:r>
      <w:r>
        <w:t>de</w:t>
      </w:r>
      <w:r>
        <w:rPr>
          <w:spacing w:val="1"/>
        </w:rPr>
        <w:t xml:space="preserve"> </w:t>
      </w:r>
      <w:r>
        <w:t>obligatorio</w:t>
      </w:r>
      <w:r>
        <w:rPr>
          <w:spacing w:val="19"/>
        </w:rPr>
        <w:t xml:space="preserve"> </w:t>
      </w:r>
      <w:r>
        <w:t>cumplimiento</w:t>
      </w:r>
      <w:r>
        <w:rPr>
          <w:spacing w:val="19"/>
        </w:rPr>
        <w:t xml:space="preserve"> </w:t>
      </w:r>
      <w:r>
        <w:t>por</w:t>
      </w:r>
      <w:r>
        <w:rPr>
          <w:spacing w:val="19"/>
        </w:rPr>
        <w:t xml:space="preserve"> </w:t>
      </w:r>
      <w:r>
        <w:t>parte</w:t>
      </w:r>
      <w:r>
        <w:rPr>
          <w:spacing w:val="19"/>
        </w:rPr>
        <w:t xml:space="preserve"> </w:t>
      </w:r>
      <w:r>
        <w:t>de</w:t>
      </w:r>
      <w:r>
        <w:rPr>
          <w:spacing w:val="19"/>
        </w:rPr>
        <w:t xml:space="preserve"> </w:t>
      </w:r>
      <w:r>
        <w:t>todas</w:t>
      </w:r>
      <w:r>
        <w:rPr>
          <w:spacing w:val="19"/>
        </w:rPr>
        <w:t xml:space="preserve"> </w:t>
      </w:r>
      <w:r>
        <w:t>las</w:t>
      </w:r>
      <w:r>
        <w:rPr>
          <w:spacing w:val="19"/>
        </w:rPr>
        <w:t xml:space="preserve"> </w:t>
      </w:r>
      <w:r>
        <w:t>entidades</w:t>
      </w:r>
      <w:r>
        <w:rPr>
          <w:spacing w:val="19"/>
        </w:rPr>
        <w:t xml:space="preserve"> </w:t>
      </w:r>
      <w:r>
        <w:t>sometidas</w:t>
      </w:r>
      <w:r>
        <w:rPr>
          <w:spacing w:val="19"/>
        </w:rPr>
        <w:t xml:space="preserve"> </w:t>
      </w:r>
      <w:r>
        <w:t>al</w:t>
      </w:r>
      <w:r>
        <w:rPr>
          <w:spacing w:val="19"/>
        </w:rPr>
        <w:t xml:space="preserve"> </w:t>
      </w:r>
      <w:r>
        <w:t>Estatuto</w:t>
      </w:r>
      <w:r>
        <w:rPr>
          <w:spacing w:val="20"/>
        </w:rPr>
        <w:t xml:space="preserve"> </w:t>
      </w:r>
      <w:r>
        <w:t>General</w:t>
      </w:r>
      <w:r>
        <w:rPr>
          <w:spacing w:val="-59"/>
        </w:rPr>
        <w:t xml:space="preserve"> </w:t>
      </w:r>
      <w:r>
        <w:t xml:space="preserve">de Contratación de la Administración Pública; </w:t>
      </w:r>
      <w:proofErr w:type="spellStart"/>
      <w:r>
        <w:t>iv</w:t>
      </w:r>
      <w:proofErr w:type="spellEnd"/>
      <w:r>
        <w:t>) en los documentos tipo se indicarían las</w:t>
      </w:r>
      <w:r>
        <w:rPr>
          <w:spacing w:val="1"/>
        </w:rPr>
        <w:t xml:space="preserve"> </w:t>
      </w:r>
      <w:r>
        <w:t>condiciones generales de los requisitos habilitantes, así como los factores técnicos y</w:t>
      </w:r>
      <w:r>
        <w:rPr>
          <w:spacing w:val="1"/>
        </w:rPr>
        <w:t xml:space="preserve"> </w:t>
      </w:r>
      <w:r>
        <w:t>económicos</w:t>
      </w:r>
      <w:r>
        <w:rPr>
          <w:spacing w:val="20"/>
        </w:rPr>
        <w:t xml:space="preserve"> </w:t>
      </w:r>
      <w:r>
        <w:t>de</w:t>
      </w:r>
      <w:r>
        <w:rPr>
          <w:spacing w:val="20"/>
        </w:rPr>
        <w:t xml:space="preserve"> </w:t>
      </w:r>
      <w:r>
        <w:t>escogencia,</w:t>
      </w:r>
      <w:r>
        <w:rPr>
          <w:spacing w:val="21"/>
        </w:rPr>
        <w:t xml:space="preserve"> </w:t>
      </w:r>
      <w:r>
        <w:t>según</w:t>
      </w:r>
      <w:r>
        <w:rPr>
          <w:spacing w:val="19"/>
        </w:rPr>
        <w:t xml:space="preserve"> </w:t>
      </w:r>
      <w:r>
        <w:t>correspondiera</w:t>
      </w:r>
      <w:r>
        <w:rPr>
          <w:spacing w:val="20"/>
        </w:rPr>
        <w:t xml:space="preserve"> </w:t>
      </w:r>
      <w:r>
        <w:t>para</w:t>
      </w:r>
      <w:r>
        <w:rPr>
          <w:spacing w:val="20"/>
        </w:rPr>
        <w:t xml:space="preserve"> </w:t>
      </w:r>
      <w:r>
        <w:t>cada</w:t>
      </w:r>
      <w:r>
        <w:rPr>
          <w:spacing w:val="19"/>
        </w:rPr>
        <w:t xml:space="preserve"> </w:t>
      </w:r>
      <w:r>
        <w:t>modalidad</w:t>
      </w:r>
      <w:r>
        <w:rPr>
          <w:spacing w:val="20"/>
        </w:rPr>
        <w:t xml:space="preserve"> </w:t>
      </w:r>
      <w:r>
        <w:t>de</w:t>
      </w:r>
      <w:r>
        <w:rPr>
          <w:spacing w:val="20"/>
        </w:rPr>
        <w:t xml:space="preserve"> </w:t>
      </w:r>
      <w:r>
        <w:t>selección;</w:t>
      </w:r>
      <w:r>
        <w:rPr>
          <w:spacing w:val="19"/>
        </w:rPr>
        <w:t xml:space="preserve"> </w:t>
      </w:r>
      <w:r>
        <w:t>v)</w:t>
      </w:r>
      <w:r>
        <w:rPr>
          <w:spacing w:val="-58"/>
        </w:rPr>
        <w:t xml:space="preserve"> </w:t>
      </w:r>
      <w:r>
        <w:t>el gobierno nacional tenía la facultad de adoptar documentos tipo en otros contratos o</w:t>
      </w:r>
      <w:r>
        <w:rPr>
          <w:spacing w:val="1"/>
        </w:rPr>
        <w:t xml:space="preserve"> </w:t>
      </w:r>
      <w:r>
        <w:t>procesos</w:t>
      </w:r>
      <w:r>
        <w:rPr>
          <w:spacing w:val="1"/>
        </w:rPr>
        <w:t xml:space="preserve"> </w:t>
      </w:r>
      <w:r>
        <w:t>de</w:t>
      </w:r>
      <w:r>
        <w:rPr>
          <w:spacing w:val="1"/>
        </w:rPr>
        <w:t xml:space="preserve"> </w:t>
      </w:r>
      <w:r>
        <w:t>selección,</w:t>
      </w:r>
      <w:r>
        <w:rPr>
          <w:spacing w:val="1"/>
        </w:rPr>
        <w:t xml:space="preserve"> </w:t>
      </w:r>
      <w:r>
        <w:t>y</w:t>
      </w:r>
      <w:r>
        <w:rPr>
          <w:spacing w:val="1"/>
        </w:rPr>
        <w:t xml:space="preserve"> </w:t>
      </w:r>
      <w:r>
        <w:t>por</w:t>
      </w:r>
      <w:r>
        <w:rPr>
          <w:spacing w:val="1"/>
        </w:rPr>
        <w:t xml:space="preserve"> </w:t>
      </w:r>
      <w:r>
        <w:t>último,</w:t>
      </w:r>
      <w:r>
        <w:rPr>
          <w:spacing w:val="1"/>
        </w:rPr>
        <w:t xml:space="preserve"> </w:t>
      </w:r>
      <w:r>
        <w:t>vi)</w:t>
      </w:r>
      <w:r>
        <w:rPr>
          <w:spacing w:val="1"/>
        </w:rPr>
        <w:t xml:space="preserve"> </w:t>
      </w:r>
      <w:r>
        <w:t>los</w:t>
      </w:r>
      <w:r>
        <w:rPr>
          <w:spacing w:val="1"/>
        </w:rPr>
        <w:t xml:space="preserve"> </w:t>
      </w:r>
      <w:r>
        <w:t>documentos</w:t>
      </w:r>
      <w:r>
        <w:rPr>
          <w:spacing w:val="1"/>
        </w:rPr>
        <w:t xml:space="preserve"> </w:t>
      </w:r>
      <w:r>
        <w:t>tipo</w:t>
      </w:r>
      <w:r>
        <w:rPr>
          <w:spacing w:val="1"/>
        </w:rPr>
        <w:t xml:space="preserve"> </w:t>
      </w:r>
      <w:r>
        <w:t>serían</w:t>
      </w:r>
      <w:r>
        <w:rPr>
          <w:spacing w:val="1"/>
        </w:rPr>
        <w:t xml:space="preserve"> </w:t>
      </w:r>
      <w:r>
        <w:t>adoptados</w:t>
      </w:r>
      <w:r>
        <w:rPr>
          <w:spacing w:val="1"/>
        </w:rPr>
        <w:t xml:space="preserve"> </w:t>
      </w:r>
      <w:r>
        <w:t>por</w:t>
      </w:r>
      <w:r>
        <w:rPr>
          <w:spacing w:val="1"/>
        </w:rPr>
        <w:t xml:space="preserve"> </w:t>
      </w:r>
      <w:r>
        <w:t>categorías</w:t>
      </w:r>
      <w:r>
        <w:rPr>
          <w:spacing w:val="-2"/>
        </w:rPr>
        <w:t xml:space="preserve"> </w:t>
      </w:r>
      <w:r>
        <w:t>de</w:t>
      </w:r>
      <w:r>
        <w:rPr>
          <w:spacing w:val="-1"/>
        </w:rPr>
        <w:t xml:space="preserve"> </w:t>
      </w:r>
      <w:r>
        <w:t>acuerdo</w:t>
      </w:r>
      <w:r>
        <w:rPr>
          <w:spacing w:val="-1"/>
        </w:rPr>
        <w:t xml:space="preserve"> </w:t>
      </w:r>
      <w:r>
        <w:t>con</w:t>
      </w:r>
      <w:r>
        <w:rPr>
          <w:spacing w:val="-1"/>
        </w:rPr>
        <w:t xml:space="preserve"> </w:t>
      </w:r>
      <w:r>
        <w:t>la</w:t>
      </w:r>
      <w:r>
        <w:rPr>
          <w:spacing w:val="-1"/>
        </w:rPr>
        <w:t xml:space="preserve"> </w:t>
      </w:r>
      <w:r>
        <w:t>cuantía</w:t>
      </w:r>
      <w:r>
        <w:rPr>
          <w:spacing w:val="-1"/>
        </w:rPr>
        <w:t xml:space="preserve"> </w:t>
      </w:r>
      <w:r>
        <w:t>de</w:t>
      </w:r>
      <w:r>
        <w:rPr>
          <w:spacing w:val="-2"/>
        </w:rPr>
        <w:t xml:space="preserve"> </w:t>
      </w:r>
      <w:r>
        <w:t>la</w:t>
      </w:r>
      <w:r>
        <w:rPr>
          <w:spacing w:val="-1"/>
        </w:rPr>
        <w:t xml:space="preserve"> </w:t>
      </w:r>
      <w:r>
        <w:t>contratación.</w:t>
      </w:r>
    </w:p>
    <w:p w14:paraId="1DD1D5A0" w14:textId="77777777" w:rsidR="00686273" w:rsidRDefault="003716BD">
      <w:pPr>
        <w:pStyle w:val="Textoindependiente"/>
        <w:spacing w:before="120" w:line="276" w:lineRule="auto"/>
        <w:ind w:left="160" w:right="200" w:firstLine="708"/>
        <w:jc w:val="both"/>
      </w:pPr>
      <w:r>
        <w:t>Esta norma fue estudiada por la Corte Constitucional en la sentencia C-119 de</w:t>
      </w:r>
      <w:r>
        <w:rPr>
          <w:spacing w:val="1"/>
        </w:rPr>
        <w:t xml:space="preserve"> </w:t>
      </w:r>
      <w:r>
        <w:t>2020.</w:t>
      </w:r>
      <w:r>
        <w:rPr>
          <w:spacing w:val="1"/>
        </w:rPr>
        <w:t xml:space="preserve"> </w:t>
      </w:r>
      <w:r>
        <w:t>Al</w:t>
      </w:r>
      <w:r>
        <w:rPr>
          <w:spacing w:val="1"/>
        </w:rPr>
        <w:t xml:space="preserve"> </w:t>
      </w:r>
      <w:r>
        <w:t>respecto,</w:t>
      </w:r>
      <w:r>
        <w:rPr>
          <w:spacing w:val="1"/>
        </w:rPr>
        <w:t xml:space="preserve"> </w:t>
      </w:r>
      <w:r>
        <w:t>indicó</w:t>
      </w:r>
      <w:r>
        <w:rPr>
          <w:spacing w:val="1"/>
        </w:rPr>
        <w:t xml:space="preserve"> </w:t>
      </w:r>
      <w:r>
        <w:t>que</w:t>
      </w:r>
      <w:r>
        <w:rPr>
          <w:spacing w:val="1"/>
        </w:rPr>
        <w:t xml:space="preserve"> </w:t>
      </w:r>
      <w:r>
        <w:t>la</w:t>
      </w:r>
      <w:r>
        <w:rPr>
          <w:spacing w:val="1"/>
        </w:rPr>
        <w:t xml:space="preserve"> </w:t>
      </w:r>
      <w:r>
        <w:t>adopción</w:t>
      </w:r>
      <w:r>
        <w:rPr>
          <w:spacing w:val="1"/>
        </w:rPr>
        <w:t xml:space="preserve"> </w:t>
      </w:r>
      <w:r>
        <w:t>de</w:t>
      </w:r>
      <w:r>
        <w:rPr>
          <w:spacing w:val="1"/>
        </w:rPr>
        <w:t xml:space="preserve"> </w:t>
      </w:r>
      <w:r>
        <w:t>los</w:t>
      </w:r>
      <w:r>
        <w:rPr>
          <w:spacing w:val="1"/>
        </w:rPr>
        <w:t xml:space="preserve"> </w:t>
      </w:r>
      <w:r>
        <w:t>documentos</w:t>
      </w:r>
      <w:r>
        <w:rPr>
          <w:spacing w:val="1"/>
        </w:rPr>
        <w:t xml:space="preserve"> </w:t>
      </w:r>
      <w:r>
        <w:t>tipo</w:t>
      </w:r>
      <w:r>
        <w:rPr>
          <w:spacing w:val="1"/>
        </w:rPr>
        <w:t xml:space="preserve"> </w:t>
      </w:r>
      <w:r>
        <w:t>no</w:t>
      </w:r>
      <w:r>
        <w:rPr>
          <w:spacing w:val="1"/>
        </w:rPr>
        <w:t xml:space="preserve"> </w:t>
      </w:r>
      <w:r>
        <w:t>afectaba</w:t>
      </w:r>
      <w:r>
        <w:rPr>
          <w:spacing w:val="61"/>
        </w:rPr>
        <w:t xml:space="preserve"> </w:t>
      </w:r>
      <w:r>
        <w:t>la</w:t>
      </w:r>
      <w:r>
        <w:rPr>
          <w:spacing w:val="1"/>
        </w:rPr>
        <w:t xml:space="preserve"> </w:t>
      </w:r>
      <w:r>
        <w:t>autonomía</w:t>
      </w:r>
      <w:r>
        <w:rPr>
          <w:spacing w:val="1"/>
        </w:rPr>
        <w:t xml:space="preserve"> </w:t>
      </w:r>
      <w:r>
        <w:t>de</w:t>
      </w:r>
      <w:r>
        <w:rPr>
          <w:spacing w:val="1"/>
        </w:rPr>
        <w:t xml:space="preserve"> </w:t>
      </w:r>
      <w:r>
        <w:t>las</w:t>
      </w:r>
      <w:r>
        <w:rPr>
          <w:spacing w:val="1"/>
        </w:rPr>
        <w:t xml:space="preserve"> </w:t>
      </w:r>
      <w:r>
        <w:t>entidades</w:t>
      </w:r>
      <w:r>
        <w:rPr>
          <w:spacing w:val="1"/>
        </w:rPr>
        <w:t xml:space="preserve"> </w:t>
      </w:r>
      <w:r>
        <w:t>territoriales,</w:t>
      </w:r>
      <w:r>
        <w:rPr>
          <w:spacing w:val="1"/>
        </w:rPr>
        <w:t xml:space="preserve"> </w:t>
      </w:r>
      <w:r>
        <w:t>en</w:t>
      </w:r>
      <w:r>
        <w:rPr>
          <w:spacing w:val="1"/>
        </w:rPr>
        <w:t xml:space="preserve"> </w:t>
      </w:r>
      <w:r>
        <w:t>cuanto</w:t>
      </w:r>
      <w:r>
        <w:rPr>
          <w:spacing w:val="1"/>
        </w:rPr>
        <w:t xml:space="preserve"> </w:t>
      </w:r>
      <w:r>
        <w:t>la</w:t>
      </w:r>
      <w:r>
        <w:rPr>
          <w:spacing w:val="1"/>
        </w:rPr>
        <w:t xml:space="preserve"> </w:t>
      </w:r>
      <w:r>
        <w:t>estandarización</w:t>
      </w:r>
      <w:r>
        <w:rPr>
          <w:spacing w:val="1"/>
        </w:rPr>
        <w:t xml:space="preserve"> </w:t>
      </w:r>
      <w:r>
        <w:t>se</w:t>
      </w:r>
      <w:r>
        <w:rPr>
          <w:spacing w:val="1"/>
        </w:rPr>
        <w:t xml:space="preserve"> </w:t>
      </w:r>
      <w:r>
        <w:t>predicaba</w:t>
      </w:r>
      <w:r>
        <w:rPr>
          <w:spacing w:val="1"/>
        </w:rPr>
        <w:t xml:space="preserve"> </w:t>
      </w:r>
      <w:r>
        <w:t>únicamente de los requisitos habilitantes y los criterios de escogencia, elementos propios</w:t>
      </w:r>
      <w:r>
        <w:rPr>
          <w:spacing w:val="1"/>
        </w:rPr>
        <w:t xml:space="preserve"> </w:t>
      </w:r>
      <w:r>
        <w:t>del procedimiento de selección del contratista, materia en la que existe reserva de ley y</w:t>
      </w:r>
      <w:r>
        <w:rPr>
          <w:spacing w:val="1"/>
        </w:rPr>
        <w:t xml:space="preserve"> </w:t>
      </w:r>
      <w:r>
        <w:t>que no se encuentra atribuida a la regulación de las entidades territoriales. De igual</w:t>
      </w:r>
      <w:r>
        <w:rPr>
          <w:spacing w:val="1"/>
        </w:rPr>
        <w:t xml:space="preserve"> </w:t>
      </w:r>
      <w:r>
        <w:t>manera,</w:t>
      </w:r>
      <w:r>
        <w:rPr>
          <w:spacing w:val="-2"/>
        </w:rPr>
        <w:t xml:space="preserve"> </w:t>
      </w:r>
      <w:r>
        <w:t>se</w:t>
      </w:r>
      <w:r>
        <w:rPr>
          <w:spacing w:val="-1"/>
        </w:rPr>
        <w:t xml:space="preserve"> </w:t>
      </w:r>
      <w:r>
        <w:t>establece</w:t>
      </w:r>
      <w:r>
        <w:rPr>
          <w:spacing w:val="-1"/>
        </w:rPr>
        <w:t xml:space="preserve"> </w:t>
      </w:r>
      <w:r>
        <w:t>que</w:t>
      </w:r>
    </w:p>
    <w:p w14:paraId="15FD174C" w14:textId="77777777" w:rsidR="00686273" w:rsidRDefault="003716BD">
      <w:pPr>
        <w:pStyle w:val="Textoindependiente"/>
        <w:spacing w:before="120" w:line="276" w:lineRule="auto"/>
        <w:ind w:left="160" w:right="199"/>
        <w:jc w:val="both"/>
      </w:pPr>
      <w:r>
        <w:t>esta autonomía se garantiza con la identificación autónoma de sus necesidades y la</w:t>
      </w:r>
      <w:r>
        <w:rPr>
          <w:spacing w:val="1"/>
        </w:rPr>
        <w:t xml:space="preserve"> </w:t>
      </w:r>
      <w:r>
        <w:t>configuración</w:t>
      </w:r>
      <w:r>
        <w:rPr>
          <w:spacing w:val="-2"/>
        </w:rPr>
        <w:t xml:space="preserve"> </w:t>
      </w:r>
      <w:r>
        <w:t>de</w:t>
      </w:r>
      <w:r>
        <w:rPr>
          <w:spacing w:val="-1"/>
        </w:rPr>
        <w:t xml:space="preserve"> </w:t>
      </w:r>
      <w:r>
        <w:t>los</w:t>
      </w:r>
      <w:r>
        <w:rPr>
          <w:spacing w:val="-1"/>
        </w:rPr>
        <w:t xml:space="preserve"> </w:t>
      </w:r>
      <w:r>
        <w:t>elementos</w:t>
      </w:r>
      <w:r>
        <w:rPr>
          <w:spacing w:val="-1"/>
        </w:rPr>
        <w:t xml:space="preserve"> </w:t>
      </w:r>
      <w:r>
        <w:t>del</w:t>
      </w:r>
      <w:r>
        <w:rPr>
          <w:spacing w:val="-1"/>
        </w:rPr>
        <w:t xml:space="preserve"> </w:t>
      </w:r>
      <w:r>
        <w:t>contrato</w:t>
      </w:r>
      <w:r>
        <w:rPr>
          <w:vertAlign w:val="superscript"/>
        </w:rPr>
        <w:t>4</w:t>
      </w:r>
      <w:r>
        <w:t>.</w:t>
      </w:r>
    </w:p>
    <w:p w14:paraId="29736C9E" w14:textId="77777777" w:rsidR="00686273" w:rsidRDefault="003716BD">
      <w:pPr>
        <w:pStyle w:val="Textoindependiente"/>
        <w:spacing w:before="120" w:line="276" w:lineRule="auto"/>
        <w:ind w:left="160" w:right="199" w:firstLine="708"/>
        <w:jc w:val="both"/>
      </w:pPr>
      <w:r>
        <w:t>De este modo, los documentos tipo no afectan la autonomía de las entidades</w:t>
      </w:r>
      <w:r>
        <w:rPr>
          <w:spacing w:val="1"/>
        </w:rPr>
        <w:t xml:space="preserve"> </w:t>
      </w:r>
      <w:r>
        <w:t>territoriales.</w:t>
      </w:r>
      <w:r>
        <w:rPr>
          <w:spacing w:val="48"/>
        </w:rPr>
        <w:t xml:space="preserve"> </w:t>
      </w:r>
      <w:r>
        <w:t>Lo</w:t>
      </w:r>
      <w:r>
        <w:rPr>
          <w:spacing w:val="46"/>
        </w:rPr>
        <w:t xml:space="preserve"> </w:t>
      </w:r>
      <w:r>
        <w:t>anterior,</w:t>
      </w:r>
      <w:r>
        <w:rPr>
          <w:spacing w:val="46"/>
        </w:rPr>
        <w:t xml:space="preserve"> </w:t>
      </w:r>
      <w:r>
        <w:t>debido</w:t>
      </w:r>
      <w:r>
        <w:rPr>
          <w:spacing w:val="46"/>
        </w:rPr>
        <w:t xml:space="preserve"> </w:t>
      </w:r>
      <w:r>
        <w:t>a</w:t>
      </w:r>
      <w:r>
        <w:rPr>
          <w:spacing w:val="46"/>
        </w:rPr>
        <w:t xml:space="preserve"> </w:t>
      </w:r>
      <w:r>
        <w:t>que</w:t>
      </w:r>
      <w:r>
        <w:rPr>
          <w:spacing w:val="46"/>
        </w:rPr>
        <w:t xml:space="preserve"> </w:t>
      </w:r>
      <w:r>
        <w:t>la</w:t>
      </w:r>
      <w:r>
        <w:rPr>
          <w:spacing w:val="46"/>
        </w:rPr>
        <w:t xml:space="preserve"> </w:t>
      </w:r>
      <w:r>
        <w:t>definición</w:t>
      </w:r>
      <w:r>
        <w:rPr>
          <w:spacing w:val="46"/>
        </w:rPr>
        <w:t xml:space="preserve"> </w:t>
      </w:r>
      <w:r>
        <w:t>de</w:t>
      </w:r>
      <w:r>
        <w:rPr>
          <w:spacing w:val="46"/>
        </w:rPr>
        <w:t xml:space="preserve"> </w:t>
      </w:r>
      <w:r>
        <w:t>los</w:t>
      </w:r>
      <w:r>
        <w:rPr>
          <w:spacing w:val="46"/>
        </w:rPr>
        <w:t xml:space="preserve"> </w:t>
      </w:r>
      <w:r>
        <w:t>requisitos</w:t>
      </w:r>
      <w:r>
        <w:rPr>
          <w:spacing w:val="46"/>
        </w:rPr>
        <w:t xml:space="preserve"> </w:t>
      </w:r>
      <w:r>
        <w:t>habilitantes</w:t>
      </w:r>
      <w:r>
        <w:rPr>
          <w:spacing w:val="46"/>
        </w:rPr>
        <w:t xml:space="preserve"> </w:t>
      </w:r>
      <w:r>
        <w:t>y</w:t>
      </w:r>
      <w:r>
        <w:rPr>
          <w:spacing w:val="46"/>
        </w:rPr>
        <w:t xml:space="preserve"> </w:t>
      </w:r>
      <w:r>
        <w:t>de</w:t>
      </w:r>
    </w:p>
    <w:p w14:paraId="4C1AB11B" w14:textId="77777777" w:rsidR="00686273" w:rsidRDefault="003716BD">
      <w:pPr>
        <w:pStyle w:val="Textoindependiente"/>
        <w:spacing w:before="10"/>
      </w:pPr>
      <w:r>
        <w:pict w14:anchorId="42C7D28C">
          <v:shape id="_x0000_s1057" style="position:absolute;margin-left:85.05pt;margin-top:15.4pt;width:2in;height:.1pt;z-index:-15721472;mso-wrap-distance-left:0;mso-wrap-distance-right:0;mso-position-horizontal-relative:page" coordorigin="1701,308" coordsize="2880,0" path="m1701,308r2880,e" filled="f" strokeweight=".5pt">
            <v:path arrowok="t"/>
            <w10:wrap type="topAndBottom" anchorx="page"/>
          </v:shape>
        </w:pict>
      </w:r>
    </w:p>
    <w:p w14:paraId="37092C21" w14:textId="77777777" w:rsidR="00686273" w:rsidRDefault="00686273">
      <w:pPr>
        <w:pStyle w:val="Textoindependiente"/>
        <w:spacing w:before="7"/>
        <w:rPr>
          <w:sz w:val="15"/>
        </w:rPr>
      </w:pPr>
    </w:p>
    <w:p w14:paraId="75EEC73A" w14:textId="77777777" w:rsidR="00686273" w:rsidRDefault="003716BD">
      <w:pPr>
        <w:spacing w:before="107"/>
        <w:ind w:left="160" w:right="199"/>
        <w:jc w:val="both"/>
        <w:rPr>
          <w:sz w:val="18"/>
        </w:rPr>
      </w:pPr>
      <w:r>
        <w:pict w14:anchorId="06E51676">
          <v:shape id="_x0000_s1056" type="#_x0000_t202" style="position:absolute;left:0;text-align:left;margin-left:82.5pt;margin-top:166.1pt;width:447.3pt;height:12.45pt;z-index:15737856;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3C321AD4" w14:textId="77777777">
                    <w:trPr>
                      <w:trHeight w:val="228"/>
                    </w:trPr>
                    <w:tc>
                      <w:tcPr>
                        <w:tcW w:w="1271" w:type="dxa"/>
                      </w:tcPr>
                      <w:p w14:paraId="1BBF01A3"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09AE9CF1"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0AC7768C"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211BA267" w14:textId="77777777" w:rsidR="00686273" w:rsidRDefault="003716BD">
                        <w:pPr>
                          <w:pStyle w:val="TableParagraph"/>
                          <w:ind w:left="180"/>
                          <w:rPr>
                            <w:b/>
                            <w:sz w:val="16"/>
                          </w:rPr>
                        </w:pPr>
                        <w:r>
                          <w:rPr>
                            <w:sz w:val="16"/>
                          </w:rPr>
                          <w:t>PÁGINA</w:t>
                        </w:r>
                        <w:r>
                          <w:rPr>
                            <w:spacing w:val="-2"/>
                            <w:sz w:val="16"/>
                          </w:rPr>
                          <w:t xml:space="preserve"> </w:t>
                        </w:r>
                        <w:r>
                          <w:rPr>
                            <w:b/>
                            <w:sz w:val="16"/>
                          </w:rPr>
                          <w:t>4</w:t>
                        </w:r>
                        <w:r>
                          <w:rPr>
                            <w:b/>
                            <w:spacing w:val="-3"/>
                            <w:sz w:val="16"/>
                          </w:rPr>
                          <w:t xml:space="preserve"> </w:t>
                        </w:r>
                        <w:r>
                          <w:rPr>
                            <w:sz w:val="16"/>
                          </w:rPr>
                          <w:t>DE</w:t>
                        </w:r>
                        <w:r>
                          <w:rPr>
                            <w:spacing w:val="-2"/>
                            <w:sz w:val="16"/>
                          </w:rPr>
                          <w:t xml:space="preserve"> </w:t>
                        </w:r>
                        <w:r>
                          <w:rPr>
                            <w:b/>
                            <w:sz w:val="16"/>
                          </w:rPr>
                          <w:t>20</w:t>
                        </w:r>
                      </w:p>
                    </w:tc>
                  </w:tr>
                </w:tbl>
                <w:p w14:paraId="693C0B32" w14:textId="77777777" w:rsidR="00686273" w:rsidRDefault="00686273">
                  <w:pPr>
                    <w:pStyle w:val="Textoindependiente"/>
                  </w:pPr>
                </w:p>
              </w:txbxContent>
            </v:textbox>
            <w10:wrap anchorx="page"/>
          </v:shape>
        </w:pict>
      </w:r>
      <w:r>
        <w:rPr>
          <w:sz w:val="18"/>
          <w:vertAlign w:val="superscript"/>
        </w:rPr>
        <w:t>4</w:t>
      </w:r>
      <w:r>
        <w:rPr>
          <w:sz w:val="18"/>
        </w:rPr>
        <w:t xml:space="preserve"> </w:t>
      </w:r>
      <w:proofErr w:type="gramStart"/>
      <w:r>
        <w:rPr>
          <w:sz w:val="18"/>
        </w:rPr>
        <w:t>Corte</w:t>
      </w:r>
      <w:proofErr w:type="gramEnd"/>
      <w:r>
        <w:rPr>
          <w:sz w:val="18"/>
        </w:rPr>
        <w:t xml:space="preserve"> Constitucional. Sentencia C-119 de 2020. M.P. Alejandro Linares Cantillo. “Encontró la Corte en el</w:t>
      </w:r>
      <w:r>
        <w:rPr>
          <w:spacing w:val="1"/>
          <w:sz w:val="18"/>
        </w:rPr>
        <w:t xml:space="preserve"> </w:t>
      </w:r>
      <w:r>
        <w:rPr>
          <w:sz w:val="18"/>
        </w:rPr>
        <w:t>control abstracto de constitucionalidad, que de la norma no surge vulneración alguna de la autonomía de los</w:t>
      </w:r>
      <w:r>
        <w:rPr>
          <w:spacing w:val="1"/>
          <w:sz w:val="18"/>
        </w:rPr>
        <w:t xml:space="preserve"> </w:t>
      </w:r>
      <w:r>
        <w:rPr>
          <w:sz w:val="18"/>
        </w:rPr>
        <w:t>entes territoriales, en cuanto que la estandarización se predica únicamente de los requisitos habilitantes y los</w:t>
      </w:r>
      <w:r>
        <w:rPr>
          <w:spacing w:val="1"/>
          <w:sz w:val="18"/>
        </w:rPr>
        <w:t xml:space="preserve"> </w:t>
      </w:r>
      <w:r>
        <w:rPr>
          <w:sz w:val="18"/>
        </w:rPr>
        <w:t>criterios de escogencia, elementos propios del procedimiento de selección de contratistas, materia en la que</w:t>
      </w:r>
      <w:r>
        <w:rPr>
          <w:spacing w:val="1"/>
          <w:sz w:val="18"/>
        </w:rPr>
        <w:t xml:space="preserve"> </w:t>
      </w:r>
      <w:r>
        <w:rPr>
          <w:sz w:val="18"/>
        </w:rPr>
        <w:t>existe reserva de ley, el Legislador goza de un amplio margen de configuración normativa y que no se</w:t>
      </w:r>
      <w:r>
        <w:rPr>
          <w:spacing w:val="1"/>
          <w:sz w:val="18"/>
        </w:rPr>
        <w:t xml:space="preserve"> </w:t>
      </w:r>
      <w:r>
        <w:rPr>
          <w:sz w:val="18"/>
        </w:rPr>
        <w:t>encuentra atribuida a la regulación de las entidades territoriales.</w:t>
      </w:r>
      <w:r>
        <w:rPr>
          <w:spacing w:val="1"/>
          <w:sz w:val="18"/>
        </w:rPr>
        <w:t xml:space="preserve"> </w:t>
      </w:r>
      <w:r>
        <w:rPr>
          <w:sz w:val="18"/>
        </w:rPr>
        <w:t>Resaltó que la norma cuestionada no</w:t>
      </w:r>
      <w:r>
        <w:rPr>
          <w:spacing w:val="1"/>
          <w:sz w:val="18"/>
        </w:rPr>
        <w:t xml:space="preserve"> </w:t>
      </w:r>
      <w:r>
        <w:rPr>
          <w:sz w:val="18"/>
        </w:rPr>
        <w:t>interfiere en la facultad de las entidades territoriales para gestionar sus propios i</w:t>
      </w:r>
      <w:r>
        <w:rPr>
          <w:sz w:val="18"/>
        </w:rPr>
        <w:t>ntereses, la que, en materia</w:t>
      </w:r>
      <w:r>
        <w:rPr>
          <w:spacing w:val="1"/>
          <w:sz w:val="18"/>
        </w:rPr>
        <w:t xml:space="preserve"> </w:t>
      </w:r>
      <w:r>
        <w:rPr>
          <w:sz w:val="18"/>
        </w:rPr>
        <w:t>contractual, se predica particularmente de la identificación autónoma de sus necesidades y la configuración de</w:t>
      </w:r>
      <w:r>
        <w:rPr>
          <w:spacing w:val="-47"/>
          <w:sz w:val="18"/>
        </w:rPr>
        <w:t xml:space="preserve"> </w:t>
      </w:r>
      <w:r>
        <w:rPr>
          <w:sz w:val="18"/>
        </w:rPr>
        <w:t>los</w:t>
      </w:r>
      <w:r>
        <w:rPr>
          <w:spacing w:val="-2"/>
          <w:sz w:val="18"/>
        </w:rPr>
        <w:t xml:space="preserve"> </w:t>
      </w:r>
      <w:r>
        <w:rPr>
          <w:sz w:val="18"/>
        </w:rPr>
        <w:t>elementos</w:t>
      </w:r>
      <w:r>
        <w:rPr>
          <w:spacing w:val="-1"/>
          <w:sz w:val="18"/>
        </w:rPr>
        <w:t xml:space="preserve"> </w:t>
      </w:r>
      <w:r>
        <w:rPr>
          <w:sz w:val="18"/>
        </w:rPr>
        <w:t>del</w:t>
      </w:r>
      <w:r>
        <w:rPr>
          <w:spacing w:val="-1"/>
          <w:sz w:val="18"/>
        </w:rPr>
        <w:t xml:space="preserve"> </w:t>
      </w:r>
      <w:r>
        <w:rPr>
          <w:sz w:val="18"/>
        </w:rPr>
        <w:t>contrato”.</w:t>
      </w:r>
    </w:p>
    <w:p w14:paraId="645DE2B8" w14:textId="77777777" w:rsidR="00686273" w:rsidRDefault="003716BD">
      <w:pPr>
        <w:pStyle w:val="Textoindependiente"/>
        <w:spacing w:before="7"/>
        <w:rPr>
          <w:sz w:val="25"/>
        </w:rPr>
      </w:pPr>
      <w:r>
        <w:rPr>
          <w:noProof/>
        </w:rPr>
        <w:drawing>
          <wp:anchor distT="0" distB="0" distL="0" distR="0" simplePos="0" relativeHeight="15" behindDoc="0" locked="0" layoutInCell="1" allowOverlap="1" wp14:anchorId="1D9B58ED" wp14:editId="6BAF4E71">
            <wp:simplePos x="0" y="0"/>
            <wp:positionH relativeFrom="page">
              <wp:posOffset>1080135</wp:posOffset>
            </wp:positionH>
            <wp:positionV relativeFrom="paragraph">
              <wp:posOffset>211759</wp:posOffset>
            </wp:positionV>
            <wp:extent cx="5557324" cy="643890"/>
            <wp:effectExtent l="0" t="0" r="0" b="0"/>
            <wp:wrapTopAndBottom/>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00CFA75B" w14:textId="77777777" w:rsidR="00686273" w:rsidRDefault="00686273">
      <w:pPr>
        <w:rPr>
          <w:sz w:val="25"/>
        </w:rPr>
        <w:sectPr w:rsidR="00686273">
          <w:pgSz w:w="12240" w:h="15840"/>
          <w:pgMar w:top="1480" w:right="1500" w:bottom="0" w:left="1540" w:header="503" w:footer="0" w:gutter="0"/>
          <w:cols w:space="720"/>
        </w:sectPr>
      </w:pPr>
    </w:p>
    <w:p w14:paraId="395400DC" w14:textId="77777777" w:rsidR="00686273" w:rsidRDefault="003716BD">
      <w:pPr>
        <w:spacing w:before="21"/>
        <w:ind w:left="160"/>
        <w:rPr>
          <w:rFonts w:ascii="Calibri"/>
          <w:sz w:val="16"/>
        </w:rPr>
      </w:pPr>
      <w:r>
        <w:rPr>
          <w:noProof/>
        </w:rPr>
        <w:lastRenderedPageBreak/>
        <w:drawing>
          <wp:anchor distT="0" distB="0" distL="0" distR="0" simplePos="0" relativeHeight="15738880" behindDoc="0" locked="0" layoutInCell="1" allowOverlap="1" wp14:anchorId="3F6136CB" wp14:editId="0F7FD966">
            <wp:simplePos x="0" y="0"/>
            <wp:positionH relativeFrom="page">
              <wp:posOffset>7338059</wp:posOffset>
            </wp:positionH>
            <wp:positionV relativeFrom="page">
              <wp:posOffset>0</wp:posOffset>
            </wp:positionV>
            <wp:extent cx="434340" cy="2909103"/>
            <wp:effectExtent l="0" t="0" r="0" b="0"/>
            <wp:wrapNone/>
            <wp:docPr id="4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39392" behindDoc="0" locked="0" layoutInCell="1" allowOverlap="1" wp14:anchorId="36C3D4C1" wp14:editId="11C5BA85">
            <wp:simplePos x="0" y="0"/>
            <wp:positionH relativeFrom="page">
              <wp:posOffset>0</wp:posOffset>
            </wp:positionH>
            <wp:positionV relativeFrom="page">
              <wp:posOffset>6959600</wp:posOffset>
            </wp:positionV>
            <wp:extent cx="478790" cy="3098800"/>
            <wp:effectExtent l="0" t="0" r="0" b="0"/>
            <wp:wrapNone/>
            <wp:docPr id="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66B1D79B"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4FA938E3"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29F845AA" w14:textId="77777777" w:rsidR="00686273" w:rsidRDefault="003716BD">
      <w:pPr>
        <w:pStyle w:val="Textoindependiente"/>
        <w:spacing w:before="143" w:line="276" w:lineRule="auto"/>
        <w:ind w:left="160" w:right="200"/>
        <w:jc w:val="both"/>
      </w:pPr>
      <w:r>
        <w:t>aspectos</w:t>
      </w:r>
      <w:r>
        <w:rPr>
          <w:spacing w:val="1"/>
        </w:rPr>
        <w:t xml:space="preserve"> </w:t>
      </w:r>
      <w:r>
        <w:t>técnicos</w:t>
      </w:r>
      <w:r>
        <w:rPr>
          <w:spacing w:val="1"/>
        </w:rPr>
        <w:t xml:space="preserve"> </w:t>
      </w:r>
      <w:r>
        <w:t>de</w:t>
      </w:r>
      <w:r>
        <w:rPr>
          <w:spacing w:val="1"/>
        </w:rPr>
        <w:t xml:space="preserve"> </w:t>
      </w:r>
      <w:r>
        <w:t>la</w:t>
      </w:r>
      <w:r>
        <w:rPr>
          <w:spacing w:val="1"/>
        </w:rPr>
        <w:t xml:space="preserve"> </w:t>
      </w:r>
      <w:r>
        <w:t>selección</w:t>
      </w:r>
      <w:r>
        <w:rPr>
          <w:spacing w:val="1"/>
        </w:rPr>
        <w:t xml:space="preserve"> </w:t>
      </w:r>
      <w:r>
        <w:t>del</w:t>
      </w:r>
      <w:r>
        <w:rPr>
          <w:spacing w:val="1"/>
        </w:rPr>
        <w:t xml:space="preserve"> </w:t>
      </w:r>
      <w:r>
        <w:t>contratista</w:t>
      </w:r>
      <w:r>
        <w:rPr>
          <w:spacing w:val="1"/>
        </w:rPr>
        <w:t xml:space="preserve"> </w:t>
      </w:r>
      <w:r>
        <w:t>en</w:t>
      </w:r>
      <w:r>
        <w:rPr>
          <w:spacing w:val="1"/>
        </w:rPr>
        <w:t xml:space="preserve"> </w:t>
      </w:r>
      <w:r>
        <w:t>los</w:t>
      </w:r>
      <w:r>
        <w:rPr>
          <w:spacing w:val="1"/>
        </w:rPr>
        <w:t xml:space="preserve"> </w:t>
      </w:r>
      <w:r>
        <w:t>procesos</w:t>
      </w:r>
      <w:r>
        <w:rPr>
          <w:spacing w:val="1"/>
        </w:rPr>
        <w:t xml:space="preserve"> </w:t>
      </w:r>
      <w:r>
        <w:t>de</w:t>
      </w:r>
      <w:r>
        <w:rPr>
          <w:spacing w:val="1"/>
        </w:rPr>
        <w:t xml:space="preserve"> </w:t>
      </w:r>
      <w:r>
        <w:t>selección,</w:t>
      </w:r>
      <w:r>
        <w:rPr>
          <w:spacing w:val="1"/>
        </w:rPr>
        <w:t xml:space="preserve"> </w:t>
      </w:r>
      <w:r>
        <w:t>son</w:t>
      </w:r>
      <w:r>
        <w:rPr>
          <w:spacing w:val="-59"/>
        </w:rPr>
        <w:t xml:space="preserve"> </w:t>
      </w:r>
      <w:r>
        <w:t>aspectos en los que el legislador tiene amplia libertad de configuración legislativa y, por</w:t>
      </w:r>
      <w:r>
        <w:rPr>
          <w:spacing w:val="1"/>
        </w:rPr>
        <w:t xml:space="preserve"> </w:t>
      </w:r>
      <w:r>
        <w:t>tanto, puede atribuir dicha regulación al gobierno nacional. Ahora, dicha autonomía se</w:t>
      </w:r>
      <w:r>
        <w:rPr>
          <w:spacing w:val="1"/>
        </w:rPr>
        <w:t xml:space="preserve"> </w:t>
      </w:r>
      <w:r>
        <w:t>materializa cuando las entidades territoriales deciden iniciar un proceso de convocatoria</w:t>
      </w:r>
      <w:r>
        <w:rPr>
          <w:spacing w:val="1"/>
        </w:rPr>
        <w:t xml:space="preserve"> </w:t>
      </w:r>
      <w:r>
        <w:t>para satisfacer sus necesidades para la adquisición de un bien, obra o servicio, y además</w:t>
      </w:r>
      <w:r>
        <w:rPr>
          <w:spacing w:val="1"/>
        </w:rPr>
        <w:t xml:space="preserve"> </w:t>
      </w:r>
      <w:r>
        <w:t>se incluyen en la minuta del contrato las condiciones particulares del negoci</w:t>
      </w:r>
      <w:r>
        <w:t>o jurídico a</w:t>
      </w:r>
      <w:r>
        <w:rPr>
          <w:spacing w:val="1"/>
        </w:rPr>
        <w:t xml:space="preserve"> </w:t>
      </w:r>
      <w:r>
        <w:t>celebrar.</w:t>
      </w:r>
    </w:p>
    <w:p w14:paraId="3495657F" w14:textId="77777777" w:rsidR="00686273" w:rsidRDefault="00686273">
      <w:pPr>
        <w:pStyle w:val="Textoindependiente"/>
        <w:rPr>
          <w:sz w:val="24"/>
        </w:rPr>
      </w:pPr>
    </w:p>
    <w:p w14:paraId="626391B3" w14:textId="77777777" w:rsidR="00686273" w:rsidRDefault="00686273">
      <w:pPr>
        <w:pStyle w:val="Textoindependiente"/>
        <w:spacing w:before="1"/>
      </w:pPr>
    </w:p>
    <w:p w14:paraId="20D974B1" w14:textId="77777777" w:rsidR="00686273" w:rsidRDefault="003716BD">
      <w:pPr>
        <w:pStyle w:val="Textoindependiente"/>
        <w:spacing w:before="1" w:line="276" w:lineRule="auto"/>
        <w:ind w:left="160" w:right="199" w:firstLine="708"/>
        <w:jc w:val="both"/>
      </w:pPr>
      <w:r>
        <w:t>Explicado el proceso para adoptar los documentos tipo en virtud de la Ley 1882 de</w:t>
      </w:r>
      <w:r>
        <w:rPr>
          <w:spacing w:val="-59"/>
        </w:rPr>
        <w:t xml:space="preserve"> </w:t>
      </w:r>
      <w:r>
        <w:t>2018 y estudiada su constitucionalidad, de acuerdo con el pronunciamiento de la Corte</w:t>
      </w:r>
      <w:r>
        <w:rPr>
          <w:spacing w:val="1"/>
        </w:rPr>
        <w:t xml:space="preserve"> </w:t>
      </w:r>
      <w:r>
        <w:t>Constitucional, a continuación, se identificarán los documentos tipo adoptados por el</w:t>
      </w:r>
      <w:r>
        <w:rPr>
          <w:spacing w:val="1"/>
        </w:rPr>
        <w:t xml:space="preserve"> </w:t>
      </w:r>
      <w:r>
        <w:t>gobierno nacional en virtud de esta ley. Dada la relevancia económica y el impacto que</w:t>
      </w:r>
      <w:r>
        <w:rPr>
          <w:spacing w:val="1"/>
        </w:rPr>
        <w:t xml:space="preserve"> </w:t>
      </w:r>
      <w:r>
        <w:t>tienen en el nivel territorial los proyectos de obra en el sector transporte, el gobierno</w:t>
      </w:r>
      <w:r>
        <w:rPr>
          <w:spacing w:val="1"/>
        </w:rPr>
        <w:t xml:space="preserve"> </w:t>
      </w:r>
      <w:r>
        <w:t>nacional, en vigencia del artículo 4 de la Ley 1882 de 2018, por el cual se adicionó el</w:t>
      </w:r>
      <w:r>
        <w:rPr>
          <w:spacing w:val="1"/>
        </w:rPr>
        <w:t xml:space="preserve"> </w:t>
      </w:r>
      <w:r>
        <w:t>parágrafo 7 del artículo 2 de la Ley 1150 de 2007, inició la implementació</w:t>
      </w:r>
      <w:r>
        <w:t>n gradual</w:t>
      </w:r>
      <w:r>
        <w:rPr>
          <w:spacing w:val="1"/>
        </w:rPr>
        <w:t xml:space="preserve"> </w:t>
      </w:r>
      <w:r>
        <w:t>mediante el Decreto 342 del 5 de marzo de 2019, relacionado con los documentos tipo</w:t>
      </w:r>
      <w:r>
        <w:rPr>
          <w:spacing w:val="1"/>
        </w:rPr>
        <w:t xml:space="preserve"> </w:t>
      </w:r>
      <w:r>
        <w:t>para</w:t>
      </w:r>
      <w:r>
        <w:rPr>
          <w:spacing w:val="1"/>
        </w:rPr>
        <w:t xml:space="preserve"> </w:t>
      </w:r>
      <w:r>
        <w:t>los</w:t>
      </w:r>
      <w:r>
        <w:rPr>
          <w:spacing w:val="1"/>
        </w:rPr>
        <w:t xml:space="preserve"> </w:t>
      </w:r>
      <w:r>
        <w:t>procesos</w:t>
      </w:r>
      <w:r>
        <w:rPr>
          <w:spacing w:val="1"/>
        </w:rPr>
        <w:t xml:space="preserve"> </w:t>
      </w:r>
      <w:r>
        <w:t>de</w:t>
      </w:r>
      <w:r>
        <w:rPr>
          <w:spacing w:val="1"/>
        </w:rPr>
        <w:t xml:space="preserve"> </w:t>
      </w:r>
      <w:r>
        <w:t>selección</w:t>
      </w:r>
      <w:r>
        <w:rPr>
          <w:spacing w:val="1"/>
        </w:rPr>
        <w:t xml:space="preserve"> </w:t>
      </w:r>
      <w:r>
        <w:t>de</w:t>
      </w:r>
      <w:r>
        <w:rPr>
          <w:spacing w:val="1"/>
        </w:rPr>
        <w:t xml:space="preserve"> </w:t>
      </w:r>
      <w:r>
        <w:t>licitación</w:t>
      </w:r>
      <w:r>
        <w:rPr>
          <w:spacing w:val="1"/>
        </w:rPr>
        <w:t xml:space="preserve"> </w:t>
      </w:r>
      <w:r>
        <w:t>de</w:t>
      </w:r>
      <w:r>
        <w:rPr>
          <w:spacing w:val="1"/>
        </w:rPr>
        <w:t xml:space="preserve"> </w:t>
      </w:r>
      <w:r>
        <w:t>obra</w:t>
      </w:r>
      <w:r>
        <w:rPr>
          <w:spacing w:val="1"/>
        </w:rPr>
        <w:t xml:space="preserve"> </w:t>
      </w:r>
      <w:r>
        <w:t>pública</w:t>
      </w:r>
      <w:r>
        <w:rPr>
          <w:spacing w:val="1"/>
        </w:rPr>
        <w:t xml:space="preserve"> </w:t>
      </w:r>
      <w:r>
        <w:t>de</w:t>
      </w:r>
      <w:r>
        <w:rPr>
          <w:spacing w:val="1"/>
        </w:rPr>
        <w:t xml:space="preserve"> </w:t>
      </w:r>
      <w:r>
        <w:t>infraestructura</w:t>
      </w:r>
      <w:r>
        <w:rPr>
          <w:spacing w:val="1"/>
        </w:rPr>
        <w:t xml:space="preserve"> </w:t>
      </w:r>
      <w:r>
        <w:t>de</w:t>
      </w:r>
      <w:r>
        <w:rPr>
          <w:spacing w:val="1"/>
        </w:rPr>
        <w:t xml:space="preserve"> </w:t>
      </w:r>
      <w:r>
        <w:t>transporte.</w:t>
      </w:r>
    </w:p>
    <w:p w14:paraId="515E7D05" w14:textId="77777777" w:rsidR="00686273" w:rsidRDefault="003716BD">
      <w:pPr>
        <w:pStyle w:val="Textoindependiente"/>
        <w:spacing w:before="120" w:line="276" w:lineRule="auto"/>
        <w:ind w:left="160" w:right="199" w:firstLine="708"/>
        <w:jc w:val="both"/>
      </w:pPr>
      <w:r>
        <w:t>Posteriormente, se expidió el Decreto 2096 del 21 de noviembre de 2019, que</w:t>
      </w:r>
      <w:r>
        <w:rPr>
          <w:spacing w:val="1"/>
        </w:rPr>
        <w:t xml:space="preserve"> </w:t>
      </w:r>
      <w:r>
        <w:t>permitió el desarrollo de los documentos tipo para los pliegos de condiciones de los</w:t>
      </w:r>
      <w:r>
        <w:rPr>
          <w:spacing w:val="1"/>
        </w:rPr>
        <w:t xml:space="preserve"> </w:t>
      </w:r>
      <w:r>
        <w:t>procesos de obras públicas de infraestructura de transporte que se adelantaran por la</w:t>
      </w:r>
      <w:r>
        <w:rPr>
          <w:spacing w:val="1"/>
        </w:rPr>
        <w:t xml:space="preserve"> </w:t>
      </w:r>
      <w:r>
        <w:t>modalidad de selección abreviada de menor cuantía. Finalmente,</w:t>
      </w:r>
      <w:r>
        <w:rPr>
          <w:spacing w:val="61"/>
        </w:rPr>
        <w:t xml:space="preserve"> </w:t>
      </w:r>
      <w:r>
        <w:t>se profirió el Decreto</w:t>
      </w:r>
      <w:r>
        <w:rPr>
          <w:spacing w:val="1"/>
        </w:rPr>
        <w:t xml:space="preserve"> </w:t>
      </w:r>
      <w:r>
        <w:t>594 del 25 de abril de 2020, frente a los documentos tipo para los contratos de obra</w:t>
      </w:r>
      <w:r>
        <w:rPr>
          <w:spacing w:val="1"/>
        </w:rPr>
        <w:t xml:space="preserve"> </w:t>
      </w:r>
      <w:r>
        <w:t>pública de infraestructura de transporte que se surtieran por la modalidad de mínima</w:t>
      </w:r>
      <w:r>
        <w:rPr>
          <w:spacing w:val="1"/>
        </w:rPr>
        <w:t xml:space="preserve"> </w:t>
      </w:r>
      <w:r>
        <w:t>cuantía. Estos documentos fueron implementados y desarrollados por la Agencia Naciona</w:t>
      </w:r>
      <w:r>
        <w:t>l</w:t>
      </w:r>
      <w:r>
        <w:rPr>
          <w:spacing w:val="-59"/>
        </w:rPr>
        <w:t xml:space="preserve"> </w:t>
      </w:r>
      <w:r>
        <w:t>de Contratación Pública – Colombia Compra Eficiente, por medio de la Resolución 1798</w:t>
      </w:r>
      <w:r>
        <w:rPr>
          <w:spacing w:val="1"/>
        </w:rPr>
        <w:t xml:space="preserve"> </w:t>
      </w:r>
      <w:r>
        <w:t>de 1 de abril de 2019 –derogada por la Resolución 045 del 14 de febrero de 2020–, la</w:t>
      </w:r>
      <w:r>
        <w:rPr>
          <w:spacing w:val="1"/>
        </w:rPr>
        <w:t xml:space="preserve"> </w:t>
      </w:r>
      <w:r>
        <w:t>Resolución</w:t>
      </w:r>
      <w:r>
        <w:rPr>
          <w:spacing w:val="-4"/>
        </w:rPr>
        <w:t xml:space="preserve"> </w:t>
      </w:r>
      <w:r>
        <w:t>044</w:t>
      </w:r>
      <w:r>
        <w:rPr>
          <w:spacing w:val="-3"/>
        </w:rPr>
        <w:t xml:space="preserve"> </w:t>
      </w:r>
      <w:r>
        <w:t>del</w:t>
      </w:r>
      <w:r>
        <w:rPr>
          <w:spacing w:val="-3"/>
        </w:rPr>
        <w:t xml:space="preserve"> </w:t>
      </w:r>
      <w:r>
        <w:t>14</w:t>
      </w:r>
      <w:r>
        <w:rPr>
          <w:spacing w:val="-3"/>
        </w:rPr>
        <w:t xml:space="preserve"> </w:t>
      </w:r>
      <w:r>
        <w:t>de</w:t>
      </w:r>
      <w:r>
        <w:rPr>
          <w:spacing w:val="-3"/>
        </w:rPr>
        <w:t xml:space="preserve"> </w:t>
      </w:r>
      <w:r>
        <w:t>febrero</w:t>
      </w:r>
      <w:r>
        <w:rPr>
          <w:spacing w:val="-3"/>
        </w:rPr>
        <w:t xml:space="preserve"> </w:t>
      </w:r>
      <w:r>
        <w:t>de</w:t>
      </w:r>
      <w:r>
        <w:rPr>
          <w:spacing w:val="-3"/>
        </w:rPr>
        <w:t xml:space="preserve"> </w:t>
      </w:r>
      <w:r>
        <w:t>2020</w:t>
      </w:r>
      <w:r>
        <w:rPr>
          <w:spacing w:val="-3"/>
        </w:rPr>
        <w:t xml:space="preserve"> </w:t>
      </w:r>
      <w:r>
        <w:t>y</w:t>
      </w:r>
      <w:r>
        <w:rPr>
          <w:spacing w:val="-3"/>
        </w:rPr>
        <w:t xml:space="preserve"> </w:t>
      </w:r>
      <w:r>
        <w:t>la</w:t>
      </w:r>
      <w:r>
        <w:rPr>
          <w:spacing w:val="-3"/>
        </w:rPr>
        <w:t xml:space="preserve"> </w:t>
      </w:r>
      <w:r>
        <w:t>Resolución</w:t>
      </w:r>
      <w:r>
        <w:rPr>
          <w:spacing w:val="-3"/>
        </w:rPr>
        <w:t xml:space="preserve"> </w:t>
      </w:r>
      <w:r>
        <w:t>094</w:t>
      </w:r>
      <w:r>
        <w:rPr>
          <w:spacing w:val="-3"/>
        </w:rPr>
        <w:t xml:space="preserve"> </w:t>
      </w:r>
      <w:r>
        <w:t>del</w:t>
      </w:r>
      <w:r>
        <w:rPr>
          <w:spacing w:val="-3"/>
        </w:rPr>
        <w:t xml:space="preserve"> </w:t>
      </w:r>
      <w:r>
        <w:t>21</w:t>
      </w:r>
      <w:r>
        <w:rPr>
          <w:spacing w:val="-3"/>
        </w:rPr>
        <w:t xml:space="preserve"> </w:t>
      </w:r>
      <w:r>
        <w:t>de</w:t>
      </w:r>
      <w:r>
        <w:rPr>
          <w:spacing w:val="-4"/>
        </w:rPr>
        <w:t xml:space="preserve"> </w:t>
      </w:r>
      <w:r>
        <w:t>mayo</w:t>
      </w:r>
      <w:r>
        <w:rPr>
          <w:spacing w:val="-3"/>
        </w:rPr>
        <w:t xml:space="preserve"> </w:t>
      </w:r>
      <w:r>
        <w:t>de</w:t>
      </w:r>
      <w:r>
        <w:rPr>
          <w:spacing w:val="-3"/>
        </w:rPr>
        <w:t xml:space="preserve"> </w:t>
      </w:r>
      <w:r>
        <w:t>2020.</w:t>
      </w:r>
    </w:p>
    <w:p w14:paraId="30EF170A" w14:textId="77777777" w:rsidR="00686273" w:rsidRDefault="00686273">
      <w:pPr>
        <w:pStyle w:val="Textoindependiente"/>
        <w:rPr>
          <w:sz w:val="24"/>
        </w:rPr>
      </w:pPr>
    </w:p>
    <w:p w14:paraId="5F539586" w14:textId="77777777" w:rsidR="00686273" w:rsidRDefault="00686273">
      <w:pPr>
        <w:pStyle w:val="Textoindependiente"/>
        <w:spacing w:before="1"/>
      </w:pPr>
    </w:p>
    <w:p w14:paraId="249C2D0B" w14:textId="77777777" w:rsidR="00686273" w:rsidRDefault="003716BD">
      <w:pPr>
        <w:pStyle w:val="Textoindependiente"/>
        <w:spacing w:before="1" w:line="276" w:lineRule="auto"/>
        <w:ind w:left="160" w:right="200" w:firstLine="709"/>
        <w:jc w:val="both"/>
      </w:pPr>
      <w:r>
        <w:t>Por otra parte</w:t>
      </w:r>
      <w:r>
        <w:rPr>
          <w:rFonts w:ascii="Arial" w:hAnsi="Arial"/>
          <w:i/>
        </w:rPr>
        <w:t xml:space="preserve">, </w:t>
      </w:r>
      <w:r>
        <w:t>debe tenerse en cuenta que la Ley 2022 de 2020 fue sancionada</w:t>
      </w:r>
      <w:r>
        <w:rPr>
          <w:spacing w:val="1"/>
        </w:rPr>
        <w:t xml:space="preserve"> </w:t>
      </w:r>
      <w:r>
        <w:t>por el presidente de la República el 22 de julio de 2020, que en su artículo 1 modificó el</w:t>
      </w:r>
      <w:r>
        <w:rPr>
          <w:spacing w:val="1"/>
        </w:rPr>
        <w:t xml:space="preserve"> </w:t>
      </w:r>
      <w:r>
        <w:t>artículo 4 de la Ley 1882 de 2018 y, por tanto, modificó el parágrafo 7 del artículo 2 de la</w:t>
      </w:r>
      <w:r>
        <w:rPr>
          <w:spacing w:val="1"/>
        </w:rPr>
        <w:t xml:space="preserve"> </w:t>
      </w:r>
      <w:r>
        <w:t>Ley</w:t>
      </w:r>
      <w:r>
        <w:rPr>
          <w:spacing w:val="-5"/>
        </w:rPr>
        <w:t xml:space="preserve"> </w:t>
      </w:r>
      <w:r>
        <w:t>1150</w:t>
      </w:r>
      <w:r>
        <w:rPr>
          <w:spacing w:val="-4"/>
        </w:rPr>
        <w:t xml:space="preserve"> </w:t>
      </w:r>
      <w:r>
        <w:t>de</w:t>
      </w:r>
      <w:r>
        <w:rPr>
          <w:spacing w:val="-4"/>
        </w:rPr>
        <w:t xml:space="preserve"> </w:t>
      </w:r>
      <w:r>
        <w:t>2007,</w:t>
      </w:r>
      <w:r>
        <w:rPr>
          <w:spacing w:val="-4"/>
        </w:rPr>
        <w:t xml:space="preserve"> </w:t>
      </w:r>
      <w:r>
        <w:t>asignando</w:t>
      </w:r>
      <w:r>
        <w:rPr>
          <w:spacing w:val="-4"/>
        </w:rPr>
        <w:t xml:space="preserve"> </w:t>
      </w:r>
      <w:r>
        <w:t>directamente</w:t>
      </w:r>
      <w:r>
        <w:rPr>
          <w:spacing w:val="-3"/>
        </w:rPr>
        <w:t xml:space="preserve"> </w:t>
      </w:r>
      <w:r>
        <w:t>a</w:t>
      </w:r>
      <w:r>
        <w:rPr>
          <w:spacing w:val="-5"/>
        </w:rPr>
        <w:t xml:space="preserve"> </w:t>
      </w:r>
      <w:r>
        <w:t>la</w:t>
      </w:r>
      <w:r>
        <w:rPr>
          <w:spacing w:val="-4"/>
        </w:rPr>
        <w:t xml:space="preserve"> </w:t>
      </w:r>
      <w:r>
        <w:t>Agencia</w:t>
      </w:r>
      <w:r>
        <w:rPr>
          <w:spacing w:val="-3"/>
        </w:rPr>
        <w:t xml:space="preserve"> </w:t>
      </w:r>
      <w:r>
        <w:t>Nacional</w:t>
      </w:r>
      <w:r>
        <w:rPr>
          <w:spacing w:val="-4"/>
        </w:rPr>
        <w:t xml:space="preserve"> </w:t>
      </w:r>
      <w:r>
        <w:t>de</w:t>
      </w:r>
      <w:r>
        <w:rPr>
          <w:spacing w:val="-4"/>
        </w:rPr>
        <w:t xml:space="preserve"> </w:t>
      </w:r>
      <w:r>
        <w:t>Contratación</w:t>
      </w:r>
      <w:r>
        <w:rPr>
          <w:spacing w:val="-3"/>
        </w:rPr>
        <w:t xml:space="preserve"> </w:t>
      </w:r>
      <w:r>
        <w:t>Pública</w:t>
      </w:r>
    </w:p>
    <w:p w14:paraId="1678C009" w14:textId="77777777" w:rsidR="00686273" w:rsidRDefault="003716BD">
      <w:pPr>
        <w:pStyle w:val="Textoindependiente"/>
        <w:ind w:left="160"/>
        <w:jc w:val="both"/>
      </w:pPr>
      <w:r>
        <w:rPr>
          <w:strike/>
        </w:rPr>
        <w:t xml:space="preserve">–  </w:t>
      </w:r>
      <w:r>
        <w:rPr>
          <w:strike/>
          <w:spacing w:val="23"/>
        </w:rPr>
        <w:t xml:space="preserve"> </w:t>
      </w:r>
      <w:r>
        <w:rPr>
          <w:strike/>
        </w:rPr>
        <w:t xml:space="preserve">Colombia  </w:t>
      </w:r>
      <w:r>
        <w:rPr>
          <w:strike/>
          <w:spacing w:val="24"/>
        </w:rPr>
        <w:t xml:space="preserve"> </w:t>
      </w:r>
      <w:r>
        <w:rPr>
          <w:strike/>
        </w:rPr>
        <w:t xml:space="preserve">Compra  </w:t>
      </w:r>
      <w:r>
        <w:rPr>
          <w:strike/>
          <w:spacing w:val="24"/>
        </w:rPr>
        <w:t xml:space="preserve"> </w:t>
      </w:r>
      <w:r>
        <w:rPr>
          <w:strike/>
        </w:rPr>
        <w:t>Efici</w:t>
      </w:r>
      <w:r>
        <w:t xml:space="preserve">ente  </w:t>
      </w:r>
      <w:r>
        <w:rPr>
          <w:spacing w:val="24"/>
        </w:rPr>
        <w:t xml:space="preserve"> </w:t>
      </w:r>
      <w:r>
        <w:t xml:space="preserve">la  </w:t>
      </w:r>
      <w:r>
        <w:rPr>
          <w:spacing w:val="24"/>
        </w:rPr>
        <w:t xml:space="preserve"> </w:t>
      </w:r>
      <w:r>
        <w:t xml:space="preserve">facultad  </w:t>
      </w:r>
      <w:r>
        <w:rPr>
          <w:spacing w:val="24"/>
        </w:rPr>
        <w:t xml:space="preserve"> </w:t>
      </w:r>
      <w:r>
        <w:t xml:space="preserve">para  </w:t>
      </w:r>
      <w:r>
        <w:rPr>
          <w:spacing w:val="24"/>
        </w:rPr>
        <w:t xml:space="preserve"> </w:t>
      </w:r>
      <w:r>
        <w:t xml:space="preserve">adoptar  </w:t>
      </w:r>
      <w:r>
        <w:rPr>
          <w:spacing w:val="24"/>
        </w:rPr>
        <w:t xml:space="preserve"> </w:t>
      </w:r>
      <w:r>
        <w:t xml:space="preserve">los  </w:t>
      </w:r>
      <w:r>
        <w:rPr>
          <w:spacing w:val="23"/>
        </w:rPr>
        <w:t xml:space="preserve"> </w:t>
      </w:r>
      <w:r>
        <w:t xml:space="preserve">documentos  </w:t>
      </w:r>
      <w:r>
        <w:rPr>
          <w:spacing w:val="24"/>
        </w:rPr>
        <w:t xml:space="preserve"> </w:t>
      </w:r>
      <w:r>
        <w:t>tipo</w:t>
      </w:r>
      <w:r>
        <w:rPr>
          <w:vertAlign w:val="superscript"/>
        </w:rPr>
        <w:t>5</w:t>
      </w:r>
    </w:p>
    <w:p w14:paraId="316BE639" w14:textId="77777777" w:rsidR="00686273" w:rsidRDefault="00686273">
      <w:pPr>
        <w:pStyle w:val="Textoindependiente"/>
        <w:spacing w:before="10"/>
        <w:rPr>
          <w:sz w:val="16"/>
        </w:rPr>
      </w:pPr>
    </w:p>
    <w:p w14:paraId="136BE117" w14:textId="77777777" w:rsidR="00686273" w:rsidRDefault="003716BD">
      <w:pPr>
        <w:spacing w:before="107" w:line="379" w:lineRule="auto"/>
        <w:ind w:left="160" w:right="699" w:firstLine="708"/>
        <w:rPr>
          <w:sz w:val="18"/>
        </w:rPr>
      </w:pPr>
      <w:r>
        <w:rPr>
          <w:sz w:val="18"/>
          <w:vertAlign w:val="superscript"/>
        </w:rPr>
        <w:t>5</w:t>
      </w:r>
      <w:r>
        <w:rPr>
          <w:spacing w:val="-3"/>
          <w:sz w:val="18"/>
        </w:rPr>
        <w:t xml:space="preserve"> </w:t>
      </w:r>
      <w:r>
        <w:rPr>
          <w:sz w:val="18"/>
        </w:rPr>
        <w:t>“ARTÍCULO</w:t>
      </w:r>
      <w:r>
        <w:rPr>
          <w:spacing w:val="-3"/>
          <w:sz w:val="18"/>
        </w:rPr>
        <w:t xml:space="preserve"> </w:t>
      </w:r>
      <w:r>
        <w:rPr>
          <w:sz w:val="18"/>
        </w:rPr>
        <w:t>1o.</w:t>
      </w:r>
      <w:r>
        <w:rPr>
          <w:spacing w:val="-4"/>
          <w:sz w:val="18"/>
        </w:rPr>
        <w:t xml:space="preserve"> </w:t>
      </w:r>
      <w:r>
        <w:rPr>
          <w:sz w:val="18"/>
        </w:rPr>
        <w:t>Modifíquese</w:t>
      </w:r>
      <w:r>
        <w:rPr>
          <w:spacing w:val="-3"/>
          <w:sz w:val="18"/>
        </w:rPr>
        <w:t xml:space="preserve"> </w:t>
      </w:r>
      <w:r>
        <w:rPr>
          <w:sz w:val="18"/>
        </w:rPr>
        <w:t>el</w:t>
      </w:r>
      <w:r>
        <w:rPr>
          <w:spacing w:val="-4"/>
          <w:sz w:val="18"/>
        </w:rPr>
        <w:t xml:space="preserve"> </w:t>
      </w:r>
      <w:r>
        <w:rPr>
          <w:sz w:val="18"/>
        </w:rPr>
        <w:t>artículo</w:t>
      </w:r>
      <w:r>
        <w:rPr>
          <w:spacing w:val="-3"/>
          <w:sz w:val="18"/>
        </w:rPr>
        <w:t xml:space="preserve"> </w:t>
      </w:r>
      <w:r>
        <w:rPr>
          <w:sz w:val="18"/>
        </w:rPr>
        <w:t>4o</w:t>
      </w:r>
      <w:r>
        <w:rPr>
          <w:spacing w:val="-3"/>
          <w:sz w:val="18"/>
        </w:rPr>
        <w:t xml:space="preserve"> </w:t>
      </w:r>
      <w:r>
        <w:rPr>
          <w:sz w:val="18"/>
        </w:rPr>
        <w:t>de</w:t>
      </w:r>
      <w:r>
        <w:rPr>
          <w:spacing w:val="-4"/>
          <w:sz w:val="18"/>
        </w:rPr>
        <w:t xml:space="preserve"> </w:t>
      </w:r>
      <w:r>
        <w:rPr>
          <w:sz w:val="18"/>
        </w:rPr>
        <w:t>la</w:t>
      </w:r>
      <w:r>
        <w:rPr>
          <w:spacing w:val="-3"/>
          <w:sz w:val="18"/>
        </w:rPr>
        <w:t xml:space="preserve"> </w:t>
      </w:r>
      <w:r>
        <w:rPr>
          <w:sz w:val="18"/>
        </w:rPr>
        <w:t>Ley</w:t>
      </w:r>
      <w:r>
        <w:rPr>
          <w:spacing w:val="-4"/>
          <w:sz w:val="18"/>
        </w:rPr>
        <w:t xml:space="preserve"> </w:t>
      </w:r>
      <w:r>
        <w:rPr>
          <w:sz w:val="18"/>
        </w:rPr>
        <w:t>1882</w:t>
      </w:r>
      <w:r>
        <w:rPr>
          <w:spacing w:val="-3"/>
          <w:sz w:val="18"/>
        </w:rPr>
        <w:t xml:space="preserve"> </w:t>
      </w:r>
      <w:r>
        <w:rPr>
          <w:sz w:val="18"/>
        </w:rPr>
        <w:t>de</w:t>
      </w:r>
      <w:r>
        <w:rPr>
          <w:spacing w:val="-3"/>
          <w:sz w:val="18"/>
        </w:rPr>
        <w:t xml:space="preserve"> </w:t>
      </w:r>
      <w:r>
        <w:rPr>
          <w:sz w:val="18"/>
        </w:rPr>
        <w:t>2018,</w:t>
      </w:r>
      <w:r>
        <w:rPr>
          <w:spacing w:val="-4"/>
          <w:sz w:val="18"/>
        </w:rPr>
        <w:t xml:space="preserve"> </w:t>
      </w:r>
      <w:r>
        <w:rPr>
          <w:sz w:val="18"/>
        </w:rPr>
        <w:t>el</w:t>
      </w:r>
      <w:r>
        <w:rPr>
          <w:spacing w:val="-3"/>
          <w:sz w:val="18"/>
        </w:rPr>
        <w:t xml:space="preserve"> </w:t>
      </w:r>
      <w:r>
        <w:rPr>
          <w:sz w:val="18"/>
        </w:rPr>
        <w:t>cual</w:t>
      </w:r>
      <w:r>
        <w:rPr>
          <w:spacing w:val="-4"/>
          <w:sz w:val="18"/>
        </w:rPr>
        <w:t xml:space="preserve"> </w:t>
      </w:r>
      <w:r>
        <w:rPr>
          <w:sz w:val="18"/>
        </w:rPr>
        <w:t>quedará</w:t>
      </w:r>
      <w:r>
        <w:rPr>
          <w:spacing w:val="-3"/>
          <w:sz w:val="18"/>
        </w:rPr>
        <w:t xml:space="preserve"> </w:t>
      </w:r>
      <w:r>
        <w:rPr>
          <w:sz w:val="18"/>
        </w:rPr>
        <w:t>así:</w:t>
      </w:r>
      <w:r>
        <w:rPr>
          <w:spacing w:val="1"/>
          <w:sz w:val="18"/>
        </w:rPr>
        <w:t xml:space="preserve"> </w:t>
      </w:r>
      <w:r>
        <w:rPr>
          <w:sz w:val="18"/>
        </w:rPr>
        <w:t>Artículo</w:t>
      </w:r>
      <w:r>
        <w:rPr>
          <w:spacing w:val="-3"/>
          <w:sz w:val="18"/>
        </w:rPr>
        <w:t xml:space="preserve"> </w:t>
      </w:r>
      <w:r>
        <w:rPr>
          <w:sz w:val="18"/>
        </w:rPr>
        <w:t>4o.</w:t>
      </w:r>
      <w:r>
        <w:rPr>
          <w:spacing w:val="-2"/>
          <w:sz w:val="18"/>
        </w:rPr>
        <w:t xml:space="preserve"> </w:t>
      </w:r>
      <w:r>
        <w:rPr>
          <w:sz w:val="18"/>
        </w:rPr>
        <w:t>Adiciónese</w:t>
      </w:r>
      <w:r>
        <w:rPr>
          <w:spacing w:val="-2"/>
          <w:sz w:val="18"/>
        </w:rPr>
        <w:t xml:space="preserve"> </w:t>
      </w:r>
      <w:r>
        <w:rPr>
          <w:sz w:val="18"/>
        </w:rPr>
        <w:t>el</w:t>
      </w:r>
      <w:r>
        <w:rPr>
          <w:spacing w:val="-3"/>
          <w:sz w:val="18"/>
        </w:rPr>
        <w:t xml:space="preserve"> </w:t>
      </w:r>
      <w:r>
        <w:rPr>
          <w:sz w:val="18"/>
        </w:rPr>
        <w:t>siguiente</w:t>
      </w:r>
      <w:r>
        <w:rPr>
          <w:spacing w:val="-2"/>
          <w:sz w:val="18"/>
        </w:rPr>
        <w:t xml:space="preserve"> </w:t>
      </w:r>
      <w:r>
        <w:rPr>
          <w:sz w:val="18"/>
        </w:rPr>
        <w:t>parágrafo</w:t>
      </w:r>
      <w:r>
        <w:rPr>
          <w:spacing w:val="-2"/>
          <w:sz w:val="18"/>
        </w:rPr>
        <w:t xml:space="preserve"> </w:t>
      </w:r>
      <w:r>
        <w:rPr>
          <w:sz w:val="18"/>
        </w:rPr>
        <w:t>al</w:t>
      </w:r>
      <w:r>
        <w:rPr>
          <w:spacing w:val="-2"/>
          <w:sz w:val="18"/>
        </w:rPr>
        <w:t xml:space="preserve"> </w:t>
      </w:r>
      <w:r>
        <w:rPr>
          <w:sz w:val="18"/>
        </w:rPr>
        <w:t>artículo</w:t>
      </w:r>
      <w:r>
        <w:rPr>
          <w:spacing w:val="-3"/>
          <w:sz w:val="18"/>
        </w:rPr>
        <w:t xml:space="preserve"> </w:t>
      </w:r>
      <w:r>
        <w:rPr>
          <w:sz w:val="18"/>
        </w:rPr>
        <w:t>2o</w:t>
      </w:r>
      <w:r>
        <w:rPr>
          <w:spacing w:val="-2"/>
          <w:sz w:val="18"/>
        </w:rPr>
        <w:t xml:space="preserve"> </w:t>
      </w:r>
      <w:r>
        <w:rPr>
          <w:sz w:val="18"/>
        </w:rPr>
        <w:t>de</w:t>
      </w:r>
      <w:r>
        <w:rPr>
          <w:spacing w:val="-2"/>
          <w:sz w:val="18"/>
        </w:rPr>
        <w:t xml:space="preserve"> </w:t>
      </w:r>
      <w:r>
        <w:rPr>
          <w:sz w:val="18"/>
        </w:rPr>
        <w:t>la</w:t>
      </w:r>
      <w:r>
        <w:rPr>
          <w:spacing w:val="-3"/>
          <w:sz w:val="18"/>
        </w:rPr>
        <w:t xml:space="preserve"> </w:t>
      </w:r>
      <w:r>
        <w:rPr>
          <w:sz w:val="18"/>
        </w:rPr>
        <w:t>Ley</w:t>
      </w:r>
      <w:r>
        <w:rPr>
          <w:spacing w:val="-2"/>
          <w:sz w:val="18"/>
        </w:rPr>
        <w:t xml:space="preserve"> </w:t>
      </w:r>
      <w:r>
        <w:rPr>
          <w:sz w:val="18"/>
        </w:rPr>
        <w:t>1150</w:t>
      </w:r>
      <w:r>
        <w:rPr>
          <w:spacing w:val="-2"/>
          <w:sz w:val="18"/>
        </w:rPr>
        <w:t xml:space="preserve"> </w:t>
      </w:r>
      <w:r>
        <w:rPr>
          <w:sz w:val="18"/>
        </w:rPr>
        <w:t>de</w:t>
      </w:r>
      <w:r>
        <w:rPr>
          <w:spacing w:val="-2"/>
          <w:sz w:val="18"/>
        </w:rPr>
        <w:t xml:space="preserve"> </w:t>
      </w:r>
      <w:r>
        <w:rPr>
          <w:sz w:val="18"/>
        </w:rPr>
        <w:t>2007.</w:t>
      </w:r>
    </w:p>
    <w:p w14:paraId="2CA6F4AA" w14:textId="77777777" w:rsidR="00686273" w:rsidRDefault="003716BD">
      <w:pPr>
        <w:ind w:left="160"/>
        <w:rPr>
          <w:sz w:val="18"/>
        </w:rPr>
      </w:pPr>
      <w:r>
        <w:rPr>
          <w:noProof/>
        </w:rPr>
        <w:drawing>
          <wp:anchor distT="0" distB="0" distL="0" distR="0" simplePos="0" relativeHeight="19" behindDoc="0" locked="0" layoutInCell="1" allowOverlap="1" wp14:anchorId="699141F4" wp14:editId="049C0BFB">
            <wp:simplePos x="0" y="0"/>
            <wp:positionH relativeFrom="page">
              <wp:posOffset>1080135</wp:posOffset>
            </wp:positionH>
            <wp:positionV relativeFrom="paragraph">
              <wp:posOffset>211372</wp:posOffset>
            </wp:positionV>
            <wp:extent cx="5557324" cy="643890"/>
            <wp:effectExtent l="0" t="0" r="0" b="0"/>
            <wp:wrapTopAndBottom/>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1" cstate="print"/>
                    <a:stretch>
                      <a:fillRect/>
                    </a:stretch>
                  </pic:blipFill>
                  <pic:spPr>
                    <a:xfrm>
                      <a:off x="0" y="0"/>
                      <a:ext cx="5557324" cy="643890"/>
                    </a:xfrm>
                    <a:prstGeom prst="rect">
                      <a:avLst/>
                    </a:prstGeom>
                  </pic:spPr>
                </pic:pic>
              </a:graphicData>
            </a:graphic>
          </wp:anchor>
        </w:drawing>
      </w:r>
      <w:r>
        <w:pict w14:anchorId="71844398">
          <v:shape id="_x0000_s1055" type="#_x0000_t202" style="position:absolute;left:0;text-align:left;margin-left:82.5pt;margin-top:67.6pt;width:447.3pt;height:12.45pt;z-index:15739904;mso-position-horizontal-relative:page;mso-position-vertical-relative:text"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1557D085" w14:textId="77777777">
                    <w:trPr>
                      <w:trHeight w:val="228"/>
                    </w:trPr>
                    <w:tc>
                      <w:tcPr>
                        <w:tcW w:w="1271" w:type="dxa"/>
                      </w:tcPr>
                      <w:p w14:paraId="230ECD25"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09E0CBA0"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0FF08209"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18B93CA2" w14:textId="77777777" w:rsidR="00686273" w:rsidRDefault="003716BD">
                        <w:pPr>
                          <w:pStyle w:val="TableParagraph"/>
                          <w:ind w:left="180"/>
                          <w:rPr>
                            <w:b/>
                            <w:sz w:val="16"/>
                          </w:rPr>
                        </w:pPr>
                        <w:r>
                          <w:rPr>
                            <w:sz w:val="16"/>
                          </w:rPr>
                          <w:t>PÁGINA</w:t>
                        </w:r>
                        <w:r>
                          <w:rPr>
                            <w:spacing w:val="-2"/>
                            <w:sz w:val="16"/>
                          </w:rPr>
                          <w:t xml:space="preserve"> </w:t>
                        </w:r>
                        <w:r>
                          <w:rPr>
                            <w:b/>
                            <w:sz w:val="16"/>
                          </w:rPr>
                          <w:t>5</w:t>
                        </w:r>
                        <w:r>
                          <w:rPr>
                            <w:b/>
                            <w:spacing w:val="-3"/>
                            <w:sz w:val="16"/>
                          </w:rPr>
                          <w:t xml:space="preserve"> </w:t>
                        </w:r>
                        <w:r>
                          <w:rPr>
                            <w:sz w:val="16"/>
                          </w:rPr>
                          <w:t>DE</w:t>
                        </w:r>
                        <w:r>
                          <w:rPr>
                            <w:spacing w:val="-2"/>
                            <w:sz w:val="16"/>
                          </w:rPr>
                          <w:t xml:space="preserve"> </w:t>
                        </w:r>
                        <w:r>
                          <w:rPr>
                            <w:b/>
                            <w:sz w:val="16"/>
                          </w:rPr>
                          <w:t>20</w:t>
                        </w:r>
                      </w:p>
                    </w:tc>
                  </w:tr>
                </w:tbl>
                <w:p w14:paraId="64E74499" w14:textId="77777777" w:rsidR="00686273" w:rsidRDefault="00686273">
                  <w:pPr>
                    <w:pStyle w:val="Textoindependiente"/>
                  </w:pPr>
                </w:p>
              </w:txbxContent>
            </v:textbox>
            <w10:wrap anchorx="page"/>
          </v:shape>
        </w:pict>
      </w:r>
      <w:r>
        <w:rPr>
          <w:sz w:val="18"/>
        </w:rPr>
        <w:t>PARÁGRAFO</w:t>
      </w:r>
      <w:r>
        <w:rPr>
          <w:spacing w:val="2"/>
          <w:sz w:val="18"/>
        </w:rPr>
        <w:t xml:space="preserve"> </w:t>
      </w:r>
      <w:r>
        <w:rPr>
          <w:sz w:val="18"/>
        </w:rPr>
        <w:t>7o.</w:t>
      </w:r>
      <w:r>
        <w:rPr>
          <w:spacing w:val="1"/>
          <w:sz w:val="18"/>
        </w:rPr>
        <w:t xml:space="preserve"> </w:t>
      </w:r>
      <w:r>
        <w:rPr>
          <w:sz w:val="18"/>
        </w:rPr>
        <w:t>La</w:t>
      </w:r>
      <w:r>
        <w:rPr>
          <w:spacing w:val="1"/>
          <w:sz w:val="18"/>
        </w:rPr>
        <w:t xml:space="preserve"> </w:t>
      </w:r>
      <w:r>
        <w:rPr>
          <w:sz w:val="18"/>
        </w:rPr>
        <w:t>Agencia</w:t>
      </w:r>
      <w:r>
        <w:rPr>
          <w:spacing w:val="2"/>
          <w:sz w:val="18"/>
        </w:rPr>
        <w:t xml:space="preserve"> </w:t>
      </w:r>
      <w:r>
        <w:rPr>
          <w:sz w:val="18"/>
        </w:rPr>
        <w:t>Nacional</w:t>
      </w:r>
      <w:r>
        <w:rPr>
          <w:spacing w:val="2"/>
          <w:sz w:val="18"/>
        </w:rPr>
        <w:t xml:space="preserve"> </w:t>
      </w:r>
      <w:r>
        <w:rPr>
          <w:sz w:val="18"/>
        </w:rPr>
        <w:t>de Contratación</w:t>
      </w:r>
      <w:r>
        <w:rPr>
          <w:spacing w:val="2"/>
          <w:sz w:val="18"/>
        </w:rPr>
        <w:t xml:space="preserve"> </w:t>
      </w:r>
      <w:r>
        <w:rPr>
          <w:sz w:val="18"/>
        </w:rPr>
        <w:t>Pública</w:t>
      </w:r>
      <w:r>
        <w:rPr>
          <w:spacing w:val="2"/>
          <w:sz w:val="18"/>
        </w:rPr>
        <w:t xml:space="preserve"> </w:t>
      </w:r>
      <w:r>
        <w:rPr>
          <w:sz w:val="18"/>
        </w:rPr>
        <w:t>Colombia</w:t>
      </w:r>
      <w:r>
        <w:rPr>
          <w:spacing w:val="1"/>
          <w:sz w:val="18"/>
        </w:rPr>
        <w:t xml:space="preserve"> </w:t>
      </w:r>
      <w:r>
        <w:rPr>
          <w:sz w:val="18"/>
        </w:rPr>
        <w:t>Compra</w:t>
      </w:r>
      <w:r>
        <w:rPr>
          <w:spacing w:val="2"/>
          <w:sz w:val="18"/>
        </w:rPr>
        <w:t xml:space="preserve"> </w:t>
      </w:r>
      <w:r>
        <w:rPr>
          <w:sz w:val="18"/>
        </w:rPr>
        <w:t>Eficiente</w:t>
      </w:r>
      <w:r>
        <w:rPr>
          <w:spacing w:val="2"/>
          <w:sz w:val="18"/>
        </w:rPr>
        <w:t xml:space="preserve"> </w:t>
      </w:r>
      <w:r>
        <w:rPr>
          <w:sz w:val="18"/>
        </w:rPr>
        <w:t>o</w:t>
      </w:r>
      <w:r>
        <w:rPr>
          <w:spacing w:val="1"/>
          <w:sz w:val="18"/>
        </w:rPr>
        <w:t xml:space="preserve"> </w:t>
      </w:r>
      <w:r>
        <w:rPr>
          <w:sz w:val="18"/>
        </w:rPr>
        <w:t>quien</w:t>
      </w:r>
      <w:r>
        <w:rPr>
          <w:spacing w:val="1"/>
          <w:sz w:val="18"/>
        </w:rPr>
        <w:t xml:space="preserve"> </w:t>
      </w:r>
      <w:r>
        <w:rPr>
          <w:sz w:val="18"/>
        </w:rPr>
        <w:t>haga</w:t>
      </w:r>
      <w:r>
        <w:rPr>
          <w:spacing w:val="1"/>
          <w:sz w:val="18"/>
        </w:rPr>
        <w:t xml:space="preserve"> </w:t>
      </w:r>
      <w:r>
        <w:rPr>
          <w:sz w:val="18"/>
        </w:rPr>
        <w:t>sus</w:t>
      </w:r>
    </w:p>
    <w:p w14:paraId="1C04F846" w14:textId="77777777" w:rsidR="00686273" w:rsidRDefault="00686273">
      <w:pPr>
        <w:rPr>
          <w:sz w:val="18"/>
        </w:rPr>
        <w:sectPr w:rsidR="00686273">
          <w:headerReference w:type="default" r:id="rId16"/>
          <w:pgSz w:w="12240" w:h="15840"/>
          <w:pgMar w:top="1480" w:right="1500" w:bottom="0" w:left="1540" w:header="503" w:footer="0" w:gutter="0"/>
          <w:cols w:space="720"/>
        </w:sectPr>
      </w:pPr>
    </w:p>
    <w:p w14:paraId="05B55918" w14:textId="77777777" w:rsidR="00686273" w:rsidRDefault="003716BD">
      <w:pPr>
        <w:spacing w:before="21"/>
        <w:ind w:left="160"/>
        <w:rPr>
          <w:rFonts w:ascii="Calibri"/>
          <w:sz w:val="16"/>
        </w:rPr>
      </w:pPr>
      <w:r>
        <w:rPr>
          <w:noProof/>
        </w:rPr>
        <w:lastRenderedPageBreak/>
        <w:drawing>
          <wp:anchor distT="0" distB="0" distL="0" distR="0" simplePos="0" relativeHeight="15741440" behindDoc="0" locked="0" layoutInCell="1" allowOverlap="1" wp14:anchorId="7A220CE2" wp14:editId="0755453F">
            <wp:simplePos x="0" y="0"/>
            <wp:positionH relativeFrom="page">
              <wp:posOffset>7338059</wp:posOffset>
            </wp:positionH>
            <wp:positionV relativeFrom="page">
              <wp:posOffset>0</wp:posOffset>
            </wp:positionV>
            <wp:extent cx="434340" cy="2909103"/>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41952" behindDoc="0" locked="0" layoutInCell="1" allowOverlap="1" wp14:anchorId="6D4E4133" wp14:editId="6E282E05">
            <wp:simplePos x="0" y="0"/>
            <wp:positionH relativeFrom="page">
              <wp:posOffset>0</wp:posOffset>
            </wp:positionH>
            <wp:positionV relativeFrom="page">
              <wp:posOffset>6959600</wp:posOffset>
            </wp:positionV>
            <wp:extent cx="478790" cy="3098800"/>
            <wp:effectExtent l="0" t="0" r="0" b="0"/>
            <wp:wrapNone/>
            <wp:docPr id="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1927A205"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207F6B6A"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534893EE" w14:textId="77777777" w:rsidR="00686273" w:rsidRDefault="00686273">
      <w:pPr>
        <w:pStyle w:val="Textoindependiente"/>
        <w:spacing w:before="9"/>
        <w:rPr>
          <w:rFonts w:ascii="Calibri"/>
          <w:sz w:val="23"/>
        </w:rPr>
      </w:pPr>
    </w:p>
    <w:p w14:paraId="225FE3CF" w14:textId="77777777" w:rsidR="00686273" w:rsidRDefault="003716BD">
      <w:pPr>
        <w:pStyle w:val="Textoindependiente"/>
        <w:spacing w:before="93" w:line="276" w:lineRule="auto"/>
        <w:ind w:left="160" w:right="199"/>
        <w:jc w:val="both"/>
      </w:pPr>
      <w:r>
        <w:t>. En este sentido, con la finalidad</w:t>
      </w:r>
      <w:r>
        <w:rPr>
          <w:spacing w:val="61"/>
        </w:rPr>
        <w:t xml:space="preserve"> </w:t>
      </w:r>
      <w:r>
        <w:t>de realizar un desarrollo armónico y ajustado a la ley</w:t>
      </w:r>
      <w:r>
        <w:rPr>
          <w:spacing w:val="1"/>
        </w:rPr>
        <w:t xml:space="preserve"> </w:t>
      </w:r>
      <w:r>
        <w:t>que otorga esta competencia, la Agencia Nacional de Contratación Pública expidió la</w:t>
      </w:r>
      <w:r>
        <w:rPr>
          <w:spacing w:val="1"/>
        </w:rPr>
        <w:t xml:space="preserve"> </w:t>
      </w:r>
      <w:r>
        <w:t>Resolución 160 del 15 de septiembre de 2020 “Por</w:t>
      </w:r>
      <w:r>
        <w:rPr>
          <w:spacing w:val="61"/>
        </w:rPr>
        <w:t xml:space="preserve"> </w:t>
      </w:r>
      <w:r>
        <w:t>la cual se adopta el procedimiento</w:t>
      </w:r>
      <w:r>
        <w:rPr>
          <w:spacing w:val="1"/>
        </w:rPr>
        <w:t xml:space="preserve"> </w:t>
      </w:r>
      <w:r>
        <w:t>para</w:t>
      </w:r>
      <w:r>
        <w:rPr>
          <w:spacing w:val="-2"/>
        </w:rPr>
        <w:t xml:space="preserve"> </w:t>
      </w:r>
      <w:r>
        <w:t>implementar</w:t>
      </w:r>
      <w:r>
        <w:rPr>
          <w:spacing w:val="-2"/>
        </w:rPr>
        <w:t xml:space="preserve"> </w:t>
      </w:r>
      <w:r>
        <w:t>los</w:t>
      </w:r>
      <w:r>
        <w:rPr>
          <w:spacing w:val="-2"/>
        </w:rPr>
        <w:t xml:space="preserve"> </w:t>
      </w:r>
      <w:r>
        <w:t>documentos</w:t>
      </w:r>
      <w:r>
        <w:rPr>
          <w:spacing w:val="-2"/>
        </w:rPr>
        <w:t xml:space="preserve"> </w:t>
      </w:r>
      <w:r>
        <w:t>tipo</w:t>
      </w:r>
      <w:r>
        <w:rPr>
          <w:spacing w:val="-2"/>
        </w:rPr>
        <w:t xml:space="preserve"> </w:t>
      </w:r>
      <w:r>
        <w:t>y</w:t>
      </w:r>
      <w:r>
        <w:rPr>
          <w:spacing w:val="-2"/>
        </w:rPr>
        <w:t xml:space="preserve"> </w:t>
      </w:r>
      <w:r>
        <w:t>se</w:t>
      </w:r>
      <w:r>
        <w:rPr>
          <w:spacing w:val="-2"/>
        </w:rPr>
        <w:t xml:space="preserve"> </w:t>
      </w:r>
      <w:r>
        <w:t>define</w:t>
      </w:r>
      <w:r>
        <w:rPr>
          <w:spacing w:val="-2"/>
        </w:rPr>
        <w:t xml:space="preserve"> </w:t>
      </w:r>
      <w:r>
        <w:t>el</w:t>
      </w:r>
      <w:r>
        <w:rPr>
          <w:spacing w:val="-2"/>
        </w:rPr>
        <w:t xml:space="preserve"> </w:t>
      </w:r>
      <w:r>
        <w:t>sistema</w:t>
      </w:r>
      <w:r>
        <w:rPr>
          <w:spacing w:val="-2"/>
        </w:rPr>
        <w:t xml:space="preserve"> </w:t>
      </w:r>
      <w:r>
        <w:t>para</w:t>
      </w:r>
      <w:r>
        <w:rPr>
          <w:spacing w:val="-2"/>
        </w:rPr>
        <w:t xml:space="preserve"> </w:t>
      </w:r>
      <w:r>
        <w:t>su</w:t>
      </w:r>
      <w:r>
        <w:rPr>
          <w:spacing w:val="-2"/>
        </w:rPr>
        <w:t xml:space="preserve"> </w:t>
      </w:r>
      <w:r>
        <w:t>revisión”.</w:t>
      </w:r>
    </w:p>
    <w:p w14:paraId="53B34794" w14:textId="77777777" w:rsidR="00686273" w:rsidRDefault="003716BD">
      <w:pPr>
        <w:pStyle w:val="Textoindependiente"/>
        <w:spacing w:before="120" w:line="276" w:lineRule="auto"/>
        <w:ind w:left="160" w:right="200" w:firstLine="709"/>
        <w:jc w:val="both"/>
      </w:pPr>
      <w:r>
        <w:t>Con fundamento en dicha Ley, se profirió la Resolución 240 del 27 de noviembre</w:t>
      </w:r>
      <w:r>
        <w:rPr>
          <w:spacing w:val="1"/>
        </w:rPr>
        <w:t xml:space="preserve"> </w:t>
      </w:r>
      <w:r>
        <w:t>de</w:t>
      </w:r>
      <w:r>
        <w:rPr>
          <w:spacing w:val="14"/>
        </w:rPr>
        <w:t xml:space="preserve"> </w:t>
      </w:r>
      <w:r>
        <w:t>2020,</w:t>
      </w:r>
      <w:r>
        <w:rPr>
          <w:spacing w:val="15"/>
        </w:rPr>
        <w:t xml:space="preserve"> </w:t>
      </w:r>
      <w:r>
        <w:t>“Por</w:t>
      </w:r>
      <w:r>
        <w:rPr>
          <w:spacing w:val="15"/>
        </w:rPr>
        <w:t xml:space="preserve"> </w:t>
      </w:r>
      <w:r>
        <w:t>la</w:t>
      </w:r>
      <w:r>
        <w:rPr>
          <w:spacing w:val="15"/>
        </w:rPr>
        <w:t xml:space="preserve"> </w:t>
      </w:r>
      <w:r>
        <w:t>cual</w:t>
      </w:r>
      <w:r>
        <w:rPr>
          <w:spacing w:val="15"/>
        </w:rPr>
        <w:t xml:space="preserve"> </w:t>
      </w:r>
      <w:r>
        <w:t>se</w:t>
      </w:r>
      <w:r>
        <w:rPr>
          <w:spacing w:val="15"/>
        </w:rPr>
        <w:t xml:space="preserve"> </w:t>
      </w:r>
      <w:r>
        <w:t>actualizan</w:t>
      </w:r>
      <w:r>
        <w:rPr>
          <w:spacing w:val="15"/>
        </w:rPr>
        <w:t xml:space="preserve"> </w:t>
      </w:r>
      <w:r>
        <w:t>los</w:t>
      </w:r>
      <w:r>
        <w:rPr>
          <w:spacing w:val="15"/>
        </w:rPr>
        <w:t xml:space="preserve"> </w:t>
      </w:r>
      <w:r>
        <w:t>Documentos</w:t>
      </w:r>
      <w:r>
        <w:rPr>
          <w:spacing w:val="15"/>
        </w:rPr>
        <w:t xml:space="preserve"> </w:t>
      </w:r>
      <w:r>
        <w:t>Tipo</w:t>
      </w:r>
      <w:r>
        <w:rPr>
          <w:spacing w:val="15"/>
        </w:rPr>
        <w:t xml:space="preserve"> </w:t>
      </w:r>
      <w:r>
        <w:t>para</w:t>
      </w:r>
      <w:r>
        <w:rPr>
          <w:spacing w:val="15"/>
        </w:rPr>
        <w:t xml:space="preserve"> </w:t>
      </w:r>
      <w:r>
        <w:t>los</w:t>
      </w:r>
      <w:r>
        <w:rPr>
          <w:spacing w:val="15"/>
        </w:rPr>
        <w:t xml:space="preserve"> </w:t>
      </w:r>
      <w:r>
        <w:t>procesos</w:t>
      </w:r>
      <w:r>
        <w:rPr>
          <w:spacing w:val="15"/>
        </w:rPr>
        <w:t xml:space="preserve"> </w:t>
      </w:r>
      <w:r>
        <w:t>de</w:t>
      </w:r>
      <w:r>
        <w:rPr>
          <w:spacing w:val="15"/>
        </w:rPr>
        <w:t xml:space="preserve"> </w:t>
      </w:r>
      <w:r>
        <w:t>selección</w:t>
      </w:r>
      <w:r>
        <w:rPr>
          <w:spacing w:val="-58"/>
        </w:rPr>
        <w:t xml:space="preserve"> </w:t>
      </w:r>
      <w:r>
        <w:t>de licitación de obra pública de infraestructura de transporte y se deroga la Resolución</w:t>
      </w:r>
      <w:r>
        <w:rPr>
          <w:spacing w:val="1"/>
        </w:rPr>
        <w:t xml:space="preserve"> </w:t>
      </w:r>
      <w:r>
        <w:t>0045 de 2020”. De igual manera, se expidió la Resolución 241 del 27 de noviembre de</w:t>
      </w:r>
      <w:r>
        <w:rPr>
          <w:spacing w:val="1"/>
        </w:rPr>
        <w:t xml:space="preserve"> </w:t>
      </w:r>
      <w:r>
        <w:t>2020, “Por la cual se actualizan los Documentos Tipo para los procesos de selección</w:t>
      </w:r>
      <w:r>
        <w:rPr>
          <w:spacing w:val="1"/>
        </w:rPr>
        <w:t xml:space="preserve"> </w:t>
      </w:r>
      <w:r>
        <w:t>abreviada</w:t>
      </w:r>
      <w:r>
        <w:rPr>
          <w:spacing w:val="11"/>
        </w:rPr>
        <w:t xml:space="preserve"> </w:t>
      </w:r>
      <w:r>
        <w:t>de</w:t>
      </w:r>
      <w:r>
        <w:rPr>
          <w:spacing w:val="10"/>
        </w:rPr>
        <w:t xml:space="preserve"> </w:t>
      </w:r>
      <w:r>
        <w:t>menor</w:t>
      </w:r>
      <w:r>
        <w:rPr>
          <w:spacing w:val="11"/>
        </w:rPr>
        <w:t xml:space="preserve"> </w:t>
      </w:r>
      <w:r>
        <w:t>cuantía</w:t>
      </w:r>
      <w:r>
        <w:rPr>
          <w:spacing w:val="10"/>
        </w:rPr>
        <w:t xml:space="preserve"> </w:t>
      </w:r>
      <w:r>
        <w:t>de</w:t>
      </w:r>
      <w:r>
        <w:rPr>
          <w:spacing w:val="10"/>
        </w:rPr>
        <w:t xml:space="preserve"> </w:t>
      </w:r>
      <w:r>
        <w:t>obra</w:t>
      </w:r>
      <w:r>
        <w:rPr>
          <w:spacing w:val="11"/>
        </w:rPr>
        <w:t xml:space="preserve"> </w:t>
      </w:r>
      <w:r>
        <w:t>pública</w:t>
      </w:r>
      <w:r>
        <w:rPr>
          <w:spacing w:val="10"/>
        </w:rPr>
        <w:t xml:space="preserve"> </w:t>
      </w:r>
      <w:r>
        <w:t>de</w:t>
      </w:r>
      <w:r>
        <w:rPr>
          <w:spacing w:val="11"/>
        </w:rPr>
        <w:t xml:space="preserve"> </w:t>
      </w:r>
      <w:r>
        <w:t>infraestructura</w:t>
      </w:r>
      <w:r>
        <w:rPr>
          <w:spacing w:val="11"/>
        </w:rPr>
        <w:t xml:space="preserve"> </w:t>
      </w:r>
      <w:r>
        <w:t>de</w:t>
      </w:r>
      <w:r>
        <w:rPr>
          <w:spacing w:val="10"/>
        </w:rPr>
        <w:t xml:space="preserve"> </w:t>
      </w:r>
      <w:r>
        <w:t>transporte</w:t>
      </w:r>
      <w:r>
        <w:rPr>
          <w:spacing w:val="13"/>
        </w:rPr>
        <w:t xml:space="preserve"> </w:t>
      </w:r>
      <w:r>
        <w:t>y</w:t>
      </w:r>
      <w:r>
        <w:rPr>
          <w:spacing w:val="10"/>
        </w:rPr>
        <w:t xml:space="preserve"> </w:t>
      </w:r>
      <w:r>
        <w:t>se</w:t>
      </w:r>
      <w:r>
        <w:rPr>
          <w:spacing w:val="10"/>
        </w:rPr>
        <w:t xml:space="preserve"> </w:t>
      </w:r>
      <w:r>
        <w:t>deroga</w:t>
      </w:r>
      <w:r>
        <w:rPr>
          <w:spacing w:val="-58"/>
        </w:rPr>
        <w:t xml:space="preserve"> </w:t>
      </w:r>
      <w:r>
        <w:t>la Resolución 0044 de 2020”. Adicionalmente, entró en vigor la Resolución 256 de 2020,</w:t>
      </w:r>
      <w:r>
        <w:rPr>
          <w:spacing w:val="1"/>
        </w:rPr>
        <w:t xml:space="preserve"> </w:t>
      </w:r>
      <w:r>
        <w:t>“Por la cual se adoptan los documentos tipo para los procesos de selección de concursos</w:t>
      </w:r>
      <w:r>
        <w:rPr>
          <w:spacing w:val="1"/>
        </w:rPr>
        <w:t xml:space="preserve"> </w:t>
      </w:r>
      <w:r>
        <w:t>de</w:t>
      </w:r>
      <w:r>
        <w:rPr>
          <w:spacing w:val="1"/>
        </w:rPr>
        <w:t xml:space="preserve"> </w:t>
      </w:r>
      <w:r>
        <w:t>méritos,</w:t>
      </w:r>
      <w:r>
        <w:rPr>
          <w:spacing w:val="1"/>
        </w:rPr>
        <w:t xml:space="preserve"> </w:t>
      </w:r>
      <w:r>
        <w:t>para</w:t>
      </w:r>
      <w:r>
        <w:rPr>
          <w:spacing w:val="1"/>
        </w:rPr>
        <w:t xml:space="preserve"> </w:t>
      </w:r>
      <w:r>
        <w:t>contratar</w:t>
      </w:r>
      <w:r>
        <w:rPr>
          <w:spacing w:val="1"/>
        </w:rPr>
        <w:t xml:space="preserve"> </w:t>
      </w:r>
      <w:r>
        <w:t>la</w:t>
      </w:r>
      <w:r>
        <w:rPr>
          <w:spacing w:val="1"/>
        </w:rPr>
        <w:t xml:space="preserve"> </w:t>
      </w:r>
      <w:r>
        <w:t>interventoría</w:t>
      </w:r>
      <w:r>
        <w:rPr>
          <w:spacing w:val="1"/>
        </w:rPr>
        <w:t xml:space="preserve"> </w:t>
      </w:r>
      <w:r>
        <w:t>de</w:t>
      </w:r>
      <w:r>
        <w:rPr>
          <w:spacing w:val="1"/>
        </w:rPr>
        <w:t xml:space="preserve"> </w:t>
      </w:r>
      <w:r>
        <w:t>obras</w:t>
      </w:r>
      <w:r>
        <w:rPr>
          <w:spacing w:val="1"/>
        </w:rPr>
        <w:t xml:space="preserve"> </w:t>
      </w:r>
      <w:r>
        <w:t>públicas</w:t>
      </w:r>
      <w:r>
        <w:rPr>
          <w:spacing w:val="1"/>
        </w:rPr>
        <w:t xml:space="preserve"> </w:t>
      </w:r>
      <w:r>
        <w:t>de</w:t>
      </w:r>
      <w:r>
        <w:rPr>
          <w:spacing w:val="1"/>
        </w:rPr>
        <w:t xml:space="preserve"> </w:t>
      </w:r>
      <w:r>
        <w:t>infraestructura</w:t>
      </w:r>
      <w:r>
        <w:rPr>
          <w:spacing w:val="1"/>
        </w:rPr>
        <w:t xml:space="preserve"> </w:t>
      </w:r>
      <w:r>
        <w:t>de</w:t>
      </w:r>
      <w:r>
        <w:rPr>
          <w:spacing w:val="1"/>
        </w:rPr>
        <w:t xml:space="preserve"> </w:t>
      </w:r>
      <w:r>
        <w:t>transporte”.</w:t>
      </w:r>
    </w:p>
    <w:p w14:paraId="1FCDC844" w14:textId="77777777" w:rsidR="00686273" w:rsidRDefault="003716BD">
      <w:pPr>
        <w:pStyle w:val="Textoindependiente"/>
        <w:spacing w:before="120" w:line="276" w:lineRule="auto"/>
        <w:ind w:left="160" w:right="199" w:firstLine="709"/>
        <w:jc w:val="both"/>
      </w:pPr>
      <w:r>
        <w:t>Por otra parte, se expidió la Resolución 248 de 2020, “Por la cual se adoptan los</w:t>
      </w:r>
      <w:r>
        <w:rPr>
          <w:spacing w:val="1"/>
        </w:rPr>
        <w:t xml:space="preserve"> </w:t>
      </w:r>
      <w:r>
        <w:t>documentos tipo para los procesos de licitación pública para obras de infraestructura de</w:t>
      </w:r>
      <w:r>
        <w:rPr>
          <w:spacing w:val="1"/>
        </w:rPr>
        <w:t xml:space="preserve"> </w:t>
      </w:r>
      <w:r>
        <w:t>agua</w:t>
      </w:r>
      <w:r>
        <w:rPr>
          <w:spacing w:val="10"/>
        </w:rPr>
        <w:t xml:space="preserve"> </w:t>
      </w:r>
      <w:r>
        <w:t>potable</w:t>
      </w:r>
      <w:r>
        <w:rPr>
          <w:spacing w:val="10"/>
        </w:rPr>
        <w:t xml:space="preserve"> </w:t>
      </w:r>
      <w:r>
        <w:t>y</w:t>
      </w:r>
      <w:r>
        <w:rPr>
          <w:spacing w:val="10"/>
        </w:rPr>
        <w:t xml:space="preserve"> </w:t>
      </w:r>
      <w:r>
        <w:t>saneamiento</w:t>
      </w:r>
      <w:r>
        <w:rPr>
          <w:spacing w:val="10"/>
        </w:rPr>
        <w:t xml:space="preserve"> </w:t>
      </w:r>
      <w:r>
        <w:t>básico”;</w:t>
      </w:r>
      <w:r>
        <w:rPr>
          <w:spacing w:val="11"/>
        </w:rPr>
        <w:t xml:space="preserve"> </w:t>
      </w:r>
      <w:r>
        <w:t>la</w:t>
      </w:r>
      <w:r>
        <w:rPr>
          <w:spacing w:val="10"/>
        </w:rPr>
        <w:t xml:space="preserve"> </w:t>
      </w:r>
      <w:r>
        <w:t>Resolución</w:t>
      </w:r>
      <w:r>
        <w:rPr>
          <w:spacing w:val="10"/>
        </w:rPr>
        <w:t xml:space="preserve"> </w:t>
      </w:r>
      <w:r>
        <w:t>249</w:t>
      </w:r>
      <w:r>
        <w:rPr>
          <w:spacing w:val="10"/>
        </w:rPr>
        <w:t xml:space="preserve"> </w:t>
      </w:r>
      <w:r>
        <w:t>de</w:t>
      </w:r>
      <w:r>
        <w:rPr>
          <w:spacing w:val="10"/>
        </w:rPr>
        <w:t xml:space="preserve"> </w:t>
      </w:r>
      <w:r>
        <w:t>2020,</w:t>
      </w:r>
      <w:r>
        <w:rPr>
          <w:spacing w:val="11"/>
        </w:rPr>
        <w:t xml:space="preserve"> </w:t>
      </w:r>
      <w:r>
        <w:t>“Por</w:t>
      </w:r>
      <w:r>
        <w:rPr>
          <w:spacing w:val="11"/>
        </w:rPr>
        <w:t xml:space="preserve"> </w:t>
      </w:r>
      <w:r>
        <w:t>la</w:t>
      </w:r>
      <w:r>
        <w:rPr>
          <w:spacing w:val="10"/>
        </w:rPr>
        <w:t xml:space="preserve"> </w:t>
      </w:r>
      <w:r>
        <w:t>cual</w:t>
      </w:r>
      <w:r>
        <w:rPr>
          <w:spacing w:val="10"/>
        </w:rPr>
        <w:t xml:space="preserve"> </w:t>
      </w:r>
      <w:r>
        <w:t>se</w:t>
      </w:r>
      <w:r>
        <w:rPr>
          <w:spacing w:val="10"/>
        </w:rPr>
        <w:t xml:space="preserve"> </w:t>
      </w:r>
      <w:r>
        <w:t>adoptan</w:t>
      </w:r>
    </w:p>
    <w:p w14:paraId="3488A7D4" w14:textId="77777777" w:rsidR="00686273" w:rsidRDefault="00686273">
      <w:pPr>
        <w:pStyle w:val="Textoindependiente"/>
        <w:rPr>
          <w:sz w:val="20"/>
        </w:rPr>
      </w:pPr>
    </w:p>
    <w:p w14:paraId="799B42A9" w14:textId="77777777" w:rsidR="00686273" w:rsidRDefault="00686273">
      <w:pPr>
        <w:pStyle w:val="Textoindependiente"/>
        <w:rPr>
          <w:sz w:val="20"/>
        </w:rPr>
      </w:pPr>
    </w:p>
    <w:p w14:paraId="545934A5" w14:textId="77777777" w:rsidR="00686273" w:rsidRDefault="00686273">
      <w:pPr>
        <w:pStyle w:val="Textoindependiente"/>
        <w:rPr>
          <w:sz w:val="20"/>
        </w:rPr>
      </w:pPr>
    </w:p>
    <w:p w14:paraId="7D458377" w14:textId="77777777" w:rsidR="00686273" w:rsidRDefault="00686273">
      <w:pPr>
        <w:pStyle w:val="Textoindependiente"/>
        <w:rPr>
          <w:sz w:val="20"/>
        </w:rPr>
      </w:pPr>
    </w:p>
    <w:p w14:paraId="6ED17127" w14:textId="77777777" w:rsidR="00686273" w:rsidRDefault="00686273">
      <w:pPr>
        <w:pStyle w:val="Textoindependiente"/>
        <w:rPr>
          <w:sz w:val="20"/>
        </w:rPr>
      </w:pPr>
    </w:p>
    <w:p w14:paraId="73EEC7FF" w14:textId="77777777" w:rsidR="00686273" w:rsidRDefault="00686273">
      <w:pPr>
        <w:pStyle w:val="Textoindependiente"/>
        <w:rPr>
          <w:sz w:val="20"/>
        </w:rPr>
      </w:pPr>
    </w:p>
    <w:p w14:paraId="2A7B71F5" w14:textId="77777777" w:rsidR="00686273" w:rsidRDefault="003716BD">
      <w:pPr>
        <w:pStyle w:val="Textoindependiente"/>
        <w:spacing w:before="9"/>
        <w:rPr>
          <w:sz w:val="20"/>
        </w:rPr>
      </w:pPr>
      <w:r>
        <w:pict w14:anchorId="167A769F">
          <v:shape id="_x0000_s1054" style="position:absolute;margin-left:85.05pt;margin-top:14.15pt;width:441.9pt;height:.1pt;z-index:-15716864;mso-wrap-distance-left:0;mso-wrap-distance-right:0;mso-position-horizontal-relative:page" coordorigin="1701,283" coordsize="8838,0" path="m1701,283r8838,e" filled="f" strokeweight=".5pt">
            <v:path arrowok="t"/>
            <w10:wrap type="topAndBottom" anchorx="page"/>
          </v:shape>
        </w:pict>
      </w:r>
    </w:p>
    <w:p w14:paraId="5CCF8245" w14:textId="77777777" w:rsidR="00686273" w:rsidRDefault="003716BD">
      <w:pPr>
        <w:spacing w:before="80"/>
        <w:ind w:left="160" w:right="199"/>
        <w:jc w:val="both"/>
        <w:rPr>
          <w:sz w:val="18"/>
        </w:rPr>
      </w:pPr>
      <w:r>
        <w:rPr>
          <w:sz w:val="18"/>
        </w:rPr>
        <w:t>veces, adoptará documentos tipo que serán de obligatorio cumplimiento en la actividad contractual de todas</w:t>
      </w:r>
      <w:r>
        <w:rPr>
          <w:spacing w:val="1"/>
          <w:sz w:val="18"/>
        </w:rPr>
        <w:t xml:space="preserve"> </w:t>
      </w:r>
      <w:r>
        <w:rPr>
          <w:sz w:val="18"/>
        </w:rPr>
        <w:t>las</w:t>
      </w:r>
      <w:r>
        <w:rPr>
          <w:spacing w:val="-3"/>
          <w:sz w:val="18"/>
        </w:rPr>
        <w:t xml:space="preserve"> </w:t>
      </w:r>
      <w:r>
        <w:rPr>
          <w:sz w:val="18"/>
        </w:rPr>
        <w:t>entidades</w:t>
      </w:r>
      <w:r>
        <w:rPr>
          <w:spacing w:val="-2"/>
          <w:sz w:val="18"/>
        </w:rPr>
        <w:t xml:space="preserve"> </w:t>
      </w:r>
      <w:r>
        <w:rPr>
          <w:sz w:val="18"/>
        </w:rPr>
        <w:t>sometidas</w:t>
      </w:r>
      <w:r>
        <w:rPr>
          <w:spacing w:val="-2"/>
          <w:sz w:val="18"/>
        </w:rPr>
        <w:t xml:space="preserve"> </w:t>
      </w:r>
      <w:r>
        <w:rPr>
          <w:sz w:val="18"/>
        </w:rPr>
        <w:t>al</w:t>
      </w:r>
      <w:r>
        <w:rPr>
          <w:spacing w:val="-3"/>
          <w:sz w:val="18"/>
        </w:rPr>
        <w:t xml:space="preserve"> </w:t>
      </w:r>
      <w:r>
        <w:rPr>
          <w:sz w:val="18"/>
        </w:rPr>
        <w:t>Estatuto</w:t>
      </w:r>
      <w:r>
        <w:rPr>
          <w:spacing w:val="-2"/>
          <w:sz w:val="18"/>
        </w:rPr>
        <w:t xml:space="preserve"> </w:t>
      </w:r>
      <w:r>
        <w:rPr>
          <w:sz w:val="18"/>
        </w:rPr>
        <w:t>General</w:t>
      </w:r>
      <w:r>
        <w:rPr>
          <w:spacing w:val="-2"/>
          <w:sz w:val="18"/>
        </w:rPr>
        <w:t xml:space="preserve"> </w:t>
      </w:r>
      <w:r>
        <w:rPr>
          <w:sz w:val="18"/>
        </w:rPr>
        <w:t>de</w:t>
      </w:r>
      <w:r>
        <w:rPr>
          <w:spacing w:val="-3"/>
          <w:sz w:val="18"/>
        </w:rPr>
        <w:t xml:space="preserve"> </w:t>
      </w:r>
      <w:r>
        <w:rPr>
          <w:sz w:val="18"/>
        </w:rPr>
        <w:t>Contratación</w:t>
      </w:r>
      <w:r>
        <w:rPr>
          <w:spacing w:val="-2"/>
          <w:sz w:val="18"/>
        </w:rPr>
        <w:t xml:space="preserve"> </w:t>
      </w:r>
      <w:r>
        <w:rPr>
          <w:sz w:val="18"/>
        </w:rPr>
        <w:t>de</w:t>
      </w:r>
      <w:r>
        <w:rPr>
          <w:spacing w:val="-2"/>
          <w:sz w:val="18"/>
        </w:rPr>
        <w:t xml:space="preserve"> </w:t>
      </w:r>
      <w:r>
        <w:rPr>
          <w:sz w:val="18"/>
        </w:rPr>
        <w:t>la</w:t>
      </w:r>
      <w:r>
        <w:rPr>
          <w:spacing w:val="-2"/>
          <w:sz w:val="18"/>
        </w:rPr>
        <w:t xml:space="preserve"> </w:t>
      </w:r>
      <w:r>
        <w:rPr>
          <w:sz w:val="18"/>
        </w:rPr>
        <w:t>Administración</w:t>
      </w:r>
      <w:r>
        <w:rPr>
          <w:spacing w:val="-3"/>
          <w:sz w:val="18"/>
        </w:rPr>
        <w:t xml:space="preserve"> </w:t>
      </w:r>
      <w:r>
        <w:rPr>
          <w:sz w:val="18"/>
        </w:rPr>
        <w:t>Pública.</w:t>
      </w:r>
    </w:p>
    <w:p w14:paraId="1FC568BC" w14:textId="77777777" w:rsidR="00686273" w:rsidRDefault="003716BD">
      <w:pPr>
        <w:spacing w:before="120"/>
        <w:ind w:left="160" w:right="187"/>
        <w:jc w:val="both"/>
        <w:rPr>
          <w:sz w:val="18"/>
        </w:rPr>
      </w:pPr>
      <w:r>
        <w:rPr>
          <w:sz w:val="18"/>
        </w:rPr>
        <w:t>Dentro de estos documentos tipo, se establecerán los requisitos habilitantes, factores técnicos, económicos y</w:t>
      </w:r>
      <w:r>
        <w:rPr>
          <w:spacing w:val="1"/>
          <w:sz w:val="18"/>
        </w:rPr>
        <w:t xml:space="preserve"> </w:t>
      </w:r>
      <w:r>
        <w:rPr>
          <w:sz w:val="18"/>
        </w:rPr>
        <w:t>otros factores de escogencia, así como aquellos requisitos que, previa justificación, representen buenas</w:t>
      </w:r>
      <w:r>
        <w:rPr>
          <w:spacing w:val="1"/>
          <w:sz w:val="18"/>
        </w:rPr>
        <w:t xml:space="preserve"> </w:t>
      </w:r>
      <w:r>
        <w:rPr>
          <w:sz w:val="18"/>
        </w:rPr>
        <w:t>prácticas</w:t>
      </w:r>
      <w:r>
        <w:rPr>
          <w:spacing w:val="-5"/>
          <w:sz w:val="18"/>
        </w:rPr>
        <w:t xml:space="preserve"> </w:t>
      </w:r>
      <w:r>
        <w:rPr>
          <w:sz w:val="18"/>
        </w:rPr>
        <w:t>contractuales</w:t>
      </w:r>
      <w:r>
        <w:rPr>
          <w:spacing w:val="-5"/>
          <w:sz w:val="18"/>
        </w:rPr>
        <w:t xml:space="preserve"> </w:t>
      </w:r>
      <w:r>
        <w:rPr>
          <w:sz w:val="18"/>
        </w:rPr>
        <w:t>que</w:t>
      </w:r>
      <w:r>
        <w:rPr>
          <w:spacing w:val="-5"/>
          <w:sz w:val="18"/>
        </w:rPr>
        <w:t xml:space="preserve"> </w:t>
      </w:r>
      <w:r>
        <w:rPr>
          <w:sz w:val="18"/>
        </w:rPr>
        <w:t>procuren</w:t>
      </w:r>
      <w:r>
        <w:rPr>
          <w:spacing w:val="-4"/>
          <w:sz w:val="18"/>
        </w:rPr>
        <w:t xml:space="preserve"> </w:t>
      </w:r>
      <w:r>
        <w:rPr>
          <w:sz w:val="18"/>
        </w:rPr>
        <w:t>el</w:t>
      </w:r>
      <w:r>
        <w:rPr>
          <w:spacing w:val="-5"/>
          <w:sz w:val="18"/>
        </w:rPr>
        <w:t xml:space="preserve"> </w:t>
      </w:r>
      <w:r>
        <w:rPr>
          <w:sz w:val="18"/>
        </w:rPr>
        <w:t>adecuado</w:t>
      </w:r>
      <w:r>
        <w:rPr>
          <w:spacing w:val="-5"/>
          <w:sz w:val="18"/>
        </w:rPr>
        <w:t xml:space="preserve"> </w:t>
      </w:r>
      <w:r>
        <w:rPr>
          <w:sz w:val="18"/>
        </w:rPr>
        <w:t>desarrollo</w:t>
      </w:r>
      <w:r>
        <w:rPr>
          <w:spacing w:val="-4"/>
          <w:sz w:val="18"/>
        </w:rPr>
        <w:t xml:space="preserve"> </w:t>
      </w:r>
      <w:r>
        <w:rPr>
          <w:sz w:val="18"/>
        </w:rPr>
        <w:t>de</w:t>
      </w:r>
      <w:r>
        <w:rPr>
          <w:spacing w:val="-5"/>
          <w:sz w:val="18"/>
        </w:rPr>
        <w:t xml:space="preserve"> </w:t>
      </w:r>
      <w:r>
        <w:rPr>
          <w:sz w:val="18"/>
        </w:rPr>
        <w:t>los</w:t>
      </w:r>
      <w:r>
        <w:rPr>
          <w:spacing w:val="-5"/>
          <w:sz w:val="18"/>
        </w:rPr>
        <w:t xml:space="preserve"> </w:t>
      </w:r>
      <w:r>
        <w:rPr>
          <w:sz w:val="18"/>
        </w:rPr>
        <w:t>principios</w:t>
      </w:r>
      <w:r>
        <w:rPr>
          <w:spacing w:val="-5"/>
          <w:sz w:val="18"/>
        </w:rPr>
        <w:t xml:space="preserve"> </w:t>
      </w:r>
      <w:r>
        <w:rPr>
          <w:sz w:val="18"/>
        </w:rPr>
        <w:t>que</w:t>
      </w:r>
      <w:r>
        <w:rPr>
          <w:spacing w:val="-4"/>
          <w:sz w:val="18"/>
        </w:rPr>
        <w:t xml:space="preserve"> </w:t>
      </w:r>
      <w:r>
        <w:rPr>
          <w:sz w:val="18"/>
        </w:rPr>
        <w:t>rigen</w:t>
      </w:r>
      <w:r>
        <w:rPr>
          <w:spacing w:val="-5"/>
          <w:sz w:val="18"/>
        </w:rPr>
        <w:t xml:space="preserve"> </w:t>
      </w:r>
      <w:r>
        <w:rPr>
          <w:sz w:val="18"/>
        </w:rPr>
        <w:t>la</w:t>
      </w:r>
      <w:r>
        <w:rPr>
          <w:spacing w:val="-5"/>
          <w:sz w:val="18"/>
        </w:rPr>
        <w:t xml:space="preserve"> </w:t>
      </w:r>
      <w:r>
        <w:rPr>
          <w:sz w:val="18"/>
        </w:rPr>
        <w:t>contratación</w:t>
      </w:r>
      <w:r>
        <w:rPr>
          <w:spacing w:val="-4"/>
          <w:sz w:val="18"/>
        </w:rPr>
        <w:t xml:space="preserve"> </w:t>
      </w:r>
      <w:r>
        <w:rPr>
          <w:sz w:val="18"/>
        </w:rPr>
        <w:t>pública.</w:t>
      </w:r>
    </w:p>
    <w:p w14:paraId="734FBBB3" w14:textId="77777777" w:rsidR="00686273" w:rsidRDefault="003716BD">
      <w:pPr>
        <w:spacing w:before="120"/>
        <w:ind w:left="160" w:right="191"/>
        <w:jc w:val="both"/>
        <w:rPr>
          <w:sz w:val="18"/>
        </w:rPr>
      </w:pPr>
      <w:r>
        <w:rPr>
          <w:sz w:val="18"/>
        </w:rPr>
        <w:t>Con el ánimo de promover la descentralización, el empleo local, el desarrollo, los servicios e industria local, en</w:t>
      </w:r>
      <w:r>
        <w:rPr>
          <w:spacing w:val="-47"/>
          <w:sz w:val="18"/>
        </w:rPr>
        <w:t xml:space="preserve"> </w:t>
      </w:r>
      <w:r>
        <w:rPr>
          <w:sz w:val="18"/>
        </w:rPr>
        <w:t>la adopción de los documentos tipo, se tendrá en cuenta las características propias de las regiones, la cuantía,</w:t>
      </w:r>
      <w:r>
        <w:rPr>
          <w:spacing w:val="-47"/>
          <w:sz w:val="18"/>
        </w:rPr>
        <w:t xml:space="preserve"> </w:t>
      </w:r>
      <w:r>
        <w:rPr>
          <w:sz w:val="18"/>
        </w:rPr>
        <w:t>el fomento de la economía local y la naturaleza y especialidad de la contratación. Para tal efecto se deberá</w:t>
      </w:r>
      <w:r>
        <w:rPr>
          <w:spacing w:val="1"/>
          <w:sz w:val="18"/>
        </w:rPr>
        <w:t xml:space="preserve"> </w:t>
      </w:r>
      <w:r>
        <w:rPr>
          <w:sz w:val="18"/>
        </w:rPr>
        <w:t>llevar</w:t>
      </w:r>
      <w:r>
        <w:rPr>
          <w:spacing w:val="-2"/>
          <w:sz w:val="18"/>
        </w:rPr>
        <w:t xml:space="preserve"> </w:t>
      </w:r>
      <w:r>
        <w:rPr>
          <w:sz w:val="18"/>
        </w:rPr>
        <w:t>a</w:t>
      </w:r>
      <w:r>
        <w:rPr>
          <w:spacing w:val="-1"/>
          <w:sz w:val="18"/>
        </w:rPr>
        <w:t xml:space="preserve"> </w:t>
      </w:r>
      <w:r>
        <w:rPr>
          <w:sz w:val="18"/>
        </w:rPr>
        <w:t>cabo</w:t>
      </w:r>
      <w:r>
        <w:rPr>
          <w:spacing w:val="-1"/>
          <w:sz w:val="18"/>
        </w:rPr>
        <w:t xml:space="preserve"> </w:t>
      </w:r>
      <w:r>
        <w:rPr>
          <w:sz w:val="18"/>
        </w:rPr>
        <w:t>un</w:t>
      </w:r>
      <w:r>
        <w:rPr>
          <w:spacing w:val="-1"/>
          <w:sz w:val="18"/>
        </w:rPr>
        <w:t xml:space="preserve"> </w:t>
      </w:r>
      <w:r>
        <w:rPr>
          <w:sz w:val="18"/>
        </w:rPr>
        <w:t>proceso</w:t>
      </w:r>
      <w:r>
        <w:rPr>
          <w:spacing w:val="-1"/>
          <w:sz w:val="18"/>
        </w:rPr>
        <w:t xml:space="preserve"> </w:t>
      </w:r>
      <w:r>
        <w:rPr>
          <w:sz w:val="18"/>
        </w:rPr>
        <w:t>de</w:t>
      </w:r>
      <w:r>
        <w:rPr>
          <w:spacing w:val="-2"/>
          <w:sz w:val="18"/>
        </w:rPr>
        <w:t xml:space="preserve"> </w:t>
      </w:r>
      <w:r>
        <w:rPr>
          <w:sz w:val="18"/>
        </w:rPr>
        <w:t>capacitación</w:t>
      </w:r>
      <w:r>
        <w:rPr>
          <w:spacing w:val="-1"/>
          <w:sz w:val="18"/>
        </w:rPr>
        <w:t xml:space="preserve"> </w:t>
      </w:r>
      <w:r>
        <w:rPr>
          <w:sz w:val="18"/>
        </w:rPr>
        <w:t>para</w:t>
      </w:r>
      <w:r>
        <w:rPr>
          <w:spacing w:val="-1"/>
          <w:sz w:val="18"/>
        </w:rPr>
        <w:t xml:space="preserve"> </w:t>
      </w:r>
      <w:r>
        <w:rPr>
          <w:sz w:val="18"/>
        </w:rPr>
        <w:t>los</w:t>
      </w:r>
      <w:r>
        <w:rPr>
          <w:spacing w:val="-1"/>
          <w:sz w:val="18"/>
        </w:rPr>
        <w:t xml:space="preserve"> </w:t>
      </w:r>
      <w:r>
        <w:rPr>
          <w:sz w:val="18"/>
        </w:rPr>
        <w:t>municipios.</w:t>
      </w:r>
    </w:p>
    <w:p w14:paraId="54E0C633" w14:textId="77777777" w:rsidR="00686273" w:rsidRDefault="003716BD">
      <w:pPr>
        <w:spacing w:before="120"/>
        <w:ind w:left="160" w:right="199"/>
        <w:jc w:val="both"/>
        <w:rPr>
          <w:sz w:val="18"/>
        </w:rPr>
      </w:pPr>
      <w:r>
        <w:rPr>
          <w:sz w:val="18"/>
        </w:rPr>
        <w:t>La Agencia Nacional de Contratación Pública Colombia Compra Eficiente fijará un cronograma, y definirá en</w:t>
      </w:r>
      <w:r>
        <w:rPr>
          <w:spacing w:val="1"/>
          <w:sz w:val="18"/>
        </w:rPr>
        <w:t xml:space="preserve"> </w:t>
      </w:r>
      <w:r>
        <w:rPr>
          <w:sz w:val="18"/>
        </w:rPr>
        <w:t>coordinación con las entidades técnicas o especializadas correspondientes el procedimiento para implementar</w:t>
      </w:r>
      <w:r>
        <w:rPr>
          <w:spacing w:val="-47"/>
          <w:sz w:val="18"/>
        </w:rPr>
        <w:t xml:space="preserve"> </w:t>
      </w:r>
      <w:r>
        <w:rPr>
          <w:sz w:val="18"/>
        </w:rPr>
        <w:t>gradualmente los documentos tipo, con el propósito de facilitar la incorporación de estos en el sistema de</w:t>
      </w:r>
      <w:r>
        <w:rPr>
          <w:spacing w:val="1"/>
          <w:sz w:val="18"/>
        </w:rPr>
        <w:t xml:space="preserve"> </w:t>
      </w:r>
      <w:r>
        <w:rPr>
          <w:sz w:val="18"/>
        </w:rPr>
        <w:t>compra pública y deberá establecer el procedimiento para recibir y revisar comentarios de los interesados, así</w:t>
      </w:r>
      <w:r>
        <w:rPr>
          <w:spacing w:val="1"/>
          <w:sz w:val="18"/>
        </w:rPr>
        <w:t xml:space="preserve"> </w:t>
      </w:r>
      <w:r>
        <w:rPr>
          <w:sz w:val="18"/>
        </w:rPr>
        <w:t>como</w:t>
      </w:r>
      <w:r>
        <w:rPr>
          <w:spacing w:val="-2"/>
          <w:sz w:val="18"/>
        </w:rPr>
        <w:t xml:space="preserve"> </w:t>
      </w:r>
      <w:r>
        <w:rPr>
          <w:sz w:val="18"/>
        </w:rPr>
        <w:t>un</w:t>
      </w:r>
      <w:r>
        <w:rPr>
          <w:spacing w:val="-1"/>
          <w:sz w:val="18"/>
        </w:rPr>
        <w:t xml:space="preserve"> </w:t>
      </w:r>
      <w:r>
        <w:rPr>
          <w:sz w:val="18"/>
        </w:rPr>
        <w:t>sistema</w:t>
      </w:r>
      <w:r>
        <w:rPr>
          <w:spacing w:val="-2"/>
          <w:sz w:val="18"/>
        </w:rPr>
        <w:t xml:space="preserve"> </w:t>
      </w:r>
      <w:r>
        <w:rPr>
          <w:sz w:val="18"/>
        </w:rPr>
        <w:t>para</w:t>
      </w:r>
      <w:r>
        <w:rPr>
          <w:spacing w:val="-1"/>
          <w:sz w:val="18"/>
        </w:rPr>
        <w:t xml:space="preserve"> </w:t>
      </w:r>
      <w:r>
        <w:rPr>
          <w:sz w:val="18"/>
        </w:rPr>
        <w:t>la</w:t>
      </w:r>
      <w:r>
        <w:rPr>
          <w:spacing w:val="-2"/>
          <w:sz w:val="18"/>
        </w:rPr>
        <w:t xml:space="preserve"> </w:t>
      </w:r>
      <w:r>
        <w:rPr>
          <w:sz w:val="18"/>
        </w:rPr>
        <w:t>revisión</w:t>
      </w:r>
      <w:r>
        <w:rPr>
          <w:spacing w:val="-1"/>
          <w:sz w:val="18"/>
        </w:rPr>
        <w:t xml:space="preserve"> </w:t>
      </w:r>
      <w:r>
        <w:rPr>
          <w:sz w:val="18"/>
        </w:rPr>
        <w:t>constante</w:t>
      </w:r>
      <w:r>
        <w:rPr>
          <w:spacing w:val="-2"/>
          <w:sz w:val="18"/>
        </w:rPr>
        <w:t xml:space="preserve"> </w:t>
      </w:r>
      <w:r>
        <w:rPr>
          <w:sz w:val="18"/>
        </w:rPr>
        <w:t>de</w:t>
      </w:r>
      <w:r>
        <w:rPr>
          <w:spacing w:val="-1"/>
          <w:sz w:val="18"/>
        </w:rPr>
        <w:t xml:space="preserve"> </w:t>
      </w:r>
      <w:r>
        <w:rPr>
          <w:sz w:val="18"/>
        </w:rPr>
        <w:t>los</w:t>
      </w:r>
      <w:r>
        <w:rPr>
          <w:spacing w:val="-2"/>
          <w:sz w:val="18"/>
        </w:rPr>
        <w:t xml:space="preserve"> </w:t>
      </w:r>
      <w:r>
        <w:rPr>
          <w:sz w:val="18"/>
        </w:rPr>
        <w:t>documentos</w:t>
      </w:r>
      <w:r>
        <w:rPr>
          <w:spacing w:val="-1"/>
          <w:sz w:val="18"/>
        </w:rPr>
        <w:t xml:space="preserve"> </w:t>
      </w:r>
      <w:r>
        <w:rPr>
          <w:sz w:val="18"/>
        </w:rPr>
        <w:t>tipo,</w:t>
      </w:r>
      <w:r>
        <w:rPr>
          <w:spacing w:val="-2"/>
          <w:sz w:val="18"/>
        </w:rPr>
        <w:t xml:space="preserve"> </w:t>
      </w:r>
      <w:r>
        <w:rPr>
          <w:sz w:val="18"/>
        </w:rPr>
        <w:t>que</w:t>
      </w:r>
      <w:r>
        <w:rPr>
          <w:spacing w:val="-1"/>
          <w:sz w:val="18"/>
        </w:rPr>
        <w:t xml:space="preserve"> </w:t>
      </w:r>
      <w:r>
        <w:rPr>
          <w:sz w:val="18"/>
        </w:rPr>
        <w:t>expida.</w:t>
      </w:r>
    </w:p>
    <w:p w14:paraId="4E207C40" w14:textId="77777777" w:rsidR="00686273" w:rsidRDefault="003716BD">
      <w:pPr>
        <w:spacing w:before="120"/>
        <w:ind w:left="160" w:right="200" w:firstLine="708"/>
        <w:jc w:val="both"/>
        <w:rPr>
          <w:sz w:val="18"/>
        </w:rPr>
      </w:pPr>
      <w:r>
        <w:rPr>
          <w:noProof/>
        </w:rPr>
        <w:drawing>
          <wp:anchor distT="0" distB="0" distL="0" distR="0" simplePos="0" relativeHeight="24" behindDoc="0" locked="0" layoutInCell="1" allowOverlap="1" wp14:anchorId="73256E87" wp14:editId="7E0E16CB">
            <wp:simplePos x="0" y="0"/>
            <wp:positionH relativeFrom="page">
              <wp:posOffset>1080135</wp:posOffset>
            </wp:positionH>
            <wp:positionV relativeFrom="paragraph">
              <wp:posOffset>813307</wp:posOffset>
            </wp:positionV>
            <wp:extent cx="5557324" cy="643890"/>
            <wp:effectExtent l="0" t="0" r="0" b="0"/>
            <wp:wrapTopAndBottom/>
            <wp:docPr id="5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1" cstate="print"/>
                    <a:stretch>
                      <a:fillRect/>
                    </a:stretch>
                  </pic:blipFill>
                  <pic:spPr>
                    <a:xfrm>
                      <a:off x="0" y="0"/>
                      <a:ext cx="5557324" cy="643890"/>
                    </a:xfrm>
                    <a:prstGeom prst="rect">
                      <a:avLst/>
                    </a:prstGeom>
                  </pic:spPr>
                </pic:pic>
              </a:graphicData>
            </a:graphic>
          </wp:anchor>
        </w:drawing>
      </w:r>
      <w:r>
        <w:pict w14:anchorId="7D8D5D5B">
          <v:shape id="_x0000_s1053" type="#_x0000_t202" style="position:absolute;left:0;text-align:left;margin-left:82.5pt;margin-top:115pt;width:447.3pt;height:12.45pt;z-index:15742464;mso-position-horizontal-relative:page;mso-position-vertical-relative:text"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1CF1A5BB" w14:textId="77777777">
                    <w:trPr>
                      <w:trHeight w:val="228"/>
                    </w:trPr>
                    <w:tc>
                      <w:tcPr>
                        <w:tcW w:w="1271" w:type="dxa"/>
                      </w:tcPr>
                      <w:p w14:paraId="7B9C56D0"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37BB6F76"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2CAFCC1F"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6F369B53" w14:textId="77777777" w:rsidR="00686273" w:rsidRDefault="003716BD">
                        <w:pPr>
                          <w:pStyle w:val="TableParagraph"/>
                          <w:ind w:left="180"/>
                          <w:rPr>
                            <w:b/>
                            <w:sz w:val="16"/>
                          </w:rPr>
                        </w:pPr>
                        <w:r>
                          <w:rPr>
                            <w:sz w:val="16"/>
                          </w:rPr>
                          <w:t>PÁGINA</w:t>
                        </w:r>
                        <w:r>
                          <w:rPr>
                            <w:spacing w:val="-2"/>
                            <w:sz w:val="16"/>
                          </w:rPr>
                          <w:t xml:space="preserve"> </w:t>
                        </w:r>
                        <w:r>
                          <w:rPr>
                            <w:b/>
                            <w:sz w:val="16"/>
                          </w:rPr>
                          <w:t>6</w:t>
                        </w:r>
                        <w:r>
                          <w:rPr>
                            <w:b/>
                            <w:spacing w:val="-3"/>
                            <w:sz w:val="16"/>
                          </w:rPr>
                          <w:t xml:space="preserve"> </w:t>
                        </w:r>
                        <w:r>
                          <w:rPr>
                            <w:sz w:val="16"/>
                          </w:rPr>
                          <w:t>DE</w:t>
                        </w:r>
                        <w:r>
                          <w:rPr>
                            <w:spacing w:val="-2"/>
                            <w:sz w:val="16"/>
                          </w:rPr>
                          <w:t xml:space="preserve"> </w:t>
                        </w:r>
                        <w:r>
                          <w:rPr>
                            <w:b/>
                            <w:sz w:val="16"/>
                          </w:rPr>
                          <w:t>20</w:t>
                        </w:r>
                      </w:p>
                    </w:tc>
                  </w:tr>
                </w:tbl>
                <w:p w14:paraId="7D6FC408" w14:textId="77777777" w:rsidR="00686273" w:rsidRDefault="00686273">
                  <w:pPr>
                    <w:pStyle w:val="Textoindependiente"/>
                  </w:pPr>
                </w:p>
              </w:txbxContent>
            </v:textbox>
            <w10:wrap anchorx="page"/>
          </v:shape>
        </w:pict>
      </w:r>
      <w:r>
        <w:rPr>
          <w:sz w:val="18"/>
        </w:rPr>
        <w:t>En todo caso, serán de uso obligatorio los documentos tipo para los pliegos de condiciones de los</w:t>
      </w:r>
      <w:r>
        <w:rPr>
          <w:spacing w:val="1"/>
          <w:sz w:val="18"/>
        </w:rPr>
        <w:t xml:space="preserve"> </w:t>
      </w:r>
      <w:r>
        <w:rPr>
          <w:sz w:val="18"/>
        </w:rPr>
        <w:t>procesos</w:t>
      </w:r>
      <w:r>
        <w:rPr>
          <w:spacing w:val="10"/>
          <w:sz w:val="18"/>
        </w:rPr>
        <w:t xml:space="preserve"> </w:t>
      </w:r>
      <w:r>
        <w:rPr>
          <w:sz w:val="18"/>
        </w:rPr>
        <w:t>de</w:t>
      </w:r>
      <w:r>
        <w:rPr>
          <w:spacing w:val="10"/>
          <w:sz w:val="18"/>
        </w:rPr>
        <w:t xml:space="preserve"> </w:t>
      </w:r>
      <w:r>
        <w:rPr>
          <w:sz w:val="18"/>
        </w:rPr>
        <w:t>selección</w:t>
      </w:r>
      <w:r>
        <w:rPr>
          <w:spacing w:val="11"/>
          <w:sz w:val="18"/>
        </w:rPr>
        <w:t xml:space="preserve"> </w:t>
      </w:r>
      <w:r>
        <w:rPr>
          <w:sz w:val="18"/>
        </w:rPr>
        <w:t>de</w:t>
      </w:r>
      <w:r>
        <w:rPr>
          <w:spacing w:val="10"/>
          <w:sz w:val="18"/>
        </w:rPr>
        <w:t xml:space="preserve"> </w:t>
      </w:r>
      <w:r>
        <w:rPr>
          <w:sz w:val="18"/>
        </w:rPr>
        <w:t>obras</w:t>
      </w:r>
      <w:r>
        <w:rPr>
          <w:spacing w:val="11"/>
          <w:sz w:val="18"/>
        </w:rPr>
        <w:t xml:space="preserve"> </w:t>
      </w:r>
      <w:r>
        <w:rPr>
          <w:sz w:val="18"/>
        </w:rPr>
        <w:t>públicas,</w:t>
      </w:r>
      <w:r>
        <w:rPr>
          <w:spacing w:val="10"/>
          <w:sz w:val="18"/>
        </w:rPr>
        <w:t xml:space="preserve"> </w:t>
      </w:r>
      <w:r>
        <w:rPr>
          <w:sz w:val="18"/>
        </w:rPr>
        <w:t>interventoría</w:t>
      </w:r>
      <w:r>
        <w:rPr>
          <w:spacing w:val="11"/>
          <w:sz w:val="18"/>
        </w:rPr>
        <w:t xml:space="preserve"> </w:t>
      </w:r>
      <w:r>
        <w:rPr>
          <w:sz w:val="18"/>
        </w:rPr>
        <w:t>para</w:t>
      </w:r>
      <w:r>
        <w:rPr>
          <w:spacing w:val="10"/>
          <w:sz w:val="18"/>
        </w:rPr>
        <w:t xml:space="preserve"> </w:t>
      </w:r>
      <w:r>
        <w:rPr>
          <w:sz w:val="18"/>
        </w:rPr>
        <w:t>las</w:t>
      </w:r>
      <w:r>
        <w:rPr>
          <w:spacing w:val="11"/>
          <w:sz w:val="18"/>
        </w:rPr>
        <w:t xml:space="preserve"> </w:t>
      </w:r>
      <w:r>
        <w:rPr>
          <w:sz w:val="18"/>
        </w:rPr>
        <w:t>obras</w:t>
      </w:r>
      <w:r>
        <w:rPr>
          <w:spacing w:val="10"/>
          <w:sz w:val="18"/>
        </w:rPr>
        <w:t xml:space="preserve"> </w:t>
      </w:r>
      <w:r>
        <w:rPr>
          <w:sz w:val="18"/>
        </w:rPr>
        <w:t>públicas</w:t>
      </w:r>
      <w:r>
        <w:rPr>
          <w:spacing w:val="11"/>
          <w:sz w:val="18"/>
        </w:rPr>
        <w:t xml:space="preserve"> </w:t>
      </w:r>
      <w:r>
        <w:rPr>
          <w:sz w:val="18"/>
        </w:rPr>
        <w:t>interventoría</w:t>
      </w:r>
      <w:r>
        <w:rPr>
          <w:spacing w:val="10"/>
          <w:sz w:val="18"/>
        </w:rPr>
        <w:t xml:space="preserve"> </w:t>
      </w:r>
      <w:r>
        <w:rPr>
          <w:sz w:val="18"/>
        </w:rPr>
        <w:t>para</w:t>
      </w:r>
      <w:r>
        <w:rPr>
          <w:spacing w:val="11"/>
          <w:sz w:val="18"/>
        </w:rPr>
        <w:t xml:space="preserve"> </w:t>
      </w:r>
      <w:r>
        <w:rPr>
          <w:sz w:val="18"/>
        </w:rPr>
        <w:t>consultoría</w:t>
      </w:r>
      <w:r>
        <w:rPr>
          <w:spacing w:val="1"/>
          <w:sz w:val="18"/>
        </w:rPr>
        <w:t xml:space="preserve"> </w:t>
      </w:r>
      <w:r>
        <w:rPr>
          <w:sz w:val="18"/>
        </w:rPr>
        <w:t>de estudios y diseños para obras públicas, consultoría en ingeniería para obras, que lleven a cabo todas las</w:t>
      </w:r>
      <w:r>
        <w:rPr>
          <w:spacing w:val="1"/>
          <w:sz w:val="18"/>
        </w:rPr>
        <w:t xml:space="preserve"> </w:t>
      </w:r>
      <w:r>
        <w:rPr>
          <w:sz w:val="18"/>
        </w:rPr>
        <w:t>entidades sometidas al Estatuto General de Contratación de la Administración Pública, en los términos fijados</w:t>
      </w:r>
      <w:r>
        <w:rPr>
          <w:spacing w:val="1"/>
          <w:sz w:val="18"/>
        </w:rPr>
        <w:t xml:space="preserve"> </w:t>
      </w:r>
      <w:r>
        <w:rPr>
          <w:sz w:val="18"/>
        </w:rPr>
        <w:t>mediante</w:t>
      </w:r>
      <w:r>
        <w:rPr>
          <w:spacing w:val="-1"/>
          <w:sz w:val="18"/>
        </w:rPr>
        <w:t xml:space="preserve"> </w:t>
      </w:r>
      <w:r>
        <w:rPr>
          <w:sz w:val="18"/>
        </w:rPr>
        <w:t>la</w:t>
      </w:r>
      <w:r>
        <w:rPr>
          <w:spacing w:val="-2"/>
          <w:sz w:val="18"/>
        </w:rPr>
        <w:t xml:space="preserve"> </w:t>
      </w:r>
      <w:r>
        <w:rPr>
          <w:sz w:val="18"/>
        </w:rPr>
        <w:t>reglamentación</w:t>
      </w:r>
      <w:r>
        <w:rPr>
          <w:spacing w:val="-1"/>
          <w:sz w:val="18"/>
        </w:rPr>
        <w:t xml:space="preserve"> </w:t>
      </w:r>
      <w:r>
        <w:rPr>
          <w:sz w:val="18"/>
        </w:rPr>
        <w:t>correspondiente”.</w:t>
      </w:r>
    </w:p>
    <w:p w14:paraId="4F4B8867" w14:textId="77777777" w:rsidR="00686273" w:rsidRDefault="00686273">
      <w:pPr>
        <w:jc w:val="both"/>
        <w:rPr>
          <w:sz w:val="18"/>
        </w:rPr>
        <w:sectPr w:rsidR="00686273">
          <w:headerReference w:type="default" r:id="rId17"/>
          <w:pgSz w:w="12240" w:h="15840"/>
          <w:pgMar w:top="1480" w:right="1500" w:bottom="0" w:left="1540" w:header="503" w:footer="0" w:gutter="0"/>
          <w:cols w:space="720"/>
        </w:sectPr>
      </w:pPr>
    </w:p>
    <w:p w14:paraId="1FBCB980" w14:textId="77777777" w:rsidR="00686273" w:rsidRDefault="003716BD">
      <w:pPr>
        <w:spacing w:before="21"/>
        <w:ind w:left="160"/>
        <w:rPr>
          <w:rFonts w:ascii="Calibri"/>
          <w:sz w:val="16"/>
        </w:rPr>
      </w:pPr>
      <w:r>
        <w:rPr>
          <w:noProof/>
        </w:rPr>
        <w:lastRenderedPageBreak/>
        <w:drawing>
          <wp:anchor distT="0" distB="0" distL="0" distR="0" simplePos="0" relativeHeight="15743488" behindDoc="0" locked="0" layoutInCell="1" allowOverlap="1" wp14:anchorId="334376C1" wp14:editId="3E2F85FB">
            <wp:simplePos x="0" y="0"/>
            <wp:positionH relativeFrom="page">
              <wp:posOffset>7338059</wp:posOffset>
            </wp:positionH>
            <wp:positionV relativeFrom="page">
              <wp:posOffset>0</wp:posOffset>
            </wp:positionV>
            <wp:extent cx="434340" cy="2909103"/>
            <wp:effectExtent l="0" t="0" r="0" b="0"/>
            <wp:wrapNone/>
            <wp:docPr id="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44000" behindDoc="0" locked="0" layoutInCell="1" allowOverlap="1" wp14:anchorId="4033CD0B" wp14:editId="1E4DF730">
            <wp:simplePos x="0" y="0"/>
            <wp:positionH relativeFrom="page">
              <wp:posOffset>0</wp:posOffset>
            </wp:positionH>
            <wp:positionV relativeFrom="page">
              <wp:posOffset>6959600</wp:posOffset>
            </wp:positionV>
            <wp:extent cx="478790" cy="3098800"/>
            <wp:effectExtent l="0" t="0" r="0" b="0"/>
            <wp:wrapNone/>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2625346D"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7C58F3AA"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7B88B831" w14:textId="77777777" w:rsidR="00686273" w:rsidRDefault="003716BD">
      <w:pPr>
        <w:pStyle w:val="Textoindependiente"/>
        <w:spacing w:before="143" w:line="276" w:lineRule="auto"/>
        <w:ind w:left="160" w:right="199"/>
        <w:jc w:val="both"/>
      </w:pPr>
      <w:r>
        <w:t>los documentos tipo para los procesos de licitación pública para obras de infraestructura</w:t>
      </w:r>
      <w:r>
        <w:rPr>
          <w:spacing w:val="1"/>
        </w:rPr>
        <w:t xml:space="preserve"> </w:t>
      </w:r>
      <w:r>
        <w:t>de agua potable y saneamiento básico en la modalidad llave en mano”; así como la</w:t>
      </w:r>
      <w:r>
        <w:rPr>
          <w:spacing w:val="1"/>
        </w:rPr>
        <w:t xml:space="preserve"> </w:t>
      </w:r>
      <w:r>
        <w:t>Resolución 269 de 2020, “Por la cual se adopta el documento tipo para los procesos de</w:t>
      </w:r>
      <w:r>
        <w:rPr>
          <w:spacing w:val="1"/>
        </w:rPr>
        <w:t xml:space="preserve"> </w:t>
      </w:r>
      <w:r>
        <w:t>gestión</w:t>
      </w:r>
      <w:r>
        <w:rPr>
          <w:spacing w:val="1"/>
        </w:rPr>
        <w:t xml:space="preserve"> </w:t>
      </w:r>
      <w:r>
        <w:t>catastral</w:t>
      </w:r>
      <w:r>
        <w:rPr>
          <w:spacing w:val="1"/>
        </w:rPr>
        <w:t xml:space="preserve"> </w:t>
      </w:r>
      <w:r>
        <w:t>con</w:t>
      </w:r>
      <w:r>
        <w:rPr>
          <w:spacing w:val="1"/>
        </w:rPr>
        <w:t xml:space="preserve"> </w:t>
      </w:r>
      <w:r>
        <w:t>enfoque</w:t>
      </w:r>
      <w:r>
        <w:rPr>
          <w:spacing w:val="1"/>
        </w:rPr>
        <w:t xml:space="preserve"> </w:t>
      </w:r>
      <w:r>
        <w:t>multipropósito</w:t>
      </w:r>
      <w:r>
        <w:rPr>
          <w:spacing w:val="1"/>
        </w:rPr>
        <w:t xml:space="preserve"> </w:t>
      </w:r>
      <w:r>
        <w:t>que</w:t>
      </w:r>
      <w:r>
        <w:rPr>
          <w:spacing w:val="1"/>
        </w:rPr>
        <w:t xml:space="preserve"> </w:t>
      </w:r>
      <w:r>
        <w:t>se</w:t>
      </w:r>
      <w:r>
        <w:rPr>
          <w:spacing w:val="1"/>
        </w:rPr>
        <w:t xml:space="preserve"> </w:t>
      </w:r>
      <w:r>
        <w:t>celebren</w:t>
      </w:r>
      <w:r>
        <w:rPr>
          <w:spacing w:val="1"/>
        </w:rPr>
        <w:t xml:space="preserve"> </w:t>
      </w:r>
      <w:r>
        <w:t>a</w:t>
      </w:r>
      <w:r>
        <w:rPr>
          <w:spacing w:val="1"/>
        </w:rPr>
        <w:t xml:space="preserve"> </w:t>
      </w:r>
      <w:r>
        <w:t>través</w:t>
      </w:r>
      <w:r>
        <w:rPr>
          <w:spacing w:val="1"/>
        </w:rPr>
        <w:t xml:space="preserve"> </w:t>
      </w:r>
      <w:r>
        <w:t>de</w:t>
      </w:r>
      <w:r>
        <w:rPr>
          <w:spacing w:val="1"/>
        </w:rPr>
        <w:t xml:space="preserve"> </w:t>
      </w:r>
      <w:r>
        <w:t>contratos</w:t>
      </w:r>
      <w:r>
        <w:rPr>
          <w:spacing w:val="1"/>
        </w:rPr>
        <w:t xml:space="preserve"> </w:t>
      </w:r>
      <w:r>
        <w:t>interadministrativos”.</w:t>
      </w:r>
    </w:p>
    <w:p w14:paraId="470F1E52" w14:textId="77777777" w:rsidR="00686273" w:rsidRDefault="003716BD">
      <w:pPr>
        <w:pStyle w:val="Textoindependiente"/>
        <w:spacing w:before="120" w:line="276" w:lineRule="auto"/>
        <w:ind w:left="160" w:right="199" w:firstLine="709"/>
        <w:jc w:val="both"/>
      </w:pPr>
      <w:r>
        <w:t>Asimismo, en el transcurso del año 2021, esta Agencia expidió la Resolución 193</w:t>
      </w:r>
      <w:r>
        <w:rPr>
          <w:spacing w:val="1"/>
        </w:rPr>
        <w:t xml:space="preserve"> </w:t>
      </w:r>
      <w:r>
        <w:t>del 14 de julio de 2021 “Por la cual se adoptan los documentos tipo para los procesos de</w:t>
      </w:r>
      <w:r>
        <w:rPr>
          <w:spacing w:val="1"/>
        </w:rPr>
        <w:t xml:space="preserve"> </w:t>
      </w:r>
      <w:r>
        <w:t>selección de concurso de méritos, para contratar la consultoría de estudios de ingeniería</w:t>
      </w:r>
      <w:r>
        <w:rPr>
          <w:spacing w:val="1"/>
        </w:rPr>
        <w:t xml:space="preserve"> </w:t>
      </w:r>
      <w:r>
        <w:t>de infraestructura de transporte”. De igual forma, el 6 de agosto de 2021, se adoptaron las</w:t>
      </w:r>
      <w:r>
        <w:rPr>
          <w:spacing w:val="-59"/>
        </w:rPr>
        <w:t xml:space="preserve"> </w:t>
      </w:r>
      <w:r>
        <w:t>Resoluciones 219 de 2021 “Por la cual se adoptan los documentos tipo para los procesos</w:t>
      </w:r>
      <w:r>
        <w:rPr>
          <w:spacing w:val="1"/>
        </w:rPr>
        <w:t xml:space="preserve"> </w:t>
      </w:r>
      <w:r>
        <w:t>de licitación de obra pública de infraestructura social” y 220 de 2021 “Por la cual se</w:t>
      </w:r>
      <w:r>
        <w:rPr>
          <w:spacing w:val="1"/>
        </w:rPr>
        <w:t xml:space="preserve"> </w:t>
      </w:r>
      <w:r>
        <w:t>adoptan los documentos tipo complementarios para los procesos de licitación de obra</w:t>
      </w:r>
      <w:r>
        <w:rPr>
          <w:spacing w:val="1"/>
        </w:rPr>
        <w:t xml:space="preserve"> </w:t>
      </w:r>
      <w:r>
        <w:t>pública</w:t>
      </w:r>
      <w:r>
        <w:rPr>
          <w:spacing w:val="1"/>
        </w:rPr>
        <w:t xml:space="preserve"> </w:t>
      </w:r>
      <w:r>
        <w:t>de</w:t>
      </w:r>
      <w:r>
        <w:rPr>
          <w:spacing w:val="1"/>
        </w:rPr>
        <w:t xml:space="preserve"> </w:t>
      </w:r>
      <w:r>
        <w:t>infraestructura</w:t>
      </w:r>
      <w:r>
        <w:rPr>
          <w:spacing w:val="1"/>
        </w:rPr>
        <w:t xml:space="preserve"> </w:t>
      </w:r>
      <w:r>
        <w:t>social</w:t>
      </w:r>
      <w:r>
        <w:rPr>
          <w:spacing w:val="1"/>
        </w:rPr>
        <w:t xml:space="preserve"> </w:t>
      </w:r>
      <w:r>
        <w:t>relacionados</w:t>
      </w:r>
      <w:r>
        <w:rPr>
          <w:spacing w:val="1"/>
        </w:rPr>
        <w:t xml:space="preserve"> </w:t>
      </w:r>
      <w:r>
        <w:t>con</w:t>
      </w:r>
      <w:r>
        <w:rPr>
          <w:spacing w:val="1"/>
        </w:rPr>
        <w:t xml:space="preserve"> </w:t>
      </w:r>
      <w:r>
        <w:t>el</w:t>
      </w:r>
      <w:r>
        <w:rPr>
          <w:spacing w:val="1"/>
        </w:rPr>
        <w:t xml:space="preserve"> </w:t>
      </w:r>
      <w:r>
        <w:t>sector</w:t>
      </w:r>
      <w:r>
        <w:rPr>
          <w:spacing w:val="1"/>
        </w:rPr>
        <w:t xml:space="preserve"> </w:t>
      </w:r>
      <w:r>
        <w:t>educativo”.</w:t>
      </w:r>
      <w:r>
        <w:rPr>
          <w:spacing w:val="1"/>
        </w:rPr>
        <w:t xml:space="preserve"> </w:t>
      </w:r>
      <w:r>
        <w:t>Estos</w:t>
      </w:r>
      <w:r>
        <w:rPr>
          <w:spacing w:val="1"/>
        </w:rPr>
        <w:t xml:space="preserve"> </w:t>
      </w:r>
      <w:r>
        <w:t>últimos</w:t>
      </w:r>
      <w:r>
        <w:rPr>
          <w:spacing w:val="-59"/>
        </w:rPr>
        <w:t xml:space="preserve"> </w:t>
      </w:r>
      <w:r>
        <w:t>documentos</w:t>
      </w:r>
      <w:r>
        <w:rPr>
          <w:spacing w:val="1"/>
        </w:rPr>
        <w:t xml:space="preserve"> </w:t>
      </w:r>
      <w:r>
        <w:t>tipo</w:t>
      </w:r>
      <w:r>
        <w:rPr>
          <w:spacing w:val="1"/>
        </w:rPr>
        <w:t xml:space="preserve"> </w:t>
      </w:r>
      <w:r>
        <w:t>tienen</w:t>
      </w:r>
      <w:r>
        <w:rPr>
          <w:spacing w:val="1"/>
        </w:rPr>
        <w:t xml:space="preserve"> </w:t>
      </w:r>
      <w:r>
        <w:t>la</w:t>
      </w:r>
      <w:r>
        <w:rPr>
          <w:spacing w:val="1"/>
        </w:rPr>
        <w:t xml:space="preserve"> </w:t>
      </w:r>
      <w:r>
        <w:t>particularidad</w:t>
      </w:r>
      <w:r>
        <w:rPr>
          <w:spacing w:val="1"/>
        </w:rPr>
        <w:t xml:space="preserve"> </w:t>
      </w:r>
      <w:r>
        <w:t>de</w:t>
      </w:r>
      <w:r>
        <w:rPr>
          <w:spacing w:val="1"/>
        </w:rPr>
        <w:t xml:space="preserve"> </w:t>
      </w:r>
      <w:r>
        <w:t>que</w:t>
      </w:r>
      <w:r>
        <w:rPr>
          <w:spacing w:val="1"/>
        </w:rPr>
        <w:t xml:space="preserve"> </w:t>
      </w:r>
      <w:r>
        <w:t>los</w:t>
      </w:r>
      <w:r>
        <w:rPr>
          <w:spacing w:val="1"/>
        </w:rPr>
        <w:t xml:space="preserve"> </w:t>
      </w:r>
      <w:r>
        <w:t>documentos</w:t>
      </w:r>
      <w:r>
        <w:rPr>
          <w:spacing w:val="1"/>
        </w:rPr>
        <w:t xml:space="preserve"> </w:t>
      </w:r>
      <w:r>
        <w:t>adoptados</w:t>
      </w:r>
      <w:r>
        <w:rPr>
          <w:spacing w:val="1"/>
        </w:rPr>
        <w:t xml:space="preserve"> </w:t>
      </w:r>
      <w:r>
        <w:t>por</w:t>
      </w:r>
      <w:r>
        <w:rPr>
          <w:spacing w:val="1"/>
        </w:rPr>
        <w:t xml:space="preserve"> </w:t>
      </w:r>
      <w:r>
        <w:t>la</w:t>
      </w:r>
      <w:r>
        <w:rPr>
          <w:spacing w:val="1"/>
        </w:rPr>
        <w:t xml:space="preserve"> </w:t>
      </w:r>
      <w:r>
        <w:t>Resolución de 219 de 2021 serán utilizados en forma transversal en los sectores de</w:t>
      </w:r>
      <w:r>
        <w:rPr>
          <w:spacing w:val="1"/>
        </w:rPr>
        <w:t xml:space="preserve"> </w:t>
      </w:r>
      <w:r>
        <w:t>educación,</w:t>
      </w:r>
      <w:r>
        <w:rPr>
          <w:spacing w:val="16"/>
        </w:rPr>
        <w:t xml:space="preserve"> </w:t>
      </w:r>
      <w:r>
        <w:t>salud</w:t>
      </w:r>
      <w:r>
        <w:rPr>
          <w:spacing w:val="17"/>
        </w:rPr>
        <w:t xml:space="preserve"> </w:t>
      </w:r>
      <w:r>
        <w:t>y</w:t>
      </w:r>
      <w:r>
        <w:rPr>
          <w:spacing w:val="17"/>
        </w:rPr>
        <w:t xml:space="preserve"> </w:t>
      </w:r>
      <w:r>
        <w:t>recreación,</w:t>
      </w:r>
      <w:r>
        <w:rPr>
          <w:spacing w:val="17"/>
        </w:rPr>
        <w:t xml:space="preserve"> </w:t>
      </w:r>
      <w:r>
        <w:t>cultura</w:t>
      </w:r>
      <w:r>
        <w:rPr>
          <w:spacing w:val="17"/>
        </w:rPr>
        <w:t xml:space="preserve"> </w:t>
      </w:r>
      <w:r>
        <w:t>y</w:t>
      </w:r>
      <w:r>
        <w:rPr>
          <w:spacing w:val="17"/>
        </w:rPr>
        <w:t xml:space="preserve"> </w:t>
      </w:r>
      <w:r>
        <w:t>deporte.</w:t>
      </w:r>
      <w:r>
        <w:rPr>
          <w:spacing w:val="17"/>
        </w:rPr>
        <w:t xml:space="preserve"> </w:t>
      </w:r>
      <w:r>
        <w:t>En</w:t>
      </w:r>
      <w:r>
        <w:rPr>
          <w:spacing w:val="17"/>
        </w:rPr>
        <w:t xml:space="preserve"> </w:t>
      </w:r>
      <w:r>
        <w:t>esta</w:t>
      </w:r>
      <w:r>
        <w:rPr>
          <w:spacing w:val="17"/>
        </w:rPr>
        <w:t xml:space="preserve"> </w:t>
      </w:r>
      <w:r>
        <w:t>línea,</w:t>
      </w:r>
      <w:r>
        <w:rPr>
          <w:spacing w:val="17"/>
        </w:rPr>
        <w:t xml:space="preserve"> </w:t>
      </w:r>
      <w:r>
        <w:t>se</w:t>
      </w:r>
      <w:r>
        <w:rPr>
          <w:spacing w:val="17"/>
        </w:rPr>
        <w:t xml:space="preserve"> </w:t>
      </w:r>
      <w:r>
        <w:t>expidió</w:t>
      </w:r>
      <w:r>
        <w:rPr>
          <w:spacing w:val="17"/>
        </w:rPr>
        <w:t xml:space="preserve"> </w:t>
      </w:r>
      <w:r>
        <w:t>la</w:t>
      </w:r>
      <w:r>
        <w:rPr>
          <w:spacing w:val="16"/>
        </w:rPr>
        <w:t xml:space="preserve"> </w:t>
      </w:r>
      <w:r>
        <w:t>Resolución</w:t>
      </w:r>
    </w:p>
    <w:p w14:paraId="2A0B06A2" w14:textId="77777777" w:rsidR="00686273" w:rsidRDefault="003716BD">
      <w:pPr>
        <w:pStyle w:val="Textoindependiente"/>
        <w:spacing w:line="276" w:lineRule="auto"/>
        <w:ind w:left="160" w:right="200"/>
        <w:jc w:val="both"/>
      </w:pPr>
      <w:r>
        <w:t>392</w:t>
      </w:r>
      <w:r>
        <w:rPr>
          <w:spacing w:val="1"/>
        </w:rPr>
        <w:t xml:space="preserve"> </w:t>
      </w:r>
      <w:r>
        <w:t>del</w:t>
      </w:r>
      <w:r>
        <w:rPr>
          <w:spacing w:val="1"/>
        </w:rPr>
        <w:t xml:space="preserve"> </w:t>
      </w:r>
      <w:r>
        <w:t>18</w:t>
      </w:r>
      <w:r>
        <w:rPr>
          <w:spacing w:val="1"/>
        </w:rPr>
        <w:t xml:space="preserve"> </w:t>
      </w:r>
      <w:r>
        <w:t>de</w:t>
      </w:r>
      <w:r>
        <w:rPr>
          <w:spacing w:val="1"/>
        </w:rPr>
        <w:t xml:space="preserve"> </w:t>
      </w:r>
      <w:r>
        <w:t>noviembre</w:t>
      </w:r>
      <w:r>
        <w:rPr>
          <w:spacing w:val="1"/>
        </w:rPr>
        <w:t xml:space="preserve"> </w:t>
      </w:r>
      <w:r>
        <w:t>de</w:t>
      </w:r>
      <w:r>
        <w:rPr>
          <w:spacing w:val="1"/>
        </w:rPr>
        <w:t xml:space="preserve"> </w:t>
      </w:r>
      <w:r>
        <w:t>2021</w:t>
      </w:r>
      <w:r>
        <w:rPr>
          <w:spacing w:val="1"/>
        </w:rPr>
        <w:t xml:space="preserve"> </w:t>
      </w:r>
      <w:r>
        <w:t>“Por</w:t>
      </w:r>
      <w:r>
        <w:rPr>
          <w:spacing w:val="1"/>
        </w:rPr>
        <w:t xml:space="preserve"> </w:t>
      </w:r>
      <w:r>
        <w:t>la</w:t>
      </w:r>
      <w:r>
        <w:rPr>
          <w:spacing w:val="1"/>
        </w:rPr>
        <w:t xml:space="preserve"> </w:t>
      </w:r>
      <w:r>
        <w:t>cual</w:t>
      </w:r>
      <w:r>
        <w:rPr>
          <w:spacing w:val="1"/>
        </w:rPr>
        <w:t xml:space="preserve"> </w:t>
      </w:r>
      <w:r>
        <w:t>se</w:t>
      </w:r>
      <w:r>
        <w:rPr>
          <w:spacing w:val="1"/>
        </w:rPr>
        <w:t xml:space="preserve"> </w:t>
      </w:r>
      <w:r>
        <w:t>adoptan</w:t>
      </w:r>
      <w:r>
        <w:rPr>
          <w:spacing w:val="1"/>
        </w:rPr>
        <w:t xml:space="preserve"> </w:t>
      </w:r>
      <w:r>
        <w:t>los</w:t>
      </w:r>
      <w:r>
        <w:rPr>
          <w:spacing w:val="1"/>
        </w:rPr>
        <w:t xml:space="preserve"> </w:t>
      </w:r>
      <w:r>
        <w:t>documentos</w:t>
      </w:r>
      <w:r>
        <w:rPr>
          <w:spacing w:val="1"/>
        </w:rPr>
        <w:t xml:space="preserve"> </w:t>
      </w:r>
      <w:r>
        <w:t>tipo</w:t>
      </w:r>
      <w:r>
        <w:rPr>
          <w:spacing w:val="1"/>
        </w:rPr>
        <w:t xml:space="preserve"> </w:t>
      </w:r>
      <w:r>
        <w:t>complementarios para los procesos de licitación de obra pública de infraestructura social</w:t>
      </w:r>
      <w:r>
        <w:rPr>
          <w:spacing w:val="1"/>
        </w:rPr>
        <w:t xml:space="preserve"> </w:t>
      </w:r>
      <w:r>
        <w:t>relacionados</w:t>
      </w:r>
      <w:r>
        <w:rPr>
          <w:spacing w:val="1"/>
        </w:rPr>
        <w:t xml:space="preserve"> </w:t>
      </w:r>
      <w:r>
        <w:t>con</w:t>
      </w:r>
      <w:r>
        <w:rPr>
          <w:spacing w:val="1"/>
        </w:rPr>
        <w:t xml:space="preserve"> </w:t>
      </w:r>
      <w:r>
        <w:t>el</w:t>
      </w:r>
      <w:r>
        <w:rPr>
          <w:spacing w:val="1"/>
        </w:rPr>
        <w:t xml:space="preserve"> </w:t>
      </w:r>
      <w:r>
        <w:t>sector</w:t>
      </w:r>
      <w:r>
        <w:rPr>
          <w:spacing w:val="1"/>
        </w:rPr>
        <w:t xml:space="preserve"> </w:t>
      </w:r>
      <w:r>
        <w:t>salud”.</w:t>
      </w:r>
      <w:r>
        <w:rPr>
          <w:spacing w:val="1"/>
        </w:rPr>
        <w:t xml:space="preserve"> </w:t>
      </w:r>
      <w:r>
        <w:t>Luego,</w:t>
      </w:r>
      <w:r>
        <w:rPr>
          <w:spacing w:val="1"/>
        </w:rPr>
        <w:t xml:space="preserve"> </w:t>
      </w:r>
      <w:r>
        <w:t>se</w:t>
      </w:r>
      <w:r>
        <w:rPr>
          <w:spacing w:val="1"/>
        </w:rPr>
        <w:t xml:space="preserve"> </w:t>
      </w:r>
      <w:r>
        <w:t>expidió</w:t>
      </w:r>
      <w:r>
        <w:rPr>
          <w:spacing w:val="1"/>
        </w:rPr>
        <w:t xml:space="preserve"> </w:t>
      </w:r>
      <w:r>
        <w:t>la</w:t>
      </w:r>
      <w:r>
        <w:rPr>
          <w:spacing w:val="1"/>
        </w:rPr>
        <w:t xml:space="preserve"> </w:t>
      </w:r>
      <w:r>
        <w:t>Resolución</w:t>
      </w:r>
      <w:r>
        <w:rPr>
          <w:spacing w:val="1"/>
        </w:rPr>
        <w:t xml:space="preserve"> </w:t>
      </w:r>
      <w:r>
        <w:t>454</w:t>
      </w:r>
      <w:r>
        <w:rPr>
          <w:spacing w:val="1"/>
        </w:rPr>
        <w:t xml:space="preserve"> </w:t>
      </w:r>
      <w:r>
        <w:t>del</w:t>
      </w:r>
      <w:r>
        <w:rPr>
          <w:spacing w:val="1"/>
        </w:rPr>
        <w:t xml:space="preserve"> </w:t>
      </w:r>
      <w:r>
        <w:t>16</w:t>
      </w:r>
      <w:r>
        <w:rPr>
          <w:spacing w:val="61"/>
        </w:rPr>
        <w:t xml:space="preserve"> </w:t>
      </w:r>
      <w:r>
        <w:t>de</w:t>
      </w:r>
      <w:r>
        <w:rPr>
          <w:spacing w:val="1"/>
        </w:rPr>
        <w:t xml:space="preserve"> </w:t>
      </w:r>
      <w:r>
        <w:t>diciembre de 2021 “Por la cual se adoptan los documentos tipo complementarios para los</w:t>
      </w:r>
      <w:r>
        <w:rPr>
          <w:spacing w:val="1"/>
        </w:rPr>
        <w:t xml:space="preserve"> </w:t>
      </w:r>
      <w:r>
        <w:t>procesos de licitación de obra pública de infraestructura social relacionados con el sector</w:t>
      </w:r>
      <w:r>
        <w:rPr>
          <w:spacing w:val="1"/>
        </w:rPr>
        <w:t xml:space="preserve"> </w:t>
      </w:r>
      <w:r>
        <w:t>cultura,</w:t>
      </w:r>
      <w:r>
        <w:rPr>
          <w:spacing w:val="-2"/>
        </w:rPr>
        <w:t xml:space="preserve"> </w:t>
      </w:r>
      <w:r>
        <w:t>recreación</w:t>
      </w:r>
      <w:r>
        <w:rPr>
          <w:spacing w:val="-1"/>
        </w:rPr>
        <w:t xml:space="preserve"> </w:t>
      </w:r>
      <w:r>
        <w:t>y</w:t>
      </w:r>
      <w:r>
        <w:rPr>
          <w:spacing w:val="-1"/>
        </w:rPr>
        <w:t xml:space="preserve"> </w:t>
      </w:r>
      <w:r>
        <w:t>deporte”.</w:t>
      </w:r>
    </w:p>
    <w:p w14:paraId="040A3C56" w14:textId="77777777" w:rsidR="00686273" w:rsidRDefault="003716BD">
      <w:pPr>
        <w:pStyle w:val="Textoindependiente"/>
        <w:spacing w:before="120" w:line="276" w:lineRule="auto"/>
        <w:ind w:left="160" w:right="200" w:firstLine="709"/>
        <w:jc w:val="both"/>
      </w:pPr>
      <w:r>
        <w:t>No obstante, con la expedición de la Ley de Emprendimiento,</w:t>
      </w:r>
      <w:r>
        <w:rPr>
          <w:spacing w:val="61"/>
        </w:rPr>
        <w:t xml:space="preserve"> </w:t>
      </w:r>
      <w:r>
        <w:t>se modificaron</w:t>
      </w:r>
      <w:r>
        <w:rPr>
          <w:spacing w:val="1"/>
        </w:rPr>
        <w:t xml:space="preserve"> </w:t>
      </w:r>
      <w:r>
        <w:t>varios documentos tipo mediante la Resolución No. 161 del 17 de junio de 2021 “Por la</w:t>
      </w:r>
      <w:r>
        <w:rPr>
          <w:spacing w:val="1"/>
        </w:rPr>
        <w:t xml:space="preserve"> </w:t>
      </w:r>
      <w:r>
        <w:t>cual se modifican los documentos tipo adoptados por la Agencia Nacional de Contratación</w:t>
      </w:r>
      <w:r>
        <w:rPr>
          <w:spacing w:val="-59"/>
        </w:rPr>
        <w:t xml:space="preserve"> </w:t>
      </w:r>
      <w:r>
        <w:t>Pública – Colombia Compra Eficiente”, la cual rige para los procedimientos de selección</w:t>
      </w:r>
      <w:r>
        <w:rPr>
          <w:spacing w:val="1"/>
        </w:rPr>
        <w:t xml:space="preserve"> </w:t>
      </w:r>
      <w:r>
        <w:t>cuya</w:t>
      </w:r>
      <w:r>
        <w:rPr>
          <w:spacing w:val="-3"/>
        </w:rPr>
        <w:t xml:space="preserve"> </w:t>
      </w:r>
      <w:r>
        <w:t>invitación</w:t>
      </w:r>
      <w:r>
        <w:rPr>
          <w:spacing w:val="-2"/>
        </w:rPr>
        <w:t xml:space="preserve"> </w:t>
      </w:r>
      <w:r>
        <w:t>o</w:t>
      </w:r>
      <w:r>
        <w:rPr>
          <w:spacing w:val="-3"/>
        </w:rPr>
        <w:t xml:space="preserve"> </w:t>
      </w:r>
      <w:r>
        <w:t>aviso</w:t>
      </w:r>
      <w:r>
        <w:rPr>
          <w:spacing w:val="-2"/>
        </w:rPr>
        <w:t xml:space="preserve"> </w:t>
      </w:r>
      <w:r>
        <w:t>de</w:t>
      </w:r>
      <w:r>
        <w:rPr>
          <w:spacing w:val="-3"/>
        </w:rPr>
        <w:t xml:space="preserve"> </w:t>
      </w:r>
      <w:r>
        <w:t>convocatoria</w:t>
      </w:r>
      <w:r>
        <w:rPr>
          <w:spacing w:val="-2"/>
        </w:rPr>
        <w:t xml:space="preserve"> </w:t>
      </w:r>
      <w:r>
        <w:t>se</w:t>
      </w:r>
      <w:r>
        <w:rPr>
          <w:spacing w:val="-3"/>
        </w:rPr>
        <w:t xml:space="preserve"> </w:t>
      </w:r>
      <w:r>
        <w:t>publique</w:t>
      </w:r>
      <w:r>
        <w:rPr>
          <w:spacing w:val="-2"/>
        </w:rPr>
        <w:t xml:space="preserve"> </w:t>
      </w:r>
      <w:r>
        <w:t>a</w:t>
      </w:r>
      <w:r>
        <w:rPr>
          <w:spacing w:val="-3"/>
        </w:rPr>
        <w:t xml:space="preserve"> </w:t>
      </w:r>
      <w:r>
        <w:t>partir</w:t>
      </w:r>
      <w:r>
        <w:rPr>
          <w:spacing w:val="-2"/>
        </w:rPr>
        <w:t xml:space="preserve"> </w:t>
      </w:r>
      <w:r>
        <w:t>del</w:t>
      </w:r>
      <w:r>
        <w:rPr>
          <w:spacing w:val="-3"/>
        </w:rPr>
        <w:t xml:space="preserve"> </w:t>
      </w:r>
      <w:r>
        <w:t>28</w:t>
      </w:r>
      <w:r>
        <w:rPr>
          <w:spacing w:val="-2"/>
        </w:rPr>
        <w:t xml:space="preserve"> </w:t>
      </w:r>
      <w:r>
        <w:t>de</w:t>
      </w:r>
      <w:r>
        <w:rPr>
          <w:spacing w:val="-3"/>
        </w:rPr>
        <w:t xml:space="preserve"> </w:t>
      </w:r>
      <w:r>
        <w:t>junio</w:t>
      </w:r>
      <w:r>
        <w:rPr>
          <w:spacing w:val="-2"/>
        </w:rPr>
        <w:t xml:space="preserve"> </w:t>
      </w:r>
      <w:r>
        <w:t>de</w:t>
      </w:r>
      <w:r>
        <w:rPr>
          <w:spacing w:val="-2"/>
        </w:rPr>
        <w:t xml:space="preserve"> </w:t>
      </w:r>
      <w:r>
        <w:t>2021.</w:t>
      </w:r>
    </w:p>
    <w:p w14:paraId="17B96DA9" w14:textId="77777777" w:rsidR="00686273" w:rsidRDefault="003716BD">
      <w:pPr>
        <w:pStyle w:val="Textoindependiente"/>
        <w:spacing w:before="120" w:line="276" w:lineRule="auto"/>
        <w:ind w:left="160" w:right="199" w:firstLine="709"/>
        <w:jc w:val="both"/>
      </w:pPr>
      <w:r>
        <w:t>Es</w:t>
      </w:r>
      <w:r>
        <w:rPr>
          <w:spacing w:val="1"/>
        </w:rPr>
        <w:t xml:space="preserve"> </w:t>
      </w:r>
      <w:r>
        <w:t>importante</w:t>
      </w:r>
      <w:r>
        <w:rPr>
          <w:spacing w:val="1"/>
        </w:rPr>
        <w:t xml:space="preserve"> </w:t>
      </w:r>
      <w:r>
        <w:t>resaltar</w:t>
      </w:r>
      <w:r>
        <w:rPr>
          <w:spacing w:val="1"/>
        </w:rPr>
        <w:t xml:space="preserve"> </w:t>
      </w:r>
      <w:r>
        <w:t>que</w:t>
      </w:r>
      <w:r>
        <w:rPr>
          <w:spacing w:val="1"/>
        </w:rPr>
        <w:t xml:space="preserve"> </w:t>
      </w:r>
      <w:r>
        <w:t>la</w:t>
      </w:r>
      <w:r>
        <w:rPr>
          <w:spacing w:val="1"/>
        </w:rPr>
        <w:t xml:space="preserve"> </w:t>
      </w:r>
      <w:r>
        <w:t>Agencia</w:t>
      </w:r>
      <w:r>
        <w:rPr>
          <w:spacing w:val="1"/>
        </w:rPr>
        <w:t xml:space="preserve"> </w:t>
      </w:r>
      <w:r>
        <w:t>Nacional</w:t>
      </w:r>
      <w:r>
        <w:rPr>
          <w:spacing w:val="1"/>
        </w:rPr>
        <w:t xml:space="preserve"> </w:t>
      </w:r>
      <w:r>
        <w:t>de</w:t>
      </w:r>
      <w:r>
        <w:rPr>
          <w:spacing w:val="1"/>
        </w:rPr>
        <w:t xml:space="preserve"> </w:t>
      </w:r>
      <w:r>
        <w:t>Contratación</w:t>
      </w:r>
      <w:r>
        <w:rPr>
          <w:spacing w:val="1"/>
        </w:rPr>
        <w:t xml:space="preserve"> </w:t>
      </w:r>
      <w:r>
        <w:t>Pública</w:t>
      </w:r>
      <w:r>
        <w:rPr>
          <w:spacing w:val="61"/>
        </w:rPr>
        <w:t xml:space="preserve"> </w:t>
      </w:r>
      <w:r>
        <w:t>–</w:t>
      </w:r>
      <w:r>
        <w:rPr>
          <w:spacing w:val="1"/>
        </w:rPr>
        <w:t xml:space="preserve"> </w:t>
      </w:r>
      <w:r>
        <w:t>Colombia Compra Eficiente, el 13 de octubre de 2021, expidió la Resolución 304 mediante</w:t>
      </w:r>
      <w:r>
        <w:rPr>
          <w:spacing w:val="-59"/>
        </w:rPr>
        <w:t xml:space="preserve"> </w:t>
      </w:r>
      <w:r>
        <w:t>la cual se modifican los documentos tipo de licitación de obra pública de infraestructura de</w:t>
      </w:r>
      <w:r>
        <w:rPr>
          <w:spacing w:val="-59"/>
        </w:rPr>
        <w:t xml:space="preserve"> </w:t>
      </w:r>
      <w:r>
        <w:t>transporte,</w:t>
      </w:r>
      <w:r>
        <w:rPr>
          <w:spacing w:val="1"/>
        </w:rPr>
        <w:t xml:space="preserve"> </w:t>
      </w:r>
      <w:r>
        <w:t>agua</w:t>
      </w:r>
      <w:r>
        <w:rPr>
          <w:spacing w:val="1"/>
        </w:rPr>
        <w:t xml:space="preserve"> </w:t>
      </w:r>
      <w:r>
        <w:t>potable</w:t>
      </w:r>
      <w:r>
        <w:rPr>
          <w:spacing w:val="1"/>
        </w:rPr>
        <w:t xml:space="preserve"> </w:t>
      </w:r>
      <w:r>
        <w:t>y</w:t>
      </w:r>
      <w:r>
        <w:rPr>
          <w:spacing w:val="1"/>
        </w:rPr>
        <w:t xml:space="preserve"> </w:t>
      </w:r>
      <w:r>
        <w:t>saneamiento</w:t>
      </w:r>
      <w:r>
        <w:rPr>
          <w:spacing w:val="1"/>
        </w:rPr>
        <w:t xml:space="preserve"> </w:t>
      </w:r>
      <w:r>
        <w:t>básico,</w:t>
      </w:r>
      <w:r>
        <w:rPr>
          <w:spacing w:val="1"/>
        </w:rPr>
        <w:t xml:space="preserve"> </w:t>
      </w:r>
      <w:r>
        <w:t>y</w:t>
      </w:r>
      <w:r>
        <w:rPr>
          <w:spacing w:val="1"/>
        </w:rPr>
        <w:t xml:space="preserve"> </w:t>
      </w:r>
      <w:r>
        <w:t>los</w:t>
      </w:r>
      <w:r>
        <w:rPr>
          <w:spacing w:val="1"/>
        </w:rPr>
        <w:t xml:space="preserve"> </w:t>
      </w:r>
      <w:r>
        <w:t>de</w:t>
      </w:r>
      <w:r>
        <w:rPr>
          <w:spacing w:val="1"/>
        </w:rPr>
        <w:t xml:space="preserve"> </w:t>
      </w:r>
      <w:r>
        <w:t>infraestructura</w:t>
      </w:r>
      <w:r>
        <w:rPr>
          <w:spacing w:val="1"/>
        </w:rPr>
        <w:t xml:space="preserve"> </w:t>
      </w:r>
      <w:r>
        <w:t>social</w:t>
      </w:r>
      <w:r>
        <w:rPr>
          <w:spacing w:val="1"/>
        </w:rPr>
        <w:t xml:space="preserve"> </w:t>
      </w:r>
      <w:r>
        <w:t>para</w:t>
      </w:r>
      <w:r>
        <w:rPr>
          <w:spacing w:val="1"/>
        </w:rPr>
        <w:t xml:space="preserve"> </w:t>
      </w:r>
      <w:r>
        <w:t>adecuarlos al Decreto 680 de 2021. La principal modificación realizada en esta resolución</w:t>
      </w:r>
      <w:r>
        <w:rPr>
          <w:spacing w:val="1"/>
        </w:rPr>
        <w:t xml:space="preserve"> </w:t>
      </w:r>
      <w:r>
        <w:t>consiste</w:t>
      </w:r>
      <w:r>
        <w:rPr>
          <w:spacing w:val="-3"/>
        </w:rPr>
        <w:t xml:space="preserve"> </w:t>
      </w:r>
      <w:r>
        <w:t>en</w:t>
      </w:r>
      <w:r>
        <w:rPr>
          <w:spacing w:val="-3"/>
        </w:rPr>
        <w:t xml:space="preserve"> </w:t>
      </w:r>
      <w:r>
        <w:t>la</w:t>
      </w:r>
      <w:r>
        <w:rPr>
          <w:spacing w:val="-2"/>
        </w:rPr>
        <w:t xml:space="preserve"> </w:t>
      </w:r>
      <w:r>
        <w:t>modificación</w:t>
      </w:r>
      <w:r>
        <w:rPr>
          <w:spacing w:val="-3"/>
        </w:rPr>
        <w:t xml:space="preserve"> </w:t>
      </w:r>
      <w:r>
        <w:t>al</w:t>
      </w:r>
      <w:r>
        <w:rPr>
          <w:spacing w:val="-2"/>
        </w:rPr>
        <w:t xml:space="preserve"> </w:t>
      </w:r>
      <w:r>
        <w:t>factor</w:t>
      </w:r>
      <w:r>
        <w:rPr>
          <w:spacing w:val="-3"/>
        </w:rPr>
        <w:t xml:space="preserve"> </w:t>
      </w:r>
      <w:r>
        <w:t>de</w:t>
      </w:r>
      <w:r>
        <w:rPr>
          <w:spacing w:val="-2"/>
        </w:rPr>
        <w:t xml:space="preserve"> </w:t>
      </w:r>
      <w:r>
        <w:t>evaluación</w:t>
      </w:r>
      <w:r>
        <w:rPr>
          <w:spacing w:val="-3"/>
        </w:rPr>
        <w:t xml:space="preserve"> </w:t>
      </w:r>
      <w:r>
        <w:t>de</w:t>
      </w:r>
      <w:r>
        <w:rPr>
          <w:spacing w:val="-3"/>
        </w:rPr>
        <w:t xml:space="preserve"> </w:t>
      </w:r>
      <w:r>
        <w:t>apoyo</w:t>
      </w:r>
      <w:r>
        <w:rPr>
          <w:spacing w:val="-2"/>
        </w:rPr>
        <w:t xml:space="preserve"> </w:t>
      </w:r>
      <w:r>
        <w:t>a</w:t>
      </w:r>
      <w:r>
        <w:rPr>
          <w:spacing w:val="-3"/>
        </w:rPr>
        <w:t xml:space="preserve"> </w:t>
      </w:r>
      <w:r>
        <w:t>la</w:t>
      </w:r>
      <w:r>
        <w:rPr>
          <w:spacing w:val="-2"/>
        </w:rPr>
        <w:t xml:space="preserve"> </w:t>
      </w:r>
      <w:r>
        <w:t>industria</w:t>
      </w:r>
      <w:r>
        <w:rPr>
          <w:spacing w:val="-3"/>
        </w:rPr>
        <w:t xml:space="preserve"> </w:t>
      </w:r>
      <w:r>
        <w:t>nacional.</w:t>
      </w:r>
    </w:p>
    <w:p w14:paraId="3FB0ABA2" w14:textId="77777777" w:rsidR="00686273" w:rsidRDefault="003716BD">
      <w:pPr>
        <w:pStyle w:val="Textoindependiente"/>
        <w:spacing w:before="120" w:line="276" w:lineRule="auto"/>
        <w:ind w:left="160" w:right="199" w:firstLine="709"/>
        <w:jc w:val="both"/>
      </w:pPr>
      <w:r>
        <w:pict w14:anchorId="3010BE43">
          <v:shape id="_x0000_s1052" type="#_x0000_t202" style="position:absolute;left:0;text-align:left;margin-left:82.5pt;margin-top:140pt;width:447.3pt;height:12.45pt;z-index:15744512;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4875B153" w14:textId="77777777">
                    <w:trPr>
                      <w:trHeight w:val="228"/>
                    </w:trPr>
                    <w:tc>
                      <w:tcPr>
                        <w:tcW w:w="1271" w:type="dxa"/>
                      </w:tcPr>
                      <w:p w14:paraId="46B954EC"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4EFBBCFF"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2A8E659E"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33DD3637" w14:textId="77777777" w:rsidR="00686273" w:rsidRDefault="003716BD">
                        <w:pPr>
                          <w:pStyle w:val="TableParagraph"/>
                          <w:ind w:left="180"/>
                          <w:rPr>
                            <w:b/>
                            <w:sz w:val="16"/>
                          </w:rPr>
                        </w:pPr>
                        <w:r>
                          <w:rPr>
                            <w:sz w:val="16"/>
                          </w:rPr>
                          <w:t>PÁGINA</w:t>
                        </w:r>
                        <w:r>
                          <w:rPr>
                            <w:spacing w:val="-2"/>
                            <w:sz w:val="16"/>
                          </w:rPr>
                          <w:t xml:space="preserve"> </w:t>
                        </w:r>
                        <w:r>
                          <w:rPr>
                            <w:b/>
                            <w:sz w:val="16"/>
                          </w:rPr>
                          <w:t>7</w:t>
                        </w:r>
                        <w:r>
                          <w:rPr>
                            <w:b/>
                            <w:spacing w:val="-3"/>
                            <w:sz w:val="16"/>
                          </w:rPr>
                          <w:t xml:space="preserve"> </w:t>
                        </w:r>
                        <w:r>
                          <w:rPr>
                            <w:sz w:val="16"/>
                          </w:rPr>
                          <w:t>DE</w:t>
                        </w:r>
                        <w:r>
                          <w:rPr>
                            <w:spacing w:val="-2"/>
                            <w:sz w:val="16"/>
                          </w:rPr>
                          <w:t xml:space="preserve"> </w:t>
                        </w:r>
                        <w:r>
                          <w:rPr>
                            <w:b/>
                            <w:sz w:val="16"/>
                          </w:rPr>
                          <w:t>20</w:t>
                        </w:r>
                      </w:p>
                    </w:tc>
                  </w:tr>
                </w:tbl>
                <w:p w14:paraId="662092B8" w14:textId="77777777" w:rsidR="00686273" w:rsidRDefault="00686273">
                  <w:pPr>
                    <w:pStyle w:val="Textoindependiente"/>
                  </w:pPr>
                </w:p>
              </w:txbxContent>
            </v:textbox>
            <w10:wrap anchorx="page"/>
          </v:shape>
        </w:pict>
      </w:r>
      <w:r>
        <w:t>Con posterioridad, el Decreto 1860 de 2021 modificó el Decreto 1082 de 2015,</w:t>
      </w:r>
      <w:r>
        <w:rPr>
          <w:spacing w:val="1"/>
        </w:rPr>
        <w:t xml:space="preserve"> </w:t>
      </w:r>
      <w:r>
        <w:t>Único Reglamentario del Sector Administrativo de Planeación Nacional, incorporando una</w:t>
      </w:r>
      <w:r>
        <w:rPr>
          <w:spacing w:val="1"/>
        </w:rPr>
        <w:t xml:space="preserve"> </w:t>
      </w:r>
      <w:r>
        <w:t>regulación detallada de la Ley 2069 de 2020 para su efectiva implementación en el</w:t>
      </w:r>
      <w:r>
        <w:rPr>
          <w:spacing w:val="1"/>
        </w:rPr>
        <w:t xml:space="preserve"> </w:t>
      </w:r>
      <w:r>
        <w:t>sistema</w:t>
      </w:r>
      <w:r>
        <w:rPr>
          <w:spacing w:val="1"/>
        </w:rPr>
        <w:t xml:space="preserve"> </w:t>
      </w:r>
      <w:r>
        <w:t>de</w:t>
      </w:r>
      <w:r>
        <w:rPr>
          <w:spacing w:val="1"/>
        </w:rPr>
        <w:t xml:space="preserve"> </w:t>
      </w:r>
      <w:r>
        <w:t>compras</w:t>
      </w:r>
      <w:r>
        <w:rPr>
          <w:spacing w:val="1"/>
        </w:rPr>
        <w:t xml:space="preserve"> </w:t>
      </w:r>
      <w:r>
        <w:t>y</w:t>
      </w:r>
      <w:r>
        <w:rPr>
          <w:spacing w:val="1"/>
        </w:rPr>
        <w:t xml:space="preserve"> </w:t>
      </w:r>
      <w:r>
        <w:t>contratación</w:t>
      </w:r>
      <w:r>
        <w:rPr>
          <w:spacing w:val="1"/>
        </w:rPr>
        <w:t xml:space="preserve"> </w:t>
      </w:r>
      <w:r>
        <w:t>pública,</w:t>
      </w:r>
      <w:r>
        <w:rPr>
          <w:spacing w:val="1"/>
        </w:rPr>
        <w:t xml:space="preserve"> </w:t>
      </w:r>
      <w:r>
        <w:t>además</w:t>
      </w:r>
      <w:r>
        <w:rPr>
          <w:spacing w:val="1"/>
        </w:rPr>
        <w:t xml:space="preserve"> </w:t>
      </w:r>
      <w:r>
        <w:t>de</w:t>
      </w:r>
      <w:r>
        <w:rPr>
          <w:spacing w:val="1"/>
        </w:rPr>
        <w:t xml:space="preserve"> </w:t>
      </w:r>
      <w:r>
        <w:t>incluir</w:t>
      </w:r>
      <w:r>
        <w:rPr>
          <w:spacing w:val="1"/>
        </w:rPr>
        <w:t xml:space="preserve"> </w:t>
      </w:r>
      <w:r>
        <w:t>algunas</w:t>
      </w:r>
      <w:r>
        <w:rPr>
          <w:spacing w:val="1"/>
        </w:rPr>
        <w:t xml:space="preserve"> </w:t>
      </w:r>
      <w:r>
        <w:t>disposiciones</w:t>
      </w:r>
      <w:r>
        <w:rPr>
          <w:spacing w:val="-59"/>
        </w:rPr>
        <w:t xml:space="preserve"> </w:t>
      </w:r>
      <w:r>
        <w:t>adicionales</w:t>
      </w:r>
      <w:r>
        <w:rPr>
          <w:spacing w:val="3"/>
        </w:rPr>
        <w:t xml:space="preserve"> </w:t>
      </w:r>
      <w:r>
        <w:t>para</w:t>
      </w:r>
      <w:r>
        <w:rPr>
          <w:spacing w:val="2"/>
        </w:rPr>
        <w:t xml:space="preserve"> </w:t>
      </w:r>
      <w:r>
        <w:t>la</w:t>
      </w:r>
      <w:r>
        <w:rPr>
          <w:spacing w:val="2"/>
        </w:rPr>
        <w:t xml:space="preserve"> </w:t>
      </w:r>
      <w:r>
        <w:t>reglamentación</w:t>
      </w:r>
      <w:r>
        <w:rPr>
          <w:spacing w:val="2"/>
        </w:rPr>
        <w:t xml:space="preserve"> </w:t>
      </w:r>
      <w:r>
        <w:t>efectiva</w:t>
      </w:r>
      <w:r>
        <w:rPr>
          <w:spacing w:val="3"/>
        </w:rPr>
        <w:t xml:space="preserve"> </w:t>
      </w:r>
      <w:r>
        <w:t>de</w:t>
      </w:r>
      <w:r>
        <w:rPr>
          <w:spacing w:val="2"/>
        </w:rPr>
        <w:t xml:space="preserve"> </w:t>
      </w:r>
      <w:r>
        <w:t>la</w:t>
      </w:r>
      <w:r>
        <w:rPr>
          <w:spacing w:val="2"/>
        </w:rPr>
        <w:t xml:space="preserve"> </w:t>
      </w:r>
      <w:r>
        <w:t>citada</w:t>
      </w:r>
      <w:r>
        <w:rPr>
          <w:spacing w:val="2"/>
        </w:rPr>
        <w:t xml:space="preserve"> </w:t>
      </w:r>
      <w:r>
        <w:t>Ley.</w:t>
      </w:r>
      <w:r>
        <w:rPr>
          <w:spacing w:val="2"/>
        </w:rPr>
        <w:t xml:space="preserve"> </w:t>
      </w:r>
      <w:r>
        <w:t>En</w:t>
      </w:r>
      <w:r>
        <w:rPr>
          <w:spacing w:val="6"/>
        </w:rPr>
        <w:t xml:space="preserve"> </w:t>
      </w:r>
      <w:r>
        <w:t>este</w:t>
      </w:r>
      <w:r>
        <w:rPr>
          <w:spacing w:val="6"/>
        </w:rPr>
        <w:t xml:space="preserve"> </w:t>
      </w:r>
      <w:r>
        <w:t>sentido,</w:t>
      </w:r>
      <w:r>
        <w:rPr>
          <w:spacing w:val="6"/>
        </w:rPr>
        <w:t xml:space="preserve"> </w:t>
      </w:r>
      <w:r>
        <w:t>el</w:t>
      </w:r>
      <w:r>
        <w:rPr>
          <w:spacing w:val="6"/>
        </w:rPr>
        <w:t xml:space="preserve"> </w:t>
      </w:r>
      <w:r>
        <w:t>parágrafo</w:t>
      </w:r>
    </w:p>
    <w:p w14:paraId="77B54B60" w14:textId="77777777" w:rsidR="00686273" w:rsidRDefault="003716BD">
      <w:pPr>
        <w:pStyle w:val="Textoindependiente"/>
        <w:spacing w:before="6"/>
        <w:rPr>
          <w:sz w:val="14"/>
        </w:rPr>
      </w:pPr>
      <w:r>
        <w:rPr>
          <w:noProof/>
        </w:rPr>
        <w:drawing>
          <wp:anchor distT="0" distB="0" distL="0" distR="0" simplePos="0" relativeHeight="28" behindDoc="0" locked="0" layoutInCell="1" allowOverlap="1" wp14:anchorId="0D5FD14E" wp14:editId="2FED6352">
            <wp:simplePos x="0" y="0"/>
            <wp:positionH relativeFrom="page">
              <wp:posOffset>1080135</wp:posOffset>
            </wp:positionH>
            <wp:positionV relativeFrom="paragraph">
              <wp:posOffset>130860</wp:posOffset>
            </wp:positionV>
            <wp:extent cx="5557324" cy="643890"/>
            <wp:effectExtent l="0" t="0" r="0" b="0"/>
            <wp:wrapTopAndBottom/>
            <wp:docPr id="6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0119A6CD" w14:textId="77777777" w:rsidR="00686273" w:rsidRDefault="00686273">
      <w:pPr>
        <w:rPr>
          <w:sz w:val="14"/>
        </w:rPr>
        <w:sectPr w:rsidR="00686273">
          <w:headerReference w:type="default" r:id="rId18"/>
          <w:pgSz w:w="12240" w:h="15840"/>
          <w:pgMar w:top="1480" w:right="1500" w:bottom="0" w:left="1540" w:header="503" w:footer="0" w:gutter="0"/>
          <w:cols w:space="720"/>
        </w:sectPr>
      </w:pPr>
    </w:p>
    <w:p w14:paraId="5020C2F0" w14:textId="77777777" w:rsidR="00686273" w:rsidRDefault="003716BD">
      <w:pPr>
        <w:spacing w:before="21"/>
        <w:ind w:left="160"/>
        <w:rPr>
          <w:rFonts w:ascii="Calibri"/>
          <w:sz w:val="16"/>
        </w:rPr>
      </w:pPr>
      <w:r>
        <w:rPr>
          <w:noProof/>
        </w:rPr>
        <w:lastRenderedPageBreak/>
        <w:drawing>
          <wp:anchor distT="0" distB="0" distL="0" distR="0" simplePos="0" relativeHeight="15745536" behindDoc="0" locked="0" layoutInCell="1" allowOverlap="1" wp14:anchorId="41080D4B" wp14:editId="6CF2BB2D">
            <wp:simplePos x="0" y="0"/>
            <wp:positionH relativeFrom="page">
              <wp:posOffset>7338059</wp:posOffset>
            </wp:positionH>
            <wp:positionV relativeFrom="page">
              <wp:posOffset>0</wp:posOffset>
            </wp:positionV>
            <wp:extent cx="434340" cy="2909103"/>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46048" behindDoc="0" locked="0" layoutInCell="1" allowOverlap="1" wp14:anchorId="3703B1BF" wp14:editId="23C6C4BB">
            <wp:simplePos x="0" y="0"/>
            <wp:positionH relativeFrom="page">
              <wp:posOffset>0</wp:posOffset>
            </wp:positionH>
            <wp:positionV relativeFrom="page">
              <wp:posOffset>6959600</wp:posOffset>
            </wp:positionV>
            <wp:extent cx="478790" cy="3098800"/>
            <wp:effectExtent l="0" t="0" r="0" b="0"/>
            <wp:wrapNone/>
            <wp:docPr id="7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13E3616F"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151DA203"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2CDD19E5" w14:textId="77777777" w:rsidR="00686273" w:rsidRDefault="003716BD">
      <w:pPr>
        <w:pStyle w:val="Textoindependiente"/>
        <w:spacing w:before="143" w:line="276" w:lineRule="auto"/>
        <w:ind w:left="160" w:right="202"/>
        <w:jc w:val="both"/>
      </w:pPr>
      <w:r>
        <w:t>del artículo 8 del Decreto 1860 de 2021 otorgó un plazo de seis (6) meses contados a</w:t>
      </w:r>
      <w:r>
        <w:rPr>
          <w:spacing w:val="1"/>
        </w:rPr>
        <w:t xml:space="preserve"> </w:t>
      </w:r>
      <w:r>
        <w:t>partir</w:t>
      </w:r>
      <w:r>
        <w:rPr>
          <w:spacing w:val="1"/>
        </w:rPr>
        <w:t xml:space="preserve"> </w:t>
      </w:r>
      <w:r>
        <w:t>de</w:t>
      </w:r>
      <w:r>
        <w:rPr>
          <w:spacing w:val="1"/>
        </w:rPr>
        <w:t xml:space="preserve"> </w:t>
      </w:r>
      <w:r>
        <w:t>su</w:t>
      </w:r>
      <w:r>
        <w:rPr>
          <w:spacing w:val="1"/>
        </w:rPr>
        <w:t xml:space="preserve"> </w:t>
      </w:r>
      <w:r>
        <w:t>expedición,</w:t>
      </w:r>
      <w:r>
        <w:rPr>
          <w:spacing w:val="1"/>
        </w:rPr>
        <w:t xml:space="preserve"> </w:t>
      </w:r>
      <w:r>
        <w:t>para</w:t>
      </w:r>
      <w:r>
        <w:rPr>
          <w:spacing w:val="1"/>
        </w:rPr>
        <w:t xml:space="preserve"> </w:t>
      </w:r>
      <w:r>
        <w:t>que</w:t>
      </w:r>
      <w:r>
        <w:rPr>
          <w:spacing w:val="1"/>
        </w:rPr>
        <w:t xml:space="preserve"> </w:t>
      </w:r>
      <w:r>
        <w:t>la</w:t>
      </w:r>
      <w:r>
        <w:rPr>
          <w:spacing w:val="1"/>
        </w:rPr>
        <w:t xml:space="preserve"> </w:t>
      </w:r>
      <w:r>
        <w:t>Agencia</w:t>
      </w:r>
      <w:r>
        <w:rPr>
          <w:spacing w:val="1"/>
        </w:rPr>
        <w:t xml:space="preserve"> </w:t>
      </w:r>
      <w:r>
        <w:t>Nacional</w:t>
      </w:r>
      <w:r>
        <w:rPr>
          <w:spacing w:val="1"/>
        </w:rPr>
        <w:t xml:space="preserve"> </w:t>
      </w:r>
      <w:r>
        <w:t>de</w:t>
      </w:r>
      <w:r>
        <w:rPr>
          <w:spacing w:val="1"/>
        </w:rPr>
        <w:t xml:space="preserve"> </w:t>
      </w:r>
      <w:r>
        <w:t>Contratación</w:t>
      </w:r>
      <w:r>
        <w:rPr>
          <w:spacing w:val="61"/>
        </w:rPr>
        <w:t xml:space="preserve"> </w:t>
      </w:r>
      <w:r>
        <w:t>Pública</w:t>
      </w:r>
      <w:r>
        <w:rPr>
          <w:spacing w:val="61"/>
        </w:rPr>
        <w:t xml:space="preserve"> </w:t>
      </w:r>
      <w:r>
        <w:t>–</w:t>
      </w:r>
      <w:r>
        <w:rPr>
          <w:spacing w:val="1"/>
        </w:rPr>
        <w:t xml:space="preserve"> </w:t>
      </w:r>
      <w:r>
        <w:t>Colombia Compra Eficiente adecuara los Documentos Tipo a las disposiciones previstas</w:t>
      </w:r>
      <w:r>
        <w:rPr>
          <w:spacing w:val="1"/>
        </w:rPr>
        <w:t xml:space="preserve"> </w:t>
      </w:r>
      <w:r>
        <w:t>en</w:t>
      </w:r>
      <w:r>
        <w:rPr>
          <w:spacing w:val="25"/>
        </w:rPr>
        <w:t xml:space="preserve"> </w:t>
      </w:r>
      <w:r>
        <w:t>dicho</w:t>
      </w:r>
      <w:r>
        <w:rPr>
          <w:spacing w:val="26"/>
        </w:rPr>
        <w:t xml:space="preserve"> </w:t>
      </w:r>
      <w:r>
        <w:t>decreto.</w:t>
      </w:r>
      <w:r>
        <w:rPr>
          <w:spacing w:val="26"/>
        </w:rPr>
        <w:t xml:space="preserve"> </w:t>
      </w:r>
      <w:r>
        <w:t>Ante</w:t>
      </w:r>
      <w:r>
        <w:rPr>
          <w:spacing w:val="26"/>
        </w:rPr>
        <w:t xml:space="preserve"> </w:t>
      </w:r>
      <w:r>
        <w:t>este</w:t>
      </w:r>
      <w:r>
        <w:rPr>
          <w:spacing w:val="26"/>
        </w:rPr>
        <w:t xml:space="preserve"> </w:t>
      </w:r>
      <w:r>
        <w:t>cambio</w:t>
      </w:r>
      <w:r>
        <w:rPr>
          <w:spacing w:val="26"/>
        </w:rPr>
        <w:t xml:space="preserve"> </w:t>
      </w:r>
      <w:r>
        <w:t>normativo,</w:t>
      </w:r>
      <w:r>
        <w:rPr>
          <w:spacing w:val="26"/>
        </w:rPr>
        <w:t xml:space="preserve"> </w:t>
      </w:r>
      <w:r>
        <w:t>se</w:t>
      </w:r>
      <w:r>
        <w:rPr>
          <w:spacing w:val="26"/>
        </w:rPr>
        <w:t xml:space="preserve"> </w:t>
      </w:r>
      <w:r>
        <w:t>expidió</w:t>
      </w:r>
      <w:r>
        <w:rPr>
          <w:spacing w:val="26"/>
        </w:rPr>
        <w:t xml:space="preserve"> </w:t>
      </w:r>
      <w:r>
        <w:t>la</w:t>
      </w:r>
      <w:r>
        <w:rPr>
          <w:spacing w:val="26"/>
        </w:rPr>
        <w:t xml:space="preserve"> </w:t>
      </w:r>
      <w:r>
        <w:t>Resolución</w:t>
      </w:r>
      <w:r>
        <w:rPr>
          <w:spacing w:val="26"/>
        </w:rPr>
        <w:t xml:space="preserve"> </w:t>
      </w:r>
      <w:r>
        <w:t>No.</w:t>
      </w:r>
      <w:r>
        <w:rPr>
          <w:spacing w:val="26"/>
        </w:rPr>
        <w:t xml:space="preserve"> </w:t>
      </w:r>
      <w:r>
        <w:t>275</w:t>
      </w:r>
      <w:r>
        <w:rPr>
          <w:spacing w:val="25"/>
        </w:rPr>
        <w:t xml:space="preserve"> </w:t>
      </w:r>
      <w:r>
        <w:t>del</w:t>
      </w:r>
      <w:r>
        <w:rPr>
          <w:spacing w:val="26"/>
        </w:rPr>
        <w:t xml:space="preserve"> </w:t>
      </w:r>
      <w:r>
        <w:t>24</w:t>
      </w:r>
      <w:r>
        <w:rPr>
          <w:spacing w:val="-58"/>
        </w:rPr>
        <w:t xml:space="preserve"> </w:t>
      </w:r>
      <w:r>
        <w:t>de</w:t>
      </w:r>
      <w:r>
        <w:rPr>
          <w:spacing w:val="57"/>
        </w:rPr>
        <w:t xml:space="preserve"> </w:t>
      </w:r>
      <w:r>
        <w:t>junio</w:t>
      </w:r>
      <w:r>
        <w:rPr>
          <w:spacing w:val="57"/>
        </w:rPr>
        <w:t xml:space="preserve"> </w:t>
      </w:r>
      <w:r>
        <w:t>de</w:t>
      </w:r>
      <w:r>
        <w:rPr>
          <w:spacing w:val="57"/>
        </w:rPr>
        <w:t xml:space="preserve"> </w:t>
      </w:r>
      <w:r>
        <w:t>2022,</w:t>
      </w:r>
      <w:r>
        <w:rPr>
          <w:spacing w:val="58"/>
        </w:rPr>
        <w:t xml:space="preserve"> </w:t>
      </w:r>
      <w:r>
        <w:t>la</w:t>
      </w:r>
      <w:r>
        <w:rPr>
          <w:spacing w:val="57"/>
        </w:rPr>
        <w:t xml:space="preserve"> </w:t>
      </w:r>
      <w:r>
        <w:t>cual</w:t>
      </w:r>
      <w:r>
        <w:rPr>
          <w:spacing w:val="57"/>
        </w:rPr>
        <w:t xml:space="preserve"> </w:t>
      </w:r>
      <w:r>
        <w:t>modificó</w:t>
      </w:r>
      <w:r>
        <w:rPr>
          <w:spacing w:val="58"/>
        </w:rPr>
        <w:t xml:space="preserve"> </w:t>
      </w:r>
      <w:r>
        <w:t>los</w:t>
      </w:r>
      <w:r>
        <w:rPr>
          <w:spacing w:val="57"/>
        </w:rPr>
        <w:t xml:space="preserve"> </w:t>
      </w:r>
      <w:r>
        <w:t>documentos</w:t>
      </w:r>
      <w:r>
        <w:rPr>
          <w:spacing w:val="57"/>
        </w:rPr>
        <w:t xml:space="preserve"> </w:t>
      </w:r>
      <w:r>
        <w:t>tipo,</w:t>
      </w:r>
      <w:r>
        <w:rPr>
          <w:spacing w:val="57"/>
        </w:rPr>
        <w:t xml:space="preserve"> </w:t>
      </w:r>
      <w:r>
        <w:t>adecuándolos</w:t>
      </w:r>
      <w:r>
        <w:rPr>
          <w:spacing w:val="58"/>
        </w:rPr>
        <w:t xml:space="preserve"> </w:t>
      </w:r>
      <w:r>
        <w:t>a</w:t>
      </w:r>
      <w:r>
        <w:rPr>
          <w:spacing w:val="57"/>
        </w:rPr>
        <w:t xml:space="preserve"> </w:t>
      </w:r>
      <w:r>
        <w:t>las</w:t>
      </w:r>
      <w:r>
        <w:rPr>
          <w:spacing w:val="57"/>
        </w:rPr>
        <w:t xml:space="preserve"> </w:t>
      </w:r>
      <w:r>
        <w:t>nuevas</w:t>
      </w:r>
      <w:r>
        <w:rPr>
          <w:spacing w:val="-58"/>
        </w:rPr>
        <w:t xml:space="preserve"> </w:t>
      </w:r>
      <w:r>
        <w:t>reglas</w:t>
      </w:r>
      <w:r>
        <w:rPr>
          <w:spacing w:val="1"/>
        </w:rPr>
        <w:t xml:space="preserve"> </w:t>
      </w:r>
      <w:r>
        <w:t>contenidas</w:t>
      </w:r>
      <w:r>
        <w:rPr>
          <w:spacing w:val="1"/>
        </w:rPr>
        <w:t xml:space="preserve"> </w:t>
      </w:r>
      <w:r>
        <w:t>en</w:t>
      </w:r>
      <w:r>
        <w:rPr>
          <w:spacing w:val="1"/>
        </w:rPr>
        <w:t xml:space="preserve"> </w:t>
      </w:r>
      <w:r>
        <w:t>el</w:t>
      </w:r>
      <w:r>
        <w:rPr>
          <w:spacing w:val="1"/>
        </w:rPr>
        <w:t xml:space="preserve"> </w:t>
      </w:r>
      <w:r>
        <w:t>decreto</w:t>
      </w:r>
      <w:r>
        <w:rPr>
          <w:spacing w:val="1"/>
        </w:rPr>
        <w:t xml:space="preserve"> </w:t>
      </w:r>
      <w:r>
        <w:t>en</w:t>
      </w:r>
      <w:r>
        <w:rPr>
          <w:spacing w:val="1"/>
        </w:rPr>
        <w:t xml:space="preserve"> </w:t>
      </w:r>
      <w:r>
        <w:t>comento.</w:t>
      </w:r>
      <w:r>
        <w:rPr>
          <w:spacing w:val="1"/>
        </w:rPr>
        <w:t xml:space="preserve"> </w:t>
      </w:r>
      <w:r>
        <w:t>Sin</w:t>
      </w:r>
      <w:r>
        <w:rPr>
          <w:spacing w:val="1"/>
        </w:rPr>
        <w:t xml:space="preserve"> </w:t>
      </w:r>
      <w:r>
        <w:t>embargo,</w:t>
      </w:r>
      <w:r>
        <w:rPr>
          <w:spacing w:val="1"/>
        </w:rPr>
        <w:t xml:space="preserve"> </w:t>
      </w:r>
      <w:r>
        <w:t>dichas</w:t>
      </w:r>
      <w:r>
        <w:rPr>
          <w:spacing w:val="61"/>
        </w:rPr>
        <w:t xml:space="preserve"> </w:t>
      </w:r>
      <w:r>
        <w:t>modificaciones</w:t>
      </w:r>
      <w:r>
        <w:rPr>
          <w:spacing w:val="1"/>
        </w:rPr>
        <w:t xml:space="preserve"> </w:t>
      </w:r>
      <w:r>
        <w:t>aplicarán para los procedimientos de selección cuyo aviso de convocatoria se publique a</w:t>
      </w:r>
      <w:r>
        <w:rPr>
          <w:spacing w:val="1"/>
        </w:rPr>
        <w:t xml:space="preserve"> </w:t>
      </w:r>
      <w:r>
        <w:t>partir</w:t>
      </w:r>
      <w:r>
        <w:rPr>
          <w:spacing w:val="1"/>
        </w:rPr>
        <w:t xml:space="preserve"> </w:t>
      </w:r>
      <w:r>
        <w:t>del</w:t>
      </w:r>
      <w:r>
        <w:rPr>
          <w:spacing w:val="1"/>
        </w:rPr>
        <w:t xml:space="preserve"> </w:t>
      </w:r>
      <w:r>
        <w:t>29</w:t>
      </w:r>
      <w:r>
        <w:rPr>
          <w:spacing w:val="1"/>
        </w:rPr>
        <w:t xml:space="preserve"> </w:t>
      </w:r>
      <w:r>
        <w:t>de</w:t>
      </w:r>
      <w:r>
        <w:rPr>
          <w:spacing w:val="1"/>
        </w:rPr>
        <w:t xml:space="preserve"> </w:t>
      </w:r>
      <w:r>
        <w:t>agosto</w:t>
      </w:r>
      <w:r>
        <w:rPr>
          <w:spacing w:val="1"/>
        </w:rPr>
        <w:t xml:space="preserve"> </w:t>
      </w:r>
      <w:r>
        <w:t>de</w:t>
      </w:r>
      <w:r>
        <w:rPr>
          <w:spacing w:val="1"/>
        </w:rPr>
        <w:t xml:space="preserve"> </w:t>
      </w:r>
      <w:r>
        <w:t>2022,</w:t>
      </w:r>
      <w:r>
        <w:rPr>
          <w:spacing w:val="1"/>
        </w:rPr>
        <w:t xml:space="preserve"> </w:t>
      </w:r>
      <w:r>
        <w:t>como</w:t>
      </w:r>
      <w:r>
        <w:rPr>
          <w:spacing w:val="1"/>
        </w:rPr>
        <w:t xml:space="preserve"> </w:t>
      </w:r>
      <w:r>
        <w:t>se</w:t>
      </w:r>
      <w:r>
        <w:rPr>
          <w:spacing w:val="1"/>
        </w:rPr>
        <w:t xml:space="preserve"> </w:t>
      </w:r>
      <w:r>
        <w:t>establece</w:t>
      </w:r>
      <w:r>
        <w:rPr>
          <w:spacing w:val="1"/>
        </w:rPr>
        <w:t xml:space="preserve"> </w:t>
      </w:r>
      <w:r>
        <w:t>en</w:t>
      </w:r>
      <w:r>
        <w:rPr>
          <w:spacing w:val="1"/>
        </w:rPr>
        <w:t xml:space="preserve"> </w:t>
      </w:r>
      <w:r>
        <w:t>el</w:t>
      </w:r>
      <w:r>
        <w:rPr>
          <w:spacing w:val="1"/>
        </w:rPr>
        <w:t xml:space="preserve"> </w:t>
      </w:r>
      <w:r>
        <w:t>artículo</w:t>
      </w:r>
      <w:r>
        <w:rPr>
          <w:spacing w:val="1"/>
        </w:rPr>
        <w:t xml:space="preserve"> </w:t>
      </w:r>
      <w:r>
        <w:t>179</w:t>
      </w:r>
      <w:r>
        <w:rPr>
          <w:spacing w:val="1"/>
        </w:rPr>
        <w:t xml:space="preserve"> </w:t>
      </w:r>
      <w:r>
        <w:t>de</w:t>
      </w:r>
      <w:r>
        <w:rPr>
          <w:spacing w:val="61"/>
        </w:rPr>
        <w:t xml:space="preserve"> </w:t>
      </w:r>
      <w:r>
        <w:t>dicha</w:t>
      </w:r>
      <w:r>
        <w:rPr>
          <w:spacing w:val="1"/>
        </w:rPr>
        <w:t xml:space="preserve"> </w:t>
      </w:r>
      <w:r>
        <w:t>resolución</w:t>
      </w:r>
      <w:r>
        <w:rPr>
          <w:vertAlign w:val="superscript"/>
        </w:rPr>
        <w:t>6</w:t>
      </w:r>
      <w:r>
        <w:t>.</w:t>
      </w:r>
    </w:p>
    <w:p w14:paraId="393720A3" w14:textId="77777777" w:rsidR="00686273" w:rsidRDefault="003716BD">
      <w:pPr>
        <w:pStyle w:val="Textoindependiente"/>
        <w:spacing w:before="120" w:line="276" w:lineRule="auto"/>
        <w:ind w:left="160" w:right="202" w:firstLine="709"/>
        <w:jc w:val="both"/>
      </w:pPr>
      <w:r>
        <w:t>También, se expidió la Resolución No. 326 del 22 de julio de 2022 “Por la cual se</w:t>
      </w:r>
      <w:r>
        <w:rPr>
          <w:spacing w:val="1"/>
        </w:rPr>
        <w:t xml:space="preserve"> </w:t>
      </w:r>
      <w:r>
        <w:t>actualizan</w:t>
      </w:r>
      <w:r>
        <w:rPr>
          <w:spacing w:val="1"/>
        </w:rPr>
        <w:t xml:space="preserve"> </w:t>
      </w:r>
      <w:r>
        <w:t>los</w:t>
      </w:r>
      <w:r>
        <w:rPr>
          <w:spacing w:val="1"/>
        </w:rPr>
        <w:t xml:space="preserve"> </w:t>
      </w:r>
      <w:r>
        <w:t>documentos</w:t>
      </w:r>
      <w:r>
        <w:rPr>
          <w:spacing w:val="1"/>
        </w:rPr>
        <w:t xml:space="preserve"> </w:t>
      </w:r>
      <w:r>
        <w:t>tipo</w:t>
      </w:r>
      <w:r>
        <w:rPr>
          <w:spacing w:val="1"/>
        </w:rPr>
        <w:t xml:space="preserve"> </w:t>
      </w:r>
      <w:r>
        <w:t>para</w:t>
      </w:r>
      <w:r>
        <w:rPr>
          <w:spacing w:val="1"/>
        </w:rPr>
        <w:t xml:space="preserve"> </w:t>
      </w:r>
      <w:r>
        <w:t>los</w:t>
      </w:r>
      <w:r>
        <w:rPr>
          <w:spacing w:val="1"/>
        </w:rPr>
        <w:t xml:space="preserve"> </w:t>
      </w:r>
      <w:r>
        <w:t>procesos</w:t>
      </w:r>
      <w:r>
        <w:rPr>
          <w:spacing w:val="1"/>
        </w:rPr>
        <w:t xml:space="preserve"> </w:t>
      </w:r>
      <w:r>
        <w:t>de</w:t>
      </w:r>
      <w:r>
        <w:rPr>
          <w:spacing w:val="1"/>
        </w:rPr>
        <w:t xml:space="preserve"> </w:t>
      </w:r>
      <w:r>
        <w:t>contratación</w:t>
      </w:r>
      <w:r>
        <w:rPr>
          <w:spacing w:val="61"/>
        </w:rPr>
        <w:t xml:space="preserve"> </w:t>
      </w:r>
      <w:r>
        <w:t>de</w:t>
      </w:r>
      <w:r>
        <w:rPr>
          <w:spacing w:val="61"/>
        </w:rPr>
        <w:t xml:space="preserve"> </w:t>
      </w:r>
      <w:r>
        <w:t>concurso</w:t>
      </w:r>
      <w:r>
        <w:rPr>
          <w:spacing w:val="61"/>
        </w:rPr>
        <w:t xml:space="preserve"> </w:t>
      </w:r>
      <w:r>
        <w:t>de</w:t>
      </w:r>
      <w:r>
        <w:rPr>
          <w:spacing w:val="1"/>
        </w:rPr>
        <w:t xml:space="preserve"> </w:t>
      </w:r>
      <w:r>
        <w:t>méritos</w:t>
      </w:r>
      <w:r>
        <w:rPr>
          <w:spacing w:val="20"/>
        </w:rPr>
        <w:t xml:space="preserve"> </w:t>
      </w:r>
      <w:r>
        <w:t>para</w:t>
      </w:r>
      <w:r>
        <w:rPr>
          <w:spacing w:val="21"/>
        </w:rPr>
        <w:t xml:space="preserve"> </w:t>
      </w:r>
      <w:r>
        <w:t>contratar</w:t>
      </w:r>
      <w:r>
        <w:rPr>
          <w:spacing w:val="21"/>
        </w:rPr>
        <w:t xml:space="preserve"> </w:t>
      </w:r>
      <w:r>
        <w:t>la</w:t>
      </w:r>
      <w:r>
        <w:rPr>
          <w:spacing w:val="21"/>
        </w:rPr>
        <w:t xml:space="preserve"> </w:t>
      </w:r>
      <w:r>
        <w:t>interventoría</w:t>
      </w:r>
      <w:r>
        <w:rPr>
          <w:spacing w:val="21"/>
        </w:rPr>
        <w:t xml:space="preserve"> </w:t>
      </w:r>
      <w:r>
        <w:t>de</w:t>
      </w:r>
      <w:r>
        <w:rPr>
          <w:spacing w:val="21"/>
        </w:rPr>
        <w:t xml:space="preserve"> </w:t>
      </w:r>
      <w:r>
        <w:t>obras</w:t>
      </w:r>
      <w:r>
        <w:rPr>
          <w:spacing w:val="21"/>
        </w:rPr>
        <w:t xml:space="preserve"> </w:t>
      </w:r>
      <w:r>
        <w:t>públicas</w:t>
      </w:r>
      <w:r>
        <w:rPr>
          <w:spacing w:val="21"/>
        </w:rPr>
        <w:t xml:space="preserve"> </w:t>
      </w:r>
      <w:r>
        <w:t>de</w:t>
      </w:r>
      <w:r>
        <w:rPr>
          <w:spacing w:val="21"/>
        </w:rPr>
        <w:t xml:space="preserve"> </w:t>
      </w:r>
      <w:r>
        <w:t>infraestructura</w:t>
      </w:r>
      <w:r>
        <w:rPr>
          <w:spacing w:val="21"/>
        </w:rPr>
        <w:t xml:space="preserve"> </w:t>
      </w:r>
      <w:r>
        <w:t>de</w:t>
      </w:r>
      <w:r>
        <w:rPr>
          <w:spacing w:val="21"/>
        </w:rPr>
        <w:t xml:space="preserve"> </w:t>
      </w:r>
      <w:r>
        <w:t>transporte</w:t>
      </w:r>
      <w:r>
        <w:rPr>
          <w:spacing w:val="-59"/>
        </w:rPr>
        <w:t xml:space="preserve"> </w:t>
      </w:r>
      <w:r>
        <w:t>y se deroga la Resolución 256 de 2020”. Asimismo, se expidió la Resolución No. 333 del</w:t>
      </w:r>
      <w:r>
        <w:rPr>
          <w:spacing w:val="1"/>
        </w:rPr>
        <w:t xml:space="preserve"> </w:t>
      </w:r>
      <w:r>
        <w:t>27 de julio de 2022 “Por la cual se adoptan los documentos tipo para los procesos de</w:t>
      </w:r>
      <w:r>
        <w:rPr>
          <w:spacing w:val="1"/>
        </w:rPr>
        <w:t xml:space="preserve"> </w:t>
      </w:r>
      <w:r>
        <w:t>selección de concurso de méritos para contratar la interventoría de obras públicas de</w:t>
      </w:r>
      <w:r>
        <w:rPr>
          <w:spacing w:val="1"/>
        </w:rPr>
        <w:t xml:space="preserve"> </w:t>
      </w:r>
      <w:r>
        <w:t>infraestructura</w:t>
      </w:r>
      <w:r>
        <w:rPr>
          <w:spacing w:val="5"/>
        </w:rPr>
        <w:t xml:space="preserve"> </w:t>
      </w:r>
      <w:r>
        <w:t>de</w:t>
      </w:r>
      <w:r>
        <w:rPr>
          <w:spacing w:val="5"/>
        </w:rPr>
        <w:t xml:space="preserve"> </w:t>
      </w:r>
      <w:r>
        <w:t>agua</w:t>
      </w:r>
      <w:r>
        <w:rPr>
          <w:spacing w:val="6"/>
        </w:rPr>
        <w:t xml:space="preserve"> </w:t>
      </w:r>
      <w:r>
        <w:t>potable</w:t>
      </w:r>
      <w:r>
        <w:rPr>
          <w:spacing w:val="5"/>
        </w:rPr>
        <w:t xml:space="preserve"> </w:t>
      </w:r>
      <w:r>
        <w:t>y</w:t>
      </w:r>
      <w:r>
        <w:rPr>
          <w:spacing w:val="6"/>
        </w:rPr>
        <w:t xml:space="preserve"> </w:t>
      </w:r>
      <w:r>
        <w:t>saneamiento</w:t>
      </w:r>
      <w:r>
        <w:rPr>
          <w:spacing w:val="5"/>
        </w:rPr>
        <w:t xml:space="preserve"> </w:t>
      </w:r>
      <w:r>
        <w:t>básico”.</w:t>
      </w:r>
    </w:p>
    <w:p w14:paraId="12EBDAC5" w14:textId="77777777" w:rsidR="00686273" w:rsidRDefault="003716BD">
      <w:pPr>
        <w:pStyle w:val="Textoindependiente"/>
        <w:spacing w:before="120" w:line="276" w:lineRule="auto"/>
        <w:ind w:left="160" w:right="202" w:firstLine="709"/>
        <w:jc w:val="both"/>
      </w:pPr>
      <w:r>
        <w:t>Finalmente, el pasado 30 de junio de 2023 se expidió la Resolución 358 de 2023</w:t>
      </w:r>
      <w:r>
        <w:rPr>
          <w:spacing w:val="1"/>
        </w:rPr>
        <w:t xml:space="preserve"> </w:t>
      </w:r>
      <w:r>
        <w:t>“</w:t>
      </w:r>
      <w:hyperlink r:id="rId19">
        <w:r>
          <w:t>Por</w:t>
        </w:r>
        <w:r>
          <w:rPr>
            <w:spacing w:val="1"/>
          </w:rPr>
          <w:t xml:space="preserve"> </w:t>
        </w:r>
        <w:r>
          <w:t>la</w:t>
        </w:r>
        <w:r>
          <w:rPr>
            <w:spacing w:val="1"/>
          </w:rPr>
          <w:t xml:space="preserve"> </w:t>
        </w:r>
        <w:r>
          <w:t>cual</w:t>
        </w:r>
        <w:r>
          <w:rPr>
            <w:spacing w:val="1"/>
          </w:rPr>
          <w:t xml:space="preserve"> </w:t>
        </w:r>
        <w:r>
          <w:t>se</w:t>
        </w:r>
        <w:r>
          <w:rPr>
            <w:spacing w:val="1"/>
          </w:rPr>
          <w:t xml:space="preserve"> </w:t>
        </w:r>
        <w:r>
          <w:t>adopta</w:t>
        </w:r>
        <w:r>
          <w:rPr>
            <w:spacing w:val="1"/>
          </w:rPr>
          <w:t xml:space="preserve"> </w:t>
        </w:r>
        <w:r>
          <w:t>el</w:t>
        </w:r>
        <w:r>
          <w:rPr>
            <w:spacing w:val="1"/>
          </w:rPr>
          <w:t xml:space="preserve"> </w:t>
        </w:r>
        <w:r>
          <w:t>documento</w:t>
        </w:r>
        <w:r>
          <w:rPr>
            <w:spacing w:val="1"/>
          </w:rPr>
          <w:t xml:space="preserve"> </w:t>
        </w:r>
        <w:r>
          <w:t>tipo</w:t>
        </w:r>
        <w:r>
          <w:rPr>
            <w:spacing w:val="1"/>
          </w:rPr>
          <w:t xml:space="preserve"> </w:t>
        </w:r>
        <w:r>
          <w:t>para</w:t>
        </w:r>
        <w:r>
          <w:rPr>
            <w:spacing w:val="1"/>
          </w:rPr>
          <w:t xml:space="preserve"> </w:t>
        </w:r>
        <w:r>
          <w:t>la</w:t>
        </w:r>
        <w:r>
          <w:rPr>
            <w:spacing w:val="1"/>
          </w:rPr>
          <w:t xml:space="preserve"> </w:t>
        </w:r>
        <w:r>
          <w:t>contratación</w:t>
        </w:r>
        <w:r>
          <w:rPr>
            <w:spacing w:val="1"/>
          </w:rPr>
          <w:t xml:space="preserve"> </w:t>
        </w:r>
        <w:r>
          <w:t>directa</w:t>
        </w:r>
        <w:r>
          <w:rPr>
            <w:spacing w:val="1"/>
          </w:rPr>
          <w:t xml:space="preserve"> </w:t>
        </w:r>
        <w:r>
          <w:t>de</w:t>
        </w:r>
        <w:r>
          <w:rPr>
            <w:spacing w:val="1"/>
          </w:rPr>
          <w:t xml:space="preserve"> </w:t>
        </w:r>
        <w:r>
          <w:t>convenios</w:t>
        </w:r>
      </w:hyperlink>
      <w:r>
        <w:rPr>
          <w:spacing w:val="-59"/>
        </w:rPr>
        <w:t xml:space="preserve"> </w:t>
      </w:r>
      <w:hyperlink r:id="rId20">
        <w:r>
          <w:t>solidarios para la ejecución de obras hasta la menor cuantía con organismos de acción</w:t>
        </w:r>
      </w:hyperlink>
      <w:r>
        <w:rPr>
          <w:spacing w:val="1"/>
        </w:rPr>
        <w:t xml:space="preserve"> </w:t>
      </w:r>
      <w:hyperlink r:id="rId21">
        <w:r>
          <w:t>comunal</w:t>
        </w:r>
      </w:hyperlink>
      <w:hyperlink r:id="rId22">
        <w:r>
          <w:t>”</w:t>
        </w:r>
      </w:hyperlink>
      <w:hyperlink r:id="rId23">
        <w:r>
          <w:t>.</w:t>
        </w:r>
      </w:hyperlink>
    </w:p>
    <w:p w14:paraId="7D346AF7" w14:textId="77777777" w:rsidR="00686273" w:rsidRDefault="003716BD">
      <w:pPr>
        <w:pStyle w:val="Textoindependiente"/>
        <w:spacing w:before="120" w:line="276" w:lineRule="auto"/>
        <w:ind w:left="160" w:right="199" w:firstLine="709"/>
        <w:jc w:val="both"/>
      </w:pPr>
      <w:r>
        <w:t>En síntesis, hasta el momento se han expedido los siguientes documentos tipo que</w:t>
      </w:r>
      <w:r>
        <w:rPr>
          <w:spacing w:val="-59"/>
        </w:rPr>
        <w:t xml:space="preserve"> </w:t>
      </w:r>
      <w:r>
        <w:t>son obligatorios para todas las entidades sometidas al Estatuto General de Contratación</w:t>
      </w:r>
      <w:r>
        <w:rPr>
          <w:spacing w:val="1"/>
        </w:rPr>
        <w:t xml:space="preserve"> </w:t>
      </w:r>
      <w:r>
        <w:t>de</w:t>
      </w:r>
      <w:r>
        <w:rPr>
          <w:spacing w:val="-2"/>
        </w:rPr>
        <w:t xml:space="preserve"> </w:t>
      </w:r>
      <w:r>
        <w:t>la</w:t>
      </w:r>
      <w:r>
        <w:rPr>
          <w:spacing w:val="-1"/>
        </w:rPr>
        <w:t xml:space="preserve"> </w:t>
      </w:r>
      <w:r>
        <w:t>Administración</w:t>
      </w:r>
      <w:r>
        <w:rPr>
          <w:spacing w:val="-1"/>
        </w:rPr>
        <w:t xml:space="preserve"> </w:t>
      </w:r>
      <w:r>
        <w:t>Pública:</w:t>
      </w:r>
    </w:p>
    <w:p w14:paraId="5EF876CC" w14:textId="77777777" w:rsidR="00686273" w:rsidRDefault="003716BD">
      <w:pPr>
        <w:pStyle w:val="Prrafodelista"/>
        <w:numPr>
          <w:ilvl w:val="0"/>
          <w:numId w:val="1"/>
        </w:numPr>
        <w:tabs>
          <w:tab w:val="left" w:pos="1054"/>
        </w:tabs>
        <w:spacing w:line="276" w:lineRule="auto"/>
        <w:ind w:left="160" w:firstLine="709"/>
        <w:jc w:val="both"/>
      </w:pPr>
      <w:r>
        <w:t>Documentos tipo para licitación de obra pública de infraestructura de transporte –</w:t>
      </w:r>
      <w:r>
        <w:rPr>
          <w:spacing w:val="-59"/>
        </w:rPr>
        <w:t xml:space="preserve"> </w:t>
      </w:r>
      <w:r>
        <w:t>versión 1–, obligatorios para los procesos cuyo aviso de convocatoria se haya publicado</w:t>
      </w:r>
      <w:r>
        <w:rPr>
          <w:spacing w:val="1"/>
        </w:rPr>
        <w:t xml:space="preserve"> </w:t>
      </w:r>
      <w:r>
        <w:t>desde</w:t>
      </w:r>
      <w:r>
        <w:rPr>
          <w:spacing w:val="-2"/>
        </w:rPr>
        <w:t xml:space="preserve"> </w:t>
      </w:r>
      <w:r>
        <w:t>el</w:t>
      </w:r>
      <w:r>
        <w:rPr>
          <w:spacing w:val="-1"/>
        </w:rPr>
        <w:t xml:space="preserve"> </w:t>
      </w:r>
      <w:r>
        <w:t>1</w:t>
      </w:r>
      <w:r>
        <w:rPr>
          <w:spacing w:val="-1"/>
        </w:rPr>
        <w:t xml:space="preserve"> </w:t>
      </w:r>
      <w:r>
        <w:t>de</w:t>
      </w:r>
      <w:r>
        <w:rPr>
          <w:spacing w:val="-1"/>
        </w:rPr>
        <w:t xml:space="preserve"> </w:t>
      </w:r>
      <w:r>
        <w:t>abril</w:t>
      </w:r>
      <w:r>
        <w:rPr>
          <w:spacing w:val="-1"/>
        </w:rPr>
        <w:t xml:space="preserve"> </w:t>
      </w:r>
      <w:r>
        <w:t>de</w:t>
      </w:r>
      <w:r>
        <w:rPr>
          <w:spacing w:val="-1"/>
        </w:rPr>
        <w:t xml:space="preserve"> </w:t>
      </w:r>
      <w:r>
        <w:t>2019.</w:t>
      </w:r>
    </w:p>
    <w:p w14:paraId="7CF24DB1" w14:textId="77777777" w:rsidR="00686273" w:rsidRDefault="003716BD">
      <w:pPr>
        <w:pStyle w:val="Prrafodelista"/>
        <w:numPr>
          <w:ilvl w:val="0"/>
          <w:numId w:val="1"/>
        </w:numPr>
        <w:tabs>
          <w:tab w:val="left" w:pos="1116"/>
        </w:tabs>
        <w:ind w:left="1115" w:right="0" w:hanging="246"/>
        <w:jc w:val="both"/>
      </w:pPr>
      <w:r>
        <w:t>Documentos</w:t>
      </w:r>
      <w:r>
        <w:rPr>
          <w:spacing w:val="7"/>
        </w:rPr>
        <w:t xml:space="preserve"> </w:t>
      </w:r>
      <w:r>
        <w:t>tipo</w:t>
      </w:r>
      <w:r>
        <w:rPr>
          <w:spacing w:val="8"/>
        </w:rPr>
        <w:t xml:space="preserve"> </w:t>
      </w:r>
      <w:r>
        <w:t>para</w:t>
      </w:r>
      <w:r>
        <w:rPr>
          <w:spacing w:val="7"/>
        </w:rPr>
        <w:t xml:space="preserve"> </w:t>
      </w:r>
      <w:r>
        <w:t>licitación</w:t>
      </w:r>
      <w:r>
        <w:rPr>
          <w:spacing w:val="8"/>
        </w:rPr>
        <w:t xml:space="preserve"> </w:t>
      </w:r>
      <w:r>
        <w:t>de</w:t>
      </w:r>
      <w:r>
        <w:rPr>
          <w:spacing w:val="7"/>
        </w:rPr>
        <w:t xml:space="preserve"> </w:t>
      </w:r>
      <w:r>
        <w:t>obra</w:t>
      </w:r>
      <w:r>
        <w:rPr>
          <w:spacing w:val="8"/>
        </w:rPr>
        <w:t xml:space="preserve"> </w:t>
      </w:r>
      <w:r>
        <w:t>pública</w:t>
      </w:r>
      <w:r>
        <w:rPr>
          <w:spacing w:val="7"/>
        </w:rPr>
        <w:t xml:space="preserve"> </w:t>
      </w:r>
      <w:r>
        <w:t>de</w:t>
      </w:r>
      <w:r>
        <w:rPr>
          <w:spacing w:val="8"/>
        </w:rPr>
        <w:t xml:space="preserve"> </w:t>
      </w:r>
      <w:r>
        <w:t>infraestructura</w:t>
      </w:r>
      <w:r>
        <w:rPr>
          <w:spacing w:val="7"/>
        </w:rPr>
        <w:t xml:space="preserve"> </w:t>
      </w:r>
      <w:r>
        <w:t>de</w:t>
      </w:r>
      <w:r>
        <w:rPr>
          <w:spacing w:val="8"/>
        </w:rPr>
        <w:t xml:space="preserve"> </w:t>
      </w:r>
      <w:r>
        <w:t>transporte</w:t>
      </w:r>
    </w:p>
    <w:p w14:paraId="769B7A7B" w14:textId="77777777" w:rsidR="00686273" w:rsidRDefault="003716BD">
      <w:pPr>
        <w:pStyle w:val="Textoindependiente"/>
        <w:spacing w:before="38" w:line="276" w:lineRule="auto"/>
        <w:ind w:left="160" w:right="199"/>
        <w:jc w:val="both"/>
      </w:pPr>
      <w:r>
        <w:t>–versión 2–, obligatorios para los procesos cuyo aviso de convocatoria se haya publicado</w:t>
      </w:r>
      <w:r>
        <w:rPr>
          <w:spacing w:val="1"/>
        </w:rPr>
        <w:t xml:space="preserve"> </w:t>
      </w:r>
      <w:r>
        <w:t>desde</w:t>
      </w:r>
      <w:r>
        <w:rPr>
          <w:spacing w:val="-2"/>
        </w:rPr>
        <w:t xml:space="preserve"> </w:t>
      </w:r>
      <w:r>
        <w:t>el</w:t>
      </w:r>
      <w:r>
        <w:rPr>
          <w:spacing w:val="-1"/>
        </w:rPr>
        <w:t xml:space="preserve"> </w:t>
      </w:r>
      <w:r>
        <w:t>10</w:t>
      </w:r>
      <w:r>
        <w:rPr>
          <w:spacing w:val="-1"/>
        </w:rPr>
        <w:t xml:space="preserve"> </w:t>
      </w:r>
      <w:r>
        <w:t>de</w:t>
      </w:r>
      <w:r>
        <w:rPr>
          <w:spacing w:val="-1"/>
        </w:rPr>
        <w:t xml:space="preserve"> </w:t>
      </w:r>
      <w:r>
        <w:t>marzo</w:t>
      </w:r>
      <w:r>
        <w:rPr>
          <w:spacing w:val="-1"/>
        </w:rPr>
        <w:t xml:space="preserve"> </w:t>
      </w:r>
      <w:r>
        <w:t>de</w:t>
      </w:r>
      <w:r>
        <w:rPr>
          <w:spacing w:val="-1"/>
        </w:rPr>
        <w:t xml:space="preserve"> </w:t>
      </w:r>
      <w:r>
        <w:t>2020.</w:t>
      </w:r>
    </w:p>
    <w:p w14:paraId="45B6B233" w14:textId="77777777" w:rsidR="00686273" w:rsidRDefault="003716BD">
      <w:pPr>
        <w:pStyle w:val="Prrafodelista"/>
        <w:numPr>
          <w:ilvl w:val="0"/>
          <w:numId w:val="1"/>
        </w:numPr>
        <w:tabs>
          <w:tab w:val="left" w:pos="1160"/>
        </w:tabs>
        <w:ind w:left="1159" w:right="0" w:hanging="290"/>
        <w:jc w:val="both"/>
      </w:pPr>
      <w:r>
        <w:t>Documentos</w:t>
      </w:r>
      <w:r>
        <w:rPr>
          <w:spacing w:val="2"/>
        </w:rPr>
        <w:t xml:space="preserve"> </w:t>
      </w:r>
      <w:r>
        <w:t>tipo</w:t>
      </w:r>
      <w:r>
        <w:rPr>
          <w:spacing w:val="4"/>
        </w:rPr>
        <w:t xml:space="preserve"> </w:t>
      </w:r>
      <w:r>
        <w:t>para</w:t>
      </w:r>
      <w:r>
        <w:rPr>
          <w:spacing w:val="2"/>
        </w:rPr>
        <w:t xml:space="preserve"> </w:t>
      </w:r>
      <w:r>
        <w:t>licitación</w:t>
      </w:r>
      <w:r>
        <w:rPr>
          <w:spacing w:val="3"/>
        </w:rPr>
        <w:t xml:space="preserve"> </w:t>
      </w:r>
      <w:r>
        <w:t>de</w:t>
      </w:r>
      <w:r>
        <w:rPr>
          <w:spacing w:val="2"/>
        </w:rPr>
        <w:t xml:space="preserve"> </w:t>
      </w:r>
      <w:r>
        <w:t>obra</w:t>
      </w:r>
      <w:r>
        <w:rPr>
          <w:spacing w:val="3"/>
        </w:rPr>
        <w:t xml:space="preserve"> </w:t>
      </w:r>
      <w:r>
        <w:t>pública</w:t>
      </w:r>
      <w:r>
        <w:rPr>
          <w:spacing w:val="3"/>
        </w:rPr>
        <w:t xml:space="preserve"> </w:t>
      </w:r>
      <w:r>
        <w:t>de</w:t>
      </w:r>
      <w:r>
        <w:rPr>
          <w:spacing w:val="2"/>
        </w:rPr>
        <w:t xml:space="preserve"> </w:t>
      </w:r>
      <w:r>
        <w:t>infraestructura</w:t>
      </w:r>
      <w:r>
        <w:rPr>
          <w:spacing w:val="4"/>
        </w:rPr>
        <w:t xml:space="preserve"> </w:t>
      </w:r>
      <w:r>
        <w:t>de</w:t>
      </w:r>
      <w:r>
        <w:rPr>
          <w:spacing w:val="2"/>
        </w:rPr>
        <w:t xml:space="preserve"> </w:t>
      </w:r>
      <w:r>
        <w:t>transporte</w:t>
      </w:r>
    </w:p>
    <w:p w14:paraId="0CDF2F90" w14:textId="77777777" w:rsidR="00686273" w:rsidRDefault="003716BD">
      <w:pPr>
        <w:pStyle w:val="Textoindependiente"/>
        <w:spacing w:before="37" w:line="276" w:lineRule="auto"/>
        <w:ind w:left="160" w:right="199"/>
        <w:jc w:val="both"/>
      </w:pPr>
      <w:r>
        <w:t>–versión 3–, obligatorios para los procesos cuyo aviso de convocatoria se haya publicado</w:t>
      </w:r>
      <w:r>
        <w:rPr>
          <w:spacing w:val="1"/>
        </w:rPr>
        <w:t xml:space="preserve"> </w:t>
      </w:r>
      <w:r>
        <w:t>desde</w:t>
      </w:r>
      <w:r>
        <w:rPr>
          <w:spacing w:val="-2"/>
        </w:rPr>
        <w:t xml:space="preserve"> </w:t>
      </w:r>
      <w:r>
        <w:t>el</w:t>
      </w:r>
      <w:r>
        <w:rPr>
          <w:spacing w:val="-1"/>
        </w:rPr>
        <w:t xml:space="preserve"> </w:t>
      </w:r>
      <w:r>
        <w:t>1</w:t>
      </w:r>
      <w:r>
        <w:rPr>
          <w:spacing w:val="-1"/>
        </w:rPr>
        <w:t xml:space="preserve"> </w:t>
      </w:r>
      <w:r>
        <w:t>de</w:t>
      </w:r>
      <w:r>
        <w:rPr>
          <w:spacing w:val="-1"/>
        </w:rPr>
        <w:t xml:space="preserve"> </w:t>
      </w:r>
      <w:r>
        <w:t>enero</w:t>
      </w:r>
      <w:r>
        <w:rPr>
          <w:spacing w:val="-1"/>
        </w:rPr>
        <w:t xml:space="preserve"> </w:t>
      </w:r>
      <w:r>
        <w:t>de</w:t>
      </w:r>
      <w:r>
        <w:rPr>
          <w:spacing w:val="-1"/>
        </w:rPr>
        <w:t xml:space="preserve"> </w:t>
      </w:r>
      <w:r>
        <w:t>2021.</w:t>
      </w:r>
    </w:p>
    <w:p w14:paraId="69306367" w14:textId="77777777" w:rsidR="00686273" w:rsidRDefault="003716BD">
      <w:pPr>
        <w:pStyle w:val="Prrafodelista"/>
        <w:numPr>
          <w:ilvl w:val="0"/>
          <w:numId w:val="1"/>
        </w:numPr>
        <w:tabs>
          <w:tab w:val="left" w:pos="1195"/>
        </w:tabs>
        <w:spacing w:line="276" w:lineRule="auto"/>
        <w:ind w:left="160" w:firstLine="709"/>
        <w:jc w:val="both"/>
      </w:pPr>
      <w:r>
        <w:t>Documentos tipo para procesos de selección abreviada de menor cuantía de</w:t>
      </w:r>
      <w:r>
        <w:rPr>
          <w:spacing w:val="1"/>
        </w:rPr>
        <w:t xml:space="preserve"> </w:t>
      </w:r>
      <w:r>
        <w:t>infraestructura de transporte –versión 1–, obligatorios para los procesos cuyo aviso de</w:t>
      </w:r>
      <w:r>
        <w:rPr>
          <w:spacing w:val="1"/>
        </w:rPr>
        <w:t xml:space="preserve"> </w:t>
      </w:r>
      <w:r>
        <w:t>convocatoria</w:t>
      </w:r>
      <w:r>
        <w:rPr>
          <w:spacing w:val="-2"/>
        </w:rPr>
        <w:t xml:space="preserve"> </w:t>
      </w:r>
      <w:r>
        <w:t>se</w:t>
      </w:r>
      <w:r>
        <w:rPr>
          <w:spacing w:val="-2"/>
        </w:rPr>
        <w:t xml:space="preserve"> </w:t>
      </w:r>
      <w:r>
        <w:t>haya</w:t>
      </w:r>
      <w:r>
        <w:rPr>
          <w:spacing w:val="-1"/>
        </w:rPr>
        <w:t xml:space="preserve"> </w:t>
      </w:r>
      <w:r>
        <w:t>publicado</w:t>
      </w:r>
      <w:r>
        <w:rPr>
          <w:spacing w:val="-2"/>
        </w:rPr>
        <w:t xml:space="preserve"> </w:t>
      </w:r>
      <w:r>
        <w:t>desde</w:t>
      </w:r>
      <w:r>
        <w:rPr>
          <w:spacing w:val="-1"/>
        </w:rPr>
        <w:t xml:space="preserve"> </w:t>
      </w:r>
      <w:r>
        <w:t>el</w:t>
      </w:r>
      <w:r>
        <w:rPr>
          <w:spacing w:val="-2"/>
        </w:rPr>
        <w:t xml:space="preserve"> </w:t>
      </w:r>
      <w:r>
        <w:t>17</w:t>
      </w:r>
      <w:r>
        <w:rPr>
          <w:spacing w:val="-1"/>
        </w:rPr>
        <w:t xml:space="preserve"> </w:t>
      </w:r>
      <w:r>
        <w:t>de</w:t>
      </w:r>
      <w:r>
        <w:rPr>
          <w:spacing w:val="-2"/>
        </w:rPr>
        <w:t xml:space="preserve"> </w:t>
      </w:r>
      <w:r>
        <w:t>febrero</w:t>
      </w:r>
      <w:r>
        <w:rPr>
          <w:spacing w:val="-2"/>
        </w:rPr>
        <w:t xml:space="preserve"> </w:t>
      </w:r>
      <w:r>
        <w:t>de</w:t>
      </w:r>
      <w:r>
        <w:rPr>
          <w:spacing w:val="-1"/>
        </w:rPr>
        <w:t xml:space="preserve"> </w:t>
      </w:r>
      <w:r>
        <w:t>2020.</w:t>
      </w:r>
    </w:p>
    <w:p w14:paraId="00625A30" w14:textId="77777777" w:rsidR="00686273" w:rsidRDefault="003716BD">
      <w:pPr>
        <w:pStyle w:val="Textoindependiente"/>
        <w:spacing w:before="3"/>
        <w:rPr>
          <w:sz w:val="12"/>
        </w:rPr>
      </w:pPr>
      <w:r>
        <w:pict w14:anchorId="1B75F355">
          <v:shape id="_x0000_s1051" style="position:absolute;margin-left:85.05pt;margin-top:9.3pt;width:2in;height:.1pt;z-index:-15712256;mso-wrap-distance-left:0;mso-wrap-distance-right:0;mso-position-horizontal-relative:page" coordorigin="1701,186" coordsize="2880,0" path="m1701,186r2880,e" filled="f" strokeweight=".5pt">
            <v:path arrowok="t"/>
            <w10:wrap type="topAndBottom" anchorx="page"/>
          </v:shape>
        </w:pict>
      </w:r>
    </w:p>
    <w:p w14:paraId="582A88E7" w14:textId="77777777" w:rsidR="00686273" w:rsidRDefault="003716BD">
      <w:pPr>
        <w:spacing w:before="80" w:after="6"/>
        <w:ind w:left="160" w:right="79" w:firstLine="708"/>
        <w:rPr>
          <w:sz w:val="18"/>
        </w:rPr>
      </w:pPr>
      <w:r>
        <w:rPr>
          <w:sz w:val="18"/>
          <w:vertAlign w:val="superscript"/>
        </w:rPr>
        <w:t>6</w:t>
      </w:r>
      <w:r>
        <w:rPr>
          <w:spacing w:val="5"/>
          <w:sz w:val="18"/>
        </w:rPr>
        <w:t xml:space="preserve"> </w:t>
      </w:r>
      <w:r>
        <w:rPr>
          <w:sz w:val="18"/>
        </w:rPr>
        <w:t>“Artículo</w:t>
      </w:r>
      <w:r>
        <w:rPr>
          <w:spacing w:val="7"/>
          <w:sz w:val="18"/>
        </w:rPr>
        <w:t xml:space="preserve"> </w:t>
      </w:r>
      <w:r>
        <w:rPr>
          <w:sz w:val="18"/>
        </w:rPr>
        <w:t>179</w:t>
      </w:r>
      <w:r>
        <w:rPr>
          <w:spacing w:val="5"/>
          <w:sz w:val="18"/>
        </w:rPr>
        <w:t xml:space="preserve"> </w:t>
      </w:r>
      <w:r>
        <w:rPr>
          <w:sz w:val="18"/>
        </w:rPr>
        <w:t>–</w:t>
      </w:r>
      <w:r>
        <w:rPr>
          <w:spacing w:val="5"/>
          <w:sz w:val="18"/>
        </w:rPr>
        <w:t xml:space="preserve"> </w:t>
      </w:r>
      <w:r>
        <w:rPr>
          <w:sz w:val="18"/>
        </w:rPr>
        <w:t>VIGENCIA.</w:t>
      </w:r>
      <w:r>
        <w:rPr>
          <w:spacing w:val="7"/>
          <w:sz w:val="18"/>
        </w:rPr>
        <w:t xml:space="preserve"> </w:t>
      </w:r>
      <w:r>
        <w:rPr>
          <w:sz w:val="18"/>
        </w:rPr>
        <w:t>Esta</w:t>
      </w:r>
      <w:r>
        <w:rPr>
          <w:spacing w:val="6"/>
          <w:sz w:val="18"/>
        </w:rPr>
        <w:t xml:space="preserve"> </w:t>
      </w:r>
      <w:r>
        <w:rPr>
          <w:sz w:val="18"/>
        </w:rPr>
        <w:t>resolución</w:t>
      </w:r>
      <w:r>
        <w:rPr>
          <w:spacing w:val="5"/>
          <w:sz w:val="18"/>
        </w:rPr>
        <w:t xml:space="preserve"> </w:t>
      </w:r>
      <w:r>
        <w:rPr>
          <w:sz w:val="18"/>
        </w:rPr>
        <w:t>rige</w:t>
      </w:r>
      <w:r>
        <w:rPr>
          <w:spacing w:val="5"/>
          <w:sz w:val="18"/>
        </w:rPr>
        <w:t xml:space="preserve"> </w:t>
      </w:r>
      <w:r>
        <w:rPr>
          <w:sz w:val="18"/>
        </w:rPr>
        <w:t>a</w:t>
      </w:r>
      <w:r>
        <w:rPr>
          <w:spacing w:val="5"/>
          <w:sz w:val="18"/>
        </w:rPr>
        <w:t xml:space="preserve"> </w:t>
      </w:r>
      <w:r>
        <w:rPr>
          <w:sz w:val="18"/>
        </w:rPr>
        <w:t>partir</w:t>
      </w:r>
      <w:r>
        <w:rPr>
          <w:spacing w:val="5"/>
          <w:sz w:val="18"/>
        </w:rPr>
        <w:t xml:space="preserve"> </w:t>
      </w:r>
      <w:r>
        <w:rPr>
          <w:sz w:val="18"/>
        </w:rPr>
        <w:t>de</w:t>
      </w:r>
      <w:r>
        <w:rPr>
          <w:spacing w:val="5"/>
          <w:sz w:val="18"/>
        </w:rPr>
        <w:t xml:space="preserve"> </w:t>
      </w:r>
      <w:r>
        <w:rPr>
          <w:sz w:val="18"/>
        </w:rPr>
        <w:t>su</w:t>
      </w:r>
      <w:r>
        <w:rPr>
          <w:spacing w:val="5"/>
          <w:sz w:val="18"/>
        </w:rPr>
        <w:t xml:space="preserve"> </w:t>
      </w:r>
      <w:r>
        <w:rPr>
          <w:sz w:val="18"/>
        </w:rPr>
        <w:t>publicación</w:t>
      </w:r>
      <w:r>
        <w:rPr>
          <w:spacing w:val="6"/>
          <w:sz w:val="18"/>
        </w:rPr>
        <w:t xml:space="preserve"> </w:t>
      </w:r>
      <w:r>
        <w:rPr>
          <w:sz w:val="18"/>
        </w:rPr>
        <w:t>y</w:t>
      </w:r>
      <w:r>
        <w:rPr>
          <w:spacing w:val="5"/>
          <w:sz w:val="18"/>
        </w:rPr>
        <w:t xml:space="preserve"> </w:t>
      </w:r>
      <w:r>
        <w:rPr>
          <w:sz w:val="18"/>
        </w:rPr>
        <w:t>aplicará</w:t>
      </w:r>
      <w:r>
        <w:rPr>
          <w:spacing w:val="5"/>
          <w:sz w:val="18"/>
        </w:rPr>
        <w:t xml:space="preserve"> </w:t>
      </w:r>
      <w:r>
        <w:rPr>
          <w:sz w:val="18"/>
        </w:rPr>
        <w:t>a</w:t>
      </w:r>
      <w:r>
        <w:rPr>
          <w:spacing w:val="6"/>
          <w:sz w:val="18"/>
        </w:rPr>
        <w:t xml:space="preserve"> </w:t>
      </w:r>
      <w:r>
        <w:rPr>
          <w:sz w:val="18"/>
        </w:rPr>
        <w:t>los</w:t>
      </w:r>
      <w:r>
        <w:rPr>
          <w:spacing w:val="5"/>
          <w:sz w:val="18"/>
        </w:rPr>
        <w:t xml:space="preserve"> </w:t>
      </w:r>
      <w:r>
        <w:rPr>
          <w:sz w:val="18"/>
        </w:rPr>
        <w:t>Procesos</w:t>
      </w:r>
      <w:r>
        <w:rPr>
          <w:spacing w:val="1"/>
          <w:sz w:val="18"/>
        </w:rPr>
        <w:t xml:space="preserve"> </w:t>
      </w:r>
      <w:r>
        <w:rPr>
          <w:sz w:val="18"/>
        </w:rPr>
        <w:t>de</w:t>
      </w:r>
      <w:r>
        <w:rPr>
          <w:spacing w:val="-2"/>
          <w:sz w:val="18"/>
        </w:rPr>
        <w:t xml:space="preserve"> </w:t>
      </w:r>
      <w:r>
        <w:rPr>
          <w:sz w:val="18"/>
        </w:rPr>
        <w:t>Contratación</w:t>
      </w:r>
      <w:r>
        <w:rPr>
          <w:spacing w:val="-2"/>
          <w:sz w:val="18"/>
        </w:rPr>
        <w:t xml:space="preserve"> </w:t>
      </w:r>
      <w:r>
        <w:rPr>
          <w:sz w:val="18"/>
        </w:rPr>
        <w:t>cuyo</w:t>
      </w:r>
      <w:r>
        <w:rPr>
          <w:spacing w:val="-2"/>
          <w:sz w:val="18"/>
        </w:rPr>
        <w:t xml:space="preserve"> </w:t>
      </w:r>
      <w:r>
        <w:rPr>
          <w:sz w:val="18"/>
        </w:rPr>
        <w:t>aviso</w:t>
      </w:r>
      <w:r>
        <w:rPr>
          <w:spacing w:val="-2"/>
          <w:sz w:val="18"/>
        </w:rPr>
        <w:t xml:space="preserve"> </w:t>
      </w:r>
      <w:r>
        <w:rPr>
          <w:sz w:val="18"/>
        </w:rPr>
        <w:t>de</w:t>
      </w:r>
      <w:r>
        <w:rPr>
          <w:spacing w:val="-1"/>
          <w:sz w:val="18"/>
        </w:rPr>
        <w:t xml:space="preserve"> </w:t>
      </w:r>
      <w:r>
        <w:rPr>
          <w:sz w:val="18"/>
        </w:rPr>
        <w:t>convocatoria</w:t>
      </w:r>
      <w:r>
        <w:rPr>
          <w:spacing w:val="-2"/>
          <w:sz w:val="18"/>
        </w:rPr>
        <w:t xml:space="preserve"> </w:t>
      </w:r>
      <w:r>
        <w:rPr>
          <w:sz w:val="18"/>
        </w:rPr>
        <w:t>se</w:t>
      </w:r>
      <w:r>
        <w:rPr>
          <w:spacing w:val="-2"/>
          <w:sz w:val="18"/>
        </w:rPr>
        <w:t xml:space="preserve"> </w:t>
      </w:r>
      <w:r>
        <w:rPr>
          <w:sz w:val="18"/>
        </w:rPr>
        <w:t>publique</w:t>
      </w:r>
      <w:r>
        <w:rPr>
          <w:spacing w:val="-2"/>
          <w:sz w:val="18"/>
        </w:rPr>
        <w:t xml:space="preserve"> </w:t>
      </w:r>
      <w:r>
        <w:rPr>
          <w:sz w:val="18"/>
        </w:rPr>
        <w:t>a</w:t>
      </w:r>
      <w:r>
        <w:rPr>
          <w:spacing w:val="-1"/>
          <w:sz w:val="18"/>
        </w:rPr>
        <w:t xml:space="preserve"> </w:t>
      </w:r>
      <w:r>
        <w:rPr>
          <w:sz w:val="18"/>
        </w:rPr>
        <w:t>partir</w:t>
      </w:r>
      <w:r>
        <w:rPr>
          <w:spacing w:val="-2"/>
          <w:sz w:val="18"/>
        </w:rPr>
        <w:t xml:space="preserve"> </w:t>
      </w:r>
      <w:r>
        <w:rPr>
          <w:sz w:val="18"/>
        </w:rPr>
        <w:t>del</w:t>
      </w:r>
      <w:r>
        <w:rPr>
          <w:spacing w:val="-2"/>
          <w:sz w:val="18"/>
        </w:rPr>
        <w:t xml:space="preserve"> </w:t>
      </w:r>
      <w:r>
        <w:rPr>
          <w:sz w:val="18"/>
        </w:rPr>
        <w:t>29</w:t>
      </w:r>
      <w:r>
        <w:rPr>
          <w:spacing w:val="-2"/>
          <w:sz w:val="18"/>
        </w:rPr>
        <w:t xml:space="preserve"> </w:t>
      </w:r>
      <w:r>
        <w:rPr>
          <w:sz w:val="18"/>
        </w:rPr>
        <w:t>de</w:t>
      </w:r>
      <w:r>
        <w:rPr>
          <w:spacing w:val="-1"/>
          <w:sz w:val="18"/>
        </w:rPr>
        <w:t xml:space="preserve"> </w:t>
      </w:r>
      <w:r>
        <w:rPr>
          <w:sz w:val="18"/>
        </w:rPr>
        <w:t>agosto</w:t>
      </w:r>
      <w:r>
        <w:rPr>
          <w:spacing w:val="-2"/>
          <w:sz w:val="18"/>
        </w:rPr>
        <w:t xml:space="preserve"> </w:t>
      </w:r>
      <w:r>
        <w:rPr>
          <w:sz w:val="18"/>
        </w:rPr>
        <w:t>de</w:t>
      </w:r>
      <w:r>
        <w:rPr>
          <w:spacing w:val="-2"/>
          <w:sz w:val="18"/>
        </w:rPr>
        <w:t xml:space="preserve"> </w:t>
      </w:r>
      <w:r>
        <w:rPr>
          <w:sz w:val="18"/>
        </w:rPr>
        <w:t>2022”.</w:t>
      </w:r>
    </w:p>
    <w:p w14:paraId="72D2D8DD" w14:textId="77777777" w:rsidR="00686273" w:rsidRDefault="003716BD">
      <w:pPr>
        <w:pStyle w:val="Textoindependiente"/>
        <w:spacing w:after="5"/>
        <w:ind w:left="161"/>
        <w:rPr>
          <w:sz w:val="20"/>
        </w:rPr>
      </w:pPr>
      <w:r>
        <w:rPr>
          <w:noProof/>
          <w:sz w:val="20"/>
        </w:rPr>
        <w:drawing>
          <wp:inline distT="0" distB="0" distL="0" distR="0" wp14:anchorId="1704BC9A" wp14:editId="2BC426AE">
            <wp:extent cx="5557324" cy="643890"/>
            <wp:effectExtent l="0" t="0" r="0" b="0"/>
            <wp:docPr id="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png"/>
                    <pic:cNvPicPr/>
                  </pic:nvPicPr>
                  <pic:blipFill>
                    <a:blip r:embed="rId11" cstate="print"/>
                    <a:stretch>
                      <a:fillRect/>
                    </a:stretch>
                  </pic:blipFill>
                  <pic:spPr>
                    <a:xfrm>
                      <a:off x="0" y="0"/>
                      <a:ext cx="5557324" cy="643890"/>
                    </a:xfrm>
                    <a:prstGeom prst="rect">
                      <a:avLst/>
                    </a:prstGeom>
                  </pic:spPr>
                </pic:pic>
              </a:graphicData>
            </a:graphic>
          </wp:inline>
        </w:drawing>
      </w:r>
    </w:p>
    <w:tbl>
      <w:tblPr>
        <w:tblStyle w:val="TableNormal"/>
        <w:tblW w:w="0" w:type="auto"/>
        <w:tblInd w:w="11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593DAF77" w14:textId="77777777">
        <w:trPr>
          <w:trHeight w:val="228"/>
        </w:trPr>
        <w:tc>
          <w:tcPr>
            <w:tcW w:w="1271" w:type="dxa"/>
          </w:tcPr>
          <w:p w14:paraId="1DD6816F"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49304F92"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5D69827B"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33BF9ED9" w14:textId="77777777" w:rsidR="00686273" w:rsidRDefault="003716BD">
            <w:pPr>
              <w:pStyle w:val="TableParagraph"/>
              <w:ind w:left="180"/>
              <w:rPr>
                <w:b/>
                <w:sz w:val="16"/>
              </w:rPr>
            </w:pPr>
            <w:r>
              <w:rPr>
                <w:sz w:val="16"/>
              </w:rPr>
              <w:t>PÁGINA</w:t>
            </w:r>
            <w:r>
              <w:rPr>
                <w:spacing w:val="-2"/>
                <w:sz w:val="16"/>
              </w:rPr>
              <w:t xml:space="preserve"> </w:t>
            </w:r>
            <w:r>
              <w:rPr>
                <w:b/>
                <w:sz w:val="16"/>
              </w:rPr>
              <w:t>8</w:t>
            </w:r>
            <w:r>
              <w:rPr>
                <w:b/>
                <w:spacing w:val="-3"/>
                <w:sz w:val="16"/>
              </w:rPr>
              <w:t xml:space="preserve"> </w:t>
            </w:r>
            <w:r>
              <w:rPr>
                <w:sz w:val="16"/>
              </w:rPr>
              <w:t>DE</w:t>
            </w:r>
            <w:r>
              <w:rPr>
                <w:spacing w:val="-2"/>
                <w:sz w:val="16"/>
              </w:rPr>
              <w:t xml:space="preserve"> </w:t>
            </w:r>
            <w:r>
              <w:rPr>
                <w:b/>
                <w:sz w:val="16"/>
              </w:rPr>
              <w:t>20</w:t>
            </w:r>
          </w:p>
        </w:tc>
      </w:tr>
    </w:tbl>
    <w:p w14:paraId="2E8150C2" w14:textId="77777777" w:rsidR="00686273" w:rsidRDefault="00686273">
      <w:pPr>
        <w:rPr>
          <w:sz w:val="16"/>
        </w:rPr>
        <w:sectPr w:rsidR="00686273">
          <w:headerReference w:type="default" r:id="rId24"/>
          <w:pgSz w:w="12240" w:h="15840"/>
          <w:pgMar w:top="1480" w:right="1500" w:bottom="0" w:left="1540" w:header="503" w:footer="0" w:gutter="0"/>
          <w:cols w:space="720"/>
        </w:sectPr>
      </w:pPr>
    </w:p>
    <w:p w14:paraId="3203E4DD" w14:textId="77777777" w:rsidR="00686273" w:rsidRDefault="003716BD">
      <w:pPr>
        <w:spacing w:before="21"/>
        <w:ind w:left="160"/>
        <w:rPr>
          <w:rFonts w:ascii="Calibri"/>
          <w:sz w:val="16"/>
        </w:rPr>
      </w:pPr>
      <w:r>
        <w:rPr>
          <w:noProof/>
        </w:rPr>
        <w:lastRenderedPageBreak/>
        <w:drawing>
          <wp:anchor distT="0" distB="0" distL="0" distR="0" simplePos="0" relativeHeight="15747072" behindDoc="0" locked="0" layoutInCell="1" allowOverlap="1" wp14:anchorId="1F0CA6AC" wp14:editId="4362D692">
            <wp:simplePos x="0" y="0"/>
            <wp:positionH relativeFrom="page">
              <wp:posOffset>7338059</wp:posOffset>
            </wp:positionH>
            <wp:positionV relativeFrom="page">
              <wp:posOffset>0</wp:posOffset>
            </wp:positionV>
            <wp:extent cx="434340" cy="2909103"/>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47584" behindDoc="0" locked="0" layoutInCell="1" allowOverlap="1" wp14:anchorId="41CE80D2" wp14:editId="2A30D3B4">
            <wp:simplePos x="0" y="0"/>
            <wp:positionH relativeFrom="page">
              <wp:posOffset>0</wp:posOffset>
            </wp:positionH>
            <wp:positionV relativeFrom="page">
              <wp:posOffset>6959600</wp:posOffset>
            </wp:positionV>
            <wp:extent cx="478790" cy="3098800"/>
            <wp:effectExtent l="0" t="0" r="0" b="0"/>
            <wp:wrapNone/>
            <wp:docPr id="8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5A6FC993"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0D94FDB3"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27D561B8" w14:textId="77777777" w:rsidR="00686273" w:rsidRDefault="003716BD">
      <w:pPr>
        <w:pStyle w:val="Prrafodelista"/>
        <w:numPr>
          <w:ilvl w:val="0"/>
          <w:numId w:val="1"/>
        </w:numPr>
        <w:tabs>
          <w:tab w:val="left" w:pos="1150"/>
        </w:tabs>
        <w:spacing w:before="143" w:line="276" w:lineRule="auto"/>
        <w:ind w:left="160" w:firstLine="709"/>
        <w:jc w:val="both"/>
      </w:pPr>
      <w:r>
        <w:t>Documentos tipo para procesos de selección abreviada de menor cuantía de</w:t>
      </w:r>
      <w:r>
        <w:rPr>
          <w:spacing w:val="1"/>
        </w:rPr>
        <w:t xml:space="preserve"> </w:t>
      </w:r>
      <w:r>
        <w:t>infraestructura de transporte –versión 2–, obligatorios para los procesos cuyo aviso de</w:t>
      </w:r>
      <w:r>
        <w:rPr>
          <w:spacing w:val="1"/>
        </w:rPr>
        <w:t xml:space="preserve"> </w:t>
      </w:r>
      <w:r>
        <w:t>convocatoria</w:t>
      </w:r>
      <w:r>
        <w:rPr>
          <w:spacing w:val="-2"/>
        </w:rPr>
        <w:t xml:space="preserve"> </w:t>
      </w:r>
      <w:r>
        <w:t>se</w:t>
      </w:r>
      <w:r>
        <w:rPr>
          <w:spacing w:val="-1"/>
        </w:rPr>
        <w:t xml:space="preserve"> </w:t>
      </w:r>
      <w:r>
        <w:t>haya</w:t>
      </w:r>
      <w:r>
        <w:rPr>
          <w:spacing w:val="-2"/>
        </w:rPr>
        <w:t xml:space="preserve"> </w:t>
      </w:r>
      <w:r>
        <w:t>publicado</w:t>
      </w:r>
      <w:r>
        <w:rPr>
          <w:spacing w:val="-1"/>
        </w:rPr>
        <w:t xml:space="preserve"> </w:t>
      </w:r>
      <w:r>
        <w:t>desde</w:t>
      </w:r>
      <w:r>
        <w:rPr>
          <w:spacing w:val="-2"/>
        </w:rPr>
        <w:t xml:space="preserve"> </w:t>
      </w:r>
      <w:r>
        <w:t>el</w:t>
      </w:r>
      <w:r>
        <w:rPr>
          <w:spacing w:val="-1"/>
        </w:rPr>
        <w:t xml:space="preserve"> </w:t>
      </w:r>
      <w:r>
        <w:t>1</w:t>
      </w:r>
      <w:r>
        <w:rPr>
          <w:spacing w:val="-2"/>
        </w:rPr>
        <w:t xml:space="preserve"> </w:t>
      </w:r>
      <w:r>
        <w:t>de</w:t>
      </w:r>
      <w:r>
        <w:rPr>
          <w:spacing w:val="-1"/>
        </w:rPr>
        <w:t xml:space="preserve"> </w:t>
      </w:r>
      <w:r>
        <w:t>enero</w:t>
      </w:r>
      <w:r>
        <w:rPr>
          <w:spacing w:val="-2"/>
        </w:rPr>
        <w:t xml:space="preserve"> </w:t>
      </w:r>
      <w:r>
        <w:t>de</w:t>
      </w:r>
      <w:r>
        <w:rPr>
          <w:spacing w:val="-1"/>
        </w:rPr>
        <w:t xml:space="preserve"> </w:t>
      </w:r>
      <w:r>
        <w:t>2021.</w:t>
      </w:r>
    </w:p>
    <w:p w14:paraId="40129155" w14:textId="77777777" w:rsidR="00686273" w:rsidRDefault="003716BD">
      <w:pPr>
        <w:pStyle w:val="Prrafodelista"/>
        <w:numPr>
          <w:ilvl w:val="0"/>
          <w:numId w:val="1"/>
        </w:numPr>
        <w:tabs>
          <w:tab w:val="left" w:pos="1242"/>
        </w:tabs>
        <w:spacing w:line="276" w:lineRule="auto"/>
        <w:ind w:left="160" w:firstLine="709"/>
        <w:jc w:val="both"/>
      </w:pPr>
      <w:r>
        <w:t>Documentos</w:t>
      </w:r>
      <w:r>
        <w:rPr>
          <w:spacing w:val="1"/>
        </w:rPr>
        <w:t xml:space="preserve"> </w:t>
      </w:r>
      <w:r>
        <w:t>tipo</w:t>
      </w:r>
      <w:r>
        <w:rPr>
          <w:spacing w:val="1"/>
        </w:rPr>
        <w:t xml:space="preserve"> </w:t>
      </w:r>
      <w:r>
        <w:t>para</w:t>
      </w:r>
      <w:r>
        <w:rPr>
          <w:spacing w:val="1"/>
        </w:rPr>
        <w:t xml:space="preserve"> </w:t>
      </w:r>
      <w:r>
        <w:t>procesos</w:t>
      </w:r>
      <w:r>
        <w:rPr>
          <w:spacing w:val="1"/>
        </w:rPr>
        <w:t xml:space="preserve"> </w:t>
      </w:r>
      <w:r>
        <w:t>de</w:t>
      </w:r>
      <w:r>
        <w:rPr>
          <w:spacing w:val="1"/>
        </w:rPr>
        <w:t xml:space="preserve"> </w:t>
      </w:r>
      <w:r>
        <w:t>mínima</w:t>
      </w:r>
      <w:r>
        <w:rPr>
          <w:spacing w:val="1"/>
        </w:rPr>
        <w:t xml:space="preserve"> </w:t>
      </w:r>
      <w:r>
        <w:t>cuantía</w:t>
      </w:r>
      <w:r>
        <w:rPr>
          <w:spacing w:val="1"/>
        </w:rPr>
        <w:t xml:space="preserve"> </w:t>
      </w:r>
      <w:r>
        <w:t>de</w:t>
      </w:r>
      <w:r>
        <w:rPr>
          <w:spacing w:val="1"/>
        </w:rPr>
        <w:t xml:space="preserve"> </w:t>
      </w:r>
      <w:r>
        <w:t>infraestructura</w:t>
      </w:r>
      <w:r>
        <w:rPr>
          <w:spacing w:val="1"/>
        </w:rPr>
        <w:t xml:space="preserve"> </w:t>
      </w:r>
      <w:r>
        <w:t>de</w:t>
      </w:r>
      <w:r>
        <w:rPr>
          <w:spacing w:val="1"/>
        </w:rPr>
        <w:t xml:space="preserve"> </w:t>
      </w:r>
      <w:r>
        <w:t>transporte,</w:t>
      </w:r>
      <w:r>
        <w:rPr>
          <w:spacing w:val="43"/>
        </w:rPr>
        <w:t xml:space="preserve"> </w:t>
      </w:r>
      <w:r>
        <w:t>obligatorios</w:t>
      </w:r>
      <w:r>
        <w:rPr>
          <w:spacing w:val="42"/>
        </w:rPr>
        <w:t xml:space="preserve"> </w:t>
      </w:r>
      <w:r>
        <w:t>para</w:t>
      </w:r>
      <w:r>
        <w:rPr>
          <w:spacing w:val="43"/>
        </w:rPr>
        <w:t xml:space="preserve"> </w:t>
      </w:r>
      <w:r>
        <w:t>los</w:t>
      </w:r>
      <w:r>
        <w:rPr>
          <w:spacing w:val="42"/>
        </w:rPr>
        <w:t xml:space="preserve"> </w:t>
      </w:r>
      <w:r>
        <w:t>procesos</w:t>
      </w:r>
      <w:r>
        <w:rPr>
          <w:spacing w:val="42"/>
        </w:rPr>
        <w:t xml:space="preserve"> </w:t>
      </w:r>
      <w:r>
        <w:t>cuya</w:t>
      </w:r>
      <w:r>
        <w:rPr>
          <w:spacing w:val="42"/>
        </w:rPr>
        <w:t xml:space="preserve"> </w:t>
      </w:r>
      <w:r>
        <w:t>invitación</w:t>
      </w:r>
      <w:r>
        <w:rPr>
          <w:spacing w:val="42"/>
        </w:rPr>
        <w:t xml:space="preserve"> </w:t>
      </w:r>
      <w:r>
        <w:t>pública</w:t>
      </w:r>
      <w:r>
        <w:rPr>
          <w:spacing w:val="42"/>
        </w:rPr>
        <w:t xml:space="preserve"> </w:t>
      </w:r>
      <w:r>
        <w:t>se</w:t>
      </w:r>
      <w:r>
        <w:rPr>
          <w:spacing w:val="42"/>
        </w:rPr>
        <w:t xml:space="preserve"> </w:t>
      </w:r>
      <w:r>
        <w:t>haya</w:t>
      </w:r>
      <w:r>
        <w:rPr>
          <w:spacing w:val="42"/>
        </w:rPr>
        <w:t xml:space="preserve"> </w:t>
      </w:r>
      <w:r>
        <w:t>publicado</w:t>
      </w:r>
      <w:r>
        <w:rPr>
          <w:spacing w:val="42"/>
        </w:rPr>
        <w:t xml:space="preserve"> </w:t>
      </w:r>
      <w:r>
        <w:t>a</w:t>
      </w:r>
      <w:r>
        <w:rPr>
          <w:spacing w:val="-59"/>
        </w:rPr>
        <w:t xml:space="preserve"> </w:t>
      </w:r>
      <w:r>
        <w:t>partir</w:t>
      </w:r>
      <w:r>
        <w:rPr>
          <w:spacing w:val="-2"/>
        </w:rPr>
        <w:t xml:space="preserve"> </w:t>
      </w:r>
      <w:r>
        <w:t>del</w:t>
      </w:r>
      <w:r>
        <w:rPr>
          <w:spacing w:val="-1"/>
        </w:rPr>
        <w:t xml:space="preserve"> </w:t>
      </w:r>
      <w:r>
        <w:t>10</w:t>
      </w:r>
      <w:r>
        <w:rPr>
          <w:spacing w:val="-1"/>
        </w:rPr>
        <w:t xml:space="preserve"> </w:t>
      </w:r>
      <w:r>
        <w:t>de</w:t>
      </w:r>
      <w:r>
        <w:rPr>
          <w:spacing w:val="-1"/>
        </w:rPr>
        <w:t xml:space="preserve"> </w:t>
      </w:r>
      <w:r>
        <w:t>junio</w:t>
      </w:r>
      <w:r>
        <w:rPr>
          <w:spacing w:val="-1"/>
        </w:rPr>
        <w:t xml:space="preserve"> </w:t>
      </w:r>
      <w:r>
        <w:t>de</w:t>
      </w:r>
      <w:r>
        <w:rPr>
          <w:spacing w:val="-2"/>
        </w:rPr>
        <w:t xml:space="preserve"> </w:t>
      </w:r>
      <w:r>
        <w:t>2020.</w:t>
      </w:r>
    </w:p>
    <w:p w14:paraId="235E3A47" w14:textId="77777777" w:rsidR="00686273" w:rsidRDefault="003716BD">
      <w:pPr>
        <w:pStyle w:val="Prrafodelista"/>
        <w:numPr>
          <w:ilvl w:val="0"/>
          <w:numId w:val="1"/>
        </w:numPr>
        <w:tabs>
          <w:tab w:val="left" w:pos="1274"/>
        </w:tabs>
        <w:spacing w:line="276" w:lineRule="auto"/>
        <w:ind w:left="160" w:firstLine="709"/>
        <w:jc w:val="both"/>
      </w:pPr>
      <w:r>
        <w:t>Documentos</w:t>
      </w:r>
      <w:r>
        <w:rPr>
          <w:spacing w:val="58"/>
        </w:rPr>
        <w:t xml:space="preserve"> </w:t>
      </w:r>
      <w:r>
        <w:t>tipo</w:t>
      </w:r>
      <w:r>
        <w:rPr>
          <w:spacing w:val="58"/>
        </w:rPr>
        <w:t xml:space="preserve"> </w:t>
      </w:r>
      <w:r>
        <w:t>para</w:t>
      </w:r>
      <w:r>
        <w:rPr>
          <w:spacing w:val="57"/>
        </w:rPr>
        <w:t xml:space="preserve"> </w:t>
      </w:r>
      <w:r>
        <w:t>procesos</w:t>
      </w:r>
      <w:r>
        <w:rPr>
          <w:spacing w:val="59"/>
        </w:rPr>
        <w:t xml:space="preserve"> </w:t>
      </w:r>
      <w:r>
        <w:t>de</w:t>
      </w:r>
      <w:r>
        <w:rPr>
          <w:spacing w:val="57"/>
        </w:rPr>
        <w:t xml:space="preserve"> </w:t>
      </w:r>
      <w:r>
        <w:t>concurso</w:t>
      </w:r>
      <w:r>
        <w:rPr>
          <w:spacing w:val="57"/>
        </w:rPr>
        <w:t xml:space="preserve"> </w:t>
      </w:r>
      <w:r>
        <w:t>de</w:t>
      </w:r>
      <w:r>
        <w:rPr>
          <w:spacing w:val="58"/>
        </w:rPr>
        <w:t xml:space="preserve"> </w:t>
      </w:r>
      <w:r>
        <w:t>méritos</w:t>
      </w:r>
      <w:r>
        <w:rPr>
          <w:spacing w:val="57"/>
        </w:rPr>
        <w:t xml:space="preserve"> </w:t>
      </w:r>
      <w:r>
        <w:t>para</w:t>
      </w:r>
      <w:r>
        <w:rPr>
          <w:spacing w:val="57"/>
        </w:rPr>
        <w:t xml:space="preserve"> </w:t>
      </w:r>
      <w:r>
        <w:t>contratar</w:t>
      </w:r>
      <w:r>
        <w:rPr>
          <w:spacing w:val="58"/>
        </w:rPr>
        <w:t xml:space="preserve"> </w:t>
      </w:r>
      <w:r>
        <w:t>la</w:t>
      </w:r>
      <w:r>
        <w:rPr>
          <w:spacing w:val="-59"/>
        </w:rPr>
        <w:t xml:space="preserve"> </w:t>
      </w:r>
      <w:r>
        <w:t>interventoría de obras públicas de infraestructura de transporte, obligatorios para los</w:t>
      </w:r>
      <w:r>
        <w:rPr>
          <w:spacing w:val="1"/>
        </w:rPr>
        <w:t xml:space="preserve"> </w:t>
      </w:r>
      <w:r>
        <w:t>procesos</w:t>
      </w:r>
      <w:r>
        <w:rPr>
          <w:spacing w:val="-3"/>
        </w:rPr>
        <w:t xml:space="preserve"> </w:t>
      </w:r>
      <w:r>
        <w:t>cuyo</w:t>
      </w:r>
      <w:r>
        <w:rPr>
          <w:spacing w:val="-3"/>
        </w:rPr>
        <w:t xml:space="preserve"> </w:t>
      </w:r>
      <w:r>
        <w:t>aviso</w:t>
      </w:r>
      <w:r>
        <w:rPr>
          <w:spacing w:val="-3"/>
        </w:rPr>
        <w:t xml:space="preserve"> </w:t>
      </w:r>
      <w:r>
        <w:t>de</w:t>
      </w:r>
      <w:r>
        <w:rPr>
          <w:spacing w:val="-2"/>
        </w:rPr>
        <w:t xml:space="preserve"> </w:t>
      </w:r>
      <w:r>
        <w:t>convocatoria</w:t>
      </w:r>
      <w:r>
        <w:rPr>
          <w:spacing w:val="-3"/>
        </w:rPr>
        <w:t xml:space="preserve"> </w:t>
      </w:r>
      <w:r>
        <w:t>se</w:t>
      </w:r>
      <w:r>
        <w:rPr>
          <w:spacing w:val="-3"/>
        </w:rPr>
        <w:t xml:space="preserve"> </w:t>
      </w:r>
      <w:r>
        <w:t>haya</w:t>
      </w:r>
      <w:r>
        <w:rPr>
          <w:spacing w:val="-2"/>
        </w:rPr>
        <w:t xml:space="preserve"> </w:t>
      </w:r>
      <w:r>
        <w:t>publicado</w:t>
      </w:r>
      <w:r>
        <w:rPr>
          <w:spacing w:val="-3"/>
        </w:rPr>
        <w:t xml:space="preserve"> </w:t>
      </w:r>
      <w:r>
        <w:t>desde</w:t>
      </w:r>
      <w:r>
        <w:rPr>
          <w:spacing w:val="-3"/>
        </w:rPr>
        <w:t xml:space="preserve"> </w:t>
      </w:r>
      <w:r>
        <w:t>el</w:t>
      </w:r>
      <w:r>
        <w:rPr>
          <w:spacing w:val="-3"/>
        </w:rPr>
        <w:t xml:space="preserve"> </w:t>
      </w:r>
      <w:r>
        <w:t>1</w:t>
      </w:r>
      <w:r>
        <w:rPr>
          <w:spacing w:val="-2"/>
        </w:rPr>
        <w:t xml:space="preserve"> </w:t>
      </w:r>
      <w:r>
        <w:t>de</w:t>
      </w:r>
      <w:r>
        <w:rPr>
          <w:spacing w:val="-3"/>
        </w:rPr>
        <w:t xml:space="preserve"> </w:t>
      </w:r>
      <w:r>
        <w:t>enero</w:t>
      </w:r>
      <w:r>
        <w:rPr>
          <w:spacing w:val="-3"/>
        </w:rPr>
        <w:t xml:space="preserve"> </w:t>
      </w:r>
      <w:r>
        <w:t>de</w:t>
      </w:r>
      <w:r>
        <w:rPr>
          <w:spacing w:val="-2"/>
        </w:rPr>
        <w:t xml:space="preserve"> </w:t>
      </w:r>
      <w:r>
        <w:t>2021.</w:t>
      </w:r>
    </w:p>
    <w:p w14:paraId="70EE8BCF" w14:textId="77777777" w:rsidR="00686273" w:rsidRDefault="003716BD">
      <w:pPr>
        <w:pStyle w:val="Prrafodelista"/>
        <w:numPr>
          <w:ilvl w:val="0"/>
          <w:numId w:val="1"/>
        </w:numPr>
        <w:tabs>
          <w:tab w:val="left" w:pos="1269"/>
        </w:tabs>
        <w:spacing w:line="276" w:lineRule="auto"/>
        <w:ind w:left="160" w:firstLine="709"/>
        <w:jc w:val="both"/>
      </w:pPr>
      <w:r>
        <w:t>Documentos tipo para los procesos de selección de concurso de méritos, para</w:t>
      </w:r>
      <w:r>
        <w:rPr>
          <w:spacing w:val="1"/>
        </w:rPr>
        <w:t xml:space="preserve"> </w:t>
      </w:r>
      <w:r>
        <w:t>contratar</w:t>
      </w:r>
      <w:r>
        <w:rPr>
          <w:spacing w:val="1"/>
        </w:rPr>
        <w:t xml:space="preserve"> </w:t>
      </w:r>
      <w:r>
        <w:t>la</w:t>
      </w:r>
      <w:r>
        <w:rPr>
          <w:spacing w:val="1"/>
        </w:rPr>
        <w:t xml:space="preserve"> </w:t>
      </w:r>
      <w:r>
        <w:t>consultoría</w:t>
      </w:r>
      <w:r>
        <w:rPr>
          <w:spacing w:val="1"/>
        </w:rPr>
        <w:t xml:space="preserve"> </w:t>
      </w:r>
      <w:r>
        <w:t>de</w:t>
      </w:r>
      <w:r>
        <w:rPr>
          <w:spacing w:val="1"/>
        </w:rPr>
        <w:t xml:space="preserve"> </w:t>
      </w:r>
      <w:r>
        <w:t>estudios</w:t>
      </w:r>
      <w:r>
        <w:rPr>
          <w:spacing w:val="1"/>
        </w:rPr>
        <w:t xml:space="preserve"> </w:t>
      </w:r>
      <w:r>
        <w:t>de</w:t>
      </w:r>
      <w:r>
        <w:rPr>
          <w:spacing w:val="1"/>
        </w:rPr>
        <w:t xml:space="preserve"> </w:t>
      </w:r>
      <w:r>
        <w:t>ingeniería</w:t>
      </w:r>
      <w:r>
        <w:rPr>
          <w:spacing w:val="1"/>
        </w:rPr>
        <w:t xml:space="preserve"> </w:t>
      </w:r>
      <w:r>
        <w:t>de</w:t>
      </w:r>
      <w:r>
        <w:rPr>
          <w:spacing w:val="1"/>
        </w:rPr>
        <w:t xml:space="preserve"> </w:t>
      </w:r>
      <w:r>
        <w:t>infraestructura</w:t>
      </w:r>
      <w:r>
        <w:rPr>
          <w:spacing w:val="1"/>
        </w:rPr>
        <w:t xml:space="preserve"> </w:t>
      </w:r>
      <w:r>
        <w:t>de</w:t>
      </w:r>
      <w:r>
        <w:rPr>
          <w:spacing w:val="1"/>
        </w:rPr>
        <w:t xml:space="preserve"> </w:t>
      </w:r>
      <w:r>
        <w:t>transporte,</w:t>
      </w:r>
      <w:r>
        <w:rPr>
          <w:spacing w:val="1"/>
        </w:rPr>
        <w:t xml:space="preserve"> </w:t>
      </w:r>
      <w:r>
        <w:t>obligatorios</w:t>
      </w:r>
      <w:r>
        <w:rPr>
          <w:spacing w:val="18"/>
        </w:rPr>
        <w:t xml:space="preserve"> </w:t>
      </w:r>
      <w:r>
        <w:t>para</w:t>
      </w:r>
      <w:r>
        <w:rPr>
          <w:spacing w:val="19"/>
        </w:rPr>
        <w:t xml:space="preserve"> </w:t>
      </w:r>
      <w:r>
        <w:t>los</w:t>
      </w:r>
      <w:r>
        <w:rPr>
          <w:spacing w:val="19"/>
        </w:rPr>
        <w:t xml:space="preserve"> </w:t>
      </w:r>
      <w:r>
        <w:t>procesos</w:t>
      </w:r>
      <w:r>
        <w:rPr>
          <w:spacing w:val="19"/>
        </w:rPr>
        <w:t xml:space="preserve"> </w:t>
      </w:r>
      <w:r>
        <w:t>cuyo</w:t>
      </w:r>
      <w:r>
        <w:rPr>
          <w:spacing w:val="18"/>
        </w:rPr>
        <w:t xml:space="preserve"> </w:t>
      </w:r>
      <w:r>
        <w:t>aviso</w:t>
      </w:r>
      <w:r>
        <w:rPr>
          <w:spacing w:val="19"/>
        </w:rPr>
        <w:t xml:space="preserve"> </w:t>
      </w:r>
      <w:r>
        <w:t>de</w:t>
      </w:r>
      <w:r>
        <w:rPr>
          <w:spacing w:val="19"/>
        </w:rPr>
        <w:t xml:space="preserve"> </w:t>
      </w:r>
      <w:r>
        <w:t>convocatoria</w:t>
      </w:r>
      <w:r>
        <w:rPr>
          <w:spacing w:val="19"/>
        </w:rPr>
        <w:t xml:space="preserve"> </w:t>
      </w:r>
      <w:r>
        <w:t>se</w:t>
      </w:r>
      <w:r>
        <w:rPr>
          <w:spacing w:val="18"/>
        </w:rPr>
        <w:t xml:space="preserve"> </w:t>
      </w:r>
      <w:r>
        <w:t>haya</w:t>
      </w:r>
      <w:r>
        <w:rPr>
          <w:spacing w:val="19"/>
        </w:rPr>
        <w:t xml:space="preserve"> </w:t>
      </w:r>
      <w:r>
        <w:t>publicado</w:t>
      </w:r>
      <w:r>
        <w:rPr>
          <w:spacing w:val="19"/>
        </w:rPr>
        <w:t xml:space="preserve"> </w:t>
      </w:r>
      <w:r>
        <w:t>desde</w:t>
      </w:r>
      <w:r>
        <w:rPr>
          <w:spacing w:val="19"/>
        </w:rPr>
        <w:t xml:space="preserve"> </w:t>
      </w:r>
      <w:r>
        <w:t>el</w:t>
      </w:r>
      <w:r>
        <w:rPr>
          <w:spacing w:val="18"/>
        </w:rPr>
        <w:t xml:space="preserve"> </w:t>
      </w:r>
      <w:r>
        <w:t>9</w:t>
      </w:r>
      <w:r>
        <w:rPr>
          <w:spacing w:val="-58"/>
        </w:rPr>
        <w:t xml:space="preserve"> </w:t>
      </w:r>
      <w:r>
        <w:t>de</w:t>
      </w:r>
      <w:r>
        <w:rPr>
          <w:spacing w:val="-2"/>
        </w:rPr>
        <w:t xml:space="preserve"> </w:t>
      </w:r>
      <w:r>
        <w:t>agosto</w:t>
      </w:r>
      <w:r>
        <w:rPr>
          <w:spacing w:val="-1"/>
        </w:rPr>
        <w:t xml:space="preserve"> </w:t>
      </w:r>
      <w:r>
        <w:t>de</w:t>
      </w:r>
      <w:r>
        <w:rPr>
          <w:spacing w:val="-1"/>
        </w:rPr>
        <w:t xml:space="preserve"> </w:t>
      </w:r>
      <w:r>
        <w:t>2021.</w:t>
      </w:r>
    </w:p>
    <w:p w14:paraId="0A76721F" w14:textId="77777777" w:rsidR="00686273" w:rsidRDefault="003716BD">
      <w:pPr>
        <w:pStyle w:val="Prrafodelista"/>
        <w:numPr>
          <w:ilvl w:val="0"/>
          <w:numId w:val="1"/>
        </w:numPr>
        <w:tabs>
          <w:tab w:val="left" w:pos="1298"/>
        </w:tabs>
        <w:spacing w:line="276" w:lineRule="auto"/>
        <w:ind w:left="160" w:right="200" w:firstLine="709"/>
        <w:jc w:val="both"/>
      </w:pPr>
      <w:r>
        <w:t>Documentos</w:t>
      </w:r>
      <w:r>
        <w:rPr>
          <w:spacing w:val="1"/>
        </w:rPr>
        <w:t xml:space="preserve"> </w:t>
      </w:r>
      <w:r>
        <w:t>tipo</w:t>
      </w:r>
      <w:r>
        <w:rPr>
          <w:spacing w:val="1"/>
        </w:rPr>
        <w:t xml:space="preserve"> </w:t>
      </w:r>
      <w:r>
        <w:t>para</w:t>
      </w:r>
      <w:r>
        <w:rPr>
          <w:spacing w:val="1"/>
        </w:rPr>
        <w:t xml:space="preserve"> </w:t>
      </w:r>
      <w:r>
        <w:t>procesos</w:t>
      </w:r>
      <w:r>
        <w:rPr>
          <w:spacing w:val="1"/>
        </w:rPr>
        <w:t xml:space="preserve"> </w:t>
      </w:r>
      <w:r>
        <w:t>de</w:t>
      </w:r>
      <w:r>
        <w:rPr>
          <w:spacing w:val="1"/>
        </w:rPr>
        <w:t xml:space="preserve"> </w:t>
      </w:r>
      <w:r>
        <w:t>licitación</w:t>
      </w:r>
      <w:r>
        <w:rPr>
          <w:spacing w:val="1"/>
        </w:rPr>
        <w:t xml:space="preserve"> </w:t>
      </w:r>
      <w:r>
        <w:t>pública</w:t>
      </w:r>
      <w:r>
        <w:rPr>
          <w:spacing w:val="1"/>
        </w:rPr>
        <w:t xml:space="preserve"> </w:t>
      </w:r>
      <w:r>
        <w:t>para</w:t>
      </w:r>
      <w:r>
        <w:rPr>
          <w:spacing w:val="1"/>
        </w:rPr>
        <w:t xml:space="preserve"> </w:t>
      </w:r>
      <w:r>
        <w:t>obras</w:t>
      </w:r>
      <w:r>
        <w:rPr>
          <w:spacing w:val="1"/>
        </w:rPr>
        <w:t xml:space="preserve"> </w:t>
      </w:r>
      <w:r>
        <w:t>de</w:t>
      </w:r>
      <w:r>
        <w:rPr>
          <w:spacing w:val="1"/>
        </w:rPr>
        <w:t xml:space="preserve"> </w:t>
      </w:r>
      <w:r>
        <w:t>infraestructura de agua potable y saneamiento básico, obligatorios para los procesos cuyo</w:t>
      </w:r>
      <w:r>
        <w:rPr>
          <w:spacing w:val="-59"/>
        </w:rPr>
        <w:t xml:space="preserve"> </w:t>
      </w:r>
      <w:r>
        <w:t>aviso</w:t>
      </w:r>
      <w:r>
        <w:rPr>
          <w:spacing w:val="-2"/>
        </w:rPr>
        <w:t xml:space="preserve"> </w:t>
      </w:r>
      <w:r>
        <w:t>de</w:t>
      </w:r>
      <w:r>
        <w:rPr>
          <w:spacing w:val="-3"/>
        </w:rPr>
        <w:t xml:space="preserve"> </w:t>
      </w:r>
      <w:r>
        <w:t>convocatoria</w:t>
      </w:r>
      <w:r>
        <w:rPr>
          <w:spacing w:val="-2"/>
        </w:rPr>
        <w:t xml:space="preserve"> </w:t>
      </w:r>
      <w:r>
        <w:t>se</w:t>
      </w:r>
      <w:r>
        <w:rPr>
          <w:spacing w:val="-2"/>
        </w:rPr>
        <w:t xml:space="preserve"> </w:t>
      </w:r>
      <w:r>
        <w:t>haya</w:t>
      </w:r>
      <w:r>
        <w:rPr>
          <w:spacing w:val="-2"/>
        </w:rPr>
        <w:t xml:space="preserve"> </w:t>
      </w:r>
      <w:r>
        <w:t>publicado</w:t>
      </w:r>
      <w:r>
        <w:rPr>
          <w:spacing w:val="-2"/>
        </w:rPr>
        <w:t xml:space="preserve"> </w:t>
      </w:r>
      <w:r>
        <w:t>desde</w:t>
      </w:r>
      <w:r>
        <w:rPr>
          <w:spacing w:val="-2"/>
        </w:rPr>
        <w:t xml:space="preserve"> </w:t>
      </w:r>
      <w:r>
        <w:t>el</w:t>
      </w:r>
      <w:r>
        <w:rPr>
          <w:spacing w:val="-2"/>
        </w:rPr>
        <w:t xml:space="preserve"> </w:t>
      </w:r>
      <w:r>
        <w:t>11</w:t>
      </w:r>
      <w:r>
        <w:rPr>
          <w:spacing w:val="-2"/>
        </w:rPr>
        <w:t xml:space="preserve"> </w:t>
      </w:r>
      <w:r>
        <w:t>de</w:t>
      </w:r>
      <w:r>
        <w:rPr>
          <w:spacing w:val="-2"/>
        </w:rPr>
        <w:t xml:space="preserve"> </w:t>
      </w:r>
      <w:r>
        <w:t>diciembre</w:t>
      </w:r>
      <w:r>
        <w:rPr>
          <w:spacing w:val="-2"/>
        </w:rPr>
        <w:t xml:space="preserve"> </w:t>
      </w:r>
      <w:r>
        <w:t>de</w:t>
      </w:r>
      <w:r>
        <w:rPr>
          <w:spacing w:val="-2"/>
        </w:rPr>
        <w:t xml:space="preserve"> </w:t>
      </w:r>
      <w:r>
        <w:t>2020.</w:t>
      </w:r>
    </w:p>
    <w:p w14:paraId="7D04D4B8" w14:textId="77777777" w:rsidR="00686273" w:rsidRDefault="003716BD">
      <w:pPr>
        <w:pStyle w:val="Prrafodelista"/>
        <w:numPr>
          <w:ilvl w:val="0"/>
          <w:numId w:val="1"/>
        </w:numPr>
        <w:tabs>
          <w:tab w:val="left" w:pos="1254"/>
        </w:tabs>
        <w:spacing w:line="276" w:lineRule="auto"/>
        <w:ind w:left="160" w:firstLine="709"/>
        <w:jc w:val="both"/>
      </w:pPr>
      <w:r>
        <w:t>Documentos</w:t>
      </w:r>
      <w:r>
        <w:rPr>
          <w:spacing w:val="1"/>
        </w:rPr>
        <w:t xml:space="preserve"> </w:t>
      </w:r>
      <w:r>
        <w:t>tipo</w:t>
      </w:r>
      <w:r>
        <w:rPr>
          <w:spacing w:val="1"/>
        </w:rPr>
        <w:t xml:space="preserve"> </w:t>
      </w:r>
      <w:r>
        <w:t>para</w:t>
      </w:r>
      <w:r>
        <w:rPr>
          <w:spacing w:val="1"/>
        </w:rPr>
        <w:t xml:space="preserve"> </w:t>
      </w:r>
      <w:r>
        <w:t>procesos</w:t>
      </w:r>
      <w:r>
        <w:rPr>
          <w:spacing w:val="1"/>
        </w:rPr>
        <w:t xml:space="preserve"> </w:t>
      </w:r>
      <w:r>
        <w:t>de</w:t>
      </w:r>
      <w:r>
        <w:rPr>
          <w:spacing w:val="1"/>
        </w:rPr>
        <w:t xml:space="preserve"> </w:t>
      </w:r>
      <w:r>
        <w:t>licitación</w:t>
      </w:r>
      <w:r>
        <w:rPr>
          <w:spacing w:val="1"/>
        </w:rPr>
        <w:t xml:space="preserve"> </w:t>
      </w:r>
      <w:r>
        <w:t>pública</w:t>
      </w:r>
      <w:r>
        <w:rPr>
          <w:spacing w:val="1"/>
        </w:rPr>
        <w:t xml:space="preserve"> </w:t>
      </w:r>
      <w:r>
        <w:t>para</w:t>
      </w:r>
      <w:r>
        <w:rPr>
          <w:spacing w:val="1"/>
        </w:rPr>
        <w:t xml:space="preserve"> </w:t>
      </w:r>
      <w:r>
        <w:t>obras</w:t>
      </w:r>
      <w:r>
        <w:rPr>
          <w:spacing w:val="1"/>
        </w:rPr>
        <w:t xml:space="preserve"> </w:t>
      </w:r>
      <w:r>
        <w:t>de</w:t>
      </w:r>
      <w:r>
        <w:rPr>
          <w:spacing w:val="1"/>
        </w:rPr>
        <w:t xml:space="preserve"> </w:t>
      </w:r>
      <w:r>
        <w:t>infraestructura de agua potable y saneamiento básico en la modalidad llave en mano,</w:t>
      </w:r>
      <w:r>
        <w:rPr>
          <w:spacing w:val="1"/>
        </w:rPr>
        <w:t xml:space="preserve"> </w:t>
      </w:r>
      <w:r>
        <w:t>obligatorios para los procesos cuyo aviso de convocatoria se haya publicado desde el 11</w:t>
      </w:r>
      <w:r>
        <w:rPr>
          <w:spacing w:val="1"/>
        </w:rPr>
        <w:t xml:space="preserve"> </w:t>
      </w:r>
      <w:r>
        <w:t>de</w:t>
      </w:r>
      <w:r>
        <w:rPr>
          <w:spacing w:val="-2"/>
        </w:rPr>
        <w:t xml:space="preserve"> </w:t>
      </w:r>
      <w:r>
        <w:t>diciembre</w:t>
      </w:r>
      <w:r>
        <w:rPr>
          <w:spacing w:val="-1"/>
        </w:rPr>
        <w:t xml:space="preserve"> </w:t>
      </w:r>
      <w:r>
        <w:t>de</w:t>
      </w:r>
      <w:r>
        <w:rPr>
          <w:spacing w:val="-1"/>
        </w:rPr>
        <w:t xml:space="preserve"> </w:t>
      </w:r>
      <w:r>
        <w:t>2020.</w:t>
      </w:r>
    </w:p>
    <w:p w14:paraId="3D617F4B" w14:textId="77777777" w:rsidR="00686273" w:rsidRDefault="003716BD">
      <w:pPr>
        <w:pStyle w:val="Prrafodelista"/>
        <w:numPr>
          <w:ilvl w:val="0"/>
          <w:numId w:val="1"/>
        </w:numPr>
        <w:tabs>
          <w:tab w:val="left" w:pos="1170"/>
        </w:tabs>
        <w:spacing w:line="276" w:lineRule="auto"/>
        <w:ind w:left="160" w:firstLine="709"/>
        <w:jc w:val="both"/>
      </w:pPr>
      <w:r>
        <w:t>Documentos tipo para procesos de gestión catastral con enfoque multipropósito</w:t>
      </w:r>
      <w:r>
        <w:rPr>
          <w:spacing w:val="-59"/>
        </w:rPr>
        <w:t xml:space="preserve"> </w:t>
      </w:r>
      <w:r>
        <w:t>que se celebren a través de contratos interadministrativos, obligatorios para los contratos</w:t>
      </w:r>
      <w:r>
        <w:rPr>
          <w:spacing w:val="1"/>
        </w:rPr>
        <w:t xml:space="preserve"> </w:t>
      </w:r>
      <w:r>
        <w:t>celebrados</w:t>
      </w:r>
      <w:r>
        <w:rPr>
          <w:spacing w:val="-2"/>
        </w:rPr>
        <w:t xml:space="preserve"> </w:t>
      </w:r>
      <w:r>
        <w:t>a</w:t>
      </w:r>
      <w:r>
        <w:rPr>
          <w:spacing w:val="-1"/>
        </w:rPr>
        <w:t xml:space="preserve"> </w:t>
      </w:r>
      <w:r>
        <w:t>partir</w:t>
      </w:r>
      <w:r>
        <w:rPr>
          <w:spacing w:val="-1"/>
        </w:rPr>
        <w:t xml:space="preserve"> </w:t>
      </w:r>
      <w:r>
        <w:t>del</w:t>
      </w:r>
      <w:r>
        <w:rPr>
          <w:spacing w:val="-1"/>
        </w:rPr>
        <w:t xml:space="preserve"> </w:t>
      </w:r>
      <w:r>
        <w:t>1</w:t>
      </w:r>
      <w:r>
        <w:rPr>
          <w:spacing w:val="-2"/>
        </w:rPr>
        <w:t xml:space="preserve"> </w:t>
      </w:r>
      <w:r>
        <w:t>de</w:t>
      </w:r>
      <w:r>
        <w:rPr>
          <w:spacing w:val="-1"/>
        </w:rPr>
        <w:t xml:space="preserve"> </w:t>
      </w:r>
      <w:r>
        <w:t>febrero</w:t>
      </w:r>
      <w:r>
        <w:rPr>
          <w:spacing w:val="-1"/>
        </w:rPr>
        <w:t xml:space="preserve"> </w:t>
      </w:r>
      <w:r>
        <w:t>de</w:t>
      </w:r>
      <w:r>
        <w:rPr>
          <w:spacing w:val="-1"/>
        </w:rPr>
        <w:t xml:space="preserve"> </w:t>
      </w:r>
      <w:r>
        <w:t>2021.</w:t>
      </w:r>
    </w:p>
    <w:p w14:paraId="605D422D" w14:textId="77777777" w:rsidR="00686273" w:rsidRDefault="003716BD">
      <w:pPr>
        <w:pStyle w:val="Prrafodelista"/>
        <w:numPr>
          <w:ilvl w:val="0"/>
          <w:numId w:val="1"/>
        </w:numPr>
        <w:tabs>
          <w:tab w:val="left" w:pos="1224"/>
        </w:tabs>
        <w:spacing w:line="276" w:lineRule="auto"/>
        <w:ind w:left="160" w:firstLine="708"/>
        <w:jc w:val="both"/>
      </w:pPr>
      <w:r>
        <w:t>Documentos tipo para procesos de licitación de obra pública de infraestructura</w:t>
      </w:r>
      <w:r>
        <w:rPr>
          <w:spacing w:val="1"/>
        </w:rPr>
        <w:t xml:space="preserve"> </w:t>
      </w:r>
      <w:r>
        <w:t>social, que entraron a regir de acuerdo con los términos establecidos en el artículo 6 de la</w:t>
      </w:r>
      <w:r>
        <w:rPr>
          <w:spacing w:val="1"/>
        </w:rPr>
        <w:t xml:space="preserve"> </w:t>
      </w:r>
      <w:r>
        <w:t>Resolución 219 de 2021 −modificado por el artículo 1 de la Resolución 336 del 2 de</w:t>
      </w:r>
      <w:r>
        <w:rPr>
          <w:spacing w:val="1"/>
        </w:rPr>
        <w:t xml:space="preserve"> </w:t>
      </w:r>
      <w:r>
        <w:t>noviembre</w:t>
      </w:r>
      <w:r>
        <w:rPr>
          <w:spacing w:val="-2"/>
        </w:rPr>
        <w:t xml:space="preserve"> </w:t>
      </w:r>
      <w:r>
        <w:t>de</w:t>
      </w:r>
      <w:r>
        <w:rPr>
          <w:spacing w:val="-2"/>
        </w:rPr>
        <w:t xml:space="preserve"> </w:t>
      </w:r>
      <w:r>
        <w:t>2021−.</w:t>
      </w:r>
    </w:p>
    <w:p w14:paraId="74C0A1B2" w14:textId="77777777" w:rsidR="00686273" w:rsidRDefault="003716BD">
      <w:pPr>
        <w:pStyle w:val="Prrafodelista"/>
        <w:numPr>
          <w:ilvl w:val="0"/>
          <w:numId w:val="1"/>
        </w:numPr>
        <w:tabs>
          <w:tab w:val="left" w:pos="1314"/>
        </w:tabs>
        <w:spacing w:line="276" w:lineRule="auto"/>
        <w:ind w:left="160" w:firstLine="708"/>
        <w:jc w:val="both"/>
      </w:pPr>
      <w:r>
        <w:t>Documentos tipo complementarios para los procesos de licitación de obra</w:t>
      </w:r>
      <w:r>
        <w:rPr>
          <w:spacing w:val="1"/>
        </w:rPr>
        <w:t xml:space="preserve"> </w:t>
      </w:r>
      <w:r>
        <w:t>pública de infraestructura social relacionados con el sector educativo, que entraron a regir</w:t>
      </w:r>
      <w:r>
        <w:rPr>
          <w:spacing w:val="1"/>
        </w:rPr>
        <w:t xml:space="preserve"> </w:t>
      </w:r>
      <w:r>
        <w:t>de</w:t>
      </w:r>
      <w:r>
        <w:rPr>
          <w:spacing w:val="16"/>
        </w:rPr>
        <w:t xml:space="preserve"> </w:t>
      </w:r>
      <w:r>
        <w:t>acuerdo</w:t>
      </w:r>
      <w:r>
        <w:rPr>
          <w:spacing w:val="18"/>
        </w:rPr>
        <w:t xml:space="preserve"> </w:t>
      </w:r>
      <w:r>
        <w:t>con</w:t>
      </w:r>
      <w:r>
        <w:rPr>
          <w:spacing w:val="16"/>
        </w:rPr>
        <w:t xml:space="preserve"> </w:t>
      </w:r>
      <w:r>
        <w:t>los</w:t>
      </w:r>
      <w:r>
        <w:rPr>
          <w:spacing w:val="17"/>
        </w:rPr>
        <w:t xml:space="preserve"> </w:t>
      </w:r>
      <w:r>
        <w:t>términos</w:t>
      </w:r>
      <w:r>
        <w:rPr>
          <w:spacing w:val="18"/>
        </w:rPr>
        <w:t xml:space="preserve"> </w:t>
      </w:r>
      <w:r>
        <w:t>establecidos</w:t>
      </w:r>
      <w:r>
        <w:rPr>
          <w:spacing w:val="18"/>
        </w:rPr>
        <w:t xml:space="preserve"> </w:t>
      </w:r>
      <w:r>
        <w:t>en</w:t>
      </w:r>
      <w:r>
        <w:rPr>
          <w:spacing w:val="17"/>
        </w:rPr>
        <w:t xml:space="preserve"> </w:t>
      </w:r>
      <w:r>
        <w:t>el</w:t>
      </w:r>
      <w:r>
        <w:rPr>
          <w:spacing w:val="16"/>
        </w:rPr>
        <w:t xml:space="preserve"> </w:t>
      </w:r>
      <w:r>
        <w:t>artículo</w:t>
      </w:r>
      <w:r>
        <w:rPr>
          <w:spacing w:val="18"/>
        </w:rPr>
        <w:t xml:space="preserve"> </w:t>
      </w:r>
      <w:r>
        <w:t>6</w:t>
      </w:r>
      <w:r>
        <w:rPr>
          <w:spacing w:val="16"/>
        </w:rPr>
        <w:t xml:space="preserve"> </w:t>
      </w:r>
      <w:r>
        <w:t>de</w:t>
      </w:r>
      <w:r>
        <w:rPr>
          <w:spacing w:val="17"/>
        </w:rPr>
        <w:t xml:space="preserve"> </w:t>
      </w:r>
      <w:r>
        <w:t>la</w:t>
      </w:r>
      <w:r>
        <w:rPr>
          <w:spacing w:val="16"/>
        </w:rPr>
        <w:t xml:space="preserve"> </w:t>
      </w:r>
      <w:r>
        <w:t>Resolución</w:t>
      </w:r>
      <w:r>
        <w:rPr>
          <w:spacing w:val="18"/>
        </w:rPr>
        <w:t xml:space="preserve"> </w:t>
      </w:r>
      <w:r>
        <w:t>219</w:t>
      </w:r>
      <w:r>
        <w:rPr>
          <w:spacing w:val="17"/>
        </w:rPr>
        <w:t xml:space="preserve"> </w:t>
      </w:r>
      <w:r>
        <w:t>de</w:t>
      </w:r>
      <w:r>
        <w:rPr>
          <w:spacing w:val="16"/>
        </w:rPr>
        <w:t xml:space="preserve"> </w:t>
      </w:r>
      <w:r>
        <w:t>2021</w:t>
      </w:r>
    </w:p>
    <w:p w14:paraId="1D081257" w14:textId="77777777" w:rsidR="00686273" w:rsidRDefault="003716BD">
      <w:pPr>
        <w:pStyle w:val="Textoindependiente"/>
        <w:ind w:left="160"/>
        <w:jc w:val="both"/>
      </w:pPr>
      <w:r>
        <w:rPr>
          <w:spacing w:val="-1"/>
        </w:rPr>
        <w:t>−</w:t>
      </w:r>
      <w:r>
        <w:rPr>
          <w:spacing w:val="-1"/>
        </w:rPr>
        <w:t>modificado</w:t>
      </w:r>
      <w:r>
        <w:rPr>
          <w:spacing w:val="-14"/>
        </w:rPr>
        <w:t xml:space="preserve"> </w:t>
      </w:r>
      <w:r>
        <w:rPr>
          <w:spacing w:val="-1"/>
        </w:rPr>
        <w:t>por</w:t>
      </w:r>
      <w:r>
        <w:rPr>
          <w:spacing w:val="-14"/>
        </w:rPr>
        <w:t xml:space="preserve"> </w:t>
      </w:r>
      <w:r>
        <w:rPr>
          <w:spacing w:val="-1"/>
        </w:rPr>
        <w:t>el</w:t>
      </w:r>
      <w:r>
        <w:rPr>
          <w:spacing w:val="-14"/>
        </w:rPr>
        <w:t xml:space="preserve"> </w:t>
      </w:r>
      <w:r>
        <w:rPr>
          <w:spacing w:val="-1"/>
        </w:rPr>
        <w:t>artículo</w:t>
      </w:r>
      <w:r>
        <w:rPr>
          <w:spacing w:val="-14"/>
        </w:rPr>
        <w:t xml:space="preserve"> </w:t>
      </w:r>
      <w:r>
        <w:rPr>
          <w:spacing w:val="-1"/>
        </w:rPr>
        <w:t>1</w:t>
      </w:r>
      <w:r>
        <w:rPr>
          <w:spacing w:val="-14"/>
        </w:rPr>
        <w:t xml:space="preserve"> </w:t>
      </w:r>
      <w:r>
        <w:rPr>
          <w:spacing w:val="-1"/>
        </w:rPr>
        <w:t>de</w:t>
      </w:r>
      <w:r>
        <w:rPr>
          <w:spacing w:val="-13"/>
        </w:rPr>
        <w:t xml:space="preserve"> </w:t>
      </w:r>
      <w:r>
        <w:rPr>
          <w:spacing w:val="-1"/>
        </w:rPr>
        <w:t>la</w:t>
      </w:r>
      <w:r>
        <w:rPr>
          <w:spacing w:val="-14"/>
        </w:rPr>
        <w:t xml:space="preserve"> </w:t>
      </w:r>
      <w:r>
        <w:rPr>
          <w:spacing w:val="-1"/>
        </w:rPr>
        <w:t>Resolución</w:t>
      </w:r>
      <w:r>
        <w:rPr>
          <w:spacing w:val="-14"/>
        </w:rPr>
        <w:t xml:space="preserve"> </w:t>
      </w:r>
      <w:r>
        <w:t>336</w:t>
      </w:r>
      <w:r>
        <w:rPr>
          <w:spacing w:val="-14"/>
        </w:rPr>
        <w:t xml:space="preserve"> </w:t>
      </w:r>
      <w:r>
        <w:t>del</w:t>
      </w:r>
      <w:r>
        <w:rPr>
          <w:spacing w:val="-14"/>
        </w:rPr>
        <w:t xml:space="preserve"> </w:t>
      </w:r>
      <w:r>
        <w:t>2</w:t>
      </w:r>
      <w:r>
        <w:rPr>
          <w:spacing w:val="-13"/>
        </w:rPr>
        <w:t xml:space="preserve"> </w:t>
      </w:r>
      <w:r>
        <w:t>de</w:t>
      </w:r>
      <w:r>
        <w:rPr>
          <w:spacing w:val="-14"/>
        </w:rPr>
        <w:t xml:space="preserve"> </w:t>
      </w:r>
      <w:r>
        <w:t>noviembre</w:t>
      </w:r>
      <w:r>
        <w:rPr>
          <w:spacing w:val="-14"/>
        </w:rPr>
        <w:t xml:space="preserve"> </w:t>
      </w:r>
      <w:r>
        <w:t>de</w:t>
      </w:r>
      <w:r>
        <w:rPr>
          <w:spacing w:val="-14"/>
        </w:rPr>
        <w:t xml:space="preserve"> </w:t>
      </w:r>
      <w:r>
        <w:t>2021−.</w:t>
      </w:r>
    </w:p>
    <w:p w14:paraId="59B46401" w14:textId="77777777" w:rsidR="00686273" w:rsidRDefault="003716BD">
      <w:pPr>
        <w:pStyle w:val="Prrafodelista"/>
        <w:numPr>
          <w:ilvl w:val="0"/>
          <w:numId w:val="1"/>
        </w:numPr>
        <w:tabs>
          <w:tab w:val="left" w:pos="1325"/>
        </w:tabs>
        <w:spacing w:before="158" w:line="276" w:lineRule="auto"/>
        <w:ind w:left="160" w:firstLine="708"/>
        <w:jc w:val="both"/>
      </w:pPr>
      <w:r>
        <w:t>Documentos tipo complementarios para los procesos de licitación de obra</w:t>
      </w:r>
      <w:r>
        <w:rPr>
          <w:spacing w:val="1"/>
        </w:rPr>
        <w:t xml:space="preserve"> </w:t>
      </w:r>
      <w:r>
        <w:t>pública de infraestructura social relacionados con el sector salud, que entraron a regir de</w:t>
      </w:r>
      <w:r>
        <w:rPr>
          <w:spacing w:val="1"/>
        </w:rPr>
        <w:t xml:space="preserve"> </w:t>
      </w:r>
      <w:r>
        <w:t>acuerdo</w:t>
      </w:r>
      <w:r>
        <w:rPr>
          <w:spacing w:val="40"/>
        </w:rPr>
        <w:t xml:space="preserve"> </w:t>
      </w:r>
      <w:r>
        <w:t>con</w:t>
      </w:r>
      <w:r>
        <w:rPr>
          <w:spacing w:val="40"/>
        </w:rPr>
        <w:t xml:space="preserve"> </w:t>
      </w:r>
      <w:r>
        <w:t>los</w:t>
      </w:r>
      <w:r>
        <w:rPr>
          <w:spacing w:val="41"/>
        </w:rPr>
        <w:t xml:space="preserve"> </w:t>
      </w:r>
      <w:r>
        <w:t>términos</w:t>
      </w:r>
      <w:r>
        <w:rPr>
          <w:spacing w:val="41"/>
        </w:rPr>
        <w:t xml:space="preserve"> </w:t>
      </w:r>
      <w:r>
        <w:t>establecidos</w:t>
      </w:r>
      <w:r>
        <w:rPr>
          <w:spacing w:val="41"/>
        </w:rPr>
        <w:t xml:space="preserve"> </w:t>
      </w:r>
      <w:r>
        <w:t>en</w:t>
      </w:r>
      <w:r>
        <w:rPr>
          <w:spacing w:val="40"/>
        </w:rPr>
        <w:t xml:space="preserve"> </w:t>
      </w:r>
      <w:r>
        <w:t>el</w:t>
      </w:r>
      <w:r>
        <w:rPr>
          <w:spacing w:val="41"/>
        </w:rPr>
        <w:t xml:space="preserve"> </w:t>
      </w:r>
      <w:r>
        <w:t>artículo</w:t>
      </w:r>
      <w:r>
        <w:rPr>
          <w:spacing w:val="40"/>
        </w:rPr>
        <w:t xml:space="preserve"> </w:t>
      </w:r>
      <w:r>
        <w:t>6</w:t>
      </w:r>
      <w:r>
        <w:rPr>
          <w:spacing w:val="41"/>
        </w:rPr>
        <w:t xml:space="preserve"> </w:t>
      </w:r>
      <w:r>
        <w:t>de</w:t>
      </w:r>
      <w:r>
        <w:rPr>
          <w:spacing w:val="40"/>
        </w:rPr>
        <w:t xml:space="preserve"> </w:t>
      </w:r>
      <w:r>
        <w:t>la</w:t>
      </w:r>
      <w:r>
        <w:rPr>
          <w:spacing w:val="41"/>
        </w:rPr>
        <w:t xml:space="preserve"> </w:t>
      </w:r>
      <w:r>
        <w:t>Resolución</w:t>
      </w:r>
      <w:r>
        <w:rPr>
          <w:spacing w:val="40"/>
        </w:rPr>
        <w:t xml:space="preserve"> </w:t>
      </w:r>
      <w:r>
        <w:t>219</w:t>
      </w:r>
      <w:r>
        <w:rPr>
          <w:spacing w:val="41"/>
        </w:rPr>
        <w:t xml:space="preserve"> </w:t>
      </w:r>
      <w:r>
        <w:t>de</w:t>
      </w:r>
      <w:r>
        <w:rPr>
          <w:spacing w:val="40"/>
        </w:rPr>
        <w:t xml:space="preserve"> </w:t>
      </w:r>
      <w:r>
        <w:t>2021</w:t>
      </w:r>
    </w:p>
    <w:p w14:paraId="786D5061" w14:textId="77777777" w:rsidR="00686273" w:rsidRDefault="003716BD">
      <w:pPr>
        <w:pStyle w:val="Textoindependiente"/>
        <w:spacing w:line="276" w:lineRule="auto"/>
        <w:ind w:left="160" w:right="199"/>
        <w:jc w:val="both"/>
      </w:pPr>
      <w:r>
        <w:pict w14:anchorId="2E366AF2">
          <v:shape id="_x0000_s1050" type="#_x0000_t202" style="position:absolute;left:0;text-align:left;margin-left:82.5pt;margin-top:89.45pt;width:447.3pt;height:12.45pt;z-index:15748096;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12075E40" w14:textId="77777777">
                    <w:trPr>
                      <w:trHeight w:val="228"/>
                    </w:trPr>
                    <w:tc>
                      <w:tcPr>
                        <w:tcW w:w="1271" w:type="dxa"/>
                      </w:tcPr>
                      <w:p w14:paraId="24B90C8A"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6A22C300"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529FD208"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5849607C" w14:textId="77777777" w:rsidR="00686273" w:rsidRDefault="003716BD">
                        <w:pPr>
                          <w:pStyle w:val="TableParagraph"/>
                          <w:ind w:left="180"/>
                          <w:rPr>
                            <w:b/>
                            <w:sz w:val="16"/>
                          </w:rPr>
                        </w:pPr>
                        <w:r>
                          <w:rPr>
                            <w:sz w:val="16"/>
                          </w:rPr>
                          <w:t>PÁGINA</w:t>
                        </w:r>
                        <w:r>
                          <w:rPr>
                            <w:spacing w:val="-2"/>
                            <w:sz w:val="16"/>
                          </w:rPr>
                          <w:t xml:space="preserve"> </w:t>
                        </w:r>
                        <w:r>
                          <w:rPr>
                            <w:b/>
                            <w:sz w:val="16"/>
                          </w:rPr>
                          <w:t>9</w:t>
                        </w:r>
                        <w:r>
                          <w:rPr>
                            <w:b/>
                            <w:spacing w:val="-3"/>
                            <w:sz w:val="16"/>
                          </w:rPr>
                          <w:t xml:space="preserve"> </w:t>
                        </w:r>
                        <w:r>
                          <w:rPr>
                            <w:sz w:val="16"/>
                          </w:rPr>
                          <w:t>DE</w:t>
                        </w:r>
                        <w:r>
                          <w:rPr>
                            <w:spacing w:val="-2"/>
                            <w:sz w:val="16"/>
                          </w:rPr>
                          <w:t xml:space="preserve"> </w:t>
                        </w:r>
                        <w:r>
                          <w:rPr>
                            <w:b/>
                            <w:sz w:val="16"/>
                          </w:rPr>
                          <w:t>20</w:t>
                        </w:r>
                      </w:p>
                    </w:tc>
                  </w:tr>
                </w:tbl>
                <w:p w14:paraId="3FB771A0" w14:textId="77777777" w:rsidR="00686273" w:rsidRDefault="00686273">
                  <w:pPr>
                    <w:pStyle w:val="Textoindependiente"/>
                  </w:pPr>
                </w:p>
              </w:txbxContent>
            </v:textbox>
            <w10:wrap anchorx="page"/>
          </v:shape>
        </w:pict>
      </w:r>
      <w:r>
        <w:t>−</w:t>
      </w:r>
      <w:r>
        <w:t>modificado por el artículo 1 de la Resolución 336 del 2 de noviembre de 2021− y en el</w:t>
      </w:r>
      <w:r>
        <w:rPr>
          <w:spacing w:val="1"/>
        </w:rPr>
        <w:t xml:space="preserve"> </w:t>
      </w:r>
      <w:r>
        <w:t>artículo</w:t>
      </w:r>
      <w:r>
        <w:rPr>
          <w:spacing w:val="-2"/>
        </w:rPr>
        <w:t xml:space="preserve"> </w:t>
      </w:r>
      <w:r>
        <w:t>4</w:t>
      </w:r>
      <w:r>
        <w:rPr>
          <w:spacing w:val="-1"/>
        </w:rPr>
        <w:t xml:space="preserve"> </w:t>
      </w:r>
      <w:r>
        <w:t>de</w:t>
      </w:r>
      <w:r>
        <w:rPr>
          <w:spacing w:val="-2"/>
        </w:rPr>
        <w:t xml:space="preserve"> </w:t>
      </w:r>
      <w:r>
        <w:t>la</w:t>
      </w:r>
      <w:r>
        <w:rPr>
          <w:spacing w:val="-1"/>
        </w:rPr>
        <w:t xml:space="preserve"> </w:t>
      </w:r>
      <w:r>
        <w:t>Resolución</w:t>
      </w:r>
      <w:r>
        <w:rPr>
          <w:spacing w:val="-2"/>
        </w:rPr>
        <w:t xml:space="preserve"> </w:t>
      </w:r>
      <w:r>
        <w:t>392</w:t>
      </w:r>
      <w:r>
        <w:rPr>
          <w:spacing w:val="-1"/>
        </w:rPr>
        <w:t xml:space="preserve"> </w:t>
      </w:r>
      <w:r>
        <w:t>de</w:t>
      </w:r>
      <w:r>
        <w:rPr>
          <w:spacing w:val="-2"/>
        </w:rPr>
        <w:t xml:space="preserve"> </w:t>
      </w:r>
      <w:r>
        <w:t>18</w:t>
      </w:r>
      <w:r>
        <w:rPr>
          <w:spacing w:val="-1"/>
        </w:rPr>
        <w:t xml:space="preserve"> </w:t>
      </w:r>
      <w:r>
        <w:t>de</w:t>
      </w:r>
      <w:r>
        <w:rPr>
          <w:spacing w:val="-2"/>
        </w:rPr>
        <w:t xml:space="preserve"> </w:t>
      </w:r>
      <w:r>
        <w:t>noviembre</w:t>
      </w:r>
      <w:r>
        <w:rPr>
          <w:spacing w:val="-2"/>
        </w:rPr>
        <w:t xml:space="preserve"> </w:t>
      </w:r>
      <w:r>
        <w:t>de</w:t>
      </w:r>
      <w:r>
        <w:rPr>
          <w:spacing w:val="-1"/>
        </w:rPr>
        <w:t xml:space="preserve"> </w:t>
      </w:r>
      <w:r>
        <w:t>2021.</w:t>
      </w:r>
    </w:p>
    <w:p w14:paraId="14B18729" w14:textId="77777777" w:rsidR="00686273" w:rsidRDefault="003716BD">
      <w:pPr>
        <w:pStyle w:val="Textoindependiente"/>
        <w:spacing w:before="10"/>
        <w:rPr>
          <w:sz w:val="12"/>
        </w:rPr>
      </w:pPr>
      <w:r>
        <w:rPr>
          <w:noProof/>
        </w:rPr>
        <w:drawing>
          <wp:anchor distT="0" distB="0" distL="0" distR="0" simplePos="0" relativeHeight="35" behindDoc="0" locked="0" layoutInCell="1" allowOverlap="1" wp14:anchorId="78B1957C" wp14:editId="4FC0B281">
            <wp:simplePos x="0" y="0"/>
            <wp:positionH relativeFrom="page">
              <wp:posOffset>1080135</wp:posOffset>
            </wp:positionH>
            <wp:positionV relativeFrom="paragraph">
              <wp:posOffset>119302</wp:posOffset>
            </wp:positionV>
            <wp:extent cx="5557324" cy="643890"/>
            <wp:effectExtent l="0" t="0" r="0" b="0"/>
            <wp:wrapTopAndBottom/>
            <wp:docPr id="8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799AF55A" w14:textId="77777777" w:rsidR="00686273" w:rsidRDefault="00686273">
      <w:pPr>
        <w:rPr>
          <w:sz w:val="12"/>
        </w:rPr>
        <w:sectPr w:rsidR="00686273">
          <w:headerReference w:type="default" r:id="rId25"/>
          <w:pgSz w:w="12240" w:h="15840"/>
          <w:pgMar w:top="1480" w:right="1500" w:bottom="0" w:left="1540" w:header="503" w:footer="0" w:gutter="0"/>
          <w:cols w:space="720"/>
        </w:sectPr>
      </w:pPr>
    </w:p>
    <w:p w14:paraId="48C36625" w14:textId="77777777" w:rsidR="00686273" w:rsidRDefault="003716BD">
      <w:pPr>
        <w:spacing w:before="21"/>
        <w:ind w:left="160"/>
        <w:rPr>
          <w:rFonts w:ascii="Calibri"/>
          <w:sz w:val="16"/>
        </w:rPr>
      </w:pPr>
      <w:r>
        <w:rPr>
          <w:noProof/>
        </w:rPr>
        <w:lastRenderedPageBreak/>
        <w:drawing>
          <wp:anchor distT="0" distB="0" distL="0" distR="0" simplePos="0" relativeHeight="15749632" behindDoc="0" locked="0" layoutInCell="1" allowOverlap="1" wp14:anchorId="2E8CCD77" wp14:editId="6AB31676">
            <wp:simplePos x="0" y="0"/>
            <wp:positionH relativeFrom="page">
              <wp:posOffset>7338059</wp:posOffset>
            </wp:positionH>
            <wp:positionV relativeFrom="page">
              <wp:posOffset>0</wp:posOffset>
            </wp:positionV>
            <wp:extent cx="434340" cy="2909103"/>
            <wp:effectExtent l="0" t="0" r="0" b="0"/>
            <wp:wrapNone/>
            <wp:docPr id="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50144" behindDoc="0" locked="0" layoutInCell="1" allowOverlap="1" wp14:anchorId="73718A9A" wp14:editId="65DF18B3">
            <wp:simplePos x="0" y="0"/>
            <wp:positionH relativeFrom="page">
              <wp:posOffset>0</wp:posOffset>
            </wp:positionH>
            <wp:positionV relativeFrom="page">
              <wp:posOffset>6959600</wp:posOffset>
            </wp:positionV>
            <wp:extent cx="478790" cy="3098800"/>
            <wp:effectExtent l="0" t="0" r="0" b="0"/>
            <wp:wrapNone/>
            <wp:docPr id="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0B327B60"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2AB3D4DD"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4FF9E499" w14:textId="77777777" w:rsidR="00686273" w:rsidRDefault="003716BD">
      <w:pPr>
        <w:pStyle w:val="Prrafodelista"/>
        <w:numPr>
          <w:ilvl w:val="0"/>
          <w:numId w:val="1"/>
        </w:numPr>
        <w:tabs>
          <w:tab w:val="left" w:pos="1281"/>
        </w:tabs>
        <w:spacing w:before="143" w:line="276" w:lineRule="auto"/>
        <w:ind w:left="160" w:right="200" w:firstLine="708"/>
        <w:jc w:val="both"/>
      </w:pPr>
      <w:r>
        <w:t>Documentos tipo complementarios para los procesos de licitación de obra</w:t>
      </w:r>
      <w:r>
        <w:rPr>
          <w:spacing w:val="1"/>
        </w:rPr>
        <w:t xml:space="preserve"> </w:t>
      </w:r>
      <w:r>
        <w:t>pública de infraestructura social relacionados con el sector cultura, recreación y deporte,</w:t>
      </w:r>
      <w:r>
        <w:rPr>
          <w:spacing w:val="1"/>
        </w:rPr>
        <w:t xml:space="preserve"> </w:t>
      </w:r>
      <w:r>
        <w:t>que entraron a regir de acuerdo con los términos establecidos en el artículo 4 de la</w:t>
      </w:r>
      <w:r>
        <w:rPr>
          <w:spacing w:val="1"/>
        </w:rPr>
        <w:t xml:space="preserve"> </w:t>
      </w:r>
      <w:r>
        <w:t>Resolución</w:t>
      </w:r>
      <w:r>
        <w:rPr>
          <w:spacing w:val="-2"/>
        </w:rPr>
        <w:t xml:space="preserve"> </w:t>
      </w:r>
      <w:r>
        <w:t>454</w:t>
      </w:r>
      <w:r>
        <w:rPr>
          <w:spacing w:val="-1"/>
        </w:rPr>
        <w:t xml:space="preserve"> </w:t>
      </w:r>
      <w:r>
        <w:t>de</w:t>
      </w:r>
      <w:r>
        <w:rPr>
          <w:spacing w:val="-1"/>
        </w:rPr>
        <w:t xml:space="preserve"> </w:t>
      </w:r>
      <w:r>
        <w:t>2021.</w:t>
      </w:r>
    </w:p>
    <w:p w14:paraId="40C391E8" w14:textId="77777777" w:rsidR="00686273" w:rsidRDefault="003716BD">
      <w:pPr>
        <w:pStyle w:val="Prrafodelista"/>
        <w:numPr>
          <w:ilvl w:val="0"/>
          <w:numId w:val="1"/>
        </w:numPr>
        <w:tabs>
          <w:tab w:val="left" w:pos="1287"/>
        </w:tabs>
        <w:spacing w:line="276" w:lineRule="auto"/>
        <w:ind w:left="160" w:right="200" w:firstLine="709"/>
        <w:jc w:val="both"/>
      </w:pPr>
      <w:r>
        <w:t>Documentos tipo de interventoría para los procesos de selección de concurso</w:t>
      </w:r>
      <w:r>
        <w:rPr>
          <w:spacing w:val="1"/>
        </w:rPr>
        <w:t xml:space="preserve"> </w:t>
      </w:r>
      <w:r>
        <w:t>de méritos para contratar la interventoría de infraestructura de transporte –Versión 2–,</w:t>
      </w:r>
      <w:r>
        <w:rPr>
          <w:spacing w:val="1"/>
        </w:rPr>
        <w:t xml:space="preserve"> </w:t>
      </w:r>
      <w:r>
        <w:t>para los procesos cuyo aviso de convocatoria se haya publicado desde el 1 de noviembre</w:t>
      </w:r>
      <w:r>
        <w:rPr>
          <w:spacing w:val="1"/>
        </w:rPr>
        <w:t xml:space="preserve"> </w:t>
      </w:r>
      <w:r>
        <w:t>de</w:t>
      </w:r>
      <w:r>
        <w:rPr>
          <w:spacing w:val="-2"/>
        </w:rPr>
        <w:t xml:space="preserve"> </w:t>
      </w:r>
      <w:r>
        <w:t>2022,</w:t>
      </w:r>
      <w:r>
        <w:rPr>
          <w:spacing w:val="-2"/>
        </w:rPr>
        <w:t xml:space="preserve"> </w:t>
      </w:r>
      <w:r>
        <w:t>de</w:t>
      </w:r>
      <w:r>
        <w:rPr>
          <w:spacing w:val="-2"/>
        </w:rPr>
        <w:t xml:space="preserve"> </w:t>
      </w:r>
      <w:r>
        <w:t>conformidad</w:t>
      </w:r>
      <w:r>
        <w:rPr>
          <w:spacing w:val="-1"/>
        </w:rPr>
        <w:t xml:space="preserve"> </w:t>
      </w:r>
      <w:r>
        <w:t>con</w:t>
      </w:r>
      <w:r>
        <w:rPr>
          <w:spacing w:val="-2"/>
        </w:rPr>
        <w:t xml:space="preserve"> </w:t>
      </w:r>
      <w:r>
        <w:t>la</w:t>
      </w:r>
      <w:r>
        <w:rPr>
          <w:spacing w:val="-2"/>
        </w:rPr>
        <w:t xml:space="preserve"> </w:t>
      </w:r>
      <w:r>
        <w:t>Resolución</w:t>
      </w:r>
      <w:r>
        <w:rPr>
          <w:spacing w:val="-2"/>
        </w:rPr>
        <w:t xml:space="preserve"> </w:t>
      </w:r>
      <w:r>
        <w:t>326</w:t>
      </w:r>
      <w:r>
        <w:rPr>
          <w:spacing w:val="-1"/>
        </w:rPr>
        <w:t xml:space="preserve"> </w:t>
      </w:r>
      <w:r>
        <w:t>del</w:t>
      </w:r>
      <w:r>
        <w:rPr>
          <w:spacing w:val="-2"/>
        </w:rPr>
        <w:t xml:space="preserve"> </w:t>
      </w:r>
      <w:r>
        <w:t>22</w:t>
      </w:r>
      <w:r>
        <w:rPr>
          <w:spacing w:val="-2"/>
        </w:rPr>
        <w:t xml:space="preserve"> </w:t>
      </w:r>
      <w:r>
        <w:t>de</w:t>
      </w:r>
      <w:r>
        <w:rPr>
          <w:spacing w:val="-1"/>
        </w:rPr>
        <w:t xml:space="preserve"> </w:t>
      </w:r>
      <w:r>
        <w:t>julio</w:t>
      </w:r>
      <w:r>
        <w:rPr>
          <w:spacing w:val="-2"/>
        </w:rPr>
        <w:t xml:space="preserve"> </w:t>
      </w:r>
      <w:r>
        <w:t>de</w:t>
      </w:r>
      <w:r>
        <w:rPr>
          <w:spacing w:val="-2"/>
        </w:rPr>
        <w:t xml:space="preserve"> </w:t>
      </w:r>
      <w:r>
        <w:t>2022.</w:t>
      </w:r>
    </w:p>
    <w:p w14:paraId="29C14055" w14:textId="77777777" w:rsidR="00686273" w:rsidRDefault="003716BD">
      <w:pPr>
        <w:pStyle w:val="Prrafodelista"/>
        <w:numPr>
          <w:ilvl w:val="0"/>
          <w:numId w:val="1"/>
        </w:numPr>
        <w:tabs>
          <w:tab w:val="left" w:pos="1331"/>
        </w:tabs>
        <w:spacing w:line="276" w:lineRule="auto"/>
        <w:ind w:left="160" w:right="200" w:firstLine="709"/>
        <w:jc w:val="both"/>
      </w:pPr>
      <w:r>
        <w:t>Documentos tipo para los procesos de selección de concurso de méritos para</w:t>
      </w:r>
      <w:r>
        <w:rPr>
          <w:spacing w:val="1"/>
        </w:rPr>
        <w:t xml:space="preserve"> </w:t>
      </w:r>
      <w:r>
        <w:t>contratar</w:t>
      </w:r>
      <w:r>
        <w:rPr>
          <w:spacing w:val="1"/>
        </w:rPr>
        <w:t xml:space="preserve"> </w:t>
      </w:r>
      <w:r>
        <w:t>la</w:t>
      </w:r>
      <w:r>
        <w:rPr>
          <w:spacing w:val="1"/>
        </w:rPr>
        <w:t xml:space="preserve"> </w:t>
      </w:r>
      <w:r>
        <w:t>interventoría</w:t>
      </w:r>
      <w:r>
        <w:rPr>
          <w:spacing w:val="1"/>
        </w:rPr>
        <w:t xml:space="preserve"> </w:t>
      </w:r>
      <w:r>
        <w:t>de</w:t>
      </w:r>
      <w:r>
        <w:rPr>
          <w:spacing w:val="1"/>
        </w:rPr>
        <w:t xml:space="preserve"> </w:t>
      </w:r>
      <w:r>
        <w:t>obras</w:t>
      </w:r>
      <w:r>
        <w:rPr>
          <w:spacing w:val="1"/>
        </w:rPr>
        <w:t xml:space="preserve"> </w:t>
      </w:r>
      <w:r>
        <w:t>públicas</w:t>
      </w:r>
      <w:r>
        <w:rPr>
          <w:spacing w:val="1"/>
        </w:rPr>
        <w:t xml:space="preserve"> </w:t>
      </w:r>
      <w:r>
        <w:t>de</w:t>
      </w:r>
      <w:r>
        <w:rPr>
          <w:spacing w:val="1"/>
        </w:rPr>
        <w:t xml:space="preserve"> </w:t>
      </w:r>
      <w:r>
        <w:t>infraestructura</w:t>
      </w:r>
      <w:r>
        <w:rPr>
          <w:spacing w:val="1"/>
        </w:rPr>
        <w:t xml:space="preserve"> </w:t>
      </w:r>
      <w:r>
        <w:t>de</w:t>
      </w:r>
      <w:r>
        <w:rPr>
          <w:spacing w:val="1"/>
        </w:rPr>
        <w:t xml:space="preserve"> </w:t>
      </w:r>
      <w:r>
        <w:t>agua</w:t>
      </w:r>
      <w:r>
        <w:rPr>
          <w:spacing w:val="1"/>
        </w:rPr>
        <w:t xml:space="preserve"> </w:t>
      </w:r>
      <w:r>
        <w:t>potable</w:t>
      </w:r>
      <w:r>
        <w:rPr>
          <w:spacing w:val="1"/>
        </w:rPr>
        <w:t xml:space="preserve"> </w:t>
      </w:r>
      <w:r>
        <w:t>y</w:t>
      </w:r>
      <w:r>
        <w:rPr>
          <w:spacing w:val="1"/>
        </w:rPr>
        <w:t xml:space="preserve"> </w:t>
      </w:r>
      <w:r>
        <w:t>saneamiento básico, obligatorios para procesos de selección cuyo aviso de convocatoria</w:t>
      </w:r>
      <w:r>
        <w:rPr>
          <w:spacing w:val="1"/>
        </w:rPr>
        <w:t xml:space="preserve"> </w:t>
      </w:r>
      <w:r>
        <w:t>se</w:t>
      </w:r>
      <w:r>
        <w:rPr>
          <w:spacing w:val="4"/>
        </w:rPr>
        <w:t xml:space="preserve"> </w:t>
      </w:r>
      <w:r>
        <w:t>publique</w:t>
      </w:r>
      <w:r>
        <w:rPr>
          <w:spacing w:val="5"/>
        </w:rPr>
        <w:t xml:space="preserve"> </w:t>
      </w:r>
      <w:r>
        <w:t>a</w:t>
      </w:r>
      <w:r>
        <w:rPr>
          <w:spacing w:val="5"/>
        </w:rPr>
        <w:t xml:space="preserve"> </w:t>
      </w:r>
      <w:r>
        <w:t>partir</w:t>
      </w:r>
      <w:r>
        <w:rPr>
          <w:spacing w:val="4"/>
        </w:rPr>
        <w:t xml:space="preserve"> </w:t>
      </w:r>
      <w:r>
        <w:t>del</w:t>
      </w:r>
      <w:r>
        <w:rPr>
          <w:spacing w:val="5"/>
        </w:rPr>
        <w:t xml:space="preserve"> </w:t>
      </w:r>
      <w:r>
        <w:t>3</w:t>
      </w:r>
      <w:r>
        <w:rPr>
          <w:spacing w:val="5"/>
        </w:rPr>
        <w:t xml:space="preserve"> </w:t>
      </w:r>
      <w:r>
        <w:t>de</w:t>
      </w:r>
      <w:r>
        <w:rPr>
          <w:spacing w:val="5"/>
        </w:rPr>
        <w:t xml:space="preserve"> </w:t>
      </w:r>
      <w:r>
        <w:t>octubre</w:t>
      </w:r>
      <w:r>
        <w:rPr>
          <w:spacing w:val="4"/>
        </w:rPr>
        <w:t xml:space="preserve"> </w:t>
      </w:r>
      <w:r>
        <w:t>de</w:t>
      </w:r>
      <w:r>
        <w:rPr>
          <w:spacing w:val="5"/>
        </w:rPr>
        <w:t xml:space="preserve"> </w:t>
      </w:r>
      <w:r>
        <w:t>2022.</w:t>
      </w:r>
    </w:p>
    <w:p w14:paraId="75CDC88E" w14:textId="77777777" w:rsidR="00686273" w:rsidRDefault="003716BD">
      <w:pPr>
        <w:pStyle w:val="Prrafodelista"/>
        <w:numPr>
          <w:ilvl w:val="0"/>
          <w:numId w:val="1"/>
        </w:numPr>
        <w:tabs>
          <w:tab w:val="left" w:pos="1397"/>
        </w:tabs>
        <w:spacing w:line="276" w:lineRule="auto"/>
        <w:ind w:left="160" w:firstLine="708"/>
        <w:jc w:val="both"/>
      </w:pPr>
      <w:r>
        <w:t>Documento tipo para la contratación directa de convenios solidarios para la</w:t>
      </w:r>
      <w:r>
        <w:rPr>
          <w:spacing w:val="1"/>
        </w:rPr>
        <w:t xml:space="preserve"> </w:t>
      </w:r>
      <w:r>
        <w:t>ejecución</w:t>
      </w:r>
      <w:r>
        <w:rPr>
          <w:spacing w:val="-3"/>
        </w:rPr>
        <w:t xml:space="preserve"> </w:t>
      </w:r>
      <w:r>
        <w:t>de</w:t>
      </w:r>
      <w:r>
        <w:rPr>
          <w:spacing w:val="-2"/>
        </w:rPr>
        <w:t xml:space="preserve"> </w:t>
      </w:r>
      <w:r>
        <w:t>obras</w:t>
      </w:r>
      <w:r>
        <w:rPr>
          <w:spacing w:val="-2"/>
        </w:rPr>
        <w:t xml:space="preserve"> </w:t>
      </w:r>
      <w:r>
        <w:t>hasta</w:t>
      </w:r>
      <w:r>
        <w:rPr>
          <w:spacing w:val="-2"/>
        </w:rPr>
        <w:t xml:space="preserve"> </w:t>
      </w:r>
      <w:r>
        <w:t>la</w:t>
      </w:r>
      <w:r>
        <w:rPr>
          <w:spacing w:val="-2"/>
        </w:rPr>
        <w:t xml:space="preserve"> </w:t>
      </w:r>
      <w:r>
        <w:t>menor</w:t>
      </w:r>
      <w:r>
        <w:rPr>
          <w:spacing w:val="-2"/>
        </w:rPr>
        <w:t xml:space="preserve"> </w:t>
      </w:r>
      <w:r>
        <w:t>cuantía</w:t>
      </w:r>
      <w:r>
        <w:rPr>
          <w:spacing w:val="-2"/>
        </w:rPr>
        <w:t xml:space="preserve"> </w:t>
      </w:r>
      <w:r>
        <w:t>con</w:t>
      </w:r>
      <w:r>
        <w:rPr>
          <w:spacing w:val="-2"/>
        </w:rPr>
        <w:t xml:space="preserve"> </w:t>
      </w:r>
      <w:r>
        <w:t>organismos</w:t>
      </w:r>
      <w:r>
        <w:rPr>
          <w:spacing w:val="-2"/>
        </w:rPr>
        <w:t xml:space="preserve"> </w:t>
      </w:r>
      <w:r>
        <w:t>de</w:t>
      </w:r>
      <w:r>
        <w:rPr>
          <w:spacing w:val="-2"/>
        </w:rPr>
        <w:t xml:space="preserve"> </w:t>
      </w:r>
      <w:r>
        <w:t>acción</w:t>
      </w:r>
      <w:r>
        <w:rPr>
          <w:spacing w:val="-2"/>
        </w:rPr>
        <w:t xml:space="preserve"> </w:t>
      </w:r>
      <w:r>
        <w:t>comunal.</w:t>
      </w:r>
    </w:p>
    <w:p w14:paraId="7293DAF5" w14:textId="77777777" w:rsidR="00686273" w:rsidRDefault="003716BD">
      <w:pPr>
        <w:pStyle w:val="Textoindependiente"/>
        <w:spacing w:before="120" w:line="276" w:lineRule="auto"/>
        <w:ind w:left="160" w:right="200" w:firstLine="709"/>
        <w:jc w:val="both"/>
      </w:pPr>
      <w:r>
        <w:t>De acuerdo con lo expuesto, los documentos tipo adoptados son obligatorios para</w:t>
      </w:r>
      <w:r>
        <w:rPr>
          <w:spacing w:val="1"/>
        </w:rPr>
        <w:t xml:space="preserve"> </w:t>
      </w:r>
      <w:r>
        <w:t>las entidades estatales regidas por el EGCAP que adelanten Procesos de Contratación</w:t>
      </w:r>
      <w:r>
        <w:rPr>
          <w:spacing w:val="1"/>
        </w:rPr>
        <w:t xml:space="preserve"> </w:t>
      </w:r>
      <w:r>
        <w:t>mediante</w:t>
      </w:r>
      <w:r>
        <w:rPr>
          <w:spacing w:val="24"/>
        </w:rPr>
        <w:t xml:space="preserve"> </w:t>
      </w:r>
      <w:r>
        <w:t>las</w:t>
      </w:r>
      <w:r>
        <w:rPr>
          <w:spacing w:val="24"/>
        </w:rPr>
        <w:t xml:space="preserve"> </w:t>
      </w:r>
      <w:r>
        <w:t>modalidades</w:t>
      </w:r>
      <w:r>
        <w:rPr>
          <w:spacing w:val="25"/>
        </w:rPr>
        <w:t xml:space="preserve"> </w:t>
      </w:r>
      <w:r>
        <w:t>de</w:t>
      </w:r>
      <w:r>
        <w:rPr>
          <w:spacing w:val="24"/>
        </w:rPr>
        <w:t xml:space="preserve"> </w:t>
      </w:r>
      <w:r>
        <w:t>selección</w:t>
      </w:r>
      <w:r>
        <w:rPr>
          <w:spacing w:val="25"/>
        </w:rPr>
        <w:t xml:space="preserve"> </w:t>
      </w:r>
      <w:r>
        <w:t>y</w:t>
      </w:r>
      <w:r>
        <w:rPr>
          <w:spacing w:val="24"/>
        </w:rPr>
        <w:t xml:space="preserve"> </w:t>
      </w:r>
      <w:r>
        <w:t>objetos</w:t>
      </w:r>
      <w:r>
        <w:rPr>
          <w:spacing w:val="24"/>
        </w:rPr>
        <w:t xml:space="preserve"> </w:t>
      </w:r>
      <w:r>
        <w:t>contractuales</w:t>
      </w:r>
      <w:r>
        <w:rPr>
          <w:spacing w:val="25"/>
        </w:rPr>
        <w:t xml:space="preserve"> </w:t>
      </w:r>
      <w:r>
        <w:t>cobijados</w:t>
      </w:r>
      <w:r>
        <w:rPr>
          <w:spacing w:val="24"/>
        </w:rPr>
        <w:t xml:space="preserve"> </w:t>
      </w:r>
      <w:r>
        <w:t>por</w:t>
      </w:r>
      <w:r>
        <w:rPr>
          <w:spacing w:val="25"/>
        </w:rPr>
        <w:t xml:space="preserve"> </w:t>
      </w:r>
      <w:r>
        <w:t>alguno</w:t>
      </w:r>
      <w:r>
        <w:rPr>
          <w:spacing w:val="24"/>
        </w:rPr>
        <w:t xml:space="preserve"> </w:t>
      </w:r>
      <w:r>
        <w:t>de</w:t>
      </w:r>
      <w:r>
        <w:rPr>
          <w:spacing w:val="-59"/>
        </w:rPr>
        <w:t xml:space="preserve"> </w:t>
      </w:r>
      <w:r>
        <w:t>los</w:t>
      </w:r>
      <w:r>
        <w:rPr>
          <w:spacing w:val="19"/>
        </w:rPr>
        <w:t xml:space="preserve"> </w:t>
      </w:r>
      <w:r>
        <w:t>documentos</w:t>
      </w:r>
      <w:r>
        <w:rPr>
          <w:spacing w:val="19"/>
        </w:rPr>
        <w:t xml:space="preserve"> </w:t>
      </w:r>
      <w:r>
        <w:t>tipo</w:t>
      </w:r>
      <w:r>
        <w:rPr>
          <w:spacing w:val="20"/>
        </w:rPr>
        <w:t xml:space="preserve"> </w:t>
      </w:r>
      <w:r>
        <w:t>vigentes</w:t>
      </w:r>
      <w:r>
        <w:rPr>
          <w:spacing w:val="18"/>
        </w:rPr>
        <w:t xml:space="preserve"> </w:t>
      </w:r>
      <w:r>
        <w:t>en</w:t>
      </w:r>
      <w:r>
        <w:rPr>
          <w:spacing w:val="18"/>
        </w:rPr>
        <w:t xml:space="preserve"> </w:t>
      </w:r>
      <w:r>
        <w:t>los</w:t>
      </w:r>
      <w:r>
        <w:rPr>
          <w:spacing w:val="20"/>
        </w:rPr>
        <w:t xml:space="preserve"> </w:t>
      </w:r>
      <w:r>
        <w:t>diferentes</w:t>
      </w:r>
      <w:r>
        <w:rPr>
          <w:spacing w:val="19"/>
        </w:rPr>
        <w:t xml:space="preserve"> </w:t>
      </w:r>
      <w:r>
        <w:t>sectores.</w:t>
      </w:r>
      <w:r>
        <w:rPr>
          <w:spacing w:val="18"/>
        </w:rPr>
        <w:t xml:space="preserve"> </w:t>
      </w:r>
      <w:r>
        <w:t>La</w:t>
      </w:r>
      <w:r>
        <w:rPr>
          <w:spacing w:val="19"/>
        </w:rPr>
        <w:t xml:space="preserve"> </w:t>
      </w:r>
      <w:r>
        <w:t>obligatoriedad</w:t>
      </w:r>
      <w:r>
        <w:rPr>
          <w:spacing w:val="19"/>
        </w:rPr>
        <w:t xml:space="preserve"> </w:t>
      </w:r>
      <w:r>
        <w:t>del</w:t>
      </w:r>
      <w:r>
        <w:rPr>
          <w:spacing w:val="20"/>
        </w:rPr>
        <w:t xml:space="preserve"> </w:t>
      </w:r>
      <w:r>
        <w:t>contenido</w:t>
      </w:r>
      <w:r>
        <w:rPr>
          <w:spacing w:val="-59"/>
        </w:rPr>
        <w:t xml:space="preserve"> </w:t>
      </w:r>
      <w:r>
        <w:t>de los documentos tipo implica que las entidades estatales tengan que adelantar los</w:t>
      </w:r>
      <w:r>
        <w:rPr>
          <w:spacing w:val="1"/>
        </w:rPr>
        <w:t xml:space="preserve"> </w:t>
      </w:r>
      <w:r>
        <w:t>procesos de contratación ciñéndose a las condiciones establecidas en los documentos</w:t>
      </w:r>
      <w:r>
        <w:rPr>
          <w:spacing w:val="1"/>
        </w:rPr>
        <w:t xml:space="preserve"> </w:t>
      </w:r>
      <w:r>
        <w:t>tipo,</w:t>
      </w:r>
      <w:r>
        <w:rPr>
          <w:spacing w:val="-2"/>
        </w:rPr>
        <w:t xml:space="preserve"> </w:t>
      </w:r>
      <w:r>
        <w:t>sin</w:t>
      </w:r>
      <w:r>
        <w:rPr>
          <w:spacing w:val="-1"/>
        </w:rPr>
        <w:t xml:space="preserve"> </w:t>
      </w:r>
      <w:r>
        <w:t>que</w:t>
      </w:r>
      <w:r>
        <w:rPr>
          <w:spacing w:val="-2"/>
        </w:rPr>
        <w:t xml:space="preserve"> </w:t>
      </w:r>
      <w:r>
        <w:t>puedan</w:t>
      </w:r>
      <w:r>
        <w:rPr>
          <w:spacing w:val="-1"/>
        </w:rPr>
        <w:t xml:space="preserve"> </w:t>
      </w:r>
      <w:r>
        <w:t>variarse</w:t>
      </w:r>
      <w:r>
        <w:rPr>
          <w:spacing w:val="-2"/>
        </w:rPr>
        <w:t xml:space="preserve"> </w:t>
      </w:r>
      <w:r>
        <w:t>los</w:t>
      </w:r>
      <w:r>
        <w:rPr>
          <w:spacing w:val="-1"/>
        </w:rPr>
        <w:t xml:space="preserve"> </w:t>
      </w:r>
      <w:r>
        <w:t>requisitos</w:t>
      </w:r>
      <w:r>
        <w:rPr>
          <w:spacing w:val="-1"/>
        </w:rPr>
        <w:t xml:space="preserve"> </w:t>
      </w:r>
      <w:r>
        <w:t>fijados</w:t>
      </w:r>
      <w:r>
        <w:rPr>
          <w:spacing w:val="-2"/>
        </w:rPr>
        <w:t xml:space="preserve"> </w:t>
      </w:r>
      <w:r>
        <w:t>en</w:t>
      </w:r>
      <w:r>
        <w:rPr>
          <w:spacing w:val="-1"/>
        </w:rPr>
        <w:t xml:space="preserve"> </w:t>
      </w:r>
      <w:r>
        <w:t>ellos.</w:t>
      </w:r>
    </w:p>
    <w:p w14:paraId="2D43CE15" w14:textId="77777777" w:rsidR="00686273" w:rsidRDefault="00686273">
      <w:pPr>
        <w:pStyle w:val="Textoindependiente"/>
        <w:spacing w:before="3"/>
        <w:rPr>
          <w:sz w:val="25"/>
        </w:rPr>
      </w:pPr>
    </w:p>
    <w:p w14:paraId="1D45D6D2" w14:textId="77777777" w:rsidR="00686273" w:rsidRDefault="003716BD">
      <w:pPr>
        <w:pStyle w:val="Ttulo1"/>
        <w:numPr>
          <w:ilvl w:val="1"/>
          <w:numId w:val="4"/>
        </w:numPr>
        <w:tabs>
          <w:tab w:val="left" w:pos="576"/>
        </w:tabs>
        <w:spacing w:line="276" w:lineRule="auto"/>
        <w:ind w:left="160" w:right="199" w:firstLine="0"/>
      </w:pPr>
      <w:r>
        <w:t>Documento</w:t>
      </w:r>
      <w:r>
        <w:rPr>
          <w:spacing w:val="42"/>
        </w:rPr>
        <w:t xml:space="preserve"> </w:t>
      </w:r>
      <w:r>
        <w:t>tipo</w:t>
      </w:r>
      <w:r>
        <w:rPr>
          <w:spacing w:val="42"/>
        </w:rPr>
        <w:t xml:space="preserve"> </w:t>
      </w:r>
      <w:r>
        <w:t>para</w:t>
      </w:r>
      <w:r>
        <w:rPr>
          <w:spacing w:val="43"/>
        </w:rPr>
        <w:t xml:space="preserve"> </w:t>
      </w:r>
      <w:r>
        <w:t>la</w:t>
      </w:r>
      <w:r>
        <w:rPr>
          <w:spacing w:val="42"/>
        </w:rPr>
        <w:t xml:space="preserve"> </w:t>
      </w:r>
      <w:r>
        <w:t>contratación</w:t>
      </w:r>
      <w:r>
        <w:rPr>
          <w:spacing w:val="42"/>
        </w:rPr>
        <w:t xml:space="preserve"> </w:t>
      </w:r>
      <w:r>
        <w:t>directa</w:t>
      </w:r>
      <w:r>
        <w:rPr>
          <w:spacing w:val="44"/>
        </w:rPr>
        <w:t xml:space="preserve"> </w:t>
      </w:r>
      <w:r>
        <w:t>de</w:t>
      </w:r>
      <w:r>
        <w:rPr>
          <w:spacing w:val="42"/>
        </w:rPr>
        <w:t xml:space="preserve"> </w:t>
      </w:r>
      <w:r>
        <w:t>convenios</w:t>
      </w:r>
      <w:r>
        <w:rPr>
          <w:spacing w:val="42"/>
        </w:rPr>
        <w:t xml:space="preserve"> </w:t>
      </w:r>
      <w:r>
        <w:t>solidarios</w:t>
      </w:r>
      <w:r>
        <w:rPr>
          <w:spacing w:val="42"/>
        </w:rPr>
        <w:t xml:space="preserve"> </w:t>
      </w:r>
      <w:r>
        <w:t>para</w:t>
      </w:r>
      <w:r>
        <w:rPr>
          <w:spacing w:val="43"/>
        </w:rPr>
        <w:t xml:space="preserve"> </w:t>
      </w:r>
      <w:r>
        <w:t>la</w:t>
      </w:r>
      <w:r>
        <w:rPr>
          <w:spacing w:val="-58"/>
        </w:rPr>
        <w:t xml:space="preserve"> </w:t>
      </w:r>
      <w:r>
        <w:t>ejecución</w:t>
      </w:r>
      <w:r>
        <w:rPr>
          <w:spacing w:val="-4"/>
        </w:rPr>
        <w:t xml:space="preserve"> </w:t>
      </w:r>
      <w:r>
        <w:t>de</w:t>
      </w:r>
      <w:r>
        <w:rPr>
          <w:spacing w:val="-3"/>
        </w:rPr>
        <w:t xml:space="preserve"> </w:t>
      </w:r>
      <w:r>
        <w:t>obras</w:t>
      </w:r>
      <w:r>
        <w:rPr>
          <w:spacing w:val="-4"/>
        </w:rPr>
        <w:t xml:space="preserve"> </w:t>
      </w:r>
      <w:r>
        <w:t>hasta</w:t>
      </w:r>
      <w:r>
        <w:rPr>
          <w:spacing w:val="-3"/>
        </w:rPr>
        <w:t xml:space="preserve"> </w:t>
      </w:r>
      <w:r>
        <w:t>la</w:t>
      </w:r>
      <w:r>
        <w:rPr>
          <w:spacing w:val="-3"/>
        </w:rPr>
        <w:t xml:space="preserve"> </w:t>
      </w:r>
      <w:r>
        <w:t>menor</w:t>
      </w:r>
      <w:r>
        <w:rPr>
          <w:spacing w:val="-4"/>
        </w:rPr>
        <w:t xml:space="preserve"> </w:t>
      </w:r>
      <w:r>
        <w:t>cuantía</w:t>
      </w:r>
      <w:r>
        <w:rPr>
          <w:spacing w:val="-3"/>
        </w:rPr>
        <w:t xml:space="preserve"> </w:t>
      </w:r>
      <w:r>
        <w:t>con</w:t>
      </w:r>
      <w:r>
        <w:rPr>
          <w:spacing w:val="-3"/>
        </w:rPr>
        <w:t xml:space="preserve"> </w:t>
      </w:r>
      <w:r>
        <w:t>organismos</w:t>
      </w:r>
      <w:r>
        <w:rPr>
          <w:spacing w:val="-4"/>
        </w:rPr>
        <w:t xml:space="preserve"> </w:t>
      </w:r>
      <w:r>
        <w:t>de</w:t>
      </w:r>
      <w:r>
        <w:rPr>
          <w:spacing w:val="-3"/>
        </w:rPr>
        <w:t xml:space="preserve"> </w:t>
      </w:r>
      <w:r>
        <w:t>acción</w:t>
      </w:r>
      <w:r>
        <w:rPr>
          <w:spacing w:val="-3"/>
        </w:rPr>
        <w:t xml:space="preserve"> </w:t>
      </w:r>
      <w:r>
        <w:t>comunal</w:t>
      </w:r>
    </w:p>
    <w:p w14:paraId="1B4EEBF1" w14:textId="77777777" w:rsidR="00686273" w:rsidRDefault="00686273">
      <w:pPr>
        <w:pStyle w:val="Textoindependiente"/>
        <w:spacing w:before="3"/>
        <w:rPr>
          <w:rFonts w:ascii="Arial"/>
          <w:b/>
          <w:sz w:val="25"/>
        </w:rPr>
      </w:pPr>
    </w:p>
    <w:p w14:paraId="3DBE3220" w14:textId="77777777" w:rsidR="00686273" w:rsidRDefault="003716BD">
      <w:pPr>
        <w:pStyle w:val="Textoindependiente"/>
        <w:spacing w:line="276" w:lineRule="auto"/>
        <w:ind w:left="160" w:right="202"/>
        <w:jc w:val="both"/>
      </w:pPr>
      <w:r>
        <w:t>Tal</w:t>
      </w:r>
      <w:r>
        <w:rPr>
          <w:spacing w:val="1"/>
        </w:rPr>
        <w:t xml:space="preserve"> </w:t>
      </w:r>
      <w:r>
        <w:t>como</w:t>
      </w:r>
      <w:r>
        <w:rPr>
          <w:spacing w:val="1"/>
        </w:rPr>
        <w:t xml:space="preserve"> </w:t>
      </w:r>
      <w:r>
        <w:t>se</w:t>
      </w:r>
      <w:r>
        <w:rPr>
          <w:spacing w:val="1"/>
        </w:rPr>
        <w:t xml:space="preserve"> </w:t>
      </w:r>
      <w:r>
        <w:t>dispuso</w:t>
      </w:r>
      <w:r>
        <w:rPr>
          <w:spacing w:val="1"/>
        </w:rPr>
        <w:t xml:space="preserve"> </w:t>
      </w:r>
      <w:r>
        <w:t>en</w:t>
      </w:r>
      <w:r>
        <w:rPr>
          <w:spacing w:val="1"/>
        </w:rPr>
        <w:t xml:space="preserve"> </w:t>
      </w:r>
      <w:r>
        <w:t>el</w:t>
      </w:r>
      <w:r>
        <w:rPr>
          <w:spacing w:val="1"/>
        </w:rPr>
        <w:t xml:space="preserve"> </w:t>
      </w:r>
      <w:r>
        <w:t>numeral</w:t>
      </w:r>
      <w:r>
        <w:rPr>
          <w:spacing w:val="1"/>
        </w:rPr>
        <w:t xml:space="preserve"> </w:t>
      </w:r>
      <w:r>
        <w:t>2.1</w:t>
      </w:r>
      <w:r>
        <w:rPr>
          <w:spacing w:val="1"/>
        </w:rPr>
        <w:t xml:space="preserve"> </w:t>
      </w:r>
      <w:r>
        <w:t>de</w:t>
      </w:r>
      <w:r>
        <w:rPr>
          <w:spacing w:val="1"/>
        </w:rPr>
        <w:t xml:space="preserve"> </w:t>
      </w:r>
      <w:r>
        <w:t>este</w:t>
      </w:r>
      <w:r>
        <w:rPr>
          <w:spacing w:val="1"/>
        </w:rPr>
        <w:t xml:space="preserve"> </w:t>
      </w:r>
      <w:r>
        <w:t>concepto,</w:t>
      </w:r>
      <w:r>
        <w:rPr>
          <w:spacing w:val="1"/>
        </w:rPr>
        <w:t xml:space="preserve"> </w:t>
      </w:r>
      <w:r>
        <w:t>con</w:t>
      </w:r>
      <w:r>
        <w:rPr>
          <w:spacing w:val="1"/>
        </w:rPr>
        <w:t xml:space="preserve"> </w:t>
      </w:r>
      <w:r>
        <w:t>fundamento</w:t>
      </w:r>
      <w:r>
        <w:rPr>
          <w:spacing w:val="1"/>
        </w:rPr>
        <w:t xml:space="preserve"> </w:t>
      </w:r>
      <w:r>
        <w:t>en</w:t>
      </w:r>
      <w:r>
        <w:rPr>
          <w:spacing w:val="1"/>
        </w:rPr>
        <w:t xml:space="preserve"> </w:t>
      </w:r>
      <w:r>
        <w:t>la</w:t>
      </w:r>
      <w:r>
        <w:rPr>
          <w:spacing w:val="1"/>
        </w:rPr>
        <w:t xml:space="preserve"> </w:t>
      </w:r>
      <w:r>
        <w:t>competencia prevista en el artículo 1 de la Ley 2022 de 2020, el pasado 30 de junio de</w:t>
      </w:r>
      <w:r>
        <w:rPr>
          <w:spacing w:val="1"/>
        </w:rPr>
        <w:t xml:space="preserve"> </w:t>
      </w:r>
      <w:r>
        <w:t>2023</w:t>
      </w:r>
      <w:r>
        <w:rPr>
          <w:spacing w:val="22"/>
        </w:rPr>
        <w:t xml:space="preserve"> </w:t>
      </w:r>
      <w:r>
        <w:t>la</w:t>
      </w:r>
      <w:r>
        <w:rPr>
          <w:spacing w:val="23"/>
        </w:rPr>
        <w:t xml:space="preserve"> </w:t>
      </w:r>
      <w:r>
        <w:t>Agencia</w:t>
      </w:r>
      <w:r>
        <w:rPr>
          <w:spacing w:val="22"/>
        </w:rPr>
        <w:t xml:space="preserve"> </w:t>
      </w:r>
      <w:r>
        <w:t>Nacional</w:t>
      </w:r>
      <w:r>
        <w:rPr>
          <w:spacing w:val="23"/>
        </w:rPr>
        <w:t xml:space="preserve"> </w:t>
      </w:r>
      <w:r>
        <w:t>de</w:t>
      </w:r>
      <w:r>
        <w:rPr>
          <w:spacing w:val="22"/>
        </w:rPr>
        <w:t xml:space="preserve"> </w:t>
      </w:r>
      <w:r>
        <w:t>Contratación</w:t>
      </w:r>
      <w:r>
        <w:rPr>
          <w:spacing w:val="23"/>
        </w:rPr>
        <w:t xml:space="preserve"> </w:t>
      </w:r>
      <w:r>
        <w:t>Pública</w:t>
      </w:r>
      <w:r>
        <w:rPr>
          <w:spacing w:val="22"/>
        </w:rPr>
        <w:t xml:space="preserve"> </w:t>
      </w:r>
      <w:r>
        <w:t>–</w:t>
      </w:r>
      <w:r>
        <w:rPr>
          <w:spacing w:val="18"/>
        </w:rPr>
        <w:t xml:space="preserve"> </w:t>
      </w:r>
      <w:r>
        <w:t>Colombia</w:t>
      </w:r>
      <w:r>
        <w:rPr>
          <w:spacing w:val="20"/>
        </w:rPr>
        <w:t xml:space="preserve"> </w:t>
      </w:r>
      <w:r>
        <w:t>Compra</w:t>
      </w:r>
      <w:r>
        <w:rPr>
          <w:spacing w:val="18"/>
        </w:rPr>
        <w:t xml:space="preserve"> </w:t>
      </w:r>
      <w:r>
        <w:t>Eficiente</w:t>
      </w:r>
      <w:r>
        <w:rPr>
          <w:spacing w:val="23"/>
        </w:rPr>
        <w:t xml:space="preserve"> </w:t>
      </w:r>
      <w:r>
        <w:t>expidió</w:t>
      </w:r>
      <w:r>
        <w:rPr>
          <w:spacing w:val="-59"/>
        </w:rPr>
        <w:t xml:space="preserve"> </w:t>
      </w:r>
      <w:r>
        <w:t>la Resolución 358 de 2023 “</w:t>
      </w:r>
      <w:hyperlink r:id="rId26">
        <w:r>
          <w:t>Por la cual se adopta el documento tipo para la contratación</w:t>
        </w:r>
      </w:hyperlink>
      <w:r>
        <w:rPr>
          <w:spacing w:val="1"/>
        </w:rPr>
        <w:t xml:space="preserve"> </w:t>
      </w:r>
      <w:hyperlink r:id="rId27">
        <w:r>
          <w:t>directa de convenios solidarios para la ejecución de obras hasta la menor cuantía con</w:t>
        </w:r>
      </w:hyperlink>
      <w:r>
        <w:rPr>
          <w:spacing w:val="1"/>
        </w:rPr>
        <w:t xml:space="preserve"> </w:t>
      </w:r>
      <w:hyperlink r:id="rId28">
        <w:r>
          <w:t>organismos de acción comunal</w:t>
        </w:r>
      </w:hyperlink>
      <w:hyperlink r:id="rId29">
        <w:r>
          <w:t>”</w:t>
        </w:r>
      </w:hyperlink>
      <w:r>
        <w:rPr>
          <w:vertAlign w:val="superscript"/>
        </w:rPr>
        <w:t>7</w:t>
      </w:r>
      <w:r>
        <w:t>. La Resolución señalada, consta de cuatro artículos, el</w:t>
      </w:r>
      <w:r>
        <w:rPr>
          <w:spacing w:val="1"/>
        </w:rPr>
        <w:t xml:space="preserve"> </w:t>
      </w:r>
      <w:r>
        <w:t>primero</w:t>
      </w:r>
      <w:r>
        <w:rPr>
          <w:spacing w:val="46"/>
        </w:rPr>
        <w:t xml:space="preserve"> </w:t>
      </w:r>
      <w:r>
        <w:t>dispone</w:t>
      </w:r>
      <w:r>
        <w:rPr>
          <w:spacing w:val="47"/>
        </w:rPr>
        <w:t xml:space="preserve"> </w:t>
      </w:r>
      <w:r>
        <w:t>que</w:t>
      </w:r>
      <w:r>
        <w:rPr>
          <w:spacing w:val="47"/>
        </w:rPr>
        <w:t xml:space="preserve"> </w:t>
      </w:r>
      <w:r>
        <w:t>esta</w:t>
      </w:r>
      <w:r>
        <w:rPr>
          <w:spacing w:val="47"/>
        </w:rPr>
        <w:t xml:space="preserve"> </w:t>
      </w:r>
      <w:r>
        <w:t>adopta</w:t>
      </w:r>
      <w:r>
        <w:rPr>
          <w:spacing w:val="46"/>
        </w:rPr>
        <w:t xml:space="preserve"> </w:t>
      </w:r>
      <w:r>
        <w:t>los</w:t>
      </w:r>
      <w:r>
        <w:rPr>
          <w:spacing w:val="47"/>
        </w:rPr>
        <w:t xml:space="preserve"> </w:t>
      </w:r>
      <w:r>
        <w:t>documentos</w:t>
      </w:r>
      <w:r>
        <w:rPr>
          <w:spacing w:val="47"/>
        </w:rPr>
        <w:t xml:space="preserve"> </w:t>
      </w:r>
      <w:r>
        <w:t>tipo</w:t>
      </w:r>
      <w:r>
        <w:rPr>
          <w:spacing w:val="47"/>
        </w:rPr>
        <w:t xml:space="preserve"> </w:t>
      </w:r>
      <w:r>
        <w:t>para</w:t>
      </w:r>
      <w:r>
        <w:rPr>
          <w:spacing w:val="46"/>
        </w:rPr>
        <w:t xml:space="preserve"> </w:t>
      </w:r>
      <w:r>
        <w:t>la</w:t>
      </w:r>
      <w:r>
        <w:rPr>
          <w:spacing w:val="47"/>
        </w:rPr>
        <w:t xml:space="preserve"> </w:t>
      </w:r>
      <w:r>
        <w:t>contratación</w:t>
      </w:r>
      <w:r>
        <w:rPr>
          <w:spacing w:val="47"/>
        </w:rPr>
        <w:t xml:space="preserve"> </w:t>
      </w:r>
      <w:r>
        <w:t>directa</w:t>
      </w:r>
      <w:r>
        <w:rPr>
          <w:spacing w:val="47"/>
        </w:rPr>
        <w:t xml:space="preserve"> </w:t>
      </w:r>
      <w:r>
        <w:t>de</w:t>
      </w:r>
    </w:p>
    <w:p w14:paraId="4495CA98" w14:textId="77777777" w:rsidR="00686273" w:rsidRDefault="003716BD">
      <w:pPr>
        <w:pStyle w:val="Textoindependiente"/>
        <w:spacing w:before="2"/>
        <w:rPr>
          <w:sz w:val="16"/>
        </w:rPr>
      </w:pPr>
      <w:r>
        <w:pict w14:anchorId="3AC37474">
          <v:shape id="_x0000_s1049" style="position:absolute;margin-left:85.05pt;margin-top:11.55pt;width:2in;height:.1pt;z-index:-15708672;mso-wrap-distance-left:0;mso-wrap-distance-right:0;mso-position-horizontal-relative:page" coordorigin="1701,231" coordsize="2880,0" path="m1701,231r2880,e" filled="f" strokeweight=".5pt">
            <v:path arrowok="t"/>
            <w10:wrap type="topAndBottom" anchorx="page"/>
          </v:shape>
        </w:pict>
      </w:r>
    </w:p>
    <w:p w14:paraId="418A024F" w14:textId="77777777" w:rsidR="00686273" w:rsidRDefault="00686273">
      <w:pPr>
        <w:pStyle w:val="Textoindependiente"/>
        <w:spacing w:before="1"/>
        <w:rPr>
          <w:sz w:val="26"/>
        </w:rPr>
      </w:pPr>
    </w:p>
    <w:p w14:paraId="6687696A" w14:textId="77777777" w:rsidR="00686273" w:rsidRDefault="003716BD">
      <w:pPr>
        <w:tabs>
          <w:tab w:val="left" w:pos="1303"/>
          <w:tab w:val="left" w:pos="1955"/>
          <w:tab w:val="left" w:pos="3267"/>
          <w:tab w:val="left" w:pos="4459"/>
          <w:tab w:val="left" w:pos="5701"/>
          <w:tab w:val="left" w:pos="6454"/>
          <w:tab w:val="left" w:pos="7146"/>
          <w:tab w:val="left" w:pos="8418"/>
        </w:tabs>
        <w:spacing w:before="107"/>
        <w:ind w:left="160" w:right="199" w:firstLine="709"/>
        <w:rPr>
          <w:sz w:val="18"/>
        </w:rPr>
      </w:pPr>
      <w:r>
        <w:pict w14:anchorId="77574F6B">
          <v:shape id="_x0000_s1048" type="#_x0000_t202" style="position:absolute;left:0;text-align:left;margin-left:82.5pt;margin-top:120.35pt;width:447.3pt;height:12.45pt;z-index:15750656;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013B7C78" w14:textId="77777777">
                    <w:trPr>
                      <w:trHeight w:val="228"/>
                    </w:trPr>
                    <w:tc>
                      <w:tcPr>
                        <w:tcW w:w="1271" w:type="dxa"/>
                      </w:tcPr>
                      <w:p w14:paraId="3328579A"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2DB581BE"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273F24DA"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3C7575F8" w14:textId="77777777" w:rsidR="00686273" w:rsidRDefault="003716BD">
                        <w:pPr>
                          <w:pStyle w:val="TableParagraph"/>
                          <w:ind w:left="180"/>
                          <w:rPr>
                            <w:b/>
                            <w:sz w:val="16"/>
                          </w:rPr>
                        </w:pPr>
                        <w:r>
                          <w:rPr>
                            <w:sz w:val="16"/>
                          </w:rPr>
                          <w:t>PÁGINA</w:t>
                        </w:r>
                        <w:r>
                          <w:rPr>
                            <w:spacing w:val="-3"/>
                            <w:sz w:val="16"/>
                          </w:rPr>
                          <w:t xml:space="preserve"> </w:t>
                        </w:r>
                        <w:r>
                          <w:rPr>
                            <w:b/>
                            <w:sz w:val="16"/>
                          </w:rPr>
                          <w:t>10</w:t>
                        </w:r>
                        <w:r>
                          <w:rPr>
                            <w:b/>
                            <w:spacing w:val="-2"/>
                            <w:sz w:val="16"/>
                          </w:rPr>
                          <w:t xml:space="preserve"> </w:t>
                        </w:r>
                        <w:r>
                          <w:rPr>
                            <w:sz w:val="16"/>
                          </w:rPr>
                          <w:t>DE</w:t>
                        </w:r>
                        <w:r>
                          <w:rPr>
                            <w:spacing w:val="-2"/>
                            <w:sz w:val="16"/>
                          </w:rPr>
                          <w:t xml:space="preserve"> </w:t>
                        </w:r>
                        <w:r>
                          <w:rPr>
                            <w:b/>
                            <w:sz w:val="16"/>
                          </w:rPr>
                          <w:t>20</w:t>
                        </w:r>
                      </w:p>
                    </w:tc>
                  </w:tr>
                </w:tbl>
                <w:p w14:paraId="6222C51C" w14:textId="77777777" w:rsidR="00686273" w:rsidRDefault="00686273">
                  <w:pPr>
                    <w:pStyle w:val="Textoindependiente"/>
                  </w:pPr>
                </w:p>
              </w:txbxContent>
            </v:textbox>
            <w10:wrap anchorx="page"/>
          </v:shape>
        </w:pict>
      </w:r>
      <w:r>
        <w:rPr>
          <w:sz w:val="18"/>
          <w:vertAlign w:val="superscript"/>
        </w:rPr>
        <w:t>7</w:t>
      </w:r>
      <w:r>
        <w:rPr>
          <w:spacing w:val="42"/>
          <w:sz w:val="18"/>
        </w:rPr>
        <w:t xml:space="preserve"> </w:t>
      </w:r>
      <w:hyperlink r:id="rId30">
        <w:r>
          <w:rPr>
            <w:sz w:val="18"/>
          </w:rPr>
          <w:t>Esta</w:t>
        </w:r>
        <w:r>
          <w:rPr>
            <w:spacing w:val="42"/>
            <w:sz w:val="18"/>
          </w:rPr>
          <w:t xml:space="preserve"> </w:t>
        </w:r>
        <w:r>
          <w:rPr>
            <w:sz w:val="18"/>
          </w:rPr>
          <w:t>resolución</w:t>
        </w:r>
        <w:r>
          <w:rPr>
            <w:spacing w:val="42"/>
            <w:sz w:val="18"/>
          </w:rPr>
          <w:t xml:space="preserve"> </w:t>
        </w:r>
        <w:r>
          <w:rPr>
            <w:sz w:val="18"/>
          </w:rPr>
          <w:t>puede</w:t>
        </w:r>
        <w:r>
          <w:rPr>
            <w:spacing w:val="42"/>
            <w:sz w:val="18"/>
          </w:rPr>
          <w:t xml:space="preserve"> </w:t>
        </w:r>
        <w:r>
          <w:rPr>
            <w:sz w:val="18"/>
          </w:rPr>
          <w:t>consultarse</w:t>
        </w:r>
        <w:r>
          <w:rPr>
            <w:spacing w:val="42"/>
            <w:sz w:val="18"/>
          </w:rPr>
          <w:t xml:space="preserve"> </w:t>
        </w:r>
        <w:r>
          <w:rPr>
            <w:sz w:val="18"/>
          </w:rPr>
          <w:t>en</w:t>
        </w:r>
        <w:r>
          <w:rPr>
            <w:spacing w:val="42"/>
            <w:sz w:val="18"/>
          </w:rPr>
          <w:t xml:space="preserve"> </w:t>
        </w:r>
        <w:r>
          <w:rPr>
            <w:sz w:val="18"/>
          </w:rPr>
          <w:t>la</w:t>
        </w:r>
        <w:r>
          <w:rPr>
            <w:spacing w:val="42"/>
            <w:sz w:val="18"/>
          </w:rPr>
          <w:t xml:space="preserve"> </w:t>
        </w:r>
        <w:r>
          <w:rPr>
            <w:sz w:val="18"/>
          </w:rPr>
          <w:t>página</w:t>
        </w:r>
        <w:r>
          <w:rPr>
            <w:spacing w:val="42"/>
            <w:sz w:val="18"/>
          </w:rPr>
          <w:t xml:space="preserve"> </w:t>
        </w:r>
        <w:r>
          <w:rPr>
            <w:sz w:val="18"/>
          </w:rPr>
          <w:t>web</w:t>
        </w:r>
        <w:r>
          <w:rPr>
            <w:spacing w:val="42"/>
            <w:sz w:val="18"/>
          </w:rPr>
          <w:t xml:space="preserve"> </w:t>
        </w:r>
        <w:r>
          <w:rPr>
            <w:sz w:val="18"/>
          </w:rPr>
          <w:t>de</w:t>
        </w:r>
        <w:r>
          <w:rPr>
            <w:spacing w:val="42"/>
            <w:sz w:val="18"/>
          </w:rPr>
          <w:t xml:space="preserve"> </w:t>
        </w:r>
        <w:r>
          <w:rPr>
            <w:sz w:val="18"/>
          </w:rPr>
          <w:t>la</w:t>
        </w:r>
        <w:r>
          <w:rPr>
            <w:spacing w:val="42"/>
            <w:sz w:val="18"/>
          </w:rPr>
          <w:t xml:space="preserve"> </w:t>
        </w:r>
        <w:r>
          <w:rPr>
            <w:sz w:val="18"/>
          </w:rPr>
          <w:t>Agencia</w:t>
        </w:r>
        <w:r>
          <w:rPr>
            <w:spacing w:val="43"/>
            <w:sz w:val="18"/>
          </w:rPr>
          <w:t xml:space="preserve"> </w:t>
        </w:r>
        <w:r>
          <w:rPr>
            <w:sz w:val="18"/>
          </w:rPr>
          <w:t>Nacional</w:t>
        </w:r>
        <w:r>
          <w:rPr>
            <w:spacing w:val="42"/>
            <w:sz w:val="18"/>
          </w:rPr>
          <w:t xml:space="preserve"> </w:t>
        </w:r>
        <w:r>
          <w:rPr>
            <w:sz w:val="18"/>
          </w:rPr>
          <w:t>de</w:t>
        </w:r>
        <w:r>
          <w:rPr>
            <w:spacing w:val="42"/>
            <w:sz w:val="18"/>
          </w:rPr>
          <w:t xml:space="preserve"> </w:t>
        </w:r>
        <w:r>
          <w:rPr>
            <w:sz w:val="18"/>
          </w:rPr>
          <w:t>Contratación</w:t>
        </w:r>
      </w:hyperlink>
      <w:r>
        <w:rPr>
          <w:spacing w:val="1"/>
          <w:sz w:val="18"/>
        </w:rPr>
        <w:t xml:space="preserve"> </w:t>
      </w:r>
      <w:hyperlink r:id="rId31">
        <w:r>
          <w:rPr>
            <w:sz w:val="18"/>
          </w:rPr>
          <w:t>Pública</w:t>
        </w:r>
      </w:hyperlink>
      <w:r>
        <w:rPr>
          <w:sz w:val="18"/>
        </w:rPr>
        <w:tab/>
      </w:r>
      <w:hyperlink r:id="rId32">
        <w:r>
          <w:rPr>
            <w:sz w:val="18"/>
          </w:rPr>
          <w:t>–</w:t>
        </w:r>
      </w:hyperlink>
      <w:r>
        <w:rPr>
          <w:sz w:val="18"/>
        </w:rPr>
        <w:tab/>
      </w:r>
      <w:hyperlink r:id="rId33">
        <w:r>
          <w:rPr>
            <w:sz w:val="18"/>
          </w:rPr>
          <w:t>Colombia</w:t>
        </w:r>
        <w:r>
          <w:rPr>
            <w:sz w:val="18"/>
          </w:rPr>
          <w:tab/>
          <w:t>Compra</w:t>
        </w:r>
        <w:r>
          <w:rPr>
            <w:sz w:val="18"/>
          </w:rPr>
          <w:tab/>
          <w:t>Eficiente</w:t>
        </w:r>
        <w:r>
          <w:rPr>
            <w:sz w:val="18"/>
          </w:rPr>
          <w:tab/>
          <w:t>en</w:t>
        </w:r>
        <w:r>
          <w:rPr>
            <w:sz w:val="18"/>
          </w:rPr>
          <w:tab/>
          <w:t>el</w:t>
        </w:r>
        <w:r>
          <w:rPr>
            <w:sz w:val="18"/>
          </w:rPr>
          <w:tab/>
          <w:t>siguiente</w:t>
        </w:r>
        <w:r>
          <w:rPr>
            <w:sz w:val="18"/>
          </w:rPr>
          <w:tab/>
        </w:r>
        <w:r>
          <w:rPr>
            <w:spacing w:val="-1"/>
            <w:sz w:val="18"/>
          </w:rPr>
          <w:t>enlace:</w:t>
        </w:r>
      </w:hyperlink>
      <w:r>
        <w:rPr>
          <w:spacing w:val="-47"/>
          <w:sz w:val="18"/>
        </w:rPr>
        <w:t xml:space="preserve"> </w:t>
      </w:r>
      <w:hyperlink r:id="rId34">
        <w:r>
          <w:rPr>
            <w:color w:val="0000FF"/>
            <w:sz w:val="18"/>
            <w:u w:val="single" w:color="0000FF"/>
          </w:rPr>
          <w:t>https://www.colombiacompra.gov.co/content/documento-tipo-para-la-contratacion-directa-de-convenios-</w:t>
        </w:r>
      </w:hyperlink>
      <w:r>
        <w:rPr>
          <w:color w:val="0000FF"/>
          <w:spacing w:val="1"/>
          <w:sz w:val="18"/>
        </w:rPr>
        <w:t xml:space="preserve"> </w:t>
      </w:r>
      <w:hyperlink r:id="rId35">
        <w:r>
          <w:rPr>
            <w:color w:val="0000FF"/>
            <w:sz w:val="18"/>
            <w:u w:val="single" w:color="0000FF"/>
          </w:rPr>
          <w:t>solidarios-para-la-</w:t>
        </w:r>
        <w:proofErr w:type="spellStart"/>
        <w:r>
          <w:rPr>
            <w:color w:val="0000FF"/>
            <w:sz w:val="18"/>
            <w:u w:val="single" w:color="0000FF"/>
          </w:rPr>
          <w:t>ejecucion</w:t>
        </w:r>
        <w:proofErr w:type="spellEnd"/>
        <w:r>
          <w:rPr>
            <w:color w:val="0000FF"/>
            <w:sz w:val="18"/>
            <w:u w:val="single" w:color="0000FF"/>
          </w:rPr>
          <w:t>-de</w:t>
        </w:r>
      </w:hyperlink>
    </w:p>
    <w:p w14:paraId="73E3E3BE" w14:textId="77777777" w:rsidR="00686273" w:rsidRDefault="00686273">
      <w:pPr>
        <w:pStyle w:val="Textoindependiente"/>
        <w:rPr>
          <w:sz w:val="20"/>
        </w:rPr>
      </w:pPr>
    </w:p>
    <w:p w14:paraId="08A4E0DF" w14:textId="77777777" w:rsidR="00686273" w:rsidRDefault="003716BD">
      <w:pPr>
        <w:pStyle w:val="Textoindependiente"/>
        <w:rPr>
          <w:sz w:val="16"/>
        </w:rPr>
      </w:pPr>
      <w:r>
        <w:rPr>
          <w:noProof/>
        </w:rPr>
        <w:drawing>
          <wp:anchor distT="0" distB="0" distL="0" distR="0" simplePos="0" relativeHeight="40" behindDoc="0" locked="0" layoutInCell="1" allowOverlap="1" wp14:anchorId="6B8EAE6F" wp14:editId="5BC6CE2F">
            <wp:simplePos x="0" y="0"/>
            <wp:positionH relativeFrom="page">
              <wp:posOffset>1080135</wp:posOffset>
            </wp:positionH>
            <wp:positionV relativeFrom="paragraph">
              <wp:posOffset>141610</wp:posOffset>
            </wp:positionV>
            <wp:extent cx="5557324" cy="643890"/>
            <wp:effectExtent l="0" t="0" r="0" b="0"/>
            <wp:wrapTopAndBottom/>
            <wp:docPr id="9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38536D68" w14:textId="77777777" w:rsidR="00686273" w:rsidRDefault="00686273">
      <w:pPr>
        <w:rPr>
          <w:sz w:val="16"/>
        </w:rPr>
        <w:sectPr w:rsidR="00686273">
          <w:headerReference w:type="default" r:id="rId36"/>
          <w:pgSz w:w="12240" w:h="15840"/>
          <w:pgMar w:top="1480" w:right="1500" w:bottom="0" w:left="1540" w:header="503" w:footer="0" w:gutter="0"/>
          <w:cols w:space="720"/>
        </w:sectPr>
      </w:pPr>
    </w:p>
    <w:p w14:paraId="7398F091" w14:textId="77777777" w:rsidR="00686273" w:rsidRDefault="003716BD">
      <w:pPr>
        <w:spacing w:before="21"/>
        <w:ind w:left="160"/>
        <w:rPr>
          <w:rFonts w:ascii="Calibri"/>
          <w:sz w:val="16"/>
        </w:rPr>
      </w:pPr>
      <w:r>
        <w:rPr>
          <w:noProof/>
        </w:rPr>
        <w:lastRenderedPageBreak/>
        <w:drawing>
          <wp:anchor distT="0" distB="0" distL="0" distR="0" simplePos="0" relativeHeight="15752192" behindDoc="0" locked="0" layoutInCell="1" allowOverlap="1" wp14:anchorId="74E0D6A2" wp14:editId="709704D4">
            <wp:simplePos x="0" y="0"/>
            <wp:positionH relativeFrom="page">
              <wp:posOffset>7338059</wp:posOffset>
            </wp:positionH>
            <wp:positionV relativeFrom="page">
              <wp:posOffset>0</wp:posOffset>
            </wp:positionV>
            <wp:extent cx="434340" cy="2909103"/>
            <wp:effectExtent l="0" t="0" r="0" b="0"/>
            <wp:wrapNone/>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52704" behindDoc="0" locked="0" layoutInCell="1" allowOverlap="1" wp14:anchorId="6CA11C25" wp14:editId="7BC19D44">
            <wp:simplePos x="0" y="0"/>
            <wp:positionH relativeFrom="page">
              <wp:posOffset>0</wp:posOffset>
            </wp:positionH>
            <wp:positionV relativeFrom="page">
              <wp:posOffset>6959600</wp:posOffset>
            </wp:positionV>
            <wp:extent cx="478790" cy="3098800"/>
            <wp:effectExtent l="0" t="0" r="0" b="0"/>
            <wp:wrapNone/>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8" cstate="print"/>
                    <a:stretch>
                      <a:fillRect/>
                    </a:stretch>
                  </pic:blipFill>
                  <pic:spPr>
                    <a:xfrm>
                      <a:off x="0" y="0"/>
                      <a:ext cx="478790" cy="3098800"/>
                    </a:xfrm>
                    <a:prstGeom prst="rect">
                      <a:avLst/>
                    </a:prstGeom>
                  </pic:spPr>
                </pic:pic>
              </a:graphicData>
            </a:graphic>
          </wp:anchor>
        </w:drawing>
      </w:r>
      <w:r>
        <w:pict w14:anchorId="4DBB3436">
          <v:shape id="_x0000_s1047" type="#_x0000_t202" style="position:absolute;left:0;text-align:left;margin-left:82.5pt;margin-top:752.2pt;width:447.3pt;height:12.45pt;z-index:15753216;mso-position-horizontal-relative:page;mso-position-vertic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648D3928" w14:textId="77777777">
                    <w:trPr>
                      <w:trHeight w:val="228"/>
                    </w:trPr>
                    <w:tc>
                      <w:tcPr>
                        <w:tcW w:w="1271" w:type="dxa"/>
                      </w:tcPr>
                      <w:p w14:paraId="2C7F30D2"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2680BA56"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33794B1C"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4F435128" w14:textId="77777777" w:rsidR="00686273" w:rsidRDefault="003716BD">
                        <w:pPr>
                          <w:pStyle w:val="TableParagraph"/>
                          <w:ind w:left="180"/>
                          <w:rPr>
                            <w:b/>
                            <w:sz w:val="16"/>
                          </w:rPr>
                        </w:pPr>
                        <w:r>
                          <w:rPr>
                            <w:sz w:val="16"/>
                          </w:rPr>
                          <w:t>PÁGINA</w:t>
                        </w:r>
                        <w:r>
                          <w:rPr>
                            <w:spacing w:val="-3"/>
                            <w:sz w:val="16"/>
                          </w:rPr>
                          <w:t xml:space="preserve"> </w:t>
                        </w:r>
                        <w:r>
                          <w:rPr>
                            <w:b/>
                            <w:sz w:val="16"/>
                          </w:rPr>
                          <w:t>11</w:t>
                        </w:r>
                        <w:r>
                          <w:rPr>
                            <w:b/>
                            <w:spacing w:val="-2"/>
                            <w:sz w:val="16"/>
                          </w:rPr>
                          <w:t xml:space="preserve"> </w:t>
                        </w:r>
                        <w:r>
                          <w:rPr>
                            <w:sz w:val="16"/>
                          </w:rPr>
                          <w:t>DE</w:t>
                        </w:r>
                        <w:r>
                          <w:rPr>
                            <w:spacing w:val="-2"/>
                            <w:sz w:val="16"/>
                          </w:rPr>
                          <w:t xml:space="preserve"> </w:t>
                        </w:r>
                        <w:r>
                          <w:rPr>
                            <w:b/>
                            <w:sz w:val="16"/>
                          </w:rPr>
                          <w:t>20</w:t>
                        </w:r>
                      </w:p>
                    </w:tc>
                  </w:tr>
                </w:tbl>
                <w:p w14:paraId="18D69444" w14:textId="77777777" w:rsidR="00686273" w:rsidRDefault="00686273">
                  <w:pPr>
                    <w:pStyle w:val="Textoindependiente"/>
                  </w:pPr>
                </w:p>
              </w:txbxContent>
            </v:textbox>
            <w10:wrap anchorx="page" anchory="page"/>
          </v:shape>
        </w:pict>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4D51D6F2"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57AFEDE2"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1345ED7E" w14:textId="77777777" w:rsidR="00686273" w:rsidRDefault="003716BD">
      <w:pPr>
        <w:pStyle w:val="Textoindependiente"/>
        <w:spacing w:before="143" w:line="276" w:lineRule="auto"/>
        <w:ind w:left="160" w:right="202"/>
        <w:jc w:val="both"/>
      </w:pPr>
      <w:r>
        <w:t>convenios</w:t>
      </w:r>
      <w:r>
        <w:rPr>
          <w:spacing w:val="19"/>
        </w:rPr>
        <w:t xml:space="preserve"> </w:t>
      </w:r>
      <w:r>
        <w:t>solidarios</w:t>
      </w:r>
      <w:r>
        <w:rPr>
          <w:spacing w:val="20"/>
        </w:rPr>
        <w:t xml:space="preserve"> </w:t>
      </w:r>
      <w:r>
        <w:t>para</w:t>
      </w:r>
      <w:r>
        <w:rPr>
          <w:spacing w:val="20"/>
        </w:rPr>
        <w:t xml:space="preserve"> </w:t>
      </w:r>
      <w:r>
        <w:t>la</w:t>
      </w:r>
      <w:r>
        <w:rPr>
          <w:spacing w:val="20"/>
        </w:rPr>
        <w:t xml:space="preserve"> </w:t>
      </w:r>
      <w:r>
        <w:t>ejecución</w:t>
      </w:r>
      <w:r>
        <w:rPr>
          <w:spacing w:val="20"/>
        </w:rPr>
        <w:t xml:space="preserve"> </w:t>
      </w:r>
      <w:r>
        <w:t>de</w:t>
      </w:r>
      <w:r>
        <w:rPr>
          <w:spacing w:val="20"/>
        </w:rPr>
        <w:t xml:space="preserve"> </w:t>
      </w:r>
      <w:r>
        <w:t>obras</w:t>
      </w:r>
      <w:r>
        <w:rPr>
          <w:spacing w:val="19"/>
        </w:rPr>
        <w:t xml:space="preserve"> </w:t>
      </w:r>
      <w:r>
        <w:t>hasta</w:t>
      </w:r>
      <w:r>
        <w:rPr>
          <w:spacing w:val="20"/>
        </w:rPr>
        <w:t xml:space="preserve"> </w:t>
      </w:r>
      <w:r>
        <w:t>la</w:t>
      </w:r>
      <w:r>
        <w:rPr>
          <w:spacing w:val="20"/>
        </w:rPr>
        <w:t xml:space="preserve"> </w:t>
      </w:r>
      <w:r>
        <w:t>menor</w:t>
      </w:r>
      <w:r>
        <w:rPr>
          <w:spacing w:val="20"/>
        </w:rPr>
        <w:t xml:space="preserve"> </w:t>
      </w:r>
      <w:r>
        <w:t>cuantía</w:t>
      </w:r>
      <w:r>
        <w:rPr>
          <w:spacing w:val="20"/>
        </w:rPr>
        <w:t xml:space="preserve"> </w:t>
      </w:r>
      <w:r>
        <w:t>con</w:t>
      </w:r>
      <w:r>
        <w:rPr>
          <w:spacing w:val="20"/>
        </w:rPr>
        <w:t xml:space="preserve"> </w:t>
      </w:r>
      <w:r>
        <w:t>Organismos</w:t>
      </w:r>
      <w:r>
        <w:rPr>
          <w:spacing w:val="-59"/>
        </w:rPr>
        <w:t xml:space="preserve"> </w:t>
      </w:r>
      <w:r>
        <w:t>de</w:t>
      </w:r>
      <w:r>
        <w:rPr>
          <w:spacing w:val="4"/>
        </w:rPr>
        <w:t xml:space="preserve"> </w:t>
      </w:r>
      <w:r>
        <w:t>Acción</w:t>
      </w:r>
      <w:r>
        <w:rPr>
          <w:spacing w:val="4"/>
        </w:rPr>
        <w:t xml:space="preserve"> </w:t>
      </w:r>
      <w:r>
        <w:t>Comunal.</w:t>
      </w:r>
    </w:p>
    <w:p w14:paraId="7CB4ADF2" w14:textId="77777777" w:rsidR="00686273" w:rsidRDefault="003716BD">
      <w:pPr>
        <w:pStyle w:val="Textoindependiente"/>
        <w:spacing w:before="120" w:line="276" w:lineRule="auto"/>
        <w:ind w:left="160" w:right="202" w:firstLine="708"/>
        <w:jc w:val="both"/>
      </w:pPr>
      <w:r>
        <w:t>Por</w:t>
      </w:r>
      <w:r>
        <w:rPr>
          <w:spacing w:val="54"/>
        </w:rPr>
        <w:t xml:space="preserve"> </w:t>
      </w:r>
      <w:r>
        <w:t>su</w:t>
      </w:r>
      <w:r>
        <w:rPr>
          <w:spacing w:val="54"/>
        </w:rPr>
        <w:t xml:space="preserve"> </w:t>
      </w:r>
      <w:r>
        <w:t>parte,</w:t>
      </w:r>
      <w:r>
        <w:rPr>
          <w:spacing w:val="54"/>
        </w:rPr>
        <w:t xml:space="preserve"> </w:t>
      </w:r>
      <w:r>
        <w:t>el</w:t>
      </w:r>
      <w:r>
        <w:rPr>
          <w:spacing w:val="55"/>
        </w:rPr>
        <w:t xml:space="preserve"> </w:t>
      </w:r>
      <w:r>
        <w:t>artículo</w:t>
      </w:r>
      <w:r>
        <w:rPr>
          <w:spacing w:val="54"/>
        </w:rPr>
        <w:t xml:space="preserve"> </w:t>
      </w:r>
      <w:r>
        <w:t>2</w:t>
      </w:r>
      <w:r>
        <w:rPr>
          <w:spacing w:val="54"/>
        </w:rPr>
        <w:t xml:space="preserve"> </w:t>
      </w:r>
      <w:r>
        <w:t>consagra</w:t>
      </w:r>
      <w:r>
        <w:rPr>
          <w:spacing w:val="55"/>
        </w:rPr>
        <w:t xml:space="preserve"> </w:t>
      </w:r>
      <w:r>
        <w:t>que</w:t>
      </w:r>
      <w:r>
        <w:rPr>
          <w:spacing w:val="54"/>
        </w:rPr>
        <w:t xml:space="preserve"> </w:t>
      </w:r>
      <w:r>
        <w:t>los</w:t>
      </w:r>
      <w:r>
        <w:rPr>
          <w:spacing w:val="54"/>
        </w:rPr>
        <w:t xml:space="preserve"> </w:t>
      </w:r>
      <w:r>
        <w:t>documentos</w:t>
      </w:r>
      <w:r>
        <w:rPr>
          <w:spacing w:val="54"/>
        </w:rPr>
        <w:t xml:space="preserve"> </w:t>
      </w:r>
      <w:r>
        <w:t>que</w:t>
      </w:r>
      <w:r>
        <w:rPr>
          <w:spacing w:val="55"/>
        </w:rPr>
        <w:t xml:space="preserve"> </w:t>
      </w:r>
      <w:r>
        <w:t>se</w:t>
      </w:r>
      <w:r>
        <w:rPr>
          <w:spacing w:val="54"/>
        </w:rPr>
        <w:t xml:space="preserve"> </w:t>
      </w:r>
      <w:r>
        <w:t>adoptan</w:t>
      </w:r>
      <w:r>
        <w:rPr>
          <w:spacing w:val="54"/>
        </w:rPr>
        <w:t xml:space="preserve"> </w:t>
      </w:r>
      <w:r>
        <w:t>por</w:t>
      </w:r>
      <w:r>
        <w:rPr>
          <w:spacing w:val="-58"/>
        </w:rPr>
        <w:t xml:space="preserve"> </w:t>
      </w:r>
      <w:r>
        <w:t>medio</w:t>
      </w:r>
      <w:r>
        <w:rPr>
          <w:spacing w:val="16"/>
        </w:rPr>
        <w:t xml:space="preserve"> </w:t>
      </w:r>
      <w:r>
        <w:t>de</w:t>
      </w:r>
      <w:r>
        <w:rPr>
          <w:spacing w:val="17"/>
        </w:rPr>
        <w:t xml:space="preserve"> </w:t>
      </w:r>
      <w:r>
        <w:t>la</w:t>
      </w:r>
      <w:r>
        <w:rPr>
          <w:spacing w:val="17"/>
        </w:rPr>
        <w:t xml:space="preserve"> </w:t>
      </w:r>
      <w:r>
        <w:t>Resolución</w:t>
      </w:r>
      <w:r>
        <w:rPr>
          <w:spacing w:val="17"/>
        </w:rPr>
        <w:t xml:space="preserve"> </w:t>
      </w:r>
      <w:r>
        <w:t>contienen</w:t>
      </w:r>
      <w:r>
        <w:rPr>
          <w:spacing w:val="17"/>
        </w:rPr>
        <w:t xml:space="preserve"> </w:t>
      </w:r>
      <w:r>
        <w:t>parámetros</w:t>
      </w:r>
      <w:r>
        <w:rPr>
          <w:spacing w:val="17"/>
        </w:rPr>
        <w:t xml:space="preserve"> </w:t>
      </w:r>
      <w:r>
        <w:t>obligatorios</w:t>
      </w:r>
      <w:r>
        <w:rPr>
          <w:spacing w:val="17"/>
        </w:rPr>
        <w:t xml:space="preserve"> </w:t>
      </w:r>
      <w:r>
        <w:t>para</w:t>
      </w:r>
      <w:r>
        <w:rPr>
          <w:spacing w:val="16"/>
        </w:rPr>
        <w:t xml:space="preserve"> </w:t>
      </w:r>
      <w:r>
        <w:t>las</w:t>
      </w:r>
      <w:r>
        <w:rPr>
          <w:spacing w:val="17"/>
        </w:rPr>
        <w:t xml:space="preserve"> </w:t>
      </w:r>
      <w:r>
        <w:t>Entidades</w:t>
      </w:r>
      <w:r>
        <w:rPr>
          <w:spacing w:val="17"/>
        </w:rPr>
        <w:t xml:space="preserve"> </w:t>
      </w:r>
      <w:r>
        <w:t>Sometidas</w:t>
      </w:r>
      <w:r>
        <w:rPr>
          <w:spacing w:val="-59"/>
        </w:rPr>
        <w:t xml:space="preserve"> </w:t>
      </w:r>
      <w:r>
        <w:t>al</w:t>
      </w:r>
      <w:r>
        <w:rPr>
          <w:spacing w:val="1"/>
        </w:rPr>
        <w:t xml:space="preserve"> </w:t>
      </w:r>
      <w:r>
        <w:t>Estatuto</w:t>
      </w:r>
      <w:r>
        <w:rPr>
          <w:spacing w:val="1"/>
        </w:rPr>
        <w:t xml:space="preserve"> </w:t>
      </w:r>
      <w:r>
        <w:t>General</w:t>
      </w:r>
      <w:r>
        <w:rPr>
          <w:spacing w:val="1"/>
        </w:rPr>
        <w:t xml:space="preserve"> </w:t>
      </w:r>
      <w:r>
        <w:t>de</w:t>
      </w:r>
      <w:r>
        <w:rPr>
          <w:spacing w:val="1"/>
        </w:rPr>
        <w:t xml:space="preserve"> </w:t>
      </w:r>
      <w:r>
        <w:t>Contratación</w:t>
      </w:r>
      <w:r>
        <w:rPr>
          <w:spacing w:val="1"/>
        </w:rPr>
        <w:t xml:space="preserve"> </w:t>
      </w:r>
      <w:r>
        <w:t>de</w:t>
      </w:r>
      <w:r>
        <w:rPr>
          <w:spacing w:val="1"/>
        </w:rPr>
        <w:t xml:space="preserve"> </w:t>
      </w:r>
      <w:r>
        <w:t>la</w:t>
      </w:r>
      <w:r>
        <w:rPr>
          <w:spacing w:val="1"/>
        </w:rPr>
        <w:t xml:space="preserve"> </w:t>
      </w:r>
      <w:r>
        <w:t>Administración</w:t>
      </w:r>
      <w:r>
        <w:rPr>
          <w:spacing w:val="61"/>
        </w:rPr>
        <w:t xml:space="preserve"> </w:t>
      </w:r>
      <w:r>
        <w:t>Pública</w:t>
      </w:r>
      <w:r>
        <w:rPr>
          <w:spacing w:val="61"/>
        </w:rPr>
        <w:t xml:space="preserve"> </w:t>
      </w:r>
      <w:r>
        <w:t>que</w:t>
      </w:r>
      <w:r>
        <w:rPr>
          <w:spacing w:val="61"/>
        </w:rPr>
        <w:t xml:space="preserve"> </w:t>
      </w:r>
      <w:r>
        <w:t>adelanten</w:t>
      </w:r>
      <w:r>
        <w:rPr>
          <w:spacing w:val="1"/>
        </w:rPr>
        <w:t xml:space="preserve"> </w:t>
      </w:r>
      <w:r>
        <w:t>procesos de selección bajo la modalidad de contratación directa para la celebración de</w:t>
      </w:r>
      <w:r>
        <w:rPr>
          <w:spacing w:val="1"/>
        </w:rPr>
        <w:t xml:space="preserve"> </w:t>
      </w:r>
      <w:r>
        <w:t>convenios</w:t>
      </w:r>
      <w:r>
        <w:rPr>
          <w:spacing w:val="1"/>
        </w:rPr>
        <w:t xml:space="preserve"> </w:t>
      </w:r>
      <w:r>
        <w:t>solidarios</w:t>
      </w:r>
      <w:r>
        <w:rPr>
          <w:spacing w:val="1"/>
        </w:rPr>
        <w:t xml:space="preserve"> </w:t>
      </w:r>
      <w:r>
        <w:t>con</w:t>
      </w:r>
      <w:r>
        <w:rPr>
          <w:spacing w:val="1"/>
        </w:rPr>
        <w:t xml:space="preserve"> </w:t>
      </w:r>
      <w:r>
        <w:t>organismos</w:t>
      </w:r>
      <w:r>
        <w:rPr>
          <w:spacing w:val="1"/>
        </w:rPr>
        <w:t xml:space="preserve"> </w:t>
      </w:r>
      <w:r>
        <w:t>de</w:t>
      </w:r>
      <w:r>
        <w:rPr>
          <w:spacing w:val="1"/>
        </w:rPr>
        <w:t xml:space="preserve"> </w:t>
      </w:r>
      <w:r>
        <w:t>acción</w:t>
      </w:r>
      <w:r>
        <w:rPr>
          <w:spacing w:val="1"/>
        </w:rPr>
        <w:t xml:space="preserve"> </w:t>
      </w:r>
      <w:r>
        <w:t>comunal</w:t>
      </w:r>
      <w:r>
        <w:rPr>
          <w:spacing w:val="1"/>
        </w:rPr>
        <w:t xml:space="preserve"> </w:t>
      </w:r>
      <w:r>
        <w:t>para</w:t>
      </w:r>
      <w:r>
        <w:rPr>
          <w:spacing w:val="1"/>
        </w:rPr>
        <w:t xml:space="preserve"> </w:t>
      </w:r>
      <w:r>
        <w:t>la</w:t>
      </w:r>
      <w:r>
        <w:rPr>
          <w:spacing w:val="61"/>
        </w:rPr>
        <w:t xml:space="preserve"> </w:t>
      </w:r>
      <w:r>
        <w:t>ejecución</w:t>
      </w:r>
      <w:r>
        <w:rPr>
          <w:spacing w:val="61"/>
        </w:rPr>
        <w:t xml:space="preserve"> </w:t>
      </w:r>
      <w:r>
        <w:t>de</w:t>
      </w:r>
      <w:r>
        <w:rPr>
          <w:spacing w:val="61"/>
        </w:rPr>
        <w:t xml:space="preserve"> </w:t>
      </w:r>
      <w:r>
        <w:t>obras</w:t>
      </w:r>
      <w:r>
        <w:rPr>
          <w:spacing w:val="-59"/>
        </w:rPr>
        <w:t xml:space="preserve"> </w:t>
      </w:r>
      <w:r>
        <w:t>hasta el monto de la menor cuantía</w:t>
      </w:r>
      <w:r>
        <w:rPr>
          <w:vertAlign w:val="superscript"/>
        </w:rPr>
        <w:t>8</w:t>
      </w:r>
      <w:r>
        <w:t>. Además, en este artículo se señala que componen</w:t>
      </w:r>
      <w:r>
        <w:rPr>
          <w:spacing w:val="1"/>
        </w:rPr>
        <w:t xml:space="preserve"> </w:t>
      </w:r>
      <w:r>
        <w:t xml:space="preserve">ese documento tipo: i) Minuta tipo, </w:t>
      </w:r>
      <w:proofErr w:type="spellStart"/>
      <w:r>
        <w:t>ii</w:t>
      </w:r>
      <w:proofErr w:type="spellEnd"/>
      <w:r>
        <w:t xml:space="preserve">) Anexo1 – Especificaciones técnicas, </w:t>
      </w:r>
      <w:proofErr w:type="spellStart"/>
      <w:r>
        <w:t>iii</w:t>
      </w:r>
      <w:proofErr w:type="spellEnd"/>
      <w:r>
        <w:t>) Anexo 2 –</w:t>
      </w:r>
      <w:r>
        <w:rPr>
          <w:spacing w:val="1"/>
        </w:rPr>
        <w:t xml:space="preserve"> </w:t>
      </w:r>
      <w:r>
        <w:t>Análisis</w:t>
      </w:r>
      <w:r>
        <w:rPr>
          <w:spacing w:val="4"/>
        </w:rPr>
        <w:t xml:space="preserve"> </w:t>
      </w:r>
      <w:r>
        <w:t>del</w:t>
      </w:r>
      <w:r>
        <w:rPr>
          <w:spacing w:val="5"/>
        </w:rPr>
        <w:t xml:space="preserve"> </w:t>
      </w:r>
      <w:r>
        <w:t>sector</w:t>
      </w:r>
      <w:r>
        <w:rPr>
          <w:spacing w:val="5"/>
        </w:rPr>
        <w:t xml:space="preserve"> </w:t>
      </w:r>
      <w:r>
        <w:t>y</w:t>
      </w:r>
      <w:r>
        <w:rPr>
          <w:spacing w:val="5"/>
        </w:rPr>
        <w:t xml:space="preserve"> </w:t>
      </w:r>
      <w:proofErr w:type="spellStart"/>
      <w:r>
        <w:t>iii</w:t>
      </w:r>
      <w:proofErr w:type="spellEnd"/>
      <w:r>
        <w:t>)</w:t>
      </w:r>
      <w:r>
        <w:rPr>
          <w:spacing w:val="4"/>
        </w:rPr>
        <w:t xml:space="preserve"> </w:t>
      </w:r>
      <w:r>
        <w:t>Matriz</w:t>
      </w:r>
      <w:r>
        <w:rPr>
          <w:spacing w:val="5"/>
        </w:rPr>
        <w:t xml:space="preserve"> </w:t>
      </w:r>
      <w:r>
        <w:t>de</w:t>
      </w:r>
      <w:r>
        <w:rPr>
          <w:spacing w:val="5"/>
        </w:rPr>
        <w:t xml:space="preserve"> </w:t>
      </w:r>
      <w:r>
        <w:t>Riesgos.</w:t>
      </w:r>
    </w:p>
    <w:p w14:paraId="3A821F71" w14:textId="77777777" w:rsidR="00686273" w:rsidRDefault="003716BD">
      <w:pPr>
        <w:pStyle w:val="Textoindependiente"/>
        <w:spacing w:before="120" w:line="276" w:lineRule="auto"/>
        <w:ind w:left="160" w:right="200" w:firstLine="708"/>
        <w:jc w:val="both"/>
      </w:pPr>
      <w:r>
        <w:t>Seguidamente, el artículo 3 dispone la inalterabilidad de los documentos tipo para</w:t>
      </w:r>
      <w:r>
        <w:rPr>
          <w:spacing w:val="1"/>
        </w:rPr>
        <w:t xml:space="preserve"> </w:t>
      </w:r>
      <w:r>
        <w:t>la contratación directa de convenios solidarios para la ejecución de obras hasta la menor</w:t>
      </w:r>
      <w:r>
        <w:rPr>
          <w:spacing w:val="1"/>
        </w:rPr>
        <w:t xml:space="preserve"> </w:t>
      </w:r>
      <w:r>
        <w:t>cuantía</w:t>
      </w:r>
      <w:r>
        <w:rPr>
          <w:spacing w:val="1"/>
        </w:rPr>
        <w:t xml:space="preserve"> </w:t>
      </w:r>
      <w:r>
        <w:t>con</w:t>
      </w:r>
      <w:r>
        <w:rPr>
          <w:spacing w:val="1"/>
        </w:rPr>
        <w:t xml:space="preserve"> </w:t>
      </w:r>
      <w:r>
        <w:t>organismos</w:t>
      </w:r>
      <w:r>
        <w:rPr>
          <w:spacing w:val="1"/>
        </w:rPr>
        <w:t xml:space="preserve"> </w:t>
      </w:r>
      <w:r>
        <w:t>de</w:t>
      </w:r>
      <w:r>
        <w:rPr>
          <w:spacing w:val="1"/>
        </w:rPr>
        <w:t xml:space="preserve"> </w:t>
      </w:r>
      <w:r>
        <w:t>acción</w:t>
      </w:r>
      <w:r>
        <w:rPr>
          <w:spacing w:val="1"/>
        </w:rPr>
        <w:t xml:space="preserve"> </w:t>
      </w:r>
      <w:r>
        <w:t>comunal.</w:t>
      </w:r>
      <w:r>
        <w:rPr>
          <w:spacing w:val="1"/>
        </w:rPr>
        <w:t xml:space="preserve"> </w:t>
      </w:r>
      <w:r>
        <w:t>En</w:t>
      </w:r>
      <w:r>
        <w:rPr>
          <w:spacing w:val="1"/>
        </w:rPr>
        <w:t xml:space="preserve"> </w:t>
      </w:r>
      <w:r>
        <w:t>consecuencia,</w:t>
      </w:r>
      <w:r>
        <w:rPr>
          <w:spacing w:val="1"/>
        </w:rPr>
        <w:t xml:space="preserve"> </w:t>
      </w:r>
      <w:r>
        <w:t>las</w:t>
      </w:r>
      <w:r>
        <w:rPr>
          <w:spacing w:val="1"/>
        </w:rPr>
        <w:t xml:space="preserve"> </w:t>
      </w:r>
      <w:r>
        <w:t>condiciones</w:t>
      </w:r>
      <w:r>
        <w:rPr>
          <w:spacing w:val="1"/>
        </w:rPr>
        <w:t xml:space="preserve"> </w:t>
      </w:r>
      <w:r>
        <w:t>establecidas</w:t>
      </w:r>
      <w:r>
        <w:rPr>
          <w:spacing w:val="1"/>
        </w:rPr>
        <w:t xml:space="preserve"> </w:t>
      </w:r>
      <w:r>
        <w:t>en</w:t>
      </w:r>
      <w:r>
        <w:rPr>
          <w:spacing w:val="1"/>
        </w:rPr>
        <w:t xml:space="preserve"> </w:t>
      </w:r>
      <w:r>
        <w:t>los</w:t>
      </w:r>
      <w:r>
        <w:rPr>
          <w:spacing w:val="1"/>
        </w:rPr>
        <w:t xml:space="preserve"> </w:t>
      </w:r>
      <w:r>
        <w:t>documentos</w:t>
      </w:r>
      <w:r>
        <w:rPr>
          <w:spacing w:val="1"/>
        </w:rPr>
        <w:t xml:space="preserve"> </w:t>
      </w:r>
      <w:r>
        <w:t>que</w:t>
      </w:r>
      <w:r>
        <w:rPr>
          <w:spacing w:val="1"/>
        </w:rPr>
        <w:t xml:space="preserve"> </w:t>
      </w:r>
      <w:r>
        <w:t>adopte</w:t>
      </w:r>
      <w:r>
        <w:rPr>
          <w:spacing w:val="1"/>
        </w:rPr>
        <w:t xml:space="preserve"> </w:t>
      </w:r>
      <w:r>
        <w:t>la</w:t>
      </w:r>
      <w:r>
        <w:rPr>
          <w:spacing w:val="1"/>
        </w:rPr>
        <w:t xml:space="preserve"> </w:t>
      </w:r>
      <w:r>
        <w:t>Agencia,</w:t>
      </w:r>
      <w:r>
        <w:rPr>
          <w:spacing w:val="1"/>
        </w:rPr>
        <w:t xml:space="preserve"> </w:t>
      </w:r>
      <w:r>
        <w:t>en</w:t>
      </w:r>
      <w:r>
        <w:rPr>
          <w:spacing w:val="1"/>
        </w:rPr>
        <w:t xml:space="preserve"> </w:t>
      </w:r>
      <w:r>
        <w:t>ejercicio</w:t>
      </w:r>
      <w:r>
        <w:rPr>
          <w:spacing w:val="1"/>
        </w:rPr>
        <w:t xml:space="preserve"> </w:t>
      </w:r>
      <w:r>
        <w:t>del</w:t>
      </w:r>
      <w:r>
        <w:rPr>
          <w:spacing w:val="1"/>
        </w:rPr>
        <w:t xml:space="preserve"> </w:t>
      </w:r>
      <w:r>
        <w:t>mandato</w:t>
      </w:r>
      <w:r>
        <w:rPr>
          <w:spacing w:val="1"/>
        </w:rPr>
        <w:t xml:space="preserve"> </w:t>
      </w:r>
      <w:r>
        <w:t>establecido en el artículo 1 de la Ley 2022 de 2020 son de obligatorio cumplimiento para</w:t>
      </w:r>
      <w:r>
        <w:rPr>
          <w:spacing w:val="1"/>
        </w:rPr>
        <w:t xml:space="preserve"> </w:t>
      </w:r>
      <w:r>
        <w:t>las entidades sometidas al Estatuto General de Contratación de la Administración pública</w:t>
      </w:r>
      <w:r>
        <w:rPr>
          <w:spacing w:val="1"/>
        </w:rPr>
        <w:t xml:space="preserve"> </w:t>
      </w:r>
      <w:r>
        <w:t>que adelanten procesos que deban regirse por su contenido y, salvo que se permita</w:t>
      </w:r>
      <w:r>
        <w:rPr>
          <w:spacing w:val="1"/>
        </w:rPr>
        <w:t xml:space="preserve"> </w:t>
      </w:r>
      <w:r>
        <w:t>expresa</w:t>
      </w:r>
      <w:r>
        <w:t>mente,</w:t>
      </w:r>
      <w:r>
        <w:rPr>
          <w:spacing w:val="-2"/>
        </w:rPr>
        <w:t xml:space="preserve"> </w:t>
      </w:r>
      <w:r>
        <w:t>variarse</w:t>
      </w:r>
      <w:r>
        <w:rPr>
          <w:spacing w:val="-2"/>
        </w:rPr>
        <w:t xml:space="preserve"> </w:t>
      </w:r>
      <w:r>
        <w:t>algunos</w:t>
      </w:r>
      <w:r>
        <w:rPr>
          <w:spacing w:val="-2"/>
        </w:rPr>
        <w:t xml:space="preserve"> </w:t>
      </w:r>
      <w:r>
        <w:t>de</w:t>
      </w:r>
      <w:r>
        <w:rPr>
          <w:spacing w:val="-1"/>
        </w:rPr>
        <w:t xml:space="preserve"> </w:t>
      </w:r>
      <w:r>
        <w:t>los</w:t>
      </w:r>
      <w:r>
        <w:rPr>
          <w:spacing w:val="-2"/>
        </w:rPr>
        <w:t xml:space="preserve"> </w:t>
      </w:r>
      <w:r>
        <w:t>requisitos</w:t>
      </w:r>
      <w:r>
        <w:rPr>
          <w:spacing w:val="-2"/>
        </w:rPr>
        <w:t xml:space="preserve"> </w:t>
      </w:r>
      <w:r>
        <w:t>fijados</w:t>
      </w:r>
      <w:r>
        <w:rPr>
          <w:spacing w:val="-1"/>
        </w:rPr>
        <w:t xml:space="preserve"> </w:t>
      </w:r>
      <w:r>
        <w:t>en</w:t>
      </w:r>
      <w:r>
        <w:rPr>
          <w:spacing w:val="-2"/>
        </w:rPr>
        <w:t xml:space="preserve"> </w:t>
      </w:r>
      <w:r>
        <w:t>ellos.</w:t>
      </w:r>
    </w:p>
    <w:p w14:paraId="2CFCF5B6" w14:textId="77777777" w:rsidR="00686273" w:rsidRDefault="003716BD">
      <w:pPr>
        <w:pStyle w:val="Textoindependiente"/>
        <w:spacing w:before="120" w:line="276" w:lineRule="auto"/>
        <w:ind w:left="160" w:right="200" w:firstLine="708"/>
        <w:jc w:val="both"/>
      </w:pPr>
      <w:r>
        <w:t>Finalmente, el artículo 4 consagra que la Resolución 358 del 30 de junio de 2023,</w:t>
      </w:r>
      <w:r>
        <w:rPr>
          <w:spacing w:val="1"/>
        </w:rPr>
        <w:t xml:space="preserve"> </w:t>
      </w:r>
      <w:r>
        <w:t>rige a partir de su publicación y aplicará a la contratación directa de convenios solidarios</w:t>
      </w:r>
      <w:r>
        <w:rPr>
          <w:spacing w:val="1"/>
        </w:rPr>
        <w:t xml:space="preserve"> </w:t>
      </w:r>
      <w:r>
        <w:t>para</w:t>
      </w:r>
      <w:r>
        <w:rPr>
          <w:spacing w:val="-4"/>
        </w:rPr>
        <w:t xml:space="preserve"> </w:t>
      </w:r>
      <w:r>
        <w:t>la</w:t>
      </w:r>
      <w:r>
        <w:rPr>
          <w:spacing w:val="-3"/>
        </w:rPr>
        <w:t xml:space="preserve"> </w:t>
      </w:r>
      <w:r>
        <w:t>ejecución</w:t>
      </w:r>
      <w:r>
        <w:rPr>
          <w:spacing w:val="-4"/>
        </w:rPr>
        <w:t xml:space="preserve"> </w:t>
      </w:r>
      <w:r>
        <w:t>de</w:t>
      </w:r>
      <w:r>
        <w:rPr>
          <w:spacing w:val="-3"/>
        </w:rPr>
        <w:t xml:space="preserve"> </w:t>
      </w:r>
      <w:r>
        <w:t>obras</w:t>
      </w:r>
      <w:r>
        <w:rPr>
          <w:spacing w:val="-4"/>
        </w:rPr>
        <w:t xml:space="preserve"> </w:t>
      </w:r>
      <w:r>
        <w:t>hasta</w:t>
      </w:r>
      <w:r>
        <w:rPr>
          <w:spacing w:val="-3"/>
        </w:rPr>
        <w:t xml:space="preserve"> </w:t>
      </w:r>
      <w:r>
        <w:t>la</w:t>
      </w:r>
      <w:r>
        <w:rPr>
          <w:spacing w:val="-4"/>
        </w:rPr>
        <w:t xml:space="preserve"> </w:t>
      </w:r>
      <w:r>
        <w:t>menor</w:t>
      </w:r>
      <w:r>
        <w:rPr>
          <w:spacing w:val="-3"/>
        </w:rPr>
        <w:t xml:space="preserve"> </w:t>
      </w:r>
      <w:r>
        <w:t>cuantía</w:t>
      </w:r>
      <w:r>
        <w:rPr>
          <w:spacing w:val="-3"/>
        </w:rPr>
        <w:t xml:space="preserve"> </w:t>
      </w:r>
      <w:r>
        <w:t>con</w:t>
      </w:r>
      <w:r>
        <w:rPr>
          <w:spacing w:val="-4"/>
        </w:rPr>
        <w:t xml:space="preserve"> </w:t>
      </w:r>
      <w:r>
        <w:t>Organismos</w:t>
      </w:r>
      <w:r>
        <w:rPr>
          <w:spacing w:val="-3"/>
        </w:rPr>
        <w:t xml:space="preserve"> </w:t>
      </w:r>
      <w:r>
        <w:t>de</w:t>
      </w:r>
      <w:r>
        <w:rPr>
          <w:spacing w:val="-4"/>
        </w:rPr>
        <w:t xml:space="preserve"> </w:t>
      </w:r>
      <w:r>
        <w:t>Acción</w:t>
      </w:r>
      <w:r>
        <w:rPr>
          <w:spacing w:val="-3"/>
        </w:rPr>
        <w:t xml:space="preserve"> </w:t>
      </w:r>
      <w:r>
        <w:t>Comunal.</w:t>
      </w:r>
    </w:p>
    <w:p w14:paraId="7F6B21C7" w14:textId="77777777" w:rsidR="00686273" w:rsidRDefault="003716BD">
      <w:pPr>
        <w:pStyle w:val="Textoindependiente"/>
        <w:spacing w:before="120" w:line="276" w:lineRule="auto"/>
        <w:ind w:left="160" w:right="200" w:firstLine="708"/>
        <w:jc w:val="both"/>
      </w:pPr>
      <w:r>
        <w:t>Conforme con el contenido de la Resolución 358 del 30 de junio de 2023, y en</w:t>
      </w:r>
      <w:r>
        <w:rPr>
          <w:spacing w:val="1"/>
        </w:rPr>
        <w:t xml:space="preserve"> </w:t>
      </w:r>
      <w:r>
        <w:t>relación con su solicitud, conviene precisar que los documentos tipo que se adoptan, son</w:t>
      </w:r>
      <w:r>
        <w:rPr>
          <w:spacing w:val="1"/>
        </w:rPr>
        <w:t xml:space="preserve"> </w:t>
      </w:r>
      <w:r>
        <w:t>aquellos para la contratación directa de convenios solidarios para la ejecución de obras</w:t>
      </w:r>
      <w:r>
        <w:rPr>
          <w:spacing w:val="1"/>
        </w:rPr>
        <w:t xml:space="preserve"> </w:t>
      </w:r>
      <w:r>
        <w:t>hasta</w:t>
      </w:r>
      <w:r>
        <w:rPr>
          <w:spacing w:val="59"/>
        </w:rPr>
        <w:t xml:space="preserve"> </w:t>
      </w:r>
      <w:r>
        <w:t>la</w:t>
      </w:r>
      <w:r>
        <w:rPr>
          <w:spacing w:val="60"/>
        </w:rPr>
        <w:t xml:space="preserve"> </w:t>
      </w:r>
      <w:r>
        <w:t>menor</w:t>
      </w:r>
      <w:r>
        <w:rPr>
          <w:spacing w:val="60"/>
        </w:rPr>
        <w:t xml:space="preserve"> </w:t>
      </w:r>
      <w:r>
        <w:t>cuantía</w:t>
      </w:r>
      <w:r>
        <w:rPr>
          <w:spacing w:val="60"/>
        </w:rPr>
        <w:t xml:space="preserve"> </w:t>
      </w:r>
      <w:r>
        <w:t>con</w:t>
      </w:r>
      <w:r>
        <w:rPr>
          <w:spacing w:val="60"/>
        </w:rPr>
        <w:t xml:space="preserve"> </w:t>
      </w:r>
      <w:r>
        <w:t>Organismos</w:t>
      </w:r>
      <w:r>
        <w:rPr>
          <w:spacing w:val="60"/>
        </w:rPr>
        <w:t xml:space="preserve"> </w:t>
      </w:r>
      <w:r>
        <w:t>de</w:t>
      </w:r>
      <w:r>
        <w:rPr>
          <w:spacing w:val="60"/>
        </w:rPr>
        <w:t xml:space="preserve"> </w:t>
      </w:r>
      <w:r>
        <w:t>Acción</w:t>
      </w:r>
      <w:r>
        <w:rPr>
          <w:spacing w:val="59"/>
        </w:rPr>
        <w:t xml:space="preserve"> </w:t>
      </w:r>
      <w:r>
        <w:t>Comunal,</w:t>
      </w:r>
      <w:r>
        <w:rPr>
          <w:spacing w:val="60"/>
        </w:rPr>
        <w:t xml:space="preserve"> </w:t>
      </w:r>
      <w:r>
        <w:t>los</w:t>
      </w:r>
      <w:r>
        <w:rPr>
          <w:spacing w:val="60"/>
        </w:rPr>
        <w:t xml:space="preserve"> </w:t>
      </w:r>
      <w:r>
        <w:t>cuales</w:t>
      </w:r>
      <w:r>
        <w:rPr>
          <w:spacing w:val="60"/>
        </w:rPr>
        <w:t xml:space="preserve"> </w:t>
      </w:r>
      <w:r>
        <w:t>tiene</w:t>
      </w:r>
      <w:r>
        <w:rPr>
          <w:spacing w:val="60"/>
        </w:rPr>
        <w:t xml:space="preserve"> </w:t>
      </w:r>
      <w:r>
        <w:t>como</w:t>
      </w:r>
    </w:p>
    <w:p w14:paraId="4BFBC741" w14:textId="77777777" w:rsidR="00686273" w:rsidRDefault="00686273">
      <w:pPr>
        <w:pStyle w:val="Textoindependiente"/>
        <w:rPr>
          <w:sz w:val="20"/>
        </w:rPr>
      </w:pPr>
    </w:p>
    <w:p w14:paraId="1517DB1D" w14:textId="77777777" w:rsidR="00686273" w:rsidRDefault="00686273">
      <w:pPr>
        <w:pStyle w:val="Textoindependiente"/>
        <w:rPr>
          <w:sz w:val="20"/>
        </w:rPr>
      </w:pPr>
    </w:p>
    <w:p w14:paraId="4F3D9A7C" w14:textId="77777777" w:rsidR="00686273" w:rsidRDefault="00686273">
      <w:pPr>
        <w:pStyle w:val="Textoindependiente"/>
        <w:rPr>
          <w:sz w:val="20"/>
        </w:rPr>
      </w:pPr>
    </w:p>
    <w:p w14:paraId="095C74AC" w14:textId="77777777" w:rsidR="00686273" w:rsidRDefault="00686273">
      <w:pPr>
        <w:pStyle w:val="Textoindependiente"/>
        <w:rPr>
          <w:sz w:val="20"/>
        </w:rPr>
      </w:pPr>
    </w:p>
    <w:p w14:paraId="3AF493FF" w14:textId="77777777" w:rsidR="00686273" w:rsidRDefault="00686273">
      <w:pPr>
        <w:pStyle w:val="Textoindependiente"/>
        <w:rPr>
          <w:sz w:val="20"/>
        </w:rPr>
      </w:pPr>
    </w:p>
    <w:p w14:paraId="53DE693D" w14:textId="77777777" w:rsidR="00686273" w:rsidRDefault="00686273">
      <w:pPr>
        <w:pStyle w:val="Textoindependiente"/>
        <w:rPr>
          <w:sz w:val="20"/>
        </w:rPr>
      </w:pPr>
    </w:p>
    <w:p w14:paraId="16782D91" w14:textId="77777777" w:rsidR="00686273" w:rsidRDefault="00686273">
      <w:pPr>
        <w:pStyle w:val="Textoindependiente"/>
        <w:rPr>
          <w:sz w:val="20"/>
        </w:rPr>
      </w:pPr>
    </w:p>
    <w:p w14:paraId="1B78D670" w14:textId="77777777" w:rsidR="00686273" w:rsidRDefault="003716BD">
      <w:pPr>
        <w:pStyle w:val="Textoindependiente"/>
        <w:spacing w:before="2"/>
        <w:rPr>
          <w:sz w:val="17"/>
        </w:rPr>
      </w:pPr>
      <w:r>
        <w:pict w14:anchorId="21CED4DC">
          <v:shape id="_x0000_s1046" style="position:absolute;margin-left:85.05pt;margin-top:12.1pt;width:2in;height:.1pt;z-index:-15706112;mso-wrap-distance-left:0;mso-wrap-distance-right:0;mso-position-horizontal-relative:page" coordorigin="1701,242" coordsize="2880,0" path="m1701,242r2880,e" filled="f" strokeweight=".5pt">
            <v:path arrowok="t"/>
            <w10:wrap type="topAndBottom" anchorx="page"/>
          </v:shape>
        </w:pict>
      </w:r>
    </w:p>
    <w:p w14:paraId="05C75A76" w14:textId="77777777" w:rsidR="00686273" w:rsidRDefault="003716BD">
      <w:pPr>
        <w:spacing w:before="80"/>
        <w:ind w:left="160" w:right="299" w:firstLine="709"/>
        <w:rPr>
          <w:sz w:val="18"/>
        </w:rPr>
      </w:pPr>
      <w:r>
        <w:rPr>
          <w:sz w:val="18"/>
          <w:vertAlign w:val="superscript"/>
        </w:rPr>
        <w:t>8</w:t>
      </w:r>
      <w:r>
        <w:rPr>
          <w:sz w:val="18"/>
        </w:rPr>
        <w:t xml:space="preserve"> </w:t>
      </w:r>
      <w:proofErr w:type="gramStart"/>
      <w:r>
        <w:rPr>
          <w:sz w:val="18"/>
        </w:rPr>
        <w:t>En</w:t>
      </w:r>
      <w:proofErr w:type="gramEnd"/>
      <w:r>
        <w:rPr>
          <w:sz w:val="18"/>
        </w:rPr>
        <w:t xml:space="preserve"> relación con el artículo 2. “Desarrollo e implementación de los documentos tipo” contenido en la</w:t>
      </w:r>
      <w:r>
        <w:rPr>
          <w:spacing w:val="-48"/>
          <w:sz w:val="18"/>
        </w:rPr>
        <w:t xml:space="preserve"> </w:t>
      </w:r>
      <w:r>
        <w:rPr>
          <w:sz w:val="18"/>
        </w:rPr>
        <w:t xml:space="preserve">Resolución 358 del 30 de junio de 2023, debe aclararse que en </w:t>
      </w:r>
      <w:proofErr w:type="spellStart"/>
      <w:r>
        <w:rPr>
          <w:sz w:val="18"/>
        </w:rPr>
        <w:t>en</w:t>
      </w:r>
      <w:proofErr w:type="spellEnd"/>
      <w:r>
        <w:rPr>
          <w:sz w:val="18"/>
        </w:rPr>
        <w:t xml:space="preserve"> relación con la palabra subrayada “(…) la</w:t>
      </w:r>
      <w:r>
        <w:rPr>
          <w:spacing w:val="1"/>
          <w:sz w:val="18"/>
        </w:rPr>
        <w:t xml:space="preserve"> </w:t>
      </w:r>
      <w:r>
        <w:rPr>
          <w:sz w:val="18"/>
        </w:rPr>
        <w:t xml:space="preserve">ejecución de obras hasta el </w:t>
      </w:r>
      <w:r>
        <w:rPr>
          <w:rFonts w:ascii="Arial" w:hAnsi="Arial"/>
          <w:i/>
          <w:sz w:val="18"/>
          <w:u w:val="single"/>
        </w:rPr>
        <w:t>momento</w:t>
      </w:r>
      <w:r>
        <w:rPr>
          <w:rFonts w:ascii="Arial" w:hAnsi="Arial"/>
          <w:i/>
          <w:sz w:val="18"/>
        </w:rPr>
        <w:t xml:space="preserve"> </w:t>
      </w:r>
      <w:r>
        <w:rPr>
          <w:sz w:val="18"/>
        </w:rPr>
        <w:t>de la menor cuantía”, se cometió una impresión en la digitación, y esta</w:t>
      </w:r>
      <w:r>
        <w:rPr>
          <w:spacing w:val="-47"/>
          <w:sz w:val="18"/>
        </w:rPr>
        <w:t xml:space="preserve"> </w:t>
      </w:r>
      <w:r>
        <w:rPr>
          <w:sz w:val="18"/>
        </w:rPr>
        <w:t>palabra</w:t>
      </w:r>
      <w:r>
        <w:rPr>
          <w:spacing w:val="-2"/>
          <w:sz w:val="18"/>
        </w:rPr>
        <w:t xml:space="preserve"> </w:t>
      </w:r>
      <w:r>
        <w:rPr>
          <w:sz w:val="18"/>
        </w:rPr>
        <w:t>debe</w:t>
      </w:r>
      <w:r>
        <w:rPr>
          <w:spacing w:val="-1"/>
          <w:sz w:val="18"/>
        </w:rPr>
        <w:t xml:space="preserve"> </w:t>
      </w:r>
      <w:r>
        <w:rPr>
          <w:sz w:val="18"/>
        </w:rPr>
        <w:t>entenderse</w:t>
      </w:r>
      <w:r>
        <w:rPr>
          <w:spacing w:val="-1"/>
          <w:sz w:val="18"/>
        </w:rPr>
        <w:t xml:space="preserve"> </w:t>
      </w:r>
      <w:r>
        <w:rPr>
          <w:sz w:val="18"/>
        </w:rPr>
        <w:t>como</w:t>
      </w:r>
      <w:r>
        <w:rPr>
          <w:spacing w:val="1"/>
          <w:sz w:val="18"/>
        </w:rPr>
        <w:t xml:space="preserve"> </w:t>
      </w:r>
      <w:r>
        <w:rPr>
          <w:rFonts w:ascii="Arial" w:hAnsi="Arial"/>
          <w:i/>
          <w:sz w:val="18"/>
          <w:u w:val="single"/>
        </w:rPr>
        <w:t>monto</w:t>
      </w:r>
      <w:r>
        <w:rPr>
          <w:sz w:val="18"/>
        </w:rPr>
        <w:t>.</w:t>
      </w:r>
    </w:p>
    <w:p w14:paraId="4BE61731" w14:textId="77777777" w:rsidR="00686273" w:rsidRDefault="00686273">
      <w:pPr>
        <w:pStyle w:val="Textoindependiente"/>
        <w:rPr>
          <w:sz w:val="20"/>
        </w:rPr>
      </w:pPr>
    </w:p>
    <w:p w14:paraId="551480BA" w14:textId="77777777" w:rsidR="00686273" w:rsidRDefault="00686273">
      <w:pPr>
        <w:pStyle w:val="Textoindependiente"/>
        <w:rPr>
          <w:sz w:val="20"/>
        </w:rPr>
      </w:pPr>
    </w:p>
    <w:p w14:paraId="0E9B35D1" w14:textId="77777777" w:rsidR="00686273" w:rsidRDefault="00686273">
      <w:pPr>
        <w:pStyle w:val="Textoindependiente"/>
        <w:rPr>
          <w:sz w:val="20"/>
        </w:rPr>
      </w:pPr>
    </w:p>
    <w:p w14:paraId="736C4905" w14:textId="77777777" w:rsidR="00686273" w:rsidRDefault="00686273">
      <w:pPr>
        <w:pStyle w:val="Textoindependiente"/>
        <w:rPr>
          <w:sz w:val="20"/>
        </w:rPr>
      </w:pPr>
    </w:p>
    <w:p w14:paraId="1C3A4A91" w14:textId="77777777" w:rsidR="00686273" w:rsidRDefault="003716BD">
      <w:pPr>
        <w:pStyle w:val="Textoindependiente"/>
        <w:spacing w:before="5"/>
        <w:rPr>
          <w:sz w:val="20"/>
        </w:rPr>
      </w:pPr>
      <w:r>
        <w:rPr>
          <w:noProof/>
        </w:rPr>
        <w:drawing>
          <wp:anchor distT="0" distB="0" distL="0" distR="0" simplePos="0" relativeHeight="45" behindDoc="0" locked="0" layoutInCell="1" allowOverlap="1" wp14:anchorId="16C8BC37" wp14:editId="2DE9379D">
            <wp:simplePos x="0" y="0"/>
            <wp:positionH relativeFrom="page">
              <wp:posOffset>1080135</wp:posOffset>
            </wp:positionH>
            <wp:positionV relativeFrom="paragraph">
              <wp:posOffset>173995</wp:posOffset>
            </wp:positionV>
            <wp:extent cx="5557324" cy="643890"/>
            <wp:effectExtent l="0" t="0" r="0" b="0"/>
            <wp:wrapTopAndBottom/>
            <wp:docPr id="10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034B58FF" w14:textId="77777777" w:rsidR="00686273" w:rsidRDefault="00686273">
      <w:pPr>
        <w:rPr>
          <w:sz w:val="20"/>
        </w:rPr>
        <w:sectPr w:rsidR="00686273">
          <w:headerReference w:type="default" r:id="rId37"/>
          <w:pgSz w:w="12240" w:h="15840"/>
          <w:pgMar w:top="1480" w:right="1500" w:bottom="0" w:left="1540" w:header="503" w:footer="0" w:gutter="0"/>
          <w:cols w:space="720"/>
        </w:sectPr>
      </w:pPr>
    </w:p>
    <w:p w14:paraId="7CA1EA93" w14:textId="77777777" w:rsidR="00686273" w:rsidRDefault="003716BD">
      <w:pPr>
        <w:spacing w:before="21"/>
        <w:ind w:left="160"/>
        <w:rPr>
          <w:rFonts w:ascii="Calibri"/>
          <w:sz w:val="16"/>
        </w:rPr>
      </w:pPr>
      <w:r>
        <w:rPr>
          <w:noProof/>
        </w:rPr>
        <w:lastRenderedPageBreak/>
        <w:drawing>
          <wp:anchor distT="0" distB="0" distL="0" distR="0" simplePos="0" relativeHeight="15754752" behindDoc="0" locked="0" layoutInCell="1" allowOverlap="1" wp14:anchorId="67074D43" wp14:editId="1E2BEB45">
            <wp:simplePos x="0" y="0"/>
            <wp:positionH relativeFrom="page">
              <wp:posOffset>7338059</wp:posOffset>
            </wp:positionH>
            <wp:positionV relativeFrom="page">
              <wp:posOffset>0</wp:posOffset>
            </wp:positionV>
            <wp:extent cx="434340" cy="2909103"/>
            <wp:effectExtent l="0" t="0" r="0" b="0"/>
            <wp:wrapNone/>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55264" behindDoc="0" locked="0" layoutInCell="1" allowOverlap="1" wp14:anchorId="15ED6713" wp14:editId="4F97EF6F">
            <wp:simplePos x="0" y="0"/>
            <wp:positionH relativeFrom="page">
              <wp:posOffset>0</wp:posOffset>
            </wp:positionH>
            <wp:positionV relativeFrom="page">
              <wp:posOffset>6959600</wp:posOffset>
            </wp:positionV>
            <wp:extent cx="478790" cy="3098800"/>
            <wp:effectExtent l="0" t="0" r="0" b="0"/>
            <wp:wrapNone/>
            <wp:docPr id="1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6AB11598"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2696534B"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70062D60" w14:textId="77777777" w:rsidR="00686273" w:rsidRDefault="00686273">
      <w:pPr>
        <w:pStyle w:val="Textoindependiente"/>
        <w:spacing w:before="5"/>
        <w:rPr>
          <w:rFonts w:ascii="Calibri"/>
        </w:rPr>
      </w:pPr>
    </w:p>
    <w:p w14:paraId="3807A081" w14:textId="77777777" w:rsidR="00686273" w:rsidRDefault="003716BD">
      <w:pPr>
        <w:pStyle w:val="Textoindependiente"/>
        <w:spacing w:before="109" w:line="276" w:lineRule="auto"/>
        <w:ind w:left="160" w:right="193"/>
      </w:pPr>
      <w:r>
        <w:t>fundamento</w:t>
      </w:r>
      <w:r>
        <w:rPr>
          <w:spacing w:val="48"/>
        </w:rPr>
        <w:t xml:space="preserve"> </w:t>
      </w:r>
      <w:r>
        <w:t>normativo</w:t>
      </w:r>
      <w:r>
        <w:rPr>
          <w:spacing w:val="48"/>
        </w:rPr>
        <w:t xml:space="preserve"> </w:t>
      </w:r>
      <w:r>
        <w:t>el</w:t>
      </w:r>
      <w:r>
        <w:rPr>
          <w:spacing w:val="48"/>
        </w:rPr>
        <w:t xml:space="preserve"> </w:t>
      </w:r>
      <w:r>
        <w:t>artículo</w:t>
      </w:r>
      <w:r>
        <w:rPr>
          <w:spacing w:val="49"/>
        </w:rPr>
        <w:t xml:space="preserve"> </w:t>
      </w:r>
      <w:r>
        <w:t>95</w:t>
      </w:r>
      <w:r>
        <w:rPr>
          <w:spacing w:val="48"/>
        </w:rPr>
        <w:t xml:space="preserve"> </w:t>
      </w:r>
      <w:r>
        <w:t>“Convenios</w:t>
      </w:r>
      <w:r>
        <w:rPr>
          <w:spacing w:val="48"/>
        </w:rPr>
        <w:t xml:space="preserve"> </w:t>
      </w:r>
      <w:r>
        <w:t>solidarios”</w:t>
      </w:r>
      <w:r>
        <w:rPr>
          <w:spacing w:val="49"/>
        </w:rPr>
        <w:t xml:space="preserve"> </w:t>
      </w:r>
      <w:r>
        <w:t>de</w:t>
      </w:r>
      <w:r>
        <w:rPr>
          <w:spacing w:val="48"/>
        </w:rPr>
        <w:t xml:space="preserve"> </w:t>
      </w:r>
      <w:r>
        <w:t>la</w:t>
      </w:r>
      <w:r>
        <w:rPr>
          <w:spacing w:val="48"/>
        </w:rPr>
        <w:t xml:space="preserve"> </w:t>
      </w:r>
      <w:r>
        <w:t>Ley</w:t>
      </w:r>
      <w:r>
        <w:rPr>
          <w:spacing w:val="49"/>
        </w:rPr>
        <w:t xml:space="preserve"> </w:t>
      </w:r>
      <w:r>
        <w:t>2166</w:t>
      </w:r>
      <w:r>
        <w:rPr>
          <w:spacing w:val="48"/>
        </w:rPr>
        <w:t xml:space="preserve"> </w:t>
      </w:r>
      <w:r>
        <w:t>de</w:t>
      </w:r>
      <w:r>
        <w:rPr>
          <w:spacing w:val="48"/>
        </w:rPr>
        <w:t xml:space="preserve"> </w:t>
      </w:r>
      <w:r>
        <w:t>2021</w:t>
      </w:r>
      <w:r>
        <w:rPr>
          <w:vertAlign w:val="superscript"/>
        </w:rPr>
        <w:t>9</w:t>
      </w:r>
      <w:r>
        <w:t>,</w:t>
      </w:r>
      <w:r>
        <w:rPr>
          <w:spacing w:val="-58"/>
        </w:rPr>
        <w:t xml:space="preserve"> </w:t>
      </w:r>
      <w:r>
        <w:t>reglamentado</w:t>
      </w:r>
      <w:r>
        <w:rPr>
          <w:spacing w:val="46"/>
        </w:rPr>
        <w:t xml:space="preserve"> </w:t>
      </w:r>
      <w:r>
        <w:t>en</w:t>
      </w:r>
      <w:r>
        <w:rPr>
          <w:spacing w:val="47"/>
        </w:rPr>
        <w:t xml:space="preserve"> </w:t>
      </w:r>
      <w:r>
        <w:t>el</w:t>
      </w:r>
      <w:r>
        <w:rPr>
          <w:spacing w:val="47"/>
        </w:rPr>
        <w:t xml:space="preserve"> </w:t>
      </w:r>
      <w:r>
        <w:t>artículo</w:t>
      </w:r>
      <w:r>
        <w:rPr>
          <w:spacing w:val="46"/>
        </w:rPr>
        <w:t xml:space="preserve"> </w:t>
      </w:r>
      <w:r>
        <w:t>15</w:t>
      </w:r>
      <w:r>
        <w:rPr>
          <w:spacing w:val="43"/>
        </w:rPr>
        <w:t xml:space="preserve"> </w:t>
      </w:r>
      <w:r>
        <w:t>del</w:t>
      </w:r>
      <w:r>
        <w:rPr>
          <w:spacing w:val="43"/>
        </w:rPr>
        <w:t xml:space="preserve"> </w:t>
      </w:r>
      <w:r>
        <w:t>Decreto</w:t>
      </w:r>
      <w:r>
        <w:rPr>
          <w:spacing w:val="42"/>
        </w:rPr>
        <w:t xml:space="preserve"> </w:t>
      </w:r>
      <w:r>
        <w:t>142</w:t>
      </w:r>
      <w:r>
        <w:rPr>
          <w:spacing w:val="43"/>
        </w:rPr>
        <w:t xml:space="preserve"> </w:t>
      </w:r>
      <w:r>
        <w:t>de</w:t>
      </w:r>
      <w:r>
        <w:rPr>
          <w:spacing w:val="43"/>
        </w:rPr>
        <w:t xml:space="preserve"> </w:t>
      </w:r>
      <w:r>
        <w:t>2023</w:t>
      </w:r>
      <w:r>
        <w:rPr>
          <w:vertAlign w:val="superscript"/>
        </w:rPr>
        <w:t>10</w:t>
      </w:r>
      <w:r>
        <w:rPr>
          <w:spacing w:val="42"/>
        </w:rPr>
        <w:t xml:space="preserve"> </w:t>
      </w:r>
      <w:r>
        <w:t>el</w:t>
      </w:r>
      <w:r>
        <w:rPr>
          <w:spacing w:val="43"/>
        </w:rPr>
        <w:t xml:space="preserve"> </w:t>
      </w:r>
      <w:r>
        <w:t>cual</w:t>
      </w:r>
      <w:r>
        <w:rPr>
          <w:spacing w:val="43"/>
        </w:rPr>
        <w:t xml:space="preserve"> </w:t>
      </w:r>
      <w:r>
        <w:t>adiciona</w:t>
      </w:r>
      <w:r>
        <w:rPr>
          <w:spacing w:val="42"/>
        </w:rPr>
        <w:t xml:space="preserve"> </w:t>
      </w:r>
      <w:r>
        <w:t>el</w:t>
      </w:r>
      <w:r>
        <w:rPr>
          <w:spacing w:val="43"/>
        </w:rPr>
        <w:t xml:space="preserve"> </w:t>
      </w:r>
      <w:r>
        <w:t>artículo</w:t>
      </w:r>
    </w:p>
    <w:p w14:paraId="17A54C9B" w14:textId="77777777" w:rsidR="00686273" w:rsidRDefault="003716BD">
      <w:pPr>
        <w:pStyle w:val="Textoindependiente"/>
        <w:ind w:left="160"/>
      </w:pPr>
      <w:r>
        <w:t>2.2.15.1.2</w:t>
      </w:r>
      <w:r>
        <w:rPr>
          <w:spacing w:val="-4"/>
        </w:rPr>
        <w:t xml:space="preserve"> </w:t>
      </w:r>
      <w:r>
        <w:t>del</w:t>
      </w:r>
      <w:r>
        <w:rPr>
          <w:spacing w:val="-3"/>
        </w:rPr>
        <w:t xml:space="preserve"> </w:t>
      </w:r>
      <w:r>
        <w:t>Decreto</w:t>
      </w:r>
      <w:r>
        <w:rPr>
          <w:spacing w:val="-3"/>
        </w:rPr>
        <w:t xml:space="preserve"> </w:t>
      </w:r>
      <w:r>
        <w:t>1082</w:t>
      </w:r>
      <w:r>
        <w:rPr>
          <w:spacing w:val="-4"/>
        </w:rPr>
        <w:t xml:space="preserve"> </w:t>
      </w:r>
      <w:r>
        <w:t>de</w:t>
      </w:r>
      <w:r>
        <w:rPr>
          <w:spacing w:val="-3"/>
        </w:rPr>
        <w:t xml:space="preserve"> </w:t>
      </w:r>
      <w:r>
        <w:t>2015,</w:t>
      </w:r>
      <w:r>
        <w:rPr>
          <w:spacing w:val="-3"/>
        </w:rPr>
        <w:t xml:space="preserve"> </w:t>
      </w:r>
      <w:r>
        <w:t>en</w:t>
      </w:r>
      <w:r>
        <w:rPr>
          <w:spacing w:val="-4"/>
        </w:rPr>
        <w:t xml:space="preserve"> </w:t>
      </w:r>
      <w:r>
        <w:t>la</w:t>
      </w:r>
      <w:r>
        <w:rPr>
          <w:spacing w:val="-3"/>
        </w:rPr>
        <w:t xml:space="preserve"> </w:t>
      </w:r>
      <w:r>
        <w:t>forma</w:t>
      </w:r>
      <w:r>
        <w:rPr>
          <w:spacing w:val="-3"/>
        </w:rPr>
        <w:t xml:space="preserve"> </w:t>
      </w:r>
      <w:r>
        <w:t>que</w:t>
      </w:r>
      <w:r>
        <w:rPr>
          <w:spacing w:val="-4"/>
        </w:rPr>
        <w:t xml:space="preserve"> </w:t>
      </w:r>
      <w:r>
        <w:t>se</w:t>
      </w:r>
      <w:r>
        <w:rPr>
          <w:spacing w:val="-3"/>
        </w:rPr>
        <w:t xml:space="preserve"> </w:t>
      </w:r>
      <w:r>
        <w:t>señala</w:t>
      </w:r>
      <w:r>
        <w:rPr>
          <w:spacing w:val="-3"/>
        </w:rPr>
        <w:t xml:space="preserve"> </w:t>
      </w:r>
      <w:r>
        <w:t>a</w:t>
      </w:r>
      <w:r>
        <w:rPr>
          <w:spacing w:val="-4"/>
        </w:rPr>
        <w:t xml:space="preserve"> </w:t>
      </w:r>
      <w:r>
        <w:t>continuación.</w:t>
      </w:r>
    </w:p>
    <w:p w14:paraId="3B78A4AF" w14:textId="77777777" w:rsidR="00686273" w:rsidRDefault="003716BD">
      <w:pPr>
        <w:pStyle w:val="Textoindependiente"/>
        <w:spacing w:before="158" w:line="276" w:lineRule="auto"/>
        <w:ind w:left="160" w:right="199" w:firstLine="708"/>
        <w:jc w:val="both"/>
      </w:pPr>
      <w:r>
        <w:t>Con la expedición de la Ley 2166 de 2021 se deroga la Ley 743 de 2002, se</w:t>
      </w:r>
      <w:r>
        <w:rPr>
          <w:spacing w:val="1"/>
        </w:rPr>
        <w:t xml:space="preserve"> </w:t>
      </w:r>
      <w:r>
        <w:t>desarrolla el artículo 38 de la Constitución Política de Colombia en lo referente a los</w:t>
      </w:r>
      <w:r>
        <w:rPr>
          <w:spacing w:val="1"/>
        </w:rPr>
        <w:t xml:space="preserve"> </w:t>
      </w:r>
      <w:r>
        <w:t>organismos</w:t>
      </w:r>
      <w:r>
        <w:rPr>
          <w:spacing w:val="1"/>
        </w:rPr>
        <w:t xml:space="preserve"> </w:t>
      </w:r>
      <w:r>
        <w:t>de</w:t>
      </w:r>
      <w:r>
        <w:rPr>
          <w:spacing w:val="1"/>
        </w:rPr>
        <w:t xml:space="preserve"> </w:t>
      </w:r>
      <w:r>
        <w:t>acción</w:t>
      </w:r>
      <w:r>
        <w:rPr>
          <w:spacing w:val="1"/>
        </w:rPr>
        <w:t xml:space="preserve"> </w:t>
      </w:r>
      <w:r>
        <w:t>comunal</w:t>
      </w:r>
      <w:r>
        <w:rPr>
          <w:spacing w:val="1"/>
        </w:rPr>
        <w:t xml:space="preserve"> </w:t>
      </w:r>
      <w:r>
        <w:t>y</w:t>
      </w:r>
      <w:r>
        <w:rPr>
          <w:spacing w:val="1"/>
        </w:rPr>
        <w:t xml:space="preserve"> </w:t>
      </w:r>
      <w:r>
        <w:t>se</w:t>
      </w:r>
      <w:r>
        <w:rPr>
          <w:spacing w:val="1"/>
        </w:rPr>
        <w:t xml:space="preserve"> </w:t>
      </w:r>
      <w:r>
        <w:t>establecen</w:t>
      </w:r>
      <w:r>
        <w:rPr>
          <w:spacing w:val="1"/>
        </w:rPr>
        <w:t xml:space="preserve"> </w:t>
      </w:r>
      <w:r>
        <w:t>lineamientos</w:t>
      </w:r>
      <w:r>
        <w:rPr>
          <w:spacing w:val="1"/>
        </w:rPr>
        <w:t xml:space="preserve"> </w:t>
      </w:r>
      <w:r>
        <w:t>para</w:t>
      </w:r>
      <w:r>
        <w:rPr>
          <w:spacing w:val="1"/>
        </w:rPr>
        <w:t xml:space="preserve"> </w:t>
      </w:r>
      <w:r>
        <w:t>la</w:t>
      </w:r>
      <w:r>
        <w:rPr>
          <w:spacing w:val="1"/>
        </w:rPr>
        <w:t xml:space="preserve"> </w:t>
      </w:r>
      <w:r>
        <w:t>formulación</w:t>
      </w:r>
      <w:r>
        <w:rPr>
          <w:spacing w:val="1"/>
        </w:rPr>
        <w:t xml:space="preserve"> </w:t>
      </w:r>
      <w:r>
        <w:t>e</w:t>
      </w:r>
      <w:r>
        <w:rPr>
          <w:spacing w:val="1"/>
        </w:rPr>
        <w:t xml:space="preserve"> </w:t>
      </w:r>
      <w:r>
        <w:t>implementación de la política pública de los organismos de acción comunal y de sus</w:t>
      </w:r>
      <w:r>
        <w:rPr>
          <w:spacing w:val="1"/>
        </w:rPr>
        <w:t xml:space="preserve"> </w:t>
      </w:r>
      <w:r>
        <w:t>afiliados. De acuerdo con el artículo 1 de dicho cuerpo normativo esta ley tiene por objeto</w:t>
      </w:r>
      <w:r>
        <w:rPr>
          <w:spacing w:val="1"/>
        </w:rPr>
        <w:t xml:space="preserve"> </w:t>
      </w:r>
      <w:r>
        <w:t>“promover,</w:t>
      </w:r>
      <w:r>
        <w:rPr>
          <w:spacing w:val="1"/>
        </w:rPr>
        <w:t xml:space="preserve"> </w:t>
      </w:r>
      <w:r>
        <w:t>facilitar,</w:t>
      </w:r>
      <w:r>
        <w:rPr>
          <w:spacing w:val="1"/>
        </w:rPr>
        <w:t xml:space="preserve"> </w:t>
      </w:r>
      <w:r>
        <w:t>estructurar</w:t>
      </w:r>
      <w:r>
        <w:rPr>
          <w:spacing w:val="1"/>
        </w:rPr>
        <w:t xml:space="preserve"> </w:t>
      </w:r>
      <w:r>
        <w:t>y</w:t>
      </w:r>
      <w:r>
        <w:rPr>
          <w:spacing w:val="1"/>
        </w:rPr>
        <w:t xml:space="preserve"> </w:t>
      </w:r>
      <w:r>
        <w:t>fortalecer</w:t>
      </w:r>
      <w:r>
        <w:rPr>
          <w:spacing w:val="1"/>
        </w:rPr>
        <w:t xml:space="preserve"> </w:t>
      </w:r>
      <w:r>
        <w:t>la</w:t>
      </w:r>
      <w:r>
        <w:rPr>
          <w:spacing w:val="1"/>
        </w:rPr>
        <w:t xml:space="preserve"> </w:t>
      </w:r>
      <w:r>
        <w:t>organización</w:t>
      </w:r>
      <w:r>
        <w:rPr>
          <w:spacing w:val="1"/>
        </w:rPr>
        <w:t xml:space="preserve"> </w:t>
      </w:r>
      <w:r>
        <w:t>democrática,</w:t>
      </w:r>
      <w:r>
        <w:rPr>
          <w:spacing w:val="1"/>
        </w:rPr>
        <w:t xml:space="preserve"> </w:t>
      </w:r>
      <w:r>
        <w:t>moderna,</w:t>
      </w:r>
      <w:r>
        <w:rPr>
          <w:spacing w:val="1"/>
        </w:rPr>
        <w:t xml:space="preserve"> </w:t>
      </w:r>
      <w:r>
        <w:t>participativa y representativa de la acción comunal en sus respectivos grados asoci</w:t>
      </w:r>
      <w:r>
        <w:t>ativos</w:t>
      </w:r>
      <w:r>
        <w:rPr>
          <w:spacing w:val="1"/>
        </w:rPr>
        <w:t xml:space="preserve"> </w:t>
      </w:r>
      <w:r>
        <w:t>y, a la vez, pretende establecer un marco jurídico para sus relaciones con el Estado y con</w:t>
      </w:r>
      <w:r>
        <w:rPr>
          <w:spacing w:val="1"/>
        </w:rPr>
        <w:t xml:space="preserve"> </w:t>
      </w:r>
      <w:r>
        <w:t>los</w:t>
      </w:r>
      <w:r>
        <w:rPr>
          <w:spacing w:val="-2"/>
        </w:rPr>
        <w:t xml:space="preserve"> </w:t>
      </w:r>
      <w:r>
        <w:t>particulares,</w:t>
      </w:r>
      <w:r>
        <w:rPr>
          <w:spacing w:val="-2"/>
        </w:rPr>
        <w:t xml:space="preserve"> </w:t>
      </w:r>
      <w:r>
        <w:t>así</w:t>
      </w:r>
      <w:r>
        <w:rPr>
          <w:spacing w:val="-2"/>
        </w:rPr>
        <w:t xml:space="preserve"> </w:t>
      </w:r>
      <w:r>
        <w:t>como</w:t>
      </w:r>
      <w:r>
        <w:rPr>
          <w:spacing w:val="-2"/>
        </w:rPr>
        <w:t xml:space="preserve"> </w:t>
      </w:r>
      <w:r>
        <w:t>para</w:t>
      </w:r>
      <w:r>
        <w:rPr>
          <w:spacing w:val="-2"/>
        </w:rPr>
        <w:t xml:space="preserve"> </w:t>
      </w:r>
      <w:r>
        <w:t>el</w:t>
      </w:r>
      <w:r>
        <w:rPr>
          <w:spacing w:val="-2"/>
        </w:rPr>
        <w:t xml:space="preserve"> </w:t>
      </w:r>
      <w:r>
        <w:t>cabal</w:t>
      </w:r>
      <w:r>
        <w:rPr>
          <w:spacing w:val="-2"/>
        </w:rPr>
        <w:t xml:space="preserve"> </w:t>
      </w:r>
      <w:r>
        <w:t>ejercicio</w:t>
      </w:r>
      <w:r>
        <w:rPr>
          <w:spacing w:val="-2"/>
        </w:rPr>
        <w:t xml:space="preserve"> </w:t>
      </w:r>
      <w:r>
        <w:t>de</w:t>
      </w:r>
      <w:r>
        <w:rPr>
          <w:spacing w:val="-2"/>
        </w:rPr>
        <w:t xml:space="preserve"> </w:t>
      </w:r>
      <w:r>
        <w:t>derechos</w:t>
      </w:r>
      <w:r>
        <w:rPr>
          <w:spacing w:val="-2"/>
        </w:rPr>
        <w:t xml:space="preserve"> </w:t>
      </w:r>
      <w:r>
        <w:t>y</w:t>
      </w:r>
      <w:r>
        <w:rPr>
          <w:spacing w:val="-2"/>
        </w:rPr>
        <w:t xml:space="preserve"> </w:t>
      </w:r>
      <w:r>
        <w:t>deberes”.</w:t>
      </w:r>
    </w:p>
    <w:p w14:paraId="1E52A744" w14:textId="77777777" w:rsidR="00686273" w:rsidRDefault="003716BD">
      <w:pPr>
        <w:pStyle w:val="Textoindependiente"/>
        <w:spacing w:before="160" w:line="276" w:lineRule="auto"/>
        <w:ind w:left="160" w:right="199" w:firstLine="709"/>
        <w:jc w:val="both"/>
      </w:pPr>
      <w:r>
        <w:t>En desarrollo de lo anterior, el artículo 95 de dicha ley contempla la celebración de</w:t>
      </w:r>
      <w:r>
        <w:rPr>
          <w:spacing w:val="1"/>
        </w:rPr>
        <w:t xml:space="preserve"> </w:t>
      </w:r>
      <w:r>
        <w:t>directa de convenios solidarios entre organismos de acción comunal y “los entes del orden</w:t>
      </w:r>
      <w:r>
        <w:rPr>
          <w:spacing w:val="-59"/>
        </w:rPr>
        <w:t xml:space="preserve"> </w:t>
      </w:r>
      <w:r>
        <w:t>Nacional,</w:t>
      </w:r>
      <w:r>
        <w:rPr>
          <w:spacing w:val="-3"/>
        </w:rPr>
        <w:t xml:space="preserve"> </w:t>
      </w:r>
      <w:r>
        <w:t>Departamental,</w:t>
      </w:r>
      <w:r>
        <w:rPr>
          <w:spacing w:val="-2"/>
        </w:rPr>
        <w:t xml:space="preserve"> </w:t>
      </w:r>
      <w:r>
        <w:t>Distrital</w:t>
      </w:r>
      <w:r>
        <w:rPr>
          <w:spacing w:val="-2"/>
        </w:rPr>
        <w:t xml:space="preserve"> </w:t>
      </w:r>
      <w:r>
        <w:t>y</w:t>
      </w:r>
      <w:r>
        <w:rPr>
          <w:spacing w:val="-2"/>
        </w:rPr>
        <w:t xml:space="preserve"> </w:t>
      </w:r>
      <w:r>
        <w:t>municipal”</w:t>
      </w:r>
      <w:r>
        <w:rPr>
          <w:spacing w:val="-2"/>
        </w:rPr>
        <w:t xml:space="preserve"> </w:t>
      </w:r>
      <w:r>
        <w:t>prescribiendo</w:t>
      </w:r>
      <w:r>
        <w:rPr>
          <w:spacing w:val="-2"/>
        </w:rPr>
        <w:t xml:space="preserve"> </w:t>
      </w:r>
      <w:r>
        <w:t>lo</w:t>
      </w:r>
      <w:r>
        <w:rPr>
          <w:spacing w:val="-2"/>
        </w:rPr>
        <w:t xml:space="preserve"> </w:t>
      </w:r>
      <w:r>
        <w:t>siguiente:</w:t>
      </w:r>
    </w:p>
    <w:p w14:paraId="63E79F70" w14:textId="77777777" w:rsidR="00686273" w:rsidRDefault="00686273">
      <w:pPr>
        <w:pStyle w:val="Textoindependiente"/>
        <w:spacing w:before="4"/>
        <w:rPr>
          <w:sz w:val="25"/>
        </w:rPr>
      </w:pPr>
    </w:p>
    <w:p w14:paraId="47DC6D52" w14:textId="77777777" w:rsidR="00686273" w:rsidRDefault="003716BD">
      <w:pPr>
        <w:ind w:left="870" w:right="909"/>
        <w:jc w:val="both"/>
        <w:rPr>
          <w:sz w:val="21"/>
        </w:rPr>
      </w:pPr>
      <w:r>
        <w:rPr>
          <w:sz w:val="21"/>
        </w:rPr>
        <w:t>“Artículo 95. Convenios Solidarios. Se autoriza a los entes del orden Nacional,</w:t>
      </w:r>
      <w:r>
        <w:rPr>
          <w:spacing w:val="1"/>
          <w:sz w:val="21"/>
        </w:rPr>
        <w:t xml:space="preserve"> </w:t>
      </w:r>
      <w:r>
        <w:rPr>
          <w:sz w:val="21"/>
        </w:rPr>
        <w:t>Departamental,</w:t>
      </w:r>
      <w:r>
        <w:rPr>
          <w:spacing w:val="1"/>
          <w:sz w:val="21"/>
        </w:rPr>
        <w:t xml:space="preserve"> </w:t>
      </w:r>
      <w:r>
        <w:rPr>
          <w:sz w:val="21"/>
        </w:rPr>
        <w:t>Distrital</w:t>
      </w:r>
      <w:r>
        <w:rPr>
          <w:spacing w:val="1"/>
          <w:sz w:val="21"/>
        </w:rPr>
        <w:t xml:space="preserve"> </w:t>
      </w:r>
      <w:r>
        <w:rPr>
          <w:sz w:val="21"/>
        </w:rPr>
        <w:t>y</w:t>
      </w:r>
      <w:r>
        <w:rPr>
          <w:spacing w:val="1"/>
          <w:sz w:val="21"/>
        </w:rPr>
        <w:t xml:space="preserve"> </w:t>
      </w:r>
      <w:r>
        <w:rPr>
          <w:sz w:val="21"/>
        </w:rPr>
        <w:t>municipal</w:t>
      </w:r>
      <w:r>
        <w:rPr>
          <w:spacing w:val="1"/>
          <w:sz w:val="21"/>
        </w:rPr>
        <w:t xml:space="preserve"> </w:t>
      </w:r>
      <w:r>
        <w:rPr>
          <w:sz w:val="21"/>
        </w:rPr>
        <w:t>para</w:t>
      </w:r>
      <w:r>
        <w:rPr>
          <w:spacing w:val="1"/>
          <w:sz w:val="21"/>
        </w:rPr>
        <w:t xml:space="preserve"> </w:t>
      </w:r>
      <w:r>
        <w:rPr>
          <w:sz w:val="21"/>
        </w:rPr>
        <w:t>celebrar</w:t>
      </w:r>
      <w:r>
        <w:rPr>
          <w:spacing w:val="1"/>
          <w:sz w:val="21"/>
        </w:rPr>
        <w:t xml:space="preserve"> </w:t>
      </w:r>
      <w:r>
        <w:rPr>
          <w:sz w:val="21"/>
        </w:rPr>
        <w:t>directamente</w:t>
      </w:r>
      <w:r>
        <w:rPr>
          <w:spacing w:val="1"/>
          <w:sz w:val="21"/>
        </w:rPr>
        <w:t xml:space="preserve"> </w:t>
      </w:r>
      <w:r>
        <w:rPr>
          <w:sz w:val="21"/>
        </w:rPr>
        <w:t>convenios</w:t>
      </w:r>
      <w:r>
        <w:rPr>
          <w:spacing w:val="1"/>
          <w:sz w:val="21"/>
        </w:rPr>
        <w:t xml:space="preserve"> </w:t>
      </w:r>
      <w:r>
        <w:rPr>
          <w:sz w:val="21"/>
        </w:rPr>
        <w:t>solidarios con los Organismos de Acción Comunal con el fin de ejecutar obras</w:t>
      </w:r>
      <w:r>
        <w:rPr>
          <w:spacing w:val="1"/>
          <w:sz w:val="21"/>
        </w:rPr>
        <w:t xml:space="preserve"> </w:t>
      </w:r>
      <w:r>
        <w:rPr>
          <w:sz w:val="21"/>
        </w:rPr>
        <w:t>hasta por la menor cuantía. Para la ejecución de estas deberán contratar con</w:t>
      </w:r>
      <w:r>
        <w:rPr>
          <w:spacing w:val="1"/>
          <w:sz w:val="21"/>
        </w:rPr>
        <w:t xml:space="preserve"> </w:t>
      </w:r>
      <w:r>
        <w:rPr>
          <w:sz w:val="21"/>
        </w:rPr>
        <w:t>los</w:t>
      </w:r>
      <w:r>
        <w:rPr>
          <w:spacing w:val="-2"/>
          <w:sz w:val="21"/>
        </w:rPr>
        <w:t xml:space="preserve"> </w:t>
      </w:r>
      <w:r>
        <w:rPr>
          <w:sz w:val="21"/>
        </w:rPr>
        <w:t>habitantes</w:t>
      </w:r>
      <w:r>
        <w:rPr>
          <w:spacing w:val="-1"/>
          <w:sz w:val="21"/>
        </w:rPr>
        <w:t xml:space="preserve"> </w:t>
      </w:r>
      <w:r>
        <w:rPr>
          <w:sz w:val="21"/>
        </w:rPr>
        <w:t>de</w:t>
      </w:r>
      <w:r>
        <w:rPr>
          <w:spacing w:val="-1"/>
          <w:sz w:val="21"/>
        </w:rPr>
        <w:t xml:space="preserve"> </w:t>
      </w:r>
      <w:r>
        <w:rPr>
          <w:sz w:val="21"/>
        </w:rPr>
        <w:t>la</w:t>
      </w:r>
      <w:r>
        <w:rPr>
          <w:spacing w:val="-1"/>
          <w:sz w:val="21"/>
        </w:rPr>
        <w:t xml:space="preserve"> </w:t>
      </w:r>
      <w:r>
        <w:rPr>
          <w:sz w:val="21"/>
        </w:rPr>
        <w:t>comunidad.</w:t>
      </w:r>
    </w:p>
    <w:p w14:paraId="6E5AB043" w14:textId="77777777" w:rsidR="00686273" w:rsidRDefault="003716BD">
      <w:pPr>
        <w:spacing w:before="120"/>
        <w:ind w:left="870" w:right="908"/>
        <w:jc w:val="both"/>
        <w:rPr>
          <w:sz w:val="21"/>
        </w:rPr>
      </w:pPr>
      <w:r>
        <w:rPr>
          <w:sz w:val="21"/>
        </w:rPr>
        <w:t>Parágrafo 1. Los entes territoriales podrán incluir en el monto total de los</w:t>
      </w:r>
      <w:r>
        <w:rPr>
          <w:spacing w:val="1"/>
          <w:sz w:val="21"/>
        </w:rPr>
        <w:t xml:space="preserve"> </w:t>
      </w:r>
      <w:r>
        <w:rPr>
          <w:sz w:val="21"/>
        </w:rPr>
        <w:t>Convenios</w:t>
      </w:r>
      <w:r>
        <w:rPr>
          <w:spacing w:val="1"/>
          <w:sz w:val="21"/>
        </w:rPr>
        <w:t xml:space="preserve"> </w:t>
      </w:r>
      <w:r>
        <w:rPr>
          <w:sz w:val="21"/>
        </w:rPr>
        <w:t>Solidarios</w:t>
      </w:r>
      <w:r>
        <w:rPr>
          <w:spacing w:val="1"/>
          <w:sz w:val="21"/>
        </w:rPr>
        <w:t xml:space="preserve"> </w:t>
      </w:r>
      <w:r>
        <w:rPr>
          <w:sz w:val="21"/>
        </w:rPr>
        <w:t>los</w:t>
      </w:r>
      <w:r>
        <w:rPr>
          <w:spacing w:val="1"/>
          <w:sz w:val="21"/>
        </w:rPr>
        <w:t xml:space="preserve"> </w:t>
      </w:r>
      <w:r>
        <w:rPr>
          <w:sz w:val="21"/>
        </w:rPr>
        <w:t>costos</w:t>
      </w:r>
      <w:r>
        <w:rPr>
          <w:spacing w:val="1"/>
          <w:sz w:val="21"/>
        </w:rPr>
        <w:t xml:space="preserve"> </w:t>
      </w:r>
      <w:r>
        <w:rPr>
          <w:sz w:val="21"/>
        </w:rPr>
        <w:t>directos,</w:t>
      </w:r>
      <w:r>
        <w:rPr>
          <w:spacing w:val="1"/>
          <w:sz w:val="21"/>
        </w:rPr>
        <w:t xml:space="preserve"> </w:t>
      </w:r>
      <w:r>
        <w:rPr>
          <w:sz w:val="21"/>
        </w:rPr>
        <w:t>los</w:t>
      </w:r>
      <w:r>
        <w:rPr>
          <w:spacing w:val="1"/>
          <w:sz w:val="21"/>
        </w:rPr>
        <w:t xml:space="preserve"> </w:t>
      </w:r>
      <w:r>
        <w:rPr>
          <w:sz w:val="21"/>
        </w:rPr>
        <w:t>costos</w:t>
      </w:r>
      <w:r>
        <w:rPr>
          <w:spacing w:val="1"/>
          <w:sz w:val="21"/>
        </w:rPr>
        <w:t xml:space="preserve"> </w:t>
      </w:r>
      <w:r>
        <w:rPr>
          <w:sz w:val="21"/>
        </w:rPr>
        <w:t>administrativos</w:t>
      </w:r>
      <w:r>
        <w:rPr>
          <w:spacing w:val="1"/>
          <w:sz w:val="21"/>
        </w:rPr>
        <w:t xml:space="preserve"> </w:t>
      </w:r>
      <w:r>
        <w:rPr>
          <w:sz w:val="21"/>
        </w:rPr>
        <w:t>y</w:t>
      </w:r>
      <w:r>
        <w:rPr>
          <w:spacing w:val="1"/>
          <w:sz w:val="21"/>
        </w:rPr>
        <w:t xml:space="preserve"> </w:t>
      </w:r>
      <w:r>
        <w:rPr>
          <w:sz w:val="21"/>
        </w:rPr>
        <w:t>el</w:t>
      </w:r>
      <w:r>
        <w:rPr>
          <w:spacing w:val="1"/>
          <w:sz w:val="21"/>
        </w:rPr>
        <w:t xml:space="preserve"> </w:t>
      </w:r>
      <w:r>
        <w:rPr>
          <w:sz w:val="21"/>
        </w:rPr>
        <w:t>Subsidio al dignatario representante legal para transportes de que trata la (SIC)</w:t>
      </w:r>
      <w:r>
        <w:rPr>
          <w:spacing w:val="-56"/>
          <w:sz w:val="21"/>
        </w:rPr>
        <w:t xml:space="preserve"> </w:t>
      </w:r>
      <w:r>
        <w:rPr>
          <w:sz w:val="21"/>
        </w:rPr>
        <w:t>el</w:t>
      </w:r>
      <w:r>
        <w:rPr>
          <w:spacing w:val="-2"/>
          <w:sz w:val="21"/>
        </w:rPr>
        <w:t xml:space="preserve"> </w:t>
      </w:r>
      <w:r>
        <w:rPr>
          <w:sz w:val="21"/>
        </w:rPr>
        <w:t>literal</w:t>
      </w:r>
      <w:r>
        <w:rPr>
          <w:spacing w:val="-1"/>
          <w:sz w:val="21"/>
        </w:rPr>
        <w:t xml:space="preserve"> </w:t>
      </w:r>
      <w:r>
        <w:rPr>
          <w:sz w:val="21"/>
        </w:rPr>
        <w:t>c)</w:t>
      </w:r>
      <w:r>
        <w:rPr>
          <w:spacing w:val="-2"/>
          <w:sz w:val="21"/>
        </w:rPr>
        <w:t xml:space="preserve"> </w:t>
      </w:r>
      <w:r>
        <w:rPr>
          <w:sz w:val="21"/>
        </w:rPr>
        <w:t>del</w:t>
      </w:r>
      <w:r>
        <w:rPr>
          <w:spacing w:val="-1"/>
          <w:sz w:val="21"/>
        </w:rPr>
        <w:t xml:space="preserve"> </w:t>
      </w:r>
      <w:r>
        <w:rPr>
          <w:sz w:val="21"/>
        </w:rPr>
        <w:t>artículo</w:t>
      </w:r>
      <w:r>
        <w:rPr>
          <w:spacing w:val="-1"/>
          <w:sz w:val="21"/>
        </w:rPr>
        <w:t xml:space="preserve"> </w:t>
      </w:r>
      <w:r>
        <w:rPr>
          <w:sz w:val="21"/>
        </w:rPr>
        <w:t>39</w:t>
      </w:r>
      <w:r>
        <w:rPr>
          <w:spacing w:val="-2"/>
          <w:sz w:val="21"/>
        </w:rPr>
        <w:t xml:space="preserve"> </w:t>
      </w:r>
      <w:r>
        <w:rPr>
          <w:sz w:val="21"/>
        </w:rPr>
        <w:t>de</w:t>
      </w:r>
      <w:r>
        <w:rPr>
          <w:spacing w:val="-1"/>
          <w:sz w:val="21"/>
        </w:rPr>
        <w:t xml:space="preserve"> </w:t>
      </w:r>
      <w:r>
        <w:rPr>
          <w:sz w:val="21"/>
        </w:rPr>
        <w:t>la</w:t>
      </w:r>
      <w:r>
        <w:rPr>
          <w:spacing w:val="-2"/>
          <w:sz w:val="21"/>
        </w:rPr>
        <w:t xml:space="preserve"> </w:t>
      </w:r>
      <w:r>
        <w:rPr>
          <w:sz w:val="21"/>
        </w:rPr>
        <w:t>presente</w:t>
      </w:r>
      <w:r>
        <w:rPr>
          <w:spacing w:val="-1"/>
          <w:sz w:val="21"/>
        </w:rPr>
        <w:t xml:space="preserve"> </w:t>
      </w:r>
      <w:r>
        <w:rPr>
          <w:sz w:val="21"/>
        </w:rPr>
        <w:t>ley.</w:t>
      </w:r>
    </w:p>
    <w:p w14:paraId="2828F380" w14:textId="77777777" w:rsidR="00686273" w:rsidRDefault="003716BD">
      <w:pPr>
        <w:spacing w:before="120"/>
        <w:ind w:left="870" w:right="908"/>
        <w:jc w:val="both"/>
        <w:rPr>
          <w:sz w:val="21"/>
        </w:rPr>
      </w:pPr>
      <w:r>
        <w:pict w14:anchorId="12C9639F">
          <v:shape id="_x0000_s1045" style="position:absolute;left:0;text-align:left;margin-left:85.05pt;margin-top:37.1pt;width:120.6pt;height:.1pt;z-index:-15703552;mso-wrap-distance-left:0;mso-wrap-distance-right:0;mso-position-horizontal-relative:page" coordorigin="1701,742" coordsize="2412,0" path="m1701,742r2411,e" filled="f" strokeweight=".5pt">
            <v:path arrowok="t"/>
            <w10:wrap type="topAndBottom" anchorx="page"/>
          </v:shape>
        </w:pict>
      </w:r>
      <w:r>
        <w:rPr>
          <w:sz w:val="21"/>
        </w:rPr>
        <w:t>Parágrafo 2. Adicional del monto del Convenio Solidario, los entes territoriales</w:t>
      </w:r>
      <w:r>
        <w:rPr>
          <w:spacing w:val="1"/>
          <w:sz w:val="21"/>
        </w:rPr>
        <w:t xml:space="preserve"> </w:t>
      </w:r>
      <w:r>
        <w:rPr>
          <w:sz w:val="21"/>
        </w:rPr>
        <w:t>deberán</w:t>
      </w:r>
      <w:r>
        <w:rPr>
          <w:spacing w:val="13"/>
          <w:sz w:val="21"/>
        </w:rPr>
        <w:t xml:space="preserve"> </w:t>
      </w:r>
      <w:r>
        <w:rPr>
          <w:sz w:val="21"/>
        </w:rPr>
        <w:t>contar</w:t>
      </w:r>
      <w:r>
        <w:rPr>
          <w:spacing w:val="12"/>
          <w:sz w:val="21"/>
        </w:rPr>
        <w:t xml:space="preserve"> </w:t>
      </w:r>
      <w:r>
        <w:rPr>
          <w:sz w:val="21"/>
        </w:rPr>
        <w:t>o</w:t>
      </w:r>
      <w:r>
        <w:rPr>
          <w:spacing w:val="13"/>
          <w:sz w:val="21"/>
        </w:rPr>
        <w:t xml:space="preserve"> </w:t>
      </w:r>
      <w:r>
        <w:rPr>
          <w:sz w:val="21"/>
        </w:rPr>
        <w:t>disponer</w:t>
      </w:r>
      <w:r>
        <w:rPr>
          <w:spacing w:val="13"/>
          <w:sz w:val="21"/>
        </w:rPr>
        <w:t xml:space="preserve"> </w:t>
      </w:r>
      <w:r>
        <w:rPr>
          <w:sz w:val="21"/>
        </w:rPr>
        <w:t>de</w:t>
      </w:r>
      <w:r>
        <w:rPr>
          <w:spacing w:val="14"/>
          <w:sz w:val="21"/>
        </w:rPr>
        <w:t xml:space="preserve"> </w:t>
      </w:r>
      <w:r>
        <w:rPr>
          <w:sz w:val="21"/>
        </w:rPr>
        <w:t>personal</w:t>
      </w:r>
      <w:r>
        <w:rPr>
          <w:spacing w:val="13"/>
          <w:sz w:val="21"/>
        </w:rPr>
        <w:t xml:space="preserve"> </w:t>
      </w:r>
      <w:r>
        <w:rPr>
          <w:sz w:val="21"/>
        </w:rPr>
        <w:t>técnico</w:t>
      </w:r>
      <w:r>
        <w:rPr>
          <w:spacing w:val="15"/>
          <w:sz w:val="21"/>
        </w:rPr>
        <w:t xml:space="preserve"> </w:t>
      </w:r>
      <w:r>
        <w:rPr>
          <w:sz w:val="21"/>
        </w:rPr>
        <w:t>y</w:t>
      </w:r>
      <w:r>
        <w:rPr>
          <w:spacing w:val="12"/>
          <w:sz w:val="21"/>
        </w:rPr>
        <w:t xml:space="preserve"> </w:t>
      </w:r>
      <w:r>
        <w:rPr>
          <w:sz w:val="21"/>
        </w:rPr>
        <w:t>administrativo-contable,</w:t>
      </w:r>
      <w:r>
        <w:rPr>
          <w:spacing w:val="14"/>
          <w:sz w:val="21"/>
        </w:rPr>
        <w:t xml:space="preserve"> </w:t>
      </w:r>
      <w:r>
        <w:rPr>
          <w:sz w:val="21"/>
        </w:rPr>
        <w:t>para</w:t>
      </w:r>
    </w:p>
    <w:p w14:paraId="46124466" w14:textId="77777777" w:rsidR="00686273" w:rsidRDefault="003716BD">
      <w:pPr>
        <w:spacing w:before="80"/>
        <w:ind w:left="160"/>
        <w:jc w:val="both"/>
        <w:rPr>
          <w:sz w:val="18"/>
        </w:rPr>
      </w:pPr>
      <w:r>
        <w:rPr>
          <w:sz w:val="18"/>
        </w:rPr>
        <w:t>se</w:t>
      </w:r>
      <w:r>
        <w:rPr>
          <w:spacing w:val="-8"/>
          <w:sz w:val="18"/>
        </w:rPr>
        <w:t xml:space="preserve"> </w:t>
      </w:r>
      <w:r>
        <w:rPr>
          <w:sz w:val="18"/>
        </w:rPr>
        <w:t>dictan</w:t>
      </w:r>
      <w:r>
        <w:rPr>
          <w:spacing w:val="-8"/>
          <w:sz w:val="18"/>
        </w:rPr>
        <w:t xml:space="preserve"> </w:t>
      </w:r>
      <w:r>
        <w:rPr>
          <w:sz w:val="18"/>
        </w:rPr>
        <w:t>otras</w:t>
      </w:r>
      <w:r>
        <w:rPr>
          <w:spacing w:val="-7"/>
          <w:sz w:val="18"/>
        </w:rPr>
        <w:t xml:space="preserve"> </w:t>
      </w:r>
      <w:r>
        <w:rPr>
          <w:sz w:val="18"/>
        </w:rPr>
        <w:t>disposiciones”.</w:t>
      </w:r>
    </w:p>
    <w:p w14:paraId="45D6E129" w14:textId="77777777" w:rsidR="00686273" w:rsidRDefault="00686273">
      <w:pPr>
        <w:pStyle w:val="Textoindependiente"/>
        <w:rPr>
          <w:sz w:val="20"/>
        </w:rPr>
      </w:pPr>
    </w:p>
    <w:p w14:paraId="5F88AF25" w14:textId="77777777" w:rsidR="00686273" w:rsidRDefault="00686273">
      <w:pPr>
        <w:pStyle w:val="Textoindependiente"/>
        <w:rPr>
          <w:sz w:val="20"/>
        </w:rPr>
      </w:pPr>
    </w:p>
    <w:p w14:paraId="19B402B3" w14:textId="77777777" w:rsidR="00686273" w:rsidRDefault="00686273">
      <w:pPr>
        <w:pStyle w:val="Textoindependiente"/>
        <w:spacing w:before="3"/>
        <w:rPr>
          <w:sz w:val="27"/>
        </w:rPr>
      </w:pPr>
    </w:p>
    <w:p w14:paraId="29D841DA" w14:textId="77777777" w:rsidR="00686273" w:rsidRDefault="003716BD">
      <w:pPr>
        <w:ind w:left="160" w:right="200" w:firstLine="708"/>
        <w:jc w:val="both"/>
        <w:rPr>
          <w:sz w:val="18"/>
        </w:rPr>
      </w:pPr>
      <w:r>
        <w:rPr>
          <w:sz w:val="18"/>
          <w:vertAlign w:val="superscript"/>
        </w:rPr>
        <w:t>9</w:t>
      </w:r>
      <w:r>
        <w:rPr>
          <w:sz w:val="18"/>
        </w:rPr>
        <w:t xml:space="preserve"> “Por la cual se deroga la Ley 743 de 2002, se desarrolla el Artículo 38 de la Constitución Política de</w:t>
      </w:r>
      <w:r>
        <w:rPr>
          <w:spacing w:val="1"/>
          <w:sz w:val="18"/>
        </w:rPr>
        <w:t xml:space="preserve"> </w:t>
      </w:r>
      <w:r>
        <w:rPr>
          <w:sz w:val="18"/>
        </w:rPr>
        <w:t>Colombia</w:t>
      </w:r>
      <w:r>
        <w:rPr>
          <w:spacing w:val="1"/>
          <w:sz w:val="18"/>
        </w:rPr>
        <w:t xml:space="preserve"> </w:t>
      </w:r>
      <w:r>
        <w:rPr>
          <w:sz w:val="18"/>
        </w:rPr>
        <w:t>en</w:t>
      </w:r>
      <w:r>
        <w:rPr>
          <w:spacing w:val="1"/>
          <w:sz w:val="18"/>
        </w:rPr>
        <w:t xml:space="preserve"> </w:t>
      </w:r>
      <w:r>
        <w:rPr>
          <w:sz w:val="18"/>
        </w:rPr>
        <w:t>lo</w:t>
      </w:r>
      <w:r>
        <w:rPr>
          <w:spacing w:val="1"/>
          <w:sz w:val="18"/>
        </w:rPr>
        <w:t xml:space="preserve"> </w:t>
      </w:r>
      <w:r>
        <w:rPr>
          <w:sz w:val="18"/>
        </w:rPr>
        <w:t>referente</w:t>
      </w:r>
      <w:r>
        <w:rPr>
          <w:spacing w:val="1"/>
          <w:sz w:val="18"/>
        </w:rPr>
        <w:t xml:space="preserve"> </w:t>
      </w:r>
      <w:r>
        <w:rPr>
          <w:sz w:val="18"/>
        </w:rPr>
        <w:t>a</w:t>
      </w:r>
      <w:r>
        <w:rPr>
          <w:spacing w:val="1"/>
          <w:sz w:val="18"/>
        </w:rPr>
        <w:t xml:space="preserve"> </w:t>
      </w:r>
      <w:r>
        <w:rPr>
          <w:sz w:val="18"/>
        </w:rPr>
        <w:t>los</w:t>
      </w:r>
      <w:r>
        <w:rPr>
          <w:spacing w:val="1"/>
          <w:sz w:val="18"/>
        </w:rPr>
        <w:t xml:space="preserve"> </w:t>
      </w:r>
      <w:r>
        <w:rPr>
          <w:sz w:val="18"/>
        </w:rPr>
        <w:t>organismos</w:t>
      </w:r>
      <w:r>
        <w:rPr>
          <w:spacing w:val="1"/>
          <w:sz w:val="18"/>
        </w:rPr>
        <w:t xml:space="preserve"> </w:t>
      </w:r>
      <w:r>
        <w:rPr>
          <w:sz w:val="18"/>
        </w:rPr>
        <w:t>de</w:t>
      </w:r>
      <w:r>
        <w:rPr>
          <w:spacing w:val="1"/>
          <w:sz w:val="18"/>
        </w:rPr>
        <w:t xml:space="preserve"> </w:t>
      </w:r>
      <w:r>
        <w:rPr>
          <w:sz w:val="18"/>
        </w:rPr>
        <w:t>acción</w:t>
      </w:r>
      <w:r>
        <w:rPr>
          <w:spacing w:val="1"/>
          <w:sz w:val="18"/>
        </w:rPr>
        <w:t xml:space="preserve"> </w:t>
      </w:r>
      <w:r>
        <w:rPr>
          <w:sz w:val="18"/>
        </w:rPr>
        <w:t>comunal</w:t>
      </w:r>
      <w:r>
        <w:rPr>
          <w:spacing w:val="1"/>
          <w:sz w:val="18"/>
        </w:rPr>
        <w:t xml:space="preserve"> </w:t>
      </w:r>
      <w:r>
        <w:rPr>
          <w:sz w:val="18"/>
        </w:rPr>
        <w:t>y</w:t>
      </w:r>
      <w:r>
        <w:rPr>
          <w:spacing w:val="1"/>
          <w:sz w:val="18"/>
        </w:rPr>
        <w:t xml:space="preserve"> </w:t>
      </w:r>
      <w:r>
        <w:rPr>
          <w:sz w:val="18"/>
        </w:rPr>
        <w:t>se</w:t>
      </w:r>
      <w:r>
        <w:rPr>
          <w:spacing w:val="1"/>
          <w:sz w:val="18"/>
        </w:rPr>
        <w:t xml:space="preserve"> </w:t>
      </w:r>
      <w:r>
        <w:rPr>
          <w:sz w:val="18"/>
        </w:rPr>
        <w:t>establecen</w:t>
      </w:r>
      <w:r>
        <w:rPr>
          <w:spacing w:val="1"/>
          <w:sz w:val="18"/>
        </w:rPr>
        <w:t xml:space="preserve"> </w:t>
      </w:r>
      <w:r>
        <w:rPr>
          <w:sz w:val="18"/>
        </w:rPr>
        <w:t>lineamientos</w:t>
      </w:r>
      <w:r>
        <w:rPr>
          <w:spacing w:val="1"/>
          <w:sz w:val="18"/>
        </w:rPr>
        <w:t xml:space="preserve"> </w:t>
      </w:r>
      <w:r>
        <w:rPr>
          <w:sz w:val="18"/>
        </w:rPr>
        <w:t>para</w:t>
      </w:r>
      <w:r>
        <w:rPr>
          <w:spacing w:val="50"/>
          <w:sz w:val="18"/>
        </w:rPr>
        <w:t xml:space="preserve"> </w:t>
      </w:r>
      <w:r>
        <w:rPr>
          <w:sz w:val="18"/>
        </w:rPr>
        <w:t>la</w:t>
      </w:r>
      <w:r>
        <w:rPr>
          <w:spacing w:val="1"/>
          <w:sz w:val="18"/>
        </w:rPr>
        <w:t xml:space="preserve"> </w:t>
      </w:r>
      <w:r>
        <w:rPr>
          <w:sz w:val="18"/>
        </w:rPr>
        <w:t>formulación e implementación de la política pública de los organismos de acción comunal y de sus afiliados, y</w:t>
      </w:r>
      <w:r>
        <w:rPr>
          <w:spacing w:val="1"/>
          <w:sz w:val="18"/>
        </w:rPr>
        <w:t xml:space="preserve"> </w:t>
      </w:r>
      <w:r>
        <w:rPr>
          <w:sz w:val="18"/>
        </w:rPr>
        <w:t>se</w:t>
      </w:r>
      <w:r>
        <w:rPr>
          <w:spacing w:val="-2"/>
          <w:sz w:val="18"/>
        </w:rPr>
        <w:t xml:space="preserve"> </w:t>
      </w:r>
      <w:r>
        <w:rPr>
          <w:sz w:val="18"/>
        </w:rPr>
        <w:t>dictan</w:t>
      </w:r>
      <w:r>
        <w:rPr>
          <w:spacing w:val="-1"/>
          <w:sz w:val="18"/>
        </w:rPr>
        <w:t xml:space="preserve"> </w:t>
      </w:r>
      <w:r>
        <w:rPr>
          <w:sz w:val="18"/>
        </w:rPr>
        <w:t>otras</w:t>
      </w:r>
      <w:r>
        <w:rPr>
          <w:spacing w:val="-1"/>
          <w:sz w:val="18"/>
        </w:rPr>
        <w:t xml:space="preserve"> </w:t>
      </w:r>
      <w:r>
        <w:rPr>
          <w:sz w:val="18"/>
        </w:rPr>
        <w:t>disposiciones”.</w:t>
      </w:r>
    </w:p>
    <w:p w14:paraId="68632435" w14:textId="77777777" w:rsidR="00686273" w:rsidRDefault="00686273">
      <w:pPr>
        <w:pStyle w:val="Textoindependiente"/>
        <w:rPr>
          <w:sz w:val="20"/>
        </w:rPr>
      </w:pPr>
    </w:p>
    <w:p w14:paraId="3E70E131" w14:textId="77777777" w:rsidR="00686273" w:rsidRDefault="00686273">
      <w:pPr>
        <w:pStyle w:val="Textoindependiente"/>
        <w:spacing w:before="10"/>
        <w:rPr>
          <w:sz w:val="18"/>
        </w:rPr>
      </w:pPr>
    </w:p>
    <w:p w14:paraId="0B7BE9C6" w14:textId="77777777" w:rsidR="00686273" w:rsidRDefault="003716BD">
      <w:pPr>
        <w:ind w:left="160" w:right="199"/>
        <w:jc w:val="both"/>
        <w:rPr>
          <w:sz w:val="18"/>
        </w:rPr>
      </w:pPr>
      <w:r>
        <w:rPr>
          <w:noProof/>
        </w:rPr>
        <w:drawing>
          <wp:anchor distT="0" distB="0" distL="0" distR="0" simplePos="0" relativeHeight="50" behindDoc="0" locked="0" layoutInCell="1" allowOverlap="1" wp14:anchorId="52FF8C9F" wp14:editId="30C2A301">
            <wp:simplePos x="0" y="0"/>
            <wp:positionH relativeFrom="page">
              <wp:posOffset>1080135</wp:posOffset>
            </wp:positionH>
            <wp:positionV relativeFrom="paragraph">
              <wp:posOffset>737107</wp:posOffset>
            </wp:positionV>
            <wp:extent cx="5557324" cy="643890"/>
            <wp:effectExtent l="0" t="0" r="0" b="0"/>
            <wp:wrapTopAndBottom/>
            <wp:docPr id="1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png"/>
                    <pic:cNvPicPr/>
                  </pic:nvPicPr>
                  <pic:blipFill>
                    <a:blip r:embed="rId11" cstate="print"/>
                    <a:stretch>
                      <a:fillRect/>
                    </a:stretch>
                  </pic:blipFill>
                  <pic:spPr>
                    <a:xfrm>
                      <a:off x="0" y="0"/>
                      <a:ext cx="5557324" cy="643890"/>
                    </a:xfrm>
                    <a:prstGeom prst="rect">
                      <a:avLst/>
                    </a:prstGeom>
                  </pic:spPr>
                </pic:pic>
              </a:graphicData>
            </a:graphic>
          </wp:anchor>
        </w:drawing>
      </w:r>
      <w:r>
        <w:pict w14:anchorId="35F41EC7">
          <v:shape id="_x0000_s1044" type="#_x0000_t202" style="position:absolute;left:0;text-align:left;margin-left:82.5pt;margin-top:109pt;width:447.3pt;height:12.45pt;z-index:15755776;mso-position-horizontal-relative:page;mso-position-vertical-relative:text"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50C064EF" w14:textId="77777777">
                    <w:trPr>
                      <w:trHeight w:val="228"/>
                    </w:trPr>
                    <w:tc>
                      <w:tcPr>
                        <w:tcW w:w="1271" w:type="dxa"/>
                      </w:tcPr>
                      <w:p w14:paraId="32D7BD68"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198A0930"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5F8F3813"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14670F3D" w14:textId="77777777" w:rsidR="00686273" w:rsidRDefault="003716BD">
                        <w:pPr>
                          <w:pStyle w:val="TableParagraph"/>
                          <w:ind w:left="180"/>
                          <w:rPr>
                            <w:b/>
                            <w:sz w:val="16"/>
                          </w:rPr>
                        </w:pPr>
                        <w:r>
                          <w:rPr>
                            <w:sz w:val="16"/>
                          </w:rPr>
                          <w:t>PÁGINA</w:t>
                        </w:r>
                        <w:r>
                          <w:rPr>
                            <w:spacing w:val="-3"/>
                            <w:sz w:val="16"/>
                          </w:rPr>
                          <w:t xml:space="preserve"> </w:t>
                        </w:r>
                        <w:r>
                          <w:rPr>
                            <w:b/>
                            <w:sz w:val="16"/>
                          </w:rPr>
                          <w:t>12</w:t>
                        </w:r>
                        <w:r>
                          <w:rPr>
                            <w:b/>
                            <w:spacing w:val="-2"/>
                            <w:sz w:val="16"/>
                          </w:rPr>
                          <w:t xml:space="preserve"> </w:t>
                        </w:r>
                        <w:r>
                          <w:rPr>
                            <w:sz w:val="16"/>
                          </w:rPr>
                          <w:t>DE</w:t>
                        </w:r>
                        <w:r>
                          <w:rPr>
                            <w:spacing w:val="-2"/>
                            <w:sz w:val="16"/>
                          </w:rPr>
                          <w:t xml:space="preserve"> </w:t>
                        </w:r>
                        <w:r>
                          <w:rPr>
                            <w:b/>
                            <w:sz w:val="16"/>
                          </w:rPr>
                          <w:t>20</w:t>
                        </w:r>
                      </w:p>
                    </w:tc>
                  </w:tr>
                </w:tbl>
                <w:p w14:paraId="7FED137D" w14:textId="77777777" w:rsidR="00686273" w:rsidRDefault="00686273">
                  <w:pPr>
                    <w:pStyle w:val="Textoindependiente"/>
                  </w:pPr>
                </w:p>
              </w:txbxContent>
            </v:textbox>
            <w10:wrap anchorx="page"/>
          </v:shape>
        </w:pict>
      </w:r>
      <w:r>
        <w:rPr>
          <w:sz w:val="18"/>
          <w:vertAlign w:val="superscript"/>
        </w:rPr>
        <w:t>10</w:t>
      </w:r>
      <w:r>
        <w:rPr>
          <w:sz w:val="18"/>
        </w:rPr>
        <w:t xml:space="preserve"> “Por el cual se modifica y adiciona el Decreto 1082 de 2015, Único Reglamentario del Sector Administrativo</w:t>
      </w:r>
      <w:r>
        <w:rPr>
          <w:spacing w:val="1"/>
          <w:sz w:val="18"/>
        </w:rPr>
        <w:t xml:space="preserve"> </w:t>
      </w:r>
      <w:r>
        <w:rPr>
          <w:sz w:val="18"/>
        </w:rPr>
        <w:t xml:space="preserve">de Planeación Nacional para promover el acceso al sistema de Compras Públicas de las </w:t>
      </w:r>
      <w:proofErr w:type="spellStart"/>
      <w:r>
        <w:rPr>
          <w:sz w:val="18"/>
        </w:rPr>
        <w:t>Mipymes</w:t>
      </w:r>
      <w:proofErr w:type="spellEnd"/>
      <w:r>
        <w:rPr>
          <w:sz w:val="18"/>
        </w:rPr>
        <w:t>, las</w:t>
      </w:r>
      <w:r>
        <w:rPr>
          <w:spacing w:val="1"/>
          <w:sz w:val="18"/>
        </w:rPr>
        <w:t xml:space="preserve"> </w:t>
      </w:r>
      <w:r>
        <w:rPr>
          <w:sz w:val="18"/>
        </w:rPr>
        <w:t>Cooperativas</w:t>
      </w:r>
      <w:r>
        <w:rPr>
          <w:spacing w:val="13"/>
          <w:sz w:val="18"/>
        </w:rPr>
        <w:t xml:space="preserve"> </w:t>
      </w:r>
      <w:r>
        <w:rPr>
          <w:sz w:val="18"/>
        </w:rPr>
        <w:t>y</w:t>
      </w:r>
      <w:r>
        <w:rPr>
          <w:spacing w:val="12"/>
          <w:sz w:val="18"/>
        </w:rPr>
        <w:t xml:space="preserve"> </w:t>
      </w:r>
      <w:r>
        <w:rPr>
          <w:sz w:val="18"/>
        </w:rPr>
        <w:t>demás</w:t>
      </w:r>
      <w:r>
        <w:rPr>
          <w:spacing w:val="13"/>
          <w:sz w:val="18"/>
        </w:rPr>
        <w:t xml:space="preserve"> </w:t>
      </w:r>
      <w:r>
        <w:rPr>
          <w:sz w:val="18"/>
        </w:rPr>
        <w:t>entidades</w:t>
      </w:r>
      <w:r>
        <w:rPr>
          <w:spacing w:val="12"/>
          <w:sz w:val="18"/>
        </w:rPr>
        <w:t xml:space="preserve"> </w:t>
      </w:r>
      <w:r>
        <w:rPr>
          <w:sz w:val="18"/>
        </w:rPr>
        <w:t>de</w:t>
      </w:r>
      <w:r>
        <w:rPr>
          <w:spacing w:val="13"/>
          <w:sz w:val="18"/>
        </w:rPr>
        <w:t xml:space="preserve"> </w:t>
      </w:r>
      <w:r>
        <w:rPr>
          <w:sz w:val="18"/>
        </w:rPr>
        <w:t>la</w:t>
      </w:r>
      <w:r>
        <w:rPr>
          <w:spacing w:val="12"/>
          <w:sz w:val="18"/>
        </w:rPr>
        <w:t xml:space="preserve"> </w:t>
      </w:r>
      <w:r>
        <w:rPr>
          <w:sz w:val="18"/>
        </w:rPr>
        <w:t>economía</w:t>
      </w:r>
      <w:r>
        <w:rPr>
          <w:spacing w:val="13"/>
          <w:sz w:val="18"/>
        </w:rPr>
        <w:t xml:space="preserve"> </w:t>
      </w:r>
      <w:r>
        <w:rPr>
          <w:sz w:val="18"/>
        </w:rPr>
        <w:t>solidaria,</w:t>
      </w:r>
      <w:r>
        <w:rPr>
          <w:spacing w:val="12"/>
          <w:sz w:val="18"/>
        </w:rPr>
        <w:t xml:space="preserve"> </w:t>
      </w:r>
      <w:r>
        <w:rPr>
          <w:sz w:val="18"/>
        </w:rPr>
        <w:t>se</w:t>
      </w:r>
      <w:r>
        <w:rPr>
          <w:spacing w:val="13"/>
          <w:sz w:val="18"/>
        </w:rPr>
        <w:t xml:space="preserve"> </w:t>
      </w:r>
      <w:r>
        <w:rPr>
          <w:sz w:val="18"/>
        </w:rPr>
        <w:t>incorporan</w:t>
      </w:r>
      <w:r>
        <w:rPr>
          <w:spacing w:val="12"/>
          <w:sz w:val="18"/>
        </w:rPr>
        <w:t xml:space="preserve"> </w:t>
      </w:r>
      <w:r>
        <w:rPr>
          <w:sz w:val="18"/>
        </w:rPr>
        <w:t>criterios</w:t>
      </w:r>
      <w:r>
        <w:rPr>
          <w:spacing w:val="13"/>
          <w:sz w:val="18"/>
        </w:rPr>
        <w:t xml:space="preserve"> </w:t>
      </w:r>
      <w:r>
        <w:rPr>
          <w:sz w:val="18"/>
        </w:rPr>
        <w:t>sociales</w:t>
      </w:r>
      <w:r>
        <w:rPr>
          <w:spacing w:val="12"/>
          <w:sz w:val="18"/>
        </w:rPr>
        <w:t xml:space="preserve"> </w:t>
      </w:r>
      <w:r>
        <w:rPr>
          <w:sz w:val="18"/>
        </w:rPr>
        <w:t>y</w:t>
      </w:r>
      <w:r>
        <w:rPr>
          <w:spacing w:val="12"/>
          <w:sz w:val="18"/>
        </w:rPr>
        <w:t xml:space="preserve"> </w:t>
      </w:r>
      <w:r>
        <w:rPr>
          <w:sz w:val="18"/>
        </w:rPr>
        <w:t>ambientales</w:t>
      </w:r>
      <w:r>
        <w:rPr>
          <w:spacing w:val="13"/>
          <w:sz w:val="18"/>
        </w:rPr>
        <w:t xml:space="preserve"> </w:t>
      </w:r>
      <w:r>
        <w:rPr>
          <w:sz w:val="18"/>
        </w:rPr>
        <w:t>en</w:t>
      </w:r>
      <w:r>
        <w:rPr>
          <w:spacing w:val="1"/>
          <w:sz w:val="18"/>
        </w:rPr>
        <w:t xml:space="preserve"> </w:t>
      </w:r>
      <w:r>
        <w:rPr>
          <w:sz w:val="18"/>
        </w:rPr>
        <w:t>los Procesos de Contratación de las Entidades Estatales, se incluye el Título de emprendimiento comunal y se</w:t>
      </w:r>
      <w:r>
        <w:rPr>
          <w:spacing w:val="-47"/>
          <w:sz w:val="18"/>
        </w:rPr>
        <w:t xml:space="preserve"> </w:t>
      </w:r>
      <w:r>
        <w:rPr>
          <w:sz w:val="18"/>
        </w:rPr>
        <w:t>dictan</w:t>
      </w:r>
      <w:r>
        <w:rPr>
          <w:spacing w:val="-2"/>
          <w:sz w:val="18"/>
        </w:rPr>
        <w:t xml:space="preserve"> </w:t>
      </w:r>
      <w:r>
        <w:rPr>
          <w:sz w:val="18"/>
        </w:rPr>
        <w:t>otras</w:t>
      </w:r>
      <w:r>
        <w:rPr>
          <w:spacing w:val="-1"/>
          <w:sz w:val="18"/>
        </w:rPr>
        <w:t xml:space="preserve"> </w:t>
      </w:r>
      <w:r>
        <w:rPr>
          <w:sz w:val="18"/>
        </w:rPr>
        <w:t>disposiciones”.</w:t>
      </w:r>
    </w:p>
    <w:p w14:paraId="2BC403A8" w14:textId="77777777" w:rsidR="00686273" w:rsidRDefault="00686273">
      <w:pPr>
        <w:jc w:val="both"/>
        <w:rPr>
          <w:sz w:val="18"/>
        </w:rPr>
        <w:sectPr w:rsidR="00686273">
          <w:pgSz w:w="12240" w:h="15840"/>
          <w:pgMar w:top="1480" w:right="1500" w:bottom="0" w:left="1540" w:header="503" w:footer="0" w:gutter="0"/>
          <w:cols w:space="720"/>
        </w:sectPr>
      </w:pPr>
    </w:p>
    <w:p w14:paraId="19CD1CC0" w14:textId="77777777" w:rsidR="00686273" w:rsidRDefault="003716BD">
      <w:pPr>
        <w:spacing w:before="21"/>
        <w:ind w:left="160"/>
        <w:rPr>
          <w:rFonts w:ascii="Calibri"/>
          <w:sz w:val="16"/>
        </w:rPr>
      </w:pPr>
      <w:r>
        <w:rPr>
          <w:noProof/>
        </w:rPr>
        <w:lastRenderedPageBreak/>
        <w:drawing>
          <wp:anchor distT="0" distB="0" distL="0" distR="0" simplePos="0" relativeHeight="15757312" behindDoc="0" locked="0" layoutInCell="1" allowOverlap="1" wp14:anchorId="714D81B8" wp14:editId="45767059">
            <wp:simplePos x="0" y="0"/>
            <wp:positionH relativeFrom="page">
              <wp:posOffset>7338059</wp:posOffset>
            </wp:positionH>
            <wp:positionV relativeFrom="page">
              <wp:posOffset>0</wp:posOffset>
            </wp:positionV>
            <wp:extent cx="434340" cy="2909103"/>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57824" behindDoc="0" locked="0" layoutInCell="1" allowOverlap="1" wp14:anchorId="6BC0CD96" wp14:editId="5E9BE9BA">
            <wp:simplePos x="0" y="0"/>
            <wp:positionH relativeFrom="page">
              <wp:posOffset>0</wp:posOffset>
            </wp:positionH>
            <wp:positionV relativeFrom="page">
              <wp:posOffset>6959600</wp:posOffset>
            </wp:positionV>
            <wp:extent cx="478790" cy="3098800"/>
            <wp:effectExtent l="0" t="0" r="0" b="0"/>
            <wp:wrapNone/>
            <wp:docPr id="1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6CD4A79F"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352F6F9B"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77D95610" w14:textId="77777777" w:rsidR="00686273" w:rsidRDefault="003716BD">
      <w:pPr>
        <w:spacing w:before="143"/>
        <w:ind w:left="870" w:right="699"/>
        <w:rPr>
          <w:sz w:val="21"/>
        </w:rPr>
      </w:pPr>
      <w:r>
        <w:rPr>
          <w:sz w:val="21"/>
        </w:rPr>
        <w:t>supervisar</w:t>
      </w:r>
      <w:r>
        <w:rPr>
          <w:spacing w:val="18"/>
          <w:sz w:val="21"/>
        </w:rPr>
        <w:t xml:space="preserve"> </w:t>
      </w:r>
      <w:r>
        <w:rPr>
          <w:sz w:val="21"/>
        </w:rPr>
        <w:t>y</w:t>
      </w:r>
      <w:r>
        <w:rPr>
          <w:spacing w:val="19"/>
          <w:sz w:val="21"/>
        </w:rPr>
        <w:t xml:space="preserve"> </w:t>
      </w:r>
      <w:r>
        <w:rPr>
          <w:sz w:val="21"/>
        </w:rPr>
        <w:t>apoyar</w:t>
      </w:r>
      <w:r>
        <w:rPr>
          <w:spacing w:val="19"/>
          <w:sz w:val="21"/>
        </w:rPr>
        <w:t xml:space="preserve"> </w:t>
      </w:r>
      <w:r>
        <w:rPr>
          <w:sz w:val="21"/>
        </w:rPr>
        <w:t>a</w:t>
      </w:r>
      <w:r>
        <w:rPr>
          <w:spacing w:val="19"/>
          <w:sz w:val="21"/>
        </w:rPr>
        <w:t xml:space="preserve"> </w:t>
      </w:r>
      <w:r>
        <w:rPr>
          <w:sz w:val="21"/>
        </w:rPr>
        <w:t>los</w:t>
      </w:r>
      <w:r>
        <w:rPr>
          <w:spacing w:val="19"/>
          <w:sz w:val="21"/>
        </w:rPr>
        <w:t xml:space="preserve"> </w:t>
      </w:r>
      <w:r>
        <w:rPr>
          <w:sz w:val="21"/>
        </w:rPr>
        <w:t>Organismos</w:t>
      </w:r>
      <w:r>
        <w:rPr>
          <w:spacing w:val="19"/>
          <w:sz w:val="21"/>
        </w:rPr>
        <w:t xml:space="preserve"> </w:t>
      </w:r>
      <w:r>
        <w:rPr>
          <w:sz w:val="21"/>
        </w:rPr>
        <w:t>de</w:t>
      </w:r>
      <w:r>
        <w:rPr>
          <w:spacing w:val="19"/>
          <w:sz w:val="21"/>
        </w:rPr>
        <w:t xml:space="preserve"> </w:t>
      </w:r>
      <w:r>
        <w:rPr>
          <w:sz w:val="21"/>
        </w:rPr>
        <w:t>Acción</w:t>
      </w:r>
      <w:r>
        <w:rPr>
          <w:spacing w:val="20"/>
          <w:sz w:val="21"/>
        </w:rPr>
        <w:t xml:space="preserve"> </w:t>
      </w:r>
      <w:r>
        <w:rPr>
          <w:sz w:val="21"/>
        </w:rPr>
        <w:t>Comunal</w:t>
      </w:r>
      <w:r>
        <w:rPr>
          <w:spacing w:val="19"/>
          <w:sz w:val="21"/>
        </w:rPr>
        <w:t xml:space="preserve"> </w:t>
      </w:r>
      <w:r>
        <w:rPr>
          <w:sz w:val="21"/>
        </w:rPr>
        <w:t>en</w:t>
      </w:r>
      <w:r>
        <w:rPr>
          <w:spacing w:val="19"/>
          <w:sz w:val="21"/>
        </w:rPr>
        <w:t xml:space="preserve"> </w:t>
      </w:r>
      <w:r>
        <w:rPr>
          <w:sz w:val="21"/>
        </w:rPr>
        <w:t>la</w:t>
      </w:r>
      <w:r>
        <w:rPr>
          <w:spacing w:val="18"/>
          <w:sz w:val="21"/>
        </w:rPr>
        <w:t xml:space="preserve"> </w:t>
      </w:r>
      <w:r>
        <w:rPr>
          <w:sz w:val="21"/>
        </w:rPr>
        <w:t>ejecución</w:t>
      </w:r>
      <w:r>
        <w:rPr>
          <w:spacing w:val="19"/>
          <w:sz w:val="21"/>
        </w:rPr>
        <w:t xml:space="preserve"> </w:t>
      </w:r>
      <w:r>
        <w:rPr>
          <w:sz w:val="21"/>
        </w:rPr>
        <w:t>de</w:t>
      </w:r>
      <w:r>
        <w:rPr>
          <w:spacing w:val="-55"/>
          <w:sz w:val="21"/>
        </w:rPr>
        <w:t xml:space="preserve"> </w:t>
      </w:r>
      <w:r>
        <w:rPr>
          <w:sz w:val="21"/>
        </w:rPr>
        <w:t>las</w:t>
      </w:r>
      <w:r>
        <w:rPr>
          <w:spacing w:val="-2"/>
          <w:sz w:val="21"/>
        </w:rPr>
        <w:t xml:space="preserve"> </w:t>
      </w:r>
      <w:r>
        <w:rPr>
          <w:sz w:val="21"/>
        </w:rPr>
        <w:t>obras”</w:t>
      </w:r>
      <w:r>
        <w:rPr>
          <w:sz w:val="21"/>
          <w:vertAlign w:val="superscript"/>
        </w:rPr>
        <w:t>11</w:t>
      </w:r>
      <w:r>
        <w:rPr>
          <w:sz w:val="21"/>
        </w:rPr>
        <w:t>.</w:t>
      </w:r>
    </w:p>
    <w:p w14:paraId="67C78BF6" w14:textId="77777777" w:rsidR="00686273" w:rsidRDefault="00686273">
      <w:pPr>
        <w:pStyle w:val="Textoindependiente"/>
        <w:spacing w:before="8"/>
        <w:rPr>
          <w:sz w:val="23"/>
        </w:rPr>
      </w:pPr>
    </w:p>
    <w:p w14:paraId="6D5148C9" w14:textId="77777777" w:rsidR="00686273" w:rsidRDefault="003716BD">
      <w:pPr>
        <w:pStyle w:val="Textoindependiente"/>
        <w:spacing w:line="276" w:lineRule="auto"/>
        <w:ind w:left="160" w:right="199" w:firstLine="709"/>
        <w:jc w:val="both"/>
      </w:pPr>
      <w:r>
        <w:t>Según se evidencia, esta norma desarrolla las siguientes reglas: i) Las “entidades</w:t>
      </w:r>
      <w:r>
        <w:rPr>
          <w:spacing w:val="1"/>
        </w:rPr>
        <w:t xml:space="preserve"> </w:t>
      </w:r>
      <w:r>
        <w:t>del orden Nacional, Departamental, Distrital y municipal” y los organismos de acción</w:t>
      </w:r>
      <w:r>
        <w:rPr>
          <w:spacing w:val="1"/>
        </w:rPr>
        <w:t xml:space="preserve"> </w:t>
      </w:r>
      <w:r>
        <w:t>comunal podrán celebrar directamente convenios solidarios, es decir, la modalidad de</w:t>
      </w:r>
      <w:r>
        <w:rPr>
          <w:spacing w:val="1"/>
        </w:rPr>
        <w:t xml:space="preserve"> </w:t>
      </w:r>
      <w:r>
        <w:t>contratación establecida para este caso es la contratación directa. Para el efecto, debe</w:t>
      </w:r>
      <w:r>
        <w:rPr>
          <w:spacing w:val="1"/>
        </w:rPr>
        <w:t xml:space="preserve"> </w:t>
      </w:r>
      <w:r>
        <w:t>tenerse en cuenta la clasificación que realiza el artículo 7 de la Ley 2166 de 2021 de los</w:t>
      </w:r>
      <w:r>
        <w:rPr>
          <w:spacing w:val="1"/>
        </w:rPr>
        <w:t xml:space="preserve"> </w:t>
      </w:r>
      <w:r>
        <w:t>organismos de acción comunal, de manera que la celebración de estos convenios puede</w:t>
      </w:r>
      <w:r>
        <w:rPr>
          <w:spacing w:val="1"/>
        </w:rPr>
        <w:t xml:space="preserve"> </w:t>
      </w:r>
      <w:r>
        <w:t>realizarse con cualquiera de los organismos de acción comunal allí contemplad</w:t>
      </w:r>
      <w:r>
        <w:t>os, pues la</w:t>
      </w:r>
      <w:r>
        <w:rPr>
          <w:spacing w:val="-59"/>
        </w:rPr>
        <w:t xml:space="preserve"> </w:t>
      </w:r>
      <w:r>
        <w:t>norma</w:t>
      </w:r>
      <w:r>
        <w:rPr>
          <w:spacing w:val="-2"/>
        </w:rPr>
        <w:t xml:space="preserve"> </w:t>
      </w:r>
      <w:r>
        <w:t>se</w:t>
      </w:r>
      <w:r>
        <w:rPr>
          <w:spacing w:val="-1"/>
        </w:rPr>
        <w:t xml:space="preserve"> </w:t>
      </w:r>
      <w:r>
        <w:t>refiere</w:t>
      </w:r>
      <w:r>
        <w:rPr>
          <w:spacing w:val="-2"/>
        </w:rPr>
        <w:t xml:space="preserve"> </w:t>
      </w:r>
      <w:r>
        <w:t>de</w:t>
      </w:r>
      <w:r>
        <w:rPr>
          <w:spacing w:val="-1"/>
        </w:rPr>
        <w:t xml:space="preserve"> </w:t>
      </w:r>
      <w:r>
        <w:t>forma</w:t>
      </w:r>
      <w:r>
        <w:rPr>
          <w:spacing w:val="-2"/>
        </w:rPr>
        <w:t xml:space="preserve"> </w:t>
      </w:r>
      <w:r>
        <w:t>general</w:t>
      </w:r>
      <w:r>
        <w:rPr>
          <w:spacing w:val="-1"/>
        </w:rPr>
        <w:t xml:space="preserve"> </w:t>
      </w:r>
      <w:r>
        <w:t>a</w:t>
      </w:r>
      <w:r>
        <w:rPr>
          <w:spacing w:val="-1"/>
        </w:rPr>
        <w:t xml:space="preserve"> </w:t>
      </w:r>
      <w:r>
        <w:t>los</w:t>
      </w:r>
      <w:r>
        <w:rPr>
          <w:spacing w:val="3"/>
        </w:rPr>
        <w:t xml:space="preserve"> </w:t>
      </w:r>
      <w:r>
        <w:rPr>
          <w:rFonts w:ascii="Arial" w:hAnsi="Arial"/>
          <w:i/>
        </w:rPr>
        <w:t>organismos</w:t>
      </w:r>
      <w:r>
        <w:rPr>
          <w:rFonts w:ascii="Arial" w:hAnsi="Arial"/>
          <w:i/>
          <w:spacing w:val="-1"/>
        </w:rPr>
        <w:t xml:space="preserve"> </w:t>
      </w:r>
      <w:r>
        <w:rPr>
          <w:rFonts w:ascii="Arial" w:hAnsi="Arial"/>
          <w:i/>
        </w:rPr>
        <w:t>de</w:t>
      </w:r>
      <w:r>
        <w:rPr>
          <w:rFonts w:ascii="Arial" w:hAnsi="Arial"/>
          <w:i/>
          <w:spacing w:val="-2"/>
        </w:rPr>
        <w:t xml:space="preserve"> </w:t>
      </w:r>
      <w:r>
        <w:rPr>
          <w:rFonts w:ascii="Arial" w:hAnsi="Arial"/>
          <w:i/>
        </w:rPr>
        <w:t>acción</w:t>
      </w:r>
      <w:r>
        <w:rPr>
          <w:rFonts w:ascii="Arial" w:hAnsi="Arial"/>
          <w:i/>
          <w:spacing w:val="-1"/>
        </w:rPr>
        <w:t xml:space="preserve"> </w:t>
      </w:r>
      <w:r>
        <w:rPr>
          <w:rFonts w:ascii="Arial" w:hAnsi="Arial"/>
          <w:i/>
        </w:rPr>
        <w:t>comunal</w:t>
      </w:r>
      <w:r>
        <w:rPr>
          <w:vertAlign w:val="superscript"/>
        </w:rPr>
        <w:t>12</w:t>
      </w:r>
      <w:r>
        <w:t>.</w:t>
      </w:r>
    </w:p>
    <w:p w14:paraId="626240DA" w14:textId="77777777" w:rsidR="00686273" w:rsidRDefault="003716BD">
      <w:pPr>
        <w:pStyle w:val="Prrafodelista"/>
        <w:numPr>
          <w:ilvl w:val="0"/>
          <w:numId w:val="3"/>
        </w:numPr>
        <w:tabs>
          <w:tab w:val="left" w:pos="1130"/>
        </w:tabs>
        <w:spacing w:before="160" w:line="276" w:lineRule="auto"/>
        <w:ind w:left="160" w:right="200" w:firstLine="709"/>
        <w:jc w:val="both"/>
      </w:pPr>
      <w:r>
        <w:t>Estos convenios solidarios deben tener por objeto únicamente la ejecución de</w:t>
      </w:r>
      <w:r>
        <w:rPr>
          <w:spacing w:val="1"/>
        </w:rPr>
        <w:t xml:space="preserve"> </w:t>
      </w:r>
      <w:r>
        <w:t>obras. Esto significa que no pueden desarrollarse otros objetos distintos a la obra con</w:t>
      </w:r>
      <w:r>
        <w:rPr>
          <w:spacing w:val="1"/>
        </w:rPr>
        <w:t xml:space="preserve"> </w:t>
      </w:r>
      <w:r>
        <w:t>fundamento</w:t>
      </w:r>
      <w:r>
        <w:rPr>
          <w:spacing w:val="-2"/>
        </w:rPr>
        <w:t xml:space="preserve"> </w:t>
      </w:r>
      <w:r>
        <w:t>en</w:t>
      </w:r>
      <w:r>
        <w:rPr>
          <w:spacing w:val="-1"/>
        </w:rPr>
        <w:t xml:space="preserve"> </w:t>
      </w:r>
      <w:r>
        <w:t>este</w:t>
      </w:r>
      <w:r>
        <w:rPr>
          <w:spacing w:val="-1"/>
        </w:rPr>
        <w:t xml:space="preserve"> </w:t>
      </w:r>
      <w:r>
        <w:t>artículo.</w:t>
      </w:r>
    </w:p>
    <w:p w14:paraId="6E5ED285" w14:textId="77777777" w:rsidR="00686273" w:rsidRDefault="003716BD">
      <w:pPr>
        <w:pStyle w:val="Prrafodelista"/>
        <w:numPr>
          <w:ilvl w:val="0"/>
          <w:numId w:val="3"/>
        </w:numPr>
        <w:tabs>
          <w:tab w:val="left" w:pos="1189"/>
        </w:tabs>
        <w:spacing w:before="160" w:line="276" w:lineRule="auto"/>
        <w:ind w:left="160" w:firstLine="709"/>
        <w:jc w:val="both"/>
      </w:pPr>
      <w:r>
        <w:t>El convenio solidario tiene un límite consistente en que no podrá exceder la</w:t>
      </w:r>
      <w:r>
        <w:rPr>
          <w:spacing w:val="1"/>
        </w:rPr>
        <w:t xml:space="preserve"> </w:t>
      </w:r>
      <w:r>
        <w:t>menor</w:t>
      </w:r>
      <w:r>
        <w:rPr>
          <w:spacing w:val="17"/>
        </w:rPr>
        <w:t xml:space="preserve"> </w:t>
      </w:r>
      <w:r>
        <w:t>cuantía</w:t>
      </w:r>
      <w:r>
        <w:rPr>
          <w:spacing w:val="17"/>
        </w:rPr>
        <w:t xml:space="preserve"> </w:t>
      </w:r>
      <w:r>
        <w:t>de</w:t>
      </w:r>
      <w:r>
        <w:rPr>
          <w:spacing w:val="17"/>
        </w:rPr>
        <w:t xml:space="preserve"> </w:t>
      </w:r>
      <w:r>
        <w:t>la</w:t>
      </w:r>
      <w:r>
        <w:rPr>
          <w:spacing w:val="17"/>
        </w:rPr>
        <w:t xml:space="preserve"> </w:t>
      </w:r>
      <w:r>
        <w:t>entidad.</w:t>
      </w:r>
      <w:r>
        <w:rPr>
          <w:spacing w:val="17"/>
        </w:rPr>
        <w:t xml:space="preserve"> </w:t>
      </w:r>
      <w:r>
        <w:t>Por</w:t>
      </w:r>
      <w:r>
        <w:rPr>
          <w:spacing w:val="17"/>
        </w:rPr>
        <w:t xml:space="preserve"> </w:t>
      </w:r>
      <w:r>
        <w:t>tanto,</w:t>
      </w:r>
      <w:r>
        <w:rPr>
          <w:spacing w:val="18"/>
        </w:rPr>
        <w:t xml:space="preserve"> </w:t>
      </w:r>
      <w:r>
        <w:t>los</w:t>
      </w:r>
      <w:r>
        <w:rPr>
          <w:spacing w:val="17"/>
        </w:rPr>
        <w:t xml:space="preserve"> </w:t>
      </w:r>
      <w:r>
        <w:t>sujetos</w:t>
      </w:r>
      <w:r>
        <w:rPr>
          <w:spacing w:val="17"/>
        </w:rPr>
        <w:t xml:space="preserve"> </w:t>
      </w:r>
      <w:r>
        <w:t>señalados</w:t>
      </w:r>
      <w:r>
        <w:rPr>
          <w:spacing w:val="17"/>
        </w:rPr>
        <w:t xml:space="preserve"> </w:t>
      </w:r>
      <w:r>
        <w:t>en</w:t>
      </w:r>
      <w:r>
        <w:rPr>
          <w:spacing w:val="17"/>
        </w:rPr>
        <w:t xml:space="preserve"> </w:t>
      </w:r>
      <w:r>
        <w:t>la</w:t>
      </w:r>
      <w:r>
        <w:rPr>
          <w:spacing w:val="17"/>
        </w:rPr>
        <w:t xml:space="preserve"> </w:t>
      </w:r>
      <w:r>
        <w:t>norma</w:t>
      </w:r>
      <w:r>
        <w:rPr>
          <w:spacing w:val="17"/>
        </w:rPr>
        <w:t xml:space="preserve"> </w:t>
      </w:r>
      <w:r>
        <w:t>están</w:t>
      </w:r>
    </w:p>
    <w:p w14:paraId="46BF24AA" w14:textId="77777777" w:rsidR="00686273" w:rsidRDefault="00686273">
      <w:pPr>
        <w:pStyle w:val="Textoindependiente"/>
        <w:rPr>
          <w:sz w:val="20"/>
        </w:rPr>
      </w:pPr>
    </w:p>
    <w:p w14:paraId="2DEE5A69" w14:textId="77777777" w:rsidR="00686273" w:rsidRDefault="003716BD">
      <w:pPr>
        <w:pStyle w:val="Textoindependiente"/>
        <w:spacing w:before="4"/>
        <w:rPr>
          <w:sz w:val="24"/>
        </w:rPr>
      </w:pPr>
      <w:r>
        <w:pict w14:anchorId="1E6276B0">
          <v:shape id="_x0000_s1043" style="position:absolute;margin-left:85.05pt;margin-top:16.2pt;width:2in;height:.1pt;z-index:-15700992;mso-wrap-distance-left:0;mso-wrap-distance-right:0;mso-position-horizontal-relative:page" coordorigin="1701,324" coordsize="2880,0" path="m1701,324r2880,e" filled="f" strokeweight=".5pt">
            <v:path arrowok="t"/>
            <w10:wrap type="topAndBottom" anchorx="page"/>
          </v:shape>
        </w:pict>
      </w:r>
    </w:p>
    <w:p w14:paraId="2C0F4104" w14:textId="77777777" w:rsidR="00686273" w:rsidRDefault="00686273">
      <w:pPr>
        <w:pStyle w:val="Textoindependiente"/>
        <w:spacing w:before="7"/>
        <w:rPr>
          <w:sz w:val="15"/>
        </w:rPr>
      </w:pPr>
    </w:p>
    <w:p w14:paraId="603E0C3F" w14:textId="77777777" w:rsidR="00686273" w:rsidRDefault="003716BD">
      <w:pPr>
        <w:spacing w:before="107"/>
        <w:ind w:left="160" w:right="199" w:firstLine="708"/>
        <w:jc w:val="both"/>
        <w:rPr>
          <w:sz w:val="18"/>
        </w:rPr>
      </w:pPr>
      <w:r>
        <w:rPr>
          <w:sz w:val="18"/>
          <w:vertAlign w:val="superscript"/>
        </w:rPr>
        <w:t>11</w:t>
      </w:r>
      <w:r>
        <w:rPr>
          <w:sz w:val="18"/>
        </w:rPr>
        <w:t xml:space="preserve"> </w:t>
      </w:r>
      <w:proofErr w:type="gramStart"/>
      <w:r>
        <w:rPr>
          <w:sz w:val="18"/>
        </w:rPr>
        <w:t>Texto</w:t>
      </w:r>
      <w:proofErr w:type="gramEnd"/>
      <w:r>
        <w:rPr>
          <w:sz w:val="18"/>
        </w:rPr>
        <w:t xml:space="preserve"> tomado de la ley sancionada y publicada en la página web de la presidencia de la república,</w:t>
      </w:r>
      <w:r>
        <w:rPr>
          <w:spacing w:val="1"/>
          <w:sz w:val="18"/>
        </w:rPr>
        <w:t xml:space="preserve"> </w:t>
      </w:r>
      <w:r>
        <w:rPr>
          <w:sz w:val="18"/>
        </w:rPr>
        <w:t>disponible</w:t>
      </w:r>
      <w:r>
        <w:rPr>
          <w:spacing w:val="-3"/>
          <w:sz w:val="18"/>
        </w:rPr>
        <w:t xml:space="preserve"> </w:t>
      </w:r>
      <w:r>
        <w:rPr>
          <w:sz w:val="18"/>
        </w:rPr>
        <w:t>en</w:t>
      </w:r>
      <w:r>
        <w:rPr>
          <w:spacing w:val="-2"/>
          <w:sz w:val="18"/>
        </w:rPr>
        <w:t xml:space="preserve"> </w:t>
      </w:r>
      <w:r>
        <w:rPr>
          <w:sz w:val="18"/>
        </w:rPr>
        <w:t>el</w:t>
      </w:r>
      <w:r>
        <w:rPr>
          <w:spacing w:val="-2"/>
          <w:sz w:val="18"/>
        </w:rPr>
        <w:t xml:space="preserve"> </w:t>
      </w:r>
      <w:r>
        <w:rPr>
          <w:sz w:val="18"/>
        </w:rPr>
        <w:t>siguiente</w:t>
      </w:r>
      <w:r>
        <w:rPr>
          <w:spacing w:val="-2"/>
          <w:sz w:val="18"/>
        </w:rPr>
        <w:t xml:space="preserve"> </w:t>
      </w:r>
      <w:r>
        <w:rPr>
          <w:sz w:val="18"/>
        </w:rPr>
        <w:t>enlace:</w:t>
      </w:r>
      <w:r>
        <w:rPr>
          <w:spacing w:val="-1"/>
          <w:sz w:val="18"/>
        </w:rPr>
        <w:t xml:space="preserve"> </w:t>
      </w:r>
      <w:hyperlink r:id="rId38">
        <w:r>
          <w:rPr>
            <w:sz w:val="18"/>
            <w:u w:val="single"/>
          </w:rPr>
          <w:t>https://dapre.presidencia.gov.co/normativa/leyes</w:t>
        </w:r>
      </w:hyperlink>
      <w:r>
        <w:rPr>
          <w:sz w:val="18"/>
        </w:rPr>
        <w:t>.</w:t>
      </w:r>
    </w:p>
    <w:p w14:paraId="4768A5E7" w14:textId="77777777" w:rsidR="00686273" w:rsidRDefault="00686273">
      <w:pPr>
        <w:pStyle w:val="Textoindependiente"/>
        <w:rPr>
          <w:sz w:val="20"/>
        </w:rPr>
      </w:pPr>
    </w:p>
    <w:p w14:paraId="14B160AB" w14:textId="77777777" w:rsidR="00686273" w:rsidRDefault="00686273">
      <w:pPr>
        <w:pStyle w:val="Textoindependiente"/>
        <w:rPr>
          <w:sz w:val="16"/>
        </w:rPr>
      </w:pPr>
    </w:p>
    <w:p w14:paraId="73D63A1D" w14:textId="77777777" w:rsidR="00686273" w:rsidRDefault="003716BD">
      <w:pPr>
        <w:ind w:left="870"/>
        <w:jc w:val="both"/>
        <w:rPr>
          <w:sz w:val="18"/>
        </w:rPr>
      </w:pPr>
      <w:r>
        <w:rPr>
          <w:sz w:val="18"/>
          <w:vertAlign w:val="superscript"/>
        </w:rPr>
        <w:t>12</w:t>
      </w:r>
      <w:r>
        <w:rPr>
          <w:spacing w:val="-5"/>
          <w:sz w:val="18"/>
        </w:rPr>
        <w:t xml:space="preserve"> </w:t>
      </w:r>
      <w:r>
        <w:rPr>
          <w:sz w:val="18"/>
        </w:rPr>
        <w:t>“Artículo</w:t>
      </w:r>
      <w:r>
        <w:rPr>
          <w:spacing w:val="-5"/>
          <w:sz w:val="18"/>
        </w:rPr>
        <w:t xml:space="preserve"> </w:t>
      </w:r>
      <w:r>
        <w:rPr>
          <w:sz w:val="18"/>
        </w:rPr>
        <w:t>7.</w:t>
      </w:r>
      <w:r>
        <w:rPr>
          <w:spacing w:val="-5"/>
          <w:sz w:val="18"/>
        </w:rPr>
        <w:t xml:space="preserve"> </w:t>
      </w:r>
      <w:r>
        <w:rPr>
          <w:sz w:val="18"/>
        </w:rPr>
        <w:t>Organismos</w:t>
      </w:r>
      <w:r>
        <w:rPr>
          <w:spacing w:val="-5"/>
          <w:sz w:val="18"/>
        </w:rPr>
        <w:t xml:space="preserve"> </w:t>
      </w:r>
      <w:r>
        <w:rPr>
          <w:sz w:val="18"/>
        </w:rPr>
        <w:t>de</w:t>
      </w:r>
      <w:r>
        <w:rPr>
          <w:spacing w:val="-5"/>
          <w:sz w:val="18"/>
        </w:rPr>
        <w:t xml:space="preserve"> </w:t>
      </w:r>
      <w:r>
        <w:rPr>
          <w:sz w:val="18"/>
        </w:rPr>
        <w:t>la</w:t>
      </w:r>
      <w:r>
        <w:rPr>
          <w:spacing w:val="-5"/>
          <w:sz w:val="18"/>
        </w:rPr>
        <w:t xml:space="preserve"> </w:t>
      </w:r>
      <w:r>
        <w:rPr>
          <w:sz w:val="18"/>
        </w:rPr>
        <w:t>Acción</w:t>
      </w:r>
      <w:r>
        <w:rPr>
          <w:spacing w:val="-5"/>
          <w:sz w:val="18"/>
        </w:rPr>
        <w:t xml:space="preserve"> </w:t>
      </w:r>
      <w:r>
        <w:rPr>
          <w:sz w:val="18"/>
        </w:rPr>
        <w:t>Comunal.</w:t>
      </w:r>
    </w:p>
    <w:p w14:paraId="7C805B00" w14:textId="77777777" w:rsidR="00686273" w:rsidRDefault="003716BD">
      <w:pPr>
        <w:pStyle w:val="Prrafodelista"/>
        <w:numPr>
          <w:ilvl w:val="0"/>
          <w:numId w:val="2"/>
        </w:numPr>
        <w:tabs>
          <w:tab w:val="left" w:pos="1091"/>
        </w:tabs>
        <w:spacing w:before="0"/>
        <w:ind w:left="160" w:firstLine="709"/>
        <w:jc w:val="both"/>
        <w:rPr>
          <w:sz w:val="18"/>
        </w:rPr>
      </w:pPr>
      <w:r>
        <w:rPr>
          <w:sz w:val="18"/>
        </w:rPr>
        <w:t>Son organismos de acción comunal de primer grado las juntas de acción comunal y las juntas de</w:t>
      </w:r>
      <w:r>
        <w:rPr>
          <w:spacing w:val="1"/>
          <w:sz w:val="18"/>
        </w:rPr>
        <w:t xml:space="preserve"> </w:t>
      </w:r>
      <w:r>
        <w:rPr>
          <w:sz w:val="18"/>
        </w:rPr>
        <w:t>vivienda comunal. La junta de acción comunal es una organización cívica, social y comunitaria de gestión</w:t>
      </w:r>
      <w:r>
        <w:rPr>
          <w:spacing w:val="1"/>
          <w:sz w:val="18"/>
        </w:rPr>
        <w:t xml:space="preserve"> </w:t>
      </w:r>
      <w:r>
        <w:rPr>
          <w:sz w:val="18"/>
        </w:rPr>
        <w:t>social, sin ánimo de lucro, de naturaleza solidaria, con personería jurídica y patrimonio propio, integrada</w:t>
      </w:r>
      <w:r>
        <w:rPr>
          <w:spacing w:val="1"/>
          <w:sz w:val="18"/>
        </w:rPr>
        <w:t xml:space="preserve"> </w:t>
      </w:r>
      <w:r>
        <w:rPr>
          <w:sz w:val="18"/>
        </w:rPr>
        <w:t>voluntariamente por los residentes de un lugar que aúnan esfuerzos y recursos para procurar un desarrollo</w:t>
      </w:r>
      <w:r>
        <w:rPr>
          <w:spacing w:val="1"/>
          <w:sz w:val="18"/>
        </w:rPr>
        <w:t xml:space="preserve"> </w:t>
      </w:r>
      <w:r>
        <w:rPr>
          <w:sz w:val="18"/>
        </w:rPr>
        <w:t>integral,</w:t>
      </w:r>
      <w:r>
        <w:rPr>
          <w:spacing w:val="-3"/>
          <w:sz w:val="18"/>
        </w:rPr>
        <w:t xml:space="preserve"> </w:t>
      </w:r>
      <w:r>
        <w:rPr>
          <w:sz w:val="18"/>
        </w:rPr>
        <w:t>sostenible</w:t>
      </w:r>
      <w:r>
        <w:rPr>
          <w:spacing w:val="-2"/>
          <w:sz w:val="18"/>
        </w:rPr>
        <w:t xml:space="preserve"> </w:t>
      </w:r>
      <w:r>
        <w:rPr>
          <w:sz w:val="18"/>
        </w:rPr>
        <w:t>y</w:t>
      </w:r>
      <w:r>
        <w:rPr>
          <w:spacing w:val="-2"/>
          <w:sz w:val="18"/>
        </w:rPr>
        <w:t xml:space="preserve"> </w:t>
      </w:r>
      <w:r>
        <w:rPr>
          <w:sz w:val="18"/>
        </w:rPr>
        <w:t>sustentable</w:t>
      </w:r>
      <w:r>
        <w:rPr>
          <w:spacing w:val="-3"/>
          <w:sz w:val="18"/>
        </w:rPr>
        <w:t xml:space="preserve"> </w:t>
      </w:r>
      <w:r>
        <w:rPr>
          <w:sz w:val="18"/>
        </w:rPr>
        <w:t>con</w:t>
      </w:r>
      <w:r>
        <w:rPr>
          <w:spacing w:val="-2"/>
          <w:sz w:val="18"/>
        </w:rPr>
        <w:t xml:space="preserve"> </w:t>
      </w:r>
      <w:r>
        <w:rPr>
          <w:sz w:val="18"/>
        </w:rPr>
        <w:t>fundamento</w:t>
      </w:r>
      <w:r>
        <w:rPr>
          <w:spacing w:val="-3"/>
          <w:sz w:val="18"/>
        </w:rPr>
        <w:t xml:space="preserve"> </w:t>
      </w:r>
      <w:r>
        <w:rPr>
          <w:sz w:val="18"/>
        </w:rPr>
        <w:t>en</w:t>
      </w:r>
      <w:r>
        <w:rPr>
          <w:spacing w:val="-2"/>
          <w:sz w:val="18"/>
        </w:rPr>
        <w:t xml:space="preserve"> </w:t>
      </w:r>
      <w:r>
        <w:rPr>
          <w:sz w:val="18"/>
        </w:rPr>
        <w:t>el</w:t>
      </w:r>
      <w:r>
        <w:rPr>
          <w:spacing w:val="-2"/>
          <w:sz w:val="18"/>
        </w:rPr>
        <w:t xml:space="preserve"> </w:t>
      </w:r>
      <w:r>
        <w:rPr>
          <w:sz w:val="18"/>
        </w:rPr>
        <w:t>ejercicio</w:t>
      </w:r>
      <w:r>
        <w:rPr>
          <w:spacing w:val="-3"/>
          <w:sz w:val="18"/>
        </w:rPr>
        <w:t xml:space="preserve"> </w:t>
      </w:r>
      <w:r>
        <w:rPr>
          <w:sz w:val="18"/>
        </w:rPr>
        <w:t>de</w:t>
      </w:r>
      <w:r>
        <w:rPr>
          <w:spacing w:val="-2"/>
          <w:sz w:val="18"/>
        </w:rPr>
        <w:t xml:space="preserve"> </w:t>
      </w:r>
      <w:r>
        <w:rPr>
          <w:sz w:val="18"/>
        </w:rPr>
        <w:t>la</w:t>
      </w:r>
      <w:r>
        <w:rPr>
          <w:spacing w:val="-2"/>
          <w:sz w:val="18"/>
        </w:rPr>
        <w:t xml:space="preserve"> </w:t>
      </w:r>
      <w:r>
        <w:rPr>
          <w:sz w:val="18"/>
        </w:rPr>
        <w:t>democracia</w:t>
      </w:r>
      <w:r>
        <w:rPr>
          <w:spacing w:val="-3"/>
          <w:sz w:val="18"/>
        </w:rPr>
        <w:t xml:space="preserve"> </w:t>
      </w:r>
      <w:r>
        <w:rPr>
          <w:sz w:val="18"/>
        </w:rPr>
        <w:t>participativa;</w:t>
      </w:r>
    </w:p>
    <w:p w14:paraId="63300190" w14:textId="77777777" w:rsidR="00686273" w:rsidRDefault="003716BD">
      <w:pPr>
        <w:pStyle w:val="Prrafodelista"/>
        <w:numPr>
          <w:ilvl w:val="0"/>
          <w:numId w:val="2"/>
        </w:numPr>
        <w:tabs>
          <w:tab w:val="left" w:pos="1086"/>
        </w:tabs>
        <w:spacing w:before="0"/>
        <w:ind w:left="160" w:right="200" w:firstLine="709"/>
        <w:jc w:val="both"/>
        <w:rPr>
          <w:sz w:val="18"/>
        </w:rPr>
      </w:pPr>
      <w:r>
        <w:rPr>
          <w:sz w:val="18"/>
        </w:rPr>
        <w:t>La junta de vivienda comunal es una organización cívica sin ánimo de lucro, integrada por familias</w:t>
      </w:r>
      <w:r>
        <w:rPr>
          <w:spacing w:val="1"/>
          <w:sz w:val="18"/>
        </w:rPr>
        <w:t xml:space="preserve"> </w:t>
      </w:r>
      <w:r>
        <w:rPr>
          <w:sz w:val="18"/>
        </w:rPr>
        <w:t>que se reúnen con el propósito de adelantar programas de mejoramiento o de autoconstrucción de vivienda.</w:t>
      </w:r>
      <w:r>
        <w:rPr>
          <w:spacing w:val="1"/>
          <w:sz w:val="18"/>
        </w:rPr>
        <w:t xml:space="preserve"> </w:t>
      </w:r>
      <w:r>
        <w:rPr>
          <w:sz w:val="18"/>
        </w:rPr>
        <w:t>Una vez concluido el programa, la junta de vivienda comunal se podrá asimilar a la Junta de Acción Comunal</w:t>
      </w:r>
      <w:r>
        <w:rPr>
          <w:spacing w:val="1"/>
          <w:sz w:val="18"/>
        </w:rPr>
        <w:t xml:space="preserve"> </w:t>
      </w:r>
      <w:r>
        <w:rPr>
          <w:sz w:val="18"/>
        </w:rPr>
        <w:t>definida</w:t>
      </w:r>
      <w:r>
        <w:rPr>
          <w:spacing w:val="-2"/>
          <w:sz w:val="18"/>
        </w:rPr>
        <w:t xml:space="preserve"> </w:t>
      </w:r>
      <w:r>
        <w:rPr>
          <w:sz w:val="18"/>
        </w:rPr>
        <w:t>en</w:t>
      </w:r>
      <w:r>
        <w:rPr>
          <w:spacing w:val="-2"/>
          <w:sz w:val="18"/>
        </w:rPr>
        <w:t xml:space="preserve"> </w:t>
      </w:r>
      <w:r>
        <w:rPr>
          <w:sz w:val="18"/>
        </w:rPr>
        <w:t>el</w:t>
      </w:r>
      <w:r>
        <w:rPr>
          <w:spacing w:val="-2"/>
          <w:sz w:val="18"/>
        </w:rPr>
        <w:t xml:space="preserve"> </w:t>
      </w:r>
      <w:r>
        <w:rPr>
          <w:sz w:val="18"/>
        </w:rPr>
        <w:t>presente</w:t>
      </w:r>
      <w:r>
        <w:rPr>
          <w:spacing w:val="-2"/>
          <w:sz w:val="18"/>
        </w:rPr>
        <w:t xml:space="preserve"> </w:t>
      </w:r>
      <w:r>
        <w:rPr>
          <w:sz w:val="18"/>
        </w:rPr>
        <w:t>artículo,</w:t>
      </w:r>
      <w:r>
        <w:rPr>
          <w:spacing w:val="-2"/>
          <w:sz w:val="18"/>
        </w:rPr>
        <w:t xml:space="preserve"> </w:t>
      </w:r>
      <w:r>
        <w:rPr>
          <w:sz w:val="18"/>
        </w:rPr>
        <w:t>siempre</w:t>
      </w:r>
      <w:r>
        <w:rPr>
          <w:spacing w:val="-2"/>
          <w:sz w:val="18"/>
        </w:rPr>
        <w:t xml:space="preserve"> </w:t>
      </w:r>
      <w:r>
        <w:rPr>
          <w:sz w:val="18"/>
        </w:rPr>
        <w:t>y</w:t>
      </w:r>
      <w:r>
        <w:rPr>
          <w:spacing w:val="-2"/>
          <w:sz w:val="18"/>
        </w:rPr>
        <w:t xml:space="preserve"> </w:t>
      </w:r>
      <w:r>
        <w:rPr>
          <w:sz w:val="18"/>
        </w:rPr>
        <w:t>cuando</w:t>
      </w:r>
      <w:r>
        <w:rPr>
          <w:spacing w:val="-2"/>
          <w:sz w:val="18"/>
        </w:rPr>
        <w:t xml:space="preserve"> </w:t>
      </w:r>
      <w:r>
        <w:rPr>
          <w:sz w:val="18"/>
        </w:rPr>
        <w:t>cumpla</w:t>
      </w:r>
      <w:r>
        <w:rPr>
          <w:spacing w:val="-2"/>
          <w:sz w:val="18"/>
        </w:rPr>
        <w:t xml:space="preserve"> </w:t>
      </w:r>
      <w:r>
        <w:rPr>
          <w:sz w:val="18"/>
        </w:rPr>
        <w:t>los</w:t>
      </w:r>
      <w:r>
        <w:rPr>
          <w:spacing w:val="-2"/>
          <w:sz w:val="18"/>
        </w:rPr>
        <w:t xml:space="preserve"> </w:t>
      </w:r>
      <w:r>
        <w:rPr>
          <w:sz w:val="18"/>
        </w:rPr>
        <w:t>requisitos</w:t>
      </w:r>
      <w:r>
        <w:rPr>
          <w:spacing w:val="-2"/>
          <w:sz w:val="18"/>
        </w:rPr>
        <w:t xml:space="preserve"> </w:t>
      </w:r>
      <w:r>
        <w:rPr>
          <w:sz w:val="18"/>
        </w:rPr>
        <w:t>dispuestos</w:t>
      </w:r>
      <w:r>
        <w:rPr>
          <w:spacing w:val="-2"/>
          <w:sz w:val="18"/>
        </w:rPr>
        <w:t xml:space="preserve"> </w:t>
      </w:r>
      <w:r>
        <w:rPr>
          <w:sz w:val="18"/>
        </w:rPr>
        <w:t>en</w:t>
      </w:r>
      <w:r>
        <w:rPr>
          <w:spacing w:val="-1"/>
          <w:sz w:val="18"/>
        </w:rPr>
        <w:t xml:space="preserve"> </w:t>
      </w:r>
      <w:r>
        <w:rPr>
          <w:sz w:val="18"/>
        </w:rPr>
        <w:t>la</w:t>
      </w:r>
      <w:r>
        <w:rPr>
          <w:spacing w:val="-2"/>
          <w:sz w:val="18"/>
        </w:rPr>
        <w:t xml:space="preserve"> </w:t>
      </w:r>
      <w:r>
        <w:rPr>
          <w:sz w:val="18"/>
        </w:rPr>
        <w:t>ley;</w:t>
      </w:r>
    </w:p>
    <w:p w14:paraId="43B8E72D" w14:textId="77777777" w:rsidR="00686273" w:rsidRDefault="003716BD">
      <w:pPr>
        <w:pStyle w:val="Prrafodelista"/>
        <w:numPr>
          <w:ilvl w:val="0"/>
          <w:numId w:val="2"/>
        </w:numPr>
        <w:tabs>
          <w:tab w:val="left" w:pos="1091"/>
        </w:tabs>
        <w:spacing w:before="0"/>
        <w:ind w:left="160" w:right="200" w:firstLine="709"/>
        <w:jc w:val="both"/>
        <w:rPr>
          <w:sz w:val="18"/>
        </w:rPr>
      </w:pPr>
      <w:r>
        <w:rPr>
          <w:sz w:val="18"/>
        </w:rPr>
        <w:t>Es organismo de acción comunal de segundo grado la asociación de juntas de acción comunal.</w:t>
      </w:r>
      <w:r>
        <w:rPr>
          <w:spacing w:val="1"/>
          <w:sz w:val="18"/>
        </w:rPr>
        <w:t xml:space="preserve"> </w:t>
      </w:r>
      <w:r>
        <w:rPr>
          <w:sz w:val="18"/>
        </w:rPr>
        <w:t>Tienen la misma naturaleza jurídica de las juntas de acción comunal y se constituye con los organismos de</w:t>
      </w:r>
      <w:r>
        <w:rPr>
          <w:spacing w:val="1"/>
          <w:sz w:val="18"/>
        </w:rPr>
        <w:t xml:space="preserve"> </w:t>
      </w:r>
      <w:r>
        <w:rPr>
          <w:sz w:val="18"/>
        </w:rPr>
        <w:t>primer</w:t>
      </w:r>
      <w:r>
        <w:rPr>
          <w:spacing w:val="-2"/>
          <w:sz w:val="18"/>
        </w:rPr>
        <w:t xml:space="preserve"> </w:t>
      </w:r>
      <w:r>
        <w:rPr>
          <w:sz w:val="18"/>
        </w:rPr>
        <w:t>grado</w:t>
      </w:r>
      <w:r>
        <w:rPr>
          <w:spacing w:val="-1"/>
          <w:sz w:val="18"/>
        </w:rPr>
        <w:t xml:space="preserve"> </w:t>
      </w:r>
      <w:r>
        <w:rPr>
          <w:sz w:val="18"/>
        </w:rPr>
        <w:t>fundadores</w:t>
      </w:r>
      <w:r>
        <w:rPr>
          <w:spacing w:val="-2"/>
          <w:sz w:val="18"/>
        </w:rPr>
        <w:t xml:space="preserve"> </w:t>
      </w:r>
      <w:r>
        <w:rPr>
          <w:sz w:val="18"/>
        </w:rPr>
        <w:t>y</w:t>
      </w:r>
      <w:r>
        <w:rPr>
          <w:spacing w:val="-1"/>
          <w:sz w:val="18"/>
        </w:rPr>
        <w:t xml:space="preserve"> </w:t>
      </w:r>
      <w:r>
        <w:rPr>
          <w:sz w:val="18"/>
        </w:rPr>
        <w:t>los</w:t>
      </w:r>
      <w:r>
        <w:rPr>
          <w:spacing w:val="-2"/>
          <w:sz w:val="18"/>
        </w:rPr>
        <w:t xml:space="preserve"> </w:t>
      </w:r>
      <w:r>
        <w:rPr>
          <w:sz w:val="18"/>
        </w:rPr>
        <w:t>que</w:t>
      </w:r>
      <w:r>
        <w:rPr>
          <w:spacing w:val="-1"/>
          <w:sz w:val="18"/>
        </w:rPr>
        <w:t xml:space="preserve"> </w:t>
      </w:r>
      <w:r>
        <w:rPr>
          <w:sz w:val="18"/>
        </w:rPr>
        <w:t>posteriormente</w:t>
      </w:r>
      <w:r>
        <w:rPr>
          <w:spacing w:val="-2"/>
          <w:sz w:val="18"/>
        </w:rPr>
        <w:t xml:space="preserve"> </w:t>
      </w:r>
      <w:r>
        <w:rPr>
          <w:sz w:val="18"/>
        </w:rPr>
        <w:t>se</w:t>
      </w:r>
      <w:r>
        <w:rPr>
          <w:spacing w:val="-1"/>
          <w:sz w:val="18"/>
        </w:rPr>
        <w:t xml:space="preserve"> </w:t>
      </w:r>
      <w:r>
        <w:rPr>
          <w:sz w:val="18"/>
        </w:rPr>
        <w:t>afilien;</w:t>
      </w:r>
    </w:p>
    <w:p w14:paraId="27897879" w14:textId="77777777" w:rsidR="00686273" w:rsidRDefault="003716BD">
      <w:pPr>
        <w:pStyle w:val="Prrafodelista"/>
        <w:numPr>
          <w:ilvl w:val="0"/>
          <w:numId w:val="2"/>
        </w:numPr>
        <w:tabs>
          <w:tab w:val="left" w:pos="1090"/>
        </w:tabs>
        <w:spacing w:before="0"/>
        <w:ind w:left="160" w:firstLine="709"/>
        <w:jc w:val="both"/>
        <w:rPr>
          <w:sz w:val="18"/>
        </w:rPr>
      </w:pPr>
      <w:r>
        <w:rPr>
          <w:sz w:val="18"/>
        </w:rPr>
        <w:t>Es organismo de acción comunal de tercer grado la federación de acción comunal tiene la misma</w:t>
      </w:r>
      <w:r>
        <w:rPr>
          <w:spacing w:val="1"/>
          <w:sz w:val="18"/>
        </w:rPr>
        <w:t xml:space="preserve"> </w:t>
      </w:r>
      <w:r>
        <w:rPr>
          <w:sz w:val="18"/>
        </w:rPr>
        <w:t>naturaleza jurídica de las juntas de acción comunal y se constituye con los organismos de acción comunal de</w:t>
      </w:r>
      <w:r>
        <w:rPr>
          <w:spacing w:val="1"/>
          <w:sz w:val="18"/>
        </w:rPr>
        <w:t xml:space="preserve"> </w:t>
      </w:r>
      <w:r>
        <w:rPr>
          <w:sz w:val="18"/>
        </w:rPr>
        <w:t>segundo</w:t>
      </w:r>
      <w:r>
        <w:rPr>
          <w:spacing w:val="-2"/>
          <w:sz w:val="18"/>
        </w:rPr>
        <w:t xml:space="preserve"> </w:t>
      </w:r>
      <w:r>
        <w:rPr>
          <w:sz w:val="18"/>
        </w:rPr>
        <w:t>grado</w:t>
      </w:r>
      <w:r>
        <w:rPr>
          <w:spacing w:val="-1"/>
          <w:sz w:val="18"/>
        </w:rPr>
        <w:t xml:space="preserve"> </w:t>
      </w:r>
      <w:r>
        <w:rPr>
          <w:sz w:val="18"/>
        </w:rPr>
        <w:t>fundadores</w:t>
      </w:r>
      <w:r>
        <w:rPr>
          <w:spacing w:val="-2"/>
          <w:sz w:val="18"/>
        </w:rPr>
        <w:t xml:space="preserve"> </w:t>
      </w:r>
      <w:r>
        <w:rPr>
          <w:sz w:val="18"/>
        </w:rPr>
        <w:t>y</w:t>
      </w:r>
      <w:r>
        <w:rPr>
          <w:spacing w:val="-1"/>
          <w:sz w:val="18"/>
        </w:rPr>
        <w:t xml:space="preserve"> </w:t>
      </w:r>
      <w:r>
        <w:rPr>
          <w:sz w:val="18"/>
        </w:rPr>
        <w:t>que</w:t>
      </w:r>
      <w:r>
        <w:rPr>
          <w:spacing w:val="-1"/>
          <w:sz w:val="18"/>
        </w:rPr>
        <w:t xml:space="preserve"> </w:t>
      </w:r>
      <w:r>
        <w:rPr>
          <w:sz w:val="18"/>
        </w:rPr>
        <w:t>posteriormente</w:t>
      </w:r>
      <w:r>
        <w:rPr>
          <w:spacing w:val="-2"/>
          <w:sz w:val="18"/>
        </w:rPr>
        <w:t xml:space="preserve"> </w:t>
      </w:r>
      <w:r>
        <w:rPr>
          <w:sz w:val="18"/>
        </w:rPr>
        <w:t>se</w:t>
      </w:r>
      <w:r>
        <w:rPr>
          <w:spacing w:val="-1"/>
          <w:sz w:val="18"/>
        </w:rPr>
        <w:t xml:space="preserve"> </w:t>
      </w:r>
      <w:r>
        <w:rPr>
          <w:sz w:val="18"/>
        </w:rPr>
        <w:t>afilien;</w:t>
      </w:r>
    </w:p>
    <w:p w14:paraId="5FDF8C9A" w14:textId="77777777" w:rsidR="00686273" w:rsidRDefault="003716BD">
      <w:pPr>
        <w:pStyle w:val="Prrafodelista"/>
        <w:numPr>
          <w:ilvl w:val="0"/>
          <w:numId w:val="2"/>
        </w:numPr>
        <w:tabs>
          <w:tab w:val="left" w:pos="1099"/>
        </w:tabs>
        <w:spacing w:before="0"/>
        <w:ind w:left="160" w:right="200" w:firstLine="709"/>
        <w:jc w:val="both"/>
        <w:rPr>
          <w:sz w:val="18"/>
        </w:rPr>
      </w:pPr>
      <w:r>
        <w:rPr>
          <w:sz w:val="18"/>
        </w:rPr>
        <w:t>Es organismo de acción comunal de cuarto grado, la confederación nacional de acción comunal</w:t>
      </w:r>
      <w:r>
        <w:rPr>
          <w:spacing w:val="1"/>
          <w:sz w:val="18"/>
        </w:rPr>
        <w:t xml:space="preserve"> </w:t>
      </w:r>
      <w:r>
        <w:rPr>
          <w:sz w:val="18"/>
        </w:rPr>
        <w:t>tiene la misma naturaleza jurídica de las juntas de acción comunal y se constituye con los organismos de</w:t>
      </w:r>
      <w:r>
        <w:rPr>
          <w:spacing w:val="1"/>
          <w:sz w:val="18"/>
        </w:rPr>
        <w:t xml:space="preserve"> </w:t>
      </w:r>
      <w:r>
        <w:rPr>
          <w:sz w:val="18"/>
        </w:rPr>
        <w:t>acción</w:t>
      </w:r>
      <w:r>
        <w:rPr>
          <w:spacing w:val="-2"/>
          <w:sz w:val="18"/>
        </w:rPr>
        <w:t xml:space="preserve"> </w:t>
      </w:r>
      <w:r>
        <w:rPr>
          <w:sz w:val="18"/>
        </w:rPr>
        <w:t>comunal</w:t>
      </w:r>
      <w:r>
        <w:rPr>
          <w:spacing w:val="-2"/>
          <w:sz w:val="18"/>
        </w:rPr>
        <w:t xml:space="preserve"> </w:t>
      </w:r>
      <w:r>
        <w:rPr>
          <w:sz w:val="18"/>
        </w:rPr>
        <w:t>de</w:t>
      </w:r>
      <w:r>
        <w:rPr>
          <w:spacing w:val="-2"/>
          <w:sz w:val="18"/>
        </w:rPr>
        <w:t xml:space="preserve"> </w:t>
      </w:r>
      <w:r>
        <w:rPr>
          <w:sz w:val="18"/>
        </w:rPr>
        <w:t>tercer</w:t>
      </w:r>
      <w:r>
        <w:rPr>
          <w:spacing w:val="-1"/>
          <w:sz w:val="18"/>
        </w:rPr>
        <w:t xml:space="preserve"> </w:t>
      </w:r>
      <w:r>
        <w:rPr>
          <w:sz w:val="18"/>
        </w:rPr>
        <w:t>grado</w:t>
      </w:r>
      <w:r>
        <w:rPr>
          <w:spacing w:val="-2"/>
          <w:sz w:val="18"/>
        </w:rPr>
        <w:t xml:space="preserve"> </w:t>
      </w:r>
      <w:r>
        <w:rPr>
          <w:sz w:val="18"/>
        </w:rPr>
        <w:t>fundadores</w:t>
      </w:r>
      <w:r>
        <w:rPr>
          <w:spacing w:val="-2"/>
          <w:sz w:val="18"/>
        </w:rPr>
        <w:t xml:space="preserve"> </w:t>
      </w:r>
      <w:r>
        <w:rPr>
          <w:sz w:val="18"/>
        </w:rPr>
        <w:t>y</w:t>
      </w:r>
      <w:r>
        <w:rPr>
          <w:spacing w:val="-1"/>
          <w:sz w:val="18"/>
        </w:rPr>
        <w:t xml:space="preserve"> </w:t>
      </w:r>
      <w:r>
        <w:rPr>
          <w:sz w:val="18"/>
        </w:rPr>
        <w:t>que</w:t>
      </w:r>
      <w:r>
        <w:rPr>
          <w:spacing w:val="-2"/>
          <w:sz w:val="18"/>
        </w:rPr>
        <w:t xml:space="preserve"> </w:t>
      </w:r>
      <w:r>
        <w:rPr>
          <w:sz w:val="18"/>
        </w:rPr>
        <w:t>posteriormente</w:t>
      </w:r>
      <w:r>
        <w:rPr>
          <w:spacing w:val="-2"/>
          <w:sz w:val="18"/>
        </w:rPr>
        <w:t xml:space="preserve"> </w:t>
      </w:r>
      <w:r>
        <w:rPr>
          <w:sz w:val="18"/>
        </w:rPr>
        <w:t>se</w:t>
      </w:r>
      <w:r>
        <w:rPr>
          <w:spacing w:val="-1"/>
          <w:sz w:val="18"/>
        </w:rPr>
        <w:t xml:space="preserve"> </w:t>
      </w:r>
      <w:r>
        <w:rPr>
          <w:sz w:val="18"/>
        </w:rPr>
        <w:t>afilien.</w:t>
      </w:r>
    </w:p>
    <w:p w14:paraId="1E21D733" w14:textId="77777777" w:rsidR="00686273" w:rsidRDefault="003716BD">
      <w:pPr>
        <w:ind w:left="160" w:right="199" w:firstLine="709"/>
        <w:jc w:val="both"/>
        <w:rPr>
          <w:sz w:val="18"/>
        </w:rPr>
      </w:pPr>
      <w:r>
        <w:rPr>
          <w:sz w:val="18"/>
        </w:rPr>
        <w:t>PARÁGRAFO 1o. Cada organismo de acción comunal, se dará su propio reglamento conforme al</w:t>
      </w:r>
      <w:r>
        <w:rPr>
          <w:spacing w:val="1"/>
          <w:sz w:val="18"/>
        </w:rPr>
        <w:t xml:space="preserve"> </w:t>
      </w:r>
      <w:r>
        <w:rPr>
          <w:sz w:val="18"/>
        </w:rPr>
        <w:t>marco</w:t>
      </w:r>
      <w:r>
        <w:rPr>
          <w:spacing w:val="-2"/>
          <w:sz w:val="18"/>
        </w:rPr>
        <w:t xml:space="preserve"> </w:t>
      </w:r>
      <w:r>
        <w:rPr>
          <w:sz w:val="18"/>
        </w:rPr>
        <w:t>brindado</w:t>
      </w:r>
      <w:r>
        <w:rPr>
          <w:spacing w:val="-2"/>
          <w:sz w:val="18"/>
        </w:rPr>
        <w:t xml:space="preserve"> </w:t>
      </w:r>
      <w:r>
        <w:rPr>
          <w:sz w:val="18"/>
        </w:rPr>
        <w:t>por</w:t>
      </w:r>
      <w:r>
        <w:rPr>
          <w:spacing w:val="-2"/>
          <w:sz w:val="18"/>
        </w:rPr>
        <w:t xml:space="preserve"> </w:t>
      </w:r>
      <w:r>
        <w:rPr>
          <w:sz w:val="18"/>
        </w:rPr>
        <w:t>esta</w:t>
      </w:r>
      <w:r>
        <w:rPr>
          <w:spacing w:val="-1"/>
          <w:sz w:val="18"/>
        </w:rPr>
        <w:t xml:space="preserve"> </w:t>
      </w:r>
      <w:r>
        <w:rPr>
          <w:sz w:val="18"/>
        </w:rPr>
        <w:t>ley</w:t>
      </w:r>
      <w:r>
        <w:rPr>
          <w:spacing w:val="-2"/>
          <w:sz w:val="18"/>
        </w:rPr>
        <w:t xml:space="preserve"> </w:t>
      </w:r>
      <w:r>
        <w:rPr>
          <w:sz w:val="18"/>
        </w:rPr>
        <w:t>enunciado</w:t>
      </w:r>
      <w:r>
        <w:rPr>
          <w:spacing w:val="-2"/>
          <w:sz w:val="18"/>
        </w:rPr>
        <w:t xml:space="preserve"> </w:t>
      </w:r>
      <w:r>
        <w:rPr>
          <w:sz w:val="18"/>
        </w:rPr>
        <w:t>en</w:t>
      </w:r>
      <w:r>
        <w:rPr>
          <w:spacing w:val="-1"/>
          <w:sz w:val="18"/>
        </w:rPr>
        <w:t xml:space="preserve"> </w:t>
      </w:r>
      <w:r>
        <w:rPr>
          <w:sz w:val="18"/>
        </w:rPr>
        <w:t>el</w:t>
      </w:r>
      <w:r>
        <w:rPr>
          <w:spacing w:val="-2"/>
          <w:sz w:val="18"/>
        </w:rPr>
        <w:t xml:space="preserve"> </w:t>
      </w:r>
      <w:r>
        <w:rPr>
          <w:sz w:val="18"/>
        </w:rPr>
        <w:t>artículo</w:t>
      </w:r>
      <w:r>
        <w:rPr>
          <w:spacing w:val="-2"/>
          <w:sz w:val="18"/>
        </w:rPr>
        <w:t xml:space="preserve"> </w:t>
      </w:r>
      <w:r>
        <w:rPr>
          <w:sz w:val="18"/>
        </w:rPr>
        <w:t>1</w:t>
      </w:r>
      <w:r>
        <w:rPr>
          <w:spacing w:val="-1"/>
          <w:sz w:val="18"/>
        </w:rPr>
        <w:t xml:space="preserve"> </w:t>
      </w:r>
      <w:r>
        <w:rPr>
          <w:sz w:val="18"/>
        </w:rPr>
        <w:t>y</w:t>
      </w:r>
      <w:r>
        <w:rPr>
          <w:spacing w:val="-2"/>
          <w:sz w:val="18"/>
        </w:rPr>
        <w:t xml:space="preserve"> </w:t>
      </w:r>
      <w:r>
        <w:rPr>
          <w:sz w:val="18"/>
        </w:rPr>
        <w:t>las</w:t>
      </w:r>
      <w:r>
        <w:rPr>
          <w:spacing w:val="-2"/>
          <w:sz w:val="18"/>
        </w:rPr>
        <w:t xml:space="preserve"> </w:t>
      </w:r>
      <w:r>
        <w:rPr>
          <w:sz w:val="18"/>
        </w:rPr>
        <w:t>normas</w:t>
      </w:r>
      <w:r>
        <w:rPr>
          <w:spacing w:val="-2"/>
          <w:sz w:val="18"/>
        </w:rPr>
        <w:t xml:space="preserve"> </w:t>
      </w:r>
      <w:r>
        <w:rPr>
          <w:sz w:val="18"/>
        </w:rPr>
        <w:t>que</w:t>
      </w:r>
      <w:r>
        <w:rPr>
          <w:spacing w:val="-1"/>
          <w:sz w:val="18"/>
        </w:rPr>
        <w:t xml:space="preserve"> </w:t>
      </w:r>
      <w:r>
        <w:rPr>
          <w:sz w:val="18"/>
        </w:rPr>
        <w:t>le</w:t>
      </w:r>
      <w:r>
        <w:rPr>
          <w:spacing w:val="-2"/>
          <w:sz w:val="18"/>
        </w:rPr>
        <w:t xml:space="preserve"> </w:t>
      </w:r>
      <w:r>
        <w:rPr>
          <w:sz w:val="18"/>
        </w:rPr>
        <w:t>sucedan.</w:t>
      </w:r>
    </w:p>
    <w:p w14:paraId="13497E8C" w14:textId="77777777" w:rsidR="00686273" w:rsidRDefault="003716BD">
      <w:pPr>
        <w:ind w:left="160" w:right="200" w:firstLine="709"/>
        <w:jc w:val="both"/>
        <w:rPr>
          <w:sz w:val="18"/>
        </w:rPr>
      </w:pPr>
      <w:r>
        <w:pict w14:anchorId="427009EA">
          <v:shape id="_x0000_s1042" type="#_x0000_t202" style="position:absolute;left:0;text-align:left;margin-left:82.5pt;margin-top:92.65pt;width:447.3pt;height:12.45pt;z-index:15758336;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27BF91A9" w14:textId="77777777">
                    <w:trPr>
                      <w:trHeight w:val="228"/>
                    </w:trPr>
                    <w:tc>
                      <w:tcPr>
                        <w:tcW w:w="1271" w:type="dxa"/>
                      </w:tcPr>
                      <w:p w14:paraId="5238FFF4"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6FC01D49"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38307E12"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37613874" w14:textId="77777777" w:rsidR="00686273" w:rsidRDefault="003716BD">
                        <w:pPr>
                          <w:pStyle w:val="TableParagraph"/>
                          <w:ind w:left="180"/>
                          <w:rPr>
                            <w:b/>
                            <w:sz w:val="16"/>
                          </w:rPr>
                        </w:pPr>
                        <w:r>
                          <w:rPr>
                            <w:sz w:val="16"/>
                          </w:rPr>
                          <w:t>PÁGINA</w:t>
                        </w:r>
                        <w:r>
                          <w:rPr>
                            <w:spacing w:val="-3"/>
                            <w:sz w:val="16"/>
                          </w:rPr>
                          <w:t xml:space="preserve"> </w:t>
                        </w:r>
                        <w:r>
                          <w:rPr>
                            <w:b/>
                            <w:sz w:val="16"/>
                          </w:rPr>
                          <w:t>13</w:t>
                        </w:r>
                        <w:r>
                          <w:rPr>
                            <w:b/>
                            <w:spacing w:val="-2"/>
                            <w:sz w:val="16"/>
                          </w:rPr>
                          <w:t xml:space="preserve"> </w:t>
                        </w:r>
                        <w:r>
                          <w:rPr>
                            <w:sz w:val="16"/>
                          </w:rPr>
                          <w:t>DE</w:t>
                        </w:r>
                        <w:r>
                          <w:rPr>
                            <w:spacing w:val="-2"/>
                            <w:sz w:val="16"/>
                          </w:rPr>
                          <w:t xml:space="preserve"> </w:t>
                        </w:r>
                        <w:r>
                          <w:rPr>
                            <w:b/>
                            <w:sz w:val="16"/>
                          </w:rPr>
                          <w:t>20</w:t>
                        </w:r>
                      </w:p>
                    </w:tc>
                  </w:tr>
                </w:tbl>
                <w:p w14:paraId="7B43B9DC" w14:textId="77777777" w:rsidR="00686273" w:rsidRDefault="00686273">
                  <w:pPr>
                    <w:pStyle w:val="Textoindependiente"/>
                  </w:pPr>
                </w:p>
              </w:txbxContent>
            </v:textbox>
            <w10:wrap anchorx="page"/>
          </v:shape>
        </w:pict>
      </w:r>
      <w:r>
        <w:rPr>
          <w:sz w:val="18"/>
        </w:rPr>
        <w:t>PARÁGRAFO 2o. Dentro del año siguiente a la expedición de la presente Ley en concertación con la</w:t>
      </w:r>
      <w:r>
        <w:rPr>
          <w:spacing w:val="1"/>
          <w:sz w:val="18"/>
        </w:rPr>
        <w:t xml:space="preserve"> </w:t>
      </w:r>
      <w:r>
        <w:rPr>
          <w:sz w:val="18"/>
        </w:rPr>
        <w:t>organización social de la Acción Comunal, el Gobierno nacional expedirá una reglamentación para las Juntas</w:t>
      </w:r>
      <w:r>
        <w:rPr>
          <w:spacing w:val="1"/>
          <w:sz w:val="18"/>
        </w:rPr>
        <w:t xml:space="preserve"> </w:t>
      </w:r>
      <w:r>
        <w:rPr>
          <w:sz w:val="18"/>
        </w:rPr>
        <w:t>de</w:t>
      </w:r>
      <w:r>
        <w:rPr>
          <w:spacing w:val="-2"/>
          <w:sz w:val="18"/>
        </w:rPr>
        <w:t xml:space="preserve"> </w:t>
      </w:r>
      <w:r>
        <w:rPr>
          <w:sz w:val="18"/>
        </w:rPr>
        <w:t>Vivienda</w:t>
      </w:r>
      <w:r>
        <w:rPr>
          <w:spacing w:val="-1"/>
          <w:sz w:val="18"/>
        </w:rPr>
        <w:t xml:space="preserve"> </w:t>
      </w:r>
      <w:r>
        <w:rPr>
          <w:sz w:val="18"/>
        </w:rPr>
        <w:t>Comunal”.</w:t>
      </w:r>
    </w:p>
    <w:p w14:paraId="05886B1F" w14:textId="77777777" w:rsidR="00686273" w:rsidRDefault="003716BD">
      <w:pPr>
        <w:pStyle w:val="Textoindependiente"/>
        <w:spacing w:before="2"/>
        <w:rPr>
          <w:sz w:val="15"/>
        </w:rPr>
      </w:pPr>
      <w:r>
        <w:rPr>
          <w:noProof/>
        </w:rPr>
        <w:drawing>
          <wp:anchor distT="0" distB="0" distL="0" distR="0" simplePos="0" relativeHeight="55" behindDoc="0" locked="0" layoutInCell="1" allowOverlap="1" wp14:anchorId="5F3936E3" wp14:editId="30FB9D59">
            <wp:simplePos x="0" y="0"/>
            <wp:positionH relativeFrom="page">
              <wp:posOffset>1080135</wp:posOffset>
            </wp:positionH>
            <wp:positionV relativeFrom="paragraph">
              <wp:posOffset>135559</wp:posOffset>
            </wp:positionV>
            <wp:extent cx="5557324" cy="643890"/>
            <wp:effectExtent l="0" t="0" r="0" b="0"/>
            <wp:wrapTopAndBottom/>
            <wp:docPr id="1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5D8248D2" w14:textId="77777777" w:rsidR="00686273" w:rsidRDefault="00686273">
      <w:pPr>
        <w:rPr>
          <w:sz w:val="15"/>
        </w:rPr>
        <w:sectPr w:rsidR="00686273">
          <w:headerReference w:type="default" r:id="rId39"/>
          <w:pgSz w:w="12240" w:h="15840"/>
          <w:pgMar w:top="1480" w:right="1500" w:bottom="0" w:left="1540" w:header="503" w:footer="0" w:gutter="0"/>
          <w:cols w:space="720"/>
        </w:sectPr>
      </w:pPr>
    </w:p>
    <w:p w14:paraId="6A3081D8" w14:textId="77777777" w:rsidR="00686273" w:rsidRDefault="003716BD">
      <w:pPr>
        <w:spacing w:before="21"/>
        <w:ind w:left="160"/>
        <w:rPr>
          <w:rFonts w:ascii="Calibri"/>
          <w:sz w:val="16"/>
        </w:rPr>
      </w:pPr>
      <w:r>
        <w:rPr>
          <w:noProof/>
        </w:rPr>
        <w:lastRenderedPageBreak/>
        <w:drawing>
          <wp:anchor distT="0" distB="0" distL="0" distR="0" simplePos="0" relativeHeight="15759360" behindDoc="0" locked="0" layoutInCell="1" allowOverlap="1" wp14:anchorId="3FD034FA" wp14:editId="318D25E6">
            <wp:simplePos x="0" y="0"/>
            <wp:positionH relativeFrom="page">
              <wp:posOffset>7338059</wp:posOffset>
            </wp:positionH>
            <wp:positionV relativeFrom="page">
              <wp:posOffset>0</wp:posOffset>
            </wp:positionV>
            <wp:extent cx="434340" cy="2909103"/>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59872" behindDoc="0" locked="0" layoutInCell="1" allowOverlap="1" wp14:anchorId="0EF3C28C" wp14:editId="387B2E1B">
            <wp:simplePos x="0" y="0"/>
            <wp:positionH relativeFrom="page">
              <wp:posOffset>0</wp:posOffset>
            </wp:positionH>
            <wp:positionV relativeFrom="page">
              <wp:posOffset>6959600</wp:posOffset>
            </wp:positionV>
            <wp:extent cx="478790" cy="3098800"/>
            <wp:effectExtent l="0" t="0" r="0" b="0"/>
            <wp:wrapNone/>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61F22856"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22026886"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5170AB21" w14:textId="77777777" w:rsidR="00686273" w:rsidRDefault="003716BD">
      <w:pPr>
        <w:pStyle w:val="Textoindependiente"/>
        <w:spacing w:before="143" w:line="276" w:lineRule="auto"/>
        <w:ind w:left="160" w:right="199"/>
        <w:jc w:val="both"/>
      </w:pPr>
      <w:r>
        <w:t>facultados para celebrar estos convenios por la mínima o la menor cuantía de la entidad,</w:t>
      </w:r>
      <w:r>
        <w:rPr>
          <w:spacing w:val="1"/>
        </w:rPr>
        <w:t xml:space="preserve"> </w:t>
      </w:r>
      <w:r>
        <w:t>para lo cual se atenderá lo previsto en el literal b) del artículo 2 de la Ley 1150 de 2007</w:t>
      </w:r>
      <w:r>
        <w:rPr>
          <w:spacing w:val="1"/>
        </w:rPr>
        <w:t xml:space="preserve"> </w:t>
      </w:r>
      <w:r>
        <w:t>para</w:t>
      </w:r>
      <w:r>
        <w:rPr>
          <w:spacing w:val="-2"/>
        </w:rPr>
        <w:t xml:space="preserve"> </w:t>
      </w:r>
      <w:r>
        <w:t>determinar</w:t>
      </w:r>
      <w:r>
        <w:rPr>
          <w:spacing w:val="-2"/>
        </w:rPr>
        <w:t xml:space="preserve"> </w:t>
      </w:r>
      <w:r>
        <w:t>el</w:t>
      </w:r>
      <w:r>
        <w:rPr>
          <w:spacing w:val="-1"/>
        </w:rPr>
        <w:t xml:space="preserve"> </w:t>
      </w:r>
      <w:r>
        <w:t>tope</w:t>
      </w:r>
      <w:r>
        <w:rPr>
          <w:spacing w:val="-2"/>
        </w:rPr>
        <w:t xml:space="preserve"> </w:t>
      </w:r>
      <w:r>
        <w:t>de</w:t>
      </w:r>
      <w:r>
        <w:rPr>
          <w:spacing w:val="-2"/>
        </w:rPr>
        <w:t xml:space="preserve"> </w:t>
      </w:r>
      <w:r>
        <w:t>la</w:t>
      </w:r>
      <w:r>
        <w:rPr>
          <w:spacing w:val="-1"/>
        </w:rPr>
        <w:t xml:space="preserve"> </w:t>
      </w:r>
      <w:r>
        <w:t>menor</w:t>
      </w:r>
      <w:r>
        <w:rPr>
          <w:spacing w:val="-2"/>
        </w:rPr>
        <w:t xml:space="preserve"> </w:t>
      </w:r>
      <w:r>
        <w:t>cuantía</w:t>
      </w:r>
      <w:r>
        <w:rPr>
          <w:spacing w:val="-2"/>
        </w:rPr>
        <w:t xml:space="preserve"> </w:t>
      </w:r>
      <w:r>
        <w:t>de</w:t>
      </w:r>
      <w:r>
        <w:rPr>
          <w:spacing w:val="-1"/>
        </w:rPr>
        <w:t xml:space="preserve"> </w:t>
      </w:r>
      <w:r>
        <w:t>la</w:t>
      </w:r>
      <w:r>
        <w:rPr>
          <w:spacing w:val="-2"/>
        </w:rPr>
        <w:t xml:space="preserve"> </w:t>
      </w:r>
      <w:r>
        <w:t>entidad</w:t>
      </w:r>
      <w:r>
        <w:rPr>
          <w:spacing w:val="-2"/>
        </w:rPr>
        <w:t xml:space="preserve"> </w:t>
      </w:r>
      <w:r>
        <w:t>estatal.</w:t>
      </w:r>
    </w:p>
    <w:p w14:paraId="6A61F1A5" w14:textId="77777777" w:rsidR="00686273" w:rsidRDefault="003716BD">
      <w:pPr>
        <w:pStyle w:val="Prrafodelista"/>
        <w:numPr>
          <w:ilvl w:val="0"/>
          <w:numId w:val="3"/>
        </w:numPr>
        <w:tabs>
          <w:tab w:val="left" w:pos="1217"/>
        </w:tabs>
        <w:spacing w:before="160" w:line="276" w:lineRule="auto"/>
        <w:ind w:left="160" w:firstLine="709"/>
        <w:jc w:val="both"/>
      </w:pPr>
      <w:r>
        <w:t>Para la ejecución de las obras se establece el deber de contratar con los</w:t>
      </w:r>
      <w:r>
        <w:rPr>
          <w:spacing w:val="1"/>
        </w:rPr>
        <w:t xml:space="preserve"> </w:t>
      </w:r>
      <w:r>
        <w:t>habitantes</w:t>
      </w:r>
      <w:r>
        <w:rPr>
          <w:spacing w:val="-2"/>
        </w:rPr>
        <w:t xml:space="preserve"> </w:t>
      </w:r>
      <w:r>
        <w:t>de</w:t>
      </w:r>
      <w:r>
        <w:rPr>
          <w:spacing w:val="-1"/>
        </w:rPr>
        <w:t xml:space="preserve"> </w:t>
      </w:r>
      <w:r>
        <w:t>la</w:t>
      </w:r>
      <w:r>
        <w:rPr>
          <w:spacing w:val="-1"/>
        </w:rPr>
        <w:t xml:space="preserve"> </w:t>
      </w:r>
      <w:r>
        <w:t>comunidad.</w:t>
      </w:r>
    </w:p>
    <w:p w14:paraId="4A802CEB" w14:textId="77777777" w:rsidR="00686273" w:rsidRDefault="003716BD">
      <w:pPr>
        <w:pStyle w:val="Prrafodelista"/>
        <w:numPr>
          <w:ilvl w:val="0"/>
          <w:numId w:val="3"/>
        </w:numPr>
        <w:tabs>
          <w:tab w:val="left" w:pos="1152"/>
        </w:tabs>
        <w:spacing w:before="160" w:line="276" w:lineRule="auto"/>
        <w:ind w:left="160" w:firstLine="709"/>
        <w:jc w:val="both"/>
      </w:pPr>
      <w:r>
        <w:t>En el valor total del convenio la entidad podrá incluir los costos directos, los</w:t>
      </w:r>
      <w:r>
        <w:rPr>
          <w:spacing w:val="1"/>
        </w:rPr>
        <w:t xml:space="preserve"> </w:t>
      </w:r>
      <w:r>
        <w:t>costos administrativos y el subsidio al dignatario representante legal para transportes de</w:t>
      </w:r>
      <w:r>
        <w:rPr>
          <w:spacing w:val="1"/>
        </w:rPr>
        <w:t xml:space="preserve"> </w:t>
      </w:r>
      <w:r>
        <w:t>que</w:t>
      </w:r>
      <w:r>
        <w:rPr>
          <w:spacing w:val="50"/>
        </w:rPr>
        <w:t xml:space="preserve"> </w:t>
      </w:r>
      <w:r>
        <w:t>trata</w:t>
      </w:r>
      <w:r>
        <w:rPr>
          <w:spacing w:val="51"/>
        </w:rPr>
        <w:t xml:space="preserve"> </w:t>
      </w:r>
      <w:r>
        <w:t>el</w:t>
      </w:r>
      <w:r>
        <w:rPr>
          <w:spacing w:val="51"/>
        </w:rPr>
        <w:t xml:space="preserve"> </w:t>
      </w:r>
      <w:r>
        <w:t>literal</w:t>
      </w:r>
      <w:r>
        <w:rPr>
          <w:spacing w:val="51"/>
        </w:rPr>
        <w:t xml:space="preserve"> </w:t>
      </w:r>
      <w:r>
        <w:t>c)</w:t>
      </w:r>
      <w:r>
        <w:rPr>
          <w:spacing w:val="50"/>
        </w:rPr>
        <w:t xml:space="preserve"> </w:t>
      </w:r>
      <w:r>
        <w:t>del</w:t>
      </w:r>
      <w:r>
        <w:rPr>
          <w:spacing w:val="51"/>
        </w:rPr>
        <w:t xml:space="preserve"> </w:t>
      </w:r>
      <w:r>
        <w:t>artículo</w:t>
      </w:r>
      <w:r>
        <w:rPr>
          <w:spacing w:val="51"/>
        </w:rPr>
        <w:t xml:space="preserve"> </w:t>
      </w:r>
      <w:r>
        <w:t>39</w:t>
      </w:r>
      <w:r>
        <w:rPr>
          <w:spacing w:val="51"/>
        </w:rPr>
        <w:t xml:space="preserve"> </w:t>
      </w:r>
      <w:r>
        <w:t>de</w:t>
      </w:r>
      <w:r>
        <w:rPr>
          <w:spacing w:val="50"/>
        </w:rPr>
        <w:t xml:space="preserve"> </w:t>
      </w:r>
      <w:r>
        <w:t>la</w:t>
      </w:r>
      <w:r>
        <w:rPr>
          <w:spacing w:val="50"/>
        </w:rPr>
        <w:t xml:space="preserve"> </w:t>
      </w:r>
      <w:r>
        <w:t>Ley</w:t>
      </w:r>
      <w:r>
        <w:rPr>
          <w:spacing w:val="51"/>
        </w:rPr>
        <w:t xml:space="preserve"> </w:t>
      </w:r>
      <w:r>
        <w:t>2166</w:t>
      </w:r>
      <w:r>
        <w:rPr>
          <w:spacing w:val="50"/>
        </w:rPr>
        <w:t xml:space="preserve"> </w:t>
      </w:r>
      <w:r>
        <w:t>de</w:t>
      </w:r>
      <w:r>
        <w:rPr>
          <w:spacing w:val="51"/>
        </w:rPr>
        <w:t xml:space="preserve"> </w:t>
      </w:r>
      <w:r>
        <w:t>2022.</w:t>
      </w:r>
      <w:r>
        <w:rPr>
          <w:spacing w:val="51"/>
        </w:rPr>
        <w:t xml:space="preserve"> </w:t>
      </w:r>
      <w:r>
        <w:t>Estos</w:t>
      </w:r>
      <w:r>
        <w:rPr>
          <w:spacing w:val="51"/>
        </w:rPr>
        <w:t xml:space="preserve"> </w:t>
      </w:r>
      <w:r>
        <w:t>costos</w:t>
      </w:r>
      <w:r>
        <w:rPr>
          <w:spacing w:val="51"/>
        </w:rPr>
        <w:t xml:space="preserve"> </w:t>
      </w:r>
      <w:r>
        <w:t>deberán</w:t>
      </w:r>
      <w:r>
        <w:rPr>
          <w:spacing w:val="-59"/>
        </w:rPr>
        <w:t xml:space="preserve"> </w:t>
      </w:r>
      <w:r>
        <w:t>incluirse</w:t>
      </w:r>
      <w:r>
        <w:rPr>
          <w:spacing w:val="1"/>
        </w:rPr>
        <w:t xml:space="preserve"> </w:t>
      </w:r>
      <w:r>
        <w:t>en</w:t>
      </w:r>
      <w:r>
        <w:rPr>
          <w:spacing w:val="1"/>
        </w:rPr>
        <w:t xml:space="preserve"> </w:t>
      </w:r>
      <w:r>
        <w:t>el</w:t>
      </w:r>
      <w:r>
        <w:rPr>
          <w:spacing w:val="1"/>
        </w:rPr>
        <w:t xml:space="preserve"> </w:t>
      </w:r>
      <w:r>
        <w:t>ejercicio</w:t>
      </w:r>
      <w:r>
        <w:rPr>
          <w:spacing w:val="1"/>
        </w:rPr>
        <w:t xml:space="preserve"> </w:t>
      </w:r>
      <w:r>
        <w:t>de</w:t>
      </w:r>
      <w:r>
        <w:rPr>
          <w:spacing w:val="1"/>
        </w:rPr>
        <w:t xml:space="preserve"> </w:t>
      </w:r>
      <w:r>
        <w:t>planeación</w:t>
      </w:r>
      <w:r>
        <w:rPr>
          <w:spacing w:val="1"/>
        </w:rPr>
        <w:t xml:space="preserve"> </w:t>
      </w:r>
      <w:r>
        <w:t>que</w:t>
      </w:r>
      <w:r>
        <w:rPr>
          <w:spacing w:val="1"/>
        </w:rPr>
        <w:t xml:space="preserve"> </w:t>
      </w:r>
      <w:r>
        <w:t>realice</w:t>
      </w:r>
      <w:r>
        <w:rPr>
          <w:spacing w:val="1"/>
        </w:rPr>
        <w:t xml:space="preserve"> </w:t>
      </w:r>
      <w:r>
        <w:t>la</w:t>
      </w:r>
      <w:r>
        <w:rPr>
          <w:spacing w:val="1"/>
        </w:rPr>
        <w:t xml:space="preserve"> </w:t>
      </w:r>
      <w:r>
        <w:t>entidad</w:t>
      </w:r>
      <w:r>
        <w:rPr>
          <w:spacing w:val="1"/>
        </w:rPr>
        <w:t xml:space="preserve"> </w:t>
      </w:r>
      <w:r>
        <w:t>y</w:t>
      </w:r>
      <w:r>
        <w:rPr>
          <w:spacing w:val="1"/>
        </w:rPr>
        <w:t xml:space="preserve"> </w:t>
      </w:r>
      <w:r>
        <w:t>estar</w:t>
      </w:r>
      <w:r>
        <w:rPr>
          <w:spacing w:val="1"/>
        </w:rPr>
        <w:t xml:space="preserve"> </w:t>
      </w:r>
      <w:r>
        <w:t>debidamente</w:t>
      </w:r>
      <w:r>
        <w:rPr>
          <w:spacing w:val="1"/>
        </w:rPr>
        <w:t xml:space="preserve"> </w:t>
      </w:r>
      <w:r>
        <w:t>justificados.</w:t>
      </w:r>
    </w:p>
    <w:p w14:paraId="32481561" w14:textId="77777777" w:rsidR="00686273" w:rsidRDefault="003716BD">
      <w:pPr>
        <w:pStyle w:val="Prrafodelista"/>
        <w:numPr>
          <w:ilvl w:val="0"/>
          <w:numId w:val="3"/>
        </w:numPr>
        <w:tabs>
          <w:tab w:val="left" w:pos="1203"/>
        </w:tabs>
        <w:spacing w:before="160" w:line="276" w:lineRule="auto"/>
        <w:ind w:left="160" w:firstLine="709"/>
        <w:jc w:val="both"/>
      </w:pPr>
      <w:r>
        <w:t>Las entidades deberán contar con personal técnico y administrativo-contable</w:t>
      </w:r>
      <w:r>
        <w:rPr>
          <w:spacing w:val="1"/>
        </w:rPr>
        <w:t xml:space="preserve"> </w:t>
      </w:r>
      <w:r>
        <w:t>para apoyar y supervisar a los organismos de acción comunal durante la ejecución de las</w:t>
      </w:r>
      <w:r>
        <w:rPr>
          <w:spacing w:val="1"/>
        </w:rPr>
        <w:t xml:space="preserve"> </w:t>
      </w:r>
      <w:r>
        <w:t>obras. De acuerdo con el parágrafo 2 del artículo 95 de la Ley 2166 de 2021, para</w:t>
      </w:r>
      <w:r>
        <w:rPr>
          <w:spacing w:val="1"/>
        </w:rPr>
        <w:t xml:space="preserve"> </w:t>
      </w:r>
      <w:r>
        <w:t>garantizar</w:t>
      </w:r>
      <w:r>
        <w:rPr>
          <w:spacing w:val="1"/>
        </w:rPr>
        <w:t xml:space="preserve"> </w:t>
      </w:r>
      <w:r>
        <w:t>este</w:t>
      </w:r>
      <w:r>
        <w:rPr>
          <w:spacing w:val="1"/>
        </w:rPr>
        <w:t xml:space="preserve"> </w:t>
      </w:r>
      <w:r>
        <w:t>personal</w:t>
      </w:r>
      <w:r>
        <w:rPr>
          <w:spacing w:val="1"/>
        </w:rPr>
        <w:t xml:space="preserve"> </w:t>
      </w:r>
      <w:r>
        <w:t>de</w:t>
      </w:r>
      <w:r>
        <w:rPr>
          <w:spacing w:val="1"/>
        </w:rPr>
        <w:t xml:space="preserve"> </w:t>
      </w:r>
      <w:r>
        <w:t>apoyo</w:t>
      </w:r>
      <w:r>
        <w:rPr>
          <w:spacing w:val="1"/>
        </w:rPr>
        <w:t xml:space="preserve"> </w:t>
      </w:r>
      <w:r>
        <w:t>las</w:t>
      </w:r>
      <w:r>
        <w:rPr>
          <w:spacing w:val="1"/>
        </w:rPr>
        <w:t xml:space="preserve"> </w:t>
      </w:r>
      <w:r>
        <w:t>Entidades</w:t>
      </w:r>
      <w:r>
        <w:rPr>
          <w:spacing w:val="1"/>
        </w:rPr>
        <w:t xml:space="preserve"> </w:t>
      </w:r>
      <w:r>
        <w:t>Estatales</w:t>
      </w:r>
      <w:r>
        <w:rPr>
          <w:spacing w:val="1"/>
        </w:rPr>
        <w:t xml:space="preserve"> </w:t>
      </w:r>
      <w:r>
        <w:t>deben</w:t>
      </w:r>
      <w:r>
        <w:rPr>
          <w:spacing w:val="1"/>
        </w:rPr>
        <w:t xml:space="preserve"> </w:t>
      </w:r>
      <w:r>
        <w:t>contar</w:t>
      </w:r>
      <w:r>
        <w:rPr>
          <w:spacing w:val="1"/>
        </w:rPr>
        <w:t xml:space="preserve"> </w:t>
      </w:r>
      <w:r>
        <w:t>con</w:t>
      </w:r>
      <w:r>
        <w:rPr>
          <w:spacing w:val="61"/>
        </w:rPr>
        <w:t xml:space="preserve"> </w:t>
      </w:r>
      <w:r>
        <w:t>unos</w:t>
      </w:r>
      <w:r>
        <w:rPr>
          <w:spacing w:val="1"/>
        </w:rPr>
        <w:t xml:space="preserve"> </w:t>
      </w:r>
      <w:r>
        <w:t>recursos</w:t>
      </w:r>
      <w:r>
        <w:rPr>
          <w:spacing w:val="-3"/>
        </w:rPr>
        <w:t xml:space="preserve"> </w:t>
      </w:r>
      <w:r>
        <w:t>adicionales</w:t>
      </w:r>
      <w:r>
        <w:rPr>
          <w:spacing w:val="-2"/>
        </w:rPr>
        <w:t xml:space="preserve"> </w:t>
      </w:r>
      <w:r>
        <w:t>a</w:t>
      </w:r>
      <w:r>
        <w:rPr>
          <w:spacing w:val="-3"/>
        </w:rPr>
        <w:t xml:space="preserve"> </w:t>
      </w:r>
      <w:r>
        <w:t>los</w:t>
      </w:r>
      <w:r>
        <w:rPr>
          <w:spacing w:val="-2"/>
        </w:rPr>
        <w:t xml:space="preserve"> </w:t>
      </w:r>
      <w:r>
        <w:t>comprendidos</w:t>
      </w:r>
      <w:r>
        <w:rPr>
          <w:spacing w:val="-3"/>
        </w:rPr>
        <w:t xml:space="preserve"> </w:t>
      </w:r>
      <w:r>
        <w:t>dentro</w:t>
      </w:r>
      <w:r>
        <w:rPr>
          <w:spacing w:val="-2"/>
        </w:rPr>
        <w:t xml:space="preserve"> </w:t>
      </w:r>
      <w:r>
        <w:t>del</w:t>
      </w:r>
      <w:r>
        <w:rPr>
          <w:spacing w:val="-2"/>
        </w:rPr>
        <w:t xml:space="preserve"> </w:t>
      </w:r>
      <w:r>
        <w:t>valor</w:t>
      </w:r>
      <w:r>
        <w:rPr>
          <w:spacing w:val="-3"/>
        </w:rPr>
        <w:t xml:space="preserve"> </w:t>
      </w:r>
      <w:r>
        <w:t>del</w:t>
      </w:r>
      <w:r>
        <w:rPr>
          <w:spacing w:val="-2"/>
        </w:rPr>
        <w:t xml:space="preserve"> </w:t>
      </w:r>
      <w:r>
        <w:t>Convenio</w:t>
      </w:r>
      <w:r>
        <w:rPr>
          <w:spacing w:val="-3"/>
        </w:rPr>
        <w:t xml:space="preserve"> </w:t>
      </w:r>
      <w:r>
        <w:t>Solidario.</w:t>
      </w:r>
    </w:p>
    <w:p w14:paraId="1268F432" w14:textId="77777777" w:rsidR="00686273" w:rsidRDefault="003716BD">
      <w:pPr>
        <w:pStyle w:val="Textoindependiente"/>
        <w:spacing w:before="160" w:line="276" w:lineRule="auto"/>
        <w:ind w:left="160" w:right="200" w:firstLine="709"/>
        <w:jc w:val="both"/>
      </w:pPr>
      <w:r>
        <w:t>Como se observa, el artículo 95 de la Ley 2166 de 2021 determina la celebración</w:t>
      </w:r>
      <w:r>
        <w:rPr>
          <w:spacing w:val="1"/>
        </w:rPr>
        <w:t xml:space="preserve"> </w:t>
      </w:r>
      <w:r>
        <w:t>por</w:t>
      </w:r>
      <w:r>
        <w:rPr>
          <w:spacing w:val="48"/>
        </w:rPr>
        <w:t xml:space="preserve"> </w:t>
      </w:r>
      <w:r>
        <w:t>contratación</w:t>
      </w:r>
      <w:r>
        <w:rPr>
          <w:spacing w:val="49"/>
        </w:rPr>
        <w:t xml:space="preserve"> </w:t>
      </w:r>
      <w:r>
        <w:t>directa</w:t>
      </w:r>
      <w:r>
        <w:rPr>
          <w:spacing w:val="49"/>
        </w:rPr>
        <w:t xml:space="preserve"> </w:t>
      </w:r>
      <w:r>
        <w:t>de</w:t>
      </w:r>
      <w:r>
        <w:rPr>
          <w:spacing w:val="49"/>
        </w:rPr>
        <w:t xml:space="preserve"> </w:t>
      </w:r>
      <w:r>
        <w:t>convenios</w:t>
      </w:r>
      <w:r>
        <w:rPr>
          <w:spacing w:val="49"/>
        </w:rPr>
        <w:t xml:space="preserve"> </w:t>
      </w:r>
      <w:r>
        <w:t>solidarios.</w:t>
      </w:r>
      <w:r>
        <w:rPr>
          <w:spacing w:val="49"/>
        </w:rPr>
        <w:t xml:space="preserve"> </w:t>
      </w:r>
      <w:r>
        <w:t>Este</w:t>
      </w:r>
      <w:r>
        <w:rPr>
          <w:spacing w:val="50"/>
        </w:rPr>
        <w:t xml:space="preserve"> </w:t>
      </w:r>
      <w:r>
        <w:t>régimen</w:t>
      </w:r>
      <w:r>
        <w:rPr>
          <w:spacing w:val="49"/>
        </w:rPr>
        <w:t xml:space="preserve"> </w:t>
      </w:r>
      <w:r>
        <w:t>de</w:t>
      </w:r>
      <w:r>
        <w:rPr>
          <w:spacing w:val="49"/>
        </w:rPr>
        <w:t xml:space="preserve"> </w:t>
      </w:r>
      <w:r>
        <w:t>contratación,</w:t>
      </w:r>
      <w:r>
        <w:rPr>
          <w:spacing w:val="49"/>
        </w:rPr>
        <w:t xml:space="preserve"> </w:t>
      </w:r>
      <w:r>
        <w:t>ya</w:t>
      </w:r>
      <w:r>
        <w:rPr>
          <w:spacing w:val="49"/>
        </w:rPr>
        <w:t xml:space="preserve"> </w:t>
      </w:r>
      <w:r>
        <w:t>se</w:t>
      </w:r>
      <w:r>
        <w:rPr>
          <w:spacing w:val="-59"/>
        </w:rPr>
        <w:t xml:space="preserve"> </w:t>
      </w:r>
      <w:r>
        <w:t>había contemplado inicialmente en el parágrafo 4 del artículo 3 de la Ley 136 de 1994. Sin</w:t>
      </w:r>
      <w:r>
        <w:rPr>
          <w:spacing w:val="-59"/>
        </w:rPr>
        <w:t xml:space="preserve"> </w:t>
      </w:r>
      <w:r>
        <w:t>embargo, el contenido del artículo 95 es más amplio en relación con los sujetos, la cuantía</w:t>
      </w:r>
      <w:r>
        <w:rPr>
          <w:spacing w:val="-59"/>
        </w:rPr>
        <w:t xml:space="preserve"> </w:t>
      </w:r>
      <w:r>
        <w:t>del contrato y la ejecución de dichos convenios. En efecto, el artículo 95 incluye a los</w:t>
      </w:r>
      <w:r>
        <w:rPr>
          <w:spacing w:val="1"/>
        </w:rPr>
        <w:t xml:space="preserve"> </w:t>
      </w:r>
      <w:r>
        <w:t>“entes</w:t>
      </w:r>
      <w:r>
        <w:rPr>
          <w:spacing w:val="1"/>
        </w:rPr>
        <w:t xml:space="preserve"> </w:t>
      </w:r>
      <w:r>
        <w:t>territoriales</w:t>
      </w:r>
      <w:r>
        <w:rPr>
          <w:spacing w:val="1"/>
        </w:rPr>
        <w:t xml:space="preserve"> </w:t>
      </w:r>
      <w:r>
        <w:t>del</w:t>
      </w:r>
      <w:r>
        <w:rPr>
          <w:spacing w:val="1"/>
        </w:rPr>
        <w:t xml:space="preserve"> </w:t>
      </w:r>
      <w:r>
        <w:t>orden</w:t>
      </w:r>
      <w:r>
        <w:rPr>
          <w:spacing w:val="1"/>
        </w:rPr>
        <w:t xml:space="preserve"> </w:t>
      </w:r>
      <w:r>
        <w:t>Nacional,</w:t>
      </w:r>
      <w:r>
        <w:rPr>
          <w:spacing w:val="1"/>
        </w:rPr>
        <w:t xml:space="preserve"> </w:t>
      </w:r>
      <w:r>
        <w:t>Departamental,</w:t>
      </w:r>
      <w:r>
        <w:rPr>
          <w:spacing w:val="1"/>
        </w:rPr>
        <w:t xml:space="preserve"> </w:t>
      </w:r>
      <w:r>
        <w:t>Distrital</w:t>
      </w:r>
      <w:r>
        <w:rPr>
          <w:spacing w:val="1"/>
        </w:rPr>
        <w:t xml:space="preserve"> </w:t>
      </w:r>
      <w:r>
        <w:t>y</w:t>
      </w:r>
      <w:r>
        <w:rPr>
          <w:spacing w:val="1"/>
        </w:rPr>
        <w:t xml:space="preserve"> </w:t>
      </w:r>
      <w:r>
        <w:t>municipal”</w:t>
      </w:r>
      <w:r>
        <w:rPr>
          <w:spacing w:val="1"/>
        </w:rPr>
        <w:t xml:space="preserve"> </w:t>
      </w:r>
      <w:r>
        <w:t>y</w:t>
      </w:r>
      <w:r>
        <w:rPr>
          <w:spacing w:val="1"/>
        </w:rPr>
        <w:t xml:space="preserve"> </w:t>
      </w:r>
      <w:r>
        <w:t>a</w:t>
      </w:r>
      <w:r>
        <w:rPr>
          <w:spacing w:val="1"/>
        </w:rPr>
        <w:t xml:space="preserve"> </w:t>
      </w:r>
      <w:r>
        <w:t>los</w:t>
      </w:r>
      <w:r>
        <w:rPr>
          <w:spacing w:val="1"/>
        </w:rPr>
        <w:t xml:space="preserve"> </w:t>
      </w:r>
      <w:r>
        <w:t>“organismos</w:t>
      </w:r>
      <w:r>
        <w:rPr>
          <w:spacing w:val="1"/>
        </w:rPr>
        <w:t xml:space="preserve"> </w:t>
      </w:r>
      <w:r>
        <w:t>de</w:t>
      </w:r>
      <w:r>
        <w:rPr>
          <w:spacing w:val="1"/>
        </w:rPr>
        <w:t xml:space="preserve"> </w:t>
      </w:r>
      <w:r>
        <w:t>acción</w:t>
      </w:r>
      <w:r>
        <w:rPr>
          <w:spacing w:val="1"/>
        </w:rPr>
        <w:t xml:space="preserve"> </w:t>
      </w:r>
      <w:r>
        <w:t>comunal”.</w:t>
      </w:r>
      <w:r>
        <w:rPr>
          <w:spacing w:val="1"/>
        </w:rPr>
        <w:t xml:space="preserve"> </w:t>
      </w:r>
      <w:r>
        <w:t>Es</w:t>
      </w:r>
      <w:r>
        <w:rPr>
          <w:spacing w:val="1"/>
        </w:rPr>
        <w:t xml:space="preserve"> </w:t>
      </w:r>
      <w:r>
        <w:t>decir,</w:t>
      </w:r>
      <w:r>
        <w:rPr>
          <w:spacing w:val="1"/>
        </w:rPr>
        <w:t xml:space="preserve"> </w:t>
      </w:r>
      <w:r>
        <w:t>conforme</w:t>
      </w:r>
      <w:r>
        <w:rPr>
          <w:spacing w:val="1"/>
        </w:rPr>
        <w:t xml:space="preserve"> </w:t>
      </w:r>
      <w:r>
        <w:t>a</w:t>
      </w:r>
      <w:r>
        <w:rPr>
          <w:spacing w:val="1"/>
        </w:rPr>
        <w:t xml:space="preserve"> </w:t>
      </w:r>
      <w:r>
        <w:t>esta</w:t>
      </w:r>
      <w:r>
        <w:rPr>
          <w:spacing w:val="1"/>
        </w:rPr>
        <w:t xml:space="preserve"> </w:t>
      </w:r>
      <w:r>
        <w:t>Ley</w:t>
      </w:r>
      <w:r>
        <w:rPr>
          <w:spacing w:val="1"/>
        </w:rPr>
        <w:t xml:space="preserve"> </w:t>
      </w:r>
      <w:r>
        <w:t>podr</w:t>
      </w:r>
      <w:r>
        <w:t>án</w:t>
      </w:r>
      <w:r>
        <w:rPr>
          <w:spacing w:val="61"/>
        </w:rPr>
        <w:t xml:space="preserve"> </w:t>
      </w:r>
      <w:r>
        <w:t>celebrar</w:t>
      </w:r>
      <w:r>
        <w:rPr>
          <w:spacing w:val="1"/>
        </w:rPr>
        <w:t xml:space="preserve"> </w:t>
      </w:r>
      <w:r>
        <w:t>convenios solidarios directamente no solo los entes territoriales del orden departamental,</w:t>
      </w:r>
      <w:r>
        <w:rPr>
          <w:spacing w:val="1"/>
        </w:rPr>
        <w:t xml:space="preserve"> </w:t>
      </w:r>
      <w:r>
        <w:t>municipal y distrital sino también</w:t>
      </w:r>
      <w:r>
        <w:rPr>
          <w:spacing w:val="61"/>
        </w:rPr>
        <w:t xml:space="preserve"> </w:t>
      </w:r>
      <w:r>
        <w:t>las entidades del orden nacional y se podrán celebrar</w:t>
      </w:r>
      <w:r>
        <w:rPr>
          <w:spacing w:val="1"/>
        </w:rPr>
        <w:t xml:space="preserve"> </w:t>
      </w:r>
      <w:r>
        <w:t>con todos los organismos de acción comunal y no únicamente con las juntas de acción</w:t>
      </w:r>
      <w:r>
        <w:rPr>
          <w:spacing w:val="1"/>
        </w:rPr>
        <w:t xml:space="preserve"> </w:t>
      </w:r>
      <w:r>
        <w:t>comunal. Además, se amplía la cuantía de los convenios permitiendo que se contraten</w:t>
      </w:r>
      <w:r>
        <w:rPr>
          <w:spacing w:val="1"/>
        </w:rPr>
        <w:t xml:space="preserve"> </w:t>
      </w:r>
      <w:r>
        <w:t>hasta por la menor cuantía y no solo por la mínima cuantía. En cuanto al objeto, las</w:t>
      </w:r>
      <w:r>
        <w:rPr>
          <w:spacing w:val="1"/>
        </w:rPr>
        <w:t xml:space="preserve"> </w:t>
      </w:r>
      <w:r>
        <w:t>normas son claras en señalar que se trata de la ejecución de obras. Por lo demá</w:t>
      </w:r>
      <w:r>
        <w:t>s, dichos</w:t>
      </w:r>
      <w:r>
        <w:rPr>
          <w:spacing w:val="1"/>
        </w:rPr>
        <w:t xml:space="preserve"> </w:t>
      </w:r>
      <w:r>
        <w:t>aspectos se sintetizan en el desarrollo reglamentario del Decreto 142 de 2013, el cual</w:t>
      </w:r>
      <w:r>
        <w:rPr>
          <w:spacing w:val="1"/>
        </w:rPr>
        <w:t xml:space="preserve"> </w:t>
      </w:r>
      <w:r>
        <w:t>adiciona</w:t>
      </w:r>
      <w:r>
        <w:rPr>
          <w:spacing w:val="-4"/>
        </w:rPr>
        <w:t xml:space="preserve"> </w:t>
      </w:r>
      <w:r>
        <w:t>el</w:t>
      </w:r>
      <w:r>
        <w:rPr>
          <w:spacing w:val="-3"/>
        </w:rPr>
        <w:t xml:space="preserve"> </w:t>
      </w:r>
      <w:r>
        <w:t>artículo</w:t>
      </w:r>
      <w:r>
        <w:rPr>
          <w:spacing w:val="-3"/>
        </w:rPr>
        <w:t xml:space="preserve"> </w:t>
      </w:r>
      <w:r>
        <w:t>2.2.15.1.2</w:t>
      </w:r>
      <w:r>
        <w:rPr>
          <w:spacing w:val="-3"/>
        </w:rPr>
        <w:t xml:space="preserve"> </w:t>
      </w:r>
      <w:r>
        <w:t>del</w:t>
      </w:r>
      <w:r>
        <w:rPr>
          <w:spacing w:val="-3"/>
        </w:rPr>
        <w:t xml:space="preserve"> </w:t>
      </w:r>
      <w:r>
        <w:t>Decreto</w:t>
      </w:r>
      <w:r>
        <w:rPr>
          <w:spacing w:val="-3"/>
        </w:rPr>
        <w:t xml:space="preserve"> </w:t>
      </w:r>
      <w:r>
        <w:t>1082</w:t>
      </w:r>
      <w:r>
        <w:rPr>
          <w:spacing w:val="-3"/>
        </w:rPr>
        <w:t xml:space="preserve"> </w:t>
      </w:r>
      <w:r>
        <w:t>de</w:t>
      </w:r>
      <w:r>
        <w:rPr>
          <w:spacing w:val="-3"/>
        </w:rPr>
        <w:t xml:space="preserve"> </w:t>
      </w:r>
      <w:r>
        <w:t>2015</w:t>
      </w:r>
      <w:r>
        <w:rPr>
          <w:spacing w:val="-3"/>
        </w:rPr>
        <w:t xml:space="preserve"> </w:t>
      </w:r>
      <w:r>
        <w:t>en</w:t>
      </w:r>
      <w:r>
        <w:rPr>
          <w:spacing w:val="-3"/>
        </w:rPr>
        <w:t xml:space="preserve"> </w:t>
      </w:r>
      <w:r>
        <w:t>los</w:t>
      </w:r>
      <w:r>
        <w:rPr>
          <w:spacing w:val="-3"/>
        </w:rPr>
        <w:t xml:space="preserve"> </w:t>
      </w:r>
      <w:r>
        <w:t>siguientes</w:t>
      </w:r>
      <w:r>
        <w:rPr>
          <w:spacing w:val="-3"/>
        </w:rPr>
        <w:t xml:space="preserve"> </w:t>
      </w:r>
      <w:r>
        <w:t>términos:</w:t>
      </w:r>
    </w:p>
    <w:p w14:paraId="5F6CE05A" w14:textId="77777777" w:rsidR="00686273" w:rsidRDefault="00686273">
      <w:pPr>
        <w:pStyle w:val="Textoindependiente"/>
        <w:spacing w:before="3"/>
        <w:rPr>
          <w:sz w:val="25"/>
        </w:rPr>
      </w:pPr>
    </w:p>
    <w:p w14:paraId="6EE7D3C1" w14:textId="77777777" w:rsidR="00686273" w:rsidRDefault="003716BD">
      <w:pPr>
        <w:ind w:left="870" w:right="909"/>
        <w:jc w:val="both"/>
        <w:rPr>
          <w:sz w:val="21"/>
        </w:rPr>
      </w:pPr>
      <w:r>
        <w:pict w14:anchorId="68A492F4">
          <v:shape id="_x0000_s1041" type="#_x0000_t202" style="position:absolute;left:0;text-align:left;margin-left:82.5pt;margin-top:155.05pt;width:447.3pt;height:12.45pt;z-index:15760384;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6579D451" w14:textId="77777777">
                    <w:trPr>
                      <w:trHeight w:val="228"/>
                    </w:trPr>
                    <w:tc>
                      <w:tcPr>
                        <w:tcW w:w="1271" w:type="dxa"/>
                      </w:tcPr>
                      <w:p w14:paraId="1E2A815E"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5FB1C6FE"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422BE1EE"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28873144" w14:textId="77777777" w:rsidR="00686273" w:rsidRDefault="003716BD">
                        <w:pPr>
                          <w:pStyle w:val="TableParagraph"/>
                          <w:ind w:left="180"/>
                          <w:rPr>
                            <w:b/>
                            <w:sz w:val="16"/>
                          </w:rPr>
                        </w:pPr>
                        <w:r>
                          <w:rPr>
                            <w:sz w:val="16"/>
                          </w:rPr>
                          <w:t>PÁGINA</w:t>
                        </w:r>
                        <w:r>
                          <w:rPr>
                            <w:spacing w:val="-3"/>
                            <w:sz w:val="16"/>
                          </w:rPr>
                          <w:t xml:space="preserve"> </w:t>
                        </w:r>
                        <w:r>
                          <w:rPr>
                            <w:b/>
                            <w:sz w:val="16"/>
                          </w:rPr>
                          <w:t>14</w:t>
                        </w:r>
                        <w:r>
                          <w:rPr>
                            <w:b/>
                            <w:spacing w:val="-2"/>
                            <w:sz w:val="16"/>
                          </w:rPr>
                          <w:t xml:space="preserve"> </w:t>
                        </w:r>
                        <w:r>
                          <w:rPr>
                            <w:sz w:val="16"/>
                          </w:rPr>
                          <w:t>DE</w:t>
                        </w:r>
                        <w:r>
                          <w:rPr>
                            <w:spacing w:val="-2"/>
                            <w:sz w:val="16"/>
                          </w:rPr>
                          <w:t xml:space="preserve"> </w:t>
                        </w:r>
                        <w:r>
                          <w:rPr>
                            <w:b/>
                            <w:sz w:val="16"/>
                          </w:rPr>
                          <w:t>20</w:t>
                        </w:r>
                      </w:p>
                    </w:tc>
                  </w:tr>
                </w:tbl>
                <w:p w14:paraId="0DD326BB" w14:textId="77777777" w:rsidR="00686273" w:rsidRDefault="00686273">
                  <w:pPr>
                    <w:pStyle w:val="Textoindependiente"/>
                  </w:pPr>
                </w:p>
              </w:txbxContent>
            </v:textbox>
            <w10:wrap anchorx="page"/>
          </v:shape>
        </w:pict>
      </w:r>
      <w:r>
        <w:rPr>
          <w:sz w:val="21"/>
        </w:rPr>
        <w:t>“Artículo</w:t>
      </w:r>
      <w:r>
        <w:rPr>
          <w:spacing w:val="1"/>
          <w:sz w:val="21"/>
        </w:rPr>
        <w:t xml:space="preserve"> </w:t>
      </w:r>
      <w:r>
        <w:rPr>
          <w:sz w:val="21"/>
        </w:rPr>
        <w:t>2.2.15.1.2.</w:t>
      </w:r>
      <w:r>
        <w:rPr>
          <w:spacing w:val="1"/>
          <w:sz w:val="21"/>
        </w:rPr>
        <w:t xml:space="preserve"> </w:t>
      </w:r>
      <w:r>
        <w:rPr>
          <w:sz w:val="21"/>
        </w:rPr>
        <w:t>Convenios</w:t>
      </w:r>
      <w:r>
        <w:rPr>
          <w:spacing w:val="1"/>
          <w:sz w:val="21"/>
        </w:rPr>
        <w:t xml:space="preserve"> </w:t>
      </w:r>
      <w:r>
        <w:rPr>
          <w:sz w:val="21"/>
        </w:rPr>
        <w:t>solidarios</w:t>
      </w:r>
      <w:r>
        <w:rPr>
          <w:spacing w:val="1"/>
          <w:sz w:val="21"/>
        </w:rPr>
        <w:t xml:space="preserve"> </w:t>
      </w:r>
      <w:r>
        <w:rPr>
          <w:sz w:val="21"/>
        </w:rPr>
        <w:t>para</w:t>
      </w:r>
      <w:r>
        <w:rPr>
          <w:spacing w:val="1"/>
          <w:sz w:val="21"/>
        </w:rPr>
        <w:t xml:space="preserve"> </w:t>
      </w:r>
      <w:r>
        <w:rPr>
          <w:sz w:val="21"/>
        </w:rPr>
        <w:t>la</w:t>
      </w:r>
      <w:r>
        <w:rPr>
          <w:spacing w:val="1"/>
          <w:sz w:val="21"/>
        </w:rPr>
        <w:t xml:space="preserve"> </w:t>
      </w:r>
      <w:r>
        <w:rPr>
          <w:sz w:val="21"/>
        </w:rPr>
        <w:t>ejecución</w:t>
      </w:r>
      <w:r>
        <w:rPr>
          <w:spacing w:val="1"/>
          <w:sz w:val="21"/>
        </w:rPr>
        <w:t xml:space="preserve"> </w:t>
      </w:r>
      <w:r>
        <w:rPr>
          <w:sz w:val="21"/>
        </w:rPr>
        <w:t>de</w:t>
      </w:r>
      <w:r>
        <w:rPr>
          <w:spacing w:val="1"/>
          <w:sz w:val="21"/>
        </w:rPr>
        <w:t xml:space="preserve"> </w:t>
      </w:r>
      <w:r>
        <w:rPr>
          <w:sz w:val="21"/>
        </w:rPr>
        <w:t>obras.</w:t>
      </w:r>
      <w:r>
        <w:rPr>
          <w:spacing w:val="1"/>
          <w:sz w:val="21"/>
        </w:rPr>
        <w:t xml:space="preserve"> </w:t>
      </w:r>
      <w:r>
        <w:rPr>
          <w:sz w:val="21"/>
        </w:rPr>
        <w:t>De</w:t>
      </w:r>
      <w:r>
        <w:rPr>
          <w:spacing w:val="1"/>
          <w:sz w:val="21"/>
        </w:rPr>
        <w:t xml:space="preserve"> </w:t>
      </w:r>
      <w:r>
        <w:rPr>
          <w:sz w:val="21"/>
        </w:rPr>
        <w:t>conformidad con lo dispuesto en el artículo 95 de la Ley 2166 de 2021, solo</w:t>
      </w:r>
      <w:r>
        <w:rPr>
          <w:spacing w:val="1"/>
          <w:sz w:val="21"/>
        </w:rPr>
        <w:t xml:space="preserve"> </w:t>
      </w:r>
      <w:r>
        <w:rPr>
          <w:sz w:val="21"/>
        </w:rPr>
        <w:t>podrán celebrar de manera directa convenios solidarios para la ejecución de</w:t>
      </w:r>
      <w:r>
        <w:rPr>
          <w:spacing w:val="1"/>
          <w:sz w:val="21"/>
        </w:rPr>
        <w:t xml:space="preserve"> </w:t>
      </w:r>
      <w:r>
        <w:rPr>
          <w:sz w:val="21"/>
        </w:rPr>
        <w:t>obras</w:t>
      </w:r>
      <w:r>
        <w:rPr>
          <w:spacing w:val="1"/>
          <w:sz w:val="21"/>
        </w:rPr>
        <w:t xml:space="preserve"> </w:t>
      </w:r>
      <w:r>
        <w:rPr>
          <w:sz w:val="21"/>
        </w:rPr>
        <w:t>los</w:t>
      </w:r>
      <w:r>
        <w:rPr>
          <w:spacing w:val="1"/>
          <w:sz w:val="21"/>
        </w:rPr>
        <w:t xml:space="preserve"> </w:t>
      </w:r>
      <w:r>
        <w:rPr>
          <w:sz w:val="21"/>
        </w:rPr>
        <w:t>entes</w:t>
      </w:r>
      <w:r>
        <w:rPr>
          <w:spacing w:val="1"/>
          <w:sz w:val="21"/>
        </w:rPr>
        <w:t xml:space="preserve"> </w:t>
      </w:r>
      <w:r>
        <w:rPr>
          <w:sz w:val="21"/>
        </w:rPr>
        <w:t>territoriales</w:t>
      </w:r>
      <w:r>
        <w:rPr>
          <w:spacing w:val="1"/>
          <w:sz w:val="21"/>
        </w:rPr>
        <w:t xml:space="preserve"> </w:t>
      </w:r>
      <w:r>
        <w:rPr>
          <w:sz w:val="21"/>
        </w:rPr>
        <w:t>del</w:t>
      </w:r>
      <w:r>
        <w:rPr>
          <w:spacing w:val="1"/>
          <w:sz w:val="21"/>
        </w:rPr>
        <w:t xml:space="preserve"> </w:t>
      </w:r>
      <w:r>
        <w:rPr>
          <w:sz w:val="21"/>
        </w:rPr>
        <w:t>orden</w:t>
      </w:r>
      <w:r>
        <w:rPr>
          <w:spacing w:val="1"/>
          <w:sz w:val="21"/>
        </w:rPr>
        <w:t xml:space="preserve"> </w:t>
      </w:r>
      <w:r>
        <w:rPr>
          <w:sz w:val="21"/>
        </w:rPr>
        <w:t>nacional,</w:t>
      </w:r>
      <w:r>
        <w:rPr>
          <w:spacing w:val="1"/>
          <w:sz w:val="21"/>
        </w:rPr>
        <w:t xml:space="preserve"> </w:t>
      </w:r>
      <w:r>
        <w:rPr>
          <w:sz w:val="21"/>
        </w:rPr>
        <w:t>departamental,</w:t>
      </w:r>
      <w:r>
        <w:rPr>
          <w:spacing w:val="1"/>
          <w:sz w:val="21"/>
        </w:rPr>
        <w:t xml:space="preserve"> </w:t>
      </w:r>
      <w:r>
        <w:rPr>
          <w:sz w:val="21"/>
        </w:rPr>
        <w:t>distrital</w:t>
      </w:r>
      <w:r>
        <w:rPr>
          <w:spacing w:val="1"/>
          <w:sz w:val="21"/>
        </w:rPr>
        <w:t xml:space="preserve"> </w:t>
      </w:r>
      <w:r>
        <w:rPr>
          <w:sz w:val="21"/>
        </w:rPr>
        <w:t>y</w:t>
      </w:r>
      <w:r>
        <w:rPr>
          <w:spacing w:val="1"/>
          <w:sz w:val="21"/>
        </w:rPr>
        <w:t xml:space="preserve"> </w:t>
      </w:r>
      <w:r>
        <w:rPr>
          <w:sz w:val="21"/>
        </w:rPr>
        <w:t>municipal</w:t>
      </w:r>
      <w:r>
        <w:rPr>
          <w:spacing w:val="18"/>
          <w:sz w:val="21"/>
        </w:rPr>
        <w:t xml:space="preserve"> </w:t>
      </w:r>
      <w:r>
        <w:rPr>
          <w:sz w:val="21"/>
        </w:rPr>
        <w:t>con</w:t>
      </w:r>
      <w:r>
        <w:rPr>
          <w:spacing w:val="19"/>
          <w:sz w:val="21"/>
        </w:rPr>
        <w:t xml:space="preserve"> </w:t>
      </w:r>
      <w:r>
        <w:rPr>
          <w:sz w:val="21"/>
        </w:rPr>
        <w:t>los</w:t>
      </w:r>
      <w:r>
        <w:rPr>
          <w:spacing w:val="20"/>
          <w:sz w:val="21"/>
        </w:rPr>
        <w:t xml:space="preserve"> </w:t>
      </w:r>
      <w:r>
        <w:rPr>
          <w:sz w:val="21"/>
        </w:rPr>
        <w:t>organismos</w:t>
      </w:r>
      <w:r>
        <w:rPr>
          <w:spacing w:val="20"/>
          <w:sz w:val="21"/>
        </w:rPr>
        <w:t xml:space="preserve"> </w:t>
      </w:r>
      <w:r>
        <w:rPr>
          <w:sz w:val="21"/>
        </w:rPr>
        <w:t>de</w:t>
      </w:r>
      <w:r>
        <w:rPr>
          <w:spacing w:val="19"/>
          <w:sz w:val="21"/>
        </w:rPr>
        <w:t xml:space="preserve"> </w:t>
      </w:r>
      <w:r>
        <w:rPr>
          <w:sz w:val="21"/>
        </w:rPr>
        <w:t>acción</w:t>
      </w:r>
      <w:r>
        <w:rPr>
          <w:spacing w:val="20"/>
          <w:sz w:val="21"/>
        </w:rPr>
        <w:t xml:space="preserve"> </w:t>
      </w:r>
      <w:r>
        <w:rPr>
          <w:sz w:val="21"/>
        </w:rPr>
        <w:t>comunal.</w:t>
      </w:r>
      <w:r>
        <w:rPr>
          <w:spacing w:val="19"/>
          <w:sz w:val="21"/>
        </w:rPr>
        <w:t xml:space="preserve"> </w:t>
      </w:r>
      <w:r>
        <w:rPr>
          <w:sz w:val="21"/>
        </w:rPr>
        <w:t>El</w:t>
      </w:r>
      <w:r>
        <w:rPr>
          <w:spacing w:val="20"/>
          <w:sz w:val="21"/>
        </w:rPr>
        <w:t xml:space="preserve"> </w:t>
      </w:r>
      <w:r>
        <w:rPr>
          <w:sz w:val="21"/>
        </w:rPr>
        <w:t>valor</w:t>
      </w:r>
      <w:r>
        <w:rPr>
          <w:spacing w:val="19"/>
          <w:sz w:val="21"/>
        </w:rPr>
        <w:t xml:space="preserve"> </w:t>
      </w:r>
      <w:r>
        <w:rPr>
          <w:sz w:val="21"/>
        </w:rPr>
        <w:t>de</w:t>
      </w:r>
      <w:r>
        <w:rPr>
          <w:spacing w:val="19"/>
          <w:sz w:val="21"/>
        </w:rPr>
        <w:t xml:space="preserve"> </w:t>
      </w:r>
      <w:r>
        <w:rPr>
          <w:sz w:val="21"/>
        </w:rPr>
        <w:t>tales</w:t>
      </w:r>
      <w:r>
        <w:rPr>
          <w:spacing w:val="20"/>
          <w:sz w:val="21"/>
        </w:rPr>
        <w:t xml:space="preserve"> </w:t>
      </w:r>
      <w:r>
        <w:rPr>
          <w:sz w:val="21"/>
        </w:rPr>
        <w:t>convenios</w:t>
      </w:r>
      <w:r>
        <w:rPr>
          <w:spacing w:val="-56"/>
          <w:sz w:val="21"/>
        </w:rPr>
        <w:t xml:space="preserve"> </w:t>
      </w:r>
      <w:r>
        <w:rPr>
          <w:sz w:val="21"/>
        </w:rPr>
        <w:t>no</w:t>
      </w:r>
      <w:r>
        <w:rPr>
          <w:spacing w:val="-3"/>
          <w:sz w:val="21"/>
        </w:rPr>
        <w:t xml:space="preserve"> </w:t>
      </w:r>
      <w:r>
        <w:rPr>
          <w:sz w:val="21"/>
        </w:rPr>
        <w:t>podrá</w:t>
      </w:r>
      <w:r>
        <w:rPr>
          <w:spacing w:val="-2"/>
          <w:sz w:val="21"/>
        </w:rPr>
        <w:t xml:space="preserve"> </w:t>
      </w:r>
      <w:r>
        <w:rPr>
          <w:sz w:val="21"/>
        </w:rPr>
        <w:t>exceder</w:t>
      </w:r>
      <w:r>
        <w:rPr>
          <w:spacing w:val="-2"/>
          <w:sz w:val="21"/>
        </w:rPr>
        <w:t xml:space="preserve"> </w:t>
      </w:r>
      <w:r>
        <w:rPr>
          <w:sz w:val="21"/>
        </w:rPr>
        <w:t>la</w:t>
      </w:r>
      <w:r>
        <w:rPr>
          <w:spacing w:val="-3"/>
          <w:sz w:val="21"/>
        </w:rPr>
        <w:t xml:space="preserve"> </w:t>
      </w:r>
      <w:r>
        <w:rPr>
          <w:sz w:val="21"/>
        </w:rPr>
        <w:t>menor</w:t>
      </w:r>
      <w:r>
        <w:rPr>
          <w:spacing w:val="-2"/>
          <w:sz w:val="21"/>
        </w:rPr>
        <w:t xml:space="preserve"> </w:t>
      </w:r>
      <w:r>
        <w:rPr>
          <w:sz w:val="21"/>
        </w:rPr>
        <w:t>cuantía</w:t>
      </w:r>
      <w:r>
        <w:rPr>
          <w:spacing w:val="-2"/>
          <w:sz w:val="21"/>
        </w:rPr>
        <w:t xml:space="preserve"> </w:t>
      </w:r>
      <w:r>
        <w:rPr>
          <w:sz w:val="21"/>
        </w:rPr>
        <w:t>de</w:t>
      </w:r>
      <w:r>
        <w:rPr>
          <w:spacing w:val="-3"/>
          <w:sz w:val="21"/>
        </w:rPr>
        <w:t xml:space="preserve"> </w:t>
      </w:r>
      <w:r>
        <w:rPr>
          <w:sz w:val="21"/>
        </w:rPr>
        <w:t>la</w:t>
      </w:r>
      <w:r>
        <w:rPr>
          <w:spacing w:val="-2"/>
          <w:sz w:val="21"/>
        </w:rPr>
        <w:t xml:space="preserve"> </w:t>
      </w:r>
      <w:r>
        <w:rPr>
          <w:sz w:val="21"/>
        </w:rPr>
        <w:t>entidad</w:t>
      </w:r>
      <w:r>
        <w:rPr>
          <w:spacing w:val="-2"/>
          <w:sz w:val="21"/>
        </w:rPr>
        <w:t xml:space="preserve"> </w:t>
      </w:r>
      <w:r>
        <w:rPr>
          <w:sz w:val="21"/>
        </w:rPr>
        <w:t>estatal</w:t>
      </w:r>
      <w:r>
        <w:rPr>
          <w:spacing w:val="-3"/>
          <w:sz w:val="21"/>
        </w:rPr>
        <w:t xml:space="preserve"> </w:t>
      </w:r>
      <w:r>
        <w:rPr>
          <w:sz w:val="21"/>
        </w:rPr>
        <w:t>involucrada.</w:t>
      </w:r>
    </w:p>
    <w:p w14:paraId="4EB38501" w14:textId="77777777" w:rsidR="00686273" w:rsidRDefault="00686273">
      <w:pPr>
        <w:pStyle w:val="Textoindependiente"/>
        <w:rPr>
          <w:sz w:val="20"/>
        </w:rPr>
      </w:pPr>
    </w:p>
    <w:p w14:paraId="580254CC" w14:textId="77777777" w:rsidR="00686273" w:rsidRDefault="00686273">
      <w:pPr>
        <w:pStyle w:val="Textoindependiente"/>
        <w:rPr>
          <w:sz w:val="20"/>
        </w:rPr>
      </w:pPr>
    </w:p>
    <w:p w14:paraId="6C7C035A" w14:textId="77777777" w:rsidR="00686273" w:rsidRDefault="003716BD">
      <w:pPr>
        <w:pStyle w:val="Textoindependiente"/>
        <w:spacing w:before="8"/>
        <w:rPr>
          <w:sz w:val="11"/>
        </w:rPr>
      </w:pPr>
      <w:r>
        <w:rPr>
          <w:noProof/>
        </w:rPr>
        <w:drawing>
          <wp:anchor distT="0" distB="0" distL="0" distR="0" simplePos="0" relativeHeight="59" behindDoc="0" locked="0" layoutInCell="1" allowOverlap="1" wp14:anchorId="0CA68FFB" wp14:editId="6CEE54E4">
            <wp:simplePos x="0" y="0"/>
            <wp:positionH relativeFrom="page">
              <wp:posOffset>1080135</wp:posOffset>
            </wp:positionH>
            <wp:positionV relativeFrom="paragraph">
              <wp:posOffset>110597</wp:posOffset>
            </wp:positionV>
            <wp:extent cx="5557324" cy="643890"/>
            <wp:effectExtent l="0" t="0" r="0" b="0"/>
            <wp:wrapTopAndBottom/>
            <wp:docPr id="1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6C998D74" w14:textId="77777777" w:rsidR="00686273" w:rsidRDefault="00686273">
      <w:pPr>
        <w:rPr>
          <w:sz w:val="11"/>
        </w:rPr>
        <w:sectPr w:rsidR="00686273">
          <w:pgSz w:w="12240" w:h="15840"/>
          <w:pgMar w:top="1480" w:right="1500" w:bottom="0" w:left="1540" w:header="503" w:footer="0" w:gutter="0"/>
          <w:cols w:space="720"/>
        </w:sectPr>
      </w:pPr>
    </w:p>
    <w:p w14:paraId="59D47B6C" w14:textId="77777777" w:rsidR="00686273" w:rsidRDefault="003716BD">
      <w:pPr>
        <w:spacing w:before="21"/>
        <w:ind w:left="160"/>
        <w:rPr>
          <w:rFonts w:ascii="Calibri"/>
          <w:sz w:val="16"/>
        </w:rPr>
      </w:pPr>
      <w:r>
        <w:rPr>
          <w:noProof/>
        </w:rPr>
        <w:lastRenderedPageBreak/>
        <w:drawing>
          <wp:anchor distT="0" distB="0" distL="0" distR="0" simplePos="0" relativeHeight="15761408" behindDoc="0" locked="0" layoutInCell="1" allowOverlap="1" wp14:anchorId="0E3B9E53" wp14:editId="2035946C">
            <wp:simplePos x="0" y="0"/>
            <wp:positionH relativeFrom="page">
              <wp:posOffset>7338059</wp:posOffset>
            </wp:positionH>
            <wp:positionV relativeFrom="page">
              <wp:posOffset>0</wp:posOffset>
            </wp:positionV>
            <wp:extent cx="434340" cy="2909103"/>
            <wp:effectExtent l="0" t="0" r="0" b="0"/>
            <wp:wrapNone/>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61920" behindDoc="0" locked="0" layoutInCell="1" allowOverlap="1" wp14:anchorId="428BA48A" wp14:editId="0234098B">
            <wp:simplePos x="0" y="0"/>
            <wp:positionH relativeFrom="page">
              <wp:posOffset>0</wp:posOffset>
            </wp:positionH>
            <wp:positionV relativeFrom="page">
              <wp:posOffset>6959600</wp:posOffset>
            </wp:positionV>
            <wp:extent cx="478790" cy="3098800"/>
            <wp:effectExtent l="0" t="0" r="0" b="0"/>
            <wp:wrapNone/>
            <wp:docPr id="1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478FC7CF"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71F1276A"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4B81F7D5" w14:textId="77777777" w:rsidR="00686273" w:rsidRDefault="003716BD">
      <w:pPr>
        <w:spacing w:before="143"/>
        <w:ind w:left="870" w:right="908"/>
        <w:jc w:val="both"/>
        <w:rPr>
          <w:sz w:val="21"/>
        </w:rPr>
      </w:pPr>
      <w:r>
        <w:rPr>
          <w:sz w:val="21"/>
        </w:rPr>
        <w:t>Estos convenios solidarios solo podrán tener por objeto la ejecución de obras.</w:t>
      </w:r>
      <w:r>
        <w:rPr>
          <w:spacing w:val="1"/>
          <w:sz w:val="21"/>
        </w:rPr>
        <w:t xml:space="preserve"> </w:t>
      </w:r>
      <w:r>
        <w:rPr>
          <w:sz w:val="21"/>
        </w:rPr>
        <w:t>Para la ejecución de estas obras los Organismos de Acción Comunal deberán</w:t>
      </w:r>
      <w:r>
        <w:rPr>
          <w:spacing w:val="1"/>
          <w:sz w:val="21"/>
        </w:rPr>
        <w:t xml:space="preserve"> </w:t>
      </w:r>
      <w:r>
        <w:rPr>
          <w:sz w:val="21"/>
        </w:rPr>
        <w:t>procurar</w:t>
      </w:r>
      <w:r>
        <w:rPr>
          <w:spacing w:val="-2"/>
          <w:sz w:val="21"/>
        </w:rPr>
        <w:t xml:space="preserve"> </w:t>
      </w:r>
      <w:r>
        <w:rPr>
          <w:sz w:val="21"/>
        </w:rPr>
        <w:t>vincular</w:t>
      </w:r>
      <w:r>
        <w:rPr>
          <w:spacing w:val="-1"/>
          <w:sz w:val="21"/>
        </w:rPr>
        <w:t xml:space="preserve"> </w:t>
      </w:r>
      <w:r>
        <w:rPr>
          <w:sz w:val="21"/>
        </w:rPr>
        <w:t>a</w:t>
      </w:r>
      <w:r>
        <w:rPr>
          <w:spacing w:val="-2"/>
          <w:sz w:val="21"/>
        </w:rPr>
        <w:t xml:space="preserve"> </w:t>
      </w:r>
      <w:r>
        <w:rPr>
          <w:sz w:val="21"/>
        </w:rPr>
        <w:t>los</w:t>
      </w:r>
      <w:r>
        <w:rPr>
          <w:spacing w:val="-1"/>
          <w:sz w:val="21"/>
        </w:rPr>
        <w:t xml:space="preserve"> </w:t>
      </w:r>
      <w:r>
        <w:rPr>
          <w:sz w:val="21"/>
        </w:rPr>
        <w:t>habitantes</w:t>
      </w:r>
      <w:r>
        <w:rPr>
          <w:spacing w:val="-1"/>
          <w:sz w:val="21"/>
        </w:rPr>
        <w:t xml:space="preserve"> </w:t>
      </w:r>
      <w:r>
        <w:rPr>
          <w:sz w:val="21"/>
        </w:rPr>
        <w:t>de</w:t>
      </w:r>
      <w:r>
        <w:rPr>
          <w:spacing w:val="-2"/>
          <w:sz w:val="21"/>
        </w:rPr>
        <w:t xml:space="preserve"> </w:t>
      </w:r>
      <w:r>
        <w:rPr>
          <w:sz w:val="21"/>
        </w:rPr>
        <w:t>la</w:t>
      </w:r>
      <w:r>
        <w:rPr>
          <w:spacing w:val="-1"/>
          <w:sz w:val="21"/>
        </w:rPr>
        <w:t xml:space="preserve"> </w:t>
      </w:r>
      <w:r>
        <w:rPr>
          <w:sz w:val="21"/>
        </w:rPr>
        <w:t>comunidad”.</w:t>
      </w:r>
    </w:p>
    <w:p w14:paraId="540D76A0" w14:textId="77777777" w:rsidR="00686273" w:rsidRDefault="00686273">
      <w:pPr>
        <w:pStyle w:val="Textoindependiente"/>
      </w:pPr>
    </w:p>
    <w:p w14:paraId="238CC692" w14:textId="77777777" w:rsidR="00686273" w:rsidRDefault="003716BD">
      <w:pPr>
        <w:pStyle w:val="Textoindependiente"/>
        <w:spacing w:before="158" w:line="276" w:lineRule="auto"/>
        <w:ind w:left="160" w:right="200" w:firstLine="709"/>
        <w:jc w:val="both"/>
      </w:pPr>
      <w:r>
        <w:t>Conforme con lo señalado, el documento tipo adoptado por la Agencia Nacional de</w:t>
      </w:r>
      <w:r>
        <w:rPr>
          <w:spacing w:val="-59"/>
        </w:rPr>
        <w:t xml:space="preserve"> </w:t>
      </w:r>
      <w:r>
        <w:t>Contratación Pública– Colombia Compra Eficiente el documento mediante la Resolución</w:t>
      </w:r>
      <w:r>
        <w:rPr>
          <w:spacing w:val="1"/>
        </w:rPr>
        <w:t xml:space="preserve"> </w:t>
      </w:r>
      <w:r>
        <w:t>358 del 30 de junio de 2023, tiene como fundamento el régimen de contratación directa de</w:t>
      </w:r>
      <w:r>
        <w:rPr>
          <w:spacing w:val="-59"/>
        </w:rPr>
        <w:t xml:space="preserve"> </w:t>
      </w:r>
      <w:r>
        <w:t>los convenios solidarios señalado en el artículo 95 de la Ley 2166 de 2021, por lo que</w:t>
      </w:r>
      <w:r>
        <w:rPr>
          <w:spacing w:val="1"/>
        </w:rPr>
        <w:t xml:space="preserve"> </w:t>
      </w:r>
      <w:r>
        <w:t>únicamente puede realizarse conforme a lo dispuesto en dicha norma, de manera que</w:t>
      </w:r>
      <w:r>
        <w:rPr>
          <w:spacing w:val="1"/>
        </w:rPr>
        <w:t xml:space="preserve"> </w:t>
      </w:r>
      <w:r>
        <w:t>podrán celebrarse esos convenios por la mínima o la menor cuantía de la Entidad Estatal</w:t>
      </w:r>
      <w:r>
        <w:rPr>
          <w:spacing w:val="1"/>
        </w:rPr>
        <w:t xml:space="preserve"> </w:t>
      </w:r>
      <w:r>
        <w:t>sometida</w:t>
      </w:r>
      <w:r>
        <w:rPr>
          <w:spacing w:val="1"/>
        </w:rPr>
        <w:t xml:space="preserve"> </w:t>
      </w:r>
      <w:r>
        <w:t>al</w:t>
      </w:r>
      <w:r>
        <w:rPr>
          <w:spacing w:val="1"/>
        </w:rPr>
        <w:t xml:space="preserve"> </w:t>
      </w:r>
      <w:r>
        <w:t>Estatuto</w:t>
      </w:r>
      <w:r>
        <w:rPr>
          <w:spacing w:val="1"/>
        </w:rPr>
        <w:t xml:space="preserve"> </w:t>
      </w:r>
      <w:r>
        <w:t>General</w:t>
      </w:r>
      <w:r>
        <w:rPr>
          <w:spacing w:val="1"/>
        </w:rPr>
        <w:t xml:space="preserve"> </w:t>
      </w:r>
      <w:r>
        <w:t>de</w:t>
      </w:r>
      <w:r>
        <w:rPr>
          <w:spacing w:val="1"/>
        </w:rPr>
        <w:t xml:space="preserve"> </w:t>
      </w:r>
      <w:r>
        <w:t>Contratación</w:t>
      </w:r>
      <w:r>
        <w:rPr>
          <w:spacing w:val="1"/>
        </w:rPr>
        <w:t xml:space="preserve"> </w:t>
      </w:r>
      <w:r>
        <w:t>de</w:t>
      </w:r>
      <w:r>
        <w:rPr>
          <w:spacing w:val="1"/>
        </w:rPr>
        <w:t xml:space="preserve"> </w:t>
      </w:r>
      <w:r>
        <w:t>la</w:t>
      </w:r>
      <w:r>
        <w:rPr>
          <w:spacing w:val="1"/>
        </w:rPr>
        <w:t xml:space="preserve"> </w:t>
      </w:r>
      <w:r>
        <w:t>Administración</w:t>
      </w:r>
      <w:r>
        <w:rPr>
          <w:spacing w:val="1"/>
        </w:rPr>
        <w:t xml:space="preserve"> </w:t>
      </w:r>
      <w:r>
        <w:t>Pública.</w:t>
      </w:r>
      <w:r>
        <w:rPr>
          <w:spacing w:val="1"/>
        </w:rPr>
        <w:t xml:space="preserve"> </w:t>
      </w:r>
      <w:r>
        <w:t>Por</w:t>
      </w:r>
      <w:r>
        <w:rPr>
          <w:spacing w:val="61"/>
        </w:rPr>
        <w:t xml:space="preserve"> </w:t>
      </w:r>
      <w:r>
        <w:t>lo</w:t>
      </w:r>
      <w:r>
        <w:rPr>
          <w:spacing w:val="1"/>
        </w:rPr>
        <w:t xml:space="preserve"> </w:t>
      </w:r>
      <w:r>
        <w:t>anterior,</w:t>
      </w:r>
      <w:r>
        <w:rPr>
          <w:spacing w:val="30"/>
        </w:rPr>
        <w:t xml:space="preserve"> </w:t>
      </w:r>
      <w:r>
        <w:t>los</w:t>
      </w:r>
      <w:r>
        <w:rPr>
          <w:spacing w:val="29"/>
        </w:rPr>
        <w:t xml:space="preserve"> </w:t>
      </w:r>
      <w:r>
        <w:t>artículos</w:t>
      </w:r>
      <w:r>
        <w:rPr>
          <w:spacing w:val="30"/>
        </w:rPr>
        <w:t xml:space="preserve"> </w:t>
      </w:r>
      <w:r>
        <w:t>1,</w:t>
      </w:r>
      <w:r>
        <w:rPr>
          <w:spacing w:val="29"/>
        </w:rPr>
        <w:t xml:space="preserve"> </w:t>
      </w:r>
      <w:r>
        <w:t>2</w:t>
      </w:r>
      <w:r>
        <w:rPr>
          <w:spacing w:val="29"/>
        </w:rPr>
        <w:t xml:space="preserve"> </w:t>
      </w:r>
      <w:r>
        <w:t>y</w:t>
      </w:r>
      <w:r>
        <w:rPr>
          <w:spacing w:val="30"/>
        </w:rPr>
        <w:t xml:space="preserve"> </w:t>
      </w:r>
      <w:r>
        <w:t>4</w:t>
      </w:r>
      <w:r>
        <w:rPr>
          <w:spacing w:val="29"/>
        </w:rPr>
        <w:t xml:space="preserve"> </w:t>
      </w:r>
      <w:r>
        <w:t>de</w:t>
      </w:r>
      <w:r>
        <w:rPr>
          <w:spacing w:val="29"/>
        </w:rPr>
        <w:t xml:space="preserve"> </w:t>
      </w:r>
      <w:r>
        <w:t>la</w:t>
      </w:r>
      <w:r>
        <w:rPr>
          <w:spacing w:val="29"/>
        </w:rPr>
        <w:t xml:space="preserve"> </w:t>
      </w:r>
      <w:r>
        <w:t>Resolución</w:t>
      </w:r>
      <w:r>
        <w:rPr>
          <w:spacing w:val="30"/>
        </w:rPr>
        <w:t xml:space="preserve"> </w:t>
      </w:r>
      <w:r>
        <w:t>señalada</w:t>
      </w:r>
      <w:r>
        <w:rPr>
          <w:spacing w:val="29"/>
        </w:rPr>
        <w:t xml:space="preserve"> </w:t>
      </w:r>
      <w:r>
        <w:t>mencionan</w:t>
      </w:r>
      <w:r>
        <w:rPr>
          <w:spacing w:val="30"/>
        </w:rPr>
        <w:t xml:space="preserve"> </w:t>
      </w:r>
      <w:r>
        <w:t>que</w:t>
      </w:r>
      <w:r>
        <w:rPr>
          <w:spacing w:val="29"/>
        </w:rPr>
        <w:t xml:space="preserve"> </w:t>
      </w:r>
      <w:r>
        <w:t>estos</w:t>
      </w:r>
      <w:r>
        <w:rPr>
          <w:spacing w:val="29"/>
        </w:rPr>
        <w:t xml:space="preserve"> </w:t>
      </w:r>
      <w:r>
        <w:t>aplican</w:t>
      </w:r>
      <w:r>
        <w:rPr>
          <w:spacing w:val="-59"/>
        </w:rPr>
        <w:t xml:space="preserve"> </w:t>
      </w:r>
      <w:r>
        <w:t>para la contratación directa de convenios solidarios para la ejecución de obras hasta la</w:t>
      </w:r>
      <w:r>
        <w:rPr>
          <w:spacing w:val="1"/>
        </w:rPr>
        <w:t xml:space="preserve"> </w:t>
      </w:r>
      <w:r>
        <w:t>menor</w:t>
      </w:r>
      <w:r>
        <w:rPr>
          <w:spacing w:val="-2"/>
        </w:rPr>
        <w:t xml:space="preserve"> </w:t>
      </w:r>
      <w:r>
        <w:t>cuantía</w:t>
      </w:r>
      <w:r>
        <w:rPr>
          <w:spacing w:val="-1"/>
        </w:rPr>
        <w:t xml:space="preserve"> </w:t>
      </w:r>
      <w:r>
        <w:t>con</w:t>
      </w:r>
      <w:r>
        <w:rPr>
          <w:spacing w:val="-1"/>
        </w:rPr>
        <w:t xml:space="preserve"> </w:t>
      </w:r>
      <w:r>
        <w:t>Organismos</w:t>
      </w:r>
      <w:r>
        <w:rPr>
          <w:spacing w:val="-2"/>
        </w:rPr>
        <w:t xml:space="preserve"> </w:t>
      </w:r>
      <w:r>
        <w:t>de</w:t>
      </w:r>
      <w:r>
        <w:rPr>
          <w:spacing w:val="-1"/>
        </w:rPr>
        <w:t xml:space="preserve"> </w:t>
      </w:r>
      <w:r>
        <w:t>Acción</w:t>
      </w:r>
      <w:r>
        <w:rPr>
          <w:spacing w:val="-1"/>
        </w:rPr>
        <w:t xml:space="preserve"> </w:t>
      </w:r>
      <w:r>
        <w:t>Comunal.</w:t>
      </w:r>
    </w:p>
    <w:p w14:paraId="6AAA9ED6" w14:textId="77777777" w:rsidR="00686273" w:rsidRDefault="00686273">
      <w:pPr>
        <w:pStyle w:val="Textoindependiente"/>
        <w:rPr>
          <w:sz w:val="24"/>
        </w:rPr>
      </w:pPr>
    </w:p>
    <w:p w14:paraId="2E9C62BE" w14:textId="77777777" w:rsidR="00686273" w:rsidRDefault="00686273">
      <w:pPr>
        <w:pStyle w:val="Textoindependiente"/>
        <w:spacing w:before="6"/>
        <w:rPr>
          <w:sz w:val="26"/>
        </w:rPr>
      </w:pPr>
    </w:p>
    <w:p w14:paraId="4084D52F" w14:textId="07E106C9" w:rsidR="00686273" w:rsidRDefault="003716BD">
      <w:pPr>
        <w:pStyle w:val="Ttulo1"/>
        <w:numPr>
          <w:ilvl w:val="1"/>
          <w:numId w:val="4"/>
        </w:numPr>
        <w:tabs>
          <w:tab w:val="left" w:pos="529"/>
        </w:tabs>
        <w:spacing w:line="276" w:lineRule="auto"/>
        <w:ind w:left="160" w:right="199" w:firstLine="0"/>
      </w:pPr>
      <w:r>
        <w:t>Discrecionalidad para establecer forma de pago</w:t>
      </w:r>
      <w:r>
        <w:t>, disposición, giro de los recursos</w:t>
      </w:r>
      <w:r>
        <w:rPr>
          <w:spacing w:val="-59"/>
        </w:rPr>
        <w:t xml:space="preserve"> </w:t>
      </w:r>
      <w:r>
        <w:t>y</w:t>
      </w:r>
      <w:r>
        <w:rPr>
          <w:spacing w:val="-2"/>
        </w:rPr>
        <w:t xml:space="preserve"> </w:t>
      </w:r>
      <w:r>
        <w:t>vinculación</w:t>
      </w:r>
      <w:r>
        <w:rPr>
          <w:spacing w:val="-1"/>
        </w:rPr>
        <w:t xml:space="preserve"> </w:t>
      </w:r>
      <w:r>
        <w:t>de</w:t>
      </w:r>
      <w:r>
        <w:rPr>
          <w:spacing w:val="-1"/>
        </w:rPr>
        <w:t xml:space="preserve"> </w:t>
      </w:r>
      <w:r>
        <w:t>personal.</w:t>
      </w:r>
    </w:p>
    <w:p w14:paraId="42F354D3" w14:textId="77777777" w:rsidR="00686273" w:rsidRDefault="003716BD">
      <w:pPr>
        <w:pStyle w:val="Textoindependiente"/>
        <w:spacing w:before="160" w:line="276" w:lineRule="auto"/>
        <w:ind w:left="160" w:right="199"/>
        <w:jc w:val="both"/>
      </w:pPr>
      <w:r>
        <w:t>Conforme</w:t>
      </w:r>
      <w:r>
        <w:rPr>
          <w:spacing w:val="12"/>
        </w:rPr>
        <w:t xml:space="preserve"> </w:t>
      </w:r>
      <w:r>
        <w:t>a</w:t>
      </w:r>
      <w:r>
        <w:rPr>
          <w:spacing w:val="12"/>
        </w:rPr>
        <w:t xml:space="preserve"> </w:t>
      </w:r>
      <w:r>
        <w:t>la</w:t>
      </w:r>
      <w:r>
        <w:rPr>
          <w:spacing w:val="12"/>
        </w:rPr>
        <w:t xml:space="preserve"> </w:t>
      </w:r>
      <w:r>
        <w:t>competencia</w:t>
      </w:r>
      <w:r>
        <w:rPr>
          <w:spacing w:val="12"/>
        </w:rPr>
        <w:t xml:space="preserve"> </w:t>
      </w:r>
      <w:r>
        <w:t>del</w:t>
      </w:r>
      <w:r>
        <w:rPr>
          <w:spacing w:val="12"/>
        </w:rPr>
        <w:t xml:space="preserve"> </w:t>
      </w:r>
      <w:r>
        <w:t>artículo</w:t>
      </w:r>
      <w:r>
        <w:rPr>
          <w:spacing w:val="12"/>
        </w:rPr>
        <w:t xml:space="preserve"> </w:t>
      </w:r>
      <w:r>
        <w:t>1°</w:t>
      </w:r>
      <w:r>
        <w:rPr>
          <w:spacing w:val="12"/>
        </w:rPr>
        <w:t xml:space="preserve"> </w:t>
      </w:r>
      <w:r>
        <w:t>de</w:t>
      </w:r>
      <w:r>
        <w:rPr>
          <w:spacing w:val="12"/>
        </w:rPr>
        <w:t xml:space="preserve"> </w:t>
      </w:r>
      <w:r>
        <w:t>la</w:t>
      </w:r>
      <w:r>
        <w:rPr>
          <w:spacing w:val="12"/>
        </w:rPr>
        <w:t xml:space="preserve"> </w:t>
      </w:r>
      <w:r>
        <w:t>Ley</w:t>
      </w:r>
      <w:r>
        <w:rPr>
          <w:spacing w:val="12"/>
        </w:rPr>
        <w:t xml:space="preserve"> </w:t>
      </w:r>
      <w:r>
        <w:t>2022</w:t>
      </w:r>
      <w:r>
        <w:rPr>
          <w:spacing w:val="12"/>
        </w:rPr>
        <w:t xml:space="preserve"> </w:t>
      </w:r>
      <w:r>
        <w:t>de</w:t>
      </w:r>
      <w:r>
        <w:rPr>
          <w:spacing w:val="12"/>
        </w:rPr>
        <w:t xml:space="preserve"> </w:t>
      </w:r>
      <w:r>
        <w:t>2020,</w:t>
      </w:r>
      <w:r>
        <w:rPr>
          <w:spacing w:val="12"/>
        </w:rPr>
        <w:t xml:space="preserve"> </w:t>
      </w:r>
      <w:r>
        <w:t>esta</w:t>
      </w:r>
      <w:r>
        <w:rPr>
          <w:spacing w:val="12"/>
        </w:rPr>
        <w:t xml:space="preserve"> </w:t>
      </w:r>
      <w:r>
        <w:t>Agencia</w:t>
      </w:r>
      <w:r>
        <w:rPr>
          <w:spacing w:val="13"/>
        </w:rPr>
        <w:t xml:space="preserve"> </w:t>
      </w:r>
      <w:r>
        <w:t>expidió</w:t>
      </w:r>
      <w:r>
        <w:rPr>
          <w:spacing w:val="-58"/>
        </w:rPr>
        <w:t xml:space="preserve"> </w:t>
      </w:r>
      <w:r>
        <w:t>la</w:t>
      </w:r>
      <w:r>
        <w:rPr>
          <w:spacing w:val="1"/>
        </w:rPr>
        <w:t xml:space="preserve"> </w:t>
      </w:r>
      <w:r>
        <w:t>Resolución</w:t>
      </w:r>
      <w:r>
        <w:rPr>
          <w:spacing w:val="1"/>
        </w:rPr>
        <w:t xml:space="preserve"> </w:t>
      </w:r>
      <w:r>
        <w:t>358</w:t>
      </w:r>
      <w:r>
        <w:rPr>
          <w:spacing w:val="1"/>
        </w:rPr>
        <w:t xml:space="preserve"> </w:t>
      </w:r>
      <w:r>
        <w:t>de</w:t>
      </w:r>
      <w:r>
        <w:rPr>
          <w:spacing w:val="1"/>
        </w:rPr>
        <w:t xml:space="preserve"> </w:t>
      </w:r>
      <w:r>
        <w:t>2023.</w:t>
      </w:r>
      <w:r>
        <w:rPr>
          <w:spacing w:val="1"/>
        </w:rPr>
        <w:t xml:space="preserve"> </w:t>
      </w:r>
      <w:r>
        <w:t>Mediante</w:t>
      </w:r>
      <w:r>
        <w:rPr>
          <w:spacing w:val="1"/>
        </w:rPr>
        <w:t xml:space="preserve"> </w:t>
      </w:r>
      <w:r>
        <w:t>este</w:t>
      </w:r>
      <w:r>
        <w:rPr>
          <w:spacing w:val="1"/>
        </w:rPr>
        <w:t xml:space="preserve"> </w:t>
      </w:r>
      <w:r>
        <w:t>acto</w:t>
      </w:r>
      <w:r>
        <w:rPr>
          <w:spacing w:val="1"/>
        </w:rPr>
        <w:t xml:space="preserve"> </w:t>
      </w:r>
      <w:r>
        <w:t>administrativo</w:t>
      </w:r>
      <w:r>
        <w:rPr>
          <w:spacing w:val="1"/>
        </w:rPr>
        <w:t xml:space="preserve"> </w:t>
      </w:r>
      <w:r>
        <w:t>se</w:t>
      </w:r>
      <w:r>
        <w:rPr>
          <w:spacing w:val="1"/>
        </w:rPr>
        <w:t xml:space="preserve"> </w:t>
      </w:r>
      <w:r>
        <w:t>adoptaron</w:t>
      </w:r>
      <w:r>
        <w:rPr>
          <w:spacing w:val="1"/>
        </w:rPr>
        <w:t xml:space="preserve"> </w:t>
      </w:r>
      <w:r>
        <w:t>los</w:t>
      </w:r>
      <w:r>
        <w:rPr>
          <w:spacing w:val="1"/>
        </w:rPr>
        <w:t xml:space="preserve"> </w:t>
      </w:r>
      <w:r>
        <w:t>documentos tipo para la contratación directa de convenios solidarios para la ejecución de</w:t>
      </w:r>
      <w:r>
        <w:rPr>
          <w:spacing w:val="1"/>
        </w:rPr>
        <w:t xml:space="preserve"> </w:t>
      </w:r>
      <w:r>
        <w:t>obras hasta la menor cuantía con organismos de acción comunal. De acuerdo con el</w:t>
      </w:r>
      <w:r>
        <w:rPr>
          <w:spacing w:val="1"/>
        </w:rPr>
        <w:t xml:space="preserve"> </w:t>
      </w:r>
      <w:r>
        <w:t xml:space="preserve">artículo 4 </w:t>
      </w:r>
      <w:proofErr w:type="spellStart"/>
      <w:r>
        <w:rPr>
          <w:rFonts w:ascii="Arial" w:hAnsi="Arial"/>
          <w:i/>
        </w:rPr>
        <w:t>ibídem</w:t>
      </w:r>
      <w:proofErr w:type="spellEnd"/>
      <w:r>
        <w:t>, la vigencia de este acto administrativo –y, por tanto, la obligatoriedad de</w:t>
      </w:r>
      <w:r>
        <w:rPr>
          <w:spacing w:val="-59"/>
        </w:rPr>
        <w:t xml:space="preserve"> </w:t>
      </w:r>
      <w:r>
        <w:t>los documentos tipo– comenzó a partir de la fecha de su publicación, es decir, a partir del</w:t>
      </w:r>
      <w:r>
        <w:rPr>
          <w:spacing w:val="1"/>
        </w:rPr>
        <w:t xml:space="preserve"> </w:t>
      </w:r>
      <w:r>
        <w:t>30</w:t>
      </w:r>
      <w:r>
        <w:rPr>
          <w:spacing w:val="-2"/>
        </w:rPr>
        <w:t xml:space="preserve"> </w:t>
      </w:r>
      <w:r>
        <w:t>de</w:t>
      </w:r>
      <w:r>
        <w:rPr>
          <w:spacing w:val="-1"/>
        </w:rPr>
        <w:t xml:space="preserve"> </w:t>
      </w:r>
      <w:r>
        <w:t>junio</w:t>
      </w:r>
      <w:r>
        <w:rPr>
          <w:spacing w:val="-1"/>
        </w:rPr>
        <w:t xml:space="preserve"> </w:t>
      </w:r>
      <w:r>
        <w:t>del</w:t>
      </w:r>
      <w:r>
        <w:rPr>
          <w:spacing w:val="-1"/>
        </w:rPr>
        <w:t xml:space="preserve"> </w:t>
      </w:r>
      <w:r>
        <w:t>presente</w:t>
      </w:r>
      <w:r>
        <w:rPr>
          <w:spacing w:val="-1"/>
        </w:rPr>
        <w:t xml:space="preserve"> </w:t>
      </w:r>
      <w:r>
        <w:t>año.</w:t>
      </w:r>
    </w:p>
    <w:p w14:paraId="0C09F9F3" w14:textId="77777777" w:rsidR="00686273" w:rsidRDefault="003716BD">
      <w:pPr>
        <w:pStyle w:val="Textoindependiente"/>
        <w:spacing w:before="160" w:line="276" w:lineRule="auto"/>
        <w:ind w:left="160" w:right="200" w:firstLine="709"/>
        <w:jc w:val="both"/>
      </w:pPr>
      <w:r>
        <w:t>Dentro del listado de los documentos tipo se encuentra la “Minuta Tipo”. Este</w:t>
      </w:r>
      <w:r>
        <w:rPr>
          <w:spacing w:val="1"/>
        </w:rPr>
        <w:t xml:space="preserve"> </w:t>
      </w:r>
      <w:r>
        <w:t>documento consta de 28 cláusulas orientadas a servir de insumo para el contrato que</w:t>
      </w:r>
      <w:r>
        <w:rPr>
          <w:spacing w:val="1"/>
        </w:rPr>
        <w:t xml:space="preserve"> </w:t>
      </w:r>
      <w:r>
        <w:t>finalmente será suscrito por las partes. Esta minuta constituye una particularidad frente a</w:t>
      </w:r>
      <w:r>
        <w:rPr>
          <w:spacing w:val="1"/>
        </w:rPr>
        <w:t xml:space="preserve"> </w:t>
      </w:r>
      <w:r>
        <w:t>otros anexos de los demás documentos tipo, pues está destinado a regular aspectos</w:t>
      </w:r>
      <w:r>
        <w:rPr>
          <w:spacing w:val="1"/>
        </w:rPr>
        <w:t xml:space="preserve"> </w:t>
      </w:r>
      <w:r>
        <w:t>propios</w:t>
      </w:r>
      <w:r>
        <w:rPr>
          <w:spacing w:val="-2"/>
        </w:rPr>
        <w:t xml:space="preserve"> </w:t>
      </w:r>
      <w:r>
        <w:t>de</w:t>
      </w:r>
      <w:r>
        <w:rPr>
          <w:spacing w:val="-1"/>
        </w:rPr>
        <w:t xml:space="preserve"> </w:t>
      </w:r>
      <w:r>
        <w:t>la</w:t>
      </w:r>
      <w:r>
        <w:rPr>
          <w:spacing w:val="-1"/>
        </w:rPr>
        <w:t xml:space="preserve"> </w:t>
      </w:r>
      <w:r>
        <w:t>relación</w:t>
      </w:r>
      <w:r>
        <w:rPr>
          <w:spacing w:val="-1"/>
        </w:rPr>
        <w:t xml:space="preserve"> </w:t>
      </w:r>
      <w:r>
        <w:t>contractual.</w:t>
      </w:r>
    </w:p>
    <w:p w14:paraId="75C683D7" w14:textId="77777777" w:rsidR="00686273" w:rsidRDefault="003716BD">
      <w:pPr>
        <w:pStyle w:val="Textoindependiente"/>
        <w:spacing w:before="160" w:line="276" w:lineRule="auto"/>
        <w:ind w:left="160" w:right="200" w:firstLine="709"/>
        <w:jc w:val="both"/>
      </w:pPr>
      <w:r>
        <w:pict w14:anchorId="215ED0F2">
          <v:shape id="_x0000_s1040" type="#_x0000_t202" style="position:absolute;left:0;text-align:left;margin-left:82.5pt;margin-top:187.05pt;width:447.3pt;height:12.45pt;z-index:15762432;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369D0565" w14:textId="77777777">
                    <w:trPr>
                      <w:trHeight w:val="228"/>
                    </w:trPr>
                    <w:tc>
                      <w:tcPr>
                        <w:tcW w:w="1271" w:type="dxa"/>
                      </w:tcPr>
                      <w:p w14:paraId="1FB29099"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20620763"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6BC23794"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14DB2812" w14:textId="77777777" w:rsidR="00686273" w:rsidRDefault="003716BD">
                        <w:pPr>
                          <w:pStyle w:val="TableParagraph"/>
                          <w:ind w:left="180"/>
                          <w:rPr>
                            <w:b/>
                            <w:sz w:val="16"/>
                          </w:rPr>
                        </w:pPr>
                        <w:r>
                          <w:rPr>
                            <w:sz w:val="16"/>
                          </w:rPr>
                          <w:t>PÁGINA</w:t>
                        </w:r>
                        <w:r>
                          <w:rPr>
                            <w:spacing w:val="-3"/>
                            <w:sz w:val="16"/>
                          </w:rPr>
                          <w:t xml:space="preserve"> </w:t>
                        </w:r>
                        <w:r>
                          <w:rPr>
                            <w:b/>
                            <w:sz w:val="16"/>
                          </w:rPr>
                          <w:t>15</w:t>
                        </w:r>
                        <w:r>
                          <w:rPr>
                            <w:b/>
                            <w:spacing w:val="-2"/>
                            <w:sz w:val="16"/>
                          </w:rPr>
                          <w:t xml:space="preserve"> </w:t>
                        </w:r>
                        <w:r>
                          <w:rPr>
                            <w:sz w:val="16"/>
                          </w:rPr>
                          <w:t>DE</w:t>
                        </w:r>
                        <w:r>
                          <w:rPr>
                            <w:spacing w:val="-2"/>
                            <w:sz w:val="16"/>
                          </w:rPr>
                          <w:t xml:space="preserve"> </w:t>
                        </w:r>
                        <w:r>
                          <w:rPr>
                            <w:b/>
                            <w:sz w:val="16"/>
                          </w:rPr>
                          <w:t>20</w:t>
                        </w:r>
                      </w:p>
                    </w:tc>
                  </w:tr>
                </w:tbl>
                <w:p w14:paraId="40E4B8C7" w14:textId="77777777" w:rsidR="00686273" w:rsidRDefault="00686273">
                  <w:pPr>
                    <w:pStyle w:val="Textoindependiente"/>
                  </w:pPr>
                </w:p>
              </w:txbxContent>
            </v:textbox>
            <w10:wrap anchorx="page"/>
          </v:shape>
        </w:pict>
      </w:r>
      <w:r>
        <w:t>En razón de ello, dentro de las 28 cláusulas que conforman este documento</w:t>
      </w:r>
      <w:r>
        <w:rPr>
          <w:spacing w:val="1"/>
        </w:rPr>
        <w:t xml:space="preserve"> </w:t>
      </w:r>
      <w:r>
        <w:t>encontramos una serie de apartados grises entre corchetes –que se presentan con mayor</w:t>
      </w:r>
      <w:r>
        <w:rPr>
          <w:spacing w:val="-59"/>
        </w:rPr>
        <w:t xml:space="preserve"> </w:t>
      </w:r>
      <w:r>
        <w:t>frecuencia en otros documentos tipo– destinados a que las entidades estatales, en el</w:t>
      </w:r>
      <w:r>
        <w:rPr>
          <w:spacing w:val="1"/>
        </w:rPr>
        <w:t xml:space="preserve"> </w:t>
      </w:r>
      <w:r>
        <w:t>marco</w:t>
      </w:r>
      <w:r>
        <w:rPr>
          <w:spacing w:val="1"/>
        </w:rPr>
        <w:t xml:space="preserve"> </w:t>
      </w:r>
      <w:r>
        <w:t>de</w:t>
      </w:r>
      <w:r>
        <w:rPr>
          <w:spacing w:val="1"/>
        </w:rPr>
        <w:t xml:space="preserve"> </w:t>
      </w:r>
      <w:r>
        <w:t>la</w:t>
      </w:r>
      <w:r>
        <w:rPr>
          <w:spacing w:val="1"/>
        </w:rPr>
        <w:t xml:space="preserve"> </w:t>
      </w:r>
      <w:r>
        <w:t>autonomía</w:t>
      </w:r>
      <w:r>
        <w:rPr>
          <w:spacing w:val="1"/>
        </w:rPr>
        <w:t xml:space="preserve"> </w:t>
      </w:r>
      <w:r>
        <w:t>y</w:t>
      </w:r>
      <w:r>
        <w:rPr>
          <w:spacing w:val="1"/>
        </w:rPr>
        <w:t xml:space="preserve"> </w:t>
      </w:r>
      <w:r>
        <w:t>discrecionalidad</w:t>
      </w:r>
      <w:r>
        <w:rPr>
          <w:spacing w:val="1"/>
        </w:rPr>
        <w:t xml:space="preserve"> </w:t>
      </w:r>
      <w:r>
        <w:t>que</w:t>
      </w:r>
      <w:r>
        <w:rPr>
          <w:spacing w:val="1"/>
        </w:rPr>
        <w:t xml:space="preserve"> </w:t>
      </w:r>
      <w:r>
        <w:t>les</w:t>
      </w:r>
      <w:r>
        <w:rPr>
          <w:spacing w:val="1"/>
        </w:rPr>
        <w:t xml:space="preserve"> </w:t>
      </w:r>
      <w:r>
        <w:t>corresponde,</w:t>
      </w:r>
      <w:r>
        <w:rPr>
          <w:spacing w:val="1"/>
        </w:rPr>
        <w:t xml:space="preserve"> </w:t>
      </w:r>
      <w:r>
        <w:t>dispongan</w:t>
      </w:r>
      <w:r>
        <w:rPr>
          <w:spacing w:val="1"/>
        </w:rPr>
        <w:t xml:space="preserve"> </w:t>
      </w:r>
      <w:r>
        <w:t>en</w:t>
      </w:r>
      <w:r>
        <w:rPr>
          <w:spacing w:val="1"/>
        </w:rPr>
        <w:t xml:space="preserve"> </w:t>
      </w:r>
      <w:r>
        <w:t>ellos</w:t>
      </w:r>
      <w:r>
        <w:rPr>
          <w:spacing w:val="1"/>
        </w:rPr>
        <w:t xml:space="preserve"> </w:t>
      </w:r>
      <w:r>
        <w:t>información relativa a las necesidades que pretenden satisfacer, el objeto a contratar y en</w:t>
      </w:r>
      <w:r>
        <w:rPr>
          <w:spacing w:val="1"/>
        </w:rPr>
        <w:t xml:space="preserve"> </w:t>
      </w:r>
      <w:r>
        <w:t>general información necesaria para regular las obligaciones de la relación contractual,</w:t>
      </w:r>
      <w:r>
        <w:rPr>
          <w:spacing w:val="1"/>
        </w:rPr>
        <w:t xml:space="preserve"> </w:t>
      </w:r>
      <w:r>
        <w:t>partiendo</w:t>
      </w:r>
      <w:r>
        <w:rPr>
          <w:spacing w:val="1"/>
        </w:rPr>
        <w:t xml:space="preserve"> </w:t>
      </w:r>
      <w:r>
        <w:t>de</w:t>
      </w:r>
      <w:r>
        <w:rPr>
          <w:spacing w:val="1"/>
        </w:rPr>
        <w:t xml:space="preserve"> </w:t>
      </w:r>
      <w:r>
        <w:t>los</w:t>
      </w:r>
      <w:r>
        <w:rPr>
          <w:spacing w:val="1"/>
        </w:rPr>
        <w:t xml:space="preserve"> </w:t>
      </w:r>
      <w:r>
        <w:t>aspectos</w:t>
      </w:r>
      <w:r>
        <w:rPr>
          <w:spacing w:val="1"/>
        </w:rPr>
        <w:t xml:space="preserve"> </w:t>
      </w:r>
      <w:r>
        <w:t>básicos</w:t>
      </w:r>
      <w:r>
        <w:rPr>
          <w:spacing w:val="1"/>
        </w:rPr>
        <w:t xml:space="preserve"> </w:t>
      </w:r>
      <w:r>
        <w:t>como</w:t>
      </w:r>
      <w:r>
        <w:rPr>
          <w:spacing w:val="1"/>
        </w:rPr>
        <w:t xml:space="preserve"> </w:t>
      </w:r>
      <w:r>
        <w:t>el</w:t>
      </w:r>
      <w:r>
        <w:rPr>
          <w:spacing w:val="1"/>
        </w:rPr>
        <w:t xml:space="preserve"> </w:t>
      </w:r>
      <w:r>
        <w:t>objeto,</w:t>
      </w:r>
      <w:r>
        <w:rPr>
          <w:spacing w:val="1"/>
        </w:rPr>
        <w:t xml:space="preserve"> </w:t>
      </w:r>
      <w:r>
        <w:t>el</w:t>
      </w:r>
      <w:r>
        <w:rPr>
          <w:spacing w:val="1"/>
        </w:rPr>
        <w:t xml:space="preserve"> </w:t>
      </w:r>
      <w:r>
        <w:t>plazo,</w:t>
      </w:r>
      <w:r>
        <w:rPr>
          <w:spacing w:val="1"/>
        </w:rPr>
        <w:t xml:space="preserve"> </w:t>
      </w:r>
      <w:r>
        <w:t>la</w:t>
      </w:r>
      <w:r>
        <w:rPr>
          <w:spacing w:val="1"/>
        </w:rPr>
        <w:t xml:space="preserve"> </w:t>
      </w:r>
      <w:r>
        <w:t>forma</w:t>
      </w:r>
      <w:r>
        <w:rPr>
          <w:spacing w:val="1"/>
        </w:rPr>
        <w:t xml:space="preserve"> </w:t>
      </w:r>
      <w:r>
        <w:t>de</w:t>
      </w:r>
      <w:r>
        <w:rPr>
          <w:spacing w:val="1"/>
        </w:rPr>
        <w:t xml:space="preserve"> </w:t>
      </w:r>
      <w:r>
        <w:t>pago,</w:t>
      </w:r>
      <w:r>
        <w:rPr>
          <w:spacing w:val="1"/>
        </w:rPr>
        <w:t xml:space="preserve"> </w:t>
      </w:r>
      <w:r>
        <w:t>las</w:t>
      </w:r>
      <w:r>
        <w:rPr>
          <w:spacing w:val="1"/>
        </w:rPr>
        <w:t xml:space="preserve"> </w:t>
      </w:r>
      <w:r>
        <w:t>obligaciones,</w:t>
      </w:r>
      <w:r>
        <w:rPr>
          <w:spacing w:val="49"/>
        </w:rPr>
        <w:t xml:space="preserve"> </w:t>
      </w:r>
      <w:r>
        <w:t>etc.,</w:t>
      </w:r>
      <w:r>
        <w:rPr>
          <w:spacing w:val="49"/>
        </w:rPr>
        <w:t xml:space="preserve"> </w:t>
      </w:r>
      <w:r>
        <w:t>a</w:t>
      </w:r>
      <w:r>
        <w:rPr>
          <w:spacing w:val="49"/>
        </w:rPr>
        <w:t xml:space="preserve"> </w:t>
      </w:r>
      <w:r>
        <w:t>partir</w:t>
      </w:r>
      <w:r>
        <w:rPr>
          <w:spacing w:val="49"/>
        </w:rPr>
        <w:t xml:space="preserve"> </w:t>
      </w:r>
      <w:r>
        <w:t>de</w:t>
      </w:r>
      <w:r>
        <w:rPr>
          <w:spacing w:val="49"/>
        </w:rPr>
        <w:t xml:space="preserve"> </w:t>
      </w:r>
      <w:r>
        <w:t>opciones,</w:t>
      </w:r>
      <w:r>
        <w:rPr>
          <w:spacing w:val="49"/>
        </w:rPr>
        <w:t xml:space="preserve"> </w:t>
      </w:r>
      <w:r>
        <w:t>alternativas</w:t>
      </w:r>
      <w:r>
        <w:rPr>
          <w:spacing w:val="49"/>
        </w:rPr>
        <w:t xml:space="preserve"> </w:t>
      </w:r>
      <w:r>
        <w:t>y</w:t>
      </w:r>
      <w:r>
        <w:rPr>
          <w:spacing w:val="49"/>
        </w:rPr>
        <w:t xml:space="preserve"> </w:t>
      </w:r>
      <w:r>
        <w:t>sugerencias</w:t>
      </w:r>
      <w:r>
        <w:rPr>
          <w:spacing w:val="49"/>
        </w:rPr>
        <w:t xml:space="preserve"> </w:t>
      </w:r>
      <w:r>
        <w:t>de</w:t>
      </w:r>
      <w:r>
        <w:rPr>
          <w:spacing w:val="49"/>
        </w:rPr>
        <w:t xml:space="preserve"> </w:t>
      </w:r>
      <w:r>
        <w:t>cláusulas</w:t>
      </w:r>
    </w:p>
    <w:p w14:paraId="5BBCC185" w14:textId="77777777" w:rsidR="00686273" w:rsidRDefault="003716BD">
      <w:pPr>
        <w:pStyle w:val="Textoindependiente"/>
        <w:rPr>
          <w:sz w:val="17"/>
        </w:rPr>
      </w:pPr>
      <w:r>
        <w:rPr>
          <w:noProof/>
        </w:rPr>
        <w:drawing>
          <wp:anchor distT="0" distB="0" distL="0" distR="0" simplePos="0" relativeHeight="63" behindDoc="0" locked="0" layoutInCell="1" allowOverlap="1" wp14:anchorId="4D829747" wp14:editId="25F25496">
            <wp:simplePos x="0" y="0"/>
            <wp:positionH relativeFrom="page">
              <wp:posOffset>1080135</wp:posOffset>
            </wp:positionH>
            <wp:positionV relativeFrom="paragraph">
              <wp:posOffset>149392</wp:posOffset>
            </wp:positionV>
            <wp:extent cx="5557324" cy="643890"/>
            <wp:effectExtent l="0" t="0" r="0" b="0"/>
            <wp:wrapTopAndBottom/>
            <wp:docPr id="1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7358F33D" w14:textId="77777777" w:rsidR="00686273" w:rsidRDefault="00686273">
      <w:pPr>
        <w:rPr>
          <w:sz w:val="17"/>
        </w:rPr>
        <w:sectPr w:rsidR="00686273">
          <w:headerReference w:type="default" r:id="rId40"/>
          <w:pgSz w:w="12240" w:h="15840"/>
          <w:pgMar w:top="1480" w:right="1500" w:bottom="0" w:left="1540" w:header="503" w:footer="0" w:gutter="0"/>
          <w:cols w:space="720"/>
        </w:sectPr>
      </w:pPr>
    </w:p>
    <w:p w14:paraId="367868E4" w14:textId="77777777" w:rsidR="00686273" w:rsidRDefault="003716BD">
      <w:pPr>
        <w:spacing w:before="21"/>
        <w:ind w:left="160"/>
        <w:rPr>
          <w:rFonts w:ascii="Calibri"/>
          <w:sz w:val="16"/>
        </w:rPr>
      </w:pPr>
      <w:r>
        <w:rPr>
          <w:noProof/>
        </w:rPr>
        <w:lastRenderedPageBreak/>
        <w:drawing>
          <wp:anchor distT="0" distB="0" distL="0" distR="0" simplePos="0" relativeHeight="15763456" behindDoc="0" locked="0" layoutInCell="1" allowOverlap="1" wp14:anchorId="5CA3D781" wp14:editId="148F67FA">
            <wp:simplePos x="0" y="0"/>
            <wp:positionH relativeFrom="page">
              <wp:posOffset>7338059</wp:posOffset>
            </wp:positionH>
            <wp:positionV relativeFrom="page">
              <wp:posOffset>0</wp:posOffset>
            </wp:positionV>
            <wp:extent cx="434340" cy="2909103"/>
            <wp:effectExtent l="0" t="0" r="0" b="0"/>
            <wp:wrapNone/>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63968" behindDoc="0" locked="0" layoutInCell="1" allowOverlap="1" wp14:anchorId="5C949BD0" wp14:editId="4C2A6B08">
            <wp:simplePos x="0" y="0"/>
            <wp:positionH relativeFrom="page">
              <wp:posOffset>0</wp:posOffset>
            </wp:positionH>
            <wp:positionV relativeFrom="page">
              <wp:posOffset>6959600</wp:posOffset>
            </wp:positionV>
            <wp:extent cx="478790" cy="3098800"/>
            <wp:effectExtent l="0" t="0" r="0" b="0"/>
            <wp:wrapNone/>
            <wp:docPr id="14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445CC4E0"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35F99B3E"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43C57982" w14:textId="77777777" w:rsidR="00686273" w:rsidRDefault="003716BD">
      <w:pPr>
        <w:pStyle w:val="Textoindependiente"/>
        <w:spacing w:before="143" w:line="276" w:lineRule="auto"/>
        <w:ind w:left="160" w:right="200"/>
        <w:jc w:val="both"/>
      </w:pPr>
      <w:r>
        <w:t>contractuales prestablecidas en la “Minuta Tipo”. Al respecto, el diligenciamiento de los</w:t>
      </w:r>
      <w:r>
        <w:rPr>
          <w:spacing w:val="1"/>
        </w:rPr>
        <w:t xml:space="preserve"> </w:t>
      </w:r>
      <w:r>
        <w:t>apartados grises entre corchetes de la minuta debe realizarse conforme a las indicaciones</w:t>
      </w:r>
      <w:r>
        <w:rPr>
          <w:spacing w:val="-59"/>
        </w:rPr>
        <w:t xml:space="preserve"> </w:t>
      </w:r>
      <w:r>
        <w:t>de los documentos tipo, las cuales están establecidas en el párrafo sombreado en gris y</w:t>
      </w:r>
      <w:r>
        <w:rPr>
          <w:spacing w:val="1"/>
        </w:rPr>
        <w:t xml:space="preserve"> </w:t>
      </w:r>
      <w:r>
        <w:t>entre</w:t>
      </w:r>
      <w:r>
        <w:rPr>
          <w:spacing w:val="-2"/>
        </w:rPr>
        <w:t xml:space="preserve"> </w:t>
      </w:r>
      <w:r>
        <w:t>corchetes</w:t>
      </w:r>
      <w:r>
        <w:rPr>
          <w:spacing w:val="-2"/>
        </w:rPr>
        <w:t xml:space="preserve"> </w:t>
      </w:r>
      <w:r>
        <w:t>que</w:t>
      </w:r>
      <w:r>
        <w:rPr>
          <w:spacing w:val="-2"/>
        </w:rPr>
        <w:t xml:space="preserve"> </w:t>
      </w:r>
      <w:r>
        <w:t>encabeza</w:t>
      </w:r>
      <w:r>
        <w:rPr>
          <w:spacing w:val="-1"/>
        </w:rPr>
        <w:t xml:space="preserve"> </w:t>
      </w:r>
      <w:r>
        <w:t>dicho</w:t>
      </w:r>
      <w:r>
        <w:rPr>
          <w:spacing w:val="-2"/>
        </w:rPr>
        <w:t xml:space="preserve"> </w:t>
      </w:r>
      <w:r>
        <w:t>anexo.</w:t>
      </w:r>
      <w:r>
        <w:rPr>
          <w:spacing w:val="-2"/>
        </w:rPr>
        <w:t xml:space="preserve"> </w:t>
      </w:r>
      <w:r>
        <w:t>Este</w:t>
      </w:r>
      <w:r>
        <w:rPr>
          <w:spacing w:val="-2"/>
        </w:rPr>
        <w:t xml:space="preserve"> </w:t>
      </w:r>
      <w:r>
        <w:t>dispone</w:t>
      </w:r>
      <w:r>
        <w:rPr>
          <w:spacing w:val="-1"/>
        </w:rPr>
        <w:t xml:space="preserve"> </w:t>
      </w:r>
      <w:r>
        <w:t>lo</w:t>
      </w:r>
      <w:r>
        <w:rPr>
          <w:spacing w:val="-2"/>
        </w:rPr>
        <w:t xml:space="preserve"> </w:t>
      </w:r>
      <w:r>
        <w:t>siguiente:</w:t>
      </w:r>
    </w:p>
    <w:p w14:paraId="09D33DDB" w14:textId="77777777" w:rsidR="00686273" w:rsidRDefault="00686273">
      <w:pPr>
        <w:pStyle w:val="Textoindependiente"/>
        <w:spacing w:before="3"/>
        <w:rPr>
          <w:sz w:val="25"/>
        </w:rPr>
      </w:pPr>
    </w:p>
    <w:p w14:paraId="07F8B4EE" w14:textId="77777777" w:rsidR="00686273" w:rsidRDefault="003716BD">
      <w:pPr>
        <w:ind w:left="870"/>
        <w:rPr>
          <w:sz w:val="21"/>
        </w:rPr>
      </w:pPr>
      <w:r>
        <w:rPr>
          <w:sz w:val="21"/>
        </w:rPr>
        <w:t>“[…]</w:t>
      </w:r>
    </w:p>
    <w:p w14:paraId="6B41D50B" w14:textId="77777777" w:rsidR="00686273" w:rsidRDefault="003716BD">
      <w:pPr>
        <w:spacing w:before="120"/>
        <w:ind w:left="870" w:right="908"/>
        <w:jc w:val="both"/>
        <w:rPr>
          <w:sz w:val="21"/>
        </w:rPr>
      </w:pPr>
      <w:r>
        <w:rPr>
          <w:sz w:val="21"/>
        </w:rPr>
        <w:t>[La Entidad Estatal deberá incluir el contenido mínimo del presente Documento</w:t>
      </w:r>
      <w:r>
        <w:rPr>
          <w:spacing w:val="-56"/>
          <w:sz w:val="21"/>
        </w:rPr>
        <w:t xml:space="preserve"> </w:t>
      </w:r>
      <w:r>
        <w:rPr>
          <w:sz w:val="21"/>
        </w:rPr>
        <w:t>en las minutas de los convenios solidarios que vaya a celebrar, e incluso podrá</w:t>
      </w:r>
      <w:r>
        <w:rPr>
          <w:spacing w:val="-56"/>
          <w:sz w:val="21"/>
        </w:rPr>
        <w:t xml:space="preserve"> </w:t>
      </w:r>
      <w:r>
        <w:rPr>
          <w:sz w:val="21"/>
        </w:rPr>
        <w:t>incluir</w:t>
      </w:r>
      <w:r>
        <w:rPr>
          <w:spacing w:val="1"/>
          <w:sz w:val="21"/>
        </w:rPr>
        <w:t xml:space="preserve"> </w:t>
      </w:r>
      <w:r>
        <w:rPr>
          <w:sz w:val="21"/>
        </w:rPr>
        <w:t>condiciones</w:t>
      </w:r>
      <w:r>
        <w:rPr>
          <w:spacing w:val="1"/>
          <w:sz w:val="21"/>
        </w:rPr>
        <w:t xml:space="preserve"> </w:t>
      </w:r>
      <w:r>
        <w:rPr>
          <w:sz w:val="21"/>
        </w:rPr>
        <w:t>adicionales.</w:t>
      </w:r>
      <w:r>
        <w:rPr>
          <w:spacing w:val="1"/>
          <w:sz w:val="21"/>
        </w:rPr>
        <w:t xml:space="preserve"> </w:t>
      </w:r>
      <w:r>
        <w:rPr>
          <w:sz w:val="21"/>
        </w:rPr>
        <w:t>En</w:t>
      </w:r>
      <w:r>
        <w:rPr>
          <w:spacing w:val="1"/>
          <w:sz w:val="21"/>
        </w:rPr>
        <w:t xml:space="preserve"> </w:t>
      </w:r>
      <w:r>
        <w:rPr>
          <w:sz w:val="21"/>
        </w:rPr>
        <w:t>todo</w:t>
      </w:r>
      <w:r>
        <w:rPr>
          <w:spacing w:val="1"/>
          <w:sz w:val="21"/>
        </w:rPr>
        <w:t xml:space="preserve"> </w:t>
      </w:r>
      <w:r>
        <w:rPr>
          <w:sz w:val="21"/>
        </w:rPr>
        <w:t>caso,</w:t>
      </w:r>
      <w:r>
        <w:rPr>
          <w:spacing w:val="1"/>
          <w:sz w:val="21"/>
        </w:rPr>
        <w:t xml:space="preserve"> </w:t>
      </w:r>
      <w:r>
        <w:rPr>
          <w:sz w:val="21"/>
        </w:rPr>
        <w:t>las</w:t>
      </w:r>
      <w:r>
        <w:rPr>
          <w:spacing w:val="1"/>
          <w:sz w:val="21"/>
        </w:rPr>
        <w:t xml:space="preserve"> </w:t>
      </w:r>
      <w:r>
        <w:rPr>
          <w:sz w:val="21"/>
        </w:rPr>
        <w:t>condiciones</w:t>
      </w:r>
      <w:r>
        <w:rPr>
          <w:spacing w:val="1"/>
          <w:sz w:val="21"/>
        </w:rPr>
        <w:t xml:space="preserve"> </w:t>
      </w:r>
      <w:r>
        <w:rPr>
          <w:sz w:val="21"/>
        </w:rPr>
        <w:t>adicionales</w:t>
      </w:r>
      <w:r>
        <w:rPr>
          <w:spacing w:val="1"/>
          <w:sz w:val="21"/>
        </w:rPr>
        <w:t xml:space="preserve"> </w:t>
      </w:r>
      <w:r>
        <w:rPr>
          <w:sz w:val="21"/>
        </w:rPr>
        <w:t>deberán obedecer a las necesidades de ejecución del Convenio, definidas por</w:t>
      </w:r>
      <w:r>
        <w:rPr>
          <w:spacing w:val="1"/>
          <w:sz w:val="21"/>
        </w:rPr>
        <w:t xml:space="preserve"> </w:t>
      </w:r>
      <w:r>
        <w:rPr>
          <w:sz w:val="21"/>
        </w:rPr>
        <w:t>la Entidad Estatal. En algunas cláusulas la Entidad Estatal podrá escoger entre</w:t>
      </w:r>
      <w:r>
        <w:rPr>
          <w:spacing w:val="-56"/>
          <w:sz w:val="21"/>
        </w:rPr>
        <w:t xml:space="preserve"> </w:t>
      </w:r>
      <w:r>
        <w:rPr>
          <w:sz w:val="21"/>
        </w:rPr>
        <w:t>algunas opciones, podrá combinarlas o podrá construir su propia cláusula, esto</w:t>
      </w:r>
      <w:r>
        <w:rPr>
          <w:spacing w:val="-56"/>
          <w:sz w:val="21"/>
        </w:rPr>
        <w:t xml:space="preserve"> </w:t>
      </w:r>
      <w:r>
        <w:rPr>
          <w:sz w:val="21"/>
        </w:rPr>
        <w:t>se</w:t>
      </w:r>
      <w:r>
        <w:rPr>
          <w:spacing w:val="-2"/>
          <w:sz w:val="21"/>
        </w:rPr>
        <w:t xml:space="preserve"> </w:t>
      </w:r>
      <w:r>
        <w:rPr>
          <w:sz w:val="21"/>
        </w:rPr>
        <w:t>indicará</w:t>
      </w:r>
      <w:r>
        <w:rPr>
          <w:spacing w:val="-1"/>
          <w:sz w:val="21"/>
        </w:rPr>
        <w:t xml:space="preserve"> </w:t>
      </w:r>
      <w:r>
        <w:rPr>
          <w:sz w:val="21"/>
        </w:rPr>
        <w:t>de</w:t>
      </w:r>
      <w:r>
        <w:rPr>
          <w:spacing w:val="-2"/>
          <w:sz w:val="21"/>
        </w:rPr>
        <w:t xml:space="preserve"> </w:t>
      </w:r>
      <w:r>
        <w:rPr>
          <w:sz w:val="21"/>
        </w:rPr>
        <w:t>manera</w:t>
      </w:r>
      <w:r>
        <w:rPr>
          <w:spacing w:val="-1"/>
          <w:sz w:val="21"/>
        </w:rPr>
        <w:t xml:space="preserve"> </w:t>
      </w:r>
      <w:r>
        <w:rPr>
          <w:sz w:val="21"/>
        </w:rPr>
        <w:t>clara</w:t>
      </w:r>
      <w:r>
        <w:rPr>
          <w:spacing w:val="-1"/>
          <w:sz w:val="21"/>
        </w:rPr>
        <w:t xml:space="preserve"> </w:t>
      </w:r>
      <w:r>
        <w:rPr>
          <w:sz w:val="21"/>
        </w:rPr>
        <w:t>cuando</w:t>
      </w:r>
      <w:r>
        <w:rPr>
          <w:spacing w:val="-2"/>
          <w:sz w:val="21"/>
        </w:rPr>
        <w:t xml:space="preserve"> </w:t>
      </w:r>
      <w:r>
        <w:rPr>
          <w:sz w:val="21"/>
        </w:rPr>
        <w:t>a</w:t>
      </w:r>
      <w:r>
        <w:rPr>
          <w:spacing w:val="-1"/>
          <w:sz w:val="21"/>
        </w:rPr>
        <w:t xml:space="preserve"> </w:t>
      </w:r>
      <w:r>
        <w:rPr>
          <w:sz w:val="21"/>
        </w:rPr>
        <w:t>ello</w:t>
      </w:r>
      <w:r>
        <w:rPr>
          <w:spacing w:val="-2"/>
          <w:sz w:val="21"/>
        </w:rPr>
        <w:t xml:space="preserve"> </w:t>
      </w:r>
      <w:r>
        <w:rPr>
          <w:sz w:val="21"/>
        </w:rPr>
        <w:t>haya</w:t>
      </w:r>
      <w:r>
        <w:rPr>
          <w:spacing w:val="-1"/>
          <w:sz w:val="21"/>
        </w:rPr>
        <w:t xml:space="preserve"> </w:t>
      </w:r>
      <w:r>
        <w:rPr>
          <w:sz w:val="21"/>
        </w:rPr>
        <w:t>lugar]</w:t>
      </w:r>
    </w:p>
    <w:p w14:paraId="5796E4E1" w14:textId="77777777" w:rsidR="00686273" w:rsidRDefault="003716BD">
      <w:pPr>
        <w:spacing w:before="120"/>
        <w:ind w:left="870"/>
        <w:rPr>
          <w:sz w:val="21"/>
        </w:rPr>
      </w:pPr>
      <w:r>
        <w:rPr>
          <w:sz w:val="21"/>
        </w:rPr>
        <w:t>[…]</w:t>
      </w:r>
    </w:p>
    <w:p w14:paraId="52D77C81" w14:textId="3B857CE3" w:rsidR="00686273" w:rsidRDefault="003716BD">
      <w:pPr>
        <w:spacing w:before="120"/>
        <w:ind w:left="870" w:right="909"/>
        <w:jc w:val="both"/>
        <w:rPr>
          <w:sz w:val="21"/>
        </w:rPr>
      </w:pPr>
      <w:r>
        <w:rPr>
          <w:sz w:val="21"/>
        </w:rPr>
        <w:t>[Los aspectos incluidos en corchetes y resaltados en gris, al igual que los</w:t>
      </w:r>
      <w:r>
        <w:rPr>
          <w:spacing w:val="1"/>
          <w:sz w:val="21"/>
        </w:rPr>
        <w:t xml:space="preserve"> </w:t>
      </w:r>
      <w:r>
        <w:rPr>
          <w:sz w:val="21"/>
        </w:rPr>
        <w:t xml:space="preserve">espacios con una raya </w:t>
      </w:r>
      <w:proofErr w:type="gramStart"/>
      <w:r>
        <w:rPr>
          <w:sz w:val="21"/>
        </w:rPr>
        <w:t>“</w:t>
      </w:r>
      <w:r>
        <w:rPr>
          <w:sz w:val="21"/>
          <w:u w:val="single"/>
        </w:rPr>
        <w:t xml:space="preserve">  </w:t>
      </w:r>
      <w:proofErr w:type="gramEnd"/>
      <w:r>
        <w:rPr>
          <w:sz w:val="21"/>
          <w:u w:val="single"/>
        </w:rPr>
        <w:t xml:space="preserve"> </w:t>
      </w:r>
      <w:r>
        <w:rPr>
          <w:sz w:val="21"/>
          <w:u w:val="single"/>
        </w:rPr>
        <w:t xml:space="preserve">  </w:t>
      </w:r>
      <w:r>
        <w:rPr>
          <w:sz w:val="21"/>
        </w:rPr>
        <w:t>” deben ser diligenciados por la Entidad Estatal,</w:t>
      </w:r>
      <w:r>
        <w:rPr>
          <w:spacing w:val="1"/>
          <w:sz w:val="21"/>
        </w:rPr>
        <w:t xml:space="preserve"> </w:t>
      </w:r>
      <w:r>
        <w:rPr>
          <w:sz w:val="21"/>
        </w:rPr>
        <w:t>por lo que su contenido es susceptible de modificación. En estos lugares, en</w:t>
      </w:r>
      <w:r>
        <w:rPr>
          <w:spacing w:val="1"/>
          <w:sz w:val="21"/>
        </w:rPr>
        <w:t xml:space="preserve"> </w:t>
      </w:r>
      <w:r>
        <w:rPr>
          <w:sz w:val="21"/>
        </w:rPr>
        <w:t>algunos casos, también se incluyen apartes entre paréntesis que constituyen</w:t>
      </w:r>
      <w:r>
        <w:rPr>
          <w:spacing w:val="1"/>
          <w:sz w:val="21"/>
        </w:rPr>
        <w:t xml:space="preserve"> </w:t>
      </w:r>
      <w:r>
        <w:rPr>
          <w:sz w:val="21"/>
        </w:rPr>
        <w:t>indicaciones</w:t>
      </w:r>
      <w:r>
        <w:rPr>
          <w:spacing w:val="-5"/>
          <w:sz w:val="21"/>
        </w:rPr>
        <w:t xml:space="preserve"> </w:t>
      </w:r>
      <w:r>
        <w:rPr>
          <w:sz w:val="21"/>
        </w:rPr>
        <w:t>para</w:t>
      </w:r>
      <w:r>
        <w:rPr>
          <w:spacing w:val="-4"/>
          <w:sz w:val="21"/>
        </w:rPr>
        <w:t xml:space="preserve"> </w:t>
      </w:r>
      <w:r>
        <w:rPr>
          <w:sz w:val="21"/>
        </w:rPr>
        <w:t>diligenciar</w:t>
      </w:r>
      <w:r>
        <w:rPr>
          <w:spacing w:val="-4"/>
          <w:sz w:val="21"/>
        </w:rPr>
        <w:t xml:space="preserve"> </w:t>
      </w:r>
      <w:r>
        <w:rPr>
          <w:sz w:val="21"/>
        </w:rPr>
        <w:t>los</w:t>
      </w:r>
      <w:r>
        <w:rPr>
          <w:spacing w:val="-5"/>
          <w:sz w:val="21"/>
        </w:rPr>
        <w:t xml:space="preserve"> </w:t>
      </w:r>
      <w:r>
        <w:rPr>
          <w:sz w:val="21"/>
        </w:rPr>
        <w:t>aspectos</w:t>
      </w:r>
      <w:r>
        <w:rPr>
          <w:spacing w:val="-4"/>
          <w:sz w:val="21"/>
        </w:rPr>
        <w:t xml:space="preserve"> </w:t>
      </w:r>
      <w:r>
        <w:rPr>
          <w:sz w:val="21"/>
        </w:rPr>
        <w:t>entre</w:t>
      </w:r>
      <w:r>
        <w:rPr>
          <w:spacing w:val="-4"/>
          <w:sz w:val="21"/>
        </w:rPr>
        <w:t xml:space="preserve"> </w:t>
      </w:r>
      <w:r>
        <w:rPr>
          <w:sz w:val="21"/>
        </w:rPr>
        <w:t>corchetes</w:t>
      </w:r>
      <w:r>
        <w:rPr>
          <w:spacing w:val="-5"/>
          <w:sz w:val="21"/>
        </w:rPr>
        <w:t xml:space="preserve"> </w:t>
      </w:r>
      <w:r>
        <w:rPr>
          <w:sz w:val="21"/>
        </w:rPr>
        <w:t>y</w:t>
      </w:r>
      <w:r>
        <w:rPr>
          <w:spacing w:val="-4"/>
          <w:sz w:val="21"/>
        </w:rPr>
        <w:t xml:space="preserve"> </w:t>
      </w:r>
      <w:r>
        <w:rPr>
          <w:sz w:val="21"/>
        </w:rPr>
        <w:t>resaltados</w:t>
      </w:r>
      <w:r>
        <w:rPr>
          <w:spacing w:val="-4"/>
          <w:sz w:val="21"/>
        </w:rPr>
        <w:t xml:space="preserve"> </w:t>
      </w:r>
      <w:r>
        <w:rPr>
          <w:sz w:val="21"/>
        </w:rPr>
        <w:t>en</w:t>
      </w:r>
      <w:r>
        <w:rPr>
          <w:spacing w:val="-5"/>
          <w:sz w:val="21"/>
        </w:rPr>
        <w:t xml:space="preserve"> </w:t>
      </w:r>
      <w:r>
        <w:rPr>
          <w:sz w:val="21"/>
        </w:rPr>
        <w:t>gris]</w:t>
      </w:r>
    </w:p>
    <w:p w14:paraId="2FD048DD" w14:textId="77777777" w:rsidR="00686273" w:rsidRDefault="003716BD">
      <w:pPr>
        <w:spacing w:before="120"/>
        <w:ind w:left="870"/>
        <w:rPr>
          <w:sz w:val="21"/>
        </w:rPr>
      </w:pPr>
      <w:r>
        <w:rPr>
          <w:sz w:val="21"/>
        </w:rPr>
        <w:t>[…]”.</w:t>
      </w:r>
    </w:p>
    <w:p w14:paraId="6488249E" w14:textId="77777777" w:rsidR="00686273" w:rsidRDefault="00686273">
      <w:pPr>
        <w:pStyle w:val="Textoindependiente"/>
        <w:spacing w:before="3"/>
        <w:rPr>
          <w:sz w:val="25"/>
        </w:rPr>
      </w:pPr>
    </w:p>
    <w:p w14:paraId="55F1B589" w14:textId="77777777" w:rsidR="00686273" w:rsidRDefault="003716BD">
      <w:pPr>
        <w:pStyle w:val="Textoindependiente"/>
        <w:spacing w:line="276" w:lineRule="auto"/>
        <w:ind w:left="160" w:right="200" w:firstLine="708"/>
        <w:jc w:val="both"/>
      </w:pPr>
      <w:r>
        <w:t>Para los documentos tipo de infraestructura de transporte, indicaciones similares</w:t>
      </w:r>
      <w:r>
        <w:rPr>
          <w:spacing w:val="1"/>
        </w:rPr>
        <w:t xml:space="preserve"> </w:t>
      </w:r>
      <w:r>
        <w:t>fueron precisadas por la Agencia en el Concepto C-289 del 26 de mayo de 2020. En este</w:t>
      </w:r>
      <w:r>
        <w:rPr>
          <w:spacing w:val="1"/>
        </w:rPr>
        <w:t xml:space="preserve"> </w:t>
      </w:r>
      <w:r>
        <w:t>se explicó que la entidad estatal debe incluir como mínimo cláusulas mencionadas en la</w:t>
      </w:r>
      <w:r>
        <w:rPr>
          <w:spacing w:val="1"/>
        </w:rPr>
        <w:t xml:space="preserve"> </w:t>
      </w:r>
      <w:r>
        <w:t>minuta, y que la indicación de que se “Podrá incluir condiciones adicionales que no</w:t>
      </w:r>
      <w:r>
        <w:rPr>
          <w:spacing w:val="1"/>
        </w:rPr>
        <w:t xml:space="preserve"> </w:t>
      </w:r>
      <w:r>
        <w:t>contradigan lo dispuesto en el presente Anexo”, significa que además de los presupuestos</w:t>
      </w:r>
      <w:r>
        <w:rPr>
          <w:spacing w:val="-59"/>
        </w:rPr>
        <w:t xml:space="preserve"> </w:t>
      </w:r>
      <w:r>
        <w:t>mínimos que debe contener y las condiciones inmodificables de la minuta, “la entidad</w:t>
      </w:r>
      <w:r>
        <w:rPr>
          <w:spacing w:val="1"/>
        </w:rPr>
        <w:t xml:space="preserve"> </w:t>
      </w:r>
      <w:r>
        <w:t xml:space="preserve">podrá adicionar otras diferentes respetando el contenido de los documentos tipo </w:t>
      </w:r>
      <w:r>
        <w:t>y sus</w:t>
      </w:r>
      <w:r>
        <w:rPr>
          <w:spacing w:val="1"/>
        </w:rPr>
        <w:t xml:space="preserve"> </w:t>
      </w:r>
      <w:r>
        <w:t>estipulaciones, siempre que respondan a las necesidades propias de la ejecución del</w:t>
      </w:r>
      <w:r>
        <w:rPr>
          <w:spacing w:val="1"/>
        </w:rPr>
        <w:t xml:space="preserve"> </w:t>
      </w:r>
      <w:r>
        <w:t>contrato”.</w:t>
      </w:r>
      <w:r>
        <w:rPr>
          <w:spacing w:val="1"/>
        </w:rPr>
        <w:t xml:space="preserve"> </w:t>
      </w:r>
      <w:r>
        <w:t>Además,</w:t>
      </w:r>
      <w:r>
        <w:rPr>
          <w:spacing w:val="1"/>
        </w:rPr>
        <w:t xml:space="preserve"> </w:t>
      </w:r>
      <w:r>
        <w:t>el</w:t>
      </w:r>
      <w:r>
        <w:rPr>
          <w:spacing w:val="1"/>
        </w:rPr>
        <w:t xml:space="preserve"> </w:t>
      </w:r>
      <w:r>
        <w:t>concepto</w:t>
      </w:r>
      <w:r>
        <w:rPr>
          <w:spacing w:val="1"/>
        </w:rPr>
        <w:t xml:space="preserve"> </w:t>
      </w:r>
      <w:r>
        <w:t>citado</w:t>
      </w:r>
      <w:r>
        <w:rPr>
          <w:spacing w:val="1"/>
        </w:rPr>
        <w:t xml:space="preserve"> </w:t>
      </w:r>
      <w:r>
        <w:t>precisó</w:t>
      </w:r>
      <w:r>
        <w:rPr>
          <w:spacing w:val="1"/>
        </w:rPr>
        <w:t xml:space="preserve"> </w:t>
      </w:r>
      <w:r>
        <w:t>el</w:t>
      </w:r>
      <w:r>
        <w:rPr>
          <w:spacing w:val="1"/>
        </w:rPr>
        <w:t xml:space="preserve"> </w:t>
      </w:r>
      <w:r>
        <w:t>alcance</w:t>
      </w:r>
      <w:r>
        <w:rPr>
          <w:spacing w:val="1"/>
        </w:rPr>
        <w:t xml:space="preserve"> </w:t>
      </w:r>
      <w:r>
        <w:t>la</w:t>
      </w:r>
      <w:r>
        <w:rPr>
          <w:spacing w:val="1"/>
        </w:rPr>
        <w:t xml:space="preserve"> </w:t>
      </w:r>
      <w:r>
        <w:t>expresión</w:t>
      </w:r>
      <w:r>
        <w:rPr>
          <w:spacing w:val="1"/>
        </w:rPr>
        <w:t xml:space="preserve"> </w:t>
      </w:r>
      <w:r>
        <w:t>“En</w:t>
      </w:r>
      <w:r>
        <w:rPr>
          <w:spacing w:val="1"/>
        </w:rPr>
        <w:t xml:space="preserve"> </w:t>
      </w:r>
      <w:r>
        <w:t>algunas</w:t>
      </w:r>
      <w:r>
        <w:rPr>
          <w:spacing w:val="1"/>
        </w:rPr>
        <w:t xml:space="preserve"> </w:t>
      </w:r>
      <w:r>
        <w:t>cláusulas la Entidad podrá escoger entre algunas opciones de cláusula, podrá combinar</w:t>
      </w:r>
      <w:r>
        <w:rPr>
          <w:spacing w:val="1"/>
        </w:rPr>
        <w:t xml:space="preserve"> </w:t>
      </w:r>
      <w:r>
        <w:t>opciones</w:t>
      </w:r>
      <w:r>
        <w:rPr>
          <w:spacing w:val="-2"/>
        </w:rPr>
        <w:t xml:space="preserve"> </w:t>
      </w:r>
      <w:r>
        <w:t>o</w:t>
      </w:r>
      <w:r>
        <w:rPr>
          <w:spacing w:val="-2"/>
        </w:rPr>
        <w:t xml:space="preserve"> </w:t>
      </w:r>
      <w:r>
        <w:t>podrá</w:t>
      </w:r>
      <w:r>
        <w:rPr>
          <w:spacing w:val="-1"/>
        </w:rPr>
        <w:t xml:space="preserve"> </w:t>
      </w:r>
      <w:r>
        <w:t>construir</w:t>
      </w:r>
      <w:r>
        <w:rPr>
          <w:spacing w:val="-2"/>
        </w:rPr>
        <w:t xml:space="preserve"> </w:t>
      </w:r>
      <w:r>
        <w:t>su</w:t>
      </w:r>
      <w:r>
        <w:rPr>
          <w:spacing w:val="-1"/>
        </w:rPr>
        <w:t xml:space="preserve"> </w:t>
      </w:r>
      <w:r>
        <w:t>propia</w:t>
      </w:r>
      <w:r>
        <w:rPr>
          <w:spacing w:val="-2"/>
        </w:rPr>
        <w:t xml:space="preserve"> </w:t>
      </w:r>
      <w:r>
        <w:t>cláusula</w:t>
      </w:r>
      <w:r>
        <w:rPr>
          <w:spacing w:val="-1"/>
        </w:rPr>
        <w:t xml:space="preserve"> </w:t>
      </w:r>
      <w:r>
        <w:t>[…]”,</w:t>
      </w:r>
      <w:r>
        <w:rPr>
          <w:spacing w:val="-2"/>
        </w:rPr>
        <w:t xml:space="preserve"> </w:t>
      </w:r>
      <w:r>
        <w:t>explicando</w:t>
      </w:r>
      <w:r>
        <w:rPr>
          <w:spacing w:val="-2"/>
        </w:rPr>
        <w:t xml:space="preserve"> </w:t>
      </w:r>
      <w:r>
        <w:t>que:</w:t>
      </w:r>
    </w:p>
    <w:p w14:paraId="34CE3771" w14:textId="77777777" w:rsidR="00686273" w:rsidRDefault="00686273">
      <w:pPr>
        <w:pStyle w:val="Textoindependiente"/>
        <w:spacing w:before="4"/>
        <w:rPr>
          <w:sz w:val="25"/>
        </w:rPr>
      </w:pPr>
    </w:p>
    <w:p w14:paraId="6631A864" w14:textId="77777777" w:rsidR="00686273" w:rsidRDefault="003716BD">
      <w:pPr>
        <w:ind w:left="870" w:right="909"/>
        <w:jc w:val="both"/>
        <w:rPr>
          <w:sz w:val="21"/>
        </w:rPr>
      </w:pPr>
      <w:r>
        <w:pict w14:anchorId="1258DE09">
          <v:shape id="_x0000_s1039" type="#_x0000_t202" style="position:absolute;left:0;text-align:left;margin-left:82.5pt;margin-top:171.05pt;width:447.3pt;height:12.45pt;z-index:15764480;mso-position-horizont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635DAFBE" w14:textId="77777777">
                    <w:trPr>
                      <w:trHeight w:val="228"/>
                    </w:trPr>
                    <w:tc>
                      <w:tcPr>
                        <w:tcW w:w="1271" w:type="dxa"/>
                      </w:tcPr>
                      <w:p w14:paraId="637EC0F1"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10BCB718"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32C8C985"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5BE7B6D3" w14:textId="77777777" w:rsidR="00686273" w:rsidRDefault="003716BD">
                        <w:pPr>
                          <w:pStyle w:val="TableParagraph"/>
                          <w:ind w:left="180"/>
                          <w:rPr>
                            <w:b/>
                            <w:sz w:val="16"/>
                          </w:rPr>
                        </w:pPr>
                        <w:r>
                          <w:rPr>
                            <w:sz w:val="16"/>
                          </w:rPr>
                          <w:t>PÁGINA</w:t>
                        </w:r>
                        <w:r>
                          <w:rPr>
                            <w:spacing w:val="-3"/>
                            <w:sz w:val="16"/>
                          </w:rPr>
                          <w:t xml:space="preserve"> </w:t>
                        </w:r>
                        <w:r>
                          <w:rPr>
                            <w:b/>
                            <w:sz w:val="16"/>
                          </w:rPr>
                          <w:t>16</w:t>
                        </w:r>
                        <w:r>
                          <w:rPr>
                            <w:b/>
                            <w:spacing w:val="-2"/>
                            <w:sz w:val="16"/>
                          </w:rPr>
                          <w:t xml:space="preserve"> </w:t>
                        </w:r>
                        <w:r>
                          <w:rPr>
                            <w:sz w:val="16"/>
                          </w:rPr>
                          <w:t>DE</w:t>
                        </w:r>
                        <w:r>
                          <w:rPr>
                            <w:spacing w:val="-2"/>
                            <w:sz w:val="16"/>
                          </w:rPr>
                          <w:t xml:space="preserve"> </w:t>
                        </w:r>
                        <w:r>
                          <w:rPr>
                            <w:b/>
                            <w:sz w:val="16"/>
                          </w:rPr>
                          <w:t>20</w:t>
                        </w:r>
                      </w:p>
                    </w:tc>
                  </w:tr>
                </w:tbl>
                <w:p w14:paraId="1C2BE5DD" w14:textId="77777777" w:rsidR="00686273" w:rsidRDefault="00686273">
                  <w:pPr>
                    <w:pStyle w:val="Textoindependiente"/>
                  </w:pPr>
                </w:p>
              </w:txbxContent>
            </v:textbox>
            <w10:wrap anchorx="page"/>
          </v:shape>
        </w:pict>
      </w:r>
      <w:r>
        <w:rPr>
          <w:sz w:val="21"/>
        </w:rPr>
        <w:t xml:space="preserve">“[…] algunas cláusulas del “Anexo 5 </w:t>
      </w:r>
      <w:r>
        <w:rPr>
          <w:w w:val="95"/>
          <w:sz w:val="21"/>
        </w:rPr>
        <w:t>‒</w:t>
      </w:r>
      <w:r>
        <w:rPr>
          <w:w w:val="95"/>
          <w:sz w:val="21"/>
        </w:rPr>
        <w:t xml:space="preserve"> </w:t>
      </w:r>
      <w:r>
        <w:rPr>
          <w:sz w:val="21"/>
        </w:rPr>
        <w:t>Minuta del contrato” tienen un mayor</w:t>
      </w:r>
      <w:r>
        <w:rPr>
          <w:spacing w:val="1"/>
          <w:sz w:val="21"/>
        </w:rPr>
        <w:t xml:space="preserve"> </w:t>
      </w:r>
      <w:r>
        <w:rPr>
          <w:sz w:val="21"/>
        </w:rPr>
        <w:t>grado de modificabilidad o alterabilidad que permiten, a discrecionalidad de la</w:t>
      </w:r>
      <w:r>
        <w:rPr>
          <w:spacing w:val="1"/>
          <w:sz w:val="21"/>
        </w:rPr>
        <w:t xml:space="preserve"> </w:t>
      </w:r>
      <w:r>
        <w:rPr>
          <w:sz w:val="21"/>
        </w:rPr>
        <w:t>entidad, estipular algunas condiciones, que, de acuerdo con sus necesidades y</w:t>
      </w:r>
      <w:r>
        <w:rPr>
          <w:spacing w:val="-56"/>
          <w:sz w:val="21"/>
        </w:rPr>
        <w:t xml:space="preserve"> </w:t>
      </w:r>
      <w:r>
        <w:rPr>
          <w:sz w:val="21"/>
        </w:rPr>
        <w:t>a la estructuración del negocio, permitan el cumplimiento del objeto contractual.</w:t>
      </w:r>
      <w:r>
        <w:rPr>
          <w:spacing w:val="-56"/>
          <w:sz w:val="21"/>
        </w:rPr>
        <w:t xml:space="preserve"> </w:t>
      </w:r>
      <w:r>
        <w:rPr>
          <w:sz w:val="21"/>
        </w:rPr>
        <w:t>De esta forma, teniendo en cuenta la información incluida entre corchetes y</w:t>
      </w:r>
      <w:r>
        <w:rPr>
          <w:spacing w:val="1"/>
          <w:sz w:val="21"/>
        </w:rPr>
        <w:t xml:space="preserve"> </w:t>
      </w:r>
      <w:r>
        <w:rPr>
          <w:sz w:val="21"/>
        </w:rPr>
        <w:t>sombrada en gris, en los casos que las cláusulas contengan opciones para la</w:t>
      </w:r>
      <w:r>
        <w:rPr>
          <w:spacing w:val="1"/>
          <w:sz w:val="21"/>
        </w:rPr>
        <w:t xml:space="preserve"> </w:t>
      </w:r>
      <w:r>
        <w:rPr>
          <w:sz w:val="21"/>
        </w:rPr>
        <w:t>entidad, ésta definirá si acoge alguna de las dispuestas, las modifica o estipula</w:t>
      </w:r>
      <w:r>
        <w:rPr>
          <w:spacing w:val="1"/>
          <w:sz w:val="21"/>
        </w:rPr>
        <w:t xml:space="preserve"> </w:t>
      </w:r>
      <w:r>
        <w:rPr>
          <w:sz w:val="21"/>
        </w:rPr>
        <w:t>algo</w:t>
      </w:r>
      <w:r>
        <w:rPr>
          <w:spacing w:val="-1"/>
          <w:sz w:val="21"/>
        </w:rPr>
        <w:t xml:space="preserve"> </w:t>
      </w:r>
      <w:r>
        <w:rPr>
          <w:sz w:val="21"/>
        </w:rPr>
        <w:t>totalmente diferente</w:t>
      </w:r>
      <w:r>
        <w:rPr>
          <w:spacing w:val="-1"/>
          <w:sz w:val="21"/>
        </w:rPr>
        <w:t xml:space="preserve"> </w:t>
      </w:r>
      <w:r>
        <w:rPr>
          <w:sz w:val="21"/>
        </w:rPr>
        <w:t>a</w:t>
      </w:r>
      <w:r>
        <w:rPr>
          <w:spacing w:val="-1"/>
          <w:sz w:val="21"/>
        </w:rPr>
        <w:t xml:space="preserve"> </w:t>
      </w:r>
      <w:r>
        <w:rPr>
          <w:sz w:val="21"/>
        </w:rPr>
        <w:t>las opciones</w:t>
      </w:r>
      <w:r>
        <w:rPr>
          <w:spacing w:val="-1"/>
          <w:sz w:val="21"/>
        </w:rPr>
        <w:t xml:space="preserve"> </w:t>
      </w:r>
      <w:r>
        <w:rPr>
          <w:sz w:val="21"/>
        </w:rPr>
        <w:t>presentadas,</w:t>
      </w:r>
      <w:r>
        <w:rPr>
          <w:spacing w:val="-1"/>
          <w:sz w:val="21"/>
        </w:rPr>
        <w:t xml:space="preserve"> </w:t>
      </w:r>
      <w:r>
        <w:rPr>
          <w:sz w:val="21"/>
        </w:rPr>
        <w:t>siempre</w:t>
      </w:r>
      <w:r>
        <w:rPr>
          <w:spacing w:val="-1"/>
          <w:sz w:val="21"/>
        </w:rPr>
        <w:t xml:space="preserve"> </w:t>
      </w:r>
      <w:r>
        <w:rPr>
          <w:sz w:val="21"/>
        </w:rPr>
        <w:t>que</w:t>
      </w:r>
      <w:r>
        <w:rPr>
          <w:spacing w:val="-1"/>
          <w:sz w:val="21"/>
        </w:rPr>
        <w:t xml:space="preserve"> </w:t>
      </w:r>
      <w:r>
        <w:rPr>
          <w:sz w:val="21"/>
        </w:rPr>
        <w:t>lo dispuesto</w:t>
      </w:r>
    </w:p>
    <w:p w14:paraId="1A15E2F7" w14:textId="77777777" w:rsidR="00686273" w:rsidRDefault="00686273">
      <w:pPr>
        <w:pStyle w:val="Textoindependiente"/>
        <w:rPr>
          <w:sz w:val="20"/>
        </w:rPr>
      </w:pPr>
    </w:p>
    <w:p w14:paraId="54B0E104" w14:textId="77777777" w:rsidR="00686273" w:rsidRDefault="003716BD">
      <w:pPr>
        <w:pStyle w:val="Textoindependiente"/>
        <w:spacing w:before="6"/>
        <w:rPr>
          <w:sz w:val="17"/>
        </w:rPr>
      </w:pPr>
      <w:r>
        <w:rPr>
          <w:noProof/>
        </w:rPr>
        <w:drawing>
          <wp:anchor distT="0" distB="0" distL="0" distR="0" simplePos="0" relativeHeight="67" behindDoc="0" locked="0" layoutInCell="1" allowOverlap="1" wp14:anchorId="764AC7B9" wp14:editId="2DDCF6D9">
            <wp:simplePos x="0" y="0"/>
            <wp:positionH relativeFrom="page">
              <wp:posOffset>1080135</wp:posOffset>
            </wp:positionH>
            <wp:positionV relativeFrom="paragraph">
              <wp:posOffset>152988</wp:posOffset>
            </wp:positionV>
            <wp:extent cx="5557324" cy="643890"/>
            <wp:effectExtent l="0" t="0" r="0" b="0"/>
            <wp:wrapTopAndBottom/>
            <wp:docPr id="1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6.png"/>
                    <pic:cNvPicPr/>
                  </pic:nvPicPr>
                  <pic:blipFill>
                    <a:blip r:embed="rId11" cstate="print"/>
                    <a:stretch>
                      <a:fillRect/>
                    </a:stretch>
                  </pic:blipFill>
                  <pic:spPr>
                    <a:xfrm>
                      <a:off x="0" y="0"/>
                      <a:ext cx="5557324" cy="643890"/>
                    </a:xfrm>
                    <a:prstGeom prst="rect">
                      <a:avLst/>
                    </a:prstGeom>
                  </pic:spPr>
                </pic:pic>
              </a:graphicData>
            </a:graphic>
          </wp:anchor>
        </w:drawing>
      </w:r>
    </w:p>
    <w:p w14:paraId="20B534A4" w14:textId="77777777" w:rsidR="00686273" w:rsidRDefault="00686273">
      <w:pPr>
        <w:rPr>
          <w:sz w:val="17"/>
        </w:rPr>
        <w:sectPr w:rsidR="00686273">
          <w:pgSz w:w="12240" w:h="15840"/>
          <w:pgMar w:top="1480" w:right="1500" w:bottom="0" w:left="1540" w:header="503" w:footer="0" w:gutter="0"/>
          <w:cols w:space="720"/>
        </w:sectPr>
      </w:pPr>
    </w:p>
    <w:p w14:paraId="62B1376A" w14:textId="77777777" w:rsidR="00686273" w:rsidRDefault="003716BD">
      <w:pPr>
        <w:spacing w:before="21"/>
        <w:ind w:left="160"/>
        <w:rPr>
          <w:rFonts w:ascii="Calibri"/>
          <w:sz w:val="16"/>
        </w:rPr>
      </w:pPr>
      <w:r>
        <w:rPr>
          <w:noProof/>
        </w:rPr>
        <w:lastRenderedPageBreak/>
        <w:drawing>
          <wp:anchor distT="0" distB="0" distL="0" distR="0" simplePos="0" relativeHeight="15767040" behindDoc="0" locked="0" layoutInCell="1" allowOverlap="1" wp14:anchorId="10F6B961" wp14:editId="643269D8">
            <wp:simplePos x="0" y="0"/>
            <wp:positionH relativeFrom="page">
              <wp:posOffset>7338059</wp:posOffset>
            </wp:positionH>
            <wp:positionV relativeFrom="page">
              <wp:posOffset>0</wp:posOffset>
            </wp:positionV>
            <wp:extent cx="434340" cy="2909103"/>
            <wp:effectExtent l="0" t="0" r="0" b="0"/>
            <wp:wrapNone/>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67552" behindDoc="0" locked="0" layoutInCell="1" allowOverlap="1" wp14:anchorId="7D1378BA" wp14:editId="6F0B8209">
            <wp:simplePos x="0" y="0"/>
            <wp:positionH relativeFrom="page">
              <wp:posOffset>0</wp:posOffset>
            </wp:positionH>
            <wp:positionV relativeFrom="page">
              <wp:posOffset>6959600</wp:posOffset>
            </wp:positionV>
            <wp:extent cx="478790" cy="3098800"/>
            <wp:effectExtent l="0" t="0" r="0" b="0"/>
            <wp:wrapNone/>
            <wp:docPr id="15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43A7D46B"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188CF0D4"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71FFB454" w14:textId="77777777" w:rsidR="00686273" w:rsidRDefault="003716BD">
      <w:pPr>
        <w:spacing w:before="143"/>
        <w:ind w:left="870" w:right="699"/>
        <w:rPr>
          <w:sz w:val="21"/>
        </w:rPr>
      </w:pPr>
      <w:r>
        <w:rPr>
          <w:sz w:val="21"/>
        </w:rPr>
        <w:t>no</w:t>
      </w:r>
      <w:r>
        <w:rPr>
          <w:spacing w:val="9"/>
          <w:sz w:val="21"/>
        </w:rPr>
        <w:t xml:space="preserve"> </w:t>
      </w:r>
      <w:r>
        <w:rPr>
          <w:sz w:val="21"/>
        </w:rPr>
        <w:t>contravenga</w:t>
      </w:r>
      <w:r>
        <w:rPr>
          <w:spacing w:val="9"/>
          <w:sz w:val="21"/>
        </w:rPr>
        <w:t xml:space="preserve"> </w:t>
      </w:r>
      <w:r>
        <w:rPr>
          <w:sz w:val="21"/>
        </w:rPr>
        <w:t>las</w:t>
      </w:r>
      <w:r>
        <w:rPr>
          <w:spacing w:val="9"/>
          <w:sz w:val="21"/>
        </w:rPr>
        <w:t xml:space="preserve"> </w:t>
      </w:r>
      <w:r>
        <w:rPr>
          <w:sz w:val="21"/>
        </w:rPr>
        <w:t>estipulaciones</w:t>
      </w:r>
      <w:r>
        <w:rPr>
          <w:spacing w:val="9"/>
          <w:sz w:val="21"/>
        </w:rPr>
        <w:t xml:space="preserve"> </w:t>
      </w:r>
      <w:r>
        <w:rPr>
          <w:sz w:val="21"/>
        </w:rPr>
        <w:t>inalterables</w:t>
      </w:r>
      <w:r>
        <w:rPr>
          <w:spacing w:val="9"/>
          <w:sz w:val="21"/>
        </w:rPr>
        <w:t xml:space="preserve"> </w:t>
      </w:r>
      <w:r>
        <w:rPr>
          <w:sz w:val="21"/>
        </w:rPr>
        <w:t>e</w:t>
      </w:r>
      <w:r>
        <w:rPr>
          <w:spacing w:val="10"/>
          <w:sz w:val="21"/>
        </w:rPr>
        <w:t xml:space="preserve"> </w:t>
      </w:r>
      <w:r>
        <w:rPr>
          <w:sz w:val="21"/>
        </w:rPr>
        <w:t>inmodificables</w:t>
      </w:r>
      <w:r>
        <w:rPr>
          <w:spacing w:val="9"/>
          <w:sz w:val="21"/>
        </w:rPr>
        <w:t xml:space="preserve"> </w:t>
      </w:r>
      <w:r>
        <w:rPr>
          <w:sz w:val="21"/>
        </w:rPr>
        <w:t>del</w:t>
      </w:r>
      <w:r>
        <w:rPr>
          <w:spacing w:val="9"/>
          <w:sz w:val="21"/>
        </w:rPr>
        <w:t xml:space="preserve"> </w:t>
      </w:r>
      <w:r>
        <w:rPr>
          <w:sz w:val="21"/>
        </w:rPr>
        <w:t>documento</w:t>
      </w:r>
      <w:r>
        <w:rPr>
          <w:spacing w:val="-55"/>
          <w:sz w:val="21"/>
        </w:rPr>
        <w:t xml:space="preserve"> </w:t>
      </w:r>
      <w:r>
        <w:rPr>
          <w:sz w:val="21"/>
        </w:rPr>
        <w:t>tipo”.</w:t>
      </w:r>
    </w:p>
    <w:p w14:paraId="79B5E702" w14:textId="77777777" w:rsidR="00686273" w:rsidRDefault="00686273">
      <w:pPr>
        <w:pStyle w:val="Textoindependiente"/>
        <w:spacing w:before="3"/>
        <w:rPr>
          <w:sz w:val="25"/>
        </w:rPr>
      </w:pPr>
    </w:p>
    <w:p w14:paraId="526C3887" w14:textId="77777777" w:rsidR="00686273" w:rsidRDefault="003716BD">
      <w:pPr>
        <w:pStyle w:val="Textoindependiente"/>
        <w:spacing w:line="276" w:lineRule="auto"/>
        <w:ind w:left="160" w:right="200" w:firstLine="708"/>
        <w:jc w:val="both"/>
      </w:pPr>
      <w:r>
        <w:t>Para los documentos tipo de convenios solidarios, el contenido de las 28 cláusulas</w:t>
      </w:r>
      <w:r>
        <w:rPr>
          <w:spacing w:val="-59"/>
        </w:rPr>
        <w:t xml:space="preserve"> </w:t>
      </w:r>
      <w:r>
        <w:t>de la minuta sirve de punto de partida para que las partes regulen su relación contractual.</w:t>
      </w:r>
      <w:r>
        <w:rPr>
          <w:spacing w:val="1"/>
        </w:rPr>
        <w:t xml:space="preserve"> </w:t>
      </w:r>
      <w:r>
        <w:t>En ese orden, las diferentes cláusulas contienen una serie de apartados grises entre</w:t>
      </w:r>
      <w:r>
        <w:rPr>
          <w:spacing w:val="1"/>
        </w:rPr>
        <w:t xml:space="preserve"> </w:t>
      </w:r>
      <w:r>
        <w:t>corchetes,</w:t>
      </w:r>
      <w:r>
        <w:rPr>
          <w:spacing w:val="1"/>
        </w:rPr>
        <w:t xml:space="preserve"> </w:t>
      </w:r>
      <w:r>
        <w:t>dirigidos</w:t>
      </w:r>
      <w:r>
        <w:rPr>
          <w:spacing w:val="1"/>
        </w:rPr>
        <w:t xml:space="preserve"> </w:t>
      </w:r>
      <w:r>
        <w:t>a</w:t>
      </w:r>
      <w:r>
        <w:rPr>
          <w:spacing w:val="1"/>
        </w:rPr>
        <w:t xml:space="preserve"> </w:t>
      </w:r>
      <w:r>
        <w:t>que</w:t>
      </w:r>
      <w:r>
        <w:rPr>
          <w:spacing w:val="1"/>
        </w:rPr>
        <w:t xml:space="preserve"> </w:t>
      </w:r>
      <w:r>
        <w:t>las</w:t>
      </w:r>
      <w:r>
        <w:rPr>
          <w:spacing w:val="1"/>
        </w:rPr>
        <w:t xml:space="preserve"> </w:t>
      </w:r>
      <w:r>
        <w:t>entidades</w:t>
      </w:r>
      <w:r>
        <w:rPr>
          <w:spacing w:val="1"/>
        </w:rPr>
        <w:t xml:space="preserve"> </w:t>
      </w:r>
      <w:r>
        <w:t>estatales</w:t>
      </w:r>
      <w:r>
        <w:rPr>
          <w:spacing w:val="1"/>
        </w:rPr>
        <w:t xml:space="preserve"> </w:t>
      </w:r>
      <w:r>
        <w:t>puedan</w:t>
      </w:r>
      <w:r>
        <w:rPr>
          <w:spacing w:val="1"/>
        </w:rPr>
        <w:t xml:space="preserve"> </w:t>
      </w:r>
      <w:r>
        <w:t>consignar</w:t>
      </w:r>
      <w:r>
        <w:rPr>
          <w:spacing w:val="1"/>
        </w:rPr>
        <w:t xml:space="preserve"> </w:t>
      </w:r>
      <w:r>
        <w:t>en</w:t>
      </w:r>
      <w:r>
        <w:rPr>
          <w:spacing w:val="1"/>
        </w:rPr>
        <w:t xml:space="preserve"> </w:t>
      </w:r>
      <w:r>
        <w:t>ellos</w:t>
      </w:r>
      <w:r>
        <w:rPr>
          <w:spacing w:val="61"/>
        </w:rPr>
        <w:t xml:space="preserve"> </w:t>
      </w:r>
      <w:r>
        <w:t>la</w:t>
      </w:r>
      <w:r>
        <w:rPr>
          <w:spacing w:val="1"/>
        </w:rPr>
        <w:t xml:space="preserve"> </w:t>
      </w:r>
      <w:r>
        <w:t>información relativa al objeto contractual, valiéndose de unas indicaciones establecidas en</w:t>
      </w:r>
      <w:r>
        <w:rPr>
          <w:spacing w:val="-59"/>
        </w:rPr>
        <w:t xml:space="preserve"> </w:t>
      </w:r>
      <w:r>
        <w:t>el</w:t>
      </w:r>
      <w:r>
        <w:rPr>
          <w:spacing w:val="1"/>
        </w:rPr>
        <w:t xml:space="preserve"> </w:t>
      </w:r>
      <w:r>
        <w:t>encabezado</w:t>
      </w:r>
      <w:r>
        <w:rPr>
          <w:spacing w:val="1"/>
        </w:rPr>
        <w:t xml:space="preserve"> </w:t>
      </w:r>
      <w:r>
        <w:t>que</w:t>
      </w:r>
      <w:r>
        <w:rPr>
          <w:spacing w:val="1"/>
        </w:rPr>
        <w:t xml:space="preserve"> </w:t>
      </w:r>
      <w:r>
        <w:t>son</w:t>
      </w:r>
      <w:r>
        <w:rPr>
          <w:spacing w:val="1"/>
        </w:rPr>
        <w:t xml:space="preserve"> </w:t>
      </w:r>
      <w:r>
        <w:t>indispensables</w:t>
      </w:r>
      <w:r>
        <w:rPr>
          <w:spacing w:val="1"/>
        </w:rPr>
        <w:t xml:space="preserve"> </w:t>
      </w:r>
      <w:r>
        <w:t>para</w:t>
      </w:r>
      <w:r>
        <w:rPr>
          <w:spacing w:val="1"/>
        </w:rPr>
        <w:t xml:space="preserve"> </w:t>
      </w:r>
      <w:r>
        <w:t>que</w:t>
      </w:r>
      <w:r>
        <w:rPr>
          <w:spacing w:val="1"/>
        </w:rPr>
        <w:t xml:space="preserve"> </w:t>
      </w:r>
      <w:r>
        <w:t>las</w:t>
      </w:r>
      <w:r>
        <w:rPr>
          <w:spacing w:val="1"/>
        </w:rPr>
        <w:t xml:space="preserve"> </w:t>
      </w:r>
      <w:r>
        <w:t>partes</w:t>
      </w:r>
      <w:r>
        <w:rPr>
          <w:spacing w:val="1"/>
        </w:rPr>
        <w:t xml:space="preserve"> </w:t>
      </w:r>
      <w:r>
        <w:t>diligencien</w:t>
      </w:r>
      <w:r>
        <w:rPr>
          <w:spacing w:val="1"/>
        </w:rPr>
        <w:t xml:space="preserve"> </w:t>
      </w:r>
      <w:r>
        <w:t>los</w:t>
      </w:r>
      <w:r>
        <w:rPr>
          <w:spacing w:val="1"/>
        </w:rPr>
        <w:t xml:space="preserve"> </w:t>
      </w:r>
      <w:r>
        <w:t>campos</w:t>
      </w:r>
      <w:r>
        <w:rPr>
          <w:spacing w:val="1"/>
        </w:rPr>
        <w:t xml:space="preserve"> </w:t>
      </w:r>
      <w:r>
        <w:t>destinados para ello en el cuerpo del documento. Así, las indicaciones en el encabezado</w:t>
      </w:r>
      <w:r>
        <w:rPr>
          <w:spacing w:val="1"/>
        </w:rPr>
        <w:t xml:space="preserve"> </w:t>
      </w:r>
      <w:r>
        <w:t>de la “Minuta Tipo” y los espacios entre corchetes incluidos en el clausulado prestablecido</w:t>
      </w:r>
      <w:r>
        <w:rPr>
          <w:spacing w:val="-59"/>
        </w:rPr>
        <w:t xml:space="preserve"> </w:t>
      </w:r>
      <w:r>
        <w:t>en este, ofrecen a las entidades estatales un margen amplio para la configuración del</w:t>
      </w:r>
      <w:r>
        <w:rPr>
          <w:spacing w:val="1"/>
        </w:rPr>
        <w:t xml:space="preserve"> </w:t>
      </w:r>
      <w:r>
        <w:t>contrato</w:t>
      </w:r>
      <w:r>
        <w:rPr>
          <w:spacing w:val="-3"/>
        </w:rPr>
        <w:t xml:space="preserve"> </w:t>
      </w:r>
      <w:r>
        <w:t>de</w:t>
      </w:r>
      <w:r>
        <w:rPr>
          <w:spacing w:val="-2"/>
        </w:rPr>
        <w:t xml:space="preserve"> </w:t>
      </w:r>
      <w:r>
        <w:t>acuerdo</w:t>
      </w:r>
      <w:r>
        <w:rPr>
          <w:spacing w:val="-2"/>
        </w:rPr>
        <w:t xml:space="preserve"> </w:t>
      </w:r>
      <w:r>
        <w:t>con</w:t>
      </w:r>
      <w:r>
        <w:rPr>
          <w:spacing w:val="-2"/>
        </w:rPr>
        <w:t xml:space="preserve"> </w:t>
      </w:r>
      <w:r>
        <w:t>las</w:t>
      </w:r>
      <w:r>
        <w:rPr>
          <w:spacing w:val="-3"/>
        </w:rPr>
        <w:t xml:space="preserve"> </w:t>
      </w:r>
      <w:r>
        <w:t>necesidades</w:t>
      </w:r>
      <w:r>
        <w:rPr>
          <w:spacing w:val="-2"/>
        </w:rPr>
        <w:t xml:space="preserve"> </w:t>
      </w:r>
      <w:r>
        <w:t>identificadas</w:t>
      </w:r>
      <w:r>
        <w:rPr>
          <w:spacing w:val="-2"/>
        </w:rPr>
        <w:t xml:space="preserve"> </w:t>
      </w:r>
      <w:r>
        <w:t>por</w:t>
      </w:r>
      <w:r>
        <w:rPr>
          <w:spacing w:val="-2"/>
        </w:rPr>
        <w:t xml:space="preserve"> </w:t>
      </w:r>
      <w:r>
        <w:t>cada</w:t>
      </w:r>
      <w:r>
        <w:rPr>
          <w:spacing w:val="-3"/>
        </w:rPr>
        <w:t xml:space="preserve"> </w:t>
      </w:r>
      <w:r>
        <w:t>una</w:t>
      </w:r>
      <w:r>
        <w:rPr>
          <w:spacing w:val="-2"/>
        </w:rPr>
        <w:t xml:space="preserve"> </w:t>
      </w:r>
      <w:r>
        <w:t>de</w:t>
      </w:r>
      <w:r>
        <w:rPr>
          <w:spacing w:val="-2"/>
        </w:rPr>
        <w:t xml:space="preserve"> </w:t>
      </w:r>
      <w:r>
        <w:t>ellas.</w:t>
      </w:r>
    </w:p>
    <w:p w14:paraId="1CC1762D" w14:textId="77777777" w:rsidR="00686273" w:rsidRDefault="003716BD">
      <w:pPr>
        <w:pStyle w:val="Textoindependiente"/>
        <w:spacing w:before="160" w:line="276" w:lineRule="auto"/>
        <w:ind w:left="160" w:right="200" w:firstLine="708"/>
        <w:jc w:val="both"/>
      </w:pPr>
      <w:r>
        <w:t>Los requisitos establecidos en los documentos tipo constituyen buenas prácticas</w:t>
      </w:r>
      <w:r>
        <w:rPr>
          <w:spacing w:val="1"/>
        </w:rPr>
        <w:t xml:space="preserve"> </w:t>
      </w:r>
      <w:r>
        <w:t>contractuales,</w:t>
      </w:r>
      <w:r>
        <w:rPr>
          <w:spacing w:val="1"/>
        </w:rPr>
        <w:t xml:space="preserve"> </w:t>
      </w:r>
      <w:r>
        <w:t>que</w:t>
      </w:r>
      <w:r>
        <w:rPr>
          <w:spacing w:val="1"/>
        </w:rPr>
        <w:t xml:space="preserve"> </w:t>
      </w:r>
      <w:r>
        <w:t>son</w:t>
      </w:r>
      <w:r>
        <w:rPr>
          <w:spacing w:val="1"/>
        </w:rPr>
        <w:t xml:space="preserve"> </w:t>
      </w:r>
      <w:r>
        <w:t>el</w:t>
      </w:r>
      <w:r>
        <w:rPr>
          <w:spacing w:val="1"/>
        </w:rPr>
        <w:t xml:space="preserve"> </w:t>
      </w:r>
      <w:r>
        <w:t>resultado</w:t>
      </w:r>
      <w:r>
        <w:rPr>
          <w:spacing w:val="1"/>
        </w:rPr>
        <w:t xml:space="preserve"> </w:t>
      </w:r>
      <w:r>
        <w:t>del</w:t>
      </w:r>
      <w:r>
        <w:rPr>
          <w:spacing w:val="1"/>
        </w:rPr>
        <w:t xml:space="preserve"> </w:t>
      </w:r>
      <w:r>
        <w:t>estudio</w:t>
      </w:r>
      <w:r>
        <w:rPr>
          <w:spacing w:val="1"/>
        </w:rPr>
        <w:t xml:space="preserve"> </w:t>
      </w:r>
      <w:r>
        <w:t>conjunto</w:t>
      </w:r>
      <w:r>
        <w:rPr>
          <w:spacing w:val="1"/>
        </w:rPr>
        <w:t xml:space="preserve"> </w:t>
      </w:r>
      <w:r>
        <w:t>realizado</w:t>
      </w:r>
      <w:r>
        <w:rPr>
          <w:spacing w:val="1"/>
        </w:rPr>
        <w:t xml:space="preserve"> </w:t>
      </w:r>
      <w:r>
        <w:t>con</w:t>
      </w:r>
      <w:r>
        <w:rPr>
          <w:spacing w:val="1"/>
        </w:rPr>
        <w:t xml:space="preserve"> </w:t>
      </w:r>
      <w:r>
        <w:t>las</w:t>
      </w:r>
      <w:r>
        <w:rPr>
          <w:spacing w:val="1"/>
        </w:rPr>
        <w:t xml:space="preserve"> </w:t>
      </w:r>
      <w:r>
        <w:t>entidades</w:t>
      </w:r>
      <w:r>
        <w:rPr>
          <w:spacing w:val="-59"/>
        </w:rPr>
        <w:t xml:space="preserve"> </w:t>
      </w:r>
      <w:r>
        <w:t>técnicas y/o especializadas que participaron en las mesas de trabajo para la construcción</w:t>
      </w:r>
      <w:r>
        <w:rPr>
          <w:spacing w:val="1"/>
        </w:rPr>
        <w:t xml:space="preserve"> </w:t>
      </w:r>
      <w:r>
        <w:t>de estos documentos, adicional, antes de su expedición, también fueron socializados con</w:t>
      </w:r>
      <w:r>
        <w:rPr>
          <w:spacing w:val="1"/>
        </w:rPr>
        <w:t xml:space="preserve"> </w:t>
      </w:r>
      <w:r>
        <w:t>los</w:t>
      </w:r>
      <w:r>
        <w:rPr>
          <w:spacing w:val="1"/>
        </w:rPr>
        <w:t xml:space="preserve"> </w:t>
      </w:r>
      <w:r>
        <w:t>partícipes</w:t>
      </w:r>
      <w:r>
        <w:rPr>
          <w:spacing w:val="1"/>
        </w:rPr>
        <w:t xml:space="preserve"> </w:t>
      </w:r>
      <w:r>
        <w:t>del</w:t>
      </w:r>
      <w:r>
        <w:rPr>
          <w:spacing w:val="1"/>
        </w:rPr>
        <w:t xml:space="preserve"> </w:t>
      </w:r>
      <w:r>
        <w:t>sistema</w:t>
      </w:r>
      <w:r>
        <w:rPr>
          <w:spacing w:val="1"/>
        </w:rPr>
        <w:t xml:space="preserve"> </w:t>
      </w:r>
      <w:r>
        <w:t>de</w:t>
      </w:r>
      <w:r>
        <w:rPr>
          <w:spacing w:val="1"/>
        </w:rPr>
        <w:t xml:space="preserve"> </w:t>
      </w:r>
      <w:r>
        <w:t>compras</w:t>
      </w:r>
      <w:r>
        <w:rPr>
          <w:spacing w:val="1"/>
        </w:rPr>
        <w:t xml:space="preserve"> </w:t>
      </w:r>
      <w:r>
        <w:t>públicas</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recibir</w:t>
      </w:r>
      <w:r>
        <w:rPr>
          <w:spacing w:val="1"/>
        </w:rPr>
        <w:t xml:space="preserve"> </w:t>
      </w:r>
      <w:r>
        <w:t>comentarios</w:t>
      </w:r>
      <w:r>
        <w:rPr>
          <w:spacing w:val="1"/>
        </w:rPr>
        <w:t xml:space="preserve"> </w:t>
      </w:r>
      <w:r>
        <w:t>y</w:t>
      </w:r>
      <w:r>
        <w:rPr>
          <w:spacing w:val="1"/>
        </w:rPr>
        <w:t xml:space="preserve"> </w:t>
      </w:r>
      <w:r>
        <w:t>sugerencias.</w:t>
      </w:r>
    </w:p>
    <w:p w14:paraId="44DF5BBD" w14:textId="77777777" w:rsidR="00686273" w:rsidRDefault="003716BD">
      <w:pPr>
        <w:pStyle w:val="Textoindependiente"/>
        <w:spacing w:before="160" w:line="276" w:lineRule="auto"/>
        <w:ind w:left="160" w:right="200" w:firstLine="709"/>
        <w:jc w:val="both"/>
      </w:pPr>
      <w:r>
        <w:t>Ahora bien, la “Cláusula 7. Giros de los recursos” tiene por objeto establecer las</w:t>
      </w:r>
      <w:r>
        <w:rPr>
          <w:spacing w:val="1"/>
        </w:rPr>
        <w:t xml:space="preserve"> </w:t>
      </w:r>
      <w:r>
        <w:t>condiciones a las que está sometida la entidad respecto a los desembolsos a favor de</w:t>
      </w:r>
      <w:r>
        <w:rPr>
          <w:spacing w:val="1"/>
        </w:rPr>
        <w:t xml:space="preserve"> </w:t>
      </w:r>
      <w:r>
        <w:t>contratista para la ejecución del proyecto</w:t>
      </w:r>
      <w:r>
        <w:rPr>
          <w:vertAlign w:val="superscript"/>
        </w:rPr>
        <w:t>13</w:t>
      </w:r>
      <w:r>
        <w:t>. Esta cláusula contiene tres (3) opciones para</w:t>
      </w:r>
      <w:r>
        <w:rPr>
          <w:spacing w:val="1"/>
        </w:rPr>
        <w:t xml:space="preserve"> </w:t>
      </w:r>
      <w:r>
        <w:t>realizar los giros. Mientras las opciones 1 y 3 se refieren a la apertura de una cuenta</w:t>
      </w:r>
      <w:r>
        <w:rPr>
          <w:spacing w:val="1"/>
        </w:rPr>
        <w:t xml:space="preserve"> </w:t>
      </w:r>
      <w:r>
        <w:t>bancaria,</w:t>
      </w:r>
      <w:r>
        <w:rPr>
          <w:spacing w:val="1"/>
        </w:rPr>
        <w:t xml:space="preserve"> </w:t>
      </w:r>
      <w:r>
        <w:t>la</w:t>
      </w:r>
      <w:r>
        <w:rPr>
          <w:spacing w:val="1"/>
        </w:rPr>
        <w:t xml:space="preserve"> </w:t>
      </w:r>
      <w:r>
        <w:t>opción</w:t>
      </w:r>
      <w:r>
        <w:rPr>
          <w:spacing w:val="1"/>
        </w:rPr>
        <w:t xml:space="preserve"> </w:t>
      </w:r>
      <w:r>
        <w:t>3 alude</w:t>
      </w:r>
      <w:r>
        <w:rPr>
          <w:spacing w:val="1"/>
        </w:rPr>
        <w:t xml:space="preserve"> </w:t>
      </w:r>
      <w:r>
        <w:t>a la</w:t>
      </w:r>
      <w:r>
        <w:rPr>
          <w:spacing w:val="1"/>
        </w:rPr>
        <w:t xml:space="preserve"> </w:t>
      </w:r>
      <w:r>
        <w:t>constitución de</w:t>
      </w:r>
      <w:r>
        <w:rPr>
          <w:spacing w:val="1"/>
        </w:rPr>
        <w:t xml:space="preserve"> </w:t>
      </w:r>
      <w:r>
        <w:t>un</w:t>
      </w:r>
      <w:r>
        <w:rPr>
          <w:spacing w:val="1"/>
        </w:rPr>
        <w:t xml:space="preserve"> </w:t>
      </w:r>
      <w:r>
        <w:t>patrimonio</w:t>
      </w:r>
      <w:r>
        <w:rPr>
          <w:spacing w:val="1"/>
        </w:rPr>
        <w:t xml:space="preserve"> </w:t>
      </w:r>
      <w:r>
        <w:t>autónomo,</w:t>
      </w:r>
      <w:r>
        <w:rPr>
          <w:spacing w:val="1"/>
        </w:rPr>
        <w:t xml:space="preserve"> </w:t>
      </w:r>
      <w:r>
        <w:t>la</w:t>
      </w:r>
      <w:r>
        <w:rPr>
          <w:spacing w:val="61"/>
        </w:rPr>
        <w:t xml:space="preserve"> </w:t>
      </w:r>
      <w:r>
        <w:t>Entidad</w:t>
      </w:r>
      <w:r>
        <w:rPr>
          <w:spacing w:val="1"/>
        </w:rPr>
        <w:t xml:space="preserve"> </w:t>
      </w:r>
      <w:r>
        <w:t>Estatal en su labor de estructuración deberá establecer la periodicidad y el monto del</w:t>
      </w:r>
      <w:r>
        <w:rPr>
          <w:spacing w:val="1"/>
        </w:rPr>
        <w:t xml:space="preserve"> </w:t>
      </w:r>
      <w:r>
        <w:t>desembolso y escoger la opción que más le favorezca y aplique al sector y p</w:t>
      </w:r>
      <w:r>
        <w:t>oblación con</w:t>
      </w:r>
      <w:r>
        <w:rPr>
          <w:spacing w:val="1"/>
        </w:rPr>
        <w:t xml:space="preserve"> </w:t>
      </w:r>
      <w:r>
        <w:t>la</w:t>
      </w:r>
      <w:r>
        <w:rPr>
          <w:spacing w:val="-2"/>
        </w:rPr>
        <w:t xml:space="preserve"> </w:t>
      </w:r>
      <w:r>
        <w:t>que</w:t>
      </w:r>
      <w:r>
        <w:rPr>
          <w:spacing w:val="-1"/>
        </w:rPr>
        <w:t xml:space="preserve"> </w:t>
      </w:r>
      <w:r>
        <w:t>se</w:t>
      </w:r>
      <w:r>
        <w:rPr>
          <w:spacing w:val="-1"/>
        </w:rPr>
        <w:t xml:space="preserve"> </w:t>
      </w:r>
      <w:r>
        <w:t>suscribirá</w:t>
      </w:r>
      <w:r>
        <w:rPr>
          <w:spacing w:val="-1"/>
        </w:rPr>
        <w:t xml:space="preserve"> </w:t>
      </w:r>
      <w:r>
        <w:t>el</w:t>
      </w:r>
      <w:r>
        <w:rPr>
          <w:spacing w:val="-1"/>
        </w:rPr>
        <w:t xml:space="preserve"> </w:t>
      </w:r>
      <w:r>
        <w:t>convenio</w:t>
      </w:r>
      <w:r>
        <w:rPr>
          <w:spacing w:val="-1"/>
        </w:rPr>
        <w:t xml:space="preserve"> </w:t>
      </w:r>
      <w:r>
        <w:t>solidario.</w:t>
      </w:r>
    </w:p>
    <w:p w14:paraId="47CF2EC3" w14:textId="77777777" w:rsidR="00686273" w:rsidRDefault="00686273">
      <w:pPr>
        <w:pStyle w:val="Textoindependiente"/>
        <w:rPr>
          <w:sz w:val="20"/>
        </w:rPr>
      </w:pPr>
    </w:p>
    <w:p w14:paraId="7241C528" w14:textId="77777777" w:rsidR="00686273" w:rsidRDefault="003716BD">
      <w:pPr>
        <w:pStyle w:val="Textoindependiente"/>
        <w:spacing w:before="2"/>
        <w:rPr>
          <w:sz w:val="26"/>
        </w:rPr>
      </w:pPr>
      <w:r>
        <w:pict w14:anchorId="278886E3">
          <v:shape id="_x0000_s1038" style="position:absolute;margin-left:85.05pt;margin-top:17.3pt;width:2in;height:.1pt;z-index:-15692288;mso-wrap-distance-left:0;mso-wrap-distance-right:0;mso-position-horizontal-relative:page" coordorigin="1701,346" coordsize="2880,0" path="m1701,346r2880,e" filled="f" strokeweight=".5pt">
            <v:path arrowok="t"/>
            <w10:wrap type="topAndBottom" anchorx="page"/>
          </v:shape>
        </w:pict>
      </w:r>
    </w:p>
    <w:p w14:paraId="603572F6" w14:textId="77777777" w:rsidR="00686273" w:rsidRDefault="00686273">
      <w:pPr>
        <w:pStyle w:val="Textoindependiente"/>
        <w:spacing w:before="6"/>
        <w:rPr>
          <w:sz w:val="8"/>
        </w:rPr>
      </w:pPr>
    </w:p>
    <w:p w14:paraId="7D8822B4" w14:textId="77777777" w:rsidR="00686273" w:rsidRDefault="003716BD">
      <w:pPr>
        <w:spacing w:before="104"/>
        <w:ind w:left="1437"/>
        <w:rPr>
          <w:rFonts w:ascii="Arial" w:hAnsi="Arial"/>
          <w:b/>
          <w:sz w:val="10"/>
        </w:rPr>
      </w:pPr>
      <w:r>
        <w:rPr>
          <w:sz w:val="10"/>
          <w:vertAlign w:val="superscript"/>
        </w:rPr>
        <w:t>13</w:t>
      </w:r>
      <w:r>
        <w:rPr>
          <w:spacing w:val="-3"/>
          <w:sz w:val="10"/>
        </w:rPr>
        <w:t xml:space="preserve"> </w:t>
      </w:r>
      <w:proofErr w:type="gramStart"/>
      <w:r>
        <w:rPr>
          <w:rFonts w:ascii="Arial" w:hAnsi="Arial"/>
          <w:b/>
          <w:sz w:val="10"/>
        </w:rPr>
        <w:t>Minuta</w:t>
      </w:r>
      <w:proofErr w:type="gramEnd"/>
      <w:r>
        <w:rPr>
          <w:rFonts w:ascii="Arial" w:hAnsi="Arial"/>
          <w:b/>
          <w:spacing w:val="-2"/>
          <w:sz w:val="10"/>
        </w:rPr>
        <w:t xml:space="preserve"> </w:t>
      </w:r>
      <w:r>
        <w:rPr>
          <w:rFonts w:ascii="Arial" w:hAnsi="Arial"/>
          <w:b/>
          <w:sz w:val="10"/>
        </w:rPr>
        <w:t>Tipo.</w:t>
      </w:r>
      <w:r>
        <w:rPr>
          <w:rFonts w:ascii="Arial" w:hAnsi="Arial"/>
          <w:b/>
          <w:spacing w:val="-2"/>
          <w:sz w:val="10"/>
        </w:rPr>
        <w:t xml:space="preserve"> </w:t>
      </w:r>
      <w:r>
        <w:rPr>
          <w:rFonts w:ascii="Arial" w:hAnsi="Arial"/>
          <w:b/>
          <w:sz w:val="10"/>
        </w:rPr>
        <w:t>[…]</w:t>
      </w:r>
      <w:r>
        <w:rPr>
          <w:rFonts w:ascii="Arial" w:hAnsi="Arial"/>
          <w:b/>
          <w:spacing w:val="-2"/>
          <w:sz w:val="10"/>
        </w:rPr>
        <w:t xml:space="preserve"> </w:t>
      </w:r>
      <w:r>
        <w:rPr>
          <w:rFonts w:ascii="Arial" w:hAnsi="Arial"/>
          <w:b/>
          <w:sz w:val="10"/>
        </w:rPr>
        <w:t>CLÁUSULA</w:t>
      </w:r>
      <w:r>
        <w:rPr>
          <w:rFonts w:ascii="Arial" w:hAnsi="Arial"/>
          <w:b/>
          <w:spacing w:val="-2"/>
          <w:sz w:val="10"/>
        </w:rPr>
        <w:t xml:space="preserve"> </w:t>
      </w:r>
      <w:r>
        <w:rPr>
          <w:rFonts w:ascii="Arial" w:hAnsi="Arial"/>
          <w:b/>
          <w:sz w:val="10"/>
        </w:rPr>
        <w:t>7.</w:t>
      </w:r>
      <w:r>
        <w:rPr>
          <w:rFonts w:ascii="Arial" w:hAnsi="Arial"/>
          <w:b/>
          <w:spacing w:val="-2"/>
          <w:sz w:val="10"/>
        </w:rPr>
        <w:t xml:space="preserve"> </w:t>
      </w:r>
      <w:r>
        <w:rPr>
          <w:rFonts w:ascii="Arial" w:hAnsi="Arial"/>
          <w:b/>
          <w:sz w:val="10"/>
        </w:rPr>
        <w:t>GIROS</w:t>
      </w:r>
      <w:r>
        <w:rPr>
          <w:rFonts w:ascii="Arial" w:hAnsi="Arial"/>
          <w:b/>
          <w:spacing w:val="-2"/>
          <w:sz w:val="10"/>
        </w:rPr>
        <w:t xml:space="preserve"> </w:t>
      </w:r>
      <w:r>
        <w:rPr>
          <w:rFonts w:ascii="Arial" w:hAnsi="Arial"/>
          <w:b/>
          <w:sz w:val="10"/>
        </w:rPr>
        <w:t>DE</w:t>
      </w:r>
      <w:r>
        <w:rPr>
          <w:rFonts w:ascii="Arial" w:hAnsi="Arial"/>
          <w:b/>
          <w:spacing w:val="-2"/>
          <w:sz w:val="10"/>
        </w:rPr>
        <w:t xml:space="preserve"> </w:t>
      </w:r>
      <w:r>
        <w:rPr>
          <w:rFonts w:ascii="Arial" w:hAnsi="Arial"/>
          <w:b/>
          <w:sz w:val="10"/>
        </w:rPr>
        <w:t>LOS</w:t>
      </w:r>
      <w:r>
        <w:rPr>
          <w:rFonts w:ascii="Arial" w:hAnsi="Arial"/>
          <w:b/>
          <w:spacing w:val="-2"/>
          <w:sz w:val="10"/>
        </w:rPr>
        <w:t xml:space="preserve"> </w:t>
      </w:r>
      <w:r>
        <w:rPr>
          <w:rFonts w:ascii="Arial" w:hAnsi="Arial"/>
          <w:b/>
          <w:sz w:val="10"/>
        </w:rPr>
        <w:t>RECURSOS</w:t>
      </w:r>
    </w:p>
    <w:p w14:paraId="6AA83D56" w14:textId="77777777" w:rsidR="00686273" w:rsidRDefault="003716BD">
      <w:pPr>
        <w:tabs>
          <w:tab w:val="left" w:pos="1872"/>
          <w:tab w:val="left" w:pos="8024"/>
          <w:tab w:val="left" w:pos="8196"/>
        </w:tabs>
        <w:spacing w:before="5" w:line="259" w:lineRule="auto"/>
        <w:ind w:left="160" w:right="199" w:firstLine="709"/>
        <w:jc w:val="both"/>
        <w:rPr>
          <w:sz w:val="10"/>
        </w:rPr>
      </w:pPr>
      <w:r>
        <w:rPr>
          <w:sz w:val="10"/>
        </w:rPr>
        <w:t>La</w:t>
      </w:r>
      <w:r>
        <w:rPr>
          <w:spacing w:val="6"/>
          <w:sz w:val="10"/>
        </w:rPr>
        <w:t xml:space="preserve"> </w:t>
      </w:r>
      <w:r>
        <w:rPr>
          <w:sz w:val="10"/>
        </w:rPr>
        <w:t>Entidad</w:t>
      </w:r>
      <w:r>
        <w:rPr>
          <w:spacing w:val="6"/>
          <w:sz w:val="10"/>
        </w:rPr>
        <w:t xml:space="preserve"> </w:t>
      </w:r>
      <w:r>
        <w:rPr>
          <w:sz w:val="10"/>
        </w:rPr>
        <w:t>Estatal</w:t>
      </w:r>
      <w:r>
        <w:rPr>
          <w:spacing w:val="6"/>
          <w:sz w:val="10"/>
        </w:rPr>
        <w:t xml:space="preserve"> </w:t>
      </w:r>
      <w:r>
        <w:rPr>
          <w:sz w:val="10"/>
        </w:rPr>
        <w:t>girará</w:t>
      </w:r>
      <w:r>
        <w:rPr>
          <w:spacing w:val="6"/>
          <w:sz w:val="10"/>
        </w:rPr>
        <w:t xml:space="preserve"> </w:t>
      </w:r>
      <w:r>
        <w:rPr>
          <w:sz w:val="10"/>
        </w:rPr>
        <w:t>a</w:t>
      </w:r>
      <w:r>
        <w:rPr>
          <w:spacing w:val="7"/>
          <w:sz w:val="10"/>
        </w:rPr>
        <w:t xml:space="preserve"> </w:t>
      </w:r>
      <w:r>
        <w:rPr>
          <w:sz w:val="10"/>
        </w:rPr>
        <w:t>la</w:t>
      </w:r>
      <w:r>
        <w:rPr>
          <w:spacing w:val="6"/>
          <w:sz w:val="10"/>
        </w:rPr>
        <w:t xml:space="preserve"> </w:t>
      </w:r>
      <w:r>
        <w:rPr>
          <w:sz w:val="10"/>
        </w:rPr>
        <w:t>cuenta</w:t>
      </w:r>
      <w:r>
        <w:rPr>
          <w:spacing w:val="6"/>
          <w:sz w:val="10"/>
        </w:rPr>
        <w:t xml:space="preserve"> </w:t>
      </w:r>
      <w:r>
        <w:rPr>
          <w:sz w:val="10"/>
        </w:rPr>
        <w:t>que</w:t>
      </w:r>
      <w:r>
        <w:rPr>
          <w:spacing w:val="6"/>
          <w:sz w:val="10"/>
        </w:rPr>
        <w:t xml:space="preserve"> </w:t>
      </w:r>
      <w:r>
        <w:rPr>
          <w:sz w:val="10"/>
        </w:rPr>
        <w:t>se</w:t>
      </w:r>
      <w:r>
        <w:rPr>
          <w:spacing w:val="6"/>
          <w:sz w:val="10"/>
        </w:rPr>
        <w:t xml:space="preserve"> </w:t>
      </w:r>
      <w:r>
        <w:rPr>
          <w:sz w:val="10"/>
        </w:rPr>
        <w:t>constituya</w:t>
      </w:r>
      <w:r>
        <w:rPr>
          <w:spacing w:val="7"/>
          <w:sz w:val="10"/>
        </w:rPr>
        <w:t xml:space="preserve"> </w:t>
      </w:r>
      <w:r>
        <w:rPr>
          <w:sz w:val="10"/>
        </w:rPr>
        <w:t>a</w:t>
      </w:r>
      <w:r>
        <w:rPr>
          <w:spacing w:val="6"/>
          <w:sz w:val="10"/>
        </w:rPr>
        <w:t xml:space="preserve"> </w:t>
      </w:r>
      <w:r>
        <w:rPr>
          <w:sz w:val="10"/>
        </w:rPr>
        <w:t>nombre</w:t>
      </w:r>
      <w:r>
        <w:rPr>
          <w:spacing w:val="6"/>
          <w:sz w:val="10"/>
        </w:rPr>
        <w:t xml:space="preserve"> </w:t>
      </w:r>
      <w:r>
        <w:rPr>
          <w:sz w:val="10"/>
        </w:rPr>
        <w:t>del</w:t>
      </w:r>
      <w:r>
        <w:rPr>
          <w:spacing w:val="6"/>
          <w:sz w:val="10"/>
        </w:rPr>
        <w:t xml:space="preserve"> </w:t>
      </w:r>
      <w:r>
        <w:rPr>
          <w:sz w:val="10"/>
        </w:rPr>
        <w:t>convenio</w:t>
      </w:r>
      <w:r>
        <w:rPr>
          <w:spacing w:val="6"/>
          <w:sz w:val="10"/>
        </w:rPr>
        <w:t xml:space="preserve"> </w:t>
      </w:r>
      <w:r>
        <w:rPr>
          <w:sz w:val="10"/>
        </w:rPr>
        <w:t>o</w:t>
      </w:r>
      <w:r>
        <w:rPr>
          <w:spacing w:val="7"/>
          <w:sz w:val="10"/>
        </w:rPr>
        <w:t xml:space="preserve"> </w:t>
      </w:r>
      <w:r>
        <w:rPr>
          <w:sz w:val="10"/>
        </w:rPr>
        <w:t>al</w:t>
      </w:r>
      <w:r>
        <w:rPr>
          <w:spacing w:val="6"/>
          <w:sz w:val="10"/>
        </w:rPr>
        <w:t xml:space="preserve"> </w:t>
      </w:r>
      <w:r>
        <w:rPr>
          <w:sz w:val="10"/>
        </w:rPr>
        <w:t>Patrimonio</w:t>
      </w:r>
      <w:r>
        <w:rPr>
          <w:spacing w:val="7"/>
          <w:sz w:val="10"/>
        </w:rPr>
        <w:t xml:space="preserve"> </w:t>
      </w:r>
      <w:r>
        <w:rPr>
          <w:sz w:val="10"/>
        </w:rPr>
        <w:t>Autónomo,</w:t>
      </w:r>
      <w:r>
        <w:rPr>
          <w:spacing w:val="7"/>
          <w:sz w:val="10"/>
        </w:rPr>
        <w:t xml:space="preserve"> </w:t>
      </w:r>
      <w:r>
        <w:rPr>
          <w:sz w:val="10"/>
        </w:rPr>
        <w:t>según</w:t>
      </w:r>
      <w:r>
        <w:rPr>
          <w:spacing w:val="6"/>
          <w:sz w:val="10"/>
        </w:rPr>
        <w:t xml:space="preserve"> </w:t>
      </w:r>
      <w:r>
        <w:rPr>
          <w:sz w:val="10"/>
        </w:rPr>
        <w:t>corresponda,</w:t>
      </w:r>
      <w:r>
        <w:rPr>
          <w:spacing w:val="6"/>
          <w:sz w:val="10"/>
        </w:rPr>
        <w:t xml:space="preserve"> </w:t>
      </w:r>
      <w:r>
        <w:rPr>
          <w:sz w:val="10"/>
        </w:rPr>
        <w:t>el</w:t>
      </w:r>
      <w:r>
        <w:rPr>
          <w:spacing w:val="7"/>
          <w:sz w:val="10"/>
        </w:rPr>
        <w:t xml:space="preserve"> </w:t>
      </w:r>
      <w:r>
        <w:rPr>
          <w:sz w:val="10"/>
        </w:rPr>
        <w:t>valor</w:t>
      </w:r>
      <w:r>
        <w:rPr>
          <w:spacing w:val="6"/>
          <w:sz w:val="10"/>
        </w:rPr>
        <w:t xml:space="preserve"> </w:t>
      </w:r>
      <w:r>
        <w:rPr>
          <w:sz w:val="10"/>
        </w:rPr>
        <w:t>a</w:t>
      </w:r>
      <w:r>
        <w:rPr>
          <w:spacing w:val="6"/>
          <w:sz w:val="10"/>
        </w:rPr>
        <w:t xml:space="preserve"> </w:t>
      </w:r>
      <w:r>
        <w:rPr>
          <w:sz w:val="10"/>
        </w:rPr>
        <w:t>su</w:t>
      </w:r>
      <w:r>
        <w:rPr>
          <w:spacing w:val="6"/>
          <w:sz w:val="10"/>
        </w:rPr>
        <w:t xml:space="preserve"> </w:t>
      </w:r>
      <w:r>
        <w:rPr>
          <w:sz w:val="10"/>
        </w:rPr>
        <w:t>cargo</w:t>
      </w:r>
      <w:r>
        <w:rPr>
          <w:spacing w:val="7"/>
          <w:sz w:val="10"/>
        </w:rPr>
        <w:t xml:space="preserve"> </w:t>
      </w:r>
      <w:r>
        <w:rPr>
          <w:sz w:val="10"/>
        </w:rPr>
        <w:t>en</w:t>
      </w:r>
      <w:r>
        <w:rPr>
          <w:rFonts w:ascii="Times New Roman" w:hAnsi="Times New Roman"/>
          <w:sz w:val="10"/>
          <w:u w:val="single"/>
        </w:rPr>
        <w:tab/>
      </w:r>
      <w:r>
        <w:rPr>
          <w:sz w:val="10"/>
          <w:shd w:val="clear" w:color="auto" w:fill="BEBEBE"/>
        </w:rPr>
        <w:t>[indicar</w:t>
      </w:r>
      <w:r>
        <w:rPr>
          <w:spacing w:val="3"/>
          <w:sz w:val="10"/>
          <w:shd w:val="clear" w:color="auto" w:fill="BEBEBE"/>
        </w:rPr>
        <w:t xml:space="preserve"> </w:t>
      </w:r>
      <w:r>
        <w:rPr>
          <w:sz w:val="10"/>
          <w:shd w:val="clear" w:color="auto" w:fill="BEBEBE"/>
        </w:rPr>
        <w:t>el</w:t>
      </w:r>
      <w:r>
        <w:rPr>
          <w:spacing w:val="4"/>
          <w:sz w:val="10"/>
          <w:shd w:val="clear" w:color="auto" w:fill="BEBEBE"/>
        </w:rPr>
        <w:t xml:space="preserve"> </w:t>
      </w:r>
      <w:r>
        <w:rPr>
          <w:sz w:val="10"/>
          <w:shd w:val="clear" w:color="auto" w:fill="BEBEBE"/>
        </w:rPr>
        <w:t>número</w:t>
      </w:r>
      <w:r>
        <w:rPr>
          <w:spacing w:val="4"/>
          <w:sz w:val="10"/>
          <w:shd w:val="clear" w:color="auto" w:fill="BEBEBE"/>
        </w:rPr>
        <w:t xml:space="preserve"> </w:t>
      </w:r>
      <w:r>
        <w:rPr>
          <w:sz w:val="10"/>
          <w:shd w:val="clear" w:color="auto" w:fill="BEBEBE"/>
        </w:rPr>
        <w:t>de</w:t>
      </w:r>
      <w:r>
        <w:rPr>
          <w:spacing w:val="-26"/>
          <w:sz w:val="10"/>
        </w:rPr>
        <w:t xml:space="preserve"> </w:t>
      </w:r>
      <w:r>
        <w:rPr>
          <w:sz w:val="10"/>
          <w:shd w:val="clear" w:color="auto" w:fill="BEBEBE"/>
        </w:rPr>
        <w:t>desembolsos</w:t>
      </w:r>
      <w:r>
        <w:rPr>
          <w:sz w:val="10"/>
        </w:rPr>
        <w:t>]</w:t>
      </w:r>
      <w:r>
        <w:rPr>
          <w:spacing w:val="6"/>
          <w:sz w:val="10"/>
        </w:rPr>
        <w:t xml:space="preserve"> </w:t>
      </w:r>
      <w:r>
        <w:rPr>
          <w:sz w:val="10"/>
        </w:rPr>
        <w:t>equivalentes</w:t>
      </w:r>
      <w:r>
        <w:rPr>
          <w:spacing w:val="7"/>
          <w:sz w:val="10"/>
        </w:rPr>
        <w:t xml:space="preserve"> </w:t>
      </w:r>
      <w:r>
        <w:rPr>
          <w:sz w:val="10"/>
        </w:rPr>
        <w:t>a</w:t>
      </w:r>
      <w:r>
        <w:rPr>
          <w:rFonts w:ascii="Times New Roman" w:hAnsi="Times New Roman"/>
          <w:sz w:val="10"/>
          <w:u w:val="single"/>
        </w:rPr>
        <w:tab/>
      </w:r>
      <w:r>
        <w:rPr>
          <w:sz w:val="10"/>
          <w:shd w:val="clear" w:color="auto" w:fill="BEBEBE"/>
        </w:rPr>
        <w:t>[indicar</w:t>
      </w:r>
      <w:r>
        <w:rPr>
          <w:spacing w:val="12"/>
          <w:sz w:val="10"/>
          <w:shd w:val="clear" w:color="auto" w:fill="BEBEBE"/>
        </w:rPr>
        <w:t xml:space="preserve"> </w:t>
      </w:r>
      <w:r>
        <w:rPr>
          <w:sz w:val="10"/>
          <w:shd w:val="clear" w:color="auto" w:fill="BEBEBE"/>
        </w:rPr>
        <w:t>el</w:t>
      </w:r>
      <w:r>
        <w:rPr>
          <w:spacing w:val="11"/>
          <w:sz w:val="10"/>
          <w:shd w:val="clear" w:color="auto" w:fill="BEBEBE"/>
        </w:rPr>
        <w:t xml:space="preserve"> </w:t>
      </w:r>
      <w:r>
        <w:rPr>
          <w:sz w:val="10"/>
          <w:shd w:val="clear" w:color="auto" w:fill="BEBEBE"/>
        </w:rPr>
        <w:t>porcentaje</w:t>
      </w:r>
      <w:r>
        <w:rPr>
          <w:spacing w:val="10"/>
          <w:sz w:val="10"/>
          <w:shd w:val="clear" w:color="auto" w:fill="BEBEBE"/>
        </w:rPr>
        <w:t xml:space="preserve"> </w:t>
      </w:r>
      <w:r>
        <w:rPr>
          <w:sz w:val="10"/>
          <w:shd w:val="clear" w:color="auto" w:fill="BEBEBE"/>
        </w:rPr>
        <w:t>de</w:t>
      </w:r>
      <w:r>
        <w:rPr>
          <w:spacing w:val="11"/>
          <w:sz w:val="10"/>
          <w:shd w:val="clear" w:color="auto" w:fill="BEBEBE"/>
        </w:rPr>
        <w:t xml:space="preserve"> </w:t>
      </w:r>
      <w:r>
        <w:rPr>
          <w:sz w:val="10"/>
          <w:shd w:val="clear" w:color="auto" w:fill="BEBEBE"/>
        </w:rPr>
        <w:t>cada</w:t>
      </w:r>
      <w:r>
        <w:rPr>
          <w:spacing w:val="11"/>
          <w:sz w:val="10"/>
          <w:shd w:val="clear" w:color="auto" w:fill="BEBEBE"/>
        </w:rPr>
        <w:t xml:space="preserve"> </w:t>
      </w:r>
      <w:r>
        <w:rPr>
          <w:sz w:val="10"/>
          <w:shd w:val="clear" w:color="auto" w:fill="BEBEBE"/>
        </w:rPr>
        <w:t>desembolso,</w:t>
      </w:r>
      <w:r>
        <w:rPr>
          <w:spacing w:val="10"/>
          <w:sz w:val="10"/>
          <w:shd w:val="clear" w:color="auto" w:fill="BEBEBE"/>
        </w:rPr>
        <w:t xml:space="preserve"> </w:t>
      </w:r>
      <w:r>
        <w:rPr>
          <w:sz w:val="10"/>
          <w:shd w:val="clear" w:color="auto" w:fill="BEBEBE"/>
        </w:rPr>
        <w:t>sin</w:t>
      </w:r>
      <w:r>
        <w:rPr>
          <w:spacing w:val="11"/>
          <w:sz w:val="10"/>
          <w:shd w:val="clear" w:color="auto" w:fill="BEBEBE"/>
        </w:rPr>
        <w:t xml:space="preserve"> </w:t>
      </w:r>
      <w:r>
        <w:rPr>
          <w:sz w:val="10"/>
          <w:shd w:val="clear" w:color="auto" w:fill="BEBEBE"/>
        </w:rPr>
        <w:t>que</w:t>
      </w:r>
      <w:r>
        <w:rPr>
          <w:spacing w:val="11"/>
          <w:sz w:val="10"/>
          <w:shd w:val="clear" w:color="auto" w:fill="BEBEBE"/>
        </w:rPr>
        <w:t xml:space="preserve"> </w:t>
      </w:r>
      <w:r>
        <w:rPr>
          <w:sz w:val="10"/>
          <w:shd w:val="clear" w:color="auto" w:fill="BEBEBE"/>
        </w:rPr>
        <w:t>la</w:t>
      </w:r>
      <w:r>
        <w:rPr>
          <w:spacing w:val="10"/>
          <w:sz w:val="10"/>
          <w:shd w:val="clear" w:color="auto" w:fill="BEBEBE"/>
        </w:rPr>
        <w:t xml:space="preserve"> </w:t>
      </w:r>
      <w:r>
        <w:rPr>
          <w:sz w:val="10"/>
          <w:shd w:val="clear" w:color="auto" w:fill="BEBEBE"/>
        </w:rPr>
        <w:t>sumatoria</w:t>
      </w:r>
      <w:r>
        <w:rPr>
          <w:spacing w:val="11"/>
          <w:sz w:val="10"/>
          <w:shd w:val="clear" w:color="auto" w:fill="BEBEBE"/>
        </w:rPr>
        <w:t xml:space="preserve"> </w:t>
      </w:r>
      <w:r>
        <w:rPr>
          <w:sz w:val="10"/>
          <w:shd w:val="clear" w:color="auto" w:fill="BEBEBE"/>
        </w:rPr>
        <w:t>de</w:t>
      </w:r>
      <w:r>
        <w:rPr>
          <w:spacing w:val="11"/>
          <w:sz w:val="10"/>
          <w:shd w:val="clear" w:color="auto" w:fill="BEBEBE"/>
        </w:rPr>
        <w:t xml:space="preserve"> </w:t>
      </w:r>
      <w:r>
        <w:rPr>
          <w:sz w:val="10"/>
          <w:shd w:val="clear" w:color="auto" w:fill="BEBEBE"/>
        </w:rPr>
        <w:t>estos</w:t>
      </w:r>
      <w:r>
        <w:rPr>
          <w:spacing w:val="11"/>
          <w:sz w:val="10"/>
          <w:shd w:val="clear" w:color="auto" w:fill="BEBEBE"/>
        </w:rPr>
        <w:t xml:space="preserve"> </w:t>
      </w:r>
      <w:r>
        <w:rPr>
          <w:sz w:val="10"/>
          <w:shd w:val="clear" w:color="auto" w:fill="BEBEBE"/>
        </w:rPr>
        <w:t>supere</w:t>
      </w:r>
      <w:r>
        <w:rPr>
          <w:spacing w:val="10"/>
          <w:sz w:val="10"/>
          <w:shd w:val="clear" w:color="auto" w:fill="BEBEBE"/>
        </w:rPr>
        <w:t xml:space="preserve"> </w:t>
      </w:r>
      <w:r>
        <w:rPr>
          <w:sz w:val="10"/>
          <w:shd w:val="clear" w:color="auto" w:fill="BEBEBE"/>
        </w:rPr>
        <w:t>el</w:t>
      </w:r>
      <w:r>
        <w:rPr>
          <w:spacing w:val="11"/>
          <w:sz w:val="10"/>
          <w:shd w:val="clear" w:color="auto" w:fill="BEBEBE"/>
        </w:rPr>
        <w:t xml:space="preserve"> </w:t>
      </w:r>
      <w:r>
        <w:rPr>
          <w:sz w:val="10"/>
          <w:shd w:val="clear" w:color="auto" w:fill="BEBEBE"/>
        </w:rPr>
        <w:t>100%</w:t>
      </w:r>
      <w:r>
        <w:rPr>
          <w:sz w:val="10"/>
        </w:rPr>
        <w:t>]</w:t>
      </w:r>
      <w:r>
        <w:rPr>
          <w:spacing w:val="11"/>
          <w:sz w:val="10"/>
        </w:rPr>
        <w:t xml:space="preserve"> </w:t>
      </w:r>
      <w:r>
        <w:rPr>
          <w:sz w:val="10"/>
        </w:rPr>
        <w:t>correspondientes</w:t>
      </w:r>
      <w:r>
        <w:rPr>
          <w:spacing w:val="10"/>
          <w:sz w:val="10"/>
        </w:rPr>
        <w:t xml:space="preserve"> </w:t>
      </w:r>
      <w:r>
        <w:rPr>
          <w:sz w:val="10"/>
        </w:rPr>
        <w:t>a</w:t>
      </w:r>
      <w:r>
        <w:rPr>
          <w:spacing w:val="11"/>
          <w:sz w:val="10"/>
        </w:rPr>
        <w:t xml:space="preserve"> </w:t>
      </w:r>
      <w:r>
        <w:rPr>
          <w:sz w:val="10"/>
        </w:rPr>
        <w:t>la</w:t>
      </w:r>
      <w:r>
        <w:rPr>
          <w:spacing w:val="11"/>
          <w:sz w:val="10"/>
        </w:rPr>
        <w:t xml:space="preserve"> </w:t>
      </w:r>
      <w:r>
        <w:rPr>
          <w:sz w:val="10"/>
        </w:rPr>
        <w:t>vigencia</w:t>
      </w:r>
      <w:r>
        <w:rPr>
          <w:spacing w:val="11"/>
          <w:sz w:val="10"/>
        </w:rPr>
        <w:t xml:space="preserve"> </w:t>
      </w:r>
      <w:r>
        <w:rPr>
          <w:sz w:val="10"/>
        </w:rPr>
        <w:t>fiscal</w:t>
      </w:r>
      <w:r>
        <w:rPr>
          <w:rFonts w:ascii="Times New Roman" w:hAnsi="Times New Roman"/>
          <w:sz w:val="10"/>
          <w:u w:val="single"/>
        </w:rPr>
        <w:tab/>
      </w:r>
      <w:r>
        <w:rPr>
          <w:rFonts w:ascii="Times New Roman" w:hAnsi="Times New Roman"/>
          <w:sz w:val="10"/>
          <w:u w:val="single"/>
        </w:rPr>
        <w:tab/>
      </w:r>
      <w:r>
        <w:rPr>
          <w:sz w:val="10"/>
          <w:shd w:val="clear" w:color="auto" w:fill="BEBEBE"/>
        </w:rPr>
        <w:t>[indicar</w:t>
      </w:r>
      <w:r>
        <w:rPr>
          <w:spacing w:val="10"/>
          <w:sz w:val="10"/>
          <w:shd w:val="clear" w:color="auto" w:fill="BEBEBE"/>
        </w:rPr>
        <w:t xml:space="preserve"> </w:t>
      </w:r>
      <w:r>
        <w:rPr>
          <w:sz w:val="10"/>
          <w:shd w:val="clear" w:color="auto" w:fill="BEBEBE"/>
        </w:rPr>
        <w:t>el</w:t>
      </w:r>
      <w:r>
        <w:rPr>
          <w:spacing w:val="9"/>
          <w:sz w:val="10"/>
          <w:shd w:val="clear" w:color="auto" w:fill="BEBEBE"/>
        </w:rPr>
        <w:t xml:space="preserve"> </w:t>
      </w:r>
      <w:r>
        <w:rPr>
          <w:sz w:val="10"/>
          <w:shd w:val="clear" w:color="auto" w:fill="BEBEBE"/>
        </w:rPr>
        <w:t>año</w:t>
      </w:r>
      <w:r>
        <w:rPr>
          <w:spacing w:val="10"/>
          <w:sz w:val="10"/>
          <w:shd w:val="clear" w:color="auto" w:fill="BEBEBE"/>
        </w:rPr>
        <w:t xml:space="preserve"> </w:t>
      </w:r>
      <w:r>
        <w:rPr>
          <w:sz w:val="10"/>
          <w:shd w:val="clear" w:color="auto" w:fill="BEBEBE"/>
        </w:rPr>
        <w:t>de</w:t>
      </w:r>
      <w:r>
        <w:rPr>
          <w:spacing w:val="-26"/>
          <w:sz w:val="10"/>
        </w:rPr>
        <w:t xml:space="preserve"> </w:t>
      </w:r>
      <w:r>
        <w:rPr>
          <w:sz w:val="10"/>
          <w:shd w:val="clear" w:color="auto" w:fill="BEBEBE"/>
        </w:rPr>
        <w:t>vigencia]</w:t>
      </w:r>
      <w:r>
        <w:rPr>
          <w:sz w:val="10"/>
        </w:rPr>
        <w:t>,</w:t>
      </w:r>
      <w:r>
        <w:rPr>
          <w:spacing w:val="-2"/>
          <w:sz w:val="10"/>
        </w:rPr>
        <w:t xml:space="preserve"> </w:t>
      </w:r>
      <w:r>
        <w:rPr>
          <w:sz w:val="10"/>
        </w:rPr>
        <w:t xml:space="preserve">cuando </w:t>
      </w:r>
      <w:r>
        <w:rPr>
          <w:sz w:val="10"/>
          <w:shd w:val="clear" w:color="auto" w:fill="BEBEBE"/>
        </w:rPr>
        <w:t>[indicar</w:t>
      </w:r>
      <w:r>
        <w:rPr>
          <w:spacing w:val="-1"/>
          <w:sz w:val="10"/>
          <w:shd w:val="clear" w:color="auto" w:fill="BEBEBE"/>
        </w:rPr>
        <w:t xml:space="preserve"> </w:t>
      </w:r>
      <w:r>
        <w:rPr>
          <w:sz w:val="10"/>
          <w:shd w:val="clear" w:color="auto" w:fill="BEBEBE"/>
        </w:rPr>
        <w:t>el</w:t>
      </w:r>
      <w:r>
        <w:rPr>
          <w:spacing w:val="-1"/>
          <w:sz w:val="10"/>
          <w:shd w:val="clear" w:color="auto" w:fill="BEBEBE"/>
        </w:rPr>
        <w:t xml:space="preserve"> </w:t>
      </w:r>
      <w:r>
        <w:rPr>
          <w:sz w:val="10"/>
          <w:shd w:val="clear" w:color="auto" w:fill="BEBEBE"/>
        </w:rPr>
        <w:t>momento</w:t>
      </w:r>
      <w:r>
        <w:rPr>
          <w:spacing w:val="-1"/>
          <w:sz w:val="10"/>
          <w:shd w:val="clear" w:color="auto" w:fill="BEBEBE"/>
        </w:rPr>
        <w:t xml:space="preserve"> </w:t>
      </w:r>
      <w:r>
        <w:rPr>
          <w:sz w:val="10"/>
          <w:shd w:val="clear" w:color="auto" w:fill="BEBEBE"/>
        </w:rPr>
        <w:t>en</w:t>
      </w:r>
      <w:r>
        <w:rPr>
          <w:spacing w:val="-2"/>
          <w:sz w:val="10"/>
          <w:shd w:val="clear" w:color="auto" w:fill="BEBEBE"/>
        </w:rPr>
        <w:t xml:space="preserve"> </w:t>
      </w:r>
      <w:r>
        <w:rPr>
          <w:sz w:val="10"/>
          <w:shd w:val="clear" w:color="auto" w:fill="BEBEBE"/>
        </w:rPr>
        <w:t>que</w:t>
      </w:r>
      <w:r>
        <w:rPr>
          <w:spacing w:val="-1"/>
          <w:sz w:val="10"/>
          <w:shd w:val="clear" w:color="auto" w:fill="BEBEBE"/>
        </w:rPr>
        <w:t xml:space="preserve"> </w:t>
      </w:r>
      <w:r>
        <w:rPr>
          <w:sz w:val="10"/>
          <w:shd w:val="clear" w:color="auto" w:fill="BEBEBE"/>
        </w:rPr>
        <w:t>se</w:t>
      </w:r>
      <w:r>
        <w:rPr>
          <w:spacing w:val="-1"/>
          <w:sz w:val="10"/>
          <w:shd w:val="clear" w:color="auto" w:fill="BEBEBE"/>
        </w:rPr>
        <w:t xml:space="preserve"> </w:t>
      </w:r>
      <w:r>
        <w:rPr>
          <w:sz w:val="10"/>
          <w:shd w:val="clear" w:color="auto" w:fill="BEBEBE"/>
        </w:rPr>
        <w:t>realizará</w:t>
      </w:r>
      <w:r>
        <w:rPr>
          <w:spacing w:val="-1"/>
          <w:sz w:val="10"/>
          <w:shd w:val="clear" w:color="auto" w:fill="BEBEBE"/>
        </w:rPr>
        <w:t xml:space="preserve"> </w:t>
      </w:r>
      <w:r>
        <w:rPr>
          <w:sz w:val="10"/>
          <w:shd w:val="clear" w:color="auto" w:fill="BEBEBE"/>
        </w:rPr>
        <w:t>cada</w:t>
      </w:r>
      <w:r>
        <w:rPr>
          <w:spacing w:val="-1"/>
          <w:sz w:val="10"/>
          <w:shd w:val="clear" w:color="auto" w:fill="BEBEBE"/>
        </w:rPr>
        <w:t xml:space="preserve"> </w:t>
      </w:r>
      <w:r>
        <w:rPr>
          <w:sz w:val="10"/>
          <w:shd w:val="clear" w:color="auto" w:fill="BEBEBE"/>
        </w:rPr>
        <w:t>giro</w:t>
      </w:r>
      <w:r>
        <w:rPr>
          <w:spacing w:val="-2"/>
          <w:sz w:val="10"/>
          <w:shd w:val="clear" w:color="auto" w:fill="BEBEBE"/>
        </w:rPr>
        <w:t xml:space="preserve"> </w:t>
      </w:r>
      <w:r>
        <w:rPr>
          <w:sz w:val="10"/>
          <w:shd w:val="clear" w:color="auto" w:fill="BEBEBE"/>
        </w:rPr>
        <w:t>y</w:t>
      </w:r>
      <w:r>
        <w:rPr>
          <w:spacing w:val="-1"/>
          <w:sz w:val="10"/>
          <w:shd w:val="clear" w:color="auto" w:fill="BEBEBE"/>
        </w:rPr>
        <w:t xml:space="preserve"> </w:t>
      </w:r>
      <w:r>
        <w:rPr>
          <w:sz w:val="10"/>
          <w:shd w:val="clear" w:color="auto" w:fill="BEBEBE"/>
        </w:rPr>
        <w:t>las</w:t>
      </w:r>
      <w:r>
        <w:rPr>
          <w:spacing w:val="-1"/>
          <w:sz w:val="10"/>
          <w:shd w:val="clear" w:color="auto" w:fill="BEBEBE"/>
        </w:rPr>
        <w:t xml:space="preserve"> </w:t>
      </w:r>
      <w:r>
        <w:rPr>
          <w:sz w:val="10"/>
          <w:shd w:val="clear" w:color="auto" w:fill="BEBEBE"/>
        </w:rPr>
        <w:t>condiciones</w:t>
      </w:r>
      <w:r>
        <w:rPr>
          <w:spacing w:val="-1"/>
          <w:sz w:val="10"/>
          <w:shd w:val="clear" w:color="auto" w:fill="BEBEBE"/>
        </w:rPr>
        <w:t xml:space="preserve"> </w:t>
      </w:r>
      <w:r>
        <w:rPr>
          <w:sz w:val="10"/>
          <w:shd w:val="clear" w:color="auto" w:fill="BEBEBE"/>
        </w:rPr>
        <w:t>que</w:t>
      </w:r>
      <w:r>
        <w:rPr>
          <w:spacing w:val="-1"/>
          <w:sz w:val="10"/>
          <w:shd w:val="clear" w:color="auto" w:fill="BEBEBE"/>
        </w:rPr>
        <w:t xml:space="preserve"> </w:t>
      </w:r>
      <w:r>
        <w:rPr>
          <w:sz w:val="10"/>
          <w:shd w:val="clear" w:color="auto" w:fill="BEBEBE"/>
        </w:rPr>
        <w:t>se</w:t>
      </w:r>
      <w:r>
        <w:rPr>
          <w:spacing w:val="-2"/>
          <w:sz w:val="10"/>
          <w:shd w:val="clear" w:color="auto" w:fill="BEBEBE"/>
        </w:rPr>
        <w:t xml:space="preserve"> </w:t>
      </w:r>
      <w:r>
        <w:rPr>
          <w:sz w:val="10"/>
          <w:shd w:val="clear" w:color="auto" w:fill="BEBEBE"/>
        </w:rPr>
        <w:t>deban</w:t>
      </w:r>
      <w:r>
        <w:rPr>
          <w:spacing w:val="-1"/>
          <w:sz w:val="10"/>
          <w:shd w:val="clear" w:color="auto" w:fill="BEBEBE"/>
        </w:rPr>
        <w:t xml:space="preserve"> </w:t>
      </w:r>
      <w:r>
        <w:rPr>
          <w:sz w:val="10"/>
          <w:shd w:val="clear" w:color="auto" w:fill="BEBEBE"/>
        </w:rPr>
        <w:t>cumplir</w:t>
      </w:r>
      <w:r>
        <w:rPr>
          <w:spacing w:val="-1"/>
          <w:sz w:val="10"/>
          <w:shd w:val="clear" w:color="auto" w:fill="BEBEBE"/>
        </w:rPr>
        <w:t xml:space="preserve"> </w:t>
      </w:r>
      <w:r>
        <w:rPr>
          <w:sz w:val="10"/>
          <w:shd w:val="clear" w:color="auto" w:fill="BEBEBE"/>
        </w:rPr>
        <w:t>para</w:t>
      </w:r>
      <w:r>
        <w:rPr>
          <w:spacing w:val="-1"/>
          <w:sz w:val="10"/>
          <w:shd w:val="clear" w:color="auto" w:fill="BEBEBE"/>
        </w:rPr>
        <w:t xml:space="preserve"> </w:t>
      </w:r>
      <w:r>
        <w:rPr>
          <w:sz w:val="10"/>
          <w:shd w:val="clear" w:color="auto" w:fill="BEBEBE"/>
        </w:rPr>
        <w:t>ello]</w:t>
      </w:r>
      <w:r>
        <w:rPr>
          <w:sz w:val="10"/>
        </w:rPr>
        <w:t>.</w:t>
      </w:r>
    </w:p>
    <w:p w14:paraId="53460673" w14:textId="77777777" w:rsidR="00686273" w:rsidRDefault="003716BD">
      <w:pPr>
        <w:spacing w:line="115" w:lineRule="exact"/>
        <w:ind w:left="870"/>
        <w:rPr>
          <w:rFonts w:ascii="Arial" w:hAnsi="Arial"/>
          <w:b/>
          <w:sz w:val="10"/>
        </w:rPr>
      </w:pPr>
      <w:r>
        <w:pict w14:anchorId="3BAB706E">
          <v:shape id="_x0000_s1037" type="#_x0000_t202" style="position:absolute;left:0;text-align:left;margin-left:83.65pt;margin-top:6.1pt;width:444.7pt;height:24.85pt;z-index:-15691776;mso-wrap-distance-left:0;mso-wrap-distance-right:0;mso-position-horizontal-relative:page" fillcolor="#bebebe" stroked="f">
            <v:textbox inset="0,0,0,0">
              <w:txbxContent>
                <w:p w14:paraId="2DE33065" w14:textId="77777777" w:rsidR="00686273" w:rsidRDefault="003716BD">
                  <w:pPr>
                    <w:spacing w:line="259" w:lineRule="auto"/>
                    <w:ind w:left="27" w:right="26" w:firstLine="709"/>
                    <w:jc w:val="both"/>
                    <w:rPr>
                      <w:sz w:val="10"/>
                    </w:rPr>
                  </w:pPr>
                  <w:r>
                    <w:rPr>
                      <w:sz w:val="10"/>
                    </w:rPr>
                    <w:t>[Los giros de los recursos que realice la Entidad Estatal deberán realizarse a cuenta de manejo conjunto a nombre del convenio que genere rendimientos financieros y sin posibilidad</w:t>
                  </w:r>
                  <w:r>
                    <w:rPr>
                      <w:spacing w:val="1"/>
                      <w:sz w:val="10"/>
                    </w:rPr>
                    <w:t xml:space="preserve"> </w:t>
                  </w:r>
                  <w:r>
                    <w:rPr>
                      <w:sz w:val="10"/>
                    </w:rPr>
                    <w:t>de</w:t>
                  </w:r>
                  <w:r>
                    <w:rPr>
                      <w:spacing w:val="18"/>
                      <w:sz w:val="10"/>
                    </w:rPr>
                    <w:t xml:space="preserve"> </w:t>
                  </w:r>
                  <w:r>
                    <w:rPr>
                      <w:sz w:val="10"/>
                    </w:rPr>
                    <w:t>sobregiro,</w:t>
                  </w:r>
                  <w:r>
                    <w:rPr>
                      <w:spacing w:val="18"/>
                      <w:sz w:val="10"/>
                    </w:rPr>
                    <w:t xml:space="preserve"> </w:t>
                  </w:r>
                  <w:r>
                    <w:rPr>
                      <w:sz w:val="10"/>
                    </w:rPr>
                    <w:t>en</w:t>
                  </w:r>
                  <w:r>
                    <w:rPr>
                      <w:spacing w:val="18"/>
                      <w:sz w:val="10"/>
                    </w:rPr>
                    <w:t xml:space="preserve"> </w:t>
                  </w:r>
                  <w:r>
                    <w:rPr>
                      <w:sz w:val="10"/>
                    </w:rPr>
                    <w:t>la</w:t>
                  </w:r>
                  <w:r>
                    <w:rPr>
                      <w:spacing w:val="19"/>
                      <w:sz w:val="10"/>
                    </w:rPr>
                    <w:t xml:space="preserve"> </w:t>
                  </w:r>
                  <w:r>
                    <w:rPr>
                      <w:sz w:val="10"/>
                    </w:rPr>
                    <w:t>que</w:t>
                  </w:r>
                  <w:r>
                    <w:rPr>
                      <w:spacing w:val="18"/>
                      <w:sz w:val="10"/>
                    </w:rPr>
                    <w:t xml:space="preserve"> </w:t>
                  </w:r>
                  <w:r>
                    <w:rPr>
                      <w:sz w:val="10"/>
                    </w:rPr>
                    <w:t>no</w:t>
                  </w:r>
                  <w:r>
                    <w:rPr>
                      <w:spacing w:val="18"/>
                      <w:sz w:val="10"/>
                    </w:rPr>
                    <w:t xml:space="preserve"> </w:t>
                  </w:r>
                  <w:r>
                    <w:rPr>
                      <w:sz w:val="10"/>
                    </w:rPr>
                    <w:t>se</w:t>
                  </w:r>
                  <w:r>
                    <w:rPr>
                      <w:spacing w:val="19"/>
                      <w:sz w:val="10"/>
                    </w:rPr>
                    <w:t xml:space="preserve"> </w:t>
                  </w:r>
                  <w:r>
                    <w:rPr>
                      <w:sz w:val="10"/>
                    </w:rPr>
                    <w:t>podrá</w:t>
                  </w:r>
                  <w:r>
                    <w:rPr>
                      <w:spacing w:val="18"/>
                      <w:sz w:val="10"/>
                    </w:rPr>
                    <w:t xml:space="preserve"> </w:t>
                  </w:r>
                  <w:r>
                    <w:rPr>
                      <w:sz w:val="10"/>
                    </w:rPr>
                    <w:t>disponer</w:t>
                  </w:r>
                  <w:r>
                    <w:rPr>
                      <w:spacing w:val="18"/>
                      <w:sz w:val="10"/>
                    </w:rPr>
                    <w:t xml:space="preserve"> </w:t>
                  </w:r>
                  <w:r>
                    <w:rPr>
                      <w:sz w:val="10"/>
                    </w:rPr>
                    <w:t>de</w:t>
                  </w:r>
                  <w:r>
                    <w:rPr>
                      <w:spacing w:val="19"/>
                      <w:sz w:val="10"/>
                    </w:rPr>
                    <w:t xml:space="preserve"> </w:t>
                  </w:r>
                  <w:r>
                    <w:rPr>
                      <w:sz w:val="10"/>
                    </w:rPr>
                    <w:t>los</w:t>
                  </w:r>
                  <w:r>
                    <w:rPr>
                      <w:spacing w:val="18"/>
                      <w:sz w:val="10"/>
                    </w:rPr>
                    <w:t xml:space="preserve"> </w:t>
                  </w:r>
                  <w:r>
                    <w:rPr>
                      <w:sz w:val="10"/>
                    </w:rPr>
                    <w:t>recursos</w:t>
                  </w:r>
                  <w:r>
                    <w:rPr>
                      <w:spacing w:val="18"/>
                      <w:sz w:val="10"/>
                    </w:rPr>
                    <w:t xml:space="preserve"> </w:t>
                  </w:r>
                  <w:r>
                    <w:rPr>
                      <w:sz w:val="10"/>
                    </w:rPr>
                    <w:t>de</w:t>
                  </w:r>
                  <w:r>
                    <w:rPr>
                      <w:spacing w:val="19"/>
                      <w:sz w:val="10"/>
                    </w:rPr>
                    <w:t xml:space="preserve"> </w:t>
                  </w:r>
                  <w:r>
                    <w:rPr>
                      <w:sz w:val="10"/>
                    </w:rPr>
                    <w:t>manera</w:t>
                  </w:r>
                  <w:r>
                    <w:rPr>
                      <w:spacing w:val="18"/>
                      <w:sz w:val="10"/>
                    </w:rPr>
                    <w:t xml:space="preserve"> </w:t>
                  </w:r>
                  <w:r>
                    <w:rPr>
                      <w:sz w:val="10"/>
                    </w:rPr>
                    <w:t>electrónica</w:t>
                  </w:r>
                  <w:r>
                    <w:rPr>
                      <w:spacing w:val="18"/>
                      <w:sz w:val="10"/>
                    </w:rPr>
                    <w:t xml:space="preserve"> </w:t>
                  </w:r>
                  <w:r>
                    <w:rPr>
                      <w:sz w:val="10"/>
                    </w:rPr>
                    <w:t>por</w:t>
                  </w:r>
                  <w:r>
                    <w:rPr>
                      <w:spacing w:val="19"/>
                      <w:sz w:val="10"/>
                    </w:rPr>
                    <w:t xml:space="preserve"> </w:t>
                  </w:r>
                  <w:r>
                    <w:rPr>
                      <w:sz w:val="10"/>
                    </w:rPr>
                    <w:t>el</w:t>
                  </w:r>
                  <w:r>
                    <w:rPr>
                      <w:spacing w:val="18"/>
                      <w:sz w:val="10"/>
                    </w:rPr>
                    <w:t xml:space="preserve"> </w:t>
                  </w:r>
                  <w:r>
                    <w:rPr>
                      <w:sz w:val="10"/>
                    </w:rPr>
                    <w:t>OAC</w:t>
                  </w:r>
                  <w:r>
                    <w:rPr>
                      <w:spacing w:val="18"/>
                      <w:sz w:val="10"/>
                    </w:rPr>
                    <w:t xml:space="preserve"> </w:t>
                  </w:r>
                  <w:r>
                    <w:rPr>
                      <w:sz w:val="10"/>
                    </w:rPr>
                    <w:t>y</w:t>
                  </w:r>
                  <w:r>
                    <w:rPr>
                      <w:spacing w:val="19"/>
                      <w:sz w:val="10"/>
                    </w:rPr>
                    <w:t xml:space="preserve"> </w:t>
                  </w:r>
                  <w:r>
                    <w:rPr>
                      <w:sz w:val="10"/>
                    </w:rPr>
                    <w:t>que</w:t>
                  </w:r>
                  <w:r>
                    <w:rPr>
                      <w:spacing w:val="18"/>
                      <w:sz w:val="10"/>
                    </w:rPr>
                    <w:t xml:space="preserve"> </w:t>
                  </w:r>
                  <w:r>
                    <w:rPr>
                      <w:sz w:val="10"/>
                    </w:rPr>
                    <w:t>requiere</w:t>
                  </w:r>
                  <w:r>
                    <w:rPr>
                      <w:spacing w:val="18"/>
                      <w:sz w:val="10"/>
                    </w:rPr>
                    <w:t xml:space="preserve"> </w:t>
                  </w:r>
                  <w:r>
                    <w:rPr>
                      <w:sz w:val="10"/>
                    </w:rPr>
                    <w:t>para</w:t>
                  </w:r>
                  <w:r>
                    <w:rPr>
                      <w:spacing w:val="18"/>
                      <w:sz w:val="10"/>
                    </w:rPr>
                    <w:t xml:space="preserve"> </w:t>
                  </w:r>
                  <w:r>
                    <w:rPr>
                      <w:sz w:val="10"/>
                    </w:rPr>
                    <w:t>la</w:t>
                  </w:r>
                  <w:r>
                    <w:rPr>
                      <w:spacing w:val="19"/>
                      <w:sz w:val="10"/>
                    </w:rPr>
                    <w:t xml:space="preserve"> </w:t>
                  </w:r>
                  <w:r>
                    <w:rPr>
                      <w:sz w:val="10"/>
                    </w:rPr>
                    <w:t>disposición</w:t>
                  </w:r>
                  <w:r>
                    <w:rPr>
                      <w:spacing w:val="18"/>
                      <w:sz w:val="10"/>
                    </w:rPr>
                    <w:t xml:space="preserve"> </w:t>
                  </w:r>
                  <w:r>
                    <w:rPr>
                      <w:sz w:val="10"/>
                    </w:rPr>
                    <w:t>de</w:t>
                  </w:r>
                  <w:r>
                    <w:rPr>
                      <w:spacing w:val="18"/>
                      <w:sz w:val="10"/>
                    </w:rPr>
                    <w:t xml:space="preserve"> </w:t>
                  </w:r>
                  <w:r>
                    <w:rPr>
                      <w:sz w:val="10"/>
                    </w:rPr>
                    <w:t>los</w:t>
                  </w:r>
                  <w:r>
                    <w:rPr>
                      <w:spacing w:val="19"/>
                      <w:sz w:val="10"/>
                    </w:rPr>
                    <w:t xml:space="preserve"> </w:t>
                  </w:r>
                  <w:r>
                    <w:rPr>
                      <w:sz w:val="10"/>
                    </w:rPr>
                    <w:t>recursos</w:t>
                  </w:r>
                  <w:r>
                    <w:rPr>
                      <w:spacing w:val="18"/>
                      <w:sz w:val="10"/>
                    </w:rPr>
                    <w:t xml:space="preserve"> </w:t>
                  </w:r>
                  <w:r>
                    <w:rPr>
                      <w:sz w:val="10"/>
                    </w:rPr>
                    <w:t>allí</w:t>
                  </w:r>
                  <w:r>
                    <w:rPr>
                      <w:spacing w:val="18"/>
                      <w:sz w:val="10"/>
                    </w:rPr>
                    <w:t xml:space="preserve"> </w:t>
                  </w:r>
                  <w:r>
                    <w:rPr>
                      <w:sz w:val="10"/>
                    </w:rPr>
                    <w:t>depositados</w:t>
                  </w:r>
                  <w:r>
                    <w:rPr>
                      <w:spacing w:val="19"/>
                      <w:sz w:val="10"/>
                    </w:rPr>
                    <w:t xml:space="preserve"> </w:t>
                  </w:r>
                  <w:r>
                    <w:rPr>
                      <w:sz w:val="10"/>
                    </w:rPr>
                    <w:t>de</w:t>
                  </w:r>
                  <w:r>
                    <w:rPr>
                      <w:spacing w:val="18"/>
                      <w:sz w:val="10"/>
                    </w:rPr>
                    <w:t xml:space="preserve"> </w:t>
                  </w:r>
                  <w:r>
                    <w:rPr>
                      <w:sz w:val="10"/>
                    </w:rPr>
                    <w:t>la</w:t>
                  </w:r>
                  <w:r>
                    <w:rPr>
                      <w:spacing w:val="18"/>
                      <w:sz w:val="10"/>
                    </w:rPr>
                    <w:t xml:space="preserve"> </w:t>
                  </w:r>
                  <w:r>
                    <w:rPr>
                      <w:sz w:val="10"/>
                    </w:rPr>
                    <w:t>autorización</w:t>
                  </w:r>
                  <w:r>
                    <w:rPr>
                      <w:spacing w:val="19"/>
                      <w:sz w:val="10"/>
                    </w:rPr>
                    <w:t xml:space="preserve"> </w:t>
                  </w:r>
                  <w:r>
                    <w:rPr>
                      <w:sz w:val="10"/>
                    </w:rPr>
                    <w:t>del</w:t>
                  </w:r>
                  <w:r>
                    <w:rPr>
                      <w:spacing w:val="1"/>
                      <w:sz w:val="10"/>
                    </w:rPr>
                    <w:t xml:space="preserve"> </w:t>
                  </w:r>
                  <w:r>
                    <w:rPr>
                      <w:sz w:val="10"/>
                    </w:rPr>
                    <w:t>Representante</w:t>
                  </w:r>
                  <w:r>
                    <w:rPr>
                      <w:spacing w:val="-2"/>
                      <w:sz w:val="10"/>
                    </w:rPr>
                    <w:t xml:space="preserve"> </w:t>
                  </w:r>
                  <w:r>
                    <w:rPr>
                      <w:sz w:val="10"/>
                    </w:rPr>
                    <w:t>Legal</w:t>
                  </w:r>
                  <w:r>
                    <w:rPr>
                      <w:spacing w:val="-1"/>
                      <w:sz w:val="10"/>
                    </w:rPr>
                    <w:t xml:space="preserve"> </w:t>
                  </w:r>
                  <w:r>
                    <w:rPr>
                      <w:sz w:val="10"/>
                    </w:rPr>
                    <w:t>del</w:t>
                  </w:r>
                  <w:r>
                    <w:rPr>
                      <w:spacing w:val="-1"/>
                      <w:sz w:val="10"/>
                    </w:rPr>
                    <w:t xml:space="preserve"> </w:t>
                  </w:r>
                  <w:r>
                    <w:rPr>
                      <w:sz w:val="10"/>
                    </w:rPr>
                    <w:t>OAC</w:t>
                  </w:r>
                  <w:r>
                    <w:rPr>
                      <w:spacing w:val="-2"/>
                      <w:sz w:val="10"/>
                    </w:rPr>
                    <w:t xml:space="preserve"> </w:t>
                  </w:r>
                  <w:r>
                    <w:rPr>
                      <w:sz w:val="10"/>
                    </w:rPr>
                    <w:t>y</w:t>
                  </w:r>
                  <w:r>
                    <w:rPr>
                      <w:spacing w:val="-1"/>
                      <w:sz w:val="10"/>
                    </w:rPr>
                    <w:t xml:space="preserve"> </w:t>
                  </w:r>
                  <w:r>
                    <w:rPr>
                      <w:sz w:val="10"/>
                    </w:rPr>
                    <w:t>del</w:t>
                  </w:r>
                  <w:r>
                    <w:rPr>
                      <w:spacing w:val="-1"/>
                      <w:sz w:val="10"/>
                    </w:rPr>
                    <w:t xml:space="preserve"> </w:t>
                  </w:r>
                  <w:r>
                    <w:rPr>
                      <w:sz w:val="10"/>
                    </w:rPr>
                    <w:t>Interventor</w:t>
                  </w:r>
                  <w:r>
                    <w:rPr>
                      <w:spacing w:val="-1"/>
                      <w:sz w:val="10"/>
                    </w:rPr>
                    <w:t xml:space="preserve"> </w:t>
                  </w:r>
                  <w:r>
                    <w:rPr>
                      <w:sz w:val="10"/>
                    </w:rPr>
                    <w:t>y/o</w:t>
                  </w:r>
                  <w:r>
                    <w:rPr>
                      <w:spacing w:val="-2"/>
                      <w:sz w:val="10"/>
                    </w:rPr>
                    <w:t xml:space="preserve"> </w:t>
                  </w:r>
                  <w:r>
                    <w:rPr>
                      <w:sz w:val="10"/>
                    </w:rPr>
                    <w:t>Supervisor</w:t>
                  </w:r>
                  <w:r>
                    <w:rPr>
                      <w:spacing w:val="-1"/>
                      <w:sz w:val="10"/>
                    </w:rPr>
                    <w:t xml:space="preserve"> </w:t>
                  </w:r>
                  <w:r>
                    <w:rPr>
                      <w:sz w:val="10"/>
                    </w:rPr>
                    <w:t>de</w:t>
                  </w:r>
                  <w:r>
                    <w:rPr>
                      <w:spacing w:val="-1"/>
                      <w:sz w:val="10"/>
                    </w:rPr>
                    <w:t xml:space="preserve"> </w:t>
                  </w:r>
                  <w:r>
                    <w:rPr>
                      <w:sz w:val="10"/>
                    </w:rPr>
                    <w:t>la</w:t>
                  </w:r>
                  <w:r>
                    <w:rPr>
                      <w:spacing w:val="-2"/>
                      <w:sz w:val="10"/>
                    </w:rPr>
                    <w:t xml:space="preserve"> </w:t>
                  </w:r>
                  <w:r>
                    <w:rPr>
                      <w:sz w:val="10"/>
                    </w:rPr>
                    <w:t>Entidad</w:t>
                  </w:r>
                  <w:r>
                    <w:rPr>
                      <w:spacing w:val="-1"/>
                      <w:sz w:val="10"/>
                    </w:rPr>
                    <w:t xml:space="preserve"> </w:t>
                  </w:r>
                  <w:r>
                    <w:rPr>
                      <w:sz w:val="10"/>
                    </w:rPr>
                    <w:t>Estatal]</w:t>
                  </w:r>
                </w:p>
                <w:p w14:paraId="7FC460EA" w14:textId="77777777" w:rsidR="00686273" w:rsidRDefault="003716BD">
                  <w:pPr>
                    <w:spacing w:line="115" w:lineRule="exact"/>
                    <w:ind w:left="736"/>
                    <w:jc w:val="both"/>
                    <w:rPr>
                      <w:sz w:val="10"/>
                    </w:rPr>
                  </w:pPr>
                  <w:r>
                    <w:rPr>
                      <w:sz w:val="10"/>
                    </w:rPr>
                    <w:t>[La</w:t>
                  </w:r>
                  <w:r>
                    <w:rPr>
                      <w:spacing w:val="-4"/>
                      <w:sz w:val="10"/>
                    </w:rPr>
                    <w:t xml:space="preserve"> </w:t>
                  </w:r>
                  <w:r>
                    <w:rPr>
                      <w:sz w:val="10"/>
                    </w:rPr>
                    <w:t>Entidad</w:t>
                  </w:r>
                  <w:r>
                    <w:rPr>
                      <w:spacing w:val="-4"/>
                      <w:sz w:val="10"/>
                    </w:rPr>
                    <w:t xml:space="preserve"> </w:t>
                  </w:r>
                  <w:r>
                    <w:rPr>
                      <w:sz w:val="10"/>
                    </w:rPr>
                    <w:t>Estatal</w:t>
                  </w:r>
                  <w:r>
                    <w:rPr>
                      <w:spacing w:val="-4"/>
                      <w:sz w:val="10"/>
                    </w:rPr>
                    <w:t xml:space="preserve"> </w:t>
                  </w:r>
                  <w:r>
                    <w:rPr>
                      <w:sz w:val="10"/>
                    </w:rPr>
                    <w:t>puede</w:t>
                  </w:r>
                  <w:r>
                    <w:rPr>
                      <w:spacing w:val="-3"/>
                      <w:sz w:val="10"/>
                    </w:rPr>
                    <w:t xml:space="preserve"> </w:t>
                  </w:r>
                  <w:r>
                    <w:rPr>
                      <w:sz w:val="10"/>
                    </w:rPr>
                    <w:t>indicar</w:t>
                  </w:r>
                  <w:r>
                    <w:rPr>
                      <w:spacing w:val="-4"/>
                      <w:sz w:val="10"/>
                    </w:rPr>
                    <w:t xml:space="preserve"> </w:t>
                  </w:r>
                  <w:r>
                    <w:rPr>
                      <w:sz w:val="10"/>
                    </w:rPr>
                    <w:t>condiciones</w:t>
                  </w:r>
                  <w:r>
                    <w:rPr>
                      <w:spacing w:val="-4"/>
                      <w:sz w:val="10"/>
                    </w:rPr>
                    <w:t xml:space="preserve"> </w:t>
                  </w:r>
                  <w:r>
                    <w:rPr>
                      <w:sz w:val="10"/>
                    </w:rPr>
                    <w:t>propias</w:t>
                  </w:r>
                  <w:r>
                    <w:rPr>
                      <w:spacing w:val="-4"/>
                      <w:sz w:val="10"/>
                    </w:rPr>
                    <w:t xml:space="preserve"> </w:t>
                  </w:r>
                  <w:r>
                    <w:rPr>
                      <w:sz w:val="10"/>
                    </w:rPr>
                    <w:t>de</w:t>
                  </w:r>
                  <w:r>
                    <w:rPr>
                      <w:spacing w:val="-3"/>
                      <w:sz w:val="10"/>
                    </w:rPr>
                    <w:t xml:space="preserve"> </w:t>
                  </w:r>
                  <w:r>
                    <w:rPr>
                      <w:sz w:val="10"/>
                    </w:rPr>
                    <w:t>los</w:t>
                  </w:r>
                  <w:r>
                    <w:rPr>
                      <w:spacing w:val="-4"/>
                      <w:sz w:val="10"/>
                    </w:rPr>
                    <w:t xml:space="preserve"> </w:t>
                  </w:r>
                  <w:r>
                    <w:rPr>
                      <w:sz w:val="10"/>
                    </w:rPr>
                    <w:t>giros</w:t>
                  </w:r>
                  <w:r>
                    <w:rPr>
                      <w:spacing w:val="-4"/>
                      <w:sz w:val="10"/>
                    </w:rPr>
                    <w:t xml:space="preserve"> </w:t>
                  </w:r>
                  <w:r>
                    <w:rPr>
                      <w:sz w:val="10"/>
                    </w:rPr>
                    <w:t>respecto</w:t>
                  </w:r>
                  <w:r>
                    <w:rPr>
                      <w:spacing w:val="-3"/>
                      <w:sz w:val="10"/>
                    </w:rPr>
                    <w:t xml:space="preserve"> </w:t>
                  </w:r>
                  <w:r>
                    <w:rPr>
                      <w:sz w:val="10"/>
                    </w:rPr>
                    <w:t>de</w:t>
                  </w:r>
                  <w:r>
                    <w:rPr>
                      <w:spacing w:val="-4"/>
                      <w:sz w:val="10"/>
                    </w:rPr>
                    <w:t xml:space="preserve"> </w:t>
                  </w:r>
                  <w:r>
                    <w:rPr>
                      <w:sz w:val="10"/>
                    </w:rPr>
                    <w:t>la</w:t>
                  </w:r>
                  <w:r>
                    <w:rPr>
                      <w:spacing w:val="-4"/>
                      <w:sz w:val="10"/>
                    </w:rPr>
                    <w:t xml:space="preserve"> </w:t>
                  </w:r>
                  <w:r>
                    <w:rPr>
                      <w:sz w:val="10"/>
                    </w:rPr>
                    <w:t>disponibilidad</w:t>
                  </w:r>
                  <w:r>
                    <w:rPr>
                      <w:spacing w:val="-4"/>
                      <w:sz w:val="10"/>
                    </w:rPr>
                    <w:t xml:space="preserve"> </w:t>
                  </w:r>
                  <w:r>
                    <w:rPr>
                      <w:sz w:val="10"/>
                    </w:rPr>
                    <w:t>de</w:t>
                  </w:r>
                  <w:r>
                    <w:rPr>
                      <w:spacing w:val="-3"/>
                      <w:sz w:val="10"/>
                    </w:rPr>
                    <w:t xml:space="preserve"> </w:t>
                  </w:r>
                  <w:r>
                    <w:rPr>
                      <w:sz w:val="10"/>
                    </w:rPr>
                    <w:t>PAC</w:t>
                  </w:r>
                  <w:r>
                    <w:rPr>
                      <w:spacing w:val="-4"/>
                      <w:sz w:val="10"/>
                    </w:rPr>
                    <w:t xml:space="preserve"> </w:t>
                  </w:r>
                  <w:r>
                    <w:rPr>
                      <w:sz w:val="10"/>
                    </w:rPr>
                    <w:t>o</w:t>
                  </w:r>
                  <w:r>
                    <w:rPr>
                      <w:spacing w:val="-4"/>
                      <w:sz w:val="10"/>
                    </w:rPr>
                    <w:t xml:space="preserve"> </w:t>
                  </w:r>
                  <w:r>
                    <w:rPr>
                      <w:sz w:val="10"/>
                    </w:rPr>
                    <w:t>Soportes</w:t>
                  </w:r>
                  <w:r>
                    <w:rPr>
                      <w:spacing w:val="-3"/>
                      <w:sz w:val="10"/>
                    </w:rPr>
                    <w:t xml:space="preserve"> </w:t>
                  </w:r>
                  <w:r>
                    <w:rPr>
                      <w:sz w:val="10"/>
                    </w:rPr>
                    <w:t>que</w:t>
                  </w:r>
                  <w:r>
                    <w:rPr>
                      <w:spacing w:val="-4"/>
                      <w:sz w:val="10"/>
                    </w:rPr>
                    <w:t xml:space="preserve"> </w:t>
                  </w:r>
                  <w:r>
                    <w:rPr>
                      <w:sz w:val="10"/>
                    </w:rPr>
                    <w:t>se</w:t>
                  </w:r>
                  <w:r>
                    <w:rPr>
                      <w:spacing w:val="-4"/>
                      <w:sz w:val="10"/>
                    </w:rPr>
                    <w:t xml:space="preserve"> </w:t>
                  </w:r>
                  <w:r>
                    <w:rPr>
                      <w:sz w:val="10"/>
                    </w:rPr>
                    <w:t>requieran</w:t>
                  </w:r>
                  <w:r>
                    <w:rPr>
                      <w:spacing w:val="-4"/>
                      <w:sz w:val="10"/>
                    </w:rPr>
                    <w:t xml:space="preserve"> </w:t>
                  </w:r>
                  <w:r>
                    <w:rPr>
                      <w:sz w:val="10"/>
                    </w:rPr>
                    <w:t>de</w:t>
                  </w:r>
                  <w:r>
                    <w:rPr>
                      <w:spacing w:val="-3"/>
                      <w:sz w:val="10"/>
                    </w:rPr>
                    <w:t xml:space="preserve"> </w:t>
                  </w:r>
                  <w:r>
                    <w:rPr>
                      <w:sz w:val="10"/>
                    </w:rPr>
                    <w:t>la</w:t>
                  </w:r>
                  <w:r>
                    <w:rPr>
                      <w:spacing w:val="-4"/>
                      <w:sz w:val="10"/>
                    </w:rPr>
                    <w:t xml:space="preserve"> </w:t>
                  </w:r>
                  <w:r>
                    <w:rPr>
                      <w:sz w:val="10"/>
                    </w:rPr>
                    <w:t>OAC</w:t>
                  </w:r>
                  <w:r>
                    <w:rPr>
                      <w:spacing w:val="-4"/>
                      <w:sz w:val="10"/>
                    </w:rPr>
                    <w:t xml:space="preserve"> </w:t>
                  </w:r>
                  <w:r>
                    <w:rPr>
                      <w:sz w:val="10"/>
                    </w:rPr>
                    <w:t>para</w:t>
                  </w:r>
                  <w:r>
                    <w:rPr>
                      <w:spacing w:val="-4"/>
                      <w:sz w:val="10"/>
                    </w:rPr>
                    <w:t xml:space="preserve"> </w:t>
                  </w:r>
                  <w:r>
                    <w:rPr>
                      <w:sz w:val="10"/>
                    </w:rPr>
                    <w:t>efectuar</w:t>
                  </w:r>
                  <w:r>
                    <w:rPr>
                      <w:spacing w:val="-3"/>
                      <w:sz w:val="10"/>
                    </w:rPr>
                    <w:t xml:space="preserve"> </w:t>
                  </w:r>
                  <w:r>
                    <w:rPr>
                      <w:sz w:val="10"/>
                    </w:rPr>
                    <w:t>el</w:t>
                  </w:r>
                  <w:r>
                    <w:rPr>
                      <w:spacing w:val="-4"/>
                      <w:sz w:val="10"/>
                    </w:rPr>
                    <w:t xml:space="preserve"> </w:t>
                  </w:r>
                  <w:r>
                    <w:rPr>
                      <w:sz w:val="10"/>
                    </w:rPr>
                    <w:t>giro</w:t>
                  </w:r>
                  <w:r>
                    <w:rPr>
                      <w:spacing w:val="-4"/>
                      <w:sz w:val="10"/>
                    </w:rPr>
                    <w:t xml:space="preserve"> </w:t>
                  </w:r>
                  <w:r>
                    <w:rPr>
                      <w:sz w:val="10"/>
                    </w:rPr>
                    <w:t>de</w:t>
                  </w:r>
                  <w:r>
                    <w:rPr>
                      <w:spacing w:val="-3"/>
                      <w:sz w:val="10"/>
                    </w:rPr>
                    <w:t xml:space="preserve"> </w:t>
                  </w:r>
                  <w:r>
                    <w:rPr>
                      <w:sz w:val="10"/>
                    </w:rPr>
                    <w:t>los</w:t>
                  </w:r>
                  <w:r>
                    <w:rPr>
                      <w:spacing w:val="-4"/>
                      <w:sz w:val="10"/>
                    </w:rPr>
                    <w:t xml:space="preserve"> </w:t>
                  </w:r>
                  <w:r>
                    <w:rPr>
                      <w:sz w:val="10"/>
                    </w:rPr>
                    <w:t>recursos.]</w:t>
                  </w:r>
                </w:p>
              </w:txbxContent>
            </v:textbox>
            <w10:wrap type="topAndBottom" anchorx="page"/>
          </v:shape>
        </w:pict>
      </w:r>
      <w:r>
        <w:rPr>
          <w:rFonts w:ascii="Arial" w:hAnsi="Arial"/>
          <w:b/>
          <w:sz w:val="10"/>
        </w:rPr>
        <w:t>Opción</w:t>
      </w:r>
      <w:r>
        <w:rPr>
          <w:rFonts w:ascii="Arial" w:hAnsi="Arial"/>
          <w:b/>
          <w:spacing w:val="-6"/>
          <w:sz w:val="10"/>
        </w:rPr>
        <w:t xml:space="preserve"> </w:t>
      </w:r>
      <w:r>
        <w:rPr>
          <w:rFonts w:ascii="Arial" w:hAnsi="Arial"/>
          <w:b/>
          <w:sz w:val="10"/>
        </w:rPr>
        <w:t>1</w:t>
      </w:r>
    </w:p>
    <w:p w14:paraId="40724D6F" w14:textId="77777777" w:rsidR="00686273" w:rsidRDefault="003716BD">
      <w:pPr>
        <w:spacing w:line="102" w:lineRule="exact"/>
        <w:ind w:left="870"/>
        <w:rPr>
          <w:rFonts w:ascii="Arial" w:hAnsi="Arial"/>
          <w:b/>
          <w:sz w:val="10"/>
        </w:rPr>
      </w:pPr>
      <w:r>
        <w:rPr>
          <w:rFonts w:ascii="Arial" w:hAnsi="Arial"/>
          <w:b/>
          <w:sz w:val="10"/>
        </w:rPr>
        <w:t>Opción</w:t>
      </w:r>
      <w:r>
        <w:rPr>
          <w:rFonts w:ascii="Arial" w:hAnsi="Arial"/>
          <w:b/>
          <w:spacing w:val="-6"/>
          <w:sz w:val="10"/>
        </w:rPr>
        <w:t xml:space="preserve"> </w:t>
      </w:r>
      <w:r>
        <w:rPr>
          <w:rFonts w:ascii="Arial" w:hAnsi="Arial"/>
          <w:b/>
          <w:sz w:val="10"/>
        </w:rPr>
        <w:t>2</w:t>
      </w:r>
    </w:p>
    <w:p w14:paraId="7C116520" w14:textId="77777777" w:rsidR="00686273" w:rsidRDefault="003716BD">
      <w:pPr>
        <w:spacing w:before="9" w:after="3" w:line="259" w:lineRule="auto"/>
        <w:ind w:left="160" w:right="199" w:firstLine="709"/>
        <w:jc w:val="both"/>
        <w:rPr>
          <w:sz w:val="10"/>
        </w:rPr>
      </w:pPr>
      <w:r>
        <w:rPr>
          <w:sz w:val="10"/>
          <w:shd w:val="clear" w:color="auto" w:fill="D3D3D3"/>
        </w:rPr>
        <w:t>[Para el giro de los recursos que la entidad destine como aporte, el OAC constituirá un patrimonio autónomo irrevocable a nombre del convenio, cuyo beneficiario sea [Nombre de la</w:t>
      </w:r>
      <w:r>
        <w:rPr>
          <w:spacing w:val="1"/>
          <w:sz w:val="10"/>
        </w:rPr>
        <w:t xml:space="preserve"> </w:t>
      </w:r>
      <w:r>
        <w:rPr>
          <w:sz w:val="10"/>
          <w:shd w:val="clear" w:color="auto" w:fill="D3D3D3"/>
        </w:rPr>
        <w:t>entidad], el cual será vigilado por el Interventor y/o Supervisor del contrato. Por consiguiente, ningún pago o gravamen que afecte el aporte realizado por la entidad podrá ser efectuado sin la</w:t>
      </w:r>
      <w:r>
        <w:rPr>
          <w:spacing w:val="1"/>
          <w:sz w:val="10"/>
        </w:rPr>
        <w:t xml:space="preserve"> </w:t>
      </w:r>
      <w:r>
        <w:rPr>
          <w:sz w:val="10"/>
          <w:shd w:val="clear" w:color="auto" w:fill="D3D3D3"/>
        </w:rPr>
        <w:t>autorización expresa y escrita del Interventor y/o Supervisor, quien velará así porque todo desembolso del aporte corresponda a gastos del convenio y que estén de acuerdo con el plan de ejecución</w:t>
      </w:r>
      <w:r>
        <w:rPr>
          <w:spacing w:val="1"/>
          <w:sz w:val="10"/>
        </w:rPr>
        <w:t xml:space="preserve"> </w:t>
      </w:r>
      <w:r>
        <w:rPr>
          <w:sz w:val="10"/>
          <w:shd w:val="clear" w:color="auto" w:fill="D3D3D3"/>
        </w:rPr>
        <w:t>aprobado por el Interventor y/o Supervisor. El costo de la comisión fiduciaria es asumido dentro de los costos administra</w:t>
      </w:r>
      <w:r>
        <w:rPr>
          <w:sz w:val="10"/>
          <w:shd w:val="clear" w:color="auto" w:fill="D3D3D3"/>
        </w:rPr>
        <w:t>tivos del convenio. El OAC presentará la respectiva minuta del contrato de</w:t>
      </w:r>
      <w:r>
        <w:rPr>
          <w:spacing w:val="1"/>
          <w:sz w:val="10"/>
        </w:rPr>
        <w:t xml:space="preserve"> </w:t>
      </w:r>
      <w:r>
        <w:rPr>
          <w:sz w:val="10"/>
          <w:shd w:val="clear" w:color="auto" w:fill="D3D3D3"/>
        </w:rPr>
        <w:t>fiducia</w:t>
      </w:r>
      <w:r>
        <w:rPr>
          <w:spacing w:val="-2"/>
          <w:sz w:val="10"/>
          <w:shd w:val="clear" w:color="auto" w:fill="D3D3D3"/>
        </w:rPr>
        <w:t xml:space="preserve"> </w:t>
      </w:r>
      <w:r>
        <w:rPr>
          <w:sz w:val="10"/>
          <w:shd w:val="clear" w:color="auto" w:fill="D3D3D3"/>
        </w:rPr>
        <w:t>para</w:t>
      </w:r>
      <w:r>
        <w:rPr>
          <w:spacing w:val="-1"/>
          <w:sz w:val="10"/>
          <w:shd w:val="clear" w:color="auto" w:fill="D3D3D3"/>
        </w:rPr>
        <w:t xml:space="preserve"> </w:t>
      </w:r>
      <w:r>
        <w:rPr>
          <w:sz w:val="10"/>
          <w:shd w:val="clear" w:color="auto" w:fill="D3D3D3"/>
        </w:rPr>
        <w:t>aprobación</w:t>
      </w:r>
      <w:r>
        <w:rPr>
          <w:spacing w:val="-1"/>
          <w:sz w:val="10"/>
          <w:shd w:val="clear" w:color="auto" w:fill="D3D3D3"/>
        </w:rPr>
        <w:t xml:space="preserve"> </w:t>
      </w:r>
      <w:r>
        <w:rPr>
          <w:sz w:val="10"/>
          <w:shd w:val="clear" w:color="auto" w:fill="D3D3D3"/>
        </w:rPr>
        <w:t>previa</w:t>
      </w:r>
      <w:r>
        <w:rPr>
          <w:spacing w:val="-1"/>
          <w:sz w:val="10"/>
          <w:shd w:val="clear" w:color="auto" w:fill="D3D3D3"/>
        </w:rPr>
        <w:t xml:space="preserve"> </w:t>
      </w:r>
      <w:r>
        <w:rPr>
          <w:sz w:val="10"/>
          <w:shd w:val="clear" w:color="auto" w:fill="D3D3D3"/>
        </w:rPr>
        <w:t>del</w:t>
      </w:r>
      <w:r>
        <w:rPr>
          <w:spacing w:val="-1"/>
          <w:sz w:val="10"/>
          <w:shd w:val="clear" w:color="auto" w:fill="D3D3D3"/>
        </w:rPr>
        <w:t xml:space="preserve"> </w:t>
      </w:r>
      <w:r>
        <w:rPr>
          <w:sz w:val="10"/>
          <w:shd w:val="clear" w:color="auto" w:fill="D3D3D3"/>
        </w:rPr>
        <w:t>Interventor</w:t>
      </w:r>
      <w:r>
        <w:rPr>
          <w:spacing w:val="-2"/>
          <w:sz w:val="10"/>
          <w:shd w:val="clear" w:color="auto" w:fill="D3D3D3"/>
        </w:rPr>
        <w:t xml:space="preserve"> </w:t>
      </w:r>
      <w:r>
        <w:rPr>
          <w:sz w:val="10"/>
          <w:shd w:val="clear" w:color="auto" w:fill="D3D3D3"/>
        </w:rPr>
        <w:t>y/o</w:t>
      </w:r>
      <w:r>
        <w:rPr>
          <w:spacing w:val="-1"/>
          <w:sz w:val="10"/>
          <w:shd w:val="clear" w:color="auto" w:fill="D3D3D3"/>
        </w:rPr>
        <w:t xml:space="preserve"> </w:t>
      </w:r>
      <w:r>
        <w:rPr>
          <w:sz w:val="10"/>
          <w:shd w:val="clear" w:color="auto" w:fill="D3D3D3"/>
        </w:rPr>
        <w:t>Supervisor.</w:t>
      </w:r>
      <w:r>
        <w:rPr>
          <w:sz w:val="10"/>
        </w:rPr>
        <w:t>]</w:t>
      </w:r>
    </w:p>
    <w:p w14:paraId="4261799B" w14:textId="77777777" w:rsidR="00686273" w:rsidRDefault="003716BD">
      <w:pPr>
        <w:pStyle w:val="Textoindependiente"/>
        <w:ind w:left="133"/>
        <w:rPr>
          <w:sz w:val="20"/>
        </w:rPr>
      </w:pPr>
      <w:r>
        <w:rPr>
          <w:sz w:val="20"/>
        </w:rPr>
      </w:r>
      <w:r>
        <w:rPr>
          <w:sz w:val="20"/>
        </w:rPr>
        <w:pict w14:anchorId="4BFB6CCA">
          <v:shape id="_x0000_s1036" type="#_x0000_t202" style="width:444.7pt;height:12.45pt;mso-left-percent:-10001;mso-top-percent:-10001;mso-position-horizontal:absolute;mso-position-horizontal-relative:char;mso-position-vertical:absolute;mso-position-vertical-relative:line;mso-left-percent:-10001;mso-top-percent:-10001" fillcolor="#bebebe" stroked="f">
            <v:textbox inset="0,0,0,0">
              <w:txbxContent>
                <w:p w14:paraId="08040EAE" w14:textId="77777777" w:rsidR="00686273" w:rsidRDefault="00686273">
                  <w:pPr>
                    <w:pStyle w:val="Textoindependiente"/>
                    <w:spacing w:before="5"/>
                    <w:rPr>
                      <w:sz w:val="10"/>
                    </w:rPr>
                  </w:pPr>
                </w:p>
                <w:p w14:paraId="1EB3EAB3" w14:textId="77777777" w:rsidR="00686273" w:rsidRDefault="003716BD">
                  <w:pPr>
                    <w:spacing w:before="1"/>
                    <w:ind w:left="736"/>
                    <w:rPr>
                      <w:sz w:val="10"/>
                    </w:rPr>
                  </w:pPr>
                  <w:r>
                    <w:rPr>
                      <w:sz w:val="10"/>
                    </w:rPr>
                    <w:t>[La</w:t>
                  </w:r>
                  <w:r>
                    <w:rPr>
                      <w:spacing w:val="-4"/>
                      <w:sz w:val="10"/>
                    </w:rPr>
                    <w:t xml:space="preserve"> </w:t>
                  </w:r>
                  <w:r>
                    <w:rPr>
                      <w:sz w:val="10"/>
                    </w:rPr>
                    <w:t>Entidad</w:t>
                  </w:r>
                  <w:r>
                    <w:rPr>
                      <w:spacing w:val="-4"/>
                      <w:sz w:val="10"/>
                    </w:rPr>
                    <w:t xml:space="preserve"> </w:t>
                  </w:r>
                  <w:r>
                    <w:rPr>
                      <w:sz w:val="10"/>
                    </w:rPr>
                    <w:t>Estatal</w:t>
                  </w:r>
                  <w:r>
                    <w:rPr>
                      <w:spacing w:val="-4"/>
                      <w:sz w:val="10"/>
                    </w:rPr>
                    <w:t xml:space="preserve"> </w:t>
                  </w:r>
                  <w:r>
                    <w:rPr>
                      <w:sz w:val="10"/>
                    </w:rPr>
                    <w:t>puede</w:t>
                  </w:r>
                  <w:r>
                    <w:rPr>
                      <w:spacing w:val="-3"/>
                      <w:sz w:val="10"/>
                    </w:rPr>
                    <w:t xml:space="preserve"> </w:t>
                  </w:r>
                  <w:r>
                    <w:rPr>
                      <w:sz w:val="10"/>
                    </w:rPr>
                    <w:t>indicar</w:t>
                  </w:r>
                  <w:r>
                    <w:rPr>
                      <w:spacing w:val="-4"/>
                      <w:sz w:val="10"/>
                    </w:rPr>
                    <w:t xml:space="preserve"> </w:t>
                  </w:r>
                  <w:r>
                    <w:rPr>
                      <w:sz w:val="10"/>
                    </w:rPr>
                    <w:t>condiciones</w:t>
                  </w:r>
                  <w:r>
                    <w:rPr>
                      <w:spacing w:val="-4"/>
                      <w:sz w:val="10"/>
                    </w:rPr>
                    <w:t xml:space="preserve"> </w:t>
                  </w:r>
                  <w:r>
                    <w:rPr>
                      <w:sz w:val="10"/>
                    </w:rPr>
                    <w:t>propias</w:t>
                  </w:r>
                  <w:r>
                    <w:rPr>
                      <w:spacing w:val="-4"/>
                      <w:sz w:val="10"/>
                    </w:rPr>
                    <w:t xml:space="preserve"> </w:t>
                  </w:r>
                  <w:r>
                    <w:rPr>
                      <w:sz w:val="10"/>
                    </w:rPr>
                    <w:t>de</w:t>
                  </w:r>
                  <w:r>
                    <w:rPr>
                      <w:spacing w:val="-3"/>
                      <w:sz w:val="10"/>
                    </w:rPr>
                    <w:t xml:space="preserve"> </w:t>
                  </w:r>
                  <w:r>
                    <w:rPr>
                      <w:sz w:val="10"/>
                    </w:rPr>
                    <w:t>los</w:t>
                  </w:r>
                  <w:r>
                    <w:rPr>
                      <w:spacing w:val="-4"/>
                      <w:sz w:val="10"/>
                    </w:rPr>
                    <w:t xml:space="preserve"> </w:t>
                  </w:r>
                  <w:r>
                    <w:rPr>
                      <w:sz w:val="10"/>
                    </w:rPr>
                    <w:t>giros</w:t>
                  </w:r>
                  <w:r>
                    <w:rPr>
                      <w:spacing w:val="-4"/>
                      <w:sz w:val="10"/>
                    </w:rPr>
                    <w:t xml:space="preserve"> </w:t>
                  </w:r>
                  <w:r>
                    <w:rPr>
                      <w:sz w:val="10"/>
                    </w:rPr>
                    <w:t>respecto</w:t>
                  </w:r>
                  <w:r>
                    <w:rPr>
                      <w:spacing w:val="-3"/>
                      <w:sz w:val="10"/>
                    </w:rPr>
                    <w:t xml:space="preserve"> </w:t>
                  </w:r>
                  <w:r>
                    <w:rPr>
                      <w:sz w:val="10"/>
                    </w:rPr>
                    <w:t>de</w:t>
                  </w:r>
                  <w:r>
                    <w:rPr>
                      <w:spacing w:val="-4"/>
                      <w:sz w:val="10"/>
                    </w:rPr>
                    <w:t xml:space="preserve"> </w:t>
                  </w:r>
                  <w:r>
                    <w:rPr>
                      <w:sz w:val="10"/>
                    </w:rPr>
                    <w:t>la</w:t>
                  </w:r>
                  <w:r>
                    <w:rPr>
                      <w:spacing w:val="-4"/>
                      <w:sz w:val="10"/>
                    </w:rPr>
                    <w:t xml:space="preserve"> </w:t>
                  </w:r>
                  <w:r>
                    <w:rPr>
                      <w:sz w:val="10"/>
                    </w:rPr>
                    <w:t>disponibilidad</w:t>
                  </w:r>
                  <w:r>
                    <w:rPr>
                      <w:spacing w:val="-4"/>
                      <w:sz w:val="10"/>
                    </w:rPr>
                    <w:t xml:space="preserve"> </w:t>
                  </w:r>
                  <w:r>
                    <w:rPr>
                      <w:sz w:val="10"/>
                    </w:rPr>
                    <w:t>de</w:t>
                  </w:r>
                  <w:r>
                    <w:rPr>
                      <w:spacing w:val="-3"/>
                      <w:sz w:val="10"/>
                    </w:rPr>
                    <w:t xml:space="preserve"> </w:t>
                  </w:r>
                  <w:r>
                    <w:rPr>
                      <w:sz w:val="10"/>
                    </w:rPr>
                    <w:t>PAC</w:t>
                  </w:r>
                  <w:r>
                    <w:rPr>
                      <w:spacing w:val="-4"/>
                      <w:sz w:val="10"/>
                    </w:rPr>
                    <w:t xml:space="preserve"> </w:t>
                  </w:r>
                  <w:r>
                    <w:rPr>
                      <w:sz w:val="10"/>
                    </w:rPr>
                    <w:t>o</w:t>
                  </w:r>
                  <w:r>
                    <w:rPr>
                      <w:spacing w:val="-4"/>
                      <w:sz w:val="10"/>
                    </w:rPr>
                    <w:t xml:space="preserve"> </w:t>
                  </w:r>
                  <w:r>
                    <w:rPr>
                      <w:sz w:val="10"/>
                    </w:rPr>
                    <w:t>Soportes</w:t>
                  </w:r>
                  <w:r>
                    <w:rPr>
                      <w:spacing w:val="-3"/>
                      <w:sz w:val="10"/>
                    </w:rPr>
                    <w:t xml:space="preserve"> </w:t>
                  </w:r>
                  <w:r>
                    <w:rPr>
                      <w:sz w:val="10"/>
                    </w:rPr>
                    <w:t>que</w:t>
                  </w:r>
                  <w:r>
                    <w:rPr>
                      <w:spacing w:val="-4"/>
                      <w:sz w:val="10"/>
                    </w:rPr>
                    <w:t xml:space="preserve"> </w:t>
                  </w:r>
                  <w:r>
                    <w:rPr>
                      <w:sz w:val="10"/>
                    </w:rPr>
                    <w:t>se</w:t>
                  </w:r>
                  <w:r>
                    <w:rPr>
                      <w:spacing w:val="-4"/>
                      <w:sz w:val="10"/>
                    </w:rPr>
                    <w:t xml:space="preserve"> </w:t>
                  </w:r>
                  <w:r>
                    <w:rPr>
                      <w:sz w:val="10"/>
                    </w:rPr>
                    <w:t>requieran</w:t>
                  </w:r>
                  <w:r>
                    <w:rPr>
                      <w:spacing w:val="-4"/>
                      <w:sz w:val="10"/>
                    </w:rPr>
                    <w:t xml:space="preserve"> </w:t>
                  </w:r>
                  <w:r>
                    <w:rPr>
                      <w:sz w:val="10"/>
                    </w:rPr>
                    <w:t>de</w:t>
                  </w:r>
                  <w:r>
                    <w:rPr>
                      <w:spacing w:val="-3"/>
                      <w:sz w:val="10"/>
                    </w:rPr>
                    <w:t xml:space="preserve"> </w:t>
                  </w:r>
                  <w:r>
                    <w:rPr>
                      <w:sz w:val="10"/>
                    </w:rPr>
                    <w:t>la</w:t>
                  </w:r>
                  <w:r>
                    <w:rPr>
                      <w:spacing w:val="-4"/>
                      <w:sz w:val="10"/>
                    </w:rPr>
                    <w:t xml:space="preserve"> </w:t>
                  </w:r>
                  <w:r>
                    <w:rPr>
                      <w:sz w:val="10"/>
                    </w:rPr>
                    <w:t>OAC</w:t>
                  </w:r>
                  <w:r>
                    <w:rPr>
                      <w:spacing w:val="-4"/>
                      <w:sz w:val="10"/>
                    </w:rPr>
                    <w:t xml:space="preserve"> </w:t>
                  </w:r>
                  <w:r>
                    <w:rPr>
                      <w:sz w:val="10"/>
                    </w:rPr>
                    <w:t>para</w:t>
                  </w:r>
                  <w:r>
                    <w:rPr>
                      <w:spacing w:val="-4"/>
                      <w:sz w:val="10"/>
                    </w:rPr>
                    <w:t xml:space="preserve"> </w:t>
                  </w:r>
                  <w:r>
                    <w:rPr>
                      <w:sz w:val="10"/>
                    </w:rPr>
                    <w:t>efectuar</w:t>
                  </w:r>
                  <w:r>
                    <w:rPr>
                      <w:spacing w:val="-3"/>
                      <w:sz w:val="10"/>
                    </w:rPr>
                    <w:t xml:space="preserve"> </w:t>
                  </w:r>
                  <w:r>
                    <w:rPr>
                      <w:sz w:val="10"/>
                    </w:rPr>
                    <w:t>el</w:t>
                  </w:r>
                  <w:r>
                    <w:rPr>
                      <w:spacing w:val="-4"/>
                      <w:sz w:val="10"/>
                    </w:rPr>
                    <w:t xml:space="preserve"> </w:t>
                  </w:r>
                  <w:r>
                    <w:rPr>
                      <w:sz w:val="10"/>
                    </w:rPr>
                    <w:t>giro</w:t>
                  </w:r>
                  <w:r>
                    <w:rPr>
                      <w:spacing w:val="-4"/>
                      <w:sz w:val="10"/>
                    </w:rPr>
                    <w:t xml:space="preserve"> </w:t>
                  </w:r>
                  <w:r>
                    <w:rPr>
                      <w:sz w:val="10"/>
                    </w:rPr>
                    <w:t>de</w:t>
                  </w:r>
                  <w:r>
                    <w:rPr>
                      <w:spacing w:val="-3"/>
                      <w:sz w:val="10"/>
                    </w:rPr>
                    <w:t xml:space="preserve"> </w:t>
                  </w:r>
                  <w:r>
                    <w:rPr>
                      <w:sz w:val="10"/>
                    </w:rPr>
                    <w:t>los</w:t>
                  </w:r>
                  <w:r>
                    <w:rPr>
                      <w:spacing w:val="-4"/>
                      <w:sz w:val="10"/>
                    </w:rPr>
                    <w:t xml:space="preserve"> </w:t>
                  </w:r>
                  <w:r>
                    <w:rPr>
                      <w:sz w:val="10"/>
                    </w:rPr>
                    <w:t>recursos]</w:t>
                  </w:r>
                </w:p>
              </w:txbxContent>
            </v:textbox>
            <w10:anchorlock/>
          </v:shape>
        </w:pict>
      </w:r>
    </w:p>
    <w:p w14:paraId="30830840" w14:textId="77777777" w:rsidR="00686273" w:rsidRDefault="003716BD">
      <w:pPr>
        <w:spacing w:line="90" w:lineRule="exact"/>
        <w:ind w:left="870"/>
        <w:rPr>
          <w:rFonts w:ascii="Arial" w:hAnsi="Arial"/>
          <w:b/>
          <w:sz w:val="10"/>
        </w:rPr>
      </w:pPr>
      <w:r>
        <w:pict w14:anchorId="07895DB3">
          <v:group id="_x0000_s1033" style="position:absolute;left:0;text-align:left;margin-left:83.65pt;margin-top:5.1pt;width:444.7pt;height:82.25pt;z-index:15766528;mso-position-horizontal-relative:page" coordorigin="1673,102" coordsize="8894,1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1701;top:722;width:8838;height:1024">
              <v:imagedata r:id="rId41" o:title=""/>
            </v:shape>
            <v:shape id="_x0000_s1034" type="#_x0000_t202" style="position:absolute;left:1673;top:102;width:8894;height:621" fillcolor="#bebebe" stroked="f">
              <v:textbox inset="0,0,0,0">
                <w:txbxContent>
                  <w:p w14:paraId="5FBA1C9D" w14:textId="77777777" w:rsidR="00686273" w:rsidRDefault="003716BD">
                    <w:pPr>
                      <w:spacing w:line="259" w:lineRule="auto"/>
                      <w:ind w:left="27" w:right="26" w:firstLine="709"/>
                      <w:jc w:val="both"/>
                      <w:rPr>
                        <w:sz w:val="10"/>
                      </w:rPr>
                    </w:pPr>
                    <w:r>
                      <w:rPr>
                        <w:sz w:val="10"/>
                      </w:rPr>
                      <w:t>[Los giros de los recursos que realice la Entidad Estatal deberán realizarse a cuenta bancaria a nombre del convenio que genere rendimientos financieros y sin posibilidad de</w:t>
                    </w:r>
                    <w:r>
                      <w:rPr>
                        <w:spacing w:val="1"/>
                        <w:sz w:val="10"/>
                      </w:rPr>
                      <w:t xml:space="preserve"> </w:t>
                    </w:r>
                    <w:r>
                      <w:rPr>
                        <w:sz w:val="10"/>
                      </w:rPr>
                      <w:t>sobregiro, en la que se dispondrá de los recursos únicamente de manera electrónica, por lo cual esta cuenta deberá contar con un mecanismo de autenticación dual, en el cual, el usuario preparador</w:t>
                    </w:r>
                    <w:r>
                      <w:rPr>
                        <w:spacing w:val="1"/>
                        <w:sz w:val="10"/>
                      </w:rPr>
                      <w:t xml:space="preserve"> </w:t>
                    </w:r>
                    <w:r>
                      <w:rPr>
                        <w:sz w:val="10"/>
                      </w:rPr>
                      <w:t>será asignado al OAC y el usuario aprobador será asignado al Interventor y/o Supervisor de la Entidad Estatal], por lo cual para cualquier disposición que se realice de los recursos se deberá contar</w:t>
                    </w:r>
                    <w:r>
                      <w:rPr>
                        <w:spacing w:val="1"/>
                        <w:sz w:val="10"/>
                      </w:rPr>
                      <w:t xml:space="preserve"> </w:t>
                    </w:r>
                    <w:r>
                      <w:rPr>
                        <w:sz w:val="10"/>
                      </w:rPr>
                      <w:t>siempre</w:t>
                    </w:r>
                    <w:r>
                      <w:rPr>
                        <w:spacing w:val="-2"/>
                        <w:sz w:val="10"/>
                      </w:rPr>
                      <w:t xml:space="preserve"> </w:t>
                    </w:r>
                    <w:r>
                      <w:rPr>
                        <w:sz w:val="10"/>
                      </w:rPr>
                      <w:t>con</w:t>
                    </w:r>
                    <w:r>
                      <w:rPr>
                        <w:spacing w:val="-1"/>
                        <w:sz w:val="10"/>
                      </w:rPr>
                      <w:t xml:space="preserve"> </w:t>
                    </w:r>
                    <w:r>
                      <w:rPr>
                        <w:sz w:val="10"/>
                      </w:rPr>
                      <w:t>la</w:t>
                    </w:r>
                    <w:r>
                      <w:rPr>
                        <w:spacing w:val="-1"/>
                        <w:sz w:val="10"/>
                      </w:rPr>
                      <w:t xml:space="preserve"> </w:t>
                    </w:r>
                    <w:r>
                      <w:rPr>
                        <w:sz w:val="10"/>
                      </w:rPr>
                      <w:t>aprobación</w:t>
                    </w:r>
                    <w:r>
                      <w:rPr>
                        <w:spacing w:val="-1"/>
                        <w:sz w:val="10"/>
                      </w:rPr>
                      <w:t xml:space="preserve"> </w:t>
                    </w:r>
                    <w:r>
                      <w:rPr>
                        <w:sz w:val="10"/>
                      </w:rPr>
                      <w:t>dual.</w:t>
                    </w:r>
                  </w:p>
                  <w:p w14:paraId="01E8A0F6" w14:textId="77777777" w:rsidR="00686273" w:rsidRDefault="003716BD">
                    <w:pPr>
                      <w:spacing w:line="115" w:lineRule="exact"/>
                      <w:ind w:left="736"/>
                      <w:jc w:val="both"/>
                      <w:rPr>
                        <w:sz w:val="10"/>
                      </w:rPr>
                    </w:pPr>
                    <w:r>
                      <w:rPr>
                        <w:spacing w:val="-1"/>
                        <w:sz w:val="10"/>
                      </w:rPr>
                      <w:t>[La Entidad Estatal puede indicar condiciones propias de los giros respecto</w:t>
                    </w:r>
                    <w:r>
                      <w:rPr>
                        <w:sz w:val="10"/>
                      </w:rPr>
                      <w:t xml:space="preserve"> </w:t>
                    </w:r>
                    <w:r>
                      <w:rPr>
                        <w:spacing w:val="-1"/>
                        <w:sz w:val="10"/>
                      </w:rPr>
                      <w:t xml:space="preserve">de la disponibilidad de PAC </w:t>
                    </w:r>
                    <w:r>
                      <w:rPr>
                        <w:sz w:val="10"/>
                      </w:rPr>
                      <w:t>o</w:t>
                    </w:r>
                    <w:r>
                      <w:rPr>
                        <w:spacing w:val="-1"/>
                        <w:sz w:val="10"/>
                      </w:rPr>
                      <w:t xml:space="preserve"> </w:t>
                    </w:r>
                    <w:r>
                      <w:rPr>
                        <w:sz w:val="10"/>
                      </w:rPr>
                      <w:t>Soportes</w:t>
                    </w:r>
                    <w:r>
                      <w:rPr>
                        <w:spacing w:val="-1"/>
                        <w:sz w:val="10"/>
                      </w:rPr>
                      <w:t xml:space="preserve"> </w:t>
                    </w:r>
                    <w:r>
                      <w:rPr>
                        <w:sz w:val="10"/>
                      </w:rPr>
                      <w:t>que</w:t>
                    </w:r>
                    <w:r>
                      <w:rPr>
                        <w:spacing w:val="-1"/>
                        <w:sz w:val="10"/>
                      </w:rPr>
                      <w:t xml:space="preserve"> </w:t>
                    </w:r>
                    <w:r>
                      <w:rPr>
                        <w:sz w:val="10"/>
                      </w:rPr>
                      <w:t>se</w:t>
                    </w:r>
                    <w:r>
                      <w:rPr>
                        <w:spacing w:val="-1"/>
                        <w:sz w:val="10"/>
                      </w:rPr>
                      <w:t xml:space="preserve"> </w:t>
                    </w:r>
                    <w:r>
                      <w:rPr>
                        <w:sz w:val="10"/>
                      </w:rPr>
                      <w:t>requieran de</w:t>
                    </w:r>
                    <w:r>
                      <w:rPr>
                        <w:spacing w:val="-1"/>
                        <w:sz w:val="10"/>
                      </w:rPr>
                      <w:t xml:space="preserve"> </w:t>
                    </w:r>
                    <w:r>
                      <w:rPr>
                        <w:sz w:val="10"/>
                      </w:rPr>
                      <w:t>la</w:t>
                    </w:r>
                    <w:r>
                      <w:rPr>
                        <w:spacing w:val="-1"/>
                        <w:sz w:val="10"/>
                      </w:rPr>
                      <w:t xml:space="preserve"> </w:t>
                    </w:r>
                    <w:r>
                      <w:rPr>
                        <w:sz w:val="10"/>
                      </w:rPr>
                      <w:t>OAC</w:t>
                    </w:r>
                    <w:r>
                      <w:rPr>
                        <w:spacing w:val="-1"/>
                        <w:sz w:val="10"/>
                      </w:rPr>
                      <w:t xml:space="preserve"> </w:t>
                    </w:r>
                    <w:r>
                      <w:rPr>
                        <w:sz w:val="10"/>
                      </w:rPr>
                      <w:t>para</w:t>
                    </w:r>
                    <w:r>
                      <w:rPr>
                        <w:spacing w:val="-1"/>
                        <w:sz w:val="10"/>
                      </w:rPr>
                      <w:t xml:space="preserve"> </w:t>
                    </w:r>
                    <w:r>
                      <w:rPr>
                        <w:sz w:val="10"/>
                      </w:rPr>
                      <w:t>efectuar</w:t>
                    </w:r>
                    <w:r>
                      <w:rPr>
                        <w:spacing w:val="-1"/>
                        <w:sz w:val="10"/>
                      </w:rPr>
                      <w:t xml:space="preserve"> </w:t>
                    </w:r>
                    <w:r>
                      <w:rPr>
                        <w:sz w:val="10"/>
                      </w:rPr>
                      <w:t>el</w:t>
                    </w:r>
                    <w:r>
                      <w:rPr>
                        <w:spacing w:val="-1"/>
                        <w:sz w:val="10"/>
                      </w:rPr>
                      <w:t xml:space="preserve"> </w:t>
                    </w:r>
                    <w:r>
                      <w:rPr>
                        <w:sz w:val="10"/>
                      </w:rPr>
                      <w:t>giro</w:t>
                    </w:r>
                    <w:r>
                      <w:rPr>
                        <w:spacing w:val="-1"/>
                        <w:sz w:val="10"/>
                      </w:rPr>
                      <w:t xml:space="preserve"> </w:t>
                    </w:r>
                    <w:r>
                      <w:rPr>
                        <w:sz w:val="10"/>
                      </w:rPr>
                      <w:t>de</w:t>
                    </w:r>
                    <w:r>
                      <w:rPr>
                        <w:spacing w:val="-1"/>
                        <w:sz w:val="10"/>
                      </w:rPr>
                      <w:t xml:space="preserve"> </w:t>
                    </w:r>
                    <w:r>
                      <w:rPr>
                        <w:sz w:val="10"/>
                      </w:rPr>
                      <w:t>los</w:t>
                    </w:r>
                    <w:r>
                      <w:rPr>
                        <w:spacing w:val="-1"/>
                        <w:sz w:val="10"/>
                      </w:rPr>
                      <w:t xml:space="preserve"> </w:t>
                    </w:r>
                    <w:r>
                      <w:rPr>
                        <w:sz w:val="10"/>
                      </w:rPr>
                      <w:t>recursos</w:t>
                    </w:r>
                    <w:proofErr w:type="gramStart"/>
                    <w:r>
                      <w:rPr>
                        <w:sz w:val="10"/>
                      </w:rPr>
                      <w:t>]</w:t>
                    </w:r>
                    <w:r>
                      <w:rPr>
                        <w:spacing w:val="-17"/>
                        <w:sz w:val="10"/>
                      </w:rPr>
                      <w:t xml:space="preserve"> </w:t>
                    </w:r>
                    <w:r>
                      <w:rPr>
                        <w:sz w:val="10"/>
                      </w:rPr>
                      <w:t>”</w:t>
                    </w:r>
                    <w:proofErr w:type="gramEnd"/>
                    <w:r>
                      <w:rPr>
                        <w:sz w:val="10"/>
                      </w:rPr>
                      <w:t>.</w:t>
                    </w:r>
                  </w:p>
                </w:txbxContent>
              </v:textbox>
            </v:shape>
            <w10:wrap anchorx="page"/>
          </v:group>
        </w:pict>
      </w:r>
      <w:r>
        <w:rPr>
          <w:rFonts w:ascii="Arial" w:hAnsi="Arial"/>
          <w:b/>
          <w:sz w:val="10"/>
        </w:rPr>
        <w:t>Opción</w:t>
      </w:r>
      <w:r>
        <w:rPr>
          <w:rFonts w:ascii="Arial" w:hAnsi="Arial"/>
          <w:b/>
          <w:spacing w:val="-4"/>
          <w:sz w:val="10"/>
        </w:rPr>
        <w:t xml:space="preserve"> </w:t>
      </w:r>
      <w:r>
        <w:rPr>
          <w:rFonts w:ascii="Arial" w:hAnsi="Arial"/>
          <w:b/>
          <w:sz w:val="10"/>
        </w:rPr>
        <w:t>3</w:t>
      </w:r>
    </w:p>
    <w:p w14:paraId="2DE04A08" w14:textId="77777777" w:rsidR="00686273" w:rsidRDefault="00686273">
      <w:pPr>
        <w:pStyle w:val="Textoindependiente"/>
        <w:rPr>
          <w:rFonts w:ascii="Arial"/>
          <w:b/>
          <w:sz w:val="20"/>
        </w:rPr>
      </w:pPr>
    </w:p>
    <w:p w14:paraId="1084D306" w14:textId="77777777" w:rsidR="00686273" w:rsidRDefault="00686273">
      <w:pPr>
        <w:pStyle w:val="Textoindependiente"/>
        <w:rPr>
          <w:rFonts w:ascii="Arial"/>
          <w:b/>
          <w:sz w:val="20"/>
        </w:rPr>
      </w:pPr>
    </w:p>
    <w:p w14:paraId="52A056E9" w14:textId="77777777" w:rsidR="00686273" w:rsidRDefault="00686273">
      <w:pPr>
        <w:pStyle w:val="Textoindependiente"/>
        <w:rPr>
          <w:rFonts w:ascii="Arial"/>
          <w:b/>
          <w:sz w:val="20"/>
        </w:rPr>
      </w:pPr>
    </w:p>
    <w:p w14:paraId="6C32F84A" w14:textId="77777777" w:rsidR="00686273" w:rsidRDefault="00686273">
      <w:pPr>
        <w:pStyle w:val="Textoindependiente"/>
        <w:rPr>
          <w:rFonts w:ascii="Arial"/>
          <w:b/>
          <w:sz w:val="20"/>
        </w:rPr>
      </w:pPr>
    </w:p>
    <w:p w14:paraId="7A6C324E" w14:textId="77777777" w:rsidR="00686273" w:rsidRDefault="00686273">
      <w:pPr>
        <w:pStyle w:val="Textoindependiente"/>
        <w:rPr>
          <w:rFonts w:ascii="Arial"/>
          <w:b/>
          <w:sz w:val="20"/>
        </w:rPr>
      </w:pPr>
    </w:p>
    <w:p w14:paraId="23D2CB41" w14:textId="77777777" w:rsidR="00686273" w:rsidRDefault="00686273">
      <w:pPr>
        <w:pStyle w:val="Textoindependiente"/>
        <w:rPr>
          <w:rFonts w:ascii="Arial"/>
          <w:b/>
          <w:sz w:val="20"/>
        </w:rPr>
      </w:pPr>
    </w:p>
    <w:p w14:paraId="68CC4C43" w14:textId="77777777" w:rsidR="00686273" w:rsidRDefault="00686273">
      <w:pPr>
        <w:pStyle w:val="Textoindependiente"/>
        <w:spacing w:before="7"/>
        <w:rPr>
          <w:rFonts w:ascii="Arial"/>
          <w:b/>
          <w:sz w:val="23"/>
        </w:rPr>
      </w:pPr>
    </w:p>
    <w:tbl>
      <w:tblPr>
        <w:tblStyle w:val="TableNormal"/>
        <w:tblW w:w="0" w:type="auto"/>
        <w:tblInd w:w="11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3442DF62" w14:textId="77777777">
        <w:trPr>
          <w:trHeight w:val="228"/>
        </w:trPr>
        <w:tc>
          <w:tcPr>
            <w:tcW w:w="1271" w:type="dxa"/>
          </w:tcPr>
          <w:p w14:paraId="00968368"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293BD0D3"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76C6F04A"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48FD30B8" w14:textId="77777777" w:rsidR="00686273" w:rsidRDefault="003716BD">
            <w:pPr>
              <w:pStyle w:val="TableParagraph"/>
              <w:ind w:left="180"/>
              <w:rPr>
                <w:b/>
                <w:sz w:val="16"/>
              </w:rPr>
            </w:pPr>
            <w:r>
              <w:rPr>
                <w:sz w:val="16"/>
              </w:rPr>
              <w:t>PÁGINA</w:t>
            </w:r>
            <w:r>
              <w:rPr>
                <w:spacing w:val="-3"/>
                <w:sz w:val="16"/>
              </w:rPr>
              <w:t xml:space="preserve"> </w:t>
            </w:r>
            <w:r>
              <w:rPr>
                <w:b/>
                <w:sz w:val="16"/>
              </w:rPr>
              <w:t>17</w:t>
            </w:r>
            <w:r>
              <w:rPr>
                <w:b/>
                <w:spacing w:val="-2"/>
                <w:sz w:val="16"/>
              </w:rPr>
              <w:t xml:space="preserve"> </w:t>
            </w:r>
            <w:r>
              <w:rPr>
                <w:sz w:val="16"/>
              </w:rPr>
              <w:t>DE</w:t>
            </w:r>
            <w:r>
              <w:rPr>
                <w:spacing w:val="-2"/>
                <w:sz w:val="16"/>
              </w:rPr>
              <w:t xml:space="preserve"> </w:t>
            </w:r>
            <w:r>
              <w:rPr>
                <w:b/>
                <w:sz w:val="16"/>
              </w:rPr>
              <w:t>20</w:t>
            </w:r>
          </w:p>
        </w:tc>
      </w:tr>
    </w:tbl>
    <w:p w14:paraId="04807298" w14:textId="77777777" w:rsidR="00686273" w:rsidRDefault="00686273">
      <w:pPr>
        <w:rPr>
          <w:sz w:val="16"/>
        </w:rPr>
        <w:sectPr w:rsidR="00686273">
          <w:headerReference w:type="default" r:id="rId42"/>
          <w:pgSz w:w="12240" w:h="15840"/>
          <w:pgMar w:top="1480" w:right="1500" w:bottom="0" w:left="1540" w:header="503" w:footer="0" w:gutter="0"/>
          <w:cols w:space="720"/>
        </w:sectPr>
      </w:pPr>
    </w:p>
    <w:p w14:paraId="4EB8E957" w14:textId="77777777" w:rsidR="00686273" w:rsidRDefault="003716BD">
      <w:pPr>
        <w:spacing w:before="21"/>
        <w:ind w:left="160"/>
        <w:rPr>
          <w:rFonts w:ascii="Calibri"/>
          <w:sz w:val="16"/>
        </w:rPr>
      </w:pPr>
      <w:r>
        <w:rPr>
          <w:noProof/>
        </w:rPr>
        <w:lastRenderedPageBreak/>
        <w:drawing>
          <wp:anchor distT="0" distB="0" distL="0" distR="0" simplePos="0" relativeHeight="15768576" behindDoc="0" locked="0" layoutInCell="1" allowOverlap="1" wp14:anchorId="3BDC471D" wp14:editId="0CA0E806">
            <wp:simplePos x="0" y="0"/>
            <wp:positionH relativeFrom="page">
              <wp:posOffset>7338059</wp:posOffset>
            </wp:positionH>
            <wp:positionV relativeFrom="page">
              <wp:posOffset>0</wp:posOffset>
            </wp:positionV>
            <wp:extent cx="434340" cy="2909103"/>
            <wp:effectExtent l="0" t="0" r="0" b="0"/>
            <wp:wrapNone/>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69088" behindDoc="0" locked="0" layoutInCell="1" allowOverlap="1" wp14:anchorId="13F1E268" wp14:editId="41877A69">
            <wp:simplePos x="0" y="0"/>
            <wp:positionH relativeFrom="page">
              <wp:posOffset>0</wp:posOffset>
            </wp:positionH>
            <wp:positionV relativeFrom="page">
              <wp:posOffset>6959600</wp:posOffset>
            </wp:positionV>
            <wp:extent cx="478790" cy="3098800"/>
            <wp:effectExtent l="0" t="0" r="0" b="0"/>
            <wp:wrapNone/>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26DC8A52"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75B32BDA"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75A62FA5" w14:textId="77777777" w:rsidR="00686273" w:rsidRDefault="003716BD">
      <w:pPr>
        <w:pStyle w:val="Textoindependiente"/>
        <w:spacing w:before="143" w:line="276" w:lineRule="auto"/>
        <w:ind w:left="160" w:right="199" w:firstLine="709"/>
        <w:jc w:val="both"/>
      </w:pPr>
      <w:r>
        <w:t>Por</w:t>
      </w:r>
      <w:r>
        <w:rPr>
          <w:spacing w:val="1"/>
        </w:rPr>
        <w:t xml:space="preserve"> </w:t>
      </w:r>
      <w:r>
        <w:t>su</w:t>
      </w:r>
      <w:r>
        <w:rPr>
          <w:spacing w:val="1"/>
        </w:rPr>
        <w:t xml:space="preserve"> </w:t>
      </w:r>
      <w:r>
        <w:t>parte</w:t>
      </w:r>
      <w:r>
        <w:rPr>
          <w:spacing w:val="1"/>
        </w:rPr>
        <w:t xml:space="preserve"> </w:t>
      </w:r>
      <w:r>
        <w:t>la</w:t>
      </w:r>
      <w:r>
        <w:rPr>
          <w:spacing w:val="1"/>
        </w:rPr>
        <w:t xml:space="preserve"> </w:t>
      </w:r>
      <w:r>
        <w:t>“Cláusula</w:t>
      </w:r>
      <w:r>
        <w:rPr>
          <w:spacing w:val="1"/>
        </w:rPr>
        <w:t xml:space="preserve"> </w:t>
      </w:r>
      <w:r>
        <w:t>9.</w:t>
      </w:r>
      <w:r>
        <w:rPr>
          <w:spacing w:val="1"/>
        </w:rPr>
        <w:t xml:space="preserve"> </w:t>
      </w:r>
      <w:r>
        <w:t>FORMA</w:t>
      </w:r>
      <w:r>
        <w:rPr>
          <w:spacing w:val="1"/>
        </w:rPr>
        <w:t xml:space="preserve"> </w:t>
      </w:r>
      <w:r>
        <w:t>DE</w:t>
      </w:r>
      <w:r>
        <w:rPr>
          <w:spacing w:val="1"/>
        </w:rPr>
        <w:t xml:space="preserve"> </w:t>
      </w:r>
      <w:r>
        <w:t>USO</w:t>
      </w:r>
      <w:r>
        <w:rPr>
          <w:spacing w:val="1"/>
        </w:rPr>
        <w:t xml:space="preserve"> </w:t>
      </w:r>
      <w:r>
        <w:t>Y</w:t>
      </w:r>
      <w:r>
        <w:rPr>
          <w:spacing w:val="1"/>
        </w:rPr>
        <w:t xml:space="preserve"> </w:t>
      </w:r>
      <w:r>
        <w:t>DISPOSICIÓN</w:t>
      </w:r>
      <w:r>
        <w:rPr>
          <w:spacing w:val="1"/>
        </w:rPr>
        <w:t xml:space="preserve"> </w:t>
      </w:r>
      <w:r>
        <w:t>DE</w:t>
      </w:r>
      <w:r>
        <w:rPr>
          <w:spacing w:val="1"/>
        </w:rPr>
        <w:t xml:space="preserve"> </w:t>
      </w:r>
      <w:r>
        <w:t>LOS</w:t>
      </w:r>
      <w:r>
        <w:rPr>
          <w:spacing w:val="1"/>
        </w:rPr>
        <w:t xml:space="preserve"> </w:t>
      </w:r>
      <w:r>
        <w:t>RECURSOS POR PARTE DEL OAC” tiene por objeto establecer los documentos mínimos</w:t>
      </w:r>
      <w:r>
        <w:rPr>
          <w:spacing w:val="-59"/>
        </w:rPr>
        <w:t xml:space="preserve"> </w:t>
      </w:r>
      <w:r>
        <w:t>que se consideran necesarios para soportar la disposición de recursos, sin perjuicio de</w:t>
      </w:r>
      <w:r>
        <w:rPr>
          <w:spacing w:val="1"/>
        </w:rPr>
        <w:t xml:space="preserve"> </w:t>
      </w:r>
      <w:r>
        <w:t>que las entidades desde su estructuración y de acuerdo con las necesidades y alcance</w:t>
      </w:r>
      <w:r>
        <w:rPr>
          <w:spacing w:val="1"/>
        </w:rPr>
        <w:t xml:space="preserve"> </w:t>
      </w:r>
      <w:r>
        <w:t>propio de la obra pueda solicitar documentación adicional. Los informes parciales o finales</w:t>
      </w:r>
      <w:r>
        <w:rPr>
          <w:spacing w:val="-59"/>
        </w:rPr>
        <w:t xml:space="preserve"> </w:t>
      </w:r>
      <w:r>
        <w:t>que</w:t>
      </w:r>
      <w:r>
        <w:rPr>
          <w:spacing w:val="1"/>
        </w:rPr>
        <w:t xml:space="preserve"> </w:t>
      </w:r>
      <w:r>
        <w:t>se</w:t>
      </w:r>
      <w:r>
        <w:rPr>
          <w:spacing w:val="1"/>
        </w:rPr>
        <w:t xml:space="preserve"> </w:t>
      </w:r>
      <w:r>
        <w:t>establecen</w:t>
      </w:r>
      <w:r>
        <w:rPr>
          <w:spacing w:val="1"/>
        </w:rPr>
        <w:t xml:space="preserve"> </w:t>
      </w:r>
      <w:r>
        <w:t>en</w:t>
      </w:r>
      <w:r>
        <w:rPr>
          <w:spacing w:val="1"/>
        </w:rPr>
        <w:t xml:space="preserve"> </w:t>
      </w:r>
      <w:r>
        <w:t>esta</w:t>
      </w:r>
      <w:r>
        <w:rPr>
          <w:spacing w:val="1"/>
        </w:rPr>
        <w:t xml:space="preserve"> </w:t>
      </w:r>
      <w:r>
        <w:t>cláusula</w:t>
      </w:r>
      <w:r>
        <w:rPr>
          <w:spacing w:val="1"/>
        </w:rPr>
        <w:t xml:space="preserve"> </w:t>
      </w:r>
      <w:r>
        <w:t>de</w:t>
      </w:r>
      <w:r>
        <w:rPr>
          <w:spacing w:val="1"/>
        </w:rPr>
        <w:t xml:space="preserve"> </w:t>
      </w:r>
      <w:r>
        <w:t>forma</w:t>
      </w:r>
      <w:r>
        <w:rPr>
          <w:spacing w:val="1"/>
        </w:rPr>
        <w:t xml:space="preserve"> </w:t>
      </w:r>
      <w:r>
        <w:t>de</w:t>
      </w:r>
      <w:r>
        <w:rPr>
          <w:spacing w:val="1"/>
        </w:rPr>
        <w:t xml:space="preserve"> </w:t>
      </w:r>
      <w:r>
        <w:t>uso</w:t>
      </w:r>
      <w:r>
        <w:rPr>
          <w:spacing w:val="1"/>
        </w:rPr>
        <w:t xml:space="preserve"> </w:t>
      </w:r>
      <w:r>
        <w:t>de</w:t>
      </w:r>
      <w:r>
        <w:rPr>
          <w:spacing w:val="1"/>
        </w:rPr>
        <w:t xml:space="preserve"> </w:t>
      </w:r>
      <w:r>
        <w:t>la</w:t>
      </w:r>
      <w:r>
        <w:rPr>
          <w:spacing w:val="1"/>
        </w:rPr>
        <w:t xml:space="preserve"> </w:t>
      </w:r>
      <w:r>
        <w:t>Minuta</w:t>
      </w:r>
      <w:r>
        <w:rPr>
          <w:spacing w:val="1"/>
        </w:rPr>
        <w:t xml:space="preserve"> </w:t>
      </w:r>
      <w:r>
        <w:t>Tipo</w:t>
      </w:r>
      <w:r>
        <w:rPr>
          <w:spacing w:val="1"/>
        </w:rPr>
        <w:t xml:space="preserve"> </w:t>
      </w:r>
      <w:r>
        <w:t>no</w:t>
      </w:r>
      <w:r>
        <w:rPr>
          <w:spacing w:val="61"/>
        </w:rPr>
        <w:t xml:space="preserve"> </w:t>
      </w:r>
      <w:r>
        <w:t>hacen</w:t>
      </w:r>
      <w:r>
        <w:rPr>
          <w:spacing w:val="1"/>
        </w:rPr>
        <w:t xml:space="preserve"> </w:t>
      </w:r>
      <w:r>
        <w:t>referencia a que sea el OAC quien deba realizarlos, estos deberán presentarse por el</w:t>
      </w:r>
      <w:r>
        <w:rPr>
          <w:spacing w:val="1"/>
        </w:rPr>
        <w:t xml:space="preserve"> </w:t>
      </w:r>
      <w:r>
        <w:t>tercero prestador del bien o servicio que se vaya a pagar, y deberá pasar por revisión del</w:t>
      </w:r>
      <w:r>
        <w:rPr>
          <w:spacing w:val="1"/>
        </w:rPr>
        <w:t xml:space="preserve"> </w:t>
      </w:r>
      <w:r>
        <w:t>OAC para que a su vez lo aporte a la interventoría y/o supervisión para que verificados los</w:t>
      </w:r>
      <w:r>
        <w:rPr>
          <w:spacing w:val="-59"/>
        </w:rPr>
        <w:t xml:space="preserve"> </w:t>
      </w:r>
      <w:r>
        <w:t>mismos</w:t>
      </w:r>
      <w:r>
        <w:rPr>
          <w:spacing w:val="-1"/>
        </w:rPr>
        <w:t xml:space="preserve"> </w:t>
      </w:r>
      <w:r>
        <w:t>se</w:t>
      </w:r>
      <w:r>
        <w:rPr>
          <w:spacing w:val="-1"/>
        </w:rPr>
        <w:t xml:space="preserve"> </w:t>
      </w:r>
      <w:r>
        <w:t>avale</w:t>
      </w:r>
      <w:r>
        <w:rPr>
          <w:spacing w:val="-1"/>
        </w:rPr>
        <w:t xml:space="preserve"> </w:t>
      </w:r>
      <w:r>
        <w:t>el</w:t>
      </w:r>
      <w:r>
        <w:rPr>
          <w:spacing w:val="-1"/>
        </w:rPr>
        <w:t xml:space="preserve"> </w:t>
      </w:r>
      <w:r>
        <w:t>pago</w:t>
      </w:r>
      <w:r>
        <w:rPr>
          <w:spacing w:val="-1"/>
        </w:rPr>
        <w:t xml:space="preserve"> </w:t>
      </w:r>
      <w:r>
        <w:t>y</w:t>
      </w:r>
      <w:r>
        <w:rPr>
          <w:spacing w:val="-1"/>
        </w:rPr>
        <w:t xml:space="preserve"> </w:t>
      </w:r>
      <w:r>
        <w:t>giro</w:t>
      </w:r>
      <w:r>
        <w:rPr>
          <w:spacing w:val="-1"/>
        </w:rPr>
        <w:t xml:space="preserve"> </w:t>
      </w:r>
      <w:r>
        <w:t>de</w:t>
      </w:r>
      <w:r>
        <w:rPr>
          <w:spacing w:val="-1"/>
        </w:rPr>
        <w:t xml:space="preserve"> </w:t>
      </w:r>
      <w:r>
        <w:t>los</w:t>
      </w:r>
      <w:r>
        <w:rPr>
          <w:spacing w:val="-1"/>
        </w:rPr>
        <w:t xml:space="preserve"> </w:t>
      </w:r>
      <w:r>
        <w:t>recursos.</w:t>
      </w:r>
      <w:r>
        <w:rPr>
          <w:vertAlign w:val="superscript"/>
        </w:rPr>
        <w:t>14</w:t>
      </w:r>
    </w:p>
    <w:p w14:paraId="037ECB0D" w14:textId="77777777" w:rsidR="00686273" w:rsidRDefault="00686273">
      <w:pPr>
        <w:pStyle w:val="Textoindependiente"/>
        <w:rPr>
          <w:sz w:val="26"/>
        </w:rPr>
      </w:pPr>
    </w:p>
    <w:p w14:paraId="324059CF" w14:textId="77777777" w:rsidR="00686273" w:rsidRDefault="003716BD">
      <w:pPr>
        <w:pStyle w:val="Textoindependiente"/>
        <w:spacing w:before="232" w:line="276" w:lineRule="auto"/>
        <w:ind w:left="160" w:right="200" w:firstLine="709"/>
        <w:jc w:val="both"/>
      </w:pPr>
      <w:r>
        <w:t>De igual forma, la referida Cláusula 9 establece que, con el fin de cumplir con las</w:t>
      </w:r>
      <w:r>
        <w:rPr>
          <w:spacing w:val="1"/>
        </w:rPr>
        <w:t xml:space="preserve"> </w:t>
      </w:r>
      <w:r>
        <w:t>obligaciones que se contraigan con terceros en virtud del presente Convenio, el OAC</w:t>
      </w:r>
      <w:r>
        <w:rPr>
          <w:spacing w:val="1"/>
        </w:rPr>
        <w:t xml:space="preserve"> </w:t>
      </w:r>
      <w:r>
        <w:t>deberá como mínimo aportar los siguientes documentos soporte: I. Cuenta de cobro y/o</w:t>
      </w:r>
      <w:r>
        <w:rPr>
          <w:spacing w:val="1"/>
        </w:rPr>
        <w:t xml:space="preserve"> </w:t>
      </w:r>
      <w:r>
        <w:t xml:space="preserve">factura emitida por el tercero que, realizado el cobro, </w:t>
      </w:r>
      <w:proofErr w:type="spellStart"/>
      <w:r>
        <w:t>ii</w:t>
      </w:r>
      <w:proofErr w:type="spellEnd"/>
      <w:r>
        <w:t>. Soporte de pago de seguridad</w:t>
      </w:r>
      <w:r>
        <w:rPr>
          <w:spacing w:val="1"/>
        </w:rPr>
        <w:t xml:space="preserve"> </w:t>
      </w:r>
      <w:r>
        <w:t>social del prestador del bien o servicio que presenta la cuenta de cobro y/o factura, entre</w:t>
      </w:r>
      <w:r>
        <w:rPr>
          <w:spacing w:val="1"/>
        </w:rPr>
        <w:t xml:space="preserve"> </w:t>
      </w:r>
      <w:r>
        <w:t>otros.</w:t>
      </w:r>
    </w:p>
    <w:p w14:paraId="69C23ADB" w14:textId="77777777" w:rsidR="00686273" w:rsidRDefault="003716BD">
      <w:pPr>
        <w:pStyle w:val="Textoindependiente"/>
        <w:spacing w:before="120" w:line="276" w:lineRule="auto"/>
        <w:ind w:left="160" w:right="200" w:firstLine="709"/>
        <w:jc w:val="both"/>
      </w:pPr>
      <w:r>
        <w:t>Por último, la “Cláusula 19. INEXISTENCIA DE RELACIÓN LABORAL” tiene por</w:t>
      </w:r>
      <w:r>
        <w:rPr>
          <w:spacing w:val="1"/>
        </w:rPr>
        <w:t xml:space="preserve"> </w:t>
      </w:r>
      <w:r>
        <w:t>objeto establecer la autonomía del Organismo de Acción Comunal respecto del personal</w:t>
      </w:r>
      <w:r>
        <w:rPr>
          <w:spacing w:val="1"/>
        </w:rPr>
        <w:t xml:space="preserve"> </w:t>
      </w:r>
      <w:r>
        <w:t>que</w:t>
      </w:r>
      <w:r>
        <w:rPr>
          <w:spacing w:val="1"/>
        </w:rPr>
        <w:t xml:space="preserve"> </w:t>
      </w:r>
      <w:r>
        <w:t>se</w:t>
      </w:r>
      <w:r>
        <w:rPr>
          <w:spacing w:val="1"/>
        </w:rPr>
        <w:t xml:space="preserve"> </w:t>
      </w:r>
      <w:r>
        <w:t>vincule</w:t>
      </w:r>
      <w:r>
        <w:rPr>
          <w:spacing w:val="1"/>
        </w:rPr>
        <w:t xml:space="preserve"> </w:t>
      </w:r>
      <w:r>
        <w:t>durante</w:t>
      </w:r>
      <w:r>
        <w:rPr>
          <w:spacing w:val="1"/>
        </w:rPr>
        <w:t xml:space="preserve"> </w:t>
      </w:r>
      <w:r>
        <w:t>la</w:t>
      </w:r>
      <w:r>
        <w:rPr>
          <w:spacing w:val="1"/>
        </w:rPr>
        <w:t xml:space="preserve"> </w:t>
      </w:r>
      <w:r>
        <w:t>ejecución</w:t>
      </w:r>
      <w:r>
        <w:rPr>
          <w:spacing w:val="1"/>
        </w:rPr>
        <w:t xml:space="preserve"> </w:t>
      </w:r>
      <w:r>
        <w:t>del</w:t>
      </w:r>
      <w:r>
        <w:rPr>
          <w:spacing w:val="1"/>
        </w:rPr>
        <w:t xml:space="preserve"> </w:t>
      </w:r>
      <w:r>
        <w:t>convenio,</w:t>
      </w:r>
      <w:r>
        <w:rPr>
          <w:spacing w:val="1"/>
        </w:rPr>
        <w:t xml:space="preserve"> </w:t>
      </w:r>
      <w:r>
        <w:t>debiendo</w:t>
      </w:r>
      <w:r>
        <w:rPr>
          <w:spacing w:val="1"/>
        </w:rPr>
        <w:t xml:space="preserve"> </w:t>
      </w:r>
      <w:r>
        <w:t>cumplir</w:t>
      </w:r>
      <w:r>
        <w:rPr>
          <w:spacing w:val="1"/>
        </w:rPr>
        <w:t xml:space="preserve"> </w:t>
      </w:r>
      <w:r>
        <w:t>con</w:t>
      </w:r>
      <w:r>
        <w:rPr>
          <w:spacing w:val="1"/>
        </w:rPr>
        <w:t xml:space="preserve"> </w:t>
      </w:r>
      <w:r>
        <w:t>todos</w:t>
      </w:r>
      <w:r>
        <w:rPr>
          <w:spacing w:val="61"/>
        </w:rPr>
        <w:t xml:space="preserve"> </w:t>
      </w:r>
      <w:r>
        <w:t>los</w:t>
      </w:r>
      <w:r>
        <w:rPr>
          <w:spacing w:val="1"/>
        </w:rPr>
        <w:t xml:space="preserve"> </w:t>
      </w:r>
      <w:r>
        <w:t>requisitos</w:t>
      </w:r>
      <w:r>
        <w:rPr>
          <w:spacing w:val="44"/>
        </w:rPr>
        <w:t xml:space="preserve"> </w:t>
      </w:r>
      <w:r>
        <w:t>exigidos</w:t>
      </w:r>
      <w:r>
        <w:rPr>
          <w:spacing w:val="44"/>
        </w:rPr>
        <w:t xml:space="preserve"> </w:t>
      </w:r>
      <w:r>
        <w:t>en</w:t>
      </w:r>
      <w:r>
        <w:rPr>
          <w:spacing w:val="44"/>
        </w:rPr>
        <w:t xml:space="preserve"> </w:t>
      </w:r>
      <w:r>
        <w:t>los</w:t>
      </w:r>
      <w:r>
        <w:rPr>
          <w:spacing w:val="44"/>
        </w:rPr>
        <w:t xml:space="preserve"> </w:t>
      </w:r>
      <w:r>
        <w:t>Estudios</w:t>
      </w:r>
      <w:r>
        <w:rPr>
          <w:spacing w:val="46"/>
        </w:rPr>
        <w:t xml:space="preserve"> </w:t>
      </w:r>
      <w:r>
        <w:t>y</w:t>
      </w:r>
      <w:r>
        <w:rPr>
          <w:spacing w:val="44"/>
        </w:rPr>
        <w:t xml:space="preserve"> </w:t>
      </w:r>
      <w:r>
        <w:t>Documentos</w:t>
      </w:r>
      <w:r>
        <w:rPr>
          <w:spacing w:val="44"/>
        </w:rPr>
        <w:t xml:space="preserve"> </w:t>
      </w:r>
      <w:r>
        <w:t>previos</w:t>
      </w:r>
      <w:r>
        <w:rPr>
          <w:spacing w:val="44"/>
        </w:rPr>
        <w:t xml:space="preserve"> </w:t>
      </w:r>
      <w:r>
        <w:t>soporte</w:t>
      </w:r>
      <w:r>
        <w:rPr>
          <w:spacing w:val="44"/>
        </w:rPr>
        <w:t xml:space="preserve"> </w:t>
      </w:r>
      <w:r>
        <w:t>de</w:t>
      </w:r>
      <w:r>
        <w:rPr>
          <w:spacing w:val="44"/>
        </w:rPr>
        <w:t xml:space="preserve"> </w:t>
      </w:r>
      <w:r>
        <w:t>la</w:t>
      </w:r>
      <w:r>
        <w:rPr>
          <w:spacing w:val="44"/>
        </w:rPr>
        <w:t xml:space="preserve"> </w:t>
      </w:r>
      <w:r>
        <w:t>Contratación.</w:t>
      </w:r>
      <w:r>
        <w:rPr>
          <w:spacing w:val="-59"/>
        </w:rPr>
        <w:t xml:space="preserve"> </w:t>
      </w:r>
      <w:r>
        <w:t>Entre el OAC, el personal que éste contrate y la Entidad Estatal no existe, ni existirá</w:t>
      </w:r>
      <w:r>
        <w:rPr>
          <w:spacing w:val="1"/>
        </w:rPr>
        <w:t xml:space="preserve"> </w:t>
      </w:r>
      <w:r>
        <w:t>vínculo laboral alguno. En consecuencia, el OAC responderá de manera exclusiva por el</w:t>
      </w:r>
      <w:r>
        <w:rPr>
          <w:spacing w:val="1"/>
        </w:rPr>
        <w:t xml:space="preserve"> </w:t>
      </w:r>
      <w:r>
        <w:t>pago</w:t>
      </w:r>
      <w:r>
        <w:rPr>
          <w:spacing w:val="70"/>
        </w:rPr>
        <w:t xml:space="preserve"> </w:t>
      </w:r>
      <w:r>
        <w:t>de</w:t>
      </w:r>
      <w:r>
        <w:rPr>
          <w:spacing w:val="71"/>
        </w:rPr>
        <w:t xml:space="preserve"> </w:t>
      </w:r>
      <w:r>
        <w:t>honorarios,</w:t>
      </w:r>
      <w:r>
        <w:rPr>
          <w:spacing w:val="70"/>
        </w:rPr>
        <w:t xml:space="preserve"> </w:t>
      </w:r>
      <w:r>
        <w:t>salarios,</w:t>
      </w:r>
      <w:r>
        <w:rPr>
          <w:spacing w:val="71"/>
        </w:rPr>
        <w:t xml:space="preserve"> </w:t>
      </w:r>
      <w:r>
        <w:t>prestaciones</w:t>
      </w:r>
      <w:r>
        <w:rPr>
          <w:spacing w:val="70"/>
        </w:rPr>
        <w:t xml:space="preserve"> </w:t>
      </w:r>
      <w:r>
        <w:t>e</w:t>
      </w:r>
      <w:r>
        <w:rPr>
          <w:spacing w:val="71"/>
        </w:rPr>
        <w:t xml:space="preserve"> </w:t>
      </w:r>
      <w:r>
        <w:t>indemnizaciones</w:t>
      </w:r>
      <w:r>
        <w:rPr>
          <w:spacing w:val="70"/>
        </w:rPr>
        <w:t xml:space="preserve"> </w:t>
      </w:r>
      <w:r>
        <w:t>de</w:t>
      </w:r>
      <w:r>
        <w:rPr>
          <w:spacing w:val="71"/>
        </w:rPr>
        <w:t xml:space="preserve"> </w:t>
      </w:r>
      <w:r>
        <w:t>carácter</w:t>
      </w:r>
      <w:r>
        <w:rPr>
          <w:spacing w:val="70"/>
        </w:rPr>
        <w:t xml:space="preserve"> </w:t>
      </w:r>
      <w:r>
        <w:t>laboral</w:t>
      </w:r>
      <w:r>
        <w:rPr>
          <w:spacing w:val="71"/>
        </w:rPr>
        <w:t xml:space="preserve"> </w:t>
      </w:r>
      <w:r>
        <w:t>y</w:t>
      </w:r>
    </w:p>
    <w:p w14:paraId="5B58C989" w14:textId="77777777" w:rsidR="00686273" w:rsidRDefault="003716BD">
      <w:pPr>
        <w:pStyle w:val="Textoindependiente"/>
        <w:spacing w:before="2"/>
        <w:rPr>
          <w:sz w:val="25"/>
        </w:rPr>
      </w:pPr>
      <w:r>
        <w:pict w14:anchorId="056FE4B1">
          <v:shape id="_x0000_s1032" style="position:absolute;margin-left:85.05pt;margin-top:16.7pt;width:2in;height:.1pt;z-index:-15689216;mso-wrap-distance-left:0;mso-wrap-distance-right:0;mso-position-horizontal-relative:page" coordorigin="1701,334" coordsize="2880,0" path="m1701,334r2880,e" filled="f" strokeweight=".5pt">
            <v:path arrowok="t"/>
            <w10:wrap type="topAndBottom" anchorx="page"/>
          </v:shape>
        </w:pict>
      </w:r>
    </w:p>
    <w:p w14:paraId="78386EC6" w14:textId="77777777" w:rsidR="00686273" w:rsidRDefault="00686273">
      <w:pPr>
        <w:pStyle w:val="Textoindependiente"/>
        <w:spacing w:before="1"/>
        <w:rPr>
          <w:sz w:val="8"/>
        </w:rPr>
      </w:pPr>
    </w:p>
    <w:p w14:paraId="27FE9240" w14:textId="77777777" w:rsidR="00686273" w:rsidRDefault="003716BD">
      <w:pPr>
        <w:spacing w:before="107"/>
        <w:ind w:left="870"/>
        <w:rPr>
          <w:rFonts w:ascii="Arial" w:hAnsi="Arial"/>
          <w:b/>
          <w:sz w:val="18"/>
        </w:rPr>
      </w:pPr>
      <w:r>
        <w:rPr>
          <w:sz w:val="18"/>
          <w:vertAlign w:val="superscript"/>
        </w:rPr>
        <w:t>14</w:t>
      </w:r>
      <w:r>
        <w:rPr>
          <w:spacing w:val="14"/>
          <w:sz w:val="18"/>
        </w:rPr>
        <w:t xml:space="preserve"> </w:t>
      </w:r>
      <w:r>
        <w:rPr>
          <w:rFonts w:ascii="Arial" w:hAnsi="Arial"/>
          <w:b/>
          <w:sz w:val="18"/>
        </w:rPr>
        <w:t>[…]</w:t>
      </w:r>
      <w:r>
        <w:rPr>
          <w:rFonts w:ascii="Arial" w:hAnsi="Arial"/>
          <w:b/>
          <w:spacing w:val="15"/>
          <w:sz w:val="18"/>
        </w:rPr>
        <w:t xml:space="preserve"> </w:t>
      </w:r>
      <w:r>
        <w:rPr>
          <w:rFonts w:ascii="Arial" w:hAnsi="Arial"/>
          <w:b/>
          <w:sz w:val="18"/>
        </w:rPr>
        <w:t>CLÁUSULA</w:t>
      </w:r>
      <w:r>
        <w:rPr>
          <w:rFonts w:ascii="Arial" w:hAnsi="Arial"/>
          <w:b/>
          <w:spacing w:val="15"/>
          <w:sz w:val="18"/>
        </w:rPr>
        <w:t xml:space="preserve"> </w:t>
      </w:r>
      <w:r>
        <w:rPr>
          <w:rFonts w:ascii="Arial" w:hAnsi="Arial"/>
          <w:b/>
          <w:sz w:val="18"/>
        </w:rPr>
        <w:t>9.</w:t>
      </w:r>
      <w:r>
        <w:rPr>
          <w:rFonts w:ascii="Arial" w:hAnsi="Arial"/>
          <w:b/>
          <w:spacing w:val="15"/>
          <w:sz w:val="18"/>
        </w:rPr>
        <w:t xml:space="preserve"> </w:t>
      </w:r>
      <w:r>
        <w:rPr>
          <w:rFonts w:ascii="Arial" w:hAnsi="Arial"/>
          <w:b/>
          <w:sz w:val="18"/>
        </w:rPr>
        <w:t>FORMA</w:t>
      </w:r>
      <w:r>
        <w:rPr>
          <w:rFonts w:ascii="Arial" w:hAnsi="Arial"/>
          <w:b/>
          <w:spacing w:val="14"/>
          <w:sz w:val="18"/>
        </w:rPr>
        <w:t xml:space="preserve"> </w:t>
      </w:r>
      <w:r>
        <w:rPr>
          <w:rFonts w:ascii="Arial" w:hAnsi="Arial"/>
          <w:b/>
          <w:sz w:val="18"/>
        </w:rPr>
        <w:t>DE</w:t>
      </w:r>
      <w:r>
        <w:rPr>
          <w:rFonts w:ascii="Arial" w:hAnsi="Arial"/>
          <w:b/>
          <w:spacing w:val="15"/>
          <w:sz w:val="18"/>
        </w:rPr>
        <w:t xml:space="preserve"> </w:t>
      </w:r>
      <w:r>
        <w:rPr>
          <w:rFonts w:ascii="Arial" w:hAnsi="Arial"/>
          <w:b/>
          <w:sz w:val="18"/>
        </w:rPr>
        <w:t>USO</w:t>
      </w:r>
      <w:r>
        <w:rPr>
          <w:rFonts w:ascii="Arial" w:hAnsi="Arial"/>
          <w:b/>
          <w:spacing w:val="15"/>
          <w:sz w:val="18"/>
        </w:rPr>
        <w:t xml:space="preserve"> </w:t>
      </w:r>
      <w:r>
        <w:rPr>
          <w:rFonts w:ascii="Arial" w:hAnsi="Arial"/>
          <w:b/>
          <w:sz w:val="18"/>
        </w:rPr>
        <w:t>Y</w:t>
      </w:r>
      <w:r>
        <w:rPr>
          <w:rFonts w:ascii="Arial" w:hAnsi="Arial"/>
          <w:b/>
          <w:spacing w:val="15"/>
          <w:sz w:val="18"/>
        </w:rPr>
        <w:t xml:space="preserve"> </w:t>
      </w:r>
      <w:r>
        <w:rPr>
          <w:rFonts w:ascii="Arial" w:hAnsi="Arial"/>
          <w:b/>
          <w:sz w:val="18"/>
        </w:rPr>
        <w:t>DISPOSICIÓN</w:t>
      </w:r>
      <w:r>
        <w:rPr>
          <w:rFonts w:ascii="Arial" w:hAnsi="Arial"/>
          <w:b/>
          <w:spacing w:val="15"/>
          <w:sz w:val="18"/>
        </w:rPr>
        <w:t xml:space="preserve"> </w:t>
      </w:r>
      <w:r>
        <w:rPr>
          <w:rFonts w:ascii="Arial" w:hAnsi="Arial"/>
          <w:b/>
          <w:sz w:val="18"/>
        </w:rPr>
        <w:t>DE</w:t>
      </w:r>
      <w:r>
        <w:rPr>
          <w:rFonts w:ascii="Arial" w:hAnsi="Arial"/>
          <w:b/>
          <w:spacing w:val="14"/>
          <w:sz w:val="18"/>
        </w:rPr>
        <w:t xml:space="preserve"> </w:t>
      </w:r>
      <w:r>
        <w:rPr>
          <w:rFonts w:ascii="Arial" w:hAnsi="Arial"/>
          <w:b/>
          <w:sz w:val="18"/>
        </w:rPr>
        <w:t>LOS</w:t>
      </w:r>
      <w:r>
        <w:rPr>
          <w:rFonts w:ascii="Arial" w:hAnsi="Arial"/>
          <w:b/>
          <w:spacing w:val="15"/>
          <w:sz w:val="18"/>
        </w:rPr>
        <w:t xml:space="preserve"> </w:t>
      </w:r>
      <w:r>
        <w:rPr>
          <w:rFonts w:ascii="Arial" w:hAnsi="Arial"/>
          <w:b/>
          <w:sz w:val="18"/>
        </w:rPr>
        <w:t>RECURSOS</w:t>
      </w:r>
      <w:r>
        <w:rPr>
          <w:rFonts w:ascii="Arial" w:hAnsi="Arial"/>
          <w:b/>
          <w:spacing w:val="15"/>
          <w:sz w:val="18"/>
        </w:rPr>
        <w:t xml:space="preserve"> </w:t>
      </w:r>
      <w:r>
        <w:rPr>
          <w:rFonts w:ascii="Arial" w:hAnsi="Arial"/>
          <w:b/>
          <w:sz w:val="18"/>
        </w:rPr>
        <w:t>POR</w:t>
      </w:r>
      <w:r>
        <w:rPr>
          <w:rFonts w:ascii="Arial" w:hAnsi="Arial"/>
          <w:b/>
          <w:spacing w:val="15"/>
          <w:sz w:val="18"/>
        </w:rPr>
        <w:t xml:space="preserve"> </w:t>
      </w:r>
      <w:r>
        <w:rPr>
          <w:rFonts w:ascii="Arial" w:hAnsi="Arial"/>
          <w:b/>
          <w:sz w:val="18"/>
        </w:rPr>
        <w:t>PARTE</w:t>
      </w:r>
      <w:r>
        <w:rPr>
          <w:rFonts w:ascii="Arial" w:hAnsi="Arial"/>
          <w:b/>
          <w:spacing w:val="15"/>
          <w:sz w:val="18"/>
        </w:rPr>
        <w:t xml:space="preserve"> </w:t>
      </w:r>
      <w:r>
        <w:rPr>
          <w:rFonts w:ascii="Arial" w:hAnsi="Arial"/>
          <w:b/>
          <w:sz w:val="18"/>
        </w:rPr>
        <w:t>DEL</w:t>
      </w:r>
    </w:p>
    <w:p w14:paraId="6C3D5F83" w14:textId="77777777" w:rsidR="00686273" w:rsidRDefault="003716BD">
      <w:pPr>
        <w:ind w:left="160"/>
        <w:rPr>
          <w:rFonts w:ascii="Arial"/>
          <w:b/>
          <w:sz w:val="18"/>
        </w:rPr>
      </w:pPr>
      <w:r>
        <w:rPr>
          <w:rFonts w:ascii="Arial"/>
          <w:b/>
          <w:sz w:val="18"/>
        </w:rPr>
        <w:t>OAC</w:t>
      </w:r>
    </w:p>
    <w:p w14:paraId="0986229F" w14:textId="77777777" w:rsidR="00686273" w:rsidRDefault="00686273">
      <w:pPr>
        <w:pStyle w:val="Textoindependiente"/>
        <w:spacing w:before="1"/>
        <w:rPr>
          <w:rFonts w:ascii="Arial"/>
          <w:b/>
          <w:sz w:val="11"/>
        </w:rPr>
      </w:pPr>
    </w:p>
    <w:p w14:paraId="79EAF551" w14:textId="77777777" w:rsidR="00686273" w:rsidRDefault="003716BD">
      <w:pPr>
        <w:spacing w:before="94" w:line="259" w:lineRule="auto"/>
        <w:ind w:left="160" w:right="235" w:firstLine="709"/>
        <w:rPr>
          <w:sz w:val="18"/>
        </w:rPr>
      </w:pPr>
      <w:r>
        <w:rPr>
          <w:sz w:val="18"/>
        </w:rPr>
        <w:t>Con el fin de cumplir con las obligaciones que se contraigan con terceros en virtud del presente</w:t>
      </w:r>
      <w:r>
        <w:rPr>
          <w:spacing w:val="1"/>
          <w:sz w:val="18"/>
        </w:rPr>
        <w:t xml:space="preserve"> </w:t>
      </w:r>
      <w:r>
        <w:rPr>
          <w:sz w:val="18"/>
        </w:rPr>
        <w:t>Convenio,</w:t>
      </w:r>
      <w:r>
        <w:rPr>
          <w:spacing w:val="-5"/>
          <w:sz w:val="18"/>
        </w:rPr>
        <w:t xml:space="preserve"> </w:t>
      </w:r>
      <w:r>
        <w:rPr>
          <w:sz w:val="18"/>
        </w:rPr>
        <w:t>para</w:t>
      </w:r>
      <w:r>
        <w:rPr>
          <w:spacing w:val="-4"/>
          <w:sz w:val="18"/>
        </w:rPr>
        <w:t xml:space="preserve"> </w:t>
      </w:r>
      <w:r>
        <w:rPr>
          <w:sz w:val="18"/>
        </w:rPr>
        <w:t>hacer</w:t>
      </w:r>
      <w:r>
        <w:rPr>
          <w:spacing w:val="-5"/>
          <w:sz w:val="18"/>
        </w:rPr>
        <w:t xml:space="preserve"> </w:t>
      </w:r>
      <w:r>
        <w:rPr>
          <w:sz w:val="18"/>
        </w:rPr>
        <w:t>uso</w:t>
      </w:r>
      <w:r>
        <w:rPr>
          <w:spacing w:val="-4"/>
          <w:sz w:val="18"/>
        </w:rPr>
        <w:t xml:space="preserve"> </w:t>
      </w:r>
      <w:r>
        <w:rPr>
          <w:sz w:val="18"/>
        </w:rPr>
        <w:t>y</w:t>
      </w:r>
      <w:r>
        <w:rPr>
          <w:spacing w:val="-4"/>
          <w:sz w:val="18"/>
        </w:rPr>
        <w:t xml:space="preserve"> </w:t>
      </w:r>
      <w:r>
        <w:rPr>
          <w:sz w:val="18"/>
        </w:rPr>
        <w:t>disposición</w:t>
      </w:r>
      <w:r>
        <w:rPr>
          <w:spacing w:val="-5"/>
          <w:sz w:val="18"/>
        </w:rPr>
        <w:t xml:space="preserve"> </w:t>
      </w:r>
      <w:r>
        <w:rPr>
          <w:sz w:val="18"/>
        </w:rPr>
        <w:t>de</w:t>
      </w:r>
      <w:r>
        <w:rPr>
          <w:spacing w:val="-4"/>
          <w:sz w:val="18"/>
        </w:rPr>
        <w:t xml:space="preserve"> </w:t>
      </w:r>
      <w:r>
        <w:rPr>
          <w:sz w:val="18"/>
        </w:rPr>
        <w:t>los</w:t>
      </w:r>
      <w:r>
        <w:rPr>
          <w:spacing w:val="-4"/>
          <w:sz w:val="18"/>
        </w:rPr>
        <w:t xml:space="preserve"> </w:t>
      </w:r>
      <w:r>
        <w:rPr>
          <w:sz w:val="18"/>
        </w:rPr>
        <w:t>recursos</w:t>
      </w:r>
      <w:r>
        <w:rPr>
          <w:spacing w:val="-5"/>
          <w:sz w:val="18"/>
        </w:rPr>
        <w:t xml:space="preserve"> </w:t>
      </w:r>
      <w:r>
        <w:rPr>
          <w:sz w:val="18"/>
        </w:rPr>
        <w:t>aportados</w:t>
      </w:r>
      <w:r>
        <w:rPr>
          <w:spacing w:val="-4"/>
          <w:sz w:val="18"/>
        </w:rPr>
        <w:t xml:space="preserve"> </w:t>
      </w:r>
      <w:r>
        <w:rPr>
          <w:sz w:val="18"/>
        </w:rPr>
        <w:t>por</w:t>
      </w:r>
      <w:r>
        <w:rPr>
          <w:spacing w:val="-4"/>
          <w:sz w:val="18"/>
        </w:rPr>
        <w:t xml:space="preserve"> </w:t>
      </w:r>
      <w:r>
        <w:rPr>
          <w:sz w:val="18"/>
        </w:rPr>
        <w:t>la</w:t>
      </w:r>
      <w:r>
        <w:rPr>
          <w:spacing w:val="-5"/>
          <w:sz w:val="18"/>
        </w:rPr>
        <w:t xml:space="preserve"> </w:t>
      </w:r>
      <w:r>
        <w:rPr>
          <w:sz w:val="18"/>
        </w:rPr>
        <w:t>Entidad</w:t>
      </w:r>
      <w:r>
        <w:rPr>
          <w:spacing w:val="-4"/>
          <w:sz w:val="18"/>
        </w:rPr>
        <w:t xml:space="preserve"> </w:t>
      </w:r>
      <w:r>
        <w:rPr>
          <w:sz w:val="18"/>
        </w:rPr>
        <w:t>Estatal,</w:t>
      </w:r>
      <w:r>
        <w:rPr>
          <w:spacing w:val="-5"/>
          <w:sz w:val="18"/>
        </w:rPr>
        <w:t xml:space="preserve"> </w:t>
      </w:r>
      <w:r>
        <w:rPr>
          <w:sz w:val="18"/>
        </w:rPr>
        <w:t>el</w:t>
      </w:r>
      <w:r>
        <w:rPr>
          <w:spacing w:val="-4"/>
          <w:sz w:val="18"/>
        </w:rPr>
        <w:t xml:space="preserve"> </w:t>
      </w:r>
      <w:r>
        <w:rPr>
          <w:sz w:val="18"/>
        </w:rPr>
        <w:t>OAC</w:t>
      </w:r>
      <w:r>
        <w:rPr>
          <w:spacing w:val="-4"/>
          <w:sz w:val="18"/>
        </w:rPr>
        <w:t xml:space="preserve"> </w:t>
      </w:r>
      <w:r>
        <w:rPr>
          <w:sz w:val="18"/>
        </w:rPr>
        <w:t>deberá</w:t>
      </w:r>
      <w:r>
        <w:rPr>
          <w:spacing w:val="-5"/>
          <w:sz w:val="18"/>
        </w:rPr>
        <w:t xml:space="preserve"> </w:t>
      </w:r>
      <w:r>
        <w:rPr>
          <w:sz w:val="18"/>
        </w:rPr>
        <w:t>como</w:t>
      </w:r>
      <w:r>
        <w:rPr>
          <w:spacing w:val="1"/>
          <w:sz w:val="18"/>
        </w:rPr>
        <w:t xml:space="preserve"> </w:t>
      </w:r>
      <w:r>
        <w:rPr>
          <w:sz w:val="18"/>
        </w:rPr>
        <w:t>mínimo aportar los siguientes documentos soporte, los cuales a su vez deberán ser validados por el</w:t>
      </w:r>
      <w:r>
        <w:rPr>
          <w:spacing w:val="1"/>
          <w:sz w:val="18"/>
        </w:rPr>
        <w:t xml:space="preserve"> </w:t>
      </w:r>
      <w:r>
        <w:rPr>
          <w:sz w:val="18"/>
        </w:rPr>
        <w:t>interventor</w:t>
      </w:r>
      <w:r>
        <w:rPr>
          <w:spacing w:val="-2"/>
          <w:sz w:val="18"/>
        </w:rPr>
        <w:t xml:space="preserve"> </w:t>
      </w:r>
      <w:r>
        <w:rPr>
          <w:sz w:val="18"/>
        </w:rPr>
        <w:t>y/o</w:t>
      </w:r>
      <w:r>
        <w:rPr>
          <w:spacing w:val="-1"/>
          <w:sz w:val="18"/>
        </w:rPr>
        <w:t xml:space="preserve"> </w:t>
      </w:r>
      <w:r>
        <w:rPr>
          <w:sz w:val="18"/>
        </w:rPr>
        <w:t>supervisor</w:t>
      </w:r>
      <w:r>
        <w:rPr>
          <w:spacing w:val="-2"/>
          <w:sz w:val="18"/>
        </w:rPr>
        <w:t xml:space="preserve"> </w:t>
      </w:r>
      <w:r>
        <w:rPr>
          <w:sz w:val="18"/>
        </w:rPr>
        <w:t>a</w:t>
      </w:r>
      <w:r>
        <w:rPr>
          <w:spacing w:val="-1"/>
          <w:sz w:val="18"/>
        </w:rPr>
        <w:t xml:space="preserve"> </w:t>
      </w:r>
      <w:r>
        <w:rPr>
          <w:sz w:val="18"/>
        </w:rPr>
        <w:t>fin</w:t>
      </w:r>
      <w:r>
        <w:rPr>
          <w:spacing w:val="-2"/>
          <w:sz w:val="18"/>
        </w:rPr>
        <w:t xml:space="preserve"> </w:t>
      </w:r>
      <w:r>
        <w:rPr>
          <w:sz w:val="18"/>
        </w:rPr>
        <w:t>de</w:t>
      </w:r>
      <w:r>
        <w:rPr>
          <w:spacing w:val="-1"/>
          <w:sz w:val="18"/>
        </w:rPr>
        <w:t xml:space="preserve"> </w:t>
      </w:r>
      <w:r>
        <w:rPr>
          <w:sz w:val="18"/>
        </w:rPr>
        <w:t>ser</w:t>
      </w:r>
      <w:r>
        <w:rPr>
          <w:spacing w:val="-2"/>
          <w:sz w:val="18"/>
        </w:rPr>
        <w:t xml:space="preserve"> </w:t>
      </w:r>
      <w:r>
        <w:rPr>
          <w:sz w:val="18"/>
        </w:rPr>
        <w:t>autorizado</w:t>
      </w:r>
      <w:r>
        <w:rPr>
          <w:spacing w:val="-1"/>
          <w:sz w:val="18"/>
        </w:rPr>
        <w:t xml:space="preserve"> </w:t>
      </w:r>
      <w:r>
        <w:rPr>
          <w:sz w:val="18"/>
        </w:rPr>
        <w:t>el</w:t>
      </w:r>
      <w:r>
        <w:rPr>
          <w:spacing w:val="-1"/>
          <w:sz w:val="18"/>
        </w:rPr>
        <w:t xml:space="preserve"> </w:t>
      </w:r>
      <w:r>
        <w:rPr>
          <w:sz w:val="18"/>
        </w:rPr>
        <w:t>uso</w:t>
      </w:r>
      <w:r>
        <w:rPr>
          <w:spacing w:val="-2"/>
          <w:sz w:val="18"/>
        </w:rPr>
        <w:t xml:space="preserve"> </w:t>
      </w:r>
      <w:r>
        <w:rPr>
          <w:sz w:val="18"/>
        </w:rPr>
        <w:t>de</w:t>
      </w:r>
      <w:r>
        <w:rPr>
          <w:spacing w:val="-1"/>
          <w:sz w:val="18"/>
        </w:rPr>
        <w:t xml:space="preserve"> </w:t>
      </w:r>
      <w:r>
        <w:rPr>
          <w:sz w:val="18"/>
        </w:rPr>
        <w:t>dichos</w:t>
      </w:r>
      <w:r>
        <w:rPr>
          <w:spacing w:val="-2"/>
          <w:sz w:val="18"/>
        </w:rPr>
        <w:t xml:space="preserve"> </w:t>
      </w:r>
      <w:r>
        <w:rPr>
          <w:sz w:val="18"/>
        </w:rPr>
        <w:t>recursos:</w:t>
      </w:r>
    </w:p>
    <w:p w14:paraId="45D2102C" w14:textId="77777777" w:rsidR="00686273" w:rsidRDefault="003716BD">
      <w:pPr>
        <w:pStyle w:val="Prrafodelista"/>
        <w:numPr>
          <w:ilvl w:val="2"/>
          <w:numId w:val="4"/>
        </w:numPr>
        <w:tabs>
          <w:tab w:val="left" w:pos="2284"/>
          <w:tab w:val="left" w:pos="2285"/>
        </w:tabs>
        <w:spacing w:before="165"/>
        <w:ind w:right="0"/>
        <w:jc w:val="left"/>
        <w:rPr>
          <w:sz w:val="18"/>
        </w:rPr>
      </w:pPr>
      <w:r>
        <w:rPr>
          <w:sz w:val="18"/>
        </w:rPr>
        <w:t>Cuenta</w:t>
      </w:r>
      <w:r>
        <w:rPr>
          <w:spacing w:val="-4"/>
          <w:sz w:val="18"/>
        </w:rPr>
        <w:t xml:space="preserve"> </w:t>
      </w:r>
      <w:r>
        <w:rPr>
          <w:sz w:val="18"/>
        </w:rPr>
        <w:t>de</w:t>
      </w:r>
      <w:r>
        <w:rPr>
          <w:spacing w:val="-3"/>
          <w:sz w:val="18"/>
        </w:rPr>
        <w:t xml:space="preserve"> </w:t>
      </w:r>
      <w:r>
        <w:rPr>
          <w:sz w:val="18"/>
        </w:rPr>
        <w:t>cobro</w:t>
      </w:r>
      <w:r>
        <w:rPr>
          <w:spacing w:val="-3"/>
          <w:sz w:val="18"/>
        </w:rPr>
        <w:t xml:space="preserve"> </w:t>
      </w:r>
      <w:r>
        <w:rPr>
          <w:sz w:val="18"/>
        </w:rPr>
        <w:t>y/o</w:t>
      </w:r>
      <w:r>
        <w:rPr>
          <w:spacing w:val="-4"/>
          <w:sz w:val="18"/>
        </w:rPr>
        <w:t xml:space="preserve"> </w:t>
      </w:r>
      <w:r>
        <w:rPr>
          <w:sz w:val="18"/>
        </w:rPr>
        <w:t>factura</w:t>
      </w:r>
      <w:r>
        <w:rPr>
          <w:spacing w:val="-3"/>
          <w:sz w:val="18"/>
        </w:rPr>
        <w:t xml:space="preserve"> </w:t>
      </w:r>
      <w:r>
        <w:rPr>
          <w:sz w:val="18"/>
        </w:rPr>
        <w:t>emitida</w:t>
      </w:r>
      <w:r>
        <w:rPr>
          <w:spacing w:val="-3"/>
          <w:sz w:val="18"/>
        </w:rPr>
        <w:t xml:space="preserve"> </w:t>
      </w:r>
      <w:r>
        <w:rPr>
          <w:sz w:val="18"/>
        </w:rPr>
        <w:t>por</w:t>
      </w:r>
      <w:r>
        <w:rPr>
          <w:spacing w:val="-3"/>
          <w:sz w:val="18"/>
        </w:rPr>
        <w:t xml:space="preserve"> </w:t>
      </w:r>
      <w:r>
        <w:rPr>
          <w:sz w:val="18"/>
        </w:rPr>
        <w:t>el</w:t>
      </w:r>
      <w:r>
        <w:rPr>
          <w:spacing w:val="-4"/>
          <w:sz w:val="18"/>
        </w:rPr>
        <w:t xml:space="preserve"> </w:t>
      </w:r>
      <w:r>
        <w:rPr>
          <w:sz w:val="18"/>
        </w:rPr>
        <w:t>tercero</w:t>
      </w:r>
      <w:r>
        <w:rPr>
          <w:spacing w:val="-3"/>
          <w:sz w:val="18"/>
        </w:rPr>
        <w:t xml:space="preserve"> </w:t>
      </w:r>
      <w:r>
        <w:rPr>
          <w:sz w:val="18"/>
        </w:rPr>
        <w:t>que</w:t>
      </w:r>
      <w:r>
        <w:rPr>
          <w:spacing w:val="-3"/>
          <w:sz w:val="18"/>
        </w:rPr>
        <w:t xml:space="preserve"> </w:t>
      </w:r>
      <w:r>
        <w:rPr>
          <w:sz w:val="18"/>
        </w:rPr>
        <w:t>realizado</w:t>
      </w:r>
      <w:r>
        <w:rPr>
          <w:spacing w:val="-3"/>
          <w:sz w:val="18"/>
        </w:rPr>
        <w:t xml:space="preserve"> </w:t>
      </w:r>
      <w:r>
        <w:rPr>
          <w:sz w:val="18"/>
        </w:rPr>
        <w:t>el</w:t>
      </w:r>
      <w:r>
        <w:rPr>
          <w:spacing w:val="-4"/>
          <w:sz w:val="18"/>
        </w:rPr>
        <w:t xml:space="preserve"> </w:t>
      </w:r>
      <w:r>
        <w:rPr>
          <w:sz w:val="18"/>
        </w:rPr>
        <w:t>cobro</w:t>
      </w:r>
    </w:p>
    <w:p w14:paraId="26C3499E" w14:textId="77777777" w:rsidR="00686273" w:rsidRDefault="003716BD">
      <w:pPr>
        <w:pStyle w:val="Prrafodelista"/>
        <w:numPr>
          <w:ilvl w:val="2"/>
          <w:numId w:val="4"/>
        </w:numPr>
        <w:tabs>
          <w:tab w:val="left" w:pos="2284"/>
          <w:tab w:val="left" w:pos="2285"/>
        </w:tabs>
        <w:spacing w:before="0"/>
        <w:ind w:left="881" w:firstLine="558"/>
        <w:jc w:val="left"/>
        <w:rPr>
          <w:sz w:val="18"/>
        </w:rPr>
      </w:pPr>
      <w:r>
        <w:rPr>
          <w:sz w:val="18"/>
        </w:rPr>
        <w:t>Soporte</w:t>
      </w:r>
      <w:r>
        <w:rPr>
          <w:spacing w:val="4"/>
          <w:sz w:val="18"/>
        </w:rPr>
        <w:t xml:space="preserve"> </w:t>
      </w:r>
      <w:r>
        <w:rPr>
          <w:sz w:val="18"/>
        </w:rPr>
        <w:t>de</w:t>
      </w:r>
      <w:r>
        <w:rPr>
          <w:spacing w:val="3"/>
          <w:sz w:val="18"/>
        </w:rPr>
        <w:t xml:space="preserve"> </w:t>
      </w:r>
      <w:r>
        <w:rPr>
          <w:sz w:val="18"/>
        </w:rPr>
        <w:t>pago</w:t>
      </w:r>
      <w:r>
        <w:rPr>
          <w:spacing w:val="4"/>
          <w:sz w:val="18"/>
        </w:rPr>
        <w:t xml:space="preserve"> </w:t>
      </w:r>
      <w:r>
        <w:rPr>
          <w:sz w:val="18"/>
        </w:rPr>
        <w:t>de</w:t>
      </w:r>
      <w:r>
        <w:rPr>
          <w:spacing w:val="3"/>
          <w:sz w:val="18"/>
        </w:rPr>
        <w:t xml:space="preserve"> </w:t>
      </w:r>
      <w:r>
        <w:rPr>
          <w:sz w:val="18"/>
        </w:rPr>
        <w:t>seguridad</w:t>
      </w:r>
      <w:r>
        <w:rPr>
          <w:spacing w:val="4"/>
          <w:sz w:val="18"/>
        </w:rPr>
        <w:t xml:space="preserve"> </w:t>
      </w:r>
      <w:r>
        <w:rPr>
          <w:sz w:val="18"/>
        </w:rPr>
        <w:t>social</w:t>
      </w:r>
      <w:r>
        <w:rPr>
          <w:spacing w:val="3"/>
          <w:sz w:val="18"/>
        </w:rPr>
        <w:t xml:space="preserve"> </w:t>
      </w:r>
      <w:r>
        <w:rPr>
          <w:sz w:val="18"/>
        </w:rPr>
        <w:t>del</w:t>
      </w:r>
      <w:r>
        <w:rPr>
          <w:spacing w:val="3"/>
          <w:sz w:val="18"/>
        </w:rPr>
        <w:t xml:space="preserve"> </w:t>
      </w:r>
      <w:r>
        <w:rPr>
          <w:sz w:val="18"/>
        </w:rPr>
        <w:t>prestador</w:t>
      </w:r>
      <w:r>
        <w:rPr>
          <w:spacing w:val="5"/>
          <w:sz w:val="18"/>
        </w:rPr>
        <w:t xml:space="preserve"> </w:t>
      </w:r>
      <w:r>
        <w:rPr>
          <w:sz w:val="18"/>
        </w:rPr>
        <w:t>del</w:t>
      </w:r>
      <w:r>
        <w:rPr>
          <w:spacing w:val="3"/>
          <w:sz w:val="18"/>
        </w:rPr>
        <w:t xml:space="preserve"> </w:t>
      </w:r>
      <w:r>
        <w:rPr>
          <w:sz w:val="18"/>
        </w:rPr>
        <w:t>bien</w:t>
      </w:r>
      <w:r>
        <w:rPr>
          <w:spacing w:val="3"/>
          <w:sz w:val="18"/>
        </w:rPr>
        <w:t xml:space="preserve"> </w:t>
      </w:r>
      <w:r>
        <w:rPr>
          <w:sz w:val="18"/>
        </w:rPr>
        <w:t>o</w:t>
      </w:r>
      <w:r>
        <w:rPr>
          <w:spacing w:val="4"/>
          <w:sz w:val="18"/>
        </w:rPr>
        <w:t xml:space="preserve"> </w:t>
      </w:r>
      <w:r>
        <w:rPr>
          <w:sz w:val="18"/>
        </w:rPr>
        <w:t>servicio</w:t>
      </w:r>
      <w:r>
        <w:rPr>
          <w:spacing w:val="3"/>
          <w:sz w:val="18"/>
        </w:rPr>
        <w:t xml:space="preserve"> </w:t>
      </w:r>
      <w:r>
        <w:rPr>
          <w:sz w:val="18"/>
        </w:rPr>
        <w:t>que</w:t>
      </w:r>
      <w:r>
        <w:rPr>
          <w:spacing w:val="4"/>
          <w:sz w:val="18"/>
        </w:rPr>
        <w:t xml:space="preserve"> </w:t>
      </w:r>
      <w:r>
        <w:rPr>
          <w:sz w:val="18"/>
        </w:rPr>
        <w:t>presenta</w:t>
      </w:r>
      <w:r>
        <w:rPr>
          <w:spacing w:val="-47"/>
          <w:sz w:val="18"/>
        </w:rPr>
        <w:t xml:space="preserve"> </w:t>
      </w:r>
      <w:r>
        <w:rPr>
          <w:sz w:val="18"/>
        </w:rPr>
        <w:t>la</w:t>
      </w:r>
      <w:r>
        <w:rPr>
          <w:spacing w:val="-2"/>
          <w:sz w:val="18"/>
        </w:rPr>
        <w:t xml:space="preserve"> </w:t>
      </w:r>
      <w:r>
        <w:rPr>
          <w:sz w:val="18"/>
        </w:rPr>
        <w:t>cuenta</w:t>
      </w:r>
      <w:r>
        <w:rPr>
          <w:spacing w:val="-1"/>
          <w:sz w:val="18"/>
        </w:rPr>
        <w:t xml:space="preserve"> </w:t>
      </w:r>
      <w:r>
        <w:rPr>
          <w:sz w:val="18"/>
        </w:rPr>
        <w:t>de</w:t>
      </w:r>
      <w:r>
        <w:rPr>
          <w:spacing w:val="-1"/>
          <w:sz w:val="18"/>
        </w:rPr>
        <w:t xml:space="preserve"> </w:t>
      </w:r>
      <w:r>
        <w:rPr>
          <w:sz w:val="18"/>
        </w:rPr>
        <w:t>cobro</w:t>
      </w:r>
      <w:r>
        <w:rPr>
          <w:spacing w:val="-1"/>
          <w:sz w:val="18"/>
        </w:rPr>
        <w:t xml:space="preserve"> </w:t>
      </w:r>
      <w:r>
        <w:rPr>
          <w:sz w:val="18"/>
        </w:rPr>
        <w:t>y/o</w:t>
      </w:r>
      <w:r>
        <w:rPr>
          <w:spacing w:val="-1"/>
          <w:sz w:val="18"/>
        </w:rPr>
        <w:t xml:space="preserve"> </w:t>
      </w:r>
      <w:r>
        <w:rPr>
          <w:sz w:val="18"/>
        </w:rPr>
        <w:t>factura</w:t>
      </w:r>
    </w:p>
    <w:p w14:paraId="2CEBFFE0" w14:textId="77777777" w:rsidR="00686273" w:rsidRDefault="003716BD">
      <w:pPr>
        <w:pStyle w:val="Prrafodelista"/>
        <w:numPr>
          <w:ilvl w:val="2"/>
          <w:numId w:val="4"/>
        </w:numPr>
        <w:tabs>
          <w:tab w:val="left" w:pos="2284"/>
          <w:tab w:val="left" w:pos="2285"/>
        </w:tabs>
        <w:spacing w:before="0"/>
        <w:ind w:left="881" w:firstLine="508"/>
        <w:jc w:val="left"/>
        <w:rPr>
          <w:sz w:val="18"/>
        </w:rPr>
      </w:pPr>
      <w:r>
        <w:rPr>
          <w:sz w:val="18"/>
        </w:rPr>
        <w:t>Informes</w:t>
      </w:r>
      <w:r>
        <w:rPr>
          <w:spacing w:val="2"/>
          <w:sz w:val="18"/>
        </w:rPr>
        <w:t xml:space="preserve"> </w:t>
      </w:r>
      <w:r>
        <w:rPr>
          <w:sz w:val="18"/>
        </w:rPr>
        <w:t>parciales</w:t>
      </w:r>
      <w:r>
        <w:rPr>
          <w:spacing w:val="49"/>
          <w:sz w:val="18"/>
        </w:rPr>
        <w:t xml:space="preserve"> </w:t>
      </w:r>
      <w:proofErr w:type="gramStart"/>
      <w:r>
        <w:rPr>
          <w:sz w:val="18"/>
        </w:rPr>
        <w:t>o  totales</w:t>
      </w:r>
      <w:proofErr w:type="gramEnd"/>
      <w:r>
        <w:rPr>
          <w:spacing w:val="1"/>
          <w:sz w:val="18"/>
        </w:rPr>
        <w:t xml:space="preserve"> </w:t>
      </w:r>
      <w:r>
        <w:rPr>
          <w:sz w:val="18"/>
        </w:rPr>
        <w:t>de  ejecución  de  las  actividades  realizadas  por  el</w:t>
      </w:r>
      <w:r>
        <w:rPr>
          <w:spacing w:val="1"/>
          <w:sz w:val="18"/>
        </w:rPr>
        <w:t xml:space="preserve"> </w:t>
      </w:r>
      <w:r>
        <w:rPr>
          <w:sz w:val="18"/>
        </w:rPr>
        <w:t>prestador</w:t>
      </w:r>
      <w:r>
        <w:rPr>
          <w:spacing w:val="-2"/>
          <w:sz w:val="18"/>
        </w:rPr>
        <w:t xml:space="preserve"> </w:t>
      </w:r>
      <w:r>
        <w:rPr>
          <w:sz w:val="18"/>
        </w:rPr>
        <w:t>del</w:t>
      </w:r>
      <w:r>
        <w:rPr>
          <w:spacing w:val="-1"/>
          <w:sz w:val="18"/>
        </w:rPr>
        <w:t xml:space="preserve"> </w:t>
      </w:r>
      <w:r>
        <w:rPr>
          <w:sz w:val="18"/>
        </w:rPr>
        <w:t>bien</w:t>
      </w:r>
      <w:r>
        <w:rPr>
          <w:spacing w:val="-1"/>
          <w:sz w:val="18"/>
        </w:rPr>
        <w:t xml:space="preserve"> </w:t>
      </w:r>
      <w:r>
        <w:rPr>
          <w:sz w:val="18"/>
        </w:rPr>
        <w:t>o</w:t>
      </w:r>
      <w:r>
        <w:rPr>
          <w:spacing w:val="-1"/>
          <w:sz w:val="18"/>
        </w:rPr>
        <w:t xml:space="preserve"> </w:t>
      </w:r>
      <w:r>
        <w:rPr>
          <w:sz w:val="18"/>
        </w:rPr>
        <w:t>servicio.</w:t>
      </w:r>
    </w:p>
    <w:p w14:paraId="74C4072B" w14:textId="77777777" w:rsidR="00686273" w:rsidRDefault="003716BD">
      <w:pPr>
        <w:pStyle w:val="Prrafodelista"/>
        <w:numPr>
          <w:ilvl w:val="2"/>
          <w:numId w:val="4"/>
        </w:numPr>
        <w:tabs>
          <w:tab w:val="left" w:pos="1721"/>
        </w:tabs>
        <w:spacing w:before="0"/>
        <w:ind w:left="881" w:right="200" w:firstLine="488"/>
        <w:jc w:val="left"/>
        <w:rPr>
          <w:sz w:val="18"/>
        </w:rPr>
      </w:pPr>
      <w:r>
        <w:rPr>
          <w:sz w:val="18"/>
        </w:rPr>
        <w:t>Certificación</w:t>
      </w:r>
      <w:r>
        <w:rPr>
          <w:spacing w:val="43"/>
          <w:sz w:val="18"/>
        </w:rPr>
        <w:t xml:space="preserve"> </w:t>
      </w:r>
      <w:r>
        <w:rPr>
          <w:sz w:val="18"/>
        </w:rPr>
        <w:t>de</w:t>
      </w:r>
      <w:r>
        <w:rPr>
          <w:spacing w:val="43"/>
          <w:sz w:val="18"/>
        </w:rPr>
        <w:t xml:space="preserve"> </w:t>
      </w:r>
      <w:r>
        <w:rPr>
          <w:sz w:val="18"/>
        </w:rPr>
        <w:t>cuenta</w:t>
      </w:r>
      <w:r>
        <w:rPr>
          <w:spacing w:val="43"/>
          <w:sz w:val="18"/>
        </w:rPr>
        <w:t xml:space="preserve"> </w:t>
      </w:r>
      <w:r>
        <w:rPr>
          <w:sz w:val="18"/>
        </w:rPr>
        <w:t>bancaria</w:t>
      </w:r>
      <w:r>
        <w:rPr>
          <w:spacing w:val="43"/>
          <w:sz w:val="18"/>
        </w:rPr>
        <w:t xml:space="preserve"> </w:t>
      </w:r>
      <w:r>
        <w:rPr>
          <w:sz w:val="18"/>
        </w:rPr>
        <w:t>o</w:t>
      </w:r>
      <w:r>
        <w:rPr>
          <w:spacing w:val="43"/>
          <w:sz w:val="18"/>
        </w:rPr>
        <w:t xml:space="preserve"> </w:t>
      </w:r>
      <w:r>
        <w:rPr>
          <w:sz w:val="18"/>
        </w:rPr>
        <w:t>billetera</w:t>
      </w:r>
      <w:r>
        <w:rPr>
          <w:spacing w:val="43"/>
          <w:sz w:val="18"/>
        </w:rPr>
        <w:t xml:space="preserve"> </w:t>
      </w:r>
      <w:r>
        <w:rPr>
          <w:sz w:val="18"/>
        </w:rPr>
        <w:t>digital</w:t>
      </w:r>
      <w:r>
        <w:rPr>
          <w:spacing w:val="43"/>
          <w:sz w:val="18"/>
        </w:rPr>
        <w:t xml:space="preserve"> </w:t>
      </w:r>
      <w:r>
        <w:rPr>
          <w:sz w:val="18"/>
        </w:rPr>
        <w:t>a</w:t>
      </w:r>
      <w:r>
        <w:rPr>
          <w:spacing w:val="43"/>
          <w:sz w:val="18"/>
        </w:rPr>
        <w:t xml:space="preserve"> </w:t>
      </w:r>
      <w:r>
        <w:rPr>
          <w:sz w:val="18"/>
        </w:rPr>
        <w:t>nombre</w:t>
      </w:r>
      <w:r>
        <w:rPr>
          <w:spacing w:val="43"/>
          <w:sz w:val="18"/>
        </w:rPr>
        <w:t xml:space="preserve"> </w:t>
      </w:r>
      <w:r>
        <w:rPr>
          <w:sz w:val="18"/>
        </w:rPr>
        <w:t>del</w:t>
      </w:r>
      <w:r>
        <w:rPr>
          <w:spacing w:val="43"/>
          <w:sz w:val="18"/>
        </w:rPr>
        <w:t xml:space="preserve"> </w:t>
      </w:r>
      <w:r>
        <w:rPr>
          <w:sz w:val="18"/>
        </w:rPr>
        <w:t>prestador</w:t>
      </w:r>
      <w:r>
        <w:rPr>
          <w:spacing w:val="43"/>
          <w:sz w:val="18"/>
        </w:rPr>
        <w:t xml:space="preserve"> </w:t>
      </w:r>
      <w:r>
        <w:rPr>
          <w:sz w:val="18"/>
        </w:rPr>
        <w:t>del</w:t>
      </w:r>
      <w:r>
        <w:rPr>
          <w:spacing w:val="43"/>
          <w:sz w:val="18"/>
        </w:rPr>
        <w:t xml:space="preserve"> </w:t>
      </w:r>
      <w:r>
        <w:rPr>
          <w:sz w:val="18"/>
        </w:rPr>
        <w:t>bien</w:t>
      </w:r>
      <w:r>
        <w:rPr>
          <w:spacing w:val="43"/>
          <w:sz w:val="18"/>
        </w:rPr>
        <w:t xml:space="preserve"> </w:t>
      </w:r>
      <w:r>
        <w:rPr>
          <w:sz w:val="18"/>
        </w:rPr>
        <w:t>o</w:t>
      </w:r>
      <w:r>
        <w:rPr>
          <w:spacing w:val="1"/>
          <w:sz w:val="18"/>
        </w:rPr>
        <w:t xml:space="preserve"> </w:t>
      </w:r>
      <w:r>
        <w:rPr>
          <w:sz w:val="18"/>
        </w:rPr>
        <w:t>servicio</w:t>
      </w:r>
      <w:r>
        <w:rPr>
          <w:spacing w:val="-2"/>
          <w:sz w:val="18"/>
        </w:rPr>
        <w:t xml:space="preserve"> </w:t>
      </w:r>
      <w:r>
        <w:rPr>
          <w:sz w:val="18"/>
        </w:rPr>
        <w:t>a</w:t>
      </w:r>
      <w:r>
        <w:rPr>
          <w:spacing w:val="-1"/>
          <w:sz w:val="18"/>
        </w:rPr>
        <w:t xml:space="preserve"> </w:t>
      </w:r>
      <w:r>
        <w:rPr>
          <w:sz w:val="18"/>
        </w:rPr>
        <w:t>donde</w:t>
      </w:r>
      <w:r>
        <w:rPr>
          <w:spacing w:val="-1"/>
          <w:sz w:val="18"/>
        </w:rPr>
        <w:t xml:space="preserve"> </w:t>
      </w:r>
      <w:r>
        <w:rPr>
          <w:sz w:val="18"/>
        </w:rPr>
        <w:t>se</w:t>
      </w:r>
      <w:r>
        <w:rPr>
          <w:spacing w:val="-1"/>
          <w:sz w:val="18"/>
        </w:rPr>
        <w:t xml:space="preserve"> </w:t>
      </w:r>
      <w:r>
        <w:rPr>
          <w:sz w:val="18"/>
        </w:rPr>
        <w:t>girará</w:t>
      </w:r>
      <w:r>
        <w:rPr>
          <w:spacing w:val="-1"/>
          <w:sz w:val="18"/>
        </w:rPr>
        <w:t xml:space="preserve"> </w:t>
      </w:r>
      <w:r>
        <w:rPr>
          <w:sz w:val="18"/>
        </w:rPr>
        <w:t>el</w:t>
      </w:r>
      <w:r>
        <w:rPr>
          <w:spacing w:val="-1"/>
          <w:sz w:val="18"/>
        </w:rPr>
        <w:t xml:space="preserve"> </w:t>
      </w:r>
      <w:r>
        <w:rPr>
          <w:sz w:val="18"/>
        </w:rPr>
        <w:t>pago</w:t>
      </w:r>
    </w:p>
    <w:p w14:paraId="1F53F1D0" w14:textId="77777777" w:rsidR="00686273" w:rsidRDefault="00686273">
      <w:pPr>
        <w:pStyle w:val="Textoindependiente"/>
        <w:spacing w:before="7"/>
        <w:rPr>
          <w:sz w:val="10"/>
        </w:rPr>
      </w:pPr>
    </w:p>
    <w:p w14:paraId="72706F55" w14:textId="77777777" w:rsidR="00686273" w:rsidRDefault="003716BD">
      <w:pPr>
        <w:spacing w:before="95" w:after="9"/>
        <w:ind w:left="728" w:right="199" w:firstLine="709"/>
        <w:rPr>
          <w:rFonts w:ascii="Arial" w:hAnsi="Arial"/>
          <w:b/>
        </w:rPr>
      </w:pPr>
      <w:r>
        <w:rPr>
          <w:sz w:val="18"/>
          <w:shd w:val="clear" w:color="auto" w:fill="D3D3D3"/>
        </w:rPr>
        <w:t>[La</w:t>
      </w:r>
      <w:r>
        <w:rPr>
          <w:spacing w:val="11"/>
          <w:sz w:val="18"/>
          <w:shd w:val="clear" w:color="auto" w:fill="D3D3D3"/>
        </w:rPr>
        <w:t xml:space="preserve"> </w:t>
      </w:r>
      <w:r>
        <w:rPr>
          <w:sz w:val="18"/>
          <w:shd w:val="clear" w:color="auto" w:fill="D3D3D3"/>
        </w:rPr>
        <w:t>Entidad</w:t>
      </w:r>
      <w:r>
        <w:rPr>
          <w:spacing w:val="12"/>
          <w:sz w:val="18"/>
          <w:shd w:val="clear" w:color="auto" w:fill="D3D3D3"/>
        </w:rPr>
        <w:t xml:space="preserve"> </w:t>
      </w:r>
      <w:r>
        <w:rPr>
          <w:sz w:val="18"/>
          <w:shd w:val="clear" w:color="auto" w:fill="D3D3D3"/>
        </w:rPr>
        <w:t>Estatal</w:t>
      </w:r>
      <w:r>
        <w:rPr>
          <w:spacing w:val="13"/>
          <w:sz w:val="18"/>
          <w:shd w:val="clear" w:color="auto" w:fill="D3D3D3"/>
        </w:rPr>
        <w:t xml:space="preserve"> </w:t>
      </w:r>
      <w:r>
        <w:rPr>
          <w:sz w:val="18"/>
          <w:shd w:val="clear" w:color="auto" w:fill="D3D3D3"/>
        </w:rPr>
        <w:t>podrá</w:t>
      </w:r>
      <w:r>
        <w:rPr>
          <w:spacing w:val="11"/>
          <w:sz w:val="18"/>
          <w:shd w:val="clear" w:color="auto" w:fill="D3D3D3"/>
        </w:rPr>
        <w:t xml:space="preserve"> </w:t>
      </w:r>
      <w:r>
        <w:rPr>
          <w:sz w:val="18"/>
          <w:shd w:val="clear" w:color="auto" w:fill="D3D3D3"/>
        </w:rPr>
        <w:t>incluir</w:t>
      </w:r>
      <w:r>
        <w:rPr>
          <w:spacing w:val="12"/>
          <w:sz w:val="18"/>
          <w:shd w:val="clear" w:color="auto" w:fill="D3D3D3"/>
        </w:rPr>
        <w:t xml:space="preserve"> </w:t>
      </w:r>
      <w:r>
        <w:rPr>
          <w:sz w:val="18"/>
          <w:shd w:val="clear" w:color="auto" w:fill="D3D3D3"/>
        </w:rPr>
        <w:t>documentos</w:t>
      </w:r>
      <w:r>
        <w:rPr>
          <w:spacing w:val="11"/>
          <w:sz w:val="18"/>
          <w:shd w:val="clear" w:color="auto" w:fill="D3D3D3"/>
        </w:rPr>
        <w:t xml:space="preserve"> </w:t>
      </w:r>
      <w:r>
        <w:rPr>
          <w:sz w:val="18"/>
          <w:shd w:val="clear" w:color="auto" w:fill="D3D3D3"/>
        </w:rPr>
        <w:t>soporte</w:t>
      </w:r>
      <w:r>
        <w:rPr>
          <w:spacing w:val="12"/>
          <w:sz w:val="18"/>
          <w:shd w:val="clear" w:color="auto" w:fill="D3D3D3"/>
        </w:rPr>
        <w:t xml:space="preserve"> </w:t>
      </w:r>
      <w:r>
        <w:rPr>
          <w:sz w:val="18"/>
          <w:shd w:val="clear" w:color="auto" w:fill="D3D3D3"/>
        </w:rPr>
        <w:t>adicionales</w:t>
      </w:r>
      <w:r>
        <w:rPr>
          <w:spacing w:val="11"/>
          <w:sz w:val="18"/>
          <w:shd w:val="clear" w:color="auto" w:fill="D3D3D3"/>
        </w:rPr>
        <w:t xml:space="preserve"> </w:t>
      </w:r>
      <w:r>
        <w:rPr>
          <w:sz w:val="18"/>
          <w:shd w:val="clear" w:color="auto" w:fill="D3D3D3"/>
        </w:rPr>
        <w:t>con</w:t>
      </w:r>
      <w:r>
        <w:rPr>
          <w:spacing w:val="11"/>
          <w:sz w:val="18"/>
          <w:shd w:val="clear" w:color="auto" w:fill="D3D3D3"/>
        </w:rPr>
        <w:t xml:space="preserve"> </w:t>
      </w:r>
      <w:r>
        <w:rPr>
          <w:sz w:val="18"/>
          <w:shd w:val="clear" w:color="auto" w:fill="D3D3D3"/>
        </w:rPr>
        <w:t>los</w:t>
      </w:r>
      <w:r>
        <w:rPr>
          <w:spacing w:val="12"/>
          <w:sz w:val="18"/>
          <w:shd w:val="clear" w:color="auto" w:fill="D3D3D3"/>
        </w:rPr>
        <w:t xml:space="preserve"> </w:t>
      </w:r>
      <w:r>
        <w:rPr>
          <w:sz w:val="18"/>
          <w:shd w:val="clear" w:color="auto" w:fill="D3D3D3"/>
        </w:rPr>
        <w:t>que</w:t>
      </w:r>
      <w:r>
        <w:rPr>
          <w:spacing w:val="11"/>
          <w:sz w:val="18"/>
          <w:shd w:val="clear" w:color="auto" w:fill="D3D3D3"/>
        </w:rPr>
        <w:t xml:space="preserve"> </w:t>
      </w:r>
      <w:r>
        <w:rPr>
          <w:sz w:val="18"/>
          <w:shd w:val="clear" w:color="auto" w:fill="D3D3D3"/>
        </w:rPr>
        <w:t>se</w:t>
      </w:r>
      <w:r>
        <w:rPr>
          <w:spacing w:val="12"/>
          <w:sz w:val="18"/>
          <w:shd w:val="clear" w:color="auto" w:fill="D3D3D3"/>
        </w:rPr>
        <w:t xml:space="preserve"> </w:t>
      </w:r>
      <w:r>
        <w:rPr>
          <w:sz w:val="18"/>
          <w:shd w:val="clear" w:color="auto" w:fill="D3D3D3"/>
        </w:rPr>
        <w:t>contraste</w:t>
      </w:r>
      <w:r>
        <w:rPr>
          <w:spacing w:val="11"/>
          <w:sz w:val="18"/>
          <w:shd w:val="clear" w:color="auto" w:fill="D3D3D3"/>
        </w:rPr>
        <w:t xml:space="preserve"> </w:t>
      </w:r>
      <w:r>
        <w:rPr>
          <w:sz w:val="18"/>
          <w:shd w:val="clear" w:color="auto" w:fill="D3D3D3"/>
        </w:rPr>
        <w:t>la</w:t>
      </w:r>
      <w:r>
        <w:rPr>
          <w:spacing w:val="-47"/>
          <w:sz w:val="18"/>
        </w:rPr>
        <w:t xml:space="preserve"> </w:t>
      </w:r>
      <w:r>
        <w:rPr>
          <w:sz w:val="18"/>
          <w:shd w:val="clear" w:color="auto" w:fill="D3D3D3"/>
        </w:rPr>
        <w:t>prestación</w:t>
      </w:r>
      <w:r>
        <w:rPr>
          <w:spacing w:val="-3"/>
          <w:sz w:val="18"/>
          <w:shd w:val="clear" w:color="auto" w:fill="D3D3D3"/>
        </w:rPr>
        <w:t xml:space="preserve"> </w:t>
      </w:r>
      <w:r>
        <w:rPr>
          <w:sz w:val="18"/>
          <w:shd w:val="clear" w:color="auto" w:fill="D3D3D3"/>
        </w:rPr>
        <w:t>efectiva</w:t>
      </w:r>
      <w:r>
        <w:rPr>
          <w:spacing w:val="-3"/>
          <w:sz w:val="18"/>
          <w:shd w:val="clear" w:color="auto" w:fill="D3D3D3"/>
        </w:rPr>
        <w:t xml:space="preserve"> </w:t>
      </w:r>
      <w:r>
        <w:rPr>
          <w:sz w:val="18"/>
          <w:shd w:val="clear" w:color="auto" w:fill="D3D3D3"/>
        </w:rPr>
        <w:t>de</w:t>
      </w:r>
      <w:r>
        <w:rPr>
          <w:spacing w:val="-2"/>
          <w:sz w:val="18"/>
          <w:shd w:val="clear" w:color="auto" w:fill="D3D3D3"/>
        </w:rPr>
        <w:t xml:space="preserve"> </w:t>
      </w:r>
      <w:r>
        <w:rPr>
          <w:sz w:val="18"/>
          <w:shd w:val="clear" w:color="auto" w:fill="D3D3D3"/>
        </w:rPr>
        <w:t>un</w:t>
      </w:r>
      <w:r>
        <w:rPr>
          <w:spacing w:val="-3"/>
          <w:sz w:val="18"/>
          <w:shd w:val="clear" w:color="auto" w:fill="D3D3D3"/>
        </w:rPr>
        <w:t xml:space="preserve"> </w:t>
      </w:r>
      <w:r>
        <w:rPr>
          <w:sz w:val="18"/>
          <w:shd w:val="clear" w:color="auto" w:fill="D3D3D3"/>
        </w:rPr>
        <w:t>bien</w:t>
      </w:r>
      <w:r>
        <w:rPr>
          <w:spacing w:val="-3"/>
          <w:sz w:val="18"/>
          <w:shd w:val="clear" w:color="auto" w:fill="D3D3D3"/>
        </w:rPr>
        <w:t xml:space="preserve"> </w:t>
      </w:r>
      <w:r>
        <w:rPr>
          <w:sz w:val="18"/>
          <w:shd w:val="clear" w:color="auto" w:fill="D3D3D3"/>
        </w:rPr>
        <w:t>o</w:t>
      </w:r>
      <w:r>
        <w:rPr>
          <w:spacing w:val="-2"/>
          <w:sz w:val="18"/>
          <w:shd w:val="clear" w:color="auto" w:fill="D3D3D3"/>
        </w:rPr>
        <w:t xml:space="preserve"> </w:t>
      </w:r>
      <w:r>
        <w:rPr>
          <w:sz w:val="18"/>
          <w:shd w:val="clear" w:color="auto" w:fill="D3D3D3"/>
        </w:rPr>
        <w:t>servicio</w:t>
      </w:r>
      <w:r>
        <w:rPr>
          <w:spacing w:val="-3"/>
          <w:sz w:val="18"/>
          <w:shd w:val="clear" w:color="auto" w:fill="D3D3D3"/>
        </w:rPr>
        <w:t xml:space="preserve"> </w:t>
      </w:r>
      <w:r>
        <w:rPr>
          <w:sz w:val="18"/>
          <w:shd w:val="clear" w:color="auto" w:fill="D3D3D3"/>
        </w:rPr>
        <w:t>por</w:t>
      </w:r>
      <w:r>
        <w:rPr>
          <w:spacing w:val="-3"/>
          <w:sz w:val="18"/>
          <w:shd w:val="clear" w:color="auto" w:fill="D3D3D3"/>
        </w:rPr>
        <w:t xml:space="preserve"> </w:t>
      </w:r>
      <w:r>
        <w:rPr>
          <w:sz w:val="18"/>
          <w:shd w:val="clear" w:color="auto" w:fill="D3D3D3"/>
        </w:rPr>
        <w:t>parte</w:t>
      </w:r>
      <w:r>
        <w:rPr>
          <w:spacing w:val="-2"/>
          <w:sz w:val="18"/>
          <w:shd w:val="clear" w:color="auto" w:fill="D3D3D3"/>
        </w:rPr>
        <w:t xml:space="preserve"> </w:t>
      </w:r>
      <w:r>
        <w:rPr>
          <w:sz w:val="18"/>
          <w:shd w:val="clear" w:color="auto" w:fill="D3D3D3"/>
        </w:rPr>
        <w:t>de</w:t>
      </w:r>
      <w:r>
        <w:rPr>
          <w:spacing w:val="-3"/>
          <w:sz w:val="18"/>
          <w:shd w:val="clear" w:color="auto" w:fill="D3D3D3"/>
        </w:rPr>
        <w:t xml:space="preserve"> </w:t>
      </w:r>
      <w:r>
        <w:rPr>
          <w:sz w:val="18"/>
          <w:shd w:val="clear" w:color="auto" w:fill="D3D3D3"/>
        </w:rPr>
        <w:t>terceros</w:t>
      </w:r>
      <w:r>
        <w:rPr>
          <w:spacing w:val="-3"/>
          <w:sz w:val="18"/>
          <w:shd w:val="clear" w:color="auto" w:fill="D3D3D3"/>
        </w:rPr>
        <w:t xml:space="preserve"> </w:t>
      </w:r>
      <w:r>
        <w:rPr>
          <w:sz w:val="18"/>
          <w:shd w:val="clear" w:color="auto" w:fill="D3D3D3"/>
        </w:rPr>
        <w:t>con</w:t>
      </w:r>
      <w:r>
        <w:rPr>
          <w:spacing w:val="-2"/>
          <w:sz w:val="18"/>
          <w:shd w:val="clear" w:color="auto" w:fill="D3D3D3"/>
        </w:rPr>
        <w:t xml:space="preserve"> </w:t>
      </w:r>
      <w:r>
        <w:rPr>
          <w:sz w:val="18"/>
          <w:shd w:val="clear" w:color="auto" w:fill="D3D3D3"/>
        </w:rPr>
        <w:t>cargo</w:t>
      </w:r>
      <w:r>
        <w:rPr>
          <w:spacing w:val="-3"/>
          <w:sz w:val="18"/>
          <w:shd w:val="clear" w:color="auto" w:fill="D3D3D3"/>
        </w:rPr>
        <w:t xml:space="preserve"> </w:t>
      </w:r>
      <w:r>
        <w:rPr>
          <w:sz w:val="18"/>
          <w:shd w:val="clear" w:color="auto" w:fill="D3D3D3"/>
        </w:rPr>
        <w:t>a</w:t>
      </w:r>
      <w:r>
        <w:rPr>
          <w:spacing w:val="-2"/>
          <w:sz w:val="18"/>
          <w:shd w:val="clear" w:color="auto" w:fill="D3D3D3"/>
        </w:rPr>
        <w:t xml:space="preserve"> </w:t>
      </w:r>
      <w:r>
        <w:rPr>
          <w:sz w:val="18"/>
          <w:shd w:val="clear" w:color="auto" w:fill="D3D3D3"/>
        </w:rPr>
        <w:t>los</w:t>
      </w:r>
      <w:r>
        <w:rPr>
          <w:spacing w:val="-3"/>
          <w:sz w:val="18"/>
          <w:shd w:val="clear" w:color="auto" w:fill="D3D3D3"/>
        </w:rPr>
        <w:t xml:space="preserve"> </w:t>
      </w:r>
      <w:r>
        <w:rPr>
          <w:sz w:val="18"/>
          <w:shd w:val="clear" w:color="auto" w:fill="D3D3D3"/>
        </w:rPr>
        <w:t>aportes</w:t>
      </w:r>
      <w:r>
        <w:rPr>
          <w:spacing w:val="-3"/>
          <w:sz w:val="18"/>
          <w:shd w:val="clear" w:color="auto" w:fill="D3D3D3"/>
        </w:rPr>
        <w:t xml:space="preserve"> </w:t>
      </w:r>
      <w:r>
        <w:rPr>
          <w:sz w:val="18"/>
          <w:shd w:val="clear" w:color="auto" w:fill="D3D3D3"/>
        </w:rPr>
        <w:t>del</w:t>
      </w:r>
      <w:r>
        <w:rPr>
          <w:spacing w:val="-2"/>
          <w:sz w:val="18"/>
          <w:shd w:val="clear" w:color="auto" w:fill="D3D3D3"/>
        </w:rPr>
        <w:t xml:space="preserve"> </w:t>
      </w:r>
      <w:r>
        <w:rPr>
          <w:sz w:val="18"/>
          <w:shd w:val="clear" w:color="auto" w:fill="D3D3D3"/>
        </w:rPr>
        <w:t>conve</w:t>
      </w:r>
      <w:r>
        <w:rPr>
          <w:rFonts w:ascii="Calibri" w:hAnsi="Calibri"/>
          <w:sz w:val="18"/>
          <w:shd w:val="clear" w:color="auto" w:fill="D3D3D3"/>
        </w:rPr>
        <w:t>nio</w:t>
      </w:r>
      <w:r>
        <w:rPr>
          <w:rFonts w:ascii="Arial" w:hAnsi="Arial"/>
          <w:b/>
          <w:shd w:val="clear" w:color="auto" w:fill="D3D3D3"/>
        </w:rPr>
        <w:t>]</w:t>
      </w:r>
    </w:p>
    <w:p w14:paraId="5E6C079D" w14:textId="77777777" w:rsidR="00686273" w:rsidRDefault="003716BD">
      <w:pPr>
        <w:pStyle w:val="Textoindependiente"/>
        <w:ind w:left="161"/>
        <w:rPr>
          <w:rFonts w:ascii="Arial"/>
          <w:sz w:val="20"/>
        </w:rPr>
      </w:pPr>
      <w:r>
        <w:rPr>
          <w:rFonts w:ascii="Arial"/>
          <w:noProof/>
          <w:sz w:val="20"/>
        </w:rPr>
        <w:drawing>
          <wp:inline distT="0" distB="0" distL="0" distR="0" wp14:anchorId="30A505E9" wp14:editId="45E08A8B">
            <wp:extent cx="5557324" cy="643890"/>
            <wp:effectExtent l="0" t="0" r="0" b="0"/>
            <wp:docPr id="15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6.png"/>
                    <pic:cNvPicPr/>
                  </pic:nvPicPr>
                  <pic:blipFill>
                    <a:blip r:embed="rId11" cstate="print"/>
                    <a:stretch>
                      <a:fillRect/>
                    </a:stretch>
                  </pic:blipFill>
                  <pic:spPr>
                    <a:xfrm>
                      <a:off x="0" y="0"/>
                      <a:ext cx="5557324" cy="643890"/>
                    </a:xfrm>
                    <a:prstGeom prst="rect">
                      <a:avLst/>
                    </a:prstGeom>
                  </pic:spPr>
                </pic:pic>
              </a:graphicData>
            </a:graphic>
          </wp:inline>
        </w:drawing>
      </w:r>
    </w:p>
    <w:tbl>
      <w:tblPr>
        <w:tblStyle w:val="TableNormal"/>
        <w:tblW w:w="0" w:type="auto"/>
        <w:tblInd w:w="119"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5B2A1E68" w14:textId="77777777">
        <w:trPr>
          <w:trHeight w:val="228"/>
        </w:trPr>
        <w:tc>
          <w:tcPr>
            <w:tcW w:w="1271" w:type="dxa"/>
          </w:tcPr>
          <w:p w14:paraId="716CF610"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7C28B075"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40066107"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4FC5325E" w14:textId="77777777" w:rsidR="00686273" w:rsidRDefault="003716BD">
            <w:pPr>
              <w:pStyle w:val="TableParagraph"/>
              <w:ind w:left="180"/>
              <w:rPr>
                <w:b/>
                <w:sz w:val="16"/>
              </w:rPr>
            </w:pPr>
            <w:r>
              <w:rPr>
                <w:sz w:val="16"/>
              </w:rPr>
              <w:t>PÁGINA</w:t>
            </w:r>
            <w:r>
              <w:rPr>
                <w:spacing w:val="-3"/>
                <w:sz w:val="16"/>
              </w:rPr>
              <w:t xml:space="preserve"> </w:t>
            </w:r>
            <w:r>
              <w:rPr>
                <w:b/>
                <w:sz w:val="16"/>
              </w:rPr>
              <w:t>18</w:t>
            </w:r>
            <w:r>
              <w:rPr>
                <w:b/>
                <w:spacing w:val="-2"/>
                <w:sz w:val="16"/>
              </w:rPr>
              <w:t xml:space="preserve"> </w:t>
            </w:r>
            <w:r>
              <w:rPr>
                <w:sz w:val="16"/>
              </w:rPr>
              <w:t>DE</w:t>
            </w:r>
            <w:r>
              <w:rPr>
                <w:spacing w:val="-2"/>
                <w:sz w:val="16"/>
              </w:rPr>
              <w:t xml:space="preserve"> </w:t>
            </w:r>
            <w:r>
              <w:rPr>
                <w:b/>
                <w:sz w:val="16"/>
              </w:rPr>
              <w:t>20</w:t>
            </w:r>
          </w:p>
        </w:tc>
      </w:tr>
    </w:tbl>
    <w:p w14:paraId="79DD68F3" w14:textId="77777777" w:rsidR="00686273" w:rsidRDefault="00686273">
      <w:pPr>
        <w:rPr>
          <w:sz w:val="16"/>
        </w:rPr>
        <w:sectPr w:rsidR="00686273">
          <w:pgSz w:w="12240" w:h="15840"/>
          <w:pgMar w:top="1480" w:right="1500" w:bottom="0" w:left="1540" w:header="503" w:footer="0" w:gutter="0"/>
          <w:cols w:space="720"/>
        </w:sectPr>
      </w:pPr>
    </w:p>
    <w:p w14:paraId="3E102511" w14:textId="77777777" w:rsidR="00686273" w:rsidRDefault="003716BD">
      <w:pPr>
        <w:spacing w:before="21"/>
        <w:ind w:left="160"/>
        <w:rPr>
          <w:rFonts w:ascii="Calibri"/>
          <w:sz w:val="16"/>
        </w:rPr>
      </w:pPr>
      <w:r>
        <w:rPr>
          <w:noProof/>
        </w:rPr>
        <w:lastRenderedPageBreak/>
        <w:drawing>
          <wp:anchor distT="0" distB="0" distL="0" distR="0" simplePos="0" relativeHeight="15770112" behindDoc="0" locked="0" layoutInCell="1" allowOverlap="1" wp14:anchorId="522FDA99" wp14:editId="10E21333">
            <wp:simplePos x="0" y="0"/>
            <wp:positionH relativeFrom="page">
              <wp:posOffset>7338059</wp:posOffset>
            </wp:positionH>
            <wp:positionV relativeFrom="page">
              <wp:posOffset>0</wp:posOffset>
            </wp:positionV>
            <wp:extent cx="434340" cy="2909103"/>
            <wp:effectExtent l="0" t="0" r="0" b="0"/>
            <wp:wrapNone/>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70624" behindDoc="0" locked="0" layoutInCell="1" allowOverlap="1" wp14:anchorId="4C07496B" wp14:editId="4E98690F">
            <wp:simplePos x="0" y="0"/>
            <wp:positionH relativeFrom="page">
              <wp:posOffset>0</wp:posOffset>
            </wp:positionH>
            <wp:positionV relativeFrom="page">
              <wp:posOffset>6959600</wp:posOffset>
            </wp:positionV>
            <wp:extent cx="478790" cy="3098800"/>
            <wp:effectExtent l="0" t="0" r="0" b="0"/>
            <wp:wrapNone/>
            <wp:docPr id="1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png"/>
                    <pic:cNvPicPr/>
                  </pic:nvPicPr>
                  <pic:blipFill>
                    <a:blip r:embed="rId8" cstate="print"/>
                    <a:stretch>
                      <a:fillRect/>
                    </a:stretch>
                  </pic:blipFill>
                  <pic:spPr>
                    <a:xfrm>
                      <a:off x="0" y="0"/>
                      <a:ext cx="478790" cy="3098800"/>
                    </a:xfrm>
                    <a:prstGeom prst="rect">
                      <a:avLst/>
                    </a:prstGeom>
                  </pic:spPr>
                </pic:pic>
              </a:graphicData>
            </a:graphic>
          </wp:anchor>
        </w:drawing>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0C6AE182"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7B59F404"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44F33BB5" w14:textId="77777777" w:rsidR="00686273" w:rsidRDefault="003716BD">
      <w:pPr>
        <w:pStyle w:val="Textoindependiente"/>
        <w:spacing w:before="143" w:line="276" w:lineRule="auto"/>
        <w:ind w:left="160" w:right="200"/>
        <w:jc w:val="both"/>
      </w:pPr>
      <w:r>
        <w:t>contractual</w:t>
      </w:r>
      <w:r>
        <w:rPr>
          <w:spacing w:val="1"/>
        </w:rPr>
        <w:t xml:space="preserve"> </w:t>
      </w:r>
      <w:r>
        <w:t>a</w:t>
      </w:r>
      <w:r>
        <w:rPr>
          <w:spacing w:val="1"/>
        </w:rPr>
        <w:t xml:space="preserve"> </w:t>
      </w:r>
      <w:r>
        <w:t>que</w:t>
      </w:r>
      <w:r>
        <w:rPr>
          <w:spacing w:val="1"/>
        </w:rPr>
        <w:t xml:space="preserve"> </w:t>
      </w:r>
      <w:r>
        <w:t>haya</w:t>
      </w:r>
      <w:r>
        <w:rPr>
          <w:spacing w:val="1"/>
        </w:rPr>
        <w:t xml:space="preserve"> </w:t>
      </w:r>
      <w:r>
        <w:t>lugar.</w:t>
      </w:r>
      <w:r>
        <w:rPr>
          <w:spacing w:val="1"/>
        </w:rPr>
        <w:t xml:space="preserve"> </w:t>
      </w:r>
      <w:r>
        <w:t>Asimismo,</w:t>
      </w:r>
      <w:r>
        <w:rPr>
          <w:spacing w:val="1"/>
        </w:rPr>
        <w:t xml:space="preserve"> </w:t>
      </w:r>
      <w:r>
        <w:t>el</w:t>
      </w:r>
      <w:r>
        <w:rPr>
          <w:spacing w:val="1"/>
        </w:rPr>
        <w:t xml:space="preserve"> </w:t>
      </w:r>
      <w:r>
        <w:t>OAC</w:t>
      </w:r>
      <w:r>
        <w:rPr>
          <w:spacing w:val="1"/>
        </w:rPr>
        <w:t xml:space="preserve"> </w:t>
      </w:r>
      <w:r>
        <w:t>deberá</w:t>
      </w:r>
      <w:r>
        <w:rPr>
          <w:spacing w:val="1"/>
        </w:rPr>
        <w:t xml:space="preserve"> </w:t>
      </w:r>
      <w:r>
        <w:t>verificar</w:t>
      </w:r>
      <w:r>
        <w:rPr>
          <w:spacing w:val="1"/>
        </w:rPr>
        <w:t xml:space="preserve"> </w:t>
      </w:r>
      <w:r>
        <w:t>y/o</w:t>
      </w:r>
      <w:r>
        <w:rPr>
          <w:spacing w:val="1"/>
        </w:rPr>
        <w:t xml:space="preserve"> </w:t>
      </w:r>
      <w:r>
        <w:t>cumplir</w:t>
      </w:r>
      <w:r>
        <w:rPr>
          <w:spacing w:val="1"/>
        </w:rPr>
        <w:t xml:space="preserve"> </w:t>
      </w:r>
      <w:r>
        <w:t>con</w:t>
      </w:r>
      <w:r>
        <w:rPr>
          <w:spacing w:val="1"/>
        </w:rPr>
        <w:t xml:space="preserve"> </w:t>
      </w:r>
      <w:r>
        <w:t>la</w:t>
      </w:r>
      <w:r>
        <w:rPr>
          <w:spacing w:val="-59"/>
        </w:rPr>
        <w:t xml:space="preserve"> </w:t>
      </w:r>
      <w:r>
        <w:t>afiliación de dicho personal al Sistema de Seguridad Social integral (salud, pensiones y</w:t>
      </w:r>
      <w:r>
        <w:rPr>
          <w:spacing w:val="1"/>
        </w:rPr>
        <w:t xml:space="preserve"> </w:t>
      </w:r>
      <w:r>
        <w:t>riesgos laborales) y a la Caja de Compensación Familiar, ICBF y SENA, cuando haya</w:t>
      </w:r>
      <w:r>
        <w:rPr>
          <w:spacing w:val="1"/>
        </w:rPr>
        <w:t xml:space="preserve"> </w:t>
      </w:r>
      <w:r>
        <w:t>lugar,</w:t>
      </w:r>
      <w:r>
        <w:rPr>
          <w:spacing w:val="-2"/>
        </w:rPr>
        <w:t xml:space="preserve"> </w:t>
      </w:r>
      <w:r>
        <w:t>de</w:t>
      </w:r>
      <w:r>
        <w:rPr>
          <w:spacing w:val="-1"/>
        </w:rPr>
        <w:t xml:space="preserve"> </w:t>
      </w:r>
      <w:r>
        <w:t>acuerdo</w:t>
      </w:r>
      <w:r>
        <w:rPr>
          <w:spacing w:val="-1"/>
        </w:rPr>
        <w:t xml:space="preserve"> </w:t>
      </w:r>
      <w:r>
        <w:t>con</w:t>
      </w:r>
      <w:r>
        <w:rPr>
          <w:spacing w:val="-2"/>
        </w:rPr>
        <w:t xml:space="preserve"> </w:t>
      </w:r>
      <w:r>
        <w:t>lo</w:t>
      </w:r>
      <w:r>
        <w:rPr>
          <w:spacing w:val="-1"/>
        </w:rPr>
        <w:t xml:space="preserve"> </w:t>
      </w:r>
      <w:r>
        <w:t>dispuesto</w:t>
      </w:r>
      <w:r>
        <w:rPr>
          <w:spacing w:val="-1"/>
        </w:rPr>
        <w:t xml:space="preserve"> </w:t>
      </w:r>
      <w:r>
        <w:t>en</w:t>
      </w:r>
      <w:r>
        <w:rPr>
          <w:spacing w:val="-2"/>
        </w:rPr>
        <w:t xml:space="preserve"> </w:t>
      </w:r>
      <w:r>
        <w:t>la</w:t>
      </w:r>
      <w:r>
        <w:rPr>
          <w:spacing w:val="-1"/>
        </w:rPr>
        <w:t xml:space="preserve"> </w:t>
      </w:r>
      <w:r>
        <w:t>Ley.</w:t>
      </w:r>
    </w:p>
    <w:p w14:paraId="42466B24" w14:textId="77777777" w:rsidR="00686273" w:rsidRDefault="00686273">
      <w:pPr>
        <w:pStyle w:val="Textoindependiente"/>
        <w:rPr>
          <w:sz w:val="24"/>
        </w:rPr>
      </w:pPr>
    </w:p>
    <w:p w14:paraId="22891C7F" w14:textId="77777777" w:rsidR="00686273" w:rsidRDefault="00686273">
      <w:pPr>
        <w:pStyle w:val="Textoindependiente"/>
        <w:spacing w:before="6"/>
        <w:rPr>
          <w:sz w:val="34"/>
        </w:rPr>
      </w:pPr>
    </w:p>
    <w:p w14:paraId="0116F481" w14:textId="77777777" w:rsidR="00686273" w:rsidRDefault="003716BD">
      <w:pPr>
        <w:pStyle w:val="Ttulo1"/>
        <w:numPr>
          <w:ilvl w:val="0"/>
          <w:numId w:val="5"/>
        </w:numPr>
        <w:tabs>
          <w:tab w:val="left" w:pos="521"/>
        </w:tabs>
        <w:spacing w:before="1"/>
        <w:ind w:left="521" w:hanging="361"/>
      </w:pPr>
      <w:r>
        <w:t>Respuestas</w:t>
      </w:r>
    </w:p>
    <w:p w14:paraId="68AEAD76" w14:textId="77777777" w:rsidR="00686273" w:rsidRDefault="00686273">
      <w:pPr>
        <w:pStyle w:val="Textoindependiente"/>
        <w:rPr>
          <w:rFonts w:ascii="Arial"/>
          <w:b/>
          <w:sz w:val="24"/>
        </w:rPr>
      </w:pPr>
    </w:p>
    <w:p w14:paraId="10417558" w14:textId="77777777" w:rsidR="00686273" w:rsidRDefault="00686273">
      <w:pPr>
        <w:pStyle w:val="Textoindependiente"/>
        <w:spacing w:before="2"/>
        <w:rPr>
          <w:rFonts w:ascii="Arial"/>
          <w:b/>
          <w:sz w:val="27"/>
        </w:rPr>
      </w:pPr>
    </w:p>
    <w:p w14:paraId="3A3F5802" w14:textId="77777777" w:rsidR="00686273" w:rsidRDefault="003716BD">
      <w:pPr>
        <w:pStyle w:val="Prrafodelista"/>
        <w:numPr>
          <w:ilvl w:val="1"/>
          <w:numId w:val="5"/>
        </w:numPr>
        <w:tabs>
          <w:tab w:val="left" w:pos="881"/>
        </w:tabs>
        <w:spacing w:before="0" w:line="223" w:lineRule="auto"/>
        <w:ind w:right="1099"/>
        <w:jc w:val="both"/>
        <w:rPr>
          <w:rFonts w:ascii="Calibri" w:hAnsi="Calibri"/>
          <w:sz w:val="20"/>
        </w:rPr>
      </w:pPr>
      <w:r>
        <w:rPr>
          <w:sz w:val="20"/>
        </w:rPr>
        <w:t>“¿Se puede modificar la cláusula 9º de la minuta tipo en el sentido de eliminar</w:t>
      </w:r>
      <w:r>
        <w:rPr>
          <w:spacing w:val="1"/>
          <w:sz w:val="20"/>
        </w:rPr>
        <w:t xml:space="preserve"> </w:t>
      </w:r>
      <w:r>
        <w:rPr>
          <w:sz w:val="20"/>
        </w:rPr>
        <w:t>alguno</w:t>
      </w:r>
      <w:r>
        <w:rPr>
          <w:spacing w:val="-2"/>
          <w:sz w:val="20"/>
        </w:rPr>
        <w:t xml:space="preserve"> </w:t>
      </w:r>
      <w:r>
        <w:rPr>
          <w:sz w:val="20"/>
        </w:rPr>
        <w:t>(s)</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documentos</w:t>
      </w:r>
      <w:r>
        <w:rPr>
          <w:spacing w:val="-1"/>
          <w:sz w:val="20"/>
        </w:rPr>
        <w:t xml:space="preserve"> </w:t>
      </w:r>
      <w:r>
        <w:rPr>
          <w:sz w:val="20"/>
        </w:rPr>
        <w:t>allí</w:t>
      </w:r>
      <w:r>
        <w:rPr>
          <w:spacing w:val="-1"/>
          <w:sz w:val="20"/>
        </w:rPr>
        <w:t xml:space="preserve"> </w:t>
      </w:r>
      <w:r>
        <w:rPr>
          <w:sz w:val="20"/>
        </w:rPr>
        <w:t>mencionados?</w:t>
      </w:r>
    </w:p>
    <w:p w14:paraId="2B20108E" w14:textId="77777777" w:rsidR="00686273" w:rsidRDefault="003716BD">
      <w:pPr>
        <w:spacing w:before="2"/>
        <w:ind w:left="881" w:right="1099"/>
        <w:jc w:val="both"/>
        <w:rPr>
          <w:sz w:val="20"/>
        </w:rPr>
      </w:pPr>
      <w:r>
        <w:rPr>
          <w:sz w:val="20"/>
        </w:rPr>
        <w:t>Precisar</w:t>
      </w:r>
      <w:r>
        <w:rPr>
          <w:spacing w:val="1"/>
          <w:sz w:val="20"/>
        </w:rPr>
        <w:t xml:space="preserve"> </w:t>
      </w:r>
      <w:r>
        <w:rPr>
          <w:sz w:val="20"/>
        </w:rPr>
        <w:t>en</w:t>
      </w:r>
      <w:r>
        <w:rPr>
          <w:spacing w:val="1"/>
          <w:sz w:val="20"/>
        </w:rPr>
        <w:t xml:space="preserve"> </w:t>
      </w:r>
      <w:r>
        <w:rPr>
          <w:sz w:val="20"/>
        </w:rPr>
        <w:t>qué</w:t>
      </w:r>
      <w:r>
        <w:rPr>
          <w:spacing w:val="1"/>
          <w:sz w:val="20"/>
        </w:rPr>
        <w:t xml:space="preserve"> </w:t>
      </w:r>
      <w:r>
        <w:rPr>
          <w:sz w:val="20"/>
        </w:rPr>
        <w:t>casos</w:t>
      </w:r>
      <w:r>
        <w:rPr>
          <w:spacing w:val="1"/>
          <w:sz w:val="20"/>
        </w:rPr>
        <w:t xml:space="preserve"> </w:t>
      </w:r>
      <w:r>
        <w:rPr>
          <w:sz w:val="20"/>
        </w:rPr>
        <w:t>deben</w:t>
      </w:r>
      <w:r>
        <w:rPr>
          <w:spacing w:val="1"/>
          <w:sz w:val="20"/>
        </w:rPr>
        <w:t xml:space="preserve"> </w:t>
      </w:r>
      <w:r>
        <w:rPr>
          <w:sz w:val="20"/>
        </w:rPr>
        <w:t>aportarse</w:t>
      </w:r>
      <w:r>
        <w:rPr>
          <w:spacing w:val="1"/>
          <w:sz w:val="20"/>
        </w:rPr>
        <w:t xml:space="preserve"> </w:t>
      </w:r>
      <w:r>
        <w:rPr>
          <w:sz w:val="20"/>
        </w:rPr>
        <w:t>los</w:t>
      </w:r>
      <w:r>
        <w:rPr>
          <w:spacing w:val="1"/>
          <w:sz w:val="20"/>
        </w:rPr>
        <w:t xml:space="preserve"> </w:t>
      </w:r>
      <w:r>
        <w:rPr>
          <w:sz w:val="20"/>
        </w:rPr>
        <w:t>informes</w:t>
      </w:r>
      <w:r>
        <w:rPr>
          <w:spacing w:val="1"/>
          <w:sz w:val="20"/>
        </w:rPr>
        <w:t xml:space="preserve"> </w:t>
      </w:r>
      <w:r>
        <w:rPr>
          <w:sz w:val="20"/>
        </w:rPr>
        <w:t>parciales</w:t>
      </w:r>
      <w:r>
        <w:rPr>
          <w:spacing w:val="1"/>
          <w:sz w:val="20"/>
        </w:rPr>
        <w:t xml:space="preserve"> </w:t>
      </w:r>
      <w:r>
        <w:rPr>
          <w:sz w:val="20"/>
        </w:rPr>
        <w:t>o</w:t>
      </w:r>
      <w:r>
        <w:rPr>
          <w:spacing w:val="1"/>
          <w:sz w:val="20"/>
        </w:rPr>
        <w:t xml:space="preserve"> </w:t>
      </w:r>
      <w:r>
        <w:rPr>
          <w:sz w:val="20"/>
        </w:rPr>
        <w:t>totales</w:t>
      </w:r>
      <w:r>
        <w:rPr>
          <w:spacing w:val="1"/>
          <w:sz w:val="20"/>
        </w:rPr>
        <w:t xml:space="preserve"> </w:t>
      </w:r>
      <w:r>
        <w:rPr>
          <w:sz w:val="20"/>
        </w:rPr>
        <w:t>de</w:t>
      </w:r>
      <w:r>
        <w:rPr>
          <w:spacing w:val="-53"/>
          <w:sz w:val="20"/>
        </w:rPr>
        <w:t xml:space="preserve"> </w:t>
      </w:r>
      <w:r>
        <w:rPr>
          <w:sz w:val="20"/>
        </w:rPr>
        <w:t>ejecución</w:t>
      </w:r>
      <w:r>
        <w:rPr>
          <w:spacing w:val="-3"/>
          <w:sz w:val="20"/>
        </w:rPr>
        <w:t xml:space="preserve"> </w:t>
      </w:r>
      <w:r>
        <w:rPr>
          <w:sz w:val="20"/>
        </w:rPr>
        <w:t>de</w:t>
      </w:r>
      <w:r>
        <w:rPr>
          <w:spacing w:val="-3"/>
          <w:sz w:val="20"/>
        </w:rPr>
        <w:t xml:space="preserve"> </w:t>
      </w:r>
      <w:r>
        <w:rPr>
          <w:sz w:val="20"/>
        </w:rPr>
        <w:t>las</w:t>
      </w:r>
      <w:r>
        <w:rPr>
          <w:spacing w:val="-2"/>
          <w:sz w:val="20"/>
        </w:rPr>
        <w:t xml:space="preserve"> </w:t>
      </w:r>
      <w:r>
        <w:rPr>
          <w:sz w:val="20"/>
        </w:rPr>
        <w:t>actividades</w:t>
      </w:r>
      <w:r>
        <w:rPr>
          <w:spacing w:val="-3"/>
          <w:sz w:val="20"/>
        </w:rPr>
        <w:t xml:space="preserve"> </w:t>
      </w:r>
      <w:r>
        <w:rPr>
          <w:sz w:val="20"/>
        </w:rPr>
        <w:t>realizadas</w:t>
      </w:r>
      <w:r>
        <w:rPr>
          <w:spacing w:val="-3"/>
          <w:sz w:val="20"/>
        </w:rPr>
        <w:t xml:space="preserve"> </w:t>
      </w:r>
      <w:r>
        <w:rPr>
          <w:sz w:val="20"/>
        </w:rPr>
        <w:t>por</w:t>
      </w:r>
      <w:r>
        <w:rPr>
          <w:spacing w:val="-2"/>
          <w:sz w:val="20"/>
        </w:rPr>
        <w:t xml:space="preserve"> </w:t>
      </w:r>
      <w:r>
        <w:rPr>
          <w:sz w:val="20"/>
        </w:rPr>
        <w:t>el</w:t>
      </w:r>
      <w:r>
        <w:rPr>
          <w:spacing w:val="-3"/>
          <w:sz w:val="20"/>
        </w:rPr>
        <w:t xml:space="preserve"> </w:t>
      </w:r>
      <w:r>
        <w:rPr>
          <w:sz w:val="20"/>
        </w:rPr>
        <w:t>prestador</w:t>
      </w:r>
      <w:r>
        <w:rPr>
          <w:spacing w:val="-2"/>
          <w:sz w:val="20"/>
        </w:rPr>
        <w:t xml:space="preserve"> </w:t>
      </w:r>
      <w:r>
        <w:rPr>
          <w:sz w:val="20"/>
        </w:rPr>
        <w:t>del</w:t>
      </w:r>
      <w:r>
        <w:rPr>
          <w:spacing w:val="-3"/>
          <w:sz w:val="20"/>
        </w:rPr>
        <w:t xml:space="preserve"> </w:t>
      </w:r>
      <w:r>
        <w:rPr>
          <w:sz w:val="20"/>
        </w:rPr>
        <w:t>bien</w:t>
      </w:r>
      <w:r>
        <w:rPr>
          <w:spacing w:val="-3"/>
          <w:sz w:val="20"/>
        </w:rPr>
        <w:t xml:space="preserve"> </w:t>
      </w:r>
      <w:r>
        <w:rPr>
          <w:sz w:val="20"/>
        </w:rPr>
        <w:t>o</w:t>
      </w:r>
      <w:r>
        <w:rPr>
          <w:spacing w:val="-2"/>
          <w:sz w:val="20"/>
        </w:rPr>
        <w:t xml:space="preserve"> </w:t>
      </w:r>
      <w:r>
        <w:rPr>
          <w:sz w:val="20"/>
        </w:rPr>
        <w:t>servicio.</w:t>
      </w:r>
    </w:p>
    <w:p w14:paraId="0827EA89" w14:textId="77777777" w:rsidR="00686273" w:rsidRDefault="003716BD">
      <w:pPr>
        <w:pStyle w:val="Prrafodelista"/>
        <w:numPr>
          <w:ilvl w:val="1"/>
          <w:numId w:val="5"/>
        </w:numPr>
        <w:tabs>
          <w:tab w:val="left" w:pos="881"/>
        </w:tabs>
        <w:spacing w:before="11" w:line="235" w:lineRule="auto"/>
        <w:ind w:right="1099"/>
        <w:jc w:val="both"/>
        <w:rPr>
          <w:rFonts w:ascii="Calibri" w:hAnsi="Calibri"/>
          <w:sz w:val="20"/>
        </w:rPr>
      </w:pPr>
      <w:r>
        <w:rPr>
          <w:sz w:val="20"/>
        </w:rPr>
        <w:t>¿Debe aportarse informe parcial o total de ejecución aun en el evento en que lo</w:t>
      </w:r>
      <w:r>
        <w:rPr>
          <w:spacing w:val="1"/>
          <w:sz w:val="20"/>
        </w:rPr>
        <w:t xml:space="preserve"> </w:t>
      </w:r>
      <w:r>
        <w:rPr>
          <w:sz w:val="20"/>
        </w:rPr>
        <w:t>contratado</w:t>
      </w:r>
      <w:r>
        <w:rPr>
          <w:spacing w:val="1"/>
          <w:sz w:val="20"/>
        </w:rPr>
        <w:t xml:space="preserve"> </w:t>
      </w:r>
      <w:r>
        <w:rPr>
          <w:sz w:val="20"/>
        </w:rPr>
        <w:t>sea</w:t>
      </w:r>
      <w:r>
        <w:rPr>
          <w:spacing w:val="1"/>
          <w:sz w:val="20"/>
        </w:rPr>
        <w:t xml:space="preserve"> </w:t>
      </w:r>
      <w:r>
        <w:rPr>
          <w:sz w:val="20"/>
        </w:rPr>
        <w:t>el</w:t>
      </w:r>
      <w:r>
        <w:rPr>
          <w:spacing w:val="1"/>
          <w:sz w:val="20"/>
        </w:rPr>
        <w:t xml:space="preserve"> </w:t>
      </w:r>
      <w:r>
        <w:rPr>
          <w:sz w:val="20"/>
        </w:rPr>
        <w:t>suministro</w:t>
      </w:r>
      <w:r>
        <w:rPr>
          <w:spacing w:val="1"/>
          <w:sz w:val="20"/>
        </w:rPr>
        <w:t xml:space="preserve"> </w:t>
      </w:r>
      <w:r>
        <w:rPr>
          <w:sz w:val="20"/>
        </w:rPr>
        <w:t>de</w:t>
      </w:r>
      <w:r>
        <w:rPr>
          <w:spacing w:val="1"/>
          <w:sz w:val="20"/>
        </w:rPr>
        <w:t xml:space="preserve"> </w:t>
      </w:r>
      <w:r>
        <w:rPr>
          <w:sz w:val="20"/>
        </w:rPr>
        <w:t>elementos</w:t>
      </w:r>
      <w:r>
        <w:rPr>
          <w:spacing w:val="1"/>
          <w:sz w:val="20"/>
        </w:rPr>
        <w:t xml:space="preserve"> </w:t>
      </w:r>
      <w:r>
        <w:rPr>
          <w:sz w:val="20"/>
        </w:rPr>
        <w:t>como</w:t>
      </w:r>
      <w:r>
        <w:rPr>
          <w:spacing w:val="1"/>
          <w:sz w:val="20"/>
        </w:rPr>
        <w:t xml:space="preserve"> </w:t>
      </w:r>
      <w:r>
        <w:rPr>
          <w:sz w:val="20"/>
        </w:rPr>
        <w:t>cemento</w:t>
      </w:r>
      <w:r>
        <w:rPr>
          <w:spacing w:val="1"/>
          <w:sz w:val="20"/>
        </w:rPr>
        <w:t xml:space="preserve"> </w:t>
      </w:r>
      <w:r>
        <w:rPr>
          <w:sz w:val="20"/>
        </w:rPr>
        <w:t>o</w:t>
      </w:r>
      <w:r>
        <w:rPr>
          <w:spacing w:val="1"/>
          <w:sz w:val="20"/>
        </w:rPr>
        <w:t xml:space="preserve"> </w:t>
      </w:r>
      <w:r>
        <w:rPr>
          <w:sz w:val="20"/>
        </w:rPr>
        <w:t>arena?</w:t>
      </w:r>
      <w:r>
        <w:rPr>
          <w:spacing w:val="56"/>
          <w:sz w:val="20"/>
        </w:rPr>
        <w:t xml:space="preserve"> </w:t>
      </w:r>
      <w:r>
        <w:rPr>
          <w:sz w:val="20"/>
        </w:rPr>
        <w:t>Esto</w:t>
      </w:r>
      <w:r>
        <w:rPr>
          <w:spacing w:val="1"/>
          <w:sz w:val="20"/>
        </w:rPr>
        <w:t xml:space="preserve"> </w:t>
      </w:r>
      <w:r>
        <w:rPr>
          <w:sz w:val="20"/>
        </w:rPr>
        <w:t>teniendo en cuenta que, cuando el OAC adquiere el cemento -para seguir con el</w:t>
      </w:r>
      <w:r>
        <w:rPr>
          <w:spacing w:val="1"/>
          <w:sz w:val="20"/>
        </w:rPr>
        <w:t xml:space="preserve"> </w:t>
      </w:r>
      <w:r>
        <w:rPr>
          <w:sz w:val="20"/>
        </w:rPr>
        <w:t>ejemplo- en ese momento todavía no se ha utilizado en la obra, por lo que no</w:t>
      </w:r>
      <w:r>
        <w:rPr>
          <w:spacing w:val="1"/>
          <w:sz w:val="20"/>
        </w:rPr>
        <w:t xml:space="preserve"> </w:t>
      </w:r>
      <w:r>
        <w:rPr>
          <w:sz w:val="20"/>
        </w:rPr>
        <w:t>podría</w:t>
      </w:r>
      <w:r>
        <w:rPr>
          <w:spacing w:val="-2"/>
          <w:sz w:val="20"/>
        </w:rPr>
        <w:t xml:space="preserve"> </w:t>
      </w:r>
      <w:r>
        <w:rPr>
          <w:sz w:val="20"/>
        </w:rPr>
        <w:t>realizarse</w:t>
      </w:r>
      <w:r>
        <w:rPr>
          <w:spacing w:val="-1"/>
          <w:sz w:val="20"/>
        </w:rPr>
        <w:t xml:space="preserve"> </w:t>
      </w:r>
      <w:r>
        <w:rPr>
          <w:sz w:val="20"/>
        </w:rPr>
        <w:t>un</w:t>
      </w:r>
      <w:r>
        <w:rPr>
          <w:spacing w:val="-1"/>
          <w:sz w:val="20"/>
        </w:rPr>
        <w:t xml:space="preserve"> </w:t>
      </w:r>
      <w:r>
        <w:rPr>
          <w:sz w:val="20"/>
        </w:rPr>
        <w:t>informe</w:t>
      </w:r>
      <w:r>
        <w:rPr>
          <w:spacing w:val="-1"/>
          <w:sz w:val="20"/>
        </w:rPr>
        <w:t xml:space="preserve"> </w:t>
      </w:r>
      <w:r>
        <w:rPr>
          <w:sz w:val="20"/>
        </w:rPr>
        <w:t>en</w:t>
      </w:r>
      <w:r>
        <w:rPr>
          <w:spacing w:val="-2"/>
          <w:sz w:val="20"/>
        </w:rPr>
        <w:t xml:space="preserve"> </w:t>
      </w:r>
      <w:r>
        <w:rPr>
          <w:sz w:val="20"/>
        </w:rPr>
        <w:t>ese</w:t>
      </w:r>
      <w:r>
        <w:rPr>
          <w:spacing w:val="-1"/>
          <w:sz w:val="20"/>
        </w:rPr>
        <w:t xml:space="preserve"> </w:t>
      </w:r>
      <w:r>
        <w:rPr>
          <w:sz w:val="20"/>
        </w:rPr>
        <w:t>momento.</w:t>
      </w:r>
    </w:p>
    <w:p w14:paraId="7E5D402A" w14:textId="77777777" w:rsidR="00686273" w:rsidRDefault="003716BD">
      <w:pPr>
        <w:pStyle w:val="Prrafodelista"/>
        <w:numPr>
          <w:ilvl w:val="1"/>
          <w:numId w:val="5"/>
        </w:numPr>
        <w:tabs>
          <w:tab w:val="left" w:pos="881"/>
        </w:tabs>
        <w:spacing w:before="8" w:line="256" w:lineRule="auto"/>
        <w:ind w:right="1100"/>
        <w:jc w:val="both"/>
        <w:rPr>
          <w:rFonts w:ascii="Calibri" w:hAnsi="Calibri"/>
          <w:sz w:val="20"/>
        </w:rPr>
      </w:pPr>
      <w:r>
        <w:rPr>
          <w:sz w:val="20"/>
        </w:rPr>
        <w:t>¿Debe aportarse informe parcial o total de ejecución en el momento en que va a</w:t>
      </w:r>
      <w:r>
        <w:rPr>
          <w:spacing w:val="1"/>
          <w:sz w:val="20"/>
        </w:rPr>
        <w:t xml:space="preserve"> </w:t>
      </w:r>
      <w:r>
        <w:rPr>
          <w:sz w:val="20"/>
        </w:rPr>
        <w:t>contratarse</w:t>
      </w:r>
      <w:r>
        <w:rPr>
          <w:spacing w:val="1"/>
          <w:sz w:val="20"/>
        </w:rPr>
        <w:t xml:space="preserve"> </w:t>
      </w:r>
      <w:r>
        <w:rPr>
          <w:sz w:val="20"/>
        </w:rPr>
        <w:t>a</w:t>
      </w:r>
      <w:r>
        <w:rPr>
          <w:spacing w:val="1"/>
          <w:sz w:val="20"/>
        </w:rPr>
        <w:t xml:space="preserve"> </w:t>
      </w:r>
      <w:r>
        <w:rPr>
          <w:sz w:val="20"/>
        </w:rPr>
        <w:t>la</w:t>
      </w:r>
      <w:r>
        <w:rPr>
          <w:spacing w:val="1"/>
          <w:sz w:val="20"/>
        </w:rPr>
        <w:t xml:space="preserve"> </w:t>
      </w:r>
      <w:r>
        <w:rPr>
          <w:sz w:val="20"/>
        </w:rPr>
        <w:t>comunidad</w:t>
      </w:r>
      <w:r>
        <w:rPr>
          <w:spacing w:val="1"/>
          <w:sz w:val="20"/>
        </w:rPr>
        <w:t xml:space="preserve"> </w:t>
      </w:r>
      <w:r>
        <w:rPr>
          <w:sz w:val="20"/>
        </w:rPr>
        <w:t>y/o</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trabajadores</w:t>
      </w:r>
      <w:r>
        <w:rPr>
          <w:spacing w:val="1"/>
          <w:sz w:val="20"/>
        </w:rPr>
        <w:t xml:space="preserve"> </w:t>
      </w:r>
      <w:r>
        <w:rPr>
          <w:sz w:val="20"/>
        </w:rPr>
        <w:t>que</w:t>
      </w:r>
      <w:r>
        <w:rPr>
          <w:spacing w:val="1"/>
          <w:sz w:val="20"/>
        </w:rPr>
        <w:t xml:space="preserve"> </w:t>
      </w:r>
      <w:r>
        <w:rPr>
          <w:sz w:val="20"/>
        </w:rPr>
        <w:t>van</w:t>
      </w:r>
      <w:r>
        <w:rPr>
          <w:spacing w:val="1"/>
          <w:sz w:val="20"/>
        </w:rPr>
        <w:t xml:space="preserve"> </w:t>
      </w:r>
      <w:r>
        <w:rPr>
          <w:sz w:val="20"/>
        </w:rPr>
        <w:t>a</w:t>
      </w:r>
      <w:r>
        <w:rPr>
          <w:spacing w:val="1"/>
          <w:sz w:val="20"/>
        </w:rPr>
        <w:t xml:space="preserve"> </w:t>
      </w:r>
      <w:r>
        <w:rPr>
          <w:sz w:val="20"/>
        </w:rPr>
        <w:t>apoyar</w:t>
      </w:r>
      <w:r>
        <w:rPr>
          <w:spacing w:val="1"/>
          <w:sz w:val="20"/>
        </w:rPr>
        <w:t xml:space="preserve"> </w:t>
      </w:r>
      <w:r>
        <w:rPr>
          <w:sz w:val="20"/>
        </w:rPr>
        <w:t>en</w:t>
      </w:r>
      <w:r>
        <w:rPr>
          <w:spacing w:val="1"/>
          <w:sz w:val="20"/>
        </w:rPr>
        <w:t xml:space="preserve"> </w:t>
      </w:r>
      <w:r>
        <w:rPr>
          <w:sz w:val="20"/>
        </w:rPr>
        <w:t>la</w:t>
      </w:r>
      <w:r>
        <w:rPr>
          <w:spacing w:val="-53"/>
          <w:sz w:val="20"/>
        </w:rPr>
        <w:t xml:space="preserve"> </w:t>
      </w:r>
      <w:r>
        <w:rPr>
          <w:sz w:val="20"/>
        </w:rPr>
        <w:t>ejecución de la obra? Es decir ¿debe aportarse un informe por cada pago que se</w:t>
      </w:r>
      <w:r>
        <w:rPr>
          <w:spacing w:val="-53"/>
          <w:sz w:val="20"/>
        </w:rPr>
        <w:t xml:space="preserve"> </w:t>
      </w:r>
      <w:r>
        <w:rPr>
          <w:sz w:val="20"/>
        </w:rPr>
        <w:t>haga</w:t>
      </w:r>
      <w:r>
        <w:rPr>
          <w:spacing w:val="-2"/>
          <w:sz w:val="20"/>
        </w:rPr>
        <w:t xml:space="preserve"> </w:t>
      </w:r>
      <w:r>
        <w:rPr>
          <w:sz w:val="20"/>
        </w:rPr>
        <w:t>a</w:t>
      </w:r>
      <w:r>
        <w:rPr>
          <w:spacing w:val="-1"/>
          <w:sz w:val="20"/>
        </w:rPr>
        <w:t xml:space="preserve"> </w:t>
      </w:r>
      <w:r>
        <w:rPr>
          <w:sz w:val="20"/>
        </w:rPr>
        <w:t>los</w:t>
      </w:r>
      <w:r>
        <w:rPr>
          <w:spacing w:val="-1"/>
          <w:sz w:val="20"/>
        </w:rPr>
        <w:t xml:space="preserve"> </w:t>
      </w:r>
      <w:r>
        <w:rPr>
          <w:sz w:val="20"/>
        </w:rPr>
        <w:t>trabajadores</w:t>
      </w:r>
      <w:r>
        <w:rPr>
          <w:spacing w:val="-1"/>
          <w:sz w:val="20"/>
        </w:rPr>
        <w:t xml:space="preserve"> </w:t>
      </w:r>
      <w:r>
        <w:rPr>
          <w:sz w:val="20"/>
        </w:rPr>
        <w:t>y/o</w:t>
      </w:r>
      <w:r>
        <w:rPr>
          <w:spacing w:val="-2"/>
          <w:sz w:val="20"/>
        </w:rPr>
        <w:t xml:space="preserve"> </w:t>
      </w:r>
      <w:r>
        <w:rPr>
          <w:sz w:val="20"/>
        </w:rPr>
        <w:t>miembros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comunidad?”</w:t>
      </w:r>
    </w:p>
    <w:p w14:paraId="5A738683" w14:textId="77777777" w:rsidR="00686273" w:rsidRDefault="00686273">
      <w:pPr>
        <w:pStyle w:val="Textoindependiente"/>
      </w:pPr>
    </w:p>
    <w:p w14:paraId="1CFC4827" w14:textId="77777777" w:rsidR="00686273" w:rsidRDefault="00686273">
      <w:pPr>
        <w:pStyle w:val="Textoindependiente"/>
        <w:spacing w:before="3"/>
        <w:rPr>
          <w:sz w:val="23"/>
        </w:rPr>
      </w:pPr>
    </w:p>
    <w:p w14:paraId="1568BD9D" w14:textId="77777777" w:rsidR="00686273" w:rsidRDefault="003716BD">
      <w:pPr>
        <w:pStyle w:val="Textoindependiente"/>
        <w:spacing w:before="1" w:line="276" w:lineRule="auto"/>
        <w:ind w:left="160" w:right="200" w:firstLine="708"/>
        <w:jc w:val="both"/>
      </w:pPr>
      <w:r>
        <w:t>El</w:t>
      </w:r>
      <w:r>
        <w:rPr>
          <w:spacing w:val="25"/>
        </w:rPr>
        <w:t xml:space="preserve"> </w:t>
      </w:r>
      <w:r>
        <w:t>artículo</w:t>
      </w:r>
      <w:r>
        <w:rPr>
          <w:spacing w:val="26"/>
        </w:rPr>
        <w:t xml:space="preserve"> </w:t>
      </w:r>
      <w:r>
        <w:t>3</w:t>
      </w:r>
      <w:r>
        <w:rPr>
          <w:spacing w:val="26"/>
        </w:rPr>
        <w:t xml:space="preserve"> </w:t>
      </w:r>
      <w:r>
        <w:t>de</w:t>
      </w:r>
      <w:r>
        <w:rPr>
          <w:spacing w:val="25"/>
        </w:rPr>
        <w:t xml:space="preserve"> </w:t>
      </w:r>
      <w:r>
        <w:t>la</w:t>
      </w:r>
      <w:r>
        <w:rPr>
          <w:spacing w:val="26"/>
        </w:rPr>
        <w:t xml:space="preserve"> </w:t>
      </w:r>
      <w:r>
        <w:t>Resolución</w:t>
      </w:r>
      <w:r>
        <w:rPr>
          <w:spacing w:val="26"/>
        </w:rPr>
        <w:t xml:space="preserve"> </w:t>
      </w:r>
      <w:r>
        <w:t>358</w:t>
      </w:r>
      <w:r>
        <w:rPr>
          <w:spacing w:val="26"/>
        </w:rPr>
        <w:t xml:space="preserve"> </w:t>
      </w:r>
      <w:r>
        <w:t>de</w:t>
      </w:r>
      <w:r>
        <w:rPr>
          <w:spacing w:val="25"/>
        </w:rPr>
        <w:t xml:space="preserve"> </w:t>
      </w:r>
      <w:r>
        <w:t>junio</w:t>
      </w:r>
      <w:r>
        <w:rPr>
          <w:spacing w:val="26"/>
        </w:rPr>
        <w:t xml:space="preserve"> </w:t>
      </w:r>
      <w:r>
        <w:t>de</w:t>
      </w:r>
      <w:r>
        <w:rPr>
          <w:spacing w:val="26"/>
        </w:rPr>
        <w:t xml:space="preserve"> </w:t>
      </w:r>
      <w:r>
        <w:t>2023</w:t>
      </w:r>
      <w:r>
        <w:rPr>
          <w:spacing w:val="26"/>
        </w:rPr>
        <w:t xml:space="preserve"> </w:t>
      </w:r>
      <w:r>
        <w:t>dispone</w:t>
      </w:r>
      <w:r>
        <w:rPr>
          <w:spacing w:val="25"/>
        </w:rPr>
        <w:t xml:space="preserve"> </w:t>
      </w:r>
      <w:r>
        <w:t>la</w:t>
      </w:r>
      <w:r>
        <w:rPr>
          <w:spacing w:val="22"/>
        </w:rPr>
        <w:t xml:space="preserve"> </w:t>
      </w:r>
      <w:r>
        <w:t>inalterabilidad</w:t>
      </w:r>
      <w:r>
        <w:rPr>
          <w:spacing w:val="21"/>
        </w:rPr>
        <w:t xml:space="preserve"> </w:t>
      </w:r>
      <w:r>
        <w:t>de</w:t>
      </w:r>
      <w:r>
        <w:rPr>
          <w:spacing w:val="-58"/>
        </w:rPr>
        <w:t xml:space="preserve"> </w:t>
      </w:r>
      <w:r>
        <w:t>los documentos tipo para la contratación directa de convenios solidarios para la ejecución</w:t>
      </w:r>
      <w:r>
        <w:rPr>
          <w:spacing w:val="1"/>
        </w:rPr>
        <w:t xml:space="preserve"> </w:t>
      </w:r>
      <w:r>
        <w:t>de</w:t>
      </w:r>
      <w:r>
        <w:rPr>
          <w:spacing w:val="23"/>
        </w:rPr>
        <w:t xml:space="preserve"> </w:t>
      </w:r>
      <w:r>
        <w:t>obras</w:t>
      </w:r>
      <w:r>
        <w:rPr>
          <w:spacing w:val="24"/>
        </w:rPr>
        <w:t xml:space="preserve"> </w:t>
      </w:r>
      <w:r>
        <w:t>hasta</w:t>
      </w:r>
      <w:r>
        <w:rPr>
          <w:spacing w:val="24"/>
        </w:rPr>
        <w:t xml:space="preserve"> </w:t>
      </w:r>
      <w:r>
        <w:t>la</w:t>
      </w:r>
      <w:r>
        <w:rPr>
          <w:spacing w:val="24"/>
        </w:rPr>
        <w:t xml:space="preserve"> </w:t>
      </w:r>
      <w:r>
        <w:t>menor</w:t>
      </w:r>
      <w:r>
        <w:rPr>
          <w:spacing w:val="24"/>
        </w:rPr>
        <w:t xml:space="preserve"> </w:t>
      </w:r>
      <w:r>
        <w:t>cuantía</w:t>
      </w:r>
      <w:r>
        <w:rPr>
          <w:spacing w:val="24"/>
        </w:rPr>
        <w:t xml:space="preserve"> </w:t>
      </w:r>
      <w:r>
        <w:t>con</w:t>
      </w:r>
      <w:r>
        <w:rPr>
          <w:spacing w:val="24"/>
        </w:rPr>
        <w:t xml:space="preserve"> </w:t>
      </w:r>
      <w:r>
        <w:t>organismos</w:t>
      </w:r>
      <w:r>
        <w:rPr>
          <w:spacing w:val="24"/>
        </w:rPr>
        <w:t xml:space="preserve"> </w:t>
      </w:r>
      <w:r>
        <w:t>de</w:t>
      </w:r>
      <w:r>
        <w:rPr>
          <w:spacing w:val="24"/>
        </w:rPr>
        <w:t xml:space="preserve"> </w:t>
      </w:r>
      <w:r>
        <w:t>acción</w:t>
      </w:r>
      <w:r>
        <w:rPr>
          <w:spacing w:val="23"/>
        </w:rPr>
        <w:t xml:space="preserve"> </w:t>
      </w:r>
      <w:r>
        <w:t>comunal.</w:t>
      </w:r>
      <w:r>
        <w:rPr>
          <w:spacing w:val="24"/>
        </w:rPr>
        <w:t xml:space="preserve"> </w:t>
      </w:r>
      <w:r>
        <w:t>En</w:t>
      </w:r>
      <w:r>
        <w:rPr>
          <w:spacing w:val="24"/>
        </w:rPr>
        <w:t xml:space="preserve"> </w:t>
      </w:r>
      <w:r>
        <w:t>consecuencia,</w:t>
      </w:r>
      <w:r>
        <w:rPr>
          <w:spacing w:val="-58"/>
        </w:rPr>
        <w:t xml:space="preserve"> </w:t>
      </w:r>
      <w:r>
        <w:t>las condiciones establecidas en los documentos que adopte la Agencia, en ejercicio del</w:t>
      </w:r>
      <w:r>
        <w:rPr>
          <w:spacing w:val="1"/>
        </w:rPr>
        <w:t xml:space="preserve"> </w:t>
      </w:r>
      <w:r>
        <w:t>mandato</w:t>
      </w:r>
      <w:r>
        <w:rPr>
          <w:spacing w:val="1"/>
        </w:rPr>
        <w:t xml:space="preserve"> </w:t>
      </w:r>
      <w:r>
        <w:t>establecido</w:t>
      </w:r>
      <w:r>
        <w:rPr>
          <w:spacing w:val="1"/>
        </w:rPr>
        <w:t xml:space="preserve"> </w:t>
      </w:r>
      <w:r>
        <w:t>en</w:t>
      </w:r>
      <w:r>
        <w:rPr>
          <w:spacing w:val="1"/>
        </w:rPr>
        <w:t xml:space="preserve"> </w:t>
      </w:r>
      <w:r>
        <w:t>el</w:t>
      </w:r>
      <w:r>
        <w:rPr>
          <w:spacing w:val="1"/>
        </w:rPr>
        <w:t xml:space="preserve"> </w:t>
      </w:r>
      <w:r>
        <w:t>artículo</w:t>
      </w:r>
      <w:r>
        <w:rPr>
          <w:spacing w:val="1"/>
        </w:rPr>
        <w:t xml:space="preserve"> </w:t>
      </w:r>
      <w:r>
        <w:t>1</w:t>
      </w:r>
      <w:r>
        <w:rPr>
          <w:spacing w:val="1"/>
        </w:rPr>
        <w:t xml:space="preserve"> </w:t>
      </w:r>
      <w:r>
        <w:t>de</w:t>
      </w:r>
      <w:r>
        <w:rPr>
          <w:spacing w:val="1"/>
        </w:rPr>
        <w:t xml:space="preserve"> </w:t>
      </w:r>
      <w:r>
        <w:t>la</w:t>
      </w:r>
      <w:r>
        <w:rPr>
          <w:spacing w:val="1"/>
        </w:rPr>
        <w:t xml:space="preserve"> </w:t>
      </w:r>
      <w:r>
        <w:t>Ley</w:t>
      </w:r>
      <w:r>
        <w:rPr>
          <w:spacing w:val="1"/>
        </w:rPr>
        <w:t xml:space="preserve"> </w:t>
      </w:r>
      <w:r>
        <w:t>2022</w:t>
      </w:r>
      <w:r>
        <w:rPr>
          <w:spacing w:val="1"/>
        </w:rPr>
        <w:t xml:space="preserve"> </w:t>
      </w:r>
      <w:r>
        <w:t>de</w:t>
      </w:r>
      <w:r>
        <w:rPr>
          <w:spacing w:val="1"/>
        </w:rPr>
        <w:t xml:space="preserve"> </w:t>
      </w:r>
      <w:r>
        <w:t>2020</w:t>
      </w:r>
      <w:r>
        <w:rPr>
          <w:spacing w:val="1"/>
        </w:rPr>
        <w:t xml:space="preserve"> </w:t>
      </w:r>
      <w:r>
        <w:t>son</w:t>
      </w:r>
      <w:r>
        <w:rPr>
          <w:spacing w:val="1"/>
        </w:rPr>
        <w:t xml:space="preserve"> </w:t>
      </w:r>
      <w:r>
        <w:t>de</w:t>
      </w:r>
      <w:r>
        <w:rPr>
          <w:spacing w:val="1"/>
        </w:rPr>
        <w:t xml:space="preserve"> </w:t>
      </w:r>
      <w:r>
        <w:t>obligatorio</w:t>
      </w:r>
      <w:r>
        <w:rPr>
          <w:spacing w:val="1"/>
        </w:rPr>
        <w:t xml:space="preserve"> </w:t>
      </w:r>
      <w:r>
        <w:t>cumplimiento para las entidades sometidas al Estatuto General de Contratación de la</w:t>
      </w:r>
      <w:r>
        <w:rPr>
          <w:spacing w:val="1"/>
        </w:rPr>
        <w:t xml:space="preserve"> </w:t>
      </w:r>
      <w:r>
        <w:t>Administración pública que adelanten procesos que deban regirse por su contenido y, sin</w:t>
      </w:r>
      <w:r>
        <w:rPr>
          <w:spacing w:val="1"/>
        </w:rPr>
        <w:t xml:space="preserve"> </w:t>
      </w:r>
      <w:r>
        <w:t>embargo, dicho Documento Tipo contiene una serie de apartados grises entre corchetes –</w:t>
      </w:r>
      <w:r>
        <w:rPr>
          <w:spacing w:val="-59"/>
        </w:rPr>
        <w:t xml:space="preserve"> </w:t>
      </w:r>
      <w:r>
        <w:t>que se presentan con mayor frecuencia en otros documentos tipo– destinados a que las</w:t>
      </w:r>
      <w:r>
        <w:rPr>
          <w:spacing w:val="1"/>
        </w:rPr>
        <w:t xml:space="preserve"> </w:t>
      </w:r>
      <w:r>
        <w:t>entidades estatales, en el marco de la autonomía y discrecionalidad que les corresponde,</w:t>
      </w:r>
      <w:r>
        <w:rPr>
          <w:spacing w:val="1"/>
        </w:rPr>
        <w:t xml:space="preserve"> </w:t>
      </w:r>
      <w:r>
        <w:t>dispongan en ellos información relativa a las necesidades que pretenden satisfa</w:t>
      </w:r>
      <w:r>
        <w:t>cer, el</w:t>
      </w:r>
      <w:r>
        <w:rPr>
          <w:spacing w:val="1"/>
        </w:rPr>
        <w:t xml:space="preserve"> </w:t>
      </w:r>
      <w:r>
        <w:t>objeto a contratar y en general información necesaria para regular las obligaciones de la</w:t>
      </w:r>
      <w:r>
        <w:rPr>
          <w:spacing w:val="1"/>
        </w:rPr>
        <w:t xml:space="preserve"> </w:t>
      </w:r>
      <w:r>
        <w:t>relación contractual, partiendo de los aspectos básicos como el objeto, el plazo, la forma</w:t>
      </w:r>
      <w:r>
        <w:rPr>
          <w:spacing w:val="1"/>
        </w:rPr>
        <w:t xml:space="preserve"> </w:t>
      </w:r>
      <w:r>
        <w:t>de</w:t>
      </w:r>
      <w:r>
        <w:rPr>
          <w:spacing w:val="-2"/>
        </w:rPr>
        <w:t xml:space="preserve"> </w:t>
      </w:r>
      <w:r>
        <w:t>pago,</w:t>
      </w:r>
      <w:r>
        <w:rPr>
          <w:spacing w:val="-1"/>
        </w:rPr>
        <w:t xml:space="preserve"> </w:t>
      </w:r>
      <w:r>
        <w:t>las</w:t>
      </w:r>
      <w:r>
        <w:rPr>
          <w:spacing w:val="-1"/>
        </w:rPr>
        <w:t xml:space="preserve"> </w:t>
      </w:r>
      <w:r>
        <w:t>obligaciones,</w:t>
      </w:r>
      <w:r>
        <w:rPr>
          <w:spacing w:val="-1"/>
        </w:rPr>
        <w:t xml:space="preserve"> </w:t>
      </w:r>
      <w:r>
        <w:t>etc.</w:t>
      </w:r>
    </w:p>
    <w:p w14:paraId="6E3EE169" w14:textId="77777777" w:rsidR="00686273" w:rsidRDefault="00686273">
      <w:pPr>
        <w:pStyle w:val="Textoindependiente"/>
        <w:spacing w:before="11"/>
      </w:pPr>
    </w:p>
    <w:p w14:paraId="7D5A6DE1" w14:textId="77777777" w:rsidR="00686273" w:rsidRDefault="003716BD">
      <w:pPr>
        <w:pStyle w:val="Textoindependiente"/>
        <w:spacing w:line="259" w:lineRule="auto"/>
        <w:ind w:left="160" w:right="200" w:firstLine="708"/>
        <w:jc w:val="both"/>
      </w:pPr>
      <w:r>
        <w:t>Ahora</w:t>
      </w:r>
      <w:r>
        <w:rPr>
          <w:spacing w:val="1"/>
        </w:rPr>
        <w:t xml:space="preserve"> </w:t>
      </w:r>
      <w:r>
        <w:t>bien,</w:t>
      </w:r>
      <w:r>
        <w:rPr>
          <w:spacing w:val="1"/>
        </w:rPr>
        <w:t xml:space="preserve"> </w:t>
      </w:r>
      <w:r>
        <w:t>tal</w:t>
      </w:r>
      <w:r>
        <w:rPr>
          <w:spacing w:val="1"/>
        </w:rPr>
        <w:t xml:space="preserve"> </w:t>
      </w:r>
      <w:r>
        <w:t>y</w:t>
      </w:r>
      <w:r>
        <w:rPr>
          <w:spacing w:val="1"/>
        </w:rPr>
        <w:t xml:space="preserve"> </w:t>
      </w:r>
      <w:r>
        <w:t>como</w:t>
      </w:r>
      <w:r>
        <w:rPr>
          <w:spacing w:val="1"/>
        </w:rPr>
        <w:t xml:space="preserve"> </w:t>
      </w:r>
      <w:r>
        <w:t>lo</w:t>
      </w:r>
      <w:r>
        <w:rPr>
          <w:spacing w:val="1"/>
        </w:rPr>
        <w:t xml:space="preserve"> </w:t>
      </w:r>
      <w:r>
        <w:t>estipula</w:t>
      </w:r>
      <w:r>
        <w:rPr>
          <w:spacing w:val="1"/>
        </w:rPr>
        <w:t xml:space="preserve"> </w:t>
      </w:r>
      <w:r>
        <w:t>la</w:t>
      </w:r>
      <w:r>
        <w:rPr>
          <w:spacing w:val="1"/>
        </w:rPr>
        <w:t xml:space="preserve"> </w:t>
      </w:r>
      <w:r>
        <w:t>"Cláusula</w:t>
      </w:r>
      <w:r>
        <w:rPr>
          <w:spacing w:val="1"/>
        </w:rPr>
        <w:t xml:space="preserve"> </w:t>
      </w:r>
      <w:r>
        <w:t>9.</w:t>
      </w:r>
      <w:r>
        <w:rPr>
          <w:spacing w:val="1"/>
        </w:rPr>
        <w:t xml:space="preserve"> </w:t>
      </w:r>
      <w:r>
        <w:t>FORMA</w:t>
      </w:r>
      <w:r>
        <w:rPr>
          <w:spacing w:val="1"/>
        </w:rPr>
        <w:t xml:space="preserve"> </w:t>
      </w:r>
      <w:r>
        <w:t>DE</w:t>
      </w:r>
      <w:r>
        <w:rPr>
          <w:spacing w:val="1"/>
        </w:rPr>
        <w:t xml:space="preserve"> </w:t>
      </w:r>
      <w:r>
        <w:t>USO</w:t>
      </w:r>
      <w:r>
        <w:rPr>
          <w:spacing w:val="61"/>
        </w:rPr>
        <w:t xml:space="preserve"> </w:t>
      </w:r>
      <w:r>
        <w:t>Y</w:t>
      </w:r>
      <w:r>
        <w:rPr>
          <w:spacing w:val="1"/>
        </w:rPr>
        <w:t xml:space="preserve"> </w:t>
      </w:r>
      <w:r>
        <w:t>DISPOSICIÓN</w:t>
      </w:r>
      <w:r>
        <w:rPr>
          <w:spacing w:val="16"/>
        </w:rPr>
        <w:t xml:space="preserve"> </w:t>
      </w:r>
      <w:r>
        <w:t>DE</w:t>
      </w:r>
      <w:r>
        <w:rPr>
          <w:spacing w:val="16"/>
        </w:rPr>
        <w:t xml:space="preserve"> </w:t>
      </w:r>
      <w:r>
        <w:t>LOS</w:t>
      </w:r>
      <w:r>
        <w:rPr>
          <w:spacing w:val="16"/>
        </w:rPr>
        <w:t xml:space="preserve"> </w:t>
      </w:r>
      <w:r>
        <w:t>RECURSOS</w:t>
      </w:r>
      <w:r>
        <w:rPr>
          <w:spacing w:val="16"/>
        </w:rPr>
        <w:t xml:space="preserve"> </w:t>
      </w:r>
      <w:r>
        <w:t>POR</w:t>
      </w:r>
      <w:r>
        <w:rPr>
          <w:spacing w:val="17"/>
        </w:rPr>
        <w:t xml:space="preserve"> </w:t>
      </w:r>
      <w:r>
        <w:t>PARTE</w:t>
      </w:r>
      <w:r>
        <w:rPr>
          <w:spacing w:val="17"/>
        </w:rPr>
        <w:t xml:space="preserve"> </w:t>
      </w:r>
      <w:r>
        <w:t>DEL</w:t>
      </w:r>
      <w:r>
        <w:rPr>
          <w:spacing w:val="16"/>
        </w:rPr>
        <w:t xml:space="preserve"> </w:t>
      </w:r>
      <w:r>
        <w:t>OAC</w:t>
      </w:r>
      <w:r>
        <w:rPr>
          <w:spacing w:val="17"/>
        </w:rPr>
        <w:t xml:space="preserve"> </w:t>
      </w:r>
      <w:r>
        <w:t>de</w:t>
      </w:r>
      <w:r>
        <w:rPr>
          <w:spacing w:val="16"/>
        </w:rPr>
        <w:t xml:space="preserve"> </w:t>
      </w:r>
      <w:r>
        <w:t>la</w:t>
      </w:r>
      <w:r>
        <w:rPr>
          <w:spacing w:val="16"/>
        </w:rPr>
        <w:t xml:space="preserve"> </w:t>
      </w:r>
      <w:r>
        <w:t>“Minuta</w:t>
      </w:r>
      <w:r>
        <w:rPr>
          <w:spacing w:val="16"/>
        </w:rPr>
        <w:t xml:space="preserve"> </w:t>
      </w:r>
      <w:r>
        <w:t>Tipo”,</w:t>
      </w:r>
      <w:r>
        <w:rPr>
          <w:spacing w:val="16"/>
        </w:rPr>
        <w:t xml:space="preserve"> </w:t>
      </w:r>
      <w:r>
        <w:t>con</w:t>
      </w:r>
      <w:r>
        <w:rPr>
          <w:spacing w:val="16"/>
        </w:rPr>
        <w:t xml:space="preserve"> </w:t>
      </w:r>
      <w:r>
        <w:t>el</w:t>
      </w:r>
    </w:p>
    <w:p w14:paraId="113650F2" w14:textId="77777777" w:rsidR="00686273" w:rsidRDefault="003716BD">
      <w:pPr>
        <w:pStyle w:val="Textoindependiente"/>
        <w:spacing w:line="259" w:lineRule="auto"/>
        <w:ind w:left="160" w:right="199"/>
        <w:jc w:val="both"/>
      </w:pPr>
      <w:r>
        <w:rPr>
          <w:noProof/>
        </w:rPr>
        <w:drawing>
          <wp:anchor distT="0" distB="0" distL="0" distR="0" simplePos="0" relativeHeight="80" behindDoc="0" locked="0" layoutInCell="1" allowOverlap="1" wp14:anchorId="48034076" wp14:editId="3FCCCACE">
            <wp:simplePos x="0" y="0"/>
            <wp:positionH relativeFrom="page">
              <wp:posOffset>1080135</wp:posOffset>
            </wp:positionH>
            <wp:positionV relativeFrom="paragraph">
              <wp:posOffset>377936</wp:posOffset>
            </wp:positionV>
            <wp:extent cx="5557324" cy="643890"/>
            <wp:effectExtent l="0" t="0" r="0" b="0"/>
            <wp:wrapTopAndBottom/>
            <wp:docPr id="16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png"/>
                    <pic:cNvPicPr/>
                  </pic:nvPicPr>
                  <pic:blipFill>
                    <a:blip r:embed="rId11" cstate="print"/>
                    <a:stretch>
                      <a:fillRect/>
                    </a:stretch>
                  </pic:blipFill>
                  <pic:spPr>
                    <a:xfrm>
                      <a:off x="0" y="0"/>
                      <a:ext cx="5557324" cy="643890"/>
                    </a:xfrm>
                    <a:prstGeom prst="rect">
                      <a:avLst/>
                    </a:prstGeom>
                  </pic:spPr>
                </pic:pic>
              </a:graphicData>
            </a:graphic>
          </wp:anchor>
        </w:drawing>
      </w:r>
      <w:r>
        <w:pict w14:anchorId="2E8D15CE">
          <v:shape id="_x0000_s1031" type="#_x0000_t202" style="position:absolute;left:0;text-align:left;margin-left:82.5pt;margin-top:80.7pt;width:447.3pt;height:12.45pt;z-index:15771136;mso-position-horizontal-relative:page;mso-position-vertical-relative:text"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3AE28BA8" w14:textId="77777777">
                    <w:trPr>
                      <w:trHeight w:val="228"/>
                    </w:trPr>
                    <w:tc>
                      <w:tcPr>
                        <w:tcW w:w="1271" w:type="dxa"/>
                      </w:tcPr>
                      <w:p w14:paraId="72436372"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1E4B0952"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3FB160D6"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12DCC79D" w14:textId="77777777" w:rsidR="00686273" w:rsidRDefault="003716BD">
                        <w:pPr>
                          <w:pStyle w:val="TableParagraph"/>
                          <w:ind w:left="180"/>
                          <w:rPr>
                            <w:b/>
                            <w:sz w:val="16"/>
                          </w:rPr>
                        </w:pPr>
                        <w:r>
                          <w:rPr>
                            <w:sz w:val="16"/>
                          </w:rPr>
                          <w:t>PÁGINA</w:t>
                        </w:r>
                        <w:r>
                          <w:rPr>
                            <w:spacing w:val="-3"/>
                            <w:sz w:val="16"/>
                          </w:rPr>
                          <w:t xml:space="preserve"> </w:t>
                        </w:r>
                        <w:r>
                          <w:rPr>
                            <w:b/>
                            <w:sz w:val="16"/>
                          </w:rPr>
                          <w:t>19</w:t>
                        </w:r>
                        <w:r>
                          <w:rPr>
                            <w:b/>
                            <w:spacing w:val="-2"/>
                            <w:sz w:val="16"/>
                          </w:rPr>
                          <w:t xml:space="preserve"> </w:t>
                        </w:r>
                        <w:r>
                          <w:rPr>
                            <w:sz w:val="16"/>
                          </w:rPr>
                          <w:t>DE</w:t>
                        </w:r>
                        <w:r>
                          <w:rPr>
                            <w:spacing w:val="-2"/>
                            <w:sz w:val="16"/>
                          </w:rPr>
                          <w:t xml:space="preserve"> </w:t>
                        </w:r>
                        <w:r>
                          <w:rPr>
                            <w:b/>
                            <w:sz w:val="16"/>
                          </w:rPr>
                          <w:t>20</w:t>
                        </w:r>
                      </w:p>
                    </w:tc>
                  </w:tr>
                </w:tbl>
                <w:p w14:paraId="201479A9" w14:textId="77777777" w:rsidR="00686273" w:rsidRDefault="00686273">
                  <w:pPr>
                    <w:pStyle w:val="Textoindependiente"/>
                  </w:pPr>
                </w:p>
              </w:txbxContent>
            </v:textbox>
            <w10:wrap anchorx="page"/>
          </v:shape>
        </w:pict>
      </w:r>
      <w:r>
        <w:t>fin de cumplir con las obligaciones que se contraigan con terceros en virtud del convenio,</w:t>
      </w:r>
      <w:r>
        <w:rPr>
          <w:spacing w:val="1"/>
        </w:rPr>
        <w:t xml:space="preserve"> </w:t>
      </w:r>
      <w:r>
        <w:t>para</w:t>
      </w:r>
      <w:r>
        <w:rPr>
          <w:spacing w:val="19"/>
        </w:rPr>
        <w:t xml:space="preserve"> </w:t>
      </w:r>
      <w:r>
        <w:t>hacer</w:t>
      </w:r>
      <w:r>
        <w:rPr>
          <w:spacing w:val="19"/>
        </w:rPr>
        <w:t xml:space="preserve"> </w:t>
      </w:r>
      <w:r>
        <w:t>uso</w:t>
      </w:r>
      <w:r>
        <w:rPr>
          <w:spacing w:val="20"/>
        </w:rPr>
        <w:t xml:space="preserve"> </w:t>
      </w:r>
      <w:r>
        <w:t>y</w:t>
      </w:r>
      <w:r>
        <w:rPr>
          <w:spacing w:val="19"/>
        </w:rPr>
        <w:t xml:space="preserve"> </w:t>
      </w:r>
      <w:r>
        <w:t>disposición</w:t>
      </w:r>
      <w:r>
        <w:rPr>
          <w:spacing w:val="20"/>
        </w:rPr>
        <w:t xml:space="preserve"> </w:t>
      </w:r>
      <w:r>
        <w:t>de</w:t>
      </w:r>
      <w:r>
        <w:rPr>
          <w:spacing w:val="19"/>
        </w:rPr>
        <w:t xml:space="preserve"> </w:t>
      </w:r>
      <w:r>
        <w:t>los</w:t>
      </w:r>
      <w:r>
        <w:rPr>
          <w:spacing w:val="20"/>
        </w:rPr>
        <w:t xml:space="preserve"> </w:t>
      </w:r>
      <w:r>
        <w:t>recursos</w:t>
      </w:r>
      <w:r>
        <w:rPr>
          <w:spacing w:val="19"/>
        </w:rPr>
        <w:t xml:space="preserve"> </w:t>
      </w:r>
      <w:r>
        <w:t>aportados</w:t>
      </w:r>
      <w:r>
        <w:rPr>
          <w:spacing w:val="19"/>
        </w:rPr>
        <w:t xml:space="preserve"> </w:t>
      </w:r>
      <w:r>
        <w:t>por</w:t>
      </w:r>
      <w:r>
        <w:rPr>
          <w:spacing w:val="20"/>
        </w:rPr>
        <w:t xml:space="preserve"> </w:t>
      </w:r>
      <w:r>
        <w:t>las</w:t>
      </w:r>
      <w:r>
        <w:rPr>
          <w:spacing w:val="19"/>
        </w:rPr>
        <w:t xml:space="preserve"> </w:t>
      </w:r>
      <w:r>
        <w:t>partes,</w:t>
      </w:r>
      <w:r>
        <w:rPr>
          <w:spacing w:val="20"/>
        </w:rPr>
        <w:t xml:space="preserve"> </w:t>
      </w:r>
      <w:r>
        <w:t>el</w:t>
      </w:r>
      <w:r>
        <w:rPr>
          <w:spacing w:val="19"/>
        </w:rPr>
        <w:t xml:space="preserve"> </w:t>
      </w:r>
      <w:r>
        <w:t>Organismo</w:t>
      </w:r>
      <w:r>
        <w:rPr>
          <w:spacing w:val="21"/>
        </w:rPr>
        <w:t xml:space="preserve"> </w:t>
      </w:r>
      <w:r>
        <w:t>de</w:t>
      </w:r>
    </w:p>
    <w:p w14:paraId="6BCBFF4C" w14:textId="77777777" w:rsidR="00686273" w:rsidRDefault="00686273">
      <w:pPr>
        <w:spacing w:line="259" w:lineRule="auto"/>
        <w:jc w:val="both"/>
        <w:sectPr w:rsidR="00686273">
          <w:headerReference w:type="default" r:id="rId43"/>
          <w:pgSz w:w="12240" w:h="15840"/>
          <w:pgMar w:top="1480" w:right="1500" w:bottom="0" w:left="1540" w:header="503" w:footer="0" w:gutter="0"/>
          <w:cols w:space="720"/>
        </w:sectPr>
      </w:pPr>
    </w:p>
    <w:p w14:paraId="0C0DE6F8" w14:textId="77777777" w:rsidR="00686273" w:rsidRDefault="003716BD">
      <w:pPr>
        <w:spacing w:before="21"/>
        <w:ind w:left="160"/>
        <w:rPr>
          <w:rFonts w:ascii="Calibri"/>
          <w:sz w:val="16"/>
        </w:rPr>
      </w:pPr>
      <w:r>
        <w:rPr>
          <w:noProof/>
        </w:rPr>
        <w:lastRenderedPageBreak/>
        <w:drawing>
          <wp:anchor distT="0" distB="0" distL="0" distR="0" simplePos="0" relativeHeight="15773696" behindDoc="0" locked="0" layoutInCell="1" allowOverlap="1" wp14:anchorId="758A58EC" wp14:editId="578254D0">
            <wp:simplePos x="0" y="0"/>
            <wp:positionH relativeFrom="page">
              <wp:posOffset>7338059</wp:posOffset>
            </wp:positionH>
            <wp:positionV relativeFrom="page">
              <wp:posOffset>0</wp:posOffset>
            </wp:positionV>
            <wp:extent cx="434340" cy="2909103"/>
            <wp:effectExtent l="0" t="0" r="0" b="0"/>
            <wp:wrapNone/>
            <wp:docPr id="1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png"/>
                    <pic:cNvPicPr/>
                  </pic:nvPicPr>
                  <pic:blipFill>
                    <a:blip r:embed="rId7" cstate="print"/>
                    <a:stretch>
                      <a:fillRect/>
                    </a:stretch>
                  </pic:blipFill>
                  <pic:spPr>
                    <a:xfrm>
                      <a:off x="0" y="0"/>
                      <a:ext cx="434340" cy="2909103"/>
                    </a:xfrm>
                    <a:prstGeom prst="rect">
                      <a:avLst/>
                    </a:prstGeom>
                  </pic:spPr>
                </pic:pic>
              </a:graphicData>
            </a:graphic>
          </wp:anchor>
        </w:drawing>
      </w:r>
      <w:r>
        <w:rPr>
          <w:noProof/>
        </w:rPr>
        <w:drawing>
          <wp:anchor distT="0" distB="0" distL="0" distR="0" simplePos="0" relativeHeight="15774208" behindDoc="0" locked="0" layoutInCell="1" allowOverlap="1" wp14:anchorId="3DFC8BCD" wp14:editId="1C8C01F4">
            <wp:simplePos x="0" y="0"/>
            <wp:positionH relativeFrom="page">
              <wp:posOffset>0</wp:posOffset>
            </wp:positionH>
            <wp:positionV relativeFrom="page">
              <wp:posOffset>6959600</wp:posOffset>
            </wp:positionV>
            <wp:extent cx="478790" cy="3098800"/>
            <wp:effectExtent l="0" t="0" r="0" b="0"/>
            <wp:wrapNone/>
            <wp:docPr id="1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png"/>
                    <pic:cNvPicPr/>
                  </pic:nvPicPr>
                  <pic:blipFill>
                    <a:blip r:embed="rId8" cstate="print"/>
                    <a:stretch>
                      <a:fillRect/>
                    </a:stretch>
                  </pic:blipFill>
                  <pic:spPr>
                    <a:xfrm>
                      <a:off x="0" y="0"/>
                      <a:ext cx="478790" cy="3098800"/>
                    </a:xfrm>
                    <a:prstGeom prst="rect">
                      <a:avLst/>
                    </a:prstGeom>
                  </pic:spPr>
                </pic:pic>
              </a:graphicData>
            </a:graphic>
          </wp:anchor>
        </w:drawing>
      </w:r>
      <w:r>
        <w:pict w14:anchorId="4233B63F">
          <v:shape id="_x0000_s1030" type="#_x0000_t202" style="position:absolute;left:0;text-align:left;margin-left:82.5pt;margin-top:752.2pt;width:447.3pt;height:12.45pt;z-index:15774720;mso-position-horizontal-relative:page;mso-position-vertical-relative:page" filled="f" stroked="f">
            <v:textbox inset="0,0,0,0">
              <w:txbxContent>
                <w:tbl>
                  <w:tblPr>
                    <w:tblStyle w:val="TableNormal"/>
                    <w:tblW w:w="0" w:type="auto"/>
                    <w:tblInd w:w="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ayout w:type="fixed"/>
                    <w:tblLook w:val="01E0" w:firstRow="1" w:lastRow="1" w:firstColumn="1" w:lastColumn="1" w:noHBand="0" w:noVBand="0"/>
                  </w:tblPr>
                  <w:tblGrid>
                    <w:gridCol w:w="1271"/>
                    <w:gridCol w:w="2693"/>
                    <w:gridCol w:w="2699"/>
                    <w:gridCol w:w="2268"/>
                  </w:tblGrid>
                  <w:tr w:rsidR="00686273" w14:paraId="5D3DF1EB" w14:textId="77777777">
                    <w:trPr>
                      <w:trHeight w:val="228"/>
                    </w:trPr>
                    <w:tc>
                      <w:tcPr>
                        <w:tcW w:w="1271" w:type="dxa"/>
                      </w:tcPr>
                      <w:p w14:paraId="3252DFC9" w14:textId="77777777" w:rsidR="00686273" w:rsidRDefault="003716BD">
                        <w:pPr>
                          <w:pStyle w:val="TableParagraph"/>
                          <w:ind w:left="225"/>
                          <w:rPr>
                            <w:sz w:val="16"/>
                          </w:rPr>
                        </w:pPr>
                        <w:r>
                          <w:rPr>
                            <w:sz w:val="16"/>
                          </w:rPr>
                          <w:t>VERSIÓN:</w:t>
                        </w:r>
                        <w:r>
                          <w:rPr>
                            <w:spacing w:val="-4"/>
                            <w:sz w:val="16"/>
                          </w:rPr>
                          <w:t xml:space="preserve"> </w:t>
                        </w:r>
                        <w:r>
                          <w:rPr>
                            <w:sz w:val="16"/>
                          </w:rPr>
                          <w:t>02</w:t>
                        </w:r>
                      </w:p>
                    </w:tc>
                    <w:tc>
                      <w:tcPr>
                        <w:tcW w:w="2693" w:type="dxa"/>
                      </w:tcPr>
                      <w:p w14:paraId="305FFFE8" w14:textId="77777777" w:rsidR="00686273" w:rsidRDefault="003716BD">
                        <w:pPr>
                          <w:pStyle w:val="TableParagraph"/>
                          <w:ind w:left="527"/>
                          <w:rPr>
                            <w:b/>
                            <w:sz w:val="16"/>
                          </w:rPr>
                        </w:pPr>
                        <w:r>
                          <w:rPr>
                            <w:sz w:val="16"/>
                          </w:rPr>
                          <w:t>CÓDIGO:</w:t>
                        </w:r>
                        <w:r>
                          <w:rPr>
                            <w:spacing w:val="-6"/>
                            <w:sz w:val="16"/>
                          </w:rPr>
                          <w:t xml:space="preserve"> </w:t>
                        </w:r>
                        <w:r>
                          <w:rPr>
                            <w:b/>
                            <w:sz w:val="16"/>
                          </w:rPr>
                          <w:t>CCE-REC-FM-17</w:t>
                        </w:r>
                      </w:p>
                    </w:tc>
                    <w:tc>
                      <w:tcPr>
                        <w:tcW w:w="2699" w:type="dxa"/>
                      </w:tcPr>
                      <w:p w14:paraId="6DE9319C" w14:textId="77777777" w:rsidR="00686273" w:rsidRDefault="003716BD">
                        <w:pPr>
                          <w:pStyle w:val="TableParagraph"/>
                          <w:rPr>
                            <w:sz w:val="16"/>
                          </w:rPr>
                        </w:pPr>
                        <w:r>
                          <w:rPr>
                            <w:sz w:val="16"/>
                          </w:rPr>
                          <w:t>FECHA:</w:t>
                        </w:r>
                        <w:r>
                          <w:rPr>
                            <w:spacing w:val="-3"/>
                            <w:sz w:val="16"/>
                          </w:rPr>
                          <w:t xml:space="preserve"> </w:t>
                        </w:r>
                        <w:r>
                          <w:rPr>
                            <w:sz w:val="16"/>
                          </w:rPr>
                          <w:t>31</w:t>
                        </w:r>
                        <w:r>
                          <w:rPr>
                            <w:spacing w:val="-2"/>
                            <w:sz w:val="16"/>
                          </w:rPr>
                          <w:t xml:space="preserve"> </w:t>
                        </w:r>
                        <w:r>
                          <w:rPr>
                            <w:sz w:val="16"/>
                          </w:rPr>
                          <w:t>DE</w:t>
                        </w:r>
                        <w:r>
                          <w:rPr>
                            <w:spacing w:val="-3"/>
                            <w:sz w:val="16"/>
                          </w:rPr>
                          <w:t xml:space="preserve"> </w:t>
                        </w:r>
                        <w:r>
                          <w:rPr>
                            <w:sz w:val="16"/>
                          </w:rPr>
                          <w:t>AGOSTO</w:t>
                        </w:r>
                        <w:r>
                          <w:rPr>
                            <w:spacing w:val="31"/>
                            <w:sz w:val="16"/>
                          </w:rPr>
                          <w:t xml:space="preserve"> </w:t>
                        </w:r>
                        <w:r>
                          <w:rPr>
                            <w:sz w:val="16"/>
                          </w:rPr>
                          <w:t>2023</w:t>
                        </w:r>
                      </w:p>
                    </w:tc>
                    <w:tc>
                      <w:tcPr>
                        <w:tcW w:w="2268" w:type="dxa"/>
                      </w:tcPr>
                      <w:p w14:paraId="26210EB5" w14:textId="77777777" w:rsidR="00686273" w:rsidRDefault="003716BD">
                        <w:pPr>
                          <w:pStyle w:val="TableParagraph"/>
                          <w:ind w:left="180"/>
                          <w:rPr>
                            <w:b/>
                            <w:sz w:val="16"/>
                          </w:rPr>
                        </w:pPr>
                        <w:r>
                          <w:rPr>
                            <w:sz w:val="16"/>
                          </w:rPr>
                          <w:t>PÁGINA</w:t>
                        </w:r>
                        <w:r>
                          <w:rPr>
                            <w:spacing w:val="-3"/>
                            <w:sz w:val="16"/>
                          </w:rPr>
                          <w:t xml:space="preserve"> </w:t>
                        </w:r>
                        <w:r>
                          <w:rPr>
                            <w:b/>
                            <w:sz w:val="16"/>
                          </w:rPr>
                          <w:t>20</w:t>
                        </w:r>
                        <w:r>
                          <w:rPr>
                            <w:b/>
                            <w:spacing w:val="-2"/>
                            <w:sz w:val="16"/>
                          </w:rPr>
                          <w:t xml:space="preserve"> </w:t>
                        </w:r>
                        <w:r>
                          <w:rPr>
                            <w:sz w:val="16"/>
                          </w:rPr>
                          <w:t>DE</w:t>
                        </w:r>
                        <w:r>
                          <w:rPr>
                            <w:spacing w:val="-2"/>
                            <w:sz w:val="16"/>
                          </w:rPr>
                          <w:t xml:space="preserve"> </w:t>
                        </w:r>
                        <w:r>
                          <w:rPr>
                            <w:b/>
                            <w:sz w:val="16"/>
                          </w:rPr>
                          <w:t>20</w:t>
                        </w:r>
                      </w:p>
                    </w:tc>
                  </w:tr>
                </w:tbl>
                <w:p w14:paraId="2C76BF1B" w14:textId="77777777" w:rsidR="00686273" w:rsidRDefault="00686273">
                  <w:pPr>
                    <w:pStyle w:val="Textoindependiente"/>
                  </w:pPr>
                </w:p>
              </w:txbxContent>
            </v:textbox>
            <w10:wrap anchorx="page" anchory="page"/>
          </v:shape>
        </w:pict>
      </w:r>
      <w:r>
        <w:rPr>
          <w:rFonts w:ascii="Calibri"/>
          <w:color w:val="002060"/>
          <w:sz w:val="16"/>
        </w:rPr>
        <w:t>FORMATO</w:t>
      </w:r>
      <w:r>
        <w:rPr>
          <w:rFonts w:ascii="Calibri"/>
          <w:color w:val="002060"/>
          <w:spacing w:val="-6"/>
          <w:sz w:val="16"/>
        </w:rPr>
        <w:t xml:space="preserve"> </w:t>
      </w:r>
      <w:r>
        <w:rPr>
          <w:rFonts w:ascii="Calibri"/>
          <w:color w:val="002060"/>
          <w:sz w:val="16"/>
        </w:rPr>
        <w:t>PQRSD</w:t>
      </w:r>
    </w:p>
    <w:p w14:paraId="0C62825A" w14:textId="77777777" w:rsidR="00686273" w:rsidRDefault="003716BD">
      <w:pPr>
        <w:spacing w:before="21"/>
        <w:ind w:left="160"/>
        <w:rPr>
          <w:rFonts w:ascii="Calibri" w:hAnsi="Calibri"/>
          <w:sz w:val="16"/>
        </w:rPr>
      </w:pPr>
      <w:r>
        <w:rPr>
          <w:rFonts w:ascii="Calibri" w:hAnsi="Calibri"/>
          <w:b/>
          <w:sz w:val="16"/>
        </w:rPr>
        <w:t>Código:</w:t>
      </w:r>
      <w:r>
        <w:rPr>
          <w:rFonts w:ascii="Calibri" w:hAnsi="Calibri"/>
          <w:b/>
          <w:spacing w:val="-6"/>
          <w:sz w:val="16"/>
        </w:rPr>
        <w:t xml:space="preserve"> </w:t>
      </w:r>
      <w:r>
        <w:rPr>
          <w:rFonts w:ascii="Calibri" w:hAnsi="Calibri"/>
          <w:sz w:val="16"/>
        </w:rPr>
        <w:t>CCE-REC-FM-17</w:t>
      </w:r>
    </w:p>
    <w:p w14:paraId="3A2F6A66" w14:textId="77777777" w:rsidR="00686273" w:rsidRDefault="003716BD">
      <w:pPr>
        <w:spacing w:before="20"/>
        <w:ind w:left="160"/>
        <w:rPr>
          <w:rFonts w:ascii="Calibri" w:hAnsi="Calibri"/>
          <w:sz w:val="16"/>
        </w:rPr>
      </w:pPr>
      <w:r>
        <w:rPr>
          <w:rFonts w:ascii="Calibri" w:hAnsi="Calibri"/>
          <w:b/>
          <w:sz w:val="16"/>
        </w:rPr>
        <w:t>Versión:</w:t>
      </w:r>
      <w:r>
        <w:rPr>
          <w:rFonts w:ascii="Calibri" w:hAnsi="Calibri"/>
          <w:b/>
          <w:spacing w:val="-3"/>
          <w:sz w:val="16"/>
        </w:rPr>
        <w:t xml:space="preserve"> </w:t>
      </w:r>
      <w:r>
        <w:rPr>
          <w:rFonts w:ascii="Calibri" w:hAnsi="Calibri"/>
          <w:sz w:val="16"/>
        </w:rPr>
        <w:t>02</w:t>
      </w:r>
      <w:r>
        <w:rPr>
          <w:rFonts w:ascii="Calibri" w:hAnsi="Calibri"/>
          <w:spacing w:val="-3"/>
          <w:sz w:val="16"/>
        </w:rPr>
        <w:t xml:space="preserve"> </w:t>
      </w:r>
      <w:r>
        <w:rPr>
          <w:rFonts w:ascii="Calibri" w:hAnsi="Calibri"/>
          <w:sz w:val="16"/>
        </w:rPr>
        <w:t>DEL</w:t>
      </w:r>
      <w:r>
        <w:rPr>
          <w:rFonts w:ascii="Calibri" w:hAnsi="Calibri"/>
          <w:spacing w:val="-2"/>
          <w:sz w:val="16"/>
        </w:rPr>
        <w:t xml:space="preserve"> </w:t>
      </w:r>
      <w:r>
        <w:rPr>
          <w:rFonts w:ascii="Calibri" w:hAnsi="Calibri"/>
          <w:sz w:val="16"/>
        </w:rPr>
        <w:t>31</w:t>
      </w:r>
      <w:r>
        <w:rPr>
          <w:rFonts w:ascii="Calibri" w:hAnsi="Calibri"/>
          <w:spacing w:val="-2"/>
          <w:sz w:val="16"/>
        </w:rPr>
        <w:t xml:space="preserve"> </w:t>
      </w:r>
      <w:r>
        <w:rPr>
          <w:rFonts w:ascii="Calibri" w:hAnsi="Calibri"/>
          <w:sz w:val="16"/>
        </w:rPr>
        <w:t>DE</w:t>
      </w:r>
      <w:r>
        <w:rPr>
          <w:rFonts w:ascii="Calibri" w:hAnsi="Calibri"/>
          <w:spacing w:val="-2"/>
          <w:sz w:val="16"/>
        </w:rPr>
        <w:t xml:space="preserve"> </w:t>
      </w:r>
      <w:r>
        <w:rPr>
          <w:rFonts w:ascii="Calibri" w:hAnsi="Calibri"/>
          <w:sz w:val="16"/>
        </w:rPr>
        <w:t>AGOSTO</w:t>
      </w:r>
      <w:r>
        <w:rPr>
          <w:rFonts w:ascii="Calibri" w:hAnsi="Calibri"/>
          <w:spacing w:val="-2"/>
          <w:sz w:val="16"/>
        </w:rPr>
        <w:t xml:space="preserve"> </w:t>
      </w:r>
      <w:r>
        <w:rPr>
          <w:rFonts w:ascii="Calibri" w:hAnsi="Calibri"/>
          <w:sz w:val="16"/>
        </w:rPr>
        <w:t>DE</w:t>
      </w:r>
      <w:r>
        <w:rPr>
          <w:rFonts w:ascii="Calibri" w:hAnsi="Calibri"/>
          <w:spacing w:val="-3"/>
          <w:sz w:val="16"/>
        </w:rPr>
        <w:t xml:space="preserve"> </w:t>
      </w:r>
      <w:r>
        <w:rPr>
          <w:rFonts w:ascii="Calibri" w:hAnsi="Calibri"/>
          <w:sz w:val="16"/>
        </w:rPr>
        <w:t>2023</w:t>
      </w:r>
    </w:p>
    <w:p w14:paraId="48118B45" w14:textId="77777777" w:rsidR="00686273" w:rsidRDefault="003716BD">
      <w:pPr>
        <w:pStyle w:val="Textoindependiente"/>
        <w:spacing w:before="143" w:line="259" w:lineRule="auto"/>
        <w:ind w:left="160" w:right="199"/>
        <w:jc w:val="both"/>
      </w:pPr>
      <w:r>
        <w:t>Acción</w:t>
      </w:r>
      <w:r>
        <w:rPr>
          <w:spacing w:val="1"/>
        </w:rPr>
        <w:t xml:space="preserve"> </w:t>
      </w:r>
      <w:r>
        <w:t>Comunal</w:t>
      </w:r>
      <w:r>
        <w:rPr>
          <w:spacing w:val="1"/>
        </w:rPr>
        <w:t xml:space="preserve"> </w:t>
      </w:r>
      <w:r>
        <w:t>deberá</w:t>
      </w:r>
      <w:r>
        <w:rPr>
          <w:spacing w:val="1"/>
        </w:rPr>
        <w:t xml:space="preserve"> </w:t>
      </w:r>
      <w:r>
        <w:t>presentar</w:t>
      </w:r>
      <w:r>
        <w:rPr>
          <w:spacing w:val="1"/>
        </w:rPr>
        <w:t xml:space="preserve"> </w:t>
      </w:r>
      <w:r>
        <w:t>informes</w:t>
      </w:r>
      <w:r>
        <w:rPr>
          <w:spacing w:val="1"/>
        </w:rPr>
        <w:t xml:space="preserve"> </w:t>
      </w:r>
      <w:r>
        <w:t>parciales</w:t>
      </w:r>
      <w:r>
        <w:rPr>
          <w:spacing w:val="1"/>
        </w:rPr>
        <w:t xml:space="preserve"> </w:t>
      </w:r>
      <w:r>
        <w:t>o</w:t>
      </w:r>
      <w:r>
        <w:rPr>
          <w:spacing w:val="1"/>
        </w:rPr>
        <w:t xml:space="preserve"> </w:t>
      </w:r>
      <w:r>
        <w:t>totales</w:t>
      </w:r>
      <w:r>
        <w:rPr>
          <w:spacing w:val="1"/>
        </w:rPr>
        <w:t xml:space="preserve"> </w:t>
      </w:r>
      <w:r>
        <w:t>de</w:t>
      </w:r>
      <w:r>
        <w:rPr>
          <w:spacing w:val="1"/>
        </w:rPr>
        <w:t xml:space="preserve"> </w:t>
      </w:r>
      <w:r>
        <w:t>ejecución</w:t>
      </w:r>
      <w:r>
        <w:rPr>
          <w:spacing w:val="1"/>
        </w:rPr>
        <w:t xml:space="preserve"> </w:t>
      </w:r>
      <w:r>
        <w:t>de</w:t>
      </w:r>
      <w:r>
        <w:rPr>
          <w:spacing w:val="1"/>
        </w:rPr>
        <w:t xml:space="preserve"> </w:t>
      </w:r>
      <w:r>
        <w:t>las</w:t>
      </w:r>
      <w:r>
        <w:rPr>
          <w:spacing w:val="1"/>
        </w:rPr>
        <w:t xml:space="preserve"> </w:t>
      </w:r>
      <w:r>
        <w:t>actividades</w:t>
      </w:r>
      <w:r>
        <w:rPr>
          <w:spacing w:val="-2"/>
        </w:rPr>
        <w:t xml:space="preserve"> </w:t>
      </w:r>
      <w:r>
        <w:t>realizadas</w:t>
      </w:r>
      <w:r>
        <w:rPr>
          <w:spacing w:val="-1"/>
        </w:rPr>
        <w:t xml:space="preserve"> </w:t>
      </w:r>
      <w:r>
        <w:t>por</w:t>
      </w:r>
      <w:r>
        <w:rPr>
          <w:spacing w:val="-2"/>
        </w:rPr>
        <w:t xml:space="preserve"> </w:t>
      </w:r>
      <w:r>
        <w:t>el</w:t>
      </w:r>
      <w:r>
        <w:rPr>
          <w:spacing w:val="-1"/>
        </w:rPr>
        <w:t xml:space="preserve"> </w:t>
      </w:r>
      <w:r>
        <w:t>prestador</w:t>
      </w:r>
      <w:r>
        <w:rPr>
          <w:spacing w:val="-2"/>
        </w:rPr>
        <w:t xml:space="preserve"> </w:t>
      </w:r>
      <w:r>
        <w:t>del</w:t>
      </w:r>
      <w:r>
        <w:rPr>
          <w:spacing w:val="-1"/>
        </w:rPr>
        <w:t xml:space="preserve"> </w:t>
      </w:r>
      <w:r>
        <w:t>bien</w:t>
      </w:r>
      <w:r>
        <w:rPr>
          <w:spacing w:val="-1"/>
        </w:rPr>
        <w:t xml:space="preserve"> </w:t>
      </w:r>
      <w:r>
        <w:t>o</w:t>
      </w:r>
      <w:r>
        <w:rPr>
          <w:spacing w:val="-2"/>
        </w:rPr>
        <w:t xml:space="preserve"> </w:t>
      </w:r>
      <w:r>
        <w:t>servicio.</w:t>
      </w:r>
    </w:p>
    <w:p w14:paraId="6418A317" w14:textId="77777777" w:rsidR="00686273" w:rsidRDefault="003716BD">
      <w:pPr>
        <w:pStyle w:val="Textoindependiente"/>
        <w:spacing w:before="159" w:line="276" w:lineRule="auto"/>
        <w:ind w:left="160" w:right="199" w:firstLine="709"/>
        <w:jc w:val="both"/>
      </w:pPr>
      <w:r>
        <w:t>De igual forma, es necesario reiterar que de acuerdo con lo establecido en la</w:t>
      </w:r>
      <w:r>
        <w:rPr>
          <w:spacing w:val="1"/>
        </w:rPr>
        <w:t xml:space="preserve"> </w:t>
      </w:r>
      <w:r>
        <w:t>referida Cláusula 9, el OAC deberá aportar el soporte de pago de seguridad social del</w:t>
      </w:r>
      <w:r>
        <w:rPr>
          <w:spacing w:val="1"/>
        </w:rPr>
        <w:t xml:space="preserve"> </w:t>
      </w:r>
      <w:r>
        <w:t>prestador</w:t>
      </w:r>
      <w:r>
        <w:rPr>
          <w:spacing w:val="-4"/>
        </w:rPr>
        <w:t xml:space="preserve"> </w:t>
      </w:r>
      <w:r>
        <w:t>del</w:t>
      </w:r>
      <w:r>
        <w:rPr>
          <w:spacing w:val="-3"/>
        </w:rPr>
        <w:t xml:space="preserve"> </w:t>
      </w:r>
      <w:r>
        <w:t>bien</w:t>
      </w:r>
      <w:r>
        <w:rPr>
          <w:spacing w:val="-3"/>
        </w:rPr>
        <w:t xml:space="preserve"> </w:t>
      </w:r>
      <w:r>
        <w:t>que</w:t>
      </w:r>
      <w:r>
        <w:rPr>
          <w:spacing w:val="-3"/>
        </w:rPr>
        <w:t xml:space="preserve"> </w:t>
      </w:r>
      <w:r>
        <w:t>presenta</w:t>
      </w:r>
      <w:r>
        <w:rPr>
          <w:spacing w:val="-3"/>
        </w:rPr>
        <w:t xml:space="preserve"> </w:t>
      </w:r>
      <w:r>
        <w:t>la</w:t>
      </w:r>
      <w:r>
        <w:rPr>
          <w:spacing w:val="-3"/>
        </w:rPr>
        <w:t xml:space="preserve"> </w:t>
      </w:r>
      <w:r>
        <w:t>cuenta</w:t>
      </w:r>
      <w:r>
        <w:rPr>
          <w:spacing w:val="-3"/>
        </w:rPr>
        <w:t xml:space="preserve"> </w:t>
      </w:r>
      <w:r>
        <w:t>de</w:t>
      </w:r>
      <w:r>
        <w:rPr>
          <w:spacing w:val="-3"/>
        </w:rPr>
        <w:t xml:space="preserve"> </w:t>
      </w:r>
      <w:r>
        <w:t>cobro</w:t>
      </w:r>
      <w:r>
        <w:rPr>
          <w:spacing w:val="-3"/>
        </w:rPr>
        <w:t xml:space="preserve"> </w:t>
      </w:r>
      <w:r>
        <w:t>y/o</w:t>
      </w:r>
      <w:r>
        <w:rPr>
          <w:spacing w:val="-3"/>
        </w:rPr>
        <w:t xml:space="preserve"> </w:t>
      </w:r>
      <w:r>
        <w:t>factura,</w:t>
      </w:r>
      <w:r>
        <w:rPr>
          <w:spacing w:val="-3"/>
        </w:rPr>
        <w:t xml:space="preserve"> </w:t>
      </w:r>
      <w:r>
        <w:t>en</w:t>
      </w:r>
      <w:r>
        <w:rPr>
          <w:spacing w:val="-3"/>
        </w:rPr>
        <w:t xml:space="preserve"> </w:t>
      </w:r>
      <w:r>
        <w:t>los</w:t>
      </w:r>
      <w:r>
        <w:rPr>
          <w:spacing w:val="-3"/>
        </w:rPr>
        <w:t xml:space="preserve"> </w:t>
      </w:r>
      <w:r>
        <w:t>casos</w:t>
      </w:r>
      <w:r>
        <w:rPr>
          <w:spacing w:val="-3"/>
        </w:rPr>
        <w:t xml:space="preserve"> </w:t>
      </w:r>
      <w:r>
        <w:t>que</w:t>
      </w:r>
      <w:r>
        <w:rPr>
          <w:spacing w:val="-3"/>
        </w:rPr>
        <w:t xml:space="preserve"> </w:t>
      </w:r>
      <w:r>
        <w:t>aplique.</w:t>
      </w:r>
    </w:p>
    <w:p w14:paraId="20359F12" w14:textId="77777777" w:rsidR="00686273" w:rsidRDefault="00686273">
      <w:pPr>
        <w:pStyle w:val="Textoindependiente"/>
        <w:spacing w:before="3"/>
        <w:rPr>
          <w:sz w:val="33"/>
        </w:rPr>
      </w:pPr>
    </w:p>
    <w:p w14:paraId="442436BA" w14:textId="77777777" w:rsidR="00686273" w:rsidRDefault="003716BD">
      <w:pPr>
        <w:pStyle w:val="Textoindependiente"/>
        <w:spacing w:before="1" w:line="276" w:lineRule="auto"/>
        <w:ind w:left="160" w:right="200"/>
        <w:jc w:val="both"/>
      </w:pPr>
      <w:r>
        <w:t>Este concepto tiene el alcance previsto en el artículo 28 del Código de Procedimiento</w:t>
      </w:r>
      <w:r>
        <w:rPr>
          <w:spacing w:val="1"/>
        </w:rPr>
        <w:t xml:space="preserve"> </w:t>
      </w:r>
      <w:r>
        <w:t>Administrativo y de lo Contencioso Administrativo y las expresiones aquí utilizadas con</w:t>
      </w:r>
      <w:r>
        <w:rPr>
          <w:spacing w:val="1"/>
        </w:rPr>
        <w:t xml:space="preserve"> </w:t>
      </w:r>
      <w:r>
        <w:t>mayúscula</w:t>
      </w:r>
      <w:r>
        <w:rPr>
          <w:spacing w:val="1"/>
        </w:rPr>
        <w:t xml:space="preserve"> </w:t>
      </w:r>
      <w:r>
        <w:t>inicial</w:t>
      </w:r>
      <w:r>
        <w:rPr>
          <w:spacing w:val="1"/>
        </w:rPr>
        <w:t xml:space="preserve"> </w:t>
      </w:r>
      <w:r>
        <w:t>deben</w:t>
      </w:r>
      <w:r>
        <w:rPr>
          <w:spacing w:val="1"/>
        </w:rPr>
        <w:t xml:space="preserve"> </w:t>
      </w:r>
      <w:r>
        <w:t>ser</w:t>
      </w:r>
      <w:r>
        <w:rPr>
          <w:spacing w:val="1"/>
        </w:rPr>
        <w:t xml:space="preserve"> </w:t>
      </w:r>
      <w:r>
        <w:t>entendidas</w:t>
      </w:r>
      <w:r>
        <w:rPr>
          <w:spacing w:val="1"/>
        </w:rPr>
        <w:t xml:space="preserve"> </w:t>
      </w:r>
      <w:r>
        <w:t>con</w:t>
      </w:r>
      <w:r>
        <w:rPr>
          <w:spacing w:val="1"/>
        </w:rPr>
        <w:t xml:space="preserve"> </w:t>
      </w:r>
      <w:r>
        <w:t>el</w:t>
      </w:r>
      <w:r>
        <w:rPr>
          <w:spacing w:val="1"/>
        </w:rPr>
        <w:t xml:space="preserve"> </w:t>
      </w:r>
      <w:r>
        <w:t>significado</w:t>
      </w:r>
      <w:r>
        <w:rPr>
          <w:spacing w:val="1"/>
        </w:rPr>
        <w:t xml:space="preserve"> </w:t>
      </w:r>
      <w:r>
        <w:t>que</w:t>
      </w:r>
      <w:r>
        <w:rPr>
          <w:spacing w:val="1"/>
        </w:rPr>
        <w:t xml:space="preserve"> </w:t>
      </w:r>
      <w:r>
        <w:t>les</w:t>
      </w:r>
      <w:r>
        <w:rPr>
          <w:spacing w:val="1"/>
        </w:rPr>
        <w:t xml:space="preserve"> </w:t>
      </w:r>
      <w:r>
        <w:t>otorga</w:t>
      </w:r>
      <w:r>
        <w:rPr>
          <w:spacing w:val="1"/>
        </w:rPr>
        <w:t xml:space="preserve"> </w:t>
      </w:r>
      <w:r>
        <w:t>el</w:t>
      </w:r>
      <w:r>
        <w:rPr>
          <w:spacing w:val="1"/>
        </w:rPr>
        <w:t xml:space="preserve"> </w:t>
      </w:r>
      <w:r>
        <w:t>artículo</w:t>
      </w:r>
      <w:r>
        <w:rPr>
          <w:spacing w:val="-59"/>
        </w:rPr>
        <w:t xml:space="preserve"> </w:t>
      </w:r>
      <w:r>
        <w:t>2.2.1.1.1.3.1.</w:t>
      </w:r>
      <w:r>
        <w:rPr>
          <w:spacing w:val="-2"/>
        </w:rPr>
        <w:t xml:space="preserve"> </w:t>
      </w:r>
      <w:r>
        <w:t>del</w:t>
      </w:r>
      <w:r>
        <w:rPr>
          <w:spacing w:val="-1"/>
        </w:rPr>
        <w:t xml:space="preserve"> </w:t>
      </w:r>
      <w:r>
        <w:t>Decreto</w:t>
      </w:r>
      <w:r>
        <w:rPr>
          <w:spacing w:val="-2"/>
        </w:rPr>
        <w:t xml:space="preserve"> </w:t>
      </w:r>
      <w:r>
        <w:t>1082</w:t>
      </w:r>
      <w:r>
        <w:rPr>
          <w:spacing w:val="-1"/>
        </w:rPr>
        <w:t xml:space="preserve"> </w:t>
      </w:r>
      <w:r>
        <w:t>de</w:t>
      </w:r>
      <w:r>
        <w:rPr>
          <w:spacing w:val="-1"/>
        </w:rPr>
        <w:t xml:space="preserve"> </w:t>
      </w:r>
      <w:r>
        <w:t>2015.</w:t>
      </w:r>
    </w:p>
    <w:p w14:paraId="3C545875" w14:textId="77777777" w:rsidR="00686273" w:rsidRDefault="00686273">
      <w:pPr>
        <w:pStyle w:val="Textoindependiente"/>
        <w:spacing w:before="3"/>
        <w:rPr>
          <w:sz w:val="25"/>
        </w:rPr>
      </w:pPr>
    </w:p>
    <w:p w14:paraId="0AD26702" w14:textId="77777777" w:rsidR="00686273" w:rsidRDefault="003716BD">
      <w:pPr>
        <w:pStyle w:val="Textoindependiente"/>
        <w:ind w:left="160"/>
      </w:pPr>
      <w:r>
        <w:t>Atentamente,</w:t>
      </w:r>
    </w:p>
    <w:p w14:paraId="44C67DC9" w14:textId="77777777" w:rsidR="00686273" w:rsidRDefault="00686273">
      <w:pPr>
        <w:pStyle w:val="Textoindependiente"/>
        <w:rPr>
          <w:sz w:val="20"/>
        </w:rPr>
      </w:pPr>
    </w:p>
    <w:p w14:paraId="0DD45B7E" w14:textId="77777777" w:rsidR="00686273" w:rsidRDefault="00686273">
      <w:pPr>
        <w:pStyle w:val="Textoindependiente"/>
        <w:rPr>
          <w:sz w:val="20"/>
        </w:rPr>
      </w:pPr>
    </w:p>
    <w:p w14:paraId="26C6B197" w14:textId="77777777" w:rsidR="00686273" w:rsidRDefault="00686273">
      <w:pPr>
        <w:pStyle w:val="Textoindependiente"/>
        <w:rPr>
          <w:sz w:val="20"/>
        </w:rPr>
      </w:pPr>
    </w:p>
    <w:p w14:paraId="2F97A5E7" w14:textId="0B14EECE" w:rsidR="00686273" w:rsidRDefault="00686273">
      <w:pPr>
        <w:pStyle w:val="Textoindependiente"/>
        <w:spacing w:before="5"/>
        <w:rPr>
          <w:noProof/>
        </w:rPr>
      </w:pPr>
    </w:p>
    <w:p w14:paraId="28EEEB8F" w14:textId="77777777" w:rsidR="003716BD" w:rsidRDefault="003716BD">
      <w:pPr>
        <w:pStyle w:val="Textoindependiente"/>
        <w:spacing w:before="5"/>
        <w:rPr>
          <w:noProof/>
        </w:rPr>
      </w:pPr>
    </w:p>
    <w:p w14:paraId="7AA332FF" w14:textId="0982F49B" w:rsidR="003716BD" w:rsidRDefault="003716BD" w:rsidP="003716BD">
      <w:pPr>
        <w:pStyle w:val="Textoindependiente"/>
        <w:spacing w:before="5"/>
        <w:jc w:val="center"/>
        <w:rPr>
          <w:sz w:val="19"/>
        </w:rPr>
      </w:pPr>
      <w:r>
        <w:rPr>
          <w:rStyle w:val="wacimagecontainer"/>
          <w:rFonts w:ascii="Segoe UI" w:hAnsi="Segoe UI" w:cs="Segoe UI"/>
          <w:noProof/>
          <w:color w:val="000000"/>
          <w:sz w:val="18"/>
          <w:szCs w:val="18"/>
          <w:shd w:val="clear" w:color="auto" w:fill="FFFFFF"/>
        </w:rPr>
        <w:drawing>
          <wp:inline distT="0" distB="0" distL="0" distR="0" wp14:anchorId="7FEE9035" wp14:editId="7E1F4BE8">
            <wp:extent cx="3152775" cy="1209675"/>
            <wp:effectExtent l="0" t="0" r="9525" b="9525"/>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10;&#10;Descripción generada automáticamen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52775" cy="1209675"/>
                    </a:xfrm>
                    <a:prstGeom prst="rect">
                      <a:avLst/>
                    </a:prstGeom>
                    <a:noFill/>
                    <a:ln>
                      <a:noFill/>
                    </a:ln>
                  </pic:spPr>
                </pic:pic>
              </a:graphicData>
            </a:graphic>
          </wp:inline>
        </w:drawing>
      </w:r>
      <w:r>
        <w:rPr>
          <w:rFonts w:ascii="Arial" w:hAnsi="Arial" w:cs="Arial"/>
          <w:b/>
          <w:bCs/>
          <w:color w:val="000000"/>
          <w:sz w:val="18"/>
          <w:szCs w:val="18"/>
          <w:shd w:val="clear" w:color="auto" w:fill="FFFFFF"/>
        </w:rPr>
        <w:br/>
      </w:r>
    </w:p>
    <w:p w14:paraId="67C463A9" w14:textId="77777777" w:rsidR="00686273" w:rsidRDefault="00686273">
      <w:pPr>
        <w:pStyle w:val="Textoindependiente"/>
        <w:rPr>
          <w:sz w:val="20"/>
        </w:rPr>
      </w:pPr>
    </w:p>
    <w:p w14:paraId="743034F1" w14:textId="77777777" w:rsidR="00686273" w:rsidRDefault="00686273">
      <w:pPr>
        <w:pStyle w:val="Textoindependiente"/>
        <w:rPr>
          <w:sz w:val="16"/>
        </w:rPr>
      </w:pPr>
    </w:p>
    <w:p w14:paraId="786BE6A0" w14:textId="77777777" w:rsidR="00686273" w:rsidRDefault="003716BD">
      <w:pPr>
        <w:tabs>
          <w:tab w:val="left" w:pos="1060"/>
        </w:tabs>
        <w:spacing w:before="117" w:line="151" w:lineRule="auto"/>
        <w:ind w:left="160"/>
        <w:rPr>
          <w:sz w:val="16"/>
        </w:rPr>
      </w:pPr>
      <w:r>
        <w:rPr>
          <w:position w:val="-8"/>
          <w:sz w:val="16"/>
        </w:rPr>
        <w:t>Elaboró:</w:t>
      </w:r>
      <w:r>
        <w:rPr>
          <w:position w:val="-8"/>
          <w:sz w:val="16"/>
        </w:rPr>
        <w:tab/>
      </w:r>
      <w:r>
        <w:rPr>
          <w:sz w:val="16"/>
        </w:rPr>
        <w:t>Héctor</w:t>
      </w:r>
      <w:r>
        <w:rPr>
          <w:spacing w:val="-7"/>
          <w:sz w:val="16"/>
        </w:rPr>
        <w:t xml:space="preserve"> </w:t>
      </w:r>
      <w:r>
        <w:rPr>
          <w:sz w:val="16"/>
        </w:rPr>
        <w:t>Luis</w:t>
      </w:r>
      <w:r>
        <w:rPr>
          <w:spacing w:val="-6"/>
          <w:sz w:val="16"/>
        </w:rPr>
        <w:t xml:space="preserve"> </w:t>
      </w:r>
      <w:r>
        <w:rPr>
          <w:sz w:val="16"/>
        </w:rPr>
        <w:t>Quiñones</w:t>
      </w:r>
      <w:r>
        <w:rPr>
          <w:spacing w:val="-7"/>
          <w:sz w:val="16"/>
        </w:rPr>
        <w:t xml:space="preserve"> </w:t>
      </w:r>
      <w:proofErr w:type="spellStart"/>
      <w:r>
        <w:rPr>
          <w:sz w:val="16"/>
        </w:rPr>
        <w:t>Quiñones</w:t>
      </w:r>
      <w:proofErr w:type="spellEnd"/>
    </w:p>
    <w:p w14:paraId="5E7B89AD" w14:textId="77777777" w:rsidR="00686273" w:rsidRDefault="003716BD">
      <w:pPr>
        <w:spacing w:line="139" w:lineRule="exact"/>
        <w:ind w:left="1061"/>
        <w:rPr>
          <w:sz w:val="16"/>
        </w:rPr>
      </w:pPr>
      <w:r>
        <w:rPr>
          <w:sz w:val="16"/>
        </w:rPr>
        <w:t>Analista</w:t>
      </w:r>
      <w:r>
        <w:rPr>
          <w:spacing w:val="-6"/>
          <w:sz w:val="16"/>
        </w:rPr>
        <w:t xml:space="preserve"> </w:t>
      </w:r>
      <w:r>
        <w:rPr>
          <w:sz w:val="16"/>
        </w:rPr>
        <w:t>T2–02</w:t>
      </w:r>
      <w:r>
        <w:rPr>
          <w:spacing w:val="-6"/>
          <w:sz w:val="16"/>
        </w:rPr>
        <w:t xml:space="preserve"> </w:t>
      </w:r>
      <w:r>
        <w:rPr>
          <w:sz w:val="16"/>
        </w:rPr>
        <w:t>de</w:t>
      </w:r>
      <w:r>
        <w:rPr>
          <w:spacing w:val="-5"/>
          <w:sz w:val="16"/>
        </w:rPr>
        <w:t xml:space="preserve"> </w:t>
      </w:r>
      <w:r>
        <w:rPr>
          <w:sz w:val="16"/>
        </w:rPr>
        <w:t>la</w:t>
      </w:r>
      <w:r>
        <w:rPr>
          <w:spacing w:val="-6"/>
          <w:sz w:val="16"/>
        </w:rPr>
        <w:t xml:space="preserve"> </w:t>
      </w:r>
      <w:r>
        <w:rPr>
          <w:sz w:val="16"/>
        </w:rPr>
        <w:t>Subdirección</w:t>
      </w:r>
      <w:r>
        <w:rPr>
          <w:spacing w:val="-6"/>
          <w:sz w:val="16"/>
        </w:rPr>
        <w:t xml:space="preserve"> </w:t>
      </w:r>
      <w:r>
        <w:rPr>
          <w:sz w:val="16"/>
        </w:rPr>
        <w:t>de</w:t>
      </w:r>
      <w:r>
        <w:rPr>
          <w:spacing w:val="-5"/>
          <w:sz w:val="16"/>
        </w:rPr>
        <w:t xml:space="preserve"> </w:t>
      </w:r>
      <w:r>
        <w:rPr>
          <w:sz w:val="16"/>
        </w:rPr>
        <w:t>Gestión</w:t>
      </w:r>
      <w:r>
        <w:rPr>
          <w:spacing w:val="-6"/>
          <w:sz w:val="16"/>
        </w:rPr>
        <w:t xml:space="preserve"> </w:t>
      </w:r>
      <w:r>
        <w:rPr>
          <w:sz w:val="16"/>
        </w:rPr>
        <w:t>Contractual</w:t>
      </w:r>
    </w:p>
    <w:p w14:paraId="445D8DEF" w14:textId="77777777" w:rsidR="00686273" w:rsidRDefault="003716BD">
      <w:pPr>
        <w:pStyle w:val="Textoindependiente"/>
        <w:spacing w:line="20" w:lineRule="exact"/>
        <w:ind w:left="1053"/>
        <w:rPr>
          <w:sz w:val="2"/>
        </w:rPr>
      </w:pPr>
      <w:r>
        <w:rPr>
          <w:sz w:val="2"/>
        </w:rPr>
      </w:r>
      <w:r>
        <w:rPr>
          <w:sz w:val="2"/>
        </w:rPr>
        <w:pict w14:anchorId="423B283F">
          <v:group id="_x0000_s1028" style="width:216.75pt;height:.75pt;mso-position-horizontal-relative:char;mso-position-vertical-relative:line" coordsize="4335,15">
            <v:shape id="_x0000_s1029" style="position:absolute;top:7;width:4335;height:2" coordorigin=",8" coordsize="4335,0" o:spt="100" adj="0,,0" path="m,8r4335,m,8r4335,e" filled="f" strokecolor="gray">
              <v:stroke dashstyle="dot" joinstyle="round"/>
              <v:formulas/>
              <v:path arrowok="t" o:connecttype="segments"/>
            </v:shape>
            <w10:anchorlock/>
          </v:group>
        </w:pict>
      </w:r>
    </w:p>
    <w:p w14:paraId="541AECBB" w14:textId="77777777" w:rsidR="00686273" w:rsidRDefault="003716BD">
      <w:pPr>
        <w:tabs>
          <w:tab w:val="left" w:pos="1060"/>
        </w:tabs>
        <w:spacing w:before="12" w:line="151" w:lineRule="auto"/>
        <w:ind w:left="160"/>
        <w:rPr>
          <w:sz w:val="16"/>
        </w:rPr>
      </w:pPr>
      <w:r>
        <w:rPr>
          <w:position w:val="-8"/>
          <w:sz w:val="16"/>
        </w:rPr>
        <w:t>Revisó:</w:t>
      </w:r>
      <w:r>
        <w:rPr>
          <w:position w:val="-8"/>
          <w:sz w:val="16"/>
        </w:rPr>
        <w:tab/>
      </w:r>
      <w:r>
        <w:rPr>
          <w:sz w:val="16"/>
        </w:rPr>
        <w:t>Martha</w:t>
      </w:r>
      <w:r>
        <w:rPr>
          <w:spacing w:val="-5"/>
          <w:sz w:val="16"/>
        </w:rPr>
        <w:t xml:space="preserve"> </w:t>
      </w:r>
      <w:r>
        <w:rPr>
          <w:sz w:val="16"/>
        </w:rPr>
        <w:t>Alicia</w:t>
      </w:r>
      <w:r>
        <w:rPr>
          <w:spacing w:val="-5"/>
          <w:sz w:val="16"/>
        </w:rPr>
        <w:t xml:space="preserve"> </w:t>
      </w:r>
      <w:r>
        <w:rPr>
          <w:sz w:val="16"/>
        </w:rPr>
        <w:t>Romero</w:t>
      </w:r>
      <w:r>
        <w:rPr>
          <w:spacing w:val="-5"/>
          <w:sz w:val="16"/>
        </w:rPr>
        <w:t xml:space="preserve"> </w:t>
      </w:r>
      <w:r>
        <w:rPr>
          <w:sz w:val="16"/>
        </w:rPr>
        <w:t>Vargas</w:t>
      </w:r>
    </w:p>
    <w:p w14:paraId="27F892C8" w14:textId="77777777" w:rsidR="00686273" w:rsidRDefault="003716BD">
      <w:pPr>
        <w:spacing w:after="5" w:line="139" w:lineRule="exact"/>
        <w:ind w:left="1061"/>
        <w:rPr>
          <w:sz w:val="16"/>
        </w:rPr>
      </w:pPr>
      <w:r>
        <w:rPr>
          <w:sz w:val="16"/>
        </w:rPr>
        <w:t>Gestor</w:t>
      </w:r>
      <w:r>
        <w:rPr>
          <w:spacing w:val="-5"/>
          <w:sz w:val="16"/>
        </w:rPr>
        <w:t xml:space="preserve"> </w:t>
      </w:r>
      <w:r>
        <w:rPr>
          <w:sz w:val="16"/>
        </w:rPr>
        <w:t>T1</w:t>
      </w:r>
      <w:r>
        <w:rPr>
          <w:spacing w:val="-2"/>
          <w:sz w:val="16"/>
        </w:rPr>
        <w:t xml:space="preserve"> </w:t>
      </w:r>
      <w:r>
        <w:rPr>
          <w:sz w:val="16"/>
        </w:rPr>
        <w:t>–</w:t>
      </w:r>
      <w:r>
        <w:rPr>
          <w:spacing w:val="-5"/>
          <w:sz w:val="16"/>
        </w:rPr>
        <w:t xml:space="preserve"> </w:t>
      </w:r>
      <w:r>
        <w:rPr>
          <w:sz w:val="16"/>
        </w:rPr>
        <w:t>15</w:t>
      </w:r>
      <w:r>
        <w:rPr>
          <w:spacing w:val="-5"/>
          <w:sz w:val="16"/>
        </w:rPr>
        <w:t xml:space="preserve"> </w:t>
      </w:r>
      <w:r>
        <w:rPr>
          <w:sz w:val="16"/>
        </w:rPr>
        <w:t>de</w:t>
      </w:r>
      <w:r>
        <w:rPr>
          <w:spacing w:val="-4"/>
          <w:sz w:val="16"/>
        </w:rPr>
        <w:t xml:space="preserve"> </w:t>
      </w:r>
      <w:r>
        <w:rPr>
          <w:sz w:val="16"/>
        </w:rPr>
        <w:t>la</w:t>
      </w:r>
      <w:r>
        <w:rPr>
          <w:spacing w:val="-5"/>
          <w:sz w:val="16"/>
        </w:rPr>
        <w:t xml:space="preserve"> </w:t>
      </w:r>
      <w:r>
        <w:rPr>
          <w:sz w:val="16"/>
        </w:rPr>
        <w:t>Subdirección</w:t>
      </w:r>
      <w:r>
        <w:rPr>
          <w:spacing w:val="-5"/>
          <w:sz w:val="16"/>
        </w:rPr>
        <w:t xml:space="preserve"> </w:t>
      </w:r>
      <w:r>
        <w:rPr>
          <w:sz w:val="16"/>
        </w:rPr>
        <w:t>de</w:t>
      </w:r>
      <w:r>
        <w:rPr>
          <w:spacing w:val="-4"/>
          <w:sz w:val="16"/>
        </w:rPr>
        <w:t xml:space="preserve"> </w:t>
      </w:r>
      <w:r>
        <w:rPr>
          <w:sz w:val="16"/>
        </w:rPr>
        <w:t>Gestión</w:t>
      </w:r>
      <w:r>
        <w:rPr>
          <w:spacing w:val="-5"/>
          <w:sz w:val="16"/>
        </w:rPr>
        <w:t xml:space="preserve"> </w:t>
      </w:r>
      <w:r>
        <w:rPr>
          <w:sz w:val="16"/>
        </w:rPr>
        <w:t>Contractual</w:t>
      </w:r>
    </w:p>
    <w:p w14:paraId="0623DC20" w14:textId="77777777" w:rsidR="00686273" w:rsidRDefault="003716BD">
      <w:pPr>
        <w:pStyle w:val="Textoindependiente"/>
        <w:spacing w:line="20" w:lineRule="exact"/>
        <w:ind w:left="1053"/>
        <w:rPr>
          <w:sz w:val="2"/>
        </w:rPr>
      </w:pPr>
      <w:r>
        <w:rPr>
          <w:sz w:val="2"/>
        </w:rPr>
      </w:r>
      <w:r>
        <w:rPr>
          <w:sz w:val="2"/>
        </w:rPr>
        <w:pict w14:anchorId="4737CFBB">
          <v:group id="_x0000_s1026" style="width:216.75pt;height:.75pt;mso-position-horizontal-relative:char;mso-position-vertical-relative:line" coordsize="4335,15">
            <v:shape id="_x0000_s1027" style="position:absolute;top:7;width:4335;height:2" coordorigin=",8" coordsize="4335,0" o:spt="100" adj="0,,0" path="m,8r4335,m,8r4335,e" filled="f" strokecolor="gray">
              <v:stroke dashstyle="dot" joinstyle="round"/>
              <v:formulas/>
              <v:path arrowok="t" o:connecttype="segments"/>
            </v:shape>
            <w10:anchorlock/>
          </v:group>
        </w:pict>
      </w:r>
    </w:p>
    <w:p w14:paraId="28C06675" w14:textId="77777777" w:rsidR="00686273" w:rsidRDefault="003716BD">
      <w:pPr>
        <w:tabs>
          <w:tab w:val="left" w:pos="1060"/>
        </w:tabs>
        <w:spacing w:before="12" w:line="151" w:lineRule="auto"/>
        <w:ind w:left="160"/>
        <w:rPr>
          <w:sz w:val="16"/>
        </w:rPr>
      </w:pPr>
      <w:r>
        <w:rPr>
          <w:position w:val="-8"/>
          <w:sz w:val="16"/>
        </w:rPr>
        <w:t>Aprobó:</w:t>
      </w:r>
      <w:r>
        <w:rPr>
          <w:position w:val="-8"/>
          <w:sz w:val="16"/>
        </w:rPr>
        <w:tab/>
      </w:r>
      <w:r>
        <w:rPr>
          <w:sz w:val="16"/>
        </w:rPr>
        <w:t>Nohelia</w:t>
      </w:r>
      <w:r>
        <w:rPr>
          <w:spacing w:val="-6"/>
          <w:sz w:val="16"/>
        </w:rPr>
        <w:t xml:space="preserve"> </w:t>
      </w:r>
      <w:r>
        <w:rPr>
          <w:sz w:val="16"/>
        </w:rPr>
        <w:t>del</w:t>
      </w:r>
      <w:r>
        <w:rPr>
          <w:spacing w:val="-6"/>
          <w:sz w:val="16"/>
        </w:rPr>
        <w:t xml:space="preserve"> </w:t>
      </w:r>
      <w:r>
        <w:rPr>
          <w:sz w:val="16"/>
        </w:rPr>
        <w:t>Carmen</w:t>
      </w:r>
      <w:r>
        <w:rPr>
          <w:spacing w:val="-6"/>
          <w:sz w:val="16"/>
        </w:rPr>
        <w:t xml:space="preserve"> </w:t>
      </w:r>
      <w:proofErr w:type="spellStart"/>
      <w:r>
        <w:rPr>
          <w:sz w:val="16"/>
        </w:rPr>
        <w:t>Zawady</w:t>
      </w:r>
      <w:proofErr w:type="spellEnd"/>
      <w:r>
        <w:rPr>
          <w:spacing w:val="-6"/>
          <w:sz w:val="16"/>
        </w:rPr>
        <w:t xml:space="preserve"> </w:t>
      </w:r>
      <w:r>
        <w:rPr>
          <w:sz w:val="16"/>
        </w:rPr>
        <w:t>Palacio</w:t>
      </w:r>
    </w:p>
    <w:p w14:paraId="78275E22" w14:textId="77777777" w:rsidR="00686273" w:rsidRDefault="003716BD">
      <w:pPr>
        <w:tabs>
          <w:tab w:val="left" w:pos="5395"/>
        </w:tabs>
        <w:spacing w:line="139" w:lineRule="exact"/>
        <w:ind w:left="1061"/>
        <w:rPr>
          <w:sz w:val="16"/>
        </w:rPr>
      </w:pPr>
      <w:r>
        <w:rPr>
          <w:sz w:val="16"/>
          <w:u w:val="dotted" w:color="808080"/>
        </w:rPr>
        <w:t>Subdirectora</w:t>
      </w:r>
      <w:r>
        <w:rPr>
          <w:spacing w:val="-6"/>
          <w:sz w:val="16"/>
          <w:u w:val="dotted" w:color="808080"/>
        </w:rPr>
        <w:t xml:space="preserve"> </w:t>
      </w:r>
      <w:r>
        <w:rPr>
          <w:sz w:val="16"/>
          <w:u w:val="dotted" w:color="808080"/>
        </w:rPr>
        <w:t>de</w:t>
      </w:r>
      <w:r>
        <w:rPr>
          <w:spacing w:val="-5"/>
          <w:sz w:val="16"/>
          <w:u w:val="dotted" w:color="808080"/>
        </w:rPr>
        <w:t xml:space="preserve"> </w:t>
      </w:r>
      <w:r>
        <w:rPr>
          <w:sz w:val="16"/>
          <w:u w:val="dotted" w:color="808080"/>
        </w:rPr>
        <w:t>Gestión</w:t>
      </w:r>
      <w:r>
        <w:rPr>
          <w:spacing w:val="-6"/>
          <w:sz w:val="16"/>
          <w:u w:val="dotted" w:color="808080"/>
        </w:rPr>
        <w:t xml:space="preserve"> </w:t>
      </w:r>
      <w:r>
        <w:rPr>
          <w:sz w:val="16"/>
          <w:u w:val="dotted" w:color="808080"/>
        </w:rPr>
        <w:t>Contractual</w:t>
      </w:r>
      <w:r>
        <w:rPr>
          <w:spacing w:val="-5"/>
          <w:sz w:val="16"/>
          <w:u w:val="dotted" w:color="808080"/>
        </w:rPr>
        <w:t xml:space="preserve"> </w:t>
      </w:r>
      <w:r>
        <w:rPr>
          <w:sz w:val="16"/>
          <w:u w:val="dotted" w:color="808080"/>
        </w:rPr>
        <w:t>ANCP</w:t>
      </w:r>
      <w:r>
        <w:rPr>
          <w:spacing w:val="1"/>
          <w:sz w:val="16"/>
          <w:u w:val="dotted" w:color="808080"/>
        </w:rPr>
        <w:t xml:space="preserve"> </w:t>
      </w:r>
      <w:r>
        <w:rPr>
          <w:sz w:val="16"/>
          <w:u w:val="dotted" w:color="808080"/>
        </w:rPr>
        <w:t>–</w:t>
      </w:r>
      <w:r>
        <w:rPr>
          <w:spacing w:val="-5"/>
          <w:sz w:val="16"/>
          <w:u w:val="dotted" w:color="808080"/>
        </w:rPr>
        <w:t xml:space="preserve"> </w:t>
      </w:r>
      <w:r>
        <w:rPr>
          <w:sz w:val="16"/>
          <w:u w:val="dotted" w:color="808080"/>
        </w:rPr>
        <w:t>CCE</w:t>
      </w:r>
      <w:r>
        <w:rPr>
          <w:sz w:val="16"/>
          <w:u w:val="dotted" w:color="808080"/>
        </w:rPr>
        <w:tab/>
      </w:r>
    </w:p>
    <w:p w14:paraId="19533112" w14:textId="77777777" w:rsidR="00686273" w:rsidRDefault="00686273">
      <w:pPr>
        <w:pStyle w:val="Textoindependiente"/>
        <w:rPr>
          <w:sz w:val="20"/>
        </w:rPr>
      </w:pPr>
    </w:p>
    <w:p w14:paraId="278E369D" w14:textId="77777777" w:rsidR="00686273" w:rsidRDefault="00686273">
      <w:pPr>
        <w:pStyle w:val="Textoindependiente"/>
        <w:rPr>
          <w:sz w:val="20"/>
        </w:rPr>
      </w:pPr>
    </w:p>
    <w:p w14:paraId="15D1EBEC" w14:textId="77777777" w:rsidR="00686273" w:rsidRDefault="00686273">
      <w:pPr>
        <w:pStyle w:val="Textoindependiente"/>
        <w:rPr>
          <w:sz w:val="20"/>
        </w:rPr>
      </w:pPr>
    </w:p>
    <w:p w14:paraId="315469C4" w14:textId="77777777" w:rsidR="00686273" w:rsidRDefault="00686273">
      <w:pPr>
        <w:pStyle w:val="Textoindependiente"/>
        <w:rPr>
          <w:sz w:val="20"/>
        </w:rPr>
      </w:pPr>
    </w:p>
    <w:p w14:paraId="0E6A646A" w14:textId="77777777" w:rsidR="00686273" w:rsidRDefault="00686273">
      <w:pPr>
        <w:pStyle w:val="Textoindependiente"/>
        <w:rPr>
          <w:sz w:val="20"/>
        </w:rPr>
      </w:pPr>
    </w:p>
    <w:p w14:paraId="229AF2AD" w14:textId="77777777" w:rsidR="00686273" w:rsidRDefault="00686273">
      <w:pPr>
        <w:pStyle w:val="Textoindependiente"/>
        <w:rPr>
          <w:sz w:val="20"/>
        </w:rPr>
      </w:pPr>
    </w:p>
    <w:p w14:paraId="57214B0D" w14:textId="77777777" w:rsidR="00686273" w:rsidRDefault="00686273">
      <w:pPr>
        <w:pStyle w:val="Textoindependiente"/>
        <w:rPr>
          <w:sz w:val="20"/>
        </w:rPr>
      </w:pPr>
    </w:p>
    <w:p w14:paraId="3349050B" w14:textId="77777777" w:rsidR="00686273" w:rsidRDefault="00686273">
      <w:pPr>
        <w:pStyle w:val="Textoindependiente"/>
        <w:rPr>
          <w:sz w:val="20"/>
        </w:rPr>
      </w:pPr>
    </w:p>
    <w:p w14:paraId="1353503D" w14:textId="77777777" w:rsidR="00686273" w:rsidRDefault="00686273">
      <w:pPr>
        <w:pStyle w:val="Textoindependiente"/>
        <w:rPr>
          <w:sz w:val="20"/>
        </w:rPr>
      </w:pPr>
    </w:p>
    <w:p w14:paraId="7E39F472" w14:textId="77777777" w:rsidR="00686273" w:rsidRDefault="00686273">
      <w:pPr>
        <w:pStyle w:val="Textoindependiente"/>
        <w:rPr>
          <w:sz w:val="20"/>
        </w:rPr>
      </w:pPr>
    </w:p>
    <w:p w14:paraId="1063B3C6" w14:textId="77777777" w:rsidR="00686273" w:rsidRDefault="00686273">
      <w:pPr>
        <w:pStyle w:val="Textoindependiente"/>
        <w:rPr>
          <w:sz w:val="20"/>
        </w:rPr>
      </w:pPr>
    </w:p>
    <w:p w14:paraId="5BF47E3B" w14:textId="77777777" w:rsidR="00686273" w:rsidRDefault="00686273">
      <w:pPr>
        <w:pStyle w:val="Textoindependiente"/>
        <w:rPr>
          <w:sz w:val="20"/>
        </w:rPr>
      </w:pPr>
    </w:p>
    <w:p w14:paraId="4D9B8C54" w14:textId="77777777" w:rsidR="00686273" w:rsidRDefault="00686273">
      <w:pPr>
        <w:pStyle w:val="Textoindependiente"/>
        <w:rPr>
          <w:sz w:val="20"/>
        </w:rPr>
      </w:pPr>
    </w:p>
    <w:p w14:paraId="636345C2" w14:textId="77777777" w:rsidR="00686273" w:rsidRDefault="00686273">
      <w:pPr>
        <w:pStyle w:val="Textoindependiente"/>
        <w:rPr>
          <w:sz w:val="20"/>
        </w:rPr>
      </w:pPr>
    </w:p>
    <w:p w14:paraId="72781C1C" w14:textId="77777777" w:rsidR="00686273" w:rsidRDefault="00686273">
      <w:pPr>
        <w:pStyle w:val="Textoindependiente"/>
        <w:rPr>
          <w:sz w:val="20"/>
        </w:rPr>
      </w:pPr>
    </w:p>
    <w:p w14:paraId="04DB48F3" w14:textId="77777777" w:rsidR="00686273" w:rsidRDefault="00686273">
      <w:pPr>
        <w:pStyle w:val="Textoindependiente"/>
        <w:rPr>
          <w:sz w:val="20"/>
        </w:rPr>
      </w:pPr>
    </w:p>
    <w:p w14:paraId="6B8A3F9B" w14:textId="77777777" w:rsidR="00686273" w:rsidRDefault="003716BD">
      <w:pPr>
        <w:pStyle w:val="Textoindependiente"/>
        <w:spacing w:before="2"/>
        <w:rPr>
          <w:sz w:val="14"/>
        </w:rPr>
      </w:pPr>
      <w:r>
        <w:rPr>
          <w:noProof/>
        </w:rPr>
        <w:drawing>
          <wp:anchor distT="0" distB="0" distL="0" distR="0" simplePos="0" relativeHeight="87" behindDoc="0" locked="0" layoutInCell="1" allowOverlap="1" wp14:anchorId="43292342" wp14:editId="1C3A6B27">
            <wp:simplePos x="0" y="0"/>
            <wp:positionH relativeFrom="page">
              <wp:posOffset>1080135</wp:posOffset>
            </wp:positionH>
            <wp:positionV relativeFrom="paragraph">
              <wp:posOffset>128344</wp:posOffset>
            </wp:positionV>
            <wp:extent cx="5557324" cy="643890"/>
            <wp:effectExtent l="0" t="0" r="0" b="0"/>
            <wp:wrapTopAndBottom/>
            <wp:docPr id="17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6.png"/>
                    <pic:cNvPicPr/>
                  </pic:nvPicPr>
                  <pic:blipFill>
                    <a:blip r:embed="rId11" cstate="print"/>
                    <a:stretch>
                      <a:fillRect/>
                    </a:stretch>
                  </pic:blipFill>
                  <pic:spPr>
                    <a:xfrm>
                      <a:off x="0" y="0"/>
                      <a:ext cx="5557324" cy="643890"/>
                    </a:xfrm>
                    <a:prstGeom prst="rect">
                      <a:avLst/>
                    </a:prstGeom>
                  </pic:spPr>
                </pic:pic>
              </a:graphicData>
            </a:graphic>
          </wp:anchor>
        </w:drawing>
      </w:r>
    </w:p>
    <w:sectPr w:rsidR="00686273">
      <w:pgSz w:w="12240" w:h="15840"/>
      <w:pgMar w:top="1480" w:right="1500" w:bottom="0" w:left="1540" w:header="50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C9DFB6" w14:textId="77777777" w:rsidR="003716BD" w:rsidRDefault="003716BD">
      <w:r>
        <w:separator/>
      </w:r>
    </w:p>
  </w:endnote>
  <w:endnote w:type="continuationSeparator" w:id="0">
    <w:p w14:paraId="1FF1D220" w14:textId="77777777" w:rsidR="003716BD" w:rsidRDefault="00371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D7849" w14:textId="77777777" w:rsidR="003716BD" w:rsidRDefault="003716BD">
      <w:r>
        <w:separator/>
      </w:r>
    </w:p>
  </w:footnote>
  <w:footnote w:type="continuationSeparator" w:id="0">
    <w:p w14:paraId="79636186" w14:textId="77777777" w:rsidR="003716BD" w:rsidRDefault="00371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6C57" w14:textId="77777777" w:rsidR="00686273" w:rsidRDefault="003716BD">
    <w:pPr>
      <w:pStyle w:val="Textoindependiente"/>
      <w:spacing w:line="14" w:lineRule="auto"/>
      <w:rPr>
        <w:sz w:val="20"/>
      </w:rPr>
    </w:pPr>
    <w:r>
      <w:rPr>
        <w:noProof/>
      </w:rPr>
      <w:drawing>
        <wp:anchor distT="0" distB="0" distL="0" distR="0" simplePos="0" relativeHeight="487042048" behindDoc="1" locked="0" layoutInCell="1" allowOverlap="1" wp14:anchorId="6F078F1F" wp14:editId="100A8B82">
          <wp:simplePos x="0" y="0"/>
          <wp:positionH relativeFrom="page">
            <wp:posOffset>4935220</wp:posOffset>
          </wp:positionH>
          <wp:positionV relativeFrom="page">
            <wp:posOffset>319573</wp:posOffset>
          </wp:positionV>
          <wp:extent cx="1757045" cy="6286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42560" behindDoc="1" locked="0" layoutInCell="1" allowOverlap="1" wp14:anchorId="7F96AC5A" wp14:editId="525EE664">
          <wp:simplePos x="0" y="0"/>
          <wp:positionH relativeFrom="page">
            <wp:posOffset>1080135</wp:posOffset>
          </wp:positionH>
          <wp:positionV relativeFrom="page">
            <wp:posOffset>372745</wp:posOffset>
          </wp:positionV>
          <wp:extent cx="1399539" cy="48577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6C539" w14:textId="77777777" w:rsidR="00686273" w:rsidRDefault="003716BD">
    <w:pPr>
      <w:pStyle w:val="Textoindependiente"/>
      <w:spacing w:line="14" w:lineRule="auto"/>
      <w:rPr>
        <w:sz w:val="20"/>
      </w:rPr>
    </w:pPr>
    <w:r>
      <w:rPr>
        <w:noProof/>
      </w:rPr>
      <w:drawing>
        <wp:anchor distT="0" distB="0" distL="0" distR="0" simplePos="0" relativeHeight="487051264" behindDoc="1" locked="0" layoutInCell="1" allowOverlap="1" wp14:anchorId="5D5D20A3" wp14:editId="58B9F01E">
          <wp:simplePos x="0" y="0"/>
          <wp:positionH relativeFrom="page">
            <wp:posOffset>4935220</wp:posOffset>
          </wp:positionH>
          <wp:positionV relativeFrom="page">
            <wp:posOffset>319573</wp:posOffset>
          </wp:positionV>
          <wp:extent cx="1757045" cy="628650"/>
          <wp:effectExtent l="0" t="0" r="0" b="0"/>
          <wp:wrapNone/>
          <wp:docPr id="9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51776" behindDoc="1" locked="0" layoutInCell="1" allowOverlap="1" wp14:anchorId="703DA61B" wp14:editId="081A59A4">
          <wp:simplePos x="0" y="0"/>
          <wp:positionH relativeFrom="page">
            <wp:posOffset>1080135</wp:posOffset>
          </wp:positionH>
          <wp:positionV relativeFrom="page">
            <wp:posOffset>372745</wp:posOffset>
          </wp:positionV>
          <wp:extent cx="1399539" cy="485774"/>
          <wp:effectExtent l="0" t="0" r="0" b="0"/>
          <wp:wrapNone/>
          <wp:docPr id="10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2B064" w14:textId="77777777" w:rsidR="00686273" w:rsidRDefault="003716BD">
    <w:pPr>
      <w:pStyle w:val="Textoindependiente"/>
      <w:spacing w:line="14" w:lineRule="auto"/>
      <w:rPr>
        <w:sz w:val="20"/>
      </w:rPr>
    </w:pPr>
    <w:r>
      <w:rPr>
        <w:noProof/>
      </w:rPr>
      <w:drawing>
        <wp:anchor distT="0" distB="0" distL="0" distR="0" simplePos="0" relativeHeight="487052288" behindDoc="1" locked="0" layoutInCell="1" allowOverlap="1" wp14:anchorId="75ED978E" wp14:editId="36DC1E85">
          <wp:simplePos x="0" y="0"/>
          <wp:positionH relativeFrom="page">
            <wp:posOffset>4935220</wp:posOffset>
          </wp:positionH>
          <wp:positionV relativeFrom="page">
            <wp:posOffset>319573</wp:posOffset>
          </wp:positionV>
          <wp:extent cx="1757045" cy="628650"/>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52800" behindDoc="1" locked="0" layoutInCell="1" allowOverlap="1" wp14:anchorId="358B9894" wp14:editId="47692B73">
          <wp:simplePos x="0" y="0"/>
          <wp:positionH relativeFrom="page">
            <wp:posOffset>1080135</wp:posOffset>
          </wp:positionH>
          <wp:positionV relativeFrom="page">
            <wp:posOffset>372745</wp:posOffset>
          </wp:positionV>
          <wp:extent cx="1399539" cy="485774"/>
          <wp:effectExtent l="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6E82" w14:textId="77777777" w:rsidR="00686273" w:rsidRDefault="003716BD">
    <w:pPr>
      <w:pStyle w:val="Textoindependiente"/>
      <w:spacing w:line="14" w:lineRule="auto"/>
      <w:rPr>
        <w:sz w:val="20"/>
      </w:rPr>
    </w:pPr>
    <w:r>
      <w:rPr>
        <w:noProof/>
      </w:rPr>
      <w:drawing>
        <wp:anchor distT="0" distB="0" distL="0" distR="0" simplePos="0" relativeHeight="487053312" behindDoc="1" locked="0" layoutInCell="1" allowOverlap="1" wp14:anchorId="28B4B1C5" wp14:editId="3714A7FC">
          <wp:simplePos x="0" y="0"/>
          <wp:positionH relativeFrom="page">
            <wp:posOffset>4935220</wp:posOffset>
          </wp:positionH>
          <wp:positionV relativeFrom="page">
            <wp:posOffset>319573</wp:posOffset>
          </wp:positionV>
          <wp:extent cx="1757045" cy="628650"/>
          <wp:effectExtent l="0" t="0" r="0" b="0"/>
          <wp:wrapNone/>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53824" behindDoc="1" locked="0" layoutInCell="1" allowOverlap="1" wp14:anchorId="2E7D4B16" wp14:editId="17B64AFC">
          <wp:simplePos x="0" y="0"/>
          <wp:positionH relativeFrom="page">
            <wp:posOffset>1080135</wp:posOffset>
          </wp:positionH>
          <wp:positionV relativeFrom="page">
            <wp:posOffset>372745</wp:posOffset>
          </wp:positionV>
          <wp:extent cx="1399539" cy="485774"/>
          <wp:effectExtent l="0" t="0" r="0" b="0"/>
          <wp:wrapNone/>
          <wp:docPr id="1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CF8FC" w14:textId="77777777" w:rsidR="00686273" w:rsidRDefault="003716BD">
    <w:pPr>
      <w:pStyle w:val="Textoindependiente"/>
      <w:spacing w:line="14" w:lineRule="auto"/>
      <w:rPr>
        <w:sz w:val="20"/>
      </w:rPr>
    </w:pPr>
    <w:r>
      <w:rPr>
        <w:noProof/>
      </w:rPr>
      <w:drawing>
        <wp:anchor distT="0" distB="0" distL="0" distR="0" simplePos="0" relativeHeight="487054336" behindDoc="1" locked="0" layoutInCell="1" allowOverlap="1" wp14:anchorId="47675DAB" wp14:editId="638144D5">
          <wp:simplePos x="0" y="0"/>
          <wp:positionH relativeFrom="page">
            <wp:posOffset>4935220</wp:posOffset>
          </wp:positionH>
          <wp:positionV relativeFrom="page">
            <wp:posOffset>319573</wp:posOffset>
          </wp:positionV>
          <wp:extent cx="1757045" cy="628650"/>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54848" behindDoc="1" locked="0" layoutInCell="1" allowOverlap="1" wp14:anchorId="713A85CE" wp14:editId="6D2C1549">
          <wp:simplePos x="0" y="0"/>
          <wp:positionH relativeFrom="page">
            <wp:posOffset>1080135</wp:posOffset>
          </wp:positionH>
          <wp:positionV relativeFrom="page">
            <wp:posOffset>372745</wp:posOffset>
          </wp:positionV>
          <wp:extent cx="1399539" cy="485774"/>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4CA6" w14:textId="77777777" w:rsidR="00686273" w:rsidRDefault="003716BD">
    <w:pPr>
      <w:pStyle w:val="Textoindependiente"/>
      <w:spacing w:line="14" w:lineRule="auto"/>
      <w:rPr>
        <w:sz w:val="20"/>
      </w:rPr>
    </w:pPr>
    <w:r>
      <w:rPr>
        <w:noProof/>
      </w:rPr>
      <w:drawing>
        <wp:anchor distT="0" distB="0" distL="0" distR="0" simplePos="0" relativeHeight="487055360" behindDoc="1" locked="0" layoutInCell="1" allowOverlap="1" wp14:anchorId="4F398FA0" wp14:editId="6E47BB93">
          <wp:simplePos x="0" y="0"/>
          <wp:positionH relativeFrom="page">
            <wp:posOffset>4935220</wp:posOffset>
          </wp:positionH>
          <wp:positionV relativeFrom="page">
            <wp:posOffset>319573</wp:posOffset>
          </wp:positionV>
          <wp:extent cx="1757045" cy="628650"/>
          <wp:effectExtent l="0" t="0" r="0" b="0"/>
          <wp:wrapNone/>
          <wp:docPr id="1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55872" behindDoc="1" locked="0" layoutInCell="1" allowOverlap="1" wp14:anchorId="50F3D70F" wp14:editId="358E4094">
          <wp:simplePos x="0" y="0"/>
          <wp:positionH relativeFrom="page">
            <wp:posOffset>1080135</wp:posOffset>
          </wp:positionH>
          <wp:positionV relativeFrom="page">
            <wp:posOffset>372745</wp:posOffset>
          </wp:positionV>
          <wp:extent cx="1399539" cy="485774"/>
          <wp:effectExtent l="0" t="0" r="0" b="0"/>
          <wp:wrapNone/>
          <wp:docPr id="1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7B1D9" w14:textId="77777777" w:rsidR="00686273" w:rsidRDefault="003716BD">
    <w:pPr>
      <w:pStyle w:val="Textoindependiente"/>
      <w:spacing w:line="14" w:lineRule="auto"/>
      <w:rPr>
        <w:sz w:val="20"/>
      </w:rPr>
    </w:pPr>
    <w:r>
      <w:rPr>
        <w:noProof/>
      </w:rPr>
      <w:drawing>
        <wp:anchor distT="0" distB="0" distL="0" distR="0" simplePos="0" relativeHeight="487043072" behindDoc="1" locked="0" layoutInCell="1" allowOverlap="1" wp14:anchorId="1DB9612C" wp14:editId="6BD19C77">
          <wp:simplePos x="0" y="0"/>
          <wp:positionH relativeFrom="page">
            <wp:posOffset>4935220</wp:posOffset>
          </wp:positionH>
          <wp:positionV relativeFrom="page">
            <wp:posOffset>319573</wp:posOffset>
          </wp:positionV>
          <wp:extent cx="1757045" cy="628650"/>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43584" behindDoc="1" locked="0" layoutInCell="1" allowOverlap="1" wp14:anchorId="636C6602" wp14:editId="50924067">
          <wp:simplePos x="0" y="0"/>
          <wp:positionH relativeFrom="page">
            <wp:posOffset>1080135</wp:posOffset>
          </wp:positionH>
          <wp:positionV relativeFrom="page">
            <wp:posOffset>372745</wp:posOffset>
          </wp:positionV>
          <wp:extent cx="1399539" cy="485774"/>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B1CA8" w14:textId="77777777" w:rsidR="00686273" w:rsidRDefault="003716BD">
    <w:pPr>
      <w:pStyle w:val="Textoindependiente"/>
      <w:spacing w:line="14" w:lineRule="auto"/>
      <w:rPr>
        <w:sz w:val="20"/>
      </w:rPr>
    </w:pPr>
    <w:r>
      <w:rPr>
        <w:noProof/>
      </w:rPr>
      <w:drawing>
        <wp:anchor distT="0" distB="0" distL="0" distR="0" simplePos="0" relativeHeight="487044096" behindDoc="1" locked="0" layoutInCell="1" allowOverlap="1" wp14:anchorId="15BD9BEB" wp14:editId="26133A73">
          <wp:simplePos x="0" y="0"/>
          <wp:positionH relativeFrom="page">
            <wp:posOffset>4935220</wp:posOffset>
          </wp:positionH>
          <wp:positionV relativeFrom="page">
            <wp:posOffset>319573</wp:posOffset>
          </wp:positionV>
          <wp:extent cx="1757045" cy="628650"/>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44608" behindDoc="1" locked="0" layoutInCell="1" allowOverlap="1" wp14:anchorId="4AB60A78" wp14:editId="44BC7C61">
          <wp:simplePos x="0" y="0"/>
          <wp:positionH relativeFrom="page">
            <wp:posOffset>1080135</wp:posOffset>
          </wp:positionH>
          <wp:positionV relativeFrom="page">
            <wp:posOffset>372745</wp:posOffset>
          </wp:positionV>
          <wp:extent cx="1399539" cy="485774"/>
          <wp:effectExtent l="0" t="0" r="0" b="0"/>
          <wp:wrapNone/>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61B3C" w14:textId="77777777" w:rsidR="00686273" w:rsidRDefault="003716BD">
    <w:pPr>
      <w:pStyle w:val="Textoindependiente"/>
      <w:spacing w:line="14" w:lineRule="auto"/>
      <w:rPr>
        <w:sz w:val="20"/>
      </w:rPr>
    </w:pPr>
    <w:r>
      <w:rPr>
        <w:noProof/>
      </w:rPr>
      <w:drawing>
        <wp:anchor distT="0" distB="0" distL="0" distR="0" simplePos="0" relativeHeight="487045120" behindDoc="1" locked="0" layoutInCell="1" allowOverlap="1" wp14:anchorId="0DFC6677" wp14:editId="26F392D0">
          <wp:simplePos x="0" y="0"/>
          <wp:positionH relativeFrom="page">
            <wp:posOffset>4935220</wp:posOffset>
          </wp:positionH>
          <wp:positionV relativeFrom="page">
            <wp:posOffset>319573</wp:posOffset>
          </wp:positionV>
          <wp:extent cx="1757045" cy="62865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45632" behindDoc="1" locked="0" layoutInCell="1" allowOverlap="1" wp14:anchorId="6953F626" wp14:editId="5516FFAC">
          <wp:simplePos x="0" y="0"/>
          <wp:positionH relativeFrom="page">
            <wp:posOffset>1080135</wp:posOffset>
          </wp:positionH>
          <wp:positionV relativeFrom="page">
            <wp:posOffset>372745</wp:posOffset>
          </wp:positionV>
          <wp:extent cx="1399539" cy="485774"/>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D243" w14:textId="77777777" w:rsidR="00686273" w:rsidRDefault="003716BD">
    <w:pPr>
      <w:pStyle w:val="Textoindependiente"/>
      <w:spacing w:line="14" w:lineRule="auto"/>
      <w:rPr>
        <w:sz w:val="20"/>
      </w:rPr>
    </w:pPr>
    <w:r>
      <w:rPr>
        <w:noProof/>
      </w:rPr>
      <w:drawing>
        <wp:anchor distT="0" distB="0" distL="0" distR="0" simplePos="0" relativeHeight="487046144" behindDoc="1" locked="0" layoutInCell="1" allowOverlap="1" wp14:anchorId="6E5B4A97" wp14:editId="3F496C48">
          <wp:simplePos x="0" y="0"/>
          <wp:positionH relativeFrom="page">
            <wp:posOffset>4935220</wp:posOffset>
          </wp:positionH>
          <wp:positionV relativeFrom="page">
            <wp:posOffset>319573</wp:posOffset>
          </wp:positionV>
          <wp:extent cx="1757045" cy="628650"/>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46656" behindDoc="1" locked="0" layoutInCell="1" allowOverlap="1" wp14:anchorId="7ECBCF82" wp14:editId="6BE4A7C2">
          <wp:simplePos x="0" y="0"/>
          <wp:positionH relativeFrom="page">
            <wp:posOffset>1080135</wp:posOffset>
          </wp:positionH>
          <wp:positionV relativeFrom="page">
            <wp:posOffset>372745</wp:posOffset>
          </wp:positionV>
          <wp:extent cx="1399539" cy="485774"/>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A30" w14:textId="77777777" w:rsidR="00686273" w:rsidRDefault="003716BD">
    <w:pPr>
      <w:pStyle w:val="Textoindependiente"/>
      <w:spacing w:line="14" w:lineRule="auto"/>
      <w:rPr>
        <w:sz w:val="20"/>
      </w:rPr>
    </w:pPr>
    <w:r>
      <w:rPr>
        <w:noProof/>
      </w:rPr>
      <w:drawing>
        <wp:anchor distT="0" distB="0" distL="0" distR="0" simplePos="0" relativeHeight="487047168" behindDoc="1" locked="0" layoutInCell="1" allowOverlap="1" wp14:anchorId="3E04AF4B" wp14:editId="54C5A6CA">
          <wp:simplePos x="0" y="0"/>
          <wp:positionH relativeFrom="page">
            <wp:posOffset>4935220</wp:posOffset>
          </wp:positionH>
          <wp:positionV relativeFrom="page">
            <wp:posOffset>319573</wp:posOffset>
          </wp:positionV>
          <wp:extent cx="1757045" cy="628650"/>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47680" behindDoc="1" locked="0" layoutInCell="1" allowOverlap="1" wp14:anchorId="3D9C655B" wp14:editId="33E922F6">
          <wp:simplePos x="0" y="0"/>
          <wp:positionH relativeFrom="page">
            <wp:posOffset>1080135</wp:posOffset>
          </wp:positionH>
          <wp:positionV relativeFrom="page">
            <wp:posOffset>372745</wp:posOffset>
          </wp:positionV>
          <wp:extent cx="1399539" cy="485774"/>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65F1" w14:textId="77777777" w:rsidR="00686273" w:rsidRDefault="003716BD">
    <w:pPr>
      <w:pStyle w:val="Textoindependiente"/>
      <w:spacing w:line="14" w:lineRule="auto"/>
      <w:rPr>
        <w:sz w:val="20"/>
      </w:rPr>
    </w:pPr>
    <w:r>
      <w:rPr>
        <w:noProof/>
      </w:rPr>
      <w:drawing>
        <wp:anchor distT="0" distB="0" distL="0" distR="0" simplePos="0" relativeHeight="487048192" behindDoc="1" locked="0" layoutInCell="1" allowOverlap="1" wp14:anchorId="11EEF51C" wp14:editId="173E006D">
          <wp:simplePos x="0" y="0"/>
          <wp:positionH relativeFrom="page">
            <wp:posOffset>4935220</wp:posOffset>
          </wp:positionH>
          <wp:positionV relativeFrom="page">
            <wp:posOffset>319573</wp:posOffset>
          </wp:positionV>
          <wp:extent cx="1757045" cy="628650"/>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48704" behindDoc="1" locked="0" layoutInCell="1" allowOverlap="1" wp14:anchorId="40A3137D" wp14:editId="4B2F7D99">
          <wp:simplePos x="0" y="0"/>
          <wp:positionH relativeFrom="page">
            <wp:posOffset>1080135</wp:posOffset>
          </wp:positionH>
          <wp:positionV relativeFrom="page">
            <wp:posOffset>372745</wp:posOffset>
          </wp:positionV>
          <wp:extent cx="1399539" cy="485774"/>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2EF00" w14:textId="77777777" w:rsidR="00686273" w:rsidRDefault="003716BD">
    <w:pPr>
      <w:pStyle w:val="Textoindependiente"/>
      <w:spacing w:line="14" w:lineRule="auto"/>
      <w:rPr>
        <w:sz w:val="20"/>
      </w:rPr>
    </w:pPr>
    <w:r>
      <w:rPr>
        <w:noProof/>
      </w:rPr>
      <w:drawing>
        <wp:anchor distT="0" distB="0" distL="0" distR="0" simplePos="0" relativeHeight="487049216" behindDoc="1" locked="0" layoutInCell="1" allowOverlap="1" wp14:anchorId="77F23297" wp14:editId="218BCD28">
          <wp:simplePos x="0" y="0"/>
          <wp:positionH relativeFrom="page">
            <wp:posOffset>4935220</wp:posOffset>
          </wp:positionH>
          <wp:positionV relativeFrom="page">
            <wp:posOffset>319573</wp:posOffset>
          </wp:positionV>
          <wp:extent cx="1757045" cy="628650"/>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49728" behindDoc="1" locked="0" layoutInCell="1" allowOverlap="1" wp14:anchorId="0B4A4C94" wp14:editId="3C688376">
          <wp:simplePos x="0" y="0"/>
          <wp:positionH relativeFrom="page">
            <wp:posOffset>1080135</wp:posOffset>
          </wp:positionH>
          <wp:positionV relativeFrom="page">
            <wp:posOffset>372745</wp:posOffset>
          </wp:positionV>
          <wp:extent cx="1399539" cy="485774"/>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2A4E0" w14:textId="77777777" w:rsidR="00686273" w:rsidRDefault="003716BD">
    <w:pPr>
      <w:pStyle w:val="Textoindependiente"/>
      <w:spacing w:line="14" w:lineRule="auto"/>
      <w:rPr>
        <w:sz w:val="20"/>
      </w:rPr>
    </w:pPr>
    <w:r>
      <w:rPr>
        <w:noProof/>
      </w:rPr>
      <w:drawing>
        <wp:anchor distT="0" distB="0" distL="0" distR="0" simplePos="0" relativeHeight="487050240" behindDoc="1" locked="0" layoutInCell="1" allowOverlap="1" wp14:anchorId="10881A77" wp14:editId="506BFD7A">
          <wp:simplePos x="0" y="0"/>
          <wp:positionH relativeFrom="page">
            <wp:posOffset>4935220</wp:posOffset>
          </wp:positionH>
          <wp:positionV relativeFrom="page">
            <wp:posOffset>319573</wp:posOffset>
          </wp:positionV>
          <wp:extent cx="1757045" cy="628650"/>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 cstate="print"/>
                  <a:stretch>
                    <a:fillRect/>
                  </a:stretch>
                </pic:blipFill>
                <pic:spPr>
                  <a:xfrm>
                    <a:off x="0" y="0"/>
                    <a:ext cx="1757045" cy="628650"/>
                  </a:xfrm>
                  <a:prstGeom prst="rect">
                    <a:avLst/>
                  </a:prstGeom>
                </pic:spPr>
              </pic:pic>
            </a:graphicData>
          </a:graphic>
        </wp:anchor>
      </w:drawing>
    </w:r>
    <w:r>
      <w:rPr>
        <w:noProof/>
      </w:rPr>
      <w:drawing>
        <wp:anchor distT="0" distB="0" distL="0" distR="0" simplePos="0" relativeHeight="487050752" behindDoc="1" locked="0" layoutInCell="1" allowOverlap="1" wp14:anchorId="59E81EA4" wp14:editId="38EC53F1">
          <wp:simplePos x="0" y="0"/>
          <wp:positionH relativeFrom="page">
            <wp:posOffset>1080135</wp:posOffset>
          </wp:positionH>
          <wp:positionV relativeFrom="page">
            <wp:posOffset>372745</wp:posOffset>
          </wp:positionV>
          <wp:extent cx="1399539" cy="485774"/>
          <wp:effectExtent l="0" t="0" r="0" b="0"/>
          <wp:wrapNone/>
          <wp:docPr id="9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2.png"/>
                  <pic:cNvPicPr/>
                </pic:nvPicPr>
                <pic:blipFill>
                  <a:blip r:embed="rId2" cstate="print"/>
                  <a:stretch>
                    <a:fillRect/>
                  </a:stretch>
                </pic:blipFill>
                <pic:spPr>
                  <a:xfrm>
                    <a:off x="0" y="0"/>
                    <a:ext cx="1399539" cy="48577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935C1"/>
    <w:multiLevelType w:val="hybridMultilevel"/>
    <w:tmpl w:val="E02A33EC"/>
    <w:lvl w:ilvl="0" w:tplc="4F5621C6">
      <w:start w:val="1"/>
      <w:numFmt w:val="lowerRoman"/>
      <w:lvlText w:val="%1)"/>
      <w:lvlJc w:val="left"/>
      <w:pPr>
        <w:ind w:left="161" w:hanging="185"/>
        <w:jc w:val="left"/>
      </w:pPr>
      <w:rPr>
        <w:rFonts w:ascii="Arial MT" w:eastAsia="Arial MT" w:hAnsi="Arial MT" w:cs="Arial MT" w:hint="default"/>
        <w:spacing w:val="-1"/>
        <w:w w:val="100"/>
        <w:sz w:val="22"/>
        <w:szCs w:val="22"/>
        <w:lang w:val="es-ES" w:eastAsia="en-US" w:bidi="ar-SA"/>
      </w:rPr>
    </w:lvl>
    <w:lvl w:ilvl="1" w:tplc="05968A2A">
      <w:numFmt w:val="bullet"/>
      <w:lvlText w:val="•"/>
      <w:lvlJc w:val="left"/>
      <w:pPr>
        <w:ind w:left="1064" w:hanging="185"/>
      </w:pPr>
      <w:rPr>
        <w:rFonts w:hint="default"/>
        <w:lang w:val="es-ES" w:eastAsia="en-US" w:bidi="ar-SA"/>
      </w:rPr>
    </w:lvl>
    <w:lvl w:ilvl="2" w:tplc="E71A7D3A">
      <w:numFmt w:val="bullet"/>
      <w:lvlText w:val="•"/>
      <w:lvlJc w:val="left"/>
      <w:pPr>
        <w:ind w:left="1968" w:hanging="185"/>
      </w:pPr>
      <w:rPr>
        <w:rFonts w:hint="default"/>
        <w:lang w:val="es-ES" w:eastAsia="en-US" w:bidi="ar-SA"/>
      </w:rPr>
    </w:lvl>
    <w:lvl w:ilvl="3" w:tplc="9754DAD2">
      <w:numFmt w:val="bullet"/>
      <w:lvlText w:val="•"/>
      <w:lvlJc w:val="left"/>
      <w:pPr>
        <w:ind w:left="2872" w:hanging="185"/>
      </w:pPr>
      <w:rPr>
        <w:rFonts w:hint="default"/>
        <w:lang w:val="es-ES" w:eastAsia="en-US" w:bidi="ar-SA"/>
      </w:rPr>
    </w:lvl>
    <w:lvl w:ilvl="4" w:tplc="6DFA7636">
      <w:numFmt w:val="bullet"/>
      <w:lvlText w:val="•"/>
      <w:lvlJc w:val="left"/>
      <w:pPr>
        <w:ind w:left="3776" w:hanging="185"/>
      </w:pPr>
      <w:rPr>
        <w:rFonts w:hint="default"/>
        <w:lang w:val="es-ES" w:eastAsia="en-US" w:bidi="ar-SA"/>
      </w:rPr>
    </w:lvl>
    <w:lvl w:ilvl="5" w:tplc="6A245CF8">
      <w:numFmt w:val="bullet"/>
      <w:lvlText w:val="•"/>
      <w:lvlJc w:val="left"/>
      <w:pPr>
        <w:ind w:left="4680" w:hanging="185"/>
      </w:pPr>
      <w:rPr>
        <w:rFonts w:hint="default"/>
        <w:lang w:val="es-ES" w:eastAsia="en-US" w:bidi="ar-SA"/>
      </w:rPr>
    </w:lvl>
    <w:lvl w:ilvl="6" w:tplc="209A20B0">
      <w:numFmt w:val="bullet"/>
      <w:lvlText w:val="•"/>
      <w:lvlJc w:val="left"/>
      <w:pPr>
        <w:ind w:left="5584" w:hanging="185"/>
      </w:pPr>
      <w:rPr>
        <w:rFonts w:hint="default"/>
        <w:lang w:val="es-ES" w:eastAsia="en-US" w:bidi="ar-SA"/>
      </w:rPr>
    </w:lvl>
    <w:lvl w:ilvl="7" w:tplc="8AD44AB4">
      <w:numFmt w:val="bullet"/>
      <w:lvlText w:val="•"/>
      <w:lvlJc w:val="left"/>
      <w:pPr>
        <w:ind w:left="6488" w:hanging="185"/>
      </w:pPr>
      <w:rPr>
        <w:rFonts w:hint="default"/>
        <w:lang w:val="es-ES" w:eastAsia="en-US" w:bidi="ar-SA"/>
      </w:rPr>
    </w:lvl>
    <w:lvl w:ilvl="8" w:tplc="36B65AE2">
      <w:numFmt w:val="bullet"/>
      <w:lvlText w:val="•"/>
      <w:lvlJc w:val="left"/>
      <w:pPr>
        <w:ind w:left="7392" w:hanging="185"/>
      </w:pPr>
      <w:rPr>
        <w:rFonts w:hint="default"/>
        <w:lang w:val="es-ES" w:eastAsia="en-US" w:bidi="ar-SA"/>
      </w:rPr>
    </w:lvl>
  </w:abstractNum>
  <w:abstractNum w:abstractNumId="1" w15:restartNumberingAfterBreak="0">
    <w:nsid w:val="26A54782"/>
    <w:multiLevelType w:val="multilevel"/>
    <w:tmpl w:val="08D633E2"/>
    <w:lvl w:ilvl="0">
      <w:start w:val="2"/>
      <w:numFmt w:val="decimal"/>
      <w:lvlText w:val="%1"/>
      <w:lvlJc w:val="left"/>
      <w:pPr>
        <w:ind w:left="161" w:hanging="415"/>
        <w:jc w:val="left"/>
      </w:pPr>
      <w:rPr>
        <w:rFonts w:hint="default"/>
        <w:lang w:val="es-ES" w:eastAsia="en-US" w:bidi="ar-SA"/>
      </w:rPr>
    </w:lvl>
    <w:lvl w:ilvl="1">
      <w:start w:val="2"/>
      <w:numFmt w:val="decimal"/>
      <w:lvlText w:val="%1.%2"/>
      <w:lvlJc w:val="left"/>
      <w:pPr>
        <w:ind w:left="161" w:hanging="415"/>
        <w:jc w:val="left"/>
      </w:pPr>
      <w:rPr>
        <w:rFonts w:ascii="Arial" w:eastAsia="Arial" w:hAnsi="Arial" w:cs="Arial" w:hint="default"/>
        <w:b/>
        <w:bCs/>
        <w:spacing w:val="-1"/>
        <w:w w:val="100"/>
        <w:sz w:val="22"/>
        <w:szCs w:val="22"/>
        <w:lang w:val="es-ES" w:eastAsia="en-US" w:bidi="ar-SA"/>
      </w:rPr>
    </w:lvl>
    <w:lvl w:ilvl="2">
      <w:start w:val="1"/>
      <w:numFmt w:val="upperRoman"/>
      <w:lvlText w:val="%3."/>
      <w:lvlJc w:val="left"/>
      <w:pPr>
        <w:ind w:left="2285" w:hanging="796"/>
        <w:jc w:val="right"/>
      </w:pPr>
      <w:rPr>
        <w:rFonts w:ascii="Arial MT" w:eastAsia="Arial MT" w:hAnsi="Arial MT" w:cs="Arial MT" w:hint="default"/>
        <w:spacing w:val="-1"/>
        <w:w w:val="100"/>
        <w:sz w:val="18"/>
        <w:szCs w:val="18"/>
        <w:lang w:val="es-ES" w:eastAsia="en-US" w:bidi="ar-SA"/>
      </w:rPr>
    </w:lvl>
    <w:lvl w:ilvl="3">
      <w:numFmt w:val="bullet"/>
      <w:lvlText w:val="•"/>
      <w:lvlJc w:val="left"/>
      <w:pPr>
        <w:ind w:left="3817" w:hanging="796"/>
      </w:pPr>
      <w:rPr>
        <w:rFonts w:hint="default"/>
        <w:lang w:val="es-ES" w:eastAsia="en-US" w:bidi="ar-SA"/>
      </w:rPr>
    </w:lvl>
    <w:lvl w:ilvl="4">
      <w:numFmt w:val="bullet"/>
      <w:lvlText w:val="•"/>
      <w:lvlJc w:val="left"/>
      <w:pPr>
        <w:ind w:left="4586" w:hanging="796"/>
      </w:pPr>
      <w:rPr>
        <w:rFonts w:hint="default"/>
        <w:lang w:val="es-ES" w:eastAsia="en-US" w:bidi="ar-SA"/>
      </w:rPr>
    </w:lvl>
    <w:lvl w:ilvl="5">
      <w:numFmt w:val="bullet"/>
      <w:lvlText w:val="•"/>
      <w:lvlJc w:val="left"/>
      <w:pPr>
        <w:ind w:left="5355" w:hanging="796"/>
      </w:pPr>
      <w:rPr>
        <w:rFonts w:hint="default"/>
        <w:lang w:val="es-ES" w:eastAsia="en-US" w:bidi="ar-SA"/>
      </w:rPr>
    </w:lvl>
    <w:lvl w:ilvl="6">
      <w:numFmt w:val="bullet"/>
      <w:lvlText w:val="•"/>
      <w:lvlJc w:val="left"/>
      <w:pPr>
        <w:ind w:left="6124" w:hanging="796"/>
      </w:pPr>
      <w:rPr>
        <w:rFonts w:hint="default"/>
        <w:lang w:val="es-ES" w:eastAsia="en-US" w:bidi="ar-SA"/>
      </w:rPr>
    </w:lvl>
    <w:lvl w:ilvl="7">
      <w:numFmt w:val="bullet"/>
      <w:lvlText w:val="•"/>
      <w:lvlJc w:val="left"/>
      <w:pPr>
        <w:ind w:left="6893" w:hanging="796"/>
      </w:pPr>
      <w:rPr>
        <w:rFonts w:hint="default"/>
        <w:lang w:val="es-ES" w:eastAsia="en-US" w:bidi="ar-SA"/>
      </w:rPr>
    </w:lvl>
    <w:lvl w:ilvl="8">
      <w:numFmt w:val="bullet"/>
      <w:lvlText w:val="•"/>
      <w:lvlJc w:val="left"/>
      <w:pPr>
        <w:ind w:left="7662" w:hanging="796"/>
      </w:pPr>
      <w:rPr>
        <w:rFonts w:hint="default"/>
        <w:lang w:val="es-ES" w:eastAsia="en-US" w:bidi="ar-SA"/>
      </w:rPr>
    </w:lvl>
  </w:abstractNum>
  <w:abstractNum w:abstractNumId="2" w15:restartNumberingAfterBreak="0">
    <w:nsid w:val="54807941"/>
    <w:multiLevelType w:val="hybridMultilevel"/>
    <w:tmpl w:val="300EF562"/>
    <w:lvl w:ilvl="0" w:tplc="6310E634">
      <w:start w:val="1"/>
      <w:numFmt w:val="lowerLetter"/>
      <w:lvlText w:val="%1)"/>
      <w:lvlJc w:val="left"/>
      <w:pPr>
        <w:ind w:left="161" w:hanging="221"/>
        <w:jc w:val="left"/>
      </w:pPr>
      <w:rPr>
        <w:rFonts w:ascii="Arial MT" w:eastAsia="Arial MT" w:hAnsi="Arial MT" w:cs="Arial MT" w:hint="default"/>
        <w:spacing w:val="-1"/>
        <w:w w:val="100"/>
        <w:sz w:val="18"/>
        <w:szCs w:val="18"/>
        <w:lang w:val="es-ES" w:eastAsia="en-US" w:bidi="ar-SA"/>
      </w:rPr>
    </w:lvl>
    <w:lvl w:ilvl="1" w:tplc="FFDC2FFA">
      <w:numFmt w:val="bullet"/>
      <w:lvlText w:val="•"/>
      <w:lvlJc w:val="left"/>
      <w:pPr>
        <w:ind w:left="1064" w:hanging="221"/>
      </w:pPr>
      <w:rPr>
        <w:rFonts w:hint="default"/>
        <w:lang w:val="es-ES" w:eastAsia="en-US" w:bidi="ar-SA"/>
      </w:rPr>
    </w:lvl>
    <w:lvl w:ilvl="2" w:tplc="F1A269AC">
      <w:numFmt w:val="bullet"/>
      <w:lvlText w:val="•"/>
      <w:lvlJc w:val="left"/>
      <w:pPr>
        <w:ind w:left="1968" w:hanging="221"/>
      </w:pPr>
      <w:rPr>
        <w:rFonts w:hint="default"/>
        <w:lang w:val="es-ES" w:eastAsia="en-US" w:bidi="ar-SA"/>
      </w:rPr>
    </w:lvl>
    <w:lvl w:ilvl="3" w:tplc="6A92CEFC">
      <w:numFmt w:val="bullet"/>
      <w:lvlText w:val="•"/>
      <w:lvlJc w:val="left"/>
      <w:pPr>
        <w:ind w:left="2872" w:hanging="221"/>
      </w:pPr>
      <w:rPr>
        <w:rFonts w:hint="default"/>
        <w:lang w:val="es-ES" w:eastAsia="en-US" w:bidi="ar-SA"/>
      </w:rPr>
    </w:lvl>
    <w:lvl w:ilvl="4" w:tplc="4E7C3A12">
      <w:numFmt w:val="bullet"/>
      <w:lvlText w:val="•"/>
      <w:lvlJc w:val="left"/>
      <w:pPr>
        <w:ind w:left="3776" w:hanging="221"/>
      </w:pPr>
      <w:rPr>
        <w:rFonts w:hint="default"/>
        <w:lang w:val="es-ES" w:eastAsia="en-US" w:bidi="ar-SA"/>
      </w:rPr>
    </w:lvl>
    <w:lvl w:ilvl="5" w:tplc="3594B70A">
      <w:numFmt w:val="bullet"/>
      <w:lvlText w:val="•"/>
      <w:lvlJc w:val="left"/>
      <w:pPr>
        <w:ind w:left="4680" w:hanging="221"/>
      </w:pPr>
      <w:rPr>
        <w:rFonts w:hint="default"/>
        <w:lang w:val="es-ES" w:eastAsia="en-US" w:bidi="ar-SA"/>
      </w:rPr>
    </w:lvl>
    <w:lvl w:ilvl="6" w:tplc="941A4624">
      <w:numFmt w:val="bullet"/>
      <w:lvlText w:val="•"/>
      <w:lvlJc w:val="left"/>
      <w:pPr>
        <w:ind w:left="5584" w:hanging="221"/>
      </w:pPr>
      <w:rPr>
        <w:rFonts w:hint="default"/>
        <w:lang w:val="es-ES" w:eastAsia="en-US" w:bidi="ar-SA"/>
      </w:rPr>
    </w:lvl>
    <w:lvl w:ilvl="7" w:tplc="5F2233F0">
      <w:numFmt w:val="bullet"/>
      <w:lvlText w:val="•"/>
      <w:lvlJc w:val="left"/>
      <w:pPr>
        <w:ind w:left="6488" w:hanging="221"/>
      </w:pPr>
      <w:rPr>
        <w:rFonts w:hint="default"/>
        <w:lang w:val="es-ES" w:eastAsia="en-US" w:bidi="ar-SA"/>
      </w:rPr>
    </w:lvl>
    <w:lvl w:ilvl="8" w:tplc="DA684952">
      <w:numFmt w:val="bullet"/>
      <w:lvlText w:val="•"/>
      <w:lvlJc w:val="left"/>
      <w:pPr>
        <w:ind w:left="7392" w:hanging="221"/>
      </w:pPr>
      <w:rPr>
        <w:rFonts w:hint="default"/>
        <w:lang w:val="es-ES" w:eastAsia="en-US" w:bidi="ar-SA"/>
      </w:rPr>
    </w:lvl>
  </w:abstractNum>
  <w:abstractNum w:abstractNumId="3" w15:restartNumberingAfterBreak="0">
    <w:nsid w:val="59AE3B39"/>
    <w:multiLevelType w:val="hybridMultilevel"/>
    <w:tmpl w:val="5554CBCA"/>
    <w:lvl w:ilvl="0" w:tplc="8B362340">
      <w:start w:val="2"/>
      <w:numFmt w:val="lowerRoman"/>
      <w:lvlText w:val="%1)"/>
      <w:lvlJc w:val="left"/>
      <w:pPr>
        <w:ind w:left="161" w:hanging="260"/>
        <w:jc w:val="left"/>
      </w:pPr>
      <w:rPr>
        <w:rFonts w:ascii="Arial MT" w:eastAsia="Arial MT" w:hAnsi="Arial MT" w:cs="Arial MT" w:hint="default"/>
        <w:spacing w:val="-1"/>
        <w:w w:val="100"/>
        <w:sz w:val="22"/>
        <w:szCs w:val="22"/>
        <w:lang w:val="es-ES" w:eastAsia="en-US" w:bidi="ar-SA"/>
      </w:rPr>
    </w:lvl>
    <w:lvl w:ilvl="1" w:tplc="94341240">
      <w:numFmt w:val="bullet"/>
      <w:lvlText w:val="•"/>
      <w:lvlJc w:val="left"/>
      <w:pPr>
        <w:ind w:left="1064" w:hanging="260"/>
      </w:pPr>
      <w:rPr>
        <w:rFonts w:hint="default"/>
        <w:lang w:val="es-ES" w:eastAsia="en-US" w:bidi="ar-SA"/>
      </w:rPr>
    </w:lvl>
    <w:lvl w:ilvl="2" w:tplc="970C4BB8">
      <w:numFmt w:val="bullet"/>
      <w:lvlText w:val="•"/>
      <w:lvlJc w:val="left"/>
      <w:pPr>
        <w:ind w:left="1968" w:hanging="260"/>
      </w:pPr>
      <w:rPr>
        <w:rFonts w:hint="default"/>
        <w:lang w:val="es-ES" w:eastAsia="en-US" w:bidi="ar-SA"/>
      </w:rPr>
    </w:lvl>
    <w:lvl w:ilvl="3" w:tplc="48985068">
      <w:numFmt w:val="bullet"/>
      <w:lvlText w:val="•"/>
      <w:lvlJc w:val="left"/>
      <w:pPr>
        <w:ind w:left="2872" w:hanging="260"/>
      </w:pPr>
      <w:rPr>
        <w:rFonts w:hint="default"/>
        <w:lang w:val="es-ES" w:eastAsia="en-US" w:bidi="ar-SA"/>
      </w:rPr>
    </w:lvl>
    <w:lvl w:ilvl="4" w:tplc="04B88634">
      <w:numFmt w:val="bullet"/>
      <w:lvlText w:val="•"/>
      <w:lvlJc w:val="left"/>
      <w:pPr>
        <w:ind w:left="3776" w:hanging="260"/>
      </w:pPr>
      <w:rPr>
        <w:rFonts w:hint="default"/>
        <w:lang w:val="es-ES" w:eastAsia="en-US" w:bidi="ar-SA"/>
      </w:rPr>
    </w:lvl>
    <w:lvl w:ilvl="5" w:tplc="1D42BDDE">
      <w:numFmt w:val="bullet"/>
      <w:lvlText w:val="•"/>
      <w:lvlJc w:val="left"/>
      <w:pPr>
        <w:ind w:left="4680" w:hanging="260"/>
      </w:pPr>
      <w:rPr>
        <w:rFonts w:hint="default"/>
        <w:lang w:val="es-ES" w:eastAsia="en-US" w:bidi="ar-SA"/>
      </w:rPr>
    </w:lvl>
    <w:lvl w:ilvl="6" w:tplc="8F507346">
      <w:numFmt w:val="bullet"/>
      <w:lvlText w:val="•"/>
      <w:lvlJc w:val="left"/>
      <w:pPr>
        <w:ind w:left="5584" w:hanging="260"/>
      </w:pPr>
      <w:rPr>
        <w:rFonts w:hint="default"/>
        <w:lang w:val="es-ES" w:eastAsia="en-US" w:bidi="ar-SA"/>
      </w:rPr>
    </w:lvl>
    <w:lvl w:ilvl="7" w:tplc="DA66F4DA">
      <w:numFmt w:val="bullet"/>
      <w:lvlText w:val="•"/>
      <w:lvlJc w:val="left"/>
      <w:pPr>
        <w:ind w:left="6488" w:hanging="260"/>
      </w:pPr>
      <w:rPr>
        <w:rFonts w:hint="default"/>
        <w:lang w:val="es-ES" w:eastAsia="en-US" w:bidi="ar-SA"/>
      </w:rPr>
    </w:lvl>
    <w:lvl w:ilvl="8" w:tplc="D40AFA5A">
      <w:numFmt w:val="bullet"/>
      <w:lvlText w:val="•"/>
      <w:lvlJc w:val="left"/>
      <w:pPr>
        <w:ind w:left="7392" w:hanging="260"/>
      </w:pPr>
      <w:rPr>
        <w:rFonts w:hint="default"/>
        <w:lang w:val="es-ES" w:eastAsia="en-US" w:bidi="ar-SA"/>
      </w:rPr>
    </w:lvl>
  </w:abstractNum>
  <w:abstractNum w:abstractNumId="4" w15:restartNumberingAfterBreak="0">
    <w:nsid w:val="609755CB"/>
    <w:multiLevelType w:val="hybridMultilevel"/>
    <w:tmpl w:val="1974D790"/>
    <w:lvl w:ilvl="0" w:tplc="4D10B6A2">
      <w:start w:val="1"/>
      <w:numFmt w:val="decimal"/>
      <w:lvlText w:val="%1."/>
      <w:lvlJc w:val="left"/>
      <w:pPr>
        <w:ind w:left="445" w:hanging="284"/>
        <w:jc w:val="left"/>
      </w:pPr>
      <w:rPr>
        <w:rFonts w:ascii="Arial" w:eastAsia="Arial" w:hAnsi="Arial" w:cs="Arial" w:hint="default"/>
        <w:b/>
        <w:bCs/>
        <w:spacing w:val="-1"/>
        <w:w w:val="100"/>
        <w:sz w:val="22"/>
        <w:szCs w:val="22"/>
        <w:lang w:val="es-ES" w:eastAsia="en-US" w:bidi="ar-SA"/>
      </w:rPr>
    </w:lvl>
    <w:lvl w:ilvl="1" w:tplc="ED64DA4E">
      <w:start w:val="1"/>
      <w:numFmt w:val="decimal"/>
      <w:lvlText w:val="%2."/>
      <w:lvlJc w:val="left"/>
      <w:pPr>
        <w:ind w:left="881" w:hanging="360"/>
        <w:jc w:val="left"/>
      </w:pPr>
      <w:rPr>
        <w:rFonts w:hint="default"/>
        <w:spacing w:val="-1"/>
        <w:w w:val="100"/>
        <w:lang w:val="es-ES" w:eastAsia="en-US" w:bidi="ar-SA"/>
      </w:rPr>
    </w:lvl>
    <w:lvl w:ilvl="2" w:tplc="A426B2FA">
      <w:start w:val="1"/>
      <w:numFmt w:val="lowerLetter"/>
      <w:lvlText w:val="%3."/>
      <w:lvlJc w:val="left"/>
      <w:pPr>
        <w:ind w:left="1241" w:hanging="360"/>
        <w:jc w:val="left"/>
      </w:pPr>
      <w:rPr>
        <w:rFonts w:hint="default"/>
        <w:spacing w:val="-1"/>
        <w:w w:val="100"/>
        <w:lang w:val="es-ES" w:eastAsia="en-US" w:bidi="ar-SA"/>
      </w:rPr>
    </w:lvl>
    <w:lvl w:ilvl="3" w:tplc="AF2494C4">
      <w:numFmt w:val="bullet"/>
      <w:lvlText w:val="•"/>
      <w:lvlJc w:val="left"/>
      <w:pPr>
        <w:ind w:left="2235" w:hanging="360"/>
      </w:pPr>
      <w:rPr>
        <w:rFonts w:hint="default"/>
        <w:lang w:val="es-ES" w:eastAsia="en-US" w:bidi="ar-SA"/>
      </w:rPr>
    </w:lvl>
    <w:lvl w:ilvl="4" w:tplc="B880AA0E">
      <w:numFmt w:val="bullet"/>
      <w:lvlText w:val="•"/>
      <w:lvlJc w:val="left"/>
      <w:pPr>
        <w:ind w:left="3230" w:hanging="360"/>
      </w:pPr>
      <w:rPr>
        <w:rFonts w:hint="default"/>
        <w:lang w:val="es-ES" w:eastAsia="en-US" w:bidi="ar-SA"/>
      </w:rPr>
    </w:lvl>
    <w:lvl w:ilvl="5" w:tplc="86000D94">
      <w:numFmt w:val="bullet"/>
      <w:lvlText w:val="•"/>
      <w:lvlJc w:val="left"/>
      <w:pPr>
        <w:ind w:left="4225" w:hanging="360"/>
      </w:pPr>
      <w:rPr>
        <w:rFonts w:hint="default"/>
        <w:lang w:val="es-ES" w:eastAsia="en-US" w:bidi="ar-SA"/>
      </w:rPr>
    </w:lvl>
    <w:lvl w:ilvl="6" w:tplc="677ED92C">
      <w:numFmt w:val="bullet"/>
      <w:lvlText w:val="•"/>
      <w:lvlJc w:val="left"/>
      <w:pPr>
        <w:ind w:left="5220" w:hanging="360"/>
      </w:pPr>
      <w:rPr>
        <w:rFonts w:hint="default"/>
        <w:lang w:val="es-ES" w:eastAsia="en-US" w:bidi="ar-SA"/>
      </w:rPr>
    </w:lvl>
    <w:lvl w:ilvl="7" w:tplc="F6A4A568">
      <w:numFmt w:val="bullet"/>
      <w:lvlText w:val="•"/>
      <w:lvlJc w:val="left"/>
      <w:pPr>
        <w:ind w:left="6215" w:hanging="360"/>
      </w:pPr>
      <w:rPr>
        <w:rFonts w:hint="default"/>
        <w:lang w:val="es-ES" w:eastAsia="en-US" w:bidi="ar-SA"/>
      </w:rPr>
    </w:lvl>
    <w:lvl w:ilvl="8" w:tplc="145086CA">
      <w:numFmt w:val="bullet"/>
      <w:lvlText w:val="•"/>
      <w:lvlJc w:val="left"/>
      <w:pPr>
        <w:ind w:left="7210" w:hanging="360"/>
      </w:pPr>
      <w:rPr>
        <w:rFonts w:hint="default"/>
        <w:lang w:val="es-ES" w:eastAsia="en-US" w:bidi="ar-SA"/>
      </w:rPr>
    </w:lvl>
  </w:abstractNum>
  <w:num w:numId="1" w16cid:durableId="2030839436">
    <w:abstractNumId w:val="0"/>
  </w:num>
  <w:num w:numId="2" w16cid:durableId="345903912">
    <w:abstractNumId w:val="2"/>
  </w:num>
  <w:num w:numId="3" w16cid:durableId="564724894">
    <w:abstractNumId w:val="3"/>
  </w:num>
  <w:num w:numId="4" w16cid:durableId="1791049337">
    <w:abstractNumId w:val="1"/>
  </w:num>
  <w:num w:numId="5" w16cid:durableId="1088624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86273"/>
    <w:rsid w:val="003716BD"/>
    <w:rsid w:val="0068627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64"/>
    <o:shapelayout v:ext="edit">
      <o:idmap v:ext="edit" data="1"/>
    </o:shapelayout>
  </w:shapeDefaults>
  <w:decimalSymbol w:val=","/>
  <w:listSeparator w:val=";"/>
  <w14:docId w14:val="766485C5"/>
  <w15:docId w15:val="{088EE3BC-BC83-4B7B-8036-CA9AF934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60"/>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spacing w:before="120"/>
      <w:ind w:left="160" w:right="199" w:firstLine="709"/>
      <w:jc w:val="both"/>
    </w:pPr>
  </w:style>
  <w:style w:type="paragraph" w:customStyle="1" w:styleId="TableParagraph">
    <w:name w:val="Table Paragraph"/>
    <w:basedOn w:val="Normal"/>
    <w:uiPriority w:val="1"/>
    <w:qFormat/>
    <w:pPr>
      <w:ind w:left="107"/>
    </w:pPr>
    <w:rPr>
      <w:rFonts w:ascii="Calibri" w:eastAsia="Calibri" w:hAnsi="Calibri" w:cs="Calibri"/>
    </w:rPr>
  </w:style>
  <w:style w:type="character" w:customStyle="1" w:styleId="wacimagecontainer">
    <w:name w:val="wacimagecontainer"/>
    <w:basedOn w:val="Fuentedeprrafopredeter"/>
    <w:rsid w:val="003716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relatoria.colombiacompra.gov.co/busqueda/conceptos" TargetMode="External"/><Relationship Id="rId18" Type="http://schemas.openxmlformats.org/officeDocument/2006/relationships/header" Target="header6.xml"/><Relationship Id="rId26" Type="http://schemas.openxmlformats.org/officeDocument/2006/relationships/hyperlink" Target="https://www.colombiacompra.gov.co/sites/cce_public/files/files_2020/02._resolucion_358_de_2023_dt_-_convenios_solidarios.pdf" TargetMode="External"/><Relationship Id="rId39" Type="http://schemas.openxmlformats.org/officeDocument/2006/relationships/header" Target="header11.xml"/><Relationship Id="rId21" Type="http://schemas.openxmlformats.org/officeDocument/2006/relationships/hyperlink" Target="https://www.colombiacompra.gov.co/sites/cce_public/files/files_2020/02._resolucion_358_de_2023_dt_-_convenios_solidarios.pdf" TargetMode="External"/><Relationship Id="rId34" Type="http://schemas.openxmlformats.org/officeDocument/2006/relationships/hyperlink" Target="https://www.colombiacompra.gov.co/content/documento-tipo-para-la-contratacion-directa-de-convenios-solidarios-para-la-ejecucion-de" TargetMode="External"/><Relationship Id="rId42" Type="http://schemas.openxmlformats.org/officeDocument/2006/relationships/header" Target="header13.xml"/><Relationship Id="rId47"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yperlink" Target="https://www.colombiacompra.gov.co/sites/cce_public/files/files_2020/02._resolucion_358_de_2023_dt_-_convenios_solidarios.pdf" TargetMode="External"/><Relationship Id="rId11" Type="http://schemas.openxmlformats.org/officeDocument/2006/relationships/image" Target="media/image4.png"/><Relationship Id="rId24" Type="http://schemas.openxmlformats.org/officeDocument/2006/relationships/header" Target="header7.xml"/><Relationship Id="rId32" Type="http://schemas.openxmlformats.org/officeDocument/2006/relationships/hyperlink" Target="https://www.colombiacompra.gov.co/sites/cce_public/files/files_2020/02._resolucion_358_de_2023_dt_-_convenios_solidarios.pdf" TargetMode="Externa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colombiacompra.gov.co/sites/cce_public/files/files_2020/02._resolucion_358_de_2023_dt_-_convenios_solidarios.pdf" TargetMode="External"/><Relationship Id="rId28" Type="http://schemas.openxmlformats.org/officeDocument/2006/relationships/hyperlink" Target="https://www.colombiacompra.gov.co/sites/cce_public/files/files_2020/02._resolucion_358_de_2023_dt_-_convenios_solidarios.pdf" TargetMode="External"/><Relationship Id="rId36" Type="http://schemas.openxmlformats.org/officeDocument/2006/relationships/header" Target="header9.xml"/><Relationship Id="rId49" Type="http://schemas.openxmlformats.org/officeDocument/2006/relationships/customXml" Target="../customXml/item3.xml"/><Relationship Id="rId10" Type="http://schemas.openxmlformats.org/officeDocument/2006/relationships/image" Target="media/image3.jpeg"/><Relationship Id="rId19" Type="http://schemas.openxmlformats.org/officeDocument/2006/relationships/hyperlink" Target="https://www.colombiacompra.gov.co/sites/cce_public/files/files_2020/02._resolucion_358_de_2023_dt_-_convenios_solidarios.pdf" TargetMode="External"/><Relationship Id="rId31" Type="http://schemas.openxmlformats.org/officeDocument/2006/relationships/hyperlink" Target="https://www.colombiacompra.gov.co/sites/cce_public/files/files_2020/02._resolucion_358_de_2023_dt_-_convenios_solidarios.pdf" TargetMode="External"/><Relationship Id="rId44"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colombiacompra.gov.co/sites/cce_public/files/files_2020/02._resolucion_358_de_2023_dt_-_convenios_solidarios.pdf" TargetMode="External"/><Relationship Id="rId14" Type="http://schemas.openxmlformats.org/officeDocument/2006/relationships/header" Target="header2.xml"/><Relationship Id="rId22" Type="http://schemas.openxmlformats.org/officeDocument/2006/relationships/hyperlink" Target="https://www.colombiacompra.gov.co/sites/cce_public/files/files_2020/02._resolucion_358_de_2023_dt_-_convenios_solidarios.pdf" TargetMode="External"/><Relationship Id="rId27" Type="http://schemas.openxmlformats.org/officeDocument/2006/relationships/hyperlink" Target="https://www.colombiacompra.gov.co/sites/cce_public/files/files_2020/02._resolucion_358_de_2023_dt_-_convenios_solidarios.pdf" TargetMode="External"/><Relationship Id="rId30" Type="http://schemas.openxmlformats.org/officeDocument/2006/relationships/hyperlink" Target="https://www.colombiacompra.gov.co/sites/cce_public/files/files_2020/02._resolucion_358_de_2023_dt_-_convenios_solidarios.pdf" TargetMode="External"/><Relationship Id="rId35" Type="http://schemas.openxmlformats.org/officeDocument/2006/relationships/hyperlink" Target="https://www.colombiacompra.gov.co/content/documento-tipo-para-la-contratacion-directa-de-convenios-solidarios-para-la-ejecucion-de" TargetMode="External"/><Relationship Id="rId43" Type="http://schemas.openxmlformats.org/officeDocument/2006/relationships/header" Target="header14.xml"/><Relationship Id="rId48" Type="http://schemas.openxmlformats.org/officeDocument/2006/relationships/customXml" Target="../customXml/item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yperlink" Target="https://www.colombiacompra.gov.co/sites/cce_public/files/files_2020/02._resolucion_358_de_2023_dt_-_convenios_solidarios.pdf" TargetMode="External"/><Relationship Id="rId38" Type="http://schemas.openxmlformats.org/officeDocument/2006/relationships/hyperlink" Target="https://dapre.presidencia.gov.co/normativa/leyes" TargetMode="External"/><Relationship Id="rId46" Type="http://schemas.openxmlformats.org/officeDocument/2006/relationships/theme" Target="theme/theme1.xml"/><Relationship Id="rId20" Type="http://schemas.openxmlformats.org/officeDocument/2006/relationships/hyperlink" Target="https://www.colombiacompra.gov.co/sites/cce_public/files/files_2020/02._resolucion_358_de_2023_dt_-_convenios_solidarios.pdf"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9" ma:contentTypeDescription="Crear nuevo documento." ma:contentTypeScope="" ma:versionID="d5ae9f8d474a6ffa893796061015c19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b1a281eef382c5c83056bb39ef08c8eb"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5AF6B6D-B2D3-4B16-9593-6A848C7B649B}"/>
</file>

<file path=customXml/itemProps2.xml><?xml version="1.0" encoding="utf-8"?>
<ds:datastoreItem xmlns:ds="http://schemas.openxmlformats.org/officeDocument/2006/customXml" ds:itemID="{A6885417-13E6-4CF6-8EBC-E4785A7E1156}"/>
</file>

<file path=customXml/itemProps3.xml><?xml version="1.0" encoding="utf-8"?>
<ds:datastoreItem xmlns:ds="http://schemas.openxmlformats.org/officeDocument/2006/customXml" ds:itemID="{78554704-94F6-43D7-B60C-B0FD0A08AE4C}"/>
</file>

<file path=docProps/app.xml><?xml version="1.0" encoding="utf-8"?>
<Properties xmlns="http://schemas.openxmlformats.org/officeDocument/2006/extended-properties" xmlns:vt="http://schemas.openxmlformats.org/officeDocument/2006/docPropsVTypes">
  <Template>Normal.dotm</Template>
  <TotalTime>1</TotalTime>
  <Pages>22</Pages>
  <Words>9828</Words>
  <Characters>54056</Characters>
  <Application>Microsoft Office Word</Application>
  <DocSecurity>0</DocSecurity>
  <Lines>450</Lines>
  <Paragraphs>127</Paragraphs>
  <ScaleCrop>false</ScaleCrop>
  <Company/>
  <LinksUpToDate>false</LinksUpToDate>
  <CharactersWithSpaces>63757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Andrés Felipe Ospina Acosta</dc:creator>
  <cp:lastModifiedBy>Hector Luis Quiñones Quiñones</cp:lastModifiedBy>
  <cp:revision>2</cp:revision>
  <dcterms:created xsi:type="dcterms:W3CDTF">2023-11-08T16:11:00Z</dcterms:created>
  <dcterms:modified xsi:type="dcterms:W3CDTF">2023-11-08T16:11:00Z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2023-10-27T00:00:00Z</vt:filetime>
  </property>
  <property fmtid="{D5CDD505-2E9C-101B-9397-08002B2CF9AE}" pid="3" name="LastSaved">
    <vt:filetime>2023-10-27T00:00:00Z</vt:filetime>
  </property>
  <property fmtid="{D5CDD505-2E9C-101B-9397-08002B2CF9AE}" pid="4" name="ContentTypeId">
    <vt:lpwstr>0x010100F2E0F32964D9B84EA054B84E5D4157A0</vt:lpwstr>
  </property>
</Properties>
</file>