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EE7B46" w:rsidR="0032145F" w:rsidP="00055143" w:rsidRDefault="0032145F" w14:paraId="432573C7" w14:textId="77777777">
      <w:pPr>
        <w:pStyle w:val="Textoindependiente"/>
        <w:rPr>
          <w:rFonts w:ascii="Times New Roman"/>
          <w:color w:val="000000" w:themeColor="text1"/>
        </w:rPr>
      </w:pPr>
    </w:p>
    <w:p w:rsidRPr="00EE7B46" w:rsidR="0032145F" w:rsidP="00055143" w:rsidRDefault="0032145F" w14:paraId="0ED768F3" w14:textId="77777777">
      <w:pPr>
        <w:pStyle w:val="Textoindependiente"/>
        <w:rPr>
          <w:rFonts w:ascii="Times New Roman"/>
          <w:color w:val="000000" w:themeColor="text1"/>
          <w:sz w:val="25"/>
        </w:rPr>
      </w:pPr>
    </w:p>
    <w:p w:rsidRPr="00EE7B46" w:rsidR="00E11F1A" w:rsidP="0B9CA949" w:rsidRDefault="000F4173" w14:paraId="78E1D99D" w14:textId="7FC886C8">
      <w:pPr>
        <w:pStyle w:val="Textoindependiente"/>
        <w:spacing w:before="0" w:beforeAutospacing="off" w:after="0" w:afterAutospacing="off" w:line="240" w:lineRule="auto"/>
        <w:ind w:left="100" w:right="108"/>
        <w:jc w:val="both"/>
        <w:rPr>
          <w:b w:val="1"/>
          <w:bCs w:val="1"/>
          <w:color w:val="000000" w:themeColor="text1"/>
          <w:sz w:val="22"/>
          <w:szCs w:val="22"/>
        </w:rPr>
      </w:pPr>
      <w:r w:rsidRPr="0B9CA949" w:rsidR="000F4173">
        <w:rPr>
          <w:b w:val="1"/>
          <w:bCs w:val="1"/>
          <w:color w:val="000000" w:themeColor="text1" w:themeTint="FF" w:themeShade="FF"/>
          <w:sz w:val="22"/>
          <w:szCs w:val="22"/>
        </w:rPr>
        <w:t>DOCUMENTOS TIPOS –</w:t>
      </w:r>
      <w:r w:rsidRPr="0B9CA949" w:rsidR="00055143">
        <w:rPr>
          <w:b w:val="1"/>
          <w:bCs w:val="1"/>
          <w:color w:val="000000" w:themeColor="text1" w:themeTint="FF" w:themeShade="FF"/>
          <w:sz w:val="22"/>
          <w:szCs w:val="22"/>
        </w:rPr>
        <w:t xml:space="preserve"> Vinculación </w:t>
      </w:r>
      <w:r w:rsidRPr="0B9CA949" w:rsidR="000F4173">
        <w:rPr>
          <w:b w:val="1"/>
          <w:bCs w:val="1"/>
          <w:color w:val="000000" w:themeColor="text1" w:themeTint="FF" w:themeShade="FF"/>
          <w:sz w:val="22"/>
          <w:szCs w:val="22"/>
        </w:rPr>
        <w:t>–</w:t>
      </w:r>
      <w:r w:rsidRPr="0B9CA949" w:rsidR="00055143">
        <w:rPr>
          <w:b w:val="1"/>
          <w:bCs w:val="1"/>
          <w:color w:val="000000" w:themeColor="text1" w:themeTint="FF" w:themeShade="FF"/>
          <w:sz w:val="22"/>
          <w:szCs w:val="22"/>
        </w:rPr>
        <w:t xml:space="preserve"> </w:t>
      </w:r>
      <w:r w:rsidRPr="0B9CA949" w:rsidR="000F4173">
        <w:rPr>
          <w:b w:val="1"/>
          <w:bCs w:val="1"/>
          <w:color w:val="000000" w:themeColor="text1" w:themeTint="FF" w:themeShade="FF"/>
          <w:sz w:val="22"/>
          <w:szCs w:val="22"/>
        </w:rPr>
        <w:t xml:space="preserve"> </w:t>
      </w:r>
      <w:r w:rsidRPr="0B9CA949" w:rsidR="5F26A410">
        <w:rPr>
          <w:b w:val="1"/>
          <w:bCs w:val="1"/>
          <w:color w:val="000000" w:themeColor="text1" w:themeTint="FF" w:themeShade="FF"/>
          <w:sz w:val="22"/>
          <w:szCs w:val="22"/>
        </w:rPr>
        <w:t>Pers</w:t>
      </w:r>
      <w:r w:rsidRPr="0B9CA949" w:rsidR="642DD9DE">
        <w:rPr>
          <w:b w:val="1"/>
          <w:bCs w:val="1"/>
          <w:color w:val="000000" w:themeColor="text1" w:themeTint="FF" w:themeShade="FF"/>
          <w:sz w:val="22"/>
          <w:szCs w:val="22"/>
        </w:rPr>
        <w:t>o</w:t>
      </w:r>
      <w:r w:rsidRPr="0B9CA949" w:rsidR="5F26A410">
        <w:rPr>
          <w:b w:val="1"/>
          <w:bCs w:val="1"/>
          <w:color w:val="000000" w:themeColor="text1" w:themeTint="FF" w:themeShade="FF"/>
          <w:sz w:val="22"/>
          <w:szCs w:val="22"/>
        </w:rPr>
        <w:t xml:space="preserve">nal </w:t>
      </w:r>
      <w:r w:rsidRPr="0B9CA949" w:rsidR="000F4173">
        <w:rPr>
          <w:b w:val="1"/>
          <w:bCs w:val="1"/>
          <w:color w:val="000000" w:themeColor="text1" w:themeTint="FF" w:themeShade="FF"/>
          <w:sz w:val="22"/>
          <w:szCs w:val="22"/>
        </w:rPr>
        <w:t xml:space="preserve">en condición de discapacidad – </w:t>
      </w:r>
      <w:r w:rsidRPr="0B9CA949" w:rsidR="00E11F1A">
        <w:rPr>
          <w:b w:val="1"/>
          <w:bCs w:val="1"/>
          <w:color w:val="000000" w:themeColor="text1" w:themeTint="FF" w:themeShade="FF"/>
          <w:sz w:val="22"/>
          <w:szCs w:val="22"/>
        </w:rPr>
        <w:t>Puntaje Adicional</w:t>
      </w:r>
    </w:p>
    <w:p w:rsidRPr="00EE7B46" w:rsidR="00E11F1A" w:rsidP="0B9CA949" w:rsidRDefault="00E11F1A" w14:paraId="0B6643BD" w14:textId="77777777" w14:noSpellErr="1">
      <w:pPr>
        <w:pStyle w:val="Textoindependiente"/>
        <w:spacing w:before="0" w:beforeAutospacing="off" w:after="0" w:afterAutospacing="off" w:line="240" w:lineRule="auto"/>
        <w:ind w:left="100" w:right="108"/>
        <w:jc w:val="both"/>
        <w:rPr>
          <w:color w:val="000000" w:themeColor="text1"/>
          <w:sz w:val="22"/>
          <w:szCs w:val="22"/>
        </w:rPr>
      </w:pPr>
      <w:r w:rsidRPr="0B9CA949" w:rsidR="00E11F1A">
        <w:rPr>
          <w:color w:val="000000" w:themeColor="text1" w:themeTint="FF" w:themeShade="FF"/>
          <w:sz w:val="22"/>
          <w:szCs w:val="22"/>
        </w:rPr>
        <w:t xml:space="preserve">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Especifica, no efectuaron modificaciones sobre el criterio de ponderación por vinculación de trabajadores en condición de discapacidad establecido por el Decreto 392 de 2018. El Parágrafo del artículo 1º del Decreto 392 de 2018 estableció el puntaje adicional correspondiente al uno por ciento (1%) del total de los puntos establecidos en el pliego de condiciones, para los proponentes que, en los procesos de contratación de licitación pública o concurso de méritos, acrediten la vinculación de personas en condición de discapacidad en la planta de personal, en las condiciones allí establecidas. </w:t>
      </w:r>
    </w:p>
    <w:p w:rsidRPr="00EE7B46" w:rsidR="00E11F1A" w:rsidP="0B9CA949" w:rsidRDefault="00E11F1A" w14:paraId="6D416C1E" w14:textId="77777777" w14:noSpellErr="1">
      <w:pPr>
        <w:pStyle w:val="Textoindependiente"/>
        <w:spacing w:before="0" w:beforeAutospacing="off" w:after="0" w:afterAutospacing="off" w:line="240" w:lineRule="auto"/>
        <w:ind w:left="100" w:right="425"/>
        <w:jc w:val="both"/>
        <w:rPr>
          <w:color w:val="000000" w:themeColor="text1"/>
          <w:sz w:val="22"/>
          <w:szCs w:val="22"/>
        </w:rPr>
      </w:pPr>
    </w:p>
    <w:p w:rsidRPr="00EE7B46" w:rsidR="00E11F1A" w:rsidP="0B9CA949" w:rsidRDefault="000F4173" w14:paraId="01DDBF87" w14:textId="75ED4CCB">
      <w:pPr>
        <w:pStyle w:val="Textoindependiente"/>
        <w:spacing w:before="0" w:beforeAutospacing="off" w:after="0" w:afterAutospacing="off" w:line="240" w:lineRule="auto"/>
        <w:ind w:left="100" w:right="108"/>
        <w:jc w:val="both"/>
        <w:rPr>
          <w:b w:val="1"/>
          <w:bCs w:val="1"/>
          <w:color w:val="000000" w:themeColor="text1"/>
          <w:sz w:val="22"/>
          <w:szCs w:val="22"/>
        </w:rPr>
      </w:pPr>
      <w:r w:rsidRPr="0B9CA949" w:rsidR="000F4173">
        <w:rPr>
          <w:b w:val="1"/>
          <w:bCs w:val="1"/>
          <w:color w:val="000000" w:themeColor="text1" w:themeTint="FF" w:themeShade="FF"/>
          <w:sz w:val="22"/>
          <w:szCs w:val="22"/>
        </w:rPr>
        <w:t>DOCUMENTOS TIPOS –</w:t>
      </w:r>
      <w:r w:rsidRPr="0B9CA949" w:rsidR="00E11F1A">
        <w:rPr>
          <w:b w:val="1"/>
          <w:bCs w:val="1"/>
          <w:color w:val="000000" w:themeColor="text1" w:themeTint="FF" w:themeShade="FF"/>
          <w:sz w:val="22"/>
          <w:szCs w:val="22"/>
        </w:rPr>
        <w:t xml:space="preserve"> Vinculación </w:t>
      </w:r>
      <w:r w:rsidRPr="0B9CA949" w:rsidR="000F4173">
        <w:rPr>
          <w:b w:val="1"/>
          <w:bCs w:val="1"/>
          <w:color w:val="000000" w:themeColor="text1" w:themeTint="FF" w:themeShade="FF"/>
          <w:sz w:val="22"/>
          <w:szCs w:val="22"/>
        </w:rPr>
        <w:t>–</w:t>
      </w:r>
      <w:r w:rsidRPr="0B9CA949" w:rsidR="00055143">
        <w:rPr>
          <w:b w:val="1"/>
          <w:bCs w:val="1"/>
          <w:color w:val="000000" w:themeColor="text1" w:themeTint="FF" w:themeShade="FF"/>
          <w:sz w:val="22"/>
          <w:szCs w:val="22"/>
        </w:rPr>
        <w:t xml:space="preserve"> </w:t>
      </w:r>
      <w:r w:rsidRPr="0B9CA949" w:rsidR="3007121C">
        <w:rPr>
          <w:b w:val="1"/>
          <w:bCs w:val="1"/>
          <w:color w:val="000000" w:themeColor="text1" w:themeTint="FF" w:themeShade="FF"/>
          <w:sz w:val="22"/>
          <w:szCs w:val="22"/>
        </w:rPr>
        <w:t>Personal</w:t>
      </w:r>
      <w:r w:rsidRPr="0B9CA949" w:rsidR="00055143">
        <w:rPr>
          <w:b w:val="1"/>
          <w:bCs w:val="1"/>
          <w:color w:val="000000" w:themeColor="text1" w:themeTint="FF" w:themeShade="FF"/>
          <w:sz w:val="22"/>
          <w:szCs w:val="22"/>
        </w:rPr>
        <w:t xml:space="preserve"> en condición de discapacidad </w:t>
      </w:r>
      <w:r w:rsidRPr="0B9CA949" w:rsidR="000F4173">
        <w:rPr>
          <w:b w:val="1"/>
          <w:bCs w:val="1"/>
          <w:color w:val="000000" w:themeColor="text1" w:themeTint="FF" w:themeShade="FF"/>
          <w:sz w:val="22"/>
          <w:szCs w:val="22"/>
        </w:rPr>
        <w:t>–</w:t>
      </w:r>
      <w:r w:rsidRPr="0B9CA949" w:rsidR="00E11F1A">
        <w:rPr>
          <w:b w:val="1"/>
          <w:bCs w:val="1"/>
          <w:color w:val="000000" w:themeColor="text1" w:themeTint="FF" w:themeShade="FF"/>
          <w:sz w:val="22"/>
          <w:szCs w:val="22"/>
        </w:rPr>
        <w:t>Puntaje Adicion</w:t>
      </w:r>
      <w:r w:rsidRPr="0B9CA949" w:rsidR="00055143">
        <w:rPr>
          <w:b w:val="1"/>
          <w:bCs w:val="1"/>
          <w:color w:val="000000" w:themeColor="text1" w:themeTint="FF" w:themeShade="FF"/>
          <w:sz w:val="22"/>
          <w:szCs w:val="22"/>
        </w:rPr>
        <w:t xml:space="preserve">al </w:t>
      </w:r>
      <w:r w:rsidRPr="0B9CA949" w:rsidR="000F4173">
        <w:rPr>
          <w:b w:val="1"/>
          <w:bCs w:val="1"/>
          <w:color w:val="000000" w:themeColor="text1" w:themeTint="FF" w:themeShade="FF"/>
          <w:sz w:val="22"/>
          <w:szCs w:val="22"/>
        </w:rPr>
        <w:t>–</w:t>
      </w:r>
      <w:r w:rsidRPr="0B9CA949" w:rsidR="00055143">
        <w:rPr>
          <w:b w:val="1"/>
          <w:bCs w:val="1"/>
          <w:color w:val="000000" w:themeColor="text1" w:themeTint="FF" w:themeShade="FF"/>
          <w:sz w:val="22"/>
          <w:szCs w:val="22"/>
        </w:rPr>
        <w:t xml:space="preserve"> </w:t>
      </w:r>
      <w:r w:rsidRPr="0B9CA949" w:rsidR="00E11F1A">
        <w:rPr>
          <w:b w:val="1"/>
          <w:bCs w:val="1"/>
          <w:color w:val="000000" w:themeColor="text1" w:themeTint="FF" w:themeShade="FF"/>
          <w:sz w:val="22"/>
          <w:szCs w:val="22"/>
        </w:rPr>
        <w:t>Proponente plural</w:t>
      </w:r>
    </w:p>
    <w:p w:rsidRPr="00EE7B46" w:rsidR="00E11F1A" w:rsidP="0B9CA949" w:rsidRDefault="00E11F1A" w14:paraId="33093EA3" w14:textId="77777777" w14:noSpellErr="1">
      <w:pPr>
        <w:pStyle w:val="Textoindependiente"/>
        <w:spacing w:before="0" w:beforeAutospacing="off" w:after="0" w:afterAutospacing="off" w:line="240" w:lineRule="auto"/>
        <w:ind w:left="100" w:right="114"/>
        <w:jc w:val="both"/>
        <w:rPr>
          <w:color w:val="000000" w:themeColor="text1"/>
          <w:sz w:val="22"/>
          <w:szCs w:val="22"/>
        </w:rPr>
      </w:pPr>
    </w:p>
    <w:p w:rsidRPr="00EE7B46" w:rsidR="00055143" w:rsidP="0B9CA949" w:rsidRDefault="00EE7B46" w14:paraId="4DFE4066" w14:textId="6D88EDFE" w14:noSpellErr="1">
      <w:pPr>
        <w:pStyle w:val="Textoindependiente"/>
        <w:spacing w:before="0" w:beforeAutospacing="off" w:after="0" w:afterAutospacing="off" w:line="240" w:lineRule="auto"/>
        <w:ind w:left="102" w:right="113"/>
        <w:jc w:val="both"/>
        <w:rPr>
          <w:color w:val="000000" w:themeColor="text1"/>
          <w:sz w:val="22"/>
          <w:szCs w:val="22"/>
        </w:rPr>
      </w:pPr>
      <w:r w:rsidRPr="00EE7B46">
        <w:rPr>
          <w:noProof/>
          <w:color w:val="000000" w:themeColor="text1"/>
        </w:rPr>
        <w:pict w14:anchorId="273F99DB">
          <v:polyline id="Forma libre: forma 7" style="position:absolute;left:0;text-align:lef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30" o:spid="_x0000_s1029" fillcolor="black" stroked="f" points="121.25pt,46.15pt,120.25pt,46.15pt,119.75pt,46.15pt,119.75pt,46.65pt,119.75pt,47.65pt,120.25pt,47.65pt,120.25pt,46.65pt,121.25pt,46.65pt,121.2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">
            <v:path arrowok="t" o:connecttype="custom" o:connectlocs="19050,586105;6350,586105;0,586105;0,592455;0,605155;6350,605155;6350,592455;19050,592455;19050,586105" o:connectangles="0,0,0,0,0,0,0,0,0"/>
            <w10:wrap anchorx="page"/>
          </v:polyline>
        </w:pict>
      </w:r>
      <w:r w:rsidRPr="0B9CA949" w:rsidR="00E11F1A">
        <w:rPr>
          <w:color w:val="000000" w:themeColor="text1"/>
          <w:sz w:val="22"/>
          <w:szCs w:val="22"/>
        </w:rPr>
        <w:t xml:space="preserve">Cuando el anterior parágrafo señala “experiencia requerida para la respectiva contratación”, esta expresión debe ser entendida, para el caso de los Documentos Tipo, acorde con los porcentajes requeridos en la tabla del numeral 3.5.7 </w:t>
      </w:r>
      <w:r w:rsidRPr="0B9CA949" w:rsidR="00055143">
        <w:rPr>
          <w:color w:val="000000" w:themeColor="text1"/>
          <w:sz w:val="22"/>
          <w:szCs w:val="22"/>
        </w:rPr>
        <w:t>del Documento Base.</w:t>
      </w:r>
    </w:p>
    <w:p w:rsidRPr="00EE7B46" w:rsidR="00E11F1A" w:rsidP="0B9CA949" w:rsidRDefault="00E11F1A" w14:paraId="2DF95ABA" w14:textId="77777777" w14:noSpellErr="1">
      <w:pPr>
        <w:pStyle w:val="Textoindependiente"/>
        <w:spacing w:before="0" w:beforeAutospacing="off" w:after="0" w:afterAutospacing="off" w:line="240" w:lineRule="auto"/>
        <w:ind w:left="102" w:right="113"/>
        <w:jc w:val="both"/>
        <w:rPr>
          <w:color w:val="000000" w:themeColor="text1"/>
          <w:sz w:val="22"/>
          <w:szCs w:val="22"/>
        </w:rPr>
      </w:pPr>
      <w:r w:rsidRPr="0B9CA949" w:rsidR="00E11F1A">
        <w:rPr>
          <w:color w:val="000000" w:themeColor="text1" w:themeTint="FF" w:themeShade="FF"/>
          <w:sz w:val="22"/>
          <w:szCs w:val="22"/>
        </w:rPr>
        <w:t>Por lo tanto, para el caso de proponentes que presenten oferta a través de estructura plural, el 40% de la “experiencia requerida” que se tomará a efectos de determinar la planta de personal, corresponderá a la del integrante que aporte el 40% de experiencia expresada en SMMLV con relación al porcentaje mínimo a certificar en SMMLV de la tabla anterior. Ej. En un proceso de contratación que tiene un presupuesto oficial de cien millones de pesos ($100’000.000), se presenta un consorcio integrado por dos empresas quienes aportan cada uno un contrato para acreditar su experiencia: el integrante A aporta un contrato por un valor de cincuenta millones de pesos ($50’000.000) y el integrante B un contrato por un valor de veinticinco millones de pesos ($25’000.000).</w:t>
      </w:r>
    </w:p>
    <w:p w:rsidRPr="00EE7B46" w:rsidR="00E11F1A" w:rsidP="0B9CA949" w:rsidRDefault="00E11F1A" w14:paraId="521A6AF6" w14:textId="77777777" w14:noSpellErr="1">
      <w:pPr>
        <w:pStyle w:val="Textoindependiente"/>
        <w:spacing w:before="0" w:beforeAutospacing="off" w:after="0" w:afterAutospacing="off" w:line="240" w:lineRule="auto"/>
        <w:rPr>
          <w:color w:val="000000" w:themeColor="text1"/>
          <w:sz w:val="22"/>
          <w:szCs w:val="22"/>
        </w:rPr>
      </w:pPr>
    </w:p>
    <w:p w:rsidRPr="00EE7B46" w:rsidR="00E11F1A" w:rsidP="0B9CA949" w:rsidRDefault="00E11F1A" w14:paraId="5A862D97" w14:textId="4C1EEF3F">
      <w:pPr>
        <w:pStyle w:val="Textoindependiente"/>
        <w:spacing w:before="0" w:beforeAutospacing="off" w:after="0" w:afterAutospacing="off" w:line="240" w:lineRule="auto"/>
        <w:ind w:left="100" w:right="108"/>
        <w:jc w:val="both"/>
        <w:rPr>
          <w:rFonts w:ascii="Arial" w:hAnsi="Arial" w:eastAsia="Arial" w:cs="Arial"/>
          <w:b w:val="1"/>
          <w:bCs w:val="1"/>
          <w:noProof w:val="0"/>
          <w:sz w:val="22"/>
          <w:szCs w:val="22"/>
          <w:lang w:val="es-ES"/>
        </w:rPr>
      </w:pPr>
      <w:r w:rsidRPr="0B9CA949" w:rsidR="00E11F1A">
        <w:rPr>
          <w:b w:val="1"/>
          <w:bCs w:val="1"/>
          <w:color w:val="000000" w:themeColor="text1" w:themeTint="FF" w:themeShade="FF"/>
          <w:sz w:val="22"/>
          <w:szCs w:val="22"/>
        </w:rPr>
        <w:t>DO</w:t>
      </w:r>
      <w:r w:rsidRPr="0B9CA949" w:rsidR="000F4173">
        <w:rPr>
          <w:b w:val="1"/>
          <w:bCs w:val="1"/>
          <w:color w:val="000000" w:themeColor="text1" w:themeTint="FF" w:themeShade="FF"/>
          <w:sz w:val="22"/>
          <w:szCs w:val="22"/>
        </w:rPr>
        <w:t>CUMENTOS TIPOS – Vinculación –</w:t>
      </w:r>
      <w:r w:rsidRPr="0B9CA949" w:rsidR="00055143">
        <w:rPr>
          <w:b w:val="1"/>
          <w:bCs w:val="1"/>
          <w:color w:val="000000" w:themeColor="text1" w:themeTint="FF" w:themeShade="FF"/>
          <w:sz w:val="22"/>
          <w:szCs w:val="22"/>
        </w:rPr>
        <w:t xml:space="preserve"> </w:t>
      </w:r>
      <w:r w:rsidRPr="0B9CA949" w:rsidR="2491FF73">
        <w:rPr>
          <w:b w:val="1"/>
          <w:bCs w:val="1"/>
          <w:color w:val="000000" w:themeColor="text1" w:themeTint="FF" w:themeShade="FF"/>
          <w:sz w:val="22"/>
          <w:szCs w:val="22"/>
        </w:rPr>
        <w:t xml:space="preserve">Personal </w:t>
      </w:r>
      <w:r w:rsidRPr="0B9CA949" w:rsidR="00055143">
        <w:rPr>
          <w:b w:val="1"/>
          <w:bCs w:val="1"/>
          <w:color w:val="000000" w:themeColor="text1" w:themeTint="FF" w:themeShade="FF"/>
          <w:sz w:val="22"/>
          <w:szCs w:val="22"/>
        </w:rPr>
        <w:t>en condición de d</w:t>
      </w:r>
      <w:r w:rsidRPr="0B9CA949" w:rsidR="000F4173">
        <w:rPr>
          <w:b w:val="1"/>
          <w:bCs w:val="1"/>
          <w:color w:val="000000" w:themeColor="text1" w:themeTint="FF" w:themeShade="FF"/>
          <w:sz w:val="22"/>
          <w:szCs w:val="22"/>
        </w:rPr>
        <w:t>iscapacidad –Puntaje Adicional –</w:t>
      </w:r>
      <w:r w:rsidRPr="0B9CA949" w:rsidR="00E11F1A">
        <w:rPr>
          <w:b w:val="1"/>
          <w:bCs w:val="1"/>
          <w:color w:val="000000" w:themeColor="text1" w:themeTint="FF" w:themeShade="FF"/>
          <w:sz w:val="22"/>
          <w:szCs w:val="22"/>
        </w:rPr>
        <w:t xml:space="preserve"> Experiencia general </w:t>
      </w:r>
      <w:r w:rsidRPr="0B9CA949" w:rsidR="27C961D6">
        <w:rPr>
          <w:rFonts w:ascii="Arial" w:hAnsi="Arial" w:eastAsia="Arial" w:cs="Arial"/>
          <w:b w:val="1"/>
          <w:bCs w:val="1"/>
          <w:noProof w:val="0"/>
          <w:sz w:val="22"/>
          <w:szCs w:val="22"/>
          <w:lang w:val="es-ES"/>
        </w:rPr>
        <w:t>– Experiencia específica</w:t>
      </w:r>
    </w:p>
    <w:p w:rsidRPr="00EE7B46" w:rsidR="00055143" w:rsidP="0B9CA949" w:rsidRDefault="00055143" w14:paraId="688FEBF8" w14:textId="77777777" w14:noSpellErr="1">
      <w:pPr>
        <w:pStyle w:val="Textoindependiente"/>
        <w:spacing w:before="0" w:beforeAutospacing="off" w:after="0" w:afterAutospacing="off" w:line="240" w:lineRule="auto"/>
        <w:ind w:left="100" w:right="108"/>
        <w:jc w:val="both"/>
        <w:rPr>
          <w:b w:val="1"/>
          <w:bCs w:val="1"/>
          <w:color w:val="000000" w:themeColor="text1"/>
          <w:sz w:val="22"/>
          <w:szCs w:val="22"/>
        </w:rPr>
      </w:pPr>
    </w:p>
    <w:p w:rsidRPr="00EE7B46" w:rsidR="00E11F1A" w:rsidP="0B9CA949" w:rsidRDefault="009838EC" w14:paraId="745C7B6E" w14:textId="77777777" w14:noSpellErr="1">
      <w:pPr>
        <w:pStyle w:val="Textoindependiente"/>
        <w:spacing w:before="0" w:beforeAutospacing="off" w:after="0" w:afterAutospacing="off" w:line="240" w:lineRule="auto"/>
        <w:ind w:left="100" w:right="114"/>
        <w:jc w:val="both"/>
        <w:rPr>
          <w:color w:val="000000" w:themeColor="text1"/>
          <w:sz w:val="22"/>
          <w:szCs w:val="22"/>
        </w:rPr>
      </w:pPr>
      <w:r w:rsidRPr="0B9CA949" w:rsidR="009838EC">
        <w:rPr>
          <w:color w:val="000000" w:themeColor="text1" w:themeTint="FF" w:themeShade="FF"/>
          <w:sz w:val="22"/>
          <w:szCs w:val="22"/>
        </w:rPr>
        <w:t>[…</w:t>
      </w:r>
      <w:r w:rsidRPr="0B9CA949" w:rsidR="00E11F1A">
        <w:rPr>
          <w:color w:val="000000" w:themeColor="text1" w:themeTint="FF" w:themeShade="FF"/>
          <w:sz w:val="22"/>
          <w:szCs w:val="22"/>
        </w:rPr>
        <w:t>]</w:t>
      </w:r>
      <w:r w:rsidRPr="0B9CA949" w:rsidR="009838EC">
        <w:rPr>
          <w:color w:val="000000" w:themeColor="text1" w:themeTint="FF" w:themeShade="FF"/>
          <w:sz w:val="22"/>
          <w:szCs w:val="22"/>
        </w:rPr>
        <w:t xml:space="preserve"> C</w:t>
      </w:r>
      <w:r w:rsidRPr="0B9CA949" w:rsidR="00E11F1A">
        <w:rPr>
          <w:color w:val="000000" w:themeColor="text1" w:themeTint="FF" w:themeShade="FF"/>
          <w:sz w:val="22"/>
          <w:szCs w:val="22"/>
        </w:rPr>
        <w:t>uando el proceso de contratación requiera experiencia general y especifica la entidad estatal no debe realizar distinción alguna para efectos de determinar el puntaje adicional por vinculación de personas en condición de discapacidad, por lo tanto, para la verificación del porcentaje mínimo (40%) aportado por alguno de los integrantes, se realizará respecto de aquellos contratos que cumplan con el porcentaje definido en la tabla del numeral 3.5.7. de acuerdo con el número de contratos que el proponente haya decidido aportar para acreditar la experiencia del proceso de contratación.</w:t>
      </w:r>
    </w:p>
    <w:p w:rsidRPr="00EE7B46" w:rsidR="00B53034" w:rsidP="0B9CA949" w:rsidRDefault="00B53034" w14:paraId="2CD0AC64" w14:textId="77777777" w14:noSpellErr="1">
      <w:pPr>
        <w:spacing w:before="94"/>
        <w:rPr>
          <w:color w:val="000000" w:themeColor="text1"/>
          <w:sz w:val="20"/>
          <w:szCs w:val="20"/>
        </w:rPr>
      </w:pPr>
    </w:p>
    <w:p w:rsidR="0B9CA949" w:rsidP="0B9CA949" w:rsidRDefault="0B9CA949" w14:paraId="34917274" w14:textId="0484533E">
      <w:pPr>
        <w:pStyle w:val="Normal"/>
        <w:spacing w:before="94"/>
        <w:rPr>
          <w:color w:val="000000" w:themeColor="text1" w:themeTint="FF" w:themeShade="FF"/>
          <w:sz w:val="20"/>
          <w:szCs w:val="20"/>
        </w:rPr>
      </w:pPr>
    </w:p>
    <w:p w:rsidRPr="00EE7B46" w:rsidR="0032145F" w:rsidP="00B53034" w:rsidRDefault="0051231B" w14:paraId="5C00C08F" w14:textId="2C21EEBE">
      <w:pPr>
        <w:spacing w:before="94"/>
        <w:ind w:firstLine="100"/>
        <w:rPr>
          <w:b/>
          <w:color w:val="000000" w:themeColor="text1"/>
          <w:sz w:val="20"/>
        </w:rPr>
      </w:pPr>
      <w:r w:rsidRPr="00EE7B46">
        <w:rPr>
          <w:color w:val="000000" w:themeColor="text1"/>
          <w:sz w:val="20"/>
        </w:rPr>
        <w:t xml:space="preserve">Bogotá D.C., </w:t>
      </w:r>
      <w:r w:rsidRPr="00EE7B46">
        <w:rPr>
          <w:b/>
          <w:color w:val="000000" w:themeColor="text1"/>
          <w:sz w:val="20"/>
        </w:rPr>
        <w:t>29/07/2019 Hora 16:54:32s</w:t>
      </w:r>
    </w:p>
    <w:p w:rsidRPr="00EE7B46" w:rsidR="0032145F" w:rsidRDefault="0051231B" w14:paraId="23E8082A" w14:textId="77777777">
      <w:pPr>
        <w:pStyle w:val="Ttulo1"/>
        <w:ind w:left="5951"/>
        <w:rPr>
          <w:color w:val="000000" w:themeColor="text1"/>
        </w:rPr>
      </w:pPr>
      <w:proofErr w:type="spellStart"/>
      <w:r w:rsidRPr="00EE7B46">
        <w:rPr>
          <w:color w:val="000000" w:themeColor="text1"/>
        </w:rPr>
        <w:t>N°</w:t>
      </w:r>
      <w:proofErr w:type="spellEnd"/>
      <w:r w:rsidRPr="00EE7B46">
        <w:rPr>
          <w:color w:val="000000" w:themeColor="text1"/>
        </w:rPr>
        <w:t xml:space="preserve"> Radicado: 2201913000005414</w:t>
      </w:r>
    </w:p>
    <w:p w:rsidRPr="00EE7B46" w:rsidR="0032145F" w:rsidRDefault="0032145F" w14:paraId="178E0169" w14:textId="78ABF0E9">
      <w:pPr>
        <w:pStyle w:val="Textoindependiente"/>
        <w:spacing w:before="1"/>
        <w:rPr>
          <w:b/>
          <w:color w:val="000000" w:themeColor="text1"/>
          <w:sz w:val="12"/>
        </w:rPr>
      </w:pPr>
    </w:p>
    <w:p w:rsidRPr="00EE7B46" w:rsidR="00B53034" w:rsidRDefault="00B53034" w14:paraId="7746027E" w14:textId="77777777">
      <w:pPr>
        <w:pStyle w:val="Textoindependiente"/>
        <w:spacing w:before="1"/>
        <w:rPr>
          <w:b/>
          <w:color w:val="000000" w:themeColor="text1"/>
          <w:sz w:val="12"/>
        </w:rPr>
      </w:pPr>
    </w:p>
    <w:p w:rsidRPr="00EE7B46" w:rsidR="0032145F" w:rsidRDefault="0051231B" w14:paraId="3DD8DDEE" w14:textId="77777777">
      <w:pPr>
        <w:spacing w:before="93"/>
        <w:ind w:left="100" w:right="8153"/>
        <w:rPr>
          <w:color w:val="000000" w:themeColor="text1"/>
          <w:sz w:val="20"/>
        </w:rPr>
      </w:pPr>
      <w:r w:rsidRPr="00EE7B46">
        <w:rPr>
          <w:color w:val="000000" w:themeColor="text1"/>
          <w:sz w:val="20"/>
        </w:rPr>
        <w:t xml:space="preserve">Señor </w:t>
      </w:r>
      <w:r w:rsidRPr="00EE7B46">
        <w:rPr>
          <w:b/>
          <w:color w:val="000000" w:themeColor="text1"/>
          <w:sz w:val="20"/>
        </w:rPr>
        <w:t xml:space="preserve">Anónimo </w:t>
      </w:r>
      <w:r w:rsidRPr="00EE7B46">
        <w:rPr>
          <w:color w:val="000000" w:themeColor="text1"/>
          <w:sz w:val="20"/>
        </w:rPr>
        <w:t>Ciudad</w:t>
      </w:r>
    </w:p>
    <w:p w:rsidRPr="00EE7B46" w:rsidR="0032145F" w:rsidRDefault="0032145F" w14:paraId="43C6C38F" w14:textId="77777777">
      <w:pPr>
        <w:pStyle w:val="Textoindependiente"/>
        <w:rPr>
          <w:color w:val="000000" w:themeColor="text1"/>
          <w:sz w:val="22"/>
        </w:rPr>
      </w:pPr>
    </w:p>
    <w:p w:rsidRPr="00EE7B46" w:rsidR="0032145F" w:rsidRDefault="0032145F" w14:paraId="3B492575" w14:textId="77777777">
      <w:pPr>
        <w:pStyle w:val="Textoindependiente"/>
        <w:spacing w:before="10"/>
        <w:rPr>
          <w:color w:val="000000" w:themeColor="text1"/>
          <w:sz w:val="17"/>
        </w:rPr>
      </w:pPr>
    </w:p>
    <w:p w:rsidRPr="00EE7B46" w:rsidR="0032145F" w:rsidRDefault="0051231B" w14:paraId="002ED18D" w14:textId="77777777">
      <w:pPr>
        <w:tabs>
          <w:tab w:val="left" w:pos="2933"/>
        </w:tabs>
        <w:ind w:left="100"/>
        <w:rPr>
          <w:color w:val="000000" w:themeColor="text1"/>
          <w:sz w:val="20"/>
        </w:rPr>
      </w:pPr>
      <w:r w:rsidRPr="00EE7B46">
        <w:rPr>
          <w:b/>
          <w:color w:val="000000" w:themeColor="text1"/>
          <w:sz w:val="20"/>
        </w:rPr>
        <w:t>Radicación:</w:t>
      </w:r>
      <w:r w:rsidRPr="00EE7B46">
        <w:rPr>
          <w:b/>
          <w:color w:val="000000" w:themeColor="text1"/>
          <w:sz w:val="20"/>
        </w:rPr>
        <w:tab/>
      </w:r>
      <w:r w:rsidRPr="00EE7B46">
        <w:rPr>
          <w:color w:val="000000" w:themeColor="text1"/>
          <w:sz w:val="20"/>
        </w:rPr>
        <w:t>Respuesta a consulta #</w:t>
      </w:r>
      <w:r w:rsidRPr="00EE7B46">
        <w:rPr>
          <w:color w:val="000000" w:themeColor="text1"/>
          <w:spacing w:val="-1"/>
          <w:sz w:val="20"/>
        </w:rPr>
        <w:t xml:space="preserve"> </w:t>
      </w:r>
      <w:r w:rsidRPr="00EE7B46">
        <w:rPr>
          <w:color w:val="000000" w:themeColor="text1"/>
          <w:sz w:val="20"/>
        </w:rPr>
        <w:t>4201912000004400</w:t>
      </w:r>
    </w:p>
    <w:p w:rsidRPr="00EE7B46" w:rsidR="0032145F" w:rsidRDefault="0051231B" w14:paraId="1F29ABBF" w14:textId="3035ABB2">
      <w:pPr>
        <w:tabs>
          <w:tab w:val="left" w:pos="2933"/>
        </w:tabs>
        <w:ind w:left="100"/>
        <w:rPr>
          <w:color w:val="000000" w:themeColor="text1"/>
          <w:sz w:val="20"/>
        </w:rPr>
      </w:pPr>
      <w:r w:rsidRPr="00EE7B46">
        <w:rPr>
          <w:b/>
          <w:color w:val="000000" w:themeColor="text1"/>
          <w:sz w:val="20"/>
        </w:rPr>
        <w:t>Temas:</w:t>
      </w:r>
      <w:r w:rsidRPr="00EE7B46">
        <w:rPr>
          <w:b/>
          <w:color w:val="000000" w:themeColor="text1"/>
          <w:sz w:val="20"/>
        </w:rPr>
        <w:tab/>
      </w:r>
      <w:r w:rsidRPr="00EE7B46">
        <w:rPr>
          <w:color w:val="000000" w:themeColor="text1"/>
          <w:sz w:val="20"/>
        </w:rPr>
        <w:t>Documentos Tipo,</w:t>
      </w:r>
      <w:r w:rsidRPr="00EE7B46">
        <w:rPr>
          <w:color w:val="000000" w:themeColor="text1"/>
          <w:spacing w:val="-1"/>
          <w:sz w:val="20"/>
        </w:rPr>
        <w:t xml:space="preserve"> </w:t>
      </w:r>
      <w:r w:rsidRPr="00EE7B46">
        <w:rPr>
          <w:color w:val="000000" w:themeColor="text1"/>
          <w:sz w:val="20"/>
        </w:rPr>
        <w:t>otros</w:t>
      </w:r>
    </w:p>
    <w:p w:rsidRPr="00EE7B46" w:rsidR="00B53034" w:rsidRDefault="00B53034" w14:paraId="1608A49B" w14:textId="6E9B498E">
      <w:pPr>
        <w:tabs>
          <w:tab w:val="left" w:pos="2933"/>
        </w:tabs>
        <w:ind w:left="100"/>
        <w:rPr>
          <w:color w:val="000000" w:themeColor="text1"/>
          <w:sz w:val="20"/>
        </w:rPr>
      </w:pPr>
    </w:p>
    <w:p w:rsidRPr="00EE7B46" w:rsidR="00B53034" w:rsidRDefault="00B53034" w14:paraId="5661BCFA" w14:textId="77777777">
      <w:pPr>
        <w:tabs>
          <w:tab w:val="left" w:pos="2933"/>
        </w:tabs>
        <w:ind w:left="100"/>
        <w:rPr>
          <w:color w:val="000000" w:themeColor="text1"/>
          <w:sz w:val="20"/>
        </w:rPr>
      </w:pPr>
    </w:p>
    <w:p w:rsidRPr="00EE7B46" w:rsidR="00B53034" w:rsidRDefault="00B53034" w14:paraId="59C0C578" w14:textId="77777777">
      <w:pPr>
        <w:tabs>
          <w:tab w:val="left" w:pos="2933"/>
        </w:tabs>
        <w:ind w:left="100"/>
        <w:rPr>
          <w:color w:val="000000" w:themeColor="text1"/>
          <w:sz w:val="20"/>
        </w:rPr>
      </w:pPr>
    </w:p>
    <w:p w:rsidRPr="00EE7B46" w:rsidR="0032145F" w:rsidRDefault="0051231B" w14:paraId="1CAE8798" w14:textId="77777777">
      <w:pPr>
        <w:tabs>
          <w:tab w:val="left" w:pos="2933"/>
        </w:tabs>
        <w:ind w:left="100"/>
        <w:rPr>
          <w:color w:val="000000" w:themeColor="text1"/>
          <w:sz w:val="20"/>
        </w:rPr>
      </w:pPr>
      <w:r w:rsidRPr="00EE7B46">
        <w:rPr>
          <w:b/>
          <w:color w:val="000000" w:themeColor="text1"/>
          <w:sz w:val="20"/>
        </w:rPr>
        <w:t>Tipo de</w:t>
      </w:r>
      <w:r w:rsidRPr="00EE7B46">
        <w:rPr>
          <w:b/>
          <w:color w:val="000000" w:themeColor="text1"/>
          <w:spacing w:val="-5"/>
          <w:sz w:val="20"/>
        </w:rPr>
        <w:t xml:space="preserve"> </w:t>
      </w:r>
      <w:r w:rsidRPr="00EE7B46">
        <w:rPr>
          <w:b/>
          <w:color w:val="000000" w:themeColor="text1"/>
          <w:sz w:val="20"/>
        </w:rPr>
        <w:t>asunto</w:t>
      </w:r>
      <w:r w:rsidRPr="00EE7B46">
        <w:rPr>
          <w:b/>
          <w:color w:val="000000" w:themeColor="text1"/>
          <w:spacing w:val="-1"/>
          <w:sz w:val="20"/>
        </w:rPr>
        <w:t xml:space="preserve"> </w:t>
      </w:r>
      <w:r w:rsidRPr="00EE7B46">
        <w:rPr>
          <w:b/>
          <w:color w:val="000000" w:themeColor="text1"/>
          <w:sz w:val="20"/>
        </w:rPr>
        <w:t>consultado:</w:t>
      </w:r>
      <w:r w:rsidRPr="00EE7B46">
        <w:rPr>
          <w:b/>
          <w:color w:val="000000" w:themeColor="text1"/>
          <w:sz w:val="20"/>
        </w:rPr>
        <w:tab/>
      </w:r>
      <w:r w:rsidRPr="00EE7B46">
        <w:rPr>
          <w:color w:val="000000" w:themeColor="text1"/>
          <w:sz w:val="20"/>
        </w:rPr>
        <w:t>Puntaje adicional por vinculación de personas en condición</w:t>
      </w:r>
      <w:r w:rsidRPr="00EE7B46">
        <w:rPr>
          <w:color w:val="000000" w:themeColor="text1"/>
          <w:spacing w:val="-14"/>
          <w:sz w:val="20"/>
        </w:rPr>
        <w:t xml:space="preserve"> </w:t>
      </w:r>
      <w:r w:rsidRPr="00EE7B46">
        <w:rPr>
          <w:color w:val="000000" w:themeColor="text1"/>
          <w:sz w:val="20"/>
        </w:rPr>
        <w:t>de</w:t>
      </w:r>
    </w:p>
    <w:p w:rsidRPr="00EE7B46" w:rsidR="0032145F" w:rsidRDefault="00B53034" w14:paraId="6E94A5D6" w14:textId="5C2FFFFD">
      <w:pPr>
        <w:pStyle w:val="Textoindependiente"/>
        <w:spacing w:before="2"/>
        <w:ind w:left="2933"/>
        <w:rPr>
          <w:color w:val="000000" w:themeColor="text1"/>
        </w:rPr>
      </w:pPr>
      <w:r w:rsidRPr="00EE7B46">
        <w:rPr>
          <w:color w:val="000000" w:themeColor="text1"/>
        </w:rPr>
        <w:t>D</w:t>
      </w:r>
      <w:r w:rsidRPr="00EE7B46" w:rsidR="0051231B">
        <w:rPr>
          <w:color w:val="000000" w:themeColor="text1"/>
        </w:rPr>
        <w:t>iscapacidad</w:t>
      </w:r>
    </w:p>
    <w:p w:rsidRPr="00EE7B46" w:rsidR="00B53034" w:rsidRDefault="00B53034" w14:paraId="51103B96" w14:textId="7E9BAE57">
      <w:pPr>
        <w:pStyle w:val="Textoindependiente"/>
        <w:spacing w:before="2"/>
        <w:ind w:left="2933"/>
        <w:rPr>
          <w:color w:val="000000" w:themeColor="text1"/>
        </w:rPr>
      </w:pPr>
    </w:p>
    <w:p w:rsidRPr="00EE7B46" w:rsidR="00B53034" w:rsidRDefault="00B53034" w14:paraId="357C328C" w14:textId="77777777">
      <w:pPr>
        <w:pStyle w:val="Textoindependiente"/>
        <w:spacing w:before="2"/>
        <w:ind w:left="2933"/>
        <w:rPr>
          <w:color w:val="000000" w:themeColor="text1"/>
        </w:rPr>
      </w:pPr>
    </w:p>
    <w:p w:rsidRPr="00EE7B46" w:rsidR="00B53034" w:rsidRDefault="00B53034" w14:paraId="19A0CCDA" w14:textId="77777777">
      <w:pPr>
        <w:pStyle w:val="Textoindependiente"/>
        <w:spacing w:before="2"/>
        <w:ind w:left="2933"/>
        <w:rPr>
          <w:color w:val="000000" w:themeColor="text1"/>
        </w:rPr>
      </w:pPr>
    </w:p>
    <w:p w:rsidRPr="00EE7B46" w:rsidR="0032145F" w:rsidRDefault="0051231B" w14:paraId="57AAF7DB" w14:textId="77777777">
      <w:pPr>
        <w:pStyle w:val="Textoindependiente"/>
        <w:ind w:left="100"/>
        <w:jc w:val="both"/>
        <w:rPr>
          <w:color w:val="000000" w:themeColor="text1"/>
        </w:rPr>
      </w:pPr>
      <w:r w:rsidRPr="00EE7B46">
        <w:rPr>
          <w:color w:val="000000" w:themeColor="text1"/>
        </w:rPr>
        <w:t>Estimado ciudadano,</w:t>
      </w:r>
    </w:p>
    <w:p w:rsidRPr="00EE7B46" w:rsidR="0032145F" w:rsidRDefault="0032145F" w14:paraId="54F362CD" w14:textId="48DF90DA">
      <w:pPr>
        <w:pStyle w:val="Textoindependiente"/>
        <w:rPr>
          <w:color w:val="000000" w:themeColor="text1"/>
        </w:rPr>
      </w:pPr>
    </w:p>
    <w:p w:rsidRPr="00EE7B46" w:rsidR="00B53034" w:rsidRDefault="00B53034" w14:paraId="43C4C3E0" w14:textId="77777777">
      <w:pPr>
        <w:pStyle w:val="Textoindependiente"/>
        <w:rPr>
          <w:color w:val="000000" w:themeColor="text1"/>
        </w:rPr>
      </w:pPr>
    </w:p>
    <w:p w:rsidRPr="00EE7B46" w:rsidR="0032145F" w:rsidRDefault="0051231B" w14:paraId="18222EF0" w14:textId="77777777">
      <w:pPr>
        <w:pStyle w:val="Textoindependiente"/>
        <w:ind w:left="100" w:right="109"/>
        <w:jc w:val="both"/>
        <w:rPr>
          <w:color w:val="000000" w:themeColor="text1"/>
        </w:rPr>
      </w:pPr>
      <w:r w:rsidRPr="00EE7B46">
        <w:rPr>
          <w:color w:val="000000" w:themeColor="text1"/>
        </w:rPr>
        <w:t>La Agencia Nacional de Contratación Pública - Colombia Compra Eficiente responde su consulta del 2 de julio de 2019 en ejercicio de la competencia otorgada por el numeral 5 del artículo 3 y numeral 8 del artículo 11 del Decreto 4170 de</w:t>
      </w:r>
      <w:r w:rsidRPr="00EE7B46">
        <w:rPr>
          <w:color w:val="000000" w:themeColor="text1"/>
          <w:spacing w:val="-4"/>
        </w:rPr>
        <w:t xml:space="preserve"> </w:t>
      </w:r>
      <w:r w:rsidRPr="00EE7B46">
        <w:rPr>
          <w:color w:val="000000" w:themeColor="text1"/>
        </w:rPr>
        <w:t>2011.</w:t>
      </w:r>
    </w:p>
    <w:p w:rsidRPr="00EE7B46" w:rsidR="0032145F" w:rsidP="00B53034" w:rsidRDefault="0032145F" w14:paraId="726F6635" w14:textId="77777777">
      <w:pPr>
        <w:pStyle w:val="Textoindependiente"/>
        <w:rPr>
          <w:color w:val="000000" w:themeColor="text1"/>
          <w:sz w:val="28"/>
          <w:szCs w:val="28"/>
        </w:rPr>
      </w:pPr>
    </w:p>
    <w:p w:rsidRPr="00EE7B46" w:rsidR="0032145F" w:rsidP="00B53034" w:rsidRDefault="0051231B" w14:paraId="36B0E1DC" w14:textId="2E788EA8">
      <w:pPr>
        <w:pStyle w:val="Prrafodelista"/>
        <w:numPr>
          <w:ilvl w:val="0"/>
          <w:numId w:val="1"/>
        </w:numPr>
        <w:tabs>
          <w:tab w:val="left" w:pos="386"/>
        </w:tabs>
        <w:ind w:hanging="286"/>
        <w:rPr>
          <w:b/>
          <w:color w:val="000000" w:themeColor="text1"/>
          <w:sz w:val="20"/>
        </w:rPr>
      </w:pPr>
      <w:r w:rsidRPr="00EE7B46">
        <w:rPr>
          <w:b/>
          <w:color w:val="000000" w:themeColor="text1"/>
          <w:sz w:val="20"/>
        </w:rPr>
        <w:t>PRIMER PROBLEMA</w:t>
      </w:r>
      <w:r w:rsidRPr="00EE7B46">
        <w:rPr>
          <w:b/>
          <w:color w:val="000000" w:themeColor="text1"/>
          <w:spacing w:val="-1"/>
          <w:sz w:val="20"/>
        </w:rPr>
        <w:t xml:space="preserve"> </w:t>
      </w:r>
      <w:r w:rsidRPr="00EE7B46">
        <w:rPr>
          <w:b/>
          <w:color w:val="000000" w:themeColor="text1"/>
          <w:sz w:val="20"/>
        </w:rPr>
        <w:t>PLANTEADO</w:t>
      </w:r>
    </w:p>
    <w:p w:rsidRPr="00EE7B46" w:rsidR="00B53034" w:rsidP="00B53034" w:rsidRDefault="00B53034" w14:paraId="6205996C" w14:textId="77777777">
      <w:pPr>
        <w:pStyle w:val="Prrafodelista"/>
        <w:tabs>
          <w:tab w:val="left" w:pos="386"/>
        </w:tabs>
        <w:ind w:firstLine="0"/>
        <w:rPr>
          <w:b/>
          <w:color w:val="000000" w:themeColor="text1"/>
          <w:sz w:val="28"/>
          <w:szCs w:val="28"/>
        </w:rPr>
      </w:pPr>
    </w:p>
    <w:p w:rsidRPr="00EE7B46" w:rsidR="0032145F" w:rsidP="00B53034" w:rsidRDefault="0051231B" w14:paraId="3AD59043" w14:textId="77777777">
      <w:pPr>
        <w:pStyle w:val="Textoindependiente"/>
        <w:ind w:left="100" w:right="105"/>
        <w:jc w:val="both"/>
        <w:rPr>
          <w:color w:val="000000" w:themeColor="text1"/>
        </w:rPr>
      </w:pPr>
      <w:r w:rsidRPr="00EE7B46">
        <w:rPr>
          <w:color w:val="000000" w:themeColor="text1"/>
        </w:rPr>
        <w:t>“El Decreto 392 de 2018 establece que si la oferta es presentada por un proponente plural se tendrá en cuenta la planta de personal del integrante del consorcio o unión temporal que aporte como mínimo el 40% de la experiencia requerida para la respectiva contratación. Teniendo en cuenta que para los procesos de pliego tipo específicamente un proceso establecido por lotes, en donde establece que para la experiencia habilitante el porcentaje para acreditar la experiencia depende del número de contratos presentados, si se presenta dos contratos, para acreditar la experiencia habilitante de acuerdo a los pliegos tipo debe acreditar mínimo el 75% del presupuesto oficial expresados en SMMLV, la consulta radica en ¿cuál es la base para que el proponente en este caso plural que aporte el discapacitado cumpla con el 40% de la experiencia requerida que indica el decreto, si en el proceso se han presentado dos contratos para acreditar el 75% y uno de los integrantes aporta el certificado del ministerio para el puntaje de discapacidad, la base para el 40% que este último debe acreditar para otorgarle el puntaje, debería ser el 40% sobre el 75% del presupuesto oficial? o sobre el 100%?, es decir, la base del 40% depende del porcentaje que se requiera para la experiencia o siempre será sobre el 100% del presupuesto oficial independiente que para el proceso como experiencia habilitante deba acreditar solo el</w:t>
      </w:r>
      <w:r w:rsidRPr="00EE7B46">
        <w:rPr>
          <w:color w:val="000000" w:themeColor="text1"/>
          <w:spacing w:val="-11"/>
        </w:rPr>
        <w:t xml:space="preserve"> </w:t>
      </w:r>
      <w:r w:rsidRPr="00EE7B46">
        <w:rPr>
          <w:color w:val="000000" w:themeColor="text1"/>
        </w:rPr>
        <w:t>75%?”.</w:t>
      </w:r>
    </w:p>
    <w:p w:rsidRPr="00EE7B46" w:rsidR="0032145F" w:rsidRDefault="0032145F" w14:paraId="2E0C1DED" w14:textId="77777777">
      <w:pPr>
        <w:pStyle w:val="Textoindependiente"/>
        <w:spacing w:before="2"/>
        <w:rPr>
          <w:color w:val="000000" w:themeColor="text1"/>
          <w:sz w:val="28"/>
          <w:szCs w:val="28"/>
        </w:rPr>
      </w:pPr>
    </w:p>
    <w:p w:rsidRPr="00EE7B46" w:rsidR="0032145F" w:rsidP="00B53034" w:rsidRDefault="0051231B" w14:paraId="21E4E0CB" w14:textId="267B1E13">
      <w:pPr>
        <w:pStyle w:val="Prrafodelista"/>
        <w:numPr>
          <w:ilvl w:val="0"/>
          <w:numId w:val="1"/>
        </w:numPr>
        <w:tabs>
          <w:tab w:val="left" w:pos="386"/>
        </w:tabs>
        <w:ind w:hanging="286"/>
        <w:rPr>
          <w:b/>
          <w:color w:val="000000" w:themeColor="text1"/>
          <w:sz w:val="20"/>
        </w:rPr>
      </w:pPr>
      <w:r w:rsidRPr="00EE7B46">
        <w:rPr>
          <w:b/>
          <w:color w:val="000000" w:themeColor="text1"/>
          <w:sz w:val="20"/>
        </w:rPr>
        <w:t>COLOMBIA COMPRA EFICIENTE</w:t>
      </w:r>
      <w:r w:rsidRPr="00EE7B46">
        <w:rPr>
          <w:b/>
          <w:color w:val="000000" w:themeColor="text1"/>
          <w:spacing w:val="-3"/>
          <w:sz w:val="20"/>
        </w:rPr>
        <w:t xml:space="preserve"> </w:t>
      </w:r>
      <w:r w:rsidRPr="00EE7B46">
        <w:rPr>
          <w:b/>
          <w:color w:val="000000" w:themeColor="text1"/>
          <w:sz w:val="20"/>
        </w:rPr>
        <w:t>RESPONDE:</w:t>
      </w:r>
    </w:p>
    <w:p w:rsidRPr="00EE7B46" w:rsidR="00B53034" w:rsidP="00B53034" w:rsidRDefault="00B53034" w14:paraId="5C3D96F1" w14:textId="77777777">
      <w:pPr>
        <w:pStyle w:val="Prrafodelista"/>
        <w:tabs>
          <w:tab w:val="left" w:pos="386"/>
        </w:tabs>
        <w:ind w:firstLine="0"/>
        <w:rPr>
          <w:b/>
          <w:color w:val="000000" w:themeColor="text1"/>
          <w:sz w:val="28"/>
          <w:szCs w:val="28"/>
        </w:rPr>
      </w:pPr>
    </w:p>
    <w:p w:rsidRPr="00EE7B46" w:rsidR="0032145F" w:rsidP="00B53034" w:rsidRDefault="0051231B" w14:paraId="6490A176" w14:textId="77777777">
      <w:pPr>
        <w:pStyle w:val="Textoindependiente"/>
        <w:ind w:left="100" w:right="108"/>
        <w:jc w:val="both"/>
        <w:rPr>
          <w:color w:val="000000" w:themeColor="text1"/>
        </w:rPr>
      </w:pPr>
      <w:r w:rsidRPr="00EE7B46">
        <w:rPr>
          <w:color w:val="000000" w:themeColor="text1"/>
        </w:rPr>
        <w:t>Los Documentos Tipo para los pliegos de condiciones de los procesos de selección de licitación de obra pública de infraestructura de transporte adoptados mediante el Decreto 342 de 2019 e implementados y desarrollados a través de la Resolución 1798 de 2019 expedida por la Agencia Nacional de Contratación Pública – Colombia Compra Especifica, no efectuaron modificaciones sobre el criterio de ponderación por vinculación de trabajadores en condición de discapacidad establecido por el Decreto 392 de 2018.</w:t>
      </w:r>
    </w:p>
    <w:p w:rsidRPr="00EE7B46" w:rsidR="0032145F" w:rsidRDefault="0032145F" w14:paraId="1B8F2448" w14:textId="77777777">
      <w:pPr>
        <w:pStyle w:val="Textoindependiente"/>
        <w:spacing w:before="6"/>
        <w:rPr>
          <w:color w:val="000000" w:themeColor="text1"/>
          <w:sz w:val="16"/>
        </w:rPr>
      </w:pPr>
    </w:p>
    <w:p w:rsidRPr="00EE7B46" w:rsidR="0032145F" w:rsidRDefault="0051231B" w14:paraId="5D6F8DA9" w14:textId="77777777">
      <w:pPr>
        <w:pStyle w:val="Textoindependiente"/>
        <w:spacing w:before="94"/>
        <w:ind w:left="100" w:right="425"/>
        <w:jc w:val="both"/>
        <w:rPr>
          <w:color w:val="000000" w:themeColor="text1"/>
        </w:rPr>
      </w:pPr>
      <w:r w:rsidRPr="00EE7B46">
        <w:rPr>
          <w:color w:val="000000" w:themeColor="text1"/>
        </w:rPr>
        <w:t xml:space="preserve">El Parágrafo del artículo 1º del Decreto 392 de 2018 estableció el puntaje adicional correspondiente al uno por ciento (1%) del total de los puntos establecidos en el pliego de condiciones, para los proponentes que, en los procesos de contratación de licitación pública o concurso de méritos, acrediten la vinculación de personas en condición de discapacidad en la </w:t>
      </w:r>
      <w:r w:rsidRPr="00EE7B46">
        <w:rPr>
          <w:color w:val="000000" w:themeColor="text1"/>
        </w:rPr>
        <w:lastRenderedPageBreak/>
        <w:t>planta de personal, en las condiciones allí establecidas. Cuando la propuesta es presentada por una estructura plural, se debe tener en cuenta lo siguiente:</w:t>
      </w:r>
    </w:p>
    <w:p w:rsidRPr="00EE7B46" w:rsidR="0032145F" w:rsidRDefault="0032145F" w14:paraId="1B9A6C61" w14:textId="77777777">
      <w:pPr>
        <w:pStyle w:val="Textoindependiente"/>
        <w:spacing w:before="9"/>
        <w:rPr>
          <w:color w:val="000000" w:themeColor="text1"/>
          <w:sz w:val="28"/>
          <w:szCs w:val="28"/>
        </w:rPr>
      </w:pPr>
    </w:p>
    <w:p w:rsidRPr="00EE7B46" w:rsidR="0032145F" w:rsidRDefault="0051231B" w14:paraId="0E3C92DE" w14:textId="77777777">
      <w:pPr>
        <w:pStyle w:val="Textoindependiente"/>
        <w:ind w:left="808" w:right="865"/>
        <w:jc w:val="both"/>
        <w:rPr>
          <w:color w:val="000000" w:themeColor="text1"/>
        </w:rPr>
      </w:pPr>
      <w:r w:rsidRPr="00EE7B46">
        <w:rPr>
          <w:b/>
          <w:color w:val="000000" w:themeColor="text1"/>
        </w:rPr>
        <w:t>Parágrafo</w:t>
      </w:r>
      <w:r w:rsidRPr="00EE7B46">
        <w:rPr>
          <w:color w:val="000000" w:themeColor="text1"/>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rsidRPr="00EE7B46" w:rsidR="0032145F" w:rsidRDefault="0032145F" w14:paraId="44DB0905" w14:textId="77777777">
      <w:pPr>
        <w:pStyle w:val="Textoindependiente"/>
        <w:spacing w:before="3"/>
        <w:rPr>
          <w:color w:val="000000" w:themeColor="text1"/>
          <w:sz w:val="28"/>
          <w:szCs w:val="28"/>
        </w:rPr>
      </w:pPr>
    </w:p>
    <w:p w:rsidRPr="00EE7B46" w:rsidR="0032145F" w:rsidRDefault="00EE7B46" w14:paraId="21F5CB67" w14:textId="161FA6BA">
      <w:pPr>
        <w:pStyle w:val="Textoindependiente"/>
        <w:ind w:left="100" w:right="114"/>
        <w:jc w:val="both"/>
        <w:rPr>
          <w:color w:val="000000" w:themeColor="text1"/>
        </w:rPr>
      </w:pPr>
      <w:r w:rsidRPr="00EE7B46">
        <w:rPr>
          <w:color w:val="000000" w:themeColor="text1"/>
        </w:rPr>
        <w:pict w14:anchorId="6D88E5F0">
          <v:polyline id="_x0000_s1027" style="position:absolute;left:0;text-align:left;z-index:251659264;mso-position-horizontal-relative:page" coordsize="30,30" coordorigin="2395,923" fillcolor="black" stroked="f" points="839.75pt,323.05pt,838.75pt,323.05pt,838.25pt,323.05pt,838.25pt,323.55pt,838.25pt,324.55pt,838.75pt,324.55pt,838.75pt,323.55pt,839.75pt,323.55pt,839.75pt,323.05pt">
            <v:path arrowok="t"/>
            <o:lock v:ext="edit" verticies="t"/>
            <w10:wrap anchorx="page"/>
          </v:polyline>
        </w:pict>
      </w:r>
      <w:r w:rsidRPr="00EE7B46" w:rsidR="0051231B">
        <w:rPr>
          <w:color w:val="000000" w:themeColor="text1"/>
        </w:rPr>
        <w:t>Cuando el anterior parágrafo señala “experiencia requerida para la respectiva contratación”, esta expresión debe ser entendida, para el caso de los Documentos Tipo, acorde con los porcentajes requeridos en la tabla del numeral 3.5.7 del Documento Base que establece:</w:t>
      </w:r>
    </w:p>
    <w:p w:rsidRPr="00EE7B46" w:rsidR="00B53034" w:rsidRDefault="00B53034" w14:paraId="574BF8B9" w14:textId="77777777">
      <w:pPr>
        <w:pStyle w:val="Textoindependiente"/>
        <w:ind w:left="100" w:right="114"/>
        <w:jc w:val="both"/>
        <w:rPr>
          <w:color w:val="000000" w:themeColor="text1"/>
        </w:rPr>
      </w:pPr>
    </w:p>
    <w:p w:rsidRPr="00EE7B46" w:rsidR="0032145F" w:rsidRDefault="0032145F" w14:paraId="2AC950C6" w14:textId="77777777">
      <w:pPr>
        <w:pStyle w:val="Textoindependiente"/>
        <w:spacing w:before="1"/>
        <w:rPr>
          <w:color w:val="000000" w:themeColor="text1"/>
          <w:sz w:val="21"/>
        </w:rPr>
      </w:pPr>
    </w:p>
    <w:tbl>
      <w:tblPr>
        <w:tblStyle w:val="TableNormal"/>
        <w:tblW w:w="0" w:type="auto"/>
        <w:tblInd w:w="825" w:type="dxa"/>
        <w:tblBorders>
          <w:top w:val="double" w:color="000000" w:sz="1" w:space="0"/>
          <w:left w:val="double" w:color="000000" w:sz="1" w:space="0"/>
          <w:bottom w:val="double" w:color="000000" w:sz="1" w:space="0"/>
          <w:right w:val="double" w:color="000000" w:sz="1" w:space="0"/>
          <w:insideH w:val="double" w:color="000000" w:sz="1" w:space="0"/>
          <w:insideV w:val="double" w:color="000000" w:sz="1" w:space="0"/>
        </w:tblBorders>
        <w:tblLayout w:type="fixed"/>
        <w:tblLook w:val="01E0" w:firstRow="1" w:lastRow="1" w:firstColumn="1" w:lastColumn="1" w:noHBand="0" w:noVBand="0"/>
      </w:tblPr>
      <w:tblGrid>
        <w:gridCol w:w="3056"/>
        <w:gridCol w:w="4191"/>
      </w:tblGrid>
      <w:tr w:rsidRPr="00EE7B46" w:rsidR="00EE7B46" w14:paraId="6414AFF3" w14:textId="77777777">
        <w:trPr>
          <w:trHeight w:val="737"/>
        </w:trPr>
        <w:tc>
          <w:tcPr>
            <w:tcW w:w="3056" w:type="dxa"/>
            <w:tcBorders>
              <w:bottom w:val="single" w:color="000000" w:sz="4" w:space="0"/>
              <w:right w:val="single" w:color="000000" w:sz="4" w:space="0"/>
            </w:tcBorders>
            <w:shd w:val="clear" w:color="auto" w:fill="404040"/>
          </w:tcPr>
          <w:p w:rsidRPr="00EE7B46" w:rsidR="0032145F" w:rsidRDefault="0051231B" w14:paraId="082C7807" w14:textId="77777777">
            <w:pPr>
              <w:pStyle w:val="TableParagraph"/>
              <w:spacing w:before="47" w:line="276" w:lineRule="auto"/>
              <w:ind w:left="132" w:right="135" w:firstLine="2"/>
              <w:rPr>
                <w:b/>
                <w:color w:val="000000" w:themeColor="text1"/>
                <w:sz w:val="16"/>
              </w:rPr>
            </w:pPr>
            <w:r w:rsidRPr="00EE7B46">
              <w:rPr>
                <w:b/>
                <w:color w:val="000000" w:themeColor="text1"/>
                <w:sz w:val="16"/>
              </w:rPr>
              <w:t>Número de contratos con los cuales el proponente cumple la experiencia acreditada</w:t>
            </w:r>
          </w:p>
        </w:tc>
        <w:tc>
          <w:tcPr>
            <w:tcW w:w="4191" w:type="dxa"/>
            <w:tcBorders>
              <w:left w:val="single" w:color="000000" w:sz="4" w:space="0"/>
              <w:bottom w:val="single" w:color="000000" w:sz="4" w:space="0"/>
            </w:tcBorders>
            <w:shd w:val="clear" w:color="auto" w:fill="404040"/>
          </w:tcPr>
          <w:p w:rsidRPr="00EE7B46" w:rsidR="0032145F" w:rsidRDefault="0051231B" w14:paraId="2D054B95" w14:textId="77777777">
            <w:pPr>
              <w:pStyle w:val="TableParagraph"/>
              <w:spacing w:before="47" w:line="240" w:lineRule="auto"/>
              <w:ind w:left="110"/>
              <w:rPr>
                <w:b/>
                <w:color w:val="000000" w:themeColor="text1"/>
                <w:sz w:val="16"/>
              </w:rPr>
            </w:pPr>
            <w:proofErr w:type="gramStart"/>
            <w:r w:rsidRPr="00EE7B46">
              <w:rPr>
                <w:b/>
                <w:color w:val="000000" w:themeColor="text1"/>
                <w:sz w:val="16"/>
              </w:rPr>
              <w:t>Valor mínimo a certificar</w:t>
            </w:r>
            <w:proofErr w:type="gramEnd"/>
          </w:p>
          <w:p w:rsidRPr="00EE7B46" w:rsidR="0032145F" w:rsidRDefault="0051231B" w14:paraId="3F315EF5" w14:textId="77777777">
            <w:pPr>
              <w:pStyle w:val="TableParagraph"/>
              <w:spacing w:before="26" w:line="278" w:lineRule="auto"/>
              <w:rPr>
                <w:b/>
                <w:color w:val="000000" w:themeColor="text1"/>
                <w:sz w:val="16"/>
              </w:rPr>
            </w:pPr>
            <w:r w:rsidRPr="00EE7B46">
              <w:rPr>
                <w:b/>
                <w:color w:val="000000" w:themeColor="text1"/>
                <w:sz w:val="16"/>
              </w:rPr>
              <w:t>(como % del Presupuesto Oficial de obra expresado en SMMLV)</w:t>
            </w:r>
          </w:p>
        </w:tc>
      </w:tr>
      <w:tr w:rsidRPr="00EE7B46" w:rsidR="00EE7B46" w14:paraId="1E08BB2B" w14:textId="77777777">
        <w:trPr>
          <w:trHeight w:val="212"/>
        </w:trPr>
        <w:tc>
          <w:tcPr>
            <w:tcW w:w="3056" w:type="dxa"/>
            <w:tcBorders>
              <w:top w:val="single" w:color="000000" w:sz="4" w:space="0"/>
              <w:bottom w:val="single" w:color="000000" w:sz="4" w:space="0"/>
              <w:right w:val="single" w:color="000000" w:sz="4" w:space="0"/>
            </w:tcBorders>
          </w:tcPr>
          <w:p w:rsidRPr="00EE7B46" w:rsidR="0032145F" w:rsidRDefault="0051231B" w14:paraId="08AEDA0B" w14:textId="77777777">
            <w:pPr>
              <w:pStyle w:val="TableParagraph"/>
              <w:ind w:left="0" w:right="1062"/>
              <w:jc w:val="right"/>
              <w:rPr>
                <w:color w:val="000000" w:themeColor="text1"/>
                <w:sz w:val="16"/>
              </w:rPr>
            </w:pPr>
            <w:r w:rsidRPr="00EE7B46">
              <w:rPr>
                <w:color w:val="000000" w:themeColor="text1"/>
                <w:sz w:val="16"/>
              </w:rPr>
              <w:t>De 1 hasta 2</w:t>
            </w:r>
          </w:p>
        </w:tc>
        <w:tc>
          <w:tcPr>
            <w:tcW w:w="4191" w:type="dxa"/>
            <w:tcBorders>
              <w:top w:val="single" w:color="000000" w:sz="4" w:space="0"/>
              <w:left w:val="single" w:color="000000" w:sz="4" w:space="0"/>
              <w:bottom w:val="single" w:color="000000" w:sz="4" w:space="0"/>
            </w:tcBorders>
          </w:tcPr>
          <w:p w:rsidRPr="00EE7B46" w:rsidR="0032145F" w:rsidRDefault="0051231B" w14:paraId="36EF8687" w14:textId="77777777">
            <w:pPr>
              <w:pStyle w:val="TableParagraph"/>
              <w:rPr>
                <w:color w:val="000000" w:themeColor="text1"/>
                <w:sz w:val="16"/>
              </w:rPr>
            </w:pPr>
            <w:r w:rsidRPr="00EE7B46">
              <w:rPr>
                <w:color w:val="000000" w:themeColor="text1"/>
                <w:sz w:val="16"/>
              </w:rPr>
              <w:t>75%</w:t>
            </w:r>
          </w:p>
        </w:tc>
      </w:tr>
      <w:tr w:rsidRPr="00EE7B46" w:rsidR="00EE7B46" w14:paraId="292B5522" w14:textId="77777777">
        <w:trPr>
          <w:trHeight w:val="210"/>
        </w:trPr>
        <w:tc>
          <w:tcPr>
            <w:tcW w:w="3056" w:type="dxa"/>
            <w:tcBorders>
              <w:top w:val="single" w:color="000000" w:sz="4" w:space="0"/>
              <w:bottom w:val="single" w:color="000000" w:sz="4" w:space="0"/>
              <w:right w:val="single" w:color="000000" w:sz="4" w:space="0"/>
            </w:tcBorders>
          </w:tcPr>
          <w:p w:rsidRPr="00EE7B46" w:rsidR="0032145F" w:rsidRDefault="0051231B" w14:paraId="50011718" w14:textId="77777777">
            <w:pPr>
              <w:pStyle w:val="TableParagraph"/>
              <w:spacing w:line="182" w:lineRule="exact"/>
              <w:ind w:left="0" w:right="1062"/>
              <w:jc w:val="right"/>
              <w:rPr>
                <w:color w:val="000000" w:themeColor="text1"/>
                <w:sz w:val="16"/>
              </w:rPr>
            </w:pPr>
            <w:r w:rsidRPr="00EE7B46">
              <w:rPr>
                <w:color w:val="000000" w:themeColor="text1"/>
                <w:sz w:val="16"/>
              </w:rPr>
              <w:t>De 3 hasta 4</w:t>
            </w:r>
          </w:p>
        </w:tc>
        <w:tc>
          <w:tcPr>
            <w:tcW w:w="4191" w:type="dxa"/>
            <w:tcBorders>
              <w:top w:val="single" w:color="000000" w:sz="4" w:space="0"/>
              <w:left w:val="single" w:color="000000" w:sz="4" w:space="0"/>
              <w:bottom w:val="single" w:color="000000" w:sz="4" w:space="0"/>
            </w:tcBorders>
          </w:tcPr>
          <w:p w:rsidRPr="00EE7B46" w:rsidR="0032145F" w:rsidRDefault="0051231B" w14:paraId="54DFCF94" w14:textId="77777777">
            <w:pPr>
              <w:pStyle w:val="TableParagraph"/>
              <w:spacing w:line="182" w:lineRule="exact"/>
              <w:rPr>
                <w:color w:val="000000" w:themeColor="text1"/>
                <w:sz w:val="16"/>
              </w:rPr>
            </w:pPr>
            <w:r w:rsidRPr="00EE7B46">
              <w:rPr>
                <w:color w:val="000000" w:themeColor="text1"/>
                <w:sz w:val="16"/>
              </w:rPr>
              <w:t>120%</w:t>
            </w:r>
          </w:p>
        </w:tc>
      </w:tr>
      <w:tr w:rsidRPr="00EE7B46" w:rsidR="0032145F" w14:paraId="0B16607C" w14:textId="77777777">
        <w:trPr>
          <w:trHeight w:val="212"/>
        </w:trPr>
        <w:tc>
          <w:tcPr>
            <w:tcW w:w="3056" w:type="dxa"/>
            <w:tcBorders>
              <w:top w:val="single" w:color="000000" w:sz="4" w:space="0"/>
              <w:right w:val="single" w:color="000000" w:sz="4" w:space="0"/>
            </w:tcBorders>
          </w:tcPr>
          <w:p w:rsidRPr="00EE7B46" w:rsidR="0032145F" w:rsidRDefault="0051231B" w14:paraId="7E6DB032" w14:textId="77777777">
            <w:pPr>
              <w:pStyle w:val="TableParagraph"/>
              <w:ind w:left="0" w:right="1062"/>
              <w:jc w:val="right"/>
              <w:rPr>
                <w:color w:val="000000" w:themeColor="text1"/>
                <w:sz w:val="16"/>
              </w:rPr>
            </w:pPr>
            <w:r w:rsidRPr="00EE7B46">
              <w:rPr>
                <w:color w:val="000000" w:themeColor="text1"/>
                <w:sz w:val="16"/>
              </w:rPr>
              <w:t>De 5 hasta 6</w:t>
            </w:r>
          </w:p>
        </w:tc>
        <w:tc>
          <w:tcPr>
            <w:tcW w:w="4191" w:type="dxa"/>
            <w:tcBorders>
              <w:top w:val="single" w:color="000000" w:sz="4" w:space="0"/>
              <w:left w:val="single" w:color="000000" w:sz="4" w:space="0"/>
            </w:tcBorders>
          </w:tcPr>
          <w:p w:rsidRPr="00EE7B46" w:rsidR="0032145F" w:rsidRDefault="0051231B" w14:paraId="510D6CDE" w14:textId="77777777">
            <w:pPr>
              <w:pStyle w:val="TableParagraph"/>
              <w:rPr>
                <w:color w:val="000000" w:themeColor="text1"/>
                <w:sz w:val="16"/>
              </w:rPr>
            </w:pPr>
            <w:r w:rsidRPr="00EE7B46">
              <w:rPr>
                <w:color w:val="000000" w:themeColor="text1"/>
                <w:sz w:val="16"/>
              </w:rPr>
              <w:t>150%</w:t>
            </w:r>
          </w:p>
        </w:tc>
      </w:tr>
    </w:tbl>
    <w:p w:rsidRPr="00EE7B46" w:rsidR="0032145F" w:rsidRDefault="0032145F" w14:paraId="748034BC" w14:textId="77777777">
      <w:pPr>
        <w:pStyle w:val="Textoindependiente"/>
        <w:spacing w:before="7"/>
        <w:rPr>
          <w:color w:val="000000" w:themeColor="text1"/>
        </w:rPr>
      </w:pPr>
    </w:p>
    <w:p w:rsidRPr="00EE7B46" w:rsidR="00055143" w:rsidRDefault="00055143" w14:paraId="7573F945" w14:textId="77777777">
      <w:pPr>
        <w:pStyle w:val="Textoindependiente"/>
        <w:ind w:left="100" w:right="108"/>
        <w:jc w:val="both"/>
        <w:rPr>
          <w:color w:val="000000" w:themeColor="text1"/>
        </w:rPr>
      </w:pPr>
    </w:p>
    <w:p w:rsidRPr="00EE7B46" w:rsidR="0032145F" w:rsidRDefault="0051231B" w14:paraId="7D2EB856" w14:textId="77777777">
      <w:pPr>
        <w:pStyle w:val="Textoindependiente"/>
        <w:ind w:left="100" w:right="108"/>
        <w:jc w:val="both"/>
        <w:rPr>
          <w:color w:val="000000" w:themeColor="text1"/>
        </w:rPr>
      </w:pPr>
      <w:r w:rsidRPr="00EE7B46">
        <w:rPr>
          <w:color w:val="000000" w:themeColor="text1"/>
        </w:rPr>
        <w:t>Por lo tanto, para el caso de proponentes que presenten oferta a través de estructura plural, el 40% de la “experiencia requerida” que se tomará a efectos de determinar la planta de personal, corresponderá a la del integrante que aporte el 40% de experiencia expresada en SMMLV con relación al porcentaje mínimo a certificar en SMMLV de la tabla anterior. Ej. En un proceso de contratación que tiene un presupuesto oficial de cien millones de pesos ($100’000.000), se presenta un consorcio integrado por dos empresas quienes aportan cada uno un contrato para acreditar su experiencia: el integrante A aporta un contrato por un valor de cincuenta millones de pesos ($50’000.000) y el integrante B un contrato por un valor de veinticinco millones de pesos ($25’000.000).</w:t>
      </w:r>
    </w:p>
    <w:p w:rsidRPr="00EE7B46" w:rsidR="0032145F" w:rsidRDefault="0032145F" w14:paraId="0462A738" w14:textId="77777777">
      <w:pPr>
        <w:pStyle w:val="Textoindependiente"/>
        <w:spacing w:before="1"/>
        <w:rPr>
          <w:color w:val="000000" w:themeColor="text1"/>
        </w:rPr>
      </w:pPr>
    </w:p>
    <w:p w:rsidRPr="00EE7B46" w:rsidR="0032145F" w:rsidRDefault="0051231B" w14:paraId="57B5B914" w14:textId="77777777">
      <w:pPr>
        <w:pStyle w:val="Textoindependiente"/>
        <w:ind w:left="100" w:right="105"/>
        <w:jc w:val="both"/>
        <w:rPr>
          <w:color w:val="000000" w:themeColor="text1"/>
        </w:rPr>
      </w:pPr>
      <w:r w:rsidRPr="00EE7B46">
        <w:rPr>
          <w:color w:val="000000" w:themeColor="text1"/>
        </w:rPr>
        <w:t>En este caso, teniendo en cuenta que el proponente optó por validar su experiencia con dos contratos, acorde con la tabla del numeral 3.5.7 debe acreditar mínimo el 75% del presupuesto oficial (setenta y cinco millones). Por lo tanto, sobre el 75% del presupuesto oficial, se deberá identificar el integrante de la estructura plural que aportó mínimo el cuarenta por ciento (40%) de la experiencia, es decir, para el ejemplo propuesto, el integrante que haya aportado un contrato con valor mínimo de treinta millones de pesos, en este caso el integrante A, a quien se le tendrá en cuenta la planta de personal para verificar las condiciones del Decreto 392 de 2018 con el fin de otorgar el puntaje por vinculación de personas en condición de</w:t>
      </w:r>
      <w:r w:rsidRPr="00EE7B46">
        <w:rPr>
          <w:color w:val="000000" w:themeColor="text1"/>
          <w:spacing w:val="-10"/>
        </w:rPr>
        <w:t xml:space="preserve"> </w:t>
      </w:r>
      <w:r w:rsidRPr="00EE7B46">
        <w:rPr>
          <w:color w:val="000000" w:themeColor="text1"/>
        </w:rPr>
        <w:t>discapacidad.</w:t>
      </w:r>
    </w:p>
    <w:p w:rsidRPr="00EE7B46" w:rsidR="0032145F" w:rsidRDefault="0032145F" w14:paraId="718A14C5" w14:textId="77777777">
      <w:pPr>
        <w:pStyle w:val="Textoindependiente"/>
        <w:rPr>
          <w:color w:val="000000" w:themeColor="text1"/>
        </w:rPr>
      </w:pPr>
    </w:p>
    <w:p w:rsidRPr="00EE7B46" w:rsidR="0032145F" w:rsidP="00B53034" w:rsidRDefault="0051231B" w14:paraId="594BC7F8" w14:textId="40282272">
      <w:pPr>
        <w:pStyle w:val="Textoindependiente"/>
        <w:ind w:left="100" w:right="110"/>
        <w:jc w:val="both"/>
        <w:rPr>
          <w:color w:val="000000" w:themeColor="text1"/>
        </w:rPr>
      </w:pPr>
      <w:r w:rsidRPr="00EE7B46">
        <w:rPr>
          <w:color w:val="000000" w:themeColor="text1"/>
        </w:rPr>
        <w:t>Ahora bien, cuando el proceso de contratación requiera experiencia general y especifica la entidad estatal no debe realizar distinción alguna para efectos de determinar el puntaje adicional por vinculación de personas en condición de discapacidad, por lo tanto, para la verificación del porcentaje mínimo (40%) aportado por alguno de los integrantes, se realizará respecto de aquellos contratos que cumplan con el porcentaje definido en la tabla del numeral 3.5.7. de acuerdo con el</w:t>
      </w:r>
      <w:r w:rsidRPr="00EE7B46" w:rsidR="00E11F1A">
        <w:rPr>
          <w:color w:val="000000" w:themeColor="text1"/>
        </w:rPr>
        <w:t xml:space="preserve"> </w:t>
      </w:r>
      <w:r w:rsidRPr="00EE7B46">
        <w:rPr>
          <w:color w:val="000000" w:themeColor="text1"/>
        </w:rPr>
        <w:t>número de contratos que el proponente haya decidido aportar para acreditar la experiencia del proceso de contratación.</w:t>
      </w:r>
    </w:p>
    <w:p w:rsidRPr="00EE7B46" w:rsidR="0032145F" w:rsidP="00B53034" w:rsidRDefault="0032145F" w14:paraId="4B435F6B" w14:textId="77777777">
      <w:pPr>
        <w:pStyle w:val="Textoindependiente"/>
        <w:rPr>
          <w:color w:val="000000" w:themeColor="text1"/>
          <w:sz w:val="28"/>
          <w:szCs w:val="28"/>
        </w:rPr>
      </w:pPr>
    </w:p>
    <w:p w:rsidRPr="00EE7B46" w:rsidR="0032145F" w:rsidP="00B53034" w:rsidRDefault="0051231B" w14:paraId="72B05C0B" w14:textId="77777777">
      <w:pPr>
        <w:pStyle w:val="Prrafodelista"/>
        <w:numPr>
          <w:ilvl w:val="0"/>
          <w:numId w:val="1"/>
        </w:numPr>
        <w:tabs>
          <w:tab w:val="left" w:pos="386"/>
        </w:tabs>
        <w:ind w:hanging="286"/>
        <w:rPr>
          <w:color w:val="000000" w:themeColor="text1"/>
          <w:sz w:val="20"/>
        </w:rPr>
      </w:pPr>
      <w:r w:rsidRPr="00EE7B46">
        <w:rPr>
          <w:color w:val="000000" w:themeColor="text1"/>
          <w:sz w:val="20"/>
        </w:rPr>
        <w:t>REFERENCIA</w:t>
      </w:r>
      <w:r w:rsidRPr="00EE7B46">
        <w:rPr>
          <w:color w:val="000000" w:themeColor="text1"/>
          <w:spacing w:val="-3"/>
          <w:sz w:val="20"/>
        </w:rPr>
        <w:t xml:space="preserve"> </w:t>
      </w:r>
      <w:r w:rsidRPr="00EE7B46">
        <w:rPr>
          <w:color w:val="000000" w:themeColor="text1"/>
          <w:sz w:val="20"/>
        </w:rPr>
        <w:t>NORMATIVA</w:t>
      </w:r>
    </w:p>
    <w:p w:rsidRPr="00EE7B46" w:rsidR="0032145F" w:rsidP="00B53034" w:rsidRDefault="0051231B" w14:paraId="72C7F978" w14:textId="77777777">
      <w:pPr>
        <w:pStyle w:val="Textoindependiente"/>
        <w:ind w:left="100"/>
        <w:rPr>
          <w:color w:val="000000" w:themeColor="text1"/>
        </w:rPr>
      </w:pPr>
      <w:r w:rsidRPr="00EE7B46">
        <w:rPr>
          <w:color w:val="000000" w:themeColor="text1"/>
        </w:rPr>
        <w:t>Decreto 1082 de 2015, artículo 2.2.1.2.4.2.6</w:t>
      </w:r>
    </w:p>
    <w:p w:rsidRPr="00EE7B46" w:rsidR="0032145F" w:rsidRDefault="0051231B" w14:paraId="7CBA6AF3" w14:textId="77777777">
      <w:pPr>
        <w:pStyle w:val="Textoindependiente"/>
        <w:ind w:left="100"/>
        <w:rPr>
          <w:color w:val="000000" w:themeColor="text1"/>
        </w:rPr>
      </w:pPr>
      <w:r w:rsidRPr="00EE7B46">
        <w:rPr>
          <w:color w:val="000000" w:themeColor="text1"/>
        </w:rPr>
        <w:lastRenderedPageBreak/>
        <w:t>Decreto 392 de 2018, articulo 1.</w:t>
      </w:r>
    </w:p>
    <w:p w:rsidRPr="00EE7B46" w:rsidR="0032145F" w:rsidRDefault="0032145F" w14:paraId="16A5DDF2" w14:textId="77777777">
      <w:pPr>
        <w:pStyle w:val="Textoindependiente"/>
        <w:rPr>
          <w:color w:val="000000" w:themeColor="text1"/>
        </w:rPr>
      </w:pPr>
    </w:p>
    <w:p w:rsidRPr="00EE7B46" w:rsidR="0032145F" w:rsidRDefault="0051231B" w14:paraId="74405584" w14:textId="77777777">
      <w:pPr>
        <w:pStyle w:val="Textoindependiente"/>
        <w:ind w:left="100" w:right="77"/>
        <w:rPr>
          <w:color w:val="000000" w:themeColor="text1"/>
        </w:rPr>
      </w:pPr>
      <w:r w:rsidRPr="00EE7B46">
        <w:rPr>
          <w:color w:val="000000" w:themeColor="text1"/>
        </w:rPr>
        <w:t>Este concepto tiene el alcance previsto en el artículo 28 del Código de Procedimiento Administrativo y de lo Contencioso Administrativo.</w:t>
      </w:r>
    </w:p>
    <w:p w:rsidRPr="00EE7B46" w:rsidR="0032145F" w:rsidRDefault="00EE7B46" w14:paraId="631DA987" w14:textId="77777777">
      <w:pPr>
        <w:pStyle w:val="Textoindependiente"/>
        <w:spacing w:before="5"/>
        <w:rPr>
          <w:color w:val="000000" w:themeColor="text1"/>
          <w:sz w:val="17"/>
        </w:rPr>
      </w:pPr>
      <w:r w:rsidRPr="00EE7B46">
        <w:rPr>
          <w:color w:val="000000" w:themeColor="text1"/>
        </w:rPr>
        <w:pict w14:anchorId="03FD948F">
          <v:line id="_x0000_s1026" style="position:absolute;z-index:-251656192;mso-wrap-distance-left:0;mso-wrap-distance-right:0;mso-position-horizontal-relative:page" strokecolor="#dbdbdb" from="119.25pt,12.4pt" to="488.25pt,12.4pt">
            <w10:wrap type="topAndBottom" anchorx="page"/>
          </v:line>
        </w:pict>
      </w:r>
    </w:p>
    <w:p w:rsidRPr="00EE7B46" w:rsidR="0032145F" w:rsidRDefault="0051231B" w14:paraId="4E5E5A65" w14:textId="77777777">
      <w:pPr>
        <w:pStyle w:val="Textoindependiente"/>
        <w:spacing w:before="176"/>
        <w:ind w:left="100"/>
        <w:rPr>
          <w:color w:val="000000" w:themeColor="text1"/>
        </w:rPr>
      </w:pPr>
      <w:r w:rsidRPr="00EE7B46">
        <w:rPr>
          <w:color w:val="000000" w:themeColor="text1"/>
        </w:rPr>
        <w:t>Atentamente,</w:t>
      </w:r>
    </w:p>
    <w:p w:rsidRPr="00EE7B46" w:rsidR="0032145F" w:rsidRDefault="0032145F" w14:paraId="1C58CDED" w14:textId="77777777">
      <w:pPr>
        <w:pStyle w:val="Textoindependiente"/>
        <w:rPr>
          <w:color w:val="000000" w:themeColor="text1"/>
          <w:sz w:val="22"/>
        </w:rPr>
      </w:pPr>
    </w:p>
    <w:p w:rsidRPr="00EE7B46" w:rsidR="0032145F" w:rsidP="003E6410" w:rsidRDefault="003E6410" w14:paraId="4A997F5D" w14:textId="4002045F">
      <w:pPr>
        <w:pStyle w:val="Textoindependiente"/>
        <w:spacing w:before="11"/>
        <w:jc w:val="center"/>
        <w:rPr>
          <w:color w:val="000000" w:themeColor="text1"/>
          <w:sz w:val="19"/>
        </w:rPr>
      </w:pPr>
      <w:r w:rsidR="003E6410">
        <w:drawing>
          <wp:inline wp14:editId="62A10336" wp14:anchorId="27A9CAFA">
            <wp:extent cx="2773045" cy="988695"/>
            <wp:effectExtent l="0" t="0" r="0" b="0"/>
            <wp:docPr id="119973941" name="Imagen 20" title=""/>
            <wp:cNvGraphicFramePr>
              <a:graphicFrameLocks/>
            </wp:cNvGraphicFramePr>
            <a:graphic>
              <a:graphicData uri="http://schemas.openxmlformats.org/drawingml/2006/picture">
                <pic:pic>
                  <pic:nvPicPr>
                    <pic:cNvPr id="0" name="Imagen 20"/>
                    <pic:cNvPicPr/>
                  </pic:nvPicPr>
                  <pic:blipFill>
                    <a:blip r:embed="R71b20a724eb14a2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EE7B46" w:rsidR="003E6410" w:rsidP="003E6410" w:rsidRDefault="003E6410" w14:paraId="286E809D" w14:textId="77777777">
      <w:pPr>
        <w:pStyle w:val="Textoindependiente"/>
        <w:spacing w:before="11"/>
        <w:jc w:val="center"/>
        <w:rPr>
          <w:color w:val="000000" w:themeColor="text1"/>
          <w:sz w:val="19"/>
        </w:rPr>
      </w:pPr>
    </w:p>
    <w:p w:rsidRPr="00EE7B46" w:rsidR="0032145F" w:rsidRDefault="0051231B" w14:paraId="7DB801C0" w14:textId="77777777">
      <w:pPr>
        <w:pStyle w:val="Textoindependiente"/>
        <w:ind w:left="100" w:right="4480"/>
        <w:rPr>
          <w:color w:val="000000" w:themeColor="text1"/>
        </w:rPr>
      </w:pPr>
      <w:r w:rsidRPr="00EE7B46">
        <w:rPr>
          <w:color w:val="000000" w:themeColor="text1"/>
        </w:rPr>
        <w:t xml:space="preserve">Proyectó: Fredy Alexander Rodríguez Ardila Revisó: </w:t>
      </w:r>
      <w:proofErr w:type="spellStart"/>
      <w:r w:rsidRPr="00EE7B46">
        <w:rPr>
          <w:color w:val="000000" w:themeColor="text1"/>
        </w:rPr>
        <w:t>Maria</w:t>
      </w:r>
      <w:proofErr w:type="spellEnd"/>
      <w:r w:rsidRPr="00EE7B46">
        <w:rPr>
          <w:color w:val="000000" w:themeColor="text1"/>
        </w:rPr>
        <w:t xml:space="preserve"> Catalina Salinas R.</w:t>
      </w:r>
    </w:p>
    <w:sectPr w:rsidRPr="00EE7B46" w:rsidR="0032145F">
      <w:headerReference w:type="default" r:id="rId11"/>
      <w:footerReference w:type="default" r:id="rId12"/>
      <w:pgSz w:w="12240" w:h="15840" w:orient="portrait"/>
      <w:pgMar w:top="1560" w:right="1500" w:bottom="2100" w:left="1600" w:header="737" w:footer="1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484A" w:rsidRDefault="0024484A" w14:paraId="28F60EA8" w14:textId="77777777">
      <w:r>
        <w:separator/>
      </w:r>
    </w:p>
  </w:endnote>
  <w:endnote w:type="continuationSeparator" w:id="0">
    <w:p w:rsidR="0024484A" w:rsidRDefault="0024484A" w14:paraId="5CA0C2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2145F" w:rsidRDefault="0051231B" w14:paraId="5CF55176" w14:textId="77777777">
    <w:pPr>
      <w:pStyle w:val="Textoindependiente"/>
      <w:spacing w:line="14" w:lineRule="auto"/>
    </w:pPr>
    <w:r>
      <w:rPr>
        <w:noProof/>
        <w:lang w:val="en-US" w:eastAsia="en-US" w:bidi="ar-SA"/>
      </w:rPr>
      <w:drawing>
        <wp:anchor distT="0" distB="0" distL="0" distR="0" simplePos="0" relativeHeight="251659264" behindDoc="1" locked="0" layoutInCell="1" allowOverlap="1" wp14:anchorId="188A287E" wp14:editId="074016F6">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r w:rsidR="0B9CA949">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484A" w:rsidRDefault="0024484A" w14:paraId="7A1A55DA" w14:textId="77777777">
      <w:r>
        <w:separator/>
      </w:r>
    </w:p>
  </w:footnote>
  <w:footnote w:type="continuationSeparator" w:id="0">
    <w:p w:rsidR="0024484A" w:rsidRDefault="0024484A" w14:paraId="7E04257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32145F" w:rsidRDefault="0051231B" w14:paraId="06CE6063" w14:textId="77777777">
    <w:pPr>
      <w:pStyle w:val="Textoindependiente"/>
      <w:spacing w:line="14" w:lineRule="auto"/>
    </w:pPr>
    <w:r>
      <w:rPr>
        <w:noProof/>
        <w:lang w:val="en-US" w:eastAsia="en-US" w:bidi="ar-SA"/>
      </w:rPr>
      <w:drawing>
        <wp:anchor distT="0" distB="0" distL="0" distR="0" simplePos="0" relativeHeight="251657216" behindDoc="1" locked="0" layoutInCell="1" allowOverlap="1" wp14:anchorId="0FD98500" wp14:editId="26D01A35">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0B9CA949">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9B7DE6"/>
    <w:multiLevelType w:val="hybridMultilevel"/>
    <w:tmpl w:val="B57E1F36"/>
    <w:lvl w:ilvl="0" w:tplc="DF1A7210">
      <w:numFmt w:val="bullet"/>
      <w:lvlText w:val=""/>
      <w:lvlJc w:val="left"/>
      <w:pPr>
        <w:ind w:left="385" w:hanging="285"/>
      </w:pPr>
      <w:rPr>
        <w:rFonts w:hint="default" w:ascii="Wingdings" w:hAnsi="Wingdings" w:eastAsia="Wingdings" w:cs="Wingdings"/>
        <w:color w:val="000000" w:themeColor="text1"/>
        <w:w w:val="100"/>
        <w:sz w:val="28"/>
        <w:szCs w:val="28"/>
        <w:lang w:val="es-ES" w:eastAsia="es-ES" w:bidi="es-ES"/>
      </w:rPr>
    </w:lvl>
    <w:lvl w:ilvl="1" w:tplc="6B921E22">
      <w:numFmt w:val="bullet"/>
      <w:lvlText w:val="•"/>
      <w:lvlJc w:val="left"/>
      <w:pPr>
        <w:ind w:left="1256" w:hanging="285"/>
      </w:pPr>
      <w:rPr>
        <w:rFonts w:hint="default"/>
        <w:lang w:val="es-ES" w:eastAsia="es-ES" w:bidi="es-ES"/>
      </w:rPr>
    </w:lvl>
    <w:lvl w:ilvl="2" w:tplc="57B2A048">
      <w:numFmt w:val="bullet"/>
      <w:lvlText w:val="•"/>
      <w:lvlJc w:val="left"/>
      <w:pPr>
        <w:ind w:left="2132" w:hanging="285"/>
      </w:pPr>
      <w:rPr>
        <w:rFonts w:hint="default"/>
        <w:lang w:val="es-ES" w:eastAsia="es-ES" w:bidi="es-ES"/>
      </w:rPr>
    </w:lvl>
    <w:lvl w:ilvl="3" w:tplc="930E1C74">
      <w:numFmt w:val="bullet"/>
      <w:lvlText w:val="•"/>
      <w:lvlJc w:val="left"/>
      <w:pPr>
        <w:ind w:left="3008" w:hanging="285"/>
      </w:pPr>
      <w:rPr>
        <w:rFonts w:hint="default"/>
        <w:lang w:val="es-ES" w:eastAsia="es-ES" w:bidi="es-ES"/>
      </w:rPr>
    </w:lvl>
    <w:lvl w:ilvl="4" w:tplc="0A385064">
      <w:numFmt w:val="bullet"/>
      <w:lvlText w:val="•"/>
      <w:lvlJc w:val="left"/>
      <w:pPr>
        <w:ind w:left="3884" w:hanging="285"/>
      </w:pPr>
      <w:rPr>
        <w:rFonts w:hint="default"/>
        <w:lang w:val="es-ES" w:eastAsia="es-ES" w:bidi="es-ES"/>
      </w:rPr>
    </w:lvl>
    <w:lvl w:ilvl="5" w:tplc="6C8EDC24">
      <w:numFmt w:val="bullet"/>
      <w:lvlText w:val="•"/>
      <w:lvlJc w:val="left"/>
      <w:pPr>
        <w:ind w:left="4760" w:hanging="285"/>
      </w:pPr>
      <w:rPr>
        <w:rFonts w:hint="default"/>
        <w:lang w:val="es-ES" w:eastAsia="es-ES" w:bidi="es-ES"/>
      </w:rPr>
    </w:lvl>
    <w:lvl w:ilvl="6" w:tplc="DF181E36">
      <w:numFmt w:val="bullet"/>
      <w:lvlText w:val="•"/>
      <w:lvlJc w:val="left"/>
      <w:pPr>
        <w:ind w:left="5636" w:hanging="285"/>
      </w:pPr>
      <w:rPr>
        <w:rFonts w:hint="default"/>
        <w:lang w:val="es-ES" w:eastAsia="es-ES" w:bidi="es-ES"/>
      </w:rPr>
    </w:lvl>
    <w:lvl w:ilvl="7" w:tplc="785A872A">
      <w:numFmt w:val="bullet"/>
      <w:lvlText w:val="•"/>
      <w:lvlJc w:val="left"/>
      <w:pPr>
        <w:ind w:left="6512" w:hanging="285"/>
      </w:pPr>
      <w:rPr>
        <w:rFonts w:hint="default"/>
        <w:lang w:val="es-ES" w:eastAsia="es-ES" w:bidi="es-ES"/>
      </w:rPr>
    </w:lvl>
    <w:lvl w:ilvl="8" w:tplc="F6AEFA2E">
      <w:numFmt w:val="bullet"/>
      <w:lvlText w:val="•"/>
      <w:lvlJc w:val="left"/>
      <w:pPr>
        <w:ind w:left="7388" w:hanging="285"/>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30"/>
  <w:proofState w:spelling="clean" w:grammar="dirty"/>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32145F"/>
    <w:rsid w:val="00055143"/>
    <w:rsid w:val="000F4173"/>
    <w:rsid w:val="0024484A"/>
    <w:rsid w:val="0032145F"/>
    <w:rsid w:val="003E6410"/>
    <w:rsid w:val="0051231B"/>
    <w:rsid w:val="009838EC"/>
    <w:rsid w:val="00B53034"/>
    <w:rsid w:val="00E11F1A"/>
    <w:rsid w:val="00EE7B46"/>
    <w:rsid w:val="0B9CA949"/>
    <w:rsid w:val="2491FF73"/>
    <w:rsid w:val="27C961D6"/>
    <w:rsid w:val="3007121C"/>
    <w:rsid w:val="42DA95DB"/>
    <w:rsid w:val="4B4103EB"/>
    <w:rsid w:val="5F26A410"/>
    <w:rsid w:val="642DD9DE"/>
    <w:rsid w:val="6FD39A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305F4E3"/>
  <w15:docId w15:val="{5F14672E-B54A-416A-91C0-BA9AEA5D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eastAsia="es-ES" w:bidi="es-ES"/>
    </w:rPr>
  </w:style>
  <w:style w:type="paragraph" w:styleId="Ttulo1">
    <w:name w:val="heading 1"/>
    <w:basedOn w:val="Normal"/>
    <w:uiPriority w:val="9"/>
    <w:qFormat/>
    <w:pPr>
      <w:ind w:left="100"/>
      <w:outlineLvl w:val="0"/>
    </w:pPr>
    <w:rPr>
      <w:b/>
      <w:bCs/>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385" w:hanging="286"/>
    </w:pPr>
  </w:style>
  <w:style w:type="paragraph" w:styleId="TableParagraph" w:customStyle="1">
    <w:name w:val="Table Paragraph"/>
    <w:basedOn w:val="Normal"/>
    <w:uiPriority w:val="1"/>
    <w:qFormat/>
    <w:pPr>
      <w:spacing w:line="181" w:lineRule="exact"/>
      <w:ind w:left="114" w:right="92"/>
      <w:jc w:val="center"/>
    </w:pPr>
  </w:style>
  <w:style w:type="character" w:styleId="TextoindependienteCar" w:customStyle="1">
    <w:name w:val="Texto independiente Car"/>
    <w:basedOn w:val="Fuentedeprrafopredeter"/>
    <w:link w:val="Textoindependiente"/>
    <w:uiPriority w:val="1"/>
    <w:rsid w:val="00E11F1A"/>
    <w:rPr>
      <w:rFonts w:ascii="Arial" w:hAnsi="Arial" w:eastAsia="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3.png" Id="R71b20a724eb14a21" /></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7EB51-2C9D-4EE8-8674-A86947207891}">
  <ds:schemaRefs>
    <ds:schemaRef ds:uri="http://schemas.microsoft.com/sharepoint/v3/contenttype/forms"/>
  </ds:schemaRefs>
</ds:datastoreItem>
</file>

<file path=customXml/itemProps2.xml><?xml version="1.0" encoding="utf-8"?>
<ds:datastoreItem xmlns:ds="http://schemas.openxmlformats.org/officeDocument/2006/customXml" ds:itemID="{CC5300DD-CAE6-49E3-B1A6-FB84C274647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9EB8B7F2-554C-4271-92A8-B482CFA2C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2020-03-27T22:25:00.0000000Z</dcterms:created>
  <dcterms:modified xsi:type="dcterms:W3CDTF">2020-07-13T13:39:16.2432533Z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Word</vt:lpwstr>
  </property>
  <property fmtid="{D5CDD505-2E9C-101B-9397-08002B2CF9AE}" pid="4" name="LastSaved">
    <vt:filetime>2020-03-27T00:00:00Z</vt:filetime>
  </property>
  <property fmtid="{D5CDD505-2E9C-101B-9397-08002B2CF9AE}" pid="5" name="ContentTypeId">
    <vt:lpwstr>0x010100F2E0F32964D9B84EA054B84E5D4157A0</vt:lpwstr>
  </property>
</Properties>
</file>