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EC2E20" w:rsidR="00EC2E20" w:rsidP="00AA5B82" w:rsidRDefault="00EC2E20" w14:paraId="79B9F02F" w14:textId="77777777">
      <w:pPr>
        <w:pStyle w:val="Textoindependiente"/>
        <w:ind w:left="480" w:right="106"/>
        <w:jc w:val="both"/>
        <w:rPr>
          <w:b/>
        </w:rPr>
      </w:pPr>
    </w:p>
    <w:p w:rsidRPr="00EC2E20" w:rsidR="009C13E0" w:rsidP="59C7A739" w:rsidRDefault="009C13E0" w14:paraId="1423B8B6" w14:textId="142C41B6">
      <w:pPr>
        <w:pStyle w:val="Textoindependiente"/>
        <w:ind w:left="480" w:right="106"/>
        <w:jc w:val="both"/>
        <w:rPr>
          <w:b w:val="1"/>
          <w:bCs w:val="1"/>
        </w:rPr>
      </w:pPr>
      <w:r w:rsidRPr="59C7A739" w:rsidR="009C13E0">
        <w:rPr>
          <w:b w:val="1"/>
          <w:bCs w:val="1"/>
        </w:rPr>
        <w:t>DOCUMENTOS TIPO – Formulario 1 –</w:t>
      </w:r>
      <w:r w:rsidRPr="59C7A739" w:rsidR="6D41A72A">
        <w:rPr>
          <w:b w:val="1"/>
          <w:bCs w:val="1"/>
        </w:rPr>
        <w:t xml:space="preserve"> Precios unitarios – Estructuración – </w:t>
      </w:r>
      <w:r w:rsidRPr="59C7A739" w:rsidR="009C13E0">
        <w:rPr>
          <w:b w:val="1"/>
          <w:bCs w:val="1"/>
        </w:rPr>
        <w:t xml:space="preserve">Inclusión del A.I.U </w:t>
      </w:r>
    </w:p>
    <w:p w:rsidRPr="00EC2E20" w:rsidR="009C13E0" w:rsidP="00AA5B82" w:rsidRDefault="009C13E0" w14:paraId="3971D617" w14:textId="77777777">
      <w:pPr>
        <w:pStyle w:val="Textoindependiente"/>
        <w:ind w:left="480" w:right="106"/>
        <w:jc w:val="both"/>
      </w:pPr>
    </w:p>
    <w:p w:rsidRPr="00EC2E20" w:rsidR="009C13E0" w:rsidP="00AA5B82" w:rsidRDefault="009C13E0" w14:paraId="5F2EFE21" w14:textId="77777777">
      <w:pPr>
        <w:pStyle w:val="Textoindependiente"/>
        <w:ind w:left="480" w:right="106"/>
        <w:jc w:val="both"/>
        <w:rPr>
          <w:sz w:val="20"/>
          <w:szCs w:val="20"/>
        </w:rPr>
      </w:pPr>
      <w:r w:rsidRPr="00EC2E20">
        <w:rPr>
          <w:sz w:val="20"/>
          <w:szCs w:val="20"/>
        </w:rPr>
        <w:t xml:space="preserve">Cuando el “Documento Base” indica que el valor de A.I.U debe ser expresado únicamente en porcentaje debe interpretarse acorde con la finalidad expuesta, es decir, conocer el porcentaje de A.I.U, incluido en los precios unitarios ofertados, sin embargo, se pueden presentar tres eventos i) el proponente oferte el A.I.U únicamente en porcentaje, en este evento, la oferta estará acorde con la regla del pliego; </w:t>
      </w:r>
      <w:proofErr w:type="spellStart"/>
      <w:r w:rsidRPr="00EC2E20">
        <w:rPr>
          <w:sz w:val="20"/>
          <w:szCs w:val="20"/>
        </w:rPr>
        <w:t>ii</w:t>
      </w:r>
      <w:proofErr w:type="spellEnd"/>
      <w:r w:rsidRPr="00EC2E20">
        <w:rPr>
          <w:sz w:val="20"/>
          <w:szCs w:val="20"/>
        </w:rPr>
        <w:t xml:space="preserve">) el proponente oferte el A.I.U en porcentaje y en pesos. En este evento, la entidad estatal debe considerar únicamente el porcentaje y no valorar el ofrecimiento en pesos, por cuanto con el porcentaje suministrado permite conocer el valor de A.I.U incluido en los precios unitarios; y </w:t>
      </w:r>
      <w:proofErr w:type="spellStart"/>
      <w:r w:rsidRPr="00EC2E20">
        <w:rPr>
          <w:sz w:val="20"/>
          <w:szCs w:val="20"/>
        </w:rPr>
        <w:t>iii</w:t>
      </w:r>
      <w:proofErr w:type="spellEnd"/>
      <w:r w:rsidRPr="00EC2E20">
        <w:rPr>
          <w:sz w:val="20"/>
          <w:szCs w:val="20"/>
        </w:rPr>
        <w:t>) el proponente oferte el A.I.U únicamente en pesos. Este evento dará lugar a la configuración de la causal de rechazo “S” por cuanto no es posible determinar la proporción de A.I.U que corresponde a cada uno de los precios unitarios ofertados.</w:t>
      </w:r>
    </w:p>
    <w:p w:rsidRPr="00EC2E20" w:rsidR="009C13E0" w:rsidP="00AA5B82" w:rsidRDefault="009C13E0" w14:paraId="28D826A9" w14:textId="77777777">
      <w:pPr>
        <w:pStyle w:val="Textoindependiente"/>
        <w:ind w:left="480" w:right="106"/>
        <w:jc w:val="both"/>
      </w:pPr>
    </w:p>
    <w:p w:rsidRPr="00EC2E20" w:rsidR="009C13E0" w:rsidP="00AA5B82" w:rsidRDefault="009C13E0" w14:paraId="074FDFBD" w14:textId="77777777">
      <w:pPr>
        <w:pStyle w:val="Textoindependiente"/>
        <w:ind w:left="480" w:right="106"/>
        <w:jc w:val="both"/>
        <w:rPr>
          <w:b/>
        </w:rPr>
      </w:pPr>
      <w:r w:rsidRPr="00EC2E20">
        <w:rPr>
          <w:b/>
        </w:rPr>
        <w:t xml:space="preserve">DOCUMENTOS TIPO – Formato 3 – Experiencia – Diligenciamiento </w:t>
      </w:r>
    </w:p>
    <w:p w:rsidRPr="00EC2E20" w:rsidR="009C13E0" w:rsidP="00AA5B82" w:rsidRDefault="009C13E0" w14:paraId="1E470DEF" w14:textId="77777777">
      <w:pPr>
        <w:pStyle w:val="Textoindependiente"/>
        <w:ind w:left="480" w:right="106"/>
        <w:jc w:val="both"/>
        <w:rPr>
          <w:b/>
        </w:rPr>
      </w:pPr>
    </w:p>
    <w:p w:rsidRPr="00EC2E20" w:rsidR="009C13E0" w:rsidP="00AA5B82" w:rsidRDefault="009C13E0" w14:paraId="26EE4D1D" w14:textId="77777777">
      <w:pPr>
        <w:pStyle w:val="Textoindependiente"/>
        <w:ind w:left="480" w:right="106"/>
        <w:jc w:val="both"/>
        <w:rPr>
          <w:sz w:val="20"/>
          <w:szCs w:val="20"/>
        </w:rPr>
      </w:pPr>
      <w:r w:rsidRPr="00EC2E20">
        <w:rPr>
          <w:sz w:val="20"/>
          <w:szCs w:val="20"/>
        </w:rPr>
        <w:t>Los proponentes deberán diligenciar el “Formato 3- Experiencia” con las siguientes instrucciones, ahora, si no se diligencia de esta forma, esta no será una razón para que la entidad rechace la propuesta. Lo anterior toda vez que de acuerdo con lo previsto en el numeral “3.5.2 Consideraciones para la validez de la experiencia requerida” si no se aporta el “Formato 3- Experiencia” la entidad tendrá en cuenta para la evaluación los seis (6) contratos aportados por mayor valor. Además, de acuerdo con el artículo 6 de la Ley 1150 de 2007, el Registro Único de Proponentes será plena prueba de la información relacionada con la experiencia del proponente2. Por lo tanto, si el proponente aporta el RUP con la información relacionada de la experiencia del proponente, o aporta los contratos de experiencia que tiene a su nombre, se deberá acreditar la experiencia, a pesar de no aportar o diligenciar indebidamente el “Formato 3- Experiencia”, ya que estos son los documentos necesarios para tener como plena prueba la experiencia del proponente. Por lo tanto, el “Formato 3- Experiencia” consolida la experiencia que se está aportando, pero no acredita la experiencia del proponente.</w:t>
      </w:r>
    </w:p>
    <w:p w:rsidRPr="00EC2E20" w:rsidR="009C13E0" w:rsidP="00AA5B82" w:rsidRDefault="009C13E0" w14:paraId="1F11095C" w14:textId="77777777">
      <w:pPr>
        <w:pStyle w:val="Textoindependiente"/>
        <w:ind w:left="480" w:right="106"/>
        <w:jc w:val="both"/>
      </w:pPr>
    </w:p>
    <w:p w:rsidRPr="00EC2E20" w:rsidR="009C13E0" w:rsidP="00AA5B82" w:rsidRDefault="009C13E0" w14:paraId="6BA0CE42" w14:textId="77777777">
      <w:pPr>
        <w:pStyle w:val="Textoindependiente"/>
        <w:ind w:left="480" w:right="106"/>
        <w:jc w:val="both"/>
        <w:rPr>
          <w:b/>
        </w:rPr>
      </w:pPr>
      <w:r w:rsidRPr="00EC2E20">
        <w:rPr>
          <w:b/>
        </w:rPr>
        <w:t>SEGURIDAD SOCIAL – Documentos tipo – Numeral 3.4</w:t>
      </w:r>
    </w:p>
    <w:p w:rsidRPr="00EC2E20" w:rsidR="009C13E0" w:rsidP="00AA5B82" w:rsidRDefault="009C13E0" w14:paraId="1315B0E4" w14:textId="77777777">
      <w:pPr>
        <w:pStyle w:val="Textoindependiente"/>
        <w:ind w:left="480" w:right="106"/>
        <w:jc w:val="both"/>
      </w:pPr>
    </w:p>
    <w:p w:rsidRPr="00EC2E20" w:rsidR="00AA5B82" w:rsidP="00EC2E20" w:rsidRDefault="009C13E0" w14:paraId="4091466B" w14:textId="2C1F14BC">
      <w:pPr>
        <w:pStyle w:val="Textoindependiente"/>
        <w:spacing w:after="120"/>
        <w:ind w:left="482" w:right="108"/>
        <w:jc w:val="both"/>
        <w:rPr>
          <w:sz w:val="20"/>
          <w:szCs w:val="20"/>
        </w:rPr>
      </w:pPr>
      <w:r w:rsidRPr="00EC2E20">
        <w:rPr>
          <w:sz w:val="20"/>
          <w:szCs w:val="20"/>
        </w:rPr>
        <w:t>El numeral 3.4 del “Documento Base” establece las condiciones para la acreditación de la exigencia contenida en las normas</w:t>
      </w:r>
      <w:r w:rsidRPr="00EC2E20" w:rsidR="00AA5B82">
        <w:rPr>
          <w:sz w:val="20"/>
          <w:szCs w:val="20"/>
        </w:rPr>
        <w:t xml:space="preserve">. </w:t>
      </w:r>
    </w:p>
    <w:p w:rsidRPr="00EC2E20" w:rsidR="009C13E0" w:rsidP="00EC2E20" w:rsidRDefault="009C13E0" w14:paraId="20475F40" w14:textId="77777777">
      <w:pPr>
        <w:pStyle w:val="Textoindependiente"/>
        <w:spacing w:after="120"/>
        <w:ind w:left="482" w:right="108"/>
        <w:jc w:val="both"/>
        <w:rPr>
          <w:sz w:val="20"/>
          <w:szCs w:val="20"/>
        </w:rPr>
      </w:pPr>
      <w:r w:rsidRPr="00EC2E20">
        <w:rPr>
          <w:sz w:val="20"/>
          <w:szCs w:val="20"/>
        </w:rPr>
        <w:t xml:space="preserve">Este numeral regula la acreditación de pagos de seguridad social y aportes legales de personas jurídicas, personas naturales, proponentes plurales y acreditación de seguridad social para efectos de la suscripción del contrato. </w:t>
      </w:r>
    </w:p>
    <w:p w:rsidRPr="00EC2E20" w:rsidR="009C13E0" w:rsidP="00AA5B82" w:rsidRDefault="009C13E0" w14:paraId="6D1DCEB3" w14:textId="77777777">
      <w:pPr>
        <w:pStyle w:val="Textoindependiente"/>
        <w:ind w:left="480" w:right="106"/>
        <w:jc w:val="both"/>
      </w:pPr>
    </w:p>
    <w:p w:rsidRPr="00EC2E20" w:rsidR="009C13E0" w:rsidP="59C7A739" w:rsidRDefault="009C13E0" w14:paraId="2B8F8890" w14:textId="1344952C">
      <w:pPr>
        <w:pStyle w:val="Textoindependiente"/>
        <w:ind w:left="480" w:right="106"/>
        <w:jc w:val="both"/>
        <w:rPr>
          <w:b w:val="1"/>
          <w:bCs w:val="1"/>
        </w:rPr>
      </w:pPr>
      <w:r w:rsidRPr="59C7A739" w:rsidR="009C13E0">
        <w:rPr>
          <w:b w:val="1"/>
          <w:bCs w:val="1"/>
        </w:rPr>
        <w:t>SEGURIDAD SOCIAL – Person</w:t>
      </w:r>
      <w:r w:rsidRPr="59C7A739" w:rsidR="1B1F12C8">
        <w:rPr>
          <w:b w:val="1"/>
          <w:bCs w:val="1"/>
        </w:rPr>
        <w:t>a</w:t>
      </w:r>
      <w:r w:rsidRPr="59C7A739" w:rsidR="009C13E0">
        <w:rPr>
          <w:b w:val="1"/>
          <w:bCs w:val="1"/>
        </w:rPr>
        <w:t xml:space="preserve"> natural – Acreditación </w:t>
      </w:r>
    </w:p>
    <w:p w:rsidRPr="00EC2E20" w:rsidR="009C13E0" w:rsidP="00AA5B82" w:rsidRDefault="009C13E0" w14:paraId="3C76C691" w14:textId="77777777">
      <w:pPr>
        <w:pStyle w:val="Textoindependiente"/>
        <w:ind w:left="480" w:right="106"/>
        <w:jc w:val="both"/>
      </w:pPr>
    </w:p>
    <w:p w:rsidRPr="00EC2E20" w:rsidR="009C13E0" w:rsidP="00AA5B82" w:rsidRDefault="009C13E0" w14:paraId="33AC82BE" w14:textId="77777777">
      <w:pPr>
        <w:pStyle w:val="Textoindependiente"/>
        <w:ind w:left="480" w:right="106"/>
        <w:jc w:val="both"/>
        <w:rPr>
          <w:sz w:val="20"/>
          <w:szCs w:val="20"/>
        </w:rPr>
      </w:pPr>
      <w:r w:rsidRPr="00EC2E20">
        <w:rPr>
          <w:sz w:val="20"/>
          <w:szCs w:val="20"/>
        </w:rPr>
        <w:t>En cuanto a las personas naturales, adicional a la presentación del “Formato 6 – Pagos de seguridad social y aportes legales”, el proponente debe aportar las “planillas de pago respectivas”. En este aspecto, se precisa que el “Documento Base” y el “Formato 6” cuando se refieren a las “planillas de pago respectivas” debe ser armonizado con el artículo 50 de la Ley 789 de 2002 y acreditar el pago de aportes mínimo durante los últimos seis (6) meses anteriores a la celebración del contrato.</w:t>
      </w:r>
    </w:p>
    <w:p w:rsidRPr="00EC2E20" w:rsidR="009C13E0" w:rsidP="00AA5B82" w:rsidRDefault="009C13E0" w14:paraId="7C20733C" w14:textId="77777777">
      <w:pPr>
        <w:pStyle w:val="Textoindependiente"/>
        <w:ind w:left="480" w:right="106"/>
        <w:jc w:val="both"/>
      </w:pPr>
    </w:p>
    <w:p w:rsidRPr="00EC2E20" w:rsidR="009C13E0" w:rsidP="00AA5B82" w:rsidRDefault="009C13E0" w14:paraId="03F1B831" w14:textId="77777777">
      <w:pPr>
        <w:pStyle w:val="Textoindependiente"/>
        <w:ind w:left="480" w:right="106"/>
        <w:jc w:val="both"/>
        <w:rPr>
          <w:b/>
        </w:rPr>
      </w:pPr>
      <w:r w:rsidRPr="00EC2E20">
        <w:rPr>
          <w:b/>
        </w:rPr>
        <w:t xml:space="preserve">SEGURIDAD SOCIAL – Proponentes plurales </w:t>
      </w:r>
    </w:p>
    <w:p w:rsidRPr="00EC2E20" w:rsidR="009C13E0" w:rsidP="00AA5B82" w:rsidRDefault="009C13E0" w14:paraId="6B33D8C9" w14:textId="77777777">
      <w:pPr>
        <w:pStyle w:val="Textoindependiente"/>
        <w:ind w:left="480" w:right="106"/>
        <w:jc w:val="both"/>
        <w:rPr>
          <w:b/>
        </w:rPr>
      </w:pPr>
    </w:p>
    <w:p w:rsidRPr="00EC2E20" w:rsidR="009C13E0" w:rsidP="00AA5B82" w:rsidRDefault="009C13E0" w14:paraId="3F107E92" w14:textId="77777777">
      <w:pPr>
        <w:pStyle w:val="Textoindependiente"/>
        <w:ind w:left="480" w:right="106"/>
        <w:jc w:val="both"/>
        <w:rPr>
          <w:sz w:val="20"/>
          <w:szCs w:val="20"/>
        </w:rPr>
      </w:pPr>
      <w:r w:rsidRPr="00EC2E20">
        <w:rPr>
          <w:sz w:val="20"/>
          <w:szCs w:val="20"/>
        </w:rPr>
        <w:t xml:space="preserve">Tratándose de proponentes plurales, el “Documento Base” señala que cada uno de los integrantes debe suscribir por separado la declaración del “Formato 6 – Pagos de seguridad social y aportes </w:t>
      </w:r>
      <w:r w:rsidRPr="00EC2E20">
        <w:rPr>
          <w:sz w:val="20"/>
          <w:szCs w:val="20"/>
        </w:rPr>
        <w:lastRenderedPageBreak/>
        <w:t xml:space="preserve">legales”. </w:t>
      </w:r>
    </w:p>
    <w:p w:rsidRPr="00EC2E20" w:rsidR="009C13E0" w:rsidP="00AA5B82" w:rsidRDefault="009C13E0" w14:paraId="76D48213" w14:textId="77777777">
      <w:pPr>
        <w:pStyle w:val="Textoindependiente"/>
        <w:ind w:left="480" w:right="106"/>
        <w:jc w:val="both"/>
      </w:pPr>
    </w:p>
    <w:p w:rsidRPr="00EC2E20" w:rsidR="009C13E0" w:rsidP="59C7A739" w:rsidRDefault="009C13E0" w14:paraId="518F0757" w14:textId="578C2B04">
      <w:pPr>
        <w:pStyle w:val="Textoindependiente"/>
        <w:ind w:left="480" w:right="106"/>
        <w:jc w:val="both"/>
        <w:rPr>
          <w:b w:val="1"/>
          <w:bCs w:val="1"/>
        </w:rPr>
      </w:pPr>
      <w:r w:rsidRPr="59C7A739" w:rsidR="009C13E0">
        <w:rPr>
          <w:b w:val="1"/>
          <w:bCs w:val="1"/>
        </w:rPr>
        <w:t>SEGURIDAD SOCIAL – Persona jurídica</w:t>
      </w:r>
    </w:p>
    <w:p w:rsidRPr="00EC2E20" w:rsidR="009C13E0" w:rsidP="00AA5B82" w:rsidRDefault="009C13E0" w14:paraId="771978EE" w14:textId="77777777">
      <w:pPr>
        <w:pStyle w:val="Textoindependiente"/>
        <w:ind w:left="480" w:right="106"/>
        <w:jc w:val="both"/>
      </w:pPr>
    </w:p>
    <w:p w:rsidRPr="00EC2E20" w:rsidR="009C13E0" w:rsidP="00AA5B82" w:rsidRDefault="009C13E0" w14:paraId="27414AFB" w14:textId="77777777">
      <w:pPr>
        <w:pStyle w:val="Textoindependiente"/>
        <w:ind w:left="480" w:right="106"/>
        <w:jc w:val="both"/>
        <w:rPr>
          <w:sz w:val="20"/>
          <w:szCs w:val="20"/>
        </w:rPr>
      </w:pPr>
      <w:r w:rsidRPr="00EC2E20">
        <w:rPr>
          <w:sz w:val="20"/>
          <w:szCs w:val="20"/>
        </w:rPr>
        <w:t>Los proponentes personas jurídicas deben acreditar este requisito con la suscripción y presentación del “Formato 6 – Pagos de seguridad social y aportes legales</w:t>
      </w:r>
    </w:p>
    <w:p w:rsidRPr="00EC2E20" w:rsidR="009C13E0" w:rsidP="00AA5B82" w:rsidRDefault="009C13E0" w14:paraId="0EE6573A" w14:textId="77777777">
      <w:pPr>
        <w:pStyle w:val="Textoindependiente"/>
        <w:ind w:left="480" w:right="106"/>
        <w:jc w:val="both"/>
      </w:pPr>
    </w:p>
    <w:p w:rsidRPr="00EC2E20" w:rsidR="009C13E0" w:rsidP="59C7A739" w:rsidRDefault="009C13E0" w14:paraId="35AD0FF5" w14:textId="622AD5B9">
      <w:pPr>
        <w:pStyle w:val="Textoindependiente"/>
        <w:ind w:left="480" w:right="106"/>
        <w:jc w:val="both"/>
        <w:rPr>
          <w:b w:val="1"/>
          <w:bCs w:val="1"/>
        </w:rPr>
      </w:pPr>
      <w:r w:rsidRPr="59C7A739" w:rsidR="009C13E0">
        <w:rPr>
          <w:b w:val="1"/>
          <w:bCs w:val="1"/>
        </w:rPr>
        <w:t xml:space="preserve">SEGURIDAD SOCIAL – Proponente </w:t>
      </w:r>
      <w:r w:rsidRPr="59C7A739" w:rsidR="11212F47">
        <w:rPr>
          <w:b w:val="1"/>
          <w:bCs w:val="1"/>
        </w:rPr>
        <w:t xml:space="preserve">– </w:t>
      </w:r>
      <w:r w:rsidRPr="59C7A739" w:rsidR="009C13E0">
        <w:rPr>
          <w:b w:val="1"/>
          <w:bCs w:val="1"/>
        </w:rPr>
        <w:t xml:space="preserve">persona natural </w:t>
      </w:r>
      <w:r w:rsidRPr="59C7A739" w:rsidR="4A036CF9">
        <w:rPr>
          <w:b w:val="1"/>
          <w:bCs w:val="1"/>
        </w:rPr>
        <w:t>–</w:t>
      </w:r>
      <w:r w:rsidRPr="59C7A739" w:rsidR="009C13E0">
        <w:rPr>
          <w:b w:val="1"/>
          <w:bCs w:val="1"/>
        </w:rPr>
        <w:t xml:space="preserve"> </w:t>
      </w:r>
      <w:r w:rsidRPr="59C7A739" w:rsidR="4A036CF9">
        <w:rPr>
          <w:b w:val="1"/>
          <w:bCs w:val="1"/>
        </w:rPr>
        <w:t>P</w:t>
      </w:r>
      <w:r w:rsidRPr="59C7A739" w:rsidR="009C13E0">
        <w:rPr>
          <w:b w:val="1"/>
          <w:bCs w:val="1"/>
        </w:rPr>
        <w:t xml:space="preserve">ersona jurídica </w:t>
      </w:r>
      <w:r w:rsidRPr="59C7A739" w:rsidR="77B74889">
        <w:rPr>
          <w:b w:val="1"/>
          <w:bCs w:val="1"/>
        </w:rPr>
        <w:t xml:space="preserve">– </w:t>
      </w:r>
      <w:r w:rsidRPr="59C7A739" w:rsidR="009C13E0">
        <w:rPr>
          <w:b w:val="1"/>
          <w:bCs w:val="1"/>
        </w:rPr>
        <w:t xml:space="preserve">sin personal a cargo </w:t>
      </w:r>
      <w:r w:rsidRPr="59C7A739" w:rsidR="52AE6A3E">
        <w:rPr>
          <w:b w:val="1"/>
          <w:bCs w:val="1"/>
        </w:rPr>
        <w:t>– D</w:t>
      </w:r>
      <w:r w:rsidRPr="59C7A739" w:rsidR="009C13E0">
        <w:rPr>
          <w:b w:val="1"/>
          <w:bCs w:val="1"/>
        </w:rPr>
        <w:t>entro de los 6 meses anteriores</w:t>
      </w:r>
      <w:r w:rsidRPr="59C7A739" w:rsidR="1319B110">
        <w:rPr>
          <w:b w:val="1"/>
          <w:bCs w:val="1"/>
        </w:rPr>
        <w:t xml:space="preserve"> – Cierre del proceso</w:t>
      </w:r>
    </w:p>
    <w:p w:rsidRPr="00EC2E20" w:rsidR="009C13E0" w:rsidP="00AA5B82" w:rsidRDefault="009C13E0" w14:paraId="4B49F335" w14:textId="77777777">
      <w:pPr>
        <w:pStyle w:val="Textoindependiente"/>
        <w:ind w:left="480" w:right="106"/>
        <w:jc w:val="both"/>
      </w:pPr>
    </w:p>
    <w:p w:rsidRPr="00EC2E20" w:rsidR="009C13E0" w:rsidP="00AA5B82" w:rsidRDefault="009C13E0" w14:paraId="6F0423D9" w14:textId="77777777">
      <w:pPr>
        <w:pStyle w:val="Textoindependiente"/>
        <w:ind w:left="480" w:right="106"/>
        <w:jc w:val="both"/>
        <w:rPr>
          <w:sz w:val="20"/>
          <w:szCs w:val="20"/>
        </w:rPr>
      </w:pPr>
      <w:r w:rsidRPr="00EC2E20">
        <w:rPr>
          <w:sz w:val="20"/>
          <w:szCs w:val="20"/>
        </w:rPr>
        <w:t>Cuando el proponente persona jurídica o persona natural, no haya tenido personal a cargo dentro de los seis (6) meses anteriores a la fecha de cierre del proceso de contratación deberá manifestarlo bajo la gravedad del juramento en el “Formato 6 – Pagos de seguridad social y aportes legales”, siguiendo las reglas previamente enunciadas, es decir, si es persona jurídica debe estar suscrito por el revisor fiscal o por el representante legal y si es persona natural lo deberá suscribir directamente.</w:t>
      </w:r>
    </w:p>
    <w:p w:rsidRPr="00EC2E20" w:rsidR="009C13E0" w:rsidP="00AA5B82" w:rsidRDefault="009C13E0" w14:paraId="0CE035BE" w14:textId="77777777">
      <w:pPr>
        <w:pStyle w:val="Textoindependiente"/>
        <w:ind w:left="480" w:right="106"/>
        <w:jc w:val="both"/>
        <w:rPr>
          <w:sz w:val="20"/>
          <w:szCs w:val="20"/>
        </w:rPr>
      </w:pPr>
    </w:p>
    <w:p w:rsidRPr="00EC2E20" w:rsidR="009C13E0" w:rsidP="59C7A739" w:rsidRDefault="009C13E0" w14:paraId="107A81E2" w14:textId="42B0C5E0">
      <w:pPr>
        <w:pStyle w:val="Textoindependiente"/>
        <w:ind w:left="480" w:right="106"/>
        <w:jc w:val="both"/>
        <w:rPr>
          <w:b w:val="1"/>
          <w:bCs w:val="1"/>
        </w:rPr>
      </w:pPr>
      <w:r w:rsidRPr="59C7A739" w:rsidR="009C13E0">
        <w:rPr>
          <w:b w:val="1"/>
          <w:bCs w:val="1"/>
        </w:rPr>
        <w:t xml:space="preserve">APOYO </w:t>
      </w:r>
      <w:r w:rsidRPr="59C7A739" w:rsidR="7B2D887D">
        <w:rPr>
          <w:b w:val="1"/>
          <w:bCs w:val="1"/>
        </w:rPr>
        <w:t xml:space="preserve">A LA </w:t>
      </w:r>
      <w:r w:rsidRPr="59C7A739" w:rsidR="009C13E0">
        <w:rPr>
          <w:b w:val="1"/>
          <w:bCs w:val="1"/>
        </w:rPr>
        <w:t xml:space="preserve">INDUSTRIA NACIONAL – Formato 9 – Proponente extranjero </w:t>
      </w:r>
    </w:p>
    <w:p w:rsidRPr="00EC2E20" w:rsidR="009C13E0" w:rsidP="00AA5B82" w:rsidRDefault="009C13E0" w14:paraId="46D575FF" w14:textId="77777777">
      <w:pPr>
        <w:pStyle w:val="Textoindependiente"/>
        <w:ind w:left="480" w:right="106"/>
        <w:jc w:val="both"/>
        <w:rPr>
          <w:sz w:val="20"/>
          <w:szCs w:val="20"/>
        </w:rPr>
      </w:pPr>
    </w:p>
    <w:p w:rsidRPr="00EC2E20" w:rsidR="009C13E0" w:rsidP="00EC2E20" w:rsidRDefault="009C13E0" w14:paraId="061C88A3" w14:textId="77777777">
      <w:pPr>
        <w:pStyle w:val="Textoindependiente"/>
        <w:ind w:left="480" w:right="106"/>
        <w:jc w:val="both"/>
        <w:rPr>
          <w:sz w:val="20"/>
          <w:szCs w:val="20"/>
        </w:rPr>
      </w:pPr>
      <w:r w:rsidRPr="00EC2E20">
        <w:rPr>
          <w:sz w:val="20"/>
          <w:szCs w:val="20"/>
        </w:rPr>
        <w:t>El único evento en el cual se debe aportar el “Formato 9- Puntaje de Industria Nacional” junto con la cédula de ciudadanía y el título universitario del personal nacional calificado descrito, es cuando el proponente extranjero sin derecho a trato nacional opta por la “incorporación de componente nacional” en desarrollo del numeral 4.3.2 del “Documento Base”.</w:t>
      </w:r>
    </w:p>
    <w:p w:rsidRPr="00EC2E20" w:rsidR="009E1127" w:rsidP="00EC2E20" w:rsidRDefault="009E1127" w14:paraId="513B0890" w14:textId="77777777">
      <w:pPr>
        <w:pStyle w:val="Textoindependiente"/>
        <w:rPr>
          <w:rFonts w:ascii="Times New Roman"/>
          <w:sz w:val="20"/>
        </w:rPr>
      </w:pPr>
    </w:p>
    <w:p w:rsidRPr="00EC2E20" w:rsidR="009E1127" w:rsidP="00EC2E20" w:rsidRDefault="009E1127" w14:paraId="60C46B0E" w14:textId="77777777">
      <w:pPr>
        <w:pStyle w:val="Textoindependiente"/>
        <w:rPr>
          <w:rFonts w:ascii="Times New Roman"/>
          <w:sz w:val="25"/>
        </w:rPr>
      </w:pPr>
    </w:p>
    <w:p w:rsidRPr="00EC2E20" w:rsidR="009E1127" w:rsidP="00EC2E20" w:rsidRDefault="005A6FFE" w14:paraId="6A4BE3C1" w14:textId="77777777">
      <w:pPr>
        <w:ind w:left="480"/>
        <w:rPr>
          <w:b/>
          <w:sz w:val="20"/>
        </w:rPr>
      </w:pPr>
      <w:r w:rsidRPr="00EC2E20">
        <w:rPr>
          <w:sz w:val="20"/>
        </w:rPr>
        <w:t xml:space="preserve">Bogotá D.C., </w:t>
      </w:r>
      <w:r w:rsidRPr="00EC2E20">
        <w:rPr>
          <w:b/>
          <w:sz w:val="20"/>
        </w:rPr>
        <w:t>21/10/2019 Hora 16:37:38s</w:t>
      </w:r>
    </w:p>
    <w:p w:rsidRPr="00EC2E20" w:rsidR="009E1127" w:rsidRDefault="005A6FFE" w14:paraId="7C6D63FD" w14:textId="77777777">
      <w:pPr>
        <w:ind w:left="6331"/>
        <w:rPr>
          <w:b/>
          <w:sz w:val="20"/>
        </w:rPr>
      </w:pPr>
      <w:proofErr w:type="spellStart"/>
      <w:r w:rsidRPr="00EC2E20">
        <w:rPr>
          <w:b/>
          <w:sz w:val="20"/>
        </w:rPr>
        <w:t>N°</w:t>
      </w:r>
      <w:proofErr w:type="spellEnd"/>
      <w:r w:rsidRPr="00EC2E20">
        <w:rPr>
          <w:b/>
          <w:sz w:val="20"/>
        </w:rPr>
        <w:t xml:space="preserve"> Radicado: 2201913000007862</w:t>
      </w:r>
    </w:p>
    <w:p w:rsidRPr="00EC2E20" w:rsidR="009E1127" w:rsidRDefault="009E1127" w14:paraId="0BA1CAF0" w14:textId="77777777">
      <w:pPr>
        <w:pStyle w:val="Textoindependiente"/>
        <w:rPr>
          <w:b/>
          <w:sz w:val="20"/>
        </w:rPr>
      </w:pPr>
    </w:p>
    <w:p w:rsidRPr="00EC2E20" w:rsidR="009E1127" w:rsidRDefault="009E1127" w14:paraId="58F30D90" w14:textId="77777777">
      <w:pPr>
        <w:pStyle w:val="Textoindependiente"/>
        <w:spacing w:before="2"/>
        <w:rPr>
          <w:b/>
          <w:sz w:val="16"/>
        </w:rPr>
      </w:pPr>
    </w:p>
    <w:p w:rsidRPr="00EC2E20" w:rsidR="009E1127" w:rsidRDefault="005A6FFE" w14:paraId="7F5C25E0" w14:textId="77777777">
      <w:pPr>
        <w:pStyle w:val="Textoindependiente"/>
        <w:spacing w:before="93" w:line="253" w:lineRule="exact"/>
        <w:ind w:left="480"/>
      </w:pPr>
      <w:r w:rsidRPr="00EC2E20">
        <w:t>Señor</w:t>
      </w:r>
    </w:p>
    <w:p w:rsidRPr="00EC2E20" w:rsidR="009E1127" w:rsidRDefault="005A6FFE" w14:paraId="0D25F70B" w14:textId="77777777">
      <w:pPr>
        <w:pStyle w:val="Ttulo1"/>
        <w:spacing w:line="253" w:lineRule="exact"/>
        <w:ind w:left="480" w:firstLine="0"/>
      </w:pPr>
      <w:r w:rsidRPr="00EC2E20">
        <w:t>Kevin Alberto Villegas de la Hoz</w:t>
      </w:r>
    </w:p>
    <w:p w:rsidRPr="00EC2E20" w:rsidR="009E1127" w:rsidRDefault="005A6FFE" w14:paraId="04830D6F" w14:textId="77777777">
      <w:pPr>
        <w:pStyle w:val="Textoindependiente"/>
        <w:ind w:left="480"/>
      </w:pPr>
      <w:r w:rsidRPr="00EC2E20">
        <w:t>Ciudad</w:t>
      </w:r>
    </w:p>
    <w:p w:rsidRPr="00EC2E20" w:rsidR="009E1127" w:rsidRDefault="009E1127" w14:paraId="32A703C9" w14:textId="77777777">
      <w:pPr>
        <w:pStyle w:val="Textoindependiente"/>
        <w:rPr>
          <w:sz w:val="24"/>
        </w:rPr>
      </w:pPr>
    </w:p>
    <w:p w:rsidRPr="00EC2E20" w:rsidR="009E1127" w:rsidRDefault="009E1127" w14:paraId="4C491328" w14:textId="77777777">
      <w:pPr>
        <w:pStyle w:val="Textoindependiente"/>
        <w:spacing w:before="1"/>
        <w:rPr>
          <w:sz w:val="20"/>
        </w:rPr>
      </w:pPr>
    </w:p>
    <w:p w:rsidRPr="00EC2E20" w:rsidR="009E1127" w:rsidRDefault="005A6FFE" w14:paraId="2A70B6E8" w14:textId="77777777">
      <w:pPr>
        <w:tabs>
          <w:tab w:val="left" w:pos="4020"/>
        </w:tabs>
        <w:spacing w:line="253" w:lineRule="exact"/>
        <w:ind w:left="480"/>
      </w:pPr>
      <w:r w:rsidRPr="00EC2E20">
        <w:rPr>
          <w:b/>
        </w:rPr>
        <w:t>Radicación:</w:t>
      </w:r>
      <w:r w:rsidRPr="00EC2E20">
        <w:rPr>
          <w:b/>
        </w:rPr>
        <w:tab/>
      </w:r>
      <w:r w:rsidRPr="00EC2E20">
        <w:t>Respuesta a consulta #</w:t>
      </w:r>
      <w:r w:rsidRPr="00EC2E20">
        <w:rPr>
          <w:spacing w:val="-7"/>
        </w:rPr>
        <w:t xml:space="preserve"> </w:t>
      </w:r>
      <w:r w:rsidRPr="00EC2E20">
        <w:t>4201913000006806</w:t>
      </w:r>
    </w:p>
    <w:p w:rsidRPr="00EC2E20" w:rsidR="009E1127" w:rsidRDefault="005A6FFE" w14:paraId="41259FCC" w14:textId="77777777">
      <w:pPr>
        <w:tabs>
          <w:tab w:val="left" w:pos="4020"/>
        </w:tabs>
        <w:spacing w:line="253" w:lineRule="exact"/>
        <w:ind w:left="480"/>
      </w:pPr>
      <w:r w:rsidRPr="00EC2E20">
        <w:rPr>
          <w:b/>
        </w:rPr>
        <w:t>Temas:</w:t>
      </w:r>
      <w:r w:rsidRPr="00EC2E20">
        <w:rPr>
          <w:b/>
        </w:rPr>
        <w:tab/>
      </w:r>
      <w:r w:rsidRPr="00EC2E20">
        <w:t>Documentos Tipo,</w:t>
      </w:r>
      <w:r w:rsidRPr="00EC2E20">
        <w:rPr>
          <w:spacing w:val="-4"/>
        </w:rPr>
        <w:t xml:space="preserve"> </w:t>
      </w:r>
      <w:r w:rsidRPr="00EC2E20">
        <w:t>otros</w:t>
      </w:r>
    </w:p>
    <w:p w:rsidRPr="00EC2E20" w:rsidR="009E1127" w:rsidRDefault="005A6FFE" w14:paraId="5B7033D1" w14:textId="77777777">
      <w:pPr>
        <w:tabs>
          <w:tab w:val="left" w:pos="4020"/>
        </w:tabs>
        <w:spacing w:line="253" w:lineRule="exact"/>
        <w:ind w:left="480"/>
      </w:pPr>
      <w:r w:rsidRPr="00EC2E20">
        <w:rPr>
          <w:b/>
        </w:rPr>
        <w:t>Tipo de</w:t>
      </w:r>
      <w:r w:rsidRPr="00EC2E20">
        <w:rPr>
          <w:b/>
          <w:spacing w:val="-4"/>
        </w:rPr>
        <w:t xml:space="preserve"> </w:t>
      </w:r>
      <w:r w:rsidRPr="00EC2E20">
        <w:rPr>
          <w:b/>
        </w:rPr>
        <w:t>asunto</w:t>
      </w:r>
      <w:r w:rsidRPr="00EC2E20">
        <w:rPr>
          <w:b/>
          <w:spacing w:val="-2"/>
        </w:rPr>
        <w:t xml:space="preserve"> </w:t>
      </w:r>
      <w:r w:rsidRPr="00EC2E20">
        <w:rPr>
          <w:b/>
        </w:rPr>
        <w:t>consultado:</w:t>
      </w:r>
      <w:r w:rsidRPr="00EC2E20">
        <w:rPr>
          <w:b/>
        </w:rPr>
        <w:tab/>
      </w:r>
      <w:r w:rsidRPr="00EC2E20">
        <w:t>Causales</w:t>
      </w:r>
      <w:r w:rsidRPr="00EC2E20">
        <w:rPr>
          <w:spacing w:val="34"/>
        </w:rPr>
        <w:t xml:space="preserve"> </w:t>
      </w:r>
      <w:r w:rsidRPr="00EC2E20">
        <w:t>de</w:t>
      </w:r>
      <w:r w:rsidRPr="00EC2E20">
        <w:rPr>
          <w:spacing w:val="34"/>
        </w:rPr>
        <w:t xml:space="preserve"> </w:t>
      </w:r>
      <w:r w:rsidRPr="00EC2E20">
        <w:t>rechazo,</w:t>
      </w:r>
      <w:r w:rsidRPr="00EC2E20">
        <w:rPr>
          <w:spacing w:val="36"/>
        </w:rPr>
        <w:t xml:space="preserve"> </w:t>
      </w:r>
      <w:r w:rsidRPr="00EC2E20">
        <w:t>“Formato</w:t>
      </w:r>
      <w:r w:rsidRPr="00EC2E20">
        <w:rPr>
          <w:spacing w:val="34"/>
        </w:rPr>
        <w:t xml:space="preserve"> </w:t>
      </w:r>
      <w:r w:rsidRPr="00EC2E20">
        <w:t>3</w:t>
      </w:r>
      <w:r w:rsidRPr="00EC2E20">
        <w:rPr>
          <w:spacing w:val="37"/>
        </w:rPr>
        <w:t xml:space="preserve"> </w:t>
      </w:r>
      <w:r w:rsidRPr="00EC2E20">
        <w:t>–</w:t>
      </w:r>
      <w:r w:rsidRPr="00EC2E20">
        <w:rPr>
          <w:spacing w:val="33"/>
        </w:rPr>
        <w:t xml:space="preserve"> </w:t>
      </w:r>
      <w:r w:rsidRPr="00EC2E20">
        <w:t>Experiencia”,</w:t>
      </w:r>
    </w:p>
    <w:p w:rsidRPr="00EC2E20" w:rsidR="009E1127" w:rsidRDefault="005A6FFE" w14:paraId="7A80C98A" w14:textId="77777777">
      <w:pPr>
        <w:pStyle w:val="Textoindependiente"/>
        <w:ind w:left="4021" w:right="105"/>
        <w:jc w:val="both"/>
      </w:pPr>
      <w:r w:rsidRPr="00EC2E20">
        <w:t>“Formato 6 – Pagos de seguridad social y aportes legales y “Formato 9- Puntaje de Industria Nacional”  en Documentos</w:t>
      </w:r>
      <w:r w:rsidRPr="00EC2E20">
        <w:rPr>
          <w:spacing w:val="-3"/>
        </w:rPr>
        <w:t xml:space="preserve"> </w:t>
      </w:r>
      <w:r w:rsidRPr="00EC2E20">
        <w:t>Tipo</w:t>
      </w:r>
    </w:p>
    <w:p w:rsidRPr="00EC2E20" w:rsidR="009E1127" w:rsidRDefault="009E1127" w14:paraId="39C0B390" w14:textId="77777777">
      <w:pPr>
        <w:pStyle w:val="Textoindependiente"/>
      </w:pPr>
    </w:p>
    <w:p w:rsidRPr="00EC2E20" w:rsidR="009E1127" w:rsidRDefault="005A6FFE" w14:paraId="30B55BAD" w14:textId="77777777">
      <w:pPr>
        <w:pStyle w:val="Textoindependiente"/>
        <w:ind w:left="480"/>
      </w:pPr>
      <w:r w:rsidRPr="00EC2E20">
        <w:t>Estimado señor Villegas,</w:t>
      </w:r>
    </w:p>
    <w:p w:rsidRPr="00EC2E20" w:rsidR="009E1127" w:rsidRDefault="009E1127" w14:paraId="388AD6D0" w14:textId="77777777">
      <w:pPr>
        <w:pStyle w:val="Textoindependiente"/>
        <w:spacing w:before="8"/>
        <w:rPr>
          <w:sz w:val="28"/>
        </w:rPr>
      </w:pPr>
    </w:p>
    <w:p w:rsidRPr="00EC2E20" w:rsidR="009E1127" w:rsidRDefault="005A6FFE" w14:paraId="415FB0AB" w14:textId="77777777">
      <w:pPr>
        <w:pStyle w:val="Textoindependiente"/>
        <w:spacing w:line="276" w:lineRule="auto"/>
        <w:ind w:left="480" w:right="106"/>
        <w:jc w:val="both"/>
      </w:pPr>
      <w:r w:rsidRPr="00EC2E20">
        <w:t>La Agencia Nacional de Contratación Pública - Colombia Compra Eficiente responde su consulta del 3 de octubre de 2019, y la aclaración remitida por correo electrónico el 9 de octubre de 2019, en ejercicio de la competencia otorgada por el numeral 5 del artículo 3 y numeral 8 del artículo 11 del Decreto 4170 de 2011.</w:t>
      </w:r>
    </w:p>
    <w:p w:rsidR="009E1127" w:rsidRDefault="009E1127" w14:paraId="0F09786D" w14:textId="14F5E863">
      <w:pPr>
        <w:pStyle w:val="Textoindependiente"/>
        <w:spacing w:before="4"/>
        <w:rPr>
          <w:sz w:val="25"/>
        </w:rPr>
      </w:pPr>
    </w:p>
    <w:p w:rsidRPr="00EC2E20" w:rsidR="00EC2E20" w:rsidRDefault="00EC2E20" w14:paraId="38E0DB42" w14:textId="77777777">
      <w:pPr>
        <w:pStyle w:val="Textoindependiente"/>
        <w:spacing w:before="4"/>
        <w:rPr>
          <w:sz w:val="25"/>
        </w:rPr>
      </w:pPr>
    </w:p>
    <w:p w:rsidRPr="00EC2E20" w:rsidR="009E1127" w:rsidRDefault="005A6FFE" w14:paraId="795D9B13" w14:textId="77777777">
      <w:pPr>
        <w:pStyle w:val="Prrafodelista"/>
        <w:numPr>
          <w:ilvl w:val="0"/>
          <w:numId w:val="11"/>
        </w:numPr>
        <w:tabs>
          <w:tab w:val="left" w:pos="766"/>
        </w:tabs>
        <w:ind w:hanging="286"/>
        <w:rPr>
          <w:b/>
        </w:rPr>
      </w:pPr>
      <w:r w:rsidRPr="00EC2E20">
        <w:rPr>
          <w:b/>
        </w:rPr>
        <w:lastRenderedPageBreak/>
        <w:t>Problema</w:t>
      </w:r>
      <w:r w:rsidRPr="00EC2E20">
        <w:rPr>
          <w:b/>
          <w:spacing w:val="-2"/>
        </w:rPr>
        <w:t xml:space="preserve"> </w:t>
      </w:r>
      <w:r w:rsidRPr="00EC2E20">
        <w:rPr>
          <w:b/>
        </w:rPr>
        <w:t>planteado</w:t>
      </w:r>
    </w:p>
    <w:p w:rsidRPr="00EC2E20" w:rsidR="009E1127" w:rsidRDefault="009E1127" w14:paraId="171331EC" w14:textId="77777777">
      <w:pPr>
        <w:pStyle w:val="Textoindependiente"/>
        <w:spacing w:before="5"/>
        <w:rPr>
          <w:b/>
          <w:sz w:val="28"/>
        </w:rPr>
      </w:pPr>
    </w:p>
    <w:p w:rsidRPr="00EC2E20" w:rsidR="009E1127" w:rsidRDefault="005A6FFE" w14:paraId="566EF4B0" w14:textId="77777777">
      <w:pPr>
        <w:pStyle w:val="Textoindependiente"/>
        <w:spacing w:line="278" w:lineRule="auto"/>
        <w:ind w:left="480" w:right="111"/>
        <w:jc w:val="both"/>
      </w:pPr>
      <w:r w:rsidRPr="00EC2E20">
        <w:t>El peticionario informa encontrarse participando en procesos de contratación que aplican los Documentos Tipo, frente a los cuales presenta las siguientes inquietudes:</w:t>
      </w:r>
    </w:p>
    <w:p w:rsidRPr="00EC2E20" w:rsidR="009E1127" w:rsidRDefault="009E1127" w14:paraId="79ADE87D" w14:textId="77777777">
      <w:pPr>
        <w:pStyle w:val="Textoindependiente"/>
        <w:spacing w:before="1"/>
        <w:rPr>
          <w:sz w:val="25"/>
        </w:rPr>
      </w:pPr>
    </w:p>
    <w:p w:rsidRPr="00EC2E20" w:rsidR="009E1127" w:rsidRDefault="005A6FFE" w14:paraId="1FBCFA79" w14:textId="77777777">
      <w:pPr>
        <w:pStyle w:val="Prrafodelista"/>
        <w:numPr>
          <w:ilvl w:val="1"/>
          <w:numId w:val="11"/>
        </w:numPr>
        <w:tabs>
          <w:tab w:val="left" w:pos="1190"/>
          <w:tab w:val="left" w:pos="1191"/>
        </w:tabs>
        <w:ind w:hanging="721"/>
      </w:pPr>
      <w:r w:rsidRPr="00EC2E20">
        <w:t>Discriminar el A.I.U en pesos es causal de</w:t>
      </w:r>
      <w:r w:rsidRPr="00EC2E20">
        <w:rPr>
          <w:spacing w:val="-10"/>
        </w:rPr>
        <w:t xml:space="preserve"> </w:t>
      </w:r>
      <w:r w:rsidRPr="00EC2E20">
        <w:t>rechazo?</w:t>
      </w:r>
    </w:p>
    <w:p w:rsidRPr="00EC2E20" w:rsidR="009E1127" w:rsidRDefault="009E1127" w14:paraId="2FE1BF90" w14:textId="77777777">
      <w:pPr>
        <w:pStyle w:val="Textoindependiente"/>
        <w:spacing w:before="5"/>
        <w:rPr>
          <w:sz w:val="28"/>
        </w:rPr>
      </w:pPr>
    </w:p>
    <w:p w:rsidRPr="00EC2E20" w:rsidR="009E1127" w:rsidRDefault="005A6FFE" w14:paraId="027EB55B" w14:textId="77777777">
      <w:pPr>
        <w:pStyle w:val="Prrafodelista"/>
        <w:numPr>
          <w:ilvl w:val="1"/>
          <w:numId w:val="11"/>
        </w:numPr>
        <w:tabs>
          <w:tab w:val="left" w:pos="1190"/>
          <w:tab w:val="left" w:pos="1191"/>
        </w:tabs>
        <w:spacing w:line="278" w:lineRule="auto"/>
        <w:ind w:right="105" w:hanging="720"/>
      </w:pPr>
      <w:r w:rsidRPr="00EC2E20">
        <w:t xml:space="preserve">Cómo se diligencia la columna “D” del “Formato </w:t>
      </w:r>
      <w:r w:rsidRPr="00EC2E20">
        <w:rPr>
          <w:spacing w:val="2"/>
        </w:rPr>
        <w:t xml:space="preserve">3- </w:t>
      </w:r>
      <w:r w:rsidRPr="00EC2E20">
        <w:t>Experiencia” que señala “EXPERIENCIA REQUERIDA [que cumple con este</w:t>
      </w:r>
      <w:r w:rsidRPr="00EC2E20">
        <w:rPr>
          <w:spacing w:val="-8"/>
        </w:rPr>
        <w:t xml:space="preserve"> </w:t>
      </w:r>
      <w:r w:rsidRPr="00EC2E20">
        <w:t>contrato]”?</w:t>
      </w:r>
    </w:p>
    <w:p w:rsidRPr="00EC2E20" w:rsidR="009E1127" w:rsidRDefault="009E1127" w14:paraId="520026D2" w14:textId="77777777">
      <w:pPr>
        <w:pStyle w:val="Textoindependiente"/>
        <w:spacing w:before="7"/>
        <w:rPr>
          <w:sz w:val="21"/>
        </w:rPr>
      </w:pPr>
    </w:p>
    <w:p w:rsidRPr="00EC2E20" w:rsidR="009E1127" w:rsidRDefault="005A6FFE" w14:paraId="6ADE1A0F" w14:textId="77777777">
      <w:pPr>
        <w:pStyle w:val="Prrafodelista"/>
        <w:numPr>
          <w:ilvl w:val="1"/>
          <w:numId w:val="11"/>
        </w:numPr>
        <w:tabs>
          <w:tab w:val="left" w:pos="1190"/>
          <w:tab w:val="left" w:pos="1191"/>
        </w:tabs>
        <w:ind w:hanging="721"/>
      </w:pPr>
      <w:r w:rsidRPr="00EC2E20">
        <w:t>Cómo se diligencia el “Formato 6- Pago de Seguridad Social y Aportes</w:t>
      </w:r>
      <w:r w:rsidRPr="00EC2E20">
        <w:rPr>
          <w:spacing w:val="-33"/>
        </w:rPr>
        <w:t xml:space="preserve"> </w:t>
      </w:r>
      <w:r w:rsidRPr="00EC2E20">
        <w:t>Legales”?</w:t>
      </w:r>
    </w:p>
    <w:p w:rsidRPr="00EC2E20" w:rsidR="009E1127" w:rsidRDefault="009E1127" w14:paraId="659AA523" w14:textId="77777777">
      <w:pPr>
        <w:pStyle w:val="Textoindependiente"/>
        <w:spacing w:before="4"/>
        <w:rPr>
          <w:sz w:val="25"/>
        </w:rPr>
      </w:pPr>
    </w:p>
    <w:p w:rsidRPr="00EC2E20" w:rsidR="009E1127" w:rsidRDefault="005A6FFE" w14:paraId="78BE1AEF" w14:textId="77777777">
      <w:pPr>
        <w:pStyle w:val="Prrafodelista"/>
        <w:numPr>
          <w:ilvl w:val="1"/>
          <w:numId w:val="11"/>
        </w:numPr>
        <w:tabs>
          <w:tab w:val="left" w:pos="1190"/>
          <w:tab w:val="left" w:pos="1191"/>
        </w:tabs>
        <w:ind w:hanging="721"/>
      </w:pPr>
      <w:r w:rsidRPr="00EC2E20">
        <w:t>El “Formato 9- Puntaje de Industria Nacional” es para proponente</w:t>
      </w:r>
      <w:r w:rsidRPr="00EC2E20">
        <w:rPr>
          <w:spacing w:val="-26"/>
        </w:rPr>
        <w:t xml:space="preserve"> </w:t>
      </w:r>
      <w:r w:rsidRPr="00EC2E20">
        <w:t>extranjero?</w:t>
      </w:r>
    </w:p>
    <w:p w:rsidRPr="00EC2E20" w:rsidR="009E1127" w:rsidRDefault="009E1127" w14:paraId="301C4041" w14:textId="77777777">
      <w:pPr>
        <w:pStyle w:val="Textoindependiente"/>
        <w:spacing w:before="5"/>
        <w:rPr>
          <w:sz w:val="16"/>
        </w:rPr>
      </w:pPr>
    </w:p>
    <w:p w:rsidRPr="00EC2E20" w:rsidR="009E1127" w:rsidRDefault="005A6FFE" w14:paraId="46D9DA26" w14:textId="77777777">
      <w:pPr>
        <w:pStyle w:val="Textoindependiente"/>
        <w:spacing w:before="93" w:line="276" w:lineRule="auto"/>
        <w:ind w:left="480" w:right="103"/>
        <w:jc w:val="both"/>
      </w:pPr>
      <w:r w:rsidRPr="00EC2E20">
        <w:t>Finalmente, el peticionario solicita a la Agencia Nacional de Contratación Pública – Colombia Compra Eficiente, explicar al Municipio de Cotorra – Córdoba la forma de diligenciar el “Formato 9- Puntaje de Industria Nacional”.</w:t>
      </w:r>
    </w:p>
    <w:p w:rsidRPr="00EC2E20" w:rsidR="009E1127" w:rsidRDefault="009E1127" w14:paraId="2E92CA28" w14:textId="77777777">
      <w:pPr>
        <w:pStyle w:val="Textoindependiente"/>
        <w:spacing w:before="5"/>
        <w:rPr>
          <w:sz w:val="25"/>
        </w:rPr>
      </w:pPr>
    </w:p>
    <w:p w:rsidRPr="00EC2E20" w:rsidR="009E1127" w:rsidRDefault="005A6FFE" w14:paraId="50623F04" w14:textId="77777777">
      <w:pPr>
        <w:pStyle w:val="Prrafodelista"/>
        <w:numPr>
          <w:ilvl w:val="0"/>
          <w:numId w:val="11"/>
        </w:numPr>
        <w:tabs>
          <w:tab w:val="left" w:pos="766"/>
        </w:tabs>
        <w:ind w:hanging="286"/>
        <w:rPr>
          <w:b/>
        </w:rPr>
      </w:pPr>
      <w:r w:rsidRPr="00EC2E20">
        <w:rPr>
          <w:b/>
        </w:rPr>
        <w:t>Consideraciones</w:t>
      </w:r>
    </w:p>
    <w:p w:rsidRPr="00EC2E20" w:rsidR="009E1127" w:rsidRDefault="009E1127" w14:paraId="6418582A" w14:textId="77777777">
      <w:pPr>
        <w:pStyle w:val="Textoindependiente"/>
        <w:spacing w:before="8"/>
        <w:rPr>
          <w:b/>
          <w:sz w:val="28"/>
        </w:rPr>
      </w:pPr>
    </w:p>
    <w:p w:rsidRPr="00EC2E20" w:rsidR="009E1127" w:rsidRDefault="005A6FFE" w14:paraId="14FB29B0" w14:textId="77777777">
      <w:pPr>
        <w:pStyle w:val="Textoindependiente"/>
        <w:spacing w:line="276" w:lineRule="auto"/>
        <w:ind w:left="480" w:right="110"/>
        <w:jc w:val="both"/>
      </w:pPr>
      <w:r w:rsidRPr="00EC2E20">
        <w:t>La Agencia Nacional de Contratación Pública - Colombia Compra Eficiente no es competente para resolver consultas referidas a actividades contractuales específicas de las Entidades Estatales, ni para intervenir en el desarrollo de los procesos de contratación que estas tramitan, sin embargo, comoquiera que los Documentos Tipo fueron desarrollados e implementados por esta Entidad, se responderá a la solicitud de manera general.</w:t>
      </w:r>
    </w:p>
    <w:p w:rsidRPr="00EC2E20" w:rsidR="009E1127" w:rsidRDefault="009E1127" w14:paraId="027B0408" w14:textId="77777777">
      <w:pPr>
        <w:pStyle w:val="Textoindependiente"/>
        <w:spacing w:before="3"/>
        <w:rPr>
          <w:sz w:val="25"/>
        </w:rPr>
      </w:pPr>
    </w:p>
    <w:p w:rsidRPr="00EC2E20" w:rsidR="009E1127" w:rsidRDefault="005A6FFE" w14:paraId="44565822" w14:textId="77777777">
      <w:pPr>
        <w:pStyle w:val="Textoindependiente"/>
        <w:spacing w:line="276" w:lineRule="auto"/>
        <w:ind w:left="480" w:right="109"/>
        <w:jc w:val="both"/>
      </w:pPr>
      <w:r w:rsidRPr="00EC2E20">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rsidRPr="00EC2E20" w:rsidR="009E1127" w:rsidRDefault="009E1127" w14:paraId="3F7FF728" w14:textId="77777777">
      <w:pPr>
        <w:pStyle w:val="Textoindependiente"/>
        <w:spacing w:before="2"/>
        <w:rPr>
          <w:sz w:val="25"/>
        </w:rPr>
      </w:pPr>
    </w:p>
    <w:p w:rsidRPr="00EC2E20" w:rsidR="009E1127" w:rsidRDefault="005A6FFE" w14:paraId="2B398C1B" w14:textId="77777777">
      <w:pPr>
        <w:pStyle w:val="Ttulo1"/>
        <w:numPr>
          <w:ilvl w:val="1"/>
          <w:numId w:val="11"/>
        </w:numPr>
        <w:tabs>
          <w:tab w:val="left" w:pos="1190"/>
          <w:tab w:val="left" w:pos="1191"/>
        </w:tabs>
        <w:spacing w:line="278" w:lineRule="auto"/>
        <w:ind w:right="111"/>
      </w:pPr>
      <w:r w:rsidRPr="00EC2E20">
        <w:t>Interpretación de la causal de rechazo “S” del numeral 1.15 del “Documento Base”</w:t>
      </w:r>
    </w:p>
    <w:p w:rsidRPr="00EC2E20" w:rsidR="009E1127" w:rsidRDefault="009E1127" w14:paraId="59C0A1BA" w14:textId="77777777">
      <w:pPr>
        <w:pStyle w:val="Textoindependiente"/>
        <w:spacing w:before="1"/>
        <w:rPr>
          <w:b/>
          <w:sz w:val="25"/>
        </w:rPr>
      </w:pPr>
    </w:p>
    <w:p w:rsidRPr="00EC2E20" w:rsidR="009E1127" w:rsidRDefault="005A6FFE" w14:paraId="4E094612" w14:textId="77777777">
      <w:pPr>
        <w:pStyle w:val="Textoindependiente"/>
        <w:ind w:left="480"/>
        <w:jc w:val="both"/>
      </w:pPr>
      <w:r w:rsidRPr="00EC2E20">
        <w:t>La causal de rechazo “S” del numeral 1.15 del “Documento Base” dispone:</w:t>
      </w:r>
    </w:p>
    <w:p w:rsidRPr="00EC2E20" w:rsidR="009E1127" w:rsidRDefault="009E1127" w14:paraId="54D1F0C9" w14:textId="77777777">
      <w:pPr>
        <w:pStyle w:val="Textoindependiente"/>
        <w:spacing w:before="4"/>
        <w:rPr>
          <w:sz w:val="28"/>
        </w:rPr>
      </w:pPr>
    </w:p>
    <w:p w:rsidRPr="00EC2E20" w:rsidR="009E1127" w:rsidRDefault="005A6FFE" w14:paraId="150F3D77" w14:textId="77777777">
      <w:pPr>
        <w:tabs>
          <w:tab w:val="left" w:pos="2605"/>
        </w:tabs>
        <w:ind w:left="1548"/>
        <w:rPr>
          <w:b/>
          <w:sz w:val="20"/>
        </w:rPr>
      </w:pPr>
      <w:r w:rsidRPr="00EC2E20">
        <w:rPr>
          <w:b/>
          <w:sz w:val="20"/>
        </w:rPr>
        <w:t>1.15.</w:t>
      </w:r>
      <w:r w:rsidRPr="00EC2E20">
        <w:rPr>
          <w:b/>
          <w:sz w:val="20"/>
        </w:rPr>
        <w:tab/>
      </w:r>
      <w:r w:rsidRPr="00EC2E20">
        <w:rPr>
          <w:b/>
          <w:sz w:val="20"/>
        </w:rPr>
        <w:t>CAUSALES DE</w:t>
      </w:r>
      <w:r w:rsidRPr="00EC2E20">
        <w:rPr>
          <w:b/>
          <w:spacing w:val="-1"/>
          <w:sz w:val="20"/>
        </w:rPr>
        <w:t xml:space="preserve"> </w:t>
      </w:r>
      <w:r w:rsidRPr="00EC2E20">
        <w:rPr>
          <w:b/>
          <w:sz w:val="20"/>
        </w:rPr>
        <w:t>RECHAZO</w:t>
      </w:r>
    </w:p>
    <w:p w:rsidRPr="00EC2E20" w:rsidR="009E1127" w:rsidRDefault="005A6FFE" w14:paraId="04B5CE08" w14:textId="77777777">
      <w:pPr>
        <w:spacing w:before="2"/>
        <w:ind w:left="1200"/>
        <w:rPr>
          <w:sz w:val="20"/>
        </w:rPr>
      </w:pPr>
      <w:r w:rsidRPr="00EC2E20">
        <w:rPr>
          <w:sz w:val="20"/>
        </w:rPr>
        <w:t>Son causales de rechazo las siguientes:</w:t>
      </w:r>
    </w:p>
    <w:p w:rsidRPr="00EC2E20" w:rsidR="009E1127" w:rsidRDefault="009E1127" w14:paraId="4DADCD8A" w14:textId="77777777">
      <w:pPr>
        <w:pStyle w:val="Textoindependiente"/>
        <w:rPr>
          <w:sz w:val="20"/>
        </w:rPr>
      </w:pPr>
    </w:p>
    <w:p w:rsidRPr="00EC2E20" w:rsidR="009E1127" w:rsidRDefault="005A6FFE" w14:paraId="1FB30FA9" w14:textId="77777777">
      <w:pPr>
        <w:spacing w:before="1"/>
        <w:ind w:left="1560" w:right="814" w:hanging="360"/>
        <w:jc w:val="both"/>
        <w:rPr>
          <w:sz w:val="20"/>
        </w:rPr>
      </w:pPr>
      <w:r w:rsidRPr="00EC2E20">
        <w:rPr>
          <w:sz w:val="20"/>
        </w:rPr>
        <w:t xml:space="preserve">S. No discriminar en la oferta económica el porcentaje de AIU en la forma como lo establece el Pliego de Condiciones y el Formulario 1– Formulario de Presupuesto </w:t>
      </w:r>
      <w:r w:rsidRPr="00EC2E20">
        <w:rPr>
          <w:sz w:val="20"/>
        </w:rPr>
        <w:lastRenderedPageBreak/>
        <w:t>Oficial.</w:t>
      </w:r>
    </w:p>
    <w:p w:rsidRPr="00EC2E20" w:rsidR="009E1127" w:rsidRDefault="009E1127" w14:paraId="336C88C8" w14:textId="77777777">
      <w:pPr>
        <w:pStyle w:val="Textoindependiente"/>
        <w:spacing w:before="3"/>
        <w:rPr>
          <w:sz w:val="17"/>
        </w:rPr>
      </w:pPr>
    </w:p>
    <w:p w:rsidRPr="00EC2E20" w:rsidR="009E1127" w:rsidP="009C13E0" w:rsidRDefault="005A6FFE" w14:paraId="65C837F2" w14:textId="77777777">
      <w:pPr>
        <w:pStyle w:val="Textoindependiente"/>
        <w:spacing w:line="278" w:lineRule="auto"/>
        <w:ind w:left="480" w:right="107"/>
        <w:jc w:val="both"/>
      </w:pPr>
      <w:r w:rsidRPr="00EC2E20">
        <w:t>Para comprender el alcance de la causal de rechazo “S” se debe armonizar su contenido con el numeral 4.1.1</w:t>
      </w:r>
      <w:r w:rsidRPr="00EC2E20" w:rsidR="009C13E0">
        <w:rPr>
          <w:rStyle w:val="Refdenotaalpie"/>
        </w:rPr>
        <w:footnoteReference w:id="1"/>
      </w:r>
      <w:r w:rsidRPr="00EC2E20">
        <w:t xml:space="preserve"> del “Documento Base”, en el cual se indica que “el valor del AIU</w:t>
      </w:r>
      <w:r w:rsidRPr="00EC2E20" w:rsidR="009C13E0">
        <w:t xml:space="preserve"> </w:t>
      </w:r>
      <w:r w:rsidRPr="00EC2E20">
        <w:t>deberá ser expresado únicamente en porcentaje (%) y no en pesos y deberá consignarlo y discriminarlo en la propuesta económica”.</w:t>
      </w:r>
    </w:p>
    <w:p w:rsidRPr="00EC2E20" w:rsidR="009E1127" w:rsidRDefault="009E1127" w14:paraId="7B53F12F" w14:textId="77777777">
      <w:pPr>
        <w:pStyle w:val="Textoindependiente"/>
        <w:spacing w:before="1"/>
        <w:rPr>
          <w:sz w:val="25"/>
        </w:rPr>
      </w:pPr>
    </w:p>
    <w:p w:rsidRPr="00EC2E20" w:rsidR="009E1127" w:rsidRDefault="005A6FFE" w14:paraId="5E588ED6" w14:textId="77777777">
      <w:pPr>
        <w:pStyle w:val="Textoindependiente"/>
        <w:spacing w:line="276" w:lineRule="auto"/>
        <w:ind w:left="480" w:right="103"/>
        <w:jc w:val="both"/>
      </w:pPr>
      <w:r w:rsidRPr="00EC2E20">
        <w:t>Esta previsión aplica de acuerdo con la “NOTA 3” del “Formulario 1 – Formulario de Presupuesto Oficial” cuando el proceso de contratación ha sido estructurado por precios unitarios y estos incluyen el valor del A.I.U., de tal manera que la entidad requiere conocer el porcentaje de estos componentes que tuvo en cuenta el proponente para calcular los precios unitarios ofertados.</w:t>
      </w:r>
    </w:p>
    <w:p w:rsidRPr="00EC2E20" w:rsidR="009E1127" w:rsidRDefault="009E1127" w14:paraId="066C7DD7" w14:textId="77777777">
      <w:pPr>
        <w:pStyle w:val="Textoindependiente"/>
        <w:spacing w:before="3"/>
        <w:rPr>
          <w:sz w:val="25"/>
        </w:rPr>
      </w:pPr>
    </w:p>
    <w:p w:rsidRPr="00EC2E20" w:rsidR="009E1127" w:rsidRDefault="005A6FFE" w14:paraId="0B244945" w14:textId="77777777">
      <w:pPr>
        <w:pStyle w:val="Textoindependiente"/>
        <w:spacing w:line="276" w:lineRule="auto"/>
        <w:ind w:left="480" w:right="109"/>
        <w:jc w:val="both"/>
      </w:pPr>
      <w:r w:rsidRPr="00EC2E20">
        <w:t xml:space="preserve">Cuando el “Documento Base” indica que el valor de A.I.U debe ser expresado únicamente en porcentaje debe interpretarse acorde con la finalidad expuesta, es decir, conocer el porcentaje de A.I.U, incluido en los precios unitarios ofertados, sin embargo, se pueden presentar tres eventos i) el proponente oferte el A.I.U únicamente en porcentaje, en este evento, la oferta estará acorde con la regla del pliego; </w:t>
      </w:r>
      <w:proofErr w:type="spellStart"/>
      <w:r w:rsidRPr="00EC2E20">
        <w:t>ii</w:t>
      </w:r>
      <w:proofErr w:type="spellEnd"/>
      <w:r w:rsidRPr="00EC2E20">
        <w:t xml:space="preserve">) el proponente oferte el A.I.U en porcentaje y en pesos. En este evento, la entidad estatal debe considerar únicamente el porcentaje y no valorar el ofrecimiento en pesos, por cuanto con el porcentaje suministrado permite conocer el valor de A.I.U incluido en los precios unitarios; y </w:t>
      </w:r>
      <w:proofErr w:type="spellStart"/>
      <w:r w:rsidRPr="00EC2E20">
        <w:t>iii</w:t>
      </w:r>
      <w:proofErr w:type="spellEnd"/>
      <w:r w:rsidRPr="00EC2E20">
        <w:t>) el proponente oferte el A.I.U únicamente en pesos. Este evento dará lugar a la configuración de la causal de rechazo “S” por cuanto no es posible determinar la proporción de A.I.U que corresponde a cada uno de los precios unitarios ofertados.</w:t>
      </w:r>
    </w:p>
    <w:p w:rsidRPr="00EC2E20" w:rsidR="009E1127" w:rsidRDefault="009E1127" w14:paraId="0A1B9D55" w14:textId="77777777">
      <w:pPr>
        <w:pStyle w:val="Textoindependiente"/>
        <w:spacing w:before="3"/>
        <w:rPr>
          <w:sz w:val="25"/>
        </w:rPr>
      </w:pPr>
    </w:p>
    <w:p w:rsidRPr="00EC2E20" w:rsidR="009E1127" w:rsidRDefault="005A6FFE" w14:paraId="606F815F" w14:textId="77777777">
      <w:pPr>
        <w:pStyle w:val="Ttulo1"/>
        <w:numPr>
          <w:ilvl w:val="1"/>
          <w:numId w:val="11"/>
        </w:numPr>
        <w:tabs>
          <w:tab w:val="left" w:pos="1047"/>
          <w:tab w:val="left" w:pos="1048"/>
        </w:tabs>
        <w:ind w:left="1048" w:hanging="568"/>
      </w:pPr>
      <w:r w:rsidRPr="00EC2E20">
        <w:t>Diligenciamiento del “Formato 3-</w:t>
      </w:r>
      <w:r w:rsidRPr="00EC2E20">
        <w:rPr>
          <w:spacing w:val="-6"/>
        </w:rPr>
        <w:t xml:space="preserve"> </w:t>
      </w:r>
      <w:r w:rsidRPr="00EC2E20">
        <w:t>Experiencia”</w:t>
      </w:r>
    </w:p>
    <w:p w:rsidRPr="00EC2E20" w:rsidR="009E1127" w:rsidRDefault="009E1127" w14:paraId="30C2FBE5" w14:textId="77777777">
      <w:pPr>
        <w:pStyle w:val="Textoindependiente"/>
        <w:spacing w:before="7"/>
        <w:rPr>
          <w:b/>
          <w:sz w:val="28"/>
        </w:rPr>
      </w:pPr>
    </w:p>
    <w:p w:rsidRPr="00EC2E20" w:rsidR="009E1127" w:rsidRDefault="005A6FFE" w14:paraId="434646A0" w14:textId="77777777">
      <w:pPr>
        <w:pStyle w:val="Textoindependiente"/>
        <w:spacing w:before="1" w:line="276" w:lineRule="auto"/>
        <w:ind w:left="480" w:right="102"/>
        <w:jc w:val="both"/>
      </w:pPr>
      <w:r w:rsidRPr="00EC2E20">
        <w:t xml:space="preserve">El “Documento Base” o “Pliego Tipo”, en el numeral 3.5 “Experiencia” señala que los </w:t>
      </w:r>
      <w:r w:rsidRPr="00EC2E20">
        <w:lastRenderedPageBreak/>
        <w:t xml:space="preserve">proponentes deben acreditar su experiencia a través de: i) la información consignada en el RUP para aquellos que estén obligados a tenerlo y </w:t>
      </w:r>
      <w:proofErr w:type="spellStart"/>
      <w:r w:rsidRPr="00EC2E20">
        <w:t>ii</w:t>
      </w:r>
      <w:proofErr w:type="spellEnd"/>
      <w:r w:rsidRPr="00EC2E20">
        <w:t>) la presentación el Formato 3- Experiencia para todos los proponentes.</w:t>
      </w:r>
    </w:p>
    <w:p w:rsidRPr="00EC2E20" w:rsidR="009E1127" w:rsidRDefault="009E1127" w14:paraId="7A103812" w14:textId="77777777">
      <w:pPr>
        <w:pStyle w:val="Textoindependiente"/>
        <w:spacing w:before="4"/>
        <w:rPr>
          <w:sz w:val="25"/>
        </w:rPr>
      </w:pPr>
    </w:p>
    <w:p w:rsidRPr="00EC2E20" w:rsidR="009E1127" w:rsidP="009C13E0" w:rsidRDefault="005A6FFE" w14:paraId="5B440379" w14:textId="77777777">
      <w:pPr>
        <w:pStyle w:val="Textoindependiente"/>
        <w:spacing w:line="276" w:lineRule="auto"/>
        <w:ind w:left="480" w:right="107"/>
        <w:jc w:val="both"/>
      </w:pPr>
      <w:r w:rsidRPr="00EC2E20">
        <w:t>No obstante, el numeral “3.5.2 Consideraciones para la validez de la experiencia requerida” señala que en el evento que el proponente no aporte el “Formato 3- Experiencia”, para</w:t>
      </w:r>
      <w:r w:rsidRPr="00EC2E20" w:rsidR="009C13E0">
        <w:t xml:space="preserve"> </w:t>
      </w:r>
      <w:r w:rsidRPr="00EC2E20">
        <w:t>efectos de la evaluación de la experiencia se tendrán en cuenta como máximo los seis (6) contratos aportados de mayor valor. En este sentido, aun cuando se haya presentado indebidamente diligenciado o no se haya presentado el “Formato 3- Experiencia” éste no será un motivo para rechazar los proponentes.</w:t>
      </w:r>
    </w:p>
    <w:p w:rsidRPr="00EC2E20" w:rsidR="009E1127" w:rsidRDefault="009E1127" w14:paraId="5B461963" w14:textId="77777777">
      <w:pPr>
        <w:pStyle w:val="Textoindependiente"/>
        <w:spacing w:before="4"/>
        <w:rPr>
          <w:sz w:val="25"/>
        </w:rPr>
      </w:pPr>
    </w:p>
    <w:p w:rsidRPr="00EC2E20" w:rsidR="009E1127" w:rsidRDefault="005A6FFE" w14:paraId="2B48E267" w14:textId="77777777">
      <w:pPr>
        <w:pStyle w:val="Textoindependiente"/>
        <w:spacing w:line="278" w:lineRule="auto"/>
        <w:ind w:left="480" w:right="111"/>
        <w:jc w:val="both"/>
      </w:pPr>
      <w:r w:rsidRPr="00EC2E20">
        <w:t>Ahora, para mayor claridad de cómo se debe diligenciar este formato, se explicará de forma detallada cada una de las casillas del “Formato 3-</w:t>
      </w:r>
      <w:r w:rsidRPr="00EC2E20">
        <w:rPr>
          <w:spacing w:val="-16"/>
        </w:rPr>
        <w:t xml:space="preserve"> </w:t>
      </w:r>
      <w:r w:rsidRPr="00EC2E20">
        <w:t>Experiencia:</w:t>
      </w:r>
    </w:p>
    <w:p w:rsidRPr="00EC2E20" w:rsidR="009E1127" w:rsidRDefault="009E1127" w14:paraId="2622516D" w14:textId="77777777">
      <w:pPr>
        <w:pStyle w:val="Textoindependiente"/>
        <w:spacing w:before="10"/>
        <w:rPr>
          <w:sz w:val="24"/>
        </w:rPr>
      </w:pPr>
    </w:p>
    <w:p w:rsidRPr="00EC2E20" w:rsidR="009E1127" w:rsidRDefault="005A6FFE" w14:paraId="0D9A8B6E" w14:textId="77777777">
      <w:pPr>
        <w:pStyle w:val="Prrafodelista"/>
        <w:numPr>
          <w:ilvl w:val="0"/>
          <w:numId w:val="10"/>
        </w:numPr>
        <w:tabs>
          <w:tab w:val="left" w:pos="766"/>
        </w:tabs>
        <w:spacing w:line="278" w:lineRule="auto"/>
        <w:ind w:right="110"/>
        <w:jc w:val="both"/>
      </w:pPr>
      <w:r w:rsidRPr="00EC2E20">
        <w:rPr>
          <w:b/>
        </w:rPr>
        <w:t xml:space="preserve">Número de orden: </w:t>
      </w:r>
      <w:r w:rsidRPr="00EC2E20">
        <w:t>Se refiere al número de contratos aportados para acreditar la experiencia</w:t>
      </w:r>
      <w:r w:rsidRPr="00EC2E20">
        <w:rPr>
          <w:spacing w:val="8"/>
        </w:rPr>
        <w:t xml:space="preserve"> </w:t>
      </w:r>
      <w:r w:rsidRPr="00EC2E20">
        <w:t>que</w:t>
      </w:r>
      <w:r w:rsidRPr="00EC2E20">
        <w:rPr>
          <w:spacing w:val="6"/>
        </w:rPr>
        <w:t xml:space="preserve"> </w:t>
      </w:r>
      <w:r w:rsidRPr="00EC2E20">
        <w:t>como</w:t>
      </w:r>
      <w:r w:rsidRPr="00EC2E20">
        <w:rPr>
          <w:spacing w:val="6"/>
        </w:rPr>
        <w:t xml:space="preserve"> </w:t>
      </w:r>
      <w:r w:rsidRPr="00EC2E20">
        <w:t>mínimo</w:t>
      </w:r>
      <w:r w:rsidRPr="00EC2E20">
        <w:rPr>
          <w:spacing w:val="5"/>
        </w:rPr>
        <w:t xml:space="preserve"> </w:t>
      </w:r>
      <w:r w:rsidRPr="00EC2E20">
        <w:t>se</w:t>
      </w:r>
      <w:r w:rsidRPr="00EC2E20">
        <w:rPr>
          <w:spacing w:val="9"/>
        </w:rPr>
        <w:t xml:space="preserve"> </w:t>
      </w:r>
      <w:r w:rsidRPr="00EC2E20">
        <w:t>deberá</w:t>
      </w:r>
      <w:r w:rsidRPr="00EC2E20">
        <w:rPr>
          <w:spacing w:val="8"/>
        </w:rPr>
        <w:t xml:space="preserve"> </w:t>
      </w:r>
      <w:r w:rsidRPr="00EC2E20">
        <w:t>presentar</w:t>
      </w:r>
      <w:r w:rsidRPr="00EC2E20">
        <w:rPr>
          <w:spacing w:val="6"/>
        </w:rPr>
        <w:t xml:space="preserve"> </w:t>
      </w:r>
      <w:r w:rsidRPr="00EC2E20">
        <w:t>un</w:t>
      </w:r>
      <w:r w:rsidRPr="00EC2E20">
        <w:rPr>
          <w:spacing w:val="8"/>
        </w:rPr>
        <w:t xml:space="preserve"> </w:t>
      </w:r>
      <w:r w:rsidRPr="00EC2E20">
        <w:t>(1)</w:t>
      </w:r>
      <w:r w:rsidRPr="00EC2E20">
        <w:rPr>
          <w:spacing w:val="7"/>
        </w:rPr>
        <w:t xml:space="preserve"> </w:t>
      </w:r>
      <w:r w:rsidRPr="00EC2E20">
        <w:t>contrato</w:t>
      </w:r>
      <w:r w:rsidRPr="00EC2E20">
        <w:rPr>
          <w:spacing w:val="9"/>
        </w:rPr>
        <w:t xml:space="preserve"> </w:t>
      </w:r>
      <w:r w:rsidRPr="00EC2E20">
        <w:t>y</w:t>
      </w:r>
      <w:r w:rsidRPr="00EC2E20">
        <w:rPr>
          <w:spacing w:val="5"/>
        </w:rPr>
        <w:t xml:space="preserve"> </w:t>
      </w:r>
      <w:r w:rsidRPr="00EC2E20">
        <w:t>cómo</w:t>
      </w:r>
      <w:r w:rsidRPr="00EC2E20">
        <w:rPr>
          <w:spacing w:val="6"/>
        </w:rPr>
        <w:t xml:space="preserve"> </w:t>
      </w:r>
      <w:r w:rsidRPr="00EC2E20">
        <w:t>máximo</w:t>
      </w:r>
      <w:r w:rsidRPr="00EC2E20">
        <w:rPr>
          <w:spacing w:val="8"/>
        </w:rPr>
        <w:t xml:space="preserve"> </w:t>
      </w:r>
      <w:r w:rsidRPr="00EC2E20">
        <w:t>seis</w:t>
      </w:r>
    </w:p>
    <w:p w:rsidRPr="00EC2E20" w:rsidR="009E1127" w:rsidRDefault="005A6FFE" w14:paraId="7CE3C3B7" w14:textId="77777777">
      <w:pPr>
        <w:pStyle w:val="Textoindependiente"/>
        <w:spacing w:line="249" w:lineRule="exact"/>
        <w:ind w:left="765"/>
      </w:pPr>
      <w:r w:rsidRPr="00EC2E20">
        <w:t>(6) contratos.</w:t>
      </w:r>
    </w:p>
    <w:p w:rsidRPr="00EC2E20" w:rsidR="009E1127" w:rsidRDefault="009E1127" w14:paraId="48D82BA1" w14:textId="77777777">
      <w:pPr>
        <w:pStyle w:val="Textoindependiente"/>
        <w:spacing w:before="7"/>
        <w:rPr>
          <w:sz w:val="28"/>
        </w:rPr>
      </w:pPr>
    </w:p>
    <w:p w:rsidRPr="00EC2E20" w:rsidR="009E1127" w:rsidRDefault="005A6FFE" w14:paraId="280EABE9" w14:textId="77777777">
      <w:pPr>
        <w:pStyle w:val="Prrafodelista"/>
        <w:numPr>
          <w:ilvl w:val="0"/>
          <w:numId w:val="10"/>
        </w:numPr>
        <w:tabs>
          <w:tab w:val="left" w:pos="766"/>
        </w:tabs>
        <w:spacing w:before="1" w:line="276" w:lineRule="auto"/>
        <w:ind w:right="105" w:hanging="403"/>
        <w:jc w:val="both"/>
      </w:pPr>
      <w:r w:rsidRPr="00EC2E20">
        <w:rPr>
          <w:b/>
        </w:rPr>
        <w:t xml:space="preserve">Número consecutivo del reporte del contrato ejecutado en el RUP: </w:t>
      </w:r>
      <w:r w:rsidRPr="00EC2E20">
        <w:t>Esta casilla se diligenciará únicamente por los proponentes que se encuentran obligados a tener RUP, donde deberá señalar el número consecutivo con el cual se identifica el contrato en el RUP.</w:t>
      </w:r>
    </w:p>
    <w:p w:rsidRPr="00EC2E20" w:rsidR="009E1127" w:rsidRDefault="009E1127" w14:paraId="55E5DD1D" w14:textId="77777777">
      <w:pPr>
        <w:pStyle w:val="Textoindependiente"/>
      </w:pPr>
    </w:p>
    <w:p w:rsidRPr="00EC2E20" w:rsidR="009E1127" w:rsidRDefault="005A6FFE" w14:paraId="6E6088B5" w14:textId="77777777">
      <w:pPr>
        <w:pStyle w:val="Prrafodelista"/>
        <w:numPr>
          <w:ilvl w:val="0"/>
          <w:numId w:val="10"/>
        </w:numPr>
        <w:tabs>
          <w:tab w:val="left" w:pos="841"/>
        </w:tabs>
        <w:spacing w:line="276" w:lineRule="auto"/>
        <w:ind w:left="840" w:right="108" w:hanging="463"/>
        <w:jc w:val="both"/>
      </w:pPr>
      <w:r w:rsidRPr="00EC2E20">
        <w:rPr>
          <w:b/>
        </w:rPr>
        <w:t xml:space="preserve">Experiencia requerida: </w:t>
      </w:r>
      <w:r w:rsidRPr="00EC2E20">
        <w:t>En relación con este acápite se podrá diligenciar de las siguientes</w:t>
      </w:r>
      <w:r w:rsidRPr="00EC2E20">
        <w:rPr>
          <w:spacing w:val="-2"/>
        </w:rPr>
        <w:t xml:space="preserve"> </w:t>
      </w:r>
      <w:r w:rsidRPr="00EC2E20">
        <w:t>formas:</w:t>
      </w:r>
    </w:p>
    <w:p w:rsidRPr="00EC2E20" w:rsidR="009E1127" w:rsidRDefault="009E1127" w14:paraId="08698C88" w14:textId="77777777">
      <w:pPr>
        <w:pStyle w:val="Textoindependiente"/>
        <w:spacing w:before="10"/>
        <w:rPr>
          <w:sz w:val="21"/>
        </w:rPr>
      </w:pPr>
    </w:p>
    <w:p w:rsidRPr="00EC2E20" w:rsidR="009E1127" w:rsidRDefault="005A6FFE" w14:paraId="5440EBC9" w14:textId="77777777">
      <w:pPr>
        <w:pStyle w:val="Prrafodelista"/>
        <w:numPr>
          <w:ilvl w:val="1"/>
          <w:numId w:val="10"/>
        </w:numPr>
        <w:tabs>
          <w:tab w:val="left" w:pos="906"/>
        </w:tabs>
        <w:spacing w:line="278" w:lineRule="auto"/>
        <w:ind w:right="110"/>
        <w:jc w:val="both"/>
      </w:pPr>
      <w:r w:rsidRPr="00EC2E20">
        <w:t>Identificar si el contrato aportado acredita la “experiencia general” o “experiencia específica”,</w:t>
      </w:r>
      <w:r w:rsidRPr="00EC2E20">
        <w:rPr>
          <w:spacing w:val="-4"/>
        </w:rPr>
        <w:t xml:space="preserve"> </w:t>
      </w:r>
      <w:r w:rsidRPr="00EC2E20">
        <w:t>o</w:t>
      </w:r>
    </w:p>
    <w:p w:rsidRPr="00EC2E20" w:rsidR="009E1127" w:rsidRDefault="009E1127" w14:paraId="59A26891" w14:textId="77777777">
      <w:pPr>
        <w:pStyle w:val="Textoindependiente"/>
        <w:spacing w:before="1"/>
        <w:rPr>
          <w:sz w:val="25"/>
        </w:rPr>
      </w:pPr>
    </w:p>
    <w:p w:rsidRPr="00EC2E20" w:rsidR="009E1127" w:rsidRDefault="005A6FFE" w14:paraId="469267C1" w14:textId="77777777">
      <w:pPr>
        <w:pStyle w:val="Prrafodelista"/>
        <w:numPr>
          <w:ilvl w:val="1"/>
          <w:numId w:val="10"/>
        </w:numPr>
        <w:tabs>
          <w:tab w:val="left" w:pos="906"/>
        </w:tabs>
        <w:spacing w:line="276" w:lineRule="auto"/>
        <w:ind w:right="107"/>
        <w:jc w:val="both"/>
      </w:pPr>
      <w:r w:rsidRPr="00EC2E20">
        <w:t>Señalar la actividad del contrato que se relaciona con la actividad válida para la acreditación de experiencia de acuerdo con la experiencia general o específica definida en la “Matriz 1 –</w:t>
      </w:r>
      <w:r w:rsidRPr="00EC2E20">
        <w:rPr>
          <w:spacing w:val="-4"/>
        </w:rPr>
        <w:t xml:space="preserve"> </w:t>
      </w:r>
      <w:r w:rsidRPr="00EC2E20">
        <w:t>Experiencia”.</w:t>
      </w:r>
    </w:p>
    <w:p w:rsidRPr="00EC2E20" w:rsidR="009E1127" w:rsidRDefault="009E1127" w14:paraId="79A33239" w14:textId="77777777">
      <w:pPr>
        <w:pStyle w:val="Textoindependiente"/>
        <w:spacing w:before="2"/>
        <w:rPr>
          <w:sz w:val="25"/>
        </w:rPr>
      </w:pPr>
    </w:p>
    <w:p w:rsidRPr="00EC2E20" w:rsidR="009E1127" w:rsidRDefault="005A6FFE" w14:paraId="04CAB01E" w14:textId="77777777">
      <w:pPr>
        <w:pStyle w:val="Prrafodelista"/>
        <w:numPr>
          <w:ilvl w:val="0"/>
          <w:numId w:val="10"/>
        </w:numPr>
        <w:tabs>
          <w:tab w:val="left" w:pos="906"/>
        </w:tabs>
        <w:spacing w:line="276" w:lineRule="auto"/>
        <w:ind w:left="905" w:right="114" w:hanging="463"/>
        <w:jc w:val="both"/>
      </w:pPr>
      <w:r w:rsidRPr="00EC2E20">
        <w:rPr>
          <w:b/>
        </w:rPr>
        <w:t xml:space="preserve">Entidad contratante: </w:t>
      </w:r>
      <w:r w:rsidRPr="00EC2E20">
        <w:t>El nombre de la persona natural o jurídica, pública o privada, con la cual se celebró el</w:t>
      </w:r>
      <w:r w:rsidRPr="00EC2E20">
        <w:rPr>
          <w:spacing w:val="-5"/>
        </w:rPr>
        <w:t xml:space="preserve"> </w:t>
      </w:r>
      <w:r w:rsidRPr="00EC2E20">
        <w:t>contrato.</w:t>
      </w:r>
    </w:p>
    <w:p w:rsidRPr="00EC2E20" w:rsidR="009E1127" w:rsidRDefault="009E1127" w14:paraId="6ED328AA" w14:textId="77777777">
      <w:pPr>
        <w:pStyle w:val="Textoindependiente"/>
      </w:pPr>
    </w:p>
    <w:p w:rsidRPr="00EC2E20" w:rsidR="009E1127" w:rsidRDefault="005A6FFE" w14:paraId="35CC03AF" w14:textId="77777777">
      <w:pPr>
        <w:pStyle w:val="Prrafodelista"/>
        <w:numPr>
          <w:ilvl w:val="0"/>
          <w:numId w:val="10"/>
        </w:numPr>
        <w:tabs>
          <w:tab w:val="left" w:pos="906"/>
        </w:tabs>
        <w:spacing w:line="276" w:lineRule="auto"/>
        <w:ind w:left="905" w:right="109" w:hanging="400"/>
        <w:jc w:val="both"/>
      </w:pPr>
      <w:r w:rsidRPr="00EC2E20">
        <w:rPr>
          <w:b/>
        </w:rPr>
        <w:t xml:space="preserve">Contrato o resolución: </w:t>
      </w:r>
      <w:r w:rsidRPr="00EC2E20">
        <w:t>Se deberá diligenciar el número del contrato o la resolución de la adjudicación del contrato y, además la descripción del objeto</w:t>
      </w:r>
      <w:r w:rsidRPr="00EC2E20">
        <w:rPr>
          <w:spacing w:val="-22"/>
        </w:rPr>
        <w:t xml:space="preserve"> </w:t>
      </w:r>
      <w:r w:rsidRPr="00EC2E20">
        <w:t>contractual.</w:t>
      </w:r>
    </w:p>
    <w:p w:rsidRPr="00EC2E20" w:rsidR="009E1127" w:rsidRDefault="009E1127" w14:paraId="6EB62936" w14:textId="77777777">
      <w:pPr>
        <w:pStyle w:val="Textoindependiente"/>
      </w:pPr>
    </w:p>
    <w:p w:rsidRPr="00EC2E20" w:rsidR="009E1127" w:rsidRDefault="005A6FFE" w14:paraId="5D57F83F" w14:textId="77777777">
      <w:pPr>
        <w:pStyle w:val="Prrafodelista"/>
        <w:numPr>
          <w:ilvl w:val="0"/>
          <w:numId w:val="10"/>
        </w:numPr>
        <w:tabs>
          <w:tab w:val="left" w:pos="906"/>
        </w:tabs>
        <w:spacing w:before="1" w:line="276" w:lineRule="auto"/>
        <w:ind w:left="905" w:right="106" w:hanging="463"/>
        <w:jc w:val="both"/>
      </w:pPr>
      <w:r w:rsidRPr="00EC2E20">
        <w:rPr>
          <w:b/>
        </w:rPr>
        <w:t xml:space="preserve">Contrato ejecutado identificado con el clasificador de bienes y servicios: </w:t>
      </w:r>
      <w:r w:rsidRPr="00EC2E20">
        <w:t xml:space="preserve">Se deberá diligenciar el código que coincide con los códigos requeridos por la entidad en el numeral “3.5.3 CLASIFICACIÓN DE LA EXPERIENCIA EN EL CLASIFICADOR DE </w:t>
      </w:r>
      <w:r w:rsidRPr="00EC2E20">
        <w:lastRenderedPageBreak/>
        <w:t>BIENES, OBRAS Y SERVICIOS DE LAS NACIONES</w:t>
      </w:r>
      <w:r w:rsidRPr="00EC2E20">
        <w:rPr>
          <w:spacing w:val="-15"/>
        </w:rPr>
        <w:t xml:space="preserve"> </w:t>
      </w:r>
      <w:r w:rsidRPr="00EC2E20">
        <w:t>UNIDAS”.</w:t>
      </w:r>
    </w:p>
    <w:p w:rsidRPr="00EC2E20" w:rsidR="009E1127" w:rsidRDefault="009E1127" w14:paraId="12DB7E01" w14:textId="77777777">
      <w:pPr>
        <w:pStyle w:val="Textoindependiente"/>
      </w:pPr>
    </w:p>
    <w:p w:rsidRPr="00EC2E20" w:rsidR="009E1127" w:rsidRDefault="005A6FFE" w14:paraId="097D9C2C" w14:textId="77777777">
      <w:pPr>
        <w:pStyle w:val="Prrafodelista"/>
        <w:numPr>
          <w:ilvl w:val="0"/>
          <w:numId w:val="10"/>
        </w:numPr>
        <w:tabs>
          <w:tab w:val="left" w:pos="906"/>
        </w:tabs>
        <w:spacing w:before="1" w:line="276" w:lineRule="auto"/>
        <w:ind w:left="905" w:right="112" w:hanging="448"/>
        <w:jc w:val="both"/>
      </w:pPr>
      <w:r w:rsidRPr="00EC2E20">
        <w:rPr>
          <w:b/>
        </w:rPr>
        <w:t xml:space="preserve">Formas de ejecución: </w:t>
      </w:r>
      <w:r w:rsidRPr="00EC2E20">
        <w:t>El proponente deberá indicar si el contrato se ejecutó de las siguientes</w:t>
      </w:r>
      <w:r w:rsidRPr="00EC2E20">
        <w:rPr>
          <w:spacing w:val="-2"/>
        </w:rPr>
        <w:t xml:space="preserve"> </w:t>
      </w:r>
      <w:r w:rsidRPr="00EC2E20">
        <w:t>formas:</w:t>
      </w:r>
    </w:p>
    <w:p w:rsidRPr="00EC2E20" w:rsidR="009E1127" w:rsidRDefault="009E1127" w14:paraId="32DCF31E" w14:textId="77777777">
      <w:pPr>
        <w:pStyle w:val="Textoindependiente"/>
        <w:spacing w:before="7"/>
        <w:rPr>
          <w:sz w:val="18"/>
        </w:rPr>
      </w:pPr>
    </w:p>
    <w:p w:rsidRPr="00EC2E20" w:rsidR="009E1127" w:rsidRDefault="005A6FFE" w14:paraId="6167830A" w14:textId="77777777">
      <w:pPr>
        <w:pStyle w:val="Prrafodelista"/>
        <w:numPr>
          <w:ilvl w:val="0"/>
          <w:numId w:val="9"/>
        </w:numPr>
        <w:tabs>
          <w:tab w:val="left" w:pos="841"/>
        </w:tabs>
        <w:spacing w:before="93"/>
        <w:ind w:hanging="361"/>
      </w:pPr>
      <w:r w:rsidRPr="00EC2E20">
        <w:t>Forma individual</w:t>
      </w:r>
      <w:r w:rsidRPr="00EC2E20">
        <w:rPr>
          <w:spacing w:val="-2"/>
        </w:rPr>
        <w:t xml:space="preserve"> </w:t>
      </w:r>
      <w:r w:rsidRPr="00EC2E20">
        <w:t>(i)</w:t>
      </w:r>
    </w:p>
    <w:p w:rsidRPr="00EC2E20" w:rsidR="009E1127" w:rsidRDefault="005A6FFE" w14:paraId="5B1AF8DD" w14:textId="77777777">
      <w:pPr>
        <w:pStyle w:val="Prrafodelista"/>
        <w:numPr>
          <w:ilvl w:val="0"/>
          <w:numId w:val="9"/>
        </w:numPr>
        <w:tabs>
          <w:tab w:val="left" w:pos="841"/>
        </w:tabs>
        <w:spacing w:before="37"/>
        <w:ind w:hanging="361"/>
      </w:pPr>
      <w:r w:rsidRPr="00EC2E20">
        <w:t>Consorcio</w:t>
      </w:r>
      <w:r w:rsidRPr="00EC2E20">
        <w:rPr>
          <w:spacing w:val="-2"/>
        </w:rPr>
        <w:t xml:space="preserve"> </w:t>
      </w:r>
      <w:r w:rsidRPr="00EC2E20">
        <w:t>(c)</w:t>
      </w:r>
    </w:p>
    <w:p w:rsidRPr="00EC2E20" w:rsidR="009E1127" w:rsidRDefault="005A6FFE" w14:paraId="34CA1525" w14:textId="77777777">
      <w:pPr>
        <w:pStyle w:val="Prrafodelista"/>
        <w:numPr>
          <w:ilvl w:val="0"/>
          <w:numId w:val="9"/>
        </w:numPr>
        <w:tabs>
          <w:tab w:val="left" w:pos="841"/>
        </w:tabs>
        <w:spacing w:before="37"/>
        <w:ind w:hanging="361"/>
      </w:pPr>
      <w:r w:rsidRPr="00EC2E20">
        <w:t>Unión Temporal</w:t>
      </w:r>
      <w:r w:rsidRPr="00EC2E20">
        <w:rPr>
          <w:spacing w:val="-3"/>
        </w:rPr>
        <w:t xml:space="preserve"> </w:t>
      </w:r>
      <w:r w:rsidRPr="00EC2E20">
        <w:t>(UT)</w:t>
      </w:r>
    </w:p>
    <w:p w:rsidRPr="00EC2E20" w:rsidR="009E1127" w:rsidRDefault="005A6FFE" w14:paraId="479A04A2" w14:textId="77777777">
      <w:pPr>
        <w:pStyle w:val="Prrafodelista"/>
        <w:numPr>
          <w:ilvl w:val="0"/>
          <w:numId w:val="9"/>
        </w:numPr>
        <w:tabs>
          <w:tab w:val="left" w:pos="841"/>
        </w:tabs>
        <w:spacing w:before="40"/>
        <w:ind w:hanging="361"/>
      </w:pPr>
      <w:r w:rsidRPr="00EC2E20">
        <w:t>Bajo cualquier otra modalidad de asociación</w:t>
      </w:r>
      <w:r w:rsidRPr="00EC2E20">
        <w:rPr>
          <w:spacing w:val="-10"/>
        </w:rPr>
        <w:t xml:space="preserve"> </w:t>
      </w:r>
      <w:r w:rsidRPr="00EC2E20">
        <w:t>(Otra)</w:t>
      </w:r>
    </w:p>
    <w:p w:rsidRPr="00EC2E20" w:rsidR="009E1127" w:rsidRDefault="009E1127" w14:paraId="7AB08CAC" w14:textId="77777777">
      <w:pPr>
        <w:pStyle w:val="Textoindependiente"/>
        <w:spacing w:before="5"/>
        <w:rPr>
          <w:sz w:val="28"/>
        </w:rPr>
      </w:pPr>
    </w:p>
    <w:p w:rsidRPr="00EC2E20" w:rsidR="009E1127" w:rsidRDefault="005A6FFE" w14:paraId="621189CF" w14:textId="77777777">
      <w:pPr>
        <w:pStyle w:val="Textoindependiente"/>
        <w:spacing w:line="278" w:lineRule="auto"/>
        <w:ind w:left="480" w:right="115"/>
        <w:jc w:val="both"/>
      </w:pPr>
      <w:r w:rsidRPr="00EC2E20">
        <w:t>Y, además se deberá indicar el porcentaje de participación de la persona que ejecutó el contrato.</w:t>
      </w:r>
    </w:p>
    <w:p w:rsidRPr="00EC2E20" w:rsidR="009E1127" w:rsidRDefault="009E1127" w14:paraId="55E0B69F" w14:textId="77777777">
      <w:pPr>
        <w:pStyle w:val="Textoindependiente"/>
        <w:spacing w:before="1"/>
        <w:rPr>
          <w:sz w:val="25"/>
        </w:rPr>
      </w:pPr>
    </w:p>
    <w:p w:rsidRPr="00EC2E20" w:rsidR="009E1127" w:rsidRDefault="005A6FFE" w14:paraId="28CAC53C" w14:textId="77777777">
      <w:pPr>
        <w:pStyle w:val="Prrafodelista"/>
        <w:numPr>
          <w:ilvl w:val="0"/>
          <w:numId w:val="10"/>
        </w:numPr>
        <w:tabs>
          <w:tab w:val="left" w:pos="825"/>
          <w:tab w:val="left" w:pos="826"/>
        </w:tabs>
        <w:spacing w:line="276" w:lineRule="auto"/>
        <w:ind w:right="104" w:hanging="653"/>
        <w:jc w:val="left"/>
      </w:pPr>
      <w:r w:rsidRPr="00EC2E20">
        <w:tab/>
      </w:r>
      <w:r w:rsidRPr="00EC2E20">
        <w:rPr>
          <w:b/>
        </w:rPr>
        <w:t xml:space="preserve">Integrante de la estructura plural que se está presentando: </w:t>
      </w:r>
      <w:r w:rsidRPr="00EC2E20">
        <w:t>Identificar del contrato que se aporta cuál es el integrante de la estructura plural que lo está</w:t>
      </w:r>
      <w:r w:rsidRPr="00EC2E20">
        <w:rPr>
          <w:spacing w:val="-27"/>
        </w:rPr>
        <w:t xml:space="preserve"> </w:t>
      </w:r>
      <w:r w:rsidRPr="00EC2E20">
        <w:t>presentado.</w:t>
      </w:r>
    </w:p>
    <w:p w:rsidRPr="00EC2E20" w:rsidR="009E1127" w:rsidRDefault="009E1127" w14:paraId="05FD4F9D" w14:textId="77777777">
      <w:pPr>
        <w:pStyle w:val="Textoindependiente"/>
        <w:spacing w:before="3"/>
        <w:rPr>
          <w:sz w:val="25"/>
        </w:rPr>
      </w:pPr>
    </w:p>
    <w:p w:rsidRPr="00EC2E20" w:rsidR="009E1127" w:rsidRDefault="005A6FFE" w14:paraId="61E3F214" w14:textId="77777777">
      <w:pPr>
        <w:pStyle w:val="Prrafodelista"/>
        <w:numPr>
          <w:ilvl w:val="0"/>
          <w:numId w:val="10"/>
        </w:numPr>
        <w:tabs>
          <w:tab w:val="left" w:pos="1187"/>
          <w:tab w:val="left" w:pos="1188"/>
        </w:tabs>
        <w:spacing w:line="276" w:lineRule="auto"/>
        <w:ind w:left="480" w:right="110" w:hanging="245"/>
        <w:jc w:val="both"/>
      </w:pPr>
      <w:r w:rsidRPr="00EC2E20">
        <w:rPr>
          <w:b/>
        </w:rPr>
        <w:t xml:space="preserve">Valor total reportado en el RUP: </w:t>
      </w:r>
      <w:r w:rsidRPr="00EC2E20">
        <w:t>Incluir el valor total del contrato que se encuentra registrado en el RUP, asimismo, de acuerdo con la “Nota No. 3” los valores consignados deben expresarse en pesos</w:t>
      </w:r>
      <w:r w:rsidRPr="00EC2E20">
        <w:rPr>
          <w:spacing w:val="-5"/>
        </w:rPr>
        <w:t xml:space="preserve"> </w:t>
      </w:r>
      <w:r w:rsidRPr="00EC2E20">
        <w:t>colombianos.</w:t>
      </w:r>
    </w:p>
    <w:p w:rsidRPr="00EC2E20" w:rsidR="009E1127" w:rsidRDefault="009E1127" w14:paraId="00CAE461" w14:textId="77777777">
      <w:pPr>
        <w:pStyle w:val="Textoindependiente"/>
        <w:spacing w:before="11"/>
        <w:rPr>
          <w:sz w:val="21"/>
        </w:rPr>
      </w:pPr>
    </w:p>
    <w:p w:rsidRPr="00EC2E20" w:rsidR="009E1127" w:rsidRDefault="005A6FFE" w14:paraId="02A7FB10" w14:textId="77777777">
      <w:pPr>
        <w:pStyle w:val="Prrafodelista"/>
        <w:numPr>
          <w:ilvl w:val="0"/>
          <w:numId w:val="10"/>
        </w:numPr>
        <w:tabs>
          <w:tab w:val="left" w:pos="1187"/>
          <w:tab w:val="left" w:pos="1188"/>
        </w:tabs>
        <w:spacing w:line="276" w:lineRule="auto"/>
        <w:ind w:left="480" w:right="110" w:hanging="183"/>
        <w:jc w:val="both"/>
      </w:pPr>
      <w:r w:rsidRPr="00EC2E20">
        <w:rPr>
          <w:b/>
        </w:rPr>
        <w:t xml:space="preserve">Valor total del contrato en SMMLV: </w:t>
      </w:r>
      <w:r w:rsidRPr="00EC2E20">
        <w:t>Esta casilla la deberá diligenciar los proponentes que no tienen RUP e incluirán el valor total del contrato en SMMLV. Además, se deberá diligenciar esta casilla en pesos</w:t>
      </w:r>
      <w:r w:rsidRPr="00EC2E20">
        <w:rPr>
          <w:spacing w:val="-11"/>
        </w:rPr>
        <w:t xml:space="preserve"> </w:t>
      </w:r>
      <w:r w:rsidRPr="00EC2E20">
        <w:t>colombianos.</w:t>
      </w:r>
    </w:p>
    <w:p w:rsidRPr="00EC2E20" w:rsidR="009E1127" w:rsidRDefault="009E1127" w14:paraId="01575388" w14:textId="77777777">
      <w:pPr>
        <w:pStyle w:val="Textoindependiente"/>
        <w:spacing w:before="3"/>
        <w:rPr>
          <w:sz w:val="25"/>
        </w:rPr>
      </w:pPr>
    </w:p>
    <w:p w:rsidRPr="00EC2E20" w:rsidR="009E1127" w:rsidRDefault="005A6FFE" w14:paraId="0E2C48A9" w14:textId="77777777">
      <w:pPr>
        <w:pStyle w:val="Textoindependiente"/>
        <w:spacing w:line="276" w:lineRule="auto"/>
        <w:ind w:left="480" w:right="103"/>
        <w:jc w:val="both"/>
      </w:pPr>
      <w:r w:rsidRPr="00EC2E20">
        <w:t>Conforme a lo anterior, los proponentes deberán diligenciar el “Formato 3- Experiencia” con las siguientes instrucciones, ahora, si no se diligencia de esta forma, esta no será una razón para que la entidad rechace la propuesta. Lo anterior toda vez que de acuerdo con lo previsto en el numeral “3.5.2 Consideraciones para la validez de la experiencia requerida” si no se aporta el “Formato 3- Experiencia” la entidad tendrá en cuenta para la evaluación los seis (6) contratos aportados por mayor</w:t>
      </w:r>
      <w:r w:rsidRPr="00EC2E20">
        <w:rPr>
          <w:spacing w:val="-12"/>
        </w:rPr>
        <w:t xml:space="preserve"> </w:t>
      </w:r>
      <w:r w:rsidRPr="00EC2E20">
        <w:t>valor.</w:t>
      </w:r>
    </w:p>
    <w:p w:rsidRPr="00EC2E20" w:rsidR="009E1127" w:rsidRDefault="009E1127" w14:paraId="53EC21BA" w14:textId="77777777">
      <w:pPr>
        <w:pStyle w:val="Textoindependiente"/>
        <w:spacing w:before="4"/>
        <w:rPr>
          <w:sz w:val="25"/>
        </w:rPr>
      </w:pPr>
    </w:p>
    <w:p w:rsidRPr="00EC2E20" w:rsidR="009E1127" w:rsidP="009C13E0" w:rsidRDefault="005A6FFE" w14:paraId="24D6C9E0" w14:textId="77777777">
      <w:pPr>
        <w:pStyle w:val="Textoindependiente"/>
        <w:spacing w:line="276" w:lineRule="auto"/>
        <w:ind w:left="480" w:right="108"/>
        <w:jc w:val="both"/>
        <w:rPr>
          <w:sz w:val="16"/>
        </w:rPr>
      </w:pPr>
      <w:r w:rsidRPr="00EC2E20">
        <w:t>Además, de acuerdo con el artículo 6 de la Ley 1150 de 2007, el Registro Único de Proponentes será plena prueba de la información relacionada con la experiencia del proponente</w:t>
      </w:r>
      <w:r w:rsidRPr="00EC2E20" w:rsidR="009C13E0">
        <w:rPr>
          <w:rStyle w:val="Refdenotaalpie"/>
        </w:rPr>
        <w:footnoteReference w:id="2"/>
      </w:r>
      <w:r w:rsidRPr="00EC2E20">
        <w:t>. Por lo tanto, si el proponente aporta el RUP con la información relacionada de</w:t>
      </w:r>
    </w:p>
    <w:p w:rsidRPr="00EC2E20" w:rsidR="009E1127" w:rsidRDefault="005A6FFE" w14:paraId="505EF362" w14:textId="77777777">
      <w:pPr>
        <w:pStyle w:val="Textoindependiente"/>
        <w:spacing w:before="93" w:line="276" w:lineRule="auto"/>
        <w:ind w:left="480" w:right="106"/>
        <w:jc w:val="both"/>
      </w:pPr>
      <w:r w:rsidRPr="00EC2E20">
        <w:lastRenderedPageBreak/>
        <w:t>la experiencia del proponente, o aporta los contratos de experiencia que tiene a su nombre, se deberá acreditar la experiencia, a pesar de no aportar o diligenciar indebidamente el “Formato 3- Experiencia”, ya que estos son los documentos necesarios para tener como plena prueba la experiencia del proponente. Por lo tanto, el “Formato 3- Experiencia” consolida la experiencia que se está aportando, pero no acredita la experiencia del proponente.</w:t>
      </w:r>
    </w:p>
    <w:p w:rsidRPr="00EC2E20" w:rsidR="009E1127" w:rsidRDefault="009E1127" w14:paraId="65ABCECA" w14:textId="77777777">
      <w:pPr>
        <w:pStyle w:val="Textoindependiente"/>
        <w:spacing w:before="5"/>
        <w:rPr>
          <w:sz w:val="25"/>
        </w:rPr>
      </w:pPr>
    </w:p>
    <w:p w:rsidRPr="00EC2E20" w:rsidR="009E1127" w:rsidRDefault="005A6FFE" w14:paraId="0B291392" w14:textId="77777777">
      <w:pPr>
        <w:pStyle w:val="Ttulo1"/>
        <w:numPr>
          <w:ilvl w:val="1"/>
          <w:numId w:val="11"/>
        </w:numPr>
        <w:tabs>
          <w:tab w:val="left" w:pos="1047"/>
          <w:tab w:val="left" w:pos="1048"/>
        </w:tabs>
        <w:ind w:left="1048" w:hanging="568"/>
      </w:pPr>
      <w:r w:rsidRPr="00EC2E20">
        <w:t>Aportes al sistema de seguridad social y</w:t>
      </w:r>
      <w:r w:rsidRPr="00EC2E20">
        <w:rPr>
          <w:spacing w:val="-11"/>
        </w:rPr>
        <w:t xml:space="preserve"> </w:t>
      </w:r>
      <w:r w:rsidRPr="00EC2E20">
        <w:t>parafiscales</w:t>
      </w:r>
    </w:p>
    <w:p w:rsidRPr="00EC2E20" w:rsidR="009E1127" w:rsidRDefault="009E1127" w14:paraId="41E08901" w14:textId="77777777">
      <w:pPr>
        <w:pStyle w:val="Textoindependiente"/>
        <w:spacing w:before="8"/>
        <w:rPr>
          <w:b/>
          <w:sz w:val="28"/>
        </w:rPr>
      </w:pPr>
    </w:p>
    <w:p w:rsidRPr="00EC2E20" w:rsidR="009E1127" w:rsidRDefault="005A6FFE" w14:paraId="5DF4B158" w14:textId="77777777">
      <w:pPr>
        <w:pStyle w:val="Textoindependiente"/>
        <w:spacing w:line="276" w:lineRule="auto"/>
        <w:ind w:left="480" w:right="109"/>
        <w:jc w:val="both"/>
      </w:pPr>
      <w:r w:rsidRPr="00EC2E20">
        <w:t>En el “Documento Base o Pliego Tipo” se establecen los requisitos habilitantes y los criterios para la ponderación de las propuestas, dentro de los cuales se encuentra la acreditación de pagos al Sistema de Seguridad Social Integral de conformidad con el inciso segundo del artículo 41 de la Ley 80 de 1993, modificado por el artículo 23 de la Ley 1150 de 2007 que señala:</w:t>
      </w:r>
    </w:p>
    <w:p w:rsidRPr="00EC2E20" w:rsidR="009E1127" w:rsidRDefault="009E1127" w14:paraId="0F446FD6" w14:textId="77777777">
      <w:pPr>
        <w:pStyle w:val="Textoindependiente"/>
        <w:spacing w:before="3"/>
        <w:rPr>
          <w:sz w:val="25"/>
        </w:rPr>
      </w:pPr>
    </w:p>
    <w:p w:rsidRPr="00EC2E20" w:rsidR="009E1127" w:rsidRDefault="005A6FFE" w14:paraId="4F8329AD" w14:textId="77777777">
      <w:pPr>
        <w:pStyle w:val="Textoindependiente"/>
        <w:spacing w:line="276" w:lineRule="auto"/>
        <w:ind w:left="1188" w:right="819"/>
        <w:jc w:val="both"/>
      </w:pPr>
      <w:r w:rsidRPr="00EC2E20">
        <w:t>(…) El proponente y el contratista deberán acreditar que se encuentran al día en el pago de aportes parafiscales relativos al Sistema de Seguridad Social Integral, así como los propios del Sena, ICBF y Cajas de Compensación Familiar, cuando</w:t>
      </w:r>
      <w:r w:rsidRPr="00EC2E20">
        <w:rPr>
          <w:spacing w:val="-7"/>
        </w:rPr>
        <w:t xml:space="preserve"> </w:t>
      </w:r>
      <w:r w:rsidRPr="00EC2E20">
        <w:t>corresponda.</w:t>
      </w:r>
    </w:p>
    <w:p w:rsidRPr="00EC2E20" w:rsidR="009E1127" w:rsidRDefault="009E1127" w14:paraId="75E2AFE1" w14:textId="77777777">
      <w:pPr>
        <w:pStyle w:val="Textoindependiente"/>
        <w:spacing w:before="4"/>
        <w:rPr>
          <w:sz w:val="25"/>
        </w:rPr>
      </w:pPr>
    </w:p>
    <w:p w:rsidRPr="00EC2E20" w:rsidR="009E1127" w:rsidRDefault="005A6FFE" w14:paraId="1482495F" w14:textId="77777777">
      <w:pPr>
        <w:pStyle w:val="Textoindependiente"/>
        <w:spacing w:line="276" w:lineRule="auto"/>
        <w:ind w:left="480" w:right="112"/>
        <w:jc w:val="both"/>
      </w:pPr>
      <w:r w:rsidRPr="00EC2E20">
        <w:t xml:space="preserve">Por su parte, el artículo 50 de la Ley 789 de 2002 establece </w:t>
      </w:r>
      <w:r w:rsidRPr="00EC2E20" w:rsidR="009C13E0">
        <w:t>que,</w:t>
      </w:r>
      <w:r w:rsidRPr="00EC2E20">
        <w:t xml:space="preserve"> para efectos de la celebración, renovación o liquidación de cualquier tipo de contratos, se deben cumplir las obligaciones el sistema de seguridad social</w:t>
      </w:r>
      <w:r w:rsidRPr="00EC2E20" w:rsidR="009C13E0">
        <w:rPr>
          <w:rStyle w:val="Refdenotaalpie"/>
        </w:rPr>
        <w:footnoteReference w:id="3"/>
      </w:r>
      <w:r w:rsidRPr="00EC2E20">
        <w:t>, es decir, a los sistemas de salud, riesgos</w:t>
      </w:r>
    </w:p>
    <w:p w:rsidRPr="00EC2E20" w:rsidR="009E1127" w:rsidRDefault="009E1127" w14:paraId="34836123" w14:textId="77777777">
      <w:pPr>
        <w:pStyle w:val="Textoindependiente"/>
        <w:spacing w:before="5"/>
        <w:rPr>
          <w:sz w:val="16"/>
        </w:rPr>
      </w:pPr>
    </w:p>
    <w:p w:rsidRPr="00EC2E20" w:rsidR="009E1127" w:rsidRDefault="005A6FFE" w14:paraId="2F3239D5" w14:textId="77777777">
      <w:pPr>
        <w:pStyle w:val="Textoindependiente"/>
        <w:spacing w:before="93" w:line="276" w:lineRule="auto"/>
        <w:ind w:left="480" w:right="113"/>
        <w:jc w:val="both"/>
      </w:pPr>
      <w:r w:rsidRPr="00EC2E20">
        <w:t>profesionales, pensiones y aportes a las Cajas de Compensación Familiar, Instituto Colombiano de Bienestar Familiar y Servicio Nacional de Aprendizaje, cuando a ello haya lugar.</w:t>
      </w:r>
    </w:p>
    <w:p w:rsidRPr="00EC2E20" w:rsidR="009E1127" w:rsidRDefault="009E1127" w14:paraId="34E16A1C" w14:textId="77777777">
      <w:pPr>
        <w:pStyle w:val="Textoindependiente"/>
        <w:spacing w:before="5"/>
        <w:rPr>
          <w:sz w:val="25"/>
        </w:rPr>
      </w:pPr>
    </w:p>
    <w:p w:rsidRPr="00EC2E20" w:rsidR="009E1127" w:rsidRDefault="005A6FFE" w14:paraId="46B083D2" w14:textId="77777777">
      <w:pPr>
        <w:pStyle w:val="Textoindependiente"/>
        <w:spacing w:line="276" w:lineRule="auto"/>
        <w:ind w:left="480" w:right="104"/>
        <w:jc w:val="both"/>
      </w:pPr>
      <w:r w:rsidRPr="00EC2E20">
        <w:t>El numeral 3.4 del “Documento Base” establece las condiciones para la acreditación de la exigencia contenida en las normas previamente citadas, así:</w:t>
      </w:r>
    </w:p>
    <w:p w:rsidRPr="00EC2E20" w:rsidR="009E1127" w:rsidRDefault="005A6FFE" w14:paraId="7CBDEC59" w14:textId="77777777">
      <w:pPr>
        <w:pStyle w:val="Prrafodelista"/>
        <w:numPr>
          <w:ilvl w:val="1"/>
          <w:numId w:val="8"/>
        </w:numPr>
        <w:tabs>
          <w:tab w:val="left" w:pos="1651"/>
        </w:tabs>
        <w:spacing w:before="120"/>
        <w:ind w:right="820" w:firstLine="22"/>
        <w:rPr>
          <w:b/>
          <w:sz w:val="20"/>
        </w:rPr>
      </w:pPr>
      <w:r w:rsidRPr="00EC2E20">
        <w:rPr>
          <w:b/>
          <w:sz w:val="20"/>
        </w:rPr>
        <w:t>CERTIFICACIÓN DE PAGOS DE SEGURIDAD SOCIAL Y APORTES LEGALES</w:t>
      </w:r>
    </w:p>
    <w:p w:rsidRPr="00EC2E20" w:rsidR="009E1127" w:rsidRDefault="009E1127" w14:paraId="1D21031A" w14:textId="77777777">
      <w:pPr>
        <w:pStyle w:val="Textoindependiente"/>
        <w:spacing w:before="10"/>
        <w:rPr>
          <w:b/>
          <w:sz w:val="20"/>
        </w:rPr>
      </w:pPr>
    </w:p>
    <w:p w:rsidRPr="00EC2E20" w:rsidR="009E1127" w:rsidRDefault="005A6FFE" w14:paraId="1680BE29" w14:textId="77777777">
      <w:pPr>
        <w:pStyle w:val="Prrafodelista"/>
        <w:numPr>
          <w:ilvl w:val="2"/>
          <w:numId w:val="8"/>
        </w:numPr>
        <w:tabs>
          <w:tab w:val="left" w:pos="2208"/>
        </w:tabs>
        <w:rPr>
          <w:b/>
          <w:sz w:val="20"/>
        </w:rPr>
      </w:pPr>
      <w:r w:rsidRPr="00EC2E20">
        <w:rPr>
          <w:b/>
          <w:sz w:val="20"/>
        </w:rPr>
        <w:t>PERSONAS</w:t>
      </w:r>
      <w:r w:rsidRPr="00EC2E20">
        <w:rPr>
          <w:b/>
          <w:spacing w:val="-1"/>
          <w:sz w:val="20"/>
        </w:rPr>
        <w:t xml:space="preserve"> </w:t>
      </w:r>
      <w:r w:rsidRPr="00EC2E20">
        <w:rPr>
          <w:b/>
          <w:sz w:val="20"/>
        </w:rPr>
        <w:t>JURÍDICAS</w:t>
      </w:r>
    </w:p>
    <w:p w:rsidRPr="00EC2E20" w:rsidR="009E1127" w:rsidRDefault="009E1127" w14:paraId="640BE9D5" w14:textId="77777777">
      <w:pPr>
        <w:pStyle w:val="Textoindependiente"/>
        <w:spacing w:before="1"/>
        <w:rPr>
          <w:b/>
          <w:sz w:val="21"/>
        </w:rPr>
      </w:pPr>
    </w:p>
    <w:p w:rsidRPr="00EC2E20" w:rsidR="009E1127" w:rsidRDefault="005A6FFE" w14:paraId="38168066" w14:textId="77777777">
      <w:pPr>
        <w:ind w:left="1243" w:right="813"/>
        <w:jc w:val="both"/>
        <w:rPr>
          <w:sz w:val="20"/>
        </w:rPr>
      </w:pPr>
      <w:r w:rsidRPr="00EC2E20">
        <w:rPr>
          <w:sz w:val="20"/>
        </w:rPr>
        <w:t>El Proponente persona jurídica debe presentar el Formato 6 – Pagos de seguridad social y aportes legales suscrito por el Revisor Fiscal, de acuerdo con los requerimientos de Ley, o por el Representante Legal, bajo la gravedad del juramento, cuando no se requiera Revisor Fiscal, en la que conste el pago de los aportes de sus empleados a los sistemas de salud, riesgos profesionales, pensiones y aportes a las Cajas de Compensación Familiar, Instituto Colombiano de Bienestar Familiar y Servicio Nacional de Aprendizaje, cuando a ello haya</w:t>
      </w:r>
      <w:r w:rsidRPr="00EC2E20">
        <w:rPr>
          <w:spacing w:val="-33"/>
          <w:sz w:val="20"/>
        </w:rPr>
        <w:t xml:space="preserve"> </w:t>
      </w:r>
      <w:r w:rsidRPr="00EC2E20">
        <w:rPr>
          <w:sz w:val="20"/>
        </w:rPr>
        <w:t>lugar.</w:t>
      </w:r>
    </w:p>
    <w:p w:rsidRPr="00EC2E20" w:rsidR="009E1127" w:rsidRDefault="009E1127" w14:paraId="524891BC" w14:textId="77777777">
      <w:pPr>
        <w:pStyle w:val="Textoindependiente"/>
        <w:rPr>
          <w:sz w:val="20"/>
        </w:rPr>
      </w:pPr>
    </w:p>
    <w:p w:rsidRPr="00EC2E20" w:rsidR="009E1127" w:rsidRDefault="005A6FFE" w14:paraId="450BBA7B" w14:textId="77777777">
      <w:pPr>
        <w:ind w:left="1243" w:right="818"/>
        <w:jc w:val="both"/>
        <w:rPr>
          <w:sz w:val="20"/>
        </w:rPr>
      </w:pPr>
      <w:r w:rsidRPr="00EC2E20">
        <w:rPr>
          <w:sz w:val="20"/>
        </w:rPr>
        <w:t>Cuando la persona jurídica está exonerada en los términos previstos en el artículo 65 de la Ley 1819 de 2016 debe indicarlo en el Formato 6 – Pagos de seguridad social y aportes legales.</w:t>
      </w:r>
    </w:p>
    <w:p w:rsidRPr="00EC2E20" w:rsidR="009E1127" w:rsidRDefault="009E1127" w14:paraId="6DFDCAB6" w14:textId="77777777">
      <w:pPr>
        <w:pStyle w:val="Textoindependiente"/>
        <w:spacing w:before="3"/>
        <w:rPr>
          <w:sz w:val="20"/>
        </w:rPr>
      </w:pPr>
    </w:p>
    <w:p w:rsidRPr="00EC2E20" w:rsidR="009E1127" w:rsidRDefault="005A6FFE" w14:paraId="3C5693A4" w14:textId="77777777">
      <w:pPr>
        <w:spacing w:line="237" w:lineRule="auto"/>
        <w:ind w:left="1243" w:right="814"/>
        <w:jc w:val="both"/>
        <w:rPr>
          <w:sz w:val="20"/>
        </w:rPr>
      </w:pPr>
      <w:r w:rsidRPr="00EC2E20">
        <w:rPr>
          <w:sz w:val="20"/>
        </w:rPr>
        <w:t>Esta misma previsión aplica para las personas jurídicas extranjeras con domicilio o sucursal en Colombia las cuales deberán acreditar este requisito respecto del personal vinculado en Colombia.</w:t>
      </w:r>
    </w:p>
    <w:p w:rsidRPr="00EC2E20" w:rsidR="009E1127" w:rsidRDefault="009E1127" w14:paraId="606AC73A" w14:textId="77777777">
      <w:pPr>
        <w:pStyle w:val="Textoindependiente"/>
        <w:spacing w:before="5"/>
        <w:rPr>
          <w:sz w:val="30"/>
        </w:rPr>
      </w:pPr>
    </w:p>
    <w:p w:rsidRPr="00EC2E20" w:rsidR="009E1127" w:rsidRDefault="005A6FFE" w14:paraId="7B69F54D" w14:textId="77777777">
      <w:pPr>
        <w:pStyle w:val="Prrafodelista"/>
        <w:numPr>
          <w:ilvl w:val="2"/>
          <w:numId w:val="8"/>
        </w:numPr>
        <w:tabs>
          <w:tab w:val="left" w:pos="2208"/>
        </w:tabs>
        <w:rPr>
          <w:b/>
          <w:sz w:val="20"/>
        </w:rPr>
      </w:pPr>
      <w:r w:rsidRPr="00EC2E20">
        <w:rPr>
          <w:b/>
          <w:sz w:val="20"/>
        </w:rPr>
        <w:t>PERSONAS</w:t>
      </w:r>
      <w:r w:rsidRPr="00EC2E20">
        <w:rPr>
          <w:b/>
          <w:spacing w:val="-2"/>
          <w:sz w:val="20"/>
        </w:rPr>
        <w:t xml:space="preserve"> </w:t>
      </w:r>
      <w:r w:rsidRPr="00EC2E20">
        <w:rPr>
          <w:b/>
          <w:sz w:val="20"/>
        </w:rPr>
        <w:t>NATURALES</w:t>
      </w:r>
    </w:p>
    <w:p w:rsidRPr="00EC2E20" w:rsidR="009E1127" w:rsidRDefault="009E1127" w14:paraId="2AF48721" w14:textId="77777777">
      <w:pPr>
        <w:pStyle w:val="Textoindependiente"/>
        <w:spacing w:before="1"/>
        <w:rPr>
          <w:b/>
          <w:sz w:val="21"/>
        </w:rPr>
      </w:pPr>
    </w:p>
    <w:p w:rsidRPr="00EC2E20" w:rsidR="009E1127" w:rsidP="009C13E0" w:rsidRDefault="005A6FFE" w14:paraId="01F0D615" w14:textId="77777777">
      <w:pPr>
        <w:ind w:left="1243" w:right="815"/>
        <w:jc w:val="both"/>
        <w:rPr>
          <w:sz w:val="20"/>
        </w:rPr>
      </w:pPr>
      <w:r w:rsidRPr="00EC2E20">
        <w:rPr>
          <w:sz w:val="20"/>
        </w:rPr>
        <w:t>El Proponente persona natural deberá presentar el Formato 6 – Pagos de seguridad</w:t>
      </w:r>
      <w:r w:rsidRPr="00EC2E20">
        <w:rPr>
          <w:spacing w:val="6"/>
          <w:sz w:val="20"/>
        </w:rPr>
        <w:t xml:space="preserve"> </w:t>
      </w:r>
      <w:r w:rsidRPr="00EC2E20">
        <w:rPr>
          <w:sz w:val="20"/>
        </w:rPr>
        <w:t>social</w:t>
      </w:r>
      <w:r w:rsidRPr="00EC2E20">
        <w:rPr>
          <w:spacing w:val="9"/>
          <w:sz w:val="20"/>
        </w:rPr>
        <w:t xml:space="preserve"> </w:t>
      </w:r>
      <w:r w:rsidRPr="00EC2E20">
        <w:rPr>
          <w:sz w:val="20"/>
        </w:rPr>
        <w:t>y</w:t>
      </w:r>
      <w:r w:rsidRPr="00EC2E20">
        <w:rPr>
          <w:spacing w:val="5"/>
          <w:sz w:val="20"/>
        </w:rPr>
        <w:t xml:space="preserve"> </w:t>
      </w:r>
      <w:r w:rsidRPr="00EC2E20">
        <w:rPr>
          <w:sz w:val="20"/>
        </w:rPr>
        <w:t>aportes</w:t>
      </w:r>
      <w:r w:rsidRPr="00EC2E20">
        <w:rPr>
          <w:spacing w:val="7"/>
          <w:sz w:val="20"/>
        </w:rPr>
        <w:t xml:space="preserve"> </w:t>
      </w:r>
      <w:r w:rsidRPr="00EC2E20">
        <w:rPr>
          <w:sz w:val="20"/>
        </w:rPr>
        <w:t>legales,</w:t>
      </w:r>
      <w:r w:rsidRPr="00EC2E20">
        <w:rPr>
          <w:spacing w:val="6"/>
          <w:sz w:val="20"/>
        </w:rPr>
        <w:t xml:space="preserve"> </w:t>
      </w:r>
      <w:r w:rsidRPr="00EC2E20">
        <w:rPr>
          <w:sz w:val="20"/>
        </w:rPr>
        <w:t>en</w:t>
      </w:r>
      <w:r w:rsidRPr="00EC2E20">
        <w:rPr>
          <w:spacing w:val="6"/>
          <w:sz w:val="20"/>
        </w:rPr>
        <w:t xml:space="preserve"> </w:t>
      </w:r>
      <w:r w:rsidRPr="00EC2E20">
        <w:rPr>
          <w:sz w:val="20"/>
        </w:rPr>
        <w:t>la</w:t>
      </w:r>
      <w:r w:rsidRPr="00EC2E20">
        <w:rPr>
          <w:spacing w:val="6"/>
          <w:sz w:val="20"/>
        </w:rPr>
        <w:t xml:space="preserve"> </w:t>
      </w:r>
      <w:r w:rsidRPr="00EC2E20">
        <w:rPr>
          <w:sz w:val="20"/>
        </w:rPr>
        <w:t>que</w:t>
      </w:r>
      <w:r w:rsidRPr="00EC2E20">
        <w:rPr>
          <w:spacing w:val="6"/>
          <w:sz w:val="20"/>
        </w:rPr>
        <w:t xml:space="preserve"> </w:t>
      </w:r>
      <w:r w:rsidRPr="00EC2E20">
        <w:rPr>
          <w:sz w:val="20"/>
        </w:rPr>
        <w:t>conste</w:t>
      </w:r>
      <w:r w:rsidRPr="00EC2E20">
        <w:rPr>
          <w:spacing w:val="6"/>
          <w:sz w:val="20"/>
        </w:rPr>
        <w:t xml:space="preserve"> </w:t>
      </w:r>
      <w:r w:rsidRPr="00EC2E20">
        <w:rPr>
          <w:sz w:val="20"/>
        </w:rPr>
        <w:t>el</w:t>
      </w:r>
      <w:r w:rsidRPr="00EC2E20">
        <w:rPr>
          <w:spacing w:val="10"/>
          <w:sz w:val="20"/>
        </w:rPr>
        <w:t xml:space="preserve"> </w:t>
      </w:r>
      <w:r w:rsidRPr="00EC2E20">
        <w:rPr>
          <w:sz w:val="20"/>
        </w:rPr>
        <w:t>pago</w:t>
      </w:r>
      <w:r w:rsidRPr="00EC2E20">
        <w:rPr>
          <w:spacing w:val="6"/>
          <w:sz w:val="20"/>
        </w:rPr>
        <w:t xml:space="preserve"> </w:t>
      </w:r>
      <w:r w:rsidRPr="00EC2E20">
        <w:rPr>
          <w:sz w:val="20"/>
        </w:rPr>
        <w:t>de</w:t>
      </w:r>
      <w:r w:rsidRPr="00EC2E20">
        <w:rPr>
          <w:spacing w:val="6"/>
          <w:sz w:val="20"/>
        </w:rPr>
        <w:t xml:space="preserve"> </w:t>
      </w:r>
      <w:r w:rsidRPr="00EC2E20">
        <w:rPr>
          <w:sz w:val="20"/>
        </w:rPr>
        <w:t>sus</w:t>
      </w:r>
      <w:r w:rsidRPr="00EC2E20">
        <w:rPr>
          <w:spacing w:val="7"/>
          <w:sz w:val="20"/>
        </w:rPr>
        <w:t xml:space="preserve"> </w:t>
      </w:r>
      <w:r w:rsidRPr="00EC2E20">
        <w:rPr>
          <w:sz w:val="20"/>
        </w:rPr>
        <w:t>aportes</w:t>
      </w:r>
      <w:r w:rsidRPr="00EC2E20">
        <w:rPr>
          <w:spacing w:val="11"/>
          <w:sz w:val="20"/>
        </w:rPr>
        <w:t xml:space="preserve"> </w:t>
      </w:r>
      <w:r w:rsidRPr="00EC2E20">
        <w:rPr>
          <w:sz w:val="20"/>
        </w:rPr>
        <w:t>y</w:t>
      </w:r>
      <w:r w:rsidRPr="00EC2E20">
        <w:rPr>
          <w:spacing w:val="4"/>
          <w:sz w:val="20"/>
        </w:rPr>
        <w:t xml:space="preserve"> </w:t>
      </w:r>
      <w:r w:rsidRPr="00EC2E20">
        <w:rPr>
          <w:sz w:val="20"/>
        </w:rPr>
        <w:t>el</w:t>
      </w:r>
      <w:r w:rsidRPr="00EC2E20">
        <w:rPr>
          <w:spacing w:val="8"/>
          <w:sz w:val="20"/>
        </w:rPr>
        <w:t xml:space="preserve"> </w:t>
      </w:r>
      <w:r w:rsidRPr="00EC2E20">
        <w:rPr>
          <w:sz w:val="20"/>
        </w:rPr>
        <w:t>de</w:t>
      </w:r>
      <w:r w:rsidRPr="00EC2E20" w:rsidR="009C13E0">
        <w:rPr>
          <w:sz w:val="20"/>
        </w:rPr>
        <w:t xml:space="preserve"> </w:t>
      </w:r>
      <w:r w:rsidRPr="00EC2E20">
        <w:rPr>
          <w:sz w:val="20"/>
        </w:rPr>
        <w:t>sus empleados a los sistemas de salud, riesgos profesionales, pensiones y aportes a las Cajas de Compensación Familiar, Instituto Colombiano de Bienestar Familiar y Servicio Nacional de Aprendizaje, cuando a ello haya lugar, junto con las planillas de pago</w:t>
      </w:r>
      <w:r w:rsidRPr="00EC2E20">
        <w:rPr>
          <w:spacing w:val="-3"/>
          <w:sz w:val="20"/>
        </w:rPr>
        <w:t xml:space="preserve"> </w:t>
      </w:r>
      <w:r w:rsidRPr="00EC2E20">
        <w:rPr>
          <w:sz w:val="20"/>
        </w:rPr>
        <w:t>respectivas.</w:t>
      </w:r>
    </w:p>
    <w:p w:rsidRPr="00EC2E20" w:rsidR="009E1127" w:rsidRDefault="009E1127" w14:paraId="0F5195FC" w14:textId="77777777">
      <w:pPr>
        <w:pStyle w:val="Textoindependiente"/>
        <w:rPr>
          <w:sz w:val="20"/>
        </w:rPr>
      </w:pPr>
    </w:p>
    <w:p w:rsidRPr="00EC2E20" w:rsidR="009E1127" w:rsidRDefault="005A6FFE" w14:paraId="47F39A6C" w14:textId="77777777">
      <w:pPr>
        <w:ind w:left="1243" w:right="824"/>
        <w:jc w:val="both"/>
        <w:rPr>
          <w:sz w:val="20"/>
        </w:rPr>
      </w:pPr>
      <w:r w:rsidRPr="00EC2E20">
        <w:rPr>
          <w:sz w:val="20"/>
        </w:rPr>
        <w:t>Cuando el Proponente sea una persona natural sin personal, deberá acreditar el pago de sus aportes descritos cuando a ello haya lugar de acuerdo con la normativa</w:t>
      </w:r>
      <w:r w:rsidRPr="00EC2E20">
        <w:rPr>
          <w:spacing w:val="-3"/>
          <w:sz w:val="20"/>
        </w:rPr>
        <w:t xml:space="preserve"> </w:t>
      </w:r>
      <w:r w:rsidRPr="00EC2E20">
        <w:rPr>
          <w:sz w:val="20"/>
        </w:rPr>
        <w:t>aplicable.</w:t>
      </w:r>
    </w:p>
    <w:p w:rsidRPr="00EC2E20" w:rsidR="009E1127" w:rsidRDefault="009E1127" w14:paraId="677802B7" w14:textId="77777777">
      <w:pPr>
        <w:pStyle w:val="Textoindependiente"/>
        <w:rPr>
          <w:sz w:val="20"/>
        </w:rPr>
      </w:pPr>
    </w:p>
    <w:p w:rsidRPr="00EC2E20" w:rsidR="009E1127" w:rsidRDefault="005A6FFE" w14:paraId="020D0C63" w14:textId="77777777">
      <w:pPr>
        <w:ind w:left="1243" w:right="820"/>
        <w:jc w:val="both"/>
        <w:rPr>
          <w:sz w:val="20"/>
        </w:rPr>
      </w:pPr>
      <w:r w:rsidRPr="00EC2E20">
        <w:rPr>
          <w:sz w:val="20"/>
        </w:rPr>
        <w:t>Esta misma previsión aplica para las personas naturales extranjeras con domicilio en Colombia las cuales deberán acreditar este requisito respecto del personal vinculado en Colombia.</w:t>
      </w:r>
    </w:p>
    <w:p w:rsidRPr="00EC2E20" w:rsidR="009E1127" w:rsidRDefault="005A6FFE" w14:paraId="49A0E6A4" w14:textId="77777777">
      <w:pPr>
        <w:pStyle w:val="Prrafodelista"/>
        <w:numPr>
          <w:ilvl w:val="2"/>
          <w:numId w:val="8"/>
        </w:numPr>
        <w:tabs>
          <w:tab w:val="left" w:pos="2208"/>
        </w:tabs>
        <w:spacing w:before="118"/>
        <w:rPr>
          <w:b/>
          <w:sz w:val="20"/>
        </w:rPr>
      </w:pPr>
      <w:r w:rsidRPr="00EC2E20">
        <w:rPr>
          <w:b/>
          <w:sz w:val="20"/>
        </w:rPr>
        <w:t>PROPONENTES</w:t>
      </w:r>
      <w:r w:rsidRPr="00EC2E20">
        <w:rPr>
          <w:b/>
          <w:spacing w:val="-1"/>
          <w:sz w:val="20"/>
        </w:rPr>
        <w:t xml:space="preserve"> </w:t>
      </w:r>
      <w:r w:rsidRPr="00EC2E20">
        <w:rPr>
          <w:b/>
          <w:sz w:val="20"/>
        </w:rPr>
        <w:t>PLURALES</w:t>
      </w:r>
    </w:p>
    <w:p w:rsidRPr="00EC2E20" w:rsidR="009E1127" w:rsidRDefault="009E1127" w14:paraId="3CBCEFA8" w14:textId="77777777">
      <w:pPr>
        <w:pStyle w:val="Textoindependiente"/>
        <w:spacing w:before="1"/>
        <w:rPr>
          <w:b/>
          <w:sz w:val="21"/>
        </w:rPr>
      </w:pPr>
    </w:p>
    <w:p w:rsidRPr="00EC2E20" w:rsidR="009E1127" w:rsidRDefault="005A6FFE" w14:paraId="3742D4DA" w14:textId="77777777">
      <w:pPr>
        <w:ind w:left="1243" w:right="811"/>
        <w:jc w:val="both"/>
        <w:rPr>
          <w:sz w:val="20"/>
        </w:rPr>
      </w:pPr>
      <w:r w:rsidRPr="00EC2E20">
        <w:rPr>
          <w:sz w:val="20"/>
        </w:rPr>
        <w:t>Cada uno de los integrantes del Proponente Plural debe suscribir por separado la declaración de la que tratan los anteriores numerales.</w:t>
      </w:r>
    </w:p>
    <w:p w:rsidRPr="00EC2E20" w:rsidR="009E1127" w:rsidRDefault="005A6FFE" w14:paraId="19EC7A5A" w14:textId="77777777">
      <w:pPr>
        <w:pStyle w:val="Prrafodelista"/>
        <w:numPr>
          <w:ilvl w:val="2"/>
          <w:numId w:val="8"/>
        </w:numPr>
        <w:tabs>
          <w:tab w:val="left" w:pos="2208"/>
        </w:tabs>
        <w:spacing w:before="118"/>
        <w:rPr>
          <w:b/>
          <w:sz w:val="20"/>
        </w:rPr>
      </w:pPr>
      <w:r w:rsidRPr="00EC2E20">
        <w:rPr>
          <w:b/>
          <w:sz w:val="20"/>
        </w:rPr>
        <w:t xml:space="preserve">SEGURIDAD SOCIAL PARA </w:t>
      </w:r>
      <w:r w:rsidRPr="00EC2E20">
        <w:rPr>
          <w:b/>
          <w:spacing w:val="2"/>
          <w:sz w:val="20"/>
        </w:rPr>
        <w:t xml:space="preserve">LA </w:t>
      </w:r>
      <w:r w:rsidRPr="00EC2E20">
        <w:rPr>
          <w:b/>
          <w:sz w:val="20"/>
        </w:rPr>
        <w:t>SUSCRIPCIÓN DEL</w:t>
      </w:r>
      <w:r w:rsidRPr="00EC2E20">
        <w:rPr>
          <w:b/>
          <w:spacing w:val="-10"/>
          <w:sz w:val="20"/>
        </w:rPr>
        <w:t xml:space="preserve"> </w:t>
      </w:r>
      <w:r w:rsidRPr="00EC2E20">
        <w:rPr>
          <w:b/>
          <w:sz w:val="20"/>
        </w:rPr>
        <w:t>CONTRATO</w:t>
      </w:r>
    </w:p>
    <w:p w:rsidRPr="00EC2E20" w:rsidR="009E1127" w:rsidRDefault="009E1127" w14:paraId="201E894B" w14:textId="77777777">
      <w:pPr>
        <w:pStyle w:val="Textoindependiente"/>
        <w:rPr>
          <w:b/>
          <w:sz w:val="21"/>
        </w:rPr>
      </w:pPr>
    </w:p>
    <w:p w:rsidRPr="00EC2E20" w:rsidR="009E1127" w:rsidRDefault="005A6FFE" w14:paraId="4E85B75F" w14:textId="77777777">
      <w:pPr>
        <w:ind w:left="1243" w:right="814"/>
        <w:jc w:val="both"/>
        <w:rPr>
          <w:sz w:val="20"/>
        </w:rPr>
      </w:pPr>
      <w:r w:rsidRPr="00EC2E20">
        <w:rPr>
          <w:sz w:val="20"/>
        </w:rPr>
        <w:t>El adjudicatario debe presentar, para la suscripción del respectivo Contrato, ante la dependencia respectiva, la declaración donde acredite el pago correspondiente a seguridad social y aportes legales cuando a ello haya lugar.</w:t>
      </w:r>
    </w:p>
    <w:p w:rsidRPr="00EC2E20" w:rsidR="009E1127" w:rsidRDefault="009E1127" w14:paraId="7AD88908" w14:textId="77777777">
      <w:pPr>
        <w:pStyle w:val="Textoindependiente"/>
        <w:rPr>
          <w:sz w:val="20"/>
        </w:rPr>
      </w:pPr>
    </w:p>
    <w:p w:rsidRPr="00EC2E20" w:rsidR="009E1127" w:rsidRDefault="005A6FFE" w14:paraId="600DE9B8" w14:textId="77777777">
      <w:pPr>
        <w:spacing w:before="1"/>
        <w:ind w:left="1243" w:right="813"/>
        <w:jc w:val="both"/>
        <w:rPr>
          <w:sz w:val="20"/>
        </w:rPr>
      </w:pPr>
      <w:r w:rsidRPr="00EC2E20">
        <w:rPr>
          <w:sz w:val="20"/>
        </w:rPr>
        <w:t>En caso de que el adjudicatario, persona natural o jurídica, no tenga o haya tenido dentro de los seis (6) meses anteriores a la fecha de firma del Contrato personal a cargo y por ende no esté obligado a efectuar el pago de aportes legales y  seguridad social debe, bajo la gravedad de juramento, indicar esta circunstancia en la mencionada</w:t>
      </w:r>
      <w:r w:rsidRPr="00EC2E20">
        <w:rPr>
          <w:spacing w:val="-2"/>
          <w:sz w:val="20"/>
        </w:rPr>
        <w:t xml:space="preserve"> </w:t>
      </w:r>
      <w:r w:rsidRPr="00EC2E20">
        <w:rPr>
          <w:sz w:val="20"/>
        </w:rPr>
        <w:t>certificación.</w:t>
      </w:r>
    </w:p>
    <w:p w:rsidRPr="00EC2E20" w:rsidR="009E1127" w:rsidRDefault="009E1127" w14:paraId="10CC34C1" w14:textId="77777777">
      <w:pPr>
        <w:pStyle w:val="Textoindependiente"/>
        <w:spacing w:before="4"/>
        <w:rPr>
          <w:sz w:val="25"/>
        </w:rPr>
      </w:pPr>
    </w:p>
    <w:p w:rsidRPr="00EC2E20" w:rsidR="009E1127" w:rsidRDefault="005A6FFE" w14:paraId="05107BBA" w14:textId="77777777">
      <w:pPr>
        <w:pStyle w:val="Textoindependiente"/>
        <w:spacing w:line="276" w:lineRule="auto"/>
        <w:ind w:left="480" w:right="103"/>
        <w:jc w:val="both"/>
      </w:pPr>
      <w:r w:rsidRPr="00EC2E20">
        <w:t>Este numeral regula la acreditación de pagos de seguridad social y aportes legales de personas jurídicas, personas naturales, proponentes plurales y acreditación de seguridad social para efectos de la suscripción del contrato. En el primer evento, tratándose de personas jurídicas, el “Documento Base” establece que se debe presentar el “Formato 6 – Pagos de seguridad social y aportes legales” suscrito por el Revisor fiscal, cuando la ley lo exija, o por el representante legal bajo la gravedad del juramento, donde acredite el pago de los aportes al sistemas de salud, riesgos profesionales, pensiones y aportes a las Cajas de Compensación Familiar, Instituto Colombiano de Bienestar Familiar y Servicio Nacional de Aprendizaje durante los últimos seis (6) meses contados a partir de la fecha de cierre del proceso de contratación o por el término de constitución de la persona jurídica, cuando este no supere los seis (6) meses. Estos eventos y cuando la persona jurídica esta exonerada de pagos al sistema de seguridad social, están previstos en el “Formato 6 – Pagos de seguridad social y aportes legales”. El “Documento Base” para personas jurídicas, únicamente exige la presentación de este</w:t>
      </w:r>
      <w:r w:rsidRPr="00EC2E20">
        <w:rPr>
          <w:spacing w:val="-8"/>
        </w:rPr>
        <w:t xml:space="preserve"> </w:t>
      </w:r>
      <w:r w:rsidRPr="00EC2E20">
        <w:t>formato.</w:t>
      </w:r>
    </w:p>
    <w:p w:rsidRPr="00EC2E20" w:rsidR="009E1127" w:rsidRDefault="009E1127" w14:paraId="59C25198" w14:textId="77777777">
      <w:pPr>
        <w:pStyle w:val="Textoindependiente"/>
        <w:spacing w:before="5"/>
        <w:rPr>
          <w:sz w:val="16"/>
        </w:rPr>
      </w:pPr>
    </w:p>
    <w:p w:rsidRPr="00EC2E20" w:rsidR="009E1127" w:rsidRDefault="005A6FFE" w14:paraId="0EC10B5D" w14:textId="77777777">
      <w:pPr>
        <w:pStyle w:val="Textoindependiente"/>
        <w:spacing w:before="93" w:line="276" w:lineRule="auto"/>
        <w:ind w:left="480" w:right="104"/>
        <w:jc w:val="both"/>
      </w:pPr>
      <w:r w:rsidRPr="00EC2E20">
        <w:t>En cuanto a las personas naturales, adicional a la presentación del “Formato 6 – Pagos de seguridad social y aportes legales”, el proponente debe aportar las “planillas de pago respectivas”. En este aspecto, se precisa que el “Documento Base” y el “Formato 6” cuando se refieren a las “planillas de pago respectivas” debe ser armonizado con el artículo 50 de la Ley 789 de 2002 y acreditar el pago de aportes mínimo durante los últimos seis (6) meses anteriores a la celebración del</w:t>
      </w:r>
      <w:r w:rsidRPr="00EC2E20">
        <w:rPr>
          <w:spacing w:val="-10"/>
        </w:rPr>
        <w:t xml:space="preserve"> </w:t>
      </w:r>
      <w:r w:rsidRPr="00EC2E20">
        <w:t>contrato.</w:t>
      </w:r>
    </w:p>
    <w:p w:rsidRPr="00EC2E20" w:rsidR="009E1127" w:rsidRDefault="009E1127" w14:paraId="1EDDABC7" w14:textId="77777777">
      <w:pPr>
        <w:pStyle w:val="Textoindependiente"/>
        <w:spacing w:before="5"/>
        <w:rPr>
          <w:sz w:val="25"/>
        </w:rPr>
      </w:pPr>
    </w:p>
    <w:p w:rsidRPr="00EC2E20" w:rsidR="009E1127" w:rsidRDefault="005A6FFE" w14:paraId="3913C597" w14:textId="77777777">
      <w:pPr>
        <w:pStyle w:val="Textoindependiente"/>
        <w:spacing w:line="276" w:lineRule="auto"/>
        <w:ind w:left="480" w:right="104"/>
        <w:jc w:val="both"/>
      </w:pPr>
      <w:r w:rsidRPr="00EC2E20">
        <w:t>Tratándose de proponentes plurales, el “Documento Base” señala que cada uno de los integrantes debe suscribir por separado la declaración del “Formato 6 – Pagos de seguridad social y aportes legales”. Por lo tanto, si el integrante es persona jurídica, únicamente deberá aportar el mencionado “Formato 6” acorde con las precisiones realizadas y si se trata, de personas naturales, deberá aportar el “Formato 6” junto con las planillas de</w:t>
      </w:r>
      <w:r w:rsidRPr="00EC2E20">
        <w:rPr>
          <w:spacing w:val="-3"/>
        </w:rPr>
        <w:t xml:space="preserve"> </w:t>
      </w:r>
      <w:r w:rsidRPr="00EC2E20">
        <w:t>pago.</w:t>
      </w:r>
    </w:p>
    <w:p w:rsidRPr="00EC2E20" w:rsidR="009E1127" w:rsidRDefault="009E1127" w14:paraId="468FF298" w14:textId="77777777">
      <w:pPr>
        <w:pStyle w:val="Textoindependiente"/>
        <w:spacing w:before="5"/>
        <w:rPr>
          <w:sz w:val="25"/>
        </w:rPr>
      </w:pPr>
    </w:p>
    <w:p w:rsidRPr="00EC2E20" w:rsidR="009E1127" w:rsidRDefault="005A6FFE" w14:paraId="1B5A88AA" w14:textId="77777777">
      <w:pPr>
        <w:pStyle w:val="Textoindependiente"/>
        <w:spacing w:line="276" w:lineRule="auto"/>
        <w:ind w:left="480" w:right="108"/>
        <w:jc w:val="both"/>
      </w:pPr>
      <w:r w:rsidRPr="00EC2E20">
        <w:t>El último evento regulado en este numeral está relacionado con la acreditación del pago de seguridad social y aportes legales para la suscripción del contrato. En este caso, el adjudicatario deberá presentar la declaración de cumplimiento de esta obligación, y cuando no tenga o haya tenido dentro de los seis (6) meses anteriores a la firma del contrato personal a cargo, deberá indicarlo bajo la gravedad del juramento.</w:t>
      </w:r>
    </w:p>
    <w:p w:rsidRPr="00EC2E20" w:rsidR="009E1127" w:rsidRDefault="009E1127" w14:paraId="7B399442" w14:textId="77777777">
      <w:pPr>
        <w:pStyle w:val="Textoindependiente"/>
        <w:spacing w:before="3"/>
        <w:rPr>
          <w:sz w:val="25"/>
        </w:rPr>
      </w:pPr>
    </w:p>
    <w:p w:rsidRPr="00EC2E20" w:rsidR="009E1127" w:rsidRDefault="005A6FFE" w14:paraId="6AF99226" w14:textId="77777777">
      <w:pPr>
        <w:pStyle w:val="Textoindependiente"/>
        <w:spacing w:line="276" w:lineRule="auto"/>
        <w:ind w:left="480" w:right="107"/>
        <w:jc w:val="both"/>
      </w:pPr>
      <w:r w:rsidRPr="00EC2E20">
        <w:t xml:space="preserve">De lo expuesto, se concluye: i) el “Documento Base” de los Documentos Tipo establece en el numeral 3.4, las reglas para la acreditación de aportes al Sistema de Seguridad Social Integral y parafiscales, </w:t>
      </w:r>
      <w:proofErr w:type="spellStart"/>
      <w:r w:rsidRPr="00EC2E20">
        <w:t>ii</w:t>
      </w:r>
      <w:proofErr w:type="spellEnd"/>
      <w:r w:rsidRPr="00EC2E20">
        <w:t xml:space="preserve">) los proponentes personas jurídicas deben acreditar este requisito con la suscripción y presentación del “Formato 6 – Pagos de seguridad social y aportes legales”, </w:t>
      </w:r>
      <w:proofErr w:type="spellStart"/>
      <w:r w:rsidRPr="00EC2E20">
        <w:t>iii</w:t>
      </w:r>
      <w:proofErr w:type="spellEnd"/>
      <w:r w:rsidRPr="00EC2E20">
        <w:t xml:space="preserve">) los proponentes personas naturales lo deben acreditar con la suscripción y presentación del “Formato 6 – Pagos de seguridad social y aportes legales” junto con las planillas de pago de los últimos seis meses, </w:t>
      </w:r>
      <w:proofErr w:type="spellStart"/>
      <w:r w:rsidRPr="00EC2E20">
        <w:t>iv</w:t>
      </w:r>
      <w:proofErr w:type="spellEnd"/>
      <w:r w:rsidRPr="00EC2E20">
        <w:t>) los integrantes de los proponentes plurales deben acreditar el cumplimiento con las obligaciones al Sistema de Seguridad Social Integral de manera independiente, según se trate de personas naturales o jurídicas, en la forma enunciada anteriormente, v) para efectos de la suscripción del contrato, el adjudicatario debe presentar declaración donde acredite el pago correspondiente a seguridad social y aportes legales cuando a ello haya lugar.</w:t>
      </w:r>
    </w:p>
    <w:p w:rsidRPr="00EC2E20" w:rsidR="009E1127" w:rsidRDefault="009E1127" w14:paraId="0368A47C" w14:textId="77777777">
      <w:pPr>
        <w:pStyle w:val="Textoindependiente"/>
        <w:spacing w:before="4"/>
        <w:rPr>
          <w:sz w:val="25"/>
        </w:rPr>
      </w:pPr>
    </w:p>
    <w:p w:rsidRPr="00EC2E20" w:rsidR="009E1127" w:rsidRDefault="005A6FFE" w14:paraId="607AD314" w14:textId="77777777">
      <w:pPr>
        <w:pStyle w:val="Textoindependiente"/>
        <w:spacing w:before="1" w:line="276" w:lineRule="auto"/>
        <w:ind w:left="480" w:right="107"/>
        <w:jc w:val="both"/>
      </w:pPr>
      <w:r w:rsidRPr="00EC2E20">
        <w:t>Cuando el proponente persona jurídica o persona natural, no haya tenido personal a cargo dentro de los seis (6) meses anteriores a la fecha de cierre del proceso de contratación deberá manifestarlo bajo la gravedad del juramento en el “Formato 6 – Pagos de seguridad social y aportes legales”, siguiendo las reglas previamente enunciadas, es decir, si es persona jurídica debe estar suscrito por el revisor fiscal o por el representante legal y si es persona natural lo deberá suscribir directamente.</w:t>
      </w:r>
    </w:p>
    <w:p w:rsidRPr="00EC2E20" w:rsidR="009E1127" w:rsidRDefault="009E1127" w14:paraId="1FBEC0AC" w14:textId="77777777">
      <w:pPr>
        <w:pStyle w:val="Textoindependiente"/>
        <w:spacing w:before="5"/>
        <w:rPr>
          <w:sz w:val="16"/>
        </w:rPr>
      </w:pPr>
    </w:p>
    <w:p w:rsidRPr="00EC2E20" w:rsidR="009E1127" w:rsidRDefault="005A6FFE" w14:paraId="73F2419A" w14:textId="77777777">
      <w:pPr>
        <w:pStyle w:val="Ttulo1"/>
        <w:numPr>
          <w:ilvl w:val="1"/>
          <w:numId w:val="11"/>
        </w:numPr>
        <w:tabs>
          <w:tab w:val="left" w:pos="1047"/>
          <w:tab w:val="left" w:pos="1048"/>
        </w:tabs>
        <w:spacing w:before="93"/>
        <w:ind w:left="1048" w:hanging="568"/>
      </w:pPr>
      <w:r w:rsidRPr="00EC2E20">
        <w:t>Puntaje por apoyo a la industria</w:t>
      </w:r>
      <w:r w:rsidRPr="00EC2E20">
        <w:rPr>
          <w:spacing w:val="-5"/>
        </w:rPr>
        <w:t xml:space="preserve"> </w:t>
      </w:r>
      <w:r w:rsidRPr="00EC2E20">
        <w:t>nacional</w:t>
      </w:r>
    </w:p>
    <w:p w:rsidRPr="00EC2E20" w:rsidR="009E1127" w:rsidRDefault="009E1127" w14:paraId="2FCB96D9" w14:textId="77777777">
      <w:pPr>
        <w:pStyle w:val="Textoindependiente"/>
        <w:spacing w:before="8"/>
        <w:rPr>
          <w:b/>
          <w:sz w:val="28"/>
        </w:rPr>
      </w:pPr>
    </w:p>
    <w:p w:rsidRPr="00EC2E20" w:rsidR="009E1127" w:rsidRDefault="005A6FFE" w14:paraId="3066DDDF" w14:textId="77777777">
      <w:pPr>
        <w:pStyle w:val="Textoindependiente"/>
        <w:spacing w:line="278" w:lineRule="auto"/>
        <w:ind w:left="480" w:right="270"/>
      </w:pPr>
      <w:r w:rsidRPr="00EC2E20">
        <w:t>El numeral 4.3 del “Documento Base o Pliego Tipo” reguló el puntaje por apoyo a la industria nacional en los siguientes términos:</w:t>
      </w:r>
    </w:p>
    <w:p w:rsidRPr="00EC2E20" w:rsidR="009E1127" w:rsidRDefault="009E1127" w14:paraId="755A8216" w14:textId="77777777">
      <w:pPr>
        <w:pStyle w:val="Textoindependiente"/>
        <w:spacing w:before="6"/>
        <w:rPr>
          <w:sz w:val="19"/>
        </w:rPr>
      </w:pPr>
    </w:p>
    <w:p w:rsidRPr="00EC2E20" w:rsidR="009E1127" w:rsidRDefault="005A6FFE" w14:paraId="2C3D6A2C" w14:textId="77777777">
      <w:pPr>
        <w:pStyle w:val="Prrafodelista"/>
        <w:numPr>
          <w:ilvl w:val="1"/>
          <w:numId w:val="7"/>
        </w:numPr>
        <w:tabs>
          <w:tab w:val="left" w:pos="1523"/>
        </w:tabs>
        <w:jc w:val="both"/>
        <w:rPr>
          <w:b/>
          <w:sz w:val="20"/>
        </w:rPr>
      </w:pPr>
      <w:r w:rsidRPr="00EC2E20">
        <w:rPr>
          <w:b/>
          <w:sz w:val="20"/>
        </w:rPr>
        <w:t>APOYO A LA INDUSTRIA</w:t>
      </w:r>
      <w:r w:rsidRPr="00EC2E20">
        <w:rPr>
          <w:b/>
          <w:spacing w:val="-11"/>
          <w:sz w:val="20"/>
        </w:rPr>
        <w:t xml:space="preserve"> </w:t>
      </w:r>
      <w:r w:rsidRPr="00EC2E20">
        <w:rPr>
          <w:b/>
          <w:sz w:val="20"/>
        </w:rPr>
        <w:t>NACIONAL</w:t>
      </w:r>
    </w:p>
    <w:p w:rsidRPr="00EC2E20" w:rsidR="009E1127" w:rsidRDefault="009E1127" w14:paraId="4B1EEE47" w14:textId="77777777">
      <w:pPr>
        <w:pStyle w:val="Textoindependiente"/>
        <w:spacing w:before="2"/>
        <w:rPr>
          <w:b/>
          <w:sz w:val="20"/>
        </w:rPr>
      </w:pPr>
    </w:p>
    <w:p w:rsidRPr="00EC2E20" w:rsidR="009E1127" w:rsidRDefault="005A6FFE" w14:paraId="7CA800E4" w14:textId="77777777">
      <w:pPr>
        <w:ind w:left="1188" w:right="962"/>
        <w:jc w:val="both"/>
        <w:rPr>
          <w:sz w:val="20"/>
        </w:rPr>
      </w:pPr>
      <w:r w:rsidRPr="00EC2E20">
        <w:rPr>
          <w:sz w:val="20"/>
        </w:rPr>
        <w:t>Los Proponentes pueden obtener puntaje de apoyo a la industria nacional por: (i) Servicios Nacionales o con trato nacional o por (</w:t>
      </w:r>
      <w:proofErr w:type="spellStart"/>
      <w:r w:rsidRPr="00EC2E20">
        <w:rPr>
          <w:sz w:val="20"/>
        </w:rPr>
        <w:t>ii</w:t>
      </w:r>
      <w:proofErr w:type="spellEnd"/>
      <w:r w:rsidRPr="00EC2E20">
        <w:rPr>
          <w:sz w:val="20"/>
        </w:rPr>
        <w:t>) la incorporación de servicios colombianos. La Entidad en ningún caso otorgará simultáneamente el puntaje por</w:t>
      </w:r>
    </w:p>
    <w:p w:rsidRPr="00EC2E20" w:rsidR="009E1127" w:rsidRDefault="005A6FFE" w14:paraId="543728A2" w14:textId="77777777">
      <w:pPr>
        <w:spacing w:before="1"/>
        <w:ind w:left="1188" w:right="963"/>
        <w:jc w:val="both"/>
        <w:rPr>
          <w:sz w:val="20"/>
        </w:rPr>
      </w:pPr>
      <w:r w:rsidRPr="00EC2E20">
        <w:rPr>
          <w:sz w:val="20"/>
        </w:rPr>
        <w:lastRenderedPageBreak/>
        <w:t>(i) Servicio Nacional o con Trato Nacional y por (</w:t>
      </w:r>
      <w:proofErr w:type="spellStart"/>
      <w:r w:rsidRPr="00EC2E20">
        <w:rPr>
          <w:sz w:val="20"/>
        </w:rPr>
        <w:t>ii</w:t>
      </w:r>
      <w:proofErr w:type="spellEnd"/>
      <w:r w:rsidRPr="00EC2E20">
        <w:rPr>
          <w:sz w:val="20"/>
        </w:rPr>
        <w:t>) incorporación de servicios colombianos.</w:t>
      </w:r>
    </w:p>
    <w:p w:rsidRPr="00EC2E20" w:rsidR="009E1127" w:rsidRDefault="009E1127" w14:paraId="631EA7CA" w14:textId="77777777">
      <w:pPr>
        <w:pStyle w:val="Textoindependiente"/>
        <w:rPr>
          <w:sz w:val="20"/>
        </w:rPr>
      </w:pPr>
    </w:p>
    <w:p w:rsidRPr="00EC2E20" w:rsidR="009E1127" w:rsidRDefault="005A6FFE" w14:paraId="2A17E187" w14:textId="77777777">
      <w:pPr>
        <w:ind w:left="1188" w:right="963"/>
        <w:jc w:val="both"/>
        <w:rPr>
          <w:sz w:val="20"/>
        </w:rPr>
      </w:pPr>
      <w:r w:rsidRPr="00EC2E20">
        <w:rPr>
          <w:sz w:val="20"/>
        </w:rPr>
        <w:t>El objeto contractual es el servicio de obra, por lo cual la Entidad no asignará puntaje por Bienes Nacionales.</w:t>
      </w:r>
    </w:p>
    <w:p w:rsidRPr="00EC2E20" w:rsidR="009E1127" w:rsidRDefault="009E1127" w14:paraId="7133B628" w14:textId="77777777">
      <w:pPr>
        <w:pStyle w:val="Textoindependiente"/>
        <w:rPr>
          <w:sz w:val="20"/>
        </w:rPr>
      </w:pPr>
    </w:p>
    <w:p w:rsidRPr="00EC2E20" w:rsidR="009E1127" w:rsidRDefault="005A6FFE" w14:paraId="67E00C9F" w14:textId="77777777">
      <w:pPr>
        <w:ind w:left="1188" w:right="963"/>
        <w:jc w:val="both"/>
        <w:rPr>
          <w:sz w:val="20"/>
        </w:rPr>
      </w:pPr>
      <w:r w:rsidRPr="00EC2E20">
        <w:rPr>
          <w:sz w:val="20"/>
        </w:rPr>
        <w:t>Los puntajes para estimular a la industria nacional se relacionan en la siguiente tabla:</w:t>
      </w:r>
    </w:p>
    <w:p w:rsidRPr="00EC2E20" w:rsidR="009E1127" w:rsidRDefault="009E1127" w14:paraId="195125C7" w14:textId="77777777">
      <w:pPr>
        <w:pStyle w:val="Textoindependiente"/>
        <w:spacing w:before="1"/>
        <w:rPr>
          <w:sz w:val="21"/>
        </w:rPr>
      </w:pPr>
    </w:p>
    <w:tbl>
      <w:tblPr>
        <w:tblStyle w:val="TableNormal"/>
        <w:tblW w:w="0" w:type="auto"/>
        <w:tblInd w:w="2583"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3143"/>
        <w:gridCol w:w="1613"/>
      </w:tblGrid>
      <w:tr w:rsidRPr="00EC2E20" w:rsidR="00EC2E20" w14:paraId="1E4687DA" w14:textId="77777777">
        <w:trPr>
          <w:trHeight w:val="340"/>
        </w:trPr>
        <w:tc>
          <w:tcPr>
            <w:tcW w:w="3143" w:type="dxa"/>
            <w:tcBorders>
              <w:bottom w:val="single" w:color="000000" w:sz="6" w:space="0"/>
              <w:right w:val="single" w:color="000000" w:sz="6" w:space="0"/>
            </w:tcBorders>
            <w:shd w:val="clear" w:color="auto" w:fill="3B3B3B"/>
          </w:tcPr>
          <w:p w:rsidRPr="00EC2E20" w:rsidR="009E1127" w:rsidRDefault="005A6FFE" w14:paraId="5922F9FD" w14:textId="77777777">
            <w:pPr>
              <w:pStyle w:val="TableParagraph"/>
              <w:spacing w:before="57"/>
              <w:rPr>
                <w:b/>
                <w:sz w:val="16"/>
              </w:rPr>
            </w:pPr>
            <w:r w:rsidRPr="00EC2E20">
              <w:rPr>
                <w:b/>
                <w:sz w:val="16"/>
              </w:rPr>
              <w:t>Concepto</w:t>
            </w:r>
          </w:p>
        </w:tc>
        <w:tc>
          <w:tcPr>
            <w:tcW w:w="1613" w:type="dxa"/>
            <w:tcBorders>
              <w:left w:val="single" w:color="000000" w:sz="6" w:space="0"/>
              <w:bottom w:val="single" w:color="000000" w:sz="6" w:space="0"/>
            </w:tcBorders>
            <w:shd w:val="clear" w:color="auto" w:fill="3B3B3B"/>
          </w:tcPr>
          <w:p w:rsidRPr="00EC2E20" w:rsidR="009E1127" w:rsidRDefault="005A6FFE" w14:paraId="2DDD4FAE" w14:textId="77777777">
            <w:pPr>
              <w:pStyle w:val="TableParagraph"/>
              <w:spacing w:before="57"/>
              <w:ind w:left="69"/>
              <w:rPr>
                <w:b/>
                <w:sz w:val="16"/>
              </w:rPr>
            </w:pPr>
            <w:r w:rsidRPr="00EC2E20">
              <w:rPr>
                <w:b/>
                <w:sz w:val="16"/>
              </w:rPr>
              <w:t>Puntaje</w:t>
            </w:r>
          </w:p>
        </w:tc>
      </w:tr>
      <w:tr w:rsidRPr="00EC2E20" w:rsidR="00EC2E20" w14:paraId="7F174242" w14:textId="77777777">
        <w:trPr>
          <w:trHeight w:val="635"/>
        </w:trPr>
        <w:tc>
          <w:tcPr>
            <w:tcW w:w="3143" w:type="dxa"/>
            <w:tcBorders>
              <w:top w:val="single" w:color="000000" w:sz="6" w:space="0"/>
              <w:bottom w:val="single" w:color="000000" w:sz="6" w:space="0"/>
              <w:right w:val="single" w:color="000000" w:sz="6" w:space="0"/>
            </w:tcBorders>
          </w:tcPr>
          <w:p w:rsidRPr="00EC2E20" w:rsidR="009E1127" w:rsidRDefault="005A6FFE" w14:paraId="12D66E2B" w14:textId="77777777">
            <w:pPr>
              <w:pStyle w:val="TableParagraph"/>
              <w:tabs>
                <w:tab w:val="left" w:pos="1069"/>
                <w:tab w:val="left" w:pos="1109"/>
                <w:tab w:val="left" w:pos="1371"/>
                <w:tab w:val="left" w:pos="1566"/>
                <w:tab w:val="left" w:pos="1841"/>
              </w:tabs>
              <w:spacing w:line="273" w:lineRule="auto"/>
              <w:ind w:right="902"/>
              <w:rPr>
                <w:sz w:val="16"/>
              </w:rPr>
            </w:pPr>
            <w:r w:rsidRPr="00EC2E20">
              <w:rPr>
                <w:sz w:val="16"/>
              </w:rPr>
              <w:t>Promoción</w:t>
            </w:r>
            <w:r w:rsidRPr="00EC2E20">
              <w:rPr>
                <w:sz w:val="16"/>
              </w:rPr>
              <w:tab/>
            </w:r>
            <w:r w:rsidRPr="00EC2E20">
              <w:rPr>
                <w:sz w:val="16"/>
              </w:rPr>
              <w:tab/>
            </w:r>
            <w:r w:rsidRPr="00EC2E20">
              <w:rPr>
                <w:sz w:val="16"/>
              </w:rPr>
              <w:t>de</w:t>
            </w:r>
            <w:r w:rsidRPr="00EC2E20">
              <w:rPr>
                <w:sz w:val="16"/>
              </w:rPr>
              <w:tab/>
            </w:r>
            <w:r w:rsidRPr="00EC2E20">
              <w:rPr>
                <w:sz w:val="16"/>
              </w:rPr>
              <w:tab/>
            </w:r>
            <w:r w:rsidRPr="00EC2E20">
              <w:rPr>
                <w:spacing w:val="-3"/>
                <w:sz w:val="16"/>
              </w:rPr>
              <w:t xml:space="preserve">Servicios </w:t>
            </w:r>
            <w:r w:rsidRPr="00EC2E20">
              <w:rPr>
                <w:sz w:val="16"/>
              </w:rPr>
              <w:t>Nacionales</w:t>
            </w:r>
            <w:r w:rsidRPr="00EC2E20">
              <w:rPr>
                <w:sz w:val="16"/>
              </w:rPr>
              <w:tab/>
            </w:r>
            <w:r w:rsidRPr="00EC2E20">
              <w:rPr>
                <w:sz w:val="16"/>
              </w:rPr>
              <w:t>o</w:t>
            </w:r>
            <w:r w:rsidRPr="00EC2E20">
              <w:rPr>
                <w:sz w:val="16"/>
              </w:rPr>
              <w:tab/>
            </w:r>
            <w:r w:rsidRPr="00EC2E20">
              <w:rPr>
                <w:sz w:val="16"/>
              </w:rPr>
              <w:t>con</w:t>
            </w:r>
            <w:r w:rsidRPr="00EC2E20">
              <w:rPr>
                <w:sz w:val="16"/>
              </w:rPr>
              <w:tab/>
            </w:r>
            <w:r w:rsidRPr="00EC2E20">
              <w:rPr>
                <w:spacing w:val="-4"/>
                <w:sz w:val="16"/>
              </w:rPr>
              <w:t>Trato</w:t>
            </w:r>
          </w:p>
          <w:p w:rsidRPr="00EC2E20" w:rsidR="009E1127" w:rsidRDefault="005A6FFE" w14:paraId="474D3566" w14:textId="77777777">
            <w:pPr>
              <w:pStyle w:val="TableParagraph"/>
              <w:rPr>
                <w:sz w:val="16"/>
              </w:rPr>
            </w:pPr>
            <w:r w:rsidRPr="00EC2E20">
              <w:rPr>
                <w:sz w:val="16"/>
              </w:rPr>
              <w:t>Nacional</w:t>
            </w:r>
          </w:p>
        </w:tc>
        <w:tc>
          <w:tcPr>
            <w:tcW w:w="1613" w:type="dxa"/>
            <w:tcBorders>
              <w:top w:val="single" w:color="000000" w:sz="6" w:space="0"/>
              <w:left w:val="single" w:color="000000" w:sz="6" w:space="0"/>
              <w:bottom w:val="single" w:color="000000" w:sz="6" w:space="0"/>
            </w:tcBorders>
          </w:tcPr>
          <w:p w:rsidRPr="00EC2E20" w:rsidR="009E1127" w:rsidRDefault="009E1127" w14:paraId="7806525B" w14:textId="77777777">
            <w:pPr>
              <w:pStyle w:val="TableParagraph"/>
              <w:ind w:left="0"/>
              <w:rPr>
                <w:sz w:val="18"/>
              </w:rPr>
            </w:pPr>
          </w:p>
          <w:p w:rsidRPr="00EC2E20" w:rsidR="009E1127" w:rsidRDefault="005A6FFE" w14:paraId="25927821" w14:textId="77777777">
            <w:pPr>
              <w:pStyle w:val="TableParagraph"/>
              <w:ind w:left="69"/>
              <w:rPr>
                <w:sz w:val="16"/>
              </w:rPr>
            </w:pPr>
            <w:r w:rsidRPr="00EC2E20">
              <w:rPr>
                <w:sz w:val="16"/>
              </w:rPr>
              <w:t>10</w:t>
            </w:r>
          </w:p>
        </w:tc>
      </w:tr>
      <w:tr w:rsidRPr="00EC2E20" w:rsidR="009E1127" w14:paraId="350E9A97" w14:textId="77777777">
        <w:trPr>
          <w:trHeight w:val="635"/>
        </w:trPr>
        <w:tc>
          <w:tcPr>
            <w:tcW w:w="3143" w:type="dxa"/>
            <w:tcBorders>
              <w:top w:val="single" w:color="000000" w:sz="6" w:space="0"/>
              <w:right w:val="single" w:color="000000" w:sz="6" w:space="0"/>
            </w:tcBorders>
          </w:tcPr>
          <w:p w:rsidRPr="00EC2E20" w:rsidR="009E1127" w:rsidRDefault="005A6FFE" w14:paraId="3A55C7A0" w14:textId="77777777">
            <w:pPr>
              <w:pStyle w:val="TableParagraph"/>
              <w:tabs>
                <w:tab w:val="left" w:pos="1036"/>
                <w:tab w:val="left" w:pos="1594"/>
              </w:tabs>
              <w:spacing w:line="273" w:lineRule="auto"/>
              <w:ind w:right="902"/>
              <w:rPr>
                <w:sz w:val="16"/>
              </w:rPr>
            </w:pPr>
            <w:r w:rsidRPr="00EC2E20">
              <w:rPr>
                <w:sz w:val="16"/>
              </w:rPr>
              <w:t>Incorporación de componente nacional</w:t>
            </w:r>
            <w:r w:rsidRPr="00EC2E20">
              <w:rPr>
                <w:sz w:val="16"/>
              </w:rPr>
              <w:tab/>
            </w:r>
            <w:r w:rsidRPr="00EC2E20">
              <w:rPr>
                <w:sz w:val="16"/>
              </w:rPr>
              <w:t>en</w:t>
            </w:r>
            <w:r w:rsidRPr="00EC2E20">
              <w:rPr>
                <w:sz w:val="16"/>
              </w:rPr>
              <w:tab/>
            </w:r>
            <w:r w:rsidRPr="00EC2E20">
              <w:rPr>
                <w:spacing w:val="-3"/>
                <w:sz w:val="16"/>
              </w:rPr>
              <w:t>servicios</w:t>
            </w:r>
          </w:p>
          <w:p w:rsidRPr="00EC2E20" w:rsidR="009E1127" w:rsidRDefault="005A6FFE" w14:paraId="07D82377" w14:textId="77777777">
            <w:pPr>
              <w:pStyle w:val="TableParagraph"/>
              <w:spacing w:before="1"/>
              <w:rPr>
                <w:sz w:val="16"/>
              </w:rPr>
            </w:pPr>
            <w:r w:rsidRPr="00EC2E20">
              <w:rPr>
                <w:sz w:val="16"/>
              </w:rPr>
              <w:t>extranjeros</w:t>
            </w:r>
          </w:p>
        </w:tc>
        <w:tc>
          <w:tcPr>
            <w:tcW w:w="1613" w:type="dxa"/>
            <w:tcBorders>
              <w:top w:val="single" w:color="000000" w:sz="6" w:space="0"/>
              <w:left w:val="single" w:color="000000" w:sz="6" w:space="0"/>
            </w:tcBorders>
          </w:tcPr>
          <w:p w:rsidRPr="00EC2E20" w:rsidR="009E1127" w:rsidRDefault="009E1127" w14:paraId="09D533A5" w14:textId="77777777">
            <w:pPr>
              <w:pStyle w:val="TableParagraph"/>
              <w:ind w:left="0"/>
              <w:rPr>
                <w:sz w:val="18"/>
              </w:rPr>
            </w:pPr>
          </w:p>
          <w:p w:rsidRPr="00EC2E20" w:rsidR="009E1127" w:rsidRDefault="005A6FFE" w14:paraId="532B093F" w14:textId="77777777">
            <w:pPr>
              <w:pStyle w:val="TableParagraph"/>
              <w:spacing w:before="1"/>
              <w:ind w:left="69"/>
              <w:rPr>
                <w:sz w:val="16"/>
              </w:rPr>
            </w:pPr>
            <w:r w:rsidRPr="00EC2E20">
              <w:rPr>
                <w:sz w:val="16"/>
              </w:rPr>
              <w:t>5</w:t>
            </w:r>
          </w:p>
        </w:tc>
      </w:tr>
    </w:tbl>
    <w:p w:rsidRPr="00EC2E20" w:rsidR="009E1127" w:rsidRDefault="009E1127" w14:paraId="0C4D717E" w14:textId="77777777">
      <w:pPr>
        <w:pStyle w:val="Textoindependiente"/>
        <w:spacing w:before="4"/>
        <w:rPr>
          <w:sz w:val="20"/>
        </w:rPr>
      </w:pPr>
    </w:p>
    <w:p w:rsidRPr="00EC2E20" w:rsidR="009E1127" w:rsidRDefault="005A6FFE" w14:paraId="1207B210" w14:textId="77777777">
      <w:pPr>
        <w:pStyle w:val="Prrafodelista"/>
        <w:numPr>
          <w:ilvl w:val="2"/>
          <w:numId w:val="7"/>
        </w:numPr>
        <w:tabs>
          <w:tab w:val="left" w:pos="2040"/>
          <w:tab w:val="left" w:pos="2041"/>
        </w:tabs>
        <w:spacing w:before="1"/>
        <w:jc w:val="left"/>
        <w:rPr>
          <w:b/>
          <w:sz w:val="20"/>
        </w:rPr>
      </w:pPr>
      <w:r w:rsidRPr="00EC2E20">
        <w:rPr>
          <w:b/>
          <w:sz w:val="20"/>
        </w:rPr>
        <w:t>PROMOCIÓN SERVICIOS NACIONALES O CON TRATO</w:t>
      </w:r>
      <w:r w:rsidRPr="00EC2E20">
        <w:rPr>
          <w:b/>
          <w:spacing w:val="-5"/>
          <w:sz w:val="20"/>
        </w:rPr>
        <w:t xml:space="preserve"> </w:t>
      </w:r>
      <w:r w:rsidRPr="00EC2E20">
        <w:rPr>
          <w:b/>
          <w:sz w:val="20"/>
        </w:rPr>
        <w:t>NACIONAL</w:t>
      </w:r>
    </w:p>
    <w:p w:rsidRPr="00EC2E20" w:rsidR="009E1127" w:rsidRDefault="009E1127" w14:paraId="4C46C7A2" w14:textId="77777777">
      <w:pPr>
        <w:pStyle w:val="Textoindependiente"/>
        <w:spacing w:before="2"/>
        <w:rPr>
          <w:b/>
          <w:sz w:val="20"/>
        </w:rPr>
      </w:pPr>
    </w:p>
    <w:p w:rsidRPr="00EC2E20" w:rsidR="009E1127" w:rsidRDefault="005A6FFE" w14:paraId="5265780E" w14:textId="77777777">
      <w:pPr>
        <w:ind w:left="1188" w:right="965"/>
        <w:jc w:val="both"/>
        <w:rPr>
          <w:sz w:val="20"/>
        </w:rPr>
      </w:pPr>
      <w:r w:rsidRPr="00EC2E20">
        <w:rPr>
          <w:sz w:val="20"/>
        </w:rPr>
        <w:t>La Entidad asignará hasta diez (10) puntos a la oferta de: (i) Servicios Nacionales o (</w:t>
      </w:r>
      <w:proofErr w:type="spellStart"/>
      <w:r w:rsidRPr="00EC2E20">
        <w:rPr>
          <w:sz w:val="20"/>
        </w:rPr>
        <w:t>ii</w:t>
      </w:r>
      <w:proofErr w:type="spellEnd"/>
      <w:r w:rsidRPr="00EC2E20">
        <w:rPr>
          <w:sz w:val="20"/>
        </w:rPr>
        <w:t>) con Trato</w:t>
      </w:r>
      <w:r w:rsidRPr="00EC2E20">
        <w:rPr>
          <w:spacing w:val="-6"/>
          <w:sz w:val="20"/>
        </w:rPr>
        <w:t xml:space="preserve"> </w:t>
      </w:r>
      <w:r w:rsidRPr="00EC2E20">
        <w:rPr>
          <w:sz w:val="20"/>
        </w:rPr>
        <w:t>Nacional.</w:t>
      </w:r>
    </w:p>
    <w:p w:rsidRPr="00EC2E20" w:rsidR="009E1127" w:rsidRDefault="009E1127" w14:paraId="19BB81A3" w14:textId="77777777">
      <w:pPr>
        <w:pStyle w:val="Textoindependiente"/>
        <w:rPr>
          <w:sz w:val="20"/>
        </w:rPr>
      </w:pPr>
    </w:p>
    <w:p w:rsidRPr="00EC2E20" w:rsidR="009E1127" w:rsidRDefault="005A6FFE" w14:paraId="496907CE" w14:textId="77777777">
      <w:pPr>
        <w:ind w:left="1188"/>
        <w:jc w:val="both"/>
        <w:rPr>
          <w:sz w:val="20"/>
        </w:rPr>
      </w:pPr>
      <w:r w:rsidRPr="00EC2E20">
        <w:rPr>
          <w:sz w:val="20"/>
        </w:rPr>
        <w:t>Para que el Proponente obtenga puntaje por Servicios Nacionales debe presentar:</w:t>
      </w:r>
    </w:p>
    <w:p w:rsidRPr="00EC2E20" w:rsidR="009E1127" w:rsidRDefault="009E1127" w14:paraId="5D5D4F83" w14:textId="77777777">
      <w:pPr>
        <w:pStyle w:val="Textoindependiente"/>
        <w:rPr>
          <w:sz w:val="20"/>
        </w:rPr>
      </w:pPr>
    </w:p>
    <w:p w:rsidRPr="00EC2E20" w:rsidR="009E1127" w:rsidRDefault="005A6FFE" w14:paraId="5FC04116" w14:textId="77777777">
      <w:pPr>
        <w:pStyle w:val="Prrafodelista"/>
        <w:numPr>
          <w:ilvl w:val="3"/>
          <w:numId w:val="7"/>
        </w:numPr>
        <w:tabs>
          <w:tab w:val="left" w:pos="2268"/>
        </w:tabs>
        <w:spacing w:line="229" w:lineRule="exact"/>
        <w:jc w:val="both"/>
        <w:rPr>
          <w:sz w:val="20"/>
        </w:rPr>
      </w:pPr>
      <w:r w:rsidRPr="00EC2E20">
        <w:rPr>
          <w:sz w:val="20"/>
        </w:rPr>
        <w:t>Persona natural colombiana: La cédula de ciudadanía del</w:t>
      </w:r>
      <w:r w:rsidRPr="00EC2E20">
        <w:rPr>
          <w:spacing w:val="-10"/>
          <w:sz w:val="20"/>
        </w:rPr>
        <w:t xml:space="preserve"> </w:t>
      </w:r>
      <w:r w:rsidRPr="00EC2E20">
        <w:rPr>
          <w:sz w:val="20"/>
        </w:rPr>
        <w:t>Proponente.</w:t>
      </w:r>
    </w:p>
    <w:p w:rsidRPr="00EC2E20" w:rsidR="009E1127" w:rsidRDefault="005A6FFE" w14:paraId="6D8DC36E" w14:textId="77777777">
      <w:pPr>
        <w:pStyle w:val="Prrafodelista"/>
        <w:numPr>
          <w:ilvl w:val="3"/>
          <w:numId w:val="7"/>
        </w:numPr>
        <w:tabs>
          <w:tab w:val="left" w:pos="2268"/>
        </w:tabs>
        <w:ind w:right="962"/>
        <w:jc w:val="both"/>
        <w:rPr>
          <w:sz w:val="20"/>
        </w:rPr>
      </w:pPr>
      <w:r w:rsidRPr="00EC2E20">
        <w:rPr>
          <w:sz w:val="20"/>
        </w:rPr>
        <w:t>Persona natural extranjera residente en Colombia: La visa de residencia que le permita la ejecución del objeto contractual de conformidad con la</w:t>
      </w:r>
      <w:r w:rsidRPr="00EC2E20">
        <w:rPr>
          <w:spacing w:val="-2"/>
          <w:sz w:val="20"/>
        </w:rPr>
        <w:t xml:space="preserve"> </w:t>
      </w:r>
      <w:r w:rsidRPr="00EC2E20">
        <w:rPr>
          <w:sz w:val="20"/>
        </w:rPr>
        <w:t>Ley.</w:t>
      </w:r>
    </w:p>
    <w:p w:rsidRPr="00EC2E20" w:rsidR="009E1127" w:rsidRDefault="005A6FFE" w14:paraId="728F3603" w14:textId="77777777">
      <w:pPr>
        <w:pStyle w:val="Prrafodelista"/>
        <w:numPr>
          <w:ilvl w:val="3"/>
          <w:numId w:val="7"/>
        </w:numPr>
        <w:tabs>
          <w:tab w:val="left" w:pos="2268"/>
        </w:tabs>
        <w:ind w:right="957"/>
        <w:jc w:val="both"/>
        <w:rPr>
          <w:sz w:val="20"/>
        </w:rPr>
      </w:pPr>
      <w:r w:rsidRPr="00EC2E20">
        <w:rPr>
          <w:sz w:val="20"/>
        </w:rPr>
        <w:t>Persona jurídica constituida en Colombia: el Certificado de existencia  y representación legal emitido por las Cámaras de</w:t>
      </w:r>
      <w:r w:rsidRPr="00EC2E20">
        <w:rPr>
          <w:spacing w:val="-18"/>
          <w:sz w:val="20"/>
        </w:rPr>
        <w:t xml:space="preserve"> </w:t>
      </w:r>
      <w:r w:rsidRPr="00EC2E20">
        <w:rPr>
          <w:sz w:val="20"/>
        </w:rPr>
        <w:t>Comercio.</w:t>
      </w:r>
    </w:p>
    <w:p w:rsidRPr="00EC2E20" w:rsidR="009E1127" w:rsidRDefault="009E1127" w14:paraId="7B181662" w14:textId="77777777">
      <w:pPr>
        <w:pStyle w:val="Textoindependiente"/>
        <w:spacing w:before="11"/>
        <w:rPr>
          <w:sz w:val="19"/>
        </w:rPr>
      </w:pPr>
    </w:p>
    <w:p w:rsidRPr="00EC2E20" w:rsidR="009E1127" w:rsidRDefault="005A6FFE" w14:paraId="661FB332" w14:textId="77777777">
      <w:pPr>
        <w:ind w:left="1188" w:right="961"/>
        <w:jc w:val="both"/>
        <w:rPr>
          <w:sz w:val="20"/>
        </w:rPr>
      </w:pPr>
      <w:r w:rsidRPr="00EC2E20">
        <w:rPr>
          <w:sz w:val="20"/>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Pr="00EC2E20" w:rsidR="009E1127" w:rsidRDefault="009E1127" w14:paraId="591B891D" w14:textId="77777777">
      <w:pPr>
        <w:pStyle w:val="Textoindependiente"/>
        <w:spacing w:before="6"/>
        <w:rPr>
          <w:sz w:val="16"/>
        </w:rPr>
      </w:pPr>
    </w:p>
    <w:p w:rsidRPr="00EC2E20" w:rsidR="009E1127" w:rsidRDefault="005A6FFE" w14:paraId="1067F8A7" w14:textId="77777777">
      <w:pPr>
        <w:spacing w:before="94"/>
        <w:ind w:left="1188" w:right="963"/>
        <w:jc w:val="both"/>
        <w:rPr>
          <w:sz w:val="20"/>
        </w:rPr>
      </w:pPr>
      <w:r w:rsidRPr="00EC2E20">
        <w:rPr>
          <w:sz w:val="20"/>
        </w:rPr>
        <w:t>La Entidad asignará diez (10) puntos a un Proponente Plural cuando todos sus integrantes cumplan con las anteriores condiciones.</w:t>
      </w:r>
    </w:p>
    <w:p w:rsidRPr="00EC2E20" w:rsidR="009E1127" w:rsidRDefault="009E1127" w14:paraId="7FBACD58" w14:textId="77777777">
      <w:pPr>
        <w:pStyle w:val="Textoindependiente"/>
        <w:spacing w:before="9"/>
        <w:rPr>
          <w:sz w:val="19"/>
        </w:rPr>
      </w:pPr>
    </w:p>
    <w:p w:rsidRPr="00EC2E20" w:rsidR="009E1127" w:rsidRDefault="005A6FFE" w14:paraId="3C64AF64" w14:textId="77777777">
      <w:pPr>
        <w:pStyle w:val="Prrafodelista"/>
        <w:numPr>
          <w:ilvl w:val="2"/>
          <w:numId w:val="7"/>
        </w:numPr>
        <w:tabs>
          <w:tab w:val="left" w:pos="2247"/>
          <w:tab w:val="left" w:pos="2248"/>
        </w:tabs>
        <w:ind w:left="2248" w:hanging="720"/>
        <w:jc w:val="left"/>
        <w:rPr>
          <w:b/>
          <w:sz w:val="20"/>
        </w:rPr>
      </w:pPr>
      <w:r w:rsidRPr="00EC2E20">
        <w:rPr>
          <w:b/>
          <w:sz w:val="20"/>
        </w:rPr>
        <w:t>INCORPORACIÓN DE COMPONENTE</w:t>
      </w:r>
      <w:r w:rsidRPr="00EC2E20">
        <w:rPr>
          <w:b/>
          <w:spacing w:val="-4"/>
          <w:sz w:val="20"/>
        </w:rPr>
        <w:t xml:space="preserve"> </w:t>
      </w:r>
      <w:r w:rsidRPr="00EC2E20">
        <w:rPr>
          <w:b/>
          <w:sz w:val="20"/>
        </w:rPr>
        <w:t>NACIONAL</w:t>
      </w:r>
    </w:p>
    <w:p w:rsidRPr="00EC2E20" w:rsidR="009E1127" w:rsidRDefault="009E1127" w14:paraId="7DA96412" w14:textId="77777777">
      <w:pPr>
        <w:pStyle w:val="Textoindependiente"/>
        <w:spacing w:before="2"/>
        <w:rPr>
          <w:b/>
          <w:sz w:val="20"/>
        </w:rPr>
      </w:pPr>
    </w:p>
    <w:p w:rsidRPr="00EC2E20" w:rsidR="009E1127" w:rsidRDefault="005A6FFE" w14:paraId="6670F116" w14:textId="77777777">
      <w:pPr>
        <w:ind w:left="1188" w:right="964"/>
        <w:jc w:val="both"/>
        <w:rPr>
          <w:sz w:val="20"/>
        </w:rPr>
      </w:pPr>
      <w:r w:rsidRPr="00EC2E20">
        <w:rPr>
          <w:sz w:val="20"/>
        </w:rPr>
        <w:t>La Entidad asignará el puntaje descrito en la siguiente tabla a los Proponentes extranjeros sin derecho a Trato Nacional que incorporen el porcentaje de personal calificado colombiano como se describe a continuación.</w:t>
      </w:r>
    </w:p>
    <w:p w:rsidRPr="00EC2E20" w:rsidR="009E1127" w:rsidRDefault="009E1127" w14:paraId="15DDBE39" w14:textId="77777777">
      <w:pPr>
        <w:pStyle w:val="Textoindependiente"/>
        <w:spacing w:before="1" w:after="1"/>
        <w:rPr>
          <w:sz w:val="21"/>
        </w:rPr>
      </w:pPr>
    </w:p>
    <w:tbl>
      <w:tblPr>
        <w:tblStyle w:val="TableNormal"/>
        <w:tblW w:w="0" w:type="auto"/>
        <w:tblInd w:w="1638"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5066"/>
        <w:gridCol w:w="1581"/>
      </w:tblGrid>
      <w:tr w:rsidRPr="00EC2E20" w:rsidR="00EC2E20" w14:paraId="59E9C18D" w14:textId="77777777">
        <w:trPr>
          <w:trHeight w:val="425"/>
        </w:trPr>
        <w:tc>
          <w:tcPr>
            <w:tcW w:w="5066" w:type="dxa"/>
            <w:tcBorders>
              <w:bottom w:val="single" w:color="000000" w:sz="4" w:space="0"/>
              <w:right w:val="single" w:color="000000" w:sz="4" w:space="0"/>
            </w:tcBorders>
            <w:shd w:val="clear" w:color="auto" w:fill="404040"/>
          </w:tcPr>
          <w:p w:rsidRPr="00EC2E20" w:rsidR="009E1127" w:rsidRDefault="005A6FFE" w14:paraId="76D75364" w14:textId="77777777">
            <w:pPr>
              <w:pStyle w:val="TableParagraph"/>
              <w:spacing w:before="102"/>
              <w:ind w:left="890"/>
              <w:rPr>
                <w:b/>
                <w:sz w:val="16"/>
              </w:rPr>
            </w:pPr>
            <w:r w:rsidRPr="00EC2E20">
              <w:rPr>
                <w:b/>
                <w:sz w:val="16"/>
              </w:rPr>
              <w:t>Personal calificado del contrato</w:t>
            </w:r>
          </w:p>
        </w:tc>
        <w:tc>
          <w:tcPr>
            <w:tcW w:w="1581" w:type="dxa"/>
            <w:tcBorders>
              <w:left w:val="single" w:color="000000" w:sz="4" w:space="0"/>
              <w:bottom w:val="single" w:color="000000" w:sz="4" w:space="0"/>
            </w:tcBorders>
            <w:shd w:val="clear" w:color="auto" w:fill="404040"/>
          </w:tcPr>
          <w:p w:rsidRPr="00EC2E20" w:rsidR="009E1127" w:rsidRDefault="005A6FFE" w14:paraId="3DA7167E" w14:textId="77777777">
            <w:pPr>
              <w:pStyle w:val="TableParagraph"/>
              <w:spacing w:line="179" w:lineRule="exact"/>
              <w:ind w:left="55" w:right="887"/>
              <w:jc w:val="center"/>
              <w:rPr>
                <w:b/>
                <w:sz w:val="16"/>
              </w:rPr>
            </w:pPr>
            <w:r w:rsidRPr="00EC2E20">
              <w:rPr>
                <w:b/>
                <w:sz w:val="16"/>
              </w:rPr>
              <w:t>Puntaje</w:t>
            </w:r>
          </w:p>
          <w:p w:rsidRPr="00EC2E20" w:rsidR="009E1127" w:rsidRDefault="005A6FFE" w14:paraId="4E16C0A8" w14:textId="77777777">
            <w:pPr>
              <w:pStyle w:val="TableParagraph"/>
              <w:spacing w:before="28"/>
              <w:ind w:left="0" w:right="830"/>
              <w:jc w:val="center"/>
              <w:rPr>
                <w:b/>
                <w:sz w:val="16"/>
              </w:rPr>
            </w:pPr>
            <w:r w:rsidRPr="00EC2E20">
              <w:rPr>
                <w:b/>
                <w:sz w:val="16"/>
              </w:rPr>
              <w:t>s</w:t>
            </w:r>
          </w:p>
        </w:tc>
      </w:tr>
      <w:tr w:rsidRPr="00EC2E20" w:rsidR="00EC2E20" w14:paraId="5B971AE0" w14:textId="77777777">
        <w:trPr>
          <w:trHeight w:val="422"/>
        </w:trPr>
        <w:tc>
          <w:tcPr>
            <w:tcW w:w="5066" w:type="dxa"/>
            <w:tcBorders>
              <w:top w:val="single" w:color="000000" w:sz="4" w:space="0"/>
              <w:bottom w:val="single" w:color="000000" w:sz="4" w:space="0"/>
              <w:right w:val="single" w:color="000000" w:sz="4" w:space="0"/>
            </w:tcBorders>
          </w:tcPr>
          <w:p w:rsidRPr="00EC2E20" w:rsidR="009E1127" w:rsidRDefault="005A6FFE" w14:paraId="77B313DD" w14:textId="77777777">
            <w:pPr>
              <w:pStyle w:val="TableParagraph"/>
              <w:spacing w:line="181" w:lineRule="exact"/>
              <w:rPr>
                <w:sz w:val="16"/>
              </w:rPr>
            </w:pPr>
            <w:r w:rsidRPr="00EC2E20">
              <w:rPr>
                <w:sz w:val="16"/>
              </w:rPr>
              <w:t>Del 0% al 80 % del personal calificado incorporado al</w:t>
            </w:r>
          </w:p>
          <w:p w:rsidRPr="00EC2E20" w:rsidR="009E1127" w:rsidRDefault="005A6FFE" w14:paraId="2C0DF6BA" w14:textId="77777777">
            <w:pPr>
              <w:pStyle w:val="TableParagraph"/>
              <w:spacing w:before="26"/>
              <w:rPr>
                <w:sz w:val="16"/>
              </w:rPr>
            </w:pPr>
            <w:r w:rsidRPr="00EC2E20">
              <w:rPr>
                <w:sz w:val="16"/>
              </w:rPr>
              <w:t>Contrato es colombiano</w:t>
            </w:r>
          </w:p>
        </w:tc>
        <w:tc>
          <w:tcPr>
            <w:tcW w:w="1581" w:type="dxa"/>
            <w:tcBorders>
              <w:top w:val="single" w:color="000000" w:sz="4" w:space="0"/>
              <w:left w:val="single" w:color="000000" w:sz="4" w:space="0"/>
              <w:bottom w:val="single" w:color="000000" w:sz="4" w:space="0"/>
            </w:tcBorders>
          </w:tcPr>
          <w:p w:rsidRPr="00EC2E20" w:rsidR="009E1127" w:rsidRDefault="009E1127" w14:paraId="2EBF17B6" w14:textId="77777777">
            <w:pPr>
              <w:pStyle w:val="TableParagraph"/>
              <w:ind w:left="0"/>
              <w:rPr>
                <w:sz w:val="18"/>
              </w:rPr>
            </w:pPr>
          </w:p>
          <w:p w:rsidRPr="00EC2E20" w:rsidR="009E1127" w:rsidRDefault="005A6FFE" w14:paraId="73FD684C" w14:textId="77777777">
            <w:pPr>
              <w:pStyle w:val="TableParagraph"/>
              <w:ind w:left="69"/>
              <w:rPr>
                <w:sz w:val="16"/>
              </w:rPr>
            </w:pPr>
            <w:r w:rsidRPr="00EC2E20">
              <w:rPr>
                <w:sz w:val="16"/>
              </w:rPr>
              <w:t>0</w:t>
            </w:r>
          </w:p>
        </w:tc>
      </w:tr>
      <w:tr w:rsidRPr="00EC2E20" w:rsidR="00EC2E20" w14:paraId="60360B14" w14:textId="77777777">
        <w:trPr>
          <w:trHeight w:val="422"/>
        </w:trPr>
        <w:tc>
          <w:tcPr>
            <w:tcW w:w="5066" w:type="dxa"/>
            <w:tcBorders>
              <w:top w:val="single" w:color="000000" w:sz="4" w:space="0"/>
              <w:bottom w:val="single" w:color="000000" w:sz="4" w:space="0"/>
              <w:right w:val="single" w:color="000000" w:sz="4" w:space="0"/>
            </w:tcBorders>
          </w:tcPr>
          <w:p w:rsidRPr="00EC2E20" w:rsidR="009E1127" w:rsidRDefault="005A6FFE" w14:paraId="4EEEF989" w14:textId="77777777">
            <w:pPr>
              <w:pStyle w:val="TableParagraph"/>
              <w:spacing w:line="182" w:lineRule="exact"/>
              <w:rPr>
                <w:sz w:val="16"/>
              </w:rPr>
            </w:pPr>
            <w:r w:rsidRPr="00EC2E20">
              <w:rPr>
                <w:sz w:val="16"/>
              </w:rPr>
              <w:t>Mas del 80% hasta el 85% del personal calificado</w:t>
            </w:r>
          </w:p>
          <w:p w:rsidRPr="00EC2E20" w:rsidR="009E1127" w:rsidRDefault="005A6FFE" w14:paraId="40E7E7C4" w14:textId="77777777">
            <w:pPr>
              <w:pStyle w:val="TableParagraph"/>
              <w:spacing w:before="26"/>
              <w:rPr>
                <w:sz w:val="16"/>
              </w:rPr>
            </w:pPr>
            <w:r w:rsidRPr="00EC2E20">
              <w:rPr>
                <w:sz w:val="16"/>
              </w:rPr>
              <w:t>incorporado al Contrato es colombiano</w:t>
            </w:r>
          </w:p>
        </w:tc>
        <w:tc>
          <w:tcPr>
            <w:tcW w:w="1581" w:type="dxa"/>
            <w:tcBorders>
              <w:top w:val="single" w:color="000000" w:sz="4" w:space="0"/>
              <w:left w:val="single" w:color="000000" w:sz="4" w:space="0"/>
              <w:bottom w:val="single" w:color="000000" w:sz="4" w:space="0"/>
            </w:tcBorders>
          </w:tcPr>
          <w:p w:rsidRPr="00EC2E20" w:rsidR="009E1127" w:rsidRDefault="009E1127" w14:paraId="1BB332BB" w14:textId="77777777">
            <w:pPr>
              <w:pStyle w:val="TableParagraph"/>
              <w:ind w:left="0"/>
              <w:rPr>
                <w:sz w:val="18"/>
              </w:rPr>
            </w:pPr>
          </w:p>
          <w:p w:rsidRPr="00EC2E20" w:rsidR="009E1127" w:rsidRDefault="005A6FFE" w14:paraId="44ADF252" w14:textId="77777777">
            <w:pPr>
              <w:pStyle w:val="TableParagraph"/>
              <w:ind w:left="69"/>
              <w:rPr>
                <w:sz w:val="16"/>
              </w:rPr>
            </w:pPr>
            <w:r w:rsidRPr="00EC2E20">
              <w:rPr>
                <w:sz w:val="16"/>
              </w:rPr>
              <w:t>3</w:t>
            </w:r>
          </w:p>
        </w:tc>
      </w:tr>
      <w:tr w:rsidRPr="00EC2E20" w:rsidR="00EC2E20" w14:paraId="2847ABFB" w14:textId="77777777">
        <w:trPr>
          <w:trHeight w:val="422"/>
        </w:trPr>
        <w:tc>
          <w:tcPr>
            <w:tcW w:w="5066" w:type="dxa"/>
            <w:tcBorders>
              <w:top w:val="single" w:color="000000" w:sz="4" w:space="0"/>
              <w:bottom w:val="single" w:color="000000" w:sz="4" w:space="0"/>
              <w:right w:val="single" w:color="000000" w:sz="4" w:space="0"/>
            </w:tcBorders>
          </w:tcPr>
          <w:p w:rsidRPr="00EC2E20" w:rsidR="009E1127" w:rsidRDefault="005A6FFE" w14:paraId="1453EF8F" w14:textId="77777777">
            <w:pPr>
              <w:pStyle w:val="TableParagraph"/>
              <w:spacing w:line="182" w:lineRule="exact"/>
              <w:rPr>
                <w:sz w:val="16"/>
              </w:rPr>
            </w:pPr>
            <w:r w:rsidRPr="00EC2E20">
              <w:rPr>
                <w:sz w:val="16"/>
              </w:rPr>
              <w:lastRenderedPageBreak/>
              <w:t>Mas el 85% hasta el 90% del personal calificado</w:t>
            </w:r>
          </w:p>
          <w:p w:rsidRPr="00EC2E20" w:rsidR="009E1127" w:rsidRDefault="005A6FFE" w14:paraId="731A0D00" w14:textId="77777777">
            <w:pPr>
              <w:pStyle w:val="TableParagraph"/>
              <w:spacing w:before="28"/>
              <w:rPr>
                <w:sz w:val="16"/>
              </w:rPr>
            </w:pPr>
            <w:r w:rsidRPr="00EC2E20">
              <w:rPr>
                <w:sz w:val="16"/>
              </w:rPr>
              <w:t>incorporado al Contrato es colombiano</w:t>
            </w:r>
          </w:p>
        </w:tc>
        <w:tc>
          <w:tcPr>
            <w:tcW w:w="1581" w:type="dxa"/>
            <w:tcBorders>
              <w:top w:val="single" w:color="000000" w:sz="4" w:space="0"/>
              <w:left w:val="single" w:color="000000" w:sz="4" w:space="0"/>
              <w:bottom w:val="single" w:color="000000" w:sz="4" w:space="0"/>
            </w:tcBorders>
          </w:tcPr>
          <w:p w:rsidRPr="00EC2E20" w:rsidR="009E1127" w:rsidRDefault="009E1127" w14:paraId="4971A0DA" w14:textId="77777777">
            <w:pPr>
              <w:pStyle w:val="TableParagraph"/>
              <w:spacing w:before="2"/>
              <w:ind w:left="0"/>
              <w:rPr>
                <w:sz w:val="18"/>
              </w:rPr>
            </w:pPr>
          </w:p>
          <w:p w:rsidRPr="00EC2E20" w:rsidR="009E1127" w:rsidRDefault="005A6FFE" w14:paraId="27349BBF" w14:textId="77777777">
            <w:pPr>
              <w:pStyle w:val="TableParagraph"/>
              <w:spacing w:before="1"/>
              <w:ind w:left="69"/>
              <w:rPr>
                <w:sz w:val="16"/>
              </w:rPr>
            </w:pPr>
            <w:r w:rsidRPr="00EC2E20">
              <w:rPr>
                <w:sz w:val="16"/>
              </w:rPr>
              <w:t>4</w:t>
            </w:r>
          </w:p>
        </w:tc>
      </w:tr>
      <w:tr w:rsidRPr="00EC2E20" w:rsidR="009E1127" w14:paraId="11AE62FA" w14:textId="77777777">
        <w:trPr>
          <w:trHeight w:val="425"/>
        </w:trPr>
        <w:tc>
          <w:tcPr>
            <w:tcW w:w="5066" w:type="dxa"/>
            <w:tcBorders>
              <w:top w:val="single" w:color="000000" w:sz="4" w:space="0"/>
              <w:right w:val="single" w:color="000000" w:sz="4" w:space="0"/>
            </w:tcBorders>
          </w:tcPr>
          <w:p w:rsidRPr="00EC2E20" w:rsidR="009E1127" w:rsidRDefault="005A6FFE" w14:paraId="609D7B7F" w14:textId="77777777">
            <w:pPr>
              <w:pStyle w:val="TableParagraph"/>
              <w:spacing w:line="181" w:lineRule="exact"/>
              <w:rPr>
                <w:sz w:val="16"/>
              </w:rPr>
            </w:pPr>
            <w:r w:rsidRPr="00EC2E20">
              <w:rPr>
                <w:sz w:val="16"/>
              </w:rPr>
              <w:t>Más del 90% del personal calificado incorporado al</w:t>
            </w:r>
          </w:p>
          <w:p w:rsidRPr="00EC2E20" w:rsidR="009E1127" w:rsidRDefault="005A6FFE" w14:paraId="1497A3A3" w14:textId="77777777">
            <w:pPr>
              <w:pStyle w:val="TableParagraph"/>
              <w:spacing w:before="28"/>
              <w:rPr>
                <w:sz w:val="16"/>
              </w:rPr>
            </w:pPr>
            <w:r w:rsidRPr="00EC2E20">
              <w:rPr>
                <w:sz w:val="16"/>
              </w:rPr>
              <w:t>Contrato es colombiano</w:t>
            </w:r>
          </w:p>
        </w:tc>
        <w:tc>
          <w:tcPr>
            <w:tcW w:w="1581" w:type="dxa"/>
            <w:tcBorders>
              <w:top w:val="single" w:color="000000" w:sz="4" w:space="0"/>
              <w:left w:val="single" w:color="000000" w:sz="4" w:space="0"/>
            </w:tcBorders>
          </w:tcPr>
          <w:p w:rsidRPr="00EC2E20" w:rsidR="009E1127" w:rsidRDefault="009E1127" w14:paraId="186D584B" w14:textId="77777777">
            <w:pPr>
              <w:pStyle w:val="TableParagraph"/>
              <w:spacing w:before="2"/>
              <w:ind w:left="0"/>
              <w:rPr>
                <w:sz w:val="18"/>
              </w:rPr>
            </w:pPr>
          </w:p>
          <w:p w:rsidRPr="00EC2E20" w:rsidR="009E1127" w:rsidRDefault="005A6FFE" w14:paraId="35E0F1F0" w14:textId="77777777">
            <w:pPr>
              <w:pStyle w:val="TableParagraph"/>
              <w:ind w:left="69"/>
              <w:rPr>
                <w:sz w:val="16"/>
              </w:rPr>
            </w:pPr>
            <w:r w:rsidRPr="00EC2E20">
              <w:rPr>
                <w:sz w:val="16"/>
              </w:rPr>
              <w:t>5</w:t>
            </w:r>
          </w:p>
        </w:tc>
      </w:tr>
    </w:tbl>
    <w:p w:rsidRPr="00EC2E20" w:rsidR="009E1127" w:rsidRDefault="009E1127" w14:paraId="6A17BBAD" w14:textId="77777777">
      <w:pPr>
        <w:pStyle w:val="Textoindependiente"/>
        <w:spacing w:before="7"/>
        <w:rPr>
          <w:sz w:val="20"/>
        </w:rPr>
      </w:pPr>
    </w:p>
    <w:p w:rsidRPr="00EC2E20" w:rsidR="009E1127" w:rsidRDefault="005A6FFE" w14:paraId="2B87D828" w14:textId="77777777">
      <w:pPr>
        <w:ind w:left="1188" w:right="961"/>
        <w:jc w:val="both"/>
        <w:rPr>
          <w:sz w:val="20"/>
        </w:rPr>
      </w:pPr>
      <w:r w:rsidRPr="00EC2E20">
        <w:rPr>
          <w:sz w:val="20"/>
        </w:rPr>
        <w:t>Por personal calificado se entiende aquel que requiere de un título universitario otorgado por una institución de educación superior, conforme a la Ley 749 de 2002, para ejercer determinada</w:t>
      </w:r>
      <w:r w:rsidRPr="00EC2E20">
        <w:rPr>
          <w:spacing w:val="-2"/>
          <w:sz w:val="20"/>
        </w:rPr>
        <w:t xml:space="preserve"> </w:t>
      </w:r>
      <w:r w:rsidRPr="00EC2E20">
        <w:rPr>
          <w:sz w:val="20"/>
        </w:rPr>
        <w:t>profesión.</w:t>
      </w:r>
    </w:p>
    <w:p w:rsidRPr="00EC2E20" w:rsidR="009E1127" w:rsidRDefault="009E1127" w14:paraId="157C371F" w14:textId="77777777">
      <w:pPr>
        <w:pStyle w:val="Textoindependiente"/>
        <w:rPr>
          <w:sz w:val="20"/>
        </w:rPr>
      </w:pPr>
    </w:p>
    <w:p w:rsidRPr="00EC2E20" w:rsidR="009E1127" w:rsidRDefault="005A6FFE" w14:paraId="595B69C4" w14:textId="77777777">
      <w:pPr>
        <w:ind w:left="1188" w:right="957"/>
        <w:jc w:val="both"/>
        <w:rPr>
          <w:sz w:val="20"/>
        </w:rPr>
      </w:pPr>
      <w:r w:rsidRPr="00EC2E20">
        <w:rPr>
          <w:sz w:val="20"/>
        </w:rPr>
        <w:t>Para recibir el puntaje por incorporación de componente colombiano, el representante legal o apoderado del Proponente debe diligenciar el Formato 9 – Puntaje de Industria Nacional en el cual manifieste bajo la gravedad de juramento el personal ofrecido y su compromiso de vincular a dichas personas en caso de resultar adjudicatario del proceso.</w:t>
      </w:r>
    </w:p>
    <w:p w:rsidRPr="00EC2E20" w:rsidR="009E1127" w:rsidRDefault="009E1127" w14:paraId="22F56550" w14:textId="77777777">
      <w:pPr>
        <w:pStyle w:val="Textoindependiente"/>
        <w:spacing w:before="1"/>
        <w:rPr>
          <w:sz w:val="20"/>
        </w:rPr>
      </w:pPr>
    </w:p>
    <w:p w:rsidRPr="00EC2E20" w:rsidR="009E1127" w:rsidRDefault="005A6FFE" w14:paraId="3B3C7120" w14:textId="77777777">
      <w:pPr>
        <w:ind w:left="1188" w:right="960"/>
        <w:jc w:val="both"/>
        <w:rPr>
          <w:sz w:val="20"/>
        </w:rPr>
      </w:pPr>
      <w:r w:rsidRPr="00EC2E20">
        <w:rPr>
          <w:sz w:val="20"/>
        </w:rPr>
        <w:t>En caso de no efectuar ningún ofrecimiento, el puntaje por este factor será de cero (0).</w:t>
      </w:r>
    </w:p>
    <w:p w:rsidRPr="00EC2E20" w:rsidR="009E1127" w:rsidRDefault="009E1127" w14:paraId="18CCA1E8" w14:textId="77777777">
      <w:pPr>
        <w:pStyle w:val="Textoindependiente"/>
        <w:rPr>
          <w:sz w:val="20"/>
        </w:rPr>
      </w:pPr>
    </w:p>
    <w:p w:rsidRPr="00EC2E20" w:rsidR="009E1127" w:rsidRDefault="005A6FFE" w14:paraId="7D6C0D7B" w14:textId="77777777">
      <w:pPr>
        <w:ind w:left="1188" w:right="958"/>
        <w:jc w:val="both"/>
        <w:rPr>
          <w:sz w:val="20"/>
        </w:rPr>
      </w:pPr>
      <w:r w:rsidRPr="00EC2E20">
        <w:rPr>
          <w:sz w:val="20"/>
        </w:rPr>
        <w:t>La Entidad únicamente otorgará el puntaje por promoción de la incorporación de componente nacional cuando el Proponente que presente el Formato 9 – Puntaje de Industria Nacional. no haya recibido puntaje alguno por promoción de Servicios Nacionales, Trato Nacional.</w:t>
      </w:r>
    </w:p>
    <w:p w:rsidRPr="00EC2E20" w:rsidR="009E1127" w:rsidRDefault="009E1127" w14:paraId="354E1D79" w14:textId="77777777">
      <w:pPr>
        <w:pStyle w:val="Textoindependiente"/>
        <w:spacing w:before="10"/>
        <w:rPr>
          <w:sz w:val="19"/>
        </w:rPr>
      </w:pPr>
    </w:p>
    <w:p w:rsidRPr="00EC2E20" w:rsidR="009E1127" w:rsidRDefault="005A6FFE" w14:paraId="10CD731E" w14:textId="77777777">
      <w:pPr>
        <w:pStyle w:val="Textoindependiente"/>
        <w:spacing w:line="276" w:lineRule="auto"/>
        <w:ind w:left="480" w:right="270"/>
      </w:pPr>
      <w:r w:rsidRPr="00EC2E20">
        <w:t>Por lo tanto, la entidad estatal para asignar el puntaje por “promoción a la industria nacional” debe tener en cuenta los siguientes aspectos:</w:t>
      </w:r>
    </w:p>
    <w:p w:rsidRPr="00EC2E20" w:rsidR="009E1127" w:rsidRDefault="009E1127" w14:paraId="34C5F64E" w14:textId="77777777">
      <w:pPr>
        <w:pStyle w:val="Textoindependiente"/>
        <w:spacing w:before="3"/>
        <w:rPr>
          <w:sz w:val="25"/>
        </w:rPr>
      </w:pPr>
    </w:p>
    <w:p w:rsidRPr="00EC2E20" w:rsidR="009E1127" w:rsidRDefault="005A6FFE" w14:paraId="2986CEDA" w14:textId="77777777">
      <w:pPr>
        <w:pStyle w:val="Prrafodelista"/>
        <w:numPr>
          <w:ilvl w:val="0"/>
          <w:numId w:val="6"/>
        </w:numPr>
        <w:tabs>
          <w:tab w:val="left" w:pos="786"/>
        </w:tabs>
        <w:spacing w:before="1" w:line="276" w:lineRule="auto"/>
        <w:ind w:right="110" w:firstLine="0"/>
        <w:jc w:val="both"/>
      </w:pPr>
      <w:r w:rsidRPr="00EC2E20">
        <w:t xml:space="preserve">La asignación de puntajes para apoyar la industria nacional se dará por dos supuestos diferentes: i) promoción servicios nacionales o con trato nacional o por, </w:t>
      </w:r>
      <w:proofErr w:type="spellStart"/>
      <w:r w:rsidRPr="00EC2E20">
        <w:t>ii</w:t>
      </w:r>
      <w:proofErr w:type="spellEnd"/>
      <w:r w:rsidRPr="00EC2E20">
        <w:t>) incorporación de componente nacional en servicios</w:t>
      </w:r>
      <w:r w:rsidRPr="00EC2E20">
        <w:rPr>
          <w:spacing w:val="-8"/>
        </w:rPr>
        <w:t xml:space="preserve"> </w:t>
      </w:r>
      <w:r w:rsidRPr="00EC2E20">
        <w:t>extranjeros.</w:t>
      </w:r>
    </w:p>
    <w:p w:rsidRPr="00EC2E20" w:rsidR="009E1127" w:rsidRDefault="009E1127" w14:paraId="33BA43BC" w14:textId="77777777">
      <w:pPr>
        <w:pStyle w:val="Textoindependiente"/>
        <w:spacing w:before="2"/>
        <w:rPr>
          <w:sz w:val="25"/>
        </w:rPr>
      </w:pPr>
    </w:p>
    <w:p w:rsidRPr="00EC2E20" w:rsidR="009E1127" w:rsidRDefault="005A6FFE" w14:paraId="0BC5422A" w14:textId="77777777">
      <w:pPr>
        <w:pStyle w:val="Prrafodelista"/>
        <w:numPr>
          <w:ilvl w:val="0"/>
          <w:numId w:val="6"/>
        </w:numPr>
        <w:tabs>
          <w:tab w:val="left" w:pos="826"/>
        </w:tabs>
        <w:spacing w:line="276" w:lineRule="auto"/>
        <w:ind w:right="115" w:firstLine="0"/>
        <w:jc w:val="both"/>
      </w:pPr>
      <w:r w:rsidRPr="00EC2E20">
        <w:t>Para que se otorgue el puntaje por promoción de servicios nacionales o con trato nacional la entidad estatal deberá seguir las siguientes</w:t>
      </w:r>
      <w:r w:rsidRPr="00EC2E20">
        <w:rPr>
          <w:spacing w:val="-12"/>
        </w:rPr>
        <w:t xml:space="preserve"> </w:t>
      </w:r>
      <w:r w:rsidRPr="00EC2E20">
        <w:t>reglas:</w:t>
      </w:r>
    </w:p>
    <w:p w:rsidRPr="00EC2E20" w:rsidR="009E1127" w:rsidRDefault="009E1127" w14:paraId="06539C4B" w14:textId="77777777">
      <w:pPr>
        <w:pStyle w:val="Textoindependiente"/>
        <w:spacing w:before="5"/>
        <w:rPr>
          <w:sz w:val="16"/>
        </w:rPr>
      </w:pPr>
    </w:p>
    <w:p w:rsidRPr="00EC2E20" w:rsidR="009E1127" w:rsidRDefault="005A6FFE" w14:paraId="509F906F" w14:textId="77777777">
      <w:pPr>
        <w:pStyle w:val="Prrafodelista"/>
        <w:numPr>
          <w:ilvl w:val="0"/>
          <w:numId w:val="5"/>
        </w:numPr>
        <w:tabs>
          <w:tab w:val="left" w:pos="818"/>
        </w:tabs>
        <w:spacing w:before="93" w:line="278" w:lineRule="auto"/>
        <w:ind w:right="113" w:firstLine="0"/>
        <w:jc w:val="both"/>
      </w:pPr>
      <w:r w:rsidRPr="00EC2E20">
        <w:t xml:space="preserve">La entidad estatal asignará diez (10) puntos a la oferta de i) Servicios Nacionales o </w:t>
      </w:r>
      <w:proofErr w:type="spellStart"/>
      <w:r w:rsidRPr="00EC2E20">
        <w:t>ii</w:t>
      </w:r>
      <w:proofErr w:type="spellEnd"/>
      <w:r w:rsidRPr="00EC2E20">
        <w:t>) con trato</w:t>
      </w:r>
      <w:r w:rsidRPr="00EC2E20">
        <w:rPr>
          <w:spacing w:val="-1"/>
        </w:rPr>
        <w:t xml:space="preserve"> </w:t>
      </w:r>
      <w:r w:rsidRPr="00EC2E20">
        <w:t>nacional.</w:t>
      </w:r>
    </w:p>
    <w:p w:rsidRPr="00EC2E20" w:rsidR="009E1127" w:rsidRDefault="009E1127" w14:paraId="1474CC17" w14:textId="77777777">
      <w:pPr>
        <w:pStyle w:val="Textoindependiente"/>
        <w:spacing w:before="1"/>
        <w:rPr>
          <w:sz w:val="25"/>
        </w:rPr>
      </w:pPr>
    </w:p>
    <w:p w:rsidRPr="00EC2E20" w:rsidR="009E1127" w:rsidRDefault="005A6FFE" w14:paraId="5FC6590F" w14:textId="77777777">
      <w:pPr>
        <w:pStyle w:val="Prrafodelista"/>
        <w:numPr>
          <w:ilvl w:val="0"/>
          <w:numId w:val="5"/>
        </w:numPr>
        <w:tabs>
          <w:tab w:val="left" w:pos="783"/>
        </w:tabs>
        <w:ind w:left="783" w:hanging="303"/>
      </w:pPr>
      <w:r w:rsidRPr="00EC2E20">
        <w:t>Para que se acredite el servicio nacional el oferente debe</w:t>
      </w:r>
      <w:r w:rsidRPr="00EC2E20">
        <w:rPr>
          <w:spacing w:val="-16"/>
        </w:rPr>
        <w:t xml:space="preserve"> </w:t>
      </w:r>
      <w:r w:rsidRPr="00EC2E20">
        <w:t>presentar:</w:t>
      </w:r>
    </w:p>
    <w:p w:rsidRPr="00EC2E20" w:rsidR="009E1127" w:rsidRDefault="009E1127" w14:paraId="575371F5" w14:textId="77777777">
      <w:pPr>
        <w:pStyle w:val="Textoindependiente"/>
        <w:spacing w:before="5"/>
        <w:rPr>
          <w:sz w:val="28"/>
        </w:rPr>
      </w:pPr>
    </w:p>
    <w:p w:rsidRPr="00EC2E20" w:rsidR="009E1127" w:rsidRDefault="005A6FFE" w14:paraId="3747B838" w14:textId="77777777">
      <w:pPr>
        <w:pStyle w:val="Prrafodelista"/>
        <w:numPr>
          <w:ilvl w:val="0"/>
          <w:numId w:val="4"/>
        </w:numPr>
        <w:tabs>
          <w:tab w:val="left" w:pos="906"/>
        </w:tabs>
        <w:ind w:hanging="361"/>
      </w:pPr>
      <w:r w:rsidRPr="00EC2E20">
        <w:t>Persona natural colombiana: Cédula de ciudadanía del</w:t>
      </w:r>
      <w:r w:rsidRPr="00EC2E20">
        <w:rPr>
          <w:spacing w:val="-14"/>
        </w:rPr>
        <w:t xml:space="preserve"> </w:t>
      </w:r>
      <w:r w:rsidRPr="00EC2E20">
        <w:t>Proponente.</w:t>
      </w:r>
    </w:p>
    <w:p w:rsidRPr="00EC2E20" w:rsidR="009E1127" w:rsidRDefault="005A6FFE" w14:paraId="55730B9E" w14:textId="77777777">
      <w:pPr>
        <w:pStyle w:val="Prrafodelista"/>
        <w:numPr>
          <w:ilvl w:val="0"/>
          <w:numId w:val="4"/>
        </w:numPr>
        <w:tabs>
          <w:tab w:val="left" w:pos="906"/>
        </w:tabs>
        <w:spacing w:before="40" w:line="276" w:lineRule="auto"/>
        <w:ind w:right="113"/>
      </w:pPr>
      <w:r w:rsidRPr="00EC2E20">
        <w:t>Persona natural extranjera residente en Colombia: La visa de residencia que le permita la ejecución del objeto contractual de conformidad con la</w:t>
      </w:r>
      <w:r w:rsidRPr="00EC2E20">
        <w:rPr>
          <w:spacing w:val="-13"/>
        </w:rPr>
        <w:t xml:space="preserve"> </w:t>
      </w:r>
      <w:r w:rsidRPr="00EC2E20">
        <w:t>Ley.</w:t>
      </w:r>
    </w:p>
    <w:p w:rsidRPr="00EC2E20" w:rsidR="009E1127" w:rsidRDefault="005A6FFE" w14:paraId="39918CFB" w14:textId="77777777">
      <w:pPr>
        <w:pStyle w:val="Prrafodelista"/>
        <w:numPr>
          <w:ilvl w:val="0"/>
          <w:numId w:val="4"/>
        </w:numPr>
        <w:tabs>
          <w:tab w:val="left" w:pos="906"/>
        </w:tabs>
        <w:spacing w:line="278" w:lineRule="auto"/>
        <w:ind w:right="113"/>
      </w:pPr>
      <w:r w:rsidRPr="00EC2E20">
        <w:t>Persona jurídica constituida en Colombia: El Certificado de existencia y representación legal emitido por las Cámaras de</w:t>
      </w:r>
      <w:r w:rsidRPr="00EC2E20">
        <w:rPr>
          <w:spacing w:val="-8"/>
        </w:rPr>
        <w:t xml:space="preserve"> </w:t>
      </w:r>
      <w:r w:rsidRPr="00EC2E20">
        <w:t>Comercio.</w:t>
      </w:r>
    </w:p>
    <w:p w:rsidRPr="00EC2E20" w:rsidR="009E1127" w:rsidRDefault="009E1127" w14:paraId="1FDA5832" w14:textId="77777777">
      <w:pPr>
        <w:pStyle w:val="Textoindependiente"/>
        <w:spacing w:before="8"/>
        <w:rPr>
          <w:sz w:val="24"/>
        </w:rPr>
      </w:pPr>
    </w:p>
    <w:p w:rsidRPr="00EC2E20" w:rsidR="009E1127" w:rsidRDefault="005A6FFE" w14:paraId="167635EE" w14:textId="77777777">
      <w:pPr>
        <w:pStyle w:val="Prrafodelista"/>
        <w:numPr>
          <w:ilvl w:val="0"/>
          <w:numId w:val="5"/>
        </w:numPr>
        <w:tabs>
          <w:tab w:val="left" w:pos="736"/>
        </w:tabs>
        <w:spacing w:line="276" w:lineRule="auto"/>
        <w:ind w:right="107" w:firstLine="0"/>
        <w:jc w:val="both"/>
      </w:pPr>
      <w:r w:rsidRPr="00EC2E20">
        <w:t xml:space="preserve">Para que se acredite el Trato Nacional: El proponente extranjero debe acreditar que los servicios son originarios de los Estados mencionados en la sección de acuerdos comerciales </w:t>
      </w:r>
      <w:r w:rsidRPr="00EC2E20">
        <w:lastRenderedPageBreak/>
        <w:t>aplicables al presente proceso de contratación, información que se acreditará con los documentos que aporte el proponente extranjero para acreditar su</w:t>
      </w:r>
      <w:r w:rsidRPr="00EC2E20">
        <w:rPr>
          <w:spacing w:val="-30"/>
        </w:rPr>
        <w:t xml:space="preserve"> </w:t>
      </w:r>
      <w:r w:rsidRPr="00EC2E20">
        <w:t>domicilio.</w:t>
      </w:r>
    </w:p>
    <w:p w:rsidRPr="00EC2E20" w:rsidR="009E1127" w:rsidRDefault="009E1127" w14:paraId="4FFFB50A" w14:textId="77777777">
      <w:pPr>
        <w:pStyle w:val="Textoindependiente"/>
        <w:spacing w:before="4"/>
        <w:rPr>
          <w:sz w:val="25"/>
        </w:rPr>
      </w:pPr>
    </w:p>
    <w:p w:rsidRPr="00EC2E20" w:rsidR="009E1127" w:rsidRDefault="005A6FFE" w14:paraId="1FD128B6" w14:textId="77777777">
      <w:pPr>
        <w:pStyle w:val="Prrafodelista"/>
        <w:numPr>
          <w:ilvl w:val="0"/>
          <w:numId w:val="5"/>
        </w:numPr>
        <w:tabs>
          <w:tab w:val="left" w:pos="806"/>
        </w:tabs>
        <w:spacing w:line="278" w:lineRule="auto"/>
        <w:ind w:right="110" w:firstLine="0"/>
        <w:jc w:val="both"/>
      </w:pPr>
      <w:r w:rsidRPr="00EC2E20">
        <w:t>La Entidad asignará diez (10) puntos a un proponente plural cuando todos sus integrantes cumplan con las anteriores</w:t>
      </w:r>
      <w:r w:rsidRPr="00EC2E20">
        <w:rPr>
          <w:spacing w:val="-7"/>
        </w:rPr>
        <w:t xml:space="preserve"> </w:t>
      </w:r>
      <w:r w:rsidRPr="00EC2E20">
        <w:t>condiciones.</w:t>
      </w:r>
    </w:p>
    <w:p w:rsidRPr="00EC2E20" w:rsidR="009E1127" w:rsidRDefault="009E1127" w14:paraId="36138D0F" w14:textId="77777777">
      <w:pPr>
        <w:pStyle w:val="Textoindependiente"/>
        <w:spacing w:before="9"/>
        <w:rPr>
          <w:sz w:val="24"/>
        </w:rPr>
      </w:pPr>
    </w:p>
    <w:p w:rsidRPr="00EC2E20" w:rsidR="009E1127" w:rsidRDefault="005A6FFE" w14:paraId="2717421B" w14:textId="77777777">
      <w:pPr>
        <w:pStyle w:val="Prrafodelista"/>
        <w:numPr>
          <w:ilvl w:val="0"/>
          <w:numId w:val="6"/>
        </w:numPr>
        <w:tabs>
          <w:tab w:val="left" w:pos="778"/>
        </w:tabs>
        <w:spacing w:line="278" w:lineRule="auto"/>
        <w:ind w:right="113" w:firstLine="0"/>
        <w:jc w:val="both"/>
      </w:pPr>
      <w:r w:rsidRPr="00EC2E20">
        <w:t>Para que se otorgue el puntaje por “incorporación de componente nacional” en servicios extranjeros la entidad estatal deberá seguir las siguientes</w:t>
      </w:r>
      <w:r w:rsidRPr="00EC2E20">
        <w:rPr>
          <w:spacing w:val="-14"/>
        </w:rPr>
        <w:t xml:space="preserve"> </w:t>
      </w:r>
      <w:r w:rsidRPr="00EC2E20">
        <w:t>reglas:</w:t>
      </w:r>
    </w:p>
    <w:p w:rsidRPr="00EC2E20" w:rsidR="009E1127" w:rsidRDefault="009E1127" w14:paraId="424FCE7D" w14:textId="77777777">
      <w:pPr>
        <w:pStyle w:val="Textoindependiente"/>
        <w:spacing w:before="1"/>
        <w:rPr>
          <w:sz w:val="25"/>
        </w:rPr>
      </w:pPr>
    </w:p>
    <w:p w:rsidRPr="00EC2E20" w:rsidR="009E1127" w:rsidRDefault="005A6FFE" w14:paraId="0AB17299" w14:textId="77777777">
      <w:pPr>
        <w:pStyle w:val="Prrafodelista"/>
        <w:numPr>
          <w:ilvl w:val="0"/>
          <w:numId w:val="3"/>
        </w:numPr>
        <w:tabs>
          <w:tab w:val="left" w:pos="723"/>
        </w:tabs>
        <w:spacing w:line="276" w:lineRule="auto"/>
        <w:ind w:right="288" w:firstLine="0"/>
      </w:pPr>
      <w:r w:rsidRPr="00EC2E20">
        <w:t>La</w:t>
      </w:r>
      <w:r w:rsidRPr="00EC2E20">
        <w:rPr>
          <w:spacing w:val="-5"/>
        </w:rPr>
        <w:t xml:space="preserve"> </w:t>
      </w:r>
      <w:r w:rsidRPr="00EC2E20">
        <w:t>entidad</w:t>
      </w:r>
      <w:r w:rsidRPr="00EC2E20">
        <w:rPr>
          <w:spacing w:val="-5"/>
        </w:rPr>
        <w:t xml:space="preserve"> </w:t>
      </w:r>
      <w:r w:rsidRPr="00EC2E20">
        <w:t>estatal</w:t>
      </w:r>
      <w:r w:rsidRPr="00EC2E20">
        <w:rPr>
          <w:spacing w:val="-3"/>
        </w:rPr>
        <w:t xml:space="preserve"> </w:t>
      </w:r>
      <w:r w:rsidRPr="00EC2E20">
        <w:t>asignará</w:t>
      </w:r>
      <w:r w:rsidRPr="00EC2E20">
        <w:rPr>
          <w:spacing w:val="-6"/>
        </w:rPr>
        <w:t xml:space="preserve"> </w:t>
      </w:r>
      <w:r w:rsidRPr="00EC2E20">
        <w:t>hasta</w:t>
      </w:r>
      <w:r w:rsidRPr="00EC2E20">
        <w:rPr>
          <w:spacing w:val="-4"/>
        </w:rPr>
        <w:t xml:space="preserve"> </w:t>
      </w:r>
      <w:r w:rsidRPr="00EC2E20">
        <w:t>cinco</w:t>
      </w:r>
      <w:r w:rsidRPr="00EC2E20">
        <w:rPr>
          <w:spacing w:val="-5"/>
        </w:rPr>
        <w:t xml:space="preserve"> </w:t>
      </w:r>
      <w:r w:rsidRPr="00EC2E20">
        <w:t>(5)</w:t>
      </w:r>
      <w:r w:rsidRPr="00EC2E20">
        <w:rPr>
          <w:spacing w:val="-5"/>
        </w:rPr>
        <w:t xml:space="preserve"> </w:t>
      </w:r>
      <w:r w:rsidRPr="00EC2E20">
        <w:t>puntos</w:t>
      </w:r>
      <w:r w:rsidRPr="00EC2E20">
        <w:rPr>
          <w:spacing w:val="-6"/>
        </w:rPr>
        <w:t xml:space="preserve"> </w:t>
      </w:r>
      <w:r w:rsidRPr="00EC2E20">
        <w:t>al</w:t>
      </w:r>
      <w:r w:rsidRPr="00EC2E20">
        <w:rPr>
          <w:spacing w:val="-3"/>
        </w:rPr>
        <w:t xml:space="preserve"> </w:t>
      </w:r>
      <w:r w:rsidRPr="00EC2E20">
        <w:t>proponente</w:t>
      </w:r>
      <w:r w:rsidRPr="00EC2E20">
        <w:rPr>
          <w:spacing w:val="-6"/>
        </w:rPr>
        <w:t xml:space="preserve"> </w:t>
      </w:r>
      <w:r w:rsidRPr="00EC2E20">
        <w:t>extranjero</w:t>
      </w:r>
      <w:r w:rsidRPr="00EC2E20">
        <w:rPr>
          <w:spacing w:val="-6"/>
        </w:rPr>
        <w:t xml:space="preserve"> </w:t>
      </w:r>
      <w:r w:rsidRPr="00EC2E20">
        <w:t>sin</w:t>
      </w:r>
      <w:r w:rsidRPr="00EC2E20">
        <w:rPr>
          <w:spacing w:val="-4"/>
        </w:rPr>
        <w:t xml:space="preserve"> </w:t>
      </w:r>
      <w:r w:rsidRPr="00EC2E20">
        <w:t>derecho a trato nacional que incorpore el porcentaje de personal calificado</w:t>
      </w:r>
      <w:r w:rsidRPr="00EC2E20">
        <w:rPr>
          <w:spacing w:val="-20"/>
        </w:rPr>
        <w:t xml:space="preserve"> </w:t>
      </w:r>
      <w:r w:rsidRPr="00EC2E20">
        <w:t>colombiano.</w:t>
      </w:r>
    </w:p>
    <w:p w:rsidRPr="00EC2E20" w:rsidR="009E1127" w:rsidRDefault="009E1127" w14:paraId="5485FB3F" w14:textId="77777777">
      <w:pPr>
        <w:pStyle w:val="Textoindependiente"/>
        <w:spacing w:before="3"/>
        <w:rPr>
          <w:sz w:val="25"/>
        </w:rPr>
      </w:pPr>
    </w:p>
    <w:p w:rsidRPr="00EC2E20" w:rsidR="009E1127" w:rsidRDefault="005A6FFE" w14:paraId="33048B69" w14:textId="77777777">
      <w:pPr>
        <w:pStyle w:val="Prrafodelista"/>
        <w:numPr>
          <w:ilvl w:val="0"/>
          <w:numId w:val="3"/>
        </w:numPr>
        <w:tabs>
          <w:tab w:val="left" w:pos="766"/>
        </w:tabs>
        <w:spacing w:before="1" w:line="276" w:lineRule="auto"/>
        <w:ind w:right="116" w:firstLine="0"/>
      </w:pPr>
      <w:r w:rsidRPr="00EC2E20">
        <w:t>Para que se otorgue el puntaje por incluir personal calificado colombiano se deberá tener en cuenta la siguiente tabla de la sección 4.3.2 del Documento</w:t>
      </w:r>
      <w:r w:rsidRPr="00EC2E20">
        <w:rPr>
          <w:spacing w:val="-20"/>
        </w:rPr>
        <w:t xml:space="preserve"> </w:t>
      </w:r>
      <w:r w:rsidRPr="00EC2E20">
        <w:t>Base.</w:t>
      </w:r>
    </w:p>
    <w:p w:rsidRPr="00EC2E20" w:rsidR="009E1127" w:rsidRDefault="009E1127" w14:paraId="506507B8" w14:textId="77777777">
      <w:pPr>
        <w:pStyle w:val="Textoindependiente"/>
        <w:spacing w:before="3"/>
        <w:rPr>
          <w:sz w:val="25"/>
        </w:rPr>
      </w:pPr>
    </w:p>
    <w:p w:rsidRPr="00EC2E20" w:rsidR="009E1127" w:rsidRDefault="005A6FFE" w14:paraId="4EE6101C" w14:textId="77777777">
      <w:pPr>
        <w:pStyle w:val="Textoindependiente"/>
        <w:spacing w:line="276" w:lineRule="auto"/>
        <w:ind w:left="480" w:right="111"/>
        <w:jc w:val="both"/>
      </w:pPr>
      <w:r w:rsidRPr="00EC2E20">
        <w:t>Personal calificado se entiende aquel que requiere un título universitario otorgado por una institución de educación superior conforme a la Ley 749 de 2002, para ejercer determinada profesión.</w:t>
      </w:r>
    </w:p>
    <w:p w:rsidRPr="00EC2E20" w:rsidR="009E1127" w:rsidRDefault="009E1127" w14:paraId="6B04DC15" w14:textId="77777777">
      <w:pPr>
        <w:pStyle w:val="Textoindependiente"/>
        <w:spacing w:before="2"/>
        <w:rPr>
          <w:sz w:val="25"/>
        </w:rPr>
      </w:pPr>
    </w:p>
    <w:p w:rsidRPr="00EC2E20" w:rsidR="009E1127" w:rsidRDefault="005A6FFE" w14:paraId="347C10A2" w14:textId="77777777">
      <w:pPr>
        <w:pStyle w:val="Prrafodelista"/>
        <w:numPr>
          <w:ilvl w:val="0"/>
          <w:numId w:val="3"/>
        </w:numPr>
        <w:tabs>
          <w:tab w:val="left" w:pos="773"/>
        </w:tabs>
        <w:spacing w:line="276" w:lineRule="auto"/>
        <w:ind w:right="104" w:firstLine="0"/>
        <w:jc w:val="both"/>
      </w:pPr>
      <w:r w:rsidRPr="00EC2E20">
        <w:t>Para recibir el mencionado puntaje de incorporación de componente colombiano, el representante legal o apoderado del Proponente extranjero debe diligenciar el “</w:t>
      </w:r>
      <w:r w:rsidRPr="00EC2E20">
        <w:rPr>
          <w:b/>
          <w:u w:val="thick" w:color="4E4D4D"/>
        </w:rPr>
        <w:t>Formato 9- Puntaje de Industria Nacional</w:t>
      </w:r>
      <w:r w:rsidRPr="00EC2E20">
        <w:rPr>
          <w:b/>
        </w:rPr>
        <w:t xml:space="preserve">” </w:t>
      </w:r>
      <w:r w:rsidRPr="00EC2E20">
        <w:t>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“Formato 9 – Puntaje de Industria</w:t>
      </w:r>
      <w:r w:rsidRPr="00EC2E20">
        <w:rPr>
          <w:spacing w:val="-2"/>
        </w:rPr>
        <w:t xml:space="preserve"> </w:t>
      </w:r>
      <w:r w:rsidRPr="00EC2E20">
        <w:t>Nacional”.</w:t>
      </w:r>
    </w:p>
    <w:p w:rsidRPr="00EC2E20" w:rsidR="009E1127" w:rsidRDefault="009E1127" w14:paraId="1B2A6AE5" w14:textId="77777777">
      <w:pPr>
        <w:pStyle w:val="Textoindependiente"/>
        <w:spacing w:before="11"/>
        <w:rPr>
          <w:sz w:val="21"/>
        </w:rPr>
      </w:pPr>
    </w:p>
    <w:p w:rsidRPr="00EC2E20" w:rsidR="009E1127" w:rsidRDefault="005A6FFE" w14:paraId="45538C10" w14:textId="77777777">
      <w:pPr>
        <w:pStyle w:val="Prrafodelista"/>
        <w:numPr>
          <w:ilvl w:val="0"/>
          <w:numId w:val="3"/>
        </w:numPr>
        <w:tabs>
          <w:tab w:val="left" w:pos="753"/>
        </w:tabs>
        <w:spacing w:before="93" w:line="276" w:lineRule="auto"/>
        <w:ind w:right="103" w:firstLine="0"/>
        <w:jc w:val="both"/>
      </w:pPr>
      <w:r w:rsidRPr="00EC2E20">
        <w:t xml:space="preserve">No se otorgará el puntaje de promoción de incorporación de componente nacional en dos situaciones: i) no se efectúe ningún ofrecimiento y, </w:t>
      </w:r>
      <w:proofErr w:type="spellStart"/>
      <w:r w:rsidRPr="00EC2E20">
        <w:t>ii</w:t>
      </w:r>
      <w:proofErr w:type="spellEnd"/>
      <w:r w:rsidRPr="00EC2E20">
        <w:t>) no se presenta el Formato- 9 Puntaje de Industria Nacional acompañado de la cédula de ciudadanía y el título universitario del personal nacional calificado</w:t>
      </w:r>
      <w:r w:rsidRPr="00EC2E20">
        <w:rPr>
          <w:spacing w:val="-2"/>
        </w:rPr>
        <w:t xml:space="preserve"> </w:t>
      </w:r>
      <w:r w:rsidRPr="00EC2E20">
        <w:t>descrito.</w:t>
      </w:r>
    </w:p>
    <w:p w:rsidRPr="00EC2E20" w:rsidR="009E1127" w:rsidRDefault="009E1127" w14:paraId="3131167C" w14:textId="77777777">
      <w:pPr>
        <w:pStyle w:val="Textoindependiente"/>
        <w:spacing w:before="3"/>
        <w:rPr>
          <w:sz w:val="25"/>
        </w:rPr>
      </w:pPr>
    </w:p>
    <w:p w:rsidRPr="00EC2E20" w:rsidR="009E1127" w:rsidRDefault="005A6FFE" w14:paraId="43385043" w14:textId="77777777">
      <w:pPr>
        <w:pStyle w:val="Prrafodelista"/>
        <w:numPr>
          <w:ilvl w:val="0"/>
          <w:numId w:val="2"/>
        </w:numPr>
        <w:tabs>
          <w:tab w:val="left" w:pos="766"/>
        </w:tabs>
        <w:ind w:hanging="286"/>
        <w:rPr>
          <w:b/>
        </w:rPr>
      </w:pPr>
      <w:r w:rsidRPr="00EC2E20">
        <w:rPr>
          <w:b/>
        </w:rPr>
        <w:t>Respuesta</w:t>
      </w:r>
    </w:p>
    <w:p w:rsidRPr="00EC2E20" w:rsidR="009E1127" w:rsidRDefault="009E1127" w14:paraId="626C038A" w14:textId="77777777">
      <w:pPr>
        <w:pStyle w:val="Textoindependiente"/>
        <w:spacing w:before="5"/>
        <w:rPr>
          <w:b/>
          <w:sz w:val="28"/>
        </w:rPr>
      </w:pPr>
    </w:p>
    <w:p w:rsidRPr="00EC2E20" w:rsidR="009E1127" w:rsidRDefault="005A6FFE" w14:paraId="64D09FDE" w14:textId="77777777">
      <w:pPr>
        <w:pStyle w:val="Prrafodelista"/>
        <w:numPr>
          <w:ilvl w:val="1"/>
          <w:numId w:val="2"/>
        </w:numPr>
        <w:tabs>
          <w:tab w:val="left" w:pos="1190"/>
          <w:tab w:val="left" w:pos="1191"/>
        </w:tabs>
        <w:ind w:hanging="721"/>
      </w:pPr>
      <w:r w:rsidRPr="00EC2E20">
        <w:t>Discriminar el A.I.U en pesos es causal de</w:t>
      </w:r>
      <w:r w:rsidRPr="00EC2E20">
        <w:rPr>
          <w:spacing w:val="-10"/>
        </w:rPr>
        <w:t xml:space="preserve"> </w:t>
      </w:r>
      <w:r w:rsidRPr="00EC2E20">
        <w:t>rechazo?</w:t>
      </w:r>
    </w:p>
    <w:p w:rsidRPr="00EC2E20" w:rsidR="009E1127" w:rsidRDefault="009E1127" w14:paraId="32920694" w14:textId="77777777">
      <w:pPr>
        <w:pStyle w:val="Textoindependiente"/>
        <w:spacing w:before="8"/>
        <w:rPr>
          <w:sz w:val="28"/>
        </w:rPr>
      </w:pPr>
    </w:p>
    <w:p w:rsidRPr="00EC2E20" w:rsidR="009E1127" w:rsidRDefault="005A6FFE" w14:paraId="27132A11" w14:textId="77777777">
      <w:pPr>
        <w:pStyle w:val="Textoindependiente"/>
        <w:spacing w:line="276" w:lineRule="auto"/>
        <w:ind w:left="480" w:right="103"/>
        <w:jc w:val="both"/>
      </w:pPr>
      <w:r w:rsidRPr="00EC2E20">
        <w:t>El proponente deberá discriminar el A.I.U en la forma prevista en el numeral 4.1.1 del “Documento Base”, esto es en porcentajes, con el fin de determinar el porcentaje que corresponde a cada uno de los componentes del A.I.U. incluido en los precios unitarios ofertados.</w:t>
      </w:r>
    </w:p>
    <w:p w:rsidRPr="00EC2E20" w:rsidR="009E1127" w:rsidRDefault="009E1127" w14:paraId="2541A0E6" w14:textId="77777777">
      <w:pPr>
        <w:pStyle w:val="Textoindependiente"/>
        <w:spacing w:before="4"/>
        <w:rPr>
          <w:sz w:val="25"/>
        </w:rPr>
      </w:pPr>
    </w:p>
    <w:p w:rsidRPr="00EC2E20" w:rsidR="009E1127" w:rsidRDefault="005A6FFE" w14:paraId="61C65F69" w14:textId="77777777">
      <w:pPr>
        <w:pStyle w:val="Textoindependiente"/>
        <w:spacing w:line="276" w:lineRule="auto"/>
        <w:ind w:left="480" w:right="111"/>
        <w:jc w:val="both"/>
      </w:pPr>
      <w:r w:rsidRPr="00EC2E20">
        <w:lastRenderedPageBreak/>
        <w:t>La causal de rechazo “S” se configurará cuando el A.I.U ofertado este expresado únicamente en pesos y no sea posible determinar el porcentaje de cada uno de los componentes del A.I.U.</w:t>
      </w:r>
    </w:p>
    <w:p w:rsidRPr="00EC2E20" w:rsidR="009E1127" w:rsidRDefault="009E1127" w14:paraId="12472068" w14:textId="77777777">
      <w:pPr>
        <w:pStyle w:val="Textoindependiente"/>
        <w:spacing w:before="2"/>
        <w:rPr>
          <w:sz w:val="25"/>
        </w:rPr>
      </w:pPr>
    </w:p>
    <w:p w:rsidRPr="00EC2E20" w:rsidR="009E1127" w:rsidRDefault="005A6FFE" w14:paraId="4DB2E06A" w14:textId="77777777">
      <w:pPr>
        <w:pStyle w:val="Prrafodelista"/>
        <w:numPr>
          <w:ilvl w:val="1"/>
          <w:numId w:val="2"/>
        </w:numPr>
        <w:tabs>
          <w:tab w:val="left" w:pos="1190"/>
          <w:tab w:val="left" w:pos="1191"/>
        </w:tabs>
        <w:spacing w:line="278" w:lineRule="auto"/>
        <w:ind w:right="105"/>
      </w:pPr>
      <w:r w:rsidRPr="00EC2E20">
        <w:t xml:space="preserve">Cómo se diligencia la columna “D” del “Formato </w:t>
      </w:r>
      <w:r w:rsidRPr="00EC2E20">
        <w:rPr>
          <w:spacing w:val="2"/>
        </w:rPr>
        <w:t xml:space="preserve">3- </w:t>
      </w:r>
      <w:r w:rsidRPr="00EC2E20">
        <w:t>Experiencia” que señala “EXPERIENCIA REQUERIDA [que cumple con este</w:t>
      </w:r>
      <w:r w:rsidRPr="00EC2E20">
        <w:rPr>
          <w:spacing w:val="-8"/>
        </w:rPr>
        <w:t xml:space="preserve"> </w:t>
      </w:r>
      <w:r w:rsidRPr="00EC2E20">
        <w:t>contrato]”?</w:t>
      </w:r>
    </w:p>
    <w:p w:rsidRPr="00EC2E20" w:rsidR="009E1127" w:rsidRDefault="009E1127" w14:paraId="625829E8" w14:textId="77777777">
      <w:pPr>
        <w:pStyle w:val="Textoindependiente"/>
        <w:spacing w:before="7"/>
        <w:rPr>
          <w:sz w:val="21"/>
        </w:rPr>
      </w:pPr>
    </w:p>
    <w:p w:rsidRPr="00EC2E20" w:rsidR="009E1127" w:rsidRDefault="005A6FFE" w14:paraId="6B4C9C98" w14:textId="77777777">
      <w:pPr>
        <w:pStyle w:val="Textoindependiente"/>
        <w:spacing w:before="1" w:line="276" w:lineRule="auto"/>
        <w:ind w:left="480" w:right="105"/>
        <w:jc w:val="both"/>
      </w:pPr>
      <w:r w:rsidRPr="00EC2E20">
        <w:t xml:space="preserve">La entidad no podrá rechazar a un proponente por diligenciar indebidamente el “Formato </w:t>
      </w:r>
      <w:r w:rsidRPr="00EC2E20">
        <w:rPr>
          <w:spacing w:val="4"/>
        </w:rPr>
        <w:t xml:space="preserve">3- </w:t>
      </w:r>
      <w:r w:rsidRPr="00EC2E20">
        <w:t xml:space="preserve">Experiencia” porque éste es un documento que consolida la experiencia que se está aportando, pero no es el documento que acredita la experiencia del proponente, y, además, el “Documento Base” o “Pliego Tipo” señala que si no se aporta el “Formato </w:t>
      </w:r>
      <w:r w:rsidRPr="00EC2E20">
        <w:rPr>
          <w:spacing w:val="4"/>
        </w:rPr>
        <w:t xml:space="preserve">3- </w:t>
      </w:r>
      <w:r w:rsidRPr="00EC2E20">
        <w:t>Experiencia” la entidad tendrá en cuenta para la evaluación los seis (6) contratos aportados por mayor</w:t>
      </w:r>
      <w:r w:rsidRPr="00EC2E20">
        <w:rPr>
          <w:spacing w:val="-1"/>
        </w:rPr>
        <w:t xml:space="preserve"> </w:t>
      </w:r>
      <w:r w:rsidRPr="00EC2E20">
        <w:t>valor.</w:t>
      </w:r>
    </w:p>
    <w:p w:rsidRPr="00EC2E20" w:rsidR="009E1127" w:rsidRDefault="009E1127" w14:paraId="752061F6" w14:textId="77777777">
      <w:pPr>
        <w:pStyle w:val="Textoindependiente"/>
        <w:spacing w:before="4"/>
        <w:rPr>
          <w:sz w:val="25"/>
        </w:rPr>
      </w:pPr>
    </w:p>
    <w:p w:rsidRPr="00EC2E20" w:rsidR="009E1127" w:rsidRDefault="005A6FFE" w14:paraId="765B0630" w14:textId="77777777">
      <w:pPr>
        <w:pStyle w:val="Textoindependiente"/>
        <w:spacing w:line="276" w:lineRule="auto"/>
        <w:ind w:left="480" w:right="109"/>
        <w:jc w:val="both"/>
      </w:pPr>
      <w:r w:rsidRPr="00EC2E20">
        <w:t>En la columna “D” del “Formato 3- Experiencia”, el proponente señalará si el contrato aportado acredita la experiencia general o la específica, o la actividad del contrato que se relaciona con la actividad válida para la acreditación de experiencia de acuerdo con la experiencia general o específica definida en la “Matriz 1 – Experiencia”.</w:t>
      </w:r>
    </w:p>
    <w:p w:rsidRPr="00EC2E20" w:rsidR="009E1127" w:rsidRDefault="009E1127" w14:paraId="1D0947F7" w14:textId="77777777">
      <w:pPr>
        <w:pStyle w:val="Textoindependiente"/>
        <w:spacing w:before="1"/>
      </w:pPr>
    </w:p>
    <w:p w:rsidRPr="00EC2E20" w:rsidR="009E1127" w:rsidRDefault="005A6FFE" w14:paraId="081A9132" w14:textId="77777777">
      <w:pPr>
        <w:pStyle w:val="Prrafodelista"/>
        <w:numPr>
          <w:ilvl w:val="1"/>
          <w:numId w:val="2"/>
        </w:numPr>
        <w:tabs>
          <w:tab w:val="left" w:pos="1190"/>
          <w:tab w:val="left" w:pos="1191"/>
        </w:tabs>
        <w:ind w:hanging="721"/>
      </w:pPr>
      <w:r w:rsidRPr="00EC2E20">
        <w:t>Cómo se diligencia el “Formato 6- Pago de Seguridad Social y Aportes</w:t>
      </w:r>
      <w:r w:rsidRPr="00EC2E20">
        <w:rPr>
          <w:spacing w:val="-33"/>
        </w:rPr>
        <w:t xml:space="preserve"> </w:t>
      </w:r>
      <w:r w:rsidRPr="00EC2E20">
        <w:t>Legales”?</w:t>
      </w:r>
    </w:p>
    <w:p w:rsidRPr="00EC2E20" w:rsidR="009E1127" w:rsidRDefault="009E1127" w14:paraId="7E40E30F" w14:textId="77777777">
      <w:pPr>
        <w:pStyle w:val="Textoindependiente"/>
        <w:spacing w:before="2"/>
        <w:rPr>
          <w:sz w:val="25"/>
        </w:rPr>
      </w:pPr>
    </w:p>
    <w:p w:rsidRPr="00EC2E20" w:rsidR="009E1127" w:rsidRDefault="005A6FFE" w14:paraId="1A53A39F" w14:textId="77777777">
      <w:pPr>
        <w:pStyle w:val="Textoindependiente"/>
        <w:ind w:left="480" w:right="110"/>
        <w:jc w:val="both"/>
      </w:pPr>
      <w:r w:rsidRPr="00EC2E20">
        <w:t>Para la acreditación de los pagos al sistema de seguridad social y aportes legales, los proponentes deberán cumplir con las reglas establecidas en el numeral 3.4 del “Documento Base”,</w:t>
      </w:r>
      <w:r w:rsidRPr="00EC2E20">
        <w:rPr>
          <w:spacing w:val="-5"/>
        </w:rPr>
        <w:t xml:space="preserve"> </w:t>
      </w:r>
      <w:r w:rsidRPr="00EC2E20">
        <w:t>así:</w:t>
      </w:r>
    </w:p>
    <w:p w:rsidRPr="00EC2E20" w:rsidR="009E1127" w:rsidRDefault="009E1127" w14:paraId="48B61B40" w14:textId="77777777">
      <w:pPr>
        <w:pStyle w:val="Textoindependiente"/>
        <w:spacing w:before="5"/>
        <w:rPr>
          <w:sz w:val="16"/>
        </w:rPr>
      </w:pPr>
    </w:p>
    <w:p w:rsidRPr="00EC2E20" w:rsidR="009E1127" w:rsidRDefault="005A6FFE" w14:paraId="0D403E98" w14:textId="77777777">
      <w:pPr>
        <w:pStyle w:val="Prrafodelista"/>
        <w:numPr>
          <w:ilvl w:val="0"/>
          <w:numId w:val="1"/>
        </w:numPr>
        <w:tabs>
          <w:tab w:val="left" w:pos="691"/>
        </w:tabs>
        <w:spacing w:before="93" w:line="278" w:lineRule="auto"/>
        <w:ind w:right="104" w:firstLine="0"/>
        <w:jc w:val="both"/>
      </w:pPr>
      <w:r w:rsidRPr="00EC2E20">
        <w:t>Los proponentes personas jurídicas deben acreditar este requisito con la suscripción y presentación del “Formato 6 – Pagos de seguridad social y aportes</w:t>
      </w:r>
      <w:r w:rsidRPr="00EC2E20">
        <w:rPr>
          <w:spacing w:val="-22"/>
        </w:rPr>
        <w:t xml:space="preserve"> </w:t>
      </w:r>
      <w:r w:rsidRPr="00EC2E20">
        <w:t>legales”,</w:t>
      </w:r>
    </w:p>
    <w:p w:rsidRPr="00EC2E20" w:rsidR="009E1127" w:rsidRDefault="009E1127" w14:paraId="74AE069C" w14:textId="77777777">
      <w:pPr>
        <w:pStyle w:val="Textoindependiente"/>
        <w:spacing w:before="1"/>
        <w:rPr>
          <w:sz w:val="25"/>
        </w:rPr>
      </w:pPr>
    </w:p>
    <w:p w:rsidRPr="00EC2E20" w:rsidR="009E1127" w:rsidRDefault="005A6FFE" w14:paraId="5340941E" w14:textId="77777777">
      <w:pPr>
        <w:pStyle w:val="Prrafodelista"/>
        <w:numPr>
          <w:ilvl w:val="0"/>
          <w:numId w:val="1"/>
        </w:numPr>
        <w:tabs>
          <w:tab w:val="left" w:pos="715"/>
        </w:tabs>
        <w:spacing w:line="276" w:lineRule="auto"/>
        <w:ind w:right="105" w:firstLine="0"/>
        <w:jc w:val="both"/>
      </w:pPr>
      <w:r w:rsidRPr="00EC2E20">
        <w:t>Los proponentes personas naturales lo deben acreditar con la suscripción y presentación del “Formato 6 – Pagos de seguridad social y aportes legales” junto con las planillas de pago de los últimos seis</w:t>
      </w:r>
      <w:r w:rsidRPr="00EC2E20">
        <w:rPr>
          <w:spacing w:val="-7"/>
        </w:rPr>
        <w:t xml:space="preserve"> </w:t>
      </w:r>
      <w:r w:rsidRPr="00EC2E20">
        <w:t>meses,</w:t>
      </w:r>
    </w:p>
    <w:p w:rsidRPr="00EC2E20" w:rsidR="009E1127" w:rsidRDefault="009E1127" w14:paraId="6F7F3011" w14:textId="77777777">
      <w:pPr>
        <w:pStyle w:val="Textoindependiente"/>
        <w:spacing w:before="2"/>
        <w:rPr>
          <w:sz w:val="25"/>
        </w:rPr>
      </w:pPr>
    </w:p>
    <w:p w:rsidRPr="00EC2E20" w:rsidR="009E1127" w:rsidRDefault="005A6FFE" w14:paraId="7D63EEF6" w14:textId="77777777">
      <w:pPr>
        <w:pStyle w:val="Prrafodelista"/>
        <w:numPr>
          <w:ilvl w:val="0"/>
          <w:numId w:val="1"/>
        </w:numPr>
        <w:tabs>
          <w:tab w:val="left" w:pos="800"/>
        </w:tabs>
        <w:spacing w:line="276" w:lineRule="auto"/>
        <w:ind w:right="112" w:firstLine="0"/>
        <w:jc w:val="both"/>
      </w:pPr>
      <w:r w:rsidRPr="00EC2E20">
        <w:t>Los integrantes de los proponentes plurales deben acreditar el cumplimiento con las obligaciones al Sistema de Seguridad Social Integral de manera independiente, según se trate de personas naturales o jurídicas, en la forma enunciada</w:t>
      </w:r>
      <w:r w:rsidRPr="00EC2E20">
        <w:rPr>
          <w:spacing w:val="-19"/>
        </w:rPr>
        <w:t xml:space="preserve"> </w:t>
      </w:r>
      <w:r w:rsidRPr="00EC2E20">
        <w:t>anteriormente</w:t>
      </w:r>
    </w:p>
    <w:p w:rsidRPr="00EC2E20" w:rsidR="009E1127" w:rsidRDefault="009E1127" w14:paraId="7DD35E0E" w14:textId="77777777">
      <w:pPr>
        <w:pStyle w:val="Textoindependiente"/>
      </w:pPr>
    </w:p>
    <w:p w:rsidRPr="00EC2E20" w:rsidR="009E1127" w:rsidRDefault="005A6FFE" w14:paraId="30CC47AE" w14:textId="77777777">
      <w:pPr>
        <w:pStyle w:val="Prrafodelista"/>
        <w:numPr>
          <w:ilvl w:val="1"/>
          <w:numId w:val="2"/>
        </w:numPr>
        <w:tabs>
          <w:tab w:val="left" w:pos="1191"/>
        </w:tabs>
        <w:ind w:hanging="721"/>
        <w:jc w:val="both"/>
      </w:pPr>
      <w:r w:rsidRPr="00EC2E20">
        <w:t>El “Formato 9- Puntaje de Industria Nacional” es para proponente</w:t>
      </w:r>
      <w:r w:rsidRPr="00EC2E20">
        <w:rPr>
          <w:spacing w:val="-26"/>
        </w:rPr>
        <w:t xml:space="preserve"> </w:t>
      </w:r>
      <w:r w:rsidRPr="00EC2E20">
        <w:t>extranjero?</w:t>
      </w:r>
    </w:p>
    <w:p w:rsidRPr="00EC2E20" w:rsidR="009E1127" w:rsidRDefault="009E1127" w14:paraId="27E6BD26" w14:textId="77777777">
      <w:pPr>
        <w:pStyle w:val="Textoindependiente"/>
        <w:spacing w:before="7"/>
        <w:rPr>
          <w:sz w:val="28"/>
        </w:rPr>
      </w:pPr>
    </w:p>
    <w:p w:rsidRPr="00EC2E20" w:rsidR="009E1127" w:rsidRDefault="005A6FFE" w14:paraId="59F31399" w14:textId="77777777">
      <w:pPr>
        <w:pStyle w:val="Textoindependiente"/>
        <w:spacing w:line="276" w:lineRule="auto"/>
        <w:ind w:left="480" w:right="105"/>
        <w:jc w:val="both"/>
      </w:pPr>
      <w:r w:rsidRPr="00EC2E20">
        <w:t>El único evento en el cual se debe aportar el “Formato 9- Puntaje de Industria Nacional” junto con la cédula de ciudadanía y el título universitario del personal nacional calificado descrito, es cuando el proponente extranjero sin derecho a trato nacional opta por la “incorporación de componente nacional” en desarrollo del numeral 4.3.2 del “Documento Base”.</w:t>
      </w:r>
    </w:p>
    <w:p w:rsidRPr="00EC2E20" w:rsidR="009E1127" w:rsidRDefault="009E1127" w14:paraId="5D43C8A5" w14:textId="77777777">
      <w:pPr>
        <w:pStyle w:val="Textoindependiente"/>
        <w:spacing w:before="3"/>
        <w:rPr>
          <w:sz w:val="25"/>
        </w:rPr>
      </w:pPr>
    </w:p>
    <w:p w:rsidRPr="00EC2E20" w:rsidR="009E1127" w:rsidRDefault="005A6FFE" w14:paraId="0C7549A5" w14:textId="77777777">
      <w:pPr>
        <w:pStyle w:val="Textoindependiente"/>
        <w:spacing w:line="276" w:lineRule="auto"/>
        <w:ind w:left="480" w:right="104"/>
        <w:jc w:val="both"/>
      </w:pPr>
      <w:r w:rsidRPr="00EC2E20">
        <w:t>Finalmente, se reitera que la Agencia Nacional de Contratación Pública – Colombia Compra Eficiente no tiene competencia para intervenir en el desarrollo del proceso de contratación adelantado por las entidades estatales, como es el caso del Municipio de Cotorra –</w:t>
      </w:r>
      <w:r w:rsidRPr="00EC2E20">
        <w:rPr>
          <w:spacing w:val="-4"/>
        </w:rPr>
        <w:t xml:space="preserve"> </w:t>
      </w:r>
      <w:r w:rsidRPr="00EC2E20">
        <w:t>Córdoba.</w:t>
      </w:r>
    </w:p>
    <w:p w:rsidRPr="00EC2E20" w:rsidR="009E1127" w:rsidRDefault="009E1127" w14:paraId="0A970168" w14:textId="77777777">
      <w:pPr>
        <w:pStyle w:val="Textoindependiente"/>
        <w:spacing w:before="5"/>
        <w:rPr>
          <w:sz w:val="25"/>
        </w:rPr>
      </w:pPr>
    </w:p>
    <w:p w:rsidRPr="00EC2E20" w:rsidR="009E1127" w:rsidRDefault="005A6FFE" w14:paraId="5E1DAAAD" w14:textId="77777777">
      <w:pPr>
        <w:pStyle w:val="Textoindependiente"/>
        <w:spacing w:line="276" w:lineRule="auto"/>
        <w:ind w:left="480" w:right="111"/>
        <w:jc w:val="both"/>
      </w:pPr>
      <w:r w:rsidRPr="00EC2E20">
        <w:t>Este concepto tiene el alcance previsto en el artículo 28 del Código de Procedimiento Administrativo y de lo Contencioso Administrativo.</w:t>
      </w:r>
    </w:p>
    <w:p w:rsidRPr="00EC2E20" w:rsidR="009E1127" w:rsidRDefault="00471ECB" w14:paraId="33299C05" w14:textId="77777777">
      <w:pPr>
        <w:pStyle w:val="Textoindependiente"/>
        <w:spacing w:before="9"/>
      </w:pPr>
      <w:r w:rsidRPr="00EC2E20">
        <w:rPr>
          <w:noProof/>
          <w:lang w:val="en-US"/>
        </w:rPr>
        <mc:AlternateContent>
          <mc:Choice Requires="wps">
            <w:drawing>
              <wp:anchor distT="0" distB="0" distL="0" distR="0" simplePos="0" relativeHeight="487590912" behindDoc="1" locked="0" layoutInCell="1" allowOverlap="1" wp14:anchorId="2A730751" wp14:editId="19EC7FBA">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2E6823">
              <v:shape id="Freeform 2" style="position:absolute;margin-left:119.25pt;margin-top:15.5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3B45733B">
                <v:path arrowok="t" o:connecttype="custom" o:connectlocs="0,0;4686300,0" o:connectangles="0,0"/>
                <w10:wrap type="topAndBottom" anchorx="page"/>
              </v:shape>
            </w:pict>
          </mc:Fallback>
        </mc:AlternateContent>
      </w:r>
    </w:p>
    <w:p w:rsidRPr="00EC2E20" w:rsidR="009E1127" w:rsidRDefault="009E1127" w14:paraId="5E53383E" w14:textId="77777777">
      <w:pPr>
        <w:pStyle w:val="Textoindependiente"/>
        <w:spacing w:before="6"/>
        <w:rPr>
          <w:sz w:val="20"/>
        </w:rPr>
      </w:pPr>
    </w:p>
    <w:p w:rsidR="009E1127" w:rsidRDefault="005A6FFE" w14:paraId="39A186DA" w14:textId="14E2C01D">
      <w:pPr>
        <w:pStyle w:val="Textoindependiente"/>
        <w:ind w:left="480"/>
      </w:pPr>
      <w:r w:rsidRPr="00EC2E20">
        <w:t>Atentamente,</w:t>
      </w:r>
    </w:p>
    <w:p w:rsidR="00EC2E20" w:rsidP="00FB58CD" w:rsidRDefault="00FB58CD" w14:paraId="59F0D932" w14:textId="5A188AFE">
      <w:pPr>
        <w:pStyle w:val="Textoindependiente"/>
        <w:ind w:left="480"/>
        <w:jc w:val="center"/>
      </w:pPr>
      <w:r w:rsidR="00FB58CD">
        <w:drawing>
          <wp:inline wp14:editId="447E4DB8" wp14:anchorId="7A990CDC">
            <wp:extent cx="2773045" cy="988695"/>
            <wp:effectExtent l="0" t="0" r="0" b="0"/>
            <wp:docPr id="1154884806" name="Imagen 4" title=""/>
            <wp:cNvGraphicFramePr>
              <a:graphicFrameLocks/>
            </wp:cNvGraphicFramePr>
            <a:graphic>
              <a:graphicData uri="http://schemas.openxmlformats.org/drawingml/2006/picture">
                <pic:pic>
                  <pic:nvPicPr>
                    <pic:cNvPr id="0" name="Imagen 4"/>
                    <pic:cNvPicPr/>
                  </pic:nvPicPr>
                  <pic:blipFill>
                    <a:blip r:embed="R0da583dc7a6a416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EC2E20" w:rsidR="00EC2E20" w:rsidRDefault="00EC2E20" w14:paraId="48742317" w14:textId="77777777">
      <w:pPr>
        <w:pStyle w:val="Textoindependiente"/>
        <w:ind w:left="480"/>
      </w:pPr>
    </w:p>
    <w:p w:rsidRPr="00EC2E20" w:rsidR="009E1127" w:rsidRDefault="005A6FFE" w14:paraId="04BF3B5B" w14:textId="77777777">
      <w:pPr>
        <w:pStyle w:val="Textoindependiente"/>
        <w:spacing w:before="80"/>
        <w:ind w:left="480"/>
      </w:pPr>
      <w:r w:rsidRPr="00EC2E20">
        <w:t>Proyectó: Fredy Alexander Rodríguez Ardila</w:t>
      </w:r>
    </w:p>
    <w:sectPr w:rsidRPr="00EC2E20" w:rsidR="009E1127">
      <w:headerReference w:type="default" r:id="rId12"/>
      <w:footerReference w:type="default" r:id="rId13"/>
      <w:pgSz w:w="12240" w:h="15840" w:orient="portrait"/>
      <w:pgMar w:top="1560" w:right="1500" w:bottom="2140" w:left="122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5ED9" w:rsidRDefault="00AD5ED9" w14:paraId="514D33A2" w14:textId="77777777">
      <w:r>
        <w:separator/>
      </w:r>
    </w:p>
  </w:endnote>
  <w:endnote w:type="continuationSeparator" w:id="0">
    <w:p w:rsidR="00AD5ED9" w:rsidRDefault="00AD5ED9" w14:paraId="19C2A9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E1127" w:rsidRDefault="005A6FFE" w14:paraId="261A9AD3" w14:textId="77777777">
    <w:pPr>
      <w:pStyle w:val="Textoindependiente"/>
      <w:spacing w:line="14" w:lineRule="auto"/>
      <w:rPr>
        <w:sz w:val="20"/>
      </w:rPr>
    </w:pPr>
    <w:r>
      <w:rPr>
        <w:noProof/>
        <w:lang w:val="en-US"/>
      </w:rPr>
      <w:drawing>
        <wp:anchor distT="0" distB="0" distL="0" distR="0" simplePos="0" relativeHeight="487350784" behindDoc="1" locked="0" layoutInCell="1" allowOverlap="1" wp14:anchorId="0EBA0548" wp14:editId="116955C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59C7A739">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5ED9" w:rsidRDefault="00AD5ED9" w14:paraId="3754C396" w14:textId="77777777">
      <w:r>
        <w:separator/>
      </w:r>
    </w:p>
  </w:footnote>
  <w:footnote w:type="continuationSeparator" w:id="0">
    <w:p w:rsidR="00AD5ED9" w:rsidRDefault="00AD5ED9" w14:paraId="49E02DCE" w14:textId="77777777">
      <w:r>
        <w:continuationSeparator/>
      </w:r>
    </w:p>
  </w:footnote>
  <w:footnote w:id="1">
    <w:p w:rsidRPr="00EC2E20" w:rsidR="009C13E0" w:rsidP="00EC2E20" w:rsidRDefault="009C13E0" w14:paraId="384A0949" w14:textId="77777777">
      <w:pPr>
        <w:spacing w:before="83"/>
        <w:ind w:left="1188"/>
        <w:jc w:val="both"/>
        <w:rPr>
          <w:b/>
          <w:sz w:val="18"/>
          <w:szCs w:val="18"/>
        </w:rPr>
      </w:pPr>
      <w:r w:rsidRPr="00EC2E20">
        <w:rPr>
          <w:rStyle w:val="Refdenotaalpie"/>
          <w:sz w:val="18"/>
          <w:szCs w:val="18"/>
        </w:rPr>
        <w:footnoteRef/>
      </w:r>
      <w:r w:rsidRPr="00EC2E20">
        <w:rPr>
          <w:sz w:val="18"/>
          <w:szCs w:val="18"/>
        </w:rPr>
        <w:t xml:space="preserve"> </w:t>
      </w:r>
      <w:r w:rsidRPr="00EC2E20">
        <w:rPr>
          <w:b/>
          <w:sz w:val="18"/>
          <w:szCs w:val="18"/>
        </w:rPr>
        <w:t>4.1.1 AIU</w:t>
      </w:r>
    </w:p>
    <w:p w:rsidRPr="00EC2E20" w:rsidR="009C13E0" w:rsidP="00EC2E20" w:rsidRDefault="009C13E0" w14:paraId="0B52FA02" w14:textId="77777777">
      <w:pPr>
        <w:spacing w:before="210"/>
        <w:ind w:left="480" w:right="116"/>
        <w:jc w:val="both"/>
        <w:rPr>
          <w:sz w:val="18"/>
          <w:szCs w:val="18"/>
        </w:rPr>
      </w:pPr>
      <w:r w:rsidRPr="00EC2E20">
        <w:rPr>
          <w:rFonts w:ascii="Times New Roman" w:hAnsi="Times New Roman"/>
          <w:sz w:val="18"/>
          <w:szCs w:val="18"/>
          <w:shd w:val="clear" w:color="auto" w:fill="D2D2D2"/>
        </w:rPr>
        <w:t xml:space="preserve"> </w:t>
      </w:r>
      <w:r w:rsidRPr="00EC2E20">
        <w:rPr>
          <w:sz w:val="18"/>
          <w:szCs w:val="18"/>
          <w:shd w:val="clear" w:color="auto" w:fill="D2D2D2"/>
        </w:rPr>
        <w:t>“[La sección 4.1.1 se debe incluir en el evento en el que el proceso de contratación sea por precios</w:t>
      </w:r>
      <w:r w:rsidRPr="00EC2E20">
        <w:rPr>
          <w:sz w:val="18"/>
          <w:szCs w:val="18"/>
        </w:rPr>
        <w:t xml:space="preserve"> </w:t>
      </w:r>
      <w:r w:rsidRPr="00EC2E20">
        <w:rPr>
          <w:sz w:val="18"/>
          <w:szCs w:val="18"/>
          <w:shd w:val="clear" w:color="auto" w:fill="D2D2D2"/>
        </w:rPr>
        <w:t>unitarios]</w:t>
      </w:r>
    </w:p>
    <w:p w:rsidRPr="00EC2E20" w:rsidR="009C13E0" w:rsidP="00EC2E20" w:rsidRDefault="009C13E0" w14:paraId="094DD2F5" w14:textId="77777777">
      <w:pPr>
        <w:pStyle w:val="Textoindependiente"/>
        <w:spacing w:before="10"/>
        <w:jc w:val="both"/>
        <w:rPr>
          <w:sz w:val="18"/>
          <w:szCs w:val="18"/>
        </w:rPr>
      </w:pPr>
    </w:p>
    <w:p w:rsidRPr="00EC2E20" w:rsidR="009C13E0" w:rsidP="00EC2E20" w:rsidRDefault="009C13E0" w14:paraId="09A2A546" w14:textId="77777777">
      <w:pPr>
        <w:pStyle w:val="Textonotapie"/>
        <w:jc w:val="both"/>
        <w:rPr>
          <w:sz w:val="18"/>
          <w:szCs w:val="18"/>
        </w:rPr>
      </w:pPr>
      <w:r w:rsidRPr="00EC2E20">
        <w:rPr>
          <w:sz w:val="18"/>
          <w:szCs w:val="18"/>
        </w:rPr>
        <w:t>“El Proponente deberá calcular un AIU que contenga todos los costos de administración en los que incurre la organización del constructor para poder desarrollar la administración, los imprevistos y la utilidad o beneficio económico que pretende percibir por la ejecución del trabajo</w:t>
      </w:r>
    </w:p>
    <w:p w:rsidRPr="00EC2E20" w:rsidR="009C13E0" w:rsidP="00EC2E20" w:rsidRDefault="009C13E0" w14:paraId="3FAB1E9C" w14:textId="77777777">
      <w:pPr>
        <w:spacing w:before="79"/>
        <w:ind w:left="480"/>
        <w:jc w:val="both"/>
        <w:rPr>
          <w:sz w:val="18"/>
          <w:szCs w:val="18"/>
        </w:rPr>
      </w:pPr>
      <w:r w:rsidRPr="00EC2E20">
        <w:rPr>
          <w:sz w:val="18"/>
          <w:szCs w:val="18"/>
        </w:rPr>
        <w:t>El valor del AIU deberá ser expresado únicamente en porcentaje (%) y no en pesos y deberá consignarlo y discriminarlo en la propuesta económica.</w:t>
      </w:r>
    </w:p>
    <w:p w:rsidRPr="00EC2E20" w:rsidR="009C13E0" w:rsidP="00EC2E20" w:rsidRDefault="009C13E0" w14:paraId="22C218A5" w14:textId="77777777">
      <w:pPr>
        <w:pStyle w:val="Textoindependiente"/>
        <w:spacing w:before="8"/>
        <w:jc w:val="both"/>
        <w:rPr>
          <w:sz w:val="18"/>
          <w:szCs w:val="18"/>
        </w:rPr>
      </w:pPr>
    </w:p>
    <w:p w:rsidRPr="00EC2E20" w:rsidR="009C13E0" w:rsidP="00EC2E20" w:rsidRDefault="009C13E0" w14:paraId="0B3840D8" w14:textId="77777777">
      <w:pPr>
        <w:spacing w:before="94"/>
        <w:ind w:left="480" w:right="270"/>
        <w:jc w:val="both"/>
        <w:rPr>
          <w:sz w:val="18"/>
          <w:szCs w:val="18"/>
        </w:rPr>
      </w:pPr>
      <w:r w:rsidRPr="00EC2E20">
        <w:rPr>
          <w:sz w:val="18"/>
          <w:szCs w:val="18"/>
        </w:rPr>
        <w:t>“El valor del A.I.U. que presenten los proponentes no debe ser menor al [</w:t>
      </w:r>
      <w:r w:rsidRPr="00EC2E20">
        <w:rPr>
          <w:sz w:val="18"/>
          <w:szCs w:val="18"/>
          <w:shd w:val="clear" w:color="auto" w:fill="D2D2D2"/>
        </w:rPr>
        <w:t>Porcentaje definido por la</w:t>
      </w:r>
      <w:r w:rsidRPr="00EC2E20">
        <w:rPr>
          <w:sz w:val="18"/>
          <w:szCs w:val="18"/>
        </w:rPr>
        <w:t xml:space="preserve"> </w:t>
      </w:r>
      <w:r w:rsidRPr="00EC2E20">
        <w:rPr>
          <w:sz w:val="18"/>
          <w:szCs w:val="18"/>
          <w:shd w:val="clear" w:color="auto" w:fill="D2D2D2"/>
        </w:rPr>
        <w:t>Entidad</w:t>
      </w:r>
      <w:r w:rsidRPr="00EC2E20">
        <w:rPr>
          <w:sz w:val="18"/>
          <w:szCs w:val="18"/>
        </w:rPr>
        <w:t>] % o mayor al [</w:t>
      </w:r>
      <w:r w:rsidRPr="00EC2E20">
        <w:rPr>
          <w:sz w:val="18"/>
          <w:szCs w:val="18"/>
          <w:shd w:val="clear" w:color="auto" w:fill="D2D2D2"/>
        </w:rPr>
        <w:t>Porcentaje definido por la Entidad</w:t>
      </w:r>
      <w:r w:rsidRPr="00EC2E20">
        <w:rPr>
          <w:sz w:val="18"/>
          <w:szCs w:val="18"/>
        </w:rPr>
        <w:t>] % del Valor Oficial del Porcentaje de A.I.U, establecido en el Formulario 1– Formulario de Presupuesto Oficial.</w:t>
      </w:r>
    </w:p>
    <w:p w:rsidRPr="00EC2E20" w:rsidR="009C13E0" w:rsidP="00EC2E20" w:rsidRDefault="009C13E0" w14:paraId="081C5C37" w14:textId="77777777">
      <w:pPr>
        <w:pStyle w:val="Textoindependiente"/>
        <w:spacing w:before="9"/>
        <w:jc w:val="both"/>
        <w:rPr>
          <w:sz w:val="18"/>
          <w:szCs w:val="18"/>
        </w:rPr>
      </w:pPr>
    </w:p>
    <w:p w:rsidRPr="00EC2E20" w:rsidR="009C13E0" w:rsidP="00EC2E20" w:rsidRDefault="009C13E0" w14:paraId="430A50DE" w14:textId="77777777">
      <w:pPr>
        <w:spacing w:before="1"/>
        <w:ind w:left="480" w:right="103"/>
        <w:jc w:val="both"/>
        <w:rPr>
          <w:sz w:val="18"/>
          <w:szCs w:val="18"/>
        </w:rPr>
      </w:pPr>
      <w:r w:rsidRPr="00EC2E20">
        <w:rPr>
          <w:sz w:val="18"/>
          <w:szCs w:val="18"/>
        </w:rPr>
        <w:t>“Los componentes internos de la administración (A) deberán ser presentados por el adjudicatario del presente Proceso de Contratación una vez le corresponda radicar la documentación técnica”.</w:t>
      </w:r>
    </w:p>
    <w:p w:rsidRPr="00EC2E20" w:rsidR="009C13E0" w:rsidP="00EC2E20" w:rsidRDefault="009C13E0" w14:paraId="7DCD38E6" w14:textId="77777777">
      <w:pPr>
        <w:pStyle w:val="Textonotapie"/>
        <w:jc w:val="both"/>
        <w:rPr>
          <w:sz w:val="18"/>
          <w:szCs w:val="18"/>
        </w:rPr>
      </w:pPr>
    </w:p>
  </w:footnote>
  <w:footnote w:id="2">
    <w:p w:rsidRPr="00EC2E20" w:rsidR="009C13E0" w:rsidP="00EC2E20" w:rsidRDefault="009C13E0" w14:paraId="450CD11B" w14:textId="77777777">
      <w:pPr>
        <w:spacing w:before="93" w:line="249" w:lineRule="auto"/>
        <w:ind w:left="480" w:right="106" w:firstLine="707"/>
        <w:jc w:val="both"/>
        <w:rPr>
          <w:sz w:val="18"/>
          <w:szCs w:val="18"/>
        </w:rPr>
      </w:pPr>
      <w:r w:rsidRPr="00EC2E20">
        <w:rPr>
          <w:rStyle w:val="Refdenotaalpie"/>
          <w:sz w:val="18"/>
          <w:szCs w:val="18"/>
        </w:rPr>
        <w:footnoteRef/>
      </w:r>
      <w:r w:rsidRPr="00EC2E20">
        <w:rPr>
          <w:sz w:val="18"/>
          <w:szCs w:val="18"/>
        </w:rPr>
        <w:t xml:space="preserve"> Ley 1150 de 2007: “Artículo 6. De la verificación de la condición de los Proponentes. En dicho registro constará la información relacionada con la experiencia, capacidad jurídica, financiera y de organización del proponente y su</w:t>
      </w:r>
      <w:r w:rsidRPr="00EC2E20">
        <w:rPr>
          <w:spacing w:val="-7"/>
          <w:sz w:val="18"/>
          <w:szCs w:val="18"/>
        </w:rPr>
        <w:t xml:space="preserve"> </w:t>
      </w:r>
      <w:r w:rsidRPr="00EC2E20">
        <w:rPr>
          <w:sz w:val="18"/>
          <w:szCs w:val="18"/>
        </w:rPr>
        <w:t>clasificación.</w:t>
      </w:r>
    </w:p>
    <w:p w:rsidRPr="00EC2E20" w:rsidR="009C13E0" w:rsidP="00EC2E20" w:rsidRDefault="009C13E0" w14:paraId="17BED4E6" w14:textId="77777777">
      <w:pPr>
        <w:pStyle w:val="Textoindependiente"/>
        <w:spacing w:before="7"/>
        <w:jc w:val="both"/>
        <w:rPr>
          <w:sz w:val="18"/>
          <w:szCs w:val="18"/>
        </w:rPr>
      </w:pPr>
    </w:p>
    <w:p w:rsidRPr="00EC2E20" w:rsidR="009C13E0" w:rsidP="00EC2E20" w:rsidRDefault="009C13E0" w14:paraId="0EFA381A" w14:textId="77777777">
      <w:pPr>
        <w:ind w:left="480" w:right="112"/>
        <w:jc w:val="both"/>
        <w:rPr>
          <w:sz w:val="18"/>
          <w:szCs w:val="18"/>
        </w:rPr>
      </w:pPr>
      <w:r w:rsidRPr="00EC2E20">
        <w:rPr>
          <w:sz w:val="18"/>
          <w:szCs w:val="18"/>
        </w:rPr>
        <w:t>“6.1.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rsidRPr="00EC2E20" w:rsidR="009C13E0" w:rsidP="00EC2E20" w:rsidRDefault="009C13E0" w14:paraId="3046E7EE" w14:textId="77777777">
      <w:pPr>
        <w:spacing w:before="77"/>
        <w:ind w:right="104"/>
        <w:jc w:val="both"/>
        <w:rPr>
          <w:sz w:val="18"/>
          <w:szCs w:val="18"/>
        </w:rPr>
      </w:pPr>
    </w:p>
    <w:p w:rsidRPr="00EC2E20" w:rsidR="009C13E0" w:rsidP="00EC2E20" w:rsidRDefault="009C13E0" w14:paraId="2B3C6EED" w14:textId="77777777">
      <w:pPr>
        <w:spacing w:before="77"/>
        <w:ind w:right="104"/>
        <w:jc w:val="both"/>
        <w:rPr>
          <w:sz w:val="18"/>
          <w:szCs w:val="18"/>
        </w:rPr>
      </w:pPr>
      <w:r w:rsidRPr="00EC2E20">
        <w:rPr>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Pr="00EC2E20" w:rsidR="009C13E0" w:rsidP="00EC2E20" w:rsidRDefault="009C13E0" w14:paraId="48784F4A" w14:textId="77777777">
      <w:pPr>
        <w:ind w:left="480" w:right="112"/>
        <w:jc w:val="both"/>
        <w:rPr>
          <w:sz w:val="18"/>
          <w:szCs w:val="18"/>
        </w:rPr>
      </w:pPr>
    </w:p>
    <w:p w:rsidRPr="00EC2E20" w:rsidR="009C13E0" w:rsidP="00EC2E20" w:rsidRDefault="009C13E0" w14:paraId="4A86B7E1" w14:textId="77777777">
      <w:pPr>
        <w:pStyle w:val="Textonotapie"/>
        <w:jc w:val="both"/>
        <w:rPr>
          <w:sz w:val="18"/>
          <w:szCs w:val="18"/>
        </w:rPr>
      </w:pPr>
    </w:p>
  </w:footnote>
  <w:footnote w:id="3">
    <w:p w:rsidRPr="00EC2E20" w:rsidR="009C13E0" w:rsidP="00EC2E20" w:rsidRDefault="009C13E0" w14:paraId="2D48FF17" w14:textId="77777777">
      <w:pPr>
        <w:spacing w:line="242" w:lineRule="auto"/>
        <w:ind w:left="480" w:right="108" w:firstLine="707"/>
        <w:jc w:val="both"/>
        <w:rPr>
          <w:sz w:val="18"/>
          <w:szCs w:val="18"/>
        </w:rPr>
      </w:pPr>
      <w:r w:rsidRPr="00EC2E20">
        <w:rPr>
          <w:rStyle w:val="Refdenotaalpie"/>
          <w:sz w:val="18"/>
          <w:szCs w:val="18"/>
        </w:rPr>
        <w:footnoteRef/>
      </w:r>
      <w:r w:rsidRPr="00EC2E20">
        <w:rPr>
          <w:sz w:val="18"/>
          <w:szCs w:val="18"/>
        </w:rPr>
        <w:t>Ley 789 de 2002: “Control a la evasión de los recursos parafiscales.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rsidRPr="00EC2E20" w:rsidR="009C13E0" w:rsidP="00EC2E20" w:rsidRDefault="009C13E0" w14:paraId="646EF2B7" w14:textId="77777777">
      <w:pPr>
        <w:pStyle w:val="Textoindependiente"/>
        <w:spacing w:before="7"/>
        <w:jc w:val="both"/>
        <w:rPr>
          <w:sz w:val="18"/>
          <w:szCs w:val="18"/>
        </w:rPr>
      </w:pPr>
    </w:p>
    <w:p w:rsidRPr="00EC2E20" w:rsidR="009C13E0" w:rsidP="00EC2E20" w:rsidRDefault="009C13E0" w14:paraId="0F623CC3" w14:textId="77777777">
      <w:pPr>
        <w:ind w:left="480" w:right="105"/>
        <w:jc w:val="both"/>
        <w:rPr>
          <w:sz w:val="18"/>
          <w:szCs w:val="18"/>
        </w:rPr>
      </w:pPr>
      <w:r w:rsidRPr="00EC2E20">
        <w:rPr>
          <w:sz w:val="18"/>
          <w:szCs w:val="18"/>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rsidRPr="00EC2E20" w:rsidR="009C13E0" w:rsidP="00EC2E20" w:rsidRDefault="009C13E0" w14:paraId="46C1B5FE" w14:textId="77777777">
      <w:pPr>
        <w:spacing w:before="77"/>
        <w:ind w:left="480" w:right="106"/>
        <w:jc w:val="both"/>
        <w:rPr>
          <w:sz w:val="18"/>
          <w:szCs w:val="18"/>
        </w:rPr>
      </w:pPr>
      <w:r w:rsidRPr="00EC2E20">
        <w:rPr>
          <w:sz w:val="18"/>
          <w:szCs w:val="18"/>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 constitución.</w:t>
      </w:r>
    </w:p>
    <w:p w:rsidRPr="00EC2E20" w:rsidR="009C13E0" w:rsidP="00EC2E20" w:rsidRDefault="009C13E0" w14:paraId="106FB11C" w14:textId="77777777">
      <w:pPr>
        <w:pStyle w:val="Textoindependiente"/>
        <w:spacing w:before="2"/>
        <w:jc w:val="both"/>
        <w:rPr>
          <w:sz w:val="18"/>
          <w:szCs w:val="18"/>
        </w:rPr>
      </w:pPr>
    </w:p>
    <w:p w:rsidRPr="00EC2E20" w:rsidR="009C13E0" w:rsidP="00EC2E20" w:rsidRDefault="009C13E0" w14:paraId="27EA3EDD" w14:textId="77777777">
      <w:pPr>
        <w:ind w:left="480" w:right="107"/>
        <w:jc w:val="both"/>
        <w:rPr>
          <w:sz w:val="18"/>
          <w:szCs w:val="18"/>
        </w:rPr>
      </w:pPr>
      <w:r w:rsidRPr="00EC2E20">
        <w:rPr>
          <w:sz w:val="18"/>
          <w:szCs w:val="18"/>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rsidRPr="00EC2E20" w:rsidR="009C13E0" w:rsidP="00EC2E20" w:rsidRDefault="009C13E0" w14:paraId="607A66E5" w14:textId="77777777">
      <w:pPr>
        <w:pStyle w:val="Textoindependiente"/>
        <w:spacing w:before="11"/>
        <w:jc w:val="both"/>
        <w:rPr>
          <w:sz w:val="18"/>
          <w:szCs w:val="18"/>
        </w:rPr>
      </w:pPr>
    </w:p>
    <w:p w:rsidRPr="00EC2E20" w:rsidR="009C13E0" w:rsidP="00EC2E20" w:rsidRDefault="009C13E0" w14:paraId="52CA4B63" w14:textId="77777777">
      <w:pPr>
        <w:ind w:left="480"/>
        <w:jc w:val="both"/>
        <w:rPr>
          <w:sz w:val="18"/>
          <w:szCs w:val="18"/>
        </w:rPr>
      </w:pPr>
      <w:r w:rsidRPr="00EC2E20">
        <w:rPr>
          <w:sz w:val="18"/>
          <w:szCs w:val="18"/>
        </w:rPr>
        <w:t>“Para poder ejercer el derecho de movilidad de Administradora de Riesgos Profesionales o Caja de Compensación, el empleador se debe encontrar al día con los sistemas de salud y pensiones.</w:t>
      </w:r>
    </w:p>
    <w:p w:rsidRPr="00EC2E20" w:rsidR="009C13E0" w:rsidP="00EC2E20" w:rsidRDefault="009C13E0" w14:paraId="35BAF9E5" w14:textId="77777777">
      <w:pPr>
        <w:spacing w:line="206" w:lineRule="exact"/>
        <w:ind w:left="480"/>
        <w:jc w:val="both"/>
        <w:rPr>
          <w:sz w:val="18"/>
          <w:szCs w:val="18"/>
        </w:rPr>
      </w:pPr>
      <w:r w:rsidRPr="00EC2E20">
        <w:rPr>
          <w:sz w:val="18"/>
          <w:szCs w:val="18"/>
        </w:rPr>
        <w:t>(…)</w:t>
      </w:r>
    </w:p>
    <w:p w:rsidRPr="00EC2E20" w:rsidR="009C13E0" w:rsidP="00EC2E20" w:rsidRDefault="009C13E0" w14:paraId="6111935E" w14:textId="77777777">
      <w:pPr>
        <w:ind w:left="480" w:right="105"/>
        <w:jc w:val="both"/>
        <w:rPr>
          <w:sz w:val="18"/>
          <w:szCs w:val="18"/>
        </w:rPr>
      </w:pPr>
    </w:p>
    <w:p w:rsidRPr="00EC2E20" w:rsidR="009C13E0" w:rsidP="00EC2E20" w:rsidRDefault="009C13E0" w14:paraId="7A4F5A6E" w14:textId="77777777">
      <w:pPr>
        <w:pStyle w:val="Textonotapie"/>
        <w:ind w:firstLine="720"/>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E1127" w:rsidRDefault="005A6FFE" w14:paraId="5B8A3DD8" w14:textId="77777777">
    <w:pPr>
      <w:pStyle w:val="Textoindependiente"/>
      <w:spacing w:line="14" w:lineRule="auto"/>
      <w:rPr>
        <w:sz w:val="20"/>
      </w:rPr>
    </w:pPr>
    <w:r>
      <w:rPr>
        <w:noProof/>
        <w:lang w:val="en-US"/>
      </w:rPr>
      <w:drawing>
        <wp:anchor distT="0" distB="0" distL="0" distR="0" simplePos="0" relativeHeight="487350272" behindDoc="1" locked="0" layoutInCell="1" allowOverlap="1" wp14:anchorId="0C230227" wp14:editId="361640A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59C7A73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4695B"/>
    <w:multiLevelType w:val="hybridMultilevel"/>
    <w:tmpl w:val="89B66EC2"/>
    <w:lvl w:ilvl="0" w:tplc="6710706C">
      <w:start w:val="1"/>
      <w:numFmt w:val="lowerLetter"/>
      <w:lvlText w:val="%1."/>
      <w:lvlJc w:val="left"/>
      <w:pPr>
        <w:ind w:left="840" w:hanging="360"/>
        <w:jc w:val="left"/>
      </w:pPr>
      <w:rPr>
        <w:rFonts w:hint="default" w:ascii="Arial" w:hAnsi="Arial" w:eastAsia="Arial" w:cs="Arial"/>
        <w:b/>
        <w:bCs/>
        <w:color w:val="auto"/>
        <w:spacing w:val="-8"/>
        <w:w w:val="100"/>
        <w:sz w:val="22"/>
        <w:szCs w:val="22"/>
        <w:lang w:val="es-ES" w:eastAsia="en-US" w:bidi="ar-SA"/>
      </w:rPr>
    </w:lvl>
    <w:lvl w:ilvl="1" w:tplc="82988026">
      <w:numFmt w:val="bullet"/>
      <w:lvlText w:val="•"/>
      <w:lvlJc w:val="left"/>
      <w:pPr>
        <w:ind w:left="1708" w:hanging="360"/>
      </w:pPr>
      <w:rPr>
        <w:rFonts w:hint="default"/>
        <w:lang w:val="es-ES" w:eastAsia="en-US" w:bidi="ar-SA"/>
      </w:rPr>
    </w:lvl>
    <w:lvl w:ilvl="2" w:tplc="D77E7F88">
      <w:numFmt w:val="bullet"/>
      <w:lvlText w:val="•"/>
      <w:lvlJc w:val="left"/>
      <w:pPr>
        <w:ind w:left="2576" w:hanging="360"/>
      </w:pPr>
      <w:rPr>
        <w:rFonts w:hint="default"/>
        <w:lang w:val="es-ES" w:eastAsia="en-US" w:bidi="ar-SA"/>
      </w:rPr>
    </w:lvl>
    <w:lvl w:ilvl="3" w:tplc="1A324298">
      <w:numFmt w:val="bullet"/>
      <w:lvlText w:val="•"/>
      <w:lvlJc w:val="left"/>
      <w:pPr>
        <w:ind w:left="3444" w:hanging="360"/>
      </w:pPr>
      <w:rPr>
        <w:rFonts w:hint="default"/>
        <w:lang w:val="es-ES" w:eastAsia="en-US" w:bidi="ar-SA"/>
      </w:rPr>
    </w:lvl>
    <w:lvl w:ilvl="4" w:tplc="1C8698AE">
      <w:numFmt w:val="bullet"/>
      <w:lvlText w:val="•"/>
      <w:lvlJc w:val="left"/>
      <w:pPr>
        <w:ind w:left="4312" w:hanging="360"/>
      </w:pPr>
      <w:rPr>
        <w:rFonts w:hint="default"/>
        <w:lang w:val="es-ES" w:eastAsia="en-US" w:bidi="ar-SA"/>
      </w:rPr>
    </w:lvl>
    <w:lvl w:ilvl="5" w:tplc="C72A0B7C">
      <w:numFmt w:val="bullet"/>
      <w:lvlText w:val="•"/>
      <w:lvlJc w:val="left"/>
      <w:pPr>
        <w:ind w:left="5180" w:hanging="360"/>
      </w:pPr>
      <w:rPr>
        <w:rFonts w:hint="default"/>
        <w:lang w:val="es-ES" w:eastAsia="en-US" w:bidi="ar-SA"/>
      </w:rPr>
    </w:lvl>
    <w:lvl w:ilvl="6" w:tplc="CF6A9E3E">
      <w:numFmt w:val="bullet"/>
      <w:lvlText w:val="•"/>
      <w:lvlJc w:val="left"/>
      <w:pPr>
        <w:ind w:left="6048" w:hanging="360"/>
      </w:pPr>
      <w:rPr>
        <w:rFonts w:hint="default"/>
        <w:lang w:val="es-ES" w:eastAsia="en-US" w:bidi="ar-SA"/>
      </w:rPr>
    </w:lvl>
    <w:lvl w:ilvl="7" w:tplc="4162D69A">
      <w:numFmt w:val="bullet"/>
      <w:lvlText w:val="•"/>
      <w:lvlJc w:val="left"/>
      <w:pPr>
        <w:ind w:left="6916" w:hanging="360"/>
      </w:pPr>
      <w:rPr>
        <w:rFonts w:hint="default"/>
        <w:lang w:val="es-ES" w:eastAsia="en-US" w:bidi="ar-SA"/>
      </w:rPr>
    </w:lvl>
    <w:lvl w:ilvl="8" w:tplc="6EAE895E">
      <w:numFmt w:val="bullet"/>
      <w:lvlText w:val="•"/>
      <w:lvlJc w:val="left"/>
      <w:pPr>
        <w:ind w:left="7784" w:hanging="360"/>
      </w:pPr>
      <w:rPr>
        <w:rFonts w:hint="default"/>
        <w:lang w:val="es-ES" w:eastAsia="en-US" w:bidi="ar-SA"/>
      </w:rPr>
    </w:lvl>
  </w:abstractNum>
  <w:abstractNum w:abstractNumId="1" w15:restartNumberingAfterBreak="0">
    <w:nsid w:val="146461D3"/>
    <w:multiLevelType w:val="hybridMultilevel"/>
    <w:tmpl w:val="C2827192"/>
    <w:lvl w:ilvl="0" w:tplc="75687BBE">
      <w:start w:val="1"/>
      <w:numFmt w:val="decimal"/>
      <w:lvlText w:val="%1."/>
      <w:lvlJc w:val="left"/>
      <w:pPr>
        <w:ind w:left="480" w:hanging="338"/>
        <w:jc w:val="left"/>
      </w:pPr>
      <w:rPr>
        <w:rFonts w:hint="default" w:ascii="Arial" w:hAnsi="Arial" w:eastAsia="Arial" w:cs="Arial"/>
        <w:b/>
        <w:bCs/>
        <w:color w:val="auto"/>
        <w:spacing w:val="-30"/>
        <w:w w:val="100"/>
        <w:sz w:val="22"/>
        <w:szCs w:val="22"/>
        <w:lang w:val="es-ES" w:eastAsia="en-US" w:bidi="ar-SA"/>
      </w:rPr>
    </w:lvl>
    <w:lvl w:ilvl="1" w:tplc="EB90A74C">
      <w:numFmt w:val="bullet"/>
      <w:lvlText w:val="•"/>
      <w:lvlJc w:val="left"/>
      <w:pPr>
        <w:ind w:left="1384" w:hanging="338"/>
      </w:pPr>
      <w:rPr>
        <w:rFonts w:hint="default"/>
        <w:lang w:val="es-ES" w:eastAsia="en-US" w:bidi="ar-SA"/>
      </w:rPr>
    </w:lvl>
    <w:lvl w:ilvl="2" w:tplc="B12C94B4">
      <w:numFmt w:val="bullet"/>
      <w:lvlText w:val="•"/>
      <w:lvlJc w:val="left"/>
      <w:pPr>
        <w:ind w:left="2288" w:hanging="338"/>
      </w:pPr>
      <w:rPr>
        <w:rFonts w:hint="default"/>
        <w:lang w:val="es-ES" w:eastAsia="en-US" w:bidi="ar-SA"/>
      </w:rPr>
    </w:lvl>
    <w:lvl w:ilvl="3" w:tplc="5DAAB4B8">
      <w:numFmt w:val="bullet"/>
      <w:lvlText w:val="•"/>
      <w:lvlJc w:val="left"/>
      <w:pPr>
        <w:ind w:left="3192" w:hanging="338"/>
      </w:pPr>
      <w:rPr>
        <w:rFonts w:hint="default"/>
        <w:lang w:val="es-ES" w:eastAsia="en-US" w:bidi="ar-SA"/>
      </w:rPr>
    </w:lvl>
    <w:lvl w:ilvl="4" w:tplc="8C10B322">
      <w:numFmt w:val="bullet"/>
      <w:lvlText w:val="•"/>
      <w:lvlJc w:val="left"/>
      <w:pPr>
        <w:ind w:left="4096" w:hanging="338"/>
      </w:pPr>
      <w:rPr>
        <w:rFonts w:hint="default"/>
        <w:lang w:val="es-ES" w:eastAsia="en-US" w:bidi="ar-SA"/>
      </w:rPr>
    </w:lvl>
    <w:lvl w:ilvl="5" w:tplc="B83C5666">
      <w:numFmt w:val="bullet"/>
      <w:lvlText w:val="•"/>
      <w:lvlJc w:val="left"/>
      <w:pPr>
        <w:ind w:left="5000" w:hanging="338"/>
      </w:pPr>
      <w:rPr>
        <w:rFonts w:hint="default"/>
        <w:lang w:val="es-ES" w:eastAsia="en-US" w:bidi="ar-SA"/>
      </w:rPr>
    </w:lvl>
    <w:lvl w:ilvl="6" w:tplc="1960ED08">
      <w:numFmt w:val="bullet"/>
      <w:lvlText w:val="•"/>
      <w:lvlJc w:val="left"/>
      <w:pPr>
        <w:ind w:left="5904" w:hanging="338"/>
      </w:pPr>
      <w:rPr>
        <w:rFonts w:hint="default"/>
        <w:lang w:val="es-ES" w:eastAsia="en-US" w:bidi="ar-SA"/>
      </w:rPr>
    </w:lvl>
    <w:lvl w:ilvl="7" w:tplc="D23851C8">
      <w:numFmt w:val="bullet"/>
      <w:lvlText w:val="•"/>
      <w:lvlJc w:val="left"/>
      <w:pPr>
        <w:ind w:left="6808" w:hanging="338"/>
      </w:pPr>
      <w:rPr>
        <w:rFonts w:hint="default"/>
        <w:lang w:val="es-ES" w:eastAsia="en-US" w:bidi="ar-SA"/>
      </w:rPr>
    </w:lvl>
    <w:lvl w:ilvl="8" w:tplc="CA86F9FA">
      <w:numFmt w:val="bullet"/>
      <w:lvlText w:val="•"/>
      <w:lvlJc w:val="left"/>
      <w:pPr>
        <w:ind w:left="7712" w:hanging="338"/>
      </w:pPr>
      <w:rPr>
        <w:rFonts w:hint="default"/>
        <w:lang w:val="es-ES" w:eastAsia="en-US" w:bidi="ar-SA"/>
      </w:rPr>
    </w:lvl>
  </w:abstractNum>
  <w:abstractNum w:abstractNumId="2" w15:restartNumberingAfterBreak="0">
    <w:nsid w:val="272F0229"/>
    <w:multiLevelType w:val="hybridMultilevel"/>
    <w:tmpl w:val="0B5C17F2"/>
    <w:lvl w:ilvl="0" w:tplc="DA245842">
      <w:start w:val="1"/>
      <w:numFmt w:val="lowerRoman"/>
      <w:lvlText w:val="%1."/>
      <w:lvlJc w:val="left"/>
      <w:pPr>
        <w:ind w:left="765" w:hanging="340"/>
        <w:jc w:val="right"/>
      </w:pPr>
      <w:rPr>
        <w:rFonts w:hint="default" w:ascii="Arial" w:hAnsi="Arial" w:eastAsia="Arial" w:cs="Arial"/>
        <w:b/>
        <w:bCs/>
        <w:color w:val="auto"/>
        <w:spacing w:val="-26"/>
        <w:w w:val="100"/>
        <w:sz w:val="22"/>
        <w:szCs w:val="22"/>
        <w:lang w:val="es-ES" w:eastAsia="en-US" w:bidi="ar-SA"/>
      </w:rPr>
    </w:lvl>
    <w:lvl w:ilvl="1" w:tplc="144634FC">
      <w:start w:val="1"/>
      <w:numFmt w:val="lowerLetter"/>
      <w:lvlText w:val="%2."/>
      <w:lvlJc w:val="left"/>
      <w:pPr>
        <w:ind w:left="905" w:hanging="360"/>
        <w:jc w:val="left"/>
      </w:pPr>
      <w:rPr>
        <w:rFonts w:hint="default" w:ascii="Arial" w:hAnsi="Arial" w:eastAsia="Arial" w:cs="Arial"/>
        <w:b/>
        <w:bCs/>
        <w:color w:val="auto"/>
        <w:spacing w:val="-8"/>
        <w:w w:val="100"/>
        <w:sz w:val="22"/>
        <w:szCs w:val="22"/>
        <w:lang w:val="es-ES" w:eastAsia="en-US" w:bidi="ar-SA"/>
      </w:rPr>
    </w:lvl>
    <w:lvl w:ilvl="2" w:tplc="DFF0A782">
      <w:numFmt w:val="bullet"/>
      <w:lvlText w:val="•"/>
      <w:lvlJc w:val="left"/>
      <w:pPr>
        <w:ind w:left="1100" w:hanging="360"/>
      </w:pPr>
      <w:rPr>
        <w:rFonts w:hint="default"/>
        <w:lang w:val="es-ES" w:eastAsia="en-US" w:bidi="ar-SA"/>
      </w:rPr>
    </w:lvl>
    <w:lvl w:ilvl="3" w:tplc="9D8A66AA">
      <w:numFmt w:val="bullet"/>
      <w:lvlText w:val="•"/>
      <w:lvlJc w:val="left"/>
      <w:pPr>
        <w:ind w:left="2152" w:hanging="360"/>
      </w:pPr>
      <w:rPr>
        <w:rFonts w:hint="default"/>
        <w:lang w:val="es-ES" w:eastAsia="en-US" w:bidi="ar-SA"/>
      </w:rPr>
    </w:lvl>
    <w:lvl w:ilvl="4" w:tplc="0A7209E2">
      <w:numFmt w:val="bullet"/>
      <w:lvlText w:val="•"/>
      <w:lvlJc w:val="left"/>
      <w:pPr>
        <w:ind w:left="3205" w:hanging="360"/>
      </w:pPr>
      <w:rPr>
        <w:rFonts w:hint="default"/>
        <w:lang w:val="es-ES" w:eastAsia="en-US" w:bidi="ar-SA"/>
      </w:rPr>
    </w:lvl>
    <w:lvl w:ilvl="5" w:tplc="96002990">
      <w:numFmt w:val="bullet"/>
      <w:lvlText w:val="•"/>
      <w:lvlJc w:val="left"/>
      <w:pPr>
        <w:ind w:left="4257" w:hanging="360"/>
      </w:pPr>
      <w:rPr>
        <w:rFonts w:hint="default"/>
        <w:lang w:val="es-ES" w:eastAsia="en-US" w:bidi="ar-SA"/>
      </w:rPr>
    </w:lvl>
    <w:lvl w:ilvl="6" w:tplc="EADC816A">
      <w:numFmt w:val="bullet"/>
      <w:lvlText w:val="•"/>
      <w:lvlJc w:val="left"/>
      <w:pPr>
        <w:ind w:left="5310" w:hanging="360"/>
      </w:pPr>
      <w:rPr>
        <w:rFonts w:hint="default"/>
        <w:lang w:val="es-ES" w:eastAsia="en-US" w:bidi="ar-SA"/>
      </w:rPr>
    </w:lvl>
    <w:lvl w:ilvl="7" w:tplc="3D3A3346">
      <w:numFmt w:val="bullet"/>
      <w:lvlText w:val="•"/>
      <w:lvlJc w:val="left"/>
      <w:pPr>
        <w:ind w:left="6362" w:hanging="360"/>
      </w:pPr>
      <w:rPr>
        <w:rFonts w:hint="default"/>
        <w:lang w:val="es-ES" w:eastAsia="en-US" w:bidi="ar-SA"/>
      </w:rPr>
    </w:lvl>
    <w:lvl w:ilvl="8" w:tplc="6A68AED6">
      <w:numFmt w:val="bullet"/>
      <w:lvlText w:val="•"/>
      <w:lvlJc w:val="left"/>
      <w:pPr>
        <w:ind w:left="7415" w:hanging="360"/>
      </w:pPr>
      <w:rPr>
        <w:rFonts w:hint="default"/>
        <w:lang w:val="es-ES" w:eastAsia="en-US" w:bidi="ar-SA"/>
      </w:rPr>
    </w:lvl>
  </w:abstractNum>
  <w:abstractNum w:abstractNumId="3" w15:restartNumberingAfterBreak="0">
    <w:nsid w:val="28C968C2"/>
    <w:multiLevelType w:val="hybridMultilevel"/>
    <w:tmpl w:val="4F3C1A8C"/>
    <w:lvl w:ilvl="0" w:tplc="BB2294D4">
      <w:start w:val="1"/>
      <w:numFmt w:val="decimal"/>
      <w:lvlText w:val="%1."/>
      <w:lvlJc w:val="left"/>
      <w:pPr>
        <w:ind w:left="480" w:hanging="243"/>
        <w:jc w:val="left"/>
      </w:pPr>
      <w:rPr>
        <w:rFonts w:hint="default" w:ascii="Arial" w:hAnsi="Arial" w:eastAsia="Arial" w:cs="Arial"/>
        <w:b/>
        <w:bCs/>
        <w:color w:val="auto"/>
        <w:spacing w:val="-1"/>
        <w:w w:val="100"/>
        <w:sz w:val="22"/>
        <w:szCs w:val="22"/>
        <w:lang w:val="es-ES" w:eastAsia="en-US" w:bidi="ar-SA"/>
      </w:rPr>
    </w:lvl>
    <w:lvl w:ilvl="1" w:tplc="FBDE005C">
      <w:numFmt w:val="bullet"/>
      <w:lvlText w:val="•"/>
      <w:lvlJc w:val="left"/>
      <w:pPr>
        <w:ind w:left="1384" w:hanging="243"/>
      </w:pPr>
      <w:rPr>
        <w:rFonts w:hint="default"/>
        <w:lang w:val="es-ES" w:eastAsia="en-US" w:bidi="ar-SA"/>
      </w:rPr>
    </w:lvl>
    <w:lvl w:ilvl="2" w:tplc="451EF8E4">
      <w:numFmt w:val="bullet"/>
      <w:lvlText w:val="•"/>
      <w:lvlJc w:val="left"/>
      <w:pPr>
        <w:ind w:left="2288" w:hanging="243"/>
      </w:pPr>
      <w:rPr>
        <w:rFonts w:hint="default"/>
        <w:lang w:val="es-ES" w:eastAsia="en-US" w:bidi="ar-SA"/>
      </w:rPr>
    </w:lvl>
    <w:lvl w:ilvl="3" w:tplc="03262932">
      <w:numFmt w:val="bullet"/>
      <w:lvlText w:val="•"/>
      <w:lvlJc w:val="left"/>
      <w:pPr>
        <w:ind w:left="3192" w:hanging="243"/>
      </w:pPr>
      <w:rPr>
        <w:rFonts w:hint="default"/>
        <w:lang w:val="es-ES" w:eastAsia="en-US" w:bidi="ar-SA"/>
      </w:rPr>
    </w:lvl>
    <w:lvl w:ilvl="4" w:tplc="C77ED6BA">
      <w:numFmt w:val="bullet"/>
      <w:lvlText w:val="•"/>
      <w:lvlJc w:val="left"/>
      <w:pPr>
        <w:ind w:left="4096" w:hanging="243"/>
      </w:pPr>
      <w:rPr>
        <w:rFonts w:hint="default"/>
        <w:lang w:val="es-ES" w:eastAsia="en-US" w:bidi="ar-SA"/>
      </w:rPr>
    </w:lvl>
    <w:lvl w:ilvl="5" w:tplc="570838A0">
      <w:numFmt w:val="bullet"/>
      <w:lvlText w:val="•"/>
      <w:lvlJc w:val="left"/>
      <w:pPr>
        <w:ind w:left="5000" w:hanging="243"/>
      </w:pPr>
      <w:rPr>
        <w:rFonts w:hint="default"/>
        <w:lang w:val="es-ES" w:eastAsia="en-US" w:bidi="ar-SA"/>
      </w:rPr>
    </w:lvl>
    <w:lvl w:ilvl="6" w:tplc="E1F05E9C">
      <w:numFmt w:val="bullet"/>
      <w:lvlText w:val="•"/>
      <w:lvlJc w:val="left"/>
      <w:pPr>
        <w:ind w:left="5904" w:hanging="243"/>
      </w:pPr>
      <w:rPr>
        <w:rFonts w:hint="default"/>
        <w:lang w:val="es-ES" w:eastAsia="en-US" w:bidi="ar-SA"/>
      </w:rPr>
    </w:lvl>
    <w:lvl w:ilvl="7" w:tplc="E46CB624">
      <w:numFmt w:val="bullet"/>
      <w:lvlText w:val="•"/>
      <w:lvlJc w:val="left"/>
      <w:pPr>
        <w:ind w:left="6808" w:hanging="243"/>
      </w:pPr>
      <w:rPr>
        <w:rFonts w:hint="default"/>
        <w:lang w:val="es-ES" w:eastAsia="en-US" w:bidi="ar-SA"/>
      </w:rPr>
    </w:lvl>
    <w:lvl w:ilvl="8" w:tplc="0FCC4F7A">
      <w:numFmt w:val="bullet"/>
      <w:lvlText w:val="•"/>
      <w:lvlJc w:val="left"/>
      <w:pPr>
        <w:ind w:left="7712" w:hanging="243"/>
      </w:pPr>
      <w:rPr>
        <w:rFonts w:hint="default"/>
        <w:lang w:val="es-ES" w:eastAsia="en-US" w:bidi="ar-SA"/>
      </w:rPr>
    </w:lvl>
  </w:abstractNum>
  <w:abstractNum w:abstractNumId="4" w15:restartNumberingAfterBreak="0">
    <w:nsid w:val="2DB0698D"/>
    <w:multiLevelType w:val="hybridMultilevel"/>
    <w:tmpl w:val="08A28512"/>
    <w:lvl w:ilvl="0" w:tplc="7C70347A">
      <w:start w:val="1"/>
      <w:numFmt w:val="upperLetter"/>
      <w:lvlText w:val="%1."/>
      <w:lvlJc w:val="left"/>
      <w:pPr>
        <w:ind w:left="905" w:hanging="360"/>
        <w:jc w:val="left"/>
      </w:pPr>
      <w:rPr>
        <w:rFonts w:hint="default" w:ascii="Arial" w:hAnsi="Arial" w:eastAsia="Arial" w:cs="Arial"/>
        <w:b/>
        <w:bCs/>
        <w:color w:val="auto"/>
        <w:spacing w:val="-4"/>
        <w:w w:val="100"/>
        <w:sz w:val="22"/>
        <w:szCs w:val="22"/>
        <w:lang w:val="es-ES" w:eastAsia="en-US" w:bidi="ar-SA"/>
      </w:rPr>
    </w:lvl>
    <w:lvl w:ilvl="1" w:tplc="77043E20">
      <w:numFmt w:val="bullet"/>
      <w:lvlText w:val="•"/>
      <w:lvlJc w:val="left"/>
      <w:pPr>
        <w:ind w:left="1762" w:hanging="360"/>
      </w:pPr>
      <w:rPr>
        <w:rFonts w:hint="default"/>
        <w:lang w:val="es-ES" w:eastAsia="en-US" w:bidi="ar-SA"/>
      </w:rPr>
    </w:lvl>
    <w:lvl w:ilvl="2" w:tplc="B97432D2">
      <w:numFmt w:val="bullet"/>
      <w:lvlText w:val="•"/>
      <w:lvlJc w:val="left"/>
      <w:pPr>
        <w:ind w:left="2624" w:hanging="360"/>
      </w:pPr>
      <w:rPr>
        <w:rFonts w:hint="default"/>
        <w:lang w:val="es-ES" w:eastAsia="en-US" w:bidi="ar-SA"/>
      </w:rPr>
    </w:lvl>
    <w:lvl w:ilvl="3" w:tplc="07C66F64">
      <w:numFmt w:val="bullet"/>
      <w:lvlText w:val="•"/>
      <w:lvlJc w:val="left"/>
      <w:pPr>
        <w:ind w:left="3486" w:hanging="360"/>
      </w:pPr>
      <w:rPr>
        <w:rFonts w:hint="default"/>
        <w:lang w:val="es-ES" w:eastAsia="en-US" w:bidi="ar-SA"/>
      </w:rPr>
    </w:lvl>
    <w:lvl w:ilvl="4" w:tplc="F0AEF21A">
      <w:numFmt w:val="bullet"/>
      <w:lvlText w:val="•"/>
      <w:lvlJc w:val="left"/>
      <w:pPr>
        <w:ind w:left="4348" w:hanging="360"/>
      </w:pPr>
      <w:rPr>
        <w:rFonts w:hint="default"/>
        <w:lang w:val="es-ES" w:eastAsia="en-US" w:bidi="ar-SA"/>
      </w:rPr>
    </w:lvl>
    <w:lvl w:ilvl="5" w:tplc="6036941C">
      <w:numFmt w:val="bullet"/>
      <w:lvlText w:val="•"/>
      <w:lvlJc w:val="left"/>
      <w:pPr>
        <w:ind w:left="5210" w:hanging="360"/>
      </w:pPr>
      <w:rPr>
        <w:rFonts w:hint="default"/>
        <w:lang w:val="es-ES" w:eastAsia="en-US" w:bidi="ar-SA"/>
      </w:rPr>
    </w:lvl>
    <w:lvl w:ilvl="6" w:tplc="5CEC2FB2">
      <w:numFmt w:val="bullet"/>
      <w:lvlText w:val="•"/>
      <w:lvlJc w:val="left"/>
      <w:pPr>
        <w:ind w:left="6072" w:hanging="360"/>
      </w:pPr>
      <w:rPr>
        <w:rFonts w:hint="default"/>
        <w:lang w:val="es-ES" w:eastAsia="en-US" w:bidi="ar-SA"/>
      </w:rPr>
    </w:lvl>
    <w:lvl w:ilvl="7" w:tplc="1390C438">
      <w:numFmt w:val="bullet"/>
      <w:lvlText w:val="•"/>
      <w:lvlJc w:val="left"/>
      <w:pPr>
        <w:ind w:left="6934" w:hanging="360"/>
      </w:pPr>
      <w:rPr>
        <w:rFonts w:hint="default"/>
        <w:lang w:val="es-ES" w:eastAsia="en-US" w:bidi="ar-SA"/>
      </w:rPr>
    </w:lvl>
    <w:lvl w:ilvl="8" w:tplc="4A9E069E">
      <w:numFmt w:val="bullet"/>
      <w:lvlText w:val="•"/>
      <w:lvlJc w:val="left"/>
      <w:pPr>
        <w:ind w:left="7796" w:hanging="360"/>
      </w:pPr>
      <w:rPr>
        <w:rFonts w:hint="default"/>
        <w:lang w:val="es-ES" w:eastAsia="en-US" w:bidi="ar-SA"/>
      </w:rPr>
    </w:lvl>
  </w:abstractNum>
  <w:abstractNum w:abstractNumId="5" w15:restartNumberingAfterBreak="0">
    <w:nsid w:val="2E077C97"/>
    <w:multiLevelType w:val="multilevel"/>
    <w:tmpl w:val="C87A89DC"/>
    <w:lvl w:ilvl="0">
      <w:start w:val="3"/>
      <w:numFmt w:val="decimal"/>
      <w:lvlText w:val="%1"/>
      <w:lvlJc w:val="left"/>
      <w:pPr>
        <w:ind w:left="1188" w:hanging="440"/>
        <w:jc w:val="left"/>
      </w:pPr>
      <w:rPr>
        <w:rFonts w:hint="default"/>
        <w:lang w:val="es-ES" w:eastAsia="en-US" w:bidi="ar-SA"/>
      </w:rPr>
    </w:lvl>
    <w:lvl w:ilvl="1">
      <w:start w:val="4"/>
      <w:numFmt w:val="decimal"/>
      <w:lvlText w:val="%1.%2"/>
      <w:lvlJc w:val="left"/>
      <w:pPr>
        <w:ind w:left="1188" w:hanging="440"/>
        <w:jc w:val="left"/>
      </w:pPr>
      <w:rPr>
        <w:rFonts w:hint="default" w:ascii="Arial" w:hAnsi="Arial" w:eastAsia="Arial" w:cs="Arial"/>
        <w:b/>
        <w:bCs/>
        <w:color w:val="auto"/>
        <w:spacing w:val="-8"/>
        <w:w w:val="100"/>
        <w:sz w:val="20"/>
        <w:szCs w:val="20"/>
        <w:lang w:val="es-ES" w:eastAsia="en-US" w:bidi="ar-SA"/>
      </w:rPr>
    </w:lvl>
    <w:lvl w:ilvl="2">
      <w:start w:val="1"/>
      <w:numFmt w:val="decimal"/>
      <w:lvlText w:val="%1.%2.%3."/>
      <w:lvlJc w:val="left"/>
      <w:pPr>
        <w:ind w:left="2208" w:hanging="625"/>
        <w:jc w:val="left"/>
      </w:pPr>
      <w:rPr>
        <w:rFonts w:hint="default" w:ascii="Arial" w:hAnsi="Arial" w:eastAsia="Arial" w:cs="Arial"/>
        <w:b/>
        <w:bCs/>
        <w:color w:val="auto"/>
        <w:spacing w:val="-5"/>
        <w:w w:val="100"/>
        <w:sz w:val="20"/>
        <w:szCs w:val="20"/>
        <w:lang w:val="es-ES" w:eastAsia="en-US" w:bidi="ar-SA"/>
      </w:rPr>
    </w:lvl>
    <w:lvl w:ilvl="3">
      <w:numFmt w:val="bullet"/>
      <w:lvlText w:val="•"/>
      <w:lvlJc w:val="left"/>
      <w:pPr>
        <w:ind w:left="3826" w:hanging="625"/>
      </w:pPr>
      <w:rPr>
        <w:rFonts w:hint="default"/>
        <w:lang w:val="es-ES" w:eastAsia="en-US" w:bidi="ar-SA"/>
      </w:rPr>
    </w:lvl>
    <w:lvl w:ilvl="4">
      <w:numFmt w:val="bullet"/>
      <w:lvlText w:val="•"/>
      <w:lvlJc w:val="left"/>
      <w:pPr>
        <w:ind w:left="4640" w:hanging="625"/>
      </w:pPr>
      <w:rPr>
        <w:rFonts w:hint="default"/>
        <w:lang w:val="es-ES" w:eastAsia="en-US" w:bidi="ar-SA"/>
      </w:rPr>
    </w:lvl>
    <w:lvl w:ilvl="5">
      <w:numFmt w:val="bullet"/>
      <w:lvlText w:val="•"/>
      <w:lvlJc w:val="left"/>
      <w:pPr>
        <w:ind w:left="5453" w:hanging="625"/>
      </w:pPr>
      <w:rPr>
        <w:rFonts w:hint="default"/>
        <w:lang w:val="es-ES" w:eastAsia="en-US" w:bidi="ar-SA"/>
      </w:rPr>
    </w:lvl>
    <w:lvl w:ilvl="6">
      <w:numFmt w:val="bullet"/>
      <w:lvlText w:val="•"/>
      <w:lvlJc w:val="left"/>
      <w:pPr>
        <w:ind w:left="6266" w:hanging="625"/>
      </w:pPr>
      <w:rPr>
        <w:rFonts w:hint="default"/>
        <w:lang w:val="es-ES" w:eastAsia="en-US" w:bidi="ar-SA"/>
      </w:rPr>
    </w:lvl>
    <w:lvl w:ilvl="7">
      <w:numFmt w:val="bullet"/>
      <w:lvlText w:val="•"/>
      <w:lvlJc w:val="left"/>
      <w:pPr>
        <w:ind w:left="7080" w:hanging="625"/>
      </w:pPr>
      <w:rPr>
        <w:rFonts w:hint="default"/>
        <w:lang w:val="es-ES" w:eastAsia="en-US" w:bidi="ar-SA"/>
      </w:rPr>
    </w:lvl>
    <w:lvl w:ilvl="8">
      <w:numFmt w:val="bullet"/>
      <w:lvlText w:val="•"/>
      <w:lvlJc w:val="left"/>
      <w:pPr>
        <w:ind w:left="7893" w:hanging="625"/>
      </w:pPr>
      <w:rPr>
        <w:rFonts w:hint="default"/>
        <w:lang w:val="es-ES" w:eastAsia="en-US" w:bidi="ar-SA"/>
      </w:rPr>
    </w:lvl>
  </w:abstractNum>
  <w:abstractNum w:abstractNumId="6" w15:restartNumberingAfterBreak="0">
    <w:nsid w:val="37AA268B"/>
    <w:multiLevelType w:val="multilevel"/>
    <w:tmpl w:val="8D487CF8"/>
    <w:lvl w:ilvl="0">
      <w:start w:val="3"/>
      <w:numFmt w:val="decimal"/>
      <w:lvlText w:val="%1."/>
      <w:lvlJc w:val="left"/>
      <w:pPr>
        <w:ind w:left="765" w:hanging="285"/>
        <w:jc w:val="left"/>
      </w:pPr>
      <w:rPr>
        <w:rFonts w:hint="default" w:ascii="Arial" w:hAnsi="Arial" w:eastAsia="Arial" w:cs="Arial"/>
        <w:b/>
        <w:bCs/>
        <w:color w:val="auto"/>
        <w:spacing w:val="-21"/>
        <w:w w:val="100"/>
        <w:sz w:val="22"/>
        <w:szCs w:val="22"/>
        <w:lang w:val="es-ES" w:eastAsia="en-US" w:bidi="ar-SA"/>
      </w:rPr>
    </w:lvl>
    <w:lvl w:ilvl="1">
      <w:start w:val="1"/>
      <w:numFmt w:val="decimal"/>
      <w:lvlText w:val="%1.%2."/>
      <w:lvlJc w:val="left"/>
      <w:pPr>
        <w:ind w:left="1190" w:hanging="720"/>
        <w:jc w:val="left"/>
      </w:pPr>
      <w:rPr>
        <w:rFonts w:hint="default" w:ascii="Arial" w:hAnsi="Arial" w:eastAsia="Arial" w:cs="Arial"/>
        <w:b/>
        <w:bCs/>
        <w:color w:val="auto"/>
        <w:spacing w:val="-3"/>
        <w:w w:val="100"/>
        <w:sz w:val="22"/>
        <w:szCs w:val="22"/>
        <w:lang w:val="es-ES" w:eastAsia="en-US" w:bidi="ar-SA"/>
      </w:rPr>
    </w:lvl>
    <w:lvl w:ilvl="2">
      <w:numFmt w:val="bullet"/>
      <w:lvlText w:val="•"/>
      <w:lvlJc w:val="left"/>
      <w:pPr>
        <w:ind w:left="2124" w:hanging="720"/>
      </w:pPr>
      <w:rPr>
        <w:rFonts w:hint="default"/>
        <w:lang w:val="es-ES" w:eastAsia="en-US" w:bidi="ar-SA"/>
      </w:rPr>
    </w:lvl>
    <w:lvl w:ilvl="3">
      <w:numFmt w:val="bullet"/>
      <w:lvlText w:val="•"/>
      <w:lvlJc w:val="left"/>
      <w:pPr>
        <w:ind w:left="3048" w:hanging="720"/>
      </w:pPr>
      <w:rPr>
        <w:rFonts w:hint="default"/>
        <w:lang w:val="es-ES" w:eastAsia="en-US" w:bidi="ar-SA"/>
      </w:rPr>
    </w:lvl>
    <w:lvl w:ilvl="4">
      <w:numFmt w:val="bullet"/>
      <w:lvlText w:val="•"/>
      <w:lvlJc w:val="left"/>
      <w:pPr>
        <w:ind w:left="3973" w:hanging="720"/>
      </w:pPr>
      <w:rPr>
        <w:rFonts w:hint="default"/>
        <w:lang w:val="es-ES" w:eastAsia="en-US" w:bidi="ar-SA"/>
      </w:rPr>
    </w:lvl>
    <w:lvl w:ilvl="5">
      <w:numFmt w:val="bullet"/>
      <w:lvlText w:val="•"/>
      <w:lvlJc w:val="left"/>
      <w:pPr>
        <w:ind w:left="4897" w:hanging="720"/>
      </w:pPr>
      <w:rPr>
        <w:rFonts w:hint="default"/>
        <w:lang w:val="es-ES" w:eastAsia="en-US" w:bidi="ar-SA"/>
      </w:rPr>
    </w:lvl>
    <w:lvl w:ilvl="6">
      <w:numFmt w:val="bullet"/>
      <w:lvlText w:val="•"/>
      <w:lvlJc w:val="left"/>
      <w:pPr>
        <w:ind w:left="5822" w:hanging="720"/>
      </w:pPr>
      <w:rPr>
        <w:rFonts w:hint="default"/>
        <w:lang w:val="es-ES" w:eastAsia="en-US" w:bidi="ar-SA"/>
      </w:rPr>
    </w:lvl>
    <w:lvl w:ilvl="7">
      <w:numFmt w:val="bullet"/>
      <w:lvlText w:val="•"/>
      <w:lvlJc w:val="left"/>
      <w:pPr>
        <w:ind w:left="6746" w:hanging="720"/>
      </w:pPr>
      <w:rPr>
        <w:rFonts w:hint="default"/>
        <w:lang w:val="es-ES" w:eastAsia="en-US" w:bidi="ar-SA"/>
      </w:rPr>
    </w:lvl>
    <w:lvl w:ilvl="8">
      <w:numFmt w:val="bullet"/>
      <w:lvlText w:val="•"/>
      <w:lvlJc w:val="left"/>
      <w:pPr>
        <w:ind w:left="7671" w:hanging="720"/>
      </w:pPr>
      <w:rPr>
        <w:rFonts w:hint="default"/>
        <w:lang w:val="es-ES" w:eastAsia="en-US" w:bidi="ar-SA"/>
      </w:rPr>
    </w:lvl>
  </w:abstractNum>
  <w:abstractNum w:abstractNumId="7" w15:restartNumberingAfterBreak="0">
    <w:nsid w:val="3E1E4AA1"/>
    <w:multiLevelType w:val="hybridMultilevel"/>
    <w:tmpl w:val="4FC816D2"/>
    <w:lvl w:ilvl="0" w:tplc="B4D4B290">
      <w:start w:val="1"/>
      <w:numFmt w:val="lowerRoman"/>
      <w:lvlText w:val="%1)"/>
      <w:lvlJc w:val="left"/>
      <w:pPr>
        <w:ind w:left="480" w:hanging="210"/>
        <w:jc w:val="left"/>
      </w:pPr>
      <w:rPr>
        <w:rFonts w:hint="default" w:ascii="Arial" w:hAnsi="Arial" w:eastAsia="Arial" w:cs="Arial"/>
        <w:color w:val="auto"/>
        <w:w w:val="100"/>
        <w:sz w:val="22"/>
        <w:szCs w:val="22"/>
        <w:lang w:val="es-ES" w:eastAsia="en-US" w:bidi="ar-SA"/>
      </w:rPr>
    </w:lvl>
    <w:lvl w:ilvl="1" w:tplc="0D782AFE">
      <w:numFmt w:val="bullet"/>
      <w:lvlText w:val="•"/>
      <w:lvlJc w:val="left"/>
      <w:pPr>
        <w:ind w:left="1384" w:hanging="210"/>
      </w:pPr>
      <w:rPr>
        <w:rFonts w:hint="default"/>
        <w:lang w:val="es-ES" w:eastAsia="en-US" w:bidi="ar-SA"/>
      </w:rPr>
    </w:lvl>
    <w:lvl w:ilvl="2" w:tplc="D5BACC02">
      <w:numFmt w:val="bullet"/>
      <w:lvlText w:val="•"/>
      <w:lvlJc w:val="left"/>
      <w:pPr>
        <w:ind w:left="2288" w:hanging="210"/>
      </w:pPr>
      <w:rPr>
        <w:rFonts w:hint="default"/>
        <w:lang w:val="es-ES" w:eastAsia="en-US" w:bidi="ar-SA"/>
      </w:rPr>
    </w:lvl>
    <w:lvl w:ilvl="3" w:tplc="12386086">
      <w:numFmt w:val="bullet"/>
      <w:lvlText w:val="•"/>
      <w:lvlJc w:val="left"/>
      <w:pPr>
        <w:ind w:left="3192" w:hanging="210"/>
      </w:pPr>
      <w:rPr>
        <w:rFonts w:hint="default"/>
        <w:lang w:val="es-ES" w:eastAsia="en-US" w:bidi="ar-SA"/>
      </w:rPr>
    </w:lvl>
    <w:lvl w:ilvl="4" w:tplc="68F6FCD6">
      <w:numFmt w:val="bullet"/>
      <w:lvlText w:val="•"/>
      <w:lvlJc w:val="left"/>
      <w:pPr>
        <w:ind w:left="4096" w:hanging="210"/>
      </w:pPr>
      <w:rPr>
        <w:rFonts w:hint="default"/>
        <w:lang w:val="es-ES" w:eastAsia="en-US" w:bidi="ar-SA"/>
      </w:rPr>
    </w:lvl>
    <w:lvl w:ilvl="5" w:tplc="66CAAC7A">
      <w:numFmt w:val="bullet"/>
      <w:lvlText w:val="•"/>
      <w:lvlJc w:val="left"/>
      <w:pPr>
        <w:ind w:left="5000" w:hanging="210"/>
      </w:pPr>
      <w:rPr>
        <w:rFonts w:hint="default"/>
        <w:lang w:val="es-ES" w:eastAsia="en-US" w:bidi="ar-SA"/>
      </w:rPr>
    </w:lvl>
    <w:lvl w:ilvl="6" w:tplc="73A2760E">
      <w:numFmt w:val="bullet"/>
      <w:lvlText w:val="•"/>
      <w:lvlJc w:val="left"/>
      <w:pPr>
        <w:ind w:left="5904" w:hanging="210"/>
      </w:pPr>
      <w:rPr>
        <w:rFonts w:hint="default"/>
        <w:lang w:val="es-ES" w:eastAsia="en-US" w:bidi="ar-SA"/>
      </w:rPr>
    </w:lvl>
    <w:lvl w:ilvl="7" w:tplc="6A0E05CA">
      <w:numFmt w:val="bullet"/>
      <w:lvlText w:val="•"/>
      <w:lvlJc w:val="left"/>
      <w:pPr>
        <w:ind w:left="6808" w:hanging="210"/>
      </w:pPr>
      <w:rPr>
        <w:rFonts w:hint="default"/>
        <w:lang w:val="es-ES" w:eastAsia="en-US" w:bidi="ar-SA"/>
      </w:rPr>
    </w:lvl>
    <w:lvl w:ilvl="8" w:tplc="523E6600">
      <w:numFmt w:val="bullet"/>
      <w:lvlText w:val="•"/>
      <w:lvlJc w:val="left"/>
      <w:pPr>
        <w:ind w:left="7712" w:hanging="210"/>
      </w:pPr>
      <w:rPr>
        <w:rFonts w:hint="default"/>
        <w:lang w:val="es-ES" w:eastAsia="en-US" w:bidi="ar-SA"/>
      </w:rPr>
    </w:lvl>
  </w:abstractNum>
  <w:abstractNum w:abstractNumId="8" w15:restartNumberingAfterBreak="0">
    <w:nsid w:val="48523597"/>
    <w:multiLevelType w:val="hybridMultilevel"/>
    <w:tmpl w:val="F13C4590"/>
    <w:lvl w:ilvl="0" w:tplc="28A494C8">
      <w:start w:val="1"/>
      <w:numFmt w:val="upperLetter"/>
      <w:lvlText w:val="%1)"/>
      <w:lvlJc w:val="left"/>
      <w:pPr>
        <w:ind w:left="480" w:hanging="305"/>
        <w:jc w:val="left"/>
      </w:pPr>
      <w:rPr>
        <w:rFonts w:hint="default" w:ascii="Arial" w:hAnsi="Arial" w:eastAsia="Arial" w:cs="Arial"/>
        <w:b/>
        <w:bCs/>
        <w:color w:val="auto"/>
        <w:spacing w:val="-4"/>
        <w:w w:val="100"/>
        <w:sz w:val="22"/>
        <w:szCs w:val="22"/>
        <w:lang w:val="es-ES" w:eastAsia="en-US" w:bidi="ar-SA"/>
      </w:rPr>
    </w:lvl>
    <w:lvl w:ilvl="1" w:tplc="0B8A02B6">
      <w:numFmt w:val="bullet"/>
      <w:lvlText w:val="•"/>
      <w:lvlJc w:val="left"/>
      <w:pPr>
        <w:ind w:left="1384" w:hanging="305"/>
      </w:pPr>
      <w:rPr>
        <w:rFonts w:hint="default"/>
        <w:lang w:val="es-ES" w:eastAsia="en-US" w:bidi="ar-SA"/>
      </w:rPr>
    </w:lvl>
    <w:lvl w:ilvl="2" w:tplc="3C7498FA">
      <w:numFmt w:val="bullet"/>
      <w:lvlText w:val="•"/>
      <w:lvlJc w:val="left"/>
      <w:pPr>
        <w:ind w:left="2288" w:hanging="305"/>
      </w:pPr>
      <w:rPr>
        <w:rFonts w:hint="default"/>
        <w:lang w:val="es-ES" w:eastAsia="en-US" w:bidi="ar-SA"/>
      </w:rPr>
    </w:lvl>
    <w:lvl w:ilvl="3" w:tplc="2E5CDEBE">
      <w:numFmt w:val="bullet"/>
      <w:lvlText w:val="•"/>
      <w:lvlJc w:val="left"/>
      <w:pPr>
        <w:ind w:left="3192" w:hanging="305"/>
      </w:pPr>
      <w:rPr>
        <w:rFonts w:hint="default"/>
        <w:lang w:val="es-ES" w:eastAsia="en-US" w:bidi="ar-SA"/>
      </w:rPr>
    </w:lvl>
    <w:lvl w:ilvl="4" w:tplc="B650C06A">
      <w:numFmt w:val="bullet"/>
      <w:lvlText w:val="•"/>
      <w:lvlJc w:val="left"/>
      <w:pPr>
        <w:ind w:left="4096" w:hanging="305"/>
      </w:pPr>
      <w:rPr>
        <w:rFonts w:hint="default"/>
        <w:lang w:val="es-ES" w:eastAsia="en-US" w:bidi="ar-SA"/>
      </w:rPr>
    </w:lvl>
    <w:lvl w:ilvl="5" w:tplc="36E07DF2">
      <w:numFmt w:val="bullet"/>
      <w:lvlText w:val="•"/>
      <w:lvlJc w:val="left"/>
      <w:pPr>
        <w:ind w:left="5000" w:hanging="305"/>
      </w:pPr>
      <w:rPr>
        <w:rFonts w:hint="default"/>
        <w:lang w:val="es-ES" w:eastAsia="en-US" w:bidi="ar-SA"/>
      </w:rPr>
    </w:lvl>
    <w:lvl w:ilvl="6" w:tplc="2286FA74">
      <w:numFmt w:val="bullet"/>
      <w:lvlText w:val="•"/>
      <w:lvlJc w:val="left"/>
      <w:pPr>
        <w:ind w:left="5904" w:hanging="305"/>
      </w:pPr>
      <w:rPr>
        <w:rFonts w:hint="default"/>
        <w:lang w:val="es-ES" w:eastAsia="en-US" w:bidi="ar-SA"/>
      </w:rPr>
    </w:lvl>
    <w:lvl w:ilvl="7" w:tplc="D910D8E0">
      <w:numFmt w:val="bullet"/>
      <w:lvlText w:val="•"/>
      <w:lvlJc w:val="left"/>
      <w:pPr>
        <w:ind w:left="6808" w:hanging="305"/>
      </w:pPr>
      <w:rPr>
        <w:rFonts w:hint="default"/>
        <w:lang w:val="es-ES" w:eastAsia="en-US" w:bidi="ar-SA"/>
      </w:rPr>
    </w:lvl>
    <w:lvl w:ilvl="8" w:tplc="982C4352">
      <w:numFmt w:val="bullet"/>
      <w:lvlText w:val="•"/>
      <w:lvlJc w:val="left"/>
      <w:pPr>
        <w:ind w:left="7712" w:hanging="305"/>
      </w:pPr>
      <w:rPr>
        <w:rFonts w:hint="default"/>
        <w:lang w:val="es-ES" w:eastAsia="en-US" w:bidi="ar-SA"/>
      </w:rPr>
    </w:lvl>
  </w:abstractNum>
  <w:abstractNum w:abstractNumId="9" w15:restartNumberingAfterBreak="0">
    <w:nsid w:val="701D5092"/>
    <w:multiLevelType w:val="multilevel"/>
    <w:tmpl w:val="7FD6A0C8"/>
    <w:lvl w:ilvl="0">
      <w:start w:val="1"/>
      <w:numFmt w:val="decimal"/>
      <w:lvlText w:val="%1."/>
      <w:lvlJc w:val="left"/>
      <w:pPr>
        <w:ind w:left="765" w:hanging="285"/>
        <w:jc w:val="left"/>
      </w:pPr>
      <w:rPr>
        <w:rFonts w:hint="default" w:ascii="Arial" w:hAnsi="Arial" w:eastAsia="Arial" w:cs="Arial"/>
        <w:b/>
        <w:bCs/>
        <w:color w:val="auto"/>
        <w:spacing w:val="-21"/>
        <w:w w:val="100"/>
        <w:sz w:val="22"/>
        <w:szCs w:val="22"/>
        <w:lang w:val="es-ES" w:eastAsia="en-US" w:bidi="ar-SA"/>
      </w:rPr>
    </w:lvl>
    <w:lvl w:ilvl="1">
      <w:start w:val="1"/>
      <w:numFmt w:val="decimal"/>
      <w:lvlText w:val="%1.%2."/>
      <w:lvlJc w:val="left"/>
      <w:pPr>
        <w:ind w:left="1190" w:hanging="710"/>
        <w:jc w:val="left"/>
      </w:pPr>
      <w:rPr>
        <w:rFonts w:hint="default"/>
        <w:b/>
        <w:bCs/>
        <w:spacing w:val="-2"/>
        <w:w w:val="100"/>
        <w:lang w:val="es-ES" w:eastAsia="en-US" w:bidi="ar-SA"/>
      </w:rPr>
    </w:lvl>
    <w:lvl w:ilvl="2">
      <w:numFmt w:val="bullet"/>
      <w:lvlText w:val="•"/>
      <w:lvlJc w:val="left"/>
      <w:pPr>
        <w:ind w:left="2124" w:hanging="710"/>
      </w:pPr>
      <w:rPr>
        <w:rFonts w:hint="default"/>
        <w:lang w:val="es-ES" w:eastAsia="en-US" w:bidi="ar-SA"/>
      </w:rPr>
    </w:lvl>
    <w:lvl w:ilvl="3">
      <w:numFmt w:val="bullet"/>
      <w:lvlText w:val="•"/>
      <w:lvlJc w:val="left"/>
      <w:pPr>
        <w:ind w:left="3048" w:hanging="710"/>
      </w:pPr>
      <w:rPr>
        <w:rFonts w:hint="default"/>
        <w:lang w:val="es-ES" w:eastAsia="en-US" w:bidi="ar-SA"/>
      </w:rPr>
    </w:lvl>
    <w:lvl w:ilvl="4">
      <w:numFmt w:val="bullet"/>
      <w:lvlText w:val="•"/>
      <w:lvlJc w:val="left"/>
      <w:pPr>
        <w:ind w:left="3973" w:hanging="710"/>
      </w:pPr>
      <w:rPr>
        <w:rFonts w:hint="default"/>
        <w:lang w:val="es-ES" w:eastAsia="en-US" w:bidi="ar-SA"/>
      </w:rPr>
    </w:lvl>
    <w:lvl w:ilvl="5">
      <w:numFmt w:val="bullet"/>
      <w:lvlText w:val="•"/>
      <w:lvlJc w:val="left"/>
      <w:pPr>
        <w:ind w:left="4897" w:hanging="710"/>
      </w:pPr>
      <w:rPr>
        <w:rFonts w:hint="default"/>
        <w:lang w:val="es-ES" w:eastAsia="en-US" w:bidi="ar-SA"/>
      </w:rPr>
    </w:lvl>
    <w:lvl w:ilvl="6">
      <w:numFmt w:val="bullet"/>
      <w:lvlText w:val="•"/>
      <w:lvlJc w:val="left"/>
      <w:pPr>
        <w:ind w:left="5822" w:hanging="710"/>
      </w:pPr>
      <w:rPr>
        <w:rFonts w:hint="default"/>
        <w:lang w:val="es-ES" w:eastAsia="en-US" w:bidi="ar-SA"/>
      </w:rPr>
    </w:lvl>
    <w:lvl w:ilvl="7">
      <w:numFmt w:val="bullet"/>
      <w:lvlText w:val="•"/>
      <w:lvlJc w:val="left"/>
      <w:pPr>
        <w:ind w:left="6746" w:hanging="710"/>
      </w:pPr>
      <w:rPr>
        <w:rFonts w:hint="default"/>
        <w:lang w:val="es-ES" w:eastAsia="en-US" w:bidi="ar-SA"/>
      </w:rPr>
    </w:lvl>
    <w:lvl w:ilvl="8">
      <w:numFmt w:val="bullet"/>
      <w:lvlText w:val="•"/>
      <w:lvlJc w:val="left"/>
      <w:pPr>
        <w:ind w:left="7671" w:hanging="710"/>
      </w:pPr>
      <w:rPr>
        <w:rFonts w:hint="default"/>
        <w:lang w:val="es-ES" w:eastAsia="en-US" w:bidi="ar-SA"/>
      </w:rPr>
    </w:lvl>
  </w:abstractNum>
  <w:abstractNum w:abstractNumId="10" w15:restartNumberingAfterBreak="0">
    <w:nsid w:val="7F094C42"/>
    <w:multiLevelType w:val="multilevel"/>
    <w:tmpl w:val="3E6C185E"/>
    <w:lvl w:ilvl="0">
      <w:start w:val="4"/>
      <w:numFmt w:val="decimal"/>
      <w:lvlText w:val="%1"/>
      <w:lvlJc w:val="left"/>
      <w:pPr>
        <w:ind w:left="1522" w:hanging="335"/>
        <w:jc w:val="left"/>
      </w:pPr>
      <w:rPr>
        <w:rFonts w:hint="default"/>
        <w:lang w:val="es-ES" w:eastAsia="en-US" w:bidi="ar-SA"/>
      </w:rPr>
    </w:lvl>
    <w:lvl w:ilvl="1">
      <w:start w:val="3"/>
      <w:numFmt w:val="decimal"/>
      <w:lvlText w:val="%1.%2"/>
      <w:lvlJc w:val="left"/>
      <w:pPr>
        <w:ind w:left="1522" w:hanging="335"/>
        <w:jc w:val="left"/>
      </w:pPr>
      <w:rPr>
        <w:rFonts w:hint="default" w:ascii="Arial" w:hAnsi="Arial" w:eastAsia="Arial" w:cs="Arial"/>
        <w:b/>
        <w:bCs/>
        <w:color w:val="auto"/>
        <w:spacing w:val="-2"/>
        <w:w w:val="100"/>
        <w:sz w:val="20"/>
        <w:szCs w:val="20"/>
        <w:lang w:val="es-ES" w:eastAsia="en-US" w:bidi="ar-SA"/>
      </w:rPr>
    </w:lvl>
    <w:lvl w:ilvl="2">
      <w:start w:val="1"/>
      <w:numFmt w:val="decimal"/>
      <w:lvlText w:val="%1.%2.%3"/>
      <w:lvlJc w:val="left"/>
      <w:pPr>
        <w:ind w:left="2040" w:hanging="721"/>
        <w:jc w:val="right"/>
      </w:pPr>
      <w:rPr>
        <w:rFonts w:hint="default" w:ascii="Arial" w:hAnsi="Arial" w:eastAsia="Arial" w:cs="Arial"/>
        <w:b/>
        <w:bCs/>
        <w:color w:val="auto"/>
        <w:spacing w:val="-8"/>
        <w:w w:val="100"/>
        <w:sz w:val="20"/>
        <w:szCs w:val="20"/>
        <w:lang w:val="es-ES" w:eastAsia="en-US" w:bidi="ar-SA"/>
      </w:rPr>
    </w:lvl>
    <w:lvl w:ilvl="3">
      <w:start w:val="1"/>
      <w:numFmt w:val="upperLetter"/>
      <w:lvlText w:val="%4."/>
      <w:lvlJc w:val="left"/>
      <w:pPr>
        <w:ind w:left="2268" w:hanging="360"/>
        <w:jc w:val="left"/>
      </w:pPr>
      <w:rPr>
        <w:rFonts w:hint="default" w:ascii="Arial" w:hAnsi="Arial" w:eastAsia="Arial" w:cs="Arial"/>
        <w:color w:val="4E4D4D"/>
        <w:spacing w:val="-2"/>
        <w:w w:val="100"/>
        <w:sz w:val="20"/>
        <w:szCs w:val="20"/>
        <w:lang w:val="es-ES" w:eastAsia="en-US" w:bidi="ar-SA"/>
      </w:rPr>
    </w:lvl>
    <w:lvl w:ilvl="4">
      <w:numFmt w:val="bullet"/>
      <w:lvlText w:val="•"/>
      <w:lvlJc w:val="left"/>
      <w:pPr>
        <w:ind w:left="4075" w:hanging="360"/>
      </w:pPr>
      <w:rPr>
        <w:rFonts w:hint="default"/>
        <w:lang w:val="es-ES" w:eastAsia="en-US" w:bidi="ar-SA"/>
      </w:rPr>
    </w:lvl>
    <w:lvl w:ilvl="5">
      <w:numFmt w:val="bullet"/>
      <w:lvlText w:val="•"/>
      <w:lvlJc w:val="left"/>
      <w:pPr>
        <w:ind w:left="4982" w:hanging="360"/>
      </w:pPr>
      <w:rPr>
        <w:rFonts w:hint="default"/>
        <w:lang w:val="es-ES" w:eastAsia="en-US" w:bidi="ar-SA"/>
      </w:rPr>
    </w:lvl>
    <w:lvl w:ilvl="6">
      <w:numFmt w:val="bullet"/>
      <w:lvlText w:val="•"/>
      <w:lvlJc w:val="left"/>
      <w:pPr>
        <w:ind w:left="5890" w:hanging="360"/>
      </w:pPr>
      <w:rPr>
        <w:rFonts w:hint="default"/>
        <w:lang w:val="es-ES" w:eastAsia="en-US" w:bidi="ar-SA"/>
      </w:rPr>
    </w:lvl>
    <w:lvl w:ilvl="7">
      <w:numFmt w:val="bullet"/>
      <w:lvlText w:val="•"/>
      <w:lvlJc w:val="left"/>
      <w:pPr>
        <w:ind w:left="6797" w:hanging="360"/>
      </w:pPr>
      <w:rPr>
        <w:rFonts w:hint="default"/>
        <w:lang w:val="es-ES" w:eastAsia="en-US" w:bidi="ar-SA"/>
      </w:rPr>
    </w:lvl>
    <w:lvl w:ilvl="8">
      <w:numFmt w:val="bullet"/>
      <w:lvlText w:val="•"/>
      <w:lvlJc w:val="left"/>
      <w:pPr>
        <w:ind w:left="7705" w:hanging="360"/>
      </w:pPr>
      <w:rPr>
        <w:rFonts w:hint="default"/>
        <w:lang w:val="es-ES" w:eastAsia="en-US" w:bidi="ar-SA"/>
      </w:rPr>
    </w:lvl>
  </w:abstractNum>
  <w:num w:numId="1">
    <w:abstractNumId w:val="7"/>
  </w:num>
  <w:num w:numId="2">
    <w:abstractNumId w:val="6"/>
  </w:num>
  <w:num w:numId="3">
    <w:abstractNumId w:val="3"/>
  </w:num>
  <w:num w:numId="4">
    <w:abstractNumId w:val="4"/>
  </w:num>
  <w:num w:numId="5">
    <w:abstractNumId w:val="1"/>
  </w:num>
  <w:num w:numId="6">
    <w:abstractNumId w:val="8"/>
  </w:num>
  <w:num w:numId="7">
    <w:abstractNumId w:val="10"/>
  </w:num>
  <w:num w:numId="8">
    <w:abstractNumId w:val="5"/>
  </w:num>
  <w:num w:numId="9">
    <w:abstractNumId w:val="0"/>
  </w:num>
  <w:num w:numId="10">
    <w:abstractNumId w:val="2"/>
  </w:num>
  <w:num w:numId="1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27"/>
    <w:rsid w:val="00471ECB"/>
    <w:rsid w:val="005A6FFE"/>
    <w:rsid w:val="009C13E0"/>
    <w:rsid w:val="009E1127"/>
    <w:rsid w:val="00AA5B82"/>
    <w:rsid w:val="00AD5ED9"/>
    <w:rsid w:val="00EC2E20"/>
    <w:rsid w:val="00FB58CD"/>
    <w:rsid w:val="11212F47"/>
    <w:rsid w:val="1319B110"/>
    <w:rsid w:val="1B1F12C8"/>
    <w:rsid w:val="1E9CB3A2"/>
    <w:rsid w:val="261E43D4"/>
    <w:rsid w:val="2FBC6F46"/>
    <w:rsid w:val="4A036CF9"/>
    <w:rsid w:val="52AE6A3E"/>
    <w:rsid w:val="53524A9C"/>
    <w:rsid w:val="59C7A739"/>
    <w:rsid w:val="6D41A72A"/>
    <w:rsid w:val="6F0CC364"/>
    <w:rsid w:val="77B74889"/>
    <w:rsid w:val="7B2D8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C148"/>
  <w15:docId w15:val="{74A07960-5EC6-4024-94D6-27BCB45E34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765" w:hanging="568"/>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80"/>
    </w:pPr>
  </w:style>
  <w:style w:type="paragraph" w:styleId="TableParagraph" w:customStyle="1">
    <w:name w:val="Table Paragraph"/>
    <w:basedOn w:val="Normal"/>
    <w:uiPriority w:val="1"/>
    <w:qFormat/>
    <w:pPr>
      <w:ind w:left="62"/>
    </w:pPr>
  </w:style>
  <w:style w:type="paragraph" w:styleId="Textonotapie">
    <w:name w:val="footnote text"/>
    <w:basedOn w:val="Normal"/>
    <w:link w:val="TextonotapieCar"/>
    <w:uiPriority w:val="99"/>
    <w:semiHidden/>
    <w:unhideWhenUsed/>
    <w:rsid w:val="009C13E0"/>
    <w:rPr>
      <w:sz w:val="20"/>
      <w:szCs w:val="20"/>
    </w:rPr>
  </w:style>
  <w:style w:type="character" w:styleId="TextonotapieCar" w:customStyle="1">
    <w:name w:val="Texto nota pie Car"/>
    <w:basedOn w:val="Fuentedeprrafopredeter"/>
    <w:link w:val="Textonotapie"/>
    <w:uiPriority w:val="99"/>
    <w:semiHidden/>
    <w:rsid w:val="009C13E0"/>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9C13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0da583dc7a6a416c"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511E-C0D5-4D70-A0F3-06637D97FC2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9342F0B-69D4-4E4C-94C1-6FA200614DAF}">
  <ds:schemaRefs>
    <ds:schemaRef ds:uri="http://schemas.microsoft.com/sharepoint/v3/contenttype/forms"/>
  </ds:schemaRefs>
</ds:datastoreItem>
</file>

<file path=customXml/itemProps3.xml><?xml version="1.0" encoding="utf-8"?>
<ds:datastoreItem xmlns:ds="http://schemas.openxmlformats.org/officeDocument/2006/customXml" ds:itemID="{55246672-D211-4250-8961-480919E1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44D29-CEDC-412E-A11A-B0CA9D6DA9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2020-03-20T20:24:00.0000000Z</dcterms:created>
  <dcterms:modified xsi:type="dcterms:W3CDTF">2020-07-14T14:02:27.4459599Z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vt:lpwstr>
  </property>
  <property fmtid="{D5CDD505-2E9C-101B-9397-08002B2CF9AE}" pid="4" name="LastSaved">
    <vt:filetime>2020-03-20T00:00:00Z</vt:filetime>
  </property>
  <property fmtid="{D5CDD505-2E9C-101B-9397-08002B2CF9AE}" pid="5" name="ContentTypeId">
    <vt:lpwstr>0x010100F2E0F32964D9B84EA054B84E5D4157A0</vt:lpwstr>
  </property>
</Properties>
</file>