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1F75BE" w:rsidR="00184084" w:rsidRDefault="00184084" w14:paraId="7B9E2CB3" w14:textId="77777777">
      <w:pPr>
        <w:pStyle w:val="Textoindependiente"/>
        <w:rPr>
          <w:rFonts w:ascii="Times New Roman"/>
          <w:sz w:val="20"/>
        </w:rPr>
      </w:pPr>
    </w:p>
    <w:p w:rsidRPr="001F75BE" w:rsidR="00A020C6" w:rsidP="01352CCA" w:rsidRDefault="00A020C6" w14:paraId="7B9E2CB4" w14:textId="3C8D1CE4">
      <w:pPr>
        <w:pStyle w:val="Textoindependiente"/>
        <w:ind w:left="284"/>
        <w:jc w:val="both"/>
        <w:rPr>
          <w:b w:val="1"/>
          <w:bCs w:val="1"/>
        </w:rPr>
      </w:pPr>
      <w:r w:rsidRPr="01352CCA" w:rsidR="00A020C6">
        <w:rPr>
          <w:b w:val="1"/>
          <w:bCs w:val="1"/>
        </w:rPr>
        <w:t>P</w:t>
      </w:r>
      <w:r w:rsidRPr="01352CCA" w:rsidR="2468BAD4">
        <w:rPr>
          <w:b w:val="1"/>
          <w:bCs w:val="1"/>
        </w:rPr>
        <w:t xml:space="preserve">ERSONAS EN CONDICIÓN DE DISCAPACIDAD </w:t>
      </w:r>
      <w:r w:rsidRPr="01352CCA" w:rsidR="00C6408F">
        <w:rPr>
          <w:b w:val="1"/>
          <w:bCs w:val="1"/>
          <w:color w:val="000000" w:themeColor="text1" w:themeTint="FF" w:themeShade="FF"/>
        </w:rPr>
        <w:t>–</w:t>
      </w:r>
      <w:r w:rsidRPr="01352CCA" w:rsidR="00856F42">
        <w:rPr>
          <w:rFonts w:eastAsia="Calibri"/>
          <w:b w:val="1"/>
          <w:bCs w:val="1"/>
        </w:rPr>
        <w:t xml:space="preserve"> </w:t>
      </w:r>
      <w:r w:rsidRPr="01352CCA" w:rsidR="2C1A6702">
        <w:rPr>
          <w:rFonts w:eastAsia="Calibri"/>
          <w:b w:val="1"/>
          <w:bCs w:val="1"/>
        </w:rPr>
        <w:t>Puntaje adicional</w:t>
      </w:r>
      <w:r w:rsidRPr="01352CCA" w:rsidR="00856F42">
        <w:rPr>
          <w:rFonts w:eastAsia="Calibri"/>
          <w:b w:val="1"/>
          <w:bCs w:val="1"/>
        </w:rPr>
        <w:t xml:space="preserve"> </w:t>
      </w:r>
      <w:r w:rsidRPr="01352CCA" w:rsidR="00C6408F">
        <w:rPr>
          <w:b w:val="1"/>
          <w:bCs w:val="1"/>
          <w:color w:val="000000" w:themeColor="text1" w:themeTint="FF" w:themeShade="FF"/>
        </w:rPr>
        <w:t>–</w:t>
      </w:r>
      <w:r w:rsidRPr="01352CCA" w:rsidR="00856F42">
        <w:rPr>
          <w:rFonts w:eastAsia="Calibri"/>
          <w:b w:val="1"/>
          <w:bCs w:val="1"/>
        </w:rPr>
        <w:t xml:space="preserve"> Fundamento legal </w:t>
      </w:r>
    </w:p>
    <w:p w:rsidRPr="001F75BE" w:rsidR="00184084" w:rsidP="00A22F55" w:rsidRDefault="00184084" w14:paraId="7B9E2CB5" w14:textId="77777777">
      <w:pPr>
        <w:pStyle w:val="Textoindependiente"/>
        <w:rPr>
          <w:rFonts w:ascii="Times New Roman"/>
          <w:sz w:val="20"/>
        </w:rPr>
      </w:pPr>
    </w:p>
    <w:p w:rsidRPr="001F75BE" w:rsidR="00856F42" w:rsidP="00A22F55" w:rsidRDefault="00C73E91" w14:paraId="7B9E2CB6" w14:textId="47B6AEE0">
      <w:pPr>
        <w:pStyle w:val="Textoindependiente"/>
        <w:ind w:left="300"/>
        <w:jc w:val="both"/>
        <w:rPr>
          <w:sz w:val="20"/>
          <w:szCs w:val="20"/>
        </w:rPr>
      </w:pPr>
      <w:r w:rsidRPr="001F75BE">
        <w:rPr>
          <w:sz w:val="20"/>
          <w:szCs w:val="20"/>
        </w:rPr>
        <w:t>Con la expedición de la Ley 1618 de 2013, el legislador estableció las disposiciones para garantizar el ejercicio de los derechos de las personas con discapacidad. Asimismo, el artículo 13 ordenó al Gobierno Nacional expedir un reglamento que determinar la metodología mediante la cual se otorgaría el puntaje adicional a las empresas que en su planta de personal tuvieran contratado personal en situación de discapacidad. La Ley 1618 de 2013</w:t>
      </w:r>
      <w:r w:rsidRPr="001F75BE" w:rsidR="00856F42">
        <w:rPr>
          <w:sz w:val="20"/>
          <w:szCs w:val="20"/>
        </w:rPr>
        <w:t>.</w:t>
      </w:r>
    </w:p>
    <w:p w:rsidRPr="001F75BE" w:rsidR="00856F42" w:rsidP="00A22F55" w:rsidRDefault="00856F42" w14:paraId="7B9E2CB7" w14:textId="77777777">
      <w:pPr>
        <w:pStyle w:val="Textoindependiente"/>
        <w:jc w:val="both"/>
        <w:rPr>
          <w:sz w:val="21"/>
          <w:szCs w:val="21"/>
        </w:rPr>
      </w:pPr>
    </w:p>
    <w:p w:rsidRPr="001F75BE" w:rsidR="00856F42" w:rsidP="01352CCA" w:rsidRDefault="00856F42" w14:paraId="7B9E2CB8" w14:textId="470BE2E8">
      <w:pPr>
        <w:pStyle w:val="Textoindependiente"/>
        <w:ind w:firstLine="300"/>
        <w:rPr>
          <w:b w:val="1"/>
          <w:bCs w:val="1"/>
        </w:rPr>
      </w:pPr>
      <w:r w:rsidRPr="01352CCA" w:rsidR="00856F42">
        <w:rPr>
          <w:b w:val="1"/>
          <w:bCs w:val="1"/>
        </w:rPr>
        <w:t>PUNTAJE ADICIONAL</w:t>
      </w:r>
      <w:r w:rsidRPr="01352CCA" w:rsidR="00C6408F">
        <w:rPr>
          <w:rFonts w:eastAsia="Calibri"/>
          <w:b w:val="1"/>
          <w:bCs w:val="1"/>
        </w:rPr>
        <w:t xml:space="preserve"> </w:t>
      </w:r>
      <w:r w:rsidRPr="01352CCA" w:rsidR="00C6408F">
        <w:rPr>
          <w:b w:val="1"/>
          <w:bCs w:val="1"/>
          <w:color w:val="000000" w:themeColor="text1" w:themeTint="FF" w:themeShade="FF"/>
        </w:rPr>
        <w:t>–</w:t>
      </w:r>
      <w:r w:rsidRPr="01352CCA" w:rsidR="00C6408F">
        <w:rPr>
          <w:rFonts w:eastAsia="Calibri"/>
          <w:b w:val="1"/>
          <w:bCs w:val="1"/>
        </w:rPr>
        <w:t xml:space="preserve"> Personas </w:t>
      </w:r>
      <w:r w:rsidRPr="01352CCA" w:rsidR="35EEB5D8">
        <w:rPr>
          <w:rFonts w:eastAsia="Calibri"/>
          <w:b w:val="1"/>
          <w:bCs w:val="1"/>
        </w:rPr>
        <w:t>en condición de</w:t>
      </w:r>
      <w:r w:rsidRPr="01352CCA" w:rsidR="00C6408F">
        <w:rPr>
          <w:rFonts w:eastAsia="Calibri"/>
          <w:b w:val="1"/>
          <w:bCs w:val="1"/>
        </w:rPr>
        <w:t xml:space="preserve"> discapacidad </w:t>
      </w:r>
      <w:r w:rsidRPr="01352CCA" w:rsidR="00C6408F">
        <w:rPr>
          <w:b w:val="1"/>
          <w:bCs w:val="1"/>
          <w:color w:val="000000" w:themeColor="text1" w:themeTint="FF" w:themeShade="FF"/>
        </w:rPr>
        <w:t>–</w:t>
      </w:r>
      <w:r w:rsidRPr="01352CCA" w:rsidR="00856F42">
        <w:rPr>
          <w:rFonts w:eastAsia="Calibri"/>
          <w:b w:val="1"/>
          <w:bCs w:val="1"/>
        </w:rPr>
        <w:t xml:space="preserve"> Norma reglamentaria</w:t>
      </w:r>
    </w:p>
    <w:p w:rsidRPr="001F75BE" w:rsidR="00856F42" w:rsidP="00A22F55" w:rsidRDefault="00856F42" w14:paraId="7B9E2CB9" w14:textId="77777777">
      <w:pPr>
        <w:pStyle w:val="Textoindependiente"/>
        <w:jc w:val="both"/>
        <w:rPr>
          <w:sz w:val="21"/>
          <w:szCs w:val="21"/>
        </w:rPr>
      </w:pPr>
    </w:p>
    <w:p w:rsidRPr="001F75BE" w:rsidR="00E17FC2" w:rsidP="00A22F55" w:rsidRDefault="00856F42" w14:paraId="7B9E2CBA" w14:textId="75DC1F50">
      <w:pPr>
        <w:pStyle w:val="Textoindependiente"/>
        <w:ind w:left="300" w:right="304"/>
        <w:jc w:val="both"/>
        <w:rPr>
          <w:sz w:val="20"/>
          <w:szCs w:val="20"/>
        </w:rPr>
      </w:pPr>
      <w:r w:rsidRPr="001F75BE">
        <w:rPr>
          <w:sz w:val="20"/>
          <w:szCs w:val="20"/>
        </w:rPr>
        <w:t xml:space="preserve">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w:t>
      </w:r>
    </w:p>
    <w:p w:rsidRPr="001F75BE" w:rsidR="00E17FC2" w:rsidP="00A22F55" w:rsidRDefault="00E17FC2" w14:paraId="7B9E2CBB" w14:textId="77777777">
      <w:pPr>
        <w:pStyle w:val="Textoindependiente"/>
        <w:ind w:left="300" w:right="304"/>
        <w:jc w:val="both"/>
        <w:rPr>
          <w:sz w:val="21"/>
          <w:szCs w:val="21"/>
        </w:rPr>
      </w:pPr>
    </w:p>
    <w:p w:rsidRPr="001F75BE" w:rsidR="00E17FC2" w:rsidP="00A22F55" w:rsidRDefault="00E17FC2" w14:paraId="7B9E2CBC" w14:textId="6B01E0E0">
      <w:pPr>
        <w:pStyle w:val="Textoindependiente"/>
        <w:ind w:left="300" w:right="304"/>
        <w:jc w:val="both"/>
        <w:rPr>
          <w:b/>
        </w:rPr>
      </w:pPr>
      <w:r w:rsidRPr="001F75BE">
        <w:rPr>
          <w:b/>
        </w:rPr>
        <w:t xml:space="preserve">PUNTAJE ADICIONAL </w:t>
      </w:r>
      <w:r w:rsidRPr="00511971" w:rsidR="00C6408F">
        <w:rPr>
          <w:b/>
          <w:color w:val="000000" w:themeColor="text1"/>
        </w:rPr>
        <w:t>–</w:t>
      </w:r>
      <w:r w:rsidRPr="001F75BE">
        <w:rPr>
          <w:rFonts w:eastAsia="Calibri"/>
          <w:b/>
        </w:rPr>
        <w:t xml:space="preserve"> Personas en condición de di</w:t>
      </w:r>
      <w:r w:rsidR="00C6408F">
        <w:rPr>
          <w:rFonts w:eastAsia="Calibri"/>
          <w:b/>
        </w:rPr>
        <w:t xml:space="preserve">scapacidad </w:t>
      </w:r>
      <w:r w:rsidRPr="00511971" w:rsidR="00C6408F">
        <w:rPr>
          <w:b/>
          <w:color w:val="000000" w:themeColor="text1"/>
        </w:rPr>
        <w:t>–</w:t>
      </w:r>
      <w:r w:rsidRPr="001F75BE">
        <w:rPr>
          <w:rFonts w:eastAsia="Calibri"/>
          <w:b/>
        </w:rPr>
        <w:t xml:space="preserve"> </w:t>
      </w:r>
      <w:r w:rsidRPr="001F75BE">
        <w:rPr>
          <w:b/>
        </w:rPr>
        <w:t>Porcentaje</w:t>
      </w:r>
    </w:p>
    <w:p w:rsidRPr="001F75BE" w:rsidR="00E17FC2" w:rsidP="00A22F55" w:rsidRDefault="00E17FC2" w14:paraId="7B9E2CBD" w14:textId="77777777">
      <w:pPr>
        <w:pStyle w:val="Textoindependiente"/>
        <w:ind w:left="300" w:right="304"/>
        <w:jc w:val="both"/>
        <w:rPr>
          <w:sz w:val="21"/>
          <w:szCs w:val="21"/>
        </w:rPr>
      </w:pPr>
      <w:r w:rsidRPr="001F75BE">
        <w:rPr>
          <w:sz w:val="21"/>
          <w:szCs w:val="21"/>
        </w:rPr>
        <w:t xml:space="preserve"> </w:t>
      </w:r>
    </w:p>
    <w:p w:rsidRPr="001F75BE" w:rsidR="00E17FC2" w:rsidP="00A22F55" w:rsidRDefault="00856F42" w14:paraId="7B9E2CBE" w14:textId="77777777">
      <w:pPr>
        <w:pStyle w:val="Textoindependiente"/>
        <w:ind w:left="301" w:right="306"/>
        <w:jc w:val="both"/>
        <w:rPr>
          <w:sz w:val="20"/>
          <w:szCs w:val="20"/>
        </w:rPr>
      </w:pPr>
      <w:r w:rsidRPr="001F75BE">
        <w:rPr>
          <w:sz w:val="20"/>
          <w:szCs w:val="20"/>
        </w:rPr>
        <w:t>Este Decreto prevé el deber de las entidades del Estado de otorgar un puntaje adicional a los procesos de selección de contratistas del Estado, en las modalidades de licitación pública y concurso de méritos, a quienes acrediten que al menos el 10% de su nómina la integran persona</w:t>
      </w:r>
      <w:r w:rsidRPr="001F75BE" w:rsidR="00E17FC2">
        <w:rPr>
          <w:sz w:val="20"/>
          <w:szCs w:val="20"/>
        </w:rPr>
        <w:t xml:space="preserve">s en situación de discapacidad. </w:t>
      </w:r>
      <w:r w:rsidRPr="001F75BE">
        <w:rPr>
          <w:sz w:val="20"/>
          <w:szCs w:val="20"/>
        </w:rPr>
        <w:t>Conforme a lo anterior, el Decreto 1082 de 2015, en el artículo 2.2.1.2.4.6, adicionado por el Decreto 392 de 2018, regula el puntaje adicional para proponentes con trabajadores con discapacidad.</w:t>
      </w:r>
      <w:r w:rsidRPr="001F75BE" w:rsidR="00E17FC2">
        <w:rPr>
          <w:sz w:val="20"/>
          <w:szCs w:val="20"/>
        </w:rPr>
        <w:t xml:space="preserve"> 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 </w:t>
      </w:r>
    </w:p>
    <w:p w:rsidRPr="001F75BE" w:rsidR="00E17FC2" w:rsidP="00A22F55" w:rsidRDefault="00E17FC2" w14:paraId="7B9E2CBF" w14:textId="77777777">
      <w:pPr>
        <w:pStyle w:val="Textoindependiente"/>
        <w:ind w:left="301" w:right="306"/>
        <w:jc w:val="both"/>
      </w:pPr>
    </w:p>
    <w:p w:rsidRPr="001F75BE" w:rsidR="00E17FC2" w:rsidP="00A22F55" w:rsidRDefault="00E17FC2" w14:paraId="7B9E2CC0" w14:textId="429F28B5">
      <w:pPr>
        <w:pStyle w:val="Textoindependiente"/>
        <w:ind w:left="301" w:right="306"/>
        <w:jc w:val="both"/>
        <w:rPr>
          <w:b/>
        </w:rPr>
      </w:pPr>
      <w:r w:rsidRPr="001F75BE">
        <w:rPr>
          <w:b/>
        </w:rPr>
        <w:t xml:space="preserve">PUNTAJE ADICIONAL </w:t>
      </w:r>
      <w:r w:rsidRPr="00511971" w:rsidR="00C6408F">
        <w:rPr>
          <w:b/>
          <w:color w:val="000000" w:themeColor="text1"/>
        </w:rPr>
        <w:t>–</w:t>
      </w:r>
      <w:r w:rsidRPr="001F75BE">
        <w:rPr>
          <w:rFonts w:eastAsia="Calibri"/>
          <w:b/>
        </w:rPr>
        <w:t xml:space="preserve"> Persona</w:t>
      </w:r>
      <w:r w:rsidR="00C6408F">
        <w:rPr>
          <w:rFonts w:eastAsia="Calibri"/>
          <w:b/>
        </w:rPr>
        <w:t xml:space="preserve">s en condición de discapacidad </w:t>
      </w:r>
      <w:r w:rsidRPr="00511971" w:rsidR="00C6408F">
        <w:rPr>
          <w:b/>
          <w:color w:val="000000" w:themeColor="text1"/>
        </w:rPr>
        <w:t>–</w:t>
      </w:r>
      <w:r w:rsidRPr="001F75BE">
        <w:rPr>
          <w:rFonts w:eastAsia="Calibri"/>
          <w:b/>
        </w:rPr>
        <w:t xml:space="preserve"> Requisitos </w:t>
      </w:r>
    </w:p>
    <w:p w:rsidRPr="001F75BE" w:rsidR="00E17FC2" w:rsidP="00A22F55" w:rsidRDefault="00E17FC2" w14:paraId="7B9E2CC1" w14:textId="77777777">
      <w:pPr>
        <w:pStyle w:val="Textoindependiente"/>
        <w:ind w:left="301" w:right="306"/>
        <w:jc w:val="both"/>
      </w:pPr>
    </w:p>
    <w:p w:rsidRPr="001F75BE" w:rsidR="00E17FC2" w:rsidP="00A22F55" w:rsidRDefault="00E17FC2" w14:paraId="7B9E2CC2" w14:textId="77777777">
      <w:pPr>
        <w:pStyle w:val="Textoindependiente"/>
        <w:ind w:left="301" w:right="306"/>
        <w:jc w:val="both"/>
        <w:rPr>
          <w:sz w:val="20"/>
          <w:szCs w:val="20"/>
        </w:rPr>
      </w:pPr>
      <w:r w:rsidRPr="001F75BE">
        <w:rPr>
          <w:sz w:val="20"/>
          <w:szCs w:val="20"/>
        </w:rPr>
        <w:t>Para obtener el puntaje adicional por acreditar personal en situación de discapacidad se deberá aplicar únicamente lo previsto en el Decreto 392 de 2018, que establece los siguientes requisitos: i) presentarse el certificado firmado por parte de la persona natural, el representante legal de la persona jurídica o el revisor fiscal del proponente o integrante que pretenda acreditar esta condición; y ii) acreditar el número mínimo de personas con discapacidad en su planta de personal, de conformidad con lo señalado en el certificado expedido por el Ministerio de Trabajo. Se precisa que ambos certificados son necesarios, pues acreditan requisitos diferentes, ya que el certificado emitido por el proponente relaciona el número total de personas de la planta de personal hasta la fecha del cierre del proceso; y en el certificado emitido por el Ministerio de Trabajo se acredita el número de personas con discapacidad.</w:t>
      </w:r>
    </w:p>
    <w:p w:rsidRPr="001F75BE" w:rsidR="00E17FC2" w:rsidP="00A22F55" w:rsidRDefault="00E17FC2" w14:paraId="7B9E2CC4" w14:textId="77777777">
      <w:pPr>
        <w:pStyle w:val="Textoindependiente"/>
        <w:jc w:val="both"/>
        <w:rPr>
          <w:sz w:val="21"/>
          <w:szCs w:val="21"/>
        </w:rPr>
      </w:pPr>
    </w:p>
    <w:p w:rsidR="00E17FC2" w:rsidP="01352CCA" w:rsidRDefault="00E17FC2" w14:paraId="4F066B0F" w14:textId="1222DE52">
      <w:pPr>
        <w:pStyle w:val="Textoindependiente"/>
        <w:bidi w:val="0"/>
        <w:spacing w:before="0" w:beforeAutospacing="off" w:after="0" w:afterAutospacing="off" w:line="259" w:lineRule="auto"/>
        <w:ind w:left="0" w:right="0" w:firstLine="300"/>
        <w:jc w:val="both"/>
        <w:rPr>
          <w:b w:val="1"/>
          <w:bCs w:val="1"/>
        </w:rPr>
      </w:pPr>
      <w:r w:rsidR="00E17FC2">
        <w:rPr/>
        <w:t xml:space="preserve"> </w:t>
      </w:r>
      <w:r w:rsidRPr="01352CCA" w:rsidR="00E17FC2">
        <w:rPr>
          <w:b w:val="1"/>
          <w:bCs w:val="1"/>
        </w:rPr>
        <w:t xml:space="preserve">PUNTAJE ADICIONAL </w:t>
      </w:r>
      <w:r w:rsidRPr="01352CCA" w:rsidR="00C6408F">
        <w:rPr>
          <w:b w:val="1"/>
          <w:bCs w:val="1"/>
          <w:color w:val="000000" w:themeColor="text1" w:themeTint="FF" w:themeShade="FF"/>
        </w:rPr>
        <w:t>–</w:t>
      </w:r>
      <w:r w:rsidRPr="01352CCA" w:rsidR="00E17FC2">
        <w:rPr>
          <w:rFonts w:eastAsia="Calibri"/>
          <w:b w:val="1"/>
          <w:bCs w:val="1"/>
        </w:rPr>
        <w:t xml:space="preserve"> R</w:t>
      </w:r>
      <w:r w:rsidRPr="01352CCA" w:rsidR="2BB2F6E1">
        <w:rPr>
          <w:rFonts w:eastAsia="Calibri"/>
          <w:b w:val="1"/>
          <w:bCs w:val="1"/>
        </w:rPr>
        <w:t>equisitos</w:t>
      </w:r>
      <w:r w:rsidRPr="01352CCA" w:rsidR="00E17FC2">
        <w:rPr>
          <w:rFonts w:eastAsia="Calibri"/>
          <w:b w:val="1"/>
          <w:bCs w:val="1"/>
        </w:rPr>
        <w:t xml:space="preserve"> </w:t>
      </w:r>
      <w:r w:rsidRPr="01352CCA" w:rsidR="00C6408F">
        <w:rPr>
          <w:b w:val="1"/>
          <w:bCs w:val="1"/>
          <w:color w:val="000000" w:themeColor="text1" w:themeTint="FF" w:themeShade="FF"/>
        </w:rPr>
        <w:t>–</w:t>
      </w:r>
      <w:r w:rsidRPr="01352CCA" w:rsidR="00C6408F">
        <w:rPr>
          <w:b w:val="1"/>
          <w:bCs w:val="1"/>
          <w:color w:val="000000" w:themeColor="text1" w:themeTint="FF" w:themeShade="FF"/>
        </w:rPr>
        <w:t xml:space="preserve"> </w:t>
      </w:r>
      <w:r w:rsidRPr="01352CCA" w:rsidR="00E17FC2">
        <w:rPr>
          <w:b w:val="1"/>
          <w:bCs w:val="1"/>
        </w:rPr>
        <w:t>A</w:t>
      </w:r>
      <w:r w:rsidRPr="01352CCA" w:rsidR="67721DE4">
        <w:rPr>
          <w:b w:val="1"/>
          <w:bCs w:val="1"/>
        </w:rPr>
        <w:t xml:space="preserve">creditación </w:t>
      </w:r>
      <w:r w:rsidRPr="01352CCA" w:rsidR="67721DE4">
        <w:rPr>
          <w:b w:val="1"/>
          <w:bCs w:val="1"/>
          <w:color w:val="000000" w:themeColor="text1" w:themeTint="FF" w:themeShade="FF"/>
        </w:rPr>
        <w:t>– Planta de personal</w:t>
      </w:r>
    </w:p>
    <w:p w:rsidRPr="001F75BE" w:rsidR="00E17FC2" w:rsidP="00A22F55" w:rsidRDefault="00E17FC2" w14:paraId="7B9E2CC6" w14:textId="77777777">
      <w:pPr>
        <w:pStyle w:val="Textoindependiente"/>
        <w:spacing w:before="1"/>
        <w:ind w:left="300" w:right="306"/>
        <w:jc w:val="both"/>
        <w:rPr>
          <w:sz w:val="21"/>
          <w:szCs w:val="21"/>
        </w:rPr>
      </w:pPr>
    </w:p>
    <w:p w:rsidRPr="00C6408F" w:rsidR="00E17FC2" w:rsidP="00A22F55" w:rsidRDefault="00E17FC2" w14:paraId="7B9E2CC7" w14:textId="77777777">
      <w:pPr>
        <w:pStyle w:val="Textoindependiente"/>
        <w:spacing w:after="120"/>
        <w:ind w:left="301" w:right="306"/>
        <w:jc w:val="both"/>
        <w:rPr>
          <w:sz w:val="20"/>
          <w:szCs w:val="20"/>
        </w:rPr>
      </w:pPr>
      <w:r w:rsidRPr="00C6408F">
        <w:rPr>
          <w:sz w:val="20"/>
          <w:szCs w:val="20"/>
        </w:rPr>
        <w:t>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rsidRPr="00C6408F" w:rsidR="001F75BE" w:rsidP="00A22F55" w:rsidRDefault="00E17FC2" w14:paraId="3E2AE877" w14:textId="77777777">
      <w:pPr>
        <w:pStyle w:val="Textoindependiente"/>
        <w:spacing w:after="120"/>
        <w:ind w:left="301" w:right="306"/>
        <w:jc w:val="both"/>
        <w:rPr>
          <w:sz w:val="20"/>
          <w:szCs w:val="20"/>
        </w:rPr>
      </w:pPr>
      <w:r w:rsidRPr="00C6408F">
        <w:rPr>
          <w:sz w:val="20"/>
          <w:szCs w:val="20"/>
        </w:rPr>
        <w:t>Para el caso de proponentes singulares, la acreditación de esta condición se realizará a través de certificación emitida por: i) la persona natural o ii) el representante legal de la persona jurídica o su revisor fiscal cuando esté obligado a tenerlo.</w:t>
      </w:r>
    </w:p>
    <w:p w:rsidRPr="00C6408F" w:rsidR="00E17FC2" w:rsidP="00A22F55" w:rsidRDefault="00E17FC2" w14:paraId="7B9E2CC9" w14:textId="05663C7B">
      <w:pPr>
        <w:pStyle w:val="Textoindependiente"/>
        <w:ind w:left="300" w:right="306"/>
        <w:jc w:val="both"/>
        <w:rPr>
          <w:sz w:val="20"/>
          <w:szCs w:val="20"/>
        </w:rPr>
      </w:pPr>
      <w:r w:rsidRPr="00C6408F">
        <w:rPr>
          <w:sz w:val="20"/>
          <w:szCs w:val="20"/>
        </w:rPr>
        <w:t xml:space="preserve">Por su parte, cuando se trate de proponentes plurales, esto es, consorcio, unión temporal o promesa </w:t>
      </w:r>
      <w:r w:rsidRPr="00C6408F">
        <w:rPr>
          <w:sz w:val="20"/>
          <w:szCs w:val="20"/>
        </w:rPr>
        <w:lastRenderedPageBreak/>
        <w:t>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w:t>
      </w:r>
      <w:r w:rsidRPr="00C6408F">
        <w:rPr>
          <w:spacing w:val="-4"/>
          <w:sz w:val="20"/>
          <w:szCs w:val="20"/>
        </w:rPr>
        <w:t xml:space="preserve"> </w:t>
      </w:r>
      <w:r w:rsidRPr="00C6408F">
        <w:rPr>
          <w:sz w:val="20"/>
          <w:szCs w:val="20"/>
        </w:rPr>
        <w:t xml:space="preserve">jurídica. </w:t>
      </w:r>
    </w:p>
    <w:p w:rsidRPr="001F75BE" w:rsidR="00E17FC2" w:rsidP="00A22F55" w:rsidRDefault="00E17FC2" w14:paraId="7B9E2CCA" w14:textId="77777777">
      <w:pPr>
        <w:pStyle w:val="Textoindependiente"/>
        <w:ind w:left="300" w:right="310"/>
        <w:jc w:val="both"/>
      </w:pPr>
    </w:p>
    <w:p w:rsidRPr="001F75BE" w:rsidR="00E17FC2" w:rsidP="01352CCA" w:rsidRDefault="00E17FC2" w14:paraId="7B9E2CCB" w14:textId="0FCC2215">
      <w:pPr>
        <w:pStyle w:val="Textoindependiente"/>
        <w:ind w:left="300"/>
        <w:jc w:val="both"/>
        <w:rPr>
          <w:b w:val="1"/>
          <w:bCs w:val="1"/>
        </w:rPr>
      </w:pPr>
      <w:r w:rsidRPr="01352CCA" w:rsidR="00E17FC2">
        <w:rPr>
          <w:b w:val="1"/>
          <w:bCs w:val="1"/>
        </w:rPr>
        <w:t xml:space="preserve">PUNTAJE ADICIONAL </w:t>
      </w:r>
      <w:r w:rsidRPr="01352CCA" w:rsidR="00C6408F">
        <w:rPr>
          <w:b w:val="1"/>
          <w:bCs w:val="1"/>
          <w:color w:val="000000" w:themeColor="text1" w:themeTint="FF" w:themeShade="FF"/>
        </w:rPr>
        <w:t>–</w:t>
      </w:r>
      <w:r w:rsidRPr="01352CCA" w:rsidR="007E34F8">
        <w:rPr>
          <w:rFonts w:eastAsia="Calibri"/>
          <w:b w:val="1"/>
          <w:bCs w:val="1"/>
        </w:rPr>
        <w:t xml:space="preserve"> Requisitos</w:t>
      </w:r>
      <w:r w:rsidRPr="01352CCA" w:rsidR="00E17FC2">
        <w:rPr>
          <w:rFonts w:eastAsia="Calibri"/>
          <w:b w:val="1"/>
          <w:bCs w:val="1"/>
        </w:rPr>
        <w:t xml:space="preserve"> </w:t>
      </w:r>
      <w:r w:rsidRPr="01352CCA" w:rsidR="00C6408F">
        <w:rPr>
          <w:b w:val="1"/>
          <w:bCs w:val="1"/>
          <w:color w:val="000000" w:themeColor="text1" w:themeTint="FF" w:themeShade="FF"/>
        </w:rPr>
        <w:t>–</w:t>
      </w:r>
      <w:r w:rsidRPr="01352CCA" w:rsidR="00C6408F">
        <w:rPr>
          <w:b w:val="1"/>
          <w:bCs w:val="1"/>
          <w:color w:val="000000" w:themeColor="text1" w:themeTint="FF" w:themeShade="FF"/>
        </w:rPr>
        <w:t xml:space="preserve"> </w:t>
      </w:r>
      <w:r w:rsidRPr="01352CCA" w:rsidR="00E17FC2">
        <w:rPr>
          <w:b w:val="1"/>
          <w:bCs w:val="1"/>
        </w:rPr>
        <w:t>A</w:t>
      </w:r>
      <w:r w:rsidRPr="01352CCA" w:rsidR="007E34F8">
        <w:rPr>
          <w:b w:val="1"/>
          <w:bCs w:val="1"/>
        </w:rPr>
        <w:t>creditación</w:t>
      </w:r>
      <w:r w:rsidRPr="01352CCA" w:rsidR="356F1F9E">
        <w:rPr>
          <w:b w:val="1"/>
          <w:bCs w:val="1"/>
        </w:rPr>
        <w:t xml:space="preserve"> </w:t>
      </w:r>
      <w:r w:rsidRPr="01352CCA" w:rsidR="356F1F9E">
        <w:rPr>
          <w:b w:val="1"/>
          <w:bCs w:val="1"/>
          <w:color w:val="000000" w:themeColor="text1" w:themeTint="FF" w:themeShade="FF"/>
        </w:rPr>
        <w:t>–</w:t>
      </w:r>
      <w:r w:rsidRPr="01352CCA" w:rsidR="007E34F8">
        <w:rPr>
          <w:b w:val="1"/>
          <w:bCs w:val="1"/>
        </w:rPr>
        <w:t xml:space="preserve"> </w:t>
      </w:r>
      <w:r w:rsidRPr="01352CCA" w:rsidR="1D8696FD">
        <w:rPr>
          <w:b w:val="1"/>
          <w:bCs w:val="1"/>
        </w:rPr>
        <w:t>P</w:t>
      </w:r>
      <w:r w:rsidRPr="01352CCA" w:rsidR="007E34F8">
        <w:rPr>
          <w:b w:val="1"/>
          <w:bCs w:val="1"/>
        </w:rPr>
        <w:t>lanta de personal</w:t>
      </w:r>
      <w:r w:rsidRPr="01352CCA" w:rsidR="00E17FC2">
        <w:rPr>
          <w:b w:val="1"/>
          <w:bCs w:val="1"/>
        </w:rPr>
        <w:t xml:space="preserve"> </w:t>
      </w:r>
      <w:r w:rsidRPr="01352CCA" w:rsidR="00C6408F">
        <w:rPr>
          <w:b w:val="1"/>
          <w:bCs w:val="1"/>
          <w:color w:val="000000" w:themeColor="text1" w:themeTint="FF" w:themeShade="FF"/>
        </w:rPr>
        <w:t>–</w:t>
      </w:r>
      <w:r w:rsidRPr="01352CCA" w:rsidR="00E17FC2">
        <w:rPr>
          <w:rFonts w:eastAsia="Calibri"/>
          <w:b w:val="1"/>
          <w:bCs w:val="1"/>
        </w:rPr>
        <w:t xml:space="preserve"> Proponentes plurales </w:t>
      </w:r>
    </w:p>
    <w:p w:rsidRPr="001F75BE" w:rsidR="00E17FC2" w:rsidP="00A22F55" w:rsidRDefault="00E17FC2" w14:paraId="7B9E2CCC" w14:textId="77777777">
      <w:pPr>
        <w:pStyle w:val="Textoindependiente"/>
        <w:ind w:left="300" w:right="310"/>
        <w:jc w:val="both"/>
      </w:pPr>
    </w:p>
    <w:p w:rsidRPr="001F75BE" w:rsidR="00E17FC2" w:rsidP="00A22F55" w:rsidRDefault="007E34F8" w14:paraId="7B9E2CCD" w14:textId="77777777">
      <w:pPr>
        <w:pStyle w:val="Textoindependiente"/>
        <w:ind w:left="300" w:right="310"/>
        <w:jc w:val="both"/>
        <w:rPr>
          <w:sz w:val="20"/>
          <w:szCs w:val="20"/>
        </w:rPr>
      </w:pPr>
      <w:r w:rsidRPr="001F75BE">
        <w:rPr>
          <w:sz w:val="20"/>
          <w:szCs w:val="20"/>
        </w:rPr>
        <w:t>La entidad estatal tendrá en cuenta la planta de personal del integrante del proponente plural que aporte como mínimo el cuarenta por ciento (40%) de la experiencia requerida en el proceso de contratación. Así, como se señaló previamente, la acreditación de los requisitos corresponderá de forma independiente al integrante que aporte el porcentaje mínimo de experiencia</w:t>
      </w:r>
      <w:r w:rsidRPr="001F75BE">
        <w:rPr>
          <w:spacing w:val="-14"/>
          <w:sz w:val="20"/>
          <w:szCs w:val="20"/>
        </w:rPr>
        <w:t xml:space="preserve"> </w:t>
      </w:r>
      <w:r w:rsidRPr="001F75BE">
        <w:rPr>
          <w:sz w:val="20"/>
          <w:szCs w:val="20"/>
        </w:rPr>
        <w:t>requerida.</w:t>
      </w:r>
    </w:p>
    <w:p w:rsidRPr="001F75BE" w:rsidR="007E34F8" w:rsidP="00A22F55" w:rsidRDefault="007E34F8" w14:paraId="7B9E2CCE" w14:textId="77777777">
      <w:pPr>
        <w:pStyle w:val="Textoindependiente"/>
        <w:ind w:left="300" w:right="310"/>
        <w:jc w:val="both"/>
      </w:pPr>
    </w:p>
    <w:p w:rsidRPr="001F75BE" w:rsidR="007E34F8" w:rsidP="01352CCA" w:rsidRDefault="007E34F8" w14:paraId="7B9E2CCF" w14:textId="78645961">
      <w:pPr>
        <w:pStyle w:val="Textoindependiente"/>
        <w:ind w:left="300"/>
        <w:jc w:val="both"/>
        <w:rPr>
          <w:b w:val="1"/>
          <w:bCs w:val="1"/>
        </w:rPr>
      </w:pPr>
      <w:r w:rsidRPr="01352CCA" w:rsidR="007E34F8">
        <w:rPr>
          <w:b w:val="1"/>
          <w:bCs w:val="1"/>
        </w:rPr>
        <w:t xml:space="preserve">PUNTAJE ADICIONAL </w:t>
      </w:r>
      <w:r w:rsidRPr="01352CCA" w:rsidR="00C6408F">
        <w:rPr>
          <w:b w:val="1"/>
          <w:bCs w:val="1"/>
          <w:color w:val="000000" w:themeColor="text1" w:themeTint="FF" w:themeShade="FF"/>
        </w:rPr>
        <w:t>–</w:t>
      </w:r>
      <w:r w:rsidRPr="01352CCA" w:rsidR="007E34F8">
        <w:rPr>
          <w:rFonts w:eastAsia="Calibri"/>
          <w:b w:val="1"/>
          <w:bCs w:val="1"/>
        </w:rPr>
        <w:t xml:space="preserve"> Acreditación requisito </w:t>
      </w:r>
      <w:r w:rsidRPr="01352CCA" w:rsidR="00C6408F">
        <w:rPr>
          <w:b w:val="1"/>
          <w:bCs w:val="1"/>
          <w:color w:val="000000" w:themeColor="text1" w:themeTint="FF" w:themeShade="FF"/>
        </w:rPr>
        <w:t>–</w:t>
      </w:r>
      <w:r w:rsidRPr="01352CCA" w:rsidR="007E34F8">
        <w:rPr>
          <w:b w:val="1"/>
          <w:bCs w:val="1"/>
        </w:rPr>
        <w:t xml:space="preserve"> Vinculación </w:t>
      </w:r>
      <w:r w:rsidRPr="01352CCA" w:rsidR="754DEA66">
        <w:rPr>
          <w:b w:val="1"/>
          <w:bCs w:val="1"/>
          <w:color w:val="000000" w:themeColor="text1" w:themeTint="FF" w:themeShade="FF"/>
        </w:rPr>
        <w:t>– P</w:t>
      </w:r>
      <w:r w:rsidRPr="01352CCA" w:rsidR="007E34F8">
        <w:rPr>
          <w:b w:val="1"/>
          <w:bCs w:val="1"/>
        </w:rPr>
        <w:t>ersonas</w:t>
      </w:r>
      <w:r w:rsidRPr="01352CCA" w:rsidR="007E34F8">
        <w:rPr>
          <w:b w:val="1"/>
          <w:bCs w:val="1"/>
        </w:rPr>
        <w:t xml:space="preserve"> en condición de discapacidad </w:t>
      </w:r>
    </w:p>
    <w:p w:rsidRPr="001F75BE" w:rsidR="007E34F8" w:rsidP="00A22F55" w:rsidRDefault="007E34F8" w14:paraId="7B9E2CD0" w14:textId="77777777">
      <w:pPr>
        <w:pStyle w:val="Textoindependiente"/>
        <w:ind w:left="300" w:right="310"/>
        <w:jc w:val="both"/>
      </w:pPr>
    </w:p>
    <w:p w:rsidRPr="001F75BE" w:rsidR="007E34F8" w:rsidP="00A22F55" w:rsidRDefault="007E34F8" w14:paraId="7B9E2CD1" w14:textId="77777777">
      <w:pPr>
        <w:ind w:left="300"/>
        <w:jc w:val="both"/>
        <w:rPr>
          <w:sz w:val="20"/>
          <w:szCs w:val="20"/>
        </w:rPr>
      </w:pPr>
      <w:r w:rsidRPr="001F75BE">
        <w:rPr>
          <w:sz w:val="20"/>
          <w:szCs w:val="20"/>
        </w:rPr>
        <w:t>De la lectura integral del artículo 2.2.1.2.4.2.6. ibidem,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rsidRPr="001F75BE" w:rsidR="007E34F8" w:rsidP="00A22F55" w:rsidRDefault="007E34F8" w14:paraId="7B9E2CD2" w14:textId="77777777">
      <w:pPr>
        <w:pStyle w:val="Textoindependiente"/>
        <w:ind w:left="300" w:right="310"/>
        <w:jc w:val="both"/>
        <w:rPr>
          <w:sz w:val="21"/>
          <w:szCs w:val="21"/>
        </w:rPr>
      </w:pPr>
    </w:p>
    <w:p w:rsidRPr="001F75BE" w:rsidR="00E207B6" w:rsidP="00A22F55" w:rsidRDefault="00E207B6" w14:paraId="7B9E2CD3" w14:textId="12CC543F">
      <w:pPr>
        <w:pStyle w:val="Textoindependiente"/>
        <w:ind w:left="300" w:right="310"/>
        <w:jc w:val="both"/>
        <w:rPr>
          <w:b/>
          <w:sz w:val="21"/>
          <w:szCs w:val="21"/>
        </w:rPr>
      </w:pPr>
      <w:r w:rsidRPr="001F75BE">
        <w:rPr>
          <w:b/>
          <w:sz w:val="21"/>
          <w:szCs w:val="21"/>
        </w:rPr>
        <w:t xml:space="preserve">PUNTAJE ADICIONAL </w:t>
      </w:r>
      <w:r w:rsidRPr="00511971" w:rsidR="00C6408F">
        <w:rPr>
          <w:b/>
          <w:color w:val="000000" w:themeColor="text1"/>
        </w:rPr>
        <w:t>–</w:t>
      </w:r>
      <w:r w:rsidRPr="001F75BE">
        <w:rPr>
          <w:rFonts w:eastAsia="Calibri"/>
          <w:b/>
        </w:rPr>
        <w:t xml:space="preserve"> Personas</w:t>
      </w:r>
      <w:r w:rsidR="00C6408F">
        <w:rPr>
          <w:rFonts w:eastAsia="Calibri"/>
          <w:b/>
        </w:rPr>
        <w:t xml:space="preserve"> en condición de discapacidad </w:t>
      </w:r>
      <w:r w:rsidRPr="00511971" w:rsidR="00C6408F">
        <w:rPr>
          <w:b/>
          <w:color w:val="000000" w:themeColor="text1"/>
        </w:rPr>
        <w:t>–</w:t>
      </w:r>
      <w:r w:rsidR="00C6408F">
        <w:rPr>
          <w:b/>
          <w:color w:val="000000" w:themeColor="text1"/>
        </w:rPr>
        <w:t xml:space="preserve"> </w:t>
      </w:r>
      <w:r w:rsidRPr="001F75BE" w:rsidR="00DC77FD">
        <w:rPr>
          <w:rFonts w:eastAsia="Calibri"/>
          <w:b/>
        </w:rPr>
        <w:t>Proponente extranjero</w:t>
      </w:r>
    </w:p>
    <w:p w:rsidRPr="001F75BE" w:rsidR="00E207B6" w:rsidP="00A22F55" w:rsidRDefault="00E207B6" w14:paraId="7B9E2CD4" w14:textId="77777777">
      <w:pPr>
        <w:pStyle w:val="Textoindependiente"/>
        <w:ind w:left="300" w:right="310"/>
        <w:jc w:val="both"/>
        <w:rPr>
          <w:sz w:val="21"/>
          <w:szCs w:val="21"/>
        </w:rPr>
      </w:pPr>
    </w:p>
    <w:p w:rsidRPr="001F75BE" w:rsidR="00E207B6" w:rsidP="00A22F55" w:rsidRDefault="00E207B6" w14:paraId="7B9E2CD5" w14:textId="77777777">
      <w:pPr>
        <w:pStyle w:val="Textoindependiente"/>
        <w:ind w:left="300" w:right="310"/>
        <w:jc w:val="both"/>
        <w:rPr>
          <w:sz w:val="20"/>
          <w:szCs w:val="20"/>
        </w:rPr>
      </w:pPr>
      <w:r w:rsidRPr="001F75BE">
        <w:rPr>
          <w:sz w:val="20"/>
          <w:szCs w:val="20"/>
        </w:rPr>
        <w:t>Los proponentes extranjeros interesados en participar en Procesos de Contratación y obtener el puntaje adicional establecido en el Decreto 392 de 2018, deberán incluir en su nómina a personas en situación de discapacidad vinculadas laboralmente según el ordenamiento jurídico colombiano y solicitar el certificado en el Ministerio del Trabajo.</w:t>
      </w:r>
    </w:p>
    <w:p w:rsidRPr="001F75BE" w:rsidR="00E17FC2" w:rsidP="00E17FC2" w:rsidRDefault="00E17FC2" w14:paraId="7B9E2CD6" w14:textId="77777777">
      <w:pPr>
        <w:pStyle w:val="Textoindependiente"/>
        <w:ind w:left="300" w:right="310"/>
        <w:jc w:val="both"/>
        <w:rPr>
          <w:sz w:val="21"/>
          <w:szCs w:val="21"/>
        </w:rPr>
      </w:pPr>
    </w:p>
    <w:p w:rsidRPr="001F75BE" w:rsidR="00E17FC2" w:rsidP="00E17FC2" w:rsidRDefault="00E17FC2" w14:paraId="7B9E2CD7" w14:textId="77777777">
      <w:pPr>
        <w:pStyle w:val="Textoindependiente"/>
        <w:ind w:left="300" w:right="310"/>
        <w:jc w:val="both"/>
        <w:rPr>
          <w:sz w:val="21"/>
          <w:szCs w:val="21"/>
        </w:rPr>
      </w:pPr>
    </w:p>
    <w:p w:rsidRPr="001F75BE" w:rsidR="00184084" w:rsidP="00E17FC2" w:rsidRDefault="00B51E62" w14:paraId="7B9E2CD8" w14:textId="77777777">
      <w:pPr>
        <w:pStyle w:val="Textoindependiente"/>
        <w:ind w:left="300" w:right="310"/>
        <w:jc w:val="both"/>
        <w:rPr>
          <w:b/>
        </w:rPr>
      </w:pPr>
      <w:r w:rsidRPr="001F75BE">
        <w:t xml:space="preserve">Bogotá D.C., </w:t>
      </w:r>
      <w:r w:rsidRPr="001F75BE">
        <w:rPr>
          <w:b/>
        </w:rPr>
        <w:t>06/12/2019 Hora 14:8:53s</w:t>
      </w:r>
    </w:p>
    <w:p w:rsidRPr="001F75BE" w:rsidR="00184084" w:rsidRDefault="00B51E62" w14:paraId="7B9E2CD9" w14:textId="77777777">
      <w:pPr>
        <w:pStyle w:val="Ttulo1"/>
        <w:spacing w:line="253" w:lineRule="exact"/>
        <w:ind w:left="5839" w:firstLine="0"/>
      </w:pPr>
      <w:r w:rsidRPr="001F75BE">
        <w:t>N° Radicado: 2201913000009017</w:t>
      </w:r>
    </w:p>
    <w:p w:rsidRPr="001F75BE" w:rsidR="00184084" w:rsidRDefault="00184084" w14:paraId="7B9E2CDA" w14:textId="77777777">
      <w:pPr>
        <w:pStyle w:val="Textoindependiente"/>
        <w:spacing w:before="10"/>
        <w:rPr>
          <w:b/>
          <w:sz w:val="13"/>
        </w:rPr>
      </w:pPr>
    </w:p>
    <w:p w:rsidRPr="001F75BE" w:rsidR="00184084" w:rsidRDefault="00B51E62" w14:paraId="7B9E2CDB" w14:textId="77777777">
      <w:pPr>
        <w:pStyle w:val="Textoindependiente"/>
        <w:spacing w:before="93"/>
        <w:ind w:left="300"/>
      </w:pPr>
      <w:r w:rsidRPr="001F75BE">
        <w:t>Señor</w:t>
      </w:r>
    </w:p>
    <w:p w:rsidRPr="001F75BE" w:rsidR="00184084" w:rsidRDefault="00B51E62" w14:paraId="7B9E2CDC" w14:textId="77777777">
      <w:pPr>
        <w:pStyle w:val="Ttulo1"/>
        <w:spacing w:before="2" w:line="253" w:lineRule="exact"/>
        <w:ind w:left="300" w:firstLine="0"/>
      </w:pPr>
      <w:r w:rsidRPr="001F75BE">
        <w:t>Andrés Felipe Trujillo Galvis</w:t>
      </w:r>
    </w:p>
    <w:p w:rsidRPr="001F75BE" w:rsidR="00184084" w:rsidRDefault="00B51E62" w14:paraId="7B9E2CDD" w14:textId="77777777">
      <w:pPr>
        <w:pStyle w:val="Textoindependiente"/>
        <w:spacing w:line="253" w:lineRule="exact"/>
        <w:ind w:left="300"/>
      </w:pPr>
      <w:r w:rsidRPr="001F75BE">
        <w:t>Gerente General</w:t>
      </w:r>
    </w:p>
    <w:p w:rsidRPr="001F75BE" w:rsidR="00184084" w:rsidRDefault="00B51E62" w14:paraId="7B9E2CDE" w14:textId="77777777">
      <w:pPr>
        <w:pStyle w:val="Textoindependiente"/>
        <w:ind w:left="300" w:right="6077"/>
      </w:pPr>
      <w:r w:rsidRPr="001F75BE">
        <w:t>Empresa Férrea Regional S.A.S Ciudad</w:t>
      </w:r>
    </w:p>
    <w:p w:rsidRPr="001F75BE" w:rsidR="00184084" w:rsidRDefault="00184084" w14:paraId="7B9E2CDF" w14:textId="77777777">
      <w:pPr>
        <w:pStyle w:val="Textoindependiente"/>
        <w:rPr>
          <w:sz w:val="20"/>
        </w:rPr>
      </w:pPr>
    </w:p>
    <w:p w:rsidRPr="001F75BE" w:rsidR="00184084" w:rsidRDefault="00184084" w14:paraId="7B9E2CE0" w14:textId="77777777">
      <w:pPr>
        <w:pStyle w:val="Textoindependiente"/>
        <w:spacing w:before="7" w:after="1"/>
        <w:rPr>
          <w:sz w:val="24"/>
        </w:rPr>
      </w:pPr>
    </w:p>
    <w:tbl>
      <w:tblPr>
        <w:tblStyle w:val="TableNormal"/>
        <w:tblW w:w="0" w:type="auto"/>
        <w:tblInd w:w="108" w:type="dxa"/>
        <w:tblLayout w:type="fixed"/>
        <w:tblLook w:val="01E0" w:firstRow="1" w:lastRow="1" w:firstColumn="1" w:lastColumn="1" w:noHBand="0" w:noVBand="0"/>
      </w:tblPr>
      <w:tblGrid>
        <w:gridCol w:w="2328"/>
        <w:gridCol w:w="7003"/>
      </w:tblGrid>
      <w:tr w:rsidRPr="001F75BE" w:rsidR="001F75BE" w14:paraId="7B9E2CE3" w14:textId="77777777">
        <w:trPr>
          <w:trHeight w:val="249"/>
        </w:trPr>
        <w:tc>
          <w:tcPr>
            <w:tcW w:w="2328" w:type="dxa"/>
          </w:tcPr>
          <w:p w:rsidRPr="001F75BE" w:rsidR="00184084" w:rsidRDefault="00B51E62" w14:paraId="7B9E2CE1" w14:textId="77777777">
            <w:pPr>
              <w:pStyle w:val="TableParagraph"/>
              <w:rPr>
                <w:b/>
              </w:rPr>
            </w:pPr>
            <w:r w:rsidRPr="001F75BE">
              <w:rPr>
                <w:b/>
              </w:rPr>
              <w:t>Radicación:</w:t>
            </w:r>
          </w:p>
        </w:tc>
        <w:tc>
          <w:tcPr>
            <w:tcW w:w="7003" w:type="dxa"/>
          </w:tcPr>
          <w:p w:rsidRPr="001F75BE" w:rsidR="00184084" w:rsidRDefault="00B51E62" w14:paraId="7B9E2CE2" w14:textId="77777777">
            <w:pPr>
              <w:pStyle w:val="TableParagraph"/>
              <w:ind w:left="562"/>
            </w:pPr>
            <w:r w:rsidRPr="001F75BE">
              <w:t>Respuesta a consulta # 4201913000007738</w:t>
            </w:r>
          </w:p>
        </w:tc>
      </w:tr>
      <w:tr w:rsidRPr="001F75BE" w:rsidR="001F75BE" w14:paraId="7B9E2CE6" w14:textId="77777777">
        <w:trPr>
          <w:trHeight w:val="252"/>
        </w:trPr>
        <w:tc>
          <w:tcPr>
            <w:tcW w:w="2328" w:type="dxa"/>
          </w:tcPr>
          <w:p w:rsidRPr="001F75BE" w:rsidR="00184084" w:rsidRDefault="00B51E62" w14:paraId="7B9E2CE4" w14:textId="77777777">
            <w:pPr>
              <w:pStyle w:val="TableParagraph"/>
              <w:spacing w:line="233" w:lineRule="exact"/>
              <w:rPr>
                <w:b/>
              </w:rPr>
            </w:pPr>
            <w:r w:rsidRPr="001F75BE">
              <w:rPr>
                <w:b/>
              </w:rPr>
              <w:t>Temas:</w:t>
            </w:r>
          </w:p>
        </w:tc>
        <w:tc>
          <w:tcPr>
            <w:tcW w:w="7003" w:type="dxa"/>
          </w:tcPr>
          <w:p w:rsidRPr="001F75BE" w:rsidR="00184084" w:rsidRDefault="00B51E62" w14:paraId="7B9E2CE5" w14:textId="77777777">
            <w:pPr>
              <w:pStyle w:val="TableParagraph"/>
              <w:spacing w:line="233" w:lineRule="exact"/>
              <w:ind w:left="562"/>
            </w:pPr>
            <w:r w:rsidRPr="001F75BE">
              <w:t>Decreto 392 de 2018</w:t>
            </w:r>
          </w:p>
        </w:tc>
      </w:tr>
      <w:tr w:rsidRPr="001F75BE" w:rsidR="00184084" w14:paraId="7B9E2CE9" w14:textId="77777777">
        <w:trPr>
          <w:trHeight w:val="501"/>
        </w:trPr>
        <w:tc>
          <w:tcPr>
            <w:tcW w:w="2328" w:type="dxa"/>
          </w:tcPr>
          <w:p w:rsidRPr="001F75BE" w:rsidR="00184084" w:rsidRDefault="00B51E62" w14:paraId="7B9E2CE7" w14:textId="77777777">
            <w:pPr>
              <w:pStyle w:val="TableParagraph"/>
              <w:spacing w:before="1" w:line="252" w:lineRule="exact"/>
              <w:ind w:right="543"/>
              <w:rPr>
                <w:b/>
              </w:rPr>
            </w:pPr>
            <w:r w:rsidRPr="001F75BE">
              <w:rPr>
                <w:b/>
              </w:rPr>
              <w:t>Tipo de asunto consultado:</w:t>
            </w:r>
          </w:p>
        </w:tc>
        <w:tc>
          <w:tcPr>
            <w:tcW w:w="7003" w:type="dxa"/>
          </w:tcPr>
          <w:p w:rsidRPr="001F75BE" w:rsidR="00184084" w:rsidRDefault="00B51E62" w14:paraId="7B9E2CE8" w14:textId="77777777">
            <w:pPr>
              <w:pStyle w:val="TableParagraph"/>
              <w:spacing w:before="1" w:line="252" w:lineRule="exact"/>
              <w:ind w:left="562"/>
            </w:pPr>
            <w:r w:rsidRPr="001F75BE">
              <w:t>Documentos requeridos para acreditar el puntaje adicional para proponentes con trabajadores con discapacidad.</w:t>
            </w:r>
          </w:p>
        </w:tc>
      </w:tr>
    </w:tbl>
    <w:p w:rsidRPr="001F75BE" w:rsidR="00184084" w:rsidRDefault="00184084" w14:paraId="7B9E2CEA" w14:textId="77777777">
      <w:pPr>
        <w:pStyle w:val="Textoindependiente"/>
        <w:rPr>
          <w:sz w:val="20"/>
        </w:rPr>
      </w:pPr>
    </w:p>
    <w:p w:rsidRPr="001F75BE" w:rsidR="00184084" w:rsidRDefault="00184084" w14:paraId="7B9E2CEB" w14:textId="77777777">
      <w:pPr>
        <w:pStyle w:val="Textoindependiente"/>
        <w:spacing w:before="6"/>
      </w:pPr>
    </w:p>
    <w:p w:rsidRPr="001F75BE" w:rsidR="00184084" w:rsidRDefault="00B51E62" w14:paraId="7B9E2CEC" w14:textId="77777777">
      <w:pPr>
        <w:pStyle w:val="Textoindependiente"/>
        <w:spacing w:before="93"/>
        <w:ind w:left="300"/>
        <w:jc w:val="both"/>
      </w:pPr>
      <w:r w:rsidRPr="001F75BE">
        <w:lastRenderedPageBreak/>
        <w:t>Estimado señor Trujillo,</w:t>
      </w:r>
    </w:p>
    <w:p w:rsidRPr="001F75BE" w:rsidR="00184084" w:rsidRDefault="00184084" w14:paraId="7B9E2CED" w14:textId="77777777">
      <w:pPr>
        <w:pStyle w:val="Textoindependiente"/>
        <w:spacing w:before="7"/>
        <w:rPr>
          <w:sz w:val="28"/>
        </w:rPr>
      </w:pPr>
    </w:p>
    <w:p w:rsidRPr="001F75BE" w:rsidR="00184084" w:rsidRDefault="00B51E62" w14:paraId="7B9E2CEE" w14:textId="77777777">
      <w:pPr>
        <w:pStyle w:val="Textoindependiente"/>
        <w:spacing w:line="276" w:lineRule="auto"/>
        <w:ind w:left="300" w:right="304"/>
        <w:jc w:val="both"/>
      </w:pPr>
      <w:r w:rsidRPr="001F75BE">
        <w:t>La Agencia Nacional de Contratación Pública -Colombia Compra Eficiente- responde su consulta del 14 de noviembre de 2019, en ejercicio de la competencia otorgada por el numeral 8 del artículo 11 y el numeral 5 del artículo 3 del Decreto Ley 4170 de 2011. Su petición fue recibida el 15 de noviembre de 2019.</w:t>
      </w:r>
    </w:p>
    <w:p w:rsidRPr="001F75BE" w:rsidR="00184084" w:rsidRDefault="00184084" w14:paraId="7B9E2CEF" w14:textId="77777777">
      <w:pPr>
        <w:pStyle w:val="Textoindependiente"/>
        <w:spacing w:before="5"/>
        <w:rPr>
          <w:sz w:val="25"/>
        </w:rPr>
      </w:pPr>
    </w:p>
    <w:p w:rsidRPr="001F75BE" w:rsidR="00184084" w:rsidRDefault="00B51E62" w14:paraId="7B9E2CF0" w14:textId="77777777">
      <w:pPr>
        <w:pStyle w:val="Ttulo1"/>
        <w:numPr>
          <w:ilvl w:val="0"/>
          <w:numId w:val="2"/>
        </w:numPr>
        <w:tabs>
          <w:tab w:val="left" w:pos="586"/>
        </w:tabs>
        <w:ind w:hanging="286"/>
      </w:pPr>
      <w:r w:rsidRPr="001F75BE">
        <w:t>Problema</w:t>
      </w:r>
      <w:r w:rsidRPr="001F75BE">
        <w:rPr>
          <w:spacing w:val="-2"/>
        </w:rPr>
        <w:t xml:space="preserve"> </w:t>
      </w:r>
      <w:r w:rsidRPr="001F75BE">
        <w:t>planteado</w:t>
      </w:r>
    </w:p>
    <w:p w:rsidRPr="001F75BE" w:rsidR="00184084" w:rsidRDefault="00184084" w14:paraId="7B9E2CF1" w14:textId="77777777">
      <w:pPr>
        <w:pStyle w:val="Textoindependiente"/>
        <w:spacing w:before="7"/>
        <w:rPr>
          <w:b/>
          <w:sz w:val="28"/>
        </w:rPr>
      </w:pPr>
    </w:p>
    <w:p w:rsidRPr="001F75BE" w:rsidR="00184084" w:rsidRDefault="00B51E62" w14:paraId="7B9E2CF2" w14:textId="77777777">
      <w:pPr>
        <w:pStyle w:val="Textoindependiente"/>
        <w:spacing w:line="276" w:lineRule="auto"/>
        <w:ind w:left="300" w:right="302"/>
        <w:jc w:val="both"/>
      </w:pPr>
      <w:r w:rsidRPr="001F75BE">
        <w:t>“Con el objetivo de cumplir el artículo 2.2.1.2.4.2.6 del Decreto 1082 de 2015, (…) solicitamos amablemente nos confirmen si para el otorgamiento de dicho puntaje adicional se debe presentar (en cualquier caso) la certificación expedida por el Ministerio de Trabajo de Colombia o si para empresas extranjeras sin domicilio o sucursal en Colombia se permite la acreditación con otro tipo de certificaciones o pruebas que para la entidad contratante resulten idóneas”.</w:t>
      </w:r>
    </w:p>
    <w:p w:rsidRPr="001F75BE" w:rsidR="00184084" w:rsidRDefault="00184084" w14:paraId="7B9E2CF3" w14:textId="77777777">
      <w:pPr>
        <w:pStyle w:val="Textoindependiente"/>
        <w:spacing w:before="2"/>
        <w:rPr>
          <w:sz w:val="25"/>
        </w:rPr>
      </w:pPr>
    </w:p>
    <w:p w:rsidRPr="001F75BE" w:rsidR="00184084" w:rsidRDefault="00B51E62" w14:paraId="7B9E2CF4" w14:textId="77777777">
      <w:pPr>
        <w:pStyle w:val="Ttulo1"/>
        <w:numPr>
          <w:ilvl w:val="0"/>
          <w:numId w:val="2"/>
        </w:numPr>
        <w:tabs>
          <w:tab w:val="left" w:pos="586"/>
        </w:tabs>
        <w:spacing w:before="1"/>
        <w:ind w:hanging="286"/>
      </w:pPr>
      <w:r w:rsidRPr="001F75BE">
        <w:t>Consideraciones</w:t>
      </w:r>
    </w:p>
    <w:p w:rsidRPr="001F75BE" w:rsidR="00184084" w:rsidRDefault="00184084" w14:paraId="7B9E2CF5" w14:textId="77777777">
      <w:pPr>
        <w:pStyle w:val="Textoindependiente"/>
        <w:spacing w:before="7"/>
        <w:rPr>
          <w:b/>
          <w:sz w:val="28"/>
        </w:rPr>
      </w:pPr>
    </w:p>
    <w:p w:rsidRPr="001F75BE" w:rsidR="00184084" w:rsidP="00A020C6" w:rsidRDefault="00B51E62" w14:paraId="7B9E2CF6" w14:textId="77777777">
      <w:pPr>
        <w:pStyle w:val="Textoindependiente"/>
        <w:spacing w:line="276" w:lineRule="auto"/>
        <w:ind w:left="300" w:right="303"/>
        <w:jc w:val="both"/>
      </w:pPr>
      <w:r w:rsidRPr="001F75BE">
        <w:t>La Subdirección de Gestión Contractual de la Agencia Nacional de Contratación Pública – Colombia Compra Eficiente, en el concepto con radicado No. 4201913000004446 del 13 de agosto de 2019, reiterado y desarrollado en los conceptos identificados con radicado No.</w:t>
      </w:r>
      <w:r w:rsidRPr="001F75BE">
        <w:rPr>
          <w:spacing w:val="17"/>
        </w:rPr>
        <w:t xml:space="preserve"> </w:t>
      </w:r>
      <w:r w:rsidRPr="001F75BE">
        <w:t>4201912000005689</w:t>
      </w:r>
      <w:r w:rsidRPr="001F75BE">
        <w:rPr>
          <w:spacing w:val="16"/>
        </w:rPr>
        <w:t xml:space="preserve"> </w:t>
      </w:r>
      <w:r w:rsidRPr="001F75BE">
        <w:t>del</w:t>
      </w:r>
      <w:r w:rsidRPr="001F75BE">
        <w:rPr>
          <w:spacing w:val="19"/>
        </w:rPr>
        <w:t xml:space="preserve"> </w:t>
      </w:r>
      <w:r w:rsidRPr="001F75BE">
        <w:t>16</w:t>
      </w:r>
      <w:r w:rsidRPr="001F75BE">
        <w:rPr>
          <w:spacing w:val="18"/>
        </w:rPr>
        <w:t xml:space="preserve"> </w:t>
      </w:r>
      <w:r w:rsidRPr="001F75BE">
        <w:t>de</w:t>
      </w:r>
      <w:r w:rsidRPr="001F75BE">
        <w:rPr>
          <w:spacing w:val="19"/>
        </w:rPr>
        <w:t xml:space="preserve"> </w:t>
      </w:r>
      <w:r w:rsidRPr="001F75BE">
        <w:t>septiembre</w:t>
      </w:r>
      <w:r w:rsidRPr="001F75BE">
        <w:rPr>
          <w:spacing w:val="17"/>
        </w:rPr>
        <w:t xml:space="preserve"> </w:t>
      </w:r>
      <w:r w:rsidRPr="001F75BE">
        <w:t>de</w:t>
      </w:r>
      <w:r w:rsidRPr="001F75BE">
        <w:rPr>
          <w:spacing w:val="15"/>
        </w:rPr>
        <w:t xml:space="preserve"> </w:t>
      </w:r>
      <w:r w:rsidRPr="001F75BE">
        <w:t>2019,</w:t>
      </w:r>
      <w:r w:rsidRPr="001F75BE">
        <w:rPr>
          <w:spacing w:val="17"/>
        </w:rPr>
        <w:t xml:space="preserve"> </w:t>
      </w:r>
      <w:r w:rsidRPr="001F75BE">
        <w:t>radicado</w:t>
      </w:r>
      <w:r w:rsidRPr="001F75BE">
        <w:rPr>
          <w:spacing w:val="19"/>
        </w:rPr>
        <w:t xml:space="preserve"> </w:t>
      </w:r>
      <w:r w:rsidRPr="001F75BE">
        <w:t>No.</w:t>
      </w:r>
      <w:r w:rsidRPr="001F75BE">
        <w:rPr>
          <w:spacing w:val="17"/>
        </w:rPr>
        <w:t xml:space="preserve"> </w:t>
      </w:r>
      <w:r w:rsidRPr="001F75BE">
        <w:t>4201913000006154</w:t>
      </w:r>
      <w:r w:rsidRPr="001F75BE" w:rsidR="00A020C6">
        <w:t xml:space="preserve"> </w:t>
      </w:r>
      <w:r w:rsidRPr="001F75BE">
        <w:t>del 10 de octubre de 2019, radicado No. 4201912000006258 del 3 de octubre de 2019 y radicado No. 4201913000007151 del 2 de diciembre de 2019, estudió acerca de los requisitos para acreditar el personal en situación de discapacidad para obtener como incentivo previsto en el Decreto 392 de 2018. La tesis desarrollada en estos conceptos es la que se expone a</w:t>
      </w:r>
      <w:r w:rsidRPr="001F75BE">
        <w:rPr>
          <w:spacing w:val="-7"/>
        </w:rPr>
        <w:t xml:space="preserve"> </w:t>
      </w:r>
      <w:r w:rsidRPr="001F75BE">
        <w:t>continuación.</w:t>
      </w:r>
    </w:p>
    <w:p w:rsidRPr="001F75BE" w:rsidR="00184084" w:rsidRDefault="00184084" w14:paraId="7B9E2CF7" w14:textId="77777777">
      <w:pPr>
        <w:pStyle w:val="Textoindependiente"/>
        <w:spacing w:before="6"/>
        <w:rPr>
          <w:sz w:val="25"/>
        </w:rPr>
      </w:pPr>
    </w:p>
    <w:p w:rsidRPr="001F75BE" w:rsidR="00184084" w:rsidRDefault="00B51E62" w14:paraId="7B9E2CF8" w14:textId="77777777">
      <w:pPr>
        <w:pStyle w:val="Textoindependiente"/>
        <w:spacing w:line="276" w:lineRule="auto"/>
        <w:ind w:left="300" w:right="305"/>
        <w:jc w:val="both"/>
      </w:pPr>
      <w:r w:rsidRPr="001F75BE">
        <w:t>Con la expedición de la Ley 1618 de 2013, el legislador estableció las disposiciones para garantizar el ejercicio de los derechos de las personas con discapacidad</w:t>
      </w:r>
      <w:r w:rsidRPr="001F75BE" w:rsidR="00DF67D2">
        <w:rPr>
          <w:rStyle w:val="Refdenotaalpie"/>
        </w:rPr>
        <w:footnoteReference w:id="1"/>
      </w:r>
      <w:r w:rsidRPr="001F75BE">
        <w:rPr>
          <w:sz w:val="21"/>
        </w:rPr>
        <w:t xml:space="preserve">. Asimismo, el </w:t>
      </w:r>
      <w:r w:rsidRPr="001F75BE">
        <w:t>artículo 13 ordenó al Gobierno Nacional expedir un reglamento que determinar la metodología mediante la cual se otorgaría el puntaje adicional a las empresas que en su planta de personal tuvieran contratado personal en situación de discapacidad. La Ley 1618 de 2013 dispone:</w:t>
      </w:r>
    </w:p>
    <w:p w:rsidRPr="001F75BE" w:rsidR="00184084" w:rsidRDefault="00184084" w14:paraId="7B9E2CF9" w14:textId="77777777">
      <w:pPr>
        <w:pStyle w:val="Textoindependiente"/>
        <w:spacing w:before="10"/>
        <w:rPr>
          <w:sz w:val="21"/>
        </w:rPr>
      </w:pPr>
    </w:p>
    <w:p w:rsidRPr="001F75BE" w:rsidR="00184084" w:rsidRDefault="00B51E62" w14:paraId="7B9E2CFA" w14:textId="77777777">
      <w:pPr>
        <w:ind w:left="1008" w:right="1013"/>
        <w:jc w:val="both"/>
        <w:rPr>
          <w:sz w:val="21"/>
        </w:rPr>
      </w:pPr>
      <w:r w:rsidRPr="001F75BE">
        <w:rPr>
          <w:sz w:val="21"/>
        </w:rPr>
        <w:t>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w:t>
      </w:r>
      <w:r w:rsidRPr="001F75BE">
        <w:rPr>
          <w:spacing w:val="-9"/>
          <w:sz w:val="21"/>
        </w:rPr>
        <w:t xml:space="preserve"> </w:t>
      </w:r>
      <w:r w:rsidRPr="001F75BE">
        <w:rPr>
          <w:sz w:val="21"/>
        </w:rPr>
        <w:t>medidas:</w:t>
      </w:r>
    </w:p>
    <w:p w:rsidRPr="001F75BE" w:rsidR="00184084" w:rsidRDefault="00184084" w14:paraId="7B9E2CFB" w14:textId="77777777">
      <w:pPr>
        <w:pStyle w:val="Textoindependiente"/>
        <w:spacing w:before="11"/>
        <w:rPr>
          <w:sz w:val="20"/>
        </w:rPr>
      </w:pPr>
    </w:p>
    <w:p w:rsidRPr="001F75BE" w:rsidR="00184084" w:rsidRDefault="00B51E62" w14:paraId="7B9E2CFC" w14:textId="77777777">
      <w:pPr>
        <w:pStyle w:val="Prrafodelista"/>
        <w:numPr>
          <w:ilvl w:val="1"/>
          <w:numId w:val="2"/>
        </w:numPr>
        <w:tabs>
          <w:tab w:val="left" w:pos="1248"/>
        </w:tabs>
        <w:ind w:right="1014" w:firstLine="0"/>
        <w:jc w:val="both"/>
        <w:rPr>
          <w:sz w:val="21"/>
        </w:rPr>
      </w:pPr>
      <w:r w:rsidRPr="001F75BE">
        <w:rPr>
          <w:sz w:val="21"/>
        </w:rPr>
        <w:t>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Pr="001F75BE" w:rsidR="00184084" w:rsidRDefault="00B51E62" w14:paraId="7B9E2CFD" w14:textId="77777777">
      <w:pPr>
        <w:spacing w:before="2"/>
        <w:ind w:left="1008"/>
        <w:rPr>
          <w:sz w:val="21"/>
        </w:rPr>
      </w:pPr>
      <w:r w:rsidRPr="001F75BE">
        <w:rPr>
          <w:sz w:val="21"/>
        </w:rPr>
        <w:t>(…)</w:t>
      </w:r>
    </w:p>
    <w:p w:rsidRPr="001F75BE" w:rsidR="00184084" w:rsidRDefault="00184084" w14:paraId="7B9E2CFE" w14:textId="77777777">
      <w:pPr>
        <w:pStyle w:val="Textoindependiente"/>
        <w:spacing w:before="10"/>
        <w:rPr>
          <w:sz w:val="20"/>
        </w:rPr>
      </w:pPr>
    </w:p>
    <w:p w:rsidRPr="001F75BE" w:rsidR="00184084" w:rsidRDefault="00B51E62" w14:paraId="7B9E2CFF" w14:textId="77777777">
      <w:pPr>
        <w:ind w:left="1008" w:right="1016"/>
        <w:jc w:val="both"/>
        <w:rPr>
          <w:sz w:val="21"/>
        </w:rPr>
      </w:pPr>
      <w:r w:rsidRPr="001F75BE">
        <w:rPr>
          <w:sz w:val="21"/>
        </w:rPr>
        <w:t>8. Los gobiernos nacional, departamentales, distritales y municipales, deberán fijar mediante decreto reglamentario, en los procesos de selección de los contratistas y proveedores, un sistema de preferencias a favor de las personas con discapacidad.</w:t>
      </w:r>
    </w:p>
    <w:p w:rsidRPr="001F75BE" w:rsidR="00184084" w:rsidRDefault="00184084" w14:paraId="7B9E2D00" w14:textId="77777777">
      <w:pPr>
        <w:pStyle w:val="Textoindependiente"/>
        <w:spacing w:before="3"/>
      </w:pPr>
    </w:p>
    <w:p w:rsidRPr="001F75BE" w:rsidR="00184084" w:rsidP="00856F42" w:rsidRDefault="00B51E62" w14:paraId="7B9E2D01" w14:textId="77777777">
      <w:pPr>
        <w:pStyle w:val="Textoindependiente"/>
        <w:spacing w:line="276" w:lineRule="auto"/>
        <w:ind w:left="300" w:right="303"/>
        <w:jc w:val="both"/>
      </w:pPr>
      <w:r w:rsidRPr="001F75BE">
        <w:t>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w:t>
      </w:r>
      <w:r w:rsidRPr="001F75BE">
        <w:rPr>
          <w:spacing w:val="16"/>
        </w:rPr>
        <w:t xml:space="preserve"> </w:t>
      </w:r>
      <w:r w:rsidRPr="001F75BE">
        <w:t>favor</w:t>
      </w:r>
      <w:r w:rsidRPr="001F75BE" w:rsidR="00856F42">
        <w:t xml:space="preserve"> </w:t>
      </w:r>
      <w:r w:rsidRPr="001F75BE" w:rsidR="00DF67D2">
        <w:t>d</w:t>
      </w:r>
      <w:r w:rsidRPr="001F75BE">
        <w:t>e personas con discapacidad”. Este Decreto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w:t>
      </w:r>
      <w:r w:rsidRPr="001F75BE">
        <w:rPr>
          <w:spacing w:val="-21"/>
        </w:rPr>
        <w:t xml:space="preserve"> </w:t>
      </w:r>
      <w:r w:rsidRPr="001F75BE">
        <w:t>discapacidad.</w:t>
      </w:r>
    </w:p>
    <w:p w:rsidRPr="001F75BE" w:rsidR="00184084" w:rsidRDefault="00184084" w14:paraId="7B9E2D02" w14:textId="77777777">
      <w:pPr>
        <w:pStyle w:val="Textoindependiente"/>
        <w:spacing w:before="2"/>
        <w:rPr>
          <w:sz w:val="23"/>
        </w:rPr>
      </w:pPr>
    </w:p>
    <w:p w:rsidRPr="001F75BE" w:rsidR="00184084" w:rsidRDefault="00B51E62" w14:paraId="7B9E2D03" w14:textId="77777777">
      <w:pPr>
        <w:pStyle w:val="Textoindependiente"/>
        <w:spacing w:line="276" w:lineRule="auto"/>
        <w:ind w:left="300" w:right="308"/>
        <w:jc w:val="both"/>
      </w:pPr>
      <w:r w:rsidRPr="001F75BE">
        <w:t>Conforme a lo anterior, el Decreto 1082 de 2015, en el artículo 2.2.1.2.4.6, adicionado por el Decreto 392 de 2018, regula el puntaje adicional para proponentes con trabajadores con discapacidad.</w:t>
      </w:r>
    </w:p>
    <w:p w:rsidRPr="001F75BE" w:rsidR="00184084" w:rsidRDefault="00184084" w14:paraId="7B9E2D04" w14:textId="77777777">
      <w:pPr>
        <w:pStyle w:val="Textoindependiente"/>
        <w:spacing w:before="3"/>
        <w:rPr>
          <w:sz w:val="25"/>
        </w:rPr>
      </w:pPr>
    </w:p>
    <w:p w:rsidRPr="001F75BE" w:rsidR="00184084" w:rsidRDefault="00B51E62" w14:paraId="7B9E2D05" w14:textId="77777777">
      <w:pPr>
        <w:pStyle w:val="Textoindependiente"/>
        <w:spacing w:line="276" w:lineRule="auto"/>
        <w:ind w:left="300" w:right="304"/>
        <w:jc w:val="both"/>
      </w:pPr>
      <w:r w:rsidRPr="001F75BE">
        <w:t>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rsidRPr="001F75BE" w:rsidR="00184084" w:rsidRDefault="00184084" w14:paraId="7B9E2D06" w14:textId="77777777">
      <w:pPr>
        <w:pStyle w:val="Textoindependiente"/>
        <w:spacing w:before="2"/>
        <w:rPr>
          <w:sz w:val="25"/>
        </w:rPr>
      </w:pPr>
    </w:p>
    <w:p w:rsidRPr="001F75BE" w:rsidR="00184084" w:rsidRDefault="00B51E62" w14:paraId="7B9E2D07" w14:textId="77777777">
      <w:pPr>
        <w:ind w:left="1008" w:right="1012"/>
        <w:jc w:val="both"/>
        <w:rPr>
          <w:sz w:val="21"/>
        </w:rPr>
      </w:pPr>
      <w:r w:rsidRPr="001F75BE">
        <w:rPr>
          <w:sz w:val="21"/>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1F75BE" w:rsidR="00184084" w:rsidRDefault="00184084" w14:paraId="7B9E2D08" w14:textId="77777777">
      <w:pPr>
        <w:pStyle w:val="Textoindependiente"/>
        <w:spacing w:before="1"/>
        <w:rPr>
          <w:sz w:val="21"/>
        </w:rPr>
      </w:pPr>
    </w:p>
    <w:p w:rsidRPr="001F75BE" w:rsidR="00184084" w:rsidRDefault="00B51E62" w14:paraId="7B9E2D09" w14:textId="77777777">
      <w:pPr>
        <w:pStyle w:val="Prrafodelista"/>
        <w:numPr>
          <w:ilvl w:val="0"/>
          <w:numId w:val="1"/>
        </w:numPr>
        <w:tabs>
          <w:tab w:val="left" w:pos="1261"/>
        </w:tabs>
        <w:ind w:right="1015" w:firstLine="0"/>
        <w:jc w:val="both"/>
        <w:rPr>
          <w:sz w:val="21"/>
        </w:rPr>
      </w:pPr>
      <w:r w:rsidRPr="001F75BE">
        <w:rPr>
          <w:sz w:val="21"/>
        </w:rPr>
        <w:t>La persona natural, el representante legal de la persona jurídica o el revisor fiscal, según corresponda, certificará el número total de trabajadores vinculados a la planta de personal del proponente o sus integrantes a la fecha de cierre del proceso de</w:t>
      </w:r>
      <w:r w:rsidRPr="001F75BE">
        <w:rPr>
          <w:spacing w:val="-3"/>
          <w:sz w:val="21"/>
        </w:rPr>
        <w:t xml:space="preserve"> </w:t>
      </w:r>
      <w:r w:rsidRPr="001F75BE">
        <w:rPr>
          <w:sz w:val="21"/>
        </w:rPr>
        <w:t>selección.</w:t>
      </w:r>
    </w:p>
    <w:p w:rsidRPr="001F75BE" w:rsidR="00184084" w:rsidRDefault="00184084" w14:paraId="7B9E2D0A" w14:textId="77777777">
      <w:pPr>
        <w:pStyle w:val="Textoindependiente"/>
        <w:rPr>
          <w:sz w:val="21"/>
        </w:rPr>
      </w:pPr>
    </w:p>
    <w:p w:rsidRPr="001F75BE" w:rsidR="00184084" w:rsidRDefault="00B51E62" w14:paraId="7B9E2D0B" w14:textId="77777777">
      <w:pPr>
        <w:pStyle w:val="Prrafodelista"/>
        <w:numPr>
          <w:ilvl w:val="0"/>
          <w:numId w:val="1"/>
        </w:numPr>
        <w:tabs>
          <w:tab w:val="left" w:pos="1268"/>
        </w:tabs>
        <w:spacing w:before="1"/>
        <w:ind w:right="1014" w:firstLine="0"/>
        <w:jc w:val="both"/>
        <w:rPr>
          <w:sz w:val="21"/>
        </w:rPr>
      </w:pPr>
      <w:r w:rsidRPr="001F75BE">
        <w:rPr>
          <w:sz w:val="21"/>
        </w:rPr>
        <w:lastRenderedPageBreak/>
        <w:t>Acreditar el número mínimo de personas con discapacidad en su planta de personal, de conformidad con lo señalado en el certificado expedido por el Ministerio de Trabajo, el cual deberá estar vigente a la fecha de cierre del proceso de selección</w:t>
      </w:r>
      <w:r w:rsidRPr="001F75BE">
        <w:rPr>
          <w:spacing w:val="-4"/>
          <w:sz w:val="21"/>
        </w:rPr>
        <w:t xml:space="preserve"> </w:t>
      </w:r>
      <w:r w:rsidRPr="001F75BE">
        <w:rPr>
          <w:sz w:val="21"/>
        </w:rPr>
        <w:t>(…)</w:t>
      </w:r>
    </w:p>
    <w:p w:rsidRPr="001F75BE" w:rsidR="00184084" w:rsidRDefault="00184084" w14:paraId="7B9E2D0C" w14:textId="77777777">
      <w:pPr>
        <w:pStyle w:val="Textoindependiente"/>
        <w:spacing w:before="1"/>
      </w:pPr>
    </w:p>
    <w:p w:rsidRPr="001F75BE" w:rsidR="00184084" w:rsidRDefault="00B51E62" w14:paraId="7B9E2D0D" w14:textId="77777777">
      <w:pPr>
        <w:pStyle w:val="Textoindependiente"/>
        <w:spacing w:line="276" w:lineRule="auto"/>
        <w:ind w:left="300" w:right="307"/>
        <w:jc w:val="both"/>
      </w:pPr>
      <w:r w:rsidRPr="001F75BE">
        <w:t>A partir de la anterior norma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ii) el número mínimo de personas con discapacidad en su planta de</w:t>
      </w:r>
      <w:r w:rsidRPr="001F75BE">
        <w:rPr>
          <w:spacing w:val="-5"/>
        </w:rPr>
        <w:t xml:space="preserve"> </w:t>
      </w:r>
      <w:r w:rsidRPr="001F75BE">
        <w:t>personal.</w:t>
      </w:r>
    </w:p>
    <w:p w:rsidRPr="001F75BE" w:rsidR="00184084" w:rsidRDefault="00184084" w14:paraId="7B9E2D0E" w14:textId="77777777">
      <w:pPr>
        <w:pStyle w:val="Textoindependiente"/>
        <w:spacing w:before="3"/>
        <w:rPr>
          <w:sz w:val="25"/>
        </w:rPr>
      </w:pPr>
    </w:p>
    <w:p w:rsidRPr="001F75BE" w:rsidR="00184084" w:rsidP="00DF67D2" w:rsidRDefault="00B51E62" w14:paraId="7B9E2D0F" w14:textId="77777777">
      <w:pPr>
        <w:pStyle w:val="Textoindependiente"/>
        <w:spacing w:before="1" w:line="276" w:lineRule="auto"/>
        <w:ind w:left="300" w:right="306"/>
        <w:jc w:val="both"/>
        <w:rPr>
          <w:sz w:val="20"/>
        </w:rPr>
      </w:pPr>
      <w:r w:rsidRPr="001F75BE">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rsidRPr="001F75BE" w:rsidR="00184084" w:rsidRDefault="00184084" w14:paraId="7B9E2D10" w14:textId="77777777">
      <w:pPr>
        <w:pStyle w:val="Textoindependiente"/>
        <w:spacing w:before="11"/>
        <w:rPr>
          <w:sz w:val="21"/>
        </w:rPr>
      </w:pPr>
    </w:p>
    <w:p w:rsidRPr="001F75BE" w:rsidR="00184084" w:rsidRDefault="00B51E62" w14:paraId="7B9E2D11" w14:textId="77777777">
      <w:pPr>
        <w:pStyle w:val="Textoindependiente"/>
        <w:spacing w:before="93" w:line="276" w:lineRule="auto"/>
        <w:ind w:left="300" w:right="313"/>
        <w:jc w:val="both"/>
      </w:pPr>
      <w:r w:rsidRPr="001F75BE">
        <w:t>Para el caso de proponentes singulares, la acreditación de esta condición se realizará a través de certificación emitida por: i) la persona natural o ii) el representante legal de la persona jurídica o su revisor fiscal cuando esté obligado a tenerlo.</w:t>
      </w:r>
    </w:p>
    <w:p w:rsidRPr="001F75BE" w:rsidR="00184084" w:rsidRDefault="00184084" w14:paraId="7B9E2D12" w14:textId="77777777">
      <w:pPr>
        <w:pStyle w:val="Textoindependiente"/>
        <w:spacing w:before="1"/>
        <w:rPr>
          <w:sz w:val="25"/>
        </w:rPr>
      </w:pPr>
    </w:p>
    <w:p w:rsidRPr="001F75BE" w:rsidR="00184084" w:rsidRDefault="00B51E62" w14:paraId="7B9E2D13" w14:textId="77777777">
      <w:pPr>
        <w:pStyle w:val="Textoindependiente"/>
        <w:spacing w:before="1" w:line="276" w:lineRule="auto"/>
        <w:ind w:left="300" w:right="310"/>
        <w:jc w:val="both"/>
      </w:pPr>
      <w:r w:rsidRPr="001F75BE">
        <w:t>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w:t>
      </w:r>
      <w:r w:rsidRPr="001F75BE">
        <w:rPr>
          <w:spacing w:val="-4"/>
        </w:rPr>
        <w:t xml:space="preserve"> </w:t>
      </w:r>
      <w:r w:rsidRPr="001F75BE">
        <w:t>jurídica.</w:t>
      </w:r>
    </w:p>
    <w:p w:rsidRPr="001F75BE" w:rsidR="00184084" w:rsidRDefault="00184084" w14:paraId="7B9E2D14" w14:textId="77777777">
      <w:pPr>
        <w:pStyle w:val="Textoindependiente"/>
        <w:spacing w:before="4"/>
        <w:rPr>
          <w:sz w:val="25"/>
        </w:rPr>
      </w:pPr>
    </w:p>
    <w:p w:rsidRPr="001F75BE" w:rsidR="00184084" w:rsidRDefault="00B51E62" w14:paraId="7B9E2D15" w14:textId="77777777">
      <w:pPr>
        <w:pStyle w:val="Textoindependiente"/>
        <w:spacing w:before="1" w:line="276" w:lineRule="auto"/>
        <w:ind w:left="300" w:right="305"/>
        <w:jc w:val="both"/>
      </w:pPr>
      <w:r w:rsidRPr="001F75BE">
        <w:t>Para llegar a la anterior conclusión, es necesario tener en cuenta que esta condición es propia de la persona natural o jurídica que pretende acreditarla para la obtención del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w:t>
      </w:r>
      <w:r w:rsidRPr="001F75BE">
        <w:rPr>
          <w:spacing w:val="-28"/>
        </w:rPr>
        <w:t xml:space="preserve"> </w:t>
      </w:r>
      <w:r w:rsidRPr="001F75BE">
        <w:t>enunciadas.</w:t>
      </w:r>
    </w:p>
    <w:p w:rsidRPr="001F75BE" w:rsidR="00184084" w:rsidRDefault="00184084" w14:paraId="7B9E2D16" w14:textId="77777777">
      <w:pPr>
        <w:pStyle w:val="Textoindependiente"/>
        <w:spacing w:before="3"/>
        <w:rPr>
          <w:sz w:val="25"/>
        </w:rPr>
      </w:pPr>
    </w:p>
    <w:p w:rsidRPr="001F75BE" w:rsidR="00184084" w:rsidRDefault="00B51E62" w14:paraId="7B9E2D17" w14:textId="77777777">
      <w:pPr>
        <w:pStyle w:val="Textoindependiente"/>
        <w:spacing w:line="278" w:lineRule="auto"/>
        <w:ind w:left="300" w:right="311"/>
        <w:jc w:val="both"/>
      </w:pPr>
      <w:r w:rsidRPr="001F75BE">
        <w:t>Por otro lado, el parágrafo del artículo 2.2.1.2.4.2.6. establece la siguiente regla para las ofertas presentadas por proponentes plurales:</w:t>
      </w:r>
    </w:p>
    <w:p w:rsidRPr="001F75BE" w:rsidR="00184084" w:rsidRDefault="00184084" w14:paraId="7B9E2D18" w14:textId="77777777">
      <w:pPr>
        <w:pStyle w:val="Textoindependiente"/>
        <w:spacing w:before="9"/>
        <w:rPr>
          <w:sz w:val="24"/>
        </w:rPr>
      </w:pPr>
    </w:p>
    <w:p w:rsidRPr="001F75BE" w:rsidR="00184084" w:rsidRDefault="00B51E62" w14:paraId="7B9E2D19" w14:textId="77777777">
      <w:pPr>
        <w:ind w:left="1008" w:right="1018"/>
        <w:jc w:val="both"/>
        <w:rPr>
          <w:sz w:val="21"/>
        </w:rPr>
      </w:pPr>
      <w:r w:rsidRPr="001F75BE">
        <w:rPr>
          <w:sz w:val="21"/>
        </w:rPr>
        <w:t xml:space="preserve">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w:t>
      </w:r>
      <w:r w:rsidRPr="001F75BE">
        <w:rPr>
          <w:sz w:val="21"/>
        </w:rPr>
        <w:lastRenderedPageBreak/>
        <w:t>la respectiva contratación.</w:t>
      </w:r>
    </w:p>
    <w:p w:rsidRPr="001F75BE" w:rsidR="00184084" w:rsidRDefault="00184084" w14:paraId="7B9E2D1A" w14:textId="77777777">
      <w:pPr>
        <w:pStyle w:val="Textoindependiente"/>
        <w:spacing w:before="1"/>
        <w:rPr>
          <w:sz w:val="21"/>
        </w:rPr>
      </w:pPr>
    </w:p>
    <w:p w:rsidRPr="001F75BE" w:rsidR="00184084" w:rsidRDefault="00B51E62" w14:paraId="7B9E2D1B" w14:textId="77777777">
      <w:pPr>
        <w:pStyle w:val="Textoindependiente"/>
        <w:spacing w:before="1" w:line="276" w:lineRule="auto"/>
        <w:ind w:left="300" w:right="306"/>
        <w:jc w:val="both"/>
      </w:pPr>
      <w:r w:rsidRPr="001F75BE">
        <w:t>De acuerdo con este parágrafo, la entidad estatal tendrá en cuenta la planta de personal del integrante del proponente plural que aporte como mínimo el cuarenta por ciento (40%) de la experiencia requerida en el proceso de contratación. Así, como se señaló previamente, la acreditación de los requisitos corresponderá de forma independiente al integrante que aporte el porcentaje mínimo de experiencia</w:t>
      </w:r>
      <w:r w:rsidRPr="001F75BE">
        <w:rPr>
          <w:spacing w:val="-14"/>
        </w:rPr>
        <w:t xml:space="preserve"> </w:t>
      </w:r>
      <w:r w:rsidRPr="001F75BE">
        <w:t>requerida.</w:t>
      </w:r>
    </w:p>
    <w:p w:rsidRPr="001F75BE" w:rsidR="00184084" w:rsidRDefault="00184084" w14:paraId="7B9E2D1C" w14:textId="77777777">
      <w:pPr>
        <w:pStyle w:val="Textoindependiente"/>
        <w:spacing w:before="3"/>
        <w:rPr>
          <w:sz w:val="25"/>
        </w:rPr>
      </w:pPr>
    </w:p>
    <w:p w:rsidRPr="001F75BE" w:rsidR="00184084" w:rsidP="00DF67D2" w:rsidRDefault="00B51E62" w14:paraId="7B9E2D1D" w14:textId="77777777">
      <w:pPr>
        <w:pStyle w:val="Textoindependiente"/>
        <w:spacing w:line="276" w:lineRule="auto"/>
        <w:ind w:left="300" w:right="305"/>
        <w:jc w:val="both"/>
        <w:rPr>
          <w:sz w:val="20"/>
        </w:rPr>
      </w:pPr>
      <w:r w:rsidRPr="001F75BE">
        <w:t>Para la acreditación del segundo requisito, el número mínimo de personas en condición discapacidad en su planta de personal, se deberá aportar el certificado expedido por el Ministerio de Trabajo al proponente persona natural o jurídica, o al integrante de la</w:t>
      </w:r>
      <w:r w:rsidRPr="001F75BE" w:rsidR="00856F42">
        <w:t xml:space="preserve"> </w:t>
      </w:r>
      <w:r w:rsidRPr="001F75BE">
        <w:t>estructura plural que cuente con esta condición. Este certificado deberá estar vigente al cierre del proceso de selección.</w:t>
      </w:r>
    </w:p>
    <w:p w:rsidRPr="001F75BE" w:rsidR="00184084" w:rsidRDefault="00184084" w14:paraId="7B9E2D1E" w14:textId="77777777">
      <w:pPr>
        <w:pStyle w:val="Textoindependiente"/>
        <w:spacing w:before="1"/>
        <w:rPr>
          <w:sz w:val="25"/>
        </w:rPr>
      </w:pPr>
    </w:p>
    <w:p w:rsidRPr="001F75BE" w:rsidR="00184084" w:rsidRDefault="00B51E62" w14:paraId="7B9E2D1F" w14:textId="77777777">
      <w:pPr>
        <w:pStyle w:val="Textoindependiente"/>
        <w:spacing w:line="276" w:lineRule="auto"/>
        <w:ind w:left="300" w:right="307"/>
        <w:jc w:val="both"/>
      </w:pPr>
      <w:r w:rsidRPr="001F75BE">
        <w:t>De la lectura integral del artículo 2.2.1.2.4.2.6. ibidem,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rsidRPr="001F75BE" w:rsidR="00184084" w:rsidRDefault="00184084" w14:paraId="7B9E2D20" w14:textId="77777777">
      <w:pPr>
        <w:pStyle w:val="Textoindependiente"/>
        <w:spacing w:before="1"/>
        <w:rPr>
          <w:sz w:val="25"/>
        </w:rPr>
      </w:pPr>
    </w:p>
    <w:p w:rsidRPr="001F75BE" w:rsidR="00E207B6" w:rsidRDefault="00B51E62" w14:paraId="7B9E2D21" w14:textId="77777777">
      <w:pPr>
        <w:pStyle w:val="Textoindependiente"/>
        <w:spacing w:line="276" w:lineRule="auto"/>
        <w:ind w:left="300" w:right="304"/>
        <w:jc w:val="both"/>
      </w:pPr>
      <w:r w:rsidRPr="001F75BE">
        <w:t xml:space="preserve">Por lo tanto, en los procesos de licitación o concurso de méritos deberá presentarse el </w:t>
      </w:r>
    </w:p>
    <w:p w:rsidRPr="001F75BE" w:rsidR="00184084" w:rsidRDefault="00B51E62" w14:paraId="7B9E2D22" w14:textId="77777777">
      <w:pPr>
        <w:pStyle w:val="Textoindependiente"/>
        <w:spacing w:line="276" w:lineRule="auto"/>
        <w:ind w:left="300" w:right="304"/>
        <w:jc w:val="both"/>
      </w:pPr>
      <w:r w:rsidRPr="001F75BE">
        <w:t>certificado firmado por parte de la persona natural, el representante legal de la persona jurídica o el revisor fiscal del proponente o integrante que pretenda acreditar esta condición, acompañado del certificado expedido por el Ministerio de Trabajo, acorde con las consideraciones</w:t>
      </w:r>
      <w:r w:rsidRPr="001F75BE">
        <w:rPr>
          <w:spacing w:val="-3"/>
        </w:rPr>
        <w:t xml:space="preserve"> </w:t>
      </w:r>
      <w:r w:rsidRPr="001F75BE">
        <w:t>anteriores.</w:t>
      </w:r>
    </w:p>
    <w:p w:rsidRPr="001F75BE" w:rsidR="00184084" w:rsidRDefault="00184084" w14:paraId="7B9E2D23" w14:textId="77777777">
      <w:pPr>
        <w:pStyle w:val="Textoindependiente"/>
        <w:spacing w:before="6"/>
        <w:rPr>
          <w:sz w:val="25"/>
        </w:rPr>
      </w:pPr>
    </w:p>
    <w:p w:rsidRPr="001F75BE" w:rsidR="00184084" w:rsidRDefault="00B51E62" w14:paraId="7B9E2D24" w14:textId="77777777">
      <w:pPr>
        <w:pStyle w:val="Textoindependiente"/>
        <w:spacing w:line="276" w:lineRule="auto"/>
        <w:ind w:left="300" w:right="305"/>
        <w:jc w:val="both"/>
      </w:pPr>
      <w:r w:rsidRPr="001F75BE">
        <w:t>Del análisis anterior, el Decreto 392 de 2018 es aplicable sólo a los proponentes que acrediten que en su planta de personal tienen contratadas, con todas las exigencias y garantías legalmente establecidas, personas en situación de discapacidad. De lo anterior se entiende, que el proponente debe certificar que tiene contratos de trabajo según la legislación colombiana con personas en situación de</w:t>
      </w:r>
      <w:r w:rsidRPr="001F75BE">
        <w:rPr>
          <w:spacing w:val="-12"/>
        </w:rPr>
        <w:t xml:space="preserve"> </w:t>
      </w:r>
      <w:r w:rsidRPr="001F75BE">
        <w:t>discapacidad.</w:t>
      </w:r>
    </w:p>
    <w:p w:rsidRPr="001F75BE" w:rsidR="00184084" w:rsidRDefault="00184084" w14:paraId="7B9E2D25" w14:textId="77777777">
      <w:pPr>
        <w:pStyle w:val="Textoindependiente"/>
        <w:spacing w:before="3"/>
        <w:rPr>
          <w:sz w:val="25"/>
        </w:rPr>
      </w:pPr>
    </w:p>
    <w:p w:rsidRPr="001F75BE" w:rsidR="00184084" w:rsidRDefault="00B51E62" w14:paraId="7B9E2D26" w14:textId="77777777">
      <w:pPr>
        <w:pStyle w:val="Textoindependiente"/>
        <w:spacing w:line="276" w:lineRule="auto"/>
        <w:ind w:left="300" w:right="306"/>
        <w:jc w:val="both"/>
      </w:pPr>
      <w:r w:rsidRPr="001F75BE">
        <w:t>Así las cosas, los proponentes extranjeros interesados en participar en Procesos de Contratación y obtener el puntaje adicional establecido en el Decreto 392 de 2018, deberán incluir en su nómina a personas en situación de discapacidad vinculadas laboralmente según el ordenamiento jurídico colombiano y solicitar el certificado en el Ministerio del Trabajo.</w:t>
      </w:r>
    </w:p>
    <w:p w:rsidRPr="001F75BE" w:rsidR="00184084" w:rsidRDefault="00184084" w14:paraId="7B9E2D27" w14:textId="77777777">
      <w:pPr>
        <w:pStyle w:val="Textoindependiente"/>
        <w:spacing w:before="3"/>
        <w:rPr>
          <w:sz w:val="25"/>
        </w:rPr>
      </w:pPr>
    </w:p>
    <w:p w:rsidRPr="001F75BE" w:rsidR="00184084" w:rsidRDefault="00B51E62" w14:paraId="7B9E2D28" w14:textId="77777777">
      <w:pPr>
        <w:pStyle w:val="Ttulo1"/>
        <w:numPr>
          <w:ilvl w:val="0"/>
          <w:numId w:val="1"/>
        </w:numPr>
        <w:tabs>
          <w:tab w:val="left" w:pos="586"/>
        </w:tabs>
        <w:ind w:left="585" w:hanging="286"/>
        <w:jc w:val="left"/>
      </w:pPr>
      <w:r w:rsidRPr="001F75BE">
        <w:t>Respuesta</w:t>
      </w:r>
    </w:p>
    <w:p w:rsidRPr="001F75BE" w:rsidR="00184084" w:rsidRDefault="00184084" w14:paraId="7B9E2D29" w14:textId="77777777">
      <w:pPr>
        <w:pStyle w:val="Textoindependiente"/>
        <w:spacing w:before="8"/>
        <w:rPr>
          <w:b/>
          <w:sz w:val="28"/>
        </w:rPr>
      </w:pPr>
    </w:p>
    <w:p w:rsidRPr="001F75BE" w:rsidR="00184084" w:rsidP="00DF67D2" w:rsidRDefault="00B51E62" w14:paraId="7B9E2D2A" w14:textId="77777777">
      <w:pPr>
        <w:pStyle w:val="Textoindependiente"/>
        <w:spacing w:line="276" w:lineRule="auto"/>
        <w:ind w:left="300" w:right="305"/>
        <w:jc w:val="both"/>
        <w:rPr>
          <w:sz w:val="20"/>
        </w:rPr>
      </w:pPr>
      <w:r w:rsidRPr="001F75BE">
        <w:t xml:space="preserve">Para obtener el puntaje adicional por acreditar personal en situación de discapacidad se </w:t>
      </w:r>
      <w:r w:rsidRPr="001F75BE">
        <w:lastRenderedPageBreak/>
        <w:t>deberá aplicar únicamente lo previsto en el Decreto 392 de 2018, que establece los siguientes requisitos: i) presentarse el certificado firmado por parte de la persona natural, el representante legal de la persona jurídica o el revisor fiscal del proponente o integrante que pretenda acreditar esta condición; y ii) acreditar el número mínimo de personas con discapacidad en su planta de personal, de conformidad con lo señalado en el certificado expedido por el Ministerio de Trabajo. Se precisa que ambos certificados son necesarios, pues acreditan requisitos diferentes, ya que el certificado emitido por el proponente</w:t>
      </w:r>
      <w:r w:rsidRPr="001F75BE" w:rsidR="00DF67D2">
        <w:t xml:space="preserve"> </w:t>
      </w:r>
      <w:r w:rsidRPr="001F75BE">
        <w:t>relaciona el número total de personas de la planta de personal hasta la fecha del cierre del proceso; y en el certificado emitido por el Ministerio de Trabajo se acredita el número de personas con discapacidad.</w:t>
      </w:r>
    </w:p>
    <w:p w:rsidRPr="001F75BE" w:rsidR="00184084" w:rsidRDefault="00184084" w14:paraId="7B9E2D2B" w14:textId="77777777">
      <w:pPr>
        <w:pStyle w:val="Textoindependiente"/>
        <w:spacing w:before="5"/>
        <w:rPr>
          <w:sz w:val="25"/>
        </w:rPr>
      </w:pPr>
    </w:p>
    <w:p w:rsidRPr="001F75BE" w:rsidR="00184084" w:rsidRDefault="00B51E62" w14:paraId="7B9E2D2C" w14:textId="77777777">
      <w:pPr>
        <w:pStyle w:val="Textoindependiente"/>
        <w:spacing w:line="276" w:lineRule="auto"/>
        <w:ind w:left="300" w:right="304"/>
        <w:jc w:val="both"/>
      </w:pPr>
      <w:r w:rsidRPr="001F75BE">
        <w:t xml:space="preserve">Por lo tanto el proponente sea este nacional o extranjero, debe acreditar el personal en situación de discapacidad en la planta de personal conforme lo establece el artículo </w:t>
      </w:r>
      <w:proofErr w:type="spellStart"/>
      <w:r w:rsidRPr="001F75BE">
        <w:t>artículo</w:t>
      </w:r>
      <w:proofErr w:type="spellEnd"/>
      <w:r w:rsidRPr="001F75BE">
        <w:t xml:space="preserve"> 2.2.1.2.4.6 del Decreto 1082 de 2015. De los argumentos expuestos se infiere que la norma no contempla certificaciones adicionales o diferentes a las dispuestas en el artículo en mención para acreditar el personal</w:t>
      </w:r>
      <w:r w:rsidRPr="001F75BE">
        <w:rPr>
          <w:spacing w:val="-7"/>
        </w:rPr>
        <w:t xml:space="preserve"> </w:t>
      </w:r>
      <w:r w:rsidRPr="001F75BE">
        <w:t>discapacitado.</w:t>
      </w:r>
    </w:p>
    <w:p w:rsidRPr="001F75BE" w:rsidR="00184084" w:rsidRDefault="00184084" w14:paraId="7B9E2D2D" w14:textId="77777777">
      <w:pPr>
        <w:pStyle w:val="Textoindependiente"/>
        <w:spacing w:before="3"/>
        <w:rPr>
          <w:sz w:val="25"/>
        </w:rPr>
      </w:pPr>
    </w:p>
    <w:p w:rsidRPr="001F75BE" w:rsidR="00184084" w:rsidRDefault="00B51E62" w14:paraId="7B9E2D2E" w14:textId="77777777">
      <w:pPr>
        <w:pStyle w:val="Textoindependiente"/>
        <w:spacing w:line="276" w:lineRule="auto"/>
        <w:ind w:left="300" w:right="306"/>
        <w:jc w:val="both"/>
      </w:pPr>
      <w:r w:rsidRPr="001F75BE">
        <w:t>En este sentido, los proponentes extranjeros interesados en participar en Procesos de Contratación y obtener el puntaje adicional establecido en el Decreto 392 de 2018, deberán incluir en su nómina a personas en situación de discapacidad vinculadas laboralmente según el ordenamiento jurídico colombiano y solicitar el certificado en el Ministerio del Trabajo.</w:t>
      </w:r>
    </w:p>
    <w:p w:rsidRPr="001F75BE" w:rsidR="00184084" w:rsidRDefault="00184084" w14:paraId="7B9E2D2F" w14:textId="77777777">
      <w:pPr>
        <w:pStyle w:val="Textoindependiente"/>
        <w:spacing w:before="3"/>
        <w:rPr>
          <w:sz w:val="25"/>
        </w:rPr>
      </w:pPr>
    </w:p>
    <w:p w:rsidRPr="001F75BE" w:rsidR="00184084" w:rsidRDefault="00B51E62" w14:paraId="7B9E2D30" w14:textId="77777777">
      <w:pPr>
        <w:pStyle w:val="Textoindependiente"/>
        <w:spacing w:before="1" w:line="278" w:lineRule="auto"/>
        <w:ind w:left="300" w:right="309"/>
        <w:jc w:val="both"/>
      </w:pPr>
      <w:r w:rsidRPr="001F75BE">
        <w:t>Este concepto tiene el alcance previsto en el artículo 28 del Código de Procedimiento Administrativo y de lo Contencioso Administrativo.</w:t>
      </w:r>
    </w:p>
    <w:p w:rsidRPr="001F75BE" w:rsidR="00184084" w:rsidRDefault="00A72075" w14:paraId="7B9E2D31" w14:textId="77777777">
      <w:pPr>
        <w:pStyle w:val="Textoindependiente"/>
        <w:spacing w:before="5"/>
      </w:pPr>
      <w:r w:rsidRPr="001F75BE">
        <w:rPr>
          <w:noProof/>
          <w:lang w:val="en-US"/>
        </w:rPr>
        <mc:AlternateContent>
          <mc:Choice Requires="wps">
            <w:drawing>
              <wp:anchor distT="0" distB="0" distL="0" distR="0" simplePos="0" relativeHeight="487588864" behindDoc="1" locked="0" layoutInCell="1" allowOverlap="1" wp14:anchorId="7B9E2D38" wp14:editId="7B9E2D39">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reeform 2" style="position:absolute;margin-left:119.25pt;margin-top:15.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06689D3C">
                <v:path arrowok="t" o:connecttype="custom" o:connectlocs="0,0;4686300,0" o:connectangles="0,0"/>
                <w10:wrap type="topAndBottom" anchorx="page"/>
              </v:shape>
            </w:pict>
          </mc:Fallback>
        </mc:AlternateContent>
      </w:r>
    </w:p>
    <w:p w:rsidRPr="001F75BE" w:rsidR="00184084" w:rsidRDefault="00184084" w14:paraId="7B9E2D32" w14:textId="77777777">
      <w:pPr>
        <w:pStyle w:val="Textoindependiente"/>
        <w:spacing w:before="6"/>
        <w:rPr>
          <w:sz w:val="20"/>
        </w:rPr>
      </w:pPr>
    </w:p>
    <w:p w:rsidRPr="001F75BE" w:rsidR="00184084" w:rsidRDefault="00B51E62" w14:paraId="7B9E2D33" w14:textId="77777777">
      <w:pPr>
        <w:pStyle w:val="Textoindependiente"/>
        <w:ind w:left="300"/>
      </w:pPr>
      <w:r w:rsidRPr="001F75BE">
        <w:t>Atentamente,</w:t>
      </w:r>
    </w:p>
    <w:p w:rsidRPr="009D5D6D" w:rsidR="00C6408F" w:rsidP="00C6408F" w:rsidRDefault="00C6408F" w14:paraId="461BF812" w14:textId="77777777">
      <w:pPr>
        <w:pStyle w:val="Textoindependiente"/>
        <w:jc w:val="center"/>
      </w:pPr>
      <w:r w:rsidR="00C6408F">
        <w:drawing>
          <wp:inline wp14:editId="1771E077" wp14:anchorId="6B224CF5">
            <wp:extent cx="2773144" cy="988695"/>
            <wp:effectExtent l="0" t="0" r="0" b="0"/>
            <wp:docPr id="112638503" name="Imagen 20" title=""/>
            <wp:cNvGraphicFramePr>
              <a:graphicFrameLocks noChangeAspect="1"/>
            </wp:cNvGraphicFramePr>
            <a:graphic>
              <a:graphicData uri="http://schemas.openxmlformats.org/drawingml/2006/picture">
                <pic:pic>
                  <pic:nvPicPr>
                    <pic:cNvPr id="0" name="Imagen 20"/>
                    <pic:cNvPicPr/>
                  </pic:nvPicPr>
                  <pic:blipFill>
                    <a:blip r:embed="R8590b27cdad640f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C6408F" w:rsidR="00184084" w:rsidP="00C6408F" w:rsidRDefault="00B51E62" w14:paraId="7B9E2D35" w14:textId="77777777">
      <w:pPr>
        <w:pStyle w:val="Textoindependiente"/>
        <w:ind w:left="300"/>
      </w:pPr>
      <w:bookmarkStart w:name="_GoBack" w:id="0"/>
      <w:bookmarkEnd w:id="0"/>
      <w:r w:rsidRPr="00C6408F">
        <w:t>Proyectó: Laura Cuenca Suárez</w:t>
      </w:r>
    </w:p>
    <w:sectPr w:rsidRPr="00C6408F" w:rsidR="00184084">
      <w:headerReference w:type="default" r:id="rId12"/>
      <w:footerReference w:type="default" r:id="rId13"/>
      <w:pgSz w:w="12240" w:h="15840" w:orient="portrait"/>
      <w:pgMar w:top="1560" w:right="1300" w:bottom="2140" w:left="1400" w:header="737" w:footer="19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30" w:rsidRDefault="00E77930" w14:paraId="30D9CFFD" w14:textId="77777777">
      <w:r>
        <w:separator/>
      </w:r>
    </w:p>
  </w:endnote>
  <w:endnote w:type="continuationSeparator" w:id="0">
    <w:p w:rsidR="00E77930" w:rsidRDefault="00E77930" w14:paraId="1DED46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184084" w:rsidRDefault="00B51E62" w14:paraId="7B9E2D41" w14:textId="77777777">
    <w:pPr>
      <w:pStyle w:val="Textoindependiente"/>
      <w:spacing w:line="14" w:lineRule="auto"/>
      <w:rPr>
        <w:sz w:val="20"/>
      </w:rPr>
    </w:pPr>
    <w:r>
      <w:rPr>
        <w:noProof/>
        <w:lang w:val="en-US"/>
      </w:rPr>
      <w:drawing>
        <wp:anchor distT="0" distB="0" distL="0" distR="0" simplePos="0" relativeHeight="487497728" behindDoc="1" locked="0" layoutInCell="1" allowOverlap="1" wp14:anchorId="7B9E2D44" wp14:editId="7B9E2D45">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1352CCA">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30" w:rsidRDefault="00E77930" w14:paraId="04F00464" w14:textId="77777777">
      <w:r>
        <w:separator/>
      </w:r>
    </w:p>
  </w:footnote>
  <w:footnote w:type="continuationSeparator" w:id="0">
    <w:p w:rsidR="00E77930" w:rsidRDefault="00E77930" w14:paraId="1D064541" w14:textId="77777777">
      <w:r>
        <w:continuationSeparator/>
      </w:r>
    </w:p>
  </w:footnote>
  <w:footnote w:id="1">
    <w:p w:rsidRPr="00DF67D2" w:rsidR="00DF67D2" w:rsidRDefault="00DF67D2" w14:paraId="7B9E2D48" w14:textId="77777777">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184084" w:rsidRDefault="00B51E62" w14:paraId="7B9E2D40" w14:textId="77777777">
    <w:pPr>
      <w:pStyle w:val="Textoindependiente"/>
      <w:spacing w:line="14" w:lineRule="auto"/>
      <w:rPr>
        <w:sz w:val="20"/>
      </w:rPr>
    </w:pPr>
    <w:r>
      <w:rPr>
        <w:noProof/>
        <w:lang w:val="en-US"/>
      </w:rPr>
      <w:drawing>
        <wp:anchor distT="0" distB="0" distL="0" distR="0" simplePos="0" relativeHeight="487497216" behindDoc="1" locked="0" layoutInCell="1" allowOverlap="1" wp14:anchorId="7B9E2D42" wp14:editId="7B9E2D4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1352CCA">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74D6F"/>
    <w:multiLevelType w:val="hybridMultilevel"/>
    <w:tmpl w:val="CCB60F4C"/>
    <w:lvl w:ilvl="0" w:tplc="2278CF06">
      <w:start w:val="1"/>
      <w:numFmt w:val="decimal"/>
      <w:lvlText w:val="%1."/>
      <w:lvlJc w:val="left"/>
      <w:pPr>
        <w:ind w:left="585" w:hanging="285"/>
        <w:jc w:val="left"/>
      </w:pPr>
      <w:rPr>
        <w:rFonts w:hint="default" w:ascii="Arial" w:hAnsi="Arial" w:eastAsia="Arial" w:cs="Arial"/>
        <w:b/>
        <w:bCs/>
        <w:spacing w:val="-21"/>
        <w:w w:val="100"/>
        <w:sz w:val="22"/>
        <w:szCs w:val="22"/>
        <w:lang w:val="es-ES" w:eastAsia="en-US" w:bidi="ar-SA"/>
      </w:rPr>
    </w:lvl>
    <w:lvl w:ilvl="1" w:tplc="D1CAC292">
      <w:start w:val="1"/>
      <w:numFmt w:val="decimal"/>
      <w:lvlText w:val="%2."/>
      <w:lvlJc w:val="left"/>
      <w:pPr>
        <w:ind w:left="1008" w:hanging="240"/>
        <w:jc w:val="left"/>
      </w:pPr>
      <w:rPr>
        <w:rFonts w:hint="default" w:ascii="Arial" w:hAnsi="Arial" w:eastAsia="Arial" w:cs="Arial"/>
        <w:color w:val="4E4D4D"/>
        <w:w w:val="100"/>
        <w:sz w:val="21"/>
        <w:szCs w:val="21"/>
        <w:lang w:val="es-ES" w:eastAsia="en-US" w:bidi="ar-SA"/>
      </w:rPr>
    </w:lvl>
    <w:lvl w:ilvl="2" w:tplc="E45646AA">
      <w:numFmt w:val="bullet"/>
      <w:lvlText w:val="•"/>
      <w:lvlJc w:val="left"/>
      <w:pPr>
        <w:ind w:left="1948" w:hanging="240"/>
      </w:pPr>
      <w:rPr>
        <w:rFonts w:hint="default"/>
        <w:lang w:val="es-ES" w:eastAsia="en-US" w:bidi="ar-SA"/>
      </w:rPr>
    </w:lvl>
    <w:lvl w:ilvl="3" w:tplc="42A2CBDA">
      <w:numFmt w:val="bullet"/>
      <w:lvlText w:val="•"/>
      <w:lvlJc w:val="left"/>
      <w:pPr>
        <w:ind w:left="2897" w:hanging="240"/>
      </w:pPr>
      <w:rPr>
        <w:rFonts w:hint="default"/>
        <w:lang w:val="es-ES" w:eastAsia="en-US" w:bidi="ar-SA"/>
      </w:rPr>
    </w:lvl>
    <w:lvl w:ilvl="4" w:tplc="E8A248DC">
      <w:numFmt w:val="bullet"/>
      <w:lvlText w:val="•"/>
      <w:lvlJc w:val="left"/>
      <w:pPr>
        <w:ind w:left="3846" w:hanging="240"/>
      </w:pPr>
      <w:rPr>
        <w:rFonts w:hint="default"/>
        <w:lang w:val="es-ES" w:eastAsia="en-US" w:bidi="ar-SA"/>
      </w:rPr>
    </w:lvl>
    <w:lvl w:ilvl="5" w:tplc="9B70AB7C">
      <w:numFmt w:val="bullet"/>
      <w:lvlText w:val="•"/>
      <w:lvlJc w:val="left"/>
      <w:pPr>
        <w:ind w:left="4795" w:hanging="240"/>
      </w:pPr>
      <w:rPr>
        <w:rFonts w:hint="default"/>
        <w:lang w:val="es-ES" w:eastAsia="en-US" w:bidi="ar-SA"/>
      </w:rPr>
    </w:lvl>
    <w:lvl w:ilvl="6" w:tplc="39AE2B56">
      <w:numFmt w:val="bullet"/>
      <w:lvlText w:val="•"/>
      <w:lvlJc w:val="left"/>
      <w:pPr>
        <w:ind w:left="5744" w:hanging="240"/>
      </w:pPr>
      <w:rPr>
        <w:rFonts w:hint="default"/>
        <w:lang w:val="es-ES" w:eastAsia="en-US" w:bidi="ar-SA"/>
      </w:rPr>
    </w:lvl>
    <w:lvl w:ilvl="7" w:tplc="EF649278">
      <w:numFmt w:val="bullet"/>
      <w:lvlText w:val="•"/>
      <w:lvlJc w:val="left"/>
      <w:pPr>
        <w:ind w:left="6693" w:hanging="240"/>
      </w:pPr>
      <w:rPr>
        <w:rFonts w:hint="default"/>
        <w:lang w:val="es-ES" w:eastAsia="en-US" w:bidi="ar-SA"/>
      </w:rPr>
    </w:lvl>
    <w:lvl w:ilvl="8" w:tplc="67F6E5F6">
      <w:numFmt w:val="bullet"/>
      <w:lvlText w:val="•"/>
      <w:lvlJc w:val="left"/>
      <w:pPr>
        <w:ind w:left="7642" w:hanging="240"/>
      </w:pPr>
      <w:rPr>
        <w:rFonts w:hint="default"/>
        <w:lang w:val="es-ES" w:eastAsia="en-US" w:bidi="ar-SA"/>
      </w:rPr>
    </w:lvl>
  </w:abstractNum>
  <w:abstractNum w:abstractNumId="1" w15:restartNumberingAfterBreak="0">
    <w:nsid w:val="4DC83A64"/>
    <w:multiLevelType w:val="hybridMultilevel"/>
    <w:tmpl w:val="8082834A"/>
    <w:lvl w:ilvl="0" w:tplc="2E0E1AA6">
      <w:start w:val="1"/>
      <w:numFmt w:val="decimal"/>
      <w:lvlText w:val="%1."/>
      <w:lvlJc w:val="left"/>
      <w:pPr>
        <w:ind w:left="1008" w:hanging="253"/>
        <w:jc w:val="right"/>
      </w:pPr>
      <w:rPr>
        <w:rFonts w:hint="default"/>
        <w:w w:val="100"/>
        <w:lang w:val="es-ES" w:eastAsia="en-US" w:bidi="ar-SA"/>
      </w:rPr>
    </w:lvl>
    <w:lvl w:ilvl="1" w:tplc="A2C032C2">
      <w:numFmt w:val="bullet"/>
      <w:lvlText w:val="•"/>
      <w:lvlJc w:val="left"/>
      <w:pPr>
        <w:ind w:left="1854" w:hanging="253"/>
      </w:pPr>
      <w:rPr>
        <w:rFonts w:hint="default"/>
        <w:lang w:val="es-ES" w:eastAsia="en-US" w:bidi="ar-SA"/>
      </w:rPr>
    </w:lvl>
    <w:lvl w:ilvl="2" w:tplc="9FF63AA0">
      <w:numFmt w:val="bullet"/>
      <w:lvlText w:val="•"/>
      <w:lvlJc w:val="left"/>
      <w:pPr>
        <w:ind w:left="2708" w:hanging="253"/>
      </w:pPr>
      <w:rPr>
        <w:rFonts w:hint="default"/>
        <w:lang w:val="es-ES" w:eastAsia="en-US" w:bidi="ar-SA"/>
      </w:rPr>
    </w:lvl>
    <w:lvl w:ilvl="3" w:tplc="896A1742">
      <w:numFmt w:val="bullet"/>
      <w:lvlText w:val="•"/>
      <w:lvlJc w:val="left"/>
      <w:pPr>
        <w:ind w:left="3562" w:hanging="253"/>
      </w:pPr>
      <w:rPr>
        <w:rFonts w:hint="default"/>
        <w:lang w:val="es-ES" w:eastAsia="en-US" w:bidi="ar-SA"/>
      </w:rPr>
    </w:lvl>
    <w:lvl w:ilvl="4" w:tplc="A89AA53A">
      <w:numFmt w:val="bullet"/>
      <w:lvlText w:val="•"/>
      <w:lvlJc w:val="left"/>
      <w:pPr>
        <w:ind w:left="4416" w:hanging="253"/>
      </w:pPr>
      <w:rPr>
        <w:rFonts w:hint="default"/>
        <w:lang w:val="es-ES" w:eastAsia="en-US" w:bidi="ar-SA"/>
      </w:rPr>
    </w:lvl>
    <w:lvl w:ilvl="5" w:tplc="3282FAAA">
      <w:numFmt w:val="bullet"/>
      <w:lvlText w:val="•"/>
      <w:lvlJc w:val="left"/>
      <w:pPr>
        <w:ind w:left="5270" w:hanging="253"/>
      </w:pPr>
      <w:rPr>
        <w:rFonts w:hint="default"/>
        <w:lang w:val="es-ES" w:eastAsia="en-US" w:bidi="ar-SA"/>
      </w:rPr>
    </w:lvl>
    <w:lvl w:ilvl="6" w:tplc="E9588354">
      <w:numFmt w:val="bullet"/>
      <w:lvlText w:val="•"/>
      <w:lvlJc w:val="left"/>
      <w:pPr>
        <w:ind w:left="6124" w:hanging="253"/>
      </w:pPr>
      <w:rPr>
        <w:rFonts w:hint="default"/>
        <w:lang w:val="es-ES" w:eastAsia="en-US" w:bidi="ar-SA"/>
      </w:rPr>
    </w:lvl>
    <w:lvl w:ilvl="7" w:tplc="C366B32C">
      <w:numFmt w:val="bullet"/>
      <w:lvlText w:val="•"/>
      <w:lvlJc w:val="left"/>
      <w:pPr>
        <w:ind w:left="6978" w:hanging="253"/>
      </w:pPr>
      <w:rPr>
        <w:rFonts w:hint="default"/>
        <w:lang w:val="es-ES" w:eastAsia="en-US" w:bidi="ar-SA"/>
      </w:rPr>
    </w:lvl>
    <w:lvl w:ilvl="8" w:tplc="3A2E6760">
      <w:numFmt w:val="bullet"/>
      <w:lvlText w:val="•"/>
      <w:lvlJc w:val="left"/>
      <w:pPr>
        <w:ind w:left="7832" w:hanging="253"/>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4"/>
    <w:rsid w:val="00122216"/>
    <w:rsid w:val="00184084"/>
    <w:rsid w:val="00195169"/>
    <w:rsid w:val="001F75BE"/>
    <w:rsid w:val="002A646A"/>
    <w:rsid w:val="0034058B"/>
    <w:rsid w:val="004053F4"/>
    <w:rsid w:val="00590D26"/>
    <w:rsid w:val="005E5029"/>
    <w:rsid w:val="007E34F8"/>
    <w:rsid w:val="00856F42"/>
    <w:rsid w:val="008A4CAE"/>
    <w:rsid w:val="00A020C6"/>
    <w:rsid w:val="00A22F55"/>
    <w:rsid w:val="00A72075"/>
    <w:rsid w:val="00B51E62"/>
    <w:rsid w:val="00C41F33"/>
    <w:rsid w:val="00C6408F"/>
    <w:rsid w:val="00C73E91"/>
    <w:rsid w:val="00D3110C"/>
    <w:rsid w:val="00D5729A"/>
    <w:rsid w:val="00DC77FD"/>
    <w:rsid w:val="00DF67D2"/>
    <w:rsid w:val="00E17FC2"/>
    <w:rsid w:val="00E207B6"/>
    <w:rsid w:val="00E77930"/>
    <w:rsid w:val="01352CCA"/>
    <w:rsid w:val="1255BDFD"/>
    <w:rsid w:val="16FB4728"/>
    <w:rsid w:val="1D8696FD"/>
    <w:rsid w:val="2468BAD4"/>
    <w:rsid w:val="2BB2F6E1"/>
    <w:rsid w:val="2C1A6702"/>
    <w:rsid w:val="356F1F9E"/>
    <w:rsid w:val="35EEB5D8"/>
    <w:rsid w:val="3DBD2AC3"/>
    <w:rsid w:val="446EC281"/>
    <w:rsid w:val="67721DE4"/>
    <w:rsid w:val="6F4F2EB3"/>
    <w:rsid w:val="754DEA66"/>
    <w:rsid w:val="77611A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2CAE"/>
  <w15:docId w15:val="{E4BD13EB-66F2-4911-B2C3-0D670D62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85" w:hanging="286"/>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DF67D2"/>
    <w:rPr>
      <w:sz w:val="20"/>
      <w:szCs w:val="20"/>
    </w:rPr>
  </w:style>
  <w:style w:type="character" w:styleId="TextonotapieCar" w:customStyle="1">
    <w:name w:val="Texto nota pie Car"/>
    <w:basedOn w:val="Fuentedeprrafopredeter"/>
    <w:link w:val="Textonotapie"/>
    <w:uiPriority w:val="99"/>
    <w:semiHidden/>
    <w:rsid w:val="00DF67D2"/>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DF67D2"/>
    <w:rPr>
      <w:vertAlign w:val="superscript"/>
    </w:rPr>
  </w:style>
  <w:style w:type="character" w:styleId="TextoindependienteCar" w:customStyle="1">
    <w:name w:val="Texto independiente Car"/>
    <w:basedOn w:val="Fuentedeprrafopredeter"/>
    <w:link w:val="Textoindependiente"/>
    <w:uiPriority w:val="1"/>
    <w:rsid w:val="00E17FC2"/>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8590b27cdad640f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5073-7F5C-4A21-87D0-A7C93EA7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668D4-8B6D-4632-98A4-E68D3B18501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4D63488-807C-4112-8C62-97DA9F867B66}">
  <ds:schemaRefs>
    <ds:schemaRef ds:uri="http://schemas.microsoft.com/sharepoint/v3/contenttype/forms"/>
  </ds:schemaRefs>
</ds:datastoreItem>
</file>

<file path=customXml/itemProps4.xml><?xml version="1.0" encoding="utf-8"?>
<ds:datastoreItem xmlns:ds="http://schemas.openxmlformats.org/officeDocument/2006/customXml" ds:itemID="{83D10AE9-4A81-446F-B7E4-45E458C503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2020-04-14T23:56:00.0000000Z</dcterms:created>
  <dcterms:modified xsi:type="dcterms:W3CDTF">2020-07-15T14:46:35.3405118Z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vt:lpwstr>
  </property>
  <property fmtid="{D5CDD505-2E9C-101B-9397-08002B2CF9AE}" pid="4" name="LastSaved">
    <vt:filetime>2020-03-29T00:00:00Z</vt:filetime>
  </property>
  <property fmtid="{D5CDD505-2E9C-101B-9397-08002B2CF9AE}" pid="5" name="ContentTypeId">
    <vt:lpwstr>0x010100F2E0F32964D9B84EA054B84E5D4157A0</vt:lpwstr>
  </property>
</Properties>
</file>