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3A2" w14:textId="797B91E6" w:rsidR="0034177C" w:rsidRPr="003766A0" w:rsidRDefault="00AD53B4" w:rsidP="00AD53B4">
      <w:pPr>
        <w:spacing w:line="276" w:lineRule="auto"/>
        <w:jc w:val="right"/>
        <w:rPr>
          <w:rFonts w:ascii="Arial" w:eastAsia="Calibri" w:hAnsi="Arial" w:cs="Arial"/>
          <w:b/>
          <w:color w:val="000000" w:themeColor="text1"/>
          <w:sz w:val="22"/>
        </w:rPr>
      </w:pPr>
      <w:bookmarkStart w:id="0" w:name="_Hlk28946138"/>
      <w:bookmarkStart w:id="1" w:name="_Hlk29548183"/>
      <w:r w:rsidRPr="003766A0">
        <w:rPr>
          <w:rFonts w:ascii="Arial" w:hAnsi="Arial" w:cs="Arial"/>
          <w:b/>
          <w:color w:val="000000" w:themeColor="text1"/>
          <w:sz w:val="16"/>
          <w:szCs w:val="16"/>
          <w:lang w:eastAsia="es-ES"/>
        </w:rPr>
        <w:t>CCE-DES-FM-17</w:t>
      </w:r>
    </w:p>
    <w:p w14:paraId="26E21731" w14:textId="77777777" w:rsidR="00AD53B4" w:rsidRPr="00D443F0" w:rsidRDefault="00AD53B4" w:rsidP="00F1108B">
      <w:pPr>
        <w:jc w:val="both"/>
        <w:rPr>
          <w:rFonts w:ascii="Arial" w:eastAsia="Calibri" w:hAnsi="Arial" w:cs="Arial"/>
          <w:b/>
          <w:color w:val="000000" w:themeColor="text1"/>
          <w:sz w:val="16"/>
          <w:szCs w:val="16"/>
          <w:lang w:val="es-ES_tradnl"/>
        </w:rPr>
      </w:pPr>
      <w:bookmarkStart w:id="2" w:name="_Hlk35420410"/>
      <w:bookmarkEnd w:id="0"/>
      <w:bookmarkEnd w:id="1"/>
    </w:p>
    <w:p w14:paraId="64F08AF7" w14:textId="11F28278" w:rsidR="00F1108B" w:rsidRPr="003766A0" w:rsidRDefault="00856950" w:rsidP="003766A0">
      <w:pPr>
        <w:jc w:val="both"/>
        <w:rPr>
          <w:rFonts w:ascii="Arial" w:eastAsia="Calibri" w:hAnsi="Arial" w:cs="Arial"/>
          <w:b/>
          <w:color w:val="000000" w:themeColor="text1"/>
          <w:sz w:val="22"/>
          <w:lang w:val="es-ES_tradnl"/>
        </w:rPr>
      </w:pPr>
      <w:r w:rsidRPr="003766A0">
        <w:rPr>
          <w:rFonts w:ascii="Arial" w:eastAsia="Calibri" w:hAnsi="Arial" w:cs="Arial"/>
          <w:b/>
          <w:color w:val="000000" w:themeColor="text1"/>
          <w:sz w:val="22"/>
          <w:lang w:val="es-ES_tradnl"/>
        </w:rPr>
        <w:t xml:space="preserve">SANCIONES CONTRACTUALES </w:t>
      </w:r>
      <w:bookmarkStart w:id="3" w:name="_Hlk39669842"/>
      <w:r w:rsidR="00D443F0" w:rsidRPr="006C15D5">
        <w:rPr>
          <w:rFonts w:ascii="Arial" w:eastAsia="Calibri" w:hAnsi="Arial" w:cs="Arial"/>
          <w:b/>
          <w:color w:val="000000" w:themeColor="text1"/>
          <w:sz w:val="22"/>
        </w:rPr>
        <w:t>–</w:t>
      </w:r>
      <w:bookmarkEnd w:id="3"/>
      <w:r w:rsidR="00702FE3" w:rsidRPr="003766A0">
        <w:rPr>
          <w:rFonts w:ascii="Arial" w:eastAsia="Calibri" w:hAnsi="Arial" w:cs="Arial"/>
          <w:b/>
          <w:color w:val="000000" w:themeColor="text1"/>
          <w:sz w:val="22"/>
          <w:lang w:val="es-ES_tradnl"/>
        </w:rPr>
        <w:t xml:space="preserve"> </w:t>
      </w:r>
      <w:r w:rsidRPr="003766A0">
        <w:rPr>
          <w:rFonts w:ascii="Arial" w:eastAsia="Calibri" w:hAnsi="Arial" w:cs="Arial"/>
          <w:b/>
          <w:color w:val="000000" w:themeColor="text1"/>
          <w:sz w:val="22"/>
          <w:lang w:val="es-ES_tradnl"/>
        </w:rPr>
        <w:t xml:space="preserve">Competencia temporal </w:t>
      </w:r>
    </w:p>
    <w:bookmarkEnd w:id="2"/>
    <w:p w14:paraId="6627C2DB" w14:textId="77777777" w:rsidR="006B4D31" w:rsidRPr="00D443F0" w:rsidRDefault="006B4D31" w:rsidP="003766A0">
      <w:pPr>
        <w:jc w:val="both"/>
        <w:rPr>
          <w:rFonts w:ascii="Arial" w:eastAsia="Calibri" w:hAnsi="Arial" w:cs="Arial"/>
          <w:color w:val="000000" w:themeColor="text1"/>
          <w:sz w:val="20"/>
          <w:szCs w:val="20"/>
          <w:lang w:val="es-ES_tradnl"/>
        </w:rPr>
      </w:pPr>
    </w:p>
    <w:p w14:paraId="4EE121E5" w14:textId="3A4577F3" w:rsidR="00297F2A" w:rsidRDefault="00D443F0" w:rsidP="1DD7965B">
      <w:pPr>
        <w:spacing w:after="120"/>
        <w:jc w:val="both"/>
        <w:rPr>
          <w:rFonts w:ascii="Arial" w:eastAsia="Calibri" w:hAnsi="Arial" w:cs="Arial"/>
          <w:color w:val="000000" w:themeColor="text1"/>
          <w:sz w:val="20"/>
          <w:szCs w:val="20"/>
          <w:lang w:val="es-ES"/>
        </w:rPr>
      </w:pPr>
      <w:r w:rsidRPr="2695F1D0">
        <w:rPr>
          <w:rFonts w:ascii="Arial" w:eastAsia="Calibri" w:hAnsi="Arial" w:cs="Arial"/>
          <w:color w:val="000000" w:themeColor="text1"/>
          <w:sz w:val="20"/>
          <w:szCs w:val="20"/>
          <w:lang w:val="es-ES"/>
        </w:rPr>
        <w:t>[…]</w:t>
      </w:r>
      <w:r w:rsidR="1157B5DB" w:rsidRPr="2695F1D0">
        <w:rPr>
          <w:rFonts w:ascii="Arial" w:eastAsia="Calibri" w:hAnsi="Arial" w:cs="Arial"/>
          <w:color w:val="000000" w:themeColor="text1"/>
          <w:sz w:val="20"/>
          <w:szCs w:val="20"/>
          <w:lang w:val="es-ES"/>
        </w:rPr>
        <w:t>,</w:t>
      </w:r>
      <w:r w:rsidRPr="2695F1D0">
        <w:rPr>
          <w:rFonts w:ascii="Arial" w:eastAsia="Calibri" w:hAnsi="Arial" w:cs="Arial"/>
          <w:color w:val="000000" w:themeColor="text1"/>
          <w:sz w:val="20"/>
          <w:szCs w:val="20"/>
          <w:lang w:val="es-ES"/>
        </w:rPr>
        <w:t xml:space="preserve"> </w:t>
      </w:r>
      <w:r w:rsidR="57B9DE37" w:rsidRPr="2695F1D0">
        <w:rPr>
          <w:rFonts w:ascii="Arial" w:eastAsia="Calibri" w:hAnsi="Arial" w:cs="Arial"/>
          <w:color w:val="000000" w:themeColor="text1"/>
          <w:sz w:val="20"/>
          <w:szCs w:val="20"/>
          <w:lang w:val="es-ES"/>
        </w:rPr>
        <w:t>e</w:t>
      </w:r>
      <w:r w:rsidR="00691AC9" w:rsidRPr="2695F1D0">
        <w:rPr>
          <w:rFonts w:ascii="Arial" w:eastAsia="Calibri" w:hAnsi="Arial" w:cs="Arial"/>
          <w:color w:val="000000" w:themeColor="text1"/>
          <w:sz w:val="20"/>
          <w:szCs w:val="20"/>
          <w:lang w:val="es-ES"/>
        </w:rPr>
        <w:t>n sentencia de unificación jurisprudencial, indicó que solo puede hacerlo durante el plazo de ejecución, porque de acuerdo con la naturaleza de esta potestad exorbitante, el incumplimiento al que refiere debe valorarse durante este término</w:t>
      </w:r>
      <w:r w:rsidR="00856950" w:rsidRPr="2695F1D0">
        <w:rPr>
          <w:rFonts w:ascii="Arial" w:eastAsia="Calibri" w:hAnsi="Arial" w:cs="Arial"/>
          <w:color w:val="000000" w:themeColor="text1"/>
          <w:sz w:val="20"/>
          <w:szCs w:val="20"/>
          <w:lang w:val="es-ES"/>
        </w:rPr>
        <w:t>.</w:t>
      </w:r>
    </w:p>
    <w:p w14:paraId="7C9C5705" w14:textId="2ECF4DDD" w:rsidR="00FE40B3" w:rsidRDefault="00FE40B3" w:rsidP="1DD7965B">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w:t>
      </w:r>
    </w:p>
    <w:p w14:paraId="09F7E976" w14:textId="14FAC3D0" w:rsidR="008D3080" w:rsidRPr="003766A0" w:rsidRDefault="00856950" w:rsidP="003766A0">
      <w:pPr>
        <w:jc w:val="both"/>
        <w:rPr>
          <w:rFonts w:ascii="Arial" w:eastAsia="Calibri" w:hAnsi="Arial" w:cs="Arial"/>
          <w:color w:val="000000" w:themeColor="text1"/>
          <w:sz w:val="20"/>
          <w:lang w:val="es-ES_tradnl"/>
        </w:rPr>
      </w:pPr>
      <w:r w:rsidRPr="003766A0">
        <w:rPr>
          <w:rFonts w:ascii="Arial" w:eastAsia="Calibri" w:hAnsi="Arial" w:cs="Arial"/>
          <w:color w:val="000000" w:themeColor="text1"/>
          <w:sz w:val="20"/>
          <w:lang w:val="es-ES_tradnl"/>
        </w:rPr>
        <w:t xml:space="preserve">En lo que respecta a las sanciones pecuniarias, teniendo en cuenta que </w:t>
      </w:r>
      <w:r w:rsidR="001F6651" w:rsidRPr="003766A0">
        <w:rPr>
          <w:rFonts w:ascii="Arial" w:eastAsia="Calibri" w:hAnsi="Arial" w:cs="Arial"/>
          <w:color w:val="000000" w:themeColor="text1"/>
          <w:sz w:val="20"/>
          <w:lang w:val="es-ES_tradnl"/>
        </w:rPr>
        <w:t xml:space="preserve">el artículo 17 de la Ley 1150 de 2007 no condicionó la imposición de las multas y la cláusula penal al plazo del contrato, y por el contrario, de manera expresa indicó que estas proceden «[…] mientras se halle pendiente la ejecución de las obligaciones a cargo del contratista […]», la Administración podrá imponer las multas y hacer efectiva la cláusula penal inclusive después de su plazo de ejecución, siempre que la obligación esté pendiente de cumplir. </w:t>
      </w:r>
      <w:r w:rsidR="00305187" w:rsidRPr="003766A0">
        <w:rPr>
          <w:rFonts w:ascii="Arial" w:eastAsia="Calibri" w:hAnsi="Arial" w:cs="Arial"/>
          <w:color w:val="000000" w:themeColor="text1"/>
          <w:sz w:val="20"/>
          <w:lang w:val="es-ES_tradnl"/>
        </w:rPr>
        <w:t xml:space="preserve"> </w:t>
      </w:r>
    </w:p>
    <w:p w14:paraId="581C8165" w14:textId="77777777" w:rsidR="00856950" w:rsidRPr="00D443F0" w:rsidRDefault="00856950" w:rsidP="003766A0">
      <w:pPr>
        <w:jc w:val="both"/>
        <w:rPr>
          <w:rFonts w:ascii="Arial" w:eastAsia="Calibri" w:hAnsi="Arial" w:cs="Arial"/>
          <w:b/>
          <w:color w:val="000000" w:themeColor="text1"/>
          <w:sz w:val="20"/>
          <w:szCs w:val="20"/>
          <w:lang w:val="es-ES_tradnl"/>
        </w:rPr>
      </w:pPr>
    </w:p>
    <w:p w14:paraId="425E4D16" w14:textId="34F6F24B" w:rsidR="006B4D31" w:rsidRPr="003766A0" w:rsidRDefault="00856950" w:rsidP="003766A0">
      <w:pPr>
        <w:jc w:val="both"/>
        <w:rPr>
          <w:rFonts w:ascii="Arial" w:eastAsia="Calibri" w:hAnsi="Arial" w:cs="Arial"/>
          <w:b/>
          <w:color w:val="000000" w:themeColor="text1"/>
          <w:sz w:val="22"/>
          <w:lang w:val="es-ES_tradnl"/>
        </w:rPr>
      </w:pPr>
      <w:r w:rsidRPr="003766A0">
        <w:rPr>
          <w:rFonts w:ascii="Arial" w:eastAsia="Calibri" w:hAnsi="Arial" w:cs="Arial"/>
          <w:b/>
          <w:color w:val="000000" w:themeColor="text1"/>
          <w:sz w:val="22"/>
          <w:lang w:val="es-ES_tradnl"/>
        </w:rPr>
        <w:t>SINIESTRO</w:t>
      </w:r>
      <w:r w:rsidR="00963C15" w:rsidRPr="003766A0">
        <w:rPr>
          <w:rFonts w:ascii="Arial" w:eastAsia="Calibri" w:hAnsi="Arial" w:cs="Arial"/>
          <w:b/>
          <w:color w:val="000000" w:themeColor="text1"/>
          <w:sz w:val="22"/>
          <w:lang w:val="es-ES_tradnl"/>
        </w:rPr>
        <w:t xml:space="preserve"> </w:t>
      </w:r>
      <w:r w:rsidR="00D443F0" w:rsidRPr="006C15D5">
        <w:rPr>
          <w:rFonts w:ascii="Arial" w:eastAsia="Calibri" w:hAnsi="Arial" w:cs="Arial"/>
          <w:b/>
          <w:color w:val="000000" w:themeColor="text1"/>
          <w:sz w:val="22"/>
        </w:rPr>
        <w:t>–</w:t>
      </w:r>
      <w:r w:rsidR="006B4D31" w:rsidRPr="003766A0">
        <w:rPr>
          <w:rFonts w:ascii="Arial" w:eastAsia="Calibri" w:hAnsi="Arial" w:cs="Arial"/>
          <w:b/>
          <w:color w:val="000000" w:themeColor="text1"/>
          <w:sz w:val="22"/>
          <w:lang w:val="es-ES_tradnl"/>
        </w:rPr>
        <w:t xml:space="preserve"> </w:t>
      </w:r>
      <w:bookmarkStart w:id="4" w:name="_Hlk36233079"/>
      <w:r w:rsidRPr="003766A0">
        <w:rPr>
          <w:rFonts w:ascii="Arial" w:eastAsia="Calibri" w:hAnsi="Arial" w:cs="Arial"/>
          <w:b/>
          <w:color w:val="000000" w:themeColor="text1"/>
          <w:sz w:val="22"/>
          <w:lang w:val="es-ES_tradnl"/>
        </w:rPr>
        <w:t xml:space="preserve">Amparo de estabilidad de la obra </w:t>
      </w:r>
      <w:r w:rsidR="00D443F0" w:rsidRPr="006C15D5">
        <w:rPr>
          <w:rFonts w:ascii="Arial" w:eastAsia="Calibri" w:hAnsi="Arial" w:cs="Arial"/>
          <w:b/>
          <w:color w:val="000000" w:themeColor="text1"/>
          <w:sz w:val="22"/>
        </w:rPr>
        <w:t>–</w:t>
      </w:r>
      <w:r w:rsidRPr="003766A0">
        <w:rPr>
          <w:rFonts w:ascii="Arial" w:eastAsia="Calibri" w:hAnsi="Arial" w:cs="Arial"/>
          <w:b/>
          <w:color w:val="000000" w:themeColor="text1"/>
          <w:sz w:val="22"/>
          <w:lang w:val="es-ES_tradnl"/>
        </w:rPr>
        <w:t xml:space="preserve"> Procedimiento  </w:t>
      </w:r>
      <w:r w:rsidR="00963C15" w:rsidRPr="003766A0">
        <w:rPr>
          <w:rFonts w:ascii="Arial" w:eastAsia="Calibri" w:hAnsi="Arial" w:cs="Arial"/>
          <w:b/>
          <w:color w:val="000000" w:themeColor="text1"/>
          <w:sz w:val="22"/>
          <w:lang w:val="es-ES_tradnl"/>
        </w:rPr>
        <w:t xml:space="preserve"> </w:t>
      </w:r>
    </w:p>
    <w:bookmarkEnd w:id="4"/>
    <w:p w14:paraId="6DEC82EB" w14:textId="77777777" w:rsidR="006B4D31" w:rsidRPr="003766A0" w:rsidRDefault="006B4D31" w:rsidP="003766A0">
      <w:pPr>
        <w:jc w:val="both"/>
        <w:rPr>
          <w:rFonts w:ascii="Arial" w:eastAsia="Calibri" w:hAnsi="Arial" w:cs="Arial"/>
          <w:color w:val="000000" w:themeColor="text1"/>
          <w:sz w:val="20"/>
          <w:lang w:val="es-ES_tradnl"/>
        </w:rPr>
      </w:pPr>
    </w:p>
    <w:p w14:paraId="48910B9B" w14:textId="028C7F62" w:rsidR="005E1574" w:rsidRPr="003766A0" w:rsidRDefault="00D50B40" w:rsidP="1DD7965B">
      <w:pPr>
        <w:jc w:val="both"/>
        <w:rPr>
          <w:rFonts w:ascii="Arial" w:eastAsia="Calibri" w:hAnsi="Arial" w:cs="Arial"/>
          <w:color w:val="000000" w:themeColor="text1"/>
          <w:sz w:val="20"/>
          <w:szCs w:val="20"/>
          <w:lang w:val="es-ES"/>
        </w:rPr>
      </w:pPr>
      <w:r w:rsidRPr="2695F1D0">
        <w:rPr>
          <w:rFonts w:ascii="Arial" w:eastAsia="Calibri" w:hAnsi="Arial" w:cs="Arial"/>
          <w:color w:val="000000" w:themeColor="text1"/>
          <w:sz w:val="20"/>
          <w:szCs w:val="20"/>
          <w:lang w:val="es-ES"/>
        </w:rPr>
        <w:t>[…]</w:t>
      </w:r>
      <w:r w:rsidR="028FFE87" w:rsidRPr="2695F1D0">
        <w:rPr>
          <w:rFonts w:ascii="Arial" w:eastAsia="Calibri" w:hAnsi="Arial" w:cs="Arial"/>
          <w:color w:val="000000" w:themeColor="text1"/>
          <w:sz w:val="20"/>
          <w:szCs w:val="20"/>
          <w:lang w:val="es-ES"/>
        </w:rPr>
        <w:t>,</w:t>
      </w:r>
      <w:r w:rsidRPr="2695F1D0">
        <w:rPr>
          <w:rFonts w:ascii="Arial" w:eastAsia="Calibri" w:hAnsi="Arial" w:cs="Arial"/>
          <w:color w:val="000000" w:themeColor="text1"/>
          <w:sz w:val="20"/>
          <w:szCs w:val="20"/>
          <w:lang w:val="es-ES"/>
        </w:rPr>
        <w:t xml:space="preserve"> </w:t>
      </w:r>
      <w:r w:rsidR="6E93D983" w:rsidRPr="2695F1D0">
        <w:rPr>
          <w:rFonts w:ascii="Arial" w:eastAsia="Calibri" w:hAnsi="Arial" w:cs="Arial"/>
          <w:color w:val="000000" w:themeColor="text1"/>
          <w:sz w:val="20"/>
          <w:szCs w:val="20"/>
          <w:lang w:val="es-ES"/>
        </w:rPr>
        <w:t>c</w:t>
      </w:r>
      <w:r w:rsidR="006B5FFF" w:rsidRPr="2695F1D0">
        <w:rPr>
          <w:rFonts w:ascii="Arial" w:eastAsia="Calibri" w:hAnsi="Arial" w:cs="Arial"/>
          <w:color w:val="000000" w:themeColor="text1"/>
          <w:sz w:val="20"/>
          <w:szCs w:val="20"/>
          <w:lang w:val="es-ES"/>
        </w:rPr>
        <w:t>omo no aplica el artículo 86 de la Ley 1474, y en la medida que el artículo 29 prohíbe decisiones de plano, la Subdirección de Gestión Contractual considera que el trámite de la declaratoria del siniestro de estabilidad y calidad de la obra se rige por el procedimiento administrativo general dispuesto en los artículos 34 y siguientes de la Ley 1437 de 2011. Dicha norma prescribe que «Las actuaciones administrativas se sujetarán al procedimiento administrativo común y principal que se establece en este Código, sin perjuicio de los procedimientos administrativos regulados por leyes especiales […]», disposición aplicable a los temas contractuales por la remisión del inciso primero del artículo 77 de la Ley 80 de 1993. Para estos efectos, el Código de Procedimiento Administrativo exige que cuando las entidades procedan de oficio la actuación comience con un escrito que debe comunicarse al interesado para que ejerza el derecho de defensa –art. 35, inc. 2–; lo anterior, sin perjuicio de informar a terceros cuando la Administración advierta la posibilidad de que otras personas resulten afectadas con la decisión –art. 37–. Dicho procedimiento concreta el respeto a las formalidades propias de cada juicio de que trata el artículo 29 superior, garantizando que el contratista y la aseguradora sean escuchados antes de que entidad declare el siniestro de la garantía</w:t>
      </w:r>
    </w:p>
    <w:p w14:paraId="19091BF8" w14:textId="77777777" w:rsidR="00963C15" w:rsidRPr="003766A0" w:rsidRDefault="00963C15" w:rsidP="003766A0">
      <w:pPr>
        <w:jc w:val="both"/>
        <w:rPr>
          <w:rFonts w:ascii="Arial" w:eastAsia="Calibri" w:hAnsi="Arial" w:cs="Arial"/>
          <w:color w:val="000000" w:themeColor="text1"/>
          <w:sz w:val="20"/>
          <w:lang w:val="es-ES_tradnl"/>
        </w:rPr>
      </w:pPr>
    </w:p>
    <w:p w14:paraId="7BD923DB" w14:textId="3468516E" w:rsidR="0005742B" w:rsidRPr="003766A0" w:rsidRDefault="00856950" w:rsidP="003766A0">
      <w:pPr>
        <w:jc w:val="both"/>
        <w:rPr>
          <w:rFonts w:ascii="Arial" w:eastAsia="Calibri" w:hAnsi="Arial" w:cs="Arial"/>
          <w:b/>
          <w:color w:val="000000" w:themeColor="text1"/>
          <w:sz w:val="22"/>
          <w:lang w:val="es-ES_tradnl"/>
        </w:rPr>
      </w:pPr>
      <w:r w:rsidRPr="003766A0">
        <w:rPr>
          <w:rFonts w:ascii="Arial" w:eastAsia="Calibri" w:hAnsi="Arial" w:cs="Arial"/>
          <w:b/>
          <w:color w:val="000000" w:themeColor="text1"/>
          <w:sz w:val="22"/>
          <w:lang w:val="es-ES_tradnl"/>
        </w:rPr>
        <w:t xml:space="preserve">SINIESTRO </w:t>
      </w:r>
      <w:r w:rsidR="00D443F0" w:rsidRPr="006C15D5">
        <w:rPr>
          <w:rFonts w:ascii="Arial" w:eastAsia="Calibri" w:hAnsi="Arial" w:cs="Arial"/>
          <w:b/>
          <w:color w:val="000000" w:themeColor="text1"/>
          <w:sz w:val="22"/>
        </w:rPr>
        <w:t>–</w:t>
      </w:r>
      <w:r w:rsidRPr="003766A0">
        <w:rPr>
          <w:rFonts w:ascii="Arial" w:eastAsia="Calibri" w:hAnsi="Arial" w:cs="Arial"/>
          <w:b/>
          <w:color w:val="000000" w:themeColor="text1"/>
          <w:sz w:val="22"/>
          <w:lang w:val="es-ES_tradnl"/>
        </w:rPr>
        <w:t xml:space="preserve"> Amparo de estabilidad de la obra </w:t>
      </w:r>
      <w:r w:rsidR="00D443F0" w:rsidRPr="006C15D5">
        <w:rPr>
          <w:rFonts w:ascii="Arial" w:eastAsia="Calibri" w:hAnsi="Arial" w:cs="Arial"/>
          <w:b/>
          <w:color w:val="000000" w:themeColor="text1"/>
          <w:sz w:val="22"/>
        </w:rPr>
        <w:t>–</w:t>
      </w:r>
      <w:r w:rsidRPr="003766A0">
        <w:rPr>
          <w:rFonts w:ascii="Arial" w:eastAsia="Calibri" w:hAnsi="Arial" w:cs="Arial"/>
          <w:b/>
          <w:color w:val="000000" w:themeColor="text1"/>
          <w:sz w:val="22"/>
          <w:lang w:val="es-ES_tradnl"/>
        </w:rPr>
        <w:t xml:space="preserve"> Competencia temporal </w:t>
      </w:r>
    </w:p>
    <w:p w14:paraId="01252EE2" w14:textId="77777777" w:rsidR="00856950" w:rsidRPr="003766A0" w:rsidRDefault="00856950" w:rsidP="003766A0">
      <w:pPr>
        <w:jc w:val="both"/>
        <w:rPr>
          <w:rFonts w:ascii="Arial" w:eastAsia="Calibri" w:hAnsi="Arial" w:cs="Arial"/>
          <w:color w:val="000000" w:themeColor="text1"/>
          <w:sz w:val="20"/>
          <w:lang w:val="es-ES_tradnl"/>
        </w:rPr>
      </w:pPr>
    </w:p>
    <w:p w14:paraId="22219B82" w14:textId="77777777" w:rsidR="00314B41" w:rsidRDefault="00757538" w:rsidP="00314B41">
      <w:pPr>
        <w:tabs>
          <w:tab w:val="left" w:pos="426"/>
        </w:tabs>
        <w:spacing w:after="120"/>
        <w:jc w:val="both"/>
        <w:rPr>
          <w:rFonts w:ascii="Arial" w:eastAsia="Calibri" w:hAnsi="Arial" w:cs="Arial"/>
          <w:color w:val="000000" w:themeColor="text1"/>
          <w:sz w:val="20"/>
          <w:lang w:val="es-ES_tradnl"/>
        </w:rPr>
      </w:pPr>
      <w:r w:rsidRPr="003766A0">
        <w:rPr>
          <w:rFonts w:ascii="Arial" w:eastAsia="Calibri" w:hAnsi="Arial" w:cs="Arial"/>
          <w:color w:val="000000" w:themeColor="text1"/>
          <w:sz w:val="20"/>
          <w:lang w:val="es-ES_tradnl"/>
        </w:rPr>
        <w:t>Si la vigencia mínima de la garantía está prevista en el artículo 2.2.1.2.3.1.14 del Decreto 1085 de 2015, es posible pensar que tanto el «siniestro» como la «declaratoria» deben ocurrir dentro del mismo plazo. Esta impresión es equivocada, en la medida que el «siniestro», entendido como la realización del riesgo asegurado, es el único que se debe dar dentro de dicha vigencia. Mientras tanto, el acto administrativo que declara su ocurrencia debe expedirse antes de la prescripción del contrato de seguro. En otras palabras, aunque la vigencia de la garantía está relacionada con la ocurrencia del siniestro, es independiente del plazo que tiene la Administración para hacerla efectiva, máxime cuando se limita a declarar una situación prexistente</w:t>
      </w:r>
      <w:r w:rsidR="00314B41">
        <w:rPr>
          <w:rFonts w:ascii="Arial" w:eastAsia="Calibri" w:hAnsi="Arial" w:cs="Arial"/>
          <w:color w:val="000000" w:themeColor="text1"/>
          <w:sz w:val="20"/>
          <w:lang w:val="es-ES_tradnl"/>
        </w:rPr>
        <w:t>.</w:t>
      </w:r>
    </w:p>
    <w:p w14:paraId="7A5A8CDF" w14:textId="502B2052" w:rsidR="001F2EC7" w:rsidRDefault="001F2EC7" w:rsidP="00314B41">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773C59A3" w14:textId="2CB536DD" w:rsidR="00757538" w:rsidRPr="003766A0" w:rsidRDefault="00757538" w:rsidP="003766A0">
      <w:pPr>
        <w:tabs>
          <w:tab w:val="left" w:pos="426"/>
        </w:tabs>
        <w:jc w:val="both"/>
        <w:rPr>
          <w:rFonts w:ascii="Arial" w:eastAsia="Calibri" w:hAnsi="Arial" w:cs="Arial"/>
          <w:color w:val="000000" w:themeColor="text1"/>
          <w:sz w:val="20"/>
          <w:lang w:val="es-ES_tradnl"/>
        </w:rPr>
      </w:pPr>
      <w:r w:rsidRPr="003766A0">
        <w:rPr>
          <w:rFonts w:ascii="Arial" w:eastAsia="Calibri" w:hAnsi="Arial" w:cs="Arial"/>
          <w:color w:val="000000" w:themeColor="text1"/>
          <w:sz w:val="20"/>
          <w:lang w:val="es-ES_tradnl"/>
        </w:rPr>
        <w:t xml:space="preserve">Así las cosas, el «siniestro» debe ocurrir durante la vigencia del seguro, aunque su «declaratoria» se produzca después del vencimiento de la garantía. Lo importante es que el acto administrativo se expida antes de la prescripción del contrato de seguro. Para estos efectos, es necesario precisar que el antecitado artículo 1081 del Código de Comercio consagra un término de dos años (2) para la prescripción ordinaria y uno de cinco (5) años para la extraordinaria. La primera empieza desde el momento en que el interesado conozca o deba conocer del hecho que da base a la acción, mientras </w:t>
      </w:r>
      <w:r w:rsidRPr="003766A0">
        <w:rPr>
          <w:rFonts w:ascii="Arial" w:eastAsia="Calibri" w:hAnsi="Arial" w:cs="Arial"/>
          <w:color w:val="000000" w:themeColor="text1"/>
          <w:sz w:val="20"/>
          <w:lang w:val="es-ES_tradnl"/>
        </w:rPr>
        <w:lastRenderedPageBreak/>
        <w:t xml:space="preserve">que la extraordinaria –por ser objetiva– correrá contra toda clase de personas sin consideración alguna del citado conocimiento, desde el momento en que nace el respectivo derecho. Dichos términos corren paralelamente, lo cual implica que no puede acogerse indistintamente alguno de ellos, pues el primero que se agote produce el efecto extintivo. En esta medida, vencido alguno de estos plazos, la Administración pierde competencia para declarar el siniestro. </w:t>
      </w:r>
    </w:p>
    <w:p w14:paraId="0863DE9F" w14:textId="77777777" w:rsidR="008A0E71" w:rsidRPr="003766A0" w:rsidRDefault="008A0E71" w:rsidP="00F4469E">
      <w:pPr>
        <w:jc w:val="both"/>
        <w:rPr>
          <w:rFonts w:ascii="Arial" w:eastAsia="Calibri" w:hAnsi="Arial" w:cs="Arial"/>
          <w:color w:val="000000" w:themeColor="text1"/>
          <w:sz w:val="20"/>
          <w:lang w:val="es-ES_tradnl"/>
        </w:rPr>
      </w:pPr>
    </w:p>
    <w:p w14:paraId="0921C4EB" w14:textId="77777777" w:rsidR="002B7A5A" w:rsidRPr="003766A0" w:rsidRDefault="002B7A5A" w:rsidP="002B7A5A">
      <w:pPr>
        <w:pStyle w:val="Default"/>
        <w:rPr>
          <w:color w:val="000000" w:themeColor="text1"/>
          <w:sz w:val="20"/>
          <w:szCs w:val="20"/>
        </w:rPr>
      </w:pPr>
    </w:p>
    <w:p w14:paraId="6F8C3313" w14:textId="372B57ED" w:rsidR="002B7A5A" w:rsidRPr="003766A0" w:rsidRDefault="002B7A5A" w:rsidP="002B7A5A">
      <w:pPr>
        <w:pStyle w:val="Default"/>
        <w:rPr>
          <w:color w:val="000000" w:themeColor="text1"/>
          <w:sz w:val="22"/>
          <w:szCs w:val="22"/>
        </w:rPr>
      </w:pPr>
      <w:r w:rsidRPr="003766A0">
        <w:rPr>
          <w:color w:val="000000" w:themeColor="text1"/>
          <w:sz w:val="22"/>
          <w:szCs w:val="22"/>
        </w:rPr>
        <w:t xml:space="preserve">Bogotá D.C., </w:t>
      </w:r>
      <w:r w:rsidRPr="003766A0">
        <w:rPr>
          <w:b/>
          <w:bCs/>
          <w:color w:val="000000" w:themeColor="text1"/>
          <w:sz w:val="22"/>
          <w:szCs w:val="22"/>
        </w:rPr>
        <w:t xml:space="preserve">23/04/2020 Hora 18:48:48s </w:t>
      </w:r>
    </w:p>
    <w:p w14:paraId="44FC3668" w14:textId="70905995" w:rsidR="00F1108B" w:rsidRPr="003766A0" w:rsidRDefault="002B7A5A" w:rsidP="002B7A5A">
      <w:pPr>
        <w:jc w:val="right"/>
        <w:rPr>
          <w:rFonts w:ascii="Arial" w:eastAsia="Calibri" w:hAnsi="Arial" w:cs="Arial"/>
          <w:color w:val="000000" w:themeColor="text1"/>
          <w:sz w:val="20"/>
          <w:szCs w:val="20"/>
        </w:rPr>
      </w:pPr>
      <w:proofErr w:type="spellStart"/>
      <w:r w:rsidRPr="003766A0">
        <w:rPr>
          <w:rFonts w:ascii="Arial" w:hAnsi="Arial" w:cs="Arial"/>
          <w:b/>
          <w:bCs/>
          <w:color w:val="000000" w:themeColor="text1"/>
          <w:sz w:val="22"/>
        </w:rPr>
        <w:t>N°</w:t>
      </w:r>
      <w:proofErr w:type="spellEnd"/>
      <w:r w:rsidRPr="003766A0">
        <w:rPr>
          <w:rFonts w:ascii="Arial" w:hAnsi="Arial" w:cs="Arial"/>
          <w:b/>
          <w:bCs/>
          <w:color w:val="000000" w:themeColor="text1"/>
          <w:sz w:val="22"/>
        </w:rPr>
        <w:t xml:space="preserve"> Radicado: 2202013000002994</w:t>
      </w:r>
    </w:p>
    <w:p w14:paraId="1AC01C9C" w14:textId="3AFD24D7" w:rsidR="00F1108B" w:rsidRPr="003766A0" w:rsidRDefault="00231AF0" w:rsidP="00F1108B">
      <w:pPr>
        <w:rPr>
          <w:rFonts w:ascii="Arial" w:eastAsia="Calibri" w:hAnsi="Arial" w:cs="Arial"/>
          <w:color w:val="000000" w:themeColor="text1"/>
          <w:sz w:val="22"/>
          <w:szCs w:val="20"/>
        </w:rPr>
      </w:pPr>
      <w:r w:rsidRPr="003766A0">
        <w:rPr>
          <w:rFonts w:ascii="Arial" w:eastAsia="Calibri" w:hAnsi="Arial" w:cs="Arial"/>
          <w:color w:val="000000" w:themeColor="text1"/>
          <w:sz w:val="22"/>
          <w:szCs w:val="20"/>
        </w:rPr>
        <w:t>Señor</w:t>
      </w:r>
      <w:r w:rsidR="00C04C70" w:rsidRPr="003766A0">
        <w:rPr>
          <w:rFonts w:ascii="Arial" w:eastAsia="Calibri" w:hAnsi="Arial" w:cs="Arial"/>
          <w:color w:val="000000" w:themeColor="text1"/>
          <w:sz w:val="22"/>
          <w:szCs w:val="20"/>
        </w:rPr>
        <w:t>a</w:t>
      </w:r>
      <w:r w:rsidRPr="003766A0">
        <w:rPr>
          <w:rFonts w:ascii="Arial" w:eastAsia="Calibri" w:hAnsi="Arial" w:cs="Arial"/>
          <w:color w:val="000000" w:themeColor="text1"/>
          <w:sz w:val="22"/>
          <w:szCs w:val="20"/>
        </w:rPr>
        <w:t xml:space="preserve"> </w:t>
      </w:r>
    </w:p>
    <w:p w14:paraId="471C9078" w14:textId="068496B6" w:rsidR="00C04C70" w:rsidRPr="003766A0" w:rsidRDefault="00C04C70" w:rsidP="00F1108B">
      <w:pPr>
        <w:rPr>
          <w:rFonts w:ascii="Arial" w:eastAsia="Calibri" w:hAnsi="Arial" w:cs="Arial"/>
          <w:b/>
          <w:color w:val="000000" w:themeColor="text1"/>
          <w:sz w:val="22"/>
          <w:szCs w:val="20"/>
        </w:rPr>
      </w:pPr>
      <w:r w:rsidRPr="003766A0">
        <w:rPr>
          <w:rFonts w:ascii="Arial" w:eastAsia="Calibri" w:hAnsi="Arial" w:cs="Arial"/>
          <w:b/>
          <w:color w:val="000000" w:themeColor="text1"/>
          <w:sz w:val="22"/>
          <w:szCs w:val="20"/>
        </w:rPr>
        <w:t xml:space="preserve">SILVANA VANESSA </w:t>
      </w:r>
      <w:bookmarkStart w:id="5" w:name="_Hlk37501725"/>
      <w:r w:rsidRPr="003766A0">
        <w:rPr>
          <w:rFonts w:ascii="Arial" w:eastAsia="Calibri" w:hAnsi="Arial" w:cs="Arial"/>
          <w:b/>
          <w:color w:val="000000" w:themeColor="text1"/>
          <w:sz w:val="22"/>
          <w:szCs w:val="20"/>
        </w:rPr>
        <w:t xml:space="preserve">GUERRERO </w:t>
      </w:r>
      <w:bookmarkEnd w:id="5"/>
    </w:p>
    <w:p w14:paraId="0C515BDA" w14:textId="0D0D0244" w:rsidR="00F1108B" w:rsidRPr="003766A0" w:rsidRDefault="00F1108B" w:rsidP="00F1108B">
      <w:pPr>
        <w:rPr>
          <w:rFonts w:ascii="Arial" w:eastAsia="Calibri" w:hAnsi="Arial" w:cs="Arial"/>
          <w:color w:val="000000" w:themeColor="text1"/>
          <w:sz w:val="22"/>
          <w:szCs w:val="20"/>
        </w:rPr>
      </w:pPr>
      <w:r w:rsidRPr="003766A0">
        <w:rPr>
          <w:rFonts w:ascii="Arial" w:eastAsia="Calibri" w:hAnsi="Arial" w:cs="Arial"/>
          <w:color w:val="000000" w:themeColor="text1"/>
          <w:sz w:val="22"/>
          <w:szCs w:val="20"/>
        </w:rPr>
        <w:t>Ciudad</w:t>
      </w:r>
    </w:p>
    <w:p w14:paraId="67DB9390" w14:textId="77777777" w:rsidR="003D2C4D" w:rsidRPr="003766A0" w:rsidRDefault="003D2C4D" w:rsidP="00F1108B">
      <w:pPr>
        <w:rPr>
          <w:rFonts w:ascii="Arial" w:eastAsia="Calibri" w:hAnsi="Arial" w:cs="Arial"/>
          <w:color w:val="000000" w:themeColor="text1"/>
          <w:sz w:val="22"/>
          <w:szCs w:val="20"/>
        </w:rPr>
      </w:pPr>
    </w:p>
    <w:p w14:paraId="283D6043" w14:textId="6F1B892F" w:rsidR="00F1108B" w:rsidRPr="003766A0" w:rsidRDefault="00F1108B" w:rsidP="00F1108B">
      <w:pPr>
        <w:jc w:val="center"/>
        <w:rPr>
          <w:rFonts w:ascii="Arial" w:eastAsia="Calibri" w:hAnsi="Arial" w:cs="Arial"/>
          <w:b/>
          <w:color w:val="000000" w:themeColor="text1"/>
          <w:sz w:val="22"/>
        </w:rPr>
      </w:pPr>
      <w:r w:rsidRPr="003766A0">
        <w:rPr>
          <w:rFonts w:ascii="Arial" w:eastAsia="Calibri" w:hAnsi="Arial" w:cs="Arial"/>
          <w:b/>
          <w:color w:val="000000" w:themeColor="text1"/>
          <w:sz w:val="22"/>
        </w:rPr>
        <w:t xml:space="preserve">Concepto C ─ </w:t>
      </w:r>
      <w:r w:rsidR="0038584C" w:rsidRPr="003766A0">
        <w:rPr>
          <w:rFonts w:ascii="Arial" w:eastAsia="Calibri" w:hAnsi="Arial" w:cs="Arial"/>
          <w:b/>
          <w:color w:val="000000" w:themeColor="text1"/>
          <w:sz w:val="22"/>
        </w:rPr>
        <w:t>00</w:t>
      </w:r>
      <w:r w:rsidR="00E2415E" w:rsidRPr="003766A0">
        <w:rPr>
          <w:rFonts w:ascii="Arial" w:eastAsia="Calibri" w:hAnsi="Arial" w:cs="Arial"/>
          <w:b/>
          <w:color w:val="000000" w:themeColor="text1"/>
          <w:sz w:val="22"/>
        </w:rPr>
        <w:t>1</w:t>
      </w:r>
      <w:r w:rsidRPr="003766A0">
        <w:rPr>
          <w:rFonts w:ascii="Arial" w:eastAsia="Calibri" w:hAnsi="Arial" w:cs="Arial"/>
          <w:b/>
          <w:color w:val="000000" w:themeColor="text1"/>
          <w:sz w:val="22"/>
        </w:rPr>
        <w:t xml:space="preserve"> de 2020</w:t>
      </w:r>
    </w:p>
    <w:p w14:paraId="55A2A84E" w14:textId="6DB8DB71" w:rsidR="00F1108B" w:rsidRPr="003766A0" w:rsidRDefault="00F1108B" w:rsidP="00F1108B">
      <w:pPr>
        <w:rPr>
          <w:rFonts w:ascii="Arial" w:eastAsia="Calibri" w:hAnsi="Arial" w:cs="Arial"/>
          <w:color w:val="000000" w:themeColor="text1"/>
          <w:sz w:val="22"/>
        </w:rPr>
      </w:pPr>
    </w:p>
    <w:p w14:paraId="67C77FF9" w14:textId="77777777" w:rsidR="003D2C4D" w:rsidRPr="003766A0" w:rsidRDefault="003D2C4D" w:rsidP="00F1108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66A0" w:rsidRPr="003766A0" w14:paraId="522C04FC" w14:textId="77777777" w:rsidTr="007C4906">
        <w:tc>
          <w:tcPr>
            <w:tcW w:w="2689" w:type="dxa"/>
            <w:hideMark/>
          </w:tcPr>
          <w:p w14:paraId="5C1F9A7E" w14:textId="77777777" w:rsidR="00F1108B" w:rsidRPr="003766A0" w:rsidRDefault="00F1108B" w:rsidP="007C4906">
            <w:pPr>
              <w:rPr>
                <w:rFonts w:ascii="Arial" w:eastAsia="Calibri" w:hAnsi="Arial" w:cs="Arial"/>
                <w:color w:val="000000" w:themeColor="text1"/>
                <w:sz w:val="22"/>
              </w:rPr>
            </w:pPr>
            <w:r w:rsidRPr="003766A0">
              <w:rPr>
                <w:rFonts w:ascii="Arial" w:eastAsia="Calibri" w:hAnsi="Arial" w:cs="Arial"/>
                <w:b/>
                <w:color w:val="000000" w:themeColor="text1"/>
                <w:sz w:val="22"/>
              </w:rPr>
              <w:t>Temas:</w:t>
            </w:r>
            <w:r w:rsidRPr="003766A0">
              <w:rPr>
                <w:rFonts w:ascii="Arial" w:eastAsia="Calibri" w:hAnsi="Arial" w:cs="Arial"/>
                <w:color w:val="000000" w:themeColor="text1"/>
                <w:sz w:val="22"/>
              </w:rPr>
              <w:t xml:space="preserve">           </w:t>
            </w:r>
          </w:p>
          <w:p w14:paraId="4376ABAA" w14:textId="77777777" w:rsidR="00F1108B" w:rsidRPr="003766A0" w:rsidRDefault="00F1108B" w:rsidP="007C4906">
            <w:pPr>
              <w:rPr>
                <w:rFonts w:ascii="Arial" w:eastAsia="Calibri" w:hAnsi="Arial" w:cs="Arial"/>
                <w:color w:val="000000" w:themeColor="text1"/>
                <w:sz w:val="22"/>
              </w:rPr>
            </w:pPr>
            <w:r w:rsidRPr="003766A0">
              <w:rPr>
                <w:rFonts w:ascii="Arial" w:eastAsia="Calibri" w:hAnsi="Arial" w:cs="Arial"/>
                <w:color w:val="000000" w:themeColor="text1"/>
                <w:sz w:val="22"/>
              </w:rPr>
              <w:t xml:space="preserve">                           </w:t>
            </w:r>
          </w:p>
        </w:tc>
        <w:tc>
          <w:tcPr>
            <w:tcW w:w="6237" w:type="dxa"/>
            <w:hideMark/>
          </w:tcPr>
          <w:p w14:paraId="3AA47512" w14:textId="07AF99DB" w:rsidR="00F1108B" w:rsidRPr="003766A0" w:rsidRDefault="00FB2CB0" w:rsidP="007C4906">
            <w:pPr>
              <w:jc w:val="both"/>
              <w:rPr>
                <w:rFonts w:ascii="Arial" w:eastAsia="Calibri" w:hAnsi="Arial" w:cs="Arial"/>
                <w:color w:val="000000" w:themeColor="text1"/>
                <w:sz w:val="22"/>
              </w:rPr>
            </w:pPr>
            <w:r w:rsidRPr="003766A0">
              <w:rPr>
                <w:rFonts w:ascii="Arial" w:eastAsia="Calibri" w:hAnsi="Arial" w:cs="Arial"/>
                <w:color w:val="000000" w:themeColor="text1"/>
                <w:sz w:val="22"/>
              </w:rPr>
              <w:t>SANCIONES CONTRACTUALES ― Competencia temporal /</w:t>
            </w:r>
            <w:r w:rsidR="00F1108B" w:rsidRPr="003766A0">
              <w:rPr>
                <w:rFonts w:ascii="Arial" w:eastAsia="Calibri" w:hAnsi="Arial" w:cs="Arial"/>
                <w:color w:val="000000" w:themeColor="text1"/>
                <w:sz w:val="22"/>
              </w:rPr>
              <w:t xml:space="preserve"> </w:t>
            </w:r>
            <w:r w:rsidRPr="003766A0">
              <w:rPr>
                <w:rFonts w:ascii="Arial" w:eastAsia="Calibri" w:hAnsi="Arial" w:cs="Arial"/>
                <w:color w:val="000000" w:themeColor="text1"/>
                <w:sz w:val="22"/>
              </w:rPr>
              <w:t>SINIESTRO ― Amparo de estabilidad de la obra ― Procedimiento</w:t>
            </w:r>
            <w:r w:rsidR="000A6499" w:rsidRPr="003766A0">
              <w:rPr>
                <w:rFonts w:ascii="Arial" w:eastAsia="Calibri" w:hAnsi="Arial" w:cs="Arial"/>
                <w:color w:val="000000" w:themeColor="text1"/>
                <w:sz w:val="22"/>
              </w:rPr>
              <w:t xml:space="preserve"> </w:t>
            </w:r>
            <w:r w:rsidR="006B4D31" w:rsidRPr="003766A0">
              <w:rPr>
                <w:rFonts w:ascii="Arial" w:eastAsia="Calibri" w:hAnsi="Arial" w:cs="Arial"/>
                <w:color w:val="000000" w:themeColor="text1"/>
                <w:sz w:val="22"/>
              </w:rPr>
              <w:t xml:space="preserve">/ </w:t>
            </w:r>
            <w:r w:rsidRPr="003766A0">
              <w:rPr>
                <w:rFonts w:ascii="Arial" w:eastAsia="Calibri" w:hAnsi="Arial" w:cs="Arial"/>
                <w:color w:val="000000" w:themeColor="text1"/>
                <w:sz w:val="22"/>
              </w:rPr>
              <w:t>SINIESTRO ― Amparo de estabilidad de la obra ― Competencia temporal</w:t>
            </w:r>
          </w:p>
        </w:tc>
      </w:tr>
      <w:tr w:rsidR="00F1108B" w:rsidRPr="003766A0" w14:paraId="7D0D2FDB" w14:textId="77777777" w:rsidTr="007C4906">
        <w:tc>
          <w:tcPr>
            <w:tcW w:w="2689" w:type="dxa"/>
          </w:tcPr>
          <w:p w14:paraId="7DC82264" w14:textId="77777777" w:rsidR="00F1108B" w:rsidRPr="003766A0" w:rsidRDefault="00F1108B" w:rsidP="007C4906">
            <w:pPr>
              <w:rPr>
                <w:rFonts w:ascii="Arial" w:eastAsia="Calibri" w:hAnsi="Arial" w:cs="Arial"/>
                <w:b/>
                <w:color w:val="000000" w:themeColor="text1"/>
                <w:sz w:val="22"/>
              </w:rPr>
            </w:pPr>
            <w:r w:rsidRPr="003766A0">
              <w:rPr>
                <w:rFonts w:ascii="Arial" w:eastAsia="Calibri" w:hAnsi="Arial" w:cs="Arial"/>
                <w:b/>
                <w:color w:val="000000" w:themeColor="text1"/>
                <w:sz w:val="22"/>
              </w:rPr>
              <w:t>Radicación:</w:t>
            </w:r>
            <w:r w:rsidRPr="003766A0">
              <w:rPr>
                <w:rFonts w:ascii="Arial" w:eastAsia="Calibri" w:hAnsi="Arial" w:cs="Arial"/>
                <w:color w:val="000000" w:themeColor="text1"/>
                <w:sz w:val="22"/>
              </w:rPr>
              <w:t xml:space="preserve">                              </w:t>
            </w:r>
          </w:p>
        </w:tc>
        <w:tc>
          <w:tcPr>
            <w:tcW w:w="6237" w:type="dxa"/>
          </w:tcPr>
          <w:p w14:paraId="01DC5749" w14:textId="707D6F5C" w:rsidR="00F1108B" w:rsidRPr="003766A0" w:rsidRDefault="00F1108B" w:rsidP="007F785F">
            <w:pPr>
              <w:jc w:val="both"/>
              <w:rPr>
                <w:rFonts w:ascii="Arial" w:eastAsia="Calibri" w:hAnsi="Arial" w:cs="Arial"/>
                <w:color w:val="000000" w:themeColor="text1"/>
                <w:sz w:val="22"/>
              </w:rPr>
            </w:pPr>
            <w:r w:rsidRPr="003766A0">
              <w:rPr>
                <w:rFonts w:ascii="Arial" w:eastAsia="Calibri" w:hAnsi="Arial" w:cs="Arial"/>
                <w:color w:val="000000" w:themeColor="text1"/>
                <w:sz w:val="22"/>
              </w:rPr>
              <w:t xml:space="preserve">Respuesta a consulta # </w:t>
            </w:r>
            <w:r w:rsidR="00E2415E" w:rsidRPr="003766A0">
              <w:rPr>
                <w:rFonts w:ascii="Arial" w:eastAsia="Calibri" w:hAnsi="Arial" w:cs="Arial"/>
                <w:color w:val="000000" w:themeColor="text1"/>
                <w:sz w:val="22"/>
              </w:rPr>
              <w:t>4202013000002037</w:t>
            </w:r>
          </w:p>
        </w:tc>
      </w:tr>
    </w:tbl>
    <w:p w14:paraId="7DF1E86E" w14:textId="77777777" w:rsidR="00F1108B" w:rsidRPr="003766A0" w:rsidRDefault="00F1108B" w:rsidP="00F1108B">
      <w:pPr>
        <w:jc w:val="both"/>
        <w:rPr>
          <w:rFonts w:ascii="Arial" w:eastAsia="Calibri" w:hAnsi="Arial" w:cs="Arial"/>
          <w:color w:val="000000" w:themeColor="text1"/>
          <w:sz w:val="22"/>
        </w:rPr>
      </w:pPr>
    </w:p>
    <w:p w14:paraId="446ECF41" w14:textId="77777777" w:rsidR="00F1108B" w:rsidRPr="003766A0" w:rsidRDefault="00F1108B" w:rsidP="00F1108B">
      <w:pPr>
        <w:jc w:val="both"/>
        <w:rPr>
          <w:rFonts w:ascii="Arial" w:eastAsia="Calibri" w:hAnsi="Arial" w:cs="Arial"/>
          <w:color w:val="000000" w:themeColor="text1"/>
          <w:sz w:val="22"/>
        </w:rPr>
      </w:pPr>
    </w:p>
    <w:p w14:paraId="6A11BDDD" w14:textId="27966D1B" w:rsidR="00F1108B" w:rsidRPr="003766A0" w:rsidRDefault="00F1108B" w:rsidP="00D661CE">
      <w:pPr>
        <w:rPr>
          <w:rFonts w:ascii="Arial" w:eastAsia="Calibri" w:hAnsi="Arial" w:cs="Arial"/>
          <w:color w:val="000000" w:themeColor="text1"/>
          <w:sz w:val="22"/>
        </w:rPr>
      </w:pPr>
      <w:r w:rsidRPr="003766A0">
        <w:rPr>
          <w:rFonts w:ascii="Arial" w:eastAsia="Calibri" w:hAnsi="Arial" w:cs="Arial"/>
          <w:color w:val="000000" w:themeColor="text1"/>
          <w:sz w:val="22"/>
        </w:rPr>
        <w:t>Estimad</w:t>
      </w:r>
      <w:r w:rsidR="00AA4FBB" w:rsidRPr="003766A0">
        <w:rPr>
          <w:rFonts w:ascii="Arial" w:eastAsia="Calibri" w:hAnsi="Arial" w:cs="Arial"/>
          <w:color w:val="000000" w:themeColor="text1"/>
          <w:sz w:val="22"/>
        </w:rPr>
        <w:t>a</w:t>
      </w:r>
      <w:r w:rsidRPr="003766A0">
        <w:rPr>
          <w:rFonts w:ascii="Arial" w:eastAsia="Calibri" w:hAnsi="Arial" w:cs="Arial"/>
          <w:color w:val="000000" w:themeColor="text1"/>
          <w:sz w:val="22"/>
        </w:rPr>
        <w:t xml:space="preserve"> </w:t>
      </w:r>
      <w:r w:rsidR="00231AF0" w:rsidRPr="003766A0">
        <w:rPr>
          <w:rFonts w:ascii="Arial" w:eastAsia="Calibri" w:hAnsi="Arial" w:cs="Arial"/>
          <w:color w:val="000000" w:themeColor="text1"/>
          <w:sz w:val="22"/>
        </w:rPr>
        <w:t>Señor</w:t>
      </w:r>
      <w:r w:rsidR="00735E2B" w:rsidRPr="003766A0">
        <w:rPr>
          <w:rFonts w:ascii="Arial" w:eastAsia="Calibri" w:hAnsi="Arial" w:cs="Arial"/>
          <w:color w:val="000000" w:themeColor="text1"/>
          <w:sz w:val="22"/>
        </w:rPr>
        <w:t>a</w:t>
      </w:r>
      <w:r w:rsidR="00231AF0" w:rsidRPr="003766A0">
        <w:rPr>
          <w:rFonts w:ascii="Arial" w:eastAsia="Calibri" w:hAnsi="Arial" w:cs="Arial"/>
          <w:color w:val="000000" w:themeColor="text1"/>
          <w:sz w:val="22"/>
        </w:rPr>
        <w:t xml:space="preserve"> </w:t>
      </w:r>
      <w:r w:rsidR="00735E2B" w:rsidRPr="003766A0">
        <w:rPr>
          <w:rFonts w:ascii="Arial" w:eastAsia="Calibri" w:hAnsi="Arial" w:cs="Arial"/>
          <w:color w:val="000000" w:themeColor="text1"/>
          <w:sz w:val="22"/>
        </w:rPr>
        <w:t>Guerrero</w:t>
      </w:r>
      <w:r w:rsidRPr="003766A0">
        <w:rPr>
          <w:rFonts w:ascii="Arial" w:eastAsia="Calibri" w:hAnsi="Arial" w:cs="Arial"/>
          <w:color w:val="000000" w:themeColor="text1"/>
          <w:sz w:val="22"/>
        </w:rPr>
        <w:t>,</w:t>
      </w:r>
    </w:p>
    <w:p w14:paraId="45ADAB8A" w14:textId="77777777" w:rsidR="00F1108B" w:rsidRPr="003766A0" w:rsidRDefault="00F1108B" w:rsidP="00D661CE">
      <w:pPr>
        <w:spacing w:after="120"/>
        <w:rPr>
          <w:rFonts w:ascii="Arial" w:eastAsia="Calibri" w:hAnsi="Arial" w:cs="Arial"/>
          <w:color w:val="000000" w:themeColor="text1"/>
          <w:sz w:val="22"/>
        </w:rPr>
      </w:pPr>
    </w:p>
    <w:p w14:paraId="329AA852" w14:textId="221BFFBA" w:rsidR="00F1108B" w:rsidRPr="003766A0" w:rsidRDefault="00F1108B" w:rsidP="00D661CE">
      <w:pPr>
        <w:spacing w:after="120" w:line="276" w:lineRule="auto"/>
        <w:ind w:right="49"/>
        <w:jc w:val="both"/>
        <w:rPr>
          <w:rFonts w:ascii="Arial" w:eastAsia="Calibri" w:hAnsi="Arial" w:cs="Arial"/>
          <w:color w:val="000000" w:themeColor="text1"/>
          <w:sz w:val="22"/>
        </w:rPr>
      </w:pPr>
      <w:r w:rsidRPr="003766A0">
        <w:rPr>
          <w:rFonts w:ascii="Arial" w:eastAsia="Calibri" w:hAnsi="Arial" w:cs="Arial"/>
          <w:color w:val="000000" w:themeColor="text1"/>
          <w:sz w:val="22"/>
        </w:rPr>
        <w:t xml:space="preserve">La Agencia Nacional de Contratación Pública ―Colombia Compra Eficiente― responde su consulta del </w:t>
      </w:r>
      <w:r w:rsidR="00C04C70" w:rsidRPr="003766A0">
        <w:rPr>
          <w:rFonts w:ascii="Arial" w:eastAsia="Calibri" w:hAnsi="Arial" w:cs="Arial"/>
          <w:color w:val="000000" w:themeColor="text1"/>
          <w:sz w:val="22"/>
        </w:rPr>
        <w:t>18</w:t>
      </w:r>
      <w:r w:rsidR="00EC0E7E" w:rsidRPr="003766A0">
        <w:rPr>
          <w:rFonts w:ascii="Arial" w:eastAsia="Calibri" w:hAnsi="Arial" w:cs="Arial"/>
          <w:color w:val="000000" w:themeColor="text1"/>
          <w:sz w:val="22"/>
        </w:rPr>
        <w:t xml:space="preserve"> de marzo</w:t>
      </w:r>
      <w:r w:rsidRPr="003766A0">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72382DCC" w14:textId="77777777" w:rsidR="00F1108B" w:rsidRPr="003766A0" w:rsidRDefault="00F1108B" w:rsidP="00D661CE">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3766A0" w:rsidRDefault="00F1108B" w:rsidP="00D661CE">
      <w:pPr>
        <w:pStyle w:val="Prrafodelista"/>
        <w:tabs>
          <w:tab w:val="left" w:pos="284"/>
        </w:tabs>
        <w:spacing w:after="120" w:line="276" w:lineRule="auto"/>
        <w:ind w:left="0"/>
        <w:jc w:val="both"/>
        <w:rPr>
          <w:rFonts w:ascii="Arial" w:eastAsia="Calibri" w:hAnsi="Arial" w:cs="Arial"/>
          <w:b/>
          <w:color w:val="000000" w:themeColor="text1"/>
          <w:sz w:val="22"/>
        </w:rPr>
      </w:pPr>
      <w:r w:rsidRPr="003766A0">
        <w:rPr>
          <w:rFonts w:ascii="Arial" w:eastAsia="Calibri" w:hAnsi="Arial" w:cs="Arial"/>
          <w:b/>
          <w:color w:val="000000" w:themeColor="text1"/>
          <w:sz w:val="22"/>
        </w:rPr>
        <w:t>1.</w:t>
      </w:r>
      <w:r w:rsidRPr="003766A0">
        <w:rPr>
          <w:rFonts w:ascii="Arial" w:eastAsia="Calibri" w:hAnsi="Arial" w:cs="Arial"/>
          <w:color w:val="000000" w:themeColor="text1"/>
          <w:sz w:val="22"/>
        </w:rPr>
        <w:t xml:space="preserve"> </w:t>
      </w:r>
      <w:r w:rsidRPr="003766A0">
        <w:rPr>
          <w:rFonts w:ascii="Arial" w:eastAsia="Calibri" w:hAnsi="Arial" w:cs="Arial"/>
          <w:b/>
          <w:color w:val="000000" w:themeColor="text1"/>
          <w:sz w:val="22"/>
        </w:rPr>
        <w:t xml:space="preserve">Problemas planteados </w:t>
      </w:r>
    </w:p>
    <w:p w14:paraId="2C3DAA31" w14:textId="77777777" w:rsidR="00F1108B" w:rsidRPr="003766A0" w:rsidRDefault="00F1108B" w:rsidP="00D661CE">
      <w:pPr>
        <w:tabs>
          <w:tab w:val="left" w:pos="426"/>
        </w:tabs>
        <w:spacing w:line="276" w:lineRule="auto"/>
        <w:jc w:val="both"/>
        <w:rPr>
          <w:rFonts w:ascii="Arial" w:eastAsia="Calibri" w:hAnsi="Arial" w:cs="Arial"/>
          <w:b/>
          <w:color w:val="000000" w:themeColor="text1"/>
          <w:sz w:val="22"/>
        </w:rPr>
      </w:pPr>
    </w:p>
    <w:p w14:paraId="54B6D392" w14:textId="0B41CBC0" w:rsidR="00F1108B" w:rsidRPr="003766A0" w:rsidRDefault="00F1108B" w:rsidP="00D661CE">
      <w:pPr>
        <w:tabs>
          <w:tab w:val="left" w:pos="426"/>
        </w:tabs>
        <w:spacing w:after="120" w:line="276" w:lineRule="auto"/>
        <w:jc w:val="both"/>
        <w:rPr>
          <w:rFonts w:ascii="Arial" w:eastAsia="Calibri" w:hAnsi="Arial" w:cs="Arial"/>
          <w:color w:val="000000" w:themeColor="text1"/>
          <w:sz w:val="22"/>
        </w:rPr>
      </w:pPr>
      <w:r w:rsidRPr="003766A0">
        <w:rPr>
          <w:rFonts w:ascii="Arial" w:eastAsia="Calibri" w:hAnsi="Arial" w:cs="Arial"/>
          <w:color w:val="000000" w:themeColor="text1"/>
          <w:sz w:val="22"/>
        </w:rPr>
        <w:t xml:space="preserve">Usted </w:t>
      </w:r>
      <w:r w:rsidR="008C4864" w:rsidRPr="003766A0">
        <w:rPr>
          <w:rFonts w:ascii="Arial" w:eastAsia="Calibri" w:hAnsi="Arial" w:cs="Arial"/>
          <w:color w:val="000000" w:themeColor="text1"/>
          <w:sz w:val="22"/>
        </w:rPr>
        <w:t>formula</w:t>
      </w:r>
      <w:r w:rsidRPr="003766A0">
        <w:rPr>
          <w:rFonts w:ascii="Arial" w:eastAsia="Calibri" w:hAnsi="Arial" w:cs="Arial"/>
          <w:color w:val="000000" w:themeColor="text1"/>
          <w:sz w:val="22"/>
        </w:rPr>
        <w:t xml:space="preserve"> la</w:t>
      </w:r>
      <w:r w:rsidR="00735E2B" w:rsidRPr="003766A0">
        <w:rPr>
          <w:rFonts w:ascii="Arial" w:eastAsia="Calibri" w:hAnsi="Arial" w:cs="Arial"/>
          <w:color w:val="000000" w:themeColor="text1"/>
          <w:sz w:val="22"/>
        </w:rPr>
        <w:t>s</w:t>
      </w:r>
      <w:r w:rsidRPr="003766A0">
        <w:rPr>
          <w:rFonts w:ascii="Arial" w:eastAsia="Calibri" w:hAnsi="Arial" w:cs="Arial"/>
          <w:color w:val="000000" w:themeColor="text1"/>
          <w:sz w:val="22"/>
        </w:rPr>
        <w:t xml:space="preserve"> siguiente</w:t>
      </w:r>
      <w:r w:rsidR="00735E2B" w:rsidRPr="003766A0">
        <w:rPr>
          <w:rFonts w:ascii="Arial" w:eastAsia="Calibri" w:hAnsi="Arial" w:cs="Arial"/>
          <w:color w:val="000000" w:themeColor="text1"/>
          <w:sz w:val="22"/>
        </w:rPr>
        <w:t>s</w:t>
      </w:r>
      <w:r w:rsidRPr="003766A0">
        <w:rPr>
          <w:rFonts w:ascii="Arial" w:eastAsia="Calibri" w:hAnsi="Arial" w:cs="Arial"/>
          <w:color w:val="000000" w:themeColor="text1"/>
          <w:sz w:val="22"/>
        </w:rPr>
        <w:t xml:space="preserve"> pregunta</w:t>
      </w:r>
      <w:r w:rsidR="00735E2B" w:rsidRPr="003766A0">
        <w:rPr>
          <w:rFonts w:ascii="Arial" w:eastAsia="Calibri" w:hAnsi="Arial" w:cs="Arial"/>
          <w:color w:val="000000" w:themeColor="text1"/>
          <w:sz w:val="22"/>
        </w:rPr>
        <w:t>s</w:t>
      </w:r>
      <w:r w:rsidRPr="003766A0">
        <w:rPr>
          <w:rFonts w:ascii="Arial" w:eastAsia="Calibri" w:hAnsi="Arial" w:cs="Arial"/>
          <w:color w:val="000000" w:themeColor="text1"/>
          <w:sz w:val="22"/>
        </w:rPr>
        <w:t xml:space="preserve">: </w:t>
      </w:r>
      <w:bookmarkStart w:id="6" w:name="_Hlk37500476"/>
      <w:bookmarkStart w:id="7" w:name="_Hlk34854961"/>
      <w:r w:rsidR="00735E2B" w:rsidRPr="003766A0">
        <w:rPr>
          <w:rFonts w:ascii="Arial" w:eastAsia="Calibri" w:hAnsi="Arial" w:cs="Arial"/>
          <w:color w:val="000000" w:themeColor="text1"/>
          <w:sz w:val="22"/>
        </w:rPr>
        <w:t xml:space="preserve">i) </w:t>
      </w:r>
      <w:r w:rsidR="008C4864" w:rsidRPr="003766A0">
        <w:rPr>
          <w:rFonts w:ascii="Arial" w:eastAsia="Calibri" w:hAnsi="Arial" w:cs="Arial"/>
          <w:color w:val="000000" w:themeColor="text1"/>
          <w:sz w:val="22"/>
        </w:rPr>
        <w:t>¿</w:t>
      </w:r>
      <w:r w:rsidR="00735E2B" w:rsidRPr="003766A0">
        <w:rPr>
          <w:rFonts w:ascii="Arial" w:eastAsia="Calibri" w:hAnsi="Arial" w:cs="Arial"/>
          <w:color w:val="000000" w:themeColor="text1"/>
          <w:sz w:val="22"/>
        </w:rPr>
        <w:t>advertido un posible incumplimiento, qué término tiene la Administración para iniciar el proceso administrativo sancionatorio del artículo 86 de la Ley 1474 de 2011</w:t>
      </w:r>
      <w:r w:rsidR="008C4864" w:rsidRPr="003766A0">
        <w:rPr>
          <w:rFonts w:ascii="Arial" w:eastAsia="Calibri" w:hAnsi="Arial" w:cs="Arial"/>
          <w:color w:val="000000" w:themeColor="text1"/>
          <w:sz w:val="22"/>
        </w:rPr>
        <w:t>?</w:t>
      </w:r>
      <w:bookmarkEnd w:id="6"/>
      <w:r w:rsidR="00735E2B" w:rsidRPr="003766A0">
        <w:rPr>
          <w:rFonts w:ascii="Arial" w:eastAsia="Calibri" w:hAnsi="Arial" w:cs="Arial"/>
          <w:color w:val="000000" w:themeColor="text1"/>
          <w:sz w:val="22"/>
        </w:rPr>
        <w:t xml:space="preserve">, </w:t>
      </w:r>
      <w:proofErr w:type="spellStart"/>
      <w:r w:rsidR="00735E2B" w:rsidRPr="003766A0">
        <w:rPr>
          <w:rFonts w:ascii="Arial" w:eastAsia="Calibri" w:hAnsi="Arial" w:cs="Arial"/>
          <w:color w:val="000000" w:themeColor="text1"/>
          <w:sz w:val="22"/>
        </w:rPr>
        <w:t>ii</w:t>
      </w:r>
      <w:proofErr w:type="spellEnd"/>
      <w:r w:rsidR="00735E2B" w:rsidRPr="003766A0">
        <w:rPr>
          <w:rFonts w:ascii="Arial" w:eastAsia="Calibri" w:hAnsi="Arial" w:cs="Arial"/>
          <w:color w:val="000000" w:themeColor="text1"/>
          <w:sz w:val="22"/>
        </w:rPr>
        <w:t xml:space="preserve">) </w:t>
      </w:r>
      <w:bookmarkStart w:id="8" w:name="_Hlk37701525"/>
      <w:r w:rsidR="00735E2B" w:rsidRPr="003766A0">
        <w:rPr>
          <w:rFonts w:ascii="Arial" w:eastAsia="Calibri" w:hAnsi="Arial" w:cs="Arial"/>
          <w:color w:val="000000" w:themeColor="text1"/>
          <w:sz w:val="22"/>
        </w:rPr>
        <w:t>¿cuál es el procedimiento y los términos para que la Administración declare el siniestro del amparo de estabilidad de la obra, de un contrato estatal cumplido y liquidado y/o cumplido y sin liquidar?</w:t>
      </w:r>
      <w:r w:rsidR="008C4864" w:rsidRPr="003766A0">
        <w:rPr>
          <w:rFonts w:ascii="Arial" w:eastAsia="Calibri" w:hAnsi="Arial" w:cs="Arial"/>
          <w:color w:val="000000" w:themeColor="text1"/>
          <w:sz w:val="22"/>
        </w:rPr>
        <w:t xml:space="preserve"> </w:t>
      </w:r>
      <w:r w:rsidR="007F785F" w:rsidRPr="003766A0">
        <w:rPr>
          <w:rFonts w:ascii="Arial" w:eastAsia="Calibri" w:hAnsi="Arial" w:cs="Arial"/>
          <w:color w:val="000000" w:themeColor="text1"/>
          <w:sz w:val="22"/>
        </w:rPr>
        <w:t xml:space="preserve"> </w:t>
      </w:r>
      <w:bookmarkEnd w:id="7"/>
    </w:p>
    <w:bookmarkEnd w:id="8"/>
    <w:p w14:paraId="04DF639B" w14:textId="77777777" w:rsidR="00F1108B" w:rsidRPr="003766A0" w:rsidRDefault="00F1108B" w:rsidP="00F1108B">
      <w:pPr>
        <w:tabs>
          <w:tab w:val="left" w:pos="426"/>
        </w:tabs>
        <w:spacing w:line="276" w:lineRule="auto"/>
        <w:jc w:val="both"/>
        <w:rPr>
          <w:rFonts w:ascii="Arial" w:eastAsia="Calibri" w:hAnsi="Arial" w:cs="Arial"/>
          <w:color w:val="000000" w:themeColor="text1"/>
          <w:sz w:val="22"/>
        </w:rPr>
      </w:pPr>
    </w:p>
    <w:p w14:paraId="08FCE370" w14:textId="77777777" w:rsidR="00F1108B" w:rsidRPr="003766A0" w:rsidRDefault="00F1108B" w:rsidP="00D661CE">
      <w:pPr>
        <w:tabs>
          <w:tab w:val="left" w:pos="426"/>
        </w:tabs>
        <w:spacing w:after="120" w:line="276" w:lineRule="auto"/>
        <w:jc w:val="both"/>
        <w:rPr>
          <w:rFonts w:ascii="Arial" w:eastAsia="Calibri" w:hAnsi="Arial" w:cs="Arial"/>
          <w:b/>
          <w:color w:val="000000" w:themeColor="text1"/>
          <w:sz w:val="22"/>
        </w:rPr>
      </w:pPr>
      <w:r w:rsidRPr="003766A0">
        <w:rPr>
          <w:rFonts w:ascii="Arial" w:eastAsia="Calibri" w:hAnsi="Arial" w:cs="Arial"/>
          <w:b/>
          <w:color w:val="000000" w:themeColor="text1"/>
          <w:sz w:val="22"/>
        </w:rPr>
        <w:t>2.</w:t>
      </w:r>
      <w:r w:rsidRPr="003766A0">
        <w:rPr>
          <w:rFonts w:ascii="Arial" w:eastAsia="Calibri" w:hAnsi="Arial" w:cs="Arial"/>
          <w:color w:val="000000" w:themeColor="text1"/>
          <w:sz w:val="22"/>
        </w:rPr>
        <w:t xml:space="preserve"> </w:t>
      </w:r>
      <w:r w:rsidRPr="003766A0">
        <w:rPr>
          <w:rFonts w:ascii="Arial" w:eastAsia="Calibri" w:hAnsi="Arial" w:cs="Arial"/>
          <w:b/>
          <w:color w:val="000000" w:themeColor="text1"/>
          <w:sz w:val="22"/>
        </w:rPr>
        <w:t>Consideraciones</w:t>
      </w:r>
    </w:p>
    <w:p w14:paraId="68AE0704" w14:textId="77777777" w:rsidR="00F1108B" w:rsidRPr="003766A0"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p>
    <w:p w14:paraId="0AAC3E52" w14:textId="02F2F6FB" w:rsidR="0038584C" w:rsidRPr="003766A0" w:rsidRDefault="00F1108B" w:rsidP="0038584C">
      <w:pPr>
        <w:spacing w:after="120" w:line="276" w:lineRule="auto"/>
        <w:jc w:val="both"/>
        <w:rPr>
          <w:rFonts w:ascii="Arial" w:eastAsia="Calibri" w:hAnsi="Arial" w:cs="Arial"/>
          <w:color w:val="000000" w:themeColor="text1"/>
          <w:sz w:val="22"/>
        </w:rPr>
      </w:pPr>
      <w:r w:rsidRPr="003766A0">
        <w:rPr>
          <w:rFonts w:ascii="Arial" w:eastAsia="Calibri" w:hAnsi="Arial" w:cs="Arial"/>
          <w:color w:val="000000" w:themeColor="text1"/>
          <w:sz w:val="22"/>
          <w:lang w:val="es-ES_tradnl"/>
        </w:rPr>
        <w:t xml:space="preserve">Para desarrollar </w:t>
      </w:r>
      <w:r w:rsidR="008C4864" w:rsidRPr="003766A0">
        <w:rPr>
          <w:rFonts w:ascii="Arial" w:eastAsia="Calibri" w:hAnsi="Arial" w:cs="Arial"/>
          <w:color w:val="000000" w:themeColor="text1"/>
          <w:sz w:val="22"/>
          <w:lang w:val="es-ES_tradnl"/>
        </w:rPr>
        <w:t>e</w:t>
      </w:r>
      <w:r w:rsidR="005F5F8F" w:rsidRPr="003766A0">
        <w:rPr>
          <w:rFonts w:ascii="Arial" w:eastAsia="Calibri" w:hAnsi="Arial" w:cs="Arial"/>
          <w:color w:val="000000" w:themeColor="text1"/>
          <w:sz w:val="22"/>
          <w:lang w:val="es-ES_tradnl"/>
        </w:rPr>
        <w:t>l</w:t>
      </w:r>
      <w:r w:rsidRPr="003766A0">
        <w:rPr>
          <w:rFonts w:ascii="Arial" w:eastAsia="Calibri" w:hAnsi="Arial" w:cs="Arial"/>
          <w:color w:val="000000" w:themeColor="text1"/>
          <w:sz w:val="22"/>
          <w:lang w:val="es-ES_tradnl"/>
        </w:rPr>
        <w:t xml:space="preserve"> proble</w:t>
      </w:r>
      <w:r w:rsidR="008A796E" w:rsidRPr="003766A0">
        <w:rPr>
          <w:rFonts w:ascii="Arial" w:eastAsia="Calibri" w:hAnsi="Arial" w:cs="Arial"/>
          <w:color w:val="000000" w:themeColor="text1"/>
          <w:sz w:val="22"/>
          <w:lang w:val="es-ES_tradnl"/>
        </w:rPr>
        <w:t>ma planteado</w:t>
      </w:r>
      <w:r w:rsidR="00D32256" w:rsidRPr="003766A0">
        <w:rPr>
          <w:rFonts w:ascii="Arial" w:eastAsia="Calibri" w:hAnsi="Arial" w:cs="Arial"/>
          <w:color w:val="000000" w:themeColor="text1"/>
          <w:sz w:val="22"/>
          <w:lang w:val="es-ES_tradnl"/>
        </w:rPr>
        <w:t>,</w:t>
      </w:r>
      <w:r w:rsidR="008A796E"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 xml:space="preserve">se explicará </w:t>
      </w:r>
      <w:r w:rsidR="00F63FFD" w:rsidRPr="003766A0">
        <w:rPr>
          <w:rFonts w:ascii="Arial" w:eastAsia="Calibri" w:hAnsi="Arial" w:cs="Arial"/>
          <w:color w:val="000000" w:themeColor="text1"/>
          <w:sz w:val="22"/>
          <w:lang w:val="es-ES_tradnl"/>
        </w:rPr>
        <w:t xml:space="preserve">tanto </w:t>
      </w:r>
      <w:r w:rsidR="00735E2B" w:rsidRPr="003766A0">
        <w:rPr>
          <w:rFonts w:ascii="Arial" w:eastAsia="Calibri" w:hAnsi="Arial" w:cs="Arial"/>
          <w:color w:val="000000" w:themeColor="text1"/>
          <w:sz w:val="22"/>
          <w:lang w:val="es-ES_tradnl"/>
        </w:rPr>
        <w:t>la competencia temporal de la Administración para imponer sanciones contractuales</w:t>
      </w:r>
      <w:r w:rsidR="00A10365" w:rsidRPr="003766A0">
        <w:rPr>
          <w:rFonts w:ascii="Arial" w:eastAsia="Calibri" w:hAnsi="Arial" w:cs="Arial"/>
          <w:color w:val="000000" w:themeColor="text1"/>
          <w:sz w:val="22"/>
        </w:rPr>
        <w:t xml:space="preserve">, </w:t>
      </w:r>
      <w:r w:rsidR="00F63FFD" w:rsidRPr="003766A0">
        <w:rPr>
          <w:rFonts w:ascii="Arial" w:eastAsia="Calibri" w:hAnsi="Arial" w:cs="Arial"/>
          <w:color w:val="000000" w:themeColor="text1"/>
          <w:sz w:val="22"/>
        </w:rPr>
        <w:t xml:space="preserve">como </w:t>
      </w:r>
      <w:r w:rsidR="00FE1BBD" w:rsidRPr="003766A0">
        <w:rPr>
          <w:rFonts w:ascii="Arial" w:eastAsia="Calibri" w:hAnsi="Arial" w:cs="Arial"/>
          <w:color w:val="000000" w:themeColor="text1"/>
          <w:sz w:val="22"/>
        </w:rPr>
        <w:t>el trámite y el plazo para declarar el siniestro de estabilidad de la obra.</w:t>
      </w:r>
    </w:p>
    <w:p w14:paraId="45FB0FAD" w14:textId="2A892ACA" w:rsidR="0038584C" w:rsidRPr="003766A0" w:rsidRDefault="00FE1BBD" w:rsidP="0038584C">
      <w:pPr>
        <w:spacing w:after="120" w:line="276" w:lineRule="auto"/>
        <w:ind w:firstLine="708"/>
        <w:jc w:val="both"/>
        <w:rPr>
          <w:rFonts w:ascii="Arial" w:eastAsia="Calibri" w:hAnsi="Arial" w:cs="Arial"/>
          <w:color w:val="000000" w:themeColor="text1"/>
          <w:sz w:val="22"/>
        </w:rPr>
      </w:pPr>
      <w:r w:rsidRPr="003766A0">
        <w:rPr>
          <w:rFonts w:ascii="Arial" w:eastAsia="Calibri" w:hAnsi="Arial" w:cs="Arial"/>
          <w:color w:val="000000" w:themeColor="text1"/>
          <w:sz w:val="22"/>
        </w:rPr>
        <w:lastRenderedPageBreak/>
        <w:t>Anteriormente</w:t>
      </w:r>
      <w:r w:rsidR="0038584C" w:rsidRPr="003766A0">
        <w:rPr>
          <w:rFonts w:ascii="Arial" w:eastAsia="Calibri" w:hAnsi="Arial" w:cs="Arial"/>
          <w:color w:val="000000" w:themeColor="text1"/>
          <w:sz w:val="22"/>
        </w:rPr>
        <w:t xml:space="preserve"> esta Subdirección expidió </w:t>
      </w:r>
      <w:r w:rsidRPr="003766A0">
        <w:rPr>
          <w:rFonts w:ascii="Arial" w:eastAsia="Calibri" w:hAnsi="Arial" w:cs="Arial"/>
          <w:color w:val="000000" w:themeColor="text1"/>
          <w:sz w:val="22"/>
        </w:rPr>
        <w:t>el</w:t>
      </w:r>
      <w:r w:rsidR="0038584C" w:rsidRPr="003766A0">
        <w:rPr>
          <w:rFonts w:ascii="Arial" w:eastAsia="Calibri" w:hAnsi="Arial" w:cs="Arial"/>
          <w:color w:val="000000" w:themeColor="text1"/>
          <w:sz w:val="22"/>
        </w:rPr>
        <w:t xml:space="preserve"> </w:t>
      </w:r>
      <w:r w:rsidRPr="003766A0">
        <w:rPr>
          <w:rFonts w:ascii="Arial" w:eastAsia="Calibri" w:hAnsi="Arial" w:cs="Arial"/>
          <w:color w:val="000000" w:themeColor="text1"/>
          <w:sz w:val="22"/>
        </w:rPr>
        <w:t>C</w:t>
      </w:r>
      <w:r w:rsidR="0038584C" w:rsidRPr="003766A0">
        <w:rPr>
          <w:rFonts w:ascii="Arial" w:eastAsia="Calibri" w:hAnsi="Arial" w:cs="Arial"/>
          <w:color w:val="000000" w:themeColor="text1"/>
          <w:sz w:val="22"/>
        </w:rPr>
        <w:t>oncepto</w:t>
      </w:r>
      <w:r w:rsidRPr="003766A0">
        <w:rPr>
          <w:rFonts w:ascii="Arial" w:eastAsia="Calibri" w:hAnsi="Arial" w:cs="Arial"/>
          <w:color w:val="000000" w:themeColor="text1"/>
          <w:sz w:val="22"/>
        </w:rPr>
        <w:t xml:space="preserve"> 4201911000005276 del</w:t>
      </w:r>
      <w:r w:rsidR="00D661CE" w:rsidRPr="003766A0">
        <w:rPr>
          <w:rFonts w:ascii="Arial" w:eastAsia="Calibri" w:hAnsi="Arial" w:cs="Arial"/>
          <w:color w:val="000000" w:themeColor="text1"/>
          <w:sz w:val="22"/>
        </w:rPr>
        <w:t xml:space="preserve"> 21 de agosto de 2019</w:t>
      </w:r>
      <w:r w:rsidR="0038584C" w:rsidRPr="003766A0">
        <w:rPr>
          <w:rFonts w:ascii="Arial" w:eastAsia="Calibri" w:hAnsi="Arial" w:cs="Arial"/>
          <w:color w:val="000000" w:themeColor="text1"/>
          <w:sz w:val="22"/>
        </w:rPr>
        <w:t>, donde se explicó</w:t>
      </w:r>
      <w:r w:rsidR="00D661CE" w:rsidRPr="003766A0">
        <w:rPr>
          <w:rFonts w:ascii="Arial" w:eastAsia="Calibri" w:hAnsi="Arial" w:cs="Arial"/>
          <w:color w:val="000000" w:themeColor="text1"/>
          <w:sz w:val="22"/>
        </w:rPr>
        <w:t xml:space="preserve"> que mientras </w:t>
      </w:r>
      <w:r w:rsidR="00DE230B" w:rsidRPr="003766A0">
        <w:rPr>
          <w:rFonts w:ascii="Arial" w:eastAsia="Calibri" w:hAnsi="Arial" w:cs="Arial"/>
          <w:color w:val="000000" w:themeColor="text1"/>
          <w:sz w:val="22"/>
        </w:rPr>
        <w:t>la declaratoria de</w:t>
      </w:r>
      <w:r w:rsidR="00D661CE" w:rsidRPr="003766A0">
        <w:rPr>
          <w:rFonts w:ascii="Arial" w:eastAsia="Calibri" w:hAnsi="Arial" w:cs="Arial"/>
          <w:color w:val="000000" w:themeColor="text1"/>
          <w:sz w:val="22"/>
        </w:rPr>
        <w:t xml:space="preserve"> caducidad únicamente es posible </w:t>
      </w:r>
      <w:r w:rsidR="00DE230B" w:rsidRPr="003766A0">
        <w:rPr>
          <w:rFonts w:ascii="Arial" w:eastAsia="Calibri" w:hAnsi="Arial" w:cs="Arial"/>
          <w:color w:val="000000" w:themeColor="text1"/>
          <w:sz w:val="22"/>
        </w:rPr>
        <w:t>dentro d</w:t>
      </w:r>
      <w:r w:rsidR="00D661CE" w:rsidRPr="003766A0">
        <w:rPr>
          <w:rFonts w:ascii="Arial" w:eastAsia="Calibri" w:hAnsi="Arial" w:cs="Arial"/>
          <w:color w:val="000000" w:themeColor="text1"/>
          <w:sz w:val="22"/>
        </w:rPr>
        <w:t>el término de ejecución del contrato</w:t>
      </w:r>
      <w:r w:rsidR="00ED44AB" w:rsidRPr="003766A0">
        <w:rPr>
          <w:rFonts w:ascii="Arial" w:eastAsia="Calibri" w:hAnsi="Arial" w:cs="Arial"/>
          <w:color w:val="000000" w:themeColor="text1"/>
          <w:sz w:val="22"/>
        </w:rPr>
        <w:t xml:space="preserve">, la imposición de las multas y la cláusula penal procede mientras se encuentre pendiente el cumplimiento de las obligaciones y el contrato no </w:t>
      </w:r>
      <w:r w:rsidR="00DE230B" w:rsidRPr="003766A0">
        <w:rPr>
          <w:rFonts w:ascii="Arial" w:eastAsia="Calibri" w:hAnsi="Arial" w:cs="Arial"/>
          <w:color w:val="000000" w:themeColor="text1"/>
          <w:sz w:val="22"/>
        </w:rPr>
        <w:t>esté</w:t>
      </w:r>
      <w:r w:rsidR="00ED44AB" w:rsidRPr="003766A0">
        <w:rPr>
          <w:rFonts w:ascii="Arial" w:eastAsia="Calibri" w:hAnsi="Arial" w:cs="Arial"/>
          <w:color w:val="000000" w:themeColor="text1"/>
          <w:sz w:val="22"/>
        </w:rPr>
        <w:t xml:space="preserve"> liquidado</w:t>
      </w:r>
      <w:r w:rsidR="0038584C" w:rsidRPr="003766A0">
        <w:rPr>
          <w:rFonts w:ascii="Arial" w:eastAsia="Calibri" w:hAnsi="Arial" w:cs="Arial"/>
          <w:color w:val="000000" w:themeColor="text1"/>
          <w:sz w:val="22"/>
        </w:rPr>
        <w:t>. La tesis propuesta se expone a continuación</w:t>
      </w:r>
      <w:r w:rsidR="00DE230B" w:rsidRPr="003766A0">
        <w:rPr>
          <w:rFonts w:ascii="Arial" w:eastAsia="Calibri" w:hAnsi="Arial" w:cs="Arial"/>
          <w:color w:val="000000" w:themeColor="text1"/>
          <w:sz w:val="22"/>
        </w:rPr>
        <w:t>:</w:t>
      </w:r>
      <w:r w:rsidR="00F63FFD" w:rsidRPr="003766A0">
        <w:rPr>
          <w:rFonts w:ascii="Arial" w:eastAsia="Calibri" w:hAnsi="Arial" w:cs="Arial"/>
          <w:color w:val="000000" w:themeColor="text1"/>
          <w:sz w:val="22"/>
        </w:rPr>
        <w:t xml:space="preserve">  </w:t>
      </w:r>
    </w:p>
    <w:p w14:paraId="598B1E0D" w14:textId="20A7862F" w:rsidR="002D1A92" w:rsidRPr="003766A0" w:rsidRDefault="002D1A92" w:rsidP="00396EE5">
      <w:pPr>
        <w:spacing w:line="276" w:lineRule="auto"/>
        <w:jc w:val="both"/>
        <w:rPr>
          <w:rFonts w:ascii="Arial" w:eastAsia="Calibri" w:hAnsi="Arial" w:cs="Arial"/>
          <w:color w:val="000000" w:themeColor="text1"/>
          <w:sz w:val="22"/>
        </w:rPr>
      </w:pPr>
    </w:p>
    <w:p w14:paraId="321E766F" w14:textId="4458B32B" w:rsidR="00C91F75" w:rsidRPr="003766A0" w:rsidRDefault="00F87E29" w:rsidP="00C91F75">
      <w:pPr>
        <w:spacing w:line="276" w:lineRule="auto"/>
        <w:jc w:val="both"/>
        <w:rPr>
          <w:rFonts w:ascii="Arial" w:eastAsia="Calibri" w:hAnsi="Arial" w:cs="Arial"/>
          <w:color w:val="000000" w:themeColor="text1"/>
          <w:sz w:val="22"/>
          <w:lang w:val="es-ES_tradnl"/>
        </w:rPr>
      </w:pPr>
      <w:bookmarkStart w:id="9" w:name="_Hlk37255423"/>
      <w:r w:rsidRPr="003766A0">
        <w:rPr>
          <w:rFonts w:ascii="Arial" w:eastAsia="Calibri" w:hAnsi="Arial" w:cs="Arial"/>
          <w:b/>
          <w:bCs/>
          <w:color w:val="000000" w:themeColor="text1"/>
          <w:sz w:val="22"/>
          <w:lang w:val="es-ES_tradnl"/>
        </w:rPr>
        <w:t xml:space="preserve">2.1. </w:t>
      </w:r>
      <w:r w:rsidR="00D661CE" w:rsidRPr="003766A0">
        <w:rPr>
          <w:rFonts w:ascii="Arial" w:eastAsia="Calibri" w:hAnsi="Arial" w:cs="Arial"/>
          <w:b/>
          <w:bCs/>
          <w:color w:val="000000" w:themeColor="text1"/>
          <w:sz w:val="22"/>
          <w:lang w:val="es-ES_tradnl"/>
        </w:rPr>
        <w:t>Límite temporal para la imposición de sanciones contractuales</w:t>
      </w:r>
      <w:r w:rsidR="009422A0" w:rsidRPr="003766A0">
        <w:rPr>
          <w:rFonts w:ascii="Arial" w:eastAsia="Calibri" w:hAnsi="Arial" w:cs="Arial"/>
          <w:b/>
          <w:bCs/>
          <w:color w:val="000000" w:themeColor="text1"/>
          <w:sz w:val="22"/>
          <w:lang w:val="es-ES_tradnl"/>
        </w:rPr>
        <w:t xml:space="preserve"> </w:t>
      </w:r>
    </w:p>
    <w:p w14:paraId="6413C32F" w14:textId="77777777" w:rsidR="00C91F75" w:rsidRPr="003766A0" w:rsidRDefault="00C91F75" w:rsidP="00C91F75">
      <w:pPr>
        <w:jc w:val="both"/>
        <w:rPr>
          <w:rFonts w:ascii="Arial" w:eastAsia="Calibri" w:hAnsi="Arial" w:cs="Arial"/>
          <w:b/>
          <w:bCs/>
          <w:color w:val="000000" w:themeColor="text1"/>
          <w:sz w:val="22"/>
          <w:lang w:val="es-ES_tradnl"/>
        </w:rPr>
      </w:pPr>
    </w:p>
    <w:p w14:paraId="58836064" w14:textId="4BE15E0A" w:rsidR="002D1A92" w:rsidRPr="003766A0" w:rsidRDefault="002D1A92" w:rsidP="002D1A92">
      <w:pPr>
        <w:spacing w:before="120" w:line="276" w:lineRule="auto"/>
        <w:jc w:val="both"/>
        <w:rPr>
          <w:rFonts w:ascii="Arial" w:eastAsia="Calibri" w:hAnsi="Arial" w:cs="Arial"/>
          <w:color w:val="000000" w:themeColor="text1"/>
          <w:sz w:val="22"/>
          <w:lang w:val="es-ES_tradnl"/>
        </w:rPr>
      </w:pPr>
      <w:bookmarkStart w:id="10" w:name="_Hlk35882939"/>
      <w:r w:rsidRPr="003766A0">
        <w:rPr>
          <w:rFonts w:ascii="Arial" w:eastAsia="Calibri" w:hAnsi="Arial" w:cs="Arial"/>
          <w:color w:val="000000" w:themeColor="text1"/>
          <w:sz w:val="22"/>
          <w:lang w:val="es-ES_tradnl"/>
        </w:rPr>
        <w:t>La finalidad de los contratos estatales está dirigida a cumpli</w:t>
      </w:r>
      <w:r w:rsidR="00DE230B" w:rsidRPr="003766A0">
        <w:rPr>
          <w:rFonts w:ascii="Arial" w:eastAsia="Calibri" w:hAnsi="Arial" w:cs="Arial"/>
          <w:color w:val="000000" w:themeColor="text1"/>
          <w:sz w:val="22"/>
          <w:lang w:val="es-ES_tradnl"/>
        </w:rPr>
        <w:t>r</w:t>
      </w:r>
      <w:r w:rsidRPr="003766A0">
        <w:rPr>
          <w:rFonts w:ascii="Arial" w:eastAsia="Calibri" w:hAnsi="Arial" w:cs="Arial"/>
          <w:color w:val="000000" w:themeColor="text1"/>
          <w:sz w:val="22"/>
          <w:lang w:val="es-ES_tradnl"/>
        </w:rPr>
        <w:t xml:space="preserve"> </w:t>
      </w:r>
      <w:r w:rsidR="00D8799A" w:rsidRPr="003766A0">
        <w:rPr>
          <w:rFonts w:ascii="Arial" w:eastAsia="Calibri" w:hAnsi="Arial" w:cs="Arial"/>
          <w:color w:val="000000" w:themeColor="text1"/>
          <w:sz w:val="22"/>
          <w:lang w:val="es-ES_tradnl"/>
        </w:rPr>
        <w:t>de</w:t>
      </w:r>
      <w:r w:rsidRPr="003766A0">
        <w:rPr>
          <w:rFonts w:ascii="Arial" w:eastAsia="Calibri" w:hAnsi="Arial" w:cs="Arial"/>
          <w:color w:val="000000" w:themeColor="text1"/>
          <w:sz w:val="22"/>
          <w:lang w:val="es-ES_tradnl"/>
        </w:rPr>
        <w:t xml:space="preserve"> los fines del Estado. Por este motivo, </w:t>
      </w:r>
      <w:r w:rsidR="00D8799A" w:rsidRPr="003766A0">
        <w:rPr>
          <w:rFonts w:ascii="Arial" w:eastAsia="Calibri" w:hAnsi="Arial" w:cs="Arial"/>
          <w:color w:val="000000" w:themeColor="text1"/>
          <w:sz w:val="22"/>
          <w:lang w:val="es-ES_tradnl"/>
        </w:rPr>
        <w:t>la Administración cuenta</w:t>
      </w:r>
      <w:r w:rsidRPr="003766A0">
        <w:rPr>
          <w:rFonts w:ascii="Arial" w:eastAsia="Calibri" w:hAnsi="Arial" w:cs="Arial"/>
          <w:color w:val="000000" w:themeColor="text1"/>
          <w:sz w:val="22"/>
          <w:lang w:val="es-ES_tradnl"/>
        </w:rPr>
        <w:t xml:space="preserve"> con prerrogativas </w:t>
      </w:r>
      <w:r w:rsidR="00DE230B" w:rsidRPr="003766A0">
        <w:rPr>
          <w:rFonts w:ascii="Arial" w:eastAsia="Calibri" w:hAnsi="Arial" w:cs="Arial"/>
          <w:color w:val="000000" w:themeColor="text1"/>
          <w:sz w:val="22"/>
          <w:lang w:val="es-ES_tradnl"/>
        </w:rPr>
        <w:t>durante</w:t>
      </w:r>
      <w:r w:rsidRPr="003766A0">
        <w:rPr>
          <w:rFonts w:ascii="Arial" w:eastAsia="Calibri" w:hAnsi="Arial" w:cs="Arial"/>
          <w:color w:val="000000" w:themeColor="text1"/>
          <w:sz w:val="22"/>
          <w:lang w:val="es-ES_tradnl"/>
        </w:rPr>
        <w:t xml:space="preserve"> la ejecución, para garantizar el cumplimiento de las obligaciones del contratista. En ese sentido, goza de facultades sancionatorias que se traducen en medidas cuyos efectos producen la terminación anormal </w:t>
      </w:r>
      <w:r w:rsidR="00191369" w:rsidRPr="003766A0">
        <w:rPr>
          <w:rFonts w:ascii="Arial" w:eastAsia="Calibri" w:hAnsi="Arial" w:cs="Arial"/>
          <w:color w:val="000000" w:themeColor="text1"/>
          <w:sz w:val="22"/>
          <w:lang w:val="es-ES_tradnl"/>
        </w:rPr>
        <w:t>del contrato</w:t>
      </w:r>
      <w:r w:rsidRPr="003766A0">
        <w:rPr>
          <w:rFonts w:ascii="Arial" w:eastAsia="Calibri" w:hAnsi="Arial" w:cs="Arial"/>
          <w:color w:val="000000" w:themeColor="text1"/>
          <w:sz w:val="22"/>
          <w:lang w:val="es-ES_tradnl"/>
        </w:rPr>
        <w:t>, como es el caso de la caducidad</w:t>
      </w:r>
      <w:r w:rsidR="00DE230B"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o medidas apremiantes o coercitivas </w:t>
      </w:r>
      <w:r w:rsidR="00DE230B" w:rsidRPr="003766A0">
        <w:rPr>
          <w:rFonts w:ascii="Arial" w:eastAsia="Calibri" w:hAnsi="Arial" w:cs="Arial"/>
          <w:color w:val="000000" w:themeColor="text1"/>
          <w:sz w:val="22"/>
          <w:lang w:val="es-ES_tradnl"/>
        </w:rPr>
        <w:t>dirigidas a cumplir</w:t>
      </w:r>
      <w:r w:rsidRPr="003766A0">
        <w:rPr>
          <w:rFonts w:ascii="Arial" w:eastAsia="Calibri" w:hAnsi="Arial" w:cs="Arial"/>
          <w:color w:val="000000" w:themeColor="text1"/>
          <w:sz w:val="22"/>
          <w:lang w:val="es-ES_tradnl"/>
        </w:rPr>
        <w:t xml:space="preserve"> las obligaciones del contratista cuando no lo ha hecho en los términos </w:t>
      </w:r>
      <w:r w:rsidR="00191369" w:rsidRPr="003766A0">
        <w:rPr>
          <w:rFonts w:ascii="Arial" w:eastAsia="Calibri" w:hAnsi="Arial" w:cs="Arial"/>
          <w:color w:val="000000" w:themeColor="text1"/>
          <w:sz w:val="22"/>
          <w:lang w:val="es-ES_tradnl"/>
        </w:rPr>
        <w:t>convenidos</w:t>
      </w:r>
      <w:r w:rsidRPr="003766A0">
        <w:rPr>
          <w:rFonts w:ascii="Arial" w:eastAsia="Calibri" w:hAnsi="Arial" w:cs="Arial"/>
          <w:color w:val="000000" w:themeColor="text1"/>
          <w:sz w:val="22"/>
          <w:lang w:val="es-ES_tradnl"/>
        </w:rPr>
        <w:t xml:space="preserve">. No obstante, cuando se trata de la multa y </w:t>
      </w:r>
      <w:r w:rsidR="00DE230B" w:rsidRPr="003766A0">
        <w:rPr>
          <w:rFonts w:ascii="Arial" w:eastAsia="Calibri" w:hAnsi="Arial" w:cs="Arial"/>
          <w:color w:val="000000" w:themeColor="text1"/>
          <w:sz w:val="22"/>
          <w:lang w:val="es-ES_tradnl"/>
        </w:rPr>
        <w:t xml:space="preserve">la </w:t>
      </w:r>
      <w:r w:rsidRPr="003766A0">
        <w:rPr>
          <w:rFonts w:ascii="Arial" w:eastAsia="Calibri" w:hAnsi="Arial" w:cs="Arial"/>
          <w:color w:val="000000" w:themeColor="text1"/>
          <w:sz w:val="22"/>
          <w:lang w:val="es-ES_tradnl"/>
        </w:rPr>
        <w:t>cláusula penal</w:t>
      </w:r>
      <w:r w:rsidR="0052506D"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las partes deben pactarlas para que, previo procedimiento que garantice el debido proceso del contratista, la entidad </w:t>
      </w:r>
      <w:r w:rsidR="00DE230B" w:rsidRPr="003766A0">
        <w:rPr>
          <w:rFonts w:ascii="Arial" w:eastAsia="Calibri" w:hAnsi="Arial" w:cs="Arial"/>
          <w:color w:val="000000" w:themeColor="text1"/>
          <w:sz w:val="22"/>
          <w:lang w:val="es-ES_tradnl"/>
        </w:rPr>
        <w:t>las imponga</w:t>
      </w:r>
      <w:r w:rsidRPr="003766A0">
        <w:rPr>
          <w:rFonts w:ascii="Arial" w:eastAsia="Calibri" w:hAnsi="Arial" w:cs="Arial"/>
          <w:color w:val="000000" w:themeColor="text1"/>
          <w:sz w:val="22"/>
          <w:lang w:val="es-ES_tradnl"/>
        </w:rPr>
        <w:t xml:space="preserve"> directamente.</w:t>
      </w:r>
    </w:p>
    <w:p w14:paraId="7793FD3E" w14:textId="1FE18492" w:rsidR="00076EF8" w:rsidRPr="003766A0" w:rsidRDefault="00076EF8" w:rsidP="00076EF8">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ab/>
        <w:t xml:space="preserve">Pese a lo anterior, en la historia de las disposiciones normativas que </w:t>
      </w:r>
      <w:r w:rsidR="00191369" w:rsidRPr="003766A0">
        <w:rPr>
          <w:rFonts w:ascii="Arial" w:eastAsia="Calibri" w:hAnsi="Arial" w:cs="Arial"/>
          <w:color w:val="000000" w:themeColor="text1"/>
          <w:sz w:val="22"/>
          <w:lang w:val="es-ES_tradnl"/>
        </w:rPr>
        <w:t>regulan</w:t>
      </w:r>
      <w:r w:rsidRPr="003766A0">
        <w:rPr>
          <w:rFonts w:ascii="Arial" w:eastAsia="Calibri" w:hAnsi="Arial" w:cs="Arial"/>
          <w:color w:val="000000" w:themeColor="text1"/>
          <w:sz w:val="22"/>
          <w:lang w:val="es-ES_tradnl"/>
        </w:rPr>
        <w:t xml:space="preserve"> los contratos estatales, ha habido incertidumbre por el vacío normativo frente a la oportunidad que tienen las entidades estatales para ejercer </w:t>
      </w:r>
      <w:r w:rsidR="00DE230B" w:rsidRPr="003766A0">
        <w:rPr>
          <w:rFonts w:ascii="Arial" w:eastAsia="Calibri" w:hAnsi="Arial" w:cs="Arial"/>
          <w:color w:val="000000" w:themeColor="text1"/>
          <w:sz w:val="22"/>
          <w:lang w:val="es-ES_tradnl"/>
        </w:rPr>
        <w:t>el</w:t>
      </w:r>
      <w:r w:rsidRPr="003766A0">
        <w:rPr>
          <w:rFonts w:ascii="Arial" w:eastAsia="Calibri" w:hAnsi="Arial" w:cs="Arial"/>
          <w:color w:val="000000" w:themeColor="text1"/>
          <w:sz w:val="22"/>
          <w:lang w:val="es-ES_tradnl"/>
        </w:rPr>
        <w:t xml:space="preserve"> poder sancionatorio, particularmente frente a la multa, la cláusula penal y la caducidad. Sin embargo, el Consejo de Estado interpretó y unificó criterios frente </w:t>
      </w:r>
      <w:r w:rsidR="00191369" w:rsidRPr="003766A0">
        <w:rPr>
          <w:rFonts w:ascii="Arial" w:eastAsia="Calibri" w:hAnsi="Arial" w:cs="Arial"/>
          <w:color w:val="000000" w:themeColor="text1"/>
          <w:sz w:val="22"/>
          <w:lang w:val="es-ES_tradnl"/>
        </w:rPr>
        <w:t>al tema</w:t>
      </w:r>
      <w:r w:rsidRPr="003766A0">
        <w:rPr>
          <w:rFonts w:ascii="Arial" w:eastAsia="Calibri" w:hAnsi="Arial" w:cs="Arial"/>
          <w:color w:val="000000" w:themeColor="text1"/>
          <w:sz w:val="22"/>
          <w:lang w:val="es-ES_tradnl"/>
        </w:rPr>
        <w:t xml:space="preserve"> en los casos que estudió bajo la vigencia del derogado Decreto</w:t>
      </w:r>
      <w:r w:rsidR="00191369" w:rsidRPr="003766A0">
        <w:rPr>
          <w:rFonts w:ascii="Arial" w:eastAsia="Calibri" w:hAnsi="Arial" w:cs="Arial"/>
          <w:color w:val="000000" w:themeColor="text1"/>
          <w:sz w:val="22"/>
          <w:lang w:val="es-ES_tradnl"/>
        </w:rPr>
        <w:t>-Ley</w:t>
      </w:r>
      <w:r w:rsidRPr="003766A0">
        <w:rPr>
          <w:rFonts w:ascii="Arial" w:eastAsia="Calibri" w:hAnsi="Arial" w:cs="Arial"/>
          <w:color w:val="000000" w:themeColor="text1"/>
          <w:sz w:val="22"/>
          <w:lang w:val="es-ES_tradnl"/>
        </w:rPr>
        <w:t xml:space="preserve"> 222 de 1983, sin que a la fecha exista una posición de fondo y uniforme sobre la interpretación de la temporalidad sancionatoria en vigencia de la Ley 1150 de 2007, la cual, en criterio de esta Subdirección, no es indispensable para su interpretación, toda vez que, como se estudiará más adelante, </w:t>
      </w:r>
      <w:r w:rsidR="002D7CAF" w:rsidRPr="003766A0">
        <w:rPr>
          <w:rFonts w:ascii="Arial" w:eastAsia="Calibri" w:hAnsi="Arial" w:cs="Arial"/>
          <w:color w:val="000000" w:themeColor="text1"/>
          <w:sz w:val="22"/>
          <w:lang w:val="es-ES_tradnl"/>
        </w:rPr>
        <w:t xml:space="preserve">el artículo 17 de la mencionada Ley </w:t>
      </w:r>
      <w:r w:rsidRPr="003766A0">
        <w:rPr>
          <w:rFonts w:ascii="Arial" w:eastAsia="Calibri" w:hAnsi="Arial" w:cs="Arial"/>
          <w:color w:val="000000" w:themeColor="text1"/>
          <w:sz w:val="22"/>
          <w:lang w:val="es-ES_tradnl"/>
        </w:rPr>
        <w:t>establece las condiciones, inclusive de tiempo, para que la entidad estatal ejerza el poder sancionatorio.</w:t>
      </w:r>
    </w:p>
    <w:p w14:paraId="5B55FFDA" w14:textId="78411B52" w:rsidR="00076EF8" w:rsidRPr="003766A0" w:rsidRDefault="00076EF8" w:rsidP="00076EF8">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Así las cosas, se revisará</w:t>
      </w:r>
      <w:r w:rsidR="002D7CAF" w:rsidRPr="003766A0">
        <w:rPr>
          <w:rFonts w:ascii="Arial" w:eastAsia="Calibri" w:hAnsi="Arial" w:cs="Arial"/>
          <w:color w:val="000000" w:themeColor="text1"/>
          <w:sz w:val="22"/>
          <w:lang w:val="es-ES_tradnl"/>
        </w:rPr>
        <w:t>n</w:t>
      </w:r>
      <w:r w:rsidRPr="003766A0">
        <w:rPr>
          <w:rFonts w:ascii="Arial" w:eastAsia="Calibri" w:hAnsi="Arial" w:cs="Arial"/>
          <w:color w:val="000000" w:themeColor="text1"/>
          <w:sz w:val="22"/>
          <w:lang w:val="es-ES_tradnl"/>
        </w:rPr>
        <w:t xml:space="preserve"> las posiciones adoptadas por el Consejo de Estado en casos estudiados antes de la </w:t>
      </w:r>
      <w:proofErr w:type="gramStart"/>
      <w:r w:rsidRPr="003766A0">
        <w:rPr>
          <w:rFonts w:ascii="Arial" w:eastAsia="Calibri" w:hAnsi="Arial" w:cs="Arial"/>
          <w:color w:val="000000" w:themeColor="text1"/>
          <w:sz w:val="22"/>
          <w:lang w:val="es-ES_tradnl"/>
        </w:rPr>
        <w:t>entrada en vigencia</w:t>
      </w:r>
      <w:proofErr w:type="gramEnd"/>
      <w:r w:rsidRPr="003766A0">
        <w:rPr>
          <w:rFonts w:ascii="Arial" w:eastAsia="Calibri" w:hAnsi="Arial" w:cs="Arial"/>
          <w:color w:val="000000" w:themeColor="text1"/>
          <w:sz w:val="22"/>
          <w:lang w:val="es-ES_tradnl"/>
        </w:rPr>
        <w:t xml:space="preserve"> de la Ley 1150 de 2007, en relación con los límites temporales para imponer las sanciones por el incumplimiento del contratista.</w:t>
      </w:r>
    </w:p>
    <w:p w14:paraId="030F5CF8" w14:textId="77777777" w:rsidR="002E35C6" w:rsidRPr="003766A0" w:rsidRDefault="002E35C6" w:rsidP="002E35C6">
      <w:pPr>
        <w:spacing w:line="276" w:lineRule="auto"/>
        <w:ind w:firstLine="708"/>
        <w:jc w:val="both"/>
        <w:rPr>
          <w:rFonts w:ascii="Arial" w:eastAsia="Calibri" w:hAnsi="Arial" w:cs="Arial"/>
          <w:color w:val="000000" w:themeColor="text1"/>
          <w:sz w:val="22"/>
          <w:lang w:val="es-ES_tradnl"/>
        </w:rPr>
      </w:pPr>
    </w:p>
    <w:p w14:paraId="63A4A6C8" w14:textId="7D69F8AC" w:rsidR="00076EF8" w:rsidRPr="003766A0" w:rsidRDefault="00076EF8" w:rsidP="00AD2EA9">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a) Decreto 222 de 1983</w:t>
      </w:r>
    </w:p>
    <w:p w14:paraId="6575CBE1" w14:textId="77777777" w:rsidR="002E35C6" w:rsidRPr="003766A0" w:rsidRDefault="002E35C6" w:rsidP="002E35C6">
      <w:pPr>
        <w:spacing w:line="276" w:lineRule="auto"/>
        <w:ind w:firstLine="708"/>
        <w:jc w:val="both"/>
        <w:rPr>
          <w:rFonts w:ascii="Arial" w:eastAsia="Calibri" w:hAnsi="Arial" w:cs="Arial"/>
          <w:color w:val="000000" w:themeColor="text1"/>
          <w:sz w:val="22"/>
          <w:lang w:val="es-ES_tradnl"/>
        </w:rPr>
      </w:pPr>
    </w:p>
    <w:p w14:paraId="4A896E9F" w14:textId="0F56D8CE" w:rsidR="00076EF8" w:rsidRPr="003766A0" w:rsidRDefault="00076EF8" w:rsidP="00AD2EA9">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Durante la vigencia del Decreto Ley 222 de 1983 las entidades podían declarar la caducidad e imponer multas en caso de mora o de incumplimiento parcial, siempre que la última facultad quedara estipulada en el respectivo contrato; de la misma forma, la cláusula penal </w:t>
      </w:r>
      <w:r w:rsidRPr="003766A0">
        <w:rPr>
          <w:rFonts w:ascii="Arial" w:eastAsia="Calibri" w:hAnsi="Arial" w:cs="Arial"/>
          <w:color w:val="000000" w:themeColor="text1"/>
          <w:sz w:val="22"/>
          <w:lang w:val="es-ES_tradnl"/>
        </w:rPr>
        <w:lastRenderedPageBreak/>
        <w:t>pecuniaria debía estar incluida en el contrato, salvo en los de empréstito. En los siguientes términos estuvo regulado:</w:t>
      </w:r>
    </w:p>
    <w:p w14:paraId="37909B5B" w14:textId="77777777" w:rsidR="00076EF8" w:rsidRPr="003766A0" w:rsidRDefault="00076EF8" w:rsidP="00076EF8">
      <w:pPr>
        <w:spacing w:line="276" w:lineRule="auto"/>
        <w:jc w:val="both"/>
        <w:rPr>
          <w:rFonts w:ascii="Arial" w:eastAsia="Calibri" w:hAnsi="Arial" w:cs="Arial"/>
          <w:color w:val="000000" w:themeColor="text1"/>
          <w:sz w:val="22"/>
          <w:lang w:val="es-ES_tradnl"/>
        </w:rPr>
      </w:pPr>
    </w:p>
    <w:p w14:paraId="0062F428" w14:textId="24D9F96C" w:rsidR="00076EF8" w:rsidRPr="003766A0" w:rsidRDefault="00076EF8" w:rsidP="00076EF8">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Artículo 60. de las cláusulas que forzosamente deben contener los contratos. Salvo disposición en contrario, en todo contrato se estipularán las cláusulas propias o usuales conforme a su naturaleza y, además, las relativas a caducidad administrativa; sujeción de la cuantía y pagos a las apropiaciones presupuestales; garantías; multas; penal pecuniaria y renuncia a reclamación diplomática cuando a ello hubiere lugar. Así mismo en los contratos administrativos y en los de derecho privado de la administración en que se pacte la caducidad, se incluirán como cláusulas obligatorias los principios previstos en el título IV de este estatuto.</w:t>
      </w:r>
    </w:p>
    <w:p w14:paraId="6F3D43F2" w14:textId="6C5CE988" w:rsidR="00076EF8" w:rsidRPr="003766A0" w:rsidRDefault="00076EF8" w:rsidP="00076EF8">
      <w:pPr>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w:t>
      </w:r>
    </w:p>
    <w:p w14:paraId="2FED878A" w14:textId="1FEB8959" w:rsidR="00076EF8" w:rsidRPr="003766A0" w:rsidRDefault="00076EF8" w:rsidP="00076EF8">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Artículo 64. De la declaratoria de caducidad. La declaratoria de caducidad deberá proferirse por el jefe de la entidad contratante mediante resolución motivada, en la cual se expresarán las causas que dieron lugar a ella y se ordenará hacer efectivas las multas, si se hubieren decretado antes, y el valor de la cláusula penal pecuniaria convenida, si fuere el caso.</w:t>
      </w:r>
    </w:p>
    <w:p w14:paraId="46758795" w14:textId="22DD6C8F" w:rsidR="00076EF8" w:rsidRPr="003766A0" w:rsidRDefault="00076EF8" w:rsidP="00076EF8">
      <w:pPr>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w:t>
      </w:r>
    </w:p>
    <w:p w14:paraId="11AA335D" w14:textId="76FEC0FB" w:rsidR="00076EF8" w:rsidRPr="003766A0" w:rsidRDefault="00076EF8" w:rsidP="00076EF8">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xml:space="preserve">Artículo 71. De la cláusula sobre multas. En los contratos deberá incluirse la facultad de la entidad contratante para imponer multas en caso de mora o de incumplimiento parcial, las que deberán ser </w:t>
      </w:r>
      <w:proofErr w:type="gramStart"/>
      <w:r w:rsidRPr="003766A0">
        <w:rPr>
          <w:rFonts w:ascii="Arial" w:eastAsia="Calibri" w:hAnsi="Arial" w:cs="Arial"/>
          <w:color w:val="000000" w:themeColor="text1"/>
          <w:sz w:val="21"/>
          <w:szCs w:val="21"/>
          <w:lang w:val="es-ES_tradnl"/>
        </w:rPr>
        <w:t>proporcionales</w:t>
      </w:r>
      <w:proofErr w:type="gramEnd"/>
      <w:r w:rsidRPr="003766A0">
        <w:rPr>
          <w:rFonts w:ascii="Arial" w:eastAsia="Calibri" w:hAnsi="Arial" w:cs="Arial"/>
          <w:color w:val="000000" w:themeColor="text1"/>
          <w:sz w:val="21"/>
          <w:szCs w:val="21"/>
          <w:lang w:val="es-ES_tradnl"/>
        </w:rPr>
        <w:t xml:space="preserve"> al valor del contrato y a los perjuicios que sufra.</w:t>
      </w:r>
    </w:p>
    <w:p w14:paraId="7AC38392" w14:textId="009F369C" w:rsidR="00076EF8" w:rsidRPr="003766A0" w:rsidRDefault="00076EF8" w:rsidP="00076EF8">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Su imposición se hará mediante resolución motivada que se someterá a las normas previstas en el artículo 64 de este estatuto.</w:t>
      </w:r>
    </w:p>
    <w:p w14:paraId="2FAA5746" w14:textId="263E53E0" w:rsidR="00076EF8" w:rsidRPr="003766A0" w:rsidRDefault="00076EF8" w:rsidP="00076EF8">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En los contratos de empréstito no habrá lugar a la inclusión de esta cláusula.</w:t>
      </w:r>
    </w:p>
    <w:p w14:paraId="21A9C721" w14:textId="16143215" w:rsidR="00076EF8" w:rsidRPr="003766A0" w:rsidRDefault="00076EF8" w:rsidP="00076EF8">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Artículo 72. De la cláusula penal pecuniaria. En todo contrato que no fuere de empréstito, deberá estipularse una cláusula penal pecuniaria, que se hará efectiva directamente por la entidad contratante en caso de declaratoria de caducidad o de incumplimiento.</w:t>
      </w:r>
    </w:p>
    <w:p w14:paraId="520F2AEE" w14:textId="1FD20D99" w:rsidR="00076EF8" w:rsidRPr="003766A0" w:rsidRDefault="00076EF8" w:rsidP="00076EF8">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La cuantía de la cláusula penal debe ser proporcional a la del contrato.</w:t>
      </w:r>
    </w:p>
    <w:p w14:paraId="11C81927" w14:textId="28B13F84" w:rsidR="00076EF8" w:rsidRPr="003766A0" w:rsidRDefault="00076EF8" w:rsidP="00076EF8">
      <w:pPr>
        <w:ind w:left="709" w:right="709"/>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1"/>
          <w:szCs w:val="21"/>
          <w:lang w:val="es-ES_tradnl"/>
        </w:rPr>
        <w:t>El valor de la cláusula penal que se haga efectiva se considerará como pago parcial pero definitivo de los perjuicios causados a la entidad contratante.</w:t>
      </w:r>
      <w:r w:rsidRPr="003766A0">
        <w:rPr>
          <w:rFonts w:ascii="Arial" w:eastAsia="Calibri" w:hAnsi="Arial" w:cs="Arial"/>
          <w:color w:val="000000" w:themeColor="text1"/>
          <w:sz w:val="22"/>
          <w:lang w:val="es-ES_tradnl"/>
        </w:rPr>
        <w:cr/>
      </w:r>
    </w:p>
    <w:p w14:paraId="32DE7C67" w14:textId="7501AEC2" w:rsidR="00076EF8" w:rsidRPr="003766A0" w:rsidRDefault="00076EF8" w:rsidP="00076EF8">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De acuerdo con lo anterior, ninguna de esas disposiciones establecía el límite que tenía la entidad para imponer la multa o hacer efectiva la cláusula penal pecuniaria o la caducidad. Por este motivo, el Consejo de Estado debió interpretar el momento hasta el cual era posible imponer dichas sanciones.</w:t>
      </w:r>
    </w:p>
    <w:p w14:paraId="5C9A4D79" w14:textId="55D3789D" w:rsidR="00076EF8" w:rsidRPr="003766A0" w:rsidRDefault="00076EF8" w:rsidP="00076EF8">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En su línea jurisprudencial, </w:t>
      </w:r>
      <w:r w:rsidR="002E35C6" w:rsidRPr="003766A0">
        <w:rPr>
          <w:rFonts w:ascii="Arial" w:eastAsia="Calibri" w:hAnsi="Arial" w:cs="Arial"/>
          <w:color w:val="000000" w:themeColor="text1"/>
          <w:sz w:val="22"/>
          <w:lang w:val="es-ES_tradnl"/>
        </w:rPr>
        <w:t>la</w:t>
      </w:r>
      <w:r w:rsidRPr="003766A0">
        <w:rPr>
          <w:rFonts w:ascii="Arial" w:eastAsia="Calibri" w:hAnsi="Arial" w:cs="Arial"/>
          <w:color w:val="000000" w:themeColor="text1"/>
          <w:sz w:val="22"/>
          <w:lang w:val="es-ES_tradnl"/>
        </w:rPr>
        <w:t xml:space="preserve"> Corporación indicó que una entidad estatal podía declarar el incumplimiento del contratista únicamente para hacer efectiva la cláusula penal pecuniaria después de vencido el plazo de ejecución y hasta su liquidación</w:t>
      </w:r>
      <w:r w:rsidR="004266C1"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por tanto, la vigencia del contrato no limitaba la competencia del poder sancionatorio de la entidad </w:t>
      </w:r>
      <w:r w:rsidRPr="003766A0">
        <w:rPr>
          <w:rFonts w:ascii="Arial" w:eastAsia="Calibri" w:hAnsi="Arial" w:cs="Arial"/>
          <w:color w:val="000000" w:themeColor="text1"/>
          <w:sz w:val="22"/>
          <w:lang w:val="es-ES_tradnl"/>
        </w:rPr>
        <w:lastRenderedPageBreak/>
        <w:t>estatal, como sí ocurría con la caducidad y la multa, pues estas solo podían hacerse efectivas durante el plazo de ejecución del contrato. En este sentido señaló lo siguiente:</w:t>
      </w:r>
    </w:p>
    <w:p w14:paraId="29D5B1B5" w14:textId="060F2E52" w:rsidR="00ED44AB" w:rsidRPr="003766A0" w:rsidRDefault="00ED44AB" w:rsidP="00ED44AB">
      <w:pPr>
        <w:spacing w:line="276" w:lineRule="auto"/>
        <w:jc w:val="both"/>
        <w:rPr>
          <w:rFonts w:ascii="Arial" w:eastAsia="Calibri" w:hAnsi="Arial" w:cs="Arial"/>
          <w:color w:val="000000" w:themeColor="text1"/>
          <w:sz w:val="22"/>
          <w:lang w:val="es-ES_tradnl"/>
        </w:rPr>
      </w:pPr>
    </w:p>
    <w:p w14:paraId="4C4FD47A" w14:textId="7B297DA1" w:rsidR="00ED44AB" w:rsidRPr="003766A0" w:rsidRDefault="00ED44AB" w:rsidP="00F5737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Excepcionalmente la administración podrá declarar unilateralmente el incumplimiento del contrato (cosa que pudo hacer durante la vigencia de éste, bien para imponerle multa al contratista o para caducarlo) luego de su vencimiento, pero sólo para hacer efectiva la cláusula penal pecuniaria, tal como lo ha dicho la jurisprudencia de esta sala en forma reiterada […]</w:t>
      </w:r>
      <w:r w:rsidRPr="003766A0">
        <w:rPr>
          <w:rStyle w:val="Refdenotaalpie"/>
          <w:rFonts w:ascii="Arial" w:eastAsia="Calibri" w:hAnsi="Arial" w:cs="Arial"/>
          <w:color w:val="000000" w:themeColor="text1"/>
          <w:sz w:val="21"/>
          <w:szCs w:val="21"/>
          <w:lang w:val="es-ES_tradnl"/>
        </w:rPr>
        <w:footnoteReference w:id="2"/>
      </w:r>
    </w:p>
    <w:p w14:paraId="0F70B0CC" w14:textId="1EE2922A" w:rsidR="00ED44AB" w:rsidRPr="003766A0" w:rsidRDefault="00ED44AB" w:rsidP="00F5737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De otro lado, y en sentido contrario, la Sección Tercera también se ha pronunciado en relación con la posibilidad de declarar el incumplimiento del contrato, pero sólo para hacer efectiva la cláusula penal pecuniaria. Al respecto sostiene, invariablemente, que no sólo puede hacerlo durante el plazo de ejecución, sino también cuando ha vencido, incluso hasta su liquidación, de manera que la vigencia del plazo no limita la competencia sancionatoria</w:t>
      </w:r>
      <w:r w:rsidRPr="003766A0">
        <w:rPr>
          <w:rStyle w:val="Refdenotaalpie"/>
          <w:rFonts w:ascii="Arial" w:eastAsia="Calibri" w:hAnsi="Arial" w:cs="Arial"/>
          <w:color w:val="000000" w:themeColor="text1"/>
          <w:sz w:val="21"/>
          <w:szCs w:val="21"/>
          <w:lang w:val="es-ES_tradnl"/>
        </w:rPr>
        <w:footnoteReference w:id="3"/>
      </w:r>
      <w:r w:rsidRPr="003766A0">
        <w:rPr>
          <w:rFonts w:ascii="Arial" w:eastAsia="Calibri" w:hAnsi="Arial" w:cs="Arial"/>
          <w:color w:val="000000" w:themeColor="text1"/>
          <w:sz w:val="21"/>
          <w:szCs w:val="21"/>
          <w:lang w:val="es-ES_tradnl"/>
        </w:rPr>
        <w:t>.</w:t>
      </w:r>
    </w:p>
    <w:p w14:paraId="750E1E03" w14:textId="39A2413E" w:rsidR="00F5737F" w:rsidRPr="003766A0" w:rsidRDefault="00F5737F" w:rsidP="00F5737F">
      <w:pPr>
        <w:spacing w:line="276" w:lineRule="auto"/>
        <w:jc w:val="both"/>
        <w:rPr>
          <w:rFonts w:ascii="Arial" w:eastAsia="Calibri" w:hAnsi="Arial" w:cs="Arial"/>
          <w:color w:val="000000" w:themeColor="text1"/>
          <w:sz w:val="22"/>
          <w:lang w:val="es-ES_tradnl"/>
        </w:rPr>
      </w:pPr>
    </w:p>
    <w:p w14:paraId="20ADAD95" w14:textId="1F3A5013" w:rsidR="00F5737F" w:rsidRPr="003766A0" w:rsidRDefault="00F5737F" w:rsidP="00F5737F">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De esta manera, el Consejo de Estado cerró la brecha que existía en relación con la aplicación temporal de las potestades sancionatorias de las entidades estatales en el marco del Decreto</w:t>
      </w:r>
      <w:r w:rsidR="0021282B" w:rsidRPr="003766A0">
        <w:rPr>
          <w:rFonts w:ascii="Arial" w:eastAsia="Calibri" w:hAnsi="Arial" w:cs="Arial"/>
          <w:color w:val="000000" w:themeColor="text1"/>
          <w:sz w:val="22"/>
          <w:lang w:val="es-ES_tradnl"/>
        </w:rPr>
        <w:t>-Ley</w:t>
      </w:r>
      <w:r w:rsidRPr="003766A0">
        <w:rPr>
          <w:rFonts w:ascii="Arial" w:eastAsia="Calibri" w:hAnsi="Arial" w:cs="Arial"/>
          <w:color w:val="000000" w:themeColor="text1"/>
          <w:sz w:val="22"/>
          <w:lang w:val="es-ES_tradnl"/>
        </w:rPr>
        <w:t xml:space="preserve"> 222 de 1983, y aunque en vigencia de la Ley 1150 de 2007 la interpretación sobre este tema se estudiará más adelante, es necesario recalcar que esa Corporación señaló que con la </w:t>
      </w:r>
      <w:proofErr w:type="gramStart"/>
      <w:r w:rsidRPr="003766A0">
        <w:rPr>
          <w:rFonts w:ascii="Arial" w:eastAsia="Calibri" w:hAnsi="Arial" w:cs="Arial"/>
          <w:color w:val="000000" w:themeColor="text1"/>
          <w:sz w:val="22"/>
          <w:lang w:val="es-ES_tradnl"/>
        </w:rPr>
        <w:t>entrada en vigencia</w:t>
      </w:r>
      <w:proofErr w:type="gramEnd"/>
      <w:r w:rsidRPr="003766A0">
        <w:rPr>
          <w:rFonts w:ascii="Arial" w:eastAsia="Calibri" w:hAnsi="Arial" w:cs="Arial"/>
          <w:color w:val="000000" w:themeColor="text1"/>
          <w:sz w:val="22"/>
          <w:lang w:val="es-ES_tradnl"/>
        </w:rPr>
        <w:t xml:space="preserve"> de esta </w:t>
      </w:r>
      <w:r w:rsidR="0021282B" w:rsidRPr="003766A0">
        <w:rPr>
          <w:rFonts w:ascii="Arial" w:eastAsia="Calibri" w:hAnsi="Arial" w:cs="Arial"/>
          <w:color w:val="000000" w:themeColor="text1"/>
          <w:sz w:val="22"/>
          <w:lang w:val="es-ES_tradnl"/>
        </w:rPr>
        <w:t>l</w:t>
      </w:r>
      <w:r w:rsidRPr="003766A0">
        <w:rPr>
          <w:rFonts w:ascii="Arial" w:eastAsia="Calibri" w:hAnsi="Arial" w:cs="Arial"/>
          <w:color w:val="000000" w:themeColor="text1"/>
          <w:sz w:val="22"/>
          <w:lang w:val="es-ES_tradnl"/>
        </w:rPr>
        <w:t>ey la competencia temporal cambió con lo indicado en el artículo 17.</w:t>
      </w:r>
    </w:p>
    <w:p w14:paraId="68BBF412" w14:textId="0D8F4117" w:rsidR="00F5737F" w:rsidRPr="003766A0" w:rsidRDefault="00F5737F" w:rsidP="00F5737F">
      <w:pPr>
        <w:spacing w:line="276" w:lineRule="auto"/>
        <w:ind w:firstLine="708"/>
        <w:jc w:val="both"/>
        <w:rPr>
          <w:rFonts w:ascii="Arial" w:eastAsia="Calibri" w:hAnsi="Arial" w:cs="Arial"/>
          <w:color w:val="000000" w:themeColor="text1"/>
          <w:sz w:val="22"/>
          <w:lang w:val="es-ES_tradnl"/>
        </w:rPr>
      </w:pPr>
    </w:p>
    <w:p w14:paraId="163BA901" w14:textId="01A0DDFA" w:rsidR="00F5737F" w:rsidRPr="003766A0" w:rsidRDefault="00F5737F" w:rsidP="00AD2EA9">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b) Ley 80 de 1993</w:t>
      </w:r>
    </w:p>
    <w:p w14:paraId="137079AB" w14:textId="77777777" w:rsidR="00F5737F" w:rsidRPr="003766A0" w:rsidRDefault="00F5737F" w:rsidP="00F5737F">
      <w:pPr>
        <w:spacing w:line="276" w:lineRule="auto"/>
        <w:ind w:firstLine="708"/>
        <w:jc w:val="both"/>
        <w:rPr>
          <w:rFonts w:ascii="Arial" w:eastAsia="Calibri" w:hAnsi="Arial" w:cs="Arial"/>
          <w:color w:val="000000" w:themeColor="text1"/>
          <w:sz w:val="22"/>
          <w:lang w:val="es-ES_tradnl"/>
        </w:rPr>
      </w:pPr>
    </w:p>
    <w:p w14:paraId="4BC0CE12" w14:textId="6464AA6A" w:rsidR="00F5737F" w:rsidRPr="003766A0" w:rsidRDefault="00F5737F" w:rsidP="00AD2EA9">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La Ley 80 de 1993 no estableció de manera expresa la posibilidad de pactar e imponer multas ni la cláusula penal en los contratos estatales, por lo que </w:t>
      </w:r>
      <w:r w:rsidR="0021282B" w:rsidRPr="003766A0">
        <w:rPr>
          <w:rFonts w:ascii="Arial" w:eastAsia="Calibri" w:hAnsi="Arial" w:cs="Arial"/>
          <w:color w:val="000000" w:themeColor="text1"/>
          <w:sz w:val="22"/>
          <w:lang w:val="es-ES_tradnl"/>
        </w:rPr>
        <w:t xml:space="preserve">en la jurisprudencia –antes del 16 de julio de 2007– </w:t>
      </w:r>
      <w:r w:rsidRPr="003766A0">
        <w:rPr>
          <w:rFonts w:ascii="Arial" w:eastAsia="Calibri" w:hAnsi="Arial" w:cs="Arial"/>
          <w:color w:val="000000" w:themeColor="text1"/>
          <w:sz w:val="22"/>
          <w:lang w:val="es-ES_tradnl"/>
        </w:rPr>
        <w:t>hubo dos (2) posiciones frente a su aplicabilidad:</w:t>
      </w:r>
    </w:p>
    <w:p w14:paraId="5EC1AE2D" w14:textId="29A78DD6" w:rsidR="00F5737F" w:rsidRPr="003766A0" w:rsidRDefault="00F5737F" w:rsidP="00F5737F">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i) </w:t>
      </w:r>
      <w:r w:rsidRPr="003766A0">
        <w:rPr>
          <w:rFonts w:ascii="Arial" w:eastAsia="Calibri" w:hAnsi="Arial" w:cs="Arial"/>
          <w:i/>
          <w:iCs/>
          <w:color w:val="000000" w:themeColor="text1"/>
          <w:sz w:val="22"/>
          <w:lang w:val="es-ES_tradnl"/>
        </w:rPr>
        <w:t>Entre los años de 1993 y 2005</w:t>
      </w:r>
      <w:r w:rsidRPr="003766A0">
        <w:rPr>
          <w:rFonts w:ascii="Arial" w:eastAsia="Calibri" w:hAnsi="Arial" w:cs="Arial"/>
          <w:color w:val="000000" w:themeColor="text1"/>
          <w:sz w:val="22"/>
          <w:lang w:val="es-ES_tradnl"/>
        </w:rPr>
        <w:t>, el Consejo de Estado sostuvo que era posible pactar</w:t>
      </w:r>
      <w:r w:rsidR="0021282B"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imponer y hacer efectivas la multa y la cláusula penal. </w:t>
      </w:r>
      <w:r w:rsidR="0021282B" w:rsidRPr="003766A0">
        <w:rPr>
          <w:rFonts w:ascii="Arial" w:eastAsia="Calibri" w:hAnsi="Arial" w:cs="Arial"/>
          <w:color w:val="000000" w:themeColor="text1"/>
          <w:sz w:val="22"/>
          <w:lang w:val="es-ES_tradnl"/>
        </w:rPr>
        <w:t>C</w:t>
      </w:r>
      <w:r w:rsidRPr="003766A0">
        <w:rPr>
          <w:rFonts w:ascii="Arial" w:eastAsia="Calibri" w:hAnsi="Arial" w:cs="Arial"/>
          <w:color w:val="000000" w:themeColor="text1"/>
          <w:sz w:val="22"/>
          <w:lang w:val="es-ES_tradnl"/>
        </w:rPr>
        <w:t xml:space="preserve">onsideró que esas sanciones podían pactarse en los contratos estatales como sanción por el incumplimiento del contratista y la Administración tenía competencia para imponerlas directamente, en virtud del carácter ejecutivo de los actos administrativos previsto para ese momento en el derogado artículo 64 del Código Contencioso Administrativo. Además, indicó que la multa </w:t>
      </w:r>
      <w:r w:rsidRPr="003766A0">
        <w:rPr>
          <w:rFonts w:ascii="Arial" w:eastAsia="Calibri" w:hAnsi="Arial" w:cs="Arial"/>
          <w:color w:val="000000" w:themeColor="text1"/>
          <w:sz w:val="22"/>
          <w:lang w:val="es-ES_tradnl"/>
        </w:rPr>
        <w:lastRenderedPageBreak/>
        <w:t xml:space="preserve">debía </w:t>
      </w:r>
      <w:r w:rsidR="00DE230B" w:rsidRPr="003766A0">
        <w:rPr>
          <w:rFonts w:ascii="Arial" w:eastAsia="Calibri" w:hAnsi="Arial" w:cs="Arial"/>
          <w:color w:val="000000" w:themeColor="text1"/>
          <w:sz w:val="22"/>
          <w:lang w:val="es-ES_tradnl"/>
        </w:rPr>
        <w:t>imponerse</w:t>
      </w:r>
      <w:r w:rsidRPr="003766A0">
        <w:rPr>
          <w:rFonts w:ascii="Arial" w:eastAsia="Calibri" w:hAnsi="Arial" w:cs="Arial"/>
          <w:color w:val="000000" w:themeColor="text1"/>
          <w:sz w:val="22"/>
          <w:lang w:val="es-ES_tradnl"/>
        </w:rPr>
        <w:t xml:space="preserve"> dentro del plazo contractual puesto que era el tiempo de vigencia que tenía la entidad para ejercer directamente sus poderes:</w:t>
      </w:r>
    </w:p>
    <w:p w14:paraId="358520DB" w14:textId="4F4A39DD" w:rsidR="00F5737F" w:rsidRPr="003766A0" w:rsidRDefault="00F5737F" w:rsidP="00F5737F">
      <w:pPr>
        <w:spacing w:line="276" w:lineRule="auto"/>
        <w:jc w:val="both"/>
        <w:rPr>
          <w:rFonts w:ascii="Arial" w:eastAsia="Calibri" w:hAnsi="Arial" w:cs="Arial"/>
          <w:color w:val="000000" w:themeColor="text1"/>
          <w:sz w:val="22"/>
          <w:lang w:val="es-ES_tradnl"/>
        </w:rPr>
      </w:pPr>
    </w:p>
    <w:p w14:paraId="792C4391" w14:textId="3CD1B6C7" w:rsidR="00F5737F" w:rsidRPr="003766A0" w:rsidRDefault="00F5737F" w:rsidP="0021282B">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Para la Sala la administración sí tiene competencia para imponer por sí y ante sí, sin necesidad de acudir al juez, las multas pactadas en un contrato estatal, en virtud del carácter ejecutivo que como regla otorga el art. 64 del decreto ley 01 de 1984 a todos los actos administrativos.</w:t>
      </w:r>
    </w:p>
    <w:p w14:paraId="545DCD5A" w14:textId="5916C42F" w:rsidR="0021282B" w:rsidRPr="003766A0" w:rsidRDefault="0021282B" w:rsidP="0021282B">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w:t>
      </w:r>
    </w:p>
    <w:p w14:paraId="6D9AB7FC" w14:textId="6553BDF8" w:rsidR="00F5737F" w:rsidRPr="003766A0" w:rsidRDefault="00F5737F" w:rsidP="00F5737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La reiterada posición de la Sala ha sido la de que los poderes exorbitantes, hoy excepcionales, otorgan a la entidad una competencia también excepcional, que debe ser ejercida dentro de la vigencia del contrato para brindarle seguridad jurídica a la relación contractual, al punto que estarían viciados de nulidad los actos en los que se ejercitan tales poderes cuando se expiden por fuera del plazo del contrato, que es a la vez el término de vigencia de la competencia de la entidad pública para ejercer directamente sus poderes, puesto que una vez vencidos, será el juez del contrato quien debe calificar los incumplimientos</w:t>
      </w:r>
      <w:r w:rsidRPr="003766A0">
        <w:rPr>
          <w:rStyle w:val="Refdenotaalpie"/>
          <w:rFonts w:ascii="Arial" w:eastAsia="Calibri" w:hAnsi="Arial" w:cs="Arial"/>
          <w:color w:val="000000" w:themeColor="text1"/>
          <w:sz w:val="21"/>
          <w:szCs w:val="21"/>
          <w:lang w:val="es-ES_tradnl"/>
        </w:rPr>
        <w:footnoteReference w:id="4"/>
      </w:r>
      <w:r w:rsidRPr="003766A0">
        <w:rPr>
          <w:rFonts w:ascii="Arial" w:eastAsia="Calibri" w:hAnsi="Arial" w:cs="Arial"/>
          <w:color w:val="000000" w:themeColor="text1"/>
          <w:sz w:val="21"/>
          <w:szCs w:val="21"/>
          <w:lang w:val="es-ES_tradnl"/>
        </w:rPr>
        <w:t>. Las razones que justificaban la limitación temporal en el ejercicio de las potestades de la entidad contratante siguen teniendo vigencia bajo el actual régimen de contratación administrativa (</w:t>
      </w:r>
      <w:r w:rsidR="0021282B" w:rsidRPr="003766A0">
        <w:rPr>
          <w:rFonts w:ascii="Arial" w:eastAsia="Calibri" w:hAnsi="Arial" w:cs="Arial"/>
          <w:color w:val="000000" w:themeColor="text1"/>
          <w:sz w:val="21"/>
          <w:szCs w:val="21"/>
          <w:lang w:val="es-ES_tradnl"/>
        </w:rPr>
        <w:t>L</w:t>
      </w:r>
      <w:r w:rsidRPr="003766A0">
        <w:rPr>
          <w:rFonts w:ascii="Arial" w:eastAsia="Calibri" w:hAnsi="Arial" w:cs="Arial"/>
          <w:color w:val="000000" w:themeColor="text1"/>
          <w:sz w:val="21"/>
          <w:szCs w:val="21"/>
          <w:lang w:val="es-ES_tradnl"/>
        </w:rPr>
        <w:t>ey 80 de 1993)</w:t>
      </w:r>
      <w:r w:rsidRPr="003766A0">
        <w:rPr>
          <w:rStyle w:val="Refdenotaalpie"/>
          <w:rFonts w:ascii="Arial" w:eastAsia="Calibri" w:hAnsi="Arial" w:cs="Arial"/>
          <w:color w:val="000000" w:themeColor="text1"/>
          <w:sz w:val="21"/>
          <w:szCs w:val="21"/>
          <w:lang w:val="es-ES_tradnl"/>
        </w:rPr>
        <w:footnoteReference w:id="5"/>
      </w:r>
      <w:r w:rsidRPr="003766A0">
        <w:rPr>
          <w:rFonts w:ascii="Arial" w:eastAsia="Calibri" w:hAnsi="Arial" w:cs="Arial"/>
          <w:color w:val="000000" w:themeColor="text1"/>
          <w:sz w:val="21"/>
          <w:szCs w:val="21"/>
          <w:lang w:val="es-ES_tradnl"/>
        </w:rPr>
        <w:t>.</w:t>
      </w:r>
    </w:p>
    <w:p w14:paraId="4EF3EB56" w14:textId="7E9830C2" w:rsidR="00F5737F" w:rsidRPr="003766A0" w:rsidRDefault="00F5737F" w:rsidP="00F5737F">
      <w:pPr>
        <w:spacing w:line="276" w:lineRule="auto"/>
        <w:jc w:val="both"/>
        <w:rPr>
          <w:rFonts w:ascii="Arial" w:eastAsia="Calibri" w:hAnsi="Arial" w:cs="Arial"/>
          <w:color w:val="000000" w:themeColor="text1"/>
          <w:sz w:val="22"/>
          <w:lang w:val="es-ES_tradnl"/>
        </w:rPr>
      </w:pPr>
    </w:p>
    <w:p w14:paraId="2F937F9C" w14:textId="2CC6FA13" w:rsidR="00F5737F" w:rsidRPr="003766A0" w:rsidRDefault="00F5737F" w:rsidP="009E7351">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En este per</w:t>
      </w:r>
      <w:r w:rsidR="000B679D" w:rsidRPr="003766A0">
        <w:rPr>
          <w:rFonts w:ascii="Arial" w:eastAsia="Calibri" w:hAnsi="Arial" w:cs="Arial"/>
          <w:color w:val="000000" w:themeColor="text1"/>
          <w:sz w:val="22"/>
          <w:lang w:val="es-ES_tradnl"/>
        </w:rPr>
        <w:t>í</w:t>
      </w:r>
      <w:r w:rsidRPr="003766A0">
        <w:rPr>
          <w:rFonts w:ascii="Arial" w:eastAsia="Calibri" w:hAnsi="Arial" w:cs="Arial"/>
          <w:color w:val="000000" w:themeColor="text1"/>
          <w:sz w:val="22"/>
          <w:lang w:val="es-ES_tradnl"/>
        </w:rPr>
        <w:t>odo el Consejo de Estado sostuvo la misma interpretación que hizo frente a los límites temporales para imponer sanciones bajo la vigencia del Decreto</w:t>
      </w:r>
      <w:r w:rsidR="0021282B" w:rsidRPr="003766A0">
        <w:rPr>
          <w:rFonts w:ascii="Arial" w:eastAsia="Calibri" w:hAnsi="Arial" w:cs="Arial"/>
          <w:color w:val="000000" w:themeColor="text1"/>
          <w:sz w:val="22"/>
          <w:lang w:val="es-ES_tradnl"/>
        </w:rPr>
        <w:t>-Ley</w:t>
      </w:r>
      <w:r w:rsidRPr="003766A0">
        <w:rPr>
          <w:rFonts w:ascii="Arial" w:eastAsia="Calibri" w:hAnsi="Arial" w:cs="Arial"/>
          <w:color w:val="000000" w:themeColor="text1"/>
          <w:sz w:val="22"/>
          <w:lang w:val="es-ES_tradnl"/>
        </w:rPr>
        <w:t xml:space="preserve"> 222 de 1983, es decir, las multas y la caducidad debían declararse dentro del plazo del contrato y la cláusula penal hasta su liquidación</w:t>
      </w:r>
      <w:r w:rsidRPr="003766A0">
        <w:rPr>
          <w:rStyle w:val="Refdenotaalpie"/>
          <w:rFonts w:ascii="Arial" w:eastAsia="Calibri" w:hAnsi="Arial" w:cs="Arial"/>
          <w:color w:val="000000" w:themeColor="text1"/>
          <w:sz w:val="22"/>
          <w:lang w:val="es-ES_tradnl"/>
        </w:rPr>
        <w:footnoteReference w:id="6"/>
      </w:r>
      <w:r w:rsidR="009E7351" w:rsidRPr="003766A0">
        <w:rPr>
          <w:rFonts w:ascii="Arial" w:eastAsia="Calibri" w:hAnsi="Arial" w:cs="Arial"/>
          <w:color w:val="000000" w:themeColor="text1"/>
          <w:sz w:val="22"/>
          <w:lang w:val="es-ES_tradnl"/>
        </w:rPr>
        <w:t xml:space="preserve">. Sin embargo, y solo frente a la caducidad, en el año 1999 el Consejo de Estado manifestó </w:t>
      </w:r>
      <w:proofErr w:type="gramStart"/>
      <w:r w:rsidR="009E7351" w:rsidRPr="003766A0">
        <w:rPr>
          <w:rFonts w:ascii="Arial" w:eastAsia="Calibri" w:hAnsi="Arial" w:cs="Arial"/>
          <w:color w:val="000000" w:themeColor="text1"/>
          <w:sz w:val="22"/>
          <w:lang w:val="es-ES_tradnl"/>
        </w:rPr>
        <w:t>que</w:t>
      </w:r>
      <w:proofErr w:type="gramEnd"/>
      <w:r w:rsidR="009E7351" w:rsidRPr="003766A0">
        <w:rPr>
          <w:rFonts w:ascii="Arial" w:eastAsia="Calibri" w:hAnsi="Arial" w:cs="Arial"/>
          <w:color w:val="000000" w:themeColor="text1"/>
          <w:sz w:val="22"/>
          <w:lang w:val="es-ES_tradnl"/>
        </w:rPr>
        <w:t xml:space="preserve"> si el plazo contractual había terminado, pero existían obligaciones pendientes de ejecución, la entidad podría declarar la caducidad después del plazo de ejecución</w:t>
      </w:r>
      <w:r w:rsidR="0021282B" w:rsidRPr="003766A0">
        <w:rPr>
          <w:rFonts w:ascii="Arial" w:eastAsia="Calibri" w:hAnsi="Arial" w:cs="Arial"/>
          <w:color w:val="000000" w:themeColor="text1"/>
          <w:sz w:val="22"/>
          <w:lang w:val="es-ES_tradnl"/>
        </w:rPr>
        <w:t>,</w:t>
      </w:r>
      <w:r w:rsidR="009E7351" w:rsidRPr="003766A0">
        <w:rPr>
          <w:rFonts w:ascii="Arial" w:eastAsia="Calibri" w:hAnsi="Arial" w:cs="Arial"/>
          <w:color w:val="000000" w:themeColor="text1"/>
          <w:sz w:val="22"/>
          <w:lang w:val="es-ES_tradnl"/>
        </w:rPr>
        <w:t xml:space="preserve"> ya que la obligación no se extinguía con el vencimiento del plazo contractual</w:t>
      </w:r>
      <w:r w:rsidR="009E7351" w:rsidRPr="003766A0">
        <w:rPr>
          <w:rStyle w:val="Refdenotaalpie"/>
          <w:rFonts w:ascii="Arial" w:eastAsia="Calibri" w:hAnsi="Arial" w:cs="Arial"/>
          <w:color w:val="000000" w:themeColor="text1"/>
          <w:sz w:val="22"/>
          <w:lang w:val="es-ES_tradnl"/>
        </w:rPr>
        <w:footnoteReference w:id="7"/>
      </w:r>
      <w:r w:rsidR="009E7351" w:rsidRPr="003766A0">
        <w:rPr>
          <w:rFonts w:ascii="Arial" w:eastAsia="Calibri" w:hAnsi="Arial" w:cs="Arial"/>
          <w:color w:val="000000" w:themeColor="text1"/>
          <w:sz w:val="22"/>
          <w:lang w:val="es-ES_tradnl"/>
        </w:rPr>
        <w:t>.</w:t>
      </w:r>
    </w:p>
    <w:p w14:paraId="5000D063" w14:textId="28104494" w:rsidR="00F77067" w:rsidRPr="003766A0" w:rsidRDefault="00F77067" w:rsidP="00F77067">
      <w:pPr>
        <w:spacing w:before="120" w:line="276" w:lineRule="auto"/>
        <w:ind w:firstLine="708"/>
        <w:jc w:val="both"/>
        <w:rPr>
          <w:rFonts w:ascii="Arial" w:eastAsia="Calibri" w:hAnsi="Arial" w:cs="Arial"/>
          <w:color w:val="000000" w:themeColor="text1"/>
          <w:sz w:val="22"/>
          <w:lang w:val="es-ES_tradnl"/>
        </w:rPr>
      </w:pPr>
      <w:proofErr w:type="spellStart"/>
      <w:r w:rsidRPr="003766A0">
        <w:rPr>
          <w:rFonts w:ascii="Arial" w:eastAsia="Calibri" w:hAnsi="Arial" w:cs="Arial"/>
          <w:color w:val="000000" w:themeColor="text1"/>
          <w:sz w:val="22"/>
          <w:lang w:val="es-ES_tradnl"/>
        </w:rPr>
        <w:lastRenderedPageBreak/>
        <w:t>ii</w:t>
      </w:r>
      <w:proofErr w:type="spellEnd"/>
      <w:r w:rsidRPr="003766A0">
        <w:rPr>
          <w:rFonts w:ascii="Arial" w:eastAsia="Calibri" w:hAnsi="Arial" w:cs="Arial"/>
          <w:color w:val="000000" w:themeColor="text1"/>
          <w:sz w:val="22"/>
          <w:lang w:val="es-ES_tradnl"/>
        </w:rPr>
        <w:t xml:space="preserve">) </w:t>
      </w:r>
      <w:r w:rsidRPr="003766A0">
        <w:rPr>
          <w:rFonts w:ascii="Arial" w:eastAsia="Calibri" w:hAnsi="Arial" w:cs="Arial"/>
          <w:i/>
          <w:iCs/>
          <w:color w:val="000000" w:themeColor="text1"/>
          <w:sz w:val="22"/>
          <w:lang w:val="es-ES_tradnl"/>
        </w:rPr>
        <w:t>Entre el 2005 y el 2007</w:t>
      </w:r>
      <w:r w:rsidR="0083704C"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el Consejo de Estado sostuvo que la Ley 80 de 1993 no facultaba a la Administración para imponer las multas o </w:t>
      </w:r>
      <w:r w:rsidR="00DE230B" w:rsidRPr="003766A0">
        <w:rPr>
          <w:rFonts w:ascii="Arial" w:eastAsia="Calibri" w:hAnsi="Arial" w:cs="Arial"/>
          <w:color w:val="000000" w:themeColor="text1"/>
          <w:sz w:val="22"/>
          <w:lang w:val="es-ES_tradnl"/>
        </w:rPr>
        <w:t xml:space="preserve">la </w:t>
      </w:r>
      <w:r w:rsidRPr="003766A0">
        <w:rPr>
          <w:rFonts w:ascii="Arial" w:eastAsia="Calibri" w:hAnsi="Arial" w:cs="Arial"/>
          <w:color w:val="000000" w:themeColor="text1"/>
          <w:sz w:val="22"/>
          <w:lang w:val="es-ES_tradnl"/>
        </w:rPr>
        <w:t xml:space="preserve">cláusula penal pecuniaria pactadas, como lo prescribía el Decreto 222 de 1983, por lo que </w:t>
      </w:r>
      <w:r w:rsidR="0021282B"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si bien era posible pactarlas</w:t>
      </w:r>
      <w:r w:rsidR="0021282B"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no podían hacerlas efectivas directamente:</w:t>
      </w:r>
      <w:r w:rsidRPr="003766A0">
        <w:rPr>
          <w:rFonts w:ascii="Arial" w:eastAsia="Calibri" w:hAnsi="Arial" w:cs="Arial"/>
          <w:color w:val="000000" w:themeColor="text1"/>
          <w:sz w:val="22"/>
          <w:lang w:val="es-ES_tradnl"/>
        </w:rPr>
        <w:cr/>
      </w:r>
    </w:p>
    <w:p w14:paraId="00320ED1" w14:textId="0502ADA4" w:rsidR="00B70F77" w:rsidRPr="003766A0" w:rsidRDefault="00B70F77" w:rsidP="00B70F77">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Según se observa, ni en ésta, ni en ninguna otra disposición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w:t>
      </w:r>
    </w:p>
    <w:p w14:paraId="63666834" w14:textId="3BCBB982" w:rsidR="00B70F77" w:rsidRPr="003766A0" w:rsidRDefault="00B70F77" w:rsidP="00B70F77">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w:t>
      </w:r>
      <w:r w:rsidRPr="003766A0">
        <w:rPr>
          <w:rStyle w:val="Refdenotaalpie"/>
          <w:rFonts w:ascii="Arial" w:eastAsia="Calibri" w:hAnsi="Arial" w:cs="Arial"/>
          <w:color w:val="000000" w:themeColor="text1"/>
          <w:sz w:val="21"/>
          <w:szCs w:val="21"/>
          <w:lang w:val="es-ES_tradnl"/>
        </w:rPr>
        <w:footnoteReference w:id="8"/>
      </w:r>
      <w:r w:rsidRPr="003766A0">
        <w:rPr>
          <w:rFonts w:ascii="Arial" w:eastAsia="Calibri" w:hAnsi="Arial" w:cs="Arial"/>
          <w:color w:val="000000" w:themeColor="text1"/>
          <w:sz w:val="21"/>
          <w:szCs w:val="21"/>
          <w:lang w:val="es-ES_tradnl"/>
        </w:rPr>
        <w:t xml:space="preserve">. </w:t>
      </w:r>
    </w:p>
    <w:p w14:paraId="707499A7" w14:textId="4B7A5B22" w:rsidR="00B70F77" w:rsidRPr="003766A0" w:rsidRDefault="00B70F77" w:rsidP="00B70F77">
      <w:pPr>
        <w:spacing w:before="120" w:line="276" w:lineRule="auto"/>
        <w:jc w:val="both"/>
        <w:rPr>
          <w:rFonts w:ascii="Arial" w:eastAsia="Calibri" w:hAnsi="Arial" w:cs="Arial"/>
          <w:color w:val="000000" w:themeColor="text1"/>
          <w:sz w:val="22"/>
          <w:lang w:val="es-ES_tradnl"/>
        </w:rPr>
      </w:pPr>
    </w:p>
    <w:p w14:paraId="30070B75" w14:textId="132399AA" w:rsidR="00B70F77" w:rsidRPr="003766A0" w:rsidRDefault="00B70F77" w:rsidP="00B70F77">
      <w:pPr>
        <w:spacing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ab/>
        <w:t xml:space="preserve">Bajo esta posición, era posible pactar la multa y la cláusula penal, pero la Administración no </w:t>
      </w:r>
      <w:r w:rsidR="0021282B" w:rsidRPr="003766A0">
        <w:rPr>
          <w:rFonts w:ascii="Arial" w:eastAsia="Calibri" w:hAnsi="Arial" w:cs="Arial"/>
          <w:color w:val="000000" w:themeColor="text1"/>
          <w:sz w:val="22"/>
          <w:lang w:val="es-ES_tradnl"/>
        </w:rPr>
        <w:t>podía</w:t>
      </w:r>
      <w:r w:rsidRPr="003766A0">
        <w:rPr>
          <w:rFonts w:ascii="Arial" w:eastAsia="Calibri" w:hAnsi="Arial" w:cs="Arial"/>
          <w:color w:val="000000" w:themeColor="text1"/>
          <w:sz w:val="22"/>
          <w:lang w:val="es-ES_tradnl"/>
        </w:rPr>
        <w:t xml:space="preserve"> imponerlas, toda vez que la </w:t>
      </w:r>
      <w:r w:rsidR="0021282B" w:rsidRPr="003766A0">
        <w:rPr>
          <w:rFonts w:ascii="Arial" w:eastAsia="Calibri" w:hAnsi="Arial" w:cs="Arial"/>
          <w:color w:val="000000" w:themeColor="text1"/>
          <w:sz w:val="22"/>
          <w:lang w:val="es-ES_tradnl"/>
        </w:rPr>
        <w:t>l</w:t>
      </w:r>
      <w:r w:rsidRPr="003766A0">
        <w:rPr>
          <w:rFonts w:ascii="Arial" w:eastAsia="Calibri" w:hAnsi="Arial" w:cs="Arial"/>
          <w:color w:val="000000" w:themeColor="text1"/>
          <w:sz w:val="22"/>
          <w:lang w:val="es-ES_tradnl"/>
        </w:rPr>
        <w:t xml:space="preserve">ey no </w:t>
      </w:r>
      <w:r w:rsidR="0021282B" w:rsidRPr="003766A0">
        <w:rPr>
          <w:rFonts w:ascii="Arial" w:eastAsia="Calibri" w:hAnsi="Arial" w:cs="Arial"/>
          <w:color w:val="000000" w:themeColor="text1"/>
          <w:sz w:val="22"/>
          <w:lang w:val="es-ES_tradnl"/>
        </w:rPr>
        <w:t>habilitó</w:t>
      </w:r>
      <w:r w:rsidRPr="003766A0">
        <w:rPr>
          <w:rFonts w:ascii="Arial" w:eastAsia="Calibri" w:hAnsi="Arial" w:cs="Arial"/>
          <w:color w:val="000000" w:themeColor="text1"/>
          <w:sz w:val="22"/>
          <w:lang w:val="es-ES_tradnl"/>
        </w:rPr>
        <w:t xml:space="preserve"> dicha facultad, y de hacerlo los actos administrativos estarían viciados de nulidad, por adoptar dichas decisiones sin competencia. Por lo anterior, en dicho per</w:t>
      </w:r>
      <w:r w:rsidR="00215697" w:rsidRPr="003766A0">
        <w:rPr>
          <w:rFonts w:ascii="Arial" w:eastAsia="Calibri" w:hAnsi="Arial" w:cs="Arial"/>
          <w:color w:val="000000" w:themeColor="text1"/>
          <w:sz w:val="22"/>
          <w:lang w:val="es-ES_tradnl"/>
        </w:rPr>
        <w:t>í</w:t>
      </w:r>
      <w:r w:rsidRPr="003766A0">
        <w:rPr>
          <w:rFonts w:ascii="Arial" w:eastAsia="Calibri" w:hAnsi="Arial" w:cs="Arial"/>
          <w:color w:val="000000" w:themeColor="text1"/>
          <w:sz w:val="22"/>
          <w:lang w:val="es-ES_tradnl"/>
        </w:rPr>
        <w:t>odo no fue necesario abordar el estudio frente al límite temporal de la imposición de sanciones al contratista incumplido.</w:t>
      </w:r>
    </w:p>
    <w:p w14:paraId="4C5174EC" w14:textId="1B6FE81B" w:rsidR="008751BA" w:rsidRPr="003766A0" w:rsidRDefault="008751BA" w:rsidP="008751BA">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Por último, </w:t>
      </w:r>
      <w:bookmarkStart w:id="11" w:name="_Hlk37703569"/>
      <w:r w:rsidRPr="003766A0">
        <w:rPr>
          <w:rFonts w:ascii="Arial" w:eastAsia="Calibri" w:hAnsi="Arial" w:cs="Arial"/>
          <w:color w:val="000000" w:themeColor="text1"/>
          <w:sz w:val="22"/>
          <w:lang w:val="es-ES_tradnl"/>
        </w:rPr>
        <w:t xml:space="preserve">frente al momento hasta el cual la Administración puede declarar la caducidad, el Consejo de Estado, </w:t>
      </w:r>
      <w:bookmarkStart w:id="12" w:name="_Hlk38558450"/>
      <w:r w:rsidRPr="003766A0">
        <w:rPr>
          <w:rFonts w:ascii="Arial" w:eastAsia="Calibri" w:hAnsi="Arial" w:cs="Arial"/>
          <w:color w:val="000000" w:themeColor="text1"/>
          <w:sz w:val="22"/>
          <w:lang w:val="es-ES_tradnl"/>
        </w:rPr>
        <w:t>en sentencia de unificación jurisprudencial, indicó que solo puede hacerlo durante el plazo de ejecución, porque de acuerdo con la naturaleza de</w:t>
      </w:r>
      <w:r w:rsidR="00856950" w:rsidRPr="003766A0">
        <w:rPr>
          <w:rFonts w:ascii="Arial" w:eastAsia="Calibri" w:hAnsi="Arial" w:cs="Arial"/>
          <w:color w:val="000000" w:themeColor="text1"/>
          <w:sz w:val="22"/>
          <w:lang w:val="es-ES_tradnl"/>
        </w:rPr>
        <w:t xml:space="preserve"> esta potestad exorbitante</w:t>
      </w:r>
      <w:r w:rsidRPr="003766A0">
        <w:rPr>
          <w:rFonts w:ascii="Arial" w:eastAsia="Calibri" w:hAnsi="Arial" w:cs="Arial"/>
          <w:color w:val="000000" w:themeColor="text1"/>
          <w:sz w:val="22"/>
          <w:lang w:val="es-ES_tradnl"/>
        </w:rPr>
        <w:t xml:space="preserve">, el incumplimiento </w:t>
      </w:r>
      <w:r w:rsidR="00A3399B" w:rsidRPr="003766A0">
        <w:rPr>
          <w:rFonts w:ascii="Arial" w:eastAsia="Calibri" w:hAnsi="Arial" w:cs="Arial"/>
          <w:color w:val="000000" w:themeColor="text1"/>
          <w:sz w:val="22"/>
          <w:lang w:val="es-ES_tradnl"/>
        </w:rPr>
        <w:t>al que</w:t>
      </w:r>
      <w:r w:rsidRPr="003766A0">
        <w:rPr>
          <w:rFonts w:ascii="Arial" w:eastAsia="Calibri" w:hAnsi="Arial" w:cs="Arial"/>
          <w:color w:val="000000" w:themeColor="text1"/>
          <w:sz w:val="22"/>
          <w:lang w:val="es-ES_tradnl"/>
        </w:rPr>
        <w:t xml:space="preserve"> refiere debe valorar</w:t>
      </w:r>
      <w:r w:rsidR="00691AC9" w:rsidRPr="003766A0">
        <w:rPr>
          <w:rFonts w:ascii="Arial" w:eastAsia="Calibri" w:hAnsi="Arial" w:cs="Arial"/>
          <w:color w:val="000000" w:themeColor="text1"/>
          <w:sz w:val="22"/>
          <w:lang w:val="es-ES_tradnl"/>
        </w:rPr>
        <w:t>se</w:t>
      </w:r>
      <w:r w:rsidRPr="003766A0">
        <w:rPr>
          <w:rFonts w:ascii="Arial" w:eastAsia="Calibri" w:hAnsi="Arial" w:cs="Arial"/>
          <w:color w:val="000000" w:themeColor="text1"/>
          <w:sz w:val="22"/>
          <w:lang w:val="es-ES_tradnl"/>
        </w:rPr>
        <w:t xml:space="preserve"> durante este término</w:t>
      </w:r>
      <w:bookmarkEnd w:id="11"/>
      <w:bookmarkEnd w:id="12"/>
      <w:r w:rsidR="00F77067" w:rsidRPr="003766A0">
        <w:rPr>
          <w:rStyle w:val="Refdenotaalpie"/>
          <w:rFonts w:ascii="Arial" w:eastAsia="Calibri" w:hAnsi="Arial" w:cs="Arial"/>
          <w:color w:val="000000" w:themeColor="text1"/>
          <w:sz w:val="22"/>
          <w:lang w:val="es-ES_tradnl"/>
        </w:rPr>
        <w:footnoteReference w:id="9"/>
      </w:r>
      <w:r w:rsidR="00F77067" w:rsidRPr="003766A0">
        <w:rPr>
          <w:rFonts w:ascii="Arial" w:eastAsia="Calibri" w:hAnsi="Arial" w:cs="Arial"/>
          <w:color w:val="000000" w:themeColor="text1"/>
          <w:sz w:val="22"/>
          <w:lang w:val="es-ES_tradnl"/>
        </w:rPr>
        <w:t>.</w:t>
      </w:r>
    </w:p>
    <w:p w14:paraId="769700CC" w14:textId="77777777" w:rsidR="00F77067" w:rsidRPr="003766A0" w:rsidRDefault="00F77067" w:rsidP="00F77067">
      <w:pPr>
        <w:spacing w:line="276" w:lineRule="auto"/>
        <w:ind w:firstLine="708"/>
        <w:jc w:val="both"/>
        <w:rPr>
          <w:rFonts w:ascii="Arial" w:eastAsia="Calibri" w:hAnsi="Arial" w:cs="Arial"/>
          <w:color w:val="000000" w:themeColor="text1"/>
          <w:sz w:val="22"/>
          <w:lang w:val="es-ES_tradnl"/>
        </w:rPr>
      </w:pPr>
    </w:p>
    <w:p w14:paraId="2723F479" w14:textId="7D049D65" w:rsidR="00F77067" w:rsidRPr="003766A0" w:rsidRDefault="00F77067" w:rsidP="00AD2EA9">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c) Ley 1150 de 2007</w:t>
      </w:r>
    </w:p>
    <w:p w14:paraId="351715B7" w14:textId="77777777" w:rsidR="00F77067" w:rsidRPr="003766A0" w:rsidRDefault="00F77067" w:rsidP="00F77067">
      <w:pPr>
        <w:spacing w:line="276" w:lineRule="auto"/>
        <w:ind w:firstLine="708"/>
        <w:jc w:val="both"/>
        <w:rPr>
          <w:rFonts w:ascii="Arial" w:eastAsia="Calibri" w:hAnsi="Arial" w:cs="Arial"/>
          <w:color w:val="000000" w:themeColor="text1"/>
          <w:sz w:val="22"/>
          <w:lang w:val="es-ES_tradnl"/>
        </w:rPr>
      </w:pPr>
    </w:p>
    <w:p w14:paraId="026E8ECD" w14:textId="2A03DB3B" w:rsidR="00F77067" w:rsidRPr="003766A0" w:rsidRDefault="0021282B" w:rsidP="00AD2EA9">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A</w:t>
      </w:r>
      <w:r w:rsidR="00F77067" w:rsidRPr="003766A0">
        <w:rPr>
          <w:rFonts w:ascii="Arial" w:eastAsia="Calibri" w:hAnsi="Arial" w:cs="Arial"/>
          <w:color w:val="000000" w:themeColor="text1"/>
          <w:sz w:val="22"/>
          <w:lang w:val="es-ES_tradnl"/>
        </w:rPr>
        <w:t xml:space="preserve"> diferencia de la Ley 80 de 1993, </w:t>
      </w:r>
      <w:r w:rsidR="00475549" w:rsidRPr="003766A0">
        <w:rPr>
          <w:rFonts w:ascii="Arial" w:eastAsia="Calibri" w:hAnsi="Arial" w:cs="Arial"/>
          <w:color w:val="000000" w:themeColor="text1"/>
          <w:sz w:val="22"/>
          <w:lang w:val="es-ES_tradnl"/>
        </w:rPr>
        <w:t xml:space="preserve">la Ley 1150 de 2007 </w:t>
      </w:r>
      <w:r w:rsidR="00F77067" w:rsidRPr="003766A0">
        <w:rPr>
          <w:rFonts w:ascii="Arial" w:eastAsia="Calibri" w:hAnsi="Arial" w:cs="Arial"/>
          <w:color w:val="000000" w:themeColor="text1"/>
          <w:sz w:val="22"/>
          <w:lang w:val="es-ES_tradnl"/>
        </w:rPr>
        <w:t>determinó de manera expresa que las entidades sometidas al Estatuto General de Contratación de la Administración Pública pueden imponer las multas pactadas en el contrato, así como declarar su incumplimiento con la finalidad de hacer efectiva la cláusula penal, siempre que se halle pendiente la ejecución de las obligaciones a cargo del contratista. En lo pertinente, el artículo 17 prescribe lo siguiente:</w:t>
      </w:r>
    </w:p>
    <w:p w14:paraId="10C033FD" w14:textId="38972DAE" w:rsidR="00F77067" w:rsidRPr="003766A0" w:rsidRDefault="00F77067" w:rsidP="00F77067">
      <w:pPr>
        <w:spacing w:line="276" w:lineRule="auto"/>
        <w:jc w:val="both"/>
        <w:rPr>
          <w:rFonts w:ascii="Arial" w:eastAsia="Calibri" w:hAnsi="Arial" w:cs="Arial"/>
          <w:color w:val="000000" w:themeColor="text1"/>
          <w:sz w:val="22"/>
          <w:lang w:val="es-ES_tradnl"/>
        </w:rPr>
      </w:pPr>
    </w:p>
    <w:p w14:paraId="172974BA" w14:textId="563B289B" w:rsidR="00F77067" w:rsidRPr="003766A0" w:rsidRDefault="00F77067" w:rsidP="00F77067">
      <w:pPr>
        <w:spacing w:before="120" w:line="276" w:lineRule="auto"/>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El debido proceso será un principio rector en materia sancionatoria de las actuaciones contractuales.</w:t>
      </w:r>
    </w:p>
    <w:p w14:paraId="1AC02B9A" w14:textId="21BD63EB" w:rsidR="00F77067" w:rsidRPr="003766A0" w:rsidRDefault="00F77067" w:rsidP="00F77067">
      <w:pPr>
        <w:spacing w:before="120" w:line="276" w:lineRule="auto"/>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3766A0">
        <w:rPr>
          <w:rFonts w:ascii="Arial" w:eastAsia="Calibri" w:hAnsi="Arial" w:cs="Arial"/>
          <w:i/>
          <w:iCs/>
          <w:color w:val="000000" w:themeColor="text1"/>
          <w:sz w:val="21"/>
          <w:szCs w:val="21"/>
          <w:lang w:val="es-ES_tradnl"/>
        </w:rPr>
        <w:t>procede sólo mientras se halle pendiente la ejecución de las obligaciones a cargo del contratista</w:t>
      </w:r>
      <w:r w:rsidRPr="003766A0">
        <w:rPr>
          <w:rFonts w:ascii="Arial" w:eastAsia="Calibri" w:hAnsi="Arial" w:cs="Arial"/>
          <w:color w:val="000000" w:themeColor="text1"/>
          <w:sz w:val="21"/>
          <w:szCs w:val="21"/>
          <w:lang w:val="es-ES_tradnl"/>
        </w:rPr>
        <w:t>. Así mismo podrán declarar el incumplimiento con el propósito de hacer efectiva la cláusula penal pecuniaria incluida en el contrato. (Énfasis fuera de texto).</w:t>
      </w:r>
    </w:p>
    <w:p w14:paraId="3612C8A1" w14:textId="3BBE1F54" w:rsidR="00B70F77" w:rsidRPr="003766A0" w:rsidRDefault="00B70F77" w:rsidP="00B70F77">
      <w:pPr>
        <w:spacing w:line="276" w:lineRule="auto"/>
        <w:jc w:val="both"/>
        <w:rPr>
          <w:rFonts w:ascii="Arial" w:eastAsia="Calibri" w:hAnsi="Arial" w:cs="Arial"/>
          <w:color w:val="000000" w:themeColor="text1"/>
          <w:sz w:val="22"/>
          <w:lang w:val="es-ES_tradnl"/>
        </w:rPr>
      </w:pPr>
    </w:p>
    <w:p w14:paraId="6F978068" w14:textId="428D446A" w:rsidR="00F77067" w:rsidRPr="003766A0" w:rsidRDefault="00F77067" w:rsidP="00546782">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Lo anterior quiere decir que la entidad puede imponer la multa o hacer efectiva la cláusula penal en cualquier momento</w:t>
      </w:r>
      <w:r w:rsidR="00475549"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mientras esté pendiente la ejecución de las obligaciones del contratista, lo que </w:t>
      </w:r>
      <w:r w:rsidR="00A3399B" w:rsidRPr="003766A0">
        <w:rPr>
          <w:rFonts w:ascii="Arial" w:eastAsia="Calibri" w:hAnsi="Arial" w:cs="Arial"/>
          <w:color w:val="000000" w:themeColor="text1"/>
          <w:sz w:val="22"/>
          <w:lang w:val="es-ES_tradnl"/>
        </w:rPr>
        <w:t xml:space="preserve">concluyó </w:t>
      </w:r>
      <w:r w:rsidRPr="003766A0">
        <w:rPr>
          <w:rFonts w:ascii="Arial" w:eastAsia="Calibri" w:hAnsi="Arial" w:cs="Arial"/>
          <w:color w:val="000000" w:themeColor="text1"/>
          <w:sz w:val="22"/>
          <w:lang w:val="es-ES_tradnl"/>
        </w:rPr>
        <w:t xml:space="preserve">el debate frente al límite temporal para </w:t>
      </w:r>
      <w:r w:rsidR="00546782" w:rsidRPr="003766A0">
        <w:rPr>
          <w:rFonts w:ascii="Arial" w:eastAsia="Calibri" w:hAnsi="Arial" w:cs="Arial"/>
          <w:color w:val="000000" w:themeColor="text1"/>
          <w:sz w:val="22"/>
          <w:lang w:val="es-ES_tradnl"/>
        </w:rPr>
        <w:t>hacerlo</w:t>
      </w:r>
      <w:r w:rsidRPr="003766A0">
        <w:rPr>
          <w:rFonts w:ascii="Arial" w:eastAsia="Calibri" w:hAnsi="Arial" w:cs="Arial"/>
          <w:color w:val="000000" w:themeColor="text1"/>
          <w:sz w:val="22"/>
          <w:lang w:val="es-ES_tradnl"/>
        </w:rPr>
        <w:t>.</w:t>
      </w:r>
      <w:r w:rsidR="00546782" w:rsidRPr="003766A0">
        <w:rPr>
          <w:rFonts w:ascii="Arial" w:eastAsia="Calibri" w:hAnsi="Arial" w:cs="Arial"/>
          <w:color w:val="000000" w:themeColor="text1"/>
          <w:sz w:val="22"/>
          <w:lang w:val="es-ES_tradnl"/>
        </w:rPr>
        <w:t xml:space="preserve"> De hecho,</w:t>
      </w:r>
      <w:r w:rsidRPr="003766A0">
        <w:rPr>
          <w:rFonts w:ascii="Arial" w:eastAsia="Calibri" w:hAnsi="Arial" w:cs="Arial"/>
          <w:color w:val="000000" w:themeColor="text1"/>
          <w:sz w:val="22"/>
          <w:lang w:val="es-ES_tradnl"/>
        </w:rPr>
        <w:t xml:space="preserve"> no condicionó la aplicación de </w:t>
      </w:r>
      <w:r w:rsidR="00546782" w:rsidRPr="003766A0">
        <w:rPr>
          <w:rFonts w:ascii="Arial" w:eastAsia="Calibri" w:hAnsi="Arial" w:cs="Arial"/>
          <w:color w:val="000000" w:themeColor="text1"/>
          <w:sz w:val="22"/>
          <w:lang w:val="es-ES_tradnl"/>
        </w:rPr>
        <w:t>estas</w:t>
      </w:r>
      <w:r w:rsidRPr="003766A0">
        <w:rPr>
          <w:rFonts w:ascii="Arial" w:eastAsia="Calibri" w:hAnsi="Arial" w:cs="Arial"/>
          <w:color w:val="000000" w:themeColor="text1"/>
          <w:sz w:val="22"/>
          <w:lang w:val="es-ES_tradnl"/>
        </w:rPr>
        <w:t xml:space="preserve"> sanciones al plazo de ejecución del contrato, y esto tiene sentido si se armoniza con la finalidad de la multa o de la cláusula penal y los fines de la contratación estatal. En primer lugar, existen obligaciones cuyo cumplimiento solo puede ser verificado después del plazo de ejecución y en caso de no cumplir en las condiciones acordadas la entidad tiene la facultad para conminar al contratista incumplido. En segundo lugar, si vencido el plazo de ejecución el contratista no cumple, la obligación no se extingue, pues de acuerdo con el Código Civil el vencimiento del plazo contractual no es un modo de extinguir las obligaciones</w:t>
      </w:r>
      <w:r w:rsidRPr="003766A0">
        <w:rPr>
          <w:rStyle w:val="Refdenotaalpie"/>
          <w:rFonts w:ascii="Arial" w:eastAsia="Calibri" w:hAnsi="Arial" w:cs="Arial"/>
          <w:color w:val="000000" w:themeColor="text1"/>
          <w:sz w:val="22"/>
          <w:lang w:val="es-ES_tradnl"/>
        </w:rPr>
        <w:footnoteReference w:id="10"/>
      </w:r>
      <w:r w:rsidRPr="003766A0">
        <w:rPr>
          <w:rFonts w:ascii="Arial" w:eastAsia="Calibri" w:hAnsi="Arial" w:cs="Arial"/>
          <w:color w:val="000000" w:themeColor="text1"/>
          <w:sz w:val="22"/>
          <w:lang w:val="es-ES_tradnl"/>
        </w:rPr>
        <w:t xml:space="preserve">, salvo pacto en ese sentido, por lo que la </w:t>
      </w:r>
      <w:r w:rsidRPr="003766A0">
        <w:rPr>
          <w:rFonts w:ascii="Arial" w:eastAsia="Calibri" w:hAnsi="Arial" w:cs="Arial"/>
          <w:color w:val="000000" w:themeColor="text1"/>
          <w:sz w:val="22"/>
          <w:lang w:val="es-ES_tradnl"/>
        </w:rPr>
        <w:lastRenderedPageBreak/>
        <w:t>obligación continuará pendiente y el contratista estará en mora de cumplir por no haberlo hecho en el plazo acordado</w:t>
      </w:r>
      <w:r w:rsidR="00B70F77" w:rsidRPr="003766A0">
        <w:rPr>
          <w:rStyle w:val="Refdenotaalpie"/>
          <w:rFonts w:ascii="Arial" w:eastAsia="Calibri" w:hAnsi="Arial" w:cs="Arial"/>
          <w:color w:val="000000" w:themeColor="text1"/>
          <w:sz w:val="22"/>
          <w:lang w:val="es-ES_tradnl"/>
        </w:rPr>
        <w:footnoteReference w:id="11"/>
      </w:r>
      <w:r w:rsidRPr="003766A0">
        <w:rPr>
          <w:rFonts w:ascii="Arial" w:eastAsia="Calibri" w:hAnsi="Arial" w:cs="Arial"/>
          <w:color w:val="000000" w:themeColor="text1"/>
          <w:sz w:val="22"/>
          <w:lang w:val="es-ES_tradnl"/>
        </w:rPr>
        <w:t>. Esto</w:t>
      </w:r>
      <w:r w:rsidR="00B70F77"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indica que lo que terminó fue el plazo de ejecución, pero la obligación todavía está pendiente</w:t>
      </w:r>
      <w:r w:rsidR="00B70F77"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 xml:space="preserve">de cumplimiento y el contratista </w:t>
      </w:r>
      <w:r w:rsidR="00546782" w:rsidRPr="003766A0">
        <w:rPr>
          <w:rFonts w:ascii="Arial" w:eastAsia="Calibri" w:hAnsi="Arial" w:cs="Arial"/>
          <w:color w:val="000000" w:themeColor="text1"/>
          <w:sz w:val="22"/>
          <w:lang w:val="es-ES_tradnl"/>
        </w:rPr>
        <w:t>podría</w:t>
      </w:r>
      <w:r w:rsidRPr="003766A0">
        <w:rPr>
          <w:rFonts w:ascii="Arial" w:eastAsia="Calibri" w:hAnsi="Arial" w:cs="Arial"/>
          <w:color w:val="000000" w:themeColor="text1"/>
          <w:sz w:val="22"/>
          <w:lang w:val="es-ES_tradnl"/>
        </w:rPr>
        <w:t xml:space="preserve"> hacerlo tardíamente con las consecuencias que esto</w:t>
      </w:r>
      <w:r w:rsidR="00B70F77"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conlleva</w:t>
      </w:r>
      <w:r w:rsidR="00B70F77" w:rsidRPr="003766A0">
        <w:rPr>
          <w:rStyle w:val="Refdenotaalpie"/>
          <w:rFonts w:ascii="Arial" w:eastAsia="Calibri" w:hAnsi="Arial" w:cs="Arial"/>
          <w:color w:val="000000" w:themeColor="text1"/>
          <w:sz w:val="22"/>
          <w:lang w:val="es-ES_tradnl"/>
        </w:rPr>
        <w:footnoteReference w:id="12"/>
      </w:r>
      <w:r w:rsidRPr="003766A0">
        <w:rPr>
          <w:rFonts w:ascii="Arial" w:eastAsia="Calibri" w:hAnsi="Arial" w:cs="Arial"/>
          <w:color w:val="000000" w:themeColor="text1"/>
          <w:sz w:val="22"/>
          <w:lang w:val="es-ES_tradnl"/>
        </w:rPr>
        <w:t>. No obstante, la entidad determina</w:t>
      </w:r>
      <w:r w:rsidR="00B70F77"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si</w:t>
      </w:r>
      <w:r w:rsidR="008B263E"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inclusive</w:t>
      </w:r>
      <w:r w:rsidR="008B263E"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con el cumplimiento tardío aún se satisface el interés público.</w:t>
      </w:r>
    </w:p>
    <w:p w14:paraId="414C812C" w14:textId="10ED2400" w:rsidR="009F6466" w:rsidRPr="003766A0" w:rsidRDefault="009F6466" w:rsidP="009F6466">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Así las cosas, </w:t>
      </w:r>
      <w:bookmarkStart w:id="13" w:name="_Hlk37703639"/>
      <w:r w:rsidRPr="003766A0">
        <w:rPr>
          <w:rFonts w:ascii="Arial" w:eastAsia="Calibri" w:hAnsi="Arial" w:cs="Arial"/>
          <w:color w:val="000000" w:themeColor="text1"/>
          <w:sz w:val="22"/>
          <w:lang w:val="es-ES_tradnl"/>
        </w:rPr>
        <w:t xml:space="preserve">teniendo en cuenta que </w:t>
      </w:r>
      <w:bookmarkStart w:id="14" w:name="_Hlk38558502"/>
      <w:r w:rsidRPr="003766A0">
        <w:rPr>
          <w:rFonts w:ascii="Arial" w:eastAsia="Calibri" w:hAnsi="Arial" w:cs="Arial"/>
          <w:color w:val="000000" w:themeColor="text1"/>
          <w:sz w:val="22"/>
          <w:lang w:val="es-ES_tradnl"/>
        </w:rPr>
        <w:t>el artículo 17 de la Ley 1150 de 2007 no condicionó la imposición de las multas y la cláusula penal al plazo del contrato, y por el contrario, de manera expresa indicó que estas proceden «</w:t>
      </w:r>
      <w:r w:rsidR="00A3399B"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mientras se halle pendiente la ejecución de las obligaciones a cargo del contratista</w:t>
      </w:r>
      <w:r w:rsidR="00A3399B"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 xml:space="preserve">», </w:t>
      </w:r>
      <w:r w:rsidR="008B263E" w:rsidRPr="003766A0">
        <w:rPr>
          <w:rFonts w:ascii="Arial" w:eastAsia="Calibri" w:hAnsi="Arial" w:cs="Arial"/>
          <w:color w:val="000000" w:themeColor="text1"/>
          <w:sz w:val="22"/>
          <w:lang w:val="es-ES_tradnl"/>
        </w:rPr>
        <w:t>la Administración</w:t>
      </w:r>
      <w:r w:rsidRPr="003766A0">
        <w:rPr>
          <w:rFonts w:ascii="Arial" w:eastAsia="Calibri" w:hAnsi="Arial" w:cs="Arial"/>
          <w:color w:val="000000" w:themeColor="text1"/>
          <w:sz w:val="22"/>
          <w:lang w:val="es-ES_tradnl"/>
        </w:rPr>
        <w:t xml:space="preserve"> podrá imponer las multas y hacer efectiva la cláusula penal inclusive después de su plazo de ejecución, siempre que la obligación esté pendiente de </w:t>
      </w:r>
      <w:bookmarkEnd w:id="13"/>
      <w:r w:rsidR="00A3399B" w:rsidRPr="003766A0">
        <w:rPr>
          <w:rFonts w:ascii="Arial" w:eastAsia="Calibri" w:hAnsi="Arial" w:cs="Arial"/>
          <w:color w:val="000000" w:themeColor="text1"/>
          <w:sz w:val="22"/>
          <w:lang w:val="es-ES_tradnl"/>
        </w:rPr>
        <w:t>cumplir</w:t>
      </w:r>
      <w:r w:rsidRPr="003766A0">
        <w:rPr>
          <w:rFonts w:ascii="Arial" w:eastAsia="Calibri" w:hAnsi="Arial" w:cs="Arial"/>
          <w:color w:val="000000" w:themeColor="text1"/>
          <w:sz w:val="22"/>
          <w:lang w:val="es-ES_tradnl"/>
        </w:rPr>
        <w:t xml:space="preserve">. De esta manera, la entidad podrá hacer uso de </w:t>
      </w:r>
      <w:r w:rsidR="008B263E" w:rsidRPr="003766A0">
        <w:rPr>
          <w:rFonts w:ascii="Arial" w:eastAsia="Calibri" w:hAnsi="Arial" w:cs="Arial"/>
          <w:color w:val="000000" w:themeColor="text1"/>
          <w:sz w:val="22"/>
          <w:lang w:val="es-ES_tradnl"/>
        </w:rPr>
        <w:t>estas facultades</w:t>
      </w:r>
      <w:r w:rsidRPr="003766A0">
        <w:rPr>
          <w:rFonts w:ascii="Arial" w:eastAsia="Calibri" w:hAnsi="Arial" w:cs="Arial"/>
          <w:color w:val="000000" w:themeColor="text1"/>
          <w:sz w:val="22"/>
          <w:lang w:val="es-ES_tradnl"/>
        </w:rPr>
        <w:t xml:space="preserve"> </w:t>
      </w:r>
      <w:r w:rsidR="00A3399B" w:rsidRPr="003766A0">
        <w:rPr>
          <w:rFonts w:ascii="Arial" w:eastAsia="Calibri" w:hAnsi="Arial" w:cs="Arial"/>
          <w:color w:val="000000" w:themeColor="text1"/>
          <w:sz w:val="22"/>
          <w:lang w:val="es-ES_tradnl"/>
        </w:rPr>
        <w:t>para</w:t>
      </w:r>
      <w:r w:rsidR="008B263E" w:rsidRPr="003766A0">
        <w:rPr>
          <w:rFonts w:ascii="Arial" w:eastAsia="Calibri" w:hAnsi="Arial" w:cs="Arial"/>
          <w:color w:val="000000" w:themeColor="text1"/>
          <w:sz w:val="22"/>
          <w:lang w:val="es-ES_tradnl"/>
        </w:rPr>
        <w:t xml:space="preserve"> procura</w:t>
      </w:r>
      <w:r w:rsidR="00A3399B" w:rsidRPr="003766A0">
        <w:rPr>
          <w:rFonts w:ascii="Arial" w:eastAsia="Calibri" w:hAnsi="Arial" w:cs="Arial"/>
          <w:color w:val="000000" w:themeColor="text1"/>
          <w:sz w:val="22"/>
          <w:lang w:val="es-ES_tradnl"/>
        </w:rPr>
        <w:t>r</w:t>
      </w:r>
      <w:r w:rsidRPr="003766A0">
        <w:rPr>
          <w:rFonts w:ascii="Arial" w:eastAsia="Calibri" w:hAnsi="Arial" w:cs="Arial"/>
          <w:color w:val="000000" w:themeColor="text1"/>
          <w:sz w:val="22"/>
          <w:lang w:val="es-ES_tradnl"/>
        </w:rPr>
        <w:t xml:space="preserve"> el cumplimiento de las obligaciones a cargo del contratista</w:t>
      </w:r>
      <w:bookmarkEnd w:id="14"/>
      <w:r w:rsidRPr="003766A0">
        <w:rPr>
          <w:rFonts w:ascii="Arial" w:eastAsia="Calibri" w:hAnsi="Arial" w:cs="Arial"/>
          <w:color w:val="000000" w:themeColor="text1"/>
          <w:sz w:val="22"/>
          <w:lang w:val="es-ES_tradnl"/>
        </w:rPr>
        <w:t>.</w:t>
      </w:r>
    </w:p>
    <w:p w14:paraId="0DD728F0" w14:textId="0E8E7CE8" w:rsidR="00D975EF" w:rsidRPr="003766A0" w:rsidRDefault="00D975EF" w:rsidP="00D975EF">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Adicionalmente, el Consejo de Estado, al estudiar casos bajo la vigencia del Decreto</w:t>
      </w:r>
      <w:r w:rsidR="008B263E" w:rsidRPr="003766A0">
        <w:rPr>
          <w:rFonts w:ascii="Arial" w:eastAsia="Calibri" w:hAnsi="Arial" w:cs="Arial"/>
          <w:color w:val="000000" w:themeColor="text1"/>
          <w:sz w:val="22"/>
          <w:lang w:val="es-ES_tradnl"/>
        </w:rPr>
        <w:t>-Ley</w:t>
      </w:r>
      <w:r w:rsidRPr="003766A0">
        <w:rPr>
          <w:rFonts w:ascii="Arial" w:eastAsia="Calibri" w:hAnsi="Arial" w:cs="Arial"/>
          <w:color w:val="000000" w:themeColor="text1"/>
          <w:sz w:val="22"/>
          <w:lang w:val="es-ES_tradnl"/>
        </w:rPr>
        <w:t xml:space="preserve"> 222 de 1983</w:t>
      </w:r>
      <w:r w:rsidR="00A3399B"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e inclusive de la Ley 80 de 1993, indicó </w:t>
      </w:r>
      <w:r w:rsidR="008B263E"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a manera de </w:t>
      </w:r>
      <w:proofErr w:type="spellStart"/>
      <w:r w:rsidRPr="003766A0">
        <w:rPr>
          <w:rFonts w:ascii="Arial" w:eastAsia="Calibri" w:hAnsi="Arial" w:cs="Arial"/>
          <w:i/>
          <w:iCs/>
          <w:color w:val="000000" w:themeColor="text1"/>
          <w:sz w:val="22"/>
          <w:lang w:val="es-ES_tradnl"/>
        </w:rPr>
        <w:t>obiter</w:t>
      </w:r>
      <w:proofErr w:type="spellEnd"/>
      <w:r w:rsidRPr="003766A0">
        <w:rPr>
          <w:rFonts w:ascii="Arial" w:eastAsia="Calibri" w:hAnsi="Arial" w:cs="Arial"/>
          <w:i/>
          <w:iCs/>
          <w:color w:val="000000" w:themeColor="text1"/>
          <w:sz w:val="22"/>
          <w:lang w:val="es-ES_tradnl"/>
        </w:rPr>
        <w:t xml:space="preserve"> </w:t>
      </w:r>
      <w:proofErr w:type="spellStart"/>
      <w:r w:rsidRPr="003766A0">
        <w:rPr>
          <w:rFonts w:ascii="Arial" w:eastAsia="Calibri" w:hAnsi="Arial" w:cs="Arial"/>
          <w:i/>
          <w:iCs/>
          <w:color w:val="000000" w:themeColor="text1"/>
          <w:sz w:val="22"/>
          <w:lang w:val="es-ES_tradnl"/>
        </w:rPr>
        <w:t>dictum</w:t>
      </w:r>
      <w:proofErr w:type="spellEnd"/>
      <w:r w:rsidR="008B263E"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que la posición adoptada frente a la competencia temporal para imponer sanciones cambió, no por una decisión judicial nueva sino por la entrada en vigencia de la Ley 1150 de 2007, puesto que su artículo 17 prescribe, de manera expresa, que la competencia para </w:t>
      </w:r>
      <w:r w:rsidRPr="003766A0">
        <w:rPr>
          <w:rFonts w:ascii="Arial" w:eastAsia="Calibri" w:hAnsi="Arial" w:cs="Arial"/>
          <w:color w:val="000000" w:themeColor="text1"/>
          <w:sz w:val="22"/>
          <w:lang w:val="es-ES_tradnl"/>
        </w:rPr>
        <w:lastRenderedPageBreak/>
        <w:t xml:space="preserve">imponer sanciones </w:t>
      </w:r>
      <w:r w:rsidR="008B263E"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multas y cláusula penal</w:t>
      </w:r>
      <w:r w:rsidR="008B263E" w:rsidRPr="003766A0">
        <w:rPr>
          <w:rFonts w:ascii="Arial" w:eastAsia="Calibri" w:hAnsi="Arial" w:cs="Arial"/>
          <w:color w:val="000000" w:themeColor="text1"/>
          <w:sz w:val="22"/>
          <w:lang w:val="es-ES_tradnl"/>
        </w:rPr>
        <w:t>, especialmente–</w:t>
      </w:r>
      <w:r w:rsidRPr="003766A0">
        <w:rPr>
          <w:rFonts w:ascii="Arial" w:eastAsia="Calibri" w:hAnsi="Arial" w:cs="Arial"/>
          <w:color w:val="000000" w:themeColor="text1"/>
          <w:sz w:val="22"/>
          <w:lang w:val="es-ES_tradnl"/>
        </w:rPr>
        <w:t xml:space="preserve"> procede mientras esté pendiente la ejecución de las obligaciones del contratista:</w:t>
      </w:r>
    </w:p>
    <w:p w14:paraId="4230F287" w14:textId="6AD4FFA1" w:rsidR="0083704C" w:rsidRPr="003766A0" w:rsidRDefault="0083704C" w:rsidP="009F1972">
      <w:pPr>
        <w:spacing w:line="276" w:lineRule="auto"/>
        <w:jc w:val="both"/>
        <w:rPr>
          <w:rFonts w:ascii="Arial" w:eastAsia="Calibri" w:hAnsi="Arial" w:cs="Arial"/>
          <w:color w:val="000000" w:themeColor="text1"/>
          <w:sz w:val="22"/>
          <w:lang w:val="es-ES_tradnl"/>
        </w:rPr>
      </w:pPr>
    </w:p>
    <w:p w14:paraId="69602A0E" w14:textId="1C7E0853" w:rsidR="0083704C" w:rsidRPr="003766A0" w:rsidRDefault="0083704C" w:rsidP="008B263E">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No obstante, en vigencia de la Ley 1150 de 2007 este mismo problema –competencia temporal para imponer sanciones–, en relación con las multas y la cláusula penal pecuniaria, cambió de sentido, esta vez no por una variación introducida por la jurisprudencia a sus propias tesis, sino porque la ley 1150 reguló expresamente el tema, señalando que la competencia sancionatoria se conserva “mientras esté pendiente la ejecución” del contrato, así es que de ninguna manera quedó limitado a que se haga sólo “durante el plazo” del contrato. En este sentido, el inciso primero del art. 17 de esta ley expresa categóricamente: “… Esta decisión … procede sólo mientras se halle pendiente la ejecución de las obligaciones a cargo del contratista.</w:t>
      </w:r>
    </w:p>
    <w:p w14:paraId="2A1207CF" w14:textId="04625DB0" w:rsidR="008B263E" w:rsidRPr="003766A0" w:rsidRDefault="008B263E" w:rsidP="008B263E">
      <w:pPr>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w:t>
      </w:r>
    </w:p>
    <w:p w14:paraId="085FB47C" w14:textId="0DE49CAA" w:rsidR="0083704C" w:rsidRPr="003766A0" w:rsidRDefault="0083704C" w:rsidP="009F1972">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Esta postura, inclusive, la conserva esta Corporación en la actualidad. Es decir, que hoy admite la posibilidad de declarar el incumplimiento del contrato, para hacer efectiva la cláusula penal pecuniaria, una vez vencido el contrato. Esto no se discute ni siquiera en vigencia de la ley 1150 de 2007; menos tratándose de un contrato regido por el Decreto 222 de 1983 y algunas normas especiales que regulan el juego del chance –como en el caso concreto</w:t>
      </w:r>
      <w:r w:rsidRPr="003766A0">
        <w:rPr>
          <w:rStyle w:val="Refdenotaalpie"/>
          <w:rFonts w:ascii="Arial" w:eastAsia="Calibri" w:hAnsi="Arial" w:cs="Arial"/>
          <w:color w:val="000000" w:themeColor="text1"/>
          <w:sz w:val="21"/>
          <w:szCs w:val="21"/>
          <w:lang w:val="es-ES_tradnl"/>
        </w:rPr>
        <w:footnoteReference w:id="13"/>
      </w:r>
      <w:r w:rsidRPr="003766A0">
        <w:rPr>
          <w:rFonts w:ascii="Arial" w:eastAsia="Calibri" w:hAnsi="Arial" w:cs="Arial"/>
          <w:color w:val="000000" w:themeColor="text1"/>
          <w:sz w:val="21"/>
          <w:szCs w:val="21"/>
          <w:lang w:val="es-ES_tradnl"/>
        </w:rPr>
        <w:t>.</w:t>
      </w:r>
    </w:p>
    <w:p w14:paraId="165ACB4D" w14:textId="3435FC86" w:rsidR="0083704C" w:rsidRPr="003766A0" w:rsidRDefault="0083704C" w:rsidP="009F1972">
      <w:pPr>
        <w:spacing w:line="276" w:lineRule="auto"/>
        <w:jc w:val="both"/>
        <w:rPr>
          <w:rFonts w:ascii="Arial" w:eastAsia="Calibri" w:hAnsi="Arial" w:cs="Arial"/>
          <w:color w:val="000000" w:themeColor="text1"/>
          <w:sz w:val="22"/>
          <w:lang w:val="es-ES_tradnl"/>
        </w:rPr>
      </w:pPr>
    </w:p>
    <w:p w14:paraId="0BFF8345" w14:textId="58ECDA6C" w:rsidR="007D0341" w:rsidRPr="003766A0" w:rsidRDefault="00A3399B" w:rsidP="00856950">
      <w:pPr>
        <w:spacing w:before="120" w:line="276" w:lineRule="auto"/>
        <w:ind w:firstLine="708"/>
        <w:jc w:val="both"/>
        <w:rPr>
          <w:rFonts w:ascii="Arial" w:eastAsia="Calibri" w:hAnsi="Arial" w:cs="Arial"/>
          <w:color w:val="000000" w:themeColor="text1"/>
          <w:sz w:val="22"/>
          <w:lang w:val="es-ES_tradnl"/>
        </w:rPr>
      </w:pPr>
      <w:bookmarkStart w:id="15" w:name="_Hlk38470298"/>
      <w:bookmarkStart w:id="16" w:name="_Hlk38470559"/>
      <w:bookmarkStart w:id="17" w:name="_Hlk37701086"/>
      <w:r w:rsidRPr="003766A0">
        <w:rPr>
          <w:rFonts w:ascii="Arial" w:eastAsia="Calibri" w:hAnsi="Arial" w:cs="Arial"/>
          <w:color w:val="000000" w:themeColor="text1"/>
          <w:sz w:val="22"/>
          <w:lang w:val="es-ES_tradnl"/>
        </w:rPr>
        <w:t xml:space="preserve">Por último, se precisa </w:t>
      </w:r>
      <w:proofErr w:type="gramStart"/>
      <w:r w:rsidRPr="003766A0">
        <w:rPr>
          <w:rFonts w:ascii="Arial" w:eastAsia="Calibri" w:hAnsi="Arial" w:cs="Arial"/>
          <w:color w:val="000000" w:themeColor="text1"/>
          <w:sz w:val="22"/>
          <w:lang w:val="es-ES_tradnl"/>
        </w:rPr>
        <w:t>que</w:t>
      </w:r>
      <w:proofErr w:type="gramEnd"/>
      <w:r w:rsidRPr="003766A0">
        <w:rPr>
          <w:rFonts w:ascii="Arial" w:eastAsia="Calibri" w:hAnsi="Arial" w:cs="Arial"/>
          <w:color w:val="000000" w:themeColor="text1"/>
          <w:sz w:val="22"/>
          <w:lang w:val="es-ES_tradnl"/>
        </w:rPr>
        <w:t xml:space="preserve"> si el contrato fue liquidado, la Administración ya no podrá imponer sanciones pecuniarias al contratista incumplido, toda vez que –encontrándose las partes a paz y salvo– finaliza la relación </w:t>
      </w:r>
      <w:r w:rsidR="00FC5ED2" w:rsidRPr="003766A0">
        <w:rPr>
          <w:rFonts w:ascii="Arial" w:eastAsia="Calibri" w:hAnsi="Arial" w:cs="Arial"/>
          <w:color w:val="000000" w:themeColor="text1"/>
          <w:sz w:val="22"/>
          <w:lang w:val="es-ES_tradnl"/>
        </w:rPr>
        <w:t>contractual</w:t>
      </w:r>
      <w:r w:rsidRPr="003766A0">
        <w:rPr>
          <w:rFonts w:ascii="Arial" w:eastAsia="Calibri" w:hAnsi="Arial" w:cs="Arial"/>
          <w:color w:val="000000" w:themeColor="text1"/>
          <w:sz w:val="22"/>
          <w:lang w:val="es-ES_tradnl"/>
        </w:rPr>
        <w:t xml:space="preserve"> y, por tanto, las entidades pierden competencia para ejercer sus prerrogativas.</w:t>
      </w:r>
      <w:bookmarkEnd w:id="15"/>
      <w:r w:rsidR="00AB67FE" w:rsidRPr="003766A0">
        <w:rPr>
          <w:rFonts w:ascii="Arial" w:eastAsia="Calibri" w:hAnsi="Arial" w:cs="Arial"/>
          <w:color w:val="000000" w:themeColor="text1"/>
          <w:sz w:val="22"/>
          <w:lang w:val="es-ES_tradnl"/>
        </w:rPr>
        <w:t xml:space="preserve"> </w:t>
      </w:r>
      <w:bookmarkEnd w:id="16"/>
    </w:p>
    <w:bookmarkEnd w:id="10"/>
    <w:bookmarkEnd w:id="17"/>
    <w:p w14:paraId="118369D9" w14:textId="7DCE5CC8" w:rsidR="00DC77EE" w:rsidRPr="003766A0" w:rsidRDefault="00DC77EE" w:rsidP="00DC77EE">
      <w:pPr>
        <w:spacing w:before="120" w:line="276" w:lineRule="auto"/>
        <w:jc w:val="both"/>
        <w:rPr>
          <w:rFonts w:ascii="Arial" w:eastAsia="Calibri" w:hAnsi="Arial" w:cs="Arial"/>
          <w:color w:val="000000" w:themeColor="text1"/>
          <w:sz w:val="22"/>
          <w:lang w:val="es-ES_tradnl"/>
        </w:rPr>
      </w:pPr>
    </w:p>
    <w:p w14:paraId="640CF654" w14:textId="3B38933E" w:rsidR="00967F39" w:rsidRPr="003766A0" w:rsidRDefault="00DC77EE" w:rsidP="00DC77EE">
      <w:pPr>
        <w:spacing w:line="276" w:lineRule="auto"/>
        <w:jc w:val="both"/>
        <w:rPr>
          <w:rFonts w:ascii="Arial" w:eastAsia="Calibri" w:hAnsi="Arial" w:cs="Arial"/>
          <w:b/>
          <w:bCs/>
          <w:color w:val="000000" w:themeColor="text1"/>
          <w:sz w:val="22"/>
          <w:lang w:val="es-ES_tradnl"/>
        </w:rPr>
      </w:pPr>
      <w:r w:rsidRPr="003766A0">
        <w:rPr>
          <w:rFonts w:ascii="Arial" w:eastAsia="Calibri" w:hAnsi="Arial" w:cs="Arial"/>
          <w:b/>
          <w:bCs/>
          <w:color w:val="000000" w:themeColor="text1"/>
          <w:sz w:val="22"/>
          <w:lang w:val="es-ES_tradnl"/>
        </w:rPr>
        <w:t>2.</w:t>
      </w:r>
      <w:r w:rsidR="006B4D31" w:rsidRPr="003766A0">
        <w:rPr>
          <w:rFonts w:ascii="Arial" w:eastAsia="Calibri" w:hAnsi="Arial" w:cs="Arial"/>
          <w:b/>
          <w:bCs/>
          <w:color w:val="000000" w:themeColor="text1"/>
          <w:sz w:val="22"/>
          <w:lang w:val="es-ES_tradnl"/>
        </w:rPr>
        <w:t>2</w:t>
      </w:r>
      <w:r w:rsidRPr="003766A0">
        <w:rPr>
          <w:rFonts w:ascii="Arial" w:eastAsia="Calibri" w:hAnsi="Arial" w:cs="Arial"/>
          <w:b/>
          <w:bCs/>
          <w:color w:val="000000" w:themeColor="text1"/>
          <w:sz w:val="22"/>
          <w:lang w:val="es-ES_tradnl"/>
        </w:rPr>
        <w:t xml:space="preserve">. </w:t>
      </w:r>
      <w:bookmarkStart w:id="18" w:name="_Hlk35869057"/>
      <w:r w:rsidR="009F1972" w:rsidRPr="003766A0">
        <w:rPr>
          <w:rFonts w:ascii="Arial" w:eastAsia="Calibri" w:hAnsi="Arial" w:cs="Arial"/>
          <w:b/>
          <w:bCs/>
          <w:color w:val="000000" w:themeColor="text1"/>
          <w:sz w:val="22"/>
          <w:lang w:val="es-ES_tradnl"/>
        </w:rPr>
        <w:t>Trámite y competencia temporal para declarar el siniestro de la garantía de estabilidad de la obra</w:t>
      </w:r>
    </w:p>
    <w:bookmarkEnd w:id="18"/>
    <w:p w14:paraId="2E7443AA" w14:textId="77777777" w:rsidR="00EE5402" w:rsidRPr="003766A0" w:rsidRDefault="00EE5402" w:rsidP="00EE5402">
      <w:pPr>
        <w:spacing w:line="276" w:lineRule="auto"/>
        <w:jc w:val="both"/>
        <w:rPr>
          <w:rFonts w:ascii="Arial" w:eastAsia="Calibri" w:hAnsi="Arial" w:cs="Arial"/>
          <w:color w:val="000000" w:themeColor="text1"/>
          <w:sz w:val="22"/>
          <w:lang w:val="es-ES_tradnl"/>
        </w:rPr>
      </w:pPr>
    </w:p>
    <w:p w14:paraId="42EE9A5C" w14:textId="118451A1" w:rsidR="00603AFA" w:rsidRPr="003766A0" w:rsidRDefault="005A1DF0" w:rsidP="00543494">
      <w:pPr>
        <w:spacing w:before="120" w:line="276" w:lineRule="auto"/>
        <w:jc w:val="both"/>
        <w:rPr>
          <w:rFonts w:ascii="Arial" w:eastAsia="Calibri" w:hAnsi="Arial" w:cs="Arial"/>
          <w:color w:val="000000" w:themeColor="text1"/>
          <w:sz w:val="22"/>
          <w:lang w:val="es-ES_tradnl"/>
        </w:rPr>
      </w:pPr>
      <w:bookmarkStart w:id="19" w:name="_Hlk35876968"/>
      <w:r w:rsidRPr="003766A0">
        <w:rPr>
          <w:rFonts w:ascii="Arial" w:eastAsia="Calibri" w:hAnsi="Arial" w:cs="Arial"/>
          <w:color w:val="000000" w:themeColor="text1"/>
          <w:sz w:val="22"/>
          <w:lang w:val="es-ES_tradnl"/>
        </w:rPr>
        <w:t>Por regla general, l</w:t>
      </w:r>
      <w:r w:rsidR="000875FF" w:rsidRPr="003766A0">
        <w:rPr>
          <w:rFonts w:ascii="Arial" w:eastAsia="Calibri" w:hAnsi="Arial" w:cs="Arial"/>
          <w:color w:val="000000" w:themeColor="text1"/>
          <w:sz w:val="22"/>
          <w:lang w:val="es-ES_tradnl"/>
        </w:rPr>
        <w:t>os contratos estatales deben contar con una garantía. Por ello, el artículo 7 de la Ley 1150 de 2007 dispone que los contratistas tienen la obligación de constituirla para el cumplimiento de las obligaciones surgidas del contrato, pudiendo consistir en pólizas expedidas por compañías aseguradoras, garantías bancar</w:t>
      </w:r>
      <w:r w:rsidR="00827A00" w:rsidRPr="003766A0">
        <w:rPr>
          <w:rFonts w:ascii="Arial" w:eastAsia="Calibri" w:hAnsi="Arial" w:cs="Arial"/>
          <w:color w:val="000000" w:themeColor="text1"/>
          <w:sz w:val="22"/>
          <w:lang w:val="es-ES_tradnl"/>
        </w:rPr>
        <w:t>i</w:t>
      </w:r>
      <w:r w:rsidR="000875FF" w:rsidRPr="003766A0">
        <w:rPr>
          <w:rFonts w:ascii="Arial" w:eastAsia="Calibri" w:hAnsi="Arial" w:cs="Arial"/>
          <w:color w:val="000000" w:themeColor="text1"/>
          <w:sz w:val="22"/>
          <w:lang w:val="es-ES_tradnl"/>
        </w:rPr>
        <w:t>as u otros mecanismos permitidos por la ley y el reglamento. Esta norma dispone lo siguiente:</w:t>
      </w:r>
    </w:p>
    <w:p w14:paraId="1087D013" w14:textId="45463302" w:rsidR="000875FF" w:rsidRPr="003766A0" w:rsidRDefault="000875FF" w:rsidP="000875FF">
      <w:pPr>
        <w:spacing w:line="276" w:lineRule="auto"/>
        <w:jc w:val="both"/>
        <w:rPr>
          <w:rFonts w:ascii="Arial" w:eastAsia="Calibri" w:hAnsi="Arial" w:cs="Arial"/>
          <w:color w:val="000000" w:themeColor="text1"/>
          <w:sz w:val="22"/>
          <w:lang w:val="es-ES_tradnl"/>
        </w:rPr>
      </w:pPr>
    </w:p>
    <w:p w14:paraId="5251CB67" w14:textId="00ABCB63" w:rsidR="000875FF" w:rsidRPr="003766A0" w:rsidRDefault="000875FF" w:rsidP="000875F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xml:space="preserve">Los contratistas prestarán garantía única para el cumplimiento de las obligaciones surgidas del contrato. Los proponentes prestarán garantía de seriedad de los ofrecimientos hechos. </w:t>
      </w:r>
    </w:p>
    <w:p w14:paraId="2105A0C1" w14:textId="51BCB456" w:rsidR="000875FF" w:rsidRPr="003766A0" w:rsidRDefault="000875F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lastRenderedPageBreak/>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1EA87006" w14:textId="7D1B56EB" w:rsidR="000875FF" w:rsidRPr="003766A0" w:rsidRDefault="000875FF" w:rsidP="000875F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xml:space="preserve">El Gobierno Nacional señalará los criterios que seguirán las entidades para la exigencia de garantías, las clases y niveles de amparo de los riesgos de los contratos, así como los casos en </w:t>
      </w:r>
      <w:proofErr w:type="gramStart"/>
      <w:r w:rsidRPr="003766A0">
        <w:rPr>
          <w:rFonts w:ascii="Arial" w:eastAsia="Calibri" w:hAnsi="Arial" w:cs="Arial"/>
          <w:color w:val="000000" w:themeColor="text1"/>
          <w:sz w:val="21"/>
          <w:szCs w:val="21"/>
          <w:lang w:val="es-ES_tradnl"/>
        </w:rPr>
        <w:t>que</w:t>
      </w:r>
      <w:proofErr w:type="gramEnd"/>
      <w:r w:rsidRPr="003766A0">
        <w:rPr>
          <w:rFonts w:ascii="Arial" w:eastAsia="Calibri" w:hAnsi="Arial" w:cs="Arial"/>
          <w:color w:val="000000" w:themeColor="text1"/>
          <w:sz w:val="21"/>
          <w:szCs w:val="21"/>
          <w:lang w:val="es-ES_tradnl"/>
        </w:rPr>
        <w:t xml:space="preserve"> por las características y complejidad del contrato a celebrar, la garantía pueda ser dividida teniendo en cuenta las etapas o riesgos relativos a la ejecución del respectivo contrato. </w:t>
      </w:r>
    </w:p>
    <w:p w14:paraId="758ACC59" w14:textId="2AB0393F" w:rsidR="000875FF" w:rsidRPr="003766A0" w:rsidRDefault="000875FF" w:rsidP="000875F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xml:space="preserve">El acaecimiento del siniestro que amparan las garantías será comunicado por la entidad pública al respectivo asegurador mediante la notificación del acto administrativo que así lo declare. </w:t>
      </w:r>
    </w:p>
    <w:p w14:paraId="03EAB269" w14:textId="037BB3A0" w:rsidR="00603AFA" w:rsidRPr="003766A0" w:rsidRDefault="000875FF" w:rsidP="000875FF">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bookmarkEnd w:id="19"/>
    <w:p w14:paraId="04A4F28B" w14:textId="46F98155" w:rsidR="000875FF" w:rsidRPr="003766A0" w:rsidRDefault="000875FF" w:rsidP="000875FF">
      <w:pPr>
        <w:spacing w:line="276" w:lineRule="auto"/>
        <w:jc w:val="both"/>
        <w:rPr>
          <w:rFonts w:ascii="Arial" w:eastAsia="Calibri" w:hAnsi="Arial" w:cs="Arial"/>
          <w:color w:val="000000" w:themeColor="text1"/>
          <w:sz w:val="22"/>
          <w:lang w:val="es-ES_tradnl"/>
        </w:rPr>
      </w:pPr>
    </w:p>
    <w:p w14:paraId="6CE3749D" w14:textId="5E012B97" w:rsidR="000875FF" w:rsidRPr="003766A0" w:rsidRDefault="000875FF" w:rsidP="000875FF">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Las condiciones en las que debe cumplirse esta obligación fueron reglamentadas por el Decreto 1082 de 2015, el cual </w:t>
      </w:r>
      <w:r w:rsidR="000809A4" w:rsidRPr="003766A0">
        <w:rPr>
          <w:rFonts w:ascii="Arial" w:eastAsia="Calibri" w:hAnsi="Arial" w:cs="Arial"/>
          <w:color w:val="000000" w:themeColor="text1"/>
          <w:sz w:val="22"/>
          <w:lang w:val="es-ES_tradnl"/>
        </w:rPr>
        <w:t xml:space="preserve">se refiere en </w:t>
      </w:r>
      <w:r w:rsidR="00FC5ED2" w:rsidRPr="003766A0">
        <w:rPr>
          <w:rFonts w:ascii="Arial" w:eastAsia="Calibri" w:hAnsi="Arial" w:cs="Arial"/>
          <w:color w:val="000000" w:themeColor="text1"/>
          <w:sz w:val="22"/>
          <w:lang w:val="es-ES_tradnl"/>
        </w:rPr>
        <w:t>los</w:t>
      </w:r>
      <w:r w:rsidRPr="003766A0">
        <w:rPr>
          <w:rFonts w:ascii="Arial" w:eastAsia="Calibri" w:hAnsi="Arial" w:cs="Arial"/>
          <w:color w:val="000000" w:themeColor="text1"/>
          <w:sz w:val="22"/>
          <w:lang w:val="es-ES_tradnl"/>
        </w:rPr>
        <w:t xml:space="preserve"> artículos 2.2.1.2.3.1.1. y 2.2.1.2.3.1.19 a las clases de garantías permitidas, la indivisibilidad de </w:t>
      </w:r>
      <w:proofErr w:type="gramStart"/>
      <w:r w:rsidRPr="003766A0">
        <w:rPr>
          <w:rFonts w:ascii="Arial" w:eastAsia="Calibri" w:hAnsi="Arial" w:cs="Arial"/>
          <w:color w:val="000000" w:themeColor="text1"/>
          <w:sz w:val="22"/>
          <w:lang w:val="es-ES_tradnl"/>
        </w:rPr>
        <w:t>las mismas</w:t>
      </w:r>
      <w:proofErr w:type="gramEnd"/>
      <w:r w:rsidRPr="003766A0">
        <w:rPr>
          <w:rFonts w:ascii="Arial" w:eastAsia="Calibri" w:hAnsi="Arial" w:cs="Arial"/>
          <w:color w:val="000000" w:themeColor="text1"/>
          <w:sz w:val="22"/>
          <w:lang w:val="es-ES_tradnl"/>
        </w:rPr>
        <w:t xml:space="preserve">, los riesgos que deben ser objeto de </w:t>
      </w:r>
      <w:r w:rsidR="00FC5ED2" w:rsidRPr="003766A0">
        <w:rPr>
          <w:rFonts w:ascii="Arial" w:eastAsia="Calibri" w:hAnsi="Arial" w:cs="Arial"/>
          <w:color w:val="000000" w:themeColor="text1"/>
          <w:sz w:val="22"/>
          <w:lang w:val="es-ES_tradnl"/>
        </w:rPr>
        <w:t>cobertura</w:t>
      </w:r>
      <w:r w:rsidRPr="003766A0">
        <w:rPr>
          <w:rFonts w:ascii="Arial" w:eastAsia="Calibri" w:hAnsi="Arial" w:cs="Arial"/>
          <w:color w:val="000000" w:themeColor="text1"/>
          <w:sz w:val="22"/>
          <w:lang w:val="es-ES_tradnl"/>
        </w:rPr>
        <w:t>, la vigencia y valores mínimos, entre otros aspectos que debe cumplir las garantías constituidas</w:t>
      </w:r>
      <w:r w:rsidR="000809A4"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ya sea a través de pólizas de seguro, garantías bancar</w:t>
      </w:r>
      <w:r w:rsidR="000809A4" w:rsidRPr="003766A0">
        <w:rPr>
          <w:rFonts w:ascii="Arial" w:eastAsia="Calibri" w:hAnsi="Arial" w:cs="Arial"/>
          <w:color w:val="000000" w:themeColor="text1"/>
          <w:sz w:val="22"/>
          <w:lang w:val="es-ES_tradnl"/>
        </w:rPr>
        <w:t>i</w:t>
      </w:r>
      <w:r w:rsidRPr="003766A0">
        <w:rPr>
          <w:rFonts w:ascii="Arial" w:eastAsia="Calibri" w:hAnsi="Arial" w:cs="Arial"/>
          <w:color w:val="000000" w:themeColor="text1"/>
          <w:sz w:val="22"/>
          <w:lang w:val="es-ES_tradnl"/>
        </w:rPr>
        <w:t>as o patrimonios autónomos.</w:t>
      </w:r>
    </w:p>
    <w:p w14:paraId="41FBB336" w14:textId="75E53DBA" w:rsidR="003212FD" w:rsidRPr="003766A0" w:rsidRDefault="003212FD" w:rsidP="000875FF">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El artículo 2.2.1.2.3.1.3, por ejemplo, establece que la «garantía de cobertura del Riesgo es indivisible», además de la obligación de los contratantes de establecer en los pliegos de condiciones las garantías exigidas para cada periodo contractual. Igualmente, el artículo 2.2.1.3.1.7 prescribe que la garantía de cumplimiento debe cubrir: i) el buen manejo y correcta inversión del anticipo; </w:t>
      </w:r>
      <w:proofErr w:type="spellStart"/>
      <w:r w:rsidRPr="003766A0">
        <w:rPr>
          <w:rFonts w:ascii="Arial" w:eastAsia="Calibri" w:hAnsi="Arial" w:cs="Arial"/>
          <w:color w:val="000000" w:themeColor="text1"/>
          <w:sz w:val="22"/>
          <w:lang w:val="es-ES_tradnl"/>
        </w:rPr>
        <w:t>ii</w:t>
      </w:r>
      <w:proofErr w:type="spellEnd"/>
      <w:r w:rsidRPr="003766A0">
        <w:rPr>
          <w:rFonts w:ascii="Arial" w:eastAsia="Calibri" w:hAnsi="Arial" w:cs="Arial"/>
          <w:color w:val="000000" w:themeColor="text1"/>
          <w:sz w:val="22"/>
          <w:lang w:val="es-ES_tradnl"/>
        </w:rPr>
        <w:t xml:space="preserve">) la devolución del pago anticipado; </w:t>
      </w:r>
      <w:proofErr w:type="spellStart"/>
      <w:r w:rsidRPr="003766A0">
        <w:rPr>
          <w:rFonts w:ascii="Arial" w:eastAsia="Calibri" w:hAnsi="Arial" w:cs="Arial"/>
          <w:color w:val="000000" w:themeColor="text1"/>
          <w:sz w:val="22"/>
          <w:lang w:val="es-ES_tradnl"/>
        </w:rPr>
        <w:t>iii</w:t>
      </w:r>
      <w:proofErr w:type="spellEnd"/>
      <w:r w:rsidRPr="003766A0">
        <w:rPr>
          <w:rFonts w:ascii="Arial" w:eastAsia="Calibri" w:hAnsi="Arial" w:cs="Arial"/>
          <w:color w:val="000000" w:themeColor="text1"/>
          <w:sz w:val="22"/>
          <w:lang w:val="es-ES_tradnl"/>
        </w:rPr>
        <w:t xml:space="preserve">) </w:t>
      </w:r>
      <w:r w:rsidR="00FC5ED2" w:rsidRPr="003766A0">
        <w:rPr>
          <w:rFonts w:ascii="Arial" w:eastAsia="Calibri" w:hAnsi="Arial" w:cs="Arial"/>
          <w:color w:val="000000" w:themeColor="text1"/>
          <w:sz w:val="22"/>
          <w:lang w:val="es-ES_tradnl"/>
        </w:rPr>
        <w:t xml:space="preserve">el </w:t>
      </w:r>
      <w:r w:rsidRPr="003766A0">
        <w:rPr>
          <w:rFonts w:ascii="Arial" w:eastAsia="Calibri" w:hAnsi="Arial" w:cs="Arial"/>
          <w:color w:val="000000" w:themeColor="text1"/>
          <w:sz w:val="22"/>
          <w:lang w:val="es-ES_tradnl"/>
        </w:rPr>
        <w:t xml:space="preserve">cumplimiento del contrato; </w:t>
      </w:r>
      <w:proofErr w:type="spellStart"/>
      <w:r w:rsidRPr="003766A0">
        <w:rPr>
          <w:rFonts w:ascii="Arial" w:eastAsia="Calibri" w:hAnsi="Arial" w:cs="Arial"/>
          <w:color w:val="000000" w:themeColor="text1"/>
          <w:sz w:val="22"/>
          <w:lang w:val="es-ES_tradnl"/>
        </w:rPr>
        <w:t>iv</w:t>
      </w:r>
      <w:proofErr w:type="spellEnd"/>
      <w:r w:rsidRPr="003766A0">
        <w:rPr>
          <w:rFonts w:ascii="Arial" w:eastAsia="Calibri" w:hAnsi="Arial" w:cs="Arial"/>
          <w:color w:val="000000" w:themeColor="text1"/>
          <w:sz w:val="22"/>
          <w:lang w:val="es-ES_tradnl"/>
        </w:rPr>
        <w:t xml:space="preserve">) </w:t>
      </w:r>
      <w:r w:rsidR="00FC5ED2" w:rsidRPr="003766A0">
        <w:rPr>
          <w:rFonts w:ascii="Arial" w:eastAsia="Calibri" w:hAnsi="Arial" w:cs="Arial"/>
          <w:color w:val="000000" w:themeColor="text1"/>
          <w:sz w:val="22"/>
          <w:lang w:val="es-ES_tradnl"/>
        </w:rPr>
        <w:t xml:space="preserve">el </w:t>
      </w:r>
      <w:r w:rsidRPr="003766A0">
        <w:rPr>
          <w:rFonts w:ascii="Arial" w:eastAsia="Calibri" w:hAnsi="Arial" w:cs="Arial"/>
          <w:color w:val="000000" w:themeColor="text1"/>
          <w:sz w:val="22"/>
          <w:lang w:val="es-ES_tradnl"/>
        </w:rPr>
        <w:t xml:space="preserve">pago de salarios, prestaciones sociales legales e indemnizaciones laborales; v) </w:t>
      </w:r>
      <w:r w:rsidR="00FC5ED2" w:rsidRPr="003766A0">
        <w:rPr>
          <w:rFonts w:ascii="Arial" w:eastAsia="Calibri" w:hAnsi="Arial" w:cs="Arial"/>
          <w:color w:val="000000" w:themeColor="text1"/>
          <w:sz w:val="22"/>
          <w:lang w:val="es-ES_tradnl"/>
        </w:rPr>
        <w:t xml:space="preserve">la </w:t>
      </w:r>
      <w:r w:rsidRPr="003766A0">
        <w:rPr>
          <w:rFonts w:ascii="Arial" w:eastAsia="Calibri" w:hAnsi="Arial" w:cs="Arial"/>
          <w:color w:val="000000" w:themeColor="text1"/>
          <w:sz w:val="22"/>
          <w:lang w:val="es-ES_tradnl"/>
        </w:rPr>
        <w:t xml:space="preserve">estabilidad y calidad de la obra; vi) </w:t>
      </w:r>
      <w:r w:rsidR="00FC5ED2" w:rsidRPr="003766A0">
        <w:rPr>
          <w:rFonts w:ascii="Arial" w:eastAsia="Calibri" w:hAnsi="Arial" w:cs="Arial"/>
          <w:color w:val="000000" w:themeColor="text1"/>
          <w:sz w:val="22"/>
          <w:lang w:val="es-ES_tradnl"/>
        </w:rPr>
        <w:t xml:space="preserve">la </w:t>
      </w:r>
      <w:r w:rsidRPr="003766A0">
        <w:rPr>
          <w:rFonts w:ascii="Arial" w:eastAsia="Calibri" w:hAnsi="Arial" w:cs="Arial"/>
          <w:color w:val="000000" w:themeColor="text1"/>
          <w:sz w:val="22"/>
          <w:lang w:val="es-ES_tradnl"/>
        </w:rPr>
        <w:t xml:space="preserve">calidad del servicio; </w:t>
      </w:r>
      <w:proofErr w:type="spellStart"/>
      <w:r w:rsidRPr="003766A0">
        <w:rPr>
          <w:rFonts w:ascii="Arial" w:eastAsia="Calibri" w:hAnsi="Arial" w:cs="Arial"/>
          <w:color w:val="000000" w:themeColor="text1"/>
          <w:sz w:val="22"/>
          <w:lang w:val="es-ES_tradnl"/>
        </w:rPr>
        <w:t>vii</w:t>
      </w:r>
      <w:proofErr w:type="spellEnd"/>
      <w:r w:rsidRPr="003766A0">
        <w:rPr>
          <w:rFonts w:ascii="Arial" w:eastAsia="Calibri" w:hAnsi="Arial" w:cs="Arial"/>
          <w:color w:val="000000" w:themeColor="text1"/>
          <w:sz w:val="22"/>
          <w:lang w:val="es-ES_tradnl"/>
        </w:rPr>
        <w:t xml:space="preserve">) </w:t>
      </w:r>
      <w:r w:rsidR="00FC5ED2" w:rsidRPr="003766A0">
        <w:rPr>
          <w:rFonts w:ascii="Arial" w:eastAsia="Calibri" w:hAnsi="Arial" w:cs="Arial"/>
          <w:color w:val="000000" w:themeColor="text1"/>
          <w:sz w:val="22"/>
          <w:lang w:val="es-ES_tradnl"/>
        </w:rPr>
        <w:t xml:space="preserve">la </w:t>
      </w:r>
      <w:r w:rsidRPr="003766A0">
        <w:rPr>
          <w:rFonts w:ascii="Arial" w:eastAsia="Calibri" w:hAnsi="Arial" w:cs="Arial"/>
          <w:color w:val="000000" w:themeColor="text1"/>
          <w:sz w:val="22"/>
          <w:lang w:val="es-ES_tradnl"/>
        </w:rPr>
        <w:t xml:space="preserve">calidad y correcto funcionamiento de los bienes; y </w:t>
      </w:r>
      <w:proofErr w:type="spellStart"/>
      <w:r w:rsidRPr="003766A0">
        <w:rPr>
          <w:rFonts w:ascii="Arial" w:eastAsia="Calibri" w:hAnsi="Arial" w:cs="Arial"/>
          <w:color w:val="000000" w:themeColor="text1"/>
          <w:sz w:val="22"/>
          <w:lang w:val="es-ES_tradnl"/>
        </w:rPr>
        <w:t>viii</w:t>
      </w:r>
      <w:proofErr w:type="spellEnd"/>
      <w:r w:rsidRPr="003766A0">
        <w:rPr>
          <w:rFonts w:ascii="Arial" w:eastAsia="Calibri" w:hAnsi="Arial" w:cs="Arial"/>
          <w:color w:val="000000" w:themeColor="text1"/>
          <w:sz w:val="22"/>
          <w:lang w:val="es-ES_tradnl"/>
        </w:rPr>
        <w:t>) los demás incumplimientos de las obligaciones que la entidad estatal considere deben ser amparados.</w:t>
      </w:r>
    </w:p>
    <w:p w14:paraId="7B77F319" w14:textId="7FE12484" w:rsidR="003212FD" w:rsidRPr="003766A0" w:rsidRDefault="006A3E15" w:rsidP="004E688B">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lastRenderedPageBreak/>
        <w:t xml:space="preserve">Tratándose del </w:t>
      </w:r>
      <w:r w:rsidR="003212FD" w:rsidRPr="003766A0">
        <w:rPr>
          <w:rFonts w:ascii="Arial" w:eastAsia="Calibri" w:hAnsi="Arial" w:cs="Arial"/>
          <w:color w:val="000000" w:themeColor="text1"/>
          <w:sz w:val="22"/>
          <w:lang w:val="es-ES_tradnl"/>
        </w:rPr>
        <w:t>amparo de estabilidad y calidad de la obra,</w:t>
      </w:r>
      <w:r w:rsidRPr="003766A0">
        <w:rPr>
          <w:rFonts w:ascii="Arial" w:eastAsia="Calibri" w:hAnsi="Arial" w:cs="Arial"/>
          <w:color w:val="000000" w:themeColor="text1"/>
          <w:sz w:val="22"/>
          <w:lang w:val="es-ES_tradnl"/>
        </w:rPr>
        <w:t xml:space="preserve"> sin perjuicio de la garantía decenal de que trata el artículo </w:t>
      </w:r>
      <w:r w:rsidR="005F5129" w:rsidRPr="003766A0">
        <w:rPr>
          <w:rFonts w:ascii="Arial" w:eastAsia="Calibri" w:hAnsi="Arial" w:cs="Arial"/>
          <w:color w:val="000000" w:themeColor="text1"/>
          <w:sz w:val="22"/>
          <w:lang w:val="es-ES_tradnl"/>
        </w:rPr>
        <w:t>2060.3 del Código Civil</w:t>
      </w:r>
      <w:r w:rsidR="00952F98" w:rsidRPr="003766A0">
        <w:rPr>
          <w:rStyle w:val="Refdenotaalpie"/>
          <w:rFonts w:ascii="Arial" w:eastAsia="Calibri" w:hAnsi="Arial" w:cs="Arial"/>
          <w:color w:val="000000" w:themeColor="text1"/>
          <w:sz w:val="22"/>
          <w:lang w:val="es-ES_tradnl"/>
        </w:rPr>
        <w:footnoteReference w:id="14"/>
      </w:r>
      <w:r w:rsidR="00952F98" w:rsidRPr="003766A0">
        <w:rPr>
          <w:rFonts w:ascii="Arial" w:eastAsia="Calibri" w:hAnsi="Arial" w:cs="Arial"/>
          <w:color w:val="000000" w:themeColor="text1"/>
          <w:sz w:val="22"/>
          <w:lang w:val="es-ES_tradnl"/>
        </w:rPr>
        <w:t>,</w:t>
      </w:r>
      <w:r w:rsidR="003212FD" w:rsidRPr="003766A0">
        <w:rPr>
          <w:rFonts w:ascii="Arial" w:eastAsia="Calibri" w:hAnsi="Arial" w:cs="Arial"/>
          <w:color w:val="000000" w:themeColor="text1"/>
          <w:sz w:val="22"/>
          <w:lang w:val="es-ES_tradnl"/>
        </w:rPr>
        <w:t xml:space="preserve"> el numeral 5 del artículo 2.2.1.3.1.7 del Decreto 1082 de </w:t>
      </w:r>
      <w:r w:rsidR="004E688B" w:rsidRPr="003766A0">
        <w:rPr>
          <w:rFonts w:ascii="Arial" w:eastAsia="Calibri" w:hAnsi="Arial" w:cs="Arial"/>
          <w:color w:val="000000" w:themeColor="text1"/>
          <w:sz w:val="22"/>
          <w:lang w:val="es-ES_tradnl"/>
        </w:rPr>
        <w:t>2015 dispone que «</w:t>
      </w:r>
      <w:r w:rsidR="004E688B" w:rsidRPr="003766A0">
        <w:rPr>
          <w:color w:val="000000" w:themeColor="text1"/>
        </w:rPr>
        <w:t xml:space="preserve">[…] </w:t>
      </w:r>
      <w:r w:rsidR="004E688B" w:rsidRPr="003766A0">
        <w:rPr>
          <w:rFonts w:ascii="Arial" w:eastAsia="Calibri" w:hAnsi="Arial" w:cs="Arial"/>
          <w:color w:val="000000" w:themeColor="text1"/>
          <w:sz w:val="22"/>
          <w:lang w:val="es-ES_tradnl"/>
        </w:rPr>
        <w:t>cubre a la Entidad Estatal de los perjuicios ocasionados por cualquier tipo de daño o deterioro, imputable al contratista, sufrido por la obra entregada a satisfacción». Por otra parte, el artículo 2.2.1.2.3.1.14 prescribe que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agregando que «La Entidad Estatal puede aceptar que esta garantía tenga una vigencia inferior a cinco (5) años previa justificación técnica de un experto en la materia objeto del contrato».</w:t>
      </w:r>
      <w:r w:rsidR="0083630F" w:rsidRPr="003766A0">
        <w:rPr>
          <w:rFonts w:ascii="Arial" w:eastAsia="Calibri" w:hAnsi="Arial" w:cs="Arial"/>
          <w:color w:val="000000" w:themeColor="text1"/>
          <w:sz w:val="22"/>
          <w:lang w:val="es-ES_tradnl"/>
        </w:rPr>
        <w:t xml:space="preserve"> 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 Dentro de este marco, es necesario analizar el trámite y el término para </w:t>
      </w:r>
      <w:r w:rsidR="00FC5ED2" w:rsidRPr="003766A0">
        <w:rPr>
          <w:rFonts w:ascii="Arial" w:eastAsia="Calibri" w:hAnsi="Arial" w:cs="Arial"/>
          <w:color w:val="000000" w:themeColor="text1"/>
          <w:sz w:val="22"/>
          <w:lang w:val="es-ES_tradnl"/>
        </w:rPr>
        <w:t>declarar el siniestro de la póliza</w:t>
      </w:r>
      <w:r w:rsidR="0083630F" w:rsidRPr="003766A0">
        <w:rPr>
          <w:rFonts w:ascii="Arial" w:eastAsia="Calibri" w:hAnsi="Arial" w:cs="Arial"/>
          <w:color w:val="000000" w:themeColor="text1"/>
          <w:sz w:val="22"/>
          <w:lang w:val="es-ES_tradnl"/>
        </w:rPr>
        <w:t>.</w:t>
      </w:r>
    </w:p>
    <w:p w14:paraId="129A0D7D" w14:textId="1DD1E4BF" w:rsidR="003C3385" w:rsidRPr="003766A0" w:rsidRDefault="0083630F" w:rsidP="003C3385">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i) En lo que respecta al </w:t>
      </w:r>
      <w:r w:rsidRPr="003766A0">
        <w:rPr>
          <w:rFonts w:ascii="Arial" w:eastAsia="Calibri" w:hAnsi="Arial" w:cs="Arial"/>
          <w:i/>
          <w:iCs/>
          <w:color w:val="000000" w:themeColor="text1"/>
          <w:sz w:val="22"/>
          <w:lang w:val="es-ES_tradnl"/>
        </w:rPr>
        <w:t>procedimiento</w:t>
      </w:r>
      <w:r w:rsidRPr="003766A0">
        <w:rPr>
          <w:rFonts w:ascii="Arial" w:eastAsia="Calibri" w:hAnsi="Arial" w:cs="Arial"/>
          <w:color w:val="000000" w:themeColor="text1"/>
          <w:sz w:val="22"/>
          <w:lang w:val="es-ES_tradnl"/>
        </w:rPr>
        <w:t xml:space="preserve">, la jurisprudencia explica </w:t>
      </w:r>
      <w:proofErr w:type="gramStart"/>
      <w:r w:rsidRPr="003766A0">
        <w:rPr>
          <w:rFonts w:ascii="Arial" w:eastAsia="Calibri" w:hAnsi="Arial" w:cs="Arial"/>
          <w:color w:val="000000" w:themeColor="text1"/>
          <w:sz w:val="22"/>
          <w:lang w:val="es-ES_tradnl"/>
        </w:rPr>
        <w:t>que</w:t>
      </w:r>
      <w:proofErr w:type="gramEnd"/>
      <w:r w:rsidR="00A35A1C" w:rsidRPr="003766A0">
        <w:rPr>
          <w:rFonts w:ascii="Arial" w:eastAsia="Calibri" w:hAnsi="Arial" w:cs="Arial"/>
          <w:color w:val="000000" w:themeColor="text1"/>
          <w:sz w:val="22"/>
          <w:lang w:val="es-ES_tradnl"/>
        </w:rPr>
        <w:t xml:space="preserve"> al declarar el siniestro, la Administración no ejerce una potestad sancionadora</w:t>
      </w:r>
      <w:r w:rsidR="00A35A1C" w:rsidRPr="003766A0">
        <w:rPr>
          <w:rStyle w:val="Refdenotaalpie"/>
          <w:rFonts w:ascii="Arial" w:eastAsia="Calibri" w:hAnsi="Arial" w:cs="Arial"/>
          <w:color w:val="000000" w:themeColor="text1"/>
          <w:sz w:val="22"/>
          <w:lang w:val="es-ES_tradnl"/>
        </w:rPr>
        <w:footnoteReference w:id="15"/>
      </w:r>
      <w:r w:rsidR="00A35A1C" w:rsidRPr="003766A0">
        <w:rPr>
          <w:rFonts w:ascii="Arial" w:eastAsia="Calibri" w:hAnsi="Arial" w:cs="Arial"/>
          <w:color w:val="000000" w:themeColor="text1"/>
          <w:sz w:val="22"/>
          <w:lang w:val="es-ES_tradnl"/>
        </w:rPr>
        <w:t xml:space="preserve">. </w:t>
      </w:r>
      <w:r w:rsidR="00453C3C" w:rsidRPr="003766A0">
        <w:rPr>
          <w:rFonts w:ascii="Arial" w:eastAsia="Calibri" w:hAnsi="Arial" w:cs="Arial"/>
          <w:color w:val="000000" w:themeColor="text1"/>
          <w:sz w:val="22"/>
          <w:lang w:val="es-ES_tradnl"/>
        </w:rPr>
        <w:t xml:space="preserve">En esta medida, no </w:t>
      </w:r>
      <w:r w:rsidR="00FC5ED2" w:rsidRPr="003766A0">
        <w:rPr>
          <w:rFonts w:ascii="Arial" w:eastAsia="Calibri" w:hAnsi="Arial" w:cs="Arial"/>
          <w:color w:val="000000" w:themeColor="text1"/>
          <w:sz w:val="22"/>
          <w:lang w:val="es-ES_tradnl"/>
        </w:rPr>
        <w:t xml:space="preserve">se trata de </w:t>
      </w:r>
      <w:r w:rsidR="00453C3C" w:rsidRPr="003766A0">
        <w:rPr>
          <w:rFonts w:ascii="Arial" w:eastAsia="Calibri" w:hAnsi="Arial" w:cs="Arial"/>
          <w:color w:val="000000" w:themeColor="text1"/>
          <w:sz w:val="22"/>
          <w:lang w:val="es-ES_tradnl"/>
        </w:rPr>
        <w:t>una pena</w:t>
      </w:r>
      <w:r w:rsidR="003B406F" w:rsidRPr="003766A0">
        <w:rPr>
          <w:rFonts w:ascii="Arial" w:eastAsia="Calibri" w:hAnsi="Arial" w:cs="Arial"/>
          <w:color w:val="000000" w:themeColor="text1"/>
          <w:sz w:val="22"/>
          <w:lang w:val="es-ES_tradnl"/>
        </w:rPr>
        <w:t xml:space="preserve"> de carácter legal o</w:t>
      </w:r>
      <w:r w:rsidR="00453C3C" w:rsidRPr="003766A0">
        <w:rPr>
          <w:rFonts w:ascii="Arial" w:eastAsia="Calibri" w:hAnsi="Arial" w:cs="Arial"/>
          <w:color w:val="000000" w:themeColor="text1"/>
          <w:sz w:val="22"/>
          <w:lang w:val="es-ES_tradnl"/>
        </w:rPr>
        <w:t xml:space="preserve"> convencional, porque</w:t>
      </w:r>
      <w:r w:rsidR="003B406F" w:rsidRPr="003766A0">
        <w:rPr>
          <w:rFonts w:ascii="Arial" w:eastAsia="Calibri" w:hAnsi="Arial" w:cs="Arial"/>
          <w:color w:val="000000" w:themeColor="text1"/>
          <w:sz w:val="22"/>
          <w:lang w:val="es-ES_tradnl"/>
        </w:rPr>
        <w:t xml:space="preserve"> no pretende termina</w:t>
      </w:r>
      <w:r w:rsidR="00FC5ED2" w:rsidRPr="003766A0">
        <w:rPr>
          <w:rFonts w:ascii="Arial" w:eastAsia="Calibri" w:hAnsi="Arial" w:cs="Arial"/>
          <w:color w:val="000000" w:themeColor="text1"/>
          <w:sz w:val="22"/>
          <w:lang w:val="es-ES_tradnl"/>
        </w:rPr>
        <w:t>r</w:t>
      </w:r>
      <w:r w:rsidR="003B406F" w:rsidRPr="003766A0">
        <w:rPr>
          <w:rFonts w:ascii="Arial" w:eastAsia="Calibri" w:hAnsi="Arial" w:cs="Arial"/>
          <w:color w:val="000000" w:themeColor="text1"/>
          <w:sz w:val="22"/>
          <w:lang w:val="es-ES_tradnl"/>
        </w:rPr>
        <w:t xml:space="preserve"> anormal</w:t>
      </w:r>
      <w:r w:rsidR="00955C49" w:rsidRPr="003766A0">
        <w:rPr>
          <w:rFonts w:ascii="Arial" w:eastAsia="Calibri" w:hAnsi="Arial" w:cs="Arial"/>
          <w:color w:val="000000" w:themeColor="text1"/>
          <w:sz w:val="22"/>
          <w:lang w:val="es-ES_tradnl"/>
        </w:rPr>
        <w:t>mente</w:t>
      </w:r>
      <w:r w:rsidR="003B406F" w:rsidRPr="003766A0">
        <w:rPr>
          <w:rFonts w:ascii="Arial" w:eastAsia="Calibri" w:hAnsi="Arial" w:cs="Arial"/>
          <w:color w:val="000000" w:themeColor="text1"/>
          <w:sz w:val="22"/>
          <w:lang w:val="es-ES_tradnl"/>
        </w:rPr>
        <w:t xml:space="preserve"> del contrato –caducidad–, n</w:t>
      </w:r>
      <w:r w:rsidR="00955C49" w:rsidRPr="003766A0">
        <w:rPr>
          <w:rFonts w:ascii="Arial" w:eastAsia="Calibri" w:hAnsi="Arial" w:cs="Arial"/>
          <w:color w:val="000000" w:themeColor="text1"/>
          <w:sz w:val="22"/>
          <w:lang w:val="es-ES_tradnl"/>
        </w:rPr>
        <w:t>i</w:t>
      </w:r>
      <w:r w:rsidR="00453C3C" w:rsidRPr="003766A0">
        <w:rPr>
          <w:rFonts w:ascii="Arial" w:eastAsia="Calibri" w:hAnsi="Arial" w:cs="Arial"/>
          <w:color w:val="000000" w:themeColor="text1"/>
          <w:sz w:val="22"/>
          <w:lang w:val="es-ES_tradnl"/>
        </w:rPr>
        <w:t xml:space="preserve"> estima anticipadamente los perjuicios derivados del incumplimiento</w:t>
      </w:r>
      <w:r w:rsidR="003B406F" w:rsidRPr="003766A0">
        <w:rPr>
          <w:rFonts w:ascii="Arial" w:eastAsia="Calibri" w:hAnsi="Arial" w:cs="Arial"/>
          <w:color w:val="000000" w:themeColor="text1"/>
          <w:sz w:val="22"/>
          <w:lang w:val="es-ES_tradnl"/>
        </w:rPr>
        <w:t xml:space="preserve"> </w:t>
      </w:r>
      <w:r w:rsidR="00453C3C" w:rsidRPr="003766A0">
        <w:rPr>
          <w:rFonts w:ascii="Arial" w:eastAsia="Calibri" w:hAnsi="Arial" w:cs="Arial"/>
          <w:color w:val="000000" w:themeColor="text1"/>
          <w:sz w:val="22"/>
          <w:lang w:val="es-ES_tradnl"/>
        </w:rPr>
        <w:t>–cláusula penal–, como tampoco son medio</w:t>
      </w:r>
      <w:r w:rsidR="003B406F" w:rsidRPr="003766A0">
        <w:rPr>
          <w:rFonts w:ascii="Arial" w:eastAsia="Calibri" w:hAnsi="Arial" w:cs="Arial"/>
          <w:color w:val="000000" w:themeColor="text1"/>
          <w:sz w:val="22"/>
          <w:lang w:val="es-ES_tradnl"/>
        </w:rPr>
        <w:t>s</w:t>
      </w:r>
      <w:r w:rsidR="00453C3C" w:rsidRPr="003766A0">
        <w:rPr>
          <w:rFonts w:ascii="Arial" w:eastAsia="Calibri" w:hAnsi="Arial" w:cs="Arial"/>
          <w:color w:val="000000" w:themeColor="text1"/>
          <w:sz w:val="22"/>
          <w:lang w:val="es-ES_tradnl"/>
        </w:rPr>
        <w:t xml:space="preserve"> coercitivo</w:t>
      </w:r>
      <w:r w:rsidR="003B406F" w:rsidRPr="003766A0">
        <w:rPr>
          <w:rFonts w:ascii="Arial" w:eastAsia="Calibri" w:hAnsi="Arial" w:cs="Arial"/>
          <w:color w:val="000000" w:themeColor="text1"/>
          <w:sz w:val="22"/>
          <w:lang w:val="es-ES_tradnl"/>
        </w:rPr>
        <w:t>s</w:t>
      </w:r>
      <w:r w:rsidR="00453C3C" w:rsidRPr="003766A0">
        <w:rPr>
          <w:rFonts w:ascii="Arial" w:eastAsia="Calibri" w:hAnsi="Arial" w:cs="Arial"/>
          <w:color w:val="000000" w:themeColor="text1"/>
          <w:sz w:val="22"/>
          <w:lang w:val="es-ES_tradnl"/>
        </w:rPr>
        <w:t xml:space="preserve"> </w:t>
      </w:r>
      <w:r w:rsidR="003B406F" w:rsidRPr="003766A0">
        <w:rPr>
          <w:rFonts w:ascii="Arial" w:eastAsia="Calibri" w:hAnsi="Arial" w:cs="Arial"/>
          <w:color w:val="000000" w:themeColor="text1"/>
          <w:sz w:val="22"/>
          <w:lang w:val="es-ES_tradnl"/>
        </w:rPr>
        <w:t xml:space="preserve">de apremio </w:t>
      </w:r>
      <w:r w:rsidR="00453C3C" w:rsidRPr="003766A0">
        <w:rPr>
          <w:rFonts w:ascii="Arial" w:eastAsia="Calibri" w:hAnsi="Arial" w:cs="Arial"/>
          <w:color w:val="000000" w:themeColor="text1"/>
          <w:sz w:val="22"/>
          <w:lang w:val="es-ES_tradnl"/>
        </w:rPr>
        <w:t xml:space="preserve">–multas–. </w:t>
      </w:r>
      <w:r w:rsidR="003B406F" w:rsidRPr="003766A0">
        <w:rPr>
          <w:rFonts w:ascii="Arial" w:eastAsia="Calibri" w:hAnsi="Arial" w:cs="Arial"/>
          <w:color w:val="000000" w:themeColor="text1"/>
          <w:sz w:val="22"/>
          <w:lang w:val="es-ES_tradnl"/>
        </w:rPr>
        <w:t>Todo lo contrario, su función es</w:t>
      </w:r>
      <w:r w:rsidR="00453C3C" w:rsidRPr="003766A0">
        <w:rPr>
          <w:rFonts w:ascii="Arial" w:eastAsia="Calibri" w:hAnsi="Arial" w:cs="Arial"/>
          <w:color w:val="000000" w:themeColor="text1"/>
          <w:sz w:val="22"/>
          <w:lang w:val="es-ES_tradnl"/>
        </w:rPr>
        <w:t xml:space="preserve"> salvaguardar el interés público y proteger patrimonialmente a la </w:t>
      </w:r>
      <w:r w:rsidR="003B406F" w:rsidRPr="003766A0">
        <w:rPr>
          <w:rFonts w:ascii="Arial" w:eastAsia="Calibri" w:hAnsi="Arial" w:cs="Arial"/>
          <w:color w:val="000000" w:themeColor="text1"/>
          <w:sz w:val="22"/>
          <w:lang w:val="es-ES_tradnl"/>
        </w:rPr>
        <w:t>A</w:t>
      </w:r>
      <w:r w:rsidR="00453C3C" w:rsidRPr="003766A0">
        <w:rPr>
          <w:rFonts w:ascii="Arial" w:eastAsia="Calibri" w:hAnsi="Arial" w:cs="Arial"/>
          <w:color w:val="000000" w:themeColor="text1"/>
          <w:sz w:val="22"/>
          <w:lang w:val="es-ES_tradnl"/>
        </w:rPr>
        <w:t>dministración frente a los eventuales incumplimientos imputables al contratista.</w:t>
      </w:r>
      <w:r w:rsidR="003B406F" w:rsidRPr="003766A0">
        <w:rPr>
          <w:rFonts w:ascii="Arial" w:eastAsia="Calibri" w:hAnsi="Arial" w:cs="Arial"/>
          <w:color w:val="000000" w:themeColor="text1"/>
          <w:sz w:val="22"/>
          <w:lang w:val="es-ES_tradnl"/>
        </w:rPr>
        <w:t xml:space="preserve"> </w:t>
      </w:r>
    </w:p>
    <w:p w14:paraId="4B5557A0" w14:textId="5A786B3E" w:rsidR="00054C11" w:rsidRPr="003766A0" w:rsidRDefault="005A5398" w:rsidP="003C3385">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lastRenderedPageBreak/>
        <w:t>Por ello</w:t>
      </w:r>
      <w:r w:rsidR="003B406F" w:rsidRPr="003766A0">
        <w:rPr>
          <w:rFonts w:ascii="Arial" w:eastAsia="Calibri" w:hAnsi="Arial" w:cs="Arial"/>
          <w:color w:val="000000" w:themeColor="text1"/>
          <w:sz w:val="22"/>
          <w:lang w:val="es-ES_tradnl"/>
        </w:rPr>
        <w:t>, impuesta cualquier sanci</w:t>
      </w:r>
      <w:r w:rsidR="00955C49" w:rsidRPr="003766A0">
        <w:rPr>
          <w:rFonts w:ascii="Arial" w:eastAsia="Calibri" w:hAnsi="Arial" w:cs="Arial"/>
          <w:color w:val="000000" w:themeColor="text1"/>
          <w:sz w:val="22"/>
          <w:lang w:val="es-ES_tradnl"/>
        </w:rPr>
        <w:t>ón</w:t>
      </w:r>
      <w:r w:rsidR="003B406F" w:rsidRPr="003766A0">
        <w:rPr>
          <w:rFonts w:ascii="Arial" w:eastAsia="Calibri" w:hAnsi="Arial" w:cs="Arial"/>
          <w:color w:val="000000" w:themeColor="text1"/>
          <w:sz w:val="22"/>
          <w:lang w:val="es-ES_tradnl"/>
        </w:rPr>
        <w:t xml:space="preserve"> menciona, la </w:t>
      </w:r>
      <w:r w:rsidR="003C3385" w:rsidRPr="003766A0">
        <w:rPr>
          <w:rFonts w:ascii="Arial" w:eastAsia="Calibri" w:hAnsi="Arial" w:cs="Arial"/>
          <w:color w:val="000000" w:themeColor="text1"/>
          <w:sz w:val="22"/>
          <w:lang w:val="es-ES_tradnl"/>
        </w:rPr>
        <w:t>entidad –previa citación de la aseguradora–</w:t>
      </w:r>
      <w:r w:rsidR="003B406F" w:rsidRPr="003766A0">
        <w:rPr>
          <w:rFonts w:ascii="Arial" w:eastAsia="Calibri" w:hAnsi="Arial" w:cs="Arial"/>
          <w:color w:val="000000" w:themeColor="text1"/>
          <w:sz w:val="22"/>
          <w:lang w:val="es-ES_tradnl"/>
        </w:rPr>
        <w:t xml:space="preserve"> está facultada para afectar el amparo de cumplimiento</w:t>
      </w:r>
      <w:r w:rsidR="003C3385" w:rsidRPr="003766A0">
        <w:rPr>
          <w:rFonts w:ascii="Arial" w:eastAsia="Calibri" w:hAnsi="Arial" w:cs="Arial"/>
          <w:color w:val="000000" w:themeColor="text1"/>
          <w:sz w:val="22"/>
          <w:lang w:val="es-ES_tradnl"/>
        </w:rPr>
        <w:t xml:space="preserve">, siniestrando la póliza conforme al procedimiento del artículo 86 de la Ley 1474 de 2011. Dicho trámite se establece para declarar el incumplimiento, cuantificando los perjuicios </w:t>
      </w:r>
      <w:proofErr w:type="gramStart"/>
      <w:r w:rsidR="003C3385" w:rsidRPr="003766A0">
        <w:rPr>
          <w:rFonts w:ascii="Arial" w:eastAsia="Calibri" w:hAnsi="Arial" w:cs="Arial"/>
          <w:color w:val="000000" w:themeColor="text1"/>
          <w:sz w:val="22"/>
          <w:lang w:val="es-ES_tradnl"/>
        </w:rPr>
        <w:t>del mismo</w:t>
      </w:r>
      <w:proofErr w:type="gramEnd"/>
      <w:r w:rsidR="003C3385" w:rsidRPr="003766A0">
        <w:rPr>
          <w:rFonts w:ascii="Arial" w:eastAsia="Calibri" w:hAnsi="Arial" w:cs="Arial"/>
          <w:color w:val="000000" w:themeColor="text1"/>
          <w:sz w:val="22"/>
          <w:lang w:val="es-ES_tradnl"/>
        </w:rPr>
        <w:t>, imponer las multas y sanciones pactadas en el contrato, y hacer efectiva la cláusula penal. En esta medida</w:t>
      </w:r>
      <w:r w:rsidR="00F927FC" w:rsidRPr="003766A0">
        <w:rPr>
          <w:rFonts w:ascii="Arial" w:eastAsia="Calibri" w:hAnsi="Arial" w:cs="Arial"/>
          <w:color w:val="000000" w:themeColor="text1"/>
          <w:sz w:val="22"/>
          <w:lang w:val="es-ES_tradnl"/>
        </w:rPr>
        <w:t>,</w:t>
      </w:r>
      <w:r w:rsidR="003C3385" w:rsidRPr="003766A0">
        <w:rPr>
          <w:rFonts w:ascii="Arial" w:eastAsia="Calibri" w:hAnsi="Arial" w:cs="Arial"/>
          <w:color w:val="000000" w:themeColor="text1"/>
          <w:sz w:val="22"/>
          <w:lang w:val="es-ES_tradnl"/>
        </w:rPr>
        <w:t xml:space="preserve"> </w:t>
      </w:r>
      <w:r w:rsidR="004C6459" w:rsidRPr="003766A0">
        <w:rPr>
          <w:rFonts w:ascii="Arial" w:eastAsia="Calibri" w:hAnsi="Arial" w:cs="Arial"/>
          <w:color w:val="000000" w:themeColor="text1"/>
          <w:sz w:val="22"/>
          <w:lang w:val="es-ES_tradnl"/>
        </w:rPr>
        <w:t xml:space="preserve">dicha norma </w:t>
      </w:r>
      <w:r w:rsidR="00955C49" w:rsidRPr="003766A0">
        <w:rPr>
          <w:rFonts w:ascii="Arial" w:eastAsia="Calibri" w:hAnsi="Arial" w:cs="Arial"/>
          <w:color w:val="000000" w:themeColor="text1"/>
          <w:sz w:val="22"/>
          <w:lang w:val="es-ES_tradnl"/>
        </w:rPr>
        <w:t xml:space="preserve">no </w:t>
      </w:r>
      <w:r w:rsidR="003C3385" w:rsidRPr="003766A0">
        <w:rPr>
          <w:rFonts w:ascii="Arial" w:eastAsia="Calibri" w:hAnsi="Arial" w:cs="Arial"/>
          <w:color w:val="000000" w:themeColor="text1"/>
          <w:sz w:val="22"/>
          <w:lang w:val="es-ES_tradnl"/>
        </w:rPr>
        <w:t xml:space="preserve">aplica para </w:t>
      </w:r>
      <w:r w:rsidR="00B05EF9" w:rsidRPr="003766A0">
        <w:rPr>
          <w:rFonts w:ascii="Arial" w:eastAsia="Calibri" w:hAnsi="Arial" w:cs="Arial"/>
          <w:color w:val="000000" w:themeColor="text1"/>
          <w:sz w:val="22"/>
          <w:lang w:val="es-ES_tradnl"/>
        </w:rPr>
        <w:t>declarar</w:t>
      </w:r>
      <w:r w:rsidR="00054C11" w:rsidRPr="003766A0">
        <w:rPr>
          <w:rFonts w:ascii="Arial" w:eastAsia="Calibri" w:hAnsi="Arial" w:cs="Arial"/>
          <w:color w:val="000000" w:themeColor="text1"/>
          <w:sz w:val="22"/>
          <w:lang w:val="es-ES_tradnl"/>
        </w:rPr>
        <w:t xml:space="preserve"> </w:t>
      </w:r>
      <w:r w:rsidR="003C3385" w:rsidRPr="003766A0">
        <w:rPr>
          <w:rFonts w:ascii="Arial" w:eastAsia="Calibri" w:hAnsi="Arial" w:cs="Arial"/>
          <w:color w:val="000000" w:themeColor="text1"/>
          <w:sz w:val="22"/>
          <w:lang w:val="es-ES_tradnl"/>
        </w:rPr>
        <w:t>el</w:t>
      </w:r>
      <w:r w:rsidR="00B05EF9" w:rsidRPr="003766A0">
        <w:rPr>
          <w:rFonts w:ascii="Arial" w:eastAsia="Calibri" w:hAnsi="Arial" w:cs="Arial"/>
          <w:color w:val="000000" w:themeColor="text1"/>
          <w:sz w:val="22"/>
          <w:lang w:val="es-ES_tradnl"/>
        </w:rPr>
        <w:t xml:space="preserve"> siniestro del</w:t>
      </w:r>
      <w:r w:rsidR="003C3385" w:rsidRPr="003766A0">
        <w:rPr>
          <w:rFonts w:ascii="Arial" w:eastAsia="Calibri" w:hAnsi="Arial" w:cs="Arial"/>
          <w:color w:val="000000" w:themeColor="text1"/>
          <w:sz w:val="22"/>
          <w:lang w:val="es-ES_tradnl"/>
        </w:rPr>
        <w:t xml:space="preserve"> amparo de estabilidad de la obra, el cual supone que el contratista ejecutó </w:t>
      </w:r>
      <w:r w:rsidR="008E1827" w:rsidRPr="003766A0">
        <w:rPr>
          <w:rFonts w:ascii="Arial" w:eastAsia="Calibri" w:hAnsi="Arial" w:cs="Arial"/>
          <w:color w:val="000000" w:themeColor="text1"/>
          <w:sz w:val="22"/>
          <w:lang w:val="es-ES_tradnl"/>
        </w:rPr>
        <w:t>las actividades</w:t>
      </w:r>
      <w:r w:rsidR="003C3385" w:rsidRPr="003766A0">
        <w:rPr>
          <w:rFonts w:ascii="Arial" w:eastAsia="Calibri" w:hAnsi="Arial" w:cs="Arial"/>
          <w:color w:val="000000" w:themeColor="text1"/>
          <w:sz w:val="22"/>
          <w:lang w:val="es-ES_tradnl"/>
        </w:rPr>
        <w:t xml:space="preserve"> pactadas y que la entidad las recibió a satisfacción, encontrando posteriormente vicios que afectan su calidad</w:t>
      </w:r>
      <w:r w:rsidR="00054C11" w:rsidRPr="003766A0">
        <w:rPr>
          <w:rFonts w:ascii="Arial" w:eastAsia="Calibri" w:hAnsi="Arial" w:cs="Arial"/>
          <w:color w:val="000000" w:themeColor="text1"/>
          <w:sz w:val="22"/>
          <w:lang w:val="es-ES_tradnl"/>
        </w:rPr>
        <w:t xml:space="preserve"> y obligan al saneamiento</w:t>
      </w:r>
      <w:r w:rsidR="0038254D" w:rsidRPr="003766A0">
        <w:rPr>
          <w:rStyle w:val="Refdenotaalpie"/>
          <w:rFonts w:ascii="Arial" w:eastAsia="Calibri" w:hAnsi="Arial" w:cs="Arial"/>
          <w:color w:val="000000" w:themeColor="text1"/>
          <w:sz w:val="22"/>
          <w:lang w:val="es-ES_tradnl"/>
        </w:rPr>
        <w:footnoteReference w:id="16"/>
      </w:r>
      <w:r w:rsidR="00661D4C" w:rsidRPr="003766A0">
        <w:rPr>
          <w:rFonts w:ascii="Arial" w:eastAsia="Calibri" w:hAnsi="Arial" w:cs="Arial"/>
          <w:color w:val="000000" w:themeColor="text1"/>
          <w:sz w:val="22"/>
          <w:lang w:val="es-ES_tradnl"/>
        </w:rPr>
        <w:t>.</w:t>
      </w:r>
    </w:p>
    <w:p w14:paraId="54FCA648" w14:textId="622A9EAE" w:rsidR="00380117" w:rsidRPr="003766A0" w:rsidRDefault="00EC79BA" w:rsidP="00380117">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En todo caso</w:t>
      </w:r>
      <w:r w:rsidR="00054C11" w:rsidRPr="003766A0">
        <w:rPr>
          <w:rFonts w:ascii="Arial" w:eastAsia="Calibri" w:hAnsi="Arial" w:cs="Arial"/>
          <w:color w:val="000000" w:themeColor="text1"/>
          <w:sz w:val="22"/>
          <w:lang w:val="es-ES_tradnl"/>
        </w:rPr>
        <w:t xml:space="preserve">, el artículo 29 de la Constitución Política de 1991 dispone que el debido proceso rige en todas las actuaciones judiciales y administrativas. </w:t>
      </w:r>
      <w:r w:rsidR="00944EEA" w:rsidRPr="003766A0">
        <w:rPr>
          <w:rFonts w:ascii="Arial" w:eastAsia="Calibri" w:hAnsi="Arial" w:cs="Arial"/>
          <w:color w:val="000000" w:themeColor="text1"/>
          <w:sz w:val="22"/>
          <w:lang w:val="es-ES_tradnl"/>
        </w:rPr>
        <w:t xml:space="preserve">En concordancia, el numeral 1 del artículo 3 de la Ley 1437 </w:t>
      </w:r>
      <w:r w:rsidR="0038254D" w:rsidRPr="003766A0">
        <w:rPr>
          <w:rFonts w:ascii="Arial" w:eastAsia="Calibri" w:hAnsi="Arial" w:cs="Arial"/>
          <w:color w:val="000000" w:themeColor="text1"/>
          <w:sz w:val="22"/>
          <w:lang w:val="es-ES_tradnl"/>
        </w:rPr>
        <w:t>prescribe</w:t>
      </w:r>
      <w:r w:rsidR="00944EEA" w:rsidRPr="003766A0">
        <w:rPr>
          <w:rFonts w:ascii="Arial" w:eastAsia="Calibri" w:hAnsi="Arial" w:cs="Arial"/>
          <w:color w:val="000000" w:themeColor="text1"/>
          <w:sz w:val="22"/>
          <w:lang w:val="es-ES_tradnl"/>
        </w:rPr>
        <w:t xml:space="preserve"> que «</w:t>
      </w:r>
      <w:r w:rsidR="0038254D" w:rsidRPr="003766A0">
        <w:rPr>
          <w:rFonts w:ascii="Arial" w:eastAsia="Calibri" w:hAnsi="Arial" w:cs="Arial"/>
          <w:color w:val="000000" w:themeColor="text1"/>
          <w:sz w:val="22"/>
          <w:lang w:val="es-ES_tradnl"/>
        </w:rPr>
        <w:t xml:space="preserve">En virtud del principio del debido proceso, las actuaciones administrativas se adelantarán de conformidad con las normas de procedimiento y competencia establecidas en la Constitución y la ley, con plena garantía de los derechos de representación, defensa y contradicción […]». </w:t>
      </w:r>
      <w:r w:rsidR="00054C11" w:rsidRPr="003766A0">
        <w:rPr>
          <w:rFonts w:ascii="Arial" w:eastAsia="Calibri" w:hAnsi="Arial" w:cs="Arial"/>
          <w:color w:val="000000" w:themeColor="text1"/>
          <w:sz w:val="22"/>
          <w:lang w:val="es-ES_tradnl"/>
        </w:rPr>
        <w:t>Por tanto,</w:t>
      </w:r>
      <w:r w:rsidR="005E5E83" w:rsidRPr="003766A0">
        <w:rPr>
          <w:rFonts w:ascii="Arial" w:eastAsia="Calibri" w:hAnsi="Arial" w:cs="Arial"/>
          <w:color w:val="000000" w:themeColor="text1"/>
          <w:sz w:val="22"/>
          <w:lang w:val="es-ES_tradnl"/>
        </w:rPr>
        <w:t xml:space="preserve"> sin perjuicio </w:t>
      </w:r>
      <w:r w:rsidR="006248C2" w:rsidRPr="003766A0">
        <w:rPr>
          <w:rFonts w:ascii="Arial" w:eastAsia="Calibri" w:hAnsi="Arial" w:cs="Arial"/>
          <w:color w:val="000000" w:themeColor="text1"/>
          <w:sz w:val="22"/>
          <w:lang w:val="es-ES_tradnl"/>
        </w:rPr>
        <w:t xml:space="preserve">de los recursos y los medios de control </w:t>
      </w:r>
      <w:r w:rsidR="005E6CDB" w:rsidRPr="003766A0">
        <w:rPr>
          <w:rFonts w:ascii="Arial" w:eastAsia="Calibri" w:hAnsi="Arial" w:cs="Arial"/>
          <w:color w:val="000000" w:themeColor="text1"/>
          <w:sz w:val="22"/>
          <w:lang w:val="es-ES_tradnl"/>
        </w:rPr>
        <w:t>procedentes</w:t>
      </w:r>
      <w:r w:rsidR="005E5E83" w:rsidRPr="003766A0">
        <w:rPr>
          <w:rFonts w:ascii="Arial" w:eastAsia="Calibri" w:hAnsi="Arial" w:cs="Arial"/>
          <w:color w:val="000000" w:themeColor="text1"/>
          <w:sz w:val="22"/>
          <w:lang w:val="es-ES_tradnl"/>
        </w:rPr>
        <w:t>,</w:t>
      </w:r>
      <w:r w:rsidR="00054C11" w:rsidRPr="003766A0">
        <w:rPr>
          <w:rFonts w:ascii="Arial" w:eastAsia="Calibri" w:hAnsi="Arial" w:cs="Arial"/>
          <w:color w:val="000000" w:themeColor="text1"/>
          <w:sz w:val="22"/>
          <w:lang w:val="es-ES_tradnl"/>
        </w:rPr>
        <w:t xml:space="preserve"> este derecho fundamental </w:t>
      </w:r>
      <w:r w:rsidR="005E5E83" w:rsidRPr="003766A0">
        <w:rPr>
          <w:rFonts w:ascii="Arial" w:eastAsia="Calibri" w:hAnsi="Arial" w:cs="Arial"/>
          <w:color w:val="000000" w:themeColor="text1"/>
          <w:sz w:val="22"/>
          <w:lang w:val="es-ES_tradnl"/>
        </w:rPr>
        <w:t xml:space="preserve">permite que tanto el contratista como la aseguradora conozcan la actuación, ejerciendo </w:t>
      </w:r>
      <w:r w:rsidR="0001551C" w:rsidRPr="003766A0">
        <w:rPr>
          <w:rFonts w:ascii="Arial" w:eastAsia="Calibri" w:hAnsi="Arial" w:cs="Arial"/>
          <w:color w:val="000000" w:themeColor="text1"/>
          <w:sz w:val="22"/>
          <w:lang w:val="es-ES_tradnl"/>
        </w:rPr>
        <w:t>el</w:t>
      </w:r>
      <w:r w:rsidR="005E5E83" w:rsidRPr="003766A0">
        <w:rPr>
          <w:rFonts w:ascii="Arial" w:eastAsia="Calibri" w:hAnsi="Arial" w:cs="Arial"/>
          <w:color w:val="000000" w:themeColor="text1"/>
          <w:sz w:val="22"/>
          <w:lang w:val="es-ES_tradnl"/>
        </w:rPr>
        <w:t xml:space="preserve"> derecho de audiencia y defensa antes de</w:t>
      </w:r>
      <w:r w:rsidR="0001551C" w:rsidRPr="003766A0">
        <w:rPr>
          <w:rFonts w:ascii="Arial" w:eastAsia="Calibri" w:hAnsi="Arial" w:cs="Arial"/>
          <w:color w:val="000000" w:themeColor="text1"/>
          <w:sz w:val="22"/>
          <w:lang w:val="es-ES_tradnl"/>
        </w:rPr>
        <w:t xml:space="preserve"> que</w:t>
      </w:r>
      <w:r w:rsidR="005E5E83" w:rsidRPr="003766A0">
        <w:rPr>
          <w:rFonts w:ascii="Arial" w:eastAsia="Calibri" w:hAnsi="Arial" w:cs="Arial"/>
          <w:color w:val="000000" w:themeColor="text1"/>
          <w:sz w:val="22"/>
          <w:lang w:val="es-ES_tradnl"/>
        </w:rPr>
        <w:t xml:space="preserve"> la Administración </w:t>
      </w:r>
      <w:r w:rsidR="006248C2" w:rsidRPr="003766A0">
        <w:rPr>
          <w:rFonts w:ascii="Arial" w:eastAsia="Calibri" w:hAnsi="Arial" w:cs="Arial"/>
          <w:color w:val="000000" w:themeColor="text1"/>
          <w:sz w:val="22"/>
          <w:lang w:val="es-ES_tradnl"/>
        </w:rPr>
        <w:t>afecte la póliza</w:t>
      </w:r>
      <w:r w:rsidR="005E5E83" w:rsidRPr="003766A0">
        <w:rPr>
          <w:rFonts w:ascii="Arial" w:eastAsia="Calibri" w:hAnsi="Arial" w:cs="Arial"/>
          <w:color w:val="000000" w:themeColor="text1"/>
          <w:sz w:val="22"/>
          <w:lang w:val="es-ES_tradnl"/>
        </w:rPr>
        <w:t>.</w:t>
      </w:r>
      <w:r w:rsidR="006248C2"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L</w:t>
      </w:r>
      <w:r w:rsidR="006248C2" w:rsidRPr="003766A0">
        <w:rPr>
          <w:rFonts w:ascii="Arial" w:eastAsia="Calibri" w:hAnsi="Arial" w:cs="Arial"/>
          <w:color w:val="000000" w:themeColor="text1"/>
          <w:sz w:val="22"/>
          <w:lang w:val="es-ES_tradnl"/>
        </w:rPr>
        <w:t>a jurisprudencia</w:t>
      </w:r>
      <w:r w:rsidR="00922A74" w:rsidRPr="003766A0">
        <w:rPr>
          <w:rFonts w:ascii="Arial" w:eastAsia="Calibri" w:hAnsi="Arial" w:cs="Arial"/>
          <w:color w:val="000000" w:themeColor="text1"/>
          <w:sz w:val="22"/>
          <w:lang w:val="es-ES_tradnl"/>
        </w:rPr>
        <w:t xml:space="preserve"> mayoritaria del Consejo de Estado</w:t>
      </w:r>
      <w:r w:rsidR="006248C2" w:rsidRPr="003766A0">
        <w:rPr>
          <w:rFonts w:ascii="Arial" w:eastAsia="Calibri" w:hAnsi="Arial" w:cs="Arial"/>
          <w:color w:val="000000" w:themeColor="text1"/>
          <w:sz w:val="22"/>
          <w:lang w:val="es-ES_tradnl"/>
        </w:rPr>
        <w:t xml:space="preserve"> acog</w:t>
      </w:r>
      <w:r w:rsidRPr="003766A0">
        <w:rPr>
          <w:rFonts w:ascii="Arial" w:eastAsia="Calibri" w:hAnsi="Arial" w:cs="Arial"/>
          <w:color w:val="000000" w:themeColor="text1"/>
          <w:sz w:val="22"/>
          <w:lang w:val="es-ES_tradnl"/>
        </w:rPr>
        <w:t>e</w:t>
      </w:r>
      <w:r w:rsidR="006248C2" w:rsidRPr="003766A0">
        <w:rPr>
          <w:rFonts w:ascii="Arial" w:eastAsia="Calibri" w:hAnsi="Arial" w:cs="Arial"/>
          <w:color w:val="000000" w:themeColor="text1"/>
          <w:sz w:val="22"/>
          <w:lang w:val="es-ES_tradnl"/>
        </w:rPr>
        <w:t xml:space="preserve"> esta idea al explicar </w:t>
      </w:r>
      <w:r w:rsidR="00380117" w:rsidRPr="003766A0">
        <w:rPr>
          <w:rFonts w:ascii="Arial" w:eastAsia="Calibri" w:hAnsi="Arial" w:cs="Arial"/>
          <w:color w:val="000000" w:themeColor="text1"/>
          <w:sz w:val="22"/>
          <w:lang w:val="es-ES_tradnl"/>
        </w:rPr>
        <w:t>que</w:t>
      </w:r>
      <w:r w:rsidR="00260C02" w:rsidRPr="003766A0">
        <w:rPr>
          <w:rFonts w:ascii="Arial" w:eastAsia="Calibri" w:hAnsi="Arial" w:cs="Arial"/>
          <w:color w:val="000000" w:themeColor="text1"/>
          <w:sz w:val="22"/>
          <w:lang w:val="es-ES_tradnl"/>
        </w:rPr>
        <w:t>,</w:t>
      </w:r>
      <w:r w:rsidR="00380117" w:rsidRPr="003766A0">
        <w:rPr>
          <w:rFonts w:ascii="Arial" w:eastAsia="Calibri" w:hAnsi="Arial" w:cs="Arial"/>
          <w:color w:val="000000" w:themeColor="text1"/>
          <w:sz w:val="22"/>
          <w:lang w:val="es-ES_tradnl"/>
        </w:rPr>
        <w:t xml:space="preserve"> si bien las entidades tienen competencia para declarar el siniestro, esta prerrogativa </w:t>
      </w:r>
      <w:r w:rsidR="00260C02" w:rsidRPr="003766A0">
        <w:rPr>
          <w:rFonts w:ascii="Arial" w:eastAsia="Calibri" w:hAnsi="Arial" w:cs="Arial"/>
          <w:color w:val="000000" w:themeColor="text1"/>
          <w:sz w:val="22"/>
          <w:lang w:val="es-ES_tradnl"/>
        </w:rPr>
        <w:t>no limita el debido proceso</w:t>
      </w:r>
      <w:r w:rsidR="00380117" w:rsidRPr="003766A0">
        <w:rPr>
          <w:rFonts w:ascii="Arial" w:eastAsia="Calibri" w:hAnsi="Arial" w:cs="Arial"/>
          <w:color w:val="000000" w:themeColor="text1"/>
          <w:sz w:val="22"/>
          <w:lang w:val="es-ES_tradnl"/>
        </w:rPr>
        <w:t xml:space="preserve">, razón por la cual: </w:t>
      </w:r>
    </w:p>
    <w:p w14:paraId="0EBA1E19" w14:textId="77777777" w:rsidR="00380117" w:rsidRPr="003766A0" w:rsidRDefault="00380117" w:rsidP="005E6CDB">
      <w:pPr>
        <w:spacing w:line="276" w:lineRule="auto"/>
        <w:ind w:firstLine="708"/>
        <w:jc w:val="both"/>
        <w:rPr>
          <w:rFonts w:ascii="Arial" w:eastAsia="Calibri" w:hAnsi="Arial" w:cs="Arial"/>
          <w:color w:val="000000" w:themeColor="text1"/>
          <w:sz w:val="22"/>
          <w:lang w:val="es-ES_tradnl"/>
        </w:rPr>
      </w:pPr>
    </w:p>
    <w:p w14:paraId="4ECAAC66" w14:textId="089D59CC" w:rsidR="00922A74" w:rsidRPr="003766A0" w:rsidRDefault="00922A74" w:rsidP="00AD2EA9">
      <w:pPr>
        <w:spacing w:before="120"/>
        <w:ind w:left="709" w:right="760"/>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xml:space="preserve">[…]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w:t>
      </w:r>
    </w:p>
    <w:p w14:paraId="49D24392" w14:textId="7B0013FA" w:rsidR="006248C2" w:rsidRPr="003766A0" w:rsidRDefault="00922A74" w:rsidP="00AD2EA9">
      <w:pPr>
        <w:spacing w:before="120"/>
        <w:ind w:left="709" w:right="709"/>
        <w:jc w:val="both"/>
        <w:rPr>
          <w:rFonts w:ascii="Arial" w:eastAsia="Calibri" w:hAnsi="Arial" w:cs="Arial"/>
          <w:color w:val="000000" w:themeColor="text1"/>
          <w:sz w:val="21"/>
          <w:szCs w:val="21"/>
          <w:lang w:val="es-ES_tradnl"/>
        </w:rPr>
      </w:pPr>
      <w:r w:rsidRPr="003766A0">
        <w:rPr>
          <w:rFonts w:ascii="Arial" w:eastAsia="Calibri" w:hAnsi="Arial" w:cs="Arial"/>
          <w:color w:val="000000" w:themeColor="text1"/>
          <w:sz w:val="21"/>
          <w:szCs w:val="21"/>
          <w:lang w:val="es-ES_tradnl"/>
        </w:rPr>
        <w:t xml:space="preserve">El artículo 17 de la ley 1.150 exaltó aún más esta garantía, al disponer sobre la imposición de las sanciones que “Esta decisión deberá estar precedida de audiencia del afectado que deberá tener un procedimiento mínimo que garantice </w:t>
      </w:r>
      <w:r w:rsidRPr="003766A0">
        <w:rPr>
          <w:rFonts w:ascii="Arial" w:eastAsia="Calibri" w:hAnsi="Arial" w:cs="Arial"/>
          <w:color w:val="000000" w:themeColor="text1"/>
          <w:sz w:val="21"/>
          <w:szCs w:val="21"/>
          <w:lang w:val="es-ES_tradnl"/>
        </w:rPr>
        <w:lastRenderedPageBreak/>
        <w:t xml:space="preserve">el derecho al debido proceso del contratista.” Sobra insistir en que este derecho no sólo es predicable de las sanciones de multa o cláusula penal, sino de cualquiera otra, por aplicación analógica de esta disposición –analogía in </w:t>
      </w:r>
      <w:proofErr w:type="spellStart"/>
      <w:r w:rsidRPr="003766A0">
        <w:rPr>
          <w:rFonts w:ascii="Arial" w:eastAsia="Calibri" w:hAnsi="Arial" w:cs="Arial"/>
          <w:i/>
          <w:iCs/>
          <w:color w:val="000000" w:themeColor="text1"/>
          <w:sz w:val="21"/>
          <w:szCs w:val="21"/>
          <w:lang w:val="es-ES_tradnl"/>
        </w:rPr>
        <w:t>bonam</w:t>
      </w:r>
      <w:proofErr w:type="spellEnd"/>
      <w:r w:rsidRPr="003766A0">
        <w:rPr>
          <w:rFonts w:ascii="Arial" w:eastAsia="Calibri" w:hAnsi="Arial" w:cs="Arial"/>
          <w:i/>
          <w:iCs/>
          <w:color w:val="000000" w:themeColor="text1"/>
          <w:sz w:val="21"/>
          <w:szCs w:val="21"/>
          <w:lang w:val="es-ES_tradnl"/>
        </w:rPr>
        <w:t xml:space="preserve"> </w:t>
      </w:r>
      <w:proofErr w:type="spellStart"/>
      <w:r w:rsidRPr="003766A0">
        <w:rPr>
          <w:rFonts w:ascii="Arial" w:eastAsia="Calibri" w:hAnsi="Arial" w:cs="Arial"/>
          <w:i/>
          <w:iCs/>
          <w:color w:val="000000" w:themeColor="text1"/>
          <w:sz w:val="21"/>
          <w:szCs w:val="21"/>
          <w:lang w:val="es-ES_tradnl"/>
        </w:rPr>
        <w:t>partem</w:t>
      </w:r>
      <w:proofErr w:type="spellEnd"/>
      <w:r w:rsidRPr="003766A0">
        <w:rPr>
          <w:rFonts w:ascii="Arial" w:eastAsia="Calibri" w:hAnsi="Arial" w:cs="Arial"/>
          <w:color w:val="000000" w:themeColor="text1"/>
          <w:sz w:val="21"/>
          <w:szCs w:val="21"/>
          <w:lang w:val="es-ES_tradnl"/>
        </w:rPr>
        <w:t xml:space="preserve">- y por aplicación directa del art. 29 CP. En otras palabras, para la Sala no cabe duda </w:t>
      </w:r>
      <w:proofErr w:type="gramStart"/>
      <w:r w:rsidRPr="003766A0">
        <w:rPr>
          <w:rFonts w:ascii="Arial" w:eastAsia="Calibri" w:hAnsi="Arial" w:cs="Arial"/>
          <w:color w:val="000000" w:themeColor="text1"/>
          <w:sz w:val="21"/>
          <w:szCs w:val="21"/>
          <w:lang w:val="es-ES_tradnl"/>
        </w:rPr>
        <w:t>que</w:t>
      </w:r>
      <w:proofErr w:type="gramEnd"/>
      <w:r w:rsidRPr="003766A0">
        <w:rPr>
          <w:rFonts w:ascii="Arial" w:eastAsia="Calibri" w:hAnsi="Arial" w:cs="Arial"/>
          <w:color w:val="000000" w:themeColor="text1"/>
          <w:sz w:val="21"/>
          <w:szCs w:val="21"/>
          <w:lang w:val="es-ES_tradnl"/>
        </w:rPr>
        <w:t xml:space="preserve"> también cuando se ejercen los poderes exorbitantes, como la terminación, modificación o interpretación unilateral, caducidad, reversión, así como cuando se declara un siniestro, y en general cuando se adopta cualquier otra decisión unilateral de naturaleza contractual, es necesario que la administración observe el debido proceso a lo largo del procedimiento correspondiente</w:t>
      </w:r>
      <w:r w:rsidR="00260C02" w:rsidRPr="003766A0">
        <w:rPr>
          <w:rStyle w:val="Refdenotaalpie"/>
          <w:rFonts w:ascii="Arial" w:eastAsia="Calibri" w:hAnsi="Arial" w:cs="Arial"/>
          <w:color w:val="000000" w:themeColor="text1"/>
          <w:sz w:val="21"/>
          <w:szCs w:val="21"/>
          <w:lang w:val="es-ES_tradnl"/>
        </w:rPr>
        <w:footnoteReference w:id="17"/>
      </w:r>
      <w:r w:rsidR="00380117" w:rsidRPr="003766A0">
        <w:rPr>
          <w:rFonts w:ascii="Arial" w:eastAsia="Calibri" w:hAnsi="Arial" w:cs="Arial"/>
          <w:color w:val="000000" w:themeColor="text1"/>
          <w:sz w:val="21"/>
          <w:szCs w:val="21"/>
          <w:lang w:val="es-ES_tradnl"/>
        </w:rPr>
        <w:t>.</w:t>
      </w:r>
    </w:p>
    <w:p w14:paraId="3CC512C6" w14:textId="6F6DFA69" w:rsidR="00260C02" w:rsidRPr="003766A0" w:rsidRDefault="00260C02" w:rsidP="005E6CDB">
      <w:pPr>
        <w:spacing w:line="276" w:lineRule="auto"/>
        <w:jc w:val="both"/>
        <w:rPr>
          <w:rFonts w:ascii="Arial" w:eastAsia="Calibri" w:hAnsi="Arial" w:cs="Arial"/>
          <w:color w:val="000000" w:themeColor="text1"/>
          <w:sz w:val="22"/>
          <w:lang w:val="es-ES_tradnl"/>
        </w:rPr>
      </w:pPr>
    </w:p>
    <w:p w14:paraId="112AAAB0" w14:textId="7917913D" w:rsidR="00490B2B" w:rsidRPr="003766A0" w:rsidRDefault="00260C02" w:rsidP="00FF4AE8">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 xml:space="preserve">En este contexto, </w:t>
      </w:r>
      <w:bookmarkStart w:id="20" w:name="_Hlk37703813"/>
      <w:r w:rsidR="0001551C" w:rsidRPr="003766A0">
        <w:rPr>
          <w:rFonts w:ascii="Arial" w:eastAsia="Calibri" w:hAnsi="Arial" w:cs="Arial"/>
          <w:color w:val="000000" w:themeColor="text1"/>
          <w:sz w:val="22"/>
          <w:lang w:val="es-ES_tradnl"/>
        </w:rPr>
        <w:t xml:space="preserve">como no aplica </w:t>
      </w:r>
      <w:r w:rsidR="005E6CDB" w:rsidRPr="003766A0">
        <w:rPr>
          <w:rFonts w:ascii="Arial" w:eastAsia="Calibri" w:hAnsi="Arial" w:cs="Arial"/>
          <w:color w:val="000000" w:themeColor="text1"/>
          <w:sz w:val="22"/>
          <w:lang w:val="es-ES_tradnl"/>
        </w:rPr>
        <w:t>el artículo 86 de la Ley 1474</w:t>
      </w:r>
      <w:r w:rsidR="0001551C" w:rsidRPr="003766A0">
        <w:rPr>
          <w:rFonts w:ascii="Arial" w:eastAsia="Calibri" w:hAnsi="Arial" w:cs="Arial"/>
          <w:color w:val="000000" w:themeColor="text1"/>
          <w:sz w:val="22"/>
          <w:lang w:val="es-ES_tradnl"/>
        </w:rPr>
        <w:t>,</w:t>
      </w:r>
      <w:r w:rsidR="005E6CDB" w:rsidRPr="003766A0">
        <w:rPr>
          <w:rFonts w:ascii="Arial" w:eastAsia="Calibri" w:hAnsi="Arial" w:cs="Arial"/>
          <w:color w:val="000000" w:themeColor="text1"/>
          <w:sz w:val="22"/>
          <w:lang w:val="es-ES_tradnl"/>
        </w:rPr>
        <w:t xml:space="preserve"> y en la medida que el artículo 29 prohíbe </w:t>
      </w:r>
      <w:r w:rsidR="00490B2B" w:rsidRPr="003766A0">
        <w:rPr>
          <w:rFonts w:ascii="Arial" w:eastAsia="Calibri" w:hAnsi="Arial" w:cs="Arial"/>
          <w:color w:val="000000" w:themeColor="text1"/>
          <w:sz w:val="22"/>
          <w:lang w:val="es-ES_tradnl"/>
        </w:rPr>
        <w:t>decisiones</w:t>
      </w:r>
      <w:r w:rsidR="005E6CDB" w:rsidRPr="003766A0">
        <w:rPr>
          <w:rFonts w:ascii="Arial" w:eastAsia="Calibri" w:hAnsi="Arial" w:cs="Arial"/>
          <w:color w:val="000000" w:themeColor="text1"/>
          <w:sz w:val="22"/>
          <w:lang w:val="es-ES_tradnl"/>
        </w:rPr>
        <w:t xml:space="preserve"> de plano, </w:t>
      </w:r>
      <w:r w:rsidR="0001551C" w:rsidRPr="003766A0">
        <w:rPr>
          <w:rFonts w:ascii="Arial" w:eastAsia="Calibri" w:hAnsi="Arial" w:cs="Arial"/>
          <w:color w:val="000000" w:themeColor="text1"/>
          <w:sz w:val="22"/>
          <w:lang w:val="es-ES_tradnl"/>
        </w:rPr>
        <w:t xml:space="preserve">la Subdirección de Gestión Contractual </w:t>
      </w:r>
      <w:r w:rsidR="00046E58" w:rsidRPr="003766A0">
        <w:rPr>
          <w:rFonts w:ascii="Arial" w:eastAsia="Calibri" w:hAnsi="Arial" w:cs="Arial"/>
          <w:color w:val="000000" w:themeColor="text1"/>
          <w:sz w:val="22"/>
          <w:lang w:val="es-ES_tradnl"/>
        </w:rPr>
        <w:t xml:space="preserve">considera que </w:t>
      </w:r>
      <w:r w:rsidR="005E6CDB" w:rsidRPr="003766A0">
        <w:rPr>
          <w:rFonts w:ascii="Arial" w:eastAsia="Calibri" w:hAnsi="Arial" w:cs="Arial"/>
          <w:color w:val="000000" w:themeColor="text1"/>
          <w:sz w:val="22"/>
          <w:lang w:val="es-ES_tradnl"/>
        </w:rPr>
        <w:t xml:space="preserve">el trámite de la declaratoria del siniestro </w:t>
      </w:r>
      <w:r w:rsidR="00046E58" w:rsidRPr="003766A0">
        <w:rPr>
          <w:rFonts w:ascii="Arial" w:eastAsia="Calibri" w:hAnsi="Arial" w:cs="Arial"/>
          <w:color w:val="000000" w:themeColor="text1"/>
          <w:sz w:val="22"/>
          <w:lang w:val="es-ES_tradnl"/>
        </w:rPr>
        <w:t>de</w:t>
      </w:r>
      <w:r w:rsidR="005E6CDB" w:rsidRPr="003766A0">
        <w:rPr>
          <w:rFonts w:ascii="Arial" w:eastAsia="Calibri" w:hAnsi="Arial" w:cs="Arial"/>
          <w:color w:val="000000" w:themeColor="text1"/>
          <w:sz w:val="22"/>
          <w:lang w:val="es-ES_tradnl"/>
        </w:rPr>
        <w:t xml:space="preserve"> estabilidad y calidad de la obra </w:t>
      </w:r>
      <w:bookmarkStart w:id="21" w:name="_Hlk37701904"/>
      <w:r w:rsidR="005E6CDB" w:rsidRPr="003766A0">
        <w:rPr>
          <w:rFonts w:ascii="Arial" w:eastAsia="Calibri" w:hAnsi="Arial" w:cs="Arial"/>
          <w:color w:val="000000" w:themeColor="text1"/>
          <w:sz w:val="22"/>
          <w:lang w:val="es-ES_tradnl"/>
        </w:rPr>
        <w:t>se rige por el procedimiento administrativo general dispuesto en los artículos 34 y siguientes de la Ley 1437 de 2011</w:t>
      </w:r>
      <w:bookmarkEnd w:id="21"/>
      <w:r w:rsidR="00490B2B" w:rsidRPr="003766A0">
        <w:rPr>
          <w:rFonts w:ascii="Arial" w:eastAsia="Calibri" w:hAnsi="Arial" w:cs="Arial"/>
          <w:color w:val="000000" w:themeColor="text1"/>
          <w:sz w:val="22"/>
          <w:lang w:val="es-ES_tradnl"/>
        </w:rPr>
        <w:t xml:space="preserve">. Dicha norma </w:t>
      </w:r>
      <w:r w:rsidR="00FF4AE8" w:rsidRPr="003766A0">
        <w:rPr>
          <w:rFonts w:ascii="Arial" w:eastAsia="Calibri" w:hAnsi="Arial" w:cs="Arial"/>
          <w:color w:val="000000" w:themeColor="text1"/>
          <w:sz w:val="22"/>
          <w:lang w:val="es-ES_tradnl"/>
        </w:rPr>
        <w:t>prescribe</w:t>
      </w:r>
      <w:r w:rsidR="00490B2B" w:rsidRPr="003766A0">
        <w:rPr>
          <w:rFonts w:ascii="Arial" w:eastAsia="Calibri" w:hAnsi="Arial" w:cs="Arial"/>
          <w:color w:val="000000" w:themeColor="text1"/>
          <w:sz w:val="22"/>
          <w:lang w:val="es-ES_tradnl"/>
        </w:rPr>
        <w:t xml:space="preserve"> que «Las actuaciones administrativas se sujetarán al procedimiento administrativo común y principal que se establece en este Código, sin perjuicio de los procedimientos administrativos regulados por leyes especiales</w:t>
      </w:r>
      <w:r w:rsidR="00FF4AE8" w:rsidRPr="003766A0">
        <w:rPr>
          <w:rFonts w:ascii="Arial" w:eastAsia="Calibri" w:hAnsi="Arial" w:cs="Arial"/>
          <w:color w:val="000000" w:themeColor="text1"/>
          <w:sz w:val="22"/>
          <w:lang w:val="es-ES_tradnl"/>
        </w:rPr>
        <w:t xml:space="preserve"> […]</w:t>
      </w:r>
      <w:r w:rsidR="00490B2B" w:rsidRPr="003766A0">
        <w:rPr>
          <w:rFonts w:ascii="Arial" w:eastAsia="Calibri" w:hAnsi="Arial" w:cs="Arial"/>
          <w:color w:val="000000" w:themeColor="text1"/>
          <w:sz w:val="22"/>
          <w:lang w:val="es-ES_tradnl"/>
        </w:rPr>
        <w:t xml:space="preserve">», disposición aplicable a los </w:t>
      </w:r>
      <w:r w:rsidR="00DB43AD" w:rsidRPr="003766A0">
        <w:rPr>
          <w:rFonts w:ascii="Arial" w:eastAsia="Calibri" w:hAnsi="Arial" w:cs="Arial"/>
          <w:color w:val="000000" w:themeColor="text1"/>
          <w:sz w:val="22"/>
          <w:lang w:val="es-ES_tradnl"/>
        </w:rPr>
        <w:t>temas</w:t>
      </w:r>
      <w:r w:rsidR="00490B2B" w:rsidRPr="003766A0">
        <w:rPr>
          <w:rFonts w:ascii="Arial" w:eastAsia="Calibri" w:hAnsi="Arial" w:cs="Arial"/>
          <w:color w:val="000000" w:themeColor="text1"/>
          <w:sz w:val="22"/>
          <w:lang w:val="es-ES_tradnl"/>
        </w:rPr>
        <w:t xml:space="preserve"> contractuales </w:t>
      </w:r>
      <w:r w:rsidR="00DB43AD" w:rsidRPr="003766A0">
        <w:rPr>
          <w:rFonts w:ascii="Arial" w:eastAsia="Calibri" w:hAnsi="Arial" w:cs="Arial"/>
          <w:color w:val="000000" w:themeColor="text1"/>
          <w:sz w:val="22"/>
          <w:lang w:val="es-ES_tradnl"/>
        </w:rPr>
        <w:t>por</w:t>
      </w:r>
      <w:r w:rsidR="00490B2B" w:rsidRPr="003766A0">
        <w:rPr>
          <w:rFonts w:ascii="Arial" w:eastAsia="Calibri" w:hAnsi="Arial" w:cs="Arial"/>
          <w:color w:val="000000" w:themeColor="text1"/>
          <w:sz w:val="22"/>
          <w:lang w:val="es-ES_tradnl"/>
        </w:rPr>
        <w:t xml:space="preserve"> la remisión del inciso primero del artículo 77 de la Ley 80 de 1993</w:t>
      </w:r>
      <w:r w:rsidR="00490B2B" w:rsidRPr="003766A0">
        <w:rPr>
          <w:rStyle w:val="Refdenotaalpie"/>
          <w:rFonts w:ascii="Arial" w:eastAsia="Calibri" w:hAnsi="Arial" w:cs="Arial"/>
          <w:color w:val="000000" w:themeColor="text1"/>
          <w:sz w:val="22"/>
          <w:lang w:val="es-ES_tradnl"/>
        </w:rPr>
        <w:footnoteReference w:id="18"/>
      </w:r>
      <w:r w:rsidR="00490B2B" w:rsidRPr="003766A0">
        <w:rPr>
          <w:rFonts w:ascii="Arial" w:eastAsia="Calibri" w:hAnsi="Arial" w:cs="Arial"/>
          <w:color w:val="000000" w:themeColor="text1"/>
          <w:sz w:val="22"/>
          <w:lang w:val="es-ES_tradnl"/>
        </w:rPr>
        <w:t xml:space="preserve">. </w:t>
      </w:r>
      <w:r w:rsidR="00FF4AE8" w:rsidRPr="003766A0">
        <w:rPr>
          <w:rFonts w:ascii="Arial" w:eastAsia="Calibri" w:hAnsi="Arial" w:cs="Arial"/>
          <w:color w:val="000000" w:themeColor="text1"/>
          <w:sz w:val="22"/>
          <w:lang w:val="es-ES_tradnl"/>
        </w:rPr>
        <w:t xml:space="preserve">Para estos efectos, el Código de Procedimiento Administrativo exige que cuando las entidades procedan de oficio la actuación </w:t>
      </w:r>
      <w:r w:rsidR="00DB43AD" w:rsidRPr="003766A0">
        <w:rPr>
          <w:rFonts w:ascii="Arial" w:eastAsia="Calibri" w:hAnsi="Arial" w:cs="Arial"/>
          <w:color w:val="000000" w:themeColor="text1"/>
          <w:sz w:val="22"/>
          <w:lang w:val="es-ES_tradnl"/>
        </w:rPr>
        <w:t>comience</w:t>
      </w:r>
      <w:r w:rsidR="00FF4AE8" w:rsidRPr="003766A0">
        <w:rPr>
          <w:rFonts w:ascii="Arial" w:eastAsia="Calibri" w:hAnsi="Arial" w:cs="Arial"/>
          <w:color w:val="000000" w:themeColor="text1"/>
          <w:sz w:val="22"/>
          <w:lang w:val="es-ES_tradnl"/>
        </w:rPr>
        <w:t xml:space="preserve"> con un escrito que debe comunicarse al interesado para </w:t>
      </w:r>
      <w:r w:rsidR="00DB43AD" w:rsidRPr="003766A0">
        <w:rPr>
          <w:rFonts w:ascii="Arial" w:eastAsia="Calibri" w:hAnsi="Arial" w:cs="Arial"/>
          <w:color w:val="000000" w:themeColor="text1"/>
          <w:sz w:val="22"/>
          <w:lang w:val="es-ES_tradnl"/>
        </w:rPr>
        <w:t xml:space="preserve">que </w:t>
      </w:r>
      <w:r w:rsidR="00FF4AE8" w:rsidRPr="003766A0">
        <w:rPr>
          <w:rFonts w:ascii="Arial" w:eastAsia="Calibri" w:hAnsi="Arial" w:cs="Arial"/>
          <w:color w:val="000000" w:themeColor="text1"/>
          <w:sz w:val="22"/>
          <w:lang w:val="es-ES_tradnl"/>
        </w:rPr>
        <w:t>ejerza el derecho de defensa –art. 35, inc. 2–</w:t>
      </w:r>
      <w:r w:rsidR="00DB43AD" w:rsidRPr="003766A0">
        <w:rPr>
          <w:rFonts w:ascii="Arial" w:eastAsia="Calibri" w:hAnsi="Arial" w:cs="Arial"/>
          <w:color w:val="000000" w:themeColor="text1"/>
          <w:sz w:val="22"/>
          <w:lang w:val="es-ES_tradnl"/>
        </w:rPr>
        <w:t>; lo</w:t>
      </w:r>
      <w:r w:rsidR="00FF4AE8" w:rsidRPr="003766A0">
        <w:rPr>
          <w:rFonts w:ascii="Arial" w:eastAsia="Calibri" w:hAnsi="Arial" w:cs="Arial"/>
          <w:color w:val="000000" w:themeColor="text1"/>
          <w:sz w:val="22"/>
          <w:lang w:val="es-ES_tradnl"/>
        </w:rPr>
        <w:t xml:space="preserve"> anterior, sin perjuicio</w:t>
      </w:r>
      <w:r w:rsidR="00DB43AD" w:rsidRPr="003766A0">
        <w:rPr>
          <w:rFonts w:ascii="Arial" w:eastAsia="Calibri" w:hAnsi="Arial" w:cs="Arial"/>
          <w:color w:val="000000" w:themeColor="text1"/>
          <w:sz w:val="22"/>
          <w:lang w:val="es-ES_tradnl"/>
        </w:rPr>
        <w:t xml:space="preserve"> de</w:t>
      </w:r>
      <w:r w:rsidR="00FF4AE8" w:rsidRPr="003766A0">
        <w:rPr>
          <w:rFonts w:ascii="Arial" w:eastAsia="Calibri" w:hAnsi="Arial" w:cs="Arial"/>
          <w:color w:val="000000" w:themeColor="text1"/>
          <w:sz w:val="22"/>
          <w:lang w:val="es-ES_tradnl"/>
        </w:rPr>
        <w:t xml:space="preserve"> </w:t>
      </w:r>
      <w:r w:rsidR="00DB43AD" w:rsidRPr="003766A0">
        <w:rPr>
          <w:rFonts w:ascii="Arial" w:eastAsia="Calibri" w:hAnsi="Arial" w:cs="Arial"/>
          <w:color w:val="000000" w:themeColor="text1"/>
          <w:sz w:val="22"/>
          <w:lang w:val="es-ES_tradnl"/>
        </w:rPr>
        <w:t xml:space="preserve">informar </w:t>
      </w:r>
      <w:r w:rsidR="00FF4AE8" w:rsidRPr="003766A0">
        <w:rPr>
          <w:rFonts w:ascii="Arial" w:eastAsia="Calibri" w:hAnsi="Arial" w:cs="Arial"/>
          <w:color w:val="000000" w:themeColor="text1"/>
          <w:sz w:val="22"/>
          <w:lang w:val="es-ES_tradnl"/>
        </w:rPr>
        <w:t>a terceros cuando la Administración advierta la posibilidad de que</w:t>
      </w:r>
      <w:r w:rsidR="00DB43AD" w:rsidRPr="003766A0">
        <w:rPr>
          <w:rFonts w:ascii="Arial" w:eastAsia="Calibri" w:hAnsi="Arial" w:cs="Arial"/>
          <w:color w:val="000000" w:themeColor="text1"/>
          <w:sz w:val="22"/>
          <w:lang w:val="es-ES_tradnl"/>
        </w:rPr>
        <w:t xml:space="preserve"> otras personas</w:t>
      </w:r>
      <w:r w:rsidR="00FF4AE8" w:rsidRPr="003766A0">
        <w:rPr>
          <w:rFonts w:ascii="Arial" w:eastAsia="Calibri" w:hAnsi="Arial" w:cs="Arial"/>
          <w:color w:val="000000" w:themeColor="text1"/>
          <w:sz w:val="22"/>
          <w:lang w:val="es-ES_tradnl"/>
        </w:rPr>
        <w:t xml:space="preserve"> resulten afectadas</w:t>
      </w:r>
      <w:r w:rsidR="00DB43AD" w:rsidRPr="003766A0">
        <w:rPr>
          <w:rFonts w:ascii="Arial" w:eastAsia="Calibri" w:hAnsi="Arial" w:cs="Arial"/>
          <w:color w:val="000000" w:themeColor="text1"/>
          <w:sz w:val="22"/>
          <w:lang w:val="es-ES_tradnl"/>
        </w:rPr>
        <w:t xml:space="preserve"> </w:t>
      </w:r>
      <w:r w:rsidR="00046E58" w:rsidRPr="003766A0">
        <w:rPr>
          <w:rFonts w:ascii="Arial" w:eastAsia="Calibri" w:hAnsi="Arial" w:cs="Arial"/>
          <w:color w:val="000000" w:themeColor="text1"/>
          <w:sz w:val="22"/>
          <w:lang w:val="es-ES_tradnl"/>
        </w:rPr>
        <w:t>con</w:t>
      </w:r>
      <w:r w:rsidR="00DB43AD" w:rsidRPr="003766A0">
        <w:rPr>
          <w:rFonts w:ascii="Arial" w:eastAsia="Calibri" w:hAnsi="Arial" w:cs="Arial"/>
          <w:color w:val="000000" w:themeColor="text1"/>
          <w:sz w:val="22"/>
          <w:lang w:val="es-ES_tradnl"/>
        </w:rPr>
        <w:t xml:space="preserve"> la decisión –art. 37–.</w:t>
      </w:r>
      <w:r w:rsidR="00FF4AE8" w:rsidRPr="003766A0">
        <w:rPr>
          <w:rFonts w:ascii="Arial" w:eastAsia="Calibri" w:hAnsi="Arial" w:cs="Arial"/>
          <w:color w:val="000000" w:themeColor="text1"/>
          <w:sz w:val="22"/>
          <w:lang w:val="es-ES_tradnl"/>
        </w:rPr>
        <w:t xml:space="preserve"> </w:t>
      </w:r>
      <w:r w:rsidR="0038254D" w:rsidRPr="003766A0">
        <w:rPr>
          <w:rFonts w:ascii="Arial" w:eastAsia="Calibri" w:hAnsi="Arial" w:cs="Arial"/>
          <w:color w:val="000000" w:themeColor="text1"/>
          <w:sz w:val="22"/>
          <w:lang w:val="es-ES_tradnl"/>
        </w:rPr>
        <w:t>Dicho procedimiento concreta el respeto a las formalidades propias de cada juicio de que trata el artículo 29 superior, garantizando que el contratista y la aseguradora sean escuchados antes de que entidad declare el siniestro de la garantía.</w:t>
      </w:r>
    </w:p>
    <w:bookmarkEnd w:id="20"/>
    <w:p w14:paraId="21C8EA9B" w14:textId="2335C058" w:rsidR="007F33C9" w:rsidRPr="003766A0" w:rsidRDefault="006A3E15" w:rsidP="00832021">
      <w:pPr>
        <w:spacing w:before="120" w:line="276" w:lineRule="auto"/>
        <w:ind w:firstLine="708"/>
        <w:jc w:val="both"/>
        <w:rPr>
          <w:rFonts w:ascii="Arial" w:eastAsia="Calibri" w:hAnsi="Arial" w:cs="Arial"/>
          <w:color w:val="000000" w:themeColor="text1"/>
          <w:sz w:val="22"/>
          <w:lang w:val="es-ES_tradnl"/>
        </w:rPr>
      </w:pPr>
      <w:proofErr w:type="spellStart"/>
      <w:r w:rsidRPr="003766A0">
        <w:rPr>
          <w:rFonts w:ascii="Arial" w:eastAsia="Calibri" w:hAnsi="Arial" w:cs="Arial"/>
          <w:color w:val="000000" w:themeColor="text1"/>
          <w:sz w:val="22"/>
          <w:lang w:val="es-ES_tradnl"/>
        </w:rPr>
        <w:t>ii</w:t>
      </w:r>
      <w:proofErr w:type="spellEnd"/>
      <w:r w:rsidRPr="003766A0">
        <w:rPr>
          <w:rFonts w:ascii="Arial" w:eastAsia="Calibri" w:hAnsi="Arial" w:cs="Arial"/>
          <w:color w:val="000000" w:themeColor="text1"/>
          <w:sz w:val="22"/>
          <w:lang w:val="es-ES_tradnl"/>
        </w:rPr>
        <w:t xml:space="preserve">) En lo que respecta la </w:t>
      </w:r>
      <w:r w:rsidRPr="003766A0">
        <w:rPr>
          <w:rFonts w:ascii="Arial" w:eastAsia="Calibri" w:hAnsi="Arial" w:cs="Arial"/>
          <w:i/>
          <w:iCs/>
          <w:color w:val="000000" w:themeColor="text1"/>
          <w:sz w:val="22"/>
          <w:lang w:val="es-ES_tradnl"/>
        </w:rPr>
        <w:t>competencia temporal</w:t>
      </w:r>
      <w:r w:rsidRPr="003766A0">
        <w:rPr>
          <w:rFonts w:ascii="Arial" w:eastAsia="Calibri" w:hAnsi="Arial" w:cs="Arial"/>
          <w:color w:val="000000" w:themeColor="text1"/>
          <w:sz w:val="22"/>
          <w:lang w:val="es-ES_tradnl"/>
        </w:rPr>
        <w:t xml:space="preserve">, la Administración no dispone de un término ilimitado para ejercer sus prerrogativas. </w:t>
      </w:r>
      <w:bookmarkStart w:id="22" w:name="_Hlk37703948"/>
      <w:r w:rsidR="004133A8" w:rsidRPr="003766A0">
        <w:rPr>
          <w:rFonts w:ascii="Arial" w:eastAsia="Calibri" w:hAnsi="Arial" w:cs="Arial"/>
          <w:color w:val="000000" w:themeColor="text1"/>
          <w:sz w:val="22"/>
          <w:lang w:val="es-ES_tradnl"/>
        </w:rPr>
        <w:t xml:space="preserve">Si </w:t>
      </w:r>
      <w:r w:rsidR="005A1DF0" w:rsidRPr="003766A0">
        <w:rPr>
          <w:rFonts w:ascii="Arial" w:eastAsia="Calibri" w:hAnsi="Arial" w:cs="Arial"/>
          <w:color w:val="000000" w:themeColor="text1"/>
          <w:sz w:val="22"/>
          <w:lang w:val="es-ES_tradnl"/>
        </w:rPr>
        <w:t xml:space="preserve">la vigencia mínima de la garantía está prevista en </w:t>
      </w:r>
      <w:r w:rsidRPr="003766A0">
        <w:rPr>
          <w:rFonts w:ascii="Arial" w:eastAsia="Calibri" w:hAnsi="Arial" w:cs="Arial"/>
          <w:color w:val="000000" w:themeColor="text1"/>
          <w:sz w:val="22"/>
          <w:lang w:val="es-ES_tradnl"/>
        </w:rPr>
        <w:t>el artículo 2.2.1.2.3.1.14 del Decreto 1085 de 2015</w:t>
      </w:r>
      <w:r w:rsidR="00952F98" w:rsidRPr="003766A0">
        <w:rPr>
          <w:rFonts w:ascii="Arial" w:eastAsia="Calibri" w:hAnsi="Arial" w:cs="Arial"/>
          <w:color w:val="000000" w:themeColor="text1"/>
          <w:sz w:val="22"/>
          <w:lang w:val="es-ES_tradnl"/>
        </w:rPr>
        <w:t xml:space="preserve">, </w:t>
      </w:r>
      <w:r w:rsidR="0029148C" w:rsidRPr="003766A0">
        <w:rPr>
          <w:rFonts w:ascii="Arial" w:eastAsia="Calibri" w:hAnsi="Arial" w:cs="Arial"/>
          <w:color w:val="000000" w:themeColor="text1"/>
          <w:sz w:val="22"/>
          <w:lang w:val="es-ES_tradnl"/>
        </w:rPr>
        <w:t xml:space="preserve">es posible pensar </w:t>
      </w:r>
      <w:r w:rsidR="00952F98" w:rsidRPr="003766A0">
        <w:rPr>
          <w:rFonts w:ascii="Arial" w:eastAsia="Calibri" w:hAnsi="Arial" w:cs="Arial"/>
          <w:color w:val="000000" w:themeColor="text1"/>
          <w:sz w:val="22"/>
          <w:lang w:val="es-ES_tradnl"/>
        </w:rPr>
        <w:t xml:space="preserve">que tanto el </w:t>
      </w:r>
      <w:r w:rsidR="00C65082" w:rsidRPr="003766A0">
        <w:rPr>
          <w:rFonts w:ascii="Arial" w:eastAsia="Calibri" w:hAnsi="Arial" w:cs="Arial"/>
          <w:color w:val="000000" w:themeColor="text1"/>
          <w:sz w:val="22"/>
          <w:lang w:val="es-ES_tradnl"/>
        </w:rPr>
        <w:t>«</w:t>
      </w:r>
      <w:r w:rsidR="00952F98" w:rsidRPr="003766A0">
        <w:rPr>
          <w:rFonts w:ascii="Arial" w:eastAsia="Calibri" w:hAnsi="Arial" w:cs="Arial"/>
          <w:color w:val="000000" w:themeColor="text1"/>
          <w:sz w:val="22"/>
          <w:lang w:val="es-ES_tradnl"/>
        </w:rPr>
        <w:t>siniestro</w:t>
      </w:r>
      <w:r w:rsidR="00C65082" w:rsidRPr="003766A0">
        <w:rPr>
          <w:rFonts w:ascii="Arial" w:eastAsia="Calibri" w:hAnsi="Arial" w:cs="Arial"/>
          <w:color w:val="000000" w:themeColor="text1"/>
          <w:sz w:val="22"/>
          <w:lang w:val="es-ES_tradnl"/>
        </w:rPr>
        <w:t>»</w:t>
      </w:r>
      <w:r w:rsidR="00952F98" w:rsidRPr="003766A0">
        <w:rPr>
          <w:rFonts w:ascii="Arial" w:eastAsia="Calibri" w:hAnsi="Arial" w:cs="Arial"/>
          <w:color w:val="000000" w:themeColor="text1"/>
          <w:sz w:val="22"/>
          <w:lang w:val="es-ES_tradnl"/>
        </w:rPr>
        <w:t xml:space="preserve"> como la </w:t>
      </w:r>
      <w:r w:rsidR="00C65082" w:rsidRPr="003766A0">
        <w:rPr>
          <w:rFonts w:ascii="Arial" w:eastAsia="Calibri" w:hAnsi="Arial" w:cs="Arial"/>
          <w:color w:val="000000" w:themeColor="text1"/>
          <w:sz w:val="22"/>
          <w:lang w:val="es-ES_tradnl"/>
        </w:rPr>
        <w:t>«</w:t>
      </w:r>
      <w:r w:rsidR="00952F98" w:rsidRPr="003766A0">
        <w:rPr>
          <w:rFonts w:ascii="Arial" w:eastAsia="Calibri" w:hAnsi="Arial" w:cs="Arial"/>
          <w:color w:val="000000" w:themeColor="text1"/>
          <w:sz w:val="22"/>
          <w:lang w:val="es-ES_tradnl"/>
        </w:rPr>
        <w:t>declaratoria</w:t>
      </w:r>
      <w:r w:rsidR="00C65082" w:rsidRPr="003766A0">
        <w:rPr>
          <w:rFonts w:ascii="Arial" w:eastAsia="Calibri" w:hAnsi="Arial" w:cs="Arial"/>
          <w:color w:val="000000" w:themeColor="text1"/>
          <w:sz w:val="22"/>
          <w:lang w:val="es-ES_tradnl"/>
        </w:rPr>
        <w:t>»</w:t>
      </w:r>
      <w:r w:rsidR="00952F98" w:rsidRPr="003766A0">
        <w:rPr>
          <w:rFonts w:ascii="Arial" w:eastAsia="Calibri" w:hAnsi="Arial" w:cs="Arial"/>
          <w:color w:val="000000" w:themeColor="text1"/>
          <w:sz w:val="22"/>
          <w:lang w:val="es-ES_tradnl"/>
        </w:rPr>
        <w:t xml:space="preserve"> deben </w:t>
      </w:r>
      <w:r w:rsidR="00084A1E" w:rsidRPr="003766A0">
        <w:rPr>
          <w:rFonts w:ascii="Arial" w:eastAsia="Calibri" w:hAnsi="Arial" w:cs="Arial"/>
          <w:color w:val="000000" w:themeColor="text1"/>
          <w:sz w:val="22"/>
          <w:lang w:val="es-ES_tradnl"/>
        </w:rPr>
        <w:t>ocurrir</w:t>
      </w:r>
      <w:r w:rsidR="00952F98" w:rsidRPr="003766A0">
        <w:rPr>
          <w:rFonts w:ascii="Arial" w:eastAsia="Calibri" w:hAnsi="Arial" w:cs="Arial"/>
          <w:color w:val="000000" w:themeColor="text1"/>
          <w:sz w:val="22"/>
          <w:lang w:val="es-ES_tradnl"/>
        </w:rPr>
        <w:t xml:space="preserve"> dentro del mismo plazo. </w:t>
      </w:r>
      <w:r w:rsidR="0029148C" w:rsidRPr="003766A0">
        <w:rPr>
          <w:rFonts w:ascii="Arial" w:eastAsia="Calibri" w:hAnsi="Arial" w:cs="Arial"/>
          <w:color w:val="000000" w:themeColor="text1"/>
          <w:sz w:val="22"/>
          <w:lang w:val="es-ES_tradnl"/>
        </w:rPr>
        <w:t xml:space="preserve">Esta </w:t>
      </w:r>
      <w:r w:rsidR="00A21CF3" w:rsidRPr="003766A0">
        <w:rPr>
          <w:rFonts w:ascii="Arial" w:eastAsia="Calibri" w:hAnsi="Arial" w:cs="Arial"/>
          <w:color w:val="000000" w:themeColor="text1"/>
          <w:sz w:val="22"/>
          <w:lang w:val="es-ES_tradnl"/>
        </w:rPr>
        <w:t xml:space="preserve">impresión </w:t>
      </w:r>
      <w:r w:rsidR="00A21CF3" w:rsidRPr="003766A0">
        <w:rPr>
          <w:rFonts w:ascii="Arial" w:eastAsia="Calibri" w:hAnsi="Arial" w:cs="Arial"/>
          <w:color w:val="000000" w:themeColor="text1"/>
          <w:sz w:val="22"/>
          <w:lang w:val="es-ES_tradnl"/>
        </w:rPr>
        <w:lastRenderedPageBreak/>
        <w:t>es equivocada</w:t>
      </w:r>
      <w:r w:rsidR="00C65082" w:rsidRPr="003766A0">
        <w:rPr>
          <w:rFonts w:ascii="Arial" w:eastAsia="Calibri" w:hAnsi="Arial" w:cs="Arial"/>
          <w:color w:val="000000" w:themeColor="text1"/>
          <w:sz w:val="22"/>
          <w:lang w:val="es-ES_tradnl"/>
        </w:rPr>
        <w:t>,</w:t>
      </w:r>
      <w:r w:rsidR="0029148C" w:rsidRPr="003766A0">
        <w:rPr>
          <w:rFonts w:ascii="Arial" w:eastAsia="Calibri" w:hAnsi="Arial" w:cs="Arial"/>
          <w:color w:val="000000" w:themeColor="text1"/>
          <w:sz w:val="22"/>
          <w:lang w:val="es-ES_tradnl"/>
        </w:rPr>
        <w:t xml:space="preserve"> en la medida que el </w:t>
      </w:r>
      <w:r w:rsidR="00C65082" w:rsidRPr="003766A0">
        <w:rPr>
          <w:rFonts w:ascii="Arial" w:eastAsia="Calibri" w:hAnsi="Arial" w:cs="Arial"/>
          <w:color w:val="000000" w:themeColor="text1"/>
          <w:sz w:val="22"/>
          <w:lang w:val="es-ES_tradnl"/>
        </w:rPr>
        <w:t>«</w:t>
      </w:r>
      <w:r w:rsidR="0029148C" w:rsidRPr="003766A0">
        <w:rPr>
          <w:rFonts w:ascii="Arial" w:eastAsia="Calibri" w:hAnsi="Arial" w:cs="Arial"/>
          <w:color w:val="000000" w:themeColor="text1"/>
          <w:sz w:val="22"/>
          <w:lang w:val="es-ES_tradnl"/>
        </w:rPr>
        <w:t>siniestro</w:t>
      </w:r>
      <w:r w:rsidR="00C65082" w:rsidRPr="003766A0">
        <w:rPr>
          <w:rFonts w:ascii="Arial" w:eastAsia="Calibri" w:hAnsi="Arial" w:cs="Arial"/>
          <w:color w:val="000000" w:themeColor="text1"/>
          <w:sz w:val="22"/>
          <w:lang w:val="es-ES_tradnl"/>
        </w:rPr>
        <w:t>»</w:t>
      </w:r>
      <w:r w:rsidR="0029148C" w:rsidRPr="003766A0">
        <w:rPr>
          <w:rFonts w:ascii="Arial" w:eastAsia="Calibri" w:hAnsi="Arial" w:cs="Arial"/>
          <w:color w:val="000000" w:themeColor="text1"/>
          <w:sz w:val="22"/>
          <w:lang w:val="es-ES_tradnl"/>
        </w:rPr>
        <w:t xml:space="preserve">, entendido como </w:t>
      </w:r>
      <w:r w:rsidR="004133A8" w:rsidRPr="003766A0">
        <w:rPr>
          <w:rFonts w:ascii="Arial" w:eastAsia="Calibri" w:hAnsi="Arial" w:cs="Arial"/>
          <w:color w:val="000000" w:themeColor="text1"/>
          <w:sz w:val="22"/>
          <w:lang w:val="es-ES_tradnl"/>
        </w:rPr>
        <w:t xml:space="preserve">la realización del riesgo asegurado, es </w:t>
      </w:r>
      <w:r w:rsidR="00D635F7" w:rsidRPr="003766A0">
        <w:rPr>
          <w:rFonts w:ascii="Arial" w:eastAsia="Calibri" w:hAnsi="Arial" w:cs="Arial"/>
          <w:color w:val="000000" w:themeColor="text1"/>
          <w:sz w:val="22"/>
          <w:lang w:val="es-ES_tradnl"/>
        </w:rPr>
        <w:t>el</w:t>
      </w:r>
      <w:r w:rsidR="004133A8" w:rsidRPr="003766A0">
        <w:rPr>
          <w:rFonts w:ascii="Arial" w:eastAsia="Calibri" w:hAnsi="Arial" w:cs="Arial"/>
          <w:color w:val="000000" w:themeColor="text1"/>
          <w:sz w:val="22"/>
          <w:lang w:val="es-ES_tradnl"/>
        </w:rPr>
        <w:t xml:space="preserve"> únic</w:t>
      </w:r>
      <w:r w:rsidR="00D635F7" w:rsidRPr="003766A0">
        <w:rPr>
          <w:rFonts w:ascii="Arial" w:eastAsia="Calibri" w:hAnsi="Arial" w:cs="Arial"/>
          <w:color w:val="000000" w:themeColor="text1"/>
          <w:sz w:val="22"/>
          <w:lang w:val="es-ES_tradnl"/>
        </w:rPr>
        <w:t>o</w:t>
      </w:r>
      <w:r w:rsidR="004133A8" w:rsidRPr="003766A0">
        <w:rPr>
          <w:rFonts w:ascii="Arial" w:eastAsia="Calibri" w:hAnsi="Arial" w:cs="Arial"/>
          <w:color w:val="000000" w:themeColor="text1"/>
          <w:sz w:val="22"/>
          <w:lang w:val="es-ES_tradnl"/>
        </w:rPr>
        <w:t xml:space="preserve"> que se debe dar </w:t>
      </w:r>
      <w:r w:rsidR="00EF015B" w:rsidRPr="003766A0">
        <w:rPr>
          <w:rFonts w:ascii="Arial" w:eastAsia="Calibri" w:hAnsi="Arial" w:cs="Arial"/>
          <w:color w:val="000000" w:themeColor="text1"/>
          <w:sz w:val="22"/>
          <w:lang w:val="es-ES_tradnl"/>
        </w:rPr>
        <w:t xml:space="preserve">dentro de </w:t>
      </w:r>
      <w:r w:rsidR="00C65082" w:rsidRPr="003766A0">
        <w:rPr>
          <w:rFonts w:ascii="Arial" w:eastAsia="Calibri" w:hAnsi="Arial" w:cs="Arial"/>
          <w:color w:val="000000" w:themeColor="text1"/>
          <w:sz w:val="22"/>
          <w:lang w:val="es-ES_tradnl"/>
        </w:rPr>
        <w:t>dicha vigencia</w:t>
      </w:r>
      <w:r w:rsidR="004133A8" w:rsidRPr="003766A0">
        <w:rPr>
          <w:rFonts w:ascii="Arial" w:eastAsia="Calibri" w:hAnsi="Arial" w:cs="Arial"/>
          <w:color w:val="000000" w:themeColor="text1"/>
          <w:sz w:val="22"/>
          <w:lang w:val="es-ES_tradnl"/>
        </w:rPr>
        <w:t xml:space="preserve">. Mientras tanto, </w:t>
      </w:r>
      <w:r w:rsidR="00124339" w:rsidRPr="003766A0">
        <w:rPr>
          <w:rFonts w:ascii="Arial" w:eastAsia="Calibri" w:hAnsi="Arial" w:cs="Arial"/>
          <w:color w:val="000000" w:themeColor="text1"/>
          <w:sz w:val="22"/>
          <w:lang w:val="es-ES_tradnl"/>
        </w:rPr>
        <w:t xml:space="preserve">el acto administrativo que declara su ocurrencia </w:t>
      </w:r>
      <w:r w:rsidR="004133A8" w:rsidRPr="003766A0">
        <w:rPr>
          <w:rFonts w:ascii="Arial" w:eastAsia="Calibri" w:hAnsi="Arial" w:cs="Arial"/>
          <w:color w:val="000000" w:themeColor="text1"/>
          <w:sz w:val="22"/>
          <w:lang w:val="es-ES_tradnl"/>
        </w:rPr>
        <w:t xml:space="preserve">debe </w:t>
      </w:r>
      <w:r w:rsidR="00404F76" w:rsidRPr="003766A0">
        <w:rPr>
          <w:rFonts w:ascii="Arial" w:eastAsia="Calibri" w:hAnsi="Arial" w:cs="Arial"/>
          <w:color w:val="000000" w:themeColor="text1"/>
          <w:sz w:val="22"/>
          <w:lang w:val="es-ES_tradnl"/>
        </w:rPr>
        <w:t>expedirse antes</w:t>
      </w:r>
      <w:r w:rsidR="004133A8" w:rsidRPr="003766A0">
        <w:rPr>
          <w:rFonts w:ascii="Arial" w:eastAsia="Calibri" w:hAnsi="Arial" w:cs="Arial"/>
          <w:color w:val="000000" w:themeColor="text1"/>
          <w:sz w:val="22"/>
          <w:lang w:val="es-ES_tradnl"/>
        </w:rPr>
        <w:t xml:space="preserve"> de la prescripción</w:t>
      </w:r>
      <w:r w:rsidR="0006445B" w:rsidRPr="003766A0">
        <w:rPr>
          <w:rFonts w:ascii="Arial" w:eastAsia="Calibri" w:hAnsi="Arial" w:cs="Arial"/>
          <w:color w:val="000000" w:themeColor="text1"/>
          <w:sz w:val="22"/>
          <w:lang w:val="es-ES_tradnl"/>
        </w:rPr>
        <w:t xml:space="preserve"> </w:t>
      </w:r>
      <w:r w:rsidR="00124339" w:rsidRPr="003766A0">
        <w:rPr>
          <w:rFonts w:ascii="Arial" w:eastAsia="Calibri" w:hAnsi="Arial" w:cs="Arial"/>
          <w:color w:val="000000" w:themeColor="text1"/>
          <w:sz w:val="22"/>
          <w:lang w:val="es-ES_tradnl"/>
        </w:rPr>
        <w:t>del contrato de seguro</w:t>
      </w:r>
      <w:r w:rsidR="00C47A39" w:rsidRPr="003766A0">
        <w:rPr>
          <w:rStyle w:val="Refdenotaalpie"/>
          <w:rFonts w:ascii="Arial" w:eastAsia="Calibri" w:hAnsi="Arial" w:cs="Arial"/>
          <w:color w:val="000000" w:themeColor="text1"/>
          <w:sz w:val="22"/>
          <w:lang w:val="es-ES_tradnl"/>
        </w:rPr>
        <w:footnoteReference w:id="19"/>
      </w:r>
      <w:r w:rsidR="00124339" w:rsidRPr="003766A0">
        <w:rPr>
          <w:rFonts w:ascii="Arial" w:eastAsia="Calibri" w:hAnsi="Arial" w:cs="Arial"/>
          <w:color w:val="000000" w:themeColor="text1"/>
          <w:sz w:val="22"/>
          <w:lang w:val="es-ES_tradnl"/>
        </w:rPr>
        <w:t xml:space="preserve">. </w:t>
      </w:r>
      <w:r w:rsidR="007F33C9" w:rsidRPr="003766A0">
        <w:rPr>
          <w:rFonts w:ascii="Arial" w:eastAsia="Calibri" w:hAnsi="Arial" w:cs="Arial"/>
          <w:color w:val="000000" w:themeColor="text1"/>
          <w:sz w:val="22"/>
          <w:lang w:val="es-ES_tradnl"/>
        </w:rPr>
        <w:t>En otras palabras</w:t>
      </w:r>
      <w:r w:rsidR="0006445B" w:rsidRPr="003766A0">
        <w:rPr>
          <w:rFonts w:ascii="Arial" w:eastAsia="Calibri" w:hAnsi="Arial" w:cs="Arial"/>
          <w:color w:val="000000" w:themeColor="text1"/>
          <w:sz w:val="22"/>
          <w:lang w:val="es-ES_tradnl"/>
        </w:rPr>
        <w:t xml:space="preserve">, </w:t>
      </w:r>
      <w:r w:rsidR="00832021" w:rsidRPr="003766A0">
        <w:rPr>
          <w:rFonts w:ascii="Arial" w:eastAsia="Calibri" w:hAnsi="Arial" w:cs="Arial"/>
          <w:color w:val="000000" w:themeColor="text1"/>
          <w:sz w:val="22"/>
          <w:lang w:val="es-ES_tradnl"/>
        </w:rPr>
        <w:t>aunque la vigencia de la garantía está relacionada con la ocurrencia del siniestro, es independiente de</w:t>
      </w:r>
      <w:r w:rsidR="00404F76" w:rsidRPr="003766A0">
        <w:rPr>
          <w:rFonts w:ascii="Arial" w:eastAsia="Calibri" w:hAnsi="Arial" w:cs="Arial"/>
          <w:color w:val="000000" w:themeColor="text1"/>
          <w:sz w:val="22"/>
          <w:lang w:val="es-ES_tradnl"/>
        </w:rPr>
        <w:t>l</w:t>
      </w:r>
      <w:r w:rsidR="00832021" w:rsidRPr="003766A0">
        <w:rPr>
          <w:rFonts w:ascii="Arial" w:eastAsia="Calibri" w:hAnsi="Arial" w:cs="Arial"/>
          <w:color w:val="000000" w:themeColor="text1"/>
          <w:sz w:val="22"/>
          <w:lang w:val="es-ES_tradnl"/>
        </w:rPr>
        <w:t xml:space="preserve"> plazo que tiene la Administración para hacerla efectiva, </w:t>
      </w:r>
      <w:r w:rsidR="00FF7505" w:rsidRPr="003766A0">
        <w:rPr>
          <w:rFonts w:ascii="Arial" w:eastAsia="Calibri" w:hAnsi="Arial" w:cs="Arial"/>
          <w:color w:val="000000" w:themeColor="text1"/>
          <w:sz w:val="22"/>
          <w:lang w:val="es-ES_tradnl"/>
        </w:rPr>
        <w:t>máxime cuando se limita</w:t>
      </w:r>
      <w:r w:rsidR="00832021" w:rsidRPr="003766A0">
        <w:rPr>
          <w:rFonts w:ascii="Arial" w:eastAsia="Calibri" w:hAnsi="Arial" w:cs="Arial"/>
          <w:color w:val="000000" w:themeColor="text1"/>
          <w:sz w:val="22"/>
          <w:lang w:val="es-ES_tradnl"/>
        </w:rPr>
        <w:t xml:space="preserve"> a declarar una situación prexistente</w:t>
      </w:r>
      <w:bookmarkEnd w:id="22"/>
      <w:r w:rsidR="00505E9A" w:rsidRPr="003766A0">
        <w:rPr>
          <w:rStyle w:val="Refdenotaalpie"/>
          <w:rFonts w:ascii="Arial" w:eastAsia="Calibri" w:hAnsi="Arial" w:cs="Arial"/>
          <w:color w:val="000000" w:themeColor="text1"/>
          <w:sz w:val="21"/>
          <w:szCs w:val="21"/>
          <w:lang w:val="es-ES_tradnl"/>
        </w:rPr>
        <w:footnoteReference w:id="20"/>
      </w:r>
      <w:r w:rsidR="00832021" w:rsidRPr="003766A0">
        <w:rPr>
          <w:rFonts w:ascii="Arial" w:eastAsia="Calibri" w:hAnsi="Arial" w:cs="Arial"/>
          <w:color w:val="000000" w:themeColor="text1"/>
          <w:sz w:val="22"/>
          <w:lang w:val="es-ES_tradnl"/>
        </w:rPr>
        <w:t xml:space="preserve">. </w:t>
      </w:r>
      <w:r w:rsidR="007F33C9" w:rsidRPr="003766A0">
        <w:rPr>
          <w:rFonts w:ascii="Arial" w:eastAsia="Calibri" w:hAnsi="Arial" w:cs="Arial"/>
          <w:color w:val="000000" w:themeColor="text1"/>
          <w:sz w:val="22"/>
          <w:lang w:val="es-ES_tradnl"/>
        </w:rPr>
        <w:t>Sobre el tema, la jurisprudencia explica que:</w:t>
      </w:r>
    </w:p>
    <w:p w14:paraId="6F5AA70B" w14:textId="03C73148" w:rsidR="00FF7505" w:rsidRPr="003766A0" w:rsidRDefault="00FF7505" w:rsidP="005E22FE">
      <w:pPr>
        <w:spacing w:line="276" w:lineRule="auto"/>
        <w:jc w:val="both"/>
        <w:rPr>
          <w:rFonts w:ascii="Arial" w:eastAsia="Calibri" w:hAnsi="Arial" w:cs="Arial"/>
          <w:color w:val="000000" w:themeColor="text1"/>
          <w:sz w:val="22"/>
          <w:lang w:val="es-ES_tradnl"/>
        </w:rPr>
      </w:pPr>
    </w:p>
    <w:p w14:paraId="3827DCB0" w14:textId="6E362736" w:rsidR="00FF7505" w:rsidRPr="003766A0" w:rsidRDefault="007100D9" w:rsidP="005E22FE">
      <w:pPr>
        <w:spacing w:before="120"/>
        <w:ind w:left="709" w:right="709"/>
        <w:jc w:val="both"/>
        <w:rPr>
          <w:rFonts w:ascii="Arial" w:eastAsia="Calibri" w:hAnsi="Arial" w:cs="Arial"/>
          <w:color w:val="000000" w:themeColor="text1"/>
          <w:sz w:val="21"/>
          <w:szCs w:val="21"/>
          <w:lang w:val="es-ES_tradnl"/>
        </w:rPr>
      </w:pPr>
      <w:bookmarkStart w:id="23" w:name="_Hlk38541092"/>
      <w:r w:rsidRPr="003766A0">
        <w:rPr>
          <w:rFonts w:ascii="Arial" w:eastAsia="Calibri" w:hAnsi="Arial" w:cs="Arial"/>
          <w:color w:val="000000" w:themeColor="text1"/>
          <w:sz w:val="21"/>
          <w:szCs w:val="21"/>
          <w:lang w:val="es-ES_tradnl"/>
        </w:rPr>
        <w:t>[…] la Administración tiene como termino máximo para declarar el siniestro, el de dos años después de haber tenido conocimiento de la ocurrencia de los hechos constitutivos del mismo, de tal suerte que expedido el acto administrativo que lo declara y ejecutoriado el mismo, mediante el agotamiento de la vía gubernativa, empezará a correr el término de los dos años que la ley ha previsto para el ejercicio de la acción contractual. Lo anterior no significa que el acto administrativo que declara el siniestro deba encontrarse en firme dentro de los dos años siguientes al conocimiento del hecho por parte de la Administración, sino basta con que haya sido declarado por ella dentro de este término; lo contrario significaría limitar la competencia de la Administración para expedir el acto</w:t>
      </w:r>
      <w:r w:rsidR="00C70987" w:rsidRPr="003766A0">
        <w:rPr>
          <w:rStyle w:val="Refdenotaalpie"/>
          <w:rFonts w:ascii="Arial" w:eastAsia="Calibri" w:hAnsi="Arial" w:cs="Arial"/>
          <w:color w:val="000000" w:themeColor="text1"/>
          <w:sz w:val="21"/>
          <w:szCs w:val="21"/>
          <w:lang w:val="es-ES_tradnl"/>
        </w:rPr>
        <w:footnoteReference w:id="21"/>
      </w:r>
      <w:r w:rsidR="00FF7505" w:rsidRPr="003766A0">
        <w:rPr>
          <w:rFonts w:ascii="Arial" w:eastAsia="Calibri" w:hAnsi="Arial" w:cs="Arial"/>
          <w:color w:val="000000" w:themeColor="text1"/>
          <w:sz w:val="21"/>
          <w:szCs w:val="21"/>
          <w:lang w:val="es-ES_tradnl"/>
        </w:rPr>
        <w:t>.</w:t>
      </w:r>
    </w:p>
    <w:bookmarkEnd w:id="23"/>
    <w:p w14:paraId="15BA6332" w14:textId="2A7C28DE" w:rsidR="005E22FE" w:rsidRPr="003766A0" w:rsidRDefault="005E22FE" w:rsidP="005E22FE">
      <w:pPr>
        <w:spacing w:line="276" w:lineRule="auto"/>
        <w:jc w:val="both"/>
        <w:rPr>
          <w:rFonts w:ascii="Arial" w:eastAsia="Calibri" w:hAnsi="Arial" w:cs="Arial"/>
          <w:color w:val="000000" w:themeColor="text1"/>
          <w:sz w:val="22"/>
          <w:lang w:val="es-ES_tradnl"/>
        </w:rPr>
      </w:pPr>
    </w:p>
    <w:p w14:paraId="3DF1736C" w14:textId="10C23036" w:rsidR="00687A73" w:rsidRPr="003766A0" w:rsidRDefault="005E22FE" w:rsidP="00687A73">
      <w:pPr>
        <w:spacing w:before="120" w:line="276" w:lineRule="auto"/>
        <w:ind w:firstLine="708"/>
        <w:jc w:val="both"/>
        <w:rPr>
          <w:rFonts w:ascii="Arial" w:eastAsia="Calibri" w:hAnsi="Arial" w:cs="Arial"/>
          <w:color w:val="000000" w:themeColor="text1"/>
          <w:sz w:val="22"/>
          <w:lang w:val="es-ES_tradnl"/>
        </w:rPr>
      </w:pPr>
      <w:bookmarkStart w:id="24" w:name="_Hlk38557917"/>
      <w:bookmarkStart w:id="25" w:name="_Hlk37703986"/>
      <w:r w:rsidRPr="003766A0">
        <w:rPr>
          <w:rFonts w:ascii="Arial" w:eastAsia="Calibri" w:hAnsi="Arial" w:cs="Arial"/>
          <w:color w:val="000000" w:themeColor="text1"/>
          <w:sz w:val="22"/>
          <w:lang w:val="es-ES_tradnl"/>
        </w:rPr>
        <w:t xml:space="preserve">Así las cosas, el </w:t>
      </w:r>
      <w:r w:rsidR="00574C32"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siniestro</w:t>
      </w:r>
      <w:r w:rsidR="00574C32"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debe </w:t>
      </w:r>
      <w:r w:rsidR="00574C32" w:rsidRPr="003766A0">
        <w:rPr>
          <w:rFonts w:ascii="Arial" w:eastAsia="Calibri" w:hAnsi="Arial" w:cs="Arial"/>
          <w:color w:val="000000" w:themeColor="text1"/>
          <w:sz w:val="22"/>
          <w:lang w:val="es-ES_tradnl"/>
        </w:rPr>
        <w:t>ocurrir</w:t>
      </w:r>
      <w:r w:rsidRPr="003766A0">
        <w:rPr>
          <w:rFonts w:ascii="Arial" w:eastAsia="Calibri" w:hAnsi="Arial" w:cs="Arial"/>
          <w:color w:val="000000" w:themeColor="text1"/>
          <w:sz w:val="22"/>
          <w:lang w:val="es-ES_tradnl"/>
        </w:rPr>
        <w:t xml:space="preserve"> durante la vigencia del seguro</w:t>
      </w:r>
      <w:r w:rsidR="0064316F"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aunque su </w:t>
      </w:r>
      <w:r w:rsidR="00574C32"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declaratoria</w:t>
      </w:r>
      <w:r w:rsidR="00574C32" w:rsidRPr="003766A0">
        <w:rPr>
          <w:rFonts w:ascii="Arial" w:eastAsia="Calibri" w:hAnsi="Arial" w:cs="Arial"/>
          <w:color w:val="000000" w:themeColor="text1"/>
          <w:sz w:val="22"/>
          <w:lang w:val="es-ES_tradnl"/>
        </w:rPr>
        <w:t>»</w:t>
      </w:r>
      <w:r w:rsidRPr="003766A0">
        <w:rPr>
          <w:rFonts w:ascii="Arial" w:eastAsia="Calibri" w:hAnsi="Arial" w:cs="Arial"/>
          <w:color w:val="000000" w:themeColor="text1"/>
          <w:sz w:val="22"/>
          <w:lang w:val="es-ES_tradnl"/>
        </w:rPr>
        <w:t xml:space="preserve"> se produzca después del vencimiento de la garantía. </w:t>
      </w:r>
      <w:r w:rsidR="00AA5CC1" w:rsidRPr="003766A0">
        <w:rPr>
          <w:rFonts w:ascii="Arial" w:eastAsia="Calibri" w:hAnsi="Arial" w:cs="Arial"/>
          <w:color w:val="000000" w:themeColor="text1"/>
          <w:sz w:val="22"/>
          <w:lang w:val="es-ES_tradnl"/>
        </w:rPr>
        <w:t xml:space="preserve">Lo importante es que el acto administrativo </w:t>
      </w:r>
      <w:r w:rsidR="00F64406" w:rsidRPr="003766A0">
        <w:rPr>
          <w:rFonts w:ascii="Arial" w:eastAsia="Calibri" w:hAnsi="Arial" w:cs="Arial"/>
          <w:color w:val="000000" w:themeColor="text1"/>
          <w:sz w:val="22"/>
          <w:lang w:val="es-ES_tradnl"/>
        </w:rPr>
        <w:t>se expida</w:t>
      </w:r>
      <w:r w:rsidR="00AA5CC1" w:rsidRPr="003766A0">
        <w:rPr>
          <w:rFonts w:ascii="Arial" w:eastAsia="Calibri" w:hAnsi="Arial" w:cs="Arial"/>
          <w:color w:val="000000" w:themeColor="text1"/>
          <w:sz w:val="22"/>
          <w:lang w:val="es-ES_tradnl"/>
        </w:rPr>
        <w:t xml:space="preserve"> antes de la prescripción del contrato de seguro.</w:t>
      </w:r>
      <w:r w:rsidR="00B74C69" w:rsidRPr="003766A0">
        <w:rPr>
          <w:rFonts w:ascii="Arial" w:eastAsia="Calibri" w:hAnsi="Arial" w:cs="Arial"/>
          <w:color w:val="000000" w:themeColor="text1"/>
          <w:sz w:val="22"/>
          <w:lang w:val="es-ES_tradnl"/>
        </w:rPr>
        <w:t xml:space="preserve"> Para estos efectos,</w:t>
      </w:r>
      <w:r w:rsidR="00CE12EE" w:rsidRPr="003766A0">
        <w:rPr>
          <w:rFonts w:ascii="Arial" w:eastAsia="Calibri" w:hAnsi="Arial" w:cs="Arial"/>
          <w:color w:val="000000" w:themeColor="text1"/>
          <w:sz w:val="22"/>
          <w:lang w:val="es-ES_tradnl"/>
        </w:rPr>
        <w:t xml:space="preserve"> es necesario precisar que</w:t>
      </w:r>
      <w:r w:rsidR="00B74C69" w:rsidRPr="003766A0">
        <w:rPr>
          <w:rFonts w:ascii="Arial" w:eastAsia="Calibri" w:hAnsi="Arial" w:cs="Arial"/>
          <w:color w:val="000000" w:themeColor="text1"/>
          <w:sz w:val="22"/>
          <w:lang w:val="es-ES_tradnl"/>
        </w:rPr>
        <w:t xml:space="preserve"> el antecitado artículo 1081 del Código de Comercio consagr</w:t>
      </w:r>
      <w:r w:rsidR="00F72C07" w:rsidRPr="003766A0">
        <w:rPr>
          <w:rFonts w:ascii="Arial" w:eastAsia="Calibri" w:hAnsi="Arial" w:cs="Arial"/>
          <w:color w:val="000000" w:themeColor="text1"/>
          <w:sz w:val="22"/>
          <w:lang w:val="es-ES_tradnl"/>
        </w:rPr>
        <w:t>a</w:t>
      </w:r>
      <w:r w:rsidR="00B74C69" w:rsidRPr="003766A0">
        <w:rPr>
          <w:rFonts w:ascii="Arial" w:eastAsia="Calibri" w:hAnsi="Arial" w:cs="Arial"/>
          <w:color w:val="000000" w:themeColor="text1"/>
          <w:sz w:val="22"/>
          <w:lang w:val="es-ES_tradnl"/>
        </w:rPr>
        <w:t xml:space="preserve"> un término de dos años (2) para la prescripción ordinaria y uno de cinco (5) años </w:t>
      </w:r>
      <w:r w:rsidR="00B74C69" w:rsidRPr="003766A0">
        <w:rPr>
          <w:rFonts w:ascii="Arial" w:eastAsia="Calibri" w:hAnsi="Arial" w:cs="Arial"/>
          <w:color w:val="000000" w:themeColor="text1"/>
          <w:sz w:val="22"/>
          <w:lang w:val="es-ES_tradnl"/>
        </w:rPr>
        <w:lastRenderedPageBreak/>
        <w:t>para la extraordinaria. La primera empieza desde el momento en que el interesado conozca o deba conocer del hecho que da base a la acción, mientras que la extraordinaria –por ser objetiva– correrá contra toda clase de personas sin consideración alguna del citado conocimiento, desde el momento en que nace el respectivo derecho.</w:t>
      </w:r>
      <w:r w:rsidR="002A0E93" w:rsidRPr="003766A0">
        <w:rPr>
          <w:rFonts w:ascii="Arial" w:eastAsia="Calibri" w:hAnsi="Arial" w:cs="Arial"/>
          <w:color w:val="000000" w:themeColor="text1"/>
          <w:sz w:val="22"/>
          <w:lang w:val="es-ES_tradnl"/>
        </w:rPr>
        <w:t xml:space="preserve"> </w:t>
      </w:r>
      <w:r w:rsidR="00687A73" w:rsidRPr="003766A0">
        <w:rPr>
          <w:rFonts w:ascii="Arial" w:eastAsia="Calibri" w:hAnsi="Arial" w:cs="Arial"/>
          <w:color w:val="000000" w:themeColor="text1"/>
          <w:sz w:val="22"/>
          <w:lang w:val="es-ES_tradnl"/>
        </w:rPr>
        <w:t>D</w:t>
      </w:r>
      <w:r w:rsidR="002A0E93" w:rsidRPr="003766A0">
        <w:rPr>
          <w:rFonts w:ascii="Arial" w:eastAsia="Calibri" w:hAnsi="Arial" w:cs="Arial"/>
          <w:color w:val="000000" w:themeColor="text1"/>
          <w:sz w:val="22"/>
          <w:lang w:val="es-ES_tradnl"/>
        </w:rPr>
        <w:t>ichos</w:t>
      </w:r>
      <w:r w:rsidR="007D7DFA" w:rsidRPr="003766A0">
        <w:rPr>
          <w:rFonts w:ascii="Arial" w:eastAsia="Calibri" w:hAnsi="Arial" w:cs="Arial"/>
          <w:color w:val="000000" w:themeColor="text1"/>
          <w:sz w:val="22"/>
          <w:lang w:val="es-ES_tradnl"/>
        </w:rPr>
        <w:t xml:space="preserve"> términos </w:t>
      </w:r>
      <w:r w:rsidR="002A0E93" w:rsidRPr="003766A0">
        <w:rPr>
          <w:rFonts w:ascii="Arial" w:eastAsia="Calibri" w:hAnsi="Arial" w:cs="Arial"/>
          <w:color w:val="000000" w:themeColor="text1"/>
          <w:sz w:val="22"/>
          <w:lang w:val="es-ES_tradnl"/>
        </w:rPr>
        <w:t>corren paralelamente</w:t>
      </w:r>
      <w:r w:rsidR="00687A73" w:rsidRPr="003766A0">
        <w:rPr>
          <w:rFonts w:ascii="Arial" w:eastAsia="Calibri" w:hAnsi="Arial" w:cs="Arial"/>
          <w:color w:val="000000" w:themeColor="text1"/>
          <w:sz w:val="22"/>
          <w:lang w:val="es-ES_tradnl"/>
        </w:rPr>
        <w:t>, lo cual implica que</w:t>
      </w:r>
      <w:r w:rsidR="007D7DFA" w:rsidRPr="003766A0">
        <w:rPr>
          <w:rFonts w:ascii="Arial" w:eastAsia="Calibri" w:hAnsi="Arial" w:cs="Arial"/>
          <w:color w:val="000000" w:themeColor="text1"/>
          <w:sz w:val="22"/>
          <w:lang w:val="es-ES_tradnl"/>
        </w:rPr>
        <w:t xml:space="preserve"> no puede acogerse indistintamente alguno de </w:t>
      </w:r>
      <w:r w:rsidR="00687A73" w:rsidRPr="003766A0">
        <w:rPr>
          <w:rFonts w:ascii="Arial" w:eastAsia="Calibri" w:hAnsi="Arial" w:cs="Arial"/>
          <w:color w:val="000000" w:themeColor="text1"/>
          <w:sz w:val="22"/>
          <w:lang w:val="es-ES_tradnl"/>
        </w:rPr>
        <w:t>ellos</w:t>
      </w:r>
      <w:r w:rsidR="007D7DFA" w:rsidRPr="003766A0">
        <w:rPr>
          <w:rFonts w:ascii="Arial" w:eastAsia="Calibri" w:hAnsi="Arial" w:cs="Arial"/>
          <w:color w:val="000000" w:themeColor="text1"/>
          <w:sz w:val="22"/>
          <w:lang w:val="es-ES_tradnl"/>
        </w:rPr>
        <w:t>, pues el primero que se agote produce el efecto extintivo</w:t>
      </w:r>
      <w:r w:rsidR="00556ED2" w:rsidRPr="003766A0">
        <w:rPr>
          <w:rStyle w:val="Refdenotaalpie"/>
          <w:rFonts w:ascii="Arial" w:eastAsia="Calibri" w:hAnsi="Arial" w:cs="Arial"/>
          <w:color w:val="000000" w:themeColor="text1"/>
          <w:sz w:val="22"/>
          <w:lang w:val="es-ES_tradnl"/>
        </w:rPr>
        <w:footnoteReference w:id="22"/>
      </w:r>
      <w:r w:rsidR="007D7DFA" w:rsidRPr="003766A0">
        <w:rPr>
          <w:rFonts w:ascii="Arial" w:eastAsia="Calibri" w:hAnsi="Arial" w:cs="Arial"/>
          <w:color w:val="000000" w:themeColor="text1"/>
          <w:sz w:val="22"/>
          <w:lang w:val="es-ES_tradnl"/>
        </w:rPr>
        <w:t xml:space="preserve">. </w:t>
      </w:r>
      <w:r w:rsidR="00451FCA" w:rsidRPr="003766A0">
        <w:rPr>
          <w:rFonts w:ascii="Arial" w:eastAsia="Calibri" w:hAnsi="Arial" w:cs="Arial"/>
          <w:color w:val="000000" w:themeColor="text1"/>
          <w:sz w:val="22"/>
          <w:lang w:val="es-ES_tradnl"/>
        </w:rPr>
        <w:t>En esta medida</w:t>
      </w:r>
      <w:r w:rsidR="00C05141" w:rsidRPr="003766A0">
        <w:rPr>
          <w:rFonts w:ascii="Arial" w:eastAsia="Calibri" w:hAnsi="Arial" w:cs="Arial"/>
          <w:color w:val="000000" w:themeColor="text1"/>
          <w:sz w:val="22"/>
          <w:lang w:val="es-ES_tradnl"/>
        </w:rPr>
        <w:t xml:space="preserve">, vencido alguno de estos plazos, la Administración pierde competencia para declarar el siniestro. </w:t>
      </w:r>
      <w:bookmarkEnd w:id="24"/>
    </w:p>
    <w:bookmarkEnd w:id="25"/>
    <w:p w14:paraId="4F43922D" w14:textId="43CE62C1" w:rsidR="00F1108B" w:rsidRPr="003766A0" w:rsidRDefault="00C25CC7" w:rsidP="009426B9">
      <w:pPr>
        <w:spacing w:before="120" w:line="276" w:lineRule="auto"/>
        <w:ind w:firstLine="708"/>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Con fundamento en las anteriores consideraciones</w:t>
      </w:r>
      <w:r w:rsidR="009426B9" w:rsidRPr="003766A0">
        <w:rPr>
          <w:rFonts w:ascii="Arial" w:eastAsia="Calibri" w:hAnsi="Arial" w:cs="Arial"/>
          <w:color w:val="000000" w:themeColor="text1"/>
          <w:sz w:val="22"/>
          <w:lang w:val="es-ES_tradnl"/>
        </w:rPr>
        <w:t xml:space="preserve"> </w:t>
      </w:r>
      <w:r w:rsidRPr="003766A0">
        <w:rPr>
          <w:rFonts w:ascii="Arial" w:eastAsia="Calibri" w:hAnsi="Arial" w:cs="Arial"/>
          <w:color w:val="000000" w:themeColor="text1"/>
          <w:sz w:val="22"/>
          <w:lang w:val="es-ES_tradnl"/>
        </w:rPr>
        <w:t>se contesta</w:t>
      </w:r>
      <w:r w:rsidR="00811472" w:rsidRPr="003766A0">
        <w:rPr>
          <w:rFonts w:ascii="Arial" w:eastAsia="Calibri" w:hAnsi="Arial" w:cs="Arial"/>
          <w:color w:val="000000" w:themeColor="text1"/>
          <w:sz w:val="22"/>
          <w:lang w:val="es-ES_tradnl"/>
        </w:rPr>
        <w:t>n</w:t>
      </w:r>
      <w:r w:rsidRPr="003766A0">
        <w:rPr>
          <w:rFonts w:ascii="Arial" w:eastAsia="Calibri" w:hAnsi="Arial" w:cs="Arial"/>
          <w:color w:val="000000" w:themeColor="text1"/>
          <w:sz w:val="22"/>
          <w:lang w:val="es-ES_tradnl"/>
        </w:rPr>
        <w:t xml:space="preserve"> </w:t>
      </w:r>
      <w:r w:rsidR="003F1468" w:rsidRPr="003766A0">
        <w:rPr>
          <w:rFonts w:ascii="Arial" w:eastAsia="Calibri" w:hAnsi="Arial" w:cs="Arial"/>
          <w:color w:val="000000" w:themeColor="text1"/>
          <w:sz w:val="22"/>
          <w:lang w:val="es-ES_tradnl"/>
        </w:rPr>
        <w:t>la</w:t>
      </w:r>
      <w:r w:rsidR="00811472" w:rsidRPr="003766A0">
        <w:rPr>
          <w:rFonts w:ascii="Arial" w:eastAsia="Calibri" w:hAnsi="Arial" w:cs="Arial"/>
          <w:color w:val="000000" w:themeColor="text1"/>
          <w:sz w:val="22"/>
          <w:lang w:val="es-ES_tradnl"/>
        </w:rPr>
        <w:t>s</w:t>
      </w:r>
      <w:r w:rsidR="003F1468" w:rsidRPr="003766A0">
        <w:rPr>
          <w:rFonts w:ascii="Arial" w:eastAsia="Calibri" w:hAnsi="Arial" w:cs="Arial"/>
          <w:color w:val="000000" w:themeColor="text1"/>
          <w:sz w:val="22"/>
          <w:lang w:val="es-ES_tradnl"/>
        </w:rPr>
        <w:t xml:space="preserve"> inquietud</w:t>
      </w:r>
      <w:r w:rsidR="00811472" w:rsidRPr="003766A0">
        <w:rPr>
          <w:rFonts w:ascii="Arial" w:eastAsia="Calibri" w:hAnsi="Arial" w:cs="Arial"/>
          <w:color w:val="000000" w:themeColor="text1"/>
          <w:sz w:val="22"/>
          <w:lang w:val="es-ES_tradnl"/>
        </w:rPr>
        <w:t>es</w:t>
      </w:r>
      <w:r w:rsidR="003F1468" w:rsidRPr="003766A0">
        <w:rPr>
          <w:rFonts w:ascii="Arial" w:eastAsia="Calibri" w:hAnsi="Arial" w:cs="Arial"/>
          <w:color w:val="000000" w:themeColor="text1"/>
          <w:sz w:val="22"/>
          <w:lang w:val="es-ES_tradnl"/>
        </w:rPr>
        <w:t xml:space="preserve"> formulada</w:t>
      </w:r>
      <w:r w:rsidR="00811472" w:rsidRPr="003766A0">
        <w:rPr>
          <w:rFonts w:ascii="Arial" w:eastAsia="Calibri" w:hAnsi="Arial" w:cs="Arial"/>
          <w:color w:val="000000" w:themeColor="text1"/>
          <w:sz w:val="22"/>
          <w:lang w:val="es-ES_tradnl"/>
        </w:rPr>
        <w:t>s</w:t>
      </w:r>
      <w:r w:rsidRPr="003766A0">
        <w:rPr>
          <w:rFonts w:ascii="Arial" w:eastAsia="Calibri" w:hAnsi="Arial" w:cs="Arial"/>
          <w:color w:val="000000" w:themeColor="text1"/>
          <w:sz w:val="22"/>
          <w:lang w:val="es-ES_tradnl"/>
        </w:rPr>
        <w:t>.</w:t>
      </w:r>
    </w:p>
    <w:p w14:paraId="04117ADA" w14:textId="77777777" w:rsidR="009426B9" w:rsidRPr="003766A0" w:rsidRDefault="009426B9" w:rsidP="009426B9">
      <w:pPr>
        <w:spacing w:before="120" w:line="276" w:lineRule="auto"/>
        <w:ind w:firstLine="708"/>
        <w:jc w:val="both"/>
        <w:rPr>
          <w:rFonts w:ascii="Arial" w:eastAsia="Calibri" w:hAnsi="Arial" w:cs="Arial"/>
          <w:color w:val="000000" w:themeColor="text1"/>
          <w:sz w:val="22"/>
          <w:lang w:val="es-ES_tradnl"/>
        </w:rPr>
      </w:pPr>
    </w:p>
    <w:p w14:paraId="4760AC28" w14:textId="01DAC5FA" w:rsidR="00FC113C" w:rsidRPr="003766A0" w:rsidRDefault="00F1108B" w:rsidP="003F1468">
      <w:pPr>
        <w:pStyle w:val="Prrafodelista"/>
        <w:tabs>
          <w:tab w:val="left" w:pos="284"/>
        </w:tabs>
        <w:spacing w:line="276" w:lineRule="auto"/>
        <w:ind w:left="0"/>
        <w:jc w:val="both"/>
        <w:rPr>
          <w:rFonts w:ascii="Arial" w:eastAsia="Calibri" w:hAnsi="Arial" w:cs="Arial"/>
          <w:b/>
          <w:color w:val="000000" w:themeColor="text1"/>
          <w:sz w:val="22"/>
        </w:rPr>
      </w:pPr>
      <w:r w:rsidRPr="003766A0">
        <w:rPr>
          <w:rFonts w:ascii="Arial" w:eastAsia="Calibri" w:hAnsi="Arial" w:cs="Arial"/>
          <w:b/>
          <w:color w:val="000000" w:themeColor="text1"/>
          <w:sz w:val="22"/>
        </w:rPr>
        <w:t>3. Respuesta</w:t>
      </w:r>
    </w:p>
    <w:p w14:paraId="40E9B766" w14:textId="77777777" w:rsidR="003F1468" w:rsidRPr="003766A0" w:rsidRDefault="003F1468" w:rsidP="003F1468">
      <w:pPr>
        <w:pStyle w:val="Prrafodelista"/>
        <w:tabs>
          <w:tab w:val="left" w:pos="284"/>
        </w:tabs>
        <w:spacing w:line="276" w:lineRule="auto"/>
        <w:ind w:left="0"/>
        <w:jc w:val="both"/>
        <w:rPr>
          <w:rFonts w:ascii="Arial" w:eastAsia="Calibri" w:hAnsi="Arial" w:cs="Arial"/>
          <w:color w:val="000000" w:themeColor="text1"/>
          <w:sz w:val="22"/>
        </w:rPr>
      </w:pPr>
    </w:p>
    <w:p w14:paraId="64B18920" w14:textId="77651BA4" w:rsidR="001C26F2" w:rsidRPr="003766A0" w:rsidRDefault="00084A1E" w:rsidP="00C6299A">
      <w:pPr>
        <w:spacing w:before="120"/>
        <w:ind w:left="709" w:right="709"/>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i) ¿Advertido un posible incumplimiento, qué término tiene la Administración para iniciar el proceso administrativo sancionatorio del artículo 86 de la Ley 1474 de 2011?</w:t>
      </w:r>
      <w:r w:rsidR="003F1468" w:rsidRPr="003766A0">
        <w:rPr>
          <w:rFonts w:ascii="Arial" w:eastAsia="Calibri" w:hAnsi="Arial" w:cs="Arial"/>
          <w:color w:val="000000" w:themeColor="text1"/>
          <w:sz w:val="22"/>
          <w:lang w:val="es-ES_tradnl"/>
        </w:rPr>
        <w:t xml:space="preserve"> </w:t>
      </w:r>
    </w:p>
    <w:p w14:paraId="30064C3C" w14:textId="77777777" w:rsidR="003F1468" w:rsidRPr="003766A0" w:rsidRDefault="003F1468" w:rsidP="003F1468">
      <w:pPr>
        <w:spacing w:line="276" w:lineRule="auto"/>
        <w:ind w:firstLine="708"/>
        <w:jc w:val="both"/>
        <w:rPr>
          <w:rFonts w:ascii="Arial" w:eastAsia="Calibri" w:hAnsi="Arial" w:cs="Arial"/>
          <w:color w:val="000000" w:themeColor="text1"/>
          <w:sz w:val="22"/>
          <w:lang w:val="es-ES_tradnl"/>
        </w:rPr>
      </w:pPr>
    </w:p>
    <w:p w14:paraId="3DABA695" w14:textId="1BE9A59E" w:rsidR="00F77A8E" w:rsidRPr="003766A0" w:rsidRDefault="00BF0BAD" w:rsidP="00F77A8E">
      <w:pPr>
        <w:spacing w:before="120" w:line="276" w:lineRule="auto"/>
        <w:jc w:val="both"/>
        <w:rPr>
          <w:rFonts w:ascii="Arial" w:eastAsia="Calibri" w:hAnsi="Arial" w:cs="Arial"/>
          <w:color w:val="000000" w:themeColor="text1"/>
          <w:sz w:val="22"/>
          <w:lang w:val="es-ES_tradnl"/>
        </w:rPr>
      </w:pPr>
      <w:bookmarkStart w:id="26" w:name="_Hlk35883101"/>
      <w:r w:rsidRPr="003766A0">
        <w:rPr>
          <w:rFonts w:ascii="Arial" w:eastAsia="Calibri" w:hAnsi="Arial" w:cs="Arial"/>
          <w:color w:val="000000" w:themeColor="text1"/>
          <w:sz w:val="22"/>
          <w:lang w:val="es-ES_tradnl"/>
        </w:rPr>
        <w:t xml:space="preserve">Teniendo en cuenta que a través del </w:t>
      </w:r>
      <w:r w:rsidR="00907E32" w:rsidRPr="003766A0">
        <w:rPr>
          <w:rFonts w:ascii="Arial" w:eastAsia="Calibri" w:hAnsi="Arial" w:cs="Arial"/>
          <w:color w:val="000000" w:themeColor="text1"/>
          <w:sz w:val="22"/>
          <w:lang w:val="es-ES_tradnl"/>
        </w:rPr>
        <w:t xml:space="preserve">procedimiento establecido en el </w:t>
      </w:r>
      <w:r w:rsidRPr="003766A0">
        <w:rPr>
          <w:rFonts w:ascii="Arial" w:eastAsia="Calibri" w:hAnsi="Arial" w:cs="Arial"/>
          <w:color w:val="000000" w:themeColor="text1"/>
          <w:sz w:val="22"/>
          <w:lang w:val="es-ES_tradnl"/>
        </w:rPr>
        <w:t xml:space="preserve">artículo 86 de la Ley 1474 </w:t>
      </w:r>
      <w:r w:rsidR="0040144D" w:rsidRPr="003766A0">
        <w:rPr>
          <w:rFonts w:ascii="Arial" w:eastAsia="Calibri" w:hAnsi="Arial" w:cs="Arial"/>
          <w:color w:val="000000" w:themeColor="text1"/>
          <w:sz w:val="22"/>
          <w:lang w:val="es-ES_tradnl"/>
        </w:rPr>
        <w:t>se imponen</w:t>
      </w:r>
      <w:r w:rsidRPr="003766A0">
        <w:rPr>
          <w:rFonts w:ascii="Arial" w:eastAsia="Calibri" w:hAnsi="Arial" w:cs="Arial"/>
          <w:color w:val="000000" w:themeColor="text1"/>
          <w:sz w:val="22"/>
          <w:lang w:val="es-ES_tradnl"/>
        </w:rPr>
        <w:t xml:space="preserve"> sanciones de orden legal </w:t>
      </w:r>
      <w:r w:rsidR="0040144D" w:rsidRPr="003766A0">
        <w:rPr>
          <w:rFonts w:ascii="Arial" w:eastAsia="Calibri" w:hAnsi="Arial" w:cs="Arial"/>
          <w:color w:val="000000" w:themeColor="text1"/>
          <w:sz w:val="22"/>
          <w:lang w:val="es-ES_tradnl"/>
        </w:rPr>
        <w:t>y</w:t>
      </w:r>
      <w:r w:rsidRPr="003766A0">
        <w:rPr>
          <w:rFonts w:ascii="Arial" w:eastAsia="Calibri" w:hAnsi="Arial" w:cs="Arial"/>
          <w:color w:val="000000" w:themeColor="text1"/>
          <w:sz w:val="22"/>
          <w:lang w:val="es-ES_tradnl"/>
        </w:rPr>
        <w:t xml:space="preserve"> convencional, es necesario distinguir. </w:t>
      </w:r>
      <w:r w:rsidR="00084A1E" w:rsidRPr="003766A0">
        <w:rPr>
          <w:rFonts w:ascii="Arial" w:eastAsia="Calibri" w:hAnsi="Arial" w:cs="Arial"/>
          <w:color w:val="000000" w:themeColor="text1"/>
          <w:sz w:val="22"/>
          <w:lang w:val="es-ES_tradnl"/>
        </w:rPr>
        <w:t>Por un lado, la caducidad puede de</w:t>
      </w:r>
      <w:r w:rsidR="00731D46" w:rsidRPr="003766A0">
        <w:rPr>
          <w:rFonts w:ascii="Arial" w:eastAsia="Calibri" w:hAnsi="Arial" w:cs="Arial"/>
          <w:color w:val="000000" w:themeColor="text1"/>
          <w:sz w:val="22"/>
          <w:lang w:val="es-ES_tradnl"/>
        </w:rPr>
        <w:t>cretarse</w:t>
      </w:r>
      <w:r w:rsidR="00084A1E" w:rsidRPr="003766A0">
        <w:rPr>
          <w:rFonts w:ascii="Arial" w:eastAsia="Calibri" w:hAnsi="Arial" w:cs="Arial"/>
          <w:color w:val="000000" w:themeColor="text1"/>
          <w:sz w:val="22"/>
          <w:lang w:val="es-ES_tradnl"/>
        </w:rPr>
        <w:t xml:space="preserve"> en cualquier momento durante el plazo de ejecución contractual, </w:t>
      </w:r>
      <w:r w:rsidR="00F858A1" w:rsidRPr="003766A0">
        <w:rPr>
          <w:rFonts w:ascii="Arial" w:eastAsia="Calibri" w:hAnsi="Arial" w:cs="Arial"/>
          <w:color w:val="000000" w:themeColor="text1"/>
          <w:sz w:val="22"/>
          <w:lang w:val="es-ES_tradnl"/>
        </w:rPr>
        <w:t>por presentarse</w:t>
      </w:r>
      <w:r w:rsidR="00084A1E" w:rsidRPr="003766A0">
        <w:rPr>
          <w:rFonts w:ascii="Arial" w:eastAsia="Calibri" w:hAnsi="Arial" w:cs="Arial"/>
          <w:color w:val="000000" w:themeColor="text1"/>
          <w:sz w:val="22"/>
          <w:lang w:val="es-ES_tradnl"/>
        </w:rPr>
        <w:t xml:space="preserve"> un incumplimiento grave de las obligaciones a cargo del contratista</w:t>
      </w:r>
      <w:r w:rsidR="00731D46" w:rsidRPr="003766A0">
        <w:rPr>
          <w:rFonts w:ascii="Arial" w:eastAsia="Calibri" w:hAnsi="Arial" w:cs="Arial"/>
          <w:color w:val="000000" w:themeColor="text1"/>
          <w:sz w:val="22"/>
          <w:lang w:val="es-ES_tradnl"/>
        </w:rPr>
        <w:t xml:space="preserve">, </w:t>
      </w:r>
      <w:r w:rsidR="00084A1E" w:rsidRPr="003766A0">
        <w:rPr>
          <w:rFonts w:ascii="Arial" w:eastAsia="Calibri" w:hAnsi="Arial" w:cs="Arial"/>
          <w:color w:val="000000" w:themeColor="text1"/>
          <w:sz w:val="22"/>
          <w:lang w:val="es-ES_tradnl"/>
        </w:rPr>
        <w:t xml:space="preserve">que afecte de manera directa la ejecución y </w:t>
      </w:r>
      <w:r w:rsidR="00731D46" w:rsidRPr="003766A0">
        <w:rPr>
          <w:rFonts w:ascii="Arial" w:eastAsia="Calibri" w:hAnsi="Arial" w:cs="Arial"/>
          <w:color w:val="000000" w:themeColor="text1"/>
          <w:sz w:val="22"/>
          <w:lang w:val="es-ES_tradnl"/>
        </w:rPr>
        <w:t>conduzca</w:t>
      </w:r>
      <w:r w:rsidR="00084A1E" w:rsidRPr="003766A0">
        <w:rPr>
          <w:rFonts w:ascii="Arial" w:eastAsia="Calibri" w:hAnsi="Arial" w:cs="Arial"/>
          <w:color w:val="000000" w:themeColor="text1"/>
          <w:sz w:val="22"/>
          <w:lang w:val="es-ES_tradnl"/>
        </w:rPr>
        <w:t xml:space="preserve"> a su paralización.</w:t>
      </w:r>
      <w:r w:rsidR="00F64406" w:rsidRPr="003766A0">
        <w:rPr>
          <w:rFonts w:ascii="Arial" w:eastAsia="Calibri" w:hAnsi="Arial" w:cs="Arial"/>
          <w:color w:val="000000" w:themeColor="text1"/>
          <w:sz w:val="22"/>
          <w:lang w:val="es-ES_tradnl"/>
        </w:rPr>
        <w:t xml:space="preserve"> </w:t>
      </w:r>
      <w:r w:rsidR="00F77A8E" w:rsidRPr="003766A0">
        <w:rPr>
          <w:rFonts w:ascii="Arial" w:eastAsia="Calibri" w:hAnsi="Arial" w:cs="Arial"/>
          <w:color w:val="000000" w:themeColor="text1"/>
          <w:sz w:val="22"/>
          <w:lang w:val="es-ES_tradnl"/>
        </w:rPr>
        <w:t>Por otra parte, la imposición de las multas y la cláusula penal procede durante y después de vencido el plazo de ejecución, siempre que se halle pendiente la ejecución de las obligaciones a cargo del contratista.</w:t>
      </w:r>
      <w:r w:rsidR="00605BA0" w:rsidRPr="003766A0">
        <w:rPr>
          <w:rFonts w:ascii="Arial" w:eastAsia="Calibri" w:hAnsi="Arial" w:cs="Arial"/>
          <w:color w:val="000000" w:themeColor="text1"/>
          <w:sz w:val="22"/>
          <w:lang w:val="es-ES_tradnl"/>
        </w:rPr>
        <w:t xml:space="preserve"> </w:t>
      </w:r>
    </w:p>
    <w:p w14:paraId="63AE2785" w14:textId="77777777" w:rsidR="008F6DF5" w:rsidRPr="003766A0" w:rsidRDefault="008F6DF5" w:rsidP="008F6DF5">
      <w:pPr>
        <w:pStyle w:val="Prrafodelista"/>
        <w:tabs>
          <w:tab w:val="left" w:pos="284"/>
        </w:tabs>
        <w:spacing w:line="276" w:lineRule="auto"/>
        <w:ind w:left="0"/>
        <w:jc w:val="both"/>
        <w:rPr>
          <w:rFonts w:ascii="Arial" w:eastAsia="Calibri" w:hAnsi="Arial" w:cs="Arial"/>
          <w:color w:val="000000" w:themeColor="text1"/>
          <w:sz w:val="22"/>
        </w:rPr>
      </w:pPr>
    </w:p>
    <w:p w14:paraId="2B2F11BA" w14:textId="02CAC8EF" w:rsidR="008F6DF5" w:rsidRPr="003766A0" w:rsidRDefault="008F6DF5" w:rsidP="008F6DF5">
      <w:pPr>
        <w:spacing w:before="120"/>
        <w:ind w:left="709" w:right="709"/>
        <w:jc w:val="both"/>
        <w:rPr>
          <w:rFonts w:ascii="Arial" w:eastAsia="Calibri" w:hAnsi="Arial" w:cs="Arial"/>
          <w:color w:val="000000" w:themeColor="text1"/>
          <w:sz w:val="22"/>
          <w:lang w:val="es-ES_tradnl"/>
        </w:rPr>
      </w:pPr>
      <w:proofErr w:type="spellStart"/>
      <w:r w:rsidRPr="003766A0">
        <w:rPr>
          <w:rFonts w:ascii="Arial" w:eastAsia="Calibri" w:hAnsi="Arial" w:cs="Arial"/>
          <w:color w:val="000000" w:themeColor="text1"/>
          <w:sz w:val="22"/>
          <w:lang w:val="es-ES_tradnl"/>
        </w:rPr>
        <w:lastRenderedPageBreak/>
        <w:t>ii</w:t>
      </w:r>
      <w:proofErr w:type="spellEnd"/>
      <w:r w:rsidRPr="003766A0">
        <w:rPr>
          <w:rFonts w:ascii="Arial" w:eastAsia="Calibri" w:hAnsi="Arial" w:cs="Arial"/>
          <w:color w:val="000000" w:themeColor="text1"/>
          <w:sz w:val="22"/>
          <w:lang w:val="es-ES_tradnl"/>
        </w:rPr>
        <w:t xml:space="preserve">) </w:t>
      </w:r>
      <w:r w:rsidR="00501931" w:rsidRPr="003766A0">
        <w:rPr>
          <w:rFonts w:ascii="Arial" w:eastAsia="Calibri" w:hAnsi="Arial" w:cs="Arial"/>
          <w:color w:val="000000" w:themeColor="text1"/>
          <w:sz w:val="22"/>
          <w:lang w:val="es-ES_tradnl"/>
        </w:rPr>
        <w:t xml:space="preserve">¿Cuál es el procedimiento y los términos para que la Administración declare el siniestro del amparo de estabilidad de la obra, de un contrato estatal cumplido y liquidado y/o cumplido y sin liquidar?  </w:t>
      </w:r>
    </w:p>
    <w:p w14:paraId="47C7E270" w14:textId="77777777" w:rsidR="008F6DF5" w:rsidRPr="003766A0" w:rsidRDefault="008F6DF5" w:rsidP="008F6DF5">
      <w:pPr>
        <w:spacing w:line="276" w:lineRule="auto"/>
        <w:ind w:firstLine="708"/>
        <w:jc w:val="both"/>
        <w:rPr>
          <w:rFonts w:ascii="Arial" w:eastAsia="Calibri" w:hAnsi="Arial" w:cs="Arial"/>
          <w:color w:val="000000" w:themeColor="text1"/>
          <w:sz w:val="22"/>
          <w:lang w:val="es-ES_tradnl"/>
        </w:rPr>
      </w:pPr>
    </w:p>
    <w:p w14:paraId="58907795" w14:textId="6D835BEA" w:rsidR="00501931" w:rsidRPr="003766A0" w:rsidRDefault="00C70987" w:rsidP="008F6DF5">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Considerando que</w:t>
      </w:r>
      <w:r w:rsidR="00501931" w:rsidRPr="003766A0">
        <w:rPr>
          <w:rFonts w:ascii="Arial" w:eastAsia="Calibri" w:hAnsi="Arial" w:cs="Arial"/>
          <w:color w:val="000000" w:themeColor="text1"/>
          <w:sz w:val="22"/>
          <w:lang w:val="es-ES_tradnl"/>
        </w:rPr>
        <w:t xml:space="preserve"> la declaración del siniestro del amparo de estabilidad de la obra no deriva del ejercicio una potestad sancionadora</w:t>
      </w:r>
      <w:r w:rsidR="00F64406" w:rsidRPr="003766A0">
        <w:rPr>
          <w:rFonts w:ascii="Arial" w:eastAsia="Calibri" w:hAnsi="Arial" w:cs="Arial"/>
          <w:color w:val="000000" w:themeColor="text1"/>
          <w:sz w:val="22"/>
          <w:lang w:val="es-ES_tradnl"/>
        </w:rPr>
        <w:t>,</w:t>
      </w:r>
      <w:r w:rsidR="00501931" w:rsidRPr="003766A0">
        <w:rPr>
          <w:rFonts w:ascii="Arial" w:eastAsia="Calibri" w:hAnsi="Arial" w:cs="Arial"/>
          <w:color w:val="000000" w:themeColor="text1"/>
          <w:sz w:val="22"/>
          <w:lang w:val="es-ES_tradnl"/>
        </w:rPr>
        <w:t xml:space="preserve"> y que el artículo 29 de la Constitución Política prohíbe decisiones de plano, el trámite se rige por el procedimiento administrativo general dispuesto en los artículos 34 y siguientes de la Ley 1437 de 2011.</w:t>
      </w:r>
    </w:p>
    <w:p w14:paraId="40AD8957" w14:textId="22E881B0" w:rsidR="00501931" w:rsidRPr="003766A0" w:rsidRDefault="00501931" w:rsidP="008F6DF5">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ab/>
        <w:t>En todo caso,</w:t>
      </w:r>
      <w:r w:rsidR="001E380B" w:rsidRPr="003766A0">
        <w:rPr>
          <w:rFonts w:ascii="Arial" w:eastAsia="Calibri" w:hAnsi="Arial" w:cs="Arial"/>
          <w:color w:val="000000" w:themeColor="text1"/>
          <w:sz w:val="22"/>
          <w:lang w:val="es-ES_tradnl"/>
        </w:rPr>
        <w:t xml:space="preserve"> conforme l</w:t>
      </w:r>
      <w:r w:rsidR="00B6047A" w:rsidRPr="003766A0">
        <w:rPr>
          <w:rFonts w:ascii="Arial" w:eastAsia="Calibri" w:hAnsi="Arial" w:cs="Arial"/>
          <w:color w:val="000000" w:themeColor="text1"/>
          <w:sz w:val="22"/>
          <w:lang w:val="es-ES_tradnl"/>
        </w:rPr>
        <w:t>os</w:t>
      </w:r>
      <w:r w:rsidR="001E380B" w:rsidRPr="003766A0">
        <w:rPr>
          <w:rFonts w:ascii="Arial" w:eastAsia="Calibri" w:hAnsi="Arial" w:cs="Arial"/>
          <w:color w:val="000000" w:themeColor="text1"/>
          <w:sz w:val="22"/>
          <w:lang w:val="es-ES_tradnl"/>
        </w:rPr>
        <w:t xml:space="preserve"> término</w:t>
      </w:r>
      <w:r w:rsidR="00B6047A" w:rsidRPr="003766A0">
        <w:rPr>
          <w:rFonts w:ascii="Arial" w:eastAsia="Calibri" w:hAnsi="Arial" w:cs="Arial"/>
          <w:color w:val="000000" w:themeColor="text1"/>
          <w:sz w:val="22"/>
          <w:lang w:val="es-ES_tradnl"/>
        </w:rPr>
        <w:t>s</w:t>
      </w:r>
      <w:r w:rsidR="001E380B" w:rsidRPr="003766A0">
        <w:rPr>
          <w:rFonts w:ascii="Arial" w:eastAsia="Calibri" w:hAnsi="Arial" w:cs="Arial"/>
          <w:color w:val="000000" w:themeColor="text1"/>
          <w:sz w:val="22"/>
          <w:lang w:val="es-ES_tradnl"/>
        </w:rPr>
        <w:t xml:space="preserve"> de prescripción</w:t>
      </w:r>
      <w:r w:rsidR="00312CBB" w:rsidRPr="003766A0">
        <w:rPr>
          <w:rFonts w:ascii="Arial" w:eastAsia="Calibri" w:hAnsi="Arial" w:cs="Arial"/>
          <w:color w:val="000000" w:themeColor="text1"/>
          <w:sz w:val="22"/>
          <w:lang w:val="es-ES_tradnl"/>
        </w:rPr>
        <w:t xml:space="preserve"> ordinaria y extraordinaria</w:t>
      </w:r>
      <w:r w:rsidR="001E380B" w:rsidRPr="003766A0">
        <w:rPr>
          <w:rFonts w:ascii="Arial" w:eastAsia="Calibri" w:hAnsi="Arial" w:cs="Arial"/>
          <w:color w:val="000000" w:themeColor="text1"/>
          <w:sz w:val="22"/>
          <w:lang w:val="es-ES_tradnl"/>
        </w:rPr>
        <w:t xml:space="preserve"> del contrato de seguro,</w:t>
      </w:r>
      <w:r w:rsidRPr="003766A0">
        <w:rPr>
          <w:rFonts w:ascii="Arial" w:eastAsia="Calibri" w:hAnsi="Arial" w:cs="Arial"/>
          <w:color w:val="000000" w:themeColor="text1"/>
          <w:sz w:val="22"/>
          <w:lang w:val="es-ES_tradnl"/>
        </w:rPr>
        <w:t xml:space="preserve"> </w:t>
      </w:r>
      <w:r w:rsidR="001E380B" w:rsidRPr="003766A0">
        <w:rPr>
          <w:rFonts w:ascii="Arial" w:eastAsia="Calibri" w:hAnsi="Arial" w:cs="Arial"/>
          <w:color w:val="000000" w:themeColor="text1"/>
          <w:sz w:val="22"/>
          <w:lang w:val="es-ES_tradnl"/>
        </w:rPr>
        <w:t>el</w:t>
      </w:r>
      <w:r w:rsidRPr="003766A0">
        <w:rPr>
          <w:rFonts w:ascii="Arial" w:eastAsia="Calibri" w:hAnsi="Arial" w:cs="Arial"/>
          <w:color w:val="000000" w:themeColor="text1"/>
          <w:sz w:val="22"/>
          <w:lang w:val="es-ES_tradnl"/>
        </w:rPr>
        <w:t xml:space="preserve"> acto administrativo</w:t>
      </w:r>
      <w:r w:rsidR="001E380B" w:rsidRPr="003766A0">
        <w:rPr>
          <w:rFonts w:ascii="Arial" w:eastAsia="Calibri" w:hAnsi="Arial" w:cs="Arial"/>
          <w:color w:val="000000" w:themeColor="text1"/>
          <w:sz w:val="22"/>
          <w:lang w:val="es-ES_tradnl"/>
        </w:rPr>
        <w:t xml:space="preserve"> que lo declara</w:t>
      </w:r>
      <w:r w:rsidRPr="003766A0">
        <w:rPr>
          <w:rFonts w:ascii="Arial" w:eastAsia="Calibri" w:hAnsi="Arial" w:cs="Arial"/>
          <w:color w:val="000000" w:themeColor="text1"/>
          <w:sz w:val="22"/>
          <w:lang w:val="es-ES_tradnl"/>
        </w:rPr>
        <w:t xml:space="preserve"> deberá</w:t>
      </w:r>
      <w:r w:rsidR="001E380B" w:rsidRPr="003766A0">
        <w:rPr>
          <w:rFonts w:ascii="Arial" w:eastAsia="Calibri" w:hAnsi="Arial" w:cs="Arial"/>
          <w:color w:val="000000" w:themeColor="text1"/>
          <w:sz w:val="22"/>
          <w:lang w:val="es-ES_tradnl"/>
        </w:rPr>
        <w:t xml:space="preserve"> </w:t>
      </w:r>
      <w:r w:rsidR="00F64406" w:rsidRPr="003766A0">
        <w:rPr>
          <w:rFonts w:ascii="Arial" w:eastAsia="Calibri" w:hAnsi="Arial" w:cs="Arial"/>
          <w:color w:val="000000" w:themeColor="text1"/>
          <w:sz w:val="22"/>
          <w:lang w:val="es-ES_tradnl"/>
        </w:rPr>
        <w:t>expedirse</w:t>
      </w:r>
      <w:r w:rsidRPr="003766A0">
        <w:rPr>
          <w:rFonts w:ascii="Arial" w:eastAsia="Calibri" w:hAnsi="Arial" w:cs="Arial"/>
          <w:color w:val="000000" w:themeColor="text1"/>
          <w:sz w:val="22"/>
          <w:lang w:val="es-ES_tradnl"/>
        </w:rPr>
        <w:t xml:space="preserve">, a más tardar, dentro </w:t>
      </w:r>
      <w:r w:rsidR="00F64406" w:rsidRPr="003766A0">
        <w:rPr>
          <w:rFonts w:ascii="Arial" w:eastAsia="Calibri" w:hAnsi="Arial" w:cs="Arial"/>
          <w:color w:val="000000" w:themeColor="text1"/>
          <w:sz w:val="22"/>
          <w:lang w:val="es-ES_tradnl"/>
        </w:rPr>
        <w:t>de</w:t>
      </w:r>
      <w:r w:rsidR="00B6047A" w:rsidRPr="003766A0">
        <w:rPr>
          <w:rFonts w:ascii="Arial" w:eastAsia="Calibri" w:hAnsi="Arial" w:cs="Arial"/>
          <w:color w:val="000000" w:themeColor="text1"/>
          <w:sz w:val="22"/>
          <w:lang w:val="es-ES_tradnl"/>
        </w:rPr>
        <w:t xml:space="preserve"> </w:t>
      </w:r>
      <w:r w:rsidR="00F64406" w:rsidRPr="003766A0">
        <w:rPr>
          <w:rFonts w:ascii="Arial" w:eastAsia="Calibri" w:hAnsi="Arial" w:cs="Arial"/>
          <w:color w:val="000000" w:themeColor="text1"/>
          <w:sz w:val="22"/>
          <w:lang w:val="es-ES_tradnl"/>
        </w:rPr>
        <w:t>l</w:t>
      </w:r>
      <w:r w:rsidR="00B6047A" w:rsidRPr="003766A0">
        <w:rPr>
          <w:rFonts w:ascii="Arial" w:eastAsia="Calibri" w:hAnsi="Arial" w:cs="Arial"/>
          <w:color w:val="000000" w:themeColor="text1"/>
          <w:sz w:val="22"/>
          <w:lang w:val="es-ES_tradnl"/>
        </w:rPr>
        <w:t>os</w:t>
      </w:r>
      <w:r w:rsidR="00F64406" w:rsidRPr="003766A0">
        <w:rPr>
          <w:rFonts w:ascii="Arial" w:eastAsia="Calibri" w:hAnsi="Arial" w:cs="Arial"/>
          <w:color w:val="000000" w:themeColor="text1"/>
          <w:sz w:val="22"/>
          <w:lang w:val="es-ES_tradnl"/>
        </w:rPr>
        <w:t xml:space="preserve"> plazo</w:t>
      </w:r>
      <w:r w:rsidR="00B6047A" w:rsidRPr="003766A0">
        <w:rPr>
          <w:rFonts w:ascii="Arial" w:eastAsia="Calibri" w:hAnsi="Arial" w:cs="Arial"/>
          <w:color w:val="000000" w:themeColor="text1"/>
          <w:sz w:val="22"/>
          <w:lang w:val="es-ES_tradnl"/>
        </w:rPr>
        <w:t>s</w:t>
      </w:r>
      <w:r w:rsidR="00F64406" w:rsidRPr="003766A0">
        <w:rPr>
          <w:rFonts w:ascii="Arial" w:eastAsia="Calibri" w:hAnsi="Arial" w:cs="Arial"/>
          <w:color w:val="000000" w:themeColor="text1"/>
          <w:sz w:val="22"/>
          <w:lang w:val="es-ES_tradnl"/>
        </w:rPr>
        <w:t xml:space="preserve"> previsto</w:t>
      </w:r>
      <w:r w:rsidR="00B6047A" w:rsidRPr="003766A0">
        <w:rPr>
          <w:rFonts w:ascii="Arial" w:eastAsia="Calibri" w:hAnsi="Arial" w:cs="Arial"/>
          <w:color w:val="000000" w:themeColor="text1"/>
          <w:sz w:val="22"/>
          <w:lang w:val="es-ES_tradnl"/>
        </w:rPr>
        <w:t>s</w:t>
      </w:r>
      <w:r w:rsidR="00F64406" w:rsidRPr="003766A0">
        <w:rPr>
          <w:rFonts w:ascii="Arial" w:eastAsia="Calibri" w:hAnsi="Arial" w:cs="Arial"/>
          <w:color w:val="000000" w:themeColor="text1"/>
          <w:sz w:val="22"/>
          <w:lang w:val="es-ES_tradnl"/>
        </w:rPr>
        <w:t xml:space="preserve"> en el artículo 1081 del Código de Comercio. De todas formas, el</w:t>
      </w:r>
      <w:r w:rsidRPr="003766A0">
        <w:rPr>
          <w:rFonts w:ascii="Arial" w:eastAsia="Calibri" w:hAnsi="Arial" w:cs="Arial"/>
          <w:color w:val="000000" w:themeColor="text1"/>
          <w:sz w:val="22"/>
          <w:lang w:val="es-ES_tradnl"/>
        </w:rPr>
        <w:t xml:space="preserve"> </w:t>
      </w:r>
      <w:r w:rsidR="00637B57" w:rsidRPr="003766A0">
        <w:rPr>
          <w:rFonts w:ascii="Arial" w:eastAsia="Calibri" w:hAnsi="Arial" w:cs="Arial"/>
          <w:color w:val="000000" w:themeColor="text1"/>
          <w:sz w:val="22"/>
          <w:lang w:val="es-ES_tradnl"/>
        </w:rPr>
        <w:t>siniestro que</w:t>
      </w:r>
      <w:r w:rsidRPr="003766A0">
        <w:rPr>
          <w:rFonts w:ascii="Arial" w:eastAsia="Calibri" w:hAnsi="Arial" w:cs="Arial"/>
          <w:color w:val="000000" w:themeColor="text1"/>
          <w:sz w:val="22"/>
          <w:lang w:val="es-ES_tradnl"/>
        </w:rPr>
        <w:t xml:space="preserve"> debe </w:t>
      </w:r>
      <w:r w:rsidR="00F64406" w:rsidRPr="003766A0">
        <w:rPr>
          <w:rFonts w:ascii="Arial" w:eastAsia="Calibri" w:hAnsi="Arial" w:cs="Arial"/>
          <w:color w:val="000000" w:themeColor="text1"/>
          <w:sz w:val="22"/>
          <w:lang w:val="es-ES_tradnl"/>
        </w:rPr>
        <w:t xml:space="preserve">ocurrir </w:t>
      </w:r>
      <w:r w:rsidRPr="003766A0">
        <w:rPr>
          <w:rFonts w:ascii="Arial" w:eastAsia="Calibri" w:hAnsi="Arial" w:cs="Arial"/>
          <w:color w:val="000000" w:themeColor="text1"/>
          <w:sz w:val="22"/>
          <w:lang w:val="es-ES_tradnl"/>
        </w:rPr>
        <w:t xml:space="preserve">durante la vigencia del </w:t>
      </w:r>
      <w:r w:rsidR="001E380B" w:rsidRPr="003766A0">
        <w:rPr>
          <w:rFonts w:ascii="Arial" w:eastAsia="Calibri" w:hAnsi="Arial" w:cs="Arial"/>
          <w:color w:val="000000" w:themeColor="text1"/>
          <w:sz w:val="22"/>
          <w:lang w:val="es-ES_tradnl"/>
        </w:rPr>
        <w:t>amparo</w:t>
      </w:r>
      <w:r w:rsidRPr="003766A0">
        <w:rPr>
          <w:rFonts w:ascii="Arial" w:eastAsia="Calibri" w:hAnsi="Arial" w:cs="Arial"/>
          <w:color w:val="000000" w:themeColor="text1"/>
          <w:sz w:val="22"/>
          <w:lang w:val="es-ES_tradnl"/>
        </w:rPr>
        <w:t>, aunque su declaración se produzca después de</w:t>
      </w:r>
      <w:r w:rsidR="001E380B" w:rsidRPr="003766A0">
        <w:rPr>
          <w:rFonts w:ascii="Arial" w:eastAsia="Calibri" w:hAnsi="Arial" w:cs="Arial"/>
          <w:color w:val="000000" w:themeColor="text1"/>
          <w:sz w:val="22"/>
          <w:lang w:val="es-ES_tradnl"/>
        </w:rPr>
        <w:t xml:space="preserve">l </w:t>
      </w:r>
      <w:r w:rsidRPr="003766A0">
        <w:rPr>
          <w:rFonts w:ascii="Arial" w:eastAsia="Calibri" w:hAnsi="Arial" w:cs="Arial"/>
          <w:color w:val="000000" w:themeColor="text1"/>
          <w:sz w:val="22"/>
          <w:lang w:val="es-ES_tradnl"/>
        </w:rPr>
        <w:t>vencimiento.</w:t>
      </w:r>
      <w:r w:rsidR="001E380B" w:rsidRPr="003766A0">
        <w:rPr>
          <w:rFonts w:ascii="Arial" w:eastAsia="Calibri" w:hAnsi="Arial" w:cs="Arial"/>
          <w:color w:val="000000" w:themeColor="text1"/>
          <w:sz w:val="22"/>
          <w:lang w:val="es-ES_tradnl"/>
        </w:rPr>
        <w:t xml:space="preserve"> </w:t>
      </w:r>
      <w:r w:rsidR="00F64406" w:rsidRPr="003766A0">
        <w:rPr>
          <w:rFonts w:ascii="Arial" w:eastAsia="Calibri" w:hAnsi="Arial" w:cs="Arial"/>
          <w:color w:val="000000" w:themeColor="text1"/>
          <w:sz w:val="22"/>
          <w:lang w:val="es-ES_tradnl"/>
        </w:rPr>
        <w:t>Por ello</w:t>
      </w:r>
      <w:r w:rsidR="001E380B" w:rsidRPr="003766A0">
        <w:rPr>
          <w:rFonts w:ascii="Arial" w:eastAsia="Calibri" w:hAnsi="Arial" w:cs="Arial"/>
          <w:color w:val="000000" w:themeColor="text1"/>
          <w:sz w:val="22"/>
          <w:lang w:val="es-ES_tradnl"/>
        </w:rPr>
        <w:t xml:space="preserve">, es indiferente que el contrato se encuentre liquidado, pues el contratista </w:t>
      </w:r>
      <w:r w:rsidR="00091EE6" w:rsidRPr="003766A0">
        <w:rPr>
          <w:rFonts w:ascii="Arial" w:eastAsia="Calibri" w:hAnsi="Arial" w:cs="Arial"/>
          <w:color w:val="000000" w:themeColor="text1"/>
          <w:sz w:val="22"/>
          <w:lang w:val="es-ES_tradnl"/>
        </w:rPr>
        <w:t>garantiza</w:t>
      </w:r>
      <w:r w:rsidR="001E380B" w:rsidRPr="003766A0">
        <w:rPr>
          <w:rFonts w:ascii="Arial" w:eastAsia="Calibri" w:hAnsi="Arial" w:cs="Arial"/>
          <w:color w:val="000000" w:themeColor="text1"/>
          <w:sz w:val="22"/>
          <w:lang w:val="es-ES_tradnl"/>
        </w:rPr>
        <w:t xml:space="preserve"> la estabilidad de la obra</w:t>
      </w:r>
      <w:r w:rsidR="00091EE6" w:rsidRPr="003766A0">
        <w:rPr>
          <w:rFonts w:ascii="Arial" w:eastAsia="Calibri" w:hAnsi="Arial" w:cs="Arial"/>
          <w:color w:val="000000" w:themeColor="text1"/>
          <w:sz w:val="22"/>
          <w:lang w:val="es-ES_tradnl"/>
        </w:rPr>
        <w:t xml:space="preserve"> durante la vigencia de la póliza.</w:t>
      </w:r>
    </w:p>
    <w:bookmarkEnd w:id="26"/>
    <w:p w14:paraId="3F975E1B" w14:textId="77777777" w:rsidR="00240AF4" w:rsidRPr="003766A0" w:rsidRDefault="00240AF4" w:rsidP="001E380B">
      <w:pPr>
        <w:spacing w:line="276" w:lineRule="auto"/>
        <w:jc w:val="both"/>
        <w:rPr>
          <w:rFonts w:ascii="Arial" w:eastAsia="Calibri" w:hAnsi="Arial" w:cs="Arial"/>
          <w:color w:val="000000" w:themeColor="text1"/>
          <w:sz w:val="22"/>
          <w:lang w:val="es-ES_tradnl"/>
        </w:rPr>
      </w:pPr>
    </w:p>
    <w:p w14:paraId="7CC88A7D" w14:textId="77777777" w:rsidR="00F1108B" w:rsidRPr="003766A0" w:rsidRDefault="00F1108B" w:rsidP="007706EB">
      <w:pPr>
        <w:spacing w:before="120" w:line="276" w:lineRule="auto"/>
        <w:jc w:val="both"/>
        <w:rPr>
          <w:rFonts w:ascii="Arial" w:eastAsia="Calibri" w:hAnsi="Arial" w:cs="Arial"/>
          <w:color w:val="000000" w:themeColor="text1"/>
          <w:sz w:val="22"/>
          <w:lang w:val="es-ES_tradnl"/>
        </w:rPr>
      </w:pPr>
      <w:r w:rsidRPr="003766A0">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bookmarkEnd w:id="9"/>
    <w:p w14:paraId="43D2F84E" w14:textId="77777777" w:rsidR="00A37FB6" w:rsidRPr="003766A0" w:rsidRDefault="00A37FB6" w:rsidP="00D01760">
      <w:pPr>
        <w:spacing w:line="276" w:lineRule="auto"/>
        <w:jc w:val="both"/>
        <w:rPr>
          <w:rFonts w:ascii="Arial" w:eastAsia="Calibri" w:hAnsi="Arial" w:cs="Arial"/>
          <w:color w:val="000000" w:themeColor="text1"/>
          <w:sz w:val="22"/>
        </w:rPr>
      </w:pPr>
    </w:p>
    <w:p w14:paraId="0F8C901F" w14:textId="77777777" w:rsidR="00A37FB6" w:rsidRPr="003766A0" w:rsidRDefault="00A37FB6" w:rsidP="00D01760">
      <w:pPr>
        <w:jc w:val="both"/>
        <w:rPr>
          <w:rFonts w:ascii="Arial" w:eastAsia="Calibri" w:hAnsi="Arial" w:cs="Arial"/>
          <w:color w:val="000000" w:themeColor="text1"/>
          <w:sz w:val="22"/>
        </w:rPr>
      </w:pPr>
      <w:r w:rsidRPr="003766A0">
        <w:rPr>
          <w:noProof/>
          <w:color w:val="000000" w:themeColor="text1"/>
          <w:lang w:val="es-ES_tradnl" w:eastAsia="es-ES_tradnl"/>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mv="urn:schemas-microsoft-com:mac:vml" xmlns:mo="http://schemas.microsoft.com/office/mac/office/2008/main" xmlns:a14="http://schemas.microsoft.com/office/drawing/2010/main" xmlns:pic="http://schemas.openxmlformats.org/drawingml/2006/picture" xmlns:a="http://schemas.openxmlformats.org/drawingml/2006/main">
            <w:pict w14:anchorId="71F8E568">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9E2C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3766A0" w:rsidRDefault="00A37FB6" w:rsidP="00D01760">
      <w:pPr>
        <w:rPr>
          <w:rFonts w:ascii="Arial" w:eastAsia="Times New Roman" w:hAnsi="Arial" w:cs="Arial"/>
          <w:color w:val="000000" w:themeColor="text1"/>
          <w:sz w:val="22"/>
          <w:lang w:eastAsia="es-CO"/>
        </w:rPr>
      </w:pPr>
      <w:r w:rsidRPr="003766A0">
        <w:rPr>
          <w:rFonts w:ascii="Arial" w:eastAsia="Times New Roman" w:hAnsi="Arial" w:cs="Arial"/>
          <w:color w:val="000000" w:themeColor="text1"/>
          <w:sz w:val="22"/>
          <w:lang w:eastAsia="es-CO"/>
        </w:rPr>
        <w:t>Atentamente,</w:t>
      </w:r>
    </w:p>
    <w:p w14:paraId="57DD1EBD" w14:textId="6C1A62BF" w:rsidR="00746E08" w:rsidRDefault="00BA1077" w:rsidP="00746E08">
      <w:pPr>
        <w:jc w:val="center"/>
        <w:rPr>
          <w:rFonts w:ascii="Arial" w:eastAsia="Times New Roman" w:hAnsi="Arial" w:cs="Arial"/>
          <w:color w:val="000000" w:themeColor="text1"/>
          <w:sz w:val="18"/>
          <w:szCs w:val="20"/>
          <w:lang w:eastAsia="es-CO"/>
        </w:rPr>
      </w:pPr>
      <w:r>
        <w:rPr>
          <w:noProof/>
        </w:rPr>
        <w:drawing>
          <wp:inline distT="0" distB="0" distL="0" distR="0" wp14:anchorId="2C242EDF" wp14:editId="0326F2B0">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B4B39C4" w14:textId="77777777" w:rsidR="00BA1077" w:rsidRPr="003766A0" w:rsidRDefault="00BA1077"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66A0" w:rsidRPr="003766A0" w14:paraId="469202AF" w14:textId="77777777" w:rsidTr="003432C8">
        <w:trPr>
          <w:trHeight w:val="315"/>
        </w:trPr>
        <w:tc>
          <w:tcPr>
            <w:tcW w:w="812" w:type="dxa"/>
            <w:vAlign w:val="center"/>
            <w:hideMark/>
          </w:tcPr>
          <w:p w14:paraId="3F62A0B3" w14:textId="77777777" w:rsidR="00746E08" w:rsidRPr="003766A0" w:rsidRDefault="00746E08">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4F3FD02" w14:textId="77777777" w:rsidR="00746E08" w:rsidRPr="003766A0" w:rsidRDefault="00A668BA">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 xml:space="preserve">Juan David Montoya Penagos </w:t>
            </w:r>
          </w:p>
          <w:p w14:paraId="51C325E7" w14:textId="5E635F90" w:rsidR="007F01F7" w:rsidRPr="003766A0" w:rsidRDefault="007F01F7">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 xml:space="preserve">Contratista </w:t>
            </w:r>
            <w:r w:rsidR="007453DD" w:rsidRPr="003766A0">
              <w:rPr>
                <w:rFonts w:ascii="Arial" w:eastAsia="Times New Roman" w:hAnsi="Arial" w:cs="Arial"/>
                <w:color w:val="000000" w:themeColor="text1"/>
                <w:sz w:val="16"/>
                <w:szCs w:val="16"/>
                <w:lang w:eastAsia="es-ES"/>
              </w:rPr>
              <w:t xml:space="preserve">– </w:t>
            </w:r>
            <w:r w:rsidRPr="003766A0">
              <w:rPr>
                <w:rFonts w:ascii="Arial" w:eastAsia="Times New Roman" w:hAnsi="Arial" w:cs="Arial"/>
                <w:color w:val="000000" w:themeColor="text1"/>
                <w:sz w:val="16"/>
                <w:szCs w:val="16"/>
                <w:lang w:eastAsia="es-ES"/>
              </w:rPr>
              <w:t>Subdirección de Gestión Contractual</w:t>
            </w:r>
          </w:p>
        </w:tc>
      </w:tr>
      <w:tr w:rsidR="003766A0" w:rsidRPr="003766A0" w14:paraId="10BC78E8" w14:textId="77777777" w:rsidTr="003432C8">
        <w:trPr>
          <w:trHeight w:val="330"/>
        </w:trPr>
        <w:tc>
          <w:tcPr>
            <w:tcW w:w="812" w:type="dxa"/>
            <w:vAlign w:val="center"/>
            <w:hideMark/>
          </w:tcPr>
          <w:p w14:paraId="6A7DBF66" w14:textId="77777777" w:rsidR="00746E08" w:rsidRPr="003766A0" w:rsidRDefault="00746E08">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56B854BF" w:rsidR="00746E08" w:rsidRPr="003766A0" w:rsidRDefault="004D3FB7" w:rsidP="00746E08">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Cristian Andrés Díaz Díez</w:t>
            </w:r>
          </w:p>
          <w:p w14:paraId="19E8BD8D" w14:textId="78980E9B" w:rsidR="00746E08" w:rsidRPr="003766A0" w:rsidRDefault="004D3FB7">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 xml:space="preserve">Contratista, Subdirección </w:t>
            </w:r>
            <w:r w:rsidR="00746E08" w:rsidRPr="003766A0">
              <w:rPr>
                <w:rFonts w:ascii="Arial" w:eastAsia="Times New Roman" w:hAnsi="Arial" w:cs="Arial"/>
                <w:color w:val="000000" w:themeColor="text1"/>
                <w:sz w:val="16"/>
                <w:szCs w:val="16"/>
                <w:lang w:eastAsia="es-ES"/>
              </w:rPr>
              <w:t>de Gestión Contractual</w:t>
            </w:r>
          </w:p>
        </w:tc>
      </w:tr>
      <w:tr w:rsidR="00746E08" w:rsidRPr="003766A0" w14:paraId="50741B38" w14:textId="77777777" w:rsidTr="003432C8">
        <w:trPr>
          <w:trHeight w:val="300"/>
        </w:trPr>
        <w:tc>
          <w:tcPr>
            <w:tcW w:w="812" w:type="dxa"/>
            <w:vAlign w:val="center"/>
            <w:hideMark/>
          </w:tcPr>
          <w:p w14:paraId="297715FA" w14:textId="77777777" w:rsidR="00746E08" w:rsidRPr="003766A0" w:rsidRDefault="00746E08">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3766A0" w:rsidRDefault="00746E08" w:rsidP="00746E08">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Fabián Gonzalo Marín Cortés</w:t>
            </w:r>
          </w:p>
          <w:p w14:paraId="17847B1F" w14:textId="71EB0D70" w:rsidR="00746E08" w:rsidRPr="003766A0" w:rsidRDefault="00746E08">
            <w:pPr>
              <w:rPr>
                <w:rFonts w:ascii="Arial" w:eastAsia="Times New Roman" w:hAnsi="Arial" w:cs="Arial"/>
                <w:color w:val="000000" w:themeColor="text1"/>
                <w:sz w:val="16"/>
                <w:szCs w:val="16"/>
                <w:lang w:eastAsia="es-ES"/>
              </w:rPr>
            </w:pPr>
            <w:r w:rsidRPr="003766A0">
              <w:rPr>
                <w:rFonts w:ascii="Arial" w:eastAsia="Times New Roman" w:hAnsi="Arial" w:cs="Arial"/>
                <w:color w:val="000000" w:themeColor="text1"/>
                <w:sz w:val="16"/>
                <w:szCs w:val="16"/>
                <w:lang w:eastAsia="es-ES"/>
              </w:rPr>
              <w:t>Subdirector de Gestión Contractual</w:t>
            </w:r>
          </w:p>
        </w:tc>
      </w:tr>
    </w:tbl>
    <w:p w14:paraId="35B56F46" w14:textId="77777777" w:rsidR="00746E08" w:rsidRPr="003766A0" w:rsidRDefault="00746E08" w:rsidP="00746E08">
      <w:pPr>
        <w:rPr>
          <w:rFonts w:ascii="Arial" w:eastAsia="Times New Roman" w:hAnsi="Arial" w:cs="Arial"/>
          <w:color w:val="000000" w:themeColor="text1"/>
          <w:sz w:val="16"/>
          <w:szCs w:val="16"/>
          <w:lang w:eastAsia="es-ES"/>
        </w:rPr>
      </w:pPr>
    </w:p>
    <w:sectPr w:rsidR="00746E08" w:rsidRPr="003766A0"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8AC2" w14:textId="77777777" w:rsidR="006F6B3F" w:rsidRDefault="006F6B3F">
      <w:r>
        <w:separator/>
      </w:r>
    </w:p>
  </w:endnote>
  <w:endnote w:type="continuationSeparator" w:id="0">
    <w:p w14:paraId="553C22E5" w14:textId="77777777" w:rsidR="006F6B3F" w:rsidRDefault="006F6B3F">
      <w:r>
        <w:continuationSeparator/>
      </w:r>
    </w:p>
  </w:endnote>
  <w:endnote w:type="continuationNotice" w:id="1">
    <w:p w14:paraId="297EE59E" w14:textId="77777777" w:rsidR="006F6B3F" w:rsidRDefault="006F6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80117" w:rsidRDefault="00380117" w:rsidP="00322937">
    <w:pPr>
      <w:pStyle w:val="Sinespaciado"/>
      <w:jc w:val="right"/>
      <w:rPr>
        <w:rFonts w:ascii="Arial" w:hAnsi="Arial" w:cs="Arial"/>
        <w:sz w:val="18"/>
        <w:szCs w:val="18"/>
      </w:rPr>
    </w:pPr>
  </w:p>
  <w:p w14:paraId="7A3785F3" w14:textId="2EF28465" w:rsidR="00380117" w:rsidRPr="008217B7" w:rsidRDefault="0038011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37B57">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37B57">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380117" w:rsidRDefault="2695F1D0" w:rsidP="00322937">
    <w:pPr>
      <w:pStyle w:val="Piedepgina"/>
      <w:jc w:val="center"/>
      <w:rPr>
        <w:lang w:val="es-ES"/>
      </w:rPr>
    </w:pPr>
    <w:r>
      <w:rPr>
        <w:noProof/>
      </w:rPr>
      <w:drawing>
        <wp:inline distT="0" distB="0" distL="0" distR="0" wp14:anchorId="608B196D" wp14:editId="39F8BB43">
          <wp:extent cx="3700130" cy="519139"/>
          <wp:effectExtent l="0" t="0" r="0" b="0"/>
          <wp:docPr id="45070749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80117" w:rsidRDefault="00380117" w:rsidP="007B0854">
    <w:pPr>
      <w:pStyle w:val="Piedepgina"/>
      <w:jc w:val="center"/>
      <w:rPr>
        <w:lang w:val="es-ES"/>
      </w:rPr>
    </w:pPr>
  </w:p>
  <w:p w14:paraId="6C0EFC49" w14:textId="77777777" w:rsidR="00380117" w:rsidRPr="007B0854" w:rsidRDefault="0038011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ADA0D" w14:textId="77777777" w:rsidR="006F6B3F" w:rsidRDefault="006F6B3F">
      <w:r>
        <w:separator/>
      </w:r>
    </w:p>
  </w:footnote>
  <w:footnote w:type="continuationSeparator" w:id="0">
    <w:p w14:paraId="44C0BF87" w14:textId="77777777" w:rsidR="006F6B3F" w:rsidRDefault="006F6B3F">
      <w:r>
        <w:continuationSeparator/>
      </w:r>
    </w:p>
  </w:footnote>
  <w:footnote w:type="continuationNotice" w:id="1">
    <w:p w14:paraId="2AB7516D" w14:textId="77777777" w:rsidR="006F6B3F" w:rsidRDefault="006F6B3F"/>
  </w:footnote>
  <w:footnote w:id="2">
    <w:p w14:paraId="01C57564" w14:textId="7B402AA5" w:rsidR="00380117" w:rsidRPr="003766A0" w:rsidRDefault="00380117" w:rsidP="00ED44AB">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CONSEJO DE ESTADO. Sección Tercera. Sentencia del 20 de noviembre de 2008. Rad. 17.031. C.P. Ruth Stella Correa Palacio.</w:t>
      </w:r>
    </w:p>
    <w:p w14:paraId="2BFF3BFF" w14:textId="77777777" w:rsidR="00380117" w:rsidRPr="003766A0" w:rsidRDefault="00380117" w:rsidP="00ED44AB">
      <w:pPr>
        <w:pStyle w:val="Textonotapie"/>
        <w:ind w:firstLine="708"/>
        <w:jc w:val="both"/>
        <w:rPr>
          <w:color w:val="000000" w:themeColor="text1"/>
          <w:lang w:val="es-ES"/>
        </w:rPr>
      </w:pPr>
    </w:p>
  </w:footnote>
  <w:footnote w:id="3">
    <w:p w14:paraId="456C0583" w14:textId="38C6FBD6" w:rsidR="00380117" w:rsidRPr="003766A0" w:rsidRDefault="00380117" w:rsidP="00ED44AB">
      <w:pPr>
        <w:pStyle w:val="Textonotapie"/>
        <w:ind w:firstLine="708"/>
        <w:jc w:val="both"/>
        <w:rPr>
          <w:color w:val="000000" w:themeColor="text1"/>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CONSEJO DE ESTADO. Sección Tercera. Subsección C. Sentencia del 24 de octubre de 2013. Rad. 24.697. C.P. Enrique Gil Botero.</w:t>
      </w:r>
    </w:p>
  </w:footnote>
  <w:footnote w:id="4">
    <w:p w14:paraId="5180010F" w14:textId="6046D625" w:rsidR="00380117" w:rsidRPr="003766A0" w:rsidRDefault="00380117" w:rsidP="00734F1A">
      <w:pPr>
        <w:pStyle w:val="Textonotapie"/>
        <w:ind w:firstLine="708"/>
        <w:jc w:val="both"/>
        <w:rPr>
          <w:color w:val="000000" w:themeColor="text1"/>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«Este principio ha sido recogido en muchos de sus fallos, tales como los dictados el 21 de febrero de 1986 (proceso 4550), enero 29 de 1988 (proceso 3616), abril 9 de 1992 (proceso 6491), febrero 15 de 1991 (proceso 5973), mayo 6 de 1992 (proceso 6661), octubre 1º de 1992 (proceso 6631), 26 de noviembre de 1996 (proceso 10.192), Julio 18 de 1997 (proceso 10.703)».</w:t>
      </w:r>
      <w:r w:rsidRPr="003766A0">
        <w:rPr>
          <w:rFonts w:ascii="Arial" w:eastAsia="Calibri" w:hAnsi="Arial" w:cs="Arial"/>
          <w:color w:val="000000" w:themeColor="text1"/>
          <w:sz w:val="19"/>
          <w:szCs w:val="19"/>
          <w:lang w:val="es-ES_tradnl"/>
        </w:rPr>
        <w:cr/>
      </w:r>
    </w:p>
  </w:footnote>
  <w:footnote w:id="5">
    <w:p w14:paraId="64D866D9" w14:textId="42D7D42C" w:rsidR="00380117" w:rsidRPr="003766A0" w:rsidRDefault="00380117" w:rsidP="00734F1A">
      <w:pPr>
        <w:pStyle w:val="Textonotapie"/>
        <w:ind w:firstLine="708"/>
        <w:jc w:val="both"/>
        <w:rPr>
          <w:color w:val="000000" w:themeColor="text1"/>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CONSEJO DE ESTADO. Sección Tercera. Auto del 4 de junio de 1998. Rad. 13.988. C.P. Ricardo Hoyos Duque. </w:t>
      </w:r>
      <w:r w:rsidRPr="003766A0">
        <w:rPr>
          <w:color w:val="000000" w:themeColor="text1"/>
        </w:rPr>
        <w:t xml:space="preserve"> </w:t>
      </w:r>
    </w:p>
    <w:p w14:paraId="3C6E2FA7" w14:textId="77777777" w:rsidR="00380117" w:rsidRPr="003766A0" w:rsidRDefault="00380117" w:rsidP="00734F1A">
      <w:pPr>
        <w:pStyle w:val="Textonotapie"/>
        <w:ind w:firstLine="708"/>
        <w:jc w:val="both"/>
        <w:rPr>
          <w:color w:val="000000" w:themeColor="text1"/>
          <w:lang w:val="es-ES"/>
        </w:rPr>
      </w:pPr>
    </w:p>
  </w:footnote>
  <w:footnote w:id="6">
    <w:p w14:paraId="47C4A458" w14:textId="09CEA712" w:rsidR="00380117" w:rsidRPr="003766A0" w:rsidRDefault="00380117" w:rsidP="00734F1A">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CONSEJO DE ESTADO. Sección Tercera. Sentencia del 20 de noviembre de 2008. Rad. 17.031. C.P. Ruth Stella Correa Palacio.</w:t>
      </w:r>
    </w:p>
    <w:p w14:paraId="57EC03D4" w14:textId="77777777" w:rsidR="00380117" w:rsidRPr="003766A0" w:rsidRDefault="00380117" w:rsidP="00734F1A">
      <w:pPr>
        <w:pStyle w:val="Textonotapie"/>
        <w:ind w:firstLine="708"/>
        <w:jc w:val="both"/>
        <w:rPr>
          <w:rFonts w:ascii="Arial" w:eastAsia="Calibri" w:hAnsi="Arial" w:cs="Arial"/>
          <w:color w:val="000000" w:themeColor="text1"/>
          <w:sz w:val="19"/>
          <w:szCs w:val="19"/>
          <w:lang w:val="es-ES_tradnl"/>
        </w:rPr>
      </w:pPr>
    </w:p>
  </w:footnote>
  <w:footnote w:id="7">
    <w:p w14:paraId="62EAB4E7" w14:textId="475F6879" w:rsidR="00380117" w:rsidRPr="003766A0" w:rsidRDefault="00380117" w:rsidP="009E7351">
      <w:pPr>
        <w:pStyle w:val="Textonotapie"/>
        <w:ind w:firstLine="708"/>
        <w:jc w:val="both"/>
        <w:rPr>
          <w:color w:val="000000" w:themeColor="text1"/>
          <w:lang w:val="es-ES"/>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CONSEJO DE ESTADO. Sección Tercera. Auto del 13 de septiembre de 1999. Rad. 10.264. C.P. Ricardo Hoyos Duque. </w:t>
      </w:r>
      <w:r w:rsidRPr="003766A0">
        <w:rPr>
          <w:color w:val="000000" w:themeColor="text1"/>
        </w:rPr>
        <w:t xml:space="preserve"> </w:t>
      </w:r>
    </w:p>
  </w:footnote>
  <w:footnote w:id="8">
    <w:p w14:paraId="119879CF" w14:textId="2022377A" w:rsidR="00380117" w:rsidRPr="003766A0" w:rsidRDefault="00380117" w:rsidP="00B70F77">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CONSEJO DE ESTADO. Sección Tercera. Sentencia del 20 de octubre de 2005. Rad. 14.579. C.P. Germán Rodríguez Villamizar.</w:t>
      </w:r>
    </w:p>
    <w:p w14:paraId="7F452B7C" w14:textId="77777777" w:rsidR="00380117" w:rsidRPr="003766A0" w:rsidRDefault="00380117" w:rsidP="00B70F77">
      <w:pPr>
        <w:pStyle w:val="Textonotapie"/>
        <w:ind w:firstLine="708"/>
        <w:jc w:val="both"/>
        <w:rPr>
          <w:color w:val="000000" w:themeColor="text1"/>
          <w:lang w:val="es-ES"/>
        </w:rPr>
      </w:pPr>
    </w:p>
  </w:footnote>
  <w:footnote w:id="9">
    <w:p w14:paraId="2EFC8829" w14:textId="33584C43" w:rsidR="00380117" w:rsidRPr="003766A0" w:rsidRDefault="00380117" w:rsidP="00F77067">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CONSEJO DE ESTADO. Sección Tercera. Sala Plena. Sentencia del 12 de julio de 2012. Rad. 15.024. C.P. Danilo Rojas </w:t>
      </w:r>
      <w:proofErr w:type="spellStart"/>
      <w:r w:rsidRPr="003766A0">
        <w:rPr>
          <w:rFonts w:ascii="Arial" w:eastAsia="Calibri" w:hAnsi="Arial" w:cs="Arial"/>
          <w:color w:val="000000" w:themeColor="text1"/>
          <w:sz w:val="19"/>
          <w:szCs w:val="19"/>
          <w:lang w:val="es-ES_tradnl"/>
        </w:rPr>
        <w:t>Betancourth</w:t>
      </w:r>
      <w:proofErr w:type="spellEnd"/>
      <w:r w:rsidRPr="003766A0">
        <w:rPr>
          <w:rFonts w:ascii="Arial" w:eastAsia="Calibri" w:hAnsi="Arial" w:cs="Arial"/>
          <w:color w:val="000000" w:themeColor="text1"/>
          <w:sz w:val="19"/>
          <w:szCs w:val="19"/>
          <w:lang w:val="es-ES_tradnl"/>
        </w:rPr>
        <w:t>. En esta medida, «[…]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footnote>
  <w:footnote w:id="10">
    <w:p w14:paraId="155E3BED" w14:textId="20F189A9"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El artículo 1625 del Código Civil dispone las formas de extinción de las obligaciones en los siguientes términos: «Toda obligación puede extinguirse por una convención en que las partes interesadas, siendo capaces de disponer libremente de lo suyo, consientan en darla por nula.</w:t>
      </w:r>
    </w:p>
    <w:p w14:paraId="0FE2DF95" w14:textId="5CF9B711"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proofErr w:type="gramStart"/>
      <w:r w:rsidRPr="003766A0">
        <w:rPr>
          <w:rFonts w:ascii="Arial" w:eastAsia="Calibri" w:hAnsi="Arial" w:cs="Arial"/>
          <w:color w:val="000000" w:themeColor="text1"/>
          <w:sz w:val="19"/>
          <w:szCs w:val="19"/>
          <w:lang w:val="es-ES_tradnl"/>
        </w:rPr>
        <w:t>»Las</w:t>
      </w:r>
      <w:proofErr w:type="gramEnd"/>
      <w:r w:rsidRPr="003766A0">
        <w:rPr>
          <w:rFonts w:ascii="Arial" w:eastAsia="Calibri" w:hAnsi="Arial" w:cs="Arial"/>
          <w:color w:val="000000" w:themeColor="text1"/>
          <w:sz w:val="19"/>
          <w:szCs w:val="19"/>
          <w:lang w:val="es-ES_tradnl"/>
        </w:rPr>
        <w:t xml:space="preserve"> obligaciones se extinguen además en todo o en parte:</w:t>
      </w:r>
    </w:p>
    <w:p w14:paraId="0446D27E" w14:textId="36EA22D2"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»1o.) Por la solución o pago efectivo.</w:t>
      </w:r>
    </w:p>
    <w:p w14:paraId="7A91520E" w14:textId="64016E46"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»2o.) Por la novación.</w:t>
      </w:r>
    </w:p>
    <w:p w14:paraId="5E13407A" w14:textId="0F8BF956"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»3o.)  Por la transacción.</w:t>
      </w:r>
    </w:p>
    <w:p w14:paraId="6A69526E" w14:textId="07E90BF2"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»4o.) Por la remisión.</w:t>
      </w:r>
    </w:p>
    <w:p w14:paraId="51302DA5" w14:textId="127C0321"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»5o.) Por la compensación.</w:t>
      </w:r>
    </w:p>
    <w:p w14:paraId="7016D629" w14:textId="3A90D604"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»6o.) Por la confusión.</w:t>
      </w:r>
    </w:p>
    <w:p w14:paraId="4DE84500" w14:textId="616F26CD"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»7o.) Por la pérdida de la cosa que se debe.</w:t>
      </w:r>
    </w:p>
    <w:p w14:paraId="7B5C893E" w14:textId="00306E07"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»8o.) Por la declaración de nulidad o por la rescisión.</w:t>
      </w:r>
    </w:p>
    <w:p w14:paraId="26CD6FF1" w14:textId="72F0EDAD"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»9o.) Por el evento de la condición resolutoria.</w:t>
      </w:r>
    </w:p>
    <w:p w14:paraId="67C337F2" w14:textId="77777777"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»10.) Por la prescripción</w:t>
      </w:r>
    </w:p>
    <w:p w14:paraId="1CCF5B82" w14:textId="62589614"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proofErr w:type="gramStart"/>
      <w:r w:rsidRPr="003766A0">
        <w:rPr>
          <w:rFonts w:ascii="Arial" w:eastAsia="Calibri" w:hAnsi="Arial" w:cs="Arial"/>
          <w:color w:val="000000" w:themeColor="text1"/>
          <w:sz w:val="19"/>
          <w:szCs w:val="19"/>
          <w:lang w:val="es-ES_tradnl"/>
        </w:rPr>
        <w:t>»De</w:t>
      </w:r>
      <w:proofErr w:type="gramEnd"/>
      <w:r w:rsidRPr="003766A0">
        <w:rPr>
          <w:rFonts w:ascii="Arial" w:eastAsia="Calibri" w:hAnsi="Arial" w:cs="Arial"/>
          <w:color w:val="000000" w:themeColor="text1"/>
          <w:sz w:val="19"/>
          <w:szCs w:val="19"/>
          <w:lang w:val="es-ES_tradnl"/>
        </w:rPr>
        <w:t xml:space="preserve"> la transacción y la prescripción se tratará al fin de este libro; de la condición resolutoria se ha tratado en el título De las obligaciones condicionales».</w:t>
      </w:r>
    </w:p>
    <w:p w14:paraId="7B826497" w14:textId="77777777"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p>
  </w:footnote>
  <w:footnote w:id="11">
    <w:p w14:paraId="05FF9034" w14:textId="1B0DC1A9"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Al respecto, el artículo 1608 del Código Civil dispone que «El deudor está en mora:</w:t>
      </w:r>
    </w:p>
    <w:p w14:paraId="4DB4AF47" w14:textId="574DF443"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»1o.) Cuando no ha cumplido la obligación dentro del término estipulado; salvo que la ley, en casos especiales, exija que se requiera al deudor para constituirlo en mora.</w:t>
      </w:r>
    </w:p>
    <w:p w14:paraId="6B1D680F" w14:textId="64A0A373"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»2o.) Cuando la cosa no ha podido ser dada o ejecutada sino dentro de cierto tiempo y el deudor lo ha dejado pasar sin darla o ejecutarla.</w:t>
      </w:r>
    </w:p>
    <w:p w14:paraId="378F2E7A" w14:textId="01AB6F50" w:rsidR="00380117" w:rsidRPr="003766A0" w:rsidRDefault="00380117" w:rsidP="007E46FC">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»3o.) En los demás casos, cuando el deudor ha sido judicialmente reconvenido por el acreedor».</w:t>
      </w:r>
    </w:p>
    <w:p w14:paraId="1721548C" w14:textId="77777777" w:rsidR="00380117" w:rsidRPr="003766A0" w:rsidRDefault="00380117" w:rsidP="00B70F77">
      <w:pPr>
        <w:pStyle w:val="Textonotapie"/>
        <w:ind w:firstLine="708"/>
        <w:jc w:val="both"/>
        <w:rPr>
          <w:color w:val="000000" w:themeColor="text1"/>
          <w:lang w:val="es-ES"/>
        </w:rPr>
      </w:pPr>
    </w:p>
  </w:footnote>
  <w:footnote w:id="12">
    <w:p w14:paraId="31EED7E3" w14:textId="2886BEC0" w:rsidR="00380117" w:rsidRPr="003766A0" w:rsidRDefault="00380117" w:rsidP="00B70F77">
      <w:pPr>
        <w:pStyle w:val="Textonotapie"/>
        <w:ind w:firstLine="708"/>
        <w:jc w:val="both"/>
        <w:rPr>
          <w:color w:val="000000" w:themeColor="text1"/>
          <w:lang w:val="es-ES"/>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CONSEJO DE ESTADO. Sección Tercera. Auto del 13 de septiembre de 1999. Rad. 10.264. C.P. Ricardo Hoyos Duque. No en vano, explica lo siguiente: «[…] 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w:t>
      </w:r>
      <w:proofErr w:type="gramStart"/>
      <w:r w:rsidRPr="003766A0">
        <w:rPr>
          <w:rFonts w:ascii="Arial" w:eastAsia="Calibri" w:hAnsi="Arial" w:cs="Arial"/>
          <w:color w:val="000000" w:themeColor="text1"/>
          <w:sz w:val="19"/>
          <w:szCs w:val="19"/>
          <w:lang w:val="es-ES_tradnl"/>
        </w:rPr>
        <w:t>que</w:t>
      </w:r>
      <w:proofErr w:type="gramEnd"/>
      <w:r w:rsidRPr="003766A0">
        <w:rPr>
          <w:rFonts w:ascii="Arial" w:eastAsia="Calibri" w:hAnsi="Arial" w:cs="Arial"/>
          <w:color w:val="000000" w:themeColor="text1"/>
          <w:sz w:val="19"/>
          <w:szCs w:val="19"/>
          <w:lang w:val="es-ES_tradnl"/>
        </w:rPr>
        <w:t xml:space="preserve"> si lo fue por motivos únicamente imputables a él que no encuentran justificación, debe sancionar su incumplimiento».</w:t>
      </w:r>
    </w:p>
  </w:footnote>
  <w:footnote w:id="13">
    <w:p w14:paraId="08D384E9" w14:textId="68A14518" w:rsidR="00380117" w:rsidRPr="003766A0" w:rsidRDefault="00380117" w:rsidP="0083704C">
      <w:pPr>
        <w:pStyle w:val="Textonotapie"/>
        <w:ind w:firstLine="708"/>
        <w:jc w:val="both"/>
        <w:rPr>
          <w:color w:val="000000" w:themeColor="text1"/>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CONSEJO DE ESTADO. Sección Tercera. Subsección C. Sentencia del 24 de octubre de 2013. Rad. 24.697. C.P. Enrique Gil Botero.</w:t>
      </w:r>
    </w:p>
  </w:footnote>
  <w:footnote w:id="14">
    <w:p w14:paraId="1B6174BE" w14:textId="77777777" w:rsidR="00952F98" w:rsidRPr="003766A0" w:rsidRDefault="00952F98" w:rsidP="00952F98">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Esta norma dispone que «Los contratos para construcción de edificios, celebrados con un empresario que se encarga de toda la obra por un precio único prefijado, se sujetan además a las reglas siguientes: </w:t>
      </w:r>
    </w:p>
    <w:p w14:paraId="189078F4" w14:textId="77777777" w:rsidR="00952F98" w:rsidRPr="003766A0" w:rsidRDefault="00952F98" w:rsidP="00952F98">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 xml:space="preserve">[…] </w:t>
      </w:r>
    </w:p>
    <w:p w14:paraId="30950D06" w14:textId="797CE0AF" w:rsidR="00952F98" w:rsidRPr="003766A0" w:rsidRDefault="00952F98" w:rsidP="00952F98">
      <w:pPr>
        <w:pStyle w:val="Textonotapie"/>
        <w:ind w:firstLine="708"/>
        <w:jc w:val="both"/>
        <w:rPr>
          <w:color w:val="000000" w:themeColor="text1"/>
        </w:rPr>
      </w:pPr>
      <w:r w:rsidRPr="003766A0">
        <w:rPr>
          <w:rFonts w:ascii="Arial" w:eastAsia="Calibri" w:hAnsi="Arial" w:cs="Arial"/>
          <w:color w:val="000000" w:themeColor="text1"/>
          <w:sz w:val="19"/>
          <w:szCs w:val="19"/>
          <w:lang w:val="es-ES_tradnl"/>
        </w:rPr>
        <w:t xml:space="preserve">»3. Si el edificio perece o amenaza ruina, en todo o parte, en los diez años subsiguientes a su entrega, por vicio de la construcción, o por vicio del suelo que el empresario o las personas empleadas por él hayan debido conocer </w:t>
      </w:r>
      <w:proofErr w:type="gramStart"/>
      <w:r w:rsidRPr="003766A0">
        <w:rPr>
          <w:rFonts w:ascii="Arial" w:eastAsia="Calibri" w:hAnsi="Arial" w:cs="Arial"/>
          <w:color w:val="000000" w:themeColor="text1"/>
          <w:sz w:val="19"/>
          <w:szCs w:val="19"/>
          <w:lang w:val="es-ES_tradnl"/>
        </w:rPr>
        <w:t>en razón de</w:t>
      </w:r>
      <w:proofErr w:type="gramEnd"/>
      <w:r w:rsidRPr="003766A0">
        <w:rPr>
          <w:rFonts w:ascii="Arial" w:eastAsia="Calibri" w:hAnsi="Arial" w:cs="Arial"/>
          <w:color w:val="000000" w:themeColor="text1"/>
          <w:sz w:val="19"/>
          <w:szCs w:val="19"/>
          <w:lang w:val="es-ES_tradnl"/>
        </w:rPr>
        <w:t xml:space="preserve"> su oficio, o por vicio de los materiales, será responsable el empresario; si los materiales han sido suministrados por el dueño, no habrá lugar a la responsabilidad del empresario sino en conformidad al artículo 2041,2057 inciso final […]».</w:t>
      </w:r>
    </w:p>
    <w:p w14:paraId="5363C62D" w14:textId="77777777" w:rsidR="00952F98" w:rsidRPr="003766A0" w:rsidRDefault="00952F98" w:rsidP="00952F98">
      <w:pPr>
        <w:pStyle w:val="Textonotapie"/>
        <w:ind w:firstLine="708"/>
        <w:jc w:val="both"/>
        <w:rPr>
          <w:color w:val="000000" w:themeColor="text1"/>
          <w:lang w:val="es-ES"/>
        </w:rPr>
      </w:pPr>
    </w:p>
  </w:footnote>
  <w:footnote w:id="15">
    <w:p w14:paraId="774CC9B1" w14:textId="74312EF3" w:rsidR="00380117" w:rsidRPr="003766A0" w:rsidRDefault="00380117" w:rsidP="00A35A1C">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Cfr.</w:t>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CONSEJO DE ESTADO. Sección Tercera. Subsección B. Sentencia del 30 de noviembre de 2016. Rad. 29.368. C.P. Ramiro Pazos Guerrero; Subsección B. Sentencia del 5 de diciembre de 2016. Rad. 35.057. C.P. Ramiro Pazos Guerrero; Subsección A. Sentencia del 27 de noviembre de 2013. Rad. 25.742. C.P. Mauricio Fajardo Gómez; Subsección C. Sentencia del 7 de junio de 2012. Rad. 22.899. C.P. Olga </w:t>
      </w:r>
      <w:proofErr w:type="spellStart"/>
      <w:r w:rsidRPr="003766A0">
        <w:rPr>
          <w:rFonts w:ascii="Arial" w:eastAsia="Calibri" w:hAnsi="Arial" w:cs="Arial"/>
          <w:color w:val="000000" w:themeColor="text1"/>
          <w:sz w:val="19"/>
          <w:szCs w:val="19"/>
          <w:lang w:val="es-ES_tradnl"/>
        </w:rPr>
        <w:t>Melida</w:t>
      </w:r>
      <w:proofErr w:type="spellEnd"/>
      <w:r w:rsidRPr="003766A0">
        <w:rPr>
          <w:rFonts w:ascii="Arial" w:eastAsia="Calibri" w:hAnsi="Arial" w:cs="Arial"/>
          <w:color w:val="000000" w:themeColor="text1"/>
          <w:sz w:val="19"/>
          <w:szCs w:val="19"/>
          <w:lang w:val="es-ES_tradnl"/>
        </w:rPr>
        <w:t xml:space="preserve"> Valle de </w:t>
      </w:r>
      <w:proofErr w:type="spellStart"/>
      <w:r w:rsidRPr="003766A0">
        <w:rPr>
          <w:rFonts w:ascii="Arial" w:eastAsia="Calibri" w:hAnsi="Arial" w:cs="Arial"/>
          <w:color w:val="000000" w:themeColor="text1"/>
          <w:sz w:val="19"/>
          <w:szCs w:val="19"/>
          <w:lang w:val="es-ES_tradnl"/>
        </w:rPr>
        <w:t>De</w:t>
      </w:r>
      <w:proofErr w:type="spellEnd"/>
      <w:r w:rsidRPr="003766A0">
        <w:rPr>
          <w:rFonts w:ascii="Arial" w:eastAsia="Calibri" w:hAnsi="Arial" w:cs="Arial"/>
          <w:color w:val="000000" w:themeColor="text1"/>
          <w:sz w:val="19"/>
          <w:szCs w:val="19"/>
          <w:lang w:val="es-ES_tradnl"/>
        </w:rPr>
        <w:t xml:space="preserve"> La Hoz, entre otras.</w:t>
      </w:r>
    </w:p>
    <w:p w14:paraId="1DE309C7" w14:textId="77777777" w:rsidR="00380117" w:rsidRPr="003766A0" w:rsidRDefault="00380117" w:rsidP="00A35A1C">
      <w:pPr>
        <w:pStyle w:val="Textonotapie"/>
        <w:ind w:firstLine="708"/>
        <w:jc w:val="both"/>
        <w:rPr>
          <w:color w:val="000000" w:themeColor="text1"/>
        </w:rPr>
      </w:pPr>
    </w:p>
  </w:footnote>
  <w:footnote w:id="16">
    <w:p w14:paraId="712DD0BD" w14:textId="77777777" w:rsidR="00952F98" w:rsidRPr="003766A0" w:rsidRDefault="0038254D" w:rsidP="0038254D">
      <w:pPr>
        <w:pStyle w:val="Textonotapie"/>
        <w:ind w:firstLine="708"/>
        <w:jc w:val="both"/>
        <w:rPr>
          <w:color w:val="000000" w:themeColor="text1"/>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En esta medida, recibida la obra, no es posible alegar la inejecución de las obligaciones a cargo del contratista, pues la recepción «[…] es un acto jurídico y patrimonial, por el cual “el comitente acepta la entrega de la obra ejecutada” y “declara extinguida la obligación de hacer que debía cumplir el constructor”. Esta extinción, en la medida en que el comitente no manifieste reservas acerca de su alcance, implica la conformidad total y definitiva con la obra o con su producto, incluso en relación con el plazo de ejecución. Es la culminación del contrato desde el punto de vista del objeto perseguido por el comitente al celebrarlo. Es también la consumación plena de las obligaciones asumidas por el constructor» (PODETTI, Humberto. El contrato de construcción. Buenos Aires: Editorial Astrea, 2004, p. 446).</w:t>
      </w:r>
      <w:r w:rsidRPr="003766A0">
        <w:rPr>
          <w:color w:val="000000" w:themeColor="text1"/>
        </w:rPr>
        <w:t xml:space="preserve">   </w:t>
      </w:r>
    </w:p>
    <w:p w14:paraId="2DC8BC76" w14:textId="5F80F46D" w:rsidR="0038254D" w:rsidRPr="003766A0" w:rsidRDefault="0038254D" w:rsidP="0038254D">
      <w:pPr>
        <w:pStyle w:val="Textonotapie"/>
        <w:ind w:firstLine="708"/>
        <w:jc w:val="both"/>
        <w:rPr>
          <w:color w:val="000000" w:themeColor="text1"/>
          <w:lang w:val="es-ES"/>
        </w:rPr>
      </w:pPr>
      <w:r w:rsidRPr="003766A0">
        <w:rPr>
          <w:color w:val="000000" w:themeColor="text1"/>
        </w:rPr>
        <w:t xml:space="preserve">  </w:t>
      </w:r>
    </w:p>
  </w:footnote>
  <w:footnote w:id="17">
    <w:p w14:paraId="7BA99561" w14:textId="66DA50C0" w:rsidR="00260C02" w:rsidRPr="003766A0" w:rsidRDefault="00260C02" w:rsidP="00260C02">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CONSEJO DE ESTADO. Sección Tercera.</w:t>
      </w:r>
      <w:r w:rsidR="00922A74" w:rsidRPr="003766A0">
        <w:rPr>
          <w:rFonts w:ascii="Arial" w:eastAsia="Calibri" w:hAnsi="Arial" w:cs="Arial"/>
          <w:color w:val="000000" w:themeColor="text1"/>
          <w:sz w:val="19"/>
          <w:szCs w:val="19"/>
          <w:lang w:val="es-ES_tradnl"/>
        </w:rPr>
        <w:t xml:space="preserve"> Sentencia del 23 de junio de 2010. Rad. 16.367. C.P. Enrique Gil Botero. </w:t>
      </w:r>
      <w:r w:rsidR="00D32E3D" w:rsidRPr="003766A0">
        <w:rPr>
          <w:rFonts w:ascii="Arial" w:eastAsia="Calibri" w:hAnsi="Arial" w:cs="Arial"/>
          <w:color w:val="000000" w:themeColor="text1"/>
          <w:sz w:val="19"/>
          <w:szCs w:val="19"/>
          <w:lang w:val="es-ES_tradnl"/>
        </w:rPr>
        <w:t>En el mismo sentido,</w:t>
      </w:r>
      <w:r w:rsidR="00922A74" w:rsidRPr="003766A0">
        <w:rPr>
          <w:rFonts w:ascii="Arial" w:eastAsia="Calibri" w:hAnsi="Arial" w:cs="Arial"/>
          <w:color w:val="000000" w:themeColor="text1"/>
          <w:sz w:val="19"/>
          <w:szCs w:val="19"/>
          <w:lang w:val="es-ES_tradnl"/>
        </w:rPr>
        <w:t xml:space="preserve"> Subsección C. Sentencia del 30 de marzo de 2011. Rad. 20.917. C.P. Enrique Gil Botero, Subsección A. Sentencia del 29 de mayo de 2014. Rad. 27.721. C.P. Hernán Andrade Rincón, </w:t>
      </w:r>
      <w:r w:rsidR="00D32E3D" w:rsidRPr="003766A0">
        <w:rPr>
          <w:rFonts w:ascii="Arial" w:eastAsia="Calibri" w:hAnsi="Arial" w:cs="Arial"/>
          <w:color w:val="000000" w:themeColor="text1"/>
          <w:sz w:val="19"/>
          <w:szCs w:val="19"/>
          <w:lang w:val="es-ES_tradnl"/>
        </w:rPr>
        <w:t>Subsección B. Sentencia del 7 de septiembre de 2015. Rad. 45.907. C.P. Jaime Orlando Santofimio Gamboa.</w:t>
      </w:r>
      <w:r w:rsidR="00922A74" w:rsidRPr="003766A0">
        <w:rPr>
          <w:rFonts w:ascii="Arial" w:eastAsia="Calibri" w:hAnsi="Arial" w:cs="Arial"/>
          <w:color w:val="000000" w:themeColor="text1"/>
          <w:sz w:val="19"/>
          <w:szCs w:val="19"/>
          <w:lang w:val="es-ES_tradnl"/>
        </w:rPr>
        <w:t xml:space="preserve"> Posición contraria, Subsección B. Sentencia del 26 de agosto de 2019. Rad. 44.170. C.P. Alberto Montaña Plata.</w:t>
      </w:r>
    </w:p>
    <w:p w14:paraId="76925BE5" w14:textId="77777777" w:rsidR="00952F98" w:rsidRPr="003766A0" w:rsidRDefault="00952F98" w:rsidP="00260C02">
      <w:pPr>
        <w:pStyle w:val="Textonotapie"/>
        <w:ind w:firstLine="708"/>
        <w:jc w:val="both"/>
        <w:rPr>
          <w:color w:val="000000" w:themeColor="text1"/>
          <w:lang w:val="es-ES"/>
        </w:rPr>
      </w:pPr>
    </w:p>
  </w:footnote>
  <w:footnote w:id="18">
    <w:p w14:paraId="4BF63340" w14:textId="39A8E340" w:rsidR="00490B2B" w:rsidRPr="003766A0" w:rsidRDefault="00490B2B" w:rsidP="00490B2B">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Allí se dispone lo siguiente: «</w:t>
      </w:r>
      <w:r w:rsidR="007F66A2" w:rsidRPr="003766A0">
        <w:rPr>
          <w:rFonts w:ascii="Arial" w:eastAsia="Calibri" w:hAnsi="Arial" w:cs="Arial"/>
          <w:color w:val="000000" w:themeColor="text1"/>
          <w:sz w:val="19"/>
          <w:szCs w:val="19"/>
          <w:lang w:val="es-ES_tradnl"/>
        </w:rPr>
        <w:t xml:space="preserve">Artículo 77. </w:t>
      </w:r>
      <w:r w:rsidRPr="003766A0">
        <w:rPr>
          <w:rFonts w:ascii="Arial" w:eastAsia="Calibri" w:hAnsi="Arial" w:cs="Arial"/>
          <w:color w:val="000000" w:themeColor="text1"/>
          <w:sz w:val="19"/>
          <w:szCs w:val="19"/>
          <w:lang w:val="es-ES_tradnl"/>
        </w:rPr>
        <w:t xml:space="preserve">En cuanto sean compatibles con la finalidad y los principios de esta ley, las normas que rigen los procedimientos y actuaciones en la función </w:t>
      </w:r>
      <w:proofErr w:type="gramStart"/>
      <w:r w:rsidRPr="003766A0">
        <w:rPr>
          <w:rFonts w:ascii="Arial" w:eastAsia="Calibri" w:hAnsi="Arial" w:cs="Arial"/>
          <w:color w:val="000000" w:themeColor="text1"/>
          <w:sz w:val="19"/>
          <w:szCs w:val="19"/>
          <w:lang w:val="es-ES_tradnl"/>
        </w:rPr>
        <w:t>administrativa,</w:t>
      </w:r>
      <w:proofErr w:type="gramEnd"/>
      <w:r w:rsidRPr="003766A0">
        <w:rPr>
          <w:rFonts w:ascii="Arial" w:eastAsia="Calibri" w:hAnsi="Arial" w:cs="Arial"/>
          <w:color w:val="000000" w:themeColor="text1"/>
          <w:sz w:val="19"/>
          <w:szCs w:val="19"/>
          <w:lang w:val="es-ES_tradnl"/>
        </w:rPr>
        <w:t xml:space="preserve"> serán aplicables en las actuaciones contractuales. A falta de estas, regirán las disposiciones del Código de Procedimiento Civil».</w:t>
      </w:r>
    </w:p>
    <w:p w14:paraId="1E1D5E23" w14:textId="77777777" w:rsidR="00C47A39" w:rsidRPr="003766A0" w:rsidRDefault="00C47A39" w:rsidP="00490B2B">
      <w:pPr>
        <w:pStyle w:val="Textonotapie"/>
        <w:ind w:firstLine="708"/>
        <w:jc w:val="both"/>
        <w:rPr>
          <w:rFonts w:ascii="Arial" w:eastAsia="Calibri" w:hAnsi="Arial" w:cs="Arial"/>
          <w:color w:val="000000" w:themeColor="text1"/>
          <w:sz w:val="19"/>
          <w:szCs w:val="19"/>
          <w:lang w:val="es-ES_tradnl"/>
        </w:rPr>
      </w:pPr>
    </w:p>
  </w:footnote>
  <w:footnote w:id="19">
    <w:p w14:paraId="33ADBBCF" w14:textId="757721AD" w:rsidR="00C47A39" w:rsidRPr="003766A0" w:rsidRDefault="00C47A39" w:rsidP="00C47A39">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Para estos efectos, el artículo 1081 del Código de Comercio dispone que «La prescripción de las acciones que se derivan del contrato de seguro o de las disposiciones que lo rigen podrá ser ordinaria o extraordinaria.</w:t>
      </w:r>
    </w:p>
    <w:p w14:paraId="7F11F913" w14:textId="731E5D80" w:rsidR="00C47A39" w:rsidRPr="003766A0" w:rsidRDefault="00C47A39" w:rsidP="00C47A39">
      <w:pPr>
        <w:pStyle w:val="Textonotapie"/>
        <w:ind w:firstLine="708"/>
        <w:jc w:val="both"/>
        <w:rPr>
          <w:rFonts w:ascii="Arial" w:eastAsia="Calibri" w:hAnsi="Arial" w:cs="Arial"/>
          <w:color w:val="000000" w:themeColor="text1"/>
          <w:sz w:val="19"/>
          <w:szCs w:val="19"/>
          <w:lang w:val="es-ES_tradnl"/>
        </w:rPr>
      </w:pPr>
      <w:proofErr w:type="gramStart"/>
      <w:r w:rsidRPr="003766A0">
        <w:rPr>
          <w:rFonts w:ascii="Arial" w:eastAsia="Calibri" w:hAnsi="Arial" w:cs="Arial"/>
          <w:color w:val="000000" w:themeColor="text1"/>
          <w:sz w:val="19"/>
          <w:szCs w:val="19"/>
          <w:lang w:val="es-ES_tradnl"/>
        </w:rPr>
        <w:t>»La</w:t>
      </w:r>
      <w:proofErr w:type="gramEnd"/>
      <w:r w:rsidRPr="003766A0">
        <w:rPr>
          <w:rFonts w:ascii="Arial" w:eastAsia="Calibri" w:hAnsi="Arial" w:cs="Arial"/>
          <w:color w:val="000000" w:themeColor="text1"/>
          <w:sz w:val="19"/>
          <w:szCs w:val="19"/>
          <w:lang w:val="es-ES_tradnl"/>
        </w:rPr>
        <w:t xml:space="preserve"> prescripción ordinaria será de dos años y empezará a correr desde el momento en que el interesado haya tenido o debido tener conocimiento del hecho que da base a la acción.</w:t>
      </w:r>
    </w:p>
    <w:p w14:paraId="1B9B2C51" w14:textId="6EF5E112" w:rsidR="00C47A39" w:rsidRPr="003766A0" w:rsidRDefault="00C47A39" w:rsidP="00C47A39">
      <w:pPr>
        <w:pStyle w:val="Textonotapie"/>
        <w:ind w:firstLine="708"/>
        <w:jc w:val="both"/>
        <w:rPr>
          <w:rFonts w:ascii="Arial" w:eastAsia="Calibri" w:hAnsi="Arial" w:cs="Arial"/>
          <w:color w:val="000000" w:themeColor="text1"/>
          <w:sz w:val="19"/>
          <w:szCs w:val="19"/>
          <w:lang w:val="es-ES_tradnl"/>
        </w:rPr>
      </w:pPr>
      <w:proofErr w:type="gramStart"/>
      <w:r w:rsidRPr="003766A0">
        <w:rPr>
          <w:rFonts w:ascii="Arial" w:eastAsia="Calibri" w:hAnsi="Arial" w:cs="Arial"/>
          <w:color w:val="000000" w:themeColor="text1"/>
          <w:sz w:val="19"/>
          <w:szCs w:val="19"/>
          <w:lang w:val="es-ES_tradnl"/>
        </w:rPr>
        <w:t>»La</w:t>
      </w:r>
      <w:proofErr w:type="gramEnd"/>
      <w:r w:rsidRPr="003766A0">
        <w:rPr>
          <w:rFonts w:ascii="Arial" w:eastAsia="Calibri" w:hAnsi="Arial" w:cs="Arial"/>
          <w:color w:val="000000" w:themeColor="text1"/>
          <w:sz w:val="19"/>
          <w:szCs w:val="19"/>
          <w:lang w:val="es-ES_tradnl"/>
        </w:rPr>
        <w:t xml:space="preserve"> prescripción extraordinaria será de cinco años, correrá contra toda clase de personas y empezará a contarse desde el momento en que nace el respectivo derecho.</w:t>
      </w:r>
    </w:p>
    <w:p w14:paraId="5E20B7A7" w14:textId="103F68C7" w:rsidR="00C47A39" w:rsidRPr="003766A0" w:rsidRDefault="00C47A39" w:rsidP="00C47A39">
      <w:pPr>
        <w:pStyle w:val="Textonotapie"/>
        <w:ind w:firstLine="708"/>
        <w:jc w:val="both"/>
        <w:rPr>
          <w:rFonts w:ascii="Arial" w:eastAsia="Calibri" w:hAnsi="Arial" w:cs="Arial"/>
          <w:color w:val="000000" w:themeColor="text1"/>
          <w:sz w:val="19"/>
          <w:szCs w:val="19"/>
          <w:lang w:val="es-ES_tradnl"/>
        </w:rPr>
      </w:pPr>
      <w:proofErr w:type="gramStart"/>
      <w:r w:rsidRPr="003766A0">
        <w:rPr>
          <w:rFonts w:ascii="Arial" w:eastAsia="Calibri" w:hAnsi="Arial" w:cs="Arial"/>
          <w:color w:val="000000" w:themeColor="text1"/>
          <w:sz w:val="19"/>
          <w:szCs w:val="19"/>
          <w:lang w:val="es-ES_tradnl"/>
        </w:rPr>
        <w:t>»Estos</w:t>
      </w:r>
      <w:proofErr w:type="gramEnd"/>
      <w:r w:rsidRPr="003766A0">
        <w:rPr>
          <w:rFonts w:ascii="Arial" w:eastAsia="Calibri" w:hAnsi="Arial" w:cs="Arial"/>
          <w:color w:val="000000" w:themeColor="text1"/>
          <w:sz w:val="19"/>
          <w:szCs w:val="19"/>
          <w:lang w:val="es-ES_tradnl"/>
        </w:rPr>
        <w:t xml:space="preserve"> términos no pueden ser modificados por las partes».</w:t>
      </w:r>
    </w:p>
    <w:p w14:paraId="6BA35C74" w14:textId="77777777" w:rsidR="005E22FE" w:rsidRPr="003766A0" w:rsidRDefault="005E22FE" w:rsidP="00C47A39">
      <w:pPr>
        <w:pStyle w:val="Textonotapie"/>
        <w:ind w:firstLine="708"/>
        <w:jc w:val="both"/>
        <w:rPr>
          <w:rFonts w:ascii="Arial" w:eastAsia="Calibri" w:hAnsi="Arial" w:cs="Arial"/>
          <w:color w:val="000000" w:themeColor="text1"/>
          <w:sz w:val="19"/>
          <w:szCs w:val="19"/>
          <w:lang w:val="es-ES_tradnl"/>
        </w:rPr>
      </w:pPr>
    </w:p>
  </w:footnote>
  <w:footnote w:id="20">
    <w:p w14:paraId="2F933E60" w14:textId="3B4401F8" w:rsidR="00505E9A" w:rsidRPr="003766A0" w:rsidRDefault="00505E9A" w:rsidP="00AD2EA9">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00C70987" w:rsidRPr="003766A0">
        <w:rPr>
          <w:rFonts w:ascii="Arial" w:eastAsia="Calibri" w:hAnsi="Arial" w:cs="Arial"/>
          <w:color w:val="000000" w:themeColor="text1"/>
          <w:sz w:val="19"/>
          <w:szCs w:val="19"/>
          <w:lang w:val="es-ES_tradnl"/>
        </w:rPr>
        <w:t>No en vano</w:t>
      </w:r>
      <w:r w:rsidRPr="003766A0">
        <w:rPr>
          <w:rFonts w:ascii="Arial" w:eastAsia="Calibri" w:hAnsi="Arial" w:cs="Arial"/>
          <w:color w:val="000000" w:themeColor="text1"/>
          <w:sz w:val="19"/>
          <w:szCs w:val="19"/>
          <w:lang w:val="es-ES_tradnl"/>
        </w:rPr>
        <w:t xml:space="preserve">, «Cuando la administración declara la existencia del siniestro u ocurrencia del riesgo asegurado, concluye que se dio u ocurrieron antecedentes precavidos en el contrato de seguro del que es beneficiario; no significa que el acto jurídico que declara la existencia del siniestro hace que en la vida jurídica el siniestro se dé en ese momento; lo que ocurre es, que previo a proferir ese acto jurídico, el riesgo asegurado </w:t>
      </w:r>
      <w:proofErr w:type="spellStart"/>
      <w:r w:rsidRPr="003766A0">
        <w:rPr>
          <w:rFonts w:ascii="Arial" w:eastAsia="Calibri" w:hAnsi="Arial" w:cs="Arial"/>
          <w:color w:val="000000" w:themeColor="text1"/>
          <w:sz w:val="19"/>
          <w:szCs w:val="19"/>
          <w:lang w:val="es-ES_tradnl"/>
        </w:rPr>
        <w:t>ha</w:t>
      </w:r>
      <w:proofErr w:type="spellEnd"/>
      <w:r w:rsidRPr="003766A0">
        <w:rPr>
          <w:rFonts w:ascii="Arial" w:eastAsia="Calibri" w:hAnsi="Arial" w:cs="Arial"/>
          <w:color w:val="000000" w:themeColor="text1"/>
          <w:sz w:val="19"/>
          <w:szCs w:val="19"/>
          <w:lang w:val="es-ES_tradnl"/>
        </w:rPr>
        <w:t xml:space="preserve"> acaecido; la ocurrencia del siniestro es en lógica, anterior al acto que reconoce su ocurrencia»</w:t>
      </w:r>
      <w:r w:rsidR="00C70987" w:rsidRPr="003766A0">
        <w:rPr>
          <w:rFonts w:ascii="Arial" w:eastAsia="Calibri" w:hAnsi="Arial" w:cs="Arial"/>
          <w:color w:val="000000" w:themeColor="text1"/>
          <w:sz w:val="19"/>
          <w:szCs w:val="19"/>
          <w:lang w:val="es-ES_tradnl"/>
        </w:rPr>
        <w:t xml:space="preserve"> (</w:t>
      </w:r>
      <w:r w:rsidRPr="003766A0">
        <w:rPr>
          <w:rFonts w:ascii="Arial" w:eastAsia="Calibri" w:hAnsi="Arial" w:cs="Arial"/>
          <w:color w:val="000000" w:themeColor="text1"/>
          <w:sz w:val="19"/>
          <w:szCs w:val="19"/>
          <w:lang w:val="es-ES_tradnl"/>
        </w:rPr>
        <w:t xml:space="preserve">CONSEJO DE ESTADO. Sección Tercera. Subsección A. Sentencia del 22 de mayo de 2013. Rad. 24.810. C.P. Olga Mélida Valle de </w:t>
      </w:r>
      <w:proofErr w:type="spellStart"/>
      <w:r w:rsidRPr="003766A0">
        <w:rPr>
          <w:rFonts w:ascii="Arial" w:eastAsia="Calibri" w:hAnsi="Arial" w:cs="Arial"/>
          <w:color w:val="000000" w:themeColor="text1"/>
          <w:sz w:val="19"/>
          <w:szCs w:val="19"/>
          <w:lang w:val="es-ES_tradnl"/>
        </w:rPr>
        <w:t>De</w:t>
      </w:r>
      <w:proofErr w:type="spellEnd"/>
      <w:r w:rsidRPr="003766A0">
        <w:rPr>
          <w:rFonts w:ascii="Arial" w:eastAsia="Calibri" w:hAnsi="Arial" w:cs="Arial"/>
          <w:color w:val="000000" w:themeColor="text1"/>
          <w:sz w:val="19"/>
          <w:szCs w:val="19"/>
          <w:lang w:val="es-ES_tradnl"/>
        </w:rPr>
        <w:t xml:space="preserve"> La Hoz</w:t>
      </w:r>
      <w:r w:rsidR="00C70987" w:rsidRPr="003766A0">
        <w:rPr>
          <w:rFonts w:ascii="Arial" w:eastAsia="Calibri" w:hAnsi="Arial" w:cs="Arial"/>
          <w:color w:val="000000" w:themeColor="text1"/>
          <w:sz w:val="19"/>
          <w:szCs w:val="19"/>
          <w:lang w:val="es-ES_tradnl"/>
        </w:rPr>
        <w:t>)</w:t>
      </w:r>
      <w:r w:rsidRPr="003766A0">
        <w:rPr>
          <w:rFonts w:ascii="Arial" w:eastAsia="Calibri" w:hAnsi="Arial" w:cs="Arial"/>
          <w:color w:val="000000" w:themeColor="text1"/>
          <w:sz w:val="19"/>
          <w:szCs w:val="19"/>
          <w:lang w:val="es-ES_tradnl"/>
        </w:rPr>
        <w:t>.</w:t>
      </w:r>
    </w:p>
    <w:p w14:paraId="3ECCC184" w14:textId="77777777" w:rsidR="00505E9A" w:rsidRPr="003766A0" w:rsidRDefault="00505E9A" w:rsidP="00505E9A">
      <w:pPr>
        <w:pStyle w:val="Textonotapie"/>
        <w:ind w:firstLine="708"/>
        <w:jc w:val="both"/>
        <w:rPr>
          <w:rFonts w:ascii="Arial" w:eastAsia="Calibri" w:hAnsi="Arial" w:cs="Arial"/>
          <w:color w:val="000000" w:themeColor="text1"/>
          <w:sz w:val="19"/>
          <w:szCs w:val="19"/>
          <w:lang w:val="es-ES_tradnl"/>
        </w:rPr>
      </w:pPr>
    </w:p>
  </w:footnote>
  <w:footnote w:id="21">
    <w:p w14:paraId="5DF34E08" w14:textId="17EA1D80" w:rsidR="00C70987" w:rsidRPr="003766A0" w:rsidRDefault="00C70987" w:rsidP="00C70987">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CONSEJO DE ESTADO. Sección Tercera. Sentencia del 22 de abril de 2009. Rad. 14.667. C.P. Myriam Guerrero De Escobar.</w:t>
      </w:r>
    </w:p>
    <w:p w14:paraId="0B7A6D4D" w14:textId="77777777" w:rsidR="00556ED2" w:rsidRPr="003766A0" w:rsidRDefault="00556ED2" w:rsidP="00AD2EA9">
      <w:pPr>
        <w:pStyle w:val="Textonotapie"/>
        <w:ind w:firstLine="708"/>
        <w:jc w:val="both"/>
        <w:rPr>
          <w:color w:val="000000" w:themeColor="text1"/>
          <w:lang w:val="es-ES"/>
        </w:rPr>
      </w:pPr>
    </w:p>
  </w:footnote>
  <w:footnote w:id="22">
    <w:p w14:paraId="41E1E6E3" w14:textId="77777777" w:rsidR="00CA48B8" w:rsidRPr="003766A0" w:rsidRDefault="00556ED2" w:rsidP="00CA48B8">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Al respecto, la jurisprudencia explica lo siguiente: «[…] la prescripción ordinaria y la extraordinaria corren por igual contra todos los interesados. La ordinaria cuando ellos son personas capaces, a partir del momento en que han tenido conocimiento del siniestro o han podido conocerlo, y su término es de dos años; no corre contra el interesado cuando éste es persona incapaz, según los artículos 2530 y 2541 del C.C., ni tampoco contra el que no ha conocido ni podido conocer el siniestro</w:t>
      </w:r>
      <w:r w:rsidR="00CA48B8" w:rsidRPr="003766A0">
        <w:rPr>
          <w:rFonts w:ascii="Arial" w:eastAsia="Calibri" w:hAnsi="Arial" w:cs="Arial"/>
          <w:color w:val="000000" w:themeColor="text1"/>
          <w:sz w:val="19"/>
          <w:szCs w:val="19"/>
          <w:lang w:val="es-ES_tradnl"/>
        </w:rPr>
        <w:t xml:space="preserve">. </w:t>
      </w:r>
    </w:p>
    <w:p w14:paraId="230F5A0F" w14:textId="727F3A70" w:rsidR="00556ED2" w:rsidRPr="003766A0" w:rsidRDefault="00CA48B8" w:rsidP="00AD2EA9">
      <w:pPr>
        <w:pStyle w:val="Textonotapie"/>
        <w:ind w:firstLine="708"/>
        <w:jc w:val="both"/>
        <w:rPr>
          <w:rFonts w:ascii="Arial" w:eastAsia="Calibri" w:hAnsi="Arial" w:cs="Arial"/>
          <w:color w:val="000000" w:themeColor="text1"/>
          <w:sz w:val="19"/>
          <w:szCs w:val="19"/>
          <w:lang w:val="es-ES_tradnl"/>
        </w:rPr>
      </w:pPr>
      <w:proofErr w:type="gramStart"/>
      <w:r w:rsidRPr="003766A0">
        <w:rPr>
          <w:rFonts w:ascii="Arial" w:eastAsia="Calibri" w:hAnsi="Arial" w:cs="Arial"/>
          <w:color w:val="000000" w:themeColor="text1"/>
          <w:sz w:val="19"/>
          <w:szCs w:val="19"/>
          <w:lang w:val="es-ES_tradnl"/>
        </w:rPr>
        <w:t>»</w:t>
      </w:r>
      <w:r w:rsidR="00556ED2" w:rsidRPr="003766A0">
        <w:rPr>
          <w:rFonts w:ascii="Arial" w:eastAsia="Calibri" w:hAnsi="Arial" w:cs="Arial"/>
          <w:color w:val="000000" w:themeColor="text1"/>
          <w:sz w:val="19"/>
          <w:szCs w:val="19"/>
          <w:lang w:val="es-ES_tradnl"/>
        </w:rPr>
        <w:t>Pero</w:t>
      </w:r>
      <w:proofErr w:type="gramEnd"/>
      <w:r w:rsidR="00556ED2" w:rsidRPr="003766A0">
        <w:rPr>
          <w:rFonts w:ascii="Arial" w:eastAsia="Calibri" w:hAnsi="Arial" w:cs="Arial"/>
          <w:color w:val="000000" w:themeColor="text1"/>
          <w:sz w:val="19"/>
          <w:szCs w:val="19"/>
          <w:lang w:val="es-ES_tradnl"/>
        </w:rPr>
        <w:t xml:space="preserve"> contra estas personas si corre la prescripción extraordinaria, a partir del momento en que nace el derecho, o sea desde la fecha del siniestro. Por tanto, las correspondientes acciones prescriben en contra del respectivo interesado así: a) cuando se consuma el término de dos años de la prescripción ordinaria, a partir del conocimiento real o presunto del siniestro; y b) en todo caso, cuando transcurren cinco años a partir del siniestro, a menos que se haya consumado antes la prescripción ordinaria; la extraordinaria –se repite</w:t>
      </w:r>
      <w:r w:rsidR="00B6047A" w:rsidRPr="003766A0">
        <w:rPr>
          <w:rFonts w:ascii="Arial" w:eastAsia="Calibri" w:hAnsi="Arial" w:cs="Arial"/>
          <w:color w:val="000000" w:themeColor="text1"/>
          <w:sz w:val="19"/>
          <w:szCs w:val="19"/>
          <w:lang w:val="es-ES_tradnl"/>
        </w:rPr>
        <w:t>–</w:t>
      </w:r>
      <w:r w:rsidR="00556ED2" w:rsidRPr="003766A0">
        <w:rPr>
          <w:rFonts w:ascii="Arial" w:eastAsia="Calibri" w:hAnsi="Arial" w:cs="Arial"/>
          <w:color w:val="000000" w:themeColor="text1"/>
          <w:sz w:val="19"/>
          <w:szCs w:val="19"/>
          <w:lang w:val="es-ES_tradnl"/>
        </w:rPr>
        <w:t xml:space="preserve"> corre aún contra personas incapaces o aquellas que no tuvieron ni pudieron tener conocimiento del hecho que da origen a la acción»</w:t>
      </w:r>
      <w:r w:rsidRPr="003766A0">
        <w:rPr>
          <w:rFonts w:ascii="Arial" w:eastAsia="Calibri" w:hAnsi="Arial" w:cs="Arial"/>
          <w:color w:val="000000" w:themeColor="text1"/>
          <w:sz w:val="19"/>
          <w:szCs w:val="19"/>
          <w:lang w:val="es-ES_tradnl"/>
        </w:rPr>
        <w:t xml:space="preserve"> (CORTE SUPREMA DE JUSTICIA. Sala de Casación Civil. Sentencia del 7 de julio de 1977. M.P</w:t>
      </w:r>
      <w:r w:rsidR="00556ED2" w:rsidRPr="003766A0">
        <w:rPr>
          <w:rFonts w:ascii="Arial" w:eastAsia="Calibri" w:hAnsi="Arial" w:cs="Arial"/>
          <w:color w:val="000000" w:themeColor="text1"/>
          <w:sz w:val="19"/>
          <w:szCs w:val="19"/>
          <w:lang w:val="es-ES_tradnl"/>
        </w:rPr>
        <w:t>.</w:t>
      </w:r>
      <w:r w:rsidRPr="003766A0">
        <w:rPr>
          <w:rFonts w:ascii="Arial" w:eastAsia="Calibri" w:hAnsi="Arial" w:cs="Arial"/>
          <w:color w:val="000000" w:themeColor="text1"/>
          <w:sz w:val="19"/>
          <w:szCs w:val="19"/>
          <w:lang w:val="es-ES_tradnl"/>
        </w:rPr>
        <w:t xml:space="preserve"> José María Esguerra Samper. Publicada en la Gaceta Judicial</w:t>
      </w:r>
      <w:r w:rsidR="00CE12EE" w:rsidRPr="003766A0">
        <w:rPr>
          <w:rFonts w:ascii="Arial" w:eastAsia="Calibri" w:hAnsi="Arial" w:cs="Arial"/>
          <w:color w:val="000000" w:themeColor="text1"/>
          <w:sz w:val="19"/>
          <w:szCs w:val="19"/>
          <w:lang w:val="es-ES_tradnl"/>
        </w:rPr>
        <w:t xml:space="preserve">. Tomo CLV. </w:t>
      </w:r>
      <w:proofErr w:type="spellStart"/>
      <w:r w:rsidR="00CE12EE" w:rsidRPr="003766A0">
        <w:rPr>
          <w:rFonts w:ascii="Arial" w:eastAsia="Calibri" w:hAnsi="Arial" w:cs="Arial"/>
          <w:color w:val="000000" w:themeColor="text1"/>
          <w:sz w:val="19"/>
          <w:szCs w:val="19"/>
          <w:lang w:val="es-ES_tradnl"/>
        </w:rPr>
        <w:t>Nº</w:t>
      </w:r>
      <w:proofErr w:type="spellEnd"/>
      <w:r w:rsidR="00CE12EE" w:rsidRPr="003766A0">
        <w:rPr>
          <w:rFonts w:ascii="Arial" w:eastAsia="Calibri" w:hAnsi="Arial" w:cs="Arial"/>
          <w:color w:val="000000" w:themeColor="text1"/>
          <w:sz w:val="19"/>
          <w:szCs w:val="19"/>
          <w:lang w:val="es-ES_tradnl"/>
        </w:rPr>
        <w:t xml:space="preserve"> 2396. p. 153).</w:t>
      </w:r>
      <w:r w:rsidRPr="003766A0">
        <w:rPr>
          <w:rFonts w:ascii="Arial" w:eastAsia="Calibri" w:hAnsi="Arial" w:cs="Arial"/>
          <w:color w:val="000000" w:themeColor="text1"/>
          <w:sz w:val="19"/>
          <w:szCs w:val="19"/>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80117" w:rsidRDefault="00380117">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792514"/>
    <w:multiLevelType w:val="hybridMultilevel"/>
    <w:tmpl w:val="D752EFF2"/>
    <w:lvl w:ilvl="0" w:tplc="AC3053B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0671A"/>
    <w:rsid w:val="0001035E"/>
    <w:rsid w:val="0001551C"/>
    <w:rsid w:val="00025650"/>
    <w:rsid w:val="00031892"/>
    <w:rsid w:val="000334D0"/>
    <w:rsid w:val="000408FE"/>
    <w:rsid w:val="00046114"/>
    <w:rsid w:val="00046E58"/>
    <w:rsid w:val="000505E5"/>
    <w:rsid w:val="0005415B"/>
    <w:rsid w:val="00054C11"/>
    <w:rsid w:val="0005742B"/>
    <w:rsid w:val="0006073B"/>
    <w:rsid w:val="000618C7"/>
    <w:rsid w:val="00063DD0"/>
    <w:rsid w:val="0006445B"/>
    <w:rsid w:val="00076EF8"/>
    <w:rsid w:val="000809A4"/>
    <w:rsid w:val="00080ACD"/>
    <w:rsid w:val="00084A1E"/>
    <w:rsid w:val="00084B97"/>
    <w:rsid w:val="000875FF"/>
    <w:rsid w:val="00091EE6"/>
    <w:rsid w:val="000942EB"/>
    <w:rsid w:val="00094FDF"/>
    <w:rsid w:val="0009522A"/>
    <w:rsid w:val="000A0158"/>
    <w:rsid w:val="000A37B5"/>
    <w:rsid w:val="000A5183"/>
    <w:rsid w:val="000A610D"/>
    <w:rsid w:val="000A6499"/>
    <w:rsid w:val="000B103F"/>
    <w:rsid w:val="000B419B"/>
    <w:rsid w:val="000B679D"/>
    <w:rsid w:val="000C0359"/>
    <w:rsid w:val="000C20B0"/>
    <w:rsid w:val="000C4A17"/>
    <w:rsid w:val="000C639D"/>
    <w:rsid w:val="000C75EC"/>
    <w:rsid w:val="000C7E7A"/>
    <w:rsid w:val="000D0ED2"/>
    <w:rsid w:val="000E422C"/>
    <w:rsid w:val="000E4937"/>
    <w:rsid w:val="000E6BB0"/>
    <w:rsid w:val="000E6D01"/>
    <w:rsid w:val="000F14E8"/>
    <w:rsid w:val="000F5896"/>
    <w:rsid w:val="000F68C3"/>
    <w:rsid w:val="000F6E32"/>
    <w:rsid w:val="001019AF"/>
    <w:rsid w:val="00103915"/>
    <w:rsid w:val="001051E5"/>
    <w:rsid w:val="001122B8"/>
    <w:rsid w:val="00113705"/>
    <w:rsid w:val="00117D6D"/>
    <w:rsid w:val="00121580"/>
    <w:rsid w:val="00122B23"/>
    <w:rsid w:val="00124339"/>
    <w:rsid w:val="00124E5D"/>
    <w:rsid w:val="00125BED"/>
    <w:rsid w:val="00125C59"/>
    <w:rsid w:val="00126E21"/>
    <w:rsid w:val="00127AF2"/>
    <w:rsid w:val="00127D28"/>
    <w:rsid w:val="00135144"/>
    <w:rsid w:val="00136B7E"/>
    <w:rsid w:val="00136BF7"/>
    <w:rsid w:val="00137FFA"/>
    <w:rsid w:val="00141245"/>
    <w:rsid w:val="0014270C"/>
    <w:rsid w:val="00146B39"/>
    <w:rsid w:val="00147497"/>
    <w:rsid w:val="001529B8"/>
    <w:rsid w:val="001548A2"/>
    <w:rsid w:val="00160401"/>
    <w:rsid w:val="0016047F"/>
    <w:rsid w:val="0016200B"/>
    <w:rsid w:val="00165D90"/>
    <w:rsid w:val="00167489"/>
    <w:rsid w:val="00167920"/>
    <w:rsid w:val="00191369"/>
    <w:rsid w:val="001A009B"/>
    <w:rsid w:val="001A1F44"/>
    <w:rsid w:val="001A3EC0"/>
    <w:rsid w:val="001A597E"/>
    <w:rsid w:val="001B0444"/>
    <w:rsid w:val="001B2456"/>
    <w:rsid w:val="001B39B8"/>
    <w:rsid w:val="001B7E50"/>
    <w:rsid w:val="001C1A48"/>
    <w:rsid w:val="001C26F2"/>
    <w:rsid w:val="001C3E5C"/>
    <w:rsid w:val="001C723E"/>
    <w:rsid w:val="001E1318"/>
    <w:rsid w:val="001E380B"/>
    <w:rsid w:val="001E7ADB"/>
    <w:rsid w:val="001F2356"/>
    <w:rsid w:val="001F2EC7"/>
    <w:rsid w:val="001F6651"/>
    <w:rsid w:val="00200BE9"/>
    <w:rsid w:val="0020632A"/>
    <w:rsid w:val="002110EB"/>
    <w:rsid w:val="00211338"/>
    <w:rsid w:val="00211388"/>
    <w:rsid w:val="0021282B"/>
    <w:rsid w:val="00213A1F"/>
    <w:rsid w:val="00213E96"/>
    <w:rsid w:val="00214B70"/>
    <w:rsid w:val="00215697"/>
    <w:rsid w:val="002304E7"/>
    <w:rsid w:val="00231AF0"/>
    <w:rsid w:val="00231FA1"/>
    <w:rsid w:val="00234B84"/>
    <w:rsid w:val="00240AF4"/>
    <w:rsid w:val="0024107C"/>
    <w:rsid w:val="00245778"/>
    <w:rsid w:val="00247712"/>
    <w:rsid w:val="00260C02"/>
    <w:rsid w:val="0026617E"/>
    <w:rsid w:val="002813EE"/>
    <w:rsid w:val="0029148C"/>
    <w:rsid w:val="00297F2A"/>
    <w:rsid w:val="002A0E93"/>
    <w:rsid w:val="002A486B"/>
    <w:rsid w:val="002A6C12"/>
    <w:rsid w:val="002B1472"/>
    <w:rsid w:val="002B20A8"/>
    <w:rsid w:val="002B7A5A"/>
    <w:rsid w:val="002C4C0C"/>
    <w:rsid w:val="002C6B49"/>
    <w:rsid w:val="002D1A92"/>
    <w:rsid w:val="002D22E7"/>
    <w:rsid w:val="002D46CF"/>
    <w:rsid w:val="002D6698"/>
    <w:rsid w:val="002D7CAF"/>
    <w:rsid w:val="002E35C6"/>
    <w:rsid w:val="00300138"/>
    <w:rsid w:val="00300D80"/>
    <w:rsid w:val="003030DC"/>
    <w:rsid w:val="003033BA"/>
    <w:rsid w:val="00305187"/>
    <w:rsid w:val="00312CBB"/>
    <w:rsid w:val="00314B41"/>
    <w:rsid w:val="003207AF"/>
    <w:rsid w:val="00320D07"/>
    <w:rsid w:val="003212FD"/>
    <w:rsid w:val="00322937"/>
    <w:rsid w:val="003240F4"/>
    <w:rsid w:val="00327A5C"/>
    <w:rsid w:val="0033092C"/>
    <w:rsid w:val="00333B5D"/>
    <w:rsid w:val="00333BE6"/>
    <w:rsid w:val="00336729"/>
    <w:rsid w:val="003370E7"/>
    <w:rsid w:val="0034177C"/>
    <w:rsid w:val="003424B0"/>
    <w:rsid w:val="00342566"/>
    <w:rsid w:val="003432C8"/>
    <w:rsid w:val="0034680A"/>
    <w:rsid w:val="00347B3D"/>
    <w:rsid w:val="00351054"/>
    <w:rsid w:val="00352805"/>
    <w:rsid w:val="00353DD5"/>
    <w:rsid w:val="00356B1B"/>
    <w:rsid w:val="00357A54"/>
    <w:rsid w:val="003708C7"/>
    <w:rsid w:val="00375C0B"/>
    <w:rsid w:val="00375EB5"/>
    <w:rsid w:val="003766A0"/>
    <w:rsid w:val="00380117"/>
    <w:rsid w:val="0038254D"/>
    <w:rsid w:val="003856A6"/>
    <w:rsid w:val="0038584C"/>
    <w:rsid w:val="00386456"/>
    <w:rsid w:val="003913E6"/>
    <w:rsid w:val="003923C1"/>
    <w:rsid w:val="003953D2"/>
    <w:rsid w:val="00396EE5"/>
    <w:rsid w:val="00397FF0"/>
    <w:rsid w:val="003A0878"/>
    <w:rsid w:val="003A581E"/>
    <w:rsid w:val="003A753A"/>
    <w:rsid w:val="003B09C2"/>
    <w:rsid w:val="003B1589"/>
    <w:rsid w:val="003B22E0"/>
    <w:rsid w:val="003B3E7C"/>
    <w:rsid w:val="003B406F"/>
    <w:rsid w:val="003B7D60"/>
    <w:rsid w:val="003C1AF4"/>
    <w:rsid w:val="003C2370"/>
    <w:rsid w:val="003C3385"/>
    <w:rsid w:val="003C365F"/>
    <w:rsid w:val="003C7FB5"/>
    <w:rsid w:val="003D2C4D"/>
    <w:rsid w:val="003E093F"/>
    <w:rsid w:val="003E2CDA"/>
    <w:rsid w:val="003E7C51"/>
    <w:rsid w:val="003E7E22"/>
    <w:rsid w:val="003F1468"/>
    <w:rsid w:val="003F14DE"/>
    <w:rsid w:val="003F2195"/>
    <w:rsid w:val="003F2A1B"/>
    <w:rsid w:val="003F4191"/>
    <w:rsid w:val="003F524B"/>
    <w:rsid w:val="0040144D"/>
    <w:rsid w:val="00404F76"/>
    <w:rsid w:val="004067A3"/>
    <w:rsid w:val="004068B0"/>
    <w:rsid w:val="0040734A"/>
    <w:rsid w:val="004133A8"/>
    <w:rsid w:val="004136B1"/>
    <w:rsid w:val="00413FFA"/>
    <w:rsid w:val="0042026F"/>
    <w:rsid w:val="00423F9F"/>
    <w:rsid w:val="004266C1"/>
    <w:rsid w:val="00434787"/>
    <w:rsid w:val="00435489"/>
    <w:rsid w:val="0043561A"/>
    <w:rsid w:val="00435C73"/>
    <w:rsid w:val="00436CD4"/>
    <w:rsid w:val="004422D6"/>
    <w:rsid w:val="00442B36"/>
    <w:rsid w:val="004513B4"/>
    <w:rsid w:val="00451FCA"/>
    <w:rsid w:val="004526D1"/>
    <w:rsid w:val="0045271D"/>
    <w:rsid w:val="00452803"/>
    <w:rsid w:val="00453C3C"/>
    <w:rsid w:val="00454217"/>
    <w:rsid w:val="00455354"/>
    <w:rsid w:val="004553BE"/>
    <w:rsid w:val="0045603E"/>
    <w:rsid w:val="00460454"/>
    <w:rsid w:val="00460A7F"/>
    <w:rsid w:val="00462125"/>
    <w:rsid w:val="00464030"/>
    <w:rsid w:val="004747DF"/>
    <w:rsid w:val="00474C43"/>
    <w:rsid w:val="00474C5E"/>
    <w:rsid w:val="00475549"/>
    <w:rsid w:val="004808DE"/>
    <w:rsid w:val="0048553D"/>
    <w:rsid w:val="004861B4"/>
    <w:rsid w:val="00490B2B"/>
    <w:rsid w:val="00491815"/>
    <w:rsid w:val="0049241A"/>
    <w:rsid w:val="004954B2"/>
    <w:rsid w:val="004978B0"/>
    <w:rsid w:val="004A08D1"/>
    <w:rsid w:val="004A2AE8"/>
    <w:rsid w:val="004A34D2"/>
    <w:rsid w:val="004A61FC"/>
    <w:rsid w:val="004A7887"/>
    <w:rsid w:val="004B2034"/>
    <w:rsid w:val="004B5CBD"/>
    <w:rsid w:val="004C1DAE"/>
    <w:rsid w:val="004C22F7"/>
    <w:rsid w:val="004C48B3"/>
    <w:rsid w:val="004C6459"/>
    <w:rsid w:val="004D3FB7"/>
    <w:rsid w:val="004D7243"/>
    <w:rsid w:val="004E0352"/>
    <w:rsid w:val="004E15DD"/>
    <w:rsid w:val="004E688B"/>
    <w:rsid w:val="004F01C0"/>
    <w:rsid w:val="004F1ABB"/>
    <w:rsid w:val="004F7529"/>
    <w:rsid w:val="0050065A"/>
    <w:rsid w:val="00501464"/>
    <w:rsid w:val="00501931"/>
    <w:rsid w:val="00505E9A"/>
    <w:rsid w:val="0051032D"/>
    <w:rsid w:val="0051074C"/>
    <w:rsid w:val="00512C4F"/>
    <w:rsid w:val="00513976"/>
    <w:rsid w:val="00513AF2"/>
    <w:rsid w:val="00520CF6"/>
    <w:rsid w:val="005248CF"/>
    <w:rsid w:val="0052506D"/>
    <w:rsid w:val="005323F6"/>
    <w:rsid w:val="00534B5D"/>
    <w:rsid w:val="005416CA"/>
    <w:rsid w:val="0054311A"/>
    <w:rsid w:val="00543494"/>
    <w:rsid w:val="0054413A"/>
    <w:rsid w:val="00546782"/>
    <w:rsid w:val="00550658"/>
    <w:rsid w:val="0055305B"/>
    <w:rsid w:val="005564CA"/>
    <w:rsid w:val="00556ED2"/>
    <w:rsid w:val="0056182B"/>
    <w:rsid w:val="0057358E"/>
    <w:rsid w:val="00574C32"/>
    <w:rsid w:val="005756AA"/>
    <w:rsid w:val="00580AA3"/>
    <w:rsid w:val="005813DE"/>
    <w:rsid w:val="00581D6D"/>
    <w:rsid w:val="0059165F"/>
    <w:rsid w:val="0059176C"/>
    <w:rsid w:val="00594FFF"/>
    <w:rsid w:val="0059629E"/>
    <w:rsid w:val="005A1976"/>
    <w:rsid w:val="005A1DF0"/>
    <w:rsid w:val="005A5398"/>
    <w:rsid w:val="005A5A3D"/>
    <w:rsid w:val="005A69B5"/>
    <w:rsid w:val="005B2A9D"/>
    <w:rsid w:val="005B5414"/>
    <w:rsid w:val="005C28EC"/>
    <w:rsid w:val="005C2D28"/>
    <w:rsid w:val="005C4F6F"/>
    <w:rsid w:val="005C5C52"/>
    <w:rsid w:val="005C6398"/>
    <w:rsid w:val="005D1705"/>
    <w:rsid w:val="005D51FA"/>
    <w:rsid w:val="005D5471"/>
    <w:rsid w:val="005D5DD2"/>
    <w:rsid w:val="005D791B"/>
    <w:rsid w:val="005E1574"/>
    <w:rsid w:val="005E22FE"/>
    <w:rsid w:val="005E2ECB"/>
    <w:rsid w:val="005E5E83"/>
    <w:rsid w:val="005E6CDB"/>
    <w:rsid w:val="005E77AA"/>
    <w:rsid w:val="005F0528"/>
    <w:rsid w:val="005F44D8"/>
    <w:rsid w:val="005F46FD"/>
    <w:rsid w:val="005F5129"/>
    <w:rsid w:val="005F5F8F"/>
    <w:rsid w:val="0060057C"/>
    <w:rsid w:val="00603AFA"/>
    <w:rsid w:val="00605BA0"/>
    <w:rsid w:val="00614817"/>
    <w:rsid w:val="00623AC2"/>
    <w:rsid w:val="00624829"/>
    <w:rsid w:val="006248C2"/>
    <w:rsid w:val="00633DBF"/>
    <w:rsid w:val="00634DAE"/>
    <w:rsid w:val="00636C0E"/>
    <w:rsid w:val="00637B57"/>
    <w:rsid w:val="0064316F"/>
    <w:rsid w:val="0064369A"/>
    <w:rsid w:val="00654583"/>
    <w:rsid w:val="00655371"/>
    <w:rsid w:val="00661D4C"/>
    <w:rsid w:val="0066628C"/>
    <w:rsid w:val="00670B20"/>
    <w:rsid w:val="0067364A"/>
    <w:rsid w:val="00675042"/>
    <w:rsid w:val="00676127"/>
    <w:rsid w:val="0068291D"/>
    <w:rsid w:val="006842AA"/>
    <w:rsid w:val="00685B77"/>
    <w:rsid w:val="00687A73"/>
    <w:rsid w:val="006908DB"/>
    <w:rsid w:val="00691AC9"/>
    <w:rsid w:val="00695C98"/>
    <w:rsid w:val="006961D5"/>
    <w:rsid w:val="00697665"/>
    <w:rsid w:val="006A3E15"/>
    <w:rsid w:val="006A4AD1"/>
    <w:rsid w:val="006A7CB5"/>
    <w:rsid w:val="006A7FD0"/>
    <w:rsid w:val="006B3845"/>
    <w:rsid w:val="006B4D31"/>
    <w:rsid w:val="006B5FFF"/>
    <w:rsid w:val="006C13A2"/>
    <w:rsid w:val="006D42A7"/>
    <w:rsid w:val="006D6404"/>
    <w:rsid w:val="006D7687"/>
    <w:rsid w:val="006E0181"/>
    <w:rsid w:val="006E0572"/>
    <w:rsid w:val="006F6ADB"/>
    <w:rsid w:val="006F6B3F"/>
    <w:rsid w:val="00701731"/>
    <w:rsid w:val="00702FE3"/>
    <w:rsid w:val="00705631"/>
    <w:rsid w:val="007100D9"/>
    <w:rsid w:val="00711286"/>
    <w:rsid w:val="00715C29"/>
    <w:rsid w:val="00715EAA"/>
    <w:rsid w:val="00722CE7"/>
    <w:rsid w:val="0072427F"/>
    <w:rsid w:val="00725AFD"/>
    <w:rsid w:val="00730119"/>
    <w:rsid w:val="00730800"/>
    <w:rsid w:val="00731D46"/>
    <w:rsid w:val="00733B32"/>
    <w:rsid w:val="00734F1A"/>
    <w:rsid w:val="00735E2B"/>
    <w:rsid w:val="00736500"/>
    <w:rsid w:val="00736EA4"/>
    <w:rsid w:val="0074040D"/>
    <w:rsid w:val="00742DD2"/>
    <w:rsid w:val="007441A2"/>
    <w:rsid w:val="00745035"/>
    <w:rsid w:val="007453DD"/>
    <w:rsid w:val="00746AB6"/>
    <w:rsid w:val="00746E08"/>
    <w:rsid w:val="00747C96"/>
    <w:rsid w:val="00747CB2"/>
    <w:rsid w:val="00747CD5"/>
    <w:rsid w:val="0075094E"/>
    <w:rsid w:val="007522E8"/>
    <w:rsid w:val="0075647A"/>
    <w:rsid w:val="00757538"/>
    <w:rsid w:val="007634AD"/>
    <w:rsid w:val="0076544A"/>
    <w:rsid w:val="007706EB"/>
    <w:rsid w:val="00773BC8"/>
    <w:rsid w:val="00776D12"/>
    <w:rsid w:val="00777AAE"/>
    <w:rsid w:val="00780C22"/>
    <w:rsid w:val="00780F32"/>
    <w:rsid w:val="0078122E"/>
    <w:rsid w:val="00781CF5"/>
    <w:rsid w:val="007930F9"/>
    <w:rsid w:val="0079381F"/>
    <w:rsid w:val="00795647"/>
    <w:rsid w:val="007A40B9"/>
    <w:rsid w:val="007B0854"/>
    <w:rsid w:val="007B366C"/>
    <w:rsid w:val="007B61A8"/>
    <w:rsid w:val="007B66B1"/>
    <w:rsid w:val="007B6EC8"/>
    <w:rsid w:val="007C2970"/>
    <w:rsid w:val="007C2EB2"/>
    <w:rsid w:val="007C2FC8"/>
    <w:rsid w:val="007C4906"/>
    <w:rsid w:val="007C624E"/>
    <w:rsid w:val="007D0341"/>
    <w:rsid w:val="007D0D36"/>
    <w:rsid w:val="007D2C37"/>
    <w:rsid w:val="007D3588"/>
    <w:rsid w:val="007D7DFA"/>
    <w:rsid w:val="007E3EA4"/>
    <w:rsid w:val="007E46FC"/>
    <w:rsid w:val="007F01F7"/>
    <w:rsid w:val="007F22A0"/>
    <w:rsid w:val="007F33C9"/>
    <w:rsid w:val="007F66A2"/>
    <w:rsid w:val="007F6B46"/>
    <w:rsid w:val="007F72CB"/>
    <w:rsid w:val="007F785F"/>
    <w:rsid w:val="008028F3"/>
    <w:rsid w:val="00802F1E"/>
    <w:rsid w:val="0080595F"/>
    <w:rsid w:val="00807078"/>
    <w:rsid w:val="008077B6"/>
    <w:rsid w:val="00810A37"/>
    <w:rsid w:val="00811472"/>
    <w:rsid w:val="00811527"/>
    <w:rsid w:val="00811727"/>
    <w:rsid w:val="0081766B"/>
    <w:rsid w:val="00817D92"/>
    <w:rsid w:val="008217B7"/>
    <w:rsid w:val="00827931"/>
    <w:rsid w:val="00827A00"/>
    <w:rsid w:val="0083119B"/>
    <w:rsid w:val="00832021"/>
    <w:rsid w:val="00834C85"/>
    <w:rsid w:val="0083630F"/>
    <w:rsid w:val="00836EAB"/>
    <w:rsid w:val="0083704C"/>
    <w:rsid w:val="0083724E"/>
    <w:rsid w:val="00841D57"/>
    <w:rsid w:val="00844426"/>
    <w:rsid w:val="00844948"/>
    <w:rsid w:val="0085092D"/>
    <w:rsid w:val="00850F79"/>
    <w:rsid w:val="00851DFA"/>
    <w:rsid w:val="00854D1B"/>
    <w:rsid w:val="00856950"/>
    <w:rsid w:val="00856D34"/>
    <w:rsid w:val="00857630"/>
    <w:rsid w:val="008618BB"/>
    <w:rsid w:val="00864C98"/>
    <w:rsid w:val="0087039D"/>
    <w:rsid w:val="008751BA"/>
    <w:rsid w:val="00891EA0"/>
    <w:rsid w:val="00892A72"/>
    <w:rsid w:val="0089774F"/>
    <w:rsid w:val="00897F5B"/>
    <w:rsid w:val="008A0CDF"/>
    <w:rsid w:val="008A0E71"/>
    <w:rsid w:val="008A40BE"/>
    <w:rsid w:val="008A5552"/>
    <w:rsid w:val="008A796E"/>
    <w:rsid w:val="008B061A"/>
    <w:rsid w:val="008B263E"/>
    <w:rsid w:val="008C11F0"/>
    <w:rsid w:val="008C1C06"/>
    <w:rsid w:val="008C45BD"/>
    <w:rsid w:val="008C4864"/>
    <w:rsid w:val="008C5BC4"/>
    <w:rsid w:val="008C6BCC"/>
    <w:rsid w:val="008C6E19"/>
    <w:rsid w:val="008C7145"/>
    <w:rsid w:val="008D0BEA"/>
    <w:rsid w:val="008D3080"/>
    <w:rsid w:val="008D4988"/>
    <w:rsid w:val="008D69B1"/>
    <w:rsid w:val="008E1827"/>
    <w:rsid w:val="008E1C15"/>
    <w:rsid w:val="008E7D6E"/>
    <w:rsid w:val="008F06C1"/>
    <w:rsid w:val="008F538E"/>
    <w:rsid w:val="008F6DF5"/>
    <w:rsid w:val="00902E5C"/>
    <w:rsid w:val="00903670"/>
    <w:rsid w:val="009047C5"/>
    <w:rsid w:val="00907E32"/>
    <w:rsid w:val="00912012"/>
    <w:rsid w:val="0091728C"/>
    <w:rsid w:val="00922A74"/>
    <w:rsid w:val="0093076B"/>
    <w:rsid w:val="00933333"/>
    <w:rsid w:val="009346EE"/>
    <w:rsid w:val="00937401"/>
    <w:rsid w:val="009422A0"/>
    <w:rsid w:val="009426B9"/>
    <w:rsid w:val="00944EEA"/>
    <w:rsid w:val="00945680"/>
    <w:rsid w:val="0094692D"/>
    <w:rsid w:val="009528B3"/>
    <w:rsid w:val="00952F98"/>
    <w:rsid w:val="0095385A"/>
    <w:rsid w:val="00955C49"/>
    <w:rsid w:val="0095780A"/>
    <w:rsid w:val="009616ED"/>
    <w:rsid w:val="00963A6D"/>
    <w:rsid w:val="00963C15"/>
    <w:rsid w:val="00967F39"/>
    <w:rsid w:val="009715D4"/>
    <w:rsid w:val="00973519"/>
    <w:rsid w:val="00980DF4"/>
    <w:rsid w:val="0098427D"/>
    <w:rsid w:val="009865D5"/>
    <w:rsid w:val="009874FA"/>
    <w:rsid w:val="0099187B"/>
    <w:rsid w:val="0099441B"/>
    <w:rsid w:val="009953AD"/>
    <w:rsid w:val="009A18E3"/>
    <w:rsid w:val="009A2EE0"/>
    <w:rsid w:val="009A4D58"/>
    <w:rsid w:val="009C118E"/>
    <w:rsid w:val="009D4858"/>
    <w:rsid w:val="009D4B05"/>
    <w:rsid w:val="009D5FB8"/>
    <w:rsid w:val="009E36B7"/>
    <w:rsid w:val="009E5295"/>
    <w:rsid w:val="009E61EA"/>
    <w:rsid w:val="009E69FA"/>
    <w:rsid w:val="009E7351"/>
    <w:rsid w:val="009F1972"/>
    <w:rsid w:val="009F209A"/>
    <w:rsid w:val="009F355F"/>
    <w:rsid w:val="009F59C2"/>
    <w:rsid w:val="009F6466"/>
    <w:rsid w:val="00A0188B"/>
    <w:rsid w:val="00A041BC"/>
    <w:rsid w:val="00A06E51"/>
    <w:rsid w:val="00A07011"/>
    <w:rsid w:val="00A07AC1"/>
    <w:rsid w:val="00A10365"/>
    <w:rsid w:val="00A121EC"/>
    <w:rsid w:val="00A127D2"/>
    <w:rsid w:val="00A12928"/>
    <w:rsid w:val="00A13AAC"/>
    <w:rsid w:val="00A1403F"/>
    <w:rsid w:val="00A14DF3"/>
    <w:rsid w:val="00A14E80"/>
    <w:rsid w:val="00A20264"/>
    <w:rsid w:val="00A21CF3"/>
    <w:rsid w:val="00A23C70"/>
    <w:rsid w:val="00A24560"/>
    <w:rsid w:val="00A25625"/>
    <w:rsid w:val="00A2608C"/>
    <w:rsid w:val="00A3399B"/>
    <w:rsid w:val="00A34538"/>
    <w:rsid w:val="00A35A1C"/>
    <w:rsid w:val="00A36449"/>
    <w:rsid w:val="00A37FB6"/>
    <w:rsid w:val="00A40A51"/>
    <w:rsid w:val="00A431FE"/>
    <w:rsid w:val="00A45944"/>
    <w:rsid w:val="00A51760"/>
    <w:rsid w:val="00A53E79"/>
    <w:rsid w:val="00A5512A"/>
    <w:rsid w:val="00A56873"/>
    <w:rsid w:val="00A6242B"/>
    <w:rsid w:val="00A629B7"/>
    <w:rsid w:val="00A668BA"/>
    <w:rsid w:val="00A67FA8"/>
    <w:rsid w:val="00A72BF0"/>
    <w:rsid w:val="00A72C05"/>
    <w:rsid w:val="00A774B7"/>
    <w:rsid w:val="00A8043B"/>
    <w:rsid w:val="00A83295"/>
    <w:rsid w:val="00A91368"/>
    <w:rsid w:val="00A91512"/>
    <w:rsid w:val="00A965EA"/>
    <w:rsid w:val="00AA08E7"/>
    <w:rsid w:val="00AA0DE3"/>
    <w:rsid w:val="00AA3064"/>
    <w:rsid w:val="00AA442B"/>
    <w:rsid w:val="00AA4FBB"/>
    <w:rsid w:val="00AA5CC1"/>
    <w:rsid w:val="00AA669D"/>
    <w:rsid w:val="00AA7416"/>
    <w:rsid w:val="00AB67FE"/>
    <w:rsid w:val="00AD206A"/>
    <w:rsid w:val="00AD2EA9"/>
    <w:rsid w:val="00AD53B4"/>
    <w:rsid w:val="00AE082C"/>
    <w:rsid w:val="00AE0862"/>
    <w:rsid w:val="00AE3AC7"/>
    <w:rsid w:val="00AF26CF"/>
    <w:rsid w:val="00AF3A45"/>
    <w:rsid w:val="00AF3F88"/>
    <w:rsid w:val="00AF6347"/>
    <w:rsid w:val="00B01055"/>
    <w:rsid w:val="00B02BCC"/>
    <w:rsid w:val="00B05A55"/>
    <w:rsid w:val="00B05EF9"/>
    <w:rsid w:val="00B06595"/>
    <w:rsid w:val="00B11C8F"/>
    <w:rsid w:val="00B13EC0"/>
    <w:rsid w:val="00B178C8"/>
    <w:rsid w:val="00B22E22"/>
    <w:rsid w:val="00B23476"/>
    <w:rsid w:val="00B240A3"/>
    <w:rsid w:val="00B2510E"/>
    <w:rsid w:val="00B3115C"/>
    <w:rsid w:val="00B34667"/>
    <w:rsid w:val="00B35F6F"/>
    <w:rsid w:val="00B37C24"/>
    <w:rsid w:val="00B4347D"/>
    <w:rsid w:val="00B45B06"/>
    <w:rsid w:val="00B46978"/>
    <w:rsid w:val="00B525CB"/>
    <w:rsid w:val="00B530AE"/>
    <w:rsid w:val="00B530B6"/>
    <w:rsid w:val="00B6047A"/>
    <w:rsid w:val="00B61B3F"/>
    <w:rsid w:val="00B63872"/>
    <w:rsid w:val="00B638DA"/>
    <w:rsid w:val="00B63CB2"/>
    <w:rsid w:val="00B64EDB"/>
    <w:rsid w:val="00B70F77"/>
    <w:rsid w:val="00B7153E"/>
    <w:rsid w:val="00B7315F"/>
    <w:rsid w:val="00B74455"/>
    <w:rsid w:val="00B74C69"/>
    <w:rsid w:val="00B83758"/>
    <w:rsid w:val="00B84344"/>
    <w:rsid w:val="00B91B8E"/>
    <w:rsid w:val="00B956E3"/>
    <w:rsid w:val="00BA1077"/>
    <w:rsid w:val="00BA1382"/>
    <w:rsid w:val="00BA1386"/>
    <w:rsid w:val="00BA22FC"/>
    <w:rsid w:val="00BA28AA"/>
    <w:rsid w:val="00BA4771"/>
    <w:rsid w:val="00BB400A"/>
    <w:rsid w:val="00BB4C25"/>
    <w:rsid w:val="00BC0270"/>
    <w:rsid w:val="00BC0F21"/>
    <w:rsid w:val="00BC1FFF"/>
    <w:rsid w:val="00BC563E"/>
    <w:rsid w:val="00BD730D"/>
    <w:rsid w:val="00BD78FE"/>
    <w:rsid w:val="00BE41FA"/>
    <w:rsid w:val="00BE4BC5"/>
    <w:rsid w:val="00BE4E25"/>
    <w:rsid w:val="00BF0BAD"/>
    <w:rsid w:val="00BF23A3"/>
    <w:rsid w:val="00BF7C52"/>
    <w:rsid w:val="00C01997"/>
    <w:rsid w:val="00C04C70"/>
    <w:rsid w:val="00C05141"/>
    <w:rsid w:val="00C06632"/>
    <w:rsid w:val="00C10BD9"/>
    <w:rsid w:val="00C165FC"/>
    <w:rsid w:val="00C22F30"/>
    <w:rsid w:val="00C246DB"/>
    <w:rsid w:val="00C24E70"/>
    <w:rsid w:val="00C25CC7"/>
    <w:rsid w:val="00C26A34"/>
    <w:rsid w:val="00C30123"/>
    <w:rsid w:val="00C3029D"/>
    <w:rsid w:val="00C32017"/>
    <w:rsid w:val="00C33259"/>
    <w:rsid w:val="00C419E3"/>
    <w:rsid w:val="00C41E6A"/>
    <w:rsid w:val="00C43C07"/>
    <w:rsid w:val="00C464FF"/>
    <w:rsid w:val="00C46957"/>
    <w:rsid w:val="00C47A39"/>
    <w:rsid w:val="00C50CA8"/>
    <w:rsid w:val="00C52E7E"/>
    <w:rsid w:val="00C610FB"/>
    <w:rsid w:val="00C616F3"/>
    <w:rsid w:val="00C61B53"/>
    <w:rsid w:val="00C6299A"/>
    <w:rsid w:val="00C62D25"/>
    <w:rsid w:val="00C63E99"/>
    <w:rsid w:val="00C65082"/>
    <w:rsid w:val="00C65A73"/>
    <w:rsid w:val="00C70987"/>
    <w:rsid w:val="00C7104A"/>
    <w:rsid w:val="00C726A9"/>
    <w:rsid w:val="00C81ECE"/>
    <w:rsid w:val="00C849FC"/>
    <w:rsid w:val="00C90BF5"/>
    <w:rsid w:val="00C91F75"/>
    <w:rsid w:val="00C936B1"/>
    <w:rsid w:val="00C93D8C"/>
    <w:rsid w:val="00CA2EFF"/>
    <w:rsid w:val="00CA35BE"/>
    <w:rsid w:val="00CA383B"/>
    <w:rsid w:val="00CA4394"/>
    <w:rsid w:val="00CA48B8"/>
    <w:rsid w:val="00CB0062"/>
    <w:rsid w:val="00CB0DEF"/>
    <w:rsid w:val="00CB5F4F"/>
    <w:rsid w:val="00CC00CD"/>
    <w:rsid w:val="00CC315F"/>
    <w:rsid w:val="00CC6A86"/>
    <w:rsid w:val="00CD3A34"/>
    <w:rsid w:val="00CD4212"/>
    <w:rsid w:val="00CE0566"/>
    <w:rsid w:val="00CE12EE"/>
    <w:rsid w:val="00CF0AA4"/>
    <w:rsid w:val="00CF11FC"/>
    <w:rsid w:val="00CF2E59"/>
    <w:rsid w:val="00CF519E"/>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2E3D"/>
    <w:rsid w:val="00D350BA"/>
    <w:rsid w:val="00D35161"/>
    <w:rsid w:val="00D41768"/>
    <w:rsid w:val="00D4356C"/>
    <w:rsid w:val="00D443F0"/>
    <w:rsid w:val="00D46993"/>
    <w:rsid w:val="00D50B40"/>
    <w:rsid w:val="00D50F51"/>
    <w:rsid w:val="00D57940"/>
    <w:rsid w:val="00D57B61"/>
    <w:rsid w:val="00D60327"/>
    <w:rsid w:val="00D6115B"/>
    <w:rsid w:val="00D635F7"/>
    <w:rsid w:val="00D643CE"/>
    <w:rsid w:val="00D661CE"/>
    <w:rsid w:val="00D72E9D"/>
    <w:rsid w:val="00D74158"/>
    <w:rsid w:val="00D759EC"/>
    <w:rsid w:val="00D75E99"/>
    <w:rsid w:val="00D82CE5"/>
    <w:rsid w:val="00D8342C"/>
    <w:rsid w:val="00D8799A"/>
    <w:rsid w:val="00D93726"/>
    <w:rsid w:val="00D96362"/>
    <w:rsid w:val="00D974C8"/>
    <w:rsid w:val="00D975EF"/>
    <w:rsid w:val="00DA2E2C"/>
    <w:rsid w:val="00DA348C"/>
    <w:rsid w:val="00DA5AB1"/>
    <w:rsid w:val="00DB1AFF"/>
    <w:rsid w:val="00DB43AD"/>
    <w:rsid w:val="00DC1515"/>
    <w:rsid w:val="00DC24AF"/>
    <w:rsid w:val="00DC4238"/>
    <w:rsid w:val="00DC518A"/>
    <w:rsid w:val="00DC62E5"/>
    <w:rsid w:val="00DC77EE"/>
    <w:rsid w:val="00DD317A"/>
    <w:rsid w:val="00DD5EC6"/>
    <w:rsid w:val="00DD735D"/>
    <w:rsid w:val="00DE02B7"/>
    <w:rsid w:val="00DE230B"/>
    <w:rsid w:val="00DE2630"/>
    <w:rsid w:val="00DE3119"/>
    <w:rsid w:val="00DE4EC9"/>
    <w:rsid w:val="00DE52D6"/>
    <w:rsid w:val="00DE5DF4"/>
    <w:rsid w:val="00DE7335"/>
    <w:rsid w:val="00DF236B"/>
    <w:rsid w:val="00DF3D4E"/>
    <w:rsid w:val="00DF4451"/>
    <w:rsid w:val="00DF45AD"/>
    <w:rsid w:val="00DF6A71"/>
    <w:rsid w:val="00E035FB"/>
    <w:rsid w:val="00E1028E"/>
    <w:rsid w:val="00E109DD"/>
    <w:rsid w:val="00E13AB8"/>
    <w:rsid w:val="00E209E6"/>
    <w:rsid w:val="00E2415E"/>
    <w:rsid w:val="00E248DD"/>
    <w:rsid w:val="00E25CB3"/>
    <w:rsid w:val="00E267B7"/>
    <w:rsid w:val="00E27359"/>
    <w:rsid w:val="00E275C6"/>
    <w:rsid w:val="00E33B62"/>
    <w:rsid w:val="00E356DF"/>
    <w:rsid w:val="00E36CEB"/>
    <w:rsid w:val="00E40117"/>
    <w:rsid w:val="00E4143A"/>
    <w:rsid w:val="00E414A8"/>
    <w:rsid w:val="00E53189"/>
    <w:rsid w:val="00E547C3"/>
    <w:rsid w:val="00E56090"/>
    <w:rsid w:val="00E565B9"/>
    <w:rsid w:val="00E63F11"/>
    <w:rsid w:val="00E63FF6"/>
    <w:rsid w:val="00E65CB1"/>
    <w:rsid w:val="00E705FD"/>
    <w:rsid w:val="00E71BD5"/>
    <w:rsid w:val="00E76C9C"/>
    <w:rsid w:val="00E82B19"/>
    <w:rsid w:val="00E82D14"/>
    <w:rsid w:val="00E84E8B"/>
    <w:rsid w:val="00E901F1"/>
    <w:rsid w:val="00E90553"/>
    <w:rsid w:val="00E909E3"/>
    <w:rsid w:val="00E91178"/>
    <w:rsid w:val="00E91454"/>
    <w:rsid w:val="00E94299"/>
    <w:rsid w:val="00E9556D"/>
    <w:rsid w:val="00EA0680"/>
    <w:rsid w:val="00EA30DC"/>
    <w:rsid w:val="00EA3D5B"/>
    <w:rsid w:val="00EA5464"/>
    <w:rsid w:val="00EA559C"/>
    <w:rsid w:val="00EB5DAF"/>
    <w:rsid w:val="00EC0E7E"/>
    <w:rsid w:val="00EC1CE7"/>
    <w:rsid w:val="00EC79BA"/>
    <w:rsid w:val="00ED0218"/>
    <w:rsid w:val="00ED0ED8"/>
    <w:rsid w:val="00ED1E6B"/>
    <w:rsid w:val="00ED44AB"/>
    <w:rsid w:val="00ED587F"/>
    <w:rsid w:val="00EE0C5C"/>
    <w:rsid w:val="00EE5034"/>
    <w:rsid w:val="00EE5402"/>
    <w:rsid w:val="00EE55E7"/>
    <w:rsid w:val="00EE59B5"/>
    <w:rsid w:val="00EE5D90"/>
    <w:rsid w:val="00EF015B"/>
    <w:rsid w:val="00EF017B"/>
    <w:rsid w:val="00EF1A54"/>
    <w:rsid w:val="00EF4288"/>
    <w:rsid w:val="00F007D6"/>
    <w:rsid w:val="00F01D60"/>
    <w:rsid w:val="00F043C8"/>
    <w:rsid w:val="00F062AB"/>
    <w:rsid w:val="00F071AC"/>
    <w:rsid w:val="00F07FC0"/>
    <w:rsid w:val="00F1108B"/>
    <w:rsid w:val="00F20463"/>
    <w:rsid w:val="00F24082"/>
    <w:rsid w:val="00F25971"/>
    <w:rsid w:val="00F25D33"/>
    <w:rsid w:val="00F30727"/>
    <w:rsid w:val="00F36784"/>
    <w:rsid w:val="00F3748D"/>
    <w:rsid w:val="00F4469E"/>
    <w:rsid w:val="00F50605"/>
    <w:rsid w:val="00F50E11"/>
    <w:rsid w:val="00F53577"/>
    <w:rsid w:val="00F5717A"/>
    <w:rsid w:val="00F5737F"/>
    <w:rsid w:val="00F57B72"/>
    <w:rsid w:val="00F63FFD"/>
    <w:rsid w:val="00F64406"/>
    <w:rsid w:val="00F70542"/>
    <w:rsid w:val="00F71F6B"/>
    <w:rsid w:val="00F72C07"/>
    <w:rsid w:val="00F76BC8"/>
    <w:rsid w:val="00F77067"/>
    <w:rsid w:val="00F77A8E"/>
    <w:rsid w:val="00F811ED"/>
    <w:rsid w:val="00F83114"/>
    <w:rsid w:val="00F84899"/>
    <w:rsid w:val="00F858A1"/>
    <w:rsid w:val="00F859F0"/>
    <w:rsid w:val="00F85FFB"/>
    <w:rsid w:val="00F87E29"/>
    <w:rsid w:val="00F90296"/>
    <w:rsid w:val="00F927FC"/>
    <w:rsid w:val="00F94D5C"/>
    <w:rsid w:val="00F957EB"/>
    <w:rsid w:val="00FA2895"/>
    <w:rsid w:val="00FA384F"/>
    <w:rsid w:val="00FA7E91"/>
    <w:rsid w:val="00FA7FA7"/>
    <w:rsid w:val="00FB24E4"/>
    <w:rsid w:val="00FB27B7"/>
    <w:rsid w:val="00FB2CB0"/>
    <w:rsid w:val="00FB6738"/>
    <w:rsid w:val="00FC113C"/>
    <w:rsid w:val="00FC1381"/>
    <w:rsid w:val="00FC1644"/>
    <w:rsid w:val="00FC18DC"/>
    <w:rsid w:val="00FC1D91"/>
    <w:rsid w:val="00FC5ED2"/>
    <w:rsid w:val="00FC5EDE"/>
    <w:rsid w:val="00FC6136"/>
    <w:rsid w:val="00FC7C7B"/>
    <w:rsid w:val="00FD00EF"/>
    <w:rsid w:val="00FD03FE"/>
    <w:rsid w:val="00FD160E"/>
    <w:rsid w:val="00FD1FB5"/>
    <w:rsid w:val="00FD283D"/>
    <w:rsid w:val="00FE0B48"/>
    <w:rsid w:val="00FE141E"/>
    <w:rsid w:val="00FE1BBD"/>
    <w:rsid w:val="00FE1FA6"/>
    <w:rsid w:val="00FE3854"/>
    <w:rsid w:val="00FE40B3"/>
    <w:rsid w:val="00FE42ED"/>
    <w:rsid w:val="00FE5C5A"/>
    <w:rsid w:val="00FE700A"/>
    <w:rsid w:val="00FF10C0"/>
    <w:rsid w:val="00FF1611"/>
    <w:rsid w:val="00FF4AE8"/>
    <w:rsid w:val="00FF52E7"/>
    <w:rsid w:val="00FF57F6"/>
    <w:rsid w:val="00FF5FA6"/>
    <w:rsid w:val="00FF7505"/>
    <w:rsid w:val="028FFE87"/>
    <w:rsid w:val="1157B5DB"/>
    <w:rsid w:val="1DD7965B"/>
    <w:rsid w:val="2695F1D0"/>
    <w:rsid w:val="4892DED6"/>
    <w:rsid w:val="57B9DE37"/>
    <w:rsid w:val="6E93D98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9A41BC9A-7368-4C3C-A313-9B01EFD6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apple-converted-space">
    <w:name w:val="apple-converted-space"/>
    <w:basedOn w:val="Fuentedeprrafopredeter"/>
    <w:rsid w:val="00352805"/>
  </w:style>
  <w:style w:type="character" w:customStyle="1" w:styleId="baj">
    <w:name w:val="b_aj"/>
    <w:basedOn w:val="Fuentedeprrafopredeter"/>
    <w:rsid w:val="00352805"/>
  </w:style>
  <w:style w:type="paragraph" w:customStyle="1" w:styleId="Default">
    <w:name w:val="Default"/>
    <w:rsid w:val="002B7A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644774309">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4EEDA-F588-4A9C-8C19-A0D67F914AE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F31CF17-6558-493A-8E38-36E40C34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17</Pages>
  <Words>5867</Words>
  <Characters>32272</Characters>
  <Application>Microsoft Office Word</Application>
  <DocSecurity>0</DocSecurity>
  <Lines>268</Lines>
  <Paragraphs>76</Paragraphs>
  <ScaleCrop>false</ScaleCrop>
  <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142</cp:revision>
  <cp:lastPrinted>2020-01-30T18:05:00Z</cp:lastPrinted>
  <dcterms:created xsi:type="dcterms:W3CDTF">2020-04-08T04:00:00Z</dcterms:created>
  <dcterms:modified xsi:type="dcterms:W3CDTF">2020-07-13T22:28:00Z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