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26F4D" w14:textId="77777777" w:rsidR="000920F0" w:rsidRPr="00555FD1" w:rsidRDefault="000920F0" w:rsidP="00111BAD">
      <w:pPr>
        <w:jc w:val="right"/>
        <w:rPr>
          <w:rFonts w:ascii="Arial" w:hAnsi="Arial" w:cs="Arial"/>
          <w:b/>
          <w:sz w:val="16"/>
          <w:szCs w:val="16"/>
          <w:lang w:val="es-ES" w:eastAsia="es-ES"/>
        </w:rPr>
      </w:pPr>
      <w:bookmarkStart w:id="0" w:name="_Hlk28946138"/>
      <w:bookmarkStart w:id="1" w:name="_Hlk29548183"/>
      <w:bookmarkStart w:id="2" w:name="_Hlk29890381"/>
      <w:r w:rsidRPr="00D3720F">
        <w:rPr>
          <w:rFonts w:ascii="Arial" w:hAnsi="Arial" w:cs="Arial"/>
          <w:b/>
          <w:sz w:val="21"/>
          <w:szCs w:val="21"/>
          <w:lang w:val="es-ES" w:eastAsia="es-ES"/>
        </w:rPr>
        <w:tab/>
      </w:r>
      <w:r w:rsidRPr="00555FD1">
        <w:rPr>
          <w:rFonts w:ascii="Arial" w:hAnsi="Arial" w:cs="Arial"/>
          <w:b/>
          <w:sz w:val="16"/>
          <w:szCs w:val="16"/>
          <w:lang w:val="es-ES" w:eastAsia="es-ES"/>
        </w:rPr>
        <w:t>CCE-DES-FM-17</w:t>
      </w:r>
    </w:p>
    <w:p w14:paraId="6EB4D096" w14:textId="77777777" w:rsidR="000920F0" w:rsidRPr="005979FB" w:rsidRDefault="000920F0" w:rsidP="00111BAD">
      <w:pPr>
        <w:jc w:val="both"/>
        <w:rPr>
          <w:rFonts w:ascii="Arial" w:eastAsia="Calibri" w:hAnsi="Arial" w:cs="Arial"/>
          <w:b/>
          <w:sz w:val="16"/>
          <w:szCs w:val="16"/>
          <w:lang w:val="es-ES"/>
        </w:rPr>
      </w:pPr>
    </w:p>
    <w:p w14:paraId="43952830" w14:textId="3BE4896F" w:rsidR="00085C37" w:rsidRPr="00D3720F" w:rsidRDefault="00085C37" w:rsidP="4C77A87D">
      <w:pPr>
        <w:jc w:val="both"/>
        <w:rPr>
          <w:rFonts w:ascii="Arial" w:hAnsi="Arial" w:cs="Arial"/>
          <w:b/>
          <w:bCs/>
          <w:sz w:val="22"/>
          <w:lang w:val="es-ES"/>
        </w:rPr>
      </w:pPr>
      <w:r w:rsidRPr="4C77A87D">
        <w:rPr>
          <w:rFonts w:ascii="Arial" w:hAnsi="Arial" w:cs="Arial"/>
          <w:b/>
          <w:bCs/>
          <w:sz w:val="22"/>
          <w:lang w:val="es-ES"/>
        </w:rPr>
        <w:t>CONTRATO DE PRESTAC</w:t>
      </w:r>
      <w:r w:rsidR="00111BAD" w:rsidRPr="4C77A87D">
        <w:rPr>
          <w:rFonts w:ascii="Arial" w:hAnsi="Arial" w:cs="Arial"/>
          <w:b/>
          <w:bCs/>
          <w:sz w:val="22"/>
          <w:lang w:val="es-ES"/>
        </w:rPr>
        <w:t>IÓN DE SERVICIOS PROFESIONALES – Concepto –</w:t>
      </w:r>
      <w:r w:rsidRPr="4C77A87D">
        <w:rPr>
          <w:rFonts w:ascii="Arial" w:hAnsi="Arial" w:cs="Arial"/>
          <w:b/>
          <w:bCs/>
          <w:sz w:val="22"/>
          <w:lang w:val="es-ES"/>
        </w:rPr>
        <w:t xml:space="preserve"> Requisitos </w:t>
      </w:r>
      <w:r w:rsidR="00181C2A" w:rsidRPr="4C77A87D">
        <w:rPr>
          <w:rFonts w:ascii="Arial" w:hAnsi="Arial" w:cs="Arial"/>
          <w:b/>
          <w:bCs/>
          <w:sz w:val="22"/>
          <w:lang w:val="es-ES"/>
        </w:rPr>
        <w:t>–</w:t>
      </w:r>
      <w:r w:rsidRPr="4C77A87D">
        <w:rPr>
          <w:rFonts w:ascii="Arial" w:hAnsi="Arial" w:cs="Arial"/>
          <w:b/>
          <w:bCs/>
          <w:sz w:val="22"/>
          <w:lang w:val="es-ES"/>
        </w:rPr>
        <w:t xml:space="preserve"> </w:t>
      </w:r>
      <w:r w:rsidR="00181C2A" w:rsidRPr="4C77A87D">
        <w:rPr>
          <w:rFonts w:ascii="Arial" w:hAnsi="Arial" w:cs="Arial"/>
          <w:b/>
          <w:bCs/>
          <w:sz w:val="22"/>
          <w:lang w:val="es-ES"/>
        </w:rPr>
        <w:t>L</w:t>
      </w:r>
      <w:r w:rsidRPr="4C77A87D">
        <w:rPr>
          <w:rFonts w:ascii="Arial" w:hAnsi="Arial" w:cs="Arial"/>
          <w:b/>
          <w:bCs/>
          <w:sz w:val="22"/>
          <w:lang w:val="es-ES"/>
        </w:rPr>
        <w:t>ímites</w:t>
      </w:r>
      <w:r w:rsidR="4794F08B" w:rsidRPr="4C77A87D">
        <w:rPr>
          <w:rFonts w:ascii="Arial" w:hAnsi="Arial" w:cs="Arial"/>
          <w:b/>
          <w:bCs/>
          <w:sz w:val="22"/>
          <w:lang w:val="es-ES"/>
        </w:rPr>
        <w:t xml:space="preserve"> –</w:t>
      </w:r>
      <w:r w:rsidRPr="4C77A87D">
        <w:rPr>
          <w:rFonts w:ascii="Arial" w:hAnsi="Arial" w:cs="Arial"/>
          <w:b/>
          <w:bCs/>
          <w:sz w:val="22"/>
          <w:lang w:val="es-ES"/>
        </w:rPr>
        <w:t xml:space="preserve"> </w:t>
      </w:r>
      <w:r w:rsidR="623A9939" w:rsidRPr="4C77A87D">
        <w:rPr>
          <w:rFonts w:ascii="Arial" w:hAnsi="Arial" w:cs="Arial"/>
          <w:b/>
          <w:bCs/>
          <w:sz w:val="22"/>
          <w:lang w:val="es-ES"/>
        </w:rPr>
        <w:t>C</w:t>
      </w:r>
      <w:r w:rsidRPr="4C77A87D">
        <w:rPr>
          <w:rFonts w:ascii="Arial" w:hAnsi="Arial" w:cs="Arial"/>
          <w:b/>
          <w:bCs/>
          <w:sz w:val="22"/>
          <w:lang w:val="es-ES"/>
        </w:rPr>
        <w:t>elebración</w:t>
      </w:r>
    </w:p>
    <w:p w14:paraId="4C338723" w14:textId="77777777" w:rsidR="00085C37" w:rsidRPr="00D3720F" w:rsidRDefault="00085C37" w:rsidP="00111BAD">
      <w:pPr>
        <w:jc w:val="both"/>
        <w:rPr>
          <w:rFonts w:ascii="Arial" w:hAnsi="Arial" w:cs="Arial"/>
          <w:sz w:val="20"/>
          <w:szCs w:val="20"/>
          <w:lang w:val="es-ES"/>
        </w:rPr>
      </w:pPr>
    </w:p>
    <w:p w14:paraId="7D8285D8" w14:textId="7DF77694" w:rsidR="00111BAD" w:rsidRDefault="00085C37" w:rsidP="00555FD1">
      <w:pPr>
        <w:spacing w:after="120"/>
        <w:jc w:val="both"/>
        <w:rPr>
          <w:rFonts w:ascii="Arial" w:hAnsi="Arial" w:cs="Arial"/>
          <w:sz w:val="20"/>
          <w:szCs w:val="20"/>
          <w:lang w:val="es-ES"/>
        </w:rPr>
      </w:pPr>
      <w:r w:rsidRPr="00D3720F">
        <w:rPr>
          <w:rFonts w:ascii="Arial" w:hAnsi="Arial" w:cs="Arial"/>
          <w:sz w:val="20"/>
          <w:szCs w:val="20"/>
          <w:lang w:val="es-ES"/>
        </w:rPr>
        <w:t xml:space="preserve">El contrato de prestación de servicios profesionales es uno de los tipos contractuales consagrados en el Estatuto General de Contratación de la Administración Pública, que pueden celebrar las entidades estatales. </w:t>
      </w:r>
    </w:p>
    <w:p w14:paraId="6FD4316A" w14:textId="15DA9493" w:rsidR="00085C37" w:rsidRPr="00D3720F" w:rsidRDefault="00085C37" w:rsidP="00111BAD">
      <w:pPr>
        <w:jc w:val="both"/>
        <w:rPr>
          <w:rFonts w:ascii="Arial" w:hAnsi="Arial" w:cs="Arial"/>
          <w:sz w:val="20"/>
          <w:szCs w:val="20"/>
          <w:lang w:val="es-ES"/>
        </w:rPr>
      </w:pPr>
      <w:r w:rsidRPr="00D3720F">
        <w:rPr>
          <w:rFonts w:ascii="Arial" w:hAnsi="Arial" w:cs="Arial"/>
          <w:sz w:val="20"/>
          <w:szCs w:val="20"/>
          <w:lang w:val="es-ES"/>
        </w:rPr>
        <w:t xml:space="preserve">En tal sentido, se trata de un contrato típico, ya que se encuentra definido en la ley. Sus principales características son: i) Solo puede celebrarse para realizar «actividades relacionadas con la administración o funcionamiento de la entidad», es decir, que hagan parte de su giro ordinario o quehacer cotidiano; </w:t>
      </w:r>
      <w:proofErr w:type="spellStart"/>
      <w:r w:rsidRPr="00D3720F">
        <w:rPr>
          <w:rFonts w:ascii="Arial" w:hAnsi="Arial" w:cs="Arial"/>
          <w:sz w:val="20"/>
          <w:szCs w:val="20"/>
          <w:lang w:val="es-ES"/>
        </w:rPr>
        <w:t>ii</w:t>
      </w:r>
      <w:proofErr w:type="spellEnd"/>
      <w:r w:rsidRPr="00D3720F">
        <w:rPr>
          <w:rFonts w:ascii="Arial" w:hAnsi="Arial" w:cs="Arial"/>
          <w:sz w:val="20"/>
          <w:szCs w:val="20"/>
          <w:lang w:val="es-ES"/>
        </w:rPr>
        <w:t xml:space="preserve">)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w:t>
      </w:r>
      <w:proofErr w:type="spellStart"/>
      <w:r w:rsidRPr="00D3720F">
        <w:rPr>
          <w:rFonts w:ascii="Arial" w:hAnsi="Arial" w:cs="Arial"/>
          <w:sz w:val="20"/>
          <w:szCs w:val="20"/>
          <w:lang w:val="es-ES"/>
        </w:rPr>
        <w:t>iii</w:t>
      </w:r>
      <w:proofErr w:type="spellEnd"/>
      <w:r w:rsidRPr="00D3720F">
        <w:rPr>
          <w:rFonts w:ascii="Arial" w:hAnsi="Arial" w:cs="Arial"/>
          <w:sz w:val="20"/>
          <w:szCs w:val="20"/>
          <w:lang w:val="es-ES"/>
        </w:rPr>
        <w:t xml:space="preserve">)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00D3720F">
        <w:rPr>
          <w:rFonts w:ascii="Arial" w:hAnsi="Arial" w:cs="Arial"/>
          <w:i/>
          <w:sz w:val="20"/>
          <w:szCs w:val="20"/>
          <w:lang w:val="es-ES"/>
        </w:rPr>
        <w:t>subordinación y dependencia</w:t>
      </w:r>
      <w:r w:rsidRPr="00D3720F">
        <w:rPr>
          <w:rFonts w:ascii="Arial" w:hAnsi="Arial" w:cs="Arial"/>
          <w:sz w:val="20"/>
          <w:szCs w:val="20"/>
          <w:lang w:val="es-ES"/>
        </w:rPr>
        <w:t xml:space="preserve"> que es uno de los elementos constitutivos del vínculo laboral; </w:t>
      </w:r>
      <w:proofErr w:type="spellStart"/>
      <w:r w:rsidRPr="00D3720F">
        <w:rPr>
          <w:rFonts w:ascii="Arial" w:hAnsi="Arial" w:cs="Arial"/>
          <w:sz w:val="20"/>
          <w:szCs w:val="20"/>
          <w:lang w:val="es-ES"/>
        </w:rPr>
        <w:t>iv</w:t>
      </w:r>
      <w:proofErr w:type="spellEnd"/>
      <w:r w:rsidRPr="00D3720F">
        <w:rPr>
          <w:rFonts w:ascii="Arial" w:hAnsi="Arial" w:cs="Arial"/>
          <w:sz w:val="20"/>
          <w:szCs w:val="20"/>
          <w:lang w:val="es-ES"/>
        </w:rPr>
        <w:t xml:space="preserve">) debe ser temporal; v) hacen parte del género denominado </w:t>
      </w:r>
      <w:r w:rsidRPr="00D3720F">
        <w:rPr>
          <w:rFonts w:ascii="Arial" w:hAnsi="Arial" w:cs="Arial"/>
          <w:i/>
          <w:sz w:val="20"/>
          <w:szCs w:val="20"/>
          <w:lang w:val="es-ES"/>
        </w:rPr>
        <w:t>contratos de prestación de servicios</w:t>
      </w:r>
      <w:r w:rsidRPr="00D3720F">
        <w:rPr>
          <w:rFonts w:ascii="Arial" w:hAnsi="Arial" w:cs="Arial"/>
          <w:sz w:val="20"/>
          <w:szCs w:val="20"/>
          <w:lang w:val="es-ES"/>
        </w:rPr>
        <w:t xml:space="preserve">, dentro del cual también se ubican, como especies, los contratos de prestación de servicios de apoyo a la gestión y los contratos de prestación de servicios artísticos; vi) su celebración debe realizarse a través de la modalidad de contratación directa; </w:t>
      </w:r>
      <w:proofErr w:type="spellStart"/>
      <w:r w:rsidRPr="00D3720F">
        <w:rPr>
          <w:rFonts w:ascii="Arial" w:hAnsi="Arial" w:cs="Arial"/>
          <w:sz w:val="20"/>
          <w:szCs w:val="20"/>
          <w:lang w:val="es-ES"/>
        </w:rPr>
        <w:t>vii</w:t>
      </w:r>
      <w:proofErr w:type="spellEnd"/>
      <w:r w:rsidRPr="00D3720F">
        <w:rPr>
          <w:rFonts w:ascii="Arial" w:hAnsi="Arial" w:cs="Arial"/>
          <w:sz w:val="20"/>
          <w:szCs w:val="20"/>
          <w:lang w:val="es-ES"/>
        </w:rPr>
        <w:t xml:space="preserve">) para su celebración no se requiere la expedición del acto administrativo de justificación de la contratación directa; </w:t>
      </w:r>
      <w:proofErr w:type="spellStart"/>
      <w:r w:rsidRPr="00D3720F">
        <w:rPr>
          <w:rFonts w:ascii="Arial" w:hAnsi="Arial" w:cs="Arial"/>
          <w:sz w:val="20"/>
          <w:szCs w:val="20"/>
          <w:lang w:val="es-ES"/>
        </w:rPr>
        <w:t>viii</w:t>
      </w:r>
      <w:proofErr w:type="spellEnd"/>
      <w:r w:rsidRPr="00D3720F">
        <w:rPr>
          <w:rFonts w:ascii="Arial" w:hAnsi="Arial" w:cs="Arial"/>
          <w:sz w:val="20"/>
          <w:szCs w:val="20"/>
          <w:lang w:val="es-ES"/>
        </w:rPr>
        <w:t xml:space="preserve">) admite el pacto de cláusulas excepcionales; </w:t>
      </w:r>
      <w:proofErr w:type="spellStart"/>
      <w:r w:rsidRPr="00D3720F">
        <w:rPr>
          <w:rFonts w:ascii="Arial" w:hAnsi="Arial" w:cs="Arial"/>
          <w:sz w:val="20"/>
          <w:szCs w:val="20"/>
          <w:lang w:val="es-ES"/>
        </w:rPr>
        <w:t>ix</w:t>
      </w:r>
      <w:proofErr w:type="spellEnd"/>
      <w:r w:rsidRPr="00D3720F">
        <w:rPr>
          <w:rFonts w:ascii="Arial" w:hAnsi="Arial" w:cs="Arial"/>
          <w:sz w:val="20"/>
          <w:szCs w:val="20"/>
          <w:lang w:val="es-ES"/>
        </w:rPr>
        <w:t>) en él no es obligatoria la liquidación; x) para su celebración no se requiere inscripción en el Registro Único de Proponentes (RUP); xi) en él no son necesarias las garantías.</w:t>
      </w:r>
    </w:p>
    <w:p w14:paraId="073A6D8B" w14:textId="6789179B" w:rsidR="005544D0" w:rsidRPr="00D3720F" w:rsidRDefault="005544D0" w:rsidP="00111BAD">
      <w:pPr>
        <w:jc w:val="both"/>
        <w:rPr>
          <w:rFonts w:ascii="Arial" w:hAnsi="Arial" w:cs="Arial"/>
          <w:sz w:val="20"/>
          <w:szCs w:val="20"/>
          <w:lang w:val="es-ES"/>
        </w:rPr>
      </w:pPr>
    </w:p>
    <w:p w14:paraId="7C3C910B" w14:textId="00351481" w:rsidR="005544D0" w:rsidRPr="00D3720F" w:rsidRDefault="00111BAD" w:rsidP="00111BAD">
      <w:pPr>
        <w:jc w:val="both"/>
        <w:rPr>
          <w:rFonts w:ascii="Arial" w:eastAsia="Calibri" w:hAnsi="Arial" w:cs="Arial"/>
          <w:b/>
          <w:sz w:val="22"/>
          <w:lang w:val="es-ES"/>
        </w:rPr>
      </w:pPr>
      <w:r>
        <w:rPr>
          <w:rFonts w:ascii="Arial" w:eastAsia="Calibri" w:hAnsi="Arial" w:cs="Arial"/>
          <w:b/>
          <w:sz w:val="22"/>
          <w:lang w:val="es-ES"/>
        </w:rPr>
        <w:t xml:space="preserve">COVID-19 </w:t>
      </w:r>
      <w:r w:rsidRPr="00D3720F">
        <w:rPr>
          <w:rFonts w:ascii="Arial" w:hAnsi="Arial" w:cs="Arial"/>
          <w:b/>
          <w:bCs/>
          <w:sz w:val="22"/>
          <w:lang w:val="es-ES"/>
        </w:rPr>
        <w:t>–</w:t>
      </w:r>
      <w:r w:rsidR="005544D0" w:rsidRPr="00D3720F">
        <w:rPr>
          <w:rFonts w:ascii="Arial" w:eastAsia="Calibri" w:hAnsi="Arial" w:cs="Arial"/>
          <w:b/>
          <w:sz w:val="22"/>
          <w:lang w:val="es-ES"/>
        </w:rPr>
        <w:t xml:space="preserve"> Estado de emergencia económica, social y ecológica</w:t>
      </w:r>
      <w:r>
        <w:rPr>
          <w:rFonts w:ascii="Arial" w:eastAsia="Calibri" w:hAnsi="Arial" w:cs="Arial"/>
          <w:b/>
          <w:sz w:val="22"/>
          <w:lang w:val="es-ES"/>
        </w:rPr>
        <w:t xml:space="preserve"> </w:t>
      </w:r>
      <w:r w:rsidRPr="00D3720F">
        <w:rPr>
          <w:rFonts w:ascii="Arial" w:hAnsi="Arial" w:cs="Arial"/>
          <w:b/>
          <w:bCs/>
          <w:sz w:val="22"/>
          <w:lang w:val="es-ES"/>
        </w:rPr>
        <w:t>–</w:t>
      </w:r>
      <w:r w:rsidR="001E2D6F" w:rsidRPr="00D3720F">
        <w:rPr>
          <w:rFonts w:ascii="Arial" w:eastAsia="Calibri" w:hAnsi="Arial" w:cs="Arial"/>
          <w:b/>
          <w:sz w:val="22"/>
          <w:lang w:val="es-ES"/>
        </w:rPr>
        <w:t xml:space="preserve"> </w:t>
      </w:r>
      <w:r w:rsidR="00181C2A" w:rsidRPr="00D3720F">
        <w:rPr>
          <w:rFonts w:ascii="Arial" w:eastAsia="Calibri" w:hAnsi="Arial" w:cs="Arial"/>
          <w:b/>
          <w:sz w:val="22"/>
          <w:lang w:val="es-ES"/>
        </w:rPr>
        <w:t>A</w:t>
      </w:r>
      <w:r w:rsidR="001E2D6F" w:rsidRPr="00D3720F">
        <w:rPr>
          <w:rFonts w:ascii="Arial" w:eastAsia="Calibri" w:hAnsi="Arial" w:cs="Arial"/>
          <w:b/>
          <w:sz w:val="22"/>
          <w:lang w:val="es-ES"/>
        </w:rPr>
        <w:t>islamiento preventivo obligatorio</w:t>
      </w:r>
    </w:p>
    <w:p w14:paraId="3A953F1E" w14:textId="77777777" w:rsidR="005544D0" w:rsidRPr="00D3720F" w:rsidRDefault="005544D0" w:rsidP="00111BAD">
      <w:pPr>
        <w:jc w:val="both"/>
        <w:rPr>
          <w:rFonts w:ascii="Arial" w:eastAsia="Calibri" w:hAnsi="Arial" w:cs="Arial"/>
          <w:sz w:val="20"/>
          <w:szCs w:val="20"/>
          <w:lang w:val="es-ES"/>
        </w:rPr>
      </w:pPr>
    </w:p>
    <w:p w14:paraId="33D88C17" w14:textId="33B303F7" w:rsidR="005544D0" w:rsidRPr="00111BAD" w:rsidRDefault="005544D0" w:rsidP="00555FD1">
      <w:pPr>
        <w:spacing w:after="120"/>
        <w:jc w:val="both"/>
        <w:rPr>
          <w:rFonts w:ascii="Arial" w:hAnsi="Arial" w:cs="Arial"/>
          <w:sz w:val="20"/>
          <w:szCs w:val="20"/>
          <w:lang w:val="es-ES"/>
        </w:rPr>
      </w:pPr>
      <w:r w:rsidRPr="00111BAD">
        <w:rPr>
          <w:rFonts w:ascii="Arial" w:hAnsi="Arial" w:cs="Arial"/>
          <w:sz w:val="20"/>
          <w:szCs w:val="20"/>
          <w:lang w:val="es-ES"/>
        </w:rPr>
        <w:t>Como es por todos sabido, actualmente el mundo –y particularmente Colombia– atraviesa una situación grave en materia de salud, causada por la pandemia del virus COVID-19, declarada así por la Organización Mundial de la Salud (OMS) el 11 de marzo de 2020.</w:t>
      </w:r>
    </w:p>
    <w:p w14:paraId="4398C7ED" w14:textId="77777777" w:rsidR="00D80D3E" w:rsidRDefault="003A3B32" w:rsidP="00111BAD">
      <w:pPr>
        <w:jc w:val="both"/>
        <w:rPr>
          <w:rFonts w:ascii="Arial" w:hAnsi="Arial" w:cs="Arial"/>
          <w:sz w:val="20"/>
          <w:szCs w:val="20"/>
          <w:lang w:val="es-ES"/>
        </w:rPr>
      </w:pPr>
      <w:r w:rsidRPr="00111BAD">
        <w:rPr>
          <w:rFonts w:ascii="Arial" w:hAnsi="Arial" w:cs="Arial"/>
          <w:sz w:val="20"/>
          <w:szCs w:val="20"/>
          <w:lang w:val="es-ES"/>
        </w:rPr>
        <w:t>Desde</w:t>
      </w:r>
      <w:r w:rsidRPr="00D3720F">
        <w:rPr>
          <w:rFonts w:ascii="Arial" w:hAnsi="Arial" w:cs="Arial"/>
          <w:sz w:val="20"/>
          <w:szCs w:val="20"/>
          <w:lang w:val="es-ES"/>
        </w:rPr>
        <w:t xml:space="preserve"> que se tuvo conocimiento de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w:t>
      </w:r>
    </w:p>
    <w:p w14:paraId="7F6D1C7F" w14:textId="77777777" w:rsidR="00D80D3E" w:rsidRDefault="00D80D3E" w:rsidP="00111BAD">
      <w:pPr>
        <w:jc w:val="both"/>
        <w:rPr>
          <w:rFonts w:ascii="Arial" w:hAnsi="Arial" w:cs="Arial"/>
          <w:sz w:val="20"/>
          <w:szCs w:val="20"/>
          <w:lang w:val="es-ES"/>
        </w:rPr>
      </w:pPr>
    </w:p>
    <w:p w14:paraId="436C05DD" w14:textId="573AA231" w:rsidR="003A3B32" w:rsidRPr="00D3720F" w:rsidRDefault="003355DA" w:rsidP="00111BAD">
      <w:pPr>
        <w:jc w:val="both"/>
        <w:rPr>
          <w:rFonts w:ascii="Arial" w:hAnsi="Arial" w:cs="Arial"/>
          <w:sz w:val="20"/>
          <w:szCs w:val="20"/>
          <w:lang w:val="es-ES"/>
        </w:rPr>
      </w:pPr>
      <w:r w:rsidRPr="003355DA">
        <w:rPr>
          <w:rFonts w:ascii="Arial" w:hAnsi="Arial" w:cs="Arial"/>
          <w:sz w:val="20"/>
          <w:szCs w:val="20"/>
          <w:lang w:val="es-ES"/>
        </w:rPr>
        <w:t xml:space="preserve">El 17 de marzo, el presidente de la república decretó el Estado de emergencia económica, social y ecológica, con fundamento en el artículo 215 de la Constitución, ordenando, como primera medida, el aislamiento preventivo de los mayores de 70 años desde el viernes 20 de marzo a las 7:00 a.m. y hasta el 31 de mayo de 2020. Posteriormente, el gobierno nacional, mediante el Decreto 457 del 22 de marzo de 2020, ordenó el «aislamiento preventivo obligatorio de todas las personas habitantes </w:t>
      </w:r>
      <w:r w:rsidRPr="003355DA">
        <w:rPr>
          <w:rFonts w:ascii="Arial" w:hAnsi="Arial" w:cs="Arial"/>
          <w:sz w:val="20"/>
          <w:szCs w:val="20"/>
          <w:lang w:val="es-ES"/>
        </w:rPr>
        <w:lastRenderedPageBreak/>
        <w:t xml:space="preserve">de la República de Colombia, a partir de las cero horas (00:00 a.m.) del 25 de marzo de 2020 y hasta las cero horas (00:00 a.m.) del 13 de abril de 2020, en el marco de la emergencia sanitaria por causa del Coronavirus COVID-19». El Decreto 531 del 8 de abril de </w:t>
      </w:r>
      <w:proofErr w:type="gramStart"/>
      <w:r w:rsidRPr="003355DA">
        <w:rPr>
          <w:rFonts w:ascii="Arial" w:hAnsi="Arial" w:cs="Arial"/>
          <w:sz w:val="20"/>
          <w:szCs w:val="20"/>
          <w:lang w:val="es-ES"/>
        </w:rPr>
        <w:t>2020  prorrogó</w:t>
      </w:r>
      <w:proofErr w:type="gramEnd"/>
      <w:r w:rsidRPr="003355DA">
        <w:rPr>
          <w:rFonts w:ascii="Arial" w:hAnsi="Arial" w:cs="Arial"/>
          <w:sz w:val="20"/>
          <w:szCs w:val="20"/>
          <w:lang w:val="es-ES"/>
        </w:rPr>
        <w:t xml:space="preserve"> la medida hasta las cero horas (00:00 a.m.) del 27 de abril; luego el Decreto 593 del 24 de abril de 2020 lo hizo hasta las cero horas (00:00 a.m.) del 11 de mayo; y luego el Decreto 636 del 6 de mayo de 2020 lo hizo hasta las cero horas (00:00 a.m.) del 25 de mayo.</w:t>
      </w:r>
    </w:p>
    <w:p w14:paraId="5286B0AB" w14:textId="143461DF" w:rsidR="00DB5599" w:rsidRPr="00D3720F" w:rsidRDefault="00DB5599" w:rsidP="00111BAD">
      <w:pPr>
        <w:jc w:val="both"/>
        <w:rPr>
          <w:rFonts w:ascii="Arial" w:eastAsia="Calibri" w:hAnsi="Arial" w:cs="Arial"/>
          <w:sz w:val="20"/>
          <w:szCs w:val="20"/>
          <w:lang w:val="es-ES"/>
        </w:rPr>
      </w:pPr>
    </w:p>
    <w:p w14:paraId="590E15B7" w14:textId="16E24F3C" w:rsidR="00EA7FF3" w:rsidRPr="00D3720F" w:rsidRDefault="00EA7FF3" w:rsidP="4C77A87D">
      <w:pPr>
        <w:jc w:val="both"/>
        <w:rPr>
          <w:rFonts w:ascii="Arial" w:eastAsia="Calibri" w:hAnsi="Arial" w:cs="Arial"/>
          <w:b/>
          <w:bCs/>
          <w:sz w:val="22"/>
          <w:lang w:val="es-ES"/>
        </w:rPr>
      </w:pPr>
      <w:r w:rsidRPr="4C77A87D">
        <w:rPr>
          <w:rFonts w:ascii="Arial" w:eastAsia="Calibri" w:hAnsi="Arial" w:cs="Arial"/>
          <w:b/>
          <w:bCs/>
          <w:sz w:val="22"/>
          <w:lang w:val="es-ES"/>
        </w:rPr>
        <w:t xml:space="preserve">COVID-19 </w:t>
      </w:r>
      <w:r w:rsidR="00111BAD" w:rsidRPr="4C77A87D">
        <w:rPr>
          <w:rFonts w:ascii="Arial" w:hAnsi="Arial" w:cs="Arial"/>
          <w:b/>
          <w:bCs/>
          <w:sz w:val="22"/>
          <w:lang w:val="es-ES"/>
        </w:rPr>
        <w:t>–</w:t>
      </w:r>
      <w:r w:rsidR="00111BAD" w:rsidRPr="4C77A87D">
        <w:rPr>
          <w:rFonts w:ascii="Arial" w:eastAsia="Calibri" w:hAnsi="Arial" w:cs="Arial"/>
          <w:b/>
          <w:bCs/>
          <w:sz w:val="22"/>
          <w:lang w:val="es-ES"/>
        </w:rPr>
        <w:t xml:space="preserve"> Normativas expedidas </w:t>
      </w:r>
      <w:r w:rsidR="00111BAD" w:rsidRPr="4C77A87D">
        <w:rPr>
          <w:rFonts w:ascii="Arial" w:hAnsi="Arial" w:cs="Arial"/>
          <w:b/>
          <w:bCs/>
          <w:sz w:val="22"/>
          <w:lang w:val="es-ES"/>
        </w:rPr>
        <w:t>–</w:t>
      </w:r>
      <w:r w:rsidR="00421CA0" w:rsidRPr="4C77A87D">
        <w:rPr>
          <w:rFonts w:ascii="Arial" w:eastAsia="Calibri" w:hAnsi="Arial" w:cs="Arial"/>
          <w:b/>
          <w:bCs/>
          <w:sz w:val="22"/>
          <w:lang w:val="es-ES"/>
        </w:rPr>
        <w:t xml:space="preserve"> </w:t>
      </w:r>
      <w:r w:rsidR="00111BAD" w:rsidRPr="4C77A87D">
        <w:rPr>
          <w:rFonts w:ascii="Arial" w:eastAsia="Calibri" w:hAnsi="Arial" w:cs="Arial"/>
          <w:b/>
          <w:bCs/>
          <w:sz w:val="22"/>
          <w:lang w:val="es-ES"/>
        </w:rPr>
        <w:t xml:space="preserve">Contenido </w:t>
      </w:r>
      <w:r w:rsidR="00111BAD" w:rsidRPr="4C77A87D">
        <w:rPr>
          <w:rFonts w:ascii="Arial" w:hAnsi="Arial" w:cs="Arial"/>
          <w:b/>
          <w:bCs/>
          <w:sz w:val="22"/>
          <w:lang w:val="es-ES"/>
        </w:rPr>
        <w:t>–</w:t>
      </w:r>
      <w:r w:rsidR="00111BAD" w:rsidRPr="4C77A87D">
        <w:rPr>
          <w:rFonts w:ascii="Arial" w:eastAsia="Calibri" w:hAnsi="Arial" w:cs="Arial"/>
          <w:b/>
          <w:bCs/>
          <w:sz w:val="22"/>
          <w:lang w:val="es-ES"/>
        </w:rPr>
        <w:t xml:space="preserve"> Medidas </w:t>
      </w:r>
      <w:r w:rsidR="00111BAD" w:rsidRPr="4C77A87D">
        <w:rPr>
          <w:rFonts w:ascii="Arial" w:hAnsi="Arial" w:cs="Arial"/>
          <w:b/>
          <w:bCs/>
          <w:sz w:val="22"/>
          <w:lang w:val="es-ES"/>
        </w:rPr>
        <w:t>–</w:t>
      </w:r>
      <w:r w:rsidRPr="4C77A87D">
        <w:rPr>
          <w:rFonts w:ascii="Arial" w:eastAsia="Calibri" w:hAnsi="Arial" w:cs="Arial"/>
          <w:b/>
          <w:bCs/>
          <w:sz w:val="22"/>
          <w:lang w:val="es-ES"/>
        </w:rPr>
        <w:t xml:space="preserve"> </w:t>
      </w:r>
      <w:r w:rsidR="3EDD7D5F" w:rsidRPr="4C77A87D">
        <w:rPr>
          <w:rFonts w:ascii="Arial" w:eastAsia="Calibri" w:hAnsi="Arial" w:cs="Arial"/>
          <w:b/>
          <w:bCs/>
          <w:sz w:val="22"/>
          <w:lang w:val="es-ES"/>
        </w:rPr>
        <w:t>C</w:t>
      </w:r>
      <w:r w:rsidRPr="4C77A87D">
        <w:rPr>
          <w:rFonts w:ascii="Arial" w:eastAsia="Calibri" w:hAnsi="Arial" w:cs="Arial"/>
          <w:b/>
          <w:bCs/>
          <w:sz w:val="22"/>
          <w:lang w:val="es-ES"/>
        </w:rPr>
        <w:t>ontratación estatal</w:t>
      </w:r>
    </w:p>
    <w:p w14:paraId="6F94279F" w14:textId="77777777" w:rsidR="00EA7FF3" w:rsidRPr="00D3720F" w:rsidRDefault="00EA7FF3" w:rsidP="00111BAD">
      <w:pPr>
        <w:jc w:val="both"/>
        <w:rPr>
          <w:rFonts w:ascii="Arial" w:eastAsia="Calibri" w:hAnsi="Arial" w:cs="Arial"/>
          <w:sz w:val="20"/>
          <w:szCs w:val="20"/>
          <w:lang w:val="es-ES"/>
        </w:rPr>
      </w:pPr>
    </w:p>
    <w:p w14:paraId="7789D3E2" w14:textId="023DE483" w:rsidR="004938A8" w:rsidRPr="00D3720F" w:rsidRDefault="004938A8" w:rsidP="00555FD1">
      <w:pPr>
        <w:spacing w:after="120"/>
        <w:jc w:val="both"/>
        <w:rPr>
          <w:rFonts w:ascii="Arial" w:hAnsi="Arial" w:cs="Arial"/>
          <w:sz w:val="20"/>
          <w:szCs w:val="20"/>
          <w:lang w:val="es-ES"/>
        </w:rPr>
      </w:pPr>
      <w:r w:rsidRPr="00D3720F">
        <w:rPr>
          <w:rFonts w:ascii="Arial" w:hAnsi="Arial" w:cs="Arial"/>
          <w:sz w:val="20"/>
          <w:szCs w:val="20"/>
          <w:lang w:val="es-ES"/>
        </w:rPr>
        <w:t xml:space="preserve">Adicionalmente, dentro de las disposiciones normativas que se han expedido durante la pandemia ocasionada por el COVID-19, que han incidido en la contratación pública, deben mencionarse las contenidas en los Decretos 440 del 20 de marzo de 2020 y 537 del 12 de abril de 2020, pues en estos se adoptan algunas medidas excepcionales para evitar el aumento de los contagios y permitir que se continúen cumpliendo los fines del Estado social de derecho a través de la actividad contractual; medidas dentro de las cuales se encuentra: i) la adopción de medios electrónicos para llevar a cabo las audiencias públicas –artículos 1º y 2º–, </w:t>
      </w:r>
      <w:proofErr w:type="spellStart"/>
      <w:r w:rsidRPr="00D3720F">
        <w:rPr>
          <w:rFonts w:ascii="Arial" w:hAnsi="Arial" w:cs="Arial"/>
          <w:sz w:val="20"/>
          <w:szCs w:val="20"/>
          <w:lang w:val="es-ES"/>
        </w:rPr>
        <w:t>ii</w:t>
      </w:r>
      <w:proofErr w:type="spellEnd"/>
      <w:r w:rsidRPr="00D3720F">
        <w:rPr>
          <w:rFonts w:ascii="Arial" w:hAnsi="Arial" w:cs="Arial"/>
          <w:sz w:val="20"/>
          <w:szCs w:val="20"/>
          <w:lang w:val="es-ES"/>
        </w:rPr>
        <w:t xml:space="preserve">) la suspensión de los procedimientos de selección y la revocación del acto administrativo de apertura, por razón de la emergencia –art. 3º–, </w:t>
      </w:r>
      <w:proofErr w:type="spellStart"/>
      <w:r w:rsidRPr="00D3720F">
        <w:rPr>
          <w:rFonts w:ascii="Arial" w:hAnsi="Arial" w:cs="Arial"/>
          <w:sz w:val="20"/>
          <w:szCs w:val="20"/>
          <w:lang w:val="es-ES"/>
        </w:rPr>
        <w:t>iii</w:t>
      </w:r>
      <w:proofErr w:type="spellEnd"/>
      <w:r w:rsidRPr="00D3720F">
        <w:rPr>
          <w:rFonts w:ascii="Arial" w:hAnsi="Arial" w:cs="Arial"/>
          <w:sz w:val="20"/>
          <w:szCs w:val="20"/>
          <w:lang w:val="es-ES"/>
        </w:rPr>
        <w:t xml:space="preserve">) el establecimiento preferencial de los instrumentos de agregación de demanda para la adquisición de bienes y servicios de características técnicas uniformes y de común utilización durante la pandemia –artículos 4º, 5º y 6º–, </w:t>
      </w:r>
      <w:proofErr w:type="spellStart"/>
      <w:r w:rsidRPr="00D3720F">
        <w:rPr>
          <w:rFonts w:ascii="Arial" w:hAnsi="Arial" w:cs="Arial"/>
          <w:sz w:val="20"/>
          <w:szCs w:val="20"/>
          <w:lang w:val="es-ES"/>
        </w:rPr>
        <w:t>iv</w:t>
      </w:r>
      <w:proofErr w:type="spellEnd"/>
      <w:r w:rsidRPr="00D3720F">
        <w:rPr>
          <w:rFonts w:ascii="Arial" w:hAnsi="Arial" w:cs="Arial"/>
          <w:sz w:val="20"/>
          <w:szCs w:val="20"/>
          <w:lang w:val="es-ES"/>
        </w:rPr>
        <w:t xml:space="preserve">) la ratificación de la pandemia como circunstancia que habilita a las entidades estatales para declarar la urgencia manifiesta y contratar directamente –artículo 7º–, v) la facultad de adicionar los contratos estatales sin limitación al valor, para gestionar y mitigar la emergencia –artículo 8º–; vi) la implementación de mecanismos electrónicos para la recepción, trámite y pago de facturas y cuentas de cobro –artículo 9º–; y </w:t>
      </w:r>
      <w:proofErr w:type="spellStart"/>
      <w:r w:rsidRPr="00D3720F">
        <w:rPr>
          <w:rFonts w:ascii="Arial" w:hAnsi="Arial" w:cs="Arial"/>
          <w:sz w:val="20"/>
          <w:szCs w:val="20"/>
          <w:lang w:val="es-ES"/>
        </w:rPr>
        <w:t>vii</w:t>
      </w:r>
      <w:proofErr w:type="spellEnd"/>
      <w:r w:rsidRPr="00D3720F">
        <w:rPr>
          <w:rFonts w:ascii="Arial" w:hAnsi="Arial" w:cs="Arial"/>
          <w:sz w:val="20"/>
          <w:szCs w:val="20"/>
          <w:lang w:val="es-ES"/>
        </w:rPr>
        <w:t>) la autorización al Fondo Rotatorio del Ministerio de Relaciones Exteriores para contratar con sujetos internacionales bienes y servicios requeridos para mitigar la pandemia y sus efectos, aplicando el derecho privado.</w:t>
      </w:r>
    </w:p>
    <w:p w14:paraId="751460EA" w14:textId="4FC44F1E" w:rsidR="004938A8" w:rsidRPr="00D3720F" w:rsidRDefault="004938A8" w:rsidP="00555FD1">
      <w:pPr>
        <w:spacing w:after="120"/>
        <w:jc w:val="both"/>
        <w:rPr>
          <w:rFonts w:ascii="Arial" w:hAnsi="Arial" w:cs="Arial"/>
          <w:sz w:val="20"/>
          <w:szCs w:val="20"/>
          <w:lang w:val="es-ES"/>
        </w:rPr>
      </w:pPr>
      <w:r w:rsidRPr="00D3720F">
        <w:rPr>
          <w:rFonts w:ascii="Arial" w:hAnsi="Arial" w:cs="Arial"/>
          <w:sz w:val="20"/>
          <w:szCs w:val="20"/>
          <w:lang w:val="es-ES"/>
        </w:rPr>
        <w:t xml:space="preserve">El gobierno nacional también expidió el Decreto 499 del 31 de marzo de 2020, «Por el cual se adoptan medidas en materia de contratación estatal para la adquisición en el mercado internacional de dispositivos médicos y elementos de protección personal, en el marco del Estado de Emergencia Económica, Social y Ecológica, atendiendo criterios de inmediatez como consecuencia de las turbulencias del mercado internacional de bienes para mitigar la pandemia Coronavirus </w:t>
      </w:r>
      <w:proofErr w:type="spellStart"/>
      <w:r w:rsidRPr="00D3720F">
        <w:rPr>
          <w:rFonts w:ascii="Arial" w:hAnsi="Arial" w:cs="Arial"/>
          <w:sz w:val="20"/>
          <w:szCs w:val="20"/>
          <w:lang w:val="es-ES"/>
        </w:rPr>
        <w:t>Covid</w:t>
      </w:r>
      <w:proofErr w:type="spellEnd"/>
      <w:r w:rsidRPr="00D3720F">
        <w:rPr>
          <w:rFonts w:ascii="Arial" w:hAnsi="Arial" w:cs="Arial"/>
          <w:sz w:val="20"/>
          <w:szCs w:val="20"/>
          <w:lang w:val="es-ES"/>
        </w:rPr>
        <w:t xml:space="preserve"> 19». En tal sentido, el artículo 1º de dicho Decreto faculta a las entidades estatales para contratar directamente con personas naturales o jurídicas y con arreglo a las normas del derecho privado, los dispositivos médicos relacionados en el artículo 1º del Decreto 438 del 19 de marzo de 2020, así como los elementos de protección personal requeridos en la gestión sanitaria de la pandemia.</w:t>
      </w:r>
    </w:p>
    <w:p w14:paraId="247B942E" w14:textId="5E160265" w:rsidR="004938A8" w:rsidRPr="00D3720F" w:rsidRDefault="004938A8" w:rsidP="00111BAD">
      <w:pPr>
        <w:jc w:val="both"/>
        <w:rPr>
          <w:rFonts w:ascii="Arial" w:hAnsi="Arial" w:cs="Arial"/>
          <w:sz w:val="20"/>
          <w:szCs w:val="20"/>
          <w:lang w:val="es-ES"/>
        </w:rPr>
      </w:pPr>
      <w:r w:rsidRPr="00D3720F">
        <w:rPr>
          <w:rFonts w:ascii="Arial" w:hAnsi="Arial" w:cs="Arial"/>
          <w:sz w:val="20"/>
          <w:szCs w:val="20"/>
          <w:lang w:val="es-ES"/>
        </w:rPr>
        <w:t xml:space="preserve">Finalmente, dentro de este breve recuento normativo, conviene hacer referencia al Decreto 491 del 28 de marzo de 2020, al cual se dedicará el </w:t>
      </w:r>
      <w:r w:rsidR="004D5609" w:rsidRPr="00D3720F">
        <w:rPr>
          <w:rFonts w:ascii="Arial" w:hAnsi="Arial" w:cs="Arial"/>
          <w:sz w:val="20"/>
          <w:szCs w:val="20"/>
          <w:lang w:val="es-ES"/>
        </w:rPr>
        <w:t xml:space="preserve">[…] </w:t>
      </w:r>
      <w:r w:rsidRPr="00D3720F">
        <w:rPr>
          <w:rFonts w:ascii="Arial" w:hAnsi="Arial" w:cs="Arial"/>
          <w:sz w:val="20"/>
          <w:szCs w:val="20"/>
          <w:lang w:val="es-ES"/>
        </w:rPr>
        <w:t>presente concepto, por ser el decreto legislativo más relevante para resolver la consulta formulada.</w:t>
      </w:r>
    </w:p>
    <w:p w14:paraId="4558C7A0" w14:textId="79EF1F30" w:rsidR="00022B41" w:rsidRPr="00D3720F" w:rsidRDefault="00022B41" w:rsidP="00111BAD">
      <w:pPr>
        <w:jc w:val="both"/>
        <w:rPr>
          <w:rFonts w:ascii="Arial" w:eastAsia="Calibri" w:hAnsi="Arial" w:cs="Arial"/>
          <w:sz w:val="20"/>
          <w:szCs w:val="20"/>
          <w:lang w:val="es-ES"/>
        </w:rPr>
      </w:pPr>
    </w:p>
    <w:p w14:paraId="548C758E" w14:textId="5B1134F0" w:rsidR="00022B41" w:rsidRPr="00D3720F" w:rsidRDefault="00111BAD" w:rsidP="00111BAD">
      <w:pPr>
        <w:jc w:val="both"/>
        <w:rPr>
          <w:rFonts w:ascii="Arial" w:eastAsia="Calibri" w:hAnsi="Arial" w:cs="Arial"/>
          <w:b/>
          <w:sz w:val="22"/>
          <w:lang w:val="es-ES"/>
        </w:rPr>
      </w:pPr>
      <w:r>
        <w:rPr>
          <w:rFonts w:ascii="Arial" w:eastAsia="Calibri" w:hAnsi="Arial" w:cs="Arial"/>
          <w:b/>
          <w:sz w:val="22"/>
          <w:lang w:val="es-ES"/>
        </w:rPr>
        <w:t xml:space="preserve">COVID-19 </w:t>
      </w:r>
      <w:r w:rsidRPr="00D3720F">
        <w:rPr>
          <w:rFonts w:ascii="Arial" w:hAnsi="Arial" w:cs="Arial"/>
          <w:b/>
          <w:bCs/>
          <w:sz w:val="22"/>
          <w:lang w:val="es-ES"/>
        </w:rPr>
        <w:t>–</w:t>
      </w:r>
      <w:r w:rsidR="00022B41" w:rsidRPr="00D3720F">
        <w:rPr>
          <w:rFonts w:ascii="Arial" w:eastAsia="Calibri" w:hAnsi="Arial" w:cs="Arial"/>
          <w:b/>
          <w:sz w:val="22"/>
          <w:lang w:val="es-ES"/>
        </w:rPr>
        <w:t xml:space="preserve"> Decreto 491 de 2020 </w:t>
      </w:r>
      <w:r w:rsidRPr="00D3720F">
        <w:rPr>
          <w:rFonts w:ascii="Arial" w:hAnsi="Arial" w:cs="Arial"/>
          <w:b/>
          <w:bCs/>
          <w:sz w:val="22"/>
          <w:lang w:val="es-ES"/>
        </w:rPr>
        <w:t>–</w:t>
      </w:r>
      <w:r w:rsidR="00022B41" w:rsidRPr="00D3720F">
        <w:rPr>
          <w:rFonts w:ascii="Arial" w:eastAsia="Calibri" w:hAnsi="Arial" w:cs="Arial"/>
          <w:b/>
          <w:sz w:val="22"/>
          <w:lang w:val="es-ES"/>
        </w:rPr>
        <w:t xml:space="preserve"> Contra</w:t>
      </w:r>
      <w:r>
        <w:rPr>
          <w:rFonts w:ascii="Arial" w:eastAsia="Calibri" w:hAnsi="Arial" w:cs="Arial"/>
          <w:b/>
          <w:sz w:val="22"/>
          <w:lang w:val="es-ES"/>
        </w:rPr>
        <w:t xml:space="preserve">tos de prestación de servicios </w:t>
      </w:r>
      <w:r w:rsidRPr="00D3720F">
        <w:rPr>
          <w:rFonts w:ascii="Arial" w:hAnsi="Arial" w:cs="Arial"/>
          <w:b/>
          <w:bCs/>
          <w:sz w:val="22"/>
          <w:lang w:val="es-ES"/>
        </w:rPr>
        <w:t>–</w:t>
      </w:r>
      <w:r w:rsidR="00022B41" w:rsidRPr="00D3720F">
        <w:rPr>
          <w:rFonts w:ascii="Arial" w:eastAsia="Calibri" w:hAnsi="Arial" w:cs="Arial"/>
          <w:b/>
          <w:sz w:val="22"/>
          <w:lang w:val="es-ES"/>
        </w:rPr>
        <w:t xml:space="preserve"> </w:t>
      </w:r>
      <w:r w:rsidR="00DF107A" w:rsidRPr="00D3720F">
        <w:rPr>
          <w:rFonts w:ascii="Arial" w:eastAsia="Calibri" w:hAnsi="Arial" w:cs="Arial"/>
          <w:b/>
          <w:sz w:val="22"/>
          <w:lang w:val="es-ES"/>
        </w:rPr>
        <w:t>Estabilidad</w:t>
      </w:r>
      <w:r w:rsidR="00C93D81" w:rsidRPr="00D3720F">
        <w:rPr>
          <w:rFonts w:ascii="Arial" w:eastAsia="Calibri" w:hAnsi="Arial" w:cs="Arial"/>
          <w:b/>
          <w:sz w:val="22"/>
          <w:lang w:val="es-ES"/>
        </w:rPr>
        <w:t xml:space="preserve"> laboral</w:t>
      </w:r>
      <w:r>
        <w:rPr>
          <w:rFonts w:ascii="Arial" w:eastAsia="Calibri" w:hAnsi="Arial" w:cs="Arial"/>
          <w:b/>
          <w:sz w:val="22"/>
          <w:lang w:val="es-ES"/>
        </w:rPr>
        <w:t xml:space="preserve"> </w:t>
      </w:r>
      <w:r w:rsidRPr="00D3720F">
        <w:rPr>
          <w:rFonts w:ascii="Arial" w:hAnsi="Arial" w:cs="Arial"/>
          <w:b/>
          <w:bCs/>
          <w:sz w:val="22"/>
          <w:lang w:val="es-ES"/>
        </w:rPr>
        <w:t>–</w:t>
      </w:r>
      <w:r w:rsidR="00E71BA4" w:rsidRPr="00D3720F">
        <w:rPr>
          <w:rFonts w:ascii="Arial" w:eastAsia="Calibri" w:hAnsi="Arial" w:cs="Arial"/>
          <w:b/>
          <w:sz w:val="22"/>
          <w:lang w:val="es-ES"/>
        </w:rPr>
        <w:t xml:space="preserve"> OIT</w:t>
      </w:r>
    </w:p>
    <w:p w14:paraId="2B869EE8" w14:textId="77777777" w:rsidR="00022B41" w:rsidRPr="00D3720F" w:rsidRDefault="00022B41" w:rsidP="00111BAD">
      <w:pPr>
        <w:jc w:val="both"/>
        <w:rPr>
          <w:rFonts w:ascii="Arial" w:eastAsia="Calibri" w:hAnsi="Arial" w:cs="Arial"/>
          <w:sz w:val="20"/>
          <w:szCs w:val="20"/>
          <w:lang w:val="es-ES"/>
        </w:rPr>
      </w:pPr>
    </w:p>
    <w:p w14:paraId="658C5B03" w14:textId="27C1C213" w:rsidR="00022B41" w:rsidRPr="00D3720F" w:rsidRDefault="00DF107A" w:rsidP="00111BAD">
      <w:pPr>
        <w:jc w:val="both"/>
        <w:rPr>
          <w:rFonts w:ascii="Arial" w:eastAsia="Calibri" w:hAnsi="Arial" w:cs="Arial"/>
          <w:sz w:val="20"/>
          <w:szCs w:val="20"/>
          <w:lang w:val="es-ES"/>
        </w:rPr>
      </w:pPr>
      <w:r w:rsidRPr="00D3720F">
        <w:rPr>
          <w:rFonts w:ascii="Arial" w:eastAsia="Calibri" w:hAnsi="Arial" w:cs="Arial"/>
          <w:sz w:val="20"/>
          <w:szCs w:val="20"/>
          <w:lang w:val="es-ES"/>
        </w:rPr>
        <w:t xml:space="preserve">Algunas de las medidas implementadas por este Decreto –entre ellas la prohibición de suspender o terminar unilateralmente los contratos de prestación de servicios– se inspiran en las directrices de la Organización Internacional del Trabajo –OIT–, pues buscan garantizar la estabilidad laboral, dado el impacto nocivo que, según se estima, tendrá el COVID en los empleos a nivel mundial. Esto se indica en sus consideraciones, en las que además se expresa que, «acogiendo las recomendaciones» de dicha Organización, «se deben adoptar medidas para proteger el trabajo en el sector público, implementando mecanismos que promuevan e intensifiquen el trabajo en casa, </w:t>
      </w:r>
      <w:r w:rsidRPr="00D3720F">
        <w:rPr>
          <w:rFonts w:ascii="Arial" w:eastAsia="Calibri" w:hAnsi="Arial" w:cs="Arial"/>
          <w:sz w:val="20"/>
          <w:szCs w:val="20"/>
          <w:lang w:val="es-ES"/>
        </w:rPr>
        <w:lastRenderedPageBreak/>
        <w:t>así como adoptar medidas para que por razones de la emergencia no se terminen o suspendan las relaciones laborales o contractuales del sector público».</w:t>
      </w:r>
      <w:r w:rsidR="00C93D81" w:rsidRPr="00D3720F">
        <w:rPr>
          <w:rFonts w:ascii="Arial" w:eastAsia="Calibri" w:hAnsi="Arial" w:cs="Arial"/>
          <w:sz w:val="20"/>
          <w:szCs w:val="20"/>
          <w:lang w:val="es-ES"/>
        </w:rPr>
        <w:t xml:space="preserve"> </w:t>
      </w:r>
      <w:r w:rsidRPr="00D3720F">
        <w:rPr>
          <w:rFonts w:ascii="Arial" w:eastAsia="Calibri" w:hAnsi="Arial" w:cs="Arial"/>
          <w:sz w:val="20"/>
          <w:szCs w:val="20"/>
          <w:lang w:val="es-ES"/>
        </w:rPr>
        <w:t>De algún modo, entonces, a pesar de que el artículo 32, numeral 3º de la Ley 80 de 1993 establece que los contratos de prestación de servicios «En ningún caso […] generan relación laboral ni prestaciones sociales y se celebrarán por el término estrictamente indispensable», el decreto legislativo bajo análisis extiende a ellos las recomendaciones de la OIT en materia laboral.</w:t>
      </w:r>
    </w:p>
    <w:p w14:paraId="115B724C" w14:textId="008B3436" w:rsidR="005544D0" w:rsidRPr="00D3720F" w:rsidRDefault="005544D0" w:rsidP="00111BAD">
      <w:pPr>
        <w:jc w:val="both"/>
        <w:rPr>
          <w:rFonts w:ascii="Arial" w:hAnsi="Arial" w:cs="Arial"/>
          <w:sz w:val="20"/>
          <w:szCs w:val="20"/>
          <w:lang w:val="es-ES"/>
        </w:rPr>
      </w:pPr>
    </w:p>
    <w:p w14:paraId="0783F0FB" w14:textId="1E2D75E8" w:rsidR="00B26B41" w:rsidRPr="00D3720F" w:rsidRDefault="00DE53B3" w:rsidP="00111BAD">
      <w:pPr>
        <w:jc w:val="both"/>
        <w:rPr>
          <w:rFonts w:ascii="Arial" w:eastAsia="Calibri" w:hAnsi="Arial" w:cs="Arial"/>
          <w:b/>
          <w:sz w:val="22"/>
          <w:lang w:val="es-ES"/>
        </w:rPr>
      </w:pPr>
      <w:r w:rsidRPr="00D3720F">
        <w:rPr>
          <w:rFonts w:ascii="Arial" w:eastAsia="Calibri" w:hAnsi="Arial" w:cs="Arial"/>
          <w:b/>
          <w:sz w:val="22"/>
          <w:lang w:val="es-ES"/>
        </w:rPr>
        <w:t xml:space="preserve">DECRETO 491 </w:t>
      </w:r>
      <w:r w:rsidR="00111BAD">
        <w:rPr>
          <w:rFonts w:ascii="Arial" w:eastAsia="Calibri" w:hAnsi="Arial" w:cs="Arial"/>
          <w:b/>
          <w:sz w:val="22"/>
          <w:lang w:val="es-ES"/>
        </w:rPr>
        <w:t xml:space="preserve">de 2020 </w:t>
      </w:r>
      <w:r w:rsidR="00111BAD" w:rsidRPr="00D3720F">
        <w:rPr>
          <w:rFonts w:ascii="Arial" w:hAnsi="Arial" w:cs="Arial"/>
          <w:b/>
          <w:bCs/>
          <w:sz w:val="22"/>
          <w:lang w:val="es-ES"/>
        </w:rPr>
        <w:t>–</w:t>
      </w:r>
      <w:r w:rsidR="00A0366E" w:rsidRPr="00D3720F">
        <w:rPr>
          <w:rFonts w:ascii="Arial" w:eastAsia="Calibri" w:hAnsi="Arial" w:cs="Arial"/>
          <w:b/>
          <w:sz w:val="22"/>
          <w:lang w:val="es-ES"/>
        </w:rPr>
        <w:t xml:space="preserve"> </w:t>
      </w:r>
      <w:r w:rsidRPr="00D3720F">
        <w:rPr>
          <w:rFonts w:ascii="Arial" w:eastAsia="Calibri" w:hAnsi="Arial" w:cs="Arial"/>
          <w:b/>
          <w:sz w:val="22"/>
          <w:lang w:val="es-ES"/>
        </w:rPr>
        <w:t>Servicios necesarios</w:t>
      </w:r>
      <w:r w:rsidR="00111BAD">
        <w:rPr>
          <w:rFonts w:ascii="Arial" w:eastAsia="Calibri" w:hAnsi="Arial" w:cs="Arial"/>
          <w:b/>
          <w:sz w:val="22"/>
          <w:lang w:val="es-ES"/>
        </w:rPr>
        <w:t xml:space="preserve"> </w:t>
      </w:r>
      <w:r w:rsidR="00111BAD" w:rsidRPr="00D3720F">
        <w:rPr>
          <w:rFonts w:ascii="Arial" w:hAnsi="Arial" w:cs="Arial"/>
          <w:b/>
          <w:bCs/>
          <w:sz w:val="22"/>
          <w:lang w:val="es-ES"/>
        </w:rPr>
        <w:t>–</w:t>
      </w:r>
      <w:r w:rsidR="00B26B41" w:rsidRPr="00D3720F">
        <w:rPr>
          <w:rFonts w:ascii="Arial" w:eastAsia="Calibri" w:hAnsi="Arial" w:cs="Arial"/>
          <w:b/>
          <w:sz w:val="22"/>
          <w:lang w:val="es-ES"/>
        </w:rPr>
        <w:t xml:space="preserve"> </w:t>
      </w:r>
      <w:r w:rsidR="00111BAD">
        <w:rPr>
          <w:rFonts w:ascii="Arial" w:eastAsia="Calibri" w:hAnsi="Arial" w:cs="Arial"/>
          <w:b/>
          <w:sz w:val="22"/>
          <w:lang w:val="es-ES"/>
        </w:rPr>
        <w:t xml:space="preserve">Atención de pandemia </w:t>
      </w:r>
      <w:r w:rsidR="00111BAD" w:rsidRPr="00D3720F">
        <w:rPr>
          <w:rFonts w:ascii="Arial" w:hAnsi="Arial" w:cs="Arial"/>
          <w:b/>
          <w:bCs/>
          <w:sz w:val="22"/>
          <w:lang w:val="es-ES"/>
        </w:rPr>
        <w:t>–</w:t>
      </w:r>
      <w:r w:rsidRPr="00D3720F">
        <w:rPr>
          <w:rFonts w:ascii="Arial" w:eastAsia="Calibri" w:hAnsi="Arial" w:cs="Arial"/>
          <w:b/>
          <w:sz w:val="22"/>
          <w:lang w:val="es-ES"/>
        </w:rPr>
        <w:t xml:space="preserve"> </w:t>
      </w:r>
      <w:r w:rsidR="00A0366E" w:rsidRPr="00D3720F">
        <w:rPr>
          <w:rFonts w:ascii="Arial" w:eastAsia="Calibri" w:hAnsi="Arial" w:cs="Arial"/>
          <w:b/>
          <w:sz w:val="22"/>
          <w:lang w:val="es-ES"/>
        </w:rPr>
        <w:t>Parágrafo del a</w:t>
      </w:r>
      <w:r w:rsidR="00111BAD">
        <w:rPr>
          <w:rFonts w:ascii="Arial" w:eastAsia="Calibri" w:hAnsi="Arial" w:cs="Arial"/>
          <w:b/>
          <w:sz w:val="22"/>
          <w:lang w:val="es-ES"/>
        </w:rPr>
        <w:t xml:space="preserve">rtículo 3º </w:t>
      </w:r>
      <w:r w:rsidR="00111BAD" w:rsidRPr="00D3720F">
        <w:rPr>
          <w:rFonts w:ascii="Arial" w:hAnsi="Arial" w:cs="Arial"/>
          <w:b/>
          <w:bCs/>
          <w:sz w:val="22"/>
          <w:lang w:val="es-ES"/>
        </w:rPr>
        <w:t>–</w:t>
      </w:r>
      <w:r w:rsidRPr="00D3720F">
        <w:rPr>
          <w:rFonts w:ascii="Arial" w:eastAsia="Calibri" w:hAnsi="Arial" w:cs="Arial"/>
          <w:b/>
          <w:sz w:val="22"/>
          <w:lang w:val="es-ES"/>
        </w:rPr>
        <w:t xml:space="preserve"> </w:t>
      </w:r>
      <w:r w:rsidR="00111BAD">
        <w:rPr>
          <w:rFonts w:ascii="Arial" w:eastAsia="Calibri" w:hAnsi="Arial" w:cs="Arial"/>
          <w:b/>
          <w:sz w:val="22"/>
          <w:lang w:val="es-ES"/>
        </w:rPr>
        <w:t xml:space="preserve">Presencialidad </w:t>
      </w:r>
      <w:r w:rsidR="00111BAD" w:rsidRPr="00D3720F">
        <w:rPr>
          <w:rFonts w:ascii="Arial" w:hAnsi="Arial" w:cs="Arial"/>
          <w:b/>
          <w:bCs/>
          <w:sz w:val="22"/>
          <w:lang w:val="es-ES"/>
        </w:rPr>
        <w:t>–</w:t>
      </w:r>
      <w:r w:rsidR="00A0366E" w:rsidRPr="00D3720F">
        <w:rPr>
          <w:rFonts w:ascii="Arial" w:eastAsia="Calibri" w:hAnsi="Arial" w:cs="Arial"/>
          <w:b/>
          <w:sz w:val="22"/>
          <w:lang w:val="es-ES"/>
        </w:rPr>
        <w:t xml:space="preserve"> </w:t>
      </w:r>
      <w:r w:rsidR="00B83E31" w:rsidRPr="00D3720F">
        <w:rPr>
          <w:rFonts w:ascii="Arial" w:eastAsia="Calibri" w:hAnsi="Arial" w:cs="Arial"/>
          <w:b/>
          <w:sz w:val="22"/>
          <w:lang w:val="es-ES"/>
        </w:rPr>
        <w:t>S</w:t>
      </w:r>
      <w:r w:rsidR="00A0366E" w:rsidRPr="00D3720F">
        <w:rPr>
          <w:rFonts w:ascii="Arial" w:eastAsia="Calibri" w:hAnsi="Arial" w:cs="Arial"/>
          <w:b/>
          <w:sz w:val="22"/>
          <w:lang w:val="es-ES"/>
        </w:rPr>
        <w:t>uspensión</w:t>
      </w:r>
    </w:p>
    <w:p w14:paraId="775EB648" w14:textId="77777777" w:rsidR="00B26B41" w:rsidRPr="00D3720F" w:rsidRDefault="00B26B41" w:rsidP="00111BAD">
      <w:pPr>
        <w:jc w:val="both"/>
        <w:rPr>
          <w:rFonts w:ascii="Arial" w:hAnsi="Arial" w:cs="Arial"/>
          <w:sz w:val="20"/>
          <w:szCs w:val="20"/>
          <w:lang w:val="es-ES"/>
        </w:rPr>
      </w:pPr>
    </w:p>
    <w:p w14:paraId="6BB26355" w14:textId="1C08D5A1" w:rsidR="00DE53B3" w:rsidRPr="00D3720F" w:rsidRDefault="00DE53B3" w:rsidP="00111BAD">
      <w:pPr>
        <w:jc w:val="both"/>
        <w:rPr>
          <w:rFonts w:ascii="Arial" w:eastAsia="Calibri" w:hAnsi="Arial" w:cs="Arial"/>
          <w:bCs/>
          <w:sz w:val="20"/>
          <w:szCs w:val="20"/>
          <w:lang w:val="es-ES"/>
        </w:rPr>
      </w:pPr>
      <w:r w:rsidRPr="00D3720F">
        <w:rPr>
          <w:rFonts w:ascii="Arial" w:eastAsia="Calibri" w:hAnsi="Arial" w:cs="Arial"/>
          <w:bCs/>
          <w:sz w:val="20"/>
          <w:szCs w:val="20"/>
          <w:lang w:val="es-ES"/>
        </w:rPr>
        <w:t xml:space="preserve">[…], si bien el artículo comentado permite, por regla general, la suspensión de la prestación </w:t>
      </w:r>
      <w:r w:rsidRPr="00D3720F">
        <w:rPr>
          <w:rFonts w:ascii="Arial" w:eastAsia="Calibri" w:hAnsi="Arial" w:cs="Arial"/>
          <w:bCs/>
          <w:i/>
          <w:iCs/>
          <w:sz w:val="20"/>
          <w:szCs w:val="20"/>
          <w:lang w:val="es-ES"/>
        </w:rPr>
        <w:t>presencial</w:t>
      </w:r>
      <w:r w:rsidRPr="00D3720F">
        <w:rPr>
          <w:rFonts w:ascii="Arial" w:eastAsia="Calibri" w:hAnsi="Arial" w:cs="Arial"/>
          <w:bCs/>
          <w:sz w:val="20"/>
          <w:szCs w:val="20"/>
          <w:lang w:val="es-ES"/>
        </w:rPr>
        <w:t xml:space="preserve"> de los servicios, instando a las entidades estatales a utilizar las tecnologías de la información y las comunicaciones, para que tales servicios se realicen en casa, el parágrafo contiene una excepción a dicha regla, en el sentido de que si las actividades son estrictamente necesarias para prevenir, mitigar y atender la emergencia sanitaria del COVID-19, no se puede suspender la prestación </w:t>
      </w:r>
      <w:r w:rsidRPr="00D3720F">
        <w:rPr>
          <w:rFonts w:ascii="Arial" w:eastAsia="Calibri" w:hAnsi="Arial" w:cs="Arial"/>
          <w:bCs/>
          <w:i/>
          <w:iCs/>
          <w:sz w:val="20"/>
          <w:szCs w:val="20"/>
          <w:lang w:val="es-ES"/>
        </w:rPr>
        <w:t>presencial</w:t>
      </w:r>
      <w:r w:rsidRPr="00D3720F">
        <w:rPr>
          <w:rFonts w:ascii="Arial" w:eastAsia="Calibri" w:hAnsi="Arial" w:cs="Arial"/>
          <w:bCs/>
          <w:sz w:val="20"/>
          <w:szCs w:val="20"/>
          <w:lang w:val="es-ES"/>
        </w:rPr>
        <w:t xml:space="preserve"> de los servicios a cargo del Estado y será responsabilidad de las autoridades garantizar las condiciones de salubridad necesarias para que los servidores públicos y los contratistas puedan cumplir con dichas funciones. En consecuencia, este parágrafo se comporta como una excepción a la regla establecida en el artículo 16, que se comentará más adelante, según la cual los contratistas de prestación de servicios profesionales y de apoyo a la gestión que no puedan continuar realizando sus actividades mediante la modalidad de trabajo en casa, porque sus servicios solo pueden ejecutarse presencialmente, continuarán percibiendo sus honorarios durante el aislamiento preventivo obligatorio, aunque el servicio no se preste.</w:t>
      </w:r>
      <w:r w:rsidR="00225BAA">
        <w:rPr>
          <w:rFonts w:ascii="Arial" w:eastAsia="Calibri" w:hAnsi="Arial" w:cs="Arial"/>
          <w:bCs/>
          <w:sz w:val="20"/>
          <w:szCs w:val="20"/>
          <w:lang w:val="es-ES"/>
        </w:rPr>
        <w:t xml:space="preserve"> </w:t>
      </w:r>
      <w:r w:rsidRPr="00D3720F">
        <w:rPr>
          <w:rFonts w:ascii="Arial" w:eastAsia="Calibri" w:hAnsi="Arial" w:cs="Arial"/>
          <w:bCs/>
          <w:sz w:val="20"/>
          <w:szCs w:val="20"/>
          <w:lang w:val="es-ES"/>
        </w:rPr>
        <w:t>El mencionado parágrafo del artículo 3º es una excepción a esta norma, porque lo que se infiere de él es que los contratistas que tengan contratos celebrados con el Estado cuyo objeto consista en la prestación de servicios necesarios para prevenir, mitigar y atender la emergencia sanitaria «y garantizar los servicios indispensables del Estado», deben continuar prestando dichos servicios presencialmente.</w:t>
      </w:r>
    </w:p>
    <w:p w14:paraId="4C3F4B78" w14:textId="74EC4896" w:rsidR="00562490" w:rsidRPr="00D3720F" w:rsidRDefault="00562490" w:rsidP="00111BAD">
      <w:pPr>
        <w:jc w:val="both"/>
        <w:rPr>
          <w:rFonts w:ascii="Arial" w:hAnsi="Arial" w:cs="Arial"/>
          <w:sz w:val="22"/>
          <w:lang w:val="es-ES"/>
        </w:rPr>
      </w:pPr>
    </w:p>
    <w:p w14:paraId="2E1EC317" w14:textId="79C282DF" w:rsidR="00A0366E" w:rsidRPr="00D3720F" w:rsidRDefault="00111BAD" w:rsidP="00111BAD">
      <w:pPr>
        <w:jc w:val="both"/>
        <w:rPr>
          <w:rFonts w:ascii="Arial" w:eastAsia="Calibri" w:hAnsi="Arial" w:cs="Arial"/>
          <w:b/>
          <w:sz w:val="22"/>
          <w:lang w:val="es-ES"/>
        </w:rPr>
      </w:pPr>
      <w:r>
        <w:rPr>
          <w:rFonts w:ascii="Arial" w:eastAsia="Calibri" w:hAnsi="Arial" w:cs="Arial"/>
          <w:b/>
          <w:sz w:val="22"/>
          <w:lang w:val="es-ES"/>
        </w:rPr>
        <w:t xml:space="preserve">DECRETO 491 </w:t>
      </w:r>
      <w:r w:rsidR="00725F86">
        <w:rPr>
          <w:rFonts w:ascii="Arial" w:eastAsia="Calibri" w:hAnsi="Arial" w:cs="Arial"/>
          <w:b/>
          <w:sz w:val="22"/>
          <w:lang w:val="es-ES"/>
        </w:rPr>
        <w:t xml:space="preserve">de 2020 </w:t>
      </w:r>
      <w:r w:rsidRPr="00D3720F">
        <w:rPr>
          <w:rFonts w:ascii="Arial" w:hAnsi="Arial" w:cs="Arial"/>
          <w:b/>
          <w:bCs/>
          <w:sz w:val="22"/>
          <w:lang w:val="es-ES"/>
        </w:rPr>
        <w:t>–</w:t>
      </w:r>
      <w:r>
        <w:rPr>
          <w:rFonts w:ascii="Arial" w:eastAsia="Calibri" w:hAnsi="Arial" w:cs="Arial"/>
          <w:b/>
          <w:sz w:val="22"/>
          <w:lang w:val="es-ES"/>
        </w:rPr>
        <w:t xml:space="preserve"> Artículo 16 </w:t>
      </w:r>
      <w:r w:rsidRPr="00D3720F">
        <w:rPr>
          <w:rFonts w:ascii="Arial" w:hAnsi="Arial" w:cs="Arial"/>
          <w:b/>
          <w:bCs/>
          <w:sz w:val="22"/>
          <w:lang w:val="es-ES"/>
        </w:rPr>
        <w:t>–</w:t>
      </w:r>
      <w:r>
        <w:rPr>
          <w:rFonts w:ascii="Arial" w:hAnsi="Arial" w:cs="Arial"/>
          <w:b/>
          <w:bCs/>
          <w:sz w:val="22"/>
          <w:lang w:val="es-ES"/>
        </w:rPr>
        <w:t xml:space="preserve"> </w:t>
      </w:r>
      <w:r w:rsidR="00725873" w:rsidRPr="00D3720F">
        <w:rPr>
          <w:rFonts w:ascii="Arial" w:eastAsia="Calibri" w:hAnsi="Arial" w:cs="Arial"/>
          <w:b/>
          <w:sz w:val="22"/>
          <w:lang w:val="es-ES"/>
        </w:rPr>
        <w:t xml:space="preserve">Servicios profesionales </w:t>
      </w:r>
      <w:r w:rsidRPr="00D3720F">
        <w:rPr>
          <w:rFonts w:ascii="Arial" w:hAnsi="Arial" w:cs="Arial"/>
          <w:b/>
          <w:bCs/>
          <w:sz w:val="22"/>
          <w:lang w:val="es-ES"/>
        </w:rPr>
        <w:t>–</w:t>
      </w:r>
      <w:r w:rsidR="00B83E31" w:rsidRPr="00D3720F">
        <w:rPr>
          <w:rFonts w:ascii="Arial" w:eastAsia="Calibri" w:hAnsi="Arial" w:cs="Arial"/>
          <w:b/>
          <w:sz w:val="22"/>
          <w:lang w:val="es-ES"/>
        </w:rPr>
        <w:t xml:space="preserve"> Servicios de apoyo a la gestión </w:t>
      </w:r>
      <w:r w:rsidRPr="00D3720F">
        <w:rPr>
          <w:rFonts w:ascii="Arial" w:hAnsi="Arial" w:cs="Arial"/>
          <w:b/>
          <w:bCs/>
          <w:sz w:val="22"/>
          <w:lang w:val="es-ES"/>
        </w:rPr>
        <w:t>–</w:t>
      </w:r>
      <w:r w:rsidR="00725F86">
        <w:rPr>
          <w:rFonts w:ascii="Arial" w:eastAsia="Calibri" w:hAnsi="Arial" w:cs="Arial"/>
          <w:b/>
          <w:sz w:val="22"/>
          <w:lang w:val="es-ES"/>
        </w:rPr>
        <w:t xml:space="preserve"> P</w:t>
      </w:r>
      <w:r w:rsidR="00B83E31" w:rsidRPr="00D3720F">
        <w:rPr>
          <w:rFonts w:ascii="Arial" w:eastAsia="Calibri" w:hAnsi="Arial" w:cs="Arial"/>
          <w:b/>
          <w:sz w:val="22"/>
          <w:lang w:val="es-ES"/>
        </w:rPr>
        <w:t xml:space="preserve">ersona natural </w:t>
      </w:r>
      <w:r w:rsidRPr="00D3720F">
        <w:rPr>
          <w:rFonts w:ascii="Arial" w:hAnsi="Arial" w:cs="Arial"/>
          <w:b/>
          <w:bCs/>
          <w:sz w:val="22"/>
          <w:lang w:val="es-ES"/>
        </w:rPr>
        <w:t>–</w:t>
      </w:r>
      <w:r>
        <w:rPr>
          <w:rFonts w:ascii="Arial" w:hAnsi="Arial" w:cs="Arial"/>
          <w:b/>
          <w:bCs/>
          <w:sz w:val="22"/>
          <w:lang w:val="es-ES"/>
        </w:rPr>
        <w:t xml:space="preserve"> </w:t>
      </w:r>
      <w:r w:rsidR="00F2171E" w:rsidRPr="00D3720F">
        <w:rPr>
          <w:rFonts w:ascii="Arial" w:eastAsia="Calibri" w:hAnsi="Arial" w:cs="Arial"/>
          <w:b/>
          <w:sz w:val="22"/>
          <w:lang w:val="es-ES"/>
        </w:rPr>
        <w:t>Trabajo en casa</w:t>
      </w:r>
      <w:r>
        <w:rPr>
          <w:rFonts w:ascii="Arial" w:eastAsia="Calibri" w:hAnsi="Arial" w:cs="Arial"/>
          <w:b/>
          <w:sz w:val="22"/>
          <w:lang w:val="es-ES"/>
        </w:rPr>
        <w:t xml:space="preserve"> </w:t>
      </w:r>
      <w:r w:rsidRPr="00D3720F">
        <w:rPr>
          <w:rFonts w:ascii="Arial" w:hAnsi="Arial" w:cs="Arial"/>
          <w:b/>
          <w:bCs/>
          <w:sz w:val="22"/>
          <w:lang w:val="es-ES"/>
        </w:rPr>
        <w:t>–</w:t>
      </w:r>
      <w:r w:rsidR="00A0366E" w:rsidRPr="00D3720F">
        <w:rPr>
          <w:rFonts w:ascii="Arial" w:eastAsia="Calibri" w:hAnsi="Arial" w:cs="Arial"/>
          <w:b/>
          <w:sz w:val="22"/>
          <w:lang w:val="es-ES"/>
        </w:rPr>
        <w:t xml:space="preserve"> </w:t>
      </w:r>
      <w:r w:rsidR="00F2171E" w:rsidRPr="00D3720F">
        <w:rPr>
          <w:rFonts w:ascii="Arial" w:eastAsia="Calibri" w:hAnsi="Arial" w:cs="Arial"/>
          <w:b/>
          <w:sz w:val="22"/>
          <w:lang w:val="es-ES"/>
        </w:rPr>
        <w:t>Presencialidad</w:t>
      </w:r>
      <w:r>
        <w:rPr>
          <w:rFonts w:ascii="Arial" w:eastAsia="Calibri" w:hAnsi="Arial" w:cs="Arial"/>
          <w:b/>
          <w:sz w:val="22"/>
          <w:lang w:val="es-ES"/>
        </w:rPr>
        <w:t xml:space="preserve"> </w:t>
      </w:r>
      <w:r w:rsidRPr="00D3720F">
        <w:rPr>
          <w:rFonts w:ascii="Arial" w:hAnsi="Arial" w:cs="Arial"/>
          <w:b/>
          <w:bCs/>
          <w:sz w:val="22"/>
          <w:lang w:val="es-ES"/>
        </w:rPr>
        <w:t>–</w:t>
      </w:r>
      <w:r w:rsidR="00A0366E" w:rsidRPr="00D3720F">
        <w:rPr>
          <w:rFonts w:ascii="Arial" w:eastAsia="Calibri" w:hAnsi="Arial" w:cs="Arial"/>
          <w:b/>
          <w:sz w:val="22"/>
          <w:lang w:val="es-ES"/>
        </w:rPr>
        <w:t xml:space="preserve"> </w:t>
      </w:r>
      <w:r w:rsidR="00725873" w:rsidRPr="00D3720F">
        <w:rPr>
          <w:rFonts w:ascii="Arial" w:eastAsia="Calibri" w:hAnsi="Arial" w:cs="Arial"/>
          <w:b/>
          <w:sz w:val="22"/>
          <w:lang w:val="es-ES"/>
        </w:rPr>
        <w:t>Continuidad de honorarios</w:t>
      </w:r>
      <w:r>
        <w:rPr>
          <w:rFonts w:ascii="Arial" w:eastAsia="Calibri" w:hAnsi="Arial" w:cs="Arial"/>
          <w:b/>
          <w:sz w:val="22"/>
          <w:lang w:val="es-ES"/>
        </w:rPr>
        <w:t xml:space="preserve"> </w:t>
      </w:r>
      <w:r w:rsidRPr="00D3720F">
        <w:rPr>
          <w:rFonts w:ascii="Arial" w:hAnsi="Arial" w:cs="Arial"/>
          <w:b/>
          <w:bCs/>
          <w:sz w:val="22"/>
          <w:lang w:val="es-ES"/>
        </w:rPr>
        <w:t>–</w:t>
      </w:r>
      <w:r w:rsidR="00A0366E" w:rsidRPr="00D3720F">
        <w:rPr>
          <w:rFonts w:ascii="Arial" w:eastAsia="Calibri" w:hAnsi="Arial" w:cs="Arial"/>
          <w:b/>
          <w:sz w:val="22"/>
          <w:lang w:val="es-ES"/>
        </w:rPr>
        <w:t xml:space="preserve"> </w:t>
      </w:r>
      <w:r>
        <w:rPr>
          <w:rFonts w:ascii="Arial" w:eastAsia="Calibri" w:hAnsi="Arial" w:cs="Arial"/>
          <w:b/>
          <w:sz w:val="22"/>
          <w:lang w:val="es-ES"/>
        </w:rPr>
        <w:t xml:space="preserve">Suspensión </w:t>
      </w:r>
      <w:r w:rsidRPr="00D3720F">
        <w:rPr>
          <w:rFonts w:ascii="Arial" w:hAnsi="Arial" w:cs="Arial"/>
          <w:b/>
          <w:bCs/>
          <w:sz w:val="22"/>
          <w:lang w:val="es-ES"/>
        </w:rPr>
        <w:t>–</w:t>
      </w:r>
      <w:r w:rsidR="00725873" w:rsidRPr="00D3720F">
        <w:rPr>
          <w:rFonts w:ascii="Arial" w:eastAsia="Calibri" w:hAnsi="Arial" w:cs="Arial"/>
          <w:b/>
          <w:sz w:val="22"/>
          <w:lang w:val="es-ES"/>
        </w:rPr>
        <w:t xml:space="preserve"> Terminación </w:t>
      </w:r>
      <w:r w:rsidRPr="00D3720F">
        <w:rPr>
          <w:rFonts w:ascii="Arial" w:hAnsi="Arial" w:cs="Arial"/>
          <w:b/>
          <w:bCs/>
          <w:sz w:val="22"/>
          <w:lang w:val="es-ES"/>
        </w:rPr>
        <w:t>–</w:t>
      </w:r>
      <w:r>
        <w:rPr>
          <w:rFonts w:ascii="Arial" w:hAnsi="Arial" w:cs="Arial"/>
          <w:b/>
          <w:bCs/>
          <w:sz w:val="22"/>
          <w:lang w:val="es-ES"/>
        </w:rPr>
        <w:t xml:space="preserve"> </w:t>
      </w:r>
      <w:r w:rsidR="00B83E31" w:rsidRPr="00D3720F">
        <w:rPr>
          <w:rFonts w:ascii="Arial" w:eastAsia="Calibri" w:hAnsi="Arial" w:cs="Arial"/>
          <w:b/>
          <w:sz w:val="22"/>
          <w:lang w:val="es-ES"/>
        </w:rPr>
        <w:t>Aislamiento preventivo obligatorio</w:t>
      </w:r>
    </w:p>
    <w:p w14:paraId="27A989F8" w14:textId="78690510" w:rsidR="00A0366E" w:rsidRPr="00D3720F" w:rsidRDefault="00A0366E" w:rsidP="00111BAD">
      <w:pPr>
        <w:jc w:val="both"/>
        <w:rPr>
          <w:rFonts w:ascii="Arial" w:hAnsi="Arial" w:cs="Arial"/>
          <w:sz w:val="22"/>
          <w:lang w:val="es-ES"/>
        </w:rPr>
      </w:pPr>
    </w:p>
    <w:p w14:paraId="05F27196" w14:textId="29B08CA4" w:rsidR="00A0366E" w:rsidRPr="00D3720F" w:rsidRDefault="00A0366E" w:rsidP="00111BAD">
      <w:pPr>
        <w:jc w:val="both"/>
        <w:rPr>
          <w:rFonts w:ascii="Arial" w:eastAsia="Calibri" w:hAnsi="Arial" w:cs="Arial"/>
          <w:bCs/>
          <w:sz w:val="20"/>
          <w:szCs w:val="20"/>
          <w:lang w:val="es-ES"/>
        </w:rPr>
      </w:pPr>
      <w:r w:rsidRPr="00D3720F">
        <w:rPr>
          <w:rFonts w:ascii="Arial" w:eastAsia="Calibri" w:hAnsi="Arial" w:cs="Arial"/>
          <w:bCs/>
          <w:sz w:val="20"/>
          <w:szCs w:val="20"/>
          <w:lang w:val="es-ES"/>
        </w:rPr>
        <w:t>Ahora bien, el artículo 16</w:t>
      </w:r>
      <w:r w:rsidR="00F2171E" w:rsidRPr="00111BAD">
        <w:t xml:space="preserve"> </w:t>
      </w:r>
      <w:r w:rsidRPr="00D3720F">
        <w:rPr>
          <w:rFonts w:ascii="Arial" w:eastAsia="Calibri" w:hAnsi="Arial" w:cs="Arial"/>
          <w:bCs/>
          <w:sz w:val="20"/>
          <w:szCs w:val="20"/>
          <w:lang w:val="es-ES"/>
        </w:rPr>
        <w:t xml:space="preserve">del Decreto es, sin duda, el enunciado normativo más relevante para analizar la situación de los contratistas de prestación de servicios profesionales y de apoyo a la gestión durante el aislamiento preventivo obligatorio. En efecto, aquel reitera la implementación de la virtualidad en los contratos de prestación de servicios profesionales y de apoyo a la gestión, disponiendo que, de ser posible que estos continúen ejecutándose a través de medios electrónicos, las entidades estatales deberán permitir que los contratistas cumplan sus actividades desde sus casas durante el período de aislamiento preventivo obligatorio; pero que, si no es posible que tales servicios se desarrollen en forma virtual, en todo caso las entidades no pueden suspender o terminar unilateralmente dichos contratos, sino que deben continuar efectuándoles los pagos a los contratistas durante el período de cuarentena, previa verificación del cumplimiento de los aportes al Sistema de Seguridad Social Integral; sin perjuicio de que, una vez superada la emergencia sanitaria, los contratistas cumplan con el objeto y las obligaciones del contrato. Así mismo, este artículo, en el segundo inciso, prohíbe la suspensión y la terminación unilateral de los contratos de prestación de servicios profesionales y de apoyo a la gestión invocando como motivos para tales decisiones la declaratoria del estado de emergencia económica, social o ecológica, la emergencia sanitaria o las medidas adoptadas por las autoridades durante la pandemia. En otras palabras, de conformidad con lo establecido en el artículo 16, los contratos de prestación de servicios profesionales y de apoyo a la gestión no se pueden suspender o terminar unilateralmente por parte </w:t>
      </w:r>
      <w:r w:rsidRPr="00D3720F">
        <w:rPr>
          <w:rFonts w:ascii="Arial" w:eastAsia="Calibri" w:hAnsi="Arial" w:cs="Arial"/>
          <w:bCs/>
          <w:sz w:val="20"/>
          <w:szCs w:val="20"/>
          <w:lang w:val="es-ES"/>
        </w:rPr>
        <w:lastRenderedPageBreak/>
        <w:t xml:space="preserve">de las entidades estatales esgrimiendo como razones: i) que el país atraviesa la pandemia del COVID-19, </w:t>
      </w:r>
      <w:proofErr w:type="spellStart"/>
      <w:r w:rsidRPr="00D3720F">
        <w:rPr>
          <w:rFonts w:ascii="Arial" w:eastAsia="Calibri" w:hAnsi="Arial" w:cs="Arial"/>
          <w:bCs/>
          <w:sz w:val="20"/>
          <w:szCs w:val="20"/>
          <w:lang w:val="es-ES"/>
        </w:rPr>
        <w:t>ii</w:t>
      </w:r>
      <w:proofErr w:type="spellEnd"/>
      <w:r w:rsidRPr="00D3720F">
        <w:rPr>
          <w:rFonts w:ascii="Arial" w:eastAsia="Calibri" w:hAnsi="Arial" w:cs="Arial"/>
          <w:bCs/>
          <w:sz w:val="20"/>
          <w:szCs w:val="20"/>
          <w:lang w:val="es-ES"/>
        </w:rPr>
        <w:t xml:space="preserve">) que se declaró la emergencia económica, social o ecológica; o </w:t>
      </w:r>
      <w:proofErr w:type="spellStart"/>
      <w:r w:rsidRPr="00D3720F">
        <w:rPr>
          <w:rFonts w:ascii="Arial" w:eastAsia="Calibri" w:hAnsi="Arial" w:cs="Arial"/>
          <w:bCs/>
          <w:sz w:val="20"/>
          <w:szCs w:val="20"/>
          <w:lang w:val="es-ES"/>
        </w:rPr>
        <w:t>iii</w:t>
      </w:r>
      <w:proofErr w:type="spellEnd"/>
      <w:r w:rsidRPr="00D3720F">
        <w:rPr>
          <w:rFonts w:ascii="Arial" w:eastAsia="Calibri" w:hAnsi="Arial" w:cs="Arial"/>
          <w:bCs/>
          <w:sz w:val="20"/>
          <w:szCs w:val="20"/>
          <w:lang w:val="es-ES"/>
        </w:rPr>
        <w:t>) amparándose en las medidas implementadas por el gobierno nacional o por otras autoridades –como el aislamiento preventivo obligatorio–, u otras similares que lleguen a decretarse.</w:t>
      </w:r>
    </w:p>
    <w:p w14:paraId="75103555" w14:textId="09DB0235" w:rsidR="00E93D64" w:rsidRPr="00D3720F" w:rsidRDefault="00E93D64" w:rsidP="00111BAD">
      <w:pPr>
        <w:jc w:val="both"/>
        <w:rPr>
          <w:rFonts w:ascii="Arial" w:eastAsia="Calibri" w:hAnsi="Arial" w:cs="Arial"/>
          <w:bCs/>
          <w:sz w:val="20"/>
          <w:szCs w:val="20"/>
          <w:lang w:val="es-ES"/>
        </w:rPr>
      </w:pPr>
    </w:p>
    <w:p w14:paraId="6C2D0C16" w14:textId="406EB66F" w:rsidR="00E93D64" w:rsidRPr="00D3720F" w:rsidRDefault="00111BAD" w:rsidP="4C77A87D">
      <w:pPr>
        <w:jc w:val="both"/>
        <w:rPr>
          <w:rFonts w:ascii="Arial" w:eastAsia="Calibri" w:hAnsi="Arial" w:cs="Arial"/>
          <w:b/>
          <w:bCs/>
          <w:sz w:val="22"/>
          <w:lang w:val="es-ES"/>
        </w:rPr>
      </w:pPr>
      <w:r w:rsidRPr="4C77A87D">
        <w:rPr>
          <w:rFonts w:ascii="Arial" w:eastAsia="Calibri" w:hAnsi="Arial" w:cs="Arial"/>
          <w:b/>
          <w:bCs/>
          <w:sz w:val="22"/>
          <w:lang w:val="es-ES"/>
        </w:rPr>
        <w:t xml:space="preserve">DECRETO 491 </w:t>
      </w:r>
      <w:r w:rsidR="004B2FA5" w:rsidRPr="4C77A87D">
        <w:rPr>
          <w:rFonts w:ascii="Arial" w:eastAsia="Calibri" w:hAnsi="Arial" w:cs="Arial"/>
          <w:b/>
          <w:bCs/>
          <w:sz w:val="22"/>
          <w:lang w:val="es-ES"/>
        </w:rPr>
        <w:t xml:space="preserve">de 2020 </w:t>
      </w:r>
      <w:r w:rsidRPr="4C77A87D">
        <w:rPr>
          <w:rFonts w:ascii="Arial" w:hAnsi="Arial" w:cs="Arial"/>
          <w:b/>
          <w:bCs/>
          <w:sz w:val="22"/>
          <w:lang w:val="es-ES"/>
        </w:rPr>
        <w:t>–</w:t>
      </w:r>
      <w:r w:rsidR="00E93D64" w:rsidRPr="4C77A87D">
        <w:rPr>
          <w:rFonts w:ascii="Arial" w:eastAsia="Calibri" w:hAnsi="Arial" w:cs="Arial"/>
          <w:b/>
          <w:bCs/>
          <w:sz w:val="22"/>
          <w:lang w:val="es-ES"/>
        </w:rPr>
        <w:t xml:space="preserve"> Artículo 1</w:t>
      </w:r>
      <w:r w:rsidR="00520794" w:rsidRPr="4C77A87D">
        <w:rPr>
          <w:rFonts w:ascii="Arial" w:eastAsia="Calibri" w:hAnsi="Arial" w:cs="Arial"/>
          <w:b/>
          <w:bCs/>
          <w:sz w:val="22"/>
          <w:lang w:val="es-ES"/>
        </w:rPr>
        <w:t>7</w:t>
      </w:r>
      <w:r w:rsidRPr="4C77A87D">
        <w:rPr>
          <w:rFonts w:ascii="Arial" w:eastAsia="Calibri" w:hAnsi="Arial" w:cs="Arial"/>
          <w:b/>
          <w:bCs/>
          <w:sz w:val="22"/>
          <w:lang w:val="es-ES"/>
        </w:rPr>
        <w:t xml:space="preserve"> </w:t>
      </w:r>
      <w:r w:rsidRPr="4C77A87D">
        <w:rPr>
          <w:rFonts w:ascii="Arial" w:hAnsi="Arial" w:cs="Arial"/>
          <w:b/>
          <w:bCs/>
          <w:sz w:val="22"/>
          <w:lang w:val="es-ES"/>
        </w:rPr>
        <w:t>–</w:t>
      </w:r>
      <w:r w:rsidR="00E93D64" w:rsidRPr="4C77A87D">
        <w:rPr>
          <w:rFonts w:ascii="Arial" w:eastAsia="Calibri" w:hAnsi="Arial" w:cs="Arial"/>
          <w:b/>
          <w:bCs/>
          <w:sz w:val="22"/>
          <w:lang w:val="es-ES"/>
        </w:rPr>
        <w:t xml:space="preserve"> Servicios </w:t>
      </w:r>
      <w:r w:rsidR="00520794" w:rsidRPr="4C77A87D">
        <w:rPr>
          <w:rFonts w:ascii="Arial" w:eastAsia="Calibri" w:hAnsi="Arial" w:cs="Arial"/>
          <w:b/>
          <w:bCs/>
          <w:sz w:val="22"/>
          <w:lang w:val="es-ES"/>
        </w:rPr>
        <w:t xml:space="preserve">administrativos </w:t>
      </w:r>
      <w:r w:rsidRPr="4C77A87D">
        <w:rPr>
          <w:rFonts w:ascii="Arial" w:hAnsi="Arial" w:cs="Arial"/>
          <w:b/>
          <w:bCs/>
          <w:sz w:val="22"/>
          <w:lang w:val="es-ES"/>
        </w:rPr>
        <w:t>–</w:t>
      </w:r>
      <w:r w:rsidR="004B2FA5" w:rsidRPr="4C77A87D">
        <w:rPr>
          <w:rFonts w:ascii="Arial" w:eastAsia="Calibri" w:hAnsi="Arial" w:cs="Arial"/>
          <w:b/>
          <w:bCs/>
          <w:sz w:val="22"/>
          <w:lang w:val="es-ES"/>
        </w:rPr>
        <w:t xml:space="preserve"> Aplicación </w:t>
      </w:r>
      <w:proofErr w:type="gramStart"/>
      <w:r w:rsidR="004B2FA5" w:rsidRPr="4C77A87D">
        <w:rPr>
          <w:rFonts w:ascii="Arial" w:hAnsi="Arial" w:cs="Arial"/>
          <w:b/>
          <w:bCs/>
          <w:sz w:val="22"/>
          <w:lang w:val="es-ES"/>
        </w:rPr>
        <w:t>–</w:t>
      </w:r>
      <w:r w:rsidR="004B2FA5" w:rsidRPr="4C77A87D">
        <w:rPr>
          <w:rFonts w:ascii="Arial" w:eastAsia="Calibri" w:hAnsi="Arial" w:cs="Arial"/>
          <w:b/>
          <w:bCs/>
          <w:sz w:val="22"/>
          <w:lang w:val="es-ES"/>
        </w:rPr>
        <w:t xml:space="preserve">  P</w:t>
      </w:r>
      <w:r w:rsidR="00E93D64" w:rsidRPr="4C77A87D">
        <w:rPr>
          <w:rFonts w:ascii="Arial" w:eastAsia="Calibri" w:hAnsi="Arial" w:cs="Arial"/>
          <w:b/>
          <w:bCs/>
          <w:sz w:val="22"/>
          <w:lang w:val="es-ES"/>
        </w:rPr>
        <w:t>ersona</w:t>
      </w:r>
      <w:proofErr w:type="gramEnd"/>
      <w:r w:rsidR="00E93D64" w:rsidRPr="4C77A87D">
        <w:rPr>
          <w:rFonts w:ascii="Arial" w:eastAsia="Calibri" w:hAnsi="Arial" w:cs="Arial"/>
          <w:b/>
          <w:bCs/>
          <w:sz w:val="22"/>
          <w:lang w:val="es-ES"/>
        </w:rPr>
        <w:t xml:space="preserve"> </w:t>
      </w:r>
      <w:r w:rsidR="00520794" w:rsidRPr="4C77A87D">
        <w:rPr>
          <w:rFonts w:ascii="Arial" w:eastAsia="Calibri" w:hAnsi="Arial" w:cs="Arial"/>
          <w:b/>
          <w:bCs/>
          <w:sz w:val="22"/>
          <w:lang w:val="es-ES"/>
        </w:rPr>
        <w:t>jurídica</w:t>
      </w:r>
      <w:r w:rsidRPr="4C77A87D">
        <w:rPr>
          <w:rFonts w:ascii="Arial" w:eastAsia="Calibri" w:hAnsi="Arial" w:cs="Arial"/>
          <w:b/>
          <w:bCs/>
          <w:sz w:val="22"/>
          <w:lang w:val="es-ES"/>
        </w:rPr>
        <w:t xml:space="preserve"> </w:t>
      </w:r>
      <w:r w:rsidRPr="4C77A87D">
        <w:rPr>
          <w:rFonts w:ascii="Arial" w:hAnsi="Arial" w:cs="Arial"/>
          <w:b/>
          <w:bCs/>
          <w:sz w:val="22"/>
          <w:lang w:val="es-ES"/>
        </w:rPr>
        <w:t>–</w:t>
      </w:r>
      <w:r w:rsidR="00E14CEA" w:rsidRPr="4C77A87D">
        <w:rPr>
          <w:rFonts w:ascii="Arial" w:eastAsia="Calibri" w:hAnsi="Arial" w:cs="Arial"/>
          <w:b/>
          <w:bCs/>
          <w:sz w:val="22"/>
          <w:lang w:val="es-ES"/>
        </w:rPr>
        <w:t xml:space="preserve"> </w:t>
      </w:r>
      <w:r w:rsidR="004B2FA5" w:rsidRPr="4C77A87D">
        <w:rPr>
          <w:rFonts w:ascii="Arial" w:eastAsia="Calibri" w:hAnsi="Arial" w:cs="Arial"/>
          <w:b/>
          <w:bCs/>
          <w:sz w:val="22"/>
          <w:lang w:val="es-ES"/>
        </w:rPr>
        <w:t xml:space="preserve">Prohibición </w:t>
      </w:r>
      <w:r w:rsidR="63063D40" w:rsidRPr="4C77A87D">
        <w:rPr>
          <w:rFonts w:ascii="Arial" w:hAnsi="Arial" w:cs="Arial"/>
          <w:b/>
          <w:bCs/>
          <w:sz w:val="22"/>
          <w:lang w:val="es-ES"/>
        </w:rPr>
        <w:t>–</w:t>
      </w:r>
      <w:r w:rsidR="004B2FA5" w:rsidRPr="4C77A87D">
        <w:rPr>
          <w:rFonts w:ascii="Arial" w:eastAsia="Calibri" w:hAnsi="Arial" w:cs="Arial"/>
          <w:b/>
          <w:bCs/>
          <w:sz w:val="22"/>
          <w:lang w:val="es-ES"/>
        </w:rPr>
        <w:t xml:space="preserve"> Suspensión</w:t>
      </w:r>
    </w:p>
    <w:p w14:paraId="31F05657" w14:textId="77777777" w:rsidR="00E93D64" w:rsidRPr="00D3720F" w:rsidRDefault="00E93D64" w:rsidP="00111BAD">
      <w:pPr>
        <w:jc w:val="both"/>
        <w:rPr>
          <w:rFonts w:ascii="Arial" w:eastAsia="Calibri" w:hAnsi="Arial" w:cs="Arial"/>
          <w:bCs/>
          <w:sz w:val="20"/>
          <w:szCs w:val="20"/>
          <w:lang w:val="es-ES"/>
        </w:rPr>
      </w:pPr>
    </w:p>
    <w:p w14:paraId="4F4F7B8F" w14:textId="13ED4F05" w:rsidR="00520794" w:rsidRPr="00D3720F" w:rsidRDefault="00520794" w:rsidP="00111BAD">
      <w:pPr>
        <w:jc w:val="both"/>
        <w:rPr>
          <w:rFonts w:ascii="Arial" w:eastAsia="Calibri" w:hAnsi="Arial" w:cs="Arial"/>
          <w:bCs/>
          <w:sz w:val="20"/>
          <w:szCs w:val="20"/>
          <w:lang w:val="es-ES"/>
        </w:rPr>
      </w:pPr>
      <w:r w:rsidRPr="00D3720F">
        <w:rPr>
          <w:rFonts w:ascii="Arial" w:eastAsia="Calibri" w:hAnsi="Arial" w:cs="Arial"/>
          <w:bCs/>
          <w:sz w:val="20"/>
          <w:szCs w:val="20"/>
          <w:lang w:val="es-ES"/>
        </w:rPr>
        <w:t xml:space="preserve">Como puede observarse: i) mientras que la medida establecida en el artículo 16 va dirigida a las personas </w:t>
      </w:r>
      <w:r w:rsidRPr="00D3720F">
        <w:rPr>
          <w:rFonts w:ascii="Arial" w:eastAsia="Calibri" w:hAnsi="Arial" w:cs="Arial"/>
          <w:bCs/>
          <w:i/>
          <w:iCs/>
          <w:sz w:val="20"/>
          <w:szCs w:val="20"/>
          <w:lang w:val="es-ES"/>
        </w:rPr>
        <w:t>naturales</w:t>
      </w:r>
      <w:r w:rsidRPr="00D3720F">
        <w:rPr>
          <w:rFonts w:ascii="Arial" w:eastAsia="Calibri" w:hAnsi="Arial" w:cs="Arial"/>
          <w:bCs/>
          <w:sz w:val="20"/>
          <w:szCs w:val="20"/>
          <w:lang w:val="es-ES"/>
        </w:rPr>
        <w:t xml:space="preserve"> vinculadas mediante contrato de prestación de servicios profesionales y de apoyo a la gestión, la prevista en el artículo 17 es para las personas </w:t>
      </w:r>
      <w:r w:rsidRPr="00D3720F">
        <w:rPr>
          <w:rFonts w:ascii="Arial" w:eastAsia="Calibri" w:hAnsi="Arial" w:cs="Arial"/>
          <w:bCs/>
          <w:i/>
          <w:iCs/>
          <w:sz w:val="20"/>
          <w:szCs w:val="20"/>
          <w:lang w:val="es-ES"/>
        </w:rPr>
        <w:t>jurídicas</w:t>
      </w:r>
      <w:r w:rsidRPr="00D3720F">
        <w:rPr>
          <w:rFonts w:ascii="Arial" w:eastAsia="Calibri" w:hAnsi="Arial" w:cs="Arial"/>
          <w:bCs/>
          <w:sz w:val="20"/>
          <w:szCs w:val="20"/>
          <w:lang w:val="es-ES"/>
        </w:rPr>
        <w:t xml:space="preserve"> –e indirectamente para sus empleados– que tengan celebrados con las entidades estatales contratos de prestación de servicios administrativos –concepto que debe entenderse como aquellos contratos de prestación de servicios que tengan por objeto la realización de actividades necesarias para la administración de la entidad, v.g.: aseo, vigilancia, cafetería, o similares; es decir, dicho concepto no necesariamente se refiere a los contratos de prestación de servicios que se hayan suscrito con fundamento en la causal de contratación directa contenida en el artículo 2, numeral 4º, literal h) de la Ley 1150 de 2007, sino que incluye estos y otros contratos de prestación de servicios administrativos, siempre que se hayan celebrado con personas jurídicas–; y </w:t>
      </w:r>
      <w:proofErr w:type="spellStart"/>
      <w:r w:rsidRPr="00D3720F">
        <w:rPr>
          <w:rFonts w:ascii="Arial" w:eastAsia="Calibri" w:hAnsi="Arial" w:cs="Arial"/>
          <w:bCs/>
          <w:sz w:val="20"/>
          <w:szCs w:val="20"/>
          <w:lang w:val="es-ES"/>
        </w:rPr>
        <w:t>ii</w:t>
      </w:r>
      <w:proofErr w:type="spellEnd"/>
      <w:r w:rsidRPr="00D3720F">
        <w:rPr>
          <w:rFonts w:ascii="Arial" w:eastAsia="Calibri" w:hAnsi="Arial" w:cs="Arial"/>
          <w:bCs/>
          <w:sz w:val="20"/>
          <w:szCs w:val="20"/>
          <w:lang w:val="es-ES"/>
        </w:rPr>
        <w:t>) mientras en el artículo 16 se prohíbe terminar o suspender unilateralmente los contratos de prestación de servicios y de apoyo a la gestión esgrimiendo como causa la emergencia económica, social y ecológica, la emergencia sanitaria o las medidas adoptadas en desarrollo de esta</w:t>
      </w:r>
      <w:r w:rsidR="007F3261" w:rsidRPr="00D3720F">
        <w:rPr>
          <w:rFonts w:ascii="Arial" w:eastAsia="Calibri" w:hAnsi="Arial" w:cs="Arial"/>
          <w:bCs/>
          <w:sz w:val="20"/>
          <w:szCs w:val="20"/>
          <w:lang w:val="es-ES"/>
        </w:rPr>
        <w:t>s</w:t>
      </w:r>
      <w:r w:rsidRPr="00D3720F">
        <w:rPr>
          <w:rFonts w:ascii="Arial" w:eastAsia="Calibri" w:hAnsi="Arial" w:cs="Arial"/>
          <w:bCs/>
          <w:sz w:val="20"/>
          <w:szCs w:val="20"/>
          <w:lang w:val="es-ES"/>
        </w:rPr>
        <w:t>, en el artículo 17 se prohíbe suspender –unilateral o bilateralmente, pues la norma no distingue– por cualquier factor los contratos de prestación de servicios administrativos celebrados con personas jurídicas, durante el aislamiento preventivo obligatorio.</w:t>
      </w:r>
    </w:p>
    <w:p w14:paraId="0EEA4DE6" w14:textId="33ED8A34" w:rsidR="00776527" w:rsidRDefault="00776527" w:rsidP="00776527">
      <w:pPr>
        <w:pStyle w:val="Default"/>
        <w:rPr>
          <w:sz w:val="20"/>
          <w:szCs w:val="20"/>
        </w:rPr>
      </w:pPr>
    </w:p>
    <w:p w14:paraId="3ADBC070" w14:textId="77777777" w:rsidR="00776527" w:rsidRPr="00776527" w:rsidRDefault="00776527" w:rsidP="00776527">
      <w:pPr>
        <w:pStyle w:val="Default"/>
        <w:rPr>
          <w:sz w:val="20"/>
          <w:szCs w:val="20"/>
        </w:rPr>
      </w:pPr>
    </w:p>
    <w:p w14:paraId="4DBB1C03" w14:textId="1B725079" w:rsidR="00776527" w:rsidRPr="00776527" w:rsidRDefault="00776527" w:rsidP="00776527">
      <w:pPr>
        <w:pStyle w:val="Default"/>
        <w:rPr>
          <w:sz w:val="22"/>
          <w:szCs w:val="22"/>
        </w:rPr>
      </w:pPr>
      <w:r w:rsidRPr="00776527">
        <w:rPr>
          <w:sz w:val="22"/>
          <w:szCs w:val="22"/>
        </w:rPr>
        <w:t xml:space="preserve">Bogotá D.C., </w:t>
      </w:r>
      <w:r w:rsidRPr="00776527">
        <w:rPr>
          <w:b/>
          <w:bCs/>
          <w:sz w:val="22"/>
          <w:szCs w:val="22"/>
        </w:rPr>
        <w:t xml:space="preserve">11/05/2020 Hora 20:45:51s </w:t>
      </w:r>
    </w:p>
    <w:p w14:paraId="06C9ADFA" w14:textId="296B228D" w:rsidR="000920F0" w:rsidRDefault="00776527" w:rsidP="00776527">
      <w:pPr>
        <w:tabs>
          <w:tab w:val="left" w:pos="3374"/>
        </w:tabs>
        <w:spacing w:line="276" w:lineRule="auto"/>
        <w:jc w:val="right"/>
        <w:rPr>
          <w:rFonts w:ascii="Arial" w:eastAsia="Calibri" w:hAnsi="Arial" w:cs="Arial"/>
          <w:sz w:val="22"/>
          <w:lang w:val="es-ES"/>
        </w:rPr>
      </w:pPr>
      <w:proofErr w:type="spellStart"/>
      <w:r w:rsidRPr="00776527">
        <w:rPr>
          <w:rFonts w:ascii="Arial" w:hAnsi="Arial" w:cs="Arial"/>
          <w:b/>
          <w:bCs/>
          <w:sz w:val="22"/>
        </w:rPr>
        <w:t>N°</w:t>
      </w:r>
      <w:proofErr w:type="spellEnd"/>
      <w:r w:rsidRPr="00776527">
        <w:rPr>
          <w:rFonts w:ascii="Arial" w:hAnsi="Arial" w:cs="Arial"/>
          <w:b/>
          <w:bCs/>
          <w:sz w:val="22"/>
        </w:rPr>
        <w:t xml:space="preserve"> Radicado: 2202013000003594</w:t>
      </w:r>
      <w:r w:rsidR="000920F0" w:rsidRPr="00D3720F">
        <w:rPr>
          <w:rFonts w:ascii="Arial" w:eastAsia="Calibri" w:hAnsi="Arial" w:cs="Arial"/>
          <w:sz w:val="22"/>
          <w:lang w:val="es-ES"/>
        </w:rPr>
        <w:tab/>
      </w:r>
    </w:p>
    <w:p w14:paraId="113C71B5" w14:textId="77777777" w:rsidR="00D36619" w:rsidRDefault="00D36619" w:rsidP="00F106B5">
      <w:pPr>
        <w:spacing w:line="276" w:lineRule="auto"/>
        <w:rPr>
          <w:rFonts w:ascii="Arial" w:eastAsia="Calibri" w:hAnsi="Arial" w:cs="Arial"/>
          <w:sz w:val="22"/>
          <w:lang w:val="es-ES"/>
        </w:rPr>
      </w:pPr>
    </w:p>
    <w:p w14:paraId="0223F164" w14:textId="2D181DD0" w:rsidR="000920F0" w:rsidRPr="00D3720F" w:rsidRDefault="000920F0" w:rsidP="00F106B5">
      <w:pPr>
        <w:spacing w:line="276" w:lineRule="auto"/>
        <w:rPr>
          <w:rFonts w:ascii="Arial" w:eastAsia="Calibri" w:hAnsi="Arial" w:cs="Arial"/>
          <w:sz w:val="22"/>
          <w:lang w:val="es-ES"/>
        </w:rPr>
      </w:pPr>
      <w:r w:rsidRPr="00D3720F">
        <w:rPr>
          <w:rFonts w:ascii="Arial" w:eastAsia="Calibri" w:hAnsi="Arial" w:cs="Arial"/>
          <w:sz w:val="22"/>
          <w:lang w:val="es-ES"/>
        </w:rPr>
        <w:t>Señor</w:t>
      </w:r>
      <w:r w:rsidR="0039398A" w:rsidRPr="00D3720F">
        <w:rPr>
          <w:rFonts w:ascii="Arial" w:eastAsia="Calibri" w:hAnsi="Arial" w:cs="Arial"/>
          <w:sz w:val="22"/>
          <w:lang w:val="es-ES"/>
        </w:rPr>
        <w:t>a</w:t>
      </w:r>
    </w:p>
    <w:p w14:paraId="3B488B92" w14:textId="0E8D6DC6" w:rsidR="00A131D8" w:rsidRPr="00D3720F" w:rsidRDefault="00F0664D" w:rsidP="00F106B5">
      <w:pPr>
        <w:spacing w:line="276" w:lineRule="auto"/>
        <w:rPr>
          <w:rFonts w:ascii="Arial" w:eastAsia="Calibri" w:hAnsi="Arial" w:cs="Arial"/>
          <w:b/>
          <w:sz w:val="22"/>
          <w:lang w:val="es-ES"/>
        </w:rPr>
      </w:pPr>
      <w:r>
        <w:rPr>
          <w:rFonts w:ascii="Arial" w:eastAsia="Calibri" w:hAnsi="Arial" w:cs="Arial"/>
          <w:b/>
          <w:sz w:val="22"/>
          <w:lang w:val="es-ES"/>
        </w:rPr>
        <w:t>Beatriz Guarnizo</w:t>
      </w:r>
      <w:r w:rsidR="002F3B74">
        <w:rPr>
          <w:rFonts w:ascii="Arial" w:eastAsia="Calibri" w:hAnsi="Arial" w:cs="Arial"/>
          <w:b/>
          <w:sz w:val="22"/>
          <w:lang w:val="es-ES"/>
        </w:rPr>
        <w:t xml:space="preserve"> Tibaduiza</w:t>
      </w:r>
    </w:p>
    <w:p w14:paraId="188163AF" w14:textId="440E19AD" w:rsidR="000920F0" w:rsidRDefault="000920F0" w:rsidP="00F106B5">
      <w:pPr>
        <w:spacing w:line="276" w:lineRule="auto"/>
        <w:rPr>
          <w:rFonts w:ascii="Arial" w:eastAsia="Calibri" w:hAnsi="Arial" w:cs="Arial"/>
          <w:sz w:val="22"/>
          <w:lang w:val="es-ES"/>
        </w:rPr>
      </w:pPr>
      <w:r w:rsidRPr="00D3720F">
        <w:rPr>
          <w:rFonts w:ascii="Arial" w:eastAsia="Calibri" w:hAnsi="Arial" w:cs="Arial"/>
          <w:sz w:val="22"/>
          <w:lang w:val="es-ES"/>
        </w:rPr>
        <w:t>Ciudad</w:t>
      </w:r>
    </w:p>
    <w:p w14:paraId="36D9E2A1" w14:textId="2F17DA94" w:rsidR="000920F0" w:rsidRDefault="000920F0" w:rsidP="00F106B5">
      <w:pPr>
        <w:spacing w:line="276" w:lineRule="auto"/>
        <w:jc w:val="center"/>
        <w:rPr>
          <w:rFonts w:ascii="Arial" w:eastAsia="Calibri" w:hAnsi="Arial" w:cs="Arial"/>
          <w:b/>
          <w:sz w:val="22"/>
          <w:lang w:val="es-ES"/>
        </w:rPr>
      </w:pPr>
      <w:r w:rsidRPr="00D3720F">
        <w:rPr>
          <w:rFonts w:ascii="Arial" w:eastAsia="Calibri" w:hAnsi="Arial" w:cs="Arial"/>
          <w:b/>
          <w:sz w:val="22"/>
          <w:lang w:val="es-ES"/>
        </w:rPr>
        <w:t xml:space="preserve">Concepto C ─ </w:t>
      </w:r>
      <w:r w:rsidR="003E1061" w:rsidRPr="00D3720F">
        <w:rPr>
          <w:rFonts w:ascii="Arial" w:eastAsia="Calibri" w:hAnsi="Arial" w:cs="Arial"/>
          <w:b/>
          <w:sz w:val="22"/>
          <w:lang w:val="es-ES"/>
        </w:rPr>
        <w:t>00</w:t>
      </w:r>
      <w:r w:rsidR="002F3B74">
        <w:rPr>
          <w:rFonts w:ascii="Arial" w:eastAsia="Calibri" w:hAnsi="Arial" w:cs="Arial"/>
          <w:b/>
          <w:sz w:val="22"/>
          <w:lang w:val="es-ES"/>
        </w:rPr>
        <w:t>5</w:t>
      </w:r>
      <w:r w:rsidR="00D27700" w:rsidRPr="00D3720F">
        <w:rPr>
          <w:rFonts w:ascii="Arial" w:eastAsia="Calibri" w:hAnsi="Arial" w:cs="Arial"/>
          <w:b/>
          <w:sz w:val="22"/>
          <w:lang w:val="es-ES"/>
        </w:rPr>
        <w:t xml:space="preserve"> </w:t>
      </w:r>
      <w:r w:rsidRPr="00D3720F">
        <w:rPr>
          <w:rFonts w:ascii="Arial" w:eastAsia="Calibri" w:hAnsi="Arial" w:cs="Arial"/>
          <w:b/>
          <w:sz w:val="22"/>
          <w:lang w:val="es-ES"/>
        </w:rPr>
        <w:t>de 2020</w:t>
      </w:r>
    </w:p>
    <w:p w14:paraId="5FD7FADA" w14:textId="77777777" w:rsidR="000920F0" w:rsidRPr="00D3720F" w:rsidRDefault="000920F0" w:rsidP="00F106B5">
      <w:pPr>
        <w:spacing w:line="276" w:lineRule="auto"/>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5582B" w:rsidRPr="00D3720F" w14:paraId="16CF89C4" w14:textId="77777777" w:rsidTr="5F9EF4B8">
        <w:trPr>
          <w:trHeight w:val="1184"/>
        </w:trPr>
        <w:tc>
          <w:tcPr>
            <w:tcW w:w="2689" w:type="dxa"/>
            <w:hideMark/>
          </w:tcPr>
          <w:p w14:paraId="7BBF5828" w14:textId="77777777" w:rsidR="000920F0" w:rsidRPr="00D3720F" w:rsidRDefault="000920F0" w:rsidP="00F106B5">
            <w:pPr>
              <w:spacing w:line="276" w:lineRule="auto"/>
              <w:rPr>
                <w:rFonts w:ascii="Arial" w:eastAsia="Calibri" w:hAnsi="Arial" w:cs="Arial"/>
                <w:sz w:val="22"/>
                <w:lang w:val="es-ES"/>
              </w:rPr>
            </w:pPr>
            <w:r w:rsidRPr="00D3720F">
              <w:rPr>
                <w:rFonts w:ascii="Arial" w:eastAsia="Calibri" w:hAnsi="Arial" w:cs="Arial"/>
                <w:b/>
                <w:sz w:val="22"/>
                <w:lang w:val="es-ES"/>
              </w:rPr>
              <w:t>Temas:</w:t>
            </w:r>
            <w:r w:rsidRPr="00D3720F">
              <w:rPr>
                <w:rFonts w:ascii="Arial" w:eastAsia="Calibri" w:hAnsi="Arial" w:cs="Arial"/>
                <w:sz w:val="22"/>
                <w:lang w:val="es-ES"/>
              </w:rPr>
              <w:t xml:space="preserve">           </w:t>
            </w:r>
          </w:p>
          <w:p w14:paraId="76A5E400" w14:textId="77777777" w:rsidR="000920F0" w:rsidRPr="00D3720F" w:rsidRDefault="000920F0" w:rsidP="00F106B5">
            <w:pPr>
              <w:spacing w:line="276" w:lineRule="auto"/>
              <w:rPr>
                <w:rFonts w:ascii="Arial" w:eastAsia="Calibri" w:hAnsi="Arial" w:cs="Arial"/>
                <w:sz w:val="22"/>
                <w:lang w:val="es-ES"/>
              </w:rPr>
            </w:pPr>
            <w:r w:rsidRPr="00D3720F">
              <w:rPr>
                <w:rFonts w:ascii="Arial" w:eastAsia="Calibri" w:hAnsi="Arial" w:cs="Arial"/>
                <w:sz w:val="22"/>
                <w:lang w:val="es-ES"/>
              </w:rPr>
              <w:t xml:space="preserve">                           </w:t>
            </w:r>
          </w:p>
        </w:tc>
        <w:tc>
          <w:tcPr>
            <w:tcW w:w="6237" w:type="dxa"/>
            <w:hideMark/>
          </w:tcPr>
          <w:p w14:paraId="48ADD055" w14:textId="77777777" w:rsidR="000920F0" w:rsidRDefault="007A3878" w:rsidP="004B2FA5">
            <w:pPr>
              <w:jc w:val="both"/>
              <w:rPr>
                <w:rFonts w:ascii="Arial" w:eastAsia="Calibri" w:hAnsi="Arial" w:cs="Arial"/>
                <w:sz w:val="22"/>
                <w:lang w:val="es-ES"/>
              </w:rPr>
            </w:pPr>
            <w:r w:rsidRPr="00D3720F">
              <w:rPr>
                <w:rFonts w:ascii="Arial" w:hAnsi="Arial" w:cs="Arial"/>
                <w:sz w:val="22"/>
                <w:lang w:val="es-ES"/>
              </w:rPr>
              <w:t>CONTRATO DE PRESTACIÓN DE SERVICIOS PROFESIONALES ― Concept</w:t>
            </w:r>
            <w:r w:rsidR="1A3EA139" w:rsidRPr="00D3720F">
              <w:rPr>
                <w:rFonts w:ascii="Arial" w:hAnsi="Arial" w:cs="Arial"/>
                <w:sz w:val="22"/>
                <w:lang w:val="es-ES"/>
              </w:rPr>
              <w:t>o</w:t>
            </w:r>
            <w:r w:rsidRPr="00D3720F">
              <w:rPr>
                <w:rFonts w:ascii="Arial" w:hAnsi="Arial" w:cs="Arial"/>
                <w:sz w:val="22"/>
                <w:lang w:val="es-ES"/>
              </w:rPr>
              <w:t xml:space="preserve"> ― Requisitos y límites para su celebración</w:t>
            </w:r>
            <w:r w:rsidR="00494F71" w:rsidRPr="00D3720F">
              <w:rPr>
                <w:rFonts w:ascii="Arial" w:eastAsia="Calibri" w:hAnsi="Arial" w:cs="Arial"/>
                <w:sz w:val="22"/>
                <w:lang w:val="es-ES"/>
              </w:rPr>
              <w:t xml:space="preserve"> </w:t>
            </w:r>
            <w:r w:rsidR="00F24737" w:rsidRPr="00D3720F">
              <w:rPr>
                <w:rFonts w:ascii="Arial" w:eastAsia="Calibri" w:hAnsi="Arial" w:cs="Arial"/>
                <w:sz w:val="22"/>
                <w:lang w:val="es-ES"/>
              </w:rPr>
              <w:t xml:space="preserve">/ COVID-19 ― Colombia ― Estado de emergencia económica, social y ecológica ― </w:t>
            </w:r>
            <w:r w:rsidR="00060D9A" w:rsidRPr="00D3720F">
              <w:rPr>
                <w:rFonts w:ascii="Arial" w:eastAsia="Calibri" w:hAnsi="Arial" w:cs="Arial"/>
                <w:sz w:val="22"/>
                <w:lang w:val="es-ES"/>
              </w:rPr>
              <w:t>A</w:t>
            </w:r>
            <w:r w:rsidR="00F24737" w:rsidRPr="00D3720F">
              <w:rPr>
                <w:rFonts w:ascii="Arial" w:eastAsia="Calibri" w:hAnsi="Arial" w:cs="Arial"/>
                <w:sz w:val="22"/>
                <w:lang w:val="es-ES"/>
              </w:rPr>
              <w:t xml:space="preserve">islamiento preventivo obligatorio / COVID-19 ― </w:t>
            </w:r>
            <w:r w:rsidR="004B2FA5">
              <w:rPr>
                <w:rFonts w:ascii="Arial" w:eastAsia="Calibri" w:hAnsi="Arial" w:cs="Arial"/>
                <w:sz w:val="22"/>
                <w:lang w:val="es-ES"/>
              </w:rPr>
              <w:t>Normativas expedidas</w:t>
            </w:r>
            <w:r w:rsidR="00F24737" w:rsidRPr="00D3720F">
              <w:rPr>
                <w:rFonts w:ascii="Arial" w:eastAsia="Calibri" w:hAnsi="Arial" w:cs="Arial"/>
                <w:sz w:val="22"/>
                <w:lang w:val="es-ES"/>
              </w:rPr>
              <w:t xml:space="preserve"> ― Contenido ― Medidas ― </w:t>
            </w:r>
            <w:r w:rsidR="00B9228C" w:rsidRPr="00D3720F">
              <w:rPr>
                <w:rFonts w:ascii="Arial" w:eastAsia="Calibri" w:hAnsi="Arial" w:cs="Arial"/>
                <w:sz w:val="22"/>
                <w:lang w:val="es-ES"/>
              </w:rPr>
              <w:t>C</w:t>
            </w:r>
            <w:r w:rsidR="00F24737" w:rsidRPr="00D3720F">
              <w:rPr>
                <w:rFonts w:ascii="Arial" w:eastAsia="Calibri" w:hAnsi="Arial" w:cs="Arial"/>
                <w:sz w:val="22"/>
                <w:lang w:val="es-ES"/>
              </w:rPr>
              <w:t>ontratación estatal / COVID-19 ― Decreto 491 de 2020 ― Contratos de prestación de servicios ― Estabilidad laboral ― OIT / DECRETO 491</w:t>
            </w:r>
            <w:r w:rsidR="004B2FA5">
              <w:rPr>
                <w:rFonts w:ascii="Arial" w:eastAsia="Calibri" w:hAnsi="Arial" w:cs="Arial"/>
                <w:sz w:val="22"/>
                <w:lang w:val="es-ES"/>
              </w:rPr>
              <w:t xml:space="preserve"> de 2020</w:t>
            </w:r>
            <w:r w:rsidR="00F24737" w:rsidRPr="00D3720F">
              <w:rPr>
                <w:rFonts w:ascii="Arial" w:eastAsia="Calibri" w:hAnsi="Arial" w:cs="Arial"/>
                <w:sz w:val="22"/>
                <w:lang w:val="es-ES"/>
              </w:rPr>
              <w:t xml:space="preserve"> ― Servicios necesarios ― Atención de pandemia ― Parágrafo del artículo 3º ― Presencialidad ― Suspensión / DECRETO 491 </w:t>
            </w:r>
            <w:r w:rsidR="004B2FA5">
              <w:rPr>
                <w:rFonts w:ascii="Arial" w:eastAsia="Calibri" w:hAnsi="Arial" w:cs="Arial"/>
                <w:sz w:val="22"/>
                <w:lang w:val="es-ES"/>
              </w:rPr>
              <w:t xml:space="preserve">de 2020 </w:t>
            </w:r>
            <w:r w:rsidR="00F24737" w:rsidRPr="00D3720F">
              <w:rPr>
                <w:rFonts w:ascii="Arial" w:eastAsia="Calibri" w:hAnsi="Arial" w:cs="Arial"/>
                <w:sz w:val="22"/>
                <w:lang w:val="es-ES"/>
              </w:rPr>
              <w:t xml:space="preserve">― Artículo 16 ― Servicios profesionales ― Servicios de apoyo a la gestión ― persona natural ― Trabajo en casa ― Presencialidad </w:t>
            </w:r>
            <w:r w:rsidR="00F24737" w:rsidRPr="00D3720F">
              <w:rPr>
                <w:rFonts w:ascii="Arial" w:eastAsia="Calibri" w:hAnsi="Arial" w:cs="Arial"/>
                <w:sz w:val="22"/>
                <w:lang w:val="es-ES"/>
              </w:rPr>
              <w:lastRenderedPageBreak/>
              <w:t xml:space="preserve">― Continuidad de honorarios ― Suspensión ― Terminación ― Aislamiento preventivo obligatorio / </w:t>
            </w:r>
            <w:r w:rsidR="004B2FA5" w:rsidRPr="004B2FA5">
              <w:rPr>
                <w:rFonts w:ascii="Arial" w:eastAsia="Calibri" w:hAnsi="Arial" w:cs="Arial"/>
                <w:sz w:val="22"/>
                <w:lang w:val="es-ES"/>
              </w:rPr>
              <w:t>DECRETO 491 de 2020 – Artículo 17 – Servicios administrativos – Aplicación  –  Persona jurídica –  Prohibición de Suspensión</w:t>
            </w:r>
          </w:p>
          <w:p w14:paraId="5528BC60" w14:textId="3786C7DA" w:rsidR="00511712" w:rsidRPr="00D3720F" w:rsidRDefault="00511712" w:rsidP="004B2FA5">
            <w:pPr>
              <w:jc w:val="both"/>
              <w:rPr>
                <w:rFonts w:ascii="Arial" w:eastAsia="Calibri" w:hAnsi="Arial" w:cs="Arial"/>
                <w:b/>
                <w:bCs/>
                <w:sz w:val="22"/>
                <w:lang w:val="es-ES"/>
              </w:rPr>
            </w:pPr>
          </w:p>
        </w:tc>
      </w:tr>
      <w:tr w:rsidR="000920F0" w:rsidRPr="00D3720F" w14:paraId="5C0B4203" w14:textId="77777777" w:rsidTr="5F9EF4B8">
        <w:tc>
          <w:tcPr>
            <w:tcW w:w="2689" w:type="dxa"/>
          </w:tcPr>
          <w:p w14:paraId="32E4E458" w14:textId="77777777" w:rsidR="000920F0" w:rsidRPr="00D3720F" w:rsidRDefault="000920F0" w:rsidP="00F106B5">
            <w:pPr>
              <w:spacing w:line="276" w:lineRule="auto"/>
              <w:rPr>
                <w:rFonts w:ascii="Arial" w:eastAsia="Calibri" w:hAnsi="Arial" w:cs="Arial"/>
                <w:b/>
                <w:sz w:val="22"/>
                <w:lang w:val="es-ES"/>
              </w:rPr>
            </w:pPr>
            <w:r w:rsidRPr="00D3720F">
              <w:rPr>
                <w:rFonts w:ascii="Arial" w:eastAsia="Calibri" w:hAnsi="Arial" w:cs="Arial"/>
                <w:b/>
                <w:sz w:val="22"/>
                <w:lang w:val="es-ES"/>
              </w:rPr>
              <w:lastRenderedPageBreak/>
              <w:t>Radicación:</w:t>
            </w:r>
            <w:r w:rsidRPr="00D3720F">
              <w:rPr>
                <w:rFonts w:ascii="Arial" w:eastAsia="Calibri" w:hAnsi="Arial" w:cs="Arial"/>
                <w:sz w:val="22"/>
                <w:lang w:val="es-ES"/>
              </w:rPr>
              <w:t xml:space="preserve">                              </w:t>
            </w:r>
          </w:p>
        </w:tc>
        <w:tc>
          <w:tcPr>
            <w:tcW w:w="6237" w:type="dxa"/>
          </w:tcPr>
          <w:p w14:paraId="1218CA08" w14:textId="4FB5EF15" w:rsidR="000920F0" w:rsidRPr="00D3720F" w:rsidRDefault="000920F0" w:rsidP="00F106B5">
            <w:pPr>
              <w:spacing w:line="276" w:lineRule="auto"/>
              <w:jc w:val="both"/>
              <w:rPr>
                <w:rFonts w:ascii="Arial" w:eastAsia="Calibri" w:hAnsi="Arial" w:cs="Arial"/>
                <w:sz w:val="22"/>
                <w:lang w:val="es-ES"/>
              </w:rPr>
            </w:pPr>
            <w:r w:rsidRPr="00D3720F">
              <w:rPr>
                <w:rFonts w:ascii="Arial" w:eastAsia="Calibri" w:hAnsi="Arial" w:cs="Arial"/>
                <w:sz w:val="22"/>
                <w:lang w:val="es-ES"/>
              </w:rPr>
              <w:t>Respuesta a consulta</w:t>
            </w:r>
            <w:r w:rsidR="00685162" w:rsidRPr="00D3720F">
              <w:rPr>
                <w:rFonts w:ascii="Arial" w:eastAsia="Calibri" w:hAnsi="Arial" w:cs="Arial"/>
                <w:sz w:val="22"/>
                <w:lang w:val="es-ES"/>
              </w:rPr>
              <w:t xml:space="preserve"> </w:t>
            </w:r>
            <w:r w:rsidRPr="00D3720F">
              <w:rPr>
                <w:rFonts w:ascii="Arial" w:eastAsia="Calibri" w:hAnsi="Arial" w:cs="Arial"/>
                <w:sz w:val="22"/>
                <w:lang w:val="es-ES"/>
              </w:rPr>
              <w:t xml:space="preserve"># </w:t>
            </w:r>
            <w:r w:rsidR="00496291" w:rsidRPr="00496291">
              <w:rPr>
                <w:rFonts w:ascii="Arial" w:hAnsi="Arial" w:cs="Arial"/>
                <w:sz w:val="22"/>
                <w:lang w:val="es-ES"/>
              </w:rPr>
              <w:t>4202013000002167</w:t>
            </w:r>
          </w:p>
        </w:tc>
      </w:tr>
    </w:tbl>
    <w:p w14:paraId="36F05444" w14:textId="37867C9F" w:rsidR="000920F0" w:rsidRDefault="000920F0" w:rsidP="00F106B5">
      <w:pPr>
        <w:spacing w:line="276" w:lineRule="auto"/>
        <w:jc w:val="both"/>
        <w:rPr>
          <w:rFonts w:ascii="Arial" w:eastAsia="Calibri" w:hAnsi="Arial" w:cs="Arial"/>
          <w:sz w:val="22"/>
          <w:lang w:val="es-ES"/>
        </w:rPr>
      </w:pPr>
    </w:p>
    <w:p w14:paraId="1B619448" w14:textId="350B474E" w:rsidR="000920F0" w:rsidRPr="00D3720F" w:rsidRDefault="00D3720F" w:rsidP="00F106B5">
      <w:pPr>
        <w:spacing w:line="276" w:lineRule="auto"/>
        <w:rPr>
          <w:rFonts w:ascii="Arial" w:eastAsia="Calibri" w:hAnsi="Arial" w:cs="Arial"/>
          <w:sz w:val="22"/>
          <w:lang w:val="es-ES"/>
        </w:rPr>
      </w:pPr>
      <w:r w:rsidRPr="00D3720F">
        <w:rPr>
          <w:rFonts w:ascii="Arial" w:eastAsia="Calibri" w:hAnsi="Arial" w:cs="Arial"/>
          <w:sz w:val="22"/>
          <w:lang w:val="es-ES"/>
        </w:rPr>
        <w:t>Respetada</w:t>
      </w:r>
      <w:r w:rsidR="000920F0" w:rsidRPr="00D3720F">
        <w:rPr>
          <w:rFonts w:ascii="Arial" w:eastAsia="Calibri" w:hAnsi="Arial" w:cs="Arial"/>
          <w:sz w:val="22"/>
          <w:lang w:val="es-ES"/>
        </w:rPr>
        <w:t xml:space="preserve"> señor</w:t>
      </w:r>
      <w:r w:rsidR="0039398A" w:rsidRPr="00D3720F">
        <w:rPr>
          <w:rFonts w:ascii="Arial" w:eastAsia="Calibri" w:hAnsi="Arial" w:cs="Arial"/>
          <w:sz w:val="22"/>
          <w:lang w:val="es-ES"/>
        </w:rPr>
        <w:t>a</w:t>
      </w:r>
      <w:r w:rsidR="000920F0" w:rsidRPr="00D3720F">
        <w:rPr>
          <w:rFonts w:ascii="Arial" w:eastAsia="Calibri" w:hAnsi="Arial" w:cs="Arial"/>
          <w:sz w:val="22"/>
          <w:lang w:val="es-ES"/>
        </w:rPr>
        <w:t xml:space="preserve"> </w:t>
      </w:r>
      <w:r w:rsidR="00CC2BD2">
        <w:rPr>
          <w:rFonts w:ascii="Arial" w:eastAsia="Calibri" w:hAnsi="Arial" w:cs="Arial"/>
          <w:sz w:val="22"/>
          <w:lang w:val="es-ES"/>
        </w:rPr>
        <w:t>Guarnizo</w:t>
      </w:r>
      <w:r w:rsidR="000920F0" w:rsidRPr="00D3720F">
        <w:rPr>
          <w:rFonts w:ascii="Arial" w:eastAsia="Calibri" w:hAnsi="Arial" w:cs="Arial"/>
          <w:sz w:val="22"/>
          <w:lang w:val="es-ES"/>
        </w:rPr>
        <w:t>,</w:t>
      </w:r>
    </w:p>
    <w:p w14:paraId="09825258" w14:textId="77777777" w:rsidR="000920F0" w:rsidRPr="00D3720F" w:rsidRDefault="000920F0" w:rsidP="00F106B5">
      <w:pPr>
        <w:spacing w:line="276" w:lineRule="auto"/>
        <w:rPr>
          <w:rFonts w:ascii="Arial" w:eastAsia="Calibri" w:hAnsi="Arial" w:cs="Arial"/>
          <w:sz w:val="22"/>
          <w:lang w:val="es-ES"/>
        </w:rPr>
      </w:pPr>
    </w:p>
    <w:p w14:paraId="679DB8AF" w14:textId="2494DEA4" w:rsidR="000920F0" w:rsidRPr="00D3720F" w:rsidRDefault="000920F0" w:rsidP="00F106B5">
      <w:pPr>
        <w:tabs>
          <w:tab w:val="left" w:pos="426"/>
        </w:tabs>
        <w:spacing w:line="276" w:lineRule="auto"/>
        <w:jc w:val="both"/>
        <w:rPr>
          <w:rFonts w:ascii="Arial" w:eastAsia="Calibri" w:hAnsi="Arial" w:cs="Arial"/>
          <w:sz w:val="22"/>
          <w:lang w:val="es-ES"/>
        </w:rPr>
      </w:pPr>
      <w:r w:rsidRPr="00D3720F">
        <w:rPr>
          <w:rFonts w:ascii="Arial" w:eastAsia="Calibri" w:hAnsi="Arial" w:cs="Arial"/>
          <w:sz w:val="22"/>
          <w:lang w:val="es-ES"/>
        </w:rPr>
        <w:t xml:space="preserve">La Agencia Nacional de Contratación Pública ― Colombia Compra Eficiente responde su consulta </w:t>
      </w:r>
      <w:r w:rsidR="00047DDF" w:rsidRPr="00D3720F">
        <w:rPr>
          <w:rFonts w:ascii="Arial" w:eastAsia="Calibri" w:hAnsi="Arial" w:cs="Arial"/>
          <w:sz w:val="22"/>
          <w:lang w:val="es-ES"/>
        </w:rPr>
        <w:t>d</w:t>
      </w:r>
      <w:r w:rsidR="003A266D" w:rsidRPr="00D3720F">
        <w:rPr>
          <w:rFonts w:ascii="Arial" w:eastAsia="Calibri" w:hAnsi="Arial" w:cs="Arial"/>
          <w:sz w:val="22"/>
          <w:lang w:val="es-ES"/>
        </w:rPr>
        <w:t xml:space="preserve">el </w:t>
      </w:r>
      <w:r w:rsidR="00D567A9" w:rsidRPr="00D3720F">
        <w:rPr>
          <w:rFonts w:ascii="Arial" w:eastAsia="Calibri" w:hAnsi="Arial" w:cs="Arial"/>
          <w:sz w:val="22"/>
          <w:lang w:val="es-ES"/>
        </w:rPr>
        <w:t>24 de marzo de 2020</w:t>
      </w:r>
      <w:r w:rsidR="00047DDF" w:rsidRPr="00D3720F">
        <w:rPr>
          <w:rFonts w:ascii="Arial" w:eastAsia="Calibri" w:hAnsi="Arial" w:cs="Arial"/>
          <w:sz w:val="22"/>
          <w:lang w:val="es-ES"/>
        </w:rPr>
        <w:t xml:space="preserve"> –remitida por falta de competencia por parte del Departamento Administrativo de la Función Pública, el 2</w:t>
      </w:r>
      <w:r w:rsidR="00E743BE">
        <w:rPr>
          <w:rFonts w:ascii="Arial" w:eastAsia="Calibri" w:hAnsi="Arial" w:cs="Arial"/>
          <w:sz w:val="22"/>
          <w:lang w:val="es-ES"/>
        </w:rPr>
        <w:t>5</w:t>
      </w:r>
      <w:r w:rsidR="00047DDF" w:rsidRPr="00D3720F">
        <w:rPr>
          <w:rFonts w:ascii="Arial" w:eastAsia="Calibri" w:hAnsi="Arial" w:cs="Arial"/>
          <w:sz w:val="22"/>
          <w:lang w:val="es-ES"/>
        </w:rPr>
        <w:t xml:space="preserve"> de marzo de 2020–</w:t>
      </w:r>
      <w:r w:rsidR="007A3365" w:rsidRPr="00D3720F">
        <w:rPr>
          <w:rFonts w:ascii="Arial" w:eastAsia="Calibri" w:hAnsi="Arial" w:cs="Arial"/>
          <w:sz w:val="22"/>
          <w:lang w:val="es-ES"/>
        </w:rPr>
        <w:t xml:space="preserve">, </w:t>
      </w:r>
      <w:r w:rsidRPr="00D3720F">
        <w:rPr>
          <w:rFonts w:ascii="Arial" w:eastAsia="Calibri" w:hAnsi="Arial" w:cs="Arial"/>
          <w:sz w:val="22"/>
          <w:lang w:val="es-ES"/>
        </w:rPr>
        <w:t>en ejercicio de la competencia otorgada por el numeral 8 del artículo 11 y el numeral 5 del artículo 3 del Decreto Ley 4170 de 2011.</w:t>
      </w:r>
    </w:p>
    <w:p w14:paraId="28C2ECB0" w14:textId="77777777" w:rsidR="000920F0" w:rsidRPr="00D3720F" w:rsidRDefault="000920F0" w:rsidP="00F106B5">
      <w:pPr>
        <w:tabs>
          <w:tab w:val="left" w:pos="426"/>
        </w:tabs>
        <w:spacing w:line="276" w:lineRule="auto"/>
        <w:jc w:val="both"/>
        <w:rPr>
          <w:rFonts w:ascii="Arial" w:eastAsia="Calibri" w:hAnsi="Arial" w:cs="Arial"/>
          <w:sz w:val="22"/>
          <w:lang w:val="es-ES"/>
        </w:rPr>
      </w:pPr>
    </w:p>
    <w:p w14:paraId="58FEF0FB" w14:textId="180F0B6F" w:rsidR="000920F0" w:rsidRPr="00D3720F" w:rsidRDefault="00317242" w:rsidP="00F106B5">
      <w:pPr>
        <w:pStyle w:val="Prrafodelista"/>
        <w:tabs>
          <w:tab w:val="left" w:pos="284"/>
        </w:tabs>
        <w:spacing w:line="276" w:lineRule="auto"/>
        <w:ind w:left="0"/>
        <w:jc w:val="both"/>
        <w:rPr>
          <w:rFonts w:ascii="Arial" w:eastAsia="Calibri" w:hAnsi="Arial" w:cs="Arial"/>
          <w:b/>
          <w:sz w:val="22"/>
          <w:lang w:val="es-ES"/>
        </w:rPr>
      </w:pPr>
      <w:r w:rsidRPr="00D3720F">
        <w:rPr>
          <w:rFonts w:ascii="Arial" w:eastAsia="Calibri" w:hAnsi="Arial" w:cs="Arial"/>
          <w:b/>
          <w:sz w:val="22"/>
          <w:lang w:val="es-ES"/>
        </w:rPr>
        <w:t xml:space="preserve">1. </w:t>
      </w:r>
      <w:r w:rsidR="000920F0" w:rsidRPr="00D3720F">
        <w:rPr>
          <w:rFonts w:ascii="Arial" w:eastAsia="Calibri" w:hAnsi="Arial" w:cs="Arial"/>
          <w:b/>
          <w:sz w:val="22"/>
          <w:lang w:val="es-ES"/>
        </w:rPr>
        <w:t xml:space="preserve">Problemas planteados </w:t>
      </w:r>
    </w:p>
    <w:p w14:paraId="476FAD3E" w14:textId="30ED6726" w:rsidR="000920F0" w:rsidRPr="00D3720F" w:rsidRDefault="000920F0" w:rsidP="00F106B5">
      <w:pPr>
        <w:tabs>
          <w:tab w:val="left" w:pos="426"/>
        </w:tabs>
        <w:spacing w:line="276" w:lineRule="auto"/>
        <w:jc w:val="both"/>
        <w:rPr>
          <w:rFonts w:ascii="Arial" w:eastAsia="Calibri" w:hAnsi="Arial" w:cs="Arial"/>
          <w:b/>
          <w:sz w:val="22"/>
          <w:lang w:val="es-ES"/>
        </w:rPr>
      </w:pPr>
    </w:p>
    <w:p w14:paraId="6BF59965" w14:textId="25ABEB52" w:rsidR="00AF080A" w:rsidRDefault="000920F0" w:rsidP="00F106B5">
      <w:pPr>
        <w:tabs>
          <w:tab w:val="left" w:pos="426"/>
        </w:tabs>
        <w:spacing w:line="276" w:lineRule="auto"/>
        <w:jc w:val="both"/>
        <w:rPr>
          <w:rFonts w:ascii="Arial" w:eastAsia="Calibri" w:hAnsi="Arial" w:cs="Arial"/>
          <w:sz w:val="22"/>
          <w:lang w:val="es-ES"/>
        </w:rPr>
      </w:pPr>
      <w:r w:rsidRPr="00D3720F">
        <w:rPr>
          <w:rFonts w:ascii="Arial" w:eastAsia="Calibri" w:hAnsi="Arial" w:cs="Arial"/>
          <w:sz w:val="22"/>
          <w:lang w:val="es-ES"/>
        </w:rPr>
        <w:t xml:space="preserve">Usted </w:t>
      </w:r>
      <w:r w:rsidR="00D3720F" w:rsidRPr="00D3720F">
        <w:rPr>
          <w:rFonts w:ascii="Arial" w:eastAsia="Calibri" w:hAnsi="Arial" w:cs="Arial"/>
          <w:sz w:val="22"/>
          <w:lang w:val="es-ES"/>
        </w:rPr>
        <w:t>formuló</w:t>
      </w:r>
      <w:r w:rsidRPr="00D3720F">
        <w:rPr>
          <w:rFonts w:ascii="Arial" w:eastAsia="Calibri" w:hAnsi="Arial" w:cs="Arial"/>
          <w:sz w:val="22"/>
          <w:lang w:val="es-ES"/>
        </w:rPr>
        <w:t xml:space="preserve"> la siguiente pregunta:</w:t>
      </w:r>
      <w:r w:rsidR="00117A91">
        <w:rPr>
          <w:rFonts w:ascii="Arial" w:eastAsia="Calibri" w:hAnsi="Arial" w:cs="Arial"/>
          <w:sz w:val="22"/>
          <w:lang w:val="es-ES"/>
        </w:rPr>
        <w:t xml:space="preserve"> </w:t>
      </w:r>
      <w:r w:rsidR="00117A91" w:rsidRPr="00117A91">
        <w:rPr>
          <w:rFonts w:ascii="Arial" w:eastAsia="Calibri" w:hAnsi="Arial" w:cs="Arial"/>
          <w:sz w:val="22"/>
          <w:lang w:val="es-ES"/>
        </w:rPr>
        <w:t xml:space="preserve">¿Qué directrices pueden brindarse en relación con los contratos de prestación de servicios que deben garantizarse en los entes territoriales durante el aislamiento preventivo obligatorio, cuando hay actividades como el plan de </w:t>
      </w:r>
      <w:proofErr w:type="gramStart"/>
      <w:r w:rsidR="00117A91" w:rsidRPr="00117A91">
        <w:rPr>
          <w:rFonts w:ascii="Arial" w:eastAsia="Calibri" w:hAnsi="Arial" w:cs="Arial"/>
          <w:sz w:val="22"/>
          <w:lang w:val="es-ES"/>
        </w:rPr>
        <w:t>alimentación escolar y el transporte escolar</w:t>
      </w:r>
      <w:proofErr w:type="gramEnd"/>
      <w:r w:rsidR="00117A91" w:rsidRPr="00117A91">
        <w:rPr>
          <w:rFonts w:ascii="Arial" w:eastAsia="Calibri" w:hAnsi="Arial" w:cs="Arial"/>
          <w:sz w:val="22"/>
          <w:lang w:val="es-ES"/>
        </w:rPr>
        <w:t xml:space="preserve"> que no se pueden ejecutar porque las clases se encuentran suspendidas, o que son servicios que deben modificarse con ocasión del COVID-19?</w:t>
      </w:r>
      <w:r w:rsidRPr="00D3720F">
        <w:rPr>
          <w:rFonts w:ascii="Arial" w:eastAsia="Calibri" w:hAnsi="Arial" w:cs="Arial"/>
          <w:sz w:val="22"/>
          <w:lang w:val="es-ES"/>
        </w:rPr>
        <w:t xml:space="preserve"> </w:t>
      </w:r>
    </w:p>
    <w:p w14:paraId="4F6F646E" w14:textId="77777777" w:rsidR="00FE5842" w:rsidRPr="00D3720F" w:rsidRDefault="00FE5842" w:rsidP="00F106B5">
      <w:pPr>
        <w:tabs>
          <w:tab w:val="left" w:pos="426"/>
        </w:tabs>
        <w:spacing w:line="276" w:lineRule="auto"/>
        <w:jc w:val="both"/>
        <w:rPr>
          <w:rFonts w:ascii="Arial" w:eastAsia="Calibri" w:hAnsi="Arial" w:cs="Arial"/>
          <w:sz w:val="22"/>
          <w:lang w:val="es-ES"/>
        </w:rPr>
      </w:pPr>
    </w:p>
    <w:p w14:paraId="79882F8B" w14:textId="77777777" w:rsidR="000920F0" w:rsidRPr="00D3720F" w:rsidRDefault="000920F0" w:rsidP="00F106B5">
      <w:pPr>
        <w:tabs>
          <w:tab w:val="left" w:pos="426"/>
        </w:tabs>
        <w:spacing w:line="276" w:lineRule="auto"/>
        <w:jc w:val="both"/>
        <w:rPr>
          <w:rFonts w:ascii="Arial" w:eastAsia="Calibri" w:hAnsi="Arial" w:cs="Arial"/>
          <w:b/>
          <w:sz w:val="22"/>
          <w:lang w:val="es-ES"/>
        </w:rPr>
      </w:pPr>
      <w:r w:rsidRPr="00D3720F">
        <w:rPr>
          <w:rFonts w:ascii="Arial" w:eastAsia="Calibri" w:hAnsi="Arial" w:cs="Arial"/>
          <w:b/>
          <w:sz w:val="22"/>
          <w:lang w:val="es-ES"/>
        </w:rPr>
        <w:t>2. Consideraciones</w:t>
      </w:r>
    </w:p>
    <w:bookmarkEnd w:id="0"/>
    <w:bookmarkEnd w:id="1"/>
    <w:p w14:paraId="7894E838" w14:textId="77777777" w:rsidR="000920F0" w:rsidRPr="00D3720F" w:rsidRDefault="000920F0" w:rsidP="00F106B5">
      <w:pPr>
        <w:spacing w:line="276" w:lineRule="auto"/>
        <w:jc w:val="both"/>
        <w:rPr>
          <w:rFonts w:ascii="Arial" w:hAnsi="Arial" w:cs="Arial"/>
          <w:sz w:val="22"/>
          <w:lang w:val="es-ES"/>
        </w:rPr>
      </w:pPr>
    </w:p>
    <w:p w14:paraId="6FB7DC94" w14:textId="4122D64E" w:rsidR="004B645B" w:rsidRPr="00D3720F" w:rsidRDefault="000920F0" w:rsidP="00F106B5">
      <w:pPr>
        <w:spacing w:line="276" w:lineRule="auto"/>
        <w:jc w:val="both"/>
        <w:rPr>
          <w:rFonts w:ascii="Arial" w:eastAsia="Calibri" w:hAnsi="Arial" w:cs="Arial"/>
          <w:sz w:val="22"/>
          <w:lang w:val="es-ES"/>
        </w:rPr>
      </w:pPr>
      <w:r w:rsidRPr="00D3720F">
        <w:rPr>
          <w:rFonts w:ascii="Arial" w:hAnsi="Arial" w:cs="Arial"/>
          <w:sz w:val="22"/>
          <w:lang w:val="es-ES"/>
        </w:rPr>
        <w:t>Para resolver esta consulta se an</w:t>
      </w:r>
      <w:r w:rsidR="00AE7CA2" w:rsidRPr="00D3720F">
        <w:rPr>
          <w:rFonts w:ascii="Arial" w:hAnsi="Arial" w:cs="Arial"/>
          <w:sz w:val="22"/>
          <w:lang w:val="es-ES"/>
        </w:rPr>
        <w:t>a</w:t>
      </w:r>
      <w:r w:rsidRPr="00D3720F">
        <w:rPr>
          <w:rFonts w:ascii="Arial" w:hAnsi="Arial" w:cs="Arial"/>
          <w:sz w:val="22"/>
          <w:lang w:val="es-ES"/>
        </w:rPr>
        <w:t>li</w:t>
      </w:r>
      <w:r w:rsidR="00AE7CA2" w:rsidRPr="00D3720F">
        <w:rPr>
          <w:rFonts w:ascii="Arial" w:hAnsi="Arial" w:cs="Arial"/>
          <w:sz w:val="22"/>
          <w:lang w:val="es-ES"/>
        </w:rPr>
        <w:t>zarán</w:t>
      </w:r>
      <w:r w:rsidRPr="00D3720F">
        <w:rPr>
          <w:rFonts w:ascii="Arial" w:hAnsi="Arial" w:cs="Arial"/>
          <w:sz w:val="22"/>
          <w:lang w:val="es-ES"/>
        </w:rPr>
        <w:t xml:space="preserve"> los siguientes temas: i)</w:t>
      </w:r>
      <w:r w:rsidR="00B07589" w:rsidRPr="00D3720F">
        <w:rPr>
          <w:rFonts w:ascii="Arial" w:hAnsi="Arial" w:cs="Arial"/>
          <w:sz w:val="22"/>
          <w:lang w:val="es-ES"/>
        </w:rPr>
        <w:t xml:space="preserve"> concepto, requisitos y límites del contrato de prestación de servicios profesionales</w:t>
      </w:r>
      <w:r w:rsidR="00FA4E11" w:rsidRPr="00D3720F">
        <w:rPr>
          <w:rFonts w:ascii="Arial" w:hAnsi="Arial" w:cs="Arial"/>
          <w:sz w:val="22"/>
          <w:lang w:val="es-ES"/>
        </w:rPr>
        <w:t xml:space="preserve"> y de apoyo a la gestión</w:t>
      </w:r>
      <w:r w:rsidR="009A4DDF" w:rsidRPr="00D3720F">
        <w:rPr>
          <w:rFonts w:ascii="Arial" w:hAnsi="Arial" w:cs="Arial"/>
          <w:sz w:val="22"/>
          <w:lang w:val="es-ES"/>
        </w:rPr>
        <w:t>;</w:t>
      </w:r>
      <w:r w:rsidR="00F265D4" w:rsidRPr="00D3720F">
        <w:rPr>
          <w:rFonts w:ascii="Arial" w:hAnsi="Arial" w:cs="Arial"/>
          <w:sz w:val="22"/>
          <w:lang w:val="es-ES"/>
        </w:rPr>
        <w:t xml:space="preserve"> </w:t>
      </w:r>
      <w:proofErr w:type="spellStart"/>
      <w:r w:rsidR="00F265D4" w:rsidRPr="00D3720F">
        <w:rPr>
          <w:rFonts w:ascii="Arial" w:hAnsi="Arial" w:cs="Arial"/>
          <w:sz w:val="22"/>
          <w:lang w:val="es-ES"/>
        </w:rPr>
        <w:t>ii</w:t>
      </w:r>
      <w:proofErr w:type="spellEnd"/>
      <w:r w:rsidR="00F265D4" w:rsidRPr="00D3720F">
        <w:rPr>
          <w:rFonts w:ascii="Arial" w:hAnsi="Arial" w:cs="Arial"/>
          <w:sz w:val="22"/>
          <w:lang w:val="es-ES"/>
        </w:rPr>
        <w:t xml:space="preserve">) disposiciones </w:t>
      </w:r>
      <w:r w:rsidR="00AE7CA2" w:rsidRPr="00D3720F">
        <w:rPr>
          <w:rFonts w:ascii="Arial" w:hAnsi="Arial" w:cs="Arial"/>
          <w:sz w:val="22"/>
          <w:lang w:val="es-ES"/>
        </w:rPr>
        <w:t>sobre</w:t>
      </w:r>
      <w:r w:rsidR="00F265D4" w:rsidRPr="00D3720F">
        <w:rPr>
          <w:rFonts w:ascii="Arial" w:hAnsi="Arial" w:cs="Arial"/>
          <w:sz w:val="22"/>
          <w:lang w:val="es-ES"/>
        </w:rPr>
        <w:t xml:space="preserve"> contratación pública </w:t>
      </w:r>
      <w:r w:rsidR="00AE7CA2" w:rsidRPr="00D3720F">
        <w:rPr>
          <w:rFonts w:ascii="Arial" w:hAnsi="Arial" w:cs="Arial"/>
          <w:sz w:val="22"/>
          <w:lang w:val="es-ES"/>
        </w:rPr>
        <w:t xml:space="preserve">expedidas </w:t>
      </w:r>
      <w:r w:rsidR="00F265D4" w:rsidRPr="00D3720F">
        <w:rPr>
          <w:rFonts w:ascii="Arial" w:hAnsi="Arial" w:cs="Arial"/>
          <w:sz w:val="22"/>
          <w:lang w:val="es-ES"/>
        </w:rPr>
        <w:t xml:space="preserve">para </w:t>
      </w:r>
      <w:r w:rsidR="00D3720F" w:rsidRPr="00D3720F">
        <w:rPr>
          <w:rFonts w:ascii="Arial" w:hAnsi="Arial" w:cs="Arial"/>
          <w:sz w:val="22"/>
          <w:lang w:val="es-ES"/>
        </w:rPr>
        <w:t>prevenir</w:t>
      </w:r>
      <w:r w:rsidR="00F265D4" w:rsidRPr="00D3720F">
        <w:rPr>
          <w:rFonts w:ascii="Arial" w:hAnsi="Arial" w:cs="Arial"/>
          <w:sz w:val="22"/>
          <w:lang w:val="es-ES"/>
        </w:rPr>
        <w:t xml:space="preserve"> la propagación de la pandemia del COVID-19</w:t>
      </w:r>
      <w:r w:rsidR="009A4DDF" w:rsidRPr="00D3720F">
        <w:rPr>
          <w:rFonts w:ascii="Arial" w:hAnsi="Arial" w:cs="Arial"/>
          <w:sz w:val="22"/>
          <w:lang w:val="es-ES"/>
        </w:rPr>
        <w:t xml:space="preserve"> </w:t>
      </w:r>
      <w:r w:rsidR="00D3720F" w:rsidRPr="00D3720F">
        <w:rPr>
          <w:rFonts w:ascii="Arial" w:hAnsi="Arial" w:cs="Arial"/>
          <w:sz w:val="22"/>
          <w:lang w:val="es-ES"/>
        </w:rPr>
        <w:t xml:space="preserve">o sus efectos, </w:t>
      </w:r>
      <w:r w:rsidR="009A4DDF" w:rsidRPr="00D3720F">
        <w:rPr>
          <w:rFonts w:ascii="Arial" w:hAnsi="Arial" w:cs="Arial"/>
          <w:sz w:val="22"/>
          <w:lang w:val="es-ES"/>
        </w:rPr>
        <w:t xml:space="preserve">y </w:t>
      </w:r>
      <w:proofErr w:type="spellStart"/>
      <w:r w:rsidR="009A4DDF" w:rsidRPr="00D3720F">
        <w:rPr>
          <w:rFonts w:ascii="Arial" w:hAnsi="Arial" w:cs="Arial"/>
          <w:sz w:val="22"/>
          <w:lang w:val="es-ES"/>
        </w:rPr>
        <w:t>iii</w:t>
      </w:r>
      <w:proofErr w:type="spellEnd"/>
      <w:r w:rsidR="009A4DDF" w:rsidRPr="00D3720F">
        <w:rPr>
          <w:rFonts w:ascii="Arial" w:hAnsi="Arial" w:cs="Arial"/>
          <w:sz w:val="22"/>
          <w:lang w:val="es-ES"/>
        </w:rPr>
        <w:t xml:space="preserve">) restricciones </w:t>
      </w:r>
      <w:r w:rsidR="00D246C2" w:rsidRPr="00D3720F">
        <w:rPr>
          <w:rFonts w:ascii="Arial" w:hAnsi="Arial" w:cs="Arial"/>
          <w:sz w:val="22"/>
          <w:lang w:val="es-ES"/>
        </w:rPr>
        <w:t>para</w:t>
      </w:r>
      <w:r w:rsidR="009A4DDF" w:rsidRPr="00D3720F">
        <w:rPr>
          <w:rFonts w:ascii="Arial" w:hAnsi="Arial" w:cs="Arial"/>
          <w:sz w:val="22"/>
          <w:lang w:val="es-ES"/>
        </w:rPr>
        <w:t xml:space="preserve"> suspen</w:t>
      </w:r>
      <w:r w:rsidR="00D246C2" w:rsidRPr="00D3720F">
        <w:rPr>
          <w:rFonts w:ascii="Arial" w:hAnsi="Arial" w:cs="Arial"/>
          <w:sz w:val="22"/>
          <w:lang w:val="es-ES"/>
        </w:rPr>
        <w:t>der</w:t>
      </w:r>
      <w:r w:rsidR="009A4DDF" w:rsidRPr="00D3720F">
        <w:rPr>
          <w:rFonts w:ascii="Arial" w:hAnsi="Arial" w:cs="Arial"/>
          <w:sz w:val="22"/>
          <w:lang w:val="es-ES"/>
        </w:rPr>
        <w:t xml:space="preserve"> </w:t>
      </w:r>
      <w:r w:rsidR="00415E4F" w:rsidRPr="00D3720F">
        <w:rPr>
          <w:rFonts w:ascii="Arial" w:hAnsi="Arial" w:cs="Arial"/>
          <w:sz w:val="22"/>
          <w:lang w:val="es-ES"/>
        </w:rPr>
        <w:t>y termina</w:t>
      </w:r>
      <w:r w:rsidR="00D246C2" w:rsidRPr="00D3720F">
        <w:rPr>
          <w:rFonts w:ascii="Arial" w:hAnsi="Arial" w:cs="Arial"/>
          <w:sz w:val="22"/>
          <w:lang w:val="es-ES"/>
        </w:rPr>
        <w:t>r</w:t>
      </w:r>
      <w:r w:rsidR="009A4DDF" w:rsidRPr="00D3720F">
        <w:rPr>
          <w:rFonts w:ascii="Arial" w:hAnsi="Arial" w:cs="Arial"/>
          <w:sz w:val="22"/>
          <w:lang w:val="es-ES"/>
        </w:rPr>
        <w:t xml:space="preserve"> los contratos de prestación de servicios, </w:t>
      </w:r>
      <w:r w:rsidR="00AE7CA2" w:rsidRPr="00D3720F">
        <w:rPr>
          <w:rFonts w:ascii="Arial" w:hAnsi="Arial" w:cs="Arial"/>
          <w:sz w:val="22"/>
          <w:lang w:val="es-ES"/>
        </w:rPr>
        <w:t>de conformidad con</w:t>
      </w:r>
      <w:r w:rsidR="009A4DDF" w:rsidRPr="00D3720F">
        <w:rPr>
          <w:rFonts w:ascii="Arial" w:hAnsi="Arial" w:cs="Arial"/>
          <w:sz w:val="22"/>
          <w:lang w:val="es-ES"/>
        </w:rPr>
        <w:t xml:space="preserve"> </w:t>
      </w:r>
      <w:r w:rsidR="00870D79" w:rsidRPr="00D3720F">
        <w:rPr>
          <w:rFonts w:ascii="Arial" w:hAnsi="Arial" w:cs="Arial"/>
          <w:sz w:val="22"/>
          <w:lang w:val="es-ES"/>
        </w:rPr>
        <w:t>el Decreto 4</w:t>
      </w:r>
      <w:r w:rsidR="00415E4F" w:rsidRPr="00D3720F">
        <w:rPr>
          <w:rFonts w:ascii="Arial" w:hAnsi="Arial" w:cs="Arial"/>
          <w:sz w:val="22"/>
          <w:lang w:val="es-ES"/>
        </w:rPr>
        <w:t>91</w:t>
      </w:r>
      <w:r w:rsidR="00870D79" w:rsidRPr="00D3720F">
        <w:rPr>
          <w:rFonts w:ascii="Arial" w:hAnsi="Arial" w:cs="Arial"/>
          <w:sz w:val="22"/>
          <w:lang w:val="es-ES"/>
        </w:rPr>
        <w:t xml:space="preserve"> de 2020.</w:t>
      </w:r>
    </w:p>
    <w:p w14:paraId="33D9B30D" w14:textId="47E7F55A" w:rsidR="009C68C5" w:rsidRPr="00D3720F" w:rsidRDefault="009C68C5" w:rsidP="00F106B5">
      <w:pPr>
        <w:spacing w:line="276" w:lineRule="auto"/>
        <w:jc w:val="both"/>
        <w:rPr>
          <w:rFonts w:ascii="Arial" w:eastAsia="Calibri" w:hAnsi="Arial" w:cs="Arial"/>
          <w:b/>
          <w:sz w:val="22"/>
          <w:lang w:val="es-ES"/>
        </w:rPr>
      </w:pPr>
    </w:p>
    <w:p w14:paraId="5F11D670" w14:textId="59E62267" w:rsidR="00C55CE9" w:rsidRPr="00D3720F" w:rsidRDefault="00C55CE9" w:rsidP="00F106B5">
      <w:pPr>
        <w:spacing w:line="276" w:lineRule="auto"/>
        <w:jc w:val="both"/>
        <w:rPr>
          <w:rFonts w:ascii="Arial" w:eastAsia="Calibri" w:hAnsi="Arial" w:cs="Arial"/>
          <w:b/>
          <w:bCs/>
          <w:sz w:val="22"/>
          <w:lang w:val="es-ES"/>
        </w:rPr>
      </w:pPr>
      <w:r w:rsidRPr="00D3720F">
        <w:rPr>
          <w:rFonts w:ascii="Arial" w:eastAsia="Calibri" w:hAnsi="Arial" w:cs="Arial"/>
          <w:b/>
          <w:bCs/>
          <w:sz w:val="22"/>
          <w:lang w:val="es-ES"/>
        </w:rPr>
        <w:t>2.1. Contrato de prestación de servicios profesionales</w:t>
      </w:r>
      <w:r w:rsidR="00FA4E11" w:rsidRPr="00D3720F">
        <w:rPr>
          <w:rFonts w:ascii="Arial" w:eastAsia="Calibri" w:hAnsi="Arial" w:cs="Arial"/>
          <w:b/>
          <w:bCs/>
          <w:sz w:val="22"/>
          <w:lang w:val="es-ES"/>
        </w:rPr>
        <w:t xml:space="preserve"> y de apoyo a la gestión</w:t>
      </w:r>
      <w:r w:rsidRPr="00D3720F">
        <w:rPr>
          <w:rFonts w:ascii="Arial" w:eastAsia="Calibri" w:hAnsi="Arial" w:cs="Arial"/>
          <w:b/>
          <w:bCs/>
          <w:sz w:val="22"/>
          <w:lang w:val="es-ES"/>
        </w:rPr>
        <w:t>. Requisitos y límites para celebra</w:t>
      </w:r>
      <w:r w:rsidR="00D3720F">
        <w:rPr>
          <w:rFonts w:ascii="Arial" w:eastAsia="Calibri" w:hAnsi="Arial" w:cs="Arial"/>
          <w:b/>
          <w:bCs/>
          <w:sz w:val="22"/>
          <w:lang w:val="es-ES"/>
        </w:rPr>
        <w:t>rlo</w:t>
      </w:r>
    </w:p>
    <w:p w14:paraId="4A5C6313" w14:textId="77777777" w:rsidR="00C55CE9" w:rsidRPr="00D3720F" w:rsidRDefault="00C55CE9" w:rsidP="00F106B5">
      <w:pPr>
        <w:spacing w:line="276" w:lineRule="auto"/>
        <w:jc w:val="both"/>
        <w:rPr>
          <w:rFonts w:ascii="Arial" w:eastAsia="Calibri" w:hAnsi="Arial" w:cs="Arial"/>
          <w:sz w:val="22"/>
          <w:lang w:val="es-ES"/>
        </w:rPr>
      </w:pPr>
    </w:p>
    <w:p w14:paraId="5551A851" w14:textId="667B66B5" w:rsidR="00C55CE9" w:rsidRPr="00D3720F" w:rsidRDefault="00C55CE9" w:rsidP="00F106B5">
      <w:pPr>
        <w:spacing w:line="276" w:lineRule="auto"/>
        <w:jc w:val="both"/>
        <w:rPr>
          <w:rFonts w:ascii="Arial" w:hAnsi="Arial" w:cs="Arial"/>
          <w:sz w:val="22"/>
          <w:lang w:val="es-ES"/>
        </w:rPr>
      </w:pPr>
      <w:r w:rsidRPr="00D3720F">
        <w:rPr>
          <w:rFonts w:ascii="Arial" w:hAnsi="Arial" w:cs="Arial"/>
          <w:sz w:val="22"/>
          <w:lang w:val="es-ES"/>
        </w:rPr>
        <w:t>El contrato de prestación de servicios profesionales es un</w:t>
      </w:r>
      <w:r w:rsidR="00D3720F">
        <w:rPr>
          <w:rFonts w:ascii="Arial" w:hAnsi="Arial" w:cs="Arial"/>
          <w:sz w:val="22"/>
          <w:lang w:val="es-ES"/>
        </w:rPr>
        <w:t xml:space="preserve"> tipo de negocio </w:t>
      </w:r>
      <w:r w:rsidR="0037229F" w:rsidRPr="00D3720F">
        <w:rPr>
          <w:rFonts w:ascii="Arial" w:hAnsi="Arial" w:cs="Arial"/>
          <w:sz w:val="22"/>
          <w:lang w:val="es-ES"/>
        </w:rPr>
        <w:t>previsto</w:t>
      </w:r>
      <w:r w:rsidRPr="00D3720F">
        <w:rPr>
          <w:rFonts w:ascii="Arial" w:hAnsi="Arial" w:cs="Arial"/>
          <w:sz w:val="22"/>
          <w:lang w:val="es-ES"/>
        </w:rPr>
        <w:t xml:space="preserve"> en el Estatuto General de Contratación de la Administración Pública</w:t>
      </w:r>
      <w:r w:rsidR="00D246C2" w:rsidRPr="00D3720F">
        <w:rPr>
          <w:rFonts w:ascii="Arial" w:hAnsi="Arial" w:cs="Arial"/>
          <w:sz w:val="22"/>
          <w:lang w:val="es-ES"/>
        </w:rPr>
        <w:t>,</w:t>
      </w:r>
      <w:r w:rsidRPr="00D3720F">
        <w:rPr>
          <w:rFonts w:ascii="Arial" w:hAnsi="Arial" w:cs="Arial"/>
          <w:sz w:val="22"/>
          <w:lang w:val="es-ES"/>
        </w:rPr>
        <w:t xml:space="preserve"> que puede</w:t>
      </w:r>
      <w:r w:rsidR="00D3720F">
        <w:rPr>
          <w:rFonts w:ascii="Arial" w:hAnsi="Arial" w:cs="Arial"/>
          <w:sz w:val="22"/>
          <w:lang w:val="es-ES"/>
        </w:rPr>
        <w:t>n</w:t>
      </w:r>
      <w:r w:rsidRPr="00D3720F">
        <w:rPr>
          <w:rFonts w:ascii="Arial" w:hAnsi="Arial" w:cs="Arial"/>
          <w:sz w:val="22"/>
          <w:lang w:val="es-ES"/>
        </w:rPr>
        <w:t xml:space="preserve"> celebrar las entidades estatales. Se trata de un contrato típico, </w:t>
      </w:r>
      <w:r w:rsidR="00D246C2" w:rsidRPr="00D3720F">
        <w:rPr>
          <w:rFonts w:ascii="Arial" w:hAnsi="Arial" w:cs="Arial"/>
          <w:sz w:val="22"/>
          <w:lang w:val="es-ES"/>
        </w:rPr>
        <w:t>por</w:t>
      </w:r>
      <w:r w:rsidRPr="00D3720F">
        <w:rPr>
          <w:rFonts w:ascii="Arial" w:hAnsi="Arial" w:cs="Arial"/>
          <w:sz w:val="22"/>
          <w:lang w:val="es-ES"/>
        </w:rPr>
        <w:t xml:space="preserve">que </w:t>
      </w:r>
      <w:r w:rsidR="00D246C2" w:rsidRPr="00D3720F">
        <w:rPr>
          <w:rFonts w:ascii="Arial" w:hAnsi="Arial" w:cs="Arial"/>
          <w:sz w:val="22"/>
          <w:lang w:val="es-ES"/>
        </w:rPr>
        <w:t>está</w:t>
      </w:r>
      <w:r w:rsidRPr="00D3720F">
        <w:rPr>
          <w:rFonts w:ascii="Arial" w:hAnsi="Arial" w:cs="Arial"/>
          <w:sz w:val="22"/>
          <w:lang w:val="es-ES"/>
        </w:rPr>
        <w:t xml:space="preserve"> definido </w:t>
      </w:r>
      <w:r w:rsidR="00D246C2" w:rsidRPr="00D3720F">
        <w:rPr>
          <w:rFonts w:ascii="Arial" w:hAnsi="Arial" w:cs="Arial"/>
          <w:sz w:val="22"/>
          <w:lang w:val="es-ES"/>
        </w:rPr>
        <w:t>en</w:t>
      </w:r>
      <w:r w:rsidRPr="00D3720F">
        <w:rPr>
          <w:rFonts w:ascii="Arial" w:hAnsi="Arial" w:cs="Arial"/>
          <w:sz w:val="22"/>
          <w:lang w:val="es-ES"/>
        </w:rPr>
        <w:t xml:space="preserve"> el artículo 32</w:t>
      </w:r>
      <w:r w:rsidR="00D246C2" w:rsidRPr="00D3720F">
        <w:rPr>
          <w:rFonts w:ascii="Arial" w:hAnsi="Arial" w:cs="Arial"/>
          <w:sz w:val="22"/>
          <w:lang w:val="es-ES"/>
        </w:rPr>
        <w:t>.</w:t>
      </w:r>
      <w:r w:rsidRPr="00D3720F">
        <w:rPr>
          <w:rFonts w:ascii="Arial" w:hAnsi="Arial" w:cs="Arial"/>
          <w:sz w:val="22"/>
          <w:lang w:val="es-ES"/>
        </w:rPr>
        <w:t xml:space="preserve">3 de la Ley 80 de 1993, </w:t>
      </w:r>
      <w:r w:rsidR="00D246C2" w:rsidRPr="00D3720F">
        <w:rPr>
          <w:rFonts w:ascii="Arial" w:hAnsi="Arial" w:cs="Arial"/>
          <w:sz w:val="22"/>
          <w:lang w:val="es-ES"/>
        </w:rPr>
        <w:t xml:space="preserve">que </w:t>
      </w:r>
      <w:r w:rsidRPr="00D3720F">
        <w:rPr>
          <w:rFonts w:ascii="Arial" w:hAnsi="Arial" w:cs="Arial"/>
          <w:sz w:val="22"/>
          <w:lang w:val="es-ES"/>
        </w:rPr>
        <w:t>establece:</w:t>
      </w:r>
    </w:p>
    <w:p w14:paraId="38B31227" w14:textId="77777777" w:rsidR="00C55CE9" w:rsidRPr="00D3720F" w:rsidRDefault="00C55CE9" w:rsidP="00F106B5">
      <w:pPr>
        <w:spacing w:line="276" w:lineRule="auto"/>
        <w:jc w:val="both"/>
        <w:rPr>
          <w:rFonts w:ascii="Arial" w:hAnsi="Arial" w:cs="Arial"/>
          <w:sz w:val="22"/>
          <w:lang w:val="es-ES"/>
        </w:rPr>
      </w:pPr>
    </w:p>
    <w:p w14:paraId="48CC3D21" w14:textId="11ED665A" w:rsidR="00C55CE9" w:rsidRPr="00D3720F" w:rsidRDefault="00D246C2" w:rsidP="00F106B5">
      <w:pPr>
        <w:spacing w:line="276" w:lineRule="auto"/>
        <w:ind w:left="709" w:right="709"/>
        <w:jc w:val="both"/>
        <w:rPr>
          <w:rFonts w:ascii="Arial" w:eastAsia="Calibri" w:hAnsi="Arial" w:cs="Arial"/>
          <w:sz w:val="21"/>
          <w:szCs w:val="21"/>
          <w:lang w:val="es-ES"/>
        </w:rPr>
      </w:pPr>
      <w:r w:rsidRPr="00D3720F">
        <w:rPr>
          <w:rFonts w:ascii="Arial" w:eastAsia="Calibri" w:hAnsi="Arial" w:cs="Arial"/>
          <w:sz w:val="21"/>
          <w:szCs w:val="21"/>
          <w:lang w:val="es-ES"/>
        </w:rPr>
        <w:lastRenderedPageBreak/>
        <w:t xml:space="preserve">3. </w:t>
      </w:r>
      <w:r w:rsidR="00C55CE9" w:rsidRPr="00D3720F">
        <w:rPr>
          <w:rFonts w:ascii="Arial" w:eastAsia="Calibri" w:hAnsi="Arial" w:cs="Arial"/>
          <w:sz w:val="21"/>
          <w:szCs w:val="21"/>
          <w:lang w:val="es-ES"/>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5E520875" w14:textId="77777777" w:rsidR="00C55CE9" w:rsidRPr="00D3720F" w:rsidRDefault="00C55CE9" w:rsidP="00F106B5">
      <w:pPr>
        <w:spacing w:line="276" w:lineRule="auto"/>
        <w:ind w:left="709" w:right="709"/>
        <w:jc w:val="both"/>
        <w:rPr>
          <w:rFonts w:ascii="Arial" w:eastAsia="Calibri" w:hAnsi="Arial" w:cs="Arial"/>
          <w:sz w:val="21"/>
          <w:szCs w:val="21"/>
          <w:lang w:val="es-ES"/>
        </w:rPr>
      </w:pPr>
    </w:p>
    <w:p w14:paraId="0C1B58CF" w14:textId="77777777" w:rsidR="00C55CE9" w:rsidRPr="00D3720F" w:rsidRDefault="00C55CE9" w:rsidP="00F106B5">
      <w:pPr>
        <w:spacing w:line="276" w:lineRule="auto"/>
        <w:ind w:left="709" w:right="709"/>
        <w:jc w:val="both"/>
        <w:rPr>
          <w:rFonts w:ascii="Arial" w:eastAsia="Calibri" w:hAnsi="Arial" w:cs="Arial"/>
          <w:sz w:val="21"/>
          <w:szCs w:val="21"/>
          <w:lang w:val="es-ES"/>
        </w:rPr>
      </w:pPr>
      <w:r w:rsidRPr="00D3720F">
        <w:rPr>
          <w:rFonts w:ascii="Arial" w:eastAsia="Calibri" w:hAnsi="Arial" w:cs="Arial"/>
          <w:sz w:val="21"/>
          <w:szCs w:val="21"/>
          <w:lang w:val="es-ES"/>
        </w:rPr>
        <w:t>En ningún caso estos contratos generan relación laboral ni prestaciones sociales y se celebrarán por el término estrictamente indispensable.</w:t>
      </w:r>
    </w:p>
    <w:p w14:paraId="102AAAAF" w14:textId="77777777" w:rsidR="00C55CE9" w:rsidRPr="00D3720F" w:rsidRDefault="00C55CE9" w:rsidP="00F106B5">
      <w:pPr>
        <w:pStyle w:val="Prrafodelista"/>
        <w:tabs>
          <w:tab w:val="left" w:pos="284"/>
        </w:tabs>
        <w:spacing w:line="276" w:lineRule="auto"/>
        <w:ind w:left="0"/>
        <w:jc w:val="both"/>
        <w:rPr>
          <w:rFonts w:ascii="Arial" w:eastAsia="Calibri" w:hAnsi="Arial" w:cs="Arial"/>
          <w:b/>
          <w:sz w:val="22"/>
          <w:lang w:val="es-ES"/>
        </w:rPr>
      </w:pPr>
    </w:p>
    <w:p w14:paraId="4FE2B8DD" w14:textId="69A1C857" w:rsidR="00C55CE9" w:rsidRPr="00D3720F" w:rsidRDefault="00D246C2" w:rsidP="00F106B5">
      <w:pPr>
        <w:spacing w:line="276" w:lineRule="auto"/>
        <w:ind w:firstLine="709"/>
        <w:jc w:val="both"/>
        <w:rPr>
          <w:rFonts w:ascii="Arial" w:hAnsi="Arial" w:cs="Arial"/>
          <w:sz w:val="22"/>
          <w:lang w:val="es-ES"/>
        </w:rPr>
      </w:pPr>
      <w:r w:rsidRPr="00D3720F">
        <w:rPr>
          <w:rFonts w:ascii="Arial" w:hAnsi="Arial" w:cs="Arial"/>
          <w:sz w:val="22"/>
          <w:lang w:val="es-ES"/>
        </w:rPr>
        <w:t>Su</w:t>
      </w:r>
      <w:r w:rsidR="00C55CE9" w:rsidRPr="00D3720F">
        <w:rPr>
          <w:rFonts w:ascii="Arial" w:hAnsi="Arial" w:cs="Arial"/>
          <w:sz w:val="22"/>
          <w:lang w:val="es-ES"/>
        </w:rPr>
        <w:t xml:space="preserve"> celebración se </w:t>
      </w:r>
      <w:r w:rsidR="00D3720F">
        <w:rPr>
          <w:rFonts w:ascii="Arial" w:hAnsi="Arial" w:cs="Arial"/>
          <w:sz w:val="22"/>
          <w:lang w:val="es-ES"/>
        </w:rPr>
        <w:t>formaliza</w:t>
      </w:r>
      <w:r w:rsidRPr="00D3720F">
        <w:rPr>
          <w:rFonts w:ascii="Arial" w:hAnsi="Arial" w:cs="Arial"/>
          <w:sz w:val="22"/>
          <w:lang w:val="es-ES"/>
        </w:rPr>
        <w:t xml:space="preserve"> </w:t>
      </w:r>
      <w:r w:rsidR="00C55CE9" w:rsidRPr="00D3720F">
        <w:rPr>
          <w:rFonts w:ascii="Arial" w:hAnsi="Arial" w:cs="Arial"/>
          <w:sz w:val="22"/>
          <w:lang w:val="es-ES"/>
        </w:rPr>
        <w:t>a través de la modalidad de contratación directa</w:t>
      </w:r>
      <w:r w:rsidRPr="00D3720F">
        <w:rPr>
          <w:rFonts w:ascii="Arial" w:hAnsi="Arial" w:cs="Arial"/>
          <w:sz w:val="22"/>
          <w:lang w:val="es-ES"/>
        </w:rPr>
        <w:t>, como lo dispone</w:t>
      </w:r>
      <w:r w:rsidR="00C55CE9" w:rsidRPr="00D3720F">
        <w:rPr>
          <w:rFonts w:ascii="Arial" w:hAnsi="Arial" w:cs="Arial"/>
          <w:sz w:val="22"/>
          <w:lang w:val="es-ES"/>
        </w:rPr>
        <w:t xml:space="preserve"> el artículo 2, numeral 4º, literal h)</w:t>
      </w:r>
      <w:r w:rsidRPr="00D3720F">
        <w:rPr>
          <w:rFonts w:ascii="Arial" w:hAnsi="Arial" w:cs="Arial"/>
          <w:sz w:val="22"/>
          <w:lang w:val="es-ES"/>
        </w:rPr>
        <w:t>,</w:t>
      </w:r>
      <w:r w:rsidR="00C55CE9" w:rsidRPr="00D3720F">
        <w:rPr>
          <w:rFonts w:ascii="Arial" w:hAnsi="Arial" w:cs="Arial"/>
          <w:sz w:val="22"/>
          <w:lang w:val="es-ES"/>
        </w:rPr>
        <w:t xml:space="preserve"> de la Ley 1150 de 2007:</w:t>
      </w:r>
    </w:p>
    <w:p w14:paraId="47DAE674" w14:textId="77777777" w:rsidR="00C55CE9" w:rsidRPr="00D3720F" w:rsidRDefault="00C55CE9" w:rsidP="00F106B5">
      <w:pPr>
        <w:spacing w:line="276" w:lineRule="auto"/>
        <w:ind w:firstLine="709"/>
        <w:jc w:val="both"/>
        <w:rPr>
          <w:rFonts w:ascii="Arial" w:hAnsi="Arial" w:cs="Arial"/>
          <w:sz w:val="22"/>
          <w:lang w:val="es-ES"/>
        </w:rPr>
      </w:pPr>
    </w:p>
    <w:p w14:paraId="33C7C6C2" w14:textId="77777777" w:rsidR="00C55CE9" w:rsidRPr="00D3720F" w:rsidRDefault="00C55CE9" w:rsidP="00F106B5">
      <w:pPr>
        <w:spacing w:line="276" w:lineRule="auto"/>
        <w:ind w:left="709" w:right="709"/>
        <w:jc w:val="both"/>
        <w:rPr>
          <w:rFonts w:ascii="Arial" w:eastAsia="Calibri" w:hAnsi="Arial" w:cs="Arial"/>
          <w:sz w:val="21"/>
          <w:szCs w:val="21"/>
          <w:lang w:val="es-ES"/>
        </w:rPr>
      </w:pPr>
      <w:r w:rsidRPr="00D3720F">
        <w:rPr>
          <w:rFonts w:ascii="Arial" w:eastAsia="Calibri" w:hAnsi="Arial" w:cs="Arial"/>
          <w:sz w:val="21"/>
          <w:szCs w:val="21"/>
          <w:lang w:val="es-ES"/>
        </w:rPr>
        <w:t>[…]</w:t>
      </w:r>
    </w:p>
    <w:p w14:paraId="1220D96B" w14:textId="77777777" w:rsidR="00C55CE9" w:rsidRPr="00D3720F" w:rsidRDefault="00C55CE9" w:rsidP="00F106B5">
      <w:pPr>
        <w:spacing w:line="276" w:lineRule="auto"/>
        <w:ind w:left="709" w:right="709"/>
        <w:jc w:val="both"/>
        <w:rPr>
          <w:rFonts w:ascii="Arial" w:eastAsia="Calibri" w:hAnsi="Arial" w:cs="Arial"/>
          <w:sz w:val="21"/>
          <w:szCs w:val="21"/>
          <w:lang w:val="es-ES"/>
        </w:rPr>
      </w:pPr>
      <w:r w:rsidRPr="00D3720F">
        <w:rPr>
          <w:rFonts w:ascii="Arial" w:eastAsia="Calibri" w:hAnsi="Arial" w:cs="Arial"/>
          <w:sz w:val="21"/>
          <w:szCs w:val="21"/>
          <w:lang w:val="es-ES"/>
        </w:rPr>
        <w:t xml:space="preserve">Contratación directa. La modalidad de selección de contratación </w:t>
      </w:r>
      <w:proofErr w:type="gramStart"/>
      <w:r w:rsidRPr="00D3720F">
        <w:rPr>
          <w:rFonts w:ascii="Arial" w:eastAsia="Calibri" w:hAnsi="Arial" w:cs="Arial"/>
          <w:sz w:val="21"/>
          <w:szCs w:val="21"/>
          <w:lang w:val="es-ES"/>
        </w:rPr>
        <w:t>directa,</w:t>
      </w:r>
      <w:proofErr w:type="gramEnd"/>
      <w:r w:rsidRPr="00D3720F">
        <w:rPr>
          <w:rFonts w:ascii="Arial" w:eastAsia="Calibri" w:hAnsi="Arial" w:cs="Arial"/>
          <w:sz w:val="21"/>
          <w:szCs w:val="21"/>
          <w:lang w:val="es-ES"/>
        </w:rPr>
        <w:t xml:space="preserve"> solamente procederá en los siguientes casos:</w:t>
      </w:r>
    </w:p>
    <w:p w14:paraId="1141A8A7" w14:textId="77777777" w:rsidR="00C55CE9" w:rsidRPr="00D3720F" w:rsidRDefault="00C55CE9" w:rsidP="00F106B5">
      <w:pPr>
        <w:spacing w:line="276" w:lineRule="auto"/>
        <w:ind w:left="709" w:right="709"/>
        <w:jc w:val="both"/>
        <w:rPr>
          <w:rFonts w:ascii="Arial" w:eastAsia="Calibri" w:hAnsi="Arial" w:cs="Arial"/>
          <w:sz w:val="21"/>
          <w:szCs w:val="21"/>
          <w:lang w:val="es-ES"/>
        </w:rPr>
      </w:pPr>
    </w:p>
    <w:p w14:paraId="1EEFCCC9" w14:textId="77777777" w:rsidR="00C55CE9" w:rsidRPr="00D3720F" w:rsidRDefault="00C55CE9" w:rsidP="00F106B5">
      <w:pPr>
        <w:spacing w:line="276" w:lineRule="auto"/>
        <w:ind w:left="709" w:right="709"/>
        <w:jc w:val="both"/>
        <w:rPr>
          <w:rFonts w:ascii="Arial" w:eastAsia="Calibri" w:hAnsi="Arial" w:cs="Arial"/>
          <w:sz w:val="21"/>
          <w:szCs w:val="21"/>
          <w:lang w:val="es-ES"/>
        </w:rPr>
      </w:pPr>
      <w:r w:rsidRPr="00D3720F">
        <w:rPr>
          <w:rFonts w:ascii="Arial" w:eastAsia="Calibri" w:hAnsi="Arial" w:cs="Arial"/>
          <w:sz w:val="21"/>
          <w:szCs w:val="21"/>
          <w:lang w:val="es-ES"/>
        </w:rPr>
        <w:t>[…]</w:t>
      </w:r>
    </w:p>
    <w:p w14:paraId="709004BF" w14:textId="3B372C37" w:rsidR="00C55CE9" w:rsidRPr="00D3720F" w:rsidRDefault="00C55CE9" w:rsidP="00F106B5">
      <w:pPr>
        <w:spacing w:line="276" w:lineRule="auto"/>
        <w:ind w:left="709" w:right="709"/>
        <w:jc w:val="both"/>
        <w:rPr>
          <w:rFonts w:ascii="Arial" w:eastAsia="Calibri" w:hAnsi="Arial" w:cs="Arial"/>
          <w:sz w:val="21"/>
          <w:szCs w:val="21"/>
          <w:lang w:val="es-ES"/>
        </w:rPr>
      </w:pPr>
      <w:r w:rsidRPr="00D3720F">
        <w:rPr>
          <w:rFonts w:ascii="Arial" w:eastAsia="Calibri" w:hAnsi="Arial" w:cs="Arial"/>
          <w:sz w:val="21"/>
          <w:szCs w:val="21"/>
          <w:lang w:val="es-ES"/>
        </w:rPr>
        <w:t>h) Para la prestación de servicios profesionales y de apoyo a la gestión, o para la ejecución de trabajos artísticos que sólo puedan encomendarse a determinadas personas naturales</w:t>
      </w:r>
    </w:p>
    <w:p w14:paraId="60130966" w14:textId="77777777" w:rsidR="00C55CE9" w:rsidRPr="00D3720F" w:rsidRDefault="00C55CE9" w:rsidP="00F106B5">
      <w:pPr>
        <w:spacing w:line="276" w:lineRule="auto"/>
        <w:ind w:right="709"/>
        <w:jc w:val="both"/>
        <w:rPr>
          <w:rFonts w:ascii="Arial" w:eastAsia="Calibri" w:hAnsi="Arial" w:cs="Arial"/>
          <w:sz w:val="22"/>
          <w:lang w:val="es-ES"/>
        </w:rPr>
      </w:pPr>
    </w:p>
    <w:p w14:paraId="555C6B31" w14:textId="1A09F722" w:rsidR="00C55CE9" w:rsidRPr="00D3720F" w:rsidRDefault="00C55CE9" w:rsidP="00F106B5">
      <w:pPr>
        <w:spacing w:line="276" w:lineRule="auto"/>
        <w:ind w:firstLine="709"/>
        <w:jc w:val="both"/>
        <w:rPr>
          <w:rFonts w:ascii="Arial" w:hAnsi="Arial" w:cs="Arial"/>
          <w:sz w:val="22"/>
          <w:lang w:val="es-ES"/>
        </w:rPr>
      </w:pPr>
      <w:r w:rsidRPr="00D3720F">
        <w:rPr>
          <w:rFonts w:ascii="Arial" w:hAnsi="Arial" w:cs="Arial"/>
          <w:sz w:val="22"/>
          <w:lang w:val="es-ES"/>
        </w:rPr>
        <w:t>A partir de est</w:t>
      </w:r>
      <w:r w:rsidR="004A6646" w:rsidRPr="00D3720F">
        <w:rPr>
          <w:rFonts w:ascii="Arial" w:hAnsi="Arial" w:cs="Arial"/>
          <w:sz w:val="22"/>
          <w:lang w:val="es-ES"/>
        </w:rPr>
        <w:t>a</w:t>
      </w:r>
      <w:r w:rsidRPr="00D3720F">
        <w:rPr>
          <w:rFonts w:ascii="Arial" w:hAnsi="Arial" w:cs="Arial"/>
          <w:sz w:val="22"/>
          <w:lang w:val="es-ES"/>
        </w:rPr>
        <w:t xml:space="preserve">s </w:t>
      </w:r>
      <w:r w:rsidR="004A6646" w:rsidRPr="00D3720F">
        <w:rPr>
          <w:rFonts w:ascii="Arial" w:hAnsi="Arial" w:cs="Arial"/>
          <w:sz w:val="22"/>
          <w:lang w:val="es-ES"/>
        </w:rPr>
        <w:t>disposiciones</w:t>
      </w:r>
      <w:r w:rsidRPr="00D3720F">
        <w:rPr>
          <w:rFonts w:ascii="Arial" w:hAnsi="Arial" w:cs="Arial"/>
          <w:sz w:val="22"/>
          <w:lang w:val="es-ES"/>
        </w:rPr>
        <w:t>,</w:t>
      </w:r>
      <w:r w:rsidR="004A6646" w:rsidRPr="00D3720F">
        <w:rPr>
          <w:rFonts w:ascii="Arial" w:hAnsi="Arial" w:cs="Arial"/>
          <w:sz w:val="22"/>
          <w:lang w:val="es-ES"/>
        </w:rPr>
        <w:t xml:space="preserve"> entre </w:t>
      </w:r>
      <w:r w:rsidRPr="00D3720F">
        <w:rPr>
          <w:rFonts w:ascii="Arial" w:hAnsi="Arial" w:cs="Arial"/>
          <w:sz w:val="22"/>
          <w:lang w:val="es-ES"/>
        </w:rPr>
        <w:t>otr</w:t>
      </w:r>
      <w:r w:rsidR="004A6646" w:rsidRPr="00D3720F">
        <w:rPr>
          <w:rFonts w:ascii="Arial" w:hAnsi="Arial" w:cs="Arial"/>
          <w:sz w:val="22"/>
          <w:lang w:val="es-ES"/>
        </w:rPr>
        <w:t>a</w:t>
      </w:r>
      <w:r w:rsidRPr="00D3720F">
        <w:rPr>
          <w:rFonts w:ascii="Arial" w:hAnsi="Arial" w:cs="Arial"/>
          <w:sz w:val="22"/>
          <w:lang w:val="es-ES"/>
        </w:rPr>
        <w:t xml:space="preserve">s de </w:t>
      </w:r>
      <w:r w:rsidR="004A6646" w:rsidRPr="00D3720F">
        <w:rPr>
          <w:rFonts w:ascii="Arial" w:hAnsi="Arial" w:cs="Arial"/>
          <w:sz w:val="22"/>
          <w:lang w:val="es-ES"/>
        </w:rPr>
        <w:t xml:space="preserve">rango </w:t>
      </w:r>
      <w:r w:rsidRPr="00D3720F">
        <w:rPr>
          <w:rFonts w:ascii="Arial" w:hAnsi="Arial" w:cs="Arial"/>
          <w:sz w:val="22"/>
          <w:lang w:val="es-ES"/>
        </w:rPr>
        <w:t xml:space="preserve">legal y reglamentario que complementan su regulación, y de los pronunciamientos judiciales más destacados, es posible </w:t>
      </w:r>
      <w:r w:rsidR="00903913">
        <w:rPr>
          <w:rFonts w:ascii="Arial" w:hAnsi="Arial" w:cs="Arial"/>
          <w:sz w:val="22"/>
          <w:lang w:val="es-ES"/>
        </w:rPr>
        <w:t>resaltar</w:t>
      </w:r>
      <w:r w:rsidRPr="00D3720F">
        <w:rPr>
          <w:rFonts w:ascii="Arial" w:hAnsi="Arial" w:cs="Arial"/>
          <w:sz w:val="22"/>
          <w:lang w:val="es-ES"/>
        </w:rPr>
        <w:t xml:space="preserve"> las siguientes características</w:t>
      </w:r>
      <w:r w:rsidR="004A6646" w:rsidRPr="00D3720F">
        <w:rPr>
          <w:rFonts w:ascii="Arial" w:hAnsi="Arial" w:cs="Arial"/>
          <w:sz w:val="22"/>
          <w:lang w:val="es-ES"/>
        </w:rPr>
        <w:t xml:space="preserve"> de este contrato</w:t>
      </w:r>
      <w:r w:rsidRPr="00D3720F">
        <w:rPr>
          <w:rFonts w:ascii="Arial" w:hAnsi="Arial" w:cs="Arial"/>
          <w:sz w:val="22"/>
          <w:lang w:val="es-ES"/>
        </w:rPr>
        <w:t>:</w:t>
      </w:r>
    </w:p>
    <w:p w14:paraId="5589082C" w14:textId="77777777" w:rsidR="00C55CE9" w:rsidRPr="00D3720F" w:rsidRDefault="00C55CE9" w:rsidP="00F106B5">
      <w:pPr>
        <w:spacing w:before="120" w:after="120" w:line="276" w:lineRule="auto"/>
        <w:ind w:firstLine="709"/>
        <w:jc w:val="both"/>
        <w:rPr>
          <w:rFonts w:ascii="Arial" w:hAnsi="Arial" w:cs="Arial"/>
          <w:sz w:val="22"/>
          <w:lang w:val="es-ES"/>
        </w:rPr>
      </w:pPr>
      <w:r w:rsidRPr="00D3720F">
        <w:rPr>
          <w:rFonts w:ascii="Arial" w:hAnsi="Arial" w:cs="Arial"/>
          <w:sz w:val="22"/>
          <w:lang w:val="es-ES"/>
        </w:rPr>
        <w:t>i) Solo puede celebrarse para realizar «actividades relacionadas con la administración o funcionamiento de la entidad», es decir, que hagan parte de su giro ordinario o quehacer cotidiano.</w:t>
      </w:r>
    </w:p>
    <w:p w14:paraId="455257E1" w14:textId="77777777" w:rsidR="00D36619" w:rsidRDefault="00C55CE9" w:rsidP="00F106B5">
      <w:pPr>
        <w:spacing w:before="120" w:after="120" w:line="276" w:lineRule="auto"/>
        <w:ind w:firstLine="709"/>
        <w:jc w:val="both"/>
        <w:rPr>
          <w:rFonts w:ascii="Arial" w:hAnsi="Arial" w:cs="Arial"/>
          <w:sz w:val="22"/>
          <w:lang w:val="es-ES"/>
        </w:rPr>
      </w:pPr>
      <w:proofErr w:type="spellStart"/>
      <w:r w:rsidRPr="00D3720F">
        <w:rPr>
          <w:rFonts w:ascii="Arial" w:hAnsi="Arial" w:cs="Arial"/>
          <w:sz w:val="22"/>
          <w:lang w:val="es-ES"/>
        </w:rPr>
        <w:t>ii</w:t>
      </w:r>
      <w:proofErr w:type="spellEnd"/>
      <w:r w:rsidRPr="00D3720F">
        <w:rPr>
          <w:rFonts w:ascii="Arial" w:hAnsi="Arial" w:cs="Arial"/>
          <w:sz w:val="22"/>
          <w:lang w:val="es-ES"/>
        </w:rPr>
        <w:t>) Admite que se suscriba con personas naturales</w:t>
      </w:r>
      <w:r w:rsidR="004A6646" w:rsidRPr="00D3720F">
        <w:rPr>
          <w:rFonts w:ascii="Arial" w:hAnsi="Arial" w:cs="Arial"/>
          <w:sz w:val="22"/>
          <w:lang w:val="es-ES"/>
        </w:rPr>
        <w:t xml:space="preserve"> o </w:t>
      </w:r>
      <w:r w:rsidRPr="00D3720F">
        <w:rPr>
          <w:rFonts w:ascii="Arial" w:hAnsi="Arial" w:cs="Arial"/>
          <w:sz w:val="22"/>
          <w:lang w:val="es-ES"/>
        </w:rPr>
        <w:t xml:space="preserve">jurídicas. Sin embargo, cuando </w:t>
      </w:r>
      <w:r w:rsidR="004A6646" w:rsidRPr="00D3720F">
        <w:rPr>
          <w:rFonts w:ascii="Arial" w:hAnsi="Arial" w:cs="Arial"/>
          <w:sz w:val="22"/>
          <w:lang w:val="es-ES"/>
        </w:rPr>
        <w:t>se</w:t>
      </w:r>
      <w:r w:rsidRPr="00D3720F">
        <w:rPr>
          <w:rFonts w:ascii="Arial" w:hAnsi="Arial" w:cs="Arial"/>
          <w:sz w:val="22"/>
          <w:lang w:val="es-ES"/>
        </w:rPr>
        <w:t xml:space="preserve"> celebr</w:t>
      </w:r>
      <w:r w:rsidR="004A6646" w:rsidRPr="00D3720F">
        <w:rPr>
          <w:rFonts w:ascii="Arial" w:hAnsi="Arial" w:cs="Arial"/>
          <w:sz w:val="22"/>
          <w:lang w:val="es-ES"/>
        </w:rPr>
        <w:t xml:space="preserve">e </w:t>
      </w:r>
      <w:r w:rsidRPr="00D3720F">
        <w:rPr>
          <w:rFonts w:ascii="Arial" w:hAnsi="Arial" w:cs="Arial"/>
          <w:sz w:val="22"/>
          <w:lang w:val="es-ES"/>
        </w:rPr>
        <w:t xml:space="preserve">con </w:t>
      </w:r>
      <w:r w:rsidR="004A6646" w:rsidRPr="00D3720F">
        <w:rPr>
          <w:rFonts w:ascii="Arial" w:hAnsi="Arial" w:cs="Arial"/>
          <w:sz w:val="22"/>
          <w:lang w:val="es-ES"/>
        </w:rPr>
        <w:t>aquéllas</w:t>
      </w:r>
      <w:r w:rsidR="00903913">
        <w:rPr>
          <w:rFonts w:ascii="Arial" w:hAnsi="Arial" w:cs="Arial"/>
          <w:sz w:val="22"/>
          <w:lang w:val="es-ES"/>
        </w:rPr>
        <w:t>,</w:t>
      </w:r>
      <w:r w:rsidR="004A6646" w:rsidRPr="00D3720F">
        <w:rPr>
          <w:rFonts w:ascii="Arial" w:hAnsi="Arial" w:cs="Arial"/>
          <w:sz w:val="22"/>
          <w:lang w:val="es-ES"/>
        </w:rPr>
        <w:t xml:space="preserve"> </w:t>
      </w:r>
      <w:r w:rsidRPr="00D3720F">
        <w:rPr>
          <w:rFonts w:ascii="Arial" w:hAnsi="Arial" w:cs="Arial"/>
          <w:sz w:val="22"/>
          <w:lang w:val="es-ES"/>
        </w:rPr>
        <w:t>la entidad estatal debe justificar</w:t>
      </w:r>
      <w:r w:rsidR="004A6646" w:rsidRPr="00D3720F">
        <w:rPr>
          <w:rFonts w:ascii="Arial" w:hAnsi="Arial" w:cs="Arial"/>
          <w:sz w:val="22"/>
          <w:lang w:val="es-ES"/>
        </w:rPr>
        <w:t>,</w:t>
      </w:r>
      <w:r w:rsidRPr="00D3720F">
        <w:rPr>
          <w:rFonts w:ascii="Arial" w:hAnsi="Arial" w:cs="Arial"/>
          <w:sz w:val="22"/>
          <w:lang w:val="es-ES"/>
        </w:rPr>
        <w:t xml:space="preserve"> en los estudios previos</w:t>
      </w:r>
      <w:r w:rsidR="004A6646" w:rsidRPr="00D3720F">
        <w:rPr>
          <w:rFonts w:ascii="Arial" w:hAnsi="Arial" w:cs="Arial"/>
          <w:sz w:val="22"/>
          <w:lang w:val="es-ES"/>
        </w:rPr>
        <w:t>,</w:t>
      </w:r>
      <w:r w:rsidRPr="00D3720F">
        <w:rPr>
          <w:rFonts w:ascii="Arial" w:hAnsi="Arial" w:cs="Arial"/>
          <w:sz w:val="22"/>
          <w:lang w:val="es-ES"/>
        </w:rPr>
        <w:t xml:space="preserve"> que las actividades «no puedan realizarse con personal de planta o requieran conocimientos especializados». Esto sucede en varios eventos, por </w:t>
      </w:r>
      <w:proofErr w:type="gramStart"/>
      <w:r w:rsidRPr="00D3720F">
        <w:rPr>
          <w:rFonts w:ascii="Arial" w:hAnsi="Arial" w:cs="Arial"/>
          <w:sz w:val="22"/>
          <w:lang w:val="es-ES"/>
        </w:rPr>
        <w:t>ejemplo</w:t>
      </w:r>
      <w:proofErr w:type="gramEnd"/>
      <w:r w:rsidR="004A6646" w:rsidRPr="00D3720F">
        <w:rPr>
          <w:rFonts w:ascii="Arial" w:hAnsi="Arial" w:cs="Arial"/>
          <w:sz w:val="22"/>
          <w:lang w:val="es-ES"/>
        </w:rPr>
        <w:t xml:space="preserve"> cuando </w:t>
      </w:r>
      <w:r w:rsidRPr="00D3720F">
        <w:rPr>
          <w:rFonts w:ascii="Arial" w:hAnsi="Arial" w:cs="Arial"/>
          <w:sz w:val="22"/>
          <w:lang w:val="es-ES"/>
        </w:rPr>
        <w:t xml:space="preserve">no exista personal de planta para </w:t>
      </w:r>
      <w:r w:rsidR="004A6646" w:rsidRPr="00D3720F">
        <w:rPr>
          <w:rFonts w:ascii="Arial" w:hAnsi="Arial" w:cs="Arial"/>
          <w:sz w:val="22"/>
          <w:lang w:val="es-ES"/>
        </w:rPr>
        <w:t>ejecutar las la</w:t>
      </w:r>
      <w:r w:rsidRPr="00D3720F">
        <w:rPr>
          <w:rFonts w:ascii="Arial" w:hAnsi="Arial" w:cs="Arial"/>
          <w:sz w:val="22"/>
          <w:lang w:val="es-ES"/>
        </w:rPr>
        <w:t xml:space="preserve">bores; </w:t>
      </w:r>
      <w:r w:rsidR="004A6646" w:rsidRPr="00D3720F">
        <w:rPr>
          <w:rFonts w:ascii="Arial" w:hAnsi="Arial" w:cs="Arial"/>
          <w:sz w:val="22"/>
          <w:lang w:val="es-ES"/>
        </w:rPr>
        <w:t xml:space="preserve">o </w:t>
      </w:r>
      <w:r w:rsidRPr="00D3720F">
        <w:rPr>
          <w:rFonts w:ascii="Arial" w:hAnsi="Arial" w:cs="Arial"/>
          <w:sz w:val="22"/>
          <w:lang w:val="es-ES"/>
        </w:rPr>
        <w:t>exist</w:t>
      </w:r>
      <w:r w:rsidR="004A6646" w:rsidRPr="00D3720F">
        <w:rPr>
          <w:rFonts w:ascii="Arial" w:hAnsi="Arial" w:cs="Arial"/>
          <w:sz w:val="22"/>
          <w:lang w:val="es-ES"/>
        </w:rPr>
        <w:t xml:space="preserve">iendo </w:t>
      </w:r>
      <w:r w:rsidRPr="00D3720F">
        <w:rPr>
          <w:rFonts w:ascii="Arial" w:hAnsi="Arial" w:cs="Arial"/>
          <w:sz w:val="22"/>
          <w:lang w:val="es-ES"/>
        </w:rPr>
        <w:t xml:space="preserve">está sobrecargado de trabajo, </w:t>
      </w:r>
      <w:r w:rsidR="004A6646" w:rsidRPr="00D3720F">
        <w:rPr>
          <w:rFonts w:ascii="Arial" w:hAnsi="Arial" w:cs="Arial"/>
          <w:sz w:val="22"/>
          <w:lang w:val="es-ES"/>
        </w:rPr>
        <w:t xml:space="preserve">necesitando </w:t>
      </w:r>
      <w:r w:rsidRPr="00D3720F">
        <w:rPr>
          <w:rFonts w:ascii="Arial" w:hAnsi="Arial" w:cs="Arial"/>
          <w:sz w:val="22"/>
          <w:lang w:val="es-ES"/>
        </w:rPr>
        <w:t xml:space="preserve">apoyo externo; o </w:t>
      </w:r>
      <w:r w:rsidR="004A6646" w:rsidRPr="00D3720F">
        <w:rPr>
          <w:rFonts w:ascii="Arial" w:hAnsi="Arial" w:cs="Arial"/>
          <w:sz w:val="22"/>
          <w:lang w:val="es-ES"/>
        </w:rPr>
        <w:t>habiendo p</w:t>
      </w:r>
      <w:r w:rsidRPr="00D3720F">
        <w:rPr>
          <w:rFonts w:ascii="Arial" w:hAnsi="Arial" w:cs="Arial"/>
          <w:sz w:val="22"/>
          <w:lang w:val="es-ES"/>
        </w:rPr>
        <w:t xml:space="preserve">ersonal de planta, </w:t>
      </w:r>
      <w:r w:rsidR="004A6646" w:rsidRPr="00D3720F">
        <w:rPr>
          <w:rFonts w:ascii="Arial" w:hAnsi="Arial" w:cs="Arial"/>
          <w:sz w:val="22"/>
          <w:lang w:val="es-ES"/>
        </w:rPr>
        <w:t xml:space="preserve">carece de la </w:t>
      </w:r>
      <w:r w:rsidRPr="00D3720F">
        <w:rPr>
          <w:rFonts w:ascii="Arial" w:hAnsi="Arial" w:cs="Arial"/>
          <w:sz w:val="22"/>
          <w:lang w:val="es-ES"/>
        </w:rPr>
        <w:t>experticia o conocimiento especializado</w:t>
      </w:r>
      <w:r w:rsidR="004A6646" w:rsidRPr="00D3720F">
        <w:rPr>
          <w:rFonts w:ascii="Arial" w:hAnsi="Arial" w:cs="Arial"/>
          <w:sz w:val="22"/>
          <w:lang w:val="es-ES"/>
        </w:rPr>
        <w:t>,</w:t>
      </w:r>
      <w:r w:rsidRPr="00D3720F">
        <w:rPr>
          <w:rFonts w:ascii="Arial" w:hAnsi="Arial" w:cs="Arial"/>
          <w:sz w:val="22"/>
          <w:lang w:val="es-ES"/>
        </w:rPr>
        <w:t xml:space="preserve"> razón</w:t>
      </w:r>
      <w:r w:rsidR="004A6646" w:rsidRPr="00D3720F">
        <w:rPr>
          <w:rFonts w:ascii="Arial" w:hAnsi="Arial" w:cs="Arial"/>
          <w:sz w:val="22"/>
          <w:lang w:val="es-ES"/>
        </w:rPr>
        <w:t xml:space="preserve"> por</w:t>
      </w:r>
      <w:r w:rsidR="00903913">
        <w:rPr>
          <w:rFonts w:ascii="Arial" w:hAnsi="Arial" w:cs="Arial"/>
          <w:sz w:val="22"/>
          <w:lang w:val="es-ES"/>
        </w:rPr>
        <w:t xml:space="preserve"> </w:t>
      </w:r>
      <w:r w:rsidR="004A6646" w:rsidRPr="00D3720F">
        <w:rPr>
          <w:rFonts w:ascii="Arial" w:hAnsi="Arial" w:cs="Arial"/>
          <w:sz w:val="22"/>
          <w:lang w:val="es-ES"/>
        </w:rPr>
        <w:t>la cual es n</w:t>
      </w:r>
      <w:r w:rsidRPr="00D3720F">
        <w:rPr>
          <w:rFonts w:ascii="Arial" w:hAnsi="Arial" w:cs="Arial"/>
          <w:sz w:val="22"/>
          <w:lang w:val="es-ES"/>
        </w:rPr>
        <w:t xml:space="preserve">ecesario contratar los servicios de una persona natural que </w:t>
      </w:r>
      <w:r w:rsidR="004A6646" w:rsidRPr="00D3720F">
        <w:rPr>
          <w:rFonts w:ascii="Arial" w:hAnsi="Arial" w:cs="Arial"/>
          <w:sz w:val="22"/>
          <w:lang w:val="es-ES"/>
        </w:rPr>
        <w:t>tenga el</w:t>
      </w:r>
      <w:r w:rsidRPr="00D3720F">
        <w:rPr>
          <w:rFonts w:ascii="Arial" w:hAnsi="Arial" w:cs="Arial"/>
          <w:sz w:val="22"/>
          <w:lang w:val="es-ES"/>
        </w:rPr>
        <w:t xml:space="preserve"> conocimiento y </w:t>
      </w:r>
      <w:r w:rsidR="004A6646" w:rsidRPr="00D3720F">
        <w:rPr>
          <w:rFonts w:ascii="Arial" w:hAnsi="Arial" w:cs="Arial"/>
          <w:sz w:val="22"/>
          <w:lang w:val="es-ES"/>
        </w:rPr>
        <w:t xml:space="preserve">la </w:t>
      </w:r>
      <w:r w:rsidRPr="00D3720F">
        <w:rPr>
          <w:rFonts w:ascii="Arial" w:hAnsi="Arial" w:cs="Arial"/>
          <w:sz w:val="22"/>
          <w:lang w:val="es-ES"/>
        </w:rPr>
        <w:t>experiencia en el tema.</w:t>
      </w:r>
    </w:p>
    <w:p w14:paraId="4A5EAB0D" w14:textId="77777777" w:rsidR="00903913" w:rsidRDefault="00C55CE9" w:rsidP="00F106B5">
      <w:pPr>
        <w:spacing w:before="120" w:after="120" w:line="276" w:lineRule="auto"/>
        <w:ind w:firstLine="709"/>
        <w:jc w:val="both"/>
        <w:rPr>
          <w:rFonts w:ascii="Arial" w:hAnsi="Arial" w:cs="Arial"/>
          <w:sz w:val="22"/>
          <w:lang w:val="es-ES"/>
        </w:rPr>
      </w:pPr>
      <w:proofErr w:type="spellStart"/>
      <w:r w:rsidRPr="00D3720F">
        <w:rPr>
          <w:rFonts w:ascii="Arial" w:hAnsi="Arial" w:cs="Arial"/>
          <w:sz w:val="22"/>
          <w:lang w:val="es-ES"/>
        </w:rPr>
        <w:lastRenderedPageBreak/>
        <w:t>iii</w:t>
      </w:r>
      <w:proofErr w:type="spellEnd"/>
      <w:r w:rsidRPr="00D3720F">
        <w:rPr>
          <w:rFonts w:ascii="Arial" w:hAnsi="Arial" w:cs="Arial"/>
          <w:sz w:val="22"/>
          <w:lang w:val="es-ES"/>
        </w:rPr>
        <w:t>) Si bien se celebran para obtener la prestación personal de un servicio, se diferencian del contrato de trabajo</w:t>
      </w:r>
      <w:r w:rsidRPr="00D3720F">
        <w:rPr>
          <w:rStyle w:val="Refdenotaalpie"/>
          <w:rFonts w:ascii="Arial" w:hAnsi="Arial" w:cs="Arial"/>
          <w:sz w:val="22"/>
          <w:lang w:val="es-ES"/>
        </w:rPr>
        <w:footnoteReference w:id="1"/>
      </w:r>
      <w:r w:rsidRPr="00D3720F">
        <w:rPr>
          <w:rFonts w:ascii="Arial" w:hAnsi="Arial" w:cs="Arial"/>
          <w:sz w:val="22"/>
          <w:lang w:val="es-ES"/>
        </w:rPr>
        <w:t xml:space="preserve"> en que quien celebra el contrato de prestación de servicios debe mantener autonomía e independencia en la ejecución de la labor, lo que significa que no </w:t>
      </w:r>
      <w:r w:rsidR="004A6646" w:rsidRPr="00D3720F">
        <w:rPr>
          <w:rFonts w:ascii="Arial" w:hAnsi="Arial" w:cs="Arial"/>
          <w:sz w:val="22"/>
          <w:lang w:val="es-ES"/>
        </w:rPr>
        <w:t>debe</w:t>
      </w:r>
      <w:r w:rsidRPr="00D3720F">
        <w:rPr>
          <w:rFonts w:ascii="Arial" w:hAnsi="Arial" w:cs="Arial"/>
          <w:sz w:val="22"/>
          <w:lang w:val="es-ES"/>
        </w:rPr>
        <w:t xml:space="preserve"> existir </w:t>
      </w:r>
      <w:r w:rsidRPr="00D3720F">
        <w:rPr>
          <w:rFonts w:ascii="Arial" w:hAnsi="Arial" w:cs="Arial"/>
          <w:i/>
          <w:sz w:val="22"/>
          <w:lang w:val="es-ES"/>
        </w:rPr>
        <w:t xml:space="preserve">subordinación </w:t>
      </w:r>
      <w:r w:rsidR="00903913" w:rsidRPr="00903913">
        <w:rPr>
          <w:rFonts w:ascii="Arial" w:hAnsi="Arial" w:cs="Arial"/>
          <w:iCs/>
          <w:sz w:val="22"/>
          <w:lang w:val="es-ES"/>
        </w:rPr>
        <w:t>ni</w:t>
      </w:r>
      <w:r w:rsidRPr="00D3720F">
        <w:rPr>
          <w:rFonts w:ascii="Arial" w:hAnsi="Arial" w:cs="Arial"/>
          <w:i/>
          <w:sz w:val="22"/>
          <w:lang w:val="es-ES"/>
        </w:rPr>
        <w:t xml:space="preserve"> dependencia</w:t>
      </w:r>
      <w:r w:rsidRPr="00D3720F">
        <w:rPr>
          <w:rFonts w:ascii="Arial" w:hAnsi="Arial" w:cs="Arial"/>
          <w:iCs/>
          <w:sz w:val="22"/>
          <w:lang w:val="es-ES"/>
        </w:rPr>
        <w:t>,</w:t>
      </w:r>
      <w:r w:rsidRPr="00D3720F">
        <w:rPr>
          <w:rFonts w:ascii="Arial" w:hAnsi="Arial" w:cs="Arial"/>
          <w:sz w:val="22"/>
          <w:lang w:val="es-ES"/>
        </w:rPr>
        <w:t xml:space="preserve"> que es uno de los elementos constitutivos del vínculo laboral. </w:t>
      </w:r>
      <w:r w:rsidR="00903913">
        <w:rPr>
          <w:rFonts w:ascii="Arial" w:hAnsi="Arial" w:cs="Arial"/>
          <w:sz w:val="22"/>
          <w:lang w:val="es-ES"/>
        </w:rPr>
        <w:t>P</w:t>
      </w:r>
      <w:r w:rsidRPr="00D3720F">
        <w:rPr>
          <w:rFonts w:ascii="Arial" w:hAnsi="Arial" w:cs="Arial"/>
          <w:sz w:val="22"/>
          <w:lang w:val="es-ES"/>
        </w:rPr>
        <w:t>or e</w:t>
      </w:r>
      <w:r w:rsidR="004A6646" w:rsidRPr="00D3720F">
        <w:rPr>
          <w:rFonts w:ascii="Arial" w:hAnsi="Arial" w:cs="Arial"/>
          <w:sz w:val="22"/>
          <w:lang w:val="es-ES"/>
        </w:rPr>
        <w:t>s</w:t>
      </w:r>
      <w:r w:rsidRPr="00D3720F">
        <w:rPr>
          <w:rFonts w:ascii="Arial" w:hAnsi="Arial" w:cs="Arial"/>
          <w:sz w:val="22"/>
          <w:lang w:val="es-ES"/>
        </w:rPr>
        <w:t>o</w:t>
      </w:r>
      <w:r w:rsidR="00903913">
        <w:rPr>
          <w:rFonts w:ascii="Arial" w:hAnsi="Arial" w:cs="Arial"/>
          <w:sz w:val="22"/>
          <w:lang w:val="es-ES"/>
        </w:rPr>
        <w:t xml:space="preserve">, </w:t>
      </w:r>
      <w:r w:rsidRPr="00D3720F">
        <w:rPr>
          <w:rFonts w:ascii="Arial" w:hAnsi="Arial" w:cs="Arial"/>
          <w:sz w:val="22"/>
          <w:lang w:val="es-ES"/>
        </w:rPr>
        <w:t xml:space="preserve">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D3720F">
        <w:rPr>
          <w:rFonts w:ascii="Arial" w:hAnsi="Arial" w:cs="Arial"/>
          <w:i/>
          <w:sz w:val="22"/>
          <w:lang w:val="es-ES"/>
        </w:rPr>
        <w:t>no pueden</w:t>
      </w:r>
      <w:r w:rsidRPr="00D3720F">
        <w:rPr>
          <w:rFonts w:ascii="Arial" w:hAnsi="Arial" w:cs="Arial"/>
          <w:sz w:val="22"/>
          <w:lang w:val="es-ES"/>
        </w:rPr>
        <w:t xml:space="preserve"> generar relación laboral, ni dar lugar a que las entidades estatales paguen por su cuenta los aportes al Sistema de Seguridad Social Integral del contratista</w:t>
      </w:r>
      <w:r w:rsidR="004A6646" w:rsidRPr="00D3720F">
        <w:rPr>
          <w:rFonts w:ascii="Arial" w:hAnsi="Arial" w:cs="Arial"/>
          <w:sz w:val="22"/>
          <w:lang w:val="es-ES"/>
        </w:rPr>
        <w:t xml:space="preserve">, </w:t>
      </w:r>
      <w:r w:rsidRPr="00D3720F">
        <w:rPr>
          <w:rFonts w:ascii="Arial" w:hAnsi="Arial" w:cs="Arial"/>
          <w:sz w:val="22"/>
          <w:lang w:val="es-ES"/>
        </w:rPr>
        <w:t xml:space="preserve">por cuanto, según se indicó, no puede existir subordinación y dependencia; entonces, la relación laboral está proscrita y el contratista </w:t>
      </w:r>
      <w:r w:rsidR="004A6646" w:rsidRPr="00D3720F">
        <w:rPr>
          <w:rFonts w:ascii="Arial" w:hAnsi="Arial" w:cs="Arial"/>
          <w:sz w:val="22"/>
          <w:lang w:val="es-ES"/>
        </w:rPr>
        <w:t xml:space="preserve">es </w:t>
      </w:r>
      <w:r w:rsidRPr="00D3720F">
        <w:rPr>
          <w:rFonts w:ascii="Arial" w:hAnsi="Arial" w:cs="Arial"/>
          <w:sz w:val="22"/>
          <w:lang w:val="es-ES"/>
        </w:rPr>
        <w:t>quien, como «trabajador independiente» –como lo califican las normas de</w:t>
      </w:r>
      <w:r w:rsidR="004A6646" w:rsidRPr="00D3720F">
        <w:rPr>
          <w:rFonts w:ascii="Arial" w:hAnsi="Arial" w:cs="Arial"/>
          <w:sz w:val="22"/>
          <w:lang w:val="es-ES"/>
        </w:rPr>
        <w:t xml:space="preserve"> la</w:t>
      </w:r>
      <w:r w:rsidRPr="00D3720F">
        <w:rPr>
          <w:rFonts w:ascii="Arial" w:hAnsi="Arial" w:cs="Arial"/>
          <w:sz w:val="22"/>
          <w:lang w:val="es-ES"/>
        </w:rPr>
        <w:t xml:space="preserve"> seguridad social– debe cotizar por su cuenta y riesgo al Sistema de Seguridad Social Integral</w:t>
      </w:r>
      <w:r w:rsidRPr="00D3720F">
        <w:rPr>
          <w:rStyle w:val="Refdenotaalpie"/>
          <w:rFonts w:ascii="Arial" w:hAnsi="Arial" w:cs="Arial"/>
          <w:sz w:val="22"/>
          <w:lang w:val="es-ES"/>
        </w:rPr>
        <w:footnoteReference w:id="2"/>
      </w:r>
      <w:r w:rsidRPr="00D3720F">
        <w:rPr>
          <w:rFonts w:ascii="Arial" w:hAnsi="Arial" w:cs="Arial"/>
          <w:sz w:val="22"/>
          <w:lang w:val="es-ES"/>
        </w:rPr>
        <w:t xml:space="preserve">. </w:t>
      </w:r>
    </w:p>
    <w:p w14:paraId="2102F3FF" w14:textId="4D2297E5" w:rsidR="00C55CE9" w:rsidRPr="00D3720F" w:rsidRDefault="00903913" w:rsidP="00F106B5">
      <w:pPr>
        <w:spacing w:before="120" w:after="120" w:line="276" w:lineRule="auto"/>
        <w:ind w:firstLine="709"/>
        <w:jc w:val="both"/>
        <w:rPr>
          <w:rFonts w:ascii="Arial" w:hAnsi="Arial" w:cs="Arial"/>
          <w:sz w:val="22"/>
          <w:lang w:val="es-ES"/>
        </w:rPr>
      </w:pPr>
      <w:r>
        <w:rPr>
          <w:rFonts w:ascii="Arial" w:hAnsi="Arial" w:cs="Arial"/>
          <w:sz w:val="22"/>
          <w:lang w:val="es-ES"/>
        </w:rPr>
        <w:t>A</w:t>
      </w:r>
      <w:r w:rsidR="00C55CE9" w:rsidRPr="00D3720F">
        <w:rPr>
          <w:rFonts w:ascii="Arial" w:hAnsi="Arial" w:cs="Arial"/>
          <w:sz w:val="22"/>
          <w:lang w:val="es-ES"/>
        </w:rPr>
        <w:t xml:space="preserve"> pesar de este mandato deontológico, </w:t>
      </w:r>
      <w:r w:rsidR="004A6646" w:rsidRPr="00D3720F">
        <w:rPr>
          <w:rFonts w:ascii="Arial" w:hAnsi="Arial" w:cs="Arial"/>
          <w:sz w:val="22"/>
          <w:lang w:val="es-ES"/>
        </w:rPr>
        <w:t xml:space="preserve">es posible que </w:t>
      </w:r>
      <w:r w:rsidR="00C55CE9" w:rsidRPr="00D3720F">
        <w:rPr>
          <w:rFonts w:ascii="Arial" w:hAnsi="Arial" w:cs="Arial"/>
          <w:sz w:val="22"/>
          <w:lang w:val="es-ES"/>
        </w:rPr>
        <w:t xml:space="preserve">en la práctica </w:t>
      </w:r>
      <w:r w:rsidR="004A6646" w:rsidRPr="00D3720F">
        <w:rPr>
          <w:rFonts w:ascii="Arial" w:hAnsi="Arial" w:cs="Arial"/>
          <w:sz w:val="22"/>
          <w:lang w:val="es-ES"/>
        </w:rPr>
        <w:t xml:space="preserve">se </w:t>
      </w:r>
      <w:proofErr w:type="spellStart"/>
      <w:r w:rsidR="004A6646" w:rsidRPr="00D3720F">
        <w:rPr>
          <w:rFonts w:ascii="Arial" w:hAnsi="Arial" w:cs="Arial"/>
          <w:sz w:val="22"/>
          <w:lang w:val="es-ES"/>
        </w:rPr>
        <w:t>configuere</w:t>
      </w:r>
      <w:proofErr w:type="spellEnd"/>
      <w:r w:rsidR="00C55CE9" w:rsidRPr="00D3720F">
        <w:rPr>
          <w:rFonts w:ascii="Arial" w:hAnsi="Arial" w:cs="Arial"/>
          <w:sz w:val="22"/>
          <w:lang w:val="es-ES"/>
        </w:rPr>
        <w:t xml:space="preserve"> </w:t>
      </w:r>
      <w:r w:rsidR="004A6646" w:rsidRPr="00D3720F">
        <w:rPr>
          <w:rFonts w:ascii="Arial" w:hAnsi="Arial" w:cs="Arial"/>
          <w:sz w:val="22"/>
          <w:lang w:val="es-ES"/>
        </w:rPr>
        <w:t>una</w:t>
      </w:r>
      <w:r w:rsidR="00C55CE9" w:rsidRPr="00D3720F">
        <w:rPr>
          <w:rFonts w:ascii="Arial" w:hAnsi="Arial" w:cs="Arial"/>
          <w:sz w:val="22"/>
          <w:lang w:val="es-ES"/>
        </w:rPr>
        <w:t xml:space="preserve"> relación laboral, pues</w:t>
      </w:r>
      <w:r w:rsidR="004A6646" w:rsidRPr="00D3720F">
        <w:rPr>
          <w:rFonts w:ascii="Arial" w:hAnsi="Arial" w:cs="Arial"/>
          <w:sz w:val="22"/>
          <w:lang w:val="es-ES"/>
        </w:rPr>
        <w:t xml:space="preserve"> </w:t>
      </w:r>
      <w:r w:rsidR="00C55CE9" w:rsidRPr="00D3720F">
        <w:rPr>
          <w:rFonts w:ascii="Arial" w:hAnsi="Arial" w:cs="Arial"/>
          <w:sz w:val="22"/>
          <w:lang w:val="es-ES"/>
        </w:rPr>
        <w:t xml:space="preserve">el contrato de trabajo es </w:t>
      </w:r>
      <w:r w:rsidR="004A6646" w:rsidRPr="00D3720F">
        <w:rPr>
          <w:rFonts w:ascii="Arial" w:hAnsi="Arial" w:cs="Arial"/>
          <w:i/>
          <w:iCs/>
          <w:sz w:val="22"/>
          <w:lang w:val="es-ES"/>
        </w:rPr>
        <w:t>de</w:t>
      </w:r>
      <w:r w:rsidR="00C55CE9" w:rsidRPr="00D3720F">
        <w:rPr>
          <w:rFonts w:ascii="Arial" w:hAnsi="Arial" w:cs="Arial"/>
          <w:i/>
          <w:iCs/>
          <w:sz w:val="22"/>
          <w:lang w:val="es-ES"/>
        </w:rPr>
        <w:t xml:space="preserve"> </w:t>
      </w:r>
      <w:r w:rsidR="00C55CE9" w:rsidRPr="00D3720F">
        <w:rPr>
          <w:rFonts w:ascii="Arial" w:hAnsi="Arial" w:cs="Arial"/>
          <w:i/>
          <w:sz w:val="22"/>
          <w:lang w:val="es-ES"/>
        </w:rPr>
        <w:t>realidad</w:t>
      </w:r>
      <w:r w:rsidR="00C55CE9" w:rsidRPr="00D3720F">
        <w:rPr>
          <w:rFonts w:ascii="Arial" w:hAnsi="Arial" w:cs="Arial"/>
          <w:sz w:val="22"/>
          <w:lang w:val="es-ES"/>
        </w:rPr>
        <w:t>,</w:t>
      </w:r>
      <w:r w:rsidR="004A6646" w:rsidRPr="00D3720F">
        <w:rPr>
          <w:rFonts w:ascii="Arial" w:hAnsi="Arial" w:cs="Arial"/>
          <w:sz w:val="22"/>
          <w:lang w:val="es-ES"/>
        </w:rPr>
        <w:t xml:space="preserve"> y</w:t>
      </w:r>
      <w:r w:rsidR="00C55CE9" w:rsidRPr="00D3720F">
        <w:rPr>
          <w:rFonts w:ascii="Arial" w:hAnsi="Arial" w:cs="Arial"/>
          <w:sz w:val="22"/>
          <w:lang w:val="es-ES"/>
        </w:rPr>
        <w:t xml:space="preserve"> para perfecciona</w:t>
      </w:r>
      <w:r w:rsidR="004A6646" w:rsidRPr="00D3720F">
        <w:rPr>
          <w:rFonts w:ascii="Arial" w:hAnsi="Arial" w:cs="Arial"/>
          <w:sz w:val="22"/>
          <w:lang w:val="es-ES"/>
        </w:rPr>
        <w:t>rlo</w:t>
      </w:r>
      <w:r w:rsidR="00C55CE9" w:rsidRPr="00D3720F">
        <w:rPr>
          <w:rFonts w:ascii="Arial" w:hAnsi="Arial" w:cs="Arial"/>
          <w:sz w:val="22"/>
          <w:lang w:val="es-ES"/>
        </w:rPr>
        <w:t xml:space="preserve"> rige el principio de prevalencia de la realidad sobre las formalidades. </w:t>
      </w:r>
      <w:r w:rsidR="00087989" w:rsidRPr="00D3720F">
        <w:rPr>
          <w:rFonts w:ascii="Arial" w:hAnsi="Arial" w:cs="Arial"/>
          <w:sz w:val="22"/>
          <w:lang w:val="es-ES"/>
        </w:rPr>
        <w:t xml:space="preserve">En el sentido anterior, </w:t>
      </w:r>
      <w:r w:rsidR="00C55CE9" w:rsidRPr="00D3720F">
        <w:rPr>
          <w:rFonts w:ascii="Arial" w:hAnsi="Arial" w:cs="Arial"/>
          <w:sz w:val="22"/>
          <w:lang w:val="es-ES"/>
        </w:rPr>
        <w:t xml:space="preserve">la Corte Constitucional declaró la </w:t>
      </w:r>
      <w:proofErr w:type="spellStart"/>
      <w:r w:rsidR="00087989" w:rsidRPr="00D3720F">
        <w:rPr>
          <w:rFonts w:ascii="Arial" w:hAnsi="Arial" w:cs="Arial"/>
          <w:sz w:val="22"/>
          <w:lang w:val="es-ES"/>
        </w:rPr>
        <w:t>exequibilidad</w:t>
      </w:r>
      <w:proofErr w:type="spellEnd"/>
      <w:r w:rsidR="00C55CE9" w:rsidRPr="00D3720F">
        <w:rPr>
          <w:rFonts w:ascii="Arial" w:hAnsi="Arial" w:cs="Arial"/>
          <w:sz w:val="22"/>
          <w:lang w:val="es-ES"/>
        </w:rPr>
        <w:t xml:space="preserve"> condicionada del segundo inciso del numeral 3º del artículo 32, indicando que «las expresiones acusadas del numeral 3</w:t>
      </w:r>
      <w:r w:rsidR="00087989" w:rsidRPr="00D3720F">
        <w:rPr>
          <w:rFonts w:ascii="Arial" w:hAnsi="Arial" w:cs="Arial"/>
          <w:sz w:val="22"/>
          <w:lang w:val="es-ES"/>
        </w:rPr>
        <w:t xml:space="preserve">º </w:t>
      </w:r>
      <w:r w:rsidR="00C55CE9" w:rsidRPr="00D3720F">
        <w:rPr>
          <w:rFonts w:ascii="Arial" w:hAnsi="Arial" w:cs="Arial"/>
          <w:sz w:val="22"/>
          <w:lang w:val="es-ES"/>
        </w:rPr>
        <w:t>del artículo 32 de la Ley 80 de 1993, no vulneran los preceptos constitucionales, razón por la cual deberán ser declaradas exequibles, salvo que se acredite por parte del contratista la existencia de una relación laboral subordinada»</w:t>
      </w:r>
      <w:r w:rsidR="00C55CE9" w:rsidRPr="00D3720F">
        <w:rPr>
          <w:rStyle w:val="Refdenotaalpie"/>
          <w:rFonts w:ascii="Arial" w:hAnsi="Arial" w:cs="Arial"/>
          <w:sz w:val="22"/>
          <w:lang w:val="es-ES"/>
        </w:rPr>
        <w:footnoteReference w:id="3"/>
      </w:r>
      <w:r w:rsidR="00C55CE9" w:rsidRPr="00D3720F">
        <w:rPr>
          <w:rFonts w:ascii="Arial" w:hAnsi="Arial" w:cs="Arial"/>
          <w:sz w:val="22"/>
          <w:lang w:val="es-ES"/>
        </w:rPr>
        <w:t>.</w:t>
      </w:r>
    </w:p>
    <w:p w14:paraId="095747E5" w14:textId="6DF2EB95" w:rsidR="00C55CE9" w:rsidRPr="00D3720F" w:rsidRDefault="00C55CE9" w:rsidP="00F106B5">
      <w:pPr>
        <w:spacing w:line="276" w:lineRule="auto"/>
        <w:ind w:firstLine="709"/>
        <w:jc w:val="both"/>
        <w:rPr>
          <w:rFonts w:ascii="Arial" w:hAnsi="Arial" w:cs="Arial"/>
          <w:sz w:val="22"/>
          <w:lang w:val="es-ES"/>
        </w:rPr>
      </w:pPr>
      <w:proofErr w:type="spellStart"/>
      <w:r w:rsidRPr="00D3720F">
        <w:rPr>
          <w:rFonts w:ascii="Arial" w:hAnsi="Arial" w:cs="Arial"/>
          <w:sz w:val="22"/>
          <w:lang w:val="es-ES"/>
        </w:rPr>
        <w:lastRenderedPageBreak/>
        <w:t>iv</w:t>
      </w:r>
      <w:proofErr w:type="spellEnd"/>
      <w:r w:rsidRPr="00D3720F">
        <w:rPr>
          <w:rFonts w:ascii="Arial" w:hAnsi="Arial" w:cs="Arial"/>
          <w:sz w:val="22"/>
          <w:lang w:val="es-ES"/>
        </w:rPr>
        <w:t xml:space="preserve">) Deben ser temporales. Así lo </w:t>
      </w:r>
      <w:r w:rsidR="00903913">
        <w:rPr>
          <w:rFonts w:ascii="Arial" w:hAnsi="Arial" w:cs="Arial"/>
          <w:sz w:val="22"/>
          <w:lang w:val="es-ES"/>
        </w:rPr>
        <w:t>consider</w:t>
      </w:r>
      <w:r w:rsidR="00087989" w:rsidRPr="00D3720F">
        <w:rPr>
          <w:rFonts w:ascii="Arial" w:hAnsi="Arial" w:cs="Arial"/>
          <w:sz w:val="22"/>
          <w:lang w:val="es-ES"/>
        </w:rPr>
        <w:t>ó</w:t>
      </w:r>
      <w:r w:rsidRPr="00D3720F">
        <w:rPr>
          <w:rFonts w:ascii="Arial" w:hAnsi="Arial" w:cs="Arial"/>
          <w:sz w:val="22"/>
          <w:lang w:val="es-ES"/>
        </w:rPr>
        <w:t xml:space="preserve"> la Corte Constitucional</w:t>
      </w:r>
      <w:r w:rsidR="00087989" w:rsidRPr="00D3720F">
        <w:rPr>
          <w:rFonts w:ascii="Arial" w:hAnsi="Arial" w:cs="Arial"/>
          <w:sz w:val="22"/>
          <w:lang w:val="es-ES"/>
        </w:rPr>
        <w:t>,</w:t>
      </w:r>
      <w:r w:rsidRPr="00D3720F">
        <w:rPr>
          <w:rFonts w:ascii="Arial" w:hAnsi="Arial" w:cs="Arial"/>
          <w:sz w:val="22"/>
          <w:lang w:val="es-ES"/>
        </w:rPr>
        <w:t xml:space="preserve"> en la misma providencia a la que se aludió </w:t>
      </w:r>
      <w:r w:rsidR="00087989" w:rsidRPr="00D3720F">
        <w:rPr>
          <w:rFonts w:ascii="Arial" w:hAnsi="Arial" w:cs="Arial"/>
          <w:sz w:val="22"/>
          <w:lang w:val="es-ES"/>
        </w:rPr>
        <w:t>antes</w:t>
      </w:r>
      <w:r w:rsidRPr="00D3720F">
        <w:rPr>
          <w:rFonts w:ascii="Arial" w:hAnsi="Arial" w:cs="Arial"/>
          <w:sz w:val="22"/>
          <w:lang w:val="es-ES"/>
        </w:rPr>
        <w:t>, expresando que:</w:t>
      </w:r>
    </w:p>
    <w:p w14:paraId="746DCFE4" w14:textId="77777777" w:rsidR="00C55CE9" w:rsidRPr="00D3720F" w:rsidRDefault="00C55CE9" w:rsidP="00F106B5">
      <w:pPr>
        <w:spacing w:line="276" w:lineRule="auto"/>
        <w:ind w:firstLine="709"/>
        <w:jc w:val="both"/>
        <w:rPr>
          <w:rFonts w:ascii="Arial" w:hAnsi="Arial" w:cs="Arial"/>
          <w:sz w:val="22"/>
          <w:lang w:val="es-ES"/>
        </w:rPr>
      </w:pPr>
    </w:p>
    <w:p w14:paraId="33CD4468" w14:textId="77777777" w:rsidR="00C55CE9" w:rsidRPr="00D3720F" w:rsidRDefault="00C55CE9" w:rsidP="00F106B5">
      <w:pPr>
        <w:spacing w:line="276" w:lineRule="auto"/>
        <w:ind w:left="709" w:right="709"/>
        <w:jc w:val="both"/>
        <w:rPr>
          <w:rFonts w:ascii="Arial" w:hAnsi="Arial" w:cs="Arial"/>
          <w:sz w:val="21"/>
          <w:szCs w:val="21"/>
          <w:lang w:val="es-ES"/>
        </w:rPr>
      </w:pPr>
      <w:r w:rsidRPr="00D3720F">
        <w:rPr>
          <w:rFonts w:ascii="Arial" w:hAnsi="Arial" w:cs="Arial"/>
          <w:sz w:val="21"/>
          <w:szCs w:val="21"/>
          <w:lang w:val="es-ES"/>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D3720F">
        <w:rPr>
          <w:rStyle w:val="Refdenotaalpie"/>
          <w:rFonts w:ascii="Arial" w:hAnsi="Arial" w:cs="Arial"/>
          <w:sz w:val="21"/>
          <w:szCs w:val="21"/>
          <w:lang w:val="es-ES"/>
        </w:rPr>
        <w:footnoteReference w:id="4"/>
      </w:r>
      <w:r w:rsidRPr="00D3720F">
        <w:rPr>
          <w:rFonts w:ascii="Arial" w:hAnsi="Arial" w:cs="Arial"/>
          <w:sz w:val="21"/>
          <w:szCs w:val="21"/>
          <w:lang w:val="es-ES"/>
        </w:rPr>
        <w:t>.</w:t>
      </w:r>
    </w:p>
    <w:p w14:paraId="64C616E1" w14:textId="77777777" w:rsidR="00C55CE9" w:rsidRPr="00D3720F" w:rsidRDefault="00C55CE9" w:rsidP="00F106B5">
      <w:pPr>
        <w:spacing w:line="276" w:lineRule="auto"/>
        <w:ind w:firstLine="709"/>
        <w:jc w:val="both"/>
        <w:rPr>
          <w:rFonts w:ascii="Arial" w:hAnsi="Arial" w:cs="Arial"/>
          <w:sz w:val="22"/>
          <w:lang w:val="es-ES"/>
        </w:rPr>
      </w:pPr>
    </w:p>
    <w:p w14:paraId="1E68B26C" w14:textId="3165A541" w:rsidR="00C55CE9" w:rsidRPr="00D3720F" w:rsidRDefault="00C55CE9" w:rsidP="00F106B5">
      <w:pPr>
        <w:spacing w:line="276" w:lineRule="auto"/>
        <w:ind w:firstLine="709"/>
        <w:jc w:val="both"/>
        <w:rPr>
          <w:rFonts w:ascii="Arial" w:hAnsi="Arial" w:cs="Arial"/>
          <w:sz w:val="22"/>
          <w:lang w:val="es-ES"/>
        </w:rPr>
      </w:pPr>
      <w:r w:rsidRPr="00D3720F">
        <w:rPr>
          <w:rFonts w:ascii="Arial" w:hAnsi="Arial" w:cs="Arial"/>
          <w:sz w:val="22"/>
          <w:lang w:val="es-ES"/>
        </w:rPr>
        <w:t xml:space="preserve">v) </w:t>
      </w:r>
      <w:r w:rsidR="00087989" w:rsidRPr="00D3720F">
        <w:rPr>
          <w:rFonts w:ascii="Arial" w:hAnsi="Arial" w:cs="Arial"/>
          <w:sz w:val="22"/>
          <w:lang w:val="es-ES"/>
        </w:rPr>
        <w:t>El</w:t>
      </w:r>
      <w:r w:rsidRPr="00D3720F">
        <w:rPr>
          <w:rFonts w:ascii="Arial" w:hAnsi="Arial" w:cs="Arial"/>
          <w:sz w:val="22"/>
          <w:lang w:val="es-ES"/>
        </w:rPr>
        <w:t xml:space="preserve"> contrato de prestación de servicios profesionales hace parte del género </w:t>
      </w:r>
      <w:r w:rsidRPr="00D3720F">
        <w:rPr>
          <w:rFonts w:ascii="Arial" w:hAnsi="Arial" w:cs="Arial"/>
          <w:i/>
          <w:sz w:val="22"/>
          <w:lang w:val="es-ES"/>
        </w:rPr>
        <w:t>contrato de prestación de servicios</w:t>
      </w:r>
      <w:r w:rsidRPr="00D3720F">
        <w:rPr>
          <w:rFonts w:ascii="Arial" w:hAnsi="Arial" w:cs="Arial"/>
          <w:sz w:val="22"/>
          <w:lang w:val="es-ES"/>
        </w:rPr>
        <w:t xml:space="preserve">, </w:t>
      </w:r>
      <w:r w:rsidR="00087989" w:rsidRPr="00D3720F">
        <w:rPr>
          <w:rFonts w:ascii="Arial" w:hAnsi="Arial" w:cs="Arial"/>
          <w:sz w:val="22"/>
          <w:lang w:val="es-ES"/>
        </w:rPr>
        <w:t>al</w:t>
      </w:r>
      <w:r w:rsidRPr="00D3720F">
        <w:rPr>
          <w:rFonts w:ascii="Arial" w:hAnsi="Arial" w:cs="Arial"/>
          <w:sz w:val="22"/>
          <w:lang w:val="es-ES"/>
        </w:rPr>
        <w:t xml:space="preserve"> cual</w:t>
      </w:r>
      <w:r w:rsidR="00087989" w:rsidRPr="00D3720F">
        <w:rPr>
          <w:rFonts w:ascii="Arial" w:hAnsi="Arial" w:cs="Arial"/>
          <w:sz w:val="22"/>
          <w:lang w:val="es-ES"/>
        </w:rPr>
        <w:t xml:space="preserve"> también pertenece</w:t>
      </w:r>
      <w:r w:rsidRPr="00D3720F">
        <w:rPr>
          <w:rFonts w:ascii="Arial" w:hAnsi="Arial" w:cs="Arial"/>
          <w:sz w:val="22"/>
          <w:lang w:val="es-ES"/>
        </w:rPr>
        <w:t xml:space="preserve">, como especie, </w:t>
      </w:r>
      <w:r w:rsidR="00087989" w:rsidRPr="00D3720F">
        <w:rPr>
          <w:rFonts w:ascii="Arial" w:hAnsi="Arial" w:cs="Arial"/>
          <w:sz w:val="22"/>
          <w:lang w:val="es-ES"/>
        </w:rPr>
        <w:t>e</w:t>
      </w:r>
      <w:r w:rsidRPr="00D3720F">
        <w:rPr>
          <w:rFonts w:ascii="Arial" w:hAnsi="Arial" w:cs="Arial"/>
          <w:sz w:val="22"/>
          <w:lang w:val="es-ES"/>
        </w:rPr>
        <w:t>l contrato de prestación de servicios de apoyo a la gestión</w:t>
      </w:r>
      <w:r w:rsidRPr="00D3720F">
        <w:rPr>
          <w:rStyle w:val="Refdenotaalpie"/>
          <w:rFonts w:ascii="Arial" w:hAnsi="Arial" w:cs="Arial"/>
          <w:sz w:val="22"/>
          <w:lang w:val="es-ES"/>
        </w:rPr>
        <w:footnoteReference w:id="5"/>
      </w:r>
      <w:r w:rsidRPr="00D3720F">
        <w:rPr>
          <w:rFonts w:ascii="Arial" w:hAnsi="Arial" w:cs="Arial"/>
          <w:sz w:val="22"/>
          <w:lang w:val="es-ES"/>
        </w:rPr>
        <w:t xml:space="preserve">. La diferencia entre el contrato de prestación de servicios </w:t>
      </w:r>
      <w:r w:rsidRPr="00D3720F">
        <w:rPr>
          <w:rFonts w:ascii="Arial" w:hAnsi="Arial" w:cs="Arial"/>
          <w:i/>
          <w:sz w:val="22"/>
          <w:lang w:val="es-ES"/>
        </w:rPr>
        <w:t>profesionales</w:t>
      </w:r>
      <w:r w:rsidRPr="00D3720F">
        <w:rPr>
          <w:rFonts w:ascii="Arial" w:hAnsi="Arial" w:cs="Arial"/>
          <w:sz w:val="22"/>
          <w:lang w:val="es-ES"/>
        </w:rPr>
        <w:t xml:space="preserve"> con la otra especie del género radica en su contenido intelectual</w:t>
      </w:r>
      <w:r w:rsidR="00087989" w:rsidRPr="00D3720F">
        <w:rPr>
          <w:rFonts w:ascii="Arial" w:hAnsi="Arial" w:cs="Arial"/>
          <w:sz w:val="22"/>
          <w:lang w:val="es-ES"/>
        </w:rPr>
        <w:t>,</w:t>
      </w:r>
      <w:r w:rsidRPr="00D3720F">
        <w:rPr>
          <w:rFonts w:ascii="Arial" w:hAnsi="Arial" w:cs="Arial"/>
          <w:sz w:val="22"/>
          <w:lang w:val="es-ES"/>
        </w:rPr>
        <w:t xml:space="preserve"> y en la formación que se exige para desempeñar la labor. Así lo consideró el Consejo de Estado</w:t>
      </w:r>
      <w:r w:rsidR="00087989" w:rsidRPr="00D3720F">
        <w:rPr>
          <w:rFonts w:ascii="Arial" w:hAnsi="Arial" w:cs="Arial"/>
          <w:sz w:val="22"/>
          <w:lang w:val="es-ES"/>
        </w:rPr>
        <w:t>,</w:t>
      </w:r>
      <w:r w:rsidRPr="00D3720F">
        <w:rPr>
          <w:rFonts w:ascii="Arial" w:hAnsi="Arial" w:cs="Arial"/>
          <w:sz w:val="22"/>
          <w:lang w:val="es-ES"/>
        </w:rPr>
        <w:t xml:space="preserve"> en </w:t>
      </w:r>
      <w:r w:rsidR="00087989" w:rsidRPr="00D3720F">
        <w:rPr>
          <w:rFonts w:ascii="Arial" w:hAnsi="Arial" w:cs="Arial"/>
          <w:sz w:val="22"/>
          <w:lang w:val="es-ES"/>
        </w:rPr>
        <w:t xml:space="preserve">la </w:t>
      </w:r>
      <w:r w:rsidRPr="00D3720F">
        <w:rPr>
          <w:rFonts w:ascii="Arial" w:hAnsi="Arial" w:cs="Arial"/>
          <w:sz w:val="22"/>
          <w:lang w:val="es-ES"/>
        </w:rPr>
        <w:t>sentencia de unificación del 2 de diciembre de 2013, al indicar, respecto del contrato de prestación de servicios profesionales, que:</w:t>
      </w:r>
    </w:p>
    <w:p w14:paraId="3191964D" w14:textId="77777777" w:rsidR="00C55CE9" w:rsidRPr="00D3720F" w:rsidRDefault="00C55CE9" w:rsidP="00F106B5">
      <w:pPr>
        <w:spacing w:line="276" w:lineRule="auto"/>
        <w:ind w:firstLine="709"/>
        <w:jc w:val="both"/>
        <w:rPr>
          <w:rFonts w:ascii="Arial" w:hAnsi="Arial" w:cs="Arial"/>
          <w:sz w:val="22"/>
          <w:lang w:val="es-ES"/>
        </w:rPr>
      </w:pPr>
    </w:p>
    <w:p w14:paraId="393FE33C" w14:textId="77777777" w:rsidR="00C55CE9" w:rsidRPr="00D3720F" w:rsidRDefault="00C55CE9" w:rsidP="00F106B5">
      <w:pPr>
        <w:spacing w:line="276" w:lineRule="auto"/>
        <w:ind w:left="709" w:right="709"/>
        <w:jc w:val="both"/>
        <w:rPr>
          <w:rFonts w:ascii="Arial" w:hAnsi="Arial" w:cs="Arial"/>
          <w:sz w:val="21"/>
          <w:szCs w:val="21"/>
          <w:lang w:val="es-ES"/>
        </w:rPr>
      </w:pPr>
      <w:r w:rsidRPr="00D3720F">
        <w:rPr>
          <w:rFonts w:ascii="Arial" w:hAnsi="Arial" w:cs="Arial"/>
          <w:sz w:val="21"/>
          <w:szCs w:val="21"/>
          <w:lang w:val="es-ES"/>
        </w:rPr>
        <w:t xml:space="preserve">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w:t>
      </w:r>
      <w:r w:rsidRPr="00D3720F">
        <w:rPr>
          <w:rFonts w:ascii="Arial" w:hAnsi="Arial" w:cs="Arial"/>
          <w:sz w:val="21"/>
          <w:szCs w:val="21"/>
          <w:lang w:val="es-ES"/>
        </w:rPr>
        <w:lastRenderedPageBreak/>
        <w:t>personas consideradas legalmente como profesionales. Se caracteriza por demandar un conocimiento intelectivo cualificado: el saber profesional</w:t>
      </w:r>
      <w:r w:rsidRPr="00D3720F">
        <w:rPr>
          <w:rStyle w:val="Refdenotaalpie"/>
          <w:rFonts w:ascii="Arial" w:hAnsi="Arial" w:cs="Arial"/>
          <w:sz w:val="21"/>
          <w:szCs w:val="21"/>
          <w:lang w:val="es-ES"/>
        </w:rPr>
        <w:footnoteReference w:id="6"/>
      </w:r>
      <w:r w:rsidRPr="00D3720F">
        <w:rPr>
          <w:rFonts w:ascii="Arial" w:hAnsi="Arial" w:cs="Arial"/>
          <w:sz w:val="21"/>
          <w:szCs w:val="21"/>
          <w:lang w:val="es-ES"/>
        </w:rPr>
        <w:t>.</w:t>
      </w:r>
    </w:p>
    <w:p w14:paraId="62FD57C6" w14:textId="77777777" w:rsidR="00C55CE9" w:rsidRPr="00D3720F" w:rsidRDefault="00C55CE9" w:rsidP="00F106B5">
      <w:pPr>
        <w:spacing w:line="276" w:lineRule="auto"/>
        <w:ind w:firstLine="709"/>
        <w:jc w:val="both"/>
        <w:rPr>
          <w:rFonts w:ascii="Arial" w:hAnsi="Arial" w:cs="Arial"/>
          <w:sz w:val="22"/>
          <w:lang w:val="es-ES"/>
        </w:rPr>
      </w:pPr>
    </w:p>
    <w:p w14:paraId="2C1D451C" w14:textId="53999D18" w:rsidR="00C55CE9" w:rsidRPr="00D3720F" w:rsidRDefault="00087989" w:rsidP="00F106B5">
      <w:pPr>
        <w:spacing w:line="276" w:lineRule="auto"/>
        <w:ind w:firstLine="709"/>
        <w:jc w:val="both"/>
        <w:rPr>
          <w:rFonts w:ascii="Arial" w:hAnsi="Arial" w:cs="Arial"/>
          <w:sz w:val="22"/>
          <w:lang w:val="es-ES"/>
        </w:rPr>
      </w:pPr>
      <w:r w:rsidRPr="00D3720F">
        <w:rPr>
          <w:rFonts w:ascii="Arial" w:hAnsi="Arial" w:cs="Arial"/>
          <w:sz w:val="22"/>
          <w:lang w:val="es-ES"/>
        </w:rPr>
        <w:t>Ese o</w:t>
      </w:r>
      <w:r w:rsidR="00C55CE9" w:rsidRPr="00D3720F">
        <w:rPr>
          <w:rFonts w:ascii="Arial" w:hAnsi="Arial" w:cs="Arial"/>
          <w:sz w:val="22"/>
          <w:lang w:val="es-ES"/>
        </w:rPr>
        <w:t>bjeto, según la sentencia, se diferencia del objeto del contrato de prestación de servicios de apoyo a la gestión, porque en este</w:t>
      </w:r>
      <w:r w:rsidRPr="00D3720F">
        <w:rPr>
          <w:rFonts w:ascii="Arial" w:hAnsi="Arial" w:cs="Arial"/>
          <w:sz w:val="22"/>
          <w:lang w:val="es-ES"/>
        </w:rPr>
        <w:t xml:space="preserve"> no se requieren </w:t>
      </w:r>
      <w:proofErr w:type="gramStart"/>
      <w:r w:rsidRPr="00D3720F">
        <w:rPr>
          <w:rFonts w:ascii="Arial" w:hAnsi="Arial" w:cs="Arial"/>
          <w:sz w:val="22"/>
          <w:lang w:val="es-ES"/>
        </w:rPr>
        <w:t>conocimiento profesionales</w:t>
      </w:r>
      <w:proofErr w:type="gramEnd"/>
      <w:r w:rsidRPr="00D3720F">
        <w:rPr>
          <w:rFonts w:ascii="Arial" w:hAnsi="Arial" w:cs="Arial"/>
          <w:sz w:val="22"/>
          <w:lang w:val="es-ES"/>
        </w:rPr>
        <w:t xml:space="preserve"> para ejecutar la actividad</w:t>
      </w:r>
      <w:r w:rsidR="00C55CE9" w:rsidRPr="00D3720F">
        <w:rPr>
          <w:rFonts w:ascii="Arial" w:hAnsi="Arial" w:cs="Arial"/>
          <w:sz w:val="22"/>
          <w:lang w:val="es-ES"/>
        </w:rPr>
        <w:t>:</w:t>
      </w:r>
    </w:p>
    <w:p w14:paraId="79F11883" w14:textId="77777777" w:rsidR="00C55CE9" w:rsidRPr="00D3720F" w:rsidRDefault="00C55CE9" w:rsidP="00F106B5">
      <w:pPr>
        <w:spacing w:line="276" w:lineRule="auto"/>
        <w:ind w:firstLine="709"/>
        <w:jc w:val="both"/>
        <w:rPr>
          <w:rFonts w:ascii="Arial" w:hAnsi="Arial" w:cs="Arial"/>
          <w:sz w:val="22"/>
          <w:lang w:val="es-ES"/>
        </w:rPr>
      </w:pPr>
    </w:p>
    <w:p w14:paraId="31465586" w14:textId="77777777" w:rsidR="00C55CE9" w:rsidRPr="00D3720F" w:rsidRDefault="00C55CE9" w:rsidP="00F106B5">
      <w:pPr>
        <w:spacing w:line="276" w:lineRule="auto"/>
        <w:ind w:left="709" w:right="709"/>
        <w:jc w:val="both"/>
        <w:rPr>
          <w:rFonts w:ascii="Arial" w:hAnsi="Arial" w:cs="Arial"/>
          <w:sz w:val="21"/>
          <w:szCs w:val="21"/>
          <w:lang w:val="es-ES"/>
        </w:rPr>
      </w:pPr>
      <w:r w:rsidRPr="00D3720F">
        <w:rPr>
          <w:rFonts w:ascii="Arial" w:hAnsi="Arial" w:cs="Arial"/>
          <w:sz w:val="21"/>
          <w:szCs w:val="21"/>
          <w:lang w:val="es-ES"/>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724BB9F0" w14:textId="77777777" w:rsidR="00C55CE9" w:rsidRPr="00D3720F" w:rsidRDefault="00C55CE9" w:rsidP="00F106B5">
      <w:pPr>
        <w:spacing w:line="276" w:lineRule="auto"/>
        <w:ind w:left="709" w:right="709"/>
        <w:jc w:val="both"/>
        <w:rPr>
          <w:rFonts w:ascii="Arial" w:hAnsi="Arial" w:cs="Arial"/>
          <w:sz w:val="21"/>
          <w:szCs w:val="21"/>
          <w:lang w:val="es-ES"/>
        </w:rPr>
      </w:pPr>
    </w:p>
    <w:p w14:paraId="5E29183C" w14:textId="77777777" w:rsidR="00C55CE9" w:rsidRPr="00D3720F" w:rsidRDefault="00C55CE9" w:rsidP="00F106B5">
      <w:pPr>
        <w:spacing w:line="276" w:lineRule="auto"/>
        <w:ind w:left="709" w:right="709"/>
        <w:jc w:val="both"/>
        <w:rPr>
          <w:rFonts w:ascii="Arial" w:hAnsi="Arial" w:cs="Arial"/>
          <w:sz w:val="21"/>
          <w:szCs w:val="21"/>
          <w:lang w:val="es-ES"/>
        </w:rPr>
      </w:pPr>
      <w:r w:rsidRPr="00D3720F">
        <w:rPr>
          <w:rFonts w:ascii="Arial" w:hAnsi="Arial" w:cs="Arial"/>
          <w:sz w:val="21"/>
          <w:szCs w:val="21"/>
          <w:lang w:val="es-ES"/>
        </w:rPr>
        <w:t xml:space="preserve">Aunque también se caracteriza por el desempeño de actividad intelectiva, ésta </w:t>
      </w:r>
      <w:proofErr w:type="gramStart"/>
      <w:r w:rsidRPr="00D3720F">
        <w:rPr>
          <w:rFonts w:ascii="Arial" w:hAnsi="Arial" w:cs="Arial"/>
          <w:sz w:val="21"/>
          <w:szCs w:val="21"/>
          <w:lang w:val="es-ES"/>
        </w:rPr>
        <w:t>se enmarca dentro de</w:t>
      </w:r>
      <w:proofErr w:type="gramEnd"/>
      <w:r w:rsidRPr="00D3720F">
        <w:rPr>
          <w:rFonts w:ascii="Arial" w:hAnsi="Arial" w:cs="Arial"/>
          <w:sz w:val="21"/>
          <w:szCs w:val="21"/>
          <w:lang w:val="es-ES"/>
        </w:rPr>
        <w:t xml:space="preserve"> un saber propiamente técnico; igualmente involucra actividades en donde prima el esfuerzo físico o mecánico, en donde no se requiere de personal profesional.</w:t>
      </w:r>
    </w:p>
    <w:p w14:paraId="69938CF0" w14:textId="77777777" w:rsidR="00C55CE9" w:rsidRPr="00D3720F" w:rsidRDefault="00C55CE9" w:rsidP="00F106B5">
      <w:pPr>
        <w:spacing w:line="276" w:lineRule="auto"/>
        <w:ind w:left="709" w:right="709"/>
        <w:jc w:val="both"/>
        <w:rPr>
          <w:rFonts w:ascii="Arial" w:hAnsi="Arial" w:cs="Arial"/>
          <w:sz w:val="21"/>
          <w:szCs w:val="21"/>
          <w:lang w:val="es-ES"/>
        </w:rPr>
      </w:pPr>
    </w:p>
    <w:p w14:paraId="5C92B68A" w14:textId="77777777" w:rsidR="00C55CE9" w:rsidRPr="00D3720F" w:rsidRDefault="00C55CE9" w:rsidP="00F106B5">
      <w:pPr>
        <w:spacing w:line="276" w:lineRule="auto"/>
        <w:ind w:left="709" w:right="709"/>
        <w:jc w:val="both"/>
        <w:rPr>
          <w:rFonts w:ascii="Arial" w:hAnsi="Arial" w:cs="Arial"/>
          <w:sz w:val="21"/>
          <w:szCs w:val="21"/>
          <w:lang w:val="es-ES"/>
        </w:rPr>
      </w:pPr>
      <w:r w:rsidRPr="00D3720F">
        <w:rPr>
          <w:rFonts w:ascii="Arial" w:hAnsi="Arial" w:cs="Arial"/>
          <w:sz w:val="21"/>
          <w:szCs w:val="21"/>
          <w:lang w:val="es-ES"/>
        </w:rPr>
        <w:t>Dentro de su objeto contractual pueden tener lugar actividades operativas, logísticas o asistenciales, siempre que satisfaga los requisitos antes mencionados y sea acorde con las necesidades de la Administración y el principio de planeación.</w:t>
      </w:r>
    </w:p>
    <w:p w14:paraId="0371C6CB" w14:textId="77777777" w:rsidR="00C55CE9" w:rsidRPr="00D3720F" w:rsidRDefault="00C55CE9" w:rsidP="00F106B5">
      <w:pPr>
        <w:spacing w:line="276" w:lineRule="auto"/>
        <w:ind w:left="709" w:right="709"/>
        <w:jc w:val="both"/>
        <w:rPr>
          <w:rFonts w:ascii="Arial" w:hAnsi="Arial" w:cs="Arial"/>
          <w:sz w:val="21"/>
          <w:szCs w:val="21"/>
          <w:lang w:val="es-ES"/>
        </w:rPr>
      </w:pPr>
    </w:p>
    <w:p w14:paraId="3EE41A7C" w14:textId="77777777" w:rsidR="00C55CE9" w:rsidRPr="00D3720F" w:rsidRDefault="00C55CE9" w:rsidP="00F106B5">
      <w:pPr>
        <w:spacing w:line="276" w:lineRule="auto"/>
        <w:ind w:left="709" w:right="709"/>
        <w:jc w:val="both"/>
        <w:rPr>
          <w:rFonts w:ascii="Arial" w:hAnsi="Arial" w:cs="Arial"/>
          <w:sz w:val="21"/>
          <w:szCs w:val="21"/>
          <w:lang w:val="es-ES"/>
        </w:rPr>
      </w:pPr>
      <w:r w:rsidRPr="00D3720F">
        <w:rPr>
          <w:rFonts w:ascii="Arial" w:hAnsi="Arial" w:cs="Arial"/>
          <w:sz w:val="21"/>
          <w:szCs w:val="21"/>
          <w:lang w:val="es-ES"/>
        </w:rPr>
        <w:t>Dentro de su objeto contractual pueden tener lugar actividades operativas, logísticas o asistenciales, siempre que satisfaga los requisitos antes mencionados y sea acorde con las necesidades de la Administración y el principio de planeación</w:t>
      </w:r>
      <w:r w:rsidRPr="00D3720F">
        <w:rPr>
          <w:rStyle w:val="Refdenotaalpie"/>
          <w:rFonts w:ascii="Arial" w:hAnsi="Arial" w:cs="Arial"/>
          <w:sz w:val="21"/>
          <w:szCs w:val="21"/>
          <w:lang w:val="es-ES"/>
        </w:rPr>
        <w:footnoteReference w:id="7"/>
      </w:r>
      <w:r w:rsidRPr="00D3720F">
        <w:rPr>
          <w:rFonts w:ascii="Arial" w:hAnsi="Arial" w:cs="Arial"/>
          <w:sz w:val="21"/>
          <w:szCs w:val="21"/>
          <w:lang w:val="es-ES"/>
        </w:rPr>
        <w:t>.</w:t>
      </w:r>
    </w:p>
    <w:p w14:paraId="4FD8DE7D" w14:textId="77777777" w:rsidR="00C55CE9" w:rsidRPr="00D3720F" w:rsidRDefault="00C55CE9" w:rsidP="00F106B5">
      <w:pPr>
        <w:spacing w:line="276" w:lineRule="auto"/>
        <w:ind w:firstLine="709"/>
        <w:jc w:val="both"/>
        <w:rPr>
          <w:rFonts w:ascii="Arial" w:hAnsi="Arial" w:cs="Arial"/>
          <w:sz w:val="22"/>
          <w:lang w:val="es-ES"/>
        </w:rPr>
      </w:pPr>
    </w:p>
    <w:p w14:paraId="4DDC3A46" w14:textId="6E6C23C9" w:rsidR="00C55CE9" w:rsidRPr="00D3720F" w:rsidRDefault="00C55CE9" w:rsidP="00F106B5">
      <w:pPr>
        <w:spacing w:line="276" w:lineRule="auto"/>
        <w:ind w:firstLine="709"/>
        <w:jc w:val="both"/>
        <w:rPr>
          <w:rFonts w:ascii="Arial" w:hAnsi="Arial" w:cs="Arial"/>
          <w:sz w:val="22"/>
          <w:lang w:val="es-ES"/>
        </w:rPr>
      </w:pPr>
      <w:r w:rsidRPr="00D3720F">
        <w:rPr>
          <w:rFonts w:ascii="Arial" w:hAnsi="Arial" w:cs="Arial"/>
          <w:sz w:val="22"/>
          <w:lang w:val="es-ES"/>
        </w:rPr>
        <w:t xml:space="preserve">En relación con el contrato de prestación de servicios artísticos que solo pueden encomendarse a determinadas personas naturales, el fallo </w:t>
      </w:r>
      <w:r w:rsidR="00477519" w:rsidRPr="00D3720F">
        <w:rPr>
          <w:rFonts w:ascii="Arial" w:hAnsi="Arial" w:cs="Arial"/>
          <w:sz w:val="22"/>
          <w:lang w:val="es-ES"/>
        </w:rPr>
        <w:t xml:space="preserve">explica </w:t>
      </w:r>
      <w:r w:rsidRPr="00D3720F">
        <w:rPr>
          <w:rFonts w:ascii="Arial" w:hAnsi="Arial" w:cs="Arial"/>
          <w:sz w:val="22"/>
          <w:lang w:val="es-ES"/>
        </w:rPr>
        <w:t>que</w:t>
      </w:r>
      <w:r w:rsidR="00477519" w:rsidRPr="00D3720F">
        <w:rPr>
          <w:rFonts w:ascii="Arial" w:hAnsi="Arial" w:cs="Arial"/>
          <w:sz w:val="22"/>
          <w:lang w:val="es-ES"/>
        </w:rPr>
        <w:t xml:space="preserve"> el objeto consiste en crear arte</w:t>
      </w:r>
      <w:r w:rsidRPr="00D3720F">
        <w:rPr>
          <w:rFonts w:ascii="Arial" w:hAnsi="Arial" w:cs="Arial"/>
          <w:sz w:val="22"/>
          <w:lang w:val="es-ES"/>
        </w:rPr>
        <w:t>:</w:t>
      </w:r>
    </w:p>
    <w:p w14:paraId="14B4799B" w14:textId="77777777" w:rsidR="00C55CE9" w:rsidRPr="00D3720F" w:rsidRDefault="00C55CE9" w:rsidP="00F106B5">
      <w:pPr>
        <w:spacing w:line="276" w:lineRule="auto"/>
        <w:ind w:left="709" w:right="709"/>
        <w:jc w:val="both"/>
        <w:rPr>
          <w:rFonts w:ascii="Arial" w:hAnsi="Arial" w:cs="Arial"/>
          <w:sz w:val="21"/>
          <w:szCs w:val="21"/>
          <w:lang w:val="es-ES"/>
        </w:rPr>
      </w:pPr>
    </w:p>
    <w:p w14:paraId="6AA9F18B" w14:textId="77777777" w:rsidR="00C55CE9" w:rsidRPr="00D3720F" w:rsidRDefault="00C55CE9" w:rsidP="00F106B5">
      <w:pPr>
        <w:spacing w:line="276" w:lineRule="auto"/>
        <w:ind w:left="709" w:right="709"/>
        <w:jc w:val="both"/>
        <w:rPr>
          <w:rFonts w:ascii="Arial" w:hAnsi="Arial" w:cs="Arial"/>
          <w:sz w:val="21"/>
          <w:szCs w:val="21"/>
          <w:lang w:val="es-ES"/>
        </w:rPr>
      </w:pPr>
      <w:r w:rsidRPr="00D3720F">
        <w:rPr>
          <w:rFonts w:ascii="Arial" w:hAnsi="Arial" w:cs="Arial"/>
          <w:sz w:val="21"/>
          <w:szCs w:val="21"/>
          <w:lang w:val="es-ES"/>
        </w:rPr>
        <w:t xml:space="preserve">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w:t>
      </w:r>
      <w:r w:rsidRPr="00D3720F">
        <w:rPr>
          <w:rFonts w:ascii="Arial" w:hAnsi="Arial" w:cs="Arial"/>
          <w:sz w:val="21"/>
          <w:szCs w:val="21"/>
          <w:lang w:val="es-ES"/>
        </w:rPr>
        <w:lastRenderedPageBreak/>
        <w:t>artista, esto es, una persona reconocidas como realizador o productor de arte o trabajos artísticos</w:t>
      </w:r>
      <w:r w:rsidRPr="00D3720F">
        <w:rPr>
          <w:rStyle w:val="Refdenotaalpie"/>
          <w:rFonts w:ascii="Arial" w:hAnsi="Arial" w:cs="Arial"/>
          <w:sz w:val="21"/>
          <w:szCs w:val="21"/>
          <w:lang w:val="es-ES"/>
        </w:rPr>
        <w:footnoteReference w:id="8"/>
      </w:r>
      <w:r w:rsidRPr="00D3720F">
        <w:rPr>
          <w:rFonts w:ascii="Arial" w:hAnsi="Arial" w:cs="Arial"/>
          <w:sz w:val="21"/>
          <w:szCs w:val="21"/>
          <w:lang w:val="es-ES"/>
        </w:rPr>
        <w:t>.</w:t>
      </w:r>
    </w:p>
    <w:p w14:paraId="14A45138" w14:textId="77777777" w:rsidR="00C55CE9" w:rsidRPr="00D3720F" w:rsidRDefault="00C55CE9" w:rsidP="00F106B5">
      <w:pPr>
        <w:spacing w:line="276" w:lineRule="auto"/>
        <w:ind w:left="709" w:right="709"/>
        <w:jc w:val="both"/>
        <w:rPr>
          <w:rFonts w:ascii="Arial" w:hAnsi="Arial" w:cs="Arial"/>
          <w:sz w:val="21"/>
          <w:szCs w:val="21"/>
          <w:lang w:val="es-ES"/>
        </w:rPr>
      </w:pPr>
    </w:p>
    <w:p w14:paraId="3A08B026" w14:textId="77777777" w:rsidR="00B473D1" w:rsidRPr="00D3720F" w:rsidRDefault="00C55CE9" w:rsidP="00F106B5">
      <w:pPr>
        <w:spacing w:after="120" w:line="276" w:lineRule="auto"/>
        <w:ind w:firstLine="709"/>
        <w:jc w:val="both"/>
        <w:rPr>
          <w:rFonts w:ascii="Arial" w:hAnsi="Arial" w:cs="Arial"/>
          <w:sz w:val="22"/>
          <w:lang w:val="es-ES"/>
        </w:rPr>
      </w:pPr>
      <w:r w:rsidRPr="00D3720F">
        <w:rPr>
          <w:rFonts w:ascii="Arial" w:hAnsi="Arial" w:cs="Arial"/>
          <w:sz w:val="22"/>
          <w:lang w:val="es-ES"/>
        </w:rPr>
        <w:t>vi) S</w:t>
      </w:r>
      <w:r w:rsidR="00477519" w:rsidRPr="00D3720F">
        <w:rPr>
          <w:rFonts w:ascii="Arial" w:hAnsi="Arial" w:cs="Arial"/>
          <w:sz w:val="22"/>
          <w:lang w:val="es-ES"/>
        </w:rPr>
        <w:t>e</w:t>
      </w:r>
      <w:r w:rsidRPr="00D3720F">
        <w:rPr>
          <w:rFonts w:ascii="Arial" w:hAnsi="Arial" w:cs="Arial"/>
          <w:sz w:val="22"/>
          <w:lang w:val="es-ES"/>
        </w:rPr>
        <w:t xml:space="preserve"> celebra</w:t>
      </w:r>
      <w:r w:rsidR="00477519" w:rsidRPr="00D3720F">
        <w:rPr>
          <w:rFonts w:ascii="Arial" w:hAnsi="Arial" w:cs="Arial"/>
          <w:sz w:val="22"/>
          <w:lang w:val="es-ES"/>
        </w:rPr>
        <w:t>n a</w:t>
      </w:r>
      <w:r w:rsidRPr="00D3720F">
        <w:rPr>
          <w:rFonts w:ascii="Arial" w:hAnsi="Arial" w:cs="Arial"/>
          <w:sz w:val="22"/>
          <w:lang w:val="es-ES"/>
        </w:rPr>
        <w:t xml:space="preserve"> través de la modalidad de contratación directa, independientemente de la cuantía y del tipo de servicio profesional, siempre que </w:t>
      </w:r>
      <w:r w:rsidR="00B473D1" w:rsidRPr="00D3720F">
        <w:rPr>
          <w:rFonts w:ascii="Arial" w:hAnsi="Arial" w:cs="Arial"/>
          <w:sz w:val="22"/>
          <w:lang w:val="es-ES"/>
        </w:rPr>
        <w:t xml:space="preserve">su objeto </w:t>
      </w:r>
      <w:r w:rsidRPr="00D3720F">
        <w:rPr>
          <w:rFonts w:ascii="Arial" w:hAnsi="Arial" w:cs="Arial"/>
          <w:sz w:val="22"/>
          <w:lang w:val="es-ES"/>
        </w:rPr>
        <w:t xml:space="preserve">no </w:t>
      </w:r>
      <w:r w:rsidR="00B473D1" w:rsidRPr="00D3720F">
        <w:rPr>
          <w:rFonts w:ascii="Arial" w:hAnsi="Arial" w:cs="Arial"/>
          <w:sz w:val="22"/>
          <w:lang w:val="es-ES"/>
        </w:rPr>
        <w:t>sea la</w:t>
      </w:r>
      <w:r w:rsidRPr="00D3720F">
        <w:rPr>
          <w:rFonts w:ascii="Arial" w:hAnsi="Arial" w:cs="Arial"/>
          <w:sz w:val="22"/>
          <w:lang w:val="es-ES"/>
        </w:rPr>
        <w:t xml:space="preserve"> consultoría, pues, como lo indicó el Consejo de Estado en la sentencia de unificación jurisprudencial, si bien en ambos existe un componente intelectual</w:t>
      </w:r>
      <w:r w:rsidR="00B473D1" w:rsidRPr="00D3720F">
        <w:rPr>
          <w:rFonts w:ascii="Arial" w:hAnsi="Arial" w:cs="Arial"/>
          <w:sz w:val="22"/>
          <w:lang w:val="es-ES"/>
        </w:rPr>
        <w:t xml:space="preserve"> y</w:t>
      </w:r>
      <w:r w:rsidRPr="00D3720F">
        <w:rPr>
          <w:rFonts w:ascii="Arial" w:hAnsi="Arial" w:cs="Arial"/>
          <w:sz w:val="22"/>
          <w:lang w:val="es-ES"/>
        </w:rPr>
        <w:t xml:space="preserve"> profesional, el objeto del contrato de consultoría es especial y debe celebrarse, por regla general, </w:t>
      </w:r>
      <w:r w:rsidR="00B473D1" w:rsidRPr="00D3720F">
        <w:rPr>
          <w:rFonts w:ascii="Arial" w:hAnsi="Arial" w:cs="Arial"/>
          <w:sz w:val="22"/>
          <w:lang w:val="es-ES"/>
        </w:rPr>
        <w:t>mediante un</w:t>
      </w:r>
      <w:r w:rsidRPr="00D3720F">
        <w:rPr>
          <w:rFonts w:ascii="Arial" w:hAnsi="Arial" w:cs="Arial"/>
          <w:sz w:val="22"/>
          <w:lang w:val="es-ES"/>
        </w:rPr>
        <w:t xml:space="preserve"> concurso de méritos</w:t>
      </w:r>
      <w:r w:rsidRPr="00D3720F">
        <w:rPr>
          <w:rStyle w:val="Refdenotaalpie"/>
          <w:rFonts w:ascii="Arial" w:hAnsi="Arial" w:cs="Arial"/>
          <w:sz w:val="22"/>
          <w:lang w:val="es-ES"/>
        </w:rPr>
        <w:footnoteReference w:id="9"/>
      </w:r>
      <w:r w:rsidRPr="00D3720F">
        <w:rPr>
          <w:rFonts w:ascii="Arial" w:hAnsi="Arial" w:cs="Arial"/>
          <w:sz w:val="22"/>
          <w:lang w:val="es-ES"/>
        </w:rPr>
        <w:t xml:space="preserve">. </w:t>
      </w:r>
    </w:p>
    <w:p w14:paraId="7ECC7E26" w14:textId="741F008D" w:rsidR="00C55CE9" w:rsidRPr="00D3720F" w:rsidRDefault="00B473D1" w:rsidP="00F106B5">
      <w:pPr>
        <w:spacing w:after="120" w:line="276" w:lineRule="auto"/>
        <w:ind w:firstLine="709"/>
        <w:jc w:val="both"/>
        <w:rPr>
          <w:rFonts w:ascii="Arial" w:hAnsi="Arial" w:cs="Arial"/>
          <w:sz w:val="22"/>
          <w:lang w:val="es-ES"/>
        </w:rPr>
      </w:pPr>
      <w:r w:rsidRPr="00D3720F">
        <w:rPr>
          <w:rFonts w:ascii="Arial" w:hAnsi="Arial" w:cs="Arial"/>
          <w:sz w:val="22"/>
          <w:lang w:val="es-ES"/>
        </w:rPr>
        <w:t xml:space="preserve">Claro que </w:t>
      </w:r>
      <w:r w:rsidR="00C55CE9" w:rsidRPr="00D3720F">
        <w:rPr>
          <w:rFonts w:ascii="Arial" w:hAnsi="Arial" w:cs="Arial"/>
          <w:sz w:val="22"/>
          <w:lang w:val="es-ES"/>
        </w:rPr>
        <w:t>tampoco puede suscribirse un contrato de prestación de servicios profesionales para ejecut</w:t>
      </w:r>
      <w:r w:rsidRPr="00D3720F">
        <w:rPr>
          <w:rFonts w:ascii="Arial" w:hAnsi="Arial" w:cs="Arial"/>
          <w:sz w:val="22"/>
          <w:lang w:val="es-ES"/>
        </w:rPr>
        <w:t xml:space="preserve">ar </w:t>
      </w:r>
      <w:r w:rsidR="00C55CE9" w:rsidRPr="00D3720F">
        <w:rPr>
          <w:rFonts w:ascii="Arial" w:hAnsi="Arial" w:cs="Arial"/>
          <w:sz w:val="22"/>
          <w:lang w:val="es-ES"/>
        </w:rPr>
        <w:t>labores que se enmarcan en</w:t>
      </w:r>
      <w:r w:rsidRPr="00D3720F">
        <w:rPr>
          <w:rFonts w:ascii="Arial" w:hAnsi="Arial" w:cs="Arial"/>
          <w:sz w:val="22"/>
          <w:lang w:val="es-ES"/>
        </w:rPr>
        <w:t xml:space="preserve"> </w:t>
      </w:r>
      <w:r w:rsidR="00C55CE9" w:rsidRPr="00D3720F">
        <w:rPr>
          <w:rFonts w:ascii="Arial" w:hAnsi="Arial" w:cs="Arial"/>
          <w:sz w:val="22"/>
          <w:lang w:val="es-ES"/>
        </w:rPr>
        <w:t xml:space="preserve">los otros contratos tipificados en el artículo 32 de la Ley 80 de 1993, como, por ejemplo, </w:t>
      </w:r>
      <w:r w:rsidRPr="00D3720F">
        <w:rPr>
          <w:rFonts w:ascii="Arial" w:hAnsi="Arial" w:cs="Arial"/>
          <w:sz w:val="22"/>
          <w:lang w:val="es-ES"/>
        </w:rPr>
        <w:t>la</w:t>
      </w:r>
      <w:r w:rsidR="00C55CE9" w:rsidRPr="00D3720F">
        <w:rPr>
          <w:rFonts w:ascii="Arial" w:hAnsi="Arial" w:cs="Arial"/>
          <w:sz w:val="22"/>
          <w:lang w:val="es-ES"/>
        </w:rPr>
        <w:t xml:space="preserve"> constru</w:t>
      </w:r>
      <w:r w:rsidRPr="00D3720F">
        <w:rPr>
          <w:rFonts w:ascii="Arial" w:hAnsi="Arial" w:cs="Arial"/>
          <w:sz w:val="22"/>
          <w:lang w:val="es-ES"/>
        </w:rPr>
        <w:t xml:space="preserve">cción de </w:t>
      </w:r>
      <w:r w:rsidR="00C55CE9" w:rsidRPr="00D3720F">
        <w:rPr>
          <w:rFonts w:ascii="Arial" w:hAnsi="Arial" w:cs="Arial"/>
          <w:sz w:val="22"/>
          <w:lang w:val="es-ES"/>
        </w:rPr>
        <w:t>una obra.</w:t>
      </w:r>
    </w:p>
    <w:p w14:paraId="0610697A" w14:textId="50A6AE17" w:rsidR="00C55CE9" w:rsidRPr="00D3720F" w:rsidRDefault="00C55CE9" w:rsidP="00F106B5">
      <w:pPr>
        <w:spacing w:before="120" w:after="120" w:line="276" w:lineRule="auto"/>
        <w:ind w:firstLine="709"/>
        <w:jc w:val="both"/>
        <w:rPr>
          <w:rFonts w:ascii="Arial" w:hAnsi="Arial" w:cs="Arial"/>
          <w:sz w:val="22"/>
          <w:lang w:val="es-ES"/>
        </w:rPr>
      </w:pPr>
      <w:proofErr w:type="spellStart"/>
      <w:r w:rsidRPr="00D3720F">
        <w:rPr>
          <w:rFonts w:ascii="Arial" w:hAnsi="Arial" w:cs="Arial"/>
          <w:sz w:val="22"/>
          <w:lang w:val="es-ES"/>
        </w:rPr>
        <w:t>vii</w:t>
      </w:r>
      <w:proofErr w:type="spellEnd"/>
      <w:r w:rsidRPr="00D3720F">
        <w:rPr>
          <w:rFonts w:ascii="Arial" w:hAnsi="Arial" w:cs="Arial"/>
          <w:sz w:val="22"/>
          <w:lang w:val="es-ES"/>
        </w:rPr>
        <w:t>) Para celebra</w:t>
      </w:r>
      <w:r w:rsidR="00B473D1" w:rsidRPr="00D3720F">
        <w:rPr>
          <w:rFonts w:ascii="Arial" w:hAnsi="Arial" w:cs="Arial"/>
          <w:sz w:val="22"/>
          <w:lang w:val="es-ES"/>
        </w:rPr>
        <w:t>rlo</w:t>
      </w:r>
      <w:r w:rsidRPr="00D3720F">
        <w:rPr>
          <w:rFonts w:ascii="Arial" w:hAnsi="Arial" w:cs="Arial"/>
          <w:sz w:val="22"/>
          <w:lang w:val="es-ES"/>
        </w:rPr>
        <w:t xml:space="preserve"> no se requiere expedi</w:t>
      </w:r>
      <w:r w:rsidR="00B473D1" w:rsidRPr="00D3720F">
        <w:rPr>
          <w:rFonts w:ascii="Arial" w:hAnsi="Arial" w:cs="Arial"/>
          <w:sz w:val="22"/>
          <w:lang w:val="es-ES"/>
        </w:rPr>
        <w:t>r un</w:t>
      </w:r>
      <w:r w:rsidRPr="00D3720F">
        <w:rPr>
          <w:rFonts w:ascii="Arial" w:hAnsi="Arial" w:cs="Arial"/>
          <w:sz w:val="22"/>
          <w:lang w:val="es-ES"/>
        </w:rPr>
        <w:t xml:space="preserve"> acto administrativo de justificación de la contratación directa</w:t>
      </w:r>
      <w:r w:rsidRPr="00D3720F">
        <w:rPr>
          <w:rStyle w:val="Refdenotaalpie"/>
          <w:rFonts w:ascii="Arial" w:hAnsi="Arial" w:cs="Arial"/>
          <w:sz w:val="22"/>
          <w:lang w:val="es-ES"/>
        </w:rPr>
        <w:footnoteReference w:id="10"/>
      </w:r>
      <w:r w:rsidRPr="00D3720F">
        <w:rPr>
          <w:rFonts w:ascii="Arial" w:hAnsi="Arial" w:cs="Arial"/>
          <w:sz w:val="22"/>
          <w:lang w:val="es-ES"/>
        </w:rPr>
        <w:t>.</w:t>
      </w:r>
    </w:p>
    <w:p w14:paraId="3EAB0F90" w14:textId="47C6E3DC" w:rsidR="00C55CE9" w:rsidRPr="00D3720F" w:rsidRDefault="00C55CE9" w:rsidP="00F106B5">
      <w:pPr>
        <w:spacing w:before="120" w:after="120" w:line="276" w:lineRule="auto"/>
        <w:ind w:firstLine="709"/>
        <w:jc w:val="both"/>
        <w:rPr>
          <w:rFonts w:ascii="Arial" w:hAnsi="Arial" w:cs="Arial"/>
          <w:sz w:val="22"/>
          <w:lang w:val="es-ES"/>
        </w:rPr>
      </w:pPr>
      <w:proofErr w:type="spellStart"/>
      <w:r w:rsidRPr="00D3720F">
        <w:rPr>
          <w:rFonts w:ascii="Arial" w:hAnsi="Arial" w:cs="Arial"/>
          <w:sz w:val="22"/>
          <w:lang w:val="es-ES"/>
        </w:rPr>
        <w:t>viii</w:t>
      </w:r>
      <w:proofErr w:type="spellEnd"/>
      <w:r w:rsidRPr="00D3720F">
        <w:rPr>
          <w:rFonts w:ascii="Arial" w:hAnsi="Arial" w:cs="Arial"/>
          <w:sz w:val="22"/>
          <w:lang w:val="es-ES"/>
        </w:rPr>
        <w:t xml:space="preserve">) </w:t>
      </w:r>
      <w:r w:rsidR="00716793" w:rsidRPr="00D3720F">
        <w:rPr>
          <w:rFonts w:ascii="Arial" w:hAnsi="Arial" w:cs="Arial"/>
          <w:sz w:val="22"/>
          <w:lang w:val="es-ES"/>
        </w:rPr>
        <w:t>El contrato a</w:t>
      </w:r>
      <w:r w:rsidRPr="00D3720F">
        <w:rPr>
          <w:rFonts w:ascii="Arial" w:hAnsi="Arial" w:cs="Arial"/>
          <w:sz w:val="22"/>
          <w:lang w:val="es-ES"/>
        </w:rPr>
        <w:t xml:space="preserve">dmite </w:t>
      </w:r>
      <w:r w:rsidR="00716793" w:rsidRPr="00D3720F">
        <w:rPr>
          <w:rFonts w:ascii="Arial" w:hAnsi="Arial" w:cs="Arial"/>
          <w:sz w:val="22"/>
          <w:lang w:val="es-ES"/>
        </w:rPr>
        <w:t>la inclusión</w:t>
      </w:r>
      <w:r w:rsidRPr="00D3720F">
        <w:rPr>
          <w:rFonts w:ascii="Arial" w:hAnsi="Arial" w:cs="Arial"/>
          <w:sz w:val="22"/>
          <w:lang w:val="es-ES"/>
        </w:rPr>
        <w:t xml:space="preserve"> de cláusulas excepcionales. </w:t>
      </w:r>
      <w:r w:rsidR="00716793" w:rsidRPr="00D3720F">
        <w:rPr>
          <w:rFonts w:ascii="Arial" w:hAnsi="Arial" w:cs="Arial"/>
          <w:sz w:val="22"/>
          <w:lang w:val="es-ES"/>
        </w:rPr>
        <w:t>En</w:t>
      </w:r>
      <w:r w:rsidRPr="00D3720F">
        <w:rPr>
          <w:rFonts w:ascii="Arial" w:hAnsi="Arial" w:cs="Arial"/>
          <w:sz w:val="22"/>
          <w:lang w:val="es-ES"/>
        </w:rPr>
        <w:t xml:space="preserve"> los contratos de prestación de servicios profesionales se puede </w:t>
      </w:r>
      <w:r w:rsidR="00716793" w:rsidRPr="00D3720F">
        <w:rPr>
          <w:rFonts w:ascii="Arial" w:hAnsi="Arial" w:cs="Arial"/>
          <w:sz w:val="22"/>
          <w:lang w:val="es-ES"/>
        </w:rPr>
        <w:t>pactar</w:t>
      </w:r>
      <w:r w:rsidRPr="00D3720F">
        <w:rPr>
          <w:rFonts w:ascii="Arial" w:hAnsi="Arial" w:cs="Arial"/>
          <w:sz w:val="22"/>
          <w:lang w:val="es-ES"/>
        </w:rPr>
        <w:t xml:space="preserve"> la caducidad, la modificación, interpretación o terminación unilateral, como </w:t>
      </w:r>
      <w:r w:rsidR="00716793" w:rsidRPr="00D3720F">
        <w:rPr>
          <w:rFonts w:ascii="Arial" w:hAnsi="Arial" w:cs="Arial"/>
          <w:sz w:val="22"/>
          <w:lang w:val="es-ES"/>
        </w:rPr>
        <w:t xml:space="preserve">acuerdos o </w:t>
      </w:r>
      <w:r w:rsidRPr="00D3720F">
        <w:rPr>
          <w:rFonts w:ascii="Arial" w:hAnsi="Arial" w:cs="Arial"/>
          <w:sz w:val="22"/>
          <w:lang w:val="es-ES"/>
        </w:rPr>
        <w:t xml:space="preserve">elementos accidentales, </w:t>
      </w:r>
      <w:r w:rsidR="00716793" w:rsidRPr="00D3720F">
        <w:rPr>
          <w:rFonts w:ascii="Arial" w:hAnsi="Arial" w:cs="Arial"/>
          <w:sz w:val="22"/>
          <w:lang w:val="es-ES"/>
        </w:rPr>
        <w:t xml:space="preserve">así que </w:t>
      </w:r>
      <w:r w:rsidRPr="00D3720F">
        <w:rPr>
          <w:rFonts w:ascii="Arial" w:hAnsi="Arial" w:cs="Arial"/>
          <w:sz w:val="22"/>
          <w:lang w:val="es-ES"/>
        </w:rPr>
        <w:t>para que ejercer</w:t>
      </w:r>
      <w:r w:rsidR="00716793" w:rsidRPr="00D3720F">
        <w:rPr>
          <w:rFonts w:ascii="Arial" w:hAnsi="Arial" w:cs="Arial"/>
          <w:sz w:val="22"/>
          <w:lang w:val="es-ES"/>
        </w:rPr>
        <w:t xml:space="preserve"> estas </w:t>
      </w:r>
      <w:r w:rsidRPr="00D3720F">
        <w:rPr>
          <w:rFonts w:ascii="Arial" w:hAnsi="Arial" w:cs="Arial"/>
          <w:sz w:val="22"/>
          <w:lang w:val="es-ES"/>
        </w:rPr>
        <w:t>exorbitancias deb</w:t>
      </w:r>
      <w:r w:rsidR="00716793" w:rsidRPr="00D3720F">
        <w:rPr>
          <w:rFonts w:ascii="Arial" w:hAnsi="Arial" w:cs="Arial"/>
          <w:sz w:val="22"/>
          <w:lang w:val="es-ES"/>
        </w:rPr>
        <w:t>en i</w:t>
      </w:r>
      <w:r w:rsidRPr="00D3720F">
        <w:rPr>
          <w:rFonts w:ascii="Arial" w:hAnsi="Arial" w:cs="Arial"/>
          <w:sz w:val="22"/>
          <w:lang w:val="es-ES"/>
        </w:rPr>
        <w:t>nclui</w:t>
      </w:r>
      <w:r w:rsidR="00716793" w:rsidRPr="00D3720F">
        <w:rPr>
          <w:rFonts w:ascii="Arial" w:hAnsi="Arial" w:cs="Arial"/>
          <w:sz w:val="22"/>
          <w:lang w:val="es-ES"/>
        </w:rPr>
        <w:t xml:space="preserve">rse </w:t>
      </w:r>
      <w:r w:rsidRPr="00D3720F">
        <w:rPr>
          <w:rFonts w:ascii="Arial" w:hAnsi="Arial" w:cs="Arial"/>
          <w:sz w:val="22"/>
          <w:lang w:val="es-ES"/>
        </w:rPr>
        <w:t xml:space="preserve">expresamente, </w:t>
      </w:r>
      <w:r w:rsidR="00716793" w:rsidRPr="00D3720F">
        <w:rPr>
          <w:rFonts w:ascii="Arial" w:hAnsi="Arial" w:cs="Arial"/>
          <w:sz w:val="22"/>
          <w:lang w:val="es-ES"/>
        </w:rPr>
        <w:t>por</w:t>
      </w:r>
      <w:r w:rsidRPr="00D3720F">
        <w:rPr>
          <w:rFonts w:ascii="Arial" w:hAnsi="Arial" w:cs="Arial"/>
          <w:sz w:val="22"/>
          <w:lang w:val="es-ES"/>
        </w:rPr>
        <w:t xml:space="preserve">que no se </w:t>
      </w:r>
      <w:r w:rsidRPr="00D3720F">
        <w:rPr>
          <w:rFonts w:ascii="Arial" w:hAnsi="Arial" w:cs="Arial"/>
          <w:sz w:val="22"/>
          <w:lang w:val="es-ES"/>
        </w:rPr>
        <w:lastRenderedPageBreak/>
        <w:t>entienden pactadas por naturaleza. Así se infiere del artículo 14, numeral 2º, de la Ley 80 de 1993</w:t>
      </w:r>
      <w:r w:rsidRPr="00D3720F">
        <w:rPr>
          <w:rStyle w:val="Refdenotaalpie"/>
          <w:rFonts w:ascii="Arial" w:hAnsi="Arial" w:cs="Arial"/>
          <w:sz w:val="22"/>
          <w:lang w:val="es-ES"/>
        </w:rPr>
        <w:footnoteReference w:id="11"/>
      </w:r>
      <w:r w:rsidRPr="00D3720F">
        <w:rPr>
          <w:rFonts w:ascii="Arial" w:hAnsi="Arial" w:cs="Arial"/>
          <w:sz w:val="22"/>
          <w:lang w:val="es-ES"/>
        </w:rPr>
        <w:t>.</w:t>
      </w:r>
    </w:p>
    <w:p w14:paraId="4380E187" w14:textId="0C7222C4" w:rsidR="00C55CE9" w:rsidRPr="00D3720F" w:rsidRDefault="00C55CE9" w:rsidP="00F106B5">
      <w:pPr>
        <w:spacing w:before="120" w:after="120" w:line="276" w:lineRule="auto"/>
        <w:ind w:firstLine="709"/>
        <w:jc w:val="both"/>
        <w:rPr>
          <w:rFonts w:ascii="Arial" w:hAnsi="Arial" w:cs="Arial"/>
          <w:sz w:val="22"/>
          <w:lang w:val="es-ES"/>
        </w:rPr>
      </w:pPr>
      <w:proofErr w:type="spellStart"/>
      <w:r w:rsidRPr="00D3720F">
        <w:rPr>
          <w:rFonts w:ascii="Arial" w:hAnsi="Arial" w:cs="Arial"/>
          <w:sz w:val="22"/>
          <w:lang w:val="es-ES"/>
        </w:rPr>
        <w:t>ix</w:t>
      </w:r>
      <w:proofErr w:type="spellEnd"/>
      <w:r w:rsidRPr="00D3720F">
        <w:rPr>
          <w:rFonts w:ascii="Arial" w:hAnsi="Arial" w:cs="Arial"/>
          <w:sz w:val="22"/>
          <w:lang w:val="es-ES"/>
        </w:rPr>
        <w:t xml:space="preserve">) </w:t>
      </w:r>
      <w:r w:rsidR="00B73E50" w:rsidRPr="00D3720F">
        <w:rPr>
          <w:rFonts w:ascii="Arial" w:hAnsi="Arial" w:cs="Arial"/>
          <w:sz w:val="22"/>
          <w:lang w:val="es-ES"/>
        </w:rPr>
        <w:t>No</w:t>
      </w:r>
      <w:r w:rsidRPr="00D3720F">
        <w:rPr>
          <w:rFonts w:ascii="Arial" w:hAnsi="Arial" w:cs="Arial"/>
          <w:sz w:val="22"/>
          <w:lang w:val="es-ES"/>
        </w:rPr>
        <w:t xml:space="preserve"> es obligatori</w:t>
      </w:r>
      <w:r w:rsidR="00B73E50" w:rsidRPr="00D3720F">
        <w:rPr>
          <w:rFonts w:ascii="Arial" w:hAnsi="Arial" w:cs="Arial"/>
          <w:sz w:val="22"/>
          <w:lang w:val="es-ES"/>
        </w:rPr>
        <w:t xml:space="preserve">o </w:t>
      </w:r>
      <w:r w:rsidRPr="00D3720F">
        <w:rPr>
          <w:rFonts w:ascii="Arial" w:hAnsi="Arial" w:cs="Arial"/>
          <w:sz w:val="22"/>
          <w:lang w:val="es-ES"/>
        </w:rPr>
        <w:t>liquida</w:t>
      </w:r>
      <w:r w:rsidR="00B73E50" w:rsidRPr="00D3720F">
        <w:rPr>
          <w:rFonts w:ascii="Arial" w:hAnsi="Arial" w:cs="Arial"/>
          <w:sz w:val="22"/>
          <w:lang w:val="es-ES"/>
        </w:rPr>
        <w:t>r estos contratos</w:t>
      </w:r>
      <w:r w:rsidRPr="00D3720F">
        <w:rPr>
          <w:rFonts w:ascii="Arial" w:hAnsi="Arial" w:cs="Arial"/>
          <w:sz w:val="22"/>
          <w:lang w:val="es-ES"/>
        </w:rPr>
        <w:t xml:space="preserve">, </w:t>
      </w:r>
      <w:r w:rsidR="00B73E50" w:rsidRPr="00D3720F">
        <w:rPr>
          <w:rFonts w:ascii="Arial" w:hAnsi="Arial" w:cs="Arial"/>
          <w:sz w:val="22"/>
          <w:lang w:val="es-ES"/>
        </w:rPr>
        <w:t xml:space="preserve">como </w:t>
      </w:r>
      <w:r w:rsidRPr="00D3720F">
        <w:rPr>
          <w:rFonts w:ascii="Arial" w:hAnsi="Arial" w:cs="Arial"/>
          <w:sz w:val="22"/>
          <w:lang w:val="es-ES"/>
        </w:rPr>
        <w:t>lo establec</w:t>
      </w:r>
      <w:r w:rsidR="00B73E50" w:rsidRPr="00D3720F">
        <w:rPr>
          <w:rFonts w:ascii="Arial" w:hAnsi="Arial" w:cs="Arial"/>
          <w:sz w:val="22"/>
          <w:lang w:val="es-ES"/>
        </w:rPr>
        <w:t>e</w:t>
      </w:r>
      <w:r w:rsidRPr="00D3720F">
        <w:rPr>
          <w:rFonts w:ascii="Arial" w:hAnsi="Arial" w:cs="Arial"/>
          <w:sz w:val="22"/>
          <w:lang w:val="es-ES"/>
        </w:rPr>
        <w:t xml:space="preserve"> el artículo 217 del Decreto 019 de 2012, que modificó el artículo 60 de la Ley 80 de 1993</w:t>
      </w:r>
      <w:r w:rsidRPr="00D3720F">
        <w:rPr>
          <w:rStyle w:val="Refdenotaalpie"/>
          <w:rFonts w:ascii="Arial" w:hAnsi="Arial" w:cs="Arial"/>
          <w:sz w:val="22"/>
          <w:lang w:val="es-ES"/>
        </w:rPr>
        <w:footnoteReference w:id="12"/>
      </w:r>
      <w:r w:rsidRPr="00D3720F">
        <w:rPr>
          <w:rFonts w:ascii="Arial" w:hAnsi="Arial" w:cs="Arial"/>
          <w:sz w:val="22"/>
          <w:lang w:val="es-ES"/>
        </w:rPr>
        <w:t>.</w:t>
      </w:r>
    </w:p>
    <w:p w14:paraId="4258C632" w14:textId="015423CC" w:rsidR="00C55CE9" w:rsidRPr="00D3720F" w:rsidRDefault="00C55CE9" w:rsidP="00F106B5">
      <w:pPr>
        <w:spacing w:before="120" w:after="120" w:line="276" w:lineRule="auto"/>
        <w:ind w:firstLine="709"/>
        <w:jc w:val="both"/>
        <w:rPr>
          <w:rFonts w:ascii="Arial" w:hAnsi="Arial" w:cs="Arial"/>
          <w:sz w:val="22"/>
          <w:lang w:val="es-ES"/>
        </w:rPr>
      </w:pPr>
      <w:r w:rsidRPr="00D3720F">
        <w:rPr>
          <w:rFonts w:ascii="Arial" w:hAnsi="Arial" w:cs="Arial"/>
          <w:sz w:val="22"/>
          <w:lang w:val="es-ES"/>
        </w:rPr>
        <w:t>x) Para celebra</w:t>
      </w:r>
      <w:r w:rsidR="003133D1" w:rsidRPr="00D3720F">
        <w:rPr>
          <w:rFonts w:ascii="Arial" w:hAnsi="Arial" w:cs="Arial"/>
          <w:sz w:val="22"/>
          <w:lang w:val="es-ES"/>
        </w:rPr>
        <w:t>rlos</w:t>
      </w:r>
      <w:r w:rsidRPr="00D3720F">
        <w:rPr>
          <w:rFonts w:ascii="Arial" w:hAnsi="Arial" w:cs="Arial"/>
          <w:sz w:val="22"/>
          <w:lang w:val="es-ES"/>
        </w:rPr>
        <w:t xml:space="preserve"> no se requiere </w:t>
      </w:r>
      <w:r w:rsidR="005024CA">
        <w:rPr>
          <w:rFonts w:ascii="Arial" w:hAnsi="Arial" w:cs="Arial"/>
          <w:sz w:val="22"/>
          <w:lang w:val="es-ES"/>
        </w:rPr>
        <w:t xml:space="preserve">estar </w:t>
      </w:r>
      <w:r w:rsidRPr="00D3720F">
        <w:rPr>
          <w:rFonts w:ascii="Arial" w:hAnsi="Arial" w:cs="Arial"/>
          <w:sz w:val="22"/>
          <w:lang w:val="es-ES"/>
        </w:rPr>
        <w:t>inscri</w:t>
      </w:r>
      <w:r w:rsidR="005024CA">
        <w:rPr>
          <w:rFonts w:ascii="Arial" w:hAnsi="Arial" w:cs="Arial"/>
          <w:sz w:val="22"/>
          <w:lang w:val="es-ES"/>
        </w:rPr>
        <w:t xml:space="preserve">to </w:t>
      </w:r>
      <w:r w:rsidRPr="00D3720F">
        <w:rPr>
          <w:rFonts w:ascii="Arial" w:hAnsi="Arial" w:cs="Arial"/>
          <w:sz w:val="22"/>
          <w:lang w:val="es-ES"/>
        </w:rPr>
        <w:t xml:space="preserve">en el Registro Único de Proponentes </w:t>
      </w:r>
      <w:r w:rsidR="005024CA">
        <w:rPr>
          <w:rFonts w:ascii="Arial" w:hAnsi="Arial" w:cs="Arial"/>
          <w:sz w:val="22"/>
          <w:lang w:val="es-ES"/>
        </w:rPr>
        <w:t>–</w:t>
      </w:r>
      <w:r w:rsidRPr="00D3720F">
        <w:rPr>
          <w:rFonts w:ascii="Arial" w:hAnsi="Arial" w:cs="Arial"/>
          <w:sz w:val="22"/>
          <w:lang w:val="es-ES"/>
        </w:rPr>
        <w:t>RUP</w:t>
      </w:r>
      <w:r w:rsidR="005024CA">
        <w:rPr>
          <w:rFonts w:ascii="Arial" w:hAnsi="Arial" w:cs="Arial"/>
          <w:sz w:val="22"/>
          <w:lang w:val="es-ES"/>
        </w:rPr>
        <w:t>–</w:t>
      </w:r>
      <w:r w:rsidRPr="00D3720F">
        <w:rPr>
          <w:rFonts w:ascii="Arial" w:hAnsi="Arial" w:cs="Arial"/>
          <w:sz w:val="22"/>
          <w:lang w:val="es-ES"/>
        </w:rPr>
        <w:t xml:space="preserve">, </w:t>
      </w:r>
      <w:r w:rsidR="003133D1" w:rsidRPr="00D3720F">
        <w:rPr>
          <w:rFonts w:ascii="Arial" w:hAnsi="Arial" w:cs="Arial"/>
          <w:sz w:val="22"/>
          <w:lang w:val="es-ES"/>
        </w:rPr>
        <w:t>como</w:t>
      </w:r>
      <w:r w:rsidRPr="00D3720F">
        <w:rPr>
          <w:rFonts w:ascii="Arial" w:hAnsi="Arial" w:cs="Arial"/>
          <w:sz w:val="22"/>
          <w:lang w:val="es-ES"/>
        </w:rPr>
        <w:t xml:space="preserve"> lo </w:t>
      </w:r>
      <w:r w:rsidR="003133D1" w:rsidRPr="00D3720F">
        <w:rPr>
          <w:rFonts w:ascii="Arial" w:hAnsi="Arial" w:cs="Arial"/>
          <w:sz w:val="22"/>
          <w:lang w:val="es-ES"/>
        </w:rPr>
        <w:t xml:space="preserve">expresa </w:t>
      </w:r>
      <w:r w:rsidRPr="00D3720F">
        <w:rPr>
          <w:rFonts w:ascii="Arial" w:hAnsi="Arial" w:cs="Arial"/>
          <w:sz w:val="22"/>
          <w:lang w:val="es-ES"/>
        </w:rPr>
        <w:t>el artículo 6 de la Ley 1150 de 2007</w:t>
      </w:r>
      <w:r w:rsidRPr="00D3720F">
        <w:rPr>
          <w:rStyle w:val="Refdenotaalpie"/>
          <w:rFonts w:ascii="Arial" w:hAnsi="Arial" w:cs="Arial"/>
          <w:sz w:val="22"/>
          <w:lang w:val="es-ES"/>
        </w:rPr>
        <w:footnoteReference w:id="13"/>
      </w:r>
      <w:r w:rsidRPr="00D3720F">
        <w:rPr>
          <w:rFonts w:ascii="Arial" w:hAnsi="Arial" w:cs="Arial"/>
          <w:sz w:val="22"/>
          <w:lang w:val="es-ES"/>
        </w:rPr>
        <w:t>.</w:t>
      </w:r>
    </w:p>
    <w:p w14:paraId="62B830F2" w14:textId="7B641DDA" w:rsidR="00C55CE9" w:rsidRPr="00D3720F" w:rsidRDefault="00C55CE9" w:rsidP="00F106B5">
      <w:pPr>
        <w:spacing w:line="276" w:lineRule="auto"/>
        <w:ind w:firstLine="709"/>
        <w:jc w:val="both"/>
        <w:rPr>
          <w:rFonts w:ascii="Arial" w:hAnsi="Arial" w:cs="Arial"/>
          <w:sz w:val="22"/>
          <w:lang w:val="es-ES"/>
        </w:rPr>
      </w:pPr>
      <w:r w:rsidRPr="00D3720F">
        <w:rPr>
          <w:rFonts w:ascii="Arial" w:hAnsi="Arial" w:cs="Arial"/>
          <w:sz w:val="22"/>
          <w:lang w:val="es-ES"/>
        </w:rPr>
        <w:t xml:space="preserve">xi) </w:t>
      </w:r>
      <w:r w:rsidR="005024CA">
        <w:rPr>
          <w:rFonts w:ascii="Arial" w:hAnsi="Arial" w:cs="Arial"/>
          <w:sz w:val="22"/>
          <w:lang w:val="es-ES"/>
        </w:rPr>
        <w:t>N</w:t>
      </w:r>
      <w:r w:rsidRPr="00D3720F">
        <w:rPr>
          <w:rFonts w:ascii="Arial" w:hAnsi="Arial" w:cs="Arial"/>
          <w:sz w:val="22"/>
          <w:lang w:val="es-ES"/>
        </w:rPr>
        <w:t xml:space="preserve">o </w:t>
      </w:r>
      <w:r w:rsidR="005C6619">
        <w:rPr>
          <w:rFonts w:ascii="Arial" w:hAnsi="Arial" w:cs="Arial"/>
          <w:sz w:val="22"/>
          <w:lang w:val="es-ES"/>
        </w:rPr>
        <w:t>es</w:t>
      </w:r>
      <w:r w:rsidRPr="00D3720F">
        <w:rPr>
          <w:rFonts w:ascii="Arial" w:hAnsi="Arial" w:cs="Arial"/>
          <w:sz w:val="22"/>
          <w:lang w:val="es-ES"/>
        </w:rPr>
        <w:t xml:space="preserve"> necesari</w:t>
      </w:r>
      <w:r w:rsidR="005C6619">
        <w:rPr>
          <w:rFonts w:ascii="Arial" w:hAnsi="Arial" w:cs="Arial"/>
          <w:sz w:val="22"/>
          <w:lang w:val="es-ES"/>
        </w:rPr>
        <w:t>o que el Estado exija garantías</w:t>
      </w:r>
      <w:r w:rsidRPr="00D3720F">
        <w:rPr>
          <w:rStyle w:val="Refdenotaalpie"/>
          <w:rFonts w:ascii="Arial" w:hAnsi="Arial" w:cs="Arial"/>
          <w:sz w:val="22"/>
          <w:lang w:val="es-ES"/>
        </w:rPr>
        <w:footnoteReference w:id="14"/>
      </w:r>
      <w:r w:rsidRPr="00D3720F">
        <w:rPr>
          <w:rFonts w:ascii="Arial" w:hAnsi="Arial" w:cs="Arial"/>
          <w:sz w:val="22"/>
          <w:lang w:val="es-ES"/>
        </w:rPr>
        <w:t>.</w:t>
      </w:r>
    </w:p>
    <w:p w14:paraId="4F3AAA60" w14:textId="77777777" w:rsidR="00C55CE9" w:rsidRPr="00D3720F" w:rsidRDefault="00C55CE9" w:rsidP="00F106B5">
      <w:pPr>
        <w:spacing w:line="276" w:lineRule="auto"/>
        <w:ind w:left="709" w:right="709"/>
        <w:jc w:val="both"/>
        <w:rPr>
          <w:rFonts w:ascii="Arial" w:hAnsi="Arial" w:cs="Arial"/>
          <w:sz w:val="21"/>
          <w:szCs w:val="21"/>
          <w:lang w:val="es-ES"/>
        </w:rPr>
      </w:pPr>
    </w:p>
    <w:p w14:paraId="1E27524A" w14:textId="0572087F" w:rsidR="0037781B" w:rsidRPr="00D3720F" w:rsidRDefault="0037781B" w:rsidP="00F106B5">
      <w:pPr>
        <w:spacing w:line="276" w:lineRule="auto"/>
        <w:jc w:val="both"/>
        <w:rPr>
          <w:rFonts w:ascii="Arial" w:eastAsia="Calibri" w:hAnsi="Arial" w:cs="Arial"/>
          <w:sz w:val="22"/>
          <w:lang w:val="es-ES"/>
        </w:rPr>
      </w:pPr>
      <w:r w:rsidRPr="00D3720F">
        <w:rPr>
          <w:rFonts w:ascii="Arial" w:eastAsia="Calibri" w:hAnsi="Arial" w:cs="Arial"/>
          <w:b/>
          <w:sz w:val="22"/>
          <w:lang w:val="es-ES"/>
        </w:rPr>
        <w:t xml:space="preserve">2.2. </w:t>
      </w:r>
      <w:r w:rsidR="00C743E9" w:rsidRPr="00D3720F">
        <w:rPr>
          <w:rFonts w:ascii="Arial" w:eastAsia="Calibri" w:hAnsi="Arial" w:cs="Arial"/>
          <w:b/>
          <w:sz w:val="22"/>
          <w:lang w:val="es-ES"/>
        </w:rPr>
        <w:t>D</w:t>
      </w:r>
      <w:r w:rsidRPr="00D3720F">
        <w:rPr>
          <w:rFonts w:ascii="Arial" w:hAnsi="Arial" w:cs="Arial"/>
          <w:b/>
          <w:sz w:val="22"/>
          <w:lang w:val="es-ES"/>
        </w:rPr>
        <w:t xml:space="preserve">isposiciones </w:t>
      </w:r>
      <w:r w:rsidR="00C743E9" w:rsidRPr="00D3720F">
        <w:rPr>
          <w:rFonts w:ascii="Arial" w:hAnsi="Arial" w:cs="Arial"/>
          <w:b/>
          <w:sz w:val="22"/>
          <w:lang w:val="es-ES"/>
        </w:rPr>
        <w:t xml:space="preserve">expedidas </w:t>
      </w:r>
      <w:r w:rsidR="009E58DB" w:rsidRPr="00D3720F">
        <w:rPr>
          <w:rFonts w:ascii="Arial" w:hAnsi="Arial" w:cs="Arial"/>
          <w:b/>
          <w:sz w:val="22"/>
          <w:lang w:val="es-ES"/>
        </w:rPr>
        <w:t>para mitigar los efectos de la pandemia</w:t>
      </w:r>
      <w:r w:rsidR="00921E2E" w:rsidRPr="00D3720F">
        <w:rPr>
          <w:rFonts w:ascii="Arial" w:hAnsi="Arial" w:cs="Arial"/>
          <w:b/>
          <w:sz w:val="22"/>
          <w:lang w:val="es-ES"/>
        </w:rPr>
        <w:t xml:space="preserve"> y permitir la prestación de los servicios por parte del Estado</w:t>
      </w:r>
    </w:p>
    <w:p w14:paraId="658CB27A" w14:textId="77777777" w:rsidR="0037781B" w:rsidRPr="00D3720F" w:rsidRDefault="0037781B" w:rsidP="00F106B5">
      <w:pPr>
        <w:pStyle w:val="Prrafodelista"/>
        <w:spacing w:line="276" w:lineRule="auto"/>
        <w:ind w:left="0"/>
        <w:jc w:val="both"/>
        <w:rPr>
          <w:rFonts w:ascii="Arial" w:hAnsi="Arial" w:cs="Arial"/>
          <w:sz w:val="22"/>
          <w:lang w:val="es-ES"/>
        </w:rPr>
      </w:pPr>
    </w:p>
    <w:p w14:paraId="61A7EB1A" w14:textId="668ABA04" w:rsidR="0037781B" w:rsidRPr="00D3720F" w:rsidRDefault="00AD4D7E" w:rsidP="00F106B5">
      <w:pPr>
        <w:pStyle w:val="Prrafodelista"/>
        <w:spacing w:after="120" w:line="276" w:lineRule="auto"/>
        <w:ind w:left="0"/>
        <w:jc w:val="both"/>
        <w:rPr>
          <w:rFonts w:ascii="Arial" w:hAnsi="Arial" w:cs="Arial"/>
          <w:sz w:val="22"/>
          <w:lang w:val="es-ES"/>
        </w:rPr>
      </w:pPr>
      <w:r w:rsidRPr="00D3720F">
        <w:rPr>
          <w:rFonts w:ascii="Arial" w:hAnsi="Arial" w:cs="Arial"/>
          <w:sz w:val="22"/>
          <w:lang w:val="es-ES"/>
        </w:rPr>
        <w:lastRenderedPageBreak/>
        <w:t>E</w:t>
      </w:r>
      <w:r w:rsidR="0037781B" w:rsidRPr="00D3720F">
        <w:rPr>
          <w:rFonts w:ascii="Arial" w:hAnsi="Arial" w:cs="Arial"/>
          <w:sz w:val="22"/>
          <w:lang w:val="es-ES"/>
        </w:rPr>
        <w:t xml:space="preserve">l mundo –y particularmente Colombia– atraviesa una situación </w:t>
      </w:r>
      <w:r w:rsidR="005C6619">
        <w:rPr>
          <w:rFonts w:ascii="Arial" w:hAnsi="Arial" w:cs="Arial"/>
          <w:sz w:val="22"/>
          <w:lang w:val="es-ES"/>
        </w:rPr>
        <w:t>delicada</w:t>
      </w:r>
      <w:r w:rsidR="0037781B" w:rsidRPr="00D3720F">
        <w:rPr>
          <w:rFonts w:ascii="Arial" w:hAnsi="Arial" w:cs="Arial"/>
          <w:sz w:val="22"/>
          <w:lang w:val="es-ES"/>
        </w:rPr>
        <w:t xml:space="preserve"> en materia de salud, causada por la pandemia del virus COVID-19, declarada así por la Organización Mundial de la Salud (OMS) el 11 de marzo de 2020</w:t>
      </w:r>
      <w:r w:rsidR="0037781B" w:rsidRPr="00D3720F">
        <w:rPr>
          <w:rStyle w:val="Refdenotaalpie"/>
          <w:rFonts w:ascii="Arial" w:hAnsi="Arial" w:cs="Arial"/>
          <w:sz w:val="22"/>
          <w:lang w:val="es-ES"/>
        </w:rPr>
        <w:footnoteReference w:id="15"/>
      </w:r>
      <w:r w:rsidR="0037781B" w:rsidRPr="00D3720F">
        <w:rPr>
          <w:rFonts w:ascii="Arial" w:hAnsi="Arial" w:cs="Arial"/>
          <w:sz w:val="22"/>
          <w:lang w:val="es-ES"/>
        </w:rPr>
        <w:t>.</w:t>
      </w:r>
    </w:p>
    <w:p w14:paraId="072BC483" w14:textId="77777777" w:rsidR="00F44108" w:rsidRPr="00D3720F" w:rsidRDefault="0037781B" w:rsidP="00F106B5">
      <w:pPr>
        <w:spacing w:before="120" w:after="120" w:line="276" w:lineRule="auto"/>
        <w:ind w:firstLine="709"/>
        <w:jc w:val="both"/>
        <w:rPr>
          <w:rFonts w:ascii="Arial" w:hAnsi="Arial" w:cs="Arial"/>
          <w:sz w:val="22"/>
          <w:lang w:val="es-ES"/>
        </w:rPr>
      </w:pPr>
      <w:r w:rsidRPr="00D3720F">
        <w:rPr>
          <w:rFonts w:ascii="Arial" w:eastAsia="Calibri" w:hAnsi="Arial" w:cs="Arial"/>
          <w:sz w:val="22"/>
          <w:lang w:val="es-ES"/>
        </w:rPr>
        <w:t>Desde</w:t>
      </w:r>
      <w:r w:rsidRPr="00D3720F">
        <w:rPr>
          <w:rFonts w:ascii="Arial" w:hAnsi="Arial" w:cs="Arial"/>
          <w:sz w:val="22"/>
          <w:lang w:val="es-ES"/>
        </w:rPr>
        <w:t xml:space="preserve"> que se conoci</w:t>
      </w:r>
      <w:r w:rsidR="00AD4D7E" w:rsidRPr="00D3720F">
        <w:rPr>
          <w:rFonts w:ascii="Arial" w:hAnsi="Arial" w:cs="Arial"/>
          <w:sz w:val="22"/>
          <w:lang w:val="es-ES"/>
        </w:rPr>
        <w:t>ó</w:t>
      </w:r>
      <w:r w:rsidRPr="00D3720F">
        <w:rPr>
          <w:rFonts w:ascii="Arial" w:hAnsi="Arial" w:cs="Arial"/>
          <w:sz w:val="22"/>
          <w:lang w:val="es-ES"/>
        </w:rPr>
        <w:t xml:space="preserve"> la posibilidad de que e</w:t>
      </w:r>
      <w:r w:rsidR="00AD4D7E" w:rsidRPr="00D3720F">
        <w:rPr>
          <w:rFonts w:ascii="Arial" w:hAnsi="Arial" w:cs="Arial"/>
          <w:sz w:val="22"/>
          <w:lang w:val="es-ES"/>
        </w:rPr>
        <w:t>l</w:t>
      </w:r>
      <w:r w:rsidRPr="00D3720F">
        <w:rPr>
          <w:rFonts w:ascii="Arial" w:hAnsi="Arial" w:cs="Arial"/>
          <w:sz w:val="22"/>
          <w:lang w:val="es-ES"/>
        </w:rPr>
        <w:t xml:space="preserv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w:t>
      </w:r>
      <w:r w:rsidRPr="00D3720F">
        <w:rPr>
          <w:rStyle w:val="Refdenotaalpie"/>
          <w:rFonts w:ascii="Arial" w:hAnsi="Arial" w:cs="Arial"/>
          <w:sz w:val="22"/>
          <w:lang w:val="es-ES"/>
        </w:rPr>
        <w:footnoteReference w:id="16"/>
      </w:r>
      <w:r w:rsidRPr="00D3720F">
        <w:rPr>
          <w:rFonts w:ascii="Arial" w:hAnsi="Arial" w:cs="Arial"/>
          <w:sz w:val="22"/>
          <w:lang w:val="es-ES"/>
        </w:rPr>
        <w:t xml:space="preserve">. A partir de esa fecha, el Ministerio, </w:t>
      </w:r>
      <w:r w:rsidR="00AD4D7E" w:rsidRPr="00D3720F">
        <w:rPr>
          <w:rFonts w:ascii="Arial" w:hAnsi="Arial" w:cs="Arial"/>
          <w:sz w:val="22"/>
          <w:lang w:val="es-ES"/>
        </w:rPr>
        <w:t>y</w:t>
      </w:r>
      <w:r w:rsidRPr="00D3720F">
        <w:rPr>
          <w:rFonts w:ascii="Arial" w:hAnsi="Arial" w:cs="Arial"/>
          <w:sz w:val="22"/>
          <w:lang w:val="es-ES"/>
        </w:rPr>
        <w:t xml:space="preserve"> otras autoridades, han exp</w:t>
      </w:r>
      <w:r w:rsidR="00AD4D7E" w:rsidRPr="00D3720F">
        <w:rPr>
          <w:rFonts w:ascii="Arial" w:hAnsi="Arial" w:cs="Arial"/>
          <w:sz w:val="22"/>
          <w:lang w:val="es-ES"/>
        </w:rPr>
        <w:t>e</w:t>
      </w:r>
      <w:r w:rsidRPr="00D3720F">
        <w:rPr>
          <w:rFonts w:ascii="Arial" w:hAnsi="Arial" w:cs="Arial"/>
          <w:sz w:val="22"/>
          <w:lang w:val="es-ES"/>
        </w:rPr>
        <w:t xml:space="preserve">dido </w:t>
      </w:r>
      <w:r w:rsidR="00AD4D7E" w:rsidRPr="00D3720F">
        <w:rPr>
          <w:rFonts w:ascii="Arial" w:hAnsi="Arial" w:cs="Arial"/>
          <w:sz w:val="22"/>
          <w:lang w:val="es-ES"/>
        </w:rPr>
        <w:t>muchos</w:t>
      </w:r>
      <w:r w:rsidRPr="00D3720F">
        <w:rPr>
          <w:rFonts w:ascii="Arial" w:hAnsi="Arial" w:cs="Arial"/>
          <w:sz w:val="22"/>
          <w:lang w:val="es-ES"/>
        </w:rPr>
        <w:t xml:space="preserve"> actos administrativos que establecen directrices para las autoridades y los particulares, </w:t>
      </w:r>
      <w:r w:rsidR="00AD4D7E" w:rsidRPr="00D3720F">
        <w:rPr>
          <w:rFonts w:ascii="Arial" w:hAnsi="Arial" w:cs="Arial"/>
          <w:sz w:val="22"/>
          <w:lang w:val="es-ES"/>
        </w:rPr>
        <w:t>orientados</w:t>
      </w:r>
      <w:r w:rsidRPr="00D3720F">
        <w:rPr>
          <w:rFonts w:ascii="Arial" w:hAnsi="Arial" w:cs="Arial"/>
          <w:sz w:val="22"/>
          <w:lang w:val="es-ES"/>
        </w:rPr>
        <w:t xml:space="preserve"> a prevenir </w:t>
      </w:r>
      <w:r w:rsidR="00AD4D7E" w:rsidRPr="00D3720F">
        <w:rPr>
          <w:rFonts w:ascii="Arial" w:hAnsi="Arial" w:cs="Arial"/>
          <w:sz w:val="22"/>
          <w:lang w:val="es-ES"/>
        </w:rPr>
        <w:t>el</w:t>
      </w:r>
      <w:r w:rsidRPr="00D3720F">
        <w:rPr>
          <w:rFonts w:ascii="Arial" w:hAnsi="Arial" w:cs="Arial"/>
          <w:sz w:val="22"/>
          <w:lang w:val="es-ES"/>
        </w:rPr>
        <w:t xml:space="preserve"> contagio o, por lo menos, a disminuir la velocidad </w:t>
      </w:r>
      <w:r w:rsidR="00AD4D7E" w:rsidRPr="00D3720F">
        <w:rPr>
          <w:rFonts w:ascii="Arial" w:hAnsi="Arial" w:cs="Arial"/>
          <w:sz w:val="22"/>
          <w:lang w:val="es-ES"/>
        </w:rPr>
        <w:t xml:space="preserve">y el </w:t>
      </w:r>
      <w:r w:rsidRPr="00D3720F">
        <w:rPr>
          <w:rFonts w:ascii="Arial" w:hAnsi="Arial" w:cs="Arial"/>
          <w:sz w:val="22"/>
          <w:lang w:val="es-ES"/>
        </w:rPr>
        <w:t xml:space="preserve">incremento del brote. También se han expedido circulares </w:t>
      </w:r>
      <w:r w:rsidR="00F44108" w:rsidRPr="00D3720F">
        <w:rPr>
          <w:rFonts w:ascii="Arial" w:hAnsi="Arial" w:cs="Arial"/>
          <w:sz w:val="22"/>
          <w:lang w:val="es-ES"/>
        </w:rPr>
        <w:t>con</w:t>
      </w:r>
      <w:r w:rsidRPr="00D3720F">
        <w:rPr>
          <w:rFonts w:ascii="Arial" w:hAnsi="Arial" w:cs="Arial"/>
          <w:sz w:val="22"/>
          <w:lang w:val="es-ES"/>
        </w:rPr>
        <w:t xml:space="preserve"> recomendaciones</w:t>
      </w:r>
      <w:r w:rsidR="00F44108" w:rsidRPr="00D3720F">
        <w:rPr>
          <w:rFonts w:ascii="Arial" w:hAnsi="Arial" w:cs="Arial"/>
          <w:sz w:val="22"/>
          <w:lang w:val="es-ES"/>
        </w:rPr>
        <w:t>,</w:t>
      </w:r>
      <w:r w:rsidRPr="00D3720F">
        <w:rPr>
          <w:rFonts w:ascii="Arial" w:hAnsi="Arial" w:cs="Arial"/>
          <w:sz w:val="22"/>
          <w:lang w:val="es-ES"/>
        </w:rPr>
        <w:t xml:space="preserve"> como el lavado frecuente de manos, abstenerse de salir de casa, estornudar y toser en el brazo, conservar una distancia de </w:t>
      </w:r>
      <w:r w:rsidR="00F44108" w:rsidRPr="00D3720F">
        <w:rPr>
          <w:rFonts w:ascii="Arial" w:hAnsi="Arial" w:cs="Arial"/>
          <w:sz w:val="22"/>
          <w:lang w:val="es-ES"/>
        </w:rPr>
        <w:t>por lo</w:t>
      </w:r>
      <w:r w:rsidRPr="00D3720F">
        <w:rPr>
          <w:rFonts w:ascii="Arial" w:hAnsi="Arial" w:cs="Arial"/>
          <w:sz w:val="22"/>
          <w:lang w:val="es-ES"/>
        </w:rPr>
        <w:t xml:space="preserve"> menos dos metros respecto de las personas mayores de 60 años, desinfectar los objetos o superficies, no saludar con la mano, con besos o con abrazos, etc. </w:t>
      </w:r>
    </w:p>
    <w:p w14:paraId="01F33D29" w14:textId="5C98C215" w:rsidR="0037781B" w:rsidRPr="00497A1D" w:rsidRDefault="0037781B" w:rsidP="00F106B5">
      <w:pPr>
        <w:spacing w:before="120" w:after="120" w:line="276" w:lineRule="auto"/>
        <w:ind w:firstLine="709"/>
        <w:jc w:val="both"/>
        <w:rPr>
          <w:rFonts w:ascii="Arial" w:hAnsi="Arial" w:cs="Arial"/>
          <w:sz w:val="22"/>
          <w:lang w:val="es-ES"/>
        </w:rPr>
      </w:pPr>
      <w:r w:rsidRPr="00D3720F">
        <w:rPr>
          <w:rFonts w:ascii="Arial" w:hAnsi="Arial" w:cs="Arial"/>
          <w:sz w:val="22"/>
          <w:lang w:val="es-ES"/>
        </w:rPr>
        <w:t>El 17 de marzo, el presidente de la república decretó el Estado de emergencia económica, social y ecológica</w:t>
      </w:r>
      <w:r w:rsidR="005C6619" w:rsidRPr="00D3720F">
        <w:rPr>
          <w:rStyle w:val="Refdenotaalpie"/>
          <w:rFonts w:ascii="Arial" w:hAnsi="Arial" w:cs="Arial"/>
          <w:sz w:val="22"/>
          <w:lang w:val="es-ES"/>
        </w:rPr>
        <w:footnoteReference w:id="17"/>
      </w:r>
      <w:r w:rsidRPr="00D3720F">
        <w:rPr>
          <w:rFonts w:ascii="Arial" w:hAnsi="Arial" w:cs="Arial"/>
          <w:sz w:val="22"/>
          <w:lang w:val="es-ES"/>
        </w:rPr>
        <w:t>, con fundamento en el artículo 215 de la Constitución</w:t>
      </w:r>
      <w:r w:rsidRPr="00D3720F">
        <w:rPr>
          <w:rStyle w:val="Refdenotaalpie"/>
          <w:rFonts w:ascii="Arial" w:hAnsi="Arial" w:cs="Arial"/>
          <w:sz w:val="22"/>
          <w:lang w:val="es-ES"/>
        </w:rPr>
        <w:footnoteReference w:id="18"/>
      </w:r>
      <w:r w:rsidRPr="00D3720F">
        <w:rPr>
          <w:rFonts w:ascii="Arial" w:hAnsi="Arial" w:cs="Arial"/>
          <w:sz w:val="22"/>
          <w:lang w:val="es-ES"/>
        </w:rPr>
        <w:t>, ordenando, como primera medida, el aislamiento preventivo de los mayores de 70 años desde el viernes 20 de marzo a las 7:00 a.m.</w:t>
      </w:r>
      <w:r w:rsidR="00F44108" w:rsidRPr="00D3720F">
        <w:rPr>
          <w:rFonts w:ascii="Arial" w:hAnsi="Arial" w:cs="Arial"/>
          <w:sz w:val="22"/>
          <w:lang w:val="es-ES"/>
        </w:rPr>
        <w:t xml:space="preserve"> y</w:t>
      </w:r>
      <w:r w:rsidRPr="00D3720F">
        <w:rPr>
          <w:rFonts w:ascii="Arial" w:hAnsi="Arial" w:cs="Arial"/>
          <w:sz w:val="22"/>
          <w:lang w:val="es-ES"/>
        </w:rPr>
        <w:t xml:space="preserve"> hasta el 31 de mayo de 2020</w:t>
      </w:r>
      <w:r w:rsidRPr="00D3720F">
        <w:rPr>
          <w:rStyle w:val="Refdenotaalpie"/>
          <w:rFonts w:ascii="Arial" w:hAnsi="Arial" w:cs="Arial"/>
          <w:sz w:val="22"/>
          <w:lang w:val="es-ES"/>
        </w:rPr>
        <w:footnoteReference w:id="19"/>
      </w:r>
      <w:r w:rsidRPr="00D3720F">
        <w:rPr>
          <w:rFonts w:ascii="Arial" w:hAnsi="Arial" w:cs="Arial"/>
          <w:sz w:val="22"/>
          <w:lang w:val="es-ES"/>
        </w:rPr>
        <w:t>. Posteriormente, el gobierno nacional, mediante el Decreto 457 del 22 de marzo de 2020, ordenó el «aislamiento preventivo obligatorio de todas las personas habitantes de la República de Colombia, a partir de las cero horas (00:00 a.m.) del 25 de marzo de 2020</w:t>
      </w:r>
      <w:r w:rsidR="00F44108" w:rsidRPr="00D3720F">
        <w:rPr>
          <w:rFonts w:ascii="Arial" w:hAnsi="Arial" w:cs="Arial"/>
          <w:sz w:val="22"/>
          <w:lang w:val="es-ES"/>
        </w:rPr>
        <w:t xml:space="preserve"> y</w:t>
      </w:r>
      <w:r w:rsidRPr="00D3720F">
        <w:rPr>
          <w:rFonts w:ascii="Arial" w:hAnsi="Arial" w:cs="Arial"/>
          <w:sz w:val="22"/>
          <w:lang w:val="es-ES"/>
        </w:rPr>
        <w:t xml:space="preserve"> hasta las cero horas (00:00 a.m.) del 13 de abril de 2020, en el marco de la emergencia sanitaria por causa del Coronavirus COVID-19».</w:t>
      </w:r>
      <w:r w:rsidR="00F44108" w:rsidRPr="00D3720F">
        <w:rPr>
          <w:rFonts w:ascii="Arial" w:hAnsi="Arial" w:cs="Arial"/>
          <w:sz w:val="22"/>
          <w:lang w:val="es-ES"/>
        </w:rPr>
        <w:t xml:space="preserve"> El Decreto 531 del 8 de abril de </w:t>
      </w:r>
      <w:proofErr w:type="gramStart"/>
      <w:r w:rsidR="00F44108" w:rsidRPr="00D3720F">
        <w:rPr>
          <w:rFonts w:ascii="Arial" w:hAnsi="Arial" w:cs="Arial"/>
          <w:sz w:val="22"/>
          <w:lang w:val="es-ES"/>
        </w:rPr>
        <w:t xml:space="preserve">2020 </w:t>
      </w:r>
      <w:r w:rsidRPr="00D3720F">
        <w:rPr>
          <w:rFonts w:ascii="Arial" w:hAnsi="Arial" w:cs="Arial"/>
          <w:sz w:val="22"/>
          <w:lang w:val="es-ES"/>
        </w:rPr>
        <w:t xml:space="preserve"> </w:t>
      </w:r>
      <w:r w:rsidR="00F44108" w:rsidRPr="00D3720F">
        <w:rPr>
          <w:rFonts w:ascii="Arial" w:hAnsi="Arial" w:cs="Arial"/>
          <w:sz w:val="22"/>
          <w:lang w:val="es-ES"/>
        </w:rPr>
        <w:t>prorrogó</w:t>
      </w:r>
      <w:proofErr w:type="gramEnd"/>
      <w:r w:rsidR="00F44108" w:rsidRPr="00D3720F">
        <w:rPr>
          <w:rFonts w:ascii="Arial" w:hAnsi="Arial" w:cs="Arial"/>
          <w:sz w:val="22"/>
          <w:lang w:val="es-ES"/>
        </w:rPr>
        <w:t xml:space="preserve"> la</w:t>
      </w:r>
      <w:r w:rsidR="00606144" w:rsidRPr="00D3720F">
        <w:rPr>
          <w:rFonts w:ascii="Arial" w:hAnsi="Arial" w:cs="Arial"/>
          <w:sz w:val="22"/>
          <w:lang w:val="es-ES"/>
        </w:rPr>
        <w:t xml:space="preserve"> medida hasta las cero horas (00:00 a.m.) </w:t>
      </w:r>
      <w:r w:rsidR="00EE21CC" w:rsidRPr="00D3720F">
        <w:rPr>
          <w:rFonts w:ascii="Arial" w:hAnsi="Arial" w:cs="Arial"/>
          <w:sz w:val="22"/>
          <w:lang w:val="es-ES"/>
        </w:rPr>
        <w:t>d</w:t>
      </w:r>
      <w:r w:rsidR="00606144" w:rsidRPr="00D3720F">
        <w:rPr>
          <w:rFonts w:ascii="Arial" w:hAnsi="Arial" w:cs="Arial"/>
          <w:sz w:val="22"/>
          <w:lang w:val="es-ES"/>
        </w:rPr>
        <w:t>el 27 de abril</w:t>
      </w:r>
      <w:r w:rsidR="00B42F19">
        <w:rPr>
          <w:rFonts w:ascii="Arial" w:hAnsi="Arial" w:cs="Arial"/>
          <w:sz w:val="22"/>
          <w:lang w:val="es-ES"/>
        </w:rPr>
        <w:t>;</w:t>
      </w:r>
      <w:r w:rsidR="00B018FE" w:rsidRPr="00D3720F">
        <w:rPr>
          <w:rFonts w:ascii="Arial" w:hAnsi="Arial" w:cs="Arial"/>
          <w:sz w:val="22"/>
          <w:lang w:val="es-ES"/>
        </w:rPr>
        <w:t xml:space="preserve"> luego </w:t>
      </w:r>
      <w:r w:rsidR="00F44108" w:rsidRPr="00D3720F">
        <w:rPr>
          <w:rFonts w:ascii="Arial" w:hAnsi="Arial" w:cs="Arial"/>
          <w:sz w:val="22"/>
          <w:lang w:val="es-ES"/>
        </w:rPr>
        <w:t xml:space="preserve">el Decreto 593 </w:t>
      </w:r>
      <w:r w:rsidR="00F44108" w:rsidRPr="00D3720F">
        <w:rPr>
          <w:rFonts w:ascii="Arial" w:hAnsi="Arial" w:cs="Arial"/>
          <w:sz w:val="22"/>
          <w:lang w:val="es-ES"/>
        </w:rPr>
        <w:lastRenderedPageBreak/>
        <w:t xml:space="preserve">del 24 de abril de 2020 lo hizo </w:t>
      </w:r>
      <w:r w:rsidR="00B018FE" w:rsidRPr="00D3720F">
        <w:rPr>
          <w:rFonts w:ascii="Arial" w:hAnsi="Arial" w:cs="Arial"/>
          <w:sz w:val="22"/>
          <w:lang w:val="es-ES"/>
        </w:rPr>
        <w:t>hasta las cero horas (00:00 a.m.) del 11 de mayo</w:t>
      </w:r>
      <w:r w:rsidR="00B42F19">
        <w:rPr>
          <w:rFonts w:ascii="Arial" w:hAnsi="Arial" w:cs="Arial"/>
          <w:sz w:val="22"/>
          <w:lang w:val="es-ES"/>
        </w:rPr>
        <w:t xml:space="preserve">; </w:t>
      </w:r>
      <w:r w:rsidR="00B42F19" w:rsidRPr="00497A1D">
        <w:rPr>
          <w:rFonts w:ascii="Arial" w:hAnsi="Arial" w:cs="Arial"/>
          <w:sz w:val="22"/>
          <w:lang w:val="es-ES"/>
        </w:rPr>
        <w:t xml:space="preserve">y luego el Decreto </w:t>
      </w:r>
      <w:r w:rsidR="00497A1D" w:rsidRPr="00497A1D">
        <w:rPr>
          <w:rFonts w:ascii="Arial" w:hAnsi="Arial" w:cs="Arial"/>
          <w:sz w:val="22"/>
          <w:lang w:val="es-ES"/>
        </w:rPr>
        <w:t>636</w:t>
      </w:r>
      <w:r w:rsidR="00B42F19" w:rsidRPr="00497A1D">
        <w:rPr>
          <w:rFonts w:ascii="Arial" w:hAnsi="Arial" w:cs="Arial"/>
          <w:sz w:val="22"/>
          <w:lang w:val="es-ES"/>
        </w:rPr>
        <w:t xml:space="preserve"> del </w:t>
      </w:r>
      <w:r w:rsidR="00497A1D" w:rsidRPr="00497A1D">
        <w:rPr>
          <w:rFonts w:ascii="Arial" w:hAnsi="Arial" w:cs="Arial"/>
          <w:sz w:val="22"/>
          <w:lang w:val="es-ES"/>
        </w:rPr>
        <w:t>6</w:t>
      </w:r>
      <w:r w:rsidR="00B42F19" w:rsidRPr="00497A1D">
        <w:rPr>
          <w:rFonts w:ascii="Arial" w:hAnsi="Arial" w:cs="Arial"/>
          <w:sz w:val="22"/>
          <w:lang w:val="es-ES"/>
        </w:rPr>
        <w:t xml:space="preserve"> de </w:t>
      </w:r>
      <w:r w:rsidR="00497A1D" w:rsidRPr="00497A1D">
        <w:rPr>
          <w:rFonts w:ascii="Arial" w:hAnsi="Arial" w:cs="Arial"/>
          <w:sz w:val="22"/>
          <w:lang w:val="es-ES"/>
        </w:rPr>
        <w:t>mayo</w:t>
      </w:r>
      <w:r w:rsidR="00B42F19" w:rsidRPr="00497A1D">
        <w:rPr>
          <w:rFonts w:ascii="Arial" w:hAnsi="Arial" w:cs="Arial"/>
          <w:sz w:val="22"/>
          <w:lang w:val="es-ES"/>
        </w:rPr>
        <w:t xml:space="preserve"> de 2020 lo hizo hasta las cero horas (00:00 a.m.) del </w:t>
      </w:r>
      <w:r w:rsidR="00497A1D" w:rsidRPr="00497A1D">
        <w:rPr>
          <w:rFonts w:ascii="Arial" w:hAnsi="Arial" w:cs="Arial"/>
          <w:sz w:val="22"/>
          <w:lang w:val="es-ES"/>
        </w:rPr>
        <w:t>25</w:t>
      </w:r>
      <w:r w:rsidR="00B42F19" w:rsidRPr="00497A1D">
        <w:rPr>
          <w:rFonts w:ascii="Arial" w:hAnsi="Arial" w:cs="Arial"/>
          <w:sz w:val="22"/>
          <w:lang w:val="es-ES"/>
        </w:rPr>
        <w:t xml:space="preserve"> de mayo</w:t>
      </w:r>
      <w:r w:rsidR="002C57F2" w:rsidRPr="00497A1D">
        <w:rPr>
          <w:rFonts w:ascii="Arial" w:hAnsi="Arial" w:cs="Arial"/>
          <w:sz w:val="22"/>
          <w:lang w:val="es-ES"/>
        </w:rPr>
        <w:t>.</w:t>
      </w:r>
    </w:p>
    <w:p w14:paraId="59DCA425" w14:textId="5BD5B6D4" w:rsidR="0037781B" w:rsidRPr="00D3720F" w:rsidRDefault="0037781B" w:rsidP="00F106B5">
      <w:pPr>
        <w:spacing w:before="120" w:after="120" w:line="276" w:lineRule="auto"/>
        <w:ind w:firstLine="709"/>
        <w:jc w:val="both"/>
        <w:rPr>
          <w:rFonts w:ascii="Arial" w:hAnsi="Arial" w:cs="Arial"/>
          <w:sz w:val="22"/>
          <w:lang w:val="es-ES"/>
        </w:rPr>
      </w:pPr>
      <w:r w:rsidRPr="00D3720F">
        <w:rPr>
          <w:rFonts w:ascii="Arial" w:hAnsi="Arial" w:cs="Arial"/>
          <w:sz w:val="22"/>
          <w:lang w:val="es-ES"/>
        </w:rPr>
        <w:t xml:space="preserve">Adicionalmente, </w:t>
      </w:r>
      <w:r w:rsidR="00273961" w:rsidRPr="00D3720F">
        <w:rPr>
          <w:rFonts w:ascii="Arial" w:hAnsi="Arial" w:cs="Arial"/>
          <w:sz w:val="22"/>
          <w:lang w:val="es-ES"/>
        </w:rPr>
        <w:t>de</w:t>
      </w:r>
      <w:r w:rsidR="00326BEF" w:rsidRPr="00D3720F">
        <w:rPr>
          <w:rFonts w:ascii="Arial" w:hAnsi="Arial" w:cs="Arial"/>
          <w:sz w:val="22"/>
          <w:lang w:val="es-ES"/>
        </w:rPr>
        <w:t xml:space="preserve"> </w:t>
      </w:r>
      <w:r w:rsidRPr="00D3720F">
        <w:rPr>
          <w:rFonts w:ascii="Arial" w:hAnsi="Arial" w:cs="Arial"/>
          <w:sz w:val="22"/>
          <w:lang w:val="es-ES"/>
        </w:rPr>
        <w:t>los actos expedidos por las autoridades nacional</w:t>
      </w:r>
      <w:r w:rsidR="00326BEF" w:rsidRPr="00D3720F">
        <w:rPr>
          <w:rFonts w:ascii="Arial" w:hAnsi="Arial" w:cs="Arial"/>
          <w:sz w:val="22"/>
          <w:lang w:val="es-ES"/>
        </w:rPr>
        <w:t>es,</w:t>
      </w:r>
      <w:r w:rsidRPr="00D3720F">
        <w:rPr>
          <w:rFonts w:ascii="Arial" w:hAnsi="Arial" w:cs="Arial"/>
          <w:sz w:val="22"/>
          <w:lang w:val="es-ES"/>
        </w:rPr>
        <w:t xml:space="preserve"> esta Subdirección destaca las directrices y recomendaciones </w:t>
      </w:r>
      <w:r w:rsidR="00326BEF" w:rsidRPr="00D3720F">
        <w:rPr>
          <w:rFonts w:ascii="Arial" w:hAnsi="Arial" w:cs="Arial"/>
          <w:sz w:val="22"/>
          <w:lang w:val="es-ES"/>
        </w:rPr>
        <w:t xml:space="preserve">relacionadas </w:t>
      </w:r>
      <w:r w:rsidRPr="00D3720F">
        <w:rPr>
          <w:rFonts w:ascii="Arial" w:hAnsi="Arial" w:cs="Arial"/>
          <w:sz w:val="22"/>
          <w:lang w:val="es-ES"/>
        </w:rPr>
        <w:t>con la implementación de los medios electrónicos o virtuales –no presenciales– en el trámite de las actuaciones administrativas, pues la exhortación a us</w:t>
      </w:r>
      <w:r w:rsidR="00F44108" w:rsidRPr="00D3720F">
        <w:rPr>
          <w:rFonts w:ascii="Arial" w:hAnsi="Arial" w:cs="Arial"/>
          <w:sz w:val="22"/>
          <w:lang w:val="es-ES"/>
        </w:rPr>
        <w:t xml:space="preserve">arlos </w:t>
      </w:r>
      <w:r w:rsidRPr="00D3720F">
        <w:rPr>
          <w:rFonts w:ascii="Arial" w:hAnsi="Arial" w:cs="Arial"/>
          <w:sz w:val="22"/>
          <w:lang w:val="es-ES"/>
        </w:rPr>
        <w:t>aplica a la</w:t>
      </w:r>
      <w:r w:rsidR="00326BEF" w:rsidRPr="00D3720F">
        <w:rPr>
          <w:rFonts w:ascii="Arial" w:hAnsi="Arial" w:cs="Arial"/>
          <w:sz w:val="22"/>
          <w:lang w:val="es-ES"/>
        </w:rPr>
        <w:t xml:space="preserve"> </w:t>
      </w:r>
      <w:r w:rsidRPr="00D3720F">
        <w:rPr>
          <w:rFonts w:ascii="Arial" w:hAnsi="Arial" w:cs="Arial"/>
          <w:sz w:val="22"/>
          <w:lang w:val="es-ES"/>
        </w:rPr>
        <w:t>contrat</w:t>
      </w:r>
      <w:r w:rsidR="00326BEF" w:rsidRPr="00D3720F">
        <w:rPr>
          <w:rFonts w:ascii="Arial" w:hAnsi="Arial" w:cs="Arial"/>
          <w:sz w:val="22"/>
          <w:lang w:val="es-ES"/>
        </w:rPr>
        <w:t>ación</w:t>
      </w:r>
      <w:r w:rsidRPr="00D3720F">
        <w:rPr>
          <w:rFonts w:ascii="Arial" w:hAnsi="Arial" w:cs="Arial"/>
          <w:sz w:val="22"/>
          <w:lang w:val="es-ES"/>
        </w:rPr>
        <w:t>.</w:t>
      </w:r>
      <w:r w:rsidR="00273961" w:rsidRPr="00D3720F">
        <w:rPr>
          <w:rFonts w:ascii="Arial" w:hAnsi="Arial" w:cs="Arial"/>
          <w:sz w:val="22"/>
          <w:lang w:val="es-ES"/>
        </w:rPr>
        <w:t xml:space="preserve"> </w:t>
      </w:r>
      <w:r w:rsidRPr="00D3720F">
        <w:rPr>
          <w:rFonts w:ascii="Arial" w:hAnsi="Arial" w:cs="Arial"/>
          <w:sz w:val="22"/>
          <w:lang w:val="es-ES"/>
        </w:rPr>
        <w:t xml:space="preserve">En efecto, </w:t>
      </w:r>
      <w:r w:rsidR="00273961" w:rsidRPr="00D3720F">
        <w:rPr>
          <w:rFonts w:ascii="Arial" w:hAnsi="Arial" w:cs="Arial"/>
          <w:sz w:val="22"/>
          <w:lang w:val="es-ES"/>
        </w:rPr>
        <w:t xml:space="preserve">de </w:t>
      </w:r>
      <w:r w:rsidRPr="00D3720F">
        <w:rPr>
          <w:rFonts w:ascii="Arial" w:hAnsi="Arial" w:cs="Arial"/>
          <w:sz w:val="22"/>
          <w:lang w:val="es-ES"/>
        </w:rPr>
        <w:t>los actos administrativos expedido</w:t>
      </w:r>
      <w:r w:rsidR="00273961" w:rsidRPr="00D3720F">
        <w:rPr>
          <w:rFonts w:ascii="Arial" w:hAnsi="Arial" w:cs="Arial"/>
          <w:sz w:val="22"/>
          <w:lang w:val="es-ES"/>
        </w:rPr>
        <w:t>s</w:t>
      </w:r>
      <w:r w:rsidRPr="00D3720F">
        <w:rPr>
          <w:rFonts w:ascii="Arial" w:hAnsi="Arial" w:cs="Arial"/>
          <w:sz w:val="22"/>
          <w:lang w:val="es-ES"/>
        </w:rPr>
        <w:t>, adoptando la metodología del teletrabajo</w:t>
      </w:r>
      <w:r w:rsidR="00273961" w:rsidRPr="00D3720F">
        <w:rPr>
          <w:rFonts w:ascii="Arial" w:hAnsi="Arial" w:cs="Arial"/>
          <w:sz w:val="22"/>
          <w:lang w:val="es-ES"/>
        </w:rPr>
        <w:t>,</w:t>
      </w:r>
      <w:r w:rsidRPr="00D3720F">
        <w:rPr>
          <w:rFonts w:ascii="Arial" w:hAnsi="Arial" w:cs="Arial"/>
          <w:sz w:val="22"/>
          <w:lang w:val="es-ES"/>
        </w:rPr>
        <w:t xml:space="preserve"> e implementando las tecnologías de la información y las telecomunicaciones en el ejercicio de la función pública, </w:t>
      </w:r>
      <w:r w:rsidR="00273961" w:rsidRPr="00D3720F">
        <w:rPr>
          <w:rFonts w:ascii="Arial" w:hAnsi="Arial" w:cs="Arial"/>
          <w:sz w:val="22"/>
          <w:lang w:val="es-ES"/>
        </w:rPr>
        <w:t>cabe</w:t>
      </w:r>
      <w:r w:rsidRPr="00D3720F">
        <w:rPr>
          <w:rFonts w:ascii="Arial" w:hAnsi="Arial" w:cs="Arial"/>
          <w:sz w:val="22"/>
          <w:lang w:val="es-ES"/>
        </w:rPr>
        <w:t xml:space="preserve"> mencionar los siguientes: </w:t>
      </w:r>
    </w:p>
    <w:p w14:paraId="00920593" w14:textId="757232A2" w:rsidR="0037781B" w:rsidRPr="00D3720F" w:rsidRDefault="0037781B" w:rsidP="00F106B5">
      <w:pPr>
        <w:spacing w:before="120" w:after="120" w:line="276" w:lineRule="auto"/>
        <w:ind w:firstLine="709"/>
        <w:jc w:val="both"/>
        <w:rPr>
          <w:rFonts w:ascii="Arial" w:hAnsi="Arial" w:cs="Arial"/>
          <w:sz w:val="22"/>
          <w:lang w:val="es-ES"/>
        </w:rPr>
      </w:pPr>
      <w:r w:rsidRPr="00D3720F">
        <w:rPr>
          <w:rFonts w:ascii="Arial" w:hAnsi="Arial" w:cs="Arial"/>
          <w:sz w:val="22"/>
          <w:lang w:val="es-ES"/>
        </w:rPr>
        <w:t xml:space="preserve">a) </w:t>
      </w:r>
      <w:r w:rsidR="00FF537A" w:rsidRPr="00D3720F">
        <w:rPr>
          <w:rFonts w:ascii="Arial" w:hAnsi="Arial" w:cs="Arial"/>
          <w:sz w:val="22"/>
          <w:lang w:val="es-ES"/>
        </w:rPr>
        <w:t xml:space="preserve">La </w:t>
      </w:r>
      <w:r w:rsidRPr="00D3720F">
        <w:rPr>
          <w:rFonts w:ascii="Arial" w:hAnsi="Arial" w:cs="Arial"/>
          <w:sz w:val="22"/>
          <w:lang w:val="es-ES"/>
        </w:rPr>
        <w:t xml:space="preserve">Circular Externa </w:t>
      </w:r>
      <w:proofErr w:type="spellStart"/>
      <w:r w:rsidRPr="00D3720F">
        <w:rPr>
          <w:rFonts w:ascii="Arial" w:hAnsi="Arial" w:cs="Arial"/>
          <w:sz w:val="22"/>
          <w:lang w:val="es-ES"/>
        </w:rPr>
        <w:t>Nº</w:t>
      </w:r>
      <w:proofErr w:type="spellEnd"/>
      <w:r w:rsidRPr="00D3720F">
        <w:rPr>
          <w:rFonts w:ascii="Arial" w:hAnsi="Arial" w:cs="Arial"/>
          <w:sz w:val="22"/>
          <w:lang w:val="es-ES"/>
        </w:rPr>
        <w:t xml:space="preserve"> 0018 del 10 de marzo de 2020</w:t>
      </w:r>
      <w:r w:rsidR="00FF537A" w:rsidRPr="00D3720F">
        <w:rPr>
          <w:rFonts w:ascii="Arial" w:hAnsi="Arial" w:cs="Arial"/>
          <w:sz w:val="22"/>
          <w:lang w:val="es-ES"/>
        </w:rPr>
        <w:t xml:space="preserve"> –expedida por </w:t>
      </w:r>
      <w:r w:rsidRPr="00D3720F">
        <w:rPr>
          <w:rFonts w:ascii="Arial" w:hAnsi="Arial" w:cs="Arial"/>
          <w:sz w:val="22"/>
          <w:lang w:val="es-ES"/>
        </w:rPr>
        <w:t xml:space="preserve">del Ministro de Salud y Protección Social, el Ministro de Trabajo y el </w:t>
      </w:r>
      <w:proofErr w:type="gramStart"/>
      <w:r w:rsidRPr="00D3720F">
        <w:rPr>
          <w:rFonts w:ascii="Arial" w:hAnsi="Arial" w:cs="Arial"/>
          <w:sz w:val="22"/>
          <w:lang w:val="es-ES"/>
        </w:rPr>
        <w:t>Director</w:t>
      </w:r>
      <w:proofErr w:type="gramEnd"/>
      <w:r w:rsidRPr="00D3720F">
        <w:rPr>
          <w:rFonts w:ascii="Arial" w:hAnsi="Arial" w:cs="Arial"/>
          <w:sz w:val="22"/>
          <w:lang w:val="es-ES"/>
        </w:rPr>
        <w:t xml:space="preserve"> del Departamento Administrativo de la Función Pública</w:t>
      </w:r>
      <w:r w:rsidR="00FF537A" w:rsidRPr="00D3720F">
        <w:rPr>
          <w:rFonts w:ascii="Arial" w:hAnsi="Arial" w:cs="Arial"/>
          <w:sz w:val="22"/>
          <w:lang w:val="es-ES"/>
        </w:rPr>
        <w:t>–</w:t>
      </w:r>
      <w:r w:rsidR="00FF537A" w:rsidRPr="00D3720F">
        <w:rPr>
          <w:rStyle w:val="Refdenotaalpie"/>
          <w:rFonts w:ascii="Arial" w:hAnsi="Arial" w:cs="Arial"/>
          <w:sz w:val="22"/>
          <w:lang w:val="es-ES"/>
        </w:rPr>
        <w:footnoteReference w:id="20"/>
      </w:r>
      <w:r w:rsidRPr="00D3720F">
        <w:rPr>
          <w:rFonts w:ascii="Arial" w:hAnsi="Arial" w:cs="Arial"/>
          <w:sz w:val="22"/>
          <w:lang w:val="es-ES"/>
        </w:rPr>
        <w:t xml:space="preserve">, establece «acciones de contención ante el COVID-19 y la prevención de enfermedades asociadas al primer pico epidemiológico de enfermedades respiratorias», </w:t>
      </w:r>
      <w:r w:rsidR="00FF537A" w:rsidRPr="00D3720F">
        <w:rPr>
          <w:rFonts w:ascii="Arial" w:hAnsi="Arial" w:cs="Arial"/>
          <w:sz w:val="22"/>
          <w:lang w:val="es-ES"/>
        </w:rPr>
        <w:t>e impart</w:t>
      </w:r>
      <w:r w:rsidR="00C04442">
        <w:rPr>
          <w:rFonts w:ascii="Arial" w:hAnsi="Arial" w:cs="Arial"/>
          <w:sz w:val="22"/>
          <w:lang w:val="es-ES"/>
        </w:rPr>
        <w:t>ió</w:t>
      </w:r>
      <w:r w:rsidRPr="00D3720F">
        <w:rPr>
          <w:rFonts w:ascii="Arial" w:hAnsi="Arial" w:cs="Arial"/>
          <w:sz w:val="22"/>
          <w:lang w:val="es-ES"/>
        </w:rPr>
        <w:t xml:space="preserve"> como instrucción, principalmente para los ambientes laborales, la autorización del teletrabajo.</w:t>
      </w:r>
    </w:p>
    <w:p w14:paraId="7CEC7B9E" w14:textId="0872CDC5" w:rsidR="0037781B" w:rsidRPr="00D3720F" w:rsidRDefault="0037781B" w:rsidP="00F106B5">
      <w:pPr>
        <w:spacing w:before="120" w:after="120" w:line="276" w:lineRule="auto"/>
        <w:ind w:firstLine="709"/>
        <w:jc w:val="both"/>
        <w:rPr>
          <w:rFonts w:ascii="Arial" w:hAnsi="Arial" w:cs="Arial"/>
          <w:sz w:val="22"/>
          <w:lang w:val="es-ES"/>
        </w:rPr>
      </w:pPr>
      <w:r w:rsidRPr="00D3720F">
        <w:rPr>
          <w:rFonts w:ascii="Arial" w:hAnsi="Arial" w:cs="Arial"/>
          <w:sz w:val="22"/>
          <w:lang w:val="es-ES"/>
        </w:rPr>
        <w:t xml:space="preserve">b) </w:t>
      </w:r>
      <w:r w:rsidR="00FF537A" w:rsidRPr="00D3720F">
        <w:rPr>
          <w:rFonts w:ascii="Arial" w:hAnsi="Arial" w:cs="Arial"/>
          <w:sz w:val="22"/>
          <w:lang w:val="es-ES"/>
        </w:rPr>
        <w:t xml:space="preserve">La </w:t>
      </w:r>
      <w:r w:rsidRPr="00D3720F">
        <w:rPr>
          <w:rFonts w:ascii="Arial" w:hAnsi="Arial" w:cs="Arial"/>
          <w:sz w:val="22"/>
          <w:lang w:val="es-ES"/>
        </w:rPr>
        <w:t xml:space="preserve">Resolución </w:t>
      </w:r>
      <w:proofErr w:type="spellStart"/>
      <w:r w:rsidRPr="00D3720F">
        <w:rPr>
          <w:rFonts w:ascii="Arial" w:hAnsi="Arial" w:cs="Arial"/>
          <w:sz w:val="22"/>
          <w:lang w:val="es-ES"/>
        </w:rPr>
        <w:t>Nº</w:t>
      </w:r>
      <w:proofErr w:type="spellEnd"/>
      <w:r w:rsidRPr="00D3720F">
        <w:rPr>
          <w:rFonts w:ascii="Arial" w:hAnsi="Arial" w:cs="Arial"/>
          <w:sz w:val="22"/>
          <w:lang w:val="es-ES"/>
        </w:rPr>
        <w:t xml:space="preserve"> 385 del 12 de marzo de 2020</w:t>
      </w:r>
      <w:r w:rsidRPr="00D3720F">
        <w:rPr>
          <w:rStyle w:val="Refdenotaalpie"/>
          <w:rFonts w:ascii="Arial" w:hAnsi="Arial" w:cs="Arial"/>
          <w:sz w:val="22"/>
          <w:lang w:val="es-ES"/>
        </w:rPr>
        <w:footnoteReference w:id="21"/>
      </w:r>
      <w:r w:rsidR="005414AC" w:rsidRPr="00D3720F">
        <w:rPr>
          <w:rFonts w:ascii="Arial" w:hAnsi="Arial" w:cs="Arial"/>
          <w:sz w:val="22"/>
          <w:lang w:val="es-ES"/>
        </w:rPr>
        <w:t xml:space="preserve"> –</w:t>
      </w:r>
      <w:r w:rsidRPr="00D3720F">
        <w:rPr>
          <w:rFonts w:ascii="Arial" w:hAnsi="Arial" w:cs="Arial"/>
          <w:sz w:val="22"/>
          <w:lang w:val="es-ES"/>
        </w:rPr>
        <w:t>entre otras directrices</w:t>
      </w:r>
      <w:r w:rsidR="005414AC" w:rsidRPr="00D3720F">
        <w:rPr>
          <w:rFonts w:ascii="Arial" w:hAnsi="Arial" w:cs="Arial"/>
          <w:sz w:val="22"/>
          <w:lang w:val="es-ES"/>
        </w:rPr>
        <w:t>–</w:t>
      </w:r>
      <w:r w:rsidRPr="00D3720F">
        <w:rPr>
          <w:rFonts w:ascii="Arial" w:hAnsi="Arial" w:cs="Arial"/>
          <w:sz w:val="22"/>
          <w:lang w:val="es-ES"/>
        </w:rPr>
        <w:t>, suspen</w:t>
      </w:r>
      <w:r w:rsidR="00FF537A" w:rsidRPr="00D3720F">
        <w:rPr>
          <w:rFonts w:ascii="Arial" w:hAnsi="Arial" w:cs="Arial"/>
          <w:sz w:val="22"/>
          <w:lang w:val="es-ES"/>
        </w:rPr>
        <w:t>d</w:t>
      </w:r>
      <w:r w:rsidR="005414AC" w:rsidRPr="00D3720F">
        <w:rPr>
          <w:rFonts w:ascii="Arial" w:hAnsi="Arial" w:cs="Arial"/>
          <w:sz w:val="22"/>
          <w:lang w:val="es-ES"/>
        </w:rPr>
        <w:t xml:space="preserve">ió </w:t>
      </w:r>
      <w:r w:rsidRPr="00D3720F">
        <w:rPr>
          <w:rFonts w:ascii="Arial" w:hAnsi="Arial" w:cs="Arial"/>
          <w:sz w:val="22"/>
          <w:lang w:val="es-ES"/>
        </w:rPr>
        <w:t>eventos con aforo de más de 500 personas</w:t>
      </w:r>
      <w:r w:rsidRPr="00D3720F">
        <w:rPr>
          <w:rStyle w:val="Refdenotaalpie"/>
          <w:rFonts w:ascii="Arial" w:hAnsi="Arial" w:cs="Arial"/>
          <w:sz w:val="22"/>
          <w:lang w:val="es-ES"/>
        </w:rPr>
        <w:footnoteReference w:id="22"/>
      </w:r>
      <w:r w:rsidR="005414AC" w:rsidRPr="00D3720F">
        <w:rPr>
          <w:rFonts w:ascii="Arial" w:hAnsi="Arial" w:cs="Arial"/>
          <w:sz w:val="22"/>
          <w:lang w:val="es-ES"/>
        </w:rPr>
        <w:t>,</w:t>
      </w:r>
      <w:r w:rsidRPr="00D3720F">
        <w:rPr>
          <w:rFonts w:ascii="Arial" w:hAnsi="Arial" w:cs="Arial"/>
          <w:sz w:val="22"/>
          <w:lang w:val="es-ES"/>
        </w:rPr>
        <w:t xml:space="preserve"> y orden</w:t>
      </w:r>
      <w:r w:rsidR="005414AC" w:rsidRPr="00D3720F">
        <w:rPr>
          <w:rFonts w:ascii="Arial" w:hAnsi="Arial" w:cs="Arial"/>
          <w:sz w:val="22"/>
          <w:lang w:val="es-ES"/>
        </w:rPr>
        <w:t>ó</w:t>
      </w:r>
      <w:r w:rsidRPr="00D3720F">
        <w:rPr>
          <w:rFonts w:ascii="Arial" w:hAnsi="Arial" w:cs="Arial"/>
          <w:sz w:val="22"/>
          <w:lang w:val="es-ES"/>
        </w:rPr>
        <w:t xml:space="preserve"> «a los jefes, representantes legales, administradores o quienes hagan sus veces a adoptar, en los centros laborales públicos y privados, las medidas de prevención y control sanitario para evitar la propagación del COVID-19», indicando que «Deberá impulsarse al máximo la prestación del servicio a través del teletrabajo»</w:t>
      </w:r>
      <w:r w:rsidRPr="00D3720F">
        <w:rPr>
          <w:rStyle w:val="Refdenotaalpie"/>
          <w:rFonts w:ascii="Arial" w:hAnsi="Arial" w:cs="Arial"/>
          <w:sz w:val="22"/>
          <w:lang w:val="es-ES"/>
        </w:rPr>
        <w:footnoteReference w:id="23"/>
      </w:r>
      <w:r w:rsidRPr="00D3720F">
        <w:rPr>
          <w:rFonts w:ascii="Arial" w:hAnsi="Arial" w:cs="Arial"/>
          <w:sz w:val="22"/>
          <w:lang w:val="es-ES"/>
        </w:rPr>
        <w:t>. Conviene destacar</w:t>
      </w:r>
      <w:r w:rsidR="005414AC" w:rsidRPr="00D3720F">
        <w:rPr>
          <w:rFonts w:ascii="Arial" w:hAnsi="Arial" w:cs="Arial"/>
          <w:sz w:val="22"/>
          <w:lang w:val="es-ES"/>
        </w:rPr>
        <w:t>,</w:t>
      </w:r>
      <w:r w:rsidRPr="00D3720F">
        <w:rPr>
          <w:rFonts w:ascii="Arial" w:hAnsi="Arial" w:cs="Arial"/>
          <w:sz w:val="22"/>
          <w:lang w:val="es-ES"/>
        </w:rPr>
        <w:t xml:space="preserve"> además</w:t>
      </w:r>
      <w:r w:rsidR="005414AC" w:rsidRPr="00D3720F">
        <w:rPr>
          <w:rFonts w:ascii="Arial" w:hAnsi="Arial" w:cs="Arial"/>
          <w:sz w:val="22"/>
          <w:lang w:val="es-ES"/>
        </w:rPr>
        <w:t>,</w:t>
      </w:r>
      <w:r w:rsidRPr="00D3720F">
        <w:rPr>
          <w:rFonts w:ascii="Arial" w:hAnsi="Arial" w:cs="Arial"/>
          <w:sz w:val="22"/>
          <w:lang w:val="es-ES"/>
        </w:rPr>
        <w:t xml:space="preserve"> lo establecido en el artículo 5, según el cual «La violación e inobservancia de las medidas adoptadas mediante el presente acto administrativo, dará lugar a las sanciones penales y pecuniarias previstas en los articulas 368 del Código Penal y 2.8.8.1.4.21 del Decreto 780 de 2016, sin perjuicio de las demás responsabilidades a que haya lugar».</w:t>
      </w:r>
    </w:p>
    <w:p w14:paraId="174F447A" w14:textId="28C16FE5" w:rsidR="0037781B" w:rsidRPr="00D3720F" w:rsidRDefault="0037781B" w:rsidP="00F106B5">
      <w:pPr>
        <w:spacing w:before="120" w:after="120" w:line="276" w:lineRule="auto"/>
        <w:ind w:firstLine="709"/>
        <w:jc w:val="both"/>
        <w:rPr>
          <w:rFonts w:ascii="Arial" w:hAnsi="Arial" w:cs="Arial"/>
          <w:sz w:val="22"/>
          <w:lang w:val="es-ES"/>
        </w:rPr>
      </w:pPr>
      <w:r w:rsidRPr="00D3720F">
        <w:rPr>
          <w:rFonts w:ascii="Arial" w:hAnsi="Arial" w:cs="Arial"/>
          <w:sz w:val="22"/>
          <w:lang w:val="es-ES"/>
        </w:rPr>
        <w:t xml:space="preserve">c) </w:t>
      </w:r>
      <w:r w:rsidR="005414AC" w:rsidRPr="00D3720F">
        <w:rPr>
          <w:rFonts w:ascii="Arial" w:hAnsi="Arial" w:cs="Arial"/>
          <w:sz w:val="22"/>
          <w:lang w:val="es-ES"/>
        </w:rPr>
        <w:t xml:space="preserve">La </w:t>
      </w:r>
      <w:r w:rsidRPr="00D3720F">
        <w:rPr>
          <w:rFonts w:ascii="Arial" w:hAnsi="Arial" w:cs="Arial"/>
          <w:sz w:val="22"/>
          <w:lang w:val="es-ES"/>
        </w:rPr>
        <w:t xml:space="preserve">Directiva Presidencial </w:t>
      </w:r>
      <w:proofErr w:type="spellStart"/>
      <w:r w:rsidRPr="00D3720F">
        <w:rPr>
          <w:rFonts w:ascii="Arial" w:hAnsi="Arial" w:cs="Arial"/>
          <w:sz w:val="22"/>
          <w:lang w:val="es-ES"/>
        </w:rPr>
        <w:t>Nº</w:t>
      </w:r>
      <w:proofErr w:type="spellEnd"/>
      <w:r w:rsidRPr="00D3720F">
        <w:rPr>
          <w:rFonts w:ascii="Arial" w:hAnsi="Arial" w:cs="Arial"/>
          <w:sz w:val="22"/>
          <w:lang w:val="es-ES"/>
        </w:rPr>
        <w:t xml:space="preserve"> 02 del 12 de marzo de 2020 establec</w:t>
      </w:r>
      <w:r w:rsidR="005414AC" w:rsidRPr="00D3720F">
        <w:rPr>
          <w:rFonts w:ascii="Arial" w:hAnsi="Arial" w:cs="Arial"/>
          <w:sz w:val="22"/>
          <w:lang w:val="es-ES"/>
        </w:rPr>
        <w:t>ió</w:t>
      </w:r>
      <w:r w:rsidRPr="00D3720F">
        <w:rPr>
          <w:rFonts w:ascii="Arial" w:hAnsi="Arial" w:cs="Arial"/>
          <w:sz w:val="22"/>
          <w:lang w:val="es-ES"/>
        </w:rPr>
        <w:t xml:space="preserve"> «medidas para atender la contingencia generada por el COVID-19, a partir del uso de las tecnologías </w:t>
      </w:r>
      <w:r w:rsidRPr="00D3720F">
        <w:rPr>
          <w:rFonts w:ascii="Arial" w:hAnsi="Arial" w:cs="Arial"/>
          <w:sz w:val="22"/>
          <w:lang w:val="es-ES"/>
        </w:rPr>
        <w:lastRenderedPageBreak/>
        <w:t>de la información y las telecomunicaciones –TIC–»</w:t>
      </w:r>
      <w:r w:rsidRPr="00D3720F">
        <w:rPr>
          <w:rStyle w:val="Refdenotaalpie"/>
          <w:rFonts w:ascii="Arial" w:hAnsi="Arial" w:cs="Arial"/>
          <w:sz w:val="22"/>
          <w:lang w:val="es-ES"/>
        </w:rPr>
        <w:footnoteReference w:id="24"/>
      </w:r>
      <w:r w:rsidRPr="00D3720F">
        <w:rPr>
          <w:rFonts w:ascii="Arial" w:hAnsi="Arial" w:cs="Arial"/>
          <w:sz w:val="22"/>
          <w:lang w:val="es-ES"/>
        </w:rPr>
        <w:t xml:space="preserve">, </w:t>
      </w:r>
      <w:r w:rsidR="005414AC" w:rsidRPr="00D3720F">
        <w:rPr>
          <w:rFonts w:ascii="Arial" w:hAnsi="Arial" w:cs="Arial"/>
          <w:sz w:val="22"/>
          <w:lang w:val="es-ES"/>
        </w:rPr>
        <w:t xml:space="preserve">e </w:t>
      </w:r>
      <w:r w:rsidRPr="00D3720F">
        <w:rPr>
          <w:rFonts w:ascii="Arial" w:hAnsi="Arial" w:cs="Arial"/>
          <w:sz w:val="22"/>
          <w:lang w:val="es-ES"/>
        </w:rPr>
        <w:t>implement</w:t>
      </w:r>
      <w:r w:rsidR="005414AC" w:rsidRPr="00D3720F">
        <w:rPr>
          <w:rFonts w:ascii="Arial" w:hAnsi="Arial" w:cs="Arial"/>
          <w:sz w:val="22"/>
          <w:lang w:val="es-ES"/>
        </w:rPr>
        <w:t>ó</w:t>
      </w:r>
      <w:r w:rsidRPr="00D3720F">
        <w:rPr>
          <w:rFonts w:ascii="Arial" w:hAnsi="Arial" w:cs="Arial"/>
          <w:sz w:val="22"/>
          <w:lang w:val="es-ES"/>
        </w:rPr>
        <w:t xml:space="preserve"> el trabajo en casa por medio del uso de las TIC</w:t>
      </w:r>
      <w:r w:rsidRPr="00D3720F">
        <w:rPr>
          <w:rStyle w:val="Refdenotaalpie"/>
          <w:rFonts w:ascii="Arial" w:hAnsi="Arial" w:cs="Arial"/>
          <w:sz w:val="22"/>
          <w:lang w:val="es-ES"/>
        </w:rPr>
        <w:footnoteReference w:id="25"/>
      </w:r>
      <w:r w:rsidRPr="00D3720F">
        <w:rPr>
          <w:rFonts w:ascii="Arial" w:hAnsi="Arial" w:cs="Arial"/>
          <w:sz w:val="22"/>
          <w:lang w:val="es-ES"/>
        </w:rPr>
        <w:t>.</w:t>
      </w:r>
    </w:p>
    <w:p w14:paraId="5702C6DF" w14:textId="15011C78" w:rsidR="0037781B" w:rsidRPr="00D3720F" w:rsidRDefault="0037781B" w:rsidP="00F106B5">
      <w:pPr>
        <w:spacing w:before="120" w:after="120" w:line="276" w:lineRule="auto"/>
        <w:ind w:firstLine="709"/>
        <w:jc w:val="both"/>
        <w:rPr>
          <w:rFonts w:ascii="Arial" w:hAnsi="Arial" w:cs="Arial"/>
          <w:sz w:val="22"/>
          <w:lang w:val="es-ES"/>
        </w:rPr>
      </w:pPr>
      <w:r w:rsidRPr="00D3720F">
        <w:rPr>
          <w:rFonts w:ascii="Arial" w:hAnsi="Arial" w:cs="Arial"/>
          <w:sz w:val="22"/>
          <w:lang w:val="es-ES"/>
        </w:rPr>
        <w:t xml:space="preserve">d) </w:t>
      </w:r>
      <w:r w:rsidR="005414AC" w:rsidRPr="00D3720F">
        <w:rPr>
          <w:rFonts w:ascii="Arial" w:hAnsi="Arial" w:cs="Arial"/>
          <w:sz w:val="22"/>
          <w:lang w:val="es-ES"/>
        </w:rPr>
        <w:t xml:space="preserve">La </w:t>
      </w:r>
      <w:r w:rsidRPr="00D3720F">
        <w:rPr>
          <w:rFonts w:ascii="Arial" w:hAnsi="Arial" w:cs="Arial"/>
          <w:sz w:val="22"/>
          <w:lang w:val="es-ES"/>
        </w:rPr>
        <w:t xml:space="preserve">Circular Interna </w:t>
      </w:r>
      <w:proofErr w:type="spellStart"/>
      <w:r w:rsidRPr="00D3720F">
        <w:rPr>
          <w:rFonts w:ascii="Arial" w:hAnsi="Arial" w:cs="Arial"/>
          <w:sz w:val="22"/>
          <w:lang w:val="es-ES"/>
        </w:rPr>
        <w:t>Nº</w:t>
      </w:r>
      <w:proofErr w:type="spellEnd"/>
      <w:r w:rsidRPr="00D3720F">
        <w:rPr>
          <w:rFonts w:ascii="Arial" w:hAnsi="Arial" w:cs="Arial"/>
          <w:sz w:val="22"/>
          <w:lang w:val="es-ES"/>
        </w:rPr>
        <w:t xml:space="preserve"> 0020 del 16 de marzo de 2020, expedida por el Ministerio del Trabajo, </w:t>
      </w:r>
      <w:r w:rsidR="005414AC" w:rsidRPr="00D3720F">
        <w:rPr>
          <w:rFonts w:ascii="Arial" w:hAnsi="Arial" w:cs="Arial"/>
          <w:sz w:val="22"/>
          <w:lang w:val="es-ES"/>
        </w:rPr>
        <w:t>impartió</w:t>
      </w:r>
      <w:r w:rsidRPr="00D3720F">
        <w:rPr>
          <w:rFonts w:ascii="Arial" w:hAnsi="Arial" w:cs="Arial"/>
          <w:sz w:val="22"/>
          <w:lang w:val="es-ES"/>
        </w:rPr>
        <w:t xml:space="preserve"> «directrices transitorias para trabajo en casa por el COVID-19».</w:t>
      </w:r>
    </w:p>
    <w:p w14:paraId="20944EF3" w14:textId="1DCD0FBC" w:rsidR="0037781B" w:rsidRPr="00D3720F" w:rsidRDefault="00C04442" w:rsidP="00F106B5">
      <w:pPr>
        <w:spacing w:before="120" w:after="120" w:line="276" w:lineRule="auto"/>
        <w:ind w:firstLine="709"/>
        <w:jc w:val="both"/>
        <w:rPr>
          <w:rFonts w:ascii="Arial" w:hAnsi="Arial" w:cs="Arial"/>
          <w:sz w:val="22"/>
          <w:lang w:val="es-ES"/>
        </w:rPr>
      </w:pPr>
      <w:r>
        <w:rPr>
          <w:rFonts w:ascii="Arial" w:hAnsi="Arial" w:cs="Arial"/>
          <w:sz w:val="22"/>
          <w:lang w:val="es-ES"/>
        </w:rPr>
        <w:t>N</w:t>
      </w:r>
      <w:r w:rsidR="0037781B" w:rsidRPr="00D3720F">
        <w:rPr>
          <w:rFonts w:ascii="Arial" w:hAnsi="Arial" w:cs="Arial"/>
          <w:sz w:val="22"/>
          <w:lang w:val="es-ES"/>
        </w:rPr>
        <w:t xml:space="preserve">o solo </w:t>
      </w:r>
      <w:r w:rsidRPr="00D3720F">
        <w:rPr>
          <w:rFonts w:ascii="Arial" w:hAnsi="Arial" w:cs="Arial"/>
          <w:sz w:val="22"/>
          <w:lang w:val="es-ES"/>
        </w:rPr>
        <w:t xml:space="preserve">el Gobierno nacional </w:t>
      </w:r>
      <w:r w:rsidR="005414AC" w:rsidRPr="00D3720F">
        <w:rPr>
          <w:rFonts w:ascii="Arial" w:hAnsi="Arial" w:cs="Arial"/>
          <w:sz w:val="22"/>
          <w:lang w:val="es-ES"/>
        </w:rPr>
        <w:t xml:space="preserve">adoptó </w:t>
      </w:r>
      <w:r>
        <w:rPr>
          <w:rFonts w:ascii="Arial" w:hAnsi="Arial" w:cs="Arial"/>
          <w:sz w:val="22"/>
          <w:lang w:val="es-ES"/>
        </w:rPr>
        <w:t>e</w:t>
      </w:r>
      <w:r w:rsidRPr="00D3720F">
        <w:rPr>
          <w:rFonts w:ascii="Arial" w:hAnsi="Arial" w:cs="Arial"/>
          <w:sz w:val="22"/>
          <w:lang w:val="es-ES"/>
        </w:rPr>
        <w:t>stas medidas</w:t>
      </w:r>
      <w:r>
        <w:rPr>
          <w:rFonts w:ascii="Arial" w:hAnsi="Arial" w:cs="Arial"/>
          <w:sz w:val="22"/>
          <w:lang w:val="es-ES"/>
        </w:rPr>
        <w:t xml:space="preserve">, </w:t>
      </w:r>
      <w:r w:rsidR="0037781B" w:rsidRPr="00D3720F">
        <w:rPr>
          <w:rFonts w:ascii="Arial" w:hAnsi="Arial" w:cs="Arial"/>
          <w:sz w:val="22"/>
          <w:lang w:val="es-ES"/>
        </w:rPr>
        <w:t xml:space="preserve">también </w:t>
      </w:r>
      <w:r>
        <w:rPr>
          <w:rFonts w:ascii="Arial" w:hAnsi="Arial" w:cs="Arial"/>
          <w:sz w:val="22"/>
          <w:lang w:val="es-ES"/>
        </w:rPr>
        <w:t xml:space="preserve">lo hicieron </w:t>
      </w:r>
      <w:r w:rsidR="0037781B" w:rsidRPr="00D3720F">
        <w:rPr>
          <w:rFonts w:ascii="Arial" w:hAnsi="Arial" w:cs="Arial"/>
          <w:sz w:val="22"/>
          <w:lang w:val="es-ES"/>
        </w:rPr>
        <w:t xml:space="preserve">los órganos judiciales y de control. El Fiscal General de la Nación expidió la Circular </w:t>
      </w:r>
      <w:proofErr w:type="spellStart"/>
      <w:r w:rsidR="0037781B" w:rsidRPr="00D3720F">
        <w:rPr>
          <w:rFonts w:ascii="Arial" w:hAnsi="Arial" w:cs="Arial"/>
          <w:sz w:val="22"/>
          <w:lang w:val="es-ES"/>
        </w:rPr>
        <w:t>Nº</w:t>
      </w:r>
      <w:proofErr w:type="spellEnd"/>
      <w:r w:rsidR="0037781B" w:rsidRPr="00D3720F">
        <w:rPr>
          <w:rFonts w:ascii="Arial" w:hAnsi="Arial" w:cs="Arial"/>
          <w:sz w:val="22"/>
          <w:lang w:val="es-ES"/>
        </w:rPr>
        <w:t xml:space="preserve"> 005 del 16 de marzo de 2020, dirigida a todos los funcionarios de la Fiscalía General de la Nación, autorizando el trabajo desde la casa para cumpli</w:t>
      </w:r>
      <w:r w:rsidR="005414AC" w:rsidRPr="00D3720F">
        <w:rPr>
          <w:rFonts w:ascii="Arial" w:hAnsi="Arial" w:cs="Arial"/>
          <w:sz w:val="22"/>
          <w:lang w:val="es-ES"/>
        </w:rPr>
        <w:t>r</w:t>
      </w:r>
      <w:r w:rsidR="0037781B" w:rsidRPr="00D3720F">
        <w:rPr>
          <w:rFonts w:ascii="Arial" w:hAnsi="Arial" w:cs="Arial"/>
          <w:sz w:val="22"/>
          <w:lang w:val="es-ES"/>
        </w:rPr>
        <w:t xml:space="preserve"> las funciones que puedan </w:t>
      </w:r>
      <w:r w:rsidR="005414AC" w:rsidRPr="00D3720F">
        <w:rPr>
          <w:rFonts w:ascii="Arial" w:hAnsi="Arial" w:cs="Arial"/>
          <w:sz w:val="22"/>
          <w:lang w:val="es-ES"/>
        </w:rPr>
        <w:t>realizarse</w:t>
      </w:r>
      <w:r w:rsidR="0037781B" w:rsidRPr="00D3720F">
        <w:rPr>
          <w:rFonts w:ascii="Arial" w:hAnsi="Arial" w:cs="Arial"/>
          <w:sz w:val="22"/>
          <w:lang w:val="es-ES"/>
        </w:rPr>
        <w:t xml:space="preserve"> por este medio. </w:t>
      </w:r>
      <w:r>
        <w:rPr>
          <w:rFonts w:ascii="Arial" w:hAnsi="Arial" w:cs="Arial"/>
          <w:sz w:val="22"/>
          <w:lang w:val="es-ES"/>
        </w:rPr>
        <w:t>L</w:t>
      </w:r>
      <w:r w:rsidR="0037781B" w:rsidRPr="00D3720F">
        <w:rPr>
          <w:rFonts w:ascii="Arial" w:hAnsi="Arial" w:cs="Arial"/>
          <w:sz w:val="22"/>
          <w:lang w:val="es-ES"/>
        </w:rPr>
        <w:t xml:space="preserve">a Procuraduría General de la Nación expidió la Directiva </w:t>
      </w:r>
      <w:proofErr w:type="spellStart"/>
      <w:r w:rsidR="0037781B" w:rsidRPr="00D3720F">
        <w:rPr>
          <w:rFonts w:ascii="Arial" w:hAnsi="Arial" w:cs="Arial"/>
          <w:sz w:val="22"/>
          <w:lang w:val="es-ES"/>
        </w:rPr>
        <w:t>Nº</w:t>
      </w:r>
      <w:proofErr w:type="spellEnd"/>
      <w:r w:rsidR="0037781B" w:rsidRPr="00D3720F">
        <w:rPr>
          <w:rFonts w:ascii="Arial" w:hAnsi="Arial" w:cs="Arial"/>
          <w:sz w:val="22"/>
          <w:lang w:val="es-ES"/>
        </w:rPr>
        <w:t xml:space="preserve"> 009 del 16 de marzo de 2020, que establec</w:t>
      </w:r>
      <w:r w:rsidR="005414AC" w:rsidRPr="00D3720F">
        <w:rPr>
          <w:rFonts w:ascii="Arial" w:hAnsi="Arial" w:cs="Arial"/>
          <w:sz w:val="22"/>
          <w:lang w:val="es-ES"/>
        </w:rPr>
        <w:t>ió</w:t>
      </w:r>
      <w:r w:rsidR="0037781B" w:rsidRPr="00D3720F">
        <w:rPr>
          <w:rFonts w:ascii="Arial" w:hAnsi="Arial" w:cs="Arial"/>
          <w:sz w:val="22"/>
          <w:lang w:val="es-ES"/>
        </w:rPr>
        <w:t xml:space="preserve"> «medidas de contención para limitar la expansión del COVID-19», indicando que «La Oficina de Sistemas dispondrá el uso de los instrumentos informáticos de la entidad que serán utilizados para el trabajo en casa para garantizar la óptima prestación del servicio […]». También expidió la Resolución </w:t>
      </w:r>
      <w:proofErr w:type="spellStart"/>
      <w:r w:rsidR="0037781B" w:rsidRPr="00D3720F">
        <w:rPr>
          <w:rFonts w:ascii="Arial" w:hAnsi="Arial" w:cs="Arial"/>
          <w:sz w:val="22"/>
          <w:lang w:val="es-ES"/>
        </w:rPr>
        <w:t>Nº</w:t>
      </w:r>
      <w:proofErr w:type="spellEnd"/>
      <w:r w:rsidR="0037781B" w:rsidRPr="00D3720F">
        <w:rPr>
          <w:rFonts w:ascii="Arial" w:hAnsi="Arial" w:cs="Arial"/>
          <w:sz w:val="22"/>
          <w:lang w:val="es-ES"/>
        </w:rPr>
        <w:t xml:space="preserve"> 0127 de la misma fecha, que </w:t>
      </w:r>
      <w:r w:rsidR="005414AC" w:rsidRPr="00D3720F">
        <w:rPr>
          <w:rFonts w:ascii="Arial" w:hAnsi="Arial" w:cs="Arial"/>
          <w:sz w:val="22"/>
          <w:lang w:val="es-ES"/>
        </w:rPr>
        <w:t xml:space="preserve">por razones de salud pública </w:t>
      </w:r>
      <w:r w:rsidR="0037781B" w:rsidRPr="00D3720F">
        <w:rPr>
          <w:rFonts w:ascii="Arial" w:hAnsi="Arial" w:cs="Arial"/>
          <w:sz w:val="22"/>
          <w:lang w:val="es-ES"/>
        </w:rPr>
        <w:t>autoriz</w:t>
      </w:r>
      <w:r w:rsidR="005414AC" w:rsidRPr="00D3720F">
        <w:rPr>
          <w:rFonts w:ascii="Arial" w:hAnsi="Arial" w:cs="Arial"/>
          <w:sz w:val="22"/>
          <w:lang w:val="es-ES"/>
        </w:rPr>
        <w:t>ó</w:t>
      </w:r>
      <w:r w:rsidR="0037781B" w:rsidRPr="00D3720F">
        <w:rPr>
          <w:rFonts w:ascii="Arial" w:hAnsi="Arial" w:cs="Arial"/>
          <w:sz w:val="22"/>
          <w:lang w:val="es-ES"/>
        </w:rPr>
        <w:t xml:space="preserve"> realiza</w:t>
      </w:r>
      <w:r w:rsidR="005414AC" w:rsidRPr="00D3720F">
        <w:rPr>
          <w:rFonts w:ascii="Arial" w:hAnsi="Arial" w:cs="Arial"/>
          <w:sz w:val="22"/>
          <w:lang w:val="es-ES"/>
        </w:rPr>
        <w:t>r</w:t>
      </w:r>
      <w:r w:rsidR="0037781B" w:rsidRPr="00D3720F">
        <w:rPr>
          <w:rFonts w:ascii="Arial" w:hAnsi="Arial" w:cs="Arial"/>
          <w:sz w:val="22"/>
          <w:lang w:val="es-ES"/>
        </w:rPr>
        <w:t xml:space="preserve"> audiencias de conciliación, «en la modalidad no presencial a través de comunicación simultánea o sucesiva»</w:t>
      </w:r>
      <w:r w:rsidR="0037781B" w:rsidRPr="00D3720F">
        <w:rPr>
          <w:rStyle w:val="Refdenotaalpie"/>
          <w:rFonts w:ascii="Arial" w:hAnsi="Arial" w:cs="Arial"/>
          <w:sz w:val="22"/>
          <w:lang w:val="es-ES"/>
        </w:rPr>
        <w:footnoteReference w:id="26"/>
      </w:r>
      <w:r w:rsidR="0037781B" w:rsidRPr="00D3720F">
        <w:rPr>
          <w:rFonts w:ascii="Arial" w:hAnsi="Arial" w:cs="Arial"/>
          <w:sz w:val="22"/>
          <w:lang w:val="es-ES"/>
        </w:rPr>
        <w:t xml:space="preserve">. De igual manera, la Contraloría General de la República, mediante </w:t>
      </w:r>
      <w:r>
        <w:rPr>
          <w:rFonts w:ascii="Arial" w:hAnsi="Arial" w:cs="Arial"/>
          <w:sz w:val="22"/>
          <w:lang w:val="es-ES"/>
        </w:rPr>
        <w:t xml:space="preserve">la </w:t>
      </w:r>
      <w:r w:rsidR="0037781B" w:rsidRPr="00D3720F">
        <w:rPr>
          <w:rFonts w:ascii="Arial" w:hAnsi="Arial" w:cs="Arial"/>
          <w:sz w:val="22"/>
          <w:lang w:val="es-ES"/>
        </w:rPr>
        <w:t xml:space="preserve">Resolución Reglamentaria Ejecutiva </w:t>
      </w:r>
      <w:proofErr w:type="spellStart"/>
      <w:r w:rsidR="0037781B" w:rsidRPr="00D3720F">
        <w:rPr>
          <w:rFonts w:ascii="Arial" w:hAnsi="Arial" w:cs="Arial"/>
          <w:sz w:val="22"/>
          <w:lang w:val="es-ES"/>
        </w:rPr>
        <w:t>Nº</w:t>
      </w:r>
      <w:proofErr w:type="spellEnd"/>
      <w:r w:rsidR="0037781B" w:rsidRPr="00D3720F">
        <w:rPr>
          <w:rFonts w:ascii="Arial" w:hAnsi="Arial" w:cs="Arial"/>
          <w:sz w:val="22"/>
          <w:lang w:val="es-ES"/>
        </w:rPr>
        <w:t xml:space="preserve"> 0063 del 16 de marzo de 2020</w:t>
      </w:r>
      <w:r w:rsidR="00F72FBA" w:rsidRPr="00D3720F">
        <w:rPr>
          <w:rFonts w:ascii="Arial" w:hAnsi="Arial" w:cs="Arial"/>
          <w:sz w:val="22"/>
          <w:lang w:val="es-ES"/>
        </w:rPr>
        <w:t>,</w:t>
      </w:r>
      <w:r w:rsidR="0037781B" w:rsidRPr="00D3720F">
        <w:rPr>
          <w:rFonts w:ascii="Arial" w:hAnsi="Arial" w:cs="Arial"/>
          <w:sz w:val="22"/>
          <w:lang w:val="es-ES"/>
        </w:rPr>
        <w:t xml:space="preserve"> suspen</w:t>
      </w:r>
      <w:r w:rsidR="005414AC" w:rsidRPr="00D3720F">
        <w:rPr>
          <w:rFonts w:ascii="Arial" w:hAnsi="Arial" w:cs="Arial"/>
          <w:sz w:val="22"/>
          <w:lang w:val="es-ES"/>
        </w:rPr>
        <w:t>dió</w:t>
      </w:r>
      <w:r w:rsidR="0037781B" w:rsidRPr="00D3720F">
        <w:rPr>
          <w:rFonts w:ascii="Arial" w:hAnsi="Arial" w:cs="Arial"/>
          <w:sz w:val="22"/>
          <w:lang w:val="es-ES"/>
        </w:rPr>
        <w:t xml:space="preserve"> la atención al público de manera presencial, disponiendo de canales electrónicos para rec</w:t>
      </w:r>
      <w:r w:rsidR="00F72FBA" w:rsidRPr="00D3720F">
        <w:rPr>
          <w:rFonts w:ascii="Arial" w:hAnsi="Arial" w:cs="Arial"/>
          <w:sz w:val="22"/>
          <w:lang w:val="es-ES"/>
        </w:rPr>
        <w:t xml:space="preserve">ibir </w:t>
      </w:r>
      <w:r w:rsidR="0037781B" w:rsidRPr="00D3720F">
        <w:rPr>
          <w:rFonts w:ascii="Arial" w:hAnsi="Arial" w:cs="Arial"/>
          <w:sz w:val="22"/>
          <w:lang w:val="es-ES"/>
        </w:rPr>
        <w:t xml:space="preserve">peticiones de la ciudadanía, en armonía con la Circular </w:t>
      </w:r>
      <w:proofErr w:type="spellStart"/>
      <w:r w:rsidR="0037781B" w:rsidRPr="00D3720F">
        <w:rPr>
          <w:rFonts w:ascii="Arial" w:hAnsi="Arial" w:cs="Arial"/>
          <w:sz w:val="22"/>
          <w:lang w:val="es-ES"/>
        </w:rPr>
        <w:t>Nº</w:t>
      </w:r>
      <w:proofErr w:type="spellEnd"/>
      <w:r w:rsidR="0037781B" w:rsidRPr="00D3720F">
        <w:rPr>
          <w:rFonts w:ascii="Arial" w:hAnsi="Arial" w:cs="Arial"/>
          <w:sz w:val="22"/>
          <w:lang w:val="es-ES"/>
        </w:rPr>
        <w:t xml:space="preserve"> 003 de 2020 del Contralor General de la República, que </w:t>
      </w:r>
      <w:r w:rsidR="0037781B" w:rsidRPr="00D3720F">
        <w:rPr>
          <w:rFonts w:ascii="Arial" w:hAnsi="Arial" w:cs="Arial"/>
          <w:sz w:val="22"/>
          <w:lang w:val="es-ES"/>
        </w:rPr>
        <w:lastRenderedPageBreak/>
        <w:t>«impartió instrucciones con el fin de minimizar los efectos negativos en la salud de los funcionarios, contratistas, usuarios y demás personas que permanecen en las instalaciones de la Contraloría General de la República, frente a la expansión del virus COVID-19 en el país».</w:t>
      </w:r>
    </w:p>
    <w:p w14:paraId="3EDF05EA" w14:textId="477AD9A0" w:rsidR="00251667" w:rsidRPr="00D3720F" w:rsidRDefault="00F72FBA" w:rsidP="00F106B5">
      <w:pPr>
        <w:spacing w:before="120" w:line="276" w:lineRule="auto"/>
        <w:ind w:firstLine="709"/>
        <w:jc w:val="both"/>
        <w:rPr>
          <w:rFonts w:ascii="Arial" w:hAnsi="Arial" w:cs="Arial"/>
          <w:sz w:val="22"/>
          <w:lang w:val="es-ES"/>
        </w:rPr>
      </w:pPr>
      <w:r w:rsidRPr="00D3720F">
        <w:rPr>
          <w:rFonts w:ascii="Arial" w:hAnsi="Arial" w:cs="Arial"/>
          <w:sz w:val="22"/>
          <w:lang w:val="es-ES"/>
        </w:rPr>
        <w:t>En estos términos</w:t>
      </w:r>
      <w:r w:rsidR="0037781B" w:rsidRPr="00D3720F">
        <w:rPr>
          <w:rFonts w:ascii="Arial" w:hAnsi="Arial" w:cs="Arial"/>
          <w:sz w:val="22"/>
          <w:lang w:val="es-ES"/>
        </w:rPr>
        <w:t xml:space="preserve">, el estado de emergencia </w:t>
      </w:r>
      <w:r w:rsidR="00C04442">
        <w:rPr>
          <w:rFonts w:ascii="Arial" w:hAnsi="Arial" w:cs="Arial"/>
          <w:sz w:val="22"/>
          <w:lang w:val="es-ES"/>
        </w:rPr>
        <w:t xml:space="preserve">económica, </w:t>
      </w:r>
      <w:r w:rsidR="0037781B" w:rsidRPr="00D3720F">
        <w:rPr>
          <w:rFonts w:ascii="Arial" w:hAnsi="Arial" w:cs="Arial"/>
          <w:sz w:val="22"/>
          <w:lang w:val="es-ES"/>
        </w:rPr>
        <w:t>social</w:t>
      </w:r>
      <w:r w:rsidR="00C04442">
        <w:rPr>
          <w:rFonts w:ascii="Arial" w:hAnsi="Arial" w:cs="Arial"/>
          <w:sz w:val="22"/>
          <w:lang w:val="es-ES"/>
        </w:rPr>
        <w:t xml:space="preserve"> y ecológica</w:t>
      </w:r>
      <w:r w:rsidR="0037781B" w:rsidRPr="00D3720F">
        <w:rPr>
          <w:rFonts w:ascii="Arial" w:hAnsi="Arial" w:cs="Arial"/>
          <w:sz w:val="22"/>
          <w:lang w:val="es-ES"/>
        </w:rPr>
        <w:t xml:space="preserve">, derivado de la situación sanitaria ocasionada por la pandemia del COVID-19, ha justificado que se implementen –por parte de las autoridades administrativas, judiciales y de control– medidas </w:t>
      </w:r>
      <w:r w:rsidRPr="00D3720F">
        <w:rPr>
          <w:rFonts w:ascii="Arial" w:hAnsi="Arial" w:cs="Arial"/>
          <w:sz w:val="22"/>
          <w:lang w:val="es-ES"/>
        </w:rPr>
        <w:t>que buscan reducir</w:t>
      </w:r>
      <w:r w:rsidR="0037781B" w:rsidRPr="00D3720F">
        <w:rPr>
          <w:rFonts w:ascii="Arial" w:hAnsi="Arial" w:cs="Arial"/>
          <w:sz w:val="22"/>
          <w:lang w:val="es-ES"/>
        </w:rPr>
        <w:t xml:space="preserve"> el riesgo de contagio en ambientes laborales, y por e</w:t>
      </w:r>
      <w:r w:rsidRPr="00D3720F">
        <w:rPr>
          <w:rFonts w:ascii="Arial" w:hAnsi="Arial" w:cs="Arial"/>
          <w:sz w:val="22"/>
          <w:lang w:val="es-ES"/>
        </w:rPr>
        <w:t>s</w:t>
      </w:r>
      <w:r w:rsidR="0037781B" w:rsidRPr="00D3720F">
        <w:rPr>
          <w:rFonts w:ascii="Arial" w:hAnsi="Arial" w:cs="Arial"/>
          <w:sz w:val="22"/>
          <w:lang w:val="es-ES"/>
        </w:rPr>
        <w:t xml:space="preserve">o, como se </w:t>
      </w:r>
      <w:r w:rsidRPr="00D3720F">
        <w:rPr>
          <w:rFonts w:ascii="Arial" w:hAnsi="Arial" w:cs="Arial"/>
          <w:sz w:val="22"/>
          <w:lang w:val="es-ES"/>
        </w:rPr>
        <w:t>infiere</w:t>
      </w:r>
      <w:r w:rsidR="0037781B" w:rsidRPr="00D3720F">
        <w:rPr>
          <w:rFonts w:ascii="Arial" w:hAnsi="Arial" w:cs="Arial"/>
          <w:sz w:val="22"/>
          <w:lang w:val="es-ES"/>
        </w:rPr>
        <w:t xml:space="preserve"> del recuento normativo, se imparti</w:t>
      </w:r>
      <w:r w:rsidRPr="00D3720F">
        <w:rPr>
          <w:rFonts w:ascii="Arial" w:hAnsi="Arial" w:cs="Arial"/>
          <w:sz w:val="22"/>
          <w:lang w:val="es-ES"/>
        </w:rPr>
        <w:t xml:space="preserve">ó </w:t>
      </w:r>
      <w:r w:rsidR="0037781B" w:rsidRPr="00D3720F">
        <w:rPr>
          <w:rFonts w:ascii="Arial" w:hAnsi="Arial" w:cs="Arial"/>
          <w:sz w:val="22"/>
          <w:lang w:val="es-ES"/>
        </w:rPr>
        <w:t>la directriz de evitar</w:t>
      </w:r>
      <w:r w:rsidR="00C04442">
        <w:rPr>
          <w:rFonts w:ascii="Arial" w:hAnsi="Arial" w:cs="Arial"/>
          <w:sz w:val="22"/>
          <w:lang w:val="es-ES"/>
        </w:rPr>
        <w:t>,</w:t>
      </w:r>
      <w:r w:rsidR="0037781B" w:rsidRPr="00D3720F">
        <w:rPr>
          <w:rFonts w:ascii="Arial" w:hAnsi="Arial" w:cs="Arial"/>
          <w:sz w:val="22"/>
          <w:lang w:val="es-ES"/>
        </w:rPr>
        <w:t xml:space="preserve"> al máximo</w:t>
      </w:r>
      <w:r w:rsidR="00C04442">
        <w:rPr>
          <w:rFonts w:ascii="Arial" w:hAnsi="Arial" w:cs="Arial"/>
          <w:sz w:val="22"/>
          <w:lang w:val="es-ES"/>
        </w:rPr>
        <w:t>,</w:t>
      </w:r>
      <w:r w:rsidR="0037781B" w:rsidRPr="00D3720F">
        <w:rPr>
          <w:rFonts w:ascii="Arial" w:hAnsi="Arial" w:cs="Arial"/>
          <w:sz w:val="22"/>
          <w:lang w:val="es-ES"/>
        </w:rPr>
        <w:t xml:space="preserve"> la presencialidad</w:t>
      </w:r>
      <w:r w:rsidR="00C04442">
        <w:rPr>
          <w:rFonts w:ascii="Arial" w:hAnsi="Arial" w:cs="Arial"/>
          <w:sz w:val="22"/>
          <w:lang w:val="es-ES"/>
        </w:rPr>
        <w:t>,</w:t>
      </w:r>
      <w:r w:rsidR="0037781B" w:rsidRPr="00D3720F">
        <w:rPr>
          <w:rFonts w:ascii="Arial" w:hAnsi="Arial" w:cs="Arial"/>
          <w:sz w:val="22"/>
          <w:lang w:val="es-ES"/>
        </w:rPr>
        <w:t xml:space="preserve"> y </w:t>
      </w:r>
      <w:r w:rsidRPr="00D3720F">
        <w:rPr>
          <w:rFonts w:ascii="Arial" w:hAnsi="Arial" w:cs="Arial"/>
          <w:sz w:val="22"/>
          <w:lang w:val="es-ES"/>
        </w:rPr>
        <w:t xml:space="preserve">en su lugar </w:t>
      </w:r>
      <w:r w:rsidR="0037781B" w:rsidRPr="00D3720F">
        <w:rPr>
          <w:rFonts w:ascii="Arial" w:hAnsi="Arial" w:cs="Arial"/>
          <w:sz w:val="22"/>
          <w:lang w:val="es-ES"/>
        </w:rPr>
        <w:t>utilizar las tecnologías de la información y las telecomunicaciones, p</w:t>
      </w:r>
      <w:r w:rsidRPr="00D3720F">
        <w:rPr>
          <w:rFonts w:ascii="Arial" w:hAnsi="Arial" w:cs="Arial"/>
          <w:sz w:val="22"/>
          <w:lang w:val="es-ES"/>
        </w:rPr>
        <w:t xml:space="preserve">orque estas </w:t>
      </w:r>
      <w:r w:rsidR="0037781B" w:rsidRPr="00D3720F">
        <w:rPr>
          <w:rFonts w:ascii="Arial" w:hAnsi="Arial" w:cs="Arial"/>
          <w:sz w:val="22"/>
          <w:lang w:val="es-ES"/>
        </w:rPr>
        <w:t>herramientas electrónicas permiten reproduc</w:t>
      </w:r>
      <w:r w:rsidRPr="00D3720F">
        <w:rPr>
          <w:rFonts w:ascii="Arial" w:hAnsi="Arial" w:cs="Arial"/>
          <w:sz w:val="22"/>
          <w:lang w:val="es-ES"/>
        </w:rPr>
        <w:t xml:space="preserve">ir </w:t>
      </w:r>
      <w:r w:rsidR="0037781B" w:rsidRPr="00D3720F">
        <w:rPr>
          <w:rFonts w:ascii="Arial" w:hAnsi="Arial" w:cs="Arial"/>
          <w:sz w:val="22"/>
          <w:lang w:val="es-ES"/>
        </w:rPr>
        <w:t>simultánea</w:t>
      </w:r>
      <w:r w:rsidRPr="00D3720F">
        <w:rPr>
          <w:rFonts w:ascii="Arial" w:hAnsi="Arial" w:cs="Arial"/>
          <w:sz w:val="22"/>
          <w:lang w:val="es-ES"/>
        </w:rPr>
        <w:t xml:space="preserve">mente </w:t>
      </w:r>
      <w:r w:rsidR="0037781B" w:rsidRPr="00D3720F">
        <w:rPr>
          <w:rFonts w:ascii="Arial" w:hAnsi="Arial" w:cs="Arial"/>
          <w:sz w:val="22"/>
          <w:lang w:val="es-ES"/>
        </w:rPr>
        <w:t xml:space="preserve">mensajes de datos. </w:t>
      </w:r>
      <w:r w:rsidRPr="00D3720F">
        <w:rPr>
          <w:rFonts w:ascii="Arial" w:hAnsi="Arial" w:cs="Arial"/>
          <w:sz w:val="22"/>
          <w:lang w:val="es-ES"/>
        </w:rPr>
        <w:t>Es apenas lógico que e</w:t>
      </w:r>
      <w:r w:rsidR="0037781B" w:rsidRPr="00D3720F">
        <w:rPr>
          <w:rFonts w:ascii="Arial" w:hAnsi="Arial" w:cs="Arial"/>
          <w:sz w:val="22"/>
          <w:lang w:val="es-ES"/>
        </w:rPr>
        <w:t>stas directrices también apli</w:t>
      </w:r>
      <w:r w:rsidRPr="00D3720F">
        <w:rPr>
          <w:rFonts w:ascii="Arial" w:hAnsi="Arial" w:cs="Arial"/>
          <w:sz w:val="22"/>
          <w:lang w:val="es-ES"/>
        </w:rPr>
        <w:t xml:space="preserve">quen </w:t>
      </w:r>
      <w:r w:rsidR="00014B1D" w:rsidRPr="00D3720F">
        <w:rPr>
          <w:rFonts w:ascii="Arial" w:hAnsi="Arial" w:cs="Arial"/>
          <w:sz w:val="22"/>
          <w:lang w:val="es-ES"/>
        </w:rPr>
        <w:t>a</w:t>
      </w:r>
      <w:r w:rsidR="0037781B" w:rsidRPr="00D3720F">
        <w:rPr>
          <w:rFonts w:ascii="Arial" w:hAnsi="Arial" w:cs="Arial"/>
          <w:sz w:val="22"/>
          <w:lang w:val="es-ES"/>
        </w:rPr>
        <w:t xml:space="preserve"> la </w:t>
      </w:r>
      <w:r w:rsidRPr="00D3720F">
        <w:rPr>
          <w:rFonts w:ascii="Arial" w:hAnsi="Arial" w:cs="Arial"/>
          <w:sz w:val="22"/>
          <w:lang w:val="es-ES"/>
        </w:rPr>
        <w:t xml:space="preserve">actividad </w:t>
      </w:r>
      <w:r w:rsidR="00014B1D" w:rsidRPr="00D3720F">
        <w:rPr>
          <w:rFonts w:ascii="Arial" w:hAnsi="Arial" w:cs="Arial"/>
          <w:sz w:val="22"/>
          <w:lang w:val="es-ES"/>
        </w:rPr>
        <w:t xml:space="preserve">y procedimientos </w:t>
      </w:r>
      <w:r w:rsidR="0037781B" w:rsidRPr="00D3720F">
        <w:rPr>
          <w:rFonts w:ascii="Arial" w:hAnsi="Arial" w:cs="Arial"/>
          <w:sz w:val="22"/>
          <w:lang w:val="es-ES"/>
        </w:rPr>
        <w:t>contra</w:t>
      </w:r>
      <w:r w:rsidRPr="00D3720F">
        <w:rPr>
          <w:rFonts w:ascii="Arial" w:hAnsi="Arial" w:cs="Arial"/>
          <w:sz w:val="22"/>
          <w:lang w:val="es-ES"/>
        </w:rPr>
        <w:t>c</w:t>
      </w:r>
      <w:r w:rsidR="0037781B" w:rsidRPr="00D3720F">
        <w:rPr>
          <w:rFonts w:ascii="Arial" w:hAnsi="Arial" w:cs="Arial"/>
          <w:sz w:val="22"/>
          <w:lang w:val="es-ES"/>
        </w:rPr>
        <w:t>t</w:t>
      </w:r>
      <w:r w:rsidRPr="00D3720F">
        <w:rPr>
          <w:rFonts w:ascii="Arial" w:hAnsi="Arial" w:cs="Arial"/>
          <w:sz w:val="22"/>
          <w:lang w:val="es-ES"/>
        </w:rPr>
        <w:t>ual</w:t>
      </w:r>
      <w:r w:rsidR="00014B1D" w:rsidRPr="00D3720F">
        <w:rPr>
          <w:rFonts w:ascii="Arial" w:hAnsi="Arial" w:cs="Arial"/>
          <w:sz w:val="22"/>
          <w:lang w:val="es-ES"/>
        </w:rPr>
        <w:t>es</w:t>
      </w:r>
      <w:r w:rsidRPr="00D3720F">
        <w:rPr>
          <w:rFonts w:ascii="Arial" w:hAnsi="Arial" w:cs="Arial"/>
          <w:sz w:val="22"/>
          <w:lang w:val="es-ES"/>
        </w:rPr>
        <w:t xml:space="preserve"> </w:t>
      </w:r>
      <w:r w:rsidR="00014B1D" w:rsidRPr="00D3720F">
        <w:rPr>
          <w:rFonts w:ascii="Arial" w:hAnsi="Arial" w:cs="Arial"/>
          <w:sz w:val="22"/>
          <w:lang w:val="es-ES"/>
        </w:rPr>
        <w:t>del E</w:t>
      </w:r>
      <w:r w:rsidR="0037781B" w:rsidRPr="00D3720F">
        <w:rPr>
          <w:rFonts w:ascii="Arial" w:hAnsi="Arial" w:cs="Arial"/>
          <w:sz w:val="22"/>
          <w:lang w:val="es-ES"/>
        </w:rPr>
        <w:t>sta</w:t>
      </w:r>
      <w:r w:rsidR="00014B1D" w:rsidRPr="00D3720F">
        <w:rPr>
          <w:rFonts w:ascii="Arial" w:hAnsi="Arial" w:cs="Arial"/>
          <w:sz w:val="22"/>
          <w:lang w:val="es-ES"/>
        </w:rPr>
        <w:t>do</w:t>
      </w:r>
      <w:r w:rsidR="0037781B" w:rsidRPr="00D3720F">
        <w:rPr>
          <w:rFonts w:ascii="Arial" w:hAnsi="Arial" w:cs="Arial"/>
          <w:sz w:val="22"/>
          <w:lang w:val="es-ES"/>
        </w:rPr>
        <w:t>, por</w:t>
      </w:r>
      <w:r w:rsidRPr="00D3720F">
        <w:rPr>
          <w:rFonts w:ascii="Arial" w:hAnsi="Arial" w:cs="Arial"/>
          <w:sz w:val="22"/>
          <w:lang w:val="es-ES"/>
        </w:rPr>
        <w:t>que</w:t>
      </w:r>
      <w:r w:rsidR="0037781B" w:rsidRPr="00D3720F">
        <w:rPr>
          <w:rFonts w:ascii="Arial" w:hAnsi="Arial" w:cs="Arial"/>
          <w:sz w:val="22"/>
          <w:lang w:val="es-ES"/>
        </w:rPr>
        <w:t xml:space="preserve"> se </w:t>
      </w:r>
      <w:r w:rsidRPr="00D3720F">
        <w:rPr>
          <w:rFonts w:ascii="Arial" w:hAnsi="Arial" w:cs="Arial"/>
          <w:sz w:val="22"/>
          <w:lang w:val="es-ES"/>
        </w:rPr>
        <w:t>realiza</w:t>
      </w:r>
      <w:r w:rsidR="00014B1D" w:rsidRPr="00D3720F">
        <w:rPr>
          <w:rFonts w:ascii="Arial" w:hAnsi="Arial" w:cs="Arial"/>
          <w:sz w:val="22"/>
          <w:lang w:val="es-ES"/>
        </w:rPr>
        <w:t>n</w:t>
      </w:r>
      <w:r w:rsidRPr="00D3720F">
        <w:rPr>
          <w:rFonts w:ascii="Arial" w:hAnsi="Arial" w:cs="Arial"/>
          <w:sz w:val="22"/>
          <w:lang w:val="es-ES"/>
        </w:rPr>
        <w:t xml:space="preserve"> </w:t>
      </w:r>
      <w:r w:rsidR="0037781B" w:rsidRPr="00D3720F">
        <w:rPr>
          <w:rFonts w:ascii="Arial" w:hAnsi="Arial" w:cs="Arial"/>
          <w:sz w:val="22"/>
          <w:lang w:val="es-ES"/>
        </w:rPr>
        <w:t xml:space="preserve">en </w:t>
      </w:r>
      <w:r w:rsidR="00014B1D" w:rsidRPr="00D3720F">
        <w:rPr>
          <w:rFonts w:ascii="Arial" w:hAnsi="Arial" w:cs="Arial"/>
          <w:sz w:val="22"/>
          <w:lang w:val="es-ES"/>
        </w:rPr>
        <w:t xml:space="preserve">los </w:t>
      </w:r>
      <w:r w:rsidR="0037781B" w:rsidRPr="00D3720F">
        <w:rPr>
          <w:rFonts w:ascii="Arial" w:hAnsi="Arial" w:cs="Arial"/>
          <w:sz w:val="22"/>
          <w:lang w:val="es-ES"/>
        </w:rPr>
        <w:t xml:space="preserve">espacios laborales al interior de las </w:t>
      </w:r>
      <w:r w:rsidR="00014B1D" w:rsidRPr="00D3720F">
        <w:rPr>
          <w:rFonts w:ascii="Arial" w:hAnsi="Arial" w:cs="Arial"/>
          <w:sz w:val="22"/>
          <w:lang w:val="es-ES"/>
        </w:rPr>
        <w:t>instituciones</w:t>
      </w:r>
      <w:r w:rsidR="0037781B" w:rsidRPr="00D3720F">
        <w:rPr>
          <w:rFonts w:ascii="Arial" w:hAnsi="Arial" w:cs="Arial"/>
          <w:sz w:val="22"/>
          <w:lang w:val="es-ES"/>
        </w:rPr>
        <w:t xml:space="preserve">. </w:t>
      </w:r>
    </w:p>
    <w:p w14:paraId="394144CE" w14:textId="5D8E4894" w:rsidR="00E03888" w:rsidRPr="00D3720F" w:rsidRDefault="00251667" w:rsidP="00F106B5">
      <w:pPr>
        <w:spacing w:before="120" w:line="276" w:lineRule="auto"/>
        <w:ind w:firstLine="709"/>
        <w:jc w:val="both"/>
        <w:rPr>
          <w:rFonts w:ascii="Arial" w:hAnsi="Arial" w:cs="Arial"/>
          <w:sz w:val="22"/>
          <w:lang w:val="es-ES"/>
        </w:rPr>
      </w:pPr>
      <w:r w:rsidRPr="00D3720F">
        <w:rPr>
          <w:rFonts w:ascii="Arial" w:hAnsi="Arial" w:cs="Arial"/>
          <w:sz w:val="22"/>
          <w:lang w:val="es-ES"/>
        </w:rPr>
        <w:t>Adicionalmente</w:t>
      </w:r>
      <w:r w:rsidR="0037781B" w:rsidRPr="00D3720F">
        <w:rPr>
          <w:rFonts w:ascii="Arial" w:hAnsi="Arial" w:cs="Arial"/>
          <w:sz w:val="22"/>
          <w:lang w:val="es-ES"/>
        </w:rPr>
        <w:t xml:space="preserve">, </w:t>
      </w:r>
      <w:r w:rsidR="00E03888" w:rsidRPr="00D3720F">
        <w:rPr>
          <w:rFonts w:ascii="Arial" w:hAnsi="Arial" w:cs="Arial"/>
          <w:sz w:val="22"/>
          <w:lang w:val="es-ES"/>
        </w:rPr>
        <w:t xml:space="preserve">y en forma más particular, </w:t>
      </w:r>
      <w:r w:rsidR="0037781B" w:rsidRPr="00D3720F">
        <w:rPr>
          <w:rFonts w:ascii="Arial" w:hAnsi="Arial" w:cs="Arial"/>
          <w:sz w:val="22"/>
          <w:lang w:val="es-ES"/>
        </w:rPr>
        <w:t xml:space="preserve">de las disposiciones que se han expedido durante la pandemia, </w:t>
      </w:r>
      <w:r w:rsidR="00E03888" w:rsidRPr="00D3720F">
        <w:rPr>
          <w:rFonts w:ascii="Arial" w:hAnsi="Arial" w:cs="Arial"/>
          <w:sz w:val="22"/>
          <w:lang w:val="es-ES"/>
        </w:rPr>
        <w:t xml:space="preserve">y </w:t>
      </w:r>
      <w:r w:rsidR="0037781B" w:rsidRPr="00D3720F">
        <w:rPr>
          <w:rFonts w:ascii="Arial" w:hAnsi="Arial" w:cs="Arial"/>
          <w:sz w:val="22"/>
          <w:lang w:val="es-ES"/>
        </w:rPr>
        <w:t>que han incidido en la contratación pública</w:t>
      </w:r>
      <w:r w:rsidR="00994999" w:rsidRPr="00D3720F">
        <w:rPr>
          <w:rFonts w:ascii="Arial" w:hAnsi="Arial" w:cs="Arial"/>
          <w:sz w:val="22"/>
          <w:lang w:val="es-ES"/>
        </w:rPr>
        <w:t>,</w:t>
      </w:r>
      <w:r w:rsidR="0037781B" w:rsidRPr="00D3720F">
        <w:rPr>
          <w:rFonts w:ascii="Arial" w:hAnsi="Arial" w:cs="Arial"/>
          <w:sz w:val="22"/>
          <w:lang w:val="es-ES"/>
        </w:rPr>
        <w:t xml:space="preserve"> </w:t>
      </w:r>
      <w:r w:rsidR="00C04442">
        <w:rPr>
          <w:rFonts w:ascii="Arial" w:hAnsi="Arial" w:cs="Arial"/>
          <w:sz w:val="22"/>
          <w:lang w:val="es-ES"/>
        </w:rPr>
        <w:t xml:space="preserve">hay que destacar </w:t>
      </w:r>
      <w:r w:rsidR="00E728F0" w:rsidRPr="00D3720F">
        <w:rPr>
          <w:rFonts w:ascii="Arial" w:hAnsi="Arial" w:cs="Arial"/>
          <w:sz w:val="22"/>
          <w:lang w:val="es-ES"/>
        </w:rPr>
        <w:t>las</w:t>
      </w:r>
      <w:r w:rsidR="0037781B" w:rsidRPr="00D3720F">
        <w:rPr>
          <w:rFonts w:ascii="Arial" w:hAnsi="Arial" w:cs="Arial"/>
          <w:sz w:val="22"/>
          <w:lang w:val="es-ES"/>
        </w:rPr>
        <w:t xml:space="preserve"> contenidas en </w:t>
      </w:r>
      <w:r w:rsidR="00E66D8E" w:rsidRPr="00D3720F">
        <w:rPr>
          <w:rFonts w:ascii="Arial" w:hAnsi="Arial" w:cs="Arial"/>
          <w:sz w:val="22"/>
          <w:lang w:val="es-ES"/>
        </w:rPr>
        <w:t>los</w:t>
      </w:r>
      <w:r w:rsidR="0037781B" w:rsidRPr="00D3720F">
        <w:rPr>
          <w:rFonts w:ascii="Arial" w:hAnsi="Arial" w:cs="Arial"/>
          <w:sz w:val="22"/>
          <w:lang w:val="es-ES"/>
        </w:rPr>
        <w:t xml:space="preserve"> Decreto</w:t>
      </w:r>
      <w:r w:rsidR="00E66D8E" w:rsidRPr="00D3720F">
        <w:rPr>
          <w:rFonts w:ascii="Arial" w:hAnsi="Arial" w:cs="Arial"/>
          <w:sz w:val="22"/>
          <w:lang w:val="es-ES"/>
        </w:rPr>
        <w:t>s</w:t>
      </w:r>
      <w:r w:rsidR="0037781B" w:rsidRPr="00D3720F">
        <w:rPr>
          <w:rFonts w:ascii="Arial" w:hAnsi="Arial" w:cs="Arial"/>
          <w:sz w:val="22"/>
          <w:lang w:val="es-ES"/>
        </w:rPr>
        <w:t xml:space="preserve"> 440 del 20 de marzo de 2020</w:t>
      </w:r>
      <w:r w:rsidR="00E66D8E" w:rsidRPr="00D3720F">
        <w:rPr>
          <w:rFonts w:ascii="Arial" w:hAnsi="Arial" w:cs="Arial"/>
          <w:sz w:val="22"/>
          <w:lang w:val="es-ES"/>
        </w:rPr>
        <w:t xml:space="preserve"> y 537 del 12 de abril de 2020</w:t>
      </w:r>
      <w:r w:rsidR="0037781B" w:rsidRPr="00D3720F">
        <w:rPr>
          <w:rFonts w:ascii="Arial" w:hAnsi="Arial" w:cs="Arial"/>
          <w:sz w:val="22"/>
          <w:lang w:val="es-ES"/>
        </w:rPr>
        <w:t xml:space="preserve">, </w:t>
      </w:r>
      <w:r w:rsidR="00C04442">
        <w:rPr>
          <w:rFonts w:ascii="Arial" w:hAnsi="Arial" w:cs="Arial"/>
          <w:sz w:val="22"/>
          <w:lang w:val="es-ES"/>
        </w:rPr>
        <w:t>que</w:t>
      </w:r>
      <w:r w:rsidR="0037781B" w:rsidRPr="00D3720F">
        <w:rPr>
          <w:rFonts w:ascii="Arial" w:hAnsi="Arial" w:cs="Arial"/>
          <w:sz w:val="22"/>
          <w:lang w:val="es-ES"/>
        </w:rPr>
        <w:t xml:space="preserve"> adopta</w:t>
      </w:r>
      <w:r w:rsidR="00E03888" w:rsidRPr="00D3720F">
        <w:rPr>
          <w:rFonts w:ascii="Arial" w:hAnsi="Arial" w:cs="Arial"/>
          <w:sz w:val="22"/>
          <w:lang w:val="es-ES"/>
        </w:rPr>
        <w:t>ro</w:t>
      </w:r>
      <w:r w:rsidR="0037781B" w:rsidRPr="00D3720F">
        <w:rPr>
          <w:rFonts w:ascii="Arial" w:hAnsi="Arial" w:cs="Arial"/>
          <w:sz w:val="22"/>
          <w:lang w:val="es-ES"/>
        </w:rPr>
        <w:t>n medidas excepcionales para evitar el aumento de los contagios y permitir que se continúen cumpliendo los fines del Estado social de derecho a través de la actividad contractual</w:t>
      </w:r>
      <w:r w:rsidR="00E03888" w:rsidRPr="00D3720F">
        <w:rPr>
          <w:rFonts w:ascii="Arial" w:hAnsi="Arial" w:cs="Arial"/>
          <w:sz w:val="22"/>
          <w:lang w:val="es-ES"/>
        </w:rPr>
        <w:t>.</w:t>
      </w:r>
    </w:p>
    <w:p w14:paraId="41523EF4" w14:textId="21374E6A" w:rsidR="00921E2E" w:rsidRPr="00D3720F" w:rsidRDefault="00E03888" w:rsidP="00F106B5">
      <w:pPr>
        <w:spacing w:before="120" w:line="276" w:lineRule="auto"/>
        <w:ind w:firstLine="709"/>
        <w:jc w:val="both"/>
        <w:rPr>
          <w:rFonts w:ascii="Arial" w:hAnsi="Arial" w:cs="Arial"/>
          <w:color w:val="FF0000"/>
          <w:sz w:val="22"/>
          <w:lang w:val="es-ES"/>
        </w:rPr>
      </w:pPr>
      <w:r w:rsidRPr="00D3720F">
        <w:rPr>
          <w:rFonts w:ascii="Arial" w:hAnsi="Arial" w:cs="Arial"/>
          <w:sz w:val="22"/>
          <w:lang w:val="es-ES"/>
        </w:rPr>
        <w:t xml:space="preserve">Entre las </w:t>
      </w:r>
      <w:r w:rsidR="0037781B" w:rsidRPr="00D3720F">
        <w:rPr>
          <w:rFonts w:ascii="Arial" w:hAnsi="Arial" w:cs="Arial"/>
          <w:sz w:val="22"/>
          <w:lang w:val="es-ES"/>
        </w:rPr>
        <w:t>medidas se encuentra</w:t>
      </w:r>
      <w:r w:rsidRPr="00D3720F">
        <w:rPr>
          <w:rFonts w:ascii="Arial" w:hAnsi="Arial" w:cs="Arial"/>
          <w:sz w:val="22"/>
          <w:lang w:val="es-ES"/>
        </w:rPr>
        <w:t>n las siguientes</w:t>
      </w:r>
      <w:r w:rsidR="00C539EC" w:rsidRPr="00D3720F">
        <w:rPr>
          <w:rFonts w:ascii="Arial" w:hAnsi="Arial" w:cs="Arial"/>
          <w:sz w:val="22"/>
          <w:lang w:val="es-ES"/>
        </w:rPr>
        <w:t>:</w:t>
      </w:r>
      <w:r w:rsidR="0037781B" w:rsidRPr="00D3720F">
        <w:rPr>
          <w:rFonts w:ascii="Arial" w:hAnsi="Arial" w:cs="Arial"/>
          <w:sz w:val="22"/>
          <w:lang w:val="es-ES"/>
        </w:rPr>
        <w:t xml:space="preserve"> </w:t>
      </w:r>
      <w:r w:rsidR="00C539EC" w:rsidRPr="00D3720F">
        <w:rPr>
          <w:rFonts w:ascii="Arial" w:hAnsi="Arial" w:cs="Arial"/>
          <w:sz w:val="22"/>
          <w:lang w:val="es-ES"/>
        </w:rPr>
        <w:t xml:space="preserve">i) </w:t>
      </w:r>
      <w:r w:rsidRPr="00D3720F">
        <w:rPr>
          <w:rFonts w:ascii="Arial" w:hAnsi="Arial" w:cs="Arial"/>
          <w:sz w:val="22"/>
          <w:lang w:val="es-ES"/>
        </w:rPr>
        <w:t xml:space="preserve">uso </w:t>
      </w:r>
      <w:r w:rsidR="0037781B" w:rsidRPr="00D3720F">
        <w:rPr>
          <w:rFonts w:ascii="Arial" w:hAnsi="Arial" w:cs="Arial"/>
          <w:sz w:val="22"/>
          <w:lang w:val="es-ES"/>
        </w:rPr>
        <w:t xml:space="preserve">de medios electrónicos para </w:t>
      </w:r>
      <w:r w:rsidRPr="00D3720F">
        <w:rPr>
          <w:rFonts w:ascii="Arial" w:hAnsi="Arial" w:cs="Arial"/>
          <w:sz w:val="22"/>
          <w:lang w:val="es-ES"/>
        </w:rPr>
        <w:t>realizar</w:t>
      </w:r>
      <w:r w:rsidR="0037781B" w:rsidRPr="00D3720F">
        <w:rPr>
          <w:rFonts w:ascii="Arial" w:hAnsi="Arial" w:cs="Arial"/>
          <w:sz w:val="22"/>
          <w:lang w:val="es-ES"/>
        </w:rPr>
        <w:t xml:space="preserve"> audiencias </w:t>
      </w:r>
      <w:r w:rsidR="001A00E2" w:rsidRPr="00D3720F">
        <w:rPr>
          <w:rFonts w:ascii="Arial" w:hAnsi="Arial" w:cs="Arial"/>
          <w:sz w:val="22"/>
          <w:lang w:val="es-ES"/>
        </w:rPr>
        <w:t>públicas</w:t>
      </w:r>
      <w:r w:rsidR="00C539EC" w:rsidRPr="00D3720F">
        <w:rPr>
          <w:rFonts w:ascii="Arial" w:hAnsi="Arial" w:cs="Arial"/>
          <w:sz w:val="22"/>
          <w:lang w:val="es-ES"/>
        </w:rPr>
        <w:t xml:space="preserve"> –artículo</w:t>
      </w:r>
      <w:r w:rsidR="00BB6E3C" w:rsidRPr="00D3720F">
        <w:rPr>
          <w:rFonts w:ascii="Arial" w:hAnsi="Arial" w:cs="Arial"/>
          <w:sz w:val="22"/>
          <w:lang w:val="es-ES"/>
        </w:rPr>
        <w:t>s</w:t>
      </w:r>
      <w:r w:rsidR="00C539EC" w:rsidRPr="00D3720F">
        <w:rPr>
          <w:rFonts w:ascii="Arial" w:hAnsi="Arial" w:cs="Arial"/>
          <w:sz w:val="22"/>
          <w:lang w:val="es-ES"/>
        </w:rPr>
        <w:t xml:space="preserve"> 1º</w:t>
      </w:r>
      <w:r w:rsidR="00BB6E3C" w:rsidRPr="00D3720F">
        <w:rPr>
          <w:rFonts w:ascii="Arial" w:hAnsi="Arial" w:cs="Arial"/>
          <w:sz w:val="22"/>
          <w:lang w:val="es-ES"/>
        </w:rPr>
        <w:t xml:space="preserve"> y 2º</w:t>
      </w:r>
      <w:r w:rsidR="00C539EC" w:rsidRPr="00D3720F">
        <w:rPr>
          <w:rFonts w:ascii="Arial" w:hAnsi="Arial" w:cs="Arial"/>
          <w:sz w:val="22"/>
          <w:lang w:val="es-ES"/>
        </w:rPr>
        <w:t>–</w:t>
      </w:r>
      <w:r w:rsidR="001A00E2" w:rsidRPr="00D3720F">
        <w:rPr>
          <w:rFonts w:ascii="Arial" w:hAnsi="Arial" w:cs="Arial"/>
          <w:sz w:val="22"/>
          <w:lang w:val="es-ES"/>
        </w:rPr>
        <w:t>,</w:t>
      </w:r>
      <w:r w:rsidR="00C539EC" w:rsidRPr="00D3720F">
        <w:rPr>
          <w:rFonts w:ascii="Arial" w:hAnsi="Arial" w:cs="Arial"/>
          <w:sz w:val="22"/>
          <w:lang w:val="es-ES"/>
        </w:rPr>
        <w:t xml:space="preserve"> </w:t>
      </w:r>
      <w:proofErr w:type="spellStart"/>
      <w:r w:rsidR="00C539EC" w:rsidRPr="00D3720F">
        <w:rPr>
          <w:rFonts w:ascii="Arial" w:hAnsi="Arial" w:cs="Arial"/>
          <w:sz w:val="22"/>
          <w:lang w:val="es-ES"/>
        </w:rPr>
        <w:t>ii</w:t>
      </w:r>
      <w:proofErr w:type="spellEnd"/>
      <w:r w:rsidR="00C539EC" w:rsidRPr="00D3720F">
        <w:rPr>
          <w:rFonts w:ascii="Arial" w:hAnsi="Arial" w:cs="Arial"/>
          <w:sz w:val="22"/>
          <w:lang w:val="es-ES"/>
        </w:rPr>
        <w:t xml:space="preserve">) </w:t>
      </w:r>
      <w:r w:rsidR="00BB6E3C" w:rsidRPr="00D3720F">
        <w:rPr>
          <w:rFonts w:ascii="Arial" w:hAnsi="Arial" w:cs="Arial"/>
          <w:sz w:val="22"/>
          <w:lang w:val="es-ES"/>
        </w:rPr>
        <w:t>suspensión de los procedimientos de selección</w:t>
      </w:r>
      <w:r w:rsidR="00630415" w:rsidRPr="00D3720F">
        <w:rPr>
          <w:rFonts w:ascii="Arial" w:hAnsi="Arial" w:cs="Arial"/>
          <w:sz w:val="22"/>
          <w:lang w:val="es-ES"/>
        </w:rPr>
        <w:t xml:space="preserve">, e incluso </w:t>
      </w:r>
      <w:r w:rsidR="00BB6E3C" w:rsidRPr="00D3720F">
        <w:rPr>
          <w:rFonts w:ascii="Arial" w:hAnsi="Arial" w:cs="Arial"/>
          <w:sz w:val="22"/>
          <w:lang w:val="es-ES"/>
        </w:rPr>
        <w:t xml:space="preserve">revocación del acto administrativo de apertura, por razón de la emergencia –art. 3º–, </w:t>
      </w:r>
      <w:proofErr w:type="spellStart"/>
      <w:r w:rsidR="00BB6E3C" w:rsidRPr="00D3720F">
        <w:rPr>
          <w:rFonts w:ascii="Arial" w:hAnsi="Arial" w:cs="Arial"/>
          <w:sz w:val="22"/>
          <w:lang w:val="es-ES"/>
        </w:rPr>
        <w:t>iii</w:t>
      </w:r>
      <w:proofErr w:type="spellEnd"/>
      <w:r w:rsidR="00BB6E3C" w:rsidRPr="00D3720F">
        <w:rPr>
          <w:rFonts w:ascii="Arial" w:hAnsi="Arial" w:cs="Arial"/>
          <w:sz w:val="22"/>
          <w:lang w:val="es-ES"/>
        </w:rPr>
        <w:t xml:space="preserve">) </w:t>
      </w:r>
      <w:r w:rsidR="0049042F" w:rsidRPr="00D3720F">
        <w:rPr>
          <w:rFonts w:ascii="Arial" w:hAnsi="Arial" w:cs="Arial"/>
          <w:sz w:val="22"/>
          <w:lang w:val="es-ES"/>
        </w:rPr>
        <w:t>establecimiento preferencial de instrumentos de agregación de demanda para adqui</w:t>
      </w:r>
      <w:r w:rsidR="00630415" w:rsidRPr="00D3720F">
        <w:rPr>
          <w:rFonts w:ascii="Arial" w:hAnsi="Arial" w:cs="Arial"/>
          <w:sz w:val="22"/>
          <w:lang w:val="es-ES"/>
        </w:rPr>
        <w:t xml:space="preserve">rir </w:t>
      </w:r>
      <w:r w:rsidR="0049042F" w:rsidRPr="00D3720F">
        <w:rPr>
          <w:rFonts w:ascii="Arial" w:hAnsi="Arial" w:cs="Arial"/>
          <w:sz w:val="22"/>
          <w:lang w:val="es-ES"/>
        </w:rPr>
        <w:t>bienes y servicios de características técnicas uniformes y de común utilización durante la pandemia –artículo</w:t>
      </w:r>
      <w:r w:rsidR="00F337D5" w:rsidRPr="00D3720F">
        <w:rPr>
          <w:rFonts w:ascii="Arial" w:hAnsi="Arial" w:cs="Arial"/>
          <w:sz w:val="22"/>
          <w:lang w:val="es-ES"/>
        </w:rPr>
        <w:t>s</w:t>
      </w:r>
      <w:r w:rsidR="0049042F" w:rsidRPr="00D3720F">
        <w:rPr>
          <w:rFonts w:ascii="Arial" w:hAnsi="Arial" w:cs="Arial"/>
          <w:sz w:val="22"/>
          <w:lang w:val="es-ES"/>
        </w:rPr>
        <w:t xml:space="preserve"> 4º</w:t>
      </w:r>
      <w:r w:rsidR="00F337D5" w:rsidRPr="00D3720F">
        <w:rPr>
          <w:rFonts w:ascii="Arial" w:hAnsi="Arial" w:cs="Arial"/>
          <w:sz w:val="22"/>
          <w:lang w:val="es-ES"/>
        </w:rPr>
        <w:t>, 5º y 6º</w:t>
      </w:r>
      <w:r w:rsidR="0049042F" w:rsidRPr="00D3720F">
        <w:rPr>
          <w:rFonts w:ascii="Arial" w:hAnsi="Arial" w:cs="Arial"/>
          <w:sz w:val="22"/>
          <w:lang w:val="es-ES"/>
        </w:rPr>
        <w:t xml:space="preserve">–, </w:t>
      </w:r>
      <w:proofErr w:type="spellStart"/>
      <w:r w:rsidR="0049042F" w:rsidRPr="00D3720F">
        <w:rPr>
          <w:rFonts w:ascii="Arial" w:hAnsi="Arial" w:cs="Arial"/>
          <w:sz w:val="22"/>
          <w:lang w:val="es-ES"/>
        </w:rPr>
        <w:t>iv</w:t>
      </w:r>
      <w:proofErr w:type="spellEnd"/>
      <w:r w:rsidR="0049042F" w:rsidRPr="00D3720F">
        <w:rPr>
          <w:rFonts w:ascii="Arial" w:hAnsi="Arial" w:cs="Arial"/>
          <w:sz w:val="22"/>
          <w:lang w:val="es-ES"/>
        </w:rPr>
        <w:t>)</w:t>
      </w:r>
      <w:r w:rsidR="0088385C" w:rsidRPr="00D3720F">
        <w:rPr>
          <w:rFonts w:ascii="Arial" w:hAnsi="Arial" w:cs="Arial"/>
          <w:sz w:val="22"/>
          <w:lang w:val="es-ES"/>
        </w:rPr>
        <w:t xml:space="preserve"> ratificación de la pandemia como circunstancia </w:t>
      </w:r>
      <w:r w:rsidR="00630415" w:rsidRPr="00D3720F">
        <w:rPr>
          <w:rFonts w:ascii="Arial" w:hAnsi="Arial" w:cs="Arial"/>
          <w:sz w:val="22"/>
          <w:lang w:val="es-ES"/>
        </w:rPr>
        <w:t xml:space="preserve">o hecho </w:t>
      </w:r>
      <w:r w:rsidR="0088385C" w:rsidRPr="00D3720F">
        <w:rPr>
          <w:rFonts w:ascii="Arial" w:hAnsi="Arial" w:cs="Arial"/>
          <w:sz w:val="22"/>
          <w:lang w:val="es-ES"/>
        </w:rPr>
        <w:t>que habilita a las entidades estatales para declarar la urgencia manifiesta</w:t>
      </w:r>
      <w:r w:rsidR="00630415" w:rsidRPr="00D3720F">
        <w:rPr>
          <w:rFonts w:ascii="Arial" w:hAnsi="Arial" w:cs="Arial"/>
          <w:sz w:val="22"/>
          <w:lang w:val="es-ES"/>
        </w:rPr>
        <w:t>,</w:t>
      </w:r>
      <w:r w:rsidR="0088385C" w:rsidRPr="00D3720F">
        <w:rPr>
          <w:rFonts w:ascii="Arial" w:hAnsi="Arial" w:cs="Arial"/>
          <w:sz w:val="22"/>
          <w:lang w:val="es-ES"/>
        </w:rPr>
        <w:t xml:space="preserve"> y contratar directamente –artículo 7º–</w:t>
      </w:r>
      <w:r w:rsidR="004A267D" w:rsidRPr="00D3720F">
        <w:rPr>
          <w:rFonts w:ascii="Arial" w:hAnsi="Arial" w:cs="Arial"/>
          <w:sz w:val="22"/>
          <w:lang w:val="es-ES"/>
        </w:rPr>
        <w:t>, v) facultad de adicionar los contratos estatales sin limitación al valor, para gestionar y mitigar la emergencia –artículo 8º–</w:t>
      </w:r>
      <w:r w:rsidR="009C1B12" w:rsidRPr="00D3720F">
        <w:rPr>
          <w:rFonts w:ascii="Arial" w:hAnsi="Arial" w:cs="Arial"/>
          <w:sz w:val="22"/>
          <w:lang w:val="es-ES"/>
        </w:rPr>
        <w:t>; vi) implementación de mecanismos electrónicos para rec</w:t>
      </w:r>
      <w:r w:rsidR="00A252F8" w:rsidRPr="00D3720F">
        <w:rPr>
          <w:rFonts w:ascii="Arial" w:hAnsi="Arial" w:cs="Arial"/>
          <w:sz w:val="22"/>
          <w:lang w:val="es-ES"/>
        </w:rPr>
        <w:t>ibir</w:t>
      </w:r>
      <w:r w:rsidR="009C1B12" w:rsidRPr="00D3720F">
        <w:rPr>
          <w:rFonts w:ascii="Arial" w:hAnsi="Arial" w:cs="Arial"/>
          <w:sz w:val="22"/>
          <w:lang w:val="es-ES"/>
        </w:rPr>
        <w:t>, tr</w:t>
      </w:r>
      <w:r w:rsidR="00A252F8" w:rsidRPr="00D3720F">
        <w:rPr>
          <w:rFonts w:ascii="Arial" w:hAnsi="Arial" w:cs="Arial"/>
          <w:sz w:val="22"/>
          <w:lang w:val="es-ES"/>
        </w:rPr>
        <w:t>a</w:t>
      </w:r>
      <w:r w:rsidR="009C1B12" w:rsidRPr="00D3720F">
        <w:rPr>
          <w:rFonts w:ascii="Arial" w:hAnsi="Arial" w:cs="Arial"/>
          <w:sz w:val="22"/>
          <w:lang w:val="es-ES"/>
        </w:rPr>
        <w:t>mit</w:t>
      </w:r>
      <w:r w:rsidR="00A252F8" w:rsidRPr="00D3720F">
        <w:rPr>
          <w:rFonts w:ascii="Arial" w:hAnsi="Arial" w:cs="Arial"/>
          <w:sz w:val="22"/>
          <w:lang w:val="es-ES"/>
        </w:rPr>
        <w:t>ar</w:t>
      </w:r>
      <w:r w:rsidR="009C1B12" w:rsidRPr="00D3720F">
        <w:rPr>
          <w:rFonts w:ascii="Arial" w:hAnsi="Arial" w:cs="Arial"/>
          <w:sz w:val="22"/>
          <w:lang w:val="es-ES"/>
        </w:rPr>
        <w:t xml:space="preserve"> y pag</w:t>
      </w:r>
      <w:r w:rsidR="00A252F8" w:rsidRPr="00D3720F">
        <w:rPr>
          <w:rFonts w:ascii="Arial" w:hAnsi="Arial" w:cs="Arial"/>
          <w:sz w:val="22"/>
          <w:lang w:val="es-ES"/>
        </w:rPr>
        <w:t xml:space="preserve">ar </w:t>
      </w:r>
      <w:r w:rsidR="009C1B12" w:rsidRPr="00D3720F">
        <w:rPr>
          <w:rFonts w:ascii="Arial" w:hAnsi="Arial" w:cs="Arial"/>
          <w:sz w:val="22"/>
          <w:lang w:val="es-ES"/>
        </w:rPr>
        <w:t xml:space="preserve">facturas </w:t>
      </w:r>
      <w:r w:rsidR="00A252F8" w:rsidRPr="00D3720F">
        <w:rPr>
          <w:rFonts w:ascii="Arial" w:hAnsi="Arial" w:cs="Arial"/>
          <w:sz w:val="22"/>
          <w:lang w:val="es-ES"/>
        </w:rPr>
        <w:t>o</w:t>
      </w:r>
      <w:r w:rsidR="009C1B12" w:rsidRPr="00D3720F">
        <w:rPr>
          <w:rFonts w:ascii="Arial" w:hAnsi="Arial" w:cs="Arial"/>
          <w:sz w:val="22"/>
          <w:lang w:val="es-ES"/>
        </w:rPr>
        <w:t xml:space="preserve"> cuentas de cobro –artículo 9º–; </w:t>
      </w:r>
      <w:r w:rsidR="00166C46" w:rsidRPr="00D3720F">
        <w:rPr>
          <w:rFonts w:ascii="Arial" w:hAnsi="Arial" w:cs="Arial"/>
          <w:sz w:val="22"/>
          <w:lang w:val="es-ES"/>
        </w:rPr>
        <w:t xml:space="preserve">y </w:t>
      </w:r>
      <w:proofErr w:type="spellStart"/>
      <w:r w:rsidR="009C1B12" w:rsidRPr="00D3720F">
        <w:rPr>
          <w:rFonts w:ascii="Arial" w:hAnsi="Arial" w:cs="Arial"/>
          <w:sz w:val="22"/>
          <w:lang w:val="es-ES"/>
        </w:rPr>
        <w:t>vii</w:t>
      </w:r>
      <w:proofErr w:type="spellEnd"/>
      <w:r w:rsidR="009C1B12" w:rsidRPr="00D3720F">
        <w:rPr>
          <w:rFonts w:ascii="Arial" w:hAnsi="Arial" w:cs="Arial"/>
          <w:sz w:val="22"/>
          <w:lang w:val="es-ES"/>
        </w:rPr>
        <w:t xml:space="preserve">) </w:t>
      </w:r>
      <w:r w:rsidR="00D44FB5" w:rsidRPr="00D3720F">
        <w:rPr>
          <w:rFonts w:ascii="Arial" w:hAnsi="Arial" w:cs="Arial"/>
          <w:sz w:val="22"/>
          <w:lang w:val="es-ES"/>
        </w:rPr>
        <w:t>autorización al Fondo Rotatorio del Ministerio de Relaciones Exteriores para contratar</w:t>
      </w:r>
      <w:r w:rsidR="00A252F8" w:rsidRPr="00D3720F">
        <w:rPr>
          <w:rFonts w:ascii="Arial" w:hAnsi="Arial" w:cs="Arial"/>
          <w:sz w:val="22"/>
          <w:lang w:val="es-ES"/>
        </w:rPr>
        <w:t>,</w:t>
      </w:r>
      <w:r w:rsidR="00D44FB5" w:rsidRPr="00D3720F">
        <w:rPr>
          <w:rFonts w:ascii="Arial" w:hAnsi="Arial" w:cs="Arial"/>
          <w:sz w:val="22"/>
          <w:lang w:val="es-ES"/>
        </w:rPr>
        <w:t xml:space="preserve"> </w:t>
      </w:r>
      <w:r w:rsidR="00166C46" w:rsidRPr="00D3720F">
        <w:rPr>
          <w:rFonts w:ascii="Arial" w:hAnsi="Arial" w:cs="Arial"/>
          <w:sz w:val="22"/>
          <w:lang w:val="es-ES"/>
        </w:rPr>
        <w:t xml:space="preserve">con </w:t>
      </w:r>
      <w:proofErr w:type="spellStart"/>
      <w:r w:rsidR="00A252F8" w:rsidRPr="00D3720F">
        <w:rPr>
          <w:rFonts w:ascii="Arial" w:hAnsi="Arial" w:cs="Arial"/>
          <w:sz w:val="22"/>
          <w:lang w:val="es-ES"/>
        </w:rPr>
        <w:t>pesonas</w:t>
      </w:r>
      <w:proofErr w:type="spellEnd"/>
      <w:r w:rsidR="00166C46" w:rsidRPr="00D3720F">
        <w:rPr>
          <w:rFonts w:ascii="Arial" w:hAnsi="Arial" w:cs="Arial"/>
          <w:sz w:val="22"/>
          <w:lang w:val="es-ES"/>
        </w:rPr>
        <w:t xml:space="preserve"> internacionales</w:t>
      </w:r>
      <w:r w:rsidR="00A252F8" w:rsidRPr="00D3720F">
        <w:rPr>
          <w:rFonts w:ascii="Arial" w:hAnsi="Arial" w:cs="Arial"/>
          <w:sz w:val="22"/>
          <w:lang w:val="es-ES"/>
        </w:rPr>
        <w:t>,</w:t>
      </w:r>
      <w:r w:rsidR="00166C46" w:rsidRPr="00D3720F">
        <w:rPr>
          <w:rFonts w:ascii="Arial" w:hAnsi="Arial" w:cs="Arial"/>
          <w:sz w:val="22"/>
          <w:lang w:val="es-ES"/>
        </w:rPr>
        <w:t xml:space="preserve"> bienes y servicios </w:t>
      </w:r>
      <w:r w:rsidR="00DB5599" w:rsidRPr="00D3720F">
        <w:rPr>
          <w:rFonts w:ascii="Arial" w:hAnsi="Arial" w:cs="Arial"/>
          <w:sz w:val="22"/>
          <w:lang w:val="es-ES"/>
        </w:rPr>
        <w:t xml:space="preserve">requeridos </w:t>
      </w:r>
      <w:r w:rsidR="00166C46" w:rsidRPr="00D3720F">
        <w:rPr>
          <w:rFonts w:ascii="Arial" w:hAnsi="Arial" w:cs="Arial"/>
          <w:sz w:val="22"/>
          <w:lang w:val="es-ES"/>
        </w:rPr>
        <w:t>p</w:t>
      </w:r>
      <w:r w:rsidR="00166C46" w:rsidRPr="00C04442">
        <w:rPr>
          <w:rFonts w:ascii="Arial" w:hAnsi="Arial" w:cs="Arial"/>
          <w:sz w:val="22"/>
          <w:lang w:val="es-ES"/>
        </w:rPr>
        <w:t>ara mitigar la pandemia y sus efectos, aplicando el derecho privado.</w:t>
      </w:r>
      <w:r w:rsidR="000A4286" w:rsidRPr="00C04442">
        <w:rPr>
          <w:rFonts w:ascii="Arial" w:hAnsi="Arial" w:cs="Arial"/>
          <w:sz w:val="22"/>
          <w:lang w:val="es-ES"/>
        </w:rPr>
        <w:t xml:space="preserve"> </w:t>
      </w:r>
      <w:r w:rsidR="00C04442" w:rsidRPr="00C04442">
        <w:rPr>
          <w:rFonts w:ascii="Arial" w:hAnsi="Arial" w:cs="Arial"/>
          <w:sz w:val="22"/>
          <w:lang w:val="es-ES"/>
        </w:rPr>
        <w:t>Estas medidas están vigentes, según lo dispone el art. 11 del Decreto 537 de 2020, mientras se mantenga la Emergencia Sanitaria declarada por el Ministerio de Salud y la Protección Social.</w:t>
      </w:r>
    </w:p>
    <w:p w14:paraId="676D0656" w14:textId="44050ED0" w:rsidR="00C55CE9" w:rsidRPr="00D3720F" w:rsidRDefault="006423F5" w:rsidP="00F106B5">
      <w:pPr>
        <w:spacing w:before="120" w:line="276" w:lineRule="auto"/>
        <w:ind w:firstLine="709"/>
        <w:jc w:val="both"/>
        <w:rPr>
          <w:rFonts w:ascii="Arial" w:hAnsi="Arial" w:cs="Arial"/>
          <w:sz w:val="22"/>
          <w:lang w:val="es-ES"/>
        </w:rPr>
      </w:pPr>
      <w:r w:rsidRPr="00D3720F">
        <w:rPr>
          <w:rFonts w:ascii="Arial" w:hAnsi="Arial" w:cs="Arial"/>
          <w:sz w:val="22"/>
          <w:lang w:val="es-ES"/>
        </w:rPr>
        <w:t>E</w:t>
      </w:r>
      <w:r w:rsidR="00AF1ECB" w:rsidRPr="00D3720F">
        <w:rPr>
          <w:rFonts w:ascii="Arial" w:hAnsi="Arial" w:cs="Arial"/>
          <w:sz w:val="22"/>
          <w:lang w:val="es-ES"/>
        </w:rPr>
        <w:t>l gobierno nacional también expidió el Decreto 499</w:t>
      </w:r>
      <w:r w:rsidR="005E74B0" w:rsidRPr="00D3720F">
        <w:rPr>
          <w:rFonts w:ascii="Arial" w:hAnsi="Arial" w:cs="Arial"/>
          <w:sz w:val="22"/>
          <w:lang w:val="es-ES"/>
        </w:rPr>
        <w:t xml:space="preserve"> del 31 de marzo de 2020</w:t>
      </w:r>
      <w:r w:rsidR="00F84B03">
        <w:rPr>
          <w:rFonts w:ascii="Arial" w:hAnsi="Arial" w:cs="Arial"/>
          <w:sz w:val="22"/>
          <w:lang w:val="es-ES"/>
        </w:rPr>
        <w:t>, reiterado en el Decreto 544 del 13 de abril de 2020</w:t>
      </w:r>
      <w:r w:rsidR="005E74B0" w:rsidRPr="00D3720F">
        <w:rPr>
          <w:rFonts w:ascii="Arial" w:hAnsi="Arial" w:cs="Arial"/>
          <w:sz w:val="22"/>
          <w:lang w:val="es-ES"/>
        </w:rPr>
        <w:t xml:space="preserve">, «Por el cual se adoptan medidas en </w:t>
      </w:r>
      <w:r w:rsidR="005E74B0" w:rsidRPr="00D3720F">
        <w:rPr>
          <w:rFonts w:ascii="Arial" w:hAnsi="Arial" w:cs="Arial"/>
          <w:sz w:val="22"/>
          <w:lang w:val="es-ES"/>
        </w:rPr>
        <w:lastRenderedPageBreak/>
        <w:t xml:space="preserve">materia de contratación estatal para la adquisición en el mercado internacional de dispositivos médicos y elementos de protección personal, en el marco del Estado de Emergencia Económica, Social y Ecológica, atendiendo criterios de inmediatez como consecuencia de las turbulencias del mercado internacional de bienes para mitigar la pandemia Coronavirus </w:t>
      </w:r>
      <w:proofErr w:type="spellStart"/>
      <w:r w:rsidR="005E74B0" w:rsidRPr="00D3720F">
        <w:rPr>
          <w:rFonts w:ascii="Arial" w:hAnsi="Arial" w:cs="Arial"/>
          <w:sz w:val="22"/>
          <w:lang w:val="es-ES"/>
        </w:rPr>
        <w:t>Covid</w:t>
      </w:r>
      <w:proofErr w:type="spellEnd"/>
      <w:r w:rsidR="005E74B0" w:rsidRPr="00D3720F">
        <w:rPr>
          <w:rFonts w:ascii="Arial" w:hAnsi="Arial" w:cs="Arial"/>
          <w:sz w:val="22"/>
          <w:lang w:val="es-ES"/>
        </w:rPr>
        <w:t xml:space="preserve"> 19»</w:t>
      </w:r>
      <w:r w:rsidR="00517808" w:rsidRPr="00D3720F">
        <w:rPr>
          <w:rFonts w:ascii="Arial" w:hAnsi="Arial" w:cs="Arial"/>
          <w:sz w:val="22"/>
          <w:lang w:val="es-ES"/>
        </w:rPr>
        <w:t>. En tal sentido, el artículo 1º facult</w:t>
      </w:r>
      <w:r w:rsidR="004959F8" w:rsidRPr="00D3720F">
        <w:rPr>
          <w:rFonts w:ascii="Arial" w:hAnsi="Arial" w:cs="Arial"/>
          <w:sz w:val="22"/>
          <w:lang w:val="es-ES"/>
        </w:rPr>
        <w:t>ó</w:t>
      </w:r>
      <w:r w:rsidR="00517808" w:rsidRPr="00D3720F">
        <w:rPr>
          <w:rFonts w:ascii="Arial" w:hAnsi="Arial" w:cs="Arial"/>
          <w:sz w:val="22"/>
          <w:lang w:val="es-ES"/>
        </w:rPr>
        <w:t xml:space="preserve"> a las entidades estatales para contratar</w:t>
      </w:r>
      <w:r w:rsidR="00C518B8" w:rsidRPr="00D3720F">
        <w:rPr>
          <w:rFonts w:ascii="Arial" w:hAnsi="Arial" w:cs="Arial"/>
          <w:sz w:val="22"/>
          <w:lang w:val="es-ES"/>
        </w:rPr>
        <w:t xml:space="preserve"> directamente con personas naturales o jurídicas</w:t>
      </w:r>
      <w:r w:rsidR="004959F8" w:rsidRPr="00D3720F">
        <w:rPr>
          <w:rFonts w:ascii="Arial" w:hAnsi="Arial" w:cs="Arial"/>
          <w:sz w:val="22"/>
          <w:lang w:val="es-ES"/>
        </w:rPr>
        <w:t>,</w:t>
      </w:r>
      <w:r w:rsidR="00C518B8" w:rsidRPr="00D3720F">
        <w:rPr>
          <w:rFonts w:ascii="Arial" w:hAnsi="Arial" w:cs="Arial"/>
          <w:sz w:val="22"/>
          <w:lang w:val="es-ES"/>
        </w:rPr>
        <w:t xml:space="preserve"> con </w:t>
      </w:r>
      <w:r w:rsidR="004959F8" w:rsidRPr="00D3720F">
        <w:rPr>
          <w:rFonts w:ascii="Arial" w:hAnsi="Arial" w:cs="Arial"/>
          <w:sz w:val="22"/>
          <w:lang w:val="es-ES"/>
        </w:rPr>
        <w:t>apoyo</w:t>
      </w:r>
      <w:r w:rsidR="00C518B8" w:rsidRPr="00D3720F">
        <w:rPr>
          <w:rFonts w:ascii="Arial" w:hAnsi="Arial" w:cs="Arial"/>
          <w:sz w:val="22"/>
          <w:lang w:val="es-ES"/>
        </w:rPr>
        <w:t xml:space="preserve"> </w:t>
      </w:r>
      <w:r w:rsidR="004959F8" w:rsidRPr="00D3720F">
        <w:rPr>
          <w:rFonts w:ascii="Arial" w:hAnsi="Arial" w:cs="Arial"/>
          <w:sz w:val="22"/>
          <w:lang w:val="es-ES"/>
        </w:rPr>
        <w:t xml:space="preserve">en </w:t>
      </w:r>
      <w:r w:rsidR="00C518B8" w:rsidRPr="00D3720F">
        <w:rPr>
          <w:rFonts w:ascii="Arial" w:hAnsi="Arial" w:cs="Arial"/>
          <w:sz w:val="22"/>
          <w:lang w:val="es-ES"/>
        </w:rPr>
        <w:t>las normas del derecho privado</w:t>
      </w:r>
      <w:r w:rsidRPr="00D3720F">
        <w:rPr>
          <w:rFonts w:ascii="Arial" w:hAnsi="Arial" w:cs="Arial"/>
          <w:sz w:val="22"/>
          <w:lang w:val="es-ES"/>
        </w:rPr>
        <w:t>,</w:t>
      </w:r>
      <w:r w:rsidR="00C518B8" w:rsidRPr="00D3720F">
        <w:rPr>
          <w:rFonts w:ascii="Arial" w:hAnsi="Arial" w:cs="Arial"/>
          <w:sz w:val="22"/>
          <w:lang w:val="es-ES"/>
        </w:rPr>
        <w:t xml:space="preserve"> los </w:t>
      </w:r>
      <w:r w:rsidR="009D51AB" w:rsidRPr="00D3720F">
        <w:rPr>
          <w:rFonts w:ascii="Arial" w:hAnsi="Arial" w:cs="Arial"/>
          <w:sz w:val="22"/>
          <w:lang w:val="es-ES"/>
        </w:rPr>
        <w:t>dispositivos médicos relacionados en el artículo 1º del Decreto 438 del 19 de marzo de 2020, así como los elementos de protección personal requeridos en la gestión sanitaria de la pandemia.</w:t>
      </w:r>
    </w:p>
    <w:p w14:paraId="7BABEF17" w14:textId="42BF837E" w:rsidR="00D06915" w:rsidRPr="00D3720F" w:rsidRDefault="00D06915" w:rsidP="00F106B5">
      <w:pPr>
        <w:spacing w:before="120" w:line="276" w:lineRule="auto"/>
        <w:ind w:firstLine="709"/>
        <w:jc w:val="both"/>
        <w:rPr>
          <w:rFonts w:ascii="Arial" w:hAnsi="Arial" w:cs="Arial"/>
          <w:sz w:val="22"/>
          <w:lang w:val="es-ES"/>
        </w:rPr>
      </w:pPr>
      <w:r w:rsidRPr="00D3720F">
        <w:rPr>
          <w:rFonts w:ascii="Arial" w:hAnsi="Arial" w:cs="Arial"/>
          <w:sz w:val="22"/>
          <w:lang w:val="es-ES"/>
        </w:rPr>
        <w:t xml:space="preserve">Finalmente, </w:t>
      </w:r>
      <w:r w:rsidR="004959F8" w:rsidRPr="00D3720F">
        <w:rPr>
          <w:rFonts w:ascii="Arial" w:hAnsi="Arial" w:cs="Arial"/>
          <w:sz w:val="22"/>
          <w:lang w:val="es-ES"/>
        </w:rPr>
        <w:t>en</w:t>
      </w:r>
      <w:r w:rsidRPr="00D3720F">
        <w:rPr>
          <w:rFonts w:ascii="Arial" w:hAnsi="Arial" w:cs="Arial"/>
          <w:sz w:val="22"/>
          <w:lang w:val="es-ES"/>
        </w:rPr>
        <w:t xml:space="preserve"> este recuento normativo conviene hacer referencia al Decreto </w:t>
      </w:r>
      <w:r w:rsidR="00EA49E7" w:rsidRPr="00D3720F">
        <w:rPr>
          <w:rFonts w:ascii="Arial" w:hAnsi="Arial" w:cs="Arial"/>
          <w:sz w:val="22"/>
          <w:lang w:val="es-ES"/>
        </w:rPr>
        <w:t xml:space="preserve">legislativo No. </w:t>
      </w:r>
      <w:r w:rsidRPr="00D3720F">
        <w:rPr>
          <w:rFonts w:ascii="Arial" w:hAnsi="Arial" w:cs="Arial"/>
          <w:sz w:val="22"/>
          <w:lang w:val="es-ES"/>
        </w:rPr>
        <w:t xml:space="preserve">491 del 28 de marzo de 2020, al cual se dedicará el siguiente acápite del concepto, por </w:t>
      </w:r>
      <w:r w:rsidR="0035397A" w:rsidRPr="00D3720F">
        <w:rPr>
          <w:rFonts w:ascii="Arial" w:hAnsi="Arial" w:cs="Arial"/>
          <w:sz w:val="22"/>
          <w:lang w:val="es-ES"/>
        </w:rPr>
        <w:t>tratarse d</w:t>
      </w:r>
      <w:r w:rsidRPr="00D3720F">
        <w:rPr>
          <w:rFonts w:ascii="Arial" w:hAnsi="Arial" w:cs="Arial"/>
          <w:sz w:val="22"/>
          <w:lang w:val="es-ES"/>
        </w:rPr>
        <w:t>e</w:t>
      </w:r>
      <w:r w:rsidR="00F84B03">
        <w:rPr>
          <w:rFonts w:ascii="Arial" w:hAnsi="Arial" w:cs="Arial"/>
          <w:sz w:val="22"/>
          <w:lang w:val="es-ES"/>
        </w:rPr>
        <w:t xml:space="preserve"> </w:t>
      </w:r>
      <w:r w:rsidRPr="00D3720F">
        <w:rPr>
          <w:rFonts w:ascii="Arial" w:hAnsi="Arial" w:cs="Arial"/>
          <w:sz w:val="22"/>
          <w:lang w:val="es-ES"/>
        </w:rPr>
        <w:t>l</w:t>
      </w:r>
      <w:r w:rsidR="00F84B03">
        <w:rPr>
          <w:rFonts w:ascii="Arial" w:hAnsi="Arial" w:cs="Arial"/>
          <w:sz w:val="22"/>
          <w:lang w:val="es-ES"/>
        </w:rPr>
        <w:t>a norma</w:t>
      </w:r>
      <w:r w:rsidRPr="00D3720F">
        <w:rPr>
          <w:rFonts w:ascii="Arial" w:hAnsi="Arial" w:cs="Arial"/>
          <w:sz w:val="22"/>
          <w:lang w:val="es-ES"/>
        </w:rPr>
        <w:t xml:space="preserve"> </w:t>
      </w:r>
      <w:r w:rsidR="00504448" w:rsidRPr="00D3720F">
        <w:rPr>
          <w:rFonts w:ascii="Arial" w:hAnsi="Arial" w:cs="Arial"/>
          <w:sz w:val="22"/>
          <w:lang w:val="es-ES"/>
        </w:rPr>
        <w:t>más relevante para la consulta formulada.</w:t>
      </w:r>
    </w:p>
    <w:p w14:paraId="76BDB9E7" w14:textId="6E032A23" w:rsidR="00C55CE9" w:rsidRPr="00D3720F" w:rsidRDefault="00C55CE9" w:rsidP="00F106B5">
      <w:pPr>
        <w:spacing w:line="276" w:lineRule="auto"/>
        <w:jc w:val="both"/>
        <w:rPr>
          <w:rFonts w:ascii="Arial" w:eastAsia="Calibri" w:hAnsi="Arial" w:cs="Arial"/>
          <w:b/>
          <w:sz w:val="22"/>
          <w:lang w:val="es-ES"/>
        </w:rPr>
      </w:pPr>
    </w:p>
    <w:p w14:paraId="2DA0214D" w14:textId="1FA8EE52" w:rsidR="00390F08" w:rsidRPr="00D3720F" w:rsidRDefault="00390F08" w:rsidP="00F106B5">
      <w:pPr>
        <w:spacing w:line="276" w:lineRule="auto"/>
        <w:jc w:val="both"/>
        <w:rPr>
          <w:rFonts w:ascii="Arial" w:eastAsia="Calibri" w:hAnsi="Arial" w:cs="Arial"/>
          <w:sz w:val="22"/>
          <w:lang w:val="es-ES"/>
        </w:rPr>
      </w:pPr>
      <w:r w:rsidRPr="00D3720F">
        <w:rPr>
          <w:rFonts w:ascii="Arial" w:eastAsia="Calibri" w:hAnsi="Arial" w:cs="Arial"/>
          <w:b/>
          <w:sz w:val="22"/>
          <w:lang w:val="es-ES"/>
        </w:rPr>
        <w:t xml:space="preserve">2.3. </w:t>
      </w:r>
      <w:r w:rsidRPr="00D3720F">
        <w:rPr>
          <w:rFonts w:ascii="Arial" w:hAnsi="Arial" w:cs="Arial"/>
          <w:b/>
          <w:sz w:val="22"/>
          <w:lang w:val="es-ES"/>
        </w:rPr>
        <w:t xml:space="preserve">Restricciones </w:t>
      </w:r>
      <w:r w:rsidR="00EA49E7" w:rsidRPr="00D3720F">
        <w:rPr>
          <w:rFonts w:ascii="Arial" w:hAnsi="Arial" w:cs="Arial"/>
          <w:b/>
          <w:sz w:val="22"/>
          <w:lang w:val="es-ES"/>
        </w:rPr>
        <w:t>para</w:t>
      </w:r>
      <w:r w:rsidRPr="00D3720F">
        <w:rPr>
          <w:rFonts w:ascii="Arial" w:hAnsi="Arial" w:cs="Arial"/>
          <w:b/>
          <w:sz w:val="22"/>
          <w:lang w:val="es-ES"/>
        </w:rPr>
        <w:t xml:space="preserve"> </w:t>
      </w:r>
      <w:r w:rsidRPr="00D3720F">
        <w:rPr>
          <w:rFonts w:ascii="Arial" w:hAnsi="Arial" w:cs="Arial"/>
          <w:b/>
          <w:i/>
          <w:iCs/>
          <w:sz w:val="22"/>
          <w:lang w:val="es-ES"/>
        </w:rPr>
        <w:t>suspen</w:t>
      </w:r>
      <w:r w:rsidR="00EA49E7" w:rsidRPr="00D3720F">
        <w:rPr>
          <w:rFonts w:ascii="Arial" w:hAnsi="Arial" w:cs="Arial"/>
          <w:b/>
          <w:i/>
          <w:iCs/>
          <w:sz w:val="22"/>
          <w:lang w:val="es-ES"/>
        </w:rPr>
        <w:t>der</w:t>
      </w:r>
      <w:r w:rsidR="00F63C52" w:rsidRPr="00D3720F">
        <w:rPr>
          <w:rFonts w:ascii="Arial" w:hAnsi="Arial" w:cs="Arial"/>
          <w:b/>
          <w:sz w:val="22"/>
          <w:lang w:val="es-ES"/>
        </w:rPr>
        <w:t xml:space="preserve"> y </w:t>
      </w:r>
      <w:r w:rsidR="00F63C52" w:rsidRPr="00D3720F">
        <w:rPr>
          <w:rFonts w:ascii="Arial" w:hAnsi="Arial" w:cs="Arial"/>
          <w:b/>
          <w:i/>
          <w:iCs/>
          <w:sz w:val="22"/>
          <w:lang w:val="es-ES"/>
        </w:rPr>
        <w:t>termina</w:t>
      </w:r>
      <w:r w:rsidR="00EA49E7" w:rsidRPr="00D3720F">
        <w:rPr>
          <w:rFonts w:ascii="Arial" w:hAnsi="Arial" w:cs="Arial"/>
          <w:b/>
          <w:i/>
          <w:iCs/>
          <w:sz w:val="22"/>
          <w:lang w:val="es-ES"/>
        </w:rPr>
        <w:t>r</w:t>
      </w:r>
      <w:r w:rsidRPr="00D3720F">
        <w:rPr>
          <w:rFonts w:ascii="Arial" w:hAnsi="Arial" w:cs="Arial"/>
          <w:b/>
          <w:sz w:val="22"/>
          <w:lang w:val="es-ES"/>
        </w:rPr>
        <w:t xml:space="preserve"> los contratos de prestación de servicios</w:t>
      </w:r>
      <w:r w:rsidR="00EA49E7" w:rsidRPr="00D3720F">
        <w:rPr>
          <w:rFonts w:ascii="Arial" w:hAnsi="Arial" w:cs="Arial"/>
          <w:b/>
          <w:sz w:val="22"/>
          <w:lang w:val="es-ES"/>
        </w:rPr>
        <w:t>,</w:t>
      </w:r>
      <w:r w:rsidRPr="00D3720F">
        <w:rPr>
          <w:rFonts w:ascii="Arial" w:hAnsi="Arial" w:cs="Arial"/>
          <w:b/>
          <w:sz w:val="22"/>
          <w:lang w:val="es-ES"/>
        </w:rPr>
        <w:t xml:space="preserve"> durante </w:t>
      </w:r>
      <w:r w:rsidR="00EA49E7" w:rsidRPr="00D3720F">
        <w:rPr>
          <w:rFonts w:ascii="Arial" w:hAnsi="Arial" w:cs="Arial"/>
          <w:b/>
          <w:sz w:val="22"/>
          <w:lang w:val="es-ES"/>
        </w:rPr>
        <w:t xml:space="preserve">el Estado de Emergencia provocada por </w:t>
      </w:r>
      <w:r w:rsidRPr="00D3720F">
        <w:rPr>
          <w:rFonts w:ascii="Arial" w:hAnsi="Arial" w:cs="Arial"/>
          <w:b/>
          <w:sz w:val="22"/>
          <w:lang w:val="es-ES"/>
        </w:rPr>
        <w:t xml:space="preserve">el COVID-19: análisis del Decreto </w:t>
      </w:r>
      <w:r w:rsidR="00EA49E7" w:rsidRPr="00D3720F">
        <w:rPr>
          <w:rFonts w:ascii="Arial" w:hAnsi="Arial" w:cs="Arial"/>
          <w:b/>
          <w:sz w:val="22"/>
          <w:lang w:val="es-ES"/>
        </w:rPr>
        <w:t xml:space="preserve">legislativo No. </w:t>
      </w:r>
      <w:r w:rsidRPr="00D3720F">
        <w:rPr>
          <w:rFonts w:ascii="Arial" w:hAnsi="Arial" w:cs="Arial"/>
          <w:b/>
          <w:sz w:val="22"/>
          <w:lang w:val="es-ES"/>
        </w:rPr>
        <w:t>491 de 2020</w:t>
      </w:r>
    </w:p>
    <w:p w14:paraId="0A746054" w14:textId="3EF5A0D2" w:rsidR="00390F08" w:rsidRPr="00D3720F" w:rsidRDefault="00390F08" w:rsidP="00F106B5">
      <w:pPr>
        <w:spacing w:line="276" w:lineRule="auto"/>
        <w:jc w:val="both"/>
        <w:rPr>
          <w:rFonts w:ascii="Arial" w:eastAsia="Calibri" w:hAnsi="Arial" w:cs="Arial"/>
          <w:b/>
          <w:sz w:val="22"/>
          <w:lang w:val="es-ES"/>
        </w:rPr>
      </w:pPr>
    </w:p>
    <w:p w14:paraId="36AB8FFA" w14:textId="085A5981" w:rsidR="00E13C3F" w:rsidRPr="00D3720F" w:rsidRDefault="006E69B8" w:rsidP="00F106B5">
      <w:pPr>
        <w:spacing w:line="276" w:lineRule="auto"/>
        <w:jc w:val="both"/>
        <w:rPr>
          <w:rFonts w:ascii="Arial" w:eastAsia="Calibri" w:hAnsi="Arial" w:cs="Arial"/>
          <w:bCs/>
          <w:sz w:val="22"/>
          <w:lang w:val="es-ES"/>
        </w:rPr>
      </w:pPr>
      <w:r w:rsidRPr="00D3720F">
        <w:rPr>
          <w:rFonts w:ascii="Arial" w:eastAsia="Calibri" w:hAnsi="Arial" w:cs="Arial"/>
          <w:bCs/>
          <w:sz w:val="22"/>
          <w:lang w:val="es-ES"/>
        </w:rPr>
        <w:t>En ejercicio de la competencia otorgada por el artículo 215 de la Constitución</w:t>
      </w:r>
      <w:r w:rsidR="00427D74" w:rsidRPr="00D3720F">
        <w:rPr>
          <w:rFonts w:ascii="Arial" w:eastAsia="Calibri" w:hAnsi="Arial" w:cs="Arial"/>
          <w:bCs/>
          <w:sz w:val="22"/>
          <w:lang w:val="es-ES"/>
        </w:rPr>
        <w:t>,</w:t>
      </w:r>
      <w:r w:rsidR="00CF6D74" w:rsidRPr="00D3720F">
        <w:rPr>
          <w:rFonts w:ascii="Arial" w:eastAsia="Calibri" w:hAnsi="Arial" w:cs="Arial"/>
          <w:bCs/>
          <w:sz w:val="22"/>
          <w:lang w:val="es-ES"/>
        </w:rPr>
        <w:t xml:space="preserve"> y con la finalidad de establecer medidas de </w:t>
      </w:r>
      <w:r w:rsidR="00412E29" w:rsidRPr="00D3720F">
        <w:rPr>
          <w:rFonts w:ascii="Arial" w:eastAsia="Calibri" w:hAnsi="Arial" w:cs="Arial"/>
          <w:bCs/>
          <w:sz w:val="22"/>
          <w:lang w:val="es-ES"/>
        </w:rPr>
        <w:t>mitigación de la pandemia originada por el COVID-19</w:t>
      </w:r>
      <w:r w:rsidRPr="00D3720F">
        <w:rPr>
          <w:rFonts w:ascii="Arial" w:eastAsia="Calibri" w:hAnsi="Arial" w:cs="Arial"/>
          <w:bCs/>
          <w:sz w:val="22"/>
          <w:lang w:val="es-ES"/>
        </w:rPr>
        <w:t xml:space="preserve">, el presidente de la república </w:t>
      </w:r>
      <w:r w:rsidR="00763DF0" w:rsidRPr="00D3720F">
        <w:rPr>
          <w:rFonts w:ascii="Arial" w:eastAsia="Calibri" w:hAnsi="Arial" w:cs="Arial"/>
          <w:bCs/>
          <w:sz w:val="22"/>
          <w:lang w:val="es-ES"/>
        </w:rPr>
        <w:t>también</w:t>
      </w:r>
      <w:r w:rsidR="0073240F" w:rsidRPr="00D3720F">
        <w:rPr>
          <w:rFonts w:ascii="Arial" w:eastAsia="Calibri" w:hAnsi="Arial" w:cs="Arial"/>
          <w:bCs/>
          <w:sz w:val="22"/>
          <w:lang w:val="es-ES"/>
        </w:rPr>
        <w:t xml:space="preserve"> expidió</w:t>
      </w:r>
      <w:r w:rsidR="00763DF0" w:rsidRPr="00D3720F">
        <w:rPr>
          <w:rFonts w:ascii="Arial" w:eastAsia="Calibri" w:hAnsi="Arial" w:cs="Arial"/>
          <w:bCs/>
          <w:sz w:val="22"/>
          <w:lang w:val="es-ES"/>
        </w:rPr>
        <w:t xml:space="preserve"> </w:t>
      </w:r>
      <w:r w:rsidRPr="00D3720F">
        <w:rPr>
          <w:rFonts w:ascii="Arial" w:eastAsia="Calibri" w:hAnsi="Arial" w:cs="Arial"/>
          <w:bCs/>
          <w:sz w:val="22"/>
          <w:lang w:val="es-ES"/>
        </w:rPr>
        <w:t>el Decreto</w:t>
      </w:r>
      <w:r w:rsidR="00412E29" w:rsidRPr="00D3720F">
        <w:rPr>
          <w:rFonts w:ascii="Arial" w:eastAsia="Calibri" w:hAnsi="Arial" w:cs="Arial"/>
          <w:bCs/>
          <w:sz w:val="22"/>
          <w:lang w:val="es-ES"/>
        </w:rPr>
        <w:t xml:space="preserve"> </w:t>
      </w:r>
      <w:r w:rsidR="00427D74" w:rsidRPr="00D3720F">
        <w:rPr>
          <w:rFonts w:ascii="Arial" w:eastAsia="Calibri" w:hAnsi="Arial" w:cs="Arial"/>
          <w:bCs/>
          <w:sz w:val="22"/>
          <w:lang w:val="es-ES"/>
        </w:rPr>
        <w:t>L</w:t>
      </w:r>
      <w:r w:rsidR="00412E29" w:rsidRPr="00D3720F">
        <w:rPr>
          <w:rFonts w:ascii="Arial" w:eastAsia="Calibri" w:hAnsi="Arial" w:cs="Arial"/>
          <w:bCs/>
          <w:sz w:val="22"/>
          <w:lang w:val="es-ES"/>
        </w:rPr>
        <w:t>egislativo</w:t>
      </w:r>
      <w:r w:rsidRPr="00D3720F">
        <w:rPr>
          <w:rFonts w:ascii="Arial" w:eastAsia="Calibri" w:hAnsi="Arial" w:cs="Arial"/>
          <w:bCs/>
          <w:sz w:val="22"/>
          <w:lang w:val="es-ES"/>
        </w:rPr>
        <w:t xml:space="preserve"> </w:t>
      </w:r>
      <w:r w:rsidR="0073240F" w:rsidRPr="00D3720F">
        <w:rPr>
          <w:rFonts w:ascii="Arial" w:eastAsia="Calibri" w:hAnsi="Arial" w:cs="Arial"/>
          <w:bCs/>
          <w:sz w:val="22"/>
          <w:lang w:val="es-ES"/>
        </w:rPr>
        <w:t xml:space="preserve">No. </w:t>
      </w:r>
      <w:r w:rsidRPr="00D3720F">
        <w:rPr>
          <w:rFonts w:ascii="Arial" w:eastAsia="Calibri" w:hAnsi="Arial" w:cs="Arial"/>
          <w:bCs/>
          <w:sz w:val="22"/>
          <w:lang w:val="es-ES"/>
        </w:rPr>
        <w:t xml:space="preserve">491 </w:t>
      </w:r>
      <w:r w:rsidR="00CF6D74" w:rsidRPr="00D3720F">
        <w:rPr>
          <w:rFonts w:ascii="Arial" w:eastAsia="Calibri" w:hAnsi="Arial" w:cs="Arial"/>
          <w:bCs/>
          <w:sz w:val="22"/>
          <w:lang w:val="es-ES"/>
        </w:rPr>
        <w:t>del 28 de marzo de 2020, «Por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w:t>
      </w:r>
    </w:p>
    <w:p w14:paraId="3A7A26EF" w14:textId="720FEDFA" w:rsidR="00FA2B40" w:rsidRPr="00D3720F" w:rsidRDefault="00485259" w:rsidP="00F106B5">
      <w:pPr>
        <w:spacing w:before="120" w:after="120" w:line="276" w:lineRule="auto"/>
        <w:ind w:firstLine="709"/>
        <w:jc w:val="both"/>
        <w:rPr>
          <w:rFonts w:ascii="Arial" w:eastAsia="Calibri" w:hAnsi="Arial" w:cs="Arial"/>
          <w:bCs/>
          <w:sz w:val="22"/>
          <w:lang w:val="es-ES"/>
        </w:rPr>
      </w:pPr>
      <w:r w:rsidRPr="00D3720F">
        <w:rPr>
          <w:rFonts w:ascii="Arial" w:eastAsia="Calibri" w:hAnsi="Arial" w:cs="Arial"/>
          <w:bCs/>
          <w:sz w:val="22"/>
          <w:lang w:val="es-ES"/>
        </w:rPr>
        <w:t xml:space="preserve">Algunas </w:t>
      </w:r>
      <w:r w:rsidR="00FA2B40" w:rsidRPr="00D3720F">
        <w:rPr>
          <w:rFonts w:ascii="Arial" w:eastAsia="Calibri" w:hAnsi="Arial" w:cs="Arial"/>
          <w:bCs/>
          <w:sz w:val="22"/>
          <w:lang w:val="es-ES"/>
        </w:rPr>
        <w:t xml:space="preserve">medidas </w:t>
      </w:r>
      <w:r w:rsidR="0073240F" w:rsidRPr="00D3720F">
        <w:rPr>
          <w:rFonts w:ascii="Arial" w:eastAsia="Calibri" w:hAnsi="Arial" w:cs="Arial"/>
          <w:bCs/>
          <w:sz w:val="22"/>
          <w:lang w:val="es-ES"/>
        </w:rPr>
        <w:t>adoptadas</w:t>
      </w:r>
      <w:r w:rsidR="00F54047" w:rsidRPr="00D3720F">
        <w:rPr>
          <w:rFonts w:ascii="Arial" w:eastAsia="Calibri" w:hAnsi="Arial" w:cs="Arial"/>
          <w:bCs/>
          <w:sz w:val="22"/>
          <w:lang w:val="es-ES"/>
        </w:rPr>
        <w:t xml:space="preserve">, concretamente </w:t>
      </w:r>
      <w:r w:rsidRPr="00D3720F">
        <w:rPr>
          <w:rFonts w:ascii="Arial" w:eastAsia="Calibri" w:hAnsi="Arial" w:cs="Arial"/>
          <w:bCs/>
          <w:sz w:val="22"/>
          <w:lang w:val="es-ES"/>
        </w:rPr>
        <w:t>la prohibición de suspender o terminar unilateralmente los contratos de prestación de servicios</w:t>
      </w:r>
      <w:r w:rsidR="00F54047" w:rsidRPr="00D3720F">
        <w:rPr>
          <w:rFonts w:ascii="Arial" w:eastAsia="Calibri" w:hAnsi="Arial" w:cs="Arial"/>
          <w:bCs/>
          <w:sz w:val="22"/>
          <w:lang w:val="es-ES"/>
        </w:rPr>
        <w:t>,</w:t>
      </w:r>
      <w:r w:rsidR="00FA2B40" w:rsidRPr="00D3720F">
        <w:rPr>
          <w:rFonts w:ascii="Arial" w:eastAsia="Calibri" w:hAnsi="Arial" w:cs="Arial"/>
          <w:bCs/>
          <w:sz w:val="22"/>
          <w:lang w:val="es-ES"/>
        </w:rPr>
        <w:t xml:space="preserve"> se inspira</w:t>
      </w:r>
      <w:r w:rsidR="0073240F" w:rsidRPr="00D3720F">
        <w:rPr>
          <w:rFonts w:ascii="Arial" w:eastAsia="Calibri" w:hAnsi="Arial" w:cs="Arial"/>
          <w:bCs/>
          <w:sz w:val="22"/>
          <w:lang w:val="es-ES"/>
        </w:rPr>
        <w:t>ro</w:t>
      </w:r>
      <w:r w:rsidR="00FA2B40" w:rsidRPr="00D3720F">
        <w:rPr>
          <w:rFonts w:ascii="Arial" w:eastAsia="Calibri" w:hAnsi="Arial" w:cs="Arial"/>
          <w:bCs/>
          <w:sz w:val="22"/>
          <w:lang w:val="es-ES"/>
        </w:rPr>
        <w:t xml:space="preserve">n en directrices de la </w:t>
      </w:r>
      <w:r w:rsidRPr="00D3720F">
        <w:rPr>
          <w:rFonts w:ascii="Arial" w:eastAsia="Calibri" w:hAnsi="Arial" w:cs="Arial"/>
          <w:bCs/>
          <w:sz w:val="22"/>
          <w:lang w:val="es-ES"/>
        </w:rPr>
        <w:t>Organización Internacional del Trabajo –</w:t>
      </w:r>
      <w:r w:rsidR="00FA2B40" w:rsidRPr="00D3720F">
        <w:rPr>
          <w:rFonts w:ascii="Arial" w:eastAsia="Calibri" w:hAnsi="Arial" w:cs="Arial"/>
          <w:bCs/>
          <w:sz w:val="22"/>
          <w:lang w:val="es-ES"/>
        </w:rPr>
        <w:t>OIT</w:t>
      </w:r>
      <w:r w:rsidRPr="00D3720F">
        <w:rPr>
          <w:rFonts w:ascii="Arial" w:eastAsia="Calibri" w:hAnsi="Arial" w:cs="Arial"/>
          <w:bCs/>
          <w:sz w:val="22"/>
          <w:lang w:val="es-ES"/>
        </w:rPr>
        <w:t>–</w:t>
      </w:r>
      <w:r w:rsidR="00FA2B40" w:rsidRPr="00D3720F">
        <w:rPr>
          <w:rFonts w:ascii="Arial" w:eastAsia="Calibri" w:hAnsi="Arial" w:cs="Arial"/>
          <w:bCs/>
          <w:sz w:val="22"/>
          <w:lang w:val="es-ES"/>
        </w:rPr>
        <w:t xml:space="preserve">, </w:t>
      </w:r>
      <w:r w:rsidR="0073240F" w:rsidRPr="00D3720F">
        <w:rPr>
          <w:rFonts w:ascii="Arial" w:eastAsia="Calibri" w:hAnsi="Arial" w:cs="Arial"/>
          <w:bCs/>
          <w:sz w:val="22"/>
          <w:lang w:val="es-ES"/>
        </w:rPr>
        <w:t>que</w:t>
      </w:r>
      <w:r w:rsidR="00FA2B40" w:rsidRPr="00D3720F">
        <w:rPr>
          <w:rFonts w:ascii="Arial" w:eastAsia="Calibri" w:hAnsi="Arial" w:cs="Arial"/>
          <w:bCs/>
          <w:sz w:val="22"/>
          <w:lang w:val="es-ES"/>
        </w:rPr>
        <w:t xml:space="preserve"> </w:t>
      </w:r>
      <w:r w:rsidR="0073240F" w:rsidRPr="00D3720F">
        <w:rPr>
          <w:rFonts w:ascii="Arial" w:eastAsia="Calibri" w:hAnsi="Arial" w:cs="Arial"/>
          <w:bCs/>
          <w:sz w:val="22"/>
          <w:lang w:val="es-ES"/>
        </w:rPr>
        <w:t>protegen</w:t>
      </w:r>
      <w:r w:rsidR="00FA2B40" w:rsidRPr="00D3720F">
        <w:rPr>
          <w:rFonts w:ascii="Arial" w:eastAsia="Calibri" w:hAnsi="Arial" w:cs="Arial"/>
          <w:bCs/>
          <w:sz w:val="22"/>
          <w:lang w:val="es-ES"/>
        </w:rPr>
        <w:t xml:space="preserve"> la estabilidad laboral, </w:t>
      </w:r>
      <w:r w:rsidR="00F54047" w:rsidRPr="00D3720F">
        <w:rPr>
          <w:rFonts w:ascii="Arial" w:eastAsia="Calibri" w:hAnsi="Arial" w:cs="Arial"/>
          <w:bCs/>
          <w:sz w:val="22"/>
          <w:lang w:val="es-ES"/>
        </w:rPr>
        <w:t>por</w:t>
      </w:r>
      <w:r w:rsidR="00FA2B40" w:rsidRPr="00D3720F">
        <w:rPr>
          <w:rFonts w:ascii="Arial" w:eastAsia="Calibri" w:hAnsi="Arial" w:cs="Arial"/>
          <w:bCs/>
          <w:sz w:val="22"/>
          <w:lang w:val="es-ES"/>
        </w:rPr>
        <w:t xml:space="preserve"> el impacto nocivo que</w:t>
      </w:r>
      <w:r w:rsidRPr="00D3720F">
        <w:rPr>
          <w:rFonts w:ascii="Arial" w:eastAsia="Calibri" w:hAnsi="Arial" w:cs="Arial"/>
          <w:bCs/>
          <w:sz w:val="22"/>
          <w:lang w:val="es-ES"/>
        </w:rPr>
        <w:t xml:space="preserve">, según se estima, </w:t>
      </w:r>
      <w:r w:rsidR="00FA2B40" w:rsidRPr="00D3720F">
        <w:rPr>
          <w:rFonts w:ascii="Arial" w:eastAsia="Calibri" w:hAnsi="Arial" w:cs="Arial"/>
          <w:bCs/>
          <w:sz w:val="22"/>
          <w:lang w:val="es-ES"/>
        </w:rPr>
        <w:t>tendrá el COVID en los empleos</w:t>
      </w:r>
      <w:r w:rsidRPr="00D3720F">
        <w:rPr>
          <w:rFonts w:ascii="Arial" w:eastAsia="Calibri" w:hAnsi="Arial" w:cs="Arial"/>
          <w:bCs/>
          <w:sz w:val="22"/>
          <w:lang w:val="es-ES"/>
        </w:rPr>
        <w:t xml:space="preserve"> a nivel mundial</w:t>
      </w:r>
      <w:r w:rsidR="00FA2B40" w:rsidRPr="00D3720F">
        <w:rPr>
          <w:rFonts w:ascii="Arial" w:eastAsia="Calibri" w:hAnsi="Arial" w:cs="Arial"/>
          <w:bCs/>
          <w:sz w:val="22"/>
          <w:lang w:val="es-ES"/>
        </w:rPr>
        <w:t xml:space="preserve">. </w:t>
      </w:r>
      <w:r w:rsidR="00754EC0" w:rsidRPr="00D3720F">
        <w:rPr>
          <w:rFonts w:ascii="Arial" w:eastAsia="Calibri" w:hAnsi="Arial" w:cs="Arial"/>
          <w:bCs/>
          <w:sz w:val="22"/>
          <w:lang w:val="es-ES"/>
        </w:rPr>
        <w:t>Esto se</w:t>
      </w:r>
      <w:r w:rsidR="00FA2B40" w:rsidRPr="00D3720F">
        <w:rPr>
          <w:rFonts w:ascii="Arial" w:eastAsia="Calibri" w:hAnsi="Arial" w:cs="Arial"/>
          <w:bCs/>
          <w:sz w:val="22"/>
          <w:lang w:val="es-ES"/>
        </w:rPr>
        <w:t xml:space="preserve"> </w:t>
      </w:r>
      <w:r w:rsidR="00754EC0" w:rsidRPr="00D3720F">
        <w:rPr>
          <w:rFonts w:ascii="Arial" w:eastAsia="Calibri" w:hAnsi="Arial" w:cs="Arial"/>
          <w:bCs/>
          <w:sz w:val="22"/>
          <w:lang w:val="es-ES"/>
        </w:rPr>
        <w:t>indic</w:t>
      </w:r>
      <w:r w:rsidR="0073240F" w:rsidRPr="00D3720F">
        <w:rPr>
          <w:rFonts w:ascii="Arial" w:eastAsia="Calibri" w:hAnsi="Arial" w:cs="Arial"/>
          <w:bCs/>
          <w:sz w:val="22"/>
          <w:lang w:val="es-ES"/>
        </w:rPr>
        <w:t>ó</w:t>
      </w:r>
      <w:r w:rsidR="00FA2B40" w:rsidRPr="00D3720F">
        <w:rPr>
          <w:rFonts w:ascii="Arial" w:eastAsia="Calibri" w:hAnsi="Arial" w:cs="Arial"/>
          <w:bCs/>
          <w:sz w:val="22"/>
          <w:lang w:val="es-ES"/>
        </w:rPr>
        <w:t xml:space="preserve"> en </w:t>
      </w:r>
      <w:r w:rsidR="0073240F" w:rsidRPr="00D3720F">
        <w:rPr>
          <w:rFonts w:ascii="Arial" w:eastAsia="Calibri" w:hAnsi="Arial" w:cs="Arial"/>
          <w:bCs/>
          <w:sz w:val="22"/>
          <w:lang w:val="es-ES"/>
        </w:rPr>
        <w:t>las</w:t>
      </w:r>
      <w:r w:rsidR="00FA2B40" w:rsidRPr="00D3720F">
        <w:rPr>
          <w:rFonts w:ascii="Arial" w:eastAsia="Calibri" w:hAnsi="Arial" w:cs="Arial"/>
          <w:bCs/>
          <w:sz w:val="22"/>
          <w:lang w:val="es-ES"/>
        </w:rPr>
        <w:t xml:space="preserve"> </w:t>
      </w:r>
      <w:r w:rsidR="0073240F" w:rsidRPr="00D3720F">
        <w:rPr>
          <w:rFonts w:ascii="Arial" w:eastAsia="Calibri" w:hAnsi="Arial" w:cs="Arial"/>
          <w:bCs/>
          <w:sz w:val="22"/>
          <w:lang w:val="es-ES"/>
        </w:rPr>
        <w:t>«</w:t>
      </w:r>
      <w:r w:rsidR="00FA2B40" w:rsidRPr="00D3720F">
        <w:rPr>
          <w:rFonts w:ascii="Arial" w:eastAsia="Calibri" w:hAnsi="Arial" w:cs="Arial"/>
          <w:bCs/>
          <w:sz w:val="22"/>
          <w:lang w:val="es-ES"/>
        </w:rPr>
        <w:t>consideraciones</w:t>
      </w:r>
      <w:r w:rsidR="0073240F" w:rsidRPr="00D3720F">
        <w:rPr>
          <w:rFonts w:ascii="Arial" w:eastAsia="Calibri" w:hAnsi="Arial" w:cs="Arial"/>
          <w:bCs/>
          <w:sz w:val="22"/>
          <w:lang w:val="es-ES"/>
        </w:rPr>
        <w:t>»</w:t>
      </w:r>
      <w:r w:rsidR="00F54047" w:rsidRPr="00D3720F">
        <w:rPr>
          <w:rFonts w:ascii="Arial" w:eastAsia="Calibri" w:hAnsi="Arial" w:cs="Arial"/>
          <w:bCs/>
          <w:sz w:val="22"/>
          <w:lang w:val="es-ES"/>
        </w:rPr>
        <w:t xml:space="preserve"> del decreto</w:t>
      </w:r>
      <w:r w:rsidR="00FA2B40" w:rsidRPr="00D3720F">
        <w:rPr>
          <w:rStyle w:val="Refdenotaalpie"/>
          <w:rFonts w:ascii="Arial" w:eastAsia="Calibri" w:hAnsi="Arial" w:cs="Arial"/>
          <w:bCs/>
          <w:sz w:val="22"/>
          <w:lang w:val="es-ES"/>
        </w:rPr>
        <w:footnoteReference w:id="27"/>
      </w:r>
      <w:r w:rsidR="00FA2B40" w:rsidRPr="00D3720F">
        <w:rPr>
          <w:rFonts w:ascii="Arial" w:eastAsia="Calibri" w:hAnsi="Arial" w:cs="Arial"/>
          <w:bCs/>
          <w:sz w:val="22"/>
          <w:lang w:val="es-ES"/>
        </w:rPr>
        <w:t xml:space="preserve">, </w:t>
      </w:r>
      <w:r w:rsidR="0073240F" w:rsidRPr="00D3720F">
        <w:rPr>
          <w:rFonts w:ascii="Arial" w:eastAsia="Calibri" w:hAnsi="Arial" w:cs="Arial"/>
          <w:bCs/>
          <w:sz w:val="22"/>
          <w:lang w:val="es-ES"/>
        </w:rPr>
        <w:t>donde también s</w:t>
      </w:r>
      <w:r w:rsidR="00FA2B40" w:rsidRPr="00D3720F">
        <w:rPr>
          <w:rFonts w:ascii="Arial" w:eastAsia="Calibri" w:hAnsi="Arial" w:cs="Arial"/>
          <w:bCs/>
          <w:sz w:val="22"/>
          <w:lang w:val="es-ES"/>
        </w:rPr>
        <w:t>e expresa que</w:t>
      </w:r>
      <w:r w:rsidR="00BC4A98" w:rsidRPr="00D3720F">
        <w:rPr>
          <w:rFonts w:ascii="Arial" w:eastAsia="Calibri" w:hAnsi="Arial" w:cs="Arial"/>
          <w:bCs/>
          <w:sz w:val="22"/>
          <w:lang w:val="es-ES"/>
        </w:rPr>
        <w:t>,</w:t>
      </w:r>
      <w:r w:rsidR="00FA2B40" w:rsidRPr="00D3720F">
        <w:rPr>
          <w:rFonts w:ascii="Arial" w:eastAsia="Calibri" w:hAnsi="Arial" w:cs="Arial"/>
          <w:bCs/>
          <w:sz w:val="22"/>
          <w:lang w:val="es-ES"/>
        </w:rPr>
        <w:t xml:space="preserve"> «acogiendo las recomendaciones» de dicha Organización, «se deben adoptar medidas para proteger el trabajo en el sector público, implementando mecanismos que promuevan e intensifiquen el trabajo en casa, así como adoptar medidas para que por razones de la </w:t>
      </w:r>
      <w:r w:rsidR="00FA2B40" w:rsidRPr="00D3720F">
        <w:rPr>
          <w:rFonts w:ascii="Arial" w:eastAsia="Calibri" w:hAnsi="Arial" w:cs="Arial"/>
          <w:bCs/>
          <w:sz w:val="22"/>
          <w:lang w:val="es-ES"/>
        </w:rPr>
        <w:lastRenderedPageBreak/>
        <w:t>emergencia no se terminen o suspendan las relaciones laborales o contractuales del sector público»</w:t>
      </w:r>
      <w:r w:rsidR="00FA2B40" w:rsidRPr="00D3720F">
        <w:rPr>
          <w:rStyle w:val="Refdenotaalpie"/>
          <w:rFonts w:ascii="Arial" w:eastAsia="Calibri" w:hAnsi="Arial" w:cs="Arial"/>
          <w:bCs/>
          <w:sz w:val="22"/>
          <w:lang w:val="es-ES"/>
        </w:rPr>
        <w:footnoteReference w:id="28"/>
      </w:r>
      <w:r w:rsidR="00FA2B40" w:rsidRPr="00D3720F">
        <w:rPr>
          <w:rFonts w:ascii="Arial" w:eastAsia="Calibri" w:hAnsi="Arial" w:cs="Arial"/>
          <w:bCs/>
          <w:sz w:val="22"/>
          <w:lang w:val="es-ES"/>
        </w:rPr>
        <w:t>.</w:t>
      </w:r>
      <w:r w:rsidR="00BC4A98" w:rsidRPr="00D3720F">
        <w:rPr>
          <w:rFonts w:ascii="Arial" w:eastAsia="Calibri" w:hAnsi="Arial" w:cs="Arial"/>
          <w:bCs/>
          <w:sz w:val="22"/>
          <w:lang w:val="es-ES"/>
        </w:rPr>
        <w:t xml:space="preserve"> De algún modo, a pesar de que el artículo 32</w:t>
      </w:r>
      <w:r w:rsidR="00F54047" w:rsidRPr="00D3720F">
        <w:rPr>
          <w:rFonts w:ascii="Arial" w:eastAsia="Calibri" w:hAnsi="Arial" w:cs="Arial"/>
          <w:bCs/>
          <w:sz w:val="22"/>
          <w:lang w:val="es-ES"/>
        </w:rPr>
        <w:t>.</w:t>
      </w:r>
      <w:r w:rsidR="00BC4A98" w:rsidRPr="00D3720F">
        <w:rPr>
          <w:rFonts w:ascii="Arial" w:eastAsia="Calibri" w:hAnsi="Arial" w:cs="Arial"/>
          <w:bCs/>
          <w:sz w:val="22"/>
          <w:lang w:val="es-ES"/>
        </w:rPr>
        <w:t>3 de la Ley 80 de 1993 establece que</w:t>
      </w:r>
      <w:r w:rsidR="00195EF5" w:rsidRPr="00D3720F">
        <w:rPr>
          <w:rFonts w:ascii="Arial" w:eastAsia="Calibri" w:hAnsi="Arial" w:cs="Arial"/>
          <w:bCs/>
          <w:sz w:val="22"/>
          <w:lang w:val="es-ES"/>
        </w:rPr>
        <w:t xml:space="preserve"> los contratos de prestación de servicios «En ningún caso […] generan relación laboral ni prestaciones sociales y se celebrarán por el término estrictamente indispensable», e</w:t>
      </w:r>
      <w:r w:rsidR="00F54047" w:rsidRPr="00D3720F">
        <w:rPr>
          <w:rFonts w:ascii="Arial" w:eastAsia="Calibri" w:hAnsi="Arial" w:cs="Arial"/>
          <w:bCs/>
          <w:sz w:val="22"/>
          <w:lang w:val="es-ES"/>
        </w:rPr>
        <w:t>ste</w:t>
      </w:r>
      <w:r w:rsidR="00195EF5" w:rsidRPr="00D3720F">
        <w:rPr>
          <w:rFonts w:ascii="Arial" w:eastAsia="Calibri" w:hAnsi="Arial" w:cs="Arial"/>
          <w:bCs/>
          <w:sz w:val="22"/>
          <w:lang w:val="es-ES"/>
        </w:rPr>
        <w:t xml:space="preserve"> </w:t>
      </w:r>
      <w:r w:rsidR="007E7D01" w:rsidRPr="00D3720F">
        <w:rPr>
          <w:rFonts w:ascii="Arial" w:eastAsia="Calibri" w:hAnsi="Arial" w:cs="Arial"/>
          <w:bCs/>
          <w:sz w:val="22"/>
          <w:lang w:val="es-ES"/>
        </w:rPr>
        <w:t>D</w:t>
      </w:r>
      <w:r w:rsidR="00CB4647" w:rsidRPr="00D3720F">
        <w:rPr>
          <w:rFonts w:ascii="Arial" w:eastAsia="Calibri" w:hAnsi="Arial" w:cs="Arial"/>
          <w:bCs/>
          <w:sz w:val="22"/>
          <w:lang w:val="es-ES"/>
        </w:rPr>
        <w:t xml:space="preserve">ecreto </w:t>
      </w:r>
      <w:r w:rsidR="007E7D01" w:rsidRPr="00D3720F">
        <w:rPr>
          <w:rFonts w:ascii="Arial" w:eastAsia="Calibri" w:hAnsi="Arial" w:cs="Arial"/>
          <w:bCs/>
          <w:sz w:val="22"/>
          <w:lang w:val="es-ES"/>
        </w:rPr>
        <w:t>L</w:t>
      </w:r>
      <w:r w:rsidR="00CB4647" w:rsidRPr="00D3720F">
        <w:rPr>
          <w:rFonts w:ascii="Arial" w:eastAsia="Calibri" w:hAnsi="Arial" w:cs="Arial"/>
          <w:bCs/>
          <w:sz w:val="22"/>
          <w:lang w:val="es-ES"/>
        </w:rPr>
        <w:t xml:space="preserve">egislativo </w:t>
      </w:r>
      <w:r w:rsidR="00F54047" w:rsidRPr="00D3720F">
        <w:rPr>
          <w:rFonts w:ascii="Arial" w:eastAsia="Calibri" w:hAnsi="Arial" w:cs="Arial"/>
          <w:bCs/>
          <w:sz w:val="22"/>
          <w:lang w:val="es-ES"/>
        </w:rPr>
        <w:t xml:space="preserve">les </w:t>
      </w:r>
      <w:r w:rsidR="00CB4647" w:rsidRPr="00D3720F">
        <w:rPr>
          <w:rFonts w:ascii="Arial" w:eastAsia="Calibri" w:hAnsi="Arial" w:cs="Arial"/>
          <w:bCs/>
          <w:sz w:val="22"/>
          <w:lang w:val="es-ES"/>
        </w:rPr>
        <w:t>extend</w:t>
      </w:r>
      <w:r w:rsidR="00F54047" w:rsidRPr="00D3720F">
        <w:rPr>
          <w:rFonts w:ascii="Arial" w:eastAsia="Calibri" w:hAnsi="Arial" w:cs="Arial"/>
          <w:bCs/>
          <w:sz w:val="22"/>
          <w:lang w:val="es-ES"/>
        </w:rPr>
        <w:t>ió</w:t>
      </w:r>
      <w:r w:rsidR="00CB4647" w:rsidRPr="00D3720F">
        <w:rPr>
          <w:rFonts w:ascii="Arial" w:eastAsia="Calibri" w:hAnsi="Arial" w:cs="Arial"/>
          <w:bCs/>
          <w:sz w:val="22"/>
          <w:lang w:val="es-ES"/>
        </w:rPr>
        <w:t xml:space="preserve"> las recomendaciones de la OIT</w:t>
      </w:r>
      <w:r w:rsidR="00FA7233" w:rsidRPr="00D3720F">
        <w:rPr>
          <w:rFonts w:ascii="Arial" w:eastAsia="Calibri" w:hAnsi="Arial" w:cs="Arial"/>
          <w:bCs/>
          <w:sz w:val="22"/>
          <w:lang w:val="es-ES"/>
        </w:rPr>
        <w:t xml:space="preserve"> en materia laboral.</w:t>
      </w:r>
    </w:p>
    <w:p w14:paraId="17DFCDE9" w14:textId="3E7CF43B" w:rsidR="00802E04" w:rsidRPr="00D3720F" w:rsidRDefault="00D41158" w:rsidP="00F106B5">
      <w:pPr>
        <w:spacing w:before="120" w:after="120" w:line="276" w:lineRule="auto"/>
        <w:ind w:firstLine="709"/>
        <w:jc w:val="both"/>
        <w:rPr>
          <w:rFonts w:ascii="Arial" w:eastAsia="Calibri" w:hAnsi="Arial" w:cs="Arial"/>
          <w:bCs/>
          <w:sz w:val="22"/>
          <w:lang w:val="es-ES"/>
        </w:rPr>
      </w:pPr>
      <w:proofErr w:type="spellStart"/>
      <w:r w:rsidRPr="00D3720F">
        <w:rPr>
          <w:rFonts w:ascii="Arial" w:eastAsia="Calibri" w:hAnsi="Arial" w:cs="Arial"/>
          <w:bCs/>
          <w:sz w:val="22"/>
          <w:lang w:val="es-ES"/>
        </w:rPr>
        <w:t>A</w:t>
      </w:r>
      <w:r w:rsidR="00412E29" w:rsidRPr="00D3720F">
        <w:rPr>
          <w:rFonts w:ascii="Arial" w:eastAsia="Calibri" w:hAnsi="Arial" w:cs="Arial"/>
          <w:bCs/>
          <w:sz w:val="22"/>
          <w:lang w:val="es-ES"/>
        </w:rPr>
        <w:t>náli</w:t>
      </w:r>
      <w:r w:rsidRPr="00D3720F">
        <w:rPr>
          <w:rFonts w:ascii="Arial" w:eastAsia="Calibri" w:hAnsi="Arial" w:cs="Arial"/>
          <w:bCs/>
          <w:sz w:val="22"/>
          <w:lang w:val="es-ES"/>
        </w:rPr>
        <w:t>zar</w:t>
      </w:r>
      <w:proofErr w:type="spellEnd"/>
      <w:r w:rsidRPr="00D3720F">
        <w:rPr>
          <w:rFonts w:ascii="Arial" w:eastAsia="Calibri" w:hAnsi="Arial" w:cs="Arial"/>
          <w:bCs/>
          <w:sz w:val="22"/>
          <w:lang w:val="es-ES"/>
        </w:rPr>
        <w:t xml:space="preserve"> </w:t>
      </w:r>
      <w:r w:rsidR="00412E29" w:rsidRPr="00D3720F">
        <w:rPr>
          <w:rFonts w:ascii="Arial" w:eastAsia="Calibri" w:hAnsi="Arial" w:cs="Arial"/>
          <w:bCs/>
          <w:sz w:val="22"/>
          <w:lang w:val="es-ES"/>
        </w:rPr>
        <w:t>este Decreto es</w:t>
      </w:r>
      <w:r w:rsidRPr="00D3720F">
        <w:rPr>
          <w:rFonts w:ascii="Arial" w:eastAsia="Calibri" w:hAnsi="Arial" w:cs="Arial"/>
          <w:bCs/>
          <w:sz w:val="22"/>
          <w:lang w:val="es-ES"/>
        </w:rPr>
        <w:t xml:space="preserve"> definitivo</w:t>
      </w:r>
      <w:r w:rsidR="00412E29" w:rsidRPr="00D3720F">
        <w:rPr>
          <w:rFonts w:ascii="Arial" w:eastAsia="Calibri" w:hAnsi="Arial" w:cs="Arial"/>
          <w:bCs/>
          <w:sz w:val="22"/>
          <w:lang w:val="es-ES"/>
        </w:rPr>
        <w:t xml:space="preserve"> para </w:t>
      </w:r>
      <w:r w:rsidRPr="00D3720F">
        <w:rPr>
          <w:rFonts w:ascii="Arial" w:eastAsia="Calibri" w:hAnsi="Arial" w:cs="Arial"/>
          <w:bCs/>
          <w:sz w:val="22"/>
          <w:lang w:val="es-ES"/>
        </w:rPr>
        <w:t>resolver</w:t>
      </w:r>
      <w:r w:rsidR="004832BF" w:rsidRPr="00D3720F">
        <w:rPr>
          <w:rFonts w:ascii="Arial" w:eastAsia="Calibri" w:hAnsi="Arial" w:cs="Arial"/>
          <w:bCs/>
          <w:sz w:val="22"/>
          <w:lang w:val="es-ES"/>
        </w:rPr>
        <w:t xml:space="preserve"> la consulta, p</w:t>
      </w:r>
      <w:r w:rsidRPr="00D3720F">
        <w:rPr>
          <w:rFonts w:ascii="Arial" w:eastAsia="Calibri" w:hAnsi="Arial" w:cs="Arial"/>
          <w:bCs/>
          <w:sz w:val="22"/>
          <w:lang w:val="es-ES"/>
        </w:rPr>
        <w:t xml:space="preserve">orque </w:t>
      </w:r>
      <w:r w:rsidR="0052435B">
        <w:rPr>
          <w:rFonts w:ascii="Arial" w:eastAsia="Calibri" w:hAnsi="Arial" w:cs="Arial"/>
          <w:bCs/>
          <w:sz w:val="22"/>
          <w:lang w:val="es-ES"/>
        </w:rPr>
        <w:t>sus</w:t>
      </w:r>
      <w:r w:rsidR="004832BF" w:rsidRPr="00D3720F">
        <w:rPr>
          <w:rFonts w:ascii="Arial" w:eastAsia="Calibri" w:hAnsi="Arial" w:cs="Arial"/>
          <w:bCs/>
          <w:sz w:val="22"/>
          <w:lang w:val="es-ES"/>
        </w:rPr>
        <w:t xml:space="preserve"> disposiciones consagran restricciones a la suspensión</w:t>
      </w:r>
      <w:r w:rsidR="00FA7233" w:rsidRPr="00D3720F">
        <w:rPr>
          <w:rFonts w:ascii="Arial" w:eastAsia="Calibri" w:hAnsi="Arial" w:cs="Arial"/>
          <w:bCs/>
          <w:sz w:val="22"/>
          <w:lang w:val="es-ES"/>
        </w:rPr>
        <w:t xml:space="preserve"> y terminación unilateral</w:t>
      </w:r>
      <w:r w:rsidR="004832BF" w:rsidRPr="00D3720F">
        <w:rPr>
          <w:rFonts w:ascii="Arial" w:eastAsia="Calibri" w:hAnsi="Arial" w:cs="Arial"/>
          <w:bCs/>
          <w:sz w:val="22"/>
          <w:lang w:val="es-ES"/>
        </w:rPr>
        <w:t xml:space="preserve"> de los contratos de prestación de servicios</w:t>
      </w:r>
      <w:r w:rsidR="00802E04" w:rsidRPr="00D3720F">
        <w:rPr>
          <w:rFonts w:ascii="Arial" w:eastAsia="Calibri" w:hAnsi="Arial" w:cs="Arial"/>
          <w:bCs/>
          <w:sz w:val="22"/>
          <w:lang w:val="es-ES"/>
        </w:rPr>
        <w:t xml:space="preserve"> durante el estado de emergencia</w:t>
      </w:r>
      <w:r w:rsidR="00586679" w:rsidRPr="00D3720F">
        <w:rPr>
          <w:rStyle w:val="Refdenotaalpie"/>
          <w:rFonts w:ascii="Arial" w:eastAsia="Calibri" w:hAnsi="Arial" w:cs="Arial"/>
          <w:bCs/>
          <w:sz w:val="22"/>
          <w:lang w:val="es-ES"/>
        </w:rPr>
        <w:footnoteReference w:id="29"/>
      </w:r>
      <w:r w:rsidR="00802E04" w:rsidRPr="00D3720F">
        <w:rPr>
          <w:rFonts w:ascii="Arial" w:eastAsia="Calibri" w:hAnsi="Arial" w:cs="Arial"/>
          <w:bCs/>
          <w:sz w:val="22"/>
          <w:lang w:val="es-ES"/>
        </w:rPr>
        <w:t xml:space="preserve">. A </w:t>
      </w:r>
      <w:proofErr w:type="gramStart"/>
      <w:r w:rsidR="00366AA6" w:rsidRPr="00D3720F">
        <w:rPr>
          <w:rFonts w:ascii="Arial" w:eastAsia="Calibri" w:hAnsi="Arial" w:cs="Arial"/>
          <w:bCs/>
          <w:sz w:val="22"/>
          <w:lang w:val="es-ES"/>
        </w:rPr>
        <w:t>continuación</w:t>
      </w:r>
      <w:proofErr w:type="gramEnd"/>
      <w:r w:rsidR="00802E04" w:rsidRPr="00D3720F">
        <w:rPr>
          <w:rFonts w:ascii="Arial" w:eastAsia="Calibri" w:hAnsi="Arial" w:cs="Arial"/>
          <w:bCs/>
          <w:sz w:val="22"/>
          <w:lang w:val="es-ES"/>
        </w:rPr>
        <w:t xml:space="preserve"> se estudian</w:t>
      </w:r>
      <w:r w:rsidR="00E07BC7">
        <w:rPr>
          <w:rFonts w:ascii="Arial" w:eastAsia="Calibri" w:hAnsi="Arial" w:cs="Arial"/>
          <w:bCs/>
          <w:sz w:val="22"/>
          <w:lang w:val="es-ES"/>
        </w:rPr>
        <w:t xml:space="preserve"> las normas</w:t>
      </w:r>
      <w:r w:rsidR="00802E04" w:rsidRPr="00D3720F">
        <w:rPr>
          <w:rFonts w:ascii="Arial" w:eastAsia="Calibri" w:hAnsi="Arial" w:cs="Arial"/>
          <w:bCs/>
          <w:sz w:val="22"/>
          <w:lang w:val="es-ES"/>
        </w:rPr>
        <w:t>:</w:t>
      </w:r>
    </w:p>
    <w:p w14:paraId="47266F6A" w14:textId="4375FEB9" w:rsidR="0097005F" w:rsidRPr="00D3720F" w:rsidRDefault="00802E04" w:rsidP="00F106B5">
      <w:pPr>
        <w:spacing w:before="120" w:line="276" w:lineRule="auto"/>
        <w:ind w:firstLine="709"/>
        <w:jc w:val="both"/>
        <w:rPr>
          <w:rFonts w:ascii="Arial" w:eastAsia="Calibri" w:hAnsi="Arial" w:cs="Arial"/>
          <w:bCs/>
          <w:sz w:val="22"/>
          <w:lang w:val="es-ES"/>
        </w:rPr>
      </w:pPr>
      <w:r w:rsidRPr="00D3720F">
        <w:rPr>
          <w:rFonts w:ascii="Arial" w:eastAsia="Calibri" w:hAnsi="Arial" w:cs="Arial"/>
          <w:bCs/>
          <w:sz w:val="22"/>
          <w:lang w:val="es-ES"/>
        </w:rPr>
        <w:t xml:space="preserve">i) </w:t>
      </w:r>
      <w:r w:rsidR="00D41158" w:rsidRPr="00D3720F">
        <w:rPr>
          <w:rFonts w:ascii="Arial" w:eastAsia="Calibri" w:hAnsi="Arial" w:cs="Arial"/>
          <w:bCs/>
          <w:sz w:val="22"/>
          <w:lang w:val="es-ES"/>
        </w:rPr>
        <w:t>La</w:t>
      </w:r>
      <w:r w:rsidR="00985247" w:rsidRPr="00D3720F">
        <w:rPr>
          <w:rFonts w:ascii="Arial" w:eastAsia="Calibri" w:hAnsi="Arial" w:cs="Arial"/>
          <w:bCs/>
          <w:sz w:val="22"/>
          <w:lang w:val="es-ES"/>
        </w:rPr>
        <w:t xml:space="preserve"> </w:t>
      </w:r>
      <w:r w:rsidR="00E5448D" w:rsidRPr="00D3720F">
        <w:rPr>
          <w:rFonts w:ascii="Arial" w:eastAsia="Calibri" w:hAnsi="Arial" w:cs="Arial"/>
          <w:bCs/>
          <w:sz w:val="22"/>
          <w:lang w:val="es-ES"/>
        </w:rPr>
        <w:t>primer</w:t>
      </w:r>
      <w:r w:rsidR="00D41158" w:rsidRPr="00D3720F">
        <w:rPr>
          <w:rFonts w:ascii="Arial" w:eastAsia="Calibri" w:hAnsi="Arial" w:cs="Arial"/>
          <w:bCs/>
          <w:sz w:val="22"/>
          <w:lang w:val="es-ES"/>
        </w:rPr>
        <w:t>a</w:t>
      </w:r>
      <w:r w:rsidR="00E5448D" w:rsidRPr="00D3720F">
        <w:rPr>
          <w:rFonts w:ascii="Arial" w:eastAsia="Calibri" w:hAnsi="Arial" w:cs="Arial"/>
          <w:bCs/>
          <w:sz w:val="22"/>
          <w:lang w:val="es-ES"/>
        </w:rPr>
        <w:t xml:space="preserve"> que se relaciona </w:t>
      </w:r>
      <w:r w:rsidR="00E07BC7">
        <w:rPr>
          <w:rFonts w:ascii="Arial" w:eastAsia="Calibri" w:hAnsi="Arial" w:cs="Arial"/>
          <w:bCs/>
          <w:sz w:val="22"/>
          <w:lang w:val="es-ES"/>
        </w:rPr>
        <w:t xml:space="preserve">directamente </w:t>
      </w:r>
      <w:r w:rsidR="00E5448D" w:rsidRPr="00D3720F">
        <w:rPr>
          <w:rFonts w:ascii="Arial" w:eastAsia="Calibri" w:hAnsi="Arial" w:cs="Arial"/>
          <w:bCs/>
          <w:sz w:val="22"/>
          <w:lang w:val="es-ES"/>
        </w:rPr>
        <w:t xml:space="preserve">con </w:t>
      </w:r>
      <w:r w:rsidR="00366AA6" w:rsidRPr="00D3720F">
        <w:rPr>
          <w:rFonts w:ascii="Arial" w:eastAsia="Calibri" w:hAnsi="Arial" w:cs="Arial"/>
          <w:bCs/>
          <w:sz w:val="22"/>
          <w:lang w:val="es-ES"/>
        </w:rPr>
        <w:t>la consulta</w:t>
      </w:r>
      <w:r w:rsidR="00E5448D" w:rsidRPr="00D3720F">
        <w:rPr>
          <w:rFonts w:ascii="Arial" w:eastAsia="Calibri" w:hAnsi="Arial" w:cs="Arial"/>
          <w:bCs/>
          <w:sz w:val="22"/>
          <w:lang w:val="es-ES"/>
        </w:rPr>
        <w:t xml:space="preserve"> es el </w:t>
      </w:r>
      <w:r w:rsidR="00985247" w:rsidRPr="00D3720F">
        <w:rPr>
          <w:rFonts w:ascii="Arial" w:eastAsia="Calibri" w:hAnsi="Arial" w:cs="Arial"/>
          <w:bCs/>
          <w:sz w:val="22"/>
          <w:lang w:val="es-ES"/>
        </w:rPr>
        <w:t>artículo 3</w:t>
      </w:r>
      <w:r w:rsidR="00E5448D" w:rsidRPr="00D3720F">
        <w:rPr>
          <w:rFonts w:ascii="Arial" w:eastAsia="Calibri" w:hAnsi="Arial" w:cs="Arial"/>
          <w:bCs/>
          <w:sz w:val="22"/>
          <w:lang w:val="es-ES"/>
        </w:rPr>
        <w:t>, que</w:t>
      </w:r>
      <w:r w:rsidR="00985247" w:rsidRPr="00D3720F">
        <w:rPr>
          <w:rFonts w:ascii="Arial" w:eastAsia="Calibri" w:hAnsi="Arial" w:cs="Arial"/>
          <w:bCs/>
          <w:sz w:val="22"/>
          <w:lang w:val="es-ES"/>
        </w:rPr>
        <w:t xml:space="preserve"> establece que</w:t>
      </w:r>
      <w:r w:rsidR="0052435B">
        <w:rPr>
          <w:rFonts w:ascii="Arial" w:eastAsia="Calibri" w:hAnsi="Arial" w:cs="Arial"/>
          <w:bCs/>
          <w:sz w:val="22"/>
          <w:lang w:val="es-ES"/>
        </w:rPr>
        <w:t xml:space="preserve"> </w:t>
      </w:r>
      <w:r w:rsidR="00985247" w:rsidRPr="00D3720F">
        <w:rPr>
          <w:rFonts w:ascii="Arial" w:eastAsia="Calibri" w:hAnsi="Arial" w:cs="Arial"/>
          <w:bCs/>
          <w:sz w:val="22"/>
          <w:lang w:val="es-ES"/>
        </w:rPr>
        <w:t xml:space="preserve">los servicios a cargo de las autoridades </w:t>
      </w:r>
      <w:r w:rsidR="0052435B">
        <w:rPr>
          <w:rFonts w:ascii="Arial" w:eastAsia="Calibri" w:hAnsi="Arial" w:cs="Arial"/>
          <w:bCs/>
          <w:sz w:val="22"/>
          <w:lang w:val="es-ES"/>
        </w:rPr>
        <w:t xml:space="preserve">a las que les aplica esta norma –identificadas en el art. 1 del decreto– </w:t>
      </w:r>
      <w:r w:rsidR="00985247" w:rsidRPr="00D3720F">
        <w:rPr>
          <w:rFonts w:ascii="Arial" w:eastAsia="Calibri" w:hAnsi="Arial" w:cs="Arial"/>
          <w:bCs/>
          <w:sz w:val="22"/>
          <w:lang w:val="es-ES"/>
        </w:rPr>
        <w:t xml:space="preserve">deben continuarse prestando a través de la modalidad del trabajo en casa, </w:t>
      </w:r>
      <w:r w:rsidR="002B17C5" w:rsidRPr="00D3720F">
        <w:rPr>
          <w:rFonts w:ascii="Arial" w:eastAsia="Calibri" w:hAnsi="Arial" w:cs="Arial"/>
          <w:bCs/>
          <w:sz w:val="22"/>
          <w:lang w:val="es-ES"/>
        </w:rPr>
        <w:t>aprovechando</w:t>
      </w:r>
      <w:r w:rsidR="00DF3197" w:rsidRPr="00D3720F">
        <w:rPr>
          <w:rFonts w:ascii="Arial" w:eastAsia="Calibri" w:hAnsi="Arial" w:cs="Arial"/>
          <w:bCs/>
          <w:sz w:val="22"/>
          <w:lang w:val="es-ES"/>
        </w:rPr>
        <w:t xml:space="preserve"> las tecnologías de la información y las telecomunicaciones</w:t>
      </w:r>
      <w:r w:rsidR="00E07BC7" w:rsidRPr="00D3720F">
        <w:rPr>
          <w:rStyle w:val="Refdenotaalpie"/>
          <w:rFonts w:ascii="Arial" w:eastAsia="Calibri" w:hAnsi="Arial" w:cs="Arial"/>
          <w:bCs/>
          <w:sz w:val="22"/>
          <w:lang w:val="es-ES"/>
        </w:rPr>
        <w:footnoteReference w:id="30"/>
      </w:r>
      <w:r w:rsidR="00DF3197" w:rsidRPr="00D3720F">
        <w:rPr>
          <w:rFonts w:ascii="Arial" w:eastAsia="Calibri" w:hAnsi="Arial" w:cs="Arial"/>
          <w:bCs/>
          <w:sz w:val="22"/>
          <w:lang w:val="es-ES"/>
        </w:rPr>
        <w:t xml:space="preserve">. </w:t>
      </w:r>
      <w:r w:rsidR="002B17C5" w:rsidRPr="00D3720F">
        <w:rPr>
          <w:rFonts w:ascii="Arial" w:eastAsia="Calibri" w:hAnsi="Arial" w:cs="Arial"/>
          <w:bCs/>
          <w:sz w:val="22"/>
          <w:lang w:val="es-ES"/>
        </w:rPr>
        <w:t xml:space="preserve">También </w:t>
      </w:r>
      <w:r w:rsidR="00DF3197" w:rsidRPr="00D3720F">
        <w:rPr>
          <w:rFonts w:ascii="Arial" w:eastAsia="Calibri" w:hAnsi="Arial" w:cs="Arial"/>
          <w:bCs/>
          <w:sz w:val="22"/>
          <w:lang w:val="es-ES"/>
        </w:rPr>
        <w:t xml:space="preserve">dispone </w:t>
      </w:r>
      <w:proofErr w:type="gramStart"/>
      <w:r w:rsidR="00DF3197" w:rsidRPr="00D3720F">
        <w:rPr>
          <w:rFonts w:ascii="Arial" w:eastAsia="Calibri" w:hAnsi="Arial" w:cs="Arial"/>
          <w:bCs/>
          <w:sz w:val="22"/>
          <w:lang w:val="es-ES"/>
        </w:rPr>
        <w:t>que</w:t>
      </w:r>
      <w:proofErr w:type="gramEnd"/>
      <w:r w:rsidR="00DF3197" w:rsidRPr="00D3720F">
        <w:rPr>
          <w:rFonts w:ascii="Arial" w:eastAsia="Calibri" w:hAnsi="Arial" w:cs="Arial"/>
          <w:bCs/>
          <w:sz w:val="22"/>
          <w:lang w:val="es-ES"/>
        </w:rPr>
        <w:t xml:space="preserve"> </w:t>
      </w:r>
      <w:r w:rsidR="002B17C5" w:rsidRPr="00D3720F">
        <w:rPr>
          <w:rFonts w:ascii="Arial" w:eastAsia="Calibri" w:hAnsi="Arial" w:cs="Arial"/>
          <w:bCs/>
          <w:sz w:val="22"/>
          <w:lang w:val="es-ES"/>
        </w:rPr>
        <w:t xml:space="preserve">si </w:t>
      </w:r>
      <w:r w:rsidR="00DF3197" w:rsidRPr="00D3720F">
        <w:rPr>
          <w:rFonts w:ascii="Arial" w:eastAsia="Calibri" w:hAnsi="Arial" w:cs="Arial"/>
          <w:bCs/>
          <w:sz w:val="22"/>
          <w:lang w:val="es-ES"/>
        </w:rPr>
        <w:t>las entidades no cuent</w:t>
      </w:r>
      <w:r w:rsidR="002B17C5" w:rsidRPr="00D3720F">
        <w:rPr>
          <w:rFonts w:ascii="Arial" w:eastAsia="Calibri" w:hAnsi="Arial" w:cs="Arial"/>
          <w:bCs/>
          <w:sz w:val="22"/>
          <w:lang w:val="es-ES"/>
        </w:rPr>
        <w:t>a</w:t>
      </w:r>
      <w:r w:rsidR="00DF3197" w:rsidRPr="00D3720F">
        <w:rPr>
          <w:rFonts w:ascii="Arial" w:eastAsia="Calibri" w:hAnsi="Arial" w:cs="Arial"/>
          <w:bCs/>
          <w:sz w:val="22"/>
          <w:lang w:val="es-ES"/>
        </w:rPr>
        <w:t>n con la tecnología necesaria para presta</w:t>
      </w:r>
      <w:r w:rsidR="002B17C5" w:rsidRPr="00D3720F">
        <w:rPr>
          <w:rFonts w:ascii="Arial" w:eastAsia="Calibri" w:hAnsi="Arial" w:cs="Arial"/>
          <w:bCs/>
          <w:sz w:val="22"/>
          <w:lang w:val="es-ES"/>
        </w:rPr>
        <w:t>r</w:t>
      </w:r>
      <w:r w:rsidR="00DF3197" w:rsidRPr="00D3720F">
        <w:rPr>
          <w:rFonts w:ascii="Arial" w:eastAsia="Calibri" w:hAnsi="Arial" w:cs="Arial"/>
          <w:bCs/>
          <w:sz w:val="22"/>
          <w:lang w:val="es-ES"/>
        </w:rPr>
        <w:t xml:space="preserve"> el servicio</w:t>
      </w:r>
      <w:r w:rsidR="002B17C5" w:rsidRPr="00D3720F">
        <w:rPr>
          <w:rFonts w:ascii="Arial" w:eastAsia="Calibri" w:hAnsi="Arial" w:cs="Arial"/>
          <w:bCs/>
          <w:sz w:val="22"/>
          <w:lang w:val="es-ES"/>
        </w:rPr>
        <w:t xml:space="preserve">, </w:t>
      </w:r>
      <w:r w:rsidR="00DF3197" w:rsidRPr="00D3720F">
        <w:rPr>
          <w:rFonts w:ascii="Arial" w:eastAsia="Calibri" w:hAnsi="Arial" w:cs="Arial"/>
          <w:bCs/>
          <w:sz w:val="22"/>
          <w:lang w:val="es-ES"/>
        </w:rPr>
        <w:t>y si</w:t>
      </w:r>
      <w:r w:rsidR="00ED0712" w:rsidRPr="00D3720F">
        <w:rPr>
          <w:rFonts w:ascii="Arial" w:eastAsia="Calibri" w:hAnsi="Arial" w:cs="Arial"/>
          <w:bCs/>
          <w:sz w:val="22"/>
          <w:lang w:val="es-ES"/>
        </w:rPr>
        <w:t xml:space="preserve"> por razones sanitarias</w:t>
      </w:r>
      <w:r w:rsidR="002B17C5" w:rsidRPr="00D3720F">
        <w:rPr>
          <w:rFonts w:ascii="Arial" w:eastAsia="Calibri" w:hAnsi="Arial" w:cs="Arial"/>
          <w:bCs/>
          <w:sz w:val="22"/>
          <w:lang w:val="es-ES"/>
        </w:rPr>
        <w:t xml:space="preserve"> </w:t>
      </w:r>
      <w:r w:rsidR="00ED0712" w:rsidRPr="00D3720F">
        <w:rPr>
          <w:rFonts w:ascii="Arial" w:eastAsia="Calibri" w:hAnsi="Arial" w:cs="Arial"/>
          <w:bCs/>
          <w:sz w:val="22"/>
          <w:lang w:val="es-ES"/>
        </w:rPr>
        <w:t xml:space="preserve">tampoco es posible prestarlo </w:t>
      </w:r>
      <w:r w:rsidR="00ED0712" w:rsidRPr="00D3720F">
        <w:rPr>
          <w:rFonts w:ascii="Arial" w:eastAsia="Calibri" w:hAnsi="Arial" w:cs="Arial"/>
          <w:bCs/>
          <w:sz w:val="22"/>
          <w:lang w:val="es-ES"/>
        </w:rPr>
        <w:lastRenderedPageBreak/>
        <w:t>presencialmente, podrá</w:t>
      </w:r>
      <w:r w:rsidR="002B17C5" w:rsidRPr="00D3720F">
        <w:rPr>
          <w:rFonts w:ascii="Arial" w:eastAsia="Calibri" w:hAnsi="Arial" w:cs="Arial"/>
          <w:bCs/>
          <w:sz w:val="22"/>
          <w:lang w:val="es-ES"/>
        </w:rPr>
        <w:t>n</w:t>
      </w:r>
      <w:r w:rsidR="00ED0712" w:rsidRPr="00D3720F">
        <w:rPr>
          <w:rFonts w:ascii="Arial" w:eastAsia="Calibri" w:hAnsi="Arial" w:cs="Arial"/>
          <w:bCs/>
          <w:sz w:val="22"/>
          <w:lang w:val="es-ES"/>
        </w:rPr>
        <w:t xml:space="preserve"> suspender</w:t>
      </w:r>
      <w:r w:rsidR="002B17C5" w:rsidRPr="00D3720F">
        <w:rPr>
          <w:rFonts w:ascii="Arial" w:eastAsia="Calibri" w:hAnsi="Arial" w:cs="Arial"/>
          <w:bCs/>
          <w:sz w:val="22"/>
          <w:lang w:val="es-ES"/>
        </w:rPr>
        <w:t>lo</w:t>
      </w:r>
      <w:r w:rsidR="0052435B">
        <w:rPr>
          <w:rFonts w:ascii="Arial" w:eastAsia="Calibri" w:hAnsi="Arial" w:cs="Arial"/>
          <w:bCs/>
          <w:sz w:val="22"/>
          <w:lang w:val="es-ES"/>
        </w:rPr>
        <w:t>, parcial o totalmente</w:t>
      </w:r>
      <w:r w:rsidR="00ED0712" w:rsidRPr="00D3720F">
        <w:rPr>
          <w:rFonts w:ascii="Arial" w:eastAsia="Calibri" w:hAnsi="Arial" w:cs="Arial"/>
          <w:bCs/>
          <w:sz w:val="22"/>
          <w:lang w:val="es-ES"/>
        </w:rPr>
        <w:t xml:space="preserve">. Por otra parte, en </w:t>
      </w:r>
      <w:r w:rsidR="002B17C5" w:rsidRPr="00D3720F">
        <w:rPr>
          <w:rFonts w:ascii="Arial" w:eastAsia="Calibri" w:hAnsi="Arial" w:cs="Arial"/>
          <w:bCs/>
          <w:sz w:val="22"/>
          <w:lang w:val="es-ES"/>
        </w:rPr>
        <w:t xml:space="preserve">relación con </w:t>
      </w:r>
      <w:r w:rsidR="00ED0712" w:rsidRPr="00D3720F">
        <w:rPr>
          <w:rFonts w:ascii="Arial" w:eastAsia="Calibri" w:hAnsi="Arial" w:cs="Arial"/>
          <w:bCs/>
          <w:sz w:val="22"/>
          <w:lang w:val="es-ES"/>
        </w:rPr>
        <w:t>los contratos de prestación de servicios, el parágrafo establece que</w:t>
      </w:r>
      <w:r w:rsidR="003F0256" w:rsidRPr="00D3720F">
        <w:rPr>
          <w:rFonts w:ascii="Arial" w:eastAsia="Calibri" w:hAnsi="Arial" w:cs="Arial"/>
          <w:bCs/>
          <w:sz w:val="22"/>
          <w:lang w:val="es-ES"/>
        </w:rPr>
        <w:t>:</w:t>
      </w:r>
      <w:r w:rsidR="00ED0712" w:rsidRPr="00D3720F">
        <w:rPr>
          <w:rFonts w:ascii="Arial" w:eastAsia="Calibri" w:hAnsi="Arial" w:cs="Arial"/>
          <w:bCs/>
          <w:sz w:val="22"/>
          <w:lang w:val="es-ES"/>
        </w:rPr>
        <w:t xml:space="preserve"> </w:t>
      </w:r>
    </w:p>
    <w:p w14:paraId="00CDD362" w14:textId="77777777" w:rsidR="0097005F" w:rsidRPr="00D3720F" w:rsidRDefault="0097005F" w:rsidP="00F106B5">
      <w:pPr>
        <w:spacing w:line="276" w:lineRule="auto"/>
        <w:ind w:left="709" w:right="709"/>
        <w:jc w:val="both"/>
        <w:rPr>
          <w:rFonts w:ascii="Arial" w:eastAsia="Calibri" w:hAnsi="Arial" w:cs="Arial"/>
          <w:bCs/>
          <w:sz w:val="21"/>
          <w:szCs w:val="21"/>
          <w:lang w:val="es-ES"/>
        </w:rPr>
      </w:pPr>
    </w:p>
    <w:p w14:paraId="265A3420" w14:textId="6D26B9F7" w:rsidR="00802E04" w:rsidRPr="00D3720F" w:rsidRDefault="0052435B" w:rsidP="006760DE">
      <w:pPr>
        <w:ind w:left="709" w:right="709"/>
        <w:jc w:val="both"/>
        <w:rPr>
          <w:rFonts w:ascii="Arial" w:eastAsia="Calibri" w:hAnsi="Arial" w:cs="Arial"/>
          <w:bCs/>
          <w:sz w:val="21"/>
          <w:szCs w:val="21"/>
          <w:lang w:val="es-ES"/>
        </w:rPr>
      </w:pPr>
      <w:r>
        <w:rPr>
          <w:rFonts w:ascii="Arial" w:eastAsia="Calibri" w:hAnsi="Arial" w:cs="Arial"/>
          <w:bCs/>
          <w:sz w:val="21"/>
          <w:szCs w:val="21"/>
          <w:lang w:val="es-ES"/>
        </w:rPr>
        <w:t xml:space="preserve">Parágrafo. </w:t>
      </w:r>
      <w:r w:rsidR="00ED0712" w:rsidRPr="00D3720F">
        <w:rPr>
          <w:rFonts w:ascii="Arial" w:eastAsia="Calibri" w:hAnsi="Arial" w:cs="Arial"/>
          <w:bCs/>
          <w:sz w:val="21"/>
          <w:szCs w:val="21"/>
          <w:lang w:val="es-ES"/>
        </w:rPr>
        <w:t>En ningún caso, los servidores públicos y contratistas del Estado que adelanten actividades que sean estrictamente necesarias para prevenir, mitigar y atender la emergencia sanitaria por causa del Coronavirus COVID-19, y garantizar el funcionamiento de los servicios indispensables del Estado podrán suspender la prestación de los servicios de forma</w:t>
      </w:r>
      <w:r w:rsidR="0097005F" w:rsidRPr="00D3720F">
        <w:rPr>
          <w:rFonts w:ascii="Arial" w:eastAsia="Calibri" w:hAnsi="Arial" w:cs="Arial"/>
          <w:bCs/>
          <w:sz w:val="21"/>
          <w:szCs w:val="21"/>
          <w:lang w:val="es-ES"/>
        </w:rPr>
        <w:t xml:space="preserve"> presencial. Las autoridades deberán suministrar las condiciones de salubridad necesarias para la prestación del servicio presencial.</w:t>
      </w:r>
    </w:p>
    <w:p w14:paraId="4F64CBE1" w14:textId="77777777" w:rsidR="0097005F" w:rsidRPr="00D3720F" w:rsidRDefault="0097005F" w:rsidP="00F106B5">
      <w:pPr>
        <w:spacing w:line="276" w:lineRule="auto"/>
        <w:ind w:left="709" w:right="709"/>
        <w:jc w:val="both"/>
        <w:rPr>
          <w:rFonts w:ascii="Arial" w:eastAsia="Calibri" w:hAnsi="Arial" w:cs="Arial"/>
          <w:bCs/>
          <w:sz w:val="21"/>
          <w:szCs w:val="21"/>
          <w:lang w:val="es-ES"/>
        </w:rPr>
      </w:pPr>
    </w:p>
    <w:p w14:paraId="6DC095FA" w14:textId="77777777" w:rsidR="0052435B" w:rsidRDefault="00A7306C" w:rsidP="00F106B5">
      <w:pPr>
        <w:spacing w:line="276" w:lineRule="auto"/>
        <w:ind w:firstLine="709"/>
        <w:jc w:val="both"/>
        <w:rPr>
          <w:rFonts w:ascii="Arial" w:eastAsia="Calibri" w:hAnsi="Arial" w:cs="Arial"/>
          <w:bCs/>
          <w:sz w:val="22"/>
          <w:lang w:val="es-ES"/>
        </w:rPr>
      </w:pPr>
      <w:r w:rsidRPr="00D3720F">
        <w:rPr>
          <w:rFonts w:ascii="Arial" w:eastAsia="Calibri" w:hAnsi="Arial" w:cs="Arial"/>
          <w:bCs/>
          <w:sz w:val="22"/>
          <w:lang w:val="es-ES"/>
        </w:rPr>
        <w:t xml:space="preserve">Por tanto, si bien </w:t>
      </w:r>
      <w:r w:rsidR="002B17C5" w:rsidRPr="00D3720F">
        <w:rPr>
          <w:rFonts w:ascii="Arial" w:eastAsia="Calibri" w:hAnsi="Arial" w:cs="Arial"/>
          <w:bCs/>
          <w:sz w:val="22"/>
          <w:lang w:val="es-ES"/>
        </w:rPr>
        <w:t>este</w:t>
      </w:r>
      <w:r w:rsidRPr="00D3720F">
        <w:rPr>
          <w:rFonts w:ascii="Arial" w:eastAsia="Calibri" w:hAnsi="Arial" w:cs="Arial"/>
          <w:bCs/>
          <w:sz w:val="22"/>
          <w:lang w:val="es-ES"/>
        </w:rPr>
        <w:t xml:space="preserve"> artículo permite, por regla general, suspen</w:t>
      </w:r>
      <w:r w:rsidR="002B17C5" w:rsidRPr="00D3720F">
        <w:rPr>
          <w:rFonts w:ascii="Arial" w:eastAsia="Calibri" w:hAnsi="Arial" w:cs="Arial"/>
          <w:bCs/>
          <w:sz w:val="22"/>
          <w:lang w:val="es-ES"/>
        </w:rPr>
        <w:t>der</w:t>
      </w:r>
      <w:r w:rsidRPr="00D3720F">
        <w:rPr>
          <w:rFonts w:ascii="Arial" w:eastAsia="Calibri" w:hAnsi="Arial" w:cs="Arial"/>
          <w:bCs/>
          <w:sz w:val="22"/>
          <w:lang w:val="es-ES"/>
        </w:rPr>
        <w:t xml:space="preserve"> la prestación </w:t>
      </w:r>
      <w:r w:rsidR="00906DF7" w:rsidRPr="00D3720F">
        <w:rPr>
          <w:rFonts w:ascii="Arial" w:eastAsia="Calibri" w:hAnsi="Arial" w:cs="Arial"/>
          <w:bCs/>
          <w:i/>
          <w:iCs/>
          <w:sz w:val="22"/>
          <w:lang w:val="es-ES"/>
        </w:rPr>
        <w:t>presencial</w:t>
      </w:r>
      <w:r w:rsidR="00906DF7" w:rsidRPr="00D3720F">
        <w:rPr>
          <w:rFonts w:ascii="Arial" w:eastAsia="Calibri" w:hAnsi="Arial" w:cs="Arial"/>
          <w:bCs/>
          <w:sz w:val="22"/>
          <w:lang w:val="es-ES"/>
        </w:rPr>
        <w:t xml:space="preserve"> </w:t>
      </w:r>
      <w:r w:rsidRPr="00D3720F">
        <w:rPr>
          <w:rFonts w:ascii="Arial" w:eastAsia="Calibri" w:hAnsi="Arial" w:cs="Arial"/>
          <w:bCs/>
          <w:sz w:val="22"/>
          <w:lang w:val="es-ES"/>
        </w:rPr>
        <w:t>de los servicios</w:t>
      </w:r>
      <w:r w:rsidR="005D2381" w:rsidRPr="00D3720F">
        <w:rPr>
          <w:rFonts w:ascii="Arial" w:eastAsia="Calibri" w:hAnsi="Arial" w:cs="Arial"/>
          <w:bCs/>
          <w:sz w:val="22"/>
          <w:lang w:val="es-ES"/>
        </w:rPr>
        <w:t xml:space="preserve">, </w:t>
      </w:r>
      <w:r w:rsidR="002B17C5" w:rsidRPr="00D3720F">
        <w:rPr>
          <w:rFonts w:ascii="Arial" w:eastAsia="Calibri" w:hAnsi="Arial" w:cs="Arial"/>
          <w:bCs/>
          <w:sz w:val="22"/>
          <w:lang w:val="es-ES"/>
        </w:rPr>
        <w:t xml:space="preserve">exhortando </w:t>
      </w:r>
      <w:r w:rsidR="005D2381" w:rsidRPr="00D3720F">
        <w:rPr>
          <w:rFonts w:ascii="Arial" w:eastAsia="Calibri" w:hAnsi="Arial" w:cs="Arial"/>
          <w:bCs/>
          <w:sz w:val="22"/>
          <w:lang w:val="es-ES"/>
        </w:rPr>
        <w:t>a las entidades estatales a utilizar las tecnologías de la información y las comunicaciones</w:t>
      </w:r>
      <w:r w:rsidR="00F5470E" w:rsidRPr="00D3720F">
        <w:rPr>
          <w:rFonts w:ascii="Arial" w:eastAsia="Calibri" w:hAnsi="Arial" w:cs="Arial"/>
          <w:bCs/>
          <w:sz w:val="22"/>
          <w:lang w:val="es-ES"/>
        </w:rPr>
        <w:t>,</w:t>
      </w:r>
      <w:r w:rsidR="005D2381" w:rsidRPr="00D3720F">
        <w:rPr>
          <w:rFonts w:ascii="Arial" w:eastAsia="Calibri" w:hAnsi="Arial" w:cs="Arial"/>
          <w:bCs/>
          <w:sz w:val="22"/>
          <w:lang w:val="es-ES"/>
        </w:rPr>
        <w:t xml:space="preserve"> para que </w:t>
      </w:r>
      <w:r w:rsidR="002B17C5" w:rsidRPr="00D3720F">
        <w:rPr>
          <w:rFonts w:ascii="Arial" w:eastAsia="Calibri" w:hAnsi="Arial" w:cs="Arial"/>
          <w:bCs/>
          <w:sz w:val="22"/>
          <w:lang w:val="es-ES"/>
        </w:rPr>
        <w:t>los</w:t>
      </w:r>
      <w:r w:rsidR="005D2381" w:rsidRPr="00D3720F">
        <w:rPr>
          <w:rFonts w:ascii="Arial" w:eastAsia="Calibri" w:hAnsi="Arial" w:cs="Arial"/>
          <w:bCs/>
          <w:sz w:val="22"/>
          <w:lang w:val="es-ES"/>
        </w:rPr>
        <w:t xml:space="preserve"> servicios se </w:t>
      </w:r>
      <w:r w:rsidR="002B17C5" w:rsidRPr="00D3720F">
        <w:rPr>
          <w:rFonts w:ascii="Arial" w:eastAsia="Calibri" w:hAnsi="Arial" w:cs="Arial"/>
          <w:bCs/>
          <w:sz w:val="22"/>
          <w:lang w:val="es-ES"/>
        </w:rPr>
        <w:t xml:space="preserve">presten desde la </w:t>
      </w:r>
      <w:r w:rsidR="005D2381" w:rsidRPr="00D3720F">
        <w:rPr>
          <w:rFonts w:ascii="Arial" w:eastAsia="Calibri" w:hAnsi="Arial" w:cs="Arial"/>
          <w:bCs/>
          <w:sz w:val="22"/>
          <w:lang w:val="es-ES"/>
        </w:rPr>
        <w:t xml:space="preserve"> casa, el parágrafo </w:t>
      </w:r>
      <w:r w:rsidR="0052435B">
        <w:rPr>
          <w:rFonts w:ascii="Arial" w:eastAsia="Calibri" w:hAnsi="Arial" w:cs="Arial"/>
          <w:bCs/>
          <w:sz w:val="22"/>
          <w:lang w:val="es-ES"/>
        </w:rPr>
        <w:t xml:space="preserve">introdujo </w:t>
      </w:r>
      <w:r w:rsidR="005D2381" w:rsidRPr="00D3720F">
        <w:rPr>
          <w:rFonts w:ascii="Arial" w:eastAsia="Calibri" w:hAnsi="Arial" w:cs="Arial"/>
          <w:bCs/>
          <w:sz w:val="22"/>
          <w:lang w:val="es-ES"/>
        </w:rPr>
        <w:t xml:space="preserve">una excepción a </w:t>
      </w:r>
      <w:r w:rsidR="002B17C5" w:rsidRPr="00D3720F">
        <w:rPr>
          <w:rFonts w:ascii="Arial" w:eastAsia="Calibri" w:hAnsi="Arial" w:cs="Arial"/>
          <w:bCs/>
          <w:sz w:val="22"/>
          <w:lang w:val="es-ES"/>
        </w:rPr>
        <w:t>la</w:t>
      </w:r>
      <w:r w:rsidR="005D2381" w:rsidRPr="00D3720F">
        <w:rPr>
          <w:rFonts w:ascii="Arial" w:eastAsia="Calibri" w:hAnsi="Arial" w:cs="Arial"/>
          <w:bCs/>
          <w:sz w:val="22"/>
          <w:lang w:val="es-ES"/>
        </w:rPr>
        <w:t xml:space="preserve"> regla, en el sentido de que si</w:t>
      </w:r>
      <w:r w:rsidR="00EB4517" w:rsidRPr="00D3720F">
        <w:rPr>
          <w:rFonts w:ascii="Arial" w:eastAsia="Calibri" w:hAnsi="Arial" w:cs="Arial"/>
          <w:bCs/>
          <w:sz w:val="22"/>
          <w:lang w:val="es-ES"/>
        </w:rPr>
        <w:t xml:space="preserve"> las actividades son estrictamente necesarias para prevenir, mitigar y atender la emergencia sanitaria del COVID-19, </w:t>
      </w:r>
      <w:r w:rsidR="00392A2E" w:rsidRPr="00D3720F">
        <w:rPr>
          <w:rFonts w:ascii="Arial" w:eastAsia="Calibri" w:hAnsi="Arial" w:cs="Arial"/>
          <w:bCs/>
          <w:sz w:val="22"/>
          <w:lang w:val="es-ES"/>
        </w:rPr>
        <w:t xml:space="preserve">no se puede suspender la prestación </w:t>
      </w:r>
      <w:r w:rsidR="00392A2E" w:rsidRPr="00D3720F">
        <w:rPr>
          <w:rFonts w:ascii="Arial" w:eastAsia="Calibri" w:hAnsi="Arial" w:cs="Arial"/>
          <w:bCs/>
          <w:i/>
          <w:iCs/>
          <w:sz w:val="22"/>
          <w:lang w:val="es-ES"/>
        </w:rPr>
        <w:t>presencial</w:t>
      </w:r>
      <w:r w:rsidR="00392A2E" w:rsidRPr="00D3720F">
        <w:rPr>
          <w:rFonts w:ascii="Arial" w:eastAsia="Calibri" w:hAnsi="Arial" w:cs="Arial"/>
          <w:bCs/>
          <w:sz w:val="22"/>
          <w:lang w:val="es-ES"/>
        </w:rPr>
        <w:t xml:space="preserve"> de los servicios a cargo del Estado</w:t>
      </w:r>
      <w:r w:rsidR="0052435B">
        <w:rPr>
          <w:rFonts w:ascii="Arial" w:eastAsia="Calibri" w:hAnsi="Arial" w:cs="Arial"/>
          <w:bCs/>
          <w:sz w:val="22"/>
          <w:lang w:val="es-ES"/>
        </w:rPr>
        <w:t>,</w:t>
      </w:r>
      <w:r w:rsidR="00392A2E" w:rsidRPr="00D3720F">
        <w:rPr>
          <w:rFonts w:ascii="Arial" w:eastAsia="Calibri" w:hAnsi="Arial" w:cs="Arial"/>
          <w:bCs/>
          <w:sz w:val="22"/>
          <w:lang w:val="es-ES"/>
        </w:rPr>
        <w:t xml:space="preserve"> y </w:t>
      </w:r>
      <w:r w:rsidR="0052435B">
        <w:rPr>
          <w:rFonts w:ascii="Arial" w:eastAsia="Calibri" w:hAnsi="Arial" w:cs="Arial"/>
          <w:bCs/>
          <w:sz w:val="22"/>
          <w:lang w:val="es-ES"/>
        </w:rPr>
        <w:t>e</w:t>
      </w:r>
      <w:r w:rsidR="00392A2E" w:rsidRPr="00D3720F">
        <w:rPr>
          <w:rFonts w:ascii="Arial" w:eastAsia="Calibri" w:hAnsi="Arial" w:cs="Arial"/>
          <w:bCs/>
          <w:sz w:val="22"/>
          <w:lang w:val="es-ES"/>
        </w:rPr>
        <w:t xml:space="preserve">s </w:t>
      </w:r>
      <w:r w:rsidR="0052435B">
        <w:rPr>
          <w:rFonts w:ascii="Arial" w:eastAsia="Calibri" w:hAnsi="Arial" w:cs="Arial"/>
          <w:bCs/>
          <w:sz w:val="22"/>
          <w:lang w:val="es-ES"/>
        </w:rPr>
        <w:t xml:space="preserve">de </w:t>
      </w:r>
      <w:r w:rsidR="00392A2E" w:rsidRPr="00D3720F">
        <w:rPr>
          <w:rFonts w:ascii="Arial" w:eastAsia="Calibri" w:hAnsi="Arial" w:cs="Arial"/>
          <w:bCs/>
          <w:sz w:val="22"/>
          <w:lang w:val="es-ES"/>
        </w:rPr>
        <w:t>responsabilidad de las autoridades garantizar las condiciones de salubridad necesarias para que los servidores públicos y los contratistas cumpl</w:t>
      </w:r>
      <w:r w:rsidR="0052435B">
        <w:rPr>
          <w:rFonts w:ascii="Arial" w:eastAsia="Calibri" w:hAnsi="Arial" w:cs="Arial"/>
          <w:bCs/>
          <w:sz w:val="22"/>
          <w:lang w:val="es-ES"/>
        </w:rPr>
        <w:t xml:space="preserve">an </w:t>
      </w:r>
      <w:r w:rsidR="002B17C5" w:rsidRPr="00D3720F">
        <w:rPr>
          <w:rFonts w:ascii="Arial" w:eastAsia="Calibri" w:hAnsi="Arial" w:cs="Arial"/>
          <w:bCs/>
          <w:sz w:val="22"/>
          <w:lang w:val="es-ES"/>
        </w:rPr>
        <w:t>las</w:t>
      </w:r>
      <w:r w:rsidR="00392A2E" w:rsidRPr="00D3720F">
        <w:rPr>
          <w:rFonts w:ascii="Arial" w:eastAsia="Calibri" w:hAnsi="Arial" w:cs="Arial"/>
          <w:bCs/>
          <w:sz w:val="22"/>
          <w:lang w:val="es-ES"/>
        </w:rPr>
        <w:t xml:space="preserve"> funciones.</w:t>
      </w:r>
      <w:r w:rsidR="00F5470E" w:rsidRPr="00D3720F">
        <w:rPr>
          <w:rFonts w:ascii="Arial" w:eastAsia="Calibri" w:hAnsi="Arial" w:cs="Arial"/>
          <w:bCs/>
          <w:sz w:val="22"/>
          <w:lang w:val="es-ES"/>
        </w:rPr>
        <w:t xml:space="preserve"> </w:t>
      </w:r>
    </w:p>
    <w:p w14:paraId="577BD908" w14:textId="1B616B92" w:rsidR="001A393A" w:rsidRPr="00D3720F" w:rsidRDefault="00F5470E" w:rsidP="00F106B5">
      <w:pPr>
        <w:spacing w:line="276" w:lineRule="auto"/>
        <w:ind w:firstLine="709"/>
        <w:jc w:val="both"/>
        <w:rPr>
          <w:rFonts w:ascii="Arial" w:eastAsia="Calibri" w:hAnsi="Arial" w:cs="Arial"/>
          <w:bCs/>
          <w:sz w:val="22"/>
          <w:lang w:val="es-ES"/>
        </w:rPr>
      </w:pPr>
      <w:r w:rsidRPr="00D3720F">
        <w:rPr>
          <w:rFonts w:ascii="Arial" w:eastAsia="Calibri" w:hAnsi="Arial" w:cs="Arial"/>
          <w:bCs/>
          <w:sz w:val="22"/>
          <w:lang w:val="es-ES"/>
        </w:rPr>
        <w:t>E</w:t>
      </w:r>
      <w:r w:rsidR="000775E4" w:rsidRPr="00D3720F">
        <w:rPr>
          <w:rFonts w:ascii="Arial" w:eastAsia="Calibri" w:hAnsi="Arial" w:cs="Arial"/>
          <w:bCs/>
          <w:sz w:val="22"/>
          <w:lang w:val="es-ES"/>
        </w:rPr>
        <w:t xml:space="preserve">ste parágrafo </w:t>
      </w:r>
      <w:r w:rsidR="00E07BC7">
        <w:rPr>
          <w:rFonts w:ascii="Arial" w:eastAsia="Calibri" w:hAnsi="Arial" w:cs="Arial"/>
          <w:bCs/>
          <w:sz w:val="22"/>
          <w:lang w:val="es-ES"/>
        </w:rPr>
        <w:t xml:space="preserve">también </w:t>
      </w:r>
      <w:r w:rsidR="002B17C5" w:rsidRPr="00D3720F">
        <w:rPr>
          <w:rFonts w:ascii="Arial" w:eastAsia="Calibri" w:hAnsi="Arial" w:cs="Arial"/>
          <w:bCs/>
          <w:sz w:val="22"/>
          <w:lang w:val="es-ES"/>
        </w:rPr>
        <w:t xml:space="preserve">constituye </w:t>
      </w:r>
      <w:r w:rsidR="000775E4" w:rsidRPr="00D3720F">
        <w:rPr>
          <w:rFonts w:ascii="Arial" w:eastAsia="Calibri" w:hAnsi="Arial" w:cs="Arial"/>
          <w:bCs/>
          <w:sz w:val="22"/>
          <w:lang w:val="es-ES"/>
        </w:rPr>
        <w:t xml:space="preserve">una excepción a la </w:t>
      </w:r>
      <w:r w:rsidR="000E1284" w:rsidRPr="00D3720F">
        <w:rPr>
          <w:rFonts w:ascii="Arial" w:eastAsia="Calibri" w:hAnsi="Arial" w:cs="Arial"/>
          <w:bCs/>
          <w:sz w:val="22"/>
          <w:lang w:val="es-ES"/>
        </w:rPr>
        <w:t xml:space="preserve">regla </w:t>
      </w:r>
      <w:r w:rsidR="00E07BC7">
        <w:rPr>
          <w:rFonts w:ascii="Arial" w:eastAsia="Calibri" w:hAnsi="Arial" w:cs="Arial"/>
          <w:bCs/>
          <w:sz w:val="22"/>
          <w:lang w:val="es-ES"/>
        </w:rPr>
        <w:t xml:space="preserve">prevista en </w:t>
      </w:r>
      <w:r w:rsidR="000E1284" w:rsidRPr="00D3720F">
        <w:rPr>
          <w:rFonts w:ascii="Arial" w:eastAsia="Calibri" w:hAnsi="Arial" w:cs="Arial"/>
          <w:bCs/>
          <w:sz w:val="22"/>
          <w:lang w:val="es-ES"/>
        </w:rPr>
        <w:t>el artículo 16</w:t>
      </w:r>
      <w:r w:rsidR="002B17C5" w:rsidRPr="00D3720F">
        <w:rPr>
          <w:rFonts w:ascii="Arial" w:eastAsia="Calibri" w:hAnsi="Arial" w:cs="Arial"/>
          <w:bCs/>
          <w:sz w:val="22"/>
          <w:lang w:val="es-ES"/>
        </w:rPr>
        <w:t xml:space="preserve"> –</w:t>
      </w:r>
      <w:r w:rsidR="000E1284" w:rsidRPr="00D3720F">
        <w:rPr>
          <w:rFonts w:ascii="Arial" w:eastAsia="Calibri" w:hAnsi="Arial" w:cs="Arial"/>
          <w:bCs/>
          <w:sz w:val="22"/>
          <w:lang w:val="es-ES"/>
        </w:rPr>
        <w:t>que se comentará más adelante</w:t>
      </w:r>
      <w:r w:rsidR="002B17C5" w:rsidRPr="00D3720F">
        <w:rPr>
          <w:rFonts w:ascii="Arial" w:eastAsia="Calibri" w:hAnsi="Arial" w:cs="Arial"/>
          <w:bCs/>
          <w:sz w:val="22"/>
          <w:lang w:val="es-ES"/>
        </w:rPr>
        <w:t>–</w:t>
      </w:r>
      <w:r w:rsidR="000E1284" w:rsidRPr="00D3720F">
        <w:rPr>
          <w:rFonts w:ascii="Arial" w:eastAsia="Calibri" w:hAnsi="Arial" w:cs="Arial"/>
          <w:bCs/>
          <w:sz w:val="22"/>
          <w:lang w:val="es-ES"/>
        </w:rPr>
        <w:t xml:space="preserve">, según la cual los contratistas de prestación de servicios profesionales y de apoyo a la gestión </w:t>
      </w:r>
      <w:r w:rsidR="00655762" w:rsidRPr="00D3720F">
        <w:rPr>
          <w:rFonts w:ascii="Arial" w:eastAsia="Calibri" w:hAnsi="Arial" w:cs="Arial"/>
          <w:bCs/>
          <w:sz w:val="22"/>
          <w:lang w:val="es-ES"/>
        </w:rPr>
        <w:t xml:space="preserve">que no </w:t>
      </w:r>
      <w:r w:rsidR="000E1284" w:rsidRPr="00D3720F">
        <w:rPr>
          <w:rFonts w:ascii="Arial" w:eastAsia="Calibri" w:hAnsi="Arial" w:cs="Arial"/>
          <w:bCs/>
          <w:sz w:val="22"/>
          <w:lang w:val="es-ES"/>
        </w:rPr>
        <w:t>pued</w:t>
      </w:r>
      <w:r w:rsidR="00655762" w:rsidRPr="00D3720F">
        <w:rPr>
          <w:rFonts w:ascii="Arial" w:eastAsia="Calibri" w:hAnsi="Arial" w:cs="Arial"/>
          <w:bCs/>
          <w:sz w:val="22"/>
          <w:lang w:val="es-ES"/>
        </w:rPr>
        <w:t>a</w:t>
      </w:r>
      <w:r w:rsidR="000E1284" w:rsidRPr="00D3720F">
        <w:rPr>
          <w:rFonts w:ascii="Arial" w:eastAsia="Calibri" w:hAnsi="Arial" w:cs="Arial"/>
          <w:bCs/>
          <w:sz w:val="22"/>
          <w:lang w:val="es-ES"/>
        </w:rPr>
        <w:t>n continuar realizando sus actividades mediante la modalidad de trabajo en casa</w:t>
      </w:r>
      <w:r w:rsidR="002B17C5" w:rsidRPr="00D3720F">
        <w:rPr>
          <w:rFonts w:ascii="Arial" w:eastAsia="Calibri" w:hAnsi="Arial" w:cs="Arial"/>
          <w:bCs/>
          <w:sz w:val="22"/>
          <w:lang w:val="es-ES"/>
        </w:rPr>
        <w:t xml:space="preserve"> –</w:t>
      </w:r>
      <w:r w:rsidR="00655762" w:rsidRPr="00D3720F">
        <w:rPr>
          <w:rFonts w:ascii="Arial" w:eastAsia="Calibri" w:hAnsi="Arial" w:cs="Arial"/>
          <w:bCs/>
          <w:sz w:val="22"/>
          <w:lang w:val="es-ES"/>
        </w:rPr>
        <w:t xml:space="preserve">porque </w:t>
      </w:r>
      <w:r w:rsidR="005C47CD" w:rsidRPr="00D3720F">
        <w:rPr>
          <w:rFonts w:ascii="Arial" w:eastAsia="Calibri" w:hAnsi="Arial" w:cs="Arial"/>
          <w:bCs/>
          <w:sz w:val="22"/>
          <w:lang w:val="es-ES"/>
        </w:rPr>
        <w:t>sus</w:t>
      </w:r>
      <w:r w:rsidR="00655762" w:rsidRPr="00D3720F">
        <w:rPr>
          <w:rFonts w:ascii="Arial" w:eastAsia="Calibri" w:hAnsi="Arial" w:cs="Arial"/>
          <w:bCs/>
          <w:sz w:val="22"/>
          <w:lang w:val="es-ES"/>
        </w:rPr>
        <w:t xml:space="preserve"> servicio</w:t>
      </w:r>
      <w:r w:rsidR="005C47CD" w:rsidRPr="00D3720F">
        <w:rPr>
          <w:rFonts w:ascii="Arial" w:eastAsia="Calibri" w:hAnsi="Arial" w:cs="Arial"/>
          <w:bCs/>
          <w:sz w:val="22"/>
          <w:lang w:val="es-ES"/>
        </w:rPr>
        <w:t>s</w:t>
      </w:r>
      <w:r w:rsidR="00655762" w:rsidRPr="00D3720F">
        <w:rPr>
          <w:rFonts w:ascii="Arial" w:eastAsia="Calibri" w:hAnsi="Arial" w:cs="Arial"/>
          <w:bCs/>
          <w:sz w:val="22"/>
          <w:lang w:val="es-ES"/>
        </w:rPr>
        <w:t xml:space="preserve"> solo</w:t>
      </w:r>
      <w:r w:rsidR="005C47CD" w:rsidRPr="00D3720F">
        <w:rPr>
          <w:rFonts w:ascii="Arial" w:eastAsia="Calibri" w:hAnsi="Arial" w:cs="Arial"/>
          <w:bCs/>
          <w:sz w:val="22"/>
          <w:lang w:val="es-ES"/>
        </w:rPr>
        <w:t xml:space="preserve"> pueden </w:t>
      </w:r>
      <w:r w:rsidR="00655762" w:rsidRPr="00D3720F">
        <w:rPr>
          <w:rFonts w:ascii="Arial" w:eastAsia="Calibri" w:hAnsi="Arial" w:cs="Arial"/>
          <w:bCs/>
          <w:sz w:val="22"/>
          <w:lang w:val="es-ES"/>
        </w:rPr>
        <w:t>ejecutar</w:t>
      </w:r>
      <w:r w:rsidR="005C47CD" w:rsidRPr="00D3720F">
        <w:rPr>
          <w:rFonts w:ascii="Arial" w:eastAsia="Calibri" w:hAnsi="Arial" w:cs="Arial"/>
          <w:bCs/>
          <w:sz w:val="22"/>
          <w:lang w:val="es-ES"/>
        </w:rPr>
        <w:t>se</w:t>
      </w:r>
      <w:r w:rsidR="00655762" w:rsidRPr="00D3720F">
        <w:rPr>
          <w:rFonts w:ascii="Arial" w:eastAsia="Calibri" w:hAnsi="Arial" w:cs="Arial"/>
          <w:bCs/>
          <w:sz w:val="22"/>
          <w:lang w:val="es-ES"/>
        </w:rPr>
        <w:t xml:space="preserve"> presencialmente</w:t>
      </w:r>
      <w:r w:rsidR="002B17C5" w:rsidRPr="00D3720F">
        <w:rPr>
          <w:rFonts w:ascii="Arial" w:eastAsia="Calibri" w:hAnsi="Arial" w:cs="Arial"/>
          <w:bCs/>
          <w:sz w:val="22"/>
          <w:lang w:val="es-ES"/>
        </w:rPr>
        <w:t>–</w:t>
      </w:r>
      <w:r w:rsidR="005C47CD" w:rsidRPr="00D3720F">
        <w:rPr>
          <w:rFonts w:ascii="Arial" w:eastAsia="Calibri" w:hAnsi="Arial" w:cs="Arial"/>
          <w:bCs/>
          <w:sz w:val="22"/>
          <w:lang w:val="es-ES"/>
        </w:rPr>
        <w:t xml:space="preserve"> continuarán percibiendo sus honorarios durante el aislamiento preventivo obligatorio, aunque el servicio no se preste.</w:t>
      </w:r>
      <w:r w:rsidR="009D2970" w:rsidRPr="00D3720F">
        <w:rPr>
          <w:rFonts w:ascii="Arial" w:eastAsia="Calibri" w:hAnsi="Arial" w:cs="Arial"/>
          <w:bCs/>
          <w:sz w:val="22"/>
          <w:lang w:val="es-ES"/>
        </w:rPr>
        <w:t xml:space="preserve"> </w:t>
      </w:r>
      <w:r w:rsidR="00E07BC7">
        <w:rPr>
          <w:rFonts w:ascii="Arial" w:eastAsia="Calibri" w:hAnsi="Arial" w:cs="Arial"/>
          <w:bCs/>
          <w:sz w:val="22"/>
          <w:lang w:val="es-ES"/>
        </w:rPr>
        <w:t>Se trata de</w:t>
      </w:r>
      <w:r w:rsidR="009D2970" w:rsidRPr="00D3720F">
        <w:rPr>
          <w:rFonts w:ascii="Arial" w:eastAsia="Calibri" w:hAnsi="Arial" w:cs="Arial"/>
          <w:bCs/>
          <w:sz w:val="22"/>
          <w:lang w:val="es-ES"/>
        </w:rPr>
        <w:t xml:space="preserve"> una excepción porque</w:t>
      </w:r>
      <w:r w:rsidR="00D65DDA" w:rsidRPr="00D3720F">
        <w:rPr>
          <w:rFonts w:ascii="Arial" w:eastAsia="Calibri" w:hAnsi="Arial" w:cs="Arial"/>
          <w:bCs/>
          <w:sz w:val="22"/>
          <w:lang w:val="es-ES"/>
        </w:rPr>
        <w:t xml:space="preserve"> los contratistas </w:t>
      </w:r>
      <w:r w:rsidR="002B17C5" w:rsidRPr="00D3720F">
        <w:rPr>
          <w:rFonts w:ascii="Arial" w:eastAsia="Calibri" w:hAnsi="Arial" w:cs="Arial"/>
          <w:bCs/>
          <w:sz w:val="22"/>
          <w:lang w:val="es-ES"/>
        </w:rPr>
        <w:t>con obligaciones</w:t>
      </w:r>
      <w:r w:rsidR="00D65DDA" w:rsidRPr="00D3720F">
        <w:rPr>
          <w:rFonts w:ascii="Arial" w:eastAsia="Calibri" w:hAnsi="Arial" w:cs="Arial"/>
          <w:bCs/>
          <w:sz w:val="22"/>
          <w:lang w:val="es-ES"/>
        </w:rPr>
        <w:t xml:space="preserve"> cuyo </w:t>
      </w:r>
      <w:r w:rsidR="002B17C5" w:rsidRPr="00D3720F">
        <w:rPr>
          <w:rFonts w:ascii="Arial" w:eastAsia="Calibri" w:hAnsi="Arial" w:cs="Arial"/>
          <w:bCs/>
          <w:sz w:val="22"/>
          <w:lang w:val="es-ES"/>
        </w:rPr>
        <w:t>alcance</w:t>
      </w:r>
      <w:r w:rsidR="00D65DDA" w:rsidRPr="00D3720F">
        <w:rPr>
          <w:rFonts w:ascii="Arial" w:eastAsia="Calibri" w:hAnsi="Arial" w:cs="Arial"/>
          <w:bCs/>
          <w:sz w:val="22"/>
          <w:lang w:val="es-ES"/>
        </w:rPr>
        <w:t xml:space="preserve"> </w:t>
      </w:r>
      <w:r w:rsidR="002B17C5" w:rsidRPr="00D3720F">
        <w:rPr>
          <w:rFonts w:ascii="Arial" w:eastAsia="Calibri" w:hAnsi="Arial" w:cs="Arial"/>
          <w:bCs/>
          <w:sz w:val="22"/>
          <w:lang w:val="es-ES"/>
        </w:rPr>
        <w:t>es</w:t>
      </w:r>
      <w:r w:rsidR="00D65DDA" w:rsidRPr="00D3720F">
        <w:rPr>
          <w:rFonts w:ascii="Arial" w:eastAsia="Calibri" w:hAnsi="Arial" w:cs="Arial"/>
          <w:bCs/>
          <w:sz w:val="22"/>
          <w:lang w:val="es-ES"/>
        </w:rPr>
        <w:t xml:space="preserve"> presta</w:t>
      </w:r>
      <w:r w:rsidR="002B17C5" w:rsidRPr="00D3720F">
        <w:rPr>
          <w:rFonts w:ascii="Arial" w:eastAsia="Calibri" w:hAnsi="Arial" w:cs="Arial"/>
          <w:bCs/>
          <w:sz w:val="22"/>
          <w:lang w:val="es-ES"/>
        </w:rPr>
        <w:t>r se</w:t>
      </w:r>
      <w:r w:rsidR="007B350C" w:rsidRPr="00D3720F">
        <w:rPr>
          <w:rFonts w:ascii="Arial" w:eastAsia="Calibri" w:hAnsi="Arial" w:cs="Arial"/>
          <w:bCs/>
          <w:sz w:val="22"/>
          <w:lang w:val="es-ES"/>
        </w:rPr>
        <w:t>rvicios para prevenir, mitigar y atender la emergencia sanitaria</w:t>
      </w:r>
      <w:r w:rsidR="00167BF1" w:rsidRPr="00D3720F">
        <w:rPr>
          <w:rFonts w:ascii="Arial" w:eastAsia="Calibri" w:hAnsi="Arial" w:cs="Arial"/>
          <w:bCs/>
          <w:sz w:val="22"/>
          <w:lang w:val="es-ES"/>
        </w:rPr>
        <w:t xml:space="preserve"> «y garantizar los servicios indispensables del Estado»</w:t>
      </w:r>
      <w:r w:rsidR="007B350C" w:rsidRPr="00D3720F">
        <w:rPr>
          <w:rFonts w:ascii="Arial" w:eastAsia="Calibri" w:hAnsi="Arial" w:cs="Arial"/>
          <w:bCs/>
          <w:sz w:val="22"/>
          <w:lang w:val="es-ES"/>
        </w:rPr>
        <w:t>,</w:t>
      </w:r>
      <w:r w:rsidR="001A393A" w:rsidRPr="00D3720F">
        <w:rPr>
          <w:rFonts w:ascii="Arial" w:eastAsia="Calibri" w:hAnsi="Arial" w:cs="Arial"/>
          <w:bCs/>
          <w:sz w:val="22"/>
          <w:lang w:val="es-ES"/>
        </w:rPr>
        <w:t xml:space="preserve"> </w:t>
      </w:r>
      <w:r w:rsidR="007B350C" w:rsidRPr="00D3720F">
        <w:rPr>
          <w:rFonts w:ascii="Arial" w:eastAsia="Calibri" w:hAnsi="Arial" w:cs="Arial"/>
          <w:bCs/>
          <w:sz w:val="22"/>
          <w:lang w:val="es-ES"/>
        </w:rPr>
        <w:t xml:space="preserve">deben </w:t>
      </w:r>
      <w:r w:rsidR="002B17C5" w:rsidRPr="00D3720F">
        <w:rPr>
          <w:rFonts w:ascii="Arial" w:eastAsia="Calibri" w:hAnsi="Arial" w:cs="Arial"/>
          <w:bCs/>
          <w:sz w:val="22"/>
          <w:lang w:val="es-ES"/>
        </w:rPr>
        <w:t>atender</w:t>
      </w:r>
      <w:r w:rsidR="006815A1" w:rsidRPr="00D3720F">
        <w:rPr>
          <w:rFonts w:ascii="Arial" w:eastAsia="Calibri" w:hAnsi="Arial" w:cs="Arial"/>
          <w:bCs/>
          <w:sz w:val="22"/>
          <w:lang w:val="es-ES"/>
        </w:rPr>
        <w:t xml:space="preserve">lo </w:t>
      </w:r>
      <w:r w:rsidR="002B17C5" w:rsidRPr="00D3720F">
        <w:rPr>
          <w:rFonts w:ascii="Arial" w:eastAsia="Calibri" w:hAnsi="Arial" w:cs="Arial"/>
          <w:bCs/>
          <w:sz w:val="22"/>
          <w:lang w:val="es-ES"/>
        </w:rPr>
        <w:t>presencialmente</w:t>
      </w:r>
      <w:r w:rsidR="007B350C" w:rsidRPr="00D3720F">
        <w:rPr>
          <w:rFonts w:ascii="Arial" w:eastAsia="Calibri" w:hAnsi="Arial" w:cs="Arial"/>
          <w:bCs/>
          <w:sz w:val="22"/>
          <w:lang w:val="es-ES"/>
        </w:rPr>
        <w:t>.</w:t>
      </w:r>
    </w:p>
    <w:p w14:paraId="65184B00" w14:textId="1C3C7E8A" w:rsidR="006650DF" w:rsidRPr="00D3720F" w:rsidRDefault="002D665A" w:rsidP="00F106B5">
      <w:pPr>
        <w:spacing w:before="120" w:after="120" w:line="276" w:lineRule="auto"/>
        <w:ind w:firstLine="709"/>
        <w:jc w:val="both"/>
        <w:rPr>
          <w:rFonts w:ascii="Arial" w:eastAsia="Calibri" w:hAnsi="Arial" w:cs="Arial"/>
          <w:bCs/>
          <w:sz w:val="22"/>
          <w:lang w:val="es-ES"/>
        </w:rPr>
      </w:pPr>
      <w:proofErr w:type="spellStart"/>
      <w:r w:rsidRPr="00D3720F">
        <w:rPr>
          <w:rFonts w:ascii="Arial" w:eastAsia="Calibri" w:hAnsi="Arial" w:cs="Arial"/>
          <w:bCs/>
          <w:sz w:val="22"/>
          <w:lang w:val="es-ES"/>
        </w:rPr>
        <w:t>ii</w:t>
      </w:r>
      <w:proofErr w:type="spellEnd"/>
      <w:r w:rsidRPr="00D3720F">
        <w:rPr>
          <w:rFonts w:ascii="Arial" w:eastAsia="Calibri" w:hAnsi="Arial" w:cs="Arial"/>
          <w:bCs/>
          <w:sz w:val="22"/>
          <w:lang w:val="es-ES"/>
        </w:rPr>
        <w:t xml:space="preserve">) </w:t>
      </w:r>
      <w:r w:rsidR="00E07BC7">
        <w:rPr>
          <w:rFonts w:ascii="Arial" w:eastAsia="Calibri" w:hAnsi="Arial" w:cs="Arial"/>
          <w:bCs/>
          <w:sz w:val="22"/>
          <w:lang w:val="es-ES"/>
        </w:rPr>
        <w:t>E</w:t>
      </w:r>
      <w:r w:rsidR="00305329" w:rsidRPr="00D3720F">
        <w:rPr>
          <w:rFonts w:ascii="Arial" w:eastAsia="Calibri" w:hAnsi="Arial" w:cs="Arial"/>
          <w:bCs/>
          <w:sz w:val="22"/>
          <w:lang w:val="es-ES"/>
        </w:rPr>
        <w:t xml:space="preserve">l artículo 16 del Decreto, </w:t>
      </w:r>
      <w:r w:rsidR="00E476B7" w:rsidRPr="00D3720F">
        <w:rPr>
          <w:rFonts w:ascii="Arial" w:eastAsia="Calibri" w:hAnsi="Arial" w:cs="Arial"/>
          <w:bCs/>
          <w:sz w:val="22"/>
          <w:lang w:val="es-ES"/>
        </w:rPr>
        <w:t>sin duda</w:t>
      </w:r>
      <w:r w:rsidR="00305329" w:rsidRPr="00D3720F">
        <w:rPr>
          <w:rFonts w:ascii="Arial" w:eastAsia="Calibri" w:hAnsi="Arial" w:cs="Arial"/>
          <w:bCs/>
          <w:sz w:val="22"/>
          <w:lang w:val="es-ES"/>
        </w:rPr>
        <w:t>,</w:t>
      </w:r>
      <w:r w:rsidR="00E476B7" w:rsidRPr="00D3720F">
        <w:rPr>
          <w:rFonts w:ascii="Arial" w:eastAsia="Calibri" w:hAnsi="Arial" w:cs="Arial"/>
          <w:bCs/>
          <w:sz w:val="22"/>
          <w:lang w:val="es-ES"/>
        </w:rPr>
        <w:t xml:space="preserve"> </w:t>
      </w:r>
      <w:r w:rsidR="006650DF" w:rsidRPr="00D3720F">
        <w:rPr>
          <w:rFonts w:ascii="Arial" w:eastAsia="Calibri" w:hAnsi="Arial" w:cs="Arial"/>
          <w:bCs/>
          <w:sz w:val="22"/>
          <w:lang w:val="es-ES"/>
        </w:rPr>
        <w:t xml:space="preserve">es </w:t>
      </w:r>
      <w:r w:rsidR="006815A1" w:rsidRPr="00D3720F">
        <w:rPr>
          <w:rFonts w:ascii="Arial" w:eastAsia="Calibri" w:hAnsi="Arial" w:cs="Arial"/>
          <w:bCs/>
          <w:sz w:val="22"/>
          <w:lang w:val="es-ES"/>
        </w:rPr>
        <w:t>la disposición</w:t>
      </w:r>
      <w:r w:rsidR="00305329" w:rsidRPr="00D3720F">
        <w:rPr>
          <w:rFonts w:ascii="Arial" w:eastAsia="Calibri" w:hAnsi="Arial" w:cs="Arial"/>
          <w:bCs/>
          <w:sz w:val="22"/>
          <w:lang w:val="es-ES"/>
        </w:rPr>
        <w:t xml:space="preserve"> más relevante </w:t>
      </w:r>
      <w:r w:rsidR="00F458C6" w:rsidRPr="00D3720F">
        <w:rPr>
          <w:rFonts w:ascii="Arial" w:eastAsia="Calibri" w:hAnsi="Arial" w:cs="Arial"/>
          <w:bCs/>
          <w:sz w:val="22"/>
          <w:lang w:val="es-ES"/>
        </w:rPr>
        <w:t xml:space="preserve">para analizar </w:t>
      </w:r>
      <w:r w:rsidR="00305329" w:rsidRPr="00D3720F">
        <w:rPr>
          <w:rFonts w:ascii="Arial" w:eastAsia="Calibri" w:hAnsi="Arial" w:cs="Arial"/>
          <w:bCs/>
          <w:sz w:val="22"/>
          <w:lang w:val="es-ES"/>
        </w:rPr>
        <w:t>la situación de los contratistas de prestación de servicios profesionales y de</w:t>
      </w:r>
      <w:r w:rsidR="00F458C6" w:rsidRPr="00D3720F">
        <w:rPr>
          <w:rFonts w:ascii="Arial" w:eastAsia="Calibri" w:hAnsi="Arial" w:cs="Arial"/>
          <w:bCs/>
          <w:sz w:val="22"/>
          <w:lang w:val="es-ES"/>
        </w:rPr>
        <w:t xml:space="preserve"> </w:t>
      </w:r>
      <w:r w:rsidR="00305329" w:rsidRPr="00D3720F">
        <w:rPr>
          <w:rFonts w:ascii="Arial" w:eastAsia="Calibri" w:hAnsi="Arial" w:cs="Arial"/>
          <w:bCs/>
          <w:sz w:val="22"/>
          <w:lang w:val="es-ES"/>
        </w:rPr>
        <w:t>apoyo a la gestión</w:t>
      </w:r>
      <w:r w:rsidR="006650DF" w:rsidRPr="00D3720F">
        <w:rPr>
          <w:rFonts w:ascii="Arial" w:eastAsia="Calibri" w:hAnsi="Arial" w:cs="Arial"/>
          <w:bCs/>
          <w:sz w:val="22"/>
          <w:lang w:val="es-ES"/>
        </w:rPr>
        <w:t>, en época de</w:t>
      </w:r>
      <w:r w:rsidR="00305329" w:rsidRPr="00D3720F">
        <w:rPr>
          <w:rFonts w:ascii="Arial" w:eastAsia="Calibri" w:hAnsi="Arial" w:cs="Arial"/>
          <w:bCs/>
          <w:sz w:val="22"/>
          <w:lang w:val="es-ES"/>
        </w:rPr>
        <w:t xml:space="preserve"> aislamiento preventivo obligatorio. </w:t>
      </w:r>
      <w:r w:rsidR="00E07BC7">
        <w:rPr>
          <w:rFonts w:ascii="Arial" w:eastAsia="Calibri" w:hAnsi="Arial" w:cs="Arial"/>
          <w:bCs/>
          <w:sz w:val="22"/>
          <w:lang w:val="es-ES"/>
        </w:rPr>
        <w:t>Esta norma</w:t>
      </w:r>
      <w:r w:rsidR="00305329" w:rsidRPr="00D3720F">
        <w:rPr>
          <w:rFonts w:ascii="Arial" w:eastAsia="Calibri" w:hAnsi="Arial" w:cs="Arial"/>
          <w:bCs/>
          <w:sz w:val="22"/>
          <w:lang w:val="es-ES"/>
        </w:rPr>
        <w:t xml:space="preserve"> </w:t>
      </w:r>
      <w:r w:rsidR="0073550A" w:rsidRPr="00D3720F">
        <w:rPr>
          <w:rFonts w:ascii="Arial" w:eastAsia="Calibri" w:hAnsi="Arial" w:cs="Arial"/>
          <w:bCs/>
          <w:sz w:val="22"/>
          <w:lang w:val="es-ES"/>
        </w:rPr>
        <w:t xml:space="preserve">reitera la </w:t>
      </w:r>
      <w:r w:rsidR="006650DF" w:rsidRPr="00D3720F">
        <w:rPr>
          <w:rFonts w:ascii="Arial" w:eastAsia="Calibri" w:hAnsi="Arial" w:cs="Arial"/>
          <w:bCs/>
          <w:sz w:val="22"/>
          <w:lang w:val="es-ES"/>
        </w:rPr>
        <w:t xml:space="preserve">necesidad de </w:t>
      </w:r>
      <w:r w:rsidR="0073550A" w:rsidRPr="00D3720F">
        <w:rPr>
          <w:rFonts w:ascii="Arial" w:eastAsia="Calibri" w:hAnsi="Arial" w:cs="Arial"/>
          <w:bCs/>
          <w:sz w:val="22"/>
          <w:lang w:val="es-ES"/>
        </w:rPr>
        <w:t>implementa</w:t>
      </w:r>
      <w:r w:rsidR="006650DF" w:rsidRPr="00D3720F">
        <w:rPr>
          <w:rFonts w:ascii="Arial" w:eastAsia="Calibri" w:hAnsi="Arial" w:cs="Arial"/>
          <w:bCs/>
          <w:sz w:val="22"/>
          <w:lang w:val="es-ES"/>
        </w:rPr>
        <w:t>r</w:t>
      </w:r>
      <w:r w:rsidR="0073550A" w:rsidRPr="00D3720F">
        <w:rPr>
          <w:rFonts w:ascii="Arial" w:eastAsia="Calibri" w:hAnsi="Arial" w:cs="Arial"/>
          <w:bCs/>
          <w:sz w:val="22"/>
          <w:lang w:val="es-ES"/>
        </w:rPr>
        <w:t xml:space="preserve"> la virtualidad</w:t>
      </w:r>
      <w:r w:rsidR="003F5E2E" w:rsidRPr="00D3720F">
        <w:rPr>
          <w:rFonts w:ascii="Arial" w:eastAsia="Calibri" w:hAnsi="Arial" w:cs="Arial"/>
          <w:bCs/>
          <w:sz w:val="22"/>
          <w:lang w:val="es-ES"/>
        </w:rPr>
        <w:t xml:space="preserve"> </w:t>
      </w:r>
      <w:r w:rsidR="0073550A" w:rsidRPr="00D3720F">
        <w:rPr>
          <w:rFonts w:ascii="Arial" w:eastAsia="Calibri" w:hAnsi="Arial" w:cs="Arial"/>
          <w:bCs/>
          <w:sz w:val="22"/>
          <w:lang w:val="es-ES"/>
        </w:rPr>
        <w:t xml:space="preserve">en los contratos de prestación de servicios profesionales y de apoyo a la gestión, </w:t>
      </w:r>
      <w:r w:rsidR="009329C1" w:rsidRPr="00D3720F">
        <w:rPr>
          <w:rFonts w:ascii="Arial" w:eastAsia="Calibri" w:hAnsi="Arial" w:cs="Arial"/>
          <w:bCs/>
          <w:sz w:val="22"/>
          <w:lang w:val="es-ES"/>
        </w:rPr>
        <w:t>disponiendo que</w:t>
      </w:r>
      <w:r w:rsidR="003F5E2E" w:rsidRPr="00D3720F">
        <w:rPr>
          <w:rFonts w:ascii="Arial" w:eastAsia="Calibri" w:hAnsi="Arial" w:cs="Arial"/>
          <w:bCs/>
          <w:sz w:val="22"/>
          <w:lang w:val="es-ES"/>
        </w:rPr>
        <w:t>,</w:t>
      </w:r>
      <w:r w:rsidR="009329C1" w:rsidRPr="00D3720F">
        <w:rPr>
          <w:rFonts w:ascii="Arial" w:eastAsia="Calibri" w:hAnsi="Arial" w:cs="Arial"/>
          <w:bCs/>
          <w:sz w:val="22"/>
          <w:lang w:val="es-ES"/>
        </w:rPr>
        <w:t xml:space="preserve"> </w:t>
      </w:r>
      <w:r w:rsidR="002C68B3" w:rsidRPr="00D3720F">
        <w:rPr>
          <w:rFonts w:ascii="Arial" w:eastAsia="Calibri" w:hAnsi="Arial" w:cs="Arial"/>
          <w:bCs/>
          <w:sz w:val="22"/>
          <w:lang w:val="es-ES"/>
        </w:rPr>
        <w:t>de ser</w:t>
      </w:r>
      <w:r w:rsidR="009329C1" w:rsidRPr="00D3720F">
        <w:rPr>
          <w:rFonts w:ascii="Arial" w:eastAsia="Calibri" w:hAnsi="Arial" w:cs="Arial"/>
          <w:bCs/>
          <w:sz w:val="22"/>
          <w:lang w:val="es-ES"/>
        </w:rPr>
        <w:t xml:space="preserve"> posible que continúen ejecutándose a través d</w:t>
      </w:r>
      <w:r w:rsidR="00604F5A" w:rsidRPr="00D3720F">
        <w:rPr>
          <w:rFonts w:ascii="Arial" w:eastAsia="Calibri" w:hAnsi="Arial" w:cs="Arial"/>
          <w:bCs/>
          <w:sz w:val="22"/>
          <w:lang w:val="es-ES"/>
        </w:rPr>
        <w:t>e medios electrónicos, las entidades deben permitir que cumplan su actividad desde casa</w:t>
      </w:r>
      <w:r w:rsidR="005C19F3" w:rsidRPr="00D3720F">
        <w:rPr>
          <w:rFonts w:ascii="Arial" w:eastAsia="Calibri" w:hAnsi="Arial" w:cs="Arial"/>
          <w:bCs/>
          <w:sz w:val="22"/>
          <w:lang w:val="es-ES"/>
        </w:rPr>
        <w:t xml:space="preserve">; </w:t>
      </w:r>
      <w:r w:rsidR="002C68B3" w:rsidRPr="00D3720F">
        <w:rPr>
          <w:rFonts w:ascii="Arial" w:eastAsia="Calibri" w:hAnsi="Arial" w:cs="Arial"/>
          <w:bCs/>
          <w:sz w:val="22"/>
          <w:lang w:val="es-ES"/>
        </w:rPr>
        <w:t>pero</w:t>
      </w:r>
      <w:r w:rsidR="005C19F3" w:rsidRPr="00D3720F">
        <w:rPr>
          <w:rFonts w:ascii="Arial" w:eastAsia="Calibri" w:hAnsi="Arial" w:cs="Arial"/>
          <w:bCs/>
          <w:sz w:val="22"/>
          <w:lang w:val="es-ES"/>
        </w:rPr>
        <w:t xml:space="preserve"> si no es posible no pueden suspender</w:t>
      </w:r>
      <w:r w:rsidR="003F5E2E" w:rsidRPr="00D3720F">
        <w:rPr>
          <w:rFonts w:ascii="Arial" w:eastAsia="Calibri" w:hAnsi="Arial" w:cs="Arial"/>
          <w:bCs/>
          <w:sz w:val="22"/>
          <w:lang w:val="es-ES"/>
        </w:rPr>
        <w:t xml:space="preserve"> o terminar unilateralmente</w:t>
      </w:r>
      <w:r w:rsidR="005C19F3" w:rsidRPr="00D3720F">
        <w:rPr>
          <w:rFonts w:ascii="Arial" w:eastAsia="Calibri" w:hAnsi="Arial" w:cs="Arial"/>
          <w:bCs/>
          <w:sz w:val="22"/>
          <w:lang w:val="es-ES"/>
        </w:rPr>
        <w:t xml:space="preserve"> </w:t>
      </w:r>
      <w:r w:rsidR="006650DF" w:rsidRPr="00D3720F">
        <w:rPr>
          <w:rFonts w:ascii="Arial" w:eastAsia="Calibri" w:hAnsi="Arial" w:cs="Arial"/>
          <w:bCs/>
          <w:sz w:val="22"/>
          <w:lang w:val="es-ES"/>
        </w:rPr>
        <w:t>esos</w:t>
      </w:r>
      <w:r w:rsidR="005C19F3" w:rsidRPr="00D3720F">
        <w:rPr>
          <w:rFonts w:ascii="Arial" w:eastAsia="Calibri" w:hAnsi="Arial" w:cs="Arial"/>
          <w:bCs/>
          <w:sz w:val="22"/>
          <w:lang w:val="es-ES"/>
        </w:rPr>
        <w:t xml:space="preserve"> contratos, </w:t>
      </w:r>
      <w:r w:rsidR="006650DF" w:rsidRPr="00D3720F">
        <w:rPr>
          <w:rFonts w:ascii="Arial" w:eastAsia="Calibri" w:hAnsi="Arial" w:cs="Arial"/>
          <w:bCs/>
          <w:sz w:val="22"/>
          <w:lang w:val="es-ES"/>
        </w:rPr>
        <w:t>y además d</w:t>
      </w:r>
      <w:r w:rsidR="005C19F3" w:rsidRPr="00D3720F">
        <w:rPr>
          <w:rFonts w:ascii="Arial" w:eastAsia="Calibri" w:hAnsi="Arial" w:cs="Arial"/>
          <w:bCs/>
          <w:sz w:val="22"/>
          <w:lang w:val="es-ES"/>
        </w:rPr>
        <w:t xml:space="preserve">eben </w:t>
      </w:r>
      <w:r w:rsidR="007D1800" w:rsidRPr="00D3720F">
        <w:rPr>
          <w:rFonts w:ascii="Arial" w:eastAsia="Calibri" w:hAnsi="Arial" w:cs="Arial"/>
          <w:bCs/>
          <w:sz w:val="22"/>
          <w:lang w:val="es-ES"/>
        </w:rPr>
        <w:t>pag</w:t>
      </w:r>
      <w:r w:rsidR="006650DF" w:rsidRPr="00D3720F">
        <w:rPr>
          <w:rFonts w:ascii="Arial" w:eastAsia="Calibri" w:hAnsi="Arial" w:cs="Arial"/>
          <w:bCs/>
          <w:sz w:val="22"/>
          <w:lang w:val="es-ES"/>
        </w:rPr>
        <w:t>arles d</w:t>
      </w:r>
      <w:r w:rsidR="008D0D41" w:rsidRPr="00D3720F">
        <w:rPr>
          <w:rFonts w:ascii="Arial" w:eastAsia="Calibri" w:hAnsi="Arial" w:cs="Arial"/>
          <w:bCs/>
          <w:sz w:val="22"/>
          <w:lang w:val="es-ES"/>
        </w:rPr>
        <w:t xml:space="preserve">urante el período de </w:t>
      </w:r>
      <w:r w:rsidR="003F5E2E" w:rsidRPr="00D3720F">
        <w:rPr>
          <w:rFonts w:ascii="Arial" w:eastAsia="Calibri" w:hAnsi="Arial" w:cs="Arial"/>
          <w:bCs/>
          <w:sz w:val="22"/>
          <w:lang w:val="es-ES"/>
        </w:rPr>
        <w:t>cuarentena</w:t>
      </w:r>
      <w:r w:rsidR="007D1800" w:rsidRPr="00D3720F">
        <w:rPr>
          <w:rFonts w:ascii="Arial" w:eastAsia="Calibri" w:hAnsi="Arial" w:cs="Arial"/>
          <w:bCs/>
          <w:sz w:val="22"/>
          <w:lang w:val="es-ES"/>
        </w:rPr>
        <w:t xml:space="preserve">, previa verificación del </w:t>
      </w:r>
      <w:r w:rsidR="006650DF" w:rsidRPr="00D3720F">
        <w:rPr>
          <w:rFonts w:ascii="Arial" w:eastAsia="Calibri" w:hAnsi="Arial" w:cs="Arial"/>
          <w:bCs/>
          <w:sz w:val="22"/>
          <w:lang w:val="es-ES"/>
        </w:rPr>
        <w:t>pago d</w:t>
      </w:r>
      <w:r w:rsidR="007D1800" w:rsidRPr="00D3720F">
        <w:rPr>
          <w:rFonts w:ascii="Arial" w:eastAsia="Calibri" w:hAnsi="Arial" w:cs="Arial"/>
          <w:bCs/>
          <w:sz w:val="22"/>
          <w:lang w:val="es-ES"/>
        </w:rPr>
        <w:t>e aportes al Sistema de Seguridad Social Integral</w:t>
      </w:r>
      <w:r w:rsidR="006650DF" w:rsidRPr="00D3720F">
        <w:rPr>
          <w:rFonts w:ascii="Arial" w:eastAsia="Calibri" w:hAnsi="Arial" w:cs="Arial"/>
          <w:bCs/>
          <w:sz w:val="22"/>
          <w:lang w:val="es-ES"/>
        </w:rPr>
        <w:t>; pero</w:t>
      </w:r>
      <w:r w:rsidR="007D1800" w:rsidRPr="00D3720F">
        <w:rPr>
          <w:rFonts w:ascii="Arial" w:eastAsia="Calibri" w:hAnsi="Arial" w:cs="Arial"/>
          <w:bCs/>
          <w:sz w:val="22"/>
          <w:lang w:val="es-ES"/>
        </w:rPr>
        <w:t xml:space="preserve"> sin perjuicio de que</w:t>
      </w:r>
      <w:r w:rsidR="006650DF" w:rsidRPr="00D3720F">
        <w:rPr>
          <w:rFonts w:ascii="Arial" w:eastAsia="Calibri" w:hAnsi="Arial" w:cs="Arial"/>
          <w:bCs/>
          <w:sz w:val="22"/>
          <w:lang w:val="es-ES"/>
        </w:rPr>
        <w:t xml:space="preserve"> </w:t>
      </w:r>
      <w:r w:rsidR="007D1800" w:rsidRPr="00D3720F">
        <w:rPr>
          <w:rFonts w:ascii="Arial" w:eastAsia="Calibri" w:hAnsi="Arial" w:cs="Arial"/>
          <w:bCs/>
          <w:sz w:val="22"/>
          <w:lang w:val="es-ES"/>
        </w:rPr>
        <w:t>superada la emergencia</w:t>
      </w:r>
      <w:r w:rsidR="00575217" w:rsidRPr="00D3720F">
        <w:rPr>
          <w:rFonts w:ascii="Arial" w:eastAsia="Calibri" w:hAnsi="Arial" w:cs="Arial"/>
          <w:bCs/>
          <w:sz w:val="22"/>
          <w:lang w:val="es-ES"/>
        </w:rPr>
        <w:t xml:space="preserve"> sanitaria</w:t>
      </w:r>
      <w:r w:rsidR="00137646" w:rsidRPr="00D3720F">
        <w:rPr>
          <w:rFonts w:ascii="Arial" w:eastAsia="Calibri" w:hAnsi="Arial" w:cs="Arial"/>
          <w:bCs/>
          <w:sz w:val="22"/>
          <w:lang w:val="es-ES"/>
        </w:rPr>
        <w:t xml:space="preserve"> los contratistas cumplan con el objeto y las obligaciones</w:t>
      </w:r>
      <w:r w:rsidR="00E07BC7" w:rsidRPr="00D3720F">
        <w:rPr>
          <w:rStyle w:val="Refdenotaalpie"/>
          <w:rFonts w:ascii="Arial" w:eastAsia="Calibri" w:hAnsi="Arial" w:cs="Arial"/>
          <w:bCs/>
          <w:sz w:val="22"/>
          <w:lang w:val="es-ES"/>
        </w:rPr>
        <w:footnoteReference w:id="31"/>
      </w:r>
      <w:r w:rsidR="007D1800" w:rsidRPr="00D3720F">
        <w:rPr>
          <w:rFonts w:ascii="Arial" w:eastAsia="Calibri" w:hAnsi="Arial" w:cs="Arial"/>
          <w:bCs/>
          <w:sz w:val="22"/>
          <w:lang w:val="es-ES"/>
        </w:rPr>
        <w:t xml:space="preserve">. </w:t>
      </w:r>
    </w:p>
    <w:p w14:paraId="4225A4CA" w14:textId="24AF3F2E" w:rsidR="00535C77" w:rsidRPr="00A02715" w:rsidRDefault="00CB2848" w:rsidP="00F106B5">
      <w:pPr>
        <w:spacing w:before="120" w:after="120" w:line="276" w:lineRule="auto"/>
        <w:ind w:firstLine="709"/>
        <w:jc w:val="both"/>
        <w:rPr>
          <w:rFonts w:ascii="Arial" w:eastAsia="Calibri" w:hAnsi="Arial" w:cs="Arial"/>
          <w:bCs/>
          <w:sz w:val="22"/>
          <w:lang w:val="es-ES"/>
        </w:rPr>
      </w:pPr>
      <w:r>
        <w:rPr>
          <w:rFonts w:ascii="Arial" w:eastAsia="Calibri" w:hAnsi="Arial" w:cs="Arial"/>
          <w:bCs/>
          <w:sz w:val="22"/>
          <w:lang w:val="es-ES"/>
        </w:rPr>
        <w:lastRenderedPageBreak/>
        <w:t>E</w:t>
      </w:r>
      <w:r w:rsidR="00137646" w:rsidRPr="00D3720F">
        <w:rPr>
          <w:rFonts w:ascii="Arial" w:eastAsia="Calibri" w:hAnsi="Arial" w:cs="Arial"/>
          <w:bCs/>
          <w:sz w:val="22"/>
          <w:lang w:val="es-ES"/>
        </w:rPr>
        <w:t>l inciso</w:t>
      </w:r>
      <w:r w:rsidR="006650DF" w:rsidRPr="00D3720F">
        <w:rPr>
          <w:rFonts w:ascii="Arial" w:eastAsia="Calibri" w:hAnsi="Arial" w:cs="Arial"/>
          <w:bCs/>
          <w:sz w:val="22"/>
          <w:lang w:val="es-ES"/>
        </w:rPr>
        <w:t xml:space="preserve"> segundo </w:t>
      </w:r>
      <w:r w:rsidR="00597B42" w:rsidRPr="00D3720F">
        <w:rPr>
          <w:rFonts w:ascii="Arial" w:eastAsia="Calibri" w:hAnsi="Arial" w:cs="Arial"/>
          <w:bCs/>
          <w:sz w:val="22"/>
          <w:lang w:val="es-ES"/>
        </w:rPr>
        <w:t>prohíbe suspen</w:t>
      </w:r>
      <w:r w:rsidR="006650DF" w:rsidRPr="00D3720F">
        <w:rPr>
          <w:rFonts w:ascii="Arial" w:eastAsia="Calibri" w:hAnsi="Arial" w:cs="Arial"/>
          <w:bCs/>
          <w:sz w:val="22"/>
          <w:lang w:val="es-ES"/>
        </w:rPr>
        <w:t>der o</w:t>
      </w:r>
      <w:r w:rsidR="00597B42" w:rsidRPr="00D3720F">
        <w:rPr>
          <w:rFonts w:ascii="Arial" w:eastAsia="Calibri" w:hAnsi="Arial" w:cs="Arial"/>
          <w:bCs/>
          <w:sz w:val="22"/>
          <w:lang w:val="es-ES"/>
        </w:rPr>
        <w:t xml:space="preserve"> termina</w:t>
      </w:r>
      <w:r w:rsidR="006650DF" w:rsidRPr="00D3720F">
        <w:rPr>
          <w:rFonts w:ascii="Arial" w:eastAsia="Calibri" w:hAnsi="Arial" w:cs="Arial"/>
          <w:bCs/>
          <w:sz w:val="22"/>
          <w:lang w:val="es-ES"/>
        </w:rPr>
        <w:t>r</w:t>
      </w:r>
      <w:r w:rsidR="00597B42" w:rsidRPr="00D3720F">
        <w:rPr>
          <w:rFonts w:ascii="Arial" w:eastAsia="Calibri" w:hAnsi="Arial" w:cs="Arial"/>
          <w:bCs/>
          <w:sz w:val="22"/>
          <w:lang w:val="es-ES"/>
        </w:rPr>
        <w:t xml:space="preserve"> unilateral</w:t>
      </w:r>
      <w:r w:rsidR="006650DF" w:rsidRPr="00D3720F">
        <w:rPr>
          <w:rFonts w:ascii="Arial" w:eastAsia="Calibri" w:hAnsi="Arial" w:cs="Arial"/>
          <w:bCs/>
          <w:sz w:val="22"/>
          <w:lang w:val="es-ES"/>
        </w:rPr>
        <w:t>mente</w:t>
      </w:r>
      <w:r w:rsidR="00597B42" w:rsidRPr="00D3720F">
        <w:rPr>
          <w:rFonts w:ascii="Arial" w:eastAsia="Calibri" w:hAnsi="Arial" w:cs="Arial"/>
          <w:bCs/>
          <w:sz w:val="22"/>
          <w:lang w:val="es-ES"/>
        </w:rPr>
        <w:t xml:space="preserve"> los contratos de prestación de servicios profesionales y de apoyo a la gestión</w:t>
      </w:r>
      <w:r>
        <w:rPr>
          <w:rFonts w:ascii="Arial" w:eastAsia="Calibri" w:hAnsi="Arial" w:cs="Arial"/>
          <w:bCs/>
          <w:sz w:val="22"/>
          <w:lang w:val="es-ES"/>
        </w:rPr>
        <w:t>,</w:t>
      </w:r>
      <w:r w:rsidR="00597B42" w:rsidRPr="00D3720F">
        <w:rPr>
          <w:rFonts w:ascii="Arial" w:eastAsia="Calibri" w:hAnsi="Arial" w:cs="Arial"/>
          <w:bCs/>
          <w:sz w:val="22"/>
          <w:lang w:val="es-ES"/>
        </w:rPr>
        <w:t xml:space="preserve"> invocando como motivos para tales decisiones</w:t>
      </w:r>
      <w:r w:rsidR="00066090">
        <w:rPr>
          <w:rFonts w:ascii="Arial" w:eastAsia="Calibri" w:hAnsi="Arial" w:cs="Arial"/>
          <w:bCs/>
          <w:sz w:val="22"/>
          <w:lang w:val="es-ES"/>
        </w:rPr>
        <w:t>:</w:t>
      </w:r>
      <w:r w:rsidR="00597B42" w:rsidRPr="00D3720F">
        <w:rPr>
          <w:rFonts w:ascii="Arial" w:eastAsia="Calibri" w:hAnsi="Arial" w:cs="Arial"/>
          <w:bCs/>
          <w:sz w:val="22"/>
          <w:lang w:val="es-ES"/>
        </w:rPr>
        <w:t xml:space="preserve"> </w:t>
      </w:r>
      <w:r w:rsidR="00922B83" w:rsidRPr="00D3720F">
        <w:rPr>
          <w:rFonts w:ascii="Arial" w:eastAsia="Calibri" w:hAnsi="Arial" w:cs="Arial"/>
          <w:bCs/>
          <w:sz w:val="22"/>
          <w:lang w:val="es-ES"/>
        </w:rPr>
        <w:t xml:space="preserve">i) </w:t>
      </w:r>
      <w:r w:rsidR="00597B42" w:rsidRPr="00D3720F">
        <w:rPr>
          <w:rFonts w:ascii="Arial" w:eastAsia="Calibri" w:hAnsi="Arial" w:cs="Arial"/>
          <w:bCs/>
          <w:sz w:val="22"/>
          <w:lang w:val="es-ES"/>
        </w:rPr>
        <w:t xml:space="preserve">la declaratoria del estado de emergencia económica, social </w:t>
      </w:r>
      <w:r w:rsidR="00DA7425" w:rsidRPr="00D3720F">
        <w:rPr>
          <w:rFonts w:ascii="Arial" w:eastAsia="Calibri" w:hAnsi="Arial" w:cs="Arial"/>
          <w:bCs/>
          <w:sz w:val="22"/>
          <w:lang w:val="es-ES"/>
        </w:rPr>
        <w:t>o</w:t>
      </w:r>
      <w:r w:rsidR="00597B42" w:rsidRPr="00D3720F">
        <w:rPr>
          <w:rFonts w:ascii="Arial" w:eastAsia="Calibri" w:hAnsi="Arial" w:cs="Arial"/>
          <w:bCs/>
          <w:sz w:val="22"/>
          <w:lang w:val="es-ES"/>
        </w:rPr>
        <w:t xml:space="preserve"> ecológica, </w:t>
      </w:r>
      <w:proofErr w:type="spellStart"/>
      <w:r w:rsidR="00922B83" w:rsidRPr="00D3720F">
        <w:rPr>
          <w:rFonts w:ascii="Arial" w:eastAsia="Calibri" w:hAnsi="Arial" w:cs="Arial"/>
          <w:bCs/>
          <w:sz w:val="22"/>
          <w:lang w:val="es-ES"/>
        </w:rPr>
        <w:t>ii</w:t>
      </w:r>
      <w:proofErr w:type="spellEnd"/>
      <w:r w:rsidR="00922B83" w:rsidRPr="00D3720F">
        <w:rPr>
          <w:rFonts w:ascii="Arial" w:eastAsia="Calibri" w:hAnsi="Arial" w:cs="Arial"/>
          <w:bCs/>
          <w:sz w:val="22"/>
          <w:lang w:val="es-ES"/>
        </w:rPr>
        <w:t xml:space="preserve">) </w:t>
      </w:r>
      <w:r w:rsidR="00597B42" w:rsidRPr="00D3720F">
        <w:rPr>
          <w:rFonts w:ascii="Arial" w:eastAsia="Calibri" w:hAnsi="Arial" w:cs="Arial"/>
          <w:bCs/>
          <w:sz w:val="22"/>
          <w:lang w:val="es-ES"/>
        </w:rPr>
        <w:t xml:space="preserve">la emergencia sanitaria o </w:t>
      </w:r>
      <w:proofErr w:type="spellStart"/>
      <w:r w:rsidR="00922B83" w:rsidRPr="00D3720F">
        <w:rPr>
          <w:rFonts w:ascii="Arial" w:eastAsia="Calibri" w:hAnsi="Arial" w:cs="Arial"/>
          <w:bCs/>
          <w:sz w:val="22"/>
          <w:lang w:val="es-ES"/>
        </w:rPr>
        <w:t>iii</w:t>
      </w:r>
      <w:proofErr w:type="spellEnd"/>
      <w:r w:rsidR="00922B83" w:rsidRPr="00D3720F">
        <w:rPr>
          <w:rFonts w:ascii="Arial" w:eastAsia="Calibri" w:hAnsi="Arial" w:cs="Arial"/>
          <w:bCs/>
          <w:sz w:val="22"/>
          <w:lang w:val="es-ES"/>
        </w:rPr>
        <w:t xml:space="preserve">) </w:t>
      </w:r>
      <w:r w:rsidR="00597B42" w:rsidRPr="00D3720F">
        <w:rPr>
          <w:rFonts w:ascii="Arial" w:eastAsia="Calibri" w:hAnsi="Arial" w:cs="Arial"/>
          <w:bCs/>
          <w:sz w:val="22"/>
          <w:lang w:val="es-ES"/>
        </w:rPr>
        <w:t xml:space="preserve">las </w:t>
      </w:r>
      <w:r w:rsidR="00066090">
        <w:rPr>
          <w:rFonts w:ascii="Arial" w:eastAsia="Calibri" w:hAnsi="Arial" w:cs="Arial"/>
          <w:bCs/>
          <w:sz w:val="22"/>
          <w:lang w:val="es-ES"/>
        </w:rPr>
        <w:t xml:space="preserve">demás </w:t>
      </w:r>
      <w:r w:rsidR="00597B42" w:rsidRPr="00D3720F">
        <w:rPr>
          <w:rFonts w:ascii="Arial" w:eastAsia="Calibri" w:hAnsi="Arial" w:cs="Arial"/>
          <w:bCs/>
          <w:sz w:val="22"/>
          <w:lang w:val="es-ES"/>
        </w:rPr>
        <w:t xml:space="preserve">medidas adoptadas por las autoridades durante </w:t>
      </w:r>
      <w:r w:rsidR="00DC08E1" w:rsidRPr="00D3720F">
        <w:rPr>
          <w:rFonts w:ascii="Arial" w:eastAsia="Calibri" w:hAnsi="Arial" w:cs="Arial"/>
          <w:bCs/>
          <w:sz w:val="22"/>
          <w:lang w:val="es-ES"/>
        </w:rPr>
        <w:t>la pandemia.</w:t>
      </w:r>
      <w:r w:rsidR="00597B42" w:rsidRPr="00D3720F">
        <w:rPr>
          <w:rFonts w:ascii="Arial" w:eastAsia="Calibri" w:hAnsi="Arial" w:cs="Arial"/>
          <w:bCs/>
          <w:sz w:val="22"/>
          <w:lang w:val="es-ES"/>
        </w:rPr>
        <w:t xml:space="preserve"> </w:t>
      </w:r>
      <w:r w:rsidR="00DE057F" w:rsidRPr="00D3720F">
        <w:rPr>
          <w:rFonts w:ascii="Arial" w:eastAsia="Calibri" w:hAnsi="Arial" w:cs="Arial"/>
          <w:bCs/>
          <w:sz w:val="22"/>
          <w:lang w:val="es-ES"/>
        </w:rPr>
        <w:t xml:space="preserve">En otras palabras, </w:t>
      </w:r>
      <w:r w:rsidR="0093326F" w:rsidRPr="00D3720F">
        <w:rPr>
          <w:rFonts w:ascii="Arial" w:eastAsia="Calibri" w:hAnsi="Arial" w:cs="Arial"/>
          <w:bCs/>
          <w:sz w:val="22"/>
          <w:lang w:val="es-ES"/>
        </w:rPr>
        <w:t xml:space="preserve">de conformidad con el artículo 16, </w:t>
      </w:r>
      <w:r w:rsidR="00DE057F" w:rsidRPr="00D3720F">
        <w:rPr>
          <w:rFonts w:ascii="Arial" w:eastAsia="Calibri" w:hAnsi="Arial" w:cs="Arial"/>
          <w:bCs/>
          <w:sz w:val="22"/>
          <w:lang w:val="es-ES"/>
        </w:rPr>
        <w:t xml:space="preserve">los contratos de prestación de servicios profesionales y de apoyo a la gestión no se pueden suspender </w:t>
      </w:r>
      <w:r w:rsidR="00066090">
        <w:rPr>
          <w:rFonts w:ascii="Arial" w:eastAsia="Calibri" w:hAnsi="Arial" w:cs="Arial"/>
          <w:bCs/>
          <w:sz w:val="22"/>
          <w:lang w:val="es-ES"/>
        </w:rPr>
        <w:t>ni</w:t>
      </w:r>
      <w:r w:rsidR="00DE057F" w:rsidRPr="00D3720F">
        <w:rPr>
          <w:rFonts w:ascii="Arial" w:eastAsia="Calibri" w:hAnsi="Arial" w:cs="Arial"/>
          <w:bCs/>
          <w:sz w:val="22"/>
          <w:lang w:val="es-ES"/>
        </w:rPr>
        <w:t xml:space="preserve"> terminar unilateralmente</w:t>
      </w:r>
      <w:r w:rsidR="006650DF" w:rsidRPr="00D3720F">
        <w:rPr>
          <w:rFonts w:ascii="Arial" w:eastAsia="Calibri" w:hAnsi="Arial" w:cs="Arial"/>
          <w:bCs/>
          <w:sz w:val="22"/>
          <w:lang w:val="es-ES"/>
        </w:rPr>
        <w:t>,</w:t>
      </w:r>
      <w:r w:rsidR="00DA7425" w:rsidRPr="00D3720F">
        <w:rPr>
          <w:rFonts w:ascii="Arial" w:eastAsia="Calibri" w:hAnsi="Arial" w:cs="Arial"/>
          <w:bCs/>
          <w:sz w:val="22"/>
          <w:lang w:val="es-ES"/>
        </w:rPr>
        <w:t xml:space="preserve"> por parte de las entidades</w:t>
      </w:r>
      <w:r w:rsidR="00066090">
        <w:rPr>
          <w:rFonts w:ascii="Arial" w:eastAsia="Calibri" w:hAnsi="Arial" w:cs="Arial"/>
          <w:bCs/>
          <w:sz w:val="22"/>
          <w:lang w:val="es-ES"/>
        </w:rPr>
        <w:t xml:space="preserve"> públicas</w:t>
      </w:r>
      <w:r w:rsidR="006650DF" w:rsidRPr="00D3720F">
        <w:rPr>
          <w:rFonts w:ascii="Arial" w:eastAsia="Calibri" w:hAnsi="Arial" w:cs="Arial"/>
          <w:bCs/>
          <w:sz w:val="22"/>
          <w:lang w:val="es-ES"/>
        </w:rPr>
        <w:t>,</w:t>
      </w:r>
      <w:r w:rsidR="00DA7425" w:rsidRPr="00D3720F">
        <w:rPr>
          <w:rFonts w:ascii="Arial" w:eastAsia="Calibri" w:hAnsi="Arial" w:cs="Arial"/>
          <w:bCs/>
          <w:sz w:val="22"/>
          <w:lang w:val="es-ES"/>
        </w:rPr>
        <w:t xml:space="preserve"> </w:t>
      </w:r>
      <w:r w:rsidR="00877CD6" w:rsidRPr="00D3720F">
        <w:rPr>
          <w:rFonts w:ascii="Arial" w:eastAsia="Calibri" w:hAnsi="Arial" w:cs="Arial"/>
          <w:bCs/>
          <w:sz w:val="22"/>
          <w:lang w:val="es-ES"/>
        </w:rPr>
        <w:t xml:space="preserve">esgrimiendo como </w:t>
      </w:r>
      <w:r w:rsidR="00DA7425" w:rsidRPr="00D3720F">
        <w:rPr>
          <w:rFonts w:ascii="Arial" w:eastAsia="Calibri" w:hAnsi="Arial" w:cs="Arial"/>
          <w:bCs/>
          <w:sz w:val="22"/>
          <w:lang w:val="es-ES"/>
        </w:rPr>
        <w:t>raz</w:t>
      </w:r>
      <w:r w:rsidR="00877CD6" w:rsidRPr="00D3720F">
        <w:rPr>
          <w:rFonts w:ascii="Arial" w:eastAsia="Calibri" w:hAnsi="Arial" w:cs="Arial"/>
          <w:bCs/>
          <w:sz w:val="22"/>
          <w:lang w:val="es-ES"/>
        </w:rPr>
        <w:t>ones:</w:t>
      </w:r>
      <w:r w:rsidR="00DA7425" w:rsidRPr="00D3720F">
        <w:rPr>
          <w:rFonts w:ascii="Arial" w:eastAsia="Calibri" w:hAnsi="Arial" w:cs="Arial"/>
          <w:bCs/>
          <w:sz w:val="22"/>
          <w:lang w:val="es-ES"/>
        </w:rPr>
        <w:t xml:space="preserve"> </w:t>
      </w:r>
      <w:r w:rsidR="00575217" w:rsidRPr="00D3720F">
        <w:rPr>
          <w:rFonts w:ascii="Arial" w:eastAsia="Calibri" w:hAnsi="Arial" w:cs="Arial"/>
          <w:bCs/>
          <w:sz w:val="22"/>
          <w:lang w:val="es-ES"/>
        </w:rPr>
        <w:t xml:space="preserve">i) </w:t>
      </w:r>
      <w:r w:rsidR="00DA7425" w:rsidRPr="00D3720F">
        <w:rPr>
          <w:rFonts w:ascii="Arial" w:eastAsia="Calibri" w:hAnsi="Arial" w:cs="Arial"/>
          <w:bCs/>
          <w:sz w:val="22"/>
          <w:lang w:val="es-ES"/>
        </w:rPr>
        <w:t>que el país atraviesa la pandemia del COVID-19</w:t>
      </w:r>
      <w:r w:rsidR="00877CD6" w:rsidRPr="00D3720F">
        <w:rPr>
          <w:rFonts w:ascii="Arial" w:eastAsia="Calibri" w:hAnsi="Arial" w:cs="Arial"/>
          <w:bCs/>
          <w:sz w:val="22"/>
          <w:lang w:val="es-ES"/>
        </w:rPr>
        <w:t xml:space="preserve">, </w:t>
      </w:r>
      <w:proofErr w:type="spellStart"/>
      <w:r w:rsidR="00575217" w:rsidRPr="00D3720F">
        <w:rPr>
          <w:rFonts w:ascii="Arial" w:eastAsia="Calibri" w:hAnsi="Arial" w:cs="Arial"/>
          <w:bCs/>
          <w:sz w:val="22"/>
          <w:lang w:val="es-ES"/>
        </w:rPr>
        <w:t>ii</w:t>
      </w:r>
      <w:proofErr w:type="spellEnd"/>
      <w:r w:rsidR="00575217" w:rsidRPr="00D3720F">
        <w:rPr>
          <w:rFonts w:ascii="Arial" w:eastAsia="Calibri" w:hAnsi="Arial" w:cs="Arial"/>
          <w:bCs/>
          <w:sz w:val="22"/>
          <w:lang w:val="es-ES"/>
        </w:rPr>
        <w:t xml:space="preserve">) </w:t>
      </w:r>
      <w:r w:rsidR="00877CD6" w:rsidRPr="00D3720F">
        <w:rPr>
          <w:rFonts w:ascii="Arial" w:eastAsia="Calibri" w:hAnsi="Arial" w:cs="Arial"/>
          <w:bCs/>
          <w:sz w:val="22"/>
          <w:lang w:val="es-ES"/>
        </w:rPr>
        <w:t xml:space="preserve">que </w:t>
      </w:r>
      <w:r w:rsidR="00DA7425" w:rsidRPr="00D3720F">
        <w:rPr>
          <w:rFonts w:ascii="Arial" w:eastAsia="Calibri" w:hAnsi="Arial" w:cs="Arial"/>
          <w:bCs/>
          <w:sz w:val="22"/>
          <w:lang w:val="es-ES"/>
        </w:rPr>
        <w:t>se declaró la emergencia económica, social o ecológica</w:t>
      </w:r>
      <w:r w:rsidR="00EB77D4" w:rsidRPr="00D3720F">
        <w:rPr>
          <w:rFonts w:ascii="Arial" w:eastAsia="Calibri" w:hAnsi="Arial" w:cs="Arial"/>
          <w:bCs/>
          <w:sz w:val="22"/>
          <w:lang w:val="es-ES"/>
        </w:rPr>
        <w:t xml:space="preserve"> o </w:t>
      </w:r>
      <w:proofErr w:type="spellStart"/>
      <w:r w:rsidR="00575217" w:rsidRPr="00D3720F">
        <w:rPr>
          <w:rFonts w:ascii="Arial" w:eastAsia="Calibri" w:hAnsi="Arial" w:cs="Arial"/>
          <w:bCs/>
          <w:sz w:val="22"/>
          <w:lang w:val="es-ES"/>
        </w:rPr>
        <w:t>iii</w:t>
      </w:r>
      <w:proofErr w:type="spellEnd"/>
      <w:r w:rsidR="00575217" w:rsidRPr="00D3720F">
        <w:rPr>
          <w:rFonts w:ascii="Arial" w:eastAsia="Calibri" w:hAnsi="Arial" w:cs="Arial"/>
          <w:bCs/>
          <w:sz w:val="22"/>
          <w:lang w:val="es-ES"/>
        </w:rPr>
        <w:t xml:space="preserve">) </w:t>
      </w:r>
      <w:r w:rsidR="00EB77D4" w:rsidRPr="00D3720F">
        <w:rPr>
          <w:rFonts w:ascii="Arial" w:eastAsia="Calibri" w:hAnsi="Arial" w:cs="Arial"/>
          <w:bCs/>
          <w:sz w:val="22"/>
          <w:lang w:val="es-ES"/>
        </w:rPr>
        <w:t>amparándose en</w:t>
      </w:r>
      <w:r w:rsidR="00877CD6" w:rsidRPr="00D3720F">
        <w:rPr>
          <w:rFonts w:ascii="Arial" w:eastAsia="Calibri" w:hAnsi="Arial" w:cs="Arial"/>
          <w:bCs/>
          <w:sz w:val="22"/>
          <w:lang w:val="es-ES"/>
        </w:rPr>
        <w:t xml:space="preserve"> las</w:t>
      </w:r>
      <w:r w:rsidR="00DA7425" w:rsidRPr="00D3720F">
        <w:rPr>
          <w:rFonts w:ascii="Arial" w:eastAsia="Calibri" w:hAnsi="Arial" w:cs="Arial"/>
          <w:bCs/>
          <w:sz w:val="22"/>
          <w:lang w:val="es-ES"/>
        </w:rPr>
        <w:t xml:space="preserve"> medidas implementadas por el gobierno nacional o por otras autoridades –como el aislamiento preventivo obligatorio–</w:t>
      </w:r>
      <w:r w:rsidR="00F8136F" w:rsidRPr="00D3720F">
        <w:rPr>
          <w:rFonts w:ascii="Arial" w:eastAsia="Calibri" w:hAnsi="Arial" w:cs="Arial"/>
          <w:bCs/>
          <w:sz w:val="22"/>
          <w:lang w:val="es-ES"/>
        </w:rPr>
        <w:t xml:space="preserve">, u otras similares que </w:t>
      </w:r>
      <w:r w:rsidR="006650DF" w:rsidRPr="00D3720F">
        <w:rPr>
          <w:rFonts w:ascii="Arial" w:eastAsia="Calibri" w:hAnsi="Arial" w:cs="Arial"/>
          <w:bCs/>
          <w:sz w:val="22"/>
          <w:lang w:val="es-ES"/>
        </w:rPr>
        <w:t>se</w:t>
      </w:r>
      <w:r w:rsidR="00F8136F" w:rsidRPr="00D3720F">
        <w:rPr>
          <w:rFonts w:ascii="Arial" w:eastAsia="Calibri" w:hAnsi="Arial" w:cs="Arial"/>
          <w:bCs/>
          <w:sz w:val="22"/>
          <w:lang w:val="es-ES"/>
        </w:rPr>
        <w:t xml:space="preserve"> decret</w:t>
      </w:r>
      <w:r w:rsidR="006650DF" w:rsidRPr="00D3720F">
        <w:rPr>
          <w:rFonts w:ascii="Arial" w:eastAsia="Calibri" w:hAnsi="Arial" w:cs="Arial"/>
          <w:bCs/>
          <w:sz w:val="22"/>
          <w:lang w:val="es-ES"/>
        </w:rPr>
        <w:t>en</w:t>
      </w:r>
      <w:r w:rsidR="00F8136F" w:rsidRPr="00D3720F">
        <w:rPr>
          <w:rFonts w:ascii="Arial" w:eastAsia="Calibri" w:hAnsi="Arial" w:cs="Arial"/>
          <w:bCs/>
          <w:sz w:val="22"/>
          <w:lang w:val="es-ES"/>
        </w:rPr>
        <w:t>.</w:t>
      </w:r>
      <w:r w:rsidR="00066090">
        <w:rPr>
          <w:rFonts w:ascii="Arial" w:eastAsia="Calibri" w:hAnsi="Arial" w:cs="Arial"/>
          <w:bCs/>
          <w:sz w:val="22"/>
          <w:lang w:val="es-ES"/>
        </w:rPr>
        <w:t xml:space="preserve"> </w:t>
      </w:r>
      <w:r w:rsidR="00470363" w:rsidRPr="00D3720F">
        <w:rPr>
          <w:rFonts w:ascii="Arial" w:eastAsia="Calibri" w:hAnsi="Arial" w:cs="Arial"/>
          <w:bCs/>
          <w:sz w:val="22"/>
          <w:lang w:val="es-ES"/>
        </w:rPr>
        <w:t>Claro está que de este a</w:t>
      </w:r>
      <w:r w:rsidR="00535C77" w:rsidRPr="00D3720F">
        <w:rPr>
          <w:rFonts w:ascii="Arial" w:eastAsia="Calibri" w:hAnsi="Arial" w:cs="Arial"/>
          <w:bCs/>
          <w:sz w:val="22"/>
          <w:lang w:val="es-ES"/>
        </w:rPr>
        <w:t xml:space="preserve">rtículo se </w:t>
      </w:r>
      <w:r w:rsidR="00535C77" w:rsidRPr="00A02715">
        <w:rPr>
          <w:rFonts w:ascii="Arial" w:eastAsia="Calibri" w:hAnsi="Arial" w:cs="Arial"/>
          <w:bCs/>
          <w:sz w:val="22"/>
          <w:lang w:val="es-ES"/>
        </w:rPr>
        <w:t xml:space="preserve">desprenden </w:t>
      </w:r>
      <w:r w:rsidR="00470363" w:rsidRPr="00A02715">
        <w:rPr>
          <w:rFonts w:ascii="Arial" w:eastAsia="Calibri" w:hAnsi="Arial" w:cs="Arial"/>
          <w:bCs/>
          <w:sz w:val="22"/>
          <w:lang w:val="es-ES"/>
        </w:rPr>
        <w:t>muchas</w:t>
      </w:r>
      <w:r w:rsidR="00535C77" w:rsidRPr="00A02715">
        <w:rPr>
          <w:rFonts w:ascii="Arial" w:eastAsia="Calibri" w:hAnsi="Arial" w:cs="Arial"/>
          <w:bCs/>
          <w:sz w:val="22"/>
          <w:lang w:val="es-ES"/>
        </w:rPr>
        <w:t xml:space="preserve"> inquietudes</w:t>
      </w:r>
      <w:r w:rsidR="00066090" w:rsidRPr="00A02715">
        <w:rPr>
          <w:rFonts w:ascii="Arial" w:eastAsia="Calibri" w:hAnsi="Arial" w:cs="Arial"/>
          <w:bCs/>
          <w:sz w:val="22"/>
          <w:lang w:val="es-ES"/>
        </w:rPr>
        <w:t xml:space="preserve"> </w:t>
      </w:r>
      <w:proofErr w:type="spellStart"/>
      <w:r w:rsidR="00066090" w:rsidRPr="00A02715">
        <w:rPr>
          <w:rFonts w:ascii="Arial" w:eastAsia="Calibri" w:hAnsi="Arial" w:cs="Arial"/>
          <w:bCs/>
          <w:sz w:val="22"/>
          <w:lang w:val="es-ES"/>
        </w:rPr>
        <w:t>mas</w:t>
      </w:r>
      <w:proofErr w:type="spellEnd"/>
      <w:r w:rsidR="00470363" w:rsidRPr="00A02715">
        <w:rPr>
          <w:rFonts w:ascii="Arial" w:eastAsia="Calibri" w:hAnsi="Arial" w:cs="Arial"/>
          <w:bCs/>
          <w:sz w:val="22"/>
          <w:lang w:val="es-ES"/>
        </w:rPr>
        <w:t>, entre ellas</w:t>
      </w:r>
      <w:r w:rsidR="00535C77" w:rsidRPr="00A02715">
        <w:rPr>
          <w:rFonts w:ascii="Arial" w:eastAsia="Calibri" w:hAnsi="Arial" w:cs="Arial"/>
          <w:bCs/>
          <w:sz w:val="22"/>
          <w:lang w:val="es-ES"/>
        </w:rPr>
        <w:t>:</w:t>
      </w:r>
    </w:p>
    <w:p w14:paraId="72031B7D" w14:textId="77777777" w:rsidR="00EA2E32" w:rsidRPr="00A02715" w:rsidRDefault="00535C77" w:rsidP="00F106B5">
      <w:pPr>
        <w:spacing w:before="120" w:after="120" w:line="276" w:lineRule="auto"/>
        <w:ind w:firstLine="709"/>
        <w:jc w:val="both"/>
        <w:rPr>
          <w:rFonts w:ascii="Arial" w:eastAsia="Calibri" w:hAnsi="Arial" w:cs="Arial"/>
          <w:bCs/>
          <w:sz w:val="22"/>
          <w:lang w:val="es-ES"/>
        </w:rPr>
      </w:pPr>
      <w:r w:rsidRPr="00A02715">
        <w:rPr>
          <w:rFonts w:ascii="Arial" w:eastAsia="Calibri" w:hAnsi="Arial" w:cs="Arial"/>
          <w:bCs/>
          <w:sz w:val="22"/>
          <w:lang w:val="es-ES"/>
        </w:rPr>
        <w:t xml:space="preserve">a) </w:t>
      </w:r>
      <w:r w:rsidR="0073340B" w:rsidRPr="00A02715">
        <w:rPr>
          <w:rFonts w:ascii="Arial" w:eastAsia="Calibri" w:hAnsi="Arial" w:cs="Arial"/>
          <w:bCs/>
          <w:sz w:val="22"/>
          <w:lang w:val="es-ES"/>
        </w:rPr>
        <w:t>¿</w:t>
      </w:r>
      <w:r w:rsidR="00837248" w:rsidRPr="00A02715">
        <w:rPr>
          <w:rFonts w:ascii="Arial" w:eastAsia="Calibri" w:hAnsi="Arial" w:cs="Arial"/>
          <w:bCs/>
          <w:sz w:val="22"/>
          <w:lang w:val="es-ES"/>
        </w:rPr>
        <w:t>Q</w:t>
      </w:r>
      <w:r w:rsidR="00146025" w:rsidRPr="00A02715">
        <w:rPr>
          <w:rFonts w:ascii="Arial" w:eastAsia="Calibri" w:hAnsi="Arial" w:cs="Arial"/>
          <w:bCs/>
          <w:sz w:val="22"/>
          <w:lang w:val="es-ES"/>
        </w:rPr>
        <w:t>ué persona</w:t>
      </w:r>
      <w:r w:rsidR="00470363" w:rsidRPr="00A02715">
        <w:rPr>
          <w:rFonts w:ascii="Arial" w:eastAsia="Calibri" w:hAnsi="Arial" w:cs="Arial"/>
          <w:bCs/>
          <w:sz w:val="22"/>
          <w:lang w:val="es-ES"/>
        </w:rPr>
        <w:t>s</w:t>
      </w:r>
      <w:r w:rsidR="00146025" w:rsidRPr="00A02715">
        <w:rPr>
          <w:rFonts w:ascii="Arial" w:eastAsia="Calibri" w:hAnsi="Arial" w:cs="Arial"/>
          <w:bCs/>
          <w:sz w:val="22"/>
          <w:lang w:val="es-ES"/>
        </w:rPr>
        <w:t xml:space="preserve"> </w:t>
      </w:r>
      <w:r w:rsidR="00470363" w:rsidRPr="00A02715">
        <w:rPr>
          <w:rFonts w:ascii="Arial" w:eastAsia="Calibri" w:hAnsi="Arial" w:cs="Arial"/>
          <w:bCs/>
          <w:sz w:val="22"/>
          <w:lang w:val="es-ES"/>
        </w:rPr>
        <w:t xml:space="preserve">son </w:t>
      </w:r>
      <w:r w:rsidR="00837248" w:rsidRPr="00A02715">
        <w:rPr>
          <w:rFonts w:ascii="Arial" w:eastAsia="Calibri" w:hAnsi="Arial" w:cs="Arial"/>
          <w:bCs/>
          <w:sz w:val="22"/>
          <w:lang w:val="es-ES"/>
        </w:rPr>
        <w:t>destinataria</w:t>
      </w:r>
      <w:r w:rsidR="00470363" w:rsidRPr="00A02715">
        <w:rPr>
          <w:rFonts w:ascii="Arial" w:eastAsia="Calibri" w:hAnsi="Arial" w:cs="Arial"/>
          <w:bCs/>
          <w:sz w:val="22"/>
          <w:lang w:val="es-ES"/>
        </w:rPr>
        <w:t>s</w:t>
      </w:r>
      <w:r w:rsidR="00837248" w:rsidRPr="00A02715">
        <w:rPr>
          <w:rFonts w:ascii="Arial" w:eastAsia="Calibri" w:hAnsi="Arial" w:cs="Arial"/>
          <w:bCs/>
          <w:sz w:val="22"/>
          <w:lang w:val="es-ES"/>
        </w:rPr>
        <w:t xml:space="preserve"> de l</w:t>
      </w:r>
      <w:r w:rsidR="00470363" w:rsidRPr="00A02715">
        <w:rPr>
          <w:rFonts w:ascii="Arial" w:eastAsia="Calibri" w:hAnsi="Arial" w:cs="Arial"/>
          <w:bCs/>
          <w:sz w:val="22"/>
          <w:lang w:val="es-ES"/>
        </w:rPr>
        <w:t xml:space="preserve">a </w:t>
      </w:r>
      <w:r w:rsidR="00EA2E32" w:rsidRPr="00A02715">
        <w:rPr>
          <w:rFonts w:ascii="Arial" w:eastAsia="Calibri" w:hAnsi="Arial" w:cs="Arial"/>
          <w:bCs/>
          <w:sz w:val="22"/>
          <w:lang w:val="es-ES"/>
        </w:rPr>
        <w:t xml:space="preserve">garantía de pago de los honorarios previsto en esta </w:t>
      </w:r>
      <w:r w:rsidR="00837248" w:rsidRPr="00A02715">
        <w:rPr>
          <w:rFonts w:ascii="Arial" w:eastAsia="Calibri" w:hAnsi="Arial" w:cs="Arial"/>
          <w:bCs/>
          <w:sz w:val="22"/>
          <w:lang w:val="es-ES"/>
        </w:rPr>
        <w:t>norma</w:t>
      </w:r>
      <w:r w:rsidR="0073340B" w:rsidRPr="00A02715">
        <w:rPr>
          <w:rFonts w:ascii="Arial" w:eastAsia="Calibri" w:hAnsi="Arial" w:cs="Arial"/>
          <w:bCs/>
          <w:sz w:val="22"/>
          <w:lang w:val="es-ES"/>
        </w:rPr>
        <w:t xml:space="preserve">? </w:t>
      </w:r>
    </w:p>
    <w:p w14:paraId="79FAEE61" w14:textId="3137E05F" w:rsidR="006103E8" w:rsidRPr="00A02715" w:rsidRDefault="001B1847" w:rsidP="00F106B5">
      <w:pPr>
        <w:spacing w:before="120" w:after="120" w:line="276" w:lineRule="auto"/>
        <w:ind w:firstLine="709"/>
        <w:jc w:val="both"/>
        <w:rPr>
          <w:rFonts w:ascii="Arial" w:eastAsia="Calibri" w:hAnsi="Arial" w:cs="Arial"/>
          <w:bCs/>
          <w:sz w:val="22"/>
          <w:lang w:val="es-ES"/>
        </w:rPr>
      </w:pPr>
      <w:r w:rsidRPr="00A02715">
        <w:rPr>
          <w:rFonts w:ascii="Arial" w:eastAsia="Calibri" w:hAnsi="Arial" w:cs="Arial"/>
          <w:bCs/>
          <w:sz w:val="22"/>
          <w:lang w:val="es-ES"/>
        </w:rPr>
        <w:t xml:space="preserve">La lectura integral </w:t>
      </w:r>
      <w:r w:rsidR="00EA2E32" w:rsidRPr="00A02715">
        <w:rPr>
          <w:rFonts w:ascii="Arial" w:eastAsia="Calibri" w:hAnsi="Arial" w:cs="Arial"/>
          <w:bCs/>
          <w:sz w:val="22"/>
          <w:lang w:val="es-ES"/>
        </w:rPr>
        <w:t xml:space="preserve">del artículo 16 </w:t>
      </w:r>
      <w:r w:rsidRPr="00A02715">
        <w:rPr>
          <w:rFonts w:ascii="Arial" w:eastAsia="Calibri" w:hAnsi="Arial" w:cs="Arial"/>
          <w:bCs/>
          <w:sz w:val="22"/>
          <w:lang w:val="es-ES"/>
        </w:rPr>
        <w:t>permite inferir que</w:t>
      </w:r>
      <w:r w:rsidR="006103E8" w:rsidRPr="00A02715">
        <w:rPr>
          <w:rFonts w:ascii="Arial" w:eastAsia="Calibri" w:hAnsi="Arial" w:cs="Arial"/>
          <w:bCs/>
          <w:sz w:val="22"/>
          <w:lang w:val="es-ES"/>
        </w:rPr>
        <w:t>:</w:t>
      </w:r>
      <w:r w:rsidRPr="00A02715">
        <w:rPr>
          <w:rFonts w:ascii="Arial" w:eastAsia="Calibri" w:hAnsi="Arial" w:cs="Arial"/>
          <w:bCs/>
          <w:sz w:val="22"/>
          <w:lang w:val="es-ES"/>
        </w:rPr>
        <w:t xml:space="preserve"> </w:t>
      </w:r>
      <w:r w:rsidR="006103E8" w:rsidRPr="00A02715">
        <w:rPr>
          <w:rFonts w:ascii="Arial" w:eastAsia="Calibri" w:hAnsi="Arial" w:cs="Arial"/>
          <w:bCs/>
          <w:sz w:val="22"/>
          <w:lang w:val="es-ES"/>
        </w:rPr>
        <w:t xml:space="preserve">i) </w:t>
      </w:r>
      <w:r w:rsidRPr="00A02715">
        <w:rPr>
          <w:rFonts w:ascii="Arial" w:eastAsia="Calibri" w:hAnsi="Arial" w:cs="Arial"/>
          <w:bCs/>
          <w:sz w:val="22"/>
          <w:lang w:val="es-ES"/>
        </w:rPr>
        <w:t xml:space="preserve">aplica a las </w:t>
      </w:r>
      <w:r w:rsidRPr="00A02715">
        <w:rPr>
          <w:rFonts w:ascii="Arial" w:eastAsia="Calibri" w:hAnsi="Arial" w:cs="Arial"/>
          <w:bCs/>
          <w:i/>
          <w:iCs/>
          <w:sz w:val="22"/>
          <w:lang w:val="es-ES"/>
        </w:rPr>
        <w:t>personas naturales</w:t>
      </w:r>
      <w:r w:rsidR="005F7503" w:rsidRPr="00A02715">
        <w:rPr>
          <w:rStyle w:val="Refdenotaalpie"/>
          <w:rFonts w:ascii="Arial" w:eastAsia="Calibri" w:hAnsi="Arial" w:cs="Arial"/>
          <w:bCs/>
          <w:sz w:val="22"/>
          <w:lang w:val="es-ES"/>
        </w:rPr>
        <w:footnoteReference w:id="32"/>
      </w:r>
      <w:r w:rsidR="00BA7E88" w:rsidRPr="00A02715">
        <w:rPr>
          <w:rFonts w:ascii="Arial" w:eastAsia="Calibri" w:hAnsi="Arial" w:cs="Arial"/>
          <w:bCs/>
          <w:i/>
          <w:iCs/>
          <w:sz w:val="22"/>
          <w:lang w:val="es-ES"/>
        </w:rPr>
        <w:t xml:space="preserve"> </w:t>
      </w:r>
      <w:r w:rsidR="00BA7E88" w:rsidRPr="00A02715">
        <w:rPr>
          <w:rFonts w:ascii="Arial" w:eastAsia="Calibri" w:hAnsi="Arial" w:cs="Arial"/>
          <w:bCs/>
          <w:sz w:val="22"/>
          <w:lang w:val="es-ES"/>
        </w:rPr>
        <w:t>–no a las jurídicas–</w:t>
      </w:r>
      <w:r w:rsidR="006103E8" w:rsidRPr="00A02715">
        <w:rPr>
          <w:rFonts w:ascii="Arial" w:eastAsia="Calibri" w:hAnsi="Arial" w:cs="Arial"/>
          <w:bCs/>
          <w:sz w:val="22"/>
          <w:lang w:val="es-ES"/>
        </w:rPr>
        <w:t xml:space="preserve">, </w:t>
      </w:r>
      <w:proofErr w:type="spellStart"/>
      <w:r w:rsidR="006103E8" w:rsidRPr="00A02715">
        <w:rPr>
          <w:rFonts w:ascii="Arial" w:eastAsia="Calibri" w:hAnsi="Arial" w:cs="Arial"/>
          <w:bCs/>
          <w:sz w:val="22"/>
          <w:lang w:val="es-ES"/>
        </w:rPr>
        <w:t>ii</w:t>
      </w:r>
      <w:proofErr w:type="spellEnd"/>
      <w:r w:rsidR="006103E8" w:rsidRPr="00A02715">
        <w:rPr>
          <w:rFonts w:ascii="Arial" w:eastAsia="Calibri" w:hAnsi="Arial" w:cs="Arial"/>
          <w:bCs/>
          <w:sz w:val="22"/>
          <w:lang w:val="es-ES"/>
        </w:rPr>
        <w:t xml:space="preserve">) </w:t>
      </w:r>
      <w:r w:rsidRPr="00A02715">
        <w:rPr>
          <w:rFonts w:ascii="Arial" w:eastAsia="Calibri" w:hAnsi="Arial" w:cs="Arial"/>
          <w:bCs/>
          <w:sz w:val="22"/>
          <w:lang w:val="es-ES"/>
        </w:rPr>
        <w:t>que hayan celebrado con alguna entidad estatal</w:t>
      </w:r>
      <w:r w:rsidR="00BA7E88" w:rsidRPr="00A02715">
        <w:rPr>
          <w:rFonts w:ascii="Arial" w:eastAsia="Calibri" w:hAnsi="Arial" w:cs="Arial"/>
          <w:bCs/>
          <w:sz w:val="22"/>
          <w:lang w:val="es-ES"/>
        </w:rPr>
        <w:t xml:space="preserve"> </w:t>
      </w:r>
      <w:r w:rsidR="00BA7E88" w:rsidRPr="00A02715">
        <w:rPr>
          <w:rFonts w:ascii="Arial" w:eastAsia="Calibri" w:hAnsi="Arial" w:cs="Arial"/>
          <w:bCs/>
          <w:color w:val="000000" w:themeColor="text1"/>
          <w:sz w:val="22"/>
          <w:lang w:val="es-ES"/>
        </w:rPr>
        <w:t>–art. 1 del decreto–</w:t>
      </w:r>
      <w:r w:rsidR="006103E8" w:rsidRPr="00A02715">
        <w:rPr>
          <w:rFonts w:ascii="Arial" w:eastAsia="Calibri" w:hAnsi="Arial" w:cs="Arial"/>
          <w:bCs/>
          <w:color w:val="000000" w:themeColor="text1"/>
          <w:sz w:val="22"/>
          <w:lang w:val="es-ES"/>
        </w:rPr>
        <w:t xml:space="preserve">, </w:t>
      </w:r>
      <w:proofErr w:type="spellStart"/>
      <w:r w:rsidR="006103E8" w:rsidRPr="00A02715">
        <w:rPr>
          <w:rFonts w:ascii="Arial" w:eastAsia="Calibri" w:hAnsi="Arial" w:cs="Arial"/>
          <w:bCs/>
          <w:sz w:val="22"/>
          <w:lang w:val="es-ES"/>
        </w:rPr>
        <w:t>iii</w:t>
      </w:r>
      <w:proofErr w:type="spellEnd"/>
      <w:r w:rsidR="006103E8" w:rsidRPr="00A02715">
        <w:rPr>
          <w:rFonts w:ascii="Arial" w:eastAsia="Calibri" w:hAnsi="Arial" w:cs="Arial"/>
          <w:bCs/>
          <w:sz w:val="22"/>
          <w:lang w:val="es-ES"/>
        </w:rPr>
        <w:t xml:space="preserve">) </w:t>
      </w:r>
      <w:r w:rsidRPr="00A02715">
        <w:rPr>
          <w:rFonts w:ascii="Arial" w:eastAsia="Calibri" w:hAnsi="Arial" w:cs="Arial"/>
          <w:bCs/>
          <w:sz w:val="22"/>
          <w:lang w:val="es-ES"/>
        </w:rPr>
        <w:t>un contrato de prestación de servicios profesionales o de apoyo a la gestión</w:t>
      </w:r>
      <w:r w:rsidR="00BA7E88" w:rsidRPr="00A02715">
        <w:rPr>
          <w:rFonts w:ascii="Arial" w:eastAsia="Calibri" w:hAnsi="Arial" w:cs="Arial"/>
          <w:bCs/>
          <w:sz w:val="22"/>
          <w:lang w:val="es-ES"/>
        </w:rPr>
        <w:t xml:space="preserve"> –no otr</w:t>
      </w:r>
      <w:r w:rsidR="004E4D0D" w:rsidRPr="00A02715">
        <w:rPr>
          <w:rFonts w:ascii="Arial" w:eastAsia="Calibri" w:hAnsi="Arial" w:cs="Arial"/>
          <w:bCs/>
          <w:sz w:val="22"/>
          <w:lang w:val="es-ES"/>
        </w:rPr>
        <w:t xml:space="preserve">o tipo </w:t>
      </w:r>
      <w:r w:rsidR="00BA7E88" w:rsidRPr="00A02715">
        <w:rPr>
          <w:rFonts w:ascii="Arial" w:eastAsia="Calibri" w:hAnsi="Arial" w:cs="Arial"/>
          <w:bCs/>
          <w:sz w:val="22"/>
          <w:lang w:val="es-ES"/>
        </w:rPr>
        <w:t>de contrato–</w:t>
      </w:r>
      <w:r w:rsidR="001C4570" w:rsidRPr="00A02715">
        <w:rPr>
          <w:rFonts w:ascii="Arial" w:eastAsia="Calibri" w:hAnsi="Arial" w:cs="Arial"/>
          <w:bCs/>
          <w:sz w:val="22"/>
          <w:lang w:val="es-ES"/>
        </w:rPr>
        <w:t xml:space="preserve">, </w:t>
      </w:r>
      <w:proofErr w:type="spellStart"/>
      <w:r w:rsidR="006103E8" w:rsidRPr="00A02715">
        <w:rPr>
          <w:rFonts w:ascii="Arial" w:eastAsia="Calibri" w:hAnsi="Arial" w:cs="Arial"/>
          <w:bCs/>
          <w:sz w:val="22"/>
          <w:lang w:val="es-ES"/>
        </w:rPr>
        <w:t>iv</w:t>
      </w:r>
      <w:proofErr w:type="spellEnd"/>
      <w:r w:rsidR="006103E8" w:rsidRPr="00A02715">
        <w:rPr>
          <w:rFonts w:ascii="Arial" w:eastAsia="Calibri" w:hAnsi="Arial" w:cs="Arial"/>
          <w:bCs/>
          <w:sz w:val="22"/>
          <w:lang w:val="es-ES"/>
        </w:rPr>
        <w:t xml:space="preserve">) </w:t>
      </w:r>
      <w:r w:rsidR="001C4570" w:rsidRPr="00A02715">
        <w:rPr>
          <w:rFonts w:ascii="Arial" w:eastAsia="Calibri" w:hAnsi="Arial" w:cs="Arial"/>
          <w:bCs/>
          <w:sz w:val="22"/>
          <w:lang w:val="es-ES"/>
        </w:rPr>
        <w:t>con prescindencia del régimen jurídico aplicable a la relación negocial</w:t>
      </w:r>
      <w:r w:rsidR="00BA7E88" w:rsidRPr="00A02715">
        <w:rPr>
          <w:rFonts w:ascii="Arial" w:eastAsia="Calibri" w:hAnsi="Arial" w:cs="Arial"/>
          <w:bCs/>
          <w:sz w:val="22"/>
          <w:lang w:val="es-ES"/>
        </w:rPr>
        <w:t xml:space="preserve"> –derecho público o derecho privado–</w:t>
      </w:r>
      <w:r w:rsidR="001C4570" w:rsidRPr="00A02715">
        <w:rPr>
          <w:rFonts w:ascii="Arial" w:eastAsia="Calibri" w:hAnsi="Arial" w:cs="Arial"/>
          <w:bCs/>
          <w:sz w:val="22"/>
          <w:lang w:val="es-ES"/>
        </w:rPr>
        <w:t>, pues el legislador extraordinario no distin</w:t>
      </w:r>
      <w:r w:rsidR="00BA7E88" w:rsidRPr="00A02715">
        <w:rPr>
          <w:rFonts w:ascii="Arial" w:eastAsia="Calibri" w:hAnsi="Arial" w:cs="Arial"/>
          <w:bCs/>
          <w:sz w:val="22"/>
          <w:lang w:val="es-ES"/>
        </w:rPr>
        <w:t xml:space="preserve">guió </w:t>
      </w:r>
      <w:r w:rsidR="001C4570" w:rsidRPr="00A02715">
        <w:rPr>
          <w:rFonts w:ascii="Arial" w:eastAsia="Calibri" w:hAnsi="Arial" w:cs="Arial"/>
          <w:bCs/>
          <w:sz w:val="22"/>
          <w:lang w:val="es-ES"/>
        </w:rPr>
        <w:t xml:space="preserve">este </w:t>
      </w:r>
      <w:r w:rsidR="006103E8" w:rsidRPr="00A02715">
        <w:rPr>
          <w:rFonts w:ascii="Arial" w:eastAsia="Calibri" w:hAnsi="Arial" w:cs="Arial"/>
          <w:bCs/>
          <w:sz w:val="22"/>
          <w:lang w:val="es-ES"/>
        </w:rPr>
        <w:t>a</w:t>
      </w:r>
      <w:r w:rsidR="001C4570" w:rsidRPr="00A02715">
        <w:rPr>
          <w:rFonts w:ascii="Arial" w:eastAsia="Calibri" w:hAnsi="Arial" w:cs="Arial"/>
          <w:bCs/>
          <w:sz w:val="22"/>
          <w:lang w:val="es-ES"/>
        </w:rPr>
        <w:t>specto.</w:t>
      </w:r>
      <w:r w:rsidR="004C0932" w:rsidRPr="00A02715">
        <w:rPr>
          <w:rFonts w:ascii="Arial" w:eastAsia="Calibri" w:hAnsi="Arial" w:cs="Arial"/>
          <w:bCs/>
          <w:sz w:val="22"/>
          <w:lang w:val="es-ES"/>
        </w:rPr>
        <w:t xml:space="preserve"> </w:t>
      </w:r>
      <w:r w:rsidR="004E4D0D" w:rsidRPr="00A02715">
        <w:rPr>
          <w:rFonts w:ascii="Arial" w:eastAsia="Calibri" w:hAnsi="Arial" w:cs="Arial"/>
          <w:bCs/>
          <w:sz w:val="22"/>
          <w:lang w:val="es-ES"/>
        </w:rPr>
        <w:t>Expliquemos con algún detalle cada elemento.</w:t>
      </w:r>
    </w:p>
    <w:p w14:paraId="1A27F7EC" w14:textId="3AB97344" w:rsidR="002315AE" w:rsidRPr="00A02715" w:rsidRDefault="006103E8" w:rsidP="00F106B5">
      <w:pPr>
        <w:spacing w:before="120" w:after="120" w:line="276" w:lineRule="auto"/>
        <w:ind w:firstLine="709"/>
        <w:jc w:val="both"/>
        <w:rPr>
          <w:rFonts w:ascii="Arial" w:eastAsia="Calibri" w:hAnsi="Arial" w:cs="Arial"/>
          <w:bCs/>
          <w:sz w:val="22"/>
          <w:lang w:val="es-ES"/>
        </w:rPr>
      </w:pPr>
      <w:r w:rsidRPr="00A02715">
        <w:rPr>
          <w:rFonts w:ascii="Arial" w:eastAsia="Calibri" w:hAnsi="Arial" w:cs="Arial"/>
          <w:bCs/>
          <w:sz w:val="22"/>
          <w:lang w:val="es-ES"/>
        </w:rPr>
        <w:t>E</w:t>
      </w:r>
      <w:r w:rsidR="00CE762D" w:rsidRPr="00A02715">
        <w:rPr>
          <w:rFonts w:ascii="Arial" w:eastAsia="Calibri" w:hAnsi="Arial" w:cs="Arial"/>
          <w:bCs/>
          <w:sz w:val="22"/>
          <w:lang w:val="es-ES"/>
        </w:rPr>
        <w:t xml:space="preserve">l artículo 16 </w:t>
      </w:r>
      <w:r w:rsidRPr="00A02715">
        <w:rPr>
          <w:rFonts w:ascii="Arial" w:eastAsia="Calibri" w:hAnsi="Arial" w:cs="Arial"/>
          <w:bCs/>
          <w:sz w:val="22"/>
          <w:lang w:val="es-ES"/>
        </w:rPr>
        <w:t>solo</w:t>
      </w:r>
      <w:r w:rsidR="002A2CD3" w:rsidRPr="00A02715">
        <w:rPr>
          <w:rFonts w:ascii="Arial" w:eastAsia="Calibri" w:hAnsi="Arial" w:cs="Arial"/>
          <w:bCs/>
          <w:sz w:val="22"/>
          <w:lang w:val="es-ES"/>
        </w:rPr>
        <w:t xml:space="preserve"> </w:t>
      </w:r>
      <w:proofErr w:type="spellStart"/>
      <w:r w:rsidR="00CE762D" w:rsidRPr="00A02715">
        <w:rPr>
          <w:rFonts w:ascii="Arial" w:eastAsia="Calibri" w:hAnsi="Arial" w:cs="Arial"/>
          <w:bCs/>
          <w:sz w:val="22"/>
          <w:lang w:val="es-ES"/>
        </w:rPr>
        <w:t>garantí</w:t>
      </w:r>
      <w:r w:rsidR="002A2CD3" w:rsidRPr="00A02715">
        <w:rPr>
          <w:rFonts w:ascii="Arial" w:eastAsia="Calibri" w:hAnsi="Arial" w:cs="Arial"/>
          <w:bCs/>
          <w:sz w:val="22"/>
          <w:lang w:val="es-ES"/>
        </w:rPr>
        <w:t>z</w:t>
      </w:r>
      <w:r w:rsidR="00CE762D" w:rsidRPr="00A02715">
        <w:rPr>
          <w:rFonts w:ascii="Arial" w:eastAsia="Calibri" w:hAnsi="Arial" w:cs="Arial"/>
          <w:bCs/>
          <w:sz w:val="22"/>
          <w:lang w:val="es-ES"/>
        </w:rPr>
        <w:t>a</w:t>
      </w:r>
      <w:proofErr w:type="spellEnd"/>
      <w:r w:rsidR="00CE762D" w:rsidRPr="00A02715">
        <w:rPr>
          <w:rFonts w:ascii="Arial" w:eastAsia="Calibri" w:hAnsi="Arial" w:cs="Arial"/>
          <w:bCs/>
          <w:sz w:val="22"/>
          <w:lang w:val="es-ES"/>
        </w:rPr>
        <w:t xml:space="preserve"> </w:t>
      </w:r>
      <w:r w:rsidR="002A2CD3" w:rsidRPr="00A02715">
        <w:rPr>
          <w:rFonts w:ascii="Arial" w:eastAsia="Calibri" w:hAnsi="Arial" w:cs="Arial"/>
          <w:bCs/>
          <w:sz w:val="22"/>
          <w:lang w:val="es-ES"/>
        </w:rPr>
        <w:t>la</w:t>
      </w:r>
      <w:r w:rsidR="00CE762D" w:rsidRPr="00A02715">
        <w:rPr>
          <w:rFonts w:ascii="Arial" w:eastAsia="Calibri" w:hAnsi="Arial" w:cs="Arial"/>
          <w:bCs/>
          <w:sz w:val="22"/>
          <w:lang w:val="es-ES"/>
        </w:rPr>
        <w:t xml:space="preserve"> estabilidad </w:t>
      </w:r>
      <w:r w:rsidRPr="00A02715">
        <w:rPr>
          <w:rFonts w:ascii="Arial" w:eastAsia="Calibri" w:hAnsi="Arial" w:cs="Arial"/>
          <w:bCs/>
          <w:sz w:val="22"/>
          <w:lang w:val="es-ES"/>
        </w:rPr>
        <w:t>del pago de</w:t>
      </w:r>
      <w:r w:rsidR="00CE762D" w:rsidRPr="00A02715">
        <w:rPr>
          <w:rFonts w:ascii="Arial" w:eastAsia="Calibri" w:hAnsi="Arial" w:cs="Arial"/>
          <w:bCs/>
          <w:sz w:val="22"/>
          <w:lang w:val="es-ES"/>
        </w:rPr>
        <w:t xml:space="preserve"> la remuneración</w:t>
      </w:r>
      <w:r w:rsidR="002A2CD3" w:rsidRPr="00A02715">
        <w:rPr>
          <w:rFonts w:ascii="Arial" w:eastAsia="Calibri" w:hAnsi="Arial" w:cs="Arial"/>
          <w:bCs/>
          <w:sz w:val="22"/>
          <w:lang w:val="es-ES"/>
        </w:rPr>
        <w:t xml:space="preserve"> a las «personas naturales»</w:t>
      </w:r>
      <w:r w:rsidR="00CE762D" w:rsidRPr="00A02715">
        <w:rPr>
          <w:rFonts w:ascii="Arial" w:eastAsia="Calibri" w:hAnsi="Arial" w:cs="Arial"/>
          <w:bCs/>
          <w:sz w:val="22"/>
          <w:lang w:val="es-ES"/>
        </w:rPr>
        <w:t xml:space="preserve">, porque </w:t>
      </w:r>
      <w:r w:rsidRPr="00A02715">
        <w:rPr>
          <w:rFonts w:ascii="Arial" w:eastAsia="Calibri" w:hAnsi="Arial" w:cs="Arial"/>
          <w:bCs/>
          <w:sz w:val="22"/>
          <w:lang w:val="es-ES"/>
        </w:rPr>
        <w:t>así</w:t>
      </w:r>
      <w:r w:rsidR="00CE762D" w:rsidRPr="00A02715">
        <w:rPr>
          <w:rFonts w:ascii="Arial" w:eastAsia="Calibri" w:hAnsi="Arial" w:cs="Arial"/>
          <w:bCs/>
          <w:sz w:val="22"/>
          <w:lang w:val="es-ES"/>
        </w:rPr>
        <w:t xml:space="preserve"> se desprende </w:t>
      </w:r>
      <w:r w:rsidR="00BF1286" w:rsidRPr="00A02715">
        <w:rPr>
          <w:rFonts w:ascii="Arial" w:eastAsia="Calibri" w:hAnsi="Arial" w:cs="Arial"/>
          <w:bCs/>
          <w:sz w:val="22"/>
          <w:lang w:val="es-ES"/>
        </w:rPr>
        <w:t xml:space="preserve">de </w:t>
      </w:r>
      <w:r w:rsidR="002A2CD3" w:rsidRPr="00A02715">
        <w:rPr>
          <w:rFonts w:ascii="Arial" w:eastAsia="Calibri" w:hAnsi="Arial" w:cs="Arial"/>
          <w:bCs/>
          <w:sz w:val="22"/>
          <w:lang w:val="es-ES"/>
        </w:rPr>
        <w:t>su</w:t>
      </w:r>
      <w:r w:rsidRPr="00A02715">
        <w:rPr>
          <w:rFonts w:ascii="Arial" w:eastAsia="Calibri" w:hAnsi="Arial" w:cs="Arial"/>
          <w:bCs/>
          <w:sz w:val="22"/>
          <w:lang w:val="es-ES"/>
        </w:rPr>
        <w:t xml:space="preserve"> </w:t>
      </w:r>
      <w:r w:rsidR="00CE762D" w:rsidRPr="00A02715">
        <w:rPr>
          <w:rFonts w:ascii="Arial" w:eastAsia="Calibri" w:hAnsi="Arial" w:cs="Arial"/>
          <w:bCs/>
          <w:sz w:val="22"/>
          <w:lang w:val="es-ES"/>
        </w:rPr>
        <w:t>literal</w:t>
      </w:r>
      <w:r w:rsidRPr="00A02715">
        <w:rPr>
          <w:rFonts w:ascii="Arial" w:eastAsia="Calibri" w:hAnsi="Arial" w:cs="Arial"/>
          <w:bCs/>
          <w:sz w:val="22"/>
          <w:lang w:val="es-ES"/>
        </w:rPr>
        <w:t>idad</w:t>
      </w:r>
      <w:r w:rsidR="002A2CD3" w:rsidRPr="00A02715">
        <w:rPr>
          <w:rFonts w:ascii="Arial" w:eastAsia="Calibri" w:hAnsi="Arial" w:cs="Arial"/>
          <w:bCs/>
          <w:sz w:val="22"/>
          <w:lang w:val="es-ES"/>
        </w:rPr>
        <w:t xml:space="preserve">: </w:t>
      </w:r>
      <w:r w:rsidR="00CE762D" w:rsidRPr="00A02715">
        <w:rPr>
          <w:rFonts w:ascii="Arial" w:eastAsia="Calibri" w:hAnsi="Arial" w:cs="Arial"/>
          <w:bCs/>
          <w:sz w:val="22"/>
          <w:lang w:val="es-ES"/>
        </w:rPr>
        <w:t>«Durante el período de aislamiento preventivo obligatorio</w:t>
      </w:r>
      <w:r w:rsidR="009A4877" w:rsidRPr="00A02715">
        <w:rPr>
          <w:rFonts w:ascii="Arial" w:eastAsia="Calibri" w:hAnsi="Arial" w:cs="Arial"/>
          <w:bCs/>
          <w:sz w:val="22"/>
          <w:lang w:val="es-ES"/>
        </w:rPr>
        <w:t xml:space="preserve"> las </w:t>
      </w:r>
      <w:r w:rsidR="009A4877" w:rsidRPr="00A02715">
        <w:rPr>
          <w:rFonts w:ascii="Arial" w:eastAsia="Calibri" w:hAnsi="Arial" w:cs="Arial"/>
          <w:bCs/>
          <w:i/>
          <w:iCs/>
          <w:sz w:val="22"/>
          <w:lang w:val="es-ES"/>
        </w:rPr>
        <w:t>personas naturales</w:t>
      </w:r>
      <w:r w:rsidR="009A4877" w:rsidRPr="00A02715">
        <w:rPr>
          <w:rFonts w:ascii="Arial" w:eastAsia="Calibri" w:hAnsi="Arial" w:cs="Arial"/>
          <w:bCs/>
          <w:sz w:val="22"/>
          <w:lang w:val="es-ES"/>
        </w:rPr>
        <w:t xml:space="preserve"> vinculadas a las entidades públicas mediante contrato de prestación de servicios profesionales y de apoyo a la gestión</w:t>
      </w:r>
      <w:r w:rsidR="002A2CD3" w:rsidRPr="00A02715">
        <w:rPr>
          <w:rFonts w:ascii="Arial" w:eastAsia="Calibri" w:hAnsi="Arial" w:cs="Arial"/>
          <w:bCs/>
          <w:sz w:val="22"/>
          <w:lang w:val="es-ES"/>
        </w:rPr>
        <w:t xml:space="preserve"> […]</w:t>
      </w:r>
      <w:r w:rsidR="009A4877" w:rsidRPr="00A02715">
        <w:rPr>
          <w:rFonts w:ascii="Arial" w:eastAsia="Calibri" w:hAnsi="Arial" w:cs="Arial"/>
          <w:bCs/>
          <w:sz w:val="22"/>
          <w:lang w:val="es-ES"/>
        </w:rPr>
        <w:t>»</w:t>
      </w:r>
      <w:r w:rsidRPr="00A02715">
        <w:rPr>
          <w:rFonts w:ascii="Arial" w:eastAsia="Calibri" w:hAnsi="Arial" w:cs="Arial"/>
          <w:bCs/>
          <w:sz w:val="22"/>
          <w:lang w:val="es-ES"/>
        </w:rPr>
        <w:t xml:space="preserve"> –cursivas fuera de texto–</w:t>
      </w:r>
      <w:r w:rsidR="009A4877" w:rsidRPr="00A02715">
        <w:rPr>
          <w:rFonts w:ascii="Arial" w:eastAsia="Calibri" w:hAnsi="Arial" w:cs="Arial"/>
          <w:bCs/>
          <w:sz w:val="22"/>
          <w:lang w:val="es-ES"/>
        </w:rPr>
        <w:t xml:space="preserve"> podrán percibi</w:t>
      </w:r>
      <w:r w:rsidR="00200B89" w:rsidRPr="00A02715">
        <w:rPr>
          <w:rFonts w:ascii="Arial" w:eastAsia="Calibri" w:hAnsi="Arial" w:cs="Arial"/>
          <w:bCs/>
          <w:sz w:val="22"/>
          <w:lang w:val="es-ES"/>
        </w:rPr>
        <w:t>r</w:t>
      </w:r>
      <w:r w:rsidR="009A4877" w:rsidRPr="00A02715">
        <w:rPr>
          <w:rFonts w:ascii="Arial" w:eastAsia="Calibri" w:hAnsi="Arial" w:cs="Arial"/>
          <w:bCs/>
          <w:sz w:val="22"/>
          <w:lang w:val="es-ES"/>
        </w:rPr>
        <w:t xml:space="preserve"> sus honorarios, aunque no </w:t>
      </w:r>
      <w:r w:rsidR="00B13A80" w:rsidRPr="00A02715">
        <w:rPr>
          <w:rFonts w:ascii="Arial" w:eastAsia="Calibri" w:hAnsi="Arial" w:cs="Arial"/>
          <w:bCs/>
          <w:sz w:val="22"/>
          <w:lang w:val="es-ES"/>
        </w:rPr>
        <w:t xml:space="preserve">ejecuten, </w:t>
      </w:r>
      <w:r w:rsidR="00B13A80" w:rsidRPr="00A02715">
        <w:rPr>
          <w:rFonts w:ascii="Arial" w:eastAsia="Calibri" w:hAnsi="Arial" w:cs="Arial"/>
          <w:bCs/>
          <w:sz w:val="22"/>
          <w:lang w:val="es-ES"/>
        </w:rPr>
        <w:lastRenderedPageBreak/>
        <w:t>presencial</w:t>
      </w:r>
      <w:r w:rsidR="009A4877" w:rsidRPr="00A02715">
        <w:rPr>
          <w:rFonts w:ascii="Arial" w:eastAsia="Calibri" w:hAnsi="Arial" w:cs="Arial"/>
          <w:bCs/>
          <w:sz w:val="22"/>
          <w:lang w:val="es-ES"/>
        </w:rPr>
        <w:t xml:space="preserve"> ni virtualmente, </w:t>
      </w:r>
      <w:r w:rsidR="002A2CD3" w:rsidRPr="00A02715">
        <w:rPr>
          <w:rFonts w:ascii="Arial" w:eastAsia="Calibri" w:hAnsi="Arial" w:cs="Arial"/>
          <w:bCs/>
          <w:sz w:val="22"/>
          <w:lang w:val="es-ES"/>
        </w:rPr>
        <w:t>el</w:t>
      </w:r>
      <w:r w:rsidR="009A4877" w:rsidRPr="00A02715">
        <w:rPr>
          <w:rFonts w:ascii="Arial" w:eastAsia="Calibri" w:hAnsi="Arial" w:cs="Arial"/>
          <w:bCs/>
          <w:sz w:val="22"/>
          <w:lang w:val="es-ES"/>
        </w:rPr>
        <w:t xml:space="preserve"> objeto contractual.</w:t>
      </w:r>
      <w:r w:rsidR="007C6D53" w:rsidRPr="00A02715">
        <w:rPr>
          <w:rFonts w:ascii="Arial" w:eastAsia="Calibri" w:hAnsi="Arial" w:cs="Arial"/>
          <w:bCs/>
          <w:sz w:val="22"/>
          <w:lang w:val="es-ES"/>
        </w:rPr>
        <w:t xml:space="preserve"> En ese sentido, apelando al principio de</w:t>
      </w:r>
      <w:r w:rsidR="00B924AA" w:rsidRPr="00A02715">
        <w:rPr>
          <w:rFonts w:ascii="Arial" w:eastAsia="Calibri" w:hAnsi="Arial" w:cs="Arial"/>
          <w:bCs/>
          <w:sz w:val="22"/>
          <w:lang w:val="es-ES"/>
        </w:rPr>
        <w:t xml:space="preserve"> la «totalidad y coherencia de la aplicación hermenéutica», </w:t>
      </w:r>
      <w:r w:rsidR="007A45E1" w:rsidRPr="00A02715">
        <w:rPr>
          <w:rFonts w:ascii="Arial" w:eastAsia="Calibri" w:hAnsi="Arial" w:cs="Arial"/>
          <w:bCs/>
          <w:sz w:val="22"/>
          <w:lang w:val="es-ES"/>
        </w:rPr>
        <w:t>según el cual</w:t>
      </w:r>
      <w:r w:rsidR="00B924AA" w:rsidRPr="00A02715">
        <w:rPr>
          <w:rFonts w:ascii="Arial" w:eastAsia="Calibri" w:hAnsi="Arial" w:cs="Arial"/>
          <w:bCs/>
          <w:sz w:val="22"/>
          <w:lang w:val="es-ES"/>
        </w:rPr>
        <w:t xml:space="preserve"> no se puede interpretar aisladamente una frase de un</w:t>
      </w:r>
      <w:r w:rsidR="0042797D" w:rsidRPr="00A02715">
        <w:rPr>
          <w:rFonts w:ascii="Arial" w:eastAsia="Calibri" w:hAnsi="Arial" w:cs="Arial"/>
          <w:bCs/>
          <w:sz w:val="22"/>
          <w:lang w:val="es-ES"/>
        </w:rPr>
        <w:t>a</w:t>
      </w:r>
      <w:r w:rsidR="00B924AA" w:rsidRPr="00A02715">
        <w:rPr>
          <w:rFonts w:ascii="Arial" w:eastAsia="Calibri" w:hAnsi="Arial" w:cs="Arial"/>
          <w:bCs/>
          <w:sz w:val="22"/>
          <w:lang w:val="es-ES"/>
        </w:rPr>
        <w:t xml:space="preserve"> norma</w:t>
      </w:r>
      <w:r w:rsidR="00B924AA" w:rsidRPr="00A02715">
        <w:rPr>
          <w:rStyle w:val="Refdenotaalpie"/>
          <w:rFonts w:ascii="Arial" w:eastAsia="Calibri" w:hAnsi="Arial" w:cs="Arial"/>
          <w:bCs/>
          <w:sz w:val="22"/>
          <w:lang w:val="es-ES"/>
        </w:rPr>
        <w:footnoteReference w:id="33"/>
      </w:r>
      <w:r w:rsidR="007A45E1" w:rsidRPr="00A02715">
        <w:rPr>
          <w:rFonts w:ascii="Arial" w:eastAsia="Calibri" w:hAnsi="Arial" w:cs="Arial"/>
          <w:bCs/>
          <w:sz w:val="22"/>
          <w:lang w:val="es-ES"/>
        </w:rPr>
        <w:t xml:space="preserve">, y que se concreta en lo que </w:t>
      </w:r>
      <w:r w:rsidR="00966C75" w:rsidRPr="00A02715">
        <w:rPr>
          <w:rFonts w:ascii="Arial" w:eastAsia="Calibri" w:hAnsi="Arial" w:cs="Arial"/>
          <w:bCs/>
          <w:sz w:val="22"/>
          <w:lang w:val="es-ES"/>
        </w:rPr>
        <w:t>se conoce como la interpretación contextual</w:t>
      </w:r>
      <w:r w:rsidR="00966C75" w:rsidRPr="00A02715">
        <w:rPr>
          <w:rStyle w:val="Refdenotaalpie"/>
          <w:rFonts w:ascii="Arial" w:eastAsia="Calibri" w:hAnsi="Arial" w:cs="Arial"/>
          <w:bCs/>
          <w:sz w:val="22"/>
          <w:lang w:val="es-ES"/>
        </w:rPr>
        <w:footnoteReference w:id="34"/>
      </w:r>
      <w:r w:rsidR="00B13A80" w:rsidRPr="00A02715">
        <w:rPr>
          <w:rFonts w:ascii="Arial" w:eastAsia="Calibri" w:hAnsi="Arial" w:cs="Arial"/>
          <w:bCs/>
          <w:sz w:val="22"/>
          <w:lang w:val="es-ES"/>
        </w:rPr>
        <w:t xml:space="preserve">, puede concluirse que cuando </w:t>
      </w:r>
      <w:r w:rsidR="00207041" w:rsidRPr="00A02715">
        <w:rPr>
          <w:rFonts w:ascii="Arial" w:eastAsia="Calibri" w:hAnsi="Arial" w:cs="Arial"/>
          <w:bCs/>
          <w:sz w:val="22"/>
          <w:lang w:val="es-ES"/>
        </w:rPr>
        <w:t xml:space="preserve">el primer inciso del artículo prevé que «Aquellos contratistas cuyas obligaciones sólo se puedan realizar de manera presencial, continuarán percibiendo el valor de los honorarios durante el período de aislamiento preventivo obligatorio, previa verificación por parte del supervisor de la cotización al Sistema General de Seguridad Social», la </w:t>
      </w:r>
      <w:r w:rsidR="002315AE" w:rsidRPr="00A02715">
        <w:rPr>
          <w:rFonts w:ascii="Arial" w:eastAsia="Calibri" w:hAnsi="Arial" w:cs="Arial"/>
          <w:bCs/>
          <w:sz w:val="22"/>
          <w:lang w:val="es-ES"/>
        </w:rPr>
        <w:t>expresión</w:t>
      </w:r>
      <w:r w:rsidR="00207041" w:rsidRPr="00A02715">
        <w:rPr>
          <w:rFonts w:ascii="Arial" w:eastAsia="Calibri" w:hAnsi="Arial" w:cs="Arial"/>
          <w:bCs/>
          <w:sz w:val="22"/>
          <w:lang w:val="es-ES"/>
        </w:rPr>
        <w:t xml:space="preserve"> «contratistas» debe entenderse como </w:t>
      </w:r>
      <w:r w:rsidR="00207041" w:rsidRPr="00A02715">
        <w:rPr>
          <w:rFonts w:ascii="Arial" w:eastAsia="Calibri" w:hAnsi="Arial" w:cs="Arial"/>
          <w:bCs/>
          <w:i/>
          <w:iCs/>
          <w:sz w:val="22"/>
          <w:lang w:val="es-ES"/>
        </w:rPr>
        <w:t>contratista-persona natural</w:t>
      </w:r>
      <w:r w:rsidR="00207041" w:rsidRPr="00A02715">
        <w:rPr>
          <w:rFonts w:ascii="Arial" w:eastAsia="Calibri" w:hAnsi="Arial" w:cs="Arial"/>
          <w:bCs/>
          <w:sz w:val="22"/>
          <w:lang w:val="es-ES"/>
        </w:rPr>
        <w:t xml:space="preserve">, </w:t>
      </w:r>
      <w:r w:rsidR="00F75589" w:rsidRPr="00A02715">
        <w:rPr>
          <w:rFonts w:ascii="Arial" w:eastAsia="Calibri" w:hAnsi="Arial" w:cs="Arial"/>
          <w:bCs/>
          <w:sz w:val="22"/>
          <w:lang w:val="es-ES"/>
        </w:rPr>
        <w:t>porque aquella expresión debe interpretarse en el contexto de toda la disposición, que en su parte inicial –como se indicó–</w:t>
      </w:r>
      <w:r w:rsidR="00207041" w:rsidRPr="00A02715">
        <w:rPr>
          <w:rFonts w:ascii="Arial" w:eastAsia="Calibri" w:hAnsi="Arial" w:cs="Arial"/>
          <w:bCs/>
          <w:sz w:val="22"/>
          <w:lang w:val="es-ES"/>
        </w:rPr>
        <w:t xml:space="preserve"> </w:t>
      </w:r>
      <w:r w:rsidR="002315AE" w:rsidRPr="00A02715">
        <w:rPr>
          <w:rFonts w:ascii="Arial" w:eastAsia="Calibri" w:hAnsi="Arial" w:cs="Arial"/>
          <w:bCs/>
          <w:sz w:val="22"/>
          <w:lang w:val="es-ES"/>
        </w:rPr>
        <w:t>incluye</w:t>
      </w:r>
      <w:r w:rsidR="00F75589" w:rsidRPr="00A02715">
        <w:rPr>
          <w:rFonts w:ascii="Arial" w:eastAsia="Calibri" w:hAnsi="Arial" w:cs="Arial"/>
          <w:bCs/>
          <w:sz w:val="22"/>
          <w:lang w:val="es-ES"/>
        </w:rPr>
        <w:t xml:space="preserve"> la expresión «personas naturales». </w:t>
      </w:r>
    </w:p>
    <w:p w14:paraId="379B6351" w14:textId="54D8577D" w:rsidR="007318D8" w:rsidRPr="00A02715" w:rsidRDefault="00F75589" w:rsidP="00F106B5">
      <w:pPr>
        <w:spacing w:before="120" w:after="120" w:line="276" w:lineRule="auto"/>
        <w:ind w:firstLine="709"/>
        <w:jc w:val="both"/>
        <w:rPr>
          <w:rFonts w:ascii="Arial" w:eastAsia="Calibri" w:hAnsi="Arial" w:cs="Arial"/>
          <w:bCs/>
          <w:sz w:val="22"/>
          <w:lang w:val="es-ES"/>
        </w:rPr>
      </w:pPr>
      <w:r w:rsidRPr="00A02715">
        <w:rPr>
          <w:rFonts w:ascii="Arial" w:eastAsia="Calibri" w:hAnsi="Arial" w:cs="Arial"/>
          <w:bCs/>
          <w:sz w:val="22"/>
          <w:lang w:val="es-ES"/>
        </w:rPr>
        <w:t xml:space="preserve">De la misma manera, </w:t>
      </w:r>
      <w:r w:rsidR="009969F2" w:rsidRPr="00A02715">
        <w:rPr>
          <w:rFonts w:ascii="Arial" w:eastAsia="Calibri" w:hAnsi="Arial" w:cs="Arial"/>
          <w:bCs/>
          <w:sz w:val="22"/>
          <w:lang w:val="es-ES"/>
        </w:rPr>
        <w:t xml:space="preserve">cuando el segundo inciso señala que «La declaratoria de Emergencia Económica, Social y Ecológica y la declaratoria de Emergencia Sanitaria, así como las medidas que se adopten en desarrollo de las mismas no constituyen causal para terminar o suspender unilateralmente los contratos de prestación de servicios profesionales y de apoyo a la gestión celebrados con el Estado», debe entenderse que se refiere a los contratos de prestación de servicios profesionales y de apoyo a la gestión celebrados con personas naturales, </w:t>
      </w:r>
      <w:r w:rsidR="007318D8" w:rsidRPr="00A02715">
        <w:rPr>
          <w:rFonts w:ascii="Arial" w:eastAsia="Calibri" w:hAnsi="Arial" w:cs="Arial"/>
          <w:bCs/>
          <w:sz w:val="22"/>
          <w:lang w:val="es-ES"/>
        </w:rPr>
        <w:t>por lo dicho ante</w:t>
      </w:r>
      <w:r w:rsidR="002315AE" w:rsidRPr="00A02715">
        <w:rPr>
          <w:rFonts w:ascii="Arial" w:eastAsia="Calibri" w:hAnsi="Arial" w:cs="Arial"/>
          <w:bCs/>
          <w:sz w:val="22"/>
          <w:lang w:val="es-ES"/>
        </w:rPr>
        <w:t>s</w:t>
      </w:r>
      <w:r w:rsidR="007318D8" w:rsidRPr="00A02715">
        <w:rPr>
          <w:rFonts w:ascii="Arial" w:eastAsia="Calibri" w:hAnsi="Arial" w:cs="Arial"/>
          <w:bCs/>
          <w:sz w:val="22"/>
          <w:lang w:val="es-ES"/>
        </w:rPr>
        <w:t>.</w:t>
      </w:r>
    </w:p>
    <w:p w14:paraId="2304CA10" w14:textId="77163BA8" w:rsidR="00837248" w:rsidRPr="00A02715" w:rsidRDefault="00B85CB0" w:rsidP="00F106B5">
      <w:pPr>
        <w:spacing w:before="120" w:after="120" w:line="276" w:lineRule="auto"/>
        <w:ind w:firstLine="709"/>
        <w:jc w:val="both"/>
        <w:rPr>
          <w:rFonts w:ascii="Arial" w:eastAsia="Calibri" w:hAnsi="Arial" w:cs="Arial"/>
          <w:bCs/>
          <w:sz w:val="22"/>
          <w:lang w:val="es-ES"/>
        </w:rPr>
      </w:pPr>
      <w:r w:rsidRPr="00A02715">
        <w:rPr>
          <w:rFonts w:ascii="Arial" w:eastAsia="Calibri" w:hAnsi="Arial" w:cs="Arial"/>
          <w:bCs/>
          <w:sz w:val="22"/>
          <w:lang w:val="es-ES"/>
        </w:rPr>
        <w:t>En todo caso</w:t>
      </w:r>
      <w:r w:rsidR="007318D8" w:rsidRPr="00A02715">
        <w:rPr>
          <w:rFonts w:ascii="Arial" w:eastAsia="Calibri" w:hAnsi="Arial" w:cs="Arial"/>
          <w:bCs/>
          <w:sz w:val="22"/>
          <w:lang w:val="es-ES"/>
        </w:rPr>
        <w:t xml:space="preserve">, </w:t>
      </w:r>
      <w:r w:rsidR="00AB519E" w:rsidRPr="00A02715">
        <w:rPr>
          <w:rFonts w:ascii="Arial" w:eastAsia="Calibri" w:hAnsi="Arial" w:cs="Arial"/>
          <w:bCs/>
          <w:sz w:val="22"/>
          <w:lang w:val="es-ES"/>
        </w:rPr>
        <w:t>la garantía de</w:t>
      </w:r>
      <w:r w:rsidR="00F727D9" w:rsidRPr="00A02715">
        <w:rPr>
          <w:rFonts w:ascii="Arial" w:eastAsia="Calibri" w:hAnsi="Arial" w:cs="Arial"/>
          <w:bCs/>
          <w:sz w:val="22"/>
          <w:lang w:val="es-ES"/>
        </w:rPr>
        <w:t xml:space="preserve">l pago de </w:t>
      </w:r>
      <w:r w:rsidR="00AB519E" w:rsidRPr="00A02715">
        <w:rPr>
          <w:rFonts w:ascii="Arial" w:eastAsia="Calibri" w:hAnsi="Arial" w:cs="Arial"/>
          <w:bCs/>
          <w:sz w:val="22"/>
          <w:lang w:val="es-ES"/>
        </w:rPr>
        <w:t>l</w:t>
      </w:r>
      <w:r w:rsidR="00F727D9" w:rsidRPr="00A02715">
        <w:rPr>
          <w:rFonts w:ascii="Arial" w:eastAsia="Calibri" w:hAnsi="Arial" w:cs="Arial"/>
          <w:bCs/>
          <w:sz w:val="22"/>
          <w:lang w:val="es-ES"/>
        </w:rPr>
        <w:t xml:space="preserve">os honorarios </w:t>
      </w:r>
      <w:r w:rsidRPr="00A02715">
        <w:rPr>
          <w:rFonts w:ascii="Arial" w:eastAsia="Calibri" w:hAnsi="Arial" w:cs="Arial"/>
          <w:bCs/>
          <w:sz w:val="22"/>
          <w:lang w:val="es-ES"/>
        </w:rPr>
        <w:t xml:space="preserve">solo aplica a </w:t>
      </w:r>
      <w:r w:rsidR="00AB519E" w:rsidRPr="00A02715">
        <w:rPr>
          <w:rFonts w:ascii="Arial" w:eastAsia="Calibri" w:hAnsi="Arial" w:cs="Arial"/>
          <w:bCs/>
          <w:sz w:val="22"/>
          <w:lang w:val="es-ES"/>
        </w:rPr>
        <w:t xml:space="preserve">las personas naturales que no puedan </w:t>
      </w:r>
      <w:r w:rsidR="00EC1EEA" w:rsidRPr="00A02715">
        <w:rPr>
          <w:rFonts w:ascii="Arial" w:eastAsia="Calibri" w:hAnsi="Arial" w:cs="Arial"/>
          <w:bCs/>
          <w:sz w:val="22"/>
          <w:lang w:val="es-ES"/>
        </w:rPr>
        <w:t>cumplir</w:t>
      </w:r>
      <w:r w:rsidR="00F727D9" w:rsidRPr="00A02715">
        <w:rPr>
          <w:rFonts w:ascii="Arial" w:eastAsia="Calibri" w:hAnsi="Arial" w:cs="Arial"/>
          <w:bCs/>
          <w:sz w:val="22"/>
          <w:lang w:val="es-ES"/>
        </w:rPr>
        <w:t xml:space="preserve"> presencial</w:t>
      </w:r>
      <w:r w:rsidR="00AB519E" w:rsidRPr="00A02715">
        <w:rPr>
          <w:rFonts w:ascii="Arial" w:eastAsia="Calibri" w:hAnsi="Arial" w:cs="Arial"/>
          <w:bCs/>
          <w:sz w:val="22"/>
          <w:lang w:val="es-ES"/>
        </w:rPr>
        <w:t xml:space="preserve"> </w:t>
      </w:r>
      <w:r w:rsidR="00F727D9" w:rsidRPr="00A02715">
        <w:rPr>
          <w:rFonts w:ascii="Arial" w:eastAsia="Calibri" w:hAnsi="Arial" w:cs="Arial"/>
          <w:bCs/>
          <w:sz w:val="22"/>
          <w:lang w:val="es-ES"/>
        </w:rPr>
        <w:t xml:space="preserve">ni virtualmente </w:t>
      </w:r>
      <w:r w:rsidR="00AB519E" w:rsidRPr="00A02715">
        <w:rPr>
          <w:rFonts w:ascii="Arial" w:eastAsia="Calibri" w:hAnsi="Arial" w:cs="Arial"/>
          <w:bCs/>
          <w:sz w:val="22"/>
          <w:lang w:val="es-ES"/>
        </w:rPr>
        <w:t xml:space="preserve">sus </w:t>
      </w:r>
      <w:r w:rsidR="00EC1EEA" w:rsidRPr="00A02715">
        <w:rPr>
          <w:rFonts w:ascii="Arial" w:eastAsia="Calibri" w:hAnsi="Arial" w:cs="Arial"/>
          <w:bCs/>
          <w:sz w:val="22"/>
          <w:lang w:val="es-ES"/>
        </w:rPr>
        <w:t>obligaciones, siempre que no se trate de</w:t>
      </w:r>
      <w:r w:rsidR="00F727D9" w:rsidRPr="00A02715">
        <w:rPr>
          <w:rFonts w:ascii="Arial" w:eastAsia="Calibri" w:hAnsi="Arial" w:cs="Arial"/>
          <w:bCs/>
          <w:sz w:val="22"/>
          <w:lang w:val="es-ES"/>
        </w:rPr>
        <w:t xml:space="preserve"> </w:t>
      </w:r>
      <w:r w:rsidR="00EC1EEA" w:rsidRPr="00A02715">
        <w:rPr>
          <w:rFonts w:ascii="Arial" w:eastAsia="Calibri" w:hAnsi="Arial" w:cs="Arial"/>
          <w:bCs/>
          <w:sz w:val="22"/>
          <w:lang w:val="es-ES"/>
        </w:rPr>
        <w:t xml:space="preserve">los contratos a los que </w:t>
      </w:r>
      <w:r w:rsidR="00F727D9" w:rsidRPr="00A02715">
        <w:rPr>
          <w:rFonts w:ascii="Arial" w:eastAsia="Calibri" w:hAnsi="Arial" w:cs="Arial"/>
          <w:bCs/>
          <w:sz w:val="22"/>
          <w:lang w:val="es-ES"/>
        </w:rPr>
        <w:t>se refiere</w:t>
      </w:r>
      <w:r w:rsidR="00EC1EEA" w:rsidRPr="00A02715">
        <w:rPr>
          <w:rFonts w:ascii="Arial" w:eastAsia="Calibri" w:hAnsi="Arial" w:cs="Arial"/>
          <w:bCs/>
          <w:sz w:val="22"/>
          <w:lang w:val="es-ES"/>
        </w:rPr>
        <w:t xml:space="preserve"> el artículo 3º del Decreto 491</w:t>
      </w:r>
      <w:r w:rsidR="000649D4" w:rsidRPr="00A02715">
        <w:rPr>
          <w:rFonts w:ascii="Arial" w:eastAsia="Calibri" w:hAnsi="Arial" w:cs="Arial"/>
          <w:bCs/>
          <w:sz w:val="22"/>
          <w:lang w:val="es-ES"/>
        </w:rPr>
        <w:t>;</w:t>
      </w:r>
      <w:r w:rsidR="00EC1EEA" w:rsidRPr="00A02715">
        <w:rPr>
          <w:rFonts w:ascii="Arial" w:eastAsia="Calibri" w:hAnsi="Arial" w:cs="Arial"/>
          <w:bCs/>
          <w:sz w:val="22"/>
          <w:lang w:val="es-ES"/>
        </w:rPr>
        <w:t xml:space="preserve"> p</w:t>
      </w:r>
      <w:r w:rsidR="00F727D9" w:rsidRPr="00A02715">
        <w:rPr>
          <w:rFonts w:ascii="Arial" w:eastAsia="Calibri" w:hAnsi="Arial" w:cs="Arial"/>
          <w:bCs/>
          <w:sz w:val="22"/>
          <w:lang w:val="es-ES"/>
        </w:rPr>
        <w:t xml:space="preserve">orque </w:t>
      </w:r>
      <w:r w:rsidR="00EC1EEA" w:rsidRPr="00A02715">
        <w:rPr>
          <w:rFonts w:ascii="Arial" w:eastAsia="Calibri" w:hAnsi="Arial" w:cs="Arial"/>
          <w:bCs/>
          <w:sz w:val="22"/>
          <w:lang w:val="es-ES"/>
        </w:rPr>
        <w:t xml:space="preserve">si el objeto </w:t>
      </w:r>
      <w:r w:rsidR="00902980" w:rsidRPr="00A02715">
        <w:rPr>
          <w:rFonts w:ascii="Arial" w:eastAsia="Calibri" w:hAnsi="Arial" w:cs="Arial"/>
          <w:bCs/>
          <w:sz w:val="22"/>
          <w:lang w:val="es-ES"/>
        </w:rPr>
        <w:t xml:space="preserve">se relaciona con </w:t>
      </w:r>
      <w:r w:rsidR="000649D4" w:rsidRPr="00A02715">
        <w:rPr>
          <w:rFonts w:ascii="Arial" w:eastAsia="Calibri" w:hAnsi="Arial" w:cs="Arial"/>
          <w:bCs/>
          <w:sz w:val="22"/>
          <w:lang w:val="es-ES"/>
        </w:rPr>
        <w:t>actividades necesarias para prevenir, mitigar y atender la emergencia</w:t>
      </w:r>
      <w:r w:rsidR="00DB6907" w:rsidRPr="00A02715">
        <w:rPr>
          <w:rFonts w:ascii="Arial" w:eastAsia="Calibri" w:hAnsi="Arial" w:cs="Arial"/>
          <w:bCs/>
          <w:sz w:val="22"/>
          <w:lang w:val="es-ES"/>
        </w:rPr>
        <w:t>, la persona natural no puede suspender la ejecución presencial del contrato.</w:t>
      </w:r>
      <w:r w:rsidR="00EC1EEA" w:rsidRPr="00A02715">
        <w:rPr>
          <w:rFonts w:ascii="Arial" w:eastAsia="Calibri" w:hAnsi="Arial" w:cs="Arial"/>
          <w:bCs/>
          <w:sz w:val="22"/>
          <w:lang w:val="es-ES"/>
        </w:rPr>
        <w:t xml:space="preserve">  </w:t>
      </w:r>
      <w:r w:rsidR="00966C75" w:rsidRPr="00A02715">
        <w:rPr>
          <w:rFonts w:ascii="Arial" w:eastAsia="Calibri" w:hAnsi="Arial" w:cs="Arial"/>
          <w:bCs/>
          <w:sz w:val="22"/>
          <w:lang w:val="es-ES"/>
        </w:rPr>
        <w:t xml:space="preserve"> </w:t>
      </w:r>
      <w:r w:rsidR="00266568" w:rsidRPr="00A02715">
        <w:rPr>
          <w:rFonts w:ascii="Arial" w:eastAsia="Calibri" w:hAnsi="Arial" w:cs="Arial"/>
          <w:bCs/>
          <w:sz w:val="22"/>
          <w:lang w:val="es-ES"/>
        </w:rPr>
        <w:t xml:space="preserve"> </w:t>
      </w:r>
    </w:p>
    <w:p w14:paraId="33BD8658" w14:textId="11AE9DF5" w:rsidR="00902980" w:rsidRPr="00A02715" w:rsidRDefault="00146025" w:rsidP="00F106B5">
      <w:pPr>
        <w:spacing w:before="120" w:after="120" w:line="276" w:lineRule="auto"/>
        <w:ind w:firstLine="709"/>
        <w:jc w:val="both"/>
        <w:rPr>
          <w:rFonts w:ascii="Arial" w:eastAsia="Calibri" w:hAnsi="Arial" w:cs="Arial"/>
          <w:bCs/>
          <w:sz w:val="22"/>
          <w:lang w:val="es-ES"/>
        </w:rPr>
      </w:pPr>
      <w:r w:rsidRPr="00A02715">
        <w:rPr>
          <w:rFonts w:ascii="Arial" w:eastAsia="Calibri" w:hAnsi="Arial" w:cs="Arial"/>
          <w:bCs/>
          <w:sz w:val="22"/>
          <w:lang w:val="es-ES"/>
        </w:rPr>
        <w:lastRenderedPageBreak/>
        <w:t xml:space="preserve">b) </w:t>
      </w:r>
      <w:r w:rsidR="00374F3E" w:rsidRPr="00A02715">
        <w:rPr>
          <w:rFonts w:ascii="Arial" w:eastAsia="Calibri" w:hAnsi="Arial" w:cs="Arial"/>
          <w:bCs/>
          <w:sz w:val="22"/>
          <w:lang w:val="es-ES"/>
        </w:rPr>
        <w:t>¿A qué tipo de servicios se refiere</w:t>
      </w:r>
      <w:r w:rsidR="00943FE7" w:rsidRPr="00A02715">
        <w:rPr>
          <w:rFonts w:ascii="Arial" w:eastAsia="Calibri" w:hAnsi="Arial" w:cs="Arial"/>
          <w:bCs/>
          <w:sz w:val="22"/>
          <w:lang w:val="es-ES"/>
        </w:rPr>
        <w:t xml:space="preserve"> el artículo 16</w:t>
      </w:r>
      <w:r w:rsidR="00374F3E" w:rsidRPr="00A02715">
        <w:rPr>
          <w:rFonts w:ascii="Arial" w:eastAsia="Calibri" w:hAnsi="Arial" w:cs="Arial"/>
          <w:bCs/>
          <w:sz w:val="22"/>
          <w:lang w:val="es-ES"/>
        </w:rPr>
        <w:t xml:space="preserve">, cuando </w:t>
      </w:r>
      <w:r w:rsidR="00B50B3D" w:rsidRPr="00A02715">
        <w:rPr>
          <w:rFonts w:ascii="Arial" w:eastAsia="Calibri" w:hAnsi="Arial" w:cs="Arial"/>
          <w:bCs/>
          <w:sz w:val="22"/>
          <w:lang w:val="es-ES"/>
        </w:rPr>
        <w:t>alude a</w:t>
      </w:r>
      <w:r w:rsidR="00374F3E" w:rsidRPr="00A02715">
        <w:rPr>
          <w:rFonts w:ascii="Arial" w:eastAsia="Calibri" w:hAnsi="Arial" w:cs="Arial"/>
          <w:bCs/>
          <w:sz w:val="22"/>
          <w:lang w:val="es-ES"/>
        </w:rPr>
        <w:t xml:space="preserve"> actividades que solo pueden desarrollarse en forma presencial</w:t>
      </w:r>
      <w:r w:rsidR="00526515" w:rsidRPr="00A02715">
        <w:rPr>
          <w:rFonts w:ascii="Arial" w:eastAsia="Calibri" w:hAnsi="Arial" w:cs="Arial"/>
          <w:bCs/>
          <w:sz w:val="22"/>
          <w:lang w:val="es-ES"/>
        </w:rPr>
        <w:t>, pero que</w:t>
      </w:r>
      <w:r w:rsidR="001543F8" w:rsidRPr="00A02715">
        <w:rPr>
          <w:rFonts w:ascii="Arial" w:eastAsia="Calibri" w:hAnsi="Arial" w:cs="Arial"/>
          <w:bCs/>
          <w:sz w:val="22"/>
          <w:lang w:val="es-ES"/>
        </w:rPr>
        <w:t>,</w:t>
      </w:r>
      <w:r w:rsidR="00526515" w:rsidRPr="00A02715">
        <w:rPr>
          <w:rFonts w:ascii="Arial" w:eastAsia="Calibri" w:hAnsi="Arial" w:cs="Arial"/>
          <w:bCs/>
          <w:sz w:val="22"/>
          <w:lang w:val="es-ES"/>
        </w:rPr>
        <w:t xml:space="preserve"> </w:t>
      </w:r>
      <w:proofErr w:type="spellStart"/>
      <w:r w:rsidR="00526515" w:rsidRPr="00A02715">
        <w:rPr>
          <w:rFonts w:ascii="Arial" w:eastAsia="Calibri" w:hAnsi="Arial" w:cs="Arial"/>
          <w:bCs/>
          <w:sz w:val="22"/>
          <w:lang w:val="es-ES"/>
        </w:rPr>
        <w:t>aún</w:t>
      </w:r>
      <w:proofErr w:type="spellEnd"/>
      <w:r w:rsidR="00526515" w:rsidRPr="00A02715">
        <w:rPr>
          <w:rFonts w:ascii="Arial" w:eastAsia="Calibri" w:hAnsi="Arial" w:cs="Arial"/>
          <w:bCs/>
          <w:sz w:val="22"/>
          <w:lang w:val="es-ES"/>
        </w:rPr>
        <w:t xml:space="preserve"> así</w:t>
      </w:r>
      <w:r w:rsidR="001543F8" w:rsidRPr="00A02715">
        <w:rPr>
          <w:rFonts w:ascii="Arial" w:eastAsia="Calibri" w:hAnsi="Arial" w:cs="Arial"/>
          <w:bCs/>
          <w:sz w:val="22"/>
          <w:lang w:val="es-ES"/>
        </w:rPr>
        <w:t>,</w:t>
      </w:r>
      <w:r w:rsidR="00526515" w:rsidRPr="00A02715">
        <w:rPr>
          <w:rFonts w:ascii="Arial" w:eastAsia="Calibri" w:hAnsi="Arial" w:cs="Arial"/>
          <w:bCs/>
          <w:sz w:val="22"/>
          <w:lang w:val="es-ES"/>
        </w:rPr>
        <w:t xml:space="preserve"> deben continuarse pagando al contratista</w:t>
      </w:r>
      <w:r w:rsidR="00374F3E" w:rsidRPr="00A02715">
        <w:rPr>
          <w:rFonts w:ascii="Arial" w:eastAsia="Calibri" w:hAnsi="Arial" w:cs="Arial"/>
          <w:bCs/>
          <w:sz w:val="22"/>
          <w:lang w:val="es-ES"/>
        </w:rPr>
        <w:t>?</w:t>
      </w:r>
      <w:r w:rsidR="00943FE7" w:rsidRPr="00A02715">
        <w:rPr>
          <w:rFonts w:ascii="Arial" w:eastAsia="Calibri" w:hAnsi="Arial" w:cs="Arial"/>
          <w:bCs/>
          <w:sz w:val="22"/>
          <w:lang w:val="es-ES"/>
        </w:rPr>
        <w:t xml:space="preserve"> En otras palabras, ¿qué </w:t>
      </w:r>
      <w:r w:rsidR="008E3D79" w:rsidRPr="00A02715">
        <w:rPr>
          <w:rFonts w:ascii="Arial" w:eastAsia="Calibri" w:hAnsi="Arial" w:cs="Arial"/>
          <w:bCs/>
          <w:sz w:val="22"/>
          <w:lang w:val="es-ES"/>
        </w:rPr>
        <w:t>clase</w:t>
      </w:r>
      <w:r w:rsidR="00943FE7" w:rsidRPr="00A02715">
        <w:rPr>
          <w:rFonts w:ascii="Arial" w:eastAsia="Calibri" w:hAnsi="Arial" w:cs="Arial"/>
          <w:bCs/>
          <w:sz w:val="22"/>
          <w:lang w:val="es-ES"/>
        </w:rPr>
        <w:t xml:space="preserve"> de servicios </w:t>
      </w:r>
      <w:r w:rsidR="00902980" w:rsidRPr="00A02715">
        <w:rPr>
          <w:rFonts w:ascii="Arial" w:eastAsia="Calibri" w:hAnsi="Arial" w:cs="Arial"/>
          <w:bCs/>
          <w:sz w:val="22"/>
          <w:lang w:val="es-ES"/>
        </w:rPr>
        <w:t>deben remunerarse durante el aislamiento preventivo obligatorio</w:t>
      </w:r>
      <w:r w:rsidR="00943FE7" w:rsidRPr="00A02715">
        <w:rPr>
          <w:rFonts w:ascii="Arial" w:eastAsia="Calibri" w:hAnsi="Arial" w:cs="Arial"/>
          <w:bCs/>
          <w:sz w:val="22"/>
          <w:lang w:val="es-ES"/>
        </w:rPr>
        <w:t>, aun</w:t>
      </w:r>
      <w:r w:rsidR="00902980" w:rsidRPr="00A02715">
        <w:rPr>
          <w:rFonts w:ascii="Arial" w:eastAsia="Calibri" w:hAnsi="Arial" w:cs="Arial"/>
          <w:bCs/>
          <w:sz w:val="22"/>
          <w:lang w:val="es-ES"/>
        </w:rPr>
        <w:t xml:space="preserve"> cuando </w:t>
      </w:r>
      <w:r w:rsidR="00943FE7" w:rsidRPr="00A02715">
        <w:rPr>
          <w:rFonts w:ascii="Arial" w:eastAsia="Calibri" w:hAnsi="Arial" w:cs="Arial"/>
          <w:bCs/>
          <w:sz w:val="22"/>
          <w:lang w:val="es-ES"/>
        </w:rPr>
        <w:t xml:space="preserve">no se </w:t>
      </w:r>
      <w:r w:rsidR="00902980" w:rsidRPr="00A02715">
        <w:rPr>
          <w:rFonts w:ascii="Arial" w:eastAsia="Calibri" w:hAnsi="Arial" w:cs="Arial"/>
          <w:bCs/>
          <w:sz w:val="22"/>
          <w:lang w:val="es-ES"/>
        </w:rPr>
        <w:t>presten</w:t>
      </w:r>
      <w:r w:rsidR="00943FE7" w:rsidRPr="00A02715">
        <w:rPr>
          <w:rFonts w:ascii="Arial" w:eastAsia="Calibri" w:hAnsi="Arial" w:cs="Arial"/>
          <w:bCs/>
          <w:sz w:val="22"/>
          <w:lang w:val="es-ES"/>
        </w:rPr>
        <w:t>?</w:t>
      </w:r>
      <w:r w:rsidR="00374F3E" w:rsidRPr="00A02715">
        <w:rPr>
          <w:rFonts w:ascii="Arial" w:eastAsia="Calibri" w:hAnsi="Arial" w:cs="Arial"/>
          <w:bCs/>
          <w:sz w:val="22"/>
          <w:lang w:val="es-ES"/>
        </w:rPr>
        <w:t xml:space="preserve"> </w:t>
      </w:r>
    </w:p>
    <w:p w14:paraId="06FEA935" w14:textId="7E69FE9D" w:rsidR="00535C77" w:rsidRPr="00A02715" w:rsidRDefault="00B50B3D" w:rsidP="00F106B5">
      <w:pPr>
        <w:spacing w:before="120" w:after="120" w:line="276" w:lineRule="auto"/>
        <w:ind w:firstLine="709"/>
        <w:jc w:val="both"/>
        <w:rPr>
          <w:rFonts w:ascii="Arial" w:eastAsia="Calibri" w:hAnsi="Arial" w:cs="Arial"/>
          <w:bCs/>
          <w:sz w:val="22"/>
          <w:lang w:val="es-ES"/>
        </w:rPr>
      </w:pPr>
      <w:r w:rsidRPr="00A02715">
        <w:rPr>
          <w:rFonts w:ascii="Arial" w:eastAsia="Calibri" w:hAnsi="Arial" w:cs="Arial"/>
          <w:bCs/>
          <w:sz w:val="22"/>
          <w:lang w:val="es-ES"/>
        </w:rPr>
        <w:t>Del contexto de</w:t>
      </w:r>
      <w:r w:rsidR="00902980" w:rsidRPr="00A02715">
        <w:rPr>
          <w:rFonts w:ascii="Arial" w:eastAsia="Calibri" w:hAnsi="Arial" w:cs="Arial"/>
          <w:bCs/>
          <w:sz w:val="22"/>
          <w:lang w:val="es-ES"/>
        </w:rPr>
        <w:t xml:space="preserve"> </w:t>
      </w:r>
      <w:r w:rsidRPr="00A02715">
        <w:rPr>
          <w:rFonts w:ascii="Arial" w:eastAsia="Calibri" w:hAnsi="Arial" w:cs="Arial"/>
          <w:bCs/>
          <w:sz w:val="22"/>
          <w:lang w:val="es-ES"/>
        </w:rPr>
        <w:t>l</w:t>
      </w:r>
      <w:r w:rsidR="00902980" w:rsidRPr="00A02715">
        <w:rPr>
          <w:rFonts w:ascii="Arial" w:eastAsia="Calibri" w:hAnsi="Arial" w:cs="Arial"/>
          <w:bCs/>
          <w:sz w:val="22"/>
          <w:lang w:val="es-ES"/>
        </w:rPr>
        <w:t>a</w:t>
      </w:r>
      <w:r w:rsidRPr="00A02715">
        <w:rPr>
          <w:rFonts w:ascii="Arial" w:eastAsia="Calibri" w:hAnsi="Arial" w:cs="Arial"/>
          <w:bCs/>
          <w:sz w:val="22"/>
          <w:lang w:val="es-ES"/>
        </w:rPr>
        <w:t xml:space="preserve"> norma</w:t>
      </w:r>
      <w:r w:rsidR="00DB11B2" w:rsidRPr="00A02715">
        <w:rPr>
          <w:rFonts w:ascii="Arial" w:eastAsia="Calibri" w:hAnsi="Arial" w:cs="Arial"/>
          <w:bCs/>
          <w:sz w:val="22"/>
          <w:lang w:val="es-ES"/>
        </w:rPr>
        <w:t>,</w:t>
      </w:r>
      <w:r w:rsidRPr="00A02715">
        <w:rPr>
          <w:rFonts w:ascii="Arial" w:eastAsia="Calibri" w:hAnsi="Arial" w:cs="Arial"/>
          <w:bCs/>
          <w:sz w:val="22"/>
          <w:lang w:val="es-ES"/>
        </w:rPr>
        <w:t xml:space="preserve"> y de la redacción que </w:t>
      </w:r>
      <w:r w:rsidR="00902980" w:rsidRPr="00A02715">
        <w:rPr>
          <w:rFonts w:ascii="Arial" w:eastAsia="Calibri" w:hAnsi="Arial" w:cs="Arial"/>
          <w:bCs/>
          <w:sz w:val="22"/>
          <w:lang w:val="es-ES"/>
        </w:rPr>
        <w:t xml:space="preserve">se </w:t>
      </w:r>
      <w:r w:rsidRPr="00A02715">
        <w:rPr>
          <w:rFonts w:ascii="Arial" w:eastAsia="Calibri" w:hAnsi="Arial" w:cs="Arial"/>
          <w:bCs/>
          <w:sz w:val="22"/>
          <w:lang w:val="es-ES"/>
        </w:rPr>
        <w:t>u</w:t>
      </w:r>
      <w:r w:rsidR="00272F3C" w:rsidRPr="00A02715">
        <w:rPr>
          <w:rFonts w:ascii="Arial" w:eastAsia="Calibri" w:hAnsi="Arial" w:cs="Arial"/>
          <w:bCs/>
          <w:sz w:val="22"/>
          <w:lang w:val="es-ES"/>
        </w:rPr>
        <w:t>tiliz</w:t>
      </w:r>
      <w:r w:rsidR="00902980" w:rsidRPr="00A02715">
        <w:rPr>
          <w:rFonts w:ascii="Arial" w:eastAsia="Calibri" w:hAnsi="Arial" w:cs="Arial"/>
          <w:bCs/>
          <w:sz w:val="22"/>
          <w:lang w:val="es-ES"/>
        </w:rPr>
        <w:t>ó</w:t>
      </w:r>
      <w:r w:rsidRPr="00A02715">
        <w:rPr>
          <w:rFonts w:ascii="Arial" w:eastAsia="Calibri" w:hAnsi="Arial" w:cs="Arial"/>
          <w:bCs/>
          <w:sz w:val="22"/>
          <w:lang w:val="es-ES"/>
        </w:rPr>
        <w:t xml:space="preserve">, se infiere que </w:t>
      </w:r>
      <w:r w:rsidR="008E6270" w:rsidRPr="00A02715">
        <w:rPr>
          <w:rFonts w:ascii="Arial" w:eastAsia="Calibri" w:hAnsi="Arial" w:cs="Arial"/>
          <w:bCs/>
          <w:sz w:val="22"/>
          <w:lang w:val="es-ES"/>
        </w:rPr>
        <w:t xml:space="preserve">se trata de los servicios </w:t>
      </w:r>
      <w:r w:rsidR="008E6270" w:rsidRPr="00A02715">
        <w:rPr>
          <w:rFonts w:ascii="Arial" w:eastAsia="Calibri" w:hAnsi="Arial" w:cs="Arial"/>
          <w:bCs/>
          <w:i/>
          <w:iCs/>
          <w:sz w:val="22"/>
          <w:lang w:val="es-ES"/>
        </w:rPr>
        <w:t>profesionales</w:t>
      </w:r>
      <w:r w:rsidR="008E6270" w:rsidRPr="00A02715">
        <w:rPr>
          <w:rFonts w:ascii="Arial" w:eastAsia="Calibri" w:hAnsi="Arial" w:cs="Arial"/>
          <w:bCs/>
          <w:sz w:val="22"/>
          <w:lang w:val="es-ES"/>
        </w:rPr>
        <w:t xml:space="preserve"> </w:t>
      </w:r>
      <w:r w:rsidR="00DB11B2" w:rsidRPr="00A02715">
        <w:rPr>
          <w:rFonts w:ascii="Arial" w:eastAsia="Calibri" w:hAnsi="Arial" w:cs="Arial"/>
          <w:bCs/>
          <w:sz w:val="22"/>
          <w:lang w:val="es-ES"/>
        </w:rPr>
        <w:t>y</w:t>
      </w:r>
      <w:r w:rsidR="008E6270" w:rsidRPr="00A02715">
        <w:rPr>
          <w:rFonts w:ascii="Arial" w:eastAsia="Calibri" w:hAnsi="Arial" w:cs="Arial"/>
          <w:bCs/>
          <w:sz w:val="22"/>
          <w:lang w:val="es-ES"/>
        </w:rPr>
        <w:t xml:space="preserve"> de </w:t>
      </w:r>
      <w:r w:rsidR="008E6270" w:rsidRPr="00A02715">
        <w:rPr>
          <w:rFonts w:ascii="Arial" w:eastAsia="Calibri" w:hAnsi="Arial" w:cs="Arial"/>
          <w:bCs/>
          <w:i/>
          <w:iCs/>
          <w:sz w:val="22"/>
          <w:lang w:val="es-ES"/>
        </w:rPr>
        <w:t>apoyo a la gestión</w:t>
      </w:r>
      <w:r w:rsidR="008E3D79" w:rsidRPr="00A02715">
        <w:rPr>
          <w:rFonts w:ascii="Arial" w:eastAsia="Calibri" w:hAnsi="Arial" w:cs="Arial"/>
          <w:bCs/>
          <w:sz w:val="22"/>
          <w:lang w:val="es-ES"/>
        </w:rPr>
        <w:t xml:space="preserve"> –lo que excluye los servicios artísticos o de otra índole</w:t>
      </w:r>
      <w:r w:rsidR="008E3D79" w:rsidRPr="00A02715">
        <w:rPr>
          <w:rStyle w:val="Refdenotaalpie"/>
          <w:rFonts w:ascii="Arial" w:eastAsia="Calibri" w:hAnsi="Arial" w:cs="Arial"/>
          <w:bCs/>
          <w:sz w:val="22"/>
          <w:lang w:val="es-ES"/>
        </w:rPr>
        <w:footnoteReference w:id="35"/>
      </w:r>
      <w:r w:rsidR="008E3D79" w:rsidRPr="00A02715">
        <w:rPr>
          <w:rFonts w:ascii="Arial" w:eastAsia="Calibri" w:hAnsi="Arial" w:cs="Arial"/>
          <w:bCs/>
          <w:sz w:val="22"/>
          <w:lang w:val="es-ES"/>
        </w:rPr>
        <w:t>–</w:t>
      </w:r>
      <w:r w:rsidR="008E6270" w:rsidRPr="00A02715">
        <w:rPr>
          <w:rFonts w:ascii="Arial" w:eastAsia="Calibri" w:hAnsi="Arial" w:cs="Arial"/>
          <w:bCs/>
          <w:sz w:val="22"/>
          <w:lang w:val="es-ES"/>
        </w:rPr>
        <w:t xml:space="preserve"> que necesariamente exigen presencialidad</w:t>
      </w:r>
      <w:r w:rsidR="00272F3C" w:rsidRPr="00A02715">
        <w:rPr>
          <w:rFonts w:ascii="Arial" w:eastAsia="Calibri" w:hAnsi="Arial" w:cs="Arial"/>
          <w:bCs/>
          <w:sz w:val="22"/>
          <w:lang w:val="es-ES"/>
        </w:rPr>
        <w:t xml:space="preserve">; </w:t>
      </w:r>
      <w:r w:rsidR="00902980" w:rsidRPr="00A02715">
        <w:rPr>
          <w:rFonts w:ascii="Arial" w:eastAsia="Calibri" w:hAnsi="Arial" w:cs="Arial"/>
          <w:bCs/>
          <w:sz w:val="22"/>
          <w:lang w:val="es-ES"/>
        </w:rPr>
        <w:t>es decir</w:t>
      </w:r>
      <w:r w:rsidR="00B061F8" w:rsidRPr="00A02715">
        <w:rPr>
          <w:rFonts w:ascii="Arial" w:eastAsia="Calibri" w:hAnsi="Arial" w:cs="Arial"/>
          <w:bCs/>
          <w:sz w:val="22"/>
          <w:lang w:val="es-ES"/>
        </w:rPr>
        <w:t>, aquellos</w:t>
      </w:r>
      <w:r w:rsidR="002F1143" w:rsidRPr="00A02715">
        <w:rPr>
          <w:rFonts w:ascii="Arial" w:eastAsia="Calibri" w:hAnsi="Arial" w:cs="Arial"/>
          <w:bCs/>
          <w:sz w:val="22"/>
          <w:lang w:val="es-ES"/>
        </w:rPr>
        <w:t xml:space="preserve"> </w:t>
      </w:r>
      <w:r w:rsidR="00272F3C" w:rsidRPr="00A02715">
        <w:rPr>
          <w:rFonts w:ascii="Arial" w:eastAsia="Calibri" w:hAnsi="Arial" w:cs="Arial"/>
          <w:bCs/>
          <w:sz w:val="22"/>
          <w:lang w:val="es-ES"/>
        </w:rPr>
        <w:t xml:space="preserve">que </w:t>
      </w:r>
      <w:r w:rsidR="00FB42D2" w:rsidRPr="00A02715">
        <w:rPr>
          <w:rFonts w:ascii="Arial" w:eastAsia="Calibri" w:hAnsi="Arial" w:cs="Arial"/>
          <w:bCs/>
          <w:sz w:val="22"/>
          <w:lang w:val="es-ES"/>
        </w:rPr>
        <w:t>indispensablemente</w:t>
      </w:r>
      <w:r w:rsidR="00272F3C" w:rsidRPr="00A02715">
        <w:rPr>
          <w:rFonts w:ascii="Arial" w:eastAsia="Calibri" w:hAnsi="Arial" w:cs="Arial"/>
          <w:bCs/>
          <w:sz w:val="22"/>
          <w:lang w:val="es-ES"/>
        </w:rPr>
        <w:t xml:space="preserve"> se deben realizar </w:t>
      </w:r>
      <w:r w:rsidR="001543F8" w:rsidRPr="00A02715">
        <w:rPr>
          <w:rFonts w:ascii="Arial" w:eastAsia="Calibri" w:hAnsi="Arial" w:cs="Arial"/>
          <w:bCs/>
          <w:sz w:val="22"/>
          <w:lang w:val="es-ES"/>
        </w:rPr>
        <w:t>en forma</w:t>
      </w:r>
      <w:r w:rsidR="00272F3C" w:rsidRPr="00A02715">
        <w:rPr>
          <w:rFonts w:ascii="Arial" w:eastAsia="Calibri" w:hAnsi="Arial" w:cs="Arial"/>
          <w:bCs/>
          <w:sz w:val="22"/>
          <w:lang w:val="es-ES"/>
        </w:rPr>
        <w:t xml:space="preserve"> física</w:t>
      </w:r>
      <w:r w:rsidR="008E6270" w:rsidRPr="00A02715">
        <w:rPr>
          <w:rFonts w:ascii="Arial" w:eastAsia="Calibri" w:hAnsi="Arial" w:cs="Arial"/>
          <w:bCs/>
          <w:sz w:val="22"/>
          <w:lang w:val="es-ES"/>
        </w:rPr>
        <w:t>; a título de ejemplo –</w:t>
      </w:r>
      <w:r w:rsidR="00902980" w:rsidRPr="00A02715">
        <w:rPr>
          <w:rFonts w:ascii="Arial" w:eastAsia="Calibri" w:hAnsi="Arial" w:cs="Arial"/>
          <w:bCs/>
          <w:sz w:val="22"/>
          <w:lang w:val="es-ES"/>
        </w:rPr>
        <w:t xml:space="preserve">y </w:t>
      </w:r>
      <w:r w:rsidR="008E6270" w:rsidRPr="00A02715">
        <w:rPr>
          <w:rFonts w:ascii="Arial" w:eastAsia="Calibri" w:hAnsi="Arial" w:cs="Arial"/>
          <w:bCs/>
          <w:sz w:val="22"/>
          <w:lang w:val="es-ES"/>
        </w:rPr>
        <w:t xml:space="preserve">sin ánimo </w:t>
      </w:r>
      <w:r w:rsidR="00754152" w:rsidRPr="00A02715">
        <w:rPr>
          <w:rFonts w:ascii="Arial" w:eastAsia="Calibri" w:hAnsi="Arial" w:cs="Arial"/>
          <w:bCs/>
          <w:sz w:val="22"/>
          <w:lang w:val="es-ES"/>
        </w:rPr>
        <w:t>exhaustivo</w:t>
      </w:r>
      <w:r w:rsidR="004F0AF3" w:rsidRPr="00A02715">
        <w:rPr>
          <w:rFonts w:ascii="Arial" w:eastAsia="Calibri" w:hAnsi="Arial" w:cs="Arial"/>
          <w:bCs/>
          <w:sz w:val="22"/>
          <w:lang w:val="es-ES"/>
        </w:rPr>
        <w:t xml:space="preserve">–, pueden mencionarse actividades </w:t>
      </w:r>
      <w:r w:rsidR="00FB42D2" w:rsidRPr="00A02715">
        <w:rPr>
          <w:rFonts w:ascii="Arial" w:eastAsia="Calibri" w:hAnsi="Arial" w:cs="Arial"/>
          <w:bCs/>
          <w:sz w:val="22"/>
          <w:lang w:val="es-ES"/>
        </w:rPr>
        <w:t xml:space="preserve">realizadas por </w:t>
      </w:r>
      <w:r w:rsidR="00FB42D2" w:rsidRPr="00A02715">
        <w:rPr>
          <w:rFonts w:ascii="Arial" w:eastAsia="Calibri" w:hAnsi="Arial" w:cs="Arial"/>
          <w:bCs/>
          <w:i/>
          <w:iCs/>
          <w:sz w:val="22"/>
          <w:lang w:val="es-ES"/>
        </w:rPr>
        <w:t>personas naturales</w:t>
      </w:r>
      <w:r w:rsidR="00FB42D2" w:rsidRPr="00A02715">
        <w:rPr>
          <w:rFonts w:ascii="Arial" w:eastAsia="Calibri" w:hAnsi="Arial" w:cs="Arial"/>
          <w:bCs/>
          <w:sz w:val="22"/>
          <w:lang w:val="es-ES"/>
        </w:rPr>
        <w:t xml:space="preserve"> </w:t>
      </w:r>
      <w:r w:rsidR="004F0AF3" w:rsidRPr="00A02715">
        <w:rPr>
          <w:rFonts w:ascii="Arial" w:eastAsia="Calibri" w:hAnsi="Arial" w:cs="Arial"/>
          <w:bCs/>
          <w:sz w:val="22"/>
          <w:lang w:val="es-ES"/>
        </w:rPr>
        <w:t xml:space="preserve">como: </w:t>
      </w:r>
      <w:r w:rsidR="00FD38C9" w:rsidRPr="00A02715">
        <w:rPr>
          <w:rFonts w:ascii="Arial" w:eastAsia="Calibri" w:hAnsi="Arial" w:cs="Arial"/>
          <w:bCs/>
          <w:sz w:val="22"/>
          <w:lang w:val="es-ES"/>
        </w:rPr>
        <w:t>i)</w:t>
      </w:r>
      <w:r w:rsidR="00C1022B" w:rsidRPr="00A02715">
        <w:rPr>
          <w:rFonts w:ascii="Arial" w:eastAsia="Calibri" w:hAnsi="Arial" w:cs="Arial"/>
          <w:bCs/>
          <w:sz w:val="22"/>
          <w:lang w:val="es-ES"/>
        </w:rPr>
        <w:t xml:space="preserve"> </w:t>
      </w:r>
      <w:r w:rsidR="00FD38C9" w:rsidRPr="00A02715">
        <w:rPr>
          <w:rFonts w:ascii="Arial" w:eastAsia="Calibri" w:hAnsi="Arial" w:cs="Arial"/>
          <w:bCs/>
          <w:sz w:val="22"/>
          <w:lang w:val="es-ES"/>
        </w:rPr>
        <w:t xml:space="preserve">recepción de documentos en taquillas, </w:t>
      </w:r>
      <w:proofErr w:type="spellStart"/>
      <w:r w:rsidR="004F0AF3" w:rsidRPr="00A02715">
        <w:rPr>
          <w:rFonts w:ascii="Arial" w:eastAsia="Calibri" w:hAnsi="Arial" w:cs="Arial"/>
          <w:bCs/>
          <w:sz w:val="22"/>
          <w:lang w:val="es-ES"/>
        </w:rPr>
        <w:t>i</w:t>
      </w:r>
      <w:r w:rsidR="00FD38C9" w:rsidRPr="00A02715">
        <w:rPr>
          <w:rFonts w:ascii="Arial" w:eastAsia="Calibri" w:hAnsi="Arial" w:cs="Arial"/>
          <w:bCs/>
          <w:sz w:val="22"/>
          <w:lang w:val="es-ES"/>
        </w:rPr>
        <w:t>i</w:t>
      </w:r>
      <w:proofErr w:type="spellEnd"/>
      <w:r w:rsidR="004F0AF3" w:rsidRPr="00A02715">
        <w:rPr>
          <w:rFonts w:ascii="Arial" w:eastAsia="Calibri" w:hAnsi="Arial" w:cs="Arial"/>
          <w:bCs/>
          <w:sz w:val="22"/>
          <w:lang w:val="es-ES"/>
        </w:rPr>
        <w:t>) atención</w:t>
      </w:r>
      <w:r w:rsidR="00B96EEB" w:rsidRPr="00A02715">
        <w:rPr>
          <w:rFonts w:ascii="Arial" w:eastAsia="Calibri" w:hAnsi="Arial" w:cs="Arial"/>
          <w:bCs/>
          <w:sz w:val="22"/>
          <w:lang w:val="es-ES"/>
        </w:rPr>
        <w:t xml:space="preserve"> u orientación</w:t>
      </w:r>
      <w:r w:rsidR="004F0AF3" w:rsidRPr="00A02715">
        <w:rPr>
          <w:rFonts w:ascii="Arial" w:eastAsia="Calibri" w:hAnsi="Arial" w:cs="Arial"/>
          <w:bCs/>
          <w:sz w:val="22"/>
          <w:lang w:val="es-ES"/>
        </w:rPr>
        <w:t xml:space="preserve"> </w:t>
      </w:r>
      <w:r w:rsidR="00502628" w:rsidRPr="00A02715">
        <w:rPr>
          <w:rFonts w:ascii="Arial" w:eastAsia="Calibri" w:hAnsi="Arial" w:cs="Arial"/>
          <w:bCs/>
          <w:sz w:val="22"/>
          <w:lang w:val="es-ES"/>
        </w:rPr>
        <w:t>al</w:t>
      </w:r>
      <w:r w:rsidR="004F0AF3" w:rsidRPr="00A02715">
        <w:rPr>
          <w:rFonts w:ascii="Arial" w:eastAsia="Calibri" w:hAnsi="Arial" w:cs="Arial"/>
          <w:bCs/>
          <w:sz w:val="22"/>
          <w:lang w:val="es-ES"/>
        </w:rPr>
        <w:t xml:space="preserve"> público </w:t>
      </w:r>
      <w:r w:rsidR="00754152" w:rsidRPr="00A02715">
        <w:rPr>
          <w:rFonts w:ascii="Arial" w:eastAsia="Calibri" w:hAnsi="Arial" w:cs="Arial"/>
          <w:bCs/>
          <w:sz w:val="22"/>
          <w:lang w:val="es-ES"/>
        </w:rPr>
        <w:t>en</w:t>
      </w:r>
      <w:r w:rsidR="004F0AF3" w:rsidRPr="00A02715">
        <w:rPr>
          <w:rFonts w:ascii="Arial" w:eastAsia="Calibri" w:hAnsi="Arial" w:cs="Arial"/>
          <w:bCs/>
          <w:sz w:val="22"/>
          <w:lang w:val="es-ES"/>
        </w:rPr>
        <w:t xml:space="preserve"> parques recreativos</w:t>
      </w:r>
      <w:r w:rsidR="00502628" w:rsidRPr="00A02715">
        <w:rPr>
          <w:rFonts w:ascii="Arial" w:eastAsia="Calibri" w:hAnsi="Arial" w:cs="Arial"/>
          <w:bCs/>
          <w:sz w:val="22"/>
          <w:lang w:val="es-ES"/>
        </w:rPr>
        <w:t>;</w:t>
      </w:r>
      <w:r w:rsidR="004F0AF3" w:rsidRPr="00A02715">
        <w:rPr>
          <w:rFonts w:ascii="Arial" w:eastAsia="Calibri" w:hAnsi="Arial" w:cs="Arial"/>
          <w:bCs/>
          <w:sz w:val="22"/>
          <w:lang w:val="es-ES"/>
        </w:rPr>
        <w:t xml:space="preserve"> </w:t>
      </w:r>
      <w:proofErr w:type="spellStart"/>
      <w:r w:rsidR="004F0AF3" w:rsidRPr="00A02715">
        <w:rPr>
          <w:rFonts w:ascii="Arial" w:eastAsia="Calibri" w:hAnsi="Arial" w:cs="Arial"/>
          <w:bCs/>
          <w:sz w:val="22"/>
          <w:lang w:val="es-ES"/>
        </w:rPr>
        <w:t>ii</w:t>
      </w:r>
      <w:r w:rsidR="00FD38C9" w:rsidRPr="00A02715">
        <w:rPr>
          <w:rFonts w:ascii="Arial" w:eastAsia="Calibri" w:hAnsi="Arial" w:cs="Arial"/>
          <w:bCs/>
          <w:sz w:val="22"/>
          <w:lang w:val="es-ES"/>
        </w:rPr>
        <w:t>i</w:t>
      </w:r>
      <w:proofErr w:type="spellEnd"/>
      <w:r w:rsidR="004F0AF3" w:rsidRPr="00A02715">
        <w:rPr>
          <w:rFonts w:ascii="Arial" w:eastAsia="Calibri" w:hAnsi="Arial" w:cs="Arial"/>
          <w:bCs/>
          <w:sz w:val="22"/>
          <w:lang w:val="es-ES"/>
        </w:rPr>
        <w:t xml:space="preserve">) </w:t>
      </w:r>
      <w:r w:rsidR="00B96EEB" w:rsidRPr="00A02715">
        <w:rPr>
          <w:rFonts w:ascii="Arial" w:eastAsia="Calibri" w:hAnsi="Arial" w:cs="Arial"/>
          <w:bCs/>
          <w:sz w:val="22"/>
          <w:lang w:val="es-ES"/>
        </w:rPr>
        <w:t xml:space="preserve">organización de expedientes físicos en centros de administración documental, </w:t>
      </w:r>
      <w:proofErr w:type="spellStart"/>
      <w:r w:rsidR="00B96EEB" w:rsidRPr="00A02715">
        <w:rPr>
          <w:rFonts w:ascii="Arial" w:eastAsia="Calibri" w:hAnsi="Arial" w:cs="Arial"/>
          <w:bCs/>
          <w:sz w:val="22"/>
          <w:lang w:val="es-ES"/>
        </w:rPr>
        <w:t>iv</w:t>
      </w:r>
      <w:proofErr w:type="spellEnd"/>
      <w:r w:rsidR="00B96EEB" w:rsidRPr="00A02715">
        <w:rPr>
          <w:rFonts w:ascii="Arial" w:eastAsia="Calibri" w:hAnsi="Arial" w:cs="Arial"/>
          <w:bCs/>
          <w:sz w:val="22"/>
          <w:lang w:val="es-ES"/>
        </w:rPr>
        <w:t>)</w:t>
      </w:r>
      <w:r w:rsidR="00526515" w:rsidRPr="00A02715">
        <w:rPr>
          <w:rFonts w:ascii="Arial" w:eastAsia="Calibri" w:hAnsi="Arial" w:cs="Arial"/>
          <w:bCs/>
          <w:sz w:val="22"/>
          <w:lang w:val="es-ES"/>
        </w:rPr>
        <w:t xml:space="preserve"> mantenimiento de bienes muebles</w:t>
      </w:r>
      <w:r w:rsidR="00502628" w:rsidRPr="00A02715">
        <w:rPr>
          <w:rFonts w:ascii="Arial" w:eastAsia="Calibri" w:hAnsi="Arial" w:cs="Arial"/>
          <w:bCs/>
          <w:sz w:val="22"/>
          <w:lang w:val="es-ES"/>
        </w:rPr>
        <w:t xml:space="preserve">, v) </w:t>
      </w:r>
      <w:r w:rsidR="00C1022B" w:rsidRPr="00A02715">
        <w:rPr>
          <w:rFonts w:ascii="Arial" w:eastAsia="Calibri" w:hAnsi="Arial" w:cs="Arial"/>
          <w:bCs/>
          <w:sz w:val="22"/>
          <w:lang w:val="es-ES"/>
        </w:rPr>
        <w:t xml:space="preserve">la </w:t>
      </w:r>
      <w:r w:rsidR="00502628" w:rsidRPr="00A02715">
        <w:rPr>
          <w:rFonts w:ascii="Arial" w:eastAsia="Calibri" w:hAnsi="Arial" w:cs="Arial"/>
          <w:bCs/>
          <w:sz w:val="22"/>
          <w:lang w:val="es-ES"/>
        </w:rPr>
        <w:t xml:space="preserve">conducción de vehículos, etc. Los </w:t>
      </w:r>
      <w:r w:rsidR="00FB42D2" w:rsidRPr="00A02715">
        <w:rPr>
          <w:rFonts w:ascii="Arial" w:eastAsia="Calibri" w:hAnsi="Arial" w:cs="Arial"/>
          <w:bCs/>
          <w:sz w:val="22"/>
          <w:lang w:val="es-ES"/>
        </w:rPr>
        <w:t xml:space="preserve">honorarios </w:t>
      </w:r>
      <w:r w:rsidR="00502628" w:rsidRPr="00A02715">
        <w:rPr>
          <w:rFonts w:ascii="Arial" w:eastAsia="Calibri" w:hAnsi="Arial" w:cs="Arial"/>
          <w:bCs/>
          <w:sz w:val="22"/>
          <w:lang w:val="es-ES"/>
        </w:rPr>
        <w:t>pactado</w:t>
      </w:r>
      <w:r w:rsidR="00754152" w:rsidRPr="00A02715">
        <w:rPr>
          <w:rFonts w:ascii="Arial" w:eastAsia="Calibri" w:hAnsi="Arial" w:cs="Arial"/>
          <w:bCs/>
          <w:sz w:val="22"/>
          <w:lang w:val="es-ES"/>
        </w:rPr>
        <w:t>s por</w:t>
      </w:r>
      <w:r w:rsidR="00502628" w:rsidRPr="00A02715">
        <w:rPr>
          <w:rFonts w:ascii="Arial" w:eastAsia="Calibri" w:hAnsi="Arial" w:cs="Arial"/>
          <w:bCs/>
          <w:sz w:val="22"/>
          <w:lang w:val="es-ES"/>
        </w:rPr>
        <w:t xml:space="preserve"> </w:t>
      </w:r>
      <w:r w:rsidR="00893A01" w:rsidRPr="00A02715">
        <w:rPr>
          <w:rFonts w:ascii="Arial" w:eastAsia="Calibri" w:hAnsi="Arial" w:cs="Arial"/>
          <w:bCs/>
          <w:sz w:val="22"/>
          <w:lang w:val="es-ES"/>
        </w:rPr>
        <w:t>realiza</w:t>
      </w:r>
      <w:r w:rsidR="00754152" w:rsidRPr="00A02715">
        <w:rPr>
          <w:rFonts w:ascii="Arial" w:eastAsia="Calibri" w:hAnsi="Arial" w:cs="Arial"/>
          <w:bCs/>
          <w:sz w:val="22"/>
          <w:lang w:val="es-ES"/>
        </w:rPr>
        <w:t xml:space="preserve">r estas </w:t>
      </w:r>
      <w:r w:rsidR="00893A01" w:rsidRPr="00A02715">
        <w:rPr>
          <w:rFonts w:ascii="Arial" w:eastAsia="Calibri" w:hAnsi="Arial" w:cs="Arial"/>
          <w:bCs/>
          <w:sz w:val="22"/>
          <w:lang w:val="es-ES"/>
        </w:rPr>
        <w:t>actividades presenciales, se reitera, debe</w:t>
      </w:r>
      <w:r w:rsidR="00FB42D2" w:rsidRPr="00A02715">
        <w:rPr>
          <w:rFonts w:ascii="Arial" w:eastAsia="Calibri" w:hAnsi="Arial" w:cs="Arial"/>
          <w:bCs/>
          <w:sz w:val="22"/>
          <w:lang w:val="es-ES"/>
        </w:rPr>
        <w:t>n</w:t>
      </w:r>
      <w:r w:rsidR="00893A01" w:rsidRPr="00A02715">
        <w:rPr>
          <w:rFonts w:ascii="Arial" w:eastAsia="Calibri" w:hAnsi="Arial" w:cs="Arial"/>
          <w:bCs/>
          <w:sz w:val="22"/>
          <w:lang w:val="es-ES"/>
        </w:rPr>
        <w:t xml:space="preserve"> </w:t>
      </w:r>
      <w:proofErr w:type="gramStart"/>
      <w:r w:rsidR="00893A01" w:rsidRPr="00A02715">
        <w:rPr>
          <w:rFonts w:ascii="Arial" w:eastAsia="Calibri" w:hAnsi="Arial" w:cs="Arial"/>
          <w:bCs/>
          <w:sz w:val="22"/>
          <w:lang w:val="es-ES"/>
        </w:rPr>
        <w:t>pag</w:t>
      </w:r>
      <w:r w:rsidR="0001587F" w:rsidRPr="00A02715">
        <w:rPr>
          <w:rFonts w:ascii="Arial" w:eastAsia="Calibri" w:hAnsi="Arial" w:cs="Arial"/>
          <w:bCs/>
          <w:sz w:val="22"/>
          <w:lang w:val="es-ES"/>
        </w:rPr>
        <w:t>arse</w:t>
      </w:r>
      <w:proofErr w:type="gramEnd"/>
      <w:r w:rsidR="0001587F" w:rsidRPr="00A02715">
        <w:rPr>
          <w:rFonts w:ascii="Arial" w:eastAsia="Calibri" w:hAnsi="Arial" w:cs="Arial"/>
          <w:bCs/>
          <w:sz w:val="22"/>
          <w:lang w:val="es-ES"/>
        </w:rPr>
        <w:t xml:space="preserve"> </w:t>
      </w:r>
      <w:r w:rsidR="00754152" w:rsidRPr="00A02715">
        <w:rPr>
          <w:rFonts w:ascii="Arial" w:eastAsia="Calibri" w:hAnsi="Arial" w:cs="Arial"/>
          <w:bCs/>
          <w:sz w:val="22"/>
          <w:lang w:val="es-ES"/>
        </w:rPr>
        <w:t>aunque</w:t>
      </w:r>
      <w:r w:rsidR="00893A01" w:rsidRPr="00A02715">
        <w:rPr>
          <w:rFonts w:ascii="Arial" w:eastAsia="Calibri" w:hAnsi="Arial" w:cs="Arial"/>
          <w:bCs/>
          <w:sz w:val="22"/>
          <w:lang w:val="es-ES"/>
        </w:rPr>
        <w:t xml:space="preserve"> durante el aislamiento preventivo obligatorio no se ejecuten, con la exigencia de que el contratista haga </w:t>
      </w:r>
      <w:r w:rsidR="0001587F" w:rsidRPr="00A02715">
        <w:rPr>
          <w:rFonts w:ascii="Arial" w:eastAsia="Calibri" w:hAnsi="Arial" w:cs="Arial"/>
          <w:bCs/>
          <w:sz w:val="22"/>
          <w:lang w:val="es-ES"/>
        </w:rPr>
        <w:t>el</w:t>
      </w:r>
      <w:r w:rsidR="00893A01" w:rsidRPr="00A02715">
        <w:rPr>
          <w:rFonts w:ascii="Arial" w:eastAsia="Calibri" w:hAnsi="Arial" w:cs="Arial"/>
          <w:bCs/>
          <w:sz w:val="22"/>
          <w:lang w:val="es-ES"/>
        </w:rPr>
        <w:t xml:space="preserve"> aporte al Sistema de Seguridad Social Integral</w:t>
      </w:r>
      <w:r w:rsidR="00A0747C" w:rsidRPr="00A02715">
        <w:rPr>
          <w:rFonts w:ascii="Arial" w:eastAsia="Calibri" w:hAnsi="Arial" w:cs="Arial"/>
          <w:bCs/>
          <w:sz w:val="22"/>
          <w:lang w:val="es-ES"/>
        </w:rPr>
        <w:t>, en la forma dispuesta en el artículo 244 de la Ley 1955 de 2019</w:t>
      </w:r>
      <w:r w:rsidR="00FE6739" w:rsidRPr="00A02715">
        <w:rPr>
          <w:rFonts w:ascii="Arial" w:eastAsia="Calibri" w:hAnsi="Arial" w:cs="Arial"/>
          <w:bCs/>
          <w:sz w:val="22"/>
          <w:lang w:val="es-ES"/>
        </w:rPr>
        <w:t>;</w:t>
      </w:r>
      <w:r w:rsidR="00A0747C" w:rsidRPr="00A02715">
        <w:rPr>
          <w:rFonts w:ascii="Arial" w:eastAsia="Calibri" w:hAnsi="Arial" w:cs="Arial"/>
          <w:bCs/>
          <w:sz w:val="22"/>
          <w:lang w:val="es-ES"/>
        </w:rPr>
        <w:t xml:space="preserve"> es decir, mes vencido</w:t>
      </w:r>
      <w:r w:rsidR="00A0747C" w:rsidRPr="00A02715">
        <w:rPr>
          <w:rStyle w:val="Refdenotaalpie"/>
          <w:rFonts w:ascii="Arial" w:eastAsia="Calibri" w:hAnsi="Arial" w:cs="Arial"/>
          <w:bCs/>
          <w:sz w:val="22"/>
          <w:lang w:val="es-ES"/>
        </w:rPr>
        <w:footnoteReference w:id="36"/>
      </w:r>
      <w:r w:rsidR="00A0747C" w:rsidRPr="00A02715">
        <w:rPr>
          <w:rFonts w:ascii="Arial" w:eastAsia="Calibri" w:hAnsi="Arial" w:cs="Arial"/>
          <w:bCs/>
          <w:sz w:val="22"/>
          <w:lang w:val="es-ES"/>
        </w:rPr>
        <w:t>.</w:t>
      </w:r>
    </w:p>
    <w:p w14:paraId="0E8D2321" w14:textId="77777777" w:rsidR="006359C0" w:rsidRPr="00A02715" w:rsidRDefault="00647FE6" w:rsidP="00F106B5">
      <w:pPr>
        <w:spacing w:before="120" w:after="120" w:line="276" w:lineRule="auto"/>
        <w:ind w:firstLine="709"/>
        <w:jc w:val="both"/>
        <w:rPr>
          <w:rFonts w:ascii="Arial" w:eastAsia="Calibri" w:hAnsi="Arial" w:cs="Arial"/>
          <w:bCs/>
          <w:sz w:val="22"/>
          <w:lang w:val="es-ES"/>
        </w:rPr>
      </w:pPr>
      <w:r w:rsidRPr="00A02715">
        <w:rPr>
          <w:rFonts w:ascii="Arial" w:eastAsia="Calibri" w:hAnsi="Arial" w:cs="Arial"/>
          <w:bCs/>
          <w:sz w:val="22"/>
          <w:lang w:val="es-ES"/>
        </w:rPr>
        <w:lastRenderedPageBreak/>
        <w:t xml:space="preserve">c) </w:t>
      </w:r>
      <w:r w:rsidR="00155245" w:rsidRPr="00A02715">
        <w:rPr>
          <w:rFonts w:ascii="Arial" w:eastAsia="Calibri" w:hAnsi="Arial" w:cs="Arial"/>
          <w:bCs/>
          <w:sz w:val="22"/>
          <w:lang w:val="es-ES"/>
        </w:rPr>
        <w:t>¿</w:t>
      </w:r>
      <w:r w:rsidR="00965839" w:rsidRPr="00A02715">
        <w:rPr>
          <w:rFonts w:ascii="Arial" w:eastAsia="Calibri" w:hAnsi="Arial" w:cs="Arial"/>
          <w:bCs/>
          <w:sz w:val="22"/>
          <w:lang w:val="es-ES"/>
        </w:rPr>
        <w:t>C</w:t>
      </w:r>
      <w:r w:rsidR="00155245" w:rsidRPr="00A02715">
        <w:rPr>
          <w:rFonts w:ascii="Arial" w:eastAsia="Calibri" w:hAnsi="Arial" w:cs="Arial"/>
          <w:bCs/>
          <w:sz w:val="22"/>
          <w:lang w:val="es-ES"/>
        </w:rPr>
        <w:t xml:space="preserve">uánto tiempo </w:t>
      </w:r>
      <w:r w:rsidR="00634551" w:rsidRPr="00A02715">
        <w:rPr>
          <w:rFonts w:ascii="Arial" w:eastAsia="Calibri" w:hAnsi="Arial" w:cs="Arial"/>
          <w:bCs/>
          <w:sz w:val="22"/>
          <w:lang w:val="es-ES"/>
        </w:rPr>
        <w:t>rige</w:t>
      </w:r>
      <w:r w:rsidR="00155245" w:rsidRPr="00A02715">
        <w:rPr>
          <w:rFonts w:ascii="Arial" w:eastAsia="Calibri" w:hAnsi="Arial" w:cs="Arial"/>
          <w:bCs/>
          <w:sz w:val="22"/>
          <w:lang w:val="es-ES"/>
        </w:rPr>
        <w:t xml:space="preserve"> la obligación de las entidades estatales d</w:t>
      </w:r>
      <w:r w:rsidR="00634551" w:rsidRPr="00A02715">
        <w:rPr>
          <w:rFonts w:ascii="Arial" w:eastAsia="Calibri" w:hAnsi="Arial" w:cs="Arial"/>
          <w:bCs/>
          <w:sz w:val="22"/>
          <w:lang w:val="es-ES"/>
        </w:rPr>
        <w:t>e paga</w:t>
      </w:r>
      <w:r w:rsidR="00965839" w:rsidRPr="00A02715">
        <w:rPr>
          <w:rFonts w:ascii="Arial" w:eastAsia="Calibri" w:hAnsi="Arial" w:cs="Arial"/>
          <w:bCs/>
          <w:sz w:val="22"/>
          <w:lang w:val="es-ES"/>
        </w:rPr>
        <w:t>r</w:t>
      </w:r>
      <w:r w:rsidR="00634551" w:rsidRPr="00A02715">
        <w:rPr>
          <w:rFonts w:ascii="Arial" w:eastAsia="Calibri" w:hAnsi="Arial" w:cs="Arial"/>
          <w:bCs/>
          <w:sz w:val="22"/>
          <w:lang w:val="es-ES"/>
        </w:rPr>
        <w:t xml:space="preserve"> los honorarios de los contratistas de prestación de servicios profesionales y de apoyo a la gestión que </w:t>
      </w:r>
      <w:r w:rsidR="00D91DB7" w:rsidRPr="00A02715">
        <w:rPr>
          <w:rFonts w:ascii="Arial" w:eastAsia="Calibri" w:hAnsi="Arial" w:cs="Arial"/>
          <w:bCs/>
          <w:sz w:val="22"/>
          <w:lang w:val="es-ES"/>
        </w:rPr>
        <w:t>solo pueden cumplir su objeto contractual de manera presencial</w:t>
      </w:r>
      <w:r w:rsidR="00634551" w:rsidRPr="00A02715">
        <w:rPr>
          <w:rFonts w:ascii="Arial" w:eastAsia="Calibri" w:hAnsi="Arial" w:cs="Arial"/>
          <w:bCs/>
          <w:sz w:val="22"/>
          <w:lang w:val="es-ES"/>
        </w:rPr>
        <w:t>?</w:t>
      </w:r>
      <w:r w:rsidR="001F5FEF" w:rsidRPr="00A02715">
        <w:rPr>
          <w:rFonts w:ascii="Arial" w:eastAsia="Calibri" w:hAnsi="Arial" w:cs="Arial"/>
          <w:bCs/>
          <w:sz w:val="22"/>
          <w:lang w:val="es-ES"/>
        </w:rPr>
        <w:t xml:space="preserve"> </w:t>
      </w:r>
    </w:p>
    <w:p w14:paraId="0DD4F35A" w14:textId="51AD66FF" w:rsidR="00E437AE" w:rsidRPr="00A02715" w:rsidRDefault="006359C0" w:rsidP="00F106B5">
      <w:pPr>
        <w:spacing w:before="120" w:after="120" w:line="276" w:lineRule="auto"/>
        <w:ind w:firstLine="709"/>
        <w:jc w:val="both"/>
        <w:rPr>
          <w:rFonts w:ascii="Arial" w:eastAsia="Calibri" w:hAnsi="Arial" w:cs="Arial"/>
          <w:bCs/>
          <w:sz w:val="22"/>
          <w:lang w:val="es-ES"/>
        </w:rPr>
      </w:pPr>
      <w:r w:rsidRPr="00A02715">
        <w:rPr>
          <w:rFonts w:ascii="Arial" w:eastAsia="Calibri" w:hAnsi="Arial" w:cs="Arial"/>
          <w:bCs/>
          <w:sz w:val="22"/>
          <w:lang w:val="es-ES"/>
        </w:rPr>
        <w:t>L</w:t>
      </w:r>
      <w:r w:rsidR="00965839" w:rsidRPr="00A02715">
        <w:rPr>
          <w:rFonts w:ascii="Arial" w:eastAsia="Calibri" w:hAnsi="Arial" w:cs="Arial"/>
          <w:bCs/>
          <w:sz w:val="22"/>
          <w:lang w:val="es-ES"/>
        </w:rPr>
        <w:t>a</w:t>
      </w:r>
      <w:r w:rsidR="001F5FEF" w:rsidRPr="00A02715">
        <w:rPr>
          <w:rFonts w:ascii="Arial" w:eastAsia="Calibri" w:hAnsi="Arial" w:cs="Arial"/>
          <w:bCs/>
          <w:sz w:val="22"/>
          <w:lang w:val="es-ES"/>
        </w:rPr>
        <w:t xml:space="preserve"> obligación no está sometida a plazo, sino a una condición. En efecto, según el artículo 1530 del Código Civil, «Es obligación condicional la que depende de una condición, esto es, de un acontecimiento futuro, que puede suceder o no»; condición que puede ser </w:t>
      </w:r>
      <w:r w:rsidR="001F5FEF" w:rsidRPr="00A02715">
        <w:rPr>
          <w:rFonts w:ascii="Arial" w:eastAsia="Calibri" w:hAnsi="Arial" w:cs="Arial"/>
          <w:bCs/>
          <w:i/>
          <w:iCs/>
          <w:sz w:val="22"/>
          <w:lang w:val="es-ES"/>
        </w:rPr>
        <w:t>suspensiva</w:t>
      </w:r>
      <w:r w:rsidR="001F5FEF" w:rsidRPr="00A02715">
        <w:rPr>
          <w:rFonts w:ascii="Arial" w:eastAsia="Calibri" w:hAnsi="Arial" w:cs="Arial"/>
          <w:bCs/>
          <w:sz w:val="22"/>
          <w:lang w:val="es-ES"/>
        </w:rPr>
        <w:t xml:space="preserve"> o </w:t>
      </w:r>
      <w:r w:rsidR="001F5FEF" w:rsidRPr="00A02715">
        <w:rPr>
          <w:rFonts w:ascii="Arial" w:eastAsia="Calibri" w:hAnsi="Arial" w:cs="Arial"/>
          <w:bCs/>
          <w:i/>
          <w:iCs/>
          <w:sz w:val="22"/>
          <w:lang w:val="es-ES"/>
        </w:rPr>
        <w:t>resolutoria</w:t>
      </w:r>
      <w:r w:rsidR="00BE30AE" w:rsidRPr="00A02715">
        <w:rPr>
          <w:rFonts w:ascii="Arial" w:eastAsia="Calibri" w:hAnsi="Arial" w:cs="Arial"/>
          <w:bCs/>
          <w:sz w:val="22"/>
          <w:lang w:val="es-ES"/>
        </w:rPr>
        <w:t>. «La condición se llama suspensiva si, mientras no se cumple, suspende la adquisición de un derecho; y resolutoria, cuando por su cumplimiento se extingue un derecho»</w:t>
      </w:r>
      <w:r w:rsidR="00BE30AE" w:rsidRPr="00A02715">
        <w:rPr>
          <w:rStyle w:val="Refdenotaalpie"/>
          <w:rFonts w:ascii="Arial" w:eastAsia="Calibri" w:hAnsi="Arial" w:cs="Arial"/>
          <w:bCs/>
          <w:sz w:val="22"/>
          <w:lang w:val="es-ES"/>
        </w:rPr>
        <w:footnoteReference w:id="37"/>
      </w:r>
      <w:r w:rsidR="00BE30AE" w:rsidRPr="00A02715">
        <w:rPr>
          <w:rFonts w:ascii="Arial" w:eastAsia="Calibri" w:hAnsi="Arial" w:cs="Arial"/>
          <w:bCs/>
          <w:sz w:val="22"/>
          <w:lang w:val="es-ES"/>
        </w:rPr>
        <w:t xml:space="preserve">. Por </w:t>
      </w:r>
      <w:r w:rsidR="00965839" w:rsidRPr="00A02715">
        <w:rPr>
          <w:rFonts w:ascii="Arial" w:eastAsia="Calibri" w:hAnsi="Arial" w:cs="Arial"/>
          <w:bCs/>
          <w:sz w:val="22"/>
          <w:lang w:val="es-ES"/>
        </w:rPr>
        <w:t xml:space="preserve">lo </w:t>
      </w:r>
      <w:r w:rsidR="00BE30AE" w:rsidRPr="00A02715">
        <w:rPr>
          <w:rFonts w:ascii="Arial" w:eastAsia="Calibri" w:hAnsi="Arial" w:cs="Arial"/>
          <w:bCs/>
          <w:sz w:val="22"/>
          <w:lang w:val="es-ES"/>
        </w:rPr>
        <w:t xml:space="preserve">tanto, </w:t>
      </w:r>
      <w:r w:rsidR="006324F8" w:rsidRPr="00A02715">
        <w:rPr>
          <w:rFonts w:ascii="Arial" w:eastAsia="Calibri" w:hAnsi="Arial" w:cs="Arial"/>
          <w:bCs/>
          <w:sz w:val="22"/>
          <w:lang w:val="es-ES"/>
        </w:rPr>
        <w:t>la obligación de pag</w:t>
      </w:r>
      <w:r w:rsidR="00965839" w:rsidRPr="00A02715">
        <w:rPr>
          <w:rFonts w:ascii="Arial" w:eastAsia="Calibri" w:hAnsi="Arial" w:cs="Arial"/>
          <w:bCs/>
          <w:sz w:val="22"/>
          <w:lang w:val="es-ES"/>
        </w:rPr>
        <w:t>ar</w:t>
      </w:r>
      <w:r w:rsidR="006324F8" w:rsidRPr="00A02715">
        <w:rPr>
          <w:rFonts w:ascii="Arial" w:eastAsia="Calibri" w:hAnsi="Arial" w:cs="Arial"/>
          <w:bCs/>
          <w:sz w:val="22"/>
          <w:lang w:val="es-ES"/>
        </w:rPr>
        <w:t xml:space="preserve"> los honorarios, contenida en el artículo 16 del Decreto 491, es</w:t>
      </w:r>
      <w:r w:rsidR="00965839" w:rsidRPr="00A02715">
        <w:rPr>
          <w:rFonts w:ascii="Arial" w:eastAsia="Calibri" w:hAnsi="Arial" w:cs="Arial"/>
          <w:bCs/>
          <w:sz w:val="22"/>
          <w:lang w:val="es-ES"/>
        </w:rPr>
        <w:t xml:space="preserve">tá </w:t>
      </w:r>
      <w:r w:rsidR="00BE30AE" w:rsidRPr="00A02715">
        <w:rPr>
          <w:rFonts w:ascii="Arial" w:eastAsia="Calibri" w:hAnsi="Arial" w:cs="Arial"/>
          <w:bCs/>
          <w:sz w:val="22"/>
          <w:lang w:val="es-ES"/>
        </w:rPr>
        <w:t>sometida a un</w:t>
      </w:r>
      <w:r w:rsidR="006324F8" w:rsidRPr="00A02715">
        <w:rPr>
          <w:rFonts w:ascii="Arial" w:eastAsia="Calibri" w:hAnsi="Arial" w:cs="Arial"/>
          <w:bCs/>
          <w:sz w:val="22"/>
          <w:lang w:val="es-ES"/>
        </w:rPr>
        <w:t xml:space="preserve">a condición </w:t>
      </w:r>
      <w:r w:rsidR="006324F8" w:rsidRPr="00A02715">
        <w:rPr>
          <w:rFonts w:ascii="Arial" w:eastAsia="Calibri" w:hAnsi="Arial" w:cs="Arial"/>
          <w:bCs/>
          <w:i/>
          <w:iCs/>
          <w:sz w:val="22"/>
          <w:lang w:val="es-ES"/>
        </w:rPr>
        <w:t>resolutoria</w:t>
      </w:r>
      <w:r w:rsidR="006324F8" w:rsidRPr="00A02715">
        <w:rPr>
          <w:rFonts w:ascii="Arial" w:eastAsia="Calibri" w:hAnsi="Arial" w:cs="Arial"/>
          <w:bCs/>
          <w:sz w:val="22"/>
          <w:lang w:val="es-ES"/>
        </w:rPr>
        <w:t xml:space="preserve">, pues está vigente </w:t>
      </w:r>
      <w:r w:rsidR="00521AC4" w:rsidRPr="00A02715">
        <w:rPr>
          <w:rFonts w:ascii="Arial" w:eastAsia="Calibri" w:hAnsi="Arial" w:cs="Arial"/>
          <w:bCs/>
          <w:sz w:val="22"/>
          <w:lang w:val="es-ES"/>
        </w:rPr>
        <w:t>hasta que finalice la medida de «aislamiento preventivo obligatorio»</w:t>
      </w:r>
      <w:r w:rsidR="006326DB" w:rsidRPr="00A02715">
        <w:rPr>
          <w:rFonts w:ascii="Arial" w:eastAsia="Calibri" w:hAnsi="Arial" w:cs="Arial"/>
          <w:bCs/>
          <w:sz w:val="22"/>
          <w:lang w:val="es-ES"/>
        </w:rPr>
        <w:t>, caso en el cual cesa el derecho de los contratistas de</w:t>
      </w:r>
      <w:r w:rsidR="00276DFC" w:rsidRPr="00A02715">
        <w:rPr>
          <w:rFonts w:ascii="Arial" w:eastAsia="Calibri" w:hAnsi="Arial" w:cs="Arial"/>
          <w:bCs/>
          <w:sz w:val="22"/>
          <w:lang w:val="es-ES"/>
        </w:rPr>
        <w:t xml:space="preserve"> </w:t>
      </w:r>
      <w:r w:rsidR="00E437AE" w:rsidRPr="00A02715">
        <w:rPr>
          <w:rFonts w:ascii="Arial" w:eastAsia="Calibri" w:hAnsi="Arial" w:cs="Arial"/>
          <w:bCs/>
          <w:sz w:val="22"/>
          <w:lang w:val="es-ES"/>
        </w:rPr>
        <w:t>recibir el</w:t>
      </w:r>
      <w:r w:rsidR="00276DFC" w:rsidRPr="00A02715">
        <w:rPr>
          <w:rFonts w:ascii="Arial" w:eastAsia="Calibri" w:hAnsi="Arial" w:cs="Arial"/>
          <w:bCs/>
          <w:sz w:val="22"/>
          <w:lang w:val="es-ES"/>
        </w:rPr>
        <w:t xml:space="preserve"> pago bajo la circunstancia consagrada en </w:t>
      </w:r>
      <w:r w:rsidR="00E437AE" w:rsidRPr="00A02715">
        <w:rPr>
          <w:rFonts w:ascii="Arial" w:eastAsia="Calibri" w:hAnsi="Arial" w:cs="Arial"/>
          <w:bCs/>
          <w:sz w:val="22"/>
          <w:lang w:val="es-ES"/>
        </w:rPr>
        <w:t>la</w:t>
      </w:r>
      <w:r w:rsidR="00276DFC" w:rsidRPr="00A02715">
        <w:rPr>
          <w:rFonts w:ascii="Arial" w:eastAsia="Calibri" w:hAnsi="Arial" w:cs="Arial"/>
          <w:bCs/>
          <w:sz w:val="22"/>
          <w:lang w:val="es-ES"/>
        </w:rPr>
        <w:t xml:space="preserve"> norma.</w:t>
      </w:r>
      <w:r w:rsidR="00E86589" w:rsidRPr="00A02715">
        <w:rPr>
          <w:rFonts w:ascii="Arial" w:eastAsia="Calibri" w:hAnsi="Arial" w:cs="Arial"/>
          <w:bCs/>
          <w:sz w:val="22"/>
          <w:lang w:val="es-ES"/>
        </w:rPr>
        <w:t xml:space="preserve"> </w:t>
      </w:r>
    </w:p>
    <w:p w14:paraId="03D373FF" w14:textId="52EC820D" w:rsidR="00FC2A12" w:rsidRPr="00A02715" w:rsidRDefault="00E437AE" w:rsidP="00F106B5">
      <w:pPr>
        <w:spacing w:before="120" w:after="120" w:line="276" w:lineRule="auto"/>
        <w:ind w:firstLine="709"/>
        <w:jc w:val="both"/>
        <w:rPr>
          <w:rFonts w:ascii="Arial" w:hAnsi="Arial" w:cs="Arial"/>
          <w:bCs/>
          <w:color w:val="000000" w:themeColor="text1"/>
          <w:sz w:val="22"/>
          <w:lang w:val="es-ES"/>
        </w:rPr>
      </w:pPr>
      <w:r w:rsidRPr="00A02715">
        <w:rPr>
          <w:rFonts w:ascii="Arial" w:eastAsia="Calibri" w:hAnsi="Arial" w:cs="Arial"/>
          <w:bCs/>
          <w:color w:val="000000" w:themeColor="text1"/>
          <w:sz w:val="22"/>
          <w:lang w:val="es-ES"/>
        </w:rPr>
        <w:t>Lo anterior e</w:t>
      </w:r>
      <w:r w:rsidR="00633357" w:rsidRPr="00A02715">
        <w:rPr>
          <w:rFonts w:ascii="Arial" w:eastAsia="Calibri" w:hAnsi="Arial" w:cs="Arial"/>
          <w:bCs/>
          <w:color w:val="000000" w:themeColor="text1"/>
          <w:sz w:val="22"/>
          <w:lang w:val="es-ES"/>
        </w:rPr>
        <w:t xml:space="preserve">xige </w:t>
      </w:r>
      <w:r w:rsidR="00A018CF" w:rsidRPr="00A02715">
        <w:rPr>
          <w:rFonts w:ascii="Arial" w:eastAsia="Calibri" w:hAnsi="Arial" w:cs="Arial"/>
          <w:bCs/>
          <w:color w:val="000000" w:themeColor="text1"/>
          <w:sz w:val="22"/>
          <w:lang w:val="es-ES"/>
        </w:rPr>
        <w:t xml:space="preserve">precisar que el </w:t>
      </w:r>
      <w:r w:rsidR="00A018CF" w:rsidRPr="00A02715">
        <w:rPr>
          <w:rFonts w:ascii="Arial" w:eastAsia="Calibri" w:hAnsi="Arial" w:cs="Arial"/>
          <w:bCs/>
          <w:i/>
          <w:iCs/>
          <w:color w:val="000000" w:themeColor="text1"/>
          <w:sz w:val="22"/>
          <w:lang w:val="es-ES"/>
        </w:rPr>
        <w:t>aislamiento preventivo obligatorio</w:t>
      </w:r>
      <w:r w:rsidR="00A018CF" w:rsidRPr="00A02715">
        <w:rPr>
          <w:rFonts w:ascii="Arial" w:eastAsia="Calibri" w:hAnsi="Arial" w:cs="Arial"/>
          <w:bCs/>
          <w:color w:val="000000" w:themeColor="text1"/>
          <w:sz w:val="22"/>
          <w:lang w:val="es-ES"/>
        </w:rPr>
        <w:t xml:space="preserve"> </w:t>
      </w:r>
      <w:r w:rsidR="00B417C9" w:rsidRPr="00A02715">
        <w:rPr>
          <w:rFonts w:ascii="Arial" w:eastAsia="Calibri" w:hAnsi="Arial" w:cs="Arial"/>
          <w:bCs/>
          <w:color w:val="000000" w:themeColor="text1"/>
          <w:sz w:val="22"/>
          <w:lang w:val="es-ES"/>
        </w:rPr>
        <w:t>ha tenido</w:t>
      </w:r>
      <w:r w:rsidR="007171C0" w:rsidRPr="00A02715">
        <w:rPr>
          <w:rFonts w:ascii="Arial" w:eastAsia="Calibri" w:hAnsi="Arial" w:cs="Arial"/>
          <w:bCs/>
          <w:color w:val="000000" w:themeColor="text1"/>
          <w:sz w:val="22"/>
          <w:lang w:val="es-ES"/>
        </w:rPr>
        <w:t xml:space="preserve"> varias etapas:</w:t>
      </w:r>
      <w:r w:rsidR="00F44C8B" w:rsidRPr="00A02715">
        <w:rPr>
          <w:rFonts w:ascii="Arial" w:eastAsia="Calibri" w:hAnsi="Arial" w:cs="Arial"/>
          <w:bCs/>
          <w:color w:val="000000" w:themeColor="text1"/>
          <w:sz w:val="22"/>
          <w:lang w:val="es-ES"/>
        </w:rPr>
        <w:t xml:space="preserve"> </w:t>
      </w:r>
      <w:r w:rsidR="00FC2A12" w:rsidRPr="00A02715">
        <w:rPr>
          <w:rFonts w:ascii="Arial" w:eastAsia="Calibri" w:hAnsi="Arial" w:cs="Arial"/>
          <w:bCs/>
          <w:color w:val="000000" w:themeColor="text1"/>
          <w:sz w:val="22"/>
          <w:lang w:val="es-ES"/>
        </w:rPr>
        <w:t xml:space="preserve">i) </w:t>
      </w:r>
      <w:r w:rsidRPr="00A02715">
        <w:rPr>
          <w:rFonts w:ascii="Arial" w:hAnsi="Arial" w:cs="Arial"/>
          <w:bCs/>
          <w:color w:val="000000" w:themeColor="text1"/>
          <w:sz w:val="22"/>
          <w:lang w:val="es-ES"/>
        </w:rPr>
        <w:t>con</w:t>
      </w:r>
      <w:r w:rsidR="007171C0" w:rsidRPr="00A02715">
        <w:rPr>
          <w:rFonts w:ascii="Arial" w:hAnsi="Arial" w:cs="Arial"/>
          <w:bCs/>
          <w:color w:val="000000" w:themeColor="text1"/>
          <w:sz w:val="22"/>
          <w:lang w:val="es-ES"/>
        </w:rPr>
        <w:t xml:space="preserve"> el Decreto 457 del 22 de marzo de 2020, </w:t>
      </w:r>
      <w:r w:rsidR="00F44C8B" w:rsidRPr="00A02715">
        <w:rPr>
          <w:rFonts w:ascii="Arial" w:hAnsi="Arial" w:cs="Arial"/>
          <w:bCs/>
          <w:color w:val="000000" w:themeColor="text1"/>
          <w:sz w:val="22"/>
          <w:lang w:val="es-ES"/>
        </w:rPr>
        <w:t xml:space="preserve">el gobierno nacional </w:t>
      </w:r>
      <w:r w:rsidR="007171C0" w:rsidRPr="00A02715">
        <w:rPr>
          <w:rFonts w:ascii="Arial" w:hAnsi="Arial" w:cs="Arial"/>
          <w:bCs/>
          <w:color w:val="000000" w:themeColor="text1"/>
          <w:sz w:val="22"/>
          <w:lang w:val="es-ES"/>
        </w:rPr>
        <w:t>ordenó el «aislamiento preventivo obligatorio de todas las personas habitantes de la República de Colombia, a partir de las cero horas (00:00 a.m.) del 25 de marzo de 2020</w:t>
      </w:r>
      <w:r w:rsidRPr="00A02715">
        <w:rPr>
          <w:rFonts w:ascii="Arial" w:hAnsi="Arial" w:cs="Arial"/>
          <w:bCs/>
          <w:color w:val="000000" w:themeColor="text1"/>
          <w:sz w:val="22"/>
          <w:lang w:val="es-ES"/>
        </w:rPr>
        <w:t xml:space="preserve"> y</w:t>
      </w:r>
      <w:r w:rsidR="007171C0" w:rsidRPr="00A02715">
        <w:rPr>
          <w:rFonts w:ascii="Arial" w:hAnsi="Arial" w:cs="Arial"/>
          <w:bCs/>
          <w:color w:val="000000" w:themeColor="text1"/>
          <w:sz w:val="22"/>
          <w:lang w:val="es-ES"/>
        </w:rPr>
        <w:t xml:space="preserve"> hasta las cero horas (00:00 a.m.) del 13 de abril de 2020. </w:t>
      </w:r>
      <w:proofErr w:type="spellStart"/>
      <w:r w:rsidR="00FC2A12" w:rsidRPr="00A02715">
        <w:rPr>
          <w:rFonts w:ascii="Arial" w:hAnsi="Arial" w:cs="Arial"/>
          <w:bCs/>
          <w:color w:val="000000" w:themeColor="text1"/>
          <w:sz w:val="22"/>
          <w:lang w:val="es-ES"/>
        </w:rPr>
        <w:t>ii</w:t>
      </w:r>
      <w:proofErr w:type="spellEnd"/>
      <w:r w:rsidR="00FC2A12" w:rsidRPr="00A02715">
        <w:rPr>
          <w:rFonts w:ascii="Arial" w:hAnsi="Arial" w:cs="Arial"/>
          <w:bCs/>
          <w:color w:val="000000" w:themeColor="text1"/>
          <w:sz w:val="22"/>
          <w:lang w:val="es-ES"/>
        </w:rPr>
        <w:t xml:space="preserve">) </w:t>
      </w:r>
      <w:r w:rsidRPr="00A02715">
        <w:rPr>
          <w:rFonts w:ascii="Arial" w:hAnsi="Arial" w:cs="Arial"/>
          <w:bCs/>
          <w:color w:val="000000" w:themeColor="text1"/>
          <w:sz w:val="22"/>
          <w:lang w:val="es-ES"/>
        </w:rPr>
        <w:t>Luego, el Decreto 531 del 8 de abril de 2020 prorrogó la</w:t>
      </w:r>
      <w:r w:rsidR="007171C0" w:rsidRPr="00A02715">
        <w:rPr>
          <w:rFonts w:ascii="Arial" w:hAnsi="Arial" w:cs="Arial"/>
          <w:bCs/>
          <w:color w:val="000000" w:themeColor="text1"/>
          <w:sz w:val="22"/>
          <w:lang w:val="es-ES"/>
        </w:rPr>
        <w:t xml:space="preserve"> medida hasta las cero horas (00:00 a.m.) del 27 de abril</w:t>
      </w:r>
      <w:r w:rsidRPr="00A02715">
        <w:rPr>
          <w:rFonts w:ascii="Arial" w:hAnsi="Arial" w:cs="Arial"/>
          <w:bCs/>
          <w:color w:val="000000" w:themeColor="text1"/>
          <w:sz w:val="22"/>
          <w:lang w:val="es-ES"/>
        </w:rPr>
        <w:t>;</w:t>
      </w:r>
      <w:r w:rsidR="007171C0" w:rsidRPr="00A02715">
        <w:rPr>
          <w:rFonts w:ascii="Arial" w:hAnsi="Arial" w:cs="Arial"/>
          <w:bCs/>
          <w:color w:val="000000" w:themeColor="text1"/>
          <w:sz w:val="22"/>
          <w:lang w:val="es-ES"/>
        </w:rPr>
        <w:t xml:space="preserve"> </w:t>
      </w:r>
      <w:proofErr w:type="spellStart"/>
      <w:r w:rsidR="00FC2A12" w:rsidRPr="00A02715">
        <w:rPr>
          <w:rFonts w:ascii="Arial" w:hAnsi="Arial" w:cs="Arial"/>
          <w:bCs/>
          <w:color w:val="000000" w:themeColor="text1"/>
          <w:sz w:val="22"/>
          <w:lang w:val="es-ES"/>
        </w:rPr>
        <w:t>iii</w:t>
      </w:r>
      <w:proofErr w:type="spellEnd"/>
      <w:r w:rsidR="00FC2A12" w:rsidRPr="00A02715">
        <w:rPr>
          <w:rFonts w:ascii="Arial" w:hAnsi="Arial" w:cs="Arial"/>
          <w:bCs/>
          <w:color w:val="000000" w:themeColor="text1"/>
          <w:sz w:val="22"/>
          <w:lang w:val="es-ES"/>
        </w:rPr>
        <w:t xml:space="preserve">) </w:t>
      </w:r>
      <w:r w:rsidR="007171C0" w:rsidRPr="00A02715">
        <w:rPr>
          <w:rFonts w:ascii="Arial" w:hAnsi="Arial" w:cs="Arial"/>
          <w:bCs/>
          <w:color w:val="000000" w:themeColor="text1"/>
          <w:sz w:val="22"/>
          <w:lang w:val="es-ES"/>
        </w:rPr>
        <w:t>luego</w:t>
      </w:r>
      <w:r w:rsidR="00FC2A12" w:rsidRPr="00A02715">
        <w:rPr>
          <w:rFonts w:ascii="Arial" w:hAnsi="Arial" w:cs="Arial"/>
          <w:bCs/>
          <w:color w:val="000000" w:themeColor="text1"/>
          <w:sz w:val="22"/>
          <w:lang w:val="es-ES"/>
        </w:rPr>
        <w:t>,</w:t>
      </w:r>
      <w:r w:rsidR="007171C0" w:rsidRPr="00A02715">
        <w:rPr>
          <w:rFonts w:ascii="Arial" w:hAnsi="Arial" w:cs="Arial"/>
          <w:bCs/>
          <w:color w:val="000000" w:themeColor="text1"/>
          <w:sz w:val="22"/>
          <w:lang w:val="es-ES"/>
        </w:rPr>
        <w:t xml:space="preserve"> </w:t>
      </w:r>
      <w:r w:rsidRPr="00A02715">
        <w:rPr>
          <w:rFonts w:ascii="Arial" w:hAnsi="Arial" w:cs="Arial"/>
          <w:bCs/>
          <w:color w:val="000000" w:themeColor="text1"/>
          <w:sz w:val="22"/>
          <w:lang w:val="es-ES"/>
        </w:rPr>
        <w:t xml:space="preserve">el Decreto 593 del 24 de abril de 2020 lo hizo </w:t>
      </w:r>
      <w:r w:rsidR="007171C0" w:rsidRPr="00A02715">
        <w:rPr>
          <w:rFonts w:ascii="Arial" w:hAnsi="Arial" w:cs="Arial"/>
          <w:bCs/>
          <w:color w:val="000000" w:themeColor="text1"/>
          <w:sz w:val="22"/>
          <w:lang w:val="es-ES"/>
        </w:rPr>
        <w:t>hasta las cero horas (00:00 a.m.) del 11 de mayo</w:t>
      </w:r>
      <w:r w:rsidR="006773B5" w:rsidRPr="00A02715">
        <w:rPr>
          <w:rFonts w:ascii="Arial" w:hAnsi="Arial" w:cs="Arial"/>
          <w:bCs/>
          <w:color w:val="000000" w:themeColor="text1"/>
          <w:sz w:val="22"/>
          <w:lang w:val="es-ES"/>
        </w:rPr>
        <w:t xml:space="preserve">; y </w:t>
      </w:r>
      <w:proofErr w:type="spellStart"/>
      <w:r w:rsidR="00FC2A12" w:rsidRPr="00A02715">
        <w:rPr>
          <w:rFonts w:ascii="Arial" w:hAnsi="Arial" w:cs="Arial"/>
          <w:bCs/>
          <w:color w:val="000000" w:themeColor="text1"/>
          <w:sz w:val="22"/>
          <w:lang w:val="es-ES"/>
        </w:rPr>
        <w:t>iv</w:t>
      </w:r>
      <w:proofErr w:type="spellEnd"/>
      <w:r w:rsidR="00FC2A12" w:rsidRPr="00A02715">
        <w:rPr>
          <w:rFonts w:ascii="Arial" w:hAnsi="Arial" w:cs="Arial"/>
          <w:bCs/>
          <w:color w:val="000000" w:themeColor="text1"/>
          <w:sz w:val="22"/>
          <w:lang w:val="es-ES"/>
        </w:rPr>
        <w:t xml:space="preserve">) </w:t>
      </w:r>
      <w:r w:rsidR="006773B5" w:rsidRPr="00A02715">
        <w:rPr>
          <w:rFonts w:ascii="Arial" w:hAnsi="Arial" w:cs="Arial"/>
          <w:bCs/>
          <w:color w:val="000000" w:themeColor="text1"/>
          <w:sz w:val="22"/>
          <w:lang w:val="es-ES"/>
        </w:rPr>
        <w:t xml:space="preserve">finalmente el Decreto </w:t>
      </w:r>
      <w:r w:rsidR="00282A6B" w:rsidRPr="00A02715">
        <w:rPr>
          <w:rFonts w:ascii="Arial" w:hAnsi="Arial" w:cs="Arial"/>
          <w:bCs/>
          <w:color w:val="000000" w:themeColor="text1"/>
          <w:sz w:val="22"/>
          <w:lang w:val="es-ES"/>
        </w:rPr>
        <w:t>636</w:t>
      </w:r>
      <w:r w:rsidR="006773B5" w:rsidRPr="00A02715">
        <w:rPr>
          <w:rFonts w:ascii="Arial" w:hAnsi="Arial" w:cs="Arial"/>
          <w:bCs/>
          <w:color w:val="000000" w:themeColor="text1"/>
          <w:sz w:val="22"/>
          <w:lang w:val="es-ES"/>
        </w:rPr>
        <w:t xml:space="preserve"> del </w:t>
      </w:r>
      <w:r w:rsidR="00282A6B" w:rsidRPr="00A02715">
        <w:rPr>
          <w:rFonts w:ascii="Arial" w:hAnsi="Arial" w:cs="Arial"/>
          <w:bCs/>
          <w:color w:val="000000" w:themeColor="text1"/>
          <w:sz w:val="22"/>
          <w:lang w:val="es-ES"/>
        </w:rPr>
        <w:t>6</w:t>
      </w:r>
      <w:r w:rsidR="006773B5" w:rsidRPr="00A02715">
        <w:rPr>
          <w:rFonts w:ascii="Arial" w:hAnsi="Arial" w:cs="Arial"/>
          <w:bCs/>
          <w:color w:val="000000" w:themeColor="text1"/>
          <w:sz w:val="22"/>
          <w:lang w:val="es-ES"/>
        </w:rPr>
        <w:t xml:space="preserve"> de mayo de 2020 lo hizo hasta las cero horas (00:00 a.m.) del </w:t>
      </w:r>
      <w:r w:rsidR="00282A6B" w:rsidRPr="00A02715">
        <w:rPr>
          <w:rFonts w:ascii="Arial" w:hAnsi="Arial" w:cs="Arial"/>
          <w:bCs/>
          <w:color w:val="000000" w:themeColor="text1"/>
          <w:sz w:val="22"/>
          <w:lang w:val="es-ES"/>
        </w:rPr>
        <w:t>25</w:t>
      </w:r>
      <w:r w:rsidR="006773B5" w:rsidRPr="00A02715">
        <w:rPr>
          <w:rFonts w:ascii="Arial" w:hAnsi="Arial" w:cs="Arial"/>
          <w:bCs/>
          <w:color w:val="000000" w:themeColor="text1"/>
          <w:sz w:val="22"/>
          <w:lang w:val="es-ES"/>
        </w:rPr>
        <w:t xml:space="preserve"> de mayo</w:t>
      </w:r>
      <w:r w:rsidR="007171C0" w:rsidRPr="00A02715">
        <w:rPr>
          <w:rFonts w:ascii="Arial" w:hAnsi="Arial" w:cs="Arial"/>
          <w:bCs/>
          <w:color w:val="000000" w:themeColor="text1"/>
          <w:sz w:val="22"/>
          <w:lang w:val="es-ES"/>
        </w:rPr>
        <w:t>.</w:t>
      </w:r>
      <w:r w:rsidR="00614030" w:rsidRPr="00A02715">
        <w:rPr>
          <w:rFonts w:ascii="Arial" w:hAnsi="Arial" w:cs="Arial"/>
          <w:bCs/>
          <w:color w:val="000000" w:themeColor="text1"/>
          <w:sz w:val="22"/>
          <w:lang w:val="es-ES"/>
        </w:rPr>
        <w:t xml:space="preserve"> </w:t>
      </w:r>
    </w:p>
    <w:p w14:paraId="6A5C412C" w14:textId="09F8F0C5" w:rsidR="00647FE6" w:rsidRPr="00A02715" w:rsidRDefault="00614030" w:rsidP="00F106B5">
      <w:pPr>
        <w:spacing w:before="120" w:after="120" w:line="276" w:lineRule="auto"/>
        <w:ind w:firstLine="709"/>
        <w:jc w:val="both"/>
        <w:rPr>
          <w:rFonts w:ascii="Arial" w:hAnsi="Arial" w:cs="Arial"/>
          <w:bCs/>
          <w:sz w:val="22"/>
          <w:lang w:val="es-ES"/>
        </w:rPr>
      </w:pPr>
      <w:r w:rsidRPr="00A02715">
        <w:rPr>
          <w:rFonts w:ascii="Arial" w:hAnsi="Arial" w:cs="Arial"/>
          <w:bCs/>
          <w:sz w:val="22"/>
          <w:lang w:val="es-ES"/>
        </w:rPr>
        <w:t xml:space="preserve">Por </w:t>
      </w:r>
      <w:r w:rsidR="00FC2A12" w:rsidRPr="00A02715">
        <w:rPr>
          <w:rFonts w:ascii="Arial" w:hAnsi="Arial" w:cs="Arial"/>
          <w:bCs/>
          <w:sz w:val="22"/>
          <w:lang w:val="es-ES"/>
        </w:rPr>
        <w:t xml:space="preserve">lo tanto, </w:t>
      </w:r>
      <w:r w:rsidR="00B009B4" w:rsidRPr="00A02715">
        <w:rPr>
          <w:rFonts w:ascii="Arial" w:hAnsi="Arial" w:cs="Arial"/>
          <w:bCs/>
          <w:sz w:val="22"/>
          <w:lang w:val="es-ES"/>
        </w:rPr>
        <w:t>la obligación de pagar los honorarios de los contratistas de prestación de servicios profesionales y de apoyo a la gestión</w:t>
      </w:r>
      <w:r w:rsidR="00737AD0" w:rsidRPr="00A02715">
        <w:rPr>
          <w:rFonts w:ascii="Arial" w:hAnsi="Arial" w:cs="Arial"/>
          <w:bCs/>
          <w:sz w:val="22"/>
          <w:lang w:val="es-ES"/>
        </w:rPr>
        <w:t>, cuyas actividades contractuales estén suspendidas, según lo previsto en el artículo 16 del Decreto 491,</w:t>
      </w:r>
      <w:r w:rsidR="00B009B4" w:rsidRPr="00A02715">
        <w:rPr>
          <w:rFonts w:ascii="Arial" w:hAnsi="Arial" w:cs="Arial"/>
          <w:bCs/>
          <w:sz w:val="22"/>
          <w:lang w:val="es-ES"/>
        </w:rPr>
        <w:t xml:space="preserve"> en principio </w:t>
      </w:r>
      <w:r w:rsidR="00E25651" w:rsidRPr="00A02715">
        <w:rPr>
          <w:rFonts w:ascii="Arial" w:hAnsi="Arial" w:cs="Arial"/>
          <w:bCs/>
          <w:sz w:val="22"/>
          <w:lang w:val="es-ES"/>
        </w:rPr>
        <w:t>va</w:t>
      </w:r>
      <w:r w:rsidR="00B009B4" w:rsidRPr="00A02715">
        <w:rPr>
          <w:rFonts w:ascii="Arial" w:hAnsi="Arial" w:cs="Arial"/>
          <w:bCs/>
          <w:sz w:val="22"/>
          <w:lang w:val="es-ES"/>
        </w:rPr>
        <w:t xml:space="preserve"> hasta el </w:t>
      </w:r>
      <w:r w:rsidR="005B338A" w:rsidRPr="00A02715">
        <w:rPr>
          <w:rFonts w:ascii="Arial" w:hAnsi="Arial" w:cs="Arial"/>
          <w:bCs/>
          <w:i/>
          <w:iCs/>
          <w:color w:val="000000" w:themeColor="text1"/>
          <w:sz w:val="22"/>
          <w:lang w:val="es-ES"/>
        </w:rPr>
        <w:t>25</w:t>
      </w:r>
      <w:r w:rsidR="00B009B4" w:rsidRPr="00A02715">
        <w:rPr>
          <w:rFonts w:ascii="Arial" w:hAnsi="Arial" w:cs="Arial"/>
          <w:bCs/>
          <w:i/>
          <w:iCs/>
          <w:color w:val="000000" w:themeColor="text1"/>
          <w:sz w:val="22"/>
          <w:lang w:val="es-ES"/>
        </w:rPr>
        <w:t xml:space="preserve"> de </w:t>
      </w:r>
      <w:r w:rsidR="00B009B4" w:rsidRPr="00A02715">
        <w:rPr>
          <w:rFonts w:ascii="Arial" w:hAnsi="Arial" w:cs="Arial"/>
          <w:bCs/>
          <w:i/>
          <w:iCs/>
          <w:sz w:val="22"/>
          <w:lang w:val="es-ES"/>
        </w:rPr>
        <w:t>mayo de 2020</w:t>
      </w:r>
      <w:r w:rsidR="00B009B4" w:rsidRPr="00A02715">
        <w:rPr>
          <w:rFonts w:ascii="Arial" w:hAnsi="Arial" w:cs="Arial"/>
          <w:bCs/>
          <w:sz w:val="22"/>
          <w:lang w:val="es-ES"/>
        </w:rPr>
        <w:t xml:space="preserve">, salvo que la medida de aislamiento preventivo obligatorio se </w:t>
      </w:r>
      <w:r w:rsidR="00E25651" w:rsidRPr="00A02715">
        <w:rPr>
          <w:rFonts w:ascii="Arial" w:hAnsi="Arial" w:cs="Arial"/>
          <w:bCs/>
          <w:sz w:val="22"/>
          <w:lang w:val="es-ES"/>
        </w:rPr>
        <w:t xml:space="preserve">extienda </w:t>
      </w:r>
      <w:r w:rsidR="00B009B4" w:rsidRPr="00A02715">
        <w:rPr>
          <w:rFonts w:ascii="Arial" w:hAnsi="Arial" w:cs="Arial"/>
          <w:bCs/>
          <w:sz w:val="22"/>
          <w:lang w:val="es-ES"/>
        </w:rPr>
        <w:t>nuevamente</w:t>
      </w:r>
      <w:r w:rsidR="00612107" w:rsidRPr="00A02715">
        <w:rPr>
          <w:rFonts w:ascii="Arial" w:hAnsi="Arial" w:cs="Arial"/>
          <w:bCs/>
          <w:sz w:val="22"/>
          <w:lang w:val="es-ES"/>
        </w:rPr>
        <w:t>, caso en el cual también se ampl</w:t>
      </w:r>
      <w:r w:rsidR="00E25651" w:rsidRPr="00A02715">
        <w:rPr>
          <w:rFonts w:ascii="Arial" w:hAnsi="Arial" w:cs="Arial"/>
          <w:bCs/>
          <w:sz w:val="22"/>
          <w:lang w:val="es-ES"/>
        </w:rPr>
        <w:t>í</w:t>
      </w:r>
      <w:r w:rsidR="00612107" w:rsidRPr="00A02715">
        <w:rPr>
          <w:rFonts w:ascii="Arial" w:hAnsi="Arial" w:cs="Arial"/>
          <w:bCs/>
          <w:sz w:val="22"/>
          <w:lang w:val="es-ES"/>
        </w:rPr>
        <w:t>a</w:t>
      </w:r>
      <w:r w:rsidR="00412B33" w:rsidRPr="00A02715">
        <w:rPr>
          <w:rFonts w:ascii="Arial" w:hAnsi="Arial" w:cs="Arial"/>
          <w:bCs/>
          <w:sz w:val="22"/>
          <w:lang w:val="es-ES"/>
        </w:rPr>
        <w:t xml:space="preserve"> </w:t>
      </w:r>
      <w:r w:rsidR="00612107" w:rsidRPr="00A02715">
        <w:rPr>
          <w:rFonts w:ascii="Arial" w:hAnsi="Arial" w:cs="Arial"/>
          <w:bCs/>
          <w:sz w:val="22"/>
          <w:lang w:val="es-ES"/>
        </w:rPr>
        <w:t>la obligación.</w:t>
      </w:r>
      <w:r w:rsidR="005A09E8" w:rsidRPr="00A02715">
        <w:rPr>
          <w:rFonts w:ascii="Arial" w:hAnsi="Arial" w:cs="Arial"/>
          <w:bCs/>
          <w:sz w:val="22"/>
          <w:lang w:val="es-ES"/>
        </w:rPr>
        <w:t xml:space="preserve"> </w:t>
      </w:r>
    </w:p>
    <w:p w14:paraId="2C176ACA" w14:textId="2A027DAC" w:rsidR="007A00AB" w:rsidRPr="00A02715" w:rsidRDefault="00412B33" w:rsidP="00F106B5">
      <w:pPr>
        <w:spacing w:before="120" w:after="120" w:line="276" w:lineRule="auto"/>
        <w:ind w:firstLine="709"/>
        <w:jc w:val="both"/>
        <w:rPr>
          <w:rFonts w:ascii="Arial" w:hAnsi="Arial" w:cs="Arial"/>
          <w:bCs/>
          <w:sz w:val="22"/>
          <w:lang w:val="es-ES"/>
        </w:rPr>
      </w:pPr>
      <w:r w:rsidRPr="00A02715">
        <w:rPr>
          <w:rFonts w:ascii="Arial" w:hAnsi="Arial" w:cs="Arial"/>
          <w:bCs/>
          <w:sz w:val="22"/>
          <w:lang w:val="es-ES"/>
        </w:rPr>
        <w:t xml:space="preserve">Igualmente, </w:t>
      </w:r>
      <w:r w:rsidR="00AE2836" w:rsidRPr="00A02715">
        <w:rPr>
          <w:rFonts w:ascii="Arial" w:hAnsi="Arial" w:cs="Arial"/>
          <w:bCs/>
          <w:sz w:val="22"/>
          <w:lang w:val="es-ES"/>
        </w:rPr>
        <w:t>hay que</w:t>
      </w:r>
      <w:r w:rsidR="005A09E8" w:rsidRPr="00A02715">
        <w:rPr>
          <w:rFonts w:ascii="Arial" w:hAnsi="Arial" w:cs="Arial"/>
          <w:bCs/>
          <w:sz w:val="22"/>
          <w:lang w:val="es-ES"/>
        </w:rPr>
        <w:t xml:space="preserve"> </w:t>
      </w:r>
      <w:r w:rsidR="00DE100A" w:rsidRPr="00A02715">
        <w:rPr>
          <w:rFonts w:ascii="Arial" w:hAnsi="Arial" w:cs="Arial"/>
          <w:bCs/>
          <w:sz w:val="22"/>
          <w:lang w:val="es-ES"/>
        </w:rPr>
        <w:t>precisar</w:t>
      </w:r>
      <w:r w:rsidR="005A09E8" w:rsidRPr="00A02715">
        <w:rPr>
          <w:rFonts w:ascii="Arial" w:hAnsi="Arial" w:cs="Arial"/>
          <w:bCs/>
          <w:sz w:val="22"/>
          <w:lang w:val="es-ES"/>
        </w:rPr>
        <w:t xml:space="preserve"> que </w:t>
      </w:r>
      <w:r w:rsidR="00F47476" w:rsidRPr="00A02715">
        <w:rPr>
          <w:rFonts w:ascii="Arial" w:hAnsi="Arial" w:cs="Arial"/>
          <w:bCs/>
          <w:sz w:val="22"/>
          <w:lang w:val="es-ES"/>
        </w:rPr>
        <w:t xml:space="preserve">i) </w:t>
      </w:r>
      <w:r w:rsidR="005A09E8" w:rsidRPr="00A02715">
        <w:rPr>
          <w:rFonts w:ascii="Arial" w:hAnsi="Arial" w:cs="Arial"/>
          <w:bCs/>
          <w:sz w:val="22"/>
          <w:lang w:val="es-ES"/>
        </w:rPr>
        <w:t xml:space="preserve">una </w:t>
      </w:r>
      <w:r w:rsidR="00FE49F4" w:rsidRPr="00A02715">
        <w:rPr>
          <w:rFonts w:ascii="Arial" w:hAnsi="Arial" w:cs="Arial"/>
          <w:bCs/>
          <w:sz w:val="22"/>
          <w:lang w:val="es-ES"/>
        </w:rPr>
        <w:t xml:space="preserve">cosa es la </w:t>
      </w:r>
      <w:r w:rsidR="00F47476" w:rsidRPr="00A02715">
        <w:rPr>
          <w:rFonts w:ascii="Arial" w:hAnsi="Arial" w:cs="Arial"/>
          <w:bCs/>
          <w:sz w:val="22"/>
          <w:lang w:val="es-ES"/>
        </w:rPr>
        <w:t xml:space="preserve">declaración de «emergencia sanitaria» </w:t>
      </w:r>
      <w:r w:rsidR="00A3135A" w:rsidRPr="00A02715">
        <w:rPr>
          <w:rFonts w:ascii="Arial" w:hAnsi="Arial" w:cs="Arial"/>
          <w:bCs/>
          <w:sz w:val="22"/>
          <w:lang w:val="es-ES"/>
        </w:rPr>
        <w:t xml:space="preserve">y </w:t>
      </w:r>
      <w:proofErr w:type="spellStart"/>
      <w:r w:rsidR="00F47476" w:rsidRPr="00A02715">
        <w:rPr>
          <w:rFonts w:ascii="Arial" w:hAnsi="Arial" w:cs="Arial"/>
          <w:bCs/>
          <w:sz w:val="22"/>
          <w:lang w:val="es-ES"/>
        </w:rPr>
        <w:t>ii</w:t>
      </w:r>
      <w:proofErr w:type="spellEnd"/>
      <w:r w:rsidR="00F47476" w:rsidRPr="00A02715">
        <w:rPr>
          <w:rFonts w:ascii="Arial" w:hAnsi="Arial" w:cs="Arial"/>
          <w:bCs/>
          <w:sz w:val="22"/>
          <w:lang w:val="es-ES"/>
        </w:rPr>
        <w:t xml:space="preserve">) </w:t>
      </w:r>
      <w:r w:rsidR="00A3135A" w:rsidRPr="00A02715">
        <w:rPr>
          <w:rFonts w:ascii="Arial" w:hAnsi="Arial" w:cs="Arial"/>
          <w:bCs/>
          <w:sz w:val="22"/>
          <w:lang w:val="es-ES"/>
        </w:rPr>
        <w:t xml:space="preserve">otra </w:t>
      </w:r>
      <w:r w:rsidR="00FE49F4" w:rsidRPr="00A02715">
        <w:rPr>
          <w:rFonts w:ascii="Arial" w:hAnsi="Arial" w:cs="Arial"/>
          <w:bCs/>
          <w:sz w:val="22"/>
          <w:lang w:val="es-ES"/>
        </w:rPr>
        <w:t xml:space="preserve">cosa es </w:t>
      </w:r>
      <w:r w:rsidR="00A3135A" w:rsidRPr="00A02715">
        <w:rPr>
          <w:rFonts w:ascii="Arial" w:hAnsi="Arial" w:cs="Arial"/>
          <w:bCs/>
          <w:sz w:val="22"/>
          <w:lang w:val="es-ES"/>
        </w:rPr>
        <w:t>la</w:t>
      </w:r>
      <w:r w:rsidR="00F47476" w:rsidRPr="00A02715">
        <w:rPr>
          <w:rFonts w:ascii="Arial" w:hAnsi="Arial" w:cs="Arial"/>
          <w:bCs/>
          <w:sz w:val="22"/>
          <w:lang w:val="es-ES"/>
        </w:rPr>
        <w:t xml:space="preserve"> medida de «aislamiento preventivo obligatorio»</w:t>
      </w:r>
      <w:r w:rsidR="008B4FA2" w:rsidRPr="00A02715">
        <w:rPr>
          <w:rFonts w:ascii="Arial" w:hAnsi="Arial" w:cs="Arial"/>
          <w:bCs/>
          <w:sz w:val="22"/>
          <w:lang w:val="es-ES"/>
        </w:rPr>
        <w:t xml:space="preserve">, </w:t>
      </w:r>
      <w:r w:rsidR="00FE49F4" w:rsidRPr="00A02715">
        <w:rPr>
          <w:rFonts w:ascii="Arial" w:hAnsi="Arial" w:cs="Arial"/>
          <w:bCs/>
          <w:sz w:val="22"/>
          <w:lang w:val="es-ES"/>
        </w:rPr>
        <w:t xml:space="preserve">aunque </w:t>
      </w:r>
      <w:r w:rsidR="008B4FA2" w:rsidRPr="00A02715">
        <w:rPr>
          <w:rFonts w:ascii="Arial" w:hAnsi="Arial" w:cs="Arial"/>
          <w:bCs/>
          <w:sz w:val="22"/>
          <w:lang w:val="es-ES"/>
        </w:rPr>
        <w:t>amb</w:t>
      </w:r>
      <w:r w:rsidR="00FE49F4" w:rsidRPr="00A02715">
        <w:rPr>
          <w:rFonts w:ascii="Arial" w:hAnsi="Arial" w:cs="Arial"/>
          <w:bCs/>
          <w:sz w:val="22"/>
          <w:lang w:val="es-ES"/>
        </w:rPr>
        <w:t>a</w:t>
      </w:r>
      <w:r w:rsidR="008B4FA2" w:rsidRPr="00A02715">
        <w:rPr>
          <w:rFonts w:ascii="Arial" w:hAnsi="Arial" w:cs="Arial"/>
          <w:bCs/>
          <w:sz w:val="22"/>
          <w:lang w:val="es-ES"/>
        </w:rPr>
        <w:t>s</w:t>
      </w:r>
      <w:r w:rsidR="00A3135A" w:rsidRPr="00A02715">
        <w:rPr>
          <w:rFonts w:ascii="Arial" w:hAnsi="Arial" w:cs="Arial"/>
          <w:bCs/>
          <w:sz w:val="22"/>
          <w:lang w:val="es-ES"/>
        </w:rPr>
        <w:t xml:space="preserve"> </w:t>
      </w:r>
      <w:r w:rsidR="00FE49F4" w:rsidRPr="00A02715">
        <w:rPr>
          <w:rFonts w:ascii="Arial" w:hAnsi="Arial" w:cs="Arial"/>
          <w:bCs/>
          <w:sz w:val="22"/>
          <w:lang w:val="es-ES"/>
        </w:rPr>
        <w:t>tienen como causa la pandemia prov</w:t>
      </w:r>
      <w:r w:rsidR="00F47476" w:rsidRPr="00A02715">
        <w:rPr>
          <w:rFonts w:ascii="Arial" w:hAnsi="Arial" w:cs="Arial"/>
          <w:bCs/>
          <w:sz w:val="22"/>
          <w:lang w:val="es-ES"/>
        </w:rPr>
        <w:t>o</w:t>
      </w:r>
      <w:r w:rsidR="00FE49F4" w:rsidRPr="00A02715">
        <w:rPr>
          <w:rFonts w:ascii="Arial" w:hAnsi="Arial" w:cs="Arial"/>
          <w:bCs/>
          <w:sz w:val="22"/>
          <w:lang w:val="es-ES"/>
        </w:rPr>
        <w:t>cada por</w:t>
      </w:r>
      <w:r w:rsidR="00A3135A" w:rsidRPr="00A02715">
        <w:rPr>
          <w:rFonts w:ascii="Arial" w:hAnsi="Arial" w:cs="Arial"/>
          <w:bCs/>
          <w:sz w:val="22"/>
          <w:lang w:val="es-ES"/>
        </w:rPr>
        <w:t xml:space="preserve"> el virus COVID-19.</w:t>
      </w:r>
      <w:r w:rsidR="00BB6594" w:rsidRPr="00A02715">
        <w:rPr>
          <w:rFonts w:ascii="Arial" w:hAnsi="Arial" w:cs="Arial"/>
          <w:bCs/>
          <w:sz w:val="22"/>
          <w:lang w:val="es-ES"/>
        </w:rPr>
        <w:t xml:space="preserve"> </w:t>
      </w:r>
      <w:r w:rsidR="00BB6594" w:rsidRPr="00A02715">
        <w:rPr>
          <w:rFonts w:ascii="Arial" w:hAnsi="Arial" w:cs="Arial"/>
          <w:bCs/>
          <w:i/>
          <w:iCs/>
          <w:sz w:val="22"/>
          <w:lang w:val="es-ES"/>
        </w:rPr>
        <w:t>A</w:t>
      </w:r>
      <w:r w:rsidR="00FB6205" w:rsidRPr="00A02715">
        <w:rPr>
          <w:rFonts w:ascii="Arial" w:hAnsi="Arial" w:cs="Arial"/>
          <w:bCs/>
          <w:i/>
          <w:iCs/>
          <w:sz w:val="22"/>
          <w:lang w:val="es-ES"/>
        </w:rPr>
        <w:t>islamiento preventivo obligatorio</w:t>
      </w:r>
      <w:r w:rsidR="00FB6205" w:rsidRPr="00A02715">
        <w:rPr>
          <w:rFonts w:ascii="Arial" w:hAnsi="Arial" w:cs="Arial"/>
          <w:bCs/>
          <w:sz w:val="22"/>
          <w:lang w:val="es-ES"/>
        </w:rPr>
        <w:t xml:space="preserve"> –</w:t>
      </w:r>
      <w:r w:rsidR="00F47476" w:rsidRPr="00A02715">
        <w:rPr>
          <w:rFonts w:ascii="Arial" w:hAnsi="Arial" w:cs="Arial"/>
          <w:bCs/>
          <w:sz w:val="22"/>
          <w:lang w:val="es-ES"/>
        </w:rPr>
        <w:t>ordinariamente</w:t>
      </w:r>
      <w:r w:rsidR="00FB6205" w:rsidRPr="00A02715">
        <w:rPr>
          <w:rFonts w:ascii="Arial" w:hAnsi="Arial" w:cs="Arial"/>
          <w:bCs/>
          <w:sz w:val="22"/>
          <w:lang w:val="es-ES"/>
        </w:rPr>
        <w:t xml:space="preserve"> conocido como </w:t>
      </w:r>
      <w:r w:rsidR="00FB6205" w:rsidRPr="00A02715">
        <w:rPr>
          <w:rFonts w:ascii="Arial" w:hAnsi="Arial" w:cs="Arial"/>
          <w:bCs/>
          <w:i/>
          <w:iCs/>
          <w:sz w:val="22"/>
          <w:lang w:val="es-ES"/>
        </w:rPr>
        <w:t>cuarentena</w:t>
      </w:r>
      <w:r w:rsidR="000C14AA" w:rsidRPr="00A02715">
        <w:rPr>
          <w:rFonts w:ascii="Arial" w:hAnsi="Arial" w:cs="Arial"/>
          <w:bCs/>
          <w:sz w:val="22"/>
          <w:lang w:val="es-ES"/>
        </w:rPr>
        <w:t xml:space="preserve"> o </w:t>
      </w:r>
      <w:r w:rsidR="000C14AA" w:rsidRPr="00A02715">
        <w:rPr>
          <w:rFonts w:ascii="Arial" w:hAnsi="Arial" w:cs="Arial"/>
          <w:bCs/>
          <w:i/>
          <w:iCs/>
          <w:sz w:val="22"/>
          <w:lang w:val="es-ES"/>
        </w:rPr>
        <w:t>confinamiento</w:t>
      </w:r>
      <w:r w:rsidR="00FB6205" w:rsidRPr="00A02715">
        <w:rPr>
          <w:rFonts w:ascii="Arial" w:hAnsi="Arial" w:cs="Arial"/>
          <w:bCs/>
          <w:sz w:val="22"/>
          <w:lang w:val="es-ES"/>
        </w:rPr>
        <w:t xml:space="preserve">– </w:t>
      </w:r>
      <w:r w:rsidR="00BB6594" w:rsidRPr="00A02715">
        <w:rPr>
          <w:rFonts w:ascii="Arial" w:hAnsi="Arial" w:cs="Arial"/>
          <w:bCs/>
          <w:sz w:val="22"/>
          <w:lang w:val="es-ES"/>
        </w:rPr>
        <w:t>es</w:t>
      </w:r>
      <w:r w:rsidR="00FB6205" w:rsidRPr="00A02715">
        <w:rPr>
          <w:rFonts w:ascii="Arial" w:hAnsi="Arial" w:cs="Arial"/>
          <w:bCs/>
          <w:sz w:val="22"/>
          <w:lang w:val="es-ES"/>
        </w:rPr>
        <w:t xml:space="preserve"> la prohibición </w:t>
      </w:r>
      <w:r w:rsidR="00D345B5" w:rsidRPr="00A02715">
        <w:rPr>
          <w:rFonts w:ascii="Arial" w:hAnsi="Arial" w:cs="Arial"/>
          <w:bCs/>
          <w:sz w:val="22"/>
          <w:lang w:val="es-ES"/>
        </w:rPr>
        <w:t>de salir de casa,</w:t>
      </w:r>
      <w:r w:rsidR="000C14AA" w:rsidRPr="00A02715">
        <w:rPr>
          <w:rFonts w:ascii="Arial" w:hAnsi="Arial" w:cs="Arial"/>
          <w:bCs/>
          <w:sz w:val="22"/>
          <w:lang w:val="es-ES"/>
        </w:rPr>
        <w:t xml:space="preserve"> </w:t>
      </w:r>
      <w:r w:rsidR="00341911" w:rsidRPr="00A02715">
        <w:rPr>
          <w:rFonts w:ascii="Arial" w:hAnsi="Arial" w:cs="Arial"/>
          <w:bCs/>
          <w:sz w:val="22"/>
          <w:lang w:val="es-ES"/>
        </w:rPr>
        <w:t xml:space="preserve">para evitar el escalamiento de los contagios, </w:t>
      </w:r>
      <w:r w:rsidR="00D345B5" w:rsidRPr="00A02715">
        <w:rPr>
          <w:rFonts w:ascii="Arial" w:hAnsi="Arial" w:cs="Arial"/>
          <w:bCs/>
          <w:sz w:val="22"/>
          <w:lang w:val="es-ES"/>
        </w:rPr>
        <w:t xml:space="preserve">salvo </w:t>
      </w:r>
      <w:r w:rsidR="00F47476" w:rsidRPr="00A02715">
        <w:rPr>
          <w:rFonts w:ascii="Arial" w:hAnsi="Arial" w:cs="Arial"/>
          <w:bCs/>
          <w:sz w:val="22"/>
          <w:lang w:val="es-ES"/>
        </w:rPr>
        <w:t xml:space="preserve">las </w:t>
      </w:r>
      <w:r w:rsidR="00D345B5" w:rsidRPr="00A02715">
        <w:rPr>
          <w:rFonts w:ascii="Arial" w:hAnsi="Arial" w:cs="Arial"/>
          <w:bCs/>
          <w:sz w:val="22"/>
          <w:lang w:val="es-ES"/>
        </w:rPr>
        <w:t>excepciones que expresamente señala</w:t>
      </w:r>
      <w:r w:rsidR="00F47476" w:rsidRPr="00A02715">
        <w:rPr>
          <w:rFonts w:ascii="Arial" w:hAnsi="Arial" w:cs="Arial"/>
          <w:bCs/>
          <w:sz w:val="22"/>
          <w:lang w:val="es-ES"/>
        </w:rPr>
        <w:t>n</w:t>
      </w:r>
      <w:r w:rsidR="00D345B5" w:rsidRPr="00A02715">
        <w:rPr>
          <w:rFonts w:ascii="Arial" w:hAnsi="Arial" w:cs="Arial"/>
          <w:bCs/>
          <w:sz w:val="22"/>
          <w:lang w:val="es-ES"/>
        </w:rPr>
        <w:t xml:space="preserve"> los decretos que lo han establecido. En tal sentido, </w:t>
      </w:r>
      <w:r w:rsidR="008B4FA2" w:rsidRPr="00A02715">
        <w:rPr>
          <w:rFonts w:ascii="Arial" w:hAnsi="Arial" w:cs="Arial"/>
          <w:bCs/>
          <w:sz w:val="22"/>
          <w:lang w:val="es-ES"/>
        </w:rPr>
        <w:t>se trata de</w:t>
      </w:r>
      <w:r w:rsidR="00D345B5" w:rsidRPr="00A02715">
        <w:rPr>
          <w:rFonts w:ascii="Arial" w:hAnsi="Arial" w:cs="Arial"/>
          <w:bCs/>
          <w:sz w:val="22"/>
          <w:lang w:val="es-ES"/>
        </w:rPr>
        <w:t xml:space="preserve"> una medida </w:t>
      </w:r>
      <w:r w:rsidR="008B4FA2" w:rsidRPr="00A02715">
        <w:rPr>
          <w:rFonts w:ascii="Arial" w:hAnsi="Arial" w:cs="Arial"/>
          <w:bCs/>
          <w:sz w:val="22"/>
          <w:lang w:val="es-ES"/>
        </w:rPr>
        <w:t>adoptada</w:t>
      </w:r>
      <w:r w:rsidR="00D345B5" w:rsidRPr="00A02715">
        <w:rPr>
          <w:rFonts w:ascii="Arial" w:hAnsi="Arial" w:cs="Arial"/>
          <w:bCs/>
          <w:sz w:val="22"/>
          <w:lang w:val="es-ES"/>
        </w:rPr>
        <w:t xml:space="preserve"> en el marco de la emergencia sanitaria</w:t>
      </w:r>
      <w:r w:rsidR="004F5C0B" w:rsidRPr="00A02715">
        <w:rPr>
          <w:rFonts w:ascii="Arial" w:hAnsi="Arial" w:cs="Arial"/>
          <w:bCs/>
          <w:sz w:val="22"/>
          <w:lang w:val="es-ES"/>
        </w:rPr>
        <w:t xml:space="preserve"> –declarada </w:t>
      </w:r>
      <w:r w:rsidR="00BB6594" w:rsidRPr="00A02715">
        <w:rPr>
          <w:rFonts w:ascii="Arial" w:hAnsi="Arial" w:cs="Arial"/>
          <w:bCs/>
          <w:sz w:val="22"/>
          <w:lang w:val="es-ES"/>
        </w:rPr>
        <w:t>en</w:t>
      </w:r>
      <w:r w:rsidR="004F5C0B" w:rsidRPr="00A02715">
        <w:rPr>
          <w:rFonts w:ascii="Arial" w:hAnsi="Arial" w:cs="Arial"/>
          <w:bCs/>
          <w:sz w:val="22"/>
          <w:lang w:val="es-ES"/>
        </w:rPr>
        <w:t xml:space="preserve"> la Resolución</w:t>
      </w:r>
      <w:r w:rsidR="00997EA9" w:rsidRPr="00A02715">
        <w:rPr>
          <w:rFonts w:ascii="Arial" w:hAnsi="Arial" w:cs="Arial"/>
          <w:bCs/>
          <w:sz w:val="22"/>
          <w:lang w:val="es-ES"/>
        </w:rPr>
        <w:t xml:space="preserve"> </w:t>
      </w:r>
      <w:proofErr w:type="spellStart"/>
      <w:r w:rsidR="00997EA9" w:rsidRPr="00A02715">
        <w:rPr>
          <w:rFonts w:ascii="Arial" w:hAnsi="Arial" w:cs="Arial"/>
          <w:bCs/>
          <w:sz w:val="22"/>
          <w:lang w:val="es-ES"/>
        </w:rPr>
        <w:t>Nº</w:t>
      </w:r>
      <w:proofErr w:type="spellEnd"/>
      <w:r w:rsidR="00997EA9" w:rsidRPr="00A02715">
        <w:rPr>
          <w:rFonts w:ascii="Arial" w:hAnsi="Arial" w:cs="Arial"/>
          <w:bCs/>
          <w:sz w:val="22"/>
          <w:lang w:val="es-ES"/>
        </w:rPr>
        <w:t xml:space="preserve"> 385 del 2020, </w:t>
      </w:r>
      <w:r w:rsidR="00BB6594" w:rsidRPr="00A02715">
        <w:rPr>
          <w:rFonts w:ascii="Arial" w:hAnsi="Arial" w:cs="Arial"/>
          <w:bCs/>
          <w:sz w:val="22"/>
          <w:lang w:val="es-ES"/>
        </w:rPr>
        <w:t>expedida</w:t>
      </w:r>
      <w:r w:rsidR="00997EA9" w:rsidRPr="00A02715">
        <w:rPr>
          <w:rFonts w:ascii="Arial" w:hAnsi="Arial" w:cs="Arial"/>
          <w:bCs/>
          <w:sz w:val="22"/>
          <w:lang w:val="es-ES"/>
        </w:rPr>
        <w:t xml:space="preserve"> por</w:t>
      </w:r>
      <w:r w:rsidR="004F5C0B" w:rsidRPr="00A02715">
        <w:rPr>
          <w:rFonts w:ascii="Arial" w:hAnsi="Arial" w:cs="Arial"/>
          <w:bCs/>
          <w:sz w:val="22"/>
          <w:lang w:val="es-ES"/>
        </w:rPr>
        <w:t xml:space="preserve"> el Ministerio de Salud</w:t>
      </w:r>
      <w:r w:rsidR="00997EA9" w:rsidRPr="00A02715">
        <w:rPr>
          <w:rFonts w:ascii="Arial" w:hAnsi="Arial" w:cs="Arial"/>
          <w:bCs/>
          <w:sz w:val="22"/>
          <w:lang w:val="es-ES"/>
        </w:rPr>
        <w:t xml:space="preserve">, </w:t>
      </w:r>
      <w:r w:rsidR="008B4FA2" w:rsidRPr="00A02715">
        <w:rPr>
          <w:rFonts w:ascii="Arial" w:hAnsi="Arial" w:cs="Arial"/>
          <w:bCs/>
          <w:sz w:val="22"/>
          <w:lang w:val="es-ES"/>
        </w:rPr>
        <w:t xml:space="preserve">para regir entre </w:t>
      </w:r>
      <w:r w:rsidR="00997EA9" w:rsidRPr="00A02715">
        <w:rPr>
          <w:rFonts w:ascii="Arial" w:hAnsi="Arial" w:cs="Arial"/>
          <w:bCs/>
          <w:sz w:val="22"/>
          <w:lang w:val="es-ES"/>
        </w:rPr>
        <w:t xml:space="preserve">el 12 de marzo </w:t>
      </w:r>
      <w:r w:rsidR="008B4FA2" w:rsidRPr="00A02715">
        <w:rPr>
          <w:rFonts w:ascii="Arial" w:hAnsi="Arial" w:cs="Arial"/>
          <w:bCs/>
          <w:sz w:val="22"/>
          <w:lang w:val="es-ES"/>
        </w:rPr>
        <w:t>y e</w:t>
      </w:r>
      <w:r w:rsidR="00997EA9" w:rsidRPr="00A02715">
        <w:rPr>
          <w:rFonts w:ascii="Arial" w:hAnsi="Arial" w:cs="Arial"/>
          <w:bCs/>
          <w:sz w:val="22"/>
          <w:lang w:val="es-ES"/>
        </w:rPr>
        <w:t>l 30 de mayo de 2020</w:t>
      </w:r>
      <w:r w:rsidR="00CB48B2" w:rsidRPr="00A02715">
        <w:rPr>
          <w:rFonts w:ascii="Arial" w:hAnsi="Arial" w:cs="Arial"/>
          <w:bCs/>
          <w:sz w:val="22"/>
          <w:lang w:val="es-ES"/>
        </w:rPr>
        <w:t>;</w:t>
      </w:r>
      <w:r w:rsidR="00341911" w:rsidRPr="00A02715">
        <w:rPr>
          <w:rFonts w:ascii="Arial" w:hAnsi="Arial" w:cs="Arial"/>
          <w:bCs/>
          <w:sz w:val="22"/>
          <w:lang w:val="es-ES"/>
        </w:rPr>
        <w:t xml:space="preserve"> por </w:t>
      </w:r>
      <w:r w:rsidR="008B4FA2" w:rsidRPr="00A02715">
        <w:rPr>
          <w:rFonts w:ascii="Arial" w:hAnsi="Arial" w:cs="Arial"/>
          <w:bCs/>
          <w:sz w:val="22"/>
          <w:lang w:val="es-ES"/>
        </w:rPr>
        <w:t xml:space="preserve">lo </w:t>
      </w:r>
      <w:proofErr w:type="gramStart"/>
      <w:r w:rsidR="00341911" w:rsidRPr="00A02715">
        <w:rPr>
          <w:rFonts w:ascii="Arial" w:hAnsi="Arial" w:cs="Arial"/>
          <w:bCs/>
          <w:sz w:val="22"/>
          <w:lang w:val="es-ES"/>
        </w:rPr>
        <w:t>tanto</w:t>
      </w:r>
      <w:proofErr w:type="gramEnd"/>
      <w:r w:rsidR="00341911" w:rsidRPr="00A02715">
        <w:rPr>
          <w:rFonts w:ascii="Arial" w:hAnsi="Arial" w:cs="Arial"/>
          <w:bCs/>
          <w:sz w:val="22"/>
          <w:lang w:val="es-ES"/>
        </w:rPr>
        <w:t xml:space="preserve"> es un fenómeno más amplio</w:t>
      </w:r>
      <w:r w:rsidR="00997EA9" w:rsidRPr="00A02715">
        <w:rPr>
          <w:rFonts w:ascii="Arial" w:hAnsi="Arial" w:cs="Arial"/>
          <w:bCs/>
          <w:sz w:val="22"/>
          <w:lang w:val="es-ES"/>
        </w:rPr>
        <w:t>–</w:t>
      </w:r>
      <w:r w:rsidR="00341911" w:rsidRPr="00A02715">
        <w:rPr>
          <w:rFonts w:ascii="Arial" w:hAnsi="Arial" w:cs="Arial"/>
          <w:bCs/>
          <w:sz w:val="22"/>
          <w:lang w:val="es-ES"/>
        </w:rPr>
        <w:t xml:space="preserve">. </w:t>
      </w:r>
      <w:r w:rsidR="008B4FA2" w:rsidRPr="00A02715">
        <w:rPr>
          <w:rFonts w:ascii="Arial" w:hAnsi="Arial" w:cs="Arial"/>
          <w:bCs/>
          <w:sz w:val="22"/>
          <w:lang w:val="es-ES"/>
        </w:rPr>
        <w:t>La</w:t>
      </w:r>
      <w:r w:rsidR="00341911" w:rsidRPr="00A02715">
        <w:rPr>
          <w:rFonts w:ascii="Arial" w:hAnsi="Arial" w:cs="Arial"/>
          <w:bCs/>
          <w:sz w:val="22"/>
          <w:lang w:val="es-ES"/>
        </w:rPr>
        <w:t xml:space="preserve"> distinción </w:t>
      </w:r>
      <w:r w:rsidR="00341911" w:rsidRPr="00A02715">
        <w:rPr>
          <w:rFonts w:ascii="Arial" w:hAnsi="Arial" w:cs="Arial"/>
          <w:bCs/>
          <w:sz w:val="22"/>
          <w:lang w:val="es-ES"/>
        </w:rPr>
        <w:lastRenderedPageBreak/>
        <w:t>es importante</w:t>
      </w:r>
      <w:r w:rsidR="00EF51AA" w:rsidRPr="00A02715">
        <w:rPr>
          <w:rFonts w:ascii="Arial" w:hAnsi="Arial" w:cs="Arial"/>
          <w:bCs/>
          <w:sz w:val="22"/>
          <w:lang w:val="es-ES"/>
        </w:rPr>
        <w:t xml:space="preserve"> </w:t>
      </w:r>
      <w:r w:rsidR="00F47476" w:rsidRPr="00A02715">
        <w:rPr>
          <w:rFonts w:ascii="Arial" w:hAnsi="Arial" w:cs="Arial"/>
          <w:bCs/>
          <w:sz w:val="22"/>
          <w:lang w:val="es-ES"/>
        </w:rPr>
        <w:t xml:space="preserve">y necesaria </w:t>
      </w:r>
      <w:r w:rsidR="00EF51AA" w:rsidRPr="00A02715">
        <w:rPr>
          <w:rFonts w:ascii="Arial" w:hAnsi="Arial" w:cs="Arial"/>
          <w:bCs/>
          <w:sz w:val="22"/>
          <w:lang w:val="es-ES"/>
        </w:rPr>
        <w:t xml:space="preserve">para interpretar </w:t>
      </w:r>
      <w:r w:rsidR="00F47476" w:rsidRPr="00A02715">
        <w:rPr>
          <w:rFonts w:ascii="Arial" w:hAnsi="Arial" w:cs="Arial"/>
          <w:bCs/>
          <w:sz w:val="22"/>
          <w:lang w:val="es-ES"/>
        </w:rPr>
        <w:t xml:space="preserve">correctamente </w:t>
      </w:r>
      <w:r w:rsidR="00EF51AA" w:rsidRPr="00A02715">
        <w:rPr>
          <w:rFonts w:ascii="Arial" w:hAnsi="Arial" w:cs="Arial"/>
          <w:bCs/>
          <w:sz w:val="22"/>
          <w:lang w:val="es-ES"/>
        </w:rPr>
        <w:t xml:space="preserve">el artículo 16 del Decreto 491, porque a partir de ella puede </w:t>
      </w:r>
      <w:r w:rsidR="008B4FA2" w:rsidRPr="00A02715">
        <w:rPr>
          <w:rFonts w:ascii="Arial" w:hAnsi="Arial" w:cs="Arial"/>
          <w:bCs/>
          <w:sz w:val="22"/>
          <w:lang w:val="es-ES"/>
        </w:rPr>
        <w:t>concluirse</w:t>
      </w:r>
      <w:r w:rsidR="00EF51AA" w:rsidRPr="00A02715">
        <w:rPr>
          <w:rFonts w:ascii="Arial" w:hAnsi="Arial" w:cs="Arial"/>
          <w:bCs/>
          <w:sz w:val="22"/>
          <w:lang w:val="es-ES"/>
        </w:rPr>
        <w:t xml:space="preserve"> que</w:t>
      </w:r>
      <w:r w:rsidR="009840CC" w:rsidRPr="00A02715">
        <w:rPr>
          <w:rFonts w:ascii="Arial" w:hAnsi="Arial" w:cs="Arial"/>
          <w:bCs/>
          <w:sz w:val="22"/>
          <w:lang w:val="es-ES"/>
        </w:rPr>
        <w:t xml:space="preserve"> </w:t>
      </w:r>
      <w:r w:rsidR="008B4FA2" w:rsidRPr="00A02715">
        <w:rPr>
          <w:rFonts w:ascii="Arial" w:hAnsi="Arial" w:cs="Arial"/>
          <w:bCs/>
          <w:sz w:val="22"/>
          <w:lang w:val="es-ES"/>
        </w:rPr>
        <w:t xml:space="preserve">aunque </w:t>
      </w:r>
      <w:r w:rsidR="009840CC" w:rsidRPr="00A02715">
        <w:rPr>
          <w:rFonts w:ascii="Arial" w:hAnsi="Arial" w:cs="Arial"/>
          <w:bCs/>
          <w:sz w:val="22"/>
          <w:lang w:val="es-ES"/>
        </w:rPr>
        <w:t xml:space="preserve">la </w:t>
      </w:r>
      <w:r w:rsidR="00F47476" w:rsidRPr="00A02715">
        <w:rPr>
          <w:rFonts w:ascii="Arial" w:hAnsi="Arial" w:cs="Arial"/>
          <w:bCs/>
          <w:sz w:val="22"/>
          <w:lang w:val="es-ES"/>
        </w:rPr>
        <w:t>«</w:t>
      </w:r>
      <w:r w:rsidR="009840CC" w:rsidRPr="00A02715">
        <w:rPr>
          <w:rFonts w:ascii="Arial" w:hAnsi="Arial" w:cs="Arial"/>
          <w:bCs/>
          <w:sz w:val="22"/>
          <w:lang w:val="es-ES"/>
        </w:rPr>
        <w:t>emergencia sanitaria</w:t>
      </w:r>
      <w:r w:rsidR="00F47476" w:rsidRPr="00A02715">
        <w:rPr>
          <w:rFonts w:ascii="Arial" w:hAnsi="Arial" w:cs="Arial"/>
          <w:bCs/>
          <w:sz w:val="22"/>
          <w:lang w:val="es-ES"/>
        </w:rPr>
        <w:t>»</w:t>
      </w:r>
      <w:r w:rsidR="009840CC" w:rsidRPr="00A02715">
        <w:rPr>
          <w:rFonts w:ascii="Arial" w:hAnsi="Arial" w:cs="Arial"/>
          <w:bCs/>
          <w:sz w:val="22"/>
          <w:lang w:val="es-ES"/>
        </w:rPr>
        <w:t xml:space="preserve"> se mantenga</w:t>
      </w:r>
      <w:r w:rsidR="00F47476" w:rsidRPr="00A02715">
        <w:rPr>
          <w:rFonts w:ascii="Arial" w:hAnsi="Arial" w:cs="Arial"/>
          <w:bCs/>
          <w:sz w:val="22"/>
          <w:lang w:val="es-ES"/>
        </w:rPr>
        <w:t xml:space="preserve"> o prolongue</w:t>
      </w:r>
      <w:r w:rsidR="009840CC" w:rsidRPr="00A02715">
        <w:rPr>
          <w:rFonts w:ascii="Arial" w:hAnsi="Arial" w:cs="Arial"/>
          <w:bCs/>
          <w:sz w:val="22"/>
          <w:lang w:val="es-ES"/>
        </w:rPr>
        <w:t xml:space="preserve">, </w:t>
      </w:r>
      <w:r w:rsidR="00F47476" w:rsidRPr="00A02715">
        <w:rPr>
          <w:rFonts w:ascii="Arial" w:hAnsi="Arial" w:cs="Arial"/>
          <w:bCs/>
          <w:sz w:val="22"/>
          <w:lang w:val="es-ES"/>
        </w:rPr>
        <w:t>en caso de que</w:t>
      </w:r>
      <w:r w:rsidR="009840CC" w:rsidRPr="00A02715">
        <w:rPr>
          <w:rFonts w:ascii="Arial" w:hAnsi="Arial" w:cs="Arial"/>
          <w:bCs/>
          <w:sz w:val="22"/>
          <w:lang w:val="es-ES"/>
        </w:rPr>
        <w:t xml:space="preserve"> termin</w:t>
      </w:r>
      <w:r w:rsidR="00F47476" w:rsidRPr="00A02715">
        <w:rPr>
          <w:rFonts w:ascii="Arial" w:hAnsi="Arial" w:cs="Arial"/>
          <w:bCs/>
          <w:sz w:val="22"/>
          <w:lang w:val="es-ES"/>
        </w:rPr>
        <w:t>e</w:t>
      </w:r>
      <w:r w:rsidR="009840CC" w:rsidRPr="00A02715">
        <w:rPr>
          <w:rFonts w:ascii="Arial" w:hAnsi="Arial" w:cs="Arial"/>
          <w:bCs/>
          <w:sz w:val="22"/>
          <w:lang w:val="es-ES"/>
        </w:rPr>
        <w:t xml:space="preserve"> el </w:t>
      </w:r>
      <w:r w:rsidR="00F47476" w:rsidRPr="00A02715">
        <w:rPr>
          <w:rFonts w:ascii="Arial" w:hAnsi="Arial" w:cs="Arial"/>
          <w:bCs/>
          <w:sz w:val="22"/>
          <w:lang w:val="es-ES"/>
        </w:rPr>
        <w:t>«</w:t>
      </w:r>
      <w:r w:rsidR="009840CC" w:rsidRPr="00A02715">
        <w:rPr>
          <w:rFonts w:ascii="Arial" w:hAnsi="Arial" w:cs="Arial"/>
          <w:bCs/>
          <w:sz w:val="22"/>
          <w:lang w:val="es-ES"/>
        </w:rPr>
        <w:t>aislamiento preventivo obligatorio</w:t>
      </w:r>
      <w:r w:rsidR="00F47476" w:rsidRPr="00A02715">
        <w:rPr>
          <w:rFonts w:ascii="Arial" w:hAnsi="Arial" w:cs="Arial"/>
          <w:bCs/>
          <w:sz w:val="22"/>
          <w:lang w:val="es-ES"/>
        </w:rPr>
        <w:t>»</w:t>
      </w:r>
      <w:r w:rsidR="009840CC" w:rsidRPr="00A02715">
        <w:rPr>
          <w:rFonts w:ascii="Arial" w:hAnsi="Arial" w:cs="Arial"/>
          <w:bCs/>
          <w:sz w:val="22"/>
          <w:lang w:val="es-ES"/>
        </w:rPr>
        <w:t xml:space="preserve"> </w:t>
      </w:r>
      <w:r w:rsidR="00F47476" w:rsidRPr="00A02715">
        <w:rPr>
          <w:rFonts w:ascii="Arial" w:hAnsi="Arial" w:cs="Arial"/>
          <w:bCs/>
          <w:sz w:val="22"/>
          <w:lang w:val="es-ES"/>
        </w:rPr>
        <w:t>cesa</w:t>
      </w:r>
      <w:r w:rsidR="00186338" w:rsidRPr="00A02715">
        <w:rPr>
          <w:rFonts w:ascii="Arial" w:hAnsi="Arial" w:cs="Arial"/>
          <w:bCs/>
          <w:sz w:val="22"/>
          <w:lang w:val="es-ES"/>
        </w:rPr>
        <w:t xml:space="preserve"> </w:t>
      </w:r>
      <w:r w:rsidR="009840CC" w:rsidRPr="00A02715">
        <w:rPr>
          <w:rFonts w:ascii="Arial" w:hAnsi="Arial" w:cs="Arial"/>
          <w:bCs/>
          <w:sz w:val="22"/>
          <w:lang w:val="es-ES"/>
        </w:rPr>
        <w:t xml:space="preserve">la obligación </w:t>
      </w:r>
      <w:r w:rsidR="00186338" w:rsidRPr="00A02715">
        <w:rPr>
          <w:rFonts w:ascii="Arial" w:hAnsi="Arial" w:cs="Arial"/>
          <w:bCs/>
          <w:sz w:val="22"/>
          <w:lang w:val="es-ES"/>
        </w:rPr>
        <w:t>de pagar</w:t>
      </w:r>
      <w:r w:rsidR="00F47476" w:rsidRPr="00A02715">
        <w:rPr>
          <w:rFonts w:ascii="Arial" w:hAnsi="Arial" w:cs="Arial"/>
          <w:bCs/>
          <w:sz w:val="22"/>
          <w:lang w:val="es-ES"/>
        </w:rPr>
        <w:t>le</w:t>
      </w:r>
      <w:r w:rsidR="008B4FA2" w:rsidRPr="00A02715">
        <w:rPr>
          <w:rFonts w:ascii="Arial" w:hAnsi="Arial" w:cs="Arial"/>
          <w:bCs/>
          <w:sz w:val="22"/>
          <w:lang w:val="es-ES"/>
        </w:rPr>
        <w:t xml:space="preserve"> </w:t>
      </w:r>
      <w:r w:rsidR="00F47476" w:rsidRPr="00A02715">
        <w:rPr>
          <w:rFonts w:ascii="Arial" w:hAnsi="Arial" w:cs="Arial"/>
          <w:bCs/>
          <w:sz w:val="22"/>
          <w:lang w:val="es-ES"/>
        </w:rPr>
        <w:t xml:space="preserve">los </w:t>
      </w:r>
      <w:r w:rsidR="00186338" w:rsidRPr="00A02715">
        <w:rPr>
          <w:rFonts w:ascii="Arial" w:hAnsi="Arial" w:cs="Arial"/>
          <w:bCs/>
          <w:sz w:val="22"/>
          <w:lang w:val="es-ES"/>
        </w:rPr>
        <w:t xml:space="preserve">honorarios </w:t>
      </w:r>
      <w:r w:rsidR="00F47476" w:rsidRPr="00A02715">
        <w:rPr>
          <w:rFonts w:ascii="Arial" w:hAnsi="Arial" w:cs="Arial"/>
          <w:bCs/>
          <w:sz w:val="22"/>
          <w:lang w:val="es-ES"/>
        </w:rPr>
        <w:t>a</w:t>
      </w:r>
      <w:r w:rsidR="00186338" w:rsidRPr="00A02715">
        <w:rPr>
          <w:rFonts w:ascii="Arial" w:hAnsi="Arial" w:cs="Arial"/>
          <w:bCs/>
          <w:sz w:val="22"/>
          <w:lang w:val="es-ES"/>
        </w:rPr>
        <w:t xml:space="preserve"> los contratistas de prestación de servicios profesionales y de apoyo a la gestión que </w:t>
      </w:r>
      <w:r w:rsidR="007155E0" w:rsidRPr="00A02715">
        <w:rPr>
          <w:rFonts w:ascii="Arial" w:hAnsi="Arial" w:cs="Arial"/>
          <w:bCs/>
          <w:sz w:val="22"/>
          <w:lang w:val="es-ES"/>
        </w:rPr>
        <w:t>solo</w:t>
      </w:r>
      <w:r w:rsidR="00186338" w:rsidRPr="00A02715">
        <w:rPr>
          <w:rFonts w:ascii="Arial" w:hAnsi="Arial" w:cs="Arial"/>
          <w:bCs/>
          <w:sz w:val="22"/>
          <w:lang w:val="es-ES"/>
        </w:rPr>
        <w:t xml:space="preserve"> puedan desar</w:t>
      </w:r>
      <w:r w:rsidR="00847A9D" w:rsidRPr="00A02715">
        <w:rPr>
          <w:rFonts w:ascii="Arial" w:hAnsi="Arial" w:cs="Arial"/>
          <w:bCs/>
          <w:sz w:val="22"/>
          <w:lang w:val="es-ES"/>
        </w:rPr>
        <w:t>r</w:t>
      </w:r>
      <w:r w:rsidR="00186338" w:rsidRPr="00A02715">
        <w:rPr>
          <w:rFonts w:ascii="Arial" w:hAnsi="Arial" w:cs="Arial"/>
          <w:bCs/>
          <w:sz w:val="22"/>
          <w:lang w:val="es-ES"/>
        </w:rPr>
        <w:t>ollar su objeto contractual</w:t>
      </w:r>
      <w:r w:rsidR="00847A9D" w:rsidRPr="00A02715">
        <w:rPr>
          <w:rFonts w:ascii="Arial" w:hAnsi="Arial" w:cs="Arial"/>
          <w:bCs/>
          <w:sz w:val="22"/>
          <w:lang w:val="es-ES"/>
        </w:rPr>
        <w:t xml:space="preserve"> en forma presencial</w:t>
      </w:r>
      <w:r w:rsidR="007155E0" w:rsidRPr="00A02715">
        <w:rPr>
          <w:rFonts w:ascii="Arial" w:hAnsi="Arial" w:cs="Arial"/>
          <w:bCs/>
          <w:sz w:val="22"/>
          <w:lang w:val="es-ES"/>
        </w:rPr>
        <w:t xml:space="preserve">, </w:t>
      </w:r>
      <w:r w:rsidR="00F47476" w:rsidRPr="00A02715">
        <w:rPr>
          <w:rFonts w:ascii="Arial" w:hAnsi="Arial" w:cs="Arial"/>
          <w:bCs/>
          <w:sz w:val="22"/>
          <w:lang w:val="es-ES"/>
        </w:rPr>
        <w:t>quienes</w:t>
      </w:r>
      <w:r w:rsidR="007155E0" w:rsidRPr="00A02715">
        <w:rPr>
          <w:rFonts w:ascii="Arial" w:hAnsi="Arial" w:cs="Arial"/>
          <w:bCs/>
          <w:sz w:val="22"/>
          <w:lang w:val="es-ES"/>
        </w:rPr>
        <w:t xml:space="preserve"> en últimas</w:t>
      </w:r>
      <w:r w:rsidR="00C3420D" w:rsidRPr="00A02715">
        <w:rPr>
          <w:rFonts w:ascii="Arial" w:hAnsi="Arial" w:cs="Arial"/>
          <w:bCs/>
          <w:sz w:val="22"/>
          <w:lang w:val="es-ES"/>
        </w:rPr>
        <w:t xml:space="preserve"> no tienen el deber de hacerlo porque están </w:t>
      </w:r>
      <w:r w:rsidR="00F47476" w:rsidRPr="00A02715">
        <w:rPr>
          <w:rFonts w:ascii="Arial" w:hAnsi="Arial" w:cs="Arial"/>
          <w:bCs/>
          <w:sz w:val="22"/>
          <w:lang w:val="es-ES"/>
        </w:rPr>
        <w:t xml:space="preserve">imposibilitados </w:t>
      </w:r>
      <w:r w:rsidR="00C3420D" w:rsidRPr="00A02715">
        <w:rPr>
          <w:rFonts w:ascii="Arial" w:hAnsi="Arial" w:cs="Arial"/>
          <w:bCs/>
          <w:sz w:val="22"/>
          <w:lang w:val="es-ES"/>
        </w:rPr>
        <w:t xml:space="preserve">por </w:t>
      </w:r>
      <w:r w:rsidR="00F47476" w:rsidRPr="00A02715">
        <w:rPr>
          <w:rFonts w:ascii="Arial" w:hAnsi="Arial" w:cs="Arial"/>
          <w:bCs/>
          <w:sz w:val="22"/>
          <w:lang w:val="es-ES"/>
        </w:rPr>
        <w:t>causa d</w:t>
      </w:r>
      <w:r w:rsidR="008B4FA2" w:rsidRPr="00A02715">
        <w:rPr>
          <w:rFonts w:ascii="Arial" w:hAnsi="Arial" w:cs="Arial"/>
          <w:bCs/>
          <w:sz w:val="22"/>
          <w:lang w:val="es-ES"/>
        </w:rPr>
        <w:t>el</w:t>
      </w:r>
      <w:r w:rsidR="00C3420D" w:rsidRPr="00A02715">
        <w:rPr>
          <w:rFonts w:ascii="Arial" w:hAnsi="Arial" w:cs="Arial"/>
          <w:bCs/>
          <w:sz w:val="22"/>
          <w:lang w:val="es-ES"/>
        </w:rPr>
        <w:t xml:space="preserve"> aislamiento</w:t>
      </w:r>
      <w:r w:rsidR="00847A9D" w:rsidRPr="00A02715">
        <w:rPr>
          <w:rFonts w:ascii="Arial" w:hAnsi="Arial" w:cs="Arial"/>
          <w:bCs/>
          <w:sz w:val="22"/>
          <w:lang w:val="es-ES"/>
        </w:rPr>
        <w:t>.</w:t>
      </w:r>
    </w:p>
    <w:p w14:paraId="205AE258" w14:textId="77777777" w:rsidR="00F47476" w:rsidRPr="00A02715" w:rsidRDefault="005A09E8" w:rsidP="00F106B5">
      <w:pPr>
        <w:spacing w:before="120" w:after="120" w:line="276" w:lineRule="auto"/>
        <w:ind w:firstLine="709"/>
        <w:jc w:val="both"/>
        <w:rPr>
          <w:rFonts w:ascii="Arial" w:hAnsi="Arial" w:cs="Arial"/>
          <w:bCs/>
          <w:sz w:val="22"/>
          <w:lang w:val="es-ES"/>
        </w:rPr>
      </w:pPr>
      <w:r w:rsidRPr="00A02715">
        <w:rPr>
          <w:rFonts w:ascii="Arial" w:hAnsi="Arial" w:cs="Arial"/>
          <w:bCs/>
          <w:sz w:val="22"/>
          <w:lang w:val="es-ES"/>
        </w:rPr>
        <w:t xml:space="preserve">d) </w:t>
      </w:r>
      <w:r w:rsidR="00EF74C8" w:rsidRPr="00A02715">
        <w:rPr>
          <w:rFonts w:ascii="Arial" w:hAnsi="Arial" w:cs="Arial"/>
          <w:bCs/>
          <w:sz w:val="22"/>
          <w:lang w:val="es-ES"/>
        </w:rPr>
        <w:t>¿</w:t>
      </w:r>
      <w:r w:rsidR="00940D6B" w:rsidRPr="00A02715">
        <w:rPr>
          <w:rFonts w:ascii="Arial" w:hAnsi="Arial" w:cs="Arial"/>
          <w:bCs/>
          <w:sz w:val="22"/>
          <w:lang w:val="es-ES"/>
        </w:rPr>
        <w:t>D</w:t>
      </w:r>
      <w:r w:rsidR="00EF74C8" w:rsidRPr="00A02715">
        <w:rPr>
          <w:rFonts w:ascii="Arial" w:hAnsi="Arial" w:cs="Arial"/>
          <w:bCs/>
          <w:sz w:val="22"/>
          <w:lang w:val="es-ES"/>
        </w:rPr>
        <w:t>urante el aislamiento preventivo obligatorio</w:t>
      </w:r>
      <w:r w:rsidR="00FC7738" w:rsidRPr="00A02715">
        <w:rPr>
          <w:rFonts w:ascii="Arial" w:hAnsi="Arial" w:cs="Arial"/>
          <w:bCs/>
          <w:sz w:val="22"/>
          <w:lang w:val="es-ES"/>
        </w:rPr>
        <w:t xml:space="preserve"> </w:t>
      </w:r>
      <w:r w:rsidR="00940D6B" w:rsidRPr="00A02715">
        <w:rPr>
          <w:rFonts w:ascii="Arial" w:hAnsi="Arial" w:cs="Arial"/>
          <w:bCs/>
          <w:sz w:val="22"/>
          <w:lang w:val="es-ES"/>
        </w:rPr>
        <w:t xml:space="preserve">se suspende </w:t>
      </w:r>
      <w:r w:rsidR="00EF74C8" w:rsidRPr="00A02715">
        <w:rPr>
          <w:rFonts w:ascii="Arial" w:hAnsi="Arial" w:cs="Arial"/>
          <w:bCs/>
          <w:sz w:val="22"/>
          <w:lang w:val="es-ES"/>
        </w:rPr>
        <w:t>el plazo</w:t>
      </w:r>
      <w:r w:rsidR="00057FB3" w:rsidRPr="00A02715">
        <w:rPr>
          <w:rFonts w:ascii="Arial" w:hAnsi="Arial" w:cs="Arial"/>
          <w:bCs/>
          <w:sz w:val="22"/>
          <w:lang w:val="es-ES"/>
        </w:rPr>
        <w:t xml:space="preserve"> de</w:t>
      </w:r>
      <w:r w:rsidR="00940D6B" w:rsidRPr="00A02715">
        <w:rPr>
          <w:rFonts w:ascii="Arial" w:hAnsi="Arial" w:cs="Arial"/>
          <w:bCs/>
          <w:sz w:val="22"/>
          <w:lang w:val="es-ES"/>
        </w:rPr>
        <w:t xml:space="preserve"> </w:t>
      </w:r>
      <w:r w:rsidR="00057FB3" w:rsidRPr="00A02715">
        <w:rPr>
          <w:rFonts w:ascii="Arial" w:hAnsi="Arial" w:cs="Arial"/>
          <w:bCs/>
          <w:sz w:val="22"/>
          <w:lang w:val="es-ES"/>
        </w:rPr>
        <w:t>los contratos de prestación de servicios profesionales y de apoyo a la gestión</w:t>
      </w:r>
      <w:r w:rsidR="00940D6B" w:rsidRPr="00A02715">
        <w:rPr>
          <w:rFonts w:ascii="Arial" w:hAnsi="Arial" w:cs="Arial"/>
          <w:bCs/>
          <w:sz w:val="22"/>
          <w:lang w:val="es-ES"/>
        </w:rPr>
        <w:t>,</w:t>
      </w:r>
      <w:r w:rsidR="00057FB3" w:rsidRPr="00A02715">
        <w:rPr>
          <w:rFonts w:ascii="Arial" w:hAnsi="Arial" w:cs="Arial"/>
          <w:bCs/>
          <w:sz w:val="22"/>
          <w:lang w:val="es-ES"/>
        </w:rPr>
        <w:t xml:space="preserve"> </w:t>
      </w:r>
      <w:r w:rsidR="00940D6B" w:rsidRPr="00A02715">
        <w:rPr>
          <w:rFonts w:ascii="Arial" w:hAnsi="Arial" w:cs="Arial"/>
          <w:bCs/>
          <w:sz w:val="22"/>
          <w:lang w:val="es-ES"/>
        </w:rPr>
        <w:t>suscritos</w:t>
      </w:r>
      <w:r w:rsidR="00057FB3" w:rsidRPr="00A02715">
        <w:rPr>
          <w:rFonts w:ascii="Arial" w:hAnsi="Arial" w:cs="Arial"/>
          <w:bCs/>
          <w:sz w:val="22"/>
          <w:lang w:val="es-ES"/>
        </w:rPr>
        <w:t xml:space="preserve"> con personas naturales, que</w:t>
      </w:r>
      <w:r w:rsidR="006B74EF" w:rsidRPr="00A02715">
        <w:rPr>
          <w:rFonts w:ascii="Arial" w:hAnsi="Arial" w:cs="Arial"/>
          <w:bCs/>
          <w:sz w:val="22"/>
          <w:lang w:val="es-ES"/>
        </w:rPr>
        <w:t xml:space="preserve"> </w:t>
      </w:r>
      <w:r w:rsidR="00845C82" w:rsidRPr="00A02715">
        <w:rPr>
          <w:rFonts w:ascii="Arial" w:hAnsi="Arial" w:cs="Arial"/>
          <w:bCs/>
          <w:sz w:val="22"/>
          <w:lang w:val="es-ES"/>
        </w:rPr>
        <w:t xml:space="preserve">solo puedan </w:t>
      </w:r>
      <w:r w:rsidR="00FC7738" w:rsidRPr="00A02715">
        <w:rPr>
          <w:rFonts w:ascii="Arial" w:hAnsi="Arial" w:cs="Arial"/>
          <w:bCs/>
          <w:sz w:val="22"/>
          <w:lang w:val="es-ES"/>
        </w:rPr>
        <w:t>cumplirse</w:t>
      </w:r>
      <w:r w:rsidR="00845C82" w:rsidRPr="00A02715">
        <w:rPr>
          <w:rFonts w:ascii="Arial" w:hAnsi="Arial" w:cs="Arial"/>
          <w:bCs/>
          <w:sz w:val="22"/>
          <w:lang w:val="es-ES"/>
        </w:rPr>
        <w:t xml:space="preserve"> presencialmente, pero </w:t>
      </w:r>
      <w:r w:rsidR="00FC7738" w:rsidRPr="00A02715">
        <w:rPr>
          <w:rFonts w:ascii="Arial" w:hAnsi="Arial" w:cs="Arial"/>
          <w:bCs/>
          <w:sz w:val="22"/>
          <w:lang w:val="es-ES"/>
        </w:rPr>
        <w:t>cuyo objeto no se esté ejecutando</w:t>
      </w:r>
      <w:r w:rsidR="00057FB3" w:rsidRPr="00A02715">
        <w:rPr>
          <w:rFonts w:ascii="Arial" w:hAnsi="Arial" w:cs="Arial"/>
          <w:bCs/>
          <w:sz w:val="22"/>
          <w:lang w:val="es-ES"/>
        </w:rPr>
        <w:t>?</w:t>
      </w:r>
      <w:r w:rsidR="006B74EF" w:rsidRPr="00A02715">
        <w:rPr>
          <w:rFonts w:ascii="Arial" w:hAnsi="Arial" w:cs="Arial"/>
          <w:bCs/>
          <w:sz w:val="22"/>
          <w:lang w:val="es-ES"/>
        </w:rPr>
        <w:t xml:space="preserve"> </w:t>
      </w:r>
    </w:p>
    <w:p w14:paraId="07652D11" w14:textId="73C91A72" w:rsidR="00654A2F" w:rsidRPr="00A02715" w:rsidRDefault="00940D6B" w:rsidP="00F106B5">
      <w:pPr>
        <w:spacing w:before="120" w:after="120" w:line="276" w:lineRule="auto"/>
        <w:ind w:firstLine="709"/>
        <w:jc w:val="both"/>
        <w:rPr>
          <w:rFonts w:ascii="Arial" w:hAnsi="Arial" w:cs="Arial"/>
          <w:bCs/>
          <w:sz w:val="22"/>
          <w:lang w:val="es-ES"/>
        </w:rPr>
      </w:pPr>
      <w:r w:rsidRPr="00A02715">
        <w:rPr>
          <w:rFonts w:ascii="Arial" w:hAnsi="Arial" w:cs="Arial"/>
          <w:bCs/>
          <w:sz w:val="22"/>
          <w:lang w:val="es-ES"/>
        </w:rPr>
        <w:t>Definitivamente el plazo n</w:t>
      </w:r>
      <w:r w:rsidR="006B74EF" w:rsidRPr="00A02715">
        <w:rPr>
          <w:rFonts w:ascii="Arial" w:hAnsi="Arial" w:cs="Arial"/>
          <w:bCs/>
          <w:sz w:val="22"/>
          <w:lang w:val="es-ES"/>
        </w:rPr>
        <w:t>o</w:t>
      </w:r>
      <w:r w:rsidRPr="00A02715">
        <w:rPr>
          <w:rFonts w:ascii="Arial" w:hAnsi="Arial" w:cs="Arial"/>
          <w:bCs/>
          <w:sz w:val="22"/>
          <w:lang w:val="es-ES"/>
        </w:rPr>
        <w:t xml:space="preserve"> se </w:t>
      </w:r>
      <w:r w:rsidR="008D6B63" w:rsidRPr="00A02715">
        <w:rPr>
          <w:rFonts w:ascii="Arial" w:hAnsi="Arial" w:cs="Arial"/>
          <w:bCs/>
          <w:sz w:val="22"/>
          <w:lang w:val="es-ES"/>
        </w:rPr>
        <w:t xml:space="preserve">puede </w:t>
      </w:r>
      <w:r w:rsidRPr="00A02715">
        <w:rPr>
          <w:rFonts w:ascii="Arial" w:hAnsi="Arial" w:cs="Arial"/>
          <w:bCs/>
          <w:sz w:val="22"/>
          <w:lang w:val="es-ES"/>
        </w:rPr>
        <w:t>suspende</w:t>
      </w:r>
      <w:r w:rsidR="008D6B63" w:rsidRPr="00A02715">
        <w:rPr>
          <w:rFonts w:ascii="Arial" w:hAnsi="Arial" w:cs="Arial"/>
          <w:bCs/>
          <w:sz w:val="22"/>
          <w:lang w:val="es-ES"/>
        </w:rPr>
        <w:t xml:space="preserve">r unilateralmente con fundamento en la declaración de emergencia económica, social y ecológica, ni por la declaración de la emergencia sanitaria, ni por otras medidas que se adopten en desarrollo de las </w:t>
      </w:r>
      <w:proofErr w:type="gramStart"/>
      <w:r w:rsidR="008D6B63" w:rsidRPr="00A02715">
        <w:rPr>
          <w:rFonts w:ascii="Arial" w:hAnsi="Arial" w:cs="Arial"/>
          <w:bCs/>
          <w:sz w:val="22"/>
          <w:lang w:val="es-ES"/>
        </w:rPr>
        <w:t>mismas  –</w:t>
      </w:r>
      <w:proofErr w:type="gramEnd"/>
      <w:r w:rsidR="008D6B63" w:rsidRPr="00A02715">
        <w:rPr>
          <w:rFonts w:ascii="Arial" w:hAnsi="Arial" w:cs="Arial"/>
          <w:bCs/>
          <w:sz w:val="22"/>
          <w:lang w:val="es-ES"/>
        </w:rPr>
        <w:t>como lo expresa el inciso 2 del art. 16–</w:t>
      </w:r>
      <w:r w:rsidR="00137A61" w:rsidRPr="00A02715">
        <w:rPr>
          <w:rFonts w:ascii="Arial" w:hAnsi="Arial" w:cs="Arial"/>
          <w:bCs/>
          <w:sz w:val="22"/>
          <w:lang w:val="es-ES"/>
        </w:rPr>
        <w:t xml:space="preserve">. Además, si bien </w:t>
      </w:r>
      <w:r w:rsidR="00C309EC" w:rsidRPr="00A02715">
        <w:rPr>
          <w:rFonts w:ascii="Arial" w:hAnsi="Arial" w:cs="Arial"/>
          <w:bCs/>
          <w:sz w:val="22"/>
          <w:lang w:val="es-ES"/>
        </w:rPr>
        <w:t xml:space="preserve">el objeto </w:t>
      </w:r>
      <w:r w:rsidRPr="00A02715">
        <w:rPr>
          <w:rFonts w:ascii="Arial" w:hAnsi="Arial" w:cs="Arial"/>
          <w:bCs/>
          <w:sz w:val="22"/>
          <w:lang w:val="es-ES"/>
        </w:rPr>
        <w:t xml:space="preserve">de </w:t>
      </w:r>
      <w:r w:rsidR="008D6B63" w:rsidRPr="00A02715">
        <w:rPr>
          <w:rFonts w:ascii="Arial" w:hAnsi="Arial" w:cs="Arial"/>
          <w:bCs/>
          <w:sz w:val="22"/>
          <w:lang w:val="es-ES"/>
        </w:rPr>
        <w:t>eso</w:t>
      </w:r>
      <w:r w:rsidRPr="00A02715">
        <w:rPr>
          <w:rFonts w:ascii="Arial" w:hAnsi="Arial" w:cs="Arial"/>
          <w:bCs/>
          <w:sz w:val="22"/>
          <w:lang w:val="es-ES"/>
        </w:rPr>
        <w:t xml:space="preserve">s contratos </w:t>
      </w:r>
      <w:r w:rsidR="00C309EC" w:rsidRPr="00A02715">
        <w:rPr>
          <w:rFonts w:ascii="Arial" w:hAnsi="Arial" w:cs="Arial"/>
          <w:bCs/>
          <w:sz w:val="22"/>
          <w:lang w:val="es-ES"/>
        </w:rPr>
        <w:t>–es decir, la obligación principal–</w:t>
      </w:r>
      <w:r w:rsidRPr="00A02715">
        <w:rPr>
          <w:rFonts w:ascii="Arial" w:hAnsi="Arial" w:cs="Arial"/>
          <w:bCs/>
          <w:sz w:val="22"/>
          <w:lang w:val="es-ES"/>
        </w:rPr>
        <w:t xml:space="preserve"> </w:t>
      </w:r>
      <w:r w:rsidR="00C309EC" w:rsidRPr="00A02715">
        <w:rPr>
          <w:rFonts w:ascii="Arial" w:hAnsi="Arial" w:cs="Arial"/>
          <w:bCs/>
          <w:sz w:val="22"/>
          <w:lang w:val="es-ES"/>
        </w:rPr>
        <w:t xml:space="preserve">no se ejecuta, </w:t>
      </w:r>
      <w:r w:rsidRPr="00A02715">
        <w:rPr>
          <w:rFonts w:ascii="Arial" w:hAnsi="Arial" w:cs="Arial"/>
          <w:bCs/>
          <w:sz w:val="22"/>
          <w:lang w:val="es-ES"/>
        </w:rPr>
        <w:t>subsisten</w:t>
      </w:r>
      <w:r w:rsidR="006310DC" w:rsidRPr="00A02715">
        <w:rPr>
          <w:rFonts w:ascii="Arial" w:hAnsi="Arial" w:cs="Arial"/>
          <w:bCs/>
          <w:sz w:val="22"/>
          <w:lang w:val="es-ES"/>
        </w:rPr>
        <w:t xml:space="preserve"> otras obligaciones, tanto </w:t>
      </w:r>
      <w:r w:rsidRPr="00A02715">
        <w:rPr>
          <w:rFonts w:ascii="Arial" w:hAnsi="Arial" w:cs="Arial"/>
          <w:bCs/>
          <w:sz w:val="22"/>
          <w:lang w:val="es-ES"/>
        </w:rPr>
        <w:t xml:space="preserve">a cargo </w:t>
      </w:r>
      <w:r w:rsidR="006310DC" w:rsidRPr="00A02715">
        <w:rPr>
          <w:rFonts w:ascii="Arial" w:hAnsi="Arial" w:cs="Arial"/>
          <w:bCs/>
          <w:sz w:val="22"/>
          <w:lang w:val="es-ES"/>
        </w:rPr>
        <w:t xml:space="preserve">del contratista como de la entidad contratante. </w:t>
      </w:r>
      <w:r w:rsidR="00192F9B" w:rsidRPr="00A02715">
        <w:rPr>
          <w:rFonts w:ascii="Arial" w:hAnsi="Arial" w:cs="Arial"/>
          <w:bCs/>
          <w:sz w:val="22"/>
          <w:lang w:val="es-ES"/>
        </w:rPr>
        <w:t xml:space="preserve">Aquel debe continuar haciendo </w:t>
      </w:r>
      <w:r w:rsidR="009207A6" w:rsidRPr="00A02715">
        <w:rPr>
          <w:rFonts w:ascii="Arial" w:hAnsi="Arial" w:cs="Arial"/>
          <w:bCs/>
          <w:sz w:val="22"/>
          <w:lang w:val="es-ES"/>
        </w:rPr>
        <w:t>los</w:t>
      </w:r>
      <w:r w:rsidR="00192F9B" w:rsidRPr="00A02715">
        <w:rPr>
          <w:rFonts w:ascii="Arial" w:hAnsi="Arial" w:cs="Arial"/>
          <w:bCs/>
          <w:sz w:val="22"/>
          <w:lang w:val="es-ES"/>
        </w:rPr>
        <w:t xml:space="preserve"> aportes al Sistema de Seguridad Social Integral, mientras que esta debe continuar supervis</w:t>
      </w:r>
      <w:r w:rsidRPr="00A02715">
        <w:rPr>
          <w:rFonts w:ascii="Arial" w:hAnsi="Arial" w:cs="Arial"/>
          <w:bCs/>
          <w:sz w:val="22"/>
          <w:lang w:val="es-ES"/>
        </w:rPr>
        <w:t>ando</w:t>
      </w:r>
      <w:r w:rsidR="00192F9B" w:rsidRPr="00A02715">
        <w:rPr>
          <w:rFonts w:ascii="Arial" w:hAnsi="Arial" w:cs="Arial"/>
          <w:bCs/>
          <w:sz w:val="22"/>
          <w:lang w:val="es-ES"/>
        </w:rPr>
        <w:t xml:space="preserve"> y </w:t>
      </w:r>
      <w:r w:rsidR="00C03C90" w:rsidRPr="00A02715">
        <w:rPr>
          <w:rFonts w:ascii="Arial" w:hAnsi="Arial" w:cs="Arial"/>
          <w:bCs/>
          <w:sz w:val="22"/>
          <w:lang w:val="es-ES"/>
        </w:rPr>
        <w:t>pag</w:t>
      </w:r>
      <w:r w:rsidRPr="00A02715">
        <w:rPr>
          <w:rFonts w:ascii="Arial" w:hAnsi="Arial" w:cs="Arial"/>
          <w:bCs/>
          <w:sz w:val="22"/>
          <w:lang w:val="es-ES"/>
        </w:rPr>
        <w:t xml:space="preserve">ando </w:t>
      </w:r>
      <w:r w:rsidR="00C03C90" w:rsidRPr="00A02715">
        <w:rPr>
          <w:rFonts w:ascii="Arial" w:hAnsi="Arial" w:cs="Arial"/>
          <w:bCs/>
          <w:sz w:val="22"/>
          <w:lang w:val="es-ES"/>
        </w:rPr>
        <w:t xml:space="preserve">los honorarios. </w:t>
      </w:r>
    </w:p>
    <w:p w14:paraId="3A89717F" w14:textId="0AD0AA4F" w:rsidR="005A09E8" w:rsidRPr="00A02715" w:rsidRDefault="00C03C90" w:rsidP="00F106B5">
      <w:pPr>
        <w:spacing w:before="120" w:after="120" w:line="276" w:lineRule="auto"/>
        <w:ind w:firstLine="709"/>
        <w:jc w:val="both"/>
        <w:rPr>
          <w:rFonts w:ascii="Arial" w:hAnsi="Arial" w:cs="Arial"/>
          <w:bCs/>
          <w:sz w:val="22"/>
          <w:lang w:val="es-ES"/>
        </w:rPr>
      </w:pPr>
      <w:r w:rsidRPr="00A02715">
        <w:rPr>
          <w:rFonts w:ascii="Arial" w:hAnsi="Arial" w:cs="Arial"/>
          <w:bCs/>
          <w:sz w:val="22"/>
          <w:lang w:val="es-ES"/>
        </w:rPr>
        <w:t xml:space="preserve">Por </w:t>
      </w:r>
      <w:r w:rsidR="00940D6B" w:rsidRPr="00A02715">
        <w:rPr>
          <w:rFonts w:ascii="Arial" w:hAnsi="Arial" w:cs="Arial"/>
          <w:bCs/>
          <w:sz w:val="22"/>
          <w:lang w:val="es-ES"/>
        </w:rPr>
        <w:t xml:space="preserve">lo </w:t>
      </w:r>
      <w:r w:rsidRPr="00A02715">
        <w:rPr>
          <w:rFonts w:ascii="Arial" w:hAnsi="Arial" w:cs="Arial"/>
          <w:bCs/>
          <w:sz w:val="22"/>
          <w:lang w:val="es-ES"/>
        </w:rPr>
        <w:t xml:space="preserve">tanto, el plazo de ejecución </w:t>
      </w:r>
      <w:r w:rsidR="009207A6" w:rsidRPr="00A02715">
        <w:rPr>
          <w:rFonts w:ascii="Arial" w:hAnsi="Arial" w:cs="Arial"/>
          <w:bCs/>
          <w:sz w:val="22"/>
          <w:lang w:val="es-ES"/>
        </w:rPr>
        <w:t>trascurre</w:t>
      </w:r>
      <w:r w:rsidR="00940D6B" w:rsidRPr="00A02715">
        <w:rPr>
          <w:rFonts w:ascii="Arial" w:hAnsi="Arial" w:cs="Arial"/>
          <w:bCs/>
          <w:sz w:val="22"/>
          <w:lang w:val="es-ES"/>
        </w:rPr>
        <w:t xml:space="preserve"> </w:t>
      </w:r>
      <w:r w:rsidR="00EB61CA" w:rsidRPr="00A02715">
        <w:rPr>
          <w:rFonts w:ascii="Arial" w:hAnsi="Arial" w:cs="Arial"/>
          <w:bCs/>
          <w:sz w:val="22"/>
          <w:lang w:val="es-ES"/>
        </w:rPr>
        <w:t xml:space="preserve">durante el </w:t>
      </w:r>
      <w:r w:rsidR="009207A6" w:rsidRPr="00A02715">
        <w:rPr>
          <w:rFonts w:ascii="Arial" w:hAnsi="Arial" w:cs="Arial"/>
          <w:bCs/>
          <w:sz w:val="22"/>
          <w:lang w:val="es-ES"/>
        </w:rPr>
        <w:t>«</w:t>
      </w:r>
      <w:r w:rsidR="00EB61CA" w:rsidRPr="00A02715">
        <w:rPr>
          <w:rFonts w:ascii="Arial" w:hAnsi="Arial" w:cs="Arial"/>
          <w:bCs/>
          <w:sz w:val="22"/>
          <w:lang w:val="es-ES"/>
        </w:rPr>
        <w:t>aislamiento preventivo obligatorio</w:t>
      </w:r>
      <w:r w:rsidR="009207A6" w:rsidRPr="00A02715">
        <w:rPr>
          <w:rFonts w:ascii="Arial" w:hAnsi="Arial" w:cs="Arial"/>
          <w:bCs/>
          <w:sz w:val="22"/>
          <w:lang w:val="es-ES"/>
        </w:rPr>
        <w:t>»</w:t>
      </w:r>
      <w:r w:rsidR="00EB61CA" w:rsidRPr="00A02715">
        <w:rPr>
          <w:rFonts w:ascii="Arial" w:hAnsi="Arial" w:cs="Arial"/>
          <w:bCs/>
          <w:sz w:val="22"/>
          <w:lang w:val="es-ES"/>
        </w:rPr>
        <w:t>.</w:t>
      </w:r>
      <w:r w:rsidR="00654A2F" w:rsidRPr="00A02715">
        <w:rPr>
          <w:rFonts w:ascii="Arial" w:hAnsi="Arial" w:cs="Arial"/>
          <w:bCs/>
          <w:sz w:val="22"/>
          <w:lang w:val="es-ES"/>
        </w:rPr>
        <w:t xml:space="preserve"> </w:t>
      </w:r>
      <w:r w:rsidR="00940D6B" w:rsidRPr="00A02715">
        <w:rPr>
          <w:rFonts w:ascii="Arial" w:hAnsi="Arial" w:cs="Arial"/>
          <w:bCs/>
          <w:sz w:val="22"/>
          <w:lang w:val="es-ES"/>
        </w:rPr>
        <w:t>I</w:t>
      </w:r>
      <w:r w:rsidR="00AE496A" w:rsidRPr="00A02715">
        <w:rPr>
          <w:rFonts w:ascii="Arial" w:hAnsi="Arial" w:cs="Arial"/>
          <w:bCs/>
          <w:sz w:val="22"/>
          <w:lang w:val="es-ES"/>
        </w:rPr>
        <w:t>nclus</w:t>
      </w:r>
      <w:r w:rsidR="00940D6B" w:rsidRPr="00A02715">
        <w:rPr>
          <w:rFonts w:ascii="Arial" w:hAnsi="Arial" w:cs="Arial"/>
          <w:bCs/>
          <w:sz w:val="22"/>
          <w:lang w:val="es-ES"/>
        </w:rPr>
        <w:t>ive,</w:t>
      </w:r>
      <w:r w:rsidR="00AE496A" w:rsidRPr="00A02715">
        <w:rPr>
          <w:rFonts w:ascii="Arial" w:hAnsi="Arial" w:cs="Arial"/>
          <w:bCs/>
          <w:sz w:val="22"/>
          <w:lang w:val="es-ES"/>
        </w:rPr>
        <w:t xml:space="preserve"> </w:t>
      </w:r>
      <w:r w:rsidR="00940D6B" w:rsidRPr="00A02715">
        <w:rPr>
          <w:rFonts w:ascii="Arial" w:hAnsi="Arial" w:cs="Arial"/>
          <w:bCs/>
          <w:sz w:val="22"/>
          <w:lang w:val="es-ES"/>
        </w:rPr>
        <w:t>el</w:t>
      </w:r>
      <w:r w:rsidR="00AE496A" w:rsidRPr="00A02715">
        <w:rPr>
          <w:rFonts w:ascii="Arial" w:hAnsi="Arial" w:cs="Arial"/>
          <w:bCs/>
          <w:sz w:val="22"/>
          <w:lang w:val="es-ES"/>
        </w:rPr>
        <w:t xml:space="preserve"> contrato </w:t>
      </w:r>
      <w:r w:rsidR="00940D6B" w:rsidRPr="00A02715">
        <w:rPr>
          <w:rFonts w:ascii="Arial" w:hAnsi="Arial" w:cs="Arial"/>
          <w:bCs/>
          <w:sz w:val="22"/>
          <w:lang w:val="es-ES"/>
        </w:rPr>
        <w:t xml:space="preserve">puede </w:t>
      </w:r>
      <w:r w:rsidR="00AE496A" w:rsidRPr="00A02715">
        <w:rPr>
          <w:rFonts w:ascii="Arial" w:hAnsi="Arial" w:cs="Arial"/>
          <w:bCs/>
          <w:sz w:val="22"/>
          <w:lang w:val="es-ES"/>
        </w:rPr>
        <w:t>extinguirse</w:t>
      </w:r>
      <w:r w:rsidR="002A19C4" w:rsidRPr="00A02715">
        <w:rPr>
          <w:rFonts w:ascii="Arial" w:hAnsi="Arial" w:cs="Arial"/>
          <w:bCs/>
          <w:sz w:val="22"/>
          <w:lang w:val="es-ES"/>
        </w:rPr>
        <w:t xml:space="preserve"> por </w:t>
      </w:r>
      <w:r w:rsidR="00940D6B" w:rsidRPr="00A02715">
        <w:rPr>
          <w:rFonts w:ascii="Arial" w:hAnsi="Arial" w:cs="Arial"/>
          <w:bCs/>
          <w:sz w:val="22"/>
          <w:lang w:val="es-ES"/>
        </w:rPr>
        <w:t>vencimiento</w:t>
      </w:r>
      <w:r w:rsidR="00654A2F" w:rsidRPr="00A02715">
        <w:rPr>
          <w:rFonts w:ascii="Arial" w:hAnsi="Arial" w:cs="Arial"/>
          <w:bCs/>
          <w:sz w:val="22"/>
          <w:lang w:val="es-ES"/>
        </w:rPr>
        <w:t xml:space="preserve"> del plazo, si acaso esto sucede durante el período indicado</w:t>
      </w:r>
      <w:r w:rsidR="008D6B63" w:rsidRPr="00A02715">
        <w:rPr>
          <w:rFonts w:ascii="Arial" w:hAnsi="Arial" w:cs="Arial"/>
          <w:bCs/>
          <w:sz w:val="22"/>
          <w:lang w:val="es-ES"/>
        </w:rPr>
        <w:t xml:space="preserve">. En este </w:t>
      </w:r>
      <w:r w:rsidR="00135A40" w:rsidRPr="00A02715">
        <w:rPr>
          <w:rFonts w:ascii="Arial" w:hAnsi="Arial" w:cs="Arial"/>
          <w:bCs/>
          <w:sz w:val="22"/>
          <w:lang w:val="es-ES"/>
        </w:rPr>
        <w:t>e</w:t>
      </w:r>
      <w:r w:rsidR="008D6B63" w:rsidRPr="00A02715">
        <w:rPr>
          <w:rFonts w:ascii="Arial" w:hAnsi="Arial" w:cs="Arial"/>
          <w:bCs/>
          <w:sz w:val="22"/>
          <w:lang w:val="es-ES"/>
        </w:rPr>
        <w:t>vento cabe una pregunta más: ¿</w:t>
      </w:r>
      <w:r w:rsidR="002A19C4" w:rsidRPr="00A02715">
        <w:rPr>
          <w:rFonts w:ascii="Arial" w:hAnsi="Arial" w:cs="Arial"/>
          <w:bCs/>
          <w:sz w:val="22"/>
          <w:lang w:val="es-ES"/>
        </w:rPr>
        <w:t xml:space="preserve">las </w:t>
      </w:r>
      <w:r w:rsidR="00940D6B" w:rsidRPr="00A02715">
        <w:rPr>
          <w:rFonts w:ascii="Arial" w:hAnsi="Arial" w:cs="Arial"/>
          <w:bCs/>
          <w:sz w:val="22"/>
          <w:lang w:val="es-ES"/>
        </w:rPr>
        <w:t>partes</w:t>
      </w:r>
      <w:r w:rsidR="002A19C4" w:rsidRPr="00A02715">
        <w:rPr>
          <w:rFonts w:ascii="Arial" w:hAnsi="Arial" w:cs="Arial"/>
          <w:bCs/>
          <w:sz w:val="22"/>
          <w:lang w:val="es-ES"/>
        </w:rPr>
        <w:t xml:space="preserve"> </w:t>
      </w:r>
      <w:r w:rsidR="00940D6B" w:rsidRPr="00A02715">
        <w:rPr>
          <w:rFonts w:ascii="Arial" w:hAnsi="Arial" w:cs="Arial"/>
          <w:bCs/>
          <w:sz w:val="22"/>
          <w:lang w:val="es-ES"/>
        </w:rPr>
        <w:t>deben</w:t>
      </w:r>
      <w:r w:rsidR="00D51603" w:rsidRPr="00A02715">
        <w:rPr>
          <w:rFonts w:ascii="Arial" w:hAnsi="Arial" w:cs="Arial"/>
          <w:bCs/>
          <w:sz w:val="22"/>
          <w:lang w:val="es-ES"/>
        </w:rPr>
        <w:t xml:space="preserve"> prorrogarlo</w:t>
      </w:r>
      <w:r w:rsidR="008D6B63" w:rsidRPr="00A02715">
        <w:rPr>
          <w:rFonts w:ascii="Arial" w:hAnsi="Arial" w:cs="Arial"/>
          <w:bCs/>
          <w:sz w:val="22"/>
          <w:lang w:val="es-ES"/>
        </w:rPr>
        <w:t xml:space="preserve"> cuando el plazo vence dentro del período de la cuarentena?</w:t>
      </w:r>
      <w:r w:rsidR="00315A1D" w:rsidRPr="00A02715">
        <w:rPr>
          <w:rFonts w:ascii="Arial" w:hAnsi="Arial" w:cs="Arial"/>
          <w:bCs/>
          <w:sz w:val="22"/>
          <w:lang w:val="es-ES"/>
        </w:rPr>
        <w:t xml:space="preserve"> </w:t>
      </w:r>
      <w:r w:rsidR="00940D6B" w:rsidRPr="00A02715">
        <w:rPr>
          <w:rFonts w:ascii="Arial" w:hAnsi="Arial" w:cs="Arial"/>
          <w:bCs/>
          <w:sz w:val="22"/>
          <w:lang w:val="es-ES"/>
        </w:rPr>
        <w:t>L</w:t>
      </w:r>
      <w:r w:rsidR="00315A1D" w:rsidRPr="00A02715">
        <w:rPr>
          <w:rFonts w:ascii="Arial" w:hAnsi="Arial" w:cs="Arial"/>
          <w:bCs/>
          <w:sz w:val="22"/>
          <w:lang w:val="es-ES"/>
        </w:rPr>
        <w:t xml:space="preserve">a Subdirección </w:t>
      </w:r>
      <w:r w:rsidR="008D6B63" w:rsidRPr="00A02715">
        <w:rPr>
          <w:rFonts w:ascii="Arial" w:hAnsi="Arial" w:cs="Arial"/>
          <w:bCs/>
          <w:sz w:val="22"/>
          <w:lang w:val="es-ES"/>
        </w:rPr>
        <w:t xml:space="preserve">de Gestión Contractual </w:t>
      </w:r>
      <w:r w:rsidR="00D97469" w:rsidRPr="00A02715">
        <w:rPr>
          <w:rFonts w:ascii="Arial" w:hAnsi="Arial" w:cs="Arial"/>
          <w:bCs/>
          <w:sz w:val="22"/>
          <w:lang w:val="es-ES"/>
        </w:rPr>
        <w:t>se ajusta a</w:t>
      </w:r>
      <w:r w:rsidR="00315A1D" w:rsidRPr="00A02715">
        <w:rPr>
          <w:rFonts w:ascii="Arial" w:hAnsi="Arial" w:cs="Arial"/>
          <w:bCs/>
          <w:sz w:val="22"/>
          <w:lang w:val="es-ES"/>
        </w:rPr>
        <w:t xml:space="preserve"> </w:t>
      </w:r>
      <w:r w:rsidR="00D97469" w:rsidRPr="00A02715">
        <w:rPr>
          <w:rFonts w:ascii="Arial" w:hAnsi="Arial" w:cs="Arial"/>
          <w:bCs/>
          <w:sz w:val="22"/>
          <w:lang w:val="es-ES"/>
        </w:rPr>
        <w:t>la opinión que expresó</w:t>
      </w:r>
      <w:r w:rsidR="00315A1D" w:rsidRPr="00A02715">
        <w:rPr>
          <w:rFonts w:ascii="Arial" w:hAnsi="Arial" w:cs="Arial"/>
          <w:bCs/>
          <w:sz w:val="22"/>
          <w:lang w:val="es-ES"/>
        </w:rPr>
        <w:t xml:space="preserve"> el Departamento Administrativo de la Función Pública</w:t>
      </w:r>
      <w:r w:rsidR="00D97469" w:rsidRPr="00A02715">
        <w:rPr>
          <w:rFonts w:ascii="Arial" w:hAnsi="Arial" w:cs="Arial"/>
          <w:bCs/>
          <w:sz w:val="22"/>
          <w:lang w:val="es-ES"/>
        </w:rPr>
        <w:t xml:space="preserve"> –</w:t>
      </w:r>
      <w:r w:rsidR="00BF0AE6" w:rsidRPr="00A02715">
        <w:rPr>
          <w:rFonts w:ascii="Arial" w:hAnsi="Arial" w:cs="Arial"/>
          <w:bCs/>
          <w:sz w:val="22"/>
          <w:lang w:val="es-ES"/>
        </w:rPr>
        <w:t>que participó en la elaboración del proyecto de Decreto</w:t>
      </w:r>
      <w:r w:rsidR="00D97469" w:rsidRPr="00A02715">
        <w:rPr>
          <w:rFonts w:ascii="Arial" w:hAnsi="Arial" w:cs="Arial"/>
          <w:bCs/>
          <w:sz w:val="22"/>
          <w:lang w:val="es-ES"/>
        </w:rPr>
        <w:t>–</w:t>
      </w:r>
      <w:r w:rsidR="00BF0AE6" w:rsidRPr="00A02715">
        <w:rPr>
          <w:rFonts w:ascii="Arial" w:hAnsi="Arial" w:cs="Arial"/>
          <w:bCs/>
          <w:sz w:val="22"/>
          <w:lang w:val="es-ES"/>
        </w:rPr>
        <w:t xml:space="preserve">, </w:t>
      </w:r>
      <w:r w:rsidR="00315A1D" w:rsidRPr="00A02715">
        <w:rPr>
          <w:rFonts w:ascii="Arial" w:hAnsi="Arial" w:cs="Arial"/>
          <w:bCs/>
          <w:sz w:val="22"/>
          <w:lang w:val="es-ES"/>
        </w:rPr>
        <w:t xml:space="preserve">al indicar que </w:t>
      </w:r>
      <w:r w:rsidR="008D6B63" w:rsidRPr="00A02715">
        <w:rPr>
          <w:rFonts w:ascii="Arial" w:hAnsi="Arial" w:cs="Arial"/>
          <w:bCs/>
          <w:sz w:val="22"/>
          <w:lang w:val="es-ES"/>
        </w:rPr>
        <w:t xml:space="preserve">no existe esa obligación, pero que cada entidad puede renovarlo si lo considera necesario: </w:t>
      </w:r>
      <w:r w:rsidR="00315A1D" w:rsidRPr="00A02715">
        <w:rPr>
          <w:rFonts w:ascii="Arial" w:eastAsia="Calibri" w:hAnsi="Arial" w:cs="Arial"/>
          <w:bCs/>
          <w:sz w:val="22"/>
          <w:lang w:val="es-ES"/>
        </w:rPr>
        <w:t>«La prórroga o renovación de los contratos de prestación de servicios que venzan durante la vigencia de la Emergencia Sanitaria dependerá de las necesidades y viabilidades presupuestales de cada organismo o entidad, razón por la cual le corresponde a cada entidad decidir si se renuevan o prorrogan los contratos»</w:t>
      </w:r>
      <w:r w:rsidR="00315A1D" w:rsidRPr="00A02715">
        <w:rPr>
          <w:rStyle w:val="Refdenotaalpie"/>
          <w:rFonts w:ascii="Arial" w:eastAsia="Calibri" w:hAnsi="Arial" w:cs="Arial"/>
          <w:bCs/>
          <w:sz w:val="22"/>
          <w:lang w:val="es-ES"/>
        </w:rPr>
        <w:footnoteReference w:id="38"/>
      </w:r>
      <w:r w:rsidR="00F70AE0" w:rsidRPr="00A02715">
        <w:rPr>
          <w:rFonts w:ascii="Arial" w:eastAsia="Calibri" w:hAnsi="Arial" w:cs="Arial"/>
          <w:bCs/>
          <w:sz w:val="22"/>
          <w:lang w:val="es-ES"/>
        </w:rPr>
        <w:t>, pues en el artículo 16 del Decreto 491</w:t>
      </w:r>
      <w:r w:rsidR="00A6135D" w:rsidRPr="00A02715">
        <w:rPr>
          <w:rFonts w:ascii="Arial" w:eastAsia="Calibri" w:hAnsi="Arial" w:cs="Arial"/>
          <w:bCs/>
          <w:sz w:val="22"/>
          <w:lang w:val="es-ES"/>
        </w:rPr>
        <w:t xml:space="preserve"> no se observa</w:t>
      </w:r>
      <w:r w:rsidR="00F70AE0" w:rsidRPr="00A02715">
        <w:rPr>
          <w:rFonts w:ascii="Arial" w:eastAsia="Calibri" w:hAnsi="Arial" w:cs="Arial"/>
          <w:bCs/>
          <w:sz w:val="22"/>
          <w:lang w:val="es-ES"/>
        </w:rPr>
        <w:t>, ni en l</w:t>
      </w:r>
      <w:r w:rsidR="00A6135D" w:rsidRPr="00A02715">
        <w:rPr>
          <w:rFonts w:ascii="Arial" w:eastAsia="Calibri" w:hAnsi="Arial" w:cs="Arial"/>
          <w:bCs/>
          <w:sz w:val="22"/>
          <w:lang w:val="es-ES"/>
        </w:rPr>
        <w:t>a</w:t>
      </w:r>
      <w:r w:rsidR="00F70AE0" w:rsidRPr="00A02715">
        <w:rPr>
          <w:rFonts w:ascii="Arial" w:eastAsia="Calibri" w:hAnsi="Arial" w:cs="Arial"/>
          <w:bCs/>
          <w:sz w:val="22"/>
          <w:lang w:val="es-ES"/>
        </w:rPr>
        <w:t xml:space="preserve">s demás </w:t>
      </w:r>
      <w:r w:rsidR="00A6135D" w:rsidRPr="00A02715">
        <w:rPr>
          <w:rFonts w:ascii="Arial" w:eastAsia="Calibri" w:hAnsi="Arial" w:cs="Arial"/>
          <w:bCs/>
          <w:sz w:val="22"/>
          <w:lang w:val="es-ES"/>
        </w:rPr>
        <w:t>disposiciones</w:t>
      </w:r>
      <w:r w:rsidR="00F70AE0" w:rsidRPr="00A02715">
        <w:rPr>
          <w:rFonts w:ascii="Arial" w:eastAsia="Calibri" w:hAnsi="Arial" w:cs="Arial"/>
          <w:bCs/>
          <w:sz w:val="22"/>
          <w:lang w:val="es-ES"/>
        </w:rPr>
        <w:t xml:space="preserve"> </w:t>
      </w:r>
      <w:r w:rsidR="00A6135D" w:rsidRPr="00A02715">
        <w:rPr>
          <w:rFonts w:ascii="Arial" w:eastAsia="Calibri" w:hAnsi="Arial" w:cs="Arial"/>
          <w:bCs/>
          <w:sz w:val="22"/>
          <w:lang w:val="es-ES"/>
        </w:rPr>
        <w:t>de</w:t>
      </w:r>
      <w:r w:rsidR="00F70AE0" w:rsidRPr="00A02715">
        <w:rPr>
          <w:rFonts w:ascii="Arial" w:eastAsia="Calibri" w:hAnsi="Arial" w:cs="Arial"/>
          <w:bCs/>
          <w:sz w:val="22"/>
          <w:lang w:val="es-ES"/>
        </w:rPr>
        <w:t xml:space="preserve"> este </w:t>
      </w:r>
      <w:r w:rsidR="00A6135D" w:rsidRPr="00A02715">
        <w:rPr>
          <w:rFonts w:ascii="Arial" w:eastAsia="Calibri" w:hAnsi="Arial" w:cs="Arial"/>
          <w:bCs/>
          <w:sz w:val="22"/>
          <w:lang w:val="es-ES"/>
        </w:rPr>
        <w:t>decreto</w:t>
      </w:r>
      <w:r w:rsidR="00F70AE0" w:rsidRPr="00A02715">
        <w:rPr>
          <w:rFonts w:ascii="Arial" w:eastAsia="Calibri" w:hAnsi="Arial" w:cs="Arial"/>
          <w:bCs/>
          <w:sz w:val="22"/>
          <w:lang w:val="es-ES"/>
        </w:rPr>
        <w:t xml:space="preserve">, </w:t>
      </w:r>
      <w:r w:rsidR="00A6135D" w:rsidRPr="00A02715">
        <w:rPr>
          <w:rFonts w:ascii="Arial" w:eastAsia="Calibri" w:hAnsi="Arial" w:cs="Arial"/>
          <w:bCs/>
          <w:sz w:val="22"/>
          <w:lang w:val="es-ES"/>
        </w:rPr>
        <w:t>la</w:t>
      </w:r>
      <w:r w:rsidR="00F70AE0" w:rsidRPr="00A02715">
        <w:rPr>
          <w:rFonts w:ascii="Arial" w:eastAsia="Calibri" w:hAnsi="Arial" w:cs="Arial"/>
          <w:bCs/>
          <w:sz w:val="22"/>
          <w:lang w:val="es-ES"/>
        </w:rPr>
        <w:t xml:space="preserve"> obligación </w:t>
      </w:r>
      <w:r w:rsidR="00A6135D" w:rsidRPr="00A02715">
        <w:rPr>
          <w:rFonts w:ascii="Arial" w:eastAsia="Calibri" w:hAnsi="Arial" w:cs="Arial"/>
          <w:bCs/>
          <w:sz w:val="22"/>
          <w:lang w:val="es-ES"/>
        </w:rPr>
        <w:t xml:space="preserve">siquiera </w:t>
      </w:r>
      <w:r w:rsidR="007A00AB" w:rsidRPr="00A02715">
        <w:rPr>
          <w:rFonts w:ascii="Arial" w:eastAsia="Calibri" w:hAnsi="Arial" w:cs="Arial"/>
          <w:bCs/>
          <w:sz w:val="22"/>
          <w:lang w:val="es-ES"/>
        </w:rPr>
        <w:t>abstracta</w:t>
      </w:r>
      <w:r w:rsidR="00002B30" w:rsidRPr="00A02715">
        <w:rPr>
          <w:rFonts w:ascii="Arial" w:eastAsia="Calibri" w:hAnsi="Arial" w:cs="Arial"/>
          <w:bCs/>
          <w:sz w:val="22"/>
          <w:lang w:val="es-ES"/>
        </w:rPr>
        <w:t xml:space="preserve"> </w:t>
      </w:r>
      <w:r w:rsidR="00F70AE0" w:rsidRPr="00A02715">
        <w:rPr>
          <w:rFonts w:ascii="Arial" w:eastAsia="Calibri" w:hAnsi="Arial" w:cs="Arial"/>
          <w:bCs/>
          <w:sz w:val="22"/>
          <w:lang w:val="es-ES"/>
        </w:rPr>
        <w:t xml:space="preserve">de ampliar </w:t>
      </w:r>
      <w:r w:rsidR="00A6135D" w:rsidRPr="00A02715">
        <w:rPr>
          <w:rFonts w:ascii="Arial" w:eastAsia="Calibri" w:hAnsi="Arial" w:cs="Arial"/>
          <w:bCs/>
          <w:sz w:val="22"/>
          <w:lang w:val="es-ES"/>
        </w:rPr>
        <w:t>el</w:t>
      </w:r>
      <w:r w:rsidR="00F70AE0" w:rsidRPr="00A02715">
        <w:rPr>
          <w:rFonts w:ascii="Arial" w:eastAsia="Calibri" w:hAnsi="Arial" w:cs="Arial"/>
          <w:bCs/>
          <w:sz w:val="22"/>
          <w:lang w:val="es-ES"/>
        </w:rPr>
        <w:t xml:space="preserve"> plazo </w:t>
      </w:r>
      <w:r w:rsidR="00A6135D" w:rsidRPr="00A02715">
        <w:rPr>
          <w:rFonts w:ascii="Arial" w:eastAsia="Calibri" w:hAnsi="Arial" w:cs="Arial"/>
          <w:bCs/>
          <w:sz w:val="22"/>
          <w:lang w:val="es-ES"/>
        </w:rPr>
        <w:t xml:space="preserve">de los </w:t>
      </w:r>
      <w:r w:rsidR="00F70AE0" w:rsidRPr="00A02715">
        <w:rPr>
          <w:rFonts w:ascii="Arial" w:eastAsia="Calibri" w:hAnsi="Arial" w:cs="Arial"/>
          <w:bCs/>
          <w:sz w:val="22"/>
          <w:lang w:val="es-ES"/>
        </w:rPr>
        <w:t>que venzan</w:t>
      </w:r>
      <w:r w:rsidR="00002B30" w:rsidRPr="00A02715">
        <w:rPr>
          <w:rFonts w:ascii="Arial" w:eastAsia="Calibri" w:hAnsi="Arial" w:cs="Arial"/>
          <w:bCs/>
          <w:sz w:val="22"/>
          <w:lang w:val="es-ES"/>
        </w:rPr>
        <w:t>.</w:t>
      </w:r>
    </w:p>
    <w:p w14:paraId="2262DF48" w14:textId="6857588E" w:rsidR="008A4B60" w:rsidRPr="00A02715" w:rsidRDefault="005A09E8" w:rsidP="00F106B5">
      <w:pPr>
        <w:spacing w:before="120" w:after="120" w:line="276" w:lineRule="auto"/>
        <w:ind w:firstLine="709"/>
        <w:jc w:val="both"/>
        <w:rPr>
          <w:rFonts w:ascii="Arial" w:eastAsia="Calibri" w:hAnsi="Arial" w:cs="Arial"/>
          <w:bCs/>
          <w:sz w:val="22"/>
          <w:lang w:val="es-ES"/>
        </w:rPr>
      </w:pPr>
      <w:r w:rsidRPr="00A02715">
        <w:rPr>
          <w:rFonts w:ascii="Arial" w:eastAsia="Calibri" w:hAnsi="Arial" w:cs="Arial"/>
          <w:bCs/>
          <w:sz w:val="22"/>
          <w:lang w:val="es-ES"/>
        </w:rPr>
        <w:t>e</w:t>
      </w:r>
      <w:r w:rsidR="00FE6739" w:rsidRPr="00A02715">
        <w:rPr>
          <w:rFonts w:ascii="Arial" w:eastAsia="Calibri" w:hAnsi="Arial" w:cs="Arial"/>
          <w:bCs/>
          <w:sz w:val="22"/>
          <w:lang w:val="es-ES"/>
        </w:rPr>
        <w:t xml:space="preserve">) </w:t>
      </w:r>
      <w:r w:rsidR="00155DAE" w:rsidRPr="00A02715">
        <w:rPr>
          <w:rFonts w:ascii="Arial" w:eastAsia="Calibri" w:hAnsi="Arial" w:cs="Arial"/>
          <w:bCs/>
          <w:sz w:val="22"/>
          <w:lang w:val="es-ES"/>
        </w:rPr>
        <w:t xml:space="preserve">¿Qué interpretación debe </w:t>
      </w:r>
      <w:proofErr w:type="gramStart"/>
      <w:r w:rsidR="00E51569" w:rsidRPr="00A02715">
        <w:rPr>
          <w:rFonts w:ascii="Arial" w:eastAsia="Calibri" w:hAnsi="Arial" w:cs="Arial"/>
          <w:bCs/>
          <w:sz w:val="22"/>
          <w:lang w:val="es-ES"/>
        </w:rPr>
        <w:t xml:space="preserve">dársele </w:t>
      </w:r>
      <w:r w:rsidR="00155DAE" w:rsidRPr="00A02715">
        <w:rPr>
          <w:rFonts w:ascii="Arial" w:eastAsia="Calibri" w:hAnsi="Arial" w:cs="Arial"/>
          <w:bCs/>
          <w:sz w:val="22"/>
          <w:lang w:val="es-ES"/>
        </w:rPr>
        <w:t xml:space="preserve"> al</w:t>
      </w:r>
      <w:proofErr w:type="gramEnd"/>
      <w:r w:rsidR="00155DAE" w:rsidRPr="00A02715">
        <w:rPr>
          <w:rFonts w:ascii="Arial" w:eastAsia="Calibri" w:hAnsi="Arial" w:cs="Arial"/>
          <w:bCs/>
          <w:sz w:val="22"/>
          <w:lang w:val="es-ES"/>
        </w:rPr>
        <w:t xml:space="preserve"> apartado del primer</w:t>
      </w:r>
      <w:r w:rsidR="00810BC2" w:rsidRPr="00A02715">
        <w:rPr>
          <w:rFonts w:ascii="Arial" w:eastAsia="Calibri" w:hAnsi="Arial" w:cs="Arial"/>
          <w:bCs/>
          <w:sz w:val="22"/>
          <w:lang w:val="es-ES"/>
        </w:rPr>
        <w:t xml:space="preserve"> </w:t>
      </w:r>
      <w:r w:rsidR="00155DAE" w:rsidRPr="00A02715">
        <w:rPr>
          <w:rFonts w:ascii="Arial" w:eastAsia="Calibri" w:hAnsi="Arial" w:cs="Arial"/>
          <w:bCs/>
          <w:sz w:val="22"/>
          <w:lang w:val="es-ES"/>
        </w:rPr>
        <w:t>inciso</w:t>
      </w:r>
      <w:r w:rsidR="00623442" w:rsidRPr="00A02715">
        <w:rPr>
          <w:rFonts w:ascii="Arial" w:eastAsia="Calibri" w:hAnsi="Arial" w:cs="Arial"/>
          <w:bCs/>
          <w:sz w:val="22"/>
          <w:lang w:val="es-ES"/>
        </w:rPr>
        <w:t xml:space="preserve"> del artículo 16</w:t>
      </w:r>
      <w:r w:rsidR="00810BC2" w:rsidRPr="00A02715">
        <w:rPr>
          <w:rFonts w:ascii="Arial" w:eastAsia="Calibri" w:hAnsi="Arial" w:cs="Arial"/>
          <w:bCs/>
          <w:sz w:val="22"/>
          <w:lang w:val="es-ES"/>
        </w:rPr>
        <w:t>,</w:t>
      </w:r>
      <w:r w:rsidR="00155DAE" w:rsidRPr="00A02715">
        <w:rPr>
          <w:rFonts w:ascii="Arial" w:eastAsia="Calibri" w:hAnsi="Arial" w:cs="Arial"/>
          <w:bCs/>
          <w:sz w:val="22"/>
          <w:lang w:val="es-ES"/>
        </w:rPr>
        <w:t xml:space="preserve"> que establece que a los contratistas de prestación de servicios profesionales y de apoyo a </w:t>
      </w:r>
      <w:r w:rsidR="00155DAE" w:rsidRPr="00A02715">
        <w:rPr>
          <w:rFonts w:ascii="Arial" w:eastAsia="Calibri" w:hAnsi="Arial" w:cs="Arial"/>
          <w:bCs/>
          <w:sz w:val="22"/>
          <w:lang w:val="es-ES"/>
        </w:rPr>
        <w:lastRenderedPageBreak/>
        <w:t xml:space="preserve">la gestión no se les puede suspender </w:t>
      </w:r>
      <w:r w:rsidR="003B75E6" w:rsidRPr="00A02715">
        <w:rPr>
          <w:rFonts w:ascii="Arial" w:eastAsia="Calibri" w:hAnsi="Arial" w:cs="Arial"/>
          <w:bCs/>
          <w:sz w:val="22"/>
          <w:lang w:val="es-ES"/>
        </w:rPr>
        <w:t>el pago de sus honorarios</w:t>
      </w:r>
      <w:r w:rsidR="00155DAE" w:rsidRPr="00A02715">
        <w:rPr>
          <w:rFonts w:ascii="Arial" w:eastAsia="Calibri" w:hAnsi="Arial" w:cs="Arial"/>
          <w:bCs/>
          <w:sz w:val="22"/>
          <w:lang w:val="es-ES"/>
        </w:rPr>
        <w:t xml:space="preserve"> </w:t>
      </w:r>
      <w:r w:rsidR="00355E89" w:rsidRPr="00A02715">
        <w:rPr>
          <w:rFonts w:ascii="Arial" w:eastAsia="Calibri" w:hAnsi="Arial" w:cs="Arial"/>
          <w:bCs/>
          <w:sz w:val="22"/>
          <w:lang w:val="es-ES"/>
        </w:rPr>
        <w:t>durante el</w:t>
      </w:r>
      <w:r w:rsidR="003B75E6" w:rsidRPr="00A02715">
        <w:rPr>
          <w:rFonts w:ascii="Arial" w:eastAsia="Calibri" w:hAnsi="Arial" w:cs="Arial"/>
          <w:bCs/>
          <w:sz w:val="22"/>
          <w:lang w:val="es-ES"/>
        </w:rPr>
        <w:t xml:space="preserve"> </w:t>
      </w:r>
      <w:r w:rsidR="00355E89" w:rsidRPr="00A02715">
        <w:rPr>
          <w:rFonts w:ascii="Arial" w:eastAsia="Calibri" w:hAnsi="Arial" w:cs="Arial"/>
          <w:bCs/>
          <w:sz w:val="22"/>
          <w:lang w:val="es-ES"/>
        </w:rPr>
        <w:t>aislamiento preventivo obligatorio, así no ejecuten sus actividades, «sin perjuicio de que una vez superados los hechos que dieron lugar a la Emergencia Sanitaria cumplan con su objeto y obligaciones en los términos pactados en sus contratos»</w:t>
      </w:r>
      <w:r w:rsidR="00810BC2" w:rsidRPr="00A02715">
        <w:rPr>
          <w:rFonts w:ascii="Arial" w:eastAsia="Calibri" w:hAnsi="Arial" w:cs="Arial"/>
          <w:bCs/>
          <w:sz w:val="22"/>
          <w:lang w:val="es-ES"/>
        </w:rPr>
        <w:t xml:space="preserve">? En otras palabras, </w:t>
      </w:r>
      <w:r w:rsidR="00442D02" w:rsidRPr="00A02715">
        <w:rPr>
          <w:rFonts w:ascii="Arial" w:eastAsia="Calibri" w:hAnsi="Arial" w:cs="Arial"/>
          <w:bCs/>
          <w:sz w:val="22"/>
          <w:lang w:val="es-ES"/>
        </w:rPr>
        <w:t xml:space="preserve">se pregunta </w:t>
      </w:r>
      <w:r w:rsidR="00065EB9" w:rsidRPr="00A02715">
        <w:rPr>
          <w:rFonts w:ascii="Arial" w:eastAsia="Calibri" w:hAnsi="Arial" w:cs="Arial"/>
          <w:bCs/>
          <w:sz w:val="22"/>
          <w:lang w:val="es-ES"/>
        </w:rPr>
        <w:t xml:space="preserve">si durante el período de aislamiento preventivo obligatorio –es decir, </w:t>
      </w:r>
      <w:r w:rsidR="00062624" w:rsidRPr="00A02715">
        <w:rPr>
          <w:rFonts w:ascii="Arial" w:eastAsia="Calibri" w:hAnsi="Arial" w:cs="Arial"/>
          <w:bCs/>
          <w:sz w:val="22"/>
          <w:lang w:val="es-ES"/>
        </w:rPr>
        <w:t xml:space="preserve">entre el 25 de marzo y el </w:t>
      </w:r>
      <w:r w:rsidR="00786FA5" w:rsidRPr="00A02715">
        <w:rPr>
          <w:rFonts w:ascii="Arial" w:eastAsia="Calibri" w:hAnsi="Arial" w:cs="Arial"/>
          <w:bCs/>
          <w:color w:val="000000" w:themeColor="text1"/>
          <w:sz w:val="22"/>
          <w:lang w:val="es-ES"/>
        </w:rPr>
        <w:t>25</w:t>
      </w:r>
      <w:r w:rsidR="00062624" w:rsidRPr="00A02715">
        <w:rPr>
          <w:rFonts w:ascii="Arial" w:eastAsia="Calibri" w:hAnsi="Arial" w:cs="Arial"/>
          <w:bCs/>
          <w:color w:val="000000" w:themeColor="text1"/>
          <w:sz w:val="22"/>
          <w:lang w:val="es-ES"/>
        </w:rPr>
        <w:t xml:space="preserve"> </w:t>
      </w:r>
      <w:r w:rsidR="00062624" w:rsidRPr="00A02715">
        <w:rPr>
          <w:rFonts w:ascii="Arial" w:eastAsia="Calibri" w:hAnsi="Arial" w:cs="Arial"/>
          <w:bCs/>
          <w:sz w:val="22"/>
          <w:lang w:val="es-ES"/>
        </w:rPr>
        <w:t xml:space="preserve">de </w:t>
      </w:r>
      <w:r w:rsidR="00860B70" w:rsidRPr="00A02715">
        <w:rPr>
          <w:rFonts w:ascii="Arial" w:eastAsia="Calibri" w:hAnsi="Arial" w:cs="Arial"/>
          <w:bCs/>
          <w:sz w:val="22"/>
          <w:lang w:val="es-ES"/>
        </w:rPr>
        <w:t>mayo</w:t>
      </w:r>
      <w:r w:rsidR="00062624" w:rsidRPr="00A02715">
        <w:rPr>
          <w:rFonts w:ascii="Arial" w:eastAsia="Calibri" w:hAnsi="Arial" w:cs="Arial"/>
          <w:bCs/>
          <w:sz w:val="22"/>
          <w:lang w:val="es-ES"/>
        </w:rPr>
        <w:t xml:space="preserve"> de 2020</w:t>
      </w:r>
      <w:r w:rsidR="00442D02" w:rsidRPr="00A02715">
        <w:rPr>
          <w:rFonts w:ascii="Arial" w:eastAsia="Calibri" w:hAnsi="Arial" w:cs="Arial"/>
          <w:bCs/>
          <w:sz w:val="22"/>
          <w:lang w:val="es-ES"/>
        </w:rPr>
        <w:t>,</w:t>
      </w:r>
      <w:r w:rsidR="00860B70" w:rsidRPr="00A02715">
        <w:rPr>
          <w:rFonts w:ascii="Arial" w:eastAsia="Calibri" w:hAnsi="Arial" w:cs="Arial"/>
          <w:bCs/>
          <w:sz w:val="22"/>
          <w:lang w:val="es-ES"/>
        </w:rPr>
        <w:t xml:space="preserve"> </w:t>
      </w:r>
      <w:r w:rsidR="00642EA9" w:rsidRPr="00A02715">
        <w:rPr>
          <w:rFonts w:ascii="Arial" w:eastAsia="Calibri" w:hAnsi="Arial" w:cs="Arial"/>
          <w:bCs/>
          <w:sz w:val="22"/>
          <w:lang w:val="es-ES"/>
        </w:rPr>
        <w:t>o por el tiempo que se establezca en normas posteriores</w:t>
      </w:r>
      <w:r w:rsidR="00062624" w:rsidRPr="00A02715">
        <w:rPr>
          <w:rFonts w:ascii="Arial" w:eastAsia="Calibri" w:hAnsi="Arial" w:cs="Arial"/>
          <w:bCs/>
          <w:sz w:val="22"/>
          <w:lang w:val="es-ES"/>
        </w:rPr>
        <w:t>–</w:t>
      </w:r>
      <w:r w:rsidR="00642EA9" w:rsidRPr="00A02715">
        <w:rPr>
          <w:rFonts w:ascii="Arial" w:eastAsia="Calibri" w:hAnsi="Arial" w:cs="Arial"/>
          <w:bCs/>
          <w:sz w:val="22"/>
          <w:lang w:val="es-ES"/>
        </w:rPr>
        <w:t xml:space="preserve">, el contratista </w:t>
      </w:r>
      <w:r w:rsidR="00DD6C91" w:rsidRPr="00A02715">
        <w:rPr>
          <w:rFonts w:ascii="Arial" w:eastAsia="Calibri" w:hAnsi="Arial" w:cs="Arial"/>
          <w:bCs/>
          <w:sz w:val="22"/>
          <w:lang w:val="es-ES"/>
        </w:rPr>
        <w:t xml:space="preserve">no </w:t>
      </w:r>
      <w:r w:rsidR="00911B55" w:rsidRPr="00A02715">
        <w:rPr>
          <w:rFonts w:ascii="Arial" w:eastAsia="Calibri" w:hAnsi="Arial" w:cs="Arial"/>
          <w:bCs/>
          <w:sz w:val="22"/>
          <w:lang w:val="es-ES"/>
        </w:rPr>
        <w:t>ejecutó</w:t>
      </w:r>
      <w:r w:rsidR="00DD6C91" w:rsidRPr="00A02715">
        <w:rPr>
          <w:rFonts w:ascii="Arial" w:eastAsia="Calibri" w:hAnsi="Arial" w:cs="Arial"/>
          <w:bCs/>
          <w:sz w:val="22"/>
          <w:lang w:val="es-ES"/>
        </w:rPr>
        <w:t xml:space="preserve"> el contrato de prestación de servicios profesionales o de apoyo a la gestión</w:t>
      </w:r>
      <w:r w:rsidR="004C3EDA" w:rsidRPr="00A02715">
        <w:rPr>
          <w:rFonts w:ascii="Arial" w:eastAsia="Calibri" w:hAnsi="Arial" w:cs="Arial"/>
          <w:bCs/>
          <w:sz w:val="22"/>
          <w:lang w:val="es-ES"/>
        </w:rPr>
        <w:t xml:space="preserve">, pero </w:t>
      </w:r>
      <w:proofErr w:type="spellStart"/>
      <w:r w:rsidR="00B9214A" w:rsidRPr="00A02715">
        <w:rPr>
          <w:rFonts w:ascii="Arial" w:eastAsia="Calibri" w:hAnsi="Arial" w:cs="Arial"/>
          <w:bCs/>
          <w:sz w:val="22"/>
          <w:lang w:val="es-ES"/>
        </w:rPr>
        <w:t>aún</w:t>
      </w:r>
      <w:proofErr w:type="spellEnd"/>
      <w:r w:rsidR="00B9214A" w:rsidRPr="00A02715">
        <w:rPr>
          <w:rFonts w:ascii="Arial" w:eastAsia="Calibri" w:hAnsi="Arial" w:cs="Arial"/>
          <w:bCs/>
          <w:sz w:val="22"/>
          <w:lang w:val="es-ES"/>
        </w:rPr>
        <w:t xml:space="preserve"> así se le pagó, al decir la norma que una vez superados los hechos que dieron lugar a la emergencia sanitaria</w:t>
      </w:r>
      <w:r w:rsidR="006420D0" w:rsidRPr="00A02715">
        <w:rPr>
          <w:rFonts w:ascii="Arial" w:eastAsia="Calibri" w:hAnsi="Arial" w:cs="Arial"/>
          <w:bCs/>
          <w:sz w:val="22"/>
          <w:lang w:val="es-ES"/>
        </w:rPr>
        <w:t xml:space="preserve"> los contratistas deben cumplir con el objeto y obligaciones en los términos pactados en el contrato, ¿significa que deben realizar dichas actividades </w:t>
      </w:r>
      <w:r w:rsidR="00FC3C08" w:rsidRPr="00A02715">
        <w:rPr>
          <w:rFonts w:ascii="Arial" w:eastAsia="Calibri" w:hAnsi="Arial" w:cs="Arial"/>
          <w:bCs/>
          <w:sz w:val="22"/>
          <w:lang w:val="es-ES"/>
        </w:rPr>
        <w:t>sin derecho a pago, porque</w:t>
      </w:r>
      <w:r w:rsidR="00911B55" w:rsidRPr="00A02715">
        <w:rPr>
          <w:rFonts w:ascii="Arial" w:eastAsia="Calibri" w:hAnsi="Arial" w:cs="Arial"/>
          <w:bCs/>
          <w:sz w:val="22"/>
          <w:lang w:val="es-ES"/>
        </w:rPr>
        <w:t>, como se dijo,</w:t>
      </w:r>
      <w:r w:rsidR="00FC3C08" w:rsidRPr="00A02715">
        <w:rPr>
          <w:rFonts w:ascii="Arial" w:eastAsia="Calibri" w:hAnsi="Arial" w:cs="Arial"/>
          <w:bCs/>
          <w:sz w:val="22"/>
          <w:lang w:val="es-ES"/>
        </w:rPr>
        <w:t xml:space="preserve"> ya se le pagó? </w:t>
      </w:r>
      <w:r w:rsidR="00442D02" w:rsidRPr="00A02715">
        <w:rPr>
          <w:rFonts w:ascii="Arial" w:eastAsia="Calibri" w:hAnsi="Arial" w:cs="Arial"/>
          <w:bCs/>
          <w:sz w:val="22"/>
          <w:lang w:val="es-ES"/>
        </w:rPr>
        <w:t>P</w:t>
      </w:r>
      <w:r w:rsidR="00FC3C08" w:rsidRPr="00A02715">
        <w:rPr>
          <w:rFonts w:ascii="Arial" w:eastAsia="Calibri" w:hAnsi="Arial" w:cs="Arial"/>
          <w:bCs/>
          <w:sz w:val="22"/>
          <w:lang w:val="es-ES"/>
        </w:rPr>
        <w:t>or el contrario, ¿las actividades que realicen después de superada la emergencia sanitaria deben ser objeto de pago?</w:t>
      </w:r>
      <w:r w:rsidR="00CC6744" w:rsidRPr="00A02715">
        <w:rPr>
          <w:rFonts w:ascii="Arial" w:eastAsia="Calibri" w:hAnsi="Arial" w:cs="Arial"/>
          <w:bCs/>
          <w:sz w:val="22"/>
          <w:lang w:val="es-ES"/>
        </w:rPr>
        <w:t xml:space="preserve"> De igual modo, </w:t>
      </w:r>
      <w:r w:rsidR="00442D02" w:rsidRPr="00A02715">
        <w:rPr>
          <w:rFonts w:ascii="Arial" w:eastAsia="Calibri" w:hAnsi="Arial" w:cs="Arial"/>
          <w:bCs/>
          <w:sz w:val="22"/>
          <w:lang w:val="es-ES"/>
        </w:rPr>
        <w:t>hay que</w:t>
      </w:r>
      <w:r w:rsidR="00CC6744" w:rsidRPr="00A02715">
        <w:rPr>
          <w:rFonts w:ascii="Arial" w:eastAsia="Calibri" w:hAnsi="Arial" w:cs="Arial"/>
          <w:bCs/>
          <w:sz w:val="22"/>
          <w:lang w:val="es-ES"/>
        </w:rPr>
        <w:t xml:space="preserve"> preguntarse: </w:t>
      </w:r>
      <w:r w:rsidR="00442D02" w:rsidRPr="00A02715">
        <w:rPr>
          <w:rFonts w:ascii="Arial" w:eastAsia="Calibri" w:hAnsi="Arial" w:cs="Arial"/>
          <w:bCs/>
          <w:sz w:val="22"/>
          <w:lang w:val="es-ES"/>
        </w:rPr>
        <w:t>¿si</w:t>
      </w:r>
      <w:r w:rsidR="00CC6744" w:rsidRPr="00A02715">
        <w:rPr>
          <w:rFonts w:ascii="Arial" w:eastAsia="Calibri" w:hAnsi="Arial" w:cs="Arial"/>
          <w:bCs/>
          <w:sz w:val="22"/>
          <w:lang w:val="es-ES"/>
        </w:rPr>
        <w:t xml:space="preserve"> una vez superada la emergencia la entidad no requier</w:t>
      </w:r>
      <w:r w:rsidR="00442D02" w:rsidRPr="00A02715">
        <w:rPr>
          <w:rFonts w:ascii="Arial" w:eastAsia="Calibri" w:hAnsi="Arial" w:cs="Arial"/>
          <w:bCs/>
          <w:sz w:val="22"/>
          <w:lang w:val="es-ES"/>
        </w:rPr>
        <w:t>e ya</w:t>
      </w:r>
      <w:r w:rsidR="00CC6744" w:rsidRPr="00A02715">
        <w:rPr>
          <w:rFonts w:ascii="Arial" w:eastAsia="Calibri" w:hAnsi="Arial" w:cs="Arial"/>
          <w:bCs/>
          <w:sz w:val="22"/>
          <w:lang w:val="es-ES"/>
        </w:rPr>
        <w:t xml:space="preserve"> el servicio</w:t>
      </w:r>
      <w:r w:rsidR="00442D02" w:rsidRPr="00A02715">
        <w:rPr>
          <w:rFonts w:ascii="Arial" w:eastAsia="Calibri" w:hAnsi="Arial" w:cs="Arial"/>
          <w:bCs/>
          <w:sz w:val="22"/>
          <w:lang w:val="es-ES"/>
        </w:rPr>
        <w:t xml:space="preserve"> –p</w:t>
      </w:r>
      <w:r w:rsidR="00CC6744" w:rsidRPr="00A02715">
        <w:rPr>
          <w:rFonts w:ascii="Arial" w:eastAsia="Calibri" w:hAnsi="Arial" w:cs="Arial"/>
          <w:bCs/>
          <w:sz w:val="22"/>
          <w:lang w:val="es-ES"/>
        </w:rPr>
        <w:t xml:space="preserve">orque no </w:t>
      </w:r>
      <w:r w:rsidR="00010B21" w:rsidRPr="00A02715">
        <w:rPr>
          <w:rFonts w:ascii="Arial" w:eastAsia="Calibri" w:hAnsi="Arial" w:cs="Arial"/>
          <w:bCs/>
          <w:sz w:val="22"/>
          <w:lang w:val="es-ES"/>
        </w:rPr>
        <w:t>subsiste la necesidad</w:t>
      </w:r>
      <w:r w:rsidR="00442D02" w:rsidRPr="00A02715">
        <w:rPr>
          <w:rFonts w:ascii="Arial" w:eastAsia="Calibri" w:hAnsi="Arial" w:cs="Arial"/>
          <w:bCs/>
          <w:sz w:val="22"/>
          <w:lang w:val="es-ES"/>
        </w:rPr>
        <w:t xml:space="preserve">–, </w:t>
      </w:r>
      <w:r w:rsidR="00010B21" w:rsidRPr="00A02715">
        <w:rPr>
          <w:rFonts w:ascii="Arial" w:eastAsia="Calibri" w:hAnsi="Arial" w:cs="Arial"/>
          <w:bCs/>
          <w:sz w:val="22"/>
          <w:lang w:val="es-ES"/>
        </w:rPr>
        <w:t>el contratista está obligado a prestar</w:t>
      </w:r>
      <w:r w:rsidR="00442D02" w:rsidRPr="00A02715">
        <w:rPr>
          <w:rFonts w:ascii="Arial" w:eastAsia="Calibri" w:hAnsi="Arial" w:cs="Arial"/>
          <w:bCs/>
          <w:sz w:val="22"/>
          <w:lang w:val="es-ES"/>
        </w:rPr>
        <w:t xml:space="preserve"> </w:t>
      </w:r>
      <w:r w:rsidR="00010B21" w:rsidRPr="00A02715">
        <w:rPr>
          <w:rFonts w:ascii="Arial" w:eastAsia="Calibri" w:hAnsi="Arial" w:cs="Arial"/>
          <w:bCs/>
          <w:sz w:val="22"/>
          <w:lang w:val="es-ES"/>
        </w:rPr>
        <w:t>lo</w:t>
      </w:r>
      <w:r w:rsidR="00442D02" w:rsidRPr="00A02715">
        <w:rPr>
          <w:rFonts w:ascii="Arial" w:eastAsia="Calibri" w:hAnsi="Arial" w:cs="Arial"/>
          <w:bCs/>
          <w:sz w:val="22"/>
          <w:lang w:val="es-ES"/>
        </w:rPr>
        <w:t>s serv</w:t>
      </w:r>
      <w:r w:rsidR="00010B21" w:rsidRPr="00A02715">
        <w:rPr>
          <w:rFonts w:ascii="Arial" w:eastAsia="Calibri" w:hAnsi="Arial" w:cs="Arial"/>
          <w:bCs/>
          <w:sz w:val="22"/>
          <w:lang w:val="es-ES"/>
        </w:rPr>
        <w:t>icios que no prestó durante el aislamiento preventivo?</w:t>
      </w:r>
      <w:r w:rsidR="00BB4442" w:rsidRPr="00A02715">
        <w:rPr>
          <w:rFonts w:ascii="Arial" w:eastAsia="Calibri" w:hAnsi="Arial" w:cs="Arial"/>
          <w:bCs/>
          <w:sz w:val="22"/>
          <w:lang w:val="es-ES"/>
        </w:rPr>
        <w:t xml:space="preserve"> </w:t>
      </w:r>
    </w:p>
    <w:p w14:paraId="777553D0" w14:textId="0A663A7F" w:rsidR="00520772" w:rsidRPr="00A02715" w:rsidRDefault="00442D02" w:rsidP="00F106B5">
      <w:pPr>
        <w:spacing w:before="120" w:after="120" w:line="276" w:lineRule="auto"/>
        <w:ind w:firstLine="709"/>
        <w:jc w:val="both"/>
        <w:rPr>
          <w:rFonts w:ascii="Arial" w:eastAsia="Calibri" w:hAnsi="Arial" w:cs="Arial"/>
          <w:bCs/>
          <w:sz w:val="22"/>
          <w:lang w:val="es-ES"/>
        </w:rPr>
      </w:pPr>
      <w:r w:rsidRPr="00A02715">
        <w:rPr>
          <w:rFonts w:ascii="Arial" w:eastAsia="Calibri" w:hAnsi="Arial" w:cs="Arial"/>
          <w:bCs/>
          <w:sz w:val="22"/>
          <w:lang w:val="es-ES"/>
        </w:rPr>
        <w:t>L</w:t>
      </w:r>
      <w:r w:rsidR="004D11C2" w:rsidRPr="00A02715">
        <w:rPr>
          <w:rFonts w:ascii="Arial" w:eastAsia="Calibri" w:hAnsi="Arial" w:cs="Arial"/>
          <w:bCs/>
          <w:sz w:val="22"/>
          <w:lang w:val="es-ES"/>
        </w:rPr>
        <w:t>a interpretación más razonable</w:t>
      </w:r>
      <w:r w:rsidR="00636DBA" w:rsidRPr="00A02715">
        <w:rPr>
          <w:rFonts w:ascii="Arial" w:eastAsia="Calibri" w:hAnsi="Arial" w:cs="Arial"/>
          <w:bCs/>
          <w:sz w:val="22"/>
          <w:lang w:val="es-ES"/>
        </w:rPr>
        <w:t xml:space="preserve"> y </w:t>
      </w:r>
      <w:r w:rsidR="00901F74" w:rsidRPr="00A02715">
        <w:rPr>
          <w:rFonts w:ascii="Arial" w:eastAsia="Calibri" w:hAnsi="Arial" w:cs="Arial"/>
          <w:bCs/>
          <w:sz w:val="22"/>
          <w:lang w:val="es-ES"/>
        </w:rPr>
        <w:t>armónica</w:t>
      </w:r>
      <w:r w:rsidR="00636DBA" w:rsidRPr="00A02715">
        <w:rPr>
          <w:rFonts w:ascii="Arial" w:eastAsia="Calibri" w:hAnsi="Arial" w:cs="Arial"/>
          <w:bCs/>
          <w:sz w:val="22"/>
          <w:lang w:val="es-ES"/>
        </w:rPr>
        <w:t xml:space="preserve"> con la intención del legislador</w:t>
      </w:r>
      <w:r w:rsidRPr="00A02715">
        <w:rPr>
          <w:rFonts w:ascii="Arial" w:eastAsia="Calibri" w:hAnsi="Arial" w:cs="Arial"/>
          <w:bCs/>
          <w:sz w:val="22"/>
          <w:lang w:val="es-ES"/>
        </w:rPr>
        <w:t xml:space="preserve"> extraordinario</w:t>
      </w:r>
      <w:r w:rsidR="00636DBA" w:rsidRPr="00A02715">
        <w:rPr>
          <w:rStyle w:val="Refdenotaalpie"/>
          <w:rFonts w:ascii="Arial" w:eastAsia="Calibri" w:hAnsi="Arial" w:cs="Arial"/>
          <w:bCs/>
          <w:sz w:val="22"/>
          <w:lang w:val="es-ES"/>
        </w:rPr>
        <w:footnoteReference w:id="39"/>
      </w:r>
      <w:r w:rsidR="004D11C2" w:rsidRPr="00A02715">
        <w:rPr>
          <w:rFonts w:ascii="Arial" w:eastAsia="Calibri" w:hAnsi="Arial" w:cs="Arial"/>
          <w:bCs/>
          <w:sz w:val="22"/>
          <w:lang w:val="es-ES"/>
        </w:rPr>
        <w:t xml:space="preserve"> consiste en</w:t>
      </w:r>
      <w:r w:rsidR="00CD0EFB" w:rsidRPr="00A02715">
        <w:rPr>
          <w:rFonts w:ascii="Arial" w:eastAsia="Calibri" w:hAnsi="Arial" w:cs="Arial"/>
          <w:bCs/>
          <w:sz w:val="22"/>
          <w:lang w:val="es-ES"/>
        </w:rPr>
        <w:t xml:space="preserve"> </w:t>
      </w:r>
      <w:r w:rsidR="0048439B" w:rsidRPr="00A02715">
        <w:rPr>
          <w:rFonts w:ascii="Arial" w:eastAsia="Calibri" w:hAnsi="Arial" w:cs="Arial"/>
          <w:bCs/>
          <w:sz w:val="22"/>
          <w:lang w:val="es-ES"/>
        </w:rPr>
        <w:t xml:space="preserve">entender </w:t>
      </w:r>
      <w:r w:rsidR="00CD0EFB" w:rsidRPr="00A02715">
        <w:rPr>
          <w:rFonts w:ascii="Arial" w:eastAsia="Calibri" w:hAnsi="Arial" w:cs="Arial"/>
          <w:bCs/>
          <w:sz w:val="22"/>
          <w:lang w:val="es-ES"/>
        </w:rPr>
        <w:t xml:space="preserve">que </w:t>
      </w:r>
      <w:r w:rsidR="00495D77" w:rsidRPr="00A02715">
        <w:rPr>
          <w:rFonts w:ascii="Arial" w:eastAsia="Calibri" w:hAnsi="Arial" w:cs="Arial"/>
          <w:bCs/>
          <w:sz w:val="22"/>
          <w:lang w:val="es-ES"/>
        </w:rPr>
        <w:t>si</w:t>
      </w:r>
      <w:r w:rsidR="00EF2B13" w:rsidRPr="00A02715">
        <w:rPr>
          <w:rFonts w:ascii="Arial" w:eastAsia="Calibri" w:hAnsi="Arial" w:cs="Arial"/>
          <w:bCs/>
          <w:sz w:val="22"/>
          <w:lang w:val="es-ES"/>
        </w:rPr>
        <w:t xml:space="preserve"> </w:t>
      </w:r>
      <w:r w:rsidR="00520772" w:rsidRPr="00A02715">
        <w:rPr>
          <w:rFonts w:ascii="Arial" w:eastAsia="Calibri" w:hAnsi="Arial" w:cs="Arial"/>
          <w:bCs/>
          <w:sz w:val="22"/>
          <w:lang w:val="es-ES"/>
        </w:rPr>
        <w:t xml:space="preserve">cuando </w:t>
      </w:r>
      <w:r w:rsidR="0048439B" w:rsidRPr="00A02715">
        <w:rPr>
          <w:rFonts w:ascii="Arial" w:eastAsia="Calibri" w:hAnsi="Arial" w:cs="Arial"/>
          <w:bCs/>
          <w:sz w:val="22"/>
          <w:lang w:val="es-ES"/>
        </w:rPr>
        <w:t xml:space="preserve">se </w:t>
      </w:r>
      <w:r w:rsidR="00495D77" w:rsidRPr="00A02715">
        <w:rPr>
          <w:rFonts w:ascii="Arial" w:eastAsia="Calibri" w:hAnsi="Arial" w:cs="Arial"/>
          <w:bCs/>
          <w:sz w:val="22"/>
          <w:lang w:val="es-ES"/>
        </w:rPr>
        <w:t>super</w:t>
      </w:r>
      <w:r w:rsidR="00520772" w:rsidRPr="00A02715">
        <w:rPr>
          <w:rFonts w:ascii="Arial" w:eastAsia="Calibri" w:hAnsi="Arial" w:cs="Arial"/>
          <w:bCs/>
          <w:sz w:val="22"/>
          <w:lang w:val="es-ES"/>
        </w:rPr>
        <w:t>e</w:t>
      </w:r>
      <w:r w:rsidR="0048439B" w:rsidRPr="00A02715">
        <w:rPr>
          <w:rFonts w:ascii="Arial" w:eastAsia="Calibri" w:hAnsi="Arial" w:cs="Arial"/>
          <w:bCs/>
          <w:sz w:val="22"/>
          <w:lang w:val="es-ES"/>
        </w:rPr>
        <w:t>n</w:t>
      </w:r>
      <w:r w:rsidR="00495D77" w:rsidRPr="00A02715">
        <w:rPr>
          <w:rFonts w:ascii="Arial" w:eastAsia="Calibri" w:hAnsi="Arial" w:cs="Arial"/>
          <w:bCs/>
          <w:sz w:val="22"/>
          <w:lang w:val="es-ES"/>
        </w:rPr>
        <w:t xml:space="preserve"> los hechos que motivaron </w:t>
      </w:r>
      <w:r w:rsidRPr="00A02715">
        <w:rPr>
          <w:rFonts w:ascii="Arial" w:eastAsia="Calibri" w:hAnsi="Arial" w:cs="Arial"/>
          <w:bCs/>
          <w:sz w:val="22"/>
          <w:lang w:val="es-ES"/>
        </w:rPr>
        <w:lastRenderedPageBreak/>
        <w:t>la</w:t>
      </w:r>
      <w:r w:rsidR="00495D77" w:rsidRPr="00A02715">
        <w:rPr>
          <w:rFonts w:ascii="Arial" w:eastAsia="Calibri" w:hAnsi="Arial" w:cs="Arial"/>
          <w:bCs/>
          <w:sz w:val="22"/>
          <w:lang w:val="es-ES"/>
        </w:rPr>
        <w:t xml:space="preserve"> emergencia</w:t>
      </w:r>
      <w:r w:rsidR="00B1340D" w:rsidRPr="00A02715">
        <w:rPr>
          <w:rFonts w:ascii="Arial" w:eastAsia="Calibri" w:hAnsi="Arial" w:cs="Arial"/>
          <w:bCs/>
          <w:sz w:val="22"/>
          <w:lang w:val="es-ES"/>
        </w:rPr>
        <w:t xml:space="preserve"> aún falta plazo del contrato</w:t>
      </w:r>
      <w:r w:rsidR="00495D77" w:rsidRPr="00A02715">
        <w:rPr>
          <w:rFonts w:ascii="Arial" w:eastAsia="Calibri" w:hAnsi="Arial" w:cs="Arial"/>
          <w:bCs/>
          <w:sz w:val="22"/>
          <w:lang w:val="es-ES"/>
        </w:rPr>
        <w:t xml:space="preserve">, </w:t>
      </w:r>
      <w:r w:rsidR="00520772" w:rsidRPr="00A02715">
        <w:rPr>
          <w:rFonts w:ascii="Arial" w:eastAsia="Calibri" w:hAnsi="Arial" w:cs="Arial"/>
          <w:bCs/>
          <w:sz w:val="22"/>
          <w:lang w:val="es-ES"/>
        </w:rPr>
        <w:t xml:space="preserve">entonces </w:t>
      </w:r>
      <w:r w:rsidR="00495D77" w:rsidRPr="00A02715">
        <w:rPr>
          <w:rFonts w:ascii="Arial" w:eastAsia="Calibri" w:hAnsi="Arial" w:cs="Arial"/>
          <w:bCs/>
          <w:sz w:val="22"/>
          <w:lang w:val="es-ES"/>
        </w:rPr>
        <w:t>el contratista debe</w:t>
      </w:r>
      <w:r w:rsidR="00F069A3" w:rsidRPr="00A02715">
        <w:rPr>
          <w:rFonts w:ascii="Arial" w:eastAsia="Calibri" w:hAnsi="Arial" w:cs="Arial"/>
          <w:bCs/>
          <w:sz w:val="22"/>
          <w:lang w:val="es-ES"/>
        </w:rPr>
        <w:t xml:space="preserve"> reanudar la ejecución material </w:t>
      </w:r>
      <w:r w:rsidR="00B1340D" w:rsidRPr="00A02715">
        <w:rPr>
          <w:rFonts w:ascii="Arial" w:eastAsia="Calibri" w:hAnsi="Arial" w:cs="Arial"/>
          <w:bCs/>
          <w:sz w:val="22"/>
          <w:lang w:val="es-ES"/>
        </w:rPr>
        <w:t xml:space="preserve">solo </w:t>
      </w:r>
      <w:r w:rsidR="00311A86" w:rsidRPr="00A02715">
        <w:rPr>
          <w:rFonts w:ascii="Arial" w:eastAsia="Calibri" w:hAnsi="Arial" w:cs="Arial"/>
          <w:bCs/>
          <w:sz w:val="22"/>
          <w:lang w:val="es-ES"/>
        </w:rPr>
        <w:t xml:space="preserve">por el tiempo </w:t>
      </w:r>
      <w:r w:rsidRPr="00A02715">
        <w:rPr>
          <w:rFonts w:ascii="Arial" w:eastAsia="Calibri" w:hAnsi="Arial" w:cs="Arial"/>
          <w:bCs/>
          <w:sz w:val="22"/>
          <w:lang w:val="es-ES"/>
        </w:rPr>
        <w:t>que falta</w:t>
      </w:r>
      <w:r w:rsidR="00520772" w:rsidRPr="00A02715">
        <w:rPr>
          <w:rFonts w:ascii="Arial" w:eastAsia="Calibri" w:hAnsi="Arial" w:cs="Arial"/>
          <w:bCs/>
          <w:sz w:val="22"/>
          <w:lang w:val="es-ES"/>
        </w:rPr>
        <w:t xml:space="preserve">, porque a partir de ahí </w:t>
      </w:r>
      <w:r w:rsidR="00F069A3" w:rsidRPr="00A02715">
        <w:rPr>
          <w:rFonts w:ascii="Arial" w:eastAsia="Calibri" w:hAnsi="Arial" w:cs="Arial"/>
          <w:bCs/>
          <w:sz w:val="22"/>
          <w:lang w:val="es-ES"/>
        </w:rPr>
        <w:t>se reactiva</w:t>
      </w:r>
      <w:r w:rsidR="004348A1" w:rsidRPr="00A02715">
        <w:rPr>
          <w:rFonts w:ascii="Arial" w:eastAsia="Calibri" w:hAnsi="Arial" w:cs="Arial"/>
          <w:bCs/>
          <w:sz w:val="22"/>
          <w:lang w:val="es-ES"/>
        </w:rPr>
        <w:t xml:space="preserve"> </w:t>
      </w:r>
      <w:r w:rsidRPr="00A02715">
        <w:rPr>
          <w:rFonts w:ascii="Arial" w:eastAsia="Calibri" w:hAnsi="Arial" w:cs="Arial"/>
          <w:bCs/>
          <w:sz w:val="22"/>
          <w:lang w:val="es-ES"/>
        </w:rPr>
        <w:t>el</w:t>
      </w:r>
      <w:r w:rsidR="00F069A3" w:rsidRPr="00A02715">
        <w:rPr>
          <w:rFonts w:ascii="Arial" w:eastAsia="Calibri" w:hAnsi="Arial" w:cs="Arial"/>
          <w:bCs/>
          <w:sz w:val="22"/>
          <w:lang w:val="es-ES"/>
        </w:rPr>
        <w:t xml:space="preserve"> deber de cumplir </w:t>
      </w:r>
      <w:r w:rsidRPr="00A02715">
        <w:rPr>
          <w:rFonts w:ascii="Arial" w:eastAsia="Calibri" w:hAnsi="Arial" w:cs="Arial"/>
          <w:bCs/>
          <w:sz w:val="22"/>
          <w:lang w:val="es-ES"/>
        </w:rPr>
        <w:t>las obligaciones</w:t>
      </w:r>
      <w:r w:rsidR="00520772" w:rsidRPr="00A02715">
        <w:rPr>
          <w:rFonts w:ascii="Arial" w:eastAsia="Calibri" w:hAnsi="Arial" w:cs="Arial"/>
          <w:bCs/>
          <w:sz w:val="22"/>
          <w:lang w:val="es-ES"/>
        </w:rPr>
        <w:t xml:space="preserve"> presencialmente</w:t>
      </w:r>
      <w:r w:rsidR="007F3788" w:rsidRPr="00A02715">
        <w:rPr>
          <w:rFonts w:ascii="Arial" w:eastAsia="Calibri" w:hAnsi="Arial" w:cs="Arial"/>
          <w:bCs/>
          <w:sz w:val="22"/>
          <w:lang w:val="es-ES"/>
        </w:rPr>
        <w:t xml:space="preserve">, sin que </w:t>
      </w:r>
      <w:r w:rsidRPr="00A02715">
        <w:rPr>
          <w:rFonts w:ascii="Arial" w:eastAsia="Calibri" w:hAnsi="Arial" w:cs="Arial"/>
          <w:bCs/>
          <w:sz w:val="22"/>
          <w:lang w:val="es-ES"/>
        </w:rPr>
        <w:t>el pago</w:t>
      </w:r>
      <w:r w:rsidR="007F3788" w:rsidRPr="00A02715">
        <w:rPr>
          <w:rFonts w:ascii="Arial" w:eastAsia="Calibri" w:hAnsi="Arial" w:cs="Arial"/>
          <w:bCs/>
          <w:sz w:val="22"/>
          <w:lang w:val="es-ES"/>
        </w:rPr>
        <w:t xml:space="preserve"> recibi</w:t>
      </w:r>
      <w:r w:rsidRPr="00A02715">
        <w:rPr>
          <w:rFonts w:ascii="Arial" w:eastAsia="Calibri" w:hAnsi="Arial" w:cs="Arial"/>
          <w:bCs/>
          <w:sz w:val="22"/>
          <w:lang w:val="es-ES"/>
        </w:rPr>
        <w:t xml:space="preserve">do </w:t>
      </w:r>
      <w:r w:rsidR="007F3788" w:rsidRPr="00A02715">
        <w:rPr>
          <w:rFonts w:ascii="Arial" w:eastAsia="Calibri" w:hAnsi="Arial" w:cs="Arial"/>
          <w:bCs/>
          <w:sz w:val="22"/>
          <w:lang w:val="es-ES"/>
        </w:rPr>
        <w:t xml:space="preserve">se </w:t>
      </w:r>
      <w:r w:rsidRPr="00A02715">
        <w:rPr>
          <w:rFonts w:ascii="Arial" w:eastAsia="Calibri" w:hAnsi="Arial" w:cs="Arial"/>
          <w:bCs/>
          <w:sz w:val="22"/>
          <w:lang w:val="es-ES"/>
        </w:rPr>
        <w:t xml:space="preserve">entienda que </w:t>
      </w:r>
      <w:r w:rsidR="00B1340D" w:rsidRPr="00A02715">
        <w:rPr>
          <w:rFonts w:ascii="Arial" w:eastAsia="Calibri" w:hAnsi="Arial" w:cs="Arial"/>
          <w:bCs/>
          <w:sz w:val="22"/>
          <w:lang w:val="es-ES"/>
        </w:rPr>
        <w:t xml:space="preserve">fue o </w:t>
      </w:r>
      <w:r w:rsidRPr="00A02715">
        <w:rPr>
          <w:rFonts w:ascii="Arial" w:eastAsia="Calibri" w:hAnsi="Arial" w:cs="Arial"/>
          <w:bCs/>
          <w:sz w:val="22"/>
          <w:lang w:val="es-ES"/>
        </w:rPr>
        <w:t>correspondió a u</w:t>
      </w:r>
      <w:r w:rsidR="007F3788" w:rsidRPr="00A02715">
        <w:rPr>
          <w:rFonts w:ascii="Arial" w:eastAsia="Calibri" w:hAnsi="Arial" w:cs="Arial"/>
          <w:bCs/>
          <w:sz w:val="22"/>
          <w:lang w:val="es-ES"/>
        </w:rPr>
        <w:t xml:space="preserve">n </w:t>
      </w:r>
      <w:r w:rsidR="007F3788" w:rsidRPr="00A02715">
        <w:rPr>
          <w:rFonts w:ascii="Arial" w:eastAsia="Calibri" w:hAnsi="Arial" w:cs="Arial"/>
          <w:bCs/>
          <w:i/>
          <w:iCs/>
          <w:sz w:val="22"/>
          <w:lang w:val="es-ES"/>
        </w:rPr>
        <w:t>pago anticipado</w:t>
      </w:r>
      <w:r w:rsidR="007F3788" w:rsidRPr="00A02715">
        <w:rPr>
          <w:rFonts w:ascii="Arial" w:eastAsia="Calibri" w:hAnsi="Arial" w:cs="Arial"/>
          <w:bCs/>
          <w:sz w:val="22"/>
          <w:lang w:val="es-ES"/>
        </w:rPr>
        <w:t xml:space="preserve">; </w:t>
      </w:r>
      <w:r w:rsidR="00520772" w:rsidRPr="00A02715">
        <w:rPr>
          <w:rFonts w:ascii="Arial" w:eastAsia="Calibri" w:hAnsi="Arial" w:cs="Arial"/>
          <w:bCs/>
          <w:sz w:val="22"/>
          <w:lang w:val="es-ES"/>
        </w:rPr>
        <w:t xml:space="preserve">así que </w:t>
      </w:r>
      <w:r w:rsidR="007F3788" w:rsidRPr="00A02715">
        <w:rPr>
          <w:rFonts w:ascii="Arial" w:eastAsia="Calibri" w:hAnsi="Arial" w:cs="Arial"/>
          <w:bCs/>
          <w:sz w:val="22"/>
          <w:lang w:val="es-ES"/>
        </w:rPr>
        <w:t>t</w:t>
      </w:r>
      <w:r w:rsidR="00520772" w:rsidRPr="00A02715">
        <w:rPr>
          <w:rFonts w:ascii="Arial" w:eastAsia="Calibri" w:hAnsi="Arial" w:cs="Arial"/>
          <w:bCs/>
          <w:sz w:val="22"/>
          <w:lang w:val="es-ES"/>
        </w:rPr>
        <w:t>i</w:t>
      </w:r>
      <w:r w:rsidR="007F3788" w:rsidRPr="00A02715">
        <w:rPr>
          <w:rFonts w:ascii="Arial" w:eastAsia="Calibri" w:hAnsi="Arial" w:cs="Arial"/>
          <w:bCs/>
          <w:sz w:val="22"/>
          <w:lang w:val="es-ES"/>
        </w:rPr>
        <w:t xml:space="preserve">ene derecho a que se le continúe pagando los servicios que ejecute por el tiempo que </w:t>
      </w:r>
      <w:r w:rsidR="004D11C2" w:rsidRPr="00A02715">
        <w:rPr>
          <w:rFonts w:ascii="Arial" w:eastAsia="Calibri" w:hAnsi="Arial" w:cs="Arial"/>
          <w:bCs/>
          <w:sz w:val="22"/>
          <w:lang w:val="es-ES"/>
        </w:rPr>
        <w:t>qued</w:t>
      </w:r>
      <w:r w:rsidR="00520772" w:rsidRPr="00A02715">
        <w:rPr>
          <w:rFonts w:ascii="Arial" w:eastAsia="Calibri" w:hAnsi="Arial" w:cs="Arial"/>
          <w:bCs/>
          <w:sz w:val="22"/>
          <w:lang w:val="es-ES"/>
        </w:rPr>
        <w:t>a</w:t>
      </w:r>
      <w:r w:rsidR="004D11C2" w:rsidRPr="00A02715">
        <w:rPr>
          <w:rFonts w:ascii="Arial" w:eastAsia="Calibri" w:hAnsi="Arial" w:cs="Arial"/>
          <w:bCs/>
          <w:sz w:val="22"/>
          <w:lang w:val="es-ES"/>
        </w:rPr>
        <w:t xml:space="preserve"> al contrato</w:t>
      </w:r>
      <w:r w:rsidR="00F069A3" w:rsidRPr="00A02715">
        <w:rPr>
          <w:rFonts w:ascii="Arial" w:eastAsia="Calibri" w:hAnsi="Arial" w:cs="Arial"/>
          <w:bCs/>
          <w:sz w:val="22"/>
          <w:lang w:val="es-ES"/>
        </w:rPr>
        <w:t>.</w:t>
      </w:r>
      <w:r w:rsidR="00495D77" w:rsidRPr="00A02715">
        <w:rPr>
          <w:rFonts w:ascii="Arial" w:eastAsia="Calibri" w:hAnsi="Arial" w:cs="Arial"/>
          <w:bCs/>
          <w:sz w:val="22"/>
          <w:lang w:val="es-ES"/>
        </w:rPr>
        <w:t xml:space="preserve"> </w:t>
      </w:r>
    </w:p>
    <w:p w14:paraId="726C11A5" w14:textId="77777777" w:rsidR="00FA0FF5" w:rsidRPr="00A02715" w:rsidRDefault="00A009C1" w:rsidP="00734538">
      <w:pPr>
        <w:spacing w:before="120" w:after="120" w:line="276" w:lineRule="auto"/>
        <w:ind w:firstLine="709"/>
        <w:jc w:val="both"/>
        <w:rPr>
          <w:rFonts w:ascii="Arial" w:eastAsia="Calibri" w:hAnsi="Arial" w:cs="Arial"/>
          <w:bCs/>
          <w:color w:val="000000" w:themeColor="text1"/>
          <w:sz w:val="22"/>
          <w:lang w:val="es-ES"/>
        </w:rPr>
      </w:pPr>
      <w:r w:rsidRPr="00A02715">
        <w:rPr>
          <w:rFonts w:ascii="Arial" w:eastAsia="Calibri" w:hAnsi="Arial" w:cs="Arial"/>
          <w:bCs/>
          <w:color w:val="000000" w:themeColor="text1"/>
          <w:sz w:val="22"/>
          <w:lang w:val="es-ES"/>
        </w:rPr>
        <w:t>En sentido contrario</w:t>
      </w:r>
      <w:r w:rsidR="00911AE7" w:rsidRPr="00A02715">
        <w:rPr>
          <w:rFonts w:ascii="Arial" w:eastAsia="Calibri" w:hAnsi="Arial" w:cs="Arial"/>
          <w:bCs/>
          <w:color w:val="000000" w:themeColor="text1"/>
          <w:sz w:val="22"/>
          <w:lang w:val="es-ES"/>
        </w:rPr>
        <w:t xml:space="preserve">, si el plazo se </w:t>
      </w:r>
      <w:r w:rsidR="00025F0D" w:rsidRPr="00A02715">
        <w:rPr>
          <w:rFonts w:ascii="Arial" w:eastAsia="Calibri" w:hAnsi="Arial" w:cs="Arial"/>
          <w:bCs/>
          <w:color w:val="000000" w:themeColor="text1"/>
          <w:sz w:val="22"/>
          <w:lang w:val="es-ES"/>
        </w:rPr>
        <w:t>extingui</w:t>
      </w:r>
      <w:r w:rsidR="00520772" w:rsidRPr="00A02715">
        <w:rPr>
          <w:rFonts w:ascii="Arial" w:eastAsia="Calibri" w:hAnsi="Arial" w:cs="Arial"/>
          <w:bCs/>
          <w:color w:val="000000" w:themeColor="text1"/>
          <w:sz w:val="22"/>
          <w:lang w:val="es-ES"/>
        </w:rPr>
        <w:t xml:space="preserve">ó </w:t>
      </w:r>
      <w:r w:rsidR="00025F0D" w:rsidRPr="00A02715">
        <w:rPr>
          <w:rFonts w:ascii="Arial" w:eastAsia="Calibri" w:hAnsi="Arial" w:cs="Arial"/>
          <w:bCs/>
          <w:color w:val="000000" w:themeColor="text1"/>
          <w:sz w:val="22"/>
          <w:lang w:val="es-ES"/>
        </w:rPr>
        <w:t>durante el período de aislamiento preventivo obligatorio</w:t>
      </w:r>
      <w:r w:rsidR="006616E6" w:rsidRPr="00A02715">
        <w:rPr>
          <w:rFonts w:ascii="Arial" w:eastAsia="Calibri" w:hAnsi="Arial" w:cs="Arial"/>
          <w:bCs/>
          <w:color w:val="000000" w:themeColor="text1"/>
          <w:sz w:val="22"/>
          <w:lang w:val="es-ES"/>
        </w:rPr>
        <w:t xml:space="preserve"> –pues, </w:t>
      </w:r>
      <w:r w:rsidR="00EF2AB2" w:rsidRPr="00A02715">
        <w:rPr>
          <w:rFonts w:ascii="Arial" w:eastAsia="Calibri" w:hAnsi="Arial" w:cs="Arial"/>
          <w:bCs/>
          <w:color w:val="000000" w:themeColor="text1"/>
          <w:sz w:val="22"/>
          <w:lang w:val="es-ES"/>
        </w:rPr>
        <w:t>como</w:t>
      </w:r>
      <w:r w:rsidR="006616E6" w:rsidRPr="00A02715">
        <w:rPr>
          <w:rFonts w:ascii="Arial" w:eastAsia="Calibri" w:hAnsi="Arial" w:cs="Arial"/>
          <w:bCs/>
          <w:color w:val="000000" w:themeColor="text1"/>
          <w:sz w:val="22"/>
          <w:lang w:val="es-ES"/>
        </w:rPr>
        <w:t xml:space="preserve"> se indicó, las entidades no están obligadas a prorrogarlo–</w:t>
      </w:r>
      <w:r w:rsidR="00025F0D" w:rsidRPr="00A02715">
        <w:rPr>
          <w:rFonts w:ascii="Arial" w:eastAsia="Calibri" w:hAnsi="Arial" w:cs="Arial"/>
          <w:bCs/>
          <w:color w:val="000000" w:themeColor="text1"/>
          <w:sz w:val="22"/>
          <w:lang w:val="es-ES"/>
        </w:rPr>
        <w:t>,</w:t>
      </w:r>
      <w:r w:rsidR="00311A86" w:rsidRPr="00A02715">
        <w:rPr>
          <w:rFonts w:ascii="Arial" w:eastAsia="Calibri" w:hAnsi="Arial" w:cs="Arial"/>
          <w:bCs/>
          <w:color w:val="000000" w:themeColor="text1"/>
          <w:sz w:val="22"/>
          <w:lang w:val="es-ES"/>
        </w:rPr>
        <w:t xml:space="preserve"> en principio</w:t>
      </w:r>
      <w:r w:rsidR="00736105" w:rsidRPr="00A02715">
        <w:rPr>
          <w:rFonts w:ascii="Arial" w:eastAsia="Calibri" w:hAnsi="Arial" w:cs="Arial"/>
          <w:bCs/>
          <w:color w:val="000000" w:themeColor="text1"/>
          <w:sz w:val="22"/>
          <w:lang w:val="es-ES"/>
        </w:rPr>
        <w:t xml:space="preserve"> no p</w:t>
      </w:r>
      <w:r w:rsidR="00520772" w:rsidRPr="00A02715">
        <w:rPr>
          <w:rFonts w:ascii="Arial" w:eastAsia="Calibri" w:hAnsi="Arial" w:cs="Arial"/>
          <w:bCs/>
          <w:color w:val="000000" w:themeColor="text1"/>
          <w:sz w:val="22"/>
          <w:lang w:val="es-ES"/>
        </w:rPr>
        <w:t xml:space="preserve">uede </w:t>
      </w:r>
      <w:r w:rsidR="00736105" w:rsidRPr="00A02715">
        <w:rPr>
          <w:rFonts w:ascii="Arial" w:eastAsia="Calibri" w:hAnsi="Arial" w:cs="Arial"/>
          <w:bCs/>
          <w:color w:val="000000" w:themeColor="text1"/>
          <w:sz w:val="22"/>
          <w:lang w:val="es-ES"/>
        </w:rPr>
        <w:t>exig</w:t>
      </w:r>
      <w:r w:rsidR="00520772" w:rsidRPr="00A02715">
        <w:rPr>
          <w:rFonts w:ascii="Arial" w:eastAsia="Calibri" w:hAnsi="Arial" w:cs="Arial"/>
          <w:bCs/>
          <w:color w:val="000000" w:themeColor="text1"/>
          <w:sz w:val="22"/>
          <w:lang w:val="es-ES"/>
        </w:rPr>
        <w:t>í</w:t>
      </w:r>
      <w:r w:rsidR="00736105" w:rsidRPr="00A02715">
        <w:rPr>
          <w:rFonts w:ascii="Arial" w:eastAsia="Calibri" w:hAnsi="Arial" w:cs="Arial"/>
          <w:bCs/>
          <w:color w:val="000000" w:themeColor="text1"/>
          <w:sz w:val="22"/>
          <w:lang w:val="es-ES"/>
        </w:rPr>
        <w:t>rse</w:t>
      </w:r>
      <w:r w:rsidR="00520772" w:rsidRPr="00A02715">
        <w:rPr>
          <w:rFonts w:ascii="Arial" w:eastAsia="Calibri" w:hAnsi="Arial" w:cs="Arial"/>
          <w:bCs/>
          <w:color w:val="000000" w:themeColor="text1"/>
          <w:sz w:val="22"/>
          <w:lang w:val="es-ES"/>
        </w:rPr>
        <w:t>le</w:t>
      </w:r>
      <w:r w:rsidR="00736105" w:rsidRPr="00A02715">
        <w:rPr>
          <w:rFonts w:ascii="Arial" w:eastAsia="Calibri" w:hAnsi="Arial" w:cs="Arial"/>
          <w:bCs/>
          <w:color w:val="000000" w:themeColor="text1"/>
          <w:sz w:val="22"/>
          <w:lang w:val="es-ES"/>
        </w:rPr>
        <w:t xml:space="preserve"> al contratista que ejecute presencialmente el contrato, porque </w:t>
      </w:r>
      <w:r w:rsidR="00734538" w:rsidRPr="00A02715">
        <w:rPr>
          <w:rFonts w:ascii="Arial" w:eastAsia="Calibri" w:hAnsi="Arial" w:cs="Arial"/>
          <w:bCs/>
          <w:color w:val="000000" w:themeColor="text1"/>
          <w:sz w:val="22"/>
          <w:lang w:val="es-ES"/>
        </w:rPr>
        <w:t>ya venció</w:t>
      </w:r>
      <w:r w:rsidR="002D3B38" w:rsidRPr="00A02715">
        <w:rPr>
          <w:rFonts w:ascii="Arial" w:eastAsia="Calibri" w:hAnsi="Arial" w:cs="Arial"/>
          <w:bCs/>
          <w:color w:val="000000" w:themeColor="text1"/>
          <w:sz w:val="22"/>
          <w:lang w:val="es-ES"/>
        </w:rPr>
        <w:t>.</w:t>
      </w:r>
      <w:r w:rsidR="002806D0" w:rsidRPr="00A02715">
        <w:rPr>
          <w:rFonts w:ascii="Arial" w:eastAsia="Calibri" w:hAnsi="Arial" w:cs="Arial"/>
          <w:bCs/>
          <w:color w:val="000000" w:themeColor="text1"/>
          <w:sz w:val="22"/>
          <w:lang w:val="es-ES"/>
        </w:rPr>
        <w:t xml:space="preserve"> </w:t>
      </w:r>
      <w:r w:rsidR="00C9033A" w:rsidRPr="00A02715">
        <w:rPr>
          <w:rFonts w:ascii="Arial" w:eastAsia="Calibri" w:hAnsi="Arial" w:cs="Arial"/>
          <w:bCs/>
          <w:color w:val="000000" w:themeColor="text1"/>
          <w:sz w:val="22"/>
          <w:lang w:val="es-ES"/>
        </w:rPr>
        <w:t xml:space="preserve">Bajo esta perspectiva, </w:t>
      </w:r>
      <w:r w:rsidR="00FA0FF5" w:rsidRPr="00A02715">
        <w:rPr>
          <w:rFonts w:ascii="Arial" w:eastAsia="Calibri" w:hAnsi="Arial" w:cs="Arial"/>
          <w:bCs/>
          <w:color w:val="000000" w:themeColor="text1"/>
          <w:sz w:val="22"/>
          <w:lang w:val="es-ES"/>
        </w:rPr>
        <w:t xml:space="preserve">a cada </w:t>
      </w:r>
      <w:r w:rsidR="00C9033A" w:rsidRPr="00A02715">
        <w:rPr>
          <w:rFonts w:ascii="Arial" w:eastAsia="Calibri" w:hAnsi="Arial" w:cs="Arial"/>
          <w:bCs/>
          <w:color w:val="000000" w:themeColor="text1"/>
          <w:sz w:val="22"/>
          <w:lang w:val="es-ES"/>
        </w:rPr>
        <w:t>entidad</w:t>
      </w:r>
      <w:r w:rsidR="00FA0FF5" w:rsidRPr="00A02715">
        <w:rPr>
          <w:rFonts w:ascii="Arial" w:eastAsia="Calibri" w:hAnsi="Arial" w:cs="Arial"/>
          <w:bCs/>
          <w:color w:val="000000" w:themeColor="text1"/>
          <w:sz w:val="22"/>
          <w:lang w:val="es-ES"/>
        </w:rPr>
        <w:t xml:space="preserve"> </w:t>
      </w:r>
      <w:r w:rsidR="00C9033A" w:rsidRPr="00A02715">
        <w:rPr>
          <w:rFonts w:ascii="Arial" w:eastAsia="Calibri" w:hAnsi="Arial" w:cs="Arial"/>
          <w:bCs/>
          <w:color w:val="000000" w:themeColor="text1"/>
          <w:sz w:val="22"/>
          <w:lang w:val="es-ES"/>
        </w:rPr>
        <w:t>estatal</w:t>
      </w:r>
      <w:r w:rsidR="00FA0FF5" w:rsidRPr="00A02715">
        <w:rPr>
          <w:rFonts w:ascii="Arial" w:eastAsia="Calibri" w:hAnsi="Arial" w:cs="Arial"/>
          <w:bCs/>
          <w:color w:val="000000" w:themeColor="text1"/>
          <w:sz w:val="22"/>
          <w:lang w:val="es-ES"/>
        </w:rPr>
        <w:t xml:space="preserve"> le corresponde valorar </w:t>
      </w:r>
      <w:r w:rsidR="00C9033A" w:rsidRPr="00A02715">
        <w:rPr>
          <w:rFonts w:ascii="Arial" w:eastAsia="Calibri" w:hAnsi="Arial" w:cs="Arial"/>
          <w:bCs/>
          <w:color w:val="000000" w:themeColor="text1"/>
          <w:sz w:val="22"/>
          <w:lang w:val="es-ES"/>
        </w:rPr>
        <w:t xml:space="preserve">en cada </w:t>
      </w:r>
      <w:r w:rsidR="00734538" w:rsidRPr="00A02715">
        <w:rPr>
          <w:rFonts w:ascii="Arial" w:eastAsia="Calibri" w:hAnsi="Arial" w:cs="Arial"/>
          <w:bCs/>
          <w:color w:val="000000" w:themeColor="text1"/>
          <w:sz w:val="22"/>
          <w:lang w:val="es-ES"/>
        </w:rPr>
        <w:t>caso</w:t>
      </w:r>
      <w:r w:rsidR="00C9033A" w:rsidRPr="00A02715">
        <w:rPr>
          <w:rFonts w:ascii="Arial" w:eastAsia="Calibri" w:hAnsi="Arial" w:cs="Arial"/>
          <w:bCs/>
          <w:color w:val="000000" w:themeColor="text1"/>
          <w:sz w:val="22"/>
          <w:lang w:val="es-ES"/>
        </w:rPr>
        <w:t xml:space="preserve"> si</w:t>
      </w:r>
      <w:r w:rsidR="00440E07" w:rsidRPr="00A02715">
        <w:rPr>
          <w:rFonts w:ascii="Arial" w:eastAsia="Calibri" w:hAnsi="Arial" w:cs="Arial"/>
          <w:bCs/>
          <w:color w:val="000000" w:themeColor="text1"/>
          <w:sz w:val="22"/>
          <w:lang w:val="es-ES"/>
        </w:rPr>
        <w:t xml:space="preserve"> subsiste la necesidad de los servicios, </w:t>
      </w:r>
      <w:r w:rsidR="00A15E6A" w:rsidRPr="00A02715">
        <w:rPr>
          <w:rFonts w:ascii="Arial" w:eastAsia="Calibri" w:hAnsi="Arial" w:cs="Arial"/>
          <w:bCs/>
          <w:color w:val="000000" w:themeColor="text1"/>
          <w:sz w:val="22"/>
          <w:lang w:val="es-ES"/>
        </w:rPr>
        <w:t xml:space="preserve">una vez </w:t>
      </w:r>
      <w:r w:rsidR="00440E07" w:rsidRPr="00A02715">
        <w:rPr>
          <w:rFonts w:ascii="Arial" w:eastAsia="Calibri" w:hAnsi="Arial" w:cs="Arial"/>
          <w:bCs/>
          <w:color w:val="000000" w:themeColor="text1"/>
          <w:sz w:val="22"/>
          <w:lang w:val="es-ES"/>
        </w:rPr>
        <w:t>supera</w:t>
      </w:r>
      <w:r w:rsidR="00A15E6A" w:rsidRPr="00A02715">
        <w:rPr>
          <w:rFonts w:ascii="Arial" w:eastAsia="Calibri" w:hAnsi="Arial" w:cs="Arial"/>
          <w:bCs/>
          <w:color w:val="000000" w:themeColor="text1"/>
          <w:sz w:val="22"/>
          <w:lang w:val="es-ES"/>
        </w:rPr>
        <w:t>dos</w:t>
      </w:r>
      <w:r w:rsidR="00440E07" w:rsidRPr="00A02715">
        <w:rPr>
          <w:rFonts w:ascii="Arial" w:eastAsia="Calibri" w:hAnsi="Arial" w:cs="Arial"/>
          <w:bCs/>
          <w:color w:val="000000" w:themeColor="text1"/>
          <w:sz w:val="22"/>
          <w:lang w:val="es-ES"/>
        </w:rPr>
        <w:t xml:space="preserve"> los hechos que originaron la emergencia sanitaria, al igual que la disponibilidad de los recursos para </w:t>
      </w:r>
      <w:r w:rsidR="00734538" w:rsidRPr="00A02715">
        <w:rPr>
          <w:rFonts w:ascii="Arial" w:eastAsia="Calibri" w:hAnsi="Arial" w:cs="Arial"/>
          <w:bCs/>
          <w:color w:val="000000" w:themeColor="text1"/>
          <w:sz w:val="22"/>
          <w:lang w:val="es-ES"/>
        </w:rPr>
        <w:t>renovarle el contrato al</w:t>
      </w:r>
      <w:r w:rsidR="00E53698" w:rsidRPr="00A02715">
        <w:rPr>
          <w:rFonts w:ascii="Arial" w:eastAsia="Calibri" w:hAnsi="Arial" w:cs="Arial"/>
          <w:bCs/>
          <w:color w:val="000000" w:themeColor="text1"/>
          <w:sz w:val="22"/>
          <w:lang w:val="es-ES"/>
        </w:rPr>
        <w:t xml:space="preserve"> contratista. </w:t>
      </w:r>
    </w:p>
    <w:p w14:paraId="38FAC928" w14:textId="4CDC99CB" w:rsidR="00C9033A" w:rsidRPr="00A02715" w:rsidRDefault="00E53698" w:rsidP="00734538">
      <w:pPr>
        <w:spacing w:before="120" w:after="120" w:line="276" w:lineRule="auto"/>
        <w:ind w:firstLine="709"/>
        <w:jc w:val="both"/>
        <w:rPr>
          <w:rFonts w:ascii="Arial" w:eastAsia="Calibri" w:hAnsi="Arial" w:cs="Arial"/>
          <w:bCs/>
          <w:sz w:val="22"/>
          <w:lang w:val="es-ES"/>
        </w:rPr>
      </w:pPr>
      <w:r w:rsidRPr="00A02715">
        <w:rPr>
          <w:rFonts w:ascii="Arial" w:eastAsia="Calibri" w:hAnsi="Arial" w:cs="Arial"/>
          <w:bCs/>
          <w:sz w:val="22"/>
          <w:lang w:val="es-ES"/>
        </w:rPr>
        <w:t>Sobre este aspecto, el Decreto 491</w:t>
      </w:r>
      <w:r w:rsidR="006A63E2" w:rsidRPr="00A02715">
        <w:rPr>
          <w:rFonts w:ascii="Arial" w:eastAsia="Calibri" w:hAnsi="Arial" w:cs="Arial"/>
          <w:bCs/>
          <w:sz w:val="22"/>
          <w:lang w:val="es-ES"/>
        </w:rPr>
        <w:t xml:space="preserve"> de 2020 </w:t>
      </w:r>
      <w:r w:rsidR="00A15E6A" w:rsidRPr="00A02715">
        <w:rPr>
          <w:rFonts w:ascii="Arial" w:eastAsia="Calibri" w:hAnsi="Arial" w:cs="Arial"/>
          <w:bCs/>
          <w:sz w:val="22"/>
          <w:lang w:val="es-ES"/>
        </w:rPr>
        <w:t xml:space="preserve">no expresa </w:t>
      </w:r>
      <w:r w:rsidR="00FA0FF5" w:rsidRPr="00A02715">
        <w:rPr>
          <w:rFonts w:ascii="Arial" w:eastAsia="Calibri" w:hAnsi="Arial" w:cs="Arial"/>
          <w:bCs/>
          <w:sz w:val="22"/>
          <w:lang w:val="es-ES"/>
        </w:rPr>
        <w:t>algo</w:t>
      </w:r>
      <w:r w:rsidR="00A15E6A" w:rsidRPr="00A02715">
        <w:rPr>
          <w:rFonts w:ascii="Arial" w:eastAsia="Calibri" w:hAnsi="Arial" w:cs="Arial"/>
          <w:bCs/>
          <w:sz w:val="22"/>
          <w:lang w:val="es-ES"/>
        </w:rPr>
        <w:t xml:space="preserve"> concreto</w:t>
      </w:r>
      <w:r w:rsidR="00FA0FF5" w:rsidRPr="00A02715">
        <w:rPr>
          <w:rFonts w:ascii="Arial" w:eastAsia="Calibri" w:hAnsi="Arial" w:cs="Arial"/>
          <w:bCs/>
          <w:sz w:val="22"/>
          <w:lang w:val="es-ES"/>
        </w:rPr>
        <w:t xml:space="preserve"> y contundente</w:t>
      </w:r>
      <w:r w:rsidR="00A15E6A" w:rsidRPr="00A02715">
        <w:rPr>
          <w:rFonts w:ascii="Arial" w:eastAsia="Calibri" w:hAnsi="Arial" w:cs="Arial"/>
          <w:bCs/>
          <w:sz w:val="22"/>
          <w:lang w:val="es-ES"/>
        </w:rPr>
        <w:t xml:space="preserve">, </w:t>
      </w:r>
      <w:r w:rsidR="006A63E2" w:rsidRPr="00A02715">
        <w:rPr>
          <w:rFonts w:ascii="Arial" w:eastAsia="Calibri" w:hAnsi="Arial" w:cs="Arial"/>
          <w:bCs/>
          <w:sz w:val="22"/>
          <w:lang w:val="es-ES"/>
        </w:rPr>
        <w:t xml:space="preserve">y </w:t>
      </w:r>
      <w:r w:rsidR="00A15E6A" w:rsidRPr="00A02715">
        <w:rPr>
          <w:rFonts w:ascii="Arial" w:eastAsia="Calibri" w:hAnsi="Arial" w:cs="Arial"/>
          <w:bCs/>
          <w:sz w:val="22"/>
          <w:lang w:val="es-ES"/>
        </w:rPr>
        <w:t xml:space="preserve">por eso </w:t>
      </w:r>
      <w:r w:rsidR="006A63E2" w:rsidRPr="00A02715">
        <w:rPr>
          <w:rFonts w:ascii="Arial" w:eastAsia="Calibri" w:hAnsi="Arial" w:cs="Arial"/>
          <w:bCs/>
          <w:sz w:val="22"/>
          <w:lang w:val="es-ES"/>
        </w:rPr>
        <w:t xml:space="preserve">la Agencia Nacional de Contratación Pública – Colombia Eficiente </w:t>
      </w:r>
      <w:r w:rsidR="00A15E6A" w:rsidRPr="00A02715">
        <w:rPr>
          <w:rFonts w:ascii="Arial" w:eastAsia="Calibri" w:hAnsi="Arial" w:cs="Arial"/>
          <w:bCs/>
          <w:sz w:val="22"/>
          <w:lang w:val="es-ES"/>
        </w:rPr>
        <w:t xml:space="preserve">no puede </w:t>
      </w:r>
      <w:r w:rsidR="006A63E2" w:rsidRPr="00A02715">
        <w:rPr>
          <w:rFonts w:ascii="Arial" w:eastAsia="Calibri" w:hAnsi="Arial" w:cs="Arial"/>
          <w:bCs/>
          <w:sz w:val="22"/>
          <w:lang w:val="es-ES"/>
        </w:rPr>
        <w:t xml:space="preserve">definir </w:t>
      </w:r>
      <w:r w:rsidR="002F1FE0" w:rsidRPr="00A02715">
        <w:rPr>
          <w:rFonts w:ascii="Arial" w:eastAsia="Calibri" w:hAnsi="Arial" w:cs="Arial"/>
          <w:bCs/>
          <w:sz w:val="22"/>
          <w:lang w:val="es-ES"/>
        </w:rPr>
        <w:t xml:space="preserve">cuál debe ser el mecanismo financiero </w:t>
      </w:r>
      <w:r w:rsidR="00F35235" w:rsidRPr="00A02715">
        <w:rPr>
          <w:rFonts w:ascii="Arial" w:eastAsia="Calibri" w:hAnsi="Arial" w:cs="Arial"/>
          <w:bCs/>
          <w:sz w:val="22"/>
          <w:lang w:val="es-ES"/>
        </w:rPr>
        <w:t xml:space="preserve">con cargo al cual se deben pagar los honorarios </w:t>
      </w:r>
      <w:r w:rsidR="00C70828" w:rsidRPr="00A02715">
        <w:rPr>
          <w:rFonts w:ascii="Arial" w:eastAsia="Calibri" w:hAnsi="Arial" w:cs="Arial"/>
          <w:bCs/>
          <w:sz w:val="22"/>
          <w:lang w:val="es-ES"/>
        </w:rPr>
        <w:t>del</w:t>
      </w:r>
      <w:r w:rsidR="00F35235" w:rsidRPr="00A02715">
        <w:rPr>
          <w:rFonts w:ascii="Arial" w:eastAsia="Calibri" w:hAnsi="Arial" w:cs="Arial"/>
          <w:bCs/>
          <w:sz w:val="22"/>
          <w:lang w:val="es-ES"/>
        </w:rPr>
        <w:t xml:space="preserve"> contratista, pues excede la competencia otorgada por </w:t>
      </w:r>
      <w:r w:rsidR="00C70828" w:rsidRPr="00A02715">
        <w:rPr>
          <w:rFonts w:ascii="Arial" w:eastAsia="Calibri" w:hAnsi="Arial" w:cs="Arial"/>
          <w:bCs/>
          <w:sz w:val="22"/>
          <w:lang w:val="es-ES"/>
        </w:rPr>
        <w:t>los</w:t>
      </w:r>
      <w:r w:rsidR="00F35235" w:rsidRPr="00A02715">
        <w:rPr>
          <w:rFonts w:ascii="Arial" w:eastAsia="Calibri" w:hAnsi="Arial" w:cs="Arial"/>
          <w:bCs/>
          <w:sz w:val="22"/>
          <w:lang w:val="es-ES"/>
        </w:rPr>
        <w:t xml:space="preserve"> artículo</w:t>
      </w:r>
      <w:r w:rsidR="00C70828" w:rsidRPr="00A02715">
        <w:rPr>
          <w:rFonts w:ascii="Arial" w:eastAsia="Calibri" w:hAnsi="Arial" w:cs="Arial"/>
          <w:bCs/>
          <w:sz w:val="22"/>
          <w:lang w:val="es-ES"/>
        </w:rPr>
        <w:t>s</w:t>
      </w:r>
      <w:r w:rsidR="00F35235" w:rsidRPr="00A02715">
        <w:rPr>
          <w:rFonts w:ascii="Arial" w:eastAsia="Calibri" w:hAnsi="Arial" w:cs="Arial"/>
          <w:bCs/>
          <w:sz w:val="22"/>
          <w:lang w:val="es-ES"/>
        </w:rPr>
        <w:t xml:space="preserve"> 3</w:t>
      </w:r>
      <w:r w:rsidR="00A15E6A" w:rsidRPr="00A02715">
        <w:rPr>
          <w:rFonts w:ascii="Arial" w:eastAsia="Calibri" w:hAnsi="Arial" w:cs="Arial"/>
          <w:bCs/>
          <w:sz w:val="22"/>
          <w:lang w:val="es-ES"/>
        </w:rPr>
        <w:t>.</w:t>
      </w:r>
      <w:r w:rsidR="00F26416" w:rsidRPr="00A02715">
        <w:rPr>
          <w:rFonts w:ascii="Arial" w:eastAsia="Calibri" w:hAnsi="Arial" w:cs="Arial"/>
          <w:bCs/>
          <w:sz w:val="22"/>
          <w:lang w:val="es-ES"/>
        </w:rPr>
        <w:t>5 y 11</w:t>
      </w:r>
      <w:r w:rsidR="00A15E6A" w:rsidRPr="00A02715">
        <w:rPr>
          <w:rFonts w:ascii="Arial" w:eastAsia="Calibri" w:hAnsi="Arial" w:cs="Arial"/>
          <w:bCs/>
          <w:sz w:val="22"/>
          <w:lang w:val="es-ES"/>
        </w:rPr>
        <w:t>.8</w:t>
      </w:r>
      <w:r w:rsidR="0037114A" w:rsidRPr="00A02715">
        <w:rPr>
          <w:rFonts w:ascii="Arial" w:eastAsia="Calibri" w:hAnsi="Arial" w:cs="Arial"/>
          <w:bCs/>
          <w:sz w:val="22"/>
          <w:lang w:val="es-ES"/>
        </w:rPr>
        <w:t xml:space="preserve"> del Decreto 4170 de 2011, que le permiten «Absolver consultas sobre la aplicación de normas de carácter general».</w:t>
      </w:r>
      <w:r w:rsidR="000D7615" w:rsidRPr="00A02715">
        <w:rPr>
          <w:rFonts w:ascii="Arial" w:eastAsia="Calibri" w:hAnsi="Arial" w:cs="Arial"/>
          <w:bCs/>
          <w:sz w:val="22"/>
          <w:lang w:val="es-ES"/>
        </w:rPr>
        <w:t xml:space="preserve"> En consecuencia, ante inquietudes que se han expresado en el sentido de si el Estado constituirá un fondo, si </w:t>
      </w:r>
      <w:r w:rsidR="00987DD3" w:rsidRPr="00A02715">
        <w:rPr>
          <w:rFonts w:ascii="Arial" w:eastAsia="Calibri" w:hAnsi="Arial" w:cs="Arial"/>
          <w:bCs/>
          <w:sz w:val="22"/>
          <w:lang w:val="es-ES"/>
        </w:rPr>
        <w:t>se deben adicionar recursos</w:t>
      </w:r>
      <w:r w:rsidR="00771BA7" w:rsidRPr="00A02715">
        <w:rPr>
          <w:rFonts w:ascii="Arial" w:eastAsia="Calibri" w:hAnsi="Arial" w:cs="Arial"/>
          <w:bCs/>
          <w:sz w:val="22"/>
          <w:lang w:val="es-ES"/>
        </w:rPr>
        <w:t xml:space="preserve">, si se deben efectuar créditos o recobros por parte de las entidades, escapa a esta </w:t>
      </w:r>
      <w:r w:rsidR="00F768DE" w:rsidRPr="00A02715">
        <w:rPr>
          <w:rFonts w:ascii="Arial" w:eastAsia="Calibri" w:hAnsi="Arial" w:cs="Arial"/>
          <w:bCs/>
          <w:sz w:val="22"/>
          <w:lang w:val="es-ES"/>
        </w:rPr>
        <w:t>entidad</w:t>
      </w:r>
      <w:r w:rsidR="00771BA7" w:rsidRPr="00A02715">
        <w:rPr>
          <w:rFonts w:ascii="Arial" w:eastAsia="Calibri" w:hAnsi="Arial" w:cs="Arial"/>
          <w:bCs/>
          <w:sz w:val="22"/>
          <w:lang w:val="es-ES"/>
        </w:rPr>
        <w:t xml:space="preserve"> </w:t>
      </w:r>
      <w:r w:rsidR="00947C29" w:rsidRPr="00A02715">
        <w:rPr>
          <w:rFonts w:ascii="Arial" w:eastAsia="Calibri" w:hAnsi="Arial" w:cs="Arial"/>
          <w:bCs/>
          <w:sz w:val="22"/>
          <w:lang w:val="es-ES"/>
        </w:rPr>
        <w:t xml:space="preserve">la posibilidad de </w:t>
      </w:r>
      <w:r w:rsidR="004A512D" w:rsidRPr="00A02715">
        <w:rPr>
          <w:rFonts w:ascii="Arial" w:eastAsia="Calibri" w:hAnsi="Arial" w:cs="Arial"/>
          <w:bCs/>
          <w:sz w:val="22"/>
          <w:lang w:val="es-ES"/>
        </w:rPr>
        <w:t xml:space="preserve">dar </w:t>
      </w:r>
      <w:r w:rsidR="00947C29" w:rsidRPr="00A02715">
        <w:rPr>
          <w:rFonts w:ascii="Arial" w:eastAsia="Calibri" w:hAnsi="Arial" w:cs="Arial"/>
          <w:bCs/>
          <w:sz w:val="22"/>
          <w:lang w:val="es-ES"/>
        </w:rPr>
        <w:t xml:space="preserve">una respuesta, porque por la vía de la interpretación del enunciado normativo no se puede </w:t>
      </w:r>
      <w:r w:rsidR="00C64854" w:rsidRPr="00A02715">
        <w:rPr>
          <w:rFonts w:ascii="Arial" w:eastAsia="Calibri" w:hAnsi="Arial" w:cs="Arial"/>
          <w:bCs/>
          <w:sz w:val="22"/>
          <w:lang w:val="es-ES"/>
        </w:rPr>
        <w:t>inferir una solución a dichos interrogantes.</w:t>
      </w:r>
      <w:r w:rsidR="00947C29" w:rsidRPr="00A02715">
        <w:rPr>
          <w:rFonts w:ascii="Arial" w:eastAsia="Calibri" w:hAnsi="Arial" w:cs="Arial"/>
          <w:bCs/>
          <w:sz w:val="22"/>
          <w:lang w:val="es-ES"/>
        </w:rPr>
        <w:t xml:space="preserve">  </w:t>
      </w:r>
    </w:p>
    <w:p w14:paraId="246917B9" w14:textId="77777777" w:rsidR="00665D69" w:rsidRPr="00A02715" w:rsidRDefault="00B83959" w:rsidP="00F106B5">
      <w:pPr>
        <w:spacing w:before="120" w:after="120" w:line="276" w:lineRule="auto"/>
        <w:ind w:firstLine="709"/>
        <w:jc w:val="both"/>
        <w:rPr>
          <w:rFonts w:ascii="Arial" w:eastAsia="Calibri" w:hAnsi="Arial" w:cs="Arial"/>
          <w:bCs/>
          <w:sz w:val="22"/>
          <w:lang w:val="es-ES"/>
        </w:rPr>
      </w:pPr>
      <w:r w:rsidRPr="00A02715">
        <w:rPr>
          <w:rFonts w:ascii="Arial" w:eastAsia="Calibri" w:hAnsi="Arial" w:cs="Arial"/>
          <w:bCs/>
          <w:sz w:val="22"/>
          <w:lang w:val="es-ES"/>
        </w:rPr>
        <w:t>f</w:t>
      </w:r>
      <w:r w:rsidR="00A502C3" w:rsidRPr="00A02715">
        <w:rPr>
          <w:rFonts w:ascii="Arial" w:eastAsia="Calibri" w:hAnsi="Arial" w:cs="Arial"/>
          <w:bCs/>
          <w:sz w:val="22"/>
          <w:lang w:val="es-ES"/>
        </w:rPr>
        <w:t xml:space="preserve">) </w:t>
      </w:r>
      <w:r w:rsidR="005870DF" w:rsidRPr="00A02715">
        <w:rPr>
          <w:rFonts w:ascii="Arial" w:eastAsia="Calibri" w:hAnsi="Arial" w:cs="Arial"/>
          <w:bCs/>
          <w:sz w:val="22"/>
          <w:lang w:val="es-ES"/>
        </w:rPr>
        <w:t>¿Pueden suspenderse o terminarse</w:t>
      </w:r>
      <w:r w:rsidR="00011C19" w:rsidRPr="00A02715">
        <w:rPr>
          <w:rFonts w:ascii="Arial" w:eastAsia="Calibri" w:hAnsi="Arial" w:cs="Arial"/>
          <w:bCs/>
          <w:sz w:val="22"/>
          <w:lang w:val="es-ES"/>
        </w:rPr>
        <w:t xml:space="preserve"> </w:t>
      </w:r>
      <w:r w:rsidR="005870DF" w:rsidRPr="00A02715">
        <w:rPr>
          <w:rFonts w:ascii="Arial" w:eastAsia="Calibri" w:hAnsi="Arial" w:cs="Arial"/>
          <w:bCs/>
          <w:sz w:val="22"/>
          <w:lang w:val="es-ES"/>
        </w:rPr>
        <w:t>de mutuo acuerdo</w:t>
      </w:r>
      <w:r w:rsidR="005731D0" w:rsidRPr="00A02715">
        <w:rPr>
          <w:rFonts w:ascii="Arial" w:eastAsia="Calibri" w:hAnsi="Arial" w:cs="Arial"/>
          <w:bCs/>
          <w:sz w:val="22"/>
          <w:lang w:val="es-ES"/>
        </w:rPr>
        <w:t xml:space="preserve"> los contratos de prestación de servicios profesionales o de apoyo a la gestión, no </w:t>
      </w:r>
      <w:proofErr w:type="gramStart"/>
      <w:r w:rsidR="005731D0" w:rsidRPr="00A02715">
        <w:rPr>
          <w:rFonts w:ascii="Arial" w:eastAsia="Calibri" w:hAnsi="Arial" w:cs="Arial"/>
          <w:bCs/>
          <w:sz w:val="22"/>
          <w:lang w:val="es-ES"/>
        </w:rPr>
        <w:t>obstante</w:t>
      </w:r>
      <w:proofErr w:type="gramEnd"/>
      <w:r w:rsidR="005731D0" w:rsidRPr="00A02715">
        <w:rPr>
          <w:rFonts w:ascii="Arial" w:eastAsia="Calibri" w:hAnsi="Arial" w:cs="Arial"/>
          <w:bCs/>
          <w:sz w:val="22"/>
          <w:lang w:val="es-ES"/>
        </w:rPr>
        <w:t xml:space="preserve"> lo establecido en el artículo 16 del Decreto 491 de 2020?</w:t>
      </w:r>
      <w:r w:rsidR="00011C19" w:rsidRPr="00A02715">
        <w:rPr>
          <w:rFonts w:ascii="Arial" w:eastAsia="Calibri" w:hAnsi="Arial" w:cs="Arial"/>
          <w:bCs/>
          <w:sz w:val="22"/>
          <w:lang w:val="es-ES"/>
        </w:rPr>
        <w:t xml:space="preserve"> </w:t>
      </w:r>
    </w:p>
    <w:p w14:paraId="6C26572F" w14:textId="1B7F31CB" w:rsidR="00597889" w:rsidRPr="00A02715" w:rsidRDefault="00507356" w:rsidP="00F106B5">
      <w:pPr>
        <w:spacing w:before="120" w:after="120" w:line="276" w:lineRule="auto"/>
        <w:ind w:firstLine="709"/>
        <w:jc w:val="both"/>
        <w:rPr>
          <w:rFonts w:ascii="Arial" w:eastAsia="Calibri" w:hAnsi="Arial" w:cs="Arial"/>
          <w:bCs/>
          <w:sz w:val="22"/>
          <w:lang w:val="es-ES"/>
        </w:rPr>
      </w:pPr>
      <w:r w:rsidRPr="00A02715">
        <w:rPr>
          <w:rFonts w:ascii="Arial" w:eastAsia="Calibri" w:hAnsi="Arial" w:cs="Arial"/>
          <w:bCs/>
          <w:sz w:val="22"/>
          <w:lang w:val="es-ES"/>
        </w:rPr>
        <w:t>Una lectura integral de</w:t>
      </w:r>
      <w:r w:rsidR="0068257A" w:rsidRPr="00A02715">
        <w:rPr>
          <w:rFonts w:ascii="Arial" w:eastAsia="Calibri" w:hAnsi="Arial" w:cs="Arial"/>
          <w:bCs/>
          <w:sz w:val="22"/>
          <w:lang w:val="es-ES"/>
        </w:rPr>
        <w:t xml:space="preserve"> la disposición </w:t>
      </w:r>
      <w:r w:rsidR="004B1158" w:rsidRPr="00A02715">
        <w:rPr>
          <w:rFonts w:ascii="Arial" w:eastAsia="Calibri" w:hAnsi="Arial" w:cs="Arial"/>
          <w:bCs/>
          <w:sz w:val="22"/>
          <w:lang w:val="es-ES"/>
        </w:rPr>
        <w:t>permite concluir que lo proh</w:t>
      </w:r>
      <w:r w:rsidR="00E267C6" w:rsidRPr="00A02715">
        <w:rPr>
          <w:rFonts w:ascii="Arial" w:eastAsia="Calibri" w:hAnsi="Arial" w:cs="Arial"/>
          <w:bCs/>
          <w:sz w:val="22"/>
          <w:lang w:val="es-ES"/>
        </w:rPr>
        <w:t>i</w:t>
      </w:r>
      <w:r w:rsidR="004B1158" w:rsidRPr="00A02715">
        <w:rPr>
          <w:rFonts w:ascii="Arial" w:eastAsia="Calibri" w:hAnsi="Arial" w:cs="Arial"/>
          <w:bCs/>
          <w:sz w:val="22"/>
          <w:lang w:val="es-ES"/>
        </w:rPr>
        <w:t>b</w:t>
      </w:r>
      <w:r w:rsidR="00665D69" w:rsidRPr="00A02715">
        <w:rPr>
          <w:rFonts w:ascii="Arial" w:eastAsia="Calibri" w:hAnsi="Arial" w:cs="Arial"/>
          <w:bCs/>
          <w:sz w:val="22"/>
          <w:lang w:val="es-ES"/>
        </w:rPr>
        <w:t>ido</w:t>
      </w:r>
      <w:r w:rsidR="004B1158" w:rsidRPr="00A02715">
        <w:rPr>
          <w:rFonts w:ascii="Arial" w:eastAsia="Calibri" w:hAnsi="Arial" w:cs="Arial"/>
          <w:bCs/>
          <w:sz w:val="22"/>
          <w:lang w:val="es-ES"/>
        </w:rPr>
        <w:t xml:space="preserve"> es suspen</w:t>
      </w:r>
      <w:r w:rsidR="0068257A" w:rsidRPr="00A02715">
        <w:rPr>
          <w:rFonts w:ascii="Arial" w:eastAsia="Calibri" w:hAnsi="Arial" w:cs="Arial"/>
          <w:bCs/>
          <w:sz w:val="22"/>
          <w:lang w:val="es-ES"/>
        </w:rPr>
        <w:t>der</w:t>
      </w:r>
      <w:r w:rsidR="004B1158" w:rsidRPr="00A02715">
        <w:rPr>
          <w:rFonts w:ascii="Arial" w:eastAsia="Calibri" w:hAnsi="Arial" w:cs="Arial"/>
          <w:bCs/>
          <w:sz w:val="22"/>
          <w:lang w:val="es-ES"/>
        </w:rPr>
        <w:t xml:space="preserve"> o termina</w:t>
      </w:r>
      <w:r w:rsidR="0068257A" w:rsidRPr="00A02715">
        <w:rPr>
          <w:rFonts w:ascii="Arial" w:eastAsia="Calibri" w:hAnsi="Arial" w:cs="Arial"/>
          <w:bCs/>
          <w:sz w:val="22"/>
          <w:lang w:val="es-ES"/>
        </w:rPr>
        <w:t>r</w:t>
      </w:r>
      <w:r w:rsidR="004B1158" w:rsidRPr="00A02715">
        <w:rPr>
          <w:rFonts w:ascii="Arial" w:eastAsia="Calibri" w:hAnsi="Arial" w:cs="Arial"/>
          <w:bCs/>
          <w:sz w:val="22"/>
          <w:lang w:val="es-ES"/>
        </w:rPr>
        <w:t xml:space="preserve"> </w:t>
      </w:r>
      <w:proofErr w:type="spellStart"/>
      <w:r w:rsidR="004B1158" w:rsidRPr="00A02715">
        <w:rPr>
          <w:rFonts w:ascii="Arial" w:eastAsia="Calibri" w:hAnsi="Arial" w:cs="Arial"/>
          <w:bCs/>
          <w:i/>
          <w:iCs/>
          <w:sz w:val="22"/>
          <w:lang w:val="es-ES"/>
        </w:rPr>
        <w:t>unilaterale</w:t>
      </w:r>
      <w:r w:rsidR="0068257A" w:rsidRPr="00A02715">
        <w:rPr>
          <w:rFonts w:ascii="Arial" w:eastAsia="Calibri" w:hAnsi="Arial" w:cs="Arial"/>
          <w:bCs/>
          <w:i/>
          <w:iCs/>
          <w:sz w:val="22"/>
          <w:lang w:val="es-ES"/>
        </w:rPr>
        <w:t>mente</w:t>
      </w:r>
      <w:proofErr w:type="spellEnd"/>
      <w:r w:rsidR="0068257A" w:rsidRPr="00A02715">
        <w:rPr>
          <w:rFonts w:ascii="Arial" w:eastAsia="Calibri" w:hAnsi="Arial" w:cs="Arial"/>
          <w:bCs/>
          <w:i/>
          <w:iCs/>
          <w:sz w:val="22"/>
          <w:lang w:val="es-ES"/>
        </w:rPr>
        <w:t xml:space="preserve"> </w:t>
      </w:r>
      <w:r w:rsidR="0068257A" w:rsidRPr="00A02715">
        <w:rPr>
          <w:rFonts w:ascii="Arial" w:eastAsia="Calibri" w:hAnsi="Arial" w:cs="Arial"/>
          <w:bCs/>
          <w:sz w:val="22"/>
          <w:lang w:val="es-ES"/>
        </w:rPr>
        <w:t>los contratos</w:t>
      </w:r>
      <w:r w:rsidR="004B1158" w:rsidRPr="00A02715">
        <w:rPr>
          <w:rFonts w:ascii="Arial" w:eastAsia="Calibri" w:hAnsi="Arial" w:cs="Arial"/>
          <w:bCs/>
          <w:sz w:val="22"/>
          <w:lang w:val="es-ES"/>
        </w:rPr>
        <w:t xml:space="preserve">, invocando como motivación </w:t>
      </w:r>
      <w:r w:rsidR="00730FCA" w:rsidRPr="00A02715">
        <w:rPr>
          <w:rFonts w:ascii="Arial" w:eastAsia="Calibri" w:hAnsi="Arial" w:cs="Arial"/>
          <w:bCs/>
          <w:sz w:val="22"/>
          <w:lang w:val="es-ES"/>
        </w:rPr>
        <w:t>para dicha</w:t>
      </w:r>
      <w:r w:rsidR="0068257A" w:rsidRPr="00A02715">
        <w:rPr>
          <w:rFonts w:ascii="Arial" w:eastAsia="Calibri" w:hAnsi="Arial" w:cs="Arial"/>
          <w:bCs/>
          <w:sz w:val="22"/>
          <w:lang w:val="es-ES"/>
        </w:rPr>
        <w:t xml:space="preserve"> medida </w:t>
      </w:r>
      <w:r w:rsidR="004B1158" w:rsidRPr="00A02715">
        <w:rPr>
          <w:rFonts w:ascii="Arial" w:eastAsia="Calibri" w:hAnsi="Arial" w:cs="Arial"/>
          <w:bCs/>
          <w:sz w:val="22"/>
          <w:lang w:val="es-ES"/>
        </w:rPr>
        <w:t>el conjunto de factores asociados a la emergencia.</w:t>
      </w:r>
      <w:r w:rsidR="00EB3CC9" w:rsidRPr="00A02715">
        <w:rPr>
          <w:rFonts w:ascii="Arial" w:eastAsia="Calibri" w:hAnsi="Arial" w:cs="Arial"/>
          <w:bCs/>
          <w:sz w:val="22"/>
          <w:lang w:val="es-ES"/>
        </w:rPr>
        <w:t xml:space="preserve"> En efecto, el segundo inciso de</w:t>
      </w:r>
      <w:r w:rsidR="0068257A" w:rsidRPr="00A02715">
        <w:rPr>
          <w:rFonts w:ascii="Arial" w:eastAsia="Calibri" w:hAnsi="Arial" w:cs="Arial"/>
          <w:bCs/>
          <w:sz w:val="22"/>
          <w:lang w:val="es-ES"/>
        </w:rPr>
        <w:t xml:space="preserve">l </w:t>
      </w:r>
      <w:r w:rsidR="00EB3CC9" w:rsidRPr="00A02715">
        <w:rPr>
          <w:rFonts w:ascii="Arial" w:eastAsia="Calibri" w:hAnsi="Arial" w:cs="Arial"/>
          <w:bCs/>
          <w:sz w:val="22"/>
          <w:lang w:val="es-ES"/>
        </w:rPr>
        <w:t xml:space="preserve">artículo dispone que </w:t>
      </w:r>
      <w:r w:rsidR="00EE5B35" w:rsidRPr="00A02715">
        <w:rPr>
          <w:rFonts w:ascii="Arial" w:eastAsia="Calibri" w:hAnsi="Arial" w:cs="Arial"/>
          <w:bCs/>
          <w:sz w:val="22"/>
          <w:lang w:val="es-ES"/>
        </w:rPr>
        <w:t xml:space="preserve">«La declaratoria de Emergencia </w:t>
      </w:r>
      <w:r w:rsidR="009321E6" w:rsidRPr="00A02715">
        <w:rPr>
          <w:rFonts w:ascii="Arial" w:eastAsia="Calibri" w:hAnsi="Arial" w:cs="Arial"/>
          <w:bCs/>
          <w:sz w:val="22"/>
          <w:lang w:val="es-ES"/>
        </w:rPr>
        <w:t>Económica</w:t>
      </w:r>
      <w:r w:rsidR="00EE5B35" w:rsidRPr="00A02715">
        <w:rPr>
          <w:rFonts w:ascii="Arial" w:eastAsia="Calibri" w:hAnsi="Arial" w:cs="Arial"/>
          <w:bCs/>
          <w:sz w:val="22"/>
          <w:lang w:val="es-ES"/>
        </w:rPr>
        <w:t xml:space="preserve">, Social y </w:t>
      </w:r>
      <w:r w:rsidR="009321E6" w:rsidRPr="00A02715">
        <w:rPr>
          <w:rFonts w:ascii="Arial" w:eastAsia="Calibri" w:hAnsi="Arial" w:cs="Arial"/>
          <w:bCs/>
          <w:sz w:val="22"/>
          <w:lang w:val="es-ES"/>
        </w:rPr>
        <w:t>Ecológica</w:t>
      </w:r>
      <w:r w:rsidR="00EE5B35" w:rsidRPr="00A02715">
        <w:rPr>
          <w:rFonts w:ascii="Arial" w:eastAsia="Calibri" w:hAnsi="Arial" w:cs="Arial"/>
          <w:bCs/>
          <w:sz w:val="22"/>
          <w:lang w:val="es-ES"/>
        </w:rPr>
        <w:t xml:space="preserve"> y la </w:t>
      </w:r>
      <w:r w:rsidR="00EE5B35" w:rsidRPr="00A02715">
        <w:rPr>
          <w:rFonts w:ascii="Arial" w:eastAsia="Calibri" w:hAnsi="Arial" w:cs="Arial"/>
          <w:bCs/>
          <w:sz w:val="22"/>
          <w:lang w:val="es-ES"/>
        </w:rPr>
        <w:lastRenderedPageBreak/>
        <w:t xml:space="preserve">declaratoria de Emergencia Sanitaria, </w:t>
      </w:r>
      <w:r w:rsidR="009321E6" w:rsidRPr="00A02715">
        <w:rPr>
          <w:rFonts w:ascii="Arial" w:eastAsia="Calibri" w:hAnsi="Arial" w:cs="Arial"/>
          <w:bCs/>
          <w:sz w:val="22"/>
          <w:lang w:val="es-ES"/>
        </w:rPr>
        <w:t>as</w:t>
      </w:r>
      <w:r w:rsidR="00256C1D" w:rsidRPr="00A02715">
        <w:rPr>
          <w:rFonts w:ascii="Arial" w:eastAsia="Calibri" w:hAnsi="Arial" w:cs="Arial"/>
          <w:bCs/>
          <w:sz w:val="22"/>
          <w:lang w:val="es-ES"/>
        </w:rPr>
        <w:t>í</w:t>
      </w:r>
      <w:r w:rsidR="00EE5B35" w:rsidRPr="00A02715">
        <w:rPr>
          <w:rFonts w:ascii="Arial" w:eastAsia="Calibri" w:hAnsi="Arial" w:cs="Arial"/>
          <w:bCs/>
          <w:sz w:val="22"/>
          <w:lang w:val="es-ES"/>
        </w:rPr>
        <w:t xml:space="preserve"> como las medidas que se adopten en desarrollo de </w:t>
      </w:r>
      <w:proofErr w:type="gramStart"/>
      <w:r w:rsidR="00EE5B35" w:rsidRPr="00A02715">
        <w:rPr>
          <w:rFonts w:ascii="Arial" w:eastAsia="Calibri" w:hAnsi="Arial" w:cs="Arial"/>
          <w:bCs/>
          <w:sz w:val="22"/>
          <w:lang w:val="es-ES"/>
        </w:rPr>
        <w:t>las mismas</w:t>
      </w:r>
      <w:proofErr w:type="gramEnd"/>
      <w:r w:rsidR="00EE5B35" w:rsidRPr="00A02715">
        <w:rPr>
          <w:rFonts w:ascii="Arial" w:eastAsia="Calibri" w:hAnsi="Arial" w:cs="Arial"/>
          <w:bCs/>
          <w:sz w:val="22"/>
          <w:lang w:val="es-ES"/>
        </w:rPr>
        <w:t xml:space="preserve"> no constituyen causal para terminar o suspender unilateralmente los contratos de </w:t>
      </w:r>
      <w:r w:rsidR="009321E6" w:rsidRPr="00A02715">
        <w:rPr>
          <w:rFonts w:ascii="Arial" w:eastAsia="Calibri" w:hAnsi="Arial" w:cs="Arial"/>
          <w:bCs/>
          <w:sz w:val="22"/>
          <w:lang w:val="es-ES"/>
        </w:rPr>
        <w:t>prestación</w:t>
      </w:r>
      <w:r w:rsidR="00EE5B35" w:rsidRPr="00A02715">
        <w:rPr>
          <w:rFonts w:ascii="Arial" w:eastAsia="Calibri" w:hAnsi="Arial" w:cs="Arial"/>
          <w:bCs/>
          <w:sz w:val="22"/>
          <w:lang w:val="es-ES"/>
        </w:rPr>
        <w:t xml:space="preserve"> de servicios profesionales y de apoyo a la </w:t>
      </w:r>
      <w:r w:rsidR="009321E6" w:rsidRPr="00A02715">
        <w:rPr>
          <w:rFonts w:ascii="Arial" w:eastAsia="Calibri" w:hAnsi="Arial" w:cs="Arial"/>
          <w:bCs/>
          <w:sz w:val="22"/>
          <w:lang w:val="es-ES"/>
        </w:rPr>
        <w:t>gestión</w:t>
      </w:r>
      <w:r w:rsidR="00EE5B35" w:rsidRPr="00A02715">
        <w:rPr>
          <w:rFonts w:ascii="Arial" w:eastAsia="Calibri" w:hAnsi="Arial" w:cs="Arial"/>
          <w:bCs/>
          <w:sz w:val="22"/>
          <w:lang w:val="es-ES"/>
        </w:rPr>
        <w:t xml:space="preserve"> celebrados con el Estado</w:t>
      </w:r>
      <w:r w:rsidR="002F231E" w:rsidRPr="00A02715">
        <w:rPr>
          <w:rFonts w:ascii="Arial" w:eastAsia="Calibri" w:hAnsi="Arial" w:cs="Arial"/>
          <w:bCs/>
          <w:sz w:val="22"/>
          <w:lang w:val="es-ES"/>
        </w:rPr>
        <w:t xml:space="preserve">». De allí se deprenden </w:t>
      </w:r>
      <w:r w:rsidR="002F231E" w:rsidRPr="00A02715">
        <w:rPr>
          <w:rFonts w:ascii="Arial" w:eastAsia="Calibri" w:hAnsi="Arial" w:cs="Arial"/>
          <w:bCs/>
          <w:i/>
          <w:iCs/>
          <w:sz w:val="22"/>
          <w:lang w:val="es-ES"/>
        </w:rPr>
        <w:t>tres</w:t>
      </w:r>
      <w:r w:rsidR="002F231E" w:rsidRPr="00A02715">
        <w:rPr>
          <w:rFonts w:ascii="Arial" w:eastAsia="Calibri" w:hAnsi="Arial" w:cs="Arial"/>
          <w:bCs/>
          <w:sz w:val="22"/>
          <w:lang w:val="es-ES"/>
        </w:rPr>
        <w:t xml:space="preserve"> conclusiones: </w:t>
      </w:r>
    </w:p>
    <w:p w14:paraId="0A401B99" w14:textId="65F30F05" w:rsidR="00597889" w:rsidRPr="00A02715" w:rsidRDefault="002F231E" w:rsidP="00F106B5">
      <w:pPr>
        <w:spacing w:before="120" w:after="120" w:line="276" w:lineRule="auto"/>
        <w:ind w:firstLine="709"/>
        <w:jc w:val="both"/>
        <w:rPr>
          <w:rFonts w:ascii="Arial" w:eastAsia="Calibri" w:hAnsi="Arial" w:cs="Arial"/>
          <w:bCs/>
          <w:sz w:val="22"/>
          <w:lang w:val="es-ES"/>
        </w:rPr>
      </w:pPr>
      <w:r w:rsidRPr="00A02715">
        <w:rPr>
          <w:rFonts w:ascii="Arial" w:eastAsia="Calibri" w:hAnsi="Arial" w:cs="Arial"/>
          <w:bCs/>
          <w:sz w:val="22"/>
          <w:lang w:val="es-ES"/>
        </w:rPr>
        <w:t xml:space="preserve">i) </w:t>
      </w:r>
      <w:r w:rsidR="0068257A" w:rsidRPr="00A02715">
        <w:rPr>
          <w:rFonts w:ascii="Arial" w:eastAsia="Calibri" w:hAnsi="Arial" w:cs="Arial"/>
          <w:bCs/>
          <w:sz w:val="22"/>
          <w:lang w:val="es-ES"/>
        </w:rPr>
        <w:t>Los</w:t>
      </w:r>
      <w:r w:rsidRPr="00A02715">
        <w:rPr>
          <w:rFonts w:ascii="Arial" w:eastAsia="Calibri" w:hAnsi="Arial" w:cs="Arial"/>
          <w:bCs/>
          <w:sz w:val="22"/>
          <w:lang w:val="es-ES"/>
        </w:rPr>
        <w:t xml:space="preserve"> contratos no pueden suspenderse ni terminarse –ambas </w:t>
      </w:r>
      <w:r w:rsidR="0068257A" w:rsidRPr="00A02715">
        <w:rPr>
          <w:rFonts w:ascii="Arial" w:eastAsia="Calibri" w:hAnsi="Arial" w:cs="Arial"/>
          <w:bCs/>
          <w:sz w:val="22"/>
          <w:lang w:val="es-ES"/>
        </w:rPr>
        <w:t>decisiones</w:t>
      </w:r>
      <w:r w:rsidRPr="00A02715">
        <w:rPr>
          <w:rFonts w:ascii="Arial" w:eastAsia="Calibri" w:hAnsi="Arial" w:cs="Arial"/>
          <w:bCs/>
          <w:sz w:val="22"/>
          <w:lang w:val="es-ES"/>
        </w:rPr>
        <w:t xml:space="preserve"> </w:t>
      </w:r>
      <w:r w:rsidRPr="00A02715">
        <w:rPr>
          <w:rFonts w:ascii="Arial" w:eastAsia="Calibri" w:hAnsi="Arial" w:cs="Arial"/>
          <w:bCs/>
          <w:i/>
          <w:iCs/>
          <w:sz w:val="22"/>
          <w:lang w:val="es-ES"/>
        </w:rPr>
        <w:t>unilateralmente</w:t>
      </w:r>
      <w:r w:rsidRPr="00A02715">
        <w:rPr>
          <w:rFonts w:ascii="Arial" w:eastAsia="Calibri" w:hAnsi="Arial" w:cs="Arial"/>
          <w:bCs/>
          <w:sz w:val="22"/>
          <w:lang w:val="es-ES"/>
        </w:rPr>
        <w:t xml:space="preserve">– </w:t>
      </w:r>
      <w:r w:rsidR="0068257A" w:rsidRPr="00A02715">
        <w:rPr>
          <w:rFonts w:ascii="Arial" w:eastAsia="Calibri" w:hAnsi="Arial" w:cs="Arial"/>
          <w:bCs/>
          <w:sz w:val="22"/>
          <w:lang w:val="es-ES"/>
        </w:rPr>
        <w:t xml:space="preserve">con </w:t>
      </w:r>
      <w:r w:rsidRPr="00A02715">
        <w:rPr>
          <w:rFonts w:ascii="Arial" w:eastAsia="Calibri" w:hAnsi="Arial" w:cs="Arial"/>
          <w:bCs/>
          <w:sz w:val="22"/>
          <w:lang w:val="es-ES"/>
        </w:rPr>
        <w:t>fundamento en la emergencia</w:t>
      </w:r>
      <w:r w:rsidR="00E16BBA" w:rsidRPr="00A02715">
        <w:rPr>
          <w:rFonts w:ascii="Arial" w:eastAsia="Calibri" w:hAnsi="Arial" w:cs="Arial"/>
          <w:bCs/>
          <w:sz w:val="22"/>
          <w:lang w:val="es-ES"/>
        </w:rPr>
        <w:t xml:space="preserve"> económica, social o ecológica, en la emergencia sanitaria o en las medidas que se adopten </w:t>
      </w:r>
      <w:r w:rsidR="005313B9" w:rsidRPr="00A02715">
        <w:rPr>
          <w:rFonts w:ascii="Arial" w:eastAsia="Calibri" w:hAnsi="Arial" w:cs="Arial"/>
          <w:bCs/>
          <w:sz w:val="22"/>
          <w:lang w:val="es-ES"/>
        </w:rPr>
        <w:t>en el marco de esta</w:t>
      </w:r>
      <w:r w:rsidR="00256C1D" w:rsidRPr="00A02715">
        <w:rPr>
          <w:rFonts w:ascii="Arial" w:eastAsia="Calibri" w:hAnsi="Arial" w:cs="Arial"/>
          <w:bCs/>
          <w:sz w:val="22"/>
          <w:lang w:val="es-ES"/>
        </w:rPr>
        <w:t>s</w:t>
      </w:r>
      <w:r w:rsidR="0068257A" w:rsidRPr="00A02715">
        <w:rPr>
          <w:rFonts w:ascii="Arial" w:eastAsia="Calibri" w:hAnsi="Arial" w:cs="Arial"/>
          <w:bCs/>
          <w:sz w:val="22"/>
          <w:lang w:val="es-ES"/>
        </w:rPr>
        <w:t>.</w:t>
      </w:r>
    </w:p>
    <w:p w14:paraId="30FC0894" w14:textId="26E27056" w:rsidR="007B26EA" w:rsidRPr="00A02715" w:rsidRDefault="005313B9" w:rsidP="00F106B5">
      <w:pPr>
        <w:spacing w:before="120" w:after="120" w:line="276" w:lineRule="auto"/>
        <w:ind w:firstLine="709"/>
        <w:jc w:val="both"/>
        <w:rPr>
          <w:rFonts w:ascii="Arial" w:eastAsia="Calibri" w:hAnsi="Arial" w:cs="Arial"/>
          <w:bCs/>
          <w:sz w:val="22"/>
          <w:lang w:val="es-ES"/>
        </w:rPr>
      </w:pPr>
      <w:proofErr w:type="spellStart"/>
      <w:r w:rsidRPr="00A02715">
        <w:rPr>
          <w:rFonts w:ascii="Arial" w:eastAsia="Calibri" w:hAnsi="Arial" w:cs="Arial"/>
          <w:bCs/>
          <w:sz w:val="22"/>
          <w:lang w:val="es-ES"/>
        </w:rPr>
        <w:t>ii</w:t>
      </w:r>
      <w:proofErr w:type="spellEnd"/>
      <w:r w:rsidRPr="00A02715">
        <w:rPr>
          <w:rFonts w:ascii="Arial" w:eastAsia="Calibri" w:hAnsi="Arial" w:cs="Arial"/>
          <w:bCs/>
          <w:sz w:val="22"/>
          <w:lang w:val="es-ES"/>
        </w:rPr>
        <w:t xml:space="preserve">) </w:t>
      </w:r>
      <w:r w:rsidR="003950F3" w:rsidRPr="00A02715">
        <w:rPr>
          <w:rFonts w:ascii="Arial" w:eastAsia="Calibri" w:hAnsi="Arial" w:cs="Arial"/>
          <w:bCs/>
          <w:sz w:val="22"/>
          <w:lang w:val="es-ES"/>
        </w:rPr>
        <w:t>Los</w:t>
      </w:r>
      <w:r w:rsidRPr="00A02715">
        <w:rPr>
          <w:rFonts w:ascii="Arial" w:eastAsia="Calibri" w:hAnsi="Arial" w:cs="Arial"/>
          <w:bCs/>
          <w:sz w:val="22"/>
          <w:lang w:val="es-ES"/>
        </w:rPr>
        <w:t xml:space="preserve"> contratos pueden terminarse unilateralmente por </w:t>
      </w:r>
      <w:r w:rsidR="00BC00B1" w:rsidRPr="00A02715">
        <w:rPr>
          <w:rFonts w:ascii="Arial" w:eastAsia="Calibri" w:hAnsi="Arial" w:cs="Arial"/>
          <w:bCs/>
          <w:sz w:val="22"/>
          <w:lang w:val="es-ES"/>
        </w:rPr>
        <w:t>incumplimiento grave –</w:t>
      </w:r>
      <w:r w:rsidR="00C60A6C" w:rsidRPr="00A02715">
        <w:rPr>
          <w:rFonts w:ascii="Arial" w:eastAsia="Calibri" w:hAnsi="Arial" w:cs="Arial"/>
          <w:bCs/>
          <w:sz w:val="22"/>
          <w:lang w:val="es-ES"/>
        </w:rPr>
        <w:t xml:space="preserve">es decir, por </w:t>
      </w:r>
      <w:r w:rsidR="00BC00B1" w:rsidRPr="00A02715">
        <w:rPr>
          <w:rFonts w:ascii="Arial" w:eastAsia="Calibri" w:hAnsi="Arial" w:cs="Arial"/>
          <w:bCs/>
          <w:sz w:val="22"/>
          <w:lang w:val="es-ES"/>
        </w:rPr>
        <w:t>caducidad</w:t>
      </w:r>
      <w:r w:rsidR="00C60A6C" w:rsidRPr="00A02715">
        <w:rPr>
          <w:rFonts w:ascii="Arial" w:eastAsia="Calibri" w:hAnsi="Arial" w:cs="Arial"/>
          <w:bCs/>
          <w:sz w:val="22"/>
          <w:lang w:val="es-ES"/>
        </w:rPr>
        <w:t>, en los términos del artículo 18 de la Ley 80 de 1993</w:t>
      </w:r>
      <w:r w:rsidR="00665D69" w:rsidRPr="00A02715">
        <w:rPr>
          <w:rStyle w:val="Refdenotaalpie"/>
          <w:rFonts w:ascii="Arial" w:eastAsia="Calibri" w:hAnsi="Arial" w:cs="Arial"/>
          <w:bCs/>
          <w:sz w:val="22"/>
          <w:lang w:val="es-ES"/>
        </w:rPr>
        <w:footnoteReference w:id="40"/>
      </w:r>
      <w:r w:rsidR="00BC00B1" w:rsidRPr="00A02715">
        <w:rPr>
          <w:rFonts w:ascii="Arial" w:eastAsia="Calibri" w:hAnsi="Arial" w:cs="Arial"/>
          <w:bCs/>
          <w:sz w:val="22"/>
          <w:lang w:val="es-ES"/>
        </w:rPr>
        <w:t xml:space="preserve">– o por las causales de terminación unilateral </w:t>
      </w:r>
      <w:r w:rsidR="00665D69" w:rsidRPr="00A02715">
        <w:rPr>
          <w:rFonts w:ascii="Arial" w:eastAsia="Calibri" w:hAnsi="Arial" w:cs="Arial"/>
          <w:bCs/>
          <w:sz w:val="22"/>
          <w:lang w:val="es-ES"/>
        </w:rPr>
        <w:t>previstas</w:t>
      </w:r>
      <w:r w:rsidR="00BC00B1" w:rsidRPr="00A02715">
        <w:rPr>
          <w:rFonts w:ascii="Arial" w:eastAsia="Calibri" w:hAnsi="Arial" w:cs="Arial"/>
          <w:bCs/>
          <w:sz w:val="22"/>
          <w:lang w:val="es-ES"/>
        </w:rPr>
        <w:t xml:space="preserve"> en los artículos 17 y </w:t>
      </w:r>
      <w:r w:rsidR="00EB0CD1" w:rsidRPr="00A02715">
        <w:rPr>
          <w:rFonts w:ascii="Arial" w:eastAsia="Calibri" w:hAnsi="Arial" w:cs="Arial"/>
          <w:bCs/>
          <w:sz w:val="22"/>
          <w:lang w:val="es-ES"/>
        </w:rPr>
        <w:t>45 de</w:t>
      </w:r>
      <w:r w:rsidR="00C60A6C" w:rsidRPr="00A02715">
        <w:rPr>
          <w:rFonts w:ascii="Arial" w:eastAsia="Calibri" w:hAnsi="Arial" w:cs="Arial"/>
          <w:bCs/>
          <w:sz w:val="22"/>
          <w:lang w:val="es-ES"/>
        </w:rPr>
        <w:t xml:space="preserve"> la misma Ley</w:t>
      </w:r>
      <w:r w:rsidR="00665D69" w:rsidRPr="00A02715">
        <w:rPr>
          <w:rStyle w:val="Refdenotaalpie"/>
          <w:rFonts w:ascii="Arial" w:eastAsia="Calibri" w:hAnsi="Arial" w:cs="Arial"/>
          <w:bCs/>
          <w:sz w:val="22"/>
          <w:lang w:val="es-ES"/>
        </w:rPr>
        <w:footnoteReference w:id="41"/>
      </w:r>
      <w:r w:rsidR="00665D69" w:rsidRPr="00A02715">
        <w:rPr>
          <w:rFonts w:ascii="Arial" w:eastAsia="Calibri" w:hAnsi="Arial" w:cs="Arial"/>
          <w:bCs/>
          <w:sz w:val="22"/>
          <w:lang w:val="es-ES"/>
        </w:rPr>
        <w:t>-</w:t>
      </w:r>
      <w:r w:rsidR="00665D69" w:rsidRPr="00A02715">
        <w:rPr>
          <w:rStyle w:val="Refdenotaalpie"/>
          <w:rFonts w:ascii="Arial" w:eastAsia="Calibri" w:hAnsi="Arial" w:cs="Arial"/>
          <w:bCs/>
          <w:sz w:val="22"/>
          <w:lang w:val="es-ES"/>
        </w:rPr>
        <w:footnoteReference w:id="42"/>
      </w:r>
      <w:r w:rsidR="007B26EA" w:rsidRPr="00A02715">
        <w:rPr>
          <w:rFonts w:ascii="Arial" w:eastAsia="Calibri" w:hAnsi="Arial" w:cs="Arial"/>
          <w:bCs/>
          <w:sz w:val="22"/>
          <w:lang w:val="es-ES"/>
        </w:rPr>
        <w:t>, p</w:t>
      </w:r>
      <w:r w:rsidR="000453DC" w:rsidRPr="00A02715">
        <w:rPr>
          <w:rFonts w:ascii="Arial" w:eastAsia="Calibri" w:hAnsi="Arial" w:cs="Arial"/>
          <w:bCs/>
          <w:sz w:val="22"/>
          <w:lang w:val="es-ES"/>
        </w:rPr>
        <w:t>or</w:t>
      </w:r>
      <w:r w:rsidR="007B26EA" w:rsidRPr="00A02715">
        <w:rPr>
          <w:rFonts w:ascii="Arial" w:eastAsia="Calibri" w:hAnsi="Arial" w:cs="Arial"/>
          <w:bCs/>
          <w:sz w:val="22"/>
          <w:lang w:val="es-ES"/>
        </w:rPr>
        <w:t xml:space="preserve">que </w:t>
      </w:r>
      <w:r w:rsidR="00270911" w:rsidRPr="00A02715">
        <w:rPr>
          <w:rFonts w:ascii="Arial" w:eastAsia="Calibri" w:hAnsi="Arial" w:cs="Arial"/>
          <w:bCs/>
          <w:sz w:val="22"/>
          <w:lang w:val="es-ES"/>
        </w:rPr>
        <w:t xml:space="preserve">en relación con las cláusulas excepcionales </w:t>
      </w:r>
      <w:r w:rsidR="00482AC2" w:rsidRPr="00A02715">
        <w:rPr>
          <w:rFonts w:ascii="Arial" w:eastAsia="Calibri" w:hAnsi="Arial" w:cs="Arial"/>
          <w:bCs/>
          <w:sz w:val="22"/>
          <w:lang w:val="es-ES"/>
        </w:rPr>
        <w:t xml:space="preserve">de caducidad y de </w:t>
      </w:r>
      <w:r w:rsidR="003C5A2E" w:rsidRPr="00A02715">
        <w:rPr>
          <w:rFonts w:ascii="Arial" w:eastAsia="Calibri" w:hAnsi="Arial" w:cs="Arial"/>
          <w:bCs/>
          <w:sz w:val="22"/>
          <w:lang w:val="es-ES"/>
        </w:rPr>
        <w:t>terminación</w:t>
      </w:r>
      <w:r w:rsidR="00482AC2" w:rsidRPr="00A02715">
        <w:rPr>
          <w:rFonts w:ascii="Arial" w:eastAsia="Calibri" w:hAnsi="Arial" w:cs="Arial"/>
          <w:bCs/>
          <w:sz w:val="22"/>
          <w:lang w:val="es-ES"/>
        </w:rPr>
        <w:t xml:space="preserve"> unilateral </w:t>
      </w:r>
      <w:r w:rsidR="00270911" w:rsidRPr="00A02715">
        <w:rPr>
          <w:rFonts w:ascii="Arial" w:eastAsia="Calibri" w:hAnsi="Arial" w:cs="Arial"/>
          <w:bCs/>
          <w:sz w:val="22"/>
          <w:lang w:val="es-ES"/>
        </w:rPr>
        <w:t xml:space="preserve">el artículo 14 establece que «Las entidades estatales podrán pactar estas </w:t>
      </w:r>
      <w:r w:rsidR="00270911" w:rsidRPr="00A02715">
        <w:rPr>
          <w:rFonts w:ascii="Arial" w:eastAsia="Calibri" w:hAnsi="Arial" w:cs="Arial"/>
          <w:bCs/>
          <w:sz w:val="22"/>
          <w:lang w:val="es-ES"/>
        </w:rPr>
        <w:lastRenderedPageBreak/>
        <w:t xml:space="preserve">cláusulas en los contratos de suministro y de </w:t>
      </w:r>
      <w:r w:rsidR="00270911" w:rsidRPr="00A02715">
        <w:rPr>
          <w:rFonts w:ascii="Arial" w:eastAsia="Calibri" w:hAnsi="Arial" w:cs="Arial"/>
          <w:bCs/>
          <w:i/>
          <w:iCs/>
          <w:sz w:val="22"/>
          <w:lang w:val="es-ES"/>
        </w:rPr>
        <w:t>prestación de servicios</w:t>
      </w:r>
      <w:r w:rsidR="00270911" w:rsidRPr="00A02715">
        <w:rPr>
          <w:rFonts w:ascii="Arial" w:eastAsia="Calibri" w:hAnsi="Arial" w:cs="Arial"/>
          <w:bCs/>
          <w:sz w:val="22"/>
          <w:lang w:val="es-ES"/>
        </w:rPr>
        <w:t>»</w:t>
      </w:r>
      <w:r w:rsidR="00482AC2" w:rsidRPr="00A02715">
        <w:rPr>
          <w:rFonts w:ascii="Arial" w:eastAsia="Calibri" w:hAnsi="Arial" w:cs="Arial"/>
          <w:bCs/>
          <w:sz w:val="22"/>
          <w:lang w:val="es-ES"/>
        </w:rPr>
        <w:t xml:space="preserve"> </w:t>
      </w:r>
      <w:r w:rsidR="007B26EA" w:rsidRPr="00A02715">
        <w:rPr>
          <w:rFonts w:ascii="Arial" w:eastAsia="Calibri" w:hAnsi="Arial" w:cs="Arial"/>
          <w:bCs/>
          <w:sz w:val="22"/>
          <w:lang w:val="es-ES"/>
        </w:rPr>
        <w:t>–</w:t>
      </w:r>
      <w:r w:rsidR="00482AC2" w:rsidRPr="00A02715">
        <w:rPr>
          <w:rFonts w:ascii="Arial" w:eastAsia="Calibri" w:hAnsi="Arial" w:cs="Arial"/>
          <w:bCs/>
          <w:sz w:val="22"/>
          <w:lang w:val="es-ES"/>
        </w:rPr>
        <w:t>cursiva fuera de texto</w:t>
      </w:r>
      <w:r w:rsidR="007B26EA" w:rsidRPr="00A02715">
        <w:rPr>
          <w:rFonts w:ascii="Arial" w:eastAsia="Calibri" w:hAnsi="Arial" w:cs="Arial"/>
          <w:bCs/>
          <w:sz w:val="22"/>
          <w:lang w:val="es-ES"/>
        </w:rPr>
        <w:t>–</w:t>
      </w:r>
      <w:r w:rsidR="00482AC2" w:rsidRPr="00A02715">
        <w:rPr>
          <w:rFonts w:ascii="Arial" w:eastAsia="Calibri" w:hAnsi="Arial" w:cs="Arial"/>
          <w:bCs/>
          <w:sz w:val="22"/>
          <w:lang w:val="es-ES"/>
        </w:rPr>
        <w:t>, pudiéndose ase</w:t>
      </w:r>
      <w:r w:rsidR="007B26EA" w:rsidRPr="00A02715">
        <w:rPr>
          <w:rFonts w:ascii="Arial" w:eastAsia="Calibri" w:hAnsi="Arial" w:cs="Arial"/>
          <w:bCs/>
          <w:sz w:val="22"/>
          <w:lang w:val="es-ES"/>
        </w:rPr>
        <w:t xml:space="preserve">gurar </w:t>
      </w:r>
      <w:r w:rsidR="00482AC2" w:rsidRPr="00A02715">
        <w:rPr>
          <w:rFonts w:ascii="Arial" w:eastAsia="Calibri" w:hAnsi="Arial" w:cs="Arial"/>
          <w:bCs/>
          <w:sz w:val="22"/>
          <w:lang w:val="es-ES"/>
        </w:rPr>
        <w:t>que</w:t>
      </w:r>
      <w:r w:rsidR="00B16D71" w:rsidRPr="00A02715">
        <w:rPr>
          <w:rFonts w:ascii="Arial" w:eastAsia="Calibri" w:hAnsi="Arial" w:cs="Arial"/>
          <w:bCs/>
          <w:sz w:val="22"/>
          <w:lang w:val="es-ES"/>
        </w:rPr>
        <w:t xml:space="preserve"> si en el contrato de prestación de servicios profesionales o de apoyo a la gestión se pact</w:t>
      </w:r>
      <w:r w:rsidR="007B26EA" w:rsidRPr="00A02715">
        <w:rPr>
          <w:rFonts w:ascii="Arial" w:eastAsia="Calibri" w:hAnsi="Arial" w:cs="Arial"/>
          <w:bCs/>
          <w:sz w:val="22"/>
          <w:lang w:val="es-ES"/>
        </w:rPr>
        <w:t xml:space="preserve">aron </w:t>
      </w:r>
      <w:r w:rsidR="00B16D71" w:rsidRPr="00A02715">
        <w:rPr>
          <w:rFonts w:ascii="Arial" w:eastAsia="Calibri" w:hAnsi="Arial" w:cs="Arial"/>
          <w:bCs/>
          <w:sz w:val="22"/>
          <w:lang w:val="es-ES"/>
        </w:rPr>
        <w:t>estas cláusulas</w:t>
      </w:r>
      <w:r w:rsidR="006E5E5D" w:rsidRPr="00A02715">
        <w:rPr>
          <w:rFonts w:ascii="Arial" w:eastAsia="Calibri" w:hAnsi="Arial" w:cs="Arial"/>
          <w:bCs/>
          <w:sz w:val="22"/>
          <w:lang w:val="es-ES"/>
        </w:rPr>
        <w:t>,</w:t>
      </w:r>
      <w:r w:rsidR="00B16D71" w:rsidRPr="00A02715">
        <w:rPr>
          <w:rFonts w:ascii="Arial" w:eastAsia="Calibri" w:hAnsi="Arial" w:cs="Arial"/>
          <w:bCs/>
          <w:sz w:val="22"/>
          <w:lang w:val="es-ES"/>
        </w:rPr>
        <w:t xml:space="preserve"> y las circunstancias fácticas que activan su ejercicio se configuran durante el aislamiento preventivo obligatorio, la entidad </w:t>
      </w:r>
      <w:r w:rsidR="00597889" w:rsidRPr="00A02715">
        <w:rPr>
          <w:rFonts w:ascii="Arial" w:eastAsia="Calibri" w:hAnsi="Arial" w:cs="Arial"/>
          <w:bCs/>
          <w:sz w:val="22"/>
          <w:lang w:val="es-ES"/>
        </w:rPr>
        <w:t xml:space="preserve">está </w:t>
      </w:r>
      <w:r w:rsidR="00FA04B9" w:rsidRPr="00A02715">
        <w:rPr>
          <w:rFonts w:ascii="Arial" w:eastAsia="Calibri" w:hAnsi="Arial" w:cs="Arial"/>
          <w:bCs/>
          <w:sz w:val="22"/>
          <w:lang w:val="es-ES"/>
        </w:rPr>
        <w:t>facultada</w:t>
      </w:r>
      <w:r w:rsidR="00597889" w:rsidRPr="00A02715">
        <w:rPr>
          <w:rFonts w:ascii="Arial" w:eastAsia="Calibri" w:hAnsi="Arial" w:cs="Arial"/>
          <w:bCs/>
          <w:sz w:val="22"/>
          <w:lang w:val="es-ES"/>
        </w:rPr>
        <w:t xml:space="preserve"> para terminarlo unilateralmente.</w:t>
      </w:r>
    </w:p>
    <w:p w14:paraId="28410B93" w14:textId="77777777" w:rsidR="005F5643" w:rsidRPr="00A02715" w:rsidRDefault="00597889" w:rsidP="00F106B5">
      <w:pPr>
        <w:spacing w:before="120" w:after="120" w:line="276" w:lineRule="auto"/>
        <w:ind w:firstLine="709"/>
        <w:jc w:val="both"/>
        <w:rPr>
          <w:rFonts w:ascii="Arial" w:eastAsia="Calibri" w:hAnsi="Arial" w:cs="Arial"/>
          <w:bCs/>
          <w:sz w:val="22"/>
          <w:lang w:val="es-ES"/>
        </w:rPr>
      </w:pPr>
      <w:r w:rsidRPr="00A02715">
        <w:rPr>
          <w:rFonts w:ascii="Arial" w:eastAsia="Calibri" w:hAnsi="Arial" w:cs="Arial"/>
          <w:bCs/>
          <w:sz w:val="22"/>
          <w:lang w:val="es-ES"/>
        </w:rPr>
        <w:t xml:space="preserve"> </w:t>
      </w:r>
      <w:r w:rsidR="007B26EA" w:rsidRPr="00A02715">
        <w:rPr>
          <w:rFonts w:ascii="Arial" w:eastAsia="Calibri" w:hAnsi="Arial" w:cs="Arial"/>
          <w:bCs/>
          <w:sz w:val="22"/>
          <w:lang w:val="es-ES"/>
        </w:rPr>
        <w:t>E</w:t>
      </w:r>
      <w:r w:rsidRPr="00A02715">
        <w:rPr>
          <w:rFonts w:ascii="Arial" w:eastAsia="Calibri" w:hAnsi="Arial" w:cs="Arial"/>
          <w:bCs/>
          <w:sz w:val="22"/>
          <w:lang w:val="es-ES"/>
        </w:rPr>
        <w:t>sta regla general tiene dos excepciones, que se derivan</w:t>
      </w:r>
      <w:r w:rsidR="00FA04B9" w:rsidRPr="00A02715">
        <w:rPr>
          <w:rFonts w:ascii="Arial" w:eastAsia="Calibri" w:hAnsi="Arial" w:cs="Arial"/>
          <w:bCs/>
          <w:sz w:val="22"/>
          <w:lang w:val="es-ES"/>
        </w:rPr>
        <w:t>,</w:t>
      </w:r>
      <w:r w:rsidRPr="00A02715">
        <w:rPr>
          <w:rFonts w:ascii="Arial" w:eastAsia="Calibri" w:hAnsi="Arial" w:cs="Arial"/>
          <w:bCs/>
          <w:sz w:val="22"/>
          <w:lang w:val="es-ES"/>
        </w:rPr>
        <w:t xml:space="preserve"> con carácter especial</w:t>
      </w:r>
      <w:r w:rsidR="00FA04B9" w:rsidRPr="00A02715">
        <w:rPr>
          <w:rFonts w:ascii="Arial" w:eastAsia="Calibri" w:hAnsi="Arial" w:cs="Arial"/>
          <w:bCs/>
          <w:sz w:val="22"/>
          <w:lang w:val="es-ES"/>
        </w:rPr>
        <w:t>,</w:t>
      </w:r>
      <w:r w:rsidRPr="00A02715">
        <w:rPr>
          <w:rFonts w:ascii="Arial" w:eastAsia="Calibri" w:hAnsi="Arial" w:cs="Arial"/>
          <w:bCs/>
          <w:sz w:val="22"/>
          <w:lang w:val="es-ES"/>
        </w:rPr>
        <w:t xml:space="preserve"> del artículo 16 del Decreto 491</w:t>
      </w:r>
      <w:r w:rsidR="006E5E5D" w:rsidRPr="00A02715">
        <w:rPr>
          <w:rFonts w:ascii="Arial" w:eastAsia="Calibri" w:hAnsi="Arial" w:cs="Arial"/>
          <w:bCs/>
          <w:sz w:val="22"/>
          <w:lang w:val="es-ES"/>
        </w:rPr>
        <w:t>,</w:t>
      </w:r>
      <w:r w:rsidR="00924EBF" w:rsidRPr="00A02715">
        <w:rPr>
          <w:rFonts w:ascii="Arial" w:eastAsia="Calibri" w:hAnsi="Arial" w:cs="Arial"/>
          <w:bCs/>
          <w:sz w:val="22"/>
          <w:lang w:val="es-ES"/>
        </w:rPr>
        <w:t xml:space="preserve"> y pueden sintetizarse así: la caducidad no puede </w:t>
      </w:r>
      <w:r w:rsidR="00DE1A24" w:rsidRPr="00A02715">
        <w:rPr>
          <w:rFonts w:ascii="Arial" w:eastAsia="Calibri" w:hAnsi="Arial" w:cs="Arial"/>
          <w:bCs/>
          <w:sz w:val="22"/>
          <w:lang w:val="es-ES"/>
        </w:rPr>
        <w:t xml:space="preserve">justificarse en </w:t>
      </w:r>
      <w:r w:rsidR="00924EBF" w:rsidRPr="00A02715">
        <w:rPr>
          <w:rFonts w:ascii="Arial" w:eastAsia="Calibri" w:hAnsi="Arial" w:cs="Arial"/>
          <w:bCs/>
          <w:sz w:val="22"/>
          <w:lang w:val="es-ES"/>
        </w:rPr>
        <w:t>la</w:t>
      </w:r>
      <w:r w:rsidR="00044758" w:rsidRPr="00A02715">
        <w:rPr>
          <w:rFonts w:ascii="Arial" w:eastAsia="Calibri" w:hAnsi="Arial" w:cs="Arial"/>
          <w:bCs/>
          <w:sz w:val="22"/>
          <w:lang w:val="es-ES"/>
        </w:rPr>
        <w:t xml:space="preserve"> falta de ejecución</w:t>
      </w:r>
      <w:r w:rsidR="00924EBF" w:rsidRPr="00A02715">
        <w:rPr>
          <w:rFonts w:ascii="Arial" w:eastAsia="Calibri" w:hAnsi="Arial" w:cs="Arial"/>
          <w:bCs/>
          <w:sz w:val="22"/>
          <w:lang w:val="es-ES"/>
        </w:rPr>
        <w:t xml:space="preserve"> presencial del contrato –justamente porque </w:t>
      </w:r>
      <w:r w:rsidR="00AF13C5" w:rsidRPr="00A02715">
        <w:rPr>
          <w:rFonts w:ascii="Arial" w:eastAsia="Calibri" w:hAnsi="Arial" w:cs="Arial"/>
          <w:bCs/>
          <w:sz w:val="22"/>
          <w:lang w:val="es-ES"/>
        </w:rPr>
        <w:t xml:space="preserve">la </w:t>
      </w:r>
      <w:r w:rsidR="00DE1A24" w:rsidRPr="00A02715">
        <w:rPr>
          <w:rFonts w:ascii="Arial" w:eastAsia="Calibri" w:hAnsi="Arial" w:cs="Arial"/>
          <w:bCs/>
          <w:sz w:val="22"/>
          <w:lang w:val="es-ES"/>
        </w:rPr>
        <w:t>norma</w:t>
      </w:r>
      <w:r w:rsidR="00924EBF" w:rsidRPr="00A02715">
        <w:rPr>
          <w:rFonts w:ascii="Arial" w:eastAsia="Calibri" w:hAnsi="Arial" w:cs="Arial"/>
          <w:bCs/>
          <w:sz w:val="22"/>
          <w:lang w:val="es-ES"/>
        </w:rPr>
        <w:t xml:space="preserve"> estab</w:t>
      </w:r>
      <w:r w:rsidR="00836AFD" w:rsidRPr="00A02715">
        <w:rPr>
          <w:rFonts w:ascii="Arial" w:eastAsia="Calibri" w:hAnsi="Arial" w:cs="Arial"/>
          <w:bCs/>
          <w:sz w:val="22"/>
          <w:lang w:val="es-ES"/>
        </w:rPr>
        <w:t>lece que el contratista no está obligado a hacerlo–</w:t>
      </w:r>
      <w:r w:rsidR="00DE1A24" w:rsidRPr="00A02715">
        <w:rPr>
          <w:rFonts w:ascii="Arial" w:eastAsia="Calibri" w:hAnsi="Arial" w:cs="Arial"/>
          <w:bCs/>
          <w:sz w:val="22"/>
          <w:lang w:val="es-ES"/>
        </w:rPr>
        <w:t>,</w:t>
      </w:r>
      <w:r w:rsidR="00836AFD" w:rsidRPr="00A02715">
        <w:rPr>
          <w:rFonts w:ascii="Arial" w:eastAsia="Calibri" w:hAnsi="Arial" w:cs="Arial"/>
          <w:bCs/>
          <w:sz w:val="22"/>
          <w:lang w:val="es-ES"/>
        </w:rPr>
        <w:t xml:space="preserve"> y la terminación unilateral no puede </w:t>
      </w:r>
      <w:r w:rsidR="00AF13C5" w:rsidRPr="00A02715">
        <w:rPr>
          <w:rFonts w:ascii="Arial" w:eastAsia="Calibri" w:hAnsi="Arial" w:cs="Arial"/>
          <w:bCs/>
          <w:sz w:val="22"/>
          <w:lang w:val="es-ES"/>
        </w:rPr>
        <w:t>justificarse</w:t>
      </w:r>
      <w:r w:rsidR="006E5E5D" w:rsidRPr="00A02715">
        <w:rPr>
          <w:rFonts w:ascii="Arial" w:eastAsia="Calibri" w:hAnsi="Arial" w:cs="Arial"/>
          <w:bCs/>
          <w:sz w:val="22"/>
          <w:lang w:val="es-ES"/>
        </w:rPr>
        <w:t xml:space="preserve"> en</w:t>
      </w:r>
      <w:r w:rsidR="00836AFD" w:rsidRPr="00A02715">
        <w:rPr>
          <w:rFonts w:ascii="Arial" w:eastAsia="Calibri" w:hAnsi="Arial" w:cs="Arial"/>
          <w:bCs/>
          <w:sz w:val="22"/>
          <w:lang w:val="es-ES"/>
        </w:rPr>
        <w:t xml:space="preserve"> la emergencia económica, social y ecológica</w:t>
      </w:r>
      <w:r w:rsidR="00DE1A24" w:rsidRPr="00A02715">
        <w:rPr>
          <w:rFonts w:ascii="Arial" w:eastAsia="Calibri" w:hAnsi="Arial" w:cs="Arial"/>
          <w:bCs/>
          <w:sz w:val="22"/>
          <w:lang w:val="es-ES"/>
        </w:rPr>
        <w:t>,</w:t>
      </w:r>
      <w:r w:rsidR="00836AFD" w:rsidRPr="00A02715">
        <w:rPr>
          <w:rFonts w:ascii="Arial" w:eastAsia="Calibri" w:hAnsi="Arial" w:cs="Arial"/>
          <w:bCs/>
          <w:sz w:val="22"/>
          <w:lang w:val="es-ES"/>
        </w:rPr>
        <w:t xml:space="preserve"> o </w:t>
      </w:r>
      <w:r w:rsidR="00FA04B9" w:rsidRPr="00A02715">
        <w:rPr>
          <w:rFonts w:ascii="Arial" w:eastAsia="Calibri" w:hAnsi="Arial" w:cs="Arial"/>
          <w:bCs/>
          <w:sz w:val="22"/>
          <w:lang w:val="es-ES"/>
        </w:rPr>
        <w:t>en</w:t>
      </w:r>
      <w:r w:rsidR="00836AFD" w:rsidRPr="00A02715">
        <w:rPr>
          <w:rFonts w:ascii="Arial" w:eastAsia="Calibri" w:hAnsi="Arial" w:cs="Arial"/>
          <w:bCs/>
          <w:sz w:val="22"/>
          <w:lang w:val="es-ES"/>
        </w:rPr>
        <w:t xml:space="preserve"> la emergencia sanitaria, o </w:t>
      </w:r>
      <w:r w:rsidR="00DE1A24" w:rsidRPr="00A02715">
        <w:rPr>
          <w:rFonts w:ascii="Arial" w:eastAsia="Calibri" w:hAnsi="Arial" w:cs="Arial"/>
          <w:bCs/>
          <w:sz w:val="22"/>
          <w:lang w:val="es-ES"/>
        </w:rPr>
        <w:t>en otras</w:t>
      </w:r>
      <w:r w:rsidR="00836AFD" w:rsidRPr="00A02715">
        <w:rPr>
          <w:rFonts w:ascii="Arial" w:eastAsia="Calibri" w:hAnsi="Arial" w:cs="Arial"/>
          <w:bCs/>
          <w:sz w:val="22"/>
          <w:lang w:val="es-ES"/>
        </w:rPr>
        <w:t xml:space="preserve"> medidas adoptadas en virtud de esta</w:t>
      </w:r>
      <w:r w:rsidR="00171CF4" w:rsidRPr="00A02715">
        <w:rPr>
          <w:rFonts w:ascii="Arial" w:eastAsia="Calibri" w:hAnsi="Arial" w:cs="Arial"/>
          <w:bCs/>
          <w:sz w:val="22"/>
          <w:lang w:val="es-ES"/>
        </w:rPr>
        <w:t>s</w:t>
      </w:r>
      <w:r w:rsidR="00836AFD" w:rsidRPr="00A02715">
        <w:rPr>
          <w:rFonts w:ascii="Arial" w:eastAsia="Calibri" w:hAnsi="Arial" w:cs="Arial"/>
          <w:bCs/>
          <w:sz w:val="22"/>
          <w:lang w:val="es-ES"/>
        </w:rPr>
        <w:t>.</w:t>
      </w:r>
      <w:r w:rsidR="006E5E5D" w:rsidRPr="00A02715">
        <w:rPr>
          <w:rFonts w:ascii="Arial" w:eastAsia="Calibri" w:hAnsi="Arial" w:cs="Arial"/>
          <w:bCs/>
          <w:sz w:val="22"/>
          <w:lang w:val="es-ES"/>
        </w:rPr>
        <w:t xml:space="preserve"> </w:t>
      </w:r>
    </w:p>
    <w:p w14:paraId="7215B515" w14:textId="7E522E25" w:rsidR="00924EBF" w:rsidRPr="00A02715" w:rsidRDefault="006E5E5D" w:rsidP="00F106B5">
      <w:pPr>
        <w:spacing w:before="120" w:after="120" w:line="276" w:lineRule="auto"/>
        <w:ind w:firstLine="709"/>
        <w:jc w:val="both"/>
        <w:rPr>
          <w:rFonts w:ascii="Arial" w:eastAsia="Calibri" w:hAnsi="Arial" w:cs="Arial"/>
          <w:bCs/>
          <w:sz w:val="22"/>
          <w:lang w:val="es-ES"/>
        </w:rPr>
      </w:pPr>
      <w:r w:rsidRPr="00A02715">
        <w:rPr>
          <w:rFonts w:ascii="Arial" w:eastAsia="Calibri" w:hAnsi="Arial" w:cs="Arial"/>
          <w:bCs/>
          <w:sz w:val="22"/>
          <w:lang w:val="es-ES"/>
        </w:rPr>
        <w:t xml:space="preserve">De otro lado, durante el aislamiento preventivo obligatorio </w:t>
      </w:r>
      <w:r w:rsidR="00530BAB" w:rsidRPr="00A02715">
        <w:rPr>
          <w:rFonts w:ascii="Arial" w:eastAsia="Calibri" w:hAnsi="Arial" w:cs="Arial"/>
          <w:bCs/>
          <w:sz w:val="22"/>
          <w:lang w:val="es-ES"/>
        </w:rPr>
        <w:t xml:space="preserve">también procede </w:t>
      </w:r>
      <w:r w:rsidRPr="00A02715">
        <w:rPr>
          <w:rFonts w:ascii="Arial" w:eastAsia="Calibri" w:hAnsi="Arial" w:cs="Arial"/>
          <w:bCs/>
          <w:sz w:val="22"/>
          <w:lang w:val="es-ES"/>
        </w:rPr>
        <w:t xml:space="preserve">la terminación unilateral </w:t>
      </w:r>
      <w:r w:rsidR="005F5643" w:rsidRPr="00A02715">
        <w:rPr>
          <w:rFonts w:ascii="Arial" w:eastAsia="Calibri" w:hAnsi="Arial" w:cs="Arial"/>
          <w:bCs/>
          <w:sz w:val="22"/>
          <w:lang w:val="es-ES"/>
        </w:rPr>
        <w:t xml:space="preserve">con fundamento en </w:t>
      </w:r>
      <w:r w:rsidR="00530BAB" w:rsidRPr="00A02715">
        <w:rPr>
          <w:rFonts w:ascii="Arial" w:eastAsia="Calibri" w:hAnsi="Arial" w:cs="Arial"/>
          <w:bCs/>
          <w:sz w:val="22"/>
          <w:lang w:val="es-ES"/>
        </w:rPr>
        <w:t xml:space="preserve">la </w:t>
      </w:r>
      <w:r w:rsidRPr="00A02715">
        <w:rPr>
          <w:rFonts w:ascii="Arial" w:eastAsia="Calibri" w:hAnsi="Arial" w:cs="Arial"/>
          <w:bCs/>
          <w:sz w:val="22"/>
          <w:lang w:val="es-ES"/>
        </w:rPr>
        <w:t xml:space="preserve">nulidad absoluta </w:t>
      </w:r>
      <w:r w:rsidR="005705F7" w:rsidRPr="00A02715">
        <w:rPr>
          <w:rFonts w:ascii="Arial" w:eastAsia="Calibri" w:hAnsi="Arial" w:cs="Arial"/>
          <w:bCs/>
          <w:sz w:val="22"/>
          <w:lang w:val="es-ES"/>
        </w:rPr>
        <w:t>ordenada</w:t>
      </w:r>
      <w:r w:rsidRPr="00A02715">
        <w:rPr>
          <w:rFonts w:ascii="Arial" w:eastAsia="Calibri" w:hAnsi="Arial" w:cs="Arial"/>
          <w:bCs/>
          <w:sz w:val="22"/>
          <w:lang w:val="es-ES"/>
        </w:rPr>
        <w:t xml:space="preserve"> </w:t>
      </w:r>
      <w:r w:rsidR="00530BAB" w:rsidRPr="00A02715">
        <w:rPr>
          <w:rFonts w:ascii="Arial" w:eastAsia="Calibri" w:hAnsi="Arial" w:cs="Arial"/>
          <w:bCs/>
          <w:sz w:val="22"/>
          <w:lang w:val="es-ES"/>
        </w:rPr>
        <w:t xml:space="preserve">de conformidad con </w:t>
      </w:r>
      <w:r w:rsidRPr="00A02715">
        <w:rPr>
          <w:rFonts w:ascii="Arial" w:eastAsia="Calibri" w:hAnsi="Arial" w:cs="Arial"/>
          <w:bCs/>
          <w:sz w:val="22"/>
          <w:lang w:val="es-ES"/>
        </w:rPr>
        <w:t>el artículo 45</w:t>
      </w:r>
      <w:r w:rsidR="005705F7" w:rsidRPr="00A02715">
        <w:rPr>
          <w:rFonts w:ascii="Arial" w:eastAsia="Calibri" w:hAnsi="Arial" w:cs="Arial"/>
          <w:bCs/>
          <w:sz w:val="22"/>
          <w:lang w:val="es-ES"/>
        </w:rPr>
        <w:t xml:space="preserve">, pues esta se fundamenta en causales que no guardan relación con la emergencia económica, social y ecológica, ni con la emergencia sanitaria, ni con </w:t>
      </w:r>
      <w:r w:rsidR="00530BAB" w:rsidRPr="00A02715">
        <w:rPr>
          <w:rFonts w:ascii="Arial" w:eastAsia="Calibri" w:hAnsi="Arial" w:cs="Arial"/>
          <w:bCs/>
          <w:sz w:val="22"/>
          <w:lang w:val="es-ES"/>
        </w:rPr>
        <w:t xml:space="preserve">otras </w:t>
      </w:r>
      <w:r w:rsidR="005705F7" w:rsidRPr="00A02715">
        <w:rPr>
          <w:rFonts w:ascii="Arial" w:eastAsia="Calibri" w:hAnsi="Arial" w:cs="Arial"/>
          <w:bCs/>
          <w:sz w:val="22"/>
          <w:lang w:val="es-ES"/>
        </w:rPr>
        <w:t>medidas adoptadas para mitigarla</w:t>
      </w:r>
      <w:r w:rsidR="0055487B" w:rsidRPr="00A02715">
        <w:rPr>
          <w:rFonts w:ascii="Arial" w:eastAsia="Calibri" w:hAnsi="Arial" w:cs="Arial"/>
          <w:bCs/>
          <w:sz w:val="22"/>
          <w:lang w:val="es-ES"/>
        </w:rPr>
        <w:t>, sino en razones de validez</w:t>
      </w:r>
      <w:r w:rsidR="00530BAB" w:rsidRPr="00A02715">
        <w:rPr>
          <w:rFonts w:ascii="Arial" w:eastAsia="Calibri" w:hAnsi="Arial" w:cs="Arial"/>
          <w:bCs/>
          <w:sz w:val="22"/>
          <w:lang w:val="es-ES"/>
        </w:rPr>
        <w:t xml:space="preserve"> del negocio jurídico.</w:t>
      </w:r>
    </w:p>
    <w:p w14:paraId="275321A9" w14:textId="5B3748C2" w:rsidR="00341BE6" w:rsidRPr="00A02715" w:rsidRDefault="0055487B" w:rsidP="00F106B5">
      <w:pPr>
        <w:spacing w:before="120" w:after="120" w:line="276" w:lineRule="auto"/>
        <w:ind w:firstLine="709"/>
        <w:jc w:val="both"/>
        <w:rPr>
          <w:rFonts w:ascii="Arial" w:eastAsia="Calibri" w:hAnsi="Arial" w:cs="Arial"/>
          <w:bCs/>
          <w:sz w:val="22"/>
          <w:lang w:val="es-ES"/>
        </w:rPr>
      </w:pPr>
      <w:proofErr w:type="spellStart"/>
      <w:r w:rsidRPr="00A02715">
        <w:rPr>
          <w:rFonts w:ascii="Arial" w:eastAsia="Calibri" w:hAnsi="Arial" w:cs="Arial"/>
          <w:bCs/>
          <w:sz w:val="22"/>
          <w:lang w:val="es-ES"/>
        </w:rPr>
        <w:t>iii</w:t>
      </w:r>
      <w:proofErr w:type="spellEnd"/>
      <w:r w:rsidRPr="00A02715">
        <w:rPr>
          <w:rFonts w:ascii="Arial" w:eastAsia="Calibri" w:hAnsi="Arial" w:cs="Arial"/>
          <w:bCs/>
          <w:sz w:val="22"/>
          <w:lang w:val="es-ES"/>
        </w:rPr>
        <w:t xml:space="preserve">) </w:t>
      </w:r>
      <w:r w:rsidR="00530BAB" w:rsidRPr="00A02715">
        <w:rPr>
          <w:rFonts w:ascii="Arial" w:eastAsia="Calibri" w:hAnsi="Arial" w:cs="Arial"/>
          <w:bCs/>
          <w:sz w:val="22"/>
          <w:lang w:val="es-ES"/>
        </w:rPr>
        <w:t>L</w:t>
      </w:r>
      <w:r w:rsidR="00FD1D04" w:rsidRPr="00A02715">
        <w:rPr>
          <w:rFonts w:ascii="Arial" w:eastAsia="Calibri" w:hAnsi="Arial" w:cs="Arial"/>
          <w:bCs/>
          <w:sz w:val="22"/>
          <w:lang w:val="es-ES"/>
        </w:rPr>
        <w:t>os contratos de prestación de servicios profesionales y de apoyo a la gestión</w:t>
      </w:r>
      <w:r w:rsidR="00530BAB" w:rsidRPr="00A02715">
        <w:rPr>
          <w:rFonts w:ascii="Arial" w:eastAsia="Calibri" w:hAnsi="Arial" w:cs="Arial"/>
          <w:bCs/>
          <w:sz w:val="22"/>
          <w:lang w:val="es-ES"/>
        </w:rPr>
        <w:t>,</w:t>
      </w:r>
      <w:r w:rsidR="00FD1D04" w:rsidRPr="00A02715">
        <w:rPr>
          <w:rFonts w:ascii="Arial" w:eastAsia="Calibri" w:hAnsi="Arial" w:cs="Arial"/>
          <w:bCs/>
          <w:sz w:val="22"/>
          <w:lang w:val="es-ES"/>
        </w:rPr>
        <w:t xml:space="preserve"> celebrados con personas naturales</w:t>
      </w:r>
      <w:r w:rsidR="005F5643" w:rsidRPr="00A02715">
        <w:rPr>
          <w:rFonts w:ascii="Arial" w:eastAsia="Calibri" w:hAnsi="Arial" w:cs="Arial"/>
          <w:bCs/>
          <w:sz w:val="22"/>
          <w:lang w:val="es-ES"/>
        </w:rPr>
        <w:t>,</w:t>
      </w:r>
      <w:r w:rsidR="00FD1D04" w:rsidRPr="00A02715">
        <w:rPr>
          <w:rFonts w:ascii="Arial" w:eastAsia="Calibri" w:hAnsi="Arial" w:cs="Arial"/>
          <w:bCs/>
          <w:sz w:val="22"/>
          <w:lang w:val="es-ES"/>
        </w:rPr>
        <w:t xml:space="preserve"> p</w:t>
      </w:r>
      <w:r w:rsidR="00530BAB" w:rsidRPr="00A02715">
        <w:rPr>
          <w:rFonts w:ascii="Arial" w:eastAsia="Calibri" w:hAnsi="Arial" w:cs="Arial"/>
          <w:bCs/>
          <w:sz w:val="22"/>
          <w:lang w:val="es-ES"/>
        </w:rPr>
        <w:t xml:space="preserve">ueden </w:t>
      </w:r>
      <w:r w:rsidR="00FD1D04" w:rsidRPr="00A02715">
        <w:rPr>
          <w:rFonts w:ascii="Arial" w:eastAsia="Calibri" w:hAnsi="Arial" w:cs="Arial"/>
          <w:bCs/>
          <w:sz w:val="22"/>
          <w:lang w:val="es-ES"/>
        </w:rPr>
        <w:t>suspenderse o terminarse</w:t>
      </w:r>
      <w:r w:rsidR="00530BAB" w:rsidRPr="00A02715">
        <w:rPr>
          <w:rFonts w:ascii="Arial" w:eastAsia="Calibri" w:hAnsi="Arial" w:cs="Arial"/>
          <w:bCs/>
          <w:sz w:val="22"/>
          <w:lang w:val="es-ES"/>
        </w:rPr>
        <w:t xml:space="preserve"> </w:t>
      </w:r>
      <w:r w:rsidR="00FD1D04" w:rsidRPr="00A02715">
        <w:rPr>
          <w:rFonts w:ascii="Arial" w:eastAsia="Calibri" w:hAnsi="Arial" w:cs="Arial"/>
          <w:bCs/>
          <w:sz w:val="22"/>
          <w:lang w:val="es-ES"/>
        </w:rPr>
        <w:t xml:space="preserve">de manera </w:t>
      </w:r>
      <w:r w:rsidR="00FD1D04" w:rsidRPr="00A02715">
        <w:rPr>
          <w:rFonts w:ascii="Arial" w:eastAsia="Calibri" w:hAnsi="Arial" w:cs="Arial"/>
          <w:bCs/>
          <w:i/>
          <w:iCs/>
          <w:sz w:val="22"/>
          <w:lang w:val="es-ES"/>
        </w:rPr>
        <w:t>bilateral</w:t>
      </w:r>
      <w:r w:rsidR="00FD1D04" w:rsidRPr="00A02715">
        <w:rPr>
          <w:rFonts w:ascii="Arial" w:eastAsia="Calibri" w:hAnsi="Arial" w:cs="Arial"/>
          <w:bCs/>
          <w:sz w:val="22"/>
          <w:lang w:val="es-ES"/>
        </w:rPr>
        <w:t>, es decir, de mutuo acuerdo</w:t>
      </w:r>
      <w:r w:rsidR="00BF5F64" w:rsidRPr="00A02715">
        <w:rPr>
          <w:rFonts w:ascii="Arial" w:eastAsia="Calibri" w:hAnsi="Arial" w:cs="Arial"/>
          <w:bCs/>
          <w:sz w:val="22"/>
          <w:lang w:val="es-ES"/>
        </w:rPr>
        <w:t xml:space="preserve">, </w:t>
      </w:r>
      <w:r w:rsidR="003762EE" w:rsidRPr="00A02715">
        <w:rPr>
          <w:rFonts w:ascii="Arial" w:eastAsia="Calibri" w:hAnsi="Arial" w:cs="Arial"/>
          <w:bCs/>
          <w:sz w:val="22"/>
          <w:lang w:val="es-ES"/>
        </w:rPr>
        <w:t xml:space="preserve">durante el aislamiento preventivo obligatorio, </w:t>
      </w:r>
      <w:r w:rsidR="00BF5F64" w:rsidRPr="00A02715">
        <w:rPr>
          <w:rFonts w:ascii="Arial" w:eastAsia="Calibri" w:hAnsi="Arial" w:cs="Arial"/>
          <w:bCs/>
          <w:sz w:val="22"/>
          <w:lang w:val="es-ES"/>
        </w:rPr>
        <w:t xml:space="preserve">ya que el segundo inciso del artículo 16 </w:t>
      </w:r>
      <w:r w:rsidR="00530BAB" w:rsidRPr="00A02715">
        <w:rPr>
          <w:rFonts w:ascii="Arial" w:eastAsia="Calibri" w:hAnsi="Arial" w:cs="Arial"/>
          <w:bCs/>
          <w:sz w:val="22"/>
          <w:lang w:val="es-ES"/>
        </w:rPr>
        <w:t>solo</w:t>
      </w:r>
      <w:r w:rsidR="003762EE" w:rsidRPr="00A02715">
        <w:rPr>
          <w:rFonts w:ascii="Arial" w:eastAsia="Calibri" w:hAnsi="Arial" w:cs="Arial"/>
          <w:bCs/>
          <w:sz w:val="22"/>
          <w:lang w:val="es-ES"/>
        </w:rPr>
        <w:t xml:space="preserve"> </w:t>
      </w:r>
      <w:r w:rsidR="00BF5F64" w:rsidRPr="00A02715">
        <w:rPr>
          <w:rFonts w:ascii="Arial" w:eastAsia="Calibri" w:hAnsi="Arial" w:cs="Arial"/>
          <w:bCs/>
          <w:sz w:val="22"/>
          <w:lang w:val="es-ES"/>
        </w:rPr>
        <w:t>proh</w:t>
      </w:r>
      <w:r w:rsidR="003762EE" w:rsidRPr="00A02715">
        <w:rPr>
          <w:rFonts w:ascii="Arial" w:eastAsia="Calibri" w:hAnsi="Arial" w:cs="Arial"/>
          <w:bCs/>
          <w:sz w:val="22"/>
          <w:lang w:val="es-ES"/>
        </w:rPr>
        <w:t>í</w:t>
      </w:r>
      <w:r w:rsidR="00BF5F64" w:rsidRPr="00A02715">
        <w:rPr>
          <w:rFonts w:ascii="Arial" w:eastAsia="Calibri" w:hAnsi="Arial" w:cs="Arial"/>
          <w:bCs/>
          <w:sz w:val="22"/>
          <w:lang w:val="es-ES"/>
        </w:rPr>
        <w:t xml:space="preserve">be la suspensión o terminación </w:t>
      </w:r>
      <w:r w:rsidR="00530BAB" w:rsidRPr="00A02715">
        <w:rPr>
          <w:rFonts w:ascii="Arial" w:eastAsia="Calibri" w:hAnsi="Arial" w:cs="Arial"/>
          <w:bCs/>
          <w:sz w:val="22"/>
          <w:lang w:val="es-ES"/>
        </w:rPr>
        <w:t>«</w:t>
      </w:r>
      <w:r w:rsidR="00BF5F64" w:rsidRPr="00A02715">
        <w:rPr>
          <w:rFonts w:ascii="Arial" w:eastAsia="Calibri" w:hAnsi="Arial" w:cs="Arial"/>
          <w:bCs/>
          <w:sz w:val="22"/>
          <w:lang w:val="es-ES"/>
        </w:rPr>
        <w:t>unilateral</w:t>
      </w:r>
      <w:r w:rsidR="00530BAB" w:rsidRPr="00A02715">
        <w:rPr>
          <w:rFonts w:ascii="Arial" w:eastAsia="Calibri" w:hAnsi="Arial" w:cs="Arial"/>
          <w:bCs/>
          <w:sz w:val="22"/>
          <w:lang w:val="es-ES"/>
        </w:rPr>
        <w:t>»</w:t>
      </w:r>
      <w:r w:rsidR="00341BE6" w:rsidRPr="00A02715">
        <w:rPr>
          <w:rFonts w:ascii="Arial" w:eastAsia="Calibri" w:hAnsi="Arial" w:cs="Arial"/>
          <w:bCs/>
          <w:sz w:val="22"/>
          <w:lang w:val="es-ES"/>
        </w:rPr>
        <w:t>. Así pues, en ejercicio de la autonomía de la voluntad</w:t>
      </w:r>
      <w:r w:rsidR="00530BAB" w:rsidRPr="00A02715">
        <w:rPr>
          <w:rFonts w:ascii="Arial" w:eastAsia="Calibri" w:hAnsi="Arial" w:cs="Arial"/>
          <w:bCs/>
          <w:sz w:val="22"/>
          <w:lang w:val="es-ES"/>
        </w:rPr>
        <w:t>,</w:t>
      </w:r>
      <w:r w:rsidR="00341BE6" w:rsidRPr="00A02715">
        <w:rPr>
          <w:rFonts w:ascii="Arial" w:eastAsia="Calibri" w:hAnsi="Arial" w:cs="Arial"/>
          <w:bCs/>
          <w:sz w:val="22"/>
          <w:lang w:val="es-ES"/>
        </w:rPr>
        <w:t xml:space="preserve"> reconocida </w:t>
      </w:r>
      <w:r w:rsidR="00530BAB" w:rsidRPr="00A02715">
        <w:rPr>
          <w:rFonts w:ascii="Arial" w:eastAsia="Calibri" w:hAnsi="Arial" w:cs="Arial"/>
          <w:bCs/>
          <w:sz w:val="22"/>
          <w:lang w:val="es-ES"/>
        </w:rPr>
        <w:t>por</w:t>
      </w:r>
      <w:r w:rsidR="00341BE6" w:rsidRPr="00A02715">
        <w:rPr>
          <w:rFonts w:ascii="Arial" w:eastAsia="Calibri" w:hAnsi="Arial" w:cs="Arial"/>
          <w:bCs/>
          <w:sz w:val="22"/>
          <w:lang w:val="es-ES"/>
        </w:rPr>
        <w:t xml:space="preserve"> el artículo 40 de la Ley 80</w:t>
      </w:r>
      <w:r w:rsidR="008112AE" w:rsidRPr="00A02715">
        <w:rPr>
          <w:rFonts w:ascii="Arial" w:eastAsia="Calibri" w:hAnsi="Arial" w:cs="Arial"/>
          <w:bCs/>
          <w:sz w:val="22"/>
          <w:lang w:val="es-ES"/>
        </w:rPr>
        <w:t xml:space="preserve"> –</w:t>
      </w:r>
      <w:r w:rsidR="00341BE6" w:rsidRPr="00A02715">
        <w:rPr>
          <w:rFonts w:ascii="Arial" w:eastAsia="Calibri" w:hAnsi="Arial" w:cs="Arial"/>
          <w:bCs/>
          <w:sz w:val="22"/>
          <w:lang w:val="es-ES"/>
        </w:rPr>
        <w:t>con arreg</w:t>
      </w:r>
      <w:r w:rsidR="00171CF4" w:rsidRPr="00A02715">
        <w:rPr>
          <w:rFonts w:ascii="Arial" w:eastAsia="Calibri" w:hAnsi="Arial" w:cs="Arial"/>
          <w:bCs/>
          <w:sz w:val="22"/>
          <w:lang w:val="es-ES"/>
        </w:rPr>
        <w:t>l</w:t>
      </w:r>
      <w:r w:rsidR="00341BE6" w:rsidRPr="00A02715">
        <w:rPr>
          <w:rFonts w:ascii="Arial" w:eastAsia="Calibri" w:hAnsi="Arial" w:cs="Arial"/>
          <w:bCs/>
          <w:sz w:val="22"/>
          <w:lang w:val="es-ES"/>
        </w:rPr>
        <w:t>o al cual «Las entidades podrán celebrar los contratos y acuerdos que permitan la autonomía de la voluntad y requieran el cumplimiento de los fines estatales»</w:t>
      </w:r>
      <w:r w:rsidR="008112AE" w:rsidRPr="00A02715">
        <w:rPr>
          <w:rFonts w:ascii="Arial" w:eastAsia="Calibri" w:hAnsi="Arial" w:cs="Arial"/>
          <w:bCs/>
          <w:sz w:val="22"/>
          <w:lang w:val="es-ES"/>
        </w:rPr>
        <w:t>–</w:t>
      </w:r>
      <w:r w:rsidR="00171CF4" w:rsidRPr="00A02715">
        <w:rPr>
          <w:rFonts w:ascii="Arial" w:eastAsia="Calibri" w:hAnsi="Arial" w:cs="Arial"/>
          <w:bCs/>
          <w:sz w:val="22"/>
          <w:lang w:val="es-ES"/>
        </w:rPr>
        <w:t>,</w:t>
      </w:r>
      <w:r w:rsidR="008112AE" w:rsidRPr="00A02715">
        <w:rPr>
          <w:rFonts w:ascii="Arial" w:eastAsia="Calibri" w:hAnsi="Arial" w:cs="Arial"/>
          <w:bCs/>
          <w:sz w:val="22"/>
          <w:lang w:val="es-ES"/>
        </w:rPr>
        <w:t xml:space="preserve"> las partes p</w:t>
      </w:r>
      <w:r w:rsidR="00530BAB" w:rsidRPr="00A02715">
        <w:rPr>
          <w:rFonts w:ascii="Arial" w:eastAsia="Calibri" w:hAnsi="Arial" w:cs="Arial"/>
          <w:bCs/>
          <w:sz w:val="22"/>
          <w:lang w:val="es-ES"/>
        </w:rPr>
        <w:t xml:space="preserve">ueden </w:t>
      </w:r>
      <w:r w:rsidR="008112AE" w:rsidRPr="00A02715">
        <w:rPr>
          <w:rFonts w:ascii="Arial" w:eastAsia="Calibri" w:hAnsi="Arial" w:cs="Arial"/>
          <w:bCs/>
          <w:sz w:val="22"/>
          <w:lang w:val="es-ES"/>
        </w:rPr>
        <w:t>convenir suspenderlo o terminarlo. En el primer evento cesa temporalmente la ejecución del objeto</w:t>
      </w:r>
      <w:r w:rsidR="00457DF1" w:rsidRPr="00A02715">
        <w:rPr>
          <w:rFonts w:ascii="Arial" w:eastAsia="Calibri" w:hAnsi="Arial" w:cs="Arial"/>
          <w:bCs/>
          <w:sz w:val="22"/>
          <w:lang w:val="es-ES"/>
        </w:rPr>
        <w:t xml:space="preserve">, así como </w:t>
      </w:r>
      <w:r w:rsidR="008112AE" w:rsidRPr="00A02715">
        <w:rPr>
          <w:rFonts w:ascii="Arial" w:eastAsia="Calibri" w:hAnsi="Arial" w:cs="Arial"/>
          <w:bCs/>
          <w:sz w:val="22"/>
          <w:lang w:val="es-ES"/>
        </w:rPr>
        <w:t>la remuneración</w:t>
      </w:r>
      <w:r w:rsidR="00777B18" w:rsidRPr="00A02715">
        <w:rPr>
          <w:rFonts w:ascii="Arial" w:eastAsia="Calibri" w:hAnsi="Arial" w:cs="Arial"/>
          <w:bCs/>
          <w:sz w:val="22"/>
          <w:lang w:val="es-ES"/>
        </w:rPr>
        <w:t>;</w:t>
      </w:r>
      <w:r w:rsidR="00457DF1" w:rsidRPr="00A02715">
        <w:rPr>
          <w:rFonts w:ascii="Arial" w:eastAsia="Calibri" w:hAnsi="Arial" w:cs="Arial"/>
          <w:bCs/>
          <w:sz w:val="22"/>
          <w:lang w:val="es-ES"/>
        </w:rPr>
        <w:t xml:space="preserve"> y en el segundo </w:t>
      </w:r>
      <w:r w:rsidR="00777B18" w:rsidRPr="00A02715">
        <w:rPr>
          <w:rFonts w:ascii="Arial" w:eastAsia="Calibri" w:hAnsi="Arial" w:cs="Arial"/>
          <w:bCs/>
          <w:sz w:val="22"/>
          <w:lang w:val="es-ES"/>
        </w:rPr>
        <w:t>termina</w:t>
      </w:r>
      <w:r w:rsidR="00457DF1" w:rsidRPr="00A02715">
        <w:rPr>
          <w:rFonts w:ascii="Arial" w:eastAsia="Calibri" w:hAnsi="Arial" w:cs="Arial"/>
          <w:bCs/>
          <w:sz w:val="22"/>
          <w:lang w:val="es-ES"/>
        </w:rPr>
        <w:t xml:space="preserve"> la relación contractual. Ahora</w:t>
      </w:r>
      <w:r w:rsidR="00171CF4" w:rsidRPr="00A02715">
        <w:rPr>
          <w:rFonts w:ascii="Arial" w:eastAsia="Calibri" w:hAnsi="Arial" w:cs="Arial"/>
          <w:bCs/>
          <w:sz w:val="22"/>
          <w:lang w:val="es-ES"/>
        </w:rPr>
        <w:t>,</w:t>
      </w:r>
      <w:r w:rsidR="00457DF1" w:rsidRPr="00A02715">
        <w:rPr>
          <w:rFonts w:ascii="Arial" w:eastAsia="Calibri" w:hAnsi="Arial" w:cs="Arial"/>
          <w:bCs/>
          <w:sz w:val="22"/>
          <w:lang w:val="es-ES"/>
        </w:rPr>
        <w:t xml:space="preserve"> para que cualquiera de estas medidas proceda debe </w:t>
      </w:r>
      <w:r w:rsidR="00777B18" w:rsidRPr="00A02715">
        <w:rPr>
          <w:rFonts w:ascii="Arial" w:eastAsia="Calibri" w:hAnsi="Arial" w:cs="Arial"/>
          <w:bCs/>
          <w:sz w:val="22"/>
          <w:lang w:val="es-ES"/>
        </w:rPr>
        <w:t>tratarse de</w:t>
      </w:r>
      <w:r w:rsidR="00AC284A" w:rsidRPr="00A02715">
        <w:rPr>
          <w:rFonts w:ascii="Arial" w:eastAsia="Calibri" w:hAnsi="Arial" w:cs="Arial"/>
          <w:bCs/>
          <w:sz w:val="22"/>
          <w:lang w:val="es-ES"/>
        </w:rPr>
        <w:t xml:space="preserve"> un consentimiento libre de vicios</w:t>
      </w:r>
      <w:r w:rsidR="00777B18" w:rsidRPr="00A02715">
        <w:rPr>
          <w:rFonts w:ascii="Arial" w:eastAsia="Calibri" w:hAnsi="Arial" w:cs="Arial"/>
          <w:bCs/>
          <w:sz w:val="22"/>
          <w:lang w:val="es-ES"/>
        </w:rPr>
        <w:t>, especialmente</w:t>
      </w:r>
      <w:r w:rsidR="00AC284A" w:rsidRPr="00A02715">
        <w:rPr>
          <w:rFonts w:ascii="Arial" w:eastAsia="Calibri" w:hAnsi="Arial" w:cs="Arial"/>
          <w:bCs/>
          <w:sz w:val="22"/>
          <w:lang w:val="es-ES"/>
        </w:rPr>
        <w:t xml:space="preserve"> por parte del contratista.</w:t>
      </w:r>
    </w:p>
    <w:p w14:paraId="78AAEB0E" w14:textId="46EAD486" w:rsidR="00AC284A" w:rsidRPr="00A02715" w:rsidRDefault="00AC284A" w:rsidP="00F106B5">
      <w:pPr>
        <w:spacing w:before="120" w:after="120" w:line="276" w:lineRule="auto"/>
        <w:ind w:firstLine="709"/>
        <w:jc w:val="both"/>
        <w:rPr>
          <w:rFonts w:ascii="Arial" w:eastAsia="Calibri" w:hAnsi="Arial" w:cs="Arial"/>
          <w:bCs/>
          <w:sz w:val="22"/>
          <w:lang w:val="es-ES"/>
        </w:rPr>
      </w:pPr>
      <w:r w:rsidRPr="00A02715">
        <w:rPr>
          <w:rFonts w:ascii="Arial" w:eastAsia="Calibri" w:hAnsi="Arial" w:cs="Arial"/>
          <w:bCs/>
          <w:sz w:val="22"/>
          <w:lang w:val="es-ES"/>
        </w:rPr>
        <w:t xml:space="preserve">Sobre este mismo </w:t>
      </w:r>
      <w:r w:rsidR="00CB0646" w:rsidRPr="00A02715">
        <w:rPr>
          <w:rFonts w:ascii="Arial" w:eastAsia="Calibri" w:hAnsi="Arial" w:cs="Arial"/>
          <w:bCs/>
          <w:sz w:val="22"/>
          <w:lang w:val="es-ES"/>
        </w:rPr>
        <w:t>aspecto</w:t>
      </w:r>
      <w:r w:rsidRPr="00A02715">
        <w:rPr>
          <w:rFonts w:ascii="Arial" w:eastAsia="Calibri" w:hAnsi="Arial" w:cs="Arial"/>
          <w:bCs/>
          <w:sz w:val="22"/>
          <w:lang w:val="es-ES"/>
        </w:rPr>
        <w:t xml:space="preserve">, también </w:t>
      </w:r>
      <w:r w:rsidR="00CB0646" w:rsidRPr="00A02715">
        <w:rPr>
          <w:rFonts w:ascii="Arial" w:eastAsia="Calibri" w:hAnsi="Arial" w:cs="Arial"/>
          <w:bCs/>
          <w:sz w:val="22"/>
          <w:lang w:val="es-ES"/>
        </w:rPr>
        <w:t xml:space="preserve">se pregunta </w:t>
      </w:r>
      <w:r w:rsidRPr="00A02715">
        <w:rPr>
          <w:rFonts w:ascii="Arial" w:eastAsia="Calibri" w:hAnsi="Arial" w:cs="Arial"/>
          <w:bCs/>
          <w:sz w:val="22"/>
          <w:lang w:val="es-ES"/>
        </w:rPr>
        <w:t>si los contratos que se suspendi</w:t>
      </w:r>
      <w:r w:rsidR="00CB0646" w:rsidRPr="00A02715">
        <w:rPr>
          <w:rFonts w:ascii="Arial" w:eastAsia="Calibri" w:hAnsi="Arial" w:cs="Arial"/>
          <w:bCs/>
          <w:sz w:val="22"/>
          <w:lang w:val="es-ES"/>
        </w:rPr>
        <w:t xml:space="preserve">eron </w:t>
      </w:r>
      <w:r w:rsidRPr="00A02715">
        <w:rPr>
          <w:rFonts w:ascii="Arial" w:eastAsia="Calibri" w:hAnsi="Arial" w:cs="Arial"/>
          <w:bCs/>
          <w:sz w:val="22"/>
          <w:lang w:val="es-ES"/>
        </w:rPr>
        <w:t>o termina</w:t>
      </w:r>
      <w:r w:rsidR="00CB0646" w:rsidRPr="00A02715">
        <w:rPr>
          <w:rFonts w:ascii="Arial" w:eastAsia="Calibri" w:hAnsi="Arial" w:cs="Arial"/>
          <w:bCs/>
          <w:sz w:val="22"/>
          <w:lang w:val="es-ES"/>
        </w:rPr>
        <w:t xml:space="preserve">ron </w:t>
      </w:r>
      <w:r w:rsidRPr="00A02715">
        <w:rPr>
          <w:rFonts w:ascii="Arial" w:eastAsia="Calibri" w:hAnsi="Arial" w:cs="Arial"/>
          <w:bCs/>
          <w:sz w:val="22"/>
          <w:lang w:val="es-ES"/>
        </w:rPr>
        <w:t>antes de</w:t>
      </w:r>
      <w:r w:rsidR="00CB0646" w:rsidRPr="00A02715">
        <w:rPr>
          <w:rFonts w:ascii="Arial" w:eastAsia="Calibri" w:hAnsi="Arial" w:cs="Arial"/>
          <w:bCs/>
          <w:sz w:val="22"/>
          <w:lang w:val="es-ES"/>
        </w:rPr>
        <w:t xml:space="preserve"> iniciar el</w:t>
      </w:r>
      <w:r w:rsidRPr="00A02715">
        <w:rPr>
          <w:rFonts w:ascii="Arial" w:eastAsia="Calibri" w:hAnsi="Arial" w:cs="Arial"/>
          <w:bCs/>
          <w:sz w:val="22"/>
          <w:lang w:val="es-ES"/>
        </w:rPr>
        <w:t xml:space="preserve"> </w:t>
      </w:r>
      <w:r w:rsidR="002934B2" w:rsidRPr="00A02715">
        <w:rPr>
          <w:rFonts w:ascii="Arial" w:eastAsia="Calibri" w:hAnsi="Arial" w:cs="Arial"/>
          <w:bCs/>
          <w:sz w:val="22"/>
          <w:lang w:val="es-ES"/>
        </w:rPr>
        <w:t>aislamiento preventivo obligatorio</w:t>
      </w:r>
      <w:r w:rsidR="004649F4" w:rsidRPr="00A02715">
        <w:rPr>
          <w:rFonts w:ascii="Arial" w:eastAsia="Calibri" w:hAnsi="Arial" w:cs="Arial"/>
          <w:bCs/>
          <w:sz w:val="22"/>
          <w:lang w:val="es-ES"/>
        </w:rPr>
        <w:t xml:space="preserve"> –</w:t>
      </w:r>
      <w:r w:rsidR="00D40D8E" w:rsidRPr="00A02715">
        <w:rPr>
          <w:rFonts w:ascii="Arial" w:eastAsia="Calibri" w:hAnsi="Arial" w:cs="Arial"/>
          <w:bCs/>
          <w:sz w:val="22"/>
          <w:lang w:val="es-ES"/>
        </w:rPr>
        <w:t xml:space="preserve">lo que sucedió el </w:t>
      </w:r>
      <w:r w:rsidR="00C6742E" w:rsidRPr="00A02715">
        <w:rPr>
          <w:rFonts w:ascii="Arial" w:eastAsia="Calibri" w:hAnsi="Arial" w:cs="Arial"/>
          <w:bCs/>
          <w:sz w:val="22"/>
          <w:lang w:val="es-ES"/>
        </w:rPr>
        <w:t>25 de marzo de 2020</w:t>
      </w:r>
      <w:r w:rsidR="004649F4" w:rsidRPr="00A02715">
        <w:rPr>
          <w:rFonts w:ascii="Arial" w:eastAsia="Calibri" w:hAnsi="Arial" w:cs="Arial"/>
          <w:bCs/>
          <w:sz w:val="22"/>
          <w:lang w:val="es-ES"/>
        </w:rPr>
        <w:t>–;</w:t>
      </w:r>
      <w:r w:rsidR="002934B2" w:rsidRPr="00A02715">
        <w:rPr>
          <w:rFonts w:ascii="Arial" w:eastAsia="Calibri" w:hAnsi="Arial" w:cs="Arial"/>
          <w:bCs/>
          <w:sz w:val="22"/>
          <w:lang w:val="es-ES"/>
        </w:rPr>
        <w:t xml:space="preserve"> o después de que se ordenó</w:t>
      </w:r>
      <w:r w:rsidR="004649F4" w:rsidRPr="00A02715">
        <w:rPr>
          <w:rFonts w:ascii="Arial" w:eastAsia="Calibri" w:hAnsi="Arial" w:cs="Arial"/>
          <w:bCs/>
          <w:sz w:val="22"/>
          <w:lang w:val="es-ES"/>
        </w:rPr>
        <w:t>,</w:t>
      </w:r>
      <w:r w:rsidR="002934B2" w:rsidRPr="00A02715">
        <w:rPr>
          <w:rFonts w:ascii="Arial" w:eastAsia="Calibri" w:hAnsi="Arial" w:cs="Arial"/>
          <w:bCs/>
          <w:sz w:val="22"/>
          <w:lang w:val="es-ES"/>
        </w:rPr>
        <w:t xml:space="preserve"> pero antes de la </w:t>
      </w:r>
      <w:proofErr w:type="gramStart"/>
      <w:r w:rsidR="002934B2" w:rsidRPr="00A02715">
        <w:rPr>
          <w:rFonts w:ascii="Arial" w:eastAsia="Calibri" w:hAnsi="Arial" w:cs="Arial"/>
          <w:bCs/>
          <w:sz w:val="22"/>
          <w:lang w:val="es-ES"/>
        </w:rPr>
        <w:t>entrada en vigencia</w:t>
      </w:r>
      <w:proofErr w:type="gramEnd"/>
      <w:r w:rsidR="002934B2" w:rsidRPr="00A02715">
        <w:rPr>
          <w:rFonts w:ascii="Arial" w:eastAsia="Calibri" w:hAnsi="Arial" w:cs="Arial"/>
          <w:bCs/>
          <w:sz w:val="22"/>
          <w:lang w:val="es-ES"/>
        </w:rPr>
        <w:t xml:space="preserve"> del Decreto 491 de 2020, es decir, antes del 28 de marzo, </w:t>
      </w:r>
      <w:r w:rsidR="007204C0" w:rsidRPr="00A02715">
        <w:rPr>
          <w:rFonts w:ascii="Arial" w:eastAsia="Calibri" w:hAnsi="Arial" w:cs="Arial"/>
          <w:bCs/>
          <w:sz w:val="22"/>
          <w:lang w:val="es-ES"/>
        </w:rPr>
        <w:t xml:space="preserve">se entienden reanudados o </w:t>
      </w:r>
      <w:r w:rsidR="004649F4" w:rsidRPr="00A02715">
        <w:rPr>
          <w:rFonts w:ascii="Arial" w:eastAsia="Calibri" w:hAnsi="Arial" w:cs="Arial"/>
          <w:bCs/>
          <w:sz w:val="22"/>
          <w:lang w:val="es-ES"/>
        </w:rPr>
        <w:t>«</w:t>
      </w:r>
      <w:r w:rsidR="007204C0" w:rsidRPr="00A02715">
        <w:rPr>
          <w:rFonts w:ascii="Arial" w:eastAsia="Calibri" w:hAnsi="Arial" w:cs="Arial"/>
          <w:bCs/>
          <w:sz w:val="22"/>
          <w:lang w:val="es-ES"/>
        </w:rPr>
        <w:t>revividos</w:t>
      </w:r>
      <w:r w:rsidR="004649F4" w:rsidRPr="00A02715">
        <w:rPr>
          <w:rFonts w:ascii="Arial" w:eastAsia="Calibri" w:hAnsi="Arial" w:cs="Arial"/>
          <w:bCs/>
          <w:sz w:val="22"/>
          <w:lang w:val="es-ES"/>
        </w:rPr>
        <w:t>»</w:t>
      </w:r>
      <w:r w:rsidR="007204C0" w:rsidRPr="00A02715">
        <w:rPr>
          <w:rFonts w:ascii="Arial" w:eastAsia="Calibri" w:hAnsi="Arial" w:cs="Arial"/>
          <w:bCs/>
          <w:sz w:val="22"/>
          <w:lang w:val="es-ES"/>
        </w:rPr>
        <w:t xml:space="preserve"> de pleno derecho.</w:t>
      </w:r>
      <w:r w:rsidR="00576724" w:rsidRPr="00A02715">
        <w:rPr>
          <w:rFonts w:ascii="Arial" w:eastAsia="Calibri" w:hAnsi="Arial" w:cs="Arial"/>
          <w:bCs/>
          <w:sz w:val="22"/>
          <w:lang w:val="es-ES"/>
        </w:rPr>
        <w:t xml:space="preserve"> </w:t>
      </w:r>
      <w:r w:rsidR="004649F4" w:rsidRPr="00A02715">
        <w:rPr>
          <w:rFonts w:ascii="Arial" w:eastAsia="Calibri" w:hAnsi="Arial" w:cs="Arial"/>
          <w:bCs/>
          <w:sz w:val="22"/>
          <w:lang w:val="es-ES"/>
        </w:rPr>
        <w:t xml:space="preserve">Para esta </w:t>
      </w:r>
      <w:r w:rsidR="00B42A23" w:rsidRPr="00A02715">
        <w:rPr>
          <w:rFonts w:ascii="Arial" w:eastAsia="Calibri" w:hAnsi="Arial" w:cs="Arial"/>
          <w:bCs/>
          <w:sz w:val="22"/>
          <w:lang w:val="es-ES"/>
        </w:rPr>
        <w:t>S</w:t>
      </w:r>
      <w:r w:rsidR="004649F4" w:rsidRPr="00A02715">
        <w:rPr>
          <w:rFonts w:ascii="Arial" w:eastAsia="Calibri" w:hAnsi="Arial" w:cs="Arial"/>
          <w:bCs/>
          <w:sz w:val="22"/>
          <w:lang w:val="es-ES"/>
        </w:rPr>
        <w:t>ubdirección, s</w:t>
      </w:r>
      <w:r w:rsidR="00576724" w:rsidRPr="00A02715">
        <w:rPr>
          <w:rFonts w:ascii="Arial" w:eastAsia="Calibri" w:hAnsi="Arial" w:cs="Arial"/>
          <w:bCs/>
          <w:sz w:val="22"/>
          <w:lang w:val="es-ES"/>
        </w:rPr>
        <w:t>i el contrato termin</w:t>
      </w:r>
      <w:r w:rsidR="00B42A23" w:rsidRPr="00A02715">
        <w:rPr>
          <w:rFonts w:ascii="Arial" w:eastAsia="Calibri" w:hAnsi="Arial" w:cs="Arial"/>
          <w:bCs/>
          <w:sz w:val="22"/>
          <w:lang w:val="es-ES"/>
        </w:rPr>
        <w:t>ó</w:t>
      </w:r>
      <w:r w:rsidR="00576724" w:rsidRPr="00A02715">
        <w:rPr>
          <w:rFonts w:ascii="Arial" w:eastAsia="Calibri" w:hAnsi="Arial" w:cs="Arial"/>
          <w:bCs/>
          <w:sz w:val="22"/>
          <w:lang w:val="es-ES"/>
        </w:rPr>
        <w:t xml:space="preserve">, </w:t>
      </w:r>
      <w:r w:rsidR="00E01F0B" w:rsidRPr="00A02715">
        <w:rPr>
          <w:rFonts w:ascii="Arial" w:eastAsia="Calibri" w:hAnsi="Arial" w:cs="Arial"/>
          <w:bCs/>
          <w:sz w:val="22"/>
          <w:lang w:val="es-ES"/>
        </w:rPr>
        <w:t>la persona natural</w:t>
      </w:r>
      <w:r w:rsidR="00B42A23" w:rsidRPr="00A02715">
        <w:rPr>
          <w:rFonts w:ascii="Arial" w:eastAsia="Calibri" w:hAnsi="Arial" w:cs="Arial"/>
          <w:bCs/>
          <w:sz w:val="22"/>
          <w:lang w:val="es-ES"/>
        </w:rPr>
        <w:t xml:space="preserve"> –</w:t>
      </w:r>
      <w:r w:rsidR="000651AE" w:rsidRPr="00A02715">
        <w:rPr>
          <w:rFonts w:ascii="Arial" w:eastAsia="Calibri" w:hAnsi="Arial" w:cs="Arial"/>
          <w:bCs/>
          <w:sz w:val="22"/>
          <w:lang w:val="es-ES"/>
        </w:rPr>
        <w:t>por obvias razones</w:t>
      </w:r>
      <w:r w:rsidR="00B42A23" w:rsidRPr="00A02715">
        <w:rPr>
          <w:rFonts w:ascii="Arial" w:eastAsia="Calibri" w:hAnsi="Arial" w:cs="Arial"/>
          <w:bCs/>
          <w:sz w:val="22"/>
          <w:lang w:val="es-ES"/>
        </w:rPr>
        <w:t>–</w:t>
      </w:r>
      <w:r w:rsidR="00E01F0B" w:rsidRPr="00A02715">
        <w:rPr>
          <w:rFonts w:ascii="Arial" w:eastAsia="Calibri" w:hAnsi="Arial" w:cs="Arial"/>
          <w:bCs/>
          <w:sz w:val="22"/>
          <w:lang w:val="es-ES"/>
        </w:rPr>
        <w:t xml:space="preserve"> no puede devengar honorarios durante el aislamiento preventivo obligatorio, pues </w:t>
      </w:r>
      <w:r w:rsidR="000651AE" w:rsidRPr="00A02715">
        <w:rPr>
          <w:rFonts w:ascii="Arial" w:eastAsia="Calibri" w:hAnsi="Arial" w:cs="Arial"/>
          <w:bCs/>
          <w:sz w:val="22"/>
          <w:lang w:val="es-ES"/>
        </w:rPr>
        <w:t>dejó de ser</w:t>
      </w:r>
      <w:r w:rsidR="00E01F0B" w:rsidRPr="00A02715">
        <w:rPr>
          <w:rFonts w:ascii="Arial" w:eastAsia="Calibri" w:hAnsi="Arial" w:cs="Arial"/>
          <w:bCs/>
          <w:sz w:val="22"/>
          <w:lang w:val="es-ES"/>
        </w:rPr>
        <w:t xml:space="preserve"> contratista. </w:t>
      </w:r>
      <w:r w:rsidR="000651AE" w:rsidRPr="00A02715">
        <w:rPr>
          <w:rFonts w:ascii="Arial" w:eastAsia="Calibri" w:hAnsi="Arial" w:cs="Arial"/>
          <w:bCs/>
          <w:sz w:val="22"/>
          <w:lang w:val="es-ES"/>
        </w:rPr>
        <w:t xml:space="preserve">Ahora, </w:t>
      </w:r>
      <w:r w:rsidR="00E01F0B" w:rsidRPr="00A02715">
        <w:rPr>
          <w:rFonts w:ascii="Arial" w:eastAsia="Calibri" w:hAnsi="Arial" w:cs="Arial"/>
          <w:bCs/>
          <w:sz w:val="22"/>
          <w:lang w:val="es-ES"/>
        </w:rPr>
        <w:t xml:space="preserve">si el contrato se había </w:t>
      </w:r>
      <w:r w:rsidR="00E01F0B" w:rsidRPr="00A02715">
        <w:rPr>
          <w:rFonts w:ascii="Arial" w:eastAsia="Calibri" w:hAnsi="Arial" w:cs="Arial"/>
          <w:bCs/>
          <w:i/>
          <w:iCs/>
          <w:sz w:val="22"/>
          <w:lang w:val="es-ES"/>
        </w:rPr>
        <w:t>suspendido</w:t>
      </w:r>
      <w:r w:rsidR="00E01F0B" w:rsidRPr="00A02715">
        <w:rPr>
          <w:rFonts w:ascii="Arial" w:eastAsia="Calibri" w:hAnsi="Arial" w:cs="Arial"/>
          <w:bCs/>
          <w:sz w:val="22"/>
          <w:lang w:val="es-ES"/>
        </w:rPr>
        <w:t xml:space="preserve"> </w:t>
      </w:r>
      <w:r w:rsidR="00B42A23" w:rsidRPr="00A02715">
        <w:rPr>
          <w:rFonts w:ascii="Arial" w:eastAsia="Calibri" w:hAnsi="Arial" w:cs="Arial"/>
          <w:bCs/>
          <w:sz w:val="22"/>
          <w:lang w:val="es-ES"/>
        </w:rPr>
        <w:t xml:space="preserve">antes de que </w:t>
      </w:r>
      <w:proofErr w:type="gramStart"/>
      <w:r w:rsidR="00B42A23" w:rsidRPr="00A02715">
        <w:rPr>
          <w:rFonts w:ascii="Arial" w:eastAsia="Calibri" w:hAnsi="Arial" w:cs="Arial"/>
          <w:bCs/>
          <w:sz w:val="22"/>
          <w:lang w:val="es-ES"/>
        </w:rPr>
        <w:t>entrara en vigencia</w:t>
      </w:r>
      <w:proofErr w:type="gramEnd"/>
      <w:r w:rsidR="00B42A23" w:rsidRPr="00A02715">
        <w:rPr>
          <w:rFonts w:ascii="Arial" w:eastAsia="Calibri" w:hAnsi="Arial" w:cs="Arial"/>
          <w:bCs/>
          <w:sz w:val="22"/>
          <w:lang w:val="es-ES"/>
        </w:rPr>
        <w:t xml:space="preserve"> el Decreto que se analiza </w:t>
      </w:r>
      <w:r w:rsidR="00E01F0B" w:rsidRPr="00A02715">
        <w:rPr>
          <w:rFonts w:ascii="Arial" w:eastAsia="Calibri" w:hAnsi="Arial" w:cs="Arial"/>
          <w:bCs/>
          <w:sz w:val="22"/>
          <w:lang w:val="es-ES"/>
        </w:rPr>
        <w:t xml:space="preserve">–medida que solo puede </w:t>
      </w:r>
      <w:r w:rsidR="00B42A23" w:rsidRPr="00A02715">
        <w:rPr>
          <w:rFonts w:ascii="Arial" w:eastAsia="Calibri" w:hAnsi="Arial" w:cs="Arial"/>
          <w:bCs/>
          <w:sz w:val="22"/>
          <w:lang w:val="es-ES"/>
        </w:rPr>
        <w:t>tomarse</w:t>
      </w:r>
      <w:r w:rsidR="00E01F0B" w:rsidRPr="00A02715">
        <w:rPr>
          <w:rFonts w:ascii="Arial" w:eastAsia="Calibri" w:hAnsi="Arial" w:cs="Arial"/>
          <w:bCs/>
          <w:sz w:val="22"/>
          <w:lang w:val="es-ES"/>
        </w:rPr>
        <w:t xml:space="preserve"> de manera bilateral, pues el Estatuto General de Contratación no</w:t>
      </w:r>
      <w:r w:rsidR="0095285B" w:rsidRPr="00A02715">
        <w:rPr>
          <w:rFonts w:ascii="Arial" w:eastAsia="Calibri" w:hAnsi="Arial" w:cs="Arial"/>
          <w:bCs/>
          <w:sz w:val="22"/>
          <w:lang w:val="es-ES"/>
        </w:rPr>
        <w:t xml:space="preserve"> consagra eventos de «suspensión unilateral»–</w:t>
      </w:r>
      <w:r w:rsidR="00F60F4D" w:rsidRPr="00A02715">
        <w:rPr>
          <w:rFonts w:ascii="Arial" w:eastAsia="Calibri" w:hAnsi="Arial" w:cs="Arial"/>
          <w:bCs/>
          <w:sz w:val="22"/>
          <w:lang w:val="es-ES"/>
        </w:rPr>
        <w:t xml:space="preserve">, debe mantenerse suspendido, salvo acuerdo en contrario. </w:t>
      </w:r>
      <w:r w:rsidR="00CA3AC3" w:rsidRPr="00A02715">
        <w:rPr>
          <w:rFonts w:ascii="Arial" w:eastAsia="Calibri" w:hAnsi="Arial" w:cs="Arial"/>
          <w:bCs/>
          <w:sz w:val="22"/>
          <w:lang w:val="es-ES"/>
        </w:rPr>
        <w:t>E</w:t>
      </w:r>
      <w:r w:rsidR="00F60F4D" w:rsidRPr="00A02715">
        <w:rPr>
          <w:rFonts w:ascii="Arial" w:eastAsia="Calibri" w:hAnsi="Arial" w:cs="Arial"/>
          <w:bCs/>
          <w:sz w:val="22"/>
          <w:lang w:val="es-ES"/>
        </w:rPr>
        <w:t xml:space="preserve">sta Subdirección </w:t>
      </w:r>
      <w:r w:rsidR="00CA3AC3" w:rsidRPr="00A02715">
        <w:rPr>
          <w:rFonts w:ascii="Arial" w:eastAsia="Calibri" w:hAnsi="Arial" w:cs="Arial"/>
          <w:bCs/>
          <w:sz w:val="22"/>
          <w:lang w:val="es-ES"/>
        </w:rPr>
        <w:t xml:space="preserve">no observa </w:t>
      </w:r>
      <w:r w:rsidR="00F60F4D" w:rsidRPr="00A02715">
        <w:rPr>
          <w:rFonts w:ascii="Arial" w:eastAsia="Calibri" w:hAnsi="Arial" w:cs="Arial"/>
          <w:bCs/>
          <w:sz w:val="22"/>
          <w:lang w:val="es-ES"/>
        </w:rPr>
        <w:t>que el artículo 16</w:t>
      </w:r>
      <w:r w:rsidR="00AC2F83" w:rsidRPr="00A02715">
        <w:rPr>
          <w:rFonts w:ascii="Arial" w:eastAsia="Calibri" w:hAnsi="Arial" w:cs="Arial"/>
          <w:bCs/>
          <w:sz w:val="22"/>
          <w:lang w:val="es-ES"/>
        </w:rPr>
        <w:t xml:space="preserve"> del Decreto 491</w:t>
      </w:r>
      <w:r w:rsidR="00F60F4D" w:rsidRPr="00A02715">
        <w:rPr>
          <w:rFonts w:ascii="Arial" w:eastAsia="Calibri" w:hAnsi="Arial" w:cs="Arial"/>
          <w:bCs/>
          <w:sz w:val="22"/>
          <w:lang w:val="es-ES"/>
        </w:rPr>
        <w:t xml:space="preserve">, ni </w:t>
      </w:r>
      <w:r w:rsidR="00CA3AC3" w:rsidRPr="00A02715">
        <w:rPr>
          <w:rFonts w:ascii="Arial" w:eastAsia="Calibri" w:hAnsi="Arial" w:cs="Arial"/>
          <w:bCs/>
          <w:sz w:val="22"/>
          <w:lang w:val="es-ES"/>
        </w:rPr>
        <w:lastRenderedPageBreak/>
        <w:t>sus</w:t>
      </w:r>
      <w:r w:rsidR="00F60F4D" w:rsidRPr="00A02715">
        <w:rPr>
          <w:rFonts w:ascii="Arial" w:eastAsia="Calibri" w:hAnsi="Arial" w:cs="Arial"/>
          <w:bCs/>
          <w:sz w:val="22"/>
          <w:lang w:val="es-ES"/>
        </w:rPr>
        <w:t xml:space="preserve"> demás </w:t>
      </w:r>
      <w:r w:rsidR="00CA3AC3" w:rsidRPr="00A02715">
        <w:rPr>
          <w:rFonts w:ascii="Arial" w:eastAsia="Calibri" w:hAnsi="Arial" w:cs="Arial"/>
          <w:bCs/>
          <w:sz w:val="22"/>
          <w:lang w:val="es-ES"/>
        </w:rPr>
        <w:t>disposiciones</w:t>
      </w:r>
      <w:r w:rsidR="00F60F4D" w:rsidRPr="00A02715">
        <w:rPr>
          <w:rFonts w:ascii="Arial" w:eastAsia="Calibri" w:hAnsi="Arial" w:cs="Arial"/>
          <w:bCs/>
          <w:sz w:val="22"/>
          <w:lang w:val="es-ES"/>
        </w:rPr>
        <w:t xml:space="preserve">, contemplen </w:t>
      </w:r>
      <w:r w:rsidR="00AC2F83" w:rsidRPr="00A02715">
        <w:rPr>
          <w:rFonts w:ascii="Arial" w:eastAsia="Calibri" w:hAnsi="Arial" w:cs="Arial"/>
          <w:bCs/>
          <w:sz w:val="22"/>
          <w:lang w:val="es-ES"/>
        </w:rPr>
        <w:t>la medida de</w:t>
      </w:r>
      <w:r w:rsidR="00F60F4D" w:rsidRPr="00A02715">
        <w:rPr>
          <w:rFonts w:ascii="Arial" w:eastAsia="Calibri" w:hAnsi="Arial" w:cs="Arial"/>
          <w:bCs/>
          <w:sz w:val="22"/>
          <w:lang w:val="es-ES"/>
        </w:rPr>
        <w:t xml:space="preserve"> reanudación de los contratos suspendidos, por ministerio de la ley.</w:t>
      </w:r>
    </w:p>
    <w:p w14:paraId="1AEF6DA4" w14:textId="77777777" w:rsidR="00B42A23" w:rsidRPr="00A02715" w:rsidRDefault="00B83959" w:rsidP="00F106B5">
      <w:pPr>
        <w:spacing w:before="120" w:line="276" w:lineRule="auto"/>
        <w:ind w:firstLine="709"/>
        <w:jc w:val="both"/>
        <w:rPr>
          <w:rFonts w:ascii="Arial" w:eastAsia="Calibri" w:hAnsi="Arial" w:cs="Arial"/>
          <w:bCs/>
          <w:sz w:val="22"/>
          <w:lang w:val="es-ES"/>
        </w:rPr>
      </w:pPr>
      <w:r w:rsidRPr="00A02715">
        <w:rPr>
          <w:rFonts w:ascii="Arial" w:eastAsia="Calibri" w:hAnsi="Arial" w:cs="Arial"/>
          <w:bCs/>
          <w:sz w:val="22"/>
          <w:lang w:val="es-ES"/>
        </w:rPr>
        <w:t>g) ¿Qué diferencia existe entre el supuesto regulado en el artículo 16 y el previsto en el artículo 17 del Decreto 491 de 2020?</w:t>
      </w:r>
      <w:r w:rsidR="00D05420" w:rsidRPr="00A02715">
        <w:rPr>
          <w:rFonts w:ascii="Arial" w:eastAsia="Calibri" w:hAnsi="Arial" w:cs="Arial"/>
          <w:bCs/>
          <w:sz w:val="22"/>
          <w:lang w:val="es-ES"/>
        </w:rPr>
        <w:t xml:space="preserve"> </w:t>
      </w:r>
    </w:p>
    <w:p w14:paraId="6EEB341E" w14:textId="67EFAF02" w:rsidR="009D169F" w:rsidRPr="00A02715" w:rsidRDefault="00D914DA" w:rsidP="00F106B5">
      <w:pPr>
        <w:spacing w:before="120" w:line="276" w:lineRule="auto"/>
        <w:ind w:firstLine="709"/>
        <w:jc w:val="both"/>
        <w:rPr>
          <w:rFonts w:ascii="Arial" w:eastAsia="Calibri" w:hAnsi="Arial" w:cs="Arial"/>
          <w:bCs/>
          <w:sz w:val="22"/>
          <w:lang w:val="es-ES"/>
        </w:rPr>
      </w:pPr>
      <w:r w:rsidRPr="00A02715">
        <w:rPr>
          <w:rFonts w:ascii="Arial" w:eastAsia="Calibri" w:hAnsi="Arial" w:cs="Arial"/>
          <w:bCs/>
          <w:sz w:val="22"/>
          <w:lang w:val="es-ES"/>
        </w:rPr>
        <w:t>El artículo 17 regula un asunto</w:t>
      </w:r>
      <w:r w:rsidR="00C676B2" w:rsidRPr="00A02715">
        <w:rPr>
          <w:rFonts w:ascii="Arial" w:eastAsia="Calibri" w:hAnsi="Arial" w:cs="Arial"/>
          <w:bCs/>
          <w:sz w:val="22"/>
          <w:lang w:val="es-ES"/>
        </w:rPr>
        <w:t xml:space="preserve"> distinto al previsto en el artículo 16. </w:t>
      </w:r>
      <w:r w:rsidR="00A70D3C" w:rsidRPr="00A02715">
        <w:rPr>
          <w:rFonts w:ascii="Arial" w:eastAsia="Calibri" w:hAnsi="Arial" w:cs="Arial"/>
          <w:bCs/>
          <w:sz w:val="22"/>
          <w:lang w:val="es-ES"/>
        </w:rPr>
        <w:t>A</w:t>
      </w:r>
      <w:r w:rsidR="00C676B2" w:rsidRPr="00A02715">
        <w:rPr>
          <w:rFonts w:ascii="Arial" w:eastAsia="Calibri" w:hAnsi="Arial" w:cs="Arial"/>
          <w:bCs/>
          <w:sz w:val="22"/>
          <w:lang w:val="es-ES"/>
        </w:rPr>
        <w:t xml:space="preserve">quel se refiere a la situación relativa a los contratos de prestación de servicios </w:t>
      </w:r>
      <w:r w:rsidR="00FD4D51" w:rsidRPr="00A02715">
        <w:rPr>
          <w:rFonts w:ascii="Arial" w:eastAsia="Calibri" w:hAnsi="Arial" w:cs="Arial"/>
          <w:bCs/>
          <w:sz w:val="22"/>
          <w:lang w:val="es-ES"/>
        </w:rPr>
        <w:t>«</w:t>
      </w:r>
      <w:r w:rsidR="00C676B2" w:rsidRPr="00A02715">
        <w:rPr>
          <w:rFonts w:ascii="Arial" w:eastAsia="Calibri" w:hAnsi="Arial" w:cs="Arial"/>
          <w:bCs/>
          <w:sz w:val="22"/>
          <w:lang w:val="es-ES"/>
        </w:rPr>
        <w:t>administrativos</w:t>
      </w:r>
      <w:r w:rsidR="00FD4D51" w:rsidRPr="00A02715">
        <w:rPr>
          <w:rFonts w:ascii="Arial" w:eastAsia="Calibri" w:hAnsi="Arial" w:cs="Arial"/>
          <w:bCs/>
          <w:sz w:val="22"/>
          <w:lang w:val="es-ES"/>
        </w:rPr>
        <w:t>»</w:t>
      </w:r>
      <w:r w:rsidR="00C676B2" w:rsidRPr="00A02715">
        <w:rPr>
          <w:rFonts w:ascii="Arial" w:eastAsia="Calibri" w:hAnsi="Arial" w:cs="Arial"/>
          <w:bCs/>
          <w:sz w:val="22"/>
          <w:lang w:val="es-ES"/>
        </w:rPr>
        <w:t xml:space="preserve"> </w:t>
      </w:r>
      <w:r w:rsidR="00FD4D51" w:rsidRPr="00A02715">
        <w:rPr>
          <w:rFonts w:ascii="Arial" w:eastAsia="Calibri" w:hAnsi="Arial" w:cs="Arial"/>
          <w:bCs/>
          <w:sz w:val="21"/>
          <w:szCs w:val="21"/>
          <w:lang w:val="es-ES"/>
        </w:rPr>
        <w:t xml:space="preserve">de vigilancia, aseo y/o cafetería, transporte y demás de esta naturaleza, </w:t>
      </w:r>
      <w:r w:rsidR="00C676B2" w:rsidRPr="00A02715">
        <w:rPr>
          <w:rFonts w:ascii="Arial" w:eastAsia="Calibri" w:hAnsi="Arial" w:cs="Arial"/>
          <w:bCs/>
          <w:sz w:val="22"/>
          <w:lang w:val="es-ES"/>
        </w:rPr>
        <w:t xml:space="preserve">disponiendo </w:t>
      </w:r>
      <w:r w:rsidR="00FD4D51" w:rsidRPr="00A02715">
        <w:rPr>
          <w:rFonts w:ascii="Arial" w:eastAsia="Calibri" w:hAnsi="Arial" w:cs="Arial"/>
          <w:bCs/>
          <w:sz w:val="22"/>
          <w:lang w:val="es-ES"/>
        </w:rPr>
        <w:t>lo siguiente</w:t>
      </w:r>
      <w:r w:rsidR="00C676B2" w:rsidRPr="00A02715">
        <w:rPr>
          <w:rFonts w:ascii="Arial" w:eastAsia="Calibri" w:hAnsi="Arial" w:cs="Arial"/>
          <w:bCs/>
          <w:sz w:val="22"/>
          <w:lang w:val="es-ES"/>
        </w:rPr>
        <w:t>:</w:t>
      </w:r>
    </w:p>
    <w:p w14:paraId="1166ED6B" w14:textId="77777777" w:rsidR="009D169F" w:rsidRPr="00A02715" w:rsidRDefault="009D169F" w:rsidP="00F106B5">
      <w:pPr>
        <w:spacing w:line="276" w:lineRule="auto"/>
        <w:jc w:val="both"/>
        <w:rPr>
          <w:rFonts w:ascii="Arial" w:eastAsia="Calibri" w:hAnsi="Arial" w:cs="Arial"/>
          <w:bCs/>
          <w:sz w:val="22"/>
          <w:lang w:val="es-ES"/>
        </w:rPr>
      </w:pPr>
    </w:p>
    <w:p w14:paraId="64ACA360" w14:textId="07703219" w:rsidR="00C676B2" w:rsidRPr="00A02715" w:rsidRDefault="00034AA9" w:rsidP="00F106B5">
      <w:pPr>
        <w:spacing w:line="276" w:lineRule="auto"/>
        <w:ind w:left="709" w:right="709"/>
        <w:jc w:val="both"/>
        <w:rPr>
          <w:rFonts w:ascii="Arial" w:eastAsia="Calibri" w:hAnsi="Arial" w:cs="Arial"/>
          <w:bCs/>
          <w:sz w:val="21"/>
          <w:szCs w:val="21"/>
          <w:lang w:val="es-ES"/>
        </w:rPr>
      </w:pPr>
      <w:r w:rsidRPr="00A02715">
        <w:rPr>
          <w:rFonts w:ascii="Arial" w:eastAsia="Calibri" w:hAnsi="Arial" w:cs="Arial"/>
          <w:bCs/>
          <w:sz w:val="21"/>
          <w:szCs w:val="21"/>
          <w:lang w:val="es-ES"/>
        </w:rPr>
        <w:t xml:space="preserve">Art. 17. </w:t>
      </w:r>
      <w:r w:rsidR="00454FD6" w:rsidRPr="00A02715">
        <w:rPr>
          <w:rFonts w:ascii="Arial" w:eastAsia="Calibri" w:hAnsi="Arial" w:cs="Arial"/>
          <w:bCs/>
          <w:sz w:val="22"/>
          <w:lang w:val="es-ES"/>
        </w:rPr>
        <w:t>Contratos de prestación de servicios administrativos.</w:t>
      </w:r>
      <w:r w:rsidR="00454FD6" w:rsidRPr="00A02715">
        <w:rPr>
          <w:rFonts w:ascii="Arial" w:eastAsia="Calibri" w:hAnsi="Arial" w:cs="Arial"/>
          <w:bCs/>
          <w:sz w:val="21"/>
          <w:szCs w:val="21"/>
          <w:lang w:val="es-ES"/>
        </w:rPr>
        <w:t xml:space="preserve"> </w:t>
      </w:r>
      <w:r w:rsidR="00C676B2" w:rsidRPr="00A02715">
        <w:rPr>
          <w:rFonts w:ascii="Arial" w:eastAsia="Calibri" w:hAnsi="Arial" w:cs="Arial"/>
          <w:bCs/>
          <w:sz w:val="21"/>
          <w:szCs w:val="21"/>
          <w:lang w:val="es-ES"/>
        </w:rPr>
        <w:t xml:space="preserve">Los contratos de </w:t>
      </w:r>
      <w:r w:rsidR="003C5A2E" w:rsidRPr="00A02715">
        <w:rPr>
          <w:rFonts w:ascii="Arial" w:eastAsia="Calibri" w:hAnsi="Arial" w:cs="Arial"/>
          <w:bCs/>
          <w:sz w:val="21"/>
          <w:szCs w:val="21"/>
          <w:lang w:val="es-ES"/>
        </w:rPr>
        <w:t>prestación</w:t>
      </w:r>
      <w:r w:rsidR="00C676B2" w:rsidRPr="00A02715">
        <w:rPr>
          <w:rFonts w:ascii="Arial" w:eastAsia="Calibri" w:hAnsi="Arial" w:cs="Arial"/>
          <w:bCs/>
          <w:sz w:val="21"/>
          <w:szCs w:val="21"/>
          <w:lang w:val="es-ES"/>
        </w:rPr>
        <w:t xml:space="preserve"> de servicios administrativos, suscritos por personas </w:t>
      </w:r>
      <w:r w:rsidR="003C5A2E" w:rsidRPr="00A02715">
        <w:rPr>
          <w:rFonts w:ascii="Arial" w:eastAsia="Calibri" w:hAnsi="Arial" w:cs="Arial"/>
          <w:bCs/>
          <w:sz w:val="21"/>
          <w:szCs w:val="21"/>
          <w:lang w:val="es-ES"/>
        </w:rPr>
        <w:t>jurídicas</w:t>
      </w:r>
      <w:r w:rsidR="00C676B2" w:rsidRPr="00A02715">
        <w:rPr>
          <w:rFonts w:ascii="Arial" w:eastAsia="Calibri" w:hAnsi="Arial" w:cs="Arial"/>
          <w:bCs/>
          <w:sz w:val="21"/>
          <w:szCs w:val="21"/>
          <w:lang w:val="es-ES"/>
        </w:rPr>
        <w:t xml:space="preserve"> con entidades </w:t>
      </w:r>
      <w:r w:rsidR="003C5A2E" w:rsidRPr="00A02715">
        <w:rPr>
          <w:rFonts w:ascii="Arial" w:eastAsia="Calibri" w:hAnsi="Arial" w:cs="Arial"/>
          <w:bCs/>
          <w:sz w:val="21"/>
          <w:szCs w:val="21"/>
          <w:lang w:val="es-ES"/>
        </w:rPr>
        <w:t>públicas</w:t>
      </w:r>
      <w:r w:rsidR="00C676B2" w:rsidRPr="00A02715">
        <w:rPr>
          <w:rFonts w:ascii="Arial" w:eastAsia="Calibri" w:hAnsi="Arial" w:cs="Arial"/>
          <w:bCs/>
          <w:sz w:val="21"/>
          <w:szCs w:val="21"/>
          <w:lang w:val="es-ES"/>
        </w:rPr>
        <w:t xml:space="preserve">, cuyo objeto sea la </w:t>
      </w:r>
      <w:r w:rsidR="003C5A2E" w:rsidRPr="00A02715">
        <w:rPr>
          <w:rFonts w:ascii="Arial" w:eastAsia="Calibri" w:hAnsi="Arial" w:cs="Arial"/>
          <w:bCs/>
          <w:sz w:val="21"/>
          <w:szCs w:val="21"/>
          <w:lang w:val="es-ES"/>
        </w:rPr>
        <w:t>prestación</w:t>
      </w:r>
      <w:r w:rsidR="00C676B2" w:rsidRPr="00A02715">
        <w:rPr>
          <w:rFonts w:ascii="Arial" w:eastAsia="Calibri" w:hAnsi="Arial" w:cs="Arial"/>
          <w:bCs/>
          <w:sz w:val="21"/>
          <w:szCs w:val="21"/>
          <w:lang w:val="es-ES"/>
        </w:rPr>
        <w:t xml:space="preserve"> del servicio de vigilancia, aseo y/o </w:t>
      </w:r>
      <w:r w:rsidR="003C5A2E" w:rsidRPr="00A02715">
        <w:rPr>
          <w:rFonts w:ascii="Arial" w:eastAsia="Calibri" w:hAnsi="Arial" w:cs="Arial"/>
          <w:bCs/>
          <w:sz w:val="21"/>
          <w:szCs w:val="21"/>
          <w:lang w:val="es-ES"/>
        </w:rPr>
        <w:t>cafetería</w:t>
      </w:r>
      <w:r w:rsidR="00C676B2" w:rsidRPr="00A02715">
        <w:rPr>
          <w:rFonts w:ascii="Arial" w:eastAsia="Calibri" w:hAnsi="Arial" w:cs="Arial"/>
          <w:bCs/>
          <w:sz w:val="21"/>
          <w:szCs w:val="21"/>
          <w:lang w:val="es-ES"/>
        </w:rPr>
        <w:t xml:space="preserve">, transporte y </w:t>
      </w:r>
      <w:r w:rsidR="003C5A2E" w:rsidRPr="00A02715">
        <w:rPr>
          <w:rFonts w:ascii="Arial" w:eastAsia="Calibri" w:hAnsi="Arial" w:cs="Arial"/>
          <w:bCs/>
          <w:sz w:val="21"/>
          <w:szCs w:val="21"/>
          <w:lang w:val="es-ES"/>
        </w:rPr>
        <w:t>demás</w:t>
      </w:r>
      <w:r w:rsidR="00C676B2" w:rsidRPr="00A02715">
        <w:rPr>
          <w:rFonts w:ascii="Arial" w:eastAsia="Calibri" w:hAnsi="Arial" w:cs="Arial"/>
          <w:bCs/>
          <w:sz w:val="21"/>
          <w:szCs w:val="21"/>
          <w:lang w:val="es-ES"/>
        </w:rPr>
        <w:t xml:space="preserve"> servicios de esta naturaleza no </w:t>
      </w:r>
      <w:r w:rsidR="003C5A2E" w:rsidRPr="00A02715">
        <w:rPr>
          <w:rFonts w:ascii="Arial" w:eastAsia="Calibri" w:hAnsi="Arial" w:cs="Arial"/>
          <w:bCs/>
          <w:sz w:val="21"/>
          <w:szCs w:val="21"/>
          <w:lang w:val="es-ES"/>
        </w:rPr>
        <w:t>serán</w:t>
      </w:r>
      <w:r w:rsidR="00C676B2" w:rsidRPr="00A02715">
        <w:rPr>
          <w:rFonts w:ascii="Arial" w:eastAsia="Calibri" w:hAnsi="Arial" w:cs="Arial"/>
          <w:bCs/>
          <w:sz w:val="21"/>
          <w:szCs w:val="21"/>
          <w:lang w:val="es-ES"/>
        </w:rPr>
        <w:t xml:space="preserve"> suspendidos mientras dure el aislamiento preventivo obligatorio. Para que se </w:t>
      </w:r>
      <w:r w:rsidR="003C5A2E" w:rsidRPr="00A02715">
        <w:rPr>
          <w:rFonts w:ascii="Arial" w:eastAsia="Calibri" w:hAnsi="Arial" w:cs="Arial"/>
          <w:bCs/>
          <w:sz w:val="21"/>
          <w:szCs w:val="21"/>
          <w:lang w:val="es-ES"/>
        </w:rPr>
        <w:t>efectúe</w:t>
      </w:r>
      <w:r w:rsidR="00C676B2" w:rsidRPr="00A02715">
        <w:rPr>
          <w:rFonts w:ascii="Arial" w:eastAsia="Calibri" w:hAnsi="Arial" w:cs="Arial"/>
          <w:bCs/>
          <w:sz w:val="21"/>
          <w:szCs w:val="21"/>
          <w:lang w:val="es-ES"/>
        </w:rPr>
        <w:t xml:space="preserve"> el pago a las empresas contratistas </w:t>
      </w:r>
      <w:r w:rsidR="003C5A2E" w:rsidRPr="00A02715">
        <w:rPr>
          <w:rFonts w:ascii="Arial" w:eastAsia="Calibri" w:hAnsi="Arial" w:cs="Arial"/>
          <w:bCs/>
          <w:sz w:val="21"/>
          <w:szCs w:val="21"/>
          <w:lang w:val="es-ES"/>
        </w:rPr>
        <w:t>éstas</w:t>
      </w:r>
      <w:r w:rsidR="00C676B2" w:rsidRPr="00A02715">
        <w:rPr>
          <w:rFonts w:ascii="Arial" w:eastAsia="Calibri" w:hAnsi="Arial" w:cs="Arial"/>
          <w:bCs/>
          <w:sz w:val="21"/>
          <w:szCs w:val="21"/>
          <w:lang w:val="es-ES"/>
        </w:rPr>
        <w:t xml:space="preserve"> </w:t>
      </w:r>
      <w:r w:rsidR="003C5A2E" w:rsidRPr="00A02715">
        <w:rPr>
          <w:rFonts w:ascii="Arial" w:eastAsia="Calibri" w:hAnsi="Arial" w:cs="Arial"/>
          <w:bCs/>
          <w:sz w:val="21"/>
          <w:szCs w:val="21"/>
          <w:lang w:val="es-ES"/>
        </w:rPr>
        <w:t>deberán</w:t>
      </w:r>
      <w:r w:rsidR="00C676B2" w:rsidRPr="00A02715">
        <w:rPr>
          <w:rFonts w:ascii="Arial" w:eastAsia="Calibri" w:hAnsi="Arial" w:cs="Arial"/>
          <w:bCs/>
          <w:sz w:val="21"/>
          <w:szCs w:val="21"/>
          <w:lang w:val="es-ES"/>
        </w:rPr>
        <w:t xml:space="preserve"> certificar el pago de </w:t>
      </w:r>
      <w:r w:rsidR="003C5A2E" w:rsidRPr="00A02715">
        <w:rPr>
          <w:rFonts w:ascii="Arial" w:eastAsia="Calibri" w:hAnsi="Arial" w:cs="Arial"/>
          <w:bCs/>
          <w:sz w:val="21"/>
          <w:szCs w:val="21"/>
          <w:lang w:val="es-ES"/>
        </w:rPr>
        <w:t>nómina</w:t>
      </w:r>
      <w:r w:rsidR="00C676B2" w:rsidRPr="00A02715">
        <w:rPr>
          <w:rFonts w:ascii="Arial" w:eastAsia="Calibri" w:hAnsi="Arial" w:cs="Arial"/>
          <w:bCs/>
          <w:sz w:val="21"/>
          <w:szCs w:val="21"/>
          <w:lang w:val="es-ES"/>
        </w:rPr>
        <w:t xml:space="preserve"> y seguridad social a los empleados que se encuentren vinculados al inicio de la Emergencia Sanitaria.</w:t>
      </w:r>
    </w:p>
    <w:p w14:paraId="6B18458B" w14:textId="77777777" w:rsidR="00C676B2" w:rsidRPr="00A02715" w:rsidRDefault="00C676B2" w:rsidP="00F106B5">
      <w:pPr>
        <w:spacing w:line="276" w:lineRule="auto"/>
        <w:ind w:left="709" w:right="709"/>
        <w:jc w:val="both"/>
        <w:rPr>
          <w:rFonts w:ascii="Arial" w:eastAsia="Calibri" w:hAnsi="Arial" w:cs="Arial"/>
          <w:bCs/>
          <w:sz w:val="21"/>
          <w:szCs w:val="21"/>
          <w:lang w:val="es-ES"/>
        </w:rPr>
      </w:pPr>
    </w:p>
    <w:p w14:paraId="3BBADBD7" w14:textId="4137DB42" w:rsidR="00D914DA" w:rsidRPr="00A02715" w:rsidRDefault="003C5A2E" w:rsidP="00F106B5">
      <w:pPr>
        <w:spacing w:line="276" w:lineRule="auto"/>
        <w:ind w:left="709" w:right="709"/>
        <w:jc w:val="both"/>
        <w:rPr>
          <w:rFonts w:ascii="Arial" w:eastAsia="Calibri" w:hAnsi="Arial" w:cs="Arial"/>
          <w:bCs/>
          <w:sz w:val="21"/>
          <w:szCs w:val="21"/>
          <w:lang w:val="es-ES"/>
        </w:rPr>
      </w:pPr>
      <w:r w:rsidRPr="00A02715">
        <w:rPr>
          <w:rFonts w:ascii="Arial" w:eastAsia="Calibri" w:hAnsi="Arial" w:cs="Arial"/>
          <w:bCs/>
          <w:sz w:val="21"/>
          <w:szCs w:val="21"/>
          <w:lang w:val="es-ES"/>
        </w:rPr>
        <w:t>Parágrafo</w:t>
      </w:r>
      <w:r w:rsidR="00C676B2" w:rsidRPr="00A02715">
        <w:rPr>
          <w:rFonts w:ascii="Arial" w:eastAsia="Calibri" w:hAnsi="Arial" w:cs="Arial"/>
          <w:bCs/>
          <w:sz w:val="21"/>
          <w:szCs w:val="21"/>
          <w:lang w:val="es-ES"/>
        </w:rPr>
        <w:t xml:space="preserve">. Para la </w:t>
      </w:r>
      <w:r w:rsidRPr="00A02715">
        <w:rPr>
          <w:rFonts w:ascii="Arial" w:eastAsia="Calibri" w:hAnsi="Arial" w:cs="Arial"/>
          <w:bCs/>
          <w:sz w:val="21"/>
          <w:szCs w:val="21"/>
          <w:lang w:val="es-ES"/>
        </w:rPr>
        <w:t>recepción</w:t>
      </w:r>
      <w:r w:rsidR="00C676B2" w:rsidRPr="00A02715">
        <w:rPr>
          <w:rFonts w:ascii="Arial" w:eastAsia="Calibri" w:hAnsi="Arial" w:cs="Arial"/>
          <w:bCs/>
          <w:sz w:val="21"/>
          <w:szCs w:val="21"/>
          <w:lang w:val="es-ES"/>
        </w:rPr>
        <w:t xml:space="preserve">, </w:t>
      </w:r>
      <w:r w:rsidRPr="00A02715">
        <w:rPr>
          <w:rFonts w:ascii="Arial" w:eastAsia="Calibri" w:hAnsi="Arial" w:cs="Arial"/>
          <w:bCs/>
          <w:sz w:val="21"/>
          <w:szCs w:val="21"/>
          <w:lang w:val="es-ES"/>
        </w:rPr>
        <w:t>trámite</w:t>
      </w:r>
      <w:r w:rsidR="00C676B2" w:rsidRPr="00A02715">
        <w:rPr>
          <w:rFonts w:ascii="Arial" w:eastAsia="Calibri" w:hAnsi="Arial" w:cs="Arial"/>
          <w:bCs/>
          <w:sz w:val="21"/>
          <w:szCs w:val="21"/>
          <w:lang w:val="es-ES"/>
        </w:rPr>
        <w:t xml:space="preserve"> y pago de facturas y cuentas de cobro, las entidades del Estado </w:t>
      </w:r>
      <w:r w:rsidRPr="00A02715">
        <w:rPr>
          <w:rFonts w:ascii="Arial" w:eastAsia="Calibri" w:hAnsi="Arial" w:cs="Arial"/>
          <w:bCs/>
          <w:sz w:val="21"/>
          <w:szCs w:val="21"/>
          <w:lang w:val="es-ES"/>
        </w:rPr>
        <w:t>deberán</w:t>
      </w:r>
      <w:r w:rsidR="00C676B2" w:rsidRPr="00A02715">
        <w:rPr>
          <w:rFonts w:ascii="Arial" w:eastAsia="Calibri" w:hAnsi="Arial" w:cs="Arial"/>
          <w:bCs/>
          <w:sz w:val="21"/>
          <w:szCs w:val="21"/>
          <w:lang w:val="es-ES"/>
        </w:rPr>
        <w:t xml:space="preserve"> habilitar mecanismos </w:t>
      </w:r>
      <w:r w:rsidRPr="00A02715">
        <w:rPr>
          <w:rFonts w:ascii="Arial" w:eastAsia="Calibri" w:hAnsi="Arial" w:cs="Arial"/>
          <w:bCs/>
          <w:sz w:val="21"/>
          <w:szCs w:val="21"/>
          <w:lang w:val="es-ES"/>
        </w:rPr>
        <w:t>electrónicos</w:t>
      </w:r>
      <w:r w:rsidR="00C676B2" w:rsidRPr="00A02715">
        <w:rPr>
          <w:rFonts w:ascii="Arial" w:eastAsia="Calibri" w:hAnsi="Arial" w:cs="Arial"/>
          <w:bCs/>
          <w:sz w:val="21"/>
          <w:szCs w:val="21"/>
          <w:lang w:val="es-ES"/>
        </w:rPr>
        <w:t>.</w:t>
      </w:r>
    </w:p>
    <w:p w14:paraId="5654407B" w14:textId="1D30E0FB" w:rsidR="00CC704B" w:rsidRPr="00D3720F" w:rsidRDefault="00CC704B" w:rsidP="00F106B5">
      <w:pPr>
        <w:spacing w:line="276" w:lineRule="auto"/>
        <w:jc w:val="both"/>
        <w:rPr>
          <w:rFonts w:ascii="Arial" w:eastAsia="Calibri" w:hAnsi="Arial" w:cs="Arial"/>
          <w:bCs/>
          <w:sz w:val="22"/>
          <w:lang w:val="es-ES"/>
        </w:rPr>
      </w:pPr>
    </w:p>
    <w:p w14:paraId="749055F4" w14:textId="77777777" w:rsidR="00F917BD" w:rsidRPr="00AA5DE7" w:rsidRDefault="00F917BD" w:rsidP="00F917BD">
      <w:pPr>
        <w:spacing w:after="120" w:line="276" w:lineRule="auto"/>
        <w:ind w:firstLine="709"/>
        <w:jc w:val="both"/>
        <w:rPr>
          <w:rFonts w:ascii="Arial" w:eastAsia="Calibri" w:hAnsi="Arial" w:cs="Arial"/>
          <w:bCs/>
          <w:color w:val="000000" w:themeColor="text1"/>
          <w:sz w:val="22"/>
          <w:lang w:val="es-ES"/>
        </w:rPr>
      </w:pPr>
      <w:r w:rsidRPr="00AA5DE7">
        <w:rPr>
          <w:rFonts w:ascii="Arial" w:eastAsia="Calibri" w:hAnsi="Arial" w:cs="Arial"/>
          <w:bCs/>
          <w:color w:val="000000" w:themeColor="text1"/>
          <w:sz w:val="22"/>
          <w:lang w:val="es-ES"/>
        </w:rPr>
        <w:t xml:space="preserve">Como se observa: i) mientras la medida establecida en el artículo 16 le aplica a las personas </w:t>
      </w:r>
      <w:r w:rsidRPr="00AA5DE7">
        <w:rPr>
          <w:rFonts w:ascii="Arial" w:eastAsia="Calibri" w:hAnsi="Arial" w:cs="Arial"/>
          <w:bCs/>
          <w:i/>
          <w:iCs/>
          <w:color w:val="000000" w:themeColor="text1"/>
          <w:sz w:val="22"/>
          <w:lang w:val="es-ES"/>
        </w:rPr>
        <w:t>naturales</w:t>
      </w:r>
      <w:r w:rsidRPr="00AA5DE7">
        <w:rPr>
          <w:rFonts w:ascii="Arial" w:eastAsia="Calibri" w:hAnsi="Arial" w:cs="Arial"/>
          <w:bCs/>
          <w:color w:val="000000" w:themeColor="text1"/>
          <w:sz w:val="22"/>
          <w:lang w:val="es-ES"/>
        </w:rPr>
        <w:t xml:space="preserve"> vinculadas mediante contratos de prestación de servicios profesionales y de apoyo a la gestión; la prevista en el artículo 17 aplica a las personas </w:t>
      </w:r>
      <w:r w:rsidRPr="00AA5DE7">
        <w:rPr>
          <w:rFonts w:ascii="Arial" w:eastAsia="Calibri" w:hAnsi="Arial" w:cs="Arial"/>
          <w:bCs/>
          <w:i/>
          <w:iCs/>
          <w:color w:val="000000" w:themeColor="text1"/>
          <w:sz w:val="22"/>
          <w:lang w:val="es-ES"/>
        </w:rPr>
        <w:t>jurídicas</w:t>
      </w:r>
      <w:r w:rsidRPr="00AA5DE7">
        <w:rPr>
          <w:rFonts w:ascii="Arial" w:eastAsia="Calibri" w:hAnsi="Arial" w:cs="Arial"/>
          <w:bCs/>
          <w:color w:val="000000" w:themeColor="text1"/>
          <w:sz w:val="22"/>
          <w:lang w:val="es-ES"/>
        </w:rPr>
        <w:t xml:space="preserve"> –e indirectamente a sus empleados– que hayan celebrado con las entidades estatales contratos de prestación de servicios «</w:t>
      </w:r>
      <w:r w:rsidRPr="00AA5DE7">
        <w:rPr>
          <w:rFonts w:ascii="Arial" w:eastAsia="Calibri" w:hAnsi="Arial" w:cs="Arial"/>
          <w:bCs/>
          <w:i/>
          <w:iCs/>
          <w:color w:val="000000" w:themeColor="text1"/>
          <w:sz w:val="22"/>
          <w:lang w:val="es-ES"/>
        </w:rPr>
        <w:t>administrativos»</w:t>
      </w:r>
      <w:r w:rsidRPr="00AA5DE7">
        <w:rPr>
          <w:rFonts w:ascii="Arial" w:eastAsia="Calibri" w:hAnsi="Arial" w:cs="Arial"/>
          <w:bCs/>
          <w:color w:val="000000" w:themeColor="text1"/>
          <w:sz w:val="22"/>
          <w:lang w:val="es-ES"/>
        </w:rPr>
        <w:t xml:space="preserve"> –concepto peculiar, carente sentido predefinido, por no ser un tipo contractual autónomo, pero que se sugiere entender como los contratos de prestación de servicios que tengan por objeto la realización de actividades iguales o similares a aquellas a las que, de manera enunciativa, se indican en el artículo 17, v.g.: aseo, vigilancia, cafetería, o similares</w:t>
      </w:r>
      <w:r w:rsidRPr="00AA5DE7">
        <w:rPr>
          <w:rStyle w:val="Refdenotaalpie"/>
          <w:rFonts w:ascii="Arial" w:eastAsia="Calibri" w:hAnsi="Arial" w:cs="Arial"/>
          <w:bCs/>
          <w:color w:val="000000" w:themeColor="text1"/>
          <w:sz w:val="22"/>
          <w:lang w:val="es-ES"/>
        </w:rPr>
        <w:footnoteReference w:id="43"/>
      </w:r>
      <w:r w:rsidRPr="00AA5DE7">
        <w:rPr>
          <w:rFonts w:ascii="Arial" w:eastAsia="Calibri" w:hAnsi="Arial" w:cs="Arial"/>
          <w:bCs/>
          <w:color w:val="000000" w:themeColor="text1"/>
          <w:sz w:val="22"/>
          <w:lang w:val="es-ES"/>
        </w:rPr>
        <w:t xml:space="preserve">; y </w:t>
      </w:r>
      <w:proofErr w:type="spellStart"/>
      <w:r w:rsidRPr="00AA5DE7">
        <w:rPr>
          <w:rFonts w:ascii="Arial" w:eastAsia="Calibri" w:hAnsi="Arial" w:cs="Arial"/>
          <w:bCs/>
          <w:color w:val="000000" w:themeColor="text1"/>
          <w:sz w:val="22"/>
          <w:lang w:val="es-ES"/>
        </w:rPr>
        <w:t>ii</w:t>
      </w:r>
      <w:proofErr w:type="spellEnd"/>
      <w:r w:rsidRPr="00AA5DE7">
        <w:rPr>
          <w:rFonts w:ascii="Arial" w:eastAsia="Calibri" w:hAnsi="Arial" w:cs="Arial"/>
          <w:bCs/>
          <w:color w:val="000000" w:themeColor="text1"/>
          <w:sz w:val="22"/>
          <w:lang w:val="es-ES"/>
        </w:rPr>
        <w:t xml:space="preserve">) mientras el artículo 16 prohíbe terminar o suspender unilateralmente los contratos de prestación de servicios y de apoyo a la gestión, aduciendo como causa la emergencia económica, social y ecológica, la emergencia sanitaria u otras medidas adoptadas en desarrollo de esta; el artículo 17 prohíbe suspender, por cualquier razón –unilateral o bilateralmente, pues la norma no </w:t>
      </w:r>
      <w:r w:rsidRPr="00AA5DE7">
        <w:rPr>
          <w:rFonts w:ascii="Arial" w:eastAsia="Calibri" w:hAnsi="Arial" w:cs="Arial"/>
          <w:bCs/>
          <w:color w:val="000000" w:themeColor="text1"/>
          <w:sz w:val="22"/>
          <w:lang w:val="es-ES"/>
        </w:rPr>
        <w:lastRenderedPageBreak/>
        <w:t xml:space="preserve">distingue– los contratos de prestación de servicios </w:t>
      </w:r>
      <w:r w:rsidRPr="00AA5DE7">
        <w:rPr>
          <w:rFonts w:ascii="Arial" w:eastAsia="Calibri" w:hAnsi="Arial" w:cs="Arial"/>
          <w:bCs/>
          <w:i/>
          <w:iCs/>
          <w:color w:val="000000" w:themeColor="text1"/>
          <w:sz w:val="22"/>
          <w:lang w:val="es-ES"/>
        </w:rPr>
        <w:t>administrativos</w:t>
      </w:r>
      <w:r w:rsidRPr="00AA5DE7">
        <w:rPr>
          <w:rFonts w:ascii="Arial" w:eastAsia="Calibri" w:hAnsi="Arial" w:cs="Arial"/>
          <w:bCs/>
          <w:color w:val="000000" w:themeColor="text1"/>
          <w:sz w:val="22"/>
          <w:lang w:val="es-ES"/>
        </w:rPr>
        <w:t xml:space="preserve"> celebrados con personas jurídicas, durante el aislamiento preventivo obligatorio.</w:t>
      </w:r>
    </w:p>
    <w:p w14:paraId="603E585E" w14:textId="77777777" w:rsidR="00F917BD" w:rsidRPr="00AA5DE7" w:rsidRDefault="00F917BD" w:rsidP="00F917BD">
      <w:pPr>
        <w:spacing w:after="120" w:line="276" w:lineRule="auto"/>
        <w:ind w:firstLine="709"/>
        <w:jc w:val="both"/>
        <w:rPr>
          <w:rFonts w:ascii="Arial" w:eastAsia="Calibri" w:hAnsi="Arial" w:cs="Arial"/>
          <w:bCs/>
          <w:color w:val="000000" w:themeColor="text1"/>
          <w:sz w:val="22"/>
          <w:lang w:val="es-ES"/>
        </w:rPr>
      </w:pPr>
      <w:r w:rsidRPr="00AA5DE7">
        <w:rPr>
          <w:rFonts w:ascii="Arial" w:eastAsia="Calibri" w:hAnsi="Arial" w:cs="Arial"/>
          <w:bCs/>
          <w:color w:val="000000" w:themeColor="text1"/>
          <w:sz w:val="22"/>
          <w:lang w:val="es-ES"/>
        </w:rPr>
        <w:t xml:space="preserve">Por lo demás, un entendimiento razonable de la prohibición de suspender los contratos de prestación de servicios </w:t>
      </w:r>
      <w:r w:rsidRPr="00AA5DE7">
        <w:rPr>
          <w:rFonts w:ascii="Arial" w:eastAsia="Calibri" w:hAnsi="Arial" w:cs="Arial"/>
          <w:bCs/>
          <w:i/>
          <w:iCs/>
          <w:color w:val="000000" w:themeColor="text1"/>
          <w:sz w:val="22"/>
          <w:lang w:val="es-ES"/>
        </w:rPr>
        <w:t>«administrativos»</w:t>
      </w:r>
      <w:r w:rsidRPr="00AA5DE7">
        <w:rPr>
          <w:rFonts w:ascii="Arial" w:eastAsia="Calibri" w:hAnsi="Arial" w:cs="Arial"/>
          <w:bCs/>
          <w:color w:val="000000" w:themeColor="text1"/>
          <w:sz w:val="22"/>
          <w:lang w:val="es-ES"/>
        </w:rPr>
        <w:t xml:space="preserve"> celebrados con personas jurídicas durante el aislamiento preventivo obligatorio, contenida en el artículo 17 del Decreto 491 de 2020, permite concluir que aunque tales servicios, materialmente, no se ejecuten de manera presencial para evitar el escalamiento de los contagios, se deben seguir pagando por parte de las entidades estatales, mientras dure el mencionado aislamiento preventivo. Esta idea se sustenta en dos argumentos: i) en el criterio de interpretación contextual, del cual se infiere que la garantía de estabilidad laboral y de mantenimiento de los ingresos de los trabajadores, </w:t>
      </w:r>
      <w:proofErr w:type="spellStart"/>
      <w:r w:rsidRPr="00AA5DE7">
        <w:rPr>
          <w:rFonts w:ascii="Arial" w:eastAsia="Calibri" w:hAnsi="Arial" w:cs="Arial"/>
          <w:bCs/>
          <w:color w:val="000000" w:themeColor="text1"/>
          <w:sz w:val="22"/>
          <w:lang w:val="es-ES"/>
        </w:rPr>
        <w:t>recomentada</w:t>
      </w:r>
      <w:proofErr w:type="spellEnd"/>
      <w:r w:rsidRPr="00AA5DE7">
        <w:rPr>
          <w:rFonts w:ascii="Arial" w:eastAsia="Calibri" w:hAnsi="Arial" w:cs="Arial"/>
          <w:bCs/>
          <w:color w:val="000000" w:themeColor="text1"/>
          <w:sz w:val="22"/>
          <w:lang w:val="es-ES"/>
        </w:rPr>
        <w:t xml:space="preserve"> por la OIT, consignada en la Hoja No. 6 de las consideraciones del Decreto, también debe ser legítimamente aplicada a los trabajadores de las personas jurídicas que tengan contratos de prestación de servicios administrativos con las entidades estatales; y </w:t>
      </w:r>
      <w:proofErr w:type="spellStart"/>
      <w:r w:rsidRPr="00AA5DE7">
        <w:rPr>
          <w:rFonts w:ascii="Arial" w:eastAsia="Calibri" w:hAnsi="Arial" w:cs="Arial"/>
          <w:bCs/>
          <w:color w:val="000000" w:themeColor="text1"/>
          <w:sz w:val="22"/>
          <w:lang w:val="es-ES"/>
        </w:rPr>
        <w:t>ii</w:t>
      </w:r>
      <w:proofErr w:type="spellEnd"/>
      <w:r w:rsidRPr="00AA5DE7">
        <w:rPr>
          <w:rFonts w:ascii="Arial" w:eastAsia="Calibri" w:hAnsi="Arial" w:cs="Arial"/>
          <w:bCs/>
          <w:color w:val="000000" w:themeColor="text1"/>
          <w:sz w:val="22"/>
          <w:lang w:val="es-ES"/>
        </w:rPr>
        <w:t>) de la lectura del mismo artículo 17, que dispone que «Para que se efectúe el pago a las empresas contratistas éstas deberán certificar el pago de nómina y seguridad social a los empleados que se encuentren vinculados al inicio de la Emergencia Sanitaria»; apartado del que puede colegirse, guardando la misma lógica del artículo 16, que si los servicios administrativos no pudieron ejecutarse presencialmente –siendo esta la única forma procedente de hacerlo–, para el pago al contratista no se requiere la presentación de un informe de ejecución de actividades –pues estas no se ejecutaron –, sino solo la certificación del pago de la nómina y de la seguridad social de los empleados. Afirmar lo contrario, es decir, que las entidades estatales no pueden pagar los honorarios por los servicios que no se prestaron presencialmente, es un contrasentido con la prohibición de suspender dichos contratos, establecida en el artículo 17, porque, sencillamente, si así fuera, el contrato de prestación de servicios administrativos se suspendería. Sin embargo, como se ha dicho, dicho artículo ordena hacer los pagos.</w:t>
      </w:r>
    </w:p>
    <w:p w14:paraId="1D0A8C86" w14:textId="59ABF1F0" w:rsidR="00005A24" w:rsidRPr="00D3720F" w:rsidRDefault="004E4E22" w:rsidP="00F106B5">
      <w:pPr>
        <w:spacing w:line="276" w:lineRule="auto"/>
        <w:ind w:firstLine="709"/>
        <w:jc w:val="both"/>
        <w:rPr>
          <w:rFonts w:ascii="Arial" w:eastAsia="Calibri" w:hAnsi="Arial" w:cs="Arial"/>
          <w:bCs/>
          <w:sz w:val="22"/>
          <w:lang w:val="es-ES"/>
        </w:rPr>
      </w:pPr>
      <w:r w:rsidRPr="00D3720F">
        <w:rPr>
          <w:rFonts w:ascii="Arial" w:eastAsia="Calibri" w:hAnsi="Arial" w:cs="Arial"/>
          <w:bCs/>
          <w:sz w:val="22"/>
          <w:lang w:val="es-ES"/>
        </w:rPr>
        <w:t>Con fundamento en las anteriores consideraciones se contestarán las preguntas formuladas.</w:t>
      </w:r>
    </w:p>
    <w:p w14:paraId="346D7315" w14:textId="77777777" w:rsidR="009B7BFB" w:rsidRPr="00D36619" w:rsidRDefault="009B7BFB" w:rsidP="00F106B5">
      <w:pPr>
        <w:spacing w:line="276" w:lineRule="auto"/>
        <w:ind w:firstLine="709"/>
        <w:jc w:val="both"/>
        <w:rPr>
          <w:rFonts w:ascii="Arial" w:eastAsia="Calibri" w:hAnsi="Arial" w:cs="Arial"/>
          <w:bCs/>
          <w:sz w:val="16"/>
          <w:szCs w:val="16"/>
          <w:lang w:val="es-ES"/>
        </w:rPr>
      </w:pPr>
    </w:p>
    <w:p w14:paraId="2980998C" w14:textId="573CED8B" w:rsidR="000920F0" w:rsidRPr="00D3720F" w:rsidRDefault="000920F0" w:rsidP="00F106B5">
      <w:pPr>
        <w:spacing w:line="276" w:lineRule="auto"/>
        <w:jc w:val="both"/>
        <w:rPr>
          <w:rFonts w:ascii="Arial" w:eastAsia="Calibri" w:hAnsi="Arial" w:cs="Arial"/>
          <w:sz w:val="22"/>
          <w:lang w:val="es-ES"/>
        </w:rPr>
      </w:pPr>
      <w:r w:rsidRPr="00D3720F">
        <w:rPr>
          <w:rFonts w:ascii="Arial" w:eastAsia="Calibri" w:hAnsi="Arial" w:cs="Arial"/>
          <w:b/>
          <w:sz w:val="22"/>
          <w:lang w:val="es-ES"/>
        </w:rPr>
        <w:t>3.</w:t>
      </w:r>
      <w:r w:rsidR="0049042F" w:rsidRPr="00D3720F">
        <w:rPr>
          <w:rFonts w:ascii="Arial" w:eastAsia="Calibri" w:hAnsi="Arial" w:cs="Arial"/>
          <w:b/>
          <w:sz w:val="22"/>
          <w:lang w:val="es-ES"/>
        </w:rPr>
        <w:t xml:space="preserve"> </w:t>
      </w:r>
      <w:r w:rsidRPr="00D3720F">
        <w:rPr>
          <w:rFonts w:ascii="Arial" w:eastAsia="Calibri" w:hAnsi="Arial" w:cs="Arial"/>
          <w:b/>
          <w:sz w:val="22"/>
          <w:lang w:val="es-ES"/>
        </w:rPr>
        <w:t>Respuesta</w:t>
      </w:r>
    </w:p>
    <w:p w14:paraId="458F619B" w14:textId="77777777" w:rsidR="000920F0" w:rsidRPr="00D36619" w:rsidRDefault="000920F0" w:rsidP="00F106B5">
      <w:pPr>
        <w:spacing w:line="276" w:lineRule="auto"/>
        <w:ind w:left="709" w:right="709"/>
        <w:jc w:val="both"/>
        <w:rPr>
          <w:rFonts w:ascii="Arial" w:eastAsia="Calibri" w:hAnsi="Arial" w:cs="Arial"/>
          <w:i/>
          <w:sz w:val="16"/>
          <w:szCs w:val="16"/>
          <w:lang w:val="es-ES"/>
        </w:rPr>
      </w:pPr>
    </w:p>
    <w:p w14:paraId="28A057AB" w14:textId="5A1E4B55" w:rsidR="000920F0" w:rsidRPr="00D3720F" w:rsidRDefault="0084766B" w:rsidP="00F106B5">
      <w:pPr>
        <w:spacing w:line="276" w:lineRule="auto"/>
        <w:ind w:left="708" w:right="709"/>
        <w:jc w:val="both"/>
        <w:rPr>
          <w:rFonts w:ascii="Arial" w:eastAsia="Calibri" w:hAnsi="Arial" w:cs="Arial"/>
          <w:sz w:val="22"/>
          <w:lang w:val="es-ES"/>
        </w:rPr>
      </w:pPr>
      <w:r w:rsidRPr="0084766B">
        <w:rPr>
          <w:rFonts w:ascii="Arial" w:eastAsia="Calibri" w:hAnsi="Arial" w:cs="Arial"/>
          <w:sz w:val="22"/>
          <w:lang w:val="es-ES"/>
        </w:rPr>
        <w:t xml:space="preserve">¿Qué directrices pueden brindarse en relación con los contratos de prestación de servicios que deben garantizarse en los entes territoriales durante el aislamiento preventivo obligatorio, cuando hay actividades como el plan de </w:t>
      </w:r>
      <w:proofErr w:type="gramStart"/>
      <w:r w:rsidRPr="0084766B">
        <w:rPr>
          <w:rFonts w:ascii="Arial" w:eastAsia="Calibri" w:hAnsi="Arial" w:cs="Arial"/>
          <w:sz w:val="22"/>
          <w:lang w:val="es-ES"/>
        </w:rPr>
        <w:t>alimentación escolar y el transporte escolar</w:t>
      </w:r>
      <w:proofErr w:type="gramEnd"/>
      <w:r w:rsidRPr="0084766B">
        <w:rPr>
          <w:rFonts w:ascii="Arial" w:eastAsia="Calibri" w:hAnsi="Arial" w:cs="Arial"/>
          <w:sz w:val="22"/>
          <w:lang w:val="es-ES"/>
        </w:rPr>
        <w:t xml:space="preserve"> que no se pueden ejecutar porque las clases se encuentran suspendidas, o que son servicios que deben modificarse con ocasión del COVID-19?</w:t>
      </w:r>
    </w:p>
    <w:p w14:paraId="2A50053A" w14:textId="77777777" w:rsidR="000920F0" w:rsidRPr="00D3720F" w:rsidRDefault="000920F0" w:rsidP="00F106B5">
      <w:pPr>
        <w:spacing w:line="276" w:lineRule="auto"/>
        <w:jc w:val="both"/>
        <w:rPr>
          <w:rFonts w:ascii="Arial" w:eastAsia="Calibri" w:hAnsi="Arial" w:cs="Arial"/>
          <w:sz w:val="22"/>
          <w:lang w:val="es-ES"/>
        </w:rPr>
      </w:pPr>
    </w:p>
    <w:p w14:paraId="7731583B" w14:textId="77777777" w:rsidR="00E97974" w:rsidRPr="00D3720F" w:rsidRDefault="008765F0" w:rsidP="00F106B5">
      <w:pPr>
        <w:spacing w:line="276" w:lineRule="auto"/>
        <w:jc w:val="both"/>
        <w:rPr>
          <w:rFonts w:ascii="Arial" w:eastAsia="Calibri" w:hAnsi="Arial" w:cs="Arial"/>
          <w:sz w:val="22"/>
          <w:lang w:val="es-ES"/>
        </w:rPr>
      </w:pPr>
      <w:r w:rsidRPr="00D3720F">
        <w:rPr>
          <w:rFonts w:ascii="Arial" w:eastAsia="Calibri" w:hAnsi="Arial" w:cs="Arial"/>
          <w:sz w:val="22"/>
          <w:lang w:val="es-ES"/>
        </w:rPr>
        <w:t xml:space="preserve">De conformidad </w:t>
      </w:r>
      <w:r w:rsidR="00555055" w:rsidRPr="00D3720F">
        <w:rPr>
          <w:rFonts w:ascii="Arial" w:eastAsia="Calibri" w:hAnsi="Arial" w:cs="Arial"/>
          <w:sz w:val="22"/>
          <w:lang w:val="es-ES"/>
        </w:rPr>
        <w:t xml:space="preserve">con el artículo 16 del Decreto 491 de 2020, los contratos de prestación de servicios profesionales </w:t>
      </w:r>
      <w:r w:rsidRPr="00D3720F">
        <w:rPr>
          <w:rFonts w:ascii="Arial" w:eastAsia="Calibri" w:hAnsi="Arial" w:cs="Arial"/>
          <w:sz w:val="22"/>
          <w:lang w:val="es-ES"/>
        </w:rPr>
        <w:t xml:space="preserve">y </w:t>
      </w:r>
      <w:r w:rsidR="00555055" w:rsidRPr="00D3720F">
        <w:rPr>
          <w:rFonts w:ascii="Arial" w:eastAsia="Calibri" w:hAnsi="Arial" w:cs="Arial"/>
          <w:sz w:val="22"/>
          <w:lang w:val="es-ES"/>
        </w:rPr>
        <w:t>de apoyo a la gestión</w:t>
      </w:r>
      <w:r w:rsidRPr="00D3720F">
        <w:rPr>
          <w:rFonts w:ascii="Arial" w:eastAsia="Calibri" w:hAnsi="Arial" w:cs="Arial"/>
          <w:sz w:val="22"/>
          <w:lang w:val="es-ES"/>
        </w:rPr>
        <w:t>,</w:t>
      </w:r>
      <w:r w:rsidR="00555055" w:rsidRPr="00D3720F">
        <w:rPr>
          <w:rFonts w:ascii="Arial" w:eastAsia="Calibri" w:hAnsi="Arial" w:cs="Arial"/>
          <w:sz w:val="22"/>
          <w:lang w:val="es-ES"/>
        </w:rPr>
        <w:t xml:space="preserve"> celebrados con personas </w:t>
      </w:r>
      <w:r w:rsidR="00555055" w:rsidRPr="00D3720F">
        <w:rPr>
          <w:rFonts w:ascii="Arial" w:eastAsia="Calibri" w:hAnsi="Arial" w:cs="Arial"/>
          <w:i/>
          <w:iCs/>
          <w:sz w:val="22"/>
          <w:lang w:val="es-ES"/>
        </w:rPr>
        <w:t>naturales</w:t>
      </w:r>
      <w:r w:rsidRPr="00D3720F">
        <w:rPr>
          <w:rFonts w:ascii="Arial" w:eastAsia="Calibri" w:hAnsi="Arial" w:cs="Arial"/>
          <w:i/>
          <w:iCs/>
          <w:sz w:val="22"/>
          <w:lang w:val="es-ES"/>
        </w:rPr>
        <w:t>,</w:t>
      </w:r>
      <w:r w:rsidR="00555055" w:rsidRPr="00D3720F">
        <w:rPr>
          <w:rFonts w:ascii="Arial" w:eastAsia="Calibri" w:hAnsi="Arial" w:cs="Arial"/>
          <w:sz w:val="22"/>
          <w:lang w:val="es-ES"/>
        </w:rPr>
        <w:t xml:space="preserve"> no se </w:t>
      </w:r>
      <w:r w:rsidR="00555055" w:rsidRPr="00D3720F">
        <w:rPr>
          <w:rFonts w:ascii="Arial" w:eastAsia="Calibri" w:hAnsi="Arial" w:cs="Arial"/>
          <w:sz w:val="22"/>
          <w:lang w:val="es-ES"/>
        </w:rPr>
        <w:lastRenderedPageBreak/>
        <w:t xml:space="preserve">pueden suspender, ni terminar, de manera </w:t>
      </w:r>
      <w:r w:rsidR="00555055" w:rsidRPr="00D3720F">
        <w:rPr>
          <w:rFonts w:ascii="Arial" w:eastAsia="Calibri" w:hAnsi="Arial" w:cs="Arial"/>
          <w:i/>
          <w:iCs/>
          <w:sz w:val="22"/>
          <w:lang w:val="es-ES"/>
        </w:rPr>
        <w:t>unilateral</w:t>
      </w:r>
      <w:r w:rsidR="00555055" w:rsidRPr="00D3720F">
        <w:rPr>
          <w:rFonts w:ascii="Arial" w:eastAsia="Calibri" w:hAnsi="Arial" w:cs="Arial"/>
          <w:sz w:val="22"/>
          <w:lang w:val="es-ES"/>
        </w:rPr>
        <w:t>,</w:t>
      </w:r>
      <w:r w:rsidR="00792CCD" w:rsidRPr="00D3720F">
        <w:rPr>
          <w:rFonts w:ascii="Arial" w:eastAsia="Calibri" w:hAnsi="Arial" w:cs="Arial"/>
          <w:sz w:val="22"/>
          <w:lang w:val="es-ES"/>
        </w:rPr>
        <w:t xml:space="preserve"> durante </w:t>
      </w:r>
      <w:r w:rsidR="0031275A" w:rsidRPr="00D3720F">
        <w:rPr>
          <w:rFonts w:ascii="Arial" w:eastAsia="Calibri" w:hAnsi="Arial" w:cs="Arial"/>
          <w:sz w:val="22"/>
          <w:lang w:val="es-ES"/>
        </w:rPr>
        <w:t xml:space="preserve">la época de </w:t>
      </w:r>
      <w:r w:rsidR="00792CCD" w:rsidRPr="00D3720F">
        <w:rPr>
          <w:rFonts w:ascii="Arial" w:eastAsia="Calibri" w:hAnsi="Arial" w:cs="Arial"/>
          <w:sz w:val="22"/>
          <w:lang w:val="es-ES"/>
        </w:rPr>
        <w:t>aislamiento preventivo obligatorio,</w:t>
      </w:r>
      <w:r w:rsidR="00555055" w:rsidRPr="00D3720F">
        <w:rPr>
          <w:rFonts w:ascii="Arial" w:eastAsia="Calibri" w:hAnsi="Arial" w:cs="Arial"/>
          <w:sz w:val="22"/>
          <w:lang w:val="es-ES"/>
        </w:rPr>
        <w:t xml:space="preserve"> </w:t>
      </w:r>
      <w:r w:rsidR="003F6DB8" w:rsidRPr="00D3720F">
        <w:rPr>
          <w:rFonts w:ascii="Arial" w:eastAsia="Calibri" w:hAnsi="Arial" w:cs="Arial"/>
          <w:sz w:val="22"/>
          <w:lang w:val="es-ES"/>
        </w:rPr>
        <w:t xml:space="preserve">invocando como causal: i) la declaratoria de emergencia económica, social y ecológica, </w:t>
      </w:r>
      <w:proofErr w:type="spellStart"/>
      <w:r w:rsidR="003F6DB8" w:rsidRPr="00D3720F">
        <w:rPr>
          <w:rFonts w:ascii="Arial" w:eastAsia="Calibri" w:hAnsi="Arial" w:cs="Arial"/>
          <w:sz w:val="22"/>
          <w:lang w:val="es-ES"/>
        </w:rPr>
        <w:t>ii</w:t>
      </w:r>
      <w:proofErr w:type="spellEnd"/>
      <w:r w:rsidR="003F6DB8" w:rsidRPr="00D3720F">
        <w:rPr>
          <w:rFonts w:ascii="Arial" w:eastAsia="Calibri" w:hAnsi="Arial" w:cs="Arial"/>
          <w:sz w:val="22"/>
          <w:lang w:val="es-ES"/>
        </w:rPr>
        <w:t xml:space="preserve">) la vigencia de la emergencia sanitaria o </w:t>
      </w:r>
      <w:proofErr w:type="spellStart"/>
      <w:r w:rsidR="003F6DB8" w:rsidRPr="00D3720F">
        <w:rPr>
          <w:rFonts w:ascii="Arial" w:eastAsia="Calibri" w:hAnsi="Arial" w:cs="Arial"/>
          <w:sz w:val="22"/>
          <w:lang w:val="es-ES"/>
        </w:rPr>
        <w:t>iii</w:t>
      </w:r>
      <w:proofErr w:type="spellEnd"/>
      <w:r w:rsidR="003F6DB8" w:rsidRPr="00D3720F">
        <w:rPr>
          <w:rFonts w:ascii="Arial" w:eastAsia="Calibri" w:hAnsi="Arial" w:cs="Arial"/>
          <w:sz w:val="22"/>
          <w:lang w:val="es-ES"/>
        </w:rPr>
        <w:t xml:space="preserve">) </w:t>
      </w:r>
      <w:r w:rsidR="0031275A" w:rsidRPr="00D3720F">
        <w:rPr>
          <w:rFonts w:ascii="Arial" w:eastAsia="Calibri" w:hAnsi="Arial" w:cs="Arial"/>
          <w:sz w:val="22"/>
          <w:lang w:val="es-ES"/>
        </w:rPr>
        <w:t xml:space="preserve">otras </w:t>
      </w:r>
      <w:r w:rsidR="003F6DB8" w:rsidRPr="00D3720F">
        <w:rPr>
          <w:rFonts w:ascii="Arial" w:eastAsia="Calibri" w:hAnsi="Arial" w:cs="Arial"/>
          <w:sz w:val="22"/>
          <w:lang w:val="es-ES"/>
        </w:rPr>
        <w:t xml:space="preserve">medidas que se adopten en desarrollo de </w:t>
      </w:r>
      <w:proofErr w:type="gramStart"/>
      <w:r w:rsidR="003F6DB8" w:rsidRPr="00D3720F">
        <w:rPr>
          <w:rFonts w:ascii="Arial" w:eastAsia="Calibri" w:hAnsi="Arial" w:cs="Arial"/>
          <w:sz w:val="22"/>
          <w:lang w:val="es-ES"/>
        </w:rPr>
        <w:t>las mismas</w:t>
      </w:r>
      <w:proofErr w:type="gramEnd"/>
      <w:r w:rsidR="003F6DB8" w:rsidRPr="00D3720F">
        <w:rPr>
          <w:rFonts w:ascii="Arial" w:eastAsia="Calibri" w:hAnsi="Arial" w:cs="Arial"/>
          <w:sz w:val="22"/>
          <w:lang w:val="es-ES"/>
        </w:rPr>
        <w:t>.</w:t>
      </w:r>
      <w:r w:rsidR="00A63550" w:rsidRPr="00D3720F">
        <w:rPr>
          <w:rFonts w:ascii="Arial" w:eastAsia="Calibri" w:hAnsi="Arial" w:cs="Arial"/>
          <w:sz w:val="22"/>
          <w:lang w:val="es-ES"/>
        </w:rPr>
        <w:t xml:space="preserve"> </w:t>
      </w:r>
    </w:p>
    <w:p w14:paraId="19C94C95" w14:textId="77777777" w:rsidR="004438AF" w:rsidRDefault="00E97974" w:rsidP="00B72ACA">
      <w:pPr>
        <w:spacing w:before="120" w:line="276" w:lineRule="auto"/>
        <w:ind w:firstLine="709"/>
        <w:jc w:val="both"/>
        <w:rPr>
          <w:rFonts w:ascii="Arial" w:eastAsia="Calibri" w:hAnsi="Arial" w:cs="Arial"/>
          <w:sz w:val="22"/>
          <w:lang w:val="es-ES"/>
        </w:rPr>
      </w:pPr>
      <w:r w:rsidRPr="00D3720F">
        <w:rPr>
          <w:rFonts w:ascii="Arial" w:eastAsia="Calibri" w:hAnsi="Arial" w:cs="Arial"/>
          <w:sz w:val="22"/>
          <w:lang w:val="es-ES"/>
        </w:rPr>
        <w:t>Igualmente,</w:t>
      </w:r>
      <w:r w:rsidR="00A63550" w:rsidRPr="00D3720F">
        <w:rPr>
          <w:rFonts w:ascii="Arial" w:eastAsia="Calibri" w:hAnsi="Arial" w:cs="Arial"/>
          <w:sz w:val="22"/>
          <w:lang w:val="es-ES"/>
        </w:rPr>
        <w:t xml:space="preserve"> el artículo 17 prohíbe suspen</w:t>
      </w:r>
      <w:r w:rsidRPr="00D3720F">
        <w:rPr>
          <w:rFonts w:ascii="Arial" w:eastAsia="Calibri" w:hAnsi="Arial" w:cs="Arial"/>
          <w:sz w:val="22"/>
          <w:lang w:val="es-ES"/>
        </w:rPr>
        <w:t>der</w:t>
      </w:r>
      <w:r w:rsidR="00A63550" w:rsidRPr="00D3720F">
        <w:rPr>
          <w:rFonts w:ascii="Arial" w:eastAsia="Calibri" w:hAnsi="Arial" w:cs="Arial"/>
          <w:sz w:val="22"/>
          <w:lang w:val="es-ES"/>
        </w:rPr>
        <w:t xml:space="preserve"> los contratos</w:t>
      </w:r>
      <w:r w:rsidR="003F6DB8" w:rsidRPr="00D3720F">
        <w:rPr>
          <w:rFonts w:ascii="Arial" w:eastAsia="Calibri" w:hAnsi="Arial" w:cs="Arial"/>
          <w:sz w:val="22"/>
          <w:lang w:val="es-ES"/>
        </w:rPr>
        <w:t xml:space="preserve"> </w:t>
      </w:r>
      <w:r w:rsidR="00792CCD" w:rsidRPr="00D3720F">
        <w:rPr>
          <w:rFonts w:ascii="Arial" w:eastAsia="Calibri" w:hAnsi="Arial" w:cs="Arial"/>
          <w:sz w:val="22"/>
          <w:lang w:val="es-ES"/>
        </w:rPr>
        <w:t xml:space="preserve">de prestación de servicios administrativos suscritos con personas </w:t>
      </w:r>
      <w:r w:rsidR="00792CCD" w:rsidRPr="00D3720F">
        <w:rPr>
          <w:rFonts w:ascii="Arial" w:eastAsia="Calibri" w:hAnsi="Arial" w:cs="Arial"/>
          <w:i/>
          <w:iCs/>
          <w:sz w:val="22"/>
          <w:lang w:val="es-ES"/>
        </w:rPr>
        <w:t>jurídicas</w:t>
      </w:r>
      <w:r w:rsidR="00E1123E" w:rsidRPr="00D3720F">
        <w:rPr>
          <w:rFonts w:ascii="Arial" w:eastAsia="Calibri" w:hAnsi="Arial" w:cs="Arial"/>
          <w:sz w:val="22"/>
          <w:lang w:val="es-ES"/>
        </w:rPr>
        <w:t>.</w:t>
      </w:r>
      <w:r w:rsidR="00E1511F" w:rsidRPr="00D3720F">
        <w:rPr>
          <w:rFonts w:ascii="Arial" w:eastAsia="Calibri" w:hAnsi="Arial" w:cs="Arial"/>
          <w:sz w:val="22"/>
          <w:lang w:val="es-ES"/>
        </w:rPr>
        <w:t xml:space="preserve"> </w:t>
      </w:r>
    </w:p>
    <w:p w14:paraId="431663DF" w14:textId="14ABE5A4" w:rsidR="004B6246" w:rsidRDefault="00E1511F" w:rsidP="00B72ACA">
      <w:pPr>
        <w:spacing w:before="120" w:line="276" w:lineRule="auto"/>
        <w:ind w:firstLine="709"/>
        <w:jc w:val="both"/>
        <w:rPr>
          <w:rFonts w:ascii="Arial" w:eastAsia="Calibri" w:hAnsi="Arial" w:cs="Arial"/>
          <w:sz w:val="22"/>
          <w:lang w:val="es-ES"/>
        </w:rPr>
      </w:pPr>
      <w:r w:rsidRPr="00D3720F">
        <w:rPr>
          <w:rFonts w:ascii="Arial" w:eastAsia="Calibri" w:hAnsi="Arial" w:cs="Arial"/>
          <w:sz w:val="22"/>
          <w:lang w:val="es-ES"/>
        </w:rPr>
        <w:t xml:space="preserve">En consecuencia, el </w:t>
      </w:r>
      <w:r w:rsidR="004438AF">
        <w:rPr>
          <w:rFonts w:ascii="Arial" w:eastAsia="Calibri" w:hAnsi="Arial" w:cs="Arial"/>
          <w:sz w:val="22"/>
          <w:lang w:val="es-ES"/>
        </w:rPr>
        <w:t>ente territorial</w:t>
      </w:r>
      <w:r w:rsidRPr="00D3720F">
        <w:rPr>
          <w:rFonts w:ascii="Arial" w:eastAsia="Calibri" w:hAnsi="Arial" w:cs="Arial"/>
          <w:sz w:val="22"/>
          <w:lang w:val="es-ES"/>
        </w:rPr>
        <w:t xml:space="preserve"> puede suspender</w:t>
      </w:r>
      <w:r w:rsidR="009B7BFB" w:rsidRPr="00D3720F">
        <w:rPr>
          <w:rFonts w:ascii="Arial" w:eastAsia="Calibri" w:hAnsi="Arial" w:cs="Arial"/>
          <w:sz w:val="22"/>
          <w:lang w:val="es-ES"/>
        </w:rPr>
        <w:t xml:space="preserve"> </w:t>
      </w:r>
      <w:r w:rsidR="00E97974" w:rsidRPr="00D3720F">
        <w:rPr>
          <w:rFonts w:ascii="Arial" w:eastAsia="Calibri" w:hAnsi="Arial" w:cs="Arial"/>
          <w:sz w:val="22"/>
          <w:lang w:val="es-ES"/>
        </w:rPr>
        <w:t xml:space="preserve">de mutuo acuerdo </w:t>
      </w:r>
      <w:r w:rsidR="009B7BFB" w:rsidRPr="00D3720F">
        <w:rPr>
          <w:rFonts w:ascii="Arial" w:eastAsia="Calibri" w:hAnsi="Arial" w:cs="Arial"/>
          <w:sz w:val="22"/>
          <w:lang w:val="es-ES"/>
        </w:rPr>
        <w:t>el contrato de prestación de servicios profesionales o de apoyo a la gestión</w:t>
      </w:r>
      <w:r w:rsidR="00F94599" w:rsidRPr="00D3720F">
        <w:rPr>
          <w:rFonts w:ascii="Arial" w:eastAsia="Calibri" w:hAnsi="Arial" w:cs="Arial"/>
          <w:sz w:val="22"/>
          <w:lang w:val="es-ES"/>
        </w:rPr>
        <w:t xml:space="preserve">, </w:t>
      </w:r>
      <w:r w:rsidR="00E97974" w:rsidRPr="00D3720F">
        <w:rPr>
          <w:rFonts w:ascii="Arial" w:eastAsia="Calibri" w:hAnsi="Arial" w:cs="Arial"/>
          <w:sz w:val="22"/>
          <w:lang w:val="es-ES"/>
        </w:rPr>
        <w:t xml:space="preserve">pero </w:t>
      </w:r>
      <w:r w:rsidR="00F94599" w:rsidRPr="00D3720F">
        <w:rPr>
          <w:rFonts w:ascii="Arial" w:eastAsia="Calibri" w:hAnsi="Arial" w:cs="Arial"/>
          <w:sz w:val="22"/>
          <w:lang w:val="es-ES"/>
        </w:rPr>
        <w:t xml:space="preserve">no unilateralmente, </w:t>
      </w:r>
      <w:r w:rsidR="000F0AA9">
        <w:rPr>
          <w:rFonts w:ascii="Arial" w:eastAsia="Calibri" w:hAnsi="Arial" w:cs="Arial"/>
          <w:sz w:val="22"/>
          <w:lang w:val="es-ES"/>
        </w:rPr>
        <w:t>por las razones establecidas en el</w:t>
      </w:r>
      <w:r w:rsidR="00F94599" w:rsidRPr="00D3720F">
        <w:rPr>
          <w:rFonts w:ascii="Arial" w:eastAsia="Calibri" w:hAnsi="Arial" w:cs="Arial"/>
          <w:sz w:val="22"/>
          <w:lang w:val="es-ES"/>
        </w:rPr>
        <w:t xml:space="preserve"> segundo inciso del artículo 16. Si se trata de un contrato de prestación de servicios administrativos</w:t>
      </w:r>
      <w:r w:rsidR="00E97974" w:rsidRPr="00D3720F">
        <w:rPr>
          <w:rFonts w:ascii="Arial" w:eastAsia="Calibri" w:hAnsi="Arial" w:cs="Arial"/>
          <w:sz w:val="22"/>
          <w:lang w:val="es-ES"/>
        </w:rPr>
        <w:t>,</w:t>
      </w:r>
      <w:r w:rsidR="009F4F5C" w:rsidRPr="00D3720F">
        <w:rPr>
          <w:rFonts w:ascii="Arial" w:eastAsia="Calibri" w:hAnsi="Arial" w:cs="Arial"/>
          <w:sz w:val="22"/>
          <w:lang w:val="es-ES"/>
        </w:rPr>
        <w:t xml:space="preserve"> suscrito con una persona jurídica</w:t>
      </w:r>
      <w:r w:rsidR="00F94599" w:rsidRPr="00D3720F">
        <w:rPr>
          <w:rFonts w:ascii="Arial" w:eastAsia="Calibri" w:hAnsi="Arial" w:cs="Arial"/>
          <w:sz w:val="22"/>
          <w:lang w:val="es-ES"/>
        </w:rPr>
        <w:t xml:space="preserve">, </w:t>
      </w:r>
      <w:r w:rsidR="00E97974" w:rsidRPr="00D3720F">
        <w:rPr>
          <w:rFonts w:ascii="Arial" w:eastAsia="Calibri" w:hAnsi="Arial" w:cs="Arial"/>
          <w:sz w:val="22"/>
          <w:lang w:val="es-ES"/>
        </w:rPr>
        <w:t>de</w:t>
      </w:r>
      <w:r w:rsidR="00F94599" w:rsidRPr="00D3720F">
        <w:rPr>
          <w:rFonts w:ascii="Arial" w:eastAsia="Calibri" w:hAnsi="Arial" w:cs="Arial"/>
          <w:sz w:val="22"/>
          <w:lang w:val="es-ES"/>
        </w:rPr>
        <w:t xml:space="preserve"> aquellos a los que se refiere el artículo 17, </w:t>
      </w:r>
      <w:r w:rsidR="00E97974" w:rsidRPr="00D3720F">
        <w:rPr>
          <w:rFonts w:ascii="Arial" w:eastAsia="Calibri" w:hAnsi="Arial" w:cs="Arial"/>
          <w:sz w:val="22"/>
          <w:lang w:val="es-ES"/>
        </w:rPr>
        <w:t>tampoco</w:t>
      </w:r>
      <w:r w:rsidR="009F4F5C" w:rsidRPr="00D3720F">
        <w:rPr>
          <w:rFonts w:ascii="Arial" w:eastAsia="Calibri" w:hAnsi="Arial" w:cs="Arial"/>
          <w:sz w:val="22"/>
          <w:lang w:val="es-ES"/>
        </w:rPr>
        <w:t xml:space="preserve"> se puede suspender bilateral ni unilateralmente, porque </w:t>
      </w:r>
      <w:r w:rsidR="00E97974" w:rsidRPr="00D3720F">
        <w:rPr>
          <w:rFonts w:ascii="Arial" w:eastAsia="Calibri" w:hAnsi="Arial" w:cs="Arial"/>
          <w:sz w:val="22"/>
          <w:lang w:val="es-ES"/>
        </w:rPr>
        <w:t>la</w:t>
      </w:r>
      <w:r w:rsidR="009F4F5C" w:rsidRPr="00D3720F">
        <w:rPr>
          <w:rFonts w:ascii="Arial" w:eastAsia="Calibri" w:hAnsi="Arial" w:cs="Arial"/>
          <w:sz w:val="22"/>
          <w:lang w:val="es-ES"/>
        </w:rPr>
        <w:t xml:space="preserve"> norma</w:t>
      </w:r>
      <w:r w:rsidR="00E97974" w:rsidRPr="00D3720F">
        <w:rPr>
          <w:rFonts w:ascii="Arial" w:eastAsia="Calibri" w:hAnsi="Arial" w:cs="Arial"/>
          <w:sz w:val="22"/>
          <w:lang w:val="es-ES"/>
        </w:rPr>
        <w:t xml:space="preserve"> lo</w:t>
      </w:r>
      <w:r w:rsidR="009F4F5C" w:rsidRPr="00D3720F">
        <w:rPr>
          <w:rFonts w:ascii="Arial" w:eastAsia="Calibri" w:hAnsi="Arial" w:cs="Arial"/>
          <w:sz w:val="22"/>
          <w:lang w:val="es-ES"/>
        </w:rPr>
        <w:t xml:space="preserve"> prohíbe, sin hacer distinci</w:t>
      </w:r>
      <w:r w:rsidR="00E97974" w:rsidRPr="00D3720F">
        <w:rPr>
          <w:rFonts w:ascii="Arial" w:eastAsia="Calibri" w:hAnsi="Arial" w:cs="Arial"/>
          <w:sz w:val="22"/>
          <w:lang w:val="es-ES"/>
        </w:rPr>
        <w:t>ones</w:t>
      </w:r>
      <w:r w:rsidR="003829B3">
        <w:rPr>
          <w:rFonts w:ascii="Arial" w:eastAsia="Calibri" w:hAnsi="Arial" w:cs="Arial"/>
          <w:sz w:val="22"/>
          <w:lang w:val="es-ES"/>
        </w:rPr>
        <w:t>.</w:t>
      </w:r>
    </w:p>
    <w:p w14:paraId="2DB62325" w14:textId="70825AAD" w:rsidR="00324153" w:rsidRPr="00D3720F" w:rsidRDefault="00324153" w:rsidP="00B72ACA">
      <w:pPr>
        <w:spacing w:before="120" w:line="276" w:lineRule="auto"/>
        <w:ind w:firstLine="709"/>
        <w:jc w:val="both"/>
        <w:rPr>
          <w:rFonts w:ascii="Arial" w:eastAsia="Calibri" w:hAnsi="Arial" w:cs="Arial"/>
          <w:sz w:val="22"/>
          <w:lang w:val="es-ES"/>
        </w:rPr>
      </w:pPr>
      <w:r>
        <w:rPr>
          <w:rFonts w:ascii="Arial" w:eastAsia="Calibri" w:hAnsi="Arial" w:cs="Arial"/>
          <w:sz w:val="22"/>
          <w:lang w:val="es-ES"/>
        </w:rPr>
        <w:t xml:space="preserve">El hecho de que los programas en virtud de los cuales se </w:t>
      </w:r>
      <w:r w:rsidR="00D14794">
        <w:rPr>
          <w:rFonts w:ascii="Arial" w:eastAsia="Calibri" w:hAnsi="Arial" w:cs="Arial"/>
          <w:sz w:val="22"/>
          <w:lang w:val="es-ES"/>
        </w:rPr>
        <w:t>hubiesen</w:t>
      </w:r>
      <w:r>
        <w:rPr>
          <w:rFonts w:ascii="Arial" w:eastAsia="Calibri" w:hAnsi="Arial" w:cs="Arial"/>
          <w:sz w:val="22"/>
          <w:lang w:val="es-ES"/>
        </w:rPr>
        <w:t xml:space="preserve"> celebrado los contratos de prestación de servicios profesionales o de apoyo a la gestión</w:t>
      </w:r>
      <w:r w:rsidR="004438AF">
        <w:rPr>
          <w:rFonts w:ascii="Arial" w:eastAsia="Calibri" w:hAnsi="Arial" w:cs="Arial"/>
          <w:sz w:val="22"/>
          <w:lang w:val="es-ES"/>
        </w:rPr>
        <w:t xml:space="preserve"> con personas naturales</w:t>
      </w:r>
      <w:r w:rsidR="007D3832">
        <w:rPr>
          <w:rFonts w:ascii="Arial" w:eastAsia="Calibri" w:hAnsi="Arial" w:cs="Arial"/>
          <w:sz w:val="22"/>
          <w:lang w:val="es-ES"/>
        </w:rPr>
        <w:t xml:space="preserve">, no se </w:t>
      </w:r>
      <w:r w:rsidR="00D14794">
        <w:rPr>
          <w:rFonts w:ascii="Arial" w:eastAsia="Calibri" w:hAnsi="Arial" w:cs="Arial"/>
          <w:sz w:val="22"/>
          <w:lang w:val="es-ES"/>
        </w:rPr>
        <w:t xml:space="preserve">ejecuten durante el aislamiento preventivo obligatorio, no permite suspender dichos contratos </w:t>
      </w:r>
      <w:proofErr w:type="spellStart"/>
      <w:r w:rsidR="00D14794">
        <w:rPr>
          <w:rFonts w:ascii="Arial" w:eastAsia="Calibri" w:hAnsi="Arial" w:cs="Arial"/>
          <w:sz w:val="22"/>
          <w:lang w:val="es-ES"/>
        </w:rPr>
        <w:t>unlateralmente</w:t>
      </w:r>
      <w:proofErr w:type="spellEnd"/>
      <w:r w:rsidR="00D14794">
        <w:rPr>
          <w:rFonts w:ascii="Arial" w:eastAsia="Calibri" w:hAnsi="Arial" w:cs="Arial"/>
          <w:sz w:val="22"/>
          <w:lang w:val="es-ES"/>
        </w:rPr>
        <w:t xml:space="preserve">, en virtud de lo dispuesto en el artículo 16. </w:t>
      </w:r>
      <w:r w:rsidR="00D35D20">
        <w:rPr>
          <w:rFonts w:ascii="Arial" w:eastAsia="Calibri" w:hAnsi="Arial" w:cs="Arial"/>
          <w:sz w:val="22"/>
          <w:lang w:val="es-ES"/>
        </w:rPr>
        <w:t xml:space="preserve">En igual sentido, el artículo 17 </w:t>
      </w:r>
      <w:proofErr w:type="spellStart"/>
      <w:r w:rsidR="00D35D20">
        <w:rPr>
          <w:rFonts w:ascii="Arial" w:eastAsia="Calibri" w:hAnsi="Arial" w:cs="Arial"/>
          <w:sz w:val="22"/>
          <w:lang w:val="es-ES"/>
        </w:rPr>
        <w:t>prohibe</w:t>
      </w:r>
      <w:proofErr w:type="spellEnd"/>
      <w:r w:rsidR="00D35D20">
        <w:rPr>
          <w:rFonts w:ascii="Arial" w:eastAsia="Calibri" w:hAnsi="Arial" w:cs="Arial"/>
          <w:sz w:val="22"/>
          <w:lang w:val="es-ES"/>
        </w:rPr>
        <w:t xml:space="preserve"> la suspensión bilateral o unilateral de los contratos de prestación de servicios administrativos celebrados con personas jurídicas</w:t>
      </w:r>
      <w:r w:rsidR="002B4553">
        <w:rPr>
          <w:rFonts w:ascii="Arial" w:eastAsia="Calibri" w:hAnsi="Arial" w:cs="Arial"/>
          <w:sz w:val="22"/>
          <w:lang w:val="es-ES"/>
        </w:rPr>
        <w:t>. Lo anterior, según las consideraciones señaladas en el presente concepto.</w:t>
      </w:r>
    </w:p>
    <w:p w14:paraId="738F6C34" w14:textId="77777777" w:rsidR="00696576" w:rsidRPr="00D3720F" w:rsidRDefault="00696576" w:rsidP="00F106B5">
      <w:pPr>
        <w:spacing w:line="276" w:lineRule="auto"/>
        <w:jc w:val="both"/>
        <w:rPr>
          <w:rFonts w:ascii="Arial" w:eastAsia="Calibri" w:hAnsi="Arial" w:cs="Arial"/>
          <w:sz w:val="22"/>
          <w:lang w:val="es-ES"/>
        </w:rPr>
      </w:pPr>
    </w:p>
    <w:p w14:paraId="544609D3" w14:textId="1F4B2FBF" w:rsidR="000920F0" w:rsidRPr="00D3720F" w:rsidRDefault="000920F0" w:rsidP="00F106B5">
      <w:pPr>
        <w:spacing w:line="276" w:lineRule="auto"/>
        <w:jc w:val="both"/>
        <w:rPr>
          <w:rFonts w:ascii="Arial" w:eastAsia="Calibri" w:hAnsi="Arial" w:cs="Arial"/>
          <w:sz w:val="22"/>
          <w:lang w:val="es-ES"/>
        </w:rPr>
      </w:pPr>
      <w:r w:rsidRPr="00D3720F">
        <w:rPr>
          <w:rFonts w:ascii="Arial" w:eastAsia="Calibri" w:hAnsi="Arial" w:cs="Arial"/>
          <w:sz w:val="22"/>
          <w:lang w:val="es-ES"/>
        </w:rPr>
        <w:t>Este concepto tiene el alcance previsto en el artículo 28 del Código de Procedimiento Administrativo y de lo Contencioso Administrativo</w:t>
      </w:r>
      <w:r w:rsidR="003074FD" w:rsidRPr="00D3720F">
        <w:rPr>
          <w:rFonts w:ascii="Arial" w:eastAsia="Calibri" w:hAnsi="Arial" w:cs="Arial"/>
          <w:sz w:val="22"/>
          <w:lang w:val="es-ES"/>
        </w:rPr>
        <w:t xml:space="preserve">, es decir, se trata de una apreciación y por lo tanto no vincula a los </w:t>
      </w:r>
      <w:proofErr w:type="spellStart"/>
      <w:r w:rsidR="003074FD" w:rsidRPr="00D3720F">
        <w:rPr>
          <w:rFonts w:ascii="Arial" w:eastAsia="Calibri" w:hAnsi="Arial" w:cs="Arial"/>
          <w:sz w:val="22"/>
          <w:lang w:val="es-ES"/>
        </w:rPr>
        <w:t>detinatarios</w:t>
      </w:r>
      <w:proofErr w:type="spellEnd"/>
      <w:r w:rsidR="00A568E5" w:rsidRPr="00D3720F">
        <w:rPr>
          <w:rFonts w:ascii="Arial" w:eastAsia="Calibri" w:hAnsi="Arial" w:cs="Arial"/>
          <w:sz w:val="22"/>
          <w:lang w:val="es-ES"/>
        </w:rPr>
        <w:t xml:space="preserve">, quienes pueden y deben resolver personalmente las inquietudes que </w:t>
      </w:r>
      <w:r w:rsidR="00E641C8" w:rsidRPr="00D3720F">
        <w:rPr>
          <w:rFonts w:ascii="Arial" w:eastAsia="Calibri" w:hAnsi="Arial" w:cs="Arial"/>
          <w:sz w:val="22"/>
          <w:lang w:val="es-ES"/>
        </w:rPr>
        <w:t>les surgen</w:t>
      </w:r>
      <w:r w:rsidR="00A568E5" w:rsidRPr="00D3720F">
        <w:rPr>
          <w:rFonts w:ascii="Arial" w:eastAsia="Calibri" w:hAnsi="Arial" w:cs="Arial"/>
          <w:sz w:val="22"/>
          <w:lang w:val="es-ES"/>
        </w:rPr>
        <w:t xml:space="preserve"> sobre </w:t>
      </w:r>
      <w:proofErr w:type="gramStart"/>
      <w:r w:rsidR="00A568E5" w:rsidRPr="00D3720F">
        <w:rPr>
          <w:rFonts w:ascii="Arial" w:eastAsia="Calibri" w:hAnsi="Arial" w:cs="Arial"/>
          <w:sz w:val="22"/>
          <w:lang w:val="es-ES"/>
        </w:rPr>
        <w:t>los termas</w:t>
      </w:r>
      <w:proofErr w:type="gramEnd"/>
      <w:r w:rsidR="00A568E5" w:rsidRPr="00D3720F">
        <w:rPr>
          <w:rFonts w:ascii="Arial" w:eastAsia="Calibri" w:hAnsi="Arial" w:cs="Arial"/>
          <w:sz w:val="22"/>
          <w:lang w:val="es-ES"/>
        </w:rPr>
        <w:t xml:space="preserve"> de </w:t>
      </w:r>
      <w:r w:rsidR="00E641C8" w:rsidRPr="00D3720F">
        <w:rPr>
          <w:rFonts w:ascii="Arial" w:eastAsia="Calibri" w:hAnsi="Arial" w:cs="Arial"/>
          <w:sz w:val="22"/>
          <w:lang w:val="es-ES"/>
        </w:rPr>
        <w:t xml:space="preserve">hecho y de </w:t>
      </w:r>
      <w:r w:rsidR="00A568E5" w:rsidRPr="00D3720F">
        <w:rPr>
          <w:rFonts w:ascii="Arial" w:eastAsia="Calibri" w:hAnsi="Arial" w:cs="Arial"/>
          <w:sz w:val="22"/>
          <w:lang w:val="es-ES"/>
        </w:rPr>
        <w:t>derecho que se consultan.</w:t>
      </w:r>
    </w:p>
    <w:p w14:paraId="1DF3BA0C" w14:textId="77777777" w:rsidR="000920F0" w:rsidRPr="00D3720F" w:rsidRDefault="000920F0" w:rsidP="00F106B5">
      <w:pPr>
        <w:spacing w:line="276" w:lineRule="auto"/>
        <w:jc w:val="both"/>
        <w:rPr>
          <w:rFonts w:ascii="Arial" w:eastAsia="Calibri" w:hAnsi="Arial" w:cs="Arial"/>
          <w:sz w:val="22"/>
          <w:lang w:val="es-ES"/>
        </w:rPr>
      </w:pPr>
    </w:p>
    <w:p w14:paraId="2A352265" w14:textId="77777777" w:rsidR="000920F0" w:rsidRPr="00D3720F" w:rsidRDefault="000920F0" w:rsidP="00F106B5">
      <w:pPr>
        <w:spacing w:line="276" w:lineRule="auto"/>
        <w:jc w:val="both"/>
        <w:rPr>
          <w:rFonts w:ascii="Arial" w:eastAsia="Calibri" w:hAnsi="Arial" w:cs="Arial"/>
          <w:sz w:val="22"/>
          <w:lang w:val="es-ES"/>
        </w:rPr>
      </w:pPr>
      <w:r w:rsidRPr="00D3720F">
        <w:rPr>
          <w:noProof/>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mv="urn:schemas-microsoft-com:mac:vml" xmlns:mo="http://schemas.microsoft.com/office/mac/office/2008/main">
            <w:pict w14:anchorId="2B85B63F">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718B7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537553D5" w14:textId="77777777" w:rsidR="000920F0" w:rsidRPr="00D3720F" w:rsidRDefault="000920F0" w:rsidP="00F106B5">
      <w:pPr>
        <w:spacing w:line="276" w:lineRule="auto"/>
        <w:rPr>
          <w:rFonts w:ascii="Arial" w:hAnsi="Arial" w:cs="Arial"/>
          <w:sz w:val="22"/>
          <w:lang w:val="es-ES" w:eastAsia="es-CO"/>
        </w:rPr>
      </w:pPr>
      <w:r w:rsidRPr="00D3720F">
        <w:rPr>
          <w:rFonts w:ascii="Arial" w:hAnsi="Arial" w:cs="Arial"/>
          <w:sz w:val="22"/>
          <w:lang w:val="es-ES" w:eastAsia="es-CO"/>
        </w:rPr>
        <w:t>Atentamente,</w:t>
      </w:r>
    </w:p>
    <w:p w14:paraId="571DF5BC" w14:textId="471BEB4E" w:rsidR="000920F0" w:rsidRPr="00D3720F" w:rsidRDefault="00E9706D" w:rsidP="00F106B5">
      <w:pPr>
        <w:spacing w:line="276" w:lineRule="auto"/>
        <w:jc w:val="center"/>
        <w:rPr>
          <w:rFonts w:ascii="Arial" w:hAnsi="Arial" w:cs="Arial"/>
          <w:sz w:val="18"/>
          <w:szCs w:val="20"/>
          <w:lang w:val="es-ES" w:eastAsia="es-CO"/>
        </w:rPr>
      </w:pPr>
      <w:r>
        <w:rPr>
          <w:noProof/>
        </w:rPr>
        <w:drawing>
          <wp:inline distT="0" distB="0" distL="0" distR="0" wp14:anchorId="5F15B094" wp14:editId="0A1A610C">
            <wp:extent cx="2773045" cy="988695"/>
            <wp:effectExtent l="0" t="0" r="0" b="0"/>
            <wp:docPr id="512382405"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5582B" w:rsidRPr="00D3720F" w14:paraId="5F526272" w14:textId="77777777" w:rsidTr="00B64914">
        <w:trPr>
          <w:trHeight w:val="315"/>
        </w:trPr>
        <w:tc>
          <w:tcPr>
            <w:tcW w:w="812" w:type="dxa"/>
            <w:vAlign w:val="center"/>
            <w:hideMark/>
          </w:tcPr>
          <w:p w14:paraId="33690198" w14:textId="77777777" w:rsidR="000920F0" w:rsidRPr="00D3720F" w:rsidRDefault="000920F0" w:rsidP="00F106B5">
            <w:pPr>
              <w:spacing w:line="276" w:lineRule="auto"/>
              <w:rPr>
                <w:rFonts w:ascii="Arial" w:hAnsi="Arial" w:cs="Arial"/>
                <w:sz w:val="16"/>
                <w:szCs w:val="16"/>
                <w:lang w:val="es-ES" w:eastAsia="es-ES"/>
              </w:rPr>
            </w:pPr>
            <w:r w:rsidRPr="00D3720F">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5E6EE4F5" w14:textId="77777777" w:rsidR="000920F0" w:rsidRPr="00D3720F" w:rsidRDefault="000920F0" w:rsidP="00F106B5">
            <w:pPr>
              <w:spacing w:line="276" w:lineRule="auto"/>
              <w:rPr>
                <w:rFonts w:ascii="Arial" w:hAnsi="Arial" w:cs="Arial"/>
                <w:sz w:val="16"/>
                <w:szCs w:val="16"/>
                <w:lang w:val="es-ES" w:eastAsia="es-ES"/>
              </w:rPr>
            </w:pPr>
            <w:r w:rsidRPr="00D3720F">
              <w:rPr>
                <w:rFonts w:ascii="Arial" w:hAnsi="Arial" w:cs="Arial"/>
                <w:sz w:val="16"/>
                <w:szCs w:val="16"/>
                <w:lang w:val="es-ES" w:eastAsia="es-ES"/>
              </w:rPr>
              <w:t>Cristian Andrés Díaz Díez</w:t>
            </w:r>
          </w:p>
        </w:tc>
      </w:tr>
      <w:tr w:rsidR="0035582B" w:rsidRPr="00D3720F" w14:paraId="0C137F1C" w14:textId="77777777" w:rsidTr="00B64914">
        <w:trPr>
          <w:trHeight w:val="330"/>
        </w:trPr>
        <w:tc>
          <w:tcPr>
            <w:tcW w:w="812" w:type="dxa"/>
            <w:vAlign w:val="center"/>
            <w:hideMark/>
          </w:tcPr>
          <w:p w14:paraId="76978847" w14:textId="77777777" w:rsidR="000920F0" w:rsidRPr="00D3720F" w:rsidRDefault="000920F0" w:rsidP="00F106B5">
            <w:pPr>
              <w:spacing w:line="276" w:lineRule="auto"/>
              <w:rPr>
                <w:rFonts w:ascii="Arial" w:hAnsi="Arial" w:cs="Arial"/>
                <w:sz w:val="16"/>
                <w:szCs w:val="16"/>
                <w:lang w:val="es-ES" w:eastAsia="es-ES"/>
              </w:rPr>
            </w:pPr>
            <w:r w:rsidRPr="00D3720F">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E53F5F8" w14:textId="77777777" w:rsidR="000920F0" w:rsidRPr="00D3720F" w:rsidRDefault="000920F0" w:rsidP="00F106B5">
            <w:pPr>
              <w:spacing w:line="276" w:lineRule="auto"/>
              <w:rPr>
                <w:rFonts w:ascii="Arial" w:hAnsi="Arial" w:cs="Arial"/>
                <w:sz w:val="16"/>
                <w:szCs w:val="16"/>
                <w:lang w:val="es-ES" w:eastAsia="es-ES"/>
              </w:rPr>
            </w:pPr>
            <w:r w:rsidRPr="00D3720F">
              <w:rPr>
                <w:rFonts w:ascii="Arial" w:hAnsi="Arial" w:cs="Arial"/>
                <w:sz w:val="16"/>
                <w:szCs w:val="16"/>
                <w:lang w:val="es-ES" w:eastAsia="es-ES"/>
              </w:rPr>
              <w:t>Fabián Gonzalo Marín Cortés</w:t>
            </w:r>
          </w:p>
          <w:p w14:paraId="660FED67" w14:textId="77777777" w:rsidR="000920F0" w:rsidRPr="00D3720F" w:rsidRDefault="000920F0" w:rsidP="00F106B5">
            <w:pPr>
              <w:spacing w:line="276" w:lineRule="auto"/>
              <w:rPr>
                <w:rFonts w:ascii="Arial" w:hAnsi="Arial" w:cs="Arial"/>
                <w:sz w:val="16"/>
                <w:szCs w:val="16"/>
                <w:lang w:val="es-ES" w:eastAsia="es-ES"/>
              </w:rPr>
            </w:pPr>
            <w:r w:rsidRPr="00D3720F">
              <w:rPr>
                <w:rFonts w:ascii="Arial" w:hAnsi="Arial" w:cs="Arial"/>
                <w:sz w:val="16"/>
                <w:szCs w:val="16"/>
                <w:lang w:val="es-ES" w:eastAsia="es-ES"/>
              </w:rPr>
              <w:t>Subdirector de Gestión Contractual</w:t>
            </w:r>
          </w:p>
        </w:tc>
      </w:tr>
      <w:tr w:rsidR="000835DB" w:rsidRPr="00D3720F" w14:paraId="59D3F9A5" w14:textId="77777777" w:rsidTr="00B64914">
        <w:trPr>
          <w:trHeight w:val="300"/>
        </w:trPr>
        <w:tc>
          <w:tcPr>
            <w:tcW w:w="812" w:type="dxa"/>
            <w:vAlign w:val="center"/>
            <w:hideMark/>
          </w:tcPr>
          <w:p w14:paraId="62FFFDDB" w14:textId="77777777" w:rsidR="000920F0" w:rsidRPr="00D3720F" w:rsidRDefault="000920F0" w:rsidP="00F106B5">
            <w:pPr>
              <w:spacing w:line="276" w:lineRule="auto"/>
              <w:rPr>
                <w:rFonts w:ascii="Arial" w:hAnsi="Arial" w:cs="Arial"/>
                <w:sz w:val="16"/>
                <w:szCs w:val="16"/>
                <w:lang w:val="es-ES" w:eastAsia="es-ES"/>
              </w:rPr>
            </w:pPr>
            <w:r w:rsidRPr="00D3720F">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1BAAC9A" w14:textId="77777777" w:rsidR="000920F0" w:rsidRPr="00D3720F" w:rsidRDefault="000920F0" w:rsidP="00F106B5">
            <w:pPr>
              <w:spacing w:line="276" w:lineRule="auto"/>
              <w:rPr>
                <w:rFonts w:ascii="Arial" w:hAnsi="Arial" w:cs="Arial"/>
                <w:sz w:val="16"/>
                <w:szCs w:val="16"/>
                <w:lang w:val="es-ES" w:eastAsia="es-ES"/>
              </w:rPr>
            </w:pPr>
            <w:r w:rsidRPr="00D3720F">
              <w:rPr>
                <w:rFonts w:ascii="Arial" w:hAnsi="Arial" w:cs="Arial"/>
                <w:sz w:val="16"/>
                <w:szCs w:val="16"/>
                <w:lang w:val="es-ES" w:eastAsia="es-ES"/>
              </w:rPr>
              <w:t>Fabián Gonzalo Marín Cortés</w:t>
            </w:r>
          </w:p>
          <w:p w14:paraId="417C54F4" w14:textId="77777777" w:rsidR="000920F0" w:rsidRPr="00D3720F" w:rsidRDefault="000920F0" w:rsidP="00F106B5">
            <w:pPr>
              <w:spacing w:line="276" w:lineRule="auto"/>
              <w:rPr>
                <w:rFonts w:ascii="Arial" w:hAnsi="Arial" w:cs="Arial"/>
                <w:sz w:val="16"/>
                <w:szCs w:val="16"/>
                <w:lang w:val="es-ES" w:eastAsia="es-ES"/>
              </w:rPr>
            </w:pPr>
            <w:r w:rsidRPr="00D3720F">
              <w:rPr>
                <w:rFonts w:ascii="Arial" w:hAnsi="Arial" w:cs="Arial"/>
                <w:sz w:val="16"/>
                <w:szCs w:val="16"/>
                <w:lang w:val="es-ES" w:eastAsia="es-ES"/>
              </w:rPr>
              <w:t>Subdirector de Gestión Contractual</w:t>
            </w:r>
          </w:p>
        </w:tc>
      </w:tr>
      <w:bookmarkEnd w:id="2"/>
    </w:tbl>
    <w:p w14:paraId="7EBF297E" w14:textId="77777777" w:rsidR="007B0854" w:rsidRPr="00D3720F" w:rsidRDefault="007B0854" w:rsidP="00F106B5">
      <w:pPr>
        <w:spacing w:line="276" w:lineRule="auto"/>
        <w:rPr>
          <w:lang w:val="es-ES"/>
        </w:rPr>
      </w:pPr>
    </w:p>
    <w:sectPr w:rsidR="007B0854" w:rsidRPr="00D3720F"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8E2D3" w14:textId="77777777" w:rsidR="00815212" w:rsidRDefault="00815212">
      <w:r>
        <w:separator/>
      </w:r>
    </w:p>
  </w:endnote>
  <w:endnote w:type="continuationSeparator" w:id="0">
    <w:p w14:paraId="5D62EB14" w14:textId="77777777" w:rsidR="00815212" w:rsidRDefault="0081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70032" w14:textId="77777777" w:rsidR="00902980" w:rsidRDefault="00902980" w:rsidP="00856133">
    <w:pPr>
      <w:pStyle w:val="Sinespaciado"/>
      <w:jc w:val="right"/>
      <w:rPr>
        <w:rFonts w:ascii="Arial" w:hAnsi="Arial" w:cs="Arial"/>
        <w:sz w:val="18"/>
        <w:szCs w:val="18"/>
      </w:rPr>
    </w:pPr>
  </w:p>
  <w:p w14:paraId="512F463F" w14:textId="42687249" w:rsidR="00902980" w:rsidRPr="008217B7" w:rsidRDefault="00902980"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B2FA5">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B2FA5">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1DA6AEB0" w14:textId="77777777" w:rsidR="00902980" w:rsidRDefault="4C77A87D" w:rsidP="00856133">
    <w:pPr>
      <w:pStyle w:val="Piedepgina"/>
      <w:jc w:val="center"/>
      <w:rPr>
        <w:lang w:val="es-ES"/>
      </w:rPr>
    </w:pPr>
    <w:r>
      <w:rPr>
        <w:noProof/>
      </w:rPr>
      <w:drawing>
        <wp:inline distT="0" distB="0" distL="0" distR="0" wp14:anchorId="6A1C2C0F" wp14:editId="12E7AB2E">
          <wp:extent cx="3700130" cy="519139"/>
          <wp:effectExtent l="0" t="0" r="0" b="0"/>
          <wp:docPr id="768863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902980" w:rsidRDefault="00902980" w:rsidP="00856133">
    <w:pPr>
      <w:pStyle w:val="Piedepgina"/>
      <w:jc w:val="center"/>
      <w:rPr>
        <w:lang w:val="es-ES"/>
      </w:rPr>
    </w:pPr>
  </w:p>
  <w:p w14:paraId="70077B90" w14:textId="77777777" w:rsidR="00902980" w:rsidRPr="007B0854" w:rsidRDefault="00902980" w:rsidP="00856133">
    <w:pPr>
      <w:pStyle w:val="Piedepgina"/>
      <w:jc w:val="center"/>
      <w:rPr>
        <w:lang w:val="es-ES"/>
      </w:rPr>
    </w:pPr>
  </w:p>
  <w:p w14:paraId="6C0EFC49" w14:textId="77777777" w:rsidR="00902980" w:rsidRPr="00856133" w:rsidRDefault="00902980"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2DA08" w14:textId="77777777" w:rsidR="00815212" w:rsidRDefault="00815212">
      <w:r>
        <w:separator/>
      </w:r>
    </w:p>
  </w:footnote>
  <w:footnote w:type="continuationSeparator" w:id="0">
    <w:p w14:paraId="005BA95B" w14:textId="77777777" w:rsidR="00815212" w:rsidRDefault="00815212">
      <w:r>
        <w:continuationSeparator/>
      </w:r>
    </w:p>
  </w:footnote>
  <w:footnote w:id="1">
    <w:p w14:paraId="5A8658A4"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w:t>
      </w:r>
      <w:r w:rsidRPr="00950B71">
        <w:rPr>
          <w:rFonts w:ascii="Arial" w:hAnsi="Arial" w:cs="Arial"/>
          <w:color w:val="000000" w:themeColor="text1"/>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6F0375D3"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Fonts w:ascii="Arial" w:hAnsi="Arial" w:cs="Arial"/>
          <w:color w:val="000000" w:themeColor="text1"/>
          <w:sz w:val="19"/>
          <w:szCs w:val="19"/>
          <w:lang w:val="es-ES"/>
        </w:rPr>
        <w:t>»2. Quien presta el servicio se denomina trabajador, quien lo recibe y remunera, empleador, y la remuneración, cualquiera que sea su forma, salario».</w:t>
      </w:r>
    </w:p>
    <w:p w14:paraId="72CC0F38"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p>
  </w:footnote>
  <w:footnote w:id="2">
    <w:p w14:paraId="1970C305"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w:t>
      </w:r>
      <w:r w:rsidRPr="00950B71">
        <w:rPr>
          <w:rFonts w:ascii="Arial" w:hAnsi="Arial" w:cs="Arial"/>
          <w:color w:val="000000" w:themeColor="text1"/>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15F64B0B"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24A9AFA0"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Fonts w:ascii="Arial" w:hAnsi="Arial" w:cs="Arial"/>
          <w:color w:val="000000" w:themeColor="text1"/>
          <w:sz w:val="19"/>
          <w:szCs w:val="19"/>
          <w:lang w:val="es-ES"/>
        </w:rPr>
        <w:t>»El Gobierno nacional reglamentará el mecanismo para realizar la mensualización de que trata el presente artículo.</w:t>
      </w:r>
    </w:p>
    <w:p w14:paraId="0ED36919" w14:textId="2607B94D" w:rsidR="00902980" w:rsidRPr="00950B71" w:rsidRDefault="00902980" w:rsidP="00087989">
      <w:pPr>
        <w:pStyle w:val="Textonotapie"/>
        <w:ind w:firstLine="709"/>
        <w:jc w:val="both"/>
        <w:rPr>
          <w:rFonts w:ascii="Arial" w:hAnsi="Arial" w:cs="Arial"/>
          <w:color w:val="000000" w:themeColor="text1"/>
          <w:sz w:val="19"/>
          <w:szCs w:val="19"/>
          <w:lang w:val="es-ES"/>
        </w:rPr>
      </w:pPr>
      <w:r w:rsidRPr="00950B71">
        <w:rPr>
          <w:rFonts w:ascii="Arial" w:hAnsi="Arial" w:cs="Arial"/>
          <w:color w:val="000000" w:themeColor="text1"/>
          <w:sz w:val="19"/>
          <w:szCs w:val="19"/>
          <w:lang w:val="es-ES"/>
        </w:rPr>
        <w:t>[…]».</w:t>
      </w:r>
    </w:p>
  </w:footnote>
  <w:footnote w:id="3">
    <w:p w14:paraId="5F738C9E" w14:textId="1873D15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w:t>
      </w:r>
      <w:r w:rsidRPr="00950B71">
        <w:rPr>
          <w:rFonts w:ascii="Arial" w:hAnsi="Arial" w:cs="Arial"/>
          <w:color w:val="000000" w:themeColor="text1"/>
          <w:sz w:val="19"/>
          <w:szCs w:val="19"/>
          <w:lang w:val="es-ES"/>
        </w:rPr>
        <w:t>Corte Constitucional. Sentencia C-154 de 1997. MP: Hernando Herrera Vergara.</w:t>
      </w:r>
    </w:p>
    <w:p w14:paraId="6EE66D80"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p>
  </w:footnote>
  <w:footnote w:id="4">
    <w:p w14:paraId="1903BB1E"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w:t>
      </w:r>
      <w:r w:rsidRPr="00950B71">
        <w:rPr>
          <w:rFonts w:ascii="Arial" w:hAnsi="Arial" w:cs="Arial"/>
          <w:color w:val="000000" w:themeColor="text1"/>
          <w:sz w:val="19"/>
          <w:szCs w:val="19"/>
          <w:lang w:val="es-ES"/>
        </w:rPr>
        <w:t>Ibíd.</w:t>
      </w:r>
    </w:p>
    <w:p w14:paraId="3F2E2BDD"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p>
  </w:footnote>
  <w:footnote w:id="5">
    <w:p w14:paraId="69559F70"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w:t>
      </w:r>
      <w:r w:rsidRPr="00950B71">
        <w:rPr>
          <w:rFonts w:ascii="Arial" w:hAnsi="Arial" w:cs="Arial"/>
          <w:color w:val="000000" w:themeColor="text1"/>
          <w:sz w:val="19"/>
          <w:szCs w:val="19"/>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6C02BEDC"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Fonts w:ascii="Arial" w:hAnsi="Arial" w:cs="Arial"/>
          <w:color w:val="000000" w:themeColor="text1"/>
          <w:sz w:val="19"/>
          <w:szCs w:val="19"/>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62BFF1DB" w14:textId="725B985F"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Fonts w:ascii="Arial" w:hAnsi="Arial" w:cs="Arial"/>
          <w:color w:val="000000" w:themeColor="text1"/>
          <w:sz w:val="19"/>
          <w:szCs w:val="19"/>
          <w:lang w:val="es-ES"/>
        </w:rPr>
        <w:t>»La Entidad Estatal, para la contratación de trabajos artísticos que solamente puedan en­comendarse a determinadas personas naturales, debe justificar esta situación en los estudios y documentos previos».</w:t>
      </w:r>
    </w:p>
  </w:footnote>
  <w:footnote w:id="6">
    <w:p w14:paraId="78AE401D"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w:t>
      </w:r>
      <w:r w:rsidRPr="00950B71">
        <w:rPr>
          <w:rFonts w:ascii="Arial" w:hAnsi="Arial" w:cs="Arial"/>
          <w:color w:val="000000" w:themeColor="text1"/>
          <w:sz w:val="19"/>
          <w:szCs w:val="19"/>
          <w:lang w:val="es-ES"/>
        </w:rPr>
        <w:t>Consejo de Estado. Sección Tercera. Subsección C. Sentencia del 2 de diciembre de 2013. Exp. 41719. Consejero Ponente: Jaime Orlando Santofimio Gamboa.</w:t>
      </w:r>
    </w:p>
    <w:p w14:paraId="4FDE8568"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p>
  </w:footnote>
  <w:footnote w:id="7">
    <w:p w14:paraId="26B0BDC6"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w:t>
      </w:r>
      <w:r w:rsidRPr="00950B71">
        <w:rPr>
          <w:rFonts w:ascii="Arial" w:hAnsi="Arial" w:cs="Arial"/>
          <w:color w:val="000000" w:themeColor="text1"/>
          <w:sz w:val="19"/>
          <w:szCs w:val="19"/>
          <w:lang w:val="es-ES"/>
        </w:rPr>
        <w:t>Ibíd.</w:t>
      </w:r>
    </w:p>
    <w:p w14:paraId="656D2A59"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p>
  </w:footnote>
  <w:footnote w:id="8">
    <w:p w14:paraId="27FE74DF"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w:t>
      </w:r>
      <w:r w:rsidRPr="00950B71">
        <w:rPr>
          <w:rFonts w:ascii="Arial" w:hAnsi="Arial" w:cs="Arial"/>
          <w:color w:val="000000" w:themeColor="text1"/>
          <w:sz w:val="19"/>
          <w:szCs w:val="19"/>
          <w:lang w:val="es-ES"/>
        </w:rPr>
        <w:t>Ibíd.</w:t>
      </w:r>
    </w:p>
    <w:p w14:paraId="67D64F00"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p>
  </w:footnote>
  <w:footnote w:id="9">
    <w:p w14:paraId="23A1917D"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w:t>
      </w:r>
      <w:r w:rsidRPr="00950B71">
        <w:rPr>
          <w:rFonts w:ascii="Arial" w:hAnsi="Arial" w:cs="Arial"/>
          <w:color w:val="000000" w:themeColor="text1"/>
          <w:sz w:val="19"/>
          <w:szCs w:val="19"/>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8571DC3"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Fonts w:ascii="Arial" w:hAnsi="Arial" w:cs="Arial"/>
          <w:color w:val="000000" w:themeColor="text1"/>
          <w:sz w:val="19"/>
          <w:szCs w:val="19"/>
          <w:lang w:val="es-ES"/>
        </w:rPr>
        <w:t>»Son también contratos de consultoría los que tienen por objeto la interventoría, asesoría, gerencia de obra o de proyectos, dirección, programación y la ejecución de diseños, planos, anteproyectos y proyectos.</w:t>
      </w:r>
    </w:p>
    <w:p w14:paraId="340D605F" w14:textId="375933A5" w:rsidR="00902980" w:rsidRPr="00950B71" w:rsidRDefault="00902980" w:rsidP="00494839">
      <w:pPr>
        <w:pStyle w:val="Textonotapie"/>
        <w:ind w:firstLine="709"/>
        <w:jc w:val="both"/>
        <w:rPr>
          <w:rFonts w:ascii="Arial" w:hAnsi="Arial" w:cs="Arial"/>
          <w:color w:val="000000" w:themeColor="text1"/>
          <w:sz w:val="19"/>
          <w:szCs w:val="19"/>
          <w:lang w:val="es-ES"/>
        </w:rPr>
      </w:pPr>
      <w:r w:rsidRPr="00950B71">
        <w:rPr>
          <w:rFonts w:ascii="Arial" w:hAnsi="Arial" w:cs="Arial"/>
          <w:color w:val="000000" w:themeColor="text1"/>
          <w:sz w:val="19"/>
          <w:szCs w:val="19"/>
          <w:lang w:val="es-ES"/>
        </w:rPr>
        <w:t>»Ninguna orden del interventor de una obra podrá darse verbalmente. Es obligatorio para el interventor entregar por escrito sus órdenes o sugerencias y ellas deben enmarcarse dentro de los términos del respectivo contrato».</w:t>
      </w:r>
    </w:p>
  </w:footnote>
  <w:footnote w:id="10">
    <w:p w14:paraId="0036F41B" w14:textId="3F68184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w:t>
      </w:r>
      <w:r w:rsidRPr="00950B71">
        <w:rPr>
          <w:rFonts w:ascii="Arial" w:hAnsi="Arial" w:cs="Arial"/>
          <w:color w:val="000000" w:themeColor="text1"/>
          <w:sz w:val="19"/>
          <w:szCs w:val="19"/>
          <w:lang w:val="es-ES"/>
        </w:rPr>
        <w:t>Así lo dispone el artículo 2.2.1.2.1.4.1. del Decreto 1082 de 2015: «La Entidad Estatal debe señalar en un acto administrativo la justificación para contratar bajo la modalidad de contratación directa, el cual debe contener:</w:t>
      </w:r>
    </w:p>
    <w:p w14:paraId="573F703F"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Fonts w:ascii="Arial" w:hAnsi="Arial" w:cs="Arial"/>
          <w:color w:val="000000" w:themeColor="text1"/>
          <w:sz w:val="19"/>
          <w:szCs w:val="19"/>
          <w:lang w:val="es-ES"/>
        </w:rPr>
        <w:t>»1. La causal que invoca para contratar directamente.</w:t>
      </w:r>
    </w:p>
    <w:p w14:paraId="37C202D2"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Fonts w:ascii="Arial" w:hAnsi="Arial" w:cs="Arial"/>
          <w:color w:val="000000" w:themeColor="text1"/>
          <w:sz w:val="19"/>
          <w:szCs w:val="19"/>
          <w:lang w:val="es-ES"/>
        </w:rPr>
        <w:t>»2. El objeto del contrato.</w:t>
      </w:r>
    </w:p>
    <w:p w14:paraId="28F303AA"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Fonts w:ascii="Arial" w:hAnsi="Arial" w:cs="Arial"/>
          <w:color w:val="000000" w:themeColor="text1"/>
          <w:sz w:val="19"/>
          <w:szCs w:val="19"/>
          <w:lang w:val="es-ES"/>
        </w:rPr>
        <w:t>»3. El presupuesto para la contratación y las condiciones que exigirá al contratista.</w:t>
      </w:r>
    </w:p>
    <w:p w14:paraId="0DE04E47"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Fonts w:ascii="Arial" w:hAnsi="Arial" w:cs="Arial"/>
          <w:color w:val="000000" w:themeColor="text1"/>
          <w:sz w:val="19"/>
          <w:szCs w:val="19"/>
          <w:lang w:val="es-ES"/>
        </w:rPr>
        <w:t>»4. El lugar en el cual los interesados pueden consultar los estudios y documentos previos.</w:t>
      </w:r>
    </w:p>
    <w:p w14:paraId="1AE9D956" w14:textId="177832A3" w:rsidR="00902980" w:rsidRPr="00950B71" w:rsidRDefault="00902980" w:rsidP="00B473D1">
      <w:pPr>
        <w:pStyle w:val="Textonotapie"/>
        <w:ind w:firstLine="709"/>
        <w:jc w:val="both"/>
        <w:rPr>
          <w:rFonts w:ascii="Arial" w:hAnsi="Arial" w:cs="Arial"/>
          <w:color w:val="000000" w:themeColor="text1"/>
          <w:sz w:val="19"/>
          <w:szCs w:val="19"/>
          <w:lang w:val="es-ES"/>
        </w:rPr>
      </w:pPr>
      <w:r w:rsidRPr="00950B71">
        <w:rPr>
          <w:rFonts w:ascii="Arial" w:hAnsi="Arial" w:cs="Arial"/>
          <w:color w:val="000000" w:themeColor="text1"/>
          <w:sz w:val="19"/>
          <w:szCs w:val="19"/>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1">
    <w:p w14:paraId="17F9762D" w14:textId="77777777" w:rsidR="00902980" w:rsidRPr="00950B71" w:rsidRDefault="00902980" w:rsidP="003277AE">
      <w:pPr>
        <w:pStyle w:val="Textonotapie"/>
        <w:ind w:firstLine="709"/>
        <w:jc w:val="both"/>
        <w:rPr>
          <w:rFonts w:ascii="Arial" w:hAnsi="Arial" w:cs="Arial"/>
          <w:color w:val="000000" w:themeColor="text1"/>
          <w:sz w:val="19"/>
          <w:szCs w:val="19"/>
        </w:rPr>
      </w:pPr>
    </w:p>
    <w:p w14:paraId="18436C05" w14:textId="6465299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w:t>
      </w:r>
      <w:r w:rsidRPr="00950B71">
        <w:rPr>
          <w:rFonts w:ascii="Arial" w:hAnsi="Arial" w:cs="Arial"/>
          <w:color w:val="000000" w:themeColor="text1"/>
          <w:sz w:val="19"/>
          <w:szCs w:val="19"/>
          <w:lang w:val="es-ES"/>
        </w:rPr>
        <w:t xml:space="preserve">La norma expresa: «Art. 14. </w:t>
      </w:r>
      <w:r w:rsidRPr="00950B71">
        <w:rPr>
          <w:rFonts w:ascii="Arial" w:hAnsi="Arial" w:cs="Arial"/>
          <w:color w:val="000000" w:themeColor="text1"/>
          <w:sz w:val="19"/>
          <w:szCs w:val="19"/>
        </w:rPr>
        <w:t>P</w:t>
      </w:r>
      <w:r w:rsidRPr="00950B71">
        <w:rPr>
          <w:rFonts w:ascii="Arial" w:hAnsi="Arial" w:cs="Arial"/>
          <w:color w:val="000000" w:themeColor="text1"/>
          <w:sz w:val="19"/>
          <w:szCs w:val="19"/>
          <w:lang w:val="es-ES"/>
        </w:rPr>
        <w:t>ara el cumplimiento de los fines de la contratación, las entidades estatales al celebrar un contrato:</w:t>
      </w:r>
    </w:p>
    <w:p w14:paraId="6D93C2FF"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Fonts w:ascii="Arial" w:hAnsi="Arial" w:cs="Arial"/>
          <w:color w:val="000000" w:themeColor="text1"/>
          <w:sz w:val="19"/>
          <w:szCs w:val="19"/>
          <w:lang w:val="es-ES"/>
        </w:rPr>
        <w:t>[…]</w:t>
      </w:r>
    </w:p>
    <w:p w14:paraId="58AC9FE7"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Fonts w:ascii="Arial" w:hAnsi="Arial" w:cs="Arial"/>
          <w:color w:val="000000" w:themeColor="text1"/>
          <w:sz w:val="19"/>
          <w:szCs w:val="19"/>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717F5714"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Fonts w:ascii="Arial" w:hAnsi="Arial" w:cs="Arial"/>
          <w:color w:val="000000" w:themeColor="text1"/>
          <w:sz w:val="19"/>
          <w:szCs w:val="19"/>
          <w:lang w:val="es-ES"/>
        </w:rPr>
        <w:t>»Las entidades estatales podrán pactar estas cláusulas en los contratos de suministro y de prestación de servicios.</w:t>
      </w:r>
    </w:p>
    <w:p w14:paraId="3D3C8544"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Fonts w:ascii="Arial" w:hAnsi="Arial" w:cs="Arial"/>
          <w:color w:val="000000" w:themeColor="text1"/>
          <w:sz w:val="19"/>
          <w:szCs w:val="19"/>
          <w:lang w:val="es-ES"/>
        </w:rPr>
        <w:t>[…]».</w:t>
      </w:r>
    </w:p>
    <w:p w14:paraId="55D143DD"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p>
  </w:footnote>
  <w:footnote w:id="12">
    <w:p w14:paraId="58255E09"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w:t>
      </w:r>
      <w:r w:rsidRPr="00950B71">
        <w:rPr>
          <w:rFonts w:ascii="Arial" w:hAnsi="Arial" w:cs="Arial"/>
          <w:color w:val="000000" w:themeColor="text1"/>
          <w:sz w:val="19"/>
          <w:szCs w:val="19"/>
          <w:lang w:val="es-ES"/>
        </w:rPr>
        <w:t>La norma dispone: «La liquidación a que se refiere el presente artículo no será obligatoria en los contratos de prestación de servicios profesionales y de apoyo a la gestión».</w:t>
      </w:r>
    </w:p>
    <w:p w14:paraId="2C955690"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p>
  </w:footnote>
  <w:footnote w:id="13">
    <w:p w14:paraId="78269D3D" w14:textId="2C06EE79" w:rsidR="00902980" w:rsidRPr="00950B71" w:rsidRDefault="00902980" w:rsidP="003277AE">
      <w:pPr>
        <w:pStyle w:val="Textonotapie"/>
        <w:ind w:firstLine="709"/>
        <w:jc w:val="both"/>
        <w:rPr>
          <w:rFonts w:ascii="Arial" w:hAnsi="Arial" w:cs="Arial"/>
          <w:color w:val="000000" w:themeColor="text1"/>
          <w:sz w:val="19"/>
          <w:szCs w:val="19"/>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C6B1F93" w14:textId="77777777" w:rsidR="00902980" w:rsidRPr="00950B71" w:rsidRDefault="00902980" w:rsidP="003277AE">
      <w:pPr>
        <w:pStyle w:val="Textonotapie"/>
        <w:ind w:firstLine="709"/>
        <w:jc w:val="both"/>
        <w:rPr>
          <w:rFonts w:ascii="Arial" w:hAnsi="Arial" w:cs="Arial"/>
          <w:color w:val="000000" w:themeColor="text1"/>
          <w:sz w:val="19"/>
          <w:szCs w:val="19"/>
        </w:rPr>
      </w:pPr>
      <w:r w:rsidRPr="00950B71">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34A73254" w14:textId="77777777" w:rsidR="00902980" w:rsidRPr="00950B71" w:rsidRDefault="00902980" w:rsidP="003277AE">
      <w:pPr>
        <w:pStyle w:val="Textonotapie"/>
        <w:ind w:firstLine="709"/>
        <w:jc w:val="both"/>
        <w:rPr>
          <w:rFonts w:ascii="Arial" w:hAnsi="Arial" w:cs="Arial"/>
          <w:color w:val="000000" w:themeColor="text1"/>
          <w:sz w:val="19"/>
          <w:szCs w:val="19"/>
        </w:rPr>
      </w:pPr>
      <w:r w:rsidRPr="00950B71">
        <w:rPr>
          <w:rFonts w:ascii="Arial" w:hAnsi="Arial" w:cs="Arial"/>
          <w:color w:val="000000" w:themeColor="text1"/>
          <w:sz w:val="19"/>
          <w:szCs w:val="19"/>
        </w:rPr>
        <w:t>[…]».</w:t>
      </w:r>
    </w:p>
    <w:p w14:paraId="0D4297F6"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p>
  </w:footnote>
  <w:footnote w:id="14">
    <w:p w14:paraId="132CB0D3" w14:textId="6D4ACDCF" w:rsidR="00902980" w:rsidRPr="00950B71" w:rsidRDefault="00902980" w:rsidP="003133D1">
      <w:pPr>
        <w:pStyle w:val="Textonotapie"/>
        <w:ind w:firstLine="709"/>
        <w:jc w:val="both"/>
        <w:rPr>
          <w:rFonts w:ascii="Arial" w:hAnsi="Arial" w:cs="Arial"/>
          <w:color w:val="000000" w:themeColor="text1"/>
          <w:sz w:val="19"/>
          <w:szCs w:val="19"/>
          <w:lang w:val="es-ES"/>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w:t>
      </w:r>
      <w:r w:rsidRPr="00950B71">
        <w:rPr>
          <w:rFonts w:ascii="Arial" w:hAnsi="Arial" w:cs="Arial"/>
          <w:color w:val="000000" w:themeColor="text1"/>
          <w:sz w:val="19"/>
          <w:szCs w:val="19"/>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footnote>
  <w:footnote w:id="15">
    <w:p w14:paraId="30CE16BB" w14:textId="77777777" w:rsidR="00902980" w:rsidRPr="00950B71" w:rsidRDefault="00902980" w:rsidP="003277AE">
      <w:pPr>
        <w:pStyle w:val="Textonotapie"/>
        <w:ind w:firstLine="709"/>
        <w:jc w:val="both"/>
        <w:rPr>
          <w:rFonts w:ascii="Arial" w:hAnsi="Arial" w:cs="Arial"/>
          <w:color w:val="000000" w:themeColor="text1"/>
          <w:sz w:val="19"/>
          <w:szCs w:val="19"/>
        </w:rPr>
      </w:pPr>
    </w:p>
    <w:p w14:paraId="374405E5" w14:textId="4ADA391E" w:rsidR="00902980" w:rsidRPr="00950B71" w:rsidRDefault="00902980" w:rsidP="003277AE">
      <w:pPr>
        <w:pStyle w:val="Textonotapie"/>
        <w:ind w:firstLine="709"/>
        <w:jc w:val="both"/>
        <w:rPr>
          <w:rFonts w:ascii="Arial" w:hAnsi="Arial" w:cs="Arial"/>
          <w:color w:val="000000" w:themeColor="text1"/>
          <w:sz w:val="19"/>
          <w:szCs w:val="19"/>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En sitio web: https://www.who.int/es/news-room/detail/16-03-2020-icc-who-joint-statement-an-unprecedented-private-sector-call-to-action-to-tackle-covid-19.</w:t>
      </w:r>
    </w:p>
    <w:p w14:paraId="47A3040C"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p>
  </w:footnote>
  <w:footnote w:id="16">
    <w:p w14:paraId="53DF22BD"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w:t>
      </w:r>
      <w:r w:rsidRPr="00950B71">
        <w:rPr>
          <w:rFonts w:ascii="Arial" w:hAnsi="Arial" w:cs="Arial"/>
          <w:color w:val="000000" w:themeColor="text1"/>
          <w:sz w:val="19"/>
          <w:szCs w:val="19"/>
          <w:lang w:val="es-ES"/>
        </w:rPr>
        <w:t>En sitio web: https://www.minsalud.gov.co/Paginas/Colombia-confirma-su-primer-caso-de-COVID-19.aspx.</w:t>
      </w:r>
    </w:p>
  </w:footnote>
  <w:footnote w:id="17">
    <w:p w14:paraId="7CEAA3B0" w14:textId="77777777" w:rsidR="00902980" w:rsidRPr="00950B71" w:rsidRDefault="00902980" w:rsidP="005C6619">
      <w:pPr>
        <w:pStyle w:val="Textonotapie"/>
        <w:ind w:firstLine="709"/>
        <w:jc w:val="both"/>
        <w:rPr>
          <w:rFonts w:ascii="Arial" w:hAnsi="Arial" w:cs="Arial"/>
          <w:color w:val="000000" w:themeColor="text1"/>
          <w:sz w:val="19"/>
          <w:szCs w:val="19"/>
        </w:rPr>
      </w:pPr>
    </w:p>
    <w:p w14:paraId="50968814" w14:textId="77777777" w:rsidR="00902980" w:rsidRPr="00950B71" w:rsidRDefault="00902980" w:rsidP="005C6619">
      <w:pPr>
        <w:pStyle w:val="Textonotapie"/>
        <w:ind w:firstLine="709"/>
        <w:jc w:val="both"/>
        <w:rPr>
          <w:rFonts w:ascii="Arial" w:hAnsi="Arial" w:cs="Arial"/>
          <w:color w:val="000000" w:themeColor="text1"/>
          <w:sz w:val="19"/>
          <w:szCs w:val="19"/>
          <w:lang w:val="es-ES"/>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w:t>
      </w:r>
      <w:r w:rsidRPr="00950B71">
        <w:rPr>
          <w:rFonts w:ascii="Arial" w:hAnsi="Arial" w:cs="Arial"/>
          <w:color w:val="000000" w:themeColor="text1"/>
          <w:sz w:val="19"/>
          <w:szCs w:val="19"/>
          <w:lang w:val="es-ES"/>
        </w:rPr>
        <w:t>Decreto 417 del 17 de marzo de 2020.</w:t>
      </w:r>
    </w:p>
    <w:p w14:paraId="39EF4BE5" w14:textId="77777777" w:rsidR="00902980" w:rsidRPr="00950B71" w:rsidRDefault="00902980" w:rsidP="005C6619">
      <w:pPr>
        <w:pStyle w:val="Textonotapie"/>
        <w:ind w:firstLine="709"/>
        <w:jc w:val="both"/>
        <w:rPr>
          <w:rFonts w:ascii="Arial" w:hAnsi="Arial" w:cs="Arial"/>
          <w:color w:val="000000" w:themeColor="text1"/>
          <w:sz w:val="19"/>
          <w:szCs w:val="19"/>
          <w:lang w:val="es-ES"/>
        </w:rPr>
      </w:pPr>
    </w:p>
  </w:footnote>
  <w:footnote w:id="18">
    <w:p w14:paraId="78831F66" w14:textId="77777777" w:rsidR="00902980" w:rsidRPr="00950B71" w:rsidRDefault="00902980" w:rsidP="003277AE">
      <w:pPr>
        <w:pStyle w:val="Textonotapie"/>
        <w:ind w:firstLine="709"/>
        <w:jc w:val="both"/>
        <w:rPr>
          <w:rFonts w:ascii="Arial" w:hAnsi="Arial" w:cs="Arial"/>
          <w:color w:val="000000" w:themeColor="text1"/>
          <w:sz w:val="19"/>
          <w:szCs w:val="19"/>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5958758D" w14:textId="77777777" w:rsidR="00902980" w:rsidRPr="00950B71" w:rsidRDefault="00902980" w:rsidP="003277AE">
      <w:pPr>
        <w:pStyle w:val="Textonotapie"/>
        <w:ind w:firstLine="709"/>
        <w:jc w:val="both"/>
        <w:rPr>
          <w:rFonts w:ascii="Arial" w:hAnsi="Arial" w:cs="Arial"/>
          <w:color w:val="000000" w:themeColor="text1"/>
          <w:sz w:val="19"/>
          <w:szCs w:val="19"/>
        </w:rPr>
      </w:pPr>
      <w:r w:rsidRPr="00950B71">
        <w:rPr>
          <w:rFonts w:ascii="Arial" w:hAnsi="Arial" w:cs="Arial"/>
          <w:color w:val="000000" w:themeColor="text1"/>
          <w:sz w:val="19"/>
          <w:szCs w:val="19"/>
        </w:rPr>
        <w:t>[…]».</w:t>
      </w:r>
    </w:p>
    <w:p w14:paraId="31A298D6"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p>
  </w:footnote>
  <w:footnote w:id="19">
    <w:p w14:paraId="45CE11D3"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En: https://twitter.com/IvanDuque/status/1240114356911734791.</w:t>
      </w:r>
    </w:p>
  </w:footnote>
  <w:footnote w:id="20">
    <w:p w14:paraId="50F99763" w14:textId="77777777" w:rsidR="00902980" w:rsidRPr="00950B71" w:rsidRDefault="00902980" w:rsidP="00FF537A">
      <w:pPr>
        <w:pStyle w:val="Textonotapie"/>
        <w:ind w:firstLine="709"/>
        <w:jc w:val="both"/>
        <w:rPr>
          <w:rFonts w:ascii="Arial" w:hAnsi="Arial" w:cs="Arial"/>
          <w:color w:val="000000" w:themeColor="text1"/>
          <w:sz w:val="19"/>
          <w:szCs w:val="19"/>
        </w:rPr>
      </w:pPr>
    </w:p>
    <w:p w14:paraId="592DD74D" w14:textId="390D5EC6" w:rsidR="00902980" w:rsidRPr="00950B71" w:rsidRDefault="00902980" w:rsidP="00FF537A">
      <w:pPr>
        <w:pStyle w:val="Textonotapie"/>
        <w:ind w:firstLine="709"/>
        <w:jc w:val="both"/>
        <w:rPr>
          <w:rFonts w:ascii="Arial" w:hAnsi="Arial" w:cs="Arial"/>
          <w:color w:val="000000" w:themeColor="text1"/>
          <w:sz w:val="19"/>
          <w:szCs w:val="19"/>
          <w:lang w:val="es-ES"/>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w:t>
      </w:r>
      <w:r w:rsidRPr="00950B71">
        <w:rPr>
          <w:rFonts w:ascii="Arial" w:hAnsi="Arial" w:cs="Arial"/>
          <w:color w:val="000000" w:themeColor="text1"/>
          <w:sz w:val="19"/>
          <w:szCs w:val="19"/>
          <w:lang w:val="es-ES"/>
        </w:rPr>
        <w:t>En sitio web: https://www.minsalud.gov.co/sites/rid/Lists/BibliotecaDigital/RIDE/DE/DIJ/circular-0018-de-2020.pdf</w:t>
      </w:r>
    </w:p>
  </w:footnote>
  <w:footnote w:id="21">
    <w:p w14:paraId="32EE75C7" w14:textId="77777777" w:rsidR="00902980" w:rsidRPr="00950B71" w:rsidRDefault="00902980" w:rsidP="003277AE">
      <w:pPr>
        <w:pStyle w:val="Textonotapie"/>
        <w:ind w:firstLine="709"/>
        <w:jc w:val="both"/>
        <w:rPr>
          <w:rFonts w:ascii="Arial" w:hAnsi="Arial" w:cs="Arial"/>
          <w:color w:val="000000" w:themeColor="text1"/>
          <w:sz w:val="19"/>
          <w:szCs w:val="19"/>
        </w:rPr>
      </w:pPr>
    </w:p>
    <w:p w14:paraId="01291575" w14:textId="77777777" w:rsidR="00902980" w:rsidRPr="00950B71" w:rsidRDefault="00902980" w:rsidP="003277AE">
      <w:pPr>
        <w:pStyle w:val="Textonotapie"/>
        <w:ind w:firstLine="709"/>
        <w:jc w:val="both"/>
        <w:rPr>
          <w:rFonts w:ascii="Arial" w:hAnsi="Arial" w:cs="Arial"/>
          <w:color w:val="000000" w:themeColor="text1"/>
          <w:sz w:val="19"/>
          <w:szCs w:val="19"/>
          <w:lang w:val="es-ES_tradnl"/>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w:t>
      </w:r>
      <w:r w:rsidRPr="00950B71">
        <w:rPr>
          <w:rFonts w:ascii="Arial" w:hAnsi="Arial" w:cs="Arial"/>
          <w:color w:val="000000" w:themeColor="text1"/>
          <w:sz w:val="19"/>
          <w:szCs w:val="19"/>
          <w:lang w:val="es-ES_tradnl"/>
        </w:rPr>
        <w:t xml:space="preserve">«Por la cual se declara la emergencia sanitaria por causa del coronavirus COVID-19, y se adoptan medidas para hacer frente al virus». </w:t>
      </w:r>
    </w:p>
    <w:p w14:paraId="2028EBE5"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Fonts w:ascii="Arial" w:hAnsi="Arial" w:cs="Arial"/>
          <w:color w:val="000000" w:themeColor="text1"/>
          <w:sz w:val="19"/>
          <w:szCs w:val="19"/>
        </w:rPr>
        <w:t>En: https://www.minsalud.gov.co/sites/rid/Lists/BibliotecaDigital/RIDE/DE/DIJ/resolucion-385-de-2020.pdf</w:t>
      </w:r>
    </w:p>
  </w:footnote>
  <w:footnote w:id="22">
    <w:p w14:paraId="5CEE611F" w14:textId="77777777" w:rsidR="00902980" w:rsidRPr="00950B71" w:rsidRDefault="00902980" w:rsidP="003277AE">
      <w:pPr>
        <w:pStyle w:val="Textonotapie"/>
        <w:ind w:firstLine="709"/>
        <w:jc w:val="both"/>
        <w:rPr>
          <w:rFonts w:ascii="Arial" w:hAnsi="Arial" w:cs="Arial"/>
          <w:color w:val="000000" w:themeColor="text1"/>
          <w:sz w:val="19"/>
          <w:szCs w:val="19"/>
        </w:rPr>
      </w:pPr>
    </w:p>
    <w:p w14:paraId="4010B8B1"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w:t>
      </w:r>
      <w:r w:rsidRPr="00950B71">
        <w:rPr>
          <w:rFonts w:ascii="Arial" w:hAnsi="Arial" w:cs="Arial"/>
          <w:color w:val="000000" w:themeColor="text1"/>
          <w:sz w:val="19"/>
          <w:szCs w:val="19"/>
          <w:lang w:val="es-ES"/>
        </w:rPr>
        <w:t>Artículo 2º.</w:t>
      </w:r>
    </w:p>
  </w:footnote>
  <w:footnote w:id="23">
    <w:p w14:paraId="5C8A38F6" w14:textId="77777777" w:rsidR="00902980" w:rsidRPr="00950B71" w:rsidRDefault="00902980" w:rsidP="003277AE">
      <w:pPr>
        <w:pStyle w:val="Textonotapie"/>
        <w:ind w:firstLine="709"/>
        <w:jc w:val="both"/>
        <w:rPr>
          <w:rFonts w:ascii="Arial" w:hAnsi="Arial" w:cs="Arial"/>
          <w:color w:val="000000" w:themeColor="text1"/>
          <w:sz w:val="19"/>
          <w:szCs w:val="19"/>
        </w:rPr>
      </w:pPr>
    </w:p>
    <w:p w14:paraId="3DB82D54"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w:t>
      </w:r>
      <w:r w:rsidRPr="00950B71">
        <w:rPr>
          <w:rFonts w:ascii="Arial" w:hAnsi="Arial" w:cs="Arial"/>
          <w:color w:val="000000" w:themeColor="text1"/>
          <w:sz w:val="19"/>
          <w:szCs w:val="19"/>
          <w:lang w:val="es-ES"/>
        </w:rPr>
        <w:t>Numeral 2.6. del artículo 2º.</w:t>
      </w:r>
    </w:p>
  </w:footnote>
  <w:footnote w:id="24">
    <w:p w14:paraId="3AAFE689" w14:textId="77777777" w:rsidR="00902980" w:rsidRPr="00950B71" w:rsidRDefault="00902980" w:rsidP="003277AE">
      <w:pPr>
        <w:pStyle w:val="Textonotapie"/>
        <w:ind w:firstLine="709"/>
        <w:jc w:val="both"/>
        <w:rPr>
          <w:rFonts w:ascii="Arial" w:hAnsi="Arial" w:cs="Arial"/>
          <w:color w:val="000000" w:themeColor="text1"/>
          <w:sz w:val="19"/>
          <w:szCs w:val="19"/>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En sitio web:</w:t>
      </w:r>
    </w:p>
    <w:p w14:paraId="092BE127"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Fonts w:ascii="Arial" w:hAnsi="Arial" w:cs="Arial"/>
          <w:color w:val="000000" w:themeColor="text1"/>
          <w:sz w:val="19"/>
          <w:szCs w:val="19"/>
          <w:lang w:val="es-ES"/>
        </w:rPr>
        <w:t>https://dapre.presidencia.gov.co/normativa/normativa/DIRECTIVA%20PRESIDENCIAL%20N%C2%B0%2002%20DEL%2012%20DE%20MARZO%20DE%202020.pdf.</w:t>
      </w:r>
    </w:p>
  </w:footnote>
  <w:footnote w:id="25">
    <w:p w14:paraId="73693E4D" w14:textId="77777777" w:rsidR="00902980" w:rsidRPr="00950B71" w:rsidRDefault="00902980" w:rsidP="003277AE">
      <w:pPr>
        <w:pStyle w:val="Textonotapie"/>
        <w:ind w:firstLine="709"/>
        <w:jc w:val="both"/>
        <w:rPr>
          <w:rFonts w:ascii="Arial" w:hAnsi="Arial" w:cs="Arial"/>
          <w:color w:val="000000" w:themeColor="text1"/>
          <w:sz w:val="19"/>
          <w:szCs w:val="19"/>
        </w:rPr>
      </w:pPr>
    </w:p>
    <w:p w14:paraId="27880576"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w:t>
      </w:r>
      <w:r w:rsidRPr="00950B71">
        <w:rPr>
          <w:rFonts w:ascii="Arial" w:hAnsi="Arial" w:cs="Arial"/>
          <w:color w:val="000000" w:themeColor="text1"/>
          <w:sz w:val="19"/>
          <w:szCs w:val="19"/>
          <w:lang w:val="es-ES"/>
        </w:rPr>
        <w:t>El numeral 2 de esta Directiva prevé lo siguiente:</w:t>
      </w:r>
    </w:p>
    <w:p w14:paraId="28465284"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Fonts w:ascii="Arial" w:hAnsi="Arial" w:cs="Arial"/>
          <w:color w:val="000000" w:themeColor="text1"/>
          <w:sz w:val="19"/>
          <w:szCs w:val="19"/>
          <w:lang w:val="es-ES"/>
        </w:rPr>
        <w:t>«2. USO DE HERRAMIENTAS COLABORATIVAS</w:t>
      </w:r>
    </w:p>
    <w:p w14:paraId="2CD852D8"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Fonts w:ascii="Arial" w:hAnsi="Arial" w:cs="Arial"/>
          <w:color w:val="000000" w:themeColor="text1"/>
          <w:sz w:val="19"/>
          <w:szCs w:val="19"/>
          <w:lang w:val="es-ES"/>
        </w:rPr>
        <w:t xml:space="preserve">»2.1. Minimizar las reuniones presenciales de grupo, y cuando sea necesario realizarlas, propender por reuniones virtuales mediante el uso de las tecnologías de la información y las comunicaciones. </w:t>
      </w:r>
    </w:p>
    <w:p w14:paraId="01EEE77D"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Fonts w:ascii="Arial" w:hAnsi="Arial" w:cs="Arial"/>
          <w:color w:val="000000" w:themeColor="text1"/>
          <w:sz w:val="19"/>
          <w:szCs w:val="19"/>
          <w:lang w:val="es-ES"/>
        </w:rPr>
        <w:t>»2.2. Acudir a canales virtuales institucionales, transmisiones en vivo y redes sociales, para realizar conversatorios, foros, congresos o cualquier tipo de evento masivo.</w:t>
      </w:r>
    </w:p>
    <w:p w14:paraId="453350AB"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Fonts w:ascii="Arial" w:hAnsi="Arial" w:cs="Arial"/>
          <w:color w:val="000000" w:themeColor="text1"/>
          <w:sz w:val="19"/>
          <w:szCs w:val="19"/>
          <w:lang w:val="es-ES"/>
        </w:rPr>
        <w:t>»2.3. Usar las herramientas tecnológicas para comunicarse, el acuerdo marco de precios de nube pública vigente, trabajo colaborativo y telepresencial -videoconferencia-, para evitar el uso, impresión y manipulación de papel.</w:t>
      </w:r>
    </w:p>
    <w:p w14:paraId="5CAA9B0B"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Fonts w:ascii="Arial" w:hAnsi="Arial" w:cs="Arial"/>
          <w:color w:val="000000" w:themeColor="text1"/>
          <w:sz w:val="19"/>
          <w:szCs w:val="19"/>
          <w:lang w:val="es-ES"/>
        </w:rPr>
        <w:t>»2.4. Adoptar las acciones que sean necesarias para que los trámites que realicen los ciudadanos se adelanten dándole prioridad a los medios digitales.</w:t>
      </w:r>
    </w:p>
    <w:p w14:paraId="180AED8F"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Fonts w:ascii="Arial" w:hAnsi="Arial" w:cs="Arial"/>
          <w:color w:val="000000" w:themeColor="text1"/>
          <w:sz w:val="19"/>
          <w:szCs w:val="19"/>
          <w:lang w:val="es-ES"/>
        </w:rPr>
        <w:t>»2.5. Hacer uso de herramientas como e-learning, portales de conocimiento, redes sociales y plataformas colaborativas, para adelantar los procesos de capacitación y formación que sean inaplazables.</w:t>
      </w:r>
    </w:p>
    <w:p w14:paraId="76484463"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Fonts w:ascii="Arial" w:hAnsi="Arial" w:cs="Arial"/>
          <w:color w:val="000000" w:themeColor="text1"/>
          <w:sz w:val="19"/>
          <w:szCs w:val="19"/>
          <w:lang w:val="es-ES"/>
        </w:rPr>
        <w:t>»El uso de las tecnologías de la información y telecomunicaciones deberá garantizar el cumplimiento de los lineamientos establecidos en materia de ciberseguridad por la entidad y con sujeción a la legislación vigente en materia de habeas data.</w:t>
      </w:r>
    </w:p>
    <w:p w14:paraId="4D748812"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Fonts w:ascii="Arial" w:hAnsi="Arial" w:cs="Arial"/>
          <w:color w:val="000000" w:themeColor="text1"/>
          <w:sz w:val="19"/>
          <w:szCs w:val="19"/>
          <w:lang w:val="es-ES"/>
        </w:rPr>
        <w:t>»Por último, se invita a todas las entidades territoriales para que dentro de sus competencias, acojan las directrices del presente acto administrativo».</w:t>
      </w:r>
    </w:p>
  </w:footnote>
  <w:footnote w:id="26">
    <w:p w14:paraId="0A94E8FE" w14:textId="77777777" w:rsidR="00902980" w:rsidRPr="00950B71" w:rsidRDefault="00902980" w:rsidP="003277AE">
      <w:pPr>
        <w:pStyle w:val="Textonotapie"/>
        <w:ind w:firstLine="709"/>
        <w:jc w:val="both"/>
        <w:rPr>
          <w:rFonts w:ascii="Arial" w:hAnsi="Arial" w:cs="Arial"/>
          <w:color w:val="000000" w:themeColor="text1"/>
          <w:sz w:val="19"/>
          <w:szCs w:val="19"/>
        </w:rPr>
      </w:pPr>
    </w:p>
    <w:p w14:paraId="0DBB1292"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w:t>
      </w:r>
      <w:r w:rsidRPr="00950B71">
        <w:rPr>
          <w:rFonts w:ascii="Arial" w:hAnsi="Arial" w:cs="Arial"/>
          <w:color w:val="000000" w:themeColor="text1"/>
          <w:sz w:val="19"/>
          <w:szCs w:val="19"/>
          <w:lang w:val="es-ES"/>
        </w:rPr>
        <w:t>Artículo primero.</w:t>
      </w:r>
    </w:p>
  </w:footnote>
  <w:footnote w:id="27">
    <w:p w14:paraId="7B347AAF" w14:textId="0660A37A" w:rsidR="00902980" w:rsidRPr="00950B71" w:rsidRDefault="00902980" w:rsidP="003277AE">
      <w:pPr>
        <w:pStyle w:val="Textonotapie"/>
        <w:ind w:firstLine="709"/>
        <w:jc w:val="both"/>
        <w:rPr>
          <w:rFonts w:ascii="Arial" w:hAnsi="Arial" w:cs="Arial"/>
          <w:color w:val="000000" w:themeColor="text1"/>
          <w:sz w:val="19"/>
          <w:szCs w:val="19"/>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Así se dispuso en las considereciones –hoja Nº 6–: «Que en consecuencia la Organización Internacional del Trabajo – OIT […] insta a los Estados a adoptar medidas urgentes para (i) proteger a los trabajadores y empleadores y sus familias de los riesgos para la salud generados por el coronavirus COVID-19; (ii) proteger a los trabajadores en el lugar de trabajo; (iii) estimular la economía y el empleo, y (iv) sostener los puestos de trabajo y los ingresos, con el propósito de respetar los derechos laborales, mitigar los impactos negativos y lograr una recuperación rápida y sostenida».</w:t>
      </w:r>
    </w:p>
    <w:p w14:paraId="74403283"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p>
  </w:footnote>
  <w:footnote w:id="28">
    <w:p w14:paraId="27537FF1" w14:textId="77777777"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w:t>
      </w:r>
      <w:r w:rsidRPr="00950B71">
        <w:rPr>
          <w:rFonts w:ascii="Arial" w:hAnsi="Arial" w:cs="Arial"/>
          <w:color w:val="000000" w:themeColor="text1"/>
          <w:sz w:val="19"/>
          <w:szCs w:val="19"/>
          <w:lang w:val="es-ES"/>
        </w:rPr>
        <w:t>Hoja Nº 6.</w:t>
      </w:r>
    </w:p>
  </w:footnote>
  <w:footnote w:id="29">
    <w:p w14:paraId="41D43DF1" w14:textId="403E9AE0" w:rsidR="00902980" w:rsidRPr="00950B71" w:rsidRDefault="00902980" w:rsidP="003277AE">
      <w:pPr>
        <w:ind w:firstLine="709"/>
        <w:jc w:val="both"/>
        <w:rPr>
          <w:rFonts w:ascii="Arial" w:eastAsia="Calibri" w:hAnsi="Arial" w:cs="Arial"/>
          <w:bCs/>
          <w:color w:val="000000" w:themeColor="text1"/>
          <w:sz w:val="19"/>
          <w:szCs w:val="19"/>
          <w:lang w:val="es-CO"/>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w:t>
      </w:r>
      <w:r w:rsidRPr="00950B71">
        <w:rPr>
          <w:rFonts w:ascii="Arial" w:eastAsia="Calibri" w:hAnsi="Arial" w:cs="Arial"/>
          <w:bCs/>
          <w:color w:val="000000" w:themeColor="text1"/>
          <w:sz w:val="19"/>
          <w:szCs w:val="19"/>
          <w:lang w:val="es-CO"/>
        </w:rPr>
        <w:t>En cuanto al ámbito de aplicación, el artículo 1º establece que «El presente Decreto aplica a todos los organismos y entidades que conforman las ramas del poder público en sus distintos órdenes, sectores y niveles, órganos de control, órganos autónomos e independientes del Estado, y a los particulares cuando cumplan funciones públicas. A todos ellos se les dará el nombre de autoridades». Esto significa que las previsiones establecidas a favor de los contratistas de prestación de servicios aplican independientemente del régimen contractual de la entidad estatal.</w:t>
      </w:r>
    </w:p>
    <w:p w14:paraId="3CC86B14" w14:textId="77777777" w:rsidR="00902980" w:rsidRPr="00950B71" w:rsidRDefault="00902980" w:rsidP="003277AE">
      <w:pPr>
        <w:ind w:firstLine="709"/>
        <w:jc w:val="both"/>
        <w:rPr>
          <w:rFonts w:ascii="Arial" w:eastAsia="Calibri" w:hAnsi="Arial" w:cs="Arial"/>
          <w:bCs/>
          <w:color w:val="000000" w:themeColor="text1"/>
          <w:sz w:val="19"/>
          <w:szCs w:val="19"/>
          <w:lang w:val="es-CO"/>
        </w:rPr>
      </w:pPr>
    </w:p>
  </w:footnote>
  <w:footnote w:id="30">
    <w:p w14:paraId="20B9DFF1" w14:textId="77777777" w:rsidR="00902980" w:rsidRPr="00950B71" w:rsidRDefault="00902980" w:rsidP="00E07BC7">
      <w:pPr>
        <w:pStyle w:val="Textonotapie"/>
        <w:ind w:firstLine="709"/>
        <w:jc w:val="both"/>
        <w:rPr>
          <w:rFonts w:ascii="Arial" w:hAnsi="Arial" w:cs="Arial"/>
          <w:color w:val="000000" w:themeColor="text1"/>
          <w:sz w:val="19"/>
          <w:szCs w:val="19"/>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«Artículo 3. Prestación de los servicios a cargo de las autoridades. Para evitar el contacto entre las personas, propiciar el distanciamiento social y hasta tanto permanezca vigente la Emergencia Sanitaria declarada por el Ministerio de Salud y Protección Social, las autoridades a que se refiere el artículo 1 del presente Decreto velarán por prestar los servicios a su cargo mediante la modalidad de trabajo en casa, utilizando las tecnologías de la información y las comunicaciones.</w:t>
      </w:r>
    </w:p>
    <w:p w14:paraId="15D0E723" w14:textId="77777777" w:rsidR="00902980" w:rsidRPr="00950B71" w:rsidRDefault="00902980" w:rsidP="00E07BC7">
      <w:pPr>
        <w:pStyle w:val="Textonotapie"/>
        <w:ind w:firstLine="709"/>
        <w:jc w:val="both"/>
        <w:rPr>
          <w:rFonts w:ascii="Arial" w:hAnsi="Arial" w:cs="Arial"/>
          <w:color w:val="000000" w:themeColor="text1"/>
          <w:sz w:val="19"/>
          <w:szCs w:val="19"/>
        </w:rPr>
      </w:pPr>
      <w:r w:rsidRPr="00950B71">
        <w:rPr>
          <w:rFonts w:ascii="Arial" w:hAnsi="Arial" w:cs="Arial"/>
          <w:color w:val="000000" w:themeColor="text1"/>
          <w:sz w:val="19"/>
          <w:szCs w:val="19"/>
        </w:rPr>
        <w:t>»Las autoridades darán a conocer en su página web los canales oficiales de comunicación e información mediante los cuales prestarán su servicio, así como los mecanismos tecnológicos que emplearán para el registro y respuesta de las peticiones.</w:t>
      </w:r>
    </w:p>
    <w:p w14:paraId="0A3FE13E" w14:textId="77777777" w:rsidR="00902980" w:rsidRPr="00950B71" w:rsidRDefault="00902980" w:rsidP="00E07BC7">
      <w:pPr>
        <w:pStyle w:val="Textonotapie"/>
        <w:ind w:firstLine="709"/>
        <w:jc w:val="both"/>
        <w:rPr>
          <w:rFonts w:ascii="Arial" w:hAnsi="Arial" w:cs="Arial"/>
          <w:color w:val="000000" w:themeColor="text1"/>
          <w:sz w:val="19"/>
          <w:szCs w:val="19"/>
        </w:rPr>
      </w:pPr>
      <w:r w:rsidRPr="00950B71">
        <w:rPr>
          <w:rFonts w:ascii="Arial" w:hAnsi="Arial" w:cs="Arial"/>
          <w:color w:val="000000" w:themeColor="text1"/>
          <w:sz w:val="19"/>
          <w:szCs w:val="19"/>
        </w:rPr>
        <w:t>»En aquellos eventos en que no se cuente con los medios tecnológicos para prestar el servicio en los términos del inciso anterior, las autoridades deberán prestar el servicio de forma presencial. No obstante, por razones sanitarias, las autoridades podrán ordenar la suspensión del servicio presencial, total o parcialmente, privilegiando los servicios esenciales, el funcionamiento de la economía y el mantenimiento del aparato productivo empresarial.</w:t>
      </w:r>
    </w:p>
    <w:p w14:paraId="4FB0AB7D" w14:textId="77777777" w:rsidR="00902980" w:rsidRPr="00950B71" w:rsidRDefault="00902980" w:rsidP="00E07BC7">
      <w:pPr>
        <w:pStyle w:val="Textonotapie"/>
        <w:ind w:firstLine="709"/>
        <w:jc w:val="both"/>
        <w:rPr>
          <w:rFonts w:ascii="Arial" w:hAnsi="Arial" w:cs="Arial"/>
          <w:color w:val="000000" w:themeColor="text1"/>
          <w:sz w:val="19"/>
          <w:szCs w:val="19"/>
        </w:rPr>
      </w:pPr>
      <w:r w:rsidRPr="00950B71">
        <w:rPr>
          <w:rFonts w:ascii="Arial" w:hAnsi="Arial" w:cs="Arial"/>
          <w:color w:val="000000" w:themeColor="text1"/>
          <w:sz w:val="19"/>
          <w:szCs w:val="19"/>
        </w:rPr>
        <w:t>»En ningún caso la suspensión de la prestación del servicio presencial podrá ser mayor a la duración de la vigencia de la Emergencia Sanitaria declarada por el Ministerio de Salud y Protección Social.</w:t>
      </w:r>
    </w:p>
    <w:p w14:paraId="47AFBB71" w14:textId="77777777" w:rsidR="00902980" w:rsidRPr="00950B71" w:rsidRDefault="00902980" w:rsidP="00E07BC7">
      <w:pPr>
        <w:pStyle w:val="Textonotapie"/>
        <w:ind w:firstLine="709"/>
        <w:jc w:val="both"/>
        <w:rPr>
          <w:rFonts w:ascii="Arial" w:hAnsi="Arial" w:cs="Arial"/>
          <w:color w:val="000000" w:themeColor="text1"/>
          <w:sz w:val="19"/>
          <w:szCs w:val="19"/>
        </w:rPr>
      </w:pPr>
      <w:r w:rsidRPr="00950B71">
        <w:rPr>
          <w:rFonts w:ascii="Arial" w:hAnsi="Arial" w:cs="Arial"/>
          <w:color w:val="000000" w:themeColor="text1"/>
          <w:sz w:val="19"/>
          <w:szCs w:val="19"/>
        </w:rPr>
        <w:t>»Parágrafo. En ningún caso, los servidores públicos y contratistas del Estado que adelanten actividades que sean estrictamente necesarias para prevenir, mitigar y atender la emergencia sanitaria por causa del Coronavirus COVID-19, y garantizar el funcionamiento de los servicios indispensables del Estado podrán suspender la prestación de los servicios de forma presencial. Las autoridades deberán suministrar las condiciones de salubridad necesarias para la prestación del servicio presencial».</w:t>
      </w:r>
    </w:p>
  </w:footnote>
  <w:footnote w:id="31">
    <w:p w14:paraId="57CF3E76" w14:textId="77777777" w:rsidR="00902980" w:rsidRPr="00950B71" w:rsidRDefault="00902980" w:rsidP="00E07BC7">
      <w:pPr>
        <w:pStyle w:val="Textonotapie"/>
        <w:ind w:firstLine="709"/>
        <w:jc w:val="both"/>
        <w:rPr>
          <w:rFonts w:ascii="Arial" w:hAnsi="Arial" w:cs="Arial"/>
          <w:color w:val="000000" w:themeColor="text1"/>
          <w:sz w:val="19"/>
          <w:szCs w:val="19"/>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«Artículo 16. Actividades que cumplen los contratistas de prestación de servicios profesionales y de apoyo a la gestión. Durante el período de aislamiento preventivo obligatorio las personas naturales vinculadas a las entidades públicas mediante contrato de prestación de servicios profesionales y de apoyo a la gestión, continuarán desarrollando sus objetos y obligaciones contractuales mediante trabajo en casa y haciendo uso de las tecnologías de la información y las comunicaciones. Aquellos contratistas cuyas obligaciones sólo se puedan realizar de manera presencial, continuarán percibiendo el valor de los honorarios durante el período de aislamiento preventivo obligatorio, previa verificación por parte del supervisor de la cotización al Sistema General de Seguridad Social. Esto sin perjuicio de que una vez superados los hechos que dieron lugar a la Emergencia Sanitaria cumplan con su objeto y obligaciones en los términos pactados en sus contratos.</w:t>
      </w:r>
    </w:p>
    <w:p w14:paraId="449C15E6" w14:textId="77777777" w:rsidR="00902980" w:rsidRPr="00950B71" w:rsidRDefault="00902980" w:rsidP="00E07BC7">
      <w:pPr>
        <w:pStyle w:val="Textonotapie"/>
        <w:ind w:firstLine="709"/>
        <w:jc w:val="both"/>
        <w:rPr>
          <w:rFonts w:ascii="Arial" w:hAnsi="Arial" w:cs="Arial"/>
          <w:color w:val="000000" w:themeColor="text1"/>
          <w:sz w:val="19"/>
          <w:szCs w:val="19"/>
          <w:lang w:val="es-CO"/>
        </w:rPr>
      </w:pPr>
      <w:r w:rsidRPr="00950B71">
        <w:rPr>
          <w:rFonts w:ascii="Arial" w:hAnsi="Arial" w:cs="Arial"/>
          <w:color w:val="000000" w:themeColor="text1"/>
          <w:sz w:val="19"/>
          <w:szCs w:val="19"/>
          <w:lang w:val="es-CO"/>
        </w:rPr>
        <w:t>»La declaratoria de Emergencia Económica, Social y Ecológica y la declaratoria de Emergencia Sanitaria, así como las medidas que se adopten en desarrollo de las mismas no constituyen causal para terminar o suspender unilateralmente los contratos de prestación de servicios profesionales y de apoyo a la gestión celebrados con el Estado.</w:t>
      </w:r>
    </w:p>
    <w:p w14:paraId="3300FB03" w14:textId="77777777" w:rsidR="00902980" w:rsidRPr="00950B71" w:rsidRDefault="00902980" w:rsidP="00E07BC7">
      <w:pPr>
        <w:pStyle w:val="Textonotapie"/>
        <w:ind w:firstLine="709"/>
        <w:jc w:val="both"/>
        <w:rPr>
          <w:rFonts w:ascii="Arial" w:hAnsi="Arial" w:cs="Arial"/>
          <w:color w:val="000000" w:themeColor="text1"/>
          <w:sz w:val="19"/>
          <w:szCs w:val="19"/>
          <w:lang w:val="es-CO"/>
        </w:rPr>
      </w:pPr>
      <w:r w:rsidRPr="00950B71">
        <w:rPr>
          <w:rFonts w:ascii="Arial" w:hAnsi="Arial" w:cs="Arial"/>
          <w:color w:val="000000" w:themeColor="text1"/>
          <w:sz w:val="19"/>
          <w:szCs w:val="19"/>
          <w:lang w:val="es-CO"/>
        </w:rPr>
        <w:t>»Parágrafo. Para la recepción, trámite y pago de los honorarios de los contratistas, las entidades del Estado deberán habilitar mecanismos electrónicos».</w:t>
      </w:r>
    </w:p>
    <w:p w14:paraId="47AA6F7E" w14:textId="77777777" w:rsidR="00902980" w:rsidRPr="00950B71" w:rsidRDefault="00902980" w:rsidP="00E07BC7">
      <w:pPr>
        <w:pStyle w:val="Textonotapie"/>
        <w:ind w:firstLine="709"/>
        <w:jc w:val="both"/>
        <w:rPr>
          <w:rFonts w:ascii="Arial" w:hAnsi="Arial" w:cs="Arial"/>
          <w:color w:val="000000" w:themeColor="text1"/>
          <w:sz w:val="19"/>
          <w:szCs w:val="19"/>
          <w:lang w:val="es-CO"/>
        </w:rPr>
      </w:pPr>
    </w:p>
  </w:footnote>
  <w:footnote w:id="32">
    <w:p w14:paraId="5A7897CB" w14:textId="7F3DE3F8" w:rsidR="00902980" w:rsidRPr="00950B71" w:rsidRDefault="00902980" w:rsidP="003277AE">
      <w:pPr>
        <w:pStyle w:val="Textonotapie"/>
        <w:ind w:firstLine="709"/>
        <w:jc w:val="both"/>
        <w:rPr>
          <w:rFonts w:ascii="Arial" w:hAnsi="Arial" w:cs="Arial"/>
          <w:color w:val="000000" w:themeColor="text1"/>
          <w:sz w:val="19"/>
          <w:szCs w:val="19"/>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El artículo 74 del Código Civil define las personas naturales como «todos los individuos de la especie humana, cualquiera que sea su edad, sexo, estirpe o condición».</w:t>
      </w:r>
    </w:p>
  </w:footnote>
  <w:footnote w:id="33">
    <w:p w14:paraId="6A67C77B" w14:textId="77777777" w:rsidR="00902980" w:rsidRPr="00950B71" w:rsidRDefault="00902980" w:rsidP="003277AE">
      <w:pPr>
        <w:pStyle w:val="Textonotapie"/>
        <w:ind w:firstLine="709"/>
        <w:jc w:val="both"/>
        <w:rPr>
          <w:rFonts w:ascii="Arial" w:hAnsi="Arial" w:cs="Arial"/>
          <w:color w:val="000000" w:themeColor="text1"/>
          <w:sz w:val="19"/>
          <w:szCs w:val="19"/>
        </w:rPr>
      </w:pPr>
    </w:p>
    <w:p w14:paraId="7AAFA025" w14:textId="227DBFFE" w:rsidR="00902980" w:rsidRPr="00950B71" w:rsidRDefault="00902980" w:rsidP="003277AE">
      <w:pPr>
        <w:pStyle w:val="Textonotapie"/>
        <w:ind w:firstLine="709"/>
        <w:jc w:val="both"/>
        <w:rPr>
          <w:rFonts w:ascii="Arial" w:hAnsi="Arial" w:cs="Arial"/>
          <w:color w:val="000000" w:themeColor="text1"/>
          <w:sz w:val="19"/>
          <w:szCs w:val="19"/>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Emilio Betti explica esta idea en los siguientes términos: «Otra fundamental exigencia atinente al objeto a entender ya es advertida con ejemplar sabiduría y afirmada de un modo singularmente incisivo por el jurista Celso en un texto que dice: </w:t>
      </w:r>
      <w:r w:rsidRPr="00950B71">
        <w:rPr>
          <w:rFonts w:ascii="Arial" w:hAnsi="Arial" w:cs="Arial"/>
          <w:i/>
          <w:iCs/>
          <w:color w:val="000000" w:themeColor="text1"/>
          <w:sz w:val="19"/>
          <w:szCs w:val="19"/>
        </w:rPr>
        <w:t>“incivile est, nisi tota lege perspecta, una aliqua particula eius proposita iudicare, vel respondere”</w:t>
      </w:r>
      <w:r w:rsidRPr="00950B71">
        <w:rPr>
          <w:rFonts w:ascii="Arial" w:hAnsi="Arial" w:cs="Arial"/>
          <w:color w:val="000000" w:themeColor="text1"/>
          <w:sz w:val="19"/>
          <w:szCs w:val="19"/>
        </w:rPr>
        <w:t xml:space="preserve"> [trad.: “Es contra derecho juzgar o responder en vista de alguna parte pequeña de la ley, sin haber examinado atentamente toda la ley”]. </w:t>
      </w:r>
    </w:p>
    <w:p w14:paraId="68AE432F" w14:textId="09182A9E" w:rsidR="00902980" w:rsidRPr="00950B71" w:rsidRDefault="00902980" w:rsidP="003277AE">
      <w:pPr>
        <w:pStyle w:val="Textonotapie"/>
        <w:ind w:firstLine="709"/>
        <w:jc w:val="both"/>
        <w:rPr>
          <w:rFonts w:ascii="Arial" w:hAnsi="Arial" w:cs="Arial"/>
          <w:color w:val="000000" w:themeColor="text1"/>
          <w:sz w:val="19"/>
          <w:szCs w:val="19"/>
        </w:rPr>
      </w:pPr>
      <w:r w:rsidRPr="00950B71">
        <w:rPr>
          <w:rFonts w:ascii="Arial" w:hAnsi="Arial" w:cs="Arial"/>
          <w:color w:val="000000" w:themeColor="text1"/>
          <w:sz w:val="19"/>
          <w:szCs w:val="19"/>
        </w:rPr>
        <w:t>[…]</w:t>
      </w:r>
    </w:p>
    <w:p w14:paraId="7F27B527" w14:textId="4D3B4A90" w:rsidR="00902980" w:rsidRPr="00950B71" w:rsidRDefault="00902980" w:rsidP="003277AE">
      <w:pPr>
        <w:pStyle w:val="Textonotapie"/>
        <w:ind w:firstLine="709"/>
        <w:jc w:val="both"/>
        <w:rPr>
          <w:rFonts w:ascii="Arial" w:hAnsi="Arial" w:cs="Arial"/>
          <w:color w:val="000000" w:themeColor="text1"/>
          <w:sz w:val="19"/>
          <w:szCs w:val="19"/>
        </w:rPr>
      </w:pPr>
      <w:r w:rsidRPr="00950B71">
        <w:rPr>
          <w:rFonts w:ascii="Arial" w:hAnsi="Arial" w:cs="Arial"/>
          <w:color w:val="000000" w:themeColor="text1"/>
          <w:sz w:val="19"/>
          <w:szCs w:val="19"/>
        </w:rPr>
        <w:t>»La exigencia así afirmada o presupuesta se podría calificar como el canon de la totalidad y coherencia de la considereción hermenéutica. Ello hace presente la correlación que intercede entre las partes constitutivas del discurso, como de toda objetivación del pensamiento, y su común referencia al todo del cual forma parte o al cual se concatenan: correlación y referencia, que hacen posible la recíproca iluminación del significado entre el todo y sus elementos constitutivos» (BETTI, Emilio. Teoría de la interpretación jurídica. Santiago: Ediciones Universidad Católica de Chile, 2015. pp. 30-31).</w:t>
      </w:r>
    </w:p>
    <w:p w14:paraId="61CF45EC" w14:textId="77777777" w:rsidR="00902980" w:rsidRPr="00950B71" w:rsidRDefault="00902980" w:rsidP="003277AE">
      <w:pPr>
        <w:pStyle w:val="Textonotapie"/>
        <w:ind w:firstLine="709"/>
        <w:jc w:val="both"/>
        <w:rPr>
          <w:rFonts w:ascii="Arial" w:hAnsi="Arial" w:cs="Arial"/>
          <w:color w:val="000000" w:themeColor="text1"/>
          <w:sz w:val="19"/>
          <w:szCs w:val="19"/>
        </w:rPr>
      </w:pPr>
    </w:p>
  </w:footnote>
  <w:footnote w:id="34">
    <w:p w14:paraId="3E40459E" w14:textId="086003E4" w:rsidR="00902980" w:rsidRPr="00950B71" w:rsidRDefault="00902980" w:rsidP="003277AE">
      <w:pPr>
        <w:pStyle w:val="Textonotapie"/>
        <w:ind w:firstLine="709"/>
        <w:jc w:val="both"/>
        <w:rPr>
          <w:rFonts w:ascii="Arial" w:hAnsi="Arial" w:cs="Arial"/>
          <w:color w:val="000000" w:themeColor="text1"/>
          <w:sz w:val="19"/>
          <w:szCs w:val="19"/>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El artículo 30 del Código Civil dispone: «El contexto de la ley servirá para ilustrar el sentido de cada una de sus partes, de manera que haya entre todas ellas la debida correspondencia y armonía.</w:t>
      </w:r>
    </w:p>
    <w:p w14:paraId="5B94C8D5" w14:textId="3324D25B" w:rsidR="00902980" w:rsidRPr="00950B71" w:rsidRDefault="00902980" w:rsidP="003277AE">
      <w:pPr>
        <w:pStyle w:val="Textonotapie"/>
        <w:ind w:firstLine="709"/>
        <w:jc w:val="both"/>
        <w:rPr>
          <w:rFonts w:ascii="Arial" w:hAnsi="Arial" w:cs="Arial"/>
          <w:color w:val="000000" w:themeColor="text1"/>
          <w:sz w:val="19"/>
          <w:szCs w:val="19"/>
          <w:lang w:val="es-CO"/>
        </w:rPr>
      </w:pPr>
      <w:r w:rsidRPr="00950B71">
        <w:rPr>
          <w:rFonts w:ascii="Arial" w:hAnsi="Arial" w:cs="Arial"/>
          <w:color w:val="000000" w:themeColor="text1"/>
          <w:sz w:val="19"/>
          <w:szCs w:val="19"/>
        </w:rPr>
        <w:t>»Los pasajes oscuros de una ley pueden ser ilustrados por medio de otras leyes, particularmente si versan sobre el mismo asunto».</w:t>
      </w:r>
    </w:p>
  </w:footnote>
  <w:footnote w:id="35">
    <w:p w14:paraId="428313D4" w14:textId="77777777" w:rsidR="00902980" w:rsidRPr="00950B71" w:rsidRDefault="00902980" w:rsidP="003277AE">
      <w:pPr>
        <w:pStyle w:val="Textonotapie"/>
        <w:ind w:firstLine="709"/>
        <w:jc w:val="both"/>
        <w:rPr>
          <w:rFonts w:ascii="Arial" w:hAnsi="Arial" w:cs="Arial"/>
          <w:color w:val="000000" w:themeColor="text1"/>
          <w:sz w:val="19"/>
          <w:szCs w:val="19"/>
        </w:rPr>
      </w:pPr>
    </w:p>
    <w:p w14:paraId="39ACFF8E" w14:textId="399C7D04" w:rsidR="00902980" w:rsidRPr="00950B71" w:rsidRDefault="00902980" w:rsidP="003277AE">
      <w:pPr>
        <w:pStyle w:val="Textonotapie"/>
        <w:ind w:firstLine="709"/>
        <w:jc w:val="both"/>
        <w:rPr>
          <w:rFonts w:ascii="Arial" w:hAnsi="Arial" w:cs="Arial"/>
          <w:color w:val="000000" w:themeColor="text1"/>
          <w:sz w:val="19"/>
          <w:szCs w:val="19"/>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Se recuerda que el artículo 32, numeral 3º, de la Ley 80 de 1993, define los contratos de prestación de servicios, y que el Consejo de Estado, en sentencia de unificación jurisprudencial del 2 de diciembre de 2013, indicó que los </w:t>
      </w:r>
      <w:r w:rsidRPr="00950B71">
        <w:rPr>
          <w:rFonts w:ascii="Arial" w:hAnsi="Arial" w:cs="Arial"/>
          <w:i/>
          <w:iCs/>
          <w:color w:val="000000" w:themeColor="text1"/>
          <w:sz w:val="19"/>
          <w:szCs w:val="19"/>
        </w:rPr>
        <w:t>contratos de prestación de servicios profesionales</w:t>
      </w:r>
      <w:r w:rsidRPr="00950B71">
        <w:rPr>
          <w:rFonts w:ascii="Arial" w:hAnsi="Arial" w:cs="Arial"/>
          <w:color w:val="000000" w:themeColor="text1"/>
          <w:sz w:val="19"/>
          <w:szCs w:val="19"/>
        </w:rPr>
        <w:t xml:space="preserve"> son aquellos cuyo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y que los </w:t>
      </w:r>
      <w:r w:rsidRPr="00950B71">
        <w:rPr>
          <w:rFonts w:ascii="Arial" w:hAnsi="Arial" w:cs="Arial"/>
          <w:i/>
          <w:iCs/>
          <w:color w:val="000000" w:themeColor="text1"/>
          <w:sz w:val="19"/>
          <w:szCs w:val="19"/>
        </w:rPr>
        <w:t>contratos de prestación de servicios de apoyo a la gestión</w:t>
      </w:r>
      <w:r w:rsidRPr="00950B71">
        <w:rPr>
          <w:rFonts w:ascii="Arial" w:hAnsi="Arial" w:cs="Arial"/>
          <w:color w:val="000000" w:themeColor="text1"/>
          <w:sz w:val="19"/>
          <w:szCs w:val="19"/>
        </w:rPr>
        <w:t xml:space="preserve"> son aquellos en que «Su objeto contractual participa de las características encaminadas a desarrollar actividades identificables e intangibles. Hay lugar a su celebración en aquellos casos en donde las necesidades de la Administración no demanden la presencia de personal profesional» (Consejo de Estado. Sección Tercera. Subsección C. Sentencia del 2 de diciembre de 2013. Consejero Ponente: Jaime Orlando Santofimio Gamboa, Exp.: </w:t>
      </w:r>
      <w:r w:rsidRPr="00950B71">
        <w:rPr>
          <w:rFonts w:ascii="Arial" w:hAnsi="Arial" w:cs="Arial"/>
          <w:color w:val="000000" w:themeColor="text1"/>
          <w:sz w:val="19"/>
          <w:szCs w:val="19"/>
          <w:lang w:val="es-ES"/>
        </w:rPr>
        <w:t>41.719</w:t>
      </w:r>
      <w:r w:rsidRPr="00950B71">
        <w:rPr>
          <w:rFonts w:ascii="Arial" w:hAnsi="Arial" w:cs="Arial"/>
          <w:color w:val="000000" w:themeColor="text1"/>
          <w:sz w:val="19"/>
          <w:szCs w:val="19"/>
        </w:rPr>
        <w:t>).</w:t>
      </w:r>
    </w:p>
    <w:p w14:paraId="5AB719F9" w14:textId="77777777" w:rsidR="00902980" w:rsidRPr="00950B71" w:rsidRDefault="00902980" w:rsidP="003277AE">
      <w:pPr>
        <w:pStyle w:val="Textonotapie"/>
        <w:ind w:firstLine="709"/>
        <w:jc w:val="both"/>
        <w:rPr>
          <w:rFonts w:ascii="Arial" w:hAnsi="Arial" w:cs="Arial"/>
          <w:color w:val="000000" w:themeColor="text1"/>
          <w:sz w:val="19"/>
          <w:szCs w:val="19"/>
          <w:lang w:val="es-CO"/>
        </w:rPr>
      </w:pPr>
    </w:p>
  </w:footnote>
  <w:footnote w:id="36">
    <w:p w14:paraId="392161EF" w14:textId="52193BF5"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Este artículo establece: </w:t>
      </w:r>
      <w:r w:rsidRPr="00950B71">
        <w:rPr>
          <w:rFonts w:ascii="Arial" w:hAnsi="Arial" w:cs="Arial"/>
          <w:color w:val="000000" w:themeColor="text1"/>
          <w:sz w:val="19"/>
          <w:szCs w:val="19"/>
          <w:lang w:val="es-ES"/>
        </w:rPr>
        <w:t>«Los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10DFD918" w14:textId="3DAC6003"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0CC4F2F5" w14:textId="2B3C5310" w:rsidR="00902980" w:rsidRPr="00950B71" w:rsidRDefault="00902980" w:rsidP="003277AE">
      <w:pPr>
        <w:pStyle w:val="Textonotapie"/>
        <w:ind w:firstLine="709"/>
        <w:jc w:val="both"/>
        <w:rPr>
          <w:rFonts w:ascii="Arial" w:hAnsi="Arial" w:cs="Arial"/>
          <w:color w:val="000000" w:themeColor="text1"/>
          <w:sz w:val="19"/>
          <w:szCs w:val="19"/>
          <w:lang w:val="es-ES"/>
        </w:rPr>
      </w:pPr>
      <w:r w:rsidRPr="00950B71">
        <w:rPr>
          <w:rFonts w:ascii="Arial" w:hAnsi="Arial" w:cs="Arial"/>
          <w:color w:val="000000" w:themeColor="text1"/>
          <w:sz w:val="19"/>
          <w:szCs w:val="19"/>
          <w:lang w:val="es-ES"/>
        </w:rPr>
        <w:t>[…]».</w:t>
      </w:r>
    </w:p>
    <w:p w14:paraId="7D7D1000" w14:textId="77777777" w:rsidR="00902980" w:rsidRPr="00950B71" w:rsidRDefault="00902980" w:rsidP="003277AE">
      <w:pPr>
        <w:pStyle w:val="Textonotapie"/>
        <w:ind w:firstLine="709"/>
        <w:jc w:val="both"/>
        <w:rPr>
          <w:rFonts w:ascii="Arial" w:hAnsi="Arial" w:cs="Arial"/>
          <w:color w:val="000000" w:themeColor="text1"/>
          <w:sz w:val="19"/>
          <w:szCs w:val="19"/>
          <w:lang w:val="es-CO"/>
        </w:rPr>
      </w:pPr>
    </w:p>
  </w:footnote>
  <w:footnote w:id="37">
    <w:p w14:paraId="6157D408" w14:textId="4B9F6784" w:rsidR="00902980" w:rsidRPr="00950B71" w:rsidRDefault="00902980" w:rsidP="003277AE">
      <w:pPr>
        <w:pStyle w:val="Textonotapie"/>
        <w:ind w:firstLine="709"/>
        <w:jc w:val="both"/>
        <w:rPr>
          <w:rFonts w:ascii="Arial" w:hAnsi="Arial" w:cs="Arial"/>
          <w:color w:val="000000" w:themeColor="text1"/>
          <w:sz w:val="19"/>
          <w:szCs w:val="19"/>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Artículo 1536 del Código Civil.</w:t>
      </w:r>
    </w:p>
  </w:footnote>
  <w:footnote w:id="38">
    <w:p w14:paraId="7187189F" w14:textId="54C129D0" w:rsidR="00902980" w:rsidRPr="00950B71" w:rsidRDefault="00902980" w:rsidP="003277AE">
      <w:pPr>
        <w:pStyle w:val="Textonotapie"/>
        <w:ind w:firstLine="709"/>
        <w:jc w:val="both"/>
        <w:rPr>
          <w:rFonts w:ascii="Arial" w:hAnsi="Arial" w:cs="Arial"/>
          <w:color w:val="000000" w:themeColor="text1"/>
          <w:sz w:val="19"/>
          <w:szCs w:val="19"/>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Departamento Administrativo de la Función Pública. ABC Preguntas Frecuentes Decreto 491 de 2020. https://www.funcionpublica.gov.co/documents/418537/616038/2020-04-16-Abc-preguntas-frecuentes-decreto491.pdf/52c21fa6-7f92-b1bc-a1f8-8f1926e957fd?t=1587066593308</w:t>
      </w:r>
    </w:p>
    <w:p w14:paraId="116DF798" w14:textId="77777777" w:rsidR="00902980" w:rsidRPr="00950B71" w:rsidRDefault="00902980" w:rsidP="003277AE">
      <w:pPr>
        <w:pStyle w:val="Textonotapie"/>
        <w:ind w:firstLine="709"/>
        <w:jc w:val="both"/>
        <w:rPr>
          <w:rFonts w:ascii="Arial" w:hAnsi="Arial" w:cs="Arial"/>
          <w:color w:val="000000" w:themeColor="text1"/>
          <w:sz w:val="19"/>
          <w:szCs w:val="19"/>
        </w:rPr>
      </w:pPr>
    </w:p>
  </w:footnote>
  <w:footnote w:id="39">
    <w:p w14:paraId="3EB42460" w14:textId="1DE1F728" w:rsidR="00763B06" w:rsidRPr="00950B71" w:rsidRDefault="00902980" w:rsidP="003277AE">
      <w:pPr>
        <w:ind w:firstLine="709"/>
        <w:jc w:val="both"/>
        <w:rPr>
          <w:rFonts w:ascii="Arial" w:hAnsi="Arial" w:cs="Arial"/>
          <w:color w:val="000000" w:themeColor="text1"/>
          <w:sz w:val="19"/>
          <w:szCs w:val="19"/>
          <w:lang w:val="es-ES"/>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w:t>
      </w:r>
      <w:r w:rsidR="00763B06" w:rsidRPr="00950B71">
        <w:rPr>
          <w:rFonts w:ascii="Arial" w:hAnsi="Arial" w:cs="Arial"/>
          <w:color w:val="000000" w:themeColor="text1"/>
          <w:sz w:val="19"/>
          <w:szCs w:val="19"/>
          <w:lang w:val="es-ES"/>
        </w:rPr>
        <w:t>E</w:t>
      </w:r>
      <w:r w:rsidRPr="00950B71">
        <w:rPr>
          <w:rFonts w:ascii="Arial" w:hAnsi="Arial" w:cs="Arial"/>
          <w:color w:val="000000" w:themeColor="text1"/>
          <w:sz w:val="19"/>
          <w:szCs w:val="19"/>
          <w:lang w:val="es-ES"/>
        </w:rPr>
        <w:t>l segundo inciso del artículo 27 del Código Civil establece que «[…] bien se puede, para interpretar una expresión oscura de la ley, recurrir a su intención o espíritu, claramente manifestados en ella misma o en la historia fidedigna de su establecimiento». La comprensión de este criterio puede lograrse a partir de dos argumentos, explicados por Giovanni Tarello: i) el «argumento psicológico (o recurso a la voluntad del legislador concreto) y ii) el «argumento teleológico (o hipótesis del legislador provisto de fines)». Por el primero, entiende que «es el argumento por el cual a cada enunciado normativo debe ser atribuido el significado que corresponde a la voluntad de su emitente o autor, esto es, del legislador en concreto, del legislador histórico»</w:t>
      </w:r>
      <w:r w:rsidR="00763B06" w:rsidRPr="00950B71">
        <w:rPr>
          <w:rFonts w:ascii="Arial" w:hAnsi="Arial" w:cs="Arial"/>
          <w:color w:val="000000" w:themeColor="text1"/>
          <w:sz w:val="19"/>
          <w:szCs w:val="19"/>
          <w:lang w:val="es-ES"/>
        </w:rPr>
        <w:t>,</w:t>
      </w:r>
      <w:r w:rsidRPr="00950B71">
        <w:rPr>
          <w:rFonts w:ascii="Arial" w:hAnsi="Arial" w:cs="Arial"/>
          <w:color w:val="000000" w:themeColor="text1"/>
          <w:sz w:val="19"/>
          <w:szCs w:val="19"/>
          <w:lang w:val="es-ES"/>
        </w:rPr>
        <w:t xml:space="preserve"> y por el segundo, «aquel por el cual a un enunciado normativo debe atribuirse ese significado que corresponde al fin propio de la ley de la que el enunciado es documento» (TARELLO, Giovanni. La interpretación de la Ley. Lima: Palestra, 2013. pp. 327-330</w:t>
      </w:r>
      <w:r w:rsidR="00B34319" w:rsidRPr="00950B71">
        <w:rPr>
          <w:rFonts w:ascii="Arial" w:hAnsi="Arial" w:cs="Arial"/>
          <w:color w:val="000000" w:themeColor="text1"/>
          <w:sz w:val="19"/>
          <w:szCs w:val="19"/>
          <w:lang w:val="es-ES"/>
        </w:rPr>
        <w:t xml:space="preserve"> y</w:t>
      </w:r>
      <w:r w:rsidRPr="00950B71">
        <w:rPr>
          <w:rFonts w:ascii="Arial" w:hAnsi="Arial" w:cs="Arial"/>
          <w:color w:val="000000" w:themeColor="text1"/>
          <w:sz w:val="19"/>
          <w:szCs w:val="19"/>
          <w:lang w:val="es-ES"/>
        </w:rPr>
        <w:t xml:space="preserve"> 332-333). </w:t>
      </w:r>
    </w:p>
    <w:p w14:paraId="0F3801AB" w14:textId="77777777" w:rsidR="00DC3EF6" w:rsidRPr="00950B71" w:rsidRDefault="00902980" w:rsidP="003277AE">
      <w:pPr>
        <w:ind w:firstLine="709"/>
        <w:jc w:val="both"/>
        <w:rPr>
          <w:rFonts w:ascii="Arial" w:hAnsi="Arial" w:cs="Arial"/>
          <w:color w:val="000000" w:themeColor="text1"/>
          <w:sz w:val="19"/>
          <w:szCs w:val="19"/>
          <w:lang w:val="es-ES"/>
        </w:rPr>
      </w:pPr>
      <w:r w:rsidRPr="00950B71">
        <w:rPr>
          <w:rFonts w:ascii="Arial" w:hAnsi="Arial" w:cs="Arial"/>
          <w:color w:val="000000" w:themeColor="text1"/>
          <w:sz w:val="19"/>
          <w:szCs w:val="19"/>
          <w:lang w:val="es-ES"/>
        </w:rPr>
        <w:t xml:space="preserve">Utilizando este criterio hermenéutico, puede decirse que la intención del legislador fue mantener durante el aislamiento preventivo obligatorio el pago de los honorarios de los contratistas de prestación de servicios profesionales y de apoyo a la gestión cuyo objeto contractual solo fuera susceptible de cumplimiento en forma presencial, pero que por la emergencia sanitaria no se pudiera ejecutar. Adicionalmente, esta norma tiene como finalidad mitigar el impacto económico de la pandemia, atendiendo a las recomendaciones de la Organización Internacional del Trabajo –OIT–, como puede leerse en las consideraciones del Decreto 491 de 2020, en cuya hoja Nº 6 se indica que este organismo internacional en su comunicado del 18 de marzo de 2020 instó a los Estados a «sostener los puestos de trabajo </w:t>
      </w:r>
      <w:r w:rsidRPr="00950B71">
        <w:rPr>
          <w:rFonts w:ascii="Arial" w:hAnsi="Arial" w:cs="Arial"/>
          <w:i/>
          <w:iCs/>
          <w:color w:val="000000" w:themeColor="text1"/>
          <w:sz w:val="19"/>
          <w:szCs w:val="19"/>
          <w:lang w:val="es-ES"/>
        </w:rPr>
        <w:t>y los ingresos</w:t>
      </w:r>
      <w:r w:rsidRPr="00950B71">
        <w:rPr>
          <w:rFonts w:ascii="Arial" w:hAnsi="Arial" w:cs="Arial"/>
          <w:color w:val="000000" w:themeColor="text1"/>
          <w:sz w:val="19"/>
          <w:szCs w:val="19"/>
          <w:lang w:val="es-ES"/>
        </w:rPr>
        <w:t xml:space="preserve">, con el propósito de respetar los derechos laborales, mitigar los impactos negativos y lograr una recuperación rápida y sostenida» (cursiva fuera de texto). </w:t>
      </w:r>
    </w:p>
    <w:p w14:paraId="4A5C6671" w14:textId="77777777" w:rsidR="00DC3EF6" w:rsidRPr="00950B71" w:rsidRDefault="00902980" w:rsidP="003277AE">
      <w:pPr>
        <w:ind w:firstLine="709"/>
        <w:jc w:val="both"/>
        <w:rPr>
          <w:rFonts w:ascii="Arial" w:hAnsi="Arial" w:cs="Arial"/>
          <w:color w:val="000000" w:themeColor="text1"/>
          <w:sz w:val="19"/>
          <w:szCs w:val="19"/>
          <w:lang w:val="es-ES"/>
        </w:rPr>
      </w:pPr>
      <w:r w:rsidRPr="00950B71">
        <w:rPr>
          <w:rFonts w:ascii="Arial" w:hAnsi="Arial" w:cs="Arial"/>
          <w:color w:val="000000" w:themeColor="text1"/>
          <w:sz w:val="19"/>
          <w:szCs w:val="19"/>
          <w:lang w:val="es-ES"/>
        </w:rPr>
        <w:t>Con fundamento en esta información</w:t>
      </w:r>
      <w:r w:rsidR="00DC3EF6" w:rsidRPr="00950B71">
        <w:rPr>
          <w:rFonts w:ascii="Arial" w:hAnsi="Arial" w:cs="Arial"/>
          <w:color w:val="000000" w:themeColor="text1"/>
          <w:sz w:val="19"/>
          <w:szCs w:val="19"/>
          <w:lang w:val="es-ES"/>
        </w:rPr>
        <w:t>,</w:t>
      </w:r>
      <w:r w:rsidRPr="00950B71">
        <w:rPr>
          <w:rFonts w:ascii="Arial" w:hAnsi="Arial" w:cs="Arial"/>
          <w:color w:val="000000" w:themeColor="text1"/>
          <w:sz w:val="19"/>
          <w:szCs w:val="19"/>
          <w:lang w:val="es-ES"/>
        </w:rPr>
        <w:t xml:space="preserve"> relativa a la finalidad o intención del legislador, puede concluirse que la interpretación que más se </w:t>
      </w:r>
      <w:r w:rsidR="00DC3EF6" w:rsidRPr="00950B71">
        <w:rPr>
          <w:rFonts w:ascii="Arial" w:hAnsi="Arial" w:cs="Arial"/>
          <w:color w:val="000000" w:themeColor="text1"/>
          <w:sz w:val="19"/>
          <w:szCs w:val="19"/>
          <w:lang w:val="es-ES"/>
        </w:rPr>
        <w:t>ajusta</w:t>
      </w:r>
      <w:r w:rsidRPr="00950B71">
        <w:rPr>
          <w:rFonts w:ascii="Arial" w:hAnsi="Arial" w:cs="Arial"/>
          <w:color w:val="000000" w:themeColor="text1"/>
          <w:sz w:val="19"/>
          <w:szCs w:val="19"/>
          <w:lang w:val="es-ES"/>
        </w:rPr>
        <w:t xml:space="preserve"> con dicha voluntad es aquella según la cual las actividades que realice la persona natural tras la superación de las causas de la emergencia sanitaria también deben serle pagadas, porque de lo contrario la pretendida estabilidad en la remuneración no se garantiza</w:t>
      </w:r>
      <w:r w:rsidR="00DC3EF6" w:rsidRPr="00950B71">
        <w:rPr>
          <w:rFonts w:ascii="Arial" w:hAnsi="Arial" w:cs="Arial"/>
          <w:color w:val="000000" w:themeColor="text1"/>
          <w:sz w:val="19"/>
          <w:szCs w:val="19"/>
          <w:lang w:val="es-ES"/>
        </w:rPr>
        <w:t>ría</w:t>
      </w:r>
      <w:r w:rsidRPr="00950B71">
        <w:rPr>
          <w:rFonts w:ascii="Arial" w:hAnsi="Arial" w:cs="Arial"/>
          <w:color w:val="000000" w:themeColor="text1"/>
          <w:sz w:val="19"/>
          <w:szCs w:val="19"/>
          <w:lang w:val="es-ES"/>
        </w:rPr>
        <w:t xml:space="preserve">, es decir, no se mantendrían los ingresos, incumpliéndose la recomendación de la OIT. </w:t>
      </w:r>
    </w:p>
    <w:p w14:paraId="0E6E5672" w14:textId="31506E88" w:rsidR="00902980" w:rsidRPr="00950B71" w:rsidRDefault="00902980" w:rsidP="00613798">
      <w:pPr>
        <w:ind w:firstLine="709"/>
        <w:jc w:val="both"/>
        <w:rPr>
          <w:rFonts w:ascii="Arial" w:hAnsi="Arial" w:cs="Arial"/>
          <w:color w:val="000000" w:themeColor="text1"/>
          <w:sz w:val="19"/>
          <w:szCs w:val="19"/>
          <w:lang w:val="es-ES"/>
        </w:rPr>
      </w:pPr>
      <w:r w:rsidRPr="00950B71">
        <w:rPr>
          <w:rFonts w:ascii="Arial" w:hAnsi="Arial" w:cs="Arial"/>
          <w:color w:val="000000" w:themeColor="text1"/>
          <w:sz w:val="19"/>
          <w:szCs w:val="19"/>
          <w:lang w:val="es-ES"/>
        </w:rPr>
        <w:t>Además –utilizando otro criterio hermenéutico–,</w:t>
      </w:r>
      <w:r w:rsidR="00DC3EF6" w:rsidRPr="00950B71">
        <w:rPr>
          <w:rFonts w:ascii="Arial" w:hAnsi="Arial" w:cs="Arial"/>
          <w:color w:val="000000" w:themeColor="text1"/>
          <w:sz w:val="19"/>
          <w:szCs w:val="19"/>
          <w:lang w:val="es-ES"/>
        </w:rPr>
        <w:t xml:space="preserve"> </w:t>
      </w:r>
      <w:r w:rsidRPr="00950B71">
        <w:rPr>
          <w:rFonts w:ascii="Arial" w:hAnsi="Arial" w:cs="Arial"/>
          <w:color w:val="000000" w:themeColor="text1"/>
          <w:sz w:val="19"/>
          <w:szCs w:val="19"/>
          <w:lang w:val="es-ES"/>
        </w:rPr>
        <w:t xml:space="preserve">es sabido que las consecuencias gravosas de un enunciado normativo deben aparecer expresamente en su texto y se deben interpretar de manera restrictiva. </w:t>
      </w:r>
      <w:r w:rsidR="00613798" w:rsidRPr="00950B71">
        <w:rPr>
          <w:rFonts w:ascii="Arial" w:hAnsi="Arial" w:cs="Arial"/>
          <w:color w:val="000000" w:themeColor="text1"/>
          <w:sz w:val="19"/>
          <w:szCs w:val="19"/>
          <w:lang w:val="es-ES"/>
        </w:rPr>
        <w:t>E</w:t>
      </w:r>
      <w:r w:rsidRPr="00950B71">
        <w:rPr>
          <w:rFonts w:ascii="Arial" w:hAnsi="Arial" w:cs="Arial"/>
          <w:color w:val="000000" w:themeColor="text1"/>
          <w:sz w:val="19"/>
          <w:szCs w:val="19"/>
          <w:lang w:val="es-ES"/>
        </w:rPr>
        <w:t>l artículo 16 del Decreto 491</w:t>
      </w:r>
      <w:r w:rsidR="00613798" w:rsidRPr="00950B71">
        <w:rPr>
          <w:rFonts w:ascii="Arial" w:hAnsi="Arial" w:cs="Arial"/>
          <w:color w:val="000000" w:themeColor="text1"/>
          <w:sz w:val="19"/>
          <w:szCs w:val="19"/>
          <w:lang w:val="es-ES"/>
        </w:rPr>
        <w:t xml:space="preserve"> no dice</w:t>
      </w:r>
      <w:r w:rsidRPr="00950B71">
        <w:rPr>
          <w:rFonts w:ascii="Arial" w:hAnsi="Arial" w:cs="Arial"/>
          <w:color w:val="000000" w:themeColor="text1"/>
          <w:sz w:val="19"/>
          <w:szCs w:val="19"/>
          <w:lang w:val="es-ES"/>
        </w:rPr>
        <w:t xml:space="preserve"> que las actividades que el contratista ejecute dentro del plazo contractual, luego de finalizada la emergencia sanitaria, no se deben o no se pueden pagar. Lo que establece es que los pagos que se hagan a los contratistas durante el aislamiento preventivo obligatorio no obstan para que «una vez superados los hechos que dieron lugar a la Emergencia Sanitaria, cumplan con su objeto y obligaciones en los términos pactados en los contratos»; es decir, que el hecho de que ya se le haya efectuado algunos pagos durante el aislamiento preventivo obligatorio no se opone a que luego los contratistas continúen cumpliendo con su objeto contractual por el plazo que reste, luego de finalizada la emergencia. Ahora bien, inferir que las actividades que ejecute la persona natural dentro del plazo que aún le quede al contrato, una vez superados los hechos que dieron lugar a la emergencia sanitaria, no se deben </w:t>
      </w:r>
      <w:r w:rsidR="00613798" w:rsidRPr="00950B71">
        <w:rPr>
          <w:rFonts w:ascii="Arial" w:hAnsi="Arial" w:cs="Arial"/>
          <w:color w:val="000000" w:themeColor="text1"/>
          <w:sz w:val="19"/>
          <w:szCs w:val="19"/>
          <w:lang w:val="es-ES"/>
        </w:rPr>
        <w:t>o</w:t>
      </w:r>
      <w:r w:rsidRPr="00950B71">
        <w:rPr>
          <w:rFonts w:ascii="Arial" w:hAnsi="Arial" w:cs="Arial"/>
          <w:color w:val="000000" w:themeColor="text1"/>
          <w:sz w:val="19"/>
          <w:szCs w:val="19"/>
          <w:lang w:val="es-ES"/>
        </w:rPr>
        <w:t xml:space="preserve"> pueden pagar, sería desprender una consecuencia gravosa para el contratista, que no se lee expresamente en el texto normativo.</w:t>
      </w:r>
    </w:p>
    <w:p w14:paraId="75AD2015" w14:textId="77777777" w:rsidR="00DC3CF1" w:rsidRPr="00950B71" w:rsidRDefault="00DC3CF1" w:rsidP="00613798">
      <w:pPr>
        <w:ind w:firstLine="709"/>
        <w:jc w:val="both"/>
        <w:rPr>
          <w:rFonts w:ascii="Arial" w:hAnsi="Arial" w:cs="Arial"/>
          <w:color w:val="000000" w:themeColor="text1"/>
          <w:sz w:val="19"/>
          <w:szCs w:val="19"/>
          <w:lang w:val="es-ES"/>
        </w:rPr>
      </w:pPr>
    </w:p>
  </w:footnote>
  <w:footnote w:id="40">
    <w:p w14:paraId="307832AC" w14:textId="77777777" w:rsidR="00665D69" w:rsidRPr="00950B71" w:rsidRDefault="00665D69" w:rsidP="00665D69">
      <w:pPr>
        <w:pStyle w:val="Textonotapie"/>
        <w:ind w:firstLine="709"/>
        <w:jc w:val="both"/>
        <w:rPr>
          <w:rFonts w:ascii="Arial" w:hAnsi="Arial" w:cs="Arial"/>
          <w:color w:val="000000" w:themeColor="text1"/>
          <w:sz w:val="19"/>
          <w:szCs w:val="19"/>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«Art. 18. La caducidad es la estipulación en virtud de la cual si se presenta alguno de los hechos constitutivos de incumplimiento de las obligaciones a cargo del contratista, que afecte de manera grave y directa la ejecución del contrato y evidencie que puede conducir a su paralización, la entidad por medio de acto administrativo debidamente motivado lo dará por terminado y ordenará su liquidación en el estado en que se encuentre.</w:t>
      </w:r>
    </w:p>
    <w:p w14:paraId="0E3CC575" w14:textId="77777777" w:rsidR="00665D69" w:rsidRPr="00950B71" w:rsidRDefault="00665D69" w:rsidP="00665D69">
      <w:pPr>
        <w:pStyle w:val="Textonotapie"/>
        <w:ind w:firstLine="709"/>
        <w:jc w:val="both"/>
        <w:rPr>
          <w:rFonts w:ascii="Arial" w:hAnsi="Arial" w:cs="Arial"/>
          <w:color w:val="000000" w:themeColor="text1"/>
          <w:sz w:val="19"/>
          <w:szCs w:val="19"/>
        </w:rPr>
      </w:pPr>
      <w:r w:rsidRPr="00950B71">
        <w:rPr>
          <w:rFonts w:ascii="Arial" w:hAnsi="Arial" w:cs="Arial"/>
          <w:color w:val="000000" w:themeColor="text1"/>
          <w:sz w:val="19"/>
          <w:szCs w:val="19"/>
        </w:rPr>
        <w:t>»En caso de que la entidad decida abstenerse de declarar la caducidad, adoptará las medidas de control e intervención necesarias, que garanticen la ejecución del objeto contratado. La declaratoria de caducidad no impedirá que la entidad contratante tome posesión de la obra o continúe inmediatamente la ejecución del objeto contratado, bien sea a través del garante o de otro contratista, a quien a su vez se le podrá declarar la caducidad, cuando a ello hubiere lugar.</w:t>
      </w:r>
    </w:p>
    <w:p w14:paraId="4C6FCC3B" w14:textId="77777777" w:rsidR="00665D69" w:rsidRPr="00950B71" w:rsidRDefault="00665D69" w:rsidP="00665D69">
      <w:pPr>
        <w:pStyle w:val="Textonotapie"/>
        <w:ind w:firstLine="709"/>
        <w:jc w:val="both"/>
        <w:rPr>
          <w:rFonts w:ascii="Arial" w:hAnsi="Arial" w:cs="Arial"/>
          <w:color w:val="000000" w:themeColor="text1"/>
          <w:sz w:val="19"/>
          <w:szCs w:val="19"/>
        </w:rPr>
      </w:pPr>
      <w:r w:rsidRPr="00950B71">
        <w:rPr>
          <w:rFonts w:ascii="Arial" w:hAnsi="Arial" w:cs="Arial"/>
          <w:color w:val="000000" w:themeColor="text1"/>
          <w:sz w:val="19"/>
          <w:szCs w:val="19"/>
        </w:rPr>
        <w:t>»Si se declara la caducidad no habrá lugar a indemnización para el contratista, quien se hará acreedor a las sanciones e inhabilidades previstas en esta ley.</w:t>
      </w:r>
    </w:p>
    <w:p w14:paraId="77FACC25" w14:textId="77777777" w:rsidR="00665D69" w:rsidRPr="00950B71" w:rsidRDefault="00665D69" w:rsidP="00665D69">
      <w:pPr>
        <w:pStyle w:val="Textonotapie"/>
        <w:ind w:firstLine="709"/>
        <w:jc w:val="both"/>
        <w:rPr>
          <w:rFonts w:ascii="Arial" w:hAnsi="Arial" w:cs="Arial"/>
          <w:color w:val="000000" w:themeColor="text1"/>
          <w:sz w:val="19"/>
          <w:szCs w:val="19"/>
        </w:rPr>
      </w:pPr>
      <w:r w:rsidRPr="00950B71">
        <w:rPr>
          <w:rFonts w:ascii="Arial" w:hAnsi="Arial" w:cs="Arial"/>
          <w:color w:val="000000" w:themeColor="text1"/>
          <w:sz w:val="19"/>
          <w:szCs w:val="19"/>
        </w:rPr>
        <w:t>»La declaratoria de caducidad será constitutiva del siniestro de incumplimiento».</w:t>
      </w:r>
    </w:p>
    <w:p w14:paraId="6B76AA0A" w14:textId="77777777" w:rsidR="00665D69" w:rsidRPr="00950B71" w:rsidRDefault="00665D69" w:rsidP="00665D69">
      <w:pPr>
        <w:pStyle w:val="Textonotapie"/>
        <w:ind w:firstLine="709"/>
        <w:jc w:val="both"/>
        <w:rPr>
          <w:rFonts w:ascii="Arial" w:hAnsi="Arial" w:cs="Arial"/>
          <w:color w:val="000000" w:themeColor="text1"/>
          <w:sz w:val="19"/>
          <w:szCs w:val="19"/>
          <w:lang w:val="es-CO"/>
        </w:rPr>
      </w:pPr>
    </w:p>
  </w:footnote>
  <w:footnote w:id="41">
    <w:p w14:paraId="62D4C9A5" w14:textId="77777777" w:rsidR="00665D69" w:rsidRPr="00950B71" w:rsidRDefault="00665D69" w:rsidP="00665D69">
      <w:pPr>
        <w:pStyle w:val="Textonotapie"/>
        <w:ind w:firstLine="709"/>
        <w:jc w:val="both"/>
        <w:rPr>
          <w:rFonts w:ascii="Arial" w:hAnsi="Arial" w:cs="Arial"/>
          <w:color w:val="000000" w:themeColor="text1"/>
          <w:sz w:val="19"/>
          <w:szCs w:val="19"/>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«Art. 17. La entidad en acto administrativo debidamente motivado dispondrá la terminación anticipada del contrato en los siguientes eventos:</w:t>
      </w:r>
    </w:p>
    <w:p w14:paraId="18489F4D" w14:textId="77777777" w:rsidR="00665D69" w:rsidRPr="00950B71" w:rsidRDefault="00665D69" w:rsidP="00665D69">
      <w:pPr>
        <w:pStyle w:val="Textonotapie"/>
        <w:ind w:firstLine="709"/>
        <w:jc w:val="both"/>
        <w:rPr>
          <w:rFonts w:ascii="Arial" w:hAnsi="Arial" w:cs="Arial"/>
          <w:color w:val="000000" w:themeColor="text1"/>
          <w:sz w:val="19"/>
          <w:szCs w:val="19"/>
        </w:rPr>
      </w:pPr>
      <w:r w:rsidRPr="00950B71">
        <w:rPr>
          <w:rFonts w:ascii="Arial" w:hAnsi="Arial" w:cs="Arial"/>
          <w:color w:val="000000" w:themeColor="text1"/>
          <w:sz w:val="19"/>
          <w:szCs w:val="19"/>
        </w:rPr>
        <w:t>»1o. Cuando las exigencias del servicio público lo requieran o la situación de orden público lo imponga.</w:t>
      </w:r>
    </w:p>
    <w:p w14:paraId="35141714" w14:textId="77777777" w:rsidR="00665D69" w:rsidRPr="00950B71" w:rsidRDefault="00665D69" w:rsidP="00665D69">
      <w:pPr>
        <w:pStyle w:val="Textonotapie"/>
        <w:ind w:firstLine="709"/>
        <w:jc w:val="both"/>
        <w:rPr>
          <w:rFonts w:ascii="Arial" w:hAnsi="Arial" w:cs="Arial"/>
          <w:color w:val="000000" w:themeColor="text1"/>
          <w:sz w:val="19"/>
          <w:szCs w:val="19"/>
        </w:rPr>
      </w:pPr>
      <w:r w:rsidRPr="00950B71">
        <w:rPr>
          <w:rFonts w:ascii="Arial" w:hAnsi="Arial" w:cs="Arial"/>
          <w:color w:val="000000" w:themeColor="text1"/>
          <w:sz w:val="19"/>
          <w:szCs w:val="19"/>
        </w:rPr>
        <w:t>»2o. Por muerte o incapacidad física permanente del contratista, si es persona natural, o por disolución de la persona jurídica del contratista.</w:t>
      </w:r>
    </w:p>
    <w:p w14:paraId="5EC62664" w14:textId="77777777" w:rsidR="00665D69" w:rsidRPr="00950B71" w:rsidRDefault="00665D69" w:rsidP="00665D69">
      <w:pPr>
        <w:pStyle w:val="Textonotapie"/>
        <w:ind w:firstLine="709"/>
        <w:jc w:val="both"/>
        <w:rPr>
          <w:rFonts w:ascii="Arial" w:hAnsi="Arial" w:cs="Arial"/>
          <w:color w:val="000000" w:themeColor="text1"/>
          <w:sz w:val="19"/>
          <w:szCs w:val="19"/>
        </w:rPr>
      </w:pPr>
      <w:r w:rsidRPr="00950B71">
        <w:rPr>
          <w:rFonts w:ascii="Arial" w:hAnsi="Arial" w:cs="Arial"/>
          <w:color w:val="000000" w:themeColor="text1"/>
          <w:sz w:val="19"/>
          <w:szCs w:val="19"/>
        </w:rPr>
        <w:t>»3o. Por interdicción judicial o declaración de quiebra del contratista.</w:t>
      </w:r>
    </w:p>
    <w:p w14:paraId="72BBB925" w14:textId="77777777" w:rsidR="00665D69" w:rsidRPr="00950B71" w:rsidRDefault="00665D69" w:rsidP="00665D69">
      <w:pPr>
        <w:pStyle w:val="Textonotapie"/>
        <w:ind w:firstLine="709"/>
        <w:jc w:val="both"/>
        <w:rPr>
          <w:rFonts w:ascii="Arial" w:hAnsi="Arial" w:cs="Arial"/>
          <w:color w:val="000000" w:themeColor="text1"/>
          <w:sz w:val="19"/>
          <w:szCs w:val="19"/>
        </w:rPr>
      </w:pPr>
      <w:r w:rsidRPr="00950B71">
        <w:rPr>
          <w:rFonts w:ascii="Arial" w:hAnsi="Arial" w:cs="Arial"/>
          <w:color w:val="000000" w:themeColor="text1"/>
          <w:sz w:val="19"/>
          <w:szCs w:val="19"/>
        </w:rPr>
        <w:t>»4o. Por cesación de pagos, concurso de acreedores o embargos judiciales del contratista que afecten de manera grave el cumplimiento del contrato.</w:t>
      </w:r>
    </w:p>
    <w:p w14:paraId="26BAB315" w14:textId="77777777" w:rsidR="00665D69" w:rsidRPr="00950B71" w:rsidRDefault="00665D69" w:rsidP="00665D69">
      <w:pPr>
        <w:pStyle w:val="Textonotapie"/>
        <w:ind w:firstLine="709"/>
        <w:jc w:val="both"/>
        <w:rPr>
          <w:rFonts w:ascii="Arial" w:hAnsi="Arial" w:cs="Arial"/>
          <w:color w:val="000000" w:themeColor="text1"/>
          <w:sz w:val="19"/>
          <w:szCs w:val="19"/>
        </w:rPr>
      </w:pPr>
      <w:r w:rsidRPr="00950B71">
        <w:rPr>
          <w:rFonts w:ascii="Arial" w:hAnsi="Arial" w:cs="Arial"/>
          <w:color w:val="000000" w:themeColor="text1"/>
          <w:sz w:val="19"/>
          <w:szCs w:val="19"/>
        </w:rPr>
        <w:t>»Sin embargo, en los casos a que se refieren los numerales 2o. y 3o. de este artículo podrá continuarse la ejecución con el garante de la obligación.</w:t>
      </w:r>
    </w:p>
    <w:p w14:paraId="6375032B" w14:textId="77777777" w:rsidR="00665D69" w:rsidRPr="00950B71" w:rsidRDefault="00665D69" w:rsidP="00665D69">
      <w:pPr>
        <w:pStyle w:val="Textonotapie"/>
        <w:ind w:firstLine="709"/>
        <w:jc w:val="both"/>
        <w:rPr>
          <w:rFonts w:ascii="Arial" w:hAnsi="Arial" w:cs="Arial"/>
          <w:color w:val="000000" w:themeColor="text1"/>
          <w:sz w:val="19"/>
          <w:szCs w:val="19"/>
        </w:rPr>
      </w:pPr>
      <w:r w:rsidRPr="00950B71">
        <w:rPr>
          <w:rFonts w:ascii="Arial" w:hAnsi="Arial" w:cs="Arial"/>
          <w:color w:val="000000" w:themeColor="text1"/>
          <w:sz w:val="19"/>
          <w:szCs w:val="19"/>
        </w:rPr>
        <w:t>»La iniciación de trámite concordatario no dará lugar a la declaratoria de terminación unilateral. En tal evento la ejecución se hará con sujeción a las normas sobre administración de negocios del deudor en concordato. La entidad dispondrá las medidas de inspección, control y vigilancia necesarias para asegurar el cumplimiento del objeto contractual e impedir la paralización del servicio».</w:t>
      </w:r>
    </w:p>
    <w:p w14:paraId="1B0780F5" w14:textId="77777777" w:rsidR="00665D69" w:rsidRPr="00950B71" w:rsidRDefault="00665D69" w:rsidP="00665D69">
      <w:pPr>
        <w:pStyle w:val="Textonotapie"/>
        <w:ind w:firstLine="709"/>
        <w:jc w:val="both"/>
        <w:rPr>
          <w:rFonts w:ascii="Arial" w:hAnsi="Arial" w:cs="Arial"/>
          <w:color w:val="000000" w:themeColor="text1"/>
          <w:sz w:val="19"/>
          <w:szCs w:val="19"/>
          <w:lang w:val="es-CO"/>
        </w:rPr>
      </w:pPr>
    </w:p>
  </w:footnote>
  <w:footnote w:id="42">
    <w:p w14:paraId="3CF64144" w14:textId="77777777" w:rsidR="00665D69" w:rsidRPr="00950B71" w:rsidRDefault="00665D69" w:rsidP="00665D69">
      <w:pPr>
        <w:pStyle w:val="Textonotapie"/>
        <w:ind w:firstLine="709"/>
        <w:jc w:val="both"/>
        <w:rPr>
          <w:rFonts w:ascii="Arial" w:hAnsi="Arial" w:cs="Arial"/>
          <w:color w:val="000000" w:themeColor="text1"/>
          <w:sz w:val="19"/>
          <w:szCs w:val="19"/>
          <w:lang w:val="es-ES"/>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w:t>
      </w:r>
      <w:r w:rsidRPr="00950B71">
        <w:rPr>
          <w:rFonts w:ascii="Arial" w:hAnsi="Arial" w:cs="Arial"/>
          <w:color w:val="000000" w:themeColor="text1"/>
          <w:sz w:val="19"/>
          <w:szCs w:val="19"/>
          <w:lang w:val="es-ES"/>
        </w:rPr>
        <w:t>«La nulidad absoluta podrá ser alegada por las partes, por el agente del ministerio público, por cualquier persona o declarada de oficio, y no es susceptible de saneamiento por ratificación.</w:t>
      </w:r>
    </w:p>
    <w:p w14:paraId="4E3293FC" w14:textId="77777777" w:rsidR="00665D69" w:rsidRPr="00950B71" w:rsidRDefault="00665D69" w:rsidP="00665D69">
      <w:pPr>
        <w:pStyle w:val="Textonotapie"/>
        <w:ind w:firstLine="709"/>
        <w:jc w:val="both"/>
        <w:rPr>
          <w:rFonts w:ascii="Arial" w:hAnsi="Arial" w:cs="Arial"/>
          <w:color w:val="000000" w:themeColor="text1"/>
          <w:sz w:val="19"/>
          <w:szCs w:val="19"/>
          <w:lang w:val="es-CO"/>
        </w:rPr>
      </w:pPr>
      <w:r w:rsidRPr="00950B71">
        <w:rPr>
          <w:rFonts w:ascii="Arial" w:hAnsi="Arial" w:cs="Arial"/>
          <w:color w:val="000000" w:themeColor="text1"/>
          <w:sz w:val="19"/>
          <w:szCs w:val="19"/>
          <w:lang w:val="es-ES"/>
        </w:rPr>
        <w:t>»En los casos previstos en los numerales 1o., 2o. y 4o. del artículo anterior, el jefe o representante legal de la entidad respectiva deberá dar por terminado el contrato mediante acto administrativo debidamente motivado y ordenará su liquidación en el estado en que se encuentre».</w:t>
      </w:r>
    </w:p>
  </w:footnote>
  <w:footnote w:id="43">
    <w:p w14:paraId="52D0E92F" w14:textId="77777777" w:rsidR="00F917BD" w:rsidRPr="00950B71" w:rsidRDefault="00F917BD" w:rsidP="00F917BD">
      <w:pPr>
        <w:pStyle w:val="Textonotapie"/>
        <w:ind w:firstLine="709"/>
        <w:jc w:val="both"/>
        <w:rPr>
          <w:rFonts w:ascii="Arial" w:hAnsi="Arial" w:cs="Arial"/>
          <w:color w:val="000000" w:themeColor="text1"/>
          <w:sz w:val="19"/>
          <w:szCs w:val="19"/>
          <w:lang w:val="es-ES"/>
        </w:rPr>
      </w:pPr>
      <w:r w:rsidRPr="00950B71">
        <w:rPr>
          <w:rStyle w:val="Refdenotaalpie"/>
          <w:rFonts w:ascii="Arial" w:hAnsi="Arial" w:cs="Arial"/>
          <w:color w:val="000000" w:themeColor="text1"/>
          <w:sz w:val="19"/>
          <w:szCs w:val="19"/>
        </w:rPr>
        <w:footnoteRef/>
      </w:r>
      <w:r w:rsidRPr="00950B71">
        <w:rPr>
          <w:rFonts w:ascii="Arial" w:hAnsi="Arial" w:cs="Arial"/>
          <w:color w:val="000000" w:themeColor="text1"/>
          <w:sz w:val="19"/>
          <w:szCs w:val="19"/>
        </w:rPr>
        <w:t xml:space="preserve"> </w:t>
      </w:r>
      <w:r w:rsidRPr="00950B71">
        <w:rPr>
          <w:rFonts w:ascii="Arial" w:hAnsi="Arial" w:cs="Arial"/>
          <w:color w:val="000000" w:themeColor="text1"/>
          <w:sz w:val="19"/>
          <w:szCs w:val="19"/>
          <w:lang w:val="es-ES"/>
        </w:rPr>
        <w:t xml:space="preserve">En el artículo 32 de la Ley 80 de 1993 no existe un tipo de contrato autónomo que se denomine «contrato de prestación de servicios </w:t>
      </w:r>
      <w:r w:rsidRPr="00950B71">
        <w:rPr>
          <w:rFonts w:ascii="Arial" w:hAnsi="Arial" w:cs="Arial"/>
          <w:i/>
          <w:iCs/>
          <w:color w:val="000000" w:themeColor="text1"/>
          <w:sz w:val="19"/>
          <w:szCs w:val="19"/>
          <w:lang w:val="es-ES"/>
        </w:rPr>
        <w:t>administrativos</w:t>
      </w:r>
      <w:r w:rsidRPr="00950B71">
        <w:rPr>
          <w:rFonts w:ascii="Arial" w:hAnsi="Arial" w:cs="Arial"/>
          <w:color w:val="000000" w:themeColor="text1"/>
          <w:sz w:val="19"/>
          <w:szCs w:val="19"/>
          <w:lang w:val="es-ES"/>
        </w:rPr>
        <w:t>», ni se encuentra en el conjunto del Estatuto General de Contratación, ni en su reglamento. Por lo tanto, debe acudirse a un criterio material para entender la peculiar expresión, concluyéndose que hace referencia a un tipo o clase de servicios, no a un tipo contractual propio.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902980" w:rsidRDefault="00902980">
    <w:pPr>
      <w:pStyle w:val="Encabezado"/>
    </w:pPr>
    <w:r>
      <w:rPr>
        <w:noProof/>
        <w:lang w:val="en-US"/>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activeWritingStyle w:appName="MSWord" w:lang="es-ES" w:vendorID="64" w:dllVersion="4096" w:nlCheck="1" w:checkStyle="0"/>
  <w:activeWritingStyle w:appName="MSWord" w:lang="es-ES" w:vendorID="64" w:dllVersion="6" w:nlCheck="1" w:checkStyle="0"/>
  <w:activeWritingStyle w:appName="MSWord" w:lang="es-MX" w:vendorID="64" w:dllVersion="0"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280E"/>
    <w:rsid w:val="00002841"/>
    <w:rsid w:val="00002B30"/>
    <w:rsid w:val="00004E4A"/>
    <w:rsid w:val="00005A24"/>
    <w:rsid w:val="00007092"/>
    <w:rsid w:val="000073AC"/>
    <w:rsid w:val="0001011E"/>
    <w:rsid w:val="00010B21"/>
    <w:rsid w:val="0001178C"/>
    <w:rsid w:val="00011C19"/>
    <w:rsid w:val="000144E5"/>
    <w:rsid w:val="00014B1D"/>
    <w:rsid w:val="0001587F"/>
    <w:rsid w:val="0002128D"/>
    <w:rsid w:val="00022B41"/>
    <w:rsid w:val="0002438E"/>
    <w:rsid w:val="000245BA"/>
    <w:rsid w:val="00025F0D"/>
    <w:rsid w:val="000263B0"/>
    <w:rsid w:val="00034AA9"/>
    <w:rsid w:val="00036094"/>
    <w:rsid w:val="00043668"/>
    <w:rsid w:val="00043881"/>
    <w:rsid w:val="00044758"/>
    <w:rsid w:val="000448CC"/>
    <w:rsid w:val="000453DC"/>
    <w:rsid w:val="00046C88"/>
    <w:rsid w:val="00047C18"/>
    <w:rsid w:val="00047DDF"/>
    <w:rsid w:val="00057438"/>
    <w:rsid w:val="00057FB3"/>
    <w:rsid w:val="00060D9A"/>
    <w:rsid w:val="00062624"/>
    <w:rsid w:val="0006305C"/>
    <w:rsid w:val="000649D4"/>
    <w:rsid w:val="000651AE"/>
    <w:rsid w:val="00065EB9"/>
    <w:rsid w:val="00066090"/>
    <w:rsid w:val="000678DE"/>
    <w:rsid w:val="000765A3"/>
    <w:rsid w:val="0007666B"/>
    <w:rsid w:val="000775E4"/>
    <w:rsid w:val="000835DB"/>
    <w:rsid w:val="00083D0E"/>
    <w:rsid w:val="00084818"/>
    <w:rsid w:val="00085C37"/>
    <w:rsid w:val="00086610"/>
    <w:rsid w:val="000867ED"/>
    <w:rsid w:val="00087989"/>
    <w:rsid w:val="000920F0"/>
    <w:rsid w:val="000942EB"/>
    <w:rsid w:val="00094748"/>
    <w:rsid w:val="00097D3C"/>
    <w:rsid w:val="000A000F"/>
    <w:rsid w:val="000A0247"/>
    <w:rsid w:val="000A0343"/>
    <w:rsid w:val="000A4286"/>
    <w:rsid w:val="000A6AAF"/>
    <w:rsid w:val="000A6F0A"/>
    <w:rsid w:val="000B103F"/>
    <w:rsid w:val="000B2324"/>
    <w:rsid w:val="000B324A"/>
    <w:rsid w:val="000C14AA"/>
    <w:rsid w:val="000C23C7"/>
    <w:rsid w:val="000C397B"/>
    <w:rsid w:val="000C6CCE"/>
    <w:rsid w:val="000C798F"/>
    <w:rsid w:val="000D1FBC"/>
    <w:rsid w:val="000D30D4"/>
    <w:rsid w:val="000D387A"/>
    <w:rsid w:val="000D47EF"/>
    <w:rsid w:val="000D48CC"/>
    <w:rsid w:val="000D7615"/>
    <w:rsid w:val="000D7BBD"/>
    <w:rsid w:val="000E1284"/>
    <w:rsid w:val="000E1CDD"/>
    <w:rsid w:val="000E450F"/>
    <w:rsid w:val="000E7D7E"/>
    <w:rsid w:val="000F0898"/>
    <w:rsid w:val="000F0AA9"/>
    <w:rsid w:val="000F14E8"/>
    <w:rsid w:val="000F6DA0"/>
    <w:rsid w:val="00101394"/>
    <w:rsid w:val="00103915"/>
    <w:rsid w:val="001078E6"/>
    <w:rsid w:val="00111960"/>
    <w:rsid w:val="00111BAD"/>
    <w:rsid w:val="00117A91"/>
    <w:rsid w:val="001200ED"/>
    <w:rsid w:val="0012087D"/>
    <w:rsid w:val="00120B80"/>
    <w:rsid w:val="00121D3B"/>
    <w:rsid w:val="00122B23"/>
    <w:rsid w:val="00124E57"/>
    <w:rsid w:val="00135A40"/>
    <w:rsid w:val="00137646"/>
    <w:rsid w:val="00137A61"/>
    <w:rsid w:val="00137FFA"/>
    <w:rsid w:val="001438ED"/>
    <w:rsid w:val="00146025"/>
    <w:rsid w:val="00147224"/>
    <w:rsid w:val="001522B6"/>
    <w:rsid w:val="0015343F"/>
    <w:rsid w:val="001543F8"/>
    <w:rsid w:val="00154B53"/>
    <w:rsid w:val="00155245"/>
    <w:rsid w:val="00155DAE"/>
    <w:rsid w:val="00155DD9"/>
    <w:rsid w:val="00156BE4"/>
    <w:rsid w:val="00166C46"/>
    <w:rsid w:val="00167BF1"/>
    <w:rsid w:val="00171104"/>
    <w:rsid w:val="00171CF4"/>
    <w:rsid w:val="00173163"/>
    <w:rsid w:val="00181C2A"/>
    <w:rsid w:val="00183388"/>
    <w:rsid w:val="00186338"/>
    <w:rsid w:val="00192F9B"/>
    <w:rsid w:val="00195EF5"/>
    <w:rsid w:val="00196BE5"/>
    <w:rsid w:val="001975AC"/>
    <w:rsid w:val="001A00E2"/>
    <w:rsid w:val="001A153A"/>
    <w:rsid w:val="001A393A"/>
    <w:rsid w:val="001A4318"/>
    <w:rsid w:val="001A5507"/>
    <w:rsid w:val="001B1847"/>
    <w:rsid w:val="001B45E7"/>
    <w:rsid w:val="001C0A60"/>
    <w:rsid w:val="001C0AF7"/>
    <w:rsid w:val="001C16CC"/>
    <w:rsid w:val="001C4570"/>
    <w:rsid w:val="001D0260"/>
    <w:rsid w:val="001D0A63"/>
    <w:rsid w:val="001D1883"/>
    <w:rsid w:val="001D33D1"/>
    <w:rsid w:val="001D5240"/>
    <w:rsid w:val="001D5916"/>
    <w:rsid w:val="001D60DA"/>
    <w:rsid w:val="001D7FE6"/>
    <w:rsid w:val="001E04BA"/>
    <w:rsid w:val="001E1B39"/>
    <w:rsid w:val="001E2D6F"/>
    <w:rsid w:val="001E40C6"/>
    <w:rsid w:val="001E5ACA"/>
    <w:rsid w:val="001F083C"/>
    <w:rsid w:val="001F515E"/>
    <w:rsid w:val="001F59D8"/>
    <w:rsid w:val="001F5FEF"/>
    <w:rsid w:val="00200B89"/>
    <w:rsid w:val="002031DB"/>
    <w:rsid w:val="002047E9"/>
    <w:rsid w:val="00205850"/>
    <w:rsid w:val="00207041"/>
    <w:rsid w:val="00211C31"/>
    <w:rsid w:val="0021714E"/>
    <w:rsid w:val="00220681"/>
    <w:rsid w:val="00224722"/>
    <w:rsid w:val="00225BAA"/>
    <w:rsid w:val="00227E56"/>
    <w:rsid w:val="002301F1"/>
    <w:rsid w:val="002315AE"/>
    <w:rsid w:val="0023384B"/>
    <w:rsid w:val="00233A64"/>
    <w:rsid w:val="00234B84"/>
    <w:rsid w:val="0024212A"/>
    <w:rsid w:val="002436DD"/>
    <w:rsid w:val="00250966"/>
    <w:rsid w:val="00251667"/>
    <w:rsid w:val="002518A6"/>
    <w:rsid w:val="0025429B"/>
    <w:rsid w:val="0025531C"/>
    <w:rsid w:val="00256C1D"/>
    <w:rsid w:val="00261AAE"/>
    <w:rsid w:val="0026505D"/>
    <w:rsid w:val="00266568"/>
    <w:rsid w:val="002668CC"/>
    <w:rsid w:val="00270911"/>
    <w:rsid w:val="00270A17"/>
    <w:rsid w:val="00272F3C"/>
    <w:rsid w:val="00273961"/>
    <w:rsid w:val="0027401B"/>
    <w:rsid w:val="0027497E"/>
    <w:rsid w:val="00276DFC"/>
    <w:rsid w:val="002806D0"/>
    <w:rsid w:val="00282A6B"/>
    <w:rsid w:val="00292D21"/>
    <w:rsid w:val="002934B2"/>
    <w:rsid w:val="0029572E"/>
    <w:rsid w:val="002A0F0D"/>
    <w:rsid w:val="002A0F0F"/>
    <w:rsid w:val="002A19C4"/>
    <w:rsid w:val="002A2CD3"/>
    <w:rsid w:val="002B17C5"/>
    <w:rsid w:val="002B446C"/>
    <w:rsid w:val="002B4553"/>
    <w:rsid w:val="002C57F2"/>
    <w:rsid w:val="002C68B3"/>
    <w:rsid w:val="002D05DE"/>
    <w:rsid w:val="002D2FF2"/>
    <w:rsid w:val="002D3B38"/>
    <w:rsid w:val="002D665A"/>
    <w:rsid w:val="002E0C71"/>
    <w:rsid w:val="002E1993"/>
    <w:rsid w:val="002E1A34"/>
    <w:rsid w:val="002E424E"/>
    <w:rsid w:val="002E4EFE"/>
    <w:rsid w:val="002E6F80"/>
    <w:rsid w:val="002F1143"/>
    <w:rsid w:val="002F1FE0"/>
    <w:rsid w:val="002F231E"/>
    <w:rsid w:val="002F23C9"/>
    <w:rsid w:val="002F3B74"/>
    <w:rsid w:val="0030118B"/>
    <w:rsid w:val="003033BA"/>
    <w:rsid w:val="00305329"/>
    <w:rsid w:val="003074FD"/>
    <w:rsid w:val="00307E45"/>
    <w:rsid w:val="003102F2"/>
    <w:rsid w:val="00310C43"/>
    <w:rsid w:val="00311A86"/>
    <w:rsid w:val="0031275A"/>
    <w:rsid w:val="003133D1"/>
    <w:rsid w:val="00313974"/>
    <w:rsid w:val="00315A1D"/>
    <w:rsid w:val="00317242"/>
    <w:rsid w:val="003174A5"/>
    <w:rsid w:val="00317949"/>
    <w:rsid w:val="00317BB7"/>
    <w:rsid w:val="00321B8E"/>
    <w:rsid w:val="00324153"/>
    <w:rsid w:val="00326BEF"/>
    <w:rsid w:val="003277AE"/>
    <w:rsid w:val="00327E0D"/>
    <w:rsid w:val="00331A72"/>
    <w:rsid w:val="00331CE3"/>
    <w:rsid w:val="00333156"/>
    <w:rsid w:val="003342B2"/>
    <w:rsid w:val="003355DA"/>
    <w:rsid w:val="0033597E"/>
    <w:rsid w:val="0034119F"/>
    <w:rsid w:val="00341911"/>
    <w:rsid w:val="00341BE6"/>
    <w:rsid w:val="00343194"/>
    <w:rsid w:val="003461EA"/>
    <w:rsid w:val="0034680A"/>
    <w:rsid w:val="003477C1"/>
    <w:rsid w:val="00352ABF"/>
    <w:rsid w:val="0035397A"/>
    <w:rsid w:val="0035419A"/>
    <w:rsid w:val="0035582B"/>
    <w:rsid w:val="00355E89"/>
    <w:rsid w:val="00356A34"/>
    <w:rsid w:val="00361348"/>
    <w:rsid w:val="0036167C"/>
    <w:rsid w:val="00362709"/>
    <w:rsid w:val="00363BC9"/>
    <w:rsid w:val="003643E8"/>
    <w:rsid w:val="00366AA6"/>
    <w:rsid w:val="0037114A"/>
    <w:rsid w:val="0037229F"/>
    <w:rsid w:val="003743B6"/>
    <w:rsid w:val="00374F3E"/>
    <w:rsid w:val="003762EE"/>
    <w:rsid w:val="00376854"/>
    <w:rsid w:val="0037781B"/>
    <w:rsid w:val="003829B3"/>
    <w:rsid w:val="00385DDF"/>
    <w:rsid w:val="00386456"/>
    <w:rsid w:val="00390F08"/>
    <w:rsid w:val="00391F77"/>
    <w:rsid w:val="00392A2E"/>
    <w:rsid w:val="0039398A"/>
    <w:rsid w:val="00393DF4"/>
    <w:rsid w:val="003946F7"/>
    <w:rsid w:val="003950F3"/>
    <w:rsid w:val="00396ABB"/>
    <w:rsid w:val="003976AE"/>
    <w:rsid w:val="003A03E8"/>
    <w:rsid w:val="003A1A92"/>
    <w:rsid w:val="003A266D"/>
    <w:rsid w:val="003A3B32"/>
    <w:rsid w:val="003A581E"/>
    <w:rsid w:val="003A6BA0"/>
    <w:rsid w:val="003B03BF"/>
    <w:rsid w:val="003B4D4F"/>
    <w:rsid w:val="003B7211"/>
    <w:rsid w:val="003B75E6"/>
    <w:rsid w:val="003C3A87"/>
    <w:rsid w:val="003C5458"/>
    <w:rsid w:val="003C564B"/>
    <w:rsid w:val="003C5A2E"/>
    <w:rsid w:val="003D5FFB"/>
    <w:rsid w:val="003E1061"/>
    <w:rsid w:val="003E21E7"/>
    <w:rsid w:val="003F0256"/>
    <w:rsid w:val="003F466C"/>
    <w:rsid w:val="003F551E"/>
    <w:rsid w:val="003F5E2E"/>
    <w:rsid w:val="003F6DB8"/>
    <w:rsid w:val="00402FFB"/>
    <w:rsid w:val="00403195"/>
    <w:rsid w:val="0040416B"/>
    <w:rsid w:val="00405F6D"/>
    <w:rsid w:val="00412B33"/>
    <w:rsid w:val="00412C94"/>
    <w:rsid w:val="00412E29"/>
    <w:rsid w:val="0041405F"/>
    <w:rsid w:val="00414B36"/>
    <w:rsid w:val="00415E4F"/>
    <w:rsid w:val="004206A4"/>
    <w:rsid w:val="00421CA0"/>
    <w:rsid w:val="0042797D"/>
    <w:rsid w:val="00427D74"/>
    <w:rsid w:val="004301E2"/>
    <w:rsid w:val="00433063"/>
    <w:rsid w:val="004348A1"/>
    <w:rsid w:val="00434F99"/>
    <w:rsid w:val="00436F07"/>
    <w:rsid w:val="00437E23"/>
    <w:rsid w:val="00440DC5"/>
    <w:rsid w:val="00440E07"/>
    <w:rsid w:val="004422D6"/>
    <w:rsid w:val="00442D02"/>
    <w:rsid w:val="004438AF"/>
    <w:rsid w:val="0044423C"/>
    <w:rsid w:val="00450066"/>
    <w:rsid w:val="00454FD6"/>
    <w:rsid w:val="00457DF1"/>
    <w:rsid w:val="00460ED0"/>
    <w:rsid w:val="004649F4"/>
    <w:rsid w:val="00465EED"/>
    <w:rsid w:val="00467068"/>
    <w:rsid w:val="00470363"/>
    <w:rsid w:val="00474F64"/>
    <w:rsid w:val="00476602"/>
    <w:rsid w:val="00477519"/>
    <w:rsid w:val="00482AC2"/>
    <w:rsid w:val="004832BF"/>
    <w:rsid w:val="0048439B"/>
    <w:rsid w:val="0048447C"/>
    <w:rsid w:val="00485259"/>
    <w:rsid w:val="0049042F"/>
    <w:rsid w:val="004938A8"/>
    <w:rsid w:val="00494839"/>
    <w:rsid w:val="00494F71"/>
    <w:rsid w:val="004959F8"/>
    <w:rsid w:val="00495D77"/>
    <w:rsid w:val="00496291"/>
    <w:rsid w:val="00497A1D"/>
    <w:rsid w:val="004A267D"/>
    <w:rsid w:val="004A29A5"/>
    <w:rsid w:val="004A2B18"/>
    <w:rsid w:val="004A34D2"/>
    <w:rsid w:val="004A512D"/>
    <w:rsid w:val="004A6646"/>
    <w:rsid w:val="004B0D78"/>
    <w:rsid w:val="004B1158"/>
    <w:rsid w:val="004B2FA5"/>
    <w:rsid w:val="004B3D99"/>
    <w:rsid w:val="004B5235"/>
    <w:rsid w:val="004B5922"/>
    <w:rsid w:val="004B5C3C"/>
    <w:rsid w:val="004B6246"/>
    <w:rsid w:val="004B645B"/>
    <w:rsid w:val="004B794D"/>
    <w:rsid w:val="004C0932"/>
    <w:rsid w:val="004C3EDA"/>
    <w:rsid w:val="004D11C2"/>
    <w:rsid w:val="004D4C8F"/>
    <w:rsid w:val="004D5609"/>
    <w:rsid w:val="004D718B"/>
    <w:rsid w:val="004D7EC4"/>
    <w:rsid w:val="004E16E5"/>
    <w:rsid w:val="004E4D0D"/>
    <w:rsid w:val="004E4E22"/>
    <w:rsid w:val="004E7149"/>
    <w:rsid w:val="004E750B"/>
    <w:rsid w:val="004F0AF3"/>
    <w:rsid w:val="004F3091"/>
    <w:rsid w:val="004F58AE"/>
    <w:rsid w:val="004F5C0B"/>
    <w:rsid w:val="005024CA"/>
    <w:rsid w:val="00502628"/>
    <w:rsid w:val="00502D15"/>
    <w:rsid w:val="005037D6"/>
    <w:rsid w:val="00504448"/>
    <w:rsid w:val="00507356"/>
    <w:rsid w:val="0051074C"/>
    <w:rsid w:val="00511712"/>
    <w:rsid w:val="00513AF2"/>
    <w:rsid w:val="0051777B"/>
    <w:rsid w:val="00517808"/>
    <w:rsid w:val="00520772"/>
    <w:rsid w:val="00520794"/>
    <w:rsid w:val="00521AC4"/>
    <w:rsid w:val="0052435B"/>
    <w:rsid w:val="00525274"/>
    <w:rsid w:val="00526515"/>
    <w:rsid w:val="00527802"/>
    <w:rsid w:val="00527C35"/>
    <w:rsid w:val="00530BAB"/>
    <w:rsid w:val="005311CA"/>
    <w:rsid w:val="005313B9"/>
    <w:rsid w:val="00531C8E"/>
    <w:rsid w:val="00535C77"/>
    <w:rsid w:val="0054061C"/>
    <w:rsid w:val="00540BDD"/>
    <w:rsid w:val="005414AC"/>
    <w:rsid w:val="00543102"/>
    <w:rsid w:val="0054413A"/>
    <w:rsid w:val="0054651C"/>
    <w:rsid w:val="00547F13"/>
    <w:rsid w:val="00551312"/>
    <w:rsid w:val="00553B5D"/>
    <w:rsid w:val="005542DB"/>
    <w:rsid w:val="005544D0"/>
    <w:rsid w:val="0055487B"/>
    <w:rsid w:val="00555055"/>
    <w:rsid w:val="005550A3"/>
    <w:rsid w:val="00555FD1"/>
    <w:rsid w:val="005564CA"/>
    <w:rsid w:val="00560A4E"/>
    <w:rsid w:val="00562490"/>
    <w:rsid w:val="00565C7E"/>
    <w:rsid w:val="00566225"/>
    <w:rsid w:val="005705F7"/>
    <w:rsid w:val="005731D0"/>
    <w:rsid w:val="00575217"/>
    <w:rsid w:val="00576724"/>
    <w:rsid w:val="00576733"/>
    <w:rsid w:val="00577071"/>
    <w:rsid w:val="00581EBC"/>
    <w:rsid w:val="0058647D"/>
    <w:rsid w:val="00586679"/>
    <w:rsid w:val="005870DF"/>
    <w:rsid w:val="00587E9D"/>
    <w:rsid w:val="0059076C"/>
    <w:rsid w:val="00593FE9"/>
    <w:rsid w:val="00597889"/>
    <w:rsid w:val="005979FB"/>
    <w:rsid w:val="00597B42"/>
    <w:rsid w:val="005A07BD"/>
    <w:rsid w:val="005A09E8"/>
    <w:rsid w:val="005B01B5"/>
    <w:rsid w:val="005B338A"/>
    <w:rsid w:val="005B50FB"/>
    <w:rsid w:val="005B61E8"/>
    <w:rsid w:val="005B74E2"/>
    <w:rsid w:val="005C19F3"/>
    <w:rsid w:val="005C280F"/>
    <w:rsid w:val="005C2A6C"/>
    <w:rsid w:val="005C47CD"/>
    <w:rsid w:val="005C60EB"/>
    <w:rsid w:val="005C6619"/>
    <w:rsid w:val="005C66D8"/>
    <w:rsid w:val="005C7BC1"/>
    <w:rsid w:val="005D1E83"/>
    <w:rsid w:val="005D2381"/>
    <w:rsid w:val="005D3C8F"/>
    <w:rsid w:val="005D47B2"/>
    <w:rsid w:val="005D78E7"/>
    <w:rsid w:val="005E15AC"/>
    <w:rsid w:val="005E74B0"/>
    <w:rsid w:val="005E7E46"/>
    <w:rsid w:val="005F2058"/>
    <w:rsid w:val="005F51D1"/>
    <w:rsid w:val="005F5643"/>
    <w:rsid w:val="005F7503"/>
    <w:rsid w:val="00604F5A"/>
    <w:rsid w:val="00606144"/>
    <w:rsid w:val="006103E8"/>
    <w:rsid w:val="00612107"/>
    <w:rsid w:val="00613798"/>
    <w:rsid w:val="00614030"/>
    <w:rsid w:val="006160D2"/>
    <w:rsid w:val="00620BF2"/>
    <w:rsid w:val="00623442"/>
    <w:rsid w:val="00630415"/>
    <w:rsid w:val="006310DC"/>
    <w:rsid w:val="006313A5"/>
    <w:rsid w:val="006324F8"/>
    <w:rsid w:val="006326DB"/>
    <w:rsid w:val="00632865"/>
    <w:rsid w:val="00633357"/>
    <w:rsid w:val="00634551"/>
    <w:rsid w:val="006359C0"/>
    <w:rsid w:val="00636DBA"/>
    <w:rsid w:val="006376C9"/>
    <w:rsid w:val="00640DDA"/>
    <w:rsid w:val="00640E32"/>
    <w:rsid w:val="006420D0"/>
    <w:rsid w:val="006423F5"/>
    <w:rsid w:val="00642EA9"/>
    <w:rsid w:val="006462AE"/>
    <w:rsid w:val="00646B5C"/>
    <w:rsid w:val="00647FE6"/>
    <w:rsid w:val="00654A2F"/>
    <w:rsid w:val="00654A4D"/>
    <w:rsid w:val="00655371"/>
    <w:rsid w:val="00655762"/>
    <w:rsid w:val="00656BDD"/>
    <w:rsid w:val="00656FCA"/>
    <w:rsid w:val="006616E6"/>
    <w:rsid w:val="00661EC2"/>
    <w:rsid w:val="00664B5C"/>
    <w:rsid w:val="006650DF"/>
    <w:rsid w:val="00665D69"/>
    <w:rsid w:val="00667FF9"/>
    <w:rsid w:val="00671E09"/>
    <w:rsid w:val="00675CDD"/>
    <w:rsid w:val="00675F48"/>
    <w:rsid w:val="006760DE"/>
    <w:rsid w:val="0067611C"/>
    <w:rsid w:val="006773B5"/>
    <w:rsid w:val="00680A59"/>
    <w:rsid w:val="006815A1"/>
    <w:rsid w:val="0068257A"/>
    <w:rsid w:val="00682E0D"/>
    <w:rsid w:val="00683856"/>
    <w:rsid w:val="00685162"/>
    <w:rsid w:val="00690B55"/>
    <w:rsid w:val="00691DF1"/>
    <w:rsid w:val="00696576"/>
    <w:rsid w:val="00697665"/>
    <w:rsid w:val="006A22FE"/>
    <w:rsid w:val="006A63E2"/>
    <w:rsid w:val="006A6B4A"/>
    <w:rsid w:val="006A7981"/>
    <w:rsid w:val="006A7FD0"/>
    <w:rsid w:val="006B2A4B"/>
    <w:rsid w:val="006B2A81"/>
    <w:rsid w:val="006B3A45"/>
    <w:rsid w:val="006B74EF"/>
    <w:rsid w:val="006C01CD"/>
    <w:rsid w:val="006C2EDF"/>
    <w:rsid w:val="006C4C2C"/>
    <w:rsid w:val="006D1C63"/>
    <w:rsid w:val="006D6A68"/>
    <w:rsid w:val="006D7687"/>
    <w:rsid w:val="006E0572"/>
    <w:rsid w:val="006E19F4"/>
    <w:rsid w:val="006E3D5D"/>
    <w:rsid w:val="006E5E5D"/>
    <w:rsid w:val="006E69B8"/>
    <w:rsid w:val="006E73B1"/>
    <w:rsid w:val="006F3FD3"/>
    <w:rsid w:val="007026A8"/>
    <w:rsid w:val="00703690"/>
    <w:rsid w:val="00703DDF"/>
    <w:rsid w:val="00705025"/>
    <w:rsid w:val="00705631"/>
    <w:rsid w:val="00714CC7"/>
    <w:rsid w:val="0071524A"/>
    <w:rsid w:val="007155E0"/>
    <w:rsid w:val="00716793"/>
    <w:rsid w:val="007171C0"/>
    <w:rsid w:val="007204C0"/>
    <w:rsid w:val="00720B31"/>
    <w:rsid w:val="007217EF"/>
    <w:rsid w:val="00725873"/>
    <w:rsid w:val="00725F86"/>
    <w:rsid w:val="00730FCA"/>
    <w:rsid w:val="007318D8"/>
    <w:rsid w:val="0073240F"/>
    <w:rsid w:val="007330DE"/>
    <w:rsid w:val="0073340B"/>
    <w:rsid w:val="00734538"/>
    <w:rsid w:val="007349F3"/>
    <w:rsid w:val="0073550A"/>
    <w:rsid w:val="00736105"/>
    <w:rsid w:val="00736292"/>
    <w:rsid w:val="007369E4"/>
    <w:rsid w:val="00737AD0"/>
    <w:rsid w:val="00740CA7"/>
    <w:rsid w:val="00742AFC"/>
    <w:rsid w:val="00742B02"/>
    <w:rsid w:val="00742DD2"/>
    <w:rsid w:val="00746C26"/>
    <w:rsid w:val="0075277F"/>
    <w:rsid w:val="0075345C"/>
    <w:rsid w:val="00754152"/>
    <w:rsid w:val="00754EC0"/>
    <w:rsid w:val="0075647A"/>
    <w:rsid w:val="00757117"/>
    <w:rsid w:val="00760C7C"/>
    <w:rsid w:val="007634AD"/>
    <w:rsid w:val="00763B06"/>
    <w:rsid w:val="00763DF0"/>
    <w:rsid w:val="00766562"/>
    <w:rsid w:val="00771BA7"/>
    <w:rsid w:val="00773EE9"/>
    <w:rsid w:val="00773EFA"/>
    <w:rsid w:val="007751AB"/>
    <w:rsid w:val="0077581F"/>
    <w:rsid w:val="00775C7C"/>
    <w:rsid w:val="00776527"/>
    <w:rsid w:val="00777B18"/>
    <w:rsid w:val="0078122E"/>
    <w:rsid w:val="00786FA5"/>
    <w:rsid w:val="00792CCD"/>
    <w:rsid w:val="00795F60"/>
    <w:rsid w:val="007A00AB"/>
    <w:rsid w:val="007A1640"/>
    <w:rsid w:val="007A3087"/>
    <w:rsid w:val="007A3365"/>
    <w:rsid w:val="007A3575"/>
    <w:rsid w:val="007A36F7"/>
    <w:rsid w:val="007A3878"/>
    <w:rsid w:val="007A45E1"/>
    <w:rsid w:val="007A55E6"/>
    <w:rsid w:val="007B0854"/>
    <w:rsid w:val="007B26EA"/>
    <w:rsid w:val="007B350C"/>
    <w:rsid w:val="007C2BF6"/>
    <w:rsid w:val="007C4999"/>
    <w:rsid w:val="007C5B45"/>
    <w:rsid w:val="007C67B5"/>
    <w:rsid w:val="007C6D53"/>
    <w:rsid w:val="007C745C"/>
    <w:rsid w:val="007D1800"/>
    <w:rsid w:val="007D28D9"/>
    <w:rsid w:val="007D3832"/>
    <w:rsid w:val="007E0012"/>
    <w:rsid w:val="007E13BA"/>
    <w:rsid w:val="007E7D01"/>
    <w:rsid w:val="007F21B2"/>
    <w:rsid w:val="007F3261"/>
    <w:rsid w:val="007F3788"/>
    <w:rsid w:val="007F40CD"/>
    <w:rsid w:val="007F5CD2"/>
    <w:rsid w:val="007F6E86"/>
    <w:rsid w:val="007F72CB"/>
    <w:rsid w:val="008020B4"/>
    <w:rsid w:val="00802E04"/>
    <w:rsid w:val="00803C53"/>
    <w:rsid w:val="00810BC2"/>
    <w:rsid w:val="008112AE"/>
    <w:rsid w:val="00812B27"/>
    <w:rsid w:val="00813314"/>
    <w:rsid w:val="008150DF"/>
    <w:rsid w:val="00815212"/>
    <w:rsid w:val="0083119B"/>
    <w:rsid w:val="00834E72"/>
    <w:rsid w:val="00836AFD"/>
    <w:rsid w:val="00836EAB"/>
    <w:rsid w:val="00837248"/>
    <w:rsid w:val="00837349"/>
    <w:rsid w:val="00840D0A"/>
    <w:rsid w:val="00845BC2"/>
    <w:rsid w:val="00845C82"/>
    <w:rsid w:val="0084766B"/>
    <w:rsid w:val="00847A9D"/>
    <w:rsid w:val="00847F78"/>
    <w:rsid w:val="0085092D"/>
    <w:rsid w:val="00852147"/>
    <w:rsid w:val="00854646"/>
    <w:rsid w:val="008546F7"/>
    <w:rsid w:val="00856133"/>
    <w:rsid w:val="00856268"/>
    <w:rsid w:val="008563D1"/>
    <w:rsid w:val="00860B70"/>
    <w:rsid w:val="00870D79"/>
    <w:rsid w:val="00874D84"/>
    <w:rsid w:val="008765F0"/>
    <w:rsid w:val="00876A9D"/>
    <w:rsid w:val="00877CD6"/>
    <w:rsid w:val="008828E7"/>
    <w:rsid w:val="0088385C"/>
    <w:rsid w:val="00884C8B"/>
    <w:rsid w:val="0088563B"/>
    <w:rsid w:val="00891978"/>
    <w:rsid w:val="00892103"/>
    <w:rsid w:val="00893313"/>
    <w:rsid w:val="00893744"/>
    <w:rsid w:val="00893A01"/>
    <w:rsid w:val="008A1B06"/>
    <w:rsid w:val="008A4B60"/>
    <w:rsid w:val="008B0FF2"/>
    <w:rsid w:val="008B1E24"/>
    <w:rsid w:val="008B404F"/>
    <w:rsid w:val="008B4FA2"/>
    <w:rsid w:val="008B5AED"/>
    <w:rsid w:val="008B7DB2"/>
    <w:rsid w:val="008C36A1"/>
    <w:rsid w:val="008C7603"/>
    <w:rsid w:val="008C7B34"/>
    <w:rsid w:val="008D082E"/>
    <w:rsid w:val="008D0D41"/>
    <w:rsid w:val="008D218F"/>
    <w:rsid w:val="008D41C2"/>
    <w:rsid w:val="008D4AE8"/>
    <w:rsid w:val="008D55EA"/>
    <w:rsid w:val="008D6B63"/>
    <w:rsid w:val="008D7FDF"/>
    <w:rsid w:val="008E12EE"/>
    <w:rsid w:val="008E1C15"/>
    <w:rsid w:val="008E3D79"/>
    <w:rsid w:val="008E4385"/>
    <w:rsid w:val="008E58E3"/>
    <w:rsid w:val="008E6270"/>
    <w:rsid w:val="008E76C6"/>
    <w:rsid w:val="008F67B0"/>
    <w:rsid w:val="008F6974"/>
    <w:rsid w:val="00900C60"/>
    <w:rsid w:val="00901F74"/>
    <w:rsid w:val="00902980"/>
    <w:rsid w:val="00903913"/>
    <w:rsid w:val="009047C5"/>
    <w:rsid w:val="00906DF7"/>
    <w:rsid w:val="00911AE7"/>
    <w:rsid w:val="00911B55"/>
    <w:rsid w:val="00914BEA"/>
    <w:rsid w:val="00914CA9"/>
    <w:rsid w:val="00917D09"/>
    <w:rsid w:val="009207A6"/>
    <w:rsid w:val="00921E06"/>
    <w:rsid w:val="00921E2E"/>
    <w:rsid w:val="00922B83"/>
    <w:rsid w:val="00924B30"/>
    <w:rsid w:val="00924EBF"/>
    <w:rsid w:val="0092615F"/>
    <w:rsid w:val="00931EF5"/>
    <w:rsid w:val="009321E6"/>
    <w:rsid w:val="009329C1"/>
    <w:rsid w:val="0093326F"/>
    <w:rsid w:val="009333DD"/>
    <w:rsid w:val="00940D6B"/>
    <w:rsid w:val="00943849"/>
    <w:rsid w:val="00943ED3"/>
    <w:rsid w:val="00943FE7"/>
    <w:rsid w:val="00947C29"/>
    <w:rsid w:val="00950B71"/>
    <w:rsid w:val="00951797"/>
    <w:rsid w:val="0095285B"/>
    <w:rsid w:val="0095385A"/>
    <w:rsid w:val="00964E9B"/>
    <w:rsid w:val="00965839"/>
    <w:rsid w:val="00966C75"/>
    <w:rsid w:val="0097005F"/>
    <w:rsid w:val="00976237"/>
    <w:rsid w:val="00977307"/>
    <w:rsid w:val="009823A4"/>
    <w:rsid w:val="009840CC"/>
    <w:rsid w:val="00985247"/>
    <w:rsid w:val="009863F1"/>
    <w:rsid w:val="00987DD3"/>
    <w:rsid w:val="00994999"/>
    <w:rsid w:val="009969F2"/>
    <w:rsid w:val="009973A4"/>
    <w:rsid w:val="00997EA9"/>
    <w:rsid w:val="009A0F89"/>
    <w:rsid w:val="009A1C7B"/>
    <w:rsid w:val="009A1DB3"/>
    <w:rsid w:val="009A2E9B"/>
    <w:rsid w:val="009A4877"/>
    <w:rsid w:val="009A4DDF"/>
    <w:rsid w:val="009A69D9"/>
    <w:rsid w:val="009B223B"/>
    <w:rsid w:val="009B38BA"/>
    <w:rsid w:val="009B7BFB"/>
    <w:rsid w:val="009B7D69"/>
    <w:rsid w:val="009C1B12"/>
    <w:rsid w:val="009C68C5"/>
    <w:rsid w:val="009D169F"/>
    <w:rsid w:val="009D17E4"/>
    <w:rsid w:val="009D2970"/>
    <w:rsid w:val="009D4A95"/>
    <w:rsid w:val="009D51AB"/>
    <w:rsid w:val="009D65AE"/>
    <w:rsid w:val="009D71D6"/>
    <w:rsid w:val="009D72B1"/>
    <w:rsid w:val="009D768B"/>
    <w:rsid w:val="009E134A"/>
    <w:rsid w:val="009E58DB"/>
    <w:rsid w:val="009F4F5C"/>
    <w:rsid w:val="009F7878"/>
    <w:rsid w:val="00A009C1"/>
    <w:rsid w:val="00A018CF"/>
    <w:rsid w:val="00A02715"/>
    <w:rsid w:val="00A0366E"/>
    <w:rsid w:val="00A037EA"/>
    <w:rsid w:val="00A03FFA"/>
    <w:rsid w:val="00A04EE6"/>
    <w:rsid w:val="00A0747C"/>
    <w:rsid w:val="00A131D8"/>
    <w:rsid w:val="00A14ED6"/>
    <w:rsid w:val="00A15652"/>
    <w:rsid w:val="00A15E6A"/>
    <w:rsid w:val="00A17D5A"/>
    <w:rsid w:val="00A24560"/>
    <w:rsid w:val="00A252F8"/>
    <w:rsid w:val="00A25924"/>
    <w:rsid w:val="00A3135A"/>
    <w:rsid w:val="00A31FAF"/>
    <w:rsid w:val="00A34538"/>
    <w:rsid w:val="00A35DB0"/>
    <w:rsid w:val="00A366C0"/>
    <w:rsid w:val="00A37325"/>
    <w:rsid w:val="00A44ADA"/>
    <w:rsid w:val="00A502C3"/>
    <w:rsid w:val="00A55589"/>
    <w:rsid w:val="00A55593"/>
    <w:rsid w:val="00A568E5"/>
    <w:rsid w:val="00A6135D"/>
    <w:rsid w:val="00A63214"/>
    <w:rsid w:val="00A63550"/>
    <w:rsid w:val="00A637F0"/>
    <w:rsid w:val="00A64D34"/>
    <w:rsid w:val="00A66B56"/>
    <w:rsid w:val="00A66CB6"/>
    <w:rsid w:val="00A70D3C"/>
    <w:rsid w:val="00A7259A"/>
    <w:rsid w:val="00A7306C"/>
    <w:rsid w:val="00A74421"/>
    <w:rsid w:val="00A80531"/>
    <w:rsid w:val="00A80657"/>
    <w:rsid w:val="00A80A35"/>
    <w:rsid w:val="00A8155D"/>
    <w:rsid w:val="00A846F0"/>
    <w:rsid w:val="00A872E4"/>
    <w:rsid w:val="00A90376"/>
    <w:rsid w:val="00A97BA9"/>
    <w:rsid w:val="00AA0108"/>
    <w:rsid w:val="00AA2FA4"/>
    <w:rsid w:val="00AA442B"/>
    <w:rsid w:val="00AB019E"/>
    <w:rsid w:val="00AB22AC"/>
    <w:rsid w:val="00AB519E"/>
    <w:rsid w:val="00AC284A"/>
    <w:rsid w:val="00AC2F83"/>
    <w:rsid w:val="00AC604E"/>
    <w:rsid w:val="00AC7AF0"/>
    <w:rsid w:val="00AD0301"/>
    <w:rsid w:val="00AD1BC5"/>
    <w:rsid w:val="00AD44F4"/>
    <w:rsid w:val="00AD4D7E"/>
    <w:rsid w:val="00AD7629"/>
    <w:rsid w:val="00AD7A70"/>
    <w:rsid w:val="00AE2836"/>
    <w:rsid w:val="00AE496A"/>
    <w:rsid w:val="00AE7CA2"/>
    <w:rsid w:val="00AF0146"/>
    <w:rsid w:val="00AF080A"/>
    <w:rsid w:val="00AF13C5"/>
    <w:rsid w:val="00AF1ECB"/>
    <w:rsid w:val="00AF379D"/>
    <w:rsid w:val="00AF3B59"/>
    <w:rsid w:val="00AF3C31"/>
    <w:rsid w:val="00AF5311"/>
    <w:rsid w:val="00AF6C24"/>
    <w:rsid w:val="00B009B4"/>
    <w:rsid w:val="00B018FE"/>
    <w:rsid w:val="00B02308"/>
    <w:rsid w:val="00B050FF"/>
    <w:rsid w:val="00B061F8"/>
    <w:rsid w:val="00B07589"/>
    <w:rsid w:val="00B105C8"/>
    <w:rsid w:val="00B113BF"/>
    <w:rsid w:val="00B1340D"/>
    <w:rsid w:val="00B13824"/>
    <w:rsid w:val="00B13A80"/>
    <w:rsid w:val="00B14412"/>
    <w:rsid w:val="00B14514"/>
    <w:rsid w:val="00B1474F"/>
    <w:rsid w:val="00B14DB7"/>
    <w:rsid w:val="00B16D71"/>
    <w:rsid w:val="00B21C77"/>
    <w:rsid w:val="00B22E22"/>
    <w:rsid w:val="00B2375A"/>
    <w:rsid w:val="00B246F2"/>
    <w:rsid w:val="00B251F5"/>
    <w:rsid w:val="00B254BA"/>
    <w:rsid w:val="00B26B41"/>
    <w:rsid w:val="00B27137"/>
    <w:rsid w:val="00B30B07"/>
    <w:rsid w:val="00B34319"/>
    <w:rsid w:val="00B34CA4"/>
    <w:rsid w:val="00B35A49"/>
    <w:rsid w:val="00B36042"/>
    <w:rsid w:val="00B417C9"/>
    <w:rsid w:val="00B42A23"/>
    <w:rsid w:val="00B42F19"/>
    <w:rsid w:val="00B442BB"/>
    <w:rsid w:val="00B448AF"/>
    <w:rsid w:val="00B473D1"/>
    <w:rsid w:val="00B50B3D"/>
    <w:rsid w:val="00B525CB"/>
    <w:rsid w:val="00B615BB"/>
    <w:rsid w:val="00B61EAF"/>
    <w:rsid w:val="00B628C8"/>
    <w:rsid w:val="00B63CB2"/>
    <w:rsid w:val="00B64914"/>
    <w:rsid w:val="00B67830"/>
    <w:rsid w:val="00B72ACA"/>
    <w:rsid w:val="00B734AF"/>
    <w:rsid w:val="00B73E50"/>
    <w:rsid w:val="00B76CDB"/>
    <w:rsid w:val="00B81B4F"/>
    <w:rsid w:val="00B83959"/>
    <w:rsid w:val="00B83E31"/>
    <w:rsid w:val="00B85CB0"/>
    <w:rsid w:val="00B86742"/>
    <w:rsid w:val="00B86E19"/>
    <w:rsid w:val="00B9214A"/>
    <w:rsid w:val="00B9228C"/>
    <w:rsid w:val="00B924AA"/>
    <w:rsid w:val="00B93C15"/>
    <w:rsid w:val="00B93EB4"/>
    <w:rsid w:val="00B955E0"/>
    <w:rsid w:val="00B96EEB"/>
    <w:rsid w:val="00B972C9"/>
    <w:rsid w:val="00BA2A4A"/>
    <w:rsid w:val="00BA2D3A"/>
    <w:rsid w:val="00BA7E88"/>
    <w:rsid w:val="00BB094C"/>
    <w:rsid w:val="00BB20AF"/>
    <w:rsid w:val="00BB4442"/>
    <w:rsid w:val="00BB52CB"/>
    <w:rsid w:val="00BB6594"/>
    <w:rsid w:val="00BB6E3C"/>
    <w:rsid w:val="00BC00B1"/>
    <w:rsid w:val="00BC2E1A"/>
    <w:rsid w:val="00BC4A98"/>
    <w:rsid w:val="00BD115B"/>
    <w:rsid w:val="00BD28D5"/>
    <w:rsid w:val="00BD78FE"/>
    <w:rsid w:val="00BE020D"/>
    <w:rsid w:val="00BE2414"/>
    <w:rsid w:val="00BE30AE"/>
    <w:rsid w:val="00BF0AE6"/>
    <w:rsid w:val="00BF1286"/>
    <w:rsid w:val="00BF1C20"/>
    <w:rsid w:val="00BF3F8D"/>
    <w:rsid w:val="00BF5F64"/>
    <w:rsid w:val="00C03C90"/>
    <w:rsid w:val="00C04442"/>
    <w:rsid w:val="00C1022B"/>
    <w:rsid w:val="00C10447"/>
    <w:rsid w:val="00C1187E"/>
    <w:rsid w:val="00C166F7"/>
    <w:rsid w:val="00C21D03"/>
    <w:rsid w:val="00C253B9"/>
    <w:rsid w:val="00C25B27"/>
    <w:rsid w:val="00C309EC"/>
    <w:rsid w:val="00C3265D"/>
    <w:rsid w:val="00C32FA9"/>
    <w:rsid w:val="00C3420D"/>
    <w:rsid w:val="00C34E5D"/>
    <w:rsid w:val="00C3799C"/>
    <w:rsid w:val="00C44B05"/>
    <w:rsid w:val="00C45264"/>
    <w:rsid w:val="00C518B8"/>
    <w:rsid w:val="00C53893"/>
    <w:rsid w:val="00C539EC"/>
    <w:rsid w:val="00C53B49"/>
    <w:rsid w:val="00C55CE9"/>
    <w:rsid w:val="00C57F52"/>
    <w:rsid w:val="00C60A6C"/>
    <w:rsid w:val="00C6215B"/>
    <w:rsid w:val="00C63E6D"/>
    <w:rsid w:val="00C64854"/>
    <w:rsid w:val="00C660E1"/>
    <w:rsid w:val="00C66325"/>
    <w:rsid w:val="00C6742E"/>
    <w:rsid w:val="00C6749A"/>
    <w:rsid w:val="00C676B2"/>
    <w:rsid w:val="00C70828"/>
    <w:rsid w:val="00C70B6F"/>
    <w:rsid w:val="00C743E9"/>
    <w:rsid w:val="00C761C6"/>
    <w:rsid w:val="00C84725"/>
    <w:rsid w:val="00C9033A"/>
    <w:rsid w:val="00C93D81"/>
    <w:rsid w:val="00CA3AC3"/>
    <w:rsid w:val="00CA474A"/>
    <w:rsid w:val="00CA4E1C"/>
    <w:rsid w:val="00CA6A4C"/>
    <w:rsid w:val="00CB0646"/>
    <w:rsid w:val="00CB2848"/>
    <w:rsid w:val="00CB4647"/>
    <w:rsid w:val="00CB48B2"/>
    <w:rsid w:val="00CB4F58"/>
    <w:rsid w:val="00CB5153"/>
    <w:rsid w:val="00CC00CD"/>
    <w:rsid w:val="00CC1E8F"/>
    <w:rsid w:val="00CC2908"/>
    <w:rsid w:val="00CC2BD2"/>
    <w:rsid w:val="00CC5C83"/>
    <w:rsid w:val="00CC6744"/>
    <w:rsid w:val="00CC704B"/>
    <w:rsid w:val="00CD0EFB"/>
    <w:rsid w:val="00CD1D8A"/>
    <w:rsid w:val="00CD56AA"/>
    <w:rsid w:val="00CD76F0"/>
    <w:rsid w:val="00CE1E9A"/>
    <w:rsid w:val="00CE39C8"/>
    <w:rsid w:val="00CE65B0"/>
    <w:rsid w:val="00CE68C6"/>
    <w:rsid w:val="00CE762D"/>
    <w:rsid w:val="00CF29EA"/>
    <w:rsid w:val="00CF40C0"/>
    <w:rsid w:val="00CF6D74"/>
    <w:rsid w:val="00D0147E"/>
    <w:rsid w:val="00D035F8"/>
    <w:rsid w:val="00D05420"/>
    <w:rsid w:val="00D06915"/>
    <w:rsid w:val="00D06ADE"/>
    <w:rsid w:val="00D14794"/>
    <w:rsid w:val="00D1574C"/>
    <w:rsid w:val="00D15B6E"/>
    <w:rsid w:val="00D16E39"/>
    <w:rsid w:val="00D2246B"/>
    <w:rsid w:val="00D246C2"/>
    <w:rsid w:val="00D27700"/>
    <w:rsid w:val="00D305BD"/>
    <w:rsid w:val="00D32D01"/>
    <w:rsid w:val="00D345B5"/>
    <w:rsid w:val="00D35D20"/>
    <w:rsid w:val="00D36619"/>
    <w:rsid w:val="00D3720F"/>
    <w:rsid w:val="00D40D8E"/>
    <w:rsid w:val="00D41158"/>
    <w:rsid w:val="00D41D66"/>
    <w:rsid w:val="00D4348E"/>
    <w:rsid w:val="00D44FB5"/>
    <w:rsid w:val="00D4574F"/>
    <w:rsid w:val="00D4699F"/>
    <w:rsid w:val="00D50075"/>
    <w:rsid w:val="00D51603"/>
    <w:rsid w:val="00D52820"/>
    <w:rsid w:val="00D5365B"/>
    <w:rsid w:val="00D553D7"/>
    <w:rsid w:val="00D567A9"/>
    <w:rsid w:val="00D65DDA"/>
    <w:rsid w:val="00D709EF"/>
    <w:rsid w:val="00D72E9D"/>
    <w:rsid w:val="00D73430"/>
    <w:rsid w:val="00D747D7"/>
    <w:rsid w:val="00D74C57"/>
    <w:rsid w:val="00D80D3E"/>
    <w:rsid w:val="00D82CE5"/>
    <w:rsid w:val="00D914DA"/>
    <w:rsid w:val="00D91B83"/>
    <w:rsid w:val="00D91DB7"/>
    <w:rsid w:val="00D9271F"/>
    <w:rsid w:val="00D936D0"/>
    <w:rsid w:val="00D93E4B"/>
    <w:rsid w:val="00D94DAE"/>
    <w:rsid w:val="00D95624"/>
    <w:rsid w:val="00D97469"/>
    <w:rsid w:val="00DA5AB1"/>
    <w:rsid w:val="00DA6FB5"/>
    <w:rsid w:val="00DA7425"/>
    <w:rsid w:val="00DB11B2"/>
    <w:rsid w:val="00DB1204"/>
    <w:rsid w:val="00DB3B65"/>
    <w:rsid w:val="00DB5599"/>
    <w:rsid w:val="00DB6907"/>
    <w:rsid w:val="00DB710D"/>
    <w:rsid w:val="00DC08E1"/>
    <w:rsid w:val="00DC1AB6"/>
    <w:rsid w:val="00DC36CE"/>
    <w:rsid w:val="00DC3CF1"/>
    <w:rsid w:val="00DC3EF6"/>
    <w:rsid w:val="00DC53D7"/>
    <w:rsid w:val="00DC5DE5"/>
    <w:rsid w:val="00DC62E5"/>
    <w:rsid w:val="00DD514A"/>
    <w:rsid w:val="00DD6C91"/>
    <w:rsid w:val="00DD735D"/>
    <w:rsid w:val="00DE057F"/>
    <w:rsid w:val="00DE100A"/>
    <w:rsid w:val="00DE1A24"/>
    <w:rsid w:val="00DE3119"/>
    <w:rsid w:val="00DE3771"/>
    <w:rsid w:val="00DE53B3"/>
    <w:rsid w:val="00DE63CA"/>
    <w:rsid w:val="00DF107A"/>
    <w:rsid w:val="00DF198C"/>
    <w:rsid w:val="00DF236B"/>
    <w:rsid w:val="00DF3197"/>
    <w:rsid w:val="00E01639"/>
    <w:rsid w:val="00E01F0B"/>
    <w:rsid w:val="00E03888"/>
    <w:rsid w:val="00E05934"/>
    <w:rsid w:val="00E07BC7"/>
    <w:rsid w:val="00E1123E"/>
    <w:rsid w:val="00E1209F"/>
    <w:rsid w:val="00E126C1"/>
    <w:rsid w:val="00E129E9"/>
    <w:rsid w:val="00E13AB8"/>
    <w:rsid w:val="00E13C3F"/>
    <w:rsid w:val="00E14CEA"/>
    <w:rsid w:val="00E1511F"/>
    <w:rsid w:val="00E16BBA"/>
    <w:rsid w:val="00E173AD"/>
    <w:rsid w:val="00E20955"/>
    <w:rsid w:val="00E214DF"/>
    <w:rsid w:val="00E25651"/>
    <w:rsid w:val="00E267C6"/>
    <w:rsid w:val="00E26CA4"/>
    <w:rsid w:val="00E275BF"/>
    <w:rsid w:val="00E32050"/>
    <w:rsid w:val="00E3337D"/>
    <w:rsid w:val="00E33B62"/>
    <w:rsid w:val="00E351A3"/>
    <w:rsid w:val="00E36BCA"/>
    <w:rsid w:val="00E36C78"/>
    <w:rsid w:val="00E429C3"/>
    <w:rsid w:val="00E42F19"/>
    <w:rsid w:val="00E437AE"/>
    <w:rsid w:val="00E476B7"/>
    <w:rsid w:val="00E5140F"/>
    <w:rsid w:val="00E51569"/>
    <w:rsid w:val="00E51ECE"/>
    <w:rsid w:val="00E53698"/>
    <w:rsid w:val="00E5448D"/>
    <w:rsid w:val="00E5489A"/>
    <w:rsid w:val="00E63F16"/>
    <w:rsid w:val="00E64032"/>
    <w:rsid w:val="00E641C8"/>
    <w:rsid w:val="00E64347"/>
    <w:rsid w:val="00E64E54"/>
    <w:rsid w:val="00E66D8E"/>
    <w:rsid w:val="00E71BA4"/>
    <w:rsid w:val="00E728F0"/>
    <w:rsid w:val="00E743BE"/>
    <w:rsid w:val="00E86589"/>
    <w:rsid w:val="00E86805"/>
    <w:rsid w:val="00E932D4"/>
    <w:rsid w:val="00E932EF"/>
    <w:rsid w:val="00E93D64"/>
    <w:rsid w:val="00E9469D"/>
    <w:rsid w:val="00E9706D"/>
    <w:rsid w:val="00E97974"/>
    <w:rsid w:val="00E97A9B"/>
    <w:rsid w:val="00EA0062"/>
    <w:rsid w:val="00EA2E32"/>
    <w:rsid w:val="00EA49E7"/>
    <w:rsid w:val="00EA5627"/>
    <w:rsid w:val="00EA7FF3"/>
    <w:rsid w:val="00EB0CD1"/>
    <w:rsid w:val="00EB2207"/>
    <w:rsid w:val="00EB31E8"/>
    <w:rsid w:val="00EB3CC9"/>
    <w:rsid w:val="00EB4517"/>
    <w:rsid w:val="00EB4E60"/>
    <w:rsid w:val="00EB61CA"/>
    <w:rsid w:val="00EB66BC"/>
    <w:rsid w:val="00EB77D4"/>
    <w:rsid w:val="00EC0496"/>
    <w:rsid w:val="00EC0612"/>
    <w:rsid w:val="00EC1EEA"/>
    <w:rsid w:val="00ED0712"/>
    <w:rsid w:val="00ED23DD"/>
    <w:rsid w:val="00ED41FD"/>
    <w:rsid w:val="00ED4F9F"/>
    <w:rsid w:val="00EE21CC"/>
    <w:rsid w:val="00EE2FB0"/>
    <w:rsid w:val="00EE4899"/>
    <w:rsid w:val="00EE5B35"/>
    <w:rsid w:val="00EE5BFD"/>
    <w:rsid w:val="00EE5D34"/>
    <w:rsid w:val="00EE759C"/>
    <w:rsid w:val="00EE7F0C"/>
    <w:rsid w:val="00EF1743"/>
    <w:rsid w:val="00EF2AB2"/>
    <w:rsid w:val="00EF2B13"/>
    <w:rsid w:val="00EF51AA"/>
    <w:rsid w:val="00EF74C8"/>
    <w:rsid w:val="00EF795E"/>
    <w:rsid w:val="00F0016A"/>
    <w:rsid w:val="00F00C5A"/>
    <w:rsid w:val="00F043F9"/>
    <w:rsid w:val="00F0664D"/>
    <w:rsid w:val="00F069A3"/>
    <w:rsid w:val="00F106B5"/>
    <w:rsid w:val="00F11757"/>
    <w:rsid w:val="00F118CE"/>
    <w:rsid w:val="00F2171E"/>
    <w:rsid w:val="00F24737"/>
    <w:rsid w:val="00F26416"/>
    <w:rsid w:val="00F265D4"/>
    <w:rsid w:val="00F337D5"/>
    <w:rsid w:val="00F33ED0"/>
    <w:rsid w:val="00F35235"/>
    <w:rsid w:val="00F37C95"/>
    <w:rsid w:val="00F40429"/>
    <w:rsid w:val="00F44108"/>
    <w:rsid w:val="00F442A2"/>
    <w:rsid w:val="00F44975"/>
    <w:rsid w:val="00F44C8B"/>
    <w:rsid w:val="00F458C6"/>
    <w:rsid w:val="00F46458"/>
    <w:rsid w:val="00F4653A"/>
    <w:rsid w:val="00F46984"/>
    <w:rsid w:val="00F47476"/>
    <w:rsid w:val="00F47546"/>
    <w:rsid w:val="00F50DDA"/>
    <w:rsid w:val="00F51A49"/>
    <w:rsid w:val="00F54047"/>
    <w:rsid w:val="00F5470E"/>
    <w:rsid w:val="00F548D5"/>
    <w:rsid w:val="00F60F4D"/>
    <w:rsid w:val="00F6177E"/>
    <w:rsid w:val="00F63C52"/>
    <w:rsid w:val="00F646C8"/>
    <w:rsid w:val="00F6506D"/>
    <w:rsid w:val="00F70AE0"/>
    <w:rsid w:val="00F71F95"/>
    <w:rsid w:val="00F727D9"/>
    <w:rsid w:val="00F72FBA"/>
    <w:rsid w:val="00F740F2"/>
    <w:rsid w:val="00F75589"/>
    <w:rsid w:val="00F755D0"/>
    <w:rsid w:val="00F768DE"/>
    <w:rsid w:val="00F77649"/>
    <w:rsid w:val="00F8136F"/>
    <w:rsid w:val="00F84899"/>
    <w:rsid w:val="00F84B03"/>
    <w:rsid w:val="00F859F0"/>
    <w:rsid w:val="00F87C4D"/>
    <w:rsid w:val="00F917BD"/>
    <w:rsid w:val="00F92088"/>
    <w:rsid w:val="00F9255F"/>
    <w:rsid w:val="00F94599"/>
    <w:rsid w:val="00FA04B9"/>
    <w:rsid w:val="00FA09F6"/>
    <w:rsid w:val="00FA0FF5"/>
    <w:rsid w:val="00FA2B40"/>
    <w:rsid w:val="00FA4E11"/>
    <w:rsid w:val="00FA6021"/>
    <w:rsid w:val="00FA7233"/>
    <w:rsid w:val="00FB2446"/>
    <w:rsid w:val="00FB42D2"/>
    <w:rsid w:val="00FB6205"/>
    <w:rsid w:val="00FC2A12"/>
    <w:rsid w:val="00FC2A7E"/>
    <w:rsid w:val="00FC2DE9"/>
    <w:rsid w:val="00FC3C08"/>
    <w:rsid w:val="00FC7738"/>
    <w:rsid w:val="00FD1D04"/>
    <w:rsid w:val="00FD2262"/>
    <w:rsid w:val="00FD3007"/>
    <w:rsid w:val="00FD38C9"/>
    <w:rsid w:val="00FD4D51"/>
    <w:rsid w:val="00FD5AF7"/>
    <w:rsid w:val="00FD79B7"/>
    <w:rsid w:val="00FE141E"/>
    <w:rsid w:val="00FE2AAC"/>
    <w:rsid w:val="00FE3140"/>
    <w:rsid w:val="00FE49F4"/>
    <w:rsid w:val="00FE5842"/>
    <w:rsid w:val="00FE6739"/>
    <w:rsid w:val="00FF25AA"/>
    <w:rsid w:val="00FF3F79"/>
    <w:rsid w:val="00FF4DDD"/>
    <w:rsid w:val="00FF537A"/>
    <w:rsid w:val="1117F59F"/>
    <w:rsid w:val="188A74DF"/>
    <w:rsid w:val="1A3EA139"/>
    <w:rsid w:val="1C8DFBF9"/>
    <w:rsid w:val="3EDD7D5F"/>
    <w:rsid w:val="4794F08B"/>
    <w:rsid w:val="4C77A87D"/>
    <w:rsid w:val="5F9EF4B8"/>
    <w:rsid w:val="623A9939"/>
    <w:rsid w:val="63063D40"/>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FA5"/>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customStyle="1" w:styleId="Default">
    <w:name w:val="Default"/>
    <w:rsid w:val="0077652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B94FB-5CA9-4021-A324-28B55E309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837A085E-A396-4D4D-856E-2E57B2A34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30</Pages>
  <Words>10634</Words>
  <Characters>58487</Characters>
  <Application>Microsoft Office Word</Application>
  <DocSecurity>0</DocSecurity>
  <Lines>487</Lines>
  <Paragraphs>137</Paragraphs>
  <ScaleCrop>false</ScaleCrop>
  <Company/>
  <LinksUpToDate>false</LinksUpToDate>
  <CharactersWithSpaces>68984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237</cp:revision>
  <dcterms:created xsi:type="dcterms:W3CDTF">2020-05-06T17:30:00Z</dcterms:created>
  <dcterms:modified xsi:type="dcterms:W3CDTF">2020-08-03T11:07:00Z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