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763B0" w14:textId="77777777" w:rsidR="00776ED1" w:rsidRPr="00061F94" w:rsidRDefault="00776ED1" w:rsidP="00776ED1">
      <w:pPr>
        <w:spacing w:after="0" w:line="240" w:lineRule="auto"/>
        <w:jc w:val="both"/>
        <w:rPr>
          <w:rFonts w:ascii="Century Gothic" w:eastAsia="Times New Roman" w:hAnsi="Century Gothic" w:cs="Arial"/>
          <w:b/>
          <w:sz w:val="20"/>
          <w:szCs w:val="20"/>
          <w:lang w:val="es-ES" w:eastAsia="es-ES_tradnl"/>
        </w:rPr>
      </w:pPr>
      <w:r w:rsidRPr="00061F94">
        <w:rPr>
          <w:rFonts w:ascii="Century Gothic" w:eastAsia="Times New Roman" w:hAnsi="Century Gothic" w:cs="Arial"/>
          <w:b/>
          <w:sz w:val="20"/>
          <w:szCs w:val="20"/>
          <w:lang w:val="es-MX" w:eastAsia="es-ES_tradnl"/>
        </w:rPr>
        <w:t xml:space="preserve">CABILDOS INDÍGENAS – AUTORIDADES TRADICIONALES INDÍGENAS – ASOCIACIONES DE CABILDOS INDÍGENAS Y/O AUTORIDADES TRADICIONALES INDÍGENAS – </w:t>
      </w:r>
      <w:proofErr w:type="gramStart"/>
      <w:r w:rsidRPr="00061F94">
        <w:rPr>
          <w:rFonts w:ascii="Century Gothic" w:eastAsia="Times New Roman" w:hAnsi="Century Gothic" w:cs="Arial"/>
          <w:b/>
          <w:sz w:val="20"/>
          <w:szCs w:val="20"/>
          <w:lang w:val="es-MX" w:eastAsia="es-ES_tradnl"/>
        </w:rPr>
        <w:t>CONSEJOS INDÍGENAS Y ORGANIZACIONES INDÍGENAS</w:t>
      </w:r>
      <w:proofErr w:type="gramEnd"/>
      <w:r w:rsidRPr="00061F94">
        <w:rPr>
          <w:rFonts w:ascii="Century Gothic" w:eastAsia="Times New Roman" w:hAnsi="Century Gothic" w:cs="Arial"/>
          <w:b/>
          <w:sz w:val="20"/>
          <w:szCs w:val="20"/>
          <w:lang w:val="es-MX" w:eastAsia="es-ES_tradnl"/>
        </w:rPr>
        <w:t xml:space="preserve"> – Noción – </w:t>
      </w:r>
      <w:r w:rsidRPr="00061F94">
        <w:rPr>
          <w:rFonts w:ascii="Century Gothic" w:eastAsia="Times New Roman" w:hAnsi="Century Gothic" w:cs="Arial"/>
          <w:b/>
          <w:sz w:val="20"/>
          <w:szCs w:val="20"/>
          <w:lang w:val="es-ES" w:eastAsia="es-ES_tradnl"/>
        </w:rPr>
        <w:t>Régimen de contratación – Decreto 1088 de 1993 – Decreto 252 de 2020 – Ley 1551 de 2012 – Decreto 1953 de 2014 – Ley 2160 de 2021 – Ley 2294 de 2023</w:t>
      </w:r>
    </w:p>
    <w:p w14:paraId="01B83F9E" w14:textId="77777777" w:rsidR="00776ED1" w:rsidRPr="00061F94" w:rsidRDefault="00776ED1" w:rsidP="00776ED1">
      <w:pPr>
        <w:spacing w:after="0" w:line="240" w:lineRule="auto"/>
        <w:jc w:val="both"/>
        <w:rPr>
          <w:rFonts w:ascii="Century Gothic" w:eastAsia="Times New Roman" w:hAnsi="Century Gothic" w:cs="Arial"/>
          <w:b/>
          <w:sz w:val="20"/>
          <w:szCs w:val="20"/>
          <w:lang w:val="es-ES" w:eastAsia="es-ES_tradnl"/>
        </w:rPr>
      </w:pPr>
    </w:p>
    <w:p w14:paraId="146D3A5C" w14:textId="77777777" w:rsidR="00776ED1" w:rsidRPr="00061F94" w:rsidRDefault="00776ED1" w:rsidP="00776ED1">
      <w:pPr>
        <w:spacing w:line="240" w:lineRule="auto"/>
        <w:jc w:val="both"/>
        <w:rPr>
          <w:rFonts w:ascii="Century Gothic" w:eastAsia="Times New Roman" w:hAnsi="Century Gothic" w:cs="Arial"/>
          <w:sz w:val="20"/>
          <w:szCs w:val="20"/>
          <w:lang w:val="es-ES"/>
        </w:rPr>
      </w:pPr>
      <w:r w:rsidRPr="00061F94">
        <w:rPr>
          <w:rFonts w:ascii="Century Gothic" w:eastAsia="Times New Roman" w:hAnsi="Century Gothic" w:cs="Arial"/>
          <w:sz w:val="20"/>
          <w:szCs w:val="20"/>
          <w:lang w:val="es-ES"/>
        </w:rPr>
        <w:t xml:space="preserve">Posteriormente, la Ley 2160 de 2021, “Por medio del cual se modifica la Ley 80 de 1993 y la Ley 1150 de 2007”, estableció nuevas regulaciones con respecto a la capacidad contractual y naturaleza jurídica de varios tipos de organización, entre ellas los cabildos indígenas y asociaciones de autoridades tradicionales indígenas. Teniendo en cuenta esta filosofía y objetivos buscados en el proyecto de ley, esta modificó, entre otras cosas, el artículo 7 de la Ley 80 de 1993 mediante su artículo 3°, cuyo tenor literal dispuso: </w:t>
      </w:r>
    </w:p>
    <w:p w14:paraId="3D64AA79" w14:textId="77777777" w:rsidR="00776ED1" w:rsidRPr="00061F94" w:rsidRDefault="00776ED1" w:rsidP="00776ED1">
      <w:pPr>
        <w:spacing w:line="240" w:lineRule="auto"/>
        <w:jc w:val="both"/>
        <w:rPr>
          <w:rFonts w:ascii="Century Gothic" w:eastAsia="Times New Roman" w:hAnsi="Century Gothic" w:cs="Arial"/>
          <w:sz w:val="20"/>
          <w:szCs w:val="20"/>
          <w:lang w:val="es-ES"/>
        </w:rPr>
      </w:pPr>
      <w:r w:rsidRPr="00061F94">
        <w:rPr>
          <w:rFonts w:ascii="Century Gothic" w:eastAsia="Times New Roman" w:hAnsi="Century Gothic" w:cs="Arial"/>
          <w:sz w:val="20"/>
          <w:szCs w:val="20"/>
          <w:lang w:val="es-ES"/>
        </w:rPr>
        <w:t>[…]</w:t>
      </w:r>
    </w:p>
    <w:p w14:paraId="59ECC6A3" w14:textId="77777777" w:rsidR="00776ED1" w:rsidRPr="00061F94" w:rsidRDefault="00776ED1" w:rsidP="00776ED1">
      <w:pPr>
        <w:spacing w:line="240" w:lineRule="auto"/>
        <w:jc w:val="both"/>
        <w:rPr>
          <w:rFonts w:ascii="Century Gothic" w:eastAsia="Times New Roman" w:hAnsi="Century Gothic" w:cs="Arial"/>
          <w:sz w:val="20"/>
          <w:szCs w:val="20"/>
          <w:lang w:val="es-ES"/>
        </w:rPr>
      </w:pPr>
      <w:r w:rsidRPr="00061F94">
        <w:rPr>
          <w:rFonts w:ascii="Century Gothic" w:eastAsia="Times New Roman" w:hAnsi="Century Gothic" w:cs="Arial"/>
          <w:sz w:val="20"/>
          <w:szCs w:val="20"/>
          <w:lang w:val="es-ES"/>
        </w:rPr>
        <w:t>Finalmente, el anterior artículo fue modificado por el artículo 354 la Ley 2294 de 2023, Por el cual se expide el Plan Nacional de Desarrollo 2022-2026 "Colombia Potencia Mundial de la Vida”, estableciendo una nueva definición para “Asociaciones de autoridades tradicionales indígenas”, denominándola ahora “Asociaciones de cabildos indígenas y/o autoridades tradicionales indígenas” y adicionó como entidad para contratar al “Consejo Indígena”, bajo los siguientes términos:</w:t>
      </w:r>
    </w:p>
    <w:p w14:paraId="6B8D3D85" w14:textId="77777777" w:rsidR="00776ED1" w:rsidRPr="00061F94" w:rsidRDefault="00776ED1" w:rsidP="00776ED1">
      <w:pPr>
        <w:spacing w:line="240" w:lineRule="auto"/>
        <w:jc w:val="both"/>
        <w:rPr>
          <w:rFonts w:ascii="Century Gothic" w:eastAsia="Times New Roman" w:hAnsi="Century Gothic" w:cs="Arial"/>
          <w:sz w:val="20"/>
          <w:szCs w:val="20"/>
          <w:lang w:val="es-ES"/>
        </w:rPr>
      </w:pPr>
      <w:r w:rsidRPr="00061F94">
        <w:rPr>
          <w:rFonts w:ascii="Century Gothic" w:eastAsia="Times New Roman" w:hAnsi="Century Gothic" w:cs="Arial"/>
          <w:sz w:val="20"/>
          <w:szCs w:val="20"/>
          <w:lang w:val="es-ES"/>
        </w:rPr>
        <w:t>[…]</w:t>
      </w:r>
    </w:p>
    <w:p w14:paraId="247DFD25" w14:textId="77777777" w:rsidR="00776ED1" w:rsidRPr="00061F94" w:rsidRDefault="00776ED1" w:rsidP="00776ED1">
      <w:pPr>
        <w:spacing w:line="240" w:lineRule="auto"/>
        <w:jc w:val="both"/>
        <w:rPr>
          <w:rFonts w:ascii="Century Gothic" w:eastAsia="Times New Roman" w:hAnsi="Century Gothic" w:cs="Arial"/>
          <w:sz w:val="20"/>
          <w:szCs w:val="20"/>
          <w:lang w:val="es-ES"/>
        </w:rPr>
      </w:pPr>
      <w:r w:rsidRPr="00061F94">
        <w:rPr>
          <w:rFonts w:ascii="Century Gothic" w:eastAsia="Times New Roman" w:hAnsi="Century Gothic" w:cs="Arial"/>
          <w:sz w:val="20"/>
          <w:szCs w:val="20"/>
          <w:lang w:val="es-ES"/>
        </w:rPr>
        <w:t xml:space="preserve">De acuerdo con lo expuesto, de los regímenes de contratación descritos, puede concluirse  que: i) los cabildos indígenas en virtud de lo consagrado en el Decreto 2164 de 1995 y en la Ley 2160 de 2021 que modificó el artículo 7 de la Ley 80 de 1993, deben entenderse como entidades públicas especiales; ii) las autoridades tradicionales indígenas son consideradas entidades de derecho público de conformidad con lo dispuesto en el Decreto 1088 de 1993 y la Ley 2294 de 2023; iii) las asociaciones de cabildos indígenas y/o autoridades tradicionales indígenas son consideradas entidades de derecho público de conformidad a lo expuesto en los Decretos 1088 de 1993 y 252 de 2020 y en la Ley 2294 de 2023; iv) los consejos Indígenas, de conformidad con lo dispuesto en el artículo 330 constitucional, disponen que a través de estos se representarán ante el Gobierno Nacional y demás entidades a los territorios indígenas, entre otras funciones cuya naturaleza se le puede catalogar de derecho público, no obstante, lo anterior no fue definido expresamente por la Ley 2294 de 2023; v) las organizaciones indígenas, en estricto sentido, no fueron definidas como entidades de derecho público, por el contrario, la Ley 1551 de 2012 permite observar que frente a aquellas se aplicaría derecho privado, sin embargo, hay que tener en cuenta por quiénes estarán constituidas dichas organizaciones, pues en virtud del Decreto 252 de 2020 se les permitió a las organizaciones indígenas celebrar contratos o convenios de manera directa con las entidades estatales, siempre y cuando estén conformadas exclusivamente por cabildos indígenas, resguardos indígenas, asociaciones de cabildos, asociación de autoridades u otra forma de autoridad indígena propia; y vi) se considerarán </w:t>
      </w:r>
      <w:r w:rsidRPr="00061F94">
        <w:rPr>
          <w:rFonts w:ascii="Century Gothic" w:eastAsia="Times New Roman" w:hAnsi="Century Gothic" w:cs="Arial"/>
          <w:sz w:val="20"/>
          <w:szCs w:val="20"/>
          <w:lang w:val="es-ES"/>
        </w:rPr>
        <w:lastRenderedPageBreak/>
        <w:t>entidades estatales aquellos resguardos que se asocien para administrar y ejecutar los recursos del SGP, en virtud de lo contemplado en el Decreto 1953 de 2014.</w:t>
      </w:r>
    </w:p>
    <w:p w14:paraId="10654897" w14:textId="77777777" w:rsidR="00776ED1" w:rsidRPr="00061F94" w:rsidRDefault="00776ED1" w:rsidP="00776ED1">
      <w:pPr>
        <w:spacing w:line="240" w:lineRule="auto"/>
        <w:jc w:val="both"/>
        <w:rPr>
          <w:rFonts w:ascii="Century Gothic" w:eastAsia="Times New Roman" w:hAnsi="Century Gothic" w:cs="Arial"/>
          <w:sz w:val="20"/>
          <w:szCs w:val="20"/>
          <w:lang w:val="es-ES"/>
        </w:rPr>
      </w:pPr>
    </w:p>
    <w:p w14:paraId="189E7BA9" w14:textId="77777777" w:rsidR="00776ED1" w:rsidRDefault="00776ED1" w:rsidP="00776ED1">
      <w:pPr>
        <w:rPr>
          <w:rFonts w:ascii="Century Gothic" w:hAnsi="Century Gothic"/>
        </w:rPr>
      </w:pPr>
      <w:r>
        <w:rPr>
          <w:rFonts w:ascii="Century Gothic" w:hAnsi="Century Gothic"/>
        </w:rPr>
        <w:br w:type="page"/>
      </w:r>
    </w:p>
    <w:p w14:paraId="720C960D" w14:textId="77777777" w:rsidR="00776ED1" w:rsidRDefault="00776ED1" w:rsidP="00E148E8">
      <w:pPr>
        <w:spacing w:after="0"/>
        <w:rPr>
          <w:rFonts w:ascii="Century Gothic" w:hAnsi="Century Gothic"/>
        </w:rPr>
      </w:pPr>
    </w:p>
    <w:p w14:paraId="647B3043" w14:textId="77777777" w:rsidR="00776ED1" w:rsidRDefault="00776ED1" w:rsidP="00E148E8">
      <w:pPr>
        <w:spacing w:after="0"/>
        <w:rPr>
          <w:rFonts w:ascii="Century Gothic" w:hAnsi="Century Gothic"/>
        </w:rPr>
      </w:pPr>
    </w:p>
    <w:p w14:paraId="6B7CEDB8" w14:textId="67E55859" w:rsidR="00E148E8" w:rsidRPr="00CB5BC2" w:rsidRDefault="00E148E8" w:rsidP="00E148E8">
      <w:pPr>
        <w:spacing w:after="0"/>
        <w:rPr>
          <w:rFonts w:ascii="Century Gothic" w:hAnsi="Century Gothic"/>
        </w:rPr>
      </w:pPr>
      <w:r w:rsidRPr="00CB5BC2">
        <w:rPr>
          <w:rFonts w:ascii="Century Gothic" w:hAnsi="Century Gothic"/>
        </w:rPr>
        <w:t>Bogotá D.C., 01 de marzo del 2024</w:t>
      </w:r>
    </w:p>
    <w:p w14:paraId="32B8AC46" w14:textId="77777777" w:rsidR="00E148E8" w:rsidRPr="00CB5BC2" w:rsidRDefault="00E148E8" w:rsidP="00E148E8">
      <w:pPr>
        <w:spacing w:after="0"/>
        <w:rPr>
          <w:rFonts w:ascii="Century Gothic" w:hAnsi="Century Gothic"/>
        </w:rPr>
      </w:pPr>
    </w:p>
    <w:p w14:paraId="71B5B9CA" w14:textId="77777777" w:rsidR="00E148E8" w:rsidRPr="00CB5BC2" w:rsidRDefault="00E148E8" w:rsidP="00E148E8">
      <w:pPr>
        <w:spacing w:after="0"/>
        <w:rPr>
          <w:rFonts w:ascii="Century Gothic" w:hAnsi="Century Gothic"/>
        </w:rPr>
      </w:pPr>
    </w:p>
    <w:p w14:paraId="63A57BB5" w14:textId="77777777" w:rsidR="00E148E8" w:rsidRPr="00CB5BC2" w:rsidRDefault="00E148E8" w:rsidP="00E148E8">
      <w:pPr>
        <w:spacing w:after="0"/>
        <w:rPr>
          <w:rFonts w:ascii="Century Gothic" w:hAnsi="Century Gothic"/>
        </w:rPr>
      </w:pPr>
      <w:r w:rsidRPr="00CB5BC2">
        <w:rPr>
          <w:rFonts w:ascii="Century Gothic" w:hAnsi="Century Gothic" w:cs="Arial"/>
          <w:lang w:val="es-MX"/>
        </w:rPr>
        <w:t>Señora:</w:t>
      </w:r>
    </w:p>
    <w:p w14:paraId="5E87BC5F" w14:textId="77777777" w:rsidR="00E148E8" w:rsidRPr="00CB5BC2" w:rsidRDefault="00E148E8" w:rsidP="00E148E8">
      <w:pPr>
        <w:spacing w:after="0" w:line="276" w:lineRule="auto"/>
        <w:rPr>
          <w:rFonts w:ascii="Century Gothic" w:hAnsi="Century Gothic" w:cs="Arial"/>
          <w:b/>
          <w:bCs/>
          <w:lang w:val="es-MX"/>
        </w:rPr>
      </w:pPr>
      <w:r w:rsidRPr="00CB5BC2">
        <w:rPr>
          <w:rFonts w:ascii="Century Gothic" w:hAnsi="Century Gothic" w:cs="Arial"/>
          <w:b/>
          <w:bCs/>
          <w:lang w:val="es-MX"/>
        </w:rPr>
        <w:t>Maria Camila Ruiz Galvis</w:t>
      </w:r>
    </w:p>
    <w:p w14:paraId="18527EC0" w14:textId="77777777" w:rsidR="00E148E8" w:rsidRPr="00CB5BC2" w:rsidRDefault="00E148E8" w:rsidP="00E148E8">
      <w:pPr>
        <w:spacing w:after="0" w:line="276" w:lineRule="auto"/>
        <w:rPr>
          <w:rFonts w:ascii="Century Gothic" w:hAnsi="Century Gothic" w:cs="Arial"/>
          <w:lang w:val="es-MX"/>
        </w:rPr>
      </w:pPr>
      <w:hyperlink r:id="rId10" w:history="1">
        <w:r w:rsidRPr="00CB5BC2">
          <w:rPr>
            <w:rStyle w:val="Hipervnculo"/>
            <w:rFonts w:ascii="Century Gothic" w:hAnsi="Century Gothic" w:cs="Arial"/>
            <w:color w:val="auto"/>
            <w:lang w:val="es-MX"/>
          </w:rPr>
          <w:t>maria.ruiz16@est.uexternado.edu.co</w:t>
        </w:r>
      </w:hyperlink>
    </w:p>
    <w:p w14:paraId="2FD5575B" w14:textId="77777777" w:rsidR="00E148E8" w:rsidRPr="00CB5BC2" w:rsidRDefault="00E148E8" w:rsidP="00E148E8">
      <w:pPr>
        <w:spacing w:after="0" w:line="276" w:lineRule="auto"/>
        <w:rPr>
          <w:rFonts w:ascii="Century Gothic" w:hAnsi="Century Gothic" w:cs="Arial"/>
          <w:lang w:val="es-MX"/>
        </w:rPr>
      </w:pPr>
      <w:r w:rsidRPr="00CB5BC2">
        <w:rPr>
          <w:rFonts w:ascii="Century Gothic" w:hAnsi="Century Gothic" w:cs="Arial"/>
          <w:lang w:val="es-MX"/>
        </w:rPr>
        <w:t>Bogotá D.C.</w:t>
      </w:r>
    </w:p>
    <w:p w14:paraId="2684FC1A" w14:textId="77777777" w:rsidR="00E148E8" w:rsidRDefault="00E148E8" w:rsidP="00E148E8">
      <w:pPr>
        <w:spacing w:after="0" w:line="276" w:lineRule="auto"/>
        <w:rPr>
          <w:rFonts w:ascii="Century Gothic" w:hAnsi="Century Gothic" w:cs="Arial"/>
          <w:lang w:val="es-MX"/>
        </w:rPr>
      </w:pPr>
    </w:p>
    <w:p w14:paraId="0F9AAFCA" w14:textId="77777777" w:rsidR="006223C8" w:rsidRDefault="006223C8" w:rsidP="00E148E8">
      <w:pPr>
        <w:spacing w:after="0" w:line="276" w:lineRule="auto"/>
        <w:rPr>
          <w:rFonts w:ascii="Century Gothic" w:hAnsi="Century Gothic" w:cs="Arial"/>
          <w:lang w:val="es-MX"/>
        </w:rPr>
      </w:pPr>
    </w:p>
    <w:p w14:paraId="31A447AA" w14:textId="4B5D8F79" w:rsidR="006223C8" w:rsidRPr="00CB5BC2" w:rsidRDefault="006223C8" w:rsidP="006223C8">
      <w:pPr>
        <w:spacing w:after="0" w:line="276" w:lineRule="auto"/>
        <w:jc w:val="right"/>
        <w:rPr>
          <w:rFonts w:ascii="Century Gothic" w:hAnsi="Century Gothic" w:cs="Arial"/>
          <w:lang w:val="es-MX"/>
        </w:rPr>
      </w:pPr>
      <w:r w:rsidRPr="006223C8">
        <w:rPr>
          <w:rFonts w:ascii="Century Gothic" w:hAnsi="Century Gothic" w:cs="Arial"/>
          <w:lang w:val="es-MX"/>
        </w:rPr>
        <w:drawing>
          <wp:inline distT="0" distB="0" distL="0" distR="0" wp14:anchorId="5F55E8CD" wp14:editId="7DD0E420">
            <wp:extent cx="3558848" cy="1074513"/>
            <wp:effectExtent l="0" t="0" r="3810" b="0"/>
            <wp:docPr id="3460399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39944" name=""/>
                    <pic:cNvPicPr/>
                  </pic:nvPicPr>
                  <pic:blipFill>
                    <a:blip r:embed="rId11"/>
                    <a:stretch>
                      <a:fillRect/>
                    </a:stretch>
                  </pic:blipFill>
                  <pic:spPr>
                    <a:xfrm>
                      <a:off x="0" y="0"/>
                      <a:ext cx="3558848" cy="1074513"/>
                    </a:xfrm>
                    <a:prstGeom prst="rect">
                      <a:avLst/>
                    </a:prstGeom>
                  </pic:spPr>
                </pic:pic>
              </a:graphicData>
            </a:graphic>
          </wp:inline>
        </w:drawing>
      </w:r>
    </w:p>
    <w:p w14:paraId="56C83435" w14:textId="77777777" w:rsidR="00E148E8" w:rsidRPr="00CB5BC2" w:rsidRDefault="00E148E8" w:rsidP="00E148E8">
      <w:pPr>
        <w:spacing w:after="0" w:line="276" w:lineRule="auto"/>
        <w:ind w:left="2832"/>
        <w:rPr>
          <w:rFonts w:ascii="Century Gothic" w:eastAsia="Calibri" w:hAnsi="Century Gothic" w:cs="Arial"/>
          <w:b/>
          <w:bCs/>
          <w:lang w:val="es-ES"/>
        </w:rPr>
      </w:pPr>
      <w:r w:rsidRPr="00CB5BC2">
        <w:rPr>
          <w:rFonts w:ascii="Century Gothic" w:eastAsia="Calibri" w:hAnsi="Century Gothic" w:cs="Arial"/>
          <w:b/>
          <w:lang w:val="es-ES"/>
        </w:rPr>
        <w:t>Concepto C</w:t>
      </w:r>
      <w:r w:rsidRPr="00CB5BC2">
        <w:rPr>
          <w:rFonts w:ascii="Century Gothic" w:eastAsia="Calibri" w:hAnsi="Century Gothic" w:cs="Arial"/>
          <w:b/>
          <w:bCs/>
          <w:lang w:val="es-ES"/>
        </w:rPr>
        <w:t xml:space="preserve">-011 </w:t>
      </w:r>
      <w:r w:rsidRPr="00CB5BC2">
        <w:rPr>
          <w:rFonts w:ascii="Century Gothic" w:eastAsia="Calibri" w:hAnsi="Century Gothic" w:cs="Arial"/>
          <w:b/>
          <w:lang w:val="es-ES"/>
        </w:rPr>
        <w:t>del 2024</w:t>
      </w:r>
    </w:p>
    <w:p w14:paraId="5987A906" w14:textId="77777777" w:rsidR="00E148E8" w:rsidRPr="00CB5BC2" w:rsidRDefault="00E148E8" w:rsidP="00E148E8">
      <w:pPr>
        <w:spacing w:after="0" w:line="276" w:lineRule="auto"/>
        <w:jc w:val="both"/>
        <w:rPr>
          <w:rFonts w:ascii="Century Gothic" w:eastAsia="Calibri" w:hAnsi="Century Gothic"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E148E8" w:rsidRPr="00CB5BC2" w14:paraId="65A8C467" w14:textId="77777777" w:rsidTr="001355D5">
        <w:trPr>
          <w:jc w:val="right"/>
        </w:trPr>
        <w:tc>
          <w:tcPr>
            <w:tcW w:w="1838" w:type="dxa"/>
          </w:tcPr>
          <w:p w14:paraId="446C27DE" w14:textId="77777777" w:rsidR="00E148E8" w:rsidRPr="00CB5BC2" w:rsidRDefault="00E148E8" w:rsidP="001355D5">
            <w:pPr>
              <w:spacing w:line="276" w:lineRule="auto"/>
              <w:jc w:val="center"/>
              <w:rPr>
                <w:rFonts w:ascii="Century Gothic" w:eastAsia="Calibri" w:hAnsi="Century Gothic" w:cs="Arial"/>
                <w:lang w:val="es-ES_tradnl"/>
              </w:rPr>
            </w:pPr>
            <w:r w:rsidRPr="00CB5BC2">
              <w:rPr>
                <w:rFonts w:ascii="Century Gothic" w:eastAsia="Calibri" w:hAnsi="Century Gothic" w:cs="Arial"/>
                <w:b/>
                <w:lang w:val="es-ES_tradnl"/>
              </w:rPr>
              <w:t>Tema:</w:t>
            </w:r>
          </w:p>
        </w:tc>
        <w:tc>
          <w:tcPr>
            <w:tcW w:w="6237" w:type="dxa"/>
          </w:tcPr>
          <w:p w14:paraId="04423D94" w14:textId="77777777" w:rsidR="00E148E8" w:rsidRPr="00CB5BC2" w:rsidRDefault="00E148E8" w:rsidP="001355D5">
            <w:pPr>
              <w:spacing w:after="120"/>
              <w:contextualSpacing/>
              <w:jc w:val="both"/>
              <w:rPr>
                <w:rFonts w:ascii="Century Gothic" w:eastAsia="Times New Roman" w:hAnsi="Century Gothic" w:cs="Arial"/>
                <w:bCs/>
                <w:lang w:val="es-ES" w:eastAsia="es-ES_tradnl"/>
              </w:rPr>
            </w:pPr>
            <w:r w:rsidRPr="00CB5BC2">
              <w:rPr>
                <w:rFonts w:ascii="Century Gothic" w:eastAsia="Calibri" w:hAnsi="Century Gothic" w:cs="Arial"/>
                <w:bCs/>
                <w:lang w:val="es-MX" w:eastAsia="es-ES_tradnl"/>
              </w:rPr>
              <w:t xml:space="preserve">CABILDOS INDÍGENAS – AUTORIDADES TRADICIONALES INDÍGENAS – ASOCIACIONES DE CABILDOS INDÍGENAS Y/O AUTORIDADES TRADICIONALES INDÍGENAS – </w:t>
            </w:r>
            <w:proofErr w:type="gramStart"/>
            <w:r w:rsidRPr="00CB5BC2">
              <w:rPr>
                <w:rFonts w:ascii="Century Gothic" w:eastAsia="Calibri" w:hAnsi="Century Gothic" w:cs="Arial"/>
                <w:bCs/>
                <w:lang w:val="es-MX" w:eastAsia="es-ES_tradnl"/>
              </w:rPr>
              <w:t>CONSEJOS INDÍGENAS Y ORGANIZACIONES INDÍGENAS</w:t>
            </w:r>
            <w:proofErr w:type="gramEnd"/>
            <w:r w:rsidRPr="00CB5BC2">
              <w:rPr>
                <w:rFonts w:ascii="Century Gothic" w:eastAsia="Calibri" w:hAnsi="Century Gothic" w:cs="Arial"/>
                <w:bCs/>
                <w:lang w:val="es-MX" w:eastAsia="es-ES_tradnl"/>
              </w:rPr>
              <w:t xml:space="preserve"> – Noción – </w:t>
            </w:r>
            <w:r w:rsidRPr="00CB5BC2">
              <w:rPr>
                <w:rFonts w:ascii="Century Gothic" w:eastAsia="Times New Roman" w:hAnsi="Century Gothic" w:cs="Arial"/>
                <w:bCs/>
                <w:lang w:val="es-ES" w:eastAsia="es-ES_tradnl"/>
              </w:rPr>
              <w:t xml:space="preserve">Régimen de contratación – Decreto 1088 de 1993 – Decreto 252 de 2020 – Ley 1551 de 2012 – Decreto 1953 de 2014 – Ley 2160 de 2021 – Ley 2294 de 2023 </w:t>
            </w:r>
          </w:p>
          <w:p w14:paraId="7C4106A4" w14:textId="77777777" w:rsidR="00E148E8" w:rsidRPr="00CB5BC2" w:rsidRDefault="00E148E8" w:rsidP="001355D5">
            <w:pPr>
              <w:spacing w:after="120"/>
              <w:contextualSpacing/>
              <w:jc w:val="both"/>
              <w:rPr>
                <w:rFonts w:ascii="Century Gothic" w:eastAsia="Calibri" w:hAnsi="Century Gothic" w:cs="Arial"/>
                <w:bCs/>
                <w:lang w:val="es-MX" w:eastAsia="es-ES_tradnl"/>
              </w:rPr>
            </w:pPr>
          </w:p>
        </w:tc>
      </w:tr>
      <w:tr w:rsidR="00E148E8" w:rsidRPr="00CB5BC2" w14:paraId="50A80D4C" w14:textId="77777777" w:rsidTr="001355D5">
        <w:trPr>
          <w:trHeight w:val="87"/>
          <w:jc w:val="right"/>
        </w:trPr>
        <w:tc>
          <w:tcPr>
            <w:tcW w:w="1838" w:type="dxa"/>
          </w:tcPr>
          <w:p w14:paraId="168382F4" w14:textId="77777777" w:rsidR="00E148E8" w:rsidRPr="00CB5BC2" w:rsidRDefault="00E148E8" w:rsidP="001355D5">
            <w:pPr>
              <w:spacing w:line="276" w:lineRule="auto"/>
              <w:jc w:val="center"/>
              <w:rPr>
                <w:rFonts w:ascii="Century Gothic" w:eastAsia="Calibri" w:hAnsi="Century Gothic" w:cs="Arial"/>
                <w:b/>
                <w:lang w:val="es-ES"/>
              </w:rPr>
            </w:pPr>
            <w:r w:rsidRPr="00CB5BC2">
              <w:rPr>
                <w:rFonts w:ascii="Century Gothic" w:eastAsia="Calibri" w:hAnsi="Century Gothic" w:cs="Arial"/>
                <w:b/>
                <w:lang w:val="es-ES"/>
              </w:rPr>
              <w:t>Radicación:</w:t>
            </w:r>
          </w:p>
        </w:tc>
        <w:tc>
          <w:tcPr>
            <w:tcW w:w="6237" w:type="dxa"/>
          </w:tcPr>
          <w:p w14:paraId="4E4394D2" w14:textId="77777777" w:rsidR="00E148E8" w:rsidRPr="00CB5BC2" w:rsidRDefault="00E148E8" w:rsidP="001355D5">
            <w:pPr>
              <w:spacing w:line="276" w:lineRule="auto"/>
              <w:jc w:val="both"/>
              <w:rPr>
                <w:rFonts w:ascii="Century Gothic" w:eastAsia="Calibri" w:hAnsi="Century Gothic" w:cs="Arial"/>
              </w:rPr>
            </w:pPr>
            <w:r w:rsidRPr="00CB5BC2">
              <w:rPr>
                <w:rFonts w:ascii="Century Gothic" w:eastAsia="Calibri" w:hAnsi="Century Gothic" w:cs="Arial"/>
                <w:lang w:val="es-ES"/>
              </w:rPr>
              <w:t xml:space="preserve">Respuesta a consulta Nro. </w:t>
            </w:r>
            <w:r w:rsidRPr="00CB5BC2">
              <w:rPr>
                <w:rFonts w:ascii="Century Gothic" w:eastAsia="Calibri" w:hAnsi="Century Gothic" w:cs="Arial"/>
              </w:rPr>
              <w:t>P20240122000570</w:t>
            </w:r>
          </w:p>
          <w:p w14:paraId="11B10F63" w14:textId="77777777" w:rsidR="00E148E8" w:rsidRPr="00CB5BC2" w:rsidRDefault="00E148E8" w:rsidP="001355D5">
            <w:pPr>
              <w:spacing w:line="276" w:lineRule="auto"/>
              <w:jc w:val="both"/>
              <w:rPr>
                <w:rFonts w:ascii="Century Gothic" w:eastAsia="Calibri" w:hAnsi="Century Gothic" w:cs="Arial"/>
                <w:lang w:val="es-ES"/>
              </w:rPr>
            </w:pPr>
          </w:p>
        </w:tc>
      </w:tr>
    </w:tbl>
    <w:p w14:paraId="5A130F9F" w14:textId="77777777" w:rsidR="00E148E8" w:rsidRPr="00CB5BC2" w:rsidRDefault="00E148E8" w:rsidP="00E148E8">
      <w:pPr>
        <w:spacing w:line="276" w:lineRule="auto"/>
        <w:jc w:val="both"/>
        <w:rPr>
          <w:rFonts w:ascii="Century Gothic" w:hAnsi="Century Gothic" w:cs="Arial"/>
          <w:lang w:val="es-MX"/>
        </w:rPr>
      </w:pPr>
      <w:r w:rsidRPr="00CB5BC2">
        <w:rPr>
          <w:rFonts w:ascii="Century Gothic" w:eastAsia="Calibri" w:hAnsi="Century Gothic" w:cs="Arial"/>
          <w:lang w:val="es-ES_tradnl"/>
        </w:rPr>
        <w:t xml:space="preserve">Estimada </w:t>
      </w:r>
      <w:r w:rsidRPr="00CB5BC2">
        <w:rPr>
          <w:rFonts w:ascii="Century Gothic" w:hAnsi="Century Gothic" w:cs="Arial"/>
          <w:lang w:val="es-MX"/>
        </w:rPr>
        <w:t>Maria Camila Ruiz Galvis:</w:t>
      </w:r>
    </w:p>
    <w:p w14:paraId="284B3FFF" w14:textId="77777777" w:rsidR="00E148E8" w:rsidRPr="00CB5BC2" w:rsidRDefault="00E148E8" w:rsidP="00E148E8">
      <w:pPr>
        <w:spacing w:after="0" w:line="276" w:lineRule="auto"/>
        <w:jc w:val="both"/>
        <w:rPr>
          <w:rFonts w:ascii="Century Gothic" w:eastAsia="Calibri" w:hAnsi="Century Gothic" w:cs="Arial"/>
          <w:lang w:val="es-ES"/>
        </w:rPr>
      </w:pPr>
      <w:r w:rsidRPr="00CB5BC2">
        <w:rPr>
          <w:rFonts w:ascii="Century Gothic" w:eastAsia="Calibri" w:hAnsi="Century Gothic"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22 de enero del 2024. </w:t>
      </w:r>
    </w:p>
    <w:p w14:paraId="69E2EF6D" w14:textId="77777777" w:rsidR="00E148E8" w:rsidRPr="00CB5BC2" w:rsidRDefault="00E148E8" w:rsidP="00E148E8">
      <w:pPr>
        <w:spacing w:after="0" w:line="276" w:lineRule="auto"/>
        <w:jc w:val="both"/>
        <w:rPr>
          <w:rFonts w:ascii="Century Gothic" w:eastAsia="Calibri" w:hAnsi="Century Gothic" w:cs="Arial"/>
          <w:lang w:val="es-ES"/>
        </w:rPr>
      </w:pPr>
    </w:p>
    <w:p w14:paraId="420827FA" w14:textId="77777777" w:rsidR="00E148E8" w:rsidRPr="00CB5BC2" w:rsidRDefault="00E148E8" w:rsidP="00E148E8">
      <w:pPr>
        <w:pStyle w:val="Prrafodelista"/>
        <w:numPr>
          <w:ilvl w:val="0"/>
          <w:numId w:val="6"/>
        </w:numPr>
        <w:tabs>
          <w:tab w:val="left" w:pos="0"/>
          <w:tab w:val="left" w:pos="142"/>
          <w:tab w:val="left" w:pos="284"/>
        </w:tabs>
        <w:spacing w:after="0" w:line="276" w:lineRule="auto"/>
        <w:ind w:left="0" w:firstLine="0"/>
        <w:jc w:val="both"/>
        <w:rPr>
          <w:rFonts w:ascii="Century Gothic" w:eastAsia="Calibri" w:hAnsi="Century Gothic" w:cs="Arial"/>
          <w:b/>
          <w:lang w:val="es-ES_tradnl"/>
        </w:rPr>
      </w:pPr>
      <w:r w:rsidRPr="00CB5BC2">
        <w:rPr>
          <w:rFonts w:ascii="Century Gothic" w:eastAsia="Calibri" w:hAnsi="Century Gothic" w:cs="Arial"/>
          <w:b/>
          <w:lang w:val="es-ES_tradnl"/>
        </w:rPr>
        <w:t xml:space="preserve">Problema planteado </w:t>
      </w:r>
    </w:p>
    <w:p w14:paraId="4DF27391" w14:textId="77777777" w:rsidR="00E148E8" w:rsidRPr="00CB5BC2" w:rsidRDefault="00E148E8" w:rsidP="00E148E8">
      <w:pPr>
        <w:pStyle w:val="Prrafodelista"/>
        <w:tabs>
          <w:tab w:val="left" w:pos="0"/>
          <w:tab w:val="left" w:pos="142"/>
          <w:tab w:val="left" w:pos="284"/>
        </w:tabs>
        <w:spacing w:after="0" w:line="276" w:lineRule="auto"/>
        <w:ind w:left="0"/>
        <w:jc w:val="both"/>
        <w:rPr>
          <w:rFonts w:ascii="Century Gothic" w:eastAsia="Calibri" w:hAnsi="Century Gothic" w:cs="Arial"/>
          <w:b/>
          <w:lang w:val="es-ES_tradnl"/>
        </w:rPr>
      </w:pPr>
    </w:p>
    <w:p w14:paraId="69486208" w14:textId="77777777" w:rsidR="00E148E8" w:rsidRPr="00CB5BC2" w:rsidRDefault="00E148E8" w:rsidP="00E148E8">
      <w:pPr>
        <w:spacing w:after="0" w:line="276" w:lineRule="auto"/>
        <w:jc w:val="both"/>
        <w:rPr>
          <w:rFonts w:ascii="Century Gothic" w:hAnsi="Century Gothic" w:cs="Arial"/>
          <w:lang w:val="es-ES_tradnl"/>
        </w:rPr>
      </w:pPr>
      <w:r w:rsidRPr="00CB5BC2">
        <w:rPr>
          <w:rFonts w:ascii="Century Gothic" w:hAnsi="Century Gothic" w:cs="Arial"/>
          <w:lang w:val="es-ES_tradnl"/>
        </w:rPr>
        <w:t xml:space="preserve">En la petición de la referencia se realiza solicitud de consulta sobre las implicaciones del artículo 354 de la Ley 2294 de 2023.  Esta disposición modifico y adiciono el artículo 7º de la ley 80 de 1993. Al respecto usted pregunta:  </w:t>
      </w:r>
    </w:p>
    <w:p w14:paraId="18E5BD60" w14:textId="77777777" w:rsidR="00E148E8" w:rsidRPr="00CB5BC2" w:rsidRDefault="00E148E8" w:rsidP="00E148E8">
      <w:pPr>
        <w:spacing w:after="0" w:line="240" w:lineRule="auto"/>
        <w:rPr>
          <w:rFonts w:ascii="Century Gothic" w:hAnsi="Century Gothic"/>
        </w:rPr>
      </w:pPr>
    </w:p>
    <w:p w14:paraId="409ED801" w14:textId="77777777" w:rsidR="00E148E8" w:rsidRPr="00CB5BC2" w:rsidRDefault="00E148E8" w:rsidP="00E148E8">
      <w:pPr>
        <w:spacing w:after="0" w:line="240" w:lineRule="auto"/>
        <w:ind w:left="709" w:right="709"/>
        <w:jc w:val="both"/>
        <w:rPr>
          <w:rFonts w:ascii="Century Gothic" w:hAnsi="Century Gothic"/>
          <w:sz w:val="20"/>
          <w:szCs w:val="20"/>
        </w:rPr>
      </w:pPr>
      <w:r w:rsidRPr="00CB5BC2">
        <w:rPr>
          <w:rFonts w:ascii="Century Gothic" w:hAnsi="Century Gothic"/>
          <w:sz w:val="20"/>
          <w:szCs w:val="20"/>
        </w:rPr>
        <w:t>“[…] 1. ¿Cuáles son las implicaciones de considerar a las Asociaciones de cabildos indígenas y/o autoridades tradicionales indígenas como Entidades de Derecho Público, de acuerdo con lo establecido en el artículo 354 de la Ley 2294 de 2023?</w:t>
      </w:r>
    </w:p>
    <w:p w14:paraId="28D166D2" w14:textId="77777777" w:rsidR="00E148E8" w:rsidRPr="00CB5BC2" w:rsidRDefault="00E148E8" w:rsidP="00E148E8">
      <w:pPr>
        <w:spacing w:after="0" w:line="240" w:lineRule="auto"/>
        <w:ind w:right="709"/>
        <w:jc w:val="both"/>
        <w:rPr>
          <w:rFonts w:ascii="Century Gothic" w:hAnsi="Century Gothic"/>
          <w:sz w:val="20"/>
          <w:szCs w:val="20"/>
        </w:rPr>
      </w:pPr>
    </w:p>
    <w:p w14:paraId="04625292" w14:textId="77777777" w:rsidR="00E148E8" w:rsidRPr="00CB5BC2" w:rsidRDefault="00E148E8" w:rsidP="00E148E8">
      <w:pPr>
        <w:spacing w:after="0" w:line="240" w:lineRule="auto"/>
        <w:ind w:left="709" w:right="709"/>
        <w:jc w:val="both"/>
        <w:rPr>
          <w:rFonts w:ascii="Century Gothic" w:hAnsi="Century Gothic"/>
          <w:sz w:val="20"/>
          <w:szCs w:val="20"/>
        </w:rPr>
      </w:pPr>
      <w:r w:rsidRPr="00CB5BC2">
        <w:rPr>
          <w:rFonts w:ascii="Century Gothic" w:hAnsi="Century Gothic"/>
          <w:sz w:val="20"/>
          <w:szCs w:val="20"/>
        </w:rPr>
        <w:t xml:space="preserve">2 </w:t>
      </w:r>
      <w:proofErr w:type="gramStart"/>
      <w:r w:rsidRPr="00CB5BC2">
        <w:rPr>
          <w:rFonts w:ascii="Century Gothic" w:hAnsi="Century Gothic"/>
          <w:sz w:val="20"/>
          <w:szCs w:val="20"/>
        </w:rPr>
        <w:t>Teniendo</w:t>
      </w:r>
      <w:proofErr w:type="gramEnd"/>
      <w:r w:rsidRPr="00CB5BC2">
        <w:rPr>
          <w:rFonts w:ascii="Century Gothic" w:hAnsi="Century Gothic"/>
          <w:sz w:val="20"/>
          <w:szCs w:val="20"/>
        </w:rPr>
        <w:t xml:space="preserve"> en cuenta los lineamientos que el Ministerio del Interior debía reglamentar dentro de los 6 meses siguientes a la expedición de la Ley 2294 de 2023 del 19 de mayo de 2023, se solicita información respecto de cuál es el alcance del numeral 8 del artículo 7 de la Ley 80 de 1993, con relación a las Asociaciones de cabildos indígenas y/o autoridades tradicionales indígenas? […]”.</w:t>
      </w:r>
    </w:p>
    <w:p w14:paraId="4B065B11" w14:textId="77777777" w:rsidR="00E148E8" w:rsidRPr="00CB5BC2" w:rsidRDefault="00E148E8" w:rsidP="00E148E8">
      <w:pPr>
        <w:spacing w:after="0" w:line="240" w:lineRule="auto"/>
        <w:ind w:left="709" w:right="709"/>
        <w:jc w:val="both"/>
        <w:rPr>
          <w:rFonts w:ascii="Century Gothic" w:hAnsi="Century Gothic"/>
        </w:rPr>
      </w:pPr>
    </w:p>
    <w:p w14:paraId="4DE08593" w14:textId="77777777" w:rsidR="00E148E8" w:rsidRPr="00CB5BC2" w:rsidRDefault="00E148E8" w:rsidP="00E148E8">
      <w:pPr>
        <w:pStyle w:val="Prrafodelista"/>
        <w:numPr>
          <w:ilvl w:val="0"/>
          <w:numId w:val="6"/>
        </w:numPr>
        <w:tabs>
          <w:tab w:val="left" w:pos="0"/>
          <w:tab w:val="left" w:pos="284"/>
        </w:tabs>
        <w:spacing w:after="0" w:line="276" w:lineRule="auto"/>
        <w:ind w:left="360"/>
        <w:jc w:val="both"/>
        <w:rPr>
          <w:rFonts w:ascii="Century Gothic" w:eastAsia="Calibri" w:hAnsi="Century Gothic" w:cs="Arial"/>
          <w:b/>
          <w:lang w:val="es-ES_tradnl"/>
        </w:rPr>
      </w:pPr>
      <w:r w:rsidRPr="00CB5BC2">
        <w:rPr>
          <w:rFonts w:ascii="Century Gothic" w:eastAsia="Calibri" w:hAnsi="Century Gothic" w:cs="Arial"/>
          <w:b/>
          <w:lang w:val="es-ES_tradnl"/>
        </w:rPr>
        <w:t>Consideraciones</w:t>
      </w:r>
    </w:p>
    <w:p w14:paraId="39712F8B" w14:textId="77777777" w:rsidR="00E148E8" w:rsidRPr="00CB5BC2" w:rsidRDefault="00E148E8" w:rsidP="00E148E8">
      <w:pPr>
        <w:pStyle w:val="Prrafodelista"/>
        <w:tabs>
          <w:tab w:val="left" w:pos="0"/>
          <w:tab w:val="left" w:pos="284"/>
        </w:tabs>
        <w:spacing w:after="0" w:line="240" w:lineRule="auto"/>
        <w:ind w:left="360"/>
        <w:jc w:val="both"/>
        <w:rPr>
          <w:rFonts w:ascii="Century Gothic" w:eastAsia="Calibri" w:hAnsi="Century Gothic" w:cs="Arial"/>
          <w:b/>
          <w:lang w:val="es-ES_tradnl"/>
        </w:rPr>
      </w:pPr>
    </w:p>
    <w:p w14:paraId="4639CADA" w14:textId="77777777" w:rsidR="00E148E8" w:rsidRPr="00CB5BC2" w:rsidRDefault="00E148E8" w:rsidP="00E148E8">
      <w:pPr>
        <w:spacing w:after="120" w:line="276" w:lineRule="auto"/>
        <w:jc w:val="both"/>
        <w:rPr>
          <w:rFonts w:ascii="Century Gothic" w:hAnsi="Century Gothic" w:cs="Arial"/>
          <w:lang w:val="es-ES"/>
        </w:rPr>
      </w:pPr>
      <w:r w:rsidRPr="00CB5BC2">
        <w:rPr>
          <w:rFonts w:ascii="Century Gothic" w:hAnsi="Century Gothic"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701014"/>
      <w:bookmarkStart w:id="1" w:name="_Hlk62136649"/>
      <w:r w:rsidRPr="00CB5BC2">
        <w:rPr>
          <w:rFonts w:ascii="Century Gothic" w:hAnsi="Century Gothic" w:cs="Arial"/>
        </w:rPr>
        <w:t xml:space="preserve">. </w:t>
      </w:r>
      <w:r w:rsidRPr="00CB5BC2">
        <w:rPr>
          <w:rFonts w:ascii="Century Gothic" w:hAnsi="Century Gothic" w:cs="Arial"/>
          <w:lang w:val="es-ES"/>
        </w:rPr>
        <w:t xml:space="preserve">Es necesario tener en cuenta que </w:t>
      </w:r>
      <w:bookmarkStart w:id="2" w:name="_Hlk61026958"/>
      <w:r w:rsidRPr="00CB5BC2">
        <w:rPr>
          <w:rFonts w:ascii="Century Gothic"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CB5BC2">
        <w:rPr>
          <w:rFonts w:ascii="Century Gothic" w:hAnsi="Century Gothic" w:cs="Arial"/>
        </w:rPr>
        <w:t xml:space="preserve"> de todos los partícipes de la contratación estatal.</w:t>
      </w:r>
      <w:r w:rsidRPr="00CB5BC2">
        <w:rPr>
          <w:rFonts w:ascii="Century Gothic" w:hAnsi="Century Gothic" w:cs="Arial"/>
          <w:lang w:val="es-ES"/>
        </w:rPr>
        <w:t xml:space="preserve"> </w:t>
      </w:r>
      <w:bookmarkEnd w:id="0"/>
      <w:bookmarkEnd w:id="1"/>
      <w:bookmarkEnd w:id="2"/>
    </w:p>
    <w:p w14:paraId="3227E17E" w14:textId="77777777" w:rsidR="00E148E8" w:rsidRPr="00CB5BC2" w:rsidRDefault="00E148E8" w:rsidP="00E148E8">
      <w:pPr>
        <w:spacing w:after="120" w:line="276" w:lineRule="auto"/>
        <w:ind w:firstLine="708"/>
        <w:jc w:val="both"/>
        <w:rPr>
          <w:rFonts w:ascii="Century Gothic" w:hAnsi="Century Gothic" w:cs="Arial"/>
          <w:lang w:val="es-ES"/>
        </w:rPr>
      </w:pPr>
      <w:r w:rsidRPr="00CB5BC2">
        <w:rPr>
          <w:rFonts w:ascii="Century Gothic" w:eastAsia="Calibri"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CB5BC2">
        <w:rPr>
          <w:rFonts w:ascii="Century Gothic" w:eastAsia="Calibri" w:hAnsi="Century Gothic" w:cs="Arial"/>
          <w:vertAlign w:val="superscript"/>
          <w:lang w:val="es-ES"/>
        </w:rPr>
        <w:footnoteReference w:id="2"/>
      </w:r>
      <w:r w:rsidRPr="00CB5BC2">
        <w:rPr>
          <w:rFonts w:ascii="Century Gothic" w:eastAsia="Calibri" w:hAnsi="Century Gothic" w:cs="Arial"/>
          <w:lang w:val="es-ES"/>
        </w:rPr>
        <w:t xml:space="preserve">. Esta competencia de interpretación de normas generales, </w:t>
      </w:r>
      <w:r w:rsidRPr="00CB5BC2">
        <w:rPr>
          <w:rFonts w:ascii="Century Gothic" w:eastAsia="Calibri" w:hAnsi="Century Gothic" w:cs="Arial"/>
          <w:lang w:val="es-ES"/>
        </w:rPr>
        <w:lastRenderedPageBreak/>
        <w:t xml:space="preserve">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3F025F83" w14:textId="77777777" w:rsidR="00E148E8" w:rsidRPr="00CB5BC2" w:rsidRDefault="00E148E8" w:rsidP="00E148E8">
      <w:pPr>
        <w:spacing w:line="276" w:lineRule="auto"/>
        <w:ind w:firstLine="708"/>
        <w:jc w:val="both"/>
        <w:rPr>
          <w:rFonts w:ascii="Century Gothic" w:eastAsia="Calibri" w:hAnsi="Century Gothic" w:cs="Arial"/>
        </w:rPr>
      </w:pPr>
      <w:r w:rsidRPr="00CB5BC2">
        <w:rPr>
          <w:rFonts w:ascii="Century Gothic" w:eastAsia="Calibri" w:hAnsi="Century Gothic" w:cs="Arial"/>
          <w:lang w:val="es-MX"/>
        </w:rPr>
        <w:t xml:space="preserve">Sin perjuicio de lo anterior, </w:t>
      </w:r>
      <w:r w:rsidRPr="00CB5BC2">
        <w:rPr>
          <w:rFonts w:ascii="Century Gothic" w:eastAsia="Calibri" w:hAnsi="Century Gothic" w:cs="Arial"/>
          <w:lang w:val="es-ES"/>
        </w:rPr>
        <w:t xml:space="preserve">la Subdirección de Gestión Contractual –dentro de los límites de sus atribuciones, esto es, </w:t>
      </w:r>
      <w:bookmarkStart w:id="3" w:name="_Hlk61025408"/>
      <w:r w:rsidRPr="00CB5BC2">
        <w:rPr>
          <w:rFonts w:ascii="Century Gothic" w:eastAsia="Calibri" w:hAnsi="Century Gothic" w:cs="Arial"/>
          <w:lang w:val="es-ES"/>
        </w:rPr>
        <w:t>haciendo abstracción del caso particular expuesto por el peticionari</w:t>
      </w:r>
      <w:bookmarkEnd w:id="3"/>
      <w:r w:rsidRPr="00CB5BC2">
        <w:rPr>
          <w:rFonts w:ascii="Century Gothic" w:eastAsia="Calibri" w:hAnsi="Century Gothic" w:cs="Arial"/>
          <w:lang w:val="es-ES"/>
        </w:rPr>
        <w:t>o– resolverá la consulta conforme a las normas generales en materia de contratación estatal</w:t>
      </w:r>
      <w:r w:rsidRPr="00CB5BC2">
        <w:rPr>
          <w:rFonts w:ascii="Century Gothic" w:eastAsia="Calibri" w:hAnsi="Century Gothic" w:cs="Arial"/>
          <w:lang w:val="es-ES_tradnl" w:eastAsia="es-MX"/>
        </w:rPr>
        <w:t xml:space="preserve">. Con este objetivo se analizarán </w:t>
      </w:r>
      <w:r w:rsidRPr="00CB5BC2">
        <w:rPr>
          <w:rFonts w:ascii="Century Gothic" w:eastAsia="Calibri" w:hAnsi="Century Gothic" w:cs="Arial"/>
          <w:lang w:eastAsia="es-ES_tradnl"/>
        </w:rPr>
        <w:t xml:space="preserve">los regímenes de contratación de los cabildos indígenas, autoridades tradicionales indígenas, asociaciones de cabildos indígenas y/o autoridades tradicionales indígenas, </w:t>
      </w:r>
      <w:proofErr w:type="gramStart"/>
      <w:r w:rsidRPr="00CB5BC2">
        <w:rPr>
          <w:rFonts w:ascii="Century Gothic" w:eastAsia="Calibri" w:hAnsi="Century Gothic" w:cs="Arial"/>
          <w:lang w:eastAsia="es-ES_tradnl"/>
        </w:rPr>
        <w:t>consejos indígenas y organizaciones indígenas</w:t>
      </w:r>
      <w:proofErr w:type="gramEnd"/>
      <w:r w:rsidRPr="00CB5BC2">
        <w:rPr>
          <w:rFonts w:ascii="Century Gothic" w:eastAsia="Calibri" w:hAnsi="Century Gothic" w:cs="Arial"/>
          <w:lang w:eastAsia="es-ES_tradnl"/>
        </w:rPr>
        <w:t>.</w:t>
      </w:r>
    </w:p>
    <w:p w14:paraId="5916FC08" w14:textId="77777777" w:rsidR="00E148E8" w:rsidRPr="00CB5BC2" w:rsidRDefault="00E148E8" w:rsidP="00E148E8">
      <w:pPr>
        <w:spacing w:line="276" w:lineRule="auto"/>
        <w:ind w:firstLine="708"/>
        <w:jc w:val="both"/>
        <w:rPr>
          <w:rFonts w:ascii="Century Gothic" w:eastAsia="Calibri" w:hAnsi="Century Gothic" w:cs="Arial"/>
          <w:lang w:val="es-ES_tradnl"/>
        </w:rPr>
      </w:pPr>
      <w:r w:rsidRPr="00CB5BC2">
        <w:rPr>
          <w:rFonts w:ascii="Century Gothic" w:eastAsia="Calibri" w:hAnsi="Century Gothic" w:cs="Arial"/>
        </w:rPr>
        <w:t xml:space="preserve">La Agencia Nacional de Contratación Pública – Colombia Compra Eficiente –en adelante la ANCP-CCE–se ha pronunciado </w:t>
      </w:r>
      <w:r w:rsidRPr="00CB5BC2">
        <w:rPr>
          <w:rFonts w:ascii="Century Gothic" w:eastAsia="Calibri" w:hAnsi="Century Gothic" w:cs="Arial"/>
          <w:lang w:val="es-ES_tradnl"/>
        </w:rPr>
        <w:t xml:space="preserve">sobre </w:t>
      </w:r>
      <w:r w:rsidRPr="00CB5BC2">
        <w:rPr>
          <w:rFonts w:ascii="Century Gothic" w:eastAsia="Calibri" w:hAnsi="Century Gothic" w:cs="Arial"/>
          <w:lang w:val="es-ES"/>
        </w:rPr>
        <w:t>el marco jurídico relacionado con la contratación por parte de Pueblos indígenas</w:t>
      </w:r>
      <w:r w:rsidRPr="00CB5BC2">
        <w:rPr>
          <w:rFonts w:ascii="Century Gothic" w:eastAsia="Calibri" w:hAnsi="Century Gothic" w:cs="Arial"/>
          <w:lang w:val="es-ES_tradnl"/>
        </w:rPr>
        <w:t xml:space="preserve"> mediante los conceptos No. 4201912000004171 del 11 de septiembre de 2019, reiterado y desarrollado en los conceptos No. 4201913000006260 del 03 de octubre de 2019, 4201913000005753 del 4 de octubre de 2019, 4201913000006529 del 21 de octubre de 2019, 4201913000006859 del 19 de noviembre del 2019, 4201913000007429 del 25 de noviembre de 2019, C-235 del 13 de marzo de 2020, C-361 del 22 de julio de 2020, C-499 del 19 de agosto de 2020, C-590 del 31 de agosto de 2020, C-677 del 10 de noviembre de 2020, C-213 del 13 de mayo de 2021, C-305 del 20 de mayo de 2021, C-718 del 23 de enero de 2022, C- 720 del 25 de enero de 2022, C-731 del 26 de enero de 2022 y C-063 del 15 de marzo de 2022,; C-305 de 20 de mayo de 2021, C-349 de 1 de junio de 2022, C-359 de 6 de junio de 2022, C-695 de 24 de octubre de 2022, C-707 de 25 de octubre de 2022, C-761 de 12 de octubre de 2022, C- 806 del 19 de diciembre de 2022, C- 899 de 30 de diciembre de 2022, C-928 de 26 de enero </w:t>
      </w:r>
      <w:r w:rsidRPr="00CB5BC2">
        <w:rPr>
          <w:rFonts w:ascii="Century Gothic" w:eastAsia="Calibri" w:hAnsi="Century Gothic" w:cs="Arial"/>
          <w:lang w:val="es-ES_tradnl"/>
        </w:rPr>
        <w:lastRenderedPageBreak/>
        <w:t>de 2023, C-961 del 30 de enero de 2023, C- 084 del 28 de abril de 2023, C-044 del 8 de mayo de 2023, C-182 del 29 de junio del 2023, C-319 del 02 de agosto del 2023,C-301 del 06 de octubre del 2023 y C-459 del 22 de diciembre del 2023</w:t>
      </w:r>
      <w:r w:rsidRPr="00CB5BC2">
        <w:rPr>
          <w:rStyle w:val="Refdenotaalpie"/>
          <w:rFonts w:ascii="Century Gothic" w:eastAsia="Calibri" w:hAnsi="Century Gothic" w:cs="Arial"/>
          <w:bCs/>
          <w:lang w:val="es-MX"/>
        </w:rPr>
        <w:footnoteReference w:id="3"/>
      </w:r>
      <w:r w:rsidRPr="00CB5BC2">
        <w:rPr>
          <w:rFonts w:ascii="Century Gothic" w:eastAsia="Calibri" w:hAnsi="Century Gothic" w:cs="Arial"/>
          <w:bCs/>
          <w:lang w:val="es-MX"/>
        </w:rPr>
        <w:t>.</w:t>
      </w:r>
      <w:r w:rsidRPr="00CB5BC2">
        <w:rPr>
          <w:rFonts w:ascii="Century Gothic" w:eastAsia="Calibri" w:hAnsi="Century Gothic" w:cs="Arial"/>
          <w:lang w:val="es-MX" w:eastAsia="es-ES_tradnl"/>
        </w:rPr>
        <w:t xml:space="preserve"> </w:t>
      </w:r>
      <w:r w:rsidRPr="00CB5BC2">
        <w:rPr>
          <w:rFonts w:ascii="Century Gothic" w:eastAsia="Calibri" w:hAnsi="Century Gothic" w:cs="Arial"/>
          <w:lang w:val="es-ES_tradnl" w:eastAsia="es-ES_tradnl"/>
        </w:rPr>
        <w:t>Algunas de las consideraciones de estos conceptos se reiteran y se complementan en lo pertinente para dar respuesta a su consulta.</w:t>
      </w:r>
    </w:p>
    <w:p w14:paraId="61CF97C5" w14:textId="77777777" w:rsidR="00E148E8" w:rsidRPr="00CB5BC2" w:rsidRDefault="00E148E8" w:rsidP="00E148E8">
      <w:pPr>
        <w:tabs>
          <w:tab w:val="left" w:pos="426"/>
        </w:tabs>
        <w:spacing w:after="120" w:line="276" w:lineRule="auto"/>
        <w:jc w:val="both"/>
        <w:rPr>
          <w:rFonts w:ascii="Century Gothic" w:eastAsia="Calibri" w:hAnsi="Century Gothic" w:cs="Arial"/>
          <w:lang w:val="es-ES" w:eastAsia="es-ES"/>
        </w:rPr>
      </w:pPr>
      <w:r w:rsidRPr="00CB5BC2">
        <w:rPr>
          <w:rStyle w:val="normaltextrun"/>
          <w:rFonts w:ascii="Century Gothic" w:hAnsi="Century Gothic" w:cs="Arial"/>
          <w:lang w:val="es-ES"/>
        </w:rPr>
        <w:tab/>
        <w:t>Dicho lo anterior, ha de indicarse que con la suscripción del Convenio No. 169 de 1989 “Sobre pueblos indígenas y tribales en países independientes” de la Organización Internacional del Trabajo – OIT, incorporado al bloque de constitucionalidad</w:t>
      </w:r>
      <w:r w:rsidRPr="00CB5BC2">
        <w:rPr>
          <w:rStyle w:val="superscript"/>
          <w:rFonts w:ascii="Century Gothic" w:hAnsi="Century Gothic" w:cs="Arial"/>
          <w:sz w:val="17"/>
          <w:szCs w:val="17"/>
          <w:vertAlign w:val="superscript"/>
        </w:rPr>
        <w:t>25</w:t>
      </w:r>
      <w:r w:rsidRPr="00CB5BC2">
        <w:rPr>
          <w:rStyle w:val="normaltextrun"/>
          <w:rFonts w:ascii="Century Gothic" w:hAnsi="Century Gothic" w:cs="Arial"/>
          <w:lang w:val="es-ES"/>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w:t>
      </w:r>
      <w:r w:rsidRPr="00CB5BC2">
        <w:rPr>
          <w:rStyle w:val="eop"/>
          <w:rFonts w:ascii="Century Gothic" w:hAnsi="Century Gothic" w:cs="Arial"/>
        </w:rPr>
        <w:t> </w:t>
      </w:r>
    </w:p>
    <w:p w14:paraId="73FE4ABD"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normaltextrun"/>
          <w:rFonts w:ascii="Century Gothic" w:hAnsi="Century Gothic" w:cs="Arial"/>
          <w:sz w:val="21"/>
          <w:szCs w:val="21"/>
          <w:lang w:val="es-ES"/>
        </w:rPr>
        <w:t>“Artículo 2.</w:t>
      </w:r>
      <w:r w:rsidRPr="00CB5BC2">
        <w:rPr>
          <w:rStyle w:val="eop"/>
          <w:rFonts w:ascii="Century Gothic" w:hAnsi="Century Gothic" w:cs="Arial"/>
          <w:sz w:val="21"/>
          <w:szCs w:val="21"/>
        </w:rPr>
        <w:t> </w:t>
      </w:r>
    </w:p>
    <w:p w14:paraId="7D861D42"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eop"/>
          <w:rFonts w:ascii="Century Gothic" w:hAnsi="Century Gothic" w:cs="Arial"/>
          <w:sz w:val="21"/>
          <w:szCs w:val="21"/>
        </w:rPr>
        <w:t> </w:t>
      </w:r>
    </w:p>
    <w:p w14:paraId="1D1D5CB2"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normaltextrun"/>
          <w:rFonts w:ascii="Century Gothic" w:hAnsi="Century Gothic" w:cs="Arial"/>
          <w:sz w:val="21"/>
          <w:szCs w:val="21"/>
          <w:lang w:val="es-ES"/>
        </w:rPr>
        <w:t>1. Los gobiernos deberán asumir la responsabilidad de desarrollar, con la participación de los pueblos interesados, una acción coordinada y sistemática con miras a proteger los derechos de esos pueblos y a garantizar el respeto de su integridad.</w:t>
      </w:r>
      <w:r w:rsidRPr="00CB5BC2">
        <w:rPr>
          <w:rStyle w:val="eop"/>
          <w:rFonts w:ascii="Century Gothic" w:hAnsi="Century Gothic" w:cs="Arial"/>
          <w:sz w:val="21"/>
          <w:szCs w:val="21"/>
        </w:rPr>
        <w:t> </w:t>
      </w:r>
    </w:p>
    <w:p w14:paraId="0A79EBEA"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normaltextrun"/>
          <w:rFonts w:ascii="Century Gothic" w:hAnsi="Century Gothic" w:cs="Arial"/>
          <w:sz w:val="21"/>
          <w:szCs w:val="21"/>
          <w:lang w:val="es-ES"/>
        </w:rPr>
        <w:t>2. Esta acción deberá incluir medidas:</w:t>
      </w:r>
      <w:r w:rsidRPr="00CB5BC2">
        <w:rPr>
          <w:rStyle w:val="eop"/>
          <w:rFonts w:ascii="Century Gothic" w:hAnsi="Century Gothic" w:cs="Arial"/>
          <w:sz w:val="21"/>
          <w:szCs w:val="21"/>
        </w:rPr>
        <w:t> </w:t>
      </w:r>
    </w:p>
    <w:p w14:paraId="025C1BEB"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normaltextrun"/>
          <w:rFonts w:ascii="Century Gothic" w:hAnsi="Century Gothic" w:cs="Arial"/>
          <w:sz w:val="21"/>
          <w:szCs w:val="21"/>
          <w:lang w:val="es-ES"/>
        </w:rPr>
        <w:t>a). Que aseguren a los miembros de dichos pueblos gozar, en pie de igualdad, de los derechos y oportunidades que la legislación nacional otorga a los demás miembros de la población;</w:t>
      </w:r>
      <w:r w:rsidRPr="00CB5BC2">
        <w:rPr>
          <w:rStyle w:val="eop"/>
          <w:rFonts w:ascii="Century Gothic" w:hAnsi="Century Gothic" w:cs="Arial"/>
          <w:sz w:val="21"/>
          <w:szCs w:val="21"/>
        </w:rPr>
        <w:t> </w:t>
      </w:r>
    </w:p>
    <w:p w14:paraId="22A7CAC8"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normaltextrun"/>
          <w:rFonts w:ascii="Century Gothic" w:hAnsi="Century Gothic" w:cs="Arial"/>
          <w:sz w:val="21"/>
          <w:szCs w:val="21"/>
          <w:lang w:val="es-ES"/>
        </w:rPr>
        <w:t>b). Que promuevan la plena efectividad de los derechos sociales, económicos y culturales de esos pueblos, respetando su identidad social y cultural, sus costumbres y tradiciones, y sus instituciones;</w:t>
      </w:r>
      <w:r w:rsidRPr="00CB5BC2">
        <w:rPr>
          <w:rStyle w:val="eop"/>
          <w:rFonts w:ascii="Century Gothic" w:hAnsi="Century Gothic" w:cs="Arial"/>
          <w:sz w:val="21"/>
          <w:szCs w:val="21"/>
        </w:rPr>
        <w:t> </w:t>
      </w:r>
    </w:p>
    <w:p w14:paraId="1A1B2E48"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normaltextrun"/>
          <w:rFonts w:ascii="Century Gothic" w:hAnsi="Century Gothic" w:cs="Arial"/>
          <w:sz w:val="21"/>
          <w:szCs w:val="21"/>
          <w:lang w:val="es-ES"/>
        </w:rPr>
        <w:t>c). Que ayuden a los miembros de los pueblos interesados a eliminar las diferencias socioeconómicas que puedan existir entre los miembros indígenas y los demás miembros de la comunidad nacional, de una manera compatible con sus aspiraciones y formas de vida.”</w:t>
      </w:r>
      <w:r w:rsidRPr="00CB5BC2">
        <w:rPr>
          <w:rStyle w:val="eop"/>
          <w:rFonts w:ascii="Century Gothic" w:hAnsi="Century Gothic" w:cs="Arial"/>
          <w:sz w:val="21"/>
          <w:szCs w:val="21"/>
        </w:rPr>
        <w:t> </w:t>
      </w:r>
    </w:p>
    <w:p w14:paraId="1FCB3F8C" w14:textId="77777777" w:rsidR="00E148E8" w:rsidRPr="00CB5BC2" w:rsidRDefault="00E148E8" w:rsidP="00E148E8">
      <w:pPr>
        <w:pStyle w:val="paragraph"/>
        <w:spacing w:before="0" w:beforeAutospacing="0" w:after="0" w:afterAutospacing="0"/>
        <w:ind w:firstLine="705"/>
        <w:jc w:val="both"/>
        <w:textAlignment w:val="baseline"/>
        <w:rPr>
          <w:rFonts w:ascii="Century Gothic" w:hAnsi="Century Gothic" w:cs="Arial"/>
          <w:sz w:val="18"/>
          <w:szCs w:val="18"/>
        </w:rPr>
      </w:pPr>
      <w:r w:rsidRPr="00CB5BC2">
        <w:rPr>
          <w:rStyle w:val="eop"/>
          <w:rFonts w:ascii="Century Gothic" w:hAnsi="Century Gothic" w:cs="Arial"/>
          <w:sz w:val="22"/>
          <w:szCs w:val="22"/>
        </w:rPr>
        <w:t> </w:t>
      </w:r>
    </w:p>
    <w:p w14:paraId="5351AAF6" w14:textId="77777777" w:rsidR="00E148E8" w:rsidRPr="00CB5BC2" w:rsidRDefault="00E148E8" w:rsidP="00E148E8">
      <w:pPr>
        <w:pStyle w:val="paragraph"/>
        <w:spacing w:before="0" w:beforeAutospacing="0" w:after="120" w:afterAutospacing="0" w:line="276" w:lineRule="auto"/>
        <w:ind w:firstLine="67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lastRenderedPageBreak/>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w:t>
      </w:r>
      <w:r w:rsidRPr="00CB5BC2">
        <w:rPr>
          <w:rStyle w:val="eop"/>
          <w:rFonts w:ascii="Century Gothic" w:hAnsi="Century Gothic" w:cs="Arial"/>
          <w:sz w:val="22"/>
          <w:szCs w:val="22"/>
        </w:rPr>
        <w:t> </w:t>
      </w:r>
    </w:p>
    <w:p w14:paraId="7F1875AE" w14:textId="77777777" w:rsidR="00E148E8" w:rsidRPr="00CB5BC2" w:rsidRDefault="00E148E8" w:rsidP="00E148E8">
      <w:pPr>
        <w:pStyle w:val="paragraph"/>
        <w:spacing w:before="0" w:beforeAutospacing="0" w:after="120" w:afterAutospacing="0" w:line="276" w:lineRule="auto"/>
        <w:ind w:firstLine="67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 </w:t>
      </w:r>
      <w:r w:rsidRPr="00CB5BC2">
        <w:rPr>
          <w:rStyle w:val="eop"/>
          <w:rFonts w:ascii="Century Gothic" w:hAnsi="Century Gothic" w:cs="Arial"/>
          <w:sz w:val="22"/>
          <w:szCs w:val="22"/>
        </w:rPr>
        <w:t> </w:t>
      </w:r>
    </w:p>
    <w:p w14:paraId="68679E00" w14:textId="77777777" w:rsidR="00E148E8" w:rsidRPr="00CB5BC2" w:rsidRDefault="00E148E8" w:rsidP="00E148E8">
      <w:pPr>
        <w:pStyle w:val="paragraph"/>
        <w:spacing w:before="0" w:beforeAutospacing="0" w:after="0" w:afterAutospacing="0"/>
        <w:ind w:firstLine="705"/>
        <w:jc w:val="both"/>
        <w:textAlignment w:val="baseline"/>
        <w:rPr>
          <w:rFonts w:ascii="Century Gothic" w:hAnsi="Century Gothic" w:cs="Arial"/>
          <w:sz w:val="18"/>
          <w:szCs w:val="18"/>
        </w:rPr>
      </w:pPr>
      <w:r w:rsidRPr="00CB5BC2">
        <w:rPr>
          <w:rStyle w:val="eop"/>
          <w:rFonts w:ascii="Century Gothic" w:hAnsi="Century Gothic" w:cs="Arial"/>
          <w:sz w:val="22"/>
          <w:szCs w:val="22"/>
        </w:rPr>
        <w:t> </w:t>
      </w:r>
    </w:p>
    <w:p w14:paraId="6A2567B3"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r w:rsidRPr="00CB5BC2">
        <w:rPr>
          <w:rStyle w:val="eop"/>
          <w:rFonts w:ascii="Century Gothic" w:hAnsi="Century Gothic" w:cs="Arial"/>
          <w:sz w:val="21"/>
          <w:szCs w:val="21"/>
        </w:rPr>
        <w:t> </w:t>
      </w:r>
    </w:p>
    <w:p w14:paraId="380827FA"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2BF27584"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normaltextrun"/>
          <w:rFonts w:ascii="Century Gothic" w:hAnsi="Century Gothic" w:cs="Arial"/>
          <w:sz w:val="21"/>
          <w:szCs w:val="21"/>
          <w:lang w:val="es-E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r w:rsidRPr="00CB5BC2">
        <w:rPr>
          <w:rStyle w:val="eop"/>
          <w:rFonts w:ascii="Century Gothic" w:hAnsi="Century Gothic" w:cs="Arial"/>
          <w:sz w:val="21"/>
          <w:szCs w:val="21"/>
        </w:rPr>
        <w:t> </w:t>
      </w:r>
    </w:p>
    <w:p w14:paraId="0F931EAD" w14:textId="77777777" w:rsidR="00E148E8" w:rsidRPr="00CB5BC2" w:rsidRDefault="00E148E8" w:rsidP="00E148E8">
      <w:pPr>
        <w:pStyle w:val="paragraph"/>
        <w:spacing w:before="0" w:beforeAutospacing="0" w:after="0" w:afterAutospacing="0"/>
        <w:ind w:firstLine="705"/>
        <w:jc w:val="both"/>
        <w:textAlignment w:val="baseline"/>
        <w:rPr>
          <w:rFonts w:ascii="Century Gothic" w:hAnsi="Century Gothic" w:cs="Arial"/>
          <w:sz w:val="18"/>
          <w:szCs w:val="18"/>
        </w:rPr>
      </w:pPr>
      <w:r w:rsidRPr="00CB5BC2">
        <w:rPr>
          <w:rStyle w:val="eop"/>
          <w:rFonts w:ascii="Century Gothic" w:hAnsi="Century Gothic" w:cs="Arial"/>
          <w:sz w:val="22"/>
          <w:szCs w:val="22"/>
        </w:rPr>
        <w:t> </w:t>
      </w:r>
    </w:p>
    <w:p w14:paraId="1A0C7E89" w14:textId="77777777" w:rsidR="00E148E8" w:rsidRPr="00CB5BC2" w:rsidRDefault="00E148E8" w:rsidP="00E148E8">
      <w:pPr>
        <w:pStyle w:val="paragraph"/>
        <w:spacing w:before="0" w:beforeAutospacing="0" w:after="0" w:afterAutospacing="0" w:line="276" w:lineRule="auto"/>
        <w:ind w:firstLine="70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 xml:space="preserve">Esta norma dispuso que la conformación de las </w:t>
      </w:r>
      <w:r w:rsidRPr="00CB5BC2">
        <w:rPr>
          <w:rStyle w:val="normaltextrun"/>
          <w:rFonts w:ascii="Century Gothic" w:hAnsi="Century Gothic" w:cs="Arial"/>
          <w:i/>
          <w:iCs/>
          <w:sz w:val="22"/>
          <w:szCs w:val="22"/>
          <w:lang w:val="es-ES"/>
        </w:rPr>
        <w:t>Entidades territoriales indígenas</w:t>
      </w:r>
      <w:r w:rsidRPr="00CB5BC2">
        <w:rPr>
          <w:rStyle w:val="normaltextrun"/>
          <w:rFonts w:ascii="Century Gothic" w:hAnsi="Century Gothic" w:cs="Arial"/>
          <w:sz w:val="22"/>
          <w:szCs w:val="22"/>
          <w:lang w:val="es-ES"/>
        </w:rPr>
        <w:t xml:space="preserve"> se realizaría de acuerdo con lo indicado en la Ley de Ordenamiento Territorial. No obstante, mientras esa ley era expedida por el Congreso de la República, la Constitución dispuso un mecanismo para poner en funcionamiento los territorios indígenas de manera transitoria. En efecto, el artículo 56 transitorio de la Constitución Política prescribe lo siguiente:  </w:t>
      </w:r>
      <w:r w:rsidRPr="00CB5BC2">
        <w:rPr>
          <w:rStyle w:val="eop"/>
          <w:rFonts w:ascii="Century Gothic" w:hAnsi="Century Gothic" w:cs="Arial"/>
          <w:sz w:val="22"/>
          <w:szCs w:val="22"/>
        </w:rPr>
        <w:t> </w:t>
      </w:r>
    </w:p>
    <w:p w14:paraId="6C5EFD46" w14:textId="77777777" w:rsidR="00E148E8" w:rsidRPr="00CB5BC2" w:rsidRDefault="00E148E8" w:rsidP="00E148E8">
      <w:pPr>
        <w:pStyle w:val="paragraph"/>
        <w:spacing w:before="0" w:beforeAutospacing="0" w:after="0" w:afterAutospacing="0"/>
        <w:jc w:val="both"/>
        <w:textAlignment w:val="baseline"/>
        <w:rPr>
          <w:rFonts w:ascii="Century Gothic" w:hAnsi="Century Gothic" w:cs="Arial"/>
          <w:sz w:val="18"/>
          <w:szCs w:val="18"/>
        </w:rPr>
      </w:pPr>
      <w:r w:rsidRPr="00CB5BC2">
        <w:rPr>
          <w:rStyle w:val="eop"/>
          <w:rFonts w:ascii="Century Gothic" w:hAnsi="Century Gothic" w:cs="Arial"/>
          <w:sz w:val="22"/>
          <w:szCs w:val="22"/>
        </w:rPr>
        <w:t> </w:t>
      </w:r>
    </w:p>
    <w:p w14:paraId="1327466A"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normaltextrun"/>
          <w:rFonts w:ascii="Century Gothic" w:hAnsi="Century Gothic" w:cs="Arial"/>
          <w:sz w:val="21"/>
          <w:szCs w:val="21"/>
          <w:lang w:val="es-ES"/>
        </w:rPr>
        <w:t>“Artículo Transitorio 56.  Mientras se expide la ley a que se refiere el artículo 329, el Gobierno podrá dictar las normas fiscales necesarias y las demás relativas al funcionamiento de los territorios indígenas y su coordinación con las demás entidades territoriales.”</w:t>
      </w:r>
      <w:r w:rsidRPr="00CB5BC2">
        <w:rPr>
          <w:rStyle w:val="eop"/>
          <w:rFonts w:ascii="Century Gothic" w:hAnsi="Century Gothic" w:cs="Arial"/>
          <w:sz w:val="21"/>
          <w:szCs w:val="21"/>
        </w:rPr>
        <w:t> </w:t>
      </w:r>
    </w:p>
    <w:p w14:paraId="64C51E35" w14:textId="77777777" w:rsidR="00E148E8" w:rsidRPr="00CB5BC2" w:rsidRDefault="00E148E8" w:rsidP="00E148E8">
      <w:pPr>
        <w:pStyle w:val="paragraph"/>
        <w:spacing w:before="0" w:beforeAutospacing="0" w:after="0" w:afterAutospacing="0"/>
        <w:jc w:val="both"/>
        <w:textAlignment w:val="baseline"/>
        <w:rPr>
          <w:rFonts w:ascii="Century Gothic" w:hAnsi="Century Gothic" w:cs="Arial"/>
          <w:sz w:val="18"/>
          <w:szCs w:val="18"/>
        </w:rPr>
      </w:pPr>
      <w:r w:rsidRPr="00CB5BC2">
        <w:rPr>
          <w:rStyle w:val="eop"/>
          <w:rFonts w:ascii="Century Gothic" w:hAnsi="Century Gothic" w:cs="Arial"/>
          <w:sz w:val="22"/>
          <w:szCs w:val="22"/>
        </w:rPr>
        <w:t> </w:t>
      </w:r>
    </w:p>
    <w:p w14:paraId="7924BEF4" w14:textId="77777777" w:rsidR="00E148E8" w:rsidRPr="00CB5BC2" w:rsidRDefault="00E148E8" w:rsidP="00E148E8">
      <w:pPr>
        <w:pStyle w:val="paragraph"/>
        <w:spacing w:before="0" w:beforeAutospacing="0" w:after="0" w:afterAutospacing="0" w:line="276" w:lineRule="auto"/>
        <w:ind w:firstLine="67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lastRenderedPageBreak/>
        <w:t>Con fundamento en el artículo 56 transitorio de la Constitución Política, el Gobierno Nacional fue autorizado para expedir las normas fiscales y las demás necesarias para el funcionamiento de los territorios indígenas, hasta tanto la Ley de Ordenamiento Territorial fuera expedida. De este modo, basados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 Al respecto, la disposición prescribe: </w:t>
      </w:r>
      <w:r w:rsidRPr="00CB5BC2">
        <w:rPr>
          <w:rStyle w:val="eop"/>
          <w:rFonts w:ascii="Century Gothic" w:hAnsi="Century Gothic" w:cs="Arial"/>
          <w:sz w:val="22"/>
          <w:szCs w:val="22"/>
        </w:rPr>
        <w:t> </w:t>
      </w:r>
    </w:p>
    <w:p w14:paraId="11BE7F78" w14:textId="77777777" w:rsidR="00E148E8" w:rsidRPr="00CB5BC2" w:rsidRDefault="00E148E8" w:rsidP="00E148E8">
      <w:pPr>
        <w:pStyle w:val="paragraph"/>
        <w:spacing w:before="0" w:beforeAutospacing="0" w:after="0" w:afterAutospacing="0"/>
        <w:jc w:val="both"/>
        <w:textAlignment w:val="baseline"/>
        <w:rPr>
          <w:rFonts w:ascii="Century Gothic" w:hAnsi="Century Gothic" w:cs="Arial"/>
          <w:sz w:val="18"/>
          <w:szCs w:val="18"/>
        </w:rPr>
      </w:pPr>
      <w:r w:rsidRPr="00CB5BC2">
        <w:rPr>
          <w:rStyle w:val="eop"/>
          <w:rFonts w:ascii="Century Gothic" w:hAnsi="Century Gothic" w:cs="Arial"/>
          <w:sz w:val="22"/>
          <w:szCs w:val="22"/>
        </w:rPr>
        <w:t> </w:t>
      </w:r>
    </w:p>
    <w:p w14:paraId="542CD690"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“Artículo 1° Aplicabilidad. Los Cabildos y/o Autoridades Tradicionales Indígenas, en representación de sus respectivos territorios indígenas, podrán conformar asociaciones de conformidad con el presente Decreto. </w:t>
      </w:r>
      <w:r w:rsidRPr="00CB5BC2">
        <w:rPr>
          <w:rStyle w:val="eop"/>
          <w:rFonts w:ascii="Century Gothic" w:hAnsi="Century Gothic" w:cs="Arial"/>
          <w:sz w:val="21"/>
          <w:szCs w:val="21"/>
        </w:rPr>
        <w:t> </w:t>
      </w:r>
    </w:p>
    <w:p w14:paraId="57304673"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720B9872"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normaltextrun"/>
          <w:rFonts w:ascii="Century Gothic" w:hAnsi="Century Gothic" w:cs="Arial"/>
          <w:sz w:val="21"/>
          <w:szCs w:val="21"/>
          <w:lang w:val="es-ES"/>
        </w:rPr>
        <w:t xml:space="preserve">Artículo 2° Naturaleza Jurídica. Las asociaciones de que trata el presente </w:t>
      </w:r>
      <w:proofErr w:type="gramStart"/>
      <w:r w:rsidRPr="00CB5BC2">
        <w:rPr>
          <w:rStyle w:val="normaltextrun"/>
          <w:rFonts w:ascii="Century Gothic" w:hAnsi="Century Gothic" w:cs="Arial"/>
          <w:sz w:val="21"/>
          <w:szCs w:val="21"/>
          <w:lang w:val="es-ES"/>
        </w:rPr>
        <w:t>Decreto,</w:t>
      </w:r>
      <w:proofErr w:type="gramEnd"/>
      <w:r w:rsidRPr="00CB5BC2">
        <w:rPr>
          <w:rStyle w:val="normaltextrun"/>
          <w:rFonts w:ascii="Century Gothic" w:hAnsi="Century Gothic" w:cs="Arial"/>
          <w:sz w:val="21"/>
          <w:szCs w:val="21"/>
          <w:lang w:val="es-ES"/>
        </w:rPr>
        <w:t xml:space="preserve"> son entidades de Derecho Público de carácter especial, con personería jurídica, patrimonio propio y autonomía administrativa.”</w:t>
      </w:r>
      <w:r w:rsidRPr="00CB5BC2">
        <w:rPr>
          <w:rStyle w:val="eop"/>
          <w:rFonts w:ascii="Century Gothic" w:hAnsi="Century Gothic" w:cs="Arial"/>
          <w:sz w:val="21"/>
          <w:szCs w:val="21"/>
        </w:rPr>
        <w:t> </w:t>
      </w:r>
    </w:p>
    <w:p w14:paraId="41E4321E" w14:textId="77777777" w:rsidR="00E148E8" w:rsidRPr="00CB5BC2" w:rsidRDefault="00E148E8" w:rsidP="00E148E8">
      <w:pPr>
        <w:pStyle w:val="paragraph"/>
        <w:tabs>
          <w:tab w:val="left" w:pos="720"/>
        </w:tabs>
        <w:spacing w:before="0" w:beforeAutospacing="0" w:after="0" w:afterAutospacing="0" w:line="276" w:lineRule="auto"/>
        <w:jc w:val="both"/>
        <w:textAlignment w:val="baseline"/>
        <w:rPr>
          <w:rFonts w:ascii="Century Gothic" w:hAnsi="Century Gothic" w:cs="Arial"/>
          <w:sz w:val="18"/>
          <w:szCs w:val="18"/>
        </w:rPr>
      </w:pPr>
      <w:r w:rsidRPr="00CB5BC2">
        <w:rPr>
          <w:rStyle w:val="eop"/>
          <w:rFonts w:ascii="Century Gothic" w:hAnsi="Century Gothic" w:cs="Arial"/>
          <w:sz w:val="22"/>
          <w:szCs w:val="22"/>
        </w:rPr>
        <w:t> </w:t>
      </w:r>
      <w:r w:rsidRPr="00CB5BC2">
        <w:rPr>
          <w:rStyle w:val="eop"/>
          <w:rFonts w:ascii="Century Gothic" w:hAnsi="Century Gothic" w:cs="Arial"/>
          <w:sz w:val="22"/>
          <w:szCs w:val="22"/>
        </w:rPr>
        <w:tab/>
      </w:r>
    </w:p>
    <w:p w14:paraId="6A638788" w14:textId="77777777" w:rsidR="00E148E8" w:rsidRPr="00CB5BC2" w:rsidRDefault="00E148E8" w:rsidP="00E148E8">
      <w:pPr>
        <w:pStyle w:val="paragraph"/>
        <w:spacing w:before="0" w:beforeAutospacing="0" w:after="120" w:afterAutospacing="0" w:line="276" w:lineRule="auto"/>
        <w:ind w:firstLine="67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Con base en lo anterior, los cabildos y las autoridades tradicionales indígenas pueden asociarse en representación de sus territorios, y esas asociaciones tienen la naturaleza de ser entidades de derecho público de carácter especial, que gozan de personería jurídica y tienen capacidad para adquirir obligaciones.</w:t>
      </w:r>
      <w:r w:rsidRPr="00CB5BC2">
        <w:rPr>
          <w:rStyle w:val="eop"/>
          <w:rFonts w:ascii="Century Gothic" w:hAnsi="Century Gothic" w:cs="Arial"/>
          <w:sz w:val="22"/>
          <w:szCs w:val="22"/>
        </w:rPr>
        <w:t> </w:t>
      </w:r>
    </w:p>
    <w:p w14:paraId="0753560F" w14:textId="77777777" w:rsidR="00E148E8" w:rsidRPr="00CB5BC2" w:rsidRDefault="00E148E8" w:rsidP="00E148E8">
      <w:pPr>
        <w:pStyle w:val="paragraph"/>
        <w:spacing w:before="0" w:beforeAutospacing="0" w:after="0" w:afterAutospacing="0" w:line="276" w:lineRule="auto"/>
        <w:ind w:firstLine="675"/>
        <w:jc w:val="both"/>
        <w:textAlignment w:val="baseline"/>
        <w:rPr>
          <w:rStyle w:val="eop"/>
          <w:rFonts w:ascii="Century Gothic" w:hAnsi="Century Gothic" w:cs="Arial"/>
          <w:sz w:val="22"/>
          <w:szCs w:val="22"/>
        </w:rPr>
      </w:pPr>
      <w:r w:rsidRPr="00CB5BC2">
        <w:rPr>
          <w:rStyle w:val="normaltextrun"/>
          <w:rFonts w:ascii="Century Gothic" w:hAnsi="Century Gothic" w:cs="Arial"/>
          <w:sz w:val="22"/>
          <w:szCs w:val="22"/>
          <w:lang w:val="es-ES"/>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r w:rsidRPr="00CB5BC2">
        <w:rPr>
          <w:rStyle w:val="eop"/>
          <w:rFonts w:ascii="Century Gothic" w:hAnsi="Century Gothic" w:cs="Arial"/>
          <w:sz w:val="22"/>
          <w:szCs w:val="22"/>
        </w:rPr>
        <w:t> </w:t>
      </w:r>
    </w:p>
    <w:p w14:paraId="23193546" w14:textId="77777777" w:rsidR="00E148E8" w:rsidRPr="00CB5BC2" w:rsidRDefault="00E148E8" w:rsidP="00E148E8">
      <w:pPr>
        <w:pStyle w:val="paragraph"/>
        <w:spacing w:before="0" w:beforeAutospacing="0" w:after="0" w:afterAutospacing="0" w:line="276" w:lineRule="auto"/>
        <w:ind w:firstLine="675"/>
        <w:jc w:val="both"/>
        <w:textAlignment w:val="baseline"/>
        <w:rPr>
          <w:rFonts w:ascii="Century Gothic" w:hAnsi="Century Gothic" w:cs="Arial"/>
          <w:sz w:val="18"/>
          <w:szCs w:val="18"/>
        </w:rPr>
      </w:pPr>
    </w:p>
    <w:p w14:paraId="191D7E45"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 xml:space="preserve">“Artículo 2.14.7.5.1. Naturaleza Jurídica. Los resguardos indígenas son propiedad colectiva de las comunidades indígenas en favor de las cuales se constituyen y </w:t>
      </w:r>
      <w:r w:rsidRPr="00CB5BC2">
        <w:rPr>
          <w:rStyle w:val="normaltextrun"/>
          <w:rFonts w:ascii="Century Gothic" w:hAnsi="Century Gothic" w:cs="Arial"/>
          <w:i/>
          <w:iCs/>
          <w:sz w:val="21"/>
          <w:szCs w:val="21"/>
          <w:lang w:val="es-ES"/>
        </w:rPr>
        <w:t xml:space="preserve">conforme a los artículos 63 y 329 de la </w:t>
      </w:r>
      <w:r w:rsidRPr="00CB5BC2">
        <w:rPr>
          <w:rStyle w:val="normaltextrun"/>
          <w:rFonts w:ascii="Century Gothic" w:hAnsi="Century Gothic" w:cs="Arial"/>
          <w:i/>
          <w:iCs/>
          <w:sz w:val="21"/>
          <w:szCs w:val="21"/>
          <w:lang w:val="es-ES"/>
        </w:rPr>
        <w:lastRenderedPageBreak/>
        <w:t>Constitución Política, tienen el carácter de inalienables, imprescriptibles e inembargables. </w:t>
      </w:r>
      <w:r w:rsidRPr="00CB5BC2">
        <w:rPr>
          <w:rStyle w:val="eop"/>
          <w:rFonts w:ascii="Century Gothic" w:hAnsi="Century Gothic" w:cs="Arial"/>
          <w:sz w:val="21"/>
          <w:szCs w:val="21"/>
        </w:rPr>
        <w:t> </w:t>
      </w:r>
    </w:p>
    <w:p w14:paraId="1B81ED9E"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628583FD"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r w:rsidRPr="00CB5BC2">
        <w:rPr>
          <w:rStyle w:val="eop"/>
          <w:rFonts w:ascii="Century Gothic" w:hAnsi="Century Gothic" w:cs="Arial"/>
          <w:sz w:val="21"/>
          <w:szCs w:val="21"/>
        </w:rPr>
        <w:t> </w:t>
      </w:r>
    </w:p>
    <w:p w14:paraId="37256697"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30DD74FD"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Parágrafo. Los integrantes de la comunidad indígena del resguardo no podrán enajenar a cualquier título, arrendar por cuenta propia o hipotecar los terrenos que constituyen el resguardo. (Decreto número 2164 de 1995, artículo 21) (Cursiva fuera de texto).</w:t>
      </w:r>
      <w:r w:rsidRPr="00CB5BC2">
        <w:rPr>
          <w:rStyle w:val="eop"/>
          <w:rFonts w:ascii="Century Gothic" w:hAnsi="Century Gothic" w:cs="Arial"/>
          <w:sz w:val="21"/>
          <w:szCs w:val="21"/>
        </w:rPr>
        <w:t> </w:t>
      </w:r>
    </w:p>
    <w:p w14:paraId="3ADDE859"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6E278162"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r w:rsidRPr="00CB5BC2">
        <w:rPr>
          <w:rStyle w:val="eop"/>
          <w:rFonts w:ascii="Century Gothic" w:hAnsi="Century Gothic" w:cs="Arial"/>
          <w:sz w:val="21"/>
          <w:szCs w:val="21"/>
        </w:rPr>
        <w:t> </w:t>
      </w:r>
    </w:p>
    <w:p w14:paraId="7C9B91BF"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7733440B"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w:t>
      </w:r>
      <w:r w:rsidRPr="00CB5BC2">
        <w:rPr>
          <w:rStyle w:val="eop"/>
          <w:rFonts w:ascii="Century Gothic" w:hAnsi="Century Gothic" w:cs="Arial"/>
          <w:sz w:val="21"/>
          <w:szCs w:val="21"/>
        </w:rPr>
        <w:t> </w:t>
      </w:r>
    </w:p>
    <w:p w14:paraId="04C65D59"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48F7E2D8"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Artículo 2.14.7.1.2. Definiciones. Para los fines exclusivos del presente título, establécense las siguientes definiciones:</w:t>
      </w:r>
      <w:r w:rsidRPr="00CB5BC2">
        <w:rPr>
          <w:rStyle w:val="eop"/>
          <w:rFonts w:ascii="Century Gothic" w:hAnsi="Century Gothic" w:cs="Arial"/>
          <w:sz w:val="21"/>
          <w:szCs w:val="21"/>
        </w:rPr>
        <w:t> </w:t>
      </w:r>
    </w:p>
    <w:p w14:paraId="68C64531"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p>
    <w:p w14:paraId="19596901"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w:t>
      </w:r>
      <w:r w:rsidRPr="00CB5BC2">
        <w:rPr>
          <w:rStyle w:val="eop"/>
          <w:rFonts w:ascii="Century Gothic" w:hAnsi="Century Gothic" w:cs="Arial"/>
          <w:sz w:val="21"/>
          <w:szCs w:val="21"/>
        </w:rPr>
        <w:t> </w:t>
      </w:r>
    </w:p>
    <w:p w14:paraId="161E1D0A" w14:textId="77777777" w:rsidR="00E148E8" w:rsidRPr="00CB5BC2" w:rsidRDefault="00E148E8" w:rsidP="00E148E8">
      <w:pPr>
        <w:pStyle w:val="paragraph"/>
        <w:spacing w:before="0" w:beforeAutospacing="0" w:after="0" w:afterAutospacing="0"/>
        <w:ind w:left="709" w:right="709" w:firstLine="705"/>
        <w:jc w:val="both"/>
        <w:textAlignment w:val="baseline"/>
        <w:rPr>
          <w:rFonts w:ascii="Century Gothic" w:hAnsi="Century Gothic" w:cs="Arial"/>
          <w:sz w:val="18"/>
          <w:szCs w:val="18"/>
        </w:rPr>
      </w:pPr>
    </w:p>
    <w:p w14:paraId="1C4CBBA9"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4. Autoridad tradicional. Las autoridades tradicionales son los miembros de una comunidad indígena que ejercen, dentro de la estructura propia de la respectiva cultura, un poder de organización, gobierno, gestión o control social. </w:t>
      </w:r>
      <w:r w:rsidRPr="00CB5BC2">
        <w:rPr>
          <w:rStyle w:val="eop"/>
          <w:rFonts w:ascii="Century Gothic" w:hAnsi="Century Gothic" w:cs="Arial"/>
          <w:sz w:val="21"/>
          <w:szCs w:val="21"/>
        </w:rPr>
        <w:t> </w:t>
      </w:r>
    </w:p>
    <w:p w14:paraId="46C8109F"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04326F85"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Para los efectos de este título, las autoridades tradicionales de las comunidades indígenas tienen, frente al Incoder, la misma representación y atribuciones que corresponde a los cabildos indígenas. </w:t>
      </w:r>
      <w:r w:rsidRPr="00CB5BC2">
        <w:rPr>
          <w:rStyle w:val="eop"/>
          <w:rFonts w:ascii="Century Gothic" w:hAnsi="Century Gothic" w:cs="Arial"/>
          <w:sz w:val="21"/>
          <w:szCs w:val="21"/>
        </w:rPr>
        <w:t> </w:t>
      </w:r>
    </w:p>
    <w:p w14:paraId="1DECE6EF"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24641958" w14:textId="05B5D4DE"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normaltextrun"/>
          <w:rFonts w:ascii="Century Gothic" w:hAnsi="Century Gothic" w:cs="Arial"/>
          <w:sz w:val="21"/>
          <w:szCs w:val="21"/>
          <w:lang w:val="es-ES"/>
        </w:rPr>
        <w:t xml:space="preserve">5. Cabildo Indígena. </w:t>
      </w:r>
      <w:r w:rsidRPr="00CB5BC2">
        <w:rPr>
          <w:rStyle w:val="normaltextrun"/>
          <w:rFonts w:ascii="Century Gothic" w:hAnsi="Century Gothic" w:cs="Arial"/>
          <w:i/>
          <w:iCs/>
          <w:sz w:val="21"/>
          <w:szCs w:val="21"/>
          <w:lang w:val="es-ES"/>
        </w:rPr>
        <w:t>Es una entidad pública especial</w:t>
      </w:r>
      <w:r w:rsidRPr="00CB5BC2">
        <w:rPr>
          <w:rStyle w:val="normaltextrun"/>
          <w:rFonts w:ascii="Century Gothic" w:hAnsi="Century Gothic" w:cs="Arial"/>
          <w:sz w:val="21"/>
          <w:szCs w:val="21"/>
          <w:lang w:val="es-ES"/>
        </w:rPr>
        <w:t xml:space="preserve">, cuyos integrantes son miembros de una comunidad indígena, elegidos y reconocidos por esta, con una organización socio política tradicional, cuya función es representar legalmente a la comunidad, ejercer la autoridad y realizar las </w:t>
      </w:r>
      <w:r w:rsidRPr="00CB5BC2">
        <w:rPr>
          <w:rStyle w:val="normaltextrun"/>
          <w:rFonts w:ascii="Century Gothic" w:hAnsi="Century Gothic" w:cs="Arial"/>
          <w:sz w:val="21"/>
          <w:szCs w:val="21"/>
          <w:lang w:val="es-ES"/>
        </w:rPr>
        <w:lastRenderedPageBreak/>
        <w:t>actividades que le atribuyen las leyes, sus usos, costumbres y el reglamento interno de cada comunidad. [...]</w:t>
      </w:r>
      <w:r w:rsidR="00EF50D9">
        <w:rPr>
          <w:rStyle w:val="normaltextrun"/>
          <w:rFonts w:ascii="Century Gothic" w:hAnsi="Century Gothic" w:cs="Arial"/>
          <w:sz w:val="21"/>
          <w:szCs w:val="21"/>
          <w:lang w:val="es-ES"/>
        </w:rPr>
        <w:t>”</w:t>
      </w:r>
      <w:r w:rsidRPr="00CB5BC2">
        <w:rPr>
          <w:rStyle w:val="normaltextrun"/>
          <w:rFonts w:ascii="Century Gothic" w:hAnsi="Century Gothic" w:cs="Arial"/>
          <w:sz w:val="21"/>
          <w:szCs w:val="21"/>
          <w:lang w:val="es-ES"/>
        </w:rPr>
        <w:t xml:space="preserve"> (Cursiva fuera de texto).</w:t>
      </w:r>
      <w:r w:rsidRPr="00CB5BC2">
        <w:rPr>
          <w:rStyle w:val="eop"/>
          <w:rFonts w:ascii="Century Gothic" w:hAnsi="Century Gothic" w:cs="Arial"/>
          <w:sz w:val="21"/>
          <w:szCs w:val="21"/>
        </w:rPr>
        <w:t> </w:t>
      </w:r>
    </w:p>
    <w:p w14:paraId="2F2D197D"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eop"/>
          <w:rFonts w:ascii="Century Gothic" w:hAnsi="Century Gothic" w:cs="Arial"/>
          <w:sz w:val="22"/>
          <w:szCs w:val="22"/>
        </w:rPr>
        <w:t> </w:t>
      </w:r>
    </w:p>
    <w:p w14:paraId="7037A60D" w14:textId="77777777" w:rsidR="00E148E8" w:rsidRPr="00CB5BC2" w:rsidRDefault="00E148E8" w:rsidP="00E148E8">
      <w:pPr>
        <w:pStyle w:val="paragraph"/>
        <w:spacing w:before="0" w:beforeAutospacing="0" w:after="0" w:afterAutospacing="0" w:line="276" w:lineRule="auto"/>
        <w:ind w:firstLine="70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En octubre de 1993 se expidió la Ley 80, “Por la cual se expide el Estatuto General de Contratación de la Administración Pública”. El artículo 2 define las entidades estatales a las cuales le aplican sus disposiciones, e incluye a los territorios indígenas: </w:t>
      </w:r>
      <w:r w:rsidRPr="00CB5BC2">
        <w:rPr>
          <w:rStyle w:val="eop"/>
          <w:rFonts w:ascii="Century Gothic" w:hAnsi="Century Gothic" w:cs="Arial"/>
          <w:sz w:val="22"/>
          <w:szCs w:val="22"/>
        </w:rPr>
        <w:t> </w:t>
      </w:r>
    </w:p>
    <w:p w14:paraId="21EA322B" w14:textId="77777777" w:rsidR="00E148E8" w:rsidRPr="00CB5BC2" w:rsidRDefault="00E148E8" w:rsidP="00E148E8">
      <w:pPr>
        <w:pStyle w:val="paragraph"/>
        <w:spacing w:before="0" w:beforeAutospacing="0" w:after="0" w:afterAutospacing="0"/>
        <w:ind w:left="709" w:right="709" w:firstLine="705"/>
        <w:jc w:val="both"/>
        <w:textAlignment w:val="baseline"/>
        <w:rPr>
          <w:rFonts w:ascii="Century Gothic" w:hAnsi="Century Gothic" w:cs="Arial"/>
          <w:sz w:val="18"/>
          <w:szCs w:val="18"/>
        </w:rPr>
      </w:pPr>
      <w:r w:rsidRPr="00CB5BC2">
        <w:rPr>
          <w:rStyle w:val="eop"/>
          <w:rFonts w:ascii="Century Gothic" w:hAnsi="Century Gothic" w:cs="Arial"/>
          <w:sz w:val="22"/>
          <w:szCs w:val="22"/>
        </w:rPr>
        <w:t> </w:t>
      </w:r>
    </w:p>
    <w:p w14:paraId="30934F66"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“Artículo 2o. De la definición de entidades, servidores y servicios públicos. Para los solos efectos de esta ley: </w:t>
      </w:r>
      <w:r w:rsidRPr="00CB5BC2">
        <w:rPr>
          <w:rStyle w:val="eop"/>
          <w:rFonts w:ascii="Century Gothic" w:hAnsi="Century Gothic" w:cs="Arial"/>
          <w:sz w:val="21"/>
          <w:szCs w:val="21"/>
        </w:rPr>
        <w:t> </w:t>
      </w:r>
    </w:p>
    <w:p w14:paraId="1E59C33D"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74A3C410" w14:textId="77777777" w:rsidR="00E148E8" w:rsidRPr="00CB5BC2" w:rsidRDefault="00E148E8" w:rsidP="00E148E8">
      <w:pPr>
        <w:pStyle w:val="paragraph"/>
        <w:spacing w:before="0" w:beforeAutospacing="0" w:after="0" w:afterAutospacing="0"/>
        <w:ind w:left="709" w:right="709"/>
        <w:jc w:val="both"/>
        <w:textAlignment w:val="baseline"/>
        <w:rPr>
          <w:rStyle w:val="normaltextrun"/>
          <w:rFonts w:ascii="Century Gothic" w:hAnsi="Century Gothic" w:cs="Arial"/>
          <w:sz w:val="21"/>
          <w:szCs w:val="21"/>
          <w:lang w:val="es-ES"/>
        </w:rPr>
      </w:pPr>
      <w:r w:rsidRPr="00CB5BC2">
        <w:rPr>
          <w:rStyle w:val="normaltextrun"/>
          <w:rFonts w:ascii="Century Gothic" w:hAnsi="Century Gothic" w:cs="Arial"/>
          <w:sz w:val="21"/>
          <w:szCs w:val="21"/>
          <w:lang w:val="es-ES"/>
        </w:rPr>
        <w:t>1o. Se denominan entidades estatales: </w:t>
      </w:r>
    </w:p>
    <w:p w14:paraId="49A58FE6"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eop"/>
          <w:rFonts w:ascii="Century Gothic" w:hAnsi="Century Gothic" w:cs="Arial"/>
          <w:sz w:val="21"/>
          <w:szCs w:val="21"/>
        </w:rPr>
        <w:t> </w:t>
      </w:r>
    </w:p>
    <w:p w14:paraId="6F8E4E95"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normaltextrun"/>
          <w:rFonts w:ascii="Century Gothic" w:hAnsi="Century Gothic" w:cs="Arial"/>
          <w:sz w:val="21"/>
          <w:szCs w:val="21"/>
          <w:lang w:val="es-ES"/>
        </w:rPr>
        <w:t xml:space="preserve">a) La Nación, las regiones, los departamentos, las provincias, el distrito capital y los distritos especiales, las áreas metropolitanas, las asociaciones de municipios, </w:t>
      </w:r>
      <w:r w:rsidRPr="00CB5BC2">
        <w:rPr>
          <w:rStyle w:val="normaltextrun"/>
          <w:rFonts w:ascii="Century Gothic" w:hAnsi="Century Gothic" w:cs="Arial"/>
          <w:i/>
          <w:iCs/>
          <w:sz w:val="21"/>
          <w:szCs w:val="21"/>
          <w:lang w:val="es-ES"/>
        </w:rPr>
        <w:t>los territorios indígenas</w:t>
      </w:r>
      <w:r w:rsidRPr="00CB5BC2">
        <w:rPr>
          <w:rStyle w:val="normaltextrun"/>
          <w:rFonts w:ascii="Century Gothic" w:hAnsi="Century Gothic" w:cs="Arial"/>
          <w:sz w:val="21"/>
          <w:szCs w:val="21"/>
          <w:lang w:val="es-ES"/>
        </w:rPr>
        <w:t xml:space="preserve">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(énfasis fuera de texto)”.</w:t>
      </w:r>
      <w:r w:rsidRPr="00CB5BC2">
        <w:rPr>
          <w:rStyle w:val="eop"/>
          <w:rFonts w:ascii="Century Gothic" w:hAnsi="Century Gothic" w:cs="Arial"/>
          <w:sz w:val="21"/>
          <w:szCs w:val="21"/>
        </w:rPr>
        <w:t> </w:t>
      </w:r>
    </w:p>
    <w:p w14:paraId="416996C6" w14:textId="77777777" w:rsidR="00E148E8" w:rsidRPr="00CB5BC2" w:rsidRDefault="00E148E8" w:rsidP="00E148E8">
      <w:pPr>
        <w:pStyle w:val="paragraph"/>
        <w:spacing w:before="0" w:beforeAutospacing="0" w:after="0" w:afterAutospacing="0"/>
        <w:ind w:firstLine="705"/>
        <w:jc w:val="both"/>
        <w:textAlignment w:val="baseline"/>
        <w:rPr>
          <w:rFonts w:ascii="Century Gothic" w:hAnsi="Century Gothic" w:cs="Arial"/>
          <w:sz w:val="18"/>
          <w:szCs w:val="18"/>
        </w:rPr>
      </w:pPr>
      <w:r w:rsidRPr="00CB5BC2">
        <w:rPr>
          <w:rStyle w:val="eop"/>
          <w:rFonts w:ascii="Century Gothic" w:hAnsi="Century Gothic" w:cs="Arial"/>
          <w:sz w:val="22"/>
          <w:szCs w:val="22"/>
        </w:rPr>
        <w:t> </w:t>
      </w:r>
    </w:p>
    <w:p w14:paraId="0ACA1275" w14:textId="77777777" w:rsidR="00E148E8" w:rsidRPr="00CB5BC2" w:rsidRDefault="00E148E8" w:rsidP="00E148E8">
      <w:pPr>
        <w:pStyle w:val="paragraph"/>
        <w:spacing w:before="0" w:beforeAutospacing="0" w:after="120" w:afterAutospacing="0" w:line="276" w:lineRule="auto"/>
        <w:ind w:firstLine="70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De acuerdo con la Ley 80 de 1993, los territorios indígenas son Entidades Estatales. No obstante, la existencia de ellos se encuentra condicionada a la expedición de la Ley de Ordenamiento Territorial, por lo que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 obligaciones. </w:t>
      </w:r>
      <w:r w:rsidRPr="00CB5BC2">
        <w:rPr>
          <w:rStyle w:val="eop"/>
          <w:rFonts w:ascii="Century Gothic" w:hAnsi="Century Gothic" w:cs="Arial"/>
          <w:sz w:val="22"/>
          <w:szCs w:val="22"/>
        </w:rPr>
        <w:t> </w:t>
      </w:r>
    </w:p>
    <w:p w14:paraId="0532D4E5" w14:textId="77777777" w:rsidR="00E148E8" w:rsidRPr="00CB5BC2" w:rsidRDefault="00E148E8" w:rsidP="00E148E8">
      <w:pPr>
        <w:pStyle w:val="paragraph"/>
        <w:spacing w:before="0" w:beforeAutospacing="0" w:after="120" w:afterAutospacing="0" w:line="276" w:lineRule="auto"/>
        <w:ind w:firstLine="67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Posteriormente se expidió la Ley 1454 de 2011, “</w:t>
      </w:r>
      <w:r w:rsidRPr="00CB5BC2">
        <w:rPr>
          <w:rStyle w:val="normaltextrun"/>
          <w:rFonts w:ascii="Century Gothic" w:hAnsi="Century Gothic" w:cs="Arial"/>
          <w:i/>
          <w:iCs/>
          <w:sz w:val="22"/>
          <w:szCs w:val="22"/>
          <w:lang w:val="es-ES"/>
        </w:rPr>
        <w:t>Por la cual se dictan normas orgánicas sobre ordenamiento territorial y se modifican otras disposiciones”,</w:t>
      </w:r>
      <w:r w:rsidRPr="00CB5BC2">
        <w:rPr>
          <w:rStyle w:val="normaltextrun"/>
          <w:rFonts w:ascii="Century Gothic" w:hAnsi="Century Gothic" w:cs="Arial"/>
          <w:sz w:val="22"/>
          <w:szCs w:val="22"/>
          <w:lang w:val="es-ES"/>
        </w:rPr>
        <w:t xml:space="preserve">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 </w:t>
      </w:r>
      <w:r w:rsidRPr="00CB5BC2">
        <w:rPr>
          <w:rStyle w:val="eop"/>
          <w:rFonts w:ascii="Century Gothic" w:hAnsi="Century Gothic" w:cs="Arial"/>
          <w:sz w:val="22"/>
          <w:szCs w:val="22"/>
        </w:rPr>
        <w:t> </w:t>
      </w:r>
    </w:p>
    <w:p w14:paraId="0A1E0620"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lastRenderedPageBreak/>
        <w:t>“Parágrafo 2°. 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r w:rsidRPr="00CB5BC2">
        <w:rPr>
          <w:rStyle w:val="eop"/>
          <w:rFonts w:ascii="Century Gothic" w:hAnsi="Century Gothic" w:cs="Arial"/>
          <w:sz w:val="21"/>
          <w:szCs w:val="21"/>
        </w:rPr>
        <w:t> </w:t>
      </w:r>
    </w:p>
    <w:p w14:paraId="3CDD9E31"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1D0A89DB"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normaltextrun"/>
          <w:rFonts w:ascii="Century Gothic" w:hAnsi="Century Gothic" w:cs="Arial"/>
          <w:sz w:val="21"/>
          <w:szCs w:val="21"/>
          <w:lang w:val="es-ES"/>
        </w:rPr>
        <w:t>En desarrollo de esta norma y cuando corresponda, el Gobierno Nacional hará la delimitación correspondiente, previo concepto de la comisión de ordenamiento territorial, como instancia consultiva del proceso.”</w:t>
      </w:r>
      <w:r w:rsidRPr="00CB5BC2">
        <w:rPr>
          <w:rStyle w:val="eop"/>
          <w:rFonts w:ascii="Century Gothic" w:hAnsi="Century Gothic" w:cs="Arial"/>
          <w:sz w:val="21"/>
          <w:szCs w:val="21"/>
        </w:rPr>
        <w:t> </w:t>
      </w:r>
    </w:p>
    <w:p w14:paraId="3857580C" w14:textId="77777777" w:rsidR="00E148E8" w:rsidRPr="00CB5BC2" w:rsidRDefault="00E148E8" w:rsidP="00E148E8">
      <w:pPr>
        <w:pStyle w:val="paragraph"/>
        <w:spacing w:before="0" w:beforeAutospacing="0" w:after="0" w:afterAutospacing="0"/>
        <w:jc w:val="both"/>
        <w:textAlignment w:val="baseline"/>
        <w:rPr>
          <w:rFonts w:ascii="Century Gothic" w:hAnsi="Century Gothic" w:cs="Arial"/>
          <w:sz w:val="18"/>
          <w:szCs w:val="18"/>
        </w:rPr>
      </w:pPr>
      <w:r w:rsidRPr="00CB5BC2">
        <w:rPr>
          <w:rStyle w:val="eop"/>
          <w:rFonts w:ascii="Century Gothic" w:hAnsi="Century Gothic" w:cs="Arial"/>
          <w:sz w:val="22"/>
          <w:szCs w:val="22"/>
        </w:rPr>
        <w:t> </w:t>
      </w:r>
    </w:p>
    <w:p w14:paraId="09D994C3" w14:textId="77777777" w:rsidR="00E148E8" w:rsidRPr="00CB5BC2" w:rsidRDefault="00E148E8" w:rsidP="00E148E8">
      <w:pPr>
        <w:pStyle w:val="paragraph"/>
        <w:spacing w:before="0" w:beforeAutospacing="0" w:after="120" w:afterAutospacing="0" w:line="276" w:lineRule="auto"/>
        <w:ind w:firstLine="70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Por su parte, la Corte Constitucional, en Sentencia C-489 de 2012, se pronunció sobre la constitucionalidad de la Ley 1454 de 2011, determinando que existe una omisión legislativa respecto de los territorios indígenas</w:t>
      </w:r>
      <w:r w:rsidRPr="00CB5BC2">
        <w:rPr>
          <w:rStyle w:val="superscript"/>
          <w:rFonts w:ascii="Century Gothic" w:hAnsi="Century Gothic" w:cs="Arial"/>
          <w:sz w:val="17"/>
          <w:szCs w:val="17"/>
          <w:vertAlign w:val="superscript"/>
        </w:rPr>
        <w:t>26</w:t>
      </w:r>
      <w:r w:rsidRPr="00CB5BC2">
        <w:rPr>
          <w:rStyle w:val="normaltextrun"/>
          <w:rFonts w:ascii="Century Gothic" w:hAnsi="Century Gothic" w:cs="Arial"/>
          <w:sz w:val="22"/>
          <w:szCs w:val="22"/>
          <w:lang w:val="es-ES"/>
        </w:rPr>
        <w:t>:</w:t>
      </w:r>
      <w:r w:rsidRPr="00CB5BC2">
        <w:rPr>
          <w:rStyle w:val="eop"/>
          <w:rFonts w:ascii="Century Gothic" w:hAnsi="Century Gothic" w:cs="Arial"/>
          <w:sz w:val="22"/>
          <w:szCs w:val="22"/>
        </w:rPr>
        <w:t> </w:t>
      </w:r>
    </w:p>
    <w:p w14:paraId="7B2CAC7E" w14:textId="77777777" w:rsidR="00E148E8" w:rsidRPr="00CB5BC2" w:rsidRDefault="00E148E8" w:rsidP="00E148E8">
      <w:pPr>
        <w:pStyle w:val="paragraph"/>
        <w:spacing w:before="0" w:beforeAutospacing="0" w:after="0" w:afterAutospacing="0"/>
        <w:jc w:val="both"/>
        <w:textAlignment w:val="baseline"/>
        <w:rPr>
          <w:rFonts w:ascii="Century Gothic" w:hAnsi="Century Gothic" w:cs="Arial"/>
          <w:sz w:val="18"/>
          <w:szCs w:val="18"/>
        </w:rPr>
      </w:pPr>
    </w:p>
    <w:p w14:paraId="7BE24BB1"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Finales"[95].</w:t>
      </w:r>
      <w:r w:rsidRPr="00CB5BC2">
        <w:rPr>
          <w:rStyle w:val="eop"/>
          <w:rFonts w:ascii="Century Gothic" w:hAnsi="Century Gothic" w:cs="Arial"/>
          <w:sz w:val="21"/>
          <w:szCs w:val="21"/>
        </w:rPr>
        <w:t> </w:t>
      </w:r>
    </w:p>
    <w:p w14:paraId="337EB120" w14:textId="77777777" w:rsidR="00E148E8" w:rsidRPr="00CB5BC2" w:rsidRDefault="00E148E8" w:rsidP="00E148E8">
      <w:pPr>
        <w:pStyle w:val="paragraph"/>
        <w:spacing w:before="0" w:beforeAutospacing="0" w:after="0" w:afterAutospacing="0"/>
        <w:ind w:left="705" w:right="705"/>
        <w:jc w:val="both"/>
        <w:textAlignment w:val="baseline"/>
        <w:rPr>
          <w:rFonts w:ascii="Century Gothic" w:hAnsi="Century Gothic" w:cs="Arial"/>
          <w:sz w:val="18"/>
          <w:szCs w:val="18"/>
        </w:rPr>
      </w:pPr>
    </w:p>
    <w:p w14:paraId="1E5DDACA"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normaltextrun"/>
          <w:rFonts w:ascii="Century Gothic" w:hAnsi="Century Gothic" w:cs="Arial"/>
          <w:sz w:val="21"/>
          <w:szCs w:val="21"/>
          <w:lang w:val="es-ES"/>
        </w:rPr>
        <w:t xml:space="preserve">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w:t>
      </w:r>
      <w:proofErr w:type="gramStart"/>
      <w:r w:rsidRPr="00CB5BC2">
        <w:rPr>
          <w:rStyle w:val="normaltextrun"/>
          <w:rFonts w:ascii="Century Gothic" w:hAnsi="Century Gothic" w:cs="Arial"/>
          <w:sz w:val="21"/>
          <w:szCs w:val="21"/>
          <w:lang w:val="es-ES"/>
        </w:rPr>
        <w:t>tema</w:t>
      </w:r>
      <w:proofErr w:type="gramEnd"/>
      <w:r w:rsidRPr="00CB5BC2">
        <w:rPr>
          <w:rStyle w:val="normaltextrun"/>
          <w:rFonts w:ascii="Century Gothic" w:hAnsi="Century Gothic" w:cs="Arial"/>
          <w:sz w:val="21"/>
          <w:szCs w:val="21"/>
          <w:lang w:val="es-ES"/>
        </w:rPr>
        <w:t xml:space="preserve"> sino que sirven de remisión a posteriores desarrollos. [...]”</w:t>
      </w:r>
      <w:r w:rsidRPr="00CB5BC2">
        <w:rPr>
          <w:rStyle w:val="eop"/>
          <w:rFonts w:ascii="Century Gothic" w:hAnsi="Century Gothic" w:cs="Arial"/>
          <w:sz w:val="21"/>
          <w:szCs w:val="21"/>
        </w:rPr>
        <w:t> </w:t>
      </w:r>
    </w:p>
    <w:p w14:paraId="119F39C6" w14:textId="77777777" w:rsidR="00E148E8" w:rsidRPr="00CB5BC2" w:rsidRDefault="00E148E8" w:rsidP="00E148E8">
      <w:pPr>
        <w:pStyle w:val="paragraph"/>
        <w:spacing w:before="0" w:beforeAutospacing="0" w:after="0" w:afterAutospacing="0"/>
        <w:ind w:left="705" w:right="705"/>
        <w:jc w:val="both"/>
        <w:textAlignment w:val="baseline"/>
        <w:rPr>
          <w:rFonts w:ascii="Century Gothic" w:hAnsi="Century Gothic" w:cs="Arial"/>
          <w:sz w:val="18"/>
          <w:szCs w:val="18"/>
        </w:rPr>
      </w:pPr>
      <w:r w:rsidRPr="00CB5BC2">
        <w:rPr>
          <w:rStyle w:val="eop"/>
          <w:rFonts w:ascii="Century Gothic" w:hAnsi="Century Gothic" w:cs="Arial"/>
          <w:sz w:val="21"/>
          <w:szCs w:val="21"/>
        </w:rPr>
        <w:t> </w:t>
      </w:r>
    </w:p>
    <w:p w14:paraId="247811DC" w14:textId="77777777" w:rsidR="00E148E8" w:rsidRPr="00CB5BC2" w:rsidRDefault="00E148E8" w:rsidP="00E148E8">
      <w:pPr>
        <w:pStyle w:val="paragraph"/>
        <w:spacing w:before="0" w:beforeAutospacing="0" w:after="0" w:afterAutospacing="0" w:line="276" w:lineRule="auto"/>
        <w:ind w:firstLine="67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r w:rsidRPr="00CB5BC2">
        <w:rPr>
          <w:rStyle w:val="eop"/>
          <w:rFonts w:ascii="Century Gothic" w:hAnsi="Century Gothic" w:cs="Arial"/>
          <w:sz w:val="22"/>
          <w:szCs w:val="22"/>
        </w:rPr>
        <w:t> </w:t>
      </w:r>
    </w:p>
    <w:p w14:paraId="2D51EFDA" w14:textId="77777777" w:rsidR="00E148E8" w:rsidRPr="00CB5BC2" w:rsidRDefault="00E148E8" w:rsidP="00E148E8">
      <w:pPr>
        <w:pStyle w:val="paragraph"/>
        <w:spacing w:before="0" w:beforeAutospacing="0" w:after="0" w:afterAutospacing="0"/>
        <w:ind w:firstLine="705"/>
        <w:jc w:val="both"/>
        <w:textAlignment w:val="baseline"/>
        <w:rPr>
          <w:rFonts w:ascii="Century Gothic" w:hAnsi="Century Gothic" w:cs="Arial"/>
          <w:sz w:val="18"/>
          <w:szCs w:val="18"/>
        </w:rPr>
      </w:pPr>
      <w:r w:rsidRPr="00CB5BC2">
        <w:rPr>
          <w:rStyle w:val="eop"/>
          <w:rFonts w:ascii="Century Gothic" w:hAnsi="Century Gothic" w:cs="Arial"/>
          <w:sz w:val="22"/>
          <w:szCs w:val="22"/>
        </w:rPr>
        <w:lastRenderedPageBreak/>
        <w:t> </w:t>
      </w:r>
    </w:p>
    <w:p w14:paraId="3B6B4A40"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“Artículo 6°. El artículo 3° de la Ley 136 de 1994 quedará así: </w:t>
      </w:r>
      <w:r w:rsidRPr="00CB5BC2">
        <w:rPr>
          <w:rStyle w:val="eop"/>
          <w:rFonts w:ascii="Century Gothic" w:hAnsi="Century Gothic" w:cs="Arial"/>
          <w:sz w:val="21"/>
          <w:szCs w:val="21"/>
        </w:rPr>
        <w:t> </w:t>
      </w:r>
    </w:p>
    <w:p w14:paraId="1E0C3ABD"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5636350F"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Artículo 3°. Funciones de los municipios. Corresponde al municipio:</w:t>
      </w:r>
      <w:r w:rsidRPr="00CB5BC2">
        <w:rPr>
          <w:rStyle w:val="eop"/>
          <w:rFonts w:ascii="Century Gothic" w:hAnsi="Century Gothic" w:cs="Arial"/>
          <w:sz w:val="21"/>
          <w:szCs w:val="21"/>
        </w:rPr>
        <w:t> </w:t>
      </w:r>
    </w:p>
    <w:p w14:paraId="789E5677"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6D680126"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w:t>
      </w:r>
      <w:r w:rsidRPr="00CB5BC2">
        <w:rPr>
          <w:rStyle w:val="eop"/>
          <w:rFonts w:ascii="Century Gothic" w:hAnsi="Century Gothic" w:cs="Arial"/>
          <w:sz w:val="21"/>
          <w:szCs w:val="21"/>
        </w:rPr>
        <w:t> </w:t>
      </w:r>
    </w:p>
    <w:p w14:paraId="4A00FAA0"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229BB4A7"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CB5BC2">
        <w:rPr>
          <w:rStyle w:val="eop"/>
          <w:rFonts w:ascii="Century Gothic" w:hAnsi="Century Gothic" w:cs="Arial"/>
          <w:sz w:val="21"/>
          <w:szCs w:val="21"/>
        </w:rPr>
        <w:t> </w:t>
      </w:r>
    </w:p>
    <w:p w14:paraId="4A6E2D0E"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7FC34960"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r w:rsidRPr="00CB5BC2">
        <w:rPr>
          <w:rStyle w:val="eop"/>
          <w:rFonts w:ascii="Century Gothic" w:hAnsi="Century Gothic" w:cs="Arial"/>
          <w:sz w:val="21"/>
          <w:szCs w:val="21"/>
        </w:rPr>
        <w:t> </w:t>
      </w:r>
    </w:p>
    <w:p w14:paraId="01E2D92C"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76B212AC"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normaltextrun"/>
          <w:rFonts w:ascii="Century Gothic" w:hAnsi="Century Gothic" w:cs="Arial"/>
          <w:sz w:val="21"/>
          <w:szCs w:val="21"/>
          <w:lang w:val="es-ES"/>
        </w:rPr>
        <w:t>18. Celebrar convenios de uso de bienes públicos y/o de usufructo comunitario con los cabildos, autoridades y organizaciones indígenas y con los organismos de acción comunal y otros organismos comunitarios. […]”</w:t>
      </w:r>
      <w:r w:rsidRPr="00CB5BC2">
        <w:rPr>
          <w:rStyle w:val="eop"/>
          <w:rFonts w:ascii="Century Gothic" w:hAnsi="Century Gothic" w:cs="Arial"/>
          <w:sz w:val="21"/>
          <w:szCs w:val="21"/>
        </w:rPr>
        <w:t> </w:t>
      </w:r>
    </w:p>
    <w:p w14:paraId="28833857" w14:textId="77777777" w:rsidR="00E148E8" w:rsidRPr="00CB5BC2" w:rsidRDefault="00E148E8" w:rsidP="00E148E8">
      <w:pPr>
        <w:pStyle w:val="paragraph"/>
        <w:spacing w:before="0" w:beforeAutospacing="0" w:after="0" w:afterAutospacing="0"/>
        <w:ind w:left="705" w:right="705"/>
        <w:jc w:val="both"/>
        <w:textAlignment w:val="baseline"/>
        <w:rPr>
          <w:rFonts w:ascii="Century Gothic" w:hAnsi="Century Gothic" w:cs="Arial"/>
          <w:sz w:val="18"/>
          <w:szCs w:val="18"/>
        </w:rPr>
      </w:pPr>
      <w:r w:rsidRPr="00CB5BC2">
        <w:rPr>
          <w:rStyle w:val="eop"/>
          <w:rFonts w:ascii="Century Gothic" w:hAnsi="Century Gothic" w:cs="Arial"/>
          <w:sz w:val="21"/>
          <w:szCs w:val="21"/>
        </w:rPr>
        <w:t> </w:t>
      </w:r>
    </w:p>
    <w:p w14:paraId="4D1522B8" w14:textId="77777777" w:rsidR="00E148E8" w:rsidRPr="00CB5BC2" w:rsidRDefault="00E148E8" w:rsidP="00E148E8">
      <w:pPr>
        <w:pStyle w:val="paragraph"/>
        <w:spacing w:before="0" w:beforeAutospacing="0" w:after="0" w:afterAutospacing="0" w:line="276" w:lineRule="auto"/>
        <w:ind w:firstLine="70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Así,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 En relación con los convenios solidarios y qué debe entenderse por éstos, la Ley, en el parágrafo 3 del artículo 6, prescribe lo siguiente: </w:t>
      </w:r>
      <w:r w:rsidRPr="00CB5BC2">
        <w:rPr>
          <w:rStyle w:val="eop"/>
          <w:rFonts w:ascii="Century Gothic" w:hAnsi="Century Gothic" w:cs="Arial"/>
          <w:sz w:val="22"/>
          <w:szCs w:val="22"/>
        </w:rPr>
        <w:t> </w:t>
      </w:r>
    </w:p>
    <w:p w14:paraId="3EE1C0C4" w14:textId="77777777" w:rsidR="00E148E8" w:rsidRPr="00CB5BC2" w:rsidRDefault="00E148E8" w:rsidP="00E148E8">
      <w:pPr>
        <w:pStyle w:val="paragraph"/>
        <w:spacing w:before="0" w:beforeAutospacing="0" w:after="0" w:afterAutospacing="0"/>
        <w:jc w:val="both"/>
        <w:textAlignment w:val="baseline"/>
        <w:rPr>
          <w:rFonts w:ascii="Century Gothic" w:hAnsi="Century Gothic" w:cs="Arial"/>
          <w:sz w:val="18"/>
          <w:szCs w:val="18"/>
        </w:rPr>
      </w:pPr>
      <w:r w:rsidRPr="00CB5BC2">
        <w:rPr>
          <w:rStyle w:val="eop"/>
          <w:rFonts w:ascii="Century Gothic" w:hAnsi="Century Gothic" w:cs="Arial"/>
          <w:sz w:val="22"/>
          <w:szCs w:val="22"/>
        </w:rPr>
        <w:t> </w:t>
      </w:r>
    </w:p>
    <w:p w14:paraId="75ACE376"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“Parágrafo 3°. Convenios Solidarios. Entiéndase por convenios solidarios la complementación de esfuerzos institucionales, comunitarios, económicos y sociales para la construcción de obras y la satisfacción de necesidades y aspiraciones de las comunidades. </w:t>
      </w:r>
      <w:r w:rsidRPr="00CB5BC2">
        <w:rPr>
          <w:rStyle w:val="eop"/>
          <w:rFonts w:ascii="Century Gothic" w:hAnsi="Century Gothic" w:cs="Arial"/>
          <w:sz w:val="21"/>
          <w:szCs w:val="21"/>
        </w:rPr>
        <w:t> </w:t>
      </w:r>
    </w:p>
    <w:p w14:paraId="049F11EB"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657F1526"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w:t>
      </w:r>
      <w:r w:rsidRPr="00CB5BC2">
        <w:rPr>
          <w:rStyle w:val="eop"/>
          <w:rFonts w:ascii="Century Gothic" w:hAnsi="Century Gothic" w:cs="Arial"/>
          <w:sz w:val="21"/>
          <w:szCs w:val="21"/>
        </w:rPr>
        <w:t> </w:t>
      </w:r>
    </w:p>
    <w:p w14:paraId="575B3629"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61399730"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normaltextrun"/>
          <w:rFonts w:ascii="Century Gothic" w:hAnsi="Century Gothic" w:cs="Arial"/>
          <w:sz w:val="21"/>
          <w:szCs w:val="21"/>
          <w:lang w:val="es-E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r w:rsidRPr="00CB5BC2">
        <w:rPr>
          <w:rStyle w:val="eop"/>
          <w:rFonts w:ascii="Century Gothic" w:hAnsi="Century Gothic" w:cs="Arial"/>
          <w:sz w:val="21"/>
          <w:szCs w:val="21"/>
        </w:rPr>
        <w:t> </w:t>
      </w:r>
    </w:p>
    <w:p w14:paraId="7969F389" w14:textId="77777777" w:rsidR="00E148E8" w:rsidRPr="00CB5BC2" w:rsidRDefault="00E148E8" w:rsidP="00E148E8">
      <w:pPr>
        <w:pStyle w:val="paragraph"/>
        <w:spacing w:before="0" w:beforeAutospacing="0" w:after="0" w:afterAutospacing="0"/>
        <w:jc w:val="both"/>
        <w:textAlignment w:val="baseline"/>
        <w:rPr>
          <w:rFonts w:ascii="Century Gothic" w:hAnsi="Century Gothic" w:cs="Arial"/>
          <w:sz w:val="18"/>
          <w:szCs w:val="18"/>
        </w:rPr>
      </w:pPr>
      <w:r w:rsidRPr="00CB5BC2">
        <w:rPr>
          <w:rStyle w:val="eop"/>
          <w:rFonts w:ascii="Century Gothic" w:hAnsi="Century Gothic" w:cs="Arial"/>
          <w:sz w:val="22"/>
          <w:szCs w:val="22"/>
        </w:rPr>
        <w:t> </w:t>
      </w:r>
    </w:p>
    <w:p w14:paraId="70B0CC92" w14:textId="77777777" w:rsidR="00E148E8" w:rsidRPr="00CB5BC2" w:rsidRDefault="00E148E8" w:rsidP="00E148E8">
      <w:pPr>
        <w:pStyle w:val="paragraph"/>
        <w:spacing w:before="0" w:beforeAutospacing="0" w:after="120" w:afterAutospacing="0" w:line="276" w:lineRule="auto"/>
        <w:ind w:firstLine="70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Los convenios solidarios que pueden suscribir los municipios y distritos con los cabildos, las autoridades y organizaciones indígenas, no tienen límites en cuanto a su cuantía.</w:t>
      </w:r>
      <w:r w:rsidRPr="00CB5BC2">
        <w:rPr>
          <w:rStyle w:val="eop"/>
          <w:rFonts w:ascii="Century Gothic" w:hAnsi="Century Gothic" w:cs="Arial"/>
          <w:sz w:val="22"/>
          <w:szCs w:val="22"/>
        </w:rPr>
        <w:t> </w:t>
      </w:r>
    </w:p>
    <w:p w14:paraId="49A4FC58" w14:textId="77777777" w:rsidR="00E148E8" w:rsidRPr="00CB5BC2" w:rsidRDefault="00E148E8" w:rsidP="00E148E8">
      <w:pPr>
        <w:pStyle w:val="paragraph"/>
        <w:spacing w:before="0" w:beforeAutospacing="0" w:after="120" w:afterAutospacing="0" w:line="276" w:lineRule="auto"/>
        <w:ind w:firstLine="70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Posteriormente, se expidió el Decreto 1953 de 2014, “</w:t>
      </w:r>
      <w:r w:rsidRPr="00CB5BC2">
        <w:rPr>
          <w:rStyle w:val="normaltextrun"/>
          <w:rFonts w:ascii="Century Gothic" w:hAnsi="Century Gothic" w:cs="Arial"/>
          <w:i/>
          <w:iCs/>
          <w:sz w:val="22"/>
          <w:szCs w:val="22"/>
          <w:lang w:val="es-ES"/>
        </w:rPr>
        <w:t>Por el cual se crea un régimen especial con el fin de poner en funcionamiento los Territorios Indígenas respecto de la administración de los sistemas propios de los pueblos indígenas hasta que el Congreso expida la ley de qué trata el artículo 329 de la Constitución Política”.</w:t>
      </w:r>
      <w:r w:rsidRPr="00CB5BC2">
        <w:rPr>
          <w:rStyle w:val="normaltextrun"/>
          <w:rFonts w:ascii="Century Gothic" w:hAnsi="Century Gothic" w:cs="Arial"/>
          <w:sz w:val="22"/>
          <w:szCs w:val="22"/>
          <w:lang w:val="es-ES"/>
        </w:rPr>
        <w:t xml:space="preserve">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r w:rsidRPr="00CB5BC2">
        <w:rPr>
          <w:rStyle w:val="eop"/>
          <w:rFonts w:ascii="Century Gothic" w:hAnsi="Century Gothic" w:cs="Arial"/>
          <w:sz w:val="22"/>
          <w:szCs w:val="22"/>
        </w:rPr>
        <w:t> </w:t>
      </w:r>
    </w:p>
    <w:p w14:paraId="597186D2" w14:textId="77777777" w:rsidR="00E148E8" w:rsidRPr="00CB5BC2" w:rsidRDefault="00E148E8" w:rsidP="00E148E8">
      <w:pPr>
        <w:pStyle w:val="paragraph"/>
        <w:spacing w:before="0" w:beforeAutospacing="0" w:after="120" w:afterAutospacing="0" w:line="276" w:lineRule="auto"/>
        <w:ind w:firstLine="70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 xml:space="preserve">Los aspectos más relevantes de esta norma son los relacionados con el funcionamiento de los territorios indígenas. Al respecto, dispone que los resguardos podrán asociarse para administrar y ejecutar los recursos del SGP y que dichas asociaciones serán consideradas </w:t>
      </w:r>
      <w:r w:rsidRPr="00CB5BC2">
        <w:rPr>
          <w:rStyle w:val="normaltextrun"/>
          <w:rFonts w:ascii="Century Gothic" w:hAnsi="Century Gothic" w:cs="Arial"/>
          <w:i/>
          <w:iCs/>
          <w:sz w:val="22"/>
          <w:szCs w:val="22"/>
          <w:lang w:val="es-ES"/>
        </w:rPr>
        <w:t>personas jurídicas de derecho público especial</w:t>
      </w:r>
      <w:r w:rsidRPr="00CB5BC2">
        <w:rPr>
          <w:rStyle w:val="normaltextrun"/>
          <w:rFonts w:ascii="Century Gothic" w:hAnsi="Century Gothic" w:cs="Arial"/>
          <w:sz w:val="22"/>
          <w:szCs w:val="22"/>
          <w:lang w:val="es-ES"/>
        </w:rPr>
        <w:t xml:space="preserve">. Adicionalmente, establece que para los fines y la ejecución de los recursos de que trata dicho decreto, </w:t>
      </w:r>
      <w:r w:rsidRPr="00CB5BC2">
        <w:rPr>
          <w:rStyle w:val="normaltextrun"/>
          <w:rFonts w:ascii="Century Gothic" w:hAnsi="Century Gothic" w:cs="Arial"/>
          <w:i/>
          <w:iCs/>
          <w:sz w:val="22"/>
          <w:szCs w:val="22"/>
          <w:lang w:val="es-ES"/>
        </w:rPr>
        <w:t>los territorios y resguardos indígenas que hayan sido autorizados para administrar recursos del SGP serán considerados entidades estatales de acuerdo con lo indicado en el artículo 2 de la Ley 80 de 1993</w:t>
      </w:r>
      <w:r w:rsidRPr="00CB5BC2">
        <w:rPr>
          <w:rStyle w:val="normaltextrun"/>
          <w:rFonts w:ascii="Century Gothic" w:hAnsi="Century Gothic" w:cs="Arial"/>
          <w:sz w:val="22"/>
          <w:szCs w:val="22"/>
          <w:lang w:val="es-ES"/>
        </w:rPr>
        <w:t>. </w:t>
      </w:r>
      <w:r w:rsidRPr="00CB5BC2">
        <w:rPr>
          <w:rStyle w:val="eop"/>
          <w:rFonts w:ascii="Century Gothic" w:hAnsi="Century Gothic" w:cs="Arial"/>
          <w:sz w:val="22"/>
          <w:szCs w:val="22"/>
        </w:rPr>
        <w:t> </w:t>
      </w:r>
    </w:p>
    <w:p w14:paraId="734E11BC" w14:textId="77777777" w:rsidR="00E148E8" w:rsidRPr="00CB5BC2" w:rsidRDefault="00E148E8" w:rsidP="00E148E8">
      <w:pPr>
        <w:pStyle w:val="paragraph"/>
        <w:spacing w:before="0" w:beforeAutospacing="0" w:after="120" w:afterAutospacing="0" w:line="276" w:lineRule="auto"/>
        <w:ind w:firstLine="67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r w:rsidRPr="00CB5BC2">
        <w:rPr>
          <w:rStyle w:val="eop"/>
          <w:rFonts w:ascii="Century Gothic" w:hAnsi="Century Gothic" w:cs="Arial"/>
          <w:sz w:val="22"/>
          <w:szCs w:val="22"/>
        </w:rPr>
        <w:t> </w:t>
      </w:r>
    </w:p>
    <w:p w14:paraId="150B4546"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 xml:space="preserve">“Artículo 4°. Asociaciones para la Administración Conjunta de la Asignación Especial del Sistema General de Participaciones. Los resguardos podrán igualmente asociarse para efectos de administrar y </w:t>
      </w:r>
      <w:r w:rsidRPr="00CB5BC2">
        <w:rPr>
          <w:rStyle w:val="normaltextrun"/>
          <w:rFonts w:ascii="Century Gothic" w:hAnsi="Century Gothic" w:cs="Arial"/>
          <w:sz w:val="21"/>
          <w:szCs w:val="21"/>
          <w:lang w:val="es-ES"/>
        </w:rPr>
        <w:lastRenderedPageBreak/>
        <w:t>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r w:rsidRPr="00CB5BC2">
        <w:rPr>
          <w:rStyle w:val="eop"/>
          <w:rFonts w:ascii="Century Gothic" w:hAnsi="Century Gothic" w:cs="Arial"/>
          <w:sz w:val="21"/>
          <w:szCs w:val="21"/>
        </w:rPr>
        <w:t> </w:t>
      </w:r>
    </w:p>
    <w:p w14:paraId="6C6D382A"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351083C4"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normaltextrun"/>
          <w:rFonts w:ascii="Century Gothic" w:hAnsi="Century Gothic" w:cs="Arial"/>
          <w:sz w:val="21"/>
          <w:szCs w:val="21"/>
          <w:lang w:val="es-ES"/>
        </w:rPr>
        <w:t>[...]</w:t>
      </w:r>
      <w:r w:rsidRPr="00CB5BC2">
        <w:rPr>
          <w:rStyle w:val="eop"/>
          <w:rFonts w:ascii="Century Gothic" w:hAnsi="Century Gothic" w:cs="Arial"/>
          <w:sz w:val="21"/>
          <w:szCs w:val="21"/>
        </w:rPr>
        <w:t> </w:t>
      </w:r>
    </w:p>
    <w:p w14:paraId="559BCE3E" w14:textId="77777777" w:rsidR="00E148E8" w:rsidRPr="00CB5BC2" w:rsidRDefault="00E148E8" w:rsidP="00E148E8">
      <w:pPr>
        <w:pStyle w:val="paragraph"/>
        <w:spacing w:before="0" w:beforeAutospacing="0" w:after="0" w:afterAutospacing="0"/>
        <w:ind w:left="709" w:right="709"/>
        <w:jc w:val="both"/>
        <w:textAlignment w:val="baseline"/>
        <w:rPr>
          <w:rStyle w:val="normaltextrun"/>
          <w:rFonts w:ascii="Century Gothic" w:hAnsi="Century Gothic" w:cs="Arial"/>
          <w:sz w:val="21"/>
          <w:szCs w:val="21"/>
          <w:lang w:val="es-ES"/>
        </w:rPr>
      </w:pPr>
    </w:p>
    <w:p w14:paraId="55440AC5"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normaltextrun"/>
          <w:rFonts w:ascii="Century Gothic" w:hAnsi="Century Gothic" w:cs="Arial"/>
          <w:sz w:val="21"/>
          <w:szCs w:val="21"/>
          <w:lang w:val="es-E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r w:rsidRPr="00CB5BC2">
        <w:rPr>
          <w:rStyle w:val="eop"/>
          <w:rFonts w:ascii="Century Gothic" w:hAnsi="Century Gothic" w:cs="Arial"/>
          <w:sz w:val="21"/>
          <w:szCs w:val="21"/>
        </w:rPr>
        <w:t> </w:t>
      </w:r>
    </w:p>
    <w:p w14:paraId="2E5E1723" w14:textId="77777777" w:rsidR="00E148E8" w:rsidRPr="00CB5BC2" w:rsidRDefault="00E148E8" w:rsidP="00E148E8">
      <w:pPr>
        <w:pStyle w:val="paragraph"/>
        <w:spacing w:before="0" w:beforeAutospacing="0" w:after="0" w:afterAutospacing="0"/>
        <w:jc w:val="both"/>
        <w:textAlignment w:val="baseline"/>
        <w:rPr>
          <w:rFonts w:ascii="Century Gothic" w:hAnsi="Century Gothic" w:cs="Arial"/>
          <w:sz w:val="18"/>
          <w:szCs w:val="18"/>
        </w:rPr>
      </w:pPr>
      <w:r w:rsidRPr="00CB5BC2">
        <w:rPr>
          <w:rStyle w:val="eop"/>
          <w:rFonts w:ascii="Century Gothic" w:hAnsi="Century Gothic" w:cs="Arial"/>
          <w:sz w:val="22"/>
          <w:szCs w:val="22"/>
        </w:rPr>
        <w:t> </w:t>
      </w:r>
    </w:p>
    <w:p w14:paraId="6AAA5EF2" w14:textId="77777777" w:rsidR="00E148E8" w:rsidRPr="00CB5BC2" w:rsidRDefault="00E148E8" w:rsidP="00E148E8">
      <w:pPr>
        <w:pStyle w:val="paragraph"/>
        <w:spacing w:before="0" w:beforeAutospacing="0" w:after="120" w:afterAutospacing="0" w:line="276" w:lineRule="auto"/>
        <w:ind w:firstLine="67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Por otro lado, el Decreto 1953 de 2014, en el artículo 20, determina que los actos o contratos que celebren o expidan los territorios indígenas en virtud de ese decreto se regirán por el Estatuto Orgánico del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w:t>
      </w:r>
      <w:r w:rsidRPr="00CB5BC2">
        <w:rPr>
          <w:rStyle w:val="superscript"/>
          <w:rFonts w:ascii="Century Gothic" w:hAnsi="Century Gothic" w:cs="Arial"/>
          <w:sz w:val="17"/>
          <w:szCs w:val="17"/>
          <w:vertAlign w:val="superscript"/>
        </w:rPr>
        <w:t>27</w:t>
      </w:r>
      <w:r w:rsidRPr="00CB5BC2">
        <w:rPr>
          <w:rStyle w:val="normaltextrun"/>
          <w:rFonts w:ascii="Century Gothic" w:hAnsi="Century Gothic" w:cs="Arial"/>
          <w:sz w:val="22"/>
          <w:szCs w:val="22"/>
          <w:lang w:val="es-ES"/>
        </w:rPr>
        <w:t>. </w:t>
      </w:r>
      <w:r w:rsidRPr="00CB5BC2">
        <w:rPr>
          <w:rStyle w:val="eop"/>
          <w:rFonts w:ascii="Century Gothic" w:hAnsi="Century Gothic" w:cs="Arial"/>
          <w:sz w:val="22"/>
          <w:szCs w:val="22"/>
        </w:rPr>
        <w:t> </w:t>
      </w:r>
    </w:p>
    <w:p w14:paraId="250963D3" w14:textId="77777777" w:rsidR="00E148E8" w:rsidRPr="00CB5BC2" w:rsidRDefault="00E148E8" w:rsidP="00E148E8">
      <w:pPr>
        <w:pStyle w:val="paragraph"/>
        <w:spacing w:before="0" w:beforeAutospacing="0" w:after="120" w:afterAutospacing="0" w:line="276" w:lineRule="auto"/>
        <w:ind w:firstLine="70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A las normas analizadas se adiciona ahora el Decreto 252 de 2020, expedido por el Gobierno Nacional, que adiciona el Decreto 1088 de 1993, el cual regula las asociaciones de Cabildos y/o Autoridades Tradicionales Indígenas y, entre otros aspectos, la naturaleza de sus actos y contratos. En este sentido,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r w:rsidRPr="00CB5BC2">
        <w:rPr>
          <w:rStyle w:val="eop"/>
          <w:rFonts w:ascii="Century Gothic" w:hAnsi="Century Gothic" w:cs="Arial"/>
          <w:sz w:val="22"/>
          <w:szCs w:val="22"/>
        </w:rPr>
        <w:t> </w:t>
      </w:r>
    </w:p>
    <w:p w14:paraId="74475D6E" w14:textId="77777777" w:rsidR="00E148E8" w:rsidRPr="00CB5BC2" w:rsidRDefault="00E148E8" w:rsidP="00E148E8">
      <w:pPr>
        <w:pStyle w:val="paragraph"/>
        <w:spacing w:before="0" w:beforeAutospacing="0" w:after="120" w:afterAutospacing="0" w:line="276" w:lineRule="auto"/>
        <w:ind w:firstLine="70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 xml:space="preserve">En este punto es necesario recordar que las “organizaciones indígenas” se mencionaron en el artículo 6 de la Ley 1551 de 2012 que, entre otros, regula los </w:t>
      </w:r>
      <w:r w:rsidRPr="00CB5BC2">
        <w:rPr>
          <w:rStyle w:val="normaltextrun"/>
          <w:rFonts w:ascii="Century Gothic" w:hAnsi="Century Gothic" w:cs="Arial"/>
          <w:sz w:val="22"/>
          <w:szCs w:val="22"/>
          <w:lang w:val="es-ES"/>
        </w:rPr>
        <w:lastRenderedPageBreak/>
        <w:t xml:space="preserve">convenios solidarios entre los municipios y distritos con diferentes agrupaciones indígenas, autorizando que este tipo de contrato sea celebrado con </w:t>
      </w:r>
      <w:r w:rsidRPr="00CB5BC2">
        <w:rPr>
          <w:rStyle w:val="normaltextrun"/>
          <w:rFonts w:ascii="Century Gothic" w:hAnsi="Century Gothic" w:cs="Arial"/>
          <w:i/>
          <w:sz w:val="22"/>
          <w:szCs w:val="22"/>
          <w:lang w:val="es-ES"/>
        </w:rPr>
        <w:t>“organizaciones indígenas”</w:t>
      </w:r>
      <w:r w:rsidRPr="00CB5BC2">
        <w:rPr>
          <w:rStyle w:val="normaltextrun"/>
          <w:rFonts w:ascii="Century Gothic" w:hAnsi="Century Gothic" w:cs="Arial"/>
          <w:sz w:val="22"/>
          <w:szCs w:val="22"/>
          <w:lang w:val="es-ES"/>
        </w:rPr>
        <w:t xml:space="preserve">, cabildos y autoridades indígenas. Como se advierte, allí no se otorgó </w:t>
      </w:r>
      <w:proofErr w:type="gramStart"/>
      <w:r w:rsidRPr="00CB5BC2">
        <w:rPr>
          <w:rStyle w:val="normaltextrun"/>
          <w:rFonts w:ascii="Century Gothic" w:hAnsi="Century Gothic" w:cs="Arial"/>
          <w:sz w:val="22"/>
          <w:szCs w:val="22"/>
          <w:lang w:val="es-ES"/>
        </w:rPr>
        <w:t>personería jurídica ni capacidad jurídica</w:t>
      </w:r>
      <w:proofErr w:type="gramEnd"/>
      <w:r w:rsidRPr="00CB5BC2">
        <w:rPr>
          <w:rStyle w:val="normaltextrun"/>
          <w:rFonts w:ascii="Century Gothic" w:hAnsi="Century Gothic" w:cs="Arial"/>
          <w:sz w:val="22"/>
          <w:szCs w:val="22"/>
          <w:lang w:val="es-ES"/>
        </w:rPr>
        <w:t xml:space="preserve">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r w:rsidRPr="00CB5BC2">
        <w:rPr>
          <w:rStyle w:val="eop"/>
          <w:rFonts w:ascii="Century Gothic" w:hAnsi="Century Gothic" w:cs="Arial"/>
          <w:sz w:val="22"/>
          <w:szCs w:val="22"/>
        </w:rPr>
        <w:t> </w:t>
      </w:r>
    </w:p>
    <w:p w14:paraId="70D8459C" w14:textId="77777777" w:rsidR="00E148E8" w:rsidRPr="00CB5BC2" w:rsidRDefault="00E148E8" w:rsidP="00E148E8">
      <w:pPr>
        <w:pStyle w:val="paragraph"/>
        <w:spacing w:before="0" w:beforeAutospacing="0" w:after="120" w:afterAutospacing="0" w:line="276" w:lineRule="auto"/>
        <w:ind w:firstLine="70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En cambio, el artículo 1 del Decreto 252 de 2020 permite que las asociaciones de cabildos o asociaciones de autoridades tradicionales indígenas y las “organizaciones indígenas” contraten con las entidades estatales definidas en el artículo 2 de la Ley 80 de 1993, y además pueden hacerlo de manera directa –sin necesidad de participar en licitaciones u otro proceso de selección–, pero condicionado a la composición de esas organizaciones, cuyos miembros deben ser, exclusivamente: i) cabildos indígenas, ii) resguardos indígenas, iii) asociaciones de cabildos indígenas, iv) asociaciones de autoridades indígenas, y v) otras formas de autoridad indígena</w:t>
      </w:r>
      <w:r w:rsidRPr="00CB5BC2">
        <w:rPr>
          <w:rStyle w:val="superscript"/>
          <w:rFonts w:ascii="Century Gothic" w:hAnsi="Century Gothic" w:cs="Arial"/>
          <w:sz w:val="17"/>
          <w:szCs w:val="17"/>
          <w:vertAlign w:val="superscript"/>
        </w:rPr>
        <w:t>28</w:t>
      </w:r>
      <w:r w:rsidRPr="00CB5BC2">
        <w:rPr>
          <w:rStyle w:val="normaltextrun"/>
          <w:rFonts w:ascii="Century Gothic" w:hAnsi="Century Gothic" w:cs="Arial"/>
          <w:sz w:val="22"/>
          <w:szCs w:val="22"/>
          <w:lang w:val="es-ES"/>
        </w:rPr>
        <w:t>.</w:t>
      </w:r>
      <w:r w:rsidRPr="00CB5BC2">
        <w:rPr>
          <w:rStyle w:val="eop"/>
          <w:rFonts w:ascii="Century Gothic" w:hAnsi="Century Gothic" w:cs="Arial"/>
          <w:sz w:val="22"/>
          <w:szCs w:val="22"/>
        </w:rPr>
        <w:t> </w:t>
      </w:r>
    </w:p>
    <w:p w14:paraId="33F36D3B" w14:textId="77777777" w:rsidR="00E148E8" w:rsidRPr="00CB5BC2" w:rsidRDefault="00E148E8" w:rsidP="00E148E8">
      <w:pPr>
        <w:pStyle w:val="paragraph"/>
        <w:spacing w:before="0" w:beforeAutospacing="0" w:after="120" w:afterAutospacing="0" w:line="276" w:lineRule="auto"/>
        <w:ind w:firstLine="70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 xml:space="preserve">En ese sentido, i) la norma le confirió a las “organizaciones indígenas” capacidad para contratar con el Estado y ii) también autorizó a todas las entidades estatales a contratar con ellas de manera directa. Por oposición, antes de esta norma solo podían celebrar convenios solidarios con municipios y distritos. En todo caso, el Decreto 252 de 2020 no califica a las </w:t>
      </w:r>
      <w:r w:rsidRPr="00CB5BC2">
        <w:rPr>
          <w:rStyle w:val="normaltextrun"/>
          <w:rFonts w:ascii="Century Gothic" w:hAnsi="Century Gothic" w:cs="Arial"/>
          <w:i/>
          <w:iCs/>
          <w:sz w:val="22"/>
          <w:szCs w:val="22"/>
          <w:lang w:val="es-ES"/>
        </w:rPr>
        <w:t>“organizaciones indígenas”</w:t>
      </w:r>
      <w:r w:rsidRPr="00CB5BC2">
        <w:rPr>
          <w:rStyle w:val="normaltextrun"/>
          <w:rFonts w:ascii="Century Gothic" w:hAnsi="Century Gothic" w:cs="Arial"/>
          <w:sz w:val="22"/>
          <w:szCs w:val="22"/>
          <w:lang w:val="es-ES"/>
        </w:rPr>
        <w:t xml:space="preserve"> como entidades estatales, no regula su naturaleza o régimen legal, sino que establece la regulación indicada en materia contractual. </w:t>
      </w:r>
      <w:r w:rsidRPr="00CB5BC2">
        <w:rPr>
          <w:rStyle w:val="eop"/>
          <w:rFonts w:ascii="Century Gothic" w:hAnsi="Century Gothic" w:cs="Arial"/>
          <w:sz w:val="22"/>
          <w:szCs w:val="22"/>
        </w:rPr>
        <w:t> </w:t>
      </w:r>
    </w:p>
    <w:p w14:paraId="1CB23824" w14:textId="77777777" w:rsidR="00E148E8" w:rsidRPr="00CB5BC2" w:rsidRDefault="00E148E8" w:rsidP="00E148E8">
      <w:pPr>
        <w:pStyle w:val="paragraph"/>
        <w:spacing w:before="0" w:beforeAutospacing="0" w:after="0" w:afterAutospacing="0" w:line="276" w:lineRule="auto"/>
        <w:ind w:firstLine="70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 xml:space="preserve">Posteriormente, la Ley 2160 de 2021, </w:t>
      </w:r>
      <w:r w:rsidRPr="00CB5BC2">
        <w:rPr>
          <w:rStyle w:val="normaltextrun"/>
          <w:rFonts w:ascii="Century Gothic" w:hAnsi="Century Gothic" w:cs="Arial"/>
          <w:i/>
          <w:iCs/>
          <w:sz w:val="22"/>
          <w:szCs w:val="22"/>
          <w:lang w:val="es-ES"/>
        </w:rPr>
        <w:t>“Por medio del cual se modifica la Ley 80 de 1993 y la Ley 1150 de 2007</w:t>
      </w:r>
      <w:r w:rsidRPr="00CB5BC2">
        <w:rPr>
          <w:rStyle w:val="normaltextrun"/>
          <w:rFonts w:ascii="Century Gothic" w:hAnsi="Century Gothic" w:cs="Arial"/>
          <w:i/>
          <w:iCs/>
          <w:sz w:val="22"/>
          <w:szCs w:val="22"/>
        </w:rPr>
        <w:t>”</w:t>
      </w:r>
      <w:r w:rsidRPr="00CB5BC2">
        <w:rPr>
          <w:rStyle w:val="normaltextrun"/>
          <w:rFonts w:ascii="Century Gothic" w:hAnsi="Century Gothic" w:cs="Arial"/>
          <w:sz w:val="22"/>
          <w:szCs w:val="22"/>
          <w:lang w:val="es-ES"/>
        </w:rPr>
        <w:t>, estableció nuevas regulaciones con respecto a la capacidad contractual y naturaleza jurídica de varios tipos de organización, entre ellas los cabildos indígenas y asociaciones de autoridades tradicionales indígenas</w:t>
      </w:r>
      <w:r w:rsidRPr="00CB5BC2">
        <w:rPr>
          <w:rStyle w:val="superscript"/>
          <w:rFonts w:ascii="Century Gothic" w:hAnsi="Century Gothic" w:cs="Arial"/>
          <w:sz w:val="16"/>
          <w:szCs w:val="16"/>
          <w:vertAlign w:val="superscript"/>
        </w:rPr>
        <w:t>29</w:t>
      </w:r>
      <w:r w:rsidRPr="00CB5BC2">
        <w:rPr>
          <w:rStyle w:val="normaltextrun"/>
          <w:rFonts w:ascii="Century Gothic" w:hAnsi="Century Gothic" w:cs="Arial"/>
          <w:sz w:val="21"/>
          <w:szCs w:val="21"/>
        </w:rPr>
        <w:t xml:space="preserve">. </w:t>
      </w:r>
      <w:r w:rsidRPr="00CB5BC2">
        <w:rPr>
          <w:rStyle w:val="normaltextrun"/>
          <w:rFonts w:ascii="Century Gothic" w:hAnsi="Century Gothic" w:cs="Arial"/>
          <w:sz w:val="22"/>
          <w:szCs w:val="22"/>
        </w:rPr>
        <w:t>Teniendo en cuenta esta filosofía y objetivos buscados en el proyecto de ley, esta modificó entre otras cosas, el artículo 7 de la Ley 80 de 1993 mediante su artículo 3°, cuyo tenor literal dispuso: </w:t>
      </w:r>
      <w:r w:rsidRPr="00CB5BC2">
        <w:rPr>
          <w:rStyle w:val="eop"/>
          <w:rFonts w:ascii="Century Gothic" w:hAnsi="Century Gothic" w:cs="Arial"/>
          <w:sz w:val="22"/>
          <w:szCs w:val="22"/>
        </w:rPr>
        <w:t> </w:t>
      </w:r>
    </w:p>
    <w:p w14:paraId="7C209065" w14:textId="77777777" w:rsidR="00E148E8" w:rsidRPr="00CB5BC2" w:rsidRDefault="00E148E8" w:rsidP="00E148E8">
      <w:pPr>
        <w:pStyle w:val="paragraph"/>
        <w:spacing w:before="0" w:beforeAutospacing="0" w:after="0" w:afterAutospacing="0"/>
        <w:ind w:firstLine="675"/>
        <w:jc w:val="both"/>
        <w:textAlignment w:val="baseline"/>
        <w:rPr>
          <w:rFonts w:ascii="Century Gothic" w:hAnsi="Century Gothic" w:cs="Arial"/>
          <w:sz w:val="18"/>
          <w:szCs w:val="18"/>
        </w:rPr>
      </w:pPr>
      <w:r w:rsidRPr="00CB5BC2">
        <w:rPr>
          <w:rStyle w:val="eop"/>
          <w:rFonts w:ascii="Century Gothic" w:hAnsi="Century Gothic" w:cs="Arial"/>
          <w:sz w:val="22"/>
          <w:szCs w:val="22"/>
        </w:rPr>
        <w:t> </w:t>
      </w:r>
    </w:p>
    <w:p w14:paraId="0850724C" w14:textId="77777777" w:rsidR="00E148E8" w:rsidRPr="00CB5BC2" w:rsidRDefault="00E148E8" w:rsidP="00E148E8">
      <w:pPr>
        <w:pStyle w:val="paragraph"/>
        <w:shd w:val="clear" w:color="auto" w:fill="FFFFFF"/>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b/>
          <w:bCs/>
          <w:sz w:val="21"/>
          <w:szCs w:val="21"/>
          <w:lang w:val="es-ES"/>
        </w:rPr>
        <w:t>“ARTÍCULO 7°.</w:t>
      </w:r>
      <w:r w:rsidRPr="00CB5BC2">
        <w:rPr>
          <w:rStyle w:val="normaltextrun"/>
          <w:rFonts w:ascii="Arial" w:hAnsi="Arial" w:cs="Arial"/>
          <w:b/>
          <w:bCs/>
          <w:sz w:val="21"/>
          <w:szCs w:val="21"/>
          <w:lang w:val="es-ES"/>
        </w:rPr>
        <w:t> </w:t>
      </w:r>
      <w:proofErr w:type="gramStart"/>
      <w:r w:rsidRPr="00CB5BC2">
        <w:rPr>
          <w:rStyle w:val="normaltextrun"/>
          <w:rFonts w:ascii="Century Gothic" w:hAnsi="Century Gothic" w:cs="Arial"/>
          <w:b/>
          <w:bCs/>
          <w:sz w:val="21"/>
          <w:szCs w:val="21"/>
          <w:lang w:val="es-ES"/>
        </w:rPr>
        <w:t>ENTIDADES A CONTRATAR</w:t>
      </w:r>
      <w:proofErr w:type="gramEnd"/>
      <w:r w:rsidRPr="00CB5BC2">
        <w:rPr>
          <w:rStyle w:val="normaltextrun"/>
          <w:rFonts w:ascii="Century Gothic" w:hAnsi="Century Gothic" w:cs="Arial"/>
          <w:b/>
          <w:bCs/>
          <w:sz w:val="21"/>
          <w:szCs w:val="21"/>
          <w:lang w:val="es-ES"/>
        </w:rPr>
        <w:t>.</w:t>
      </w:r>
      <w:r w:rsidRPr="00CB5BC2">
        <w:rPr>
          <w:rStyle w:val="normaltextrun"/>
          <w:rFonts w:ascii="Century Gothic" w:hAnsi="Century Gothic" w:cs="Arial"/>
          <w:sz w:val="21"/>
          <w:szCs w:val="21"/>
          <w:lang w:val="es-ES"/>
        </w:rPr>
        <w:t xml:space="preserve"> Para los efectos de esta ley se entiende por:</w:t>
      </w:r>
      <w:r w:rsidRPr="00CB5BC2">
        <w:rPr>
          <w:rStyle w:val="eop"/>
          <w:rFonts w:ascii="Century Gothic" w:hAnsi="Century Gothic" w:cs="Arial"/>
          <w:sz w:val="21"/>
          <w:szCs w:val="21"/>
        </w:rPr>
        <w:t> </w:t>
      </w:r>
    </w:p>
    <w:p w14:paraId="113D8DFA" w14:textId="77777777" w:rsidR="00E148E8" w:rsidRPr="00CB5BC2" w:rsidRDefault="00E148E8" w:rsidP="00E148E8">
      <w:pPr>
        <w:pStyle w:val="paragraph"/>
        <w:shd w:val="clear" w:color="auto" w:fill="FFFFFF"/>
        <w:spacing w:before="0" w:beforeAutospacing="0" w:after="0" w:afterAutospacing="0"/>
        <w:ind w:left="709" w:right="709"/>
        <w:jc w:val="both"/>
        <w:textAlignment w:val="baseline"/>
        <w:rPr>
          <w:rFonts w:ascii="Century Gothic" w:hAnsi="Century Gothic" w:cs="Arial"/>
          <w:sz w:val="18"/>
          <w:szCs w:val="18"/>
        </w:rPr>
      </w:pPr>
    </w:p>
    <w:p w14:paraId="017C646D" w14:textId="77777777" w:rsidR="00E148E8" w:rsidRPr="00CB5BC2" w:rsidRDefault="00E148E8" w:rsidP="00E148E8">
      <w:pPr>
        <w:pStyle w:val="paragraph"/>
        <w:shd w:val="clear" w:color="auto" w:fill="FFFFFF"/>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 xml:space="preserve">“1. Cabildo Indígena: </w:t>
      </w:r>
      <w:r w:rsidRPr="00CB5BC2">
        <w:rPr>
          <w:rStyle w:val="normaltextrun"/>
          <w:rFonts w:ascii="Century Gothic" w:hAnsi="Century Gothic" w:cs="Arial"/>
          <w:i/>
          <w:iCs/>
          <w:sz w:val="21"/>
          <w:szCs w:val="21"/>
          <w:lang w:val="es-ES"/>
        </w:rPr>
        <w:t>Es una entidad pública especial</w:t>
      </w:r>
      <w:r w:rsidRPr="00CB5BC2">
        <w:rPr>
          <w:rStyle w:val="normaltextrun"/>
          <w:rFonts w:ascii="Century Gothic" w:hAnsi="Century Gothic" w:cs="Arial"/>
          <w:sz w:val="21"/>
          <w:szCs w:val="21"/>
          <w:lang w:val="es-ES"/>
        </w:rPr>
        <w:t>,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r w:rsidRPr="00CB5BC2">
        <w:rPr>
          <w:rStyle w:val="eop"/>
          <w:rFonts w:ascii="Century Gothic" w:hAnsi="Century Gothic" w:cs="Arial"/>
          <w:sz w:val="21"/>
          <w:szCs w:val="21"/>
        </w:rPr>
        <w:t> </w:t>
      </w:r>
    </w:p>
    <w:p w14:paraId="1C254A58" w14:textId="77777777" w:rsidR="00E148E8" w:rsidRPr="00CB5BC2" w:rsidRDefault="00E148E8" w:rsidP="00E148E8">
      <w:pPr>
        <w:pStyle w:val="paragraph"/>
        <w:shd w:val="clear" w:color="auto" w:fill="FFFFFF"/>
        <w:spacing w:before="0" w:beforeAutospacing="0" w:after="0" w:afterAutospacing="0"/>
        <w:ind w:left="709" w:right="709"/>
        <w:jc w:val="both"/>
        <w:textAlignment w:val="baseline"/>
        <w:rPr>
          <w:rFonts w:ascii="Century Gothic" w:hAnsi="Century Gothic" w:cs="Arial"/>
          <w:sz w:val="18"/>
          <w:szCs w:val="18"/>
        </w:rPr>
      </w:pPr>
    </w:p>
    <w:p w14:paraId="5DA1D3E8" w14:textId="77777777" w:rsidR="00E148E8" w:rsidRPr="00CB5BC2" w:rsidRDefault="00E148E8" w:rsidP="00E148E8">
      <w:pPr>
        <w:pStyle w:val="paragraph"/>
        <w:shd w:val="clear" w:color="auto" w:fill="FFFFFF"/>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w:t>
      </w:r>
      <w:r w:rsidRPr="00CB5BC2">
        <w:rPr>
          <w:rStyle w:val="eop"/>
          <w:rFonts w:ascii="Century Gothic" w:hAnsi="Century Gothic" w:cs="Arial"/>
          <w:sz w:val="21"/>
          <w:szCs w:val="21"/>
        </w:rPr>
        <w:t> </w:t>
      </w:r>
    </w:p>
    <w:p w14:paraId="244B4AA1" w14:textId="77777777" w:rsidR="00E148E8" w:rsidRPr="00CB5BC2" w:rsidRDefault="00E148E8" w:rsidP="00E148E8">
      <w:pPr>
        <w:pStyle w:val="paragraph"/>
        <w:shd w:val="clear" w:color="auto" w:fill="FFFFFF"/>
        <w:spacing w:before="0" w:beforeAutospacing="0" w:after="0" w:afterAutospacing="0"/>
        <w:ind w:left="709" w:right="709"/>
        <w:jc w:val="both"/>
        <w:textAlignment w:val="baseline"/>
        <w:rPr>
          <w:rFonts w:ascii="Century Gothic" w:hAnsi="Century Gothic" w:cs="Arial"/>
          <w:sz w:val="18"/>
          <w:szCs w:val="18"/>
        </w:rPr>
      </w:pPr>
    </w:p>
    <w:p w14:paraId="777ACE76" w14:textId="77777777" w:rsidR="00E148E8" w:rsidRPr="00CB5BC2" w:rsidRDefault="00E148E8" w:rsidP="00E148E8">
      <w:pPr>
        <w:pStyle w:val="paragraph"/>
        <w:shd w:val="clear" w:color="auto" w:fill="FFFFFF"/>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sz w:val="21"/>
          <w:szCs w:val="21"/>
          <w:lang w:val="es-ES"/>
        </w:rPr>
        <w:t xml:space="preserve">8. Asociaciones de autoridades tradicionales indígenas. </w:t>
      </w:r>
      <w:r w:rsidRPr="00CB5BC2">
        <w:rPr>
          <w:rStyle w:val="normaltextrun"/>
          <w:rFonts w:ascii="Century Gothic" w:hAnsi="Century Gothic" w:cs="Arial"/>
          <w:i/>
          <w:iCs/>
          <w:sz w:val="21"/>
          <w:szCs w:val="21"/>
          <w:lang w:val="es-ES"/>
        </w:rPr>
        <w:t>Entidad de derecho público</w:t>
      </w:r>
      <w:r w:rsidRPr="00CB5BC2">
        <w:rPr>
          <w:rStyle w:val="normaltextrun"/>
          <w:rFonts w:ascii="Century Gothic" w:hAnsi="Century Gothic" w:cs="Arial"/>
          <w:sz w:val="21"/>
          <w:szCs w:val="21"/>
          <w:lang w:val="es-ES"/>
        </w:rPr>
        <w:t>, encargada de fomentar y coordinar con las autoridades locales, regionales y nacionales, la ejecución de proyectos en salud, educación y vivienda. Esta entidad estará conformada por diez (10) organizaciones regionales indígenas.” (énfasis fuera de texto).</w:t>
      </w:r>
      <w:r w:rsidRPr="00CB5BC2">
        <w:rPr>
          <w:rStyle w:val="eop"/>
          <w:rFonts w:ascii="Century Gothic" w:hAnsi="Century Gothic" w:cs="Arial"/>
          <w:sz w:val="21"/>
          <w:szCs w:val="21"/>
        </w:rPr>
        <w:t> </w:t>
      </w:r>
    </w:p>
    <w:p w14:paraId="3D4F8C1D" w14:textId="77777777" w:rsidR="00E148E8" w:rsidRPr="00CB5BC2" w:rsidRDefault="00E148E8" w:rsidP="00E148E8">
      <w:pPr>
        <w:pStyle w:val="paragraph"/>
        <w:shd w:val="clear" w:color="auto" w:fill="FFFFFF"/>
        <w:spacing w:before="0" w:beforeAutospacing="0" w:after="0" w:afterAutospacing="0"/>
        <w:ind w:left="705" w:right="705"/>
        <w:jc w:val="both"/>
        <w:textAlignment w:val="baseline"/>
        <w:rPr>
          <w:rFonts w:ascii="Century Gothic" w:hAnsi="Century Gothic" w:cs="Arial"/>
          <w:sz w:val="18"/>
          <w:szCs w:val="18"/>
        </w:rPr>
      </w:pPr>
    </w:p>
    <w:p w14:paraId="2FBF0921" w14:textId="77777777" w:rsidR="00E148E8" w:rsidRPr="00CB5BC2" w:rsidRDefault="00E148E8" w:rsidP="00E148E8">
      <w:pPr>
        <w:pStyle w:val="paragraph"/>
        <w:spacing w:before="0" w:beforeAutospacing="0" w:after="0" w:afterAutospacing="0" w:line="276" w:lineRule="auto"/>
        <w:ind w:firstLine="705"/>
        <w:jc w:val="both"/>
        <w:textAlignment w:val="baseline"/>
        <w:rPr>
          <w:rStyle w:val="eop"/>
          <w:rFonts w:ascii="Century Gothic" w:hAnsi="Century Gothic" w:cs="Arial"/>
          <w:sz w:val="22"/>
          <w:szCs w:val="22"/>
        </w:rPr>
      </w:pPr>
      <w:r w:rsidRPr="00CB5BC2">
        <w:rPr>
          <w:rStyle w:val="normaltextrun"/>
          <w:rFonts w:ascii="Century Gothic" w:hAnsi="Century Gothic" w:cs="Arial"/>
          <w:sz w:val="22"/>
          <w:szCs w:val="22"/>
          <w:lang w:val="es-ES"/>
        </w:rPr>
        <w:t xml:space="preserve">Finalmente, el anterior artículo fue modificado por el artículo 354 la Ley 2294 de 2023, </w:t>
      </w:r>
      <w:r w:rsidRPr="00CB5BC2">
        <w:rPr>
          <w:rStyle w:val="normaltextrun"/>
          <w:rFonts w:ascii="Century Gothic" w:hAnsi="Century Gothic" w:cs="Arial"/>
          <w:sz w:val="22"/>
          <w:szCs w:val="22"/>
        </w:rPr>
        <w:t>P</w:t>
      </w:r>
      <w:r w:rsidRPr="00CB5BC2">
        <w:rPr>
          <w:rStyle w:val="normaltextrun"/>
          <w:rFonts w:ascii="Century Gothic" w:hAnsi="Century Gothic" w:cs="Arial"/>
          <w:i/>
          <w:sz w:val="22"/>
          <w:szCs w:val="22"/>
        </w:rPr>
        <w:t>or el cual se expide el Plan Nacional de Desarrollo 2022-2026 "Colombia Potencia Mundial de la Vida”</w:t>
      </w:r>
      <w:r w:rsidRPr="00CB5BC2">
        <w:rPr>
          <w:rStyle w:val="normaltextrun"/>
          <w:rFonts w:ascii="Century Gothic" w:hAnsi="Century Gothic" w:cs="Arial"/>
          <w:i/>
          <w:iCs/>
          <w:sz w:val="22"/>
          <w:szCs w:val="22"/>
        </w:rPr>
        <w:t xml:space="preserve">, </w:t>
      </w:r>
      <w:r w:rsidRPr="00CB5BC2">
        <w:rPr>
          <w:rStyle w:val="normaltextrun"/>
          <w:rFonts w:ascii="Century Gothic" w:hAnsi="Century Gothic" w:cs="Arial"/>
          <w:sz w:val="22"/>
          <w:szCs w:val="22"/>
        </w:rPr>
        <w:t>estableciendo una nueva definición para “</w:t>
      </w:r>
      <w:r w:rsidRPr="00CB5BC2">
        <w:rPr>
          <w:rStyle w:val="normaltextrun"/>
          <w:rFonts w:ascii="Century Gothic" w:hAnsi="Century Gothic" w:cs="Arial"/>
          <w:sz w:val="22"/>
          <w:szCs w:val="22"/>
          <w:lang w:val="es-ES"/>
        </w:rPr>
        <w:t>Asociaciones de autoridades tradicionales indígenas” denominándola ahora “Asociaciones de cabildos indígenas y/o autoridades tradicionales indígenas” y adicionó como entidad para contratar al “Consejo Indígena”, bajo los siguientes términos: </w:t>
      </w:r>
      <w:r w:rsidRPr="00CB5BC2">
        <w:rPr>
          <w:rStyle w:val="eop"/>
          <w:rFonts w:ascii="Century Gothic" w:hAnsi="Century Gothic" w:cs="Arial"/>
          <w:sz w:val="22"/>
          <w:szCs w:val="22"/>
        </w:rPr>
        <w:t> </w:t>
      </w:r>
    </w:p>
    <w:p w14:paraId="4ECE1399" w14:textId="77777777" w:rsidR="00E148E8" w:rsidRPr="00CB5BC2" w:rsidRDefault="00E148E8" w:rsidP="00E148E8">
      <w:pPr>
        <w:pStyle w:val="paragraph"/>
        <w:spacing w:before="0" w:beforeAutospacing="0" w:after="0" w:afterAutospacing="0"/>
        <w:ind w:firstLine="705"/>
        <w:jc w:val="both"/>
        <w:textAlignment w:val="baseline"/>
        <w:rPr>
          <w:rFonts w:ascii="Century Gothic" w:hAnsi="Century Gothic" w:cs="Arial"/>
          <w:sz w:val="22"/>
          <w:szCs w:val="22"/>
          <w:lang w:val="es-ES"/>
        </w:rPr>
      </w:pPr>
    </w:p>
    <w:p w14:paraId="52D2C1E7"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b/>
          <w:bCs/>
          <w:sz w:val="21"/>
          <w:szCs w:val="21"/>
        </w:rPr>
        <w:t>“ARTÍCULO 354.</w:t>
      </w:r>
      <w:r w:rsidRPr="00CB5BC2">
        <w:rPr>
          <w:rStyle w:val="normaltextrun"/>
          <w:rFonts w:ascii="Century Gothic" w:hAnsi="Century Gothic" w:cs="Arial"/>
          <w:sz w:val="21"/>
          <w:szCs w:val="21"/>
        </w:rPr>
        <w:t xml:space="preserve"> Modifíquese el numeral 8 y adiciónese el numeral 9 al artículo 7° de la Ley 80 de 1993, así: </w:t>
      </w:r>
      <w:r w:rsidRPr="00CB5BC2">
        <w:rPr>
          <w:rStyle w:val="eop"/>
          <w:rFonts w:ascii="Century Gothic" w:hAnsi="Century Gothic" w:cs="Arial"/>
          <w:sz w:val="21"/>
          <w:szCs w:val="21"/>
        </w:rPr>
        <w:t> </w:t>
      </w:r>
    </w:p>
    <w:p w14:paraId="7A659547"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261CC73F"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b/>
          <w:bCs/>
          <w:i/>
          <w:iCs/>
          <w:sz w:val="21"/>
          <w:szCs w:val="21"/>
        </w:rPr>
        <w:t xml:space="preserve">Artículo 7°. </w:t>
      </w:r>
      <w:proofErr w:type="gramStart"/>
      <w:r w:rsidRPr="00CB5BC2">
        <w:rPr>
          <w:rStyle w:val="normaltextrun"/>
          <w:rFonts w:ascii="Century Gothic" w:hAnsi="Century Gothic" w:cs="Arial"/>
          <w:b/>
          <w:bCs/>
          <w:i/>
          <w:iCs/>
          <w:sz w:val="21"/>
          <w:szCs w:val="21"/>
        </w:rPr>
        <w:t>Entidades a contratar</w:t>
      </w:r>
      <w:proofErr w:type="gramEnd"/>
      <w:r w:rsidRPr="00CB5BC2">
        <w:rPr>
          <w:rStyle w:val="normaltextrun"/>
          <w:rFonts w:ascii="Century Gothic" w:hAnsi="Century Gothic" w:cs="Arial"/>
          <w:b/>
          <w:bCs/>
          <w:i/>
          <w:iCs/>
          <w:sz w:val="21"/>
          <w:szCs w:val="21"/>
        </w:rPr>
        <w:t>.</w:t>
      </w:r>
      <w:r w:rsidRPr="00CB5BC2">
        <w:rPr>
          <w:rStyle w:val="normaltextrun"/>
          <w:rFonts w:ascii="Century Gothic" w:hAnsi="Century Gothic" w:cs="Arial"/>
          <w:i/>
          <w:iCs/>
          <w:sz w:val="21"/>
          <w:szCs w:val="21"/>
        </w:rPr>
        <w:t xml:space="preserve"> Para los efectos de esta ley se entiende por:</w:t>
      </w:r>
      <w:r w:rsidRPr="00CB5BC2">
        <w:rPr>
          <w:rStyle w:val="eop"/>
          <w:rFonts w:ascii="Century Gothic" w:hAnsi="Century Gothic" w:cs="Arial"/>
          <w:sz w:val="21"/>
          <w:szCs w:val="21"/>
        </w:rPr>
        <w:t> </w:t>
      </w:r>
    </w:p>
    <w:p w14:paraId="39147881"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615FC4AD"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i/>
          <w:iCs/>
          <w:sz w:val="21"/>
          <w:szCs w:val="21"/>
        </w:rPr>
        <w:t>(…)</w:t>
      </w:r>
      <w:r w:rsidRPr="00CB5BC2">
        <w:rPr>
          <w:rStyle w:val="eop"/>
          <w:rFonts w:ascii="Century Gothic" w:hAnsi="Century Gothic" w:cs="Arial"/>
          <w:sz w:val="21"/>
          <w:szCs w:val="21"/>
        </w:rPr>
        <w:t> </w:t>
      </w:r>
    </w:p>
    <w:p w14:paraId="32091C8E"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22994928"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i/>
          <w:iCs/>
          <w:sz w:val="21"/>
          <w:szCs w:val="21"/>
        </w:rPr>
        <w:t xml:space="preserve">8. Asociaciones de cabildos indígenas y/o autoridades tradicionales indígenas. Entidad de derecho público, encargada de fomentar y coordinar con las autoridades locales, regionales y nacionales, la ejecución de programas, planes y proyectos del plan de desarrollo relacionados con el fortalecimiento del gobierno propio, la identidad cultural, el ejercicio de la autonomía, la garantía de los derechos, satisfacción de necesidades y/o servicios públicos de los pueblos y comunidades indígenas, conforme a los lineamientos que al respecto reglamente el Ministerio del Interior y las demás entidades técnicas con </w:t>
      </w:r>
      <w:r w:rsidRPr="00CB5BC2">
        <w:rPr>
          <w:rStyle w:val="normaltextrun"/>
          <w:rFonts w:ascii="Century Gothic" w:hAnsi="Century Gothic" w:cs="Arial"/>
          <w:i/>
          <w:iCs/>
          <w:sz w:val="21"/>
          <w:szCs w:val="21"/>
        </w:rPr>
        <w:lastRenderedPageBreak/>
        <w:t>competencias relacionadas para su conformación, dentro de los seis (6) meses siguientes a la expedición de la presente ley.</w:t>
      </w:r>
      <w:r w:rsidRPr="00CB5BC2">
        <w:rPr>
          <w:rStyle w:val="eop"/>
          <w:rFonts w:ascii="Century Gothic" w:hAnsi="Century Gothic" w:cs="Arial"/>
          <w:sz w:val="21"/>
          <w:szCs w:val="21"/>
        </w:rPr>
        <w:t> </w:t>
      </w:r>
    </w:p>
    <w:p w14:paraId="6D9847A3"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06013CB1"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i/>
          <w:iCs/>
          <w:sz w:val="21"/>
          <w:szCs w:val="21"/>
        </w:rPr>
        <w:t>9. Consejo Indígena. Forma de gobierno indígena, conformados y reglamentados a través de sus usos y costumbres, de conformidad con lo dispuesto en el artículo 330 de la Constitución Política. (…)”</w:t>
      </w:r>
      <w:r w:rsidRPr="00CB5BC2">
        <w:rPr>
          <w:rStyle w:val="eop"/>
          <w:rFonts w:ascii="Century Gothic" w:hAnsi="Century Gothic" w:cs="Arial"/>
          <w:sz w:val="21"/>
          <w:szCs w:val="21"/>
        </w:rPr>
        <w:t> </w:t>
      </w:r>
    </w:p>
    <w:p w14:paraId="78820B2B" w14:textId="77777777" w:rsidR="00E148E8" w:rsidRPr="00CB5BC2" w:rsidRDefault="00E148E8" w:rsidP="00E148E8">
      <w:pPr>
        <w:pStyle w:val="paragraph"/>
        <w:spacing w:before="0" w:beforeAutospacing="0" w:after="0" w:afterAutospacing="0"/>
        <w:ind w:left="705" w:right="705"/>
        <w:jc w:val="both"/>
        <w:textAlignment w:val="baseline"/>
        <w:rPr>
          <w:rFonts w:ascii="Century Gothic" w:hAnsi="Century Gothic" w:cs="Arial"/>
          <w:sz w:val="18"/>
          <w:szCs w:val="18"/>
        </w:rPr>
      </w:pPr>
    </w:p>
    <w:p w14:paraId="2FF36BA8" w14:textId="77777777" w:rsidR="00E148E8" w:rsidRPr="00CB5BC2" w:rsidRDefault="00E148E8" w:rsidP="00E148E8">
      <w:pPr>
        <w:pStyle w:val="paragraph"/>
        <w:spacing w:before="0" w:beforeAutospacing="0" w:after="0" w:afterAutospacing="0" w:line="276" w:lineRule="auto"/>
        <w:ind w:firstLine="705"/>
        <w:jc w:val="both"/>
        <w:textAlignment w:val="baseline"/>
        <w:rPr>
          <w:rStyle w:val="eop"/>
          <w:rFonts w:ascii="Century Gothic" w:hAnsi="Century Gothic" w:cs="Arial"/>
          <w:sz w:val="22"/>
          <w:szCs w:val="22"/>
        </w:rPr>
      </w:pPr>
      <w:r w:rsidRPr="00CB5BC2">
        <w:rPr>
          <w:rStyle w:val="normaltextrun"/>
          <w:rFonts w:ascii="Century Gothic" w:hAnsi="Century Gothic" w:cs="Arial"/>
          <w:sz w:val="22"/>
          <w:szCs w:val="22"/>
          <w:lang w:val="es-ES"/>
        </w:rPr>
        <w:t>Por su parte, el artículo 353 de la Ley 2294 de 2023, modificó las causales de contratación directa previstas en la Ley 1150 de 2007, en su literal l) del numeral 4 del artículo 2, en virtud de las cuales las entidades estatales suscriben contratos y convenios con Cabildos indígenas, y demás autoridades tradicionales y organizaciones indígenas, de la siguiente forma:</w:t>
      </w:r>
      <w:r w:rsidRPr="00CB5BC2">
        <w:rPr>
          <w:rStyle w:val="eop"/>
          <w:rFonts w:ascii="Century Gothic" w:hAnsi="Century Gothic" w:cs="Arial"/>
          <w:sz w:val="22"/>
          <w:szCs w:val="22"/>
        </w:rPr>
        <w:t> </w:t>
      </w:r>
    </w:p>
    <w:p w14:paraId="2875C966" w14:textId="77777777" w:rsidR="00E148E8" w:rsidRPr="00CB5BC2" w:rsidRDefault="00E148E8" w:rsidP="00E148E8">
      <w:pPr>
        <w:pStyle w:val="paragraph"/>
        <w:spacing w:before="0" w:beforeAutospacing="0" w:after="0" w:afterAutospacing="0" w:line="276" w:lineRule="auto"/>
        <w:ind w:firstLine="705"/>
        <w:jc w:val="both"/>
        <w:textAlignment w:val="baseline"/>
        <w:rPr>
          <w:rFonts w:ascii="Century Gothic" w:hAnsi="Century Gothic" w:cs="Arial"/>
          <w:sz w:val="18"/>
          <w:szCs w:val="18"/>
        </w:rPr>
      </w:pPr>
    </w:p>
    <w:p w14:paraId="49BC1ED4" w14:textId="77777777" w:rsidR="00E148E8" w:rsidRPr="00CB5BC2" w:rsidRDefault="00E148E8" w:rsidP="00E148E8">
      <w:pPr>
        <w:pStyle w:val="paragraph"/>
        <w:spacing w:before="0" w:beforeAutospacing="0" w:after="0" w:afterAutospacing="0"/>
        <w:ind w:left="709" w:right="709"/>
        <w:jc w:val="both"/>
        <w:textAlignment w:val="baseline"/>
        <w:rPr>
          <w:rStyle w:val="eop"/>
          <w:rFonts w:ascii="Century Gothic" w:hAnsi="Century Gothic" w:cs="Arial"/>
          <w:sz w:val="21"/>
          <w:szCs w:val="21"/>
        </w:rPr>
      </w:pPr>
      <w:r w:rsidRPr="00CB5BC2">
        <w:rPr>
          <w:rStyle w:val="normaltextrun"/>
          <w:rFonts w:ascii="Century Gothic" w:hAnsi="Century Gothic" w:cs="Arial"/>
          <w:b/>
          <w:bCs/>
          <w:sz w:val="21"/>
          <w:szCs w:val="21"/>
        </w:rPr>
        <w:t>“</w:t>
      </w:r>
      <w:r w:rsidRPr="00CB5BC2">
        <w:rPr>
          <w:rStyle w:val="normaltextrun"/>
          <w:rFonts w:ascii="Century Gothic" w:hAnsi="Century Gothic" w:cs="Arial"/>
          <w:sz w:val="21"/>
          <w:szCs w:val="21"/>
        </w:rPr>
        <w:t xml:space="preserve">ARTÍCULO 353. </w:t>
      </w:r>
      <w:r w:rsidRPr="00CB5BC2">
        <w:rPr>
          <w:rStyle w:val="normaltextrun"/>
          <w:rFonts w:ascii="Century Gothic" w:hAnsi="Century Gothic" w:cs="Arial"/>
          <w:i/>
          <w:iCs/>
          <w:sz w:val="21"/>
          <w:szCs w:val="21"/>
        </w:rPr>
        <w:t>(…)</w:t>
      </w:r>
      <w:r w:rsidRPr="00CB5BC2">
        <w:rPr>
          <w:rStyle w:val="eop"/>
          <w:rFonts w:ascii="Century Gothic" w:hAnsi="Century Gothic" w:cs="Arial"/>
          <w:sz w:val="21"/>
          <w:szCs w:val="21"/>
        </w:rPr>
        <w:t> </w:t>
      </w:r>
    </w:p>
    <w:p w14:paraId="50F77D83"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p>
    <w:p w14:paraId="4196E3E8" w14:textId="77777777" w:rsidR="00E148E8" w:rsidRPr="00CB5BC2" w:rsidRDefault="00E148E8" w:rsidP="00E148E8">
      <w:pPr>
        <w:pStyle w:val="paragraph"/>
        <w:spacing w:before="0" w:beforeAutospacing="0" w:after="0" w:afterAutospacing="0"/>
        <w:ind w:left="709" w:right="709"/>
        <w:jc w:val="both"/>
        <w:textAlignment w:val="baseline"/>
        <w:rPr>
          <w:rFonts w:ascii="Century Gothic" w:hAnsi="Century Gothic" w:cs="Arial"/>
          <w:sz w:val="18"/>
          <w:szCs w:val="18"/>
        </w:rPr>
      </w:pPr>
      <w:r w:rsidRPr="00CB5BC2">
        <w:rPr>
          <w:rStyle w:val="normaltextrun"/>
          <w:rFonts w:ascii="Century Gothic" w:hAnsi="Century Gothic" w:cs="Arial"/>
          <w:i/>
          <w:iCs/>
          <w:sz w:val="21"/>
          <w:szCs w:val="21"/>
        </w:rPr>
        <w:t>l) Los contratos o convenios que las entidades estatales suscriban con los Cabildos Indígenas, las asociaciones de Cabildos Indígenas y/o Autoridades Tradicionales Indígenas, Consejos Indígenas y Organizaciones Indígenas con capacidad para contratar cuyo objeto esté relacionado con la ejecución de programas, planes y proyectos del plan de desarrollo relacionados con el fortalecimiento del gobierno propio, la identidad cultural, el ejercicio de la autonomía, la garantía de los derechos, satisfacción de necesidades y/o servicios públicos de los pueblos y comunidades indígenas. En el marco de dichos objetos se contemplará la ejecución de obras públicas que impliquen actividades de mantenimiento y/o mejoramiento de infraestructura social y de transporte, así como suministrar bienes y/o servicios para los que se acredite idoneidad, la cual deberá ser valorada teniendo en cuenta un enfoque diferencial. (…)”</w:t>
      </w:r>
      <w:r w:rsidRPr="00CB5BC2">
        <w:rPr>
          <w:rStyle w:val="eop"/>
          <w:rFonts w:ascii="Century Gothic" w:hAnsi="Century Gothic" w:cs="Arial"/>
          <w:sz w:val="21"/>
          <w:szCs w:val="21"/>
        </w:rPr>
        <w:t> </w:t>
      </w:r>
    </w:p>
    <w:p w14:paraId="54B2028A" w14:textId="77777777" w:rsidR="00E148E8" w:rsidRPr="00CB5BC2" w:rsidRDefault="00E148E8" w:rsidP="00E148E8">
      <w:pPr>
        <w:pStyle w:val="paragraph"/>
        <w:shd w:val="clear" w:color="auto" w:fill="FFFFFF"/>
        <w:spacing w:before="0" w:beforeAutospacing="0" w:after="0" w:afterAutospacing="0"/>
        <w:jc w:val="both"/>
        <w:textAlignment w:val="baseline"/>
        <w:rPr>
          <w:rFonts w:ascii="Century Gothic" w:hAnsi="Century Gothic" w:cs="Arial"/>
          <w:sz w:val="18"/>
          <w:szCs w:val="18"/>
        </w:rPr>
      </w:pPr>
      <w:r w:rsidRPr="00CB5BC2">
        <w:rPr>
          <w:rStyle w:val="eop"/>
          <w:rFonts w:ascii="Century Gothic" w:hAnsi="Century Gothic" w:cs="Arial"/>
          <w:sz w:val="22"/>
          <w:szCs w:val="22"/>
        </w:rPr>
        <w:t> </w:t>
      </w:r>
    </w:p>
    <w:p w14:paraId="4C183802" w14:textId="77777777" w:rsidR="00E148E8" w:rsidRPr="00CB5BC2" w:rsidRDefault="00E148E8" w:rsidP="00E148E8">
      <w:pPr>
        <w:pStyle w:val="paragraph"/>
        <w:shd w:val="clear" w:color="auto" w:fill="FFFFFF"/>
        <w:spacing w:before="0" w:beforeAutospacing="0" w:after="0" w:afterAutospacing="0" w:line="276" w:lineRule="auto"/>
        <w:ind w:firstLine="70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 xml:space="preserve">De acuerdo, con lo expuesto, de los regímenes de contratación aplicables a los pueblos indígenas, se deduce que: i) los cabildos indígenas en virtud de lo consagrado en el Decreto 2164 de 1995 y en la Ley 2160 de 2021 que modificó el artículo 7 de la Ley 80 de 1993, deben entenderse como Entidades públicas especiales; ii) las autoridades tradicionales indígenas son consideradas Entidades de derecho público de conformidad con lo dispuesto en el Decreto 1088 de 1993 y la Ley 2294 de 2023; iii) las asociaciones de cabildos indígenas y/o autoridades tradicionales indígenas son consideradas Entidades de derecho público de conformidad a lo expuesto en los Decretos 1088 de 1993 y 252 de 2020 y en la Ley </w:t>
      </w:r>
      <w:r w:rsidRPr="00CB5BC2">
        <w:rPr>
          <w:rStyle w:val="normaltextrun"/>
          <w:rFonts w:ascii="Century Gothic" w:hAnsi="Century Gothic" w:cs="Arial"/>
          <w:sz w:val="22"/>
          <w:szCs w:val="22"/>
          <w:lang w:val="es-ES"/>
        </w:rPr>
        <w:lastRenderedPageBreak/>
        <w:t xml:space="preserve">2294 de 2023; iv) los consejos Indígenas de conformidad con lo dispuesto en el artículo 330 constitucional disponen que a través de estos se representaran ante el Gobierno Nacional y demás Entidades a los territorios indígenas entre otras funciones cuya naturaleza se le puede catalogar de derecho público, no obstante, lo anterior no fue definido expresamente por la Ley 2294 de 2023; v) las organizaciones indígenas, en estricto sentido, no fueron definidas como Entidades de derecho público, por el contrario la Ley 1551 de 2012, permite observar que frente aquellas se aplicaría derecho privado, sin embargo, hay que tener en cuenta por quienes estará constituido dichas organizaciones, pues en virtud del Decreto 252 de 2020 se les permitió a las organizaciones indígenas celebrar contratos o convenios de manera directa con las Entidades Estatales, siempre y cuando estén conformadas exclusivamente por cabildos indígenas, resguardos indígenas, asociaciones de cabildos, asociación de autoridades u otra forma de autoridad indígena propia; y vi) se consideraran Entidades Estatales aquellos </w:t>
      </w:r>
      <w:r w:rsidRPr="00CB5BC2">
        <w:rPr>
          <w:rStyle w:val="normaltextrun"/>
          <w:rFonts w:ascii="Century Gothic" w:hAnsi="Century Gothic" w:cs="Arial"/>
          <w:sz w:val="22"/>
          <w:szCs w:val="22"/>
          <w:lang w:val="es-MX"/>
        </w:rPr>
        <w:t>resguardos que se asocien para administrar y ejecutar los recursos del SGP, en virtud de lo contemplado en el Decreto 1953 de 2014.</w:t>
      </w:r>
      <w:r w:rsidRPr="00CB5BC2">
        <w:rPr>
          <w:rStyle w:val="eop"/>
          <w:rFonts w:ascii="Century Gothic" w:hAnsi="Century Gothic" w:cs="Arial"/>
          <w:sz w:val="22"/>
          <w:szCs w:val="22"/>
        </w:rPr>
        <w:t> </w:t>
      </w:r>
    </w:p>
    <w:p w14:paraId="58297054" w14:textId="77777777" w:rsidR="00E148E8" w:rsidRPr="00CB5BC2" w:rsidRDefault="00E148E8" w:rsidP="00E148E8">
      <w:pPr>
        <w:pStyle w:val="paragraph"/>
        <w:spacing w:before="0" w:beforeAutospacing="0" w:after="0" w:afterAutospacing="0"/>
        <w:jc w:val="both"/>
        <w:textAlignment w:val="baseline"/>
        <w:rPr>
          <w:rFonts w:ascii="Century Gothic" w:hAnsi="Century Gothic" w:cs="Arial"/>
          <w:sz w:val="18"/>
          <w:szCs w:val="18"/>
        </w:rPr>
      </w:pPr>
      <w:r w:rsidRPr="00CB5BC2">
        <w:rPr>
          <w:rStyle w:val="eop"/>
          <w:rFonts w:ascii="Century Gothic" w:hAnsi="Century Gothic" w:cs="Arial"/>
          <w:sz w:val="22"/>
          <w:szCs w:val="22"/>
        </w:rPr>
        <w:t> </w:t>
      </w:r>
    </w:p>
    <w:p w14:paraId="48C72AEB" w14:textId="77777777" w:rsidR="00E148E8" w:rsidRPr="00CB5BC2" w:rsidRDefault="00E148E8" w:rsidP="00E148E8">
      <w:pPr>
        <w:spacing w:after="0" w:line="276" w:lineRule="auto"/>
        <w:jc w:val="both"/>
        <w:rPr>
          <w:rFonts w:ascii="Century Gothic" w:eastAsia="Calibri" w:hAnsi="Century Gothic" w:cs="Arial"/>
          <w:b/>
          <w:lang w:val="es-ES_tradnl"/>
        </w:rPr>
      </w:pPr>
      <w:r w:rsidRPr="00CB5BC2">
        <w:rPr>
          <w:rFonts w:ascii="Century Gothic" w:eastAsia="Calibri" w:hAnsi="Century Gothic" w:cs="Arial"/>
          <w:b/>
          <w:lang w:val="es-ES_tradnl"/>
        </w:rPr>
        <w:t>3. Respuesta</w:t>
      </w:r>
    </w:p>
    <w:p w14:paraId="1BC6627F" w14:textId="77777777" w:rsidR="00E148E8" w:rsidRPr="00CB5BC2" w:rsidRDefault="00E148E8" w:rsidP="00E148E8">
      <w:pPr>
        <w:spacing w:after="0" w:line="240" w:lineRule="auto"/>
        <w:jc w:val="both"/>
        <w:rPr>
          <w:rFonts w:ascii="Century Gothic" w:hAnsi="Century Gothic" w:cs="Arial"/>
          <w:sz w:val="21"/>
          <w:szCs w:val="21"/>
        </w:rPr>
      </w:pPr>
    </w:p>
    <w:p w14:paraId="24BD75E9" w14:textId="77777777" w:rsidR="00E148E8" w:rsidRPr="00CB5BC2" w:rsidRDefault="00E148E8" w:rsidP="00E148E8">
      <w:pPr>
        <w:spacing w:after="0" w:line="240" w:lineRule="auto"/>
        <w:ind w:left="709" w:right="709"/>
        <w:jc w:val="both"/>
        <w:rPr>
          <w:rFonts w:ascii="Century Gothic" w:hAnsi="Century Gothic"/>
          <w:sz w:val="20"/>
          <w:szCs w:val="20"/>
        </w:rPr>
      </w:pPr>
      <w:r w:rsidRPr="00CB5BC2">
        <w:rPr>
          <w:rFonts w:ascii="Century Gothic" w:hAnsi="Century Gothic"/>
          <w:sz w:val="20"/>
          <w:szCs w:val="20"/>
        </w:rPr>
        <w:t>“[…] 1. ¿Cuáles son las implicaciones de considerar a las Asociaciones de cabildos indígenas y/o autoridades tradicionales indígenas como Entidades de Derecho Público, de acuerdo con lo establecido en el artículo 354 de la Ley 2294 de 2023?</w:t>
      </w:r>
    </w:p>
    <w:p w14:paraId="136121F8" w14:textId="77777777" w:rsidR="00E148E8" w:rsidRPr="00CB5BC2" w:rsidRDefault="00E148E8" w:rsidP="00E148E8">
      <w:pPr>
        <w:spacing w:after="0" w:line="240" w:lineRule="auto"/>
        <w:ind w:right="709"/>
        <w:jc w:val="both"/>
        <w:rPr>
          <w:rFonts w:ascii="Century Gothic" w:hAnsi="Century Gothic"/>
          <w:sz w:val="20"/>
          <w:szCs w:val="20"/>
        </w:rPr>
      </w:pPr>
    </w:p>
    <w:p w14:paraId="1060F506" w14:textId="77777777" w:rsidR="00E148E8" w:rsidRPr="00CB5BC2" w:rsidRDefault="00E148E8" w:rsidP="00E148E8">
      <w:pPr>
        <w:spacing w:after="0" w:line="240" w:lineRule="auto"/>
        <w:ind w:left="709" w:right="709"/>
        <w:jc w:val="both"/>
        <w:rPr>
          <w:rFonts w:ascii="Century Gothic" w:hAnsi="Century Gothic"/>
          <w:sz w:val="20"/>
          <w:szCs w:val="20"/>
        </w:rPr>
      </w:pPr>
      <w:r w:rsidRPr="00CB5BC2">
        <w:rPr>
          <w:rFonts w:ascii="Century Gothic" w:hAnsi="Century Gothic"/>
          <w:sz w:val="20"/>
          <w:szCs w:val="20"/>
        </w:rPr>
        <w:t xml:space="preserve">2 </w:t>
      </w:r>
      <w:proofErr w:type="gramStart"/>
      <w:r w:rsidRPr="00CB5BC2">
        <w:rPr>
          <w:rFonts w:ascii="Century Gothic" w:hAnsi="Century Gothic"/>
          <w:sz w:val="20"/>
          <w:szCs w:val="20"/>
        </w:rPr>
        <w:t>Teniendo</w:t>
      </w:r>
      <w:proofErr w:type="gramEnd"/>
      <w:r w:rsidRPr="00CB5BC2">
        <w:rPr>
          <w:rFonts w:ascii="Century Gothic" w:hAnsi="Century Gothic"/>
          <w:sz w:val="20"/>
          <w:szCs w:val="20"/>
        </w:rPr>
        <w:t xml:space="preserve"> en cuenta los lineamientos que el Ministerio del Interior debía reglamentar dentro de los 6 meses siguientes a la expedición de la Ley 2294 de 2023 del 19 de mayo de 2023, se solicita información respecto de cuál es el alcance del numeral 8 del artículo 7 de la Ley 80 de 1993, con relación a las Asociaciones de cabildos indígenas y/o autoridades tradicionales indígenas? […]”</w:t>
      </w:r>
    </w:p>
    <w:p w14:paraId="72A4970E" w14:textId="77777777" w:rsidR="00E148E8" w:rsidRPr="00CB5BC2" w:rsidRDefault="00E148E8" w:rsidP="00E148E8">
      <w:pPr>
        <w:spacing w:after="0" w:line="240" w:lineRule="auto"/>
        <w:jc w:val="both"/>
        <w:rPr>
          <w:rFonts w:ascii="Century Gothic" w:hAnsi="Century Gothic" w:cs="Arial"/>
        </w:rPr>
      </w:pPr>
    </w:p>
    <w:p w14:paraId="2F43F6E9" w14:textId="77777777" w:rsidR="00E148E8" w:rsidRPr="00CB5BC2" w:rsidRDefault="00E148E8" w:rsidP="00E148E8">
      <w:pPr>
        <w:spacing w:line="276" w:lineRule="auto"/>
        <w:jc w:val="both"/>
        <w:rPr>
          <w:rFonts w:ascii="Century Gothic" w:hAnsi="Century Gothic" w:cs="Arial"/>
          <w:shd w:val="clear" w:color="auto" w:fill="FFFFFF"/>
          <w:lang w:val="es-ES"/>
        </w:rPr>
      </w:pPr>
      <w:r w:rsidRPr="00CB5BC2">
        <w:rPr>
          <w:rStyle w:val="normaltextrun"/>
          <w:rFonts w:ascii="Century Gothic" w:hAnsi="Century Gothic" w:cs="Arial"/>
          <w:shd w:val="clear" w:color="auto" w:fill="FFFFFF"/>
        </w:rPr>
        <w:t>Conforme a lo expuesto en las consideraciones del presente concepto, resulta procedente indicar que el artículo 354 de la ley 2294 del 2023 modificó y adicionó el artículo 7º de la ley 80 de 1993, el cual tiene como finalidad otorgar capacidad jurídica para poder celebrar contratos estatales</w:t>
      </w:r>
      <w:r>
        <w:rPr>
          <w:rStyle w:val="normaltextrun"/>
          <w:rFonts w:ascii="Century Gothic" w:hAnsi="Century Gothic" w:cs="Arial"/>
          <w:shd w:val="clear" w:color="auto" w:fill="FFFFFF"/>
        </w:rPr>
        <w:t>.</w:t>
      </w:r>
      <w:r w:rsidRPr="00CB5BC2">
        <w:rPr>
          <w:rStyle w:val="normaltextrun"/>
          <w:rFonts w:ascii="Century Gothic" w:hAnsi="Century Gothic" w:cs="Arial"/>
          <w:shd w:val="clear" w:color="auto" w:fill="FFFFFF"/>
        </w:rPr>
        <w:t xml:space="preserve"> </w:t>
      </w:r>
      <w:r>
        <w:rPr>
          <w:rStyle w:val="normaltextrun"/>
          <w:rFonts w:ascii="Century Gothic" w:hAnsi="Century Gothic" w:cs="Arial"/>
          <w:shd w:val="clear" w:color="auto" w:fill="FFFFFF"/>
        </w:rPr>
        <w:t>A</w:t>
      </w:r>
      <w:r w:rsidRPr="00CB5BC2">
        <w:rPr>
          <w:rStyle w:val="normaltextrun"/>
          <w:rFonts w:ascii="Century Gothic" w:hAnsi="Century Gothic" w:cs="Arial"/>
          <w:shd w:val="clear" w:color="auto" w:fill="FFFFFF"/>
        </w:rPr>
        <w:t xml:space="preserve">sí las cosas, y conforme al contenido de esta disposición se observa que se establece </w:t>
      </w:r>
      <w:r w:rsidRPr="00CB5BC2">
        <w:rPr>
          <w:rFonts w:ascii="Century Gothic" w:hAnsi="Century Gothic" w:cs="Arial"/>
          <w:shd w:val="clear" w:color="auto" w:fill="FFFFFF"/>
        </w:rPr>
        <w:t>una nueva definición para “</w:t>
      </w:r>
      <w:r w:rsidRPr="00CB5BC2">
        <w:rPr>
          <w:rFonts w:ascii="Century Gothic" w:hAnsi="Century Gothic" w:cs="Arial"/>
          <w:i/>
          <w:iCs/>
          <w:shd w:val="clear" w:color="auto" w:fill="FFFFFF"/>
          <w:lang w:val="es-ES"/>
        </w:rPr>
        <w:t>Asociaciones de autoridades tradicionales indígenas</w:t>
      </w:r>
      <w:r w:rsidRPr="00CB5BC2">
        <w:rPr>
          <w:rFonts w:ascii="Century Gothic" w:hAnsi="Century Gothic" w:cs="Arial"/>
          <w:shd w:val="clear" w:color="auto" w:fill="FFFFFF"/>
          <w:lang w:val="es-ES"/>
        </w:rPr>
        <w:t xml:space="preserve">” denominándola </w:t>
      </w:r>
      <w:r w:rsidRPr="00CB5BC2">
        <w:rPr>
          <w:rFonts w:ascii="Century Gothic" w:hAnsi="Century Gothic" w:cs="Arial"/>
          <w:shd w:val="clear" w:color="auto" w:fill="FFFFFF"/>
          <w:lang w:val="es-ES"/>
        </w:rPr>
        <w:lastRenderedPageBreak/>
        <w:t>ahora “</w:t>
      </w:r>
      <w:r w:rsidRPr="00CB5BC2">
        <w:rPr>
          <w:rFonts w:ascii="Century Gothic" w:hAnsi="Century Gothic" w:cs="Arial"/>
          <w:i/>
          <w:iCs/>
          <w:shd w:val="clear" w:color="auto" w:fill="FFFFFF"/>
          <w:lang w:val="es-ES"/>
        </w:rPr>
        <w:t>Asociaciones de cabildos indígenas y/o autoridades tradicionales indígenas</w:t>
      </w:r>
      <w:r w:rsidRPr="00CB5BC2">
        <w:rPr>
          <w:rFonts w:ascii="Century Gothic" w:hAnsi="Century Gothic" w:cs="Arial"/>
          <w:shd w:val="clear" w:color="auto" w:fill="FFFFFF"/>
          <w:lang w:val="es-ES"/>
        </w:rPr>
        <w:t xml:space="preserve">”, las cuales son </w:t>
      </w:r>
      <w:r w:rsidRPr="00CB5BC2">
        <w:rPr>
          <w:rStyle w:val="normaltextrun"/>
          <w:rFonts w:ascii="Century Gothic" w:hAnsi="Century Gothic" w:cs="Arial"/>
          <w:lang w:val="es-ES"/>
        </w:rPr>
        <w:t>consideradas Entidades de derecho público</w:t>
      </w:r>
      <w:r w:rsidRPr="00CB5BC2">
        <w:rPr>
          <w:rFonts w:ascii="Century Gothic" w:hAnsi="Century Gothic" w:cs="Arial"/>
          <w:shd w:val="clear" w:color="auto" w:fill="FFFFFF"/>
          <w:lang w:val="es-ES"/>
        </w:rPr>
        <w:t xml:space="preserve"> e igualmente otorga capacidad jurídica para contratar con el Estado al “Consejo Indígena”.</w:t>
      </w:r>
    </w:p>
    <w:p w14:paraId="5D64282D" w14:textId="2BB40544" w:rsidR="00E148E8" w:rsidRPr="00CB5BC2" w:rsidRDefault="00E148E8" w:rsidP="00E148E8">
      <w:pPr>
        <w:spacing w:line="276" w:lineRule="auto"/>
        <w:jc w:val="both"/>
        <w:rPr>
          <w:rStyle w:val="normaltextrun"/>
          <w:rFonts w:ascii="Century Gothic" w:hAnsi="Century Gothic" w:cs="Arial"/>
          <w:shd w:val="clear" w:color="auto" w:fill="FFFFFF"/>
        </w:rPr>
      </w:pPr>
      <w:r w:rsidRPr="00E13638">
        <w:rPr>
          <w:rFonts w:ascii="Century Gothic" w:hAnsi="Century Gothic" w:cs="Arial"/>
          <w:shd w:val="clear" w:color="auto" w:fill="FFFFFF"/>
          <w:lang w:val="es-ES"/>
        </w:rPr>
        <w:tab/>
        <w:t xml:space="preserve">Sumado a lo anterior, es importante señalar que </w:t>
      </w:r>
      <w:r w:rsidRPr="00E13638">
        <w:rPr>
          <w:rStyle w:val="normaltextrun"/>
          <w:rFonts w:ascii="Century Gothic" w:hAnsi="Century Gothic" w:cs="Arial"/>
          <w:shd w:val="clear" w:color="auto" w:fill="FFFFFF"/>
        </w:rPr>
        <w:t>el artículo 354 de la ley 2294 del 2023, al modificar el numeral 8 del artículo 7 de la ley 80 de 1993, eliminó el requisito impuesto a las Asociaciones de autoridades tradiciones indígenas</w:t>
      </w:r>
      <w:r>
        <w:rPr>
          <w:rStyle w:val="normaltextrun"/>
          <w:rFonts w:ascii="Century Gothic" w:hAnsi="Century Gothic" w:cs="Arial"/>
          <w:shd w:val="clear" w:color="auto" w:fill="FFFFFF"/>
        </w:rPr>
        <w:t>,</w:t>
      </w:r>
      <w:r w:rsidRPr="00E13638">
        <w:rPr>
          <w:rStyle w:val="normaltextrun"/>
          <w:rFonts w:ascii="Century Gothic" w:hAnsi="Century Gothic" w:cs="Arial"/>
          <w:shd w:val="clear" w:color="auto" w:fill="FFFFFF"/>
        </w:rPr>
        <w:t xml:space="preserve"> ahora </w:t>
      </w:r>
      <w:r>
        <w:rPr>
          <w:rStyle w:val="normaltextrun"/>
          <w:rFonts w:ascii="Century Gothic" w:hAnsi="Century Gothic" w:cs="Arial"/>
          <w:shd w:val="clear" w:color="auto" w:fill="FFFFFF"/>
        </w:rPr>
        <w:t xml:space="preserve">denominadas </w:t>
      </w:r>
      <w:r w:rsidRPr="00E13638">
        <w:rPr>
          <w:rFonts w:ascii="Century Gothic" w:hAnsi="Century Gothic" w:cs="Arial"/>
          <w:shd w:val="clear" w:color="auto" w:fill="FFFFFF"/>
          <w:lang w:val="es-ES"/>
        </w:rPr>
        <w:t>Asociaciones de cabildos indígenas y/o autoridades tradicionales indígenas</w:t>
      </w:r>
      <w:r>
        <w:rPr>
          <w:rStyle w:val="normaltextrun"/>
          <w:rFonts w:ascii="Century Gothic" w:hAnsi="Century Gothic" w:cs="Arial"/>
          <w:shd w:val="clear" w:color="auto" w:fill="FFFFFF"/>
        </w:rPr>
        <w:t xml:space="preserve">, </w:t>
      </w:r>
      <w:r w:rsidRPr="00CB5BC2">
        <w:rPr>
          <w:rStyle w:val="normaltextrun"/>
          <w:rFonts w:ascii="Century Gothic" w:hAnsi="Century Gothic" w:cs="Arial"/>
          <w:shd w:val="clear" w:color="auto" w:fill="FFFFFF"/>
        </w:rPr>
        <w:t>en cuanto a su conformación para poder contratar, esto en tanto</w:t>
      </w:r>
      <w:r>
        <w:rPr>
          <w:rStyle w:val="normaltextrun"/>
          <w:rFonts w:ascii="Century Gothic" w:hAnsi="Century Gothic" w:cs="Arial"/>
          <w:shd w:val="clear" w:color="auto" w:fill="FFFFFF"/>
        </w:rPr>
        <w:t xml:space="preserve"> a</w:t>
      </w:r>
      <w:r w:rsidRPr="00CB5BC2">
        <w:rPr>
          <w:rStyle w:val="normaltextrun"/>
          <w:rFonts w:ascii="Century Gothic" w:hAnsi="Century Gothic" w:cs="Arial"/>
          <w:shd w:val="clear" w:color="auto" w:fill="FFFFFF"/>
        </w:rPr>
        <w:t xml:space="preserve"> que el artículo 3 de la </w:t>
      </w:r>
      <w:r w:rsidR="000061E5">
        <w:rPr>
          <w:rStyle w:val="normaltextrun"/>
          <w:rFonts w:ascii="Century Gothic" w:hAnsi="Century Gothic" w:cs="Arial"/>
          <w:shd w:val="clear" w:color="auto" w:fill="FFFFFF"/>
        </w:rPr>
        <w:t>L</w:t>
      </w:r>
      <w:r w:rsidRPr="00CB5BC2">
        <w:rPr>
          <w:rStyle w:val="normaltextrun"/>
          <w:rFonts w:ascii="Century Gothic" w:hAnsi="Century Gothic" w:cs="Arial"/>
          <w:shd w:val="clear" w:color="auto" w:fill="FFFFFF"/>
        </w:rPr>
        <w:t xml:space="preserve">ey 2160 del 2021, establecía que esta Entidad debía estar conformidad por mínimo de diez (10) organizaciones regionales indígenas.  </w:t>
      </w:r>
    </w:p>
    <w:p w14:paraId="666636E3" w14:textId="77777777" w:rsidR="00E148E8" w:rsidRPr="00CB5BC2" w:rsidRDefault="00E148E8" w:rsidP="00E148E8">
      <w:pPr>
        <w:spacing w:line="276" w:lineRule="auto"/>
        <w:jc w:val="both"/>
        <w:rPr>
          <w:rStyle w:val="normaltextrun"/>
          <w:rFonts w:ascii="Century Gothic" w:hAnsi="Century Gothic" w:cs="Arial"/>
          <w:shd w:val="clear" w:color="auto" w:fill="FFFFFF"/>
        </w:rPr>
      </w:pPr>
      <w:r w:rsidRPr="00CB5BC2">
        <w:rPr>
          <w:rStyle w:val="normaltextrun"/>
          <w:rFonts w:ascii="Century Gothic" w:hAnsi="Century Gothic" w:cs="Arial"/>
          <w:shd w:val="clear" w:color="auto" w:fill="FFFFFF"/>
        </w:rPr>
        <w:tab/>
      </w:r>
      <w:r w:rsidRPr="00CB5BC2">
        <w:rPr>
          <w:rStyle w:val="eop"/>
          <w:rFonts w:ascii="Century Gothic" w:hAnsi="Century Gothic" w:cs="Arial"/>
          <w:shd w:val="clear" w:color="auto" w:fill="FFFFFF"/>
        </w:rPr>
        <w:t>En síntesis,</w:t>
      </w:r>
      <w:r>
        <w:rPr>
          <w:rStyle w:val="eop"/>
          <w:rFonts w:ascii="Century Gothic" w:hAnsi="Century Gothic" w:cs="Arial"/>
          <w:shd w:val="clear" w:color="auto" w:fill="FFFFFF"/>
        </w:rPr>
        <w:t xml:space="preserve"> y para brindar respuesta de fondo a la consulta elevada, se evidencia que</w:t>
      </w:r>
      <w:r w:rsidRPr="00CB5BC2">
        <w:rPr>
          <w:rStyle w:val="eop"/>
          <w:rFonts w:ascii="Century Gothic" w:hAnsi="Century Gothic" w:cs="Arial"/>
          <w:shd w:val="clear" w:color="auto" w:fill="FFFFFF"/>
        </w:rPr>
        <w:t xml:space="preserve"> las principales implicaciones de la modificación y adición </w:t>
      </w:r>
      <w:r>
        <w:rPr>
          <w:rStyle w:val="eop"/>
          <w:rFonts w:ascii="Century Gothic" w:hAnsi="Century Gothic" w:cs="Arial"/>
          <w:shd w:val="clear" w:color="auto" w:fill="FFFFFF"/>
        </w:rPr>
        <w:t>del contenido del</w:t>
      </w:r>
      <w:r w:rsidRPr="00CB5BC2">
        <w:rPr>
          <w:rStyle w:val="eop"/>
          <w:rFonts w:ascii="Century Gothic" w:hAnsi="Century Gothic" w:cs="Arial"/>
          <w:shd w:val="clear" w:color="auto" w:fill="FFFFFF"/>
        </w:rPr>
        <w:t xml:space="preserve"> artículo </w:t>
      </w:r>
      <w:r w:rsidRPr="00CB5BC2">
        <w:rPr>
          <w:rStyle w:val="normaltextrun"/>
          <w:rFonts w:ascii="Century Gothic" w:hAnsi="Century Gothic" w:cs="Arial"/>
          <w:shd w:val="clear" w:color="auto" w:fill="FFFFFF"/>
        </w:rPr>
        <w:t xml:space="preserve">354 de la ley 2294 del 2023 al artículo 7 de la ley 80 de 1993, se concretan en la capacidad jurídica para celebrar contratos estatales a las </w:t>
      </w:r>
      <w:r w:rsidRPr="00CB5BC2">
        <w:rPr>
          <w:rFonts w:ascii="Century Gothic" w:hAnsi="Century Gothic" w:cs="Arial"/>
          <w:i/>
          <w:iCs/>
          <w:shd w:val="clear" w:color="auto" w:fill="FFFFFF"/>
          <w:lang w:val="es-ES"/>
        </w:rPr>
        <w:t xml:space="preserve">Asociaciones de cabildos indígenas y/o autoridades tradicionales indígenas </w:t>
      </w:r>
      <w:r w:rsidRPr="00CB5BC2">
        <w:rPr>
          <w:rFonts w:ascii="Century Gothic" w:hAnsi="Century Gothic" w:cs="Arial"/>
          <w:shd w:val="clear" w:color="auto" w:fill="FFFFFF"/>
          <w:lang w:val="es-ES"/>
        </w:rPr>
        <w:t xml:space="preserve">y los Consejos Indígenas y en la eliminación del requisito de conformación mínimo </w:t>
      </w:r>
      <w:r w:rsidRPr="00CB5BC2">
        <w:rPr>
          <w:rStyle w:val="normaltextrun"/>
          <w:rFonts w:ascii="Century Gothic" w:hAnsi="Century Gothic" w:cs="Arial"/>
          <w:shd w:val="clear" w:color="auto" w:fill="FFFFFF"/>
        </w:rPr>
        <w:t xml:space="preserve">de diez (10) organizaciones regionales indígenas.  </w:t>
      </w:r>
    </w:p>
    <w:p w14:paraId="7A549BEC" w14:textId="77777777" w:rsidR="00E148E8" w:rsidRPr="00CB5BC2" w:rsidRDefault="00E148E8" w:rsidP="00E148E8">
      <w:pPr>
        <w:spacing w:line="276" w:lineRule="auto"/>
        <w:jc w:val="both"/>
        <w:rPr>
          <w:rFonts w:ascii="Century Gothic" w:hAnsi="Century Gothic"/>
          <w:shd w:val="clear" w:color="auto" w:fill="FFFFFF"/>
        </w:rPr>
      </w:pPr>
      <w:r w:rsidRPr="00CB5BC2">
        <w:rPr>
          <w:rFonts w:ascii="Century Gothic" w:eastAsia="Calibri" w:hAnsi="Century Gothic" w:cs="Arial"/>
        </w:rPr>
        <w:t>Este concepto tiene el alcance previsto en el artículo 28 del Código de Procedimiento Administrativo y de lo Contencioso Administrativo.</w:t>
      </w:r>
    </w:p>
    <w:p w14:paraId="1AEE976F" w14:textId="77777777" w:rsidR="00E148E8" w:rsidRPr="00CB5BC2" w:rsidRDefault="00E148E8" w:rsidP="00E148E8">
      <w:pPr>
        <w:spacing w:after="0" w:line="276" w:lineRule="auto"/>
        <w:contextualSpacing/>
        <w:jc w:val="both"/>
        <w:textAlignment w:val="baseline"/>
        <w:rPr>
          <w:rFonts w:ascii="Century Gothic" w:eastAsia="Times New Roman" w:hAnsi="Century Gothic" w:cs="Arial"/>
          <w:lang w:eastAsia="es-CO"/>
        </w:rPr>
      </w:pPr>
      <w:r w:rsidRPr="00CB5BC2">
        <w:rPr>
          <w:rFonts w:ascii="Century Gothic" w:hAnsi="Century Gothic" w:cs="Arial"/>
          <w:lang w:val="es-ES"/>
        </w:rPr>
        <w:t>Atentamente</w:t>
      </w:r>
      <w:r w:rsidRPr="00CB5BC2">
        <w:rPr>
          <w:rFonts w:ascii="Century Gothic" w:eastAsia="Times New Roman" w:hAnsi="Century Gothic" w:cs="Arial"/>
          <w:lang w:val="es-MX" w:eastAsia="es-CO"/>
        </w:rPr>
        <w:t>,</w:t>
      </w:r>
      <w:r w:rsidRPr="00CB5BC2">
        <w:rPr>
          <w:rFonts w:ascii="Century Gothic" w:eastAsia="Times New Roman" w:hAnsi="Century Gothic" w:cs="Arial"/>
          <w:lang w:eastAsia="es-CO"/>
        </w:rPr>
        <w:t> </w:t>
      </w:r>
    </w:p>
    <w:p w14:paraId="4E3449FA" w14:textId="331D3217" w:rsidR="00E148E8" w:rsidRPr="00CB5BC2" w:rsidRDefault="00776ED1" w:rsidP="00E148E8">
      <w:pPr>
        <w:spacing w:after="0" w:line="240" w:lineRule="auto"/>
        <w:ind w:right="709"/>
        <w:jc w:val="center"/>
        <w:rPr>
          <w:rFonts w:ascii="Century Gothic" w:hAnsi="Century Gothic"/>
        </w:rPr>
      </w:pPr>
      <w:r w:rsidRPr="00CB5BC2">
        <w:rPr>
          <w:rFonts w:ascii="Century Gothic" w:eastAsia="Calibri" w:hAnsi="Century Gothic" w:cs="Arial"/>
          <w:noProof/>
          <w:lang w:val="es-MX" w:eastAsia="es-CO"/>
        </w:rPr>
        <w:drawing>
          <wp:inline distT="0" distB="0" distL="0" distR="0" wp14:anchorId="02176318" wp14:editId="5530349A">
            <wp:extent cx="2074303" cy="795881"/>
            <wp:effectExtent l="0" t="0" r="2540" b="4445"/>
            <wp:docPr id="3" name="Picture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074303" cy="795881"/>
                    </a:xfrm>
                    <a:prstGeom prst="rect">
                      <a:avLst/>
                    </a:prstGeom>
                  </pic:spPr>
                </pic:pic>
              </a:graphicData>
            </a:graphic>
          </wp:inline>
        </w:drawing>
      </w:r>
      <w:r w:rsidR="00E148E8" w:rsidRPr="00CB5BC2">
        <w:rPr>
          <w:rFonts w:ascii="Century Gothic" w:hAnsi="Century Gothic" w:cs="Arial"/>
          <w:shd w:val="clear" w:color="auto" w:fill="FFFFFF"/>
          <w:lang w:val="es-ES"/>
        </w:rPr>
        <w:br/>
      </w: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6"/>
      </w:tblGrid>
      <w:tr w:rsidR="00E148E8" w:rsidRPr="00CB5BC2" w14:paraId="63CD4D0B" w14:textId="77777777" w:rsidTr="001355D5">
        <w:trPr>
          <w:trHeight w:val="315"/>
        </w:trPr>
        <w:tc>
          <w:tcPr>
            <w:tcW w:w="810" w:type="dxa"/>
            <w:tcBorders>
              <w:top w:val="nil"/>
              <w:left w:val="nil"/>
              <w:bottom w:val="nil"/>
              <w:right w:val="nil"/>
            </w:tcBorders>
            <w:vAlign w:val="center"/>
            <w:hideMark/>
          </w:tcPr>
          <w:p w14:paraId="4706CEB1" w14:textId="77777777" w:rsidR="00E148E8" w:rsidRPr="00CB5BC2" w:rsidRDefault="00E148E8" w:rsidP="001355D5">
            <w:pPr>
              <w:spacing w:after="0" w:line="276" w:lineRule="auto"/>
              <w:textAlignment w:val="baseline"/>
              <w:rPr>
                <w:rFonts w:ascii="Century Gothic" w:eastAsia="Times New Roman" w:hAnsi="Century Gothic" w:cs="Arial"/>
                <w:sz w:val="16"/>
                <w:szCs w:val="16"/>
                <w:lang w:eastAsia="es-CO"/>
              </w:rPr>
            </w:pPr>
            <w:r w:rsidRPr="00CB5BC2">
              <w:rPr>
                <w:rFonts w:ascii="Century Gothic" w:eastAsia="Times New Roman" w:hAnsi="Century Gothic" w:cs="Arial"/>
                <w:sz w:val="16"/>
                <w:szCs w:val="16"/>
                <w:lang w:val="es-MX" w:eastAsia="es-CO"/>
              </w:rPr>
              <w:t>Elaboró:</w:t>
            </w:r>
            <w:r w:rsidRPr="00CB5BC2">
              <w:rPr>
                <w:rFonts w:ascii="Century Gothic" w:eastAsia="Times New Roman" w:hAnsi="Century Gothic" w:cs="Arial"/>
                <w:sz w:val="16"/>
                <w:szCs w:val="16"/>
                <w:lang w:eastAsia="es-CO"/>
              </w:rPr>
              <w:t> </w:t>
            </w:r>
          </w:p>
        </w:tc>
        <w:tc>
          <w:tcPr>
            <w:tcW w:w="6136" w:type="dxa"/>
            <w:tcBorders>
              <w:top w:val="nil"/>
              <w:left w:val="nil"/>
              <w:bottom w:val="dotted" w:sz="6" w:space="0" w:color="7F7F7F" w:themeColor="text1" w:themeTint="80"/>
              <w:right w:val="nil"/>
            </w:tcBorders>
            <w:vAlign w:val="center"/>
            <w:hideMark/>
          </w:tcPr>
          <w:p w14:paraId="6B343217" w14:textId="77777777" w:rsidR="00E148E8" w:rsidRPr="00CB5BC2" w:rsidRDefault="00E148E8" w:rsidP="001355D5">
            <w:pPr>
              <w:spacing w:after="0" w:line="240" w:lineRule="auto"/>
              <w:textAlignment w:val="baseline"/>
              <w:rPr>
                <w:rFonts w:ascii="Century Gothic" w:eastAsia="Times New Roman" w:hAnsi="Century Gothic" w:cs="Arial"/>
                <w:sz w:val="16"/>
                <w:szCs w:val="16"/>
                <w:lang w:val="es-MX" w:eastAsia="es-CO"/>
              </w:rPr>
            </w:pPr>
            <w:r w:rsidRPr="00CB5BC2">
              <w:rPr>
                <w:rFonts w:ascii="Century Gothic" w:eastAsia="Times New Roman" w:hAnsi="Century Gothic" w:cs="Arial"/>
                <w:sz w:val="16"/>
                <w:szCs w:val="16"/>
                <w:lang w:val="es-MX" w:eastAsia="es-CO"/>
              </w:rPr>
              <w:t>Diana Carolina Blanco</w:t>
            </w:r>
          </w:p>
          <w:p w14:paraId="4C729BBC" w14:textId="77777777" w:rsidR="00E148E8" w:rsidRPr="00CB5BC2" w:rsidRDefault="00E148E8" w:rsidP="001355D5">
            <w:pPr>
              <w:spacing w:after="0" w:line="240" w:lineRule="auto"/>
              <w:textAlignment w:val="baseline"/>
              <w:rPr>
                <w:rFonts w:ascii="Century Gothic" w:eastAsia="Times New Roman" w:hAnsi="Century Gothic" w:cs="Arial"/>
                <w:sz w:val="16"/>
                <w:szCs w:val="16"/>
                <w:lang w:eastAsia="es-CO"/>
              </w:rPr>
            </w:pPr>
            <w:r w:rsidRPr="00CB5BC2">
              <w:rPr>
                <w:rFonts w:ascii="Century Gothic" w:eastAsia="Times New Roman" w:hAnsi="Century Gothic" w:cs="Arial"/>
                <w:sz w:val="16"/>
                <w:szCs w:val="16"/>
                <w:lang w:val="es-MX" w:eastAsia="es-CO"/>
              </w:rPr>
              <w:t xml:space="preserve">Contratista de la </w:t>
            </w:r>
            <w:r w:rsidRPr="00CB5BC2">
              <w:rPr>
                <w:rFonts w:ascii="Century Gothic" w:eastAsia="Times New Roman" w:hAnsi="Century Gothic" w:cs="Arial"/>
                <w:sz w:val="16"/>
                <w:szCs w:val="16"/>
                <w:lang w:eastAsia="es-CO"/>
              </w:rPr>
              <w:t>Subdirección de Gestión Contractual</w:t>
            </w:r>
          </w:p>
        </w:tc>
      </w:tr>
      <w:tr w:rsidR="00E148E8" w:rsidRPr="00CB5BC2" w14:paraId="6A3D096B" w14:textId="77777777" w:rsidTr="001355D5">
        <w:trPr>
          <w:trHeight w:val="315"/>
        </w:trPr>
        <w:tc>
          <w:tcPr>
            <w:tcW w:w="810" w:type="dxa"/>
            <w:tcBorders>
              <w:top w:val="nil"/>
              <w:left w:val="nil"/>
              <w:bottom w:val="nil"/>
              <w:right w:val="nil"/>
            </w:tcBorders>
            <w:vAlign w:val="center"/>
            <w:hideMark/>
          </w:tcPr>
          <w:p w14:paraId="56117F5A" w14:textId="77777777" w:rsidR="00E148E8" w:rsidRPr="00CB5BC2" w:rsidRDefault="00E148E8" w:rsidP="001355D5">
            <w:pPr>
              <w:spacing w:after="0" w:line="276" w:lineRule="auto"/>
              <w:textAlignment w:val="baseline"/>
              <w:rPr>
                <w:rFonts w:ascii="Century Gothic" w:eastAsia="Times New Roman" w:hAnsi="Century Gothic" w:cs="Arial"/>
                <w:sz w:val="16"/>
                <w:szCs w:val="16"/>
                <w:lang w:eastAsia="es-CO"/>
              </w:rPr>
            </w:pPr>
            <w:r w:rsidRPr="00CB5BC2">
              <w:rPr>
                <w:rFonts w:ascii="Century Gothic" w:eastAsia="Times New Roman" w:hAnsi="Century Gothic" w:cs="Arial"/>
                <w:sz w:val="16"/>
                <w:szCs w:val="16"/>
                <w:lang w:val="es-MX" w:eastAsia="es-CO"/>
              </w:rPr>
              <w:t>Revisó:</w:t>
            </w:r>
            <w:r w:rsidRPr="00CB5BC2">
              <w:rPr>
                <w:rFonts w:ascii="Century Gothic" w:eastAsia="Times New Roman" w:hAnsi="Century Gothic"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784F9029" w14:textId="77777777" w:rsidR="00E148E8" w:rsidRPr="00CB5BC2" w:rsidRDefault="00E148E8" w:rsidP="001355D5">
            <w:pPr>
              <w:spacing w:after="0" w:line="240" w:lineRule="auto"/>
              <w:textAlignment w:val="baseline"/>
              <w:rPr>
                <w:rFonts w:ascii="Century Gothic" w:eastAsia="Times New Roman" w:hAnsi="Century Gothic" w:cs="Arial"/>
                <w:sz w:val="16"/>
                <w:szCs w:val="16"/>
                <w:lang w:val="es-ES_tradnl" w:eastAsia="es-CO"/>
              </w:rPr>
            </w:pPr>
            <w:r w:rsidRPr="00CB5BC2">
              <w:rPr>
                <w:rFonts w:ascii="Century Gothic" w:eastAsia="Times New Roman" w:hAnsi="Century Gothic" w:cs="Arial"/>
                <w:sz w:val="16"/>
                <w:szCs w:val="16"/>
                <w:lang w:val="es-ES_tradnl" w:eastAsia="es-CO"/>
              </w:rPr>
              <w:t>Alejandro Sarmiento Cantillo</w:t>
            </w:r>
          </w:p>
          <w:p w14:paraId="1F5A6763" w14:textId="77777777" w:rsidR="00E148E8" w:rsidRPr="00CB5BC2" w:rsidRDefault="00E148E8" w:rsidP="001355D5">
            <w:pPr>
              <w:spacing w:after="0" w:line="240" w:lineRule="auto"/>
              <w:textAlignment w:val="baseline"/>
              <w:rPr>
                <w:rFonts w:ascii="Century Gothic" w:eastAsia="Times New Roman" w:hAnsi="Century Gothic" w:cs="Arial"/>
                <w:sz w:val="16"/>
                <w:szCs w:val="16"/>
                <w:lang w:val="es-MX" w:eastAsia="es-CO"/>
              </w:rPr>
            </w:pPr>
            <w:r w:rsidRPr="00CB5BC2">
              <w:rPr>
                <w:rFonts w:ascii="Century Gothic" w:eastAsia="Times New Roman" w:hAnsi="Century Gothic" w:cs="Arial"/>
                <w:sz w:val="16"/>
                <w:szCs w:val="16"/>
                <w:lang w:val="es-MX" w:eastAsia="es-CO"/>
              </w:rPr>
              <w:t>Gestor T1-15 de la Subdirección de Gestión Contractual</w:t>
            </w:r>
          </w:p>
        </w:tc>
      </w:tr>
      <w:tr w:rsidR="00E148E8" w:rsidRPr="00CB5BC2" w14:paraId="00FCE546" w14:textId="77777777" w:rsidTr="001355D5">
        <w:trPr>
          <w:trHeight w:val="300"/>
        </w:trPr>
        <w:tc>
          <w:tcPr>
            <w:tcW w:w="810" w:type="dxa"/>
            <w:tcBorders>
              <w:top w:val="nil"/>
              <w:left w:val="nil"/>
              <w:bottom w:val="nil"/>
              <w:right w:val="nil"/>
            </w:tcBorders>
            <w:vAlign w:val="center"/>
            <w:hideMark/>
          </w:tcPr>
          <w:p w14:paraId="429F4083" w14:textId="77777777" w:rsidR="00E148E8" w:rsidRPr="00CB5BC2" w:rsidRDefault="00E148E8" w:rsidP="001355D5">
            <w:pPr>
              <w:spacing w:after="0" w:line="276" w:lineRule="auto"/>
              <w:textAlignment w:val="baseline"/>
              <w:rPr>
                <w:rFonts w:ascii="Century Gothic" w:eastAsia="Times New Roman" w:hAnsi="Century Gothic" w:cs="Arial"/>
                <w:sz w:val="16"/>
                <w:szCs w:val="16"/>
                <w:lang w:eastAsia="es-CO"/>
              </w:rPr>
            </w:pPr>
            <w:r w:rsidRPr="00CB5BC2">
              <w:rPr>
                <w:rFonts w:ascii="Century Gothic" w:eastAsia="Times New Roman" w:hAnsi="Century Gothic" w:cs="Arial"/>
                <w:sz w:val="16"/>
                <w:szCs w:val="16"/>
                <w:lang w:val="es-MX" w:eastAsia="es-CO"/>
              </w:rPr>
              <w:t>Aprobó:</w:t>
            </w:r>
            <w:r w:rsidRPr="00CB5BC2">
              <w:rPr>
                <w:rFonts w:ascii="Century Gothic" w:eastAsia="Times New Roman" w:hAnsi="Century Gothic"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727AB7FB" w14:textId="77777777" w:rsidR="00E148E8" w:rsidRPr="00CB5BC2" w:rsidRDefault="00E148E8" w:rsidP="001355D5">
            <w:pPr>
              <w:spacing w:after="0" w:line="240" w:lineRule="auto"/>
              <w:textAlignment w:val="baseline"/>
              <w:rPr>
                <w:rFonts w:ascii="Century Gothic" w:eastAsia="Times New Roman" w:hAnsi="Century Gothic" w:cs="Arial"/>
                <w:sz w:val="16"/>
                <w:szCs w:val="16"/>
                <w:lang w:val="es-ES_tradnl" w:eastAsia="es-CO"/>
              </w:rPr>
            </w:pPr>
            <w:r w:rsidRPr="00CB5BC2">
              <w:rPr>
                <w:rFonts w:ascii="Century Gothic" w:eastAsia="Times New Roman" w:hAnsi="Century Gothic" w:cs="Arial"/>
                <w:sz w:val="16"/>
                <w:szCs w:val="16"/>
                <w:lang w:val="es-ES_tradnl" w:eastAsia="es-CO"/>
              </w:rPr>
              <w:t>Nohelia del Carmen Zawady Palacio</w:t>
            </w:r>
          </w:p>
          <w:p w14:paraId="68F10294" w14:textId="77777777" w:rsidR="00E148E8" w:rsidRPr="00CB5BC2" w:rsidRDefault="00E148E8" w:rsidP="001355D5">
            <w:pPr>
              <w:spacing w:after="0" w:line="240" w:lineRule="auto"/>
              <w:textAlignment w:val="baseline"/>
              <w:rPr>
                <w:rFonts w:ascii="Century Gothic" w:eastAsia="Times New Roman" w:hAnsi="Century Gothic" w:cs="Arial"/>
                <w:sz w:val="16"/>
                <w:szCs w:val="16"/>
                <w:lang w:eastAsia="es-CO"/>
              </w:rPr>
            </w:pPr>
            <w:r w:rsidRPr="00CB5BC2">
              <w:rPr>
                <w:rFonts w:ascii="Century Gothic" w:eastAsia="Times New Roman" w:hAnsi="Century Gothic" w:cs="Arial"/>
                <w:sz w:val="16"/>
                <w:szCs w:val="16"/>
                <w:lang w:val="es-ES_tradnl" w:eastAsia="es-CO"/>
              </w:rPr>
              <w:t>Subdirectora de Gestión Contractual ANCP-CCE</w:t>
            </w:r>
          </w:p>
        </w:tc>
      </w:tr>
    </w:tbl>
    <w:p w14:paraId="00F46B6D" w14:textId="77777777" w:rsidR="00E148E8" w:rsidRPr="000D62F6" w:rsidRDefault="00E148E8" w:rsidP="00E148E8">
      <w:pPr>
        <w:tabs>
          <w:tab w:val="left" w:pos="1695"/>
        </w:tabs>
        <w:rPr>
          <w:rFonts w:ascii="Century Gothic" w:eastAsia="Times New Roman" w:hAnsi="Century Gothic" w:cs="Segoe UI"/>
          <w:sz w:val="18"/>
          <w:szCs w:val="18"/>
          <w:lang w:eastAsia="es-CO"/>
        </w:rPr>
      </w:pPr>
    </w:p>
    <w:p w14:paraId="0F293BF4" w14:textId="419189AB" w:rsidR="00127233" w:rsidRPr="00E148E8" w:rsidRDefault="00127233" w:rsidP="00E148E8"/>
    <w:sectPr w:rsidR="00127233" w:rsidRPr="00E148E8" w:rsidSect="00E66F6A">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720D0" w14:textId="77777777" w:rsidR="00FB4C8C" w:rsidRDefault="00FB4C8C" w:rsidP="004A1847">
      <w:pPr>
        <w:spacing w:after="0" w:line="240" w:lineRule="auto"/>
      </w:pPr>
      <w:r>
        <w:separator/>
      </w:r>
    </w:p>
  </w:endnote>
  <w:endnote w:type="continuationSeparator" w:id="0">
    <w:p w14:paraId="73173B74" w14:textId="77777777" w:rsidR="00FB4C8C" w:rsidRDefault="00FB4C8C" w:rsidP="004A1847">
      <w:pPr>
        <w:spacing w:after="0" w:line="240" w:lineRule="auto"/>
      </w:pPr>
      <w:r>
        <w:continuationSeparator/>
      </w:r>
    </w:p>
  </w:endnote>
  <w:endnote w:type="continuationNotice" w:id="1">
    <w:p w14:paraId="0192C21A" w14:textId="77777777" w:rsidR="00FB4C8C" w:rsidRDefault="00FB4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5DE67" w14:textId="77777777" w:rsidR="00FB4C8C" w:rsidRDefault="00FB4C8C" w:rsidP="004A1847">
      <w:pPr>
        <w:spacing w:after="0" w:line="240" w:lineRule="auto"/>
      </w:pPr>
      <w:r>
        <w:separator/>
      </w:r>
    </w:p>
  </w:footnote>
  <w:footnote w:type="continuationSeparator" w:id="0">
    <w:p w14:paraId="70010B4A" w14:textId="77777777" w:rsidR="00FB4C8C" w:rsidRDefault="00FB4C8C" w:rsidP="004A1847">
      <w:pPr>
        <w:spacing w:after="0" w:line="240" w:lineRule="auto"/>
      </w:pPr>
      <w:r>
        <w:continuationSeparator/>
      </w:r>
    </w:p>
  </w:footnote>
  <w:footnote w:type="continuationNotice" w:id="1">
    <w:p w14:paraId="6EE395EA" w14:textId="77777777" w:rsidR="00FB4C8C" w:rsidRDefault="00FB4C8C">
      <w:pPr>
        <w:spacing w:after="0" w:line="240" w:lineRule="auto"/>
      </w:pPr>
    </w:p>
  </w:footnote>
  <w:footnote w:id="2">
    <w:p w14:paraId="7E3D5410" w14:textId="77777777" w:rsidR="00E148E8" w:rsidRPr="00EB5A4F" w:rsidRDefault="00E148E8" w:rsidP="00E148E8">
      <w:pPr>
        <w:pStyle w:val="Textonotapie"/>
        <w:ind w:firstLine="708"/>
        <w:jc w:val="both"/>
        <w:rPr>
          <w:rFonts w:ascii="Century Gothic" w:hAnsi="Century Gothic" w:cs="Arial"/>
          <w:sz w:val="12"/>
          <w:szCs w:val="12"/>
        </w:rPr>
      </w:pPr>
      <w:r w:rsidRPr="00EB5A4F">
        <w:rPr>
          <w:rStyle w:val="Refdenotaalpie"/>
          <w:rFonts w:ascii="Century Gothic" w:hAnsi="Century Gothic" w:cs="Arial"/>
          <w:sz w:val="12"/>
          <w:szCs w:val="12"/>
        </w:rPr>
        <w:footnoteRef/>
      </w:r>
      <w:r w:rsidRPr="00EB5A4F">
        <w:rPr>
          <w:rFonts w:ascii="Century Gothic" w:hAnsi="Century Gothic" w:cs="Arial"/>
          <w:sz w:val="12"/>
          <w:szCs w:val="12"/>
        </w:rPr>
        <w:t xml:space="preserve"> La Agencia Nacional de Contratación Pública </w:t>
      </w:r>
      <w:r w:rsidRPr="00EB5A4F">
        <w:rPr>
          <w:rFonts w:ascii="Arial" w:hAnsi="Arial" w:cs="Arial"/>
          <w:sz w:val="12"/>
          <w:szCs w:val="12"/>
        </w:rPr>
        <w:t>‒</w:t>
      </w:r>
      <w:r w:rsidRPr="00EB5A4F">
        <w:rPr>
          <w:rFonts w:ascii="Century Gothic" w:hAnsi="Century Gothic" w:cs="Arial"/>
          <w:sz w:val="12"/>
          <w:szCs w:val="12"/>
        </w:rPr>
        <w:t xml:space="preserve"> Colombia Compra Eficiente fue creada por el Decreto Ley 4170 de 2011. Su objetivo es servir como ente rector de la pol</w:t>
      </w:r>
      <w:r w:rsidRPr="00EB5A4F">
        <w:rPr>
          <w:rFonts w:ascii="Century Gothic" w:hAnsi="Century Gothic" w:cs="Century Gothic"/>
          <w:sz w:val="12"/>
          <w:szCs w:val="12"/>
        </w:rPr>
        <w:t>í</w:t>
      </w:r>
      <w:r w:rsidRPr="00EB5A4F">
        <w:rPr>
          <w:rFonts w:ascii="Century Gothic" w:hAnsi="Century Gothic" w:cs="Arial"/>
          <w:sz w:val="12"/>
          <w:szCs w:val="12"/>
        </w:rPr>
        <w:t>tica de compras y contrataci</w:t>
      </w:r>
      <w:r w:rsidRPr="00EB5A4F">
        <w:rPr>
          <w:rFonts w:ascii="Century Gothic" w:hAnsi="Century Gothic" w:cs="Century Gothic"/>
          <w:sz w:val="12"/>
          <w:szCs w:val="12"/>
        </w:rPr>
        <w:t>ó</w:t>
      </w:r>
      <w:r w:rsidRPr="00EB5A4F">
        <w:rPr>
          <w:rFonts w:ascii="Century Gothic" w:hAnsi="Century Gothic" w:cs="Arial"/>
          <w:sz w:val="12"/>
          <w:szCs w:val="12"/>
        </w:rPr>
        <w:t xml:space="preserve">n del Estado. Para tales fines, como </w:t>
      </w:r>
      <w:r w:rsidRPr="00EB5A4F">
        <w:rPr>
          <w:rFonts w:ascii="Century Gothic" w:hAnsi="Century Gothic" w:cs="Century Gothic"/>
          <w:sz w:val="12"/>
          <w:szCs w:val="12"/>
        </w:rPr>
        <w:t>ó</w:t>
      </w:r>
      <w:r w:rsidRPr="00EB5A4F">
        <w:rPr>
          <w:rFonts w:ascii="Century Gothic" w:hAnsi="Century Gothic" w:cs="Arial"/>
          <w:sz w:val="12"/>
          <w:szCs w:val="12"/>
        </w:rPr>
        <w:t>rgano t</w:t>
      </w:r>
      <w:r w:rsidRPr="00EB5A4F">
        <w:rPr>
          <w:rFonts w:ascii="Century Gothic" w:hAnsi="Century Gothic" w:cs="Century Gothic"/>
          <w:sz w:val="12"/>
          <w:szCs w:val="12"/>
        </w:rPr>
        <w:t>é</w:t>
      </w:r>
      <w:r w:rsidRPr="00EB5A4F">
        <w:rPr>
          <w:rFonts w:ascii="Century Gothic" w:hAnsi="Century Gothic" w:cs="Arial"/>
          <w:sz w:val="12"/>
          <w:szCs w:val="12"/>
        </w:rPr>
        <w:t>cnico especializado, le corresponde formular pol</w:t>
      </w:r>
      <w:r w:rsidRPr="00EB5A4F">
        <w:rPr>
          <w:rFonts w:ascii="Century Gothic" w:hAnsi="Century Gothic" w:cs="Century Gothic"/>
          <w:sz w:val="12"/>
          <w:szCs w:val="12"/>
        </w:rPr>
        <w:t>í</w:t>
      </w:r>
      <w:r w:rsidRPr="00EB5A4F">
        <w:rPr>
          <w:rFonts w:ascii="Century Gothic" w:hAnsi="Century Gothic" w:cs="Arial"/>
          <w:sz w:val="12"/>
          <w:szCs w:val="12"/>
        </w:rPr>
        <w:t>ticas p</w:t>
      </w:r>
      <w:r w:rsidRPr="00EB5A4F">
        <w:rPr>
          <w:rFonts w:ascii="Century Gothic" w:hAnsi="Century Gothic" w:cs="Century Gothic"/>
          <w:sz w:val="12"/>
          <w:szCs w:val="12"/>
        </w:rPr>
        <w:t>ú</w:t>
      </w:r>
      <w:r w:rsidRPr="00EB5A4F">
        <w:rPr>
          <w:rFonts w:ascii="Century Gothic" w:hAnsi="Century Gothic" w:cs="Arial"/>
          <w:sz w:val="12"/>
          <w:szCs w:val="12"/>
        </w:rPr>
        <w:t>blicas y normas y unificar los procesos de contrataci</w:t>
      </w:r>
      <w:r w:rsidRPr="00EB5A4F">
        <w:rPr>
          <w:rFonts w:ascii="Century Gothic" w:hAnsi="Century Gothic" w:cs="Century Gothic"/>
          <w:sz w:val="12"/>
          <w:szCs w:val="12"/>
        </w:rPr>
        <w:t>ó</w:t>
      </w:r>
      <w:r w:rsidRPr="00EB5A4F">
        <w:rPr>
          <w:rFonts w:ascii="Century Gothic" w:hAnsi="Century Gothic" w:cs="Arial"/>
          <w:sz w:val="12"/>
          <w:szCs w:val="12"/>
        </w:rPr>
        <w:t>n estatal, con el fin de lograr una mayor eficiencia, transparencia y optimizaci</w:t>
      </w:r>
      <w:r w:rsidRPr="00EB5A4F">
        <w:rPr>
          <w:rFonts w:ascii="Century Gothic" w:hAnsi="Century Gothic" w:cs="Century Gothic"/>
          <w:sz w:val="12"/>
          <w:szCs w:val="12"/>
        </w:rPr>
        <w:t>ó</w:t>
      </w:r>
      <w:r w:rsidRPr="00EB5A4F">
        <w:rPr>
          <w:rFonts w:ascii="Century Gothic" w:hAnsi="Century Gothic" w:cs="Arial"/>
          <w:sz w:val="12"/>
          <w:szCs w:val="12"/>
        </w:rPr>
        <w:t>n de los recursos del Estado. El art</w:t>
      </w:r>
      <w:r w:rsidRPr="00EB5A4F">
        <w:rPr>
          <w:rFonts w:ascii="Century Gothic" w:hAnsi="Century Gothic" w:cs="Century Gothic"/>
          <w:sz w:val="12"/>
          <w:szCs w:val="12"/>
        </w:rPr>
        <w:t>í</w:t>
      </w:r>
      <w:r w:rsidRPr="00EB5A4F">
        <w:rPr>
          <w:rFonts w:ascii="Century Gothic" w:hAnsi="Century Gothic" w:cs="Arial"/>
          <w:sz w:val="12"/>
          <w:szCs w:val="12"/>
        </w:rPr>
        <w:t xml:space="preserve">culo 3 </w:t>
      </w:r>
      <w:r w:rsidRPr="00EB5A4F">
        <w:rPr>
          <w:rFonts w:ascii="Century Gothic" w:hAnsi="Century Gothic" w:cs="Arial"/>
          <w:i/>
          <w:iCs/>
          <w:sz w:val="12"/>
          <w:szCs w:val="12"/>
        </w:rPr>
        <w:t xml:space="preserve">ibidem </w:t>
      </w:r>
      <w:r w:rsidRPr="00EB5A4F">
        <w:rPr>
          <w:rFonts w:ascii="Century Gothic" w:hAnsi="Century Gothic" w:cs="Arial"/>
          <w:sz w:val="12"/>
          <w:szCs w:val="12"/>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11CEE2D3" w14:textId="77777777" w:rsidR="00E148E8" w:rsidRPr="00EB5A4F" w:rsidRDefault="00E148E8" w:rsidP="00E148E8">
      <w:pPr>
        <w:pStyle w:val="Textonotapie"/>
        <w:ind w:firstLine="708"/>
        <w:jc w:val="both"/>
        <w:rPr>
          <w:rFonts w:ascii="Century Gothic" w:hAnsi="Century Gothic" w:cs="Arial"/>
          <w:sz w:val="12"/>
          <w:szCs w:val="12"/>
        </w:rPr>
      </w:pPr>
    </w:p>
  </w:footnote>
  <w:footnote w:id="3">
    <w:p w14:paraId="48E0799D" w14:textId="77777777" w:rsidR="00E148E8" w:rsidRPr="00EB5A4F" w:rsidRDefault="00E148E8" w:rsidP="00E148E8">
      <w:pPr>
        <w:pStyle w:val="Textonotapie"/>
        <w:ind w:firstLine="708"/>
        <w:jc w:val="both"/>
        <w:rPr>
          <w:rFonts w:ascii="Century Gothic" w:hAnsi="Century Gothic" w:cs="Arial"/>
          <w:sz w:val="12"/>
          <w:szCs w:val="12"/>
          <w:shd w:val="clear" w:color="auto" w:fill="E6E6E6"/>
        </w:rPr>
      </w:pPr>
      <w:r w:rsidRPr="00EB5A4F">
        <w:rPr>
          <w:rStyle w:val="Refdenotaalpie"/>
          <w:rFonts w:ascii="Century Gothic" w:hAnsi="Century Gothic" w:cs="Arial"/>
          <w:sz w:val="12"/>
          <w:szCs w:val="12"/>
        </w:rPr>
        <w:footnoteRef/>
      </w:r>
      <w:r w:rsidRPr="00EB5A4F">
        <w:rPr>
          <w:rFonts w:ascii="Century Gothic" w:hAnsi="Century Gothic" w:cs="Arial"/>
          <w:sz w:val="12"/>
          <w:szCs w:val="12"/>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EB5A4F">
          <w:rPr>
            <w:rStyle w:val="Hipervnculo"/>
            <w:rFonts w:ascii="Century Gothic" w:hAnsi="Century Gothic" w:cs="Arial"/>
            <w:color w:val="auto"/>
            <w:sz w:val="12"/>
            <w:szCs w:val="12"/>
          </w:rPr>
          <w:t>https://relatoria.colombiacompra.gov.co/busqueda/conceptos</w:t>
        </w:r>
      </w:hyperlink>
      <w:r w:rsidRPr="00EB5A4F">
        <w:rPr>
          <w:rStyle w:val="Hipervnculo"/>
          <w:rFonts w:ascii="Century Gothic" w:hAnsi="Century Gothic" w:cs="Arial"/>
          <w:color w:val="auto"/>
          <w:sz w:val="12"/>
          <w:szCs w:val="12"/>
        </w:rPr>
        <w:t xml:space="preserve">. </w:t>
      </w:r>
      <w:r w:rsidRPr="00EB5A4F">
        <w:rPr>
          <w:rFonts w:ascii="Century Gothic" w:hAnsi="Century Gothic" w:cs="Arial"/>
          <w:sz w:val="12"/>
          <w:szCs w:val="12"/>
          <w:shd w:val="clear" w:color="auto" w:fill="E6E6E6"/>
        </w:rPr>
        <w:t xml:space="preserve">  </w:t>
      </w:r>
    </w:p>
    <w:p w14:paraId="66A66861" w14:textId="77777777" w:rsidR="00E148E8" w:rsidRPr="00EB5A4F" w:rsidRDefault="00E148E8" w:rsidP="00E148E8">
      <w:pPr>
        <w:pStyle w:val="Textonotapie"/>
        <w:ind w:firstLine="708"/>
        <w:jc w:val="both"/>
        <w:rPr>
          <w:rFonts w:ascii="Century Gothic" w:hAnsi="Century Gothic" w:cs="Arial"/>
          <w:sz w:val="12"/>
          <w:szCs w:val="12"/>
          <w:shd w:val="clear" w:color="auto" w:fill="E6E6E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spacing w:after="0"/>
      <w:rPr>
        <w:rFonts w:ascii="Century Gothic" w:eastAsia="Geo" w:hAnsi="Century Gothic" w:cs="Geo"/>
        <w:sz w:val="16"/>
        <w:szCs w:val="16"/>
        <w:lang w:eastAsia="es-CO"/>
      </w:rPr>
    </w:pPr>
  </w:p>
  <w:p w14:paraId="313E28CD" w14:textId="0EAE12F4" w:rsidR="00BD15D4" w:rsidRPr="00C330EB" w:rsidRDefault="00BD15D4" w:rsidP="00BD15D4">
    <w:pPr>
      <w:spacing w:after="0"/>
      <w:rPr>
        <w:rFonts w:ascii="Century Gothic" w:hAnsi="Century Gothic"/>
      </w:rPr>
    </w:pPr>
    <w:r>
      <w:tab/>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20069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61E5"/>
    <w:rsid w:val="000A683E"/>
    <w:rsid w:val="000B19B9"/>
    <w:rsid w:val="000D0334"/>
    <w:rsid w:val="000E4714"/>
    <w:rsid w:val="000F6486"/>
    <w:rsid w:val="00125105"/>
    <w:rsid w:val="00127233"/>
    <w:rsid w:val="00150042"/>
    <w:rsid w:val="001E4177"/>
    <w:rsid w:val="00204AA9"/>
    <w:rsid w:val="0027030D"/>
    <w:rsid w:val="002951A0"/>
    <w:rsid w:val="002962BC"/>
    <w:rsid w:val="002A093D"/>
    <w:rsid w:val="002A49AC"/>
    <w:rsid w:val="002A64FD"/>
    <w:rsid w:val="002C7A84"/>
    <w:rsid w:val="003448F4"/>
    <w:rsid w:val="003773E9"/>
    <w:rsid w:val="003A779E"/>
    <w:rsid w:val="003D0F4D"/>
    <w:rsid w:val="003E0499"/>
    <w:rsid w:val="003F3941"/>
    <w:rsid w:val="00400548"/>
    <w:rsid w:val="004368BC"/>
    <w:rsid w:val="004A1847"/>
    <w:rsid w:val="004A305D"/>
    <w:rsid w:val="004F21C4"/>
    <w:rsid w:val="004F685F"/>
    <w:rsid w:val="00533E8F"/>
    <w:rsid w:val="005566E8"/>
    <w:rsid w:val="00574867"/>
    <w:rsid w:val="005A0CA2"/>
    <w:rsid w:val="005A6AA1"/>
    <w:rsid w:val="005B5D8B"/>
    <w:rsid w:val="005C5CDC"/>
    <w:rsid w:val="005D476C"/>
    <w:rsid w:val="006219F8"/>
    <w:rsid w:val="006223C8"/>
    <w:rsid w:val="00665D70"/>
    <w:rsid w:val="006A024C"/>
    <w:rsid w:val="00706C16"/>
    <w:rsid w:val="00727370"/>
    <w:rsid w:val="00756841"/>
    <w:rsid w:val="00763C80"/>
    <w:rsid w:val="007649AB"/>
    <w:rsid w:val="00776ED1"/>
    <w:rsid w:val="007833AC"/>
    <w:rsid w:val="007B7171"/>
    <w:rsid w:val="007C3DC2"/>
    <w:rsid w:val="007E5497"/>
    <w:rsid w:val="00806F5F"/>
    <w:rsid w:val="00807988"/>
    <w:rsid w:val="00820278"/>
    <w:rsid w:val="008843B6"/>
    <w:rsid w:val="00891928"/>
    <w:rsid w:val="008A446D"/>
    <w:rsid w:val="008F0EA7"/>
    <w:rsid w:val="00923EEF"/>
    <w:rsid w:val="009419F9"/>
    <w:rsid w:val="00961B09"/>
    <w:rsid w:val="00965334"/>
    <w:rsid w:val="0096665B"/>
    <w:rsid w:val="0097093E"/>
    <w:rsid w:val="0099430A"/>
    <w:rsid w:val="009C71FA"/>
    <w:rsid w:val="009C72E7"/>
    <w:rsid w:val="00A17F13"/>
    <w:rsid w:val="00A20739"/>
    <w:rsid w:val="00A33C78"/>
    <w:rsid w:val="00AB0ADB"/>
    <w:rsid w:val="00AD5E99"/>
    <w:rsid w:val="00B05B2A"/>
    <w:rsid w:val="00B72CD3"/>
    <w:rsid w:val="00B72FFF"/>
    <w:rsid w:val="00BB5997"/>
    <w:rsid w:val="00BD15D4"/>
    <w:rsid w:val="00BD2E7A"/>
    <w:rsid w:val="00BD7F72"/>
    <w:rsid w:val="00C04FB3"/>
    <w:rsid w:val="00C330EB"/>
    <w:rsid w:val="00C754BE"/>
    <w:rsid w:val="00CA4DAC"/>
    <w:rsid w:val="00CB6357"/>
    <w:rsid w:val="00CC1B26"/>
    <w:rsid w:val="00D423A2"/>
    <w:rsid w:val="00D63AC2"/>
    <w:rsid w:val="00D7383B"/>
    <w:rsid w:val="00DA231B"/>
    <w:rsid w:val="00DC2D2A"/>
    <w:rsid w:val="00E148E8"/>
    <w:rsid w:val="00E16408"/>
    <w:rsid w:val="00E20894"/>
    <w:rsid w:val="00E245AB"/>
    <w:rsid w:val="00E50AFE"/>
    <w:rsid w:val="00E66F6A"/>
    <w:rsid w:val="00E771DC"/>
    <w:rsid w:val="00E8772A"/>
    <w:rsid w:val="00E90F6B"/>
    <w:rsid w:val="00E92C27"/>
    <w:rsid w:val="00EA0E3D"/>
    <w:rsid w:val="00EE1AA8"/>
    <w:rsid w:val="00EF50D9"/>
    <w:rsid w:val="00F17039"/>
    <w:rsid w:val="00F204AB"/>
    <w:rsid w:val="00F31EDC"/>
    <w:rsid w:val="00F5664F"/>
    <w:rsid w:val="00F613A2"/>
    <w:rsid w:val="00F76AFC"/>
    <w:rsid w:val="00FB4C8C"/>
    <w:rsid w:val="00FB5DD1"/>
    <w:rsid w:val="00FC2B5D"/>
    <w:rsid w:val="00FF1449"/>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E148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E148E8"/>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E148E8"/>
    <w:rPr>
      <w:rFonts w:ascii="Geomanist Light" w:hAnsi="Geomanist Light"/>
      <w:lang w:val="es-ES"/>
    </w:rPr>
  </w:style>
  <w:style w:type="paragraph" w:customStyle="1" w:styleId="Appelnotedebasde">
    <w:name w:val="Appel note de bas de..."/>
    <w:basedOn w:val="Normal"/>
    <w:link w:val="Refdenotaalpie"/>
    <w:uiPriority w:val="99"/>
    <w:rsid w:val="00E148E8"/>
    <w:pPr>
      <w:spacing w:line="240" w:lineRule="exact"/>
    </w:pPr>
    <w:rPr>
      <w:vertAlign w:val="superscript"/>
    </w:rPr>
  </w:style>
  <w:style w:type="character" w:customStyle="1" w:styleId="superscript">
    <w:name w:val="superscript"/>
    <w:basedOn w:val="Fuentedeprrafopredeter"/>
    <w:rsid w:val="00E148E8"/>
  </w:style>
  <w:style w:type="paragraph" w:styleId="Revisin">
    <w:name w:val="Revision"/>
    <w:hidden/>
    <w:uiPriority w:val="99"/>
    <w:semiHidden/>
    <w:rsid w:val="00CA4D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ria.ruiz16@est.uexternado.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Diana Carolina Blanco Rodriguez</DisplayName>
        <AccountId>721</AccountId>
        <AccountType/>
      </UserInfo>
      <UserInfo>
        <DisplayName>Alejandro Sarmiento</DisplayName>
        <AccountId>119</AccountId>
        <AccountType/>
      </UserInfo>
      <UserInfo>
        <DisplayName>Nohelia Del Carmen Zawady Palacio</DisplayName>
        <AccountId>289</AccountId>
        <AccountType/>
      </UserInfo>
    </SharedWithUsers>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51ffb7fd-4899-4472-8c42-8dade94ea362"/>
  </ds:schemaRefs>
</ds:datastoreItem>
</file>

<file path=customXml/itemProps2.xml><?xml version="1.0" encoding="utf-8"?>
<ds:datastoreItem xmlns:ds="http://schemas.openxmlformats.org/officeDocument/2006/customXml" ds:itemID="{1AFF31FB-3C05-45DC-BF59-90A553FC8859}"/>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6071</Words>
  <Characters>33394</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39387</CharactersWithSpaces>
  <SharedDoc>false</SharedDoc>
  <HLinks>
    <vt:vector size="12" baseType="variant">
      <vt:variant>
        <vt:i4>3473474</vt:i4>
      </vt:variant>
      <vt:variant>
        <vt:i4>0</vt:i4>
      </vt:variant>
      <vt:variant>
        <vt:i4>0</vt:i4>
      </vt:variant>
      <vt:variant>
        <vt:i4>5</vt:i4>
      </vt:variant>
      <vt:variant>
        <vt:lpwstr>mailto:maria.ruiz16@est.uexternado.edu.co</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Carolina Blanco Rodriguez</cp:lastModifiedBy>
  <cp:revision>5</cp:revision>
  <cp:lastPrinted>2023-01-10T21:18:00Z</cp:lastPrinted>
  <dcterms:created xsi:type="dcterms:W3CDTF">2024-03-04T22:19:00Z</dcterms:created>
  <dcterms:modified xsi:type="dcterms:W3CDTF">2024-11-11T19:57:00Z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