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F75C" w14:textId="431B41DC" w:rsidR="00DD3C00" w:rsidRPr="004B6BEE" w:rsidRDefault="00DD3C00" w:rsidP="00DD3C00">
      <w:pPr>
        <w:jc w:val="right"/>
        <w:rPr>
          <w:rFonts w:ascii="Arial" w:hAnsi="Arial" w:cs="Arial"/>
          <w:b/>
          <w:color w:val="000000" w:themeColor="text1"/>
          <w:sz w:val="16"/>
          <w:szCs w:val="16"/>
          <w:lang w:eastAsia="es-ES"/>
        </w:rPr>
      </w:pPr>
      <w:bookmarkStart w:id="0" w:name="_Hlk29890381"/>
      <w:r w:rsidRPr="004B6BEE">
        <w:rPr>
          <w:rFonts w:ascii="Arial" w:hAnsi="Arial" w:cs="Arial"/>
          <w:b/>
          <w:color w:val="000000" w:themeColor="text1"/>
          <w:sz w:val="16"/>
          <w:szCs w:val="16"/>
          <w:lang w:eastAsia="es-ES"/>
        </w:rPr>
        <w:t>CCE-DES-FM-17</w:t>
      </w:r>
    </w:p>
    <w:p w14:paraId="46EA39B1" w14:textId="77777777" w:rsidR="00D7562B" w:rsidRPr="00D2527A" w:rsidRDefault="00D7562B" w:rsidP="009C4477">
      <w:pPr>
        <w:jc w:val="both"/>
        <w:rPr>
          <w:rFonts w:ascii="Arial" w:hAnsi="Arial" w:cs="Arial"/>
          <w:b/>
          <w:color w:val="000000" w:themeColor="text1"/>
          <w:sz w:val="16"/>
          <w:szCs w:val="16"/>
          <w:lang w:eastAsia="es-ES"/>
        </w:rPr>
      </w:pPr>
    </w:p>
    <w:p w14:paraId="07BA7895" w14:textId="24F8AA28" w:rsidR="004B6BEE" w:rsidRPr="00191B23" w:rsidRDefault="00191B23" w:rsidP="009C4477">
      <w:pPr>
        <w:jc w:val="both"/>
        <w:rPr>
          <w:rFonts w:ascii="Arial" w:hAnsi="Arial" w:cs="Arial"/>
          <w:b/>
          <w:color w:val="000000" w:themeColor="text1"/>
          <w:sz w:val="22"/>
          <w:lang w:eastAsia="es-ES"/>
        </w:rPr>
      </w:pPr>
      <w:r>
        <w:rPr>
          <w:rFonts w:ascii="Arial" w:hAnsi="Arial" w:cs="Arial"/>
          <w:b/>
          <w:color w:val="000000" w:themeColor="text1"/>
          <w:sz w:val="22"/>
          <w:lang w:eastAsia="es-ES"/>
        </w:rPr>
        <w:t xml:space="preserve">CONTRATO ESTATAL ‒ Seguridad social ‒ </w:t>
      </w:r>
      <w:r w:rsidR="006A20C4">
        <w:rPr>
          <w:rFonts w:ascii="Arial" w:hAnsi="Arial" w:cs="Arial"/>
          <w:b/>
          <w:color w:val="000000" w:themeColor="text1"/>
          <w:sz w:val="22"/>
          <w:lang w:eastAsia="es-ES"/>
        </w:rPr>
        <w:t>Pago</w:t>
      </w:r>
      <w:r w:rsidR="003675C4">
        <w:rPr>
          <w:rFonts w:ascii="Arial" w:hAnsi="Arial" w:cs="Arial"/>
          <w:b/>
          <w:color w:val="000000" w:themeColor="text1"/>
          <w:sz w:val="22"/>
          <w:lang w:eastAsia="es-ES"/>
        </w:rPr>
        <w:t xml:space="preserve"> de</w:t>
      </w:r>
      <w:r w:rsidR="006A20C4">
        <w:rPr>
          <w:rFonts w:ascii="Arial" w:hAnsi="Arial" w:cs="Arial"/>
          <w:b/>
          <w:color w:val="000000" w:themeColor="text1"/>
          <w:sz w:val="22"/>
          <w:lang w:eastAsia="es-ES"/>
        </w:rPr>
        <w:t xml:space="preserve"> aportes ‒ Requisito</w:t>
      </w:r>
    </w:p>
    <w:p w14:paraId="161D0D89" w14:textId="77777777" w:rsidR="00191B23" w:rsidRDefault="00191B23" w:rsidP="009C4477">
      <w:pPr>
        <w:jc w:val="both"/>
        <w:rPr>
          <w:rFonts w:ascii="Arial" w:hAnsi="Arial" w:cs="Arial"/>
          <w:bCs/>
          <w:color w:val="000000" w:themeColor="text1"/>
          <w:sz w:val="20"/>
          <w:szCs w:val="20"/>
          <w:lang w:eastAsia="es-ES"/>
        </w:rPr>
      </w:pPr>
    </w:p>
    <w:p w14:paraId="28132310" w14:textId="11C75047" w:rsidR="00D03413" w:rsidRPr="00D03413" w:rsidRDefault="00D03413" w:rsidP="006A20C4">
      <w:pPr>
        <w:jc w:val="both"/>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 xml:space="preserve">[…] </w:t>
      </w:r>
      <w:r w:rsidRPr="00D03413">
        <w:rPr>
          <w:rFonts w:ascii="Arial" w:hAnsi="Arial" w:cs="Arial"/>
          <w:bCs/>
          <w:color w:val="000000" w:themeColor="text1"/>
          <w:sz w:val="20"/>
          <w:szCs w:val="20"/>
          <w:lang w:eastAsia="es-ES"/>
        </w:rPr>
        <w:t>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 cotizar.</w:t>
      </w:r>
    </w:p>
    <w:p w14:paraId="6ECE82F1" w14:textId="77777777" w:rsidR="009C4477" w:rsidRPr="00D03413" w:rsidRDefault="009C4477" w:rsidP="00DD3C00">
      <w:pPr>
        <w:rPr>
          <w:rFonts w:ascii="Arial" w:eastAsia="Calibri" w:hAnsi="Arial" w:cs="Arial"/>
          <w:bCs/>
          <w:color w:val="000000" w:themeColor="text1"/>
          <w:sz w:val="22"/>
        </w:rPr>
      </w:pPr>
    </w:p>
    <w:p w14:paraId="509DDFC4" w14:textId="390E25D7" w:rsidR="00E4349D" w:rsidRPr="004B6BEE" w:rsidRDefault="00DD3C00" w:rsidP="00DD3C00">
      <w:pPr>
        <w:rPr>
          <w:rFonts w:ascii="Arial" w:eastAsia="Calibri" w:hAnsi="Arial" w:cs="Arial"/>
          <w:b/>
          <w:color w:val="000000" w:themeColor="text1"/>
          <w:sz w:val="22"/>
        </w:rPr>
      </w:pPr>
      <w:r w:rsidRPr="004B6BEE">
        <w:rPr>
          <w:rFonts w:ascii="Arial" w:eastAsia="Calibri" w:hAnsi="Arial" w:cs="Arial"/>
          <w:b/>
          <w:color w:val="000000" w:themeColor="text1"/>
          <w:sz w:val="22"/>
        </w:rPr>
        <w:t>SEGURIDAD SOCIAL</w:t>
      </w:r>
      <w:r w:rsidR="00E22701" w:rsidRPr="004B6BEE">
        <w:rPr>
          <w:rFonts w:ascii="Arial" w:eastAsia="Calibri" w:hAnsi="Arial" w:cs="Arial"/>
          <w:b/>
          <w:color w:val="000000" w:themeColor="text1"/>
          <w:sz w:val="22"/>
        </w:rPr>
        <w:t xml:space="preserve"> –</w:t>
      </w:r>
      <w:r w:rsidRPr="004B6BEE">
        <w:rPr>
          <w:rFonts w:ascii="Arial" w:eastAsia="Calibri" w:hAnsi="Arial" w:cs="Arial"/>
          <w:b/>
          <w:color w:val="000000" w:themeColor="text1"/>
          <w:sz w:val="22"/>
        </w:rPr>
        <w:t xml:space="preserve"> Pago</w:t>
      </w:r>
      <w:r w:rsidR="00935BB6">
        <w:rPr>
          <w:rFonts w:ascii="Arial" w:eastAsia="Calibri" w:hAnsi="Arial" w:cs="Arial"/>
          <w:b/>
          <w:color w:val="000000" w:themeColor="text1"/>
          <w:sz w:val="22"/>
        </w:rPr>
        <w:t xml:space="preserve"> a</w:t>
      </w:r>
      <w:r w:rsidR="0027632D">
        <w:rPr>
          <w:rFonts w:ascii="Arial" w:eastAsia="Calibri" w:hAnsi="Arial" w:cs="Arial"/>
          <w:b/>
          <w:color w:val="000000" w:themeColor="text1"/>
          <w:sz w:val="22"/>
        </w:rPr>
        <w:t>portes</w:t>
      </w:r>
      <w:r w:rsidRPr="004B6BEE">
        <w:rPr>
          <w:rFonts w:ascii="Arial" w:eastAsia="Calibri" w:hAnsi="Arial" w:cs="Arial"/>
          <w:b/>
          <w:color w:val="000000" w:themeColor="text1"/>
          <w:sz w:val="22"/>
        </w:rPr>
        <w:t xml:space="preserve"> </w:t>
      </w:r>
      <w:r w:rsidR="00E22701" w:rsidRPr="004B6BEE">
        <w:rPr>
          <w:rFonts w:ascii="Arial" w:eastAsia="Calibri" w:hAnsi="Arial" w:cs="Arial"/>
          <w:b/>
          <w:color w:val="000000" w:themeColor="text1"/>
          <w:sz w:val="22"/>
        </w:rPr>
        <w:t>–</w:t>
      </w:r>
      <w:r w:rsidRPr="004B6BEE">
        <w:rPr>
          <w:rFonts w:ascii="Arial" w:eastAsia="Calibri" w:hAnsi="Arial" w:cs="Arial"/>
          <w:b/>
          <w:color w:val="000000" w:themeColor="text1"/>
          <w:sz w:val="22"/>
        </w:rPr>
        <w:t xml:space="preserve"> Acreditación</w:t>
      </w:r>
      <w:r w:rsidR="004A739A">
        <w:rPr>
          <w:rFonts w:ascii="Arial" w:eastAsia="Calibri" w:hAnsi="Arial" w:cs="Arial"/>
          <w:b/>
          <w:color w:val="000000" w:themeColor="text1"/>
          <w:sz w:val="22"/>
        </w:rPr>
        <w:t xml:space="preserve"> </w:t>
      </w:r>
      <w:r w:rsidR="004A739A" w:rsidRPr="004B6BEE">
        <w:rPr>
          <w:rFonts w:ascii="Arial" w:eastAsia="Calibri" w:hAnsi="Arial" w:cs="Arial"/>
          <w:b/>
          <w:color w:val="000000" w:themeColor="text1"/>
          <w:sz w:val="22"/>
        </w:rPr>
        <w:t xml:space="preserve">– </w:t>
      </w:r>
      <w:r w:rsidR="004A739A">
        <w:rPr>
          <w:rFonts w:ascii="Arial" w:eastAsia="Calibri" w:hAnsi="Arial" w:cs="Arial"/>
          <w:b/>
          <w:color w:val="000000" w:themeColor="text1"/>
          <w:sz w:val="22"/>
        </w:rPr>
        <w:t>P</w:t>
      </w:r>
      <w:r w:rsidRPr="004B6BEE">
        <w:rPr>
          <w:rFonts w:ascii="Arial" w:eastAsia="Calibri" w:hAnsi="Arial" w:cs="Arial"/>
          <w:b/>
          <w:color w:val="000000" w:themeColor="text1"/>
          <w:sz w:val="22"/>
        </w:rPr>
        <w:t xml:space="preserve">ersona jurídica </w:t>
      </w:r>
      <w:r w:rsidR="00E22701" w:rsidRPr="004B6BEE">
        <w:rPr>
          <w:rFonts w:ascii="Arial" w:eastAsia="Calibri" w:hAnsi="Arial" w:cs="Arial"/>
          <w:b/>
          <w:color w:val="000000" w:themeColor="text1"/>
          <w:sz w:val="22"/>
        </w:rPr>
        <w:t xml:space="preserve">– </w:t>
      </w:r>
      <w:r w:rsidRPr="004B6BEE">
        <w:rPr>
          <w:rFonts w:ascii="Arial" w:eastAsia="Calibri" w:hAnsi="Arial" w:cs="Arial"/>
          <w:b/>
          <w:color w:val="000000" w:themeColor="text1"/>
          <w:sz w:val="22"/>
        </w:rPr>
        <w:t xml:space="preserve">Firma </w:t>
      </w:r>
    </w:p>
    <w:p w14:paraId="243CD26C" w14:textId="23ECDB18" w:rsidR="00DD3C00" w:rsidRPr="004B6BEE" w:rsidRDefault="00DD3C00" w:rsidP="00E4349D">
      <w:pPr>
        <w:rPr>
          <w:rFonts w:ascii="Arial" w:hAnsi="Arial" w:cs="Arial"/>
          <w:b/>
          <w:color w:val="000000" w:themeColor="text1"/>
          <w:sz w:val="20"/>
          <w:szCs w:val="20"/>
        </w:rPr>
      </w:pPr>
      <w:r w:rsidRPr="004B6BEE">
        <w:rPr>
          <w:rFonts w:ascii="Arial" w:eastAsia="Calibri" w:hAnsi="Arial" w:cs="Arial"/>
          <w:b/>
          <w:color w:val="000000" w:themeColor="text1"/>
          <w:sz w:val="22"/>
        </w:rPr>
        <w:t xml:space="preserve"> </w:t>
      </w:r>
    </w:p>
    <w:p w14:paraId="722B90BB" w14:textId="3306FE98" w:rsidR="007C2EB7" w:rsidRDefault="00DD3C00" w:rsidP="00885959">
      <w:pPr>
        <w:spacing w:after="120"/>
        <w:jc w:val="both"/>
        <w:rPr>
          <w:rFonts w:ascii="Arial" w:eastAsia="Calibri" w:hAnsi="Arial" w:cs="Arial"/>
          <w:color w:val="000000" w:themeColor="text1"/>
          <w:sz w:val="20"/>
          <w:szCs w:val="20"/>
        </w:rPr>
      </w:pPr>
      <w:r w:rsidRPr="004B6BEE">
        <w:rPr>
          <w:rFonts w:ascii="Arial" w:eastAsia="Calibri" w:hAnsi="Arial" w:cs="Arial"/>
          <w:color w:val="000000" w:themeColor="text1"/>
          <w:sz w:val="20"/>
          <w:szCs w:val="20"/>
        </w:rPr>
        <w:t>De la lectura del inciso 3, del artículo 50, de la Ley 789 de 2002, se concluye que tanto el representante legal de la persona jurídica, como el revisor fiscal, en los casos que se requiera de acuerdo con los requerimientos de la ley, son los únicos que tienen la competencia para suscribir el certificado que acredita el pago de aportes al sistema de seguridad social de sus empleados.</w:t>
      </w:r>
    </w:p>
    <w:p w14:paraId="2E61DF57" w14:textId="26B8DE4C" w:rsidR="002B6590" w:rsidRPr="004B6BEE" w:rsidRDefault="002B6590" w:rsidP="00885959">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24C49A9B" w14:textId="0C5C450E" w:rsidR="00DD3C00" w:rsidRPr="004B6BEE" w:rsidRDefault="00DD3C00" w:rsidP="00BE0680">
      <w:pPr>
        <w:jc w:val="both"/>
        <w:rPr>
          <w:rFonts w:ascii="Arial" w:eastAsia="Calibri" w:hAnsi="Arial" w:cs="Arial"/>
          <w:color w:val="000000" w:themeColor="text1"/>
          <w:sz w:val="20"/>
          <w:szCs w:val="20"/>
        </w:rPr>
      </w:pPr>
      <w:r w:rsidRPr="004B6BEE">
        <w:rPr>
          <w:rFonts w:ascii="Arial" w:eastAsia="Calibri" w:hAnsi="Arial" w:cs="Arial"/>
          <w:color w:val="000000" w:themeColor="text1"/>
          <w:sz w:val="20"/>
          <w:szCs w:val="20"/>
        </w:rPr>
        <w:t xml:space="preserve">Ahora, en virtud del artículo 13, de la Ley 43 de 1990, para desempeñar las funciones de revisor fiscal, auditor externo, auditor interno en toda clase de sociedades comerciales se requiere la calidad de contador público. En este sentido, si se necesita uno se suscribirá el certificado de pagos del sistema de seguridad social de la persona jurídica, por parte de un contador público.  </w:t>
      </w:r>
    </w:p>
    <w:p w14:paraId="256BE5A1" w14:textId="77777777" w:rsidR="00DD3C00" w:rsidRPr="00BE0680" w:rsidRDefault="00DD3C00" w:rsidP="00DD3C00">
      <w:pPr>
        <w:jc w:val="both"/>
        <w:rPr>
          <w:rFonts w:ascii="Arial" w:hAnsi="Arial" w:cs="Arial"/>
          <w:color w:val="000000" w:themeColor="text1"/>
          <w:sz w:val="20"/>
          <w:szCs w:val="20"/>
        </w:rPr>
      </w:pPr>
    </w:p>
    <w:p w14:paraId="73F3E1DB" w14:textId="77777777" w:rsidR="00BE0680" w:rsidRPr="00BE0680" w:rsidRDefault="00BE0680" w:rsidP="00BE0680">
      <w:pPr>
        <w:pStyle w:val="Default"/>
        <w:rPr>
          <w:sz w:val="20"/>
          <w:szCs w:val="20"/>
        </w:rPr>
      </w:pPr>
    </w:p>
    <w:p w14:paraId="6E2C913B" w14:textId="7297F049" w:rsidR="00BE0680" w:rsidRPr="00BE0680" w:rsidRDefault="00BE0680" w:rsidP="00BE0680">
      <w:pPr>
        <w:pStyle w:val="Default"/>
        <w:rPr>
          <w:sz w:val="22"/>
          <w:szCs w:val="22"/>
        </w:rPr>
      </w:pPr>
      <w:r w:rsidRPr="00BE0680">
        <w:rPr>
          <w:sz w:val="22"/>
          <w:szCs w:val="22"/>
        </w:rPr>
        <w:t xml:space="preserve">Bogotá D.C., </w:t>
      </w:r>
      <w:r w:rsidRPr="00BE0680">
        <w:rPr>
          <w:b/>
          <w:bCs/>
          <w:sz w:val="22"/>
          <w:szCs w:val="22"/>
        </w:rPr>
        <w:t xml:space="preserve">11/02/2020 Hora 14:16:31s </w:t>
      </w:r>
    </w:p>
    <w:p w14:paraId="38091258" w14:textId="3ECC7C3F" w:rsidR="00DD3C00" w:rsidRPr="004B6BEE" w:rsidRDefault="00BE0680" w:rsidP="00BE0680">
      <w:pPr>
        <w:tabs>
          <w:tab w:val="left" w:pos="3374"/>
        </w:tabs>
        <w:jc w:val="right"/>
        <w:rPr>
          <w:rFonts w:ascii="Arial" w:eastAsia="Calibri" w:hAnsi="Arial" w:cs="Arial"/>
          <w:color w:val="000000" w:themeColor="text1"/>
          <w:sz w:val="22"/>
        </w:rPr>
      </w:pPr>
      <w:proofErr w:type="spellStart"/>
      <w:r w:rsidRPr="00BE0680">
        <w:rPr>
          <w:rFonts w:ascii="Arial" w:hAnsi="Arial" w:cs="Arial"/>
          <w:b/>
          <w:bCs/>
          <w:sz w:val="22"/>
        </w:rPr>
        <w:t>N°</w:t>
      </w:r>
      <w:proofErr w:type="spellEnd"/>
      <w:r w:rsidRPr="00BE0680">
        <w:rPr>
          <w:rFonts w:ascii="Arial" w:hAnsi="Arial" w:cs="Arial"/>
          <w:b/>
          <w:bCs/>
          <w:sz w:val="22"/>
        </w:rPr>
        <w:t xml:space="preserve"> Radicado: 2202013000000860</w:t>
      </w:r>
      <w:r w:rsidR="00DD3C00" w:rsidRPr="004B6BEE">
        <w:rPr>
          <w:rFonts w:ascii="Arial" w:eastAsia="Calibri" w:hAnsi="Arial" w:cs="Arial"/>
          <w:color w:val="000000" w:themeColor="text1"/>
          <w:sz w:val="22"/>
        </w:rPr>
        <w:tab/>
      </w:r>
    </w:p>
    <w:p w14:paraId="6B4E8A64" w14:textId="77777777" w:rsidR="00974AFC" w:rsidRDefault="00974AFC" w:rsidP="00DD3C00">
      <w:pPr>
        <w:rPr>
          <w:rFonts w:ascii="Arial" w:eastAsia="Calibri" w:hAnsi="Arial" w:cs="Arial"/>
          <w:color w:val="000000" w:themeColor="text1"/>
          <w:sz w:val="22"/>
        </w:rPr>
      </w:pPr>
    </w:p>
    <w:p w14:paraId="4C3210BF" w14:textId="77777777" w:rsidR="00974AFC" w:rsidRDefault="00974AFC" w:rsidP="00DD3C00">
      <w:pPr>
        <w:rPr>
          <w:rFonts w:ascii="Arial" w:eastAsia="Calibri" w:hAnsi="Arial" w:cs="Arial"/>
          <w:color w:val="000000" w:themeColor="text1"/>
          <w:sz w:val="22"/>
        </w:rPr>
      </w:pPr>
    </w:p>
    <w:p w14:paraId="4F117F94" w14:textId="3F2010D2" w:rsidR="00DD3C00" w:rsidRPr="004B6BEE" w:rsidRDefault="00DD3C00" w:rsidP="00DD3C00">
      <w:pPr>
        <w:rPr>
          <w:rFonts w:ascii="Arial" w:eastAsia="Calibri" w:hAnsi="Arial" w:cs="Arial"/>
          <w:color w:val="000000" w:themeColor="text1"/>
          <w:sz w:val="22"/>
        </w:rPr>
      </w:pPr>
      <w:r w:rsidRPr="004B6BEE">
        <w:rPr>
          <w:rFonts w:ascii="Arial" w:eastAsia="Calibri" w:hAnsi="Arial" w:cs="Arial"/>
          <w:color w:val="000000" w:themeColor="text1"/>
          <w:sz w:val="22"/>
        </w:rPr>
        <w:t>Señora</w:t>
      </w:r>
    </w:p>
    <w:p w14:paraId="6D5820C9" w14:textId="77777777" w:rsidR="00DD3C00" w:rsidRPr="004B6BEE" w:rsidRDefault="00DD3C00" w:rsidP="00DD3C00">
      <w:pPr>
        <w:rPr>
          <w:rFonts w:ascii="Arial" w:eastAsia="Calibri" w:hAnsi="Arial" w:cs="Arial"/>
          <w:b/>
          <w:color w:val="000000" w:themeColor="text1"/>
          <w:sz w:val="22"/>
        </w:rPr>
      </w:pPr>
      <w:r w:rsidRPr="004B6BEE">
        <w:rPr>
          <w:rFonts w:ascii="Arial" w:eastAsia="Calibri" w:hAnsi="Arial" w:cs="Arial"/>
          <w:b/>
          <w:color w:val="000000" w:themeColor="text1"/>
          <w:sz w:val="22"/>
        </w:rPr>
        <w:t xml:space="preserve">Paola Andrea Blandón   </w:t>
      </w:r>
    </w:p>
    <w:p w14:paraId="68EEBEEC" w14:textId="77777777" w:rsidR="00DD3C00" w:rsidRPr="004B6BEE" w:rsidRDefault="00DD3C00" w:rsidP="00DD3C00">
      <w:pPr>
        <w:rPr>
          <w:rFonts w:ascii="Arial" w:eastAsia="Calibri" w:hAnsi="Arial" w:cs="Arial"/>
          <w:color w:val="000000" w:themeColor="text1"/>
          <w:sz w:val="22"/>
        </w:rPr>
      </w:pPr>
      <w:r w:rsidRPr="004B6BEE">
        <w:rPr>
          <w:rFonts w:ascii="Arial" w:eastAsia="Calibri" w:hAnsi="Arial" w:cs="Arial"/>
          <w:color w:val="000000" w:themeColor="text1"/>
          <w:sz w:val="22"/>
        </w:rPr>
        <w:t>Ciudad</w:t>
      </w:r>
    </w:p>
    <w:p w14:paraId="2A1F3FF9" w14:textId="573128FB" w:rsidR="00DD3C00" w:rsidRDefault="00DD3C00" w:rsidP="00DD3C00">
      <w:pPr>
        <w:jc w:val="center"/>
        <w:rPr>
          <w:rFonts w:ascii="Arial" w:eastAsia="Calibri" w:hAnsi="Arial" w:cs="Arial"/>
          <w:b/>
          <w:color w:val="000000" w:themeColor="text1"/>
          <w:sz w:val="22"/>
        </w:rPr>
      </w:pPr>
      <w:r w:rsidRPr="004B6BEE">
        <w:rPr>
          <w:rFonts w:ascii="Arial" w:eastAsia="Calibri" w:hAnsi="Arial" w:cs="Arial"/>
          <w:b/>
          <w:color w:val="000000" w:themeColor="text1"/>
          <w:sz w:val="22"/>
        </w:rPr>
        <w:t>Concepto C ─ 020 de 2020</w:t>
      </w:r>
    </w:p>
    <w:p w14:paraId="13FDF6EF" w14:textId="77777777" w:rsidR="00974AFC" w:rsidRPr="004B6BEE" w:rsidRDefault="00974AFC" w:rsidP="00DD3C00">
      <w:pPr>
        <w:jc w:val="center"/>
        <w:rPr>
          <w:rFonts w:ascii="Arial" w:eastAsia="Calibri" w:hAnsi="Arial" w:cs="Arial"/>
          <w:b/>
          <w:color w:val="000000" w:themeColor="text1"/>
          <w:sz w:val="22"/>
        </w:rPr>
      </w:pPr>
    </w:p>
    <w:p w14:paraId="0BE5FDF0" w14:textId="77777777" w:rsidR="00DD3C00" w:rsidRPr="004B6BEE" w:rsidRDefault="00DD3C00" w:rsidP="00DD3C0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B6BEE" w:rsidRPr="004B6BEE" w14:paraId="0732471B" w14:textId="77777777" w:rsidTr="00B30FEE">
        <w:tc>
          <w:tcPr>
            <w:tcW w:w="2689" w:type="dxa"/>
            <w:hideMark/>
          </w:tcPr>
          <w:p w14:paraId="114BA8CC" w14:textId="77777777" w:rsidR="00DD3C00" w:rsidRPr="004B6BEE" w:rsidRDefault="00DD3C00" w:rsidP="00B30FEE">
            <w:pPr>
              <w:rPr>
                <w:rFonts w:ascii="Arial" w:eastAsia="Calibri" w:hAnsi="Arial" w:cs="Arial"/>
                <w:color w:val="000000" w:themeColor="text1"/>
                <w:sz w:val="22"/>
              </w:rPr>
            </w:pPr>
            <w:r w:rsidRPr="004B6BEE">
              <w:rPr>
                <w:rFonts w:ascii="Arial" w:eastAsia="Calibri" w:hAnsi="Arial" w:cs="Arial"/>
                <w:b/>
                <w:color w:val="000000" w:themeColor="text1"/>
                <w:sz w:val="22"/>
              </w:rPr>
              <w:t>Temas:</w:t>
            </w:r>
            <w:r w:rsidRPr="004B6BEE">
              <w:rPr>
                <w:rFonts w:ascii="Arial" w:eastAsia="Calibri" w:hAnsi="Arial" w:cs="Arial"/>
                <w:color w:val="000000" w:themeColor="text1"/>
                <w:sz w:val="22"/>
              </w:rPr>
              <w:t xml:space="preserve">           </w:t>
            </w:r>
          </w:p>
          <w:p w14:paraId="1E974DF6" w14:textId="77777777" w:rsidR="00DD3C00" w:rsidRPr="004B6BEE" w:rsidRDefault="00DD3C00" w:rsidP="00B30FEE">
            <w:pPr>
              <w:rPr>
                <w:rFonts w:ascii="Arial" w:eastAsia="Calibri" w:hAnsi="Arial" w:cs="Arial"/>
                <w:color w:val="000000" w:themeColor="text1"/>
                <w:sz w:val="22"/>
              </w:rPr>
            </w:pPr>
            <w:r w:rsidRPr="004B6BEE">
              <w:rPr>
                <w:rFonts w:ascii="Arial" w:eastAsia="Calibri" w:hAnsi="Arial" w:cs="Arial"/>
                <w:color w:val="000000" w:themeColor="text1"/>
                <w:sz w:val="22"/>
              </w:rPr>
              <w:t xml:space="preserve">                           </w:t>
            </w:r>
          </w:p>
        </w:tc>
        <w:tc>
          <w:tcPr>
            <w:tcW w:w="6237" w:type="dxa"/>
            <w:hideMark/>
          </w:tcPr>
          <w:p w14:paraId="2D96A485" w14:textId="77777777" w:rsidR="00DD3C00" w:rsidRPr="004B6BEE" w:rsidRDefault="00DD3C00" w:rsidP="00B30FEE">
            <w:pPr>
              <w:jc w:val="both"/>
              <w:rPr>
                <w:rFonts w:ascii="Arial" w:eastAsia="Calibri" w:hAnsi="Arial" w:cs="Arial"/>
                <w:color w:val="000000" w:themeColor="text1"/>
                <w:sz w:val="22"/>
              </w:rPr>
            </w:pPr>
            <w:r w:rsidRPr="004B6BEE">
              <w:rPr>
                <w:rFonts w:ascii="Arial" w:eastAsia="Calibri" w:hAnsi="Arial" w:cs="Arial"/>
                <w:color w:val="000000" w:themeColor="text1"/>
                <w:sz w:val="22"/>
              </w:rPr>
              <w:t>SEGURIDAD SOCIAL ― Pago ― Acreditación persona jurídica ― Firma a</w:t>
            </w:r>
          </w:p>
        </w:tc>
      </w:tr>
      <w:tr w:rsidR="00DD3C00" w:rsidRPr="004B6BEE" w14:paraId="085C3F68" w14:textId="77777777" w:rsidTr="00B30FEE">
        <w:tc>
          <w:tcPr>
            <w:tcW w:w="2689" w:type="dxa"/>
          </w:tcPr>
          <w:p w14:paraId="2EDE808C" w14:textId="77777777" w:rsidR="00DD3C00" w:rsidRPr="004B6BEE" w:rsidRDefault="00DD3C00" w:rsidP="00B30FEE">
            <w:pPr>
              <w:rPr>
                <w:rFonts w:ascii="Arial" w:eastAsia="Calibri" w:hAnsi="Arial" w:cs="Arial"/>
                <w:b/>
                <w:color w:val="000000" w:themeColor="text1"/>
                <w:sz w:val="22"/>
              </w:rPr>
            </w:pPr>
            <w:r w:rsidRPr="004B6BEE">
              <w:rPr>
                <w:rFonts w:ascii="Arial" w:eastAsia="Calibri" w:hAnsi="Arial" w:cs="Arial"/>
                <w:b/>
                <w:color w:val="000000" w:themeColor="text1"/>
                <w:sz w:val="22"/>
              </w:rPr>
              <w:t>Radicación:</w:t>
            </w:r>
            <w:r w:rsidRPr="004B6BEE">
              <w:rPr>
                <w:rFonts w:ascii="Arial" w:eastAsia="Calibri" w:hAnsi="Arial" w:cs="Arial"/>
                <w:color w:val="000000" w:themeColor="text1"/>
                <w:sz w:val="22"/>
              </w:rPr>
              <w:t xml:space="preserve">                              </w:t>
            </w:r>
          </w:p>
        </w:tc>
        <w:tc>
          <w:tcPr>
            <w:tcW w:w="6237" w:type="dxa"/>
          </w:tcPr>
          <w:p w14:paraId="28F63501" w14:textId="77777777" w:rsidR="00DD3C00" w:rsidRPr="004B6BEE" w:rsidRDefault="00DD3C00" w:rsidP="00B30FEE">
            <w:pPr>
              <w:jc w:val="both"/>
              <w:rPr>
                <w:rFonts w:ascii="Arial" w:eastAsia="Calibri" w:hAnsi="Arial" w:cs="Arial"/>
                <w:color w:val="000000" w:themeColor="text1"/>
                <w:sz w:val="22"/>
              </w:rPr>
            </w:pPr>
            <w:r w:rsidRPr="004B6BEE">
              <w:rPr>
                <w:rFonts w:ascii="Arial" w:eastAsia="Calibri" w:hAnsi="Arial" w:cs="Arial"/>
                <w:color w:val="000000" w:themeColor="text1"/>
                <w:sz w:val="22"/>
              </w:rPr>
              <w:t>Respuesta a consulta # 4201913000008603</w:t>
            </w:r>
          </w:p>
        </w:tc>
      </w:tr>
    </w:tbl>
    <w:p w14:paraId="55F93CAA" w14:textId="77777777" w:rsidR="00DD3C00" w:rsidRPr="004B6BEE" w:rsidRDefault="00DD3C00" w:rsidP="00DD3C00">
      <w:pPr>
        <w:jc w:val="both"/>
        <w:rPr>
          <w:rFonts w:ascii="Arial" w:eastAsia="Calibri" w:hAnsi="Arial" w:cs="Arial"/>
          <w:color w:val="000000" w:themeColor="text1"/>
          <w:sz w:val="22"/>
        </w:rPr>
      </w:pPr>
    </w:p>
    <w:p w14:paraId="55993553" w14:textId="37B93BAA" w:rsidR="00DD3C00" w:rsidRDefault="00DD3C00" w:rsidP="00DD3C00">
      <w:pPr>
        <w:rPr>
          <w:rFonts w:ascii="Arial" w:eastAsia="Calibri" w:hAnsi="Arial" w:cs="Arial"/>
          <w:color w:val="000000" w:themeColor="text1"/>
          <w:sz w:val="22"/>
        </w:rPr>
      </w:pPr>
    </w:p>
    <w:p w14:paraId="5832BF26" w14:textId="77777777" w:rsidR="00974AFC" w:rsidRPr="004B6BEE" w:rsidRDefault="00974AFC" w:rsidP="00DD3C00">
      <w:pPr>
        <w:rPr>
          <w:rFonts w:ascii="Arial" w:eastAsia="Calibri" w:hAnsi="Arial" w:cs="Arial"/>
          <w:color w:val="000000" w:themeColor="text1"/>
          <w:sz w:val="22"/>
        </w:rPr>
      </w:pPr>
    </w:p>
    <w:p w14:paraId="719F9CBF" w14:textId="77777777" w:rsidR="00DD3C00" w:rsidRPr="004B6BEE" w:rsidRDefault="00DD3C00" w:rsidP="00DD3C00">
      <w:pPr>
        <w:rPr>
          <w:rFonts w:ascii="Arial" w:eastAsia="Calibri" w:hAnsi="Arial" w:cs="Arial"/>
          <w:color w:val="000000" w:themeColor="text1"/>
          <w:sz w:val="22"/>
        </w:rPr>
      </w:pPr>
      <w:r w:rsidRPr="004B6BEE">
        <w:rPr>
          <w:rFonts w:ascii="Arial" w:eastAsia="Calibri" w:hAnsi="Arial" w:cs="Arial"/>
          <w:color w:val="000000" w:themeColor="text1"/>
          <w:sz w:val="22"/>
        </w:rPr>
        <w:t>Estimada señora Blandón,</w:t>
      </w:r>
    </w:p>
    <w:p w14:paraId="134D454C" w14:textId="77777777" w:rsidR="00DD3C00" w:rsidRPr="004B6BEE" w:rsidRDefault="00DD3C00" w:rsidP="00DD3C00">
      <w:pPr>
        <w:rPr>
          <w:rFonts w:ascii="Arial" w:eastAsia="Calibri" w:hAnsi="Arial" w:cs="Arial"/>
          <w:color w:val="000000" w:themeColor="text1"/>
          <w:sz w:val="22"/>
        </w:rPr>
      </w:pPr>
    </w:p>
    <w:p w14:paraId="16683C78" w14:textId="77777777" w:rsidR="00DD3C00" w:rsidRPr="004B6BEE" w:rsidRDefault="00DD3C00" w:rsidP="00DD3C00">
      <w:pPr>
        <w:spacing w:line="276" w:lineRule="auto"/>
        <w:jc w:val="both"/>
        <w:rPr>
          <w:rFonts w:ascii="Arial" w:eastAsia="Calibri" w:hAnsi="Arial" w:cs="Arial"/>
          <w:color w:val="000000" w:themeColor="text1"/>
          <w:sz w:val="22"/>
        </w:rPr>
      </w:pPr>
      <w:r w:rsidRPr="004B6BEE">
        <w:rPr>
          <w:rFonts w:ascii="Arial" w:eastAsia="Calibri" w:hAnsi="Arial" w:cs="Arial"/>
          <w:color w:val="000000" w:themeColor="text1"/>
          <w:sz w:val="22"/>
        </w:rPr>
        <w:t>La Agencia Nacional de Contratación Pública ― Colombia Compra Eficiente responde su consulta del 30 de diciembre de 2019, en ejercicio de la competencia otorgada por el numeral 8 del artículo 11 y el numeral 5 del artículo 3 del Decreto Ley 4170 de 2011</w:t>
      </w:r>
    </w:p>
    <w:p w14:paraId="37E4827D" w14:textId="77777777" w:rsidR="00DD3C00" w:rsidRPr="004B6BEE" w:rsidRDefault="00DD3C00" w:rsidP="00EB1F75">
      <w:pPr>
        <w:spacing w:line="276" w:lineRule="auto"/>
        <w:jc w:val="both"/>
        <w:rPr>
          <w:rFonts w:ascii="Arial" w:eastAsia="Calibri" w:hAnsi="Arial" w:cs="Arial"/>
          <w:color w:val="000000" w:themeColor="text1"/>
          <w:sz w:val="22"/>
        </w:rPr>
      </w:pPr>
    </w:p>
    <w:p w14:paraId="546EC668" w14:textId="77777777" w:rsidR="00DD3C00" w:rsidRPr="004B6BEE" w:rsidRDefault="00DD3C00" w:rsidP="00EB1F75">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B6BEE">
        <w:rPr>
          <w:rFonts w:ascii="Arial" w:eastAsia="Calibri" w:hAnsi="Arial" w:cs="Arial"/>
          <w:b/>
          <w:color w:val="000000" w:themeColor="text1"/>
          <w:sz w:val="22"/>
        </w:rPr>
        <w:t xml:space="preserve">Problemas planteados </w:t>
      </w:r>
    </w:p>
    <w:p w14:paraId="38BE6B2F" w14:textId="77777777" w:rsidR="00DD3C00" w:rsidRPr="004B6BEE" w:rsidRDefault="00DD3C00" w:rsidP="00EB1F75">
      <w:pPr>
        <w:tabs>
          <w:tab w:val="left" w:pos="426"/>
        </w:tabs>
        <w:spacing w:line="276" w:lineRule="auto"/>
        <w:jc w:val="both"/>
        <w:rPr>
          <w:rFonts w:ascii="Arial" w:eastAsia="Calibri" w:hAnsi="Arial" w:cs="Arial"/>
          <w:b/>
          <w:color w:val="000000" w:themeColor="text1"/>
          <w:sz w:val="22"/>
        </w:rPr>
      </w:pPr>
    </w:p>
    <w:p w14:paraId="7C22B706" w14:textId="56B3A578" w:rsidR="00DD3C00" w:rsidRDefault="00DD3C00" w:rsidP="00DD3C00">
      <w:pPr>
        <w:tabs>
          <w:tab w:val="left" w:pos="426"/>
        </w:tabs>
        <w:spacing w:before="120" w:line="276" w:lineRule="auto"/>
        <w:jc w:val="both"/>
        <w:rPr>
          <w:rFonts w:ascii="Arial" w:eastAsia="Calibri" w:hAnsi="Arial" w:cs="Arial"/>
          <w:color w:val="000000" w:themeColor="text1"/>
          <w:sz w:val="22"/>
        </w:rPr>
      </w:pPr>
      <w:r w:rsidRPr="004B6BEE">
        <w:rPr>
          <w:rFonts w:ascii="Arial" w:eastAsia="Calibri" w:hAnsi="Arial" w:cs="Arial"/>
          <w:color w:val="000000" w:themeColor="text1"/>
          <w:sz w:val="22"/>
        </w:rPr>
        <w:t>Usted realiza la siguiente pregunta, a propósito de la interpretación del artículo 50 de la Ley 789 de 2002, específicamente el inciso 3, en relación con la acreditación del pago del sistema de seguridad social de los empleados de una persona jurídica: i) ¿El certificado debe ser expedido únicamente por el representante legal o revisor fiscal? ¿o lo puede suscribir también un contador público?  Por otro lado, pregunta sobre el pago del contrato:  ii) ¿el documento que soporta cada pago debe certificar el período objeto del contrato o debe ser del mes de la factura o cuenta de cobro?</w:t>
      </w:r>
    </w:p>
    <w:p w14:paraId="44DFC263" w14:textId="77777777" w:rsidR="00974AFC" w:rsidRPr="004B6BEE" w:rsidRDefault="00974AFC" w:rsidP="00DD3C00">
      <w:pPr>
        <w:tabs>
          <w:tab w:val="left" w:pos="426"/>
        </w:tabs>
        <w:spacing w:before="120" w:line="276" w:lineRule="auto"/>
        <w:jc w:val="both"/>
        <w:rPr>
          <w:rFonts w:ascii="Arial" w:eastAsia="Calibri" w:hAnsi="Arial" w:cs="Arial"/>
          <w:color w:val="000000" w:themeColor="text1"/>
          <w:sz w:val="22"/>
        </w:rPr>
      </w:pPr>
    </w:p>
    <w:p w14:paraId="2687BC0A" w14:textId="77777777" w:rsidR="00DD3C00" w:rsidRPr="004B6BEE" w:rsidRDefault="00DD3C00" w:rsidP="00EB1F75">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B6BEE">
        <w:rPr>
          <w:rFonts w:ascii="Arial" w:eastAsia="Calibri" w:hAnsi="Arial" w:cs="Arial"/>
          <w:b/>
          <w:color w:val="000000" w:themeColor="text1"/>
          <w:sz w:val="22"/>
        </w:rPr>
        <w:t>Consideraciones</w:t>
      </w:r>
    </w:p>
    <w:p w14:paraId="4045870D" w14:textId="77777777" w:rsidR="00DD3C00" w:rsidRPr="004B6BEE" w:rsidRDefault="00DD3C00" w:rsidP="00EB1F75">
      <w:pPr>
        <w:pStyle w:val="Prrafodelista"/>
        <w:tabs>
          <w:tab w:val="left" w:pos="426"/>
        </w:tabs>
        <w:spacing w:line="276" w:lineRule="auto"/>
        <w:ind w:left="284"/>
        <w:jc w:val="both"/>
        <w:rPr>
          <w:rFonts w:ascii="Arial" w:eastAsia="Calibri" w:hAnsi="Arial" w:cs="Arial"/>
          <w:b/>
          <w:color w:val="000000" w:themeColor="text1"/>
          <w:sz w:val="22"/>
        </w:rPr>
      </w:pPr>
    </w:p>
    <w:p w14:paraId="465AD923" w14:textId="77777777" w:rsidR="00DD3C00" w:rsidRPr="004B6BEE" w:rsidRDefault="00DD3C00" w:rsidP="00EB1F75">
      <w:pPr>
        <w:tabs>
          <w:tab w:val="left" w:pos="426"/>
        </w:tabs>
        <w:spacing w:before="120" w:line="276" w:lineRule="auto"/>
        <w:jc w:val="both"/>
        <w:rPr>
          <w:rFonts w:ascii="Arial" w:hAnsi="Arial" w:cs="Arial"/>
          <w:color w:val="000000" w:themeColor="text1"/>
          <w:sz w:val="22"/>
        </w:rPr>
      </w:pPr>
      <w:r w:rsidRPr="004B6BEE">
        <w:rPr>
          <w:rFonts w:ascii="Arial" w:hAnsi="Arial" w:cs="Arial"/>
          <w:color w:val="000000" w:themeColor="text1"/>
          <w:sz w:val="22"/>
        </w:rPr>
        <w:t xml:space="preserve">Para desarrollar los problemas planteados, en primer </w:t>
      </w:r>
      <w:proofErr w:type="gramStart"/>
      <w:r w:rsidRPr="004B6BEE">
        <w:rPr>
          <w:rFonts w:ascii="Arial" w:hAnsi="Arial" w:cs="Arial"/>
          <w:color w:val="000000" w:themeColor="text1"/>
          <w:sz w:val="22"/>
        </w:rPr>
        <w:t>lugar</w:t>
      </w:r>
      <w:proofErr w:type="gramEnd"/>
      <w:r w:rsidRPr="004B6BEE">
        <w:rPr>
          <w:rFonts w:ascii="Arial" w:hAnsi="Arial" w:cs="Arial"/>
          <w:color w:val="000000" w:themeColor="text1"/>
          <w:sz w:val="22"/>
        </w:rPr>
        <w:t xml:space="preserve"> se explicará la forma de acreditar el pago del Sistema de Seguridad Social por parte de los oferentes en un procedimiento de contratación; y, en segundo lugar, se explicará que la agencia no tiene la competencia para resolver la segunda inquietud, por referirse a un caso particular y no a la interpretación de una norma de carácter general de contratación pública.</w:t>
      </w:r>
    </w:p>
    <w:p w14:paraId="2648DE45" w14:textId="77777777" w:rsidR="00DD3C00" w:rsidRPr="004B6BEE" w:rsidRDefault="00DD3C00" w:rsidP="00EB1F75">
      <w:pPr>
        <w:spacing w:before="120" w:after="120" w:line="276" w:lineRule="auto"/>
        <w:ind w:firstLine="709"/>
        <w:jc w:val="both"/>
        <w:rPr>
          <w:rFonts w:ascii="Arial" w:hAnsi="Arial" w:cs="Arial"/>
          <w:color w:val="000000" w:themeColor="text1"/>
          <w:sz w:val="22"/>
        </w:rPr>
      </w:pPr>
      <w:r w:rsidRPr="004B6BEE">
        <w:rPr>
          <w:color w:val="000000" w:themeColor="text1"/>
        </w:rPr>
        <w:t xml:space="preserve"> </w:t>
      </w:r>
      <w:r w:rsidRPr="004B6BEE">
        <w:rPr>
          <w:rFonts w:ascii="Arial" w:hAnsi="Arial" w:cs="Arial"/>
          <w:color w:val="000000" w:themeColor="text1"/>
          <w:sz w:val="22"/>
        </w:rPr>
        <w:t>La Agencia Nacional de Contratación Pública – Colombia Compra Eficiente, en el concepto con radicado No. 4201912000005462 del 13 de agosto de 2019, reiterado y desarrollado en el concepto con radicado No. 4201913000006384 del 17 de septiembre de 2019, se refirió al comprobante del pago de seguridad social como requisito necesario para el pago durante la ejecución del contrato, y adicionalmente sobre la persona jurídica como requisito para la admisión de la oferta. La tesis desarrollada en estos conceptos es la que se expone a continuación.</w:t>
      </w:r>
    </w:p>
    <w:p w14:paraId="5483CCA4" w14:textId="77777777" w:rsidR="00DD3C00" w:rsidRPr="004B6BEE" w:rsidRDefault="00DD3C00" w:rsidP="00EB1F75">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La Ley 80 de 1993, en el texto original del artículo 41, indicó que los requisitos para perfeccionar del contrato son: i) llegar a un acuerdo sobre el objeto y la contraprestación, y ii) que conste por escrito. Por su parte, para iniciar la ejecución se requería: a) la constitución y aprobación de la garantía y b) la existencia del registro presupuestal.</w:t>
      </w:r>
    </w:p>
    <w:p w14:paraId="5F4E85AB" w14:textId="77777777" w:rsidR="00DD3C00" w:rsidRPr="004B6BEE" w:rsidRDefault="00DD3C00" w:rsidP="00EB1F75">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Posteriormente,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 cotizar</w:t>
      </w:r>
      <w:r w:rsidRPr="004B6BEE">
        <w:rPr>
          <w:rStyle w:val="Refdenotaalpie"/>
          <w:rFonts w:ascii="Arial" w:hAnsi="Arial" w:cs="Arial"/>
          <w:color w:val="000000" w:themeColor="text1"/>
          <w:sz w:val="22"/>
        </w:rPr>
        <w:footnoteReference w:id="1"/>
      </w:r>
      <w:r w:rsidRPr="004B6BEE">
        <w:rPr>
          <w:rFonts w:ascii="Arial" w:hAnsi="Arial" w:cs="Arial"/>
          <w:color w:val="000000" w:themeColor="text1"/>
          <w:sz w:val="22"/>
        </w:rPr>
        <w:t xml:space="preserve">. </w:t>
      </w:r>
    </w:p>
    <w:p w14:paraId="626AE602" w14:textId="77777777" w:rsidR="00DD3C00" w:rsidRPr="004B6BEE" w:rsidRDefault="00DD3C00" w:rsidP="00EB1F75">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lastRenderedPageBreak/>
        <w:t>Además, aclara que las personas jurídicas que aspiren a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en todo caso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3A06C25A" w14:textId="77777777" w:rsidR="00DD3C00" w:rsidRPr="004B6BEE" w:rsidRDefault="00DD3C00" w:rsidP="00EB1F75">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Esta norma fue analizada en una sentencia del Consejo de Estado, Sección Tercera, del 8 de junio de 2011, con ponencia de Enrique Gil Botero, donde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Pr="004B6BEE">
        <w:rPr>
          <w:rStyle w:val="Refdenotaalpie"/>
          <w:rFonts w:ascii="Arial" w:hAnsi="Arial" w:cs="Arial"/>
          <w:color w:val="000000" w:themeColor="text1"/>
          <w:sz w:val="22"/>
        </w:rPr>
        <w:footnoteReference w:id="2"/>
      </w:r>
      <w:r w:rsidRPr="004B6BEE">
        <w:rPr>
          <w:rFonts w:ascii="Arial" w:hAnsi="Arial" w:cs="Arial"/>
          <w:color w:val="000000" w:themeColor="text1"/>
          <w:sz w:val="22"/>
        </w:rPr>
        <w:t xml:space="preserve"> . Por lo tanto, la jurisprudencia reiteró la </w:t>
      </w:r>
      <w:r w:rsidRPr="004B6BEE">
        <w:rPr>
          <w:rFonts w:ascii="Arial" w:hAnsi="Arial" w:cs="Arial"/>
          <w:color w:val="000000" w:themeColor="text1"/>
          <w:sz w:val="22"/>
        </w:rPr>
        <w:lastRenderedPageBreak/>
        <w:t xml:space="preserve">necesidad de que las entidades estatales, durante la ejecución de un contrato, verifiquen el cumplimiento de las obligaciones del sistema de seguridad social por parte de los oferentes. </w:t>
      </w:r>
    </w:p>
    <w:p w14:paraId="305AD88E" w14:textId="77777777" w:rsidR="00DD3C00" w:rsidRPr="004B6BEE" w:rsidRDefault="00DD3C00" w:rsidP="00EB1F75">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28327B9B" w14:textId="77777777" w:rsidR="00DD3C00" w:rsidRPr="004B6BEE" w:rsidRDefault="00DD3C00" w:rsidP="00DD3C00">
      <w:pPr>
        <w:ind w:right="709" w:firstLine="708"/>
        <w:jc w:val="both"/>
        <w:rPr>
          <w:rFonts w:ascii="Arial" w:eastAsia="Times New Roman" w:hAnsi="Arial" w:cs="Arial"/>
          <w:color w:val="000000" w:themeColor="text1"/>
          <w:sz w:val="21"/>
          <w:szCs w:val="21"/>
          <w:lang w:val="es-CO" w:eastAsia="es-CO"/>
        </w:rPr>
      </w:pPr>
      <w:r w:rsidRPr="004B6BEE">
        <w:rPr>
          <w:rFonts w:ascii="Arial" w:eastAsia="Times New Roman" w:hAnsi="Arial" w:cs="Arial"/>
          <w:color w:val="000000" w:themeColor="text1"/>
          <w:sz w:val="21"/>
          <w:szCs w:val="21"/>
          <w:lang w:val="es-CO" w:eastAsia="es-CO"/>
        </w:rPr>
        <w:t>Artículo </w:t>
      </w:r>
      <w:hyperlink r:id="rId11" w:anchor="41" w:history="1">
        <w:r w:rsidRPr="004B6BEE">
          <w:rPr>
            <w:rFonts w:ascii="Arial" w:eastAsia="Times New Roman" w:hAnsi="Arial" w:cs="Arial"/>
            <w:color w:val="000000" w:themeColor="text1"/>
            <w:sz w:val="21"/>
            <w:szCs w:val="21"/>
            <w:lang w:val="es-CO" w:eastAsia="es-CO"/>
          </w:rPr>
          <w:t>41</w:t>
        </w:r>
      </w:hyperlink>
    </w:p>
    <w:p w14:paraId="33BCAFBE" w14:textId="77777777" w:rsidR="00DD3C00" w:rsidRPr="004B6BEE" w:rsidRDefault="00DD3C00" w:rsidP="00DD3C00">
      <w:pPr>
        <w:ind w:right="709" w:firstLine="708"/>
        <w:jc w:val="both"/>
        <w:rPr>
          <w:rFonts w:ascii="Arial" w:eastAsia="Times New Roman" w:hAnsi="Arial" w:cs="Arial"/>
          <w:color w:val="000000" w:themeColor="text1"/>
          <w:sz w:val="21"/>
          <w:szCs w:val="21"/>
          <w:lang w:val="es-CO" w:eastAsia="es-CO"/>
        </w:rPr>
      </w:pPr>
      <w:r w:rsidRPr="004B6BEE">
        <w:rPr>
          <w:rFonts w:ascii="Arial" w:eastAsia="Times New Roman" w:hAnsi="Arial" w:cs="Arial"/>
          <w:color w:val="000000" w:themeColor="text1"/>
          <w:sz w:val="21"/>
          <w:szCs w:val="21"/>
          <w:lang w:val="es-CO" w:eastAsia="es-CO"/>
        </w:rPr>
        <w:t>[…]</w:t>
      </w:r>
    </w:p>
    <w:p w14:paraId="68AEDBF8" w14:textId="77777777" w:rsidR="00DD3C00" w:rsidRPr="004B6BEE" w:rsidRDefault="00DD3C00" w:rsidP="00DD3C00">
      <w:pPr>
        <w:tabs>
          <w:tab w:val="left" w:pos="7938"/>
          <w:tab w:val="left" w:pos="8080"/>
        </w:tabs>
        <w:spacing w:before="100" w:beforeAutospacing="1" w:after="100" w:afterAutospacing="1"/>
        <w:ind w:left="709" w:right="709"/>
        <w:jc w:val="both"/>
        <w:rPr>
          <w:rFonts w:ascii="Arial" w:eastAsia="Times New Roman" w:hAnsi="Arial" w:cs="Arial"/>
          <w:color w:val="000000" w:themeColor="text1"/>
          <w:sz w:val="21"/>
          <w:szCs w:val="21"/>
          <w:lang w:val="es-CO" w:eastAsia="es-CO"/>
        </w:rPr>
      </w:pPr>
      <w:r w:rsidRPr="004B6BEE">
        <w:rPr>
          <w:rFonts w:ascii="Arial" w:eastAsia="Times New Roman" w:hAnsi="Arial" w:cs="Arial"/>
          <w:color w:val="000000" w:themeColor="text1"/>
          <w:sz w:val="21"/>
          <w:szCs w:val="21"/>
          <w:lang w:val="es-CO" w:eastAsia="es-CO"/>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1739B208" w14:textId="77777777" w:rsidR="00DD3C00" w:rsidRPr="004B6BEE" w:rsidRDefault="00DD3C00" w:rsidP="00DD3C00">
      <w:pPr>
        <w:spacing w:before="100" w:beforeAutospacing="1" w:after="100" w:afterAutospacing="1"/>
        <w:ind w:left="709" w:right="709"/>
        <w:jc w:val="both"/>
        <w:rPr>
          <w:rFonts w:ascii="Arial" w:eastAsia="Times New Roman" w:hAnsi="Arial" w:cs="Arial"/>
          <w:color w:val="000000" w:themeColor="text1"/>
          <w:sz w:val="21"/>
          <w:szCs w:val="21"/>
          <w:lang w:val="es-CO" w:eastAsia="es-CO"/>
        </w:rPr>
      </w:pPr>
      <w:r w:rsidRPr="004B6BEE">
        <w:rPr>
          <w:rFonts w:ascii="Arial" w:eastAsia="Times New Roman" w:hAnsi="Arial" w:cs="Arial"/>
          <w:bCs/>
          <w:color w:val="000000" w:themeColor="text1"/>
          <w:sz w:val="21"/>
          <w:szCs w:val="21"/>
          <w:lang w:val="es-CO" w:eastAsia="es-CO"/>
        </w:rPr>
        <w:t>Parágrafo 1.</w:t>
      </w:r>
      <w:r w:rsidRPr="004B6BEE">
        <w:rPr>
          <w:rFonts w:ascii="Arial" w:eastAsia="Times New Roman" w:hAnsi="Arial" w:cs="Arial"/>
          <w:color w:val="000000" w:themeColor="text1"/>
          <w:sz w:val="21"/>
          <w:szCs w:val="21"/>
          <w:lang w:val="es-CO" w:eastAsia="es-CO"/>
        </w:rPr>
        <w:t> El requisito establecido en la parte final del inciso segundo de este artículo deberá acreditarse para la realización de cada pago derivado del contrato estatal.</w:t>
      </w:r>
    </w:p>
    <w:p w14:paraId="1B6F96D4" w14:textId="77777777" w:rsidR="00DD3C00" w:rsidRPr="004B6BEE" w:rsidRDefault="00DD3C00" w:rsidP="00DD3C00">
      <w:pPr>
        <w:spacing w:before="100" w:beforeAutospacing="1" w:after="100" w:afterAutospacing="1"/>
        <w:ind w:left="709" w:right="709"/>
        <w:jc w:val="both"/>
        <w:rPr>
          <w:rFonts w:ascii="Arial" w:eastAsia="Times New Roman" w:hAnsi="Arial" w:cs="Arial"/>
          <w:color w:val="000000" w:themeColor="text1"/>
          <w:sz w:val="21"/>
          <w:szCs w:val="21"/>
          <w:lang w:val="es-CO" w:eastAsia="es-CO"/>
        </w:rPr>
      </w:pPr>
      <w:r w:rsidRPr="004B6BEE">
        <w:rPr>
          <w:rFonts w:ascii="Arial" w:eastAsia="Times New Roman" w:hAnsi="Arial" w:cs="Arial"/>
          <w:color w:val="000000" w:themeColor="text1"/>
          <w:sz w:val="21"/>
          <w:szCs w:val="21"/>
          <w:lang w:val="es-CO" w:eastAsia="es-CO"/>
        </w:rPr>
        <w:t>El servidor público que sin justa causa no verifique el pago de los aportes a que se refiere el presente artículo, incurrirá en causal de mala conducta, que será sancionada con arreglo al régimen disciplinario vigente.</w:t>
      </w:r>
    </w:p>
    <w:p w14:paraId="22FA0627"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 xml:space="preserve">De la lectura integral del artículo 23 de la Ley 1150 de 2007 se infiere </w:t>
      </w:r>
      <w:proofErr w:type="gramStart"/>
      <w:r w:rsidRPr="004B6BEE">
        <w:rPr>
          <w:rFonts w:ascii="Arial" w:hAnsi="Arial" w:cs="Arial"/>
          <w:color w:val="000000" w:themeColor="text1"/>
          <w:sz w:val="22"/>
        </w:rPr>
        <w:t>que</w:t>
      </w:r>
      <w:proofErr w:type="gramEnd"/>
      <w:r w:rsidRPr="004B6BEE">
        <w:rPr>
          <w:rFonts w:ascii="Arial" w:hAnsi="Arial" w:cs="Arial"/>
          <w:color w:val="000000" w:themeColor="text1"/>
          <w:sz w:val="22"/>
        </w:rPr>
        <w:t xml:space="preserve"> si bien los proponentes y los contratistas deben estar al día en el pago al Sistema de Seguridad Social, la verificación de este requisito, por parte de las entidades estatales, se realizará cuando efectúen los pagos del contrato, es decir, durante la ejecución. </w:t>
      </w:r>
    </w:p>
    <w:p w14:paraId="6CCAD66A"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lastRenderedPageBreak/>
        <w:t>No obstante, el artículo 50 de la Ley 789 de 2002 previó una regla especial para las personas jurídicas. Para presentar la oferta deben acreditar el pago de los aportes de sus empleados, mediante certificación expedida por el revisor fiscal, cuando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 oferta.</w:t>
      </w:r>
    </w:p>
    <w:p w14:paraId="3C908EF4"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En este sentido, la verificación del aporte al pago al sistema de seguridad social cambia dependiendo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oferta; sin perjuicio de que durante la ejecución del contrato también se acredite el pago al sistema de seguridad social para pagar las cuentas o facturas.</w:t>
      </w:r>
    </w:p>
    <w:p w14:paraId="10C8F698"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Ahora, usted pregunta: ¿el certificado que presenta la persona jurídica al momento de la presentación de la oferta debe ser expedido únicamente por el representante legal o el revisor fiscal? ¿o lo puede suscribir también un contador público?</w:t>
      </w:r>
    </w:p>
    <w:p w14:paraId="08A8D16E"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De la lectura del inciso 3, del artículo 50, de la Ley 789 de 2002, se infiere que tanto el representante legal como el revisor fiscal, en los casos que se requiera de acuerdo con los requerimientos de la ley, son los únicos que tienen la competencia para suscribir el certificado que acredita el pago de aportes al sistema de seguridad social de sus empleados.</w:t>
      </w:r>
    </w:p>
    <w:p w14:paraId="4F7722E1"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La Ley 43 de 1990, en el artículo 13, parágrafo 2, indica que es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el equivalente a tres mil salarios mínimos</w:t>
      </w:r>
      <w:r w:rsidRPr="004B6BEE">
        <w:rPr>
          <w:rStyle w:val="Refdenotaalpie"/>
          <w:rFonts w:ascii="Arial" w:hAnsi="Arial" w:cs="Arial"/>
          <w:color w:val="000000" w:themeColor="text1"/>
          <w:sz w:val="22"/>
        </w:rPr>
        <w:footnoteReference w:id="3"/>
      </w:r>
      <w:r w:rsidRPr="004B6BEE">
        <w:rPr>
          <w:rFonts w:ascii="Arial" w:hAnsi="Arial" w:cs="Arial"/>
          <w:color w:val="000000" w:themeColor="text1"/>
          <w:sz w:val="22"/>
        </w:rPr>
        <w:t xml:space="preserve"> .  En este sentido, sólo en los casos previstos en esta norma, la sociedad comercial está obligada a tener revisor fiscal, es decir, cuando los activos brutos de la empresa supera el monto definido en la Ley. </w:t>
      </w:r>
    </w:p>
    <w:p w14:paraId="2881FB3D" w14:textId="77777777" w:rsidR="00DD3C00" w:rsidRPr="004B6BEE" w:rsidRDefault="00DD3C00" w:rsidP="00EB1F75">
      <w:pPr>
        <w:spacing w:before="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Por su parte, en virtud del artículo 13 de la Ley 43 de 1990, para desempeñar las funciones de revisor fiscal, auditor externo, auditor interno en toda clase de sociedades comerciales se requiere la calidad de contador público</w:t>
      </w:r>
      <w:r w:rsidRPr="004B6BEE">
        <w:rPr>
          <w:rStyle w:val="Refdenotaalpie"/>
          <w:rFonts w:ascii="Arial" w:hAnsi="Arial" w:cs="Arial"/>
          <w:color w:val="000000" w:themeColor="text1"/>
          <w:sz w:val="22"/>
        </w:rPr>
        <w:footnoteReference w:id="4"/>
      </w:r>
      <w:r w:rsidRPr="004B6BEE">
        <w:rPr>
          <w:rFonts w:ascii="Arial" w:hAnsi="Arial" w:cs="Arial"/>
          <w:color w:val="000000" w:themeColor="text1"/>
          <w:sz w:val="22"/>
        </w:rPr>
        <w:t xml:space="preserve"> </w:t>
      </w:r>
    </w:p>
    <w:p w14:paraId="1D902369" w14:textId="493692C5" w:rsidR="00DD3C00" w:rsidRPr="004B6BEE" w:rsidRDefault="00DD3C00" w:rsidP="00DD3C00">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lastRenderedPageBreak/>
        <w:t xml:space="preserve">Por lo tanto, en virtud del artículo 50 de la Ley 789 de 2002, el certificado que acredita el pago de seguridad social de los empleados de la persona jurídica solo lo firma el revisor fiscal, en los casos previstos en la ley, o el representante legal.  Ahora, en los casos que lo firme el revisor fiscal; en virtud de la Ley 43 de 1990, requerirá </w:t>
      </w:r>
      <w:r w:rsidR="00A8221A" w:rsidRPr="004B6BEE">
        <w:rPr>
          <w:rFonts w:ascii="Arial" w:hAnsi="Arial" w:cs="Arial"/>
          <w:color w:val="000000" w:themeColor="text1"/>
          <w:sz w:val="22"/>
        </w:rPr>
        <w:t xml:space="preserve">que sea </w:t>
      </w:r>
      <w:r w:rsidRPr="004B6BEE">
        <w:rPr>
          <w:rFonts w:ascii="Arial" w:hAnsi="Arial" w:cs="Arial"/>
          <w:color w:val="000000" w:themeColor="text1"/>
          <w:sz w:val="22"/>
        </w:rPr>
        <w:t xml:space="preserve">contador público. </w:t>
      </w:r>
    </w:p>
    <w:p w14:paraId="3DAB3B3A" w14:textId="77777777" w:rsidR="00DD3C00" w:rsidRPr="004B6BEE" w:rsidRDefault="00DD3C00" w:rsidP="00DD3C00">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 xml:space="preserve">En relación con la segunda pregunta, ¿el documento que soporta cada pago debe certificar el periodo objeto del contrato o debe ser del mes de la factura o cuenta de cobro? 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 Esto significa que no podemos pronunciarnos sobre situaciones o casos particulares. </w:t>
      </w:r>
    </w:p>
    <w:p w14:paraId="6D0BEFDE" w14:textId="54A8DA93" w:rsidR="00DD3C00" w:rsidRPr="004B6BEE" w:rsidRDefault="00DD3C00" w:rsidP="00DD3C00">
      <w:pPr>
        <w:spacing w:before="120" w:after="120" w:line="276" w:lineRule="auto"/>
        <w:ind w:firstLine="709"/>
        <w:jc w:val="both"/>
        <w:rPr>
          <w:rFonts w:ascii="Arial" w:hAnsi="Arial" w:cs="Arial"/>
          <w:color w:val="000000" w:themeColor="text1"/>
          <w:sz w:val="22"/>
        </w:rPr>
      </w:pPr>
      <w:r w:rsidRPr="004B6BEE">
        <w:rPr>
          <w:rFonts w:ascii="Arial" w:hAnsi="Arial" w:cs="Arial"/>
          <w:color w:val="000000" w:themeColor="text1"/>
          <w:sz w:val="22"/>
        </w:rPr>
        <w:t xml:space="preserve">En efecto, </w:t>
      </w:r>
      <w:r w:rsidR="00A8221A" w:rsidRPr="004B6BEE">
        <w:rPr>
          <w:rFonts w:ascii="Arial" w:hAnsi="Arial" w:cs="Arial"/>
          <w:color w:val="000000" w:themeColor="text1"/>
          <w:sz w:val="22"/>
        </w:rPr>
        <w:t xml:space="preserve">en este caso </w:t>
      </w:r>
      <w:r w:rsidRPr="004B6BEE">
        <w:rPr>
          <w:rFonts w:ascii="Arial" w:hAnsi="Arial" w:cs="Arial"/>
          <w:color w:val="000000" w:themeColor="text1"/>
          <w:sz w:val="22"/>
        </w:rPr>
        <w:t>no se solicita que se absuelvan dudas sobre la aplicación de una norma de carácter general en materia de compras y contratación pública, sino determinar si el documento que soporta cada pago certifica el periodo objeto del contrato o el mes de la factura, situación que se refiere a un asunto de carácter particular.</w:t>
      </w:r>
    </w:p>
    <w:p w14:paraId="6CD621ED" w14:textId="77777777" w:rsidR="00BC51A2" w:rsidRPr="004B6BEE" w:rsidRDefault="00BC51A2" w:rsidP="00BC51A2">
      <w:pPr>
        <w:spacing w:line="276" w:lineRule="auto"/>
        <w:ind w:firstLine="709"/>
        <w:jc w:val="both"/>
        <w:rPr>
          <w:rFonts w:ascii="Arial" w:eastAsia="Calibri" w:hAnsi="Arial" w:cs="Arial"/>
          <w:b/>
          <w:color w:val="000000" w:themeColor="text1"/>
          <w:sz w:val="22"/>
        </w:rPr>
      </w:pPr>
    </w:p>
    <w:p w14:paraId="7DFE02A5" w14:textId="77777777" w:rsidR="00DD3C00" w:rsidRPr="004B6BEE" w:rsidRDefault="00DD3C00" w:rsidP="00BC51A2">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4B6BEE">
        <w:rPr>
          <w:rFonts w:ascii="Arial" w:eastAsia="Calibri" w:hAnsi="Arial" w:cs="Arial"/>
          <w:b/>
          <w:color w:val="000000" w:themeColor="text1"/>
          <w:sz w:val="22"/>
        </w:rPr>
        <w:t>Respuestas</w:t>
      </w:r>
    </w:p>
    <w:p w14:paraId="14B85C78" w14:textId="77777777" w:rsidR="00DD3C00" w:rsidRPr="004B6BEE" w:rsidRDefault="00DD3C00" w:rsidP="00BC51A2">
      <w:pPr>
        <w:spacing w:line="276" w:lineRule="auto"/>
        <w:jc w:val="both"/>
        <w:rPr>
          <w:rFonts w:ascii="Arial" w:eastAsia="Calibri" w:hAnsi="Arial" w:cs="Arial"/>
          <w:i/>
          <w:color w:val="000000" w:themeColor="text1"/>
          <w:sz w:val="22"/>
        </w:rPr>
      </w:pPr>
    </w:p>
    <w:p w14:paraId="7FC02A0D" w14:textId="77777777" w:rsidR="00DD3C00" w:rsidRPr="004B6BEE" w:rsidRDefault="00DD3C00" w:rsidP="00025360">
      <w:pPr>
        <w:tabs>
          <w:tab w:val="left" w:pos="426"/>
          <w:tab w:val="left" w:pos="8222"/>
        </w:tabs>
        <w:spacing w:line="276" w:lineRule="auto"/>
        <w:ind w:left="709" w:right="709"/>
        <w:jc w:val="both"/>
        <w:rPr>
          <w:rFonts w:ascii="Arial" w:eastAsia="Calibri" w:hAnsi="Arial" w:cs="Arial"/>
          <w:color w:val="000000" w:themeColor="text1"/>
          <w:sz w:val="21"/>
          <w:szCs w:val="21"/>
        </w:rPr>
      </w:pPr>
      <w:r w:rsidRPr="004B6BEE">
        <w:rPr>
          <w:rFonts w:ascii="Arial" w:hAnsi="Arial" w:cs="Arial"/>
          <w:color w:val="000000" w:themeColor="text1"/>
          <w:sz w:val="21"/>
          <w:szCs w:val="21"/>
        </w:rPr>
        <w:t>i) ¿El certificado debe ser expedido únicamente por el representante legal o revisor fiscal? ¿</w:t>
      </w:r>
      <w:r w:rsidRPr="004B6BEE">
        <w:rPr>
          <w:rFonts w:ascii="Arial" w:eastAsia="Calibri" w:hAnsi="Arial" w:cs="Arial"/>
          <w:color w:val="000000" w:themeColor="text1"/>
          <w:sz w:val="21"/>
          <w:szCs w:val="21"/>
        </w:rPr>
        <w:t xml:space="preserve">o lo puede suscribir también un contador público? </w:t>
      </w:r>
    </w:p>
    <w:p w14:paraId="0A1A3959" w14:textId="77777777" w:rsidR="00DD3C00" w:rsidRPr="004B6BEE" w:rsidRDefault="00DD3C00" w:rsidP="00DD3C00">
      <w:pPr>
        <w:spacing w:line="276" w:lineRule="auto"/>
        <w:ind w:left="708" w:right="709"/>
        <w:jc w:val="both"/>
        <w:rPr>
          <w:rFonts w:ascii="Arial" w:eastAsia="Calibri" w:hAnsi="Arial" w:cs="Arial"/>
          <w:color w:val="000000" w:themeColor="text1"/>
          <w:sz w:val="22"/>
        </w:rPr>
      </w:pPr>
    </w:p>
    <w:p w14:paraId="2B16D24A" w14:textId="1D36A0CE" w:rsidR="00DD3C00" w:rsidRPr="004B6BEE" w:rsidRDefault="00DD3C00" w:rsidP="00DD3C00">
      <w:pPr>
        <w:spacing w:line="276" w:lineRule="auto"/>
        <w:jc w:val="both"/>
        <w:rPr>
          <w:rFonts w:ascii="Arial" w:eastAsia="Calibri" w:hAnsi="Arial" w:cs="Arial"/>
          <w:color w:val="000000" w:themeColor="text1"/>
          <w:sz w:val="22"/>
        </w:rPr>
      </w:pPr>
      <w:r w:rsidRPr="004B6BEE">
        <w:rPr>
          <w:rFonts w:ascii="Arial" w:eastAsia="Calibri" w:hAnsi="Arial" w:cs="Arial"/>
          <w:color w:val="000000" w:themeColor="text1"/>
          <w:sz w:val="22"/>
        </w:rPr>
        <w:t xml:space="preserve">En virtud del artículo 50 de la Ley 789 de 2002, el certificado que acredita el pago de seguridad social de los empleados de la persona jurídica solo lo firma el revisor fiscal, en </w:t>
      </w:r>
      <w:r w:rsidRPr="004B6BEE">
        <w:rPr>
          <w:rFonts w:ascii="Arial" w:eastAsia="Calibri" w:hAnsi="Arial" w:cs="Arial"/>
          <w:color w:val="000000" w:themeColor="text1"/>
          <w:sz w:val="22"/>
        </w:rPr>
        <w:lastRenderedPageBreak/>
        <w:t xml:space="preserve">los casos previstos en la ley, o el representante legal.  Ahora, en los casos que lo firme el revisor fiscal; en virtud de la Ley 43 de 1990, </w:t>
      </w:r>
      <w:r w:rsidR="00A8221A" w:rsidRPr="004B6BEE">
        <w:rPr>
          <w:rFonts w:ascii="Arial" w:eastAsia="Calibri" w:hAnsi="Arial" w:cs="Arial"/>
          <w:color w:val="000000" w:themeColor="text1"/>
          <w:sz w:val="22"/>
        </w:rPr>
        <w:t>requerirá que sea contador público</w:t>
      </w:r>
    </w:p>
    <w:p w14:paraId="258E3B40" w14:textId="77777777" w:rsidR="00DD3C00" w:rsidRPr="004B6BEE" w:rsidRDefault="00DD3C00" w:rsidP="00025360">
      <w:pPr>
        <w:spacing w:line="276" w:lineRule="auto"/>
        <w:jc w:val="both"/>
        <w:rPr>
          <w:rFonts w:ascii="Arial" w:eastAsia="Calibri" w:hAnsi="Arial" w:cs="Arial"/>
          <w:color w:val="000000" w:themeColor="text1"/>
          <w:sz w:val="22"/>
        </w:rPr>
      </w:pPr>
    </w:p>
    <w:p w14:paraId="5C83BBF9" w14:textId="469FDB61" w:rsidR="00DD3C00" w:rsidRPr="004B6BEE" w:rsidRDefault="00DD3C00" w:rsidP="00025360">
      <w:pPr>
        <w:spacing w:line="276" w:lineRule="auto"/>
        <w:ind w:left="709" w:right="709"/>
        <w:rPr>
          <w:rFonts w:ascii="Arial" w:eastAsia="Calibri" w:hAnsi="Arial" w:cs="Arial"/>
          <w:color w:val="000000" w:themeColor="text1"/>
          <w:sz w:val="21"/>
          <w:szCs w:val="21"/>
        </w:rPr>
      </w:pPr>
      <w:r w:rsidRPr="004B6BEE">
        <w:rPr>
          <w:rFonts w:ascii="Arial" w:eastAsia="Calibri" w:hAnsi="Arial" w:cs="Arial"/>
          <w:color w:val="000000" w:themeColor="text1"/>
          <w:sz w:val="21"/>
          <w:szCs w:val="21"/>
        </w:rPr>
        <w:t>ii) ¿el documento que soporta cada pago debe certificar el periodo objeto del contrato o debe ser del mes de la factura o cuenta de cobro?</w:t>
      </w:r>
    </w:p>
    <w:p w14:paraId="7DAFF944" w14:textId="77777777" w:rsidR="00025360" w:rsidRPr="004B6BEE" w:rsidRDefault="00025360" w:rsidP="00025360">
      <w:pPr>
        <w:spacing w:line="276" w:lineRule="auto"/>
        <w:ind w:left="709" w:right="709"/>
        <w:rPr>
          <w:rFonts w:ascii="Arial" w:eastAsia="Calibri" w:hAnsi="Arial" w:cs="Arial"/>
          <w:color w:val="000000" w:themeColor="text1"/>
          <w:sz w:val="21"/>
          <w:szCs w:val="21"/>
        </w:rPr>
      </w:pPr>
    </w:p>
    <w:p w14:paraId="44CF225D" w14:textId="77777777" w:rsidR="00DD3C00" w:rsidRPr="004B6BEE" w:rsidRDefault="00DD3C00" w:rsidP="00DD3C00">
      <w:pPr>
        <w:spacing w:before="120" w:after="120" w:line="276" w:lineRule="auto"/>
        <w:jc w:val="both"/>
        <w:rPr>
          <w:rFonts w:ascii="Arial" w:hAnsi="Arial" w:cs="Arial"/>
          <w:color w:val="000000" w:themeColor="text1"/>
          <w:sz w:val="22"/>
        </w:rPr>
      </w:pPr>
      <w:r w:rsidRPr="004B6BEE">
        <w:rPr>
          <w:rFonts w:ascii="Arial" w:hAnsi="Arial" w:cs="Arial"/>
          <w:color w:val="000000" w:themeColor="text1"/>
          <w:sz w:val="22"/>
        </w:rPr>
        <w:t xml:space="preserve">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 Esto significa que no podemos pronunciarnos sobre situaciones o casos particulares. </w:t>
      </w:r>
    </w:p>
    <w:p w14:paraId="6DE2CB09" w14:textId="6668493A" w:rsidR="00A40246" w:rsidRPr="004B6BEE" w:rsidRDefault="00DD3C00" w:rsidP="00DD3C00">
      <w:pPr>
        <w:spacing w:before="120" w:after="120" w:line="276" w:lineRule="auto"/>
        <w:ind w:firstLine="708"/>
        <w:jc w:val="both"/>
        <w:rPr>
          <w:rFonts w:ascii="Arial" w:hAnsi="Arial" w:cs="Arial"/>
          <w:color w:val="000000" w:themeColor="text1"/>
          <w:sz w:val="22"/>
        </w:rPr>
      </w:pPr>
      <w:r w:rsidRPr="004B6BEE">
        <w:rPr>
          <w:rFonts w:ascii="Arial" w:hAnsi="Arial" w:cs="Arial"/>
          <w:color w:val="000000" w:themeColor="text1"/>
          <w:sz w:val="22"/>
        </w:rPr>
        <w:t>En efecto, no se solicita que se absuelvan dudas sobre la aplicación de una norma de carácter general en materia de compras y contratación pública, sino determinar si el documento que soporta cada pago certifica el periodo objeto del contrato o el mes de la factura, situación que se refiere a un asunto de carácter particular.</w:t>
      </w:r>
    </w:p>
    <w:p w14:paraId="59661AA2" w14:textId="2FE0E823" w:rsidR="00DD3C00" w:rsidRPr="004B6BEE" w:rsidRDefault="00DD3C00" w:rsidP="00084F4F">
      <w:pPr>
        <w:spacing w:before="120" w:after="120" w:line="276" w:lineRule="auto"/>
        <w:ind w:firstLine="708"/>
        <w:jc w:val="both"/>
        <w:rPr>
          <w:rFonts w:ascii="Arial" w:eastAsia="Calibri" w:hAnsi="Arial" w:cs="Arial"/>
          <w:color w:val="000000" w:themeColor="text1"/>
          <w:sz w:val="22"/>
        </w:rPr>
      </w:pPr>
      <w:r w:rsidRPr="004B6BEE">
        <w:rPr>
          <w:rFonts w:ascii="Arial" w:eastAsia="Calibri" w:hAnsi="Arial" w:cs="Arial"/>
          <w:color w:val="000000" w:themeColor="text1"/>
          <w:sz w:val="22"/>
        </w:rPr>
        <w:t>Este concepto tiene el alcance previsto en el artículo 28 del Código de Procedimiento Administrativo y de lo Contencioso Administrativo.</w:t>
      </w:r>
    </w:p>
    <w:p w14:paraId="3D189251" w14:textId="77777777" w:rsidR="00DD3C00" w:rsidRPr="004B6BEE" w:rsidRDefault="00DD3C00" w:rsidP="00DD3C00">
      <w:pPr>
        <w:spacing w:line="276" w:lineRule="auto"/>
        <w:jc w:val="both"/>
        <w:rPr>
          <w:rFonts w:ascii="Arial" w:eastAsia="Calibri" w:hAnsi="Arial" w:cs="Arial"/>
          <w:color w:val="000000" w:themeColor="text1"/>
          <w:sz w:val="22"/>
        </w:rPr>
      </w:pPr>
    </w:p>
    <w:p w14:paraId="72B2029E" w14:textId="77777777" w:rsidR="00DD3C00" w:rsidRPr="004B6BEE" w:rsidRDefault="00DD3C00" w:rsidP="00DD3C00">
      <w:pPr>
        <w:jc w:val="both"/>
        <w:rPr>
          <w:rFonts w:ascii="Arial" w:eastAsia="Calibri" w:hAnsi="Arial" w:cs="Arial"/>
          <w:color w:val="000000" w:themeColor="text1"/>
          <w:sz w:val="22"/>
        </w:rPr>
      </w:pPr>
      <w:r w:rsidRPr="004B6BEE">
        <w:rPr>
          <w:noProof/>
          <w:color w:val="000000" w:themeColor="text1"/>
        </w:rPr>
        <mc:AlternateContent>
          <mc:Choice Requires="wps">
            <w:drawing>
              <wp:anchor distT="0" distB="0" distL="114300" distR="114300" simplePos="0" relativeHeight="251658240" behindDoc="0" locked="0" layoutInCell="1" allowOverlap="1" wp14:anchorId="4E684154" wp14:editId="109F0C2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9BD61D"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21B5565" w14:textId="77777777" w:rsidR="00DD3C00" w:rsidRPr="004B6BEE" w:rsidRDefault="00DD3C00" w:rsidP="00DD3C00">
      <w:pPr>
        <w:rPr>
          <w:rFonts w:ascii="Arial" w:eastAsia="Times New Roman" w:hAnsi="Arial" w:cs="Arial"/>
          <w:color w:val="000000" w:themeColor="text1"/>
          <w:sz w:val="22"/>
          <w:lang w:eastAsia="es-CO"/>
        </w:rPr>
      </w:pPr>
      <w:r w:rsidRPr="004B6BEE">
        <w:rPr>
          <w:rFonts w:ascii="Arial" w:eastAsia="Times New Roman" w:hAnsi="Arial" w:cs="Arial"/>
          <w:color w:val="000000" w:themeColor="text1"/>
          <w:sz w:val="22"/>
          <w:lang w:eastAsia="es-CO"/>
        </w:rPr>
        <w:t>Atentamente,</w:t>
      </w:r>
    </w:p>
    <w:p w14:paraId="09E5135C" w14:textId="13B9918B" w:rsidR="00DD3C00" w:rsidRDefault="009B2E2F" w:rsidP="00DD3C00">
      <w:pPr>
        <w:jc w:val="center"/>
        <w:rPr>
          <w:rFonts w:ascii="Arial" w:eastAsia="Times New Roman" w:hAnsi="Arial" w:cs="Arial"/>
          <w:color w:val="000000" w:themeColor="text1"/>
          <w:sz w:val="18"/>
          <w:szCs w:val="20"/>
          <w:lang w:eastAsia="es-CO"/>
        </w:rPr>
      </w:pPr>
      <w:r>
        <w:rPr>
          <w:noProof/>
        </w:rPr>
        <w:drawing>
          <wp:inline distT="0" distB="0" distL="0" distR="0" wp14:anchorId="220BF275" wp14:editId="3F6131D2">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11139EB" w14:textId="77777777" w:rsidR="009B2E2F" w:rsidRPr="004B6BEE" w:rsidRDefault="009B2E2F" w:rsidP="00DD3C0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6BEE" w:rsidRPr="004B6BEE" w14:paraId="0AFCE0D4" w14:textId="77777777" w:rsidTr="00B30FEE">
        <w:trPr>
          <w:trHeight w:val="315"/>
        </w:trPr>
        <w:tc>
          <w:tcPr>
            <w:tcW w:w="812" w:type="dxa"/>
            <w:vAlign w:val="center"/>
          </w:tcPr>
          <w:p w14:paraId="34247056"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74F66AC1"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Sara Milena Núñez Aldana</w:t>
            </w:r>
          </w:p>
          <w:p w14:paraId="2C6A7450"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Analista T2.- Grado 06</w:t>
            </w:r>
          </w:p>
        </w:tc>
      </w:tr>
      <w:tr w:rsidR="004B6BEE" w:rsidRPr="004B6BEE" w14:paraId="578B51E0" w14:textId="77777777" w:rsidTr="00B30FEE">
        <w:trPr>
          <w:trHeight w:val="330"/>
        </w:trPr>
        <w:tc>
          <w:tcPr>
            <w:tcW w:w="812" w:type="dxa"/>
            <w:vAlign w:val="center"/>
          </w:tcPr>
          <w:p w14:paraId="2249EE99"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953254C"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Fabián Gonzalo Marín Cortés</w:t>
            </w:r>
          </w:p>
          <w:p w14:paraId="55CA938C"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Subdirector de Gestión Contractual</w:t>
            </w:r>
          </w:p>
        </w:tc>
      </w:tr>
      <w:tr w:rsidR="00DD3C00" w:rsidRPr="004B6BEE" w14:paraId="5FDE160E" w14:textId="77777777" w:rsidTr="00B30FEE">
        <w:trPr>
          <w:trHeight w:val="300"/>
        </w:trPr>
        <w:tc>
          <w:tcPr>
            <w:tcW w:w="812" w:type="dxa"/>
            <w:vAlign w:val="center"/>
          </w:tcPr>
          <w:p w14:paraId="16D0ED6C"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831030D"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Fabián Gonzalo Marín Cortés</w:t>
            </w:r>
          </w:p>
          <w:p w14:paraId="3B4EFA1E" w14:textId="77777777" w:rsidR="00DD3C00" w:rsidRPr="004B6BEE" w:rsidRDefault="00DD3C00" w:rsidP="00B30FEE">
            <w:pPr>
              <w:rPr>
                <w:rFonts w:ascii="Arial" w:eastAsia="Times New Roman" w:hAnsi="Arial" w:cs="Arial"/>
                <w:color w:val="000000" w:themeColor="text1"/>
                <w:sz w:val="16"/>
                <w:szCs w:val="16"/>
                <w:lang w:eastAsia="es-ES"/>
              </w:rPr>
            </w:pPr>
            <w:r w:rsidRPr="004B6BEE">
              <w:rPr>
                <w:rFonts w:ascii="Arial" w:eastAsia="Times New Roman" w:hAnsi="Arial" w:cs="Arial"/>
                <w:color w:val="000000" w:themeColor="text1"/>
                <w:sz w:val="16"/>
                <w:szCs w:val="16"/>
                <w:lang w:eastAsia="es-ES"/>
              </w:rPr>
              <w:t>Subdirector de Gestión Contractual</w:t>
            </w:r>
          </w:p>
        </w:tc>
      </w:tr>
    </w:tbl>
    <w:p w14:paraId="66010A06" w14:textId="77777777" w:rsidR="00DD3C00" w:rsidRPr="004B6BEE" w:rsidRDefault="00DD3C00" w:rsidP="00DD3C00">
      <w:pPr>
        <w:spacing w:line="276" w:lineRule="auto"/>
        <w:jc w:val="both"/>
        <w:rPr>
          <w:rFonts w:ascii="Arial" w:eastAsia="Times New Roman" w:hAnsi="Arial" w:cs="Arial"/>
          <w:color w:val="000000" w:themeColor="text1"/>
          <w:sz w:val="18"/>
          <w:szCs w:val="18"/>
          <w:lang w:val="es-ES_tradnl" w:eastAsia="es-CO"/>
        </w:rPr>
      </w:pPr>
    </w:p>
    <w:p w14:paraId="50EA7A72" w14:textId="77777777" w:rsidR="00DD3C00" w:rsidRPr="004B6BEE" w:rsidRDefault="00DD3C00" w:rsidP="00DD3C00">
      <w:pPr>
        <w:jc w:val="both"/>
        <w:rPr>
          <w:rFonts w:ascii="Arial" w:eastAsia="Calibri" w:hAnsi="Arial" w:cs="Arial"/>
          <w:color w:val="000000" w:themeColor="text1"/>
          <w:sz w:val="22"/>
          <w:lang w:val="es-ES_tradnl"/>
        </w:rPr>
      </w:pPr>
    </w:p>
    <w:p w14:paraId="7EBF297E" w14:textId="77777777" w:rsidR="007B0854" w:rsidRPr="004B6BEE" w:rsidRDefault="007B0854" w:rsidP="00DD3C00">
      <w:pPr>
        <w:jc w:val="both"/>
        <w:rPr>
          <w:rFonts w:ascii="Arial" w:eastAsia="Calibri" w:hAnsi="Arial" w:cs="Arial"/>
          <w:color w:val="000000" w:themeColor="text1"/>
          <w:sz w:val="22"/>
          <w:lang w:val="es-ES_tradnl"/>
        </w:rPr>
      </w:pPr>
    </w:p>
    <w:bookmarkEnd w:id="0"/>
    <w:sectPr w:rsidR="007B0854" w:rsidRPr="004B6BEE"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0A475B94"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Pr>
        <w:rFonts w:ascii="Arial" w:hAnsi="Arial" w:cs="Arial"/>
        <w:sz w:val="18"/>
        <w:szCs w:val="18"/>
      </w:rPr>
      <w:t>1</w:t>
    </w:r>
    <w:r w:rsidRPr="00D04413">
      <w:rPr>
        <w:rFonts w:ascii="Arial" w:hAnsi="Arial" w:cs="Arial"/>
        <w:sz w:val="18"/>
        <w:szCs w:val="18"/>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7CF39321" w14:textId="77777777" w:rsidR="00DD3C00" w:rsidRPr="004B6BEE" w:rsidRDefault="00DD3C00" w:rsidP="00DD3C00">
      <w:pPr>
        <w:pStyle w:val="NormalWeb"/>
        <w:spacing w:before="0" w:beforeAutospacing="0" w:after="0" w:afterAutospacing="0"/>
        <w:ind w:firstLine="708"/>
        <w:jc w:val="both"/>
        <w:rPr>
          <w:rFonts w:ascii="Arial" w:hAnsi="Arial" w:cs="Arial"/>
          <w:color w:val="000000" w:themeColor="text1"/>
          <w:sz w:val="19"/>
          <w:szCs w:val="19"/>
          <w:lang w:eastAsia="en-US"/>
        </w:rPr>
      </w:pPr>
      <w:r w:rsidRPr="004B6BEE">
        <w:rPr>
          <w:rStyle w:val="Refdenotaalpie"/>
          <w:color w:val="000000" w:themeColor="text1"/>
        </w:rPr>
        <w:footnoteRef/>
      </w:r>
      <w:r w:rsidRPr="004B6BEE">
        <w:rPr>
          <w:color w:val="000000" w:themeColor="text1"/>
        </w:rPr>
        <w:t xml:space="preserve"> </w:t>
      </w:r>
      <w:r w:rsidRPr="004B6BEE">
        <w:rPr>
          <w:rFonts w:ascii="Arial" w:hAnsi="Arial" w:cs="Arial"/>
          <w:color w:val="000000" w:themeColor="text1"/>
          <w:sz w:val="19"/>
          <w:szCs w:val="19"/>
        </w:rPr>
        <w:t xml:space="preserve">Ley 789 de 2002: «Artículo 50. Control a la evasión de los recursos parafiscales </w:t>
      </w:r>
      <w:r w:rsidRPr="004B6BEE">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27605D17" w14:textId="77777777" w:rsidR="00DD3C00" w:rsidRPr="004B6BEE" w:rsidRDefault="00DD3C00" w:rsidP="00DD3C00">
      <w:pPr>
        <w:pStyle w:val="NormalWeb"/>
        <w:spacing w:before="0" w:beforeAutospacing="0" w:after="0" w:afterAutospacing="0"/>
        <w:ind w:firstLine="708"/>
        <w:jc w:val="both"/>
        <w:rPr>
          <w:rFonts w:ascii="Arial" w:hAnsi="Arial" w:cs="Arial"/>
          <w:color w:val="000000" w:themeColor="text1"/>
          <w:sz w:val="19"/>
          <w:szCs w:val="19"/>
        </w:rPr>
      </w:pPr>
      <w:r w:rsidRPr="004B6BEE">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36DFF7D3" w14:textId="77777777" w:rsidR="00DD3C00" w:rsidRPr="004B6BEE" w:rsidRDefault="00DD3C00" w:rsidP="00DD3C00">
      <w:pPr>
        <w:pStyle w:val="NormalWeb"/>
        <w:spacing w:before="0" w:beforeAutospacing="0" w:after="0" w:afterAutospacing="0"/>
        <w:ind w:firstLine="708"/>
        <w:jc w:val="both"/>
        <w:rPr>
          <w:rFonts w:ascii="Arial" w:hAnsi="Arial" w:cs="Arial"/>
          <w:color w:val="000000" w:themeColor="text1"/>
          <w:sz w:val="19"/>
          <w:szCs w:val="19"/>
        </w:rPr>
      </w:pPr>
      <w:r w:rsidRPr="004B6BEE">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14:paraId="49332388" w14:textId="77777777" w:rsidR="00DD3C00" w:rsidRPr="004B6BEE" w:rsidRDefault="00DD3C00" w:rsidP="00DD3C00">
      <w:pPr>
        <w:pStyle w:val="NormalWeb"/>
        <w:spacing w:before="0" w:beforeAutospacing="0" w:after="0" w:afterAutospacing="0"/>
        <w:ind w:firstLine="708"/>
        <w:jc w:val="both"/>
        <w:rPr>
          <w:rFonts w:ascii="Arial" w:hAnsi="Arial" w:cs="Arial"/>
          <w:color w:val="000000" w:themeColor="text1"/>
          <w:sz w:val="19"/>
          <w:szCs w:val="19"/>
        </w:rPr>
      </w:pPr>
      <w:r w:rsidRPr="004B6BEE">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49E6F5FE" w14:textId="77777777" w:rsidR="00DD3C00" w:rsidRPr="004B6BEE" w:rsidRDefault="00DD3C00" w:rsidP="00DD3C00">
      <w:pPr>
        <w:pStyle w:val="Textonotapie"/>
        <w:ind w:firstLine="708"/>
        <w:rPr>
          <w:color w:val="000000" w:themeColor="text1"/>
          <w:lang w:val="es-CO"/>
        </w:rPr>
      </w:pPr>
    </w:p>
  </w:footnote>
  <w:footnote w:id="2">
    <w:p w14:paraId="3C77E618" w14:textId="77777777" w:rsidR="00DD3C00" w:rsidRPr="004B6BEE" w:rsidRDefault="00DD3C00" w:rsidP="00DD3C00">
      <w:pPr>
        <w:pStyle w:val="Textoindependiente21"/>
        <w:spacing w:line="240" w:lineRule="auto"/>
        <w:ind w:left="0" w:firstLine="709"/>
        <w:rPr>
          <w:rFonts w:ascii="Arial" w:hAnsi="Arial" w:cs="Arial"/>
          <w:color w:val="000000" w:themeColor="text1"/>
          <w:sz w:val="19"/>
          <w:szCs w:val="19"/>
          <w:lang w:val="es-ES_tradnl"/>
        </w:rPr>
      </w:pPr>
      <w:r w:rsidRPr="004B6BEE">
        <w:rPr>
          <w:rStyle w:val="Refdenotaalpie"/>
          <w:color w:val="000000" w:themeColor="text1"/>
        </w:rPr>
        <w:footnoteRef/>
      </w:r>
      <w:r w:rsidRPr="004B6BEE">
        <w:rPr>
          <w:color w:val="000000" w:themeColor="text1"/>
        </w:rPr>
        <w:t xml:space="preserve"> </w:t>
      </w:r>
      <w:r w:rsidRPr="004B6BEE">
        <w:rPr>
          <w:rFonts w:ascii="Arial" w:hAnsi="Arial" w:cs="Arial"/>
          <w:color w:val="000000" w:themeColor="text1"/>
          <w:sz w:val="19"/>
          <w:szCs w:val="19"/>
          <w:lang w:val="es-ES_tradnl"/>
        </w:rPr>
        <w:t>Consejo de Estado. Sección Tercera. Sentencia del 8 de junio de 2011. Rad 20001-23-31-000-2005-00409-01(AP). C.P: Enrique Gil Botero. «En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14:paraId="5EC2F1DF" w14:textId="77777777" w:rsidR="00DD3C00" w:rsidRPr="004B6BEE" w:rsidRDefault="00DD3C00" w:rsidP="00DD3C00">
      <w:pPr>
        <w:pStyle w:val="Textoindependiente21"/>
        <w:spacing w:line="240" w:lineRule="auto"/>
        <w:ind w:left="0" w:firstLine="709"/>
        <w:rPr>
          <w:rFonts w:ascii="Arial" w:hAnsi="Arial" w:cs="Arial"/>
          <w:color w:val="000000" w:themeColor="text1"/>
          <w:sz w:val="19"/>
          <w:szCs w:val="19"/>
          <w:lang w:val="es-ES_tradnl"/>
        </w:rPr>
      </w:pPr>
      <w:r w:rsidRPr="004B6BEE">
        <w:rPr>
          <w:rFonts w:ascii="Arial" w:hAnsi="Arial" w:cs="Arial"/>
          <w:color w:val="000000" w:themeColor="text1"/>
          <w:sz w:val="19"/>
          <w:szCs w:val="19"/>
          <w:lang w:val="es-ES_tradnl"/>
        </w:rPr>
        <w:t>» De la disposición referenciada la Sala concluye lo siguiente:</w:t>
      </w:r>
    </w:p>
    <w:p w14:paraId="77C5D8F7" w14:textId="77777777" w:rsidR="00DD3C00" w:rsidRPr="004B6BEE" w:rsidRDefault="00DD3C00" w:rsidP="00DD3C00">
      <w:pPr>
        <w:pStyle w:val="Textoindependiente21"/>
        <w:spacing w:line="240" w:lineRule="auto"/>
        <w:ind w:left="0" w:firstLine="709"/>
        <w:rPr>
          <w:rFonts w:ascii="Arial" w:hAnsi="Arial" w:cs="Arial"/>
          <w:color w:val="000000" w:themeColor="text1"/>
          <w:sz w:val="19"/>
          <w:szCs w:val="19"/>
          <w:lang w:val="es-ES_tradnl"/>
        </w:rPr>
      </w:pPr>
      <w:r w:rsidRPr="004B6BEE">
        <w:rPr>
          <w:rFonts w:ascii="Arial" w:hAnsi="Arial" w:cs="Arial"/>
          <w:color w:val="000000" w:themeColor="text1"/>
          <w:sz w:val="19"/>
          <w:szCs w:val="19"/>
          <w:lang w:val="es-ES_tradnl"/>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14:paraId="7C217D94" w14:textId="77777777" w:rsidR="00DD3C00" w:rsidRPr="004B6BEE" w:rsidRDefault="00DD3C00" w:rsidP="00DD3C00">
      <w:pPr>
        <w:pStyle w:val="Textoindependiente21"/>
        <w:spacing w:line="240" w:lineRule="auto"/>
        <w:ind w:left="0" w:firstLine="709"/>
        <w:rPr>
          <w:rFonts w:ascii="Arial" w:hAnsi="Arial" w:cs="Arial"/>
          <w:color w:val="000000" w:themeColor="text1"/>
          <w:sz w:val="19"/>
          <w:szCs w:val="19"/>
          <w:lang w:val="es-ES_tradnl"/>
        </w:rPr>
      </w:pPr>
      <w:r w:rsidRPr="004B6BEE">
        <w:rPr>
          <w:rFonts w:ascii="Arial" w:hAnsi="Arial" w:cs="Arial"/>
          <w:color w:val="000000" w:themeColor="text1"/>
          <w:sz w:val="19"/>
          <w:szCs w:val="19"/>
          <w:lang w:val="es-ES_tradnl"/>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 trabajadores.</w:t>
      </w:r>
    </w:p>
    <w:p w14:paraId="2BDB8EBA" w14:textId="77777777" w:rsidR="00DD3C00" w:rsidRPr="004B6BEE" w:rsidRDefault="00DD3C00" w:rsidP="00DD3C00">
      <w:pPr>
        <w:pStyle w:val="Textoindependiente21"/>
        <w:spacing w:line="240" w:lineRule="auto"/>
        <w:ind w:left="0" w:firstLine="709"/>
        <w:rPr>
          <w:rFonts w:ascii="Arial" w:hAnsi="Arial" w:cs="Arial"/>
          <w:color w:val="000000" w:themeColor="text1"/>
          <w:sz w:val="19"/>
          <w:szCs w:val="19"/>
          <w:lang w:val="es-ES_tradnl"/>
        </w:rPr>
      </w:pPr>
      <w:r w:rsidRPr="004B6BEE">
        <w:rPr>
          <w:rFonts w:ascii="Arial" w:hAnsi="Arial" w:cs="Arial"/>
          <w:color w:val="000000" w:themeColor="text1"/>
          <w:sz w:val="19"/>
          <w:szCs w:val="19"/>
          <w:lang w:val="es-ES_tradnl"/>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 las obligaciones referenciadas se han cumplido durante el tiempo de vigencia del negocio jurídico.</w:t>
      </w:r>
    </w:p>
    <w:p w14:paraId="20FF4812" w14:textId="77777777" w:rsidR="00DD3C00" w:rsidRPr="004B6BEE" w:rsidRDefault="00DD3C00" w:rsidP="00DD3C00">
      <w:pPr>
        <w:pStyle w:val="Textoindependiente21"/>
        <w:spacing w:line="240" w:lineRule="auto"/>
        <w:ind w:left="0" w:firstLine="709"/>
        <w:rPr>
          <w:rFonts w:ascii="Arial" w:hAnsi="Arial" w:cs="Arial"/>
          <w:color w:val="000000" w:themeColor="text1"/>
          <w:sz w:val="19"/>
          <w:szCs w:val="19"/>
          <w:lang w:val="es-ES_tradnl"/>
        </w:rPr>
      </w:pPr>
      <w:r w:rsidRPr="004B6BEE">
        <w:rPr>
          <w:rFonts w:ascii="Arial" w:hAnsi="Arial" w:cs="Arial"/>
          <w:color w:val="000000" w:themeColor="text1"/>
          <w:sz w:val="19"/>
          <w:szCs w:val="19"/>
          <w:lang w:val="es-ES_tradnl"/>
        </w:rPr>
        <w:t xml:space="preserve">»4.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 entidad. </w:t>
      </w:r>
    </w:p>
    <w:p w14:paraId="7C7C8D7D" w14:textId="77777777" w:rsidR="00DD3C00" w:rsidRPr="004B6BEE" w:rsidRDefault="00DD3C00" w:rsidP="00DD3C00">
      <w:pPr>
        <w:pStyle w:val="Textoindependiente21"/>
        <w:spacing w:line="240" w:lineRule="auto"/>
        <w:ind w:left="0" w:firstLine="708"/>
        <w:rPr>
          <w:rFonts w:ascii="Arial" w:hAnsi="Arial" w:cs="Arial"/>
          <w:color w:val="000000" w:themeColor="text1"/>
          <w:sz w:val="19"/>
          <w:szCs w:val="19"/>
          <w:lang w:val="es-ES_tradnl"/>
        </w:rPr>
      </w:pPr>
      <w:r w:rsidRPr="004B6BEE">
        <w:rPr>
          <w:rFonts w:ascii="Arial" w:hAnsi="Arial" w:cs="Arial"/>
          <w:color w:val="000000" w:themeColor="text1"/>
          <w:sz w:val="19"/>
          <w:szCs w:val="19"/>
          <w:lang w:val="es-ES_tradnl"/>
        </w:rPr>
        <w:t xml:space="preserve">»5. En caso de que se compruebe un incumplimiento en el pago de los aportes parafiscales y al Sistema General de Seguridad Social, la ley otorga la facultad a la entidad pública de retener el monto adeudado y hacer las consignaciones correspondientes». </w:t>
      </w:r>
    </w:p>
  </w:footnote>
  <w:footnote w:id="3">
    <w:p w14:paraId="514CE208" w14:textId="77777777" w:rsidR="00DD3C00" w:rsidRPr="004B6BEE" w:rsidRDefault="00DD3C00" w:rsidP="00DD3C00">
      <w:pPr>
        <w:pStyle w:val="Textonotapie"/>
        <w:ind w:firstLine="708"/>
        <w:jc w:val="both"/>
        <w:rPr>
          <w:color w:val="000000" w:themeColor="text1"/>
          <w:lang w:val="es-CO"/>
        </w:rPr>
      </w:pPr>
      <w:r w:rsidRPr="004B6BEE">
        <w:rPr>
          <w:rStyle w:val="Refdenotaalpie"/>
          <w:color w:val="000000" w:themeColor="text1"/>
        </w:rPr>
        <w:footnoteRef/>
      </w:r>
      <w:r w:rsidRPr="004B6BEE">
        <w:rPr>
          <w:color w:val="000000" w:themeColor="text1"/>
        </w:rPr>
        <w:t xml:space="preserve"> </w:t>
      </w:r>
      <w:r w:rsidRPr="004B6BEE">
        <w:rPr>
          <w:rFonts w:ascii="Arial" w:eastAsia="Times New Roman" w:hAnsi="Arial" w:cs="Arial"/>
          <w:color w:val="000000" w:themeColor="text1"/>
          <w:sz w:val="19"/>
          <w:szCs w:val="19"/>
          <w:lang w:val="es-ES_tradnl" w:eastAsia="es-ES"/>
        </w:rPr>
        <w:t>Ley 43 de 1990:  Artículo 13, parágrafo 2: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w:t>
      </w:r>
      <w:r w:rsidRPr="004B6BEE">
        <w:rPr>
          <w:color w:val="000000" w:themeColor="text1"/>
        </w:rPr>
        <w:t xml:space="preserve"> </w:t>
      </w:r>
      <w:r w:rsidRPr="004B6BEE">
        <w:rPr>
          <w:rFonts w:ascii="Arial" w:eastAsia="Times New Roman" w:hAnsi="Arial" w:cs="Arial"/>
          <w:color w:val="000000" w:themeColor="text1"/>
          <w:sz w:val="19"/>
          <w:szCs w:val="19"/>
          <w:lang w:val="es-ES_tradnl" w:eastAsia="es-ES"/>
        </w:rPr>
        <w:t>mínimos».</w:t>
      </w:r>
    </w:p>
  </w:footnote>
  <w:footnote w:id="4">
    <w:p w14:paraId="0D881CDC" w14:textId="77777777" w:rsidR="00DD3C00" w:rsidRPr="004B6BEE" w:rsidRDefault="00DD3C00" w:rsidP="00DD3C00">
      <w:pPr>
        <w:pStyle w:val="Textonotapie"/>
        <w:rPr>
          <w:color w:val="000000" w:themeColor="text1"/>
        </w:rPr>
      </w:pPr>
    </w:p>
    <w:p w14:paraId="39C7D021"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Style w:val="Refdenotaalpie"/>
          <w:color w:val="000000" w:themeColor="text1"/>
        </w:rPr>
        <w:footnoteRef/>
      </w:r>
      <w:r w:rsidRPr="004B6BEE">
        <w:rPr>
          <w:color w:val="000000" w:themeColor="text1"/>
        </w:rPr>
        <w:t xml:space="preserve"> </w:t>
      </w:r>
      <w:r w:rsidRPr="004B6BEE">
        <w:rPr>
          <w:rFonts w:ascii="Arial" w:eastAsia="Times New Roman" w:hAnsi="Arial" w:cs="Arial"/>
          <w:color w:val="000000" w:themeColor="text1"/>
          <w:sz w:val="19"/>
          <w:szCs w:val="19"/>
          <w:lang w:val="es-ES_tradnl" w:eastAsia="es-ES"/>
        </w:rPr>
        <w:t>Ley 43 de 1990: «Artículo 13: Artículo 13. Además de lo exigido por las leyes anteriores, se requiere tener la calidad de Contador Público en los siguientes casos:</w:t>
      </w:r>
    </w:p>
    <w:p w14:paraId="41886245"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»1. Por razones del cargo.</w:t>
      </w:r>
    </w:p>
    <w:p w14:paraId="282EDA91"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 a) Para desempeñar las funciones de revisor fiscal, auditor externo, auditor interno en toda</w:t>
      </w:r>
    </w:p>
    <w:p w14:paraId="2883BCED"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clase de sociedades, para las cuales la ley o el contrato social así lo determinan.</w:t>
      </w:r>
    </w:p>
    <w:p w14:paraId="60F3982D"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b) En todos los nombramientos que se hagan a partir de la vigencia de la presente ley</w:t>
      </w:r>
    </w:p>
    <w:p w14:paraId="7C21EC82"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w:t>
      </w:r>
    </w:p>
    <w:p w14:paraId="3C7B223A"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p>
    <w:p w14:paraId="5ADCCD3B"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 xml:space="preserve">  Decreto 4170 de 2011: «Artículo 3°. Funciones. La Agencia Nacional de Contratación Pública –Colombia Compra Eficiente– ejercerá las siguientes funciones: </w:t>
      </w:r>
    </w:p>
    <w:p w14:paraId="63BA392E"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w:t>
      </w:r>
    </w:p>
    <w:p w14:paraId="7A30975D"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«5. Absolver consultas sobre la aplicación de normas de carácter general y expedir circulares externas en materia de compras y contratación pública”.</w:t>
      </w:r>
    </w:p>
    <w:p w14:paraId="352BBC14"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 xml:space="preserve">«Artículo 11. Subdirección de Gestión Contractual. Son funciones de la Subdirección de Gestión Contractual las siguientes: </w:t>
      </w:r>
    </w:p>
    <w:p w14:paraId="69DB1751" w14:textId="77777777" w:rsidR="00DD3C00" w:rsidRPr="004B6BEE" w:rsidRDefault="00DD3C00" w:rsidP="00DD3C00">
      <w:pPr>
        <w:pStyle w:val="Textonotapie"/>
        <w:ind w:firstLine="708"/>
        <w:jc w:val="both"/>
        <w:rPr>
          <w:rFonts w:ascii="Arial" w:eastAsia="Times New Roman" w:hAnsi="Arial" w:cs="Arial"/>
          <w:color w:val="000000" w:themeColor="text1"/>
          <w:sz w:val="19"/>
          <w:szCs w:val="19"/>
          <w:lang w:val="es-ES_tradnl" w:eastAsia="es-ES"/>
        </w:rPr>
      </w:pPr>
      <w:r w:rsidRPr="004B6BEE">
        <w:rPr>
          <w:rFonts w:ascii="Arial" w:eastAsia="Times New Roman" w:hAnsi="Arial" w:cs="Arial"/>
          <w:color w:val="000000" w:themeColor="text1"/>
          <w:sz w:val="19"/>
          <w:szCs w:val="19"/>
          <w:lang w:val="es-ES_tradnl" w:eastAsia="es-ES"/>
        </w:rPr>
        <w:t>[...]</w:t>
      </w:r>
    </w:p>
    <w:p w14:paraId="151A6648" w14:textId="77777777" w:rsidR="00DD3C00" w:rsidRPr="004B6BEE" w:rsidRDefault="00DD3C00" w:rsidP="00DD3C00">
      <w:pPr>
        <w:pStyle w:val="Textonotapie"/>
        <w:ind w:firstLine="708"/>
        <w:jc w:val="both"/>
        <w:rPr>
          <w:color w:val="000000" w:themeColor="text1"/>
          <w:lang w:val="es-CO"/>
        </w:rPr>
      </w:pPr>
      <w:r w:rsidRPr="004B6BEE">
        <w:rPr>
          <w:rFonts w:ascii="Arial" w:eastAsia="Times New Roman" w:hAnsi="Arial" w:cs="Arial"/>
          <w:color w:val="000000" w:themeColor="text1"/>
          <w:sz w:val="19"/>
          <w:szCs w:val="19"/>
          <w:lang w:val="es-ES_tradnl" w:eastAsia="es-ES"/>
        </w:rPr>
        <w:t>«8. Absolver consultas sobre la aplicación de normas de carácter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CFE814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5360"/>
    <w:rsid w:val="00084F4F"/>
    <w:rsid w:val="000942EB"/>
    <w:rsid w:val="000B103F"/>
    <w:rsid w:val="000F14E8"/>
    <w:rsid w:val="001021AB"/>
    <w:rsid w:val="00103915"/>
    <w:rsid w:val="00122B23"/>
    <w:rsid w:val="00137FFA"/>
    <w:rsid w:val="001820C8"/>
    <w:rsid w:val="00191B23"/>
    <w:rsid w:val="001F59BA"/>
    <w:rsid w:val="00234B84"/>
    <w:rsid w:val="0027632D"/>
    <w:rsid w:val="002B6590"/>
    <w:rsid w:val="002E22DE"/>
    <w:rsid w:val="003033BA"/>
    <w:rsid w:val="003410A3"/>
    <w:rsid w:val="0034680A"/>
    <w:rsid w:val="0035643F"/>
    <w:rsid w:val="003675C4"/>
    <w:rsid w:val="00386456"/>
    <w:rsid w:val="003A581E"/>
    <w:rsid w:val="004422D6"/>
    <w:rsid w:val="004A34D2"/>
    <w:rsid w:val="004A739A"/>
    <w:rsid w:val="004B6BEE"/>
    <w:rsid w:val="0051074C"/>
    <w:rsid w:val="00513AF2"/>
    <w:rsid w:val="0054413A"/>
    <w:rsid w:val="005564CA"/>
    <w:rsid w:val="00655371"/>
    <w:rsid w:val="00697665"/>
    <w:rsid w:val="006A20C4"/>
    <w:rsid w:val="006A7FD0"/>
    <w:rsid w:val="006D7687"/>
    <w:rsid w:val="006E0572"/>
    <w:rsid w:val="006E0C38"/>
    <w:rsid w:val="00705631"/>
    <w:rsid w:val="00742DD2"/>
    <w:rsid w:val="0075647A"/>
    <w:rsid w:val="007634AD"/>
    <w:rsid w:val="0078122E"/>
    <w:rsid w:val="007B0854"/>
    <w:rsid w:val="007C2EB7"/>
    <w:rsid w:val="007F72CB"/>
    <w:rsid w:val="0083119B"/>
    <w:rsid w:val="00836EAB"/>
    <w:rsid w:val="0085092D"/>
    <w:rsid w:val="00885959"/>
    <w:rsid w:val="008E1C15"/>
    <w:rsid w:val="009047C5"/>
    <w:rsid w:val="00935BB6"/>
    <w:rsid w:val="00942654"/>
    <w:rsid w:val="0095385A"/>
    <w:rsid w:val="00974AFC"/>
    <w:rsid w:val="00984365"/>
    <w:rsid w:val="009B2E2F"/>
    <w:rsid w:val="009C4477"/>
    <w:rsid w:val="00A24560"/>
    <w:rsid w:val="00A34538"/>
    <w:rsid w:val="00A40246"/>
    <w:rsid w:val="00A8221A"/>
    <w:rsid w:val="00AA442B"/>
    <w:rsid w:val="00B22E22"/>
    <w:rsid w:val="00B525CB"/>
    <w:rsid w:val="00B5780C"/>
    <w:rsid w:val="00B63CB2"/>
    <w:rsid w:val="00BC51A2"/>
    <w:rsid w:val="00BD78FE"/>
    <w:rsid w:val="00BE0680"/>
    <w:rsid w:val="00CC00CD"/>
    <w:rsid w:val="00D03413"/>
    <w:rsid w:val="00D16E39"/>
    <w:rsid w:val="00D2527A"/>
    <w:rsid w:val="00D72E9D"/>
    <w:rsid w:val="00D7562B"/>
    <w:rsid w:val="00D82CE5"/>
    <w:rsid w:val="00DA5AB1"/>
    <w:rsid w:val="00DC62E5"/>
    <w:rsid w:val="00DD3C00"/>
    <w:rsid w:val="00DD3DB1"/>
    <w:rsid w:val="00DD735D"/>
    <w:rsid w:val="00DE3119"/>
    <w:rsid w:val="00DF236B"/>
    <w:rsid w:val="00E13AB8"/>
    <w:rsid w:val="00E22701"/>
    <w:rsid w:val="00E33B62"/>
    <w:rsid w:val="00E4349D"/>
    <w:rsid w:val="00EB1F75"/>
    <w:rsid w:val="00F55D5D"/>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Textoindependiente21">
    <w:name w:val="Texto independiente 21"/>
    <w:basedOn w:val="Normal"/>
    <w:rsid w:val="00DD3C00"/>
    <w:pPr>
      <w:overflowPunct w:val="0"/>
      <w:autoSpaceDE w:val="0"/>
      <w:autoSpaceDN w:val="0"/>
      <w:adjustRightInd w:val="0"/>
      <w:spacing w:line="360" w:lineRule="auto"/>
      <w:ind w:left="360" w:hanging="360"/>
      <w:jc w:val="both"/>
      <w:textAlignment w:val="baseline"/>
    </w:pPr>
    <w:rPr>
      <w:rFonts w:ascii="Century Gothic" w:eastAsia="Times New Roman" w:hAnsi="Century Gothic" w:cs="Times New Roman"/>
      <w:sz w:val="22"/>
      <w:szCs w:val="20"/>
      <w:lang w:val="es-ES" w:eastAsia="es-ES"/>
    </w:rPr>
  </w:style>
  <w:style w:type="paragraph" w:customStyle="1" w:styleId="Default">
    <w:name w:val="Default"/>
    <w:rsid w:val="00BE06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C1870-71B1-4DD3-9F86-4F89F8C5DC70}">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6cb9e4b-f1d1-4245-83ec-6cad768d538a"/>
    <ds:schemaRef ds:uri="9d85dbaf-23eb-4e57-a637-93dcacc8b1a1"/>
    <ds:schemaRef ds:uri="http://purl.org/dc/dcmitype/"/>
    <ds:schemaRef ds:uri="http://purl.org/dc/term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E20DAD4-C4B6-4852-9033-EF2653F0EDBC}">
  <ds:schemaRefs>
    <ds:schemaRef ds:uri="http://schemas.openxmlformats.org/officeDocument/2006/bibliography"/>
  </ds:schemaRefs>
</ds:datastoreItem>
</file>

<file path=customXml/itemProps4.xml><?xml version="1.0" encoding="utf-8"?>
<ds:datastoreItem xmlns:ds="http://schemas.openxmlformats.org/officeDocument/2006/customXml" ds:itemID="{A6D76518-1F17-448B-9BD0-538D01657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77</TotalTime>
  <Pages>7</Pages>
  <Words>2182</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33</cp:revision>
  <dcterms:created xsi:type="dcterms:W3CDTF">2020-02-11T19:04:00Z</dcterms:created>
  <dcterms:modified xsi:type="dcterms:W3CDTF">2020-08-03T14:25:00Z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