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006A4988" w:rsidR="0034177C" w:rsidRPr="00983ABF" w:rsidRDefault="009F59C2" w:rsidP="003F6FBD">
      <w:pPr>
        <w:spacing w:line="276" w:lineRule="auto"/>
        <w:jc w:val="right"/>
        <w:rPr>
          <w:rFonts w:ascii="Arial" w:hAnsi="Arial" w:cs="Arial"/>
          <w:b/>
          <w:color w:val="000000" w:themeColor="text1"/>
          <w:sz w:val="16"/>
          <w:szCs w:val="16"/>
          <w:lang w:eastAsia="es-ES"/>
        </w:rPr>
      </w:pPr>
      <w:bookmarkStart w:id="0" w:name="_Hlk28946138"/>
      <w:bookmarkStart w:id="1" w:name="_Hlk29548183"/>
      <w:r w:rsidRPr="00983ABF">
        <w:rPr>
          <w:rFonts w:ascii="Arial" w:hAnsi="Arial" w:cs="Arial"/>
          <w:b/>
          <w:color w:val="000000" w:themeColor="text1"/>
          <w:sz w:val="22"/>
          <w:lang w:eastAsia="es-ES"/>
        </w:rPr>
        <w:tab/>
      </w:r>
      <w:r w:rsidR="0034177C" w:rsidRPr="00983ABF">
        <w:rPr>
          <w:rFonts w:ascii="Arial" w:hAnsi="Arial" w:cs="Arial"/>
          <w:b/>
          <w:color w:val="000000" w:themeColor="text1"/>
          <w:sz w:val="16"/>
          <w:szCs w:val="16"/>
          <w:lang w:eastAsia="es-ES"/>
        </w:rPr>
        <w:t>CCE-DES-FM-17</w:t>
      </w:r>
    </w:p>
    <w:p w14:paraId="08938FEC" w14:textId="77777777" w:rsidR="00F33A01" w:rsidRPr="00983ABF" w:rsidRDefault="00F33A01" w:rsidP="003F6FBD">
      <w:pPr>
        <w:jc w:val="right"/>
        <w:rPr>
          <w:rFonts w:ascii="Arial" w:hAnsi="Arial" w:cs="Arial"/>
          <w:b/>
          <w:color w:val="000000" w:themeColor="text1"/>
          <w:sz w:val="16"/>
          <w:szCs w:val="16"/>
          <w:lang w:eastAsia="es-ES"/>
        </w:rPr>
      </w:pPr>
    </w:p>
    <w:p w14:paraId="434B7F61" w14:textId="47EDCFD7" w:rsidR="001129E6" w:rsidRDefault="001129E6" w:rsidP="003F6FBD">
      <w:pPr>
        <w:jc w:val="both"/>
        <w:rPr>
          <w:rFonts w:ascii="Arial" w:eastAsia="Calibri" w:hAnsi="Arial" w:cs="Arial"/>
          <w:b/>
          <w:color w:val="000000" w:themeColor="text1"/>
          <w:sz w:val="22"/>
        </w:rPr>
      </w:pPr>
      <w:r w:rsidRPr="00A50241">
        <w:rPr>
          <w:rFonts w:ascii="Arial" w:eastAsia="Calibri" w:hAnsi="Arial" w:cs="Arial"/>
          <w:b/>
          <w:bCs/>
          <w:color w:val="000000" w:themeColor="text1"/>
          <w:sz w:val="22"/>
        </w:rPr>
        <w:t xml:space="preserve">DOCUMENTOS TIPO </w:t>
      </w:r>
      <w:bookmarkStart w:id="2" w:name="_Hlk39676694"/>
      <w:r w:rsidR="00DF0504" w:rsidRPr="006C15D5">
        <w:rPr>
          <w:rFonts w:ascii="Arial" w:eastAsia="Calibri" w:hAnsi="Arial" w:cs="Arial"/>
          <w:b/>
          <w:color w:val="000000" w:themeColor="text1"/>
          <w:sz w:val="22"/>
        </w:rPr>
        <w:t>–</w:t>
      </w:r>
      <w:bookmarkEnd w:id="2"/>
      <w:r w:rsidR="00270438" w:rsidRPr="00A50241">
        <w:rPr>
          <w:rFonts w:ascii="Arial" w:eastAsia="Calibri" w:hAnsi="Arial" w:cs="Arial"/>
          <w:b/>
          <w:bCs/>
          <w:color w:val="000000" w:themeColor="text1"/>
          <w:sz w:val="22"/>
        </w:rPr>
        <w:t xml:space="preserve"> Fundamento </w:t>
      </w:r>
      <w:r w:rsidR="00341987" w:rsidRPr="00A50241">
        <w:rPr>
          <w:rFonts w:ascii="Arial" w:eastAsia="Calibri" w:hAnsi="Arial" w:cs="Arial"/>
          <w:b/>
          <w:bCs/>
          <w:color w:val="000000" w:themeColor="text1"/>
          <w:sz w:val="22"/>
        </w:rPr>
        <w:t>normativo</w:t>
      </w:r>
      <w:r w:rsidR="00AE0303">
        <w:rPr>
          <w:rFonts w:ascii="Arial" w:eastAsia="Calibri" w:hAnsi="Arial" w:cs="Arial"/>
          <w:b/>
          <w:bCs/>
          <w:color w:val="000000" w:themeColor="text1"/>
          <w:sz w:val="22"/>
        </w:rPr>
        <w:t xml:space="preserve"> </w:t>
      </w:r>
      <w:r w:rsidR="00AE0303" w:rsidRPr="006C15D5">
        <w:rPr>
          <w:rFonts w:ascii="Arial" w:eastAsia="Calibri" w:hAnsi="Arial" w:cs="Arial"/>
          <w:b/>
          <w:color w:val="000000" w:themeColor="text1"/>
          <w:sz w:val="22"/>
        </w:rPr>
        <w:t>–</w:t>
      </w:r>
      <w:r w:rsidR="00AE0303">
        <w:rPr>
          <w:rFonts w:ascii="Arial" w:eastAsia="Calibri" w:hAnsi="Arial" w:cs="Arial"/>
          <w:b/>
          <w:color w:val="000000" w:themeColor="text1"/>
          <w:sz w:val="22"/>
        </w:rPr>
        <w:t xml:space="preserve"> </w:t>
      </w:r>
      <w:r w:rsidR="00AE0303">
        <w:rPr>
          <w:rFonts w:ascii="Arial" w:eastAsia="Calibri" w:hAnsi="Arial" w:cs="Arial"/>
          <w:b/>
          <w:bCs/>
          <w:color w:val="000000" w:themeColor="text1"/>
          <w:sz w:val="22"/>
        </w:rPr>
        <w:t>A</w:t>
      </w:r>
      <w:r w:rsidR="00341987" w:rsidRPr="00A50241">
        <w:rPr>
          <w:rFonts w:ascii="Arial" w:eastAsia="Calibri" w:hAnsi="Arial" w:cs="Arial"/>
          <w:b/>
          <w:bCs/>
          <w:color w:val="000000" w:themeColor="text1"/>
          <w:sz w:val="22"/>
        </w:rPr>
        <w:t xml:space="preserve">poyo a la industria nacional </w:t>
      </w:r>
    </w:p>
    <w:p w14:paraId="094B506A" w14:textId="77777777" w:rsidR="00AE0303" w:rsidRPr="00983ABF" w:rsidRDefault="00AE0303" w:rsidP="00983ABF">
      <w:pPr>
        <w:jc w:val="both"/>
        <w:rPr>
          <w:rFonts w:ascii="Arial" w:hAnsi="Arial" w:cs="Arial"/>
          <w:color w:val="000000" w:themeColor="text1"/>
          <w:sz w:val="20"/>
          <w:szCs w:val="20"/>
        </w:rPr>
      </w:pPr>
    </w:p>
    <w:p w14:paraId="43230D5D" w14:textId="77777777" w:rsidR="00447272" w:rsidRDefault="003A0EAC" w:rsidP="00447272">
      <w:pPr>
        <w:spacing w:after="120"/>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El artículo 1 de la Ley 816 de 2003 establece la obligatoriedad, para las entidades de la Administración pública, de adoptar criterios objetivos que permitan apoyar a la industria nacional</w:t>
      </w:r>
      <w:r w:rsidR="005C1605" w:rsidRPr="00983ABF">
        <w:rPr>
          <w:rFonts w:ascii="Arial" w:eastAsia="Calibri" w:hAnsi="Arial" w:cs="Arial"/>
          <w:color w:val="000000" w:themeColor="text1"/>
          <w:sz w:val="20"/>
          <w:szCs w:val="20"/>
        </w:rPr>
        <w:t xml:space="preserve">. </w:t>
      </w:r>
    </w:p>
    <w:p w14:paraId="3099D9FF" w14:textId="77777777" w:rsidR="00447272" w:rsidRDefault="00D24463" w:rsidP="00447272">
      <w:pPr>
        <w:spacing w:after="120"/>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Además, el artículo 2 de la misma ley, de forma expresa, determina el puntaje que las entidades deben incluir dentro de los criterios de calificación de las propuestas para promover la industria colombian</w:t>
      </w:r>
      <w:r w:rsidR="00447272">
        <w:rPr>
          <w:rFonts w:ascii="Arial" w:eastAsia="Calibri" w:hAnsi="Arial" w:cs="Arial"/>
          <w:color w:val="000000" w:themeColor="text1"/>
          <w:sz w:val="20"/>
          <w:szCs w:val="20"/>
        </w:rPr>
        <w:t>a.</w:t>
      </w:r>
    </w:p>
    <w:p w14:paraId="3B8CAF75" w14:textId="194CCA21" w:rsidR="00D24463" w:rsidRPr="00983ABF" w:rsidRDefault="000075A5" w:rsidP="00447272">
      <w:pPr>
        <w:spacing w:after="120"/>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00BB1315" w:rsidRPr="00983ABF">
        <w:rPr>
          <w:rFonts w:ascii="Arial" w:eastAsia="Calibri" w:hAnsi="Arial" w:cs="Arial"/>
          <w:color w:val="000000" w:themeColor="text1"/>
          <w:sz w:val="20"/>
          <w:szCs w:val="20"/>
        </w:rPr>
        <w:t>. Por otro lado, están los proponentes extranjeros que no tengan trato nacional y oferten la incorporación de componente colombiano de bienes o servicios</w:t>
      </w:r>
    </w:p>
    <w:p w14:paraId="5A0BEFEF" w14:textId="77777777" w:rsidR="001129E6" w:rsidRPr="00983ABF" w:rsidRDefault="001129E6" w:rsidP="00983ABF">
      <w:pPr>
        <w:jc w:val="both"/>
        <w:rPr>
          <w:rFonts w:ascii="Arial" w:eastAsia="Calibri" w:hAnsi="Arial" w:cs="Arial"/>
          <w:b/>
          <w:bCs/>
          <w:color w:val="000000" w:themeColor="text1"/>
          <w:sz w:val="20"/>
          <w:szCs w:val="20"/>
        </w:rPr>
      </w:pPr>
    </w:p>
    <w:p w14:paraId="27F2F2E4" w14:textId="199AA5AD" w:rsidR="00226615" w:rsidRPr="00A50241" w:rsidRDefault="00AE0303" w:rsidP="00983ABF">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PROMOCION SERVICIOS NACIONALES </w:t>
      </w:r>
      <w:r w:rsidR="00DF0504" w:rsidRPr="006C15D5">
        <w:rPr>
          <w:rFonts w:ascii="Arial" w:eastAsia="Calibri" w:hAnsi="Arial" w:cs="Arial"/>
          <w:b/>
          <w:color w:val="000000" w:themeColor="text1"/>
          <w:sz w:val="22"/>
        </w:rPr>
        <w:t>–</w:t>
      </w:r>
      <w:r w:rsidR="004757D5" w:rsidRPr="00A50241">
        <w:rPr>
          <w:rFonts w:ascii="Arial" w:eastAsia="Calibri" w:hAnsi="Arial" w:cs="Arial"/>
          <w:b/>
          <w:bCs/>
          <w:color w:val="000000" w:themeColor="text1"/>
          <w:sz w:val="22"/>
        </w:rPr>
        <w:t xml:space="preserve"> </w:t>
      </w:r>
      <w:r w:rsidR="00226615" w:rsidRPr="00A50241">
        <w:rPr>
          <w:rFonts w:ascii="Arial" w:eastAsia="Calibri" w:hAnsi="Arial" w:cs="Arial"/>
          <w:b/>
          <w:bCs/>
          <w:color w:val="000000" w:themeColor="text1"/>
          <w:sz w:val="22"/>
        </w:rPr>
        <w:t xml:space="preserve">Apoyo a la industria nacional </w:t>
      </w:r>
      <w:r w:rsidR="00DF0504" w:rsidRPr="006C15D5">
        <w:rPr>
          <w:rFonts w:ascii="Arial" w:eastAsia="Calibri" w:hAnsi="Arial" w:cs="Arial"/>
          <w:b/>
          <w:color w:val="000000" w:themeColor="text1"/>
          <w:sz w:val="22"/>
        </w:rPr>
        <w:t>–</w:t>
      </w:r>
      <w:r w:rsidR="00C62B22" w:rsidRPr="00A50241">
        <w:rPr>
          <w:rFonts w:ascii="Arial" w:eastAsia="Calibri" w:hAnsi="Arial" w:cs="Arial"/>
          <w:b/>
          <w:bCs/>
          <w:color w:val="000000" w:themeColor="text1"/>
          <w:sz w:val="22"/>
        </w:rPr>
        <w:t xml:space="preserve"> Prueba</w:t>
      </w:r>
    </w:p>
    <w:p w14:paraId="0275E335" w14:textId="7F9A2C23" w:rsidR="009D7115" w:rsidRPr="00983ABF" w:rsidRDefault="009D7115" w:rsidP="00983ABF">
      <w:pPr>
        <w:jc w:val="both"/>
        <w:rPr>
          <w:rFonts w:ascii="Arial" w:eastAsia="Calibri" w:hAnsi="Arial" w:cs="Arial"/>
          <w:color w:val="000000" w:themeColor="text1"/>
          <w:sz w:val="20"/>
          <w:szCs w:val="20"/>
        </w:rPr>
      </w:pPr>
    </w:p>
    <w:p w14:paraId="589C2A49" w14:textId="0AC51969" w:rsidR="009D7115" w:rsidRPr="00983ABF" w:rsidRDefault="009D7115" w:rsidP="00983ABF">
      <w:pPr>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 xml:space="preserve">Promoción servicios nacionales, se acredita: i) Persona natural colombiana, lo hace con su respetivo documento de identidad, esto es, aportando copia de la cédula de ciudadanía; </w:t>
      </w:r>
      <w:proofErr w:type="spellStart"/>
      <w:r w:rsidRPr="00983ABF">
        <w:rPr>
          <w:rFonts w:ascii="Arial" w:eastAsia="Calibri" w:hAnsi="Arial" w:cs="Arial"/>
          <w:color w:val="000000" w:themeColor="text1"/>
          <w:sz w:val="20"/>
          <w:szCs w:val="20"/>
        </w:rPr>
        <w:t>ii</w:t>
      </w:r>
      <w:proofErr w:type="spellEnd"/>
      <w:r w:rsidRPr="00983ABF">
        <w:rPr>
          <w:rFonts w:ascii="Arial" w:eastAsia="Calibri" w:hAnsi="Arial" w:cs="Arial"/>
          <w:color w:val="000000" w:themeColor="text1"/>
          <w:sz w:val="20"/>
          <w:szCs w:val="20"/>
        </w:rPr>
        <w:t xml:space="preserve">) Persona natural extranjera, lo hace aportando copia de la visa de residencia que le permita la ejecución del objeto contractual, esto, conforme a los postulados de orden normativo que rigen la materia; </w:t>
      </w:r>
      <w:proofErr w:type="spellStart"/>
      <w:r w:rsidRPr="00983ABF">
        <w:rPr>
          <w:rFonts w:ascii="Arial" w:eastAsia="Calibri" w:hAnsi="Arial" w:cs="Arial"/>
          <w:color w:val="000000" w:themeColor="text1"/>
          <w:sz w:val="20"/>
          <w:szCs w:val="20"/>
        </w:rPr>
        <w:t>iii</w:t>
      </w:r>
      <w:proofErr w:type="spellEnd"/>
      <w:r w:rsidRPr="00983ABF">
        <w:rPr>
          <w:rFonts w:ascii="Arial" w:eastAsia="Calibri" w:hAnsi="Arial" w:cs="Arial"/>
          <w:color w:val="000000" w:themeColor="text1"/>
          <w:sz w:val="20"/>
          <w:szCs w:val="20"/>
        </w:rPr>
        <w:t>) Persona jurídica Colombiana, lo hace aportando copia del certificado de existencia y representación legal emitido por la autoridad competente.</w:t>
      </w:r>
    </w:p>
    <w:p w14:paraId="466C8DE9" w14:textId="4D8D0966" w:rsidR="00C62B22" w:rsidRPr="00983ABF" w:rsidRDefault="00C62B22" w:rsidP="00983ABF">
      <w:pPr>
        <w:jc w:val="both"/>
        <w:rPr>
          <w:rFonts w:ascii="Arial" w:eastAsia="Calibri" w:hAnsi="Arial" w:cs="Arial"/>
          <w:color w:val="000000" w:themeColor="text1"/>
          <w:sz w:val="20"/>
          <w:szCs w:val="20"/>
        </w:rPr>
      </w:pPr>
    </w:p>
    <w:p w14:paraId="36AE5B28" w14:textId="1EF22A33" w:rsidR="00C62B22" w:rsidRPr="00A50241" w:rsidRDefault="00572DFD" w:rsidP="00983ABF">
      <w:pPr>
        <w:jc w:val="both"/>
        <w:rPr>
          <w:rFonts w:ascii="Arial" w:eastAsia="Calibri" w:hAnsi="Arial" w:cs="Arial"/>
          <w:b/>
          <w:bCs/>
          <w:color w:val="000000" w:themeColor="text1"/>
          <w:sz w:val="22"/>
        </w:rPr>
      </w:pPr>
      <w:r w:rsidRPr="00A50241">
        <w:rPr>
          <w:rFonts w:ascii="Arial" w:eastAsia="Calibri" w:hAnsi="Arial" w:cs="Arial"/>
          <w:b/>
          <w:bCs/>
          <w:color w:val="000000" w:themeColor="text1"/>
          <w:sz w:val="22"/>
        </w:rPr>
        <w:t xml:space="preserve">APOYO A LA INDUSTRIA NACIONAL </w:t>
      </w:r>
      <w:r w:rsidR="00DF0504" w:rsidRPr="006C15D5">
        <w:rPr>
          <w:rFonts w:ascii="Arial" w:eastAsia="Calibri" w:hAnsi="Arial" w:cs="Arial"/>
          <w:b/>
          <w:color w:val="000000" w:themeColor="text1"/>
          <w:sz w:val="22"/>
        </w:rPr>
        <w:t>–</w:t>
      </w:r>
      <w:r w:rsidR="0044567A" w:rsidRPr="00A50241">
        <w:rPr>
          <w:rFonts w:ascii="Arial" w:eastAsia="Calibri" w:hAnsi="Arial" w:cs="Arial"/>
          <w:b/>
          <w:bCs/>
          <w:color w:val="000000" w:themeColor="text1"/>
          <w:sz w:val="22"/>
        </w:rPr>
        <w:t xml:space="preserve"> Trato nacional </w:t>
      </w:r>
      <w:r w:rsidR="00DF0504" w:rsidRPr="006C15D5">
        <w:rPr>
          <w:rFonts w:ascii="Arial" w:eastAsia="Calibri" w:hAnsi="Arial" w:cs="Arial"/>
          <w:b/>
          <w:color w:val="000000" w:themeColor="text1"/>
          <w:sz w:val="22"/>
        </w:rPr>
        <w:t>–</w:t>
      </w:r>
      <w:r w:rsidR="0044567A" w:rsidRPr="00A50241">
        <w:rPr>
          <w:rFonts w:ascii="Arial" w:eastAsia="Calibri" w:hAnsi="Arial" w:cs="Arial"/>
          <w:b/>
          <w:bCs/>
          <w:color w:val="000000" w:themeColor="text1"/>
          <w:sz w:val="22"/>
        </w:rPr>
        <w:t xml:space="preserve"> Prueba del trato nacional</w:t>
      </w:r>
    </w:p>
    <w:p w14:paraId="4116D8EA" w14:textId="180DE1F4" w:rsidR="0044567A" w:rsidRPr="00983ABF" w:rsidRDefault="0044567A" w:rsidP="00983ABF">
      <w:pPr>
        <w:jc w:val="both"/>
        <w:rPr>
          <w:rFonts w:ascii="Arial" w:eastAsia="Calibri" w:hAnsi="Arial" w:cs="Arial"/>
          <w:color w:val="000000" w:themeColor="text1"/>
          <w:sz w:val="20"/>
          <w:szCs w:val="20"/>
        </w:rPr>
      </w:pPr>
    </w:p>
    <w:p w14:paraId="538D8588" w14:textId="36DFAB8C" w:rsidR="0044567A" w:rsidRPr="00983ABF" w:rsidRDefault="0044567A" w:rsidP="00983ABF">
      <w:pPr>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Trato nacional, lo deben acreditar los proponentes extranjeros. Al efecto, debe acreditar que los servicios por ellos prestados tienen origen o fuente en uno de los Estados mencionados en la sección Acuerdos Comerciales del Documento Tipo [pliego de condiciones] objeto del presente análisis; prueba o acreditación que se realizará con los documentos que dan cuenta del domicilio del proponente extranjero.</w:t>
      </w:r>
    </w:p>
    <w:p w14:paraId="3DC4FB57" w14:textId="48EB1E82" w:rsidR="0044567A" w:rsidRPr="00A50241" w:rsidRDefault="0044567A" w:rsidP="00983ABF">
      <w:pPr>
        <w:jc w:val="both"/>
        <w:rPr>
          <w:rFonts w:ascii="Arial" w:eastAsia="Calibri" w:hAnsi="Arial" w:cs="Arial"/>
          <w:color w:val="000000" w:themeColor="text1"/>
          <w:sz w:val="22"/>
        </w:rPr>
      </w:pPr>
    </w:p>
    <w:p w14:paraId="7EFE3C43" w14:textId="2C4B040F" w:rsidR="0044567A" w:rsidRPr="00A50241" w:rsidRDefault="00A814FB" w:rsidP="00983ABF">
      <w:pPr>
        <w:jc w:val="both"/>
        <w:rPr>
          <w:rFonts w:ascii="Arial" w:eastAsia="Calibri" w:hAnsi="Arial" w:cs="Arial"/>
          <w:b/>
          <w:bCs/>
          <w:color w:val="000000" w:themeColor="text1"/>
          <w:sz w:val="22"/>
        </w:rPr>
      </w:pPr>
      <w:r w:rsidRPr="00A50241">
        <w:rPr>
          <w:rFonts w:ascii="Arial" w:eastAsia="Calibri" w:hAnsi="Arial" w:cs="Arial"/>
          <w:b/>
          <w:bCs/>
          <w:color w:val="000000" w:themeColor="text1"/>
          <w:sz w:val="22"/>
        </w:rPr>
        <w:t xml:space="preserve">APOYO A LA INDUSTRIA NACIONAL </w:t>
      </w:r>
      <w:r w:rsidR="00DF0504" w:rsidRPr="006C15D5">
        <w:rPr>
          <w:rFonts w:ascii="Arial" w:eastAsia="Calibri" w:hAnsi="Arial" w:cs="Arial"/>
          <w:b/>
          <w:color w:val="000000" w:themeColor="text1"/>
          <w:sz w:val="22"/>
        </w:rPr>
        <w:t>–</w:t>
      </w:r>
      <w:r w:rsidR="004757D5" w:rsidRPr="00A50241">
        <w:rPr>
          <w:rFonts w:ascii="Arial" w:eastAsia="Calibri" w:hAnsi="Arial" w:cs="Arial"/>
          <w:b/>
          <w:bCs/>
          <w:color w:val="000000" w:themeColor="text1"/>
          <w:sz w:val="22"/>
        </w:rPr>
        <w:t xml:space="preserve"> </w:t>
      </w:r>
      <w:r w:rsidR="00893786" w:rsidRPr="00A50241">
        <w:rPr>
          <w:rFonts w:ascii="Arial" w:eastAsia="Calibri" w:hAnsi="Arial" w:cs="Arial"/>
          <w:b/>
          <w:bCs/>
          <w:color w:val="000000" w:themeColor="text1"/>
          <w:sz w:val="22"/>
        </w:rPr>
        <w:t>Puntaje</w:t>
      </w:r>
      <w:r>
        <w:rPr>
          <w:rFonts w:ascii="Arial" w:eastAsia="Calibri" w:hAnsi="Arial" w:cs="Arial"/>
          <w:b/>
          <w:bCs/>
          <w:color w:val="000000" w:themeColor="text1"/>
          <w:sz w:val="22"/>
        </w:rPr>
        <w:t xml:space="preserve"> </w:t>
      </w:r>
      <w:r w:rsidRPr="006C15D5">
        <w:rPr>
          <w:rFonts w:ascii="Arial" w:eastAsia="Calibri" w:hAnsi="Arial" w:cs="Arial"/>
          <w:b/>
          <w:color w:val="000000" w:themeColor="text1"/>
          <w:sz w:val="22"/>
        </w:rPr>
        <w:t>–</w:t>
      </w:r>
      <w:r w:rsidR="00893786" w:rsidRPr="00A50241">
        <w:rPr>
          <w:rFonts w:ascii="Arial" w:eastAsia="Calibri" w:hAnsi="Arial" w:cs="Arial"/>
          <w:b/>
          <w:bCs/>
          <w:color w:val="000000" w:themeColor="text1"/>
          <w:sz w:val="22"/>
        </w:rPr>
        <w:t xml:space="preserve"> </w:t>
      </w:r>
      <w:r>
        <w:rPr>
          <w:rFonts w:ascii="Arial" w:eastAsia="Calibri" w:hAnsi="Arial" w:cs="Arial"/>
          <w:b/>
          <w:bCs/>
          <w:color w:val="000000" w:themeColor="text1"/>
          <w:sz w:val="22"/>
        </w:rPr>
        <w:t>P</w:t>
      </w:r>
      <w:r w:rsidR="00893786" w:rsidRPr="00A50241">
        <w:rPr>
          <w:rFonts w:ascii="Arial" w:eastAsia="Calibri" w:hAnsi="Arial" w:cs="Arial"/>
          <w:b/>
          <w:bCs/>
          <w:color w:val="000000" w:themeColor="text1"/>
          <w:sz w:val="22"/>
        </w:rPr>
        <w:t>roponente plural</w:t>
      </w:r>
    </w:p>
    <w:p w14:paraId="30E963F9" w14:textId="77777777" w:rsidR="00893786" w:rsidRPr="00983ABF" w:rsidRDefault="00893786" w:rsidP="00983ABF">
      <w:pPr>
        <w:jc w:val="both"/>
        <w:rPr>
          <w:rFonts w:ascii="Arial" w:eastAsia="Calibri" w:hAnsi="Arial" w:cs="Arial"/>
          <w:color w:val="000000" w:themeColor="text1"/>
          <w:sz w:val="20"/>
          <w:szCs w:val="20"/>
        </w:rPr>
      </w:pPr>
    </w:p>
    <w:p w14:paraId="67A20C34" w14:textId="411CA28D" w:rsidR="0044567A" w:rsidRPr="00983ABF" w:rsidRDefault="0044567A" w:rsidP="00983ABF">
      <w:pPr>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Ahora bien, dado el caso que el proponente sea plural, esto es, corresponda a una Unión Temporal o a un Consorcio, este se hará acreedor del puntaje asignado por promoción servicios nacionales o trato nacional, cuando todos sus integrantes cumplan con las condiciones descritas en líneas anteriores.</w:t>
      </w:r>
    </w:p>
    <w:p w14:paraId="0294E028" w14:textId="12E9FA40" w:rsidR="00893786" w:rsidRPr="00983ABF" w:rsidRDefault="00893786" w:rsidP="00983ABF">
      <w:pPr>
        <w:jc w:val="both"/>
        <w:rPr>
          <w:rFonts w:ascii="Arial" w:eastAsia="Calibri" w:hAnsi="Arial" w:cs="Arial"/>
          <w:color w:val="000000" w:themeColor="text1"/>
          <w:sz w:val="20"/>
          <w:szCs w:val="20"/>
        </w:rPr>
      </w:pPr>
    </w:p>
    <w:p w14:paraId="35323202" w14:textId="4EA1D86E" w:rsidR="00893786" w:rsidRPr="00A50241" w:rsidRDefault="00893786" w:rsidP="00983ABF">
      <w:pPr>
        <w:jc w:val="both"/>
        <w:rPr>
          <w:rFonts w:ascii="Arial" w:eastAsia="Calibri" w:hAnsi="Arial" w:cs="Arial"/>
          <w:b/>
          <w:bCs/>
          <w:color w:val="000000" w:themeColor="text1"/>
          <w:sz w:val="22"/>
        </w:rPr>
      </w:pPr>
      <w:r w:rsidRPr="00A50241">
        <w:rPr>
          <w:rFonts w:ascii="Arial" w:eastAsia="Calibri" w:hAnsi="Arial" w:cs="Arial"/>
          <w:b/>
          <w:bCs/>
          <w:color w:val="000000" w:themeColor="text1"/>
          <w:sz w:val="22"/>
        </w:rPr>
        <w:t xml:space="preserve">DOCUMENTOS TIPO </w:t>
      </w:r>
      <w:r w:rsidR="00DF0504" w:rsidRPr="006C15D5">
        <w:rPr>
          <w:rFonts w:ascii="Arial" w:eastAsia="Calibri" w:hAnsi="Arial" w:cs="Arial"/>
          <w:b/>
          <w:color w:val="000000" w:themeColor="text1"/>
          <w:sz w:val="22"/>
        </w:rPr>
        <w:t>–</w:t>
      </w:r>
      <w:r w:rsidRPr="00A50241">
        <w:rPr>
          <w:rFonts w:ascii="Arial" w:eastAsia="Calibri" w:hAnsi="Arial" w:cs="Arial"/>
          <w:b/>
          <w:bCs/>
          <w:color w:val="000000" w:themeColor="text1"/>
          <w:sz w:val="22"/>
        </w:rPr>
        <w:t xml:space="preserve"> Apoyo a la industria nacional </w:t>
      </w:r>
      <w:r w:rsidR="00DF0504" w:rsidRPr="006C15D5">
        <w:rPr>
          <w:rFonts w:ascii="Arial" w:eastAsia="Calibri" w:hAnsi="Arial" w:cs="Arial"/>
          <w:b/>
          <w:color w:val="000000" w:themeColor="text1"/>
          <w:sz w:val="22"/>
        </w:rPr>
        <w:t>–</w:t>
      </w:r>
      <w:r w:rsidRPr="00A50241">
        <w:rPr>
          <w:rFonts w:ascii="Arial" w:eastAsia="Calibri" w:hAnsi="Arial" w:cs="Arial"/>
          <w:b/>
          <w:bCs/>
          <w:color w:val="000000" w:themeColor="text1"/>
          <w:sz w:val="22"/>
        </w:rPr>
        <w:t xml:space="preserve"> </w:t>
      </w:r>
      <w:r w:rsidR="009D63D6" w:rsidRPr="00A50241">
        <w:rPr>
          <w:rFonts w:ascii="Arial" w:eastAsia="Calibri" w:hAnsi="Arial" w:cs="Arial"/>
          <w:b/>
          <w:bCs/>
          <w:color w:val="000000" w:themeColor="text1"/>
          <w:sz w:val="22"/>
        </w:rPr>
        <w:t xml:space="preserve">Incorporación de componente nacional </w:t>
      </w:r>
      <w:r w:rsidR="00DF0504" w:rsidRPr="006C15D5">
        <w:rPr>
          <w:rFonts w:ascii="Arial" w:eastAsia="Calibri" w:hAnsi="Arial" w:cs="Arial"/>
          <w:b/>
          <w:color w:val="000000" w:themeColor="text1"/>
          <w:sz w:val="22"/>
        </w:rPr>
        <w:t>–</w:t>
      </w:r>
      <w:r w:rsidR="009D63D6" w:rsidRPr="00A50241">
        <w:rPr>
          <w:rFonts w:ascii="Arial" w:eastAsia="Calibri" w:hAnsi="Arial" w:cs="Arial"/>
          <w:b/>
          <w:bCs/>
          <w:color w:val="000000" w:themeColor="text1"/>
          <w:sz w:val="22"/>
        </w:rPr>
        <w:t xml:space="preserve"> Elementos de la incorporación de componente nacional</w:t>
      </w:r>
      <w:r w:rsidR="00827B74" w:rsidRPr="00A50241">
        <w:rPr>
          <w:rFonts w:ascii="Arial" w:eastAsia="Calibri" w:hAnsi="Arial" w:cs="Arial"/>
          <w:b/>
          <w:bCs/>
          <w:color w:val="000000" w:themeColor="text1"/>
          <w:sz w:val="22"/>
        </w:rPr>
        <w:t xml:space="preserve"> </w:t>
      </w:r>
      <w:r w:rsidR="00DF0504" w:rsidRPr="006C15D5">
        <w:rPr>
          <w:rFonts w:ascii="Arial" w:eastAsia="Calibri" w:hAnsi="Arial" w:cs="Arial"/>
          <w:b/>
          <w:color w:val="000000" w:themeColor="text1"/>
          <w:sz w:val="22"/>
        </w:rPr>
        <w:t>–</w:t>
      </w:r>
      <w:r w:rsidR="00827B74" w:rsidRPr="00A50241">
        <w:rPr>
          <w:rFonts w:ascii="Arial" w:eastAsia="Calibri" w:hAnsi="Arial" w:cs="Arial"/>
          <w:b/>
          <w:bCs/>
          <w:color w:val="000000" w:themeColor="text1"/>
          <w:sz w:val="22"/>
        </w:rPr>
        <w:t xml:space="preserve"> Formato 9</w:t>
      </w:r>
    </w:p>
    <w:p w14:paraId="77B27929" w14:textId="14DF001A" w:rsidR="00893786" w:rsidRPr="00983ABF" w:rsidRDefault="00893786" w:rsidP="00983ABF">
      <w:pPr>
        <w:jc w:val="both"/>
        <w:rPr>
          <w:rFonts w:ascii="Arial" w:eastAsia="Calibri" w:hAnsi="Arial" w:cs="Arial"/>
          <w:b/>
          <w:bCs/>
          <w:color w:val="000000" w:themeColor="text1"/>
          <w:sz w:val="20"/>
          <w:szCs w:val="20"/>
        </w:rPr>
      </w:pPr>
    </w:p>
    <w:p w14:paraId="28CC8F07" w14:textId="77777777" w:rsidR="00447272" w:rsidRDefault="00893786" w:rsidP="00447272">
      <w:pPr>
        <w:pStyle w:val="Prrafodelista"/>
        <w:tabs>
          <w:tab w:val="left" w:pos="284"/>
        </w:tabs>
        <w:spacing w:after="120"/>
        <w:ind w:left="0"/>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De otra parte, respecto de la incorporación de componente nacional, se debe precisar que la asignación de puntaje, por este elemento, tiene tres [3</w:t>
      </w:r>
      <w:r w:rsidR="00804F7E" w:rsidRPr="00983ABF">
        <w:rPr>
          <w:rFonts w:ascii="Arial" w:eastAsia="Calibri" w:hAnsi="Arial" w:cs="Arial"/>
          <w:color w:val="000000" w:themeColor="text1"/>
          <w:sz w:val="20"/>
          <w:szCs w:val="20"/>
        </w:rPr>
        <w:t>]</w:t>
      </w:r>
      <w:r w:rsidRPr="00983ABF">
        <w:rPr>
          <w:rFonts w:ascii="Arial" w:eastAsia="Calibri" w:hAnsi="Arial" w:cs="Arial"/>
          <w:color w:val="000000" w:themeColor="text1"/>
          <w:sz w:val="20"/>
          <w:szCs w:val="20"/>
        </w:rPr>
        <w:t xml:space="preserve"> condiciones, a saber:</w:t>
      </w:r>
    </w:p>
    <w:p w14:paraId="330C46F0" w14:textId="280A9D16" w:rsidR="00447272" w:rsidRDefault="00893786" w:rsidP="00F64603">
      <w:pPr>
        <w:spacing w:after="120"/>
        <w:jc w:val="both"/>
        <w:rPr>
          <w:rFonts w:ascii="Arial" w:eastAsia="Calibri" w:hAnsi="Arial" w:cs="Arial"/>
          <w:color w:val="000000" w:themeColor="text1"/>
          <w:sz w:val="20"/>
          <w:szCs w:val="20"/>
        </w:rPr>
      </w:pPr>
      <w:r w:rsidRPr="00983ABF">
        <w:rPr>
          <w:rFonts w:ascii="Arial" w:eastAsia="Calibri" w:hAnsi="Arial" w:cs="Arial"/>
          <w:color w:val="000000" w:themeColor="text1"/>
          <w:sz w:val="20"/>
          <w:szCs w:val="20"/>
        </w:rPr>
        <w:t>i) Se aplica a un sujeto cualificado, dado que, procede solamente para proponentes extranjeros [persona natural o jurídica] sin derecho a trato nacional;</w:t>
      </w:r>
    </w:p>
    <w:p w14:paraId="1A4BB3C4" w14:textId="1B51F504" w:rsidR="00447272" w:rsidRDefault="00447272" w:rsidP="00F64603">
      <w:pPr>
        <w:spacing w:after="120"/>
        <w:jc w:val="both"/>
        <w:rPr>
          <w:rFonts w:ascii="Arial" w:hAnsi="Arial" w:cs="Arial"/>
          <w:color w:val="000000" w:themeColor="text1"/>
          <w:sz w:val="20"/>
          <w:szCs w:val="20"/>
          <w:lang w:val="es-CO"/>
        </w:rPr>
      </w:pPr>
      <w:proofErr w:type="spellStart"/>
      <w:r>
        <w:rPr>
          <w:rFonts w:ascii="Arial" w:eastAsia="Calibri" w:hAnsi="Arial" w:cs="Arial"/>
          <w:color w:val="000000" w:themeColor="text1"/>
          <w:sz w:val="20"/>
          <w:szCs w:val="20"/>
        </w:rPr>
        <w:lastRenderedPageBreak/>
        <w:t>i</w:t>
      </w:r>
      <w:r w:rsidR="00893786" w:rsidRPr="00983ABF">
        <w:rPr>
          <w:rFonts w:ascii="Arial" w:eastAsia="Calibri" w:hAnsi="Arial" w:cs="Arial"/>
          <w:color w:val="000000" w:themeColor="text1"/>
          <w:sz w:val="20"/>
          <w:szCs w:val="20"/>
        </w:rPr>
        <w:t>i</w:t>
      </w:r>
      <w:proofErr w:type="spellEnd"/>
      <w:r w:rsidR="00893786" w:rsidRPr="00983ABF">
        <w:rPr>
          <w:rFonts w:ascii="Arial" w:eastAsia="Calibri" w:hAnsi="Arial" w:cs="Arial"/>
          <w:color w:val="000000" w:themeColor="text1"/>
          <w:sz w:val="20"/>
          <w:szCs w:val="20"/>
        </w:rPr>
        <w:t xml:space="preserve">) Es subsidiaria, es decir, la incorporación de componente nacional dará puntaje al </w:t>
      </w:r>
      <w:r w:rsidR="00A31AD2" w:rsidRPr="00983ABF">
        <w:rPr>
          <w:rFonts w:ascii="Arial" w:eastAsia="Calibri" w:hAnsi="Arial" w:cs="Arial"/>
          <w:color w:val="000000" w:themeColor="text1"/>
          <w:sz w:val="20"/>
          <w:szCs w:val="20"/>
        </w:rPr>
        <w:t>proponente extranjero</w:t>
      </w:r>
      <w:r w:rsidR="00893786" w:rsidRPr="00983ABF">
        <w:rPr>
          <w:rFonts w:ascii="Arial" w:eastAsia="Calibri" w:hAnsi="Arial" w:cs="Arial"/>
          <w:color w:val="000000" w:themeColor="text1"/>
          <w:sz w:val="20"/>
          <w:szCs w:val="20"/>
        </w:rPr>
        <w:t xml:space="preserve"> que no</w:t>
      </w:r>
      <w:r w:rsidR="00893786" w:rsidRPr="00983ABF">
        <w:rPr>
          <w:rFonts w:ascii="Arial" w:hAnsi="Arial" w:cs="Arial"/>
          <w:color w:val="000000" w:themeColor="text1"/>
          <w:sz w:val="20"/>
          <w:szCs w:val="20"/>
          <w:lang w:val="es-CO"/>
        </w:rPr>
        <w:t xml:space="preserve"> haya recibido puntaje alguno por Trato Nacional; y,</w:t>
      </w:r>
      <w:r w:rsidR="009D63D6" w:rsidRPr="00983ABF">
        <w:rPr>
          <w:rFonts w:ascii="Arial" w:hAnsi="Arial" w:cs="Arial"/>
          <w:color w:val="000000" w:themeColor="text1"/>
          <w:sz w:val="20"/>
          <w:szCs w:val="20"/>
          <w:lang w:val="es-CO"/>
        </w:rPr>
        <w:t xml:space="preserve"> </w:t>
      </w:r>
    </w:p>
    <w:p w14:paraId="4A138FA1" w14:textId="790A46D1" w:rsidR="00893786" w:rsidRPr="00983ABF" w:rsidRDefault="00893786" w:rsidP="00F64603">
      <w:pPr>
        <w:jc w:val="both"/>
        <w:rPr>
          <w:rFonts w:ascii="Arial" w:eastAsia="Calibri" w:hAnsi="Arial" w:cs="Arial"/>
          <w:b/>
          <w:bCs/>
          <w:color w:val="000000" w:themeColor="text1"/>
          <w:sz w:val="20"/>
          <w:szCs w:val="20"/>
        </w:rPr>
      </w:pPr>
      <w:proofErr w:type="spellStart"/>
      <w:r w:rsidRPr="00983ABF">
        <w:rPr>
          <w:rFonts w:ascii="Arial" w:hAnsi="Arial" w:cs="Arial"/>
          <w:color w:val="000000" w:themeColor="text1"/>
          <w:sz w:val="20"/>
          <w:szCs w:val="20"/>
          <w:lang w:val="es-CO"/>
        </w:rPr>
        <w:t>iii</w:t>
      </w:r>
      <w:proofErr w:type="spellEnd"/>
      <w:r w:rsidRPr="00983ABF">
        <w:rPr>
          <w:rFonts w:ascii="Arial" w:hAnsi="Arial" w:cs="Arial"/>
          <w:color w:val="000000" w:themeColor="text1"/>
          <w:sz w:val="20"/>
          <w:szCs w:val="20"/>
          <w:lang w:val="es-CO"/>
        </w:rPr>
        <w:t>) El representante legal o apoderado del proponente está en la obligación de suscribir el Formato 9 –</w:t>
      </w:r>
    </w:p>
    <w:p w14:paraId="45A1DE42" w14:textId="43068730" w:rsidR="00893786" w:rsidRPr="00983ABF" w:rsidRDefault="00893786" w:rsidP="00983ABF">
      <w:pPr>
        <w:jc w:val="both"/>
        <w:rPr>
          <w:rFonts w:ascii="Arial" w:eastAsia="Calibri" w:hAnsi="Arial" w:cs="Arial"/>
          <w:color w:val="000000" w:themeColor="text1"/>
          <w:sz w:val="20"/>
          <w:szCs w:val="20"/>
        </w:rPr>
      </w:pPr>
    </w:p>
    <w:p w14:paraId="170091E6" w14:textId="389AE58B" w:rsidR="001129E6" w:rsidRPr="00A50241" w:rsidRDefault="00942632" w:rsidP="00983ABF">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FORMATO 9 </w:t>
      </w:r>
      <w:r w:rsidR="00DF0504" w:rsidRPr="006C15D5">
        <w:rPr>
          <w:rFonts w:ascii="Arial" w:eastAsia="Calibri" w:hAnsi="Arial" w:cs="Arial"/>
          <w:b/>
          <w:color w:val="000000" w:themeColor="text1"/>
          <w:sz w:val="22"/>
        </w:rPr>
        <w:t>–</w:t>
      </w:r>
      <w:r w:rsidR="003827AC" w:rsidRPr="00A50241">
        <w:rPr>
          <w:rFonts w:ascii="Arial" w:eastAsia="Calibri" w:hAnsi="Arial" w:cs="Arial"/>
          <w:b/>
          <w:bCs/>
          <w:color w:val="000000" w:themeColor="text1"/>
          <w:sz w:val="22"/>
        </w:rPr>
        <w:t xml:space="preserve"> Apoyo a la industria nacional </w:t>
      </w:r>
      <w:r w:rsidR="00DF0504" w:rsidRPr="006C15D5">
        <w:rPr>
          <w:rFonts w:ascii="Arial" w:eastAsia="Calibri" w:hAnsi="Arial" w:cs="Arial"/>
          <w:b/>
          <w:color w:val="000000" w:themeColor="text1"/>
          <w:sz w:val="22"/>
        </w:rPr>
        <w:t>–</w:t>
      </w:r>
      <w:r w:rsidR="00827B74" w:rsidRPr="00A50241">
        <w:rPr>
          <w:rFonts w:ascii="Arial" w:eastAsia="Calibri" w:hAnsi="Arial" w:cs="Arial"/>
          <w:b/>
          <w:bCs/>
          <w:color w:val="000000" w:themeColor="text1"/>
          <w:sz w:val="22"/>
        </w:rPr>
        <w:t xml:space="preserve"> </w:t>
      </w:r>
      <w:r w:rsidR="00A31AD2">
        <w:rPr>
          <w:rFonts w:ascii="Arial" w:eastAsia="Calibri" w:hAnsi="Arial" w:cs="Arial"/>
          <w:b/>
          <w:bCs/>
          <w:color w:val="000000" w:themeColor="text1"/>
          <w:sz w:val="22"/>
        </w:rPr>
        <w:t xml:space="preserve">Suscripción </w:t>
      </w:r>
    </w:p>
    <w:p w14:paraId="0BE9D184" w14:textId="77777777" w:rsidR="001129E6" w:rsidRPr="00983ABF" w:rsidRDefault="001129E6" w:rsidP="00983ABF">
      <w:pPr>
        <w:jc w:val="both"/>
        <w:rPr>
          <w:rFonts w:ascii="Arial" w:eastAsia="Calibri" w:hAnsi="Arial" w:cs="Arial"/>
          <w:color w:val="000000" w:themeColor="text1"/>
          <w:sz w:val="20"/>
          <w:szCs w:val="20"/>
        </w:rPr>
      </w:pPr>
    </w:p>
    <w:p w14:paraId="77AA8244" w14:textId="74BCE97A" w:rsidR="002951E7" w:rsidRPr="002951E7" w:rsidRDefault="00EB15BD" w:rsidP="002951E7">
      <w:pPr>
        <w:spacing w:after="120"/>
        <w:jc w:val="both"/>
        <w:rPr>
          <w:rFonts w:ascii="Arial" w:eastAsia="Calibri" w:hAnsi="Arial" w:cs="Arial"/>
          <w:color w:val="000000" w:themeColor="text1"/>
          <w:sz w:val="20"/>
          <w:szCs w:val="20"/>
        </w:rPr>
      </w:pPr>
      <w:r>
        <w:rPr>
          <w:rFonts w:ascii="Arial" w:hAnsi="Arial" w:cs="Arial"/>
          <w:color w:val="000000" w:themeColor="text1"/>
          <w:sz w:val="20"/>
          <w:szCs w:val="20"/>
          <w:lang w:val="es-CO"/>
        </w:rPr>
        <w:t>[…]</w:t>
      </w:r>
      <w:r w:rsidR="005F4F48" w:rsidRPr="00983ABF">
        <w:rPr>
          <w:rFonts w:ascii="Arial" w:hAnsi="Arial" w:cs="Arial"/>
          <w:color w:val="000000" w:themeColor="text1"/>
          <w:sz w:val="20"/>
          <w:szCs w:val="20"/>
          <w:lang w:val="es-CO"/>
        </w:rPr>
        <w:t xml:space="preserve"> </w:t>
      </w:r>
      <w:r w:rsidR="00942632">
        <w:rPr>
          <w:rFonts w:ascii="Arial" w:hAnsi="Arial" w:cs="Arial"/>
          <w:color w:val="000000" w:themeColor="text1"/>
          <w:sz w:val="20"/>
          <w:szCs w:val="20"/>
          <w:lang w:val="es-CO"/>
        </w:rPr>
        <w:t>l</w:t>
      </w:r>
      <w:r w:rsidR="003827AC" w:rsidRPr="00983ABF">
        <w:rPr>
          <w:rFonts w:ascii="Arial" w:hAnsi="Arial" w:cs="Arial"/>
          <w:color w:val="000000" w:themeColor="text1"/>
          <w:sz w:val="20"/>
          <w:szCs w:val="20"/>
          <w:lang w:val="es-CO"/>
        </w:rPr>
        <w:t xml:space="preserve">a suscripción del Formato 9 –PUNTAJE DE INDUSTRÍA NACIONAL– está supeditada a que alguno de sus miembros sea extranjero [persona natural o jurídica] y no esté en capacidad de acreditar o comprobar la condición de trato nacional; </w:t>
      </w:r>
      <w:r w:rsidR="003827AC" w:rsidRPr="00983ABF">
        <w:rPr>
          <w:rFonts w:ascii="Arial" w:hAnsi="Arial" w:cs="Arial"/>
          <w:i/>
          <w:iCs/>
          <w:color w:val="000000" w:themeColor="text1"/>
          <w:sz w:val="20"/>
          <w:szCs w:val="20"/>
          <w:lang w:val="es-CO"/>
        </w:rPr>
        <w:t>contrario sensu</w:t>
      </w:r>
      <w:r w:rsidR="003827AC" w:rsidRPr="00983ABF">
        <w:rPr>
          <w:rFonts w:ascii="Arial" w:hAnsi="Arial" w:cs="Arial"/>
          <w:color w:val="000000" w:themeColor="text1"/>
          <w:sz w:val="20"/>
          <w:szCs w:val="20"/>
          <w:lang w:val="es-CO"/>
        </w:rPr>
        <w:t xml:space="preserve">, si el o los extranjeros consorciados o unidos temporalmente, conforme a los </w:t>
      </w:r>
      <w:r w:rsidR="003827AC" w:rsidRPr="002951E7">
        <w:rPr>
          <w:rFonts w:ascii="Arial" w:eastAsia="Calibri" w:hAnsi="Arial" w:cs="Arial"/>
          <w:color w:val="000000" w:themeColor="text1"/>
          <w:sz w:val="20"/>
          <w:szCs w:val="20"/>
        </w:rPr>
        <w:t>postulados ya descritos, acreditan la condición de trato nacional, no requerirán de la suscripción del citado Formato 9.</w:t>
      </w:r>
    </w:p>
    <w:p w14:paraId="6C4F6BF5" w14:textId="63545134" w:rsidR="00A94420" w:rsidRPr="002951E7" w:rsidRDefault="003827AC" w:rsidP="002951E7">
      <w:pPr>
        <w:jc w:val="both"/>
        <w:rPr>
          <w:rFonts w:ascii="Arial" w:eastAsia="Calibri" w:hAnsi="Arial" w:cs="Arial"/>
          <w:color w:val="000000" w:themeColor="text1"/>
          <w:sz w:val="20"/>
          <w:szCs w:val="20"/>
        </w:rPr>
      </w:pPr>
      <w:r w:rsidRPr="002951E7">
        <w:rPr>
          <w:rFonts w:ascii="Arial" w:eastAsia="Calibri" w:hAnsi="Arial" w:cs="Arial"/>
          <w:color w:val="000000" w:themeColor="text1"/>
          <w:sz w:val="20"/>
          <w:szCs w:val="20"/>
        </w:rPr>
        <w:t xml:space="preserve">Así las </w:t>
      </w:r>
      <w:proofErr w:type="gramStart"/>
      <w:r w:rsidRPr="002951E7">
        <w:rPr>
          <w:rFonts w:ascii="Arial" w:eastAsia="Calibri" w:hAnsi="Arial" w:cs="Arial"/>
          <w:color w:val="000000" w:themeColor="text1"/>
          <w:sz w:val="20"/>
          <w:szCs w:val="20"/>
        </w:rPr>
        <w:t>cosas</w:t>
      </w:r>
      <w:proofErr w:type="gramEnd"/>
      <w:r w:rsidRPr="002951E7">
        <w:rPr>
          <w:rFonts w:ascii="Arial" w:eastAsia="Calibri" w:hAnsi="Arial" w:cs="Arial"/>
          <w:color w:val="000000" w:themeColor="text1"/>
          <w:sz w:val="20"/>
          <w:szCs w:val="20"/>
        </w:rPr>
        <w:t xml:space="preserve"> podemos concluir que, la suscripción del Formato 9 –PUNTAJE DE INDUSTRÍA NACIONAL– solo es procedente en el evento que un proponente extranjero no pueda acreditar la condición de trato nacional.</w:t>
      </w:r>
    </w:p>
    <w:p w14:paraId="5E66F71F" w14:textId="77777777" w:rsidR="007D5E46" w:rsidRPr="00983ABF" w:rsidRDefault="007D5E46" w:rsidP="007D5E46">
      <w:pPr>
        <w:pStyle w:val="Prrafodelista"/>
        <w:tabs>
          <w:tab w:val="left" w:pos="284"/>
        </w:tabs>
        <w:ind w:left="0"/>
        <w:jc w:val="both"/>
        <w:rPr>
          <w:rFonts w:ascii="Arial" w:hAnsi="Arial" w:cs="Arial"/>
          <w:color w:val="000000" w:themeColor="text1"/>
          <w:sz w:val="20"/>
          <w:szCs w:val="20"/>
        </w:rPr>
      </w:pPr>
    </w:p>
    <w:p w14:paraId="086172D3" w14:textId="77777777" w:rsidR="00983ABF" w:rsidRPr="00983ABF" w:rsidRDefault="00983ABF" w:rsidP="00983ABF">
      <w:pPr>
        <w:pStyle w:val="Default"/>
        <w:rPr>
          <w:color w:val="000000" w:themeColor="text1"/>
          <w:sz w:val="20"/>
          <w:szCs w:val="20"/>
        </w:rPr>
      </w:pPr>
    </w:p>
    <w:p w14:paraId="1D7EAC19" w14:textId="6570DF94" w:rsidR="00983ABF" w:rsidRPr="00983ABF" w:rsidRDefault="00983ABF" w:rsidP="00983ABF">
      <w:pPr>
        <w:pStyle w:val="Default"/>
        <w:rPr>
          <w:color w:val="000000" w:themeColor="text1"/>
          <w:sz w:val="22"/>
          <w:szCs w:val="22"/>
        </w:rPr>
      </w:pPr>
      <w:r w:rsidRPr="00983ABF">
        <w:rPr>
          <w:color w:val="000000" w:themeColor="text1"/>
          <w:sz w:val="22"/>
          <w:szCs w:val="22"/>
        </w:rPr>
        <w:t xml:space="preserve">Bogotá D.C., </w:t>
      </w:r>
      <w:r w:rsidRPr="00983ABF">
        <w:rPr>
          <w:b/>
          <w:bCs/>
          <w:color w:val="000000" w:themeColor="text1"/>
          <w:sz w:val="22"/>
          <w:szCs w:val="22"/>
        </w:rPr>
        <w:t xml:space="preserve">16/03/2020 Hora 15:55:53s </w:t>
      </w:r>
    </w:p>
    <w:p w14:paraId="7E80B7C1" w14:textId="1F9CEB57" w:rsidR="00A37FB6" w:rsidRPr="00983ABF" w:rsidRDefault="00983ABF" w:rsidP="00983ABF">
      <w:pPr>
        <w:tabs>
          <w:tab w:val="left" w:pos="3374"/>
        </w:tabs>
        <w:spacing w:before="120" w:after="120"/>
        <w:jc w:val="right"/>
        <w:rPr>
          <w:rFonts w:ascii="Arial" w:eastAsia="Calibri" w:hAnsi="Arial" w:cs="Arial"/>
          <w:color w:val="000000" w:themeColor="text1"/>
          <w:sz w:val="22"/>
        </w:rPr>
      </w:pPr>
      <w:proofErr w:type="spellStart"/>
      <w:r w:rsidRPr="00983ABF">
        <w:rPr>
          <w:rFonts w:ascii="Arial" w:hAnsi="Arial" w:cs="Arial"/>
          <w:b/>
          <w:bCs/>
          <w:color w:val="000000" w:themeColor="text1"/>
          <w:sz w:val="22"/>
        </w:rPr>
        <w:t>N°</w:t>
      </w:r>
      <w:proofErr w:type="spellEnd"/>
      <w:r w:rsidRPr="00983ABF">
        <w:rPr>
          <w:rFonts w:ascii="Arial" w:hAnsi="Arial" w:cs="Arial"/>
          <w:b/>
          <w:bCs/>
          <w:color w:val="000000" w:themeColor="text1"/>
          <w:sz w:val="22"/>
        </w:rPr>
        <w:t xml:space="preserve"> Radicado: 2202013000001920</w:t>
      </w:r>
      <w:r w:rsidR="00A37FB6" w:rsidRPr="00983ABF">
        <w:rPr>
          <w:rFonts w:ascii="Arial" w:eastAsia="Calibri" w:hAnsi="Arial" w:cs="Arial"/>
          <w:color w:val="000000" w:themeColor="text1"/>
          <w:sz w:val="22"/>
        </w:rPr>
        <w:tab/>
      </w:r>
    </w:p>
    <w:p w14:paraId="07F6E273" w14:textId="77777777" w:rsidR="003F6FBD" w:rsidRDefault="003F6FBD" w:rsidP="0016416B">
      <w:pPr>
        <w:rPr>
          <w:rFonts w:ascii="Arial" w:eastAsia="Calibri" w:hAnsi="Arial" w:cs="Arial"/>
          <w:color w:val="000000" w:themeColor="text1"/>
          <w:sz w:val="22"/>
        </w:rPr>
      </w:pPr>
    </w:p>
    <w:p w14:paraId="2B166DFC" w14:textId="0B564738" w:rsidR="00A37FB6" w:rsidRPr="00983ABF" w:rsidRDefault="00A37FB6" w:rsidP="0016416B">
      <w:pPr>
        <w:rPr>
          <w:rFonts w:ascii="Arial" w:eastAsia="Calibri" w:hAnsi="Arial" w:cs="Arial"/>
          <w:color w:val="000000" w:themeColor="text1"/>
          <w:sz w:val="22"/>
        </w:rPr>
      </w:pPr>
      <w:r w:rsidRPr="00983ABF">
        <w:rPr>
          <w:rFonts w:ascii="Arial" w:eastAsia="Calibri" w:hAnsi="Arial" w:cs="Arial"/>
          <w:color w:val="000000" w:themeColor="text1"/>
          <w:sz w:val="22"/>
        </w:rPr>
        <w:t>Seño</w:t>
      </w:r>
      <w:r w:rsidR="0012274B" w:rsidRPr="00983ABF">
        <w:rPr>
          <w:rFonts w:ascii="Arial" w:eastAsia="Calibri" w:hAnsi="Arial" w:cs="Arial"/>
          <w:color w:val="000000" w:themeColor="text1"/>
          <w:sz w:val="22"/>
        </w:rPr>
        <w:t>r</w:t>
      </w:r>
    </w:p>
    <w:p w14:paraId="16863497" w14:textId="5F4D7F8F" w:rsidR="00A37FB6" w:rsidRPr="00983ABF" w:rsidRDefault="00444F8D" w:rsidP="0016416B">
      <w:pPr>
        <w:rPr>
          <w:rFonts w:ascii="Arial" w:eastAsia="Calibri" w:hAnsi="Arial" w:cs="Arial"/>
          <w:b/>
          <w:color w:val="000000" w:themeColor="text1"/>
          <w:sz w:val="22"/>
        </w:rPr>
      </w:pPr>
      <w:r w:rsidRPr="00983ABF">
        <w:rPr>
          <w:rFonts w:ascii="Arial" w:eastAsia="Calibri" w:hAnsi="Arial" w:cs="Arial"/>
          <w:b/>
          <w:color w:val="000000" w:themeColor="text1"/>
          <w:sz w:val="22"/>
        </w:rPr>
        <w:t xml:space="preserve">JHON FREDY MENA </w:t>
      </w:r>
      <w:proofErr w:type="spellStart"/>
      <w:r w:rsidRPr="00983ABF">
        <w:rPr>
          <w:rFonts w:ascii="Arial" w:eastAsia="Calibri" w:hAnsi="Arial" w:cs="Arial"/>
          <w:b/>
          <w:color w:val="000000" w:themeColor="text1"/>
          <w:sz w:val="22"/>
        </w:rPr>
        <w:t>MENA</w:t>
      </w:r>
      <w:proofErr w:type="spellEnd"/>
    </w:p>
    <w:p w14:paraId="359C48BE" w14:textId="4FD8696D" w:rsidR="00A37FB6" w:rsidRPr="00983ABF" w:rsidRDefault="00420553" w:rsidP="0016416B">
      <w:pPr>
        <w:rPr>
          <w:rFonts w:ascii="Arial" w:eastAsia="Calibri" w:hAnsi="Arial" w:cs="Arial"/>
          <w:color w:val="000000" w:themeColor="text1"/>
          <w:sz w:val="22"/>
        </w:rPr>
      </w:pPr>
      <w:r w:rsidRPr="00983ABF">
        <w:rPr>
          <w:rFonts w:ascii="Arial" w:eastAsia="Calibri" w:hAnsi="Arial" w:cs="Arial"/>
          <w:color w:val="000000" w:themeColor="text1"/>
          <w:sz w:val="22"/>
        </w:rPr>
        <w:t>Villavicencio – Meta</w:t>
      </w:r>
    </w:p>
    <w:p w14:paraId="177FC8DF" w14:textId="77777777" w:rsidR="003F6FBD" w:rsidRDefault="003F6FBD" w:rsidP="0016416B">
      <w:pPr>
        <w:spacing w:before="120" w:after="120"/>
        <w:jc w:val="center"/>
        <w:rPr>
          <w:rFonts w:ascii="Arial" w:eastAsia="Calibri" w:hAnsi="Arial" w:cs="Arial"/>
          <w:b/>
          <w:color w:val="000000" w:themeColor="text1"/>
          <w:sz w:val="22"/>
        </w:rPr>
      </w:pPr>
    </w:p>
    <w:p w14:paraId="39DE2C5D" w14:textId="77777777" w:rsidR="003F6FBD" w:rsidRDefault="003F6FBD" w:rsidP="0016416B">
      <w:pPr>
        <w:spacing w:before="120" w:after="120"/>
        <w:jc w:val="center"/>
        <w:rPr>
          <w:rFonts w:ascii="Arial" w:eastAsia="Calibri" w:hAnsi="Arial" w:cs="Arial"/>
          <w:b/>
          <w:color w:val="000000" w:themeColor="text1"/>
          <w:sz w:val="22"/>
        </w:rPr>
      </w:pPr>
    </w:p>
    <w:p w14:paraId="479F6A3A" w14:textId="092DB750" w:rsidR="00A37FB6" w:rsidRDefault="00A37FB6" w:rsidP="0016416B">
      <w:pPr>
        <w:spacing w:before="120" w:after="120"/>
        <w:jc w:val="center"/>
        <w:rPr>
          <w:rFonts w:ascii="Arial" w:eastAsia="Calibri" w:hAnsi="Arial" w:cs="Arial"/>
          <w:b/>
          <w:color w:val="000000" w:themeColor="text1"/>
          <w:sz w:val="22"/>
        </w:rPr>
      </w:pPr>
      <w:r w:rsidRPr="00983ABF">
        <w:rPr>
          <w:rFonts w:ascii="Arial" w:eastAsia="Calibri" w:hAnsi="Arial" w:cs="Arial"/>
          <w:b/>
          <w:color w:val="000000" w:themeColor="text1"/>
          <w:sz w:val="22"/>
        </w:rPr>
        <w:t xml:space="preserve">Concepto C ─ </w:t>
      </w:r>
      <w:r w:rsidR="00222589" w:rsidRPr="00983ABF">
        <w:rPr>
          <w:rFonts w:ascii="Arial" w:eastAsia="Calibri" w:hAnsi="Arial" w:cs="Arial"/>
          <w:b/>
          <w:color w:val="000000" w:themeColor="text1"/>
          <w:sz w:val="22"/>
        </w:rPr>
        <w:t>178</w:t>
      </w:r>
      <w:r w:rsidRPr="00983ABF">
        <w:rPr>
          <w:rFonts w:ascii="Arial" w:eastAsia="Calibri" w:hAnsi="Arial" w:cs="Arial"/>
          <w:b/>
          <w:color w:val="000000" w:themeColor="text1"/>
          <w:sz w:val="22"/>
        </w:rPr>
        <w:t xml:space="preserve"> de 2020</w:t>
      </w:r>
    </w:p>
    <w:p w14:paraId="59BD0820" w14:textId="43EDA6F1" w:rsidR="003F6FBD" w:rsidRDefault="003F6FBD" w:rsidP="0016416B">
      <w:pPr>
        <w:spacing w:before="120" w:after="120"/>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3ABF" w:rsidRPr="00983ABF" w14:paraId="20C2FA60" w14:textId="77777777" w:rsidTr="00A31AD2">
        <w:trPr>
          <w:trHeight w:val="2451"/>
        </w:trPr>
        <w:tc>
          <w:tcPr>
            <w:tcW w:w="2689" w:type="dxa"/>
            <w:hideMark/>
          </w:tcPr>
          <w:p w14:paraId="2A9459AB" w14:textId="2D8FBC69" w:rsidR="00A37FB6" w:rsidRPr="00983ABF" w:rsidRDefault="00BB2AA2" w:rsidP="0016416B">
            <w:pPr>
              <w:spacing w:before="120" w:after="120"/>
              <w:rPr>
                <w:rFonts w:ascii="Arial" w:eastAsia="Calibri" w:hAnsi="Arial" w:cs="Arial"/>
                <w:color w:val="000000" w:themeColor="text1"/>
                <w:sz w:val="22"/>
              </w:rPr>
            </w:pPr>
            <w:r w:rsidRPr="00983ABF">
              <w:rPr>
                <w:rFonts w:ascii="Arial" w:eastAsia="Calibri" w:hAnsi="Arial" w:cs="Arial"/>
                <w:color w:val="000000" w:themeColor="text1"/>
                <w:sz w:val="22"/>
              </w:rPr>
              <w:t xml:space="preserve"> </w:t>
            </w:r>
            <w:r w:rsidR="00A37FB6" w:rsidRPr="00983ABF">
              <w:rPr>
                <w:rFonts w:ascii="Arial" w:eastAsia="Calibri" w:hAnsi="Arial" w:cs="Arial"/>
                <w:b/>
                <w:color w:val="000000" w:themeColor="text1"/>
                <w:sz w:val="22"/>
              </w:rPr>
              <w:t>Temas:</w:t>
            </w:r>
            <w:r w:rsidR="00A37FB6" w:rsidRPr="00983ABF">
              <w:rPr>
                <w:rFonts w:ascii="Arial" w:eastAsia="Calibri" w:hAnsi="Arial" w:cs="Arial"/>
                <w:color w:val="000000" w:themeColor="text1"/>
                <w:sz w:val="22"/>
              </w:rPr>
              <w:t xml:space="preserve">           </w:t>
            </w:r>
          </w:p>
          <w:p w14:paraId="1840BCE8" w14:textId="77777777" w:rsidR="00A37FB6" w:rsidRPr="00983ABF" w:rsidRDefault="00A37FB6" w:rsidP="0016416B">
            <w:pPr>
              <w:spacing w:before="120" w:after="120"/>
              <w:rPr>
                <w:rFonts w:ascii="Arial" w:eastAsia="Calibri" w:hAnsi="Arial" w:cs="Arial"/>
                <w:color w:val="000000" w:themeColor="text1"/>
                <w:sz w:val="22"/>
              </w:rPr>
            </w:pPr>
            <w:r w:rsidRPr="00983ABF">
              <w:rPr>
                <w:rFonts w:ascii="Arial" w:eastAsia="Calibri" w:hAnsi="Arial" w:cs="Arial"/>
                <w:color w:val="000000" w:themeColor="text1"/>
                <w:sz w:val="22"/>
              </w:rPr>
              <w:t xml:space="preserve">                           </w:t>
            </w:r>
          </w:p>
        </w:tc>
        <w:tc>
          <w:tcPr>
            <w:tcW w:w="6237" w:type="dxa"/>
            <w:hideMark/>
          </w:tcPr>
          <w:p w14:paraId="069BC436" w14:textId="4E6A1750" w:rsidR="00A37FB6" w:rsidRPr="00A31AD2" w:rsidRDefault="00A31AD2" w:rsidP="003F6FBD">
            <w:pPr>
              <w:jc w:val="both"/>
              <w:rPr>
                <w:rFonts w:ascii="Arial" w:hAnsi="Arial" w:cs="Arial"/>
                <w:color w:val="000000" w:themeColor="text1"/>
                <w:sz w:val="22"/>
              </w:rPr>
            </w:pPr>
            <w:r w:rsidRPr="00A31AD2">
              <w:rPr>
                <w:rFonts w:ascii="Arial" w:eastAsia="Calibri" w:hAnsi="Arial" w:cs="Arial"/>
                <w:color w:val="000000" w:themeColor="text1"/>
                <w:sz w:val="22"/>
              </w:rPr>
              <w:t>DOCUMENTOS TIPO – Fundamento normativo – Apoyo a la industria nacional /</w:t>
            </w:r>
            <w:r w:rsidR="004D251C" w:rsidRPr="00A31AD2">
              <w:rPr>
                <w:rFonts w:ascii="Arial" w:hAnsi="Arial" w:cs="Arial"/>
                <w:color w:val="000000" w:themeColor="text1"/>
                <w:sz w:val="22"/>
              </w:rPr>
              <w:t xml:space="preserve"> </w:t>
            </w:r>
            <w:r w:rsidRPr="00A31AD2">
              <w:rPr>
                <w:rFonts w:ascii="Arial" w:eastAsia="Calibri" w:hAnsi="Arial" w:cs="Arial"/>
                <w:color w:val="000000" w:themeColor="text1"/>
                <w:sz w:val="22"/>
              </w:rPr>
              <w:t xml:space="preserve">PROMOCION SERVICIOS NACIONALES – Apoyo a la industria nacional – Prueba / APOYO A LA INDUSTRIA NACIONAL – Trato nacional – Prueba del trato nacional / APOYO A LA INDUSTRIA NACIONAL – Puntaje – Proponente plural / DOCUMENTOS TIPO – Apoyo a la industria nacional – Incorporación de componente nacional – Elementos de la incorporación de componente nacional – Formato 9 / FORMATO 9 – Apoyo a la industria nacional – Suscripción </w:t>
            </w:r>
          </w:p>
        </w:tc>
      </w:tr>
      <w:tr w:rsidR="004D251C" w:rsidRPr="00983ABF" w14:paraId="62473A71" w14:textId="77777777" w:rsidTr="00C13484">
        <w:tc>
          <w:tcPr>
            <w:tcW w:w="2689" w:type="dxa"/>
          </w:tcPr>
          <w:p w14:paraId="730BF589" w14:textId="77777777" w:rsidR="00A37FB6" w:rsidRPr="00983ABF" w:rsidRDefault="00A37FB6" w:rsidP="0016416B">
            <w:pPr>
              <w:spacing w:before="120" w:after="120"/>
              <w:rPr>
                <w:rFonts w:ascii="Arial" w:eastAsia="Calibri" w:hAnsi="Arial" w:cs="Arial"/>
                <w:b/>
                <w:color w:val="000000" w:themeColor="text1"/>
                <w:sz w:val="22"/>
              </w:rPr>
            </w:pPr>
            <w:r w:rsidRPr="00983ABF">
              <w:rPr>
                <w:rFonts w:ascii="Arial" w:eastAsia="Calibri" w:hAnsi="Arial" w:cs="Arial"/>
                <w:b/>
                <w:color w:val="000000" w:themeColor="text1"/>
                <w:sz w:val="22"/>
              </w:rPr>
              <w:t>Radicación:</w:t>
            </w:r>
            <w:r w:rsidRPr="00983ABF">
              <w:rPr>
                <w:rFonts w:ascii="Arial" w:eastAsia="Calibri" w:hAnsi="Arial" w:cs="Arial"/>
                <w:color w:val="000000" w:themeColor="text1"/>
                <w:sz w:val="22"/>
              </w:rPr>
              <w:t xml:space="preserve">                              </w:t>
            </w:r>
          </w:p>
        </w:tc>
        <w:tc>
          <w:tcPr>
            <w:tcW w:w="6237" w:type="dxa"/>
          </w:tcPr>
          <w:p w14:paraId="2CD77F9B" w14:textId="5CBB52CC" w:rsidR="00A37FB6" w:rsidRPr="00983ABF" w:rsidRDefault="00A37FB6" w:rsidP="0016416B">
            <w:pPr>
              <w:spacing w:before="120" w:after="120"/>
              <w:jc w:val="both"/>
              <w:rPr>
                <w:rFonts w:ascii="Arial" w:eastAsia="Calibri" w:hAnsi="Arial" w:cs="Arial"/>
                <w:color w:val="000000" w:themeColor="text1"/>
                <w:sz w:val="22"/>
              </w:rPr>
            </w:pPr>
            <w:r w:rsidRPr="00983ABF">
              <w:rPr>
                <w:rFonts w:ascii="Arial" w:eastAsia="Calibri" w:hAnsi="Arial" w:cs="Arial"/>
                <w:color w:val="000000" w:themeColor="text1"/>
                <w:sz w:val="22"/>
              </w:rPr>
              <w:t xml:space="preserve">Respuesta a consulta # </w:t>
            </w:r>
            <w:r w:rsidR="00B62ECC" w:rsidRPr="00983ABF">
              <w:rPr>
                <w:rFonts w:ascii="Arial" w:eastAsia="Calibri" w:hAnsi="Arial" w:cs="Arial"/>
                <w:color w:val="000000" w:themeColor="text1"/>
                <w:sz w:val="22"/>
              </w:rPr>
              <w:t>4202013000001438</w:t>
            </w:r>
          </w:p>
        </w:tc>
      </w:tr>
    </w:tbl>
    <w:p w14:paraId="36662B06" w14:textId="77777777" w:rsidR="003F6FBD" w:rsidRDefault="003F6FBD" w:rsidP="00D8570D">
      <w:pPr>
        <w:spacing w:before="120" w:after="120" w:line="276" w:lineRule="auto"/>
        <w:rPr>
          <w:rFonts w:ascii="Arial" w:eastAsia="Calibri" w:hAnsi="Arial" w:cs="Arial"/>
          <w:color w:val="000000" w:themeColor="text1"/>
          <w:sz w:val="22"/>
        </w:rPr>
      </w:pPr>
    </w:p>
    <w:p w14:paraId="3216C844" w14:textId="570D3E0A" w:rsidR="00A37FB6" w:rsidRDefault="00A37FB6" w:rsidP="00D8570D">
      <w:pPr>
        <w:spacing w:before="120" w:after="120" w:line="276" w:lineRule="auto"/>
        <w:rPr>
          <w:rFonts w:ascii="Arial" w:eastAsia="Calibri" w:hAnsi="Arial" w:cs="Arial"/>
          <w:color w:val="000000" w:themeColor="text1"/>
          <w:sz w:val="22"/>
        </w:rPr>
      </w:pPr>
      <w:r w:rsidRPr="00983ABF">
        <w:rPr>
          <w:rFonts w:ascii="Arial" w:eastAsia="Calibri" w:hAnsi="Arial" w:cs="Arial"/>
          <w:color w:val="000000" w:themeColor="text1"/>
          <w:sz w:val="22"/>
        </w:rPr>
        <w:t>Estimado señor,</w:t>
      </w:r>
    </w:p>
    <w:p w14:paraId="39316B12" w14:textId="088D5788" w:rsidR="00A37FB6" w:rsidRDefault="00A37FB6" w:rsidP="00804F7E">
      <w:pPr>
        <w:spacing w:line="276" w:lineRule="auto"/>
        <w:ind w:right="49"/>
        <w:jc w:val="both"/>
        <w:rPr>
          <w:rFonts w:ascii="Arial" w:eastAsia="Calibri" w:hAnsi="Arial" w:cs="Arial"/>
          <w:color w:val="000000" w:themeColor="text1"/>
          <w:sz w:val="22"/>
        </w:rPr>
      </w:pPr>
      <w:r w:rsidRPr="00983ABF">
        <w:rPr>
          <w:rFonts w:ascii="Arial" w:eastAsia="Calibri" w:hAnsi="Arial" w:cs="Arial"/>
          <w:color w:val="000000" w:themeColor="text1"/>
          <w:sz w:val="22"/>
        </w:rPr>
        <w:lastRenderedPageBreak/>
        <w:t xml:space="preserve">La Agencia Nacional de Contratación Pública ―Colombia Compra Eficiente― responde su consulta del </w:t>
      </w:r>
      <w:r w:rsidR="00ED3959" w:rsidRPr="00983ABF">
        <w:rPr>
          <w:rFonts w:ascii="Arial" w:eastAsia="Calibri" w:hAnsi="Arial" w:cs="Arial"/>
          <w:color w:val="000000" w:themeColor="text1"/>
          <w:sz w:val="22"/>
        </w:rPr>
        <w:t>25</w:t>
      </w:r>
      <w:r w:rsidRPr="00983ABF">
        <w:rPr>
          <w:rFonts w:ascii="Arial" w:eastAsia="Calibri" w:hAnsi="Arial" w:cs="Arial"/>
          <w:color w:val="000000" w:themeColor="text1"/>
          <w:sz w:val="22"/>
        </w:rPr>
        <w:t xml:space="preserve"> de </w:t>
      </w:r>
      <w:r w:rsidR="00ED3959" w:rsidRPr="00983ABF">
        <w:rPr>
          <w:rFonts w:ascii="Arial" w:eastAsia="Calibri" w:hAnsi="Arial" w:cs="Arial"/>
          <w:color w:val="000000" w:themeColor="text1"/>
          <w:sz w:val="22"/>
        </w:rPr>
        <w:t xml:space="preserve">febrero </w:t>
      </w:r>
      <w:r w:rsidRPr="00983ABF">
        <w:rPr>
          <w:rFonts w:ascii="Arial" w:eastAsia="Calibri" w:hAnsi="Arial" w:cs="Arial"/>
          <w:color w:val="000000" w:themeColor="text1"/>
          <w:sz w:val="22"/>
        </w:rPr>
        <w:t>de 20</w:t>
      </w:r>
      <w:r w:rsidR="00ED3959" w:rsidRPr="00983ABF">
        <w:rPr>
          <w:rFonts w:ascii="Arial" w:eastAsia="Calibri" w:hAnsi="Arial" w:cs="Arial"/>
          <w:color w:val="000000" w:themeColor="text1"/>
          <w:sz w:val="22"/>
        </w:rPr>
        <w:t>20</w:t>
      </w:r>
      <w:r w:rsidRPr="00983AB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98A026D" w14:textId="2453504A" w:rsidR="00A37FB6" w:rsidRPr="00983ABF" w:rsidRDefault="001D61C8" w:rsidP="00804F7E">
      <w:pPr>
        <w:pStyle w:val="Prrafodelista"/>
        <w:tabs>
          <w:tab w:val="left" w:pos="284"/>
        </w:tabs>
        <w:spacing w:line="276" w:lineRule="auto"/>
        <w:ind w:left="0"/>
        <w:jc w:val="both"/>
        <w:rPr>
          <w:rFonts w:ascii="Arial" w:eastAsia="Calibri" w:hAnsi="Arial" w:cs="Arial"/>
          <w:b/>
          <w:color w:val="000000" w:themeColor="text1"/>
          <w:sz w:val="22"/>
        </w:rPr>
      </w:pPr>
      <w:r w:rsidRPr="00983ABF">
        <w:rPr>
          <w:rFonts w:ascii="Arial" w:eastAsia="Calibri" w:hAnsi="Arial" w:cs="Arial"/>
          <w:b/>
          <w:color w:val="000000" w:themeColor="text1"/>
          <w:sz w:val="22"/>
        </w:rPr>
        <w:t xml:space="preserve">1. </w:t>
      </w:r>
      <w:r w:rsidR="00A37FB6" w:rsidRPr="00983ABF">
        <w:rPr>
          <w:rFonts w:ascii="Arial" w:eastAsia="Calibri" w:hAnsi="Arial" w:cs="Arial"/>
          <w:b/>
          <w:color w:val="000000" w:themeColor="text1"/>
          <w:sz w:val="22"/>
        </w:rPr>
        <w:t xml:space="preserve">Problemas planteados </w:t>
      </w:r>
    </w:p>
    <w:p w14:paraId="63119A66" w14:textId="77777777" w:rsidR="00B11798" w:rsidRPr="00983ABF" w:rsidRDefault="00B11798" w:rsidP="00804F7E">
      <w:pPr>
        <w:pStyle w:val="Prrafodelista"/>
        <w:tabs>
          <w:tab w:val="left" w:pos="284"/>
        </w:tabs>
        <w:ind w:left="0"/>
        <w:jc w:val="both"/>
        <w:rPr>
          <w:rFonts w:ascii="Arial" w:eastAsia="Calibri" w:hAnsi="Arial" w:cs="Arial"/>
          <w:b/>
          <w:color w:val="000000" w:themeColor="text1"/>
          <w:sz w:val="22"/>
        </w:rPr>
      </w:pPr>
    </w:p>
    <w:p w14:paraId="63779D5B" w14:textId="433B947A" w:rsidR="006103FA" w:rsidRPr="00983ABF" w:rsidRDefault="00A37FB6" w:rsidP="005B7DAE">
      <w:pPr>
        <w:tabs>
          <w:tab w:val="left" w:pos="426"/>
        </w:tabs>
        <w:spacing w:line="276" w:lineRule="auto"/>
        <w:jc w:val="both"/>
        <w:rPr>
          <w:rFonts w:ascii="Arial" w:eastAsia="Calibri" w:hAnsi="Arial" w:cs="Arial"/>
          <w:color w:val="000000" w:themeColor="text1"/>
          <w:sz w:val="22"/>
        </w:rPr>
      </w:pPr>
      <w:r w:rsidRPr="00983ABF">
        <w:rPr>
          <w:rFonts w:ascii="Arial" w:eastAsia="Calibri" w:hAnsi="Arial" w:cs="Arial"/>
          <w:color w:val="000000" w:themeColor="text1"/>
          <w:sz w:val="22"/>
        </w:rPr>
        <w:t xml:space="preserve">Usted </w:t>
      </w:r>
      <w:r w:rsidR="001E1C22" w:rsidRPr="00983ABF">
        <w:rPr>
          <w:rFonts w:ascii="Arial" w:eastAsia="Calibri" w:hAnsi="Arial" w:cs="Arial"/>
          <w:color w:val="000000" w:themeColor="text1"/>
          <w:sz w:val="22"/>
        </w:rPr>
        <w:t>consulta</w:t>
      </w:r>
      <w:r w:rsidR="005D453C" w:rsidRPr="00983ABF">
        <w:rPr>
          <w:rFonts w:ascii="Arial" w:eastAsia="Calibri" w:hAnsi="Arial" w:cs="Arial"/>
          <w:color w:val="000000" w:themeColor="text1"/>
          <w:sz w:val="22"/>
        </w:rPr>
        <w:t xml:space="preserve"> en relación con l</w:t>
      </w:r>
      <w:r w:rsidR="00753764" w:rsidRPr="00983ABF">
        <w:rPr>
          <w:rFonts w:ascii="Arial" w:eastAsia="Calibri" w:hAnsi="Arial" w:cs="Arial"/>
          <w:color w:val="000000" w:themeColor="text1"/>
          <w:sz w:val="22"/>
        </w:rPr>
        <w:t>os</w:t>
      </w:r>
      <w:r w:rsidR="00A9105F" w:rsidRPr="00983ABF">
        <w:rPr>
          <w:rFonts w:ascii="Arial" w:eastAsia="Calibri" w:hAnsi="Arial" w:cs="Arial"/>
          <w:color w:val="000000" w:themeColor="text1"/>
          <w:sz w:val="22"/>
        </w:rPr>
        <w:t xml:space="preserve"> documentos</w:t>
      </w:r>
      <w:r w:rsidR="00D94834" w:rsidRPr="00983ABF">
        <w:rPr>
          <w:rFonts w:ascii="Arial" w:eastAsia="Calibri" w:hAnsi="Arial" w:cs="Arial"/>
          <w:color w:val="000000" w:themeColor="text1"/>
          <w:sz w:val="22"/>
        </w:rPr>
        <w:t xml:space="preserve"> que los </w:t>
      </w:r>
      <w:r w:rsidR="00982FBC" w:rsidRPr="00983ABF">
        <w:rPr>
          <w:rFonts w:ascii="Arial" w:eastAsia="Calibri" w:hAnsi="Arial" w:cs="Arial"/>
          <w:color w:val="000000" w:themeColor="text1"/>
          <w:sz w:val="22"/>
        </w:rPr>
        <w:t>proponentes</w:t>
      </w:r>
      <w:r w:rsidR="003F3F6C" w:rsidRPr="00983ABF">
        <w:rPr>
          <w:rFonts w:ascii="Arial" w:eastAsia="Calibri" w:hAnsi="Arial" w:cs="Arial"/>
          <w:color w:val="000000" w:themeColor="text1"/>
          <w:sz w:val="22"/>
        </w:rPr>
        <w:t>, personas naturales o jurídicas, singulares o plurales y nacionales o extranj</w:t>
      </w:r>
      <w:r w:rsidR="00ED63D9" w:rsidRPr="00983ABF">
        <w:rPr>
          <w:rFonts w:ascii="Arial" w:eastAsia="Calibri" w:hAnsi="Arial" w:cs="Arial"/>
          <w:color w:val="000000" w:themeColor="text1"/>
          <w:sz w:val="22"/>
        </w:rPr>
        <w:t xml:space="preserve">eras, </w:t>
      </w:r>
      <w:r w:rsidR="00B904F5" w:rsidRPr="00983ABF">
        <w:rPr>
          <w:rFonts w:ascii="Arial" w:eastAsia="Calibri" w:hAnsi="Arial" w:cs="Arial"/>
          <w:color w:val="000000" w:themeColor="text1"/>
          <w:sz w:val="22"/>
        </w:rPr>
        <w:t>debe</w:t>
      </w:r>
      <w:r w:rsidR="00A35EE2" w:rsidRPr="00983ABF">
        <w:rPr>
          <w:rFonts w:ascii="Arial" w:eastAsia="Calibri" w:hAnsi="Arial" w:cs="Arial"/>
          <w:color w:val="000000" w:themeColor="text1"/>
          <w:sz w:val="22"/>
        </w:rPr>
        <w:t xml:space="preserve">n </w:t>
      </w:r>
      <w:r w:rsidR="00A9105F" w:rsidRPr="00983ABF">
        <w:rPr>
          <w:rFonts w:ascii="Arial" w:eastAsia="Calibri" w:hAnsi="Arial" w:cs="Arial"/>
          <w:color w:val="000000" w:themeColor="text1"/>
          <w:sz w:val="22"/>
        </w:rPr>
        <w:t xml:space="preserve">aportar para </w:t>
      </w:r>
      <w:r w:rsidR="00A35EE2" w:rsidRPr="00983ABF">
        <w:rPr>
          <w:rFonts w:ascii="Arial" w:eastAsia="Calibri" w:hAnsi="Arial" w:cs="Arial"/>
          <w:color w:val="000000" w:themeColor="text1"/>
          <w:sz w:val="22"/>
        </w:rPr>
        <w:t>acreditar</w:t>
      </w:r>
      <w:r w:rsidR="00A9105F" w:rsidRPr="00983ABF">
        <w:rPr>
          <w:rFonts w:ascii="Arial" w:eastAsia="Calibri" w:hAnsi="Arial" w:cs="Arial"/>
          <w:color w:val="000000" w:themeColor="text1"/>
          <w:sz w:val="22"/>
        </w:rPr>
        <w:t xml:space="preserve"> el componente de apoyo a la industria nacional</w:t>
      </w:r>
      <w:r w:rsidR="00877CED" w:rsidRPr="00983ABF">
        <w:rPr>
          <w:rFonts w:ascii="Arial" w:eastAsia="Calibri" w:hAnsi="Arial" w:cs="Arial"/>
          <w:color w:val="000000" w:themeColor="text1"/>
          <w:sz w:val="22"/>
        </w:rPr>
        <w:t xml:space="preserve"> </w:t>
      </w:r>
      <w:r w:rsidR="006608D9" w:rsidRPr="00983ABF">
        <w:rPr>
          <w:rFonts w:ascii="Arial" w:eastAsia="Calibri" w:hAnsi="Arial" w:cs="Arial"/>
          <w:color w:val="000000" w:themeColor="text1"/>
          <w:sz w:val="22"/>
        </w:rPr>
        <w:t xml:space="preserve">en los procesos de </w:t>
      </w:r>
      <w:r w:rsidR="008761FB" w:rsidRPr="00983ABF">
        <w:rPr>
          <w:rFonts w:ascii="Arial" w:eastAsia="Calibri" w:hAnsi="Arial" w:cs="Arial"/>
          <w:color w:val="000000" w:themeColor="text1"/>
          <w:sz w:val="22"/>
        </w:rPr>
        <w:t xml:space="preserve">licitación de obra </w:t>
      </w:r>
      <w:r w:rsidR="008C17E0" w:rsidRPr="00983ABF">
        <w:rPr>
          <w:rFonts w:ascii="Arial" w:eastAsia="Calibri" w:hAnsi="Arial" w:cs="Arial"/>
          <w:color w:val="000000" w:themeColor="text1"/>
          <w:sz w:val="22"/>
        </w:rPr>
        <w:t>de infraestructura de transporte</w:t>
      </w:r>
      <w:r w:rsidR="0070778A" w:rsidRPr="00983ABF">
        <w:rPr>
          <w:rFonts w:ascii="Arial" w:eastAsia="Calibri" w:hAnsi="Arial" w:cs="Arial"/>
          <w:color w:val="000000" w:themeColor="text1"/>
          <w:sz w:val="22"/>
        </w:rPr>
        <w:t>, para así obtener el correspondiente puntaje</w:t>
      </w:r>
      <w:r w:rsidR="00527BE4" w:rsidRPr="00983ABF">
        <w:rPr>
          <w:rFonts w:ascii="Arial" w:eastAsia="Calibri" w:hAnsi="Arial" w:cs="Arial"/>
          <w:color w:val="000000" w:themeColor="text1"/>
          <w:sz w:val="22"/>
        </w:rPr>
        <w:t>,</w:t>
      </w:r>
      <w:r w:rsidR="0022638B" w:rsidRPr="00983ABF">
        <w:rPr>
          <w:rFonts w:ascii="Arial" w:eastAsia="Calibri" w:hAnsi="Arial" w:cs="Arial"/>
          <w:color w:val="000000" w:themeColor="text1"/>
          <w:sz w:val="22"/>
        </w:rPr>
        <w:t xml:space="preserve"> ya sea por promoción servicios nacionales o con trato nacional</w:t>
      </w:r>
      <w:r w:rsidR="009B7D5A" w:rsidRPr="00983ABF">
        <w:rPr>
          <w:rFonts w:ascii="Arial" w:eastAsia="Calibri" w:hAnsi="Arial" w:cs="Arial"/>
          <w:color w:val="000000" w:themeColor="text1"/>
          <w:sz w:val="22"/>
        </w:rPr>
        <w:t xml:space="preserve"> o por </w:t>
      </w:r>
      <w:r w:rsidR="0022638B" w:rsidRPr="00983ABF">
        <w:rPr>
          <w:rFonts w:ascii="Arial" w:eastAsia="Calibri" w:hAnsi="Arial" w:cs="Arial"/>
          <w:color w:val="000000" w:themeColor="text1"/>
          <w:sz w:val="22"/>
        </w:rPr>
        <w:t>incorporación del componente nacional</w:t>
      </w:r>
      <w:r w:rsidR="00117E56" w:rsidRPr="00983ABF">
        <w:rPr>
          <w:rFonts w:ascii="Arial" w:eastAsia="Calibri" w:hAnsi="Arial" w:cs="Arial"/>
          <w:color w:val="000000" w:themeColor="text1"/>
          <w:sz w:val="22"/>
        </w:rPr>
        <w:t>; al</w:t>
      </w:r>
      <w:r w:rsidR="00E26891" w:rsidRPr="00983ABF">
        <w:rPr>
          <w:rFonts w:ascii="Arial" w:eastAsia="Calibri" w:hAnsi="Arial" w:cs="Arial"/>
          <w:color w:val="000000" w:themeColor="text1"/>
          <w:sz w:val="22"/>
        </w:rPr>
        <w:t xml:space="preserve"> efecto, pregunta:</w:t>
      </w:r>
    </w:p>
    <w:p w14:paraId="5AE622D6" w14:textId="77777777" w:rsidR="00150817" w:rsidRPr="00983ABF" w:rsidRDefault="00150817" w:rsidP="006D3116">
      <w:pPr>
        <w:tabs>
          <w:tab w:val="left" w:pos="426"/>
        </w:tabs>
        <w:spacing w:line="276" w:lineRule="auto"/>
        <w:jc w:val="both"/>
        <w:rPr>
          <w:rFonts w:ascii="Arial" w:eastAsia="Calibri" w:hAnsi="Arial" w:cs="Arial"/>
          <w:color w:val="000000" w:themeColor="text1"/>
          <w:sz w:val="22"/>
        </w:rPr>
      </w:pPr>
    </w:p>
    <w:p w14:paraId="486B0FBF" w14:textId="4B792D2F" w:rsidR="003444EE" w:rsidRPr="00983ABF" w:rsidRDefault="007D59D6"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1. </w:t>
      </w:r>
      <w:r w:rsidR="00414429" w:rsidRPr="00983ABF">
        <w:rPr>
          <w:rFonts w:ascii="Arial" w:eastAsia="Calibri" w:hAnsi="Arial" w:cs="Arial"/>
          <w:color w:val="000000" w:themeColor="text1"/>
          <w:sz w:val="21"/>
          <w:szCs w:val="21"/>
        </w:rPr>
        <w:t>LA PREGUNTA ES:</w:t>
      </w:r>
    </w:p>
    <w:p w14:paraId="2C039986" w14:textId="42318ACD"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DEBE UN OFERENTE NACIONAL, LLENAR LOS DOS FORMULARIO </w:t>
      </w:r>
      <w:r w:rsidR="005A3D32" w:rsidRPr="00983ABF">
        <w:rPr>
          <w:rFonts w:ascii="Arial" w:eastAsia="Calibri" w:hAnsi="Arial" w:cs="Arial"/>
          <w:color w:val="000000" w:themeColor="text1"/>
          <w:sz w:val="21"/>
          <w:szCs w:val="21"/>
        </w:rPr>
        <w:t>DE, APOYO</w:t>
      </w:r>
      <w:r w:rsidRPr="00983ABF">
        <w:rPr>
          <w:rFonts w:ascii="Arial" w:eastAsia="Calibri" w:hAnsi="Arial" w:cs="Arial"/>
          <w:color w:val="000000" w:themeColor="text1"/>
          <w:sz w:val="21"/>
          <w:szCs w:val="21"/>
        </w:rPr>
        <w:t xml:space="preserve"> A LA INDUSTRIA NACIONAL- PARA OBTENER LOS 10 PUNTOS. </w:t>
      </w:r>
    </w:p>
    <w:p w14:paraId="21257DFA" w14:textId="77777777"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 </w:t>
      </w:r>
    </w:p>
    <w:p w14:paraId="4A34A973" w14:textId="01A6B0DE" w:rsidR="00571F78" w:rsidRPr="00983ABF" w:rsidRDefault="004A53C1"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1. </w:t>
      </w:r>
      <w:r w:rsidR="00155F07" w:rsidRPr="00983ABF">
        <w:rPr>
          <w:rFonts w:ascii="Arial" w:eastAsia="Calibri" w:hAnsi="Arial" w:cs="Arial"/>
          <w:color w:val="000000" w:themeColor="text1"/>
          <w:sz w:val="21"/>
          <w:szCs w:val="21"/>
        </w:rPr>
        <w:t xml:space="preserve"> </w:t>
      </w:r>
      <w:r w:rsidR="00414429" w:rsidRPr="00983ABF">
        <w:rPr>
          <w:rFonts w:ascii="Arial" w:eastAsia="Calibri" w:hAnsi="Arial" w:cs="Arial"/>
          <w:color w:val="000000" w:themeColor="text1"/>
          <w:sz w:val="21"/>
          <w:szCs w:val="21"/>
        </w:rPr>
        <w:t>FORMULARIO  9- SE DEBE LLENAR - EMPRESA NACIONAL</w:t>
      </w:r>
    </w:p>
    <w:p w14:paraId="7A0C7DF6" w14:textId="3367B4D4" w:rsidR="00571F78"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2.</w:t>
      </w:r>
      <w:r w:rsidR="005E5BC8" w:rsidRPr="00983ABF">
        <w:rPr>
          <w:rFonts w:ascii="Arial" w:eastAsia="Calibri" w:hAnsi="Arial" w:cs="Arial"/>
          <w:color w:val="000000" w:themeColor="text1"/>
          <w:sz w:val="21"/>
          <w:szCs w:val="21"/>
        </w:rPr>
        <w:t xml:space="preserve"> </w:t>
      </w:r>
      <w:r w:rsidRPr="00983ABF">
        <w:rPr>
          <w:rFonts w:ascii="Arial" w:eastAsia="Calibri" w:hAnsi="Arial" w:cs="Arial"/>
          <w:color w:val="000000" w:themeColor="text1"/>
          <w:sz w:val="21"/>
          <w:szCs w:val="21"/>
        </w:rPr>
        <w:t>FORMULARIO O CARTA: PROMOCIÓN SERVICIOS NACIONALES CON TRATO NACIONAL.</w:t>
      </w:r>
    </w:p>
    <w:p w14:paraId="3D074E5C" w14:textId="77777777" w:rsidR="00F90561"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3.</w:t>
      </w:r>
      <w:r w:rsidR="005E5BC8" w:rsidRPr="00983ABF">
        <w:rPr>
          <w:rFonts w:ascii="Arial" w:eastAsia="Calibri" w:hAnsi="Arial" w:cs="Arial"/>
          <w:color w:val="000000" w:themeColor="text1"/>
          <w:sz w:val="21"/>
          <w:szCs w:val="21"/>
        </w:rPr>
        <w:t xml:space="preserve">  </w:t>
      </w:r>
      <w:r w:rsidRPr="00983ABF">
        <w:rPr>
          <w:rFonts w:ascii="Arial" w:eastAsia="Calibri" w:hAnsi="Arial" w:cs="Arial"/>
          <w:color w:val="000000" w:themeColor="text1"/>
          <w:sz w:val="21"/>
          <w:szCs w:val="21"/>
        </w:rPr>
        <w:t xml:space="preserve">ADJUNTAR. CÉDULAS O CÁMARAS MAS AL DOCUMENTO.                </w:t>
      </w:r>
    </w:p>
    <w:p w14:paraId="365EA08F" w14:textId="29AF16B8"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ESTA PREGUNTA ES A PERSONA JURIDICA NACIONAL </w:t>
      </w:r>
    </w:p>
    <w:p w14:paraId="67426563" w14:textId="77777777"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 </w:t>
      </w:r>
    </w:p>
    <w:p w14:paraId="79388631" w14:textId="6E17CF91"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NOTA: EN LA PAGINA 66 Y 67 DE LA GUIA.</w:t>
      </w:r>
      <w:r w:rsidR="00321418" w:rsidRPr="00983ABF">
        <w:rPr>
          <w:rFonts w:ascii="Arial" w:eastAsia="Calibri" w:hAnsi="Arial" w:cs="Arial"/>
          <w:color w:val="000000" w:themeColor="text1"/>
          <w:sz w:val="21"/>
          <w:szCs w:val="21"/>
        </w:rPr>
        <w:t xml:space="preserve"> </w:t>
      </w:r>
      <w:r w:rsidRPr="00983ABF">
        <w:rPr>
          <w:rFonts w:ascii="Arial" w:eastAsia="Calibri" w:hAnsi="Arial" w:cs="Arial"/>
          <w:color w:val="000000" w:themeColor="text1"/>
          <w:sz w:val="21"/>
          <w:szCs w:val="21"/>
        </w:rPr>
        <w:t xml:space="preserve">ESTA LA CONSULTA, SOLICITO POR ESCRITO PARA TENER CLARIDAD </w:t>
      </w:r>
    </w:p>
    <w:p w14:paraId="55830C22" w14:textId="3141B2AA" w:rsidR="00414429" w:rsidRPr="00983ABF" w:rsidRDefault="00414429" w:rsidP="006D3116">
      <w:pPr>
        <w:tabs>
          <w:tab w:val="left" w:pos="426"/>
        </w:tabs>
        <w:ind w:left="709" w:right="709"/>
        <w:jc w:val="both"/>
        <w:rPr>
          <w:rFonts w:ascii="Arial" w:eastAsia="Calibri" w:hAnsi="Arial" w:cs="Arial"/>
          <w:color w:val="000000" w:themeColor="text1"/>
          <w:sz w:val="21"/>
          <w:szCs w:val="21"/>
        </w:rPr>
      </w:pPr>
    </w:p>
    <w:p w14:paraId="63AB9BED" w14:textId="6A03289A"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2. PREGUNTA. SI EL OFERENTE ES CONSORCIO O UNION TEMPORAL CUALES FIRMA </w:t>
      </w:r>
    </w:p>
    <w:p w14:paraId="4989CEBB" w14:textId="77777777"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 </w:t>
      </w:r>
    </w:p>
    <w:p w14:paraId="3821E7D1" w14:textId="77777777" w:rsidR="003F4E98"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INCORPORACIÓN DE COMPONENTE NACIONAL</w:t>
      </w:r>
    </w:p>
    <w:p w14:paraId="6D54DE87" w14:textId="77777777" w:rsidR="00B15D27"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PROMOCIÓN SERVICIOS NACIONALES O CON TRATO NACIONAL</w:t>
      </w:r>
    </w:p>
    <w:p w14:paraId="46CCAA89" w14:textId="6BE9DDF2"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FORMULARIO 9. </w:t>
      </w:r>
    </w:p>
    <w:p w14:paraId="34B71200" w14:textId="77777777" w:rsidR="00414429"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 xml:space="preserve"> </w:t>
      </w:r>
    </w:p>
    <w:p w14:paraId="599D7025" w14:textId="23648998" w:rsidR="00011A5E" w:rsidRPr="00983ABF" w:rsidRDefault="00414429" w:rsidP="006D3116">
      <w:pPr>
        <w:tabs>
          <w:tab w:val="left" w:pos="426"/>
        </w:tabs>
        <w:ind w:left="709" w:right="709"/>
        <w:jc w:val="both"/>
        <w:rPr>
          <w:rFonts w:ascii="Arial" w:eastAsia="Calibri" w:hAnsi="Arial" w:cs="Arial"/>
          <w:color w:val="000000" w:themeColor="text1"/>
          <w:sz w:val="21"/>
          <w:szCs w:val="21"/>
        </w:rPr>
      </w:pPr>
      <w:r w:rsidRPr="00983ABF">
        <w:rPr>
          <w:rFonts w:ascii="Arial" w:eastAsia="Calibri" w:hAnsi="Arial" w:cs="Arial"/>
          <w:color w:val="000000" w:themeColor="text1"/>
          <w:sz w:val="21"/>
          <w:szCs w:val="21"/>
        </w:rPr>
        <w:t>NOTA. SOLITO LA RESPUESTA PARA EMPRESA NACIONALES - NATURALES Y JURIDICAS</w:t>
      </w:r>
      <w:r w:rsidR="00B4615B" w:rsidRPr="00983ABF">
        <w:rPr>
          <w:rFonts w:ascii="Arial" w:eastAsia="Calibri" w:hAnsi="Arial" w:cs="Arial"/>
          <w:color w:val="000000" w:themeColor="text1"/>
          <w:sz w:val="21"/>
          <w:szCs w:val="21"/>
        </w:rPr>
        <w:t xml:space="preserve"> (</w:t>
      </w:r>
      <w:r w:rsidR="007F5BD7" w:rsidRPr="00983ABF">
        <w:rPr>
          <w:rFonts w:ascii="Arial" w:eastAsia="Calibri" w:hAnsi="Arial" w:cs="Arial"/>
          <w:color w:val="000000" w:themeColor="text1"/>
          <w:sz w:val="21"/>
          <w:szCs w:val="21"/>
        </w:rPr>
        <w:t>sic</w:t>
      </w:r>
      <w:r w:rsidR="009B002C" w:rsidRPr="00983ABF">
        <w:rPr>
          <w:rFonts w:ascii="Arial" w:eastAsia="Calibri" w:hAnsi="Arial" w:cs="Arial"/>
          <w:color w:val="000000" w:themeColor="text1"/>
          <w:sz w:val="21"/>
          <w:szCs w:val="21"/>
        </w:rPr>
        <w:t xml:space="preserve">) </w:t>
      </w:r>
    </w:p>
    <w:p w14:paraId="6A982790" w14:textId="77777777" w:rsidR="00A37FB6" w:rsidRPr="00983ABF" w:rsidRDefault="00A37FB6" w:rsidP="006D3116">
      <w:pPr>
        <w:tabs>
          <w:tab w:val="left" w:pos="426"/>
        </w:tabs>
        <w:jc w:val="both"/>
        <w:rPr>
          <w:rFonts w:ascii="Arial" w:eastAsia="Calibri" w:hAnsi="Arial" w:cs="Arial"/>
          <w:color w:val="000000" w:themeColor="text1"/>
          <w:sz w:val="22"/>
        </w:rPr>
      </w:pPr>
    </w:p>
    <w:p w14:paraId="6A32A1B1" w14:textId="4D696E98" w:rsidR="00A37FB6" w:rsidRPr="00983ABF" w:rsidRDefault="001D61C8" w:rsidP="006D3116">
      <w:pPr>
        <w:pStyle w:val="Prrafodelista"/>
        <w:tabs>
          <w:tab w:val="left" w:pos="426"/>
        </w:tabs>
        <w:spacing w:line="276" w:lineRule="auto"/>
        <w:ind w:left="0"/>
        <w:jc w:val="both"/>
        <w:rPr>
          <w:rFonts w:ascii="Arial" w:eastAsia="Calibri" w:hAnsi="Arial" w:cs="Arial"/>
          <w:b/>
          <w:color w:val="000000" w:themeColor="text1"/>
          <w:sz w:val="22"/>
        </w:rPr>
      </w:pPr>
      <w:r w:rsidRPr="00983ABF">
        <w:rPr>
          <w:rFonts w:ascii="Arial" w:eastAsia="Calibri" w:hAnsi="Arial" w:cs="Arial"/>
          <w:b/>
          <w:color w:val="000000" w:themeColor="text1"/>
          <w:sz w:val="22"/>
        </w:rPr>
        <w:t xml:space="preserve">2. </w:t>
      </w:r>
      <w:r w:rsidR="00A37FB6" w:rsidRPr="00983ABF">
        <w:rPr>
          <w:rFonts w:ascii="Arial" w:eastAsia="Calibri" w:hAnsi="Arial" w:cs="Arial"/>
          <w:b/>
          <w:color w:val="000000" w:themeColor="text1"/>
          <w:sz w:val="22"/>
        </w:rPr>
        <w:t>Consideraciones</w:t>
      </w:r>
    </w:p>
    <w:bookmarkEnd w:id="0"/>
    <w:p w14:paraId="40F84FCA" w14:textId="77777777" w:rsidR="00150817" w:rsidRPr="00983ABF" w:rsidRDefault="00150817" w:rsidP="006D3116">
      <w:pPr>
        <w:jc w:val="both"/>
        <w:rPr>
          <w:rFonts w:ascii="Arial" w:hAnsi="Arial" w:cs="Arial"/>
          <w:color w:val="000000" w:themeColor="text1"/>
          <w:sz w:val="22"/>
        </w:rPr>
      </w:pPr>
    </w:p>
    <w:p w14:paraId="6D0E8103" w14:textId="2B4711A3" w:rsidR="00ED3FF8" w:rsidRPr="00983ABF" w:rsidRDefault="006E55E3" w:rsidP="005B7DAE">
      <w:pPr>
        <w:spacing w:after="120" w:line="276" w:lineRule="auto"/>
        <w:jc w:val="both"/>
        <w:rPr>
          <w:rFonts w:ascii="Arial" w:eastAsia="Calibri" w:hAnsi="Arial" w:cs="Arial"/>
          <w:color w:val="000000" w:themeColor="text1"/>
          <w:sz w:val="22"/>
        </w:rPr>
      </w:pPr>
      <w:r w:rsidRPr="00983ABF">
        <w:rPr>
          <w:rFonts w:ascii="Arial" w:hAnsi="Arial" w:cs="Arial"/>
          <w:color w:val="000000" w:themeColor="text1"/>
          <w:sz w:val="22"/>
        </w:rPr>
        <w:t xml:space="preserve">Esta Subdirección, </w:t>
      </w:r>
      <w:r w:rsidR="00CF48E1" w:rsidRPr="00983ABF">
        <w:rPr>
          <w:rFonts w:ascii="Arial" w:hAnsi="Arial" w:cs="Arial"/>
          <w:color w:val="000000" w:themeColor="text1"/>
          <w:sz w:val="22"/>
        </w:rPr>
        <w:t>en el</w:t>
      </w:r>
      <w:r w:rsidR="00590725" w:rsidRPr="00983ABF">
        <w:rPr>
          <w:rFonts w:ascii="Arial" w:hAnsi="Arial" w:cs="Arial"/>
          <w:color w:val="000000" w:themeColor="text1"/>
          <w:sz w:val="22"/>
        </w:rPr>
        <w:t xml:space="preserve"> concepto proferido</w:t>
      </w:r>
      <w:r w:rsidR="00712547" w:rsidRPr="00983ABF">
        <w:rPr>
          <w:rFonts w:ascii="Arial" w:hAnsi="Arial" w:cs="Arial"/>
          <w:color w:val="000000" w:themeColor="text1"/>
          <w:sz w:val="22"/>
        </w:rPr>
        <w:t xml:space="preserve"> </w:t>
      </w:r>
      <w:r w:rsidR="00CF48E1" w:rsidRPr="00983ABF">
        <w:rPr>
          <w:rFonts w:ascii="Arial" w:hAnsi="Arial" w:cs="Arial"/>
          <w:color w:val="000000" w:themeColor="text1"/>
          <w:sz w:val="22"/>
        </w:rPr>
        <w:t>con ocasión de</w:t>
      </w:r>
      <w:r w:rsidR="00712547" w:rsidRPr="00983ABF">
        <w:rPr>
          <w:rFonts w:ascii="Arial" w:hAnsi="Arial" w:cs="Arial"/>
          <w:color w:val="000000" w:themeColor="text1"/>
          <w:sz w:val="22"/>
        </w:rPr>
        <w:t xml:space="preserve"> la consulta identificada</w:t>
      </w:r>
      <w:r w:rsidR="00ED3FF8" w:rsidRPr="00983ABF">
        <w:rPr>
          <w:rFonts w:ascii="Arial" w:hAnsi="Arial" w:cs="Arial"/>
          <w:color w:val="000000" w:themeColor="text1"/>
          <w:sz w:val="22"/>
        </w:rPr>
        <w:t xml:space="preserve"> con </w:t>
      </w:r>
      <w:r w:rsidR="00F642F0" w:rsidRPr="00983ABF">
        <w:rPr>
          <w:rFonts w:ascii="Arial" w:hAnsi="Arial" w:cs="Arial"/>
          <w:color w:val="000000" w:themeColor="text1"/>
          <w:sz w:val="22"/>
        </w:rPr>
        <w:t xml:space="preserve">el </w:t>
      </w:r>
      <w:r w:rsidR="00ED3FF8" w:rsidRPr="00983ABF">
        <w:rPr>
          <w:rFonts w:ascii="Arial" w:hAnsi="Arial" w:cs="Arial"/>
          <w:color w:val="000000" w:themeColor="text1"/>
          <w:sz w:val="22"/>
        </w:rPr>
        <w:t>radicado</w:t>
      </w:r>
      <w:r w:rsidRPr="00983ABF">
        <w:rPr>
          <w:rFonts w:ascii="Arial" w:hAnsi="Arial" w:cs="Arial"/>
          <w:color w:val="000000" w:themeColor="text1"/>
          <w:sz w:val="22"/>
        </w:rPr>
        <w:t xml:space="preserve"> número </w:t>
      </w:r>
      <w:r w:rsidR="00ED3FF8" w:rsidRPr="00983ABF">
        <w:rPr>
          <w:rFonts w:ascii="Arial" w:hAnsi="Arial" w:cs="Arial"/>
          <w:color w:val="000000" w:themeColor="text1"/>
          <w:sz w:val="22"/>
        </w:rPr>
        <w:t>4201912000004216 del 18 de julio de 2019,</w:t>
      </w:r>
      <w:r w:rsidR="00EB237F" w:rsidRPr="00983ABF">
        <w:rPr>
          <w:rFonts w:ascii="Arial" w:hAnsi="Arial" w:cs="Arial"/>
          <w:color w:val="000000" w:themeColor="text1"/>
          <w:sz w:val="22"/>
        </w:rPr>
        <w:t xml:space="preserve"> el cual fue</w:t>
      </w:r>
      <w:r w:rsidR="00ED3FF8" w:rsidRPr="00983ABF">
        <w:rPr>
          <w:rFonts w:ascii="Arial" w:hAnsi="Arial" w:cs="Arial"/>
          <w:color w:val="000000" w:themeColor="text1"/>
          <w:sz w:val="22"/>
        </w:rPr>
        <w:t xml:space="preserve"> reiterado y desarrollado </w:t>
      </w:r>
      <w:r w:rsidR="00EB237F" w:rsidRPr="00983ABF">
        <w:rPr>
          <w:rFonts w:ascii="Arial" w:hAnsi="Arial" w:cs="Arial"/>
          <w:color w:val="000000" w:themeColor="text1"/>
          <w:sz w:val="22"/>
        </w:rPr>
        <w:t xml:space="preserve">respecto de las consultas </w:t>
      </w:r>
      <w:r w:rsidR="00ED3FF8" w:rsidRPr="00983ABF">
        <w:rPr>
          <w:rFonts w:ascii="Arial" w:hAnsi="Arial" w:cs="Arial"/>
          <w:color w:val="000000" w:themeColor="text1"/>
          <w:sz w:val="22"/>
        </w:rPr>
        <w:t>identificad</w:t>
      </w:r>
      <w:r w:rsidR="00EB237F" w:rsidRPr="00983ABF">
        <w:rPr>
          <w:rFonts w:ascii="Arial" w:hAnsi="Arial" w:cs="Arial"/>
          <w:color w:val="000000" w:themeColor="text1"/>
          <w:sz w:val="22"/>
        </w:rPr>
        <w:t>a</w:t>
      </w:r>
      <w:r w:rsidR="00ED3FF8" w:rsidRPr="00983ABF">
        <w:rPr>
          <w:rFonts w:ascii="Arial" w:hAnsi="Arial" w:cs="Arial"/>
          <w:color w:val="000000" w:themeColor="text1"/>
          <w:sz w:val="22"/>
        </w:rPr>
        <w:t>s con</w:t>
      </w:r>
      <w:r w:rsidR="00F642F0" w:rsidRPr="00983ABF">
        <w:rPr>
          <w:rFonts w:ascii="Arial" w:hAnsi="Arial" w:cs="Arial"/>
          <w:color w:val="000000" w:themeColor="text1"/>
          <w:sz w:val="22"/>
        </w:rPr>
        <w:t xml:space="preserve"> los</w:t>
      </w:r>
      <w:r w:rsidR="00ED3FF8" w:rsidRPr="00983ABF">
        <w:rPr>
          <w:rFonts w:ascii="Arial" w:hAnsi="Arial" w:cs="Arial"/>
          <w:color w:val="000000" w:themeColor="text1"/>
          <w:sz w:val="22"/>
        </w:rPr>
        <w:t xml:space="preserve"> radicado</w:t>
      </w:r>
      <w:r w:rsidR="00C60C2F" w:rsidRPr="00983ABF">
        <w:rPr>
          <w:rFonts w:ascii="Arial" w:hAnsi="Arial" w:cs="Arial"/>
          <w:color w:val="000000" w:themeColor="text1"/>
          <w:sz w:val="22"/>
        </w:rPr>
        <w:t xml:space="preserve">s números </w:t>
      </w:r>
      <w:r w:rsidR="00ED3FF8" w:rsidRPr="00983ABF">
        <w:rPr>
          <w:rFonts w:ascii="Arial" w:hAnsi="Arial" w:cs="Arial"/>
          <w:color w:val="000000" w:themeColor="text1"/>
          <w:sz w:val="22"/>
        </w:rPr>
        <w:t xml:space="preserve">4201912000005315 del 16 de septiembre de 2019, 4201912000005345 del 16 de septiembre de 2019, 4201913000006155 del 23 de octubre de 2019, 4201912000006312 del 7 de noviembre de 2019, 4201912000006360 del 15 de octubre de 2019, 4201912000006733 del 21 de octubre de 2019, 4201912000006923 del 12 de noviembre </w:t>
      </w:r>
      <w:r w:rsidR="00ED3FF8" w:rsidRPr="00983ABF">
        <w:rPr>
          <w:rFonts w:ascii="Arial" w:hAnsi="Arial" w:cs="Arial"/>
          <w:color w:val="000000" w:themeColor="text1"/>
          <w:sz w:val="22"/>
        </w:rPr>
        <w:lastRenderedPageBreak/>
        <w:t xml:space="preserve">de 2019, 4201912000007208 del 12 de noviembre de 2019, 4201912000007100 del 29 de noviembre de 2019, </w:t>
      </w:r>
      <w:r w:rsidR="00ED3FF8" w:rsidRPr="00983ABF">
        <w:rPr>
          <w:rFonts w:ascii="Arial" w:eastAsia="Calibri" w:hAnsi="Arial" w:cs="Arial"/>
          <w:color w:val="000000" w:themeColor="text1"/>
          <w:sz w:val="22"/>
        </w:rPr>
        <w:t>4201912000008003 del 28 de noviembre de 2019</w:t>
      </w:r>
      <w:r w:rsidR="008E49FC" w:rsidRPr="00983ABF">
        <w:rPr>
          <w:rFonts w:ascii="Arial" w:eastAsia="Calibri" w:hAnsi="Arial" w:cs="Arial"/>
          <w:color w:val="000000" w:themeColor="text1"/>
          <w:sz w:val="22"/>
        </w:rPr>
        <w:t>,</w:t>
      </w:r>
      <w:r w:rsidR="00ED3FF8" w:rsidRPr="00983ABF">
        <w:rPr>
          <w:rFonts w:ascii="Arial" w:eastAsia="Calibri" w:hAnsi="Arial" w:cs="Arial"/>
          <w:color w:val="000000" w:themeColor="text1"/>
          <w:sz w:val="22"/>
        </w:rPr>
        <w:t xml:space="preserve">  4202012000000140 del 15 de enero de 2020</w:t>
      </w:r>
      <w:r w:rsidR="00B916F1" w:rsidRPr="00983ABF">
        <w:rPr>
          <w:rFonts w:ascii="Arial" w:eastAsia="Calibri" w:hAnsi="Arial" w:cs="Arial"/>
          <w:color w:val="000000" w:themeColor="text1"/>
          <w:sz w:val="22"/>
        </w:rPr>
        <w:t>,</w:t>
      </w:r>
      <w:r w:rsidR="00484055" w:rsidRPr="00983ABF">
        <w:rPr>
          <w:rFonts w:ascii="Arial" w:eastAsia="Calibri" w:hAnsi="Arial" w:cs="Arial"/>
          <w:color w:val="000000" w:themeColor="text1"/>
          <w:sz w:val="22"/>
        </w:rPr>
        <w:t xml:space="preserve"> 4202012000000043</w:t>
      </w:r>
      <w:r w:rsidR="00004AC8" w:rsidRPr="00983ABF">
        <w:rPr>
          <w:rFonts w:ascii="Arial" w:eastAsia="Calibri" w:hAnsi="Arial" w:cs="Arial"/>
          <w:color w:val="000000" w:themeColor="text1"/>
          <w:sz w:val="22"/>
        </w:rPr>
        <w:t xml:space="preserve"> y 4202012000000044</w:t>
      </w:r>
      <w:r w:rsidR="00F642F0" w:rsidRPr="00983ABF">
        <w:rPr>
          <w:rFonts w:ascii="Arial" w:eastAsia="Calibri" w:hAnsi="Arial" w:cs="Arial"/>
          <w:color w:val="000000" w:themeColor="text1"/>
          <w:sz w:val="22"/>
        </w:rPr>
        <w:t>, ambas del 4 de enero de 2020,</w:t>
      </w:r>
      <w:r w:rsidR="008E49FC" w:rsidRPr="00983ABF">
        <w:rPr>
          <w:rFonts w:ascii="Arial" w:eastAsia="Calibri" w:hAnsi="Arial" w:cs="Arial"/>
          <w:color w:val="000000" w:themeColor="text1"/>
          <w:sz w:val="22"/>
        </w:rPr>
        <w:t xml:space="preserve"> </w:t>
      </w:r>
      <w:r w:rsidR="00ED3FF8" w:rsidRPr="00983ABF">
        <w:rPr>
          <w:rFonts w:ascii="Arial" w:hAnsi="Arial" w:cs="Arial"/>
          <w:color w:val="000000" w:themeColor="text1"/>
          <w:sz w:val="22"/>
        </w:rPr>
        <w:t>estudió la forma como se acredita el puntaje relacionado con el apoyo a la industria nacional en los Documentos Tipo, de la manera como se reitera a continuación.</w:t>
      </w:r>
      <w:r w:rsidR="00A37FB6" w:rsidRPr="00983ABF">
        <w:rPr>
          <w:rFonts w:ascii="Arial" w:eastAsia="Calibri" w:hAnsi="Arial" w:cs="Arial"/>
          <w:color w:val="000000" w:themeColor="text1"/>
          <w:sz w:val="22"/>
        </w:rPr>
        <w:t xml:space="preserve"> </w:t>
      </w:r>
    </w:p>
    <w:bookmarkEnd w:id="1"/>
    <w:p w14:paraId="621F50C7" w14:textId="77777777" w:rsidR="0012794F" w:rsidRPr="00983ABF" w:rsidRDefault="0012794F" w:rsidP="00F47EB3">
      <w:pPr>
        <w:spacing w:line="276" w:lineRule="auto"/>
        <w:ind w:firstLine="709"/>
        <w:jc w:val="both"/>
        <w:rPr>
          <w:rFonts w:ascii="Arial" w:hAnsi="Arial" w:cs="Arial"/>
          <w:color w:val="000000" w:themeColor="text1"/>
          <w:sz w:val="22"/>
        </w:rPr>
      </w:pPr>
      <w:r w:rsidRPr="00983ABF">
        <w:rPr>
          <w:rFonts w:ascii="Arial" w:hAnsi="Arial" w:cs="Arial"/>
          <w:color w:val="000000" w:themeColor="text1"/>
          <w:sz w:val="22"/>
        </w:rPr>
        <w:t xml:space="preserve">El artículo 1 de la Ley 816 de 2003 establece la obligatoriedad, para las entidades de la Administración pública, de adoptar criterios objetivos que permitan apoyar a la industria nacional. Dispone el artículo: </w:t>
      </w:r>
    </w:p>
    <w:p w14:paraId="666ACD5D" w14:textId="77777777" w:rsidR="0012794F" w:rsidRPr="00983ABF" w:rsidRDefault="0012794F" w:rsidP="001B1DDA">
      <w:pPr>
        <w:spacing w:line="276" w:lineRule="auto"/>
        <w:jc w:val="both"/>
        <w:rPr>
          <w:rFonts w:ascii="Arial" w:hAnsi="Arial" w:cs="Arial"/>
          <w:color w:val="000000" w:themeColor="text1"/>
          <w:sz w:val="22"/>
        </w:rPr>
      </w:pPr>
    </w:p>
    <w:p w14:paraId="2A555848" w14:textId="77777777" w:rsidR="0012794F" w:rsidRPr="00983ABF" w:rsidRDefault="0012794F" w:rsidP="001B1DDA">
      <w:pPr>
        <w:ind w:left="709" w:right="709"/>
        <w:jc w:val="both"/>
        <w:rPr>
          <w:rFonts w:ascii="Arial" w:hAnsi="Arial" w:cs="Arial"/>
          <w:color w:val="000000" w:themeColor="text1"/>
          <w:sz w:val="22"/>
        </w:rPr>
      </w:pPr>
      <w:r w:rsidRPr="00983ABF">
        <w:rPr>
          <w:rFonts w:ascii="Arial" w:hAnsi="Arial" w:cs="Arial"/>
          <w:color w:val="000000" w:themeColor="text1"/>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983ABF">
        <w:rPr>
          <w:rFonts w:ascii="Arial" w:hAnsi="Arial" w:cs="Arial"/>
          <w:iCs/>
          <w:color w:val="000000" w:themeColor="text1"/>
          <w:sz w:val="21"/>
          <w:szCs w:val="21"/>
        </w:rPr>
        <w:t> </w:t>
      </w:r>
      <w:r w:rsidRPr="00983ABF">
        <w:rPr>
          <w:rFonts w:ascii="Arial" w:hAnsi="Arial" w:cs="Arial"/>
          <w:color w:val="000000" w:themeColor="text1"/>
          <w:sz w:val="21"/>
          <w:szCs w:val="21"/>
        </w:rPr>
        <w:t>no obligue a solicitar más de una propuesta, adoptarán criterios objetivos que permitan apoyar a la industria nacional</w:t>
      </w:r>
      <w:r w:rsidRPr="00983ABF">
        <w:rPr>
          <w:rFonts w:ascii="Arial" w:hAnsi="Arial" w:cs="Arial"/>
          <w:color w:val="000000" w:themeColor="text1"/>
          <w:sz w:val="22"/>
        </w:rPr>
        <w:t xml:space="preserve">. </w:t>
      </w:r>
    </w:p>
    <w:p w14:paraId="2728806C" w14:textId="77777777" w:rsidR="0012794F" w:rsidRPr="00983ABF" w:rsidRDefault="0012794F" w:rsidP="001B1DDA">
      <w:pPr>
        <w:spacing w:line="276" w:lineRule="auto"/>
        <w:ind w:right="709"/>
        <w:jc w:val="both"/>
        <w:rPr>
          <w:rFonts w:ascii="Arial" w:hAnsi="Arial" w:cs="Arial"/>
          <w:color w:val="000000" w:themeColor="text1"/>
          <w:sz w:val="22"/>
        </w:rPr>
      </w:pPr>
    </w:p>
    <w:p w14:paraId="57D386E6" w14:textId="77777777" w:rsidR="0012794F" w:rsidRPr="00983ABF" w:rsidRDefault="0012794F" w:rsidP="00D8570D">
      <w:pPr>
        <w:spacing w:before="120" w:after="120" w:line="276" w:lineRule="auto"/>
        <w:ind w:firstLine="708"/>
        <w:jc w:val="both"/>
        <w:rPr>
          <w:rFonts w:ascii="Arial" w:hAnsi="Arial" w:cs="Arial"/>
          <w:color w:val="000000" w:themeColor="text1"/>
          <w:sz w:val="22"/>
        </w:rPr>
      </w:pPr>
      <w:r w:rsidRPr="00983ABF">
        <w:rPr>
          <w:rFonts w:ascii="Arial" w:hAnsi="Arial" w:cs="Arial"/>
          <w:color w:val="000000" w:themeColor="text1"/>
          <w:sz w:val="22"/>
        </w:rPr>
        <w:t xml:space="preserve">Además, el artículo 2 de la misma ley, de forma expresa, determina el puntaje que las entidades deben incluir dentro de los criterios de calificación de las propuestas para promover la industria colombiana: </w:t>
      </w:r>
    </w:p>
    <w:p w14:paraId="68EB1353" w14:textId="77777777" w:rsidR="0012794F" w:rsidRPr="00983ABF" w:rsidRDefault="0012794F" w:rsidP="001B1DDA">
      <w:pPr>
        <w:jc w:val="both"/>
        <w:rPr>
          <w:rFonts w:ascii="Arial" w:hAnsi="Arial" w:cs="Arial"/>
          <w:color w:val="000000" w:themeColor="text1"/>
          <w:sz w:val="22"/>
        </w:rPr>
      </w:pPr>
    </w:p>
    <w:p w14:paraId="1D5134F7" w14:textId="77777777" w:rsidR="0012794F" w:rsidRPr="00983ABF" w:rsidRDefault="0012794F" w:rsidP="001B1DDA">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Las entidades de que trata el artículo 1° asignarán, dentro de los criterios de calificación de las propuestas, un puntaje comprendido entre el diez </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10</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 xml:space="preserve"> y el veinte por ciento </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20%</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 para estimular la industria colombiana cuando los proponentes oferten bienes o servicios nacionales.</w:t>
      </w:r>
    </w:p>
    <w:p w14:paraId="4F69AB17" w14:textId="77777777" w:rsidR="0012794F" w:rsidRPr="00983ABF" w:rsidRDefault="0012794F" w:rsidP="001B1DDA">
      <w:pPr>
        <w:ind w:left="709" w:right="709"/>
        <w:jc w:val="both"/>
        <w:rPr>
          <w:rFonts w:ascii="Arial" w:hAnsi="Arial" w:cs="Arial"/>
          <w:color w:val="000000" w:themeColor="text1"/>
          <w:sz w:val="21"/>
          <w:szCs w:val="21"/>
          <w:lang w:val="es-CO"/>
        </w:rPr>
      </w:pPr>
    </w:p>
    <w:p w14:paraId="23D57683" w14:textId="77777777" w:rsidR="0012794F" w:rsidRPr="00983ABF" w:rsidRDefault="0012794F" w:rsidP="001B1DDA">
      <w:pPr>
        <w:ind w:left="709" w:right="709"/>
        <w:jc w:val="both"/>
        <w:rPr>
          <w:rFonts w:ascii="Arial" w:hAnsi="Arial" w:cs="Arial"/>
          <w:color w:val="000000" w:themeColor="text1"/>
          <w:sz w:val="22"/>
          <w:lang w:val="es-CO"/>
        </w:rPr>
      </w:pPr>
      <w:r w:rsidRPr="00983ABF">
        <w:rPr>
          <w:rFonts w:ascii="Arial" w:hAnsi="Arial" w:cs="Arial"/>
          <w:color w:val="000000" w:themeColor="text1"/>
          <w:sz w:val="21"/>
          <w:szCs w:val="21"/>
          <w:lang w:val="es-CO"/>
        </w:rPr>
        <w:t xml:space="preserve">Tratándose de bienes o servicios extranjeros, la entidad contratante establecerá un puntaje comprendido entre el cinco </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5</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 xml:space="preserve"> y el quince por ciento </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15%</w:t>
      </w:r>
      <w:r w:rsidRPr="00983ABF">
        <w:rPr>
          <w:rFonts w:ascii="Arial" w:hAnsi="Arial" w:cs="Arial"/>
          <w:color w:val="000000" w:themeColor="text1"/>
          <w:sz w:val="22"/>
          <w:lang w:val="es-ES"/>
        </w:rPr>
        <w:t>]</w:t>
      </w:r>
      <w:r w:rsidRPr="00983ABF">
        <w:rPr>
          <w:rFonts w:ascii="Arial" w:hAnsi="Arial" w:cs="Arial"/>
          <w:color w:val="000000" w:themeColor="text1"/>
          <w:sz w:val="21"/>
          <w:szCs w:val="21"/>
          <w:lang w:val="es-CO"/>
        </w:rPr>
        <w:t>, para incentivar la incorporación de componente colombiano de bienes y servicios profesionales, técnicos y operativos</w:t>
      </w:r>
      <w:r w:rsidRPr="00983ABF">
        <w:rPr>
          <w:rFonts w:ascii="Arial" w:hAnsi="Arial" w:cs="Arial"/>
          <w:color w:val="000000" w:themeColor="text1"/>
          <w:sz w:val="22"/>
          <w:lang w:val="es-CO"/>
        </w:rPr>
        <w:t>.</w:t>
      </w:r>
    </w:p>
    <w:p w14:paraId="4F303B4F" w14:textId="77777777" w:rsidR="0012794F" w:rsidRPr="00983ABF" w:rsidRDefault="0012794F" w:rsidP="001B1DDA">
      <w:pPr>
        <w:jc w:val="both"/>
        <w:rPr>
          <w:rFonts w:ascii="Arial" w:hAnsi="Arial" w:cs="Arial"/>
          <w:color w:val="000000" w:themeColor="text1"/>
          <w:sz w:val="22"/>
          <w:lang w:val="es-CO"/>
        </w:rPr>
      </w:pPr>
    </w:p>
    <w:p w14:paraId="086016A0" w14:textId="77777777" w:rsidR="0012794F" w:rsidRPr="00983ABF" w:rsidRDefault="0012794F" w:rsidP="00D8570D">
      <w:pPr>
        <w:spacing w:before="120" w:after="120" w:line="276" w:lineRule="auto"/>
        <w:ind w:firstLine="708"/>
        <w:jc w:val="both"/>
        <w:rPr>
          <w:rFonts w:ascii="Arial" w:hAnsi="Arial" w:cs="Arial"/>
          <w:color w:val="000000" w:themeColor="text1"/>
          <w:sz w:val="22"/>
          <w:lang w:val="es-CO"/>
        </w:rPr>
      </w:pPr>
      <w:r w:rsidRPr="00983ABF">
        <w:rPr>
          <w:rFonts w:ascii="Arial" w:hAnsi="Arial" w:cs="Arial"/>
          <w:color w:val="000000" w:themeColor="text1"/>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983ABF">
        <w:rPr>
          <w:rStyle w:val="Refdenotaalpie"/>
          <w:rFonts w:ascii="Arial" w:hAnsi="Arial" w:cs="Arial"/>
          <w:color w:val="000000" w:themeColor="text1"/>
          <w:sz w:val="22"/>
          <w:lang w:val="es-CO"/>
        </w:rPr>
        <w:footnoteReference w:id="1"/>
      </w:r>
      <w:r w:rsidRPr="00983ABF">
        <w:rPr>
          <w:rFonts w:ascii="Arial" w:hAnsi="Arial" w:cs="Arial"/>
          <w:color w:val="000000" w:themeColor="text1"/>
          <w:sz w:val="22"/>
          <w:lang w:val="es-CO"/>
        </w:rPr>
        <w:t xml:space="preserve">. Por otro lado, están los proponentes extranjeros que no </w:t>
      </w:r>
      <w:r w:rsidRPr="00983ABF">
        <w:rPr>
          <w:rFonts w:ascii="Arial" w:hAnsi="Arial" w:cs="Arial"/>
          <w:color w:val="000000" w:themeColor="text1"/>
          <w:sz w:val="22"/>
          <w:lang w:val="es-CO"/>
        </w:rPr>
        <w:lastRenderedPageBreak/>
        <w:t xml:space="preserve">tengan trato nacional y oferten la incorporación de componente colombiano de bienes o servicios. </w:t>
      </w:r>
    </w:p>
    <w:p w14:paraId="6950B231" w14:textId="77777777" w:rsidR="0012794F" w:rsidRPr="00983ABF" w:rsidRDefault="0012794F" w:rsidP="00D8570D">
      <w:pPr>
        <w:spacing w:before="120" w:after="120" w:line="276" w:lineRule="auto"/>
        <w:ind w:firstLine="708"/>
        <w:jc w:val="both"/>
        <w:rPr>
          <w:rFonts w:ascii="Arial" w:hAnsi="Arial" w:cs="Arial"/>
          <w:color w:val="000000" w:themeColor="text1"/>
          <w:sz w:val="22"/>
          <w:lang w:val="es-CO"/>
        </w:rPr>
      </w:pPr>
      <w:r w:rsidRPr="00983ABF">
        <w:rPr>
          <w:rFonts w:ascii="Arial" w:hAnsi="Arial" w:cs="Arial"/>
          <w:color w:val="000000" w:themeColor="text1"/>
          <w:sz w:val="22"/>
          <w:lang w:val="es-CO"/>
        </w:rPr>
        <w:t xml:space="preserve">Asimismo, el Decreto 1082 de 2015, </w:t>
      </w:r>
      <w:r w:rsidRPr="00983ABF">
        <w:rPr>
          <w:rFonts w:ascii="Arial" w:hAnsi="Arial" w:cs="Arial"/>
          <w:color w:val="000000" w:themeColor="text1"/>
          <w:sz w:val="22"/>
        </w:rPr>
        <w:t>«</w:t>
      </w:r>
      <w:r w:rsidRPr="00983ABF">
        <w:rPr>
          <w:rFonts w:ascii="Arial" w:hAnsi="Arial" w:cs="Arial"/>
          <w:color w:val="000000" w:themeColor="text1"/>
          <w:sz w:val="22"/>
          <w:lang w:val="es-CO"/>
        </w:rPr>
        <w:t>Por medio del cual se expide el Decreto único reglamentario del sector administrativo de planeación nacional</w:t>
      </w:r>
      <w:r w:rsidRPr="00983ABF">
        <w:rPr>
          <w:rFonts w:ascii="Arial" w:hAnsi="Arial" w:cs="Arial"/>
          <w:color w:val="000000" w:themeColor="text1"/>
          <w:sz w:val="22"/>
        </w:rPr>
        <w:t>»</w:t>
      </w:r>
      <w:r w:rsidRPr="00983ABF">
        <w:rPr>
          <w:rFonts w:ascii="Arial" w:hAnsi="Arial" w:cs="Arial"/>
          <w:color w:val="000000" w:themeColor="text1"/>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00983ABF">
        <w:rPr>
          <w:rStyle w:val="Refdenotaalpie"/>
          <w:rFonts w:ascii="Arial" w:hAnsi="Arial" w:cs="Arial"/>
          <w:color w:val="000000" w:themeColor="text1"/>
          <w:sz w:val="22"/>
          <w:lang w:val="es-CO"/>
        </w:rPr>
        <w:footnoteReference w:id="2"/>
      </w:r>
      <w:r w:rsidRPr="00983ABF">
        <w:rPr>
          <w:rFonts w:ascii="Arial" w:hAnsi="Arial" w:cs="Arial"/>
          <w:color w:val="000000" w:themeColor="text1"/>
          <w:sz w:val="22"/>
          <w:lang w:val="es-CO"/>
        </w:rPr>
        <w:t>.</w:t>
      </w:r>
    </w:p>
    <w:p w14:paraId="57D0F93C" w14:textId="77777777" w:rsidR="0012794F" w:rsidRPr="00983ABF" w:rsidRDefault="0012794F" w:rsidP="00DF3BAA">
      <w:pPr>
        <w:spacing w:line="276" w:lineRule="auto"/>
        <w:ind w:firstLine="708"/>
        <w:jc w:val="both"/>
        <w:rPr>
          <w:rFonts w:ascii="Arial" w:hAnsi="Arial" w:cs="Arial"/>
          <w:color w:val="000000" w:themeColor="text1"/>
          <w:sz w:val="22"/>
          <w:lang w:val="es-CO"/>
        </w:rPr>
      </w:pPr>
      <w:r w:rsidRPr="00983ABF">
        <w:rPr>
          <w:rFonts w:ascii="Arial" w:hAnsi="Arial" w:cs="Arial"/>
          <w:color w:val="000000" w:themeColor="text1"/>
          <w:sz w:val="22"/>
          <w:lang w:val="es-CO"/>
        </w:rPr>
        <w:t xml:space="preserve">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mediante la Resolución 1798 de 2019, expedida por la Agencia Nacional de Contratación Pública – Colombia Compra Eficiente, regularon en el numeral 4.3 del Documento Base o Pliego Tipo el puntaje por apoyo a la industria nacional en los siguientes términos: </w:t>
      </w:r>
    </w:p>
    <w:p w14:paraId="06F6612C" w14:textId="77777777" w:rsidR="0012794F" w:rsidRPr="00983ABF" w:rsidRDefault="0012794F" w:rsidP="00DF3BAA">
      <w:pPr>
        <w:rPr>
          <w:rFonts w:ascii="Arial" w:hAnsi="Arial" w:cs="Arial"/>
          <w:color w:val="000000" w:themeColor="text1"/>
          <w:sz w:val="20"/>
          <w:szCs w:val="20"/>
          <w:lang w:val="es-CO"/>
        </w:rPr>
      </w:pPr>
    </w:p>
    <w:p w14:paraId="34FA7774" w14:textId="77777777" w:rsidR="0012794F" w:rsidRPr="00983ABF" w:rsidRDefault="0012794F" w:rsidP="00DF3BAA">
      <w:pPr>
        <w:ind w:left="709" w:right="851"/>
        <w:jc w:val="both"/>
        <w:rPr>
          <w:rFonts w:ascii="Arial" w:hAnsi="Arial" w:cs="Arial"/>
          <w:b/>
          <w:color w:val="000000" w:themeColor="text1"/>
          <w:sz w:val="21"/>
          <w:szCs w:val="21"/>
          <w:lang w:val="es-CO"/>
        </w:rPr>
      </w:pPr>
      <w:bookmarkStart w:id="3" w:name="_Toc508648278"/>
      <w:bookmarkStart w:id="4" w:name="_Toc508984062"/>
      <w:bookmarkStart w:id="5" w:name="_Toc509843893"/>
      <w:bookmarkStart w:id="6" w:name="_Toc511924801"/>
      <w:bookmarkStart w:id="7" w:name="_Toc520226890"/>
      <w:bookmarkStart w:id="8" w:name="_Toc520297860"/>
      <w:bookmarkStart w:id="9" w:name="_Toc520317125"/>
      <w:bookmarkStart w:id="10" w:name="_Toc533083728"/>
      <w:bookmarkStart w:id="11" w:name="_Toc5006160"/>
      <w:r w:rsidRPr="00983ABF">
        <w:rPr>
          <w:rFonts w:ascii="Arial" w:hAnsi="Arial" w:cs="Arial"/>
          <w:b/>
          <w:color w:val="000000" w:themeColor="text1"/>
          <w:sz w:val="21"/>
          <w:szCs w:val="21"/>
          <w:lang w:val="es-CO"/>
        </w:rPr>
        <w:t>4.3 APOYO A LA INDUSTRIA NACIONAL</w:t>
      </w:r>
      <w:bookmarkEnd w:id="3"/>
      <w:bookmarkEnd w:id="4"/>
      <w:bookmarkEnd w:id="5"/>
      <w:bookmarkEnd w:id="6"/>
      <w:bookmarkEnd w:id="7"/>
      <w:bookmarkEnd w:id="8"/>
      <w:bookmarkEnd w:id="9"/>
      <w:bookmarkEnd w:id="10"/>
      <w:bookmarkEnd w:id="11"/>
    </w:p>
    <w:p w14:paraId="07C565E6" w14:textId="77777777" w:rsidR="0012794F" w:rsidRPr="00983ABF" w:rsidRDefault="0012794F" w:rsidP="00DF3BAA">
      <w:pPr>
        <w:ind w:left="709" w:right="851"/>
        <w:jc w:val="both"/>
        <w:rPr>
          <w:rFonts w:ascii="Arial" w:hAnsi="Arial" w:cs="Arial"/>
          <w:b/>
          <w:color w:val="000000" w:themeColor="text1"/>
          <w:sz w:val="21"/>
          <w:szCs w:val="21"/>
          <w:lang w:val="es-CO"/>
        </w:rPr>
      </w:pPr>
    </w:p>
    <w:p w14:paraId="3AE2EA58" w14:textId="77777777" w:rsidR="0012794F" w:rsidRPr="00983ABF" w:rsidRDefault="0012794F" w:rsidP="00DF3BAA">
      <w:pPr>
        <w:ind w:left="709" w:right="709"/>
        <w:jc w:val="both"/>
        <w:rPr>
          <w:rFonts w:ascii="Arial" w:hAnsi="Arial" w:cs="Arial"/>
          <w:color w:val="000000" w:themeColor="text1"/>
          <w:sz w:val="21"/>
          <w:szCs w:val="21"/>
          <w:lang w:val="es-CO"/>
        </w:rPr>
      </w:pPr>
      <w:bookmarkStart w:id="12" w:name="_Hlk516042322"/>
      <w:r w:rsidRPr="00983ABF">
        <w:rPr>
          <w:rFonts w:ascii="Arial" w:hAnsi="Arial" w:cs="Arial"/>
          <w:color w:val="000000" w:themeColor="text1"/>
          <w:sz w:val="21"/>
          <w:szCs w:val="21"/>
          <w:lang w:val="es-CO"/>
        </w:rPr>
        <w:t xml:space="preserve">Los Proponentes pueden obtener puntaje de apoyo a la </w:t>
      </w:r>
      <w:bookmarkStart w:id="13" w:name="_Hlk511667344"/>
      <w:r w:rsidRPr="00983ABF">
        <w:rPr>
          <w:rFonts w:ascii="Arial" w:hAnsi="Arial" w:cs="Arial"/>
          <w:color w:val="000000" w:themeColor="text1"/>
          <w:sz w:val="21"/>
          <w:szCs w:val="21"/>
          <w:lang w:val="es-CO"/>
        </w:rPr>
        <w:t xml:space="preserve">industria nacional por: i) Servicios Nacionales o con trato nacional o por </w:t>
      </w:r>
      <w:proofErr w:type="spellStart"/>
      <w:r w:rsidRPr="00983ABF">
        <w:rPr>
          <w:rFonts w:ascii="Arial" w:hAnsi="Arial" w:cs="Arial"/>
          <w:color w:val="000000" w:themeColor="text1"/>
          <w:sz w:val="21"/>
          <w:szCs w:val="21"/>
          <w:lang w:val="es-CO"/>
        </w:rPr>
        <w:t>ii</w:t>
      </w:r>
      <w:proofErr w:type="spellEnd"/>
      <w:r w:rsidRPr="00983ABF">
        <w:rPr>
          <w:rFonts w:ascii="Arial" w:hAnsi="Arial" w:cs="Arial"/>
          <w:color w:val="000000" w:themeColor="text1"/>
          <w:sz w:val="21"/>
          <w:szCs w:val="21"/>
          <w:lang w:val="es-CO"/>
        </w:rPr>
        <w:t xml:space="preserve">) la incorporación de servicios colombianos. La Entidad en ningún caso otorgará simultáneamente el puntaje por i) Servicio Nacional o con Trato Nacional y por </w:t>
      </w:r>
      <w:proofErr w:type="spellStart"/>
      <w:r w:rsidRPr="00983ABF">
        <w:rPr>
          <w:rFonts w:ascii="Arial" w:hAnsi="Arial" w:cs="Arial"/>
          <w:color w:val="000000" w:themeColor="text1"/>
          <w:sz w:val="21"/>
          <w:szCs w:val="21"/>
          <w:lang w:val="es-CO"/>
        </w:rPr>
        <w:t>ii</w:t>
      </w:r>
      <w:proofErr w:type="spellEnd"/>
      <w:r w:rsidRPr="00983ABF">
        <w:rPr>
          <w:rFonts w:ascii="Arial" w:hAnsi="Arial" w:cs="Arial"/>
          <w:color w:val="000000" w:themeColor="text1"/>
          <w:sz w:val="21"/>
          <w:szCs w:val="21"/>
          <w:lang w:val="es-CO"/>
        </w:rPr>
        <w:t>) incorporación de servicios colombianos.</w:t>
      </w:r>
    </w:p>
    <w:p w14:paraId="2E44F7E1" w14:textId="77777777" w:rsidR="0012794F" w:rsidRPr="00983ABF" w:rsidRDefault="0012794F" w:rsidP="00D03AB4">
      <w:pPr>
        <w:ind w:left="709" w:right="709"/>
        <w:jc w:val="both"/>
        <w:rPr>
          <w:rFonts w:ascii="Arial" w:hAnsi="Arial" w:cs="Arial"/>
          <w:b/>
          <w:bCs/>
          <w:color w:val="000000" w:themeColor="text1"/>
          <w:sz w:val="21"/>
          <w:szCs w:val="21"/>
          <w:lang w:val="es-CO"/>
        </w:rPr>
      </w:pPr>
    </w:p>
    <w:bookmarkEnd w:id="13"/>
    <w:p w14:paraId="26E63846"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El objeto contractual es el servicio de obra, por lo cual la Entidad no asignará puntaje por Bienes Nacionales. </w:t>
      </w:r>
    </w:p>
    <w:p w14:paraId="69099E7C" w14:textId="77777777" w:rsidR="0012794F" w:rsidRPr="00983ABF" w:rsidRDefault="0012794F" w:rsidP="00D03AB4">
      <w:pPr>
        <w:ind w:left="709" w:right="851"/>
        <w:jc w:val="both"/>
        <w:rPr>
          <w:rFonts w:ascii="Arial" w:hAnsi="Arial" w:cs="Arial"/>
          <w:color w:val="000000" w:themeColor="text1"/>
          <w:sz w:val="21"/>
          <w:szCs w:val="21"/>
          <w:lang w:val="es-CO"/>
        </w:rPr>
      </w:pPr>
    </w:p>
    <w:p w14:paraId="3111D8B5"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Los puntajes para estimular a la industria nacional se relacionan en la siguiente tabla: </w:t>
      </w:r>
    </w:p>
    <w:p w14:paraId="14B3738B" w14:textId="77777777" w:rsidR="0012794F" w:rsidRPr="00983ABF" w:rsidRDefault="0012794F" w:rsidP="00D03AB4">
      <w:pPr>
        <w:ind w:left="709" w:right="709"/>
        <w:jc w:val="both"/>
        <w:rPr>
          <w:rFonts w:ascii="Arial" w:hAnsi="Arial" w:cs="Arial"/>
          <w:color w:val="000000" w:themeColor="text1"/>
          <w:sz w:val="21"/>
          <w:szCs w:val="21"/>
          <w:lang w:val="es-CO"/>
        </w:rPr>
      </w:pPr>
    </w:p>
    <w:tbl>
      <w:tblPr>
        <w:tblW w:w="59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380"/>
        <w:gridCol w:w="1559"/>
      </w:tblGrid>
      <w:tr w:rsidR="00983ABF" w:rsidRPr="00983ABF" w14:paraId="6DC40B61" w14:textId="77777777" w:rsidTr="00945DFB">
        <w:trPr>
          <w:trHeight w:val="340"/>
          <w:tblHeader/>
          <w:jc w:val="center"/>
        </w:trPr>
        <w:tc>
          <w:tcPr>
            <w:tcW w:w="4380" w:type="dxa"/>
            <w:tcBorders>
              <w:top w:val="double" w:sz="4" w:space="0" w:color="auto"/>
              <w:left w:val="double" w:sz="4" w:space="0" w:color="auto"/>
              <w:bottom w:val="single" w:sz="6" w:space="0" w:color="auto"/>
              <w:right w:val="single" w:sz="6" w:space="0" w:color="auto"/>
            </w:tcBorders>
            <w:shd w:val="clear" w:color="auto" w:fill="7F7F7F" w:themeFill="text1" w:themeFillTint="80"/>
            <w:vAlign w:val="center"/>
            <w:hideMark/>
          </w:tcPr>
          <w:p w14:paraId="76154577" w14:textId="77777777" w:rsidR="009A1CFA" w:rsidRPr="00983ABF" w:rsidRDefault="009A1CFA" w:rsidP="002B3768">
            <w:pPr>
              <w:spacing w:line="276" w:lineRule="auto"/>
              <w:jc w:val="center"/>
              <w:rPr>
                <w:rFonts w:ascii="Arial" w:eastAsia="Times New Roman" w:hAnsi="Arial" w:cs="Arial"/>
                <w:b/>
                <w:caps/>
                <w:noProof/>
                <w:color w:val="000000" w:themeColor="text1"/>
                <w:sz w:val="21"/>
                <w:szCs w:val="21"/>
                <w:lang w:val="es-ES"/>
              </w:rPr>
            </w:pPr>
            <w:bookmarkStart w:id="14" w:name="_Ref508650523"/>
            <w:bookmarkEnd w:id="12"/>
            <w:r w:rsidRPr="00983ABF">
              <w:rPr>
                <w:rFonts w:ascii="Arial" w:hAnsi="Arial" w:cs="Arial"/>
                <w:b/>
                <w:bCs/>
                <w:noProof/>
                <w:color w:val="000000" w:themeColor="text1"/>
                <w:sz w:val="21"/>
                <w:szCs w:val="21"/>
                <w:lang w:val="es-ES"/>
              </w:rPr>
              <w:lastRenderedPageBreak/>
              <w:t>Concepto</w:t>
            </w:r>
          </w:p>
        </w:tc>
        <w:tc>
          <w:tcPr>
            <w:tcW w:w="1559" w:type="dxa"/>
            <w:tcBorders>
              <w:top w:val="double" w:sz="4" w:space="0" w:color="auto"/>
              <w:left w:val="single" w:sz="6" w:space="0" w:color="auto"/>
              <w:bottom w:val="single" w:sz="6" w:space="0" w:color="auto"/>
              <w:right w:val="double" w:sz="4" w:space="0" w:color="auto"/>
            </w:tcBorders>
            <w:shd w:val="clear" w:color="auto" w:fill="7F7F7F" w:themeFill="text1" w:themeFillTint="80"/>
            <w:vAlign w:val="center"/>
            <w:hideMark/>
          </w:tcPr>
          <w:p w14:paraId="2916E10A" w14:textId="77777777" w:rsidR="009A1CFA" w:rsidRPr="00983ABF" w:rsidRDefault="009A1CFA" w:rsidP="002B3768">
            <w:pPr>
              <w:spacing w:line="276" w:lineRule="auto"/>
              <w:jc w:val="center"/>
              <w:rPr>
                <w:rFonts w:ascii="Arial" w:eastAsia="Times New Roman" w:hAnsi="Arial" w:cs="Arial"/>
                <w:b/>
                <w:caps/>
                <w:noProof/>
                <w:color w:val="000000" w:themeColor="text1"/>
                <w:sz w:val="21"/>
                <w:szCs w:val="21"/>
                <w:lang w:val="es-ES"/>
              </w:rPr>
            </w:pPr>
            <w:r w:rsidRPr="00983ABF">
              <w:rPr>
                <w:rFonts w:ascii="Arial" w:hAnsi="Arial" w:cs="Arial"/>
                <w:b/>
                <w:bCs/>
                <w:noProof/>
                <w:color w:val="000000" w:themeColor="text1"/>
                <w:sz w:val="21"/>
                <w:szCs w:val="21"/>
                <w:lang w:val="es-ES"/>
              </w:rPr>
              <w:t>Puntaje</w:t>
            </w:r>
          </w:p>
        </w:tc>
      </w:tr>
      <w:tr w:rsidR="00983ABF" w:rsidRPr="00983ABF" w14:paraId="763295B1" w14:textId="77777777" w:rsidTr="00900537">
        <w:trPr>
          <w:trHeight w:val="20"/>
          <w:jc w:val="center"/>
        </w:trPr>
        <w:tc>
          <w:tcPr>
            <w:tcW w:w="4380" w:type="dxa"/>
            <w:tcBorders>
              <w:top w:val="single" w:sz="6" w:space="0" w:color="auto"/>
              <w:left w:val="double" w:sz="4" w:space="0" w:color="auto"/>
              <w:bottom w:val="single" w:sz="6" w:space="0" w:color="auto"/>
              <w:right w:val="single" w:sz="6" w:space="0" w:color="auto"/>
            </w:tcBorders>
            <w:vAlign w:val="center"/>
            <w:hideMark/>
          </w:tcPr>
          <w:p w14:paraId="14F584C6" w14:textId="77777777" w:rsidR="009A1CFA" w:rsidRPr="00983ABF" w:rsidRDefault="009A1CFA" w:rsidP="002B3768">
            <w:pPr>
              <w:spacing w:line="276" w:lineRule="auto"/>
              <w:jc w:val="both"/>
              <w:rPr>
                <w:rFonts w:ascii="Arial" w:eastAsia="Times New Roman" w:hAnsi="Arial" w:cs="Arial"/>
                <w:caps/>
                <w:noProof/>
                <w:color w:val="000000" w:themeColor="text1"/>
                <w:sz w:val="21"/>
                <w:szCs w:val="21"/>
                <w:lang w:val="es-ES"/>
              </w:rPr>
            </w:pPr>
            <w:r w:rsidRPr="00983ABF">
              <w:rPr>
                <w:rFonts w:ascii="Arial" w:eastAsia="Times New Roman" w:hAnsi="Arial" w:cs="Arial"/>
                <w:noProof/>
                <w:color w:val="000000" w:themeColor="text1"/>
                <w:sz w:val="21"/>
                <w:szCs w:val="21"/>
                <w:lang w:val="es-ES"/>
              </w:rPr>
              <w:t>Promocion de Servicios Nacionales o con Trato Nacional</w:t>
            </w:r>
          </w:p>
        </w:tc>
        <w:tc>
          <w:tcPr>
            <w:tcW w:w="1559" w:type="dxa"/>
            <w:tcBorders>
              <w:top w:val="single" w:sz="6" w:space="0" w:color="auto"/>
              <w:left w:val="single" w:sz="6" w:space="0" w:color="auto"/>
              <w:bottom w:val="single" w:sz="6" w:space="0" w:color="auto"/>
              <w:right w:val="double" w:sz="4" w:space="0" w:color="auto"/>
            </w:tcBorders>
            <w:vAlign w:val="center"/>
            <w:hideMark/>
          </w:tcPr>
          <w:p w14:paraId="29F34F36" w14:textId="77777777" w:rsidR="009A1CFA" w:rsidRPr="00983ABF" w:rsidRDefault="009A1CFA" w:rsidP="002B3768">
            <w:pPr>
              <w:spacing w:line="276" w:lineRule="auto"/>
              <w:jc w:val="center"/>
              <w:rPr>
                <w:rFonts w:ascii="Arial" w:eastAsia="Times New Roman" w:hAnsi="Arial" w:cs="Arial"/>
                <w:caps/>
                <w:noProof/>
                <w:color w:val="000000" w:themeColor="text1"/>
                <w:sz w:val="21"/>
                <w:szCs w:val="21"/>
                <w:lang w:val="es-ES"/>
              </w:rPr>
            </w:pPr>
            <w:r w:rsidRPr="00983ABF">
              <w:rPr>
                <w:rFonts w:ascii="Arial" w:eastAsia="Times New Roman" w:hAnsi="Arial" w:cs="Arial"/>
                <w:noProof/>
                <w:color w:val="000000" w:themeColor="text1"/>
                <w:sz w:val="21"/>
                <w:szCs w:val="21"/>
                <w:lang w:val="es-ES"/>
              </w:rPr>
              <w:t>10</w:t>
            </w:r>
          </w:p>
        </w:tc>
      </w:tr>
      <w:tr w:rsidR="00900537" w:rsidRPr="00983ABF" w14:paraId="345E01D0" w14:textId="77777777" w:rsidTr="00900537">
        <w:trPr>
          <w:trHeight w:val="20"/>
          <w:jc w:val="center"/>
        </w:trPr>
        <w:tc>
          <w:tcPr>
            <w:tcW w:w="4380" w:type="dxa"/>
            <w:tcBorders>
              <w:top w:val="single" w:sz="6" w:space="0" w:color="auto"/>
              <w:left w:val="double" w:sz="4" w:space="0" w:color="auto"/>
              <w:bottom w:val="double" w:sz="4" w:space="0" w:color="auto"/>
              <w:right w:val="single" w:sz="6" w:space="0" w:color="auto"/>
            </w:tcBorders>
            <w:vAlign w:val="center"/>
            <w:hideMark/>
          </w:tcPr>
          <w:p w14:paraId="0DA5A7A8" w14:textId="77777777" w:rsidR="009A1CFA" w:rsidRPr="00983ABF" w:rsidRDefault="009A1CFA" w:rsidP="002B3768">
            <w:pPr>
              <w:spacing w:line="276" w:lineRule="auto"/>
              <w:jc w:val="both"/>
              <w:rPr>
                <w:rFonts w:ascii="Arial" w:eastAsia="Times New Roman" w:hAnsi="Arial" w:cs="Arial"/>
                <w:caps/>
                <w:noProof/>
                <w:color w:val="000000" w:themeColor="text1"/>
                <w:sz w:val="21"/>
                <w:szCs w:val="21"/>
                <w:lang w:val="es-ES"/>
              </w:rPr>
            </w:pPr>
            <w:r w:rsidRPr="00983ABF">
              <w:rPr>
                <w:rFonts w:ascii="Arial" w:eastAsia="Times New Roman" w:hAnsi="Arial" w:cs="Arial"/>
                <w:noProof/>
                <w:color w:val="000000" w:themeColor="text1"/>
                <w:sz w:val="21"/>
                <w:szCs w:val="21"/>
                <w:lang w:val="es-ES"/>
              </w:rPr>
              <w:t>Incorporacion de componente nacional en servicios extranjeros</w:t>
            </w:r>
          </w:p>
        </w:tc>
        <w:tc>
          <w:tcPr>
            <w:tcW w:w="1559" w:type="dxa"/>
            <w:tcBorders>
              <w:top w:val="single" w:sz="6" w:space="0" w:color="auto"/>
              <w:left w:val="single" w:sz="6" w:space="0" w:color="auto"/>
              <w:bottom w:val="double" w:sz="4" w:space="0" w:color="auto"/>
              <w:right w:val="double" w:sz="4" w:space="0" w:color="auto"/>
            </w:tcBorders>
            <w:vAlign w:val="center"/>
            <w:hideMark/>
          </w:tcPr>
          <w:p w14:paraId="271D915A" w14:textId="77777777" w:rsidR="009A1CFA" w:rsidRPr="00983ABF" w:rsidRDefault="009A1CFA" w:rsidP="002B3768">
            <w:pPr>
              <w:spacing w:line="276" w:lineRule="auto"/>
              <w:jc w:val="center"/>
              <w:rPr>
                <w:rFonts w:ascii="Arial" w:eastAsia="Times New Roman" w:hAnsi="Arial" w:cs="Arial"/>
                <w:caps/>
                <w:noProof/>
                <w:color w:val="000000" w:themeColor="text1"/>
                <w:sz w:val="21"/>
                <w:szCs w:val="21"/>
                <w:lang w:val="es-ES"/>
              </w:rPr>
            </w:pPr>
            <w:r w:rsidRPr="00983ABF">
              <w:rPr>
                <w:rFonts w:ascii="Arial" w:eastAsia="Times New Roman" w:hAnsi="Arial" w:cs="Arial"/>
                <w:noProof/>
                <w:color w:val="000000" w:themeColor="text1"/>
                <w:sz w:val="21"/>
                <w:szCs w:val="21"/>
                <w:lang w:val="es-ES"/>
              </w:rPr>
              <w:t>5</w:t>
            </w:r>
          </w:p>
        </w:tc>
      </w:tr>
    </w:tbl>
    <w:p w14:paraId="2C436EBE" w14:textId="77777777" w:rsidR="0012794F" w:rsidRPr="00983ABF" w:rsidRDefault="0012794F" w:rsidP="00D03AB4">
      <w:pPr>
        <w:ind w:left="709" w:right="851"/>
        <w:jc w:val="both"/>
        <w:rPr>
          <w:rFonts w:ascii="Arial" w:hAnsi="Arial" w:cs="Arial"/>
          <w:b/>
          <w:bCs/>
          <w:color w:val="000000" w:themeColor="text1"/>
          <w:sz w:val="21"/>
          <w:szCs w:val="21"/>
          <w:lang w:val="es-CO"/>
        </w:rPr>
      </w:pPr>
    </w:p>
    <w:p w14:paraId="31FC49FD" w14:textId="77777777" w:rsidR="0012794F" w:rsidRPr="00983ABF" w:rsidRDefault="0012794F" w:rsidP="00D03AB4">
      <w:pPr>
        <w:ind w:left="709" w:right="709"/>
        <w:jc w:val="both"/>
        <w:rPr>
          <w:rFonts w:ascii="Arial" w:hAnsi="Arial" w:cs="Arial"/>
          <w:b/>
          <w:bCs/>
          <w:color w:val="000000" w:themeColor="text1"/>
          <w:sz w:val="21"/>
          <w:szCs w:val="21"/>
          <w:lang w:val="es-CO"/>
        </w:rPr>
      </w:pPr>
      <w:r w:rsidRPr="00983ABF">
        <w:rPr>
          <w:rFonts w:ascii="Arial" w:hAnsi="Arial" w:cs="Arial"/>
          <w:b/>
          <w:bCs/>
          <w:color w:val="000000" w:themeColor="text1"/>
          <w:sz w:val="21"/>
          <w:szCs w:val="21"/>
          <w:lang w:val="es-CO"/>
        </w:rPr>
        <w:t>4.3.1. PROMOCIÓN SERVICIOS NACIONALES O CON TRATO NACIONAL</w:t>
      </w:r>
      <w:bookmarkEnd w:id="14"/>
      <w:r w:rsidRPr="00983ABF">
        <w:rPr>
          <w:rFonts w:ascii="Arial" w:hAnsi="Arial" w:cs="Arial"/>
          <w:b/>
          <w:bCs/>
          <w:color w:val="000000" w:themeColor="text1"/>
          <w:sz w:val="21"/>
          <w:szCs w:val="21"/>
          <w:lang w:val="es-CO"/>
        </w:rPr>
        <w:t xml:space="preserve"> </w:t>
      </w:r>
    </w:p>
    <w:p w14:paraId="36AF3605" w14:textId="77777777" w:rsidR="0012794F" w:rsidRPr="00983ABF" w:rsidRDefault="0012794F" w:rsidP="00D03AB4">
      <w:pPr>
        <w:ind w:left="709" w:right="709"/>
        <w:jc w:val="both"/>
        <w:rPr>
          <w:rFonts w:ascii="Arial" w:hAnsi="Arial" w:cs="Arial"/>
          <w:b/>
          <w:bCs/>
          <w:color w:val="000000" w:themeColor="text1"/>
          <w:sz w:val="21"/>
          <w:szCs w:val="21"/>
          <w:lang w:val="es-CO"/>
        </w:rPr>
      </w:pPr>
    </w:p>
    <w:p w14:paraId="7AB81FC0"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La Entidad asignará hasta diez [10] puntos a la oferta de: i) Servicios Nacionales o </w:t>
      </w:r>
      <w:proofErr w:type="spellStart"/>
      <w:r w:rsidRPr="00983ABF">
        <w:rPr>
          <w:rFonts w:ascii="Arial" w:hAnsi="Arial" w:cs="Arial"/>
          <w:color w:val="000000" w:themeColor="text1"/>
          <w:sz w:val="21"/>
          <w:szCs w:val="21"/>
          <w:lang w:val="es-CO"/>
        </w:rPr>
        <w:t>ii</w:t>
      </w:r>
      <w:proofErr w:type="spellEnd"/>
      <w:r w:rsidRPr="00983ABF">
        <w:rPr>
          <w:rFonts w:ascii="Arial" w:hAnsi="Arial" w:cs="Arial"/>
          <w:color w:val="000000" w:themeColor="text1"/>
          <w:sz w:val="21"/>
          <w:szCs w:val="21"/>
          <w:lang w:val="es-CO"/>
        </w:rPr>
        <w:t xml:space="preserve">) con Trato Nacional. </w:t>
      </w:r>
    </w:p>
    <w:p w14:paraId="04A702F6" w14:textId="77777777" w:rsidR="0012794F" w:rsidRPr="00983ABF" w:rsidRDefault="0012794F" w:rsidP="00D03AB4">
      <w:pPr>
        <w:ind w:left="709" w:right="709"/>
        <w:jc w:val="both"/>
        <w:rPr>
          <w:rFonts w:ascii="Arial" w:hAnsi="Arial" w:cs="Arial"/>
          <w:color w:val="000000" w:themeColor="text1"/>
          <w:sz w:val="21"/>
          <w:szCs w:val="21"/>
          <w:lang w:val="es-CO"/>
        </w:rPr>
      </w:pPr>
    </w:p>
    <w:p w14:paraId="162954BD"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Para que el Proponente obtenga puntaje por Servicios Nacionales debe presentar:</w:t>
      </w:r>
    </w:p>
    <w:p w14:paraId="4AA48112"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 </w:t>
      </w:r>
    </w:p>
    <w:p w14:paraId="23F8620A" w14:textId="77777777" w:rsidR="0012794F" w:rsidRPr="00983ABF" w:rsidRDefault="0012794F" w:rsidP="00D03AB4">
      <w:pPr>
        <w:numPr>
          <w:ilvl w:val="2"/>
          <w:numId w:val="9"/>
        </w:numPr>
        <w:ind w:left="709" w:right="709" w:firstLine="0"/>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Persona natural colombiana: La cédula de ciudadanía del Proponente.</w:t>
      </w:r>
    </w:p>
    <w:p w14:paraId="0AD5CC96" w14:textId="77777777" w:rsidR="0012794F" w:rsidRPr="00983ABF" w:rsidRDefault="0012794F" w:rsidP="00D03AB4">
      <w:pPr>
        <w:numPr>
          <w:ilvl w:val="2"/>
          <w:numId w:val="9"/>
        </w:numPr>
        <w:ind w:left="709" w:right="709" w:firstLine="0"/>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Persona natural extranjera residente en Colombia: La visa de residencia que le permita la ejecución del objeto contractual de conformidad con la Ley. </w:t>
      </w:r>
    </w:p>
    <w:p w14:paraId="47165DC0" w14:textId="77777777" w:rsidR="0012794F" w:rsidRPr="00983ABF" w:rsidRDefault="0012794F" w:rsidP="00D03AB4">
      <w:pPr>
        <w:numPr>
          <w:ilvl w:val="2"/>
          <w:numId w:val="9"/>
        </w:numPr>
        <w:ind w:left="709" w:right="709" w:firstLine="0"/>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Persona jurídica constituida en Colombia: el Certificado de existencia y representación legal emitido por las Cámaras de Comercio. </w:t>
      </w:r>
    </w:p>
    <w:p w14:paraId="40175EA0" w14:textId="77777777" w:rsidR="0012794F" w:rsidRPr="00983ABF" w:rsidRDefault="0012794F" w:rsidP="00D03AB4">
      <w:pPr>
        <w:ind w:left="709" w:right="709"/>
        <w:jc w:val="both"/>
        <w:rPr>
          <w:rFonts w:ascii="Arial" w:hAnsi="Arial" w:cs="Arial"/>
          <w:color w:val="000000" w:themeColor="text1"/>
          <w:sz w:val="21"/>
          <w:szCs w:val="21"/>
          <w:lang w:val="es-CO"/>
        </w:rPr>
      </w:pPr>
    </w:p>
    <w:p w14:paraId="5B95EBBA"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983ABF" w:rsidDel="00372059">
        <w:rPr>
          <w:rFonts w:ascii="Arial" w:hAnsi="Arial" w:cs="Arial"/>
          <w:color w:val="000000" w:themeColor="text1"/>
          <w:sz w:val="21"/>
          <w:szCs w:val="21"/>
          <w:lang w:val="es-CO"/>
        </w:rPr>
        <w:t>.</w:t>
      </w:r>
      <w:r w:rsidRPr="00983ABF">
        <w:rPr>
          <w:rFonts w:ascii="Arial" w:hAnsi="Arial" w:cs="Arial"/>
          <w:color w:val="000000" w:themeColor="text1"/>
          <w:sz w:val="21"/>
          <w:szCs w:val="21"/>
          <w:lang w:val="es-CO"/>
        </w:rPr>
        <w:t xml:space="preserve"> </w:t>
      </w:r>
    </w:p>
    <w:p w14:paraId="218122FA" w14:textId="77777777" w:rsidR="0012794F" w:rsidRPr="00983ABF" w:rsidRDefault="0012794F" w:rsidP="00D03AB4">
      <w:pPr>
        <w:ind w:left="709" w:right="709"/>
        <w:jc w:val="both"/>
        <w:rPr>
          <w:rFonts w:ascii="Arial" w:hAnsi="Arial" w:cs="Arial"/>
          <w:color w:val="000000" w:themeColor="text1"/>
          <w:sz w:val="21"/>
          <w:szCs w:val="21"/>
          <w:lang w:val="es-CO"/>
        </w:rPr>
      </w:pPr>
    </w:p>
    <w:p w14:paraId="72279394"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La Entidad asignará diez </w:t>
      </w:r>
      <w:r w:rsidRPr="00983ABF">
        <w:rPr>
          <w:rFonts w:ascii="Arial" w:hAnsi="Arial" w:cs="Arial"/>
          <w:color w:val="000000" w:themeColor="text1"/>
          <w:sz w:val="21"/>
          <w:szCs w:val="21"/>
          <w:lang w:val="es-ES"/>
        </w:rPr>
        <w:t>[</w:t>
      </w:r>
      <w:r w:rsidRPr="00983ABF">
        <w:rPr>
          <w:rFonts w:ascii="Arial" w:hAnsi="Arial" w:cs="Arial"/>
          <w:color w:val="000000" w:themeColor="text1"/>
          <w:sz w:val="21"/>
          <w:szCs w:val="21"/>
          <w:lang w:val="es-CO"/>
        </w:rPr>
        <w:t>10</w:t>
      </w:r>
      <w:r w:rsidRPr="00983ABF">
        <w:rPr>
          <w:rFonts w:ascii="Arial" w:hAnsi="Arial" w:cs="Arial"/>
          <w:color w:val="000000" w:themeColor="text1"/>
          <w:sz w:val="21"/>
          <w:szCs w:val="21"/>
          <w:lang w:val="es-ES"/>
        </w:rPr>
        <w:t>]</w:t>
      </w:r>
      <w:r w:rsidRPr="00983ABF">
        <w:rPr>
          <w:rFonts w:ascii="Arial" w:hAnsi="Arial" w:cs="Arial"/>
          <w:color w:val="000000" w:themeColor="text1"/>
          <w:sz w:val="21"/>
          <w:szCs w:val="21"/>
          <w:lang w:val="es-CO"/>
        </w:rPr>
        <w:t xml:space="preserve"> puntos a un Proponente Plural cuando todos sus integrantes cumplan con las anteriores condiciones.</w:t>
      </w:r>
    </w:p>
    <w:p w14:paraId="73558EE5"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 </w:t>
      </w:r>
    </w:p>
    <w:p w14:paraId="3457EA64" w14:textId="77777777" w:rsidR="0012794F" w:rsidRPr="00983ABF" w:rsidRDefault="0012794F" w:rsidP="00D03AB4">
      <w:pPr>
        <w:numPr>
          <w:ilvl w:val="2"/>
          <w:numId w:val="10"/>
        </w:numPr>
        <w:ind w:left="709" w:right="709" w:firstLine="0"/>
        <w:jc w:val="both"/>
        <w:rPr>
          <w:rFonts w:ascii="Arial" w:hAnsi="Arial" w:cs="Arial"/>
          <w:b/>
          <w:bCs/>
          <w:color w:val="000000" w:themeColor="text1"/>
          <w:sz w:val="21"/>
          <w:szCs w:val="21"/>
          <w:lang w:val="es-CO"/>
        </w:rPr>
      </w:pPr>
      <w:r w:rsidRPr="00983ABF">
        <w:rPr>
          <w:rFonts w:ascii="Arial" w:hAnsi="Arial" w:cs="Arial"/>
          <w:b/>
          <w:bCs/>
          <w:color w:val="000000" w:themeColor="text1"/>
          <w:sz w:val="21"/>
          <w:szCs w:val="21"/>
          <w:lang w:val="es-CO"/>
        </w:rPr>
        <w:t xml:space="preserve">INCORPORACIÓN DE COMPONENTE NACIONAL </w:t>
      </w:r>
    </w:p>
    <w:p w14:paraId="2BC7DA44" w14:textId="77777777" w:rsidR="0012794F" w:rsidRPr="00983ABF" w:rsidRDefault="0012794F" w:rsidP="00D03AB4">
      <w:pPr>
        <w:ind w:left="709" w:right="709"/>
        <w:rPr>
          <w:rFonts w:ascii="Arial" w:hAnsi="Arial" w:cs="Arial"/>
          <w:b/>
          <w:bCs/>
          <w:color w:val="000000" w:themeColor="text1"/>
          <w:sz w:val="21"/>
          <w:szCs w:val="21"/>
          <w:lang w:val="es-CO"/>
        </w:rPr>
      </w:pPr>
    </w:p>
    <w:p w14:paraId="2D0D37AC"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La Entidad asignará el puntaje descrito en la siguiente tabla a los Proponentes extranjeros sin derecho a Trato Nacional que incorporen el porcentaje de personal calificado colombiano como se describe a continuación. </w:t>
      </w:r>
    </w:p>
    <w:p w14:paraId="6F1D9A92" w14:textId="77777777" w:rsidR="0012794F" w:rsidRPr="00983ABF" w:rsidRDefault="0012794F" w:rsidP="00D03AB4">
      <w:pPr>
        <w:ind w:left="709" w:right="709"/>
        <w:rPr>
          <w:rFonts w:ascii="Arial" w:hAnsi="Arial" w:cs="Arial"/>
          <w:color w:val="000000" w:themeColor="text1"/>
          <w:sz w:val="21"/>
          <w:szCs w:val="21"/>
          <w:lang w:val="es-CO"/>
        </w:rPr>
      </w:pPr>
    </w:p>
    <w:tbl>
      <w:tblPr>
        <w:tblW w:w="5811"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1134"/>
      </w:tblGrid>
      <w:tr w:rsidR="00983ABF" w:rsidRPr="00983ABF" w14:paraId="415B11CE" w14:textId="77777777" w:rsidTr="00945DFB">
        <w:tc>
          <w:tcPr>
            <w:tcW w:w="4677" w:type="dxa"/>
            <w:tcBorders>
              <w:top w:val="double" w:sz="4" w:space="0" w:color="auto"/>
              <w:left w:val="double" w:sz="4" w:space="0" w:color="auto"/>
            </w:tcBorders>
            <w:shd w:val="clear" w:color="auto" w:fill="7F7F7F" w:themeFill="text1" w:themeFillTint="80"/>
            <w:vAlign w:val="center"/>
          </w:tcPr>
          <w:p w14:paraId="41925A37" w14:textId="77777777" w:rsidR="00900537" w:rsidRPr="00983ABF" w:rsidRDefault="00900537" w:rsidP="002B3768">
            <w:pPr>
              <w:tabs>
                <w:tab w:val="left" w:pos="-142"/>
              </w:tabs>
              <w:autoSpaceDE w:val="0"/>
              <w:autoSpaceDN w:val="0"/>
              <w:adjustRightInd w:val="0"/>
              <w:spacing w:line="276" w:lineRule="auto"/>
              <w:jc w:val="center"/>
              <w:rPr>
                <w:rFonts w:ascii="Arial" w:eastAsia="Arial,Times New Roman" w:hAnsi="Arial" w:cs="Arial"/>
                <w:b/>
                <w:bCs/>
                <w:color w:val="000000" w:themeColor="text1"/>
                <w:sz w:val="21"/>
                <w:szCs w:val="21"/>
                <w:lang w:eastAsia="es-ES"/>
              </w:rPr>
            </w:pPr>
            <w:bookmarkStart w:id="15" w:name="_Hlk516042330"/>
            <w:r w:rsidRPr="00983ABF">
              <w:rPr>
                <w:rFonts w:ascii="Arial" w:hAnsi="Arial" w:cs="Arial"/>
                <w:b/>
                <w:bCs/>
                <w:color w:val="000000" w:themeColor="text1"/>
                <w:sz w:val="21"/>
                <w:szCs w:val="21"/>
                <w:lang w:eastAsia="es-ES"/>
              </w:rPr>
              <w:t>Personal calificado del contrato</w:t>
            </w:r>
          </w:p>
        </w:tc>
        <w:tc>
          <w:tcPr>
            <w:tcW w:w="1134" w:type="dxa"/>
            <w:tcBorders>
              <w:top w:val="double" w:sz="4" w:space="0" w:color="auto"/>
              <w:right w:val="double" w:sz="4" w:space="0" w:color="auto"/>
            </w:tcBorders>
            <w:shd w:val="clear" w:color="auto" w:fill="7F7F7F" w:themeFill="text1" w:themeFillTint="80"/>
            <w:vAlign w:val="center"/>
          </w:tcPr>
          <w:p w14:paraId="269BC82C" w14:textId="77777777" w:rsidR="00900537" w:rsidRPr="00983ABF" w:rsidRDefault="00900537" w:rsidP="002B3768">
            <w:pPr>
              <w:tabs>
                <w:tab w:val="left" w:pos="-142"/>
              </w:tabs>
              <w:autoSpaceDE w:val="0"/>
              <w:autoSpaceDN w:val="0"/>
              <w:adjustRightInd w:val="0"/>
              <w:spacing w:line="276" w:lineRule="auto"/>
              <w:jc w:val="center"/>
              <w:rPr>
                <w:rFonts w:ascii="Arial" w:eastAsia="Arial,Times New Roman" w:hAnsi="Arial" w:cs="Arial"/>
                <w:b/>
                <w:bCs/>
                <w:color w:val="000000" w:themeColor="text1"/>
                <w:sz w:val="21"/>
                <w:szCs w:val="21"/>
                <w:lang w:eastAsia="es-ES"/>
              </w:rPr>
            </w:pPr>
            <w:r w:rsidRPr="00983ABF">
              <w:rPr>
                <w:rFonts w:ascii="Arial" w:hAnsi="Arial" w:cs="Arial"/>
                <w:b/>
                <w:bCs/>
                <w:color w:val="000000" w:themeColor="text1"/>
                <w:sz w:val="21"/>
                <w:szCs w:val="21"/>
                <w:lang w:eastAsia="es-ES"/>
              </w:rPr>
              <w:t>Puntajes</w:t>
            </w:r>
          </w:p>
        </w:tc>
      </w:tr>
      <w:tr w:rsidR="00983ABF" w:rsidRPr="00983ABF" w14:paraId="15250F07" w14:textId="77777777" w:rsidTr="00945DFB">
        <w:tc>
          <w:tcPr>
            <w:tcW w:w="4677" w:type="dxa"/>
            <w:tcBorders>
              <w:left w:val="double" w:sz="4" w:space="0" w:color="auto"/>
            </w:tcBorders>
            <w:vAlign w:val="bottom"/>
          </w:tcPr>
          <w:p w14:paraId="5DC6F329" w14:textId="77777777" w:rsidR="00900537" w:rsidRPr="00983ABF" w:rsidRDefault="00900537" w:rsidP="00900537">
            <w:pPr>
              <w:spacing w:line="276" w:lineRule="auto"/>
              <w:jc w:val="both"/>
              <w:rPr>
                <w:rFonts w:ascii="Arial" w:eastAsia="Arial" w:hAnsi="Arial" w:cs="Arial"/>
                <w:snapToGrid w:val="0"/>
                <w:color w:val="000000" w:themeColor="text1"/>
                <w:sz w:val="21"/>
                <w:szCs w:val="21"/>
              </w:rPr>
            </w:pPr>
            <w:r w:rsidRPr="00983ABF">
              <w:rPr>
                <w:rFonts w:ascii="Arial" w:hAnsi="Arial" w:cs="Arial"/>
                <w:snapToGrid w:val="0"/>
                <w:color w:val="000000" w:themeColor="text1"/>
                <w:sz w:val="21"/>
                <w:szCs w:val="21"/>
              </w:rPr>
              <w:t>Del 0% al 80 % del personal calificado incorporado al Contrato es colombiano</w:t>
            </w:r>
          </w:p>
        </w:tc>
        <w:tc>
          <w:tcPr>
            <w:tcW w:w="1134" w:type="dxa"/>
            <w:tcBorders>
              <w:right w:val="double" w:sz="4" w:space="0" w:color="auto"/>
            </w:tcBorders>
            <w:vAlign w:val="bottom"/>
          </w:tcPr>
          <w:p w14:paraId="346B583E" w14:textId="77777777" w:rsidR="00900537" w:rsidRPr="00983ABF" w:rsidRDefault="00900537" w:rsidP="002B3768">
            <w:pPr>
              <w:spacing w:line="276" w:lineRule="auto"/>
              <w:ind w:right="51"/>
              <w:jc w:val="center"/>
              <w:rPr>
                <w:rFonts w:ascii="Arial" w:eastAsia="Arial" w:hAnsi="Arial" w:cs="Arial"/>
                <w:color w:val="000000" w:themeColor="text1"/>
                <w:sz w:val="21"/>
                <w:szCs w:val="21"/>
              </w:rPr>
            </w:pPr>
            <w:r w:rsidRPr="00983ABF">
              <w:rPr>
                <w:rFonts w:ascii="Arial" w:hAnsi="Arial" w:cs="Arial"/>
                <w:color w:val="000000" w:themeColor="text1"/>
                <w:sz w:val="21"/>
                <w:szCs w:val="21"/>
              </w:rPr>
              <w:t>0</w:t>
            </w:r>
          </w:p>
        </w:tc>
      </w:tr>
      <w:tr w:rsidR="00983ABF" w:rsidRPr="00983ABF" w14:paraId="2FA6AD53" w14:textId="77777777" w:rsidTr="00945DFB">
        <w:tc>
          <w:tcPr>
            <w:tcW w:w="4677" w:type="dxa"/>
            <w:tcBorders>
              <w:left w:val="double" w:sz="4" w:space="0" w:color="auto"/>
            </w:tcBorders>
            <w:vAlign w:val="bottom"/>
          </w:tcPr>
          <w:p w14:paraId="49BE447A" w14:textId="77777777" w:rsidR="00900537" w:rsidRPr="00983ABF" w:rsidRDefault="00900537" w:rsidP="00900537">
            <w:pPr>
              <w:spacing w:line="276" w:lineRule="auto"/>
              <w:ind w:right="51"/>
              <w:jc w:val="both"/>
              <w:rPr>
                <w:rFonts w:ascii="Arial" w:eastAsia="Arial" w:hAnsi="Arial" w:cs="Arial"/>
                <w:color w:val="000000" w:themeColor="text1"/>
                <w:sz w:val="21"/>
                <w:szCs w:val="21"/>
              </w:rPr>
            </w:pPr>
            <w:r w:rsidRPr="00983ABF">
              <w:rPr>
                <w:rFonts w:ascii="Arial" w:hAnsi="Arial" w:cs="Arial"/>
                <w:color w:val="000000" w:themeColor="text1"/>
                <w:sz w:val="21"/>
                <w:szCs w:val="21"/>
              </w:rPr>
              <w:t>Mas del 80</w:t>
            </w:r>
            <w:r w:rsidRPr="00983ABF">
              <w:rPr>
                <w:rFonts w:ascii="Arial" w:eastAsia="Arial" w:hAnsi="Arial" w:cs="Arial"/>
                <w:color w:val="000000" w:themeColor="text1"/>
                <w:sz w:val="21"/>
                <w:szCs w:val="21"/>
              </w:rPr>
              <w:t xml:space="preserve">% </w:t>
            </w:r>
            <w:r w:rsidRPr="00983ABF">
              <w:rPr>
                <w:rFonts w:ascii="Arial" w:hAnsi="Arial" w:cs="Arial"/>
                <w:color w:val="000000" w:themeColor="text1"/>
                <w:sz w:val="21"/>
                <w:szCs w:val="21"/>
              </w:rPr>
              <w:t>hasta el 85%</w:t>
            </w:r>
            <w:r w:rsidRPr="00983ABF">
              <w:rPr>
                <w:rFonts w:ascii="Arial" w:eastAsia="Arial" w:hAnsi="Arial" w:cs="Arial"/>
                <w:color w:val="000000" w:themeColor="text1"/>
                <w:sz w:val="21"/>
                <w:szCs w:val="21"/>
              </w:rPr>
              <w:t xml:space="preserve"> </w:t>
            </w:r>
            <w:r w:rsidRPr="00983ABF">
              <w:rPr>
                <w:rFonts w:ascii="Arial" w:hAnsi="Arial" w:cs="Arial"/>
                <w:snapToGrid w:val="0"/>
                <w:color w:val="000000" w:themeColor="text1"/>
                <w:sz w:val="21"/>
                <w:szCs w:val="21"/>
              </w:rPr>
              <w:t>del personal calificado incorporado al Contrato es colombiano</w:t>
            </w:r>
          </w:p>
        </w:tc>
        <w:tc>
          <w:tcPr>
            <w:tcW w:w="1134" w:type="dxa"/>
            <w:tcBorders>
              <w:right w:val="double" w:sz="4" w:space="0" w:color="auto"/>
            </w:tcBorders>
            <w:vAlign w:val="bottom"/>
          </w:tcPr>
          <w:p w14:paraId="2355DA5B" w14:textId="77777777" w:rsidR="00900537" w:rsidRPr="00983ABF" w:rsidRDefault="00900537" w:rsidP="002B3768">
            <w:pPr>
              <w:spacing w:line="276" w:lineRule="auto"/>
              <w:ind w:right="51"/>
              <w:jc w:val="center"/>
              <w:rPr>
                <w:rFonts w:ascii="Arial" w:eastAsia="Arial" w:hAnsi="Arial" w:cs="Arial"/>
                <w:color w:val="000000" w:themeColor="text1"/>
                <w:sz w:val="21"/>
                <w:szCs w:val="21"/>
              </w:rPr>
            </w:pPr>
            <w:r w:rsidRPr="00983ABF">
              <w:rPr>
                <w:rFonts w:ascii="Arial" w:hAnsi="Arial" w:cs="Arial"/>
                <w:color w:val="000000" w:themeColor="text1"/>
                <w:sz w:val="21"/>
                <w:szCs w:val="21"/>
              </w:rPr>
              <w:t>3</w:t>
            </w:r>
          </w:p>
        </w:tc>
      </w:tr>
      <w:tr w:rsidR="00983ABF" w:rsidRPr="00983ABF" w14:paraId="2761C1D6" w14:textId="77777777" w:rsidTr="00945DFB">
        <w:tc>
          <w:tcPr>
            <w:tcW w:w="4677" w:type="dxa"/>
            <w:tcBorders>
              <w:left w:val="double" w:sz="4" w:space="0" w:color="auto"/>
            </w:tcBorders>
            <w:vAlign w:val="bottom"/>
          </w:tcPr>
          <w:p w14:paraId="285421F2" w14:textId="77777777" w:rsidR="00900537" w:rsidRPr="00983ABF" w:rsidRDefault="00900537" w:rsidP="00900537">
            <w:pPr>
              <w:spacing w:line="276" w:lineRule="auto"/>
              <w:ind w:right="51"/>
              <w:jc w:val="both"/>
              <w:rPr>
                <w:rFonts w:ascii="Arial" w:eastAsia="Arial" w:hAnsi="Arial" w:cs="Arial"/>
                <w:color w:val="000000" w:themeColor="text1"/>
                <w:sz w:val="21"/>
                <w:szCs w:val="21"/>
              </w:rPr>
            </w:pPr>
            <w:r w:rsidRPr="00983ABF">
              <w:rPr>
                <w:rFonts w:ascii="Arial" w:hAnsi="Arial" w:cs="Arial"/>
                <w:color w:val="000000" w:themeColor="text1"/>
                <w:sz w:val="21"/>
                <w:szCs w:val="21"/>
              </w:rPr>
              <w:t>Mas el</w:t>
            </w:r>
            <w:r w:rsidRPr="00983ABF">
              <w:rPr>
                <w:rFonts w:ascii="Arial" w:eastAsia="Arial" w:hAnsi="Arial" w:cs="Arial"/>
                <w:color w:val="000000" w:themeColor="text1"/>
                <w:sz w:val="21"/>
                <w:szCs w:val="21"/>
              </w:rPr>
              <w:t xml:space="preserve"> </w:t>
            </w:r>
            <w:r w:rsidRPr="00983ABF">
              <w:rPr>
                <w:rFonts w:ascii="Arial" w:hAnsi="Arial" w:cs="Arial"/>
                <w:color w:val="000000" w:themeColor="text1"/>
                <w:sz w:val="21"/>
                <w:szCs w:val="21"/>
              </w:rPr>
              <w:t>85</w:t>
            </w:r>
            <w:r w:rsidRPr="00983ABF">
              <w:rPr>
                <w:rFonts w:ascii="Arial" w:eastAsia="Arial" w:hAnsi="Arial" w:cs="Arial"/>
                <w:color w:val="000000" w:themeColor="text1"/>
                <w:sz w:val="21"/>
                <w:szCs w:val="21"/>
              </w:rPr>
              <w:t>%</w:t>
            </w:r>
            <w:r w:rsidRPr="00983ABF">
              <w:rPr>
                <w:rFonts w:ascii="Arial" w:hAnsi="Arial" w:cs="Arial"/>
                <w:color w:val="000000" w:themeColor="text1"/>
                <w:sz w:val="21"/>
                <w:szCs w:val="21"/>
              </w:rPr>
              <w:t xml:space="preserve"> hasta el 90%</w:t>
            </w:r>
            <w:r w:rsidRPr="00983ABF">
              <w:rPr>
                <w:rFonts w:ascii="Arial" w:hAnsi="Arial" w:cs="Arial"/>
                <w:snapToGrid w:val="0"/>
                <w:color w:val="000000" w:themeColor="text1"/>
                <w:sz w:val="21"/>
                <w:szCs w:val="21"/>
              </w:rPr>
              <w:t xml:space="preserve"> del personal calificado incorporado al Contrato es colombiano</w:t>
            </w:r>
          </w:p>
        </w:tc>
        <w:tc>
          <w:tcPr>
            <w:tcW w:w="1134" w:type="dxa"/>
            <w:tcBorders>
              <w:right w:val="double" w:sz="4" w:space="0" w:color="auto"/>
            </w:tcBorders>
            <w:vAlign w:val="bottom"/>
          </w:tcPr>
          <w:p w14:paraId="3EA6FDC2" w14:textId="77777777" w:rsidR="00900537" w:rsidRPr="00983ABF" w:rsidRDefault="00900537" w:rsidP="002B3768">
            <w:pPr>
              <w:spacing w:line="276" w:lineRule="auto"/>
              <w:ind w:right="51"/>
              <w:jc w:val="center"/>
              <w:rPr>
                <w:rFonts w:ascii="Arial" w:eastAsia="Arial" w:hAnsi="Arial" w:cs="Arial"/>
                <w:color w:val="000000" w:themeColor="text1"/>
                <w:sz w:val="21"/>
                <w:szCs w:val="21"/>
              </w:rPr>
            </w:pPr>
            <w:r w:rsidRPr="00983ABF">
              <w:rPr>
                <w:rFonts w:ascii="Arial" w:hAnsi="Arial" w:cs="Arial"/>
                <w:color w:val="000000" w:themeColor="text1"/>
                <w:sz w:val="21"/>
                <w:szCs w:val="21"/>
              </w:rPr>
              <w:t>4</w:t>
            </w:r>
          </w:p>
        </w:tc>
      </w:tr>
      <w:tr w:rsidR="00900537" w:rsidRPr="00983ABF" w14:paraId="4DFF398A" w14:textId="77777777" w:rsidTr="00945DFB">
        <w:tc>
          <w:tcPr>
            <w:tcW w:w="4677" w:type="dxa"/>
            <w:tcBorders>
              <w:left w:val="double" w:sz="4" w:space="0" w:color="auto"/>
              <w:bottom w:val="double" w:sz="4" w:space="0" w:color="auto"/>
            </w:tcBorders>
            <w:vAlign w:val="bottom"/>
          </w:tcPr>
          <w:p w14:paraId="6C55F7B8" w14:textId="77777777" w:rsidR="00900537" w:rsidRPr="00983ABF" w:rsidRDefault="00900537" w:rsidP="00900537">
            <w:pPr>
              <w:spacing w:line="276" w:lineRule="auto"/>
              <w:ind w:right="51"/>
              <w:jc w:val="both"/>
              <w:rPr>
                <w:rFonts w:ascii="Arial" w:eastAsia="Arial" w:hAnsi="Arial" w:cs="Arial"/>
                <w:color w:val="000000" w:themeColor="text1"/>
                <w:sz w:val="21"/>
                <w:szCs w:val="21"/>
              </w:rPr>
            </w:pPr>
            <w:r w:rsidRPr="00983ABF">
              <w:rPr>
                <w:rFonts w:ascii="Arial" w:hAnsi="Arial" w:cs="Arial"/>
                <w:color w:val="000000" w:themeColor="text1"/>
                <w:sz w:val="21"/>
                <w:szCs w:val="21"/>
              </w:rPr>
              <w:t xml:space="preserve">Más del 90% </w:t>
            </w:r>
            <w:r w:rsidRPr="00983ABF">
              <w:rPr>
                <w:rFonts w:ascii="Arial" w:hAnsi="Arial" w:cs="Arial"/>
                <w:snapToGrid w:val="0"/>
                <w:color w:val="000000" w:themeColor="text1"/>
                <w:sz w:val="21"/>
                <w:szCs w:val="21"/>
              </w:rPr>
              <w:t>del personal calificado incorporado al Contrato es colombiano</w:t>
            </w:r>
          </w:p>
        </w:tc>
        <w:tc>
          <w:tcPr>
            <w:tcW w:w="1134" w:type="dxa"/>
            <w:tcBorders>
              <w:bottom w:val="double" w:sz="4" w:space="0" w:color="auto"/>
              <w:right w:val="double" w:sz="4" w:space="0" w:color="auto"/>
            </w:tcBorders>
            <w:vAlign w:val="bottom"/>
          </w:tcPr>
          <w:p w14:paraId="390D4AE6" w14:textId="77777777" w:rsidR="00900537" w:rsidRPr="00983ABF" w:rsidRDefault="00900537" w:rsidP="002B3768">
            <w:pPr>
              <w:spacing w:line="276" w:lineRule="auto"/>
              <w:ind w:right="51"/>
              <w:jc w:val="center"/>
              <w:rPr>
                <w:rFonts w:ascii="Arial" w:eastAsia="Arial" w:hAnsi="Arial" w:cs="Arial"/>
                <w:color w:val="000000" w:themeColor="text1"/>
                <w:sz w:val="21"/>
                <w:szCs w:val="21"/>
              </w:rPr>
            </w:pPr>
            <w:r w:rsidRPr="00983ABF">
              <w:rPr>
                <w:rFonts w:ascii="Arial" w:hAnsi="Arial" w:cs="Arial"/>
                <w:color w:val="000000" w:themeColor="text1"/>
                <w:sz w:val="21"/>
                <w:szCs w:val="21"/>
              </w:rPr>
              <w:t xml:space="preserve">5 </w:t>
            </w:r>
          </w:p>
        </w:tc>
      </w:tr>
      <w:bookmarkEnd w:id="15"/>
    </w:tbl>
    <w:p w14:paraId="06AAD54A" w14:textId="77777777" w:rsidR="0012794F" w:rsidRPr="00983ABF" w:rsidRDefault="0012794F" w:rsidP="00D03AB4">
      <w:pPr>
        <w:ind w:left="709" w:right="709"/>
        <w:rPr>
          <w:rFonts w:ascii="Arial" w:hAnsi="Arial" w:cs="Arial"/>
          <w:color w:val="000000" w:themeColor="text1"/>
          <w:sz w:val="21"/>
          <w:szCs w:val="21"/>
          <w:lang w:val="es-CO"/>
        </w:rPr>
      </w:pPr>
    </w:p>
    <w:p w14:paraId="62C52F1A"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lastRenderedPageBreak/>
        <w:t>Por personal calificado se entiende aquel que requiere de un título universitario otorgado por una institución de educación superior, conforme a la Ley 749 de 2002, para ejercer determinada profesión.</w:t>
      </w:r>
    </w:p>
    <w:p w14:paraId="41ACF3A1" w14:textId="77777777" w:rsidR="0012794F" w:rsidRPr="00983ABF" w:rsidRDefault="0012794F" w:rsidP="00D03AB4">
      <w:pPr>
        <w:ind w:left="709" w:right="709"/>
        <w:jc w:val="both"/>
        <w:rPr>
          <w:rFonts w:ascii="Arial" w:hAnsi="Arial" w:cs="Arial"/>
          <w:color w:val="000000" w:themeColor="text1"/>
          <w:sz w:val="21"/>
          <w:szCs w:val="21"/>
          <w:lang w:val="es-CO"/>
        </w:rPr>
      </w:pPr>
    </w:p>
    <w:p w14:paraId="230B32A5"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7FA29E88" w14:textId="77777777" w:rsidR="0012794F" w:rsidRPr="00983ABF" w:rsidRDefault="0012794F" w:rsidP="00D03AB4">
      <w:pPr>
        <w:ind w:left="709" w:right="709"/>
        <w:jc w:val="both"/>
        <w:rPr>
          <w:rFonts w:ascii="Arial" w:hAnsi="Arial" w:cs="Arial"/>
          <w:color w:val="000000" w:themeColor="text1"/>
          <w:sz w:val="21"/>
          <w:szCs w:val="21"/>
          <w:lang w:val="es-CO"/>
        </w:rPr>
      </w:pPr>
    </w:p>
    <w:p w14:paraId="1CA8C942" w14:textId="77777777" w:rsidR="0012794F" w:rsidRPr="00983ABF" w:rsidRDefault="0012794F" w:rsidP="00D03AB4">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En caso de no efectuar ningún ofrecimiento, el puntaje por este factor será de cero </w:t>
      </w:r>
      <w:r w:rsidRPr="00983ABF">
        <w:rPr>
          <w:rFonts w:ascii="Arial" w:hAnsi="Arial" w:cs="Arial"/>
          <w:color w:val="000000" w:themeColor="text1"/>
          <w:sz w:val="21"/>
          <w:szCs w:val="21"/>
          <w:lang w:val="es-ES"/>
        </w:rPr>
        <w:t>[</w:t>
      </w:r>
      <w:r w:rsidRPr="00983ABF">
        <w:rPr>
          <w:rFonts w:ascii="Arial" w:hAnsi="Arial" w:cs="Arial"/>
          <w:color w:val="000000" w:themeColor="text1"/>
          <w:sz w:val="21"/>
          <w:szCs w:val="21"/>
          <w:lang w:val="es-CO"/>
        </w:rPr>
        <w:t>0</w:t>
      </w:r>
      <w:r w:rsidRPr="00983ABF">
        <w:rPr>
          <w:rFonts w:ascii="Arial" w:hAnsi="Arial" w:cs="Arial"/>
          <w:color w:val="000000" w:themeColor="text1"/>
          <w:sz w:val="21"/>
          <w:szCs w:val="21"/>
          <w:lang w:val="es-ES"/>
        </w:rPr>
        <w:t>]</w:t>
      </w:r>
      <w:r w:rsidRPr="00983ABF">
        <w:rPr>
          <w:rFonts w:ascii="Arial" w:hAnsi="Arial" w:cs="Arial"/>
          <w:color w:val="000000" w:themeColor="text1"/>
          <w:sz w:val="21"/>
          <w:szCs w:val="21"/>
          <w:lang w:val="es-CO"/>
        </w:rPr>
        <w:t>.</w:t>
      </w:r>
    </w:p>
    <w:p w14:paraId="123DBA94" w14:textId="77777777" w:rsidR="0012794F" w:rsidRPr="00983ABF" w:rsidRDefault="0012794F" w:rsidP="00D03AB4">
      <w:pPr>
        <w:ind w:left="709" w:right="709"/>
        <w:jc w:val="both"/>
        <w:rPr>
          <w:rFonts w:ascii="Arial" w:hAnsi="Arial" w:cs="Arial"/>
          <w:color w:val="000000" w:themeColor="text1"/>
          <w:sz w:val="21"/>
          <w:szCs w:val="21"/>
          <w:lang w:val="es-CO"/>
        </w:rPr>
      </w:pPr>
    </w:p>
    <w:p w14:paraId="652B6BD2" w14:textId="77777777" w:rsidR="0012794F" w:rsidRPr="00983ABF" w:rsidRDefault="0012794F" w:rsidP="00EE1C35">
      <w:pPr>
        <w:ind w:left="709" w:right="709"/>
        <w:jc w:val="both"/>
        <w:rPr>
          <w:rFonts w:ascii="Arial" w:hAnsi="Arial" w:cs="Arial"/>
          <w:color w:val="000000" w:themeColor="text1"/>
          <w:sz w:val="21"/>
          <w:szCs w:val="21"/>
          <w:lang w:val="es-CO"/>
        </w:rPr>
      </w:pPr>
      <w:r w:rsidRPr="00983ABF">
        <w:rPr>
          <w:rFonts w:ascii="Arial" w:hAnsi="Arial" w:cs="Arial"/>
          <w:color w:val="000000" w:themeColor="text1"/>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48B25F10" w14:textId="77777777" w:rsidR="00EE1C35" w:rsidRPr="00983ABF" w:rsidRDefault="00EE1C35" w:rsidP="005B7DAE">
      <w:pPr>
        <w:ind w:firstLine="709"/>
        <w:jc w:val="both"/>
        <w:rPr>
          <w:rFonts w:ascii="Arial" w:hAnsi="Arial" w:cs="Arial"/>
          <w:color w:val="000000" w:themeColor="text1"/>
          <w:sz w:val="22"/>
          <w:lang w:val="es-CO"/>
        </w:rPr>
      </w:pPr>
    </w:p>
    <w:p w14:paraId="650DDB60" w14:textId="4A200025" w:rsidR="0012794F" w:rsidRPr="00983ABF" w:rsidRDefault="0012794F" w:rsidP="005B7DAE">
      <w:pPr>
        <w:spacing w:after="120" w:line="276" w:lineRule="auto"/>
        <w:ind w:firstLine="709"/>
        <w:jc w:val="both"/>
        <w:rPr>
          <w:rFonts w:ascii="Arial" w:hAnsi="Arial" w:cs="Arial"/>
          <w:color w:val="000000" w:themeColor="text1"/>
          <w:sz w:val="22"/>
          <w:lang w:val="es-CO"/>
        </w:rPr>
      </w:pPr>
      <w:r w:rsidRPr="00983ABF">
        <w:rPr>
          <w:rFonts w:ascii="Arial" w:hAnsi="Arial" w:cs="Arial"/>
          <w:color w:val="000000" w:themeColor="text1"/>
          <w:sz w:val="22"/>
          <w:lang w:val="es-CO"/>
        </w:rPr>
        <w:t xml:space="preserve">Por lo tanto, para asignar el puntaje por </w:t>
      </w:r>
      <w:r w:rsidRPr="00983ABF">
        <w:rPr>
          <w:rFonts w:ascii="Arial" w:hAnsi="Arial" w:cs="Arial"/>
          <w:color w:val="000000" w:themeColor="text1"/>
          <w:sz w:val="22"/>
        </w:rPr>
        <w:t>«</w:t>
      </w:r>
      <w:r w:rsidRPr="00983ABF">
        <w:rPr>
          <w:rFonts w:ascii="Arial" w:hAnsi="Arial" w:cs="Arial"/>
          <w:color w:val="000000" w:themeColor="text1"/>
          <w:sz w:val="22"/>
          <w:lang w:val="es-CO"/>
        </w:rPr>
        <w:t>promoción a la industria nacional</w:t>
      </w:r>
      <w:r w:rsidRPr="00983ABF">
        <w:rPr>
          <w:rFonts w:ascii="Arial" w:hAnsi="Arial" w:cs="Arial"/>
          <w:color w:val="000000" w:themeColor="text1"/>
          <w:sz w:val="22"/>
        </w:rPr>
        <w:t>»</w:t>
      </w:r>
      <w:r w:rsidRPr="00983ABF">
        <w:rPr>
          <w:rFonts w:ascii="Arial" w:hAnsi="Arial" w:cs="Arial"/>
          <w:color w:val="000000" w:themeColor="text1"/>
          <w:sz w:val="22"/>
          <w:lang w:val="es-CO"/>
        </w:rPr>
        <w:t xml:space="preserve"> la entidad deberá tener en cuenta los siguientes aspectos: </w:t>
      </w:r>
    </w:p>
    <w:p w14:paraId="5FA5E7BC" w14:textId="77777777" w:rsidR="0012794F" w:rsidRPr="00983ABF" w:rsidRDefault="0012794F" w:rsidP="00D8570D">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rPr>
        <w:t xml:space="preserve">A) La asignación de puntajes para apoyar la industria nacional se dará por dos supuestos diferentes: i) promoción servicios nacionales o con trato nacional o por, </w:t>
      </w:r>
      <w:proofErr w:type="spellStart"/>
      <w:r w:rsidRPr="00983ABF">
        <w:rPr>
          <w:rFonts w:ascii="Arial" w:hAnsi="Arial" w:cs="Arial"/>
          <w:bCs/>
          <w:color w:val="000000" w:themeColor="text1"/>
          <w:sz w:val="22"/>
        </w:rPr>
        <w:t>ii</w:t>
      </w:r>
      <w:proofErr w:type="spellEnd"/>
      <w:r w:rsidRPr="00983ABF">
        <w:rPr>
          <w:rFonts w:ascii="Arial" w:hAnsi="Arial" w:cs="Arial"/>
          <w:bCs/>
          <w:color w:val="000000" w:themeColor="text1"/>
          <w:sz w:val="22"/>
        </w:rPr>
        <w:t xml:space="preserve">) incorporación de componente nacional en servicios extranjeros. </w:t>
      </w:r>
    </w:p>
    <w:p w14:paraId="7AB80CC8" w14:textId="77777777" w:rsidR="0012794F" w:rsidRPr="00983ABF" w:rsidRDefault="0012794F" w:rsidP="00285362">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rPr>
        <w:t xml:space="preserve">B) Para que se otorgue el puntaje por </w:t>
      </w:r>
      <w:bookmarkStart w:id="16" w:name="_Hlk13556567"/>
      <w:r w:rsidRPr="00983ABF">
        <w:rPr>
          <w:rFonts w:ascii="Arial" w:hAnsi="Arial" w:cs="Arial"/>
          <w:bCs/>
          <w:color w:val="000000" w:themeColor="text1"/>
          <w:sz w:val="22"/>
        </w:rPr>
        <w:t xml:space="preserve">promoción de servicios nacionales o con trato nacional </w:t>
      </w:r>
      <w:bookmarkEnd w:id="16"/>
      <w:r w:rsidRPr="00983ABF">
        <w:rPr>
          <w:rFonts w:ascii="Arial" w:hAnsi="Arial" w:cs="Arial"/>
          <w:bCs/>
          <w:color w:val="000000" w:themeColor="text1"/>
          <w:sz w:val="22"/>
        </w:rPr>
        <w:t xml:space="preserve">la entidad estatal deberá seguir las siguientes reglas: </w:t>
      </w:r>
    </w:p>
    <w:p w14:paraId="01CF4DAB" w14:textId="77777777" w:rsidR="0012794F" w:rsidRPr="00983ABF" w:rsidRDefault="0012794F" w:rsidP="00285362">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rPr>
        <w:t xml:space="preserve">1.  La entidad estatal asignará diez [10] puntos a la oferta de i) Servicios Nacionales o </w:t>
      </w:r>
      <w:proofErr w:type="spellStart"/>
      <w:r w:rsidRPr="00983ABF">
        <w:rPr>
          <w:rFonts w:ascii="Arial" w:hAnsi="Arial" w:cs="Arial"/>
          <w:bCs/>
          <w:color w:val="000000" w:themeColor="text1"/>
          <w:sz w:val="22"/>
        </w:rPr>
        <w:t>ii</w:t>
      </w:r>
      <w:proofErr w:type="spellEnd"/>
      <w:r w:rsidRPr="00983ABF">
        <w:rPr>
          <w:rFonts w:ascii="Arial" w:hAnsi="Arial" w:cs="Arial"/>
          <w:bCs/>
          <w:color w:val="000000" w:themeColor="text1"/>
          <w:sz w:val="22"/>
        </w:rPr>
        <w:t xml:space="preserve">) con trato nacional. </w:t>
      </w:r>
    </w:p>
    <w:p w14:paraId="08E35A16" w14:textId="77777777" w:rsidR="0012794F" w:rsidRPr="00983ABF" w:rsidRDefault="0012794F" w:rsidP="00D8570D">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rPr>
        <w:t xml:space="preserve">2.  Para que se acredite el servicio nacional el oferente debe presentar: </w:t>
      </w:r>
    </w:p>
    <w:p w14:paraId="1503C3FB" w14:textId="77777777" w:rsidR="0012794F" w:rsidRPr="00983ABF" w:rsidRDefault="0012794F" w:rsidP="00D8570D">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rPr>
        <w:t xml:space="preserve">2.1 </w:t>
      </w:r>
      <w:r w:rsidRPr="00983ABF">
        <w:rPr>
          <w:rFonts w:ascii="Arial" w:hAnsi="Arial" w:cs="Arial"/>
          <w:bCs/>
          <w:color w:val="000000" w:themeColor="text1"/>
          <w:sz w:val="22"/>
          <w:lang w:val="es-CO"/>
        </w:rPr>
        <w:t>Persona natural colombiana: Cédula de ciudadanía del Proponente.</w:t>
      </w:r>
    </w:p>
    <w:p w14:paraId="4C823151" w14:textId="77777777" w:rsidR="0012794F" w:rsidRPr="00983ABF" w:rsidRDefault="0012794F" w:rsidP="00D8570D">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2.2 Persona natural extranjera residente en Colombia: La visa de residencia que le permita la ejecución del objeto contractual de conformidad con la Ley. </w:t>
      </w:r>
    </w:p>
    <w:p w14:paraId="39AAC369" w14:textId="77777777" w:rsidR="0012794F" w:rsidRPr="00983ABF" w:rsidRDefault="0012794F" w:rsidP="00D8570D">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2.3 Persona jurídica constituida en Colombia: El Certificado de existencia y representación legal emitido por las Cámaras de Comercio. </w:t>
      </w:r>
    </w:p>
    <w:p w14:paraId="6717602B" w14:textId="77777777" w:rsidR="0012794F" w:rsidRPr="00983ABF" w:rsidRDefault="0012794F" w:rsidP="00D8570D">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lang w:val="es-CO"/>
        </w:rPr>
        <w:t>En los supuestos anteriores, basta con presentar los documentos indicados en cada uno de ellos para asignar el puntaje, independientemente que el proponente aporte o no el Formato 9, pues no está en la obligación de hacerlo. Adicionalmente, el hecho de que el proponente aporte el formulario indicado no incide en que se asigne o deje de asignar el puntaje, pues ello no muta el origen de los servicios, por lo que en todo caso se tratarán como Servicios Nacionales. Lo relevante es que el proponente aporte los documentos indicados en cada uno de los supuestos desarrollados en los numerales 2.1, 2.2 y 2.3.</w:t>
      </w:r>
    </w:p>
    <w:p w14:paraId="06D14756" w14:textId="77777777" w:rsidR="0012794F" w:rsidRPr="00983ABF" w:rsidRDefault="0012794F" w:rsidP="00D8570D">
      <w:pPr>
        <w:spacing w:before="120" w:after="120" w:line="276" w:lineRule="auto"/>
        <w:ind w:firstLine="709"/>
        <w:jc w:val="both"/>
        <w:rPr>
          <w:rFonts w:ascii="Arial" w:hAnsi="Arial" w:cs="Arial"/>
          <w:bCs/>
          <w:color w:val="000000" w:themeColor="text1"/>
          <w:sz w:val="22"/>
        </w:rPr>
      </w:pPr>
      <w:r w:rsidRPr="00983ABF">
        <w:rPr>
          <w:rFonts w:ascii="Arial" w:hAnsi="Arial" w:cs="Arial"/>
          <w:bCs/>
          <w:color w:val="000000" w:themeColor="text1"/>
          <w:sz w:val="22"/>
          <w:lang w:val="es-CO"/>
        </w:rPr>
        <w:lastRenderedPageBreak/>
        <w:t>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983ABF" w:rsidDel="00372059">
        <w:rPr>
          <w:rFonts w:ascii="Arial" w:hAnsi="Arial" w:cs="Arial"/>
          <w:bCs/>
          <w:color w:val="000000" w:themeColor="text1"/>
          <w:sz w:val="22"/>
          <w:lang w:val="es-CO"/>
        </w:rPr>
        <w:t>.</w:t>
      </w:r>
      <w:r w:rsidRPr="00983ABF">
        <w:rPr>
          <w:rFonts w:ascii="Arial" w:hAnsi="Arial" w:cs="Arial"/>
          <w:bCs/>
          <w:color w:val="000000" w:themeColor="text1"/>
          <w:sz w:val="22"/>
          <w:lang w:val="es-CO"/>
        </w:rPr>
        <w:t xml:space="preserve"> </w:t>
      </w:r>
    </w:p>
    <w:p w14:paraId="25AA6F6F" w14:textId="77777777" w:rsidR="0012794F" w:rsidRPr="00983ABF" w:rsidRDefault="0012794F" w:rsidP="00D8570D">
      <w:pPr>
        <w:spacing w:before="120" w:after="120" w:line="276" w:lineRule="auto"/>
        <w:ind w:firstLine="708"/>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4. La Entidad asignará diez [10] puntos a un proponente plural cuando todos sus integrantes cumplan con las anteriores condiciones. </w:t>
      </w:r>
    </w:p>
    <w:p w14:paraId="1681A9DA" w14:textId="77777777" w:rsidR="0012794F" w:rsidRPr="00983ABF" w:rsidRDefault="0012794F" w:rsidP="00D8570D">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C) </w:t>
      </w:r>
      <w:r w:rsidRPr="00983ABF">
        <w:rPr>
          <w:rFonts w:ascii="Arial" w:hAnsi="Arial" w:cs="Arial"/>
          <w:bCs/>
          <w:color w:val="000000" w:themeColor="text1"/>
          <w:sz w:val="22"/>
        </w:rPr>
        <w:t xml:space="preserve">Para que se otorgue el puntaje por </w:t>
      </w:r>
      <w:r w:rsidRPr="00983ABF">
        <w:rPr>
          <w:rFonts w:ascii="Arial" w:hAnsi="Arial" w:cs="Arial"/>
          <w:color w:val="000000" w:themeColor="text1"/>
          <w:sz w:val="22"/>
        </w:rPr>
        <w:t>«</w:t>
      </w:r>
      <w:r w:rsidRPr="00983ABF">
        <w:rPr>
          <w:rFonts w:ascii="Arial" w:hAnsi="Arial" w:cs="Arial"/>
          <w:bCs/>
          <w:color w:val="000000" w:themeColor="text1"/>
          <w:sz w:val="22"/>
        </w:rPr>
        <w:t>incorporación de componente nacional</w:t>
      </w:r>
      <w:r w:rsidRPr="00983ABF">
        <w:rPr>
          <w:rFonts w:ascii="Arial" w:hAnsi="Arial" w:cs="Arial"/>
          <w:color w:val="000000" w:themeColor="text1"/>
          <w:sz w:val="22"/>
        </w:rPr>
        <w:t>»</w:t>
      </w:r>
      <w:r w:rsidRPr="00983ABF">
        <w:rPr>
          <w:rFonts w:ascii="Arial" w:hAnsi="Arial" w:cs="Arial"/>
          <w:bCs/>
          <w:color w:val="000000" w:themeColor="text1"/>
          <w:sz w:val="22"/>
        </w:rPr>
        <w:t xml:space="preserve"> en servicios extranjeros la entidad estatal deberá seguir las siguientes reglas: </w:t>
      </w:r>
    </w:p>
    <w:p w14:paraId="075DD056" w14:textId="77777777" w:rsidR="0012794F" w:rsidRPr="00983ABF" w:rsidRDefault="0012794F" w:rsidP="00D8570D">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1. La entidad estatal asignará hasta cinco [5] puntos al proponente extranjero sin derecho a trato nacional que incorpore el porcentaje de personal calificado colombiano.</w:t>
      </w:r>
    </w:p>
    <w:p w14:paraId="350E394D" w14:textId="77777777" w:rsidR="0012794F" w:rsidRPr="00983ABF" w:rsidRDefault="0012794F" w:rsidP="00D8570D">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2. Para que se otorgue el puntaje por incluir personal calificado colombiano se deberá tener en cuenta la tabla de la sección 4.3.2 del Documento Base. </w:t>
      </w:r>
    </w:p>
    <w:p w14:paraId="7DB91270" w14:textId="77777777" w:rsidR="0012794F" w:rsidRPr="00983ABF" w:rsidRDefault="0012794F" w:rsidP="00D8570D">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Por personal calificado se entiende aquel que requiere un título universitario otorgado por una institución de educación superior conforme a la Ley 749 de 2002, para ejercer determinada profesión.</w:t>
      </w:r>
      <w:r w:rsidRPr="00983ABF">
        <w:rPr>
          <w:rFonts w:ascii="Arial" w:hAnsi="Arial" w:cs="Arial"/>
          <w:bCs/>
          <w:color w:val="000000" w:themeColor="text1"/>
          <w:sz w:val="22"/>
        </w:rPr>
        <w:tab/>
      </w:r>
    </w:p>
    <w:p w14:paraId="5F8035AA" w14:textId="2D2270D3" w:rsidR="00AA08E7" w:rsidRPr="00983ABF" w:rsidRDefault="0012794F" w:rsidP="00804F7E">
      <w:pPr>
        <w:spacing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3. </w:t>
      </w:r>
      <w:r w:rsidRPr="00983ABF">
        <w:rPr>
          <w:rFonts w:ascii="Arial" w:hAnsi="Arial" w:cs="Arial"/>
          <w:bCs/>
          <w:color w:val="000000" w:themeColor="text1"/>
          <w:sz w:val="22"/>
        </w:rPr>
        <w:t xml:space="preserve">Para recibir el mencionado puntaje de incorporación de componente colombiano, el representante legal o apoderado del Proponente extranjero debe diligenciar el </w:t>
      </w:r>
      <w:r w:rsidRPr="00983ABF">
        <w:rPr>
          <w:rFonts w:ascii="Arial" w:hAnsi="Arial" w:cs="Arial"/>
          <w:color w:val="000000" w:themeColor="text1"/>
          <w:sz w:val="22"/>
        </w:rPr>
        <w:t>«</w:t>
      </w:r>
      <w:r w:rsidRPr="00983ABF">
        <w:rPr>
          <w:rFonts w:ascii="Arial" w:hAnsi="Arial" w:cs="Arial"/>
          <w:bCs/>
          <w:color w:val="000000" w:themeColor="text1"/>
          <w:sz w:val="22"/>
        </w:rPr>
        <w:t>Formato 9- Puntaje de Industria Nacional</w:t>
      </w:r>
      <w:r w:rsidRPr="00983ABF">
        <w:rPr>
          <w:rFonts w:ascii="Arial" w:hAnsi="Arial" w:cs="Arial"/>
          <w:color w:val="000000" w:themeColor="text1"/>
          <w:sz w:val="22"/>
        </w:rPr>
        <w:t>»</w:t>
      </w:r>
      <w:r w:rsidRPr="00983ABF">
        <w:rPr>
          <w:rFonts w:ascii="Arial" w:hAnsi="Arial" w:cs="Arial"/>
          <w:bCs/>
          <w:color w:val="000000" w:themeColor="text1"/>
          <w:sz w:val="22"/>
        </w:rPr>
        <w:t xml:space="preserve">, </w:t>
      </w:r>
      <w:r w:rsidRPr="00983ABF">
        <w:rPr>
          <w:rFonts w:ascii="Arial" w:hAnsi="Arial" w:cs="Arial"/>
          <w:bCs/>
          <w:color w:val="000000" w:themeColor="text1"/>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w:t>
      </w:r>
      <w:r w:rsidRPr="00983ABF">
        <w:rPr>
          <w:rFonts w:ascii="Arial" w:hAnsi="Arial" w:cs="Arial"/>
          <w:color w:val="000000" w:themeColor="text1"/>
          <w:sz w:val="22"/>
        </w:rPr>
        <w:t>«</w:t>
      </w:r>
      <w:r w:rsidRPr="00983ABF">
        <w:rPr>
          <w:rFonts w:ascii="Arial" w:hAnsi="Arial" w:cs="Arial"/>
          <w:bCs/>
          <w:color w:val="000000" w:themeColor="text1"/>
          <w:sz w:val="22"/>
          <w:lang w:val="es-CO"/>
        </w:rPr>
        <w:t>Formato 9 – Puntaje de Industria Nacional</w:t>
      </w:r>
      <w:r w:rsidRPr="00983ABF">
        <w:rPr>
          <w:rFonts w:ascii="Arial" w:hAnsi="Arial" w:cs="Arial"/>
          <w:color w:val="000000" w:themeColor="text1"/>
          <w:sz w:val="22"/>
        </w:rPr>
        <w:t>»</w:t>
      </w:r>
      <w:r w:rsidRPr="00983ABF">
        <w:rPr>
          <w:rFonts w:ascii="Arial" w:hAnsi="Arial" w:cs="Arial"/>
          <w:bCs/>
          <w:color w:val="000000" w:themeColor="text1"/>
          <w:sz w:val="22"/>
          <w:lang w:val="es-CO"/>
        </w:rPr>
        <w:t>.</w:t>
      </w:r>
    </w:p>
    <w:p w14:paraId="1D4F1457" w14:textId="77777777" w:rsidR="0053269D" w:rsidRPr="00983ABF" w:rsidRDefault="0053269D" w:rsidP="00804F7E">
      <w:pPr>
        <w:jc w:val="both"/>
        <w:rPr>
          <w:rFonts w:ascii="Arial" w:eastAsia="Calibri" w:hAnsi="Arial" w:cs="Arial"/>
          <w:b/>
          <w:color w:val="000000" w:themeColor="text1"/>
          <w:sz w:val="22"/>
        </w:rPr>
      </w:pPr>
    </w:p>
    <w:p w14:paraId="687CB649" w14:textId="57C04420" w:rsidR="00A37FB6" w:rsidRPr="00983ABF" w:rsidRDefault="0053269D" w:rsidP="00804F7E">
      <w:pPr>
        <w:tabs>
          <w:tab w:val="left" w:pos="284"/>
        </w:tabs>
        <w:spacing w:line="276" w:lineRule="auto"/>
        <w:jc w:val="both"/>
        <w:rPr>
          <w:rFonts w:ascii="Arial" w:eastAsia="Calibri" w:hAnsi="Arial" w:cs="Arial"/>
          <w:color w:val="000000" w:themeColor="text1"/>
          <w:sz w:val="22"/>
        </w:rPr>
      </w:pPr>
      <w:r w:rsidRPr="00983ABF">
        <w:rPr>
          <w:rFonts w:ascii="Arial" w:eastAsia="Calibri" w:hAnsi="Arial" w:cs="Arial"/>
          <w:b/>
          <w:color w:val="000000" w:themeColor="text1"/>
          <w:sz w:val="22"/>
        </w:rPr>
        <w:t xml:space="preserve">3. </w:t>
      </w:r>
      <w:r w:rsidR="00A37FB6" w:rsidRPr="00983ABF">
        <w:rPr>
          <w:rFonts w:ascii="Arial" w:eastAsia="Calibri" w:hAnsi="Arial" w:cs="Arial"/>
          <w:b/>
          <w:color w:val="000000" w:themeColor="text1"/>
          <w:sz w:val="22"/>
        </w:rPr>
        <w:t>Respuesta</w:t>
      </w:r>
    </w:p>
    <w:p w14:paraId="4013CE2E" w14:textId="387C07DC" w:rsidR="00E314F0" w:rsidRPr="00983ABF" w:rsidRDefault="00E314F0" w:rsidP="00804F7E">
      <w:pPr>
        <w:pStyle w:val="Prrafodelista"/>
        <w:tabs>
          <w:tab w:val="left" w:pos="284"/>
        </w:tabs>
        <w:ind w:left="0"/>
        <w:jc w:val="both"/>
        <w:rPr>
          <w:rFonts w:ascii="Arial" w:eastAsia="Calibri" w:hAnsi="Arial" w:cs="Arial"/>
          <w:b/>
          <w:color w:val="000000" w:themeColor="text1"/>
          <w:sz w:val="22"/>
        </w:rPr>
      </w:pPr>
    </w:p>
    <w:p w14:paraId="0CBD4477" w14:textId="7FCD2028" w:rsidR="0038303A" w:rsidRPr="00983ABF" w:rsidRDefault="00EC282F" w:rsidP="00804F7E">
      <w:pPr>
        <w:spacing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E</w:t>
      </w:r>
      <w:r w:rsidR="00A41848" w:rsidRPr="00983ABF">
        <w:rPr>
          <w:rFonts w:ascii="Arial" w:hAnsi="Arial" w:cs="Arial"/>
          <w:bCs/>
          <w:color w:val="000000" w:themeColor="text1"/>
          <w:sz w:val="22"/>
          <w:lang w:val="es-CO"/>
        </w:rPr>
        <w:t xml:space="preserve">n cuanto a </w:t>
      </w:r>
      <w:r w:rsidR="00892B0D" w:rsidRPr="00983ABF">
        <w:rPr>
          <w:rFonts w:ascii="Arial" w:hAnsi="Arial" w:cs="Arial"/>
          <w:bCs/>
          <w:color w:val="000000" w:themeColor="text1"/>
          <w:sz w:val="22"/>
          <w:lang w:val="es-CO"/>
        </w:rPr>
        <w:t>la manera como lo</w:t>
      </w:r>
      <w:r w:rsidR="00803F19" w:rsidRPr="00983ABF">
        <w:rPr>
          <w:rFonts w:ascii="Arial" w:hAnsi="Arial" w:cs="Arial"/>
          <w:bCs/>
          <w:color w:val="000000" w:themeColor="text1"/>
          <w:sz w:val="22"/>
          <w:lang w:val="es-CO"/>
        </w:rPr>
        <w:t xml:space="preserve">s </w:t>
      </w:r>
      <w:r w:rsidR="00890EB0" w:rsidRPr="00983ABF">
        <w:rPr>
          <w:rFonts w:ascii="Arial" w:hAnsi="Arial" w:cs="Arial"/>
          <w:bCs/>
          <w:color w:val="000000" w:themeColor="text1"/>
          <w:sz w:val="22"/>
          <w:lang w:val="es-CO"/>
        </w:rPr>
        <w:t>propone</w:t>
      </w:r>
      <w:r w:rsidR="007E68F8" w:rsidRPr="00983ABF">
        <w:rPr>
          <w:rFonts w:ascii="Arial" w:hAnsi="Arial" w:cs="Arial"/>
          <w:bCs/>
          <w:color w:val="000000" w:themeColor="text1"/>
          <w:sz w:val="22"/>
          <w:lang w:val="es-CO"/>
        </w:rPr>
        <w:t>ntes</w:t>
      </w:r>
      <w:r w:rsidR="00803F19" w:rsidRPr="00983ABF">
        <w:rPr>
          <w:rFonts w:ascii="Arial" w:hAnsi="Arial" w:cs="Arial"/>
          <w:bCs/>
          <w:color w:val="000000" w:themeColor="text1"/>
          <w:sz w:val="22"/>
          <w:lang w:val="es-CO"/>
        </w:rPr>
        <w:t>, personas naturales o jurídicas, singulares o plurales y nacionales o extranjeras, deben acreditar el componente de apoyo a la industria nacional</w:t>
      </w:r>
      <w:r w:rsidR="0053677C" w:rsidRPr="00983ABF">
        <w:rPr>
          <w:rFonts w:ascii="Arial" w:hAnsi="Arial" w:cs="Arial"/>
          <w:bCs/>
          <w:color w:val="000000" w:themeColor="text1"/>
          <w:sz w:val="22"/>
          <w:lang w:val="es-CO"/>
        </w:rPr>
        <w:t xml:space="preserve"> en </w:t>
      </w:r>
      <w:r w:rsidR="007E68F8" w:rsidRPr="00983ABF">
        <w:rPr>
          <w:rFonts w:ascii="Arial" w:hAnsi="Arial" w:cs="Arial"/>
          <w:bCs/>
          <w:color w:val="000000" w:themeColor="text1"/>
          <w:sz w:val="22"/>
          <w:lang w:val="es-CO"/>
        </w:rPr>
        <w:t>sus diferentes elementos</w:t>
      </w:r>
      <w:r w:rsidR="0053677C" w:rsidRPr="00983ABF">
        <w:rPr>
          <w:rFonts w:ascii="Arial" w:hAnsi="Arial" w:cs="Arial"/>
          <w:bCs/>
          <w:color w:val="000000" w:themeColor="text1"/>
          <w:sz w:val="22"/>
          <w:lang w:val="es-CO"/>
        </w:rPr>
        <w:t>,</w:t>
      </w:r>
      <w:r w:rsidR="00071CC9" w:rsidRPr="00983ABF">
        <w:rPr>
          <w:rFonts w:ascii="Arial" w:hAnsi="Arial" w:cs="Arial"/>
          <w:bCs/>
          <w:color w:val="000000" w:themeColor="text1"/>
          <w:sz w:val="22"/>
          <w:lang w:val="es-CO"/>
        </w:rPr>
        <w:t xml:space="preserve"> para así obtener el puntaje </w:t>
      </w:r>
      <w:r w:rsidR="00E12848" w:rsidRPr="00983ABF">
        <w:rPr>
          <w:rFonts w:ascii="Arial" w:hAnsi="Arial" w:cs="Arial"/>
          <w:bCs/>
          <w:color w:val="000000" w:themeColor="text1"/>
          <w:sz w:val="22"/>
          <w:lang w:val="es-CO"/>
        </w:rPr>
        <w:t>respectivo,</w:t>
      </w:r>
      <w:r w:rsidR="0053677C" w:rsidRPr="00983ABF">
        <w:rPr>
          <w:rFonts w:ascii="Arial" w:hAnsi="Arial" w:cs="Arial"/>
          <w:bCs/>
          <w:color w:val="000000" w:themeColor="text1"/>
          <w:sz w:val="22"/>
          <w:lang w:val="es-CO"/>
        </w:rPr>
        <w:t xml:space="preserve"> precisamos</w:t>
      </w:r>
      <w:r w:rsidR="00AB4DF1" w:rsidRPr="00983ABF">
        <w:rPr>
          <w:rFonts w:ascii="Arial" w:hAnsi="Arial" w:cs="Arial"/>
          <w:bCs/>
          <w:color w:val="000000" w:themeColor="text1"/>
          <w:sz w:val="22"/>
          <w:lang w:val="es-CO"/>
        </w:rPr>
        <w:t xml:space="preserve"> que</w:t>
      </w:r>
      <w:r w:rsidR="00744D9E" w:rsidRPr="00983ABF">
        <w:rPr>
          <w:rFonts w:ascii="Arial" w:hAnsi="Arial" w:cs="Arial"/>
          <w:bCs/>
          <w:color w:val="000000" w:themeColor="text1"/>
          <w:sz w:val="22"/>
          <w:lang w:val="es-CO"/>
        </w:rPr>
        <w:t>:</w:t>
      </w:r>
    </w:p>
    <w:p w14:paraId="5F34258F" w14:textId="6CB075C3" w:rsidR="00E27219" w:rsidRPr="00983ABF" w:rsidRDefault="0008138B"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P</w:t>
      </w:r>
      <w:r w:rsidR="00DB11D5" w:rsidRPr="00983ABF">
        <w:rPr>
          <w:rFonts w:ascii="Arial" w:hAnsi="Arial" w:cs="Arial"/>
          <w:bCs/>
          <w:color w:val="000000" w:themeColor="text1"/>
          <w:sz w:val="22"/>
          <w:lang w:val="es-CO"/>
        </w:rPr>
        <w:t>romoción servicios nacionales</w:t>
      </w:r>
      <w:r w:rsidR="00F72F77" w:rsidRPr="00983ABF">
        <w:rPr>
          <w:rFonts w:ascii="Arial" w:hAnsi="Arial" w:cs="Arial"/>
          <w:bCs/>
          <w:color w:val="000000" w:themeColor="text1"/>
          <w:sz w:val="22"/>
          <w:lang w:val="es-CO"/>
        </w:rPr>
        <w:t>,</w:t>
      </w:r>
      <w:r w:rsidRPr="00983ABF">
        <w:rPr>
          <w:rFonts w:ascii="Arial" w:hAnsi="Arial" w:cs="Arial"/>
          <w:bCs/>
          <w:color w:val="000000" w:themeColor="text1"/>
          <w:sz w:val="22"/>
          <w:lang w:val="es-CO"/>
        </w:rPr>
        <w:t xml:space="preserve"> se acredita</w:t>
      </w:r>
      <w:r w:rsidR="00737C9E" w:rsidRPr="00983ABF">
        <w:rPr>
          <w:rFonts w:ascii="Arial" w:hAnsi="Arial" w:cs="Arial"/>
          <w:bCs/>
          <w:color w:val="000000" w:themeColor="text1"/>
          <w:sz w:val="22"/>
          <w:lang w:val="es-CO"/>
        </w:rPr>
        <w:t xml:space="preserve">: </w:t>
      </w:r>
      <w:r w:rsidR="00E12848" w:rsidRPr="00983ABF">
        <w:rPr>
          <w:rFonts w:ascii="Arial" w:hAnsi="Arial" w:cs="Arial"/>
          <w:bCs/>
          <w:color w:val="000000" w:themeColor="text1"/>
          <w:sz w:val="22"/>
          <w:lang w:val="es-CO"/>
        </w:rPr>
        <w:t>i)</w:t>
      </w:r>
      <w:r w:rsidR="004476DE" w:rsidRPr="00983ABF">
        <w:rPr>
          <w:rFonts w:ascii="Arial" w:hAnsi="Arial" w:cs="Arial"/>
          <w:bCs/>
          <w:color w:val="000000" w:themeColor="text1"/>
          <w:sz w:val="22"/>
          <w:lang w:val="es-CO"/>
        </w:rPr>
        <w:t xml:space="preserve"> Persona natural colombiana</w:t>
      </w:r>
      <w:r w:rsidR="00E57CB1" w:rsidRPr="00983ABF">
        <w:rPr>
          <w:rFonts w:ascii="Arial" w:hAnsi="Arial" w:cs="Arial"/>
          <w:bCs/>
          <w:color w:val="000000" w:themeColor="text1"/>
          <w:sz w:val="22"/>
          <w:lang w:val="es-CO"/>
        </w:rPr>
        <w:t xml:space="preserve">, </w:t>
      </w:r>
      <w:r w:rsidR="00B72141" w:rsidRPr="00983ABF">
        <w:rPr>
          <w:rFonts w:ascii="Arial" w:hAnsi="Arial" w:cs="Arial"/>
          <w:bCs/>
          <w:color w:val="000000" w:themeColor="text1"/>
          <w:sz w:val="22"/>
          <w:lang w:val="es-CO"/>
        </w:rPr>
        <w:t xml:space="preserve">lo hace </w:t>
      </w:r>
      <w:r w:rsidR="00E57CB1" w:rsidRPr="00983ABF">
        <w:rPr>
          <w:rFonts w:ascii="Arial" w:hAnsi="Arial" w:cs="Arial"/>
          <w:bCs/>
          <w:color w:val="000000" w:themeColor="text1"/>
          <w:sz w:val="22"/>
          <w:lang w:val="es-CO"/>
        </w:rPr>
        <w:t xml:space="preserve">con su respetivo documento de identidad, esto es, </w:t>
      </w:r>
      <w:r w:rsidR="00903B86" w:rsidRPr="00983ABF">
        <w:rPr>
          <w:rFonts w:ascii="Arial" w:hAnsi="Arial" w:cs="Arial"/>
          <w:bCs/>
          <w:color w:val="000000" w:themeColor="text1"/>
          <w:sz w:val="22"/>
          <w:lang w:val="es-CO"/>
        </w:rPr>
        <w:t xml:space="preserve">aportando copia de </w:t>
      </w:r>
      <w:r w:rsidR="00E57CB1" w:rsidRPr="00983ABF">
        <w:rPr>
          <w:rFonts w:ascii="Arial" w:hAnsi="Arial" w:cs="Arial"/>
          <w:bCs/>
          <w:color w:val="000000" w:themeColor="text1"/>
          <w:sz w:val="22"/>
          <w:lang w:val="es-CO"/>
        </w:rPr>
        <w:t xml:space="preserve">la cédula de ciudadanía; </w:t>
      </w:r>
      <w:proofErr w:type="spellStart"/>
      <w:r w:rsidR="00E57CB1" w:rsidRPr="00983ABF">
        <w:rPr>
          <w:rFonts w:ascii="Arial" w:hAnsi="Arial" w:cs="Arial"/>
          <w:bCs/>
          <w:color w:val="000000" w:themeColor="text1"/>
          <w:sz w:val="22"/>
          <w:lang w:val="es-CO"/>
        </w:rPr>
        <w:t>ii</w:t>
      </w:r>
      <w:proofErr w:type="spellEnd"/>
      <w:r w:rsidR="00E57CB1" w:rsidRPr="00983ABF">
        <w:rPr>
          <w:rFonts w:ascii="Arial" w:hAnsi="Arial" w:cs="Arial"/>
          <w:bCs/>
          <w:color w:val="000000" w:themeColor="text1"/>
          <w:sz w:val="22"/>
          <w:lang w:val="es-CO"/>
        </w:rPr>
        <w:t>)</w:t>
      </w:r>
      <w:r w:rsidR="004B74FC" w:rsidRPr="00983ABF">
        <w:rPr>
          <w:rFonts w:ascii="Arial" w:hAnsi="Arial" w:cs="Arial"/>
          <w:bCs/>
          <w:color w:val="000000" w:themeColor="text1"/>
          <w:sz w:val="22"/>
          <w:lang w:val="es-CO"/>
        </w:rPr>
        <w:t xml:space="preserve"> Persona natural extranjera</w:t>
      </w:r>
      <w:r w:rsidR="00B72141" w:rsidRPr="00983ABF">
        <w:rPr>
          <w:rFonts w:ascii="Arial" w:hAnsi="Arial" w:cs="Arial"/>
          <w:bCs/>
          <w:color w:val="000000" w:themeColor="text1"/>
          <w:sz w:val="22"/>
          <w:lang w:val="es-CO"/>
        </w:rPr>
        <w:t>, lo hace</w:t>
      </w:r>
      <w:r w:rsidR="00903B86" w:rsidRPr="00983ABF">
        <w:rPr>
          <w:rFonts w:ascii="Arial" w:hAnsi="Arial" w:cs="Arial"/>
          <w:bCs/>
          <w:color w:val="000000" w:themeColor="text1"/>
          <w:sz w:val="22"/>
          <w:lang w:val="es-CO"/>
        </w:rPr>
        <w:t xml:space="preserve"> aportando</w:t>
      </w:r>
      <w:r w:rsidR="00B72141" w:rsidRPr="00983ABF">
        <w:rPr>
          <w:rFonts w:ascii="Arial" w:hAnsi="Arial" w:cs="Arial"/>
          <w:bCs/>
          <w:color w:val="000000" w:themeColor="text1"/>
          <w:sz w:val="22"/>
          <w:lang w:val="es-CO"/>
        </w:rPr>
        <w:t xml:space="preserve"> copia de la visa de residencia </w:t>
      </w:r>
      <w:r w:rsidR="00913B38" w:rsidRPr="00983ABF">
        <w:rPr>
          <w:rFonts w:ascii="Arial" w:hAnsi="Arial" w:cs="Arial"/>
          <w:bCs/>
          <w:color w:val="000000" w:themeColor="text1"/>
          <w:sz w:val="22"/>
          <w:lang w:val="es-CO"/>
        </w:rPr>
        <w:t>que le permita la ejecución del objeto contractual</w:t>
      </w:r>
      <w:r w:rsidR="009A3977" w:rsidRPr="00983ABF">
        <w:rPr>
          <w:rFonts w:ascii="Arial" w:hAnsi="Arial" w:cs="Arial"/>
          <w:bCs/>
          <w:color w:val="000000" w:themeColor="text1"/>
          <w:sz w:val="22"/>
          <w:lang w:val="es-CO"/>
        </w:rPr>
        <w:t>, esto,</w:t>
      </w:r>
      <w:r w:rsidR="00913B38" w:rsidRPr="00983ABF">
        <w:rPr>
          <w:rFonts w:ascii="Arial" w:hAnsi="Arial" w:cs="Arial"/>
          <w:bCs/>
          <w:color w:val="000000" w:themeColor="text1"/>
          <w:sz w:val="22"/>
          <w:lang w:val="es-CO"/>
        </w:rPr>
        <w:t xml:space="preserve"> conforme a los postulados de orden normativo que rigen la materia; </w:t>
      </w:r>
      <w:proofErr w:type="spellStart"/>
      <w:r w:rsidR="00913B38" w:rsidRPr="00983ABF">
        <w:rPr>
          <w:rFonts w:ascii="Arial" w:hAnsi="Arial" w:cs="Arial"/>
          <w:bCs/>
          <w:color w:val="000000" w:themeColor="text1"/>
          <w:sz w:val="22"/>
          <w:lang w:val="es-CO"/>
        </w:rPr>
        <w:t>iii</w:t>
      </w:r>
      <w:proofErr w:type="spellEnd"/>
      <w:r w:rsidR="00913B38" w:rsidRPr="00983ABF">
        <w:rPr>
          <w:rFonts w:ascii="Arial" w:hAnsi="Arial" w:cs="Arial"/>
          <w:bCs/>
          <w:color w:val="000000" w:themeColor="text1"/>
          <w:sz w:val="22"/>
          <w:lang w:val="es-CO"/>
        </w:rPr>
        <w:t>)</w:t>
      </w:r>
      <w:r w:rsidR="00FF14D7" w:rsidRPr="00983ABF">
        <w:rPr>
          <w:rFonts w:ascii="Arial" w:hAnsi="Arial" w:cs="Arial"/>
          <w:bCs/>
          <w:color w:val="000000" w:themeColor="text1"/>
          <w:sz w:val="22"/>
          <w:lang w:val="es-CO"/>
        </w:rPr>
        <w:t xml:space="preserve"> Persona jurídica </w:t>
      </w:r>
      <w:r w:rsidR="00903B86" w:rsidRPr="00983ABF">
        <w:rPr>
          <w:rFonts w:ascii="Arial" w:hAnsi="Arial" w:cs="Arial"/>
          <w:bCs/>
          <w:color w:val="000000" w:themeColor="text1"/>
          <w:sz w:val="22"/>
          <w:lang w:val="es-CO"/>
        </w:rPr>
        <w:t xml:space="preserve">Colombiana, lo hace </w:t>
      </w:r>
      <w:r w:rsidR="00CB6687" w:rsidRPr="00983ABF">
        <w:rPr>
          <w:rFonts w:ascii="Arial" w:hAnsi="Arial" w:cs="Arial"/>
          <w:bCs/>
          <w:color w:val="000000" w:themeColor="text1"/>
          <w:sz w:val="22"/>
          <w:lang w:val="es-CO"/>
        </w:rPr>
        <w:t xml:space="preserve">aportando copia del certificado de existencia y representación legal </w:t>
      </w:r>
      <w:r w:rsidR="00075E9B" w:rsidRPr="00983ABF">
        <w:rPr>
          <w:rFonts w:ascii="Arial" w:hAnsi="Arial" w:cs="Arial"/>
          <w:bCs/>
          <w:color w:val="000000" w:themeColor="text1"/>
          <w:sz w:val="22"/>
          <w:lang w:val="es-CO"/>
        </w:rPr>
        <w:t>emitido por la autoridad competente</w:t>
      </w:r>
      <w:r w:rsidR="00E27219" w:rsidRPr="00983ABF">
        <w:rPr>
          <w:rFonts w:ascii="Arial" w:hAnsi="Arial" w:cs="Arial"/>
          <w:bCs/>
          <w:color w:val="000000" w:themeColor="text1"/>
          <w:sz w:val="22"/>
          <w:lang w:val="es-CO"/>
        </w:rPr>
        <w:t>.</w:t>
      </w:r>
    </w:p>
    <w:p w14:paraId="7E993526" w14:textId="2280AF82" w:rsidR="0046244E" w:rsidRPr="00983ABF" w:rsidRDefault="00E27219"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Trato nacional</w:t>
      </w:r>
      <w:r w:rsidR="00F72F77" w:rsidRPr="00983ABF">
        <w:rPr>
          <w:rFonts w:ascii="Arial" w:hAnsi="Arial" w:cs="Arial"/>
          <w:bCs/>
          <w:color w:val="000000" w:themeColor="text1"/>
          <w:sz w:val="22"/>
          <w:lang w:val="es-CO"/>
        </w:rPr>
        <w:t>,</w:t>
      </w:r>
      <w:r w:rsidRPr="00983ABF">
        <w:rPr>
          <w:rFonts w:ascii="Arial" w:hAnsi="Arial" w:cs="Arial"/>
          <w:bCs/>
          <w:color w:val="000000" w:themeColor="text1"/>
          <w:sz w:val="22"/>
          <w:lang w:val="es-CO"/>
        </w:rPr>
        <w:t xml:space="preserve"> </w:t>
      </w:r>
      <w:r w:rsidR="00656FB2" w:rsidRPr="00983ABF">
        <w:rPr>
          <w:rFonts w:ascii="Arial" w:hAnsi="Arial" w:cs="Arial"/>
          <w:bCs/>
          <w:color w:val="000000" w:themeColor="text1"/>
          <w:sz w:val="22"/>
          <w:lang w:val="es-CO"/>
        </w:rPr>
        <w:t>lo deben acreditar</w:t>
      </w:r>
      <w:r w:rsidR="002D0640" w:rsidRPr="00983ABF">
        <w:rPr>
          <w:rFonts w:ascii="Arial" w:hAnsi="Arial" w:cs="Arial"/>
          <w:bCs/>
          <w:color w:val="000000" w:themeColor="text1"/>
          <w:sz w:val="22"/>
          <w:lang w:val="es-CO"/>
        </w:rPr>
        <w:t xml:space="preserve"> los proponentes extranjeros</w:t>
      </w:r>
      <w:r w:rsidR="002063CE" w:rsidRPr="00983ABF">
        <w:rPr>
          <w:rFonts w:ascii="Arial" w:hAnsi="Arial" w:cs="Arial"/>
          <w:bCs/>
          <w:color w:val="000000" w:themeColor="text1"/>
          <w:sz w:val="22"/>
          <w:lang w:val="es-CO"/>
        </w:rPr>
        <w:t>.</w:t>
      </w:r>
      <w:r w:rsidR="00E13A29" w:rsidRPr="00983ABF">
        <w:rPr>
          <w:rFonts w:ascii="Arial" w:hAnsi="Arial" w:cs="Arial"/>
          <w:bCs/>
          <w:color w:val="000000" w:themeColor="text1"/>
          <w:sz w:val="22"/>
          <w:lang w:val="es-CO"/>
        </w:rPr>
        <w:t xml:space="preserve"> Al efecto, debe acreditar que los servicios por ellos prestados tienen origen o fuente en uno de los Estados </w:t>
      </w:r>
      <w:r w:rsidR="00E13A29" w:rsidRPr="00983ABF">
        <w:rPr>
          <w:rFonts w:ascii="Arial" w:hAnsi="Arial" w:cs="Arial"/>
          <w:bCs/>
          <w:color w:val="000000" w:themeColor="text1"/>
          <w:sz w:val="22"/>
          <w:lang w:val="es-CO"/>
        </w:rPr>
        <w:lastRenderedPageBreak/>
        <w:t>mencionados en la sección Acuerdos Comerciales del Documento Tipo [pliego de condiciones] objeto del presente análisis</w:t>
      </w:r>
      <w:r w:rsidR="002C663F" w:rsidRPr="00983ABF">
        <w:rPr>
          <w:rFonts w:ascii="Arial" w:hAnsi="Arial" w:cs="Arial"/>
          <w:bCs/>
          <w:color w:val="000000" w:themeColor="text1"/>
          <w:sz w:val="22"/>
          <w:lang w:val="es-CO"/>
        </w:rPr>
        <w:t>;</w:t>
      </w:r>
      <w:r w:rsidR="002063CE" w:rsidRPr="00983ABF">
        <w:rPr>
          <w:rFonts w:ascii="Arial" w:hAnsi="Arial" w:cs="Arial"/>
          <w:bCs/>
          <w:color w:val="000000" w:themeColor="text1"/>
          <w:sz w:val="22"/>
          <w:lang w:val="es-CO"/>
        </w:rPr>
        <w:t xml:space="preserve"> </w:t>
      </w:r>
      <w:r w:rsidR="00166D3B" w:rsidRPr="00983ABF">
        <w:rPr>
          <w:rFonts w:ascii="Arial" w:hAnsi="Arial" w:cs="Arial"/>
          <w:bCs/>
          <w:color w:val="000000" w:themeColor="text1"/>
          <w:sz w:val="22"/>
          <w:lang w:val="es-CO"/>
        </w:rPr>
        <w:t xml:space="preserve">prueba o acreditación </w:t>
      </w:r>
      <w:r w:rsidR="002C663F" w:rsidRPr="00983ABF">
        <w:rPr>
          <w:rFonts w:ascii="Arial" w:hAnsi="Arial" w:cs="Arial"/>
          <w:bCs/>
          <w:color w:val="000000" w:themeColor="text1"/>
          <w:sz w:val="22"/>
          <w:lang w:val="es-CO"/>
        </w:rPr>
        <w:t xml:space="preserve">que </w:t>
      </w:r>
      <w:r w:rsidR="00166D3B" w:rsidRPr="00983ABF">
        <w:rPr>
          <w:rFonts w:ascii="Arial" w:hAnsi="Arial" w:cs="Arial"/>
          <w:bCs/>
          <w:color w:val="000000" w:themeColor="text1"/>
          <w:sz w:val="22"/>
          <w:lang w:val="es-CO"/>
        </w:rPr>
        <w:t>se realizará con los documentos</w:t>
      </w:r>
      <w:r w:rsidR="002A6B24" w:rsidRPr="00983ABF">
        <w:rPr>
          <w:rFonts w:ascii="Arial" w:hAnsi="Arial" w:cs="Arial"/>
          <w:bCs/>
          <w:color w:val="000000" w:themeColor="text1"/>
          <w:sz w:val="22"/>
          <w:lang w:val="es-CO"/>
        </w:rPr>
        <w:t xml:space="preserve"> que dan cuenta del domicilio </w:t>
      </w:r>
      <w:r w:rsidR="003C4C36" w:rsidRPr="00983ABF">
        <w:rPr>
          <w:rFonts w:ascii="Arial" w:hAnsi="Arial" w:cs="Arial"/>
          <w:bCs/>
          <w:color w:val="000000" w:themeColor="text1"/>
          <w:sz w:val="22"/>
          <w:lang w:val="es-CO"/>
        </w:rPr>
        <w:t>del proponente extranjero</w:t>
      </w:r>
      <w:r w:rsidR="002C663F" w:rsidRPr="00983ABF">
        <w:rPr>
          <w:rFonts w:ascii="Arial" w:hAnsi="Arial" w:cs="Arial"/>
          <w:bCs/>
          <w:color w:val="000000" w:themeColor="text1"/>
          <w:sz w:val="22"/>
          <w:lang w:val="es-CO"/>
        </w:rPr>
        <w:t>.</w:t>
      </w:r>
    </w:p>
    <w:p w14:paraId="3D889E17" w14:textId="68FF647F" w:rsidR="00DB472C" w:rsidRPr="00983ABF" w:rsidRDefault="0014674F"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Ahora bien, </w:t>
      </w:r>
      <w:r w:rsidR="00385986" w:rsidRPr="00983ABF">
        <w:rPr>
          <w:rFonts w:ascii="Arial" w:hAnsi="Arial" w:cs="Arial"/>
          <w:bCs/>
          <w:color w:val="000000" w:themeColor="text1"/>
          <w:sz w:val="22"/>
          <w:lang w:val="es-CO"/>
        </w:rPr>
        <w:t>dado el</w:t>
      </w:r>
      <w:r w:rsidRPr="00983ABF">
        <w:rPr>
          <w:rFonts w:ascii="Arial" w:hAnsi="Arial" w:cs="Arial"/>
          <w:bCs/>
          <w:color w:val="000000" w:themeColor="text1"/>
          <w:sz w:val="22"/>
          <w:lang w:val="es-CO"/>
        </w:rPr>
        <w:t xml:space="preserve"> caso que el proponente sea plural</w:t>
      </w:r>
      <w:r w:rsidR="00385986" w:rsidRPr="00983ABF">
        <w:rPr>
          <w:rFonts w:ascii="Arial" w:hAnsi="Arial" w:cs="Arial"/>
          <w:bCs/>
          <w:color w:val="000000" w:themeColor="text1"/>
          <w:sz w:val="22"/>
          <w:lang w:val="es-CO"/>
        </w:rPr>
        <w:t xml:space="preserve">, esto es, </w:t>
      </w:r>
      <w:r w:rsidR="00EA22D6" w:rsidRPr="00983ABF">
        <w:rPr>
          <w:rFonts w:ascii="Arial" w:hAnsi="Arial" w:cs="Arial"/>
          <w:bCs/>
          <w:color w:val="000000" w:themeColor="text1"/>
          <w:sz w:val="22"/>
          <w:lang w:val="es-CO"/>
        </w:rPr>
        <w:t xml:space="preserve">corresponda a una Unión Temporal o a un Consorcio, </w:t>
      </w:r>
      <w:r w:rsidR="00F312E1" w:rsidRPr="00983ABF">
        <w:rPr>
          <w:rFonts w:ascii="Arial" w:hAnsi="Arial" w:cs="Arial"/>
          <w:bCs/>
          <w:color w:val="000000" w:themeColor="text1"/>
          <w:sz w:val="22"/>
          <w:lang w:val="es-CO"/>
        </w:rPr>
        <w:t xml:space="preserve">este se hará acreedor del </w:t>
      </w:r>
      <w:r w:rsidR="000929E8" w:rsidRPr="00983ABF">
        <w:rPr>
          <w:rFonts w:ascii="Arial" w:hAnsi="Arial" w:cs="Arial"/>
          <w:bCs/>
          <w:color w:val="000000" w:themeColor="text1"/>
          <w:sz w:val="22"/>
          <w:lang w:val="es-CO"/>
        </w:rPr>
        <w:t>puntaje asignado por promoción servicios nacionales o trato nacional</w:t>
      </w:r>
      <w:r w:rsidR="00515477" w:rsidRPr="00983ABF">
        <w:rPr>
          <w:rFonts w:ascii="Arial" w:hAnsi="Arial" w:cs="Arial"/>
          <w:bCs/>
          <w:color w:val="000000" w:themeColor="text1"/>
          <w:sz w:val="22"/>
          <w:lang w:val="es-CO"/>
        </w:rPr>
        <w:t xml:space="preserve">, </w:t>
      </w:r>
      <w:r w:rsidR="007F5A3A" w:rsidRPr="00983ABF">
        <w:rPr>
          <w:rFonts w:ascii="Arial" w:hAnsi="Arial" w:cs="Arial"/>
          <w:bCs/>
          <w:color w:val="000000" w:themeColor="text1"/>
          <w:sz w:val="22"/>
          <w:lang w:val="es-CO"/>
        </w:rPr>
        <w:t>cuando</w:t>
      </w:r>
      <w:r w:rsidR="00623A92" w:rsidRPr="00983ABF">
        <w:rPr>
          <w:rFonts w:ascii="Arial" w:hAnsi="Arial" w:cs="Arial"/>
          <w:bCs/>
          <w:color w:val="000000" w:themeColor="text1"/>
          <w:sz w:val="22"/>
          <w:lang w:val="es-CO"/>
        </w:rPr>
        <w:t xml:space="preserve"> todos sus integrantes cumplan con las condiciones descritas en líneas anteriores. </w:t>
      </w:r>
    </w:p>
    <w:p w14:paraId="56E632B0" w14:textId="4D18CBE0" w:rsidR="00744D9E" w:rsidRPr="00983ABF" w:rsidRDefault="00623A92"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A manera de ejemplo: Una persona natural colombiana, una persona jurídica colombiana y un</w:t>
      </w:r>
      <w:r w:rsidR="0099141A" w:rsidRPr="00983ABF">
        <w:rPr>
          <w:rFonts w:ascii="Arial" w:hAnsi="Arial" w:cs="Arial"/>
          <w:bCs/>
          <w:color w:val="000000" w:themeColor="text1"/>
          <w:sz w:val="22"/>
          <w:lang w:val="es-CO"/>
        </w:rPr>
        <w:t xml:space="preserve"> extranjero [</w:t>
      </w:r>
      <w:r w:rsidR="00674378" w:rsidRPr="00983ABF">
        <w:rPr>
          <w:rFonts w:ascii="Arial" w:hAnsi="Arial" w:cs="Arial"/>
          <w:bCs/>
          <w:color w:val="000000" w:themeColor="text1"/>
          <w:sz w:val="22"/>
          <w:lang w:val="es-CO"/>
        </w:rPr>
        <w:t>persona natural o jurídica] al integrar una forma de asociación de las mencionadas</w:t>
      </w:r>
      <w:r w:rsidR="00B52769" w:rsidRPr="00983ABF">
        <w:rPr>
          <w:rFonts w:ascii="Arial" w:hAnsi="Arial" w:cs="Arial"/>
          <w:bCs/>
          <w:color w:val="000000" w:themeColor="text1"/>
          <w:sz w:val="22"/>
          <w:lang w:val="es-CO"/>
        </w:rPr>
        <w:t>, deberán, cada uno</w:t>
      </w:r>
      <w:r w:rsidR="00916862" w:rsidRPr="00983ABF">
        <w:rPr>
          <w:rFonts w:ascii="Arial" w:hAnsi="Arial" w:cs="Arial"/>
          <w:bCs/>
          <w:color w:val="000000" w:themeColor="text1"/>
          <w:sz w:val="22"/>
          <w:lang w:val="es-CO"/>
        </w:rPr>
        <w:t>,</w:t>
      </w:r>
      <w:r w:rsidR="00B52769" w:rsidRPr="00983ABF">
        <w:rPr>
          <w:rFonts w:ascii="Arial" w:hAnsi="Arial" w:cs="Arial"/>
          <w:bCs/>
          <w:color w:val="000000" w:themeColor="text1"/>
          <w:sz w:val="22"/>
          <w:lang w:val="es-CO"/>
        </w:rPr>
        <w:t xml:space="preserve"> de forma individual, </w:t>
      </w:r>
      <w:r w:rsidR="00185876" w:rsidRPr="00983ABF">
        <w:rPr>
          <w:rFonts w:ascii="Arial" w:hAnsi="Arial" w:cs="Arial"/>
          <w:bCs/>
          <w:color w:val="000000" w:themeColor="text1"/>
          <w:sz w:val="22"/>
          <w:lang w:val="es-CO"/>
        </w:rPr>
        <w:t xml:space="preserve">cumplir la exigencia </w:t>
      </w:r>
      <w:r w:rsidR="00FE3AA3" w:rsidRPr="00983ABF">
        <w:rPr>
          <w:rFonts w:ascii="Arial" w:hAnsi="Arial" w:cs="Arial"/>
          <w:bCs/>
          <w:color w:val="000000" w:themeColor="text1"/>
          <w:sz w:val="22"/>
          <w:lang w:val="es-CO"/>
        </w:rPr>
        <w:t xml:space="preserve">de acreditar </w:t>
      </w:r>
      <w:r w:rsidR="00876E05" w:rsidRPr="00983ABF">
        <w:rPr>
          <w:rFonts w:ascii="Arial" w:hAnsi="Arial" w:cs="Arial"/>
          <w:bCs/>
          <w:color w:val="000000" w:themeColor="text1"/>
          <w:sz w:val="22"/>
          <w:lang w:val="es-CO"/>
        </w:rPr>
        <w:t>el componente de apoyo a la industria nacional, aportando: i) la correspondiente</w:t>
      </w:r>
      <w:r w:rsidR="00B13874" w:rsidRPr="00983ABF">
        <w:rPr>
          <w:rFonts w:ascii="Arial" w:hAnsi="Arial" w:cs="Arial"/>
          <w:bCs/>
          <w:color w:val="000000" w:themeColor="text1"/>
          <w:sz w:val="22"/>
          <w:lang w:val="es-CO"/>
        </w:rPr>
        <w:t xml:space="preserve"> copia de la cédula de ciudadanía; </w:t>
      </w:r>
      <w:proofErr w:type="spellStart"/>
      <w:r w:rsidR="00B13874" w:rsidRPr="00983ABF">
        <w:rPr>
          <w:rFonts w:ascii="Arial" w:hAnsi="Arial" w:cs="Arial"/>
          <w:bCs/>
          <w:color w:val="000000" w:themeColor="text1"/>
          <w:sz w:val="22"/>
          <w:lang w:val="es-CO"/>
        </w:rPr>
        <w:t>ii</w:t>
      </w:r>
      <w:proofErr w:type="spellEnd"/>
      <w:r w:rsidR="00B13874" w:rsidRPr="00983ABF">
        <w:rPr>
          <w:rFonts w:ascii="Arial" w:hAnsi="Arial" w:cs="Arial"/>
          <w:bCs/>
          <w:color w:val="000000" w:themeColor="text1"/>
          <w:sz w:val="22"/>
          <w:lang w:val="es-CO"/>
        </w:rPr>
        <w:t>) la correspondiente copia del certificado de existencia y representación legal</w:t>
      </w:r>
      <w:r w:rsidR="005440F2" w:rsidRPr="00983ABF">
        <w:rPr>
          <w:rFonts w:ascii="Arial" w:hAnsi="Arial" w:cs="Arial"/>
          <w:bCs/>
          <w:color w:val="000000" w:themeColor="text1"/>
          <w:sz w:val="22"/>
          <w:lang w:val="es-CO"/>
        </w:rPr>
        <w:t xml:space="preserve">; y </w:t>
      </w:r>
      <w:proofErr w:type="spellStart"/>
      <w:r w:rsidR="005440F2" w:rsidRPr="00983ABF">
        <w:rPr>
          <w:rFonts w:ascii="Arial" w:hAnsi="Arial" w:cs="Arial"/>
          <w:bCs/>
          <w:color w:val="000000" w:themeColor="text1"/>
          <w:sz w:val="22"/>
          <w:lang w:val="es-CO"/>
        </w:rPr>
        <w:t>iii</w:t>
      </w:r>
      <w:proofErr w:type="spellEnd"/>
      <w:r w:rsidR="005440F2" w:rsidRPr="00983ABF">
        <w:rPr>
          <w:rFonts w:ascii="Arial" w:hAnsi="Arial" w:cs="Arial"/>
          <w:bCs/>
          <w:color w:val="000000" w:themeColor="text1"/>
          <w:sz w:val="22"/>
          <w:lang w:val="es-CO"/>
        </w:rPr>
        <w:t>)</w:t>
      </w:r>
      <w:r w:rsidR="00185876" w:rsidRPr="00983ABF">
        <w:rPr>
          <w:rFonts w:ascii="Arial" w:hAnsi="Arial" w:cs="Arial"/>
          <w:bCs/>
          <w:color w:val="000000" w:themeColor="text1"/>
          <w:sz w:val="22"/>
          <w:lang w:val="es-CO"/>
        </w:rPr>
        <w:t xml:space="preserve"> </w:t>
      </w:r>
      <w:r w:rsidR="00285B29" w:rsidRPr="00983ABF">
        <w:rPr>
          <w:rFonts w:ascii="Arial" w:hAnsi="Arial" w:cs="Arial"/>
          <w:bCs/>
          <w:color w:val="000000" w:themeColor="text1"/>
          <w:sz w:val="22"/>
          <w:lang w:val="es-CO"/>
        </w:rPr>
        <w:t>la acreditación</w:t>
      </w:r>
      <w:r w:rsidR="008A7340" w:rsidRPr="00983ABF">
        <w:rPr>
          <w:rFonts w:ascii="Arial" w:hAnsi="Arial" w:cs="Arial"/>
          <w:bCs/>
          <w:color w:val="000000" w:themeColor="text1"/>
          <w:sz w:val="22"/>
          <w:lang w:val="es-CO"/>
        </w:rPr>
        <w:t xml:space="preserve"> </w:t>
      </w:r>
      <w:r w:rsidR="00134644" w:rsidRPr="00983ABF">
        <w:rPr>
          <w:rFonts w:ascii="Arial" w:hAnsi="Arial" w:cs="Arial"/>
          <w:bCs/>
          <w:color w:val="000000" w:themeColor="text1"/>
          <w:sz w:val="22"/>
          <w:lang w:val="es-CO"/>
        </w:rPr>
        <w:t>que el servicio tiene origen o fuente en uno de los Estados mencionados en la sección Acuerdos Comerciales del Documento Tipo</w:t>
      </w:r>
      <w:r w:rsidR="008A7340" w:rsidRPr="00983ABF">
        <w:rPr>
          <w:rFonts w:ascii="Arial" w:hAnsi="Arial" w:cs="Arial"/>
          <w:bCs/>
          <w:color w:val="000000" w:themeColor="text1"/>
          <w:sz w:val="22"/>
          <w:lang w:val="es-CO"/>
        </w:rPr>
        <w:t xml:space="preserve">, </w:t>
      </w:r>
      <w:r w:rsidR="006623F3" w:rsidRPr="00983ABF">
        <w:rPr>
          <w:rFonts w:ascii="Arial" w:hAnsi="Arial" w:cs="Arial"/>
          <w:bCs/>
          <w:color w:val="000000" w:themeColor="text1"/>
          <w:sz w:val="22"/>
          <w:lang w:val="es-CO"/>
        </w:rPr>
        <w:t>habida consideración a la prueba del domicilio del proponente.</w:t>
      </w:r>
    </w:p>
    <w:p w14:paraId="3AE433FD" w14:textId="4F75ABFC" w:rsidR="00B868D7" w:rsidRPr="00983ABF" w:rsidRDefault="00134644"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De otra parte, </w:t>
      </w:r>
      <w:r w:rsidR="00ED794A" w:rsidRPr="00983ABF">
        <w:rPr>
          <w:rFonts w:ascii="Arial" w:hAnsi="Arial" w:cs="Arial"/>
          <w:bCs/>
          <w:color w:val="000000" w:themeColor="text1"/>
          <w:sz w:val="22"/>
          <w:lang w:val="es-CO"/>
        </w:rPr>
        <w:t xml:space="preserve">respecto </w:t>
      </w:r>
      <w:r w:rsidR="00136525" w:rsidRPr="00983ABF">
        <w:rPr>
          <w:rFonts w:ascii="Arial" w:hAnsi="Arial" w:cs="Arial"/>
          <w:bCs/>
          <w:color w:val="000000" w:themeColor="text1"/>
          <w:sz w:val="22"/>
          <w:lang w:val="es-CO"/>
        </w:rPr>
        <w:t>de</w:t>
      </w:r>
      <w:r w:rsidR="00447595" w:rsidRPr="00983ABF">
        <w:rPr>
          <w:rFonts w:ascii="Arial" w:hAnsi="Arial" w:cs="Arial"/>
          <w:bCs/>
          <w:color w:val="000000" w:themeColor="text1"/>
          <w:sz w:val="22"/>
          <w:lang w:val="es-CO"/>
        </w:rPr>
        <w:t xml:space="preserve"> </w:t>
      </w:r>
      <w:r w:rsidR="00136525" w:rsidRPr="00983ABF">
        <w:rPr>
          <w:rFonts w:ascii="Arial" w:hAnsi="Arial" w:cs="Arial"/>
          <w:bCs/>
          <w:color w:val="000000" w:themeColor="text1"/>
          <w:sz w:val="22"/>
          <w:lang w:val="es-CO"/>
        </w:rPr>
        <w:t>l</w:t>
      </w:r>
      <w:r w:rsidR="00447595" w:rsidRPr="00983ABF">
        <w:rPr>
          <w:rFonts w:ascii="Arial" w:hAnsi="Arial" w:cs="Arial"/>
          <w:bCs/>
          <w:color w:val="000000" w:themeColor="text1"/>
          <w:sz w:val="22"/>
          <w:lang w:val="es-CO"/>
        </w:rPr>
        <w:t>a</w:t>
      </w:r>
      <w:r w:rsidR="00136525" w:rsidRPr="00983ABF">
        <w:rPr>
          <w:rFonts w:ascii="Arial" w:hAnsi="Arial" w:cs="Arial"/>
          <w:bCs/>
          <w:color w:val="000000" w:themeColor="text1"/>
          <w:sz w:val="22"/>
          <w:lang w:val="es-CO"/>
        </w:rPr>
        <w:t xml:space="preserve"> incorporación de componente nacional</w:t>
      </w:r>
      <w:r w:rsidR="00BC1CE6" w:rsidRPr="00983ABF">
        <w:rPr>
          <w:rFonts w:ascii="Arial" w:hAnsi="Arial" w:cs="Arial"/>
          <w:bCs/>
          <w:color w:val="000000" w:themeColor="text1"/>
          <w:sz w:val="22"/>
          <w:lang w:val="es-CO"/>
        </w:rPr>
        <w:t xml:space="preserve">, </w:t>
      </w:r>
      <w:r w:rsidR="003941FF" w:rsidRPr="00983ABF">
        <w:rPr>
          <w:rFonts w:ascii="Arial" w:hAnsi="Arial" w:cs="Arial"/>
          <w:bCs/>
          <w:color w:val="000000" w:themeColor="text1"/>
          <w:sz w:val="22"/>
          <w:lang w:val="es-CO"/>
        </w:rPr>
        <w:t xml:space="preserve">se debe precisar </w:t>
      </w:r>
      <w:r w:rsidR="00447595" w:rsidRPr="00983ABF">
        <w:rPr>
          <w:rFonts w:ascii="Arial" w:hAnsi="Arial" w:cs="Arial"/>
          <w:bCs/>
          <w:color w:val="000000" w:themeColor="text1"/>
          <w:sz w:val="22"/>
          <w:lang w:val="es-CO"/>
        </w:rPr>
        <w:t>que la asignación de puntaje</w:t>
      </w:r>
      <w:r w:rsidR="00A438DE" w:rsidRPr="00983ABF">
        <w:rPr>
          <w:rFonts w:ascii="Arial" w:hAnsi="Arial" w:cs="Arial"/>
          <w:bCs/>
          <w:color w:val="000000" w:themeColor="text1"/>
          <w:sz w:val="22"/>
          <w:lang w:val="es-CO"/>
        </w:rPr>
        <w:t>,</w:t>
      </w:r>
      <w:r w:rsidR="00447595" w:rsidRPr="00983ABF">
        <w:rPr>
          <w:rFonts w:ascii="Arial" w:hAnsi="Arial" w:cs="Arial"/>
          <w:bCs/>
          <w:color w:val="000000" w:themeColor="text1"/>
          <w:sz w:val="22"/>
          <w:lang w:val="es-CO"/>
        </w:rPr>
        <w:t xml:space="preserve"> por este elemento</w:t>
      </w:r>
      <w:r w:rsidR="00A438DE" w:rsidRPr="00983ABF">
        <w:rPr>
          <w:rFonts w:ascii="Arial" w:hAnsi="Arial" w:cs="Arial"/>
          <w:bCs/>
          <w:color w:val="000000" w:themeColor="text1"/>
          <w:sz w:val="22"/>
          <w:lang w:val="es-CO"/>
        </w:rPr>
        <w:t>,</w:t>
      </w:r>
      <w:r w:rsidR="00E5418D" w:rsidRPr="00983ABF">
        <w:rPr>
          <w:rFonts w:ascii="Arial" w:hAnsi="Arial" w:cs="Arial"/>
          <w:bCs/>
          <w:color w:val="000000" w:themeColor="text1"/>
          <w:sz w:val="22"/>
          <w:lang w:val="es-CO"/>
        </w:rPr>
        <w:t xml:space="preserve"> tiene </w:t>
      </w:r>
      <w:r w:rsidR="00ED30B2" w:rsidRPr="00983ABF">
        <w:rPr>
          <w:rFonts w:ascii="Arial" w:hAnsi="Arial" w:cs="Arial"/>
          <w:bCs/>
          <w:color w:val="000000" w:themeColor="text1"/>
          <w:sz w:val="22"/>
          <w:lang w:val="es-CO"/>
        </w:rPr>
        <w:t xml:space="preserve">tres </w:t>
      </w:r>
      <w:r w:rsidR="00804F7E" w:rsidRPr="00983ABF">
        <w:rPr>
          <w:rFonts w:ascii="Arial" w:hAnsi="Arial" w:cs="Arial"/>
          <w:bCs/>
          <w:color w:val="000000" w:themeColor="text1"/>
          <w:sz w:val="22"/>
          <w:lang w:val="es-CO"/>
        </w:rPr>
        <w:t>[</w:t>
      </w:r>
      <w:r w:rsidR="00ED30B2" w:rsidRPr="00983ABF">
        <w:rPr>
          <w:rFonts w:ascii="Arial" w:hAnsi="Arial" w:cs="Arial"/>
          <w:bCs/>
          <w:color w:val="000000" w:themeColor="text1"/>
          <w:sz w:val="22"/>
          <w:lang w:val="es-CO"/>
        </w:rPr>
        <w:t>3</w:t>
      </w:r>
      <w:r w:rsidR="00804F7E" w:rsidRPr="00983ABF">
        <w:rPr>
          <w:rFonts w:ascii="Arial" w:hAnsi="Arial" w:cs="Arial"/>
          <w:bCs/>
          <w:color w:val="000000" w:themeColor="text1"/>
          <w:sz w:val="22"/>
          <w:lang w:val="es-CO"/>
        </w:rPr>
        <w:t>]</w:t>
      </w:r>
      <w:r w:rsidR="00E5418D" w:rsidRPr="00983ABF">
        <w:rPr>
          <w:rFonts w:ascii="Arial" w:hAnsi="Arial" w:cs="Arial"/>
          <w:bCs/>
          <w:color w:val="000000" w:themeColor="text1"/>
          <w:sz w:val="22"/>
          <w:lang w:val="es-CO"/>
        </w:rPr>
        <w:t xml:space="preserve"> condiciones, a saber:</w:t>
      </w:r>
    </w:p>
    <w:p w14:paraId="71E2ED8A" w14:textId="08AA1AF9" w:rsidR="00CA4BC4" w:rsidRPr="00983ABF" w:rsidRDefault="00B868D7"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 xml:space="preserve">i) </w:t>
      </w:r>
      <w:r w:rsidR="00CC0161" w:rsidRPr="00983ABF">
        <w:rPr>
          <w:rFonts w:ascii="Arial" w:hAnsi="Arial" w:cs="Arial"/>
          <w:bCs/>
          <w:color w:val="000000" w:themeColor="text1"/>
          <w:sz w:val="22"/>
          <w:lang w:val="es-CO"/>
        </w:rPr>
        <w:t>S</w:t>
      </w:r>
      <w:r w:rsidR="00330F2A" w:rsidRPr="00983ABF">
        <w:rPr>
          <w:rFonts w:ascii="Arial" w:hAnsi="Arial" w:cs="Arial"/>
          <w:bCs/>
          <w:color w:val="000000" w:themeColor="text1"/>
          <w:sz w:val="22"/>
          <w:lang w:val="es-CO"/>
        </w:rPr>
        <w:t>e aplica a un sujeto cualificado, dado que</w:t>
      </w:r>
      <w:r w:rsidR="004D0A19" w:rsidRPr="00983ABF">
        <w:rPr>
          <w:rFonts w:ascii="Arial" w:hAnsi="Arial" w:cs="Arial"/>
          <w:bCs/>
          <w:color w:val="000000" w:themeColor="text1"/>
          <w:sz w:val="22"/>
          <w:lang w:val="es-CO"/>
        </w:rPr>
        <w:t>, procede solamente para proponentes extranjeros</w:t>
      </w:r>
      <w:r w:rsidR="00ED30B2" w:rsidRPr="00983ABF">
        <w:rPr>
          <w:rFonts w:ascii="Arial" w:hAnsi="Arial" w:cs="Arial"/>
          <w:bCs/>
          <w:color w:val="000000" w:themeColor="text1"/>
          <w:sz w:val="22"/>
          <w:lang w:val="es-CO"/>
        </w:rPr>
        <w:t xml:space="preserve"> </w:t>
      </w:r>
      <w:r w:rsidR="00B266AC" w:rsidRPr="00983ABF">
        <w:rPr>
          <w:rFonts w:ascii="Arial" w:hAnsi="Arial" w:cs="Arial"/>
          <w:bCs/>
          <w:color w:val="000000" w:themeColor="text1"/>
          <w:sz w:val="22"/>
          <w:lang w:val="es-CO"/>
        </w:rPr>
        <w:t>–</w:t>
      </w:r>
      <w:r w:rsidR="00ED30B2" w:rsidRPr="00983ABF">
        <w:rPr>
          <w:rFonts w:ascii="Arial" w:hAnsi="Arial" w:cs="Arial"/>
          <w:bCs/>
          <w:color w:val="000000" w:themeColor="text1"/>
          <w:sz w:val="22"/>
          <w:lang w:val="es-CO"/>
        </w:rPr>
        <w:t>persona natural o jurídica</w:t>
      </w:r>
      <w:r w:rsidR="00B266AC" w:rsidRPr="00983ABF">
        <w:rPr>
          <w:rFonts w:ascii="Arial" w:hAnsi="Arial" w:cs="Arial"/>
          <w:bCs/>
          <w:color w:val="000000" w:themeColor="text1"/>
          <w:sz w:val="22"/>
          <w:lang w:val="es-CO"/>
        </w:rPr>
        <w:t>–</w:t>
      </w:r>
      <w:r w:rsidR="00ED30B2" w:rsidRPr="00983ABF">
        <w:rPr>
          <w:rFonts w:ascii="Arial" w:hAnsi="Arial" w:cs="Arial"/>
          <w:bCs/>
          <w:color w:val="000000" w:themeColor="text1"/>
          <w:sz w:val="22"/>
          <w:lang w:val="es-CO"/>
        </w:rPr>
        <w:t xml:space="preserve"> sin</w:t>
      </w:r>
      <w:r w:rsidR="00CA4BC4" w:rsidRPr="00983ABF">
        <w:rPr>
          <w:rFonts w:ascii="Arial" w:hAnsi="Arial" w:cs="Arial"/>
          <w:bCs/>
          <w:color w:val="000000" w:themeColor="text1"/>
          <w:sz w:val="22"/>
          <w:lang w:val="es-CO"/>
        </w:rPr>
        <w:t xml:space="preserve"> derecho a trato nacional</w:t>
      </w:r>
      <w:r w:rsidR="00047E30" w:rsidRPr="00983ABF">
        <w:rPr>
          <w:rFonts w:ascii="Arial" w:hAnsi="Arial" w:cs="Arial"/>
          <w:bCs/>
          <w:color w:val="000000" w:themeColor="text1"/>
          <w:sz w:val="22"/>
          <w:lang w:val="es-CO"/>
        </w:rPr>
        <w:t>;</w:t>
      </w:r>
    </w:p>
    <w:p w14:paraId="6DBF85A1" w14:textId="5F505040" w:rsidR="00134644" w:rsidRPr="00983ABF" w:rsidRDefault="00CA4BC4" w:rsidP="00EE0149">
      <w:pPr>
        <w:spacing w:before="120" w:after="120" w:line="276" w:lineRule="auto"/>
        <w:ind w:firstLine="709"/>
        <w:jc w:val="both"/>
        <w:rPr>
          <w:rFonts w:ascii="Arial" w:hAnsi="Arial" w:cs="Arial"/>
          <w:bCs/>
          <w:color w:val="000000" w:themeColor="text1"/>
          <w:sz w:val="22"/>
          <w:lang w:val="es-CO"/>
        </w:rPr>
      </w:pPr>
      <w:proofErr w:type="spellStart"/>
      <w:r w:rsidRPr="00983ABF">
        <w:rPr>
          <w:rFonts w:ascii="Arial" w:hAnsi="Arial" w:cs="Arial"/>
          <w:bCs/>
          <w:color w:val="000000" w:themeColor="text1"/>
          <w:sz w:val="22"/>
          <w:lang w:val="es-CO"/>
        </w:rPr>
        <w:t>ii</w:t>
      </w:r>
      <w:proofErr w:type="spellEnd"/>
      <w:r w:rsidRPr="00983ABF">
        <w:rPr>
          <w:rFonts w:ascii="Arial" w:hAnsi="Arial" w:cs="Arial"/>
          <w:bCs/>
          <w:color w:val="000000" w:themeColor="text1"/>
          <w:sz w:val="22"/>
          <w:lang w:val="es-CO"/>
        </w:rPr>
        <w:t xml:space="preserve">) </w:t>
      </w:r>
      <w:r w:rsidR="00CC0161" w:rsidRPr="00983ABF">
        <w:rPr>
          <w:rFonts w:ascii="Arial" w:hAnsi="Arial" w:cs="Arial"/>
          <w:bCs/>
          <w:color w:val="000000" w:themeColor="text1"/>
          <w:sz w:val="22"/>
          <w:lang w:val="es-CO"/>
        </w:rPr>
        <w:t>E</w:t>
      </w:r>
      <w:r w:rsidR="00A438DE" w:rsidRPr="00983ABF">
        <w:rPr>
          <w:rFonts w:ascii="Arial" w:hAnsi="Arial" w:cs="Arial"/>
          <w:bCs/>
          <w:color w:val="000000" w:themeColor="text1"/>
          <w:sz w:val="22"/>
          <w:lang w:val="es-CO"/>
        </w:rPr>
        <w:t>s subsidiaria</w:t>
      </w:r>
      <w:r w:rsidR="00D0564E" w:rsidRPr="00983ABF">
        <w:rPr>
          <w:rFonts w:ascii="Arial" w:hAnsi="Arial" w:cs="Arial"/>
          <w:bCs/>
          <w:color w:val="000000" w:themeColor="text1"/>
          <w:sz w:val="22"/>
          <w:lang w:val="es-CO"/>
        </w:rPr>
        <w:t xml:space="preserve">, es decir, la incorporación de componente nacional dará puntaje al proponente </w:t>
      </w:r>
      <w:r w:rsidR="0089789B" w:rsidRPr="00983ABF">
        <w:rPr>
          <w:rFonts w:ascii="Arial" w:hAnsi="Arial" w:cs="Arial"/>
          <w:bCs/>
          <w:color w:val="000000" w:themeColor="text1"/>
          <w:sz w:val="22"/>
          <w:lang w:val="es-CO"/>
        </w:rPr>
        <w:t xml:space="preserve">extranjero </w:t>
      </w:r>
      <w:r w:rsidR="00D0564E" w:rsidRPr="00983ABF">
        <w:rPr>
          <w:rFonts w:ascii="Arial" w:hAnsi="Arial" w:cs="Arial"/>
          <w:bCs/>
          <w:color w:val="000000" w:themeColor="text1"/>
          <w:sz w:val="22"/>
          <w:lang w:val="es-CO"/>
        </w:rPr>
        <w:t>que</w:t>
      </w:r>
      <w:r w:rsidR="00A438DE" w:rsidRPr="00983ABF">
        <w:rPr>
          <w:rFonts w:ascii="Arial" w:hAnsi="Arial" w:cs="Arial"/>
          <w:bCs/>
          <w:color w:val="000000" w:themeColor="text1"/>
          <w:sz w:val="22"/>
          <w:lang w:val="es-CO"/>
        </w:rPr>
        <w:t xml:space="preserve"> </w:t>
      </w:r>
      <w:r w:rsidR="003B4C94" w:rsidRPr="00983ABF">
        <w:rPr>
          <w:rFonts w:ascii="Arial" w:hAnsi="Arial" w:cs="Arial"/>
          <w:bCs/>
          <w:color w:val="000000" w:themeColor="text1"/>
          <w:sz w:val="22"/>
          <w:lang w:val="es-CO"/>
        </w:rPr>
        <w:t>no</w:t>
      </w:r>
      <w:r w:rsidR="00E14217" w:rsidRPr="00983ABF">
        <w:rPr>
          <w:rFonts w:ascii="Arial" w:hAnsi="Arial" w:cs="Arial"/>
          <w:bCs/>
          <w:color w:val="000000" w:themeColor="text1"/>
          <w:sz w:val="22"/>
          <w:lang w:val="es-CO"/>
        </w:rPr>
        <w:t xml:space="preserve"> haya recibido puntaje alguno por Trato Nacional</w:t>
      </w:r>
      <w:r w:rsidR="00F75CD3" w:rsidRPr="00983ABF">
        <w:rPr>
          <w:rFonts w:ascii="Arial" w:hAnsi="Arial" w:cs="Arial"/>
          <w:bCs/>
          <w:color w:val="000000" w:themeColor="text1"/>
          <w:sz w:val="22"/>
          <w:lang w:val="es-CO"/>
        </w:rPr>
        <w:t>;</w:t>
      </w:r>
      <w:r w:rsidR="00047E30" w:rsidRPr="00983ABF">
        <w:rPr>
          <w:rFonts w:ascii="Arial" w:hAnsi="Arial" w:cs="Arial"/>
          <w:bCs/>
          <w:color w:val="000000" w:themeColor="text1"/>
          <w:sz w:val="22"/>
          <w:lang w:val="es-CO"/>
        </w:rPr>
        <w:t xml:space="preserve"> y,</w:t>
      </w:r>
    </w:p>
    <w:p w14:paraId="0B2DF076" w14:textId="17F6C2B6" w:rsidR="00047E30" w:rsidRPr="00983ABF" w:rsidRDefault="00047E30" w:rsidP="00EE0149">
      <w:pPr>
        <w:spacing w:before="120" w:after="120" w:line="276" w:lineRule="auto"/>
        <w:ind w:firstLine="709"/>
        <w:jc w:val="both"/>
        <w:rPr>
          <w:rFonts w:ascii="Arial" w:hAnsi="Arial" w:cs="Arial"/>
          <w:bCs/>
          <w:color w:val="000000" w:themeColor="text1"/>
          <w:sz w:val="22"/>
          <w:lang w:val="es-CO"/>
        </w:rPr>
      </w:pPr>
      <w:proofErr w:type="spellStart"/>
      <w:r w:rsidRPr="00983ABF">
        <w:rPr>
          <w:rFonts w:ascii="Arial" w:hAnsi="Arial" w:cs="Arial"/>
          <w:bCs/>
          <w:color w:val="000000" w:themeColor="text1"/>
          <w:sz w:val="22"/>
          <w:lang w:val="es-CO"/>
        </w:rPr>
        <w:t>iii</w:t>
      </w:r>
      <w:proofErr w:type="spellEnd"/>
      <w:r w:rsidRPr="00983ABF">
        <w:rPr>
          <w:rFonts w:ascii="Arial" w:hAnsi="Arial" w:cs="Arial"/>
          <w:bCs/>
          <w:color w:val="000000" w:themeColor="text1"/>
          <w:sz w:val="22"/>
          <w:lang w:val="es-CO"/>
        </w:rPr>
        <w:t xml:space="preserve">) </w:t>
      </w:r>
      <w:r w:rsidR="00CC0161" w:rsidRPr="00983ABF">
        <w:rPr>
          <w:rFonts w:ascii="Arial" w:hAnsi="Arial" w:cs="Arial"/>
          <w:bCs/>
          <w:color w:val="000000" w:themeColor="text1"/>
          <w:sz w:val="22"/>
          <w:lang w:val="es-CO"/>
        </w:rPr>
        <w:t>E</w:t>
      </w:r>
      <w:r w:rsidR="001C1E33" w:rsidRPr="00983ABF">
        <w:rPr>
          <w:rFonts w:ascii="Arial" w:hAnsi="Arial" w:cs="Arial"/>
          <w:bCs/>
          <w:color w:val="000000" w:themeColor="text1"/>
          <w:sz w:val="22"/>
          <w:lang w:val="es-CO"/>
        </w:rPr>
        <w:t xml:space="preserve">l representante legal o apoderado del proponente está en la obligación de suscribir </w:t>
      </w:r>
      <w:r w:rsidR="00EF6973" w:rsidRPr="00983ABF">
        <w:rPr>
          <w:rFonts w:ascii="Arial" w:hAnsi="Arial" w:cs="Arial"/>
          <w:bCs/>
          <w:color w:val="000000" w:themeColor="text1"/>
          <w:sz w:val="22"/>
          <w:lang w:val="es-CO"/>
        </w:rPr>
        <w:t>el Formato 9 –</w:t>
      </w:r>
      <w:r w:rsidR="0077424A" w:rsidRPr="00983ABF">
        <w:rPr>
          <w:rFonts w:ascii="Arial" w:hAnsi="Arial" w:cs="Arial"/>
          <w:bCs/>
          <w:color w:val="000000" w:themeColor="text1"/>
          <w:sz w:val="22"/>
          <w:lang w:val="es-CO"/>
        </w:rPr>
        <w:t>PUNTAJE DE INDUSTRÍA NACIONAL–</w:t>
      </w:r>
      <w:r w:rsidR="00131819" w:rsidRPr="00983ABF">
        <w:rPr>
          <w:rFonts w:ascii="Arial" w:hAnsi="Arial" w:cs="Arial"/>
          <w:bCs/>
          <w:color w:val="000000" w:themeColor="text1"/>
          <w:sz w:val="22"/>
          <w:lang w:val="es-CO"/>
        </w:rPr>
        <w:t>, documento en el cual</w:t>
      </w:r>
      <w:r w:rsidR="00EA512E" w:rsidRPr="00983ABF">
        <w:rPr>
          <w:rFonts w:ascii="Arial" w:hAnsi="Arial" w:cs="Arial"/>
          <w:bCs/>
          <w:color w:val="000000" w:themeColor="text1"/>
          <w:sz w:val="22"/>
          <w:lang w:val="es-CO"/>
        </w:rPr>
        <w:t xml:space="preserve">, </w:t>
      </w:r>
      <w:r w:rsidR="00131819" w:rsidRPr="00983ABF">
        <w:rPr>
          <w:rFonts w:ascii="Arial" w:hAnsi="Arial" w:cs="Arial"/>
          <w:bCs/>
          <w:color w:val="000000" w:themeColor="text1"/>
          <w:sz w:val="22"/>
          <w:lang w:val="es-CO"/>
        </w:rPr>
        <w:t>bajo la gravedad de juramento</w:t>
      </w:r>
      <w:r w:rsidR="00EA512E" w:rsidRPr="00983ABF">
        <w:rPr>
          <w:rFonts w:ascii="Arial" w:hAnsi="Arial" w:cs="Arial"/>
          <w:bCs/>
          <w:color w:val="000000" w:themeColor="text1"/>
          <w:sz w:val="22"/>
          <w:lang w:val="es-CO"/>
        </w:rPr>
        <w:t>,</w:t>
      </w:r>
      <w:r w:rsidR="00336FB3" w:rsidRPr="00983ABF">
        <w:rPr>
          <w:rFonts w:ascii="Arial" w:hAnsi="Arial" w:cs="Arial"/>
          <w:bCs/>
          <w:color w:val="000000" w:themeColor="text1"/>
          <w:sz w:val="22"/>
          <w:lang w:val="es-CO"/>
        </w:rPr>
        <w:t xml:space="preserve"> se compromete a</w:t>
      </w:r>
      <w:r w:rsidR="00131819" w:rsidRPr="00983ABF">
        <w:rPr>
          <w:rFonts w:ascii="Arial" w:hAnsi="Arial" w:cs="Arial"/>
          <w:bCs/>
          <w:color w:val="000000" w:themeColor="text1"/>
          <w:sz w:val="22"/>
          <w:lang w:val="es-CO"/>
        </w:rPr>
        <w:t xml:space="preserve"> que el personal ofrecido</w:t>
      </w:r>
      <w:r w:rsidR="00930DF1" w:rsidRPr="00983ABF">
        <w:rPr>
          <w:rFonts w:ascii="Arial" w:hAnsi="Arial" w:cs="Arial"/>
          <w:bCs/>
          <w:color w:val="000000" w:themeColor="text1"/>
          <w:sz w:val="22"/>
          <w:lang w:val="es-CO"/>
        </w:rPr>
        <w:t xml:space="preserve"> será vinculado </w:t>
      </w:r>
      <w:r w:rsidR="00131819" w:rsidRPr="00983ABF">
        <w:rPr>
          <w:rFonts w:ascii="Arial" w:hAnsi="Arial" w:cs="Arial"/>
          <w:bCs/>
          <w:color w:val="000000" w:themeColor="text1"/>
          <w:sz w:val="22"/>
          <w:lang w:val="es-CO"/>
        </w:rPr>
        <w:t>en caso de resultar adjudicatario del proceso.</w:t>
      </w:r>
    </w:p>
    <w:p w14:paraId="4237CEA5" w14:textId="6B665920" w:rsidR="00043385" w:rsidRPr="00983ABF" w:rsidRDefault="00930DF1"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Establecido lo anterior</w:t>
      </w:r>
      <w:r w:rsidR="001A3E35" w:rsidRPr="00983ABF">
        <w:rPr>
          <w:rFonts w:ascii="Arial" w:hAnsi="Arial" w:cs="Arial"/>
          <w:bCs/>
          <w:color w:val="000000" w:themeColor="text1"/>
          <w:sz w:val="22"/>
          <w:lang w:val="es-CO"/>
        </w:rPr>
        <w:t xml:space="preserve"> y</w:t>
      </w:r>
      <w:r w:rsidR="006C13BC" w:rsidRPr="00983ABF">
        <w:rPr>
          <w:rFonts w:ascii="Arial" w:hAnsi="Arial" w:cs="Arial"/>
          <w:bCs/>
          <w:color w:val="000000" w:themeColor="text1"/>
          <w:sz w:val="22"/>
          <w:lang w:val="es-CO"/>
        </w:rPr>
        <w:t xml:space="preserve"> para responder la primera pregunta</w:t>
      </w:r>
      <w:r w:rsidR="00844721" w:rsidRPr="00983ABF">
        <w:rPr>
          <w:rFonts w:ascii="Arial" w:hAnsi="Arial" w:cs="Arial"/>
          <w:bCs/>
          <w:color w:val="000000" w:themeColor="text1"/>
          <w:sz w:val="22"/>
          <w:lang w:val="es-CO"/>
        </w:rPr>
        <w:t xml:space="preserve"> de la solicitud</w:t>
      </w:r>
      <w:r w:rsidR="006C13BC" w:rsidRPr="00983ABF">
        <w:rPr>
          <w:rFonts w:ascii="Arial" w:hAnsi="Arial" w:cs="Arial"/>
          <w:bCs/>
          <w:color w:val="000000" w:themeColor="text1"/>
          <w:sz w:val="22"/>
          <w:lang w:val="es-CO"/>
        </w:rPr>
        <w:t>, se afirma que</w:t>
      </w:r>
      <w:r w:rsidR="00DA37F5" w:rsidRPr="00983ABF">
        <w:rPr>
          <w:rFonts w:ascii="Arial" w:hAnsi="Arial" w:cs="Arial"/>
          <w:bCs/>
          <w:color w:val="000000" w:themeColor="text1"/>
          <w:sz w:val="22"/>
          <w:lang w:val="es-CO"/>
        </w:rPr>
        <w:t xml:space="preserve">, un proponente </w:t>
      </w:r>
      <w:r w:rsidR="00FB53F2" w:rsidRPr="00983ABF">
        <w:rPr>
          <w:rFonts w:ascii="Arial" w:hAnsi="Arial" w:cs="Arial"/>
          <w:bCs/>
          <w:color w:val="000000" w:themeColor="text1"/>
          <w:sz w:val="22"/>
          <w:lang w:val="es-CO"/>
        </w:rPr>
        <w:t xml:space="preserve">[persona jurídica colombiana] para hacerse acreedor del máximo puntaje </w:t>
      </w:r>
      <w:r w:rsidR="00067EA5" w:rsidRPr="00983ABF">
        <w:rPr>
          <w:rFonts w:ascii="Arial" w:hAnsi="Arial" w:cs="Arial"/>
          <w:bCs/>
          <w:color w:val="000000" w:themeColor="text1"/>
          <w:sz w:val="22"/>
          <w:lang w:val="es-CO"/>
        </w:rPr>
        <w:t>por concepto de promoción servicios nacionales,</w:t>
      </w:r>
      <w:r w:rsidR="00F1235A" w:rsidRPr="00983ABF">
        <w:rPr>
          <w:rFonts w:ascii="Arial" w:hAnsi="Arial" w:cs="Arial"/>
          <w:bCs/>
          <w:color w:val="000000" w:themeColor="text1"/>
          <w:sz w:val="22"/>
          <w:lang w:val="es-CO"/>
        </w:rPr>
        <w:t xml:space="preserve"> le</w:t>
      </w:r>
      <w:r w:rsidR="00067EA5" w:rsidRPr="00983ABF">
        <w:rPr>
          <w:rFonts w:ascii="Arial" w:hAnsi="Arial" w:cs="Arial"/>
          <w:bCs/>
          <w:color w:val="000000" w:themeColor="text1"/>
          <w:sz w:val="22"/>
          <w:lang w:val="es-CO"/>
        </w:rPr>
        <w:t xml:space="preserve"> </w:t>
      </w:r>
      <w:r w:rsidR="00142BA3" w:rsidRPr="00983ABF">
        <w:rPr>
          <w:rFonts w:ascii="Arial" w:hAnsi="Arial" w:cs="Arial"/>
          <w:bCs/>
          <w:color w:val="000000" w:themeColor="text1"/>
          <w:sz w:val="22"/>
          <w:lang w:val="es-CO"/>
        </w:rPr>
        <w:t xml:space="preserve">basta con que </w:t>
      </w:r>
      <w:r w:rsidR="00067EA5" w:rsidRPr="00983ABF">
        <w:rPr>
          <w:rFonts w:ascii="Arial" w:hAnsi="Arial" w:cs="Arial"/>
          <w:bCs/>
          <w:color w:val="000000" w:themeColor="text1"/>
          <w:sz w:val="22"/>
          <w:lang w:val="es-CO"/>
        </w:rPr>
        <w:t>present</w:t>
      </w:r>
      <w:r w:rsidR="00142BA3" w:rsidRPr="00983ABF">
        <w:rPr>
          <w:rFonts w:ascii="Arial" w:hAnsi="Arial" w:cs="Arial"/>
          <w:bCs/>
          <w:color w:val="000000" w:themeColor="text1"/>
          <w:sz w:val="22"/>
          <w:lang w:val="es-CO"/>
        </w:rPr>
        <w:t>e</w:t>
      </w:r>
      <w:r w:rsidR="00067EA5" w:rsidRPr="00983ABF">
        <w:rPr>
          <w:rFonts w:ascii="Arial" w:hAnsi="Arial" w:cs="Arial"/>
          <w:bCs/>
          <w:color w:val="000000" w:themeColor="text1"/>
          <w:sz w:val="22"/>
          <w:lang w:val="es-CO"/>
        </w:rPr>
        <w:t xml:space="preserve"> su respectivo certificado </w:t>
      </w:r>
      <w:r w:rsidR="00C90282" w:rsidRPr="00983ABF">
        <w:rPr>
          <w:rFonts w:ascii="Arial" w:hAnsi="Arial" w:cs="Arial"/>
          <w:bCs/>
          <w:color w:val="000000" w:themeColor="text1"/>
          <w:sz w:val="22"/>
          <w:lang w:val="es-CO"/>
        </w:rPr>
        <w:t xml:space="preserve">de </w:t>
      </w:r>
      <w:r w:rsidR="00067EA5" w:rsidRPr="00983ABF">
        <w:rPr>
          <w:rFonts w:ascii="Arial" w:hAnsi="Arial" w:cs="Arial"/>
          <w:bCs/>
          <w:color w:val="000000" w:themeColor="text1"/>
          <w:sz w:val="22"/>
          <w:lang w:val="es-CO"/>
        </w:rPr>
        <w:t>existencia y representación legal</w:t>
      </w:r>
      <w:r w:rsidR="00F54D60" w:rsidRPr="00983ABF">
        <w:rPr>
          <w:rFonts w:ascii="Arial" w:hAnsi="Arial" w:cs="Arial"/>
          <w:bCs/>
          <w:color w:val="000000" w:themeColor="text1"/>
          <w:sz w:val="22"/>
          <w:lang w:val="es-CO"/>
        </w:rPr>
        <w:t xml:space="preserve">, sin </w:t>
      </w:r>
      <w:proofErr w:type="gramStart"/>
      <w:r w:rsidR="00F54D60" w:rsidRPr="00983ABF">
        <w:rPr>
          <w:rFonts w:ascii="Arial" w:hAnsi="Arial" w:cs="Arial"/>
          <w:bCs/>
          <w:color w:val="000000" w:themeColor="text1"/>
          <w:sz w:val="22"/>
          <w:lang w:val="es-CO"/>
        </w:rPr>
        <w:t>que</w:t>
      </w:r>
      <w:proofErr w:type="gramEnd"/>
      <w:r w:rsidR="00F54D60" w:rsidRPr="00983ABF">
        <w:rPr>
          <w:rFonts w:ascii="Arial" w:hAnsi="Arial" w:cs="Arial"/>
          <w:bCs/>
          <w:color w:val="000000" w:themeColor="text1"/>
          <w:sz w:val="22"/>
          <w:lang w:val="es-CO"/>
        </w:rPr>
        <w:t xml:space="preserve"> para tal efecto, sea necesario suscribir el Formato 9 –</w:t>
      </w:r>
      <w:r w:rsidR="008E57C1" w:rsidRPr="00983ABF">
        <w:rPr>
          <w:rFonts w:ascii="Arial" w:hAnsi="Arial" w:cs="Arial"/>
          <w:bCs/>
          <w:color w:val="000000" w:themeColor="text1"/>
          <w:sz w:val="22"/>
          <w:lang w:val="es-CO"/>
        </w:rPr>
        <w:t xml:space="preserve"> </w:t>
      </w:r>
      <w:r w:rsidR="00F54D60" w:rsidRPr="00983ABF">
        <w:rPr>
          <w:rFonts w:ascii="Arial" w:hAnsi="Arial" w:cs="Arial"/>
          <w:bCs/>
          <w:color w:val="000000" w:themeColor="text1"/>
          <w:sz w:val="22"/>
          <w:lang w:val="es-CO"/>
        </w:rPr>
        <w:t>PUNTAJE DE INDUSTRÍA NACIONAL</w:t>
      </w:r>
      <w:r w:rsidR="00043385" w:rsidRPr="00983ABF">
        <w:rPr>
          <w:rFonts w:ascii="Arial" w:hAnsi="Arial" w:cs="Arial"/>
          <w:bCs/>
          <w:color w:val="000000" w:themeColor="text1"/>
          <w:sz w:val="22"/>
          <w:lang w:val="es-CO"/>
        </w:rPr>
        <w:t>.</w:t>
      </w:r>
    </w:p>
    <w:p w14:paraId="7024E2A4" w14:textId="6AF50645" w:rsidR="00073AD0" w:rsidRPr="00983ABF" w:rsidRDefault="008E7973"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Para responder la segunda pregunta</w:t>
      </w:r>
      <w:r w:rsidR="00903AAE" w:rsidRPr="00983ABF">
        <w:rPr>
          <w:rFonts w:ascii="Arial" w:hAnsi="Arial" w:cs="Arial"/>
          <w:bCs/>
          <w:color w:val="000000" w:themeColor="text1"/>
          <w:sz w:val="22"/>
          <w:lang w:val="es-CO"/>
        </w:rPr>
        <w:t xml:space="preserve"> de la solicitud</w:t>
      </w:r>
      <w:r w:rsidRPr="00983ABF">
        <w:rPr>
          <w:rFonts w:ascii="Arial" w:hAnsi="Arial" w:cs="Arial"/>
          <w:bCs/>
          <w:color w:val="000000" w:themeColor="text1"/>
          <w:sz w:val="22"/>
          <w:lang w:val="es-CO"/>
        </w:rPr>
        <w:t xml:space="preserve">, se afirma que, </w:t>
      </w:r>
      <w:r w:rsidR="00EA37EB" w:rsidRPr="00983ABF">
        <w:rPr>
          <w:rFonts w:ascii="Arial" w:hAnsi="Arial" w:cs="Arial"/>
          <w:bCs/>
          <w:color w:val="000000" w:themeColor="text1"/>
          <w:sz w:val="22"/>
          <w:lang w:val="es-CO"/>
        </w:rPr>
        <w:t>tratándose de</w:t>
      </w:r>
      <w:r w:rsidR="00A01604" w:rsidRPr="00983ABF">
        <w:rPr>
          <w:rFonts w:ascii="Arial" w:hAnsi="Arial" w:cs="Arial"/>
          <w:bCs/>
          <w:color w:val="000000" w:themeColor="text1"/>
          <w:sz w:val="22"/>
          <w:lang w:val="es-CO"/>
        </w:rPr>
        <w:t xml:space="preserve"> un</w:t>
      </w:r>
      <w:r w:rsidR="00EA37EB" w:rsidRPr="00983ABF">
        <w:rPr>
          <w:rFonts w:ascii="Arial" w:hAnsi="Arial" w:cs="Arial"/>
          <w:bCs/>
          <w:color w:val="000000" w:themeColor="text1"/>
          <w:sz w:val="22"/>
          <w:lang w:val="es-CO"/>
        </w:rPr>
        <w:t xml:space="preserve"> </w:t>
      </w:r>
      <w:r w:rsidR="00A01604" w:rsidRPr="00983ABF">
        <w:rPr>
          <w:rFonts w:ascii="Arial" w:hAnsi="Arial" w:cs="Arial"/>
          <w:bCs/>
          <w:color w:val="000000" w:themeColor="text1"/>
          <w:sz w:val="22"/>
          <w:lang w:val="es-CO"/>
        </w:rPr>
        <w:t>proponente</w:t>
      </w:r>
      <w:r w:rsidR="00EA37EB" w:rsidRPr="00983ABF">
        <w:rPr>
          <w:rFonts w:ascii="Arial" w:hAnsi="Arial" w:cs="Arial"/>
          <w:bCs/>
          <w:color w:val="000000" w:themeColor="text1"/>
          <w:sz w:val="22"/>
          <w:lang w:val="es-CO"/>
        </w:rPr>
        <w:t xml:space="preserve"> plural</w:t>
      </w:r>
      <w:r w:rsidR="00A01604" w:rsidRPr="00983ABF">
        <w:rPr>
          <w:rFonts w:ascii="Arial" w:hAnsi="Arial" w:cs="Arial"/>
          <w:bCs/>
          <w:color w:val="000000" w:themeColor="text1"/>
          <w:sz w:val="22"/>
          <w:lang w:val="es-CO"/>
        </w:rPr>
        <w:t xml:space="preserve"> </w:t>
      </w:r>
      <w:r w:rsidR="006F694A" w:rsidRPr="00983ABF">
        <w:rPr>
          <w:rFonts w:ascii="Arial" w:hAnsi="Arial" w:cs="Arial"/>
          <w:bCs/>
          <w:color w:val="000000" w:themeColor="text1"/>
          <w:sz w:val="22"/>
          <w:lang w:val="es-CO"/>
        </w:rPr>
        <w:t>–</w:t>
      </w:r>
      <w:r w:rsidR="0040054C" w:rsidRPr="00983ABF">
        <w:rPr>
          <w:rFonts w:ascii="Arial" w:hAnsi="Arial" w:cs="Arial"/>
          <w:bCs/>
          <w:color w:val="000000" w:themeColor="text1"/>
          <w:sz w:val="22"/>
          <w:lang w:val="es-CO"/>
        </w:rPr>
        <w:t>consorcio o unión temporal</w:t>
      </w:r>
      <w:r w:rsidR="001724A7" w:rsidRPr="00983ABF">
        <w:rPr>
          <w:rFonts w:ascii="Arial" w:hAnsi="Arial" w:cs="Arial"/>
          <w:bCs/>
          <w:color w:val="000000" w:themeColor="text1"/>
          <w:sz w:val="22"/>
          <w:lang w:val="es-CO"/>
        </w:rPr>
        <w:t>–</w:t>
      </w:r>
      <w:r w:rsidR="0040054C" w:rsidRPr="00983ABF">
        <w:rPr>
          <w:rFonts w:ascii="Arial" w:hAnsi="Arial" w:cs="Arial"/>
          <w:bCs/>
          <w:color w:val="000000" w:themeColor="text1"/>
          <w:sz w:val="22"/>
          <w:lang w:val="es-CO"/>
        </w:rPr>
        <w:t xml:space="preserve">, </w:t>
      </w:r>
      <w:r w:rsidR="001A37AA" w:rsidRPr="00983ABF">
        <w:rPr>
          <w:rFonts w:ascii="Arial" w:hAnsi="Arial" w:cs="Arial"/>
          <w:bCs/>
          <w:color w:val="000000" w:themeColor="text1"/>
          <w:sz w:val="22"/>
          <w:lang w:val="es-CO"/>
        </w:rPr>
        <w:t xml:space="preserve">la suscripción </w:t>
      </w:r>
      <w:r w:rsidR="00037D74" w:rsidRPr="00983ABF">
        <w:rPr>
          <w:rFonts w:ascii="Arial" w:hAnsi="Arial" w:cs="Arial"/>
          <w:bCs/>
          <w:color w:val="000000" w:themeColor="text1"/>
          <w:sz w:val="22"/>
          <w:lang w:val="es-CO"/>
        </w:rPr>
        <w:t>del Formato 9 –</w:t>
      </w:r>
      <w:r w:rsidR="00B0068D" w:rsidRPr="00983ABF">
        <w:rPr>
          <w:rFonts w:ascii="Arial" w:hAnsi="Arial" w:cs="Arial"/>
          <w:bCs/>
          <w:color w:val="000000" w:themeColor="text1"/>
          <w:sz w:val="22"/>
          <w:lang w:val="es-CO"/>
        </w:rPr>
        <w:t xml:space="preserve"> </w:t>
      </w:r>
      <w:r w:rsidR="00037D74" w:rsidRPr="00983ABF">
        <w:rPr>
          <w:rFonts w:ascii="Arial" w:hAnsi="Arial" w:cs="Arial"/>
          <w:bCs/>
          <w:color w:val="000000" w:themeColor="text1"/>
          <w:sz w:val="22"/>
          <w:lang w:val="es-CO"/>
        </w:rPr>
        <w:t>PUNTAJE DE INDUSTRÍA NACIONAL</w:t>
      </w:r>
      <w:r w:rsidR="00B0068D" w:rsidRPr="00983ABF">
        <w:rPr>
          <w:rFonts w:ascii="Arial" w:hAnsi="Arial" w:cs="Arial"/>
          <w:bCs/>
          <w:color w:val="000000" w:themeColor="text1"/>
          <w:sz w:val="22"/>
          <w:lang w:val="es-CO"/>
        </w:rPr>
        <w:t>,</w:t>
      </w:r>
      <w:r w:rsidR="00A01604" w:rsidRPr="00983ABF">
        <w:rPr>
          <w:rFonts w:ascii="Arial" w:hAnsi="Arial" w:cs="Arial"/>
          <w:bCs/>
          <w:color w:val="000000" w:themeColor="text1"/>
          <w:sz w:val="22"/>
          <w:lang w:val="es-CO"/>
        </w:rPr>
        <w:t xml:space="preserve"> está </w:t>
      </w:r>
      <w:r w:rsidR="00AF3397" w:rsidRPr="00983ABF">
        <w:rPr>
          <w:rFonts w:ascii="Arial" w:hAnsi="Arial" w:cs="Arial"/>
          <w:bCs/>
          <w:color w:val="000000" w:themeColor="text1"/>
          <w:sz w:val="22"/>
          <w:lang w:val="es-CO"/>
        </w:rPr>
        <w:t>supeditada</w:t>
      </w:r>
      <w:r w:rsidR="00FF4DA4" w:rsidRPr="00983ABF">
        <w:rPr>
          <w:rFonts w:ascii="Arial" w:hAnsi="Arial" w:cs="Arial"/>
          <w:bCs/>
          <w:color w:val="000000" w:themeColor="text1"/>
          <w:sz w:val="22"/>
          <w:lang w:val="es-CO"/>
        </w:rPr>
        <w:t xml:space="preserve"> a</w:t>
      </w:r>
      <w:r w:rsidR="00AF3397" w:rsidRPr="00983ABF">
        <w:rPr>
          <w:rFonts w:ascii="Arial" w:hAnsi="Arial" w:cs="Arial"/>
          <w:bCs/>
          <w:color w:val="000000" w:themeColor="text1"/>
          <w:sz w:val="22"/>
          <w:lang w:val="es-CO"/>
        </w:rPr>
        <w:t xml:space="preserve"> que alguno de sus miembros sea extranjero </w:t>
      </w:r>
      <w:r w:rsidR="001724A7" w:rsidRPr="00983ABF">
        <w:rPr>
          <w:rFonts w:ascii="Arial" w:hAnsi="Arial" w:cs="Arial"/>
          <w:bCs/>
          <w:color w:val="000000" w:themeColor="text1"/>
          <w:sz w:val="22"/>
          <w:lang w:val="es-CO"/>
        </w:rPr>
        <w:t>–</w:t>
      </w:r>
      <w:r w:rsidR="00AF3397" w:rsidRPr="00983ABF">
        <w:rPr>
          <w:rFonts w:ascii="Arial" w:hAnsi="Arial" w:cs="Arial"/>
          <w:bCs/>
          <w:color w:val="000000" w:themeColor="text1"/>
          <w:sz w:val="22"/>
          <w:lang w:val="es-CO"/>
        </w:rPr>
        <w:t>persona natural o jurídica</w:t>
      </w:r>
      <w:r w:rsidR="001724A7" w:rsidRPr="00983ABF">
        <w:rPr>
          <w:rFonts w:ascii="Arial" w:hAnsi="Arial" w:cs="Arial"/>
          <w:bCs/>
          <w:color w:val="000000" w:themeColor="text1"/>
          <w:sz w:val="22"/>
          <w:lang w:val="es-CO"/>
        </w:rPr>
        <w:t>–</w:t>
      </w:r>
      <w:r w:rsidR="006A30D9" w:rsidRPr="00983ABF">
        <w:rPr>
          <w:rFonts w:ascii="Arial" w:hAnsi="Arial" w:cs="Arial"/>
          <w:bCs/>
          <w:color w:val="000000" w:themeColor="text1"/>
          <w:sz w:val="22"/>
          <w:lang w:val="es-CO"/>
        </w:rPr>
        <w:t xml:space="preserve"> y no esté en capacidad de acreditar o comprobar </w:t>
      </w:r>
      <w:r w:rsidR="00FB37D0" w:rsidRPr="00983ABF">
        <w:rPr>
          <w:rFonts w:ascii="Arial" w:hAnsi="Arial" w:cs="Arial"/>
          <w:bCs/>
          <w:color w:val="000000" w:themeColor="text1"/>
          <w:sz w:val="22"/>
          <w:lang w:val="es-CO"/>
        </w:rPr>
        <w:t>la condición de trato nacional</w:t>
      </w:r>
      <w:r w:rsidR="00A5071C" w:rsidRPr="00983ABF">
        <w:rPr>
          <w:rFonts w:ascii="Arial" w:hAnsi="Arial" w:cs="Arial"/>
          <w:bCs/>
          <w:color w:val="000000" w:themeColor="text1"/>
          <w:sz w:val="22"/>
          <w:lang w:val="es-CO"/>
        </w:rPr>
        <w:t xml:space="preserve">; contrario sensu, si </w:t>
      </w:r>
      <w:r w:rsidR="00033854" w:rsidRPr="00983ABF">
        <w:rPr>
          <w:rFonts w:ascii="Arial" w:hAnsi="Arial" w:cs="Arial"/>
          <w:bCs/>
          <w:color w:val="000000" w:themeColor="text1"/>
          <w:sz w:val="22"/>
          <w:lang w:val="es-CO"/>
        </w:rPr>
        <w:t>el o</w:t>
      </w:r>
      <w:r w:rsidR="00474699" w:rsidRPr="00983ABF">
        <w:rPr>
          <w:rFonts w:ascii="Arial" w:hAnsi="Arial" w:cs="Arial"/>
          <w:bCs/>
          <w:color w:val="000000" w:themeColor="text1"/>
          <w:sz w:val="22"/>
          <w:lang w:val="es-CO"/>
        </w:rPr>
        <w:t xml:space="preserve"> los</w:t>
      </w:r>
      <w:r w:rsidR="00DC230B" w:rsidRPr="00983ABF">
        <w:rPr>
          <w:rFonts w:ascii="Arial" w:hAnsi="Arial" w:cs="Arial"/>
          <w:bCs/>
          <w:color w:val="000000" w:themeColor="text1"/>
          <w:sz w:val="22"/>
          <w:lang w:val="es-CO"/>
        </w:rPr>
        <w:t xml:space="preserve"> </w:t>
      </w:r>
      <w:r w:rsidR="00A5071C" w:rsidRPr="00983ABF">
        <w:rPr>
          <w:rFonts w:ascii="Arial" w:hAnsi="Arial" w:cs="Arial"/>
          <w:bCs/>
          <w:color w:val="000000" w:themeColor="text1"/>
          <w:sz w:val="22"/>
          <w:lang w:val="es-CO"/>
        </w:rPr>
        <w:t>extranjero</w:t>
      </w:r>
      <w:r w:rsidR="00DC230B" w:rsidRPr="00983ABF">
        <w:rPr>
          <w:rFonts w:ascii="Arial" w:hAnsi="Arial" w:cs="Arial"/>
          <w:bCs/>
          <w:color w:val="000000" w:themeColor="text1"/>
          <w:sz w:val="22"/>
          <w:lang w:val="es-CO"/>
        </w:rPr>
        <w:t>s consorciados o unidos temporalmente,</w:t>
      </w:r>
      <w:r w:rsidR="00A5071C" w:rsidRPr="00983ABF">
        <w:rPr>
          <w:rFonts w:ascii="Arial" w:hAnsi="Arial" w:cs="Arial"/>
          <w:bCs/>
          <w:color w:val="000000" w:themeColor="text1"/>
          <w:sz w:val="22"/>
          <w:lang w:val="es-CO"/>
        </w:rPr>
        <w:t xml:space="preserve"> conforme a los postulados ya descritos</w:t>
      </w:r>
      <w:r w:rsidR="009E042F" w:rsidRPr="00983ABF">
        <w:rPr>
          <w:rFonts w:ascii="Arial" w:hAnsi="Arial" w:cs="Arial"/>
          <w:bCs/>
          <w:color w:val="000000" w:themeColor="text1"/>
          <w:sz w:val="22"/>
          <w:lang w:val="es-CO"/>
        </w:rPr>
        <w:t>, acreditan la</w:t>
      </w:r>
      <w:r w:rsidR="00A5071C" w:rsidRPr="00983ABF">
        <w:rPr>
          <w:rFonts w:ascii="Arial" w:hAnsi="Arial" w:cs="Arial"/>
          <w:bCs/>
          <w:color w:val="000000" w:themeColor="text1"/>
          <w:sz w:val="22"/>
          <w:lang w:val="es-CO"/>
        </w:rPr>
        <w:t xml:space="preserve"> condición de trato nacional</w:t>
      </w:r>
      <w:r w:rsidR="00580C9F" w:rsidRPr="00983ABF">
        <w:rPr>
          <w:rFonts w:ascii="Arial" w:hAnsi="Arial" w:cs="Arial"/>
          <w:bCs/>
          <w:color w:val="000000" w:themeColor="text1"/>
          <w:sz w:val="22"/>
          <w:lang w:val="es-CO"/>
        </w:rPr>
        <w:t>,</w:t>
      </w:r>
      <w:r w:rsidR="00A5071C" w:rsidRPr="00983ABF">
        <w:rPr>
          <w:rFonts w:ascii="Arial" w:hAnsi="Arial" w:cs="Arial"/>
          <w:bCs/>
          <w:color w:val="000000" w:themeColor="text1"/>
          <w:sz w:val="22"/>
          <w:lang w:val="es-CO"/>
        </w:rPr>
        <w:t xml:space="preserve"> </w:t>
      </w:r>
      <w:r w:rsidR="009E042F" w:rsidRPr="00983ABF">
        <w:rPr>
          <w:rFonts w:ascii="Arial" w:hAnsi="Arial" w:cs="Arial"/>
          <w:bCs/>
          <w:color w:val="000000" w:themeColor="text1"/>
          <w:sz w:val="22"/>
          <w:lang w:val="es-CO"/>
        </w:rPr>
        <w:t>no requerirán de la suscripción del citado Formato 9</w:t>
      </w:r>
      <w:r w:rsidR="00073AD0" w:rsidRPr="00983ABF">
        <w:rPr>
          <w:rFonts w:ascii="Arial" w:hAnsi="Arial" w:cs="Arial"/>
          <w:bCs/>
          <w:color w:val="000000" w:themeColor="text1"/>
          <w:sz w:val="22"/>
          <w:lang w:val="es-CO"/>
        </w:rPr>
        <w:t>.</w:t>
      </w:r>
    </w:p>
    <w:p w14:paraId="451AF4D7" w14:textId="54FE7250" w:rsidR="00B8372D" w:rsidRPr="00983ABF" w:rsidRDefault="0040295B"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lastRenderedPageBreak/>
        <w:t>Así las cosas</w:t>
      </w:r>
      <w:r w:rsidR="00767789" w:rsidRPr="00983ABF">
        <w:rPr>
          <w:rFonts w:ascii="Arial" w:hAnsi="Arial" w:cs="Arial"/>
          <w:bCs/>
          <w:color w:val="000000" w:themeColor="text1"/>
          <w:sz w:val="22"/>
          <w:lang w:val="es-CO"/>
        </w:rPr>
        <w:t>,</w:t>
      </w:r>
      <w:r w:rsidR="006B13F5" w:rsidRPr="00983ABF">
        <w:rPr>
          <w:rFonts w:ascii="Arial" w:hAnsi="Arial" w:cs="Arial"/>
          <w:bCs/>
          <w:color w:val="000000" w:themeColor="text1"/>
          <w:sz w:val="22"/>
          <w:lang w:val="es-CO"/>
        </w:rPr>
        <w:t xml:space="preserve"> </w:t>
      </w:r>
      <w:r w:rsidR="00576B34" w:rsidRPr="00983ABF">
        <w:rPr>
          <w:rFonts w:ascii="Arial" w:hAnsi="Arial" w:cs="Arial"/>
          <w:bCs/>
          <w:color w:val="000000" w:themeColor="text1"/>
          <w:sz w:val="22"/>
          <w:lang w:val="es-CO"/>
        </w:rPr>
        <w:t>podemos concluir qu</w:t>
      </w:r>
      <w:r w:rsidR="00EE0149" w:rsidRPr="00983ABF">
        <w:rPr>
          <w:rFonts w:ascii="Arial" w:hAnsi="Arial" w:cs="Arial"/>
          <w:bCs/>
          <w:color w:val="000000" w:themeColor="text1"/>
          <w:sz w:val="22"/>
          <w:lang w:val="es-CO"/>
        </w:rPr>
        <w:t>e</w:t>
      </w:r>
      <w:r w:rsidR="00576B34" w:rsidRPr="00983ABF">
        <w:rPr>
          <w:rFonts w:ascii="Arial" w:hAnsi="Arial" w:cs="Arial"/>
          <w:bCs/>
          <w:color w:val="000000" w:themeColor="text1"/>
          <w:sz w:val="22"/>
          <w:lang w:val="es-CO"/>
        </w:rPr>
        <w:t xml:space="preserve"> </w:t>
      </w:r>
      <w:r w:rsidR="00073AD0" w:rsidRPr="00983ABF">
        <w:rPr>
          <w:rFonts w:ascii="Arial" w:hAnsi="Arial" w:cs="Arial"/>
          <w:bCs/>
          <w:color w:val="000000" w:themeColor="text1"/>
          <w:sz w:val="22"/>
          <w:lang w:val="es-CO"/>
        </w:rPr>
        <w:t>la suscripción del Formato 9</w:t>
      </w:r>
      <w:r w:rsidR="008165EA" w:rsidRPr="00983ABF">
        <w:rPr>
          <w:rFonts w:ascii="Arial" w:hAnsi="Arial" w:cs="Arial"/>
          <w:bCs/>
          <w:color w:val="000000" w:themeColor="text1"/>
          <w:sz w:val="22"/>
          <w:lang w:val="es-CO"/>
        </w:rPr>
        <w:t xml:space="preserve"> </w:t>
      </w:r>
      <w:r w:rsidR="00073AD0" w:rsidRPr="00983ABF">
        <w:rPr>
          <w:rFonts w:ascii="Arial" w:hAnsi="Arial" w:cs="Arial"/>
          <w:bCs/>
          <w:color w:val="000000" w:themeColor="text1"/>
          <w:sz w:val="22"/>
          <w:lang w:val="es-CO"/>
        </w:rPr>
        <w:t>–</w:t>
      </w:r>
      <w:r w:rsidR="00B0068D" w:rsidRPr="00983ABF">
        <w:rPr>
          <w:rFonts w:ascii="Arial" w:hAnsi="Arial" w:cs="Arial"/>
          <w:bCs/>
          <w:color w:val="000000" w:themeColor="text1"/>
          <w:sz w:val="22"/>
          <w:lang w:val="es-CO"/>
        </w:rPr>
        <w:t xml:space="preserve"> </w:t>
      </w:r>
      <w:r w:rsidR="00073AD0" w:rsidRPr="00983ABF">
        <w:rPr>
          <w:rFonts w:ascii="Arial" w:hAnsi="Arial" w:cs="Arial"/>
          <w:bCs/>
          <w:color w:val="000000" w:themeColor="text1"/>
          <w:sz w:val="22"/>
          <w:lang w:val="es-CO"/>
        </w:rPr>
        <w:t>PUNTAJE DE INDUSTRÍA NACIONAL</w:t>
      </w:r>
      <w:r w:rsidR="00B0068D" w:rsidRPr="00983ABF">
        <w:rPr>
          <w:rFonts w:ascii="Arial" w:hAnsi="Arial" w:cs="Arial"/>
          <w:bCs/>
          <w:color w:val="000000" w:themeColor="text1"/>
          <w:sz w:val="22"/>
          <w:lang w:val="es-CO"/>
        </w:rPr>
        <w:t>,</w:t>
      </w:r>
      <w:r w:rsidR="00073AD0" w:rsidRPr="00983ABF">
        <w:rPr>
          <w:rFonts w:ascii="Arial" w:hAnsi="Arial" w:cs="Arial"/>
          <w:bCs/>
          <w:color w:val="000000" w:themeColor="text1"/>
          <w:sz w:val="22"/>
          <w:lang w:val="es-CO"/>
        </w:rPr>
        <w:t xml:space="preserve"> solo es procedente en el evento que </w:t>
      </w:r>
      <w:r w:rsidR="006D34B0" w:rsidRPr="00983ABF">
        <w:rPr>
          <w:rFonts w:ascii="Arial" w:hAnsi="Arial" w:cs="Arial"/>
          <w:bCs/>
          <w:color w:val="000000" w:themeColor="text1"/>
          <w:sz w:val="22"/>
          <w:lang w:val="es-CO"/>
        </w:rPr>
        <w:t>un proponente extranjero no pueda acreditar la condición de trato nacional</w:t>
      </w:r>
      <w:r w:rsidR="00692E78" w:rsidRPr="00983ABF">
        <w:rPr>
          <w:rFonts w:ascii="Arial" w:hAnsi="Arial" w:cs="Arial"/>
          <w:bCs/>
          <w:color w:val="000000" w:themeColor="text1"/>
          <w:sz w:val="22"/>
          <w:lang w:val="es-CO"/>
        </w:rPr>
        <w:t>.</w:t>
      </w:r>
    </w:p>
    <w:p w14:paraId="47DEA7AA" w14:textId="77777777" w:rsidR="00A37FB6" w:rsidRPr="00983ABF" w:rsidRDefault="00A37FB6" w:rsidP="00EE0149">
      <w:pPr>
        <w:spacing w:before="120" w:after="120" w:line="276" w:lineRule="auto"/>
        <w:ind w:firstLine="709"/>
        <w:jc w:val="both"/>
        <w:rPr>
          <w:rFonts w:ascii="Arial" w:hAnsi="Arial" w:cs="Arial"/>
          <w:bCs/>
          <w:color w:val="000000" w:themeColor="text1"/>
          <w:sz w:val="22"/>
          <w:lang w:val="es-CO"/>
        </w:rPr>
      </w:pPr>
      <w:r w:rsidRPr="00983ABF">
        <w:rPr>
          <w:rFonts w:ascii="Arial" w:hAnsi="Arial" w:cs="Arial"/>
          <w:bCs/>
          <w:color w:val="000000" w:themeColor="text1"/>
          <w:sz w:val="22"/>
          <w:lang w:val="es-CO"/>
        </w:rPr>
        <w:t>Este concepto tiene el alcance previsto en el artículo 28 del Código de Procedimiento Administrativo y de lo Contencioso Administrativo.</w:t>
      </w:r>
    </w:p>
    <w:p w14:paraId="502D99BF" w14:textId="77777777" w:rsidR="00DF3BAA" w:rsidRPr="00983ABF" w:rsidRDefault="00DF3BAA" w:rsidP="00D8570D">
      <w:pPr>
        <w:spacing w:before="120" w:after="120" w:line="276" w:lineRule="auto"/>
        <w:rPr>
          <w:rFonts w:ascii="Arial" w:eastAsia="Times New Roman" w:hAnsi="Arial" w:cs="Arial"/>
          <w:color w:val="000000" w:themeColor="text1"/>
          <w:sz w:val="22"/>
          <w:lang w:eastAsia="es-CO"/>
        </w:rPr>
      </w:pPr>
    </w:p>
    <w:p w14:paraId="1E81A930" w14:textId="664069F4" w:rsidR="00A37FB6" w:rsidRPr="00983ABF" w:rsidRDefault="00A37FB6" w:rsidP="00D8570D">
      <w:pPr>
        <w:spacing w:before="120" w:after="120" w:line="276" w:lineRule="auto"/>
        <w:rPr>
          <w:rFonts w:ascii="Arial" w:eastAsia="Times New Roman" w:hAnsi="Arial" w:cs="Arial"/>
          <w:color w:val="000000" w:themeColor="text1"/>
          <w:sz w:val="22"/>
          <w:lang w:eastAsia="es-CO"/>
        </w:rPr>
      </w:pPr>
      <w:r w:rsidRPr="00983ABF">
        <w:rPr>
          <w:rFonts w:ascii="Arial" w:eastAsia="Times New Roman" w:hAnsi="Arial" w:cs="Arial"/>
          <w:color w:val="000000" w:themeColor="text1"/>
          <w:sz w:val="22"/>
          <w:lang w:eastAsia="es-CO"/>
        </w:rPr>
        <w:t>Atentamente,</w:t>
      </w:r>
    </w:p>
    <w:p w14:paraId="57DD1EBD" w14:textId="06C36EC1" w:rsidR="00746E08" w:rsidRPr="00983ABF" w:rsidRDefault="00A11C9C" w:rsidP="006B13F5">
      <w:pPr>
        <w:spacing w:before="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127C9B96" wp14:editId="5169892E">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3ABF" w:rsidRPr="00983ABF" w14:paraId="469202AF" w14:textId="77777777" w:rsidTr="00746E08">
        <w:trPr>
          <w:trHeight w:val="315"/>
        </w:trPr>
        <w:tc>
          <w:tcPr>
            <w:tcW w:w="488" w:type="dxa"/>
            <w:vAlign w:val="center"/>
            <w:hideMark/>
          </w:tcPr>
          <w:p w14:paraId="3F62A0B3" w14:textId="77777777" w:rsidR="00746E08"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4720C958" w:rsidR="00746E08" w:rsidRPr="00983ABF" w:rsidRDefault="008B0A52"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Juan Manuel Castillo López</w:t>
            </w:r>
          </w:p>
          <w:p w14:paraId="51C325E7" w14:textId="58BBAE52" w:rsidR="00746E08" w:rsidRPr="00983ABF" w:rsidRDefault="00495E36"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Contratis</w:t>
            </w:r>
            <w:r w:rsidR="00222974" w:rsidRPr="00983ABF">
              <w:rPr>
                <w:rFonts w:ascii="Arial" w:eastAsia="Times New Roman" w:hAnsi="Arial" w:cs="Arial"/>
                <w:color w:val="000000" w:themeColor="text1"/>
                <w:sz w:val="16"/>
                <w:szCs w:val="16"/>
                <w:lang w:eastAsia="es-ES"/>
              </w:rPr>
              <w:t>ta – Subdirección de Gestión Contractual</w:t>
            </w:r>
          </w:p>
        </w:tc>
      </w:tr>
      <w:tr w:rsidR="00983ABF" w:rsidRPr="00983ABF" w14:paraId="10BC78E8" w14:textId="77777777" w:rsidTr="00746E08">
        <w:trPr>
          <w:trHeight w:val="330"/>
        </w:trPr>
        <w:tc>
          <w:tcPr>
            <w:tcW w:w="488" w:type="dxa"/>
            <w:vAlign w:val="center"/>
            <w:hideMark/>
          </w:tcPr>
          <w:p w14:paraId="6A7DBF66" w14:textId="77777777" w:rsidR="00746E08"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Fabián Gonzalo Marín Cortés</w:t>
            </w:r>
          </w:p>
          <w:p w14:paraId="19E8BD8D" w14:textId="69868F8E" w:rsidR="00746E08"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Subdirector de Gestión Contractual</w:t>
            </w:r>
          </w:p>
        </w:tc>
      </w:tr>
      <w:tr w:rsidR="004D251C" w:rsidRPr="00983ABF" w14:paraId="50741B38" w14:textId="77777777" w:rsidTr="00746E08">
        <w:trPr>
          <w:trHeight w:val="300"/>
        </w:trPr>
        <w:tc>
          <w:tcPr>
            <w:tcW w:w="488" w:type="dxa"/>
            <w:vAlign w:val="center"/>
            <w:hideMark/>
          </w:tcPr>
          <w:p w14:paraId="297715FA" w14:textId="77777777" w:rsidR="00746E08"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999428" w14:textId="77777777" w:rsidR="006B13F5"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Fabián Gonzalo Marín Cortés</w:t>
            </w:r>
          </w:p>
          <w:p w14:paraId="17847B1F" w14:textId="7EC4A276" w:rsidR="00746E08" w:rsidRPr="00983ABF" w:rsidRDefault="00746E08" w:rsidP="00EE0149">
            <w:pPr>
              <w:rPr>
                <w:rFonts w:ascii="Arial" w:eastAsia="Times New Roman" w:hAnsi="Arial" w:cs="Arial"/>
                <w:color w:val="000000" w:themeColor="text1"/>
                <w:sz w:val="16"/>
                <w:szCs w:val="16"/>
                <w:lang w:eastAsia="es-ES"/>
              </w:rPr>
            </w:pPr>
            <w:r w:rsidRPr="00983ABF">
              <w:rPr>
                <w:rFonts w:ascii="Arial" w:eastAsia="Times New Roman" w:hAnsi="Arial" w:cs="Arial"/>
                <w:color w:val="000000" w:themeColor="text1"/>
                <w:sz w:val="16"/>
                <w:szCs w:val="16"/>
                <w:lang w:eastAsia="es-ES"/>
              </w:rPr>
              <w:t>Subdirector de Gestión Contractual</w:t>
            </w:r>
          </w:p>
        </w:tc>
      </w:tr>
    </w:tbl>
    <w:p w14:paraId="35B56F46" w14:textId="77777777" w:rsidR="00746E08" w:rsidRPr="00983ABF" w:rsidRDefault="00746E08" w:rsidP="006B13F5">
      <w:pPr>
        <w:spacing w:before="120" w:after="120" w:line="276" w:lineRule="auto"/>
        <w:rPr>
          <w:rFonts w:ascii="Arial" w:eastAsia="Times New Roman" w:hAnsi="Arial" w:cs="Arial"/>
          <w:color w:val="000000" w:themeColor="text1"/>
          <w:sz w:val="22"/>
          <w:lang w:eastAsia="es-ES"/>
        </w:rPr>
      </w:pPr>
    </w:p>
    <w:sectPr w:rsidR="00746E08" w:rsidRPr="00983ABF" w:rsidSect="00755FF0">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D302E" w14:textId="77777777" w:rsidR="00433D1B" w:rsidRDefault="00433D1B">
      <w:r>
        <w:separator/>
      </w:r>
    </w:p>
  </w:endnote>
  <w:endnote w:type="continuationSeparator" w:id="0">
    <w:p w14:paraId="319630B6" w14:textId="77777777" w:rsidR="00433D1B" w:rsidRDefault="0043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Pr="003F6FBD" w:rsidRDefault="008217B7" w:rsidP="00322937">
    <w:pPr>
      <w:pStyle w:val="Sinespaciado"/>
      <w:jc w:val="right"/>
      <w:rPr>
        <w:rFonts w:ascii="Arial" w:hAnsi="Arial" w:cs="Arial"/>
        <w:sz w:val="26"/>
        <w:szCs w:val="26"/>
      </w:rPr>
    </w:pPr>
  </w:p>
  <w:p w14:paraId="7A3785F3" w14:textId="0713C511"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A11C9C">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A11C9C">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Pr="003F6FBD" w:rsidRDefault="00322937" w:rsidP="007B0854">
    <w:pPr>
      <w:pStyle w:val="Piedepgina"/>
      <w:jc w:val="center"/>
      <w:rPr>
        <w:sz w:val="26"/>
        <w:szCs w:val="26"/>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87C89" w14:textId="77777777" w:rsidR="00433D1B" w:rsidRDefault="00433D1B">
      <w:r>
        <w:separator/>
      </w:r>
    </w:p>
  </w:footnote>
  <w:footnote w:type="continuationSeparator" w:id="0">
    <w:p w14:paraId="1A6C13D3" w14:textId="77777777" w:rsidR="00433D1B" w:rsidRDefault="00433D1B">
      <w:r>
        <w:continuationSeparator/>
      </w:r>
    </w:p>
  </w:footnote>
  <w:footnote w:id="1">
    <w:p w14:paraId="29496F8E" w14:textId="77777777" w:rsidR="0012794F" w:rsidRPr="00983ABF" w:rsidRDefault="0012794F" w:rsidP="00175199">
      <w:pPr>
        <w:pStyle w:val="Textonotapie"/>
        <w:ind w:firstLine="708"/>
        <w:jc w:val="both"/>
        <w:rPr>
          <w:rFonts w:ascii="Arial" w:hAnsi="Arial" w:cs="Arial"/>
          <w:color w:val="000000" w:themeColor="text1"/>
          <w:sz w:val="19"/>
          <w:szCs w:val="19"/>
        </w:rPr>
      </w:pPr>
      <w:r w:rsidRPr="00983ABF">
        <w:rPr>
          <w:rStyle w:val="Refdenotaalpie"/>
          <w:rFonts w:ascii="Arial" w:hAnsi="Arial" w:cs="Arial"/>
          <w:color w:val="000000" w:themeColor="text1"/>
          <w:sz w:val="19"/>
          <w:szCs w:val="19"/>
        </w:rPr>
        <w:footnoteRef/>
      </w:r>
      <w:r w:rsidRPr="00983ABF">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12B252D2" w14:textId="27C89C9B" w:rsidR="006C2F29" w:rsidRPr="00983ABF" w:rsidRDefault="00175199" w:rsidP="00175199">
      <w:pPr>
        <w:pStyle w:val="Textonotapie"/>
        <w:ind w:firstLine="708"/>
        <w:jc w:val="both"/>
        <w:rPr>
          <w:rFonts w:ascii="Arial" w:hAnsi="Arial" w:cs="Arial"/>
          <w:color w:val="000000" w:themeColor="text1"/>
          <w:sz w:val="19"/>
          <w:szCs w:val="19"/>
        </w:rPr>
      </w:pPr>
      <w:r w:rsidRPr="00983ABF">
        <w:rPr>
          <w:rFonts w:ascii="Arial" w:hAnsi="Arial" w:cs="Arial"/>
          <w:color w:val="000000" w:themeColor="text1"/>
          <w:sz w:val="19"/>
          <w:szCs w:val="19"/>
        </w:rPr>
        <w:t>»</w:t>
      </w:r>
      <w:r w:rsidR="0012794F" w:rsidRPr="00983ABF">
        <w:rPr>
          <w:rFonts w:ascii="Arial" w:hAnsi="Arial" w:cs="Arial"/>
          <w:color w:val="000000" w:themeColor="text1"/>
          <w:sz w:val="19"/>
          <w:szCs w:val="19"/>
        </w:rPr>
        <w:t>[…]</w:t>
      </w:r>
    </w:p>
    <w:p w14:paraId="7A4C2808" w14:textId="77777777" w:rsidR="0012794F" w:rsidRPr="00983ABF" w:rsidRDefault="0012794F" w:rsidP="00175199">
      <w:pPr>
        <w:pStyle w:val="Textonotapie"/>
        <w:ind w:firstLine="708"/>
        <w:jc w:val="both"/>
        <w:rPr>
          <w:rFonts w:ascii="Arial" w:hAnsi="Arial" w:cs="Arial"/>
          <w:color w:val="000000" w:themeColor="text1"/>
          <w:sz w:val="19"/>
          <w:szCs w:val="19"/>
        </w:rPr>
      </w:pPr>
      <w:proofErr w:type="gramStart"/>
      <w:r w:rsidRPr="00983ABF">
        <w:rPr>
          <w:rFonts w:ascii="Arial" w:hAnsi="Arial" w:cs="Arial"/>
          <w:color w:val="000000" w:themeColor="text1"/>
          <w:sz w:val="19"/>
          <w:szCs w:val="19"/>
        </w:rPr>
        <w:t>»La</w:t>
      </w:r>
      <w:proofErr w:type="gramEnd"/>
      <w:r w:rsidRPr="00983ABF">
        <w:rPr>
          <w:rFonts w:ascii="Arial" w:hAnsi="Arial" w:cs="Arial"/>
          <w:color w:val="000000" w:themeColor="text1"/>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56A8C6B9" w14:textId="77777777" w:rsidR="0012794F" w:rsidRPr="00983ABF" w:rsidRDefault="0012794F" w:rsidP="00175199">
      <w:pPr>
        <w:pStyle w:val="Textonotapie"/>
        <w:ind w:firstLine="708"/>
        <w:jc w:val="both"/>
        <w:rPr>
          <w:rFonts w:ascii="Arial" w:hAnsi="Arial" w:cs="Arial"/>
          <w:color w:val="000000" w:themeColor="text1"/>
          <w:sz w:val="19"/>
          <w:szCs w:val="19"/>
          <w:lang w:val="es-ES"/>
        </w:rPr>
      </w:pPr>
    </w:p>
  </w:footnote>
  <w:footnote w:id="2">
    <w:p w14:paraId="23DC8A57" w14:textId="77777777" w:rsidR="0012794F" w:rsidRPr="00983ABF" w:rsidRDefault="0012794F" w:rsidP="00175199">
      <w:pPr>
        <w:pStyle w:val="Textonotapie"/>
        <w:ind w:firstLine="708"/>
        <w:jc w:val="both"/>
        <w:rPr>
          <w:rFonts w:ascii="Arial" w:hAnsi="Arial" w:cs="Arial"/>
          <w:color w:val="000000" w:themeColor="text1"/>
          <w:sz w:val="19"/>
          <w:szCs w:val="19"/>
        </w:rPr>
      </w:pPr>
      <w:r w:rsidRPr="00983ABF">
        <w:rPr>
          <w:rStyle w:val="Refdenotaalpie"/>
          <w:rFonts w:ascii="Arial" w:hAnsi="Arial" w:cs="Arial"/>
          <w:color w:val="000000" w:themeColor="text1"/>
          <w:sz w:val="19"/>
          <w:szCs w:val="19"/>
        </w:rPr>
        <w:footnoteRef/>
      </w:r>
      <w:r w:rsidRPr="00983ABF">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EB3EAFE" w14:textId="77777777" w:rsidR="0012794F" w:rsidRPr="00983ABF" w:rsidRDefault="0012794F" w:rsidP="00175199">
      <w:pPr>
        <w:pStyle w:val="Textonotapie"/>
        <w:ind w:firstLine="708"/>
        <w:jc w:val="both"/>
        <w:rPr>
          <w:rFonts w:ascii="Arial" w:hAnsi="Arial" w:cs="Arial"/>
          <w:color w:val="000000" w:themeColor="text1"/>
          <w:sz w:val="19"/>
          <w:szCs w:val="19"/>
        </w:rPr>
      </w:pPr>
      <w:r w:rsidRPr="00983ABF">
        <w:rPr>
          <w:rFonts w:ascii="Arial" w:hAnsi="Arial" w:cs="Arial"/>
          <w:color w:val="000000" w:themeColor="text1"/>
          <w:sz w:val="19"/>
          <w:szCs w:val="19"/>
        </w:rPr>
        <w:t>[…]</w:t>
      </w:r>
    </w:p>
    <w:p w14:paraId="374B05BD" w14:textId="77777777" w:rsidR="0012794F" w:rsidRPr="00983ABF" w:rsidRDefault="0012794F" w:rsidP="00175199">
      <w:pPr>
        <w:pStyle w:val="Textonotapie"/>
        <w:ind w:firstLine="708"/>
        <w:jc w:val="both"/>
        <w:rPr>
          <w:rFonts w:ascii="Arial" w:hAnsi="Arial" w:cs="Arial"/>
          <w:color w:val="000000" w:themeColor="text1"/>
          <w:sz w:val="19"/>
          <w:szCs w:val="19"/>
        </w:rPr>
      </w:pPr>
      <w:proofErr w:type="gramStart"/>
      <w:r w:rsidRPr="00983ABF">
        <w:rPr>
          <w:rFonts w:ascii="Arial" w:hAnsi="Arial" w:cs="Arial"/>
          <w:color w:val="000000" w:themeColor="text1"/>
          <w:sz w:val="19"/>
          <w:szCs w:val="19"/>
        </w:rPr>
        <w:t>»Servicios</w:t>
      </w:r>
      <w:proofErr w:type="gramEnd"/>
      <w:r w:rsidRPr="00983ABF">
        <w:rPr>
          <w:rFonts w:ascii="Arial" w:hAnsi="Arial" w:cs="Arial"/>
          <w:color w:val="000000" w:themeColor="text1"/>
          <w:sz w:val="19"/>
          <w:szCs w:val="19"/>
        </w:rPr>
        <w:t xml:space="preserve"> Nacionales: Servicios prestados por personas naturales colombianas o residentes en Colombia o por personas jurídicas constituidas de conformidad con la legislación colombiana».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9B1036"/>
    <w:multiLevelType w:val="hybridMultilevel"/>
    <w:tmpl w:val="C03C5D22"/>
    <w:lvl w:ilvl="0" w:tplc="07105AA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69669E"/>
    <w:multiLevelType w:val="hybridMultilevel"/>
    <w:tmpl w:val="E7E01514"/>
    <w:lvl w:ilvl="0" w:tplc="06903DD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0455F26"/>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AC8"/>
    <w:rsid w:val="000075A5"/>
    <w:rsid w:val="00011A5E"/>
    <w:rsid w:val="000217C4"/>
    <w:rsid w:val="000262CB"/>
    <w:rsid w:val="00033854"/>
    <w:rsid w:val="0003551E"/>
    <w:rsid w:val="00037D74"/>
    <w:rsid w:val="00042633"/>
    <w:rsid w:val="00043385"/>
    <w:rsid w:val="0004771F"/>
    <w:rsid w:val="00047E30"/>
    <w:rsid w:val="00061973"/>
    <w:rsid w:val="00067EA5"/>
    <w:rsid w:val="00071CC9"/>
    <w:rsid w:val="00073AD0"/>
    <w:rsid w:val="00075769"/>
    <w:rsid w:val="00075E9B"/>
    <w:rsid w:val="0008138B"/>
    <w:rsid w:val="00084B97"/>
    <w:rsid w:val="00085A38"/>
    <w:rsid w:val="000929E8"/>
    <w:rsid w:val="00093B00"/>
    <w:rsid w:val="000942EB"/>
    <w:rsid w:val="00095A32"/>
    <w:rsid w:val="000A18F8"/>
    <w:rsid w:val="000B103F"/>
    <w:rsid w:val="000D35B9"/>
    <w:rsid w:val="000E3241"/>
    <w:rsid w:val="000F0E12"/>
    <w:rsid w:val="000F14E8"/>
    <w:rsid w:val="00103915"/>
    <w:rsid w:val="001047ED"/>
    <w:rsid w:val="00105B4C"/>
    <w:rsid w:val="00106387"/>
    <w:rsid w:val="001129E6"/>
    <w:rsid w:val="00117D8D"/>
    <w:rsid w:val="00117E56"/>
    <w:rsid w:val="0012274B"/>
    <w:rsid w:val="00122B23"/>
    <w:rsid w:val="0012794F"/>
    <w:rsid w:val="00131819"/>
    <w:rsid w:val="00134644"/>
    <w:rsid w:val="00136525"/>
    <w:rsid w:val="0013675E"/>
    <w:rsid w:val="00137FFA"/>
    <w:rsid w:val="00141EAE"/>
    <w:rsid w:val="00142BA3"/>
    <w:rsid w:val="0014674F"/>
    <w:rsid w:val="00150817"/>
    <w:rsid w:val="00155F07"/>
    <w:rsid w:val="00156912"/>
    <w:rsid w:val="0016416B"/>
    <w:rsid w:val="00166D3B"/>
    <w:rsid w:val="00170BC5"/>
    <w:rsid w:val="001724A7"/>
    <w:rsid w:val="00175199"/>
    <w:rsid w:val="00185876"/>
    <w:rsid w:val="00191EF1"/>
    <w:rsid w:val="001A37AA"/>
    <w:rsid w:val="001A3E35"/>
    <w:rsid w:val="001B0444"/>
    <w:rsid w:val="001B1DDA"/>
    <w:rsid w:val="001B6C20"/>
    <w:rsid w:val="001C1E33"/>
    <w:rsid w:val="001D09BF"/>
    <w:rsid w:val="001D61C8"/>
    <w:rsid w:val="001E1C22"/>
    <w:rsid w:val="001F7429"/>
    <w:rsid w:val="00200B5B"/>
    <w:rsid w:val="0020632A"/>
    <w:rsid w:val="002063CE"/>
    <w:rsid w:val="0021023B"/>
    <w:rsid w:val="002110EB"/>
    <w:rsid w:val="00211338"/>
    <w:rsid w:val="0021186C"/>
    <w:rsid w:val="00211D8C"/>
    <w:rsid w:val="002164A9"/>
    <w:rsid w:val="00221AF5"/>
    <w:rsid w:val="00222589"/>
    <w:rsid w:val="00222974"/>
    <w:rsid w:val="00223F5E"/>
    <w:rsid w:val="0022638B"/>
    <w:rsid w:val="00226615"/>
    <w:rsid w:val="00234B84"/>
    <w:rsid w:val="00261FFF"/>
    <w:rsid w:val="00270438"/>
    <w:rsid w:val="002723FC"/>
    <w:rsid w:val="00285362"/>
    <w:rsid w:val="00285B29"/>
    <w:rsid w:val="00287918"/>
    <w:rsid w:val="002951E7"/>
    <w:rsid w:val="00296237"/>
    <w:rsid w:val="002A1902"/>
    <w:rsid w:val="002A6B24"/>
    <w:rsid w:val="002C0229"/>
    <w:rsid w:val="002C4C0C"/>
    <w:rsid w:val="002C663F"/>
    <w:rsid w:val="002D0640"/>
    <w:rsid w:val="002D5859"/>
    <w:rsid w:val="002E71A3"/>
    <w:rsid w:val="002F4C85"/>
    <w:rsid w:val="003033BA"/>
    <w:rsid w:val="003035C0"/>
    <w:rsid w:val="00321418"/>
    <w:rsid w:val="00322937"/>
    <w:rsid w:val="00325D64"/>
    <w:rsid w:val="003269B3"/>
    <w:rsid w:val="00330F2A"/>
    <w:rsid w:val="003339E6"/>
    <w:rsid w:val="00336FB3"/>
    <w:rsid w:val="0034177C"/>
    <w:rsid w:val="00341987"/>
    <w:rsid w:val="00342424"/>
    <w:rsid w:val="00344393"/>
    <w:rsid w:val="003444EE"/>
    <w:rsid w:val="0034680A"/>
    <w:rsid w:val="00352060"/>
    <w:rsid w:val="00353DD5"/>
    <w:rsid w:val="003662E3"/>
    <w:rsid w:val="00373E94"/>
    <w:rsid w:val="00375E29"/>
    <w:rsid w:val="003778E9"/>
    <w:rsid w:val="003827AC"/>
    <w:rsid w:val="0038303A"/>
    <w:rsid w:val="0038336F"/>
    <w:rsid w:val="00385986"/>
    <w:rsid w:val="00386456"/>
    <w:rsid w:val="00393C88"/>
    <w:rsid w:val="003941FF"/>
    <w:rsid w:val="003A0878"/>
    <w:rsid w:val="003A0EAC"/>
    <w:rsid w:val="003A581E"/>
    <w:rsid w:val="003B3D4E"/>
    <w:rsid w:val="003B4C94"/>
    <w:rsid w:val="003B5BDA"/>
    <w:rsid w:val="003C4C36"/>
    <w:rsid w:val="003F22D4"/>
    <w:rsid w:val="003F3F6C"/>
    <w:rsid w:val="003F4E98"/>
    <w:rsid w:val="003F6FBD"/>
    <w:rsid w:val="0040054C"/>
    <w:rsid w:val="0040295B"/>
    <w:rsid w:val="00412FB6"/>
    <w:rsid w:val="004135B6"/>
    <w:rsid w:val="00414429"/>
    <w:rsid w:val="00420553"/>
    <w:rsid w:val="00423F9F"/>
    <w:rsid w:val="00432FF2"/>
    <w:rsid w:val="00433D1B"/>
    <w:rsid w:val="004422D6"/>
    <w:rsid w:val="00444F8D"/>
    <w:rsid w:val="0044567A"/>
    <w:rsid w:val="00447272"/>
    <w:rsid w:val="00447595"/>
    <w:rsid w:val="004476DE"/>
    <w:rsid w:val="00452F80"/>
    <w:rsid w:val="0046244E"/>
    <w:rsid w:val="00474699"/>
    <w:rsid w:val="004757D5"/>
    <w:rsid w:val="00483D26"/>
    <w:rsid w:val="00484055"/>
    <w:rsid w:val="00492026"/>
    <w:rsid w:val="0049241A"/>
    <w:rsid w:val="00495E36"/>
    <w:rsid w:val="004A34D2"/>
    <w:rsid w:val="004A53C1"/>
    <w:rsid w:val="004B2139"/>
    <w:rsid w:val="004B5906"/>
    <w:rsid w:val="004B74FC"/>
    <w:rsid w:val="004D0A19"/>
    <w:rsid w:val="004D251C"/>
    <w:rsid w:val="0051074C"/>
    <w:rsid w:val="00513AF2"/>
    <w:rsid w:val="00515477"/>
    <w:rsid w:val="00527BE4"/>
    <w:rsid w:val="005305D3"/>
    <w:rsid w:val="0053269D"/>
    <w:rsid w:val="005331BA"/>
    <w:rsid w:val="0053677C"/>
    <w:rsid w:val="00537EB1"/>
    <w:rsid w:val="00543F87"/>
    <w:rsid w:val="005440F2"/>
    <w:rsid w:val="00544133"/>
    <w:rsid w:val="0054413A"/>
    <w:rsid w:val="005451E8"/>
    <w:rsid w:val="005553B0"/>
    <w:rsid w:val="00555839"/>
    <w:rsid w:val="005564CA"/>
    <w:rsid w:val="0056182B"/>
    <w:rsid w:val="00565AE5"/>
    <w:rsid w:val="00567850"/>
    <w:rsid w:val="00571F78"/>
    <w:rsid w:val="00572DFD"/>
    <w:rsid w:val="00573B18"/>
    <w:rsid w:val="005756AA"/>
    <w:rsid w:val="00576B34"/>
    <w:rsid w:val="00580C9F"/>
    <w:rsid w:val="0058216A"/>
    <w:rsid w:val="005830D0"/>
    <w:rsid w:val="00590725"/>
    <w:rsid w:val="005A3D32"/>
    <w:rsid w:val="005B7480"/>
    <w:rsid w:val="005B7DAE"/>
    <w:rsid w:val="005C0CA8"/>
    <w:rsid w:val="005C1605"/>
    <w:rsid w:val="005C3055"/>
    <w:rsid w:val="005D453C"/>
    <w:rsid w:val="005D51FA"/>
    <w:rsid w:val="005D791B"/>
    <w:rsid w:val="005E5BC8"/>
    <w:rsid w:val="005F4F48"/>
    <w:rsid w:val="006103FA"/>
    <w:rsid w:val="006131EB"/>
    <w:rsid w:val="00614817"/>
    <w:rsid w:val="00623A92"/>
    <w:rsid w:val="00633DBF"/>
    <w:rsid w:val="00637465"/>
    <w:rsid w:val="00655371"/>
    <w:rsid w:val="00656FB2"/>
    <w:rsid w:val="006608D9"/>
    <w:rsid w:val="006623F3"/>
    <w:rsid w:val="0067330E"/>
    <w:rsid w:val="00674378"/>
    <w:rsid w:val="0067667E"/>
    <w:rsid w:val="00681614"/>
    <w:rsid w:val="0068349E"/>
    <w:rsid w:val="00692E78"/>
    <w:rsid w:val="00697665"/>
    <w:rsid w:val="006A30D9"/>
    <w:rsid w:val="006A7CB5"/>
    <w:rsid w:val="006A7FD0"/>
    <w:rsid w:val="006B13F5"/>
    <w:rsid w:val="006B6733"/>
    <w:rsid w:val="006C13BC"/>
    <w:rsid w:val="006C2F29"/>
    <w:rsid w:val="006D3116"/>
    <w:rsid w:val="006D34B0"/>
    <w:rsid w:val="006D636D"/>
    <w:rsid w:val="006D7687"/>
    <w:rsid w:val="006E0572"/>
    <w:rsid w:val="006E55E3"/>
    <w:rsid w:val="006E6E0F"/>
    <w:rsid w:val="006F694A"/>
    <w:rsid w:val="00705631"/>
    <w:rsid w:val="0070778A"/>
    <w:rsid w:val="00712547"/>
    <w:rsid w:val="00715EAA"/>
    <w:rsid w:val="00736448"/>
    <w:rsid w:val="00737C9E"/>
    <w:rsid w:val="00742DD2"/>
    <w:rsid w:val="00744D9E"/>
    <w:rsid w:val="007463B9"/>
    <w:rsid w:val="00746E08"/>
    <w:rsid w:val="0074770C"/>
    <w:rsid w:val="00747C96"/>
    <w:rsid w:val="0075094E"/>
    <w:rsid w:val="007522E8"/>
    <w:rsid w:val="00753764"/>
    <w:rsid w:val="00755FF0"/>
    <w:rsid w:val="0075647A"/>
    <w:rsid w:val="007634AD"/>
    <w:rsid w:val="0076558B"/>
    <w:rsid w:val="00767789"/>
    <w:rsid w:val="00770C9E"/>
    <w:rsid w:val="0077424A"/>
    <w:rsid w:val="0078122E"/>
    <w:rsid w:val="00795647"/>
    <w:rsid w:val="007A5438"/>
    <w:rsid w:val="007B0854"/>
    <w:rsid w:val="007B1592"/>
    <w:rsid w:val="007C2CD8"/>
    <w:rsid w:val="007D59D6"/>
    <w:rsid w:val="007D5E46"/>
    <w:rsid w:val="007E68F8"/>
    <w:rsid w:val="007F5A3A"/>
    <w:rsid w:val="007F5BD7"/>
    <w:rsid w:val="007F6B46"/>
    <w:rsid w:val="007F72CB"/>
    <w:rsid w:val="008012AD"/>
    <w:rsid w:val="0080183C"/>
    <w:rsid w:val="00803F19"/>
    <w:rsid w:val="00804F7E"/>
    <w:rsid w:val="00805AF0"/>
    <w:rsid w:val="0081323D"/>
    <w:rsid w:val="008165EA"/>
    <w:rsid w:val="008217B7"/>
    <w:rsid w:val="008225A5"/>
    <w:rsid w:val="00827B74"/>
    <w:rsid w:val="0083119B"/>
    <w:rsid w:val="00836930"/>
    <w:rsid w:val="00836EAB"/>
    <w:rsid w:val="00844721"/>
    <w:rsid w:val="0085092D"/>
    <w:rsid w:val="00850F79"/>
    <w:rsid w:val="008522AC"/>
    <w:rsid w:val="0086583D"/>
    <w:rsid w:val="008724FB"/>
    <w:rsid w:val="00874702"/>
    <w:rsid w:val="008761FB"/>
    <w:rsid w:val="00876E05"/>
    <w:rsid w:val="00877CED"/>
    <w:rsid w:val="00890EB0"/>
    <w:rsid w:val="00892B0D"/>
    <w:rsid w:val="00893786"/>
    <w:rsid w:val="008941BD"/>
    <w:rsid w:val="0089774F"/>
    <w:rsid w:val="0089789B"/>
    <w:rsid w:val="008A30E0"/>
    <w:rsid w:val="008A7340"/>
    <w:rsid w:val="008B0A52"/>
    <w:rsid w:val="008B1393"/>
    <w:rsid w:val="008C17E0"/>
    <w:rsid w:val="008C1929"/>
    <w:rsid w:val="008C22C6"/>
    <w:rsid w:val="008C5C3D"/>
    <w:rsid w:val="008E0878"/>
    <w:rsid w:val="008E1C15"/>
    <w:rsid w:val="008E49FC"/>
    <w:rsid w:val="008E57C1"/>
    <w:rsid w:val="008E6D75"/>
    <w:rsid w:val="008E7973"/>
    <w:rsid w:val="008F538E"/>
    <w:rsid w:val="00900537"/>
    <w:rsid w:val="00903AAE"/>
    <w:rsid w:val="00903B86"/>
    <w:rsid w:val="009047C5"/>
    <w:rsid w:val="00913B38"/>
    <w:rsid w:val="00916862"/>
    <w:rsid w:val="00924784"/>
    <w:rsid w:val="00930DF1"/>
    <w:rsid w:val="00933B23"/>
    <w:rsid w:val="00942632"/>
    <w:rsid w:val="00944D74"/>
    <w:rsid w:val="00945DFB"/>
    <w:rsid w:val="0095385A"/>
    <w:rsid w:val="00961B15"/>
    <w:rsid w:val="00962EEF"/>
    <w:rsid w:val="00982FBC"/>
    <w:rsid w:val="00983ABF"/>
    <w:rsid w:val="0098794E"/>
    <w:rsid w:val="0099141A"/>
    <w:rsid w:val="009946CC"/>
    <w:rsid w:val="009A1CFA"/>
    <w:rsid w:val="009A3977"/>
    <w:rsid w:val="009B002C"/>
    <w:rsid w:val="009B7984"/>
    <w:rsid w:val="009B7D5A"/>
    <w:rsid w:val="009C317F"/>
    <w:rsid w:val="009D63D6"/>
    <w:rsid w:val="009D7115"/>
    <w:rsid w:val="009E042F"/>
    <w:rsid w:val="009F59C2"/>
    <w:rsid w:val="00A01604"/>
    <w:rsid w:val="00A11C9C"/>
    <w:rsid w:val="00A24560"/>
    <w:rsid w:val="00A31AD2"/>
    <w:rsid w:val="00A34538"/>
    <w:rsid w:val="00A356DE"/>
    <w:rsid w:val="00A35EE2"/>
    <w:rsid w:val="00A37FB6"/>
    <w:rsid w:val="00A41848"/>
    <w:rsid w:val="00A422F3"/>
    <w:rsid w:val="00A438DE"/>
    <w:rsid w:val="00A46082"/>
    <w:rsid w:val="00A47312"/>
    <w:rsid w:val="00A50241"/>
    <w:rsid w:val="00A5071C"/>
    <w:rsid w:val="00A623A0"/>
    <w:rsid w:val="00A814FB"/>
    <w:rsid w:val="00A81B16"/>
    <w:rsid w:val="00A84DBB"/>
    <w:rsid w:val="00A903DD"/>
    <w:rsid w:val="00A9105F"/>
    <w:rsid w:val="00A91A90"/>
    <w:rsid w:val="00A94420"/>
    <w:rsid w:val="00A94EBD"/>
    <w:rsid w:val="00AA08E7"/>
    <w:rsid w:val="00AA442B"/>
    <w:rsid w:val="00AA669D"/>
    <w:rsid w:val="00AB4DF1"/>
    <w:rsid w:val="00AE0303"/>
    <w:rsid w:val="00AE0C2E"/>
    <w:rsid w:val="00AE1046"/>
    <w:rsid w:val="00AF3397"/>
    <w:rsid w:val="00B0068D"/>
    <w:rsid w:val="00B10719"/>
    <w:rsid w:val="00B11798"/>
    <w:rsid w:val="00B13874"/>
    <w:rsid w:val="00B13EC0"/>
    <w:rsid w:val="00B15D27"/>
    <w:rsid w:val="00B15EF2"/>
    <w:rsid w:val="00B174A9"/>
    <w:rsid w:val="00B22E22"/>
    <w:rsid w:val="00B266AC"/>
    <w:rsid w:val="00B323DA"/>
    <w:rsid w:val="00B4615B"/>
    <w:rsid w:val="00B525CB"/>
    <w:rsid w:val="00B52769"/>
    <w:rsid w:val="00B53C0B"/>
    <w:rsid w:val="00B627A8"/>
    <w:rsid w:val="00B62ECC"/>
    <w:rsid w:val="00B63872"/>
    <w:rsid w:val="00B63CB2"/>
    <w:rsid w:val="00B64EDB"/>
    <w:rsid w:val="00B72141"/>
    <w:rsid w:val="00B7315F"/>
    <w:rsid w:val="00B8372D"/>
    <w:rsid w:val="00B868D7"/>
    <w:rsid w:val="00B904F5"/>
    <w:rsid w:val="00B916F1"/>
    <w:rsid w:val="00B91B8E"/>
    <w:rsid w:val="00BA7159"/>
    <w:rsid w:val="00BB1315"/>
    <w:rsid w:val="00BB2AA2"/>
    <w:rsid w:val="00BC1CE6"/>
    <w:rsid w:val="00BD39FC"/>
    <w:rsid w:val="00BD78FE"/>
    <w:rsid w:val="00BE61D7"/>
    <w:rsid w:val="00BE774C"/>
    <w:rsid w:val="00C00FF5"/>
    <w:rsid w:val="00C402B2"/>
    <w:rsid w:val="00C44FE4"/>
    <w:rsid w:val="00C60C2F"/>
    <w:rsid w:val="00C62B22"/>
    <w:rsid w:val="00C74552"/>
    <w:rsid w:val="00C90282"/>
    <w:rsid w:val="00C9673A"/>
    <w:rsid w:val="00CA1468"/>
    <w:rsid w:val="00CA4BC4"/>
    <w:rsid w:val="00CB4DD7"/>
    <w:rsid w:val="00CB6687"/>
    <w:rsid w:val="00CB76CC"/>
    <w:rsid w:val="00CC00CD"/>
    <w:rsid w:val="00CC0161"/>
    <w:rsid w:val="00CF48E1"/>
    <w:rsid w:val="00CF5E26"/>
    <w:rsid w:val="00D01760"/>
    <w:rsid w:val="00D03AB4"/>
    <w:rsid w:val="00D03BCB"/>
    <w:rsid w:val="00D0564E"/>
    <w:rsid w:val="00D16E39"/>
    <w:rsid w:val="00D223B6"/>
    <w:rsid w:val="00D24463"/>
    <w:rsid w:val="00D25C0C"/>
    <w:rsid w:val="00D52F21"/>
    <w:rsid w:val="00D60327"/>
    <w:rsid w:val="00D60DB3"/>
    <w:rsid w:val="00D642C1"/>
    <w:rsid w:val="00D72E9D"/>
    <w:rsid w:val="00D81D3F"/>
    <w:rsid w:val="00D82CE5"/>
    <w:rsid w:val="00D8330C"/>
    <w:rsid w:val="00D8570D"/>
    <w:rsid w:val="00D92BBF"/>
    <w:rsid w:val="00D94834"/>
    <w:rsid w:val="00DA37F5"/>
    <w:rsid w:val="00DA5AB1"/>
    <w:rsid w:val="00DB11D5"/>
    <w:rsid w:val="00DB472C"/>
    <w:rsid w:val="00DC230B"/>
    <w:rsid w:val="00DC62E5"/>
    <w:rsid w:val="00DD735D"/>
    <w:rsid w:val="00DE3119"/>
    <w:rsid w:val="00DF0504"/>
    <w:rsid w:val="00DF236B"/>
    <w:rsid w:val="00DF3BAA"/>
    <w:rsid w:val="00E0228F"/>
    <w:rsid w:val="00E04104"/>
    <w:rsid w:val="00E05A0D"/>
    <w:rsid w:val="00E12848"/>
    <w:rsid w:val="00E13A29"/>
    <w:rsid w:val="00E13AB8"/>
    <w:rsid w:val="00E14217"/>
    <w:rsid w:val="00E25CB3"/>
    <w:rsid w:val="00E26891"/>
    <w:rsid w:val="00E26D13"/>
    <w:rsid w:val="00E27219"/>
    <w:rsid w:val="00E314F0"/>
    <w:rsid w:val="00E33B62"/>
    <w:rsid w:val="00E40A3C"/>
    <w:rsid w:val="00E4143A"/>
    <w:rsid w:val="00E5418D"/>
    <w:rsid w:val="00E57CB1"/>
    <w:rsid w:val="00E73A5F"/>
    <w:rsid w:val="00E743D0"/>
    <w:rsid w:val="00E8308E"/>
    <w:rsid w:val="00E91055"/>
    <w:rsid w:val="00EA22D6"/>
    <w:rsid w:val="00EA37EB"/>
    <w:rsid w:val="00EA512E"/>
    <w:rsid w:val="00EB15BD"/>
    <w:rsid w:val="00EB237F"/>
    <w:rsid w:val="00EB455F"/>
    <w:rsid w:val="00EB6FEF"/>
    <w:rsid w:val="00EC282F"/>
    <w:rsid w:val="00EC3FA6"/>
    <w:rsid w:val="00EC48E3"/>
    <w:rsid w:val="00EC4C83"/>
    <w:rsid w:val="00EC6810"/>
    <w:rsid w:val="00ED30B2"/>
    <w:rsid w:val="00ED3959"/>
    <w:rsid w:val="00ED3FF8"/>
    <w:rsid w:val="00ED4D31"/>
    <w:rsid w:val="00ED63D9"/>
    <w:rsid w:val="00ED794A"/>
    <w:rsid w:val="00EE0149"/>
    <w:rsid w:val="00EE1C35"/>
    <w:rsid w:val="00EE59B5"/>
    <w:rsid w:val="00EF6973"/>
    <w:rsid w:val="00F07FEF"/>
    <w:rsid w:val="00F1235A"/>
    <w:rsid w:val="00F2769B"/>
    <w:rsid w:val="00F307F3"/>
    <w:rsid w:val="00F312E1"/>
    <w:rsid w:val="00F33A01"/>
    <w:rsid w:val="00F4597F"/>
    <w:rsid w:val="00F47EB3"/>
    <w:rsid w:val="00F54D60"/>
    <w:rsid w:val="00F563D6"/>
    <w:rsid w:val="00F642F0"/>
    <w:rsid w:val="00F64603"/>
    <w:rsid w:val="00F6502F"/>
    <w:rsid w:val="00F72F77"/>
    <w:rsid w:val="00F75CD3"/>
    <w:rsid w:val="00F84675"/>
    <w:rsid w:val="00F84899"/>
    <w:rsid w:val="00F859F0"/>
    <w:rsid w:val="00F90561"/>
    <w:rsid w:val="00F93415"/>
    <w:rsid w:val="00F9636D"/>
    <w:rsid w:val="00FA1B0E"/>
    <w:rsid w:val="00FB37D0"/>
    <w:rsid w:val="00FB53F2"/>
    <w:rsid w:val="00FD0FEF"/>
    <w:rsid w:val="00FE141E"/>
    <w:rsid w:val="00FE148B"/>
    <w:rsid w:val="00FE3AA3"/>
    <w:rsid w:val="00FE42ED"/>
    <w:rsid w:val="00FE54CE"/>
    <w:rsid w:val="00FE655D"/>
    <w:rsid w:val="00FF03DE"/>
    <w:rsid w:val="00FF14D7"/>
    <w:rsid w:val="00FF4DA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A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7D6721B-7790-40CF-822D-7556D7F40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6B040-66F8-4F55-B45B-188E12619ED4}">
  <ds:schemaRefs>
    <ds:schemaRef ds:uri="http://schemas.openxmlformats.org/officeDocument/2006/bibliography"/>
  </ds:schemaRefs>
</ds:datastoreItem>
</file>

<file path=customXml/itemProps4.xml><?xml version="1.0" encoding="utf-8"?>
<ds:datastoreItem xmlns:ds="http://schemas.openxmlformats.org/officeDocument/2006/customXml" ds:itemID="{3F0A0AEA-C42C-4089-A56C-CEE3B199E1D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51</TotalTime>
  <Pages>10</Pages>
  <Words>3265</Words>
  <Characters>17958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27</cp:revision>
  <cp:lastPrinted>2020-01-30T15:05:00Z</cp:lastPrinted>
  <dcterms:created xsi:type="dcterms:W3CDTF">2020-03-02T16:43:00Z</dcterms:created>
  <dcterms:modified xsi:type="dcterms:W3CDTF">2020-08-04T03:52:00Z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