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855D1" w:rsidR="0034177C" w:rsidP="0034177C" w:rsidRDefault="0034177C" w14:paraId="182E957B" w14:textId="33952F67">
      <w:pPr>
        <w:jc w:val="right"/>
        <w:rPr>
          <w:rFonts w:ascii="Arial" w:hAnsi="Arial" w:cs="Arial"/>
          <w:b/>
          <w:color w:val="000000" w:themeColor="text1"/>
          <w:sz w:val="16"/>
          <w:szCs w:val="16"/>
          <w:lang w:eastAsia="es-ES"/>
        </w:rPr>
      </w:pPr>
      <w:bookmarkStart w:name="_Hlk34141372" w:id="0"/>
      <w:bookmarkStart w:name="_Hlk28946138" w:id="1"/>
      <w:bookmarkStart w:name="_Hlk29548183" w:id="2"/>
      <w:bookmarkEnd w:id="0"/>
      <w:r w:rsidRPr="00F855D1">
        <w:rPr>
          <w:rFonts w:ascii="Arial" w:hAnsi="Arial" w:cs="Arial"/>
          <w:b/>
          <w:color w:val="000000" w:themeColor="text1"/>
          <w:sz w:val="16"/>
          <w:szCs w:val="16"/>
          <w:lang w:eastAsia="es-ES"/>
        </w:rPr>
        <w:t>CCE-DES-FM-17</w:t>
      </w:r>
    </w:p>
    <w:bookmarkEnd w:id="1"/>
    <w:bookmarkEnd w:id="2"/>
    <w:p w:rsidRPr="00F855D1" w:rsidR="0098155D" w:rsidP="00220822" w:rsidRDefault="0098155D" w14:paraId="3D41D0B3" w14:textId="20F040B1">
      <w:pPr>
        <w:jc w:val="both"/>
        <w:rPr>
          <w:rFonts w:ascii="Arial" w:hAnsi="Arial" w:eastAsia="Calibri" w:cs="Arial"/>
          <w:color w:val="000000" w:themeColor="text1"/>
          <w:sz w:val="16"/>
          <w:szCs w:val="16"/>
          <w:lang w:val="es-ES"/>
        </w:rPr>
      </w:pPr>
    </w:p>
    <w:p w:rsidRPr="00F855D1" w:rsidR="006B16AA" w:rsidP="006B16AA" w:rsidRDefault="00605849" w14:paraId="2F876DDA" w14:textId="6C3B5395">
      <w:pPr>
        <w:jc w:val="both"/>
        <w:rPr>
          <w:rFonts w:ascii="Arial" w:hAnsi="Arial" w:eastAsia="Calibri" w:cs="Arial"/>
          <w:b/>
          <w:bCs/>
          <w:color w:val="000000" w:themeColor="text1"/>
          <w:sz w:val="22"/>
        </w:rPr>
      </w:pPr>
      <w:r>
        <w:rPr>
          <w:rFonts w:ascii="Arial" w:hAnsi="Arial" w:eastAsia="Calibri" w:cs="Arial"/>
          <w:b/>
          <w:bCs/>
          <w:color w:val="000000" w:themeColor="text1"/>
          <w:sz w:val="22"/>
        </w:rPr>
        <w:t xml:space="preserve">CAUSALES DE </w:t>
      </w:r>
      <w:r w:rsidRPr="00F855D1" w:rsidR="00AB68E7">
        <w:rPr>
          <w:rFonts w:ascii="Arial" w:hAnsi="Arial" w:eastAsia="Calibri" w:cs="Arial"/>
          <w:b/>
          <w:bCs/>
          <w:color w:val="000000" w:themeColor="text1"/>
          <w:sz w:val="22"/>
        </w:rPr>
        <w:t xml:space="preserve">RECHAZO </w:t>
      </w:r>
      <w:r w:rsidRPr="00F855D1" w:rsidR="003811AD">
        <w:rPr>
          <w:rFonts w:ascii="Arial" w:hAnsi="Arial" w:eastAsia="Calibri" w:cs="Arial"/>
          <w:b/>
          <w:color w:val="000000" w:themeColor="text1"/>
          <w:sz w:val="22"/>
        </w:rPr>
        <w:t>–</w:t>
      </w:r>
      <w:r w:rsidRPr="00F855D1" w:rsidR="00AB68E7">
        <w:rPr>
          <w:rFonts w:ascii="Arial" w:hAnsi="Arial" w:eastAsia="Calibri" w:cs="Arial"/>
          <w:b/>
          <w:bCs/>
          <w:color w:val="000000" w:themeColor="text1"/>
          <w:sz w:val="22"/>
        </w:rPr>
        <w:t xml:space="preserve"> Precios artificialmente bajos</w:t>
      </w:r>
      <w:r w:rsidRPr="00F855D1" w:rsidR="006B16AA">
        <w:rPr>
          <w:rFonts w:ascii="Arial" w:hAnsi="Arial" w:eastAsia="Calibri" w:cs="Arial"/>
          <w:b/>
          <w:bCs/>
          <w:color w:val="000000" w:themeColor="text1"/>
          <w:sz w:val="22"/>
        </w:rPr>
        <w:t xml:space="preserve"> </w:t>
      </w:r>
      <w:r w:rsidRPr="00F855D1" w:rsidR="003811AD">
        <w:rPr>
          <w:rFonts w:ascii="Arial" w:hAnsi="Arial" w:eastAsia="Calibri" w:cs="Arial"/>
          <w:b/>
          <w:color w:val="000000" w:themeColor="text1"/>
          <w:sz w:val="22"/>
        </w:rPr>
        <w:t>–</w:t>
      </w:r>
      <w:r w:rsidRPr="00F855D1" w:rsidR="006B16AA">
        <w:rPr>
          <w:rFonts w:ascii="Arial" w:hAnsi="Arial" w:eastAsia="Calibri" w:cs="Arial"/>
          <w:b/>
          <w:bCs/>
          <w:color w:val="000000" w:themeColor="text1"/>
          <w:sz w:val="22"/>
        </w:rPr>
        <w:t xml:space="preserve"> Imposibilidad </w:t>
      </w:r>
      <w:r w:rsidRPr="00F855D1" w:rsidR="005C6CAE">
        <w:rPr>
          <w:rFonts w:ascii="Arial" w:hAnsi="Arial" w:eastAsia="Calibri" w:cs="Arial"/>
          <w:b/>
          <w:color w:val="000000" w:themeColor="text1"/>
          <w:sz w:val="22"/>
        </w:rPr>
        <w:t>–</w:t>
      </w:r>
      <w:r w:rsidR="005C6CAE">
        <w:rPr>
          <w:rFonts w:ascii="Arial" w:hAnsi="Arial" w:eastAsia="Calibri" w:cs="Arial"/>
          <w:b/>
          <w:color w:val="000000" w:themeColor="text1"/>
          <w:sz w:val="22"/>
        </w:rPr>
        <w:t xml:space="preserve"> </w:t>
      </w:r>
      <w:r w:rsidR="005C6CAE">
        <w:rPr>
          <w:rFonts w:ascii="Arial" w:hAnsi="Arial" w:eastAsia="Calibri" w:cs="Arial"/>
          <w:b/>
          <w:bCs/>
          <w:color w:val="000000" w:themeColor="text1"/>
          <w:sz w:val="22"/>
        </w:rPr>
        <w:t>R</w:t>
      </w:r>
      <w:r w:rsidRPr="00F855D1" w:rsidR="006B16AA">
        <w:rPr>
          <w:rFonts w:ascii="Arial" w:hAnsi="Arial" w:eastAsia="Calibri" w:cs="Arial"/>
          <w:b/>
          <w:bCs/>
          <w:color w:val="000000" w:themeColor="text1"/>
          <w:sz w:val="22"/>
        </w:rPr>
        <w:t>echaz</w:t>
      </w:r>
      <w:r w:rsidR="005C6CAE">
        <w:rPr>
          <w:rFonts w:ascii="Arial" w:hAnsi="Arial" w:eastAsia="Calibri" w:cs="Arial"/>
          <w:b/>
          <w:bCs/>
          <w:color w:val="000000" w:themeColor="text1"/>
          <w:sz w:val="22"/>
        </w:rPr>
        <w:t>o</w:t>
      </w:r>
      <w:r w:rsidRPr="00F855D1" w:rsidR="006B16AA">
        <w:rPr>
          <w:rFonts w:ascii="Arial" w:hAnsi="Arial" w:eastAsia="Calibri" w:cs="Arial"/>
          <w:b/>
          <w:bCs/>
          <w:color w:val="000000" w:themeColor="text1"/>
          <w:sz w:val="22"/>
        </w:rPr>
        <w:t xml:space="preserve"> </w:t>
      </w:r>
      <w:r w:rsidR="005C6CAE">
        <w:rPr>
          <w:rFonts w:ascii="Arial" w:hAnsi="Arial" w:eastAsia="Calibri" w:cs="Arial"/>
          <w:b/>
          <w:bCs/>
          <w:color w:val="000000" w:themeColor="text1"/>
          <w:sz w:val="22"/>
        </w:rPr>
        <w:t xml:space="preserve">de </w:t>
      </w:r>
      <w:r w:rsidRPr="00F855D1" w:rsidR="006B16AA">
        <w:rPr>
          <w:rFonts w:ascii="Arial" w:hAnsi="Arial" w:eastAsia="Calibri" w:cs="Arial"/>
          <w:b/>
          <w:bCs/>
          <w:color w:val="000000" w:themeColor="text1"/>
          <w:sz w:val="22"/>
        </w:rPr>
        <w:t xml:space="preserve">la oferta </w:t>
      </w:r>
      <w:r w:rsidRPr="00F855D1" w:rsidR="005C6CAE">
        <w:rPr>
          <w:rFonts w:ascii="Arial" w:hAnsi="Arial" w:eastAsia="Calibri" w:cs="Arial"/>
          <w:b/>
          <w:color w:val="000000" w:themeColor="text1"/>
          <w:sz w:val="22"/>
        </w:rPr>
        <w:t>–</w:t>
      </w:r>
      <w:r w:rsidR="005C6CAE">
        <w:rPr>
          <w:rFonts w:ascii="Arial" w:hAnsi="Arial" w:eastAsia="Calibri" w:cs="Arial"/>
          <w:b/>
          <w:color w:val="000000" w:themeColor="text1"/>
          <w:sz w:val="22"/>
        </w:rPr>
        <w:t xml:space="preserve"> S</w:t>
      </w:r>
      <w:r w:rsidRPr="00F855D1" w:rsidR="006B16AA">
        <w:rPr>
          <w:rFonts w:ascii="Arial" w:hAnsi="Arial" w:eastAsia="Calibri" w:cs="Arial"/>
          <w:b/>
          <w:bCs/>
          <w:color w:val="000000" w:themeColor="text1"/>
          <w:sz w:val="22"/>
        </w:rPr>
        <w:t>in requerir información al proponente</w:t>
      </w:r>
    </w:p>
    <w:p w:rsidRPr="00F855D1" w:rsidR="0098155D" w:rsidP="00220822" w:rsidRDefault="0098155D" w14:paraId="3BEE7BBA" w14:textId="470D559A">
      <w:pPr>
        <w:jc w:val="both"/>
        <w:rPr>
          <w:rFonts w:ascii="Arial" w:hAnsi="Arial" w:eastAsia="Calibri" w:cs="Arial"/>
          <w:color w:val="000000" w:themeColor="text1"/>
          <w:sz w:val="20"/>
          <w:szCs w:val="20"/>
          <w:lang w:val="es-ES"/>
        </w:rPr>
      </w:pPr>
    </w:p>
    <w:p w:rsidRPr="00F855D1" w:rsidR="006B16AA" w:rsidP="006B16AA" w:rsidRDefault="00AB68E7" w14:paraId="112822A2" w14:textId="54CFD7A6">
      <w:pPr>
        <w:jc w:val="both"/>
        <w:rPr>
          <w:rFonts w:ascii="Arial" w:hAnsi="Arial" w:cs="Arial"/>
          <w:color w:val="000000" w:themeColor="text1"/>
          <w:sz w:val="20"/>
          <w:szCs w:val="20"/>
        </w:rPr>
      </w:pPr>
      <w:r w:rsidRPr="00F855D1">
        <w:rPr>
          <w:rFonts w:ascii="Arial" w:hAnsi="Arial" w:eastAsia="Calibri" w:cs="Arial"/>
          <w:color w:val="000000" w:themeColor="text1"/>
          <w:sz w:val="20"/>
          <w:szCs w:val="20"/>
          <w:lang w:val="es-ES"/>
        </w:rPr>
        <w:t>Dentro de las causales de rechazo previstas en el «Documento Base», contenidas en la Sección 1.15, se encuentran, entre otras, la siguiente: «cuando el ordenador del gasto determine que el valor total de la oferta es artificialmente bajo, de acuerdo con lo establecido en la sección 4.1.3».</w:t>
      </w:r>
      <w:r w:rsidRPr="00F855D1" w:rsidR="006B16AA">
        <w:rPr>
          <w:rFonts w:ascii="Arial" w:hAnsi="Arial" w:eastAsia="Calibri" w:cs="Arial"/>
          <w:color w:val="000000" w:themeColor="text1"/>
          <w:sz w:val="20"/>
          <w:szCs w:val="20"/>
          <w:lang w:val="es-ES"/>
        </w:rPr>
        <w:t xml:space="preserve"> de todos modos</w:t>
      </w:r>
      <w:r w:rsidRPr="00F855D1" w:rsidR="004E286B">
        <w:rPr>
          <w:rFonts w:ascii="Arial" w:hAnsi="Arial" w:eastAsia="Calibri" w:cs="Arial"/>
          <w:color w:val="000000" w:themeColor="text1"/>
          <w:sz w:val="20"/>
          <w:szCs w:val="20"/>
          <w:lang w:val="es-ES"/>
        </w:rPr>
        <w:t>, l</w:t>
      </w:r>
      <w:r w:rsidRPr="00F855D1" w:rsidR="006B16AA">
        <w:rPr>
          <w:rFonts w:ascii="Arial" w:hAnsi="Arial" w:eastAsia="Calibri" w:cs="Arial"/>
          <w:color w:val="000000" w:themeColor="text1"/>
          <w:sz w:val="20"/>
          <w:szCs w:val="20"/>
          <w:lang w:val="es-ES"/>
        </w:rPr>
        <w:t>a entidad no podrá rechazar la oferta si no lo ha hecho, pues, según lo establecido en el artículo 2.2.1.1.2.2 del Decreto 1082 de 2015, el rechazo de la oferta procede cuando las explicaciones del proponente son insuficientes o insatisfactorias.</w:t>
      </w:r>
    </w:p>
    <w:p w:rsidRPr="00F855D1" w:rsidR="0098155D" w:rsidP="00220822" w:rsidRDefault="0098155D" w14:paraId="71BAAAC1" w14:textId="2135A1CE">
      <w:pPr>
        <w:jc w:val="both"/>
        <w:rPr>
          <w:rFonts w:ascii="Arial" w:hAnsi="Arial" w:eastAsia="Calibri" w:cs="Arial"/>
          <w:color w:val="000000" w:themeColor="text1"/>
          <w:sz w:val="20"/>
          <w:szCs w:val="20"/>
          <w:lang w:val="es-ES"/>
        </w:rPr>
      </w:pPr>
    </w:p>
    <w:p w:rsidRPr="00F855D1" w:rsidR="00F04D9A" w:rsidP="00220822" w:rsidRDefault="00F04D9A" w14:paraId="62146308" w14:textId="293DCCF2">
      <w:pPr>
        <w:jc w:val="both"/>
        <w:rPr>
          <w:rFonts w:ascii="Arial" w:hAnsi="Arial" w:eastAsia="Calibri" w:cs="Arial"/>
          <w:b/>
          <w:bCs/>
          <w:color w:val="000000" w:themeColor="text1"/>
          <w:sz w:val="22"/>
        </w:rPr>
      </w:pPr>
      <w:r w:rsidRPr="00F855D1">
        <w:rPr>
          <w:rFonts w:ascii="Arial" w:hAnsi="Arial" w:eastAsia="Calibri" w:cs="Arial"/>
          <w:b/>
          <w:bCs/>
          <w:color w:val="000000" w:themeColor="text1"/>
          <w:sz w:val="22"/>
        </w:rPr>
        <w:t xml:space="preserve">PRECIOS ARTIFICIALMENTE BAJOS </w:t>
      </w:r>
      <w:r w:rsidRPr="00F855D1" w:rsidR="003811AD">
        <w:rPr>
          <w:rFonts w:ascii="Arial" w:hAnsi="Arial" w:eastAsia="Calibri" w:cs="Arial"/>
          <w:b/>
          <w:color w:val="000000" w:themeColor="text1"/>
          <w:sz w:val="22"/>
        </w:rPr>
        <w:t>–</w:t>
      </w:r>
      <w:r w:rsidRPr="00F855D1">
        <w:rPr>
          <w:rFonts w:ascii="Arial" w:hAnsi="Arial" w:eastAsia="Calibri" w:cs="Arial"/>
          <w:b/>
          <w:bCs/>
          <w:color w:val="000000" w:themeColor="text1"/>
          <w:sz w:val="22"/>
        </w:rPr>
        <w:t xml:space="preserve"> Noción</w:t>
      </w:r>
    </w:p>
    <w:p w:rsidRPr="00F855D1" w:rsidR="00F04D9A" w:rsidP="00220822" w:rsidRDefault="00F04D9A" w14:paraId="4328185A" w14:textId="77777777">
      <w:pPr>
        <w:jc w:val="both"/>
        <w:rPr>
          <w:rFonts w:ascii="Arial" w:hAnsi="Arial" w:eastAsia="Calibri" w:cs="Arial"/>
          <w:color w:val="000000" w:themeColor="text1"/>
          <w:sz w:val="20"/>
          <w:szCs w:val="20"/>
          <w:lang w:val="es-ES"/>
        </w:rPr>
      </w:pPr>
    </w:p>
    <w:p w:rsidRPr="00F855D1" w:rsidR="00922B83" w:rsidP="00922B83" w:rsidRDefault="00F04D9A" w14:paraId="057411CC" w14:textId="77777777">
      <w:pPr>
        <w:spacing w:after="120"/>
        <w:jc w:val="both"/>
        <w:rPr>
          <w:rFonts w:ascii="Arial" w:hAnsi="Arial" w:eastAsia="Calibri" w:cs="Arial"/>
          <w:color w:val="000000" w:themeColor="text1"/>
          <w:sz w:val="20"/>
          <w:szCs w:val="20"/>
          <w:lang w:val="es-ES"/>
        </w:rPr>
      </w:pPr>
      <w:r w:rsidRPr="00F855D1">
        <w:rPr>
          <w:rFonts w:ascii="Arial" w:hAnsi="Arial" w:eastAsia="Calibri" w:cs="Arial"/>
          <w:color w:val="000000" w:themeColor="text1"/>
          <w:sz w:val="20"/>
          <w:szCs w:val="20"/>
          <w:lang w:val="es-ES"/>
        </w:rPr>
        <w:t xml:space="preserve">Según la jurisprudencia de la Sección Tercera del Consejo de Estado, el precio artificialmente bajo es aquel que, por un lado, resulta artificioso, disimulado o falso y, por el otro, no tiene sustento o fundamento en relación con su estructuración dentro del tráfico comercial. En efecto, en sentencia del 4 de junio de 2008 </w:t>
      </w:r>
      <w:r w:rsidRPr="00F855D1" w:rsidR="00456AD4">
        <w:rPr>
          <w:rFonts w:ascii="Arial" w:hAnsi="Arial" w:eastAsia="Calibri" w:cs="Arial"/>
          <w:color w:val="000000" w:themeColor="text1"/>
          <w:sz w:val="20"/>
          <w:szCs w:val="20"/>
          <w:lang w:val="es-ES"/>
        </w:rPr>
        <w:t>se</w:t>
      </w:r>
      <w:r w:rsidRPr="00F855D1">
        <w:rPr>
          <w:rFonts w:ascii="Arial" w:hAnsi="Arial" w:eastAsia="Calibri" w:cs="Arial"/>
          <w:color w:val="000000" w:themeColor="text1"/>
          <w:sz w:val="20"/>
          <w:szCs w:val="20"/>
          <w:lang w:val="es-ES"/>
        </w:rPr>
        <w:t xml:space="preserve"> expresó:</w:t>
      </w:r>
    </w:p>
    <w:p w:rsidRPr="00F855D1" w:rsidR="00F04D9A" w:rsidP="00922B83" w:rsidRDefault="00F04D9A" w14:paraId="3C30086F" w14:textId="50DB64DF">
      <w:pPr>
        <w:jc w:val="both"/>
        <w:rPr>
          <w:rFonts w:ascii="Arial" w:hAnsi="Arial" w:eastAsia="Calibri" w:cs="Arial"/>
          <w:color w:val="000000" w:themeColor="text1"/>
          <w:sz w:val="20"/>
          <w:szCs w:val="20"/>
          <w:lang w:val="es-ES"/>
        </w:rPr>
      </w:pPr>
      <w:r w:rsidRPr="00F855D1">
        <w:rPr>
          <w:rFonts w:ascii="Arial" w:hAnsi="Arial" w:eastAsia="Calibri" w:cs="Arial"/>
          <w:color w:val="000000" w:themeColor="text1"/>
          <w:sz w:val="20"/>
          <w:szCs w:val="20"/>
          <w:lang w:val="es-ES"/>
        </w:rPr>
        <w:t xml:space="preserve">«El denominado </w:t>
      </w:r>
      <w:r w:rsidRPr="00F855D1" w:rsidR="00C8276B">
        <w:rPr>
          <w:rFonts w:ascii="Arial" w:hAnsi="Arial" w:eastAsia="Calibri" w:cs="Arial"/>
          <w:color w:val="000000" w:themeColor="text1"/>
          <w:sz w:val="20"/>
          <w:szCs w:val="20"/>
          <w:lang w:val="es-ES"/>
        </w:rPr>
        <w:t>“</w:t>
      </w:r>
      <w:r w:rsidRPr="00F855D1">
        <w:rPr>
          <w:rFonts w:ascii="Arial" w:hAnsi="Arial" w:eastAsia="Calibri" w:cs="Arial"/>
          <w:color w:val="000000" w:themeColor="text1"/>
          <w:sz w:val="20"/>
          <w:szCs w:val="20"/>
          <w:lang w:val="es-ES"/>
        </w:rPr>
        <w:t>precio artificialmente bajo</w:t>
      </w:r>
      <w:r w:rsidRPr="00F855D1" w:rsidR="00C8276B">
        <w:rPr>
          <w:rFonts w:ascii="Arial" w:hAnsi="Arial" w:eastAsia="Calibri" w:cs="Arial"/>
          <w:color w:val="000000" w:themeColor="text1"/>
          <w:sz w:val="20"/>
          <w:szCs w:val="20"/>
          <w:lang w:val="es-ES"/>
        </w:rPr>
        <w:t>”</w:t>
      </w:r>
      <w:r w:rsidRPr="00F855D1">
        <w:rPr>
          <w:rFonts w:ascii="Arial" w:hAnsi="Arial" w:eastAsia="Calibri" w:cs="Arial"/>
          <w:color w:val="000000" w:themeColor="text1"/>
          <w:sz w:val="20"/>
          <w:szCs w:val="20"/>
          <w:lang w:val="es-ES"/>
        </w:rPr>
        <w:t xml:space="preserve">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p>
    <w:p w:rsidRPr="00F855D1" w:rsidR="0098155D" w:rsidP="00220822" w:rsidRDefault="0098155D" w14:paraId="218D20B2" w14:textId="3E2C23BB">
      <w:pPr>
        <w:jc w:val="both"/>
        <w:rPr>
          <w:rFonts w:ascii="Arial" w:hAnsi="Arial" w:eastAsia="Calibri" w:cs="Arial"/>
          <w:color w:val="000000" w:themeColor="text1"/>
          <w:sz w:val="20"/>
          <w:szCs w:val="20"/>
          <w:lang w:val="es-ES"/>
        </w:rPr>
      </w:pPr>
    </w:p>
    <w:p w:rsidRPr="00F855D1" w:rsidR="009E4079" w:rsidP="15F9DCD6" w:rsidRDefault="009E4079" w14:paraId="6BD45B73" w14:textId="307701B7">
      <w:pPr>
        <w:pStyle w:val="Normal"/>
        <w:jc w:val="both"/>
        <w:rPr>
          <w:rFonts w:ascii="Arial" w:hAnsi="Arial" w:eastAsia="Calibri" w:cs="Arial"/>
          <w:b w:val="1"/>
          <w:bCs w:val="1"/>
          <w:color w:val="000000" w:themeColor="text1"/>
          <w:sz w:val="22"/>
          <w:szCs w:val="22"/>
          <w:lang w:val="es-ES"/>
        </w:rPr>
      </w:pPr>
      <w:r w:rsidRPr="15F9DCD6" w:rsidR="009E4079">
        <w:rPr>
          <w:rFonts w:ascii="Arial" w:hAnsi="Arial" w:eastAsia="Calibri" w:cs="Arial"/>
          <w:b w:val="1"/>
          <w:bCs w:val="1"/>
          <w:color w:val="000000" w:themeColor="text1" w:themeTint="FF" w:themeShade="FF"/>
          <w:sz w:val="22"/>
          <w:szCs w:val="22"/>
        </w:rPr>
        <w:t xml:space="preserve">PRECIOS ARTIFICIALMENTE BAJOS </w:t>
      </w:r>
      <w:r w:rsidRPr="15F9DCD6" w:rsidR="003811AD">
        <w:rPr>
          <w:rFonts w:ascii="Arial" w:hAnsi="Arial" w:eastAsia="Calibri" w:cs="Arial"/>
          <w:b w:val="1"/>
          <w:bCs w:val="1"/>
          <w:color w:val="000000" w:themeColor="text1" w:themeTint="FF" w:themeShade="FF"/>
          <w:sz w:val="22"/>
          <w:szCs w:val="22"/>
        </w:rPr>
        <w:t>–</w:t>
      </w:r>
      <w:r w:rsidRPr="15F9DCD6" w:rsidR="009E4079">
        <w:rPr>
          <w:rFonts w:ascii="Arial" w:hAnsi="Arial" w:eastAsia="Calibri" w:cs="Arial"/>
          <w:b w:val="1"/>
          <w:bCs w:val="1"/>
          <w:color w:val="000000" w:themeColor="text1" w:themeTint="FF" w:themeShade="FF"/>
          <w:sz w:val="22"/>
          <w:szCs w:val="22"/>
        </w:rPr>
        <w:t xml:space="preserve"> </w:t>
      </w:r>
      <w:r w:rsidRPr="15F9DCD6" w:rsidR="592838C9">
        <w:rPr>
          <w:rFonts w:ascii="Arial" w:hAnsi="Arial" w:eastAsia="Calibri" w:cs="Arial"/>
          <w:b w:val="1"/>
          <w:bCs w:val="1"/>
          <w:color w:val="000000" w:themeColor="text1" w:themeTint="FF" w:themeShade="FF"/>
          <w:sz w:val="22"/>
          <w:szCs w:val="22"/>
        </w:rPr>
        <w:t xml:space="preserve">Identificación – </w:t>
      </w:r>
      <w:r w:rsidRPr="15F9DCD6" w:rsidR="009E4079">
        <w:rPr>
          <w:rFonts w:ascii="Arial" w:hAnsi="Arial" w:eastAsia="Calibri" w:cs="Arial"/>
          <w:b w:val="1"/>
          <w:bCs w:val="1"/>
          <w:color w:val="000000" w:themeColor="text1" w:themeTint="FF" w:themeShade="FF"/>
          <w:sz w:val="22"/>
          <w:szCs w:val="22"/>
        </w:rPr>
        <w:t xml:space="preserve">Información requerida </w:t>
      </w:r>
    </w:p>
    <w:p w:rsidR="15F9DCD6" w:rsidP="15F9DCD6" w:rsidRDefault="15F9DCD6" w14:paraId="38839697" w14:textId="3CBBB418">
      <w:pPr>
        <w:pStyle w:val="Normal"/>
        <w:jc w:val="both"/>
        <w:rPr>
          <w:rFonts w:ascii="Arial" w:hAnsi="Arial" w:eastAsia="Calibri" w:cs="Arial"/>
          <w:b w:val="1"/>
          <w:bCs w:val="1"/>
          <w:color w:val="000000" w:themeColor="text1" w:themeTint="FF" w:themeShade="FF"/>
          <w:sz w:val="22"/>
          <w:szCs w:val="22"/>
        </w:rPr>
      </w:pPr>
    </w:p>
    <w:p w:rsidRPr="00F855D1" w:rsidR="009E4079" w:rsidP="00220822" w:rsidRDefault="00B549D6" w14:paraId="4CC5407D" w14:textId="556E8885">
      <w:pPr>
        <w:jc w:val="both"/>
        <w:rPr>
          <w:rFonts w:ascii="Arial" w:hAnsi="Arial" w:eastAsia="Calibri" w:cs="Arial"/>
          <w:color w:val="000000" w:themeColor="text1"/>
          <w:sz w:val="20"/>
          <w:szCs w:val="20"/>
          <w:lang w:val="es-ES"/>
        </w:rPr>
      </w:pPr>
      <w:r w:rsidRPr="00F855D1">
        <w:rPr>
          <w:rFonts w:ascii="Arial" w:hAnsi="Arial" w:eastAsia="Calibri" w:cs="Arial"/>
          <w:color w:val="000000" w:themeColor="text1"/>
          <w:sz w:val="20"/>
          <w:szCs w:val="20"/>
          <w:lang w:val="es-ES"/>
        </w:rPr>
        <w:t xml:space="preserve">Para determinar </w:t>
      </w:r>
      <w:r w:rsidRPr="00F855D1" w:rsidR="00D33C21">
        <w:rPr>
          <w:rFonts w:ascii="Arial" w:hAnsi="Arial" w:eastAsia="Calibri" w:cs="Arial"/>
          <w:color w:val="000000" w:themeColor="text1"/>
          <w:sz w:val="20"/>
          <w:szCs w:val="20"/>
          <w:lang w:val="es-ES"/>
        </w:rPr>
        <w:t>si la oferta contiene «precios artificialmente bajos» l</w:t>
      </w:r>
      <w:r w:rsidRPr="00F855D1" w:rsidR="009E4079">
        <w:rPr>
          <w:rFonts w:ascii="Arial" w:hAnsi="Arial" w:eastAsia="Calibri" w:cs="Arial"/>
          <w:color w:val="000000" w:themeColor="text1"/>
          <w:sz w:val="20"/>
          <w:szCs w:val="20"/>
          <w:lang w:val="es-ES"/>
        </w:rPr>
        <w:t xml:space="preserve">a entidad debe contar con la siguiente información: i) promedio del valor de las ofertas; </w:t>
      </w:r>
      <w:proofErr w:type="spellStart"/>
      <w:r w:rsidRPr="00F855D1" w:rsidR="009E4079">
        <w:rPr>
          <w:rFonts w:ascii="Arial" w:hAnsi="Arial" w:eastAsia="Calibri" w:cs="Arial"/>
          <w:color w:val="000000" w:themeColor="text1"/>
          <w:sz w:val="20"/>
          <w:szCs w:val="20"/>
          <w:lang w:val="es-ES"/>
        </w:rPr>
        <w:t>ii</w:t>
      </w:r>
      <w:proofErr w:type="spellEnd"/>
      <w:r w:rsidRPr="00F855D1" w:rsidR="009E4079">
        <w:rPr>
          <w:rFonts w:ascii="Arial" w:hAnsi="Arial" w:eastAsia="Calibri" w:cs="Arial"/>
          <w:color w:val="000000" w:themeColor="text1"/>
          <w:sz w:val="20"/>
          <w:szCs w:val="20"/>
          <w:lang w:val="es-ES"/>
        </w:rPr>
        <w:t xml:space="preserve">) mediana del valor las ofertas; </w:t>
      </w:r>
      <w:proofErr w:type="spellStart"/>
      <w:r w:rsidRPr="00F855D1" w:rsidR="009E4079">
        <w:rPr>
          <w:rFonts w:ascii="Arial" w:hAnsi="Arial" w:eastAsia="Calibri" w:cs="Arial"/>
          <w:color w:val="000000" w:themeColor="text1"/>
          <w:sz w:val="20"/>
          <w:szCs w:val="20"/>
          <w:lang w:val="es-ES"/>
        </w:rPr>
        <w:t>iii</w:t>
      </w:r>
      <w:proofErr w:type="spellEnd"/>
      <w:r w:rsidRPr="00F855D1" w:rsidR="009E4079">
        <w:rPr>
          <w:rFonts w:ascii="Arial" w:hAnsi="Arial" w:eastAsia="Calibri" w:cs="Arial"/>
          <w:color w:val="000000" w:themeColor="text1"/>
          <w:sz w:val="20"/>
          <w:szCs w:val="20"/>
          <w:lang w:val="es-ES"/>
        </w:rPr>
        <w:t xml:space="preserve">) desviación estándar del valor de las ofertas; </w:t>
      </w:r>
      <w:proofErr w:type="spellStart"/>
      <w:r w:rsidRPr="00F855D1" w:rsidR="009E4079">
        <w:rPr>
          <w:rFonts w:ascii="Arial" w:hAnsi="Arial" w:eastAsia="Calibri" w:cs="Arial"/>
          <w:color w:val="000000" w:themeColor="text1"/>
          <w:sz w:val="20"/>
          <w:szCs w:val="20"/>
          <w:lang w:val="es-ES"/>
        </w:rPr>
        <w:t>iv</w:t>
      </w:r>
      <w:proofErr w:type="spellEnd"/>
      <w:r w:rsidRPr="00F855D1" w:rsidR="009E4079">
        <w:rPr>
          <w:rFonts w:ascii="Arial" w:hAnsi="Arial" w:eastAsia="Calibri" w:cs="Arial"/>
          <w:color w:val="000000" w:themeColor="text1"/>
          <w:sz w:val="20"/>
          <w:szCs w:val="20"/>
          <w:lang w:val="es-ES"/>
        </w:rPr>
        <w:t xml:space="preserve">) diferencia entre el costo estimado del contrato y el promedio o mediana del valor de las ofertas; v) diferencia entre el valor de la oferta que puede ser artificialmente baja y el promedio del valor de las ofertas; vi) diferencia entre el valor de la oferta que puede ser artificialmente baja y el costo estimado del contrato; y </w:t>
      </w:r>
      <w:proofErr w:type="spellStart"/>
      <w:r w:rsidRPr="00F855D1" w:rsidR="009E4079">
        <w:rPr>
          <w:rFonts w:ascii="Arial" w:hAnsi="Arial" w:eastAsia="Calibri" w:cs="Arial"/>
          <w:color w:val="000000" w:themeColor="text1"/>
          <w:sz w:val="20"/>
          <w:szCs w:val="20"/>
          <w:lang w:val="es-ES"/>
        </w:rPr>
        <w:t>vii</w:t>
      </w:r>
      <w:proofErr w:type="spellEnd"/>
      <w:r w:rsidRPr="00F855D1" w:rsidR="009E4079">
        <w:rPr>
          <w:rFonts w:ascii="Arial" w:hAnsi="Arial" w:eastAsia="Calibri" w:cs="Arial"/>
          <w:color w:val="000000" w:themeColor="text1"/>
          <w:sz w:val="20"/>
          <w:szCs w:val="20"/>
          <w:lang w:val="es-ES"/>
        </w:rPr>
        <w:t xml:space="preserve">) la información histórica de ofertas y contratos del objeto del </w:t>
      </w:r>
      <w:r w:rsidRPr="00F855D1" w:rsidR="004B2EBB">
        <w:rPr>
          <w:rFonts w:ascii="Arial" w:hAnsi="Arial" w:eastAsia="Calibri" w:cs="Arial"/>
          <w:color w:val="000000" w:themeColor="text1"/>
          <w:sz w:val="20"/>
          <w:szCs w:val="20"/>
          <w:lang w:val="es-ES"/>
        </w:rPr>
        <w:t>p</w:t>
      </w:r>
      <w:r w:rsidRPr="00F855D1" w:rsidR="009E4079">
        <w:rPr>
          <w:rFonts w:ascii="Arial" w:hAnsi="Arial" w:eastAsia="Calibri" w:cs="Arial"/>
          <w:color w:val="000000" w:themeColor="text1"/>
          <w:sz w:val="20"/>
          <w:szCs w:val="20"/>
          <w:lang w:val="es-ES"/>
        </w:rPr>
        <w:t xml:space="preserve">roceso de </w:t>
      </w:r>
      <w:r w:rsidRPr="00F855D1" w:rsidR="004B2EBB">
        <w:rPr>
          <w:rFonts w:ascii="Arial" w:hAnsi="Arial" w:eastAsia="Calibri" w:cs="Arial"/>
          <w:color w:val="000000" w:themeColor="text1"/>
          <w:sz w:val="20"/>
          <w:szCs w:val="20"/>
          <w:lang w:val="es-ES"/>
        </w:rPr>
        <w:t>c</w:t>
      </w:r>
      <w:r w:rsidRPr="00F855D1" w:rsidR="009E4079">
        <w:rPr>
          <w:rFonts w:ascii="Arial" w:hAnsi="Arial" w:eastAsia="Calibri" w:cs="Arial"/>
          <w:color w:val="000000" w:themeColor="text1"/>
          <w:sz w:val="20"/>
          <w:szCs w:val="20"/>
          <w:lang w:val="es-ES"/>
        </w:rPr>
        <w:t>ontratación</w:t>
      </w:r>
      <w:r w:rsidRPr="00F855D1" w:rsidR="00D20D74">
        <w:rPr>
          <w:rFonts w:ascii="Arial" w:hAnsi="Arial" w:eastAsia="Calibri" w:cs="Arial"/>
          <w:color w:val="000000" w:themeColor="text1"/>
          <w:sz w:val="20"/>
          <w:szCs w:val="20"/>
          <w:lang w:val="es-ES"/>
        </w:rPr>
        <w:t>.</w:t>
      </w:r>
    </w:p>
    <w:p w:rsidRPr="00F855D1" w:rsidR="0098155D" w:rsidP="00220822" w:rsidRDefault="0098155D" w14:paraId="3E639952" w14:textId="0DFDB735">
      <w:pPr>
        <w:jc w:val="both"/>
        <w:rPr>
          <w:rFonts w:ascii="Arial" w:hAnsi="Arial" w:eastAsia="Calibri" w:cs="Arial"/>
          <w:color w:val="000000" w:themeColor="text1"/>
          <w:sz w:val="20"/>
          <w:szCs w:val="20"/>
          <w:lang w:val="es-ES"/>
        </w:rPr>
      </w:pPr>
    </w:p>
    <w:p w:rsidRPr="00F855D1" w:rsidR="00F116F4" w:rsidP="00220822" w:rsidRDefault="00F116F4" w14:paraId="2D2DEFA4" w14:textId="3EB22C6B">
      <w:pPr>
        <w:jc w:val="both"/>
        <w:rPr>
          <w:rFonts w:ascii="Arial" w:hAnsi="Arial" w:eastAsia="Calibri" w:cs="Arial"/>
          <w:b/>
          <w:bCs/>
          <w:color w:val="000000" w:themeColor="text1"/>
          <w:sz w:val="22"/>
        </w:rPr>
      </w:pPr>
      <w:r w:rsidRPr="00F855D1">
        <w:rPr>
          <w:rFonts w:ascii="Arial" w:hAnsi="Arial" w:eastAsia="Calibri" w:cs="Arial"/>
          <w:b/>
          <w:bCs/>
          <w:color w:val="000000" w:themeColor="text1"/>
          <w:sz w:val="22"/>
        </w:rPr>
        <w:t xml:space="preserve">PRECIOS ARTIFICIALMENTE BAJOS </w:t>
      </w:r>
      <w:r w:rsidRPr="00F855D1" w:rsidR="003811AD">
        <w:rPr>
          <w:rFonts w:ascii="Arial" w:hAnsi="Arial" w:eastAsia="Calibri" w:cs="Arial"/>
          <w:b/>
          <w:color w:val="000000" w:themeColor="text1"/>
          <w:sz w:val="22"/>
        </w:rPr>
        <w:t>–</w:t>
      </w:r>
      <w:r w:rsidRPr="00F855D1">
        <w:rPr>
          <w:rFonts w:ascii="Arial" w:hAnsi="Arial" w:eastAsia="Calibri" w:cs="Arial"/>
          <w:b/>
          <w:bCs/>
          <w:color w:val="000000" w:themeColor="text1"/>
          <w:sz w:val="22"/>
        </w:rPr>
        <w:t xml:space="preserve"> Criterios de comparación</w:t>
      </w:r>
    </w:p>
    <w:p w:rsidRPr="00F855D1" w:rsidR="00F116F4" w:rsidP="00220822" w:rsidRDefault="00F116F4" w14:paraId="564F3494" w14:textId="77777777">
      <w:pPr>
        <w:jc w:val="both"/>
        <w:rPr>
          <w:rFonts w:ascii="Arial" w:hAnsi="Arial" w:eastAsia="Calibri" w:cs="Arial"/>
          <w:color w:val="000000" w:themeColor="text1"/>
          <w:sz w:val="20"/>
          <w:szCs w:val="20"/>
          <w:lang w:val="es-ES"/>
        </w:rPr>
      </w:pPr>
    </w:p>
    <w:p w:rsidRPr="00F855D1" w:rsidR="00F116F4" w:rsidP="00220822" w:rsidRDefault="00996A17" w14:paraId="37A0EEFA" w14:textId="11A846EB">
      <w:pPr>
        <w:jc w:val="both"/>
        <w:rPr>
          <w:rFonts w:ascii="Arial" w:hAnsi="Arial" w:eastAsia="Calibri" w:cs="Arial"/>
          <w:color w:val="000000" w:themeColor="text1"/>
          <w:sz w:val="20"/>
          <w:szCs w:val="20"/>
          <w:lang w:val="es-ES"/>
        </w:rPr>
      </w:pPr>
      <w:r w:rsidRPr="34C1D308">
        <w:rPr>
          <w:rFonts w:ascii="Arial" w:hAnsi="Arial" w:eastAsia="Calibri" w:cs="Arial"/>
          <w:color w:val="000000" w:themeColor="text1"/>
          <w:sz w:val="20"/>
          <w:szCs w:val="20"/>
          <w:lang w:val="es-ES"/>
        </w:rPr>
        <w:t xml:space="preserve">[…] </w:t>
      </w:r>
      <w:r w:rsidRPr="34C1D308" w:rsidR="387C7968">
        <w:rPr>
          <w:rFonts w:ascii="Arial" w:hAnsi="Arial" w:eastAsia="Calibri" w:cs="Arial"/>
          <w:color w:val="000000" w:themeColor="text1"/>
          <w:sz w:val="20"/>
          <w:szCs w:val="20"/>
          <w:lang w:val="es-ES"/>
        </w:rPr>
        <w:t>l</w:t>
      </w:r>
      <w:r w:rsidRPr="34C1D308" w:rsidR="00C134E7">
        <w:rPr>
          <w:rFonts w:ascii="Arial" w:hAnsi="Arial" w:eastAsia="Calibri" w:cs="Arial"/>
          <w:color w:val="000000" w:themeColor="text1"/>
          <w:sz w:val="20"/>
          <w:szCs w:val="20"/>
          <w:lang w:val="es-ES"/>
        </w:rPr>
        <w:t>a entidad puede elegir entre</w:t>
      </w:r>
      <w:r w:rsidRPr="34C1D308" w:rsidR="00F116F4">
        <w:rPr>
          <w:rFonts w:ascii="Arial" w:hAnsi="Arial" w:eastAsia="Calibri" w:cs="Arial"/>
          <w:color w:val="000000" w:themeColor="text1"/>
          <w:sz w:val="20"/>
          <w:szCs w:val="20"/>
          <w:lang w:val="es-ES"/>
        </w:rPr>
        <w:t xml:space="preserve"> la comparación absoluta </w:t>
      </w:r>
      <w:r w:rsidRPr="34C1D308" w:rsidR="00C134E7">
        <w:rPr>
          <w:rFonts w:ascii="Arial" w:hAnsi="Arial" w:eastAsia="Calibri" w:cs="Arial"/>
          <w:color w:val="000000" w:themeColor="text1"/>
          <w:sz w:val="20"/>
          <w:szCs w:val="20"/>
          <w:lang w:val="es-ES"/>
        </w:rPr>
        <w:t xml:space="preserve">y </w:t>
      </w:r>
      <w:r w:rsidRPr="34C1D308" w:rsidR="00F116F4">
        <w:rPr>
          <w:rFonts w:ascii="Arial" w:hAnsi="Arial" w:eastAsia="Calibri" w:cs="Arial"/>
          <w:color w:val="000000" w:themeColor="text1"/>
          <w:sz w:val="20"/>
          <w:szCs w:val="20"/>
          <w:lang w:val="es-ES"/>
        </w:rPr>
        <w:t xml:space="preserve">la comparación relativa, según su criterio. La primera se obtiene al contrastar el valor de cada oferta con el costo estimado de la provisión del bien o servicio, de acuerdo con en el </w:t>
      </w:r>
      <w:r w:rsidRPr="34C1D308" w:rsidR="00B43514">
        <w:rPr>
          <w:rFonts w:ascii="Arial" w:hAnsi="Arial" w:eastAsia="Calibri" w:cs="Arial"/>
          <w:color w:val="000000" w:themeColor="text1"/>
          <w:sz w:val="20"/>
          <w:szCs w:val="20"/>
          <w:lang w:val="es-ES"/>
        </w:rPr>
        <w:t>e</w:t>
      </w:r>
      <w:r w:rsidRPr="34C1D308" w:rsidR="00F116F4">
        <w:rPr>
          <w:rFonts w:ascii="Arial" w:hAnsi="Arial" w:eastAsia="Calibri" w:cs="Arial"/>
          <w:color w:val="000000" w:themeColor="text1"/>
          <w:sz w:val="20"/>
          <w:szCs w:val="20"/>
          <w:lang w:val="es-ES"/>
        </w:rPr>
        <w:t xml:space="preserve">studio del </w:t>
      </w:r>
      <w:r w:rsidRPr="34C1D308" w:rsidR="00B43514">
        <w:rPr>
          <w:rFonts w:ascii="Arial" w:hAnsi="Arial" w:eastAsia="Calibri" w:cs="Arial"/>
          <w:color w:val="000000" w:themeColor="text1"/>
          <w:sz w:val="20"/>
          <w:szCs w:val="20"/>
          <w:lang w:val="es-ES"/>
        </w:rPr>
        <w:t>s</w:t>
      </w:r>
      <w:r w:rsidRPr="34C1D308" w:rsidR="00F116F4">
        <w:rPr>
          <w:rFonts w:ascii="Arial" w:hAnsi="Arial" w:eastAsia="Calibri" w:cs="Arial"/>
          <w:color w:val="000000" w:themeColor="text1"/>
          <w:sz w:val="20"/>
          <w:szCs w:val="20"/>
          <w:lang w:val="es-ES"/>
        </w:rPr>
        <w:t>ector. En este evento, cuando se reciben menos de cinco (5) ofertas, se debe solicitar aclaración a los proponentes cuyas ofertas sean menores en un 20%, o un mayor porcentaje en relación con el coste estimado por la entidad estatal. La segunda, corresponde a la «comparación de cada oferta con las demás presentadas».</w:t>
      </w:r>
    </w:p>
    <w:p w:rsidRPr="00F855D1" w:rsidR="0098155D" w:rsidP="00220822" w:rsidRDefault="0098155D" w14:paraId="596A2C9E" w14:textId="51ECAFC6">
      <w:pPr>
        <w:jc w:val="both"/>
        <w:rPr>
          <w:rFonts w:ascii="Arial" w:hAnsi="Arial" w:eastAsia="Calibri" w:cs="Arial"/>
          <w:color w:val="000000" w:themeColor="text1"/>
          <w:sz w:val="20"/>
          <w:szCs w:val="20"/>
          <w:lang w:val="es-ES"/>
        </w:rPr>
      </w:pPr>
    </w:p>
    <w:p w:rsidRPr="00F855D1" w:rsidR="00F116F4" w:rsidP="15F9DCD6" w:rsidRDefault="00F116F4" w14:paraId="359DAAC4" w14:textId="4AA0E088">
      <w:pPr>
        <w:pStyle w:val="Normal"/>
        <w:jc w:val="both"/>
        <w:rPr>
          <w:rFonts w:ascii="Arial" w:hAnsi="Arial" w:eastAsia="Calibri" w:cs="Arial"/>
          <w:b w:val="1"/>
          <w:bCs w:val="1"/>
          <w:color w:val="000000" w:themeColor="text1"/>
          <w:sz w:val="22"/>
          <w:szCs w:val="22"/>
        </w:rPr>
      </w:pPr>
      <w:r w:rsidRPr="15F9DCD6" w:rsidR="00F116F4">
        <w:rPr>
          <w:rFonts w:ascii="Arial" w:hAnsi="Arial" w:eastAsia="Calibri" w:cs="Arial"/>
          <w:b w:val="1"/>
          <w:bCs w:val="1"/>
          <w:color w:val="000000" w:themeColor="text1" w:themeTint="FF" w:themeShade="FF"/>
          <w:sz w:val="22"/>
          <w:szCs w:val="22"/>
        </w:rPr>
        <w:t xml:space="preserve">PRECIOS ARTIFICIALMENTE BAJOS </w:t>
      </w:r>
      <w:r w:rsidRPr="15F9DCD6" w:rsidR="003811AD">
        <w:rPr>
          <w:rFonts w:ascii="Arial" w:hAnsi="Arial" w:eastAsia="Calibri" w:cs="Arial"/>
          <w:b w:val="1"/>
          <w:bCs w:val="1"/>
          <w:color w:val="000000" w:themeColor="text1" w:themeTint="FF" w:themeShade="FF"/>
          <w:sz w:val="22"/>
          <w:szCs w:val="22"/>
        </w:rPr>
        <w:t xml:space="preserve">– </w:t>
      </w:r>
      <w:r w:rsidRPr="15F9DCD6" w:rsidR="00F116F4">
        <w:rPr>
          <w:rFonts w:ascii="Arial" w:hAnsi="Arial" w:eastAsia="Calibri" w:cs="Arial"/>
          <w:b w:val="1"/>
          <w:bCs w:val="1"/>
          <w:color w:val="000000" w:themeColor="text1" w:themeTint="FF" w:themeShade="FF"/>
          <w:sz w:val="22"/>
          <w:szCs w:val="22"/>
        </w:rPr>
        <w:t xml:space="preserve">Metodología </w:t>
      </w:r>
      <w:r w:rsidRPr="15F9DCD6" w:rsidR="36B17E4D">
        <w:rPr>
          <w:rFonts w:ascii="Arial" w:hAnsi="Arial" w:eastAsia="Calibri" w:cs="Arial"/>
          <w:b w:val="1"/>
          <w:bCs w:val="1"/>
          <w:color w:val="000000" w:themeColor="text1" w:themeTint="FF" w:themeShade="FF"/>
          <w:sz w:val="22"/>
          <w:szCs w:val="22"/>
        </w:rPr>
        <w:t>– Identificación – M</w:t>
      </w:r>
      <w:r w:rsidRPr="15F9DCD6" w:rsidR="00562631">
        <w:rPr>
          <w:rFonts w:ascii="Arial" w:hAnsi="Arial" w:eastAsia="Calibri" w:cs="Arial"/>
          <w:b w:val="1"/>
          <w:bCs w:val="1"/>
          <w:color w:val="000000" w:themeColor="text1" w:themeTint="FF" w:themeShade="FF"/>
          <w:sz w:val="22"/>
          <w:szCs w:val="22"/>
        </w:rPr>
        <w:t>ás de cinco (5) ofertas</w:t>
      </w:r>
    </w:p>
    <w:p w:rsidRPr="00F855D1" w:rsidR="00642D35" w:rsidP="00220822" w:rsidRDefault="00642D35" w14:paraId="257FCB79" w14:textId="77777777">
      <w:pPr>
        <w:jc w:val="both"/>
        <w:rPr>
          <w:rFonts w:ascii="Arial" w:hAnsi="Arial" w:eastAsia="Calibri" w:cs="Arial"/>
          <w:color w:val="000000" w:themeColor="text1"/>
          <w:sz w:val="20"/>
          <w:szCs w:val="20"/>
          <w:lang w:val="es-ES"/>
        </w:rPr>
      </w:pPr>
    </w:p>
    <w:p w:rsidRPr="00F855D1" w:rsidR="00F116F4" w:rsidP="00220822" w:rsidRDefault="00642D35" w14:paraId="1213B316" w14:textId="003DDA47">
      <w:pPr>
        <w:jc w:val="both"/>
        <w:rPr>
          <w:rFonts w:ascii="Arial" w:hAnsi="Arial" w:eastAsia="Calibri" w:cs="Arial"/>
          <w:color w:val="000000" w:themeColor="text1"/>
          <w:sz w:val="20"/>
          <w:szCs w:val="20"/>
          <w:lang w:val="es-ES"/>
        </w:rPr>
      </w:pPr>
      <w:r w:rsidRPr="00F855D1">
        <w:rPr>
          <w:rFonts w:ascii="Arial" w:hAnsi="Arial" w:eastAsia="Calibri" w:cs="Arial"/>
          <w:color w:val="000000" w:themeColor="text1"/>
          <w:sz w:val="20"/>
          <w:szCs w:val="20"/>
          <w:lang w:val="es-ES"/>
        </w:rPr>
        <w:t xml:space="preserve">Se sugiere a las entidades aplicar la siguiente metodología para identificar ofertas con «precios artificialmente bajos», en aquellos procesos en los que hay más de cinco (5) ofertas: Tomar el </w:t>
      </w:r>
      <w:r w:rsidRPr="00F855D1">
        <w:rPr>
          <w:rFonts w:ascii="Arial" w:hAnsi="Arial" w:eastAsia="Calibri" w:cs="Arial"/>
          <w:color w:val="000000" w:themeColor="text1"/>
          <w:sz w:val="20"/>
          <w:szCs w:val="20"/>
          <w:lang w:val="es-ES"/>
        </w:rPr>
        <w:lastRenderedPageBreak/>
        <w:t>conjunto de ofertas a evaluar. 2. Calcular la mediana, o dependiendo de la dispersión de los datos el promedio, del valor de cada oferta o de cada ítem dentro de la oferta. 3. Calcular la desviación estándar del conjunto. 4. Determinar el valor mínimo aceptable.</w:t>
      </w:r>
    </w:p>
    <w:p w:rsidRPr="00F855D1" w:rsidR="00F116F4" w:rsidP="00220822" w:rsidRDefault="00F116F4" w14:paraId="002029DB" w14:textId="09DAAE58">
      <w:pPr>
        <w:jc w:val="both"/>
        <w:rPr>
          <w:rFonts w:ascii="Arial" w:hAnsi="Arial" w:eastAsia="Calibri" w:cs="Arial"/>
          <w:color w:val="000000" w:themeColor="text1"/>
          <w:sz w:val="20"/>
          <w:szCs w:val="20"/>
          <w:lang w:val="es-ES"/>
        </w:rPr>
      </w:pPr>
    </w:p>
    <w:p w:rsidRPr="00F855D1" w:rsidR="00F116F4" w:rsidP="15F9DCD6" w:rsidRDefault="00F116F4" w14:paraId="4E6564CF" w14:textId="1B03D7DA">
      <w:pPr>
        <w:pStyle w:val="Normal"/>
        <w:jc w:val="both"/>
        <w:rPr>
          <w:rFonts w:ascii="Arial" w:hAnsi="Arial" w:eastAsia="Calibri" w:cs="Arial"/>
          <w:b w:val="1"/>
          <w:bCs w:val="1"/>
          <w:color w:val="000000" w:themeColor="text1"/>
          <w:sz w:val="22"/>
          <w:szCs w:val="22"/>
        </w:rPr>
      </w:pPr>
      <w:r w:rsidRPr="15F9DCD6" w:rsidR="00F116F4">
        <w:rPr>
          <w:rFonts w:ascii="Arial" w:hAnsi="Arial" w:eastAsia="Calibri" w:cs="Arial"/>
          <w:b w:val="1"/>
          <w:bCs w:val="1"/>
          <w:color w:val="000000" w:themeColor="text1" w:themeTint="FF" w:themeShade="FF"/>
          <w:sz w:val="22"/>
          <w:szCs w:val="22"/>
        </w:rPr>
        <w:t xml:space="preserve">PRECIOS ARTIFICIALMENTE BAJOS </w:t>
      </w:r>
      <w:r w:rsidRPr="15F9DCD6" w:rsidR="003811AD">
        <w:rPr>
          <w:rFonts w:ascii="Arial" w:hAnsi="Arial" w:eastAsia="Calibri" w:cs="Arial"/>
          <w:b w:val="1"/>
          <w:bCs w:val="1"/>
          <w:color w:val="000000" w:themeColor="text1" w:themeTint="FF" w:themeShade="FF"/>
          <w:sz w:val="22"/>
          <w:szCs w:val="22"/>
        </w:rPr>
        <w:t>–</w:t>
      </w:r>
      <w:r w:rsidRPr="15F9DCD6" w:rsidR="0CC889B5">
        <w:rPr>
          <w:rFonts w:ascii="Arial" w:hAnsi="Arial" w:eastAsia="Calibri" w:cs="Arial"/>
          <w:b w:val="1"/>
          <w:bCs w:val="1"/>
          <w:color w:val="000000" w:themeColor="text1" w:themeTint="FF" w:themeShade="FF"/>
          <w:sz w:val="22"/>
          <w:szCs w:val="22"/>
        </w:rPr>
        <w:t xml:space="preserve"> Meto</w:t>
      </w:r>
      <w:r w:rsidRPr="15F9DCD6" w:rsidR="527A66EB">
        <w:rPr>
          <w:rFonts w:ascii="Arial" w:hAnsi="Arial" w:eastAsia="Calibri" w:cs="Arial"/>
          <w:b w:val="1"/>
          <w:bCs w:val="1"/>
          <w:color w:val="000000" w:themeColor="text1" w:themeTint="FF" w:themeShade="FF"/>
          <w:sz w:val="22"/>
          <w:szCs w:val="22"/>
        </w:rPr>
        <w:t>dol</w:t>
      </w:r>
      <w:r w:rsidRPr="15F9DCD6" w:rsidR="0CC889B5">
        <w:rPr>
          <w:rFonts w:ascii="Arial" w:hAnsi="Arial" w:eastAsia="Calibri" w:cs="Arial"/>
          <w:b w:val="1"/>
          <w:bCs w:val="1"/>
          <w:color w:val="000000" w:themeColor="text1" w:themeTint="FF" w:themeShade="FF"/>
          <w:sz w:val="22"/>
          <w:szCs w:val="22"/>
        </w:rPr>
        <w:t>ogía</w:t>
      </w:r>
      <w:r w:rsidRPr="15F9DCD6" w:rsidR="0CC889B5">
        <w:rPr>
          <w:rFonts w:ascii="Arial" w:hAnsi="Arial" w:eastAsia="Calibri" w:cs="Arial"/>
          <w:b w:val="1"/>
          <w:bCs w:val="1"/>
          <w:color w:val="000000" w:themeColor="text1" w:themeTint="FF" w:themeShade="FF"/>
          <w:sz w:val="22"/>
          <w:szCs w:val="22"/>
        </w:rPr>
        <w:t xml:space="preserve"> –</w:t>
      </w:r>
      <w:r w:rsidRPr="15F9DCD6" w:rsidR="003811AD">
        <w:rPr>
          <w:rFonts w:ascii="Arial" w:hAnsi="Arial" w:eastAsia="Calibri" w:cs="Arial"/>
          <w:b w:val="1"/>
          <w:bCs w:val="1"/>
          <w:color w:val="000000" w:themeColor="text1" w:themeTint="FF" w:themeShade="FF"/>
          <w:sz w:val="22"/>
          <w:szCs w:val="22"/>
        </w:rPr>
        <w:t xml:space="preserve"> </w:t>
      </w:r>
      <w:r w:rsidRPr="15F9DCD6" w:rsidR="00F116F4">
        <w:rPr>
          <w:rFonts w:ascii="Arial" w:hAnsi="Arial" w:eastAsia="Calibri" w:cs="Arial"/>
          <w:b w:val="1"/>
          <w:bCs w:val="1"/>
          <w:color w:val="000000" w:themeColor="text1" w:themeTint="FF" w:themeShade="FF"/>
          <w:sz w:val="22"/>
          <w:szCs w:val="22"/>
        </w:rPr>
        <w:t xml:space="preserve">Criterios de aplicación </w:t>
      </w:r>
    </w:p>
    <w:p w:rsidRPr="00F855D1" w:rsidR="00F116F4" w:rsidP="00220822" w:rsidRDefault="00F116F4" w14:paraId="22D925B4" w14:textId="77777777">
      <w:pPr>
        <w:jc w:val="both"/>
        <w:rPr>
          <w:rFonts w:ascii="Arial" w:hAnsi="Arial" w:eastAsia="Calibri" w:cs="Arial"/>
          <w:color w:val="000000" w:themeColor="text1"/>
          <w:sz w:val="20"/>
          <w:szCs w:val="20"/>
          <w:lang w:val="es-ES"/>
        </w:rPr>
      </w:pPr>
    </w:p>
    <w:p w:rsidRPr="00F855D1" w:rsidR="00F116F4" w:rsidP="00220822" w:rsidRDefault="00F116F4" w14:paraId="2D5550BA" w14:textId="650FBCC2">
      <w:pPr>
        <w:jc w:val="both"/>
        <w:rPr>
          <w:rFonts w:ascii="Arial" w:hAnsi="Arial" w:eastAsia="Calibri" w:cs="Arial"/>
          <w:color w:val="000000" w:themeColor="text1"/>
          <w:sz w:val="20"/>
          <w:szCs w:val="20"/>
          <w:lang w:val="es-ES"/>
        </w:rPr>
      </w:pPr>
      <w:r w:rsidRPr="00F855D1">
        <w:rPr>
          <w:rFonts w:ascii="Arial" w:hAnsi="Arial" w:eastAsia="Calibri" w:cs="Arial"/>
          <w:color w:val="000000" w:themeColor="text1"/>
          <w:sz w:val="20"/>
          <w:szCs w:val="20"/>
          <w:lang w:val="es-ES"/>
        </w:rPr>
        <w:t xml:space="preserve">La mediana se calcula ordenando los valores de mayor a menor y tomando el valor de la oferta en la mitad de la lista. Si el número de ofertas es par, caso en el cual no habrá una oferta «en la mitad», se toman los dos valores del medio y se suman y dividen en dos. Posteriormente calcula la desviación estándar, utilizando la siguiente fórmula, en la que el valor n es el número de ofertas: </w:t>
      </w:r>
    </w:p>
    <w:p w:rsidRPr="00F855D1" w:rsidR="00F116F4" w:rsidP="00220822" w:rsidRDefault="00F116F4" w14:paraId="3D06C5F7" w14:textId="77777777">
      <w:pPr>
        <w:jc w:val="both"/>
        <w:rPr>
          <w:rFonts w:ascii="Arial" w:hAnsi="Arial" w:eastAsia="Calibri" w:cs="Arial"/>
          <w:color w:val="000000" w:themeColor="text1"/>
          <w:sz w:val="20"/>
          <w:szCs w:val="20"/>
          <w:lang w:val="es-ES"/>
        </w:rPr>
      </w:pPr>
    </w:p>
    <w:p w:rsidRPr="00F855D1" w:rsidR="00642D35" w:rsidP="00220822" w:rsidRDefault="00642D35" w14:paraId="4B4467E3" w14:textId="77777777">
      <w:pPr>
        <w:jc w:val="both"/>
        <w:rPr>
          <w:rFonts w:ascii="Arial" w:hAnsi="Arial" w:cs="Arial"/>
          <w:color w:val="000000" w:themeColor="text1"/>
          <w:sz w:val="20"/>
          <w:szCs w:val="20"/>
        </w:rPr>
      </w:pPr>
      <w:r w:rsidRPr="00F855D1">
        <w:rPr>
          <w:rFonts w:ascii="Arial" w:hAnsi="Arial" w:cs="Arial"/>
          <w:noProof/>
          <w:color w:val="000000" w:themeColor="text1"/>
          <w:sz w:val="20"/>
          <w:szCs w:val="20"/>
        </w:rPr>
        <w:drawing>
          <wp:inline distT="0" distB="0" distL="0" distR="0" wp14:anchorId="71CDCAB5" wp14:editId="7EE67E95">
            <wp:extent cx="4967416" cy="460709"/>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8764" t="35856" r="28678" b="57127"/>
                    <a:stretch/>
                  </pic:blipFill>
                  <pic:spPr bwMode="auto">
                    <a:xfrm>
                      <a:off x="0" y="0"/>
                      <a:ext cx="5180439" cy="480466"/>
                    </a:xfrm>
                    <a:prstGeom prst="rect">
                      <a:avLst/>
                    </a:prstGeom>
                    <a:ln>
                      <a:noFill/>
                    </a:ln>
                    <a:extLst>
                      <a:ext uri="{53640926-AAD7-44D8-BBD7-CCE9431645EC}">
                        <a14:shadowObscured xmlns:a14="http://schemas.microsoft.com/office/drawing/2010/main"/>
                      </a:ext>
                    </a:extLst>
                  </pic:spPr>
                </pic:pic>
              </a:graphicData>
            </a:graphic>
          </wp:inline>
        </w:drawing>
      </w:r>
    </w:p>
    <w:p w:rsidRPr="00F855D1" w:rsidR="00642D35" w:rsidP="00220822" w:rsidRDefault="00642D35" w14:paraId="49CFF703" w14:textId="77777777">
      <w:pPr>
        <w:jc w:val="both"/>
        <w:rPr>
          <w:rFonts w:ascii="Arial" w:hAnsi="Arial" w:eastAsia="Calibri" w:cs="Arial"/>
          <w:color w:val="000000" w:themeColor="text1"/>
          <w:sz w:val="20"/>
          <w:szCs w:val="20"/>
          <w:lang w:val="es-ES"/>
        </w:rPr>
      </w:pPr>
    </w:p>
    <w:p w:rsidRPr="00F855D1" w:rsidR="00F116F4" w:rsidP="00220822" w:rsidRDefault="00F116F4" w14:paraId="268C6130" w14:textId="2ABD7B79">
      <w:pPr>
        <w:jc w:val="both"/>
        <w:rPr>
          <w:rFonts w:ascii="Arial" w:hAnsi="Arial" w:eastAsia="Calibri" w:cs="Arial"/>
          <w:color w:val="000000" w:themeColor="text1"/>
          <w:sz w:val="20"/>
          <w:szCs w:val="20"/>
          <w:lang w:val="es-ES"/>
        </w:rPr>
      </w:pPr>
      <w:r w:rsidRPr="00F855D1">
        <w:rPr>
          <w:rFonts w:ascii="Arial" w:hAnsi="Arial" w:eastAsia="Calibri" w:cs="Arial"/>
          <w:color w:val="000000" w:themeColor="text1"/>
          <w:sz w:val="20"/>
          <w:szCs w:val="20"/>
          <w:lang w:val="es-ES"/>
        </w:rPr>
        <w:t>El valor mínimo aceptable será igual a la mediana menos la desviación estándar. De todos modos, dicho valor puede ser diferente al obtenido con la anterior metodología, dependiendo de la información y los datos con los que cuenten las entidades. Esto es así porque las entidades pueden o no acoger la metodología explicada, toda vez que la Guía no es de obligatorio cumplimiento para las entidades; es una orientación o lineamiento</w:t>
      </w:r>
      <w:r w:rsidRPr="00F855D1" w:rsidR="00E44593">
        <w:rPr>
          <w:rFonts w:ascii="Arial" w:hAnsi="Arial" w:eastAsia="Calibri" w:cs="Arial"/>
          <w:color w:val="000000" w:themeColor="text1"/>
          <w:sz w:val="20"/>
          <w:szCs w:val="20"/>
          <w:lang w:val="es-ES"/>
        </w:rPr>
        <w:t xml:space="preserve"> para sus procesos contractuales</w:t>
      </w:r>
      <w:r w:rsidRPr="00F855D1" w:rsidR="0030678F">
        <w:rPr>
          <w:rFonts w:ascii="Arial" w:hAnsi="Arial" w:eastAsia="Calibri" w:cs="Arial"/>
          <w:color w:val="000000" w:themeColor="text1"/>
          <w:sz w:val="20"/>
          <w:szCs w:val="20"/>
          <w:lang w:val="es-ES"/>
        </w:rPr>
        <w:t>.</w:t>
      </w:r>
    </w:p>
    <w:p w:rsidRPr="00F855D1" w:rsidR="00F116F4" w:rsidP="00220822" w:rsidRDefault="00F116F4" w14:paraId="255F26EF" w14:textId="77777777">
      <w:pPr>
        <w:jc w:val="both"/>
        <w:rPr>
          <w:rFonts w:ascii="Arial" w:hAnsi="Arial" w:eastAsia="Calibri" w:cs="Arial"/>
          <w:color w:val="000000" w:themeColor="text1"/>
          <w:sz w:val="20"/>
          <w:szCs w:val="20"/>
          <w:lang w:val="es-ES"/>
        </w:rPr>
      </w:pPr>
    </w:p>
    <w:p w:rsidRPr="00F855D1" w:rsidR="000E30E1" w:rsidP="15F9DCD6" w:rsidRDefault="000E30E1" w14:paraId="6B01C0DE" w14:textId="1A03658B">
      <w:pPr>
        <w:pStyle w:val="Normal"/>
        <w:jc w:val="both"/>
        <w:rPr>
          <w:rFonts w:ascii="Arial" w:hAnsi="Arial" w:eastAsia="Calibri" w:cs="Arial"/>
          <w:b w:val="1"/>
          <w:bCs w:val="1"/>
          <w:color w:val="000000" w:themeColor="text1"/>
          <w:sz w:val="22"/>
          <w:szCs w:val="22"/>
        </w:rPr>
      </w:pPr>
      <w:r w:rsidRPr="15F9DCD6" w:rsidR="000E30E1">
        <w:rPr>
          <w:rFonts w:ascii="Arial" w:hAnsi="Arial" w:eastAsia="Calibri" w:cs="Arial"/>
          <w:b w:val="1"/>
          <w:bCs w:val="1"/>
          <w:color w:val="000000" w:themeColor="text1" w:themeTint="FF" w:themeShade="FF"/>
          <w:sz w:val="22"/>
          <w:szCs w:val="22"/>
        </w:rPr>
        <w:t xml:space="preserve">PRECIOS ARTIFICIALMENTE BAJOS </w:t>
      </w:r>
      <w:r w:rsidRPr="15F9DCD6" w:rsidR="003811AD">
        <w:rPr>
          <w:rFonts w:ascii="Arial" w:hAnsi="Arial" w:eastAsia="Calibri" w:cs="Arial"/>
          <w:b w:val="1"/>
          <w:bCs w:val="1"/>
          <w:color w:val="000000" w:themeColor="text1" w:themeTint="FF" w:themeShade="FF"/>
          <w:sz w:val="22"/>
          <w:szCs w:val="22"/>
        </w:rPr>
        <w:t xml:space="preserve">– </w:t>
      </w:r>
      <w:r w:rsidRPr="15F9DCD6" w:rsidR="14598257">
        <w:rPr>
          <w:rFonts w:ascii="Arial" w:hAnsi="Arial" w:eastAsia="Calibri" w:cs="Arial"/>
          <w:b w:val="1"/>
          <w:bCs w:val="1"/>
          <w:color w:val="000000" w:themeColor="text1" w:themeTint="FF" w:themeShade="FF"/>
          <w:sz w:val="22"/>
          <w:szCs w:val="22"/>
        </w:rPr>
        <w:t xml:space="preserve">Identificación – </w:t>
      </w:r>
      <w:r w:rsidRPr="15F9DCD6" w:rsidR="000E30E1">
        <w:rPr>
          <w:rFonts w:ascii="Arial" w:hAnsi="Arial" w:eastAsia="Calibri" w:cs="Arial"/>
          <w:b w:val="1"/>
          <w:bCs w:val="1"/>
          <w:color w:val="000000" w:themeColor="text1" w:themeTint="FF" w:themeShade="FF"/>
          <w:sz w:val="22"/>
          <w:szCs w:val="22"/>
        </w:rPr>
        <w:t>Deber de la entidad</w:t>
      </w:r>
    </w:p>
    <w:p w:rsidRPr="00F855D1" w:rsidR="000E30E1" w:rsidP="00220822" w:rsidRDefault="000E30E1" w14:paraId="3CC52006" w14:textId="77777777">
      <w:pPr>
        <w:jc w:val="both"/>
        <w:rPr>
          <w:rFonts w:ascii="Arial" w:hAnsi="Arial" w:eastAsia="Calibri" w:cs="Arial"/>
          <w:color w:val="000000" w:themeColor="text1"/>
          <w:sz w:val="20"/>
          <w:szCs w:val="20"/>
          <w:lang w:val="es-ES"/>
        </w:rPr>
      </w:pPr>
    </w:p>
    <w:p w:rsidRPr="00F855D1" w:rsidR="000E30E1" w:rsidP="00220822" w:rsidRDefault="00CF0EAA" w14:paraId="101C7A49" w14:textId="10EC935B">
      <w:pPr>
        <w:jc w:val="both"/>
        <w:rPr>
          <w:rFonts w:ascii="Arial" w:hAnsi="Arial" w:cs="Arial"/>
          <w:color w:val="000000" w:themeColor="text1"/>
          <w:sz w:val="20"/>
          <w:szCs w:val="20"/>
        </w:rPr>
      </w:pPr>
      <w:r w:rsidRPr="34C1D308">
        <w:rPr>
          <w:rFonts w:ascii="Arial" w:hAnsi="Arial" w:eastAsia="Calibri" w:cs="Arial"/>
          <w:color w:val="000000" w:themeColor="text1"/>
          <w:sz w:val="20"/>
          <w:szCs w:val="20"/>
          <w:lang w:val="es-ES"/>
        </w:rPr>
        <w:t xml:space="preserve">[…] </w:t>
      </w:r>
      <w:r w:rsidRPr="34C1D308" w:rsidR="71D54066">
        <w:rPr>
          <w:rFonts w:ascii="Arial" w:hAnsi="Arial" w:eastAsia="Calibri" w:cs="Arial"/>
          <w:color w:val="000000" w:themeColor="text1"/>
          <w:sz w:val="20"/>
          <w:szCs w:val="20"/>
          <w:lang w:val="es-ES"/>
        </w:rPr>
        <w:t>i</w:t>
      </w:r>
      <w:r w:rsidRPr="34C1D308" w:rsidR="000E30E1">
        <w:rPr>
          <w:rFonts w:ascii="Arial" w:hAnsi="Arial" w:eastAsia="Calibri" w:cs="Arial"/>
          <w:color w:val="000000" w:themeColor="text1"/>
          <w:sz w:val="20"/>
          <w:szCs w:val="20"/>
          <w:lang w:val="es-ES"/>
        </w:rPr>
        <w:t xml:space="preserve">dentificada la oferta con «precios artificialmente bajos», en acatamiento de lo dispuesto en el artículo 2.2.1.1.2.2.4. del Decreto 1082 de 2015, la entidad debe: i) solicitar aclaración a los proponentes; </w:t>
      </w:r>
      <w:proofErr w:type="spellStart"/>
      <w:r w:rsidRPr="34C1D308" w:rsidR="000E30E1">
        <w:rPr>
          <w:rFonts w:ascii="Arial" w:hAnsi="Arial" w:eastAsia="Calibri" w:cs="Arial"/>
          <w:color w:val="000000" w:themeColor="text1"/>
          <w:sz w:val="20"/>
          <w:szCs w:val="20"/>
          <w:lang w:val="es-ES"/>
        </w:rPr>
        <w:t>ii</w:t>
      </w:r>
      <w:proofErr w:type="spellEnd"/>
      <w:r w:rsidRPr="34C1D308" w:rsidR="000E30E1">
        <w:rPr>
          <w:rFonts w:ascii="Arial" w:hAnsi="Arial" w:eastAsia="Calibri" w:cs="Arial"/>
          <w:color w:val="000000" w:themeColor="text1"/>
          <w:sz w:val="20"/>
          <w:szCs w:val="20"/>
          <w:lang w:val="es-ES"/>
        </w:rPr>
        <w:t>) analizar las explicaciones obtenid</w:t>
      </w:r>
      <w:r w:rsidRPr="34C1D308" w:rsidR="001559E8">
        <w:rPr>
          <w:rFonts w:ascii="Arial" w:hAnsi="Arial" w:eastAsia="Calibri" w:cs="Arial"/>
          <w:color w:val="000000" w:themeColor="text1"/>
          <w:sz w:val="20"/>
          <w:szCs w:val="20"/>
          <w:lang w:val="es-ES"/>
        </w:rPr>
        <w:t>a</w:t>
      </w:r>
      <w:r w:rsidRPr="34C1D308" w:rsidR="000E30E1">
        <w:rPr>
          <w:rFonts w:ascii="Arial" w:hAnsi="Arial" w:eastAsia="Calibri" w:cs="Arial"/>
          <w:color w:val="000000" w:themeColor="text1"/>
          <w:sz w:val="20"/>
          <w:szCs w:val="20"/>
          <w:lang w:val="es-ES"/>
        </w:rPr>
        <w:t xml:space="preserve">s; y </w:t>
      </w:r>
      <w:proofErr w:type="spellStart"/>
      <w:r w:rsidRPr="34C1D308" w:rsidR="000E30E1">
        <w:rPr>
          <w:rFonts w:ascii="Arial" w:hAnsi="Arial" w:eastAsia="Calibri" w:cs="Arial"/>
          <w:color w:val="000000" w:themeColor="text1"/>
          <w:sz w:val="20"/>
          <w:szCs w:val="20"/>
          <w:lang w:val="es-ES"/>
        </w:rPr>
        <w:t>iii</w:t>
      </w:r>
      <w:proofErr w:type="spellEnd"/>
      <w:r w:rsidRPr="34C1D308" w:rsidR="000E30E1">
        <w:rPr>
          <w:rFonts w:ascii="Arial" w:hAnsi="Arial" w:eastAsia="Calibri" w:cs="Arial"/>
          <w:color w:val="000000" w:themeColor="text1"/>
          <w:sz w:val="20"/>
          <w:szCs w:val="20"/>
          <w:lang w:val="es-ES"/>
        </w:rPr>
        <w:t>) decidir «si continúa con la evaluación de la oferta porque la explicación demuestra la habilidad del proponente para cumplir adecuadamente con el contrato con los precios ofrecidos o rechazar la oferta si la explicación no sustenta los valores ofrecidos».</w:t>
      </w:r>
    </w:p>
    <w:p w:rsidRPr="00F855D1" w:rsidR="000E30E1" w:rsidP="00220822" w:rsidRDefault="000E30E1" w14:paraId="45AF499E" w14:textId="7C831D5D">
      <w:pPr>
        <w:jc w:val="both"/>
        <w:rPr>
          <w:rFonts w:ascii="Arial" w:hAnsi="Arial" w:cs="Arial"/>
          <w:color w:val="000000" w:themeColor="text1"/>
          <w:sz w:val="20"/>
          <w:szCs w:val="20"/>
        </w:rPr>
      </w:pPr>
    </w:p>
    <w:p w:rsidRPr="00F855D1" w:rsidR="000E30E1" w:rsidP="15F9DCD6" w:rsidRDefault="000E30E1" w14:paraId="26576DA8" w14:textId="718F8F1C">
      <w:pPr>
        <w:pStyle w:val="Normal"/>
        <w:jc w:val="both"/>
        <w:rPr>
          <w:rFonts w:ascii="Arial" w:hAnsi="Arial" w:eastAsia="Calibri" w:cs="Arial"/>
          <w:b w:val="1"/>
          <w:bCs w:val="1"/>
          <w:color w:val="000000" w:themeColor="text1"/>
          <w:sz w:val="22"/>
          <w:szCs w:val="22"/>
        </w:rPr>
      </w:pPr>
      <w:r w:rsidRPr="15F9DCD6" w:rsidR="000E30E1">
        <w:rPr>
          <w:rFonts w:ascii="Arial" w:hAnsi="Arial" w:eastAsia="Calibri" w:cs="Arial"/>
          <w:b w:val="1"/>
          <w:bCs w:val="1"/>
          <w:color w:val="000000" w:themeColor="text1" w:themeTint="FF" w:themeShade="FF"/>
          <w:sz w:val="22"/>
          <w:szCs w:val="22"/>
        </w:rPr>
        <w:t xml:space="preserve">PRECIOS ARTIFICIALMENTE BAJOS </w:t>
      </w:r>
      <w:r w:rsidRPr="15F9DCD6" w:rsidR="003811AD">
        <w:rPr>
          <w:rFonts w:ascii="Arial" w:hAnsi="Arial" w:eastAsia="Calibri" w:cs="Arial"/>
          <w:b w:val="1"/>
          <w:bCs w:val="1"/>
          <w:color w:val="000000" w:themeColor="text1" w:themeTint="FF" w:themeShade="FF"/>
          <w:sz w:val="22"/>
          <w:szCs w:val="22"/>
        </w:rPr>
        <w:t>–</w:t>
      </w:r>
      <w:r w:rsidRPr="15F9DCD6" w:rsidR="000E30E1">
        <w:rPr>
          <w:rFonts w:ascii="Arial" w:hAnsi="Arial" w:eastAsia="Calibri" w:cs="Arial"/>
          <w:b w:val="1"/>
          <w:bCs w:val="1"/>
          <w:color w:val="000000" w:themeColor="text1" w:themeTint="FF" w:themeShade="FF"/>
          <w:sz w:val="22"/>
          <w:szCs w:val="22"/>
        </w:rPr>
        <w:t xml:space="preserve"> </w:t>
      </w:r>
      <w:r w:rsidRPr="15F9DCD6" w:rsidR="0007062A">
        <w:rPr>
          <w:rFonts w:ascii="Arial" w:hAnsi="Arial" w:eastAsia="Calibri" w:cs="Arial"/>
          <w:b w:val="1"/>
          <w:bCs w:val="1"/>
          <w:color w:val="000000" w:themeColor="text1" w:themeTint="FF" w:themeShade="FF"/>
          <w:sz w:val="22"/>
          <w:szCs w:val="22"/>
        </w:rPr>
        <w:t>Forma</w:t>
      </w:r>
      <w:r w:rsidRPr="15F9DCD6" w:rsidR="6C159FCC">
        <w:rPr>
          <w:rFonts w:ascii="Arial" w:hAnsi="Arial" w:eastAsia="Calibri" w:cs="Arial"/>
          <w:b w:val="1"/>
          <w:bCs w:val="1"/>
          <w:color w:val="000000" w:themeColor="text1" w:themeTint="FF" w:themeShade="FF"/>
          <w:sz w:val="22"/>
          <w:szCs w:val="22"/>
        </w:rPr>
        <w:t xml:space="preserve"> –</w:t>
      </w:r>
      <w:r w:rsidRPr="15F9DCD6" w:rsidR="00166DEC">
        <w:rPr>
          <w:rFonts w:ascii="Arial" w:hAnsi="Arial" w:eastAsia="Calibri" w:cs="Arial"/>
          <w:b w:val="1"/>
          <w:bCs w:val="1"/>
          <w:color w:val="000000" w:themeColor="text1" w:themeTint="FF" w:themeShade="FF"/>
          <w:sz w:val="22"/>
          <w:szCs w:val="22"/>
        </w:rPr>
        <w:t xml:space="preserve"> </w:t>
      </w:r>
      <w:r w:rsidRPr="15F9DCD6" w:rsidR="1D355DF3">
        <w:rPr>
          <w:rFonts w:ascii="Arial" w:hAnsi="Arial" w:eastAsia="Calibri" w:cs="Arial"/>
          <w:b w:val="1"/>
          <w:bCs w:val="1"/>
          <w:color w:val="000000" w:themeColor="text1" w:themeTint="FF" w:themeShade="FF"/>
          <w:sz w:val="22"/>
          <w:szCs w:val="22"/>
        </w:rPr>
        <w:t>O</w:t>
      </w:r>
      <w:r w:rsidRPr="15F9DCD6" w:rsidR="000E30E1">
        <w:rPr>
          <w:rFonts w:ascii="Arial" w:hAnsi="Arial" w:eastAsia="Calibri" w:cs="Arial"/>
          <w:b w:val="1"/>
          <w:bCs w:val="1"/>
          <w:color w:val="000000" w:themeColor="text1" w:themeTint="FF" w:themeShade="FF"/>
          <w:sz w:val="22"/>
          <w:szCs w:val="22"/>
        </w:rPr>
        <w:t xml:space="preserve">portunidad </w:t>
      </w:r>
      <w:r w:rsidRPr="15F9DCD6" w:rsidR="26BEBA48">
        <w:rPr>
          <w:rFonts w:ascii="Arial" w:hAnsi="Arial" w:eastAsia="Calibri" w:cs="Arial"/>
          <w:b w:val="1"/>
          <w:bCs w:val="1"/>
          <w:color w:val="000000" w:themeColor="text1" w:themeTint="FF" w:themeShade="FF"/>
          <w:sz w:val="22"/>
          <w:szCs w:val="22"/>
        </w:rPr>
        <w:t>– Requerimiento –</w:t>
      </w:r>
      <w:r w:rsidRPr="15F9DCD6" w:rsidR="000E30E1">
        <w:rPr>
          <w:rFonts w:ascii="Arial" w:hAnsi="Arial" w:eastAsia="Calibri" w:cs="Arial"/>
          <w:b w:val="1"/>
          <w:bCs w:val="1"/>
          <w:color w:val="000000" w:themeColor="text1" w:themeTint="FF" w:themeShade="FF"/>
          <w:sz w:val="22"/>
          <w:szCs w:val="22"/>
        </w:rPr>
        <w:t xml:space="preserve"> </w:t>
      </w:r>
      <w:r w:rsidRPr="15F9DCD6" w:rsidR="328CAB91">
        <w:rPr>
          <w:rFonts w:ascii="Arial" w:hAnsi="Arial" w:eastAsia="Calibri" w:cs="Arial"/>
          <w:b w:val="1"/>
          <w:bCs w:val="1"/>
          <w:color w:val="000000" w:themeColor="text1" w:themeTint="FF" w:themeShade="FF"/>
          <w:sz w:val="22"/>
          <w:szCs w:val="22"/>
        </w:rPr>
        <w:t>I</w:t>
      </w:r>
      <w:r w:rsidRPr="15F9DCD6" w:rsidR="00691854">
        <w:rPr>
          <w:rFonts w:ascii="Arial" w:hAnsi="Arial" w:eastAsia="Calibri" w:cs="Arial"/>
          <w:b w:val="1"/>
          <w:bCs w:val="1"/>
          <w:color w:val="000000" w:themeColor="text1" w:themeTint="FF" w:themeShade="FF"/>
          <w:sz w:val="22"/>
          <w:szCs w:val="22"/>
        </w:rPr>
        <w:t xml:space="preserve">nformación </w:t>
      </w:r>
      <w:r w:rsidRPr="15F9DCD6" w:rsidR="000E30E1">
        <w:rPr>
          <w:rFonts w:ascii="Arial" w:hAnsi="Arial" w:eastAsia="Calibri" w:cs="Arial"/>
          <w:b w:val="1"/>
          <w:bCs w:val="1"/>
          <w:color w:val="000000" w:themeColor="text1" w:themeTint="FF" w:themeShade="FF"/>
          <w:sz w:val="22"/>
          <w:szCs w:val="22"/>
        </w:rPr>
        <w:t>al proponente</w:t>
      </w:r>
    </w:p>
    <w:p w:rsidRPr="00F855D1" w:rsidR="000E30E1" w:rsidP="00220822" w:rsidRDefault="000E30E1" w14:paraId="03168520" w14:textId="77777777">
      <w:pPr>
        <w:jc w:val="both"/>
        <w:rPr>
          <w:rFonts w:ascii="Arial" w:hAnsi="Arial" w:eastAsia="Calibri" w:cs="Arial"/>
          <w:color w:val="000000" w:themeColor="text1"/>
          <w:sz w:val="20"/>
          <w:szCs w:val="20"/>
          <w:lang w:val="es-ES"/>
        </w:rPr>
      </w:pPr>
    </w:p>
    <w:p w:rsidRPr="00F855D1" w:rsidR="000E30E1" w:rsidP="00220822" w:rsidRDefault="004C3674" w14:paraId="5F2070A7" w14:textId="2C8BC239">
      <w:pPr>
        <w:jc w:val="both"/>
        <w:rPr>
          <w:rFonts w:ascii="Arial" w:hAnsi="Arial" w:eastAsia="Calibri" w:cs="Arial"/>
          <w:color w:val="000000" w:themeColor="text1"/>
          <w:sz w:val="20"/>
          <w:szCs w:val="20"/>
          <w:lang w:val="es-ES"/>
        </w:rPr>
      </w:pPr>
      <w:r w:rsidRPr="00F855D1">
        <w:rPr>
          <w:rFonts w:ascii="Arial" w:hAnsi="Arial" w:eastAsia="Calibri" w:cs="Arial"/>
          <w:color w:val="000000" w:themeColor="text1"/>
          <w:sz w:val="20"/>
          <w:szCs w:val="20"/>
          <w:lang w:val="es-ES"/>
        </w:rPr>
        <w:t>La ley y el reglamento no determinan la forma ni el momento para requerir a los proponentes para que justifiquen el precio ofertado. La determinación de tales asuntos, por lo tanto, es facultativa para cada entidad pública. Así, aunque lo ideal es que el requerimiento se realice durante la etapa de evaluación de la oferta, nada impide que el mismo se haga en cualquier momento antes de la adjudicación, incluso, en la audiencia de adjudicación, pese a que el proponente no esté presente en la diligencia.</w:t>
      </w:r>
    </w:p>
    <w:p w:rsidRPr="00F855D1" w:rsidR="004C3674" w:rsidP="00220822" w:rsidRDefault="004C3674" w14:paraId="08A6C812" w14:textId="77777777">
      <w:pPr>
        <w:jc w:val="both"/>
        <w:rPr>
          <w:rFonts w:ascii="Arial" w:hAnsi="Arial" w:eastAsia="Calibri" w:cs="Arial"/>
          <w:b/>
          <w:bCs/>
          <w:color w:val="000000" w:themeColor="text1"/>
          <w:sz w:val="20"/>
          <w:szCs w:val="20"/>
        </w:rPr>
      </w:pPr>
    </w:p>
    <w:p w:rsidRPr="00F855D1" w:rsidR="000E30E1" w:rsidP="15F9DCD6" w:rsidRDefault="000E30E1" w14:paraId="4056014A" w14:textId="49279748">
      <w:pPr>
        <w:pStyle w:val="Normal"/>
        <w:jc w:val="both"/>
        <w:rPr>
          <w:rFonts w:ascii="Arial" w:hAnsi="Arial" w:eastAsia="Calibri" w:cs="Arial"/>
          <w:b w:val="1"/>
          <w:bCs w:val="1"/>
          <w:color w:val="000000" w:themeColor="text1"/>
          <w:sz w:val="22"/>
          <w:szCs w:val="22"/>
        </w:rPr>
      </w:pPr>
      <w:r w:rsidRPr="15F9DCD6" w:rsidR="000E30E1">
        <w:rPr>
          <w:rFonts w:ascii="Arial" w:hAnsi="Arial" w:eastAsia="Calibri" w:cs="Arial"/>
          <w:b w:val="1"/>
          <w:bCs w:val="1"/>
          <w:color w:val="000000" w:themeColor="text1" w:themeTint="FF" w:themeShade="FF"/>
          <w:sz w:val="22"/>
          <w:szCs w:val="22"/>
        </w:rPr>
        <w:t xml:space="preserve">PRECIOS ARTIFICIALMENTE BAJOS </w:t>
      </w:r>
      <w:r w:rsidRPr="15F9DCD6" w:rsidR="003811AD">
        <w:rPr>
          <w:rFonts w:ascii="Arial" w:hAnsi="Arial" w:eastAsia="Calibri" w:cs="Arial"/>
          <w:b w:val="1"/>
          <w:bCs w:val="1"/>
          <w:color w:val="000000" w:themeColor="text1" w:themeTint="FF" w:themeShade="FF"/>
          <w:sz w:val="22"/>
          <w:szCs w:val="22"/>
        </w:rPr>
        <w:t>–</w:t>
      </w:r>
      <w:r w:rsidRPr="15F9DCD6" w:rsidR="000E30E1">
        <w:rPr>
          <w:rFonts w:ascii="Arial" w:hAnsi="Arial" w:eastAsia="Calibri" w:cs="Arial"/>
          <w:b w:val="1"/>
          <w:bCs w:val="1"/>
          <w:color w:val="000000" w:themeColor="text1" w:themeTint="FF" w:themeShade="FF"/>
          <w:sz w:val="22"/>
          <w:szCs w:val="22"/>
        </w:rPr>
        <w:t xml:space="preserve"> Deber de comunica</w:t>
      </w:r>
      <w:r w:rsidRPr="15F9DCD6" w:rsidR="5548FDC7">
        <w:rPr>
          <w:rFonts w:ascii="Arial" w:hAnsi="Arial" w:eastAsia="Calibri" w:cs="Arial"/>
          <w:b w:val="1"/>
          <w:bCs w:val="1"/>
          <w:color w:val="000000" w:themeColor="text1" w:themeTint="FF" w:themeShade="FF"/>
          <w:sz w:val="22"/>
          <w:szCs w:val="22"/>
        </w:rPr>
        <w:t>ción –</w:t>
      </w:r>
      <w:r w:rsidRPr="15F9DCD6" w:rsidR="000E30E1">
        <w:rPr>
          <w:rFonts w:ascii="Arial" w:hAnsi="Arial" w:eastAsia="Calibri" w:cs="Arial"/>
          <w:b w:val="1"/>
          <w:bCs w:val="1"/>
          <w:color w:val="000000" w:themeColor="text1" w:themeTint="FF" w:themeShade="FF"/>
          <w:sz w:val="22"/>
          <w:szCs w:val="22"/>
        </w:rPr>
        <w:t xml:space="preserve"> </w:t>
      </w:r>
      <w:r w:rsidRPr="15F9DCD6" w:rsidR="5C5AD00B">
        <w:rPr>
          <w:rFonts w:ascii="Arial" w:hAnsi="Arial" w:eastAsia="Calibri" w:cs="Arial"/>
          <w:b w:val="1"/>
          <w:bCs w:val="1"/>
          <w:color w:val="000000" w:themeColor="text1" w:themeTint="FF" w:themeShade="FF"/>
          <w:sz w:val="22"/>
          <w:szCs w:val="22"/>
        </w:rPr>
        <w:t>R</w:t>
      </w:r>
      <w:r w:rsidRPr="15F9DCD6" w:rsidR="000E30E1">
        <w:rPr>
          <w:rFonts w:ascii="Arial" w:hAnsi="Arial" w:eastAsia="Calibri" w:cs="Arial"/>
          <w:b w:val="1"/>
          <w:bCs w:val="1"/>
          <w:color w:val="000000" w:themeColor="text1" w:themeTint="FF" w:themeShade="FF"/>
          <w:sz w:val="22"/>
          <w:szCs w:val="22"/>
        </w:rPr>
        <w:t>equerimiento al proponente</w:t>
      </w:r>
    </w:p>
    <w:p w:rsidRPr="00F855D1" w:rsidR="000E30E1" w:rsidP="00220822" w:rsidRDefault="000E30E1" w14:paraId="3E7C3931" w14:textId="77777777">
      <w:pPr>
        <w:jc w:val="both"/>
        <w:rPr>
          <w:rFonts w:ascii="Arial" w:hAnsi="Arial" w:eastAsia="Calibri" w:cs="Arial"/>
          <w:color w:val="000000" w:themeColor="text1"/>
          <w:sz w:val="20"/>
          <w:szCs w:val="20"/>
          <w:lang w:val="es-ES"/>
        </w:rPr>
      </w:pPr>
    </w:p>
    <w:p w:rsidRPr="00F855D1" w:rsidR="000E30E1" w:rsidP="00220822" w:rsidRDefault="00037849" w14:paraId="129B4DBB" w14:textId="4C752829">
      <w:pPr>
        <w:jc w:val="both"/>
        <w:rPr>
          <w:rFonts w:ascii="Arial" w:hAnsi="Arial" w:cs="Arial"/>
          <w:color w:val="000000" w:themeColor="text1"/>
          <w:sz w:val="20"/>
          <w:szCs w:val="20"/>
        </w:rPr>
      </w:pPr>
      <w:r w:rsidRPr="34C1D308">
        <w:rPr>
          <w:rFonts w:ascii="Arial" w:hAnsi="Arial" w:eastAsia="Calibri" w:cs="Arial"/>
          <w:color w:val="000000" w:themeColor="text1"/>
          <w:sz w:val="20"/>
          <w:szCs w:val="20"/>
          <w:lang w:val="es-ES"/>
        </w:rPr>
        <w:t xml:space="preserve">[…] </w:t>
      </w:r>
      <w:r w:rsidRPr="34C1D308" w:rsidR="3997FB6E">
        <w:rPr>
          <w:rFonts w:ascii="Arial" w:hAnsi="Arial" w:eastAsia="Calibri" w:cs="Arial"/>
          <w:color w:val="000000" w:themeColor="text1"/>
          <w:sz w:val="20"/>
          <w:szCs w:val="20"/>
          <w:lang w:val="es-ES"/>
        </w:rPr>
        <w:t>e</w:t>
      </w:r>
      <w:r w:rsidRPr="34C1D308" w:rsidR="000E30E1">
        <w:rPr>
          <w:rFonts w:ascii="Arial" w:hAnsi="Arial" w:eastAsia="Calibri" w:cs="Arial"/>
          <w:color w:val="000000" w:themeColor="text1"/>
          <w:sz w:val="20"/>
          <w:szCs w:val="20"/>
          <w:lang w:val="es-ES"/>
        </w:rPr>
        <w:t>l requerimiento debe ser comunicado al proponente por el medio que la entidad considere más eficaz e idóneo, de acuerdo con el caso y las circunstancias particulares de la información objeto de requerimiento, pudiendo acudir a mensajes electrónicos y otros de similar informalidad. Por ejemplo, en el concepto del 7 de noviembre de 2019 –radicado No. 2201913000008288–, esta Agencia avaló en abstracto la idoneidad de una llamada telefónica para comunicar el requerimiento al oferente. L</w:t>
      </w:r>
      <w:r w:rsidRPr="34C1D308" w:rsidR="00E842C7">
        <w:rPr>
          <w:rFonts w:ascii="Arial" w:hAnsi="Arial" w:eastAsia="Calibri" w:cs="Arial"/>
          <w:color w:val="000000" w:themeColor="text1"/>
          <w:sz w:val="20"/>
          <w:szCs w:val="20"/>
          <w:lang w:val="es-ES"/>
        </w:rPr>
        <w:t xml:space="preserve">o </w:t>
      </w:r>
      <w:r w:rsidRPr="34C1D308" w:rsidR="00E842C7">
        <w:rPr>
          <w:rFonts w:ascii="Arial" w:hAnsi="Arial" w:eastAsia="Calibri" w:cs="Arial"/>
          <w:color w:val="000000" w:themeColor="text1"/>
          <w:sz w:val="20"/>
          <w:szCs w:val="20"/>
          <w:lang w:val="es-ES"/>
        </w:rPr>
        <w:lastRenderedPageBreak/>
        <w:t>dicho significa que la</w:t>
      </w:r>
      <w:r w:rsidRPr="34C1D308" w:rsidR="000E30E1">
        <w:rPr>
          <w:rFonts w:ascii="Arial" w:hAnsi="Arial" w:eastAsia="Calibri" w:cs="Arial"/>
          <w:color w:val="000000" w:themeColor="text1"/>
          <w:sz w:val="20"/>
          <w:szCs w:val="20"/>
          <w:lang w:val="es-ES"/>
        </w:rPr>
        <w:t xml:space="preserve"> entidad estatal</w:t>
      </w:r>
      <w:r w:rsidRPr="34C1D308" w:rsidR="00E842C7">
        <w:rPr>
          <w:rFonts w:ascii="Arial" w:hAnsi="Arial" w:eastAsia="Calibri" w:cs="Arial"/>
          <w:color w:val="000000" w:themeColor="text1"/>
          <w:sz w:val="20"/>
          <w:szCs w:val="20"/>
          <w:lang w:val="es-ES"/>
        </w:rPr>
        <w:t xml:space="preserve"> </w:t>
      </w:r>
      <w:r w:rsidRPr="34C1D308" w:rsidR="000E30E1">
        <w:rPr>
          <w:rFonts w:ascii="Arial" w:hAnsi="Arial" w:eastAsia="Calibri" w:cs="Arial"/>
          <w:color w:val="000000" w:themeColor="text1"/>
          <w:sz w:val="20"/>
          <w:szCs w:val="20"/>
          <w:lang w:val="es-ES"/>
        </w:rPr>
        <w:t>no tiene la obligación de notificar dicho requerimiento al proponente, pues el mismo es un acto de trámite y no uno definitivo.</w:t>
      </w:r>
    </w:p>
    <w:p w:rsidRPr="00F855D1" w:rsidR="001D2A15" w:rsidP="00220822" w:rsidRDefault="001D2A15" w14:paraId="2BB2CF30" w14:textId="34D2B4AA">
      <w:pPr>
        <w:jc w:val="both"/>
        <w:rPr>
          <w:rFonts w:ascii="Arial" w:hAnsi="Arial" w:cs="Arial"/>
          <w:color w:val="000000" w:themeColor="text1"/>
          <w:sz w:val="20"/>
          <w:szCs w:val="20"/>
        </w:rPr>
      </w:pPr>
    </w:p>
    <w:p w:rsidRPr="00F855D1" w:rsidR="001D2A15" w:rsidP="15F9DCD6" w:rsidRDefault="001D2A15" w14:paraId="5D5559E0" w14:textId="49A1270A">
      <w:pPr>
        <w:pStyle w:val="Normal"/>
        <w:jc w:val="both"/>
        <w:rPr>
          <w:rFonts w:ascii="Arial" w:hAnsi="Arial" w:eastAsia="Calibri" w:cs="Arial"/>
          <w:b w:val="1"/>
          <w:bCs w:val="1"/>
          <w:color w:val="000000" w:themeColor="text1"/>
          <w:sz w:val="22"/>
          <w:szCs w:val="22"/>
          <w:lang w:val="es-ES"/>
        </w:rPr>
      </w:pPr>
      <w:r w:rsidRPr="15F9DCD6" w:rsidR="001D2A15">
        <w:rPr>
          <w:rFonts w:ascii="Arial" w:hAnsi="Arial" w:eastAsia="Calibri" w:cs="Arial"/>
          <w:b w:val="1"/>
          <w:bCs w:val="1"/>
          <w:color w:val="000000" w:themeColor="text1" w:themeTint="FF" w:themeShade="FF"/>
          <w:sz w:val="22"/>
          <w:szCs w:val="22"/>
        </w:rPr>
        <w:t xml:space="preserve">PRECIOS ARTIFICIALMENTE BAJOS </w:t>
      </w:r>
      <w:r w:rsidRPr="15F9DCD6" w:rsidR="003811AD">
        <w:rPr>
          <w:rFonts w:ascii="Arial" w:hAnsi="Arial" w:eastAsia="Calibri" w:cs="Arial"/>
          <w:b w:val="1"/>
          <w:bCs w:val="1"/>
          <w:color w:val="000000" w:themeColor="text1" w:themeTint="FF" w:themeShade="FF"/>
          <w:sz w:val="22"/>
          <w:szCs w:val="22"/>
        </w:rPr>
        <w:t>–</w:t>
      </w:r>
      <w:r w:rsidRPr="15F9DCD6" w:rsidR="001D2A15">
        <w:rPr>
          <w:rFonts w:ascii="Arial" w:hAnsi="Arial" w:eastAsia="Calibri" w:cs="Arial"/>
          <w:b w:val="1"/>
          <w:bCs w:val="1"/>
          <w:color w:val="000000" w:themeColor="text1" w:themeTint="FF" w:themeShade="FF"/>
          <w:sz w:val="22"/>
          <w:szCs w:val="22"/>
        </w:rPr>
        <w:t xml:space="preserve"> Oportunidad </w:t>
      </w:r>
      <w:r w:rsidRPr="15F9DCD6" w:rsidR="013693CE">
        <w:rPr>
          <w:rFonts w:ascii="Arial" w:hAnsi="Arial" w:eastAsia="Calibri" w:cs="Arial"/>
          <w:b w:val="1"/>
          <w:bCs w:val="1"/>
          <w:color w:val="000000" w:themeColor="text1" w:themeTint="FF" w:themeShade="FF"/>
          <w:sz w:val="22"/>
          <w:szCs w:val="22"/>
        </w:rPr>
        <w:t xml:space="preserve">– </w:t>
      </w:r>
      <w:r w:rsidRPr="15F9DCD6" w:rsidR="19D6C170">
        <w:rPr>
          <w:rFonts w:ascii="Arial" w:hAnsi="Arial" w:eastAsia="Calibri" w:cs="Arial"/>
          <w:b w:val="1"/>
          <w:bCs w:val="1"/>
          <w:color w:val="000000" w:themeColor="text1" w:themeTint="FF" w:themeShade="FF"/>
          <w:sz w:val="22"/>
          <w:szCs w:val="22"/>
        </w:rPr>
        <w:t>Respuesta</w:t>
      </w:r>
      <w:r w:rsidRPr="15F9DCD6" w:rsidR="013693CE">
        <w:rPr>
          <w:rFonts w:ascii="Arial" w:hAnsi="Arial" w:eastAsia="Calibri" w:cs="Arial"/>
          <w:b w:val="1"/>
          <w:bCs w:val="1"/>
          <w:color w:val="000000" w:themeColor="text1" w:themeTint="FF" w:themeShade="FF"/>
          <w:sz w:val="22"/>
          <w:szCs w:val="22"/>
        </w:rPr>
        <w:t xml:space="preserve"> – Requerimiento </w:t>
      </w:r>
    </w:p>
    <w:p w:rsidR="15F9DCD6" w:rsidP="15F9DCD6" w:rsidRDefault="15F9DCD6" w14:paraId="4A545B59" w14:textId="44ECCA08">
      <w:pPr>
        <w:pStyle w:val="Normal"/>
        <w:jc w:val="both"/>
        <w:rPr>
          <w:rFonts w:ascii="Arial" w:hAnsi="Arial" w:eastAsia="Calibri" w:cs="Arial"/>
          <w:b w:val="1"/>
          <w:bCs w:val="1"/>
          <w:color w:val="000000" w:themeColor="text1" w:themeTint="FF" w:themeShade="FF"/>
          <w:sz w:val="22"/>
          <w:szCs w:val="22"/>
        </w:rPr>
      </w:pPr>
    </w:p>
    <w:p w:rsidRPr="00F855D1" w:rsidR="00FB7B6A" w:rsidP="00220822" w:rsidRDefault="004C3674" w14:paraId="6E5FD7B1" w14:textId="0C782BD0">
      <w:pPr>
        <w:pStyle w:val="NormalWeb"/>
        <w:spacing w:before="0" w:beforeAutospacing="0" w:after="0" w:afterAutospacing="0"/>
        <w:jc w:val="both"/>
        <w:rPr>
          <w:rFonts w:ascii="Arial" w:hAnsi="Arial" w:cs="Arial" w:eastAsiaTheme="minorHAnsi"/>
          <w:color w:val="000000" w:themeColor="text1"/>
          <w:sz w:val="20"/>
          <w:szCs w:val="20"/>
          <w:lang w:val="es-ES" w:eastAsia="en-US"/>
        </w:rPr>
      </w:pPr>
      <w:r w:rsidRPr="00F855D1">
        <w:rPr>
          <w:rFonts w:ascii="Arial" w:hAnsi="Arial" w:eastAsia="Calibri" w:cs="Arial"/>
          <w:color w:val="000000" w:themeColor="text1"/>
          <w:sz w:val="20"/>
          <w:szCs w:val="20"/>
          <w:lang w:val="es-ES" w:eastAsia="en-US"/>
        </w:rPr>
        <w:t>La ley y el reglamento tampoco establecen el término que se debe otorgar a los proponentes para que expliquen el precio ofertado. En consecuencia, este es un asunto que también queda a la discrecionalidad de la entidad. Sin embargo, la discrecionalidad debe ejercerse de forma sensata, con buen criterio y de forma prudente. Así lo estableció la Sección Quinta del Consejo de Estado en la sentencia del 10 de junio de 1992 , en la que resaltó que «los (actos) denominados discrecionales […] se emiten por la autoridad administrativa en virtud de que la ley ha creído conveniente dejar a la sensatez, a la oportunidad, al buen criterio y al suficiente tacto que ha de presidir la gestión pública y enmarcar en la prudencia la toma de decisiones, con orden del buen servicio que ha de regir y de guiar sus tareas». En el mismo sentido, en la doctrina foránea se ha dicho que la discrecionalidad administrativa tiene dos limitantes, una el respeto a la finalidad jurídica que justifica, que no es nada distinto a satisfacer el interés general; y otra que el uso de la discrecionalidad sea necesari</w:t>
      </w:r>
      <w:r w:rsidRPr="00F855D1" w:rsidR="00844A5B">
        <w:rPr>
          <w:rFonts w:ascii="Arial" w:hAnsi="Arial" w:eastAsia="Calibri" w:cs="Arial"/>
          <w:color w:val="000000" w:themeColor="text1"/>
          <w:sz w:val="20"/>
          <w:szCs w:val="20"/>
          <w:lang w:val="es-ES" w:eastAsia="en-US"/>
        </w:rPr>
        <w:t>o</w:t>
      </w:r>
      <w:r w:rsidRPr="00F855D1">
        <w:rPr>
          <w:rFonts w:ascii="Arial" w:hAnsi="Arial" w:eastAsia="Calibri" w:cs="Arial"/>
          <w:color w:val="000000" w:themeColor="text1"/>
          <w:sz w:val="20"/>
          <w:szCs w:val="20"/>
          <w:lang w:val="es-ES" w:eastAsia="en-US"/>
        </w:rPr>
        <w:t xml:space="preserve"> para cumplir el interés jurídico que se tutela. En estos términos, la entidad deberá adoptar una medida que esté acorde con el interés general.</w:t>
      </w:r>
    </w:p>
    <w:p w:rsidRPr="00F855D1" w:rsidR="004C3674" w:rsidP="00220822" w:rsidRDefault="004C3674" w14:paraId="5F7C2031" w14:textId="77777777">
      <w:pPr>
        <w:pStyle w:val="NormalWeb"/>
        <w:spacing w:before="0" w:beforeAutospacing="0" w:after="0" w:afterAutospacing="0"/>
        <w:jc w:val="both"/>
        <w:rPr>
          <w:rFonts w:ascii="Arial" w:hAnsi="Arial" w:cs="Arial" w:eastAsiaTheme="minorHAnsi"/>
          <w:color w:val="000000" w:themeColor="text1"/>
          <w:sz w:val="20"/>
          <w:szCs w:val="20"/>
          <w:lang w:val="es-ES" w:eastAsia="en-US"/>
        </w:rPr>
      </w:pPr>
    </w:p>
    <w:p w:rsidRPr="00F855D1" w:rsidR="00220822" w:rsidP="15F9DCD6" w:rsidRDefault="00220822" w14:paraId="09D29D5D" w14:textId="153F0F01">
      <w:pPr>
        <w:pStyle w:val="Normal"/>
        <w:jc w:val="both"/>
        <w:rPr>
          <w:rFonts w:ascii="Arial" w:hAnsi="Arial" w:eastAsia="Calibri" w:cs="Arial"/>
          <w:color w:val="000000" w:themeColor="text1"/>
          <w:sz w:val="22"/>
          <w:szCs w:val="22"/>
          <w:lang w:val="es-ES"/>
        </w:rPr>
      </w:pPr>
      <w:r w:rsidRPr="15F9DCD6" w:rsidR="00220822">
        <w:rPr>
          <w:rFonts w:ascii="Arial" w:hAnsi="Arial" w:eastAsia="Calibri" w:cs="Arial"/>
          <w:b w:val="1"/>
          <w:bCs w:val="1"/>
          <w:color w:val="000000" w:themeColor="text1" w:themeTint="FF" w:themeShade="FF"/>
          <w:sz w:val="22"/>
          <w:szCs w:val="22"/>
        </w:rPr>
        <w:t xml:space="preserve">PRECIOS ARTIFICIALMENTE BAJOS </w:t>
      </w:r>
      <w:r w:rsidRPr="15F9DCD6" w:rsidR="003811AD">
        <w:rPr>
          <w:rFonts w:ascii="Arial" w:hAnsi="Arial" w:eastAsia="Calibri" w:cs="Arial"/>
          <w:b w:val="1"/>
          <w:bCs w:val="1"/>
          <w:color w:val="000000" w:themeColor="text1" w:themeTint="FF" w:themeShade="FF"/>
          <w:sz w:val="22"/>
          <w:szCs w:val="22"/>
        </w:rPr>
        <w:t>–</w:t>
      </w:r>
      <w:r w:rsidRPr="15F9DCD6" w:rsidR="00220822">
        <w:rPr>
          <w:rFonts w:ascii="Arial" w:hAnsi="Arial" w:eastAsia="Calibri" w:cs="Arial"/>
          <w:b w:val="1"/>
          <w:bCs w:val="1"/>
          <w:color w:val="000000" w:themeColor="text1" w:themeTint="FF" w:themeShade="FF"/>
          <w:sz w:val="22"/>
          <w:szCs w:val="22"/>
        </w:rPr>
        <w:t xml:space="preserve"> Eventos </w:t>
      </w:r>
      <w:r w:rsidRPr="15F9DCD6" w:rsidR="21DD44C1">
        <w:rPr>
          <w:rFonts w:ascii="Arial" w:hAnsi="Arial" w:eastAsia="Calibri" w:cs="Arial"/>
          <w:b w:val="1"/>
          <w:bCs w:val="1"/>
          <w:color w:val="000000" w:themeColor="text1" w:themeTint="FF" w:themeShade="FF"/>
          <w:sz w:val="22"/>
          <w:szCs w:val="22"/>
        </w:rPr>
        <w:t>– R</w:t>
      </w:r>
      <w:r w:rsidRPr="15F9DCD6" w:rsidR="00220822">
        <w:rPr>
          <w:rFonts w:ascii="Arial" w:hAnsi="Arial" w:eastAsia="Calibri" w:cs="Arial"/>
          <w:b w:val="1"/>
          <w:bCs w:val="1"/>
          <w:color w:val="000000" w:themeColor="text1" w:themeTint="FF" w:themeShade="FF"/>
          <w:sz w:val="22"/>
          <w:szCs w:val="22"/>
        </w:rPr>
        <w:t>echazo de la propuesta</w:t>
      </w:r>
    </w:p>
    <w:p w:rsidRPr="00F855D1" w:rsidR="00220822" w:rsidP="00220822" w:rsidRDefault="00220822" w14:paraId="77D3DD1F" w14:textId="77777777">
      <w:pPr>
        <w:jc w:val="both"/>
        <w:rPr>
          <w:rFonts w:ascii="Arial" w:hAnsi="Arial" w:eastAsia="Calibri" w:cs="Arial"/>
          <w:color w:val="000000" w:themeColor="text1"/>
          <w:sz w:val="20"/>
          <w:szCs w:val="20"/>
          <w:lang w:val="es-ES"/>
        </w:rPr>
      </w:pPr>
    </w:p>
    <w:p w:rsidRPr="00F855D1" w:rsidR="00B63753" w:rsidP="34C1D308" w:rsidRDefault="00DC3CB8" w14:paraId="2677B6A7" w14:textId="027B8533">
      <w:pPr>
        <w:pStyle w:val="NormalWeb"/>
        <w:spacing w:before="0" w:beforeAutospacing="0" w:after="0" w:afterAutospacing="0"/>
        <w:jc w:val="both"/>
        <w:rPr>
          <w:rFonts w:ascii="Arial" w:hAnsi="Arial" w:eastAsia="Calibri" w:cs="Arial"/>
          <w:color w:val="000000" w:themeColor="text1"/>
          <w:sz w:val="20"/>
          <w:szCs w:val="20"/>
          <w:lang w:val="es-ES" w:eastAsia="en-US"/>
        </w:rPr>
      </w:pPr>
      <w:r w:rsidRPr="34C1D308">
        <w:rPr>
          <w:rFonts w:ascii="Arial" w:hAnsi="Arial" w:eastAsia="Calibri" w:cs="Arial"/>
          <w:color w:val="000000" w:themeColor="text1"/>
          <w:sz w:val="20"/>
          <w:szCs w:val="20"/>
          <w:lang w:val="es-ES" w:eastAsia="en-US"/>
        </w:rPr>
        <w:t xml:space="preserve">[…] </w:t>
      </w:r>
      <w:r w:rsidRPr="34C1D308" w:rsidR="4CA41761">
        <w:rPr>
          <w:rFonts w:ascii="Arial" w:hAnsi="Arial" w:eastAsia="Calibri" w:cs="Arial"/>
          <w:color w:val="000000" w:themeColor="text1"/>
          <w:sz w:val="20"/>
          <w:szCs w:val="20"/>
          <w:lang w:val="es-ES" w:eastAsia="en-US"/>
        </w:rPr>
        <w:t>s</w:t>
      </w:r>
      <w:r w:rsidRPr="34C1D308" w:rsidR="00220822">
        <w:rPr>
          <w:rFonts w:ascii="Arial" w:hAnsi="Arial" w:eastAsia="Calibri" w:cs="Arial"/>
          <w:color w:val="000000" w:themeColor="text1"/>
          <w:sz w:val="20"/>
          <w:szCs w:val="20"/>
          <w:lang w:val="es-ES" w:eastAsia="en-US"/>
        </w:rPr>
        <w:t xml:space="preserve">e debe rechazar la propuesta en los siguientes eventos: i) «el proponente no presenta por escrito a la entidad estatal la aclaración de la oferta»; </w:t>
      </w:r>
      <w:proofErr w:type="spellStart"/>
      <w:r w:rsidRPr="34C1D308" w:rsidR="00220822">
        <w:rPr>
          <w:rFonts w:ascii="Arial" w:hAnsi="Arial" w:eastAsia="Calibri" w:cs="Arial"/>
          <w:color w:val="000000" w:themeColor="text1"/>
          <w:sz w:val="20"/>
          <w:szCs w:val="20"/>
          <w:lang w:val="es-ES" w:eastAsia="en-US"/>
        </w:rPr>
        <w:t>ii</w:t>
      </w:r>
      <w:proofErr w:type="spellEnd"/>
      <w:r w:rsidRPr="34C1D308" w:rsidR="00220822">
        <w:rPr>
          <w:rFonts w:ascii="Arial" w:hAnsi="Arial" w:eastAsia="Calibri" w:cs="Arial"/>
          <w:color w:val="000000" w:themeColor="text1"/>
          <w:sz w:val="20"/>
          <w:szCs w:val="20"/>
          <w:lang w:val="es-ES" w:eastAsia="en-US"/>
        </w:rPr>
        <w:t xml:space="preserve">) «el proponente no envía parte o la totalidad de la información solicitada por la entidad estatal»; </w:t>
      </w:r>
      <w:proofErr w:type="spellStart"/>
      <w:r w:rsidRPr="34C1D308" w:rsidR="00220822">
        <w:rPr>
          <w:rFonts w:ascii="Arial" w:hAnsi="Arial" w:eastAsia="Calibri" w:cs="Arial"/>
          <w:color w:val="000000" w:themeColor="text1"/>
          <w:sz w:val="20"/>
          <w:szCs w:val="20"/>
          <w:lang w:val="es-ES" w:eastAsia="en-US"/>
        </w:rPr>
        <w:t>iii</w:t>
      </w:r>
      <w:proofErr w:type="spellEnd"/>
      <w:r w:rsidRPr="34C1D308" w:rsidR="00220822">
        <w:rPr>
          <w:rFonts w:ascii="Arial" w:hAnsi="Arial" w:eastAsia="Calibri" w:cs="Arial"/>
          <w:color w:val="000000" w:themeColor="text1"/>
          <w:sz w:val="20"/>
          <w:szCs w:val="20"/>
          <w:lang w:val="es-ES" w:eastAsia="en-US"/>
        </w:rPr>
        <w:t xml:space="preserve">) «las aclaraciones del proponente no son satisfactorias para garantizar la sostenibilidad de la oferta durante la ejecución del contrato»; y </w:t>
      </w:r>
      <w:proofErr w:type="spellStart"/>
      <w:r w:rsidRPr="34C1D308" w:rsidR="00220822">
        <w:rPr>
          <w:rFonts w:ascii="Arial" w:hAnsi="Arial" w:eastAsia="Calibri" w:cs="Arial"/>
          <w:color w:val="000000" w:themeColor="text1"/>
          <w:sz w:val="20"/>
          <w:szCs w:val="20"/>
          <w:lang w:val="es-ES" w:eastAsia="en-US"/>
        </w:rPr>
        <w:t>iv</w:t>
      </w:r>
      <w:proofErr w:type="spellEnd"/>
      <w:r w:rsidRPr="34C1D308" w:rsidR="00220822">
        <w:rPr>
          <w:rFonts w:ascii="Arial" w:hAnsi="Arial" w:eastAsia="Calibri" w:cs="Arial"/>
          <w:color w:val="000000" w:themeColor="text1"/>
          <w:sz w:val="20"/>
          <w:szCs w:val="20"/>
          <w:lang w:val="es-ES" w:eastAsia="en-US"/>
        </w:rPr>
        <w:t>) «las aclaraciones del proponente no desvirtúan la teoría de que está utilizando su oferta como parte de una estrategia colusoria o […] anticompetitiva durante el proceso de selección».</w:t>
      </w:r>
      <w:r w:rsidRPr="34C1D308" w:rsidR="00B63753">
        <w:rPr>
          <w:rFonts w:ascii="Arial" w:hAnsi="Arial" w:eastAsia="Calibri" w:cs="Arial"/>
          <w:color w:val="000000" w:themeColor="text1"/>
          <w:sz w:val="20"/>
          <w:szCs w:val="20"/>
          <w:lang w:val="es-ES" w:eastAsia="en-US"/>
        </w:rPr>
        <w:t xml:space="preserve">  </w:t>
      </w:r>
    </w:p>
    <w:p w:rsidR="008053A4" w:rsidP="00B63753" w:rsidRDefault="008053A4" w14:paraId="2EDA5000" w14:textId="1A25D9B7">
      <w:pPr>
        <w:pStyle w:val="NormalWeb"/>
        <w:spacing w:before="0" w:beforeAutospacing="0" w:after="0" w:afterAutospacing="0"/>
        <w:jc w:val="both"/>
        <w:rPr>
          <w:rFonts w:ascii="Arial" w:hAnsi="Arial" w:eastAsia="Calibri" w:cs="Arial"/>
          <w:color w:val="000000" w:themeColor="text1"/>
          <w:sz w:val="20"/>
          <w:szCs w:val="20"/>
          <w:lang w:val="es-ES" w:eastAsia="en-US"/>
        </w:rPr>
      </w:pPr>
    </w:p>
    <w:p w:rsidRPr="00F855D1" w:rsidR="00DE2DFF" w:rsidP="00B63753" w:rsidRDefault="00DE2DFF" w14:paraId="391E00CC" w14:textId="77777777">
      <w:pPr>
        <w:pStyle w:val="NormalWeb"/>
        <w:spacing w:before="0" w:beforeAutospacing="0" w:after="0" w:afterAutospacing="0"/>
        <w:jc w:val="both"/>
        <w:rPr>
          <w:rFonts w:ascii="Arial" w:hAnsi="Arial" w:eastAsia="Calibri" w:cs="Arial"/>
          <w:color w:val="000000" w:themeColor="text1"/>
          <w:sz w:val="20"/>
          <w:szCs w:val="20"/>
          <w:lang w:val="es-ES" w:eastAsia="en-US"/>
        </w:rPr>
      </w:pPr>
    </w:p>
    <w:p w:rsidRPr="00F855D1" w:rsidR="009A38B4" w:rsidP="00B63753" w:rsidRDefault="00B63753" w14:paraId="0FE3152F" w14:textId="2A2E3CB9">
      <w:pPr>
        <w:pStyle w:val="NormalWeb"/>
        <w:spacing w:before="0" w:beforeAutospacing="0" w:after="0" w:afterAutospacing="0"/>
        <w:jc w:val="both"/>
        <w:rPr>
          <w:rFonts w:ascii="Arial" w:hAnsi="Arial" w:cs="Arial"/>
          <w:color w:val="000000" w:themeColor="text1"/>
          <w:sz w:val="22"/>
          <w:szCs w:val="22"/>
        </w:rPr>
      </w:pPr>
      <w:r w:rsidRPr="00F855D1">
        <w:rPr>
          <w:rFonts w:ascii="Arial" w:hAnsi="Arial" w:cs="Arial"/>
          <w:color w:val="000000" w:themeColor="text1"/>
          <w:sz w:val="22"/>
        </w:rPr>
        <w:t>B</w:t>
      </w:r>
      <w:r w:rsidRPr="00F855D1" w:rsidR="009A38B4">
        <w:rPr>
          <w:rFonts w:ascii="Arial" w:hAnsi="Arial" w:cs="Arial"/>
          <w:color w:val="000000" w:themeColor="text1"/>
          <w:sz w:val="22"/>
          <w:szCs w:val="22"/>
        </w:rPr>
        <w:t xml:space="preserve">ogotá D.C., </w:t>
      </w:r>
      <w:r w:rsidRPr="00F855D1" w:rsidR="009A38B4">
        <w:rPr>
          <w:rFonts w:ascii="Arial" w:hAnsi="Arial" w:cs="Arial"/>
          <w:b/>
          <w:bCs/>
          <w:color w:val="000000" w:themeColor="text1"/>
          <w:sz w:val="22"/>
          <w:szCs w:val="22"/>
        </w:rPr>
        <w:t xml:space="preserve">14/04/2020 Hora 12:21:42s </w:t>
      </w:r>
    </w:p>
    <w:p w:rsidRPr="00F855D1" w:rsidR="008A34C1" w:rsidP="009A38B4" w:rsidRDefault="009A38B4" w14:paraId="41DC3439" w14:textId="764FA90D">
      <w:pPr>
        <w:jc w:val="right"/>
        <w:rPr>
          <w:rFonts w:ascii="Arial" w:hAnsi="Arial" w:cs="Arial"/>
          <w:b/>
          <w:bCs/>
          <w:color w:val="000000" w:themeColor="text1"/>
          <w:sz w:val="22"/>
        </w:rPr>
      </w:pPr>
      <w:proofErr w:type="spellStart"/>
      <w:r w:rsidRPr="00F855D1">
        <w:rPr>
          <w:rFonts w:ascii="Arial" w:hAnsi="Arial" w:cs="Arial"/>
          <w:b/>
          <w:bCs/>
          <w:color w:val="000000" w:themeColor="text1"/>
          <w:sz w:val="22"/>
        </w:rPr>
        <w:t>N°</w:t>
      </w:r>
      <w:proofErr w:type="spellEnd"/>
      <w:r w:rsidRPr="00F855D1">
        <w:rPr>
          <w:rFonts w:ascii="Arial" w:hAnsi="Arial" w:cs="Arial"/>
          <w:b/>
          <w:bCs/>
          <w:color w:val="000000" w:themeColor="text1"/>
          <w:sz w:val="22"/>
        </w:rPr>
        <w:t xml:space="preserve"> Radicado: 2202013000002650</w:t>
      </w:r>
    </w:p>
    <w:p w:rsidRPr="00F855D1" w:rsidR="008053A4" w:rsidP="008A34C1" w:rsidRDefault="008053A4" w14:paraId="46792C1B" w14:textId="77777777">
      <w:pPr>
        <w:rPr>
          <w:rFonts w:ascii="Arial" w:hAnsi="Arial" w:eastAsia="Calibri" w:cs="Arial"/>
          <w:color w:val="000000" w:themeColor="text1"/>
          <w:sz w:val="22"/>
        </w:rPr>
      </w:pPr>
    </w:p>
    <w:p w:rsidRPr="00F855D1" w:rsidR="008A34C1" w:rsidP="008A34C1" w:rsidRDefault="008A34C1" w14:paraId="608A75E9" w14:textId="29308C0A">
      <w:pPr>
        <w:rPr>
          <w:rFonts w:ascii="Arial" w:hAnsi="Arial" w:eastAsia="Calibri" w:cs="Arial"/>
          <w:color w:val="000000" w:themeColor="text1"/>
          <w:sz w:val="22"/>
        </w:rPr>
      </w:pPr>
      <w:r w:rsidRPr="00F855D1">
        <w:rPr>
          <w:rFonts w:ascii="Arial" w:hAnsi="Arial" w:eastAsia="Calibri" w:cs="Arial"/>
          <w:color w:val="000000" w:themeColor="text1"/>
          <w:sz w:val="22"/>
        </w:rPr>
        <w:t>Señor</w:t>
      </w:r>
    </w:p>
    <w:p w:rsidRPr="00F855D1" w:rsidR="008A34C1" w:rsidP="008A34C1" w:rsidRDefault="00053918" w14:paraId="3ADA6807" w14:textId="4BC2CE7F">
      <w:pPr>
        <w:rPr>
          <w:rFonts w:ascii="Arial" w:hAnsi="Arial" w:eastAsia="Calibri" w:cs="Arial"/>
          <w:b/>
          <w:color w:val="000000" w:themeColor="text1"/>
          <w:sz w:val="22"/>
        </w:rPr>
      </w:pPr>
      <w:r w:rsidRPr="00F855D1">
        <w:rPr>
          <w:rFonts w:ascii="Arial" w:hAnsi="Arial" w:eastAsia="Calibri" w:cs="Arial"/>
          <w:b/>
          <w:color w:val="000000" w:themeColor="text1"/>
          <w:sz w:val="22"/>
        </w:rPr>
        <w:t>Alexander Benavides</w:t>
      </w:r>
    </w:p>
    <w:p w:rsidRPr="00F855D1" w:rsidR="008A34C1" w:rsidP="008A34C1" w:rsidRDefault="00053918" w14:paraId="67D59C19" w14:textId="50D96B88">
      <w:pPr>
        <w:rPr>
          <w:rFonts w:ascii="Arial" w:hAnsi="Arial" w:eastAsia="Calibri" w:cs="Arial"/>
          <w:color w:val="000000" w:themeColor="text1"/>
          <w:sz w:val="22"/>
        </w:rPr>
      </w:pPr>
      <w:r w:rsidRPr="00F855D1">
        <w:rPr>
          <w:rFonts w:ascii="Arial" w:hAnsi="Arial" w:eastAsia="Calibri" w:cs="Arial"/>
          <w:color w:val="000000" w:themeColor="text1"/>
          <w:sz w:val="22"/>
        </w:rPr>
        <w:t>Yopal</w:t>
      </w:r>
      <w:r w:rsidRPr="00F855D1" w:rsidR="008A34C1">
        <w:rPr>
          <w:rFonts w:ascii="Arial" w:hAnsi="Arial" w:eastAsia="Calibri" w:cs="Arial"/>
          <w:color w:val="000000" w:themeColor="text1"/>
          <w:sz w:val="22"/>
        </w:rPr>
        <w:t xml:space="preserve">, </w:t>
      </w:r>
      <w:r w:rsidRPr="00F855D1">
        <w:rPr>
          <w:rFonts w:ascii="Arial" w:hAnsi="Arial" w:eastAsia="Calibri" w:cs="Arial"/>
          <w:color w:val="000000" w:themeColor="text1"/>
          <w:sz w:val="22"/>
        </w:rPr>
        <w:t>Casanare</w:t>
      </w:r>
    </w:p>
    <w:p w:rsidRPr="00F855D1" w:rsidR="008053A4" w:rsidP="008A34C1" w:rsidRDefault="008053A4" w14:paraId="23D6BDD5" w14:textId="77777777">
      <w:pPr>
        <w:jc w:val="center"/>
        <w:rPr>
          <w:rFonts w:ascii="Arial" w:hAnsi="Arial" w:eastAsia="Calibri" w:cs="Arial"/>
          <w:b/>
          <w:bCs/>
          <w:color w:val="000000" w:themeColor="text1"/>
          <w:sz w:val="22"/>
        </w:rPr>
      </w:pPr>
    </w:p>
    <w:p w:rsidRPr="00F855D1" w:rsidR="008A34C1" w:rsidP="008A34C1" w:rsidRDefault="008A34C1" w14:paraId="0859E480" w14:textId="499F67E4">
      <w:pPr>
        <w:jc w:val="center"/>
        <w:rPr>
          <w:rFonts w:ascii="Arial" w:hAnsi="Arial" w:eastAsia="Calibri" w:cs="Arial"/>
          <w:b/>
          <w:bCs/>
          <w:color w:val="000000" w:themeColor="text1"/>
          <w:sz w:val="22"/>
        </w:rPr>
      </w:pPr>
      <w:r w:rsidRPr="00F855D1">
        <w:rPr>
          <w:rFonts w:ascii="Arial" w:hAnsi="Arial" w:eastAsia="Calibri" w:cs="Arial"/>
          <w:b/>
          <w:bCs/>
          <w:color w:val="000000" w:themeColor="text1"/>
          <w:sz w:val="22"/>
        </w:rPr>
        <w:t xml:space="preserve">Concepto C‒ </w:t>
      </w:r>
      <w:r w:rsidRPr="00F855D1" w:rsidR="00053918">
        <w:rPr>
          <w:rFonts w:ascii="Arial" w:hAnsi="Arial" w:eastAsia="Calibri" w:cs="Arial"/>
          <w:b/>
          <w:bCs/>
          <w:color w:val="000000" w:themeColor="text1"/>
          <w:sz w:val="22"/>
        </w:rPr>
        <w:t>200</w:t>
      </w:r>
      <w:r w:rsidRPr="00F855D1">
        <w:rPr>
          <w:rFonts w:ascii="Arial" w:hAnsi="Arial" w:eastAsia="Calibri" w:cs="Arial"/>
          <w:b/>
          <w:bCs/>
          <w:color w:val="000000" w:themeColor="text1"/>
          <w:sz w:val="22"/>
        </w:rPr>
        <w:t xml:space="preserve"> de 2020</w:t>
      </w:r>
    </w:p>
    <w:p w:rsidRPr="00F855D1" w:rsidR="008053A4" w:rsidP="008A34C1" w:rsidRDefault="008053A4" w14:paraId="03616BA0" w14:textId="77777777">
      <w:pPr>
        <w:jc w:val="center"/>
        <w:rPr>
          <w:rFonts w:ascii="Arial" w:hAnsi="Arial" w:eastAsia="Calibri" w:cs="Arial"/>
          <w:b/>
          <w:bCs/>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F855D1" w:rsidR="00F855D1" w:rsidTr="00D01902" w14:paraId="159D521A" w14:textId="77777777">
        <w:tc>
          <w:tcPr>
            <w:tcW w:w="2689" w:type="dxa"/>
          </w:tcPr>
          <w:p w:rsidRPr="00F855D1" w:rsidR="008053A4" w:rsidP="00D01902" w:rsidRDefault="008053A4" w14:paraId="3552EEC9" w14:textId="77777777">
            <w:pPr>
              <w:rPr>
                <w:rFonts w:ascii="Arial" w:hAnsi="Arial" w:eastAsia="Calibri" w:cs="Arial"/>
                <w:b/>
                <w:color w:val="000000" w:themeColor="text1"/>
                <w:sz w:val="22"/>
              </w:rPr>
            </w:pPr>
          </w:p>
          <w:p w:rsidRPr="00F855D1" w:rsidR="008A34C1" w:rsidP="00D01902" w:rsidRDefault="008A34C1" w14:paraId="516298A2" w14:textId="3678048A">
            <w:pPr>
              <w:rPr>
                <w:rFonts w:ascii="Arial" w:hAnsi="Arial" w:eastAsia="Calibri" w:cs="Arial"/>
                <w:color w:val="000000" w:themeColor="text1"/>
                <w:sz w:val="22"/>
              </w:rPr>
            </w:pPr>
            <w:r w:rsidRPr="00F855D1">
              <w:rPr>
                <w:rFonts w:ascii="Arial" w:hAnsi="Arial" w:eastAsia="Calibri" w:cs="Arial"/>
                <w:b/>
                <w:color w:val="000000" w:themeColor="text1"/>
                <w:sz w:val="22"/>
              </w:rPr>
              <w:t>Temas:</w:t>
            </w:r>
            <w:r w:rsidRPr="00F855D1">
              <w:rPr>
                <w:rFonts w:ascii="Arial" w:hAnsi="Arial" w:eastAsia="Calibri" w:cs="Arial"/>
                <w:color w:val="000000" w:themeColor="text1"/>
                <w:sz w:val="22"/>
              </w:rPr>
              <w:t xml:space="preserve">                                      </w:t>
            </w:r>
          </w:p>
        </w:tc>
        <w:tc>
          <w:tcPr>
            <w:tcW w:w="6237" w:type="dxa"/>
          </w:tcPr>
          <w:p w:rsidRPr="00F855D1" w:rsidR="008053A4" w:rsidP="008053A4" w:rsidRDefault="00D51EFA" w14:paraId="4E866A00" w14:textId="3FDC9432">
            <w:pPr>
              <w:jc w:val="both"/>
              <w:rPr>
                <w:rFonts w:ascii="Arial" w:hAnsi="Arial" w:eastAsia="Calibri" w:cs="Arial"/>
                <w:color w:val="000000" w:themeColor="text1"/>
                <w:sz w:val="22"/>
              </w:rPr>
            </w:pPr>
            <w:r>
              <w:rPr>
                <w:rFonts w:ascii="Arial" w:hAnsi="Arial" w:eastAsia="Calibri" w:cs="Arial"/>
                <w:color w:val="000000" w:themeColor="text1"/>
                <w:sz w:val="22"/>
              </w:rPr>
              <w:t>CAUSALES DE R</w:t>
            </w:r>
            <w:r w:rsidRPr="00F855D1" w:rsidR="00220822">
              <w:rPr>
                <w:rFonts w:ascii="Arial" w:hAnsi="Arial" w:eastAsia="Calibri" w:cs="Arial"/>
                <w:color w:val="000000" w:themeColor="text1"/>
                <w:sz w:val="22"/>
              </w:rPr>
              <w:t xml:space="preserve">ECHAZO ― </w:t>
            </w:r>
            <w:r w:rsidRPr="00F855D1" w:rsidR="001B6133">
              <w:rPr>
                <w:rFonts w:ascii="Arial" w:hAnsi="Arial" w:eastAsia="Calibri" w:cs="Arial"/>
                <w:color w:val="000000" w:themeColor="text1"/>
                <w:sz w:val="22"/>
              </w:rPr>
              <w:t>Precios artificialmente bajos ― Imposibilidad de rechazar la oferta sin requerir información al proponente</w:t>
            </w:r>
            <w:r w:rsidRPr="00F855D1" w:rsidR="00220822">
              <w:rPr>
                <w:rFonts w:ascii="Arial" w:hAnsi="Arial" w:eastAsia="Calibri" w:cs="Arial"/>
                <w:color w:val="000000" w:themeColor="text1"/>
                <w:sz w:val="22"/>
              </w:rPr>
              <w:t xml:space="preserve"> / PRECIOS ARTIFICIALMENTE BAJOS ― Noción / PRECIOS ARTIFICIALMENTE BAJOS ― Información requerida para identificarlos / PRECIOS ARTIFICIALMENTE BAJOS ― Criterios de comparación / PRECIOS ARTIFICIALMENTE BAJOS ― </w:t>
            </w:r>
            <w:r w:rsidRPr="00F855D1" w:rsidR="001B6133">
              <w:rPr>
                <w:rFonts w:ascii="Arial" w:hAnsi="Arial" w:eastAsia="Calibri" w:cs="Arial"/>
                <w:color w:val="000000" w:themeColor="text1"/>
                <w:sz w:val="22"/>
              </w:rPr>
              <w:t xml:space="preserve">Metodología para identificarlos cuando hay más de cinco (5) ofertas </w:t>
            </w:r>
            <w:r w:rsidRPr="00F855D1" w:rsidR="00220822">
              <w:rPr>
                <w:rFonts w:ascii="Arial" w:hAnsi="Arial" w:eastAsia="Calibri" w:cs="Arial"/>
                <w:color w:val="000000" w:themeColor="text1"/>
                <w:sz w:val="22"/>
              </w:rPr>
              <w:t>/ PRECIOS ARTIFICIALMENTE BAJOS ―</w:t>
            </w:r>
            <w:r w:rsidRPr="00F855D1" w:rsidR="001B6133">
              <w:rPr>
                <w:rFonts w:ascii="Arial" w:hAnsi="Arial" w:eastAsia="Calibri" w:cs="Arial"/>
                <w:color w:val="000000" w:themeColor="text1"/>
                <w:sz w:val="22"/>
              </w:rPr>
              <w:t xml:space="preserve"> Criterios de aplicación de la metodología propuesta </w:t>
            </w:r>
            <w:r w:rsidRPr="00F855D1" w:rsidR="00220822">
              <w:rPr>
                <w:rFonts w:ascii="Arial" w:hAnsi="Arial" w:eastAsia="Calibri" w:cs="Arial"/>
                <w:color w:val="000000" w:themeColor="text1"/>
                <w:sz w:val="22"/>
              </w:rPr>
              <w:t xml:space="preserve">/ PRECIOS ARTIFICIALMENTE BAJOS ―Deber de la entidad una vez los identifica / PRECIOS ARTIFICIALMENTE BAJOS ― </w:t>
            </w:r>
            <w:r w:rsidRPr="00F855D1" w:rsidR="00220822">
              <w:rPr>
                <w:rFonts w:ascii="Arial" w:hAnsi="Arial" w:eastAsia="Calibri" w:cs="Arial"/>
                <w:color w:val="000000" w:themeColor="text1"/>
                <w:sz w:val="22"/>
              </w:rPr>
              <w:lastRenderedPageBreak/>
              <w:t xml:space="preserve">Imposibilidad de rechazar la oferta sin requerir información al proponente / PRECIOS ARTIFICIALMENTE BAJOS ― </w:t>
            </w:r>
            <w:r w:rsidRPr="00F855D1" w:rsidR="001B6133">
              <w:rPr>
                <w:rFonts w:ascii="Arial" w:hAnsi="Arial" w:eastAsia="Calibri" w:cs="Arial"/>
                <w:color w:val="000000" w:themeColor="text1"/>
                <w:sz w:val="22"/>
              </w:rPr>
              <w:t xml:space="preserve">Forma y oportunidad para requerir información al proponente </w:t>
            </w:r>
            <w:r w:rsidRPr="00F855D1" w:rsidR="00220822">
              <w:rPr>
                <w:rFonts w:ascii="Arial" w:hAnsi="Arial" w:eastAsia="Calibri" w:cs="Arial"/>
                <w:color w:val="000000" w:themeColor="text1"/>
                <w:sz w:val="22"/>
              </w:rPr>
              <w:t>/ PRECIOS ARTIFICIALMENTE BAJOS ― Deber de comunicar el requerimiento al proponente / PRECIOS ARTIFICIALMENTE BAJOS ― Oportunidad para contestar el requerimiento / PRECIOS ARTIFICIALMENTE BAJOS ― Eventos de rechazo de la propuesta</w:t>
            </w:r>
          </w:p>
        </w:tc>
      </w:tr>
      <w:tr w:rsidRPr="00F855D1" w:rsidR="0016204C" w:rsidTr="00D01902" w14:paraId="4B744470" w14:textId="77777777">
        <w:tc>
          <w:tcPr>
            <w:tcW w:w="2689" w:type="dxa"/>
          </w:tcPr>
          <w:p w:rsidRPr="00F855D1" w:rsidR="008A34C1" w:rsidP="00D01902" w:rsidRDefault="008A34C1" w14:paraId="4F636997" w14:textId="77777777">
            <w:pPr>
              <w:rPr>
                <w:rFonts w:ascii="Arial" w:hAnsi="Arial" w:eastAsia="Calibri" w:cs="Arial"/>
                <w:b/>
                <w:color w:val="000000" w:themeColor="text1"/>
                <w:sz w:val="22"/>
              </w:rPr>
            </w:pPr>
            <w:r w:rsidRPr="00F855D1">
              <w:rPr>
                <w:rFonts w:ascii="Arial" w:hAnsi="Arial" w:eastAsia="Calibri" w:cs="Arial"/>
                <w:b/>
                <w:color w:val="000000" w:themeColor="text1"/>
                <w:sz w:val="22"/>
              </w:rPr>
              <w:lastRenderedPageBreak/>
              <w:t>Radicación:</w:t>
            </w:r>
            <w:r w:rsidRPr="00F855D1">
              <w:rPr>
                <w:rFonts w:ascii="Arial" w:hAnsi="Arial" w:eastAsia="Calibri" w:cs="Arial"/>
                <w:color w:val="000000" w:themeColor="text1"/>
                <w:sz w:val="22"/>
              </w:rPr>
              <w:t xml:space="preserve">                              </w:t>
            </w:r>
          </w:p>
        </w:tc>
        <w:tc>
          <w:tcPr>
            <w:tcW w:w="6237" w:type="dxa"/>
          </w:tcPr>
          <w:p w:rsidRPr="00F855D1" w:rsidR="008A34C1" w:rsidP="00D01902" w:rsidRDefault="008A34C1" w14:paraId="33D69DE6" w14:textId="3F109B3A">
            <w:pPr>
              <w:jc w:val="both"/>
              <w:rPr>
                <w:rFonts w:ascii="Arial" w:hAnsi="Arial" w:eastAsia="Calibri" w:cs="Arial"/>
                <w:color w:val="000000" w:themeColor="text1"/>
                <w:sz w:val="22"/>
              </w:rPr>
            </w:pPr>
            <w:r w:rsidRPr="00F855D1">
              <w:rPr>
                <w:rFonts w:ascii="Arial" w:hAnsi="Arial" w:eastAsia="Calibri" w:cs="Arial"/>
                <w:color w:val="000000" w:themeColor="text1"/>
                <w:sz w:val="22"/>
              </w:rPr>
              <w:t xml:space="preserve">Respuesta consulta # </w:t>
            </w:r>
            <w:r w:rsidRPr="00F855D1" w:rsidR="00F06A7F">
              <w:rPr>
                <w:rFonts w:ascii="Arial" w:hAnsi="Arial" w:eastAsia="Calibri" w:cs="Arial"/>
                <w:color w:val="000000" w:themeColor="text1"/>
                <w:sz w:val="22"/>
              </w:rPr>
              <w:t>420201</w:t>
            </w:r>
            <w:r w:rsidRPr="00F855D1" w:rsidR="006459F8">
              <w:rPr>
                <w:rFonts w:ascii="Arial" w:hAnsi="Arial" w:eastAsia="Calibri" w:cs="Arial"/>
                <w:color w:val="000000" w:themeColor="text1"/>
                <w:sz w:val="22"/>
              </w:rPr>
              <w:t>3</w:t>
            </w:r>
            <w:r w:rsidRPr="00F855D1" w:rsidR="00F06A7F">
              <w:rPr>
                <w:rFonts w:ascii="Arial" w:hAnsi="Arial" w:eastAsia="Calibri" w:cs="Arial"/>
                <w:color w:val="000000" w:themeColor="text1"/>
                <w:sz w:val="22"/>
              </w:rPr>
              <w:t>00000</w:t>
            </w:r>
            <w:r w:rsidRPr="00F855D1" w:rsidR="006459F8">
              <w:rPr>
                <w:rFonts w:ascii="Arial" w:hAnsi="Arial" w:eastAsia="Calibri" w:cs="Arial"/>
                <w:color w:val="000000" w:themeColor="text1"/>
                <w:sz w:val="22"/>
              </w:rPr>
              <w:t>1668</w:t>
            </w:r>
          </w:p>
        </w:tc>
      </w:tr>
    </w:tbl>
    <w:p w:rsidRPr="00F855D1" w:rsidR="005E468B" w:rsidP="005E468B" w:rsidRDefault="005E468B" w14:paraId="51E8B683" w14:textId="77777777">
      <w:pPr>
        <w:jc w:val="both"/>
        <w:rPr>
          <w:rFonts w:ascii="Arial" w:hAnsi="Arial" w:eastAsia="Calibri" w:cs="Arial"/>
          <w:b/>
          <w:bCs/>
          <w:color w:val="000000" w:themeColor="text1"/>
          <w:sz w:val="20"/>
          <w:szCs w:val="20"/>
        </w:rPr>
      </w:pPr>
    </w:p>
    <w:p w:rsidRPr="00F855D1" w:rsidR="008A34C1" w:rsidP="008A34C1" w:rsidRDefault="008A34C1" w14:paraId="2CF91C2A" w14:textId="6E49C4A1">
      <w:pPr>
        <w:rPr>
          <w:rFonts w:ascii="Arial" w:hAnsi="Arial" w:eastAsia="Calibri" w:cs="Arial"/>
          <w:color w:val="000000" w:themeColor="text1"/>
          <w:sz w:val="22"/>
        </w:rPr>
      </w:pPr>
      <w:r w:rsidRPr="00F855D1">
        <w:rPr>
          <w:rFonts w:ascii="Arial" w:hAnsi="Arial" w:eastAsia="Calibri" w:cs="Arial"/>
          <w:color w:val="000000" w:themeColor="text1"/>
          <w:sz w:val="22"/>
        </w:rPr>
        <w:t>Estimad</w:t>
      </w:r>
      <w:r w:rsidRPr="00F855D1" w:rsidR="00053918">
        <w:rPr>
          <w:rFonts w:ascii="Arial" w:hAnsi="Arial" w:eastAsia="Calibri" w:cs="Arial"/>
          <w:color w:val="000000" w:themeColor="text1"/>
          <w:sz w:val="22"/>
        </w:rPr>
        <w:t>o</w:t>
      </w:r>
      <w:r w:rsidRPr="00F855D1">
        <w:rPr>
          <w:rFonts w:ascii="Arial" w:hAnsi="Arial" w:eastAsia="Calibri" w:cs="Arial"/>
          <w:color w:val="000000" w:themeColor="text1"/>
          <w:sz w:val="22"/>
        </w:rPr>
        <w:t xml:space="preserve"> señor</w:t>
      </w:r>
      <w:r w:rsidRPr="00F855D1" w:rsidR="00F06A7F">
        <w:rPr>
          <w:rFonts w:ascii="Arial" w:hAnsi="Arial" w:eastAsia="Calibri" w:cs="Arial"/>
          <w:color w:val="000000" w:themeColor="text1"/>
          <w:sz w:val="22"/>
        </w:rPr>
        <w:t xml:space="preserve"> </w:t>
      </w:r>
      <w:r w:rsidRPr="00F855D1" w:rsidR="00053918">
        <w:rPr>
          <w:rFonts w:ascii="Arial" w:hAnsi="Arial" w:eastAsia="Calibri" w:cs="Arial"/>
          <w:color w:val="000000" w:themeColor="text1"/>
          <w:sz w:val="22"/>
        </w:rPr>
        <w:t>Benavides</w:t>
      </w:r>
      <w:r w:rsidRPr="00F855D1" w:rsidR="00F06A7F">
        <w:rPr>
          <w:rFonts w:ascii="Arial" w:hAnsi="Arial" w:eastAsia="Calibri" w:cs="Arial"/>
          <w:color w:val="000000" w:themeColor="text1"/>
          <w:sz w:val="22"/>
        </w:rPr>
        <w:t>:</w:t>
      </w:r>
    </w:p>
    <w:p w:rsidRPr="00F855D1" w:rsidR="008A34C1" w:rsidP="008A34C1" w:rsidRDefault="008A34C1" w14:paraId="6BBA3F09" w14:textId="77777777">
      <w:pPr>
        <w:rPr>
          <w:rFonts w:ascii="Arial" w:hAnsi="Arial" w:eastAsia="Calibri" w:cs="Arial"/>
          <w:color w:val="000000" w:themeColor="text1"/>
          <w:sz w:val="22"/>
        </w:rPr>
      </w:pPr>
    </w:p>
    <w:p w:rsidRPr="00F855D1" w:rsidR="008A34C1" w:rsidP="008A34C1" w:rsidRDefault="00F06A7F" w14:paraId="63113CEB" w14:textId="1BD7F67D">
      <w:pPr>
        <w:spacing w:line="276" w:lineRule="auto"/>
        <w:jc w:val="both"/>
        <w:rPr>
          <w:rFonts w:ascii="Arial" w:hAnsi="Arial" w:eastAsia="Calibri" w:cs="Arial"/>
          <w:color w:val="000000" w:themeColor="text1"/>
          <w:sz w:val="22"/>
        </w:rPr>
      </w:pPr>
      <w:r w:rsidRPr="00F855D1">
        <w:rPr>
          <w:rFonts w:ascii="Arial" w:hAnsi="Arial" w:eastAsia="Calibri" w:cs="Arial"/>
          <w:color w:val="000000" w:themeColor="text1"/>
          <w:sz w:val="22"/>
        </w:rPr>
        <w:t>En ejercicio de la competencia otorgada por el numeral 8 del artículo 11 y el numeral 5 del artículo 3 del Decreto Ley 4170 de 2011, l</w:t>
      </w:r>
      <w:r w:rsidRPr="00F855D1" w:rsidR="008A34C1">
        <w:rPr>
          <w:rFonts w:ascii="Arial" w:hAnsi="Arial" w:eastAsia="Calibri" w:cs="Arial"/>
          <w:color w:val="000000" w:themeColor="text1"/>
          <w:sz w:val="22"/>
        </w:rPr>
        <w:t xml:space="preserve">a Agencia Nacional de Contratación Pública ― Colombia Compra Eficiente responde su consulta del </w:t>
      </w:r>
      <w:r w:rsidRPr="00F855D1" w:rsidR="009B2924">
        <w:rPr>
          <w:rFonts w:ascii="Arial" w:hAnsi="Arial" w:eastAsia="Calibri" w:cs="Arial"/>
          <w:color w:val="000000" w:themeColor="text1"/>
          <w:sz w:val="22"/>
        </w:rPr>
        <w:t xml:space="preserve">4 de marzo </w:t>
      </w:r>
      <w:r w:rsidRPr="00F855D1" w:rsidR="008A34C1">
        <w:rPr>
          <w:rFonts w:ascii="Arial" w:hAnsi="Arial" w:eastAsia="Calibri" w:cs="Arial"/>
          <w:color w:val="000000" w:themeColor="text1"/>
          <w:sz w:val="22"/>
        </w:rPr>
        <w:t>de</w:t>
      </w:r>
      <w:r w:rsidRPr="00F855D1" w:rsidR="009B2924">
        <w:rPr>
          <w:rFonts w:ascii="Arial" w:hAnsi="Arial" w:eastAsia="Calibri" w:cs="Arial"/>
          <w:color w:val="000000" w:themeColor="text1"/>
          <w:sz w:val="22"/>
        </w:rPr>
        <w:t>l año</w:t>
      </w:r>
      <w:r w:rsidRPr="00F855D1" w:rsidR="008A34C1">
        <w:rPr>
          <w:rFonts w:ascii="Arial" w:hAnsi="Arial" w:eastAsia="Calibri" w:cs="Arial"/>
          <w:color w:val="000000" w:themeColor="text1"/>
          <w:sz w:val="22"/>
        </w:rPr>
        <w:t xml:space="preserve"> 20</w:t>
      </w:r>
      <w:r w:rsidRPr="00F855D1">
        <w:rPr>
          <w:rFonts w:ascii="Arial" w:hAnsi="Arial" w:eastAsia="Calibri" w:cs="Arial"/>
          <w:color w:val="000000" w:themeColor="text1"/>
          <w:sz w:val="22"/>
        </w:rPr>
        <w:t>20</w:t>
      </w:r>
      <w:r w:rsidRPr="00F855D1" w:rsidR="008A34C1">
        <w:rPr>
          <w:rFonts w:ascii="Arial" w:hAnsi="Arial" w:eastAsia="Calibri" w:cs="Arial"/>
          <w:color w:val="000000" w:themeColor="text1"/>
          <w:sz w:val="22"/>
        </w:rPr>
        <w:t xml:space="preserve">. </w:t>
      </w:r>
    </w:p>
    <w:p w:rsidRPr="00F855D1" w:rsidR="008A34C1" w:rsidP="008A34C1" w:rsidRDefault="008A34C1" w14:paraId="275AFEEE" w14:textId="77777777">
      <w:pPr>
        <w:spacing w:line="276" w:lineRule="auto"/>
        <w:jc w:val="both"/>
        <w:rPr>
          <w:rFonts w:ascii="Arial" w:hAnsi="Arial" w:eastAsia="Calibri" w:cs="Arial"/>
          <w:b/>
          <w:color w:val="000000" w:themeColor="text1"/>
          <w:sz w:val="22"/>
        </w:rPr>
      </w:pPr>
    </w:p>
    <w:p w:rsidRPr="00F855D1" w:rsidR="008A34C1" w:rsidP="008A34C1" w:rsidRDefault="008A34C1" w14:paraId="68F2B81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rPr>
      </w:pPr>
      <w:r w:rsidRPr="00F855D1">
        <w:rPr>
          <w:rFonts w:ascii="Arial" w:hAnsi="Arial" w:eastAsia="Calibri" w:cs="Arial"/>
          <w:b/>
          <w:color w:val="000000" w:themeColor="text1"/>
          <w:sz w:val="22"/>
        </w:rPr>
        <w:t xml:space="preserve">Problema planteado </w:t>
      </w:r>
    </w:p>
    <w:p w:rsidRPr="00F855D1" w:rsidR="008A34C1" w:rsidP="008A34C1" w:rsidRDefault="008A34C1" w14:paraId="428D3D12" w14:textId="77777777">
      <w:pPr>
        <w:tabs>
          <w:tab w:val="left" w:pos="426"/>
        </w:tabs>
        <w:spacing w:line="276" w:lineRule="auto"/>
        <w:jc w:val="both"/>
        <w:rPr>
          <w:rFonts w:ascii="Arial" w:hAnsi="Arial" w:eastAsia="Calibri" w:cs="Arial"/>
          <w:b/>
          <w:color w:val="000000" w:themeColor="text1"/>
          <w:sz w:val="22"/>
        </w:rPr>
      </w:pPr>
    </w:p>
    <w:p w:rsidRPr="00F855D1" w:rsidR="00EC3B16" w:rsidP="00EC3B16" w:rsidRDefault="008A34C1" w14:paraId="68324709" w14:textId="5C261885">
      <w:pPr>
        <w:tabs>
          <w:tab w:val="left" w:pos="426"/>
        </w:tabs>
        <w:spacing w:line="276" w:lineRule="auto"/>
        <w:jc w:val="both"/>
        <w:rPr>
          <w:rFonts w:ascii="Arial" w:hAnsi="Arial" w:eastAsia="Calibri" w:cs="Arial"/>
          <w:color w:val="000000" w:themeColor="text1"/>
          <w:sz w:val="22"/>
        </w:rPr>
      </w:pPr>
      <w:r w:rsidRPr="00F855D1">
        <w:rPr>
          <w:rFonts w:ascii="Arial" w:hAnsi="Arial" w:eastAsia="Calibri" w:cs="Arial"/>
          <w:color w:val="000000" w:themeColor="text1"/>
          <w:sz w:val="22"/>
        </w:rPr>
        <w:t>Usted realiza la</w:t>
      </w:r>
      <w:r w:rsidRPr="00F855D1" w:rsidR="00EC3B16">
        <w:rPr>
          <w:rFonts w:ascii="Arial" w:hAnsi="Arial" w:eastAsia="Calibri" w:cs="Arial"/>
          <w:color w:val="000000" w:themeColor="text1"/>
          <w:sz w:val="22"/>
        </w:rPr>
        <w:t>s</w:t>
      </w:r>
      <w:r w:rsidRPr="00F855D1">
        <w:rPr>
          <w:rFonts w:ascii="Arial" w:hAnsi="Arial" w:eastAsia="Calibri" w:cs="Arial"/>
          <w:color w:val="000000" w:themeColor="text1"/>
          <w:sz w:val="22"/>
        </w:rPr>
        <w:t xml:space="preserve"> siguiente</w:t>
      </w:r>
      <w:r w:rsidRPr="00F855D1" w:rsidR="00EC3B16">
        <w:rPr>
          <w:rFonts w:ascii="Arial" w:hAnsi="Arial" w:eastAsia="Calibri" w:cs="Arial"/>
          <w:color w:val="000000" w:themeColor="text1"/>
          <w:sz w:val="22"/>
        </w:rPr>
        <w:t>s</w:t>
      </w:r>
      <w:r w:rsidRPr="00F855D1">
        <w:rPr>
          <w:rFonts w:ascii="Arial" w:hAnsi="Arial" w:eastAsia="Calibri" w:cs="Arial"/>
          <w:color w:val="000000" w:themeColor="text1"/>
          <w:sz w:val="22"/>
        </w:rPr>
        <w:t xml:space="preserve"> pregunta</w:t>
      </w:r>
      <w:r w:rsidRPr="00F855D1" w:rsidR="00EC3B16">
        <w:rPr>
          <w:rFonts w:ascii="Arial" w:hAnsi="Arial" w:eastAsia="Calibri" w:cs="Arial"/>
          <w:color w:val="000000" w:themeColor="text1"/>
          <w:sz w:val="22"/>
        </w:rPr>
        <w:t>s</w:t>
      </w:r>
      <w:r w:rsidRPr="00F855D1">
        <w:rPr>
          <w:rFonts w:ascii="Arial" w:hAnsi="Arial" w:eastAsia="Calibri" w:cs="Arial"/>
          <w:color w:val="000000" w:themeColor="text1"/>
          <w:sz w:val="22"/>
        </w:rPr>
        <w:t xml:space="preserve">: </w:t>
      </w:r>
      <w:r w:rsidRPr="00F855D1" w:rsidR="00EC3B16">
        <w:rPr>
          <w:rFonts w:ascii="Arial" w:hAnsi="Arial" w:eastAsia="Calibri" w:cs="Arial"/>
          <w:color w:val="000000" w:themeColor="text1"/>
          <w:sz w:val="22"/>
        </w:rPr>
        <w:t xml:space="preserve">i) </w:t>
      </w:r>
      <w:r w:rsidRPr="00F855D1">
        <w:rPr>
          <w:rFonts w:ascii="Arial" w:hAnsi="Arial" w:eastAsia="Calibri" w:cs="Arial"/>
          <w:color w:val="000000" w:themeColor="text1"/>
          <w:sz w:val="22"/>
        </w:rPr>
        <w:t>¿</w:t>
      </w:r>
      <w:r w:rsidRPr="00F855D1" w:rsidR="000B1CAE">
        <w:rPr>
          <w:rFonts w:ascii="Arial" w:hAnsi="Arial" w:eastAsia="Calibri" w:cs="Arial"/>
          <w:color w:val="000000" w:themeColor="text1"/>
          <w:sz w:val="22"/>
        </w:rPr>
        <w:t>en atención a lo establecido en el numeral III de la guía G-MOAB-01 - Guía para el manejo de ofertas artificialmente bajas en Procesos de Contratación -, […] qué método de los enunciados allí, es decir comparación absoluta o comparación relativa, se deberá tomar cuando se presentan 5 ofertas en un proceso de contratación</w:t>
      </w:r>
      <w:r w:rsidRPr="00F855D1" w:rsidR="00EC3B16">
        <w:rPr>
          <w:rFonts w:ascii="Arial" w:hAnsi="Arial" w:eastAsia="Calibri" w:cs="Arial"/>
          <w:color w:val="000000" w:themeColor="text1"/>
          <w:sz w:val="22"/>
        </w:rPr>
        <w:t xml:space="preserve">?»; </w:t>
      </w:r>
      <w:r w:rsidRPr="00F855D1" w:rsidR="000B1CAE">
        <w:rPr>
          <w:rFonts w:ascii="Arial" w:hAnsi="Arial" w:eastAsia="Calibri" w:cs="Arial"/>
          <w:color w:val="000000" w:themeColor="text1"/>
          <w:sz w:val="22"/>
        </w:rPr>
        <w:t xml:space="preserve">y </w:t>
      </w:r>
      <w:proofErr w:type="spellStart"/>
      <w:r w:rsidRPr="00F855D1" w:rsidR="00EC3B16">
        <w:rPr>
          <w:rFonts w:ascii="Arial" w:hAnsi="Arial" w:eastAsia="Calibri" w:cs="Arial"/>
          <w:color w:val="000000" w:themeColor="text1"/>
          <w:sz w:val="22"/>
        </w:rPr>
        <w:t>ii</w:t>
      </w:r>
      <w:proofErr w:type="spellEnd"/>
      <w:r w:rsidRPr="00F855D1" w:rsidR="00EC3B16">
        <w:rPr>
          <w:rFonts w:ascii="Arial" w:hAnsi="Arial" w:eastAsia="Calibri" w:cs="Arial"/>
          <w:color w:val="000000" w:themeColor="text1"/>
          <w:sz w:val="22"/>
        </w:rPr>
        <w:t>) «¿</w:t>
      </w:r>
      <w:r w:rsidRPr="00F855D1" w:rsidR="000B1CAE">
        <w:rPr>
          <w:rFonts w:ascii="Arial" w:hAnsi="Arial" w:eastAsia="Calibri" w:cs="Arial"/>
          <w:color w:val="000000" w:themeColor="text1"/>
          <w:sz w:val="22"/>
        </w:rPr>
        <w:t>[…] el método a aplicar en la subasta inversa ha de ser siempre la comparación absoluta, sin importar el número de ofertas recibidas (menos de 5, 5 o mayor a 5), como quiera que la guía en el numeral IV número 2 establece: “[…] solicitar explicaciones a los proponentes cuyas ofertas sean menores en un 20%, o un mayor porcentaje, al costo total estimado por la Entidad Estatal (comparación absoluta, ver sección III)”?</w:t>
      </w:r>
      <w:r w:rsidRPr="00F855D1" w:rsidR="00DB4A47">
        <w:rPr>
          <w:rFonts w:ascii="Arial" w:hAnsi="Arial" w:eastAsia="Calibri" w:cs="Arial"/>
          <w:color w:val="000000" w:themeColor="text1"/>
          <w:sz w:val="22"/>
        </w:rPr>
        <w:t>»</w:t>
      </w:r>
      <w:r w:rsidRPr="00F855D1" w:rsidR="00EC3B16">
        <w:rPr>
          <w:rFonts w:ascii="Arial" w:hAnsi="Arial" w:eastAsia="Calibri" w:cs="Arial"/>
          <w:color w:val="000000" w:themeColor="text1"/>
          <w:sz w:val="22"/>
        </w:rPr>
        <w:t>.</w:t>
      </w:r>
    </w:p>
    <w:p w:rsidRPr="00F855D1" w:rsidR="008053A4" w:rsidP="008053A4" w:rsidRDefault="008053A4" w14:paraId="7C9400E6" w14:textId="77777777">
      <w:pPr>
        <w:tabs>
          <w:tab w:val="left" w:pos="426"/>
        </w:tabs>
        <w:jc w:val="both"/>
        <w:rPr>
          <w:rFonts w:ascii="Arial" w:hAnsi="Arial" w:eastAsia="Calibri" w:cs="Arial"/>
          <w:color w:val="000000" w:themeColor="text1"/>
          <w:sz w:val="22"/>
        </w:rPr>
      </w:pPr>
    </w:p>
    <w:p w:rsidRPr="00F855D1" w:rsidR="008A34C1" w:rsidP="008A34C1" w:rsidRDefault="008A34C1" w14:paraId="5B6403E5" w14:textId="00574EA1">
      <w:pPr>
        <w:pStyle w:val="Prrafodelista"/>
        <w:numPr>
          <w:ilvl w:val="0"/>
          <w:numId w:val="8"/>
        </w:numPr>
        <w:tabs>
          <w:tab w:val="left" w:pos="0"/>
          <w:tab w:val="left" w:pos="284"/>
        </w:tabs>
        <w:ind w:left="0" w:firstLine="0"/>
        <w:rPr>
          <w:rFonts w:ascii="Arial" w:hAnsi="Arial" w:eastAsia="Calibri" w:cs="Arial"/>
          <w:b/>
          <w:color w:val="000000" w:themeColor="text1"/>
          <w:sz w:val="22"/>
        </w:rPr>
      </w:pPr>
      <w:r w:rsidRPr="00F855D1">
        <w:rPr>
          <w:rFonts w:ascii="Arial" w:hAnsi="Arial" w:eastAsia="Calibri" w:cs="Arial"/>
          <w:b/>
          <w:color w:val="000000" w:themeColor="text1"/>
          <w:sz w:val="22"/>
        </w:rPr>
        <w:t>Consideraciones</w:t>
      </w:r>
    </w:p>
    <w:p w:rsidRPr="00F855D1" w:rsidR="008053A4" w:rsidP="008053A4" w:rsidRDefault="008053A4" w14:paraId="307037C1" w14:textId="77777777">
      <w:pPr>
        <w:pStyle w:val="Prrafodelista"/>
        <w:tabs>
          <w:tab w:val="left" w:pos="0"/>
          <w:tab w:val="left" w:pos="284"/>
        </w:tabs>
        <w:ind w:left="0"/>
        <w:rPr>
          <w:rFonts w:ascii="Arial" w:hAnsi="Arial" w:eastAsia="Calibri" w:cs="Arial"/>
          <w:b/>
          <w:color w:val="000000" w:themeColor="text1"/>
          <w:sz w:val="22"/>
        </w:rPr>
      </w:pPr>
    </w:p>
    <w:p w:rsidRPr="00F855D1" w:rsidR="00D90AF9" w:rsidP="00695471" w:rsidRDefault="008A34C1" w14:paraId="234CA574" w14:textId="4335F090">
      <w:pPr>
        <w:spacing w:before="120" w:line="276" w:lineRule="auto"/>
        <w:jc w:val="both"/>
        <w:rPr>
          <w:rFonts w:ascii="Arial" w:hAnsi="Arial" w:eastAsia="Calibri" w:cs="Arial"/>
          <w:color w:val="000000" w:themeColor="text1"/>
          <w:sz w:val="22"/>
        </w:rPr>
      </w:pPr>
      <w:r w:rsidRPr="00F855D1">
        <w:rPr>
          <w:rFonts w:ascii="Arial" w:hAnsi="Arial" w:eastAsia="Calibri" w:cs="Arial"/>
          <w:color w:val="000000" w:themeColor="text1"/>
          <w:sz w:val="22"/>
        </w:rPr>
        <w:t xml:space="preserve">La Agencia Nacional de Contratación Pública ― Colombia Compra Eficiente, en </w:t>
      </w:r>
      <w:r w:rsidRPr="00F855D1" w:rsidR="00D90AF9">
        <w:rPr>
          <w:rFonts w:ascii="Arial" w:hAnsi="Arial" w:eastAsia="Calibri" w:cs="Arial"/>
          <w:color w:val="000000" w:themeColor="text1"/>
          <w:sz w:val="22"/>
        </w:rPr>
        <w:t xml:space="preserve">el concepto </w:t>
      </w:r>
      <w:r w:rsidRPr="00F855D1" w:rsidR="00BC65A6">
        <w:rPr>
          <w:rFonts w:ascii="Arial" w:hAnsi="Arial" w:eastAsia="Calibri" w:cs="Arial"/>
          <w:color w:val="000000" w:themeColor="text1"/>
          <w:sz w:val="22"/>
        </w:rPr>
        <w:t>C-012 del 28 de enero de 2020</w:t>
      </w:r>
      <w:r w:rsidRPr="00F855D1" w:rsidR="00D90AF9">
        <w:rPr>
          <w:rFonts w:ascii="Arial" w:hAnsi="Arial" w:eastAsia="Calibri" w:cs="Arial"/>
          <w:color w:val="000000" w:themeColor="text1"/>
          <w:sz w:val="22"/>
        </w:rPr>
        <w:t xml:space="preserve"> –</w:t>
      </w:r>
      <w:r w:rsidRPr="00F855D1">
        <w:rPr>
          <w:rFonts w:ascii="Arial" w:hAnsi="Arial" w:eastAsia="Calibri" w:cs="Arial"/>
          <w:color w:val="000000" w:themeColor="text1"/>
          <w:sz w:val="22"/>
        </w:rPr>
        <w:t xml:space="preserve">radicado No. </w:t>
      </w:r>
      <w:r w:rsidRPr="00F855D1" w:rsidR="00BC65A6">
        <w:rPr>
          <w:rFonts w:ascii="Arial" w:hAnsi="Arial" w:eastAsia="Calibri" w:cs="Arial"/>
          <w:color w:val="000000" w:themeColor="text1"/>
          <w:sz w:val="22"/>
        </w:rPr>
        <w:t>2202013000000496–</w:t>
      </w:r>
      <w:r w:rsidRPr="00F855D1">
        <w:rPr>
          <w:rFonts w:ascii="Arial" w:hAnsi="Arial" w:eastAsia="Calibri" w:cs="Arial"/>
          <w:color w:val="000000" w:themeColor="text1"/>
          <w:sz w:val="22"/>
        </w:rPr>
        <w:t>,</w:t>
      </w:r>
      <w:r w:rsidRPr="00F855D1" w:rsidR="00D90AF9">
        <w:rPr>
          <w:rFonts w:ascii="Arial" w:hAnsi="Arial" w:eastAsia="Calibri" w:cs="Arial"/>
          <w:color w:val="000000" w:themeColor="text1"/>
          <w:sz w:val="22"/>
        </w:rPr>
        <w:t xml:space="preserve"> así como en los conceptos del </w:t>
      </w:r>
      <w:r w:rsidRPr="00F855D1" w:rsidR="008653B4">
        <w:rPr>
          <w:rFonts w:ascii="Arial" w:hAnsi="Arial" w:eastAsia="Calibri" w:cs="Arial"/>
          <w:color w:val="000000" w:themeColor="text1"/>
          <w:sz w:val="22"/>
        </w:rPr>
        <w:t>21</w:t>
      </w:r>
      <w:r w:rsidRPr="00F855D1" w:rsidR="005B1D34">
        <w:rPr>
          <w:rFonts w:ascii="Arial" w:hAnsi="Arial" w:eastAsia="Calibri" w:cs="Arial"/>
          <w:color w:val="000000" w:themeColor="text1"/>
          <w:sz w:val="22"/>
        </w:rPr>
        <w:t xml:space="preserve"> </w:t>
      </w:r>
      <w:r w:rsidRPr="00F855D1" w:rsidR="008653B4">
        <w:rPr>
          <w:rFonts w:ascii="Arial" w:hAnsi="Arial" w:eastAsia="Calibri" w:cs="Arial"/>
          <w:color w:val="000000" w:themeColor="text1"/>
          <w:sz w:val="22"/>
        </w:rPr>
        <w:t xml:space="preserve">y 28 de octubre, 7 de noviembre, 11 y 20 de diciembre de 2019 y </w:t>
      </w:r>
      <w:r w:rsidRPr="00F855D1" w:rsidR="005B1D34">
        <w:rPr>
          <w:rFonts w:ascii="Arial" w:hAnsi="Arial" w:eastAsia="Calibri" w:cs="Arial"/>
          <w:color w:val="000000" w:themeColor="text1"/>
          <w:sz w:val="22"/>
        </w:rPr>
        <w:t xml:space="preserve">el </w:t>
      </w:r>
      <w:r w:rsidRPr="00F855D1" w:rsidR="008653B4">
        <w:rPr>
          <w:rFonts w:ascii="Arial" w:hAnsi="Arial" w:eastAsia="Calibri" w:cs="Arial"/>
          <w:color w:val="000000" w:themeColor="text1"/>
          <w:sz w:val="22"/>
        </w:rPr>
        <w:t>7 de enero de 2020 -radicados Nos. 2201913000007853, 2201913000008058, 2201913000008288, 2201913000009110, 2201913000009489 y 2202013000000038–</w:t>
      </w:r>
      <w:r w:rsidRPr="00F855D1" w:rsidR="00D90AF9">
        <w:rPr>
          <w:rFonts w:ascii="Arial" w:hAnsi="Arial" w:eastAsia="Calibri" w:cs="Arial"/>
          <w:color w:val="000000" w:themeColor="text1"/>
          <w:sz w:val="22"/>
        </w:rPr>
        <w:t xml:space="preserve">, </w:t>
      </w:r>
      <w:r w:rsidRPr="00F855D1">
        <w:rPr>
          <w:rFonts w:ascii="Arial" w:hAnsi="Arial" w:eastAsia="Calibri" w:cs="Arial"/>
          <w:color w:val="000000" w:themeColor="text1"/>
          <w:sz w:val="22"/>
        </w:rPr>
        <w:t xml:space="preserve">analizó </w:t>
      </w:r>
      <w:r w:rsidRPr="00F855D1" w:rsidR="007F058F">
        <w:rPr>
          <w:rFonts w:ascii="Arial" w:hAnsi="Arial" w:eastAsia="Calibri" w:cs="Arial"/>
          <w:color w:val="000000" w:themeColor="text1"/>
          <w:sz w:val="22"/>
        </w:rPr>
        <w:t xml:space="preserve">la noción y </w:t>
      </w:r>
      <w:r w:rsidRPr="00F855D1" w:rsidR="008653B4">
        <w:rPr>
          <w:rFonts w:ascii="Arial" w:hAnsi="Arial" w:eastAsia="Calibri" w:cs="Arial"/>
          <w:color w:val="000000" w:themeColor="text1"/>
          <w:sz w:val="22"/>
        </w:rPr>
        <w:t xml:space="preserve">alcance de los </w:t>
      </w:r>
      <w:r w:rsidRPr="00F855D1" w:rsidR="007F058F">
        <w:rPr>
          <w:rFonts w:ascii="Arial" w:hAnsi="Arial" w:eastAsia="Calibri" w:cs="Arial"/>
          <w:color w:val="000000" w:themeColor="text1"/>
          <w:sz w:val="22"/>
        </w:rPr>
        <w:t>«</w:t>
      </w:r>
      <w:r w:rsidRPr="00F855D1">
        <w:rPr>
          <w:rFonts w:ascii="Arial" w:hAnsi="Arial" w:eastAsia="Calibri" w:cs="Arial"/>
          <w:color w:val="000000" w:themeColor="text1"/>
          <w:sz w:val="22"/>
        </w:rPr>
        <w:t>precios artificialmente bajos</w:t>
      </w:r>
      <w:r w:rsidRPr="00F855D1" w:rsidR="007F058F">
        <w:rPr>
          <w:rFonts w:ascii="Arial" w:hAnsi="Arial" w:eastAsia="Calibri" w:cs="Arial"/>
          <w:color w:val="000000" w:themeColor="text1"/>
          <w:sz w:val="22"/>
        </w:rPr>
        <w:t>»</w:t>
      </w:r>
      <w:r w:rsidRPr="00F855D1" w:rsidR="00D90AF9">
        <w:rPr>
          <w:rFonts w:ascii="Arial" w:hAnsi="Arial" w:eastAsia="Calibri" w:cs="Arial"/>
          <w:color w:val="000000" w:themeColor="text1"/>
          <w:sz w:val="22"/>
        </w:rPr>
        <w:t xml:space="preserve"> y la</w:t>
      </w:r>
      <w:r w:rsidRPr="00F855D1" w:rsidR="005B1D34">
        <w:rPr>
          <w:rFonts w:ascii="Arial" w:hAnsi="Arial" w:eastAsia="Calibri" w:cs="Arial"/>
          <w:color w:val="000000" w:themeColor="text1"/>
          <w:sz w:val="22"/>
        </w:rPr>
        <w:t>s normas y</w:t>
      </w:r>
      <w:r w:rsidRPr="00F855D1" w:rsidR="00D90AF9">
        <w:rPr>
          <w:rFonts w:ascii="Arial" w:hAnsi="Arial" w:eastAsia="Calibri" w:cs="Arial"/>
          <w:color w:val="000000" w:themeColor="text1"/>
          <w:sz w:val="22"/>
        </w:rPr>
        <w:t xml:space="preserve"> jurisprudencia </w:t>
      </w:r>
      <w:r w:rsidRPr="00F855D1" w:rsidR="00A67EC3">
        <w:rPr>
          <w:rFonts w:ascii="Arial" w:hAnsi="Arial" w:eastAsia="Calibri" w:cs="Arial"/>
          <w:color w:val="000000" w:themeColor="text1"/>
          <w:sz w:val="22"/>
        </w:rPr>
        <w:t>sobre</w:t>
      </w:r>
      <w:r w:rsidRPr="00F855D1" w:rsidR="00D90AF9">
        <w:rPr>
          <w:rFonts w:ascii="Arial" w:hAnsi="Arial" w:eastAsia="Calibri" w:cs="Arial"/>
          <w:color w:val="000000" w:themeColor="text1"/>
          <w:sz w:val="22"/>
        </w:rPr>
        <w:t xml:space="preserve"> la materia</w:t>
      </w:r>
      <w:r w:rsidRPr="00F855D1">
        <w:rPr>
          <w:rFonts w:ascii="Arial" w:hAnsi="Arial" w:eastAsia="Calibri" w:cs="Arial"/>
          <w:color w:val="000000" w:themeColor="text1"/>
          <w:sz w:val="22"/>
        </w:rPr>
        <w:t xml:space="preserve">. </w:t>
      </w:r>
      <w:r w:rsidRPr="00F855D1" w:rsidR="00D90AF9">
        <w:rPr>
          <w:rFonts w:ascii="Arial" w:hAnsi="Arial" w:cs="Arial"/>
          <w:color w:val="000000" w:themeColor="text1"/>
          <w:sz w:val="22"/>
          <w:lang w:val="es-ES"/>
        </w:rPr>
        <w:t>La tesis propuesta se expone a continuación.</w:t>
      </w:r>
    </w:p>
    <w:p w:rsidRPr="00F855D1" w:rsidR="008A34C1" w:rsidP="007D3C61" w:rsidRDefault="003533D3" w14:paraId="342A0762" w14:textId="3D2FC853">
      <w:pPr>
        <w:spacing w:before="120" w:line="276" w:lineRule="auto"/>
        <w:ind w:firstLine="708"/>
        <w:jc w:val="both"/>
        <w:rPr>
          <w:rFonts w:ascii="Arial" w:hAnsi="Arial" w:cs="Arial"/>
          <w:color w:val="000000" w:themeColor="text1"/>
          <w:sz w:val="22"/>
        </w:rPr>
      </w:pPr>
      <w:r w:rsidRPr="00F855D1">
        <w:rPr>
          <w:rFonts w:ascii="Arial" w:hAnsi="Arial" w:cs="Arial"/>
          <w:color w:val="000000" w:themeColor="text1"/>
          <w:sz w:val="22"/>
        </w:rPr>
        <w:t>D</w:t>
      </w:r>
      <w:r w:rsidRPr="00F855D1" w:rsidR="005669CA">
        <w:rPr>
          <w:rFonts w:ascii="Arial" w:hAnsi="Arial" w:cs="Arial"/>
          <w:color w:val="000000" w:themeColor="text1"/>
          <w:sz w:val="22"/>
        </w:rPr>
        <w:t xml:space="preserve">e acuerdo con la jurisprudencia de la Sección Tercera del Consejo de Estado, el precio artificialmente bajo es aquel que, por un lado, resulta artificioso, disimulado o falso </w:t>
      </w:r>
      <w:r w:rsidRPr="00F855D1" w:rsidR="005669CA">
        <w:rPr>
          <w:rFonts w:ascii="Arial" w:hAnsi="Arial" w:cs="Arial"/>
          <w:color w:val="000000" w:themeColor="text1"/>
          <w:sz w:val="22"/>
        </w:rPr>
        <w:lastRenderedPageBreak/>
        <w:t xml:space="preserve">y, por el otro, no tiene sustento </w:t>
      </w:r>
      <w:r w:rsidRPr="00F855D1" w:rsidR="00E12820">
        <w:rPr>
          <w:rFonts w:ascii="Arial" w:hAnsi="Arial" w:cs="Arial"/>
          <w:color w:val="000000" w:themeColor="text1"/>
          <w:sz w:val="22"/>
        </w:rPr>
        <w:t xml:space="preserve">o </w:t>
      </w:r>
      <w:r w:rsidRPr="00F855D1" w:rsidR="005669CA">
        <w:rPr>
          <w:rFonts w:ascii="Arial" w:hAnsi="Arial" w:cs="Arial"/>
          <w:color w:val="000000" w:themeColor="text1"/>
          <w:sz w:val="22"/>
        </w:rPr>
        <w:t xml:space="preserve">fundamento en </w:t>
      </w:r>
      <w:r w:rsidRPr="00F855D1" w:rsidR="00E12820">
        <w:rPr>
          <w:rFonts w:ascii="Arial" w:hAnsi="Arial" w:cs="Arial"/>
          <w:color w:val="000000" w:themeColor="text1"/>
          <w:sz w:val="22"/>
        </w:rPr>
        <w:t xml:space="preserve">relación con </w:t>
      </w:r>
      <w:r w:rsidRPr="00F855D1" w:rsidR="005669CA">
        <w:rPr>
          <w:rFonts w:ascii="Arial" w:hAnsi="Arial" w:cs="Arial"/>
          <w:color w:val="000000" w:themeColor="text1"/>
          <w:sz w:val="22"/>
        </w:rPr>
        <w:t xml:space="preserve">su estructuración dentro del tráfico comercial. En efecto, en sentencia del 4 de junio de 2008, </w:t>
      </w:r>
      <w:r w:rsidRPr="00F855D1" w:rsidR="00A93519">
        <w:rPr>
          <w:rFonts w:ascii="Arial" w:hAnsi="Arial" w:cs="Arial"/>
          <w:color w:val="000000" w:themeColor="text1"/>
          <w:sz w:val="22"/>
        </w:rPr>
        <w:t xml:space="preserve">se </w:t>
      </w:r>
      <w:r w:rsidRPr="00F855D1" w:rsidR="005669CA">
        <w:rPr>
          <w:rFonts w:ascii="Arial" w:hAnsi="Arial" w:cs="Arial"/>
          <w:color w:val="000000" w:themeColor="text1"/>
          <w:sz w:val="22"/>
        </w:rPr>
        <w:t>expresó</w:t>
      </w:r>
      <w:r w:rsidRPr="00F855D1" w:rsidR="00A93519">
        <w:rPr>
          <w:rStyle w:val="Refdenotaalpie"/>
          <w:rFonts w:ascii="Arial" w:hAnsi="Arial" w:cs="Arial"/>
          <w:color w:val="000000" w:themeColor="text1"/>
          <w:sz w:val="22"/>
        </w:rPr>
        <w:footnoteReference w:id="1"/>
      </w:r>
      <w:r w:rsidRPr="00F855D1" w:rsidR="005669CA">
        <w:rPr>
          <w:rFonts w:ascii="Arial" w:hAnsi="Arial" w:cs="Arial"/>
          <w:color w:val="000000" w:themeColor="text1"/>
          <w:sz w:val="22"/>
        </w:rPr>
        <w:t>:</w:t>
      </w:r>
    </w:p>
    <w:p w:rsidRPr="00F855D1" w:rsidR="008A34C1" w:rsidP="008A34C1" w:rsidRDefault="008A34C1" w14:paraId="4070DB48" w14:textId="77777777">
      <w:pPr>
        <w:spacing w:line="276" w:lineRule="auto"/>
        <w:jc w:val="both"/>
        <w:rPr>
          <w:rFonts w:ascii="Arial" w:hAnsi="Arial" w:cs="Arial"/>
          <w:color w:val="000000" w:themeColor="text1"/>
          <w:sz w:val="22"/>
        </w:rPr>
      </w:pPr>
    </w:p>
    <w:p w:rsidRPr="00F855D1" w:rsidR="008A34C1" w:rsidP="008A34C1" w:rsidRDefault="008A34C1" w14:paraId="4499389D" w14:textId="24A40EE7">
      <w:pPr>
        <w:ind w:left="708" w:right="709"/>
        <w:jc w:val="both"/>
        <w:rPr>
          <w:rFonts w:ascii="Arial" w:hAnsi="Arial" w:cs="Arial"/>
          <w:color w:val="000000" w:themeColor="text1"/>
          <w:sz w:val="22"/>
        </w:rPr>
      </w:pPr>
      <w:r w:rsidRPr="00F855D1">
        <w:rPr>
          <w:rFonts w:ascii="Arial" w:hAnsi="Arial" w:cs="Arial"/>
          <w:color w:val="000000" w:themeColor="text1"/>
          <w:sz w:val="20"/>
          <w:szCs w:val="20"/>
        </w:rPr>
        <w:t xml:space="preserve">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r w:rsidRPr="00F855D1" w:rsidR="005669CA">
        <w:rPr>
          <w:rFonts w:ascii="Arial" w:hAnsi="Arial" w:cs="Arial"/>
          <w:color w:val="000000" w:themeColor="text1"/>
          <w:sz w:val="20"/>
          <w:szCs w:val="20"/>
        </w:rPr>
        <w:t>[…]</w:t>
      </w:r>
    </w:p>
    <w:p w:rsidRPr="00F855D1" w:rsidR="008A34C1" w:rsidP="008A34C1" w:rsidRDefault="008A34C1" w14:paraId="451DC89C" w14:textId="77777777">
      <w:pPr>
        <w:ind w:left="708" w:right="709"/>
        <w:jc w:val="both"/>
        <w:rPr>
          <w:rFonts w:ascii="Arial" w:hAnsi="Arial" w:cs="Arial"/>
          <w:color w:val="000000" w:themeColor="text1"/>
          <w:sz w:val="22"/>
        </w:rPr>
      </w:pPr>
    </w:p>
    <w:p w:rsidRPr="00F855D1" w:rsidR="00EA6ACD" w:rsidP="003533D3" w:rsidRDefault="00EA6ACD" w14:paraId="37302F67" w14:textId="36E9EC68">
      <w:pPr>
        <w:spacing w:before="120" w:line="276" w:lineRule="auto"/>
        <w:ind w:firstLine="708"/>
        <w:jc w:val="both"/>
        <w:rPr>
          <w:rFonts w:ascii="Arial" w:hAnsi="Arial" w:cs="Arial"/>
          <w:color w:val="000000" w:themeColor="text1"/>
          <w:sz w:val="22"/>
        </w:rPr>
      </w:pPr>
      <w:r w:rsidRPr="00F855D1">
        <w:rPr>
          <w:rFonts w:ascii="Arial" w:hAnsi="Arial" w:cs="Arial"/>
          <w:color w:val="000000" w:themeColor="text1"/>
          <w:sz w:val="22"/>
        </w:rPr>
        <w:t xml:space="preserve">La «Guía para el manejo de ofertas artificialmente bajas en Procesos de Contratación», por su parte, </w:t>
      </w:r>
      <w:r w:rsidRPr="00F855D1" w:rsidR="00E12820">
        <w:rPr>
          <w:rFonts w:ascii="Arial" w:hAnsi="Arial" w:cs="Arial"/>
          <w:color w:val="000000" w:themeColor="text1"/>
          <w:sz w:val="22"/>
        </w:rPr>
        <w:t xml:space="preserve">establece </w:t>
      </w:r>
      <w:r w:rsidRPr="00F855D1">
        <w:rPr>
          <w:rFonts w:ascii="Arial" w:hAnsi="Arial" w:cs="Arial"/>
          <w:color w:val="000000" w:themeColor="text1"/>
          <w:sz w:val="22"/>
        </w:rPr>
        <w:t xml:space="preserve">que una oferta es artificialmente baja cuando «a criterio de la Entidad Estatal, el precio no parece suficiente para garantizar una correcta ejecución del contrato, de acuerdo con la información recogida durante la etapa de planeación y particularmente durante el Estudio del Sector». </w:t>
      </w:r>
      <w:r w:rsidRPr="00F855D1" w:rsidR="003A2FC8">
        <w:rPr>
          <w:rFonts w:ascii="Arial" w:hAnsi="Arial" w:cs="Arial"/>
          <w:color w:val="000000" w:themeColor="text1"/>
          <w:sz w:val="22"/>
        </w:rPr>
        <w:t>E</w:t>
      </w:r>
      <w:r w:rsidRPr="00F855D1" w:rsidR="00B31971">
        <w:rPr>
          <w:rFonts w:ascii="Arial" w:hAnsi="Arial" w:cs="Arial"/>
          <w:color w:val="000000" w:themeColor="text1"/>
          <w:sz w:val="22"/>
        </w:rPr>
        <w:t>n este punto, e</w:t>
      </w:r>
      <w:r w:rsidRPr="00F855D1" w:rsidR="003A2FC8">
        <w:rPr>
          <w:rFonts w:ascii="Arial" w:hAnsi="Arial" w:cs="Arial"/>
          <w:color w:val="000000" w:themeColor="text1"/>
          <w:sz w:val="22"/>
        </w:rPr>
        <w:t xml:space="preserve">s importante </w:t>
      </w:r>
      <w:r w:rsidRPr="00F855D1" w:rsidR="003533D3">
        <w:rPr>
          <w:rFonts w:ascii="Arial" w:hAnsi="Arial" w:cs="Arial"/>
          <w:color w:val="000000" w:themeColor="text1"/>
          <w:sz w:val="22"/>
        </w:rPr>
        <w:t>diferencia</w:t>
      </w:r>
      <w:r w:rsidRPr="00F855D1" w:rsidR="003A2FC8">
        <w:rPr>
          <w:rFonts w:ascii="Arial" w:hAnsi="Arial" w:cs="Arial"/>
          <w:color w:val="000000" w:themeColor="text1"/>
          <w:sz w:val="22"/>
        </w:rPr>
        <w:t>r</w:t>
      </w:r>
      <w:r w:rsidRPr="00F855D1" w:rsidR="003533D3">
        <w:rPr>
          <w:rFonts w:ascii="Arial" w:hAnsi="Arial" w:cs="Arial"/>
          <w:color w:val="000000" w:themeColor="text1"/>
          <w:sz w:val="22"/>
        </w:rPr>
        <w:t xml:space="preserve"> las «ofertas artificialmente bajas» y las «ofertas competitivas», entendiendo por estas últimas aquellas «que tienen en su estructura de costos economías de escala o economías de alcance, que permiten generar un bien o un servicio a menor costo que el</w:t>
      </w:r>
      <w:r w:rsidRPr="00F855D1" w:rsidR="00A56A5E">
        <w:rPr>
          <w:rFonts w:ascii="Arial" w:hAnsi="Arial" w:cs="Arial"/>
          <w:color w:val="000000" w:themeColor="text1"/>
          <w:sz w:val="22"/>
        </w:rPr>
        <w:t xml:space="preserve"> [del]</w:t>
      </w:r>
      <w:r w:rsidRPr="00F855D1" w:rsidR="003533D3">
        <w:rPr>
          <w:rFonts w:ascii="Arial" w:hAnsi="Arial" w:cs="Arial"/>
          <w:color w:val="000000" w:themeColor="text1"/>
          <w:sz w:val="22"/>
        </w:rPr>
        <w:t xml:space="preserve"> resto de proveedores en el mercado»</w:t>
      </w:r>
      <w:r w:rsidRPr="00F855D1" w:rsidR="00353CFD">
        <w:rPr>
          <w:rFonts w:ascii="Arial" w:hAnsi="Arial" w:cs="Arial"/>
          <w:color w:val="000000" w:themeColor="text1"/>
          <w:sz w:val="22"/>
        </w:rPr>
        <w:t xml:space="preserve">, según lo establece la Guía </w:t>
      </w:r>
      <w:r w:rsidRPr="00F855D1" w:rsidR="00D202BE">
        <w:rPr>
          <w:rFonts w:ascii="Arial" w:hAnsi="Arial" w:cs="Arial"/>
          <w:color w:val="000000" w:themeColor="text1"/>
          <w:sz w:val="22"/>
        </w:rPr>
        <w:t>antes mencionada</w:t>
      </w:r>
      <w:r w:rsidRPr="00F855D1" w:rsidR="003533D3">
        <w:rPr>
          <w:rFonts w:ascii="Arial" w:hAnsi="Arial" w:cs="Arial"/>
          <w:color w:val="000000" w:themeColor="text1"/>
          <w:sz w:val="22"/>
        </w:rPr>
        <w:t xml:space="preserve">. </w:t>
      </w:r>
      <w:r w:rsidRPr="00F855D1" w:rsidR="003A2FC8">
        <w:rPr>
          <w:rFonts w:ascii="Arial" w:hAnsi="Arial" w:cs="Arial"/>
          <w:color w:val="000000" w:themeColor="text1"/>
          <w:sz w:val="22"/>
        </w:rPr>
        <w:t xml:space="preserve"> </w:t>
      </w:r>
    </w:p>
    <w:p w:rsidRPr="00F855D1" w:rsidR="00CE198E" w:rsidP="0021065C" w:rsidRDefault="00CF37E7" w14:paraId="20C1FDB5" w14:textId="7C6BC2A0">
      <w:pPr>
        <w:spacing w:before="120" w:line="276" w:lineRule="auto"/>
        <w:ind w:firstLine="708"/>
        <w:jc w:val="both"/>
        <w:rPr>
          <w:rFonts w:ascii="Arial" w:hAnsi="Arial" w:cs="Arial"/>
          <w:color w:val="000000" w:themeColor="text1"/>
          <w:sz w:val="22"/>
        </w:rPr>
      </w:pPr>
      <w:r w:rsidRPr="00F855D1">
        <w:rPr>
          <w:rFonts w:ascii="Arial" w:hAnsi="Arial" w:cs="Arial"/>
          <w:color w:val="000000" w:themeColor="text1"/>
          <w:sz w:val="22"/>
        </w:rPr>
        <w:t>Para d</w:t>
      </w:r>
      <w:r w:rsidRPr="00F855D1" w:rsidR="00EA6ACD">
        <w:rPr>
          <w:rFonts w:ascii="Arial" w:hAnsi="Arial" w:cs="Arial"/>
          <w:color w:val="000000" w:themeColor="text1"/>
          <w:sz w:val="22"/>
        </w:rPr>
        <w:t xml:space="preserve">eterminar si </w:t>
      </w:r>
      <w:r w:rsidRPr="00F855D1" w:rsidR="003A2FC8">
        <w:rPr>
          <w:rFonts w:ascii="Arial" w:hAnsi="Arial" w:cs="Arial"/>
          <w:color w:val="000000" w:themeColor="text1"/>
          <w:sz w:val="22"/>
        </w:rPr>
        <w:t>se trata de</w:t>
      </w:r>
      <w:r w:rsidRPr="00F855D1" w:rsidR="00EA6ACD">
        <w:rPr>
          <w:rFonts w:ascii="Arial" w:hAnsi="Arial" w:cs="Arial"/>
          <w:color w:val="000000" w:themeColor="text1"/>
          <w:sz w:val="22"/>
        </w:rPr>
        <w:t xml:space="preserve"> </w:t>
      </w:r>
      <w:r w:rsidRPr="00F855D1" w:rsidR="003A2FC8">
        <w:rPr>
          <w:rFonts w:ascii="Arial" w:hAnsi="Arial" w:cs="Arial"/>
          <w:color w:val="000000" w:themeColor="text1"/>
          <w:sz w:val="22"/>
        </w:rPr>
        <w:t xml:space="preserve">una «oferta </w:t>
      </w:r>
      <w:r w:rsidRPr="00F855D1" w:rsidR="00EA6ACD">
        <w:rPr>
          <w:rFonts w:ascii="Arial" w:hAnsi="Arial" w:cs="Arial"/>
          <w:color w:val="000000" w:themeColor="text1"/>
          <w:sz w:val="22"/>
        </w:rPr>
        <w:t>artificialmente baja</w:t>
      </w:r>
      <w:r w:rsidRPr="00F855D1" w:rsidR="003A2FC8">
        <w:rPr>
          <w:rFonts w:ascii="Arial" w:hAnsi="Arial" w:cs="Arial"/>
          <w:color w:val="000000" w:themeColor="text1"/>
          <w:sz w:val="22"/>
        </w:rPr>
        <w:t>»</w:t>
      </w:r>
      <w:r w:rsidRPr="00F855D1" w:rsidR="00EA6ACD">
        <w:rPr>
          <w:rFonts w:ascii="Arial" w:hAnsi="Arial" w:cs="Arial"/>
          <w:color w:val="000000" w:themeColor="text1"/>
          <w:sz w:val="22"/>
        </w:rPr>
        <w:t xml:space="preserve"> </w:t>
      </w:r>
      <w:r w:rsidRPr="00F855D1" w:rsidR="00C31D25">
        <w:rPr>
          <w:rFonts w:ascii="Arial" w:hAnsi="Arial" w:cs="Arial"/>
          <w:color w:val="000000" w:themeColor="text1"/>
          <w:sz w:val="22"/>
        </w:rPr>
        <w:t xml:space="preserve">la entidad puede </w:t>
      </w:r>
      <w:r w:rsidRPr="00F855D1" w:rsidR="00874A3E">
        <w:rPr>
          <w:rFonts w:ascii="Arial" w:hAnsi="Arial" w:cs="Arial"/>
          <w:color w:val="000000" w:themeColor="text1"/>
          <w:sz w:val="22"/>
        </w:rPr>
        <w:t xml:space="preserve">acudir a </w:t>
      </w:r>
      <w:r w:rsidRPr="00F855D1" w:rsidR="003A2FC8">
        <w:rPr>
          <w:rFonts w:ascii="Arial" w:hAnsi="Arial" w:cs="Arial"/>
          <w:color w:val="000000" w:themeColor="text1"/>
          <w:sz w:val="22"/>
        </w:rPr>
        <w:t xml:space="preserve">la siguiente información: i) promedio del valor de las ofertas; </w:t>
      </w:r>
      <w:proofErr w:type="spellStart"/>
      <w:r w:rsidRPr="00F855D1" w:rsidR="003A2FC8">
        <w:rPr>
          <w:rFonts w:ascii="Arial" w:hAnsi="Arial" w:cs="Arial"/>
          <w:color w:val="000000" w:themeColor="text1"/>
          <w:sz w:val="22"/>
        </w:rPr>
        <w:t>ii</w:t>
      </w:r>
      <w:proofErr w:type="spellEnd"/>
      <w:r w:rsidRPr="00F855D1" w:rsidR="003A2FC8">
        <w:rPr>
          <w:rFonts w:ascii="Arial" w:hAnsi="Arial" w:cs="Arial"/>
          <w:color w:val="000000" w:themeColor="text1"/>
          <w:sz w:val="22"/>
        </w:rPr>
        <w:t>) mediana del valor las ofertas</w:t>
      </w:r>
      <w:r w:rsidRPr="00F855D1" w:rsidR="00B43514">
        <w:rPr>
          <w:rStyle w:val="Refdenotaalpie"/>
          <w:rFonts w:ascii="Arial" w:hAnsi="Arial" w:cs="Arial"/>
          <w:color w:val="000000" w:themeColor="text1"/>
          <w:sz w:val="22"/>
        </w:rPr>
        <w:footnoteReference w:id="2"/>
      </w:r>
      <w:r w:rsidRPr="00F855D1" w:rsidR="003A2FC8">
        <w:rPr>
          <w:rFonts w:ascii="Arial" w:hAnsi="Arial" w:cs="Arial"/>
          <w:color w:val="000000" w:themeColor="text1"/>
          <w:sz w:val="22"/>
        </w:rPr>
        <w:t xml:space="preserve">; </w:t>
      </w:r>
      <w:proofErr w:type="spellStart"/>
      <w:r w:rsidRPr="00F855D1" w:rsidR="003A2FC8">
        <w:rPr>
          <w:rFonts w:ascii="Arial" w:hAnsi="Arial" w:cs="Arial"/>
          <w:color w:val="000000" w:themeColor="text1"/>
          <w:sz w:val="22"/>
        </w:rPr>
        <w:t>iii</w:t>
      </w:r>
      <w:proofErr w:type="spellEnd"/>
      <w:r w:rsidRPr="00F855D1" w:rsidR="003A2FC8">
        <w:rPr>
          <w:rFonts w:ascii="Arial" w:hAnsi="Arial" w:cs="Arial"/>
          <w:color w:val="000000" w:themeColor="text1"/>
          <w:sz w:val="22"/>
        </w:rPr>
        <w:t xml:space="preserve">) desviación estándar del valor de las ofertas; </w:t>
      </w:r>
      <w:proofErr w:type="spellStart"/>
      <w:r w:rsidRPr="00F855D1" w:rsidR="003A2FC8">
        <w:rPr>
          <w:rFonts w:ascii="Arial" w:hAnsi="Arial" w:cs="Arial"/>
          <w:color w:val="000000" w:themeColor="text1"/>
          <w:sz w:val="22"/>
        </w:rPr>
        <w:t>iv</w:t>
      </w:r>
      <w:proofErr w:type="spellEnd"/>
      <w:r w:rsidRPr="00F855D1" w:rsidR="003A2FC8">
        <w:rPr>
          <w:rFonts w:ascii="Arial" w:hAnsi="Arial" w:cs="Arial"/>
          <w:color w:val="000000" w:themeColor="text1"/>
          <w:sz w:val="22"/>
        </w:rPr>
        <w:t xml:space="preserve">) diferencia entre el costo estimado del contrato y el promedio o mediana del valor de las ofertas; v) diferencia entre el valor de la oferta que puede ser artificialmente baja y el promedio del valor de las ofertas; vi) diferencia entre el valor de la oferta que puede ser artificialmente baja y el costo estimado del contrato; y </w:t>
      </w:r>
      <w:proofErr w:type="spellStart"/>
      <w:r w:rsidRPr="00F855D1" w:rsidR="003A2FC8">
        <w:rPr>
          <w:rFonts w:ascii="Arial" w:hAnsi="Arial" w:cs="Arial"/>
          <w:color w:val="000000" w:themeColor="text1"/>
          <w:sz w:val="22"/>
        </w:rPr>
        <w:t>vii</w:t>
      </w:r>
      <w:proofErr w:type="spellEnd"/>
      <w:r w:rsidRPr="00F855D1" w:rsidR="003A2FC8">
        <w:rPr>
          <w:rFonts w:ascii="Arial" w:hAnsi="Arial" w:cs="Arial"/>
          <w:color w:val="000000" w:themeColor="text1"/>
          <w:sz w:val="22"/>
        </w:rPr>
        <w:t xml:space="preserve">) la información histórica de ofertas y contratos del objeto del </w:t>
      </w:r>
      <w:r w:rsidRPr="00F855D1" w:rsidR="00B43514">
        <w:rPr>
          <w:rFonts w:ascii="Arial" w:hAnsi="Arial" w:cs="Arial"/>
          <w:color w:val="000000" w:themeColor="text1"/>
          <w:sz w:val="22"/>
        </w:rPr>
        <w:t>p</w:t>
      </w:r>
      <w:r w:rsidRPr="00F855D1" w:rsidR="003A2FC8">
        <w:rPr>
          <w:rFonts w:ascii="Arial" w:hAnsi="Arial" w:cs="Arial"/>
          <w:color w:val="000000" w:themeColor="text1"/>
          <w:sz w:val="22"/>
        </w:rPr>
        <w:t xml:space="preserve">roceso de </w:t>
      </w:r>
      <w:r w:rsidRPr="00F855D1" w:rsidR="00B43514">
        <w:rPr>
          <w:rFonts w:ascii="Arial" w:hAnsi="Arial" w:cs="Arial"/>
          <w:color w:val="000000" w:themeColor="text1"/>
          <w:sz w:val="22"/>
        </w:rPr>
        <w:t>c</w:t>
      </w:r>
      <w:r w:rsidRPr="00F855D1" w:rsidR="003A2FC8">
        <w:rPr>
          <w:rFonts w:ascii="Arial" w:hAnsi="Arial" w:cs="Arial"/>
          <w:color w:val="000000" w:themeColor="text1"/>
          <w:sz w:val="22"/>
        </w:rPr>
        <w:t>ontratación.</w:t>
      </w:r>
      <w:r w:rsidRPr="00F855D1" w:rsidR="00CE198E">
        <w:rPr>
          <w:rFonts w:ascii="Arial" w:hAnsi="Arial" w:cs="Arial"/>
          <w:color w:val="000000" w:themeColor="text1"/>
          <w:sz w:val="22"/>
        </w:rPr>
        <w:t xml:space="preserve"> </w:t>
      </w:r>
      <w:r w:rsidRPr="00F855D1" w:rsidR="003A2FC8">
        <w:rPr>
          <w:rFonts w:ascii="Arial" w:hAnsi="Arial" w:cs="Arial"/>
          <w:color w:val="000000" w:themeColor="text1"/>
          <w:sz w:val="22"/>
        </w:rPr>
        <w:t xml:space="preserve">Con </w:t>
      </w:r>
      <w:r w:rsidRPr="00F855D1" w:rsidR="005318B1">
        <w:rPr>
          <w:rFonts w:ascii="Arial" w:hAnsi="Arial" w:cs="Arial"/>
          <w:color w:val="000000" w:themeColor="text1"/>
          <w:sz w:val="22"/>
        </w:rPr>
        <w:t>estos datos</w:t>
      </w:r>
      <w:r w:rsidRPr="00F855D1" w:rsidR="003A2FC8">
        <w:rPr>
          <w:rFonts w:ascii="Arial" w:hAnsi="Arial" w:cs="Arial"/>
          <w:color w:val="000000" w:themeColor="text1"/>
          <w:sz w:val="22"/>
        </w:rPr>
        <w:t xml:space="preserve">, </w:t>
      </w:r>
      <w:r w:rsidRPr="00F855D1" w:rsidR="00CE198E">
        <w:rPr>
          <w:rFonts w:ascii="Arial" w:hAnsi="Arial" w:cs="Arial"/>
          <w:color w:val="000000" w:themeColor="text1"/>
          <w:sz w:val="22"/>
        </w:rPr>
        <w:t xml:space="preserve">la entidad </w:t>
      </w:r>
      <w:r w:rsidRPr="00F855D1" w:rsidR="005318B1">
        <w:rPr>
          <w:rFonts w:ascii="Arial" w:hAnsi="Arial" w:cs="Arial"/>
          <w:color w:val="000000" w:themeColor="text1"/>
          <w:sz w:val="22"/>
        </w:rPr>
        <w:t>puede</w:t>
      </w:r>
      <w:r w:rsidRPr="00F855D1" w:rsidR="00EA6ACD">
        <w:rPr>
          <w:rFonts w:ascii="Arial" w:hAnsi="Arial" w:cs="Arial"/>
          <w:color w:val="000000" w:themeColor="text1"/>
          <w:sz w:val="22"/>
        </w:rPr>
        <w:t xml:space="preserve"> acudir a l</w:t>
      </w:r>
      <w:r w:rsidRPr="00F855D1" w:rsidR="00401F92">
        <w:rPr>
          <w:rFonts w:ascii="Arial" w:hAnsi="Arial" w:cs="Arial"/>
          <w:color w:val="000000" w:themeColor="text1"/>
          <w:sz w:val="22"/>
        </w:rPr>
        <w:t xml:space="preserve">a </w:t>
      </w:r>
      <w:r w:rsidRPr="00F855D1" w:rsidR="00EA6ACD">
        <w:rPr>
          <w:rFonts w:ascii="Arial" w:hAnsi="Arial" w:cs="Arial"/>
          <w:i/>
          <w:iCs/>
          <w:color w:val="000000" w:themeColor="text1"/>
          <w:sz w:val="22"/>
        </w:rPr>
        <w:t>comparación absoluta</w:t>
      </w:r>
      <w:r w:rsidRPr="00F855D1" w:rsidR="00EA6ACD">
        <w:rPr>
          <w:rFonts w:ascii="Arial" w:hAnsi="Arial" w:cs="Arial"/>
          <w:color w:val="000000" w:themeColor="text1"/>
          <w:sz w:val="22"/>
        </w:rPr>
        <w:t xml:space="preserve"> o </w:t>
      </w:r>
      <w:r w:rsidRPr="00F855D1" w:rsidR="00401F92">
        <w:rPr>
          <w:rFonts w:ascii="Arial" w:hAnsi="Arial" w:cs="Arial"/>
          <w:color w:val="000000" w:themeColor="text1"/>
          <w:sz w:val="22"/>
        </w:rPr>
        <w:t xml:space="preserve">a la </w:t>
      </w:r>
      <w:r w:rsidRPr="00F855D1" w:rsidR="00EA6ACD">
        <w:rPr>
          <w:rFonts w:ascii="Arial" w:hAnsi="Arial" w:cs="Arial"/>
          <w:i/>
          <w:iCs/>
          <w:color w:val="000000" w:themeColor="text1"/>
          <w:sz w:val="22"/>
        </w:rPr>
        <w:t>comparación relativa</w:t>
      </w:r>
      <w:r w:rsidRPr="00F855D1" w:rsidR="005318B1">
        <w:rPr>
          <w:rFonts w:ascii="Arial" w:hAnsi="Arial" w:cs="Arial"/>
          <w:color w:val="000000" w:themeColor="text1"/>
          <w:sz w:val="22"/>
        </w:rPr>
        <w:t>, según su criterio</w:t>
      </w:r>
      <w:r w:rsidRPr="00F855D1" w:rsidR="00EA6ACD">
        <w:rPr>
          <w:rFonts w:ascii="Arial" w:hAnsi="Arial" w:cs="Arial"/>
          <w:color w:val="000000" w:themeColor="text1"/>
          <w:sz w:val="22"/>
        </w:rPr>
        <w:t xml:space="preserve">. </w:t>
      </w:r>
      <w:r w:rsidRPr="00F855D1" w:rsidR="00401F92">
        <w:rPr>
          <w:rFonts w:ascii="Arial" w:hAnsi="Arial" w:cs="Arial"/>
          <w:color w:val="000000" w:themeColor="text1"/>
          <w:sz w:val="22"/>
        </w:rPr>
        <w:t xml:space="preserve">La primera </w:t>
      </w:r>
      <w:r w:rsidRPr="00F855D1" w:rsidR="00EA6ACD">
        <w:rPr>
          <w:rFonts w:ascii="Arial" w:hAnsi="Arial" w:cs="Arial"/>
          <w:color w:val="000000" w:themeColor="text1"/>
          <w:sz w:val="22"/>
        </w:rPr>
        <w:t xml:space="preserve">se obtiene al contrastar el valor de cada oferta con el costo estimado de la provisión del bien o servicio, de acuerdo con en el </w:t>
      </w:r>
      <w:r w:rsidRPr="00F855D1" w:rsidR="00B43514">
        <w:rPr>
          <w:rFonts w:ascii="Arial" w:hAnsi="Arial" w:cs="Arial"/>
          <w:color w:val="000000" w:themeColor="text1"/>
          <w:sz w:val="22"/>
        </w:rPr>
        <w:t>e</w:t>
      </w:r>
      <w:r w:rsidRPr="00F855D1" w:rsidR="00EA6ACD">
        <w:rPr>
          <w:rFonts w:ascii="Arial" w:hAnsi="Arial" w:cs="Arial"/>
          <w:color w:val="000000" w:themeColor="text1"/>
          <w:sz w:val="22"/>
        </w:rPr>
        <w:t xml:space="preserve">studio del </w:t>
      </w:r>
      <w:r w:rsidRPr="00F855D1" w:rsidR="00B43514">
        <w:rPr>
          <w:rFonts w:ascii="Arial" w:hAnsi="Arial" w:cs="Arial"/>
          <w:color w:val="000000" w:themeColor="text1"/>
          <w:sz w:val="22"/>
        </w:rPr>
        <w:t>s</w:t>
      </w:r>
      <w:r w:rsidRPr="00F855D1" w:rsidR="00EA6ACD">
        <w:rPr>
          <w:rFonts w:ascii="Arial" w:hAnsi="Arial" w:cs="Arial"/>
          <w:color w:val="000000" w:themeColor="text1"/>
          <w:sz w:val="22"/>
        </w:rPr>
        <w:t>ector. En este</w:t>
      </w:r>
      <w:r w:rsidRPr="00F855D1" w:rsidR="00401F92">
        <w:rPr>
          <w:rFonts w:ascii="Arial" w:hAnsi="Arial" w:cs="Arial"/>
          <w:color w:val="000000" w:themeColor="text1"/>
          <w:sz w:val="22"/>
        </w:rPr>
        <w:t xml:space="preserve"> evento</w:t>
      </w:r>
      <w:r w:rsidRPr="00F855D1" w:rsidR="00EA6ACD">
        <w:rPr>
          <w:rFonts w:ascii="Arial" w:hAnsi="Arial" w:cs="Arial"/>
          <w:color w:val="000000" w:themeColor="text1"/>
          <w:sz w:val="22"/>
        </w:rPr>
        <w:t xml:space="preserve">, cuando </w:t>
      </w:r>
      <w:r w:rsidRPr="00F855D1" w:rsidR="00D91F82">
        <w:rPr>
          <w:rFonts w:ascii="Arial" w:hAnsi="Arial" w:cs="Arial"/>
          <w:color w:val="000000" w:themeColor="text1"/>
          <w:sz w:val="22"/>
        </w:rPr>
        <w:t xml:space="preserve">se </w:t>
      </w:r>
      <w:r w:rsidRPr="00F855D1" w:rsidR="00EA6ACD">
        <w:rPr>
          <w:rFonts w:ascii="Arial" w:hAnsi="Arial" w:cs="Arial"/>
          <w:color w:val="000000" w:themeColor="text1"/>
          <w:sz w:val="22"/>
        </w:rPr>
        <w:t>recib</w:t>
      </w:r>
      <w:r w:rsidRPr="00F855D1" w:rsidR="00D91F82">
        <w:rPr>
          <w:rFonts w:ascii="Arial" w:hAnsi="Arial" w:cs="Arial"/>
          <w:color w:val="000000" w:themeColor="text1"/>
          <w:sz w:val="22"/>
        </w:rPr>
        <w:t>en</w:t>
      </w:r>
      <w:r w:rsidRPr="00F855D1" w:rsidR="00EA6ACD">
        <w:rPr>
          <w:rFonts w:ascii="Arial" w:hAnsi="Arial" w:cs="Arial"/>
          <w:color w:val="000000" w:themeColor="text1"/>
          <w:sz w:val="22"/>
        </w:rPr>
        <w:t xml:space="preserve"> menos de </w:t>
      </w:r>
      <w:r w:rsidRPr="00F855D1" w:rsidR="001613A0">
        <w:rPr>
          <w:rFonts w:ascii="Arial" w:hAnsi="Arial" w:cs="Arial"/>
          <w:color w:val="000000" w:themeColor="text1"/>
          <w:sz w:val="22"/>
        </w:rPr>
        <w:t>cinco (</w:t>
      </w:r>
      <w:r w:rsidRPr="00F855D1" w:rsidR="00EA6ACD">
        <w:rPr>
          <w:rFonts w:ascii="Arial" w:hAnsi="Arial" w:cs="Arial"/>
          <w:color w:val="000000" w:themeColor="text1"/>
          <w:sz w:val="22"/>
        </w:rPr>
        <w:t>5</w:t>
      </w:r>
      <w:r w:rsidRPr="00F855D1" w:rsidR="001613A0">
        <w:rPr>
          <w:rFonts w:ascii="Arial" w:hAnsi="Arial" w:cs="Arial"/>
          <w:color w:val="000000" w:themeColor="text1"/>
          <w:sz w:val="22"/>
        </w:rPr>
        <w:t>)</w:t>
      </w:r>
      <w:r w:rsidRPr="00F855D1" w:rsidR="00EA6ACD">
        <w:rPr>
          <w:rFonts w:ascii="Arial" w:hAnsi="Arial" w:cs="Arial"/>
          <w:color w:val="000000" w:themeColor="text1"/>
          <w:sz w:val="22"/>
        </w:rPr>
        <w:t xml:space="preserve"> ofertas, </w:t>
      </w:r>
      <w:r w:rsidRPr="00F855D1" w:rsidR="00D91F82">
        <w:rPr>
          <w:rFonts w:ascii="Arial" w:hAnsi="Arial" w:cs="Arial"/>
          <w:color w:val="000000" w:themeColor="text1"/>
          <w:sz w:val="22"/>
        </w:rPr>
        <w:t xml:space="preserve">se debe </w:t>
      </w:r>
      <w:r w:rsidRPr="00F855D1" w:rsidR="00EA6ACD">
        <w:rPr>
          <w:rFonts w:ascii="Arial" w:hAnsi="Arial" w:cs="Arial"/>
          <w:color w:val="000000" w:themeColor="text1"/>
          <w:sz w:val="22"/>
        </w:rPr>
        <w:t>solicitar aclaración a los proponentes cuyas ofertas sean menores en un 20%, o un mayor porcentaje</w:t>
      </w:r>
      <w:r w:rsidRPr="00F855D1" w:rsidR="00401F92">
        <w:rPr>
          <w:rFonts w:ascii="Arial" w:hAnsi="Arial" w:cs="Arial"/>
          <w:color w:val="000000" w:themeColor="text1"/>
          <w:sz w:val="22"/>
        </w:rPr>
        <w:t xml:space="preserve"> en relación con e</w:t>
      </w:r>
      <w:r w:rsidRPr="00F855D1" w:rsidR="00EA6ACD">
        <w:rPr>
          <w:rFonts w:ascii="Arial" w:hAnsi="Arial" w:cs="Arial"/>
          <w:color w:val="000000" w:themeColor="text1"/>
          <w:sz w:val="22"/>
        </w:rPr>
        <w:t>l coste estimado por la entidad estatal.</w:t>
      </w:r>
      <w:r w:rsidRPr="00F855D1" w:rsidR="00401F92">
        <w:rPr>
          <w:rFonts w:ascii="Arial" w:hAnsi="Arial" w:cs="Arial"/>
          <w:color w:val="000000" w:themeColor="text1"/>
          <w:sz w:val="22"/>
        </w:rPr>
        <w:t xml:space="preserve"> </w:t>
      </w:r>
      <w:r w:rsidRPr="00F855D1" w:rsidR="00CE198E">
        <w:rPr>
          <w:rFonts w:ascii="Arial" w:hAnsi="Arial" w:cs="Arial"/>
          <w:color w:val="000000" w:themeColor="text1"/>
          <w:sz w:val="22"/>
        </w:rPr>
        <w:t xml:space="preserve">La </w:t>
      </w:r>
      <w:r w:rsidRPr="00F855D1" w:rsidR="00EA6ACD">
        <w:rPr>
          <w:rFonts w:ascii="Arial" w:hAnsi="Arial" w:cs="Arial"/>
          <w:color w:val="000000" w:themeColor="text1"/>
          <w:sz w:val="22"/>
        </w:rPr>
        <w:t>segunda</w:t>
      </w:r>
      <w:r w:rsidRPr="00F855D1" w:rsidR="00D91F82">
        <w:rPr>
          <w:rFonts w:ascii="Arial" w:hAnsi="Arial" w:cs="Arial"/>
          <w:color w:val="000000" w:themeColor="text1"/>
          <w:sz w:val="22"/>
        </w:rPr>
        <w:t>,</w:t>
      </w:r>
      <w:r w:rsidRPr="00F855D1" w:rsidR="00401F92">
        <w:rPr>
          <w:rFonts w:ascii="Arial" w:hAnsi="Arial" w:cs="Arial"/>
          <w:color w:val="000000" w:themeColor="text1"/>
          <w:sz w:val="22"/>
        </w:rPr>
        <w:t xml:space="preserve"> </w:t>
      </w:r>
      <w:r w:rsidRPr="00F855D1" w:rsidR="00CE198E">
        <w:rPr>
          <w:rFonts w:ascii="Arial" w:hAnsi="Arial" w:cs="Arial"/>
          <w:color w:val="000000" w:themeColor="text1"/>
          <w:sz w:val="22"/>
        </w:rPr>
        <w:t xml:space="preserve">corresponde a la </w:t>
      </w:r>
      <w:r w:rsidRPr="00F855D1" w:rsidR="00092103">
        <w:rPr>
          <w:rFonts w:ascii="Arial" w:hAnsi="Arial" w:cs="Arial"/>
          <w:color w:val="000000" w:themeColor="text1"/>
          <w:sz w:val="22"/>
        </w:rPr>
        <w:t>«</w:t>
      </w:r>
      <w:r w:rsidRPr="00F855D1" w:rsidR="00CE198E">
        <w:rPr>
          <w:rFonts w:ascii="Arial" w:hAnsi="Arial" w:cs="Arial"/>
          <w:color w:val="000000" w:themeColor="text1"/>
          <w:sz w:val="22"/>
        </w:rPr>
        <w:t xml:space="preserve">comparación de </w:t>
      </w:r>
      <w:r w:rsidRPr="00F855D1" w:rsidR="00EA6ACD">
        <w:rPr>
          <w:rFonts w:ascii="Arial" w:hAnsi="Arial" w:cs="Arial"/>
          <w:color w:val="000000" w:themeColor="text1"/>
          <w:sz w:val="22"/>
        </w:rPr>
        <w:t>cada oferta con las demás presentadas</w:t>
      </w:r>
      <w:r w:rsidRPr="00F855D1" w:rsidR="00092103">
        <w:rPr>
          <w:rFonts w:ascii="Arial" w:hAnsi="Arial" w:cs="Arial"/>
          <w:color w:val="000000" w:themeColor="text1"/>
          <w:sz w:val="22"/>
        </w:rPr>
        <w:t>»</w:t>
      </w:r>
      <w:r w:rsidRPr="00F855D1" w:rsidR="00EA6ACD">
        <w:rPr>
          <w:rFonts w:ascii="Arial" w:hAnsi="Arial" w:cs="Arial"/>
          <w:color w:val="000000" w:themeColor="text1"/>
          <w:sz w:val="22"/>
        </w:rPr>
        <w:t>.</w:t>
      </w:r>
      <w:r w:rsidRPr="00F855D1" w:rsidR="00401F92">
        <w:rPr>
          <w:rFonts w:ascii="Arial" w:hAnsi="Arial" w:cs="Arial"/>
          <w:color w:val="000000" w:themeColor="text1"/>
          <w:sz w:val="22"/>
        </w:rPr>
        <w:t xml:space="preserve"> </w:t>
      </w:r>
    </w:p>
    <w:p w:rsidRPr="00F855D1" w:rsidR="0021065C" w:rsidP="0021065C" w:rsidRDefault="008D306B" w14:paraId="27A7E114" w14:textId="53624EC5">
      <w:pPr>
        <w:spacing w:before="120" w:line="276" w:lineRule="auto"/>
        <w:ind w:firstLine="708"/>
        <w:jc w:val="both"/>
        <w:rPr>
          <w:rFonts w:ascii="Arial" w:hAnsi="Arial" w:cs="Arial"/>
          <w:color w:val="000000" w:themeColor="text1"/>
          <w:sz w:val="22"/>
        </w:rPr>
      </w:pPr>
      <w:r w:rsidRPr="00F855D1">
        <w:rPr>
          <w:rFonts w:ascii="Arial" w:hAnsi="Arial" w:cs="Arial"/>
          <w:color w:val="000000" w:themeColor="text1"/>
          <w:sz w:val="22"/>
        </w:rPr>
        <w:lastRenderedPageBreak/>
        <w:t xml:space="preserve">Colombia Compra Eficiente ha </w:t>
      </w:r>
      <w:r w:rsidRPr="00F855D1" w:rsidR="00C0161A">
        <w:rPr>
          <w:rFonts w:ascii="Arial" w:hAnsi="Arial" w:cs="Arial"/>
          <w:color w:val="000000" w:themeColor="text1"/>
          <w:sz w:val="22"/>
        </w:rPr>
        <w:t>sug</w:t>
      </w:r>
      <w:r w:rsidRPr="00F855D1">
        <w:rPr>
          <w:rFonts w:ascii="Arial" w:hAnsi="Arial" w:cs="Arial"/>
          <w:color w:val="000000" w:themeColor="text1"/>
          <w:sz w:val="22"/>
        </w:rPr>
        <w:t xml:space="preserve">erido </w:t>
      </w:r>
      <w:r w:rsidRPr="00F855D1" w:rsidR="00C0161A">
        <w:rPr>
          <w:rFonts w:ascii="Arial" w:hAnsi="Arial" w:cs="Arial"/>
          <w:color w:val="000000" w:themeColor="text1"/>
          <w:sz w:val="22"/>
        </w:rPr>
        <w:t xml:space="preserve">a las </w:t>
      </w:r>
      <w:r w:rsidRPr="00F855D1" w:rsidR="0021065C">
        <w:rPr>
          <w:rFonts w:ascii="Arial" w:hAnsi="Arial" w:cs="Arial"/>
          <w:color w:val="000000" w:themeColor="text1"/>
          <w:sz w:val="22"/>
        </w:rPr>
        <w:t>entidad</w:t>
      </w:r>
      <w:r w:rsidRPr="00F855D1" w:rsidR="00C0161A">
        <w:rPr>
          <w:rFonts w:ascii="Arial" w:hAnsi="Arial" w:cs="Arial"/>
          <w:color w:val="000000" w:themeColor="text1"/>
          <w:sz w:val="22"/>
        </w:rPr>
        <w:t>es</w:t>
      </w:r>
      <w:r w:rsidRPr="00F855D1" w:rsidR="0021065C">
        <w:rPr>
          <w:rFonts w:ascii="Arial" w:hAnsi="Arial" w:cs="Arial"/>
          <w:color w:val="000000" w:themeColor="text1"/>
          <w:sz w:val="22"/>
        </w:rPr>
        <w:t xml:space="preserve"> aplicar la siguiente metodología</w:t>
      </w:r>
      <w:r w:rsidRPr="00F855D1" w:rsidR="008A577F">
        <w:rPr>
          <w:rFonts w:ascii="Arial" w:hAnsi="Arial" w:cs="Arial"/>
          <w:color w:val="000000" w:themeColor="text1"/>
          <w:sz w:val="22"/>
        </w:rPr>
        <w:t xml:space="preserve"> </w:t>
      </w:r>
      <w:r w:rsidRPr="00F855D1" w:rsidR="0021065C">
        <w:rPr>
          <w:rFonts w:ascii="Arial" w:hAnsi="Arial" w:cs="Arial"/>
          <w:color w:val="000000" w:themeColor="text1"/>
          <w:sz w:val="22"/>
        </w:rPr>
        <w:t xml:space="preserve">para identificar ofertas con </w:t>
      </w:r>
      <w:r w:rsidRPr="00F855D1" w:rsidR="00C0161A">
        <w:rPr>
          <w:rFonts w:ascii="Arial" w:hAnsi="Arial" w:cs="Arial"/>
          <w:color w:val="000000" w:themeColor="text1"/>
          <w:sz w:val="22"/>
        </w:rPr>
        <w:t>«</w:t>
      </w:r>
      <w:r w:rsidRPr="00F855D1" w:rsidR="0021065C">
        <w:rPr>
          <w:rFonts w:ascii="Arial" w:hAnsi="Arial" w:cs="Arial"/>
          <w:color w:val="000000" w:themeColor="text1"/>
          <w:sz w:val="22"/>
        </w:rPr>
        <w:t>precios artificialmente bajos</w:t>
      </w:r>
      <w:r w:rsidRPr="00F855D1" w:rsidR="00C0161A">
        <w:rPr>
          <w:rFonts w:ascii="Arial" w:hAnsi="Arial" w:cs="Arial"/>
          <w:color w:val="000000" w:themeColor="text1"/>
          <w:sz w:val="22"/>
        </w:rPr>
        <w:t>»</w:t>
      </w:r>
      <w:r w:rsidRPr="00F855D1" w:rsidR="0021065C">
        <w:rPr>
          <w:rFonts w:ascii="Arial" w:hAnsi="Arial" w:cs="Arial"/>
          <w:color w:val="000000" w:themeColor="text1"/>
          <w:sz w:val="22"/>
        </w:rPr>
        <w:t xml:space="preserve">, en </w:t>
      </w:r>
      <w:r w:rsidRPr="00F855D1" w:rsidR="00CE198E">
        <w:rPr>
          <w:rFonts w:ascii="Arial" w:hAnsi="Arial" w:cs="Arial"/>
          <w:color w:val="000000" w:themeColor="text1"/>
          <w:sz w:val="22"/>
        </w:rPr>
        <w:t xml:space="preserve">aquellos </w:t>
      </w:r>
      <w:r w:rsidRPr="00F855D1" w:rsidR="0021065C">
        <w:rPr>
          <w:rFonts w:ascii="Arial" w:hAnsi="Arial" w:cs="Arial"/>
          <w:color w:val="000000" w:themeColor="text1"/>
          <w:sz w:val="22"/>
        </w:rPr>
        <w:t xml:space="preserve">procesos en los que hay </w:t>
      </w:r>
      <w:r w:rsidRPr="00F855D1" w:rsidR="00CE198E">
        <w:rPr>
          <w:rFonts w:ascii="Arial" w:hAnsi="Arial" w:cs="Arial"/>
          <w:color w:val="000000" w:themeColor="text1"/>
          <w:sz w:val="22"/>
        </w:rPr>
        <w:t>cinco (</w:t>
      </w:r>
      <w:r w:rsidRPr="00F855D1" w:rsidR="0021065C">
        <w:rPr>
          <w:rFonts w:ascii="Arial" w:hAnsi="Arial" w:cs="Arial"/>
          <w:color w:val="000000" w:themeColor="text1"/>
          <w:sz w:val="22"/>
        </w:rPr>
        <w:t>5</w:t>
      </w:r>
      <w:r w:rsidRPr="00F855D1" w:rsidR="00CE198E">
        <w:rPr>
          <w:rFonts w:ascii="Arial" w:hAnsi="Arial" w:cs="Arial"/>
          <w:color w:val="000000" w:themeColor="text1"/>
          <w:sz w:val="22"/>
        </w:rPr>
        <w:t>)</w:t>
      </w:r>
      <w:r w:rsidRPr="00F855D1" w:rsidR="0021065C">
        <w:rPr>
          <w:rFonts w:ascii="Arial" w:hAnsi="Arial" w:cs="Arial"/>
          <w:color w:val="000000" w:themeColor="text1"/>
          <w:sz w:val="22"/>
        </w:rPr>
        <w:t xml:space="preserve"> </w:t>
      </w:r>
      <w:r w:rsidRPr="00F855D1" w:rsidR="00DC379F">
        <w:rPr>
          <w:rFonts w:ascii="Arial" w:hAnsi="Arial" w:cs="Arial"/>
          <w:color w:val="000000" w:themeColor="text1"/>
          <w:sz w:val="22"/>
        </w:rPr>
        <w:t xml:space="preserve">o más </w:t>
      </w:r>
      <w:r w:rsidRPr="00F855D1" w:rsidR="0021065C">
        <w:rPr>
          <w:rFonts w:ascii="Arial" w:hAnsi="Arial" w:cs="Arial"/>
          <w:color w:val="000000" w:themeColor="text1"/>
          <w:sz w:val="22"/>
        </w:rPr>
        <w:t xml:space="preserve">ofertas: </w:t>
      </w:r>
    </w:p>
    <w:p w:rsidRPr="00F855D1" w:rsidR="0021065C" w:rsidP="0021065C" w:rsidRDefault="0021065C" w14:paraId="6E728A0A" w14:textId="77777777">
      <w:pPr>
        <w:spacing w:line="276" w:lineRule="auto"/>
        <w:jc w:val="both"/>
        <w:rPr>
          <w:rFonts w:ascii="Arial" w:hAnsi="Arial" w:cs="Arial"/>
          <w:color w:val="000000" w:themeColor="text1"/>
          <w:sz w:val="22"/>
        </w:rPr>
      </w:pPr>
    </w:p>
    <w:p w:rsidRPr="00F855D1" w:rsidR="0021065C" w:rsidP="0021065C" w:rsidRDefault="0021065C" w14:paraId="3B26904D" w14:textId="77777777">
      <w:pPr>
        <w:ind w:left="851" w:right="709" w:hanging="2"/>
        <w:jc w:val="both"/>
        <w:rPr>
          <w:rFonts w:ascii="Arial" w:hAnsi="Arial" w:cs="Arial"/>
          <w:color w:val="000000" w:themeColor="text1"/>
          <w:sz w:val="21"/>
          <w:szCs w:val="21"/>
          <w:lang w:val="es-CO"/>
        </w:rPr>
      </w:pPr>
      <w:r w:rsidRPr="00F855D1">
        <w:rPr>
          <w:rFonts w:ascii="Arial" w:hAnsi="Arial" w:cs="Arial"/>
          <w:color w:val="000000" w:themeColor="text1"/>
          <w:sz w:val="21"/>
          <w:szCs w:val="21"/>
          <w:lang w:val="es-CO"/>
        </w:rPr>
        <w:t xml:space="preserve">1. Tomar el conjunto de ofertas a evaluar. </w:t>
      </w:r>
    </w:p>
    <w:p w:rsidRPr="00F855D1" w:rsidR="0021065C" w:rsidP="0021065C" w:rsidRDefault="0021065C" w14:paraId="517ABEC0" w14:textId="77777777">
      <w:pPr>
        <w:ind w:left="851" w:right="709" w:hanging="2"/>
        <w:jc w:val="both"/>
        <w:rPr>
          <w:rFonts w:ascii="Arial" w:hAnsi="Arial" w:cs="Arial"/>
          <w:color w:val="000000" w:themeColor="text1"/>
          <w:sz w:val="21"/>
          <w:szCs w:val="21"/>
          <w:lang w:val="es-CO"/>
        </w:rPr>
      </w:pPr>
      <w:r w:rsidRPr="00F855D1">
        <w:rPr>
          <w:rFonts w:ascii="Arial" w:hAnsi="Arial" w:cs="Arial"/>
          <w:color w:val="000000" w:themeColor="text1"/>
          <w:sz w:val="21"/>
          <w:szCs w:val="21"/>
          <w:lang w:val="es-CO"/>
        </w:rPr>
        <w:t>2. Calcular la mediana, o dependiendo de la dispersión de los datos el promedio, del valor de cada oferta o de cada ítem dentro de la oferta.</w:t>
      </w:r>
    </w:p>
    <w:p w:rsidRPr="00F855D1" w:rsidR="0021065C" w:rsidP="0021065C" w:rsidRDefault="0021065C" w14:paraId="6CF4B15A" w14:textId="77777777">
      <w:pPr>
        <w:ind w:left="851" w:right="709" w:hanging="2"/>
        <w:jc w:val="both"/>
        <w:rPr>
          <w:rFonts w:ascii="Arial" w:hAnsi="Arial" w:cs="Arial"/>
          <w:color w:val="000000" w:themeColor="text1"/>
          <w:sz w:val="21"/>
          <w:szCs w:val="21"/>
          <w:lang w:val="es-CO"/>
        </w:rPr>
      </w:pPr>
      <w:r w:rsidRPr="00F855D1">
        <w:rPr>
          <w:rFonts w:ascii="Arial" w:hAnsi="Arial" w:cs="Arial"/>
          <w:color w:val="000000" w:themeColor="text1"/>
          <w:sz w:val="21"/>
          <w:szCs w:val="21"/>
          <w:lang w:val="es-CO"/>
        </w:rPr>
        <w:t xml:space="preserve">3. Calcular la desviación estándar del conjunto. </w:t>
      </w:r>
    </w:p>
    <w:p w:rsidRPr="00F855D1" w:rsidR="0021065C" w:rsidP="0021065C" w:rsidRDefault="0021065C" w14:paraId="0244AF3A" w14:textId="147EE216">
      <w:pPr>
        <w:ind w:left="851" w:right="709" w:hanging="2"/>
        <w:jc w:val="both"/>
        <w:rPr>
          <w:rFonts w:ascii="Arial" w:hAnsi="Arial" w:cs="Arial"/>
          <w:color w:val="000000" w:themeColor="text1"/>
          <w:sz w:val="21"/>
          <w:szCs w:val="21"/>
          <w:lang w:val="es-CO"/>
        </w:rPr>
      </w:pPr>
      <w:r w:rsidRPr="00F855D1">
        <w:rPr>
          <w:rFonts w:ascii="Arial" w:hAnsi="Arial" w:cs="Arial"/>
          <w:color w:val="000000" w:themeColor="text1"/>
          <w:sz w:val="21"/>
          <w:szCs w:val="21"/>
          <w:lang w:val="es-CO"/>
        </w:rPr>
        <w:t>4. Determinar el valor mínimo aceptable</w:t>
      </w:r>
      <w:r w:rsidRPr="00F855D1" w:rsidR="00627624">
        <w:rPr>
          <w:rFonts w:ascii="Arial" w:hAnsi="Arial" w:cs="Arial"/>
          <w:color w:val="000000" w:themeColor="text1"/>
          <w:sz w:val="21"/>
          <w:szCs w:val="21"/>
          <w:lang w:val="es-CO"/>
        </w:rPr>
        <w:t>.</w:t>
      </w:r>
      <w:r w:rsidRPr="00F855D1" w:rsidR="008A577F">
        <w:rPr>
          <w:rStyle w:val="Refdenotaalpie"/>
          <w:rFonts w:ascii="Arial" w:hAnsi="Arial" w:cs="Arial"/>
          <w:color w:val="000000" w:themeColor="text1"/>
          <w:sz w:val="21"/>
          <w:szCs w:val="21"/>
        </w:rPr>
        <w:footnoteReference w:id="3"/>
      </w:r>
    </w:p>
    <w:p w:rsidRPr="00F855D1" w:rsidR="0021065C" w:rsidP="0021065C" w:rsidRDefault="0021065C" w14:paraId="2002FC58" w14:textId="77777777">
      <w:pPr>
        <w:spacing w:line="276" w:lineRule="auto"/>
        <w:jc w:val="both"/>
        <w:rPr>
          <w:rFonts w:ascii="Arial" w:hAnsi="Arial" w:cs="Arial"/>
          <w:color w:val="000000" w:themeColor="text1"/>
          <w:sz w:val="22"/>
        </w:rPr>
      </w:pPr>
    </w:p>
    <w:p w:rsidRPr="00F855D1" w:rsidR="0021065C" w:rsidP="00172BA3" w:rsidRDefault="00172BA3" w14:paraId="2D977F42" w14:textId="64123CBB">
      <w:pPr>
        <w:spacing w:line="276" w:lineRule="auto"/>
        <w:ind w:firstLine="708"/>
        <w:jc w:val="both"/>
        <w:rPr>
          <w:rFonts w:ascii="Arial" w:hAnsi="Arial" w:cs="Arial"/>
          <w:color w:val="000000" w:themeColor="text1"/>
          <w:sz w:val="22"/>
        </w:rPr>
      </w:pPr>
      <w:r w:rsidRPr="00F855D1">
        <w:rPr>
          <w:rFonts w:ascii="Arial" w:hAnsi="Arial" w:cs="Arial"/>
          <w:color w:val="000000" w:themeColor="text1"/>
          <w:sz w:val="22"/>
        </w:rPr>
        <w:t>L</w:t>
      </w:r>
      <w:r w:rsidRPr="00F855D1" w:rsidR="0021065C">
        <w:rPr>
          <w:rFonts w:ascii="Arial" w:hAnsi="Arial" w:cs="Arial"/>
          <w:color w:val="000000" w:themeColor="text1"/>
          <w:sz w:val="22"/>
        </w:rPr>
        <w:t xml:space="preserve">a </w:t>
      </w:r>
      <w:r w:rsidRPr="00F855D1" w:rsidR="0021065C">
        <w:rPr>
          <w:rFonts w:ascii="Arial" w:hAnsi="Arial" w:cs="Arial"/>
          <w:i/>
          <w:iCs/>
          <w:color w:val="000000" w:themeColor="text1"/>
          <w:sz w:val="22"/>
        </w:rPr>
        <w:t>mediana</w:t>
      </w:r>
      <w:r w:rsidRPr="00F855D1" w:rsidR="0021065C">
        <w:rPr>
          <w:rFonts w:ascii="Arial" w:hAnsi="Arial" w:cs="Arial"/>
          <w:color w:val="000000" w:themeColor="text1"/>
          <w:sz w:val="22"/>
        </w:rPr>
        <w:t xml:space="preserve"> </w:t>
      </w:r>
      <w:r w:rsidRPr="00F855D1" w:rsidR="00C0161A">
        <w:rPr>
          <w:rFonts w:ascii="Arial" w:hAnsi="Arial" w:cs="Arial"/>
          <w:color w:val="000000" w:themeColor="text1"/>
          <w:sz w:val="22"/>
        </w:rPr>
        <w:t xml:space="preserve">se </w:t>
      </w:r>
      <w:r w:rsidRPr="00F855D1" w:rsidR="000677C6">
        <w:rPr>
          <w:rFonts w:ascii="Arial" w:hAnsi="Arial" w:cs="Arial"/>
          <w:color w:val="000000" w:themeColor="text1"/>
          <w:sz w:val="22"/>
        </w:rPr>
        <w:t xml:space="preserve">debe </w:t>
      </w:r>
      <w:r w:rsidRPr="00F855D1" w:rsidR="00C0161A">
        <w:rPr>
          <w:rFonts w:ascii="Arial" w:hAnsi="Arial" w:cs="Arial"/>
          <w:color w:val="000000" w:themeColor="text1"/>
          <w:sz w:val="22"/>
        </w:rPr>
        <w:t>calcula</w:t>
      </w:r>
      <w:r w:rsidRPr="00F855D1" w:rsidR="000677C6">
        <w:rPr>
          <w:rFonts w:ascii="Arial" w:hAnsi="Arial" w:cs="Arial"/>
          <w:color w:val="000000" w:themeColor="text1"/>
          <w:sz w:val="22"/>
        </w:rPr>
        <w:t>r</w:t>
      </w:r>
      <w:r w:rsidRPr="00F855D1" w:rsidR="00C0161A">
        <w:rPr>
          <w:rFonts w:ascii="Arial" w:hAnsi="Arial" w:cs="Arial"/>
          <w:color w:val="000000" w:themeColor="text1"/>
          <w:sz w:val="22"/>
        </w:rPr>
        <w:t xml:space="preserve"> </w:t>
      </w:r>
      <w:r w:rsidRPr="00F855D1" w:rsidR="0021065C">
        <w:rPr>
          <w:rFonts w:ascii="Arial" w:hAnsi="Arial" w:cs="Arial"/>
          <w:color w:val="000000" w:themeColor="text1"/>
          <w:sz w:val="22"/>
        </w:rPr>
        <w:t>ordenando los valores de mayor a menor y toma</w:t>
      </w:r>
      <w:r w:rsidRPr="00F855D1">
        <w:rPr>
          <w:rFonts w:ascii="Arial" w:hAnsi="Arial" w:cs="Arial"/>
          <w:color w:val="000000" w:themeColor="text1"/>
          <w:sz w:val="22"/>
        </w:rPr>
        <w:t>ndo</w:t>
      </w:r>
      <w:r w:rsidRPr="00F855D1" w:rsidR="0021065C">
        <w:rPr>
          <w:rFonts w:ascii="Arial" w:hAnsi="Arial" w:cs="Arial"/>
          <w:color w:val="000000" w:themeColor="text1"/>
          <w:sz w:val="22"/>
        </w:rPr>
        <w:t xml:space="preserve"> el valor de la oferta en la mitad de la lista. Si el número de ofertas es par, </w:t>
      </w:r>
      <w:r w:rsidRPr="00F855D1">
        <w:rPr>
          <w:rFonts w:ascii="Arial" w:hAnsi="Arial" w:cs="Arial"/>
          <w:color w:val="000000" w:themeColor="text1"/>
          <w:sz w:val="22"/>
        </w:rPr>
        <w:t xml:space="preserve">caso en el cual no habrá una oferta «en la mitad», </w:t>
      </w:r>
      <w:r w:rsidRPr="00F855D1" w:rsidR="00C0161A">
        <w:rPr>
          <w:rFonts w:ascii="Arial" w:hAnsi="Arial" w:cs="Arial"/>
          <w:color w:val="000000" w:themeColor="text1"/>
          <w:sz w:val="22"/>
        </w:rPr>
        <w:t>se</w:t>
      </w:r>
      <w:r w:rsidRPr="00F855D1" w:rsidR="0029134D">
        <w:rPr>
          <w:rFonts w:ascii="Arial" w:hAnsi="Arial" w:cs="Arial"/>
          <w:color w:val="000000" w:themeColor="text1"/>
          <w:sz w:val="22"/>
        </w:rPr>
        <w:t xml:space="preserve"> tiene que</w:t>
      </w:r>
      <w:r w:rsidRPr="00F855D1" w:rsidR="00C0161A">
        <w:rPr>
          <w:rFonts w:ascii="Arial" w:hAnsi="Arial" w:cs="Arial"/>
          <w:color w:val="000000" w:themeColor="text1"/>
          <w:sz w:val="22"/>
        </w:rPr>
        <w:t xml:space="preserve"> </w:t>
      </w:r>
      <w:r w:rsidRPr="00F855D1" w:rsidR="0021065C">
        <w:rPr>
          <w:rFonts w:ascii="Arial" w:hAnsi="Arial" w:cs="Arial"/>
          <w:color w:val="000000" w:themeColor="text1"/>
          <w:sz w:val="22"/>
        </w:rPr>
        <w:t>toma</w:t>
      </w:r>
      <w:r w:rsidRPr="00F855D1" w:rsidR="0029134D">
        <w:rPr>
          <w:rFonts w:ascii="Arial" w:hAnsi="Arial" w:cs="Arial"/>
          <w:color w:val="000000" w:themeColor="text1"/>
          <w:sz w:val="22"/>
        </w:rPr>
        <w:t>r</w:t>
      </w:r>
      <w:r w:rsidRPr="00F855D1" w:rsidR="0021065C">
        <w:rPr>
          <w:rFonts w:ascii="Arial" w:hAnsi="Arial" w:cs="Arial"/>
          <w:color w:val="000000" w:themeColor="text1"/>
          <w:sz w:val="22"/>
        </w:rPr>
        <w:t xml:space="preserve"> los </w:t>
      </w:r>
      <w:r w:rsidRPr="00F855D1">
        <w:rPr>
          <w:rFonts w:ascii="Arial" w:hAnsi="Arial" w:cs="Arial"/>
          <w:color w:val="000000" w:themeColor="text1"/>
          <w:sz w:val="22"/>
        </w:rPr>
        <w:t xml:space="preserve">dos </w:t>
      </w:r>
      <w:r w:rsidRPr="00F855D1" w:rsidR="0021065C">
        <w:rPr>
          <w:rFonts w:ascii="Arial" w:hAnsi="Arial" w:cs="Arial"/>
          <w:color w:val="000000" w:themeColor="text1"/>
          <w:sz w:val="22"/>
        </w:rPr>
        <w:t>valores del</w:t>
      </w:r>
      <w:r w:rsidRPr="00F855D1">
        <w:rPr>
          <w:rFonts w:ascii="Arial" w:hAnsi="Arial" w:cs="Arial"/>
          <w:color w:val="000000" w:themeColor="text1"/>
          <w:sz w:val="22"/>
        </w:rPr>
        <w:t xml:space="preserve"> </w:t>
      </w:r>
      <w:r w:rsidRPr="00F855D1" w:rsidR="0021065C">
        <w:rPr>
          <w:rFonts w:ascii="Arial" w:hAnsi="Arial" w:cs="Arial"/>
          <w:color w:val="000000" w:themeColor="text1"/>
          <w:sz w:val="22"/>
        </w:rPr>
        <w:t>m</w:t>
      </w:r>
      <w:r w:rsidRPr="00F855D1">
        <w:rPr>
          <w:rFonts w:ascii="Arial" w:hAnsi="Arial" w:cs="Arial"/>
          <w:color w:val="000000" w:themeColor="text1"/>
          <w:sz w:val="22"/>
        </w:rPr>
        <w:t>edio</w:t>
      </w:r>
      <w:r w:rsidRPr="00F855D1" w:rsidR="00C0161A">
        <w:rPr>
          <w:rFonts w:ascii="Arial" w:hAnsi="Arial" w:cs="Arial"/>
          <w:color w:val="000000" w:themeColor="text1"/>
          <w:sz w:val="22"/>
        </w:rPr>
        <w:t xml:space="preserve"> y</w:t>
      </w:r>
      <w:r w:rsidRPr="00F855D1" w:rsidR="0021065C">
        <w:rPr>
          <w:rFonts w:ascii="Arial" w:hAnsi="Arial" w:cs="Arial"/>
          <w:color w:val="000000" w:themeColor="text1"/>
          <w:sz w:val="22"/>
        </w:rPr>
        <w:t xml:space="preserve"> </w:t>
      </w:r>
      <w:r w:rsidRPr="00F855D1" w:rsidR="00C0161A">
        <w:rPr>
          <w:rFonts w:ascii="Arial" w:hAnsi="Arial" w:cs="Arial"/>
          <w:color w:val="000000" w:themeColor="text1"/>
          <w:sz w:val="22"/>
        </w:rPr>
        <w:t xml:space="preserve">se </w:t>
      </w:r>
      <w:r w:rsidRPr="00F855D1" w:rsidR="0021065C">
        <w:rPr>
          <w:rFonts w:ascii="Arial" w:hAnsi="Arial" w:cs="Arial"/>
          <w:color w:val="000000" w:themeColor="text1"/>
          <w:sz w:val="22"/>
        </w:rPr>
        <w:t>suma</w:t>
      </w:r>
      <w:r w:rsidRPr="00F855D1" w:rsidR="00C0161A">
        <w:rPr>
          <w:rFonts w:ascii="Arial" w:hAnsi="Arial" w:cs="Arial"/>
          <w:color w:val="000000" w:themeColor="text1"/>
          <w:sz w:val="22"/>
        </w:rPr>
        <w:t>n</w:t>
      </w:r>
      <w:r w:rsidRPr="00F855D1" w:rsidR="0021065C">
        <w:rPr>
          <w:rFonts w:ascii="Arial" w:hAnsi="Arial" w:cs="Arial"/>
          <w:color w:val="000000" w:themeColor="text1"/>
          <w:sz w:val="22"/>
        </w:rPr>
        <w:t xml:space="preserve"> y divid</w:t>
      </w:r>
      <w:r w:rsidRPr="00F855D1" w:rsidR="00C0161A">
        <w:rPr>
          <w:rFonts w:ascii="Arial" w:hAnsi="Arial" w:cs="Arial"/>
          <w:color w:val="000000" w:themeColor="text1"/>
          <w:sz w:val="22"/>
        </w:rPr>
        <w:t>en</w:t>
      </w:r>
      <w:r w:rsidRPr="00F855D1" w:rsidR="0021065C">
        <w:rPr>
          <w:rFonts w:ascii="Arial" w:hAnsi="Arial" w:cs="Arial"/>
          <w:color w:val="000000" w:themeColor="text1"/>
          <w:sz w:val="22"/>
        </w:rPr>
        <w:t xml:space="preserve"> en dos. Posteriormente, </w:t>
      </w:r>
      <w:r w:rsidRPr="00F855D1" w:rsidR="00A43A0E">
        <w:rPr>
          <w:rFonts w:ascii="Arial" w:hAnsi="Arial" w:cs="Arial"/>
          <w:color w:val="000000" w:themeColor="text1"/>
          <w:sz w:val="22"/>
        </w:rPr>
        <w:t xml:space="preserve">es necesario </w:t>
      </w:r>
      <w:r w:rsidRPr="00F855D1" w:rsidR="0021065C">
        <w:rPr>
          <w:rFonts w:ascii="Arial" w:hAnsi="Arial" w:cs="Arial"/>
          <w:color w:val="000000" w:themeColor="text1"/>
          <w:sz w:val="22"/>
        </w:rPr>
        <w:t>calcula</w:t>
      </w:r>
      <w:r w:rsidRPr="00F855D1" w:rsidR="00A43A0E">
        <w:rPr>
          <w:rFonts w:ascii="Arial" w:hAnsi="Arial" w:cs="Arial"/>
          <w:color w:val="000000" w:themeColor="text1"/>
          <w:sz w:val="22"/>
        </w:rPr>
        <w:t>r</w:t>
      </w:r>
      <w:r w:rsidRPr="00F855D1" w:rsidR="0021065C">
        <w:rPr>
          <w:rFonts w:ascii="Arial" w:hAnsi="Arial" w:cs="Arial"/>
          <w:color w:val="000000" w:themeColor="text1"/>
          <w:sz w:val="22"/>
        </w:rPr>
        <w:t xml:space="preserve"> la </w:t>
      </w:r>
      <w:r w:rsidRPr="00F855D1" w:rsidR="0021065C">
        <w:rPr>
          <w:rFonts w:ascii="Arial" w:hAnsi="Arial" w:cs="Arial"/>
          <w:i/>
          <w:iCs/>
          <w:color w:val="000000" w:themeColor="text1"/>
          <w:sz w:val="22"/>
        </w:rPr>
        <w:t>desviación estándar</w:t>
      </w:r>
      <w:r w:rsidRPr="00F855D1" w:rsidR="00C0161A">
        <w:rPr>
          <w:rFonts w:ascii="Arial" w:hAnsi="Arial" w:cs="Arial"/>
          <w:color w:val="000000" w:themeColor="text1"/>
          <w:sz w:val="22"/>
        </w:rPr>
        <w:t>,</w:t>
      </w:r>
      <w:r w:rsidRPr="00F855D1" w:rsidR="0021065C">
        <w:rPr>
          <w:rFonts w:ascii="Arial" w:hAnsi="Arial" w:cs="Arial"/>
          <w:color w:val="000000" w:themeColor="text1"/>
          <w:sz w:val="22"/>
        </w:rPr>
        <w:t xml:space="preserve"> utilizando la siguiente fórmula</w:t>
      </w:r>
      <w:r w:rsidRPr="00F855D1" w:rsidR="0097209F">
        <w:rPr>
          <w:rFonts w:ascii="Arial" w:hAnsi="Arial" w:cs="Arial"/>
          <w:color w:val="000000" w:themeColor="text1"/>
          <w:sz w:val="22"/>
        </w:rPr>
        <w:t xml:space="preserve">, en la que el </w:t>
      </w:r>
      <w:r w:rsidRPr="00F855D1" w:rsidR="0097209F">
        <w:rPr>
          <w:rFonts w:ascii="Arial" w:hAnsi="Arial" w:eastAsia="Calibri" w:cs="Arial"/>
          <w:color w:val="000000" w:themeColor="text1"/>
          <w:sz w:val="22"/>
          <w:lang w:val="es-ES"/>
        </w:rPr>
        <w:t xml:space="preserve">valor </w:t>
      </w:r>
      <w:r w:rsidRPr="00F855D1" w:rsidR="0097209F">
        <w:rPr>
          <w:rFonts w:ascii="Arial" w:hAnsi="Arial" w:eastAsia="Calibri" w:cs="Arial"/>
          <w:i/>
          <w:color w:val="000000" w:themeColor="text1"/>
          <w:sz w:val="22"/>
          <w:lang w:val="es-ES"/>
        </w:rPr>
        <w:t>n</w:t>
      </w:r>
      <w:r w:rsidRPr="00F855D1" w:rsidR="0097209F">
        <w:rPr>
          <w:rFonts w:ascii="Arial" w:hAnsi="Arial" w:eastAsia="Calibri" w:cs="Arial"/>
          <w:color w:val="000000" w:themeColor="text1"/>
          <w:sz w:val="22"/>
          <w:lang w:val="es-ES"/>
        </w:rPr>
        <w:t xml:space="preserve"> es el número de ofertas</w:t>
      </w:r>
      <w:r w:rsidRPr="00F855D1" w:rsidR="0021065C">
        <w:rPr>
          <w:rFonts w:ascii="Arial" w:hAnsi="Arial" w:cs="Arial"/>
          <w:color w:val="000000" w:themeColor="text1"/>
          <w:sz w:val="22"/>
        </w:rPr>
        <w:t xml:space="preserve">: </w:t>
      </w:r>
    </w:p>
    <w:p w:rsidRPr="00F855D1" w:rsidR="00695471" w:rsidP="00172BA3" w:rsidRDefault="00695471" w14:paraId="567660CC" w14:textId="77777777">
      <w:pPr>
        <w:spacing w:line="276" w:lineRule="auto"/>
        <w:ind w:firstLine="708"/>
        <w:jc w:val="both"/>
        <w:rPr>
          <w:rFonts w:ascii="Arial" w:hAnsi="Arial" w:cs="Arial"/>
          <w:color w:val="000000" w:themeColor="text1"/>
          <w:sz w:val="22"/>
        </w:rPr>
      </w:pPr>
    </w:p>
    <w:p w:rsidRPr="00F855D1" w:rsidR="0021065C" w:rsidP="0021065C" w:rsidRDefault="00695471" w14:paraId="27F9D5CE" w14:textId="6F7EC7C7">
      <w:pPr>
        <w:spacing w:line="276" w:lineRule="auto"/>
        <w:jc w:val="both"/>
        <w:rPr>
          <w:rFonts w:ascii="Arial" w:hAnsi="Arial" w:cs="Arial"/>
          <w:color w:val="000000" w:themeColor="text1"/>
          <w:sz w:val="22"/>
        </w:rPr>
      </w:pPr>
      <w:r w:rsidRPr="00F855D1">
        <w:rPr>
          <w:rFonts w:ascii="Arial" w:hAnsi="Arial" w:cs="Arial"/>
          <w:noProof/>
          <w:color w:val="000000" w:themeColor="text1"/>
        </w:rPr>
        <w:drawing>
          <wp:inline distT="0" distB="0" distL="0" distR="0" wp14:anchorId="6DC30225" wp14:editId="6D363229">
            <wp:extent cx="4967416" cy="460709"/>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8764" t="35856" r="28678" b="57127"/>
                    <a:stretch/>
                  </pic:blipFill>
                  <pic:spPr bwMode="auto">
                    <a:xfrm>
                      <a:off x="0" y="0"/>
                      <a:ext cx="5180439" cy="480466"/>
                    </a:xfrm>
                    <a:prstGeom prst="rect">
                      <a:avLst/>
                    </a:prstGeom>
                    <a:ln>
                      <a:noFill/>
                    </a:ln>
                    <a:extLst>
                      <a:ext uri="{53640926-AAD7-44D8-BBD7-CCE9431645EC}">
                        <a14:shadowObscured xmlns:a14="http://schemas.microsoft.com/office/drawing/2010/main"/>
                      </a:ext>
                    </a:extLst>
                  </pic:spPr>
                </pic:pic>
              </a:graphicData>
            </a:graphic>
          </wp:inline>
        </w:drawing>
      </w:r>
    </w:p>
    <w:p w:rsidRPr="00F855D1" w:rsidR="0021065C" w:rsidP="0021065C" w:rsidRDefault="0021065C" w14:paraId="3280900C" w14:textId="77777777">
      <w:pPr>
        <w:spacing w:line="276" w:lineRule="auto"/>
        <w:jc w:val="both"/>
        <w:rPr>
          <w:rFonts w:ascii="Arial" w:hAnsi="Arial" w:cs="Arial"/>
          <w:color w:val="000000" w:themeColor="text1"/>
          <w:sz w:val="22"/>
        </w:rPr>
      </w:pPr>
    </w:p>
    <w:p w:rsidRPr="00F855D1" w:rsidR="005318B1" w:rsidP="00172BA3" w:rsidRDefault="005842CF" w14:paraId="3C4BEA65" w14:textId="2AB531C7">
      <w:pPr>
        <w:spacing w:line="276" w:lineRule="auto"/>
        <w:ind w:firstLine="708"/>
        <w:jc w:val="both"/>
        <w:rPr>
          <w:rFonts w:ascii="Arial" w:hAnsi="Arial" w:eastAsia="Calibri" w:cs="Arial"/>
          <w:color w:val="000000" w:themeColor="text1"/>
          <w:sz w:val="22"/>
          <w:lang w:val="es-ES"/>
        </w:rPr>
      </w:pPr>
      <w:r w:rsidRPr="00F855D1">
        <w:rPr>
          <w:rFonts w:ascii="Arial" w:hAnsi="Arial" w:cs="Arial"/>
          <w:color w:val="000000" w:themeColor="text1"/>
          <w:sz w:val="22"/>
        </w:rPr>
        <w:t>E</w:t>
      </w:r>
      <w:r w:rsidRPr="00F855D1" w:rsidR="0021065C">
        <w:rPr>
          <w:rFonts w:ascii="Arial" w:hAnsi="Arial" w:cs="Arial"/>
          <w:color w:val="000000" w:themeColor="text1"/>
          <w:sz w:val="22"/>
        </w:rPr>
        <w:t xml:space="preserve">l </w:t>
      </w:r>
      <w:r w:rsidRPr="00F855D1" w:rsidR="0021065C">
        <w:rPr>
          <w:rFonts w:ascii="Arial" w:hAnsi="Arial" w:cs="Arial"/>
          <w:i/>
          <w:iCs/>
          <w:color w:val="000000" w:themeColor="text1"/>
          <w:sz w:val="22"/>
        </w:rPr>
        <w:t>valor mínimo aceptable</w:t>
      </w:r>
      <w:r w:rsidRPr="00F855D1">
        <w:rPr>
          <w:rFonts w:ascii="Arial" w:hAnsi="Arial" w:cs="Arial"/>
          <w:color w:val="000000" w:themeColor="text1"/>
          <w:sz w:val="22"/>
        </w:rPr>
        <w:t>, por último,</w:t>
      </w:r>
      <w:r w:rsidRPr="00F855D1" w:rsidR="0021065C">
        <w:rPr>
          <w:rFonts w:ascii="Arial" w:hAnsi="Arial" w:cs="Arial"/>
          <w:color w:val="000000" w:themeColor="text1"/>
          <w:sz w:val="22"/>
        </w:rPr>
        <w:t xml:space="preserve"> </w:t>
      </w:r>
      <w:r w:rsidRPr="00F855D1" w:rsidR="00462D9F">
        <w:rPr>
          <w:rFonts w:ascii="Arial" w:hAnsi="Arial" w:cs="Arial"/>
          <w:color w:val="000000" w:themeColor="text1"/>
          <w:sz w:val="22"/>
        </w:rPr>
        <w:t>será</w:t>
      </w:r>
      <w:r w:rsidRPr="00F855D1" w:rsidR="0021065C">
        <w:rPr>
          <w:rFonts w:ascii="Arial" w:hAnsi="Arial" w:cs="Arial"/>
          <w:color w:val="000000" w:themeColor="text1"/>
          <w:sz w:val="22"/>
        </w:rPr>
        <w:t xml:space="preserve"> igual a la </w:t>
      </w:r>
      <w:r w:rsidRPr="00F855D1" w:rsidR="0021065C">
        <w:rPr>
          <w:rFonts w:ascii="Arial" w:hAnsi="Arial" w:cs="Arial"/>
          <w:i/>
          <w:iCs/>
          <w:color w:val="000000" w:themeColor="text1"/>
          <w:sz w:val="22"/>
        </w:rPr>
        <w:t>mediana</w:t>
      </w:r>
      <w:r w:rsidRPr="00F855D1" w:rsidR="0021065C">
        <w:rPr>
          <w:rFonts w:ascii="Arial" w:hAnsi="Arial" w:cs="Arial"/>
          <w:color w:val="000000" w:themeColor="text1"/>
          <w:sz w:val="22"/>
        </w:rPr>
        <w:t xml:space="preserve"> menos</w:t>
      </w:r>
      <w:r w:rsidRPr="00F855D1" w:rsidR="00172BA3">
        <w:rPr>
          <w:rFonts w:ascii="Arial" w:hAnsi="Arial" w:cs="Arial"/>
          <w:color w:val="000000" w:themeColor="text1"/>
          <w:sz w:val="22"/>
        </w:rPr>
        <w:t xml:space="preserve"> la</w:t>
      </w:r>
      <w:r w:rsidRPr="00F855D1" w:rsidR="0021065C">
        <w:rPr>
          <w:rFonts w:ascii="Arial" w:hAnsi="Arial" w:cs="Arial"/>
          <w:color w:val="000000" w:themeColor="text1"/>
          <w:sz w:val="22"/>
        </w:rPr>
        <w:t xml:space="preserve"> </w:t>
      </w:r>
      <w:r w:rsidRPr="00F855D1" w:rsidR="0021065C">
        <w:rPr>
          <w:rFonts w:ascii="Arial" w:hAnsi="Arial" w:cs="Arial"/>
          <w:i/>
          <w:iCs/>
          <w:color w:val="000000" w:themeColor="text1"/>
          <w:sz w:val="22"/>
        </w:rPr>
        <w:t>desviación estándar</w:t>
      </w:r>
      <w:r w:rsidRPr="00F855D1" w:rsidR="009757AF">
        <w:rPr>
          <w:rFonts w:ascii="Arial" w:hAnsi="Arial" w:cs="Arial"/>
          <w:color w:val="000000" w:themeColor="text1"/>
          <w:sz w:val="22"/>
        </w:rPr>
        <w:t xml:space="preserve">. </w:t>
      </w:r>
      <w:r w:rsidRPr="00F855D1" w:rsidR="009B3F99">
        <w:rPr>
          <w:rFonts w:ascii="Arial" w:hAnsi="Arial" w:cs="Arial"/>
          <w:color w:val="000000" w:themeColor="text1"/>
          <w:sz w:val="22"/>
        </w:rPr>
        <w:t>Con todo</w:t>
      </w:r>
      <w:r w:rsidRPr="00F855D1" w:rsidR="004F4B91">
        <w:rPr>
          <w:rFonts w:ascii="Arial" w:hAnsi="Arial" w:cs="Arial"/>
          <w:color w:val="000000" w:themeColor="text1"/>
          <w:sz w:val="22"/>
        </w:rPr>
        <w:t xml:space="preserve">, </w:t>
      </w:r>
      <w:r w:rsidRPr="00F855D1" w:rsidR="0097209F">
        <w:rPr>
          <w:rFonts w:ascii="Arial" w:hAnsi="Arial" w:cs="Arial"/>
          <w:color w:val="000000" w:themeColor="text1"/>
          <w:sz w:val="22"/>
        </w:rPr>
        <w:t xml:space="preserve">dicho valor </w:t>
      </w:r>
      <w:r w:rsidRPr="00F855D1" w:rsidR="0021065C">
        <w:rPr>
          <w:rFonts w:ascii="Arial" w:hAnsi="Arial" w:cs="Arial"/>
          <w:color w:val="000000" w:themeColor="text1"/>
          <w:sz w:val="22"/>
        </w:rPr>
        <w:t>puede ser diferente al obtenido con la anterior metodología, dependiendo de la información y los datos con los que cuente</w:t>
      </w:r>
      <w:r w:rsidRPr="00F855D1" w:rsidR="004F4B91">
        <w:rPr>
          <w:rFonts w:ascii="Arial" w:hAnsi="Arial" w:cs="Arial"/>
          <w:color w:val="000000" w:themeColor="text1"/>
          <w:sz w:val="22"/>
        </w:rPr>
        <w:t>n</w:t>
      </w:r>
      <w:r w:rsidRPr="00F855D1" w:rsidR="0021065C">
        <w:rPr>
          <w:rFonts w:ascii="Arial" w:hAnsi="Arial" w:cs="Arial"/>
          <w:color w:val="000000" w:themeColor="text1"/>
          <w:sz w:val="22"/>
        </w:rPr>
        <w:t xml:space="preserve"> la</w:t>
      </w:r>
      <w:r w:rsidRPr="00F855D1" w:rsidR="004F4B91">
        <w:rPr>
          <w:rFonts w:ascii="Arial" w:hAnsi="Arial" w:cs="Arial"/>
          <w:color w:val="000000" w:themeColor="text1"/>
          <w:sz w:val="22"/>
        </w:rPr>
        <w:t>s</w:t>
      </w:r>
      <w:r w:rsidRPr="00F855D1" w:rsidR="0021065C">
        <w:rPr>
          <w:rFonts w:ascii="Arial" w:hAnsi="Arial" w:cs="Arial"/>
          <w:color w:val="000000" w:themeColor="text1"/>
          <w:sz w:val="22"/>
        </w:rPr>
        <w:t xml:space="preserve"> entidad</w:t>
      </w:r>
      <w:r w:rsidRPr="00F855D1" w:rsidR="004F4B91">
        <w:rPr>
          <w:rFonts w:ascii="Arial" w:hAnsi="Arial" w:cs="Arial"/>
          <w:color w:val="000000" w:themeColor="text1"/>
          <w:sz w:val="22"/>
        </w:rPr>
        <w:t>es</w:t>
      </w:r>
      <w:r w:rsidRPr="00F855D1" w:rsidR="0021065C">
        <w:rPr>
          <w:rFonts w:ascii="Arial" w:hAnsi="Arial" w:cs="Arial"/>
          <w:color w:val="000000" w:themeColor="text1"/>
          <w:sz w:val="22"/>
        </w:rPr>
        <w:t>.</w:t>
      </w:r>
      <w:r w:rsidRPr="00F855D1" w:rsidR="0097209F">
        <w:rPr>
          <w:rFonts w:ascii="Arial" w:hAnsi="Arial" w:cs="Arial"/>
          <w:color w:val="000000" w:themeColor="text1"/>
          <w:sz w:val="22"/>
        </w:rPr>
        <w:t xml:space="preserve"> Esto es así porque l</w:t>
      </w:r>
      <w:r w:rsidRPr="00F855D1" w:rsidR="005318B1">
        <w:rPr>
          <w:rFonts w:ascii="Arial" w:hAnsi="Arial" w:eastAsia="Calibri" w:cs="Arial"/>
          <w:color w:val="000000" w:themeColor="text1"/>
          <w:sz w:val="22"/>
          <w:lang w:val="es-ES"/>
        </w:rPr>
        <w:t>as entidades pueden o no acoger</w:t>
      </w:r>
      <w:r w:rsidRPr="00F855D1" w:rsidR="009757AF">
        <w:rPr>
          <w:rFonts w:ascii="Arial" w:hAnsi="Arial" w:eastAsia="Calibri" w:cs="Arial"/>
          <w:color w:val="000000" w:themeColor="text1"/>
          <w:sz w:val="22"/>
          <w:lang w:val="es-ES"/>
        </w:rPr>
        <w:t xml:space="preserve"> la metodología</w:t>
      </w:r>
      <w:r w:rsidRPr="00F855D1" w:rsidR="0097209F">
        <w:rPr>
          <w:rFonts w:ascii="Arial" w:hAnsi="Arial" w:eastAsia="Calibri" w:cs="Arial"/>
          <w:color w:val="000000" w:themeColor="text1"/>
          <w:sz w:val="22"/>
          <w:lang w:val="es-ES"/>
        </w:rPr>
        <w:t xml:space="preserve"> explicada, toda vez que </w:t>
      </w:r>
      <w:r w:rsidRPr="00F855D1" w:rsidR="005318B1">
        <w:rPr>
          <w:rFonts w:ascii="Arial" w:hAnsi="Arial" w:eastAsia="Calibri" w:cs="Arial"/>
          <w:color w:val="000000" w:themeColor="text1"/>
          <w:sz w:val="22"/>
          <w:lang w:val="es-ES"/>
        </w:rPr>
        <w:t xml:space="preserve">la </w:t>
      </w:r>
      <w:r w:rsidRPr="00F855D1" w:rsidR="009757AF">
        <w:rPr>
          <w:rFonts w:ascii="Arial" w:hAnsi="Arial" w:eastAsia="Calibri" w:cs="Arial"/>
          <w:color w:val="000000" w:themeColor="text1"/>
          <w:sz w:val="22"/>
          <w:lang w:val="es-ES"/>
        </w:rPr>
        <w:t>G</w:t>
      </w:r>
      <w:r w:rsidRPr="00F855D1" w:rsidR="005318B1">
        <w:rPr>
          <w:rFonts w:ascii="Arial" w:hAnsi="Arial" w:eastAsia="Calibri" w:cs="Arial"/>
          <w:color w:val="000000" w:themeColor="text1"/>
          <w:sz w:val="22"/>
          <w:lang w:val="es-ES"/>
        </w:rPr>
        <w:t>uía no es de obligatorio cumplimiento p</w:t>
      </w:r>
      <w:r w:rsidRPr="00F855D1" w:rsidR="0097209F">
        <w:rPr>
          <w:rFonts w:ascii="Arial" w:hAnsi="Arial" w:eastAsia="Calibri" w:cs="Arial"/>
          <w:color w:val="000000" w:themeColor="text1"/>
          <w:sz w:val="22"/>
          <w:lang w:val="es-ES"/>
        </w:rPr>
        <w:t xml:space="preserve">ara </w:t>
      </w:r>
      <w:r w:rsidRPr="00F855D1" w:rsidR="005318B1">
        <w:rPr>
          <w:rFonts w:ascii="Arial" w:hAnsi="Arial" w:eastAsia="Calibri" w:cs="Arial"/>
          <w:color w:val="000000" w:themeColor="text1"/>
          <w:sz w:val="22"/>
          <w:lang w:val="es-ES"/>
        </w:rPr>
        <w:t>las entidades</w:t>
      </w:r>
      <w:r w:rsidRPr="00F855D1" w:rsidR="00462D9F">
        <w:rPr>
          <w:rFonts w:ascii="Arial" w:hAnsi="Arial" w:eastAsia="Calibri" w:cs="Arial"/>
          <w:color w:val="000000" w:themeColor="text1"/>
          <w:sz w:val="22"/>
          <w:lang w:val="es-ES"/>
        </w:rPr>
        <w:t>;</w:t>
      </w:r>
      <w:r w:rsidRPr="00F855D1" w:rsidR="009757AF">
        <w:rPr>
          <w:rFonts w:ascii="Arial" w:hAnsi="Arial" w:eastAsia="Calibri" w:cs="Arial"/>
          <w:color w:val="000000" w:themeColor="text1"/>
          <w:sz w:val="22"/>
          <w:lang w:val="es-ES"/>
        </w:rPr>
        <w:t xml:space="preserve"> </w:t>
      </w:r>
      <w:r w:rsidRPr="00F855D1" w:rsidR="0097209F">
        <w:rPr>
          <w:rFonts w:ascii="Arial" w:hAnsi="Arial" w:eastAsia="Calibri" w:cs="Arial"/>
          <w:color w:val="000000" w:themeColor="text1"/>
          <w:sz w:val="22"/>
          <w:lang w:val="es-ES"/>
        </w:rPr>
        <w:t xml:space="preserve">es una </w:t>
      </w:r>
      <w:r w:rsidRPr="00F855D1" w:rsidR="005318B1">
        <w:rPr>
          <w:rFonts w:ascii="Arial" w:hAnsi="Arial" w:eastAsia="Calibri" w:cs="Arial"/>
          <w:color w:val="000000" w:themeColor="text1"/>
          <w:sz w:val="22"/>
          <w:lang w:val="es-ES"/>
        </w:rPr>
        <w:t>orientaci</w:t>
      </w:r>
      <w:r w:rsidRPr="00F855D1" w:rsidR="0097209F">
        <w:rPr>
          <w:rFonts w:ascii="Arial" w:hAnsi="Arial" w:eastAsia="Calibri" w:cs="Arial"/>
          <w:color w:val="000000" w:themeColor="text1"/>
          <w:sz w:val="22"/>
          <w:lang w:val="es-ES"/>
        </w:rPr>
        <w:t>ón</w:t>
      </w:r>
      <w:r w:rsidRPr="00F855D1" w:rsidR="005318B1">
        <w:rPr>
          <w:rFonts w:ascii="Arial" w:hAnsi="Arial" w:eastAsia="Calibri" w:cs="Arial"/>
          <w:color w:val="000000" w:themeColor="text1"/>
          <w:sz w:val="22"/>
          <w:lang w:val="es-ES"/>
        </w:rPr>
        <w:t xml:space="preserve"> o</w:t>
      </w:r>
      <w:r w:rsidRPr="00F855D1" w:rsidR="00F2156D">
        <w:rPr>
          <w:rFonts w:ascii="Arial" w:hAnsi="Arial" w:eastAsia="Calibri" w:cs="Arial"/>
          <w:color w:val="000000" w:themeColor="text1"/>
          <w:sz w:val="22"/>
          <w:lang w:val="es-ES"/>
        </w:rPr>
        <w:t xml:space="preserve"> </w:t>
      </w:r>
      <w:r w:rsidRPr="00F855D1" w:rsidR="005318B1">
        <w:rPr>
          <w:rFonts w:ascii="Arial" w:hAnsi="Arial" w:eastAsia="Calibri" w:cs="Arial"/>
          <w:color w:val="000000" w:themeColor="text1"/>
          <w:sz w:val="22"/>
          <w:lang w:val="es-ES"/>
        </w:rPr>
        <w:t>lineamiento</w:t>
      </w:r>
      <w:r w:rsidRPr="00F855D1" w:rsidR="00205BB7">
        <w:rPr>
          <w:rFonts w:ascii="Arial" w:hAnsi="Arial" w:eastAsia="Calibri" w:cs="Arial"/>
          <w:color w:val="000000" w:themeColor="text1"/>
          <w:sz w:val="22"/>
          <w:lang w:val="es-ES"/>
        </w:rPr>
        <w:t xml:space="preserve"> para sus procesos de contratación</w:t>
      </w:r>
      <w:r w:rsidRPr="00F855D1" w:rsidR="005318B1">
        <w:rPr>
          <w:rFonts w:ascii="Arial" w:hAnsi="Arial" w:eastAsia="Calibri" w:cs="Arial"/>
          <w:color w:val="000000" w:themeColor="text1"/>
          <w:sz w:val="22"/>
          <w:lang w:val="es-ES"/>
        </w:rPr>
        <w:t>.</w:t>
      </w:r>
    </w:p>
    <w:p w:rsidRPr="00F855D1" w:rsidR="00882951" w:rsidP="00A44DC2" w:rsidRDefault="00306B3C" w14:paraId="203B136D" w14:textId="77777777">
      <w:pPr>
        <w:spacing w:before="120" w:line="276" w:lineRule="auto"/>
        <w:ind w:firstLine="708"/>
        <w:jc w:val="both"/>
        <w:rPr>
          <w:rFonts w:ascii="Arial" w:hAnsi="Arial" w:eastAsia="Calibri" w:cs="Arial"/>
          <w:color w:val="000000" w:themeColor="text1"/>
          <w:sz w:val="22"/>
          <w:lang w:val="es-ES"/>
        </w:rPr>
      </w:pPr>
      <w:r w:rsidRPr="00F855D1">
        <w:rPr>
          <w:rFonts w:ascii="Arial" w:hAnsi="Arial" w:eastAsia="Calibri" w:cs="Arial"/>
          <w:color w:val="000000" w:themeColor="text1"/>
          <w:sz w:val="22"/>
          <w:lang w:val="es-ES"/>
        </w:rPr>
        <w:t xml:space="preserve">Igualmente, para los casos en los que el contratista se seleccione a través de </w:t>
      </w:r>
      <w:r w:rsidRPr="00F855D1">
        <w:rPr>
          <w:rFonts w:ascii="Arial" w:hAnsi="Arial" w:eastAsia="Calibri" w:cs="Arial"/>
          <w:i/>
          <w:iCs/>
          <w:color w:val="000000" w:themeColor="text1"/>
          <w:sz w:val="22"/>
          <w:lang w:val="es-ES"/>
        </w:rPr>
        <w:t>subasta inversa</w:t>
      </w:r>
      <w:r w:rsidRPr="00F855D1">
        <w:rPr>
          <w:rFonts w:ascii="Arial" w:hAnsi="Arial" w:eastAsia="Calibri" w:cs="Arial"/>
          <w:color w:val="000000" w:themeColor="text1"/>
          <w:sz w:val="22"/>
          <w:lang w:val="es-ES"/>
        </w:rPr>
        <w:t xml:space="preserve">, en los cuales el criterio de selección es el precio, la </w:t>
      </w:r>
      <w:r w:rsidRPr="00F855D1" w:rsidR="008C4F00">
        <w:rPr>
          <w:rFonts w:ascii="Arial" w:hAnsi="Arial" w:cs="Arial"/>
          <w:color w:val="000000" w:themeColor="text1"/>
          <w:sz w:val="22"/>
        </w:rPr>
        <w:t>«Guía para el manejo de ofertas artificialmente bajas en Procesos de Contratación de Colombia Compra Eficiente»</w:t>
      </w:r>
      <w:r w:rsidRPr="00F855D1">
        <w:rPr>
          <w:rFonts w:ascii="Arial" w:hAnsi="Arial" w:eastAsia="Calibri" w:cs="Arial"/>
          <w:color w:val="000000" w:themeColor="text1"/>
          <w:sz w:val="22"/>
          <w:lang w:val="es-ES"/>
        </w:rPr>
        <w:t>, recomienda, por un lado, tener especial cuidado, pues es común que ofertas competitivas puedan parecer artificialmente bajas</w:t>
      </w:r>
      <w:r w:rsidRPr="00F855D1" w:rsidR="008C4F00">
        <w:rPr>
          <w:rFonts w:ascii="Arial" w:hAnsi="Arial" w:eastAsia="Calibri" w:cs="Arial"/>
          <w:color w:val="000000" w:themeColor="text1"/>
          <w:sz w:val="22"/>
          <w:lang w:val="es-ES"/>
        </w:rPr>
        <w:t xml:space="preserve"> en el desarrollo de la subasta inversa</w:t>
      </w:r>
      <w:r w:rsidRPr="00F855D1">
        <w:rPr>
          <w:rFonts w:ascii="Arial" w:hAnsi="Arial" w:eastAsia="Calibri" w:cs="Arial"/>
          <w:color w:val="000000" w:themeColor="text1"/>
          <w:sz w:val="22"/>
          <w:lang w:val="es-ES"/>
        </w:rPr>
        <w:t xml:space="preserve">. </w:t>
      </w:r>
    </w:p>
    <w:p w:rsidRPr="00F855D1" w:rsidR="00A44DC2" w:rsidP="00A44DC2" w:rsidRDefault="00306B3C" w14:paraId="7448717A" w14:textId="3F8A7054">
      <w:pPr>
        <w:spacing w:before="120" w:line="276" w:lineRule="auto"/>
        <w:ind w:firstLine="708"/>
        <w:jc w:val="both"/>
        <w:rPr>
          <w:rFonts w:ascii="Arial" w:hAnsi="Arial" w:eastAsia="Calibri" w:cs="Arial"/>
          <w:color w:val="000000" w:themeColor="text1"/>
          <w:sz w:val="22"/>
          <w:lang w:val="es-ES"/>
        </w:rPr>
      </w:pPr>
      <w:r w:rsidRPr="00F855D1">
        <w:rPr>
          <w:rFonts w:ascii="Arial" w:hAnsi="Arial" w:eastAsia="Calibri" w:cs="Arial"/>
          <w:color w:val="000000" w:themeColor="text1"/>
          <w:sz w:val="22"/>
          <w:lang w:val="es-ES"/>
        </w:rPr>
        <w:t xml:space="preserve">Por el otro lado, la Guía sugiere </w:t>
      </w:r>
      <w:r w:rsidRPr="00F855D1" w:rsidR="00077EC4">
        <w:rPr>
          <w:rFonts w:ascii="Arial" w:hAnsi="Arial" w:eastAsia="Calibri" w:cs="Arial"/>
          <w:color w:val="000000" w:themeColor="text1"/>
          <w:sz w:val="22"/>
          <w:lang w:val="es-ES"/>
        </w:rPr>
        <w:t xml:space="preserve">llevar a cabo las siguientes actuaciones: i) comparar el valor de cada oferta con el costo estimado de la provisión del bien o servicio, de acuerdo con el </w:t>
      </w:r>
      <w:r w:rsidRPr="00F855D1" w:rsidR="00B43514">
        <w:rPr>
          <w:rFonts w:ascii="Arial" w:hAnsi="Arial" w:eastAsia="Calibri" w:cs="Arial"/>
          <w:color w:val="000000" w:themeColor="text1"/>
          <w:sz w:val="22"/>
          <w:lang w:val="es-ES"/>
        </w:rPr>
        <w:t>e</w:t>
      </w:r>
      <w:r w:rsidRPr="00F855D1" w:rsidR="00077EC4">
        <w:rPr>
          <w:rFonts w:ascii="Arial" w:hAnsi="Arial" w:eastAsia="Calibri" w:cs="Arial"/>
          <w:color w:val="000000" w:themeColor="text1"/>
          <w:sz w:val="22"/>
          <w:lang w:val="es-ES"/>
        </w:rPr>
        <w:t xml:space="preserve">studio del </w:t>
      </w:r>
      <w:r w:rsidRPr="00F855D1" w:rsidR="00B43514">
        <w:rPr>
          <w:rFonts w:ascii="Arial" w:hAnsi="Arial" w:eastAsia="Calibri" w:cs="Arial"/>
          <w:color w:val="000000" w:themeColor="text1"/>
          <w:sz w:val="22"/>
          <w:lang w:val="es-ES"/>
        </w:rPr>
        <w:t>s</w:t>
      </w:r>
      <w:r w:rsidRPr="00F855D1" w:rsidR="00077EC4">
        <w:rPr>
          <w:rFonts w:ascii="Arial" w:hAnsi="Arial" w:eastAsia="Calibri" w:cs="Arial"/>
          <w:color w:val="000000" w:themeColor="text1"/>
          <w:sz w:val="22"/>
          <w:lang w:val="es-ES"/>
        </w:rPr>
        <w:t xml:space="preserve">ector que elaboró la entidad. De todos modos, la verificación de las ofertas artificialmente bajas se puede sustentar en información adicional, como, por ejemplo, los precios de fabricantes y otros factores económicos relevantes. </w:t>
      </w:r>
      <w:proofErr w:type="spellStart"/>
      <w:r w:rsidRPr="00F855D1" w:rsidR="00077EC4">
        <w:rPr>
          <w:rFonts w:ascii="Arial" w:hAnsi="Arial" w:eastAsia="Calibri" w:cs="Arial"/>
          <w:color w:val="000000" w:themeColor="text1"/>
          <w:sz w:val="22"/>
          <w:lang w:val="es-ES"/>
        </w:rPr>
        <w:t>ii</w:t>
      </w:r>
      <w:proofErr w:type="spellEnd"/>
      <w:r w:rsidRPr="00F855D1" w:rsidR="00077EC4">
        <w:rPr>
          <w:rFonts w:ascii="Arial" w:hAnsi="Arial" w:eastAsia="Calibri" w:cs="Arial"/>
          <w:color w:val="000000" w:themeColor="text1"/>
          <w:sz w:val="22"/>
          <w:lang w:val="es-ES"/>
        </w:rPr>
        <w:t xml:space="preserve">) solicitar explicaciones a los proponentes cuyas ofertas sean menores en un 20% o más </w:t>
      </w:r>
      <w:r w:rsidRPr="00F855D1" w:rsidR="00E867D5">
        <w:rPr>
          <w:rFonts w:ascii="Arial" w:hAnsi="Arial" w:eastAsia="Calibri" w:cs="Arial"/>
          <w:color w:val="000000" w:themeColor="text1"/>
          <w:sz w:val="22"/>
          <w:lang w:val="es-ES"/>
        </w:rPr>
        <w:t>en relación con</w:t>
      </w:r>
      <w:r w:rsidRPr="00F855D1" w:rsidR="00077EC4">
        <w:rPr>
          <w:rFonts w:ascii="Arial" w:hAnsi="Arial" w:eastAsia="Calibri" w:cs="Arial"/>
          <w:color w:val="000000" w:themeColor="text1"/>
          <w:sz w:val="22"/>
          <w:lang w:val="es-ES"/>
        </w:rPr>
        <w:t xml:space="preserve"> </w:t>
      </w:r>
      <w:r w:rsidRPr="00F855D1" w:rsidR="00E867D5">
        <w:rPr>
          <w:rFonts w:ascii="Arial" w:hAnsi="Arial" w:eastAsia="Calibri" w:cs="Arial"/>
          <w:color w:val="000000" w:themeColor="text1"/>
          <w:sz w:val="22"/>
          <w:lang w:val="es-ES"/>
        </w:rPr>
        <w:t>e</w:t>
      </w:r>
      <w:r w:rsidRPr="00F855D1" w:rsidR="00077EC4">
        <w:rPr>
          <w:rFonts w:ascii="Arial" w:hAnsi="Arial" w:eastAsia="Calibri" w:cs="Arial"/>
          <w:color w:val="000000" w:themeColor="text1"/>
          <w:sz w:val="22"/>
          <w:lang w:val="es-ES"/>
        </w:rPr>
        <w:t xml:space="preserve">l precio estimado por la Entidad Estatal. Para tales fines, se sugiere </w:t>
      </w:r>
      <w:r w:rsidRPr="00F855D1" w:rsidR="00E867D5">
        <w:rPr>
          <w:rFonts w:ascii="Arial" w:hAnsi="Arial" w:eastAsia="Calibri" w:cs="Arial"/>
          <w:color w:val="000000" w:themeColor="text1"/>
          <w:sz w:val="22"/>
          <w:lang w:val="es-ES"/>
        </w:rPr>
        <w:t xml:space="preserve">acudir el método de </w:t>
      </w:r>
      <w:r w:rsidRPr="00F855D1" w:rsidR="00E867D5">
        <w:rPr>
          <w:rFonts w:ascii="Arial" w:hAnsi="Arial" w:eastAsia="Calibri" w:cs="Arial"/>
          <w:i/>
          <w:iCs/>
          <w:color w:val="000000" w:themeColor="text1"/>
          <w:sz w:val="22"/>
          <w:lang w:val="es-ES"/>
        </w:rPr>
        <w:t>comparación absoluta</w:t>
      </w:r>
      <w:r w:rsidRPr="00F855D1" w:rsidR="00E867D5">
        <w:rPr>
          <w:rFonts w:ascii="Arial" w:hAnsi="Arial" w:eastAsia="Calibri" w:cs="Arial"/>
          <w:color w:val="000000" w:themeColor="text1"/>
          <w:sz w:val="22"/>
          <w:lang w:val="es-ES"/>
        </w:rPr>
        <w:t>, previamente explicado.</w:t>
      </w:r>
      <w:r w:rsidRPr="00F855D1" w:rsidR="00412057">
        <w:rPr>
          <w:rFonts w:ascii="Arial" w:hAnsi="Arial" w:eastAsia="Calibri" w:cs="Arial"/>
          <w:color w:val="000000" w:themeColor="text1"/>
          <w:sz w:val="22"/>
          <w:lang w:val="es-ES"/>
        </w:rPr>
        <w:t xml:space="preserve"> Y </w:t>
      </w:r>
      <w:proofErr w:type="spellStart"/>
      <w:r w:rsidRPr="00F855D1" w:rsidR="00412057">
        <w:rPr>
          <w:rFonts w:ascii="Arial" w:hAnsi="Arial" w:eastAsia="Calibri" w:cs="Arial"/>
          <w:color w:val="000000" w:themeColor="text1"/>
          <w:sz w:val="22"/>
          <w:lang w:val="es-ES"/>
        </w:rPr>
        <w:t>iii</w:t>
      </w:r>
      <w:proofErr w:type="spellEnd"/>
      <w:r w:rsidRPr="00F855D1" w:rsidR="00412057">
        <w:rPr>
          <w:rFonts w:ascii="Arial" w:hAnsi="Arial" w:eastAsia="Calibri" w:cs="Arial"/>
          <w:color w:val="000000" w:themeColor="text1"/>
          <w:sz w:val="22"/>
          <w:lang w:val="es-ES"/>
        </w:rPr>
        <w:t xml:space="preserve">) </w:t>
      </w:r>
      <w:r w:rsidRPr="00F855D1" w:rsidR="00A44DC2">
        <w:rPr>
          <w:rFonts w:ascii="Arial" w:hAnsi="Arial" w:eastAsia="Calibri" w:cs="Arial"/>
          <w:color w:val="000000" w:themeColor="text1"/>
          <w:sz w:val="22"/>
          <w:lang w:val="es-ES"/>
        </w:rPr>
        <w:t xml:space="preserve">analizar la información remitida por </w:t>
      </w:r>
      <w:r w:rsidRPr="00F855D1" w:rsidR="00A44DC2">
        <w:rPr>
          <w:rFonts w:ascii="Arial" w:hAnsi="Arial" w:eastAsia="Calibri" w:cs="Arial"/>
          <w:color w:val="000000" w:themeColor="text1"/>
          <w:sz w:val="22"/>
          <w:lang w:val="es-ES"/>
        </w:rPr>
        <w:lastRenderedPageBreak/>
        <w:t xml:space="preserve">el proponente requerido y, con fundamento en esta, considerar el rechazo de las ofertas por la configuración de alguno de los eventos señalados en la Sección VII de </w:t>
      </w:r>
      <w:r w:rsidRPr="00F855D1" w:rsidR="00882951">
        <w:rPr>
          <w:rFonts w:ascii="Arial" w:hAnsi="Arial" w:eastAsia="Calibri" w:cs="Arial"/>
          <w:color w:val="000000" w:themeColor="text1"/>
          <w:sz w:val="22"/>
          <w:lang w:val="es-ES"/>
        </w:rPr>
        <w:t xml:space="preserve">la </w:t>
      </w:r>
      <w:r w:rsidRPr="00F855D1" w:rsidR="00357190">
        <w:rPr>
          <w:rFonts w:ascii="Arial" w:hAnsi="Arial" w:eastAsia="Calibri" w:cs="Arial"/>
          <w:color w:val="000000" w:themeColor="text1"/>
          <w:sz w:val="22"/>
          <w:lang w:val="es-ES"/>
        </w:rPr>
        <w:t xml:space="preserve">mencionada </w:t>
      </w:r>
      <w:r w:rsidRPr="00F855D1" w:rsidR="00A44DC2">
        <w:rPr>
          <w:rFonts w:ascii="Arial" w:hAnsi="Arial" w:eastAsia="Calibri" w:cs="Arial"/>
          <w:color w:val="000000" w:themeColor="text1"/>
          <w:sz w:val="22"/>
          <w:lang w:val="es-ES"/>
        </w:rPr>
        <w:t>Guía</w:t>
      </w:r>
      <w:r w:rsidRPr="00F855D1" w:rsidR="00310235">
        <w:rPr>
          <w:rFonts w:ascii="Arial" w:hAnsi="Arial" w:eastAsia="Calibri" w:cs="Arial"/>
          <w:color w:val="000000" w:themeColor="text1"/>
          <w:sz w:val="22"/>
          <w:lang w:val="es-ES"/>
        </w:rPr>
        <w:t xml:space="preserve">. </w:t>
      </w:r>
      <w:r w:rsidRPr="00F855D1" w:rsidR="004E076E">
        <w:rPr>
          <w:rFonts w:ascii="Arial" w:hAnsi="Arial" w:eastAsia="Calibri" w:cs="Arial"/>
          <w:color w:val="000000" w:themeColor="text1"/>
          <w:sz w:val="22"/>
          <w:lang w:val="es-ES"/>
        </w:rPr>
        <w:t>Este documento se refiere a los eventos en los que</w:t>
      </w:r>
      <w:r w:rsidRPr="00F855D1" w:rsidR="00A44DC2">
        <w:rPr>
          <w:rFonts w:ascii="Arial" w:hAnsi="Arial" w:eastAsia="Calibri" w:cs="Arial"/>
          <w:color w:val="000000" w:themeColor="text1"/>
          <w:sz w:val="22"/>
          <w:lang w:val="es-ES"/>
        </w:rPr>
        <w:t xml:space="preserve"> el proponente omitió diligenciar algún ítem o componente de la oferta</w:t>
      </w:r>
      <w:r w:rsidRPr="00F855D1" w:rsidR="000B1619">
        <w:rPr>
          <w:rFonts w:ascii="Arial" w:hAnsi="Arial" w:eastAsia="Calibri" w:cs="Arial"/>
          <w:color w:val="000000" w:themeColor="text1"/>
          <w:sz w:val="22"/>
          <w:lang w:val="es-ES"/>
        </w:rPr>
        <w:t>;</w:t>
      </w:r>
      <w:r w:rsidRPr="00F855D1" w:rsidR="00A44DC2">
        <w:rPr>
          <w:rFonts w:ascii="Arial" w:hAnsi="Arial" w:eastAsia="Calibri" w:cs="Arial"/>
          <w:color w:val="000000" w:themeColor="text1"/>
          <w:sz w:val="22"/>
          <w:lang w:val="es-ES"/>
        </w:rPr>
        <w:t xml:space="preserve"> cometió un error aritmético en la determinación del valor total de la oferta</w:t>
      </w:r>
      <w:r w:rsidRPr="00F855D1" w:rsidR="000B1619">
        <w:rPr>
          <w:rFonts w:ascii="Arial" w:hAnsi="Arial" w:eastAsia="Calibri" w:cs="Arial"/>
          <w:color w:val="000000" w:themeColor="text1"/>
          <w:sz w:val="22"/>
          <w:lang w:val="es-ES"/>
        </w:rPr>
        <w:t>;</w:t>
      </w:r>
      <w:r w:rsidRPr="00F855D1" w:rsidR="00A44DC2">
        <w:rPr>
          <w:rFonts w:ascii="Arial" w:hAnsi="Arial" w:eastAsia="Calibri" w:cs="Arial"/>
          <w:color w:val="000000" w:themeColor="text1"/>
          <w:sz w:val="22"/>
          <w:lang w:val="es-ES"/>
        </w:rPr>
        <w:t xml:space="preserve"> ofreció por una unidad de medida diferente a la solicitada por la Entidad Estatal</w:t>
      </w:r>
      <w:r w:rsidRPr="00F855D1" w:rsidR="000B1619">
        <w:rPr>
          <w:rFonts w:ascii="Arial" w:hAnsi="Arial" w:eastAsia="Calibri" w:cs="Arial"/>
          <w:color w:val="000000" w:themeColor="text1"/>
          <w:sz w:val="22"/>
          <w:lang w:val="es-ES"/>
        </w:rPr>
        <w:t>;</w:t>
      </w:r>
      <w:r w:rsidRPr="00F855D1" w:rsidR="00A44DC2">
        <w:rPr>
          <w:rFonts w:ascii="Arial" w:hAnsi="Arial" w:eastAsia="Calibri" w:cs="Arial"/>
          <w:color w:val="000000" w:themeColor="text1"/>
          <w:sz w:val="22"/>
          <w:lang w:val="es-ES"/>
        </w:rPr>
        <w:t xml:space="preserve"> u ofreció condiciones técnicas o de ejecución del contrato que no se ajustan a las especificaciones requeridas por la Entidad.</w:t>
      </w:r>
    </w:p>
    <w:p w:rsidRPr="00F855D1" w:rsidR="0021065C" w:rsidP="00306B3C" w:rsidRDefault="005318B1" w14:paraId="2D20273F" w14:textId="3CF847CF">
      <w:pPr>
        <w:spacing w:before="120" w:line="276" w:lineRule="auto"/>
        <w:ind w:firstLine="709"/>
        <w:jc w:val="both"/>
        <w:rPr>
          <w:rFonts w:ascii="Arial" w:hAnsi="Arial" w:cs="Arial"/>
          <w:color w:val="000000" w:themeColor="text1"/>
          <w:sz w:val="22"/>
        </w:rPr>
      </w:pPr>
      <w:r w:rsidRPr="00F855D1">
        <w:rPr>
          <w:rFonts w:ascii="Arial" w:hAnsi="Arial" w:cs="Arial"/>
          <w:color w:val="000000" w:themeColor="text1"/>
          <w:sz w:val="22"/>
        </w:rPr>
        <w:t xml:space="preserve">De </w:t>
      </w:r>
      <w:r w:rsidRPr="00F855D1" w:rsidR="00D24F1B">
        <w:rPr>
          <w:rFonts w:ascii="Arial" w:hAnsi="Arial" w:cs="Arial"/>
          <w:color w:val="000000" w:themeColor="text1"/>
          <w:sz w:val="22"/>
        </w:rPr>
        <w:t>una forma u otra</w:t>
      </w:r>
      <w:r w:rsidRPr="00F855D1">
        <w:rPr>
          <w:rFonts w:ascii="Arial" w:hAnsi="Arial" w:cs="Arial"/>
          <w:color w:val="000000" w:themeColor="text1"/>
          <w:sz w:val="22"/>
        </w:rPr>
        <w:t>, i</w:t>
      </w:r>
      <w:r w:rsidRPr="00F855D1" w:rsidR="0021065C">
        <w:rPr>
          <w:rFonts w:ascii="Arial" w:hAnsi="Arial" w:cs="Arial"/>
          <w:color w:val="000000" w:themeColor="text1"/>
          <w:sz w:val="22"/>
        </w:rPr>
        <w:t xml:space="preserve">dentificada la oferta con </w:t>
      </w:r>
      <w:r w:rsidRPr="00F855D1" w:rsidR="0034701A">
        <w:rPr>
          <w:rFonts w:ascii="Arial" w:hAnsi="Arial" w:cs="Arial"/>
          <w:color w:val="000000" w:themeColor="text1"/>
          <w:sz w:val="22"/>
        </w:rPr>
        <w:t xml:space="preserve">«precios </w:t>
      </w:r>
      <w:r w:rsidRPr="00F855D1" w:rsidR="0021065C">
        <w:rPr>
          <w:rFonts w:ascii="Arial" w:hAnsi="Arial" w:cs="Arial"/>
          <w:color w:val="000000" w:themeColor="text1"/>
          <w:sz w:val="22"/>
        </w:rPr>
        <w:t>artificialmente</w:t>
      </w:r>
      <w:r w:rsidRPr="00F855D1">
        <w:rPr>
          <w:rFonts w:ascii="Arial" w:hAnsi="Arial" w:cs="Arial"/>
          <w:color w:val="000000" w:themeColor="text1"/>
          <w:sz w:val="22"/>
        </w:rPr>
        <w:t xml:space="preserve"> bajos</w:t>
      </w:r>
      <w:r w:rsidRPr="00F855D1" w:rsidR="0034701A">
        <w:rPr>
          <w:rFonts w:ascii="Arial" w:hAnsi="Arial" w:cs="Arial"/>
          <w:color w:val="000000" w:themeColor="text1"/>
          <w:sz w:val="22"/>
        </w:rPr>
        <w:t>»</w:t>
      </w:r>
      <w:r w:rsidRPr="00F855D1" w:rsidR="0021065C">
        <w:rPr>
          <w:rFonts w:ascii="Arial" w:hAnsi="Arial" w:cs="Arial"/>
          <w:color w:val="000000" w:themeColor="text1"/>
          <w:sz w:val="22"/>
        </w:rPr>
        <w:t xml:space="preserve">, </w:t>
      </w:r>
      <w:r w:rsidRPr="00F855D1" w:rsidR="00D01902">
        <w:rPr>
          <w:rFonts w:ascii="Arial" w:hAnsi="Arial" w:cs="Arial"/>
          <w:color w:val="000000" w:themeColor="text1"/>
          <w:sz w:val="22"/>
        </w:rPr>
        <w:t>en acatamiento de lo dispuesto en el artículo 2.2.1.1.2.2.4. del Decreto 1082 de 2015</w:t>
      </w:r>
      <w:r w:rsidRPr="00F855D1" w:rsidR="00D01902">
        <w:rPr>
          <w:rStyle w:val="Refdenotaalpie"/>
          <w:rFonts w:ascii="Arial" w:hAnsi="Arial" w:cs="Arial"/>
          <w:color w:val="000000" w:themeColor="text1"/>
          <w:sz w:val="22"/>
        </w:rPr>
        <w:footnoteReference w:id="4"/>
      </w:r>
      <w:r w:rsidRPr="00F855D1" w:rsidR="00D01902">
        <w:rPr>
          <w:rFonts w:ascii="Arial" w:hAnsi="Arial" w:cs="Arial"/>
          <w:color w:val="000000" w:themeColor="text1"/>
          <w:sz w:val="22"/>
        </w:rPr>
        <w:t xml:space="preserve">, </w:t>
      </w:r>
      <w:r w:rsidRPr="00F855D1" w:rsidR="0021065C">
        <w:rPr>
          <w:rFonts w:ascii="Arial" w:hAnsi="Arial" w:cs="Arial"/>
          <w:color w:val="000000" w:themeColor="text1"/>
          <w:sz w:val="22"/>
        </w:rPr>
        <w:t>la entidad debe</w:t>
      </w:r>
      <w:r w:rsidRPr="00F855D1" w:rsidR="00695471">
        <w:rPr>
          <w:rFonts w:ascii="Arial" w:hAnsi="Arial" w:cs="Arial"/>
          <w:color w:val="000000" w:themeColor="text1"/>
          <w:sz w:val="22"/>
        </w:rPr>
        <w:t xml:space="preserve">: </w:t>
      </w:r>
      <w:r w:rsidRPr="00F855D1" w:rsidR="0034701A">
        <w:rPr>
          <w:rFonts w:ascii="Arial" w:hAnsi="Arial" w:cs="Arial"/>
          <w:color w:val="000000" w:themeColor="text1"/>
          <w:sz w:val="22"/>
        </w:rPr>
        <w:t xml:space="preserve">i) </w:t>
      </w:r>
      <w:r w:rsidRPr="00F855D1" w:rsidR="0021065C">
        <w:rPr>
          <w:rFonts w:ascii="Arial" w:hAnsi="Arial" w:cs="Arial"/>
          <w:color w:val="000000" w:themeColor="text1"/>
          <w:sz w:val="22"/>
        </w:rPr>
        <w:t>solicitar aclaración a los proponentes</w:t>
      </w:r>
      <w:r w:rsidRPr="00F855D1" w:rsidR="0034701A">
        <w:rPr>
          <w:rFonts w:ascii="Arial" w:hAnsi="Arial" w:cs="Arial"/>
          <w:color w:val="000000" w:themeColor="text1"/>
          <w:sz w:val="22"/>
        </w:rPr>
        <w:t xml:space="preserve">; </w:t>
      </w:r>
      <w:proofErr w:type="spellStart"/>
      <w:r w:rsidRPr="00F855D1" w:rsidR="0034701A">
        <w:rPr>
          <w:rFonts w:ascii="Arial" w:hAnsi="Arial" w:cs="Arial"/>
          <w:color w:val="000000" w:themeColor="text1"/>
          <w:sz w:val="22"/>
        </w:rPr>
        <w:t>ii</w:t>
      </w:r>
      <w:proofErr w:type="spellEnd"/>
      <w:r w:rsidRPr="00F855D1" w:rsidR="0034701A">
        <w:rPr>
          <w:rFonts w:ascii="Arial" w:hAnsi="Arial" w:cs="Arial"/>
          <w:color w:val="000000" w:themeColor="text1"/>
          <w:sz w:val="22"/>
        </w:rPr>
        <w:t>)</w:t>
      </w:r>
      <w:r w:rsidRPr="00F855D1" w:rsidR="0021065C">
        <w:rPr>
          <w:rFonts w:ascii="Arial" w:hAnsi="Arial" w:cs="Arial"/>
          <w:color w:val="000000" w:themeColor="text1"/>
          <w:sz w:val="22"/>
        </w:rPr>
        <w:t xml:space="preserve"> analizar las explicaciones obtenid</w:t>
      </w:r>
      <w:r w:rsidRPr="00F855D1" w:rsidR="0060403B">
        <w:rPr>
          <w:rFonts w:ascii="Arial" w:hAnsi="Arial" w:cs="Arial"/>
          <w:color w:val="000000" w:themeColor="text1"/>
          <w:sz w:val="22"/>
        </w:rPr>
        <w:t>a</w:t>
      </w:r>
      <w:r w:rsidRPr="00F855D1" w:rsidR="0021065C">
        <w:rPr>
          <w:rFonts w:ascii="Arial" w:hAnsi="Arial" w:cs="Arial"/>
          <w:color w:val="000000" w:themeColor="text1"/>
          <w:sz w:val="22"/>
        </w:rPr>
        <w:t>s</w:t>
      </w:r>
      <w:r w:rsidRPr="00F855D1" w:rsidR="0034701A">
        <w:rPr>
          <w:rFonts w:ascii="Arial" w:hAnsi="Arial" w:cs="Arial"/>
          <w:color w:val="000000" w:themeColor="text1"/>
          <w:sz w:val="22"/>
        </w:rPr>
        <w:t>;</w:t>
      </w:r>
      <w:r w:rsidRPr="00F855D1" w:rsidR="0021065C">
        <w:rPr>
          <w:rFonts w:ascii="Arial" w:hAnsi="Arial" w:cs="Arial"/>
          <w:color w:val="000000" w:themeColor="text1"/>
          <w:sz w:val="22"/>
        </w:rPr>
        <w:t xml:space="preserve"> y</w:t>
      </w:r>
      <w:r w:rsidRPr="00F855D1" w:rsidR="0034701A">
        <w:rPr>
          <w:rFonts w:ascii="Arial" w:hAnsi="Arial" w:cs="Arial"/>
          <w:color w:val="000000" w:themeColor="text1"/>
          <w:sz w:val="22"/>
        </w:rPr>
        <w:t xml:space="preserve"> </w:t>
      </w:r>
      <w:proofErr w:type="spellStart"/>
      <w:r w:rsidRPr="00F855D1" w:rsidR="0034701A">
        <w:rPr>
          <w:rFonts w:ascii="Arial" w:hAnsi="Arial" w:cs="Arial"/>
          <w:color w:val="000000" w:themeColor="text1"/>
          <w:sz w:val="22"/>
        </w:rPr>
        <w:t>iii</w:t>
      </w:r>
      <w:proofErr w:type="spellEnd"/>
      <w:r w:rsidRPr="00F855D1" w:rsidR="0034701A">
        <w:rPr>
          <w:rFonts w:ascii="Arial" w:hAnsi="Arial" w:cs="Arial"/>
          <w:color w:val="000000" w:themeColor="text1"/>
          <w:sz w:val="22"/>
        </w:rPr>
        <w:t>)</w:t>
      </w:r>
      <w:r w:rsidRPr="00F855D1" w:rsidR="0021065C">
        <w:rPr>
          <w:rFonts w:ascii="Arial" w:hAnsi="Arial" w:cs="Arial"/>
          <w:color w:val="000000" w:themeColor="text1"/>
          <w:sz w:val="22"/>
        </w:rPr>
        <w:t xml:space="preserve"> decidir </w:t>
      </w:r>
      <w:r w:rsidRPr="00F855D1" w:rsidR="0034701A">
        <w:rPr>
          <w:rFonts w:ascii="Arial" w:hAnsi="Arial" w:cs="Arial"/>
          <w:color w:val="000000" w:themeColor="text1"/>
          <w:sz w:val="22"/>
        </w:rPr>
        <w:t>«</w:t>
      </w:r>
      <w:r w:rsidRPr="00F855D1" w:rsidR="0021065C">
        <w:rPr>
          <w:rFonts w:ascii="Arial" w:hAnsi="Arial" w:cs="Arial"/>
          <w:color w:val="000000" w:themeColor="text1"/>
          <w:sz w:val="22"/>
        </w:rPr>
        <w:t>si continúa con la evaluación de la oferta porque la explicación demuestra la habilidad del proponente para cumplir adecuadamente con el contrato con los precios ofrecidos</w:t>
      </w:r>
      <w:r w:rsidRPr="00F855D1" w:rsidR="00E60165">
        <w:rPr>
          <w:rFonts w:ascii="Arial" w:hAnsi="Arial" w:cs="Arial"/>
          <w:color w:val="000000" w:themeColor="text1"/>
          <w:sz w:val="22"/>
        </w:rPr>
        <w:t>,</w:t>
      </w:r>
      <w:r w:rsidRPr="00F855D1" w:rsidR="0021065C">
        <w:rPr>
          <w:rFonts w:ascii="Arial" w:hAnsi="Arial" w:cs="Arial"/>
          <w:color w:val="000000" w:themeColor="text1"/>
          <w:sz w:val="22"/>
        </w:rPr>
        <w:t xml:space="preserve"> o rechazar la oferta si la explicación no sustenta los valores ofrecidos</w:t>
      </w:r>
      <w:r w:rsidRPr="00F855D1" w:rsidR="0034701A">
        <w:rPr>
          <w:rFonts w:ascii="Arial" w:hAnsi="Arial" w:cs="Arial"/>
          <w:color w:val="000000" w:themeColor="text1"/>
          <w:sz w:val="22"/>
        </w:rPr>
        <w:t>»</w:t>
      </w:r>
      <w:r w:rsidRPr="00F855D1" w:rsidR="0034701A">
        <w:rPr>
          <w:rStyle w:val="Refdenotaalpie"/>
          <w:rFonts w:ascii="Arial" w:hAnsi="Arial" w:cs="Arial"/>
          <w:color w:val="000000" w:themeColor="text1"/>
          <w:sz w:val="22"/>
        </w:rPr>
        <w:footnoteReference w:id="5"/>
      </w:r>
      <w:r w:rsidRPr="00F855D1" w:rsidR="0021065C">
        <w:rPr>
          <w:rFonts w:ascii="Arial" w:hAnsi="Arial" w:cs="Arial"/>
          <w:color w:val="000000" w:themeColor="text1"/>
          <w:sz w:val="22"/>
        </w:rPr>
        <w:t xml:space="preserve">. </w:t>
      </w:r>
    </w:p>
    <w:p w:rsidRPr="00F855D1" w:rsidR="00204C79" w:rsidP="00D24F1B" w:rsidRDefault="00FA1342" w14:paraId="04ED2CCA" w14:textId="2514D17B">
      <w:pPr>
        <w:spacing w:before="120" w:line="276" w:lineRule="auto"/>
        <w:ind w:firstLine="709"/>
        <w:jc w:val="both"/>
        <w:rPr>
          <w:rFonts w:ascii="Arial" w:hAnsi="Arial" w:cs="Arial"/>
          <w:color w:val="000000" w:themeColor="text1"/>
          <w:sz w:val="22"/>
        </w:rPr>
      </w:pPr>
      <w:r w:rsidRPr="00F855D1">
        <w:rPr>
          <w:rFonts w:ascii="Arial" w:hAnsi="Arial" w:cs="Arial"/>
          <w:color w:val="000000" w:themeColor="text1"/>
          <w:sz w:val="22"/>
        </w:rPr>
        <w:t xml:space="preserve">La </w:t>
      </w:r>
      <w:r w:rsidRPr="00F855D1" w:rsidR="004A269E">
        <w:rPr>
          <w:rFonts w:ascii="Arial" w:hAnsi="Arial" w:cs="Arial"/>
          <w:color w:val="000000" w:themeColor="text1"/>
          <w:sz w:val="22"/>
        </w:rPr>
        <w:t xml:space="preserve">ley </w:t>
      </w:r>
      <w:r w:rsidRPr="00F855D1">
        <w:rPr>
          <w:rFonts w:ascii="Arial" w:hAnsi="Arial" w:cs="Arial"/>
          <w:color w:val="000000" w:themeColor="text1"/>
          <w:sz w:val="22"/>
        </w:rPr>
        <w:t xml:space="preserve">y </w:t>
      </w:r>
      <w:r w:rsidRPr="00F855D1" w:rsidR="004A269E">
        <w:rPr>
          <w:rFonts w:ascii="Arial" w:hAnsi="Arial" w:cs="Arial"/>
          <w:color w:val="000000" w:themeColor="text1"/>
          <w:sz w:val="22"/>
        </w:rPr>
        <w:t xml:space="preserve">el reglamento </w:t>
      </w:r>
      <w:r w:rsidRPr="00F855D1">
        <w:rPr>
          <w:rFonts w:ascii="Arial" w:hAnsi="Arial" w:cs="Arial"/>
          <w:color w:val="000000" w:themeColor="text1"/>
          <w:sz w:val="22"/>
        </w:rPr>
        <w:t xml:space="preserve">no </w:t>
      </w:r>
      <w:r w:rsidRPr="00F855D1" w:rsidR="00204C79">
        <w:rPr>
          <w:rFonts w:ascii="Arial" w:hAnsi="Arial" w:cs="Arial"/>
          <w:color w:val="000000" w:themeColor="text1"/>
          <w:sz w:val="22"/>
        </w:rPr>
        <w:t>determina</w:t>
      </w:r>
      <w:r w:rsidRPr="00F855D1" w:rsidR="004A269E">
        <w:rPr>
          <w:rFonts w:ascii="Arial" w:hAnsi="Arial" w:cs="Arial"/>
          <w:color w:val="000000" w:themeColor="text1"/>
          <w:sz w:val="22"/>
        </w:rPr>
        <w:t>n</w:t>
      </w:r>
      <w:r w:rsidRPr="00F855D1" w:rsidR="00204C79">
        <w:rPr>
          <w:rFonts w:ascii="Arial" w:hAnsi="Arial" w:cs="Arial"/>
          <w:color w:val="000000" w:themeColor="text1"/>
          <w:sz w:val="22"/>
        </w:rPr>
        <w:t xml:space="preserve"> la forma ni el momento </w:t>
      </w:r>
      <w:r w:rsidRPr="00F855D1" w:rsidR="004A269E">
        <w:rPr>
          <w:rFonts w:ascii="Arial" w:hAnsi="Arial" w:cs="Arial"/>
          <w:color w:val="000000" w:themeColor="text1"/>
          <w:sz w:val="22"/>
        </w:rPr>
        <w:t xml:space="preserve">para </w:t>
      </w:r>
      <w:r w:rsidRPr="00F855D1" w:rsidR="00204C79">
        <w:rPr>
          <w:rFonts w:ascii="Arial" w:hAnsi="Arial" w:cs="Arial"/>
          <w:color w:val="000000" w:themeColor="text1"/>
          <w:sz w:val="22"/>
        </w:rPr>
        <w:t>requeri</w:t>
      </w:r>
      <w:r w:rsidRPr="00F855D1" w:rsidR="004A269E">
        <w:rPr>
          <w:rFonts w:ascii="Arial" w:hAnsi="Arial" w:cs="Arial"/>
          <w:color w:val="000000" w:themeColor="text1"/>
          <w:sz w:val="22"/>
        </w:rPr>
        <w:t>r</w:t>
      </w:r>
      <w:r w:rsidRPr="00F855D1" w:rsidR="00204C79">
        <w:rPr>
          <w:rFonts w:ascii="Arial" w:hAnsi="Arial" w:cs="Arial"/>
          <w:color w:val="000000" w:themeColor="text1"/>
          <w:sz w:val="22"/>
        </w:rPr>
        <w:t xml:space="preserve"> a los proponentes para que justifiquen el precio ofertado</w:t>
      </w:r>
      <w:r w:rsidRPr="00F855D1" w:rsidR="004A269E">
        <w:rPr>
          <w:rFonts w:ascii="Arial" w:hAnsi="Arial" w:cs="Arial"/>
          <w:color w:val="000000" w:themeColor="text1"/>
          <w:sz w:val="22"/>
        </w:rPr>
        <w:t xml:space="preserve">. </w:t>
      </w:r>
      <w:r w:rsidRPr="00F855D1" w:rsidR="00DB1A88">
        <w:rPr>
          <w:rFonts w:ascii="Arial" w:hAnsi="Arial" w:cs="Arial"/>
          <w:color w:val="000000" w:themeColor="text1"/>
          <w:sz w:val="22"/>
        </w:rPr>
        <w:t>La</w:t>
      </w:r>
      <w:r w:rsidRPr="00F855D1" w:rsidR="004A269E">
        <w:rPr>
          <w:rFonts w:ascii="Arial" w:hAnsi="Arial" w:cs="Arial"/>
          <w:color w:val="000000" w:themeColor="text1"/>
          <w:sz w:val="22"/>
        </w:rPr>
        <w:t xml:space="preserve"> determinación de tales asuntos</w:t>
      </w:r>
      <w:r w:rsidRPr="00F855D1" w:rsidR="00DB1A88">
        <w:rPr>
          <w:rFonts w:ascii="Arial" w:hAnsi="Arial" w:cs="Arial"/>
          <w:color w:val="000000" w:themeColor="text1"/>
          <w:sz w:val="22"/>
        </w:rPr>
        <w:t>, por lo tanto,</w:t>
      </w:r>
      <w:r w:rsidRPr="00F855D1" w:rsidR="004A269E">
        <w:rPr>
          <w:rFonts w:ascii="Arial" w:hAnsi="Arial" w:cs="Arial"/>
          <w:color w:val="000000" w:themeColor="text1"/>
          <w:sz w:val="22"/>
        </w:rPr>
        <w:t xml:space="preserve"> es facultativ</w:t>
      </w:r>
      <w:r w:rsidRPr="00F855D1" w:rsidR="0024540F">
        <w:rPr>
          <w:rFonts w:ascii="Arial" w:hAnsi="Arial" w:cs="Arial"/>
          <w:color w:val="000000" w:themeColor="text1"/>
          <w:sz w:val="22"/>
        </w:rPr>
        <w:t>a</w:t>
      </w:r>
      <w:r w:rsidRPr="00F855D1" w:rsidR="004A269E">
        <w:rPr>
          <w:rFonts w:ascii="Arial" w:hAnsi="Arial" w:cs="Arial"/>
          <w:color w:val="000000" w:themeColor="text1"/>
          <w:sz w:val="22"/>
        </w:rPr>
        <w:t xml:space="preserve"> </w:t>
      </w:r>
      <w:r w:rsidRPr="00F855D1" w:rsidR="0024540F">
        <w:rPr>
          <w:rFonts w:ascii="Arial" w:hAnsi="Arial" w:cs="Arial"/>
          <w:color w:val="000000" w:themeColor="text1"/>
          <w:sz w:val="22"/>
        </w:rPr>
        <w:t xml:space="preserve">para cada </w:t>
      </w:r>
      <w:r w:rsidRPr="00F855D1" w:rsidR="00204C79">
        <w:rPr>
          <w:rFonts w:ascii="Arial" w:hAnsi="Arial" w:cs="Arial"/>
          <w:color w:val="000000" w:themeColor="text1"/>
          <w:sz w:val="22"/>
        </w:rPr>
        <w:t>entidad</w:t>
      </w:r>
      <w:r w:rsidRPr="00F855D1" w:rsidR="0024540F">
        <w:rPr>
          <w:rFonts w:ascii="Arial" w:hAnsi="Arial" w:cs="Arial"/>
          <w:color w:val="000000" w:themeColor="text1"/>
          <w:sz w:val="22"/>
        </w:rPr>
        <w:t xml:space="preserve"> pública</w:t>
      </w:r>
      <w:r w:rsidRPr="00F855D1" w:rsidR="00D24F1B">
        <w:rPr>
          <w:rFonts w:ascii="Arial" w:hAnsi="Arial" w:cs="Arial"/>
          <w:color w:val="000000" w:themeColor="text1"/>
          <w:sz w:val="22"/>
        </w:rPr>
        <w:t>, para lo cual, de todos modos, debe tener presentes las particularidades de cada modalidad de selección de contratistas, pues, por ejemplo, en licitación pública la entidad conoce la oferta económica del proponente solo en la audiencia de adjudicación y, por ende, no es procedente ni lógico imponerle que le pida explicaciones ante de dicha diligencia</w:t>
      </w:r>
      <w:r w:rsidRPr="00F855D1" w:rsidR="00204C79">
        <w:rPr>
          <w:rFonts w:ascii="Arial" w:hAnsi="Arial" w:cs="Arial"/>
          <w:color w:val="000000" w:themeColor="text1"/>
          <w:sz w:val="22"/>
        </w:rPr>
        <w:t>.</w:t>
      </w:r>
      <w:r w:rsidRPr="00F855D1" w:rsidR="004A269E">
        <w:rPr>
          <w:rFonts w:ascii="Arial" w:hAnsi="Arial" w:cs="Arial"/>
          <w:color w:val="000000" w:themeColor="text1"/>
          <w:sz w:val="22"/>
        </w:rPr>
        <w:t xml:space="preserve"> </w:t>
      </w:r>
    </w:p>
    <w:p w:rsidRPr="00F855D1" w:rsidR="00204C79" w:rsidP="000D4BA7" w:rsidRDefault="00204C79" w14:paraId="25E8D21F" w14:textId="4D6A24C0">
      <w:pPr>
        <w:spacing w:before="120" w:line="276" w:lineRule="auto"/>
        <w:ind w:firstLine="708"/>
        <w:jc w:val="both"/>
        <w:rPr>
          <w:rFonts w:ascii="Arial" w:hAnsi="Arial" w:cs="Arial"/>
          <w:color w:val="000000" w:themeColor="text1"/>
          <w:sz w:val="22"/>
        </w:rPr>
      </w:pPr>
      <w:r w:rsidRPr="00F855D1">
        <w:rPr>
          <w:rFonts w:ascii="Arial" w:hAnsi="Arial" w:cs="Arial"/>
          <w:color w:val="000000" w:themeColor="text1"/>
          <w:sz w:val="22"/>
        </w:rPr>
        <w:t xml:space="preserve">El artículo 2.2.1.1.2.2 del Decreto 1082 de 2015 </w:t>
      </w:r>
      <w:r w:rsidRPr="00F855D1" w:rsidR="00182DC3">
        <w:rPr>
          <w:rFonts w:ascii="Arial" w:hAnsi="Arial" w:cs="Arial"/>
          <w:color w:val="000000" w:themeColor="text1"/>
          <w:sz w:val="22"/>
        </w:rPr>
        <w:t xml:space="preserve">también </w:t>
      </w:r>
      <w:r w:rsidRPr="00F855D1">
        <w:rPr>
          <w:rFonts w:ascii="Arial" w:hAnsi="Arial" w:cs="Arial"/>
          <w:color w:val="000000" w:themeColor="text1"/>
          <w:sz w:val="22"/>
        </w:rPr>
        <w:t>prevé que</w:t>
      </w:r>
      <w:r w:rsidRPr="00F855D1" w:rsidR="005E4DE5">
        <w:rPr>
          <w:rFonts w:ascii="Arial" w:hAnsi="Arial" w:cs="Arial"/>
          <w:color w:val="000000" w:themeColor="text1"/>
          <w:sz w:val="22"/>
        </w:rPr>
        <w:t>,</w:t>
      </w:r>
      <w:r w:rsidRPr="00F855D1">
        <w:rPr>
          <w:rFonts w:ascii="Arial" w:hAnsi="Arial" w:cs="Arial"/>
          <w:color w:val="000000" w:themeColor="text1"/>
          <w:sz w:val="22"/>
        </w:rPr>
        <w:t xml:space="preserve"> una vez dadas las explicaciones que tratan de justificar el precio, el comité evaluador decidirá si rechaza o no la oferta. Ahora</w:t>
      </w:r>
      <w:r w:rsidRPr="00F855D1" w:rsidR="00182DC3">
        <w:rPr>
          <w:rFonts w:ascii="Arial" w:hAnsi="Arial" w:cs="Arial"/>
          <w:color w:val="000000" w:themeColor="text1"/>
          <w:sz w:val="22"/>
        </w:rPr>
        <w:t>,</w:t>
      </w:r>
      <w:r w:rsidRPr="00F855D1">
        <w:rPr>
          <w:rFonts w:ascii="Arial" w:hAnsi="Arial" w:cs="Arial"/>
          <w:color w:val="000000" w:themeColor="text1"/>
          <w:sz w:val="22"/>
        </w:rPr>
        <w:t xml:space="preserve"> si el proponente no allega información, será una omisión que deberá analizar el comité evaluador y</w:t>
      </w:r>
      <w:r w:rsidRPr="00F855D1" w:rsidR="00182DC3">
        <w:rPr>
          <w:rFonts w:ascii="Arial" w:hAnsi="Arial" w:cs="Arial"/>
          <w:color w:val="000000" w:themeColor="text1"/>
          <w:sz w:val="22"/>
        </w:rPr>
        <w:t xml:space="preserve">, de ser el caso, </w:t>
      </w:r>
      <w:r w:rsidRPr="00F855D1">
        <w:rPr>
          <w:rFonts w:ascii="Arial" w:hAnsi="Arial" w:cs="Arial"/>
          <w:color w:val="000000" w:themeColor="text1"/>
          <w:sz w:val="22"/>
        </w:rPr>
        <w:t xml:space="preserve">podrá rechazar la oferta si la duda que tiene </w:t>
      </w:r>
      <w:r w:rsidRPr="00F855D1" w:rsidR="00182DC3">
        <w:rPr>
          <w:rFonts w:ascii="Arial" w:hAnsi="Arial" w:cs="Arial"/>
          <w:color w:val="000000" w:themeColor="text1"/>
          <w:sz w:val="22"/>
        </w:rPr>
        <w:t xml:space="preserve">es </w:t>
      </w:r>
      <w:r w:rsidRPr="00F855D1">
        <w:rPr>
          <w:rFonts w:ascii="Arial" w:hAnsi="Arial" w:cs="Arial"/>
          <w:color w:val="000000" w:themeColor="text1"/>
          <w:sz w:val="22"/>
        </w:rPr>
        <w:t xml:space="preserve">de tal magnitud que </w:t>
      </w:r>
      <w:r w:rsidRPr="00F855D1" w:rsidR="00CD2160">
        <w:rPr>
          <w:rFonts w:ascii="Arial" w:hAnsi="Arial" w:cs="Arial"/>
          <w:color w:val="000000" w:themeColor="text1"/>
          <w:sz w:val="22"/>
        </w:rPr>
        <w:t>no tomar la decisión podría comprometer la legalidad del proceso.</w:t>
      </w:r>
      <w:r w:rsidRPr="00F855D1">
        <w:rPr>
          <w:rFonts w:ascii="Arial" w:hAnsi="Arial" w:cs="Arial"/>
          <w:color w:val="000000" w:themeColor="text1"/>
          <w:sz w:val="22"/>
        </w:rPr>
        <w:t xml:space="preserve"> </w:t>
      </w:r>
    </w:p>
    <w:p w:rsidRPr="00F855D1" w:rsidR="00182DC3" w:rsidP="000D4BA7" w:rsidRDefault="00182DC3" w14:paraId="297B02B8" w14:textId="33E47C9F">
      <w:pPr>
        <w:spacing w:before="120" w:line="276" w:lineRule="auto"/>
        <w:ind w:firstLine="708"/>
        <w:jc w:val="both"/>
        <w:rPr>
          <w:rFonts w:ascii="Arial" w:hAnsi="Arial" w:cs="Arial"/>
          <w:color w:val="000000" w:themeColor="text1"/>
          <w:sz w:val="22"/>
        </w:rPr>
      </w:pPr>
      <w:r w:rsidRPr="00F855D1">
        <w:rPr>
          <w:rFonts w:ascii="Arial" w:hAnsi="Arial" w:cs="Arial"/>
          <w:color w:val="000000" w:themeColor="text1"/>
          <w:sz w:val="22"/>
        </w:rPr>
        <w:lastRenderedPageBreak/>
        <w:t>De todas formas, el requerimiento debe ser comunicado al proponente por el medio que la entidad considere más eficaz e idóneo</w:t>
      </w:r>
      <w:r w:rsidRPr="00F855D1" w:rsidR="00B4049E">
        <w:rPr>
          <w:rFonts w:ascii="Arial" w:hAnsi="Arial" w:cs="Arial"/>
          <w:color w:val="000000" w:themeColor="text1"/>
          <w:sz w:val="22"/>
        </w:rPr>
        <w:t>,</w:t>
      </w:r>
      <w:r w:rsidRPr="00F855D1">
        <w:rPr>
          <w:rFonts w:ascii="Arial" w:hAnsi="Arial" w:cs="Arial"/>
          <w:color w:val="000000" w:themeColor="text1"/>
          <w:sz w:val="22"/>
        </w:rPr>
        <w:t xml:space="preserve"> de acuerdo </w:t>
      </w:r>
      <w:r w:rsidRPr="00F855D1" w:rsidR="00037429">
        <w:rPr>
          <w:rFonts w:ascii="Arial" w:hAnsi="Arial" w:cs="Arial"/>
          <w:color w:val="000000" w:themeColor="text1"/>
          <w:sz w:val="22"/>
        </w:rPr>
        <w:t>con e</w:t>
      </w:r>
      <w:r w:rsidRPr="00F855D1">
        <w:rPr>
          <w:rFonts w:ascii="Arial" w:hAnsi="Arial" w:cs="Arial"/>
          <w:color w:val="000000" w:themeColor="text1"/>
          <w:sz w:val="22"/>
        </w:rPr>
        <w:t>l caso y las circunstancias particulares de</w:t>
      </w:r>
      <w:r w:rsidRPr="00F855D1" w:rsidR="007F339D">
        <w:rPr>
          <w:rFonts w:ascii="Arial" w:hAnsi="Arial" w:cs="Arial"/>
          <w:color w:val="000000" w:themeColor="text1"/>
          <w:sz w:val="22"/>
        </w:rPr>
        <w:t xml:space="preserve"> </w:t>
      </w:r>
      <w:r w:rsidRPr="00F855D1">
        <w:rPr>
          <w:rFonts w:ascii="Arial" w:hAnsi="Arial" w:cs="Arial"/>
          <w:color w:val="000000" w:themeColor="text1"/>
          <w:sz w:val="22"/>
        </w:rPr>
        <w:t>l</w:t>
      </w:r>
      <w:r w:rsidRPr="00F855D1" w:rsidR="007F339D">
        <w:rPr>
          <w:rFonts w:ascii="Arial" w:hAnsi="Arial" w:cs="Arial"/>
          <w:color w:val="000000" w:themeColor="text1"/>
          <w:sz w:val="22"/>
        </w:rPr>
        <w:t>a información objeto de</w:t>
      </w:r>
      <w:r w:rsidRPr="00F855D1">
        <w:rPr>
          <w:rFonts w:ascii="Arial" w:hAnsi="Arial" w:cs="Arial"/>
          <w:color w:val="000000" w:themeColor="text1"/>
          <w:sz w:val="22"/>
        </w:rPr>
        <w:t xml:space="preserve"> requerimiento</w:t>
      </w:r>
      <w:r w:rsidRPr="00F855D1" w:rsidR="00B96618">
        <w:rPr>
          <w:rFonts w:ascii="Arial" w:hAnsi="Arial" w:cs="Arial"/>
          <w:color w:val="000000" w:themeColor="text1"/>
          <w:sz w:val="22"/>
        </w:rPr>
        <w:t>, pudiendo acudir a mensajes electrónicos y otros de similar informalidad</w:t>
      </w:r>
      <w:r w:rsidRPr="00F855D1">
        <w:rPr>
          <w:rFonts w:ascii="Arial" w:hAnsi="Arial" w:cs="Arial"/>
          <w:color w:val="000000" w:themeColor="text1"/>
          <w:sz w:val="22"/>
        </w:rPr>
        <w:t>.</w:t>
      </w:r>
      <w:r w:rsidRPr="00F855D1" w:rsidR="00037429">
        <w:rPr>
          <w:rFonts w:ascii="Arial" w:hAnsi="Arial" w:cs="Arial"/>
          <w:color w:val="000000" w:themeColor="text1"/>
          <w:sz w:val="22"/>
        </w:rPr>
        <w:t xml:space="preserve"> Por ejemplo, en el concepto del 7 de noviembre de 2019 –radicado No. 2201913000008288–, esta Agencia avaló en abstracto la idoneidad de una llamada telefónica para comunicar el requerimiento al oferente. </w:t>
      </w:r>
      <w:r w:rsidRPr="00F855D1" w:rsidR="00811696">
        <w:rPr>
          <w:rFonts w:ascii="Arial" w:hAnsi="Arial" w:cs="Arial"/>
          <w:color w:val="000000" w:themeColor="text1"/>
          <w:sz w:val="22"/>
        </w:rPr>
        <w:t>La</w:t>
      </w:r>
      <w:r w:rsidRPr="00F855D1">
        <w:rPr>
          <w:rFonts w:ascii="Arial" w:hAnsi="Arial" w:cs="Arial"/>
          <w:color w:val="000000" w:themeColor="text1"/>
          <w:sz w:val="22"/>
        </w:rPr>
        <w:t xml:space="preserve"> entidad</w:t>
      </w:r>
      <w:r w:rsidRPr="00F855D1" w:rsidR="0010593B">
        <w:rPr>
          <w:rFonts w:ascii="Arial" w:hAnsi="Arial" w:cs="Arial"/>
          <w:color w:val="000000" w:themeColor="text1"/>
          <w:sz w:val="22"/>
        </w:rPr>
        <w:t xml:space="preserve"> estatal</w:t>
      </w:r>
      <w:r w:rsidRPr="00F855D1" w:rsidR="00811696">
        <w:rPr>
          <w:rFonts w:ascii="Arial" w:hAnsi="Arial" w:cs="Arial"/>
          <w:color w:val="000000" w:themeColor="text1"/>
          <w:sz w:val="22"/>
        </w:rPr>
        <w:t>, entonces,</w:t>
      </w:r>
      <w:r w:rsidRPr="00F855D1">
        <w:rPr>
          <w:rFonts w:ascii="Arial" w:hAnsi="Arial" w:cs="Arial"/>
          <w:color w:val="000000" w:themeColor="text1"/>
          <w:sz w:val="22"/>
        </w:rPr>
        <w:t xml:space="preserve"> no tiene la obligación de notificar dicho requerimiento</w:t>
      </w:r>
      <w:r w:rsidRPr="00F855D1" w:rsidR="0010593B">
        <w:rPr>
          <w:rFonts w:ascii="Arial" w:hAnsi="Arial" w:cs="Arial"/>
          <w:color w:val="000000" w:themeColor="text1"/>
          <w:sz w:val="22"/>
        </w:rPr>
        <w:t xml:space="preserve"> al proponente</w:t>
      </w:r>
      <w:r w:rsidRPr="00F855D1" w:rsidR="009B1ED5">
        <w:rPr>
          <w:rFonts w:ascii="Arial" w:hAnsi="Arial" w:cs="Arial"/>
          <w:color w:val="000000" w:themeColor="text1"/>
          <w:sz w:val="22"/>
        </w:rPr>
        <w:t xml:space="preserve">, </w:t>
      </w:r>
      <w:r w:rsidRPr="00F855D1" w:rsidR="004879F6">
        <w:rPr>
          <w:rFonts w:ascii="Arial" w:hAnsi="Arial" w:cs="Arial"/>
          <w:color w:val="000000" w:themeColor="text1"/>
          <w:sz w:val="22"/>
        </w:rPr>
        <w:t>pues el mismo es un acto de trámite y no uno</w:t>
      </w:r>
      <w:r w:rsidRPr="00F855D1">
        <w:rPr>
          <w:rFonts w:ascii="Arial" w:hAnsi="Arial" w:cs="Arial"/>
          <w:color w:val="000000" w:themeColor="text1"/>
          <w:sz w:val="22"/>
        </w:rPr>
        <w:t xml:space="preserve"> definitivo</w:t>
      </w:r>
      <w:r w:rsidRPr="00F855D1">
        <w:rPr>
          <w:rStyle w:val="Refdenotaalpie"/>
          <w:rFonts w:ascii="Arial" w:hAnsi="Arial" w:cs="Arial"/>
          <w:color w:val="000000" w:themeColor="text1"/>
          <w:sz w:val="22"/>
        </w:rPr>
        <w:footnoteReference w:id="6"/>
      </w:r>
      <w:r w:rsidRPr="00F855D1">
        <w:rPr>
          <w:rFonts w:ascii="Arial" w:hAnsi="Arial" w:cs="Arial"/>
          <w:color w:val="000000" w:themeColor="text1"/>
          <w:sz w:val="22"/>
        </w:rPr>
        <w:t>.</w:t>
      </w:r>
    </w:p>
    <w:p w:rsidRPr="00F855D1" w:rsidR="00204C79" w:rsidP="000D4BA7" w:rsidRDefault="00037429" w14:paraId="78CC7B14" w14:textId="7A33889A">
      <w:pPr>
        <w:spacing w:before="120" w:line="276" w:lineRule="auto"/>
        <w:ind w:firstLine="708"/>
        <w:jc w:val="both"/>
        <w:rPr>
          <w:rFonts w:ascii="Arial" w:hAnsi="Arial" w:cs="Arial"/>
          <w:color w:val="000000" w:themeColor="text1"/>
          <w:sz w:val="22"/>
        </w:rPr>
      </w:pPr>
      <w:r w:rsidRPr="00F855D1">
        <w:rPr>
          <w:rFonts w:ascii="Arial" w:hAnsi="Arial" w:cs="Arial"/>
          <w:color w:val="000000" w:themeColor="text1"/>
          <w:sz w:val="22"/>
        </w:rPr>
        <w:t xml:space="preserve">La ley y el reglamento tampoco </w:t>
      </w:r>
      <w:r w:rsidRPr="00F855D1" w:rsidR="00204C79">
        <w:rPr>
          <w:rFonts w:ascii="Arial" w:hAnsi="Arial" w:cs="Arial"/>
          <w:color w:val="000000" w:themeColor="text1"/>
          <w:sz w:val="22"/>
        </w:rPr>
        <w:t>establece</w:t>
      </w:r>
      <w:r w:rsidRPr="00F855D1">
        <w:rPr>
          <w:rFonts w:ascii="Arial" w:hAnsi="Arial" w:cs="Arial"/>
          <w:color w:val="000000" w:themeColor="text1"/>
          <w:sz w:val="22"/>
        </w:rPr>
        <w:t>n</w:t>
      </w:r>
      <w:r w:rsidRPr="00F855D1" w:rsidR="00204C79">
        <w:rPr>
          <w:rFonts w:ascii="Arial" w:hAnsi="Arial" w:cs="Arial"/>
          <w:color w:val="000000" w:themeColor="text1"/>
          <w:sz w:val="22"/>
        </w:rPr>
        <w:t xml:space="preserve"> el término que se debe otorgar a los proponentes para que expliquen el precio ofertado</w:t>
      </w:r>
      <w:r w:rsidRPr="00F855D1">
        <w:rPr>
          <w:rFonts w:ascii="Arial" w:hAnsi="Arial" w:cs="Arial"/>
          <w:color w:val="000000" w:themeColor="text1"/>
          <w:sz w:val="22"/>
        </w:rPr>
        <w:t>. En consecuencia, e</w:t>
      </w:r>
      <w:r w:rsidRPr="00F855D1" w:rsidR="00204C79">
        <w:rPr>
          <w:rFonts w:ascii="Arial" w:hAnsi="Arial" w:cs="Arial"/>
          <w:color w:val="000000" w:themeColor="text1"/>
          <w:sz w:val="22"/>
        </w:rPr>
        <w:t xml:space="preserve">ste </w:t>
      </w:r>
      <w:r w:rsidRPr="00F855D1">
        <w:rPr>
          <w:rFonts w:ascii="Arial" w:hAnsi="Arial" w:cs="Arial"/>
          <w:color w:val="000000" w:themeColor="text1"/>
          <w:sz w:val="22"/>
        </w:rPr>
        <w:t xml:space="preserve">es un asunto que también </w:t>
      </w:r>
      <w:r w:rsidRPr="00F855D1" w:rsidR="00204C79">
        <w:rPr>
          <w:rFonts w:ascii="Arial" w:hAnsi="Arial" w:cs="Arial"/>
          <w:color w:val="000000" w:themeColor="text1"/>
          <w:sz w:val="22"/>
        </w:rPr>
        <w:t>queda a la discrecionalidad de la entidad.</w:t>
      </w:r>
      <w:r w:rsidRPr="00F855D1">
        <w:rPr>
          <w:rFonts w:ascii="Arial" w:hAnsi="Arial" w:cs="Arial"/>
          <w:color w:val="000000" w:themeColor="text1"/>
          <w:sz w:val="22"/>
        </w:rPr>
        <w:t xml:space="preserve"> Sin embargo, la discrecionalidad debe ejercerse de forma sensata, con buen criterio y de forma prudente. Así lo estableció </w:t>
      </w:r>
      <w:r w:rsidRPr="00F855D1" w:rsidR="00B4671D">
        <w:rPr>
          <w:rFonts w:ascii="Arial" w:hAnsi="Arial" w:cs="Arial"/>
          <w:color w:val="000000" w:themeColor="text1"/>
          <w:sz w:val="22"/>
        </w:rPr>
        <w:t>la Sección Quinta del Consejo de Estado en la sentencia del 10 de junio de 1992</w:t>
      </w:r>
      <w:r w:rsidRPr="00F855D1" w:rsidR="00B4671D">
        <w:rPr>
          <w:rStyle w:val="Refdenotaalpie"/>
          <w:rFonts w:ascii="Arial" w:hAnsi="Arial" w:cs="Arial"/>
          <w:color w:val="000000" w:themeColor="text1"/>
          <w:sz w:val="22"/>
        </w:rPr>
        <w:footnoteReference w:id="7"/>
      </w:r>
      <w:r w:rsidRPr="00F855D1" w:rsidR="00B4671D">
        <w:rPr>
          <w:rFonts w:ascii="Arial" w:hAnsi="Arial" w:cs="Arial"/>
          <w:color w:val="000000" w:themeColor="text1"/>
          <w:sz w:val="22"/>
        </w:rPr>
        <w:t>, en la que resaltó que «</w:t>
      </w:r>
      <w:r w:rsidRPr="00F855D1" w:rsidR="00204C79">
        <w:rPr>
          <w:rFonts w:ascii="Arial" w:hAnsi="Arial" w:cs="Arial"/>
          <w:color w:val="000000" w:themeColor="text1"/>
          <w:sz w:val="22"/>
        </w:rPr>
        <w:t>los (actos) denominados discrecionales […] se emiten por la autoridad administrativa en virtud de que la ley ha creído conveniente dejar a la sensatez, a la oportunidad, al buen criterio y al suficiente tacto que ha de presidir la gestión pública y enmarcar en la prudencia la toma de decisiones, con orden del buen servicio que ha de regir y de guiar sus tareas</w:t>
      </w:r>
      <w:r w:rsidRPr="00F855D1" w:rsidR="00B4671D">
        <w:rPr>
          <w:rFonts w:ascii="Arial" w:hAnsi="Arial" w:cs="Arial"/>
          <w:color w:val="000000" w:themeColor="text1"/>
          <w:sz w:val="22"/>
        </w:rPr>
        <w:t>»</w:t>
      </w:r>
      <w:r w:rsidRPr="00F855D1" w:rsidR="00204C79">
        <w:rPr>
          <w:rFonts w:ascii="Arial" w:hAnsi="Arial" w:cs="Arial"/>
          <w:color w:val="000000" w:themeColor="text1"/>
          <w:sz w:val="22"/>
        </w:rPr>
        <w:t>.</w:t>
      </w:r>
      <w:r w:rsidRPr="00F855D1" w:rsidR="00B4671D">
        <w:rPr>
          <w:rFonts w:ascii="Arial" w:hAnsi="Arial" w:cs="Arial"/>
          <w:color w:val="000000" w:themeColor="text1"/>
          <w:sz w:val="22"/>
        </w:rPr>
        <w:t xml:space="preserve"> En el mismo sentido, en la doctrina foránea se ha dicho que la discrecionalidad administrativa tiene dos limitantes</w:t>
      </w:r>
      <w:r w:rsidRPr="00F855D1" w:rsidR="004740E2">
        <w:rPr>
          <w:rFonts w:ascii="Arial" w:hAnsi="Arial" w:cs="Arial"/>
          <w:color w:val="000000" w:themeColor="text1"/>
          <w:sz w:val="22"/>
        </w:rPr>
        <w:t>:</w:t>
      </w:r>
      <w:r w:rsidRPr="00F855D1" w:rsidR="00B4671D">
        <w:rPr>
          <w:rFonts w:ascii="Arial" w:hAnsi="Arial" w:cs="Arial"/>
          <w:color w:val="000000" w:themeColor="text1"/>
          <w:sz w:val="22"/>
        </w:rPr>
        <w:t xml:space="preserve"> una</w:t>
      </w:r>
      <w:r w:rsidRPr="00F855D1" w:rsidR="004740E2">
        <w:rPr>
          <w:rFonts w:ascii="Arial" w:hAnsi="Arial" w:cs="Arial"/>
          <w:color w:val="000000" w:themeColor="text1"/>
          <w:sz w:val="22"/>
        </w:rPr>
        <w:t>,</w:t>
      </w:r>
      <w:r w:rsidRPr="00F855D1" w:rsidR="00B4671D">
        <w:rPr>
          <w:rFonts w:ascii="Arial" w:hAnsi="Arial" w:cs="Arial"/>
          <w:color w:val="000000" w:themeColor="text1"/>
          <w:sz w:val="22"/>
        </w:rPr>
        <w:t xml:space="preserve"> el respeto a la finalidad jurídica que justifica, que no es nada distinto a satisfacer el interés general; y otra</w:t>
      </w:r>
      <w:r w:rsidRPr="00F855D1" w:rsidR="004740E2">
        <w:rPr>
          <w:rFonts w:ascii="Arial" w:hAnsi="Arial" w:cs="Arial"/>
          <w:color w:val="000000" w:themeColor="text1"/>
          <w:sz w:val="22"/>
        </w:rPr>
        <w:t>,</w:t>
      </w:r>
      <w:r w:rsidRPr="00F855D1" w:rsidR="00B4671D">
        <w:rPr>
          <w:rFonts w:ascii="Arial" w:hAnsi="Arial" w:cs="Arial"/>
          <w:color w:val="000000" w:themeColor="text1"/>
          <w:sz w:val="22"/>
        </w:rPr>
        <w:t xml:space="preserve"> que el uso de la discrecionalidad sea </w:t>
      </w:r>
      <w:proofErr w:type="gramStart"/>
      <w:r w:rsidRPr="00F855D1" w:rsidR="00B4671D">
        <w:rPr>
          <w:rFonts w:ascii="Arial" w:hAnsi="Arial" w:cs="Arial"/>
          <w:color w:val="000000" w:themeColor="text1"/>
          <w:sz w:val="22"/>
        </w:rPr>
        <w:t>necesaria</w:t>
      </w:r>
      <w:proofErr w:type="gramEnd"/>
      <w:r w:rsidRPr="00F855D1" w:rsidR="00B4671D">
        <w:rPr>
          <w:rFonts w:ascii="Arial" w:hAnsi="Arial" w:cs="Arial"/>
          <w:color w:val="000000" w:themeColor="text1"/>
          <w:sz w:val="22"/>
        </w:rPr>
        <w:t xml:space="preserve"> para cumplir el interés jurídico que se tutela. En est</w:t>
      </w:r>
      <w:r w:rsidRPr="00F855D1" w:rsidR="0032039E">
        <w:rPr>
          <w:rFonts w:ascii="Arial" w:hAnsi="Arial" w:cs="Arial"/>
          <w:color w:val="000000" w:themeColor="text1"/>
          <w:sz w:val="22"/>
        </w:rPr>
        <w:t>os</w:t>
      </w:r>
      <w:r w:rsidRPr="00F855D1" w:rsidR="00EC1E29">
        <w:rPr>
          <w:rFonts w:ascii="Arial" w:hAnsi="Arial" w:cs="Arial"/>
          <w:color w:val="000000" w:themeColor="text1"/>
          <w:sz w:val="22"/>
        </w:rPr>
        <w:t xml:space="preserve"> </w:t>
      </w:r>
      <w:r w:rsidRPr="00F855D1" w:rsidR="0032039E">
        <w:rPr>
          <w:rFonts w:ascii="Arial" w:hAnsi="Arial" w:cs="Arial"/>
          <w:color w:val="000000" w:themeColor="text1"/>
          <w:sz w:val="22"/>
        </w:rPr>
        <w:t>términos</w:t>
      </w:r>
      <w:r w:rsidRPr="00F855D1" w:rsidR="00B4671D">
        <w:rPr>
          <w:rFonts w:ascii="Arial" w:hAnsi="Arial" w:cs="Arial"/>
          <w:color w:val="000000" w:themeColor="text1"/>
          <w:sz w:val="22"/>
        </w:rPr>
        <w:t>, la entidad deberá adoptar una medida que esté acorde con el interés general</w:t>
      </w:r>
      <w:r w:rsidRPr="00F855D1" w:rsidR="00B4671D">
        <w:rPr>
          <w:rStyle w:val="Refdenotaalpie"/>
          <w:rFonts w:ascii="Arial" w:hAnsi="Arial" w:cs="Arial"/>
          <w:color w:val="000000" w:themeColor="text1"/>
          <w:sz w:val="22"/>
        </w:rPr>
        <w:footnoteReference w:id="8"/>
      </w:r>
      <w:r w:rsidRPr="00F855D1" w:rsidR="00B4671D">
        <w:rPr>
          <w:rFonts w:ascii="Arial" w:hAnsi="Arial" w:cs="Arial"/>
          <w:color w:val="000000" w:themeColor="text1"/>
          <w:sz w:val="22"/>
        </w:rPr>
        <w:t>.</w:t>
      </w:r>
    </w:p>
    <w:p w:rsidRPr="00F855D1" w:rsidR="00204C79" w:rsidP="00B866CA" w:rsidRDefault="00204C79" w14:paraId="28239D2C" w14:textId="2896A193">
      <w:pPr>
        <w:spacing w:before="120" w:line="276" w:lineRule="auto"/>
        <w:ind w:firstLine="708"/>
        <w:jc w:val="both"/>
        <w:rPr>
          <w:rFonts w:ascii="Arial" w:hAnsi="Arial" w:cs="Arial"/>
          <w:color w:val="000000" w:themeColor="text1"/>
          <w:sz w:val="22"/>
        </w:rPr>
      </w:pPr>
      <w:r w:rsidRPr="00F855D1">
        <w:rPr>
          <w:rFonts w:ascii="Arial" w:hAnsi="Arial" w:cs="Arial"/>
          <w:color w:val="000000" w:themeColor="text1"/>
          <w:sz w:val="22"/>
        </w:rPr>
        <w:t xml:space="preserve">Conforme a lo anterior, si bien </w:t>
      </w:r>
      <w:r w:rsidRPr="00F855D1" w:rsidR="00B4671D">
        <w:rPr>
          <w:rFonts w:ascii="Arial" w:hAnsi="Arial" w:cs="Arial"/>
          <w:color w:val="000000" w:themeColor="text1"/>
          <w:sz w:val="22"/>
        </w:rPr>
        <w:t xml:space="preserve">es cierto que </w:t>
      </w:r>
      <w:r w:rsidRPr="00F855D1">
        <w:rPr>
          <w:rFonts w:ascii="Arial" w:hAnsi="Arial" w:cs="Arial"/>
          <w:color w:val="000000" w:themeColor="text1"/>
          <w:sz w:val="22"/>
        </w:rPr>
        <w:t>la entidad tiene la facultad de definir el término mínimo que otorgará a los proponentes para aclarar el precio artificialmente bajo,</w:t>
      </w:r>
      <w:r w:rsidRPr="00F855D1" w:rsidR="00B4671D">
        <w:rPr>
          <w:rFonts w:ascii="Arial" w:hAnsi="Arial" w:cs="Arial"/>
          <w:color w:val="000000" w:themeColor="text1"/>
          <w:sz w:val="22"/>
        </w:rPr>
        <w:t xml:space="preserve"> también lo es que dicho término </w:t>
      </w:r>
      <w:r w:rsidRPr="00F855D1">
        <w:rPr>
          <w:rFonts w:ascii="Arial" w:hAnsi="Arial" w:cs="Arial"/>
          <w:color w:val="000000" w:themeColor="text1"/>
          <w:sz w:val="22"/>
        </w:rPr>
        <w:t>debe estar acorde</w:t>
      </w:r>
      <w:r w:rsidRPr="00F855D1" w:rsidR="00B4671D">
        <w:rPr>
          <w:rFonts w:ascii="Arial" w:hAnsi="Arial" w:cs="Arial"/>
          <w:color w:val="000000" w:themeColor="text1"/>
          <w:sz w:val="22"/>
        </w:rPr>
        <w:t xml:space="preserve">, por un lado, </w:t>
      </w:r>
      <w:r w:rsidRPr="00F855D1">
        <w:rPr>
          <w:rFonts w:ascii="Arial" w:hAnsi="Arial" w:cs="Arial"/>
          <w:color w:val="000000" w:themeColor="text1"/>
          <w:sz w:val="22"/>
        </w:rPr>
        <w:t>con el interés general y</w:t>
      </w:r>
      <w:r w:rsidRPr="00F855D1" w:rsidR="00B4671D">
        <w:rPr>
          <w:rFonts w:ascii="Arial" w:hAnsi="Arial" w:cs="Arial"/>
          <w:color w:val="000000" w:themeColor="text1"/>
          <w:sz w:val="22"/>
        </w:rPr>
        <w:t xml:space="preserve">, </w:t>
      </w:r>
      <w:r w:rsidRPr="00F855D1" w:rsidR="00B4671D">
        <w:rPr>
          <w:rFonts w:ascii="Arial" w:hAnsi="Arial" w:cs="Arial"/>
          <w:color w:val="000000" w:themeColor="text1"/>
          <w:sz w:val="22"/>
        </w:rPr>
        <w:lastRenderedPageBreak/>
        <w:t xml:space="preserve">por el otro, con </w:t>
      </w:r>
      <w:r w:rsidRPr="00F855D1">
        <w:rPr>
          <w:rFonts w:ascii="Arial" w:hAnsi="Arial" w:cs="Arial"/>
          <w:color w:val="000000" w:themeColor="text1"/>
          <w:sz w:val="22"/>
        </w:rPr>
        <w:t>los principios de proporcionalidad y razonabilidad</w:t>
      </w:r>
      <w:r w:rsidRPr="00F855D1" w:rsidR="00B4671D">
        <w:rPr>
          <w:rFonts w:ascii="Arial" w:hAnsi="Arial" w:cs="Arial"/>
          <w:color w:val="000000" w:themeColor="text1"/>
          <w:sz w:val="22"/>
        </w:rPr>
        <w:t>, así como también con los principios del Estatuto General de Contratación de la Administración Pública.</w:t>
      </w:r>
      <w:r w:rsidRPr="00F855D1">
        <w:rPr>
          <w:rFonts w:ascii="Arial" w:hAnsi="Arial" w:cs="Arial"/>
          <w:color w:val="000000" w:themeColor="text1"/>
          <w:sz w:val="22"/>
        </w:rPr>
        <w:t xml:space="preserve"> </w:t>
      </w:r>
    </w:p>
    <w:p w:rsidRPr="00F855D1" w:rsidR="004A269E" w:rsidP="000D4BA7" w:rsidRDefault="004A269E" w14:paraId="2EFA58E8" w14:textId="67F3EE17">
      <w:pPr>
        <w:pStyle w:val="NormalWeb"/>
        <w:spacing w:before="120" w:beforeAutospacing="0" w:after="0" w:afterAutospacing="0" w:line="276" w:lineRule="auto"/>
        <w:ind w:firstLine="708"/>
        <w:jc w:val="both"/>
        <w:rPr>
          <w:rFonts w:ascii="Arial" w:hAnsi="Arial" w:cs="Arial" w:eastAsiaTheme="minorHAnsi"/>
          <w:color w:val="000000" w:themeColor="text1"/>
          <w:sz w:val="22"/>
          <w:szCs w:val="22"/>
          <w:lang w:val="es-ES" w:eastAsia="en-US"/>
        </w:rPr>
      </w:pPr>
      <w:r w:rsidRPr="00F855D1">
        <w:rPr>
          <w:rFonts w:ascii="Arial" w:hAnsi="Arial" w:cs="Arial" w:eastAsiaTheme="minorHAnsi"/>
          <w:color w:val="000000" w:themeColor="text1"/>
          <w:sz w:val="22"/>
          <w:szCs w:val="22"/>
          <w:lang w:val="es-ES" w:eastAsia="en-US"/>
        </w:rPr>
        <w:t xml:space="preserve">Verificada la información remitida por el proponente, la entidad debe definir si rechaza o no la oferta. </w:t>
      </w:r>
      <w:r w:rsidRPr="00F855D1" w:rsidR="000D4BA7">
        <w:rPr>
          <w:rFonts w:ascii="Arial" w:hAnsi="Arial" w:cs="Arial" w:eastAsiaTheme="minorHAnsi"/>
          <w:color w:val="000000" w:themeColor="text1"/>
          <w:sz w:val="22"/>
          <w:szCs w:val="22"/>
          <w:lang w:val="es-ES" w:eastAsia="en-US"/>
        </w:rPr>
        <w:t>E</w:t>
      </w:r>
      <w:r w:rsidRPr="00F855D1">
        <w:rPr>
          <w:rFonts w:ascii="Arial" w:hAnsi="Arial" w:cs="Arial" w:eastAsiaTheme="minorHAnsi"/>
          <w:color w:val="000000" w:themeColor="text1"/>
          <w:sz w:val="22"/>
          <w:szCs w:val="22"/>
          <w:lang w:val="es-ES" w:eastAsia="en-US"/>
        </w:rPr>
        <w:t xml:space="preserve">n la </w:t>
      </w:r>
      <w:r w:rsidRPr="00F855D1" w:rsidR="000D4BA7">
        <w:rPr>
          <w:rFonts w:ascii="Arial" w:hAnsi="Arial" w:cs="Arial" w:eastAsiaTheme="minorHAnsi"/>
          <w:color w:val="000000" w:themeColor="text1"/>
          <w:sz w:val="22"/>
          <w:szCs w:val="22"/>
          <w:lang w:val="es-ES" w:eastAsia="en-US"/>
        </w:rPr>
        <w:t>«</w:t>
      </w:r>
      <w:r w:rsidRPr="00F855D1">
        <w:rPr>
          <w:rFonts w:ascii="Arial" w:hAnsi="Arial" w:cs="Arial" w:eastAsiaTheme="minorHAnsi"/>
          <w:color w:val="000000" w:themeColor="text1"/>
          <w:sz w:val="22"/>
          <w:szCs w:val="22"/>
          <w:lang w:val="es-ES" w:eastAsia="en-US"/>
        </w:rPr>
        <w:t>Guía para el manejo de ofertas artificialmente bajas en Procesos de Contratación</w:t>
      </w:r>
      <w:r w:rsidRPr="00F855D1" w:rsidR="000D4BA7">
        <w:rPr>
          <w:rFonts w:ascii="Arial" w:hAnsi="Arial" w:cs="Arial" w:eastAsiaTheme="minorHAnsi"/>
          <w:color w:val="000000" w:themeColor="text1"/>
          <w:sz w:val="22"/>
          <w:szCs w:val="22"/>
          <w:lang w:val="es-ES" w:eastAsia="en-US"/>
        </w:rPr>
        <w:t xml:space="preserve">», la </w:t>
      </w:r>
      <w:r w:rsidRPr="00F855D1" w:rsidR="000D4BA7">
        <w:rPr>
          <w:rFonts w:ascii="Arial" w:hAnsi="Arial" w:cs="Arial"/>
          <w:color w:val="000000" w:themeColor="text1"/>
          <w:sz w:val="22"/>
        </w:rPr>
        <w:t xml:space="preserve">Agencia Nacional de Contratación Pública </w:t>
      </w:r>
      <w:r w:rsidRPr="00F855D1">
        <w:rPr>
          <w:rFonts w:ascii="Arial" w:hAnsi="Arial" w:cs="Arial" w:eastAsiaTheme="minorHAnsi"/>
          <w:color w:val="000000" w:themeColor="text1"/>
          <w:sz w:val="22"/>
          <w:szCs w:val="22"/>
          <w:lang w:val="es-ES" w:eastAsia="en-US"/>
        </w:rPr>
        <w:t xml:space="preserve">precisó que </w:t>
      </w:r>
      <w:r w:rsidRPr="00F855D1" w:rsidR="000D4BA7">
        <w:rPr>
          <w:rFonts w:ascii="Arial" w:hAnsi="Arial" w:cs="Arial" w:eastAsiaTheme="minorHAnsi"/>
          <w:color w:val="000000" w:themeColor="text1"/>
          <w:sz w:val="22"/>
          <w:szCs w:val="22"/>
          <w:lang w:val="es-ES" w:eastAsia="en-US"/>
        </w:rPr>
        <w:t xml:space="preserve">se </w:t>
      </w:r>
      <w:r w:rsidRPr="00F855D1">
        <w:rPr>
          <w:rFonts w:ascii="Arial" w:hAnsi="Arial" w:cs="Arial" w:eastAsiaTheme="minorHAnsi"/>
          <w:color w:val="000000" w:themeColor="text1"/>
          <w:sz w:val="22"/>
          <w:szCs w:val="22"/>
          <w:lang w:val="es-ES" w:eastAsia="en-US"/>
        </w:rPr>
        <w:t xml:space="preserve">debe rechazar la propuesta </w:t>
      </w:r>
      <w:r w:rsidRPr="00F855D1" w:rsidR="009A7FFB">
        <w:rPr>
          <w:rFonts w:ascii="Arial" w:hAnsi="Arial" w:cs="Arial" w:eastAsiaTheme="minorHAnsi"/>
          <w:color w:val="000000" w:themeColor="text1"/>
          <w:sz w:val="22"/>
          <w:szCs w:val="22"/>
          <w:lang w:val="es-ES" w:eastAsia="en-US"/>
        </w:rPr>
        <w:t>en los siguientes eventos:</w:t>
      </w:r>
      <w:r w:rsidRPr="00F855D1">
        <w:rPr>
          <w:rFonts w:ascii="Arial" w:hAnsi="Arial" w:cs="Arial" w:eastAsiaTheme="minorHAnsi"/>
          <w:color w:val="000000" w:themeColor="text1"/>
          <w:sz w:val="22"/>
          <w:szCs w:val="22"/>
          <w:lang w:val="es-ES" w:eastAsia="en-US"/>
        </w:rPr>
        <w:t xml:space="preserve"> i) </w:t>
      </w:r>
      <w:r w:rsidRPr="00F855D1" w:rsidR="000D4BA7">
        <w:rPr>
          <w:rFonts w:ascii="Arial" w:hAnsi="Arial" w:cs="Arial" w:eastAsiaTheme="minorHAnsi"/>
          <w:color w:val="000000" w:themeColor="text1"/>
          <w:sz w:val="22"/>
          <w:szCs w:val="22"/>
          <w:lang w:val="es-ES" w:eastAsia="en-US"/>
        </w:rPr>
        <w:t>«</w:t>
      </w:r>
      <w:r w:rsidRPr="00F855D1">
        <w:rPr>
          <w:rFonts w:ascii="Arial" w:hAnsi="Arial" w:cs="Arial" w:eastAsiaTheme="minorHAnsi"/>
          <w:color w:val="000000" w:themeColor="text1"/>
          <w:sz w:val="22"/>
          <w:szCs w:val="22"/>
          <w:lang w:val="es-ES" w:eastAsia="en-US"/>
        </w:rPr>
        <w:t>el proponente no presenta por escrito a la entidad estatal la aclaración de la oferta</w:t>
      </w:r>
      <w:r w:rsidRPr="00F855D1" w:rsidR="000D4BA7">
        <w:rPr>
          <w:rFonts w:ascii="Arial" w:hAnsi="Arial" w:cs="Arial" w:eastAsiaTheme="minorHAnsi"/>
          <w:color w:val="000000" w:themeColor="text1"/>
          <w:sz w:val="22"/>
          <w:szCs w:val="22"/>
          <w:lang w:val="es-ES" w:eastAsia="en-US"/>
        </w:rPr>
        <w:t>»;</w:t>
      </w:r>
      <w:r w:rsidRPr="00F855D1">
        <w:rPr>
          <w:rFonts w:ascii="Arial" w:hAnsi="Arial" w:cs="Arial" w:eastAsiaTheme="minorHAnsi"/>
          <w:color w:val="000000" w:themeColor="text1"/>
          <w:sz w:val="22"/>
          <w:szCs w:val="22"/>
          <w:lang w:val="es-ES" w:eastAsia="en-US"/>
        </w:rPr>
        <w:t xml:space="preserve"> </w:t>
      </w:r>
      <w:proofErr w:type="spellStart"/>
      <w:r w:rsidRPr="00F855D1">
        <w:rPr>
          <w:rFonts w:ascii="Arial" w:hAnsi="Arial" w:cs="Arial" w:eastAsiaTheme="minorHAnsi"/>
          <w:color w:val="000000" w:themeColor="text1"/>
          <w:sz w:val="22"/>
          <w:szCs w:val="22"/>
          <w:lang w:val="es-ES" w:eastAsia="en-US"/>
        </w:rPr>
        <w:t>ii</w:t>
      </w:r>
      <w:proofErr w:type="spellEnd"/>
      <w:r w:rsidRPr="00F855D1">
        <w:rPr>
          <w:rFonts w:ascii="Arial" w:hAnsi="Arial" w:cs="Arial" w:eastAsiaTheme="minorHAnsi"/>
          <w:color w:val="000000" w:themeColor="text1"/>
          <w:sz w:val="22"/>
          <w:szCs w:val="22"/>
          <w:lang w:val="es-ES" w:eastAsia="en-US"/>
        </w:rPr>
        <w:t xml:space="preserve">) </w:t>
      </w:r>
      <w:r w:rsidRPr="00F855D1" w:rsidR="000D4BA7">
        <w:rPr>
          <w:rFonts w:ascii="Arial" w:hAnsi="Arial" w:cs="Arial" w:eastAsiaTheme="minorHAnsi"/>
          <w:color w:val="000000" w:themeColor="text1"/>
          <w:sz w:val="22"/>
          <w:szCs w:val="22"/>
          <w:lang w:val="es-ES" w:eastAsia="en-US"/>
        </w:rPr>
        <w:t>«</w:t>
      </w:r>
      <w:r w:rsidRPr="00F855D1">
        <w:rPr>
          <w:rFonts w:ascii="Arial" w:hAnsi="Arial" w:cs="Arial" w:eastAsiaTheme="minorHAnsi"/>
          <w:color w:val="000000" w:themeColor="text1"/>
          <w:sz w:val="22"/>
          <w:szCs w:val="22"/>
          <w:lang w:val="es-ES" w:eastAsia="en-US"/>
        </w:rPr>
        <w:t>el proponente no envía parte o la totalidad de la información solicitada por la entidad estatal</w:t>
      </w:r>
      <w:r w:rsidRPr="00F855D1" w:rsidR="000D4BA7">
        <w:rPr>
          <w:rFonts w:ascii="Arial" w:hAnsi="Arial" w:cs="Arial" w:eastAsiaTheme="minorHAnsi"/>
          <w:color w:val="000000" w:themeColor="text1"/>
          <w:sz w:val="22"/>
          <w:szCs w:val="22"/>
          <w:lang w:val="es-ES" w:eastAsia="en-US"/>
        </w:rPr>
        <w:t>»;</w:t>
      </w:r>
      <w:r w:rsidRPr="00F855D1">
        <w:rPr>
          <w:rFonts w:ascii="Arial" w:hAnsi="Arial" w:cs="Arial" w:eastAsiaTheme="minorHAnsi"/>
          <w:color w:val="000000" w:themeColor="text1"/>
          <w:sz w:val="22"/>
          <w:szCs w:val="22"/>
          <w:lang w:val="es-ES" w:eastAsia="en-US"/>
        </w:rPr>
        <w:t xml:space="preserve"> </w:t>
      </w:r>
      <w:proofErr w:type="spellStart"/>
      <w:r w:rsidRPr="00F855D1">
        <w:rPr>
          <w:rFonts w:ascii="Arial" w:hAnsi="Arial" w:cs="Arial" w:eastAsiaTheme="minorHAnsi"/>
          <w:color w:val="000000" w:themeColor="text1"/>
          <w:sz w:val="22"/>
          <w:szCs w:val="22"/>
          <w:lang w:val="es-ES" w:eastAsia="en-US"/>
        </w:rPr>
        <w:t>iii</w:t>
      </w:r>
      <w:proofErr w:type="spellEnd"/>
      <w:r w:rsidRPr="00F855D1">
        <w:rPr>
          <w:rFonts w:ascii="Arial" w:hAnsi="Arial" w:cs="Arial" w:eastAsiaTheme="minorHAnsi"/>
          <w:color w:val="000000" w:themeColor="text1"/>
          <w:sz w:val="22"/>
          <w:szCs w:val="22"/>
          <w:lang w:val="es-ES" w:eastAsia="en-US"/>
        </w:rPr>
        <w:t xml:space="preserve">) </w:t>
      </w:r>
      <w:r w:rsidRPr="00F855D1" w:rsidR="000D4BA7">
        <w:rPr>
          <w:rFonts w:ascii="Arial" w:hAnsi="Arial" w:cs="Arial" w:eastAsiaTheme="minorHAnsi"/>
          <w:color w:val="000000" w:themeColor="text1"/>
          <w:sz w:val="22"/>
          <w:szCs w:val="22"/>
          <w:lang w:val="es-ES" w:eastAsia="en-US"/>
        </w:rPr>
        <w:t>«</w:t>
      </w:r>
      <w:r w:rsidRPr="00F855D1">
        <w:rPr>
          <w:rFonts w:ascii="Arial" w:hAnsi="Arial" w:cs="Arial" w:eastAsiaTheme="minorHAnsi"/>
          <w:color w:val="000000" w:themeColor="text1"/>
          <w:sz w:val="22"/>
          <w:szCs w:val="22"/>
          <w:lang w:val="es-ES" w:eastAsia="en-US"/>
        </w:rPr>
        <w:t>las aclaraciones del proponente no son satisfactorias para garantizar la sostenibilidad de la oferta durante la ejecución del contrato</w:t>
      </w:r>
      <w:r w:rsidRPr="00F855D1" w:rsidR="000D4BA7">
        <w:rPr>
          <w:rFonts w:ascii="Arial" w:hAnsi="Arial" w:cs="Arial" w:eastAsiaTheme="minorHAnsi"/>
          <w:color w:val="000000" w:themeColor="text1"/>
          <w:sz w:val="22"/>
          <w:szCs w:val="22"/>
          <w:lang w:val="es-ES" w:eastAsia="en-US"/>
        </w:rPr>
        <w:t>»;</w:t>
      </w:r>
      <w:r w:rsidRPr="00F855D1">
        <w:rPr>
          <w:rFonts w:ascii="Arial" w:hAnsi="Arial" w:cs="Arial" w:eastAsiaTheme="minorHAnsi"/>
          <w:color w:val="000000" w:themeColor="text1"/>
          <w:sz w:val="22"/>
          <w:szCs w:val="22"/>
          <w:lang w:val="es-ES" w:eastAsia="en-US"/>
        </w:rPr>
        <w:t xml:space="preserve"> y </w:t>
      </w:r>
      <w:proofErr w:type="spellStart"/>
      <w:r w:rsidRPr="00F855D1">
        <w:rPr>
          <w:rFonts w:ascii="Arial" w:hAnsi="Arial" w:cs="Arial" w:eastAsiaTheme="minorHAnsi"/>
          <w:color w:val="000000" w:themeColor="text1"/>
          <w:sz w:val="22"/>
          <w:szCs w:val="22"/>
          <w:lang w:val="es-ES" w:eastAsia="en-US"/>
        </w:rPr>
        <w:t>iv</w:t>
      </w:r>
      <w:proofErr w:type="spellEnd"/>
      <w:r w:rsidRPr="00F855D1">
        <w:rPr>
          <w:rFonts w:ascii="Arial" w:hAnsi="Arial" w:cs="Arial" w:eastAsiaTheme="minorHAnsi"/>
          <w:color w:val="000000" w:themeColor="text1"/>
          <w:sz w:val="22"/>
          <w:szCs w:val="22"/>
          <w:lang w:val="es-ES" w:eastAsia="en-US"/>
        </w:rPr>
        <w:t xml:space="preserve">) </w:t>
      </w:r>
      <w:r w:rsidRPr="00F855D1" w:rsidR="000D4BA7">
        <w:rPr>
          <w:rFonts w:ascii="Arial" w:hAnsi="Arial" w:cs="Arial" w:eastAsiaTheme="minorHAnsi"/>
          <w:color w:val="000000" w:themeColor="text1"/>
          <w:sz w:val="22"/>
          <w:szCs w:val="22"/>
          <w:lang w:val="es-ES" w:eastAsia="en-US"/>
        </w:rPr>
        <w:t>«</w:t>
      </w:r>
      <w:r w:rsidRPr="00F855D1">
        <w:rPr>
          <w:rFonts w:ascii="Arial" w:hAnsi="Arial" w:cs="Arial" w:eastAsiaTheme="minorHAnsi"/>
          <w:color w:val="000000" w:themeColor="text1"/>
          <w:sz w:val="22"/>
          <w:szCs w:val="22"/>
          <w:lang w:val="es-ES" w:eastAsia="en-US"/>
        </w:rPr>
        <w:t xml:space="preserve">las aclaraciones del proponente no desvirtúan la teoría de que está utilizando su oferta como parte de una estrategia colusoria o </w:t>
      </w:r>
      <w:r w:rsidRPr="00F855D1" w:rsidR="000D4BA7">
        <w:rPr>
          <w:rFonts w:ascii="Arial" w:hAnsi="Arial" w:cs="Arial" w:eastAsiaTheme="minorHAnsi"/>
          <w:color w:val="000000" w:themeColor="text1"/>
          <w:sz w:val="22"/>
          <w:szCs w:val="22"/>
          <w:lang w:val="es-ES" w:eastAsia="en-US"/>
        </w:rPr>
        <w:t>[</w:t>
      </w:r>
      <w:r w:rsidRPr="00F855D1">
        <w:rPr>
          <w:rFonts w:ascii="Arial" w:hAnsi="Arial" w:cs="Arial" w:eastAsiaTheme="minorHAnsi"/>
          <w:color w:val="000000" w:themeColor="text1"/>
          <w:sz w:val="22"/>
          <w:szCs w:val="22"/>
          <w:lang w:val="es-ES" w:eastAsia="en-US"/>
        </w:rPr>
        <w:t>…</w:t>
      </w:r>
      <w:r w:rsidRPr="00F855D1" w:rsidR="000D4BA7">
        <w:rPr>
          <w:rFonts w:ascii="Arial" w:hAnsi="Arial" w:cs="Arial" w:eastAsiaTheme="minorHAnsi"/>
          <w:color w:val="000000" w:themeColor="text1"/>
          <w:sz w:val="22"/>
          <w:szCs w:val="22"/>
          <w:lang w:val="es-ES" w:eastAsia="en-US"/>
        </w:rPr>
        <w:t>]</w:t>
      </w:r>
      <w:r w:rsidRPr="00F855D1">
        <w:rPr>
          <w:rFonts w:ascii="Arial" w:hAnsi="Arial" w:cs="Arial" w:eastAsiaTheme="minorHAnsi"/>
          <w:color w:val="000000" w:themeColor="text1"/>
          <w:sz w:val="22"/>
          <w:szCs w:val="22"/>
          <w:lang w:val="es-ES" w:eastAsia="en-US"/>
        </w:rPr>
        <w:t xml:space="preserve"> anticompetitiva durante el proceso de selección</w:t>
      </w:r>
      <w:r w:rsidRPr="00F855D1" w:rsidR="000D4BA7">
        <w:rPr>
          <w:rFonts w:ascii="Arial" w:hAnsi="Arial" w:cs="Arial" w:eastAsiaTheme="minorHAnsi"/>
          <w:color w:val="000000" w:themeColor="text1"/>
          <w:sz w:val="22"/>
          <w:szCs w:val="22"/>
          <w:lang w:val="es-ES" w:eastAsia="en-US"/>
        </w:rPr>
        <w:t>»</w:t>
      </w:r>
      <w:r w:rsidRPr="00F855D1">
        <w:rPr>
          <w:rFonts w:ascii="Arial" w:hAnsi="Arial" w:cs="Arial" w:eastAsiaTheme="minorHAnsi"/>
          <w:color w:val="000000" w:themeColor="text1"/>
          <w:sz w:val="22"/>
          <w:szCs w:val="22"/>
          <w:lang w:val="es-ES" w:eastAsia="en-US"/>
        </w:rPr>
        <w:t>.</w:t>
      </w:r>
      <w:r w:rsidRPr="00F855D1" w:rsidR="00910BB9">
        <w:rPr>
          <w:rFonts w:ascii="Arial" w:hAnsi="Arial" w:cs="Arial" w:eastAsiaTheme="minorHAnsi"/>
          <w:color w:val="000000" w:themeColor="text1"/>
          <w:sz w:val="22"/>
          <w:szCs w:val="22"/>
          <w:lang w:val="es-ES" w:eastAsia="en-US"/>
        </w:rPr>
        <w:t xml:space="preserve"> Esto, claro está, sin perjuicio de los eventos señalados en la Sección VII de la «Guía para el manejo de ofertas artificialmente bajas en Procesos de Contratación de Colombia Compra Eficiente», los cuales, de todos modos, son criterios orientadores para las entidades públicas y no «causales de rechazo» en estricto sentido.</w:t>
      </w:r>
    </w:p>
    <w:p w:rsidRPr="00F855D1" w:rsidR="00EB5451" w:rsidP="000D4BA7" w:rsidRDefault="00EB5451" w14:paraId="1401C8DE" w14:textId="7765CE1F">
      <w:pPr>
        <w:pStyle w:val="NormalWeb"/>
        <w:spacing w:before="120" w:beforeAutospacing="0" w:after="0" w:afterAutospacing="0" w:line="276" w:lineRule="auto"/>
        <w:ind w:firstLine="708"/>
        <w:jc w:val="both"/>
        <w:rPr>
          <w:rFonts w:ascii="Arial" w:hAnsi="Arial" w:cs="Arial" w:eastAsiaTheme="minorHAnsi"/>
          <w:color w:val="000000" w:themeColor="text1"/>
          <w:sz w:val="22"/>
          <w:szCs w:val="22"/>
          <w:lang w:val="es-ES" w:eastAsia="en-US"/>
        </w:rPr>
      </w:pPr>
      <w:r w:rsidRPr="00F855D1">
        <w:rPr>
          <w:rFonts w:ascii="Arial" w:hAnsi="Arial" w:cs="Arial" w:eastAsiaTheme="minorHAnsi"/>
          <w:color w:val="000000" w:themeColor="text1"/>
          <w:sz w:val="22"/>
          <w:szCs w:val="22"/>
          <w:lang w:val="es-ES" w:eastAsia="en-US"/>
        </w:rPr>
        <w:t>Todo lo anterior, claro está, teniendo en cuenta que la referida Guía contiene criterios orientadores para las entidades públicas, los cuales, en consecuencia, no son de obligatorio acatamiento por partes de estas últimas. En otras palabras, las entidades están facultadas para aplicar los criterios contenidos en la Guía o acudir, si bien lo tienen, a otro tipo de criterios que consideren más apropiados para cada proceso de contratación.</w:t>
      </w:r>
    </w:p>
    <w:p w:rsidRPr="00F855D1" w:rsidR="000E4011" w:rsidP="000D4BA7" w:rsidRDefault="000E4011" w14:paraId="4A3983D9" w14:textId="77777777">
      <w:pPr>
        <w:pStyle w:val="NormalWeb"/>
        <w:spacing w:before="120" w:beforeAutospacing="0" w:after="0" w:afterAutospacing="0" w:line="276" w:lineRule="auto"/>
        <w:ind w:firstLine="708"/>
        <w:jc w:val="both"/>
        <w:rPr>
          <w:rFonts w:ascii="Arial" w:hAnsi="Arial" w:cs="Arial" w:eastAsiaTheme="minorHAnsi"/>
          <w:color w:val="000000" w:themeColor="text1"/>
          <w:sz w:val="20"/>
          <w:szCs w:val="20"/>
          <w:lang w:val="es-ES" w:eastAsia="en-US"/>
        </w:rPr>
      </w:pPr>
    </w:p>
    <w:p w:rsidRPr="00F855D1" w:rsidR="008A34C1" w:rsidP="008A34C1" w:rsidRDefault="008A34C1" w14:paraId="39D2A356" w14:textId="5394050E">
      <w:pPr>
        <w:pStyle w:val="Prrafodelista"/>
        <w:numPr>
          <w:ilvl w:val="0"/>
          <w:numId w:val="8"/>
        </w:numPr>
        <w:tabs>
          <w:tab w:val="left" w:pos="0"/>
        </w:tabs>
        <w:spacing w:line="276" w:lineRule="auto"/>
        <w:ind w:left="360"/>
        <w:jc w:val="both"/>
        <w:rPr>
          <w:rFonts w:ascii="Arial" w:hAnsi="Arial" w:eastAsia="Calibri" w:cs="Arial"/>
          <w:b/>
          <w:color w:val="000000" w:themeColor="text1"/>
          <w:sz w:val="22"/>
          <w:lang w:val="es-ES"/>
        </w:rPr>
      </w:pPr>
      <w:r w:rsidRPr="00F855D1">
        <w:rPr>
          <w:rFonts w:ascii="Arial" w:hAnsi="Arial" w:eastAsia="Calibri" w:cs="Arial"/>
          <w:b/>
          <w:color w:val="000000" w:themeColor="text1"/>
          <w:sz w:val="22"/>
          <w:lang w:val="es-ES"/>
        </w:rPr>
        <w:t xml:space="preserve">Respuesta </w:t>
      </w:r>
    </w:p>
    <w:p w:rsidRPr="00F855D1" w:rsidR="00873EA4" w:rsidP="008A34C1" w:rsidRDefault="00873EA4" w14:paraId="2E5A055B" w14:textId="77777777">
      <w:pPr>
        <w:tabs>
          <w:tab w:val="left" w:pos="0"/>
        </w:tabs>
        <w:spacing w:before="120" w:line="276" w:lineRule="auto"/>
        <w:jc w:val="both"/>
        <w:rPr>
          <w:rFonts w:ascii="Arial" w:hAnsi="Arial" w:eastAsia="Calibri" w:cs="Arial"/>
          <w:color w:val="000000" w:themeColor="text1"/>
          <w:sz w:val="20"/>
          <w:szCs w:val="20"/>
          <w:lang w:val="es-ES"/>
        </w:rPr>
      </w:pPr>
    </w:p>
    <w:p w:rsidRPr="00F855D1" w:rsidR="00873EA4" w:rsidP="00985C94" w:rsidRDefault="00A93519" w14:paraId="2FDA4FB0" w14:textId="08B3DB1A">
      <w:pPr>
        <w:tabs>
          <w:tab w:val="left" w:pos="426"/>
        </w:tabs>
        <w:spacing w:line="276" w:lineRule="auto"/>
        <w:ind w:left="709" w:right="758"/>
        <w:jc w:val="both"/>
        <w:rPr>
          <w:rFonts w:ascii="Arial" w:hAnsi="Arial" w:eastAsia="Calibri" w:cs="Arial"/>
          <w:color w:val="000000" w:themeColor="text1"/>
          <w:sz w:val="22"/>
        </w:rPr>
      </w:pPr>
      <w:r w:rsidRPr="00F855D1">
        <w:rPr>
          <w:rFonts w:ascii="Arial" w:hAnsi="Arial" w:eastAsia="Calibri" w:cs="Arial"/>
          <w:color w:val="000000" w:themeColor="text1"/>
          <w:sz w:val="22"/>
        </w:rPr>
        <w:t>i) ¿en atención a lo establecido en el numeral III de la guía G-MOAB-01 - Guía para el manejo de ofertas artificialmente bajas en Procesos de Contratación -, […] qué método de los enunciados allí, es decir comparación absoluta o comparación relativa, ¿se deberá tomar cuando se presentan 5 ofertas en un proceso de contratación?»</w:t>
      </w:r>
    </w:p>
    <w:p w:rsidRPr="00F855D1" w:rsidR="00CD1B25" w:rsidP="00CD1B25" w:rsidRDefault="00CD1B25" w14:paraId="5E9607DA" w14:textId="77777777">
      <w:pPr>
        <w:jc w:val="both"/>
        <w:rPr>
          <w:rFonts w:ascii="Arial" w:hAnsi="Arial" w:eastAsia="Calibri" w:cs="Arial"/>
          <w:color w:val="000000" w:themeColor="text1"/>
          <w:sz w:val="20"/>
          <w:szCs w:val="20"/>
          <w:lang w:val="es-ES"/>
        </w:rPr>
      </w:pPr>
    </w:p>
    <w:p w:rsidRPr="00F855D1" w:rsidR="00EC1E29" w:rsidP="00CD1B25" w:rsidRDefault="006127F4" w14:paraId="3DAD2C89" w14:textId="09C6FC95">
      <w:pPr>
        <w:spacing w:before="120" w:line="276" w:lineRule="auto"/>
        <w:jc w:val="both"/>
        <w:rPr>
          <w:rFonts w:ascii="Arial" w:hAnsi="Arial" w:cs="Arial"/>
          <w:color w:val="000000" w:themeColor="text1"/>
          <w:sz w:val="22"/>
          <w:lang w:val="es-ES"/>
        </w:rPr>
      </w:pPr>
      <w:r w:rsidRPr="00F855D1">
        <w:rPr>
          <w:rFonts w:ascii="Arial" w:hAnsi="Arial" w:eastAsia="Calibri" w:cs="Arial"/>
          <w:color w:val="000000" w:themeColor="text1"/>
          <w:sz w:val="22"/>
          <w:lang w:val="es-ES"/>
        </w:rPr>
        <w:t>L</w:t>
      </w:r>
      <w:r w:rsidRPr="00F855D1" w:rsidR="0023292A">
        <w:rPr>
          <w:rFonts w:ascii="Arial" w:hAnsi="Arial" w:eastAsia="Calibri" w:cs="Arial"/>
          <w:color w:val="000000" w:themeColor="text1"/>
          <w:sz w:val="22"/>
          <w:lang w:val="es-ES"/>
        </w:rPr>
        <w:t>os criterios desarrollados en l</w:t>
      </w:r>
      <w:r w:rsidRPr="00F855D1" w:rsidR="00ED11F6">
        <w:rPr>
          <w:rFonts w:ascii="Arial" w:hAnsi="Arial" w:eastAsia="Calibri" w:cs="Arial"/>
          <w:color w:val="000000" w:themeColor="text1"/>
          <w:sz w:val="22"/>
          <w:lang w:val="es-ES"/>
        </w:rPr>
        <w:t xml:space="preserve">a </w:t>
      </w:r>
      <w:r w:rsidRPr="00F855D1" w:rsidR="0023292A">
        <w:rPr>
          <w:rFonts w:ascii="Arial" w:hAnsi="Arial" w:eastAsia="Calibri" w:cs="Arial"/>
          <w:color w:val="000000" w:themeColor="text1"/>
          <w:sz w:val="22"/>
          <w:lang w:val="es-ES"/>
        </w:rPr>
        <w:t>«</w:t>
      </w:r>
      <w:r w:rsidRPr="00F855D1" w:rsidR="0023292A">
        <w:rPr>
          <w:rFonts w:ascii="Arial" w:hAnsi="Arial" w:cs="Arial"/>
          <w:color w:val="000000" w:themeColor="text1"/>
          <w:sz w:val="22"/>
          <w:lang w:val="es-ES"/>
        </w:rPr>
        <w:t xml:space="preserve">Guía para el manejo de ofertas artificialmente bajas en Procesos de Contratación» no son obligatorios para </w:t>
      </w:r>
      <w:r w:rsidRPr="00F855D1" w:rsidR="00232566">
        <w:rPr>
          <w:rFonts w:ascii="Arial" w:hAnsi="Arial" w:cs="Arial"/>
          <w:color w:val="000000" w:themeColor="text1"/>
          <w:sz w:val="22"/>
          <w:lang w:val="es-ES"/>
        </w:rPr>
        <w:t xml:space="preserve">las </w:t>
      </w:r>
      <w:r w:rsidRPr="00F855D1" w:rsidR="0023292A">
        <w:rPr>
          <w:rFonts w:ascii="Arial" w:hAnsi="Arial" w:cs="Arial"/>
          <w:color w:val="000000" w:themeColor="text1"/>
          <w:sz w:val="22"/>
          <w:lang w:val="es-ES"/>
        </w:rPr>
        <w:t>entidad</w:t>
      </w:r>
      <w:r w:rsidRPr="00F855D1" w:rsidR="00232566">
        <w:rPr>
          <w:rFonts w:ascii="Arial" w:hAnsi="Arial" w:cs="Arial"/>
          <w:color w:val="000000" w:themeColor="text1"/>
          <w:sz w:val="22"/>
          <w:lang w:val="es-ES"/>
        </w:rPr>
        <w:t>es estatales</w:t>
      </w:r>
      <w:r w:rsidRPr="00F855D1" w:rsidR="0023292A">
        <w:rPr>
          <w:rFonts w:ascii="Arial" w:hAnsi="Arial" w:cs="Arial"/>
          <w:color w:val="000000" w:themeColor="text1"/>
          <w:sz w:val="22"/>
          <w:lang w:val="es-ES"/>
        </w:rPr>
        <w:t xml:space="preserve">. En consecuencia, estas pueden decidir libremente si acuden al método de </w:t>
      </w:r>
      <w:r w:rsidRPr="00F855D1" w:rsidR="0023292A">
        <w:rPr>
          <w:rFonts w:ascii="Arial" w:hAnsi="Arial" w:cs="Arial"/>
          <w:i/>
          <w:iCs/>
          <w:color w:val="000000" w:themeColor="text1"/>
          <w:sz w:val="22"/>
          <w:lang w:val="es-ES"/>
        </w:rPr>
        <w:t>comparación absoluta</w:t>
      </w:r>
      <w:r w:rsidRPr="00F855D1" w:rsidR="0023292A">
        <w:rPr>
          <w:rFonts w:ascii="Arial" w:hAnsi="Arial" w:cs="Arial"/>
          <w:color w:val="000000" w:themeColor="text1"/>
          <w:sz w:val="22"/>
          <w:lang w:val="es-ES"/>
        </w:rPr>
        <w:t xml:space="preserve"> o al de </w:t>
      </w:r>
      <w:r w:rsidRPr="00F855D1" w:rsidR="0023292A">
        <w:rPr>
          <w:rFonts w:ascii="Arial" w:hAnsi="Arial" w:cs="Arial"/>
          <w:i/>
          <w:iCs/>
          <w:color w:val="000000" w:themeColor="text1"/>
          <w:sz w:val="22"/>
          <w:lang w:val="es-ES"/>
        </w:rPr>
        <w:t>comparación relativa</w:t>
      </w:r>
      <w:r w:rsidRPr="00F855D1" w:rsidR="0023292A">
        <w:rPr>
          <w:rFonts w:ascii="Arial" w:hAnsi="Arial" w:cs="Arial"/>
          <w:color w:val="000000" w:themeColor="text1"/>
          <w:sz w:val="22"/>
          <w:lang w:val="es-ES"/>
        </w:rPr>
        <w:t xml:space="preserve"> o, incluso, acudir a otro tipo de criterios que estime</w:t>
      </w:r>
      <w:r w:rsidRPr="00F855D1" w:rsidR="00202088">
        <w:rPr>
          <w:rFonts w:ascii="Arial" w:hAnsi="Arial" w:cs="Arial"/>
          <w:color w:val="000000" w:themeColor="text1"/>
          <w:sz w:val="22"/>
          <w:lang w:val="es-ES"/>
        </w:rPr>
        <w:t>n</w:t>
      </w:r>
      <w:r w:rsidRPr="00F855D1" w:rsidR="0023292A">
        <w:rPr>
          <w:rFonts w:ascii="Arial" w:hAnsi="Arial" w:cs="Arial"/>
          <w:color w:val="000000" w:themeColor="text1"/>
          <w:sz w:val="22"/>
          <w:lang w:val="es-ES"/>
        </w:rPr>
        <w:t xml:space="preserve"> apropiados</w:t>
      </w:r>
      <w:r w:rsidRPr="00F855D1" w:rsidR="00202088">
        <w:rPr>
          <w:rFonts w:ascii="Arial" w:hAnsi="Arial" w:cs="Arial"/>
          <w:color w:val="000000" w:themeColor="text1"/>
          <w:sz w:val="22"/>
          <w:lang w:val="es-ES"/>
        </w:rPr>
        <w:t>, según los datos o la información de que dispongan</w:t>
      </w:r>
      <w:r w:rsidRPr="00F855D1" w:rsidR="0023292A">
        <w:rPr>
          <w:rFonts w:ascii="Arial" w:hAnsi="Arial" w:cs="Arial"/>
          <w:color w:val="000000" w:themeColor="text1"/>
          <w:sz w:val="22"/>
          <w:lang w:val="es-ES"/>
        </w:rPr>
        <w:t xml:space="preserve">. Con todo, la Agencia Nacional de Contratación Pública </w:t>
      </w:r>
      <w:r w:rsidRPr="00F855D1" w:rsidR="0023292A">
        <w:rPr>
          <w:rFonts w:ascii="Arial" w:hAnsi="Arial" w:cs="Arial"/>
          <w:color w:val="000000" w:themeColor="text1"/>
          <w:sz w:val="22"/>
        </w:rPr>
        <w:t xml:space="preserve">ha sugerido a las entidades aplicar la siguiente metodología para identificar ofertas con «precios artificialmente bajos», en aquellos procesos en los que hay cinco (5) o más ofertas: i ) </w:t>
      </w:r>
      <w:r w:rsidRPr="00F855D1" w:rsidR="0023292A">
        <w:rPr>
          <w:rFonts w:ascii="Arial" w:hAnsi="Arial" w:cs="Arial"/>
          <w:color w:val="000000" w:themeColor="text1"/>
          <w:sz w:val="22"/>
          <w:lang w:val="es-CO"/>
        </w:rPr>
        <w:t xml:space="preserve">tomar el conjunto de ofertas a evaluar; </w:t>
      </w:r>
      <w:proofErr w:type="spellStart"/>
      <w:r w:rsidRPr="00F855D1" w:rsidR="0023292A">
        <w:rPr>
          <w:rFonts w:ascii="Arial" w:hAnsi="Arial" w:cs="Arial"/>
          <w:color w:val="000000" w:themeColor="text1"/>
          <w:sz w:val="22"/>
          <w:lang w:val="es-CO"/>
        </w:rPr>
        <w:t>ii</w:t>
      </w:r>
      <w:proofErr w:type="spellEnd"/>
      <w:r w:rsidRPr="00F855D1" w:rsidR="0023292A">
        <w:rPr>
          <w:rFonts w:ascii="Arial" w:hAnsi="Arial" w:cs="Arial"/>
          <w:color w:val="000000" w:themeColor="text1"/>
          <w:sz w:val="22"/>
          <w:lang w:val="es-CO"/>
        </w:rPr>
        <w:t xml:space="preserve">) calcular la mediana, o dependiendo de la dispersión de los datos el promedio, del valor de cada oferta o de cada ítem dentro de la oferta; </w:t>
      </w:r>
      <w:proofErr w:type="spellStart"/>
      <w:r w:rsidRPr="00F855D1" w:rsidR="0023292A">
        <w:rPr>
          <w:rFonts w:ascii="Arial" w:hAnsi="Arial" w:cs="Arial"/>
          <w:color w:val="000000" w:themeColor="text1"/>
          <w:sz w:val="22"/>
          <w:lang w:val="es-CO"/>
        </w:rPr>
        <w:t>iii</w:t>
      </w:r>
      <w:proofErr w:type="spellEnd"/>
      <w:r w:rsidRPr="00F855D1" w:rsidR="0023292A">
        <w:rPr>
          <w:rFonts w:ascii="Arial" w:hAnsi="Arial" w:cs="Arial"/>
          <w:color w:val="000000" w:themeColor="text1"/>
          <w:sz w:val="22"/>
          <w:lang w:val="es-CO"/>
        </w:rPr>
        <w:t xml:space="preserve">) calcular la desviación estándar del </w:t>
      </w:r>
      <w:r w:rsidRPr="00F855D1" w:rsidR="0023292A">
        <w:rPr>
          <w:rFonts w:ascii="Arial" w:hAnsi="Arial" w:cs="Arial"/>
          <w:color w:val="000000" w:themeColor="text1"/>
          <w:sz w:val="22"/>
          <w:lang w:val="es-CO"/>
        </w:rPr>
        <w:lastRenderedPageBreak/>
        <w:t xml:space="preserve">conjunto; y </w:t>
      </w:r>
      <w:proofErr w:type="spellStart"/>
      <w:r w:rsidRPr="00F855D1" w:rsidR="0023292A">
        <w:rPr>
          <w:rFonts w:ascii="Arial" w:hAnsi="Arial" w:cs="Arial"/>
          <w:color w:val="000000" w:themeColor="text1"/>
          <w:sz w:val="22"/>
          <w:lang w:val="es-CO"/>
        </w:rPr>
        <w:t>iv</w:t>
      </w:r>
      <w:proofErr w:type="spellEnd"/>
      <w:r w:rsidRPr="00F855D1" w:rsidR="0023292A">
        <w:rPr>
          <w:rFonts w:ascii="Arial" w:hAnsi="Arial" w:cs="Arial"/>
          <w:color w:val="000000" w:themeColor="text1"/>
          <w:sz w:val="22"/>
          <w:lang w:val="es-CO"/>
        </w:rPr>
        <w:t xml:space="preserve">) determinar el valor mínimo aceptable. Todo, </w:t>
      </w:r>
      <w:proofErr w:type="gramStart"/>
      <w:r w:rsidRPr="00F855D1" w:rsidR="0023292A">
        <w:rPr>
          <w:rFonts w:ascii="Arial" w:hAnsi="Arial" w:cs="Arial"/>
          <w:color w:val="000000" w:themeColor="text1"/>
          <w:sz w:val="22"/>
          <w:lang w:val="es-CO"/>
        </w:rPr>
        <w:t>de acuerdo a</w:t>
      </w:r>
      <w:proofErr w:type="gramEnd"/>
      <w:r w:rsidRPr="00F855D1" w:rsidR="0023292A">
        <w:rPr>
          <w:rFonts w:ascii="Arial" w:hAnsi="Arial" w:cs="Arial"/>
          <w:color w:val="000000" w:themeColor="text1"/>
          <w:sz w:val="22"/>
          <w:lang w:val="es-CO"/>
        </w:rPr>
        <w:t xml:space="preserve"> </w:t>
      </w:r>
      <w:r w:rsidRPr="00F855D1" w:rsidR="0032228A">
        <w:rPr>
          <w:rFonts w:ascii="Arial" w:hAnsi="Arial" w:cs="Arial"/>
          <w:color w:val="000000" w:themeColor="text1"/>
          <w:sz w:val="22"/>
          <w:lang w:val="es-CO"/>
        </w:rPr>
        <w:t xml:space="preserve">lo que se explicó </w:t>
      </w:r>
      <w:r w:rsidRPr="00F855D1" w:rsidR="0023292A">
        <w:rPr>
          <w:rFonts w:ascii="Arial" w:hAnsi="Arial" w:cs="Arial"/>
          <w:color w:val="000000" w:themeColor="text1"/>
          <w:sz w:val="22"/>
          <w:lang w:val="es-CO"/>
        </w:rPr>
        <w:t xml:space="preserve">en </w:t>
      </w:r>
      <w:r w:rsidRPr="00F855D1" w:rsidR="00D52FA6">
        <w:rPr>
          <w:rFonts w:ascii="Arial" w:hAnsi="Arial" w:cs="Arial"/>
          <w:color w:val="000000" w:themeColor="text1"/>
          <w:sz w:val="22"/>
          <w:lang w:val="es-CO"/>
        </w:rPr>
        <w:t xml:space="preserve">este concepto y </w:t>
      </w:r>
      <w:r w:rsidRPr="00F855D1" w:rsidR="00202088">
        <w:rPr>
          <w:rFonts w:ascii="Arial" w:hAnsi="Arial" w:cs="Arial"/>
          <w:color w:val="000000" w:themeColor="text1"/>
          <w:sz w:val="22"/>
          <w:lang w:val="es-CO"/>
        </w:rPr>
        <w:t>según</w:t>
      </w:r>
      <w:r w:rsidRPr="00F855D1" w:rsidR="00D52FA6">
        <w:rPr>
          <w:rFonts w:ascii="Arial" w:hAnsi="Arial" w:cs="Arial"/>
          <w:color w:val="000000" w:themeColor="text1"/>
          <w:sz w:val="22"/>
          <w:lang w:val="es-CO"/>
        </w:rPr>
        <w:t xml:space="preserve"> los alcances aquí señalados</w:t>
      </w:r>
      <w:r w:rsidRPr="00F855D1" w:rsidR="0023292A">
        <w:rPr>
          <w:rFonts w:ascii="Arial" w:hAnsi="Arial" w:cs="Arial"/>
          <w:color w:val="000000" w:themeColor="text1"/>
          <w:sz w:val="22"/>
          <w:lang w:val="es-CO"/>
        </w:rPr>
        <w:t>.</w:t>
      </w:r>
    </w:p>
    <w:p w:rsidRPr="00F855D1" w:rsidR="0023292A" w:rsidP="00EC1E29" w:rsidRDefault="0023292A" w14:paraId="6986CB26" w14:textId="77777777">
      <w:pPr>
        <w:tabs>
          <w:tab w:val="left" w:pos="0"/>
        </w:tabs>
        <w:spacing w:before="120" w:line="276" w:lineRule="auto"/>
        <w:jc w:val="both"/>
        <w:rPr>
          <w:rFonts w:ascii="Arial" w:hAnsi="Arial" w:eastAsia="Calibri" w:cs="Arial"/>
          <w:color w:val="000000" w:themeColor="text1"/>
          <w:sz w:val="21"/>
          <w:szCs w:val="21"/>
        </w:rPr>
      </w:pPr>
    </w:p>
    <w:p w:rsidRPr="00F855D1" w:rsidR="00873EA4" w:rsidP="008654C5" w:rsidRDefault="00873EA4" w14:paraId="678866F3" w14:textId="746EFA68">
      <w:pPr>
        <w:tabs>
          <w:tab w:val="left" w:pos="426"/>
        </w:tabs>
        <w:spacing w:line="276" w:lineRule="auto"/>
        <w:ind w:left="709" w:right="758"/>
        <w:jc w:val="both"/>
        <w:rPr>
          <w:rFonts w:ascii="Arial" w:hAnsi="Arial" w:eastAsia="Calibri" w:cs="Arial"/>
          <w:color w:val="000000" w:themeColor="text1"/>
          <w:sz w:val="22"/>
        </w:rPr>
      </w:pPr>
      <w:proofErr w:type="spellStart"/>
      <w:r w:rsidRPr="00F855D1">
        <w:rPr>
          <w:rFonts w:ascii="Arial" w:hAnsi="Arial" w:eastAsia="Calibri" w:cs="Arial"/>
          <w:color w:val="000000" w:themeColor="text1"/>
          <w:sz w:val="22"/>
        </w:rPr>
        <w:t>ii</w:t>
      </w:r>
      <w:proofErr w:type="spellEnd"/>
      <w:r w:rsidRPr="00F855D1">
        <w:rPr>
          <w:rFonts w:ascii="Arial" w:hAnsi="Arial" w:eastAsia="Calibri" w:cs="Arial"/>
          <w:color w:val="000000" w:themeColor="text1"/>
          <w:sz w:val="22"/>
        </w:rPr>
        <w:t xml:space="preserve">) </w:t>
      </w:r>
      <w:r w:rsidRPr="00F855D1" w:rsidR="00A93519">
        <w:rPr>
          <w:rFonts w:ascii="Arial" w:hAnsi="Arial" w:eastAsia="Calibri" w:cs="Arial"/>
          <w:color w:val="000000" w:themeColor="text1"/>
          <w:sz w:val="22"/>
        </w:rPr>
        <w:t>«¿[…] el método a aplicar en la subasta inversa ha de ser siempre la comparación absoluta, sin importar el número de ofertas recibidas (menos de 5, 5 o mayor a 5), como quiera que la guía en el numeral IV número 2 establece: “[…] solicitar explicaciones a los proponentes cuyas ofertas sean menores en un 20%, o un mayor porcentaje, al costo total estimado por la Entidad Estatal (comparación absoluta, ver sección III)”?».</w:t>
      </w:r>
    </w:p>
    <w:p w:rsidRPr="00F855D1" w:rsidR="00873EA4" w:rsidP="00873EA4" w:rsidRDefault="00873EA4" w14:paraId="69461794" w14:textId="75EBFB95">
      <w:pPr>
        <w:tabs>
          <w:tab w:val="left" w:pos="426"/>
        </w:tabs>
        <w:ind w:right="758"/>
        <w:jc w:val="both"/>
        <w:rPr>
          <w:rFonts w:ascii="Arial" w:hAnsi="Arial" w:eastAsia="Calibri" w:cs="Arial"/>
          <w:color w:val="000000" w:themeColor="text1"/>
          <w:sz w:val="21"/>
          <w:szCs w:val="21"/>
        </w:rPr>
      </w:pPr>
    </w:p>
    <w:p w:rsidRPr="00F855D1" w:rsidR="00ED11F6" w:rsidP="004B2EBB" w:rsidRDefault="00CD1B25" w14:paraId="42308244" w14:textId="4357B12C">
      <w:pPr>
        <w:spacing w:before="120" w:line="276" w:lineRule="auto"/>
        <w:jc w:val="both"/>
        <w:rPr>
          <w:rFonts w:ascii="Arial" w:hAnsi="Arial" w:cs="Arial"/>
          <w:color w:val="000000" w:themeColor="text1"/>
          <w:sz w:val="22"/>
        </w:rPr>
      </w:pPr>
      <w:r w:rsidRPr="00F855D1">
        <w:rPr>
          <w:rFonts w:ascii="Arial" w:hAnsi="Arial" w:cs="Arial"/>
          <w:color w:val="000000" w:themeColor="text1"/>
          <w:sz w:val="22"/>
        </w:rPr>
        <w:t>Como se dijo antes, la</w:t>
      </w:r>
      <w:r w:rsidRPr="00F855D1" w:rsidR="004B2EBB">
        <w:rPr>
          <w:rFonts w:ascii="Arial" w:hAnsi="Arial" w:cs="Arial"/>
          <w:color w:val="000000" w:themeColor="text1"/>
          <w:sz w:val="22"/>
        </w:rPr>
        <w:t>s</w:t>
      </w:r>
      <w:r w:rsidRPr="00F855D1">
        <w:rPr>
          <w:rFonts w:ascii="Arial" w:hAnsi="Arial" w:cs="Arial"/>
          <w:color w:val="000000" w:themeColor="text1"/>
          <w:sz w:val="22"/>
        </w:rPr>
        <w:t xml:space="preserve"> entidad</w:t>
      </w:r>
      <w:r w:rsidRPr="00F855D1" w:rsidR="004B2EBB">
        <w:rPr>
          <w:rFonts w:ascii="Arial" w:hAnsi="Arial" w:cs="Arial"/>
          <w:color w:val="000000" w:themeColor="text1"/>
          <w:sz w:val="22"/>
        </w:rPr>
        <w:t>es</w:t>
      </w:r>
      <w:r w:rsidRPr="00F855D1">
        <w:rPr>
          <w:rFonts w:ascii="Arial" w:hAnsi="Arial" w:cs="Arial"/>
          <w:color w:val="000000" w:themeColor="text1"/>
          <w:sz w:val="22"/>
        </w:rPr>
        <w:t xml:space="preserve"> pública</w:t>
      </w:r>
      <w:r w:rsidRPr="00F855D1" w:rsidR="004B2EBB">
        <w:rPr>
          <w:rFonts w:ascii="Arial" w:hAnsi="Arial" w:cs="Arial"/>
          <w:color w:val="000000" w:themeColor="text1"/>
          <w:sz w:val="22"/>
        </w:rPr>
        <w:t>s</w:t>
      </w:r>
      <w:r w:rsidRPr="00F855D1">
        <w:rPr>
          <w:rFonts w:ascii="Arial" w:hAnsi="Arial" w:cs="Arial"/>
          <w:color w:val="000000" w:themeColor="text1"/>
          <w:sz w:val="22"/>
        </w:rPr>
        <w:t xml:space="preserve"> está</w:t>
      </w:r>
      <w:r w:rsidRPr="00F855D1" w:rsidR="004B2EBB">
        <w:rPr>
          <w:rFonts w:ascii="Arial" w:hAnsi="Arial" w:cs="Arial"/>
          <w:color w:val="000000" w:themeColor="text1"/>
          <w:sz w:val="22"/>
        </w:rPr>
        <w:t>n</w:t>
      </w:r>
      <w:r w:rsidRPr="00F855D1">
        <w:rPr>
          <w:rFonts w:ascii="Arial" w:hAnsi="Arial" w:cs="Arial"/>
          <w:color w:val="000000" w:themeColor="text1"/>
          <w:sz w:val="22"/>
        </w:rPr>
        <w:t xml:space="preserve"> facultada</w:t>
      </w:r>
      <w:r w:rsidRPr="00F855D1" w:rsidR="004B2EBB">
        <w:rPr>
          <w:rFonts w:ascii="Arial" w:hAnsi="Arial" w:cs="Arial"/>
          <w:color w:val="000000" w:themeColor="text1"/>
          <w:sz w:val="22"/>
        </w:rPr>
        <w:t>s</w:t>
      </w:r>
      <w:r w:rsidRPr="00F855D1">
        <w:rPr>
          <w:rFonts w:ascii="Arial" w:hAnsi="Arial" w:cs="Arial"/>
          <w:color w:val="000000" w:themeColor="text1"/>
          <w:sz w:val="22"/>
        </w:rPr>
        <w:t xml:space="preserve"> para elegir los criterios de los que se servirá</w:t>
      </w:r>
      <w:r w:rsidRPr="00F855D1" w:rsidR="004B2EBB">
        <w:rPr>
          <w:rFonts w:ascii="Arial" w:hAnsi="Arial" w:cs="Arial"/>
          <w:color w:val="000000" w:themeColor="text1"/>
          <w:sz w:val="22"/>
        </w:rPr>
        <w:t>n</w:t>
      </w:r>
      <w:r w:rsidRPr="00F855D1">
        <w:rPr>
          <w:rFonts w:ascii="Arial" w:hAnsi="Arial" w:cs="Arial"/>
          <w:color w:val="000000" w:themeColor="text1"/>
          <w:sz w:val="22"/>
        </w:rPr>
        <w:t xml:space="preserve"> para determinar si una oferta contiene «precios artificialmente bajos». Con todo, si </w:t>
      </w:r>
      <w:r w:rsidRPr="00F855D1" w:rsidR="004B2EBB">
        <w:rPr>
          <w:rFonts w:ascii="Arial" w:hAnsi="Arial" w:cs="Arial"/>
          <w:color w:val="000000" w:themeColor="text1"/>
          <w:sz w:val="22"/>
        </w:rPr>
        <w:t>su</w:t>
      </w:r>
      <w:r w:rsidRPr="00F855D1">
        <w:rPr>
          <w:rFonts w:ascii="Arial" w:hAnsi="Arial" w:cs="Arial"/>
          <w:color w:val="000000" w:themeColor="text1"/>
          <w:sz w:val="22"/>
        </w:rPr>
        <w:t xml:space="preserve"> decisión es acogerse a la </w:t>
      </w:r>
      <w:r w:rsidRPr="00F855D1" w:rsidR="005F0CDC">
        <w:rPr>
          <w:rFonts w:ascii="Arial" w:hAnsi="Arial" w:eastAsia="Calibri" w:cs="Arial"/>
          <w:color w:val="000000" w:themeColor="text1"/>
          <w:sz w:val="22"/>
          <w:lang w:val="es-ES"/>
        </w:rPr>
        <w:t>«</w:t>
      </w:r>
      <w:r w:rsidRPr="00F855D1" w:rsidR="005F0CDC">
        <w:rPr>
          <w:rFonts w:ascii="Arial" w:hAnsi="Arial" w:cs="Arial"/>
          <w:color w:val="000000" w:themeColor="text1"/>
          <w:sz w:val="22"/>
          <w:lang w:val="es-ES"/>
        </w:rPr>
        <w:t>Guía para el manejo de ofertas artificialmente bajas en Procesos de Contratación»</w:t>
      </w:r>
      <w:r w:rsidRPr="00F855D1">
        <w:rPr>
          <w:rFonts w:ascii="Arial" w:hAnsi="Arial" w:cs="Arial"/>
          <w:color w:val="000000" w:themeColor="text1"/>
          <w:sz w:val="22"/>
        </w:rPr>
        <w:t xml:space="preserve">, lo aconsejable −que no obligatorio− es aplicar la metodología </w:t>
      </w:r>
      <w:r w:rsidRPr="00F855D1" w:rsidR="005F0CDC">
        <w:rPr>
          <w:rFonts w:ascii="Arial" w:hAnsi="Arial" w:cs="Arial"/>
          <w:color w:val="000000" w:themeColor="text1"/>
          <w:sz w:val="22"/>
        </w:rPr>
        <w:t xml:space="preserve">que dicha Guía </w:t>
      </w:r>
      <w:r w:rsidRPr="00F855D1">
        <w:rPr>
          <w:rFonts w:ascii="Arial" w:hAnsi="Arial" w:cs="Arial"/>
          <w:color w:val="000000" w:themeColor="text1"/>
          <w:sz w:val="22"/>
        </w:rPr>
        <w:t xml:space="preserve">propone para los procedimientos de </w:t>
      </w:r>
      <w:r w:rsidRPr="00F855D1">
        <w:rPr>
          <w:rFonts w:ascii="Arial" w:hAnsi="Arial" w:cs="Arial"/>
          <w:i/>
          <w:iCs/>
          <w:color w:val="000000" w:themeColor="text1"/>
          <w:sz w:val="22"/>
        </w:rPr>
        <w:t>subasta inversa</w:t>
      </w:r>
      <w:r w:rsidRPr="00F855D1">
        <w:rPr>
          <w:rFonts w:ascii="Arial" w:hAnsi="Arial" w:cs="Arial"/>
          <w:color w:val="000000" w:themeColor="text1"/>
          <w:sz w:val="22"/>
        </w:rPr>
        <w:t>, esto es</w:t>
      </w:r>
      <w:r w:rsidRPr="00F855D1" w:rsidR="00C355C2">
        <w:rPr>
          <w:rFonts w:ascii="Arial" w:hAnsi="Arial" w:cs="Arial"/>
          <w:color w:val="000000" w:themeColor="text1"/>
          <w:sz w:val="22"/>
        </w:rPr>
        <w:t>:</w:t>
      </w:r>
      <w:r w:rsidRPr="00F855D1">
        <w:rPr>
          <w:rFonts w:ascii="Arial" w:hAnsi="Arial" w:cs="Arial"/>
          <w:color w:val="000000" w:themeColor="text1"/>
          <w:sz w:val="22"/>
        </w:rPr>
        <w:t xml:space="preserve"> </w:t>
      </w:r>
      <w:r w:rsidRPr="00F855D1" w:rsidR="00C355C2">
        <w:rPr>
          <w:rFonts w:ascii="Arial" w:hAnsi="Arial" w:eastAsia="Calibri" w:cs="Arial"/>
          <w:color w:val="000000" w:themeColor="text1"/>
          <w:sz w:val="22"/>
          <w:lang w:val="es-ES"/>
        </w:rPr>
        <w:t xml:space="preserve">i) comparar el valor de cada oferta con el costo estimado de la provisión del bien o servicio, de acuerdo con el estudio del sector que elaboró la entidad; </w:t>
      </w:r>
      <w:proofErr w:type="spellStart"/>
      <w:r w:rsidRPr="00F855D1" w:rsidR="00C355C2">
        <w:rPr>
          <w:rFonts w:ascii="Arial" w:hAnsi="Arial" w:eastAsia="Calibri" w:cs="Arial"/>
          <w:color w:val="000000" w:themeColor="text1"/>
          <w:sz w:val="22"/>
          <w:lang w:val="es-ES"/>
        </w:rPr>
        <w:t>ii</w:t>
      </w:r>
      <w:proofErr w:type="spellEnd"/>
      <w:r w:rsidRPr="00F855D1" w:rsidR="00C355C2">
        <w:rPr>
          <w:rFonts w:ascii="Arial" w:hAnsi="Arial" w:eastAsia="Calibri" w:cs="Arial"/>
          <w:color w:val="000000" w:themeColor="text1"/>
          <w:sz w:val="22"/>
          <w:lang w:val="es-ES"/>
        </w:rPr>
        <w:t xml:space="preserve">) solicitar explicaciones a los proponentes; y </w:t>
      </w:r>
      <w:proofErr w:type="spellStart"/>
      <w:r w:rsidRPr="00F855D1" w:rsidR="00C355C2">
        <w:rPr>
          <w:rFonts w:ascii="Arial" w:hAnsi="Arial" w:eastAsia="Calibri" w:cs="Arial"/>
          <w:color w:val="000000" w:themeColor="text1"/>
          <w:sz w:val="22"/>
          <w:lang w:val="es-ES"/>
        </w:rPr>
        <w:t>iii</w:t>
      </w:r>
      <w:proofErr w:type="spellEnd"/>
      <w:r w:rsidRPr="00F855D1" w:rsidR="00C355C2">
        <w:rPr>
          <w:rFonts w:ascii="Arial" w:hAnsi="Arial" w:eastAsia="Calibri" w:cs="Arial"/>
          <w:color w:val="000000" w:themeColor="text1"/>
          <w:sz w:val="22"/>
          <w:lang w:val="es-ES"/>
        </w:rPr>
        <w:t xml:space="preserve">) analizar la información remitida por el proponente requerido y, con fundamento en esta, considerar el rechazo de las ofertas por la configuración de alguno de los eventos señalados en la Sección VII de la mencionada Guía. </w:t>
      </w:r>
      <w:r w:rsidRPr="00F855D1" w:rsidR="005F0CDC">
        <w:rPr>
          <w:rFonts w:ascii="Arial" w:hAnsi="Arial" w:cs="Arial"/>
          <w:color w:val="000000" w:themeColor="text1"/>
          <w:sz w:val="22"/>
        </w:rPr>
        <w:t>Esto</w:t>
      </w:r>
      <w:r w:rsidRPr="00F855D1" w:rsidR="004601A9">
        <w:rPr>
          <w:rFonts w:ascii="Arial" w:hAnsi="Arial" w:cs="Arial"/>
          <w:color w:val="000000" w:themeColor="text1"/>
          <w:sz w:val="22"/>
        </w:rPr>
        <w:t>,</w:t>
      </w:r>
      <w:r w:rsidRPr="00F855D1" w:rsidR="005F0CDC">
        <w:rPr>
          <w:rFonts w:ascii="Arial" w:hAnsi="Arial" w:cs="Arial"/>
          <w:color w:val="000000" w:themeColor="text1"/>
          <w:sz w:val="22"/>
        </w:rPr>
        <w:t xml:space="preserve"> porque </w:t>
      </w:r>
      <w:r w:rsidRPr="00F855D1" w:rsidR="00C355C2">
        <w:rPr>
          <w:rFonts w:ascii="Arial" w:hAnsi="Arial" w:cs="Arial"/>
          <w:color w:val="000000" w:themeColor="text1"/>
          <w:sz w:val="22"/>
        </w:rPr>
        <w:t>se trata de</w:t>
      </w:r>
      <w:r w:rsidRPr="00F855D1" w:rsidR="005F0CDC">
        <w:rPr>
          <w:rFonts w:ascii="Arial" w:hAnsi="Arial" w:cs="Arial"/>
          <w:color w:val="000000" w:themeColor="text1"/>
          <w:sz w:val="22"/>
        </w:rPr>
        <w:t xml:space="preserve"> una metodología </w:t>
      </w:r>
      <w:r w:rsidRPr="00F855D1" w:rsidR="00C355C2">
        <w:rPr>
          <w:rFonts w:ascii="Arial" w:hAnsi="Arial" w:cs="Arial"/>
          <w:color w:val="000000" w:themeColor="text1"/>
          <w:sz w:val="22"/>
        </w:rPr>
        <w:t xml:space="preserve">pensada para la </w:t>
      </w:r>
      <w:r w:rsidRPr="00F855D1" w:rsidR="00C355C2">
        <w:rPr>
          <w:rFonts w:ascii="Arial" w:hAnsi="Arial" w:cs="Arial"/>
          <w:i/>
          <w:iCs/>
          <w:color w:val="000000" w:themeColor="text1"/>
          <w:sz w:val="22"/>
        </w:rPr>
        <w:t>subasta inversa</w:t>
      </w:r>
      <w:r w:rsidRPr="00F855D1" w:rsidR="005F0CDC">
        <w:rPr>
          <w:rFonts w:ascii="Arial" w:hAnsi="Arial" w:cs="Arial"/>
          <w:color w:val="000000" w:themeColor="text1"/>
          <w:sz w:val="22"/>
        </w:rPr>
        <w:t xml:space="preserve">. </w:t>
      </w:r>
      <w:r w:rsidRPr="00F855D1">
        <w:rPr>
          <w:rFonts w:ascii="Arial" w:hAnsi="Arial" w:cs="Arial"/>
          <w:color w:val="000000" w:themeColor="text1"/>
          <w:sz w:val="22"/>
        </w:rPr>
        <w:t xml:space="preserve">Se aclara que, para los efectos de </w:t>
      </w:r>
      <w:r w:rsidRPr="00F855D1" w:rsidR="00C355C2">
        <w:rPr>
          <w:rFonts w:ascii="Arial" w:hAnsi="Arial" w:cs="Arial"/>
          <w:color w:val="000000" w:themeColor="text1"/>
          <w:sz w:val="22"/>
        </w:rPr>
        <w:t>su aplicación</w:t>
      </w:r>
      <w:r w:rsidRPr="00F855D1">
        <w:rPr>
          <w:rFonts w:ascii="Arial" w:hAnsi="Arial" w:cs="Arial"/>
          <w:color w:val="000000" w:themeColor="text1"/>
          <w:sz w:val="22"/>
        </w:rPr>
        <w:t xml:space="preserve">, es </w:t>
      </w:r>
      <w:r w:rsidRPr="00F855D1" w:rsidR="00C355C2">
        <w:rPr>
          <w:rFonts w:ascii="Arial" w:hAnsi="Arial" w:cs="Arial"/>
          <w:color w:val="000000" w:themeColor="text1"/>
          <w:sz w:val="22"/>
        </w:rPr>
        <w:t>i</w:t>
      </w:r>
      <w:r w:rsidRPr="00F855D1" w:rsidR="004B2EBB">
        <w:rPr>
          <w:rFonts w:ascii="Arial" w:hAnsi="Arial" w:cs="Arial"/>
          <w:color w:val="000000" w:themeColor="text1"/>
          <w:sz w:val="22"/>
        </w:rPr>
        <w:t>r</w:t>
      </w:r>
      <w:r w:rsidRPr="00F855D1">
        <w:rPr>
          <w:rFonts w:ascii="Arial" w:hAnsi="Arial" w:cs="Arial"/>
          <w:color w:val="000000" w:themeColor="text1"/>
          <w:sz w:val="22"/>
        </w:rPr>
        <w:t>relevante el número de propuestas.</w:t>
      </w:r>
    </w:p>
    <w:p w:rsidRPr="00F855D1" w:rsidR="00B63753" w:rsidP="00873EA4" w:rsidRDefault="00B63753" w14:paraId="70A1762C" w14:textId="77777777">
      <w:pPr>
        <w:spacing w:before="120" w:line="276" w:lineRule="auto"/>
        <w:jc w:val="both"/>
        <w:rPr>
          <w:rFonts w:ascii="Arial" w:hAnsi="Arial" w:cs="Arial"/>
          <w:color w:val="000000" w:themeColor="text1"/>
          <w:sz w:val="16"/>
          <w:szCs w:val="16"/>
        </w:rPr>
      </w:pPr>
    </w:p>
    <w:p w:rsidRPr="00F855D1" w:rsidR="008A34C1" w:rsidP="00873EA4" w:rsidRDefault="008A34C1" w14:paraId="5BE99C99" w14:textId="78E126FB">
      <w:pPr>
        <w:spacing w:before="120" w:line="276" w:lineRule="auto"/>
        <w:jc w:val="both"/>
        <w:rPr>
          <w:rFonts w:ascii="Arial" w:hAnsi="Arial" w:cs="Arial"/>
          <w:color w:val="000000" w:themeColor="text1"/>
          <w:sz w:val="22"/>
        </w:rPr>
      </w:pPr>
      <w:r w:rsidRPr="00F855D1">
        <w:rPr>
          <w:rFonts w:ascii="Arial" w:hAnsi="Arial" w:cs="Arial"/>
          <w:color w:val="000000" w:themeColor="text1"/>
          <w:sz w:val="22"/>
        </w:rPr>
        <w:t>Este concepto tiene el alcance previsto en el artículo 28 del Código de Procedimiento Administrativo y de lo Contencioso Administrativo</w:t>
      </w:r>
      <w:r w:rsidRPr="00F855D1" w:rsidR="009F595A">
        <w:rPr>
          <w:rFonts w:ascii="Arial" w:hAnsi="Arial" w:cs="Arial"/>
          <w:color w:val="000000" w:themeColor="text1"/>
          <w:sz w:val="22"/>
        </w:rPr>
        <w:t>, modificado por el artículo 1 de la Ley 1755 de 2015</w:t>
      </w:r>
      <w:r w:rsidRPr="00F855D1">
        <w:rPr>
          <w:rFonts w:ascii="Arial" w:hAnsi="Arial" w:cs="Arial"/>
          <w:color w:val="000000" w:themeColor="text1"/>
          <w:sz w:val="22"/>
        </w:rPr>
        <w:t>.</w:t>
      </w:r>
    </w:p>
    <w:p w:rsidRPr="00F855D1" w:rsidR="00873EA4" w:rsidP="008A34C1" w:rsidRDefault="00873EA4" w14:paraId="663399AB" w14:textId="77777777">
      <w:pPr>
        <w:pStyle w:val="NormalWeb"/>
        <w:spacing w:before="0" w:beforeAutospacing="0" w:after="0" w:afterAutospacing="0" w:line="276" w:lineRule="auto"/>
        <w:jc w:val="both"/>
        <w:rPr>
          <w:rFonts w:ascii="Arial" w:hAnsi="Arial" w:cs="Arial"/>
          <w:color w:val="000000" w:themeColor="text1"/>
          <w:sz w:val="16"/>
          <w:szCs w:val="16"/>
          <w:lang w:val="es-MX"/>
        </w:rPr>
      </w:pPr>
    </w:p>
    <w:p w:rsidRPr="00F855D1" w:rsidR="008A34C1" w:rsidP="008A34C1" w:rsidRDefault="008A34C1" w14:paraId="00FB6AEF" w14:textId="5502C45A">
      <w:pPr>
        <w:pStyle w:val="NormalWeb"/>
        <w:spacing w:before="0" w:beforeAutospacing="0" w:after="0" w:afterAutospacing="0" w:line="276" w:lineRule="auto"/>
        <w:jc w:val="both"/>
        <w:rPr>
          <w:rFonts w:ascii="Arial" w:hAnsi="Arial" w:cs="Arial"/>
          <w:color w:val="000000" w:themeColor="text1"/>
          <w:sz w:val="22"/>
          <w:szCs w:val="22"/>
          <w:lang w:val="es-MX"/>
        </w:rPr>
      </w:pPr>
      <w:r w:rsidRPr="00F855D1">
        <w:rPr>
          <w:rFonts w:ascii="Arial" w:hAnsi="Arial" w:cs="Arial"/>
          <w:color w:val="000000" w:themeColor="text1"/>
          <w:sz w:val="22"/>
          <w:szCs w:val="22"/>
          <w:lang w:val="es-MX"/>
        </w:rPr>
        <w:t>Atentamente,</w:t>
      </w:r>
    </w:p>
    <w:p w:rsidR="000C58F9" w:rsidP="00746E08" w:rsidRDefault="009400F9" w14:paraId="1D5C8324" w14:textId="72F444D1">
      <w:pPr>
        <w:jc w:val="center"/>
        <w:rPr>
          <w:rFonts w:ascii="Arial" w:hAnsi="Arial" w:eastAsia="Times New Roman" w:cs="Arial"/>
          <w:color w:val="000000" w:themeColor="text1"/>
          <w:sz w:val="18"/>
          <w:szCs w:val="20"/>
          <w:lang w:eastAsia="es-CO"/>
        </w:rPr>
      </w:pPr>
      <w:r>
        <w:rPr>
          <w:noProof/>
        </w:rPr>
        <w:drawing>
          <wp:inline distT="0" distB="0" distL="0" distR="0" wp14:anchorId="4A2EFE42" wp14:editId="07DCF74E">
            <wp:extent cx="2773045" cy="98869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rsidRPr="00F855D1" w:rsidR="009400F9" w:rsidP="00746E08" w:rsidRDefault="009400F9" w14:paraId="200104B5" w14:textId="77777777">
      <w:pPr>
        <w:jc w:val="center"/>
        <w:rPr>
          <w:rFonts w:ascii="Arial" w:hAnsi="Arial" w:eastAsia="Times New Roman" w:cs="Arial"/>
          <w:color w:val="000000" w:themeColor="text1"/>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F855D1" w:rsidR="00F855D1" w:rsidTr="00220822" w14:paraId="469202AF" w14:textId="77777777">
        <w:trPr>
          <w:trHeight w:val="315"/>
        </w:trPr>
        <w:tc>
          <w:tcPr>
            <w:tcW w:w="812" w:type="dxa"/>
            <w:vAlign w:val="center"/>
            <w:hideMark/>
          </w:tcPr>
          <w:p w:rsidRPr="00F855D1" w:rsidR="00746E08" w:rsidRDefault="00746E08" w14:paraId="3F62A0B3" w14:textId="77777777">
            <w:pPr>
              <w:rPr>
                <w:rFonts w:ascii="Arial" w:hAnsi="Arial" w:eastAsia="Times New Roman" w:cs="Arial"/>
                <w:color w:val="000000" w:themeColor="text1"/>
                <w:sz w:val="16"/>
                <w:szCs w:val="16"/>
                <w:lang w:eastAsia="es-ES"/>
              </w:rPr>
            </w:pPr>
            <w:r w:rsidRPr="00F855D1">
              <w:rPr>
                <w:rFonts w:ascii="Arial" w:hAnsi="Arial" w:eastAsia="Times New Roman" w:cs="Arial"/>
                <w:color w:val="000000" w:themeColor="text1"/>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F855D1" w:rsidR="00746E08" w:rsidRDefault="000E1348" w14:paraId="45BBD40F" w14:textId="2B7B670D">
            <w:pPr>
              <w:rPr>
                <w:rFonts w:ascii="Arial" w:hAnsi="Arial" w:eastAsia="Times New Roman" w:cs="Arial"/>
                <w:color w:val="000000" w:themeColor="text1"/>
                <w:sz w:val="16"/>
                <w:szCs w:val="16"/>
                <w:lang w:eastAsia="es-ES"/>
              </w:rPr>
            </w:pPr>
            <w:r w:rsidRPr="00F855D1">
              <w:rPr>
                <w:rFonts w:ascii="Arial" w:hAnsi="Arial" w:eastAsia="Times New Roman" w:cs="Arial"/>
                <w:color w:val="000000" w:themeColor="text1"/>
                <w:sz w:val="16"/>
                <w:szCs w:val="16"/>
                <w:lang w:eastAsia="es-ES"/>
              </w:rPr>
              <w:t>David Castellanos Carreño</w:t>
            </w:r>
          </w:p>
          <w:p w:rsidRPr="00F855D1" w:rsidR="00746E08" w:rsidRDefault="000E1348" w14:paraId="51C325E7" w14:textId="7A52CA63">
            <w:pPr>
              <w:rPr>
                <w:rFonts w:ascii="Arial" w:hAnsi="Arial" w:eastAsia="Times New Roman" w:cs="Arial"/>
                <w:color w:val="000000" w:themeColor="text1"/>
                <w:sz w:val="16"/>
                <w:szCs w:val="16"/>
                <w:lang w:eastAsia="es-ES"/>
              </w:rPr>
            </w:pPr>
            <w:r w:rsidRPr="00F855D1">
              <w:rPr>
                <w:rFonts w:ascii="Arial" w:hAnsi="Arial" w:eastAsia="Times New Roman" w:cs="Arial"/>
                <w:color w:val="000000" w:themeColor="text1"/>
                <w:sz w:val="16"/>
                <w:szCs w:val="16"/>
                <w:lang w:eastAsia="es-ES"/>
              </w:rPr>
              <w:t>Contratista</w:t>
            </w:r>
          </w:p>
        </w:tc>
      </w:tr>
      <w:tr w:rsidRPr="00F855D1" w:rsidR="00F855D1" w:rsidTr="00220822" w14:paraId="10BC78E8" w14:textId="77777777">
        <w:trPr>
          <w:trHeight w:val="330"/>
        </w:trPr>
        <w:tc>
          <w:tcPr>
            <w:tcW w:w="812" w:type="dxa"/>
            <w:vAlign w:val="center"/>
            <w:hideMark/>
          </w:tcPr>
          <w:p w:rsidRPr="00F855D1" w:rsidR="00746E08" w:rsidRDefault="00746E08" w14:paraId="6A7DBF66" w14:textId="77777777">
            <w:pPr>
              <w:rPr>
                <w:rFonts w:ascii="Arial" w:hAnsi="Arial" w:eastAsia="Times New Roman" w:cs="Arial"/>
                <w:color w:val="000000" w:themeColor="text1"/>
                <w:sz w:val="16"/>
                <w:szCs w:val="16"/>
                <w:lang w:eastAsia="es-ES"/>
              </w:rPr>
            </w:pPr>
            <w:r w:rsidRPr="00F855D1">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F855D1" w:rsidR="00746E08" w:rsidP="00746E08" w:rsidRDefault="000C53BE" w14:paraId="644949D7" w14:textId="1634AB0C">
            <w:pPr>
              <w:rPr>
                <w:rFonts w:ascii="Arial" w:hAnsi="Arial" w:eastAsia="Times New Roman" w:cs="Arial"/>
                <w:color w:val="000000" w:themeColor="text1"/>
                <w:sz w:val="16"/>
                <w:szCs w:val="16"/>
                <w:lang w:eastAsia="es-ES"/>
              </w:rPr>
            </w:pPr>
            <w:r w:rsidRPr="00F855D1">
              <w:rPr>
                <w:rFonts w:ascii="Arial" w:hAnsi="Arial" w:eastAsia="Times New Roman" w:cs="Arial"/>
                <w:color w:val="000000" w:themeColor="text1"/>
                <w:sz w:val="16"/>
                <w:szCs w:val="16"/>
                <w:lang w:eastAsia="es-ES"/>
              </w:rPr>
              <w:t>Cristian Andrés Díaz Díez</w:t>
            </w:r>
          </w:p>
          <w:p w:rsidRPr="00F855D1" w:rsidR="00746E08" w:rsidRDefault="000C53BE" w14:paraId="19E8BD8D" w14:textId="7D929876">
            <w:pPr>
              <w:rPr>
                <w:rFonts w:ascii="Arial" w:hAnsi="Arial" w:eastAsia="Times New Roman" w:cs="Arial"/>
                <w:color w:val="000000" w:themeColor="text1"/>
                <w:sz w:val="16"/>
                <w:szCs w:val="16"/>
                <w:lang w:eastAsia="es-ES"/>
              </w:rPr>
            </w:pPr>
            <w:r w:rsidRPr="00F855D1">
              <w:rPr>
                <w:rFonts w:ascii="Arial" w:hAnsi="Arial" w:eastAsia="Times New Roman" w:cs="Arial"/>
                <w:color w:val="000000" w:themeColor="text1"/>
                <w:sz w:val="16"/>
                <w:szCs w:val="16"/>
                <w:lang w:eastAsia="es-ES"/>
              </w:rPr>
              <w:t xml:space="preserve">Contratista, </w:t>
            </w:r>
            <w:r w:rsidRPr="00F855D1" w:rsidR="00746E08">
              <w:rPr>
                <w:rFonts w:ascii="Arial" w:hAnsi="Arial" w:eastAsia="Times New Roman" w:cs="Arial"/>
                <w:color w:val="000000" w:themeColor="text1"/>
                <w:sz w:val="16"/>
                <w:szCs w:val="16"/>
                <w:lang w:eastAsia="es-ES"/>
              </w:rPr>
              <w:t>Subdirec</w:t>
            </w:r>
            <w:r w:rsidRPr="00F855D1">
              <w:rPr>
                <w:rFonts w:ascii="Arial" w:hAnsi="Arial" w:eastAsia="Times New Roman" w:cs="Arial"/>
                <w:color w:val="000000" w:themeColor="text1"/>
                <w:sz w:val="16"/>
                <w:szCs w:val="16"/>
                <w:lang w:eastAsia="es-ES"/>
              </w:rPr>
              <w:t>ción</w:t>
            </w:r>
            <w:r w:rsidRPr="00F855D1" w:rsidR="00746E08">
              <w:rPr>
                <w:rFonts w:ascii="Arial" w:hAnsi="Arial" w:eastAsia="Times New Roman" w:cs="Arial"/>
                <w:color w:val="000000" w:themeColor="text1"/>
                <w:sz w:val="16"/>
                <w:szCs w:val="16"/>
                <w:lang w:eastAsia="es-ES"/>
              </w:rPr>
              <w:t xml:space="preserve"> de Gestión Contractual</w:t>
            </w:r>
          </w:p>
        </w:tc>
      </w:tr>
      <w:tr w:rsidRPr="00F855D1" w:rsidR="0016204C" w:rsidTr="00220822" w14:paraId="50741B38" w14:textId="77777777">
        <w:trPr>
          <w:trHeight w:val="300"/>
        </w:trPr>
        <w:tc>
          <w:tcPr>
            <w:tcW w:w="812" w:type="dxa"/>
            <w:vAlign w:val="center"/>
            <w:hideMark/>
          </w:tcPr>
          <w:p w:rsidRPr="00F855D1" w:rsidR="00746E08" w:rsidRDefault="00746E08" w14:paraId="297715FA" w14:textId="77777777">
            <w:pPr>
              <w:rPr>
                <w:rFonts w:ascii="Arial" w:hAnsi="Arial" w:eastAsia="Times New Roman" w:cs="Arial"/>
                <w:color w:val="000000" w:themeColor="text1"/>
                <w:sz w:val="16"/>
                <w:szCs w:val="16"/>
                <w:lang w:eastAsia="es-ES"/>
              </w:rPr>
            </w:pPr>
            <w:r w:rsidRPr="00F855D1">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F855D1" w:rsidR="00746E08" w:rsidP="00746E08" w:rsidRDefault="00746E08" w14:paraId="036F6A2F" w14:textId="77777777">
            <w:pPr>
              <w:rPr>
                <w:rFonts w:ascii="Arial" w:hAnsi="Arial" w:eastAsia="Times New Roman" w:cs="Arial"/>
                <w:color w:val="000000" w:themeColor="text1"/>
                <w:sz w:val="16"/>
                <w:szCs w:val="16"/>
                <w:lang w:eastAsia="es-ES"/>
              </w:rPr>
            </w:pPr>
            <w:r w:rsidRPr="00F855D1">
              <w:rPr>
                <w:rFonts w:ascii="Arial" w:hAnsi="Arial" w:eastAsia="Times New Roman" w:cs="Arial"/>
                <w:color w:val="000000" w:themeColor="text1"/>
                <w:sz w:val="16"/>
                <w:szCs w:val="16"/>
                <w:lang w:eastAsia="es-ES"/>
              </w:rPr>
              <w:t>Fabián Gonzalo Marín Cortés</w:t>
            </w:r>
          </w:p>
          <w:p w:rsidRPr="00F855D1" w:rsidR="00746E08" w:rsidRDefault="00746E08" w14:paraId="17847B1F" w14:textId="71EB0D70">
            <w:pPr>
              <w:rPr>
                <w:rFonts w:ascii="Arial" w:hAnsi="Arial" w:eastAsia="Times New Roman" w:cs="Arial"/>
                <w:color w:val="000000" w:themeColor="text1"/>
                <w:sz w:val="16"/>
                <w:szCs w:val="16"/>
                <w:lang w:eastAsia="es-ES"/>
              </w:rPr>
            </w:pPr>
            <w:r w:rsidRPr="00F855D1">
              <w:rPr>
                <w:rFonts w:ascii="Arial" w:hAnsi="Arial" w:eastAsia="Times New Roman" w:cs="Arial"/>
                <w:color w:val="000000" w:themeColor="text1"/>
                <w:sz w:val="16"/>
                <w:szCs w:val="16"/>
                <w:lang w:eastAsia="es-ES"/>
              </w:rPr>
              <w:t>Subdirector de Gestión Contractual</w:t>
            </w:r>
          </w:p>
        </w:tc>
      </w:tr>
    </w:tbl>
    <w:p w:rsidRPr="00F855D1" w:rsidR="00746E08" w:rsidP="00746E08" w:rsidRDefault="00746E08" w14:paraId="35B56F46" w14:textId="77777777">
      <w:pPr>
        <w:rPr>
          <w:rFonts w:ascii="Arial" w:hAnsi="Arial" w:eastAsia="Times New Roman" w:cs="Arial"/>
          <w:color w:val="000000" w:themeColor="text1"/>
          <w:sz w:val="16"/>
          <w:szCs w:val="16"/>
          <w:lang w:eastAsia="es-ES"/>
        </w:rPr>
      </w:pPr>
    </w:p>
    <w:sectPr w:rsidRPr="00F855D1" w:rsidR="00746E08" w:rsidSect="005D791B">
      <w:headerReference w:type="default" r:id="rId14"/>
      <w:footerReference w:type="default" r:id="rId15"/>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3C91" w:rsidRDefault="00003C91" w14:paraId="6C25B267" w14:textId="77777777">
      <w:r>
        <w:separator/>
      </w:r>
    </w:p>
  </w:endnote>
  <w:endnote w:type="continuationSeparator" w:id="0">
    <w:p w:rsidR="00003C91" w:rsidRDefault="00003C91" w14:paraId="35BF9F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C316A" w:rsidR="00D01902" w:rsidP="00322937" w:rsidRDefault="00D01902" w14:paraId="62F02A34" w14:textId="77777777">
    <w:pPr>
      <w:pStyle w:val="Sinespaciado"/>
      <w:jc w:val="right"/>
      <w:rPr>
        <w:rFonts w:ascii="Arial" w:hAnsi="Arial" w:cs="Arial"/>
        <w:sz w:val="16"/>
        <w:szCs w:val="16"/>
      </w:rPr>
    </w:pPr>
  </w:p>
  <w:p w:rsidRPr="008217B7" w:rsidR="00D01902" w:rsidP="00FE42ED" w:rsidRDefault="00D01902"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rsidR="00D01902" w:rsidP="00322937" w:rsidRDefault="34C1D308" w14:paraId="48FC6A04" w14:textId="5FD1A7C9">
    <w:pPr>
      <w:pStyle w:val="Piedepgina"/>
      <w:jc w:val="center"/>
      <w:rPr>
        <w:lang w:val="es-ES"/>
      </w:rPr>
    </w:pPr>
    <w:r>
      <w:rPr>
        <w:noProof/>
      </w:rPr>
      <w:drawing>
        <wp:inline distT="0" distB="0" distL="0" distR="0" wp14:anchorId="608B196D" wp14:editId="34C1D308">
          <wp:extent cx="3700130" cy="519139"/>
          <wp:effectExtent l="0" t="0" r="0" b="0"/>
          <wp:docPr id="94768164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rsidR="00D01902" w:rsidP="007B0854" w:rsidRDefault="00D01902" w14:paraId="5D0E988C" w14:textId="77777777">
    <w:pPr>
      <w:pStyle w:val="Piedepgina"/>
      <w:jc w:val="center"/>
      <w:rPr>
        <w:lang w:val="es-ES"/>
      </w:rPr>
    </w:pPr>
  </w:p>
  <w:p w:rsidRPr="007B0854" w:rsidR="00D01902" w:rsidP="007B0854" w:rsidRDefault="00D01902"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3C91" w:rsidRDefault="00003C91" w14:paraId="550C3320" w14:textId="77777777">
      <w:r>
        <w:separator/>
      </w:r>
    </w:p>
  </w:footnote>
  <w:footnote w:type="continuationSeparator" w:id="0">
    <w:p w:rsidR="00003C91" w:rsidRDefault="00003C91" w14:paraId="67D2B9C6" w14:textId="77777777">
      <w:r>
        <w:continuationSeparator/>
      </w:r>
    </w:p>
  </w:footnote>
  <w:footnote w:id="1">
    <w:p w:rsidRPr="00F855D1" w:rsidR="00A93519" w:rsidP="00A93519" w:rsidRDefault="00A93519" w14:paraId="23B73E05" w14:textId="1605D6F8">
      <w:pPr>
        <w:pStyle w:val="Textonotapie"/>
        <w:ind w:firstLine="708"/>
        <w:jc w:val="both"/>
        <w:rPr>
          <w:rFonts w:ascii="Arial" w:hAnsi="Arial" w:cs="Arial"/>
          <w:color w:val="000000" w:themeColor="text1"/>
          <w:sz w:val="19"/>
          <w:szCs w:val="19"/>
          <w:lang w:val="es-ES"/>
        </w:rPr>
      </w:pPr>
      <w:r w:rsidRPr="00F855D1">
        <w:rPr>
          <w:rStyle w:val="Refdenotaalpie"/>
          <w:rFonts w:ascii="Arial" w:hAnsi="Arial" w:cs="Arial"/>
          <w:color w:val="000000" w:themeColor="text1"/>
          <w:sz w:val="19"/>
          <w:szCs w:val="19"/>
        </w:rPr>
        <w:footnoteRef/>
      </w:r>
      <w:r w:rsidRPr="00F855D1">
        <w:rPr>
          <w:rFonts w:ascii="Arial" w:hAnsi="Arial" w:cs="Arial"/>
          <w:color w:val="000000" w:themeColor="text1"/>
          <w:sz w:val="19"/>
          <w:szCs w:val="19"/>
        </w:rPr>
        <w:t xml:space="preserve"> Consejo de Estado. Sección Tercera. Sentencia del 4 de junio de 2008. </w:t>
      </w:r>
      <w:proofErr w:type="spellStart"/>
      <w:r w:rsidRPr="00F855D1" w:rsidR="00B43514">
        <w:rPr>
          <w:rFonts w:ascii="Arial" w:hAnsi="Arial" w:cs="Arial"/>
          <w:color w:val="000000" w:themeColor="text1"/>
          <w:sz w:val="19"/>
          <w:szCs w:val="19"/>
        </w:rPr>
        <w:t>Exp</w:t>
      </w:r>
      <w:proofErr w:type="spellEnd"/>
      <w:r w:rsidRPr="00F855D1" w:rsidR="00B43514">
        <w:rPr>
          <w:rFonts w:ascii="Arial" w:hAnsi="Arial" w:cs="Arial"/>
          <w:color w:val="000000" w:themeColor="text1"/>
          <w:sz w:val="19"/>
          <w:szCs w:val="19"/>
        </w:rPr>
        <w:t>.</w:t>
      </w:r>
      <w:r w:rsidRPr="00F855D1">
        <w:rPr>
          <w:rFonts w:ascii="Arial" w:hAnsi="Arial" w:cs="Arial"/>
          <w:color w:val="000000" w:themeColor="text1"/>
          <w:sz w:val="19"/>
          <w:szCs w:val="19"/>
        </w:rPr>
        <w:t xml:space="preserve"> No. 17.783. C.P. Myriam Guerrero de Escobar.</w:t>
      </w:r>
    </w:p>
  </w:footnote>
  <w:footnote w:id="2">
    <w:p w:rsidRPr="00F855D1" w:rsidR="00B43514" w:rsidP="00B43514" w:rsidRDefault="00B43514" w14:paraId="138542B1" w14:textId="77777777">
      <w:pPr>
        <w:pStyle w:val="Textonotapie"/>
        <w:ind w:firstLine="708"/>
        <w:jc w:val="both"/>
        <w:rPr>
          <w:rFonts w:ascii="Arial" w:hAnsi="Arial" w:cs="Arial"/>
          <w:color w:val="000000" w:themeColor="text1"/>
          <w:sz w:val="19"/>
          <w:szCs w:val="19"/>
        </w:rPr>
      </w:pPr>
      <w:r w:rsidRPr="00F855D1">
        <w:rPr>
          <w:rStyle w:val="Refdenotaalpie"/>
          <w:rFonts w:ascii="Arial" w:hAnsi="Arial" w:cs="Arial"/>
          <w:color w:val="000000" w:themeColor="text1"/>
          <w:sz w:val="19"/>
          <w:szCs w:val="19"/>
        </w:rPr>
        <w:footnoteRef/>
      </w:r>
      <w:r w:rsidRPr="00F855D1">
        <w:rPr>
          <w:rFonts w:ascii="Arial" w:hAnsi="Arial" w:cs="Arial"/>
          <w:color w:val="000000" w:themeColor="text1"/>
          <w:sz w:val="19"/>
          <w:szCs w:val="19"/>
        </w:rPr>
        <w:t xml:space="preserve"> La mediana representa el valor de la variable en posición central para un conjunto de datos ordenados.</w:t>
      </w:r>
    </w:p>
    <w:p w:rsidRPr="00F855D1" w:rsidR="00B43514" w:rsidP="00B43514" w:rsidRDefault="00B43514" w14:paraId="7A5C3E30" w14:textId="77777777">
      <w:pPr>
        <w:pStyle w:val="Textonotapie"/>
        <w:ind w:firstLine="708"/>
        <w:jc w:val="both"/>
        <w:rPr>
          <w:rFonts w:ascii="Arial" w:hAnsi="Arial" w:cs="Arial"/>
          <w:color w:val="000000" w:themeColor="text1"/>
          <w:sz w:val="19"/>
          <w:szCs w:val="19"/>
          <w:lang w:val="es-ES"/>
        </w:rPr>
      </w:pPr>
    </w:p>
  </w:footnote>
  <w:footnote w:id="3">
    <w:p w:rsidRPr="00F855D1" w:rsidR="008A577F" w:rsidP="008A577F" w:rsidRDefault="008A577F" w14:paraId="3B6C209A" w14:textId="31204CA5">
      <w:pPr>
        <w:pStyle w:val="Textonotapie"/>
        <w:ind w:firstLine="708"/>
        <w:jc w:val="both"/>
        <w:rPr>
          <w:rFonts w:ascii="Arial" w:hAnsi="Arial" w:cs="Arial"/>
          <w:color w:val="000000" w:themeColor="text1"/>
          <w:sz w:val="19"/>
          <w:szCs w:val="19"/>
          <w:lang w:val="es-ES"/>
        </w:rPr>
      </w:pPr>
      <w:r w:rsidRPr="00F855D1">
        <w:rPr>
          <w:rStyle w:val="Refdenotaalpie"/>
          <w:rFonts w:ascii="Arial" w:hAnsi="Arial" w:cs="Arial"/>
          <w:color w:val="000000" w:themeColor="text1"/>
          <w:sz w:val="19"/>
          <w:szCs w:val="19"/>
        </w:rPr>
        <w:footnoteRef/>
      </w:r>
      <w:r w:rsidRPr="00F855D1">
        <w:rPr>
          <w:rFonts w:ascii="Arial" w:hAnsi="Arial" w:cs="Arial"/>
          <w:color w:val="000000" w:themeColor="text1"/>
          <w:sz w:val="19"/>
          <w:szCs w:val="19"/>
        </w:rPr>
        <w:t xml:space="preserve"> Guía para el manejo de ofertas artificialmente bajas en Procesos de Contratación. </w:t>
      </w:r>
      <w:r w:rsidRPr="00F855D1" w:rsidR="00B43514">
        <w:rPr>
          <w:rFonts w:ascii="Arial" w:hAnsi="Arial" w:cs="Arial"/>
          <w:color w:val="000000" w:themeColor="text1"/>
          <w:sz w:val="19"/>
          <w:szCs w:val="19"/>
        </w:rPr>
        <w:t>p</w:t>
      </w:r>
      <w:r w:rsidRPr="00F855D1">
        <w:rPr>
          <w:rFonts w:ascii="Arial" w:hAnsi="Arial" w:cs="Arial"/>
          <w:color w:val="000000" w:themeColor="text1"/>
          <w:sz w:val="19"/>
          <w:szCs w:val="19"/>
        </w:rPr>
        <w:t>. 5.</w:t>
      </w:r>
    </w:p>
  </w:footnote>
  <w:footnote w:id="4">
    <w:p w:rsidRPr="00F855D1" w:rsidR="00D01902" w:rsidP="00182DC3" w:rsidRDefault="00D01902" w14:paraId="017751D0" w14:textId="77777777">
      <w:pPr>
        <w:pStyle w:val="NormalWeb"/>
        <w:shd w:val="clear" w:color="auto" w:fill="FFFFFF"/>
        <w:spacing w:before="0" w:beforeAutospacing="0" w:after="0" w:afterAutospacing="0"/>
        <w:ind w:firstLine="708"/>
        <w:jc w:val="both"/>
        <w:rPr>
          <w:rFonts w:ascii="Arial" w:hAnsi="Arial" w:cs="Arial"/>
          <w:color w:val="000000" w:themeColor="text1"/>
          <w:sz w:val="19"/>
          <w:szCs w:val="19"/>
          <w:lang w:eastAsia="en-US"/>
        </w:rPr>
      </w:pPr>
      <w:r w:rsidRPr="00F855D1">
        <w:rPr>
          <w:rStyle w:val="Refdenotaalpie"/>
          <w:rFonts w:ascii="Arial" w:hAnsi="Arial" w:cs="Arial"/>
          <w:color w:val="000000" w:themeColor="text1"/>
          <w:sz w:val="19"/>
          <w:szCs w:val="19"/>
        </w:rPr>
        <w:footnoteRef/>
      </w:r>
      <w:r w:rsidRPr="00F855D1">
        <w:rPr>
          <w:rFonts w:ascii="Arial" w:hAnsi="Arial" w:cs="Arial"/>
          <w:color w:val="000000" w:themeColor="text1"/>
          <w:sz w:val="19"/>
          <w:szCs w:val="19"/>
        </w:rPr>
        <w:t xml:space="preserve"> </w:t>
      </w:r>
      <w:r w:rsidRPr="00F855D1">
        <w:rPr>
          <w:rFonts w:ascii="Arial" w:hAnsi="Arial" w:cs="Arial"/>
          <w:color w:val="000000" w:themeColor="text1"/>
          <w:sz w:val="19"/>
          <w:szCs w:val="19"/>
          <w:lang w:eastAsia="en-US"/>
        </w:rPr>
        <w:t xml:space="preserve">Decreto 1082 de 2015: «Artículo 2.2.1.1.2.2.4. Oferta con valor artificialmente bajo. 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w:t>
      </w:r>
      <w:proofErr w:type="gramStart"/>
      <w:r w:rsidRPr="00F855D1">
        <w:rPr>
          <w:rFonts w:ascii="Arial" w:hAnsi="Arial" w:cs="Arial"/>
          <w:color w:val="000000" w:themeColor="text1"/>
          <w:sz w:val="19"/>
          <w:szCs w:val="19"/>
          <w:lang w:eastAsia="en-US"/>
        </w:rPr>
        <w:t>la misma</w:t>
      </w:r>
      <w:proofErr w:type="gramEnd"/>
      <w:r w:rsidRPr="00F855D1">
        <w:rPr>
          <w:rFonts w:ascii="Arial" w:hAnsi="Arial" w:cs="Arial"/>
          <w:color w:val="000000" w:themeColor="text1"/>
          <w:sz w:val="19"/>
          <w:szCs w:val="19"/>
          <w:lang w:eastAsia="en-US"/>
        </w:rPr>
        <w:t xml:space="preserve"> en la evaluación de las ofertas.</w:t>
      </w:r>
    </w:p>
    <w:p w:rsidRPr="00F855D1" w:rsidR="00D01902" w:rsidP="00182DC3" w:rsidRDefault="00D01902" w14:paraId="598A587A" w14:textId="77777777">
      <w:pPr>
        <w:pStyle w:val="NormalWeb"/>
        <w:shd w:val="clear" w:color="auto" w:fill="FFFFFF"/>
        <w:spacing w:before="0" w:beforeAutospacing="0" w:after="0" w:afterAutospacing="0"/>
        <w:ind w:firstLine="708"/>
        <w:jc w:val="both"/>
        <w:rPr>
          <w:rFonts w:ascii="Arial" w:hAnsi="Arial" w:cs="Arial"/>
          <w:color w:val="000000" w:themeColor="text1"/>
          <w:sz w:val="19"/>
          <w:szCs w:val="19"/>
          <w:lang w:eastAsia="en-US"/>
        </w:rPr>
      </w:pPr>
      <w:proofErr w:type="gramStart"/>
      <w:r w:rsidRPr="00F855D1">
        <w:rPr>
          <w:rFonts w:ascii="Arial" w:hAnsi="Arial" w:cs="Arial"/>
          <w:color w:val="000000" w:themeColor="text1"/>
          <w:sz w:val="19"/>
          <w:szCs w:val="19"/>
          <w:lang w:eastAsia="en-US"/>
        </w:rPr>
        <w:t>»Cuando</w:t>
      </w:r>
      <w:proofErr w:type="gramEnd"/>
      <w:r w:rsidRPr="00F855D1">
        <w:rPr>
          <w:rFonts w:ascii="Arial" w:hAnsi="Arial" w:cs="Arial"/>
          <w:color w:val="000000" w:themeColor="text1"/>
          <w:sz w:val="19"/>
          <w:szCs w:val="19"/>
          <w:lang w:eastAsia="en-US"/>
        </w:rPr>
        <w:t xml:space="preserve">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rsidRPr="00F855D1" w:rsidR="00D01902" w:rsidP="00182DC3" w:rsidRDefault="00D01902" w14:paraId="2B7117D7" w14:textId="77777777">
      <w:pPr>
        <w:pStyle w:val="NormalWeb"/>
        <w:shd w:val="clear" w:color="auto" w:fill="FFFFFF"/>
        <w:spacing w:before="0" w:beforeAutospacing="0" w:after="0" w:afterAutospacing="0"/>
        <w:ind w:firstLine="708"/>
        <w:jc w:val="both"/>
        <w:rPr>
          <w:rFonts w:ascii="Arial" w:hAnsi="Arial" w:cs="Arial"/>
          <w:color w:val="000000" w:themeColor="text1"/>
          <w:sz w:val="19"/>
          <w:szCs w:val="19"/>
          <w:lang w:eastAsia="en-US"/>
        </w:rPr>
      </w:pPr>
      <w:proofErr w:type="gramStart"/>
      <w:r w:rsidRPr="00F855D1">
        <w:rPr>
          <w:rFonts w:ascii="Arial" w:hAnsi="Arial" w:cs="Arial"/>
          <w:color w:val="000000" w:themeColor="text1"/>
          <w:sz w:val="19"/>
          <w:szCs w:val="19"/>
          <w:lang w:eastAsia="en-US"/>
        </w:rPr>
        <w:t>»En</w:t>
      </w:r>
      <w:proofErr w:type="gramEnd"/>
      <w:r w:rsidRPr="00F855D1">
        <w:rPr>
          <w:rFonts w:ascii="Arial" w:hAnsi="Arial" w:cs="Arial"/>
          <w:color w:val="000000" w:themeColor="text1"/>
          <w:sz w:val="19"/>
          <w:szCs w:val="19"/>
          <w:lang w:eastAsia="en-US"/>
        </w:rPr>
        <w:t xml:space="preserve"> la subasta inversa esta disposición es aplicable sobre el precio obtenido al final de la misma».</w:t>
      </w:r>
    </w:p>
    <w:p w:rsidRPr="00F855D1" w:rsidR="00D01902" w:rsidP="00182DC3" w:rsidRDefault="00D01902" w14:paraId="2CAC580A" w14:textId="77777777">
      <w:pPr>
        <w:pStyle w:val="Textonotapie"/>
        <w:ind w:firstLine="708"/>
        <w:jc w:val="both"/>
        <w:rPr>
          <w:rFonts w:ascii="Arial" w:hAnsi="Arial" w:eastAsia="Times New Roman" w:cs="Arial"/>
          <w:color w:val="000000" w:themeColor="text1"/>
          <w:sz w:val="19"/>
          <w:szCs w:val="19"/>
          <w:lang w:val="es-CO"/>
        </w:rPr>
      </w:pPr>
    </w:p>
  </w:footnote>
  <w:footnote w:id="5">
    <w:p w:rsidRPr="00F855D1" w:rsidR="00D01902" w:rsidP="00182DC3" w:rsidRDefault="00D01902" w14:paraId="7893BC85" w14:textId="3D166902">
      <w:pPr>
        <w:pStyle w:val="Textonotapie"/>
        <w:ind w:firstLine="708"/>
        <w:jc w:val="both"/>
        <w:rPr>
          <w:rFonts w:ascii="Arial" w:hAnsi="Arial" w:cs="Arial"/>
          <w:color w:val="000000" w:themeColor="text1"/>
          <w:sz w:val="19"/>
          <w:szCs w:val="19"/>
        </w:rPr>
      </w:pPr>
      <w:r w:rsidRPr="00F855D1">
        <w:rPr>
          <w:rStyle w:val="Refdenotaalpie"/>
          <w:rFonts w:ascii="Arial" w:hAnsi="Arial" w:cs="Arial"/>
          <w:color w:val="000000" w:themeColor="text1"/>
          <w:sz w:val="19"/>
          <w:szCs w:val="19"/>
        </w:rPr>
        <w:footnoteRef/>
      </w:r>
      <w:r w:rsidRPr="00F855D1">
        <w:rPr>
          <w:rFonts w:ascii="Arial" w:hAnsi="Arial" w:cs="Arial"/>
          <w:color w:val="000000" w:themeColor="text1"/>
          <w:sz w:val="19"/>
          <w:szCs w:val="19"/>
        </w:rPr>
        <w:t xml:space="preserve"> Guía para el manejo de ofertas artificialmente bajas en Procesos de Contratación. Pág. 7.</w:t>
      </w:r>
    </w:p>
    <w:p w:rsidRPr="00F855D1" w:rsidR="00E60165" w:rsidP="00182DC3" w:rsidRDefault="00E60165" w14:paraId="1FC75443" w14:textId="77777777">
      <w:pPr>
        <w:pStyle w:val="Textonotapie"/>
        <w:ind w:firstLine="708"/>
        <w:jc w:val="both"/>
        <w:rPr>
          <w:rFonts w:ascii="Arial" w:hAnsi="Arial" w:cs="Arial"/>
          <w:color w:val="000000" w:themeColor="text1"/>
          <w:sz w:val="19"/>
          <w:szCs w:val="19"/>
          <w:lang w:val="es-ES"/>
        </w:rPr>
      </w:pPr>
    </w:p>
  </w:footnote>
  <w:footnote w:id="6">
    <w:p w:rsidRPr="00F855D1" w:rsidR="00182DC3" w:rsidP="00182DC3" w:rsidRDefault="00182DC3" w14:paraId="7F1D2691" w14:textId="7BEFF467">
      <w:pPr>
        <w:pStyle w:val="Textonotapie"/>
        <w:ind w:firstLine="708"/>
        <w:jc w:val="both"/>
        <w:rPr>
          <w:rFonts w:ascii="Arial" w:hAnsi="Arial" w:cs="Arial"/>
          <w:color w:val="000000" w:themeColor="text1"/>
          <w:sz w:val="19"/>
          <w:szCs w:val="19"/>
        </w:rPr>
      </w:pPr>
      <w:r w:rsidRPr="00F855D1">
        <w:rPr>
          <w:rStyle w:val="Refdenotaalpie"/>
          <w:rFonts w:ascii="Arial" w:hAnsi="Arial" w:cs="Arial"/>
          <w:color w:val="000000" w:themeColor="text1"/>
          <w:sz w:val="19"/>
          <w:szCs w:val="19"/>
        </w:rPr>
        <w:footnoteRef/>
      </w:r>
      <w:r w:rsidRPr="00F855D1">
        <w:rPr>
          <w:rFonts w:ascii="Arial" w:hAnsi="Arial" w:cs="Arial"/>
          <w:color w:val="000000" w:themeColor="text1"/>
          <w:sz w:val="19"/>
          <w:szCs w:val="19"/>
        </w:rPr>
        <w:t xml:space="preserve"> De acuerdo con el Consejo de Estado, Sección Quinta, sentencia del 22 de octubre de 2009</w:t>
      </w:r>
      <w:r w:rsidRPr="00F855D1" w:rsidR="004B2EBB">
        <w:rPr>
          <w:rFonts w:ascii="Arial" w:hAnsi="Arial" w:cs="Arial"/>
          <w:color w:val="000000" w:themeColor="text1"/>
          <w:sz w:val="19"/>
          <w:szCs w:val="19"/>
        </w:rPr>
        <w:t xml:space="preserve">. </w:t>
      </w:r>
      <w:r w:rsidRPr="00F855D1" w:rsidR="00A54E9F">
        <w:rPr>
          <w:rFonts w:ascii="Arial" w:hAnsi="Arial" w:cs="Arial"/>
          <w:color w:val="000000" w:themeColor="text1"/>
          <w:sz w:val="19"/>
          <w:szCs w:val="19"/>
        </w:rPr>
        <w:t>C</w:t>
      </w:r>
      <w:r w:rsidRPr="00F855D1" w:rsidR="004B2EBB">
        <w:rPr>
          <w:rFonts w:ascii="Arial" w:hAnsi="Arial" w:cs="Arial"/>
          <w:color w:val="000000" w:themeColor="text1"/>
          <w:sz w:val="19"/>
          <w:szCs w:val="19"/>
        </w:rPr>
        <w:t xml:space="preserve">.P. </w:t>
      </w:r>
      <w:r w:rsidRPr="00F855D1">
        <w:rPr>
          <w:rFonts w:ascii="Arial" w:hAnsi="Arial" w:cs="Arial"/>
          <w:color w:val="000000" w:themeColor="text1"/>
          <w:sz w:val="19"/>
          <w:szCs w:val="19"/>
        </w:rPr>
        <w:t>Filemón Jiménez, los actos administrativos de fondo son aquellos que concluyen la actuación administrativa, en tanto que deciden directa o indirectamente el fondo del asunto y producen efectos jurídicos definitivos; mientras que los actos de trámite por sí mismos no concluyen la actuación administrativa, salvo que, como lo prevé la norma, la decisión que se adopte impida que continúe tal actuación, caso en el cual se convierte en un acto administrativo definitivo, porque pone fin al procedimiento administrativo.</w:t>
      </w:r>
    </w:p>
    <w:p w:rsidRPr="00F855D1" w:rsidR="00B4671D" w:rsidP="00182DC3" w:rsidRDefault="00B4671D" w14:paraId="76BF4F38" w14:textId="77777777">
      <w:pPr>
        <w:pStyle w:val="Textonotapie"/>
        <w:ind w:firstLine="708"/>
        <w:jc w:val="both"/>
        <w:rPr>
          <w:rFonts w:ascii="Arial" w:hAnsi="Arial" w:cs="Arial"/>
          <w:color w:val="000000" w:themeColor="text1"/>
          <w:sz w:val="19"/>
          <w:szCs w:val="19"/>
          <w:lang w:val="es-ES"/>
        </w:rPr>
      </w:pPr>
    </w:p>
  </w:footnote>
  <w:footnote w:id="7">
    <w:p w:rsidRPr="00F855D1" w:rsidR="00B4671D" w:rsidP="00B4671D" w:rsidRDefault="00B4671D" w14:paraId="24F2A4A3" w14:textId="535A0E79">
      <w:pPr>
        <w:pStyle w:val="Textonotapie"/>
        <w:ind w:firstLine="708"/>
        <w:rPr>
          <w:rFonts w:ascii="Arial" w:hAnsi="Arial" w:cs="Arial"/>
          <w:color w:val="000000" w:themeColor="text1"/>
          <w:sz w:val="19"/>
          <w:szCs w:val="19"/>
          <w:lang w:val="es-ES"/>
        </w:rPr>
      </w:pPr>
      <w:r w:rsidRPr="00F855D1">
        <w:rPr>
          <w:rStyle w:val="Refdenotaalpie"/>
          <w:rFonts w:ascii="Arial" w:hAnsi="Arial" w:cs="Arial"/>
          <w:color w:val="000000" w:themeColor="text1"/>
          <w:sz w:val="19"/>
          <w:szCs w:val="19"/>
        </w:rPr>
        <w:footnoteRef/>
      </w:r>
      <w:r w:rsidRPr="00F855D1">
        <w:rPr>
          <w:rFonts w:ascii="Arial" w:hAnsi="Arial" w:cs="Arial"/>
          <w:color w:val="000000" w:themeColor="text1"/>
          <w:sz w:val="19"/>
          <w:szCs w:val="19"/>
        </w:rPr>
        <w:t xml:space="preserve"> </w:t>
      </w:r>
      <w:r w:rsidRPr="00F855D1">
        <w:rPr>
          <w:rFonts w:ascii="Arial" w:hAnsi="Arial" w:cs="Arial"/>
          <w:color w:val="000000" w:themeColor="text1"/>
          <w:sz w:val="19"/>
          <w:szCs w:val="19"/>
          <w:lang w:val="es-ES"/>
        </w:rPr>
        <w:t xml:space="preserve">Consejo de Estado. Sección </w:t>
      </w:r>
      <w:r w:rsidRPr="00F855D1" w:rsidR="00722C9E">
        <w:rPr>
          <w:rFonts w:ascii="Arial" w:hAnsi="Arial" w:cs="Arial"/>
          <w:color w:val="000000" w:themeColor="text1"/>
          <w:sz w:val="19"/>
          <w:szCs w:val="19"/>
          <w:lang w:val="es-ES"/>
        </w:rPr>
        <w:t>Segunda</w:t>
      </w:r>
      <w:r w:rsidRPr="00F855D1">
        <w:rPr>
          <w:rFonts w:ascii="Arial" w:hAnsi="Arial" w:cs="Arial"/>
          <w:color w:val="000000" w:themeColor="text1"/>
          <w:sz w:val="19"/>
          <w:szCs w:val="19"/>
          <w:lang w:val="es-ES"/>
        </w:rPr>
        <w:t xml:space="preserve">. Sentencia del 10 de junio de 1992. </w:t>
      </w:r>
      <w:proofErr w:type="spellStart"/>
      <w:r w:rsidRPr="00F855D1" w:rsidR="00D2266B">
        <w:rPr>
          <w:rFonts w:ascii="Arial" w:hAnsi="Arial" w:cs="Arial"/>
          <w:color w:val="000000" w:themeColor="text1"/>
          <w:sz w:val="19"/>
          <w:szCs w:val="19"/>
          <w:lang w:val="es-ES"/>
        </w:rPr>
        <w:t>Exp</w:t>
      </w:r>
      <w:proofErr w:type="spellEnd"/>
      <w:r w:rsidRPr="00F855D1" w:rsidR="00D2266B">
        <w:rPr>
          <w:rFonts w:ascii="Arial" w:hAnsi="Arial" w:cs="Arial"/>
          <w:color w:val="000000" w:themeColor="text1"/>
          <w:sz w:val="19"/>
          <w:szCs w:val="19"/>
          <w:lang w:val="es-ES"/>
        </w:rPr>
        <w:t>.</w:t>
      </w:r>
      <w:r w:rsidRPr="00F855D1">
        <w:rPr>
          <w:rFonts w:ascii="Arial" w:hAnsi="Arial" w:cs="Arial"/>
          <w:color w:val="000000" w:themeColor="text1"/>
          <w:sz w:val="19"/>
          <w:szCs w:val="19"/>
          <w:lang w:val="es-ES"/>
        </w:rPr>
        <w:t xml:space="preserve"> No. 4.249.</w:t>
      </w:r>
      <w:r w:rsidRPr="00F855D1" w:rsidR="004740E2">
        <w:rPr>
          <w:rFonts w:ascii="Arial" w:hAnsi="Arial" w:cs="Arial"/>
          <w:color w:val="000000" w:themeColor="text1"/>
          <w:sz w:val="19"/>
          <w:szCs w:val="19"/>
          <w:lang w:val="es-ES"/>
        </w:rPr>
        <w:t xml:space="preserve"> C.P.</w:t>
      </w:r>
      <w:r w:rsidRPr="00F855D1" w:rsidR="00722C9E">
        <w:rPr>
          <w:rFonts w:ascii="Arial" w:hAnsi="Arial" w:cs="Arial"/>
          <w:color w:val="000000" w:themeColor="text1"/>
          <w:sz w:val="19"/>
          <w:szCs w:val="19"/>
          <w:lang w:val="es-ES"/>
        </w:rPr>
        <w:t xml:space="preserve"> </w:t>
      </w:r>
      <w:r w:rsidRPr="00F855D1" w:rsidR="008654C5">
        <w:rPr>
          <w:rFonts w:ascii="Arial" w:hAnsi="Arial" w:cs="Arial"/>
          <w:color w:val="000000" w:themeColor="text1"/>
          <w:sz w:val="19"/>
          <w:szCs w:val="19"/>
          <w:lang w:val="es-ES"/>
        </w:rPr>
        <w:t xml:space="preserve">Álvaro </w:t>
      </w:r>
      <w:proofErr w:type="spellStart"/>
      <w:r w:rsidRPr="00F855D1" w:rsidR="008654C5">
        <w:rPr>
          <w:rFonts w:ascii="Arial" w:hAnsi="Arial" w:cs="Arial"/>
          <w:color w:val="000000" w:themeColor="text1"/>
          <w:sz w:val="19"/>
          <w:szCs w:val="19"/>
          <w:lang w:val="es-ES"/>
        </w:rPr>
        <w:t>Lecompte</w:t>
      </w:r>
      <w:proofErr w:type="spellEnd"/>
      <w:r w:rsidRPr="00F855D1" w:rsidR="008654C5">
        <w:rPr>
          <w:rFonts w:ascii="Arial" w:hAnsi="Arial" w:cs="Arial"/>
          <w:color w:val="000000" w:themeColor="text1"/>
          <w:sz w:val="19"/>
          <w:szCs w:val="19"/>
          <w:lang w:val="es-ES"/>
        </w:rPr>
        <w:t xml:space="preserve"> Luna</w:t>
      </w:r>
      <w:r w:rsidRPr="00F855D1" w:rsidR="00722C9E">
        <w:rPr>
          <w:rFonts w:ascii="Arial" w:hAnsi="Arial" w:cs="Arial"/>
          <w:color w:val="000000" w:themeColor="text1"/>
          <w:sz w:val="19"/>
          <w:szCs w:val="19"/>
          <w:lang w:val="es-ES"/>
        </w:rPr>
        <w:t>.</w:t>
      </w:r>
    </w:p>
    <w:p w:rsidRPr="00F855D1" w:rsidR="00D2266B" w:rsidP="00B4671D" w:rsidRDefault="00D2266B" w14:paraId="0449AE05" w14:textId="77777777">
      <w:pPr>
        <w:pStyle w:val="Textonotapie"/>
        <w:ind w:firstLine="708"/>
        <w:rPr>
          <w:rFonts w:ascii="Arial" w:hAnsi="Arial" w:cs="Arial"/>
          <w:color w:val="000000" w:themeColor="text1"/>
          <w:sz w:val="19"/>
          <w:szCs w:val="19"/>
          <w:lang w:val="es-ES"/>
        </w:rPr>
      </w:pPr>
    </w:p>
  </w:footnote>
  <w:footnote w:id="8">
    <w:p w:rsidRPr="00F855D1" w:rsidR="00B4671D" w:rsidP="00B4671D" w:rsidRDefault="00B4671D" w14:paraId="5A8EE66A" w14:textId="1E09774D">
      <w:pPr>
        <w:pStyle w:val="Textonotapie"/>
        <w:ind w:firstLine="708"/>
        <w:jc w:val="both"/>
        <w:rPr>
          <w:rFonts w:ascii="Arial" w:hAnsi="Arial" w:cs="Arial"/>
          <w:color w:val="000000" w:themeColor="text1"/>
          <w:sz w:val="19"/>
          <w:szCs w:val="19"/>
        </w:rPr>
      </w:pPr>
      <w:r w:rsidRPr="00F855D1">
        <w:rPr>
          <w:rStyle w:val="Refdenotaalpie"/>
          <w:rFonts w:ascii="Arial" w:hAnsi="Arial" w:cs="Arial"/>
          <w:color w:val="000000" w:themeColor="text1"/>
          <w:sz w:val="19"/>
          <w:szCs w:val="19"/>
        </w:rPr>
        <w:footnoteRef/>
      </w:r>
      <w:r w:rsidRPr="00F855D1">
        <w:rPr>
          <w:rFonts w:ascii="Arial" w:hAnsi="Arial" w:cs="Arial"/>
          <w:color w:val="000000" w:themeColor="text1"/>
          <w:sz w:val="19"/>
          <w:szCs w:val="19"/>
        </w:rPr>
        <w:t xml:space="preserve"> </w:t>
      </w:r>
      <w:r w:rsidRPr="00F855D1" w:rsidR="0059691F">
        <w:rPr>
          <w:rFonts w:ascii="Arial" w:hAnsi="Arial" w:cs="Arial"/>
          <w:color w:val="000000" w:themeColor="text1"/>
          <w:sz w:val="19"/>
          <w:szCs w:val="19"/>
        </w:rPr>
        <w:t xml:space="preserve">DROMI, </w:t>
      </w:r>
      <w:r w:rsidRPr="00F855D1">
        <w:rPr>
          <w:rFonts w:ascii="Arial" w:hAnsi="Arial" w:cs="Arial"/>
          <w:color w:val="000000" w:themeColor="text1"/>
          <w:sz w:val="19"/>
          <w:szCs w:val="19"/>
        </w:rPr>
        <w:t>Roberto</w:t>
      </w:r>
      <w:r w:rsidRPr="00F855D1" w:rsidR="0059691F">
        <w:rPr>
          <w:rFonts w:ascii="Arial" w:hAnsi="Arial" w:cs="Arial"/>
          <w:color w:val="000000" w:themeColor="text1"/>
          <w:sz w:val="19"/>
          <w:szCs w:val="19"/>
        </w:rPr>
        <w:t xml:space="preserve">. </w:t>
      </w:r>
      <w:r w:rsidRPr="00F855D1">
        <w:rPr>
          <w:rFonts w:ascii="Arial" w:hAnsi="Arial" w:cs="Arial"/>
          <w:color w:val="000000" w:themeColor="text1"/>
          <w:sz w:val="19"/>
          <w:szCs w:val="19"/>
        </w:rPr>
        <w:t>Reforma del Estado y Privatizaciones. Tomo 2. Pliegos de condiciones. Buenos Aires: Astrea</w:t>
      </w:r>
      <w:r w:rsidRPr="00F855D1" w:rsidR="0059691F">
        <w:rPr>
          <w:rFonts w:ascii="Arial" w:hAnsi="Arial" w:cs="Arial"/>
          <w:color w:val="000000" w:themeColor="text1"/>
          <w:sz w:val="19"/>
          <w:szCs w:val="19"/>
        </w:rPr>
        <w:t>,</w:t>
      </w:r>
      <w:r w:rsidRPr="00F855D1">
        <w:rPr>
          <w:rFonts w:ascii="Arial" w:hAnsi="Arial" w:cs="Arial"/>
          <w:color w:val="000000" w:themeColor="text1"/>
          <w:sz w:val="19"/>
          <w:szCs w:val="19"/>
        </w:rPr>
        <w:t xml:space="preserve"> 1991</w:t>
      </w:r>
      <w:r w:rsidRPr="00F855D1" w:rsidR="0059691F">
        <w:rPr>
          <w:rFonts w:ascii="Arial" w:hAnsi="Arial" w:cs="Arial"/>
          <w:color w:val="000000" w:themeColor="text1"/>
          <w:sz w:val="19"/>
          <w:szCs w:val="19"/>
        </w:rPr>
        <w:t>. p. 8.</w:t>
      </w:r>
      <w:r w:rsidRPr="00F855D1">
        <w:rPr>
          <w:rFonts w:ascii="Arial" w:hAnsi="Arial" w:cs="Arial"/>
          <w:color w:val="000000" w:themeColor="text1"/>
          <w:sz w:val="19"/>
          <w:szCs w:val="19"/>
        </w:rPr>
        <w:t xml:space="preserve"> </w:t>
      </w:r>
      <w:r w:rsidRPr="00F855D1" w:rsidR="00AE3666">
        <w:rPr>
          <w:rFonts w:ascii="Arial" w:hAnsi="Arial" w:cs="Arial"/>
          <w:color w:val="000000" w:themeColor="text1"/>
          <w:sz w:val="19"/>
          <w:szCs w:val="19"/>
        </w:rPr>
        <w:t>«</w:t>
      </w:r>
      <w:r w:rsidRPr="00F855D1">
        <w:rPr>
          <w:rFonts w:ascii="Arial" w:hAnsi="Arial" w:cs="Arial"/>
          <w:color w:val="000000" w:themeColor="text1"/>
          <w:sz w:val="19"/>
          <w:szCs w:val="19"/>
        </w:rPr>
        <w:t xml:space="preserve">La discrecionalidad tiene por lo menos dos límites evidentes. Uno es el respeto a la finalidad jurídica que justifica y da sustento al poder de la autoridad competente; el otro hace referencia a la necesidad de que el uso de la discrecionalidad administrativa, en nada sobrepasa lo rigurosamente necesario para el cumplimiento del interés jurídico que deba ser legítimamente tutelado. De ahí </w:t>
      </w:r>
      <w:proofErr w:type="gramStart"/>
      <w:r w:rsidRPr="00F855D1">
        <w:rPr>
          <w:rFonts w:ascii="Arial" w:hAnsi="Arial" w:cs="Arial"/>
          <w:color w:val="000000" w:themeColor="text1"/>
          <w:sz w:val="19"/>
          <w:szCs w:val="19"/>
        </w:rPr>
        <w:t>que</w:t>
      </w:r>
      <w:proofErr w:type="gramEnd"/>
      <w:r w:rsidRPr="00F855D1">
        <w:rPr>
          <w:rFonts w:ascii="Arial" w:hAnsi="Arial" w:cs="Arial"/>
          <w:color w:val="000000" w:themeColor="text1"/>
          <w:sz w:val="19"/>
          <w:szCs w:val="19"/>
        </w:rPr>
        <w:t xml:space="preserve"> si la finalidad que justifica cierta decisión discrecional es la de satisfacer adecuadamente el interés público, sólo él puede servir como criterio para la adopción de la medida</w:t>
      </w:r>
      <w:r w:rsidRPr="00F855D1" w:rsidR="0059691F">
        <w:rPr>
          <w:rFonts w:ascii="Arial" w:hAnsi="Arial" w:cs="Arial"/>
          <w:color w:val="000000" w:themeColor="text1"/>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01902" w:rsidRDefault="00D01902" w14:paraId="6520770B" w14:textId="1A2BB94C">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292D1F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3"/>
  </w:num>
  <w:num w:numId="3">
    <w:abstractNumId w:val="8"/>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1093"/>
    <w:rsid w:val="00003C91"/>
    <w:rsid w:val="000323BC"/>
    <w:rsid w:val="00037429"/>
    <w:rsid w:val="00037849"/>
    <w:rsid w:val="00053918"/>
    <w:rsid w:val="00056188"/>
    <w:rsid w:val="00064B9E"/>
    <w:rsid w:val="000677C6"/>
    <w:rsid w:val="0007062A"/>
    <w:rsid w:val="00077EC4"/>
    <w:rsid w:val="000847F6"/>
    <w:rsid w:val="00084B97"/>
    <w:rsid w:val="00087C99"/>
    <w:rsid w:val="00092103"/>
    <w:rsid w:val="000942EB"/>
    <w:rsid w:val="000A1FB8"/>
    <w:rsid w:val="000B103F"/>
    <w:rsid w:val="000B1619"/>
    <w:rsid w:val="000B1CAE"/>
    <w:rsid w:val="000B469D"/>
    <w:rsid w:val="000C53BE"/>
    <w:rsid w:val="000C58F9"/>
    <w:rsid w:val="000D4BA7"/>
    <w:rsid w:val="000E1348"/>
    <w:rsid w:val="000E30E1"/>
    <w:rsid w:val="000E4011"/>
    <w:rsid w:val="000F1236"/>
    <w:rsid w:val="000F14E8"/>
    <w:rsid w:val="00103915"/>
    <w:rsid w:val="0010593B"/>
    <w:rsid w:val="0011312F"/>
    <w:rsid w:val="001224AC"/>
    <w:rsid w:val="00122B23"/>
    <w:rsid w:val="00132C93"/>
    <w:rsid w:val="00137FFA"/>
    <w:rsid w:val="001559E8"/>
    <w:rsid w:val="001613A0"/>
    <w:rsid w:val="0016204C"/>
    <w:rsid w:val="00166DEC"/>
    <w:rsid w:val="00172BA3"/>
    <w:rsid w:val="00182DC3"/>
    <w:rsid w:val="00184310"/>
    <w:rsid w:val="00193E1F"/>
    <w:rsid w:val="001B0444"/>
    <w:rsid w:val="001B0CDD"/>
    <w:rsid w:val="001B6133"/>
    <w:rsid w:val="001D2A15"/>
    <w:rsid w:val="001F4999"/>
    <w:rsid w:val="00202088"/>
    <w:rsid w:val="00204C79"/>
    <w:rsid w:val="00205BB7"/>
    <w:rsid w:val="0020632A"/>
    <w:rsid w:val="0021065C"/>
    <w:rsid w:val="002110EB"/>
    <w:rsid w:val="00211338"/>
    <w:rsid w:val="00220822"/>
    <w:rsid w:val="002312F3"/>
    <w:rsid w:val="00232566"/>
    <w:rsid w:val="0023292A"/>
    <w:rsid w:val="00234B84"/>
    <w:rsid w:val="0024540F"/>
    <w:rsid w:val="0025146B"/>
    <w:rsid w:val="00264492"/>
    <w:rsid w:val="00284768"/>
    <w:rsid w:val="0029134D"/>
    <w:rsid w:val="002A27DD"/>
    <w:rsid w:val="002A7D36"/>
    <w:rsid w:val="002C4C0C"/>
    <w:rsid w:val="003033BA"/>
    <w:rsid w:val="00305E2E"/>
    <w:rsid w:val="0030678F"/>
    <w:rsid w:val="00306B3C"/>
    <w:rsid w:val="00310235"/>
    <w:rsid w:val="0032039E"/>
    <w:rsid w:val="0032228A"/>
    <w:rsid w:val="00322937"/>
    <w:rsid w:val="0034177C"/>
    <w:rsid w:val="0034680A"/>
    <w:rsid w:val="0034701A"/>
    <w:rsid w:val="003533D3"/>
    <w:rsid w:val="00353CFD"/>
    <w:rsid w:val="00353DD5"/>
    <w:rsid w:val="00357190"/>
    <w:rsid w:val="00361428"/>
    <w:rsid w:val="003637BF"/>
    <w:rsid w:val="003675F7"/>
    <w:rsid w:val="003811AD"/>
    <w:rsid w:val="00386456"/>
    <w:rsid w:val="00394127"/>
    <w:rsid w:val="003A0878"/>
    <w:rsid w:val="003A2FC8"/>
    <w:rsid w:val="003A581E"/>
    <w:rsid w:val="003C49A6"/>
    <w:rsid w:val="003F5043"/>
    <w:rsid w:val="00401F92"/>
    <w:rsid w:val="0040668F"/>
    <w:rsid w:val="00412057"/>
    <w:rsid w:val="00413655"/>
    <w:rsid w:val="00420FA5"/>
    <w:rsid w:val="00423F9F"/>
    <w:rsid w:val="0043587C"/>
    <w:rsid w:val="004422D6"/>
    <w:rsid w:val="00442933"/>
    <w:rsid w:val="00443F39"/>
    <w:rsid w:val="00454846"/>
    <w:rsid w:val="00456AD4"/>
    <w:rsid w:val="004601A9"/>
    <w:rsid w:val="00462D9F"/>
    <w:rsid w:val="004740E2"/>
    <w:rsid w:val="00481418"/>
    <w:rsid w:val="004879F6"/>
    <w:rsid w:val="00491C10"/>
    <w:rsid w:val="0049241A"/>
    <w:rsid w:val="004A269E"/>
    <w:rsid w:val="004A34D2"/>
    <w:rsid w:val="004B2EBB"/>
    <w:rsid w:val="004B42D5"/>
    <w:rsid w:val="004C316A"/>
    <w:rsid w:val="004C3674"/>
    <w:rsid w:val="004E076E"/>
    <w:rsid w:val="004E286B"/>
    <w:rsid w:val="004F4B91"/>
    <w:rsid w:val="004F7805"/>
    <w:rsid w:val="0050433C"/>
    <w:rsid w:val="0051074C"/>
    <w:rsid w:val="00511E1E"/>
    <w:rsid w:val="00513AF2"/>
    <w:rsid w:val="0051676C"/>
    <w:rsid w:val="00522B1C"/>
    <w:rsid w:val="00523466"/>
    <w:rsid w:val="005318B1"/>
    <w:rsid w:val="0054413A"/>
    <w:rsid w:val="005524A3"/>
    <w:rsid w:val="005564CA"/>
    <w:rsid w:val="0056182B"/>
    <w:rsid w:val="005618A8"/>
    <w:rsid w:val="00562631"/>
    <w:rsid w:val="005669CA"/>
    <w:rsid w:val="005756AA"/>
    <w:rsid w:val="005842CF"/>
    <w:rsid w:val="0059691F"/>
    <w:rsid w:val="005B1D34"/>
    <w:rsid w:val="005B1FDF"/>
    <w:rsid w:val="005C6CAE"/>
    <w:rsid w:val="005D51FA"/>
    <w:rsid w:val="005D791B"/>
    <w:rsid w:val="005E468B"/>
    <w:rsid w:val="005E4DE5"/>
    <w:rsid w:val="005F0CDC"/>
    <w:rsid w:val="00603890"/>
    <w:rsid w:val="0060403B"/>
    <w:rsid w:val="00605849"/>
    <w:rsid w:val="006127F4"/>
    <w:rsid w:val="00614817"/>
    <w:rsid w:val="00627624"/>
    <w:rsid w:val="00633DBF"/>
    <w:rsid w:val="00636F9E"/>
    <w:rsid w:val="00642D35"/>
    <w:rsid w:val="006459F8"/>
    <w:rsid w:val="00655371"/>
    <w:rsid w:val="00663F73"/>
    <w:rsid w:val="00666E51"/>
    <w:rsid w:val="00667403"/>
    <w:rsid w:val="00676247"/>
    <w:rsid w:val="00691854"/>
    <w:rsid w:val="00695471"/>
    <w:rsid w:val="00697665"/>
    <w:rsid w:val="006A7CB5"/>
    <w:rsid w:val="006A7FD0"/>
    <w:rsid w:val="006B16AA"/>
    <w:rsid w:val="006D7687"/>
    <w:rsid w:val="006E0572"/>
    <w:rsid w:val="006E7122"/>
    <w:rsid w:val="007049F5"/>
    <w:rsid w:val="00705631"/>
    <w:rsid w:val="00707163"/>
    <w:rsid w:val="00715EAA"/>
    <w:rsid w:val="00722C9E"/>
    <w:rsid w:val="00736F43"/>
    <w:rsid w:val="00742DD2"/>
    <w:rsid w:val="0074677F"/>
    <w:rsid w:val="00746E08"/>
    <w:rsid w:val="00747C96"/>
    <w:rsid w:val="0075094E"/>
    <w:rsid w:val="007522E8"/>
    <w:rsid w:val="0075647A"/>
    <w:rsid w:val="007634AD"/>
    <w:rsid w:val="0078122E"/>
    <w:rsid w:val="00795647"/>
    <w:rsid w:val="007A4344"/>
    <w:rsid w:val="007B0854"/>
    <w:rsid w:val="007D3C61"/>
    <w:rsid w:val="007E03E6"/>
    <w:rsid w:val="007F058F"/>
    <w:rsid w:val="007F339D"/>
    <w:rsid w:val="007F6B46"/>
    <w:rsid w:val="007F72CB"/>
    <w:rsid w:val="008053A4"/>
    <w:rsid w:val="00810C17"/>
    <w:rsid w:val="00811696"/>
    <w:rsid w:val="008217B7"/>
    <w:rsid w:val="00826DF3"/>
    <w:rsid w:val="0083119B"/>
    <w:rsid w:val="00836EAB"/>
    <w:rsid w:val="00842041"/>
    <w:rsid w:val="00842892"/>
    <w:rsid w:val="00844A5B"/>
    <w:rsid w:val="0085092D"/>
    <w:rsid w:val="00850F79"/>
    <w:rsid w:val="0085323E"/>
    <w:rsid w:val="008653B4"/>
    <w:rsid w:val="008654C5"/>
    <w:rsid w:val="00873EA4"/>
    <w:rsid w:val="00874A3E"/>
    <w:rsid w:val="0088097C"/>
    <w:rsid w:val="00882951"/>
    <w:rsid w:val="00887026"/>
    <w:rsid w:val="0089205D"/>
    <w:rsid w:val="0089774F"/>
    <w:rsid w:val="008A34C1"/>
    <w:rsid w:val="008A577F"/>
    <w:rsid w:val="008B4202"/>
    <w:rsid w:val="008C4F00"/>
    <w:rsid w:val="008D11DC"/>
    <w:rsid w:val="008D306B"/>
    <w:rsid w:val="008E1C15"/>
    <w:rsid w:val="008F0CC4"/>
    <w:rsid w:val="008F538E"/>
    <w:rsid w:val="00902F50"/>
    <w:rsid w:val="009047C5"/>
    <w:rsid w:val="00910BB9"/>
    <w:rsid w:val="009125A3"/>
    <w:rsid w:val="00916B6F"/>
    <w:rsid w:val="00922B83"/>
    <w:rsid w:val="009357C7"/>
    <w:rsid w:val="00936F04"/>
    <w:rsid w:val="009400F9"/>
    <w:rsid w:val="0095385A"/>
    <w:rsid w:val="0097209F"/>
    <w:rsid w:val="009757AF"/>
    <w:rsid w:val="00980AC2"/>
    <w:rsid w:val="0098155D"/>
    <w:rsid w:val="00985C94"/>
    <w:rsid w:val="009931B8"/>
    <w:rsid w:val="0099562C"/>
    <w:rsid w:val="00996A17"/>
    <w:rsid w:val="009A38B4"/>
    <w:rsid w:val="009A7FFB"/>
    <w:rsid w:val="009B1ED5"/>
    <w:rsid w:val="009B2924"/>
    <w:rsid w:val="009B3F99"/>
    <w:rsid w:val="009B6BEF"/>
    <w:rsid w:val="009C4D3C"/>
    <w:rsid w:val="009E4079"/>
    <w:rsid w:val="009F595A"/>
    <w:rsid w:val="009F59C2"/>
    <w:rsid w:val="00A24560"/>
    <w:rsid w:val="00A3130F"/>
    <w:rsid w:val="00A34538"/>
    <w:rsid w:val="00A37FB6"/>
    <w:rsid w:val="00A43A0E"/>
    <w:rsid w:val="00A44DC2"/>
    <w:rsid w:val="00A54E9F"/>
    <w:rsid w:val="00A56A5E"/>
    <w:rsid w:val="00A6375C"/>
    <w:rsid w:val="00A65C0C"/>
    <w:rsid w:val="00A67EC3"/>
    <w:rsid w:val="00A82997"/>
    <w:rsid w:val="00A916B1"/>
    <w:rsid w:val="00A93519"/>
    <w:rsid w:val="00A94E66"/>
    <w:rsid w:val="00A9781C"/>
    <w:rsid w:val="00AA08E7"/>
    <w:rsid w:val="00AA2550"/>
    <w:rsid w:val="00AA442B"/>
    <w:rsid w:val="00AA669D"/>
    <w:rsid w:val="00AB68E7"/>
    <w:rsid w:val="00AC754B"/>
    <w:rsid w:val="00AD0E40"/>
    <w:rsid w:val="00AE3666"/>
    <w:rsid w:val="00B13EC0"/>
    <w:rsid w:val="00B17B43"/>
    <w:rsid w:val="00B22E22"/>
    <w:rsid w:val="00B31971"/>
    <w:rsid w:val="00B4049E"/>
    <w:rsid w:val="00B43514"/>
    <w:rsid w:val="00B4671D"/>
    <w:rsid w:val="00B4795A"/>
    <w:rsid w:val="00B525CB"/>
    <w:rsid w:val="00B549D6"/>
    <w:rsid w:val="00B63753"/>
    <w:rsid w:val="00B63872"/>
    <w:rsid w:val="00B63CB2"/>
    <w:rsid w:val="00B64EDB"/>
    <w:rsid w:val="00B7315F"/>
    <w:rsid w:val="00B73CC4"/>
    <w:rsid w:val="00B7441D"/>
    <w:rsid w:val="00B823D7"/>
    <w:rsid w:val="00B866CA"/>
    <w:rsid w:val="00B91B8E"/>
    <w:rsid w:val="00B93192"/>
    <w:rsid w:val="00B96618"/>
    <w:rsid w:val="00BB1591"/>
    <w:rsid w:val="00BC65A6"/>
    <w:rsid w:val="00BD78FE"/>
    <w:rsid w:val="00C0161A"/>
    <w:rsid w:val="00C134E7"/>
    <w:rsid w:val="00C27343"/>
    <w:rsid w:val="00C31D25"/>
    <w:rsid w:val="00C355C2"/>
    <w:rsid w:val="00C8276B"/>
    <w:rsid w:val="00CB1E0E"/>
    <w:rsid w:val="00CC00CD"/>
    <w:rsid w:val="00CD1B25"/>
    <w:rsid w:val="00CD2160"/>
    <w:rsid w:val="00CE198E"/>
    <w:rsid w:val="00CE39C7"/>
    <w:rsid w:val="00CE483A"/>
    <w:rsid w:val="00CF0EAA"/>
    <w:rsid w:val="00CF37E7"/>
    <w:rsid w:val="00D01760"/>
    <w:rsid w:val="00D01902"/>
    <w:rsid w:val="00D14533"/>
    <w:rsid w:val="00D16E39"/>
    <w:rsid w:val="00D202BE"/>
    <w:rsid w:val="00D20D74"/>
    <w:rsid w:val="00D223B6"/>
    <w:rsid w:val="00D2266B"/>
    <w:rsid w:val="00D24F1B"/>
    <w:rsid w:val="00D33C21"/>
    <w:rsid w:val="00D367D6"/>
    <w:rsid w:val="00D42465"/>
    <w:rsid w:val="00D4413F"/>
    <w:rsid w:val="00D51EFA"/>
    <w:rsid w:val="00D52FA6"/>
    <w:rsid w:val="00D60327"/>
    <w:rsid w:val="00D72E9D"/>
    <w:rsid w:val="00D82CE5"/>
    <w:rsid w:val="00D90AF9"/>
    <w:rsid w:val="00D91F82"/>
    <w:rsid w:val="00D96A9A"/>
    <w:rsid w:val="00DA5AB1"/>
    <w:rsid w:val="00DB1A88"/>
    <w:rsid w:val="00DB4A47"/>
    <w:rsid w:val="00DC379F"/>
    <w:rsid w:val="00DC3CB8"/>
    <w:rsid w:val="00DC62E5"/>
    <w:rsid w:val="00DD735D"/>
    <w:rsid w:val="00DE2DFF"/>
    <w:rsid w:val="00DE3119"/>
    <w:rsid w:val="00DF1778"/>
    <w:rsid w:val="00DF236B"/>
    <w:rsid w:val="00E125F3"/>
    <w:rsid w:val="00E12820"/>
    <w:rsid w:val="00E13AB8"/>
    <w:rsid w:val="00E25CB3"/>
    <w:rsid w:val="00E33B62"/>
    <w:rsid w:val="00E4143A"/>
    <w:rsid w:val="00E44593"/>
    <w:rsid w:val="00E60165"/>
    <w:rsid w:val="00E76FD8"/>
    <w:rsid w:val="00E8249B"/>
    <w:rsid w:val="00E842C7"/>
    <w:rsid w:val="00E867D5"/>
    <w:rsid w:val="00EA3BBC"/>
    <w:rsid w:val="00EA6ACD"/>
    <w:rsid w:val="00EB5451"/>
    <w:rsid w:val="00EC1E29"/>
    <w:rsid w:val="00EC3B16"/>
    <w:rsid w:val="00EC4901"/>
    <w:rsid w:val="00ED11F6"/>
    <w:rsid w:val="00EE59B5"/>
    <w:rsid w:val="00F04D9A"/>
    <w:rsid w:val="00F06A7F"/>
    <w:rsid w:val="00F116F4"/>
    <w:rsid w:val="00F2156D"/>
    <w:rsid w:val="00F22F2F"/>
    <w:rsid w:val="00F2716F"/>
    <w:rsid w:val="00F63D56"/>
    <w:rsid w:val="00F65BF1"/>
    <w:rsid w:val="00F8147A"/>
    <w:rsid w:val="00F84899"/>
    <w:rsid w:val="00F855D1"/>
    <w:rsid w:val="00F859F0"/>
    <w:rsid w:val="00F9063B"/>
    <w:rsid w:val="00FA1342"/>
    <w:rsid w:val="00FB7B6A"/>
    <w:rsid w:val="00FE141E"/>
    <w:rsid w:val="00FE42ED"/>
    <w:rsid w:val="00FE7D7C"/>
    <w:rsid w:val="013693CE"/>
    <w:rsid w:val="0CC889B5"/>
    <w:rsid w:val="112CED07"/>
    <w:rsid w:val="1410030B"/>
    <w:rsid w:val="14598257"/>
    <w:rsid w:val="15F9DCD6"/>
    <w:rsid w:val="18EDE30F"/>
    <w:rsid w:val="19D6C170"/>
    <w:rsid w:val="1B31D9D8"/>
    <w:rsid w:val="1D355DF3"/>
    <w:rsid w:val="21DD44C1"/>
    <w:rsid w:val="23400E01"/>
    <w:rsid w:val="25E0CA7A"/>
    <w:rsid w:val="26BEBA48"/>
    <w:rsid w:val="328CAB91"/>
    <w:rsid w:val="34C1D308"/>
    <w:rsid w:val="36B17E4D"/>
    <w:rsid w:val="387C7968"/>
    <w:rsid w:val="3997FB6E"/>
    <w:rsid w:val="47280812"/>
    <w:rsid w:val="4CA41761"/>
    <w:rsid w:val="4D6EFE2A"/>
    <w:rsid w:val="4DE3E7F3"/>
    <w:rsid w:val="527A66EB"/>
    <w:rsid w:val="5548FDC7"/>
    <w:rsid w:val="55F62B04"/>
    <w:rsid w:val="592838C9"/>
    <w:rsid w:val="5C5AD00B"/>
    <w:rsid w:val="62A9EA4E"/>
    <w:rsid w:val="6C159FCC"/>
    <w:rsid w:val="71D54066"/>
    <w:rsid w:val="7A9FA40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A38B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3829910">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87726604">
      <w:bodyDiv w:val="1"/>
      <w:marLeft w:val="0"/>
      <w:marRight w:val="0"/>
      <w:marTop w:val="0"/>
      <w:marBottom w:val="0"/>
      <w:divBdr>
        <w:top w:val="none" w:sz="0" w:space="0" w:color="auto"/>
        <w:left w:val="none" w:sz="0" w:space="0" w:color="auto"/>
        <w:bottom w:val="none" w:sz="0" w:space="0" w:color="auto"/>
        <w:right w:val="none" w:sz="0" w:space="0" w:color="auto"/>
      </w:divBdr>
    </w:div>
    <w:div w:id="788627327">
      <w:bodyDiv w:val="1"/>
      <w:marLeft w:val="0"/>
      <w:marRight w:val="0"/>
      <w:marTop w:val="0"/>
      <w:marBottom w:val="0"/>
      <w:divBdr>
        <w:top w:val="none" w:sz="0" w:space="0" w:color="auto"/>
        <w:left w:val="none" w:sz="0" w:space="0" w:color="auto"/>
        <w:bottom w:val="none" w:sz="0" w:space="0" w:color="auto"/>
        <w:right w:val="none" w:sz="0" w:space="0" w:color="auto"/>
      </w:divBdr>
    </w:div>
    <w:div w:id="841697388">
      <w:bodyDiv w:val="1"/>
      <w:marLeft w:val="0"/>
      <w:marRight w:val="0"/>
      <w:marTop w:val="0"/>
      <w:marBottom w:val="0"/>
      <w:divBdr>
        <w:top w:val="none" w:sz="0" w:space="0" w:color="auto"/>
        <w:left w:val="none" w:sz="0" w:space="0" w:color="auto"/>
        <w:bottom w:val="none" w:sz="0" w:space="0" w:color="auto"/>
        <w:right w:val="none" w:sz="0" w:space="0" w:color="auto"/>
      </w:divBdr>
    </w:div>
    <w:div w:id="91281561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8092222">
      <w:bodyDiv w:val="1"/>
      <w:marLeft w:val="0"/>
      <w:marRight w:val="0"/>
      <w:marTop w:val="0"/>
      <w:marBottom w:val="0"/>
      <w:divBdr>
        <w:top w:val="none" w:sz="0" w:space="0" w:color="auto"/>
        <w:left w:val="none" w:sz="0" w:space="0" w:color="auto"/>
        <w:bottom w:val="none" w:sz="0" w:space="0" w:color="auto"/>
        <w:right w:val="none" w:sz="0" w:space="0" w:color="auto"/>
      </w:divBdr>
    </w:div>
    <w:div w:id="152666951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5AF9-19DB-4964-B077-CE462495A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4.xml><?xml version="1.0" encoding="utf-8"?>
<ds:datastoreItem xmlns:ds="http://schemas.openxmlformats.org/officeDocument/2006/customXml" ds:itemID="{610E0C1A-EDE5-492A-BD34-24F48601FF4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d85dbaf-23eb-4e57-a637-93dcacc8b1a1"/>
    <ds:schemaRef ds:uri="a6cb9e4b-f1d1-4245-83ec-6cad768d538a"/>
    <ds:schemaRef ds:uri="http://www.w3.org/XML/1998/namespace"/>
    <ds:schemaRef ds:uri="http://purl.org/dc/dcmitype/"/>
  </ds:schemaRefs>
</ds:datastoreItem>
</file>

<file path=customXml/itemProps5.xml><?xml version="1.0" encoding="utf-8"?>
<ds:datastoreItem xmlns:ds="http://schemas.openxmlformats.org/officeDocument/2006/customXml" ds:itemID="{318ACE97-BC67-444A-A690-3696D3FB799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22</revision>
  <lastPrinted>2020-03-04T20:33:00.0000000Z</lastPrinted>
  <dcterms:created xsi:type="dcterms:W3CDTF">2020-04-14T16:34:00.0000000Z</dcterms:created>
  <dcterms:modified xsi:type="dcterms:W3CDTF">2020-07-23T19:49:10.2584319Z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