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5A79FE" w:rsidP="00875624" w:rsidRDefault="005A79FE" w14:paraId="21F87225" w14:textId="60F72F1E">
      <w:pPr>
        <w:jc w:val="right"/>
        <w:rPr>
          <w:rFonts w:ascii="Arial" w:hAnsi="Arial" w:eastAsia="Times New Roman" w:cs="Arial"/>
          <w:b/>
          <w:bCs/>
          <w:color w:val="000000" w:themeColor="text1"/>
          <w:sz w:val="16"/>
          <w:szCs w:val="16"/>
          <w:lang w:eastAsia="es-ES"/>
        </w:rPr>
      </w:pPr>
      <w:r w:rsidRPr="0091353E">
        <w:rPr>
          <w:rFonts w:ascii="Arial" w:hAnsi="Arial" w:eastAsia="Times New Roman" w:cs="Arial"/>
          <w:b/>
          <w:bCs/>
          <w:color w:val="000000" w:themeColor="text1"/>
          <w:sz w:val="16"/>
          <w:szCs w:val="16"/>
          <w:lang w:eastAsia="es-ES"/>
        </w:rPr>
        <w:t>CCE-DES-FM-17</w:t>
      </w:r>
    </w:p>
    <w:p w:rsidRPr="0091353E" w:rsidR="006B580B" w:rsidP="006B580B" w:rsidRDefault="006B580B" w14:paraId="05D7733C" w14:textId="77777777">
      <w:pPr>
        <w:rPr>
          <w:rFonts w:ascii="Arial" w:hAnsi="Arial" w:eastAsia="Calibri" w:cs="Arial"/>
          <w:b/>
          <w:bCs/>
          <w:color w:val="000000" w:themeColor="text1"/>
          <w:sz w:val="16"/>
          <w:szCs w:val="16"/>
        </w:rPr>
      </w:pPr>
    </w:p>
    <w:p w:rsidRPr="0091353E" w:rsidR="00B011AD" w:rsidP="0091353E" w:rsidRDefault="0010606F" w14:paraId="0A6FED4A" w14:textId="32920F67">
      <w:pPr>
        <w:jc w:val="both"/>
        <w:rPr>
          <w:rFonts w:ascii="Arial" w:hAnsi="Arial" w:eastAsia="Calibri" w:cs="Arial"/>
          <w:b/>
          <w:bCs/>
          <w:color w:val="000000" w:themeColor="text1"/>
          <w:sz w:val="22"/>
        </w:rPr>
      </w:pPr>
      <w:r w:rsidRPr="0091353E">
        <w:rPr>
          <w:rFonts w:ascii="Arial" w:hAnsi="Arial" w:eastAsia="Calibri" w:cs="Arial"/>
          <w:b/>
          <w:bCs/>
          <w:color w:val="000000" w:themeColor="text1"/>
          <w:sz w:val="22"/>
        </w:rPr>
        <w:t>CONTRAT</w:t>
      </w:r>
      <w:r w:rsidRPr="0091353E" w:rsidR="009823C6">
        <w:rPr>
          <w:rFonts w:ascii="Arial" w:hAnsi="Arial" w:eastAsia="Calibri" w:cs="Arial"/>
          <w:b/>
          <w:bCs/>
          <w:color w:val="000000" w:themeColor="text1"/>
          <w:sz w:val="22"/>
        </w:rPr>
        <w:t>O</w:t>
      </w:r>
      <w:r w:rsidRPr="0091353E">
        <w:rPr>
          <w:rFonts w:ascii="Arial" w:hAnsi="Arial" w:eastAsia="Calibri" w:cs="Arial"/>
          <w:b/>
          <w:bCs/>
          <w:color w:val="000000" w:themeColor="text1"/>
          <w:sz w:val="22"/>
        </w:rPr>
        <w:t xml:space="preserve"> ESTATAL </w:t>
      </w:r>
      <w:r w:rsidRPr="006C15D5" w:rsidR="006B580B">
        <w:rPr>
          <w:rFonts w:ascii="Arial" w:hAnsi="Arial" w:eastAsia="Calibri" w:cs="Arial"/>
          <w:b/>
          <w:color w:val="000000" w:themeColor="text1"/>
          <w:sz w:val="22"/>
        </w:rPr>
        <w:t>–</w:t>
      </w:r>
      <w:r w:rsidRPr="0091353E">
        <w:rPr>
          <w:rFonts w:ascii="Arial" w:hAnsi="Arial" w:eastAsia="Calibri" w:cs="Arial"/>
          <w:b/>
          <w:bCs/>
          <w:color w:val="000000" w:themeColor="text1"/>
          <w:sz w:val="22"/>
        </w:rPr>
        <w:t xml:space="preserve"> Finalidad</w:t>
      </w:r>
    </w:p>
    <w:p w:rsidRPr="0091353E" w:rsidR="00B011AD" w:rsidP="0091353E" w:rsidRDefault="00B011AD" w14:paraId="02EED86C" w14:textId="77777777">
      <w:pPr>
        <w:jc w:val="both"/>
        <w:rPr>
          <w:rFonts w:ascii="Arial" w:hAnsi="Arial" w:eastAsia="Calibri" w:cs="Arial"/>
          <w:color w:val="000000" w:themeColor="text1"/>
          <w:sz w:val="20"/>
          <w:szCs w:val="20"/>
        </w:rPr>
      </w:pPr>
    </w:p>
    <w:p w:rsidRPr="0091353E" w:rsidR="00B011AD" w:rsidP="0091353E" w:rsidRDefault="00B011AD" w14:paraId="1FF164FA" w14:textId="4556DAAF">
      <w:pPr>
        <w:jc w:val="both"/>
        <w:rPr>
          <w:rFonts w:ascii="Arial" w:hAnsi="Arial" w:eastAsia="Calibri" w:cs="Arial"/>
          <w:color w:val="000000" w:themeColor="text1"/>
          <w:sz w:val="20"/>
          <w:szCs w:val="20"/>
        </w:rPr>
      </w:pPr>
      <w:r w:rsidRPr="0091353E">
        <w:rPr>
          <w:rFonts w:ascii="Arial" w:hAnsi="Arial" w:eastAsia="Calibri" w:cs="Arial"/>
          <w:color w:val="000000" w:themeColor="text1"/>
          <w:sz w:val="20"/>
          <w:szCs w:val="20"/>
        </w:rPr>
        <w:t>La contratación estatal tiene como propósito el cumplimiento de los fines estatales, la continua y eficiente prestación de los servicios públicos y la efectividad de los derechos e intereses de los administrados que colaboran con ellas en la consecución de dichos fines. En cumplimiento de ese propósito, el legislador determinó que las actuaciones adelantadas por las entidades estatales, en materia contractual, se llevan a cabo, entre otros, en cumplimiento de los principios que gobiernan los procesos de contratación pública.</w:t>
      </w:r>
    </w:p>
    <w:p w:rsidRPr="0091353E" w:rsidR="0010606F" w:rsidP="0091353E" w:rsidRDefault="0010606F" w14:paraId="72F2DD5D" w14:textId="6B2230E3">
      <w:pPr>
        <w:jc w:val="both"/>
        <w:rPr>
          <w:rFonts w:ascii="Arial" w:hAnsi="Arial" w:eastAsia="Calibri" w:cs="Arial"/>
          <w:color w:val="000000" w:themeColor="text1"/>
          <w:sz w:val="20"/>
          <w:szCs w:val="20"/>
        </w:rPr>
      </w:pPr>
    </w:p>
    <w:p w:rsidRPr="0091353E" w:rsidR="0010606F" w:rsidP="0091353E" w:rsidRDefault="003F3C8A" w14:paraId="19BA70EC" w14:textId="045E5DE1">
      <w:pPr>
        <w:jc w:val="both"/>
        <w:rPr>
          <w:rFonts w:ascii="Arial" w:hAnsi="Arial" w:eastAsia="Calibri" w:cs="Arial"/>
          <w:b/>
          <w:bCs/>
          <w:color w:val="000000" w:themeColor="text1"/>
          <w:sz w:val="22"/>
        </w:rPr>
      </w:pPr>
      <w:r w:rsidRPr="0091353E">
        <w:rPr>
          <w:rFonts w:ascii="Arial" w:hAnsi="Arial" w:eastAsia="Calibri" w:cs="Arial"/>
          <w:b/>
          <w:bCs/>
          <w:color w:val="000000" w:themeColor="text1"/>
          <w:sz w:val="22"/>
        </w:rPr>
        <w:t>PRINCIPIOS</w:t>
      </w:r>
      <w:r w:rsidRPr="0091353E" w:rsidR="002520F2">
        <w:rPr>
          <w:rFonts w:ascii="Arial" w:hAnsi="Arial" w:eastAsia="Calibri" w:cs="Arial"/>
          <w:b/>
          <w:bCs/>
          <w:color w:val="000000" w:themeColor="text1"/>
          <w:sz w:val="22"/>
        </w:rPr>
        <w:t xml:space="preserve"> </w:t>
      </w:r>
      <w:r w:rsidRPr="006C15D5" w:rsidR="006B580B">
        <w:rPr>
          <w:rFonts w:ascii="Arial" w:hAnsi="Arial" w:eastAsia="Calibri" w:cs="Arial"/>
          <w:b/>
          <w:color w:val="000000" w:themeColor="text1"/>
          <w:sz w:val="22"/>
        </w:rPr>
        <w:t>–</w:t>
      </w:r>
      <w:r w:rsidRPr="0091353E" w:rsidR="002520F2">
        <w:rPr>
          <w:rFonts w:ascii="Arial" w:hAnsi="Arial" w:eastAsia="Calibri" w:cs="Arial"/>
          <w:b/>
          <w:bCs/>
          <w:color w:val="000000" w:themeColor="text1"/>
          <w:sz w:val="22"/>
        </w:rPr>
        <w:t xml:space="preserve"> Principio de transparencia </w:t>
      </w:r>
      <w:r w:rsidRPr="006C15D5" w:rsidR="006B580B">
        <w:rPr>
          <w:rFonts w:ascii="Arial" w:hAnsi="Arial" w:eastAsia="Calibri" w:cs="Arial"/>
          <w:b/>
          <w:color w:val="000000" w:themeColor="text1"/>
          <w:sz w:val="22"/>
        </w:rPr>
        <w:t>–</w:t>
      </w:r>
      <w:r w:rsidRPr="0091353E" w:rsidR="002520F2">
        <w:rPr>
          <w:rFonts w:ascii="Arial" w:hAnsi="Arial" w:eastAsia="Calibri" w:cs="Arial"/>
          <w:b/>
          <w:bCs/>
          <w:color w:val="000000" w:themeColor="text1"/>
          <w:sz w:val="22"/>
        </w:rPr>
        <w:t xml:space="preserve"> Principio de publicidad </w:t>
      </w:r>
      <w:r w:rsidRPr="006C15D5" w:rsidR="006B580B">
        <w:rPr>
          <w:rFonts w:ascii="Arial" w:hAnsi="Arial" w:eastAsia="Calibri" w:cs="Arial"/>
          <w:b/>
          <w:color w:val="000000" w:themeColor="text1"/>
          <w:sz w:val="22"/>
        </w:rPr>
        <w:t>–</w:t>
      </w:r>
      <w:r w:rsidRPr="0091353E" w:rsidR="002520F2">
        <w:rPr>
          <w:rFonts w:ascii="Arial" w:hAnsi="Arial" w:eastAsia="Calibri" w:cs="Arial"/>
          <w:b/>
          <w:bCs/>
          <w:color w:val="000000" w:themeColor="text1"/>
          <w:sz w:val="22"/>
        </w:rPr>
        <w:t xml:space="preserve"> Observaciones</w:t>
      </w:r>
    </w:p>
    <w:p w:rsidRPr="0091353E" w:rsidR="0010606F" w:rsidP="0091353E" w:rsidRDefault="0010606F" w14:paraId="64AA0F84" w14:textId="77777777">
      <w:pPr>
        <w:jc w:val="both"/>
        <w:rPr>
          <w:rFonts w:ascii="Arial" w:hAnsi="Arial" w:eastAsia="Calibri" w:cs="Arial"/>
          <w:color w:val="000000" w:themeColor="text1"/>
          <w:sz w:val="22"/>
        </w:rPr>
      </w:pPr>
    </w:p>
    <w:p w:rsidR="009C3648" w:rsidP="005868EC" w:rsidRDefault="00B011AD" w14:paraId="247FEB3C" w14:textId="1550D4A8">
      <w:pPr>
        <w:spacing w:after="120"/>
        <w:jc w:val="both"/>
        <w:rPr>
          <w:rFonts w:ascii="Arial" w:hAnsi="Arial" w:cs="Arial"/>
          <w:color w:val="000000" w:themeColor="text1"/>
          <w:sz w:val="20"/>
          <w:szCs w:val="20"/>
        </w:rPr>
      </w:pPr>
      <w:r w:rsidRPr="0091353E">
        <w:rPr>
          <w:rFonts w:ascii="Arial" w:hAnsi="Arial" w:cs="Arial"/>
          <w:color w:val="000000" w:themeColor="text1"/>
          <w:sz w:val="20"/>
          <w:szCs w:val="20"/>
        </w:rPr>
        <w:t>En desarrollo del principio de transparencia, el artículo 30 de la Ley 80 de 1993, que contiene las reglas sobre la estructura de los procedimientos de selección del contratista, dispuso en el numeral 4º, en relación con la audiencia (de asignación de riesgos) para precisar el contenido y alcance de los pliegos de condiciones, que si bien como resultado de la misma se realizar</w:t>
      </w:r>
      <w:r w:rsidRPr="0091353E" w:rsidR="002106F2">
        <w:rPr>
          <w:rFonts w:ascii="Arial" w:hAnsi="Arial" w:cs="Arial"/>
          <w:color w:val="000000" w:themeColor="text1"/>
          <w:sz w:val="20"/>
          <w:szCs w:val="20"/>
        </w:rPr>
        <w:t>á</w:t>
      </w:r>
      <w:r w:rsidRPr="0091353E">
        <w:rPr>
          <w:rFonts w:ascii="Arial" w:hAnsi="Arial" w:cs="Arial"/>
          <w:color w:val="000000" w:themeColor="text1"/>
          <w:sz w:val="20"/>
          <w:szCs w:val="20"/>
        </w:rPr>
        <w:t>n las modificaciones a que haya lugar sobre estos documentos, esa circunstancia «[…] no impide que dentro del plazo de la licitación, cualquier interesado pueda solicitar aclaraciones adicionales que la entidad contratante responderá mediante comunicación escrita, la cual remitirá al interesado y publicará en el SECOP para conocimiento público», y en el numeral 8º, respecto de los informes de evaluación de las propuestas, que los mismos «[…] permanecerán en la secretaría de la entidad por un término de cinco (5) días hábiles para que los oferentes presenten las observaciones que estimen pertinentes […]».</w:t>
      </w:r>
      <w:r w:rsidRPr="0091353E" w:rsidR="005358E8">
        <w:rPr>
          <w:rFonts w:ascii="Arial" w:hAnsi="Arial" w:cs="Arial"/>
          <w:color w:val="000000" w:themeColor="text1"/>
          <w:sz w:val="20"/>
          <w:szCs w:val="20"/>
        </w:rPr>
        <w:t xml:space="preserve"> </w:t>
      </w:r>
    </w:p>
    <w:p w:rsidR="00F9058A" w:rsidP="005868EC" w:rsidRDefault="00F9058A" w14:paraId="58FAF4B1" w14:textId="7B42F175">
      <w:pPr>
        <w:spacing w:after="120"/>
        <w:jc w:val="both"/>
        <w:rPr>
          <w:rFonts w:ascii="Arial" w:hAnsi="Arial" w:cs="Arial"/>
          <w:color w:val="000000" w:themeColor="text1"/>
          <w:sz w:val="20"/>
          <w:szCs w:val="20"/>
        </w:rPr>
      </w:pPr>
      <w:r>
        <w:rPr>
          <w:rFonts w:ascii="Arial" w:hAnsi="Arial" w:cs="Arial"/>
          <w:color w:val="000000" w:themeColor="text1"/>
          <w:sz w:val="20"/>
          <w:szCs w:val="20"/>
        </w:rPr>
        <w:t>[…]</w:t>
      </w:r>
    </w:p>
    <w:p w:rsidRPr="0091353E" w:rsidR="00B011AD" w:rsidP="0091353E" w:rsidRDefault="00B011AD" w14:paraId="5E427C72" w14:textId="50729176">
      <w:pPr>
        <w:jc w:val="both"/>
        <w:rPr>
          <w:rFonts w:ascii="Arial" w:hAnsi="Arial" w:cs="Arial"/>
          <w:color w:val="000000" w:themeColor="text1"/>
          <w:sz w:val="20"/>
          <w:szCs w:val="20"/>
        </w:rPr>
      </w:pPr>
      <w:r w:rsidRPr="0091353E">
        <w:rPr>
          <w:rFonts w:ascii="Arial" w:hAnsi="Arial" w:cs="Arial"/>
          <w:color w:val="000000" w:themeColor="text1"/>
          <w:sz w:val="20"/>
          <w:szCs w:val="20"/>
        </w:rPr>
        <w:t>En conclusión, en virtud del principio de transparencia se garantiza la participación tanto de los interesados como de la ciudadanía en general, en las actuaciones contractuales adelantadas por las entidades estatales, participación que se materializa en la oportunidad que se concede a aquellos para presentar observaciones en las distintas etapas o fases del proceso que culmina con la celebración del contrato estatal.</w:t>
      </w:r>
    </w:p>
    <w:p w:rsidRPr="0091353E" w:rsidR="00BB567C" w:rsidP="0091353E" w:rsidRDefault="00BB567C" w14:paraId="11B8F323" w14:textId="77777777">
      <w:pPr>
        <w:jc w:val="both"/>
        <w:rPr>
          <w:rFonts w:ascii="Arial" w:hAnsi="Arial" w:cs="Arial"/>
          <w:color w:val="000000" w:themeColor="text1"/>
          <w:sz w:val="20"/>
          <w:szCs w:val="20"/>
        </w:rPr>
      </w:pPr>
    </w:p>
    <w:p w:rsidRPr="0091353E" w:rsidR="00B011AD" w:rsidP="2000989E" w:rsidRDefault="001D3A34" w14:paraId="06CD2923" w14:textId="0D084A75">
      <w:pPr>
        <w:jc w:val="both"/>
        <w:rPr>
          <w:rFonts w:ascii="Arial" w:hAnsi="Arial" w:cs="Arial"/>
          <w:b w:val="1"/>
          <w:bCs w:val="1"/>
          <w:color w:val="000000" w:themeColor="text1"/>
          <w:sz w:val="22"/>
          <w:szCs w:val="22"/>
        </w:rPr>
      </w:pPr>
      <w:r w:rsidRPr="2000989E" w:rsidR="001D3A34">
        <w:rPr>
          <w:rFonts w:ascii="Arial" w:hAnsi="Arial" w:cs="Arial"/>
          <w:b w:val="1"/>
          <w:bCs w:val="1"/>
          <w:color w:val="000000" w:themeColor="text1" w:themeTint="FF" w:themeShade="FF"/>
          <w:sz w:val="22"/>
          <w:szCs w:val="22"/>
        </w:rPr>
        <w:t>OBSERVACIONES</w:t>
      </w:r>
      <w:r w:rsidRPr="2000989E" w:rsidR="005F63C3">
        <w:rPr>
          <w:rFonts w:ascii="Arial" w:hAnsi="Arial" w:cs="Arial"/>
          <w:b w:val="1"/>
          <w:bCs w:val="1"/>
          <w:color w:val="000000" w:themeColor="text1" w:themeTint="FF" w:themeShade="FF"/>
          <w:sz w:val="22"/>
          <w:szCs w:val="22"/>
        </w:rPr>
        <w:t xml:space="preserve"> </w:t>
      </w:r>
      <w:r w:rsidRPr="2000989E" w:rsidR="006B580B">
        <w:rPr>
          <w:rFonts w:ascii="Arial" w:hAnsi="Arial" w:eastAsia="Calibri" w:cs="Arial"/>
          <w:b w:val="1"/>
          <w:bCs w:val="1"/>
          <w:color w:val="000000" w:themeColor="text1" w:themeTint="FF" w:themeShade="FF"/>
          <w:sz w:val="22"/>
          <w:szCs w:val="22"/>
        </w:rPr>
        <w:t>–</w:t>
      </w:r>
      <w:r w:rsidRPr="2000989E" w:rsidR="005F63C3">
        <w:rPr>
          <w:rFonts w:ascii="Arial" w:hAnsi="Arial" w:cs="Arial"/>
          <w:b w:val="1"/>
          <w:bCs w:val="1"/>
          <w:color w:val="000000" w:themeColor="text1" w:themeTint="FF" w:themeShade="FF"/>
          <w:sz w:val="22"/>
          <w:szCs w:val="22"/>
        </w:rPr>
        <w:t xml:space="preserve"> Proyecto de </w:t>
      </w:r>
      <w:r w:rsidRPr="2000989E" w:rsidR="0059529F">
        <w:rPr>
          <w:rFonts w:ascii="Arial" w:hAnsi="Arial" w:cs="Arial"/>
          <w:b w:val="1"/>
          <w:bCs w:val="1"/>
          <w:color w:val="000000" w:themeColor="text1" w:themeTint="FF" w:themeShade="FF"/>
          <w:sz w:val="22"/>
          <w:szCs w:val="22"/>
        </w:rPr>
        <w:t xml:space="preserve">pliego de condiciones </w:t>
      </w:r>
      <w:r w:rsidRPr="2000989E" w:rsidR="006B580B">
        <w:rPr>
          <w:rFonts w:ascii="Arial" w:hAnsi="Arial" w:eastAsia="Calibri" w:cs="Arial"/>
          <w:b w:val="1"/>
          <w:bCs w:val="1"/>
          <w:color w:val="000000" w:themeColor="text1" w:themeTint="FF" w:themeShade="FF"/>
          <w:sz w:val="22"/>
          <w:szCs w:val="22"/>
        </w:rPr>
        <w:t>–</w:t>
      </w:r>
      <w:r w:rsidRPr="2000989E" w:rsidR="00695EA3">
        <w:rPr>
          <w:rFonts w:ascii="Arial" w:hAnsi="Arial" w:cs="Arial"/>
          <w:b w:val="1"/>
          <w:bCs w:val="1"/>
          <w:color w:val="000000" w:themeColor="text1" w:themeTint="FF" w:themeShade="FF"/>
          <w:sz w:val="22"/>
          <w:szCs w:val="22"/>
        </w:rPr>
        <w:t xml:space="preserve"> </w:t>
      </w:r>
      <w:r w:rsidRPr="2000989E" w:rsidR="00FF3927">
        <w:rPr>
          <w:rFonts w:ascii="Arial" w:hAnsi="Arial" w:cs="Arial"/>
          <w:b w:val="1"/>
          <w:bCs w:val="1"/>
          <w:color w:val="000000" w:themeColor="text1" w:themeTint="FF" w:themeShade="FF"/>
          <w:sz w:val="22"/>
          <w:szCs w:val="22"/>
        </w:rPr>
        <w:t>Término</w:t>
      </w:r>
      <w:r w:rsidRPr="2000989E" w:rsidR="001D3A34">
        <w:rPr>
          <w:rFonts w:ascii="Arial" w:hAnsi="Arial" w:cs="Arial"/>
          <w:b w:val="1"/>
          <w:bCs w:val="1"/>
          <w:color w:val="000000" w:themeColor="text1" w:themeTint="FF" w:themeShade="FF"/>
          <w:sz w:val="22"/>
          <w:szCs w:val="22"/>
        </w:rPr>
        <w:t xml:space="preserve"> </w:t>
      </w:r>
      <w:r w:rsidRPr="2000989E" w:rsidR="3BF71932">
        <w:rPr>
          <w:rFonts w:ascii="Arial" w:hAnsi="Arial" w:cs="Arial"/>
          <w:b w:val="1"/>
          <w:bCs w:val="1"/>
          <w:color w:val="000000" w:themeColor="text1" w:themeTint="FF" w:themeShade="FF"/>
          <w:sz w:val="22"/>
          <w:szCs w:val="22"/>
        </w:rPr>
        <w:t>de presentación</w:t>
      </w:r>
      <w:r w:rsidRPr="2000989E" w:rsidR="001D3A34">
        <w:rPr>
          <w:rFonts w:ascii="Arial" w:hAnsi="Arial" w:cs="Arial"/>
          <w:b w:val="1"/>
          <w:bCs w:val="1"/>
          <w:color w:val="000000" w:themeColor="text1" w:themeTint="FF" w:themeShade="FF"/>
          <w:sz w:val="22"/>
          <w:szCs w:val="22"/>
        </w:rPr>
        <w:t xml:space="preserve"> </w:t>
      </w:r>
      <w:r w:rsidRPr="2000989E" w:rsidR="006B580B">
        <w:rPr>
          <w:rFonts w:ascii="Arial" w:hAnsi="Arial" w:eastAsia="Calibri" w:cs="Arial"/>
          <w:b w:val="1"/>
          <w:bCs w:val="1"/>
          <w:color w:val="000000" w:themeColor="text1" w:themeTint="FF" w:themeShade="FF"/>
          <w:sz w:val="22"/>
          <w:szCs w:val="22"/>
        </w:rPr>
        <w:t>–</w:t>
      </w:r>
      <w:r w:rsidRPr="2000989E" w:rsidR="001D3A34">
        <w:rPr>
          <w:rFonts w:ascii="Arial" w:hAnsi="Arial" w:cs="Arial"/>
          <w:b w:val="1"/>
          <w:bCs w:val="1"/>
          <w:color w:val="000000" w:themeColor="text1" w:themeTint="FF" w:themeShade="FF"/>
          <w:sz w:val="22"/>
          <w:szCs w:val="22"/>
        </w:rPr>
        <w:t xml:space="preserve"> </w:t>
      </w:r>
      <w:r w:rsidRPr="2000989E" w:rsidR="00FF3927">
        <w:rPr>
          <w:rFonts w:ascii="Arial" w:hAnsi="Arial" w:cs="Arial"/>
          <w:b w:val="1"/>
          <w:bCs w:val="1"/>
          <w:color w:val="000000" w:themeColor="text1" w:themeTint="FF" w:themeShade="FF"/>
          <w:sz w:val="22"/>
          <w:szCs w:val="22"/>
        </w:rPr>
        <w:t>Término</w:t>
      </w:r>
      <w:r w:rsidRPr="2000989E" w:rsidR="001D3A34">
        <w:rPr>
          <w:rFonts w:ascii="Arial" w:hAnsi="Arial" w:cs="Arial"/>
          <w:b w:val="1"/>
          <w:bCs w:val="1"/>
          <w:color w:val="000000" w:themeColor="text1" w:themeTint="FF" w:themeShade="FF"/>
          <w:sz w:val="22"/>
          <w:szCs w:val="22"/>
        </w:rPr>
        <w:t xml:space="preserve"> </w:t>
      </w:r>
      <w:r w:rsidRPr="2000989E" w:rsidR="4842E118">
        <w:rPr>
          <w:rFonts w:ascii="Arial" w:hAnsi="Arial" w:cs="Arial"/>
          <w:b w:val="1"/>
          <w:bCs w:val="1"/>
          <w:color w:val="000000" w:themeColor="text1" w:themeTint="FF" w:themeShade="FF"/>
          <w:sz w:val="22"/>
          <w:szCs w:val="22"/>
        </w:rPr>
        <w:t>de respuesta</w:t>
      </w:r>
    </w:p>
    <w:p w:rsidRPr="0091353E" w:rsidR="00B011AD" w:rsidP="0091353E" w:rsidRDefault="00B011AD" w14:paraId="07AFD0FA" w14:textId="77777777">
      <w:pPr>
        <w:jc w:val="both"/>
        <w:rPr>
          <w:rFonts w:ascii="Arial" w:hAnsi="Arial" w:cs="Arial"/>
          <w:b/>
          <w:bCs/>
          <w:color w:val="000000" w:themeColor="text1"/>
          <w:sz w:val="20"/>
          <w:szCs w:val="20"/>
        </w:rPr>
      </w:pPr>
    </w:p>
    <w:p w:rsidR="00462736" w:rsidP="0073661A" w:rsidRDefault="00B011AD" w14:paraId="70CDCB53" w14:textId="30F8635B">
      <w:pPr>
        <w:spacing w:after="120"/>
        <w:jc w:val="both"/>
        <w:rPr>
          <w:rFonts w:ascii="Arial" w:hAnsi="Arial" w:cs="Arial"/>
          <w:color w:val="000000" w:themeColor="text1"/>
          <w:sz w:val="20"/>
          <w:szCs w:val="20"/>
        </w:rPr>
      </w:pPr>
      <w:r w:rsidRPr="0091353E">
        <w:rPr>
          <w:rFonts w:ascii="Arial" w:hAnsi="Arial" w:cs="Arial"/>
          <w:color w:val="000000" w:themeColor="text1"/>
          <w:sz w:val="20"/>
          <w:szCs w:val="20"/>
        </w:rPr>
        <w:t>i) Publicación del proyecto de pliego de condiciones. La Ley 1150 de 2007 estableció en el artículo 8 la obligación de las entidades estatales de publicar el proyecto de pliego de condiciones o su documento equivalente, con el único propósito</w:t>
      </w:r>
      <w:r w:rsidRPr="0091353E" w:rsidR="00693D14">
        <w:rPr>
          <w:rFonts w:ascii="Arial" w:hAnsi="Arial" w:cs="Arial"/>
          <w:color w:val="000000" w:themeColor="text1"/>
          <w:sz w:val="20"/>
          <w:szCs w:val="20"/>
        </w:rPr>
        <w:t xml:space="preserve"> de</w:t>
      </w:r>
      <w:r w:rsidRPr="0091353E">
        <w:rPr>
          <w:rFonts w:ascii="Arial" w:hAnsi="Arial" w:cs="Arial"/>
          <w:color w:val="000000" w:themeColor="text1"/>
          <w:sz w:val="20"/>
          <w:szCs w:val="20"/>
        </w:rPr>
        <w:t xml:space="preserve"> que el público en general pueda presentar las observaciones que estime pertinentes. Esa misma disposición también consagra la obligación de las entidades estatales de pronunciarse sobre las observaciones presentadas, pronunciamiento que deberá ser motivado ya sea para acogerlas o para rechazarlas.</w:t>
      </w:r>
    </w:p>
    <w:p w:rsidR="00F9058A" w:rsidP="0073661A" w:rsidRDefault="00F9058A" w14:paraId="440866B6" w14:textId="7181DAB2">
      <w:pPr>
        <w:spacing w:after="120"/>
        <w:jc w:val="both"/>
        <w:rPr>
          <w:rFonts w:ascii="Arial" w:hAnsi="Arial" w:cs="Arial"/>
          <w:color w:val="000000" w:themeColor="text1"/>
          <w:sz w:val="20"/>
          <w:szCs w:val="20"/>
        </w:rPr>
      </w:pPr>
      <w:r>
        <w:rPr>
          <w:rFonts w:ascii="Arial" w:hAnsi="Arial" w:cs="Arial"/>
          <w:color w:val="000000" w:themeColor="text1"/>
          <w:sz w:val="20"/>
          <w:szCs w:val="20"/>
        </w:rPr>
        <w:t>[…]</w:t>
      </w:r>
    </w:p>
    <w:p w:rsidR="0073661A" w:rsidP="0073661A" w:rsidRDefault="00B011AD" w14:paraId="59401E40" w14:textId="1DAFC10C">
      <w:pPr>
        <w:spacing w:after="120"/>
        <w:jc w:val="both"/>
        <w:rPr>
          <w:rFonts w:ascii="Arial" w:hAnsi="Arial" w:cs="Arial"/>
          <w:color w:val="000000" w:themeColor="text1"/>
          <w:sz w:val="20"/>
          <w:szCs w:val="20"/>
        </w:rPr>
      </w:pPr>
      <w:r w:rsidRPr="0091353E">
        <w:rPr>
          <w:rFonts w:ascii="Arial" w:hAnsi="Arial" w:cs="Arial"/>
          <w:color w:val="000000" w:themeColor="text1"/>
          <w:sz w:val="20"/>
          <w:szCs w:val="20"/>
        </w:rPr>
        <w:t xml:space="preserve">En cuanto al plazo o término para presentar observaciones al proyecto de pliego de condiciones en el artículo 2.2.1.1.2.1.4. del mencionado cuerpo normativo se afirma que «Los interesados pueden hacer comentarios al proyecto de pliegos de condiciones a partir de la fecha de publicación de </w:t>
      </w:r>
      <w:proofErr w:type="gramStart"/>
      <w:r w:rsidRPr="0091353E">
        <w:rPr>
          <w:rFonts w:ascii="Arial" w:hAnsi="Arial" w:cs="Arial"/>
          <w:color w:val="000000" w:themeColor="text1"/>
          <w:sz w:val="20"/>
          <w:szCs w:val="20"/>
        </w:rPr>
        <w:t>los mismos</w:t>
      </w:r>
      <w:proofErr w:type="gramEnd"/>
      <w:r w:rsidRPr="0091353E">
        <w:rPr>
          <w:rFonts w:ascii="Arial" w:hAnsi="Arial" w:cs="Arial"/>
          <w:color w:val="000000" w:themeColor="text1"/>
          <w:sz w:val="20"/>
          <w:szCs w:val="20"/>
        </w:rPr>
        <w:t>: (a) durante un término de diez (10) días hábiles en la licitación pública; y (b) durante un término de cinco (5) días hábiles en la selección abreviada y el concurso de méritos».</w:t>
      </w:r>
    </w:p>
    <w:p w:rsidR="00F9058A" w:rsidP="0073661A" w:rsidRDefault="00F9058A" w14:paraId="7A8DAFDD" w14:textId="33C81152">
      <w:pPr>
        <w:spacing w:after="120"/>
        <w:jc w:val="both"/>
        <w:rPr>
          <w:rFonts w:ascii="Arial" w:hAnsi="Arial" w:cs="Arial"/>
          <w:color w:val="000000" w:themeColor="text1"/>
          <w:sz w:val="20"/>
          <w:szCs w:val="20"/>
        </w:rPr>
      </w:pPr>
      <w:r>
        <w:rPr>
          <w:rFonts w:ascii="Arial" w:hAnsi="Arial" w:cs="Arial"/>
          <w:color w:val="000000" w:themeColor="text1"/>
          <w:sz w:val="20"/>
          <w:szCs w:val="20"/>
        </w:rPr>
        <w:t>[…]</w:t>
      </w:r>
    </w:p>
    <w:p w:rsidRPr="0091353E" w:rsidR="00B011AD" w:rsidP="0091353E" w:rsidRDefault="0073661A" w14:paraId="30737961" w14:textId="697484C4">
      <w:pPr>
        <w:jc w:val="both"/>
        <w:rPr>
          <w:rFonts w:ascii="Arial" w:hAnsi="Arial" w:cs="Arial"/>
          <w:color w:val="000000" w:themeColor="text1"/>
          <w:sz w:val="20"/>
          <w:szCs w:val="20"/>
        </w:rPr>
      </w:pPr>
      <w:r>
        <w:rPr>
          <w:rFonts w:ascii="Arial" w:hAnsi="Arial" w:cs="Arial"/>
          <w:color w:val="000000" w:themeColor="text1"/>
          <w:sz w:val="20"/>
          <w:szCs w:val="20"/>
        </w:rPr>
        <w:t>S</w:t>
      </w:r>
      <w:r w:rsidRPr="0091353E" w:rsidR="00B011AD">
        <w:rPr>
          <w:rFonts w:ascii="Arial" w:hAnsi="Arial" w:cs="Arial"/>
          <w:color w:val="000000" w:themeColor="text1"/>
          <w:sz w:val="20"/>
          <w:szCs w:val="20"/>
        </w:rPr>
        <w:t>in embargo, esa circunstancia de ninguna manera implica la inexistencia</w:t>
      </w:r>
      <w:r w:rsidRPr="0091353E" w:rsidR="006678DC">
        <w:rPr>
          <w:rFonts w:ascii="Arial" w:hAnsi="Arial" w:cs="Arial"/>
          <w:color w:val="000000" w:themeColor="text1"/>
          <w:sz w:val="20"/>
          <w:szCs w:val="20"/>
        </w:rPr>
        <w:t xml:space="preserve"> de un límite</w:t>
      </w:r>
      <w:r w:rsidRPr="0091353E" w:rsidR="00B011AD">
        <w:rPr>
          <w:rFonts w:ascii="Arial" w:hAnsi="Arial" w:cs="Arial"/>
          <w:color w:val="000000" w:themeColor="text1"/>
          <w:sz w:val="20"/>
          <w:szCs w:val="20"/>
        </w:rPr>
        <w:t xml:space="preserve">, ya que de conformidad con lo establecido en las disposiciones que rigen el procedimiento de contratación este </w:t>
      </w:r>
      <w:r w:rsidRPr="0091353E" w:rsidR="00B011AD">
        <w:rPr>
          <w:rFonts w:ascii="Arial" w:hAnsi="Arial" w:cs="Arial"/>
          <w:color w:val="000000" w:themeColor="text1"/>
          <w:sz w:val="20"/>
          <w:szCs w:val="20"/>
        </w:rPr>
        <w:lastRenderedPageBreak/>
        <w:t>se realiza por fases o etapas. Así las cosas, si bien no existe un término</w:t>
      </w:r>
      <w:r w:rsidRPr="0091353E" w:rsidR="00690310">
        <w:rPr>
          <w:rFonts w:ascii="Arial" w:hAnsi="Arial" w:cs="Arial"/>
          <w:color w:val="000000" w:themeColor="text1"/>
          <w:sz w:val="20"/>
          <w:szCs w:val="20"/>
        </w:rPr>
        <w:t xml:space="preserve"> expreso</w:t>
      </w:r>
      <w:r w:rsidRPr="0091353E" w:rsidR="00B011AD">
        <w:rPr>
          <w:rFonts w:ascii="Arial" w:hAnsi="Arial" w:cs="Arial"/>
          <w:color w:val="000000" w:themeColor="text1"/>
          <w:sz w:val="20"/>
          <w:szCs w:val="20"/>
        </w:rPr>
        <w:t xml:space="preserve"> para responder las observaciones al proyecto de pliego de condiciones, no lo es menos que existe un límite para que la entidad estatal profiera la respuesta a esas observaciones. Límite que est</w:t>
      </w:r>
      <w:r w:rsidRPr="0091353E" w:rsidR="00322AEA">
        <w:rPr>
          <w:rFonts w:ascii="Arial" w:hAnsi="Arial" w:cs="Arial"/>
          <w:color w:val="000000" w:themeColor="text1"/>
          <w:sz w:val="20"/>
          <w:szCs w:val="20"/>
        </w:rPr>
        <w:t xml:space="preserve">á </w:t>
      </w:r>
      <w:r w:rsidRPr="0091353E" w:rsidR="00B011AD">
        <w:rPr>
          <w:rFonts w:ascii="Arial" w:hAnsi="Arial" w:cs="Arial"/>
          <w:color w:val="000000" w:themeColor="text1"/>
          <w:sz w:val="20"/>
          <w:szCs w:val="20"/>
        </w:rPr>
        <w:t>constituido por la promulgación del acto administrativo de apertura del proceso de selección</w:t>
      </w:r>
      <w:r w:rsidRPr="0091353E" w:rsidR="00690310">
        <w:rPr>
          <w:rFonts w:ascii="Arial" w:hAnsi="Arial" w:cs="Arial"/>
          <w:color w:val="000000" w:themeColor="text1"/>
          <w:sz w:val="20"/>
          <w:szCs w:val="20"/>
        </w:rPr>
        <w:t>.</w:t>
      </w:r>
      <w:r w:rsidRPr="0091353E" w:rsidR="00B011AD">
        <w:rPr>
          <w:rFonts w:ascii="Arial" w:hAnsi="Arial" w:cs="Arial"/>
          <w:color w:val="000000" w:themeColor="text1"/>
          <w:sz w:val="20"/>
          <w:szCs w:val="20"/>
        </w:rPr>
        <w:t xml:space="preserve"> </w:t>
      </w:r>
      <w:r w:rsidRPr="0091353E" w:rsidR="00690310">
        <w:rPr>
          <w:rFonts w:ascii="Arial" w:hAnsi="Arial" w:cs="Arial"/>
          <w:color w:val="000000" w:themeColor="text1"/>
          <w:sz w:val="20"/>
          <w:szCs w:val="20"/>
        </w:rPr>
        <w:t>E</w:t>
      </w:r>
      <w:r w:rsidRPr="0091353E" w:rsidR="00B011AD">
        <w:rPr>
          <w:rFonts w:ascii="Arial" w:hAnsi="Arial" w:cs="Arial"/>
          <w:color w:val="000000" w:themeColor="text1"/>
          <w:sz w:val="20"/>
          <w:szCs w:val="20"/>
        </w:rPr>
        <w:t>sto significa que antes que la entidad estatal profiera dicho acto administrativo y publique el pliego de condiciones definitivo, deberá responder las observaciones presentadas al proyecto de pliego de condiciones.</w:t>
      </w:r>
    </w:p>
    <w:p w:rsidRPr="0091353E" w:rsidR="0059529F" w:rsidP="0091353E" w:rsidRDefault="0059529F" w14:paraId="6428F370" w14:textId="1C05380A">
      <w:pPr>
        <w:ind w:firstLine="709"/>
        <w:jc w:val="both"/>
        <w:rPr>
          <w:rFonts w:ascii="Arial" w:hAnsi="Arial" w:cs="Arial"/>
          <w:color w:val="000000" w:themeColor="text1"/>
          <w:sz w:val="20"/>
          <w:szCs w:val="20"/>
        </w:rPr>
      </w:pPr>
    </w:p>
    <w:p w:rsidRPr="0091353E" w:rsidR="0059529F" w:rsidP="2000989E" w:rsidRDefault="0059529F" w14:paraId="0F439C6C" w14:textId="7EFABE56">
      <w:pPr>
        <w:jc w:val="both"/>
        <w:rPr>
          <w:rFonts w:ascii="Arial" w:hAnsi="Arial" w:cs="Arial"/>
          <w:b w:val="1"/>
          <w:bCs w:val="1"/>
          <w:color w:val="000000" w:themeColor="text1"/>
          <w:sz w:val="22"/>
          <w:szCs w:val="22"/>
        </w:rPr>
      </w:pPr>
      <w:r w:rsidRPr="2000989E" w:rsidR="0059529F">
        <w:rPr>
          <w:rFonts w:ascii="Arial" w:hAnsi="Arial" w:cs="Arial"/>
          <w:b w:val="1"/>
          <w:bCs w:val="1"/>
          <w:color w:val="000000" w:themeColor="text1" w:themeTint="FF" w:themeShade="FF"/>
          <w:sz w:val="22"/>
          <w:szCs w:val="22"/>
        </w:rPr>
        <w:t xml:space="preserve">OBSERVACIONES </w:t>
      </w:r>
      <w:r w:rsidRPr="2000989E" w:rsidR="006B580B">
        <w:rPr>
          <w:rFonts w:ascii="Arial" w:hAnsi="Arial" w:eastAsia="Calibri" w:cs="Arial"/>
          <w:b w:val="1"/>
          <w:bCs w:val="1"/>
          <w:color w:val="000000" w:themeColor="text1" w:themeTint="FF" w:themeShade="FF"/>
          <w:sz w:val="22"/>
          <w:szCs w:val="22"/>
        </w:rPr>
        <w:t>–</w:t>
      </w:r>
      <w:r w:rsidRPr="2000989E" w:rsidR="0059529F">
        <w:rPr>
          <w:rFonts w:ascii="Arial" w:hAnsi="Arial" w:cs="Arial"/>
          <w:b w:val="1"/>
          <w:bCs w:val="1"/>
          <w:color w:val="000000" w:themeColor="text1" w:themeTint="FF" w:themeShade="FF"/>
          <w:sz w:val="22"/>
          <w:szCs w:val="22"/>
        </w:rPr>
        <w:t xml:space="preserve"> </w:t>
      </w:r>
      <w:r w:rsidRPr="2000989E" w:rsidR="001F3CA1">
        <w:rPr>
          <w:rFonts w:ascii="Arial" w:hAnsi="Arial" w:cs="Arial"/>
          <w:b w:val="1"/>
          <w:bCs w:val="1"/>
          <w:color w:val="000000" w:themeColor="text1" w:themeTint="FF" w:themeShade="FF"/>
          <w:sz w:val="22"/>
          <w:szCs w:val="22"/>
        </w:rPr>
        <w:t xml:space="preserve">Pliego de condiciones definitivo </w:t>
      </w:r>
      <w:r w:rsidRPr="2000989E" w:rsidR="006B580B">
        <w:rPr>
          <w:rFonts w:ascii="Arial" w:hAnsi="Arial" w:eastAsia="Calibri" w:cs="Arial"/>
          <w:b w:val="1"/>
          <w:bCs w:val="1"/>
          <w:color w:val="000000" w:themeColor="text1" w:themeTint="FF" w:themeShade="FF"/>
          <w:sz w:val="22"/>
          <w:szCs w:val="22"/>
        </w:rPr>
        <w:t>–</w:t>
      </w:r>
      <w:r w:rsidRPr="2000989E" w:rsidR="001F3CA1">
        <w:rPr>
          <w:rFonts w:ascii="Arial" w:hAnsi="Arial" w:cs="Arial"/>
          <w:b w:val="1"/>
          <w:bCs w:val="1"/>
          <w:color w:val="000000" w:themeColor="text1" w:themeTint="FF" w:themeShade="FF"/>
          <w:sz w:val="22"/>
          <w:szCs w:val="22"/>
        </w:rPr>
        <w:t xml:space="preserve"> Término </w:t>
      </w:r>
      <w:r w:rsidRPr="2000989E" w:rsidR="52654C1C">
        <w:rPr>
          <w:rFonts w:ascii="Arial" w:hAnsi="Arial" w:cs="Arial"/>
          <w:b w:val="1"/>
          <w:bCs w:val="1"/>
          <w:color w:val="000000" w:themeColor="text1" w:themeTint="FF" w:themeShade="FF"/>
          <w:sz w:val="22"/>
          <w:szCs w:val="22"/>
        </w:rPr>
        <w:t>de presentación</w:t>
      </w:r>
      <w:r w:rsidRPr="2000989E" w:rsidR="001F3CA1">
        <w:rPr>
          <w:rFonts w:ascii="Arial" w:hAnsi="Arial" w:cs="Arial"/>
          <w:b w:val="1"/>
          <w:bCs w:val="1"/>
          <w:color w:val="000000" w:themeColor="text1" w:themeTint="FF" w:themeShade="FF"/>
          <w:sz w:val="22"/>
          <w:szCs w:val="22"/>
        </w:rPr>
        <w:t xml:space="preserve"> ─ Término </w:t>
      </w:r>
      <w:r w:rsidRPr="2000989E" w:rsidR="4D5A2A70">
        <w:rPr>
          <w:rFonts w:ascii="Arial" w:hAnsi="Arial" w:cs="Arial"/>
          <w:b w:val="1"/>
          <w:bCs w:val="1"/>
          <w:color w:val="000000" w:themeColor="text1" w:themeTint="FF" w:themeShade="FF"/>
          <w:sz w:val="22"/>
          <w:szCs w:val="22"/>
        </w:rPr>
        <w:t>de respuesta</w:t>
      </w:r>
    </w:p>
    <w:p w:rsidRPr="0091353E" w:rsidR="0059529F" w:rsidP="0091353E" w:rsidRDefault="0059529F" w14:paraId="0AA94D40" w14:textId="77777777">
      <w:pPr>
        <w:ind w:firstLine="709"/>
        <w:jc w:val="both"/>
        <w:rPr>
          <w:rFonts w:ascii="Arial" w:hAnsi="Arial" w:cs="Arial"/>
          <w:color w:val="000000" w:themeColor="text1"/>
          <w:sz w:val="20"/>
          <w:szCs w:val="20"/>
        </w:rPr>
      </w:pPr>
    </w:p>
    <w:p w:rsidR="00894F10" w:rsidP="0058059C" w:rsidRDefault="00B011AD" w14:paraId="0E9F75A3" w14:textId="53005313">
      <w:pPr>
        <w:spacing w:after="120"/>
        <w:jc w:val="both"/>
        <w:rPr>
          <w:rStyle w:val="Textoennegrita"/>
          <w:rFonts w:ascii="Arial" w:hAnsi="Arial" w:cs="Arial"/>
          <w:b w:val="0"/>
          <w:bCs w:val="0"/>
          <w:color w:val="000000" w:themeColor="text1"/>
          <w:sz w:val="20"/>
          <w:szCs w:val="20"/>
        </w:rPr>
      </w:pPr>
      <w:r w:rsidRPr="0091353E">
        <w:rPr>
          <w:rFonts w:ascii="Arial" w:hAnsi="Arial" w:cs="Arial"/>
          <w:color w:val="000000" w:themeColor="text1"/>
          <w:sz w:val="20"/>
          <w:szCs w:val="20"/>
        </w:rPr>
        <w:t>El ordenamiento jurídico que rige los procesos de contratación estatal, no estableció un término para la presentación de las observaciones al pliego de condiciones definitivo, salvo en la licitación pública, proceso en el cual a petición o solicitud de parte</w:t>
      </w:r>
      <w:r w:rsidRPr="0091353E" w:rsidR="00EE38D3">
        <w:rPr>
          <w:rFonts w:ascii="Arial" w:hAnsi="Arial" w:cs="Arial"/>
          <w:color w:val="000000" w:themeColor="text1"/>
          <w:sz w:val="20"/>
          <w:szCs w:val="20"/>
        </w:rPr>
        <w:t xml:space="preserve"> o</w:t>
      </w:r>
      <w:r w:rsidRPr="0091353E">
        <w:rPr>
          <w:rFonts w:ascii="Arial" w:hAnsi="Arial" w:cs="Arial"/>
          <w:color w:val="000000" w:themeColor="text1"/>
          <w:sz w:val="20"/>
          <w:szCs w:val="20"/>
        </w:rPr>
        <w:t xml:space="preserve"> de al menos uno de los interesados, dentro de los tres días hábiles siguientes al inicio del término para la presentación de propuestas se realizará una audiencia con el propósito de precisar el contenido y alcance de los pliegos de condiciones; asunto </w:t>
      </w:r>
      <w:r w:rsidRPr="0091353E" w:rsidR="003932DC">
        <w:rPr>
          <w:rFonts w:ascii="Arial" w:hAnsi="Arial" w:cs="Arial"/>
          <w:color w:val="000000" w:themeColor="text1"/>
          <w:sz w:val="20"/>
          <w:szCs w:val="20"/>
        </w:rPr>
        <w:t>e</w:t>
      </w:r>
      <w:r w:rsidRPr="0091353E">
        <w:rPr>
          <w:rFonts w:ascii="Arial" w:hAnsi="Arial" w:cs="Arial"/>
          <w:color w:val="000000" w:themeColor="text1"/>
          <w:sz w:val="20"/>
          <w:szCs w:val="20"/>
        </w:rPr>
        <w:t>ste que</w:t>
      </w:r>
      <w:r w:rsidRPr="0091353E" w:rsidR="003932DC">
        <w:rPr>
          <w:rFonts w:ascii="Arial" w:hAnsi="Arial" w:cs="Arial"/>
          <w:color w:val="000000" w:themeColor="text1"/>
          <w:sz w:val="20"/>
          <w:szCs w:val="20"/>
        </w:rPr>
        <w:t>,</w:t>
      </w:r>
      <w:r w:rsidRPr="0091353E">
        <w:rPr>
          <w:rFonts w:ascii="Arial" w:hAnsi="Arial" w:cs="Arial"/>
          <w:color w:val="000000" w:themeColor="text1"/>
          <w:sz w:val="20"/>
          <w:szCs w:val="20"/>
        </w:rPr>
        <w:t xml:space="preserve"> de conformidad con lo preceptuado en el artículo </w:t>
      </w:r>
      <w:r w:rsidRPr="0091353E">
        <w:rPr>
          <w:rStyle w:val="Textoennegrita"/>
          <w:rFonts w:ascii="Arial" w:hAnsi="Arial" w:cs="Arial"/>
          <w:b w:val="0"/>
          <w:bCs w:val="0"/>
          <w:color w:val="000000" w:themeColor="text1"/>
          <w:sz w:val="20"/>
          <w:szCs w:val="20"/>
        </w:rPr>
        <w:t xml:space="preserve">2.2.1.2.1.1.2. del Decreto 1082 de 2015, se abordará y resolverá en la audiencia de asignación de riesgos de que trata el artículo 4 de la Ley 1150 de 2007. Esto significa que las observaciones presentadas o solicitudes de aclaraciones realizadas al pliego de condiciones en la audiencia de asignación de riesgos deberán ser resueltas por la entidad estatal en esa misma audiencia. </w:t>
      </w:r>
    </w:p>
    <w:p w:rsidR="00F9058A" w:rsidP="0058059C" w:rsidRDefault="00F9058A" w14:paraId="4E7FEF05" w14:textId="5102823A">
      <w:pPr>
        <w:spacing w:after="120"/>
        <w:jc w:val="both"/>
        <w:rPr>
          <w:rStyle w:val="Textoennegrita"/>
          <w:rFonts w:ascii="Arial" w:hAnsi="Arial" w:cs="Arial"/>
          <w:b w:val="0"/>
          <w:bCs w:val="0"/>
          <w:color w:val="000000" w:themeColor="text1"/>
          <w:sz w:val="20"/>
          <w:szCs w:val="20"/>
        </w:rPr>
      </w:pPr>
      <w:r>
        <w:rPr>
          <w:rStyle w:val="Textoennegrita"/>
          <w:rFonts w:ascii="Arial" w:hAnsi="Arial" w:cs="Arial"/>
          <w:b w:val="0"/>
          <w:bCs w:val="0"/>
          <w:color w:val="000000" w:themeColor="text1"/>
          <w:sz w:val="20"/>
          <w:szCs w:val="20"/>
        </w:rPr>
        <w:t>[…]</w:t>
      </w:r>
    </w:p>
    <w:p w:rsidR="0058059C" w:rsidP="0058059C" w:rsidRDefault="00B011AD" w14:paraId="0CE15786" w14:textId="13B08C41">
      <w:pPr>
        <w:spacing w:after="120"/>
        <w:jc w:val="both"/>
        <w:rPr>
          <w:rStyle w:val="Textoennegrita"/>
          <w:rFonts w:ascii="Arial" w:hAnsi="Arial" w:cs="Arial"/>
          <w:b w:val="0"/>
          <w:bCs w:val="0"/>
          <w:color w:val="000000" w:themeColor="text1"/>
          <w:sz w:val="20"/>
          <w:szCs w:val="20"/>
        </w:rPr>
      </w:pPr>
      <w:r w:rsidRPr="7679BB08">
        <w:rPr>
          <w:rStyle w:val="Textoennegrita"/>
          <w:rFonts w:ascii="Arial" w:hAnsi="Arial" w:cs="Arial"/>
          <w:b w:val="0"/>
          <w:bCs w:val="0"/>
          <w:color w:val="000000" w:themeColor="text1"/>
          <w:sz w:val="20"/>
          <w:szCs w:val="20"/>
        </w:rPr>
        <w:t xml:space="preserve">Así las </w:t>
      </w:r>
      <w:proofErr w:type="gramStart"/>
      <w:r w:rsidRPr="7679BB08">
        <w:rPr>
          <w:rStyle w:val="Textoennegrita"/>
          <w:rFonts w:ascii="Arial" w:hAnsi="Arial" w:cs="Arial"/>
          <w:b w:val="0"/>
          <w:bCs w:val="0"/>
          <w:color w:val="000000" w:themeColor="text1"/>
          <w:sz w:val="20"/>
          <w:szCs w:val="20"/>
        </w:rPr>
        <w:t>cosas</w:t>
      </w:r>
      <w:proofErr w:type="gramEnd"/>
      <w:r w:rsidRPr="7679BB08">
        <w:rPr>
          <w:rStyle w:val="Textoennegrita"/>
          <w:rFonts w:ascii="Arial" w:hAnsi="Arial" w:cs="Arial"/>
          <w:b w:val="0"/>
          <w:bCs w:val="0"/>
          <w:color w:val="000000" w:themeColor="text1"/>
          <w:sz w:val="20"/>
          <w:szCs w:val="20"/>
        </w:rPr>
        <w:t xml:space="preserve"> se tiene que el pronunciamiento realizado por la entidad estatal, a las observaciones y/o solicitudes de aclaraciones al pliego de condiciones definitivo, debe efectuarse antes del vencimiento del plazo establecido en el cronograma para la presentación de las propuestas u ofertas por parte de los interesados. Esto en consideración a lo que debe entenderse por propuesta conforme a lo preceptuado en el numeral 6 del artículo 30 de la Ley 80 de 1993, pues la propuesta se debe ajustar a todos los puntos determinados en el pliego de condiciones.</w:t>
      </w:r>
      <w:r w:rsidRPr="7679BB08" w:rsidR="009A52AA">
        <w:rPr>
          <w:rStyle w:val="Textoennegrita"/>
          <w:rFonts w:ascii="Arial" w:hAnsi="Arial" w:cs="Arial"/>
          <w:b w:val="0"/>
          <w:bCs w:val="0"/>
          <w:color w:val="000000" w:themeColor="text1"/>
          <w:sz w:val="20"/>
          <w:szCs w:val="20"/>
        </w:rPr>
        <w:t xml:space="preserve"> </w:t>
      </w:r>
    </w:p>
    <w:p w:rsidRPr="0091353E" w:rsidR="00B011AD" w:rsidP="0091353E" w:rsidRDefault="00B011AD" w14:paraId="7658CD0C" w14:textId="70552109">
      <w:pPr>
        <w:jc w:val="both"/>
        <w:rPr>
          <w:rStyle w:val="Textoennegrita"/>
          <w:rFonts w:ascii="Arial" w:hAnsi="Arial" w:cs="Arial"/>
          <w:b w:val="0"/>
          <w:bCs w:val="0"/>
          <w:color w:val="000000" w:themeColor="text1"/>
          <w:sz w:val="20"/>
          <w:szCs w:val="20"/>
        </w:rPr>
      </w:pPr>
      <w:r w:rsidRPr="0091353E">
        <w:rPr>
          <w:rStyle w:val="Textoennegrita"/>
          <w:rFonts w:ascii="Arial" w:hAnsi="Arial" w:cs="Arial"/>
          <w:b w:val="0"/>
          <w:bCs w:val="0"/>
          <w:i/>
          <w:iCs/>
          <w:color w:val="000000" w:themeColor="text1"/>
          <w:sz w:val="20"/>
          <w:szCs w:val="20"/>
        </w:rPr>
        <w:t>Contrario sensu</w:t>
      </w:r>
      <w:r w:rsidRPr="0091353E" w:rsidR="009A52AA">
        <w:rPr>
          <w:rStyle w:val="Textoennegrita"/>
          <w:rFonts w:ascii="Arial" w:hAnsi="Arial" w:cs="Arial"/>
          <w:b w:val="0"/>
          <w:bCs w:val="0"/>
          <w:i/>
          <w:iCs/>
          <w:color w:val="000000" w:themeColor="text1"/>
          <w:sz w:val="20"/>
          <w:szCs w:val="20"/>
        </w:rPr>
        <w:t>,</w:t>
      </w:r>
      <w:r w:rsidRPr="0091353E">
        <w:rPr>
          <w:rStyle w:val="Textoennegrita"/>
          <w:rFonts w:ascii="Arial" w:hAnsi="Arial" w:cs="Arial"/>
          <w:b w:val="0"/>
          <w:bCs w:val="0"/>
          <w:color w:val="000000" w:themeColor="text1"/>
          <w:sz w:val="20"/>
          <w:szCs w:val="20"/>
        </w:rPr>
        <w:t xml:space="preserve"> si la respuesta a las observaciones y/o solicitudes de aclaraciones al pliego de condiciones definitivo se realiza de forma posterior al vencimiento del término para presentar las propuestas, en el evento que se acoja alguna de esas observaciones y/o solicitudes de aclaraciones, se impedirá la presentación de propuestas que se ajusten al pliego de condiciones, circunstancia esta que atenta contra el principio de transparencia que rige la actividad contractual del Estado.</w:t>
      </w:r>
    </w:p>
    <w:p w:rsidRPr="0091353E" w:rsidR="001F3CA1" w:rsidP="0091353E" w:rsidRDefault="001F3CA1" w14:paraId="29EF5634" w14:textId="5DCAD517">
      <w:pPr>
        <w:ind w:firstLine="709"/>
        <w:jc w:val="both"/>
        <w:rPr>
          <w:rStyle w:val="Textoennegrita"/>
          <w:rFonts w:ascii="Arial" w:hAnsi="Arial" w:cs="Arial"/>
          <w:b w:val="0"/>
          <w:bCs w:val="0"/>
          <w:color w:val="000000" w:themeColor="text1"/>
          <w:sz w:val="20"/>
          <w:szCs w:val="20"/>
        </w:rPr>
      </w:pPr>
    </w:p>
    <w:p w:rsidRPr="0091353E" w:rsidR="001F3CA1" w:rsidP="2000989E" w:rsidRDefault="001F3CA1" w14:paraId="495DC924" w14:textId="757F2A15">
      <w:pPr>
        <w:jc w:val="both"/>
        <w:rPr>
          <w:rStyle w:val="Textoennegrita"/>
          <w:rFonts w:ascii="Arial" w:hAnsi="Arial" w:cs="Arial"/>
          <w:color w:val="000000" w:themeColor="text1"/>
          <w:sz w:val="22"/>
          <w:szCs w:val="22"/>
        </w:rPr>
      </w:pPr>
      <w:r w:rsidRPr="2000989E" w:rsidR="001F3CA1">
        <w:rPr>
          <w:rStyle w:val="Textoennegrita"/>
          <w:rFonts w:ascii="Arial" w:hAnsi="Arial" w:cs="Arial"/>
          <w:color w:val="000000" w:themeColor="text1" w:themeTint="FF" w:themeShade="FF"/>
          <w:sz w:val="22"/>
          <w:szCs w:val="22"/>
        </w:rPr>
        <w:t xml:space="preserve">OBSERVACIONES </w:t>
      </w:r>
      <w:r w:rsidRPr="2000989E" w:rsidR="006B580B">
        <w:rPr>
          <w:rFonts w:ascii="Arial" w:hAnsi="Arial" w:eastAsia="Calibri" w:cs="Arial"/>
          <w:b w:val="1"/>
          <w:bCs w:val="1"/>
          <w:color w:val="000000" w:themeColor="text1" w:themeTint="FF" w:themeShade="FF"/>
          <w:sz w:val="22"/>
          <w:szCs w:val="22"/>
        </w:rPr>
        <w:t>–</w:t>
      </w:r>
      <w:r w:rsidRPr="2000989E" w:rsidR="001F3CA1">
        <w:rPr>
          <w:rStyle w:val="Textoennegrita"/>
          <w:rFonts w:ascii="Arial" w:hAnsi="Arial" w:cs="Arial"/>
          <w:color w:val="000000" w:themeColor="text1" w:themeTint="FF" w:themeShade="FF"/>
          <w:sz w:val="22"/>
          <w:szCs w:val="22"/>
        </w:rPr>
        <w:t xml:space="preserve"> </w:t>
      </w:r>
      <w:r w:rsidRPr="2000989E" w:rsidR="00DA1A54">
        <w:rPr>
          <w:rStyle w:val="Textoennegrita"/>
          <w:rFonts w:ascii="Arial" w:hAnsi="Arial" w:cs="Arial"/>
          <w:color w:val="000000" w:themeColor="text1" w:themeTint="FF" w:themeShade="FF"/>
          <w:sz w:val="22"/>
          <w:szCs w:val="22"/>
        </w:rPr>
        <w:t xml:space="preserve">Informes de evaluación </w:t>
      </w:r>
      <w:r w:rsidRPr="2000989E" w:rsidR="006B580B">
        <w:rPr>
          <w:rFonts w:ascii="Arial" w:hAnsi="Arial" w:eastAsia="Calibri" w:cs="Arial"/>
          <w:b w:val="1"/>
          <w:bCs w:val="1"/>
          <w:color w:val="000000" w:themeColor="text1" w:themeTint="FF" w:themeShade="FF"/>
          <w:sz w:val="22"/>
          <w:szCs w:val="22"/>
        </w:rPr>
        <w:t>–</w:t>
      </w:r>
      <w:r w:rsidRPr="2000989E" w:rsidR="00DA1A54">
        <w:rPr>
          <w:rStyle w:val="Textoennegrita"/>
          <w:rFonts w:ascii="Arial" w:hAnsi="Arial" w:cs="Arial"/>
          <w:color w:val="000000" w:themeColor="text1" w:themeTint="FF" w:themeShade="FF"/>
          <w:sz w:val="22"/>
          <w:szCs w:val="22"/>
        </w:rPr>
        <w:t xml:space="preserve"> Término </w:t>
      </w:r>
      <w:r w:rsidRPr="2000989E" w:rsidR="0BDAB1D0">
        <w:rPr>
          <w:rStyle w:val="Textoennegrita"/>
          <w:rFonts w:ascii="Arial" w:hAnsi="Arial" w:cs="Arial"/>
          <w:color w:val="000000" w:themeColor="text1" w:themeTint="FF" w:themeShade="FF"/>
          <w:sz w:val="22"/>
          <w:szCs w:val="22"/>
        </w:rPr>
        <w:t>de presentación</w:t>
      </w:r>
      <w:r w:rsidRPr="2000989E" w:rsidR="00DA1A54">
        <w:rPr>
          <w:rStyle w:val="Textoennegrita"/>
          <w:rFonts w:ascii="Arial" w:hAnsi="Arial" w:cs="Arial"/>
          <w:color w:val="000000" w:themeColor="text1" w:themeTint="FF" w:themeShade="FF"/>
          <w:sz w:val="22"/>
          <w:szCs w:val="22"/>
        </w:rPr>
        <w:t xml:space="preserve"> </w:t>
      </w:r>
      <w:r w:rsidRPr="2000989E" w:rsidR="006B580B">
        <w:rPr>
          <w:rFonts w:ascii="Arial" w:hAnsi="Arial" w:eastAsia="Calibri" w:cs="Arial"/>
          <w:b w:val="1"/>
          <w:bCs w:val="1"/>
          <w:color w:val="000000" w:themeColor="text1" w:themeTint="FF" w:themeShade="FF"/>
          <w:sz w:val="22"/>
          <w:szCs w:val="22"/>
        </w:rPr>
        <w:t>–</w:t>
      </w:r>
      <w:r w:rsidRPr="2000989E" w:rsidR="00DA1A54">
        <w:rPr>
          <w:rStyle w:val="Textoennegrita"/>
          <w:rFonts w:ascii="Arial" w:hAnsi="Arial" w:cs="Arial"/>
          <w:color w:val="000000" w:themeColor="text1" w:themeTint="FF" w:themeShade="FF"/>
          <w:sz w:val="22"/>
          <w:szCs w:val="22"/>
        </w:rPr>
        <w:t xml:space="preserve"> Término </w:t>
      </w:r>
      <w:r w:rsidRPr="2000989E" w:rsidR="652869FA">
        <w:rPr>
          <w:rStyle w:val="Textoennegrita"/>
          <w:rFonts w:ascii="Arial" w:hAnsi="Arial" w:cs="Arial"/>
          <w:color w:val="000000" w:themeColor="text1" w:themeTint="FF" w:themeShade="FF"/>
          <w:sz w:val="22"/>
          <w:szCs w:val="22"/>
        </w:rPr>
        <w:t>de respuesta</w:t>
      </w:r>
    </w:p>
    <w:p w:rsidRPr="0091353E" w:rsidR="001F3CA1" w:rsidP="0091353E" w:rsidRDefault="001F3CA1" w14:paraId="7825BC59" w14:textId="77777777">
      <w:pPr>
        <w:ind w:firstLine="709"/>
        <w:jc w:val="both"/>
        <w:rPr>
          <w:rStyle w:val="Textoennegrita"/>
          <w:rFonts w:ascii="Arial" w:hAnsi="Arial" w:cs="Arial"/>
          <w:b w:val="0"/>
          <w:bCs w:val="0"/>
          <w:color w:val="000000" w:themeColor="text1"/>
          <w:sz w:val="20"/>
          <w:szCs w:val="20"/>
        </w:rPr>
      </w:pPr>
    </w:p>
    <w:p w:rsidR="0058059C" w:rsidP="0099369C" w:rsidRDefault="00B011AD" w14:paraId="47C1E01C" w14:textId="05D601B8">
      <w:pPr>
        <w:spacing w:after="120"/>
        <w:jc w:val="both"/>
        <w:rPr>
          <w:rStyle w:val="Textoennegrita"/>
          <w:rFonts w:ascii="Arial" w:hAnsi="Arial" w:cs="Arial"/>
          <w:b w:val="0"/>
          <w:bCs w:val="0"/>
          <w:color w:val="000000" w:themeColor="text1"/>
          <w:sz w:val="20"/>
          <w:szCs w:val="20"/>
        </w:rPr>
      </w:pPr>
      <w:proofErr w:type="spellStart"/>
      <w:r w:rsidRPr="0091353E">
        <w:rPr>
          <w:rStyle w:val="Textoennegrita"/>
          <w:rFonts w:ascii="Arial" w:hAnsi="Arial" w:cs="Arial"/>
          <w:b w:val="0"/>
          <w:bCs w:val="0"/>
          <w:color w:val="000000" w:themeColor="text1"/>
          <w:sz w:val="20"/>
          <w:szCs w:val="20"/>
        </w:rPr>
        <w:t>iii</w:t>
      </w:r>
      <w:proofErr w:type="spellEnd"/>
      <w:r w:rsidRPr="0091353E">
        <w:rPr>
          <w:rStyle w:val="Textoennegrita"/>
          <w:rFonts w:ascii="Arial" w:hAnsi="Arial" w:cs="Arial"/>
          <w:b w:val="0"/>
          <w:bCs w:val="0"/>
          <w:color w:val="000000" w:themeColor="text1"/>
          <w:sz w:val="20"/>
          <w:szCs w:val="20"/>
        </w:rPr>
        <w:t>) Informes de evaluación. En los procesos de licitación pública se tiene que el informe de evaluación de las propuestas debe permanecer en la Secretaría General de la entidad estatal contratante, por el un término de cinco (5) días hábiles.</w:t>
      </w:r>
    </w:p>
    <w:p w:rsidR="00F9058A" w:rsidP="0099369C" w:rsidRDefault="00F9058A" w14:paraId="7E0C9348" w14:textId="23455397">
      <w:pPr>
        <w:spacing w:after="120"/>
        <w:jc w:val="both"/>
        <w:rPr>
          <w:rStyle w:val="Textoennegrita"/>
          <w:rFonts w:ascii="Arial" w:hAnsi="Arial" w:cs="Arial"/>
          <w:b w:val="0"/>
          <w:bCs w:val="0"/>
          <w:color w:val="000000" w:themeColor="text1"/>
          <w:sz w:val="20"/>
          <w:szCs w:val="20"/>
        </w:rPr>
      </w:pPr>
      <w:r>
        <w:rPr>
          <w:rStyle w:val="Textoennegrita"/>
          <w:rFonts w:ascii="Arial" w:hAnsi="Arial" w:cs="Arial"/>
          <w:b w:val="0"/>
          <w:bCs w:val="0"/>
          <w:color w:val="000000" w:themeColor="text1"/>
          <w:sz w:val="20"/>
          <w:szCs w:val="20"/>
        </w:rPr>
        <w:t>[…]</w:t>
      </w:r>
    </w:p>
    <w:p w:rsidR="0099369C" w:rsidP="0099369C" w:rsidRDefault="00B011AD" w14:paraId="73AE2E76" w14:textId="3237F451">
      <w:pPr>
        <w:spacing w:after="120"/>
        <w:jc w:val="both"/>
        <w:rPr>
          <w:rStyle w:val="Textoennegrita"/>
          <w:rFonts w:ascii="Arial" w:hAnsi="Arial" w:cs="Arial"/>
          <w:b w:val="0"/>
          <w:bCs w:val="0"/>
          <w:color w:val="000000" w:themeColor="text1"/>
          <w:sz w:val="20"/>
          <w:szCs w:val="20"/>
        </w:rPr>
      </w:pPr>
      <w:r w:rsidRPr="7679BB08">
        <w:rPr>
          <w:rStyle w:val="Textoennegrita"/>
          <w:rFonts w:ascii="Arial" w:hAnsi="Arial" w:cs="Arial"/>
          <w:b w:val="0"/>
          <w:bCs w:val="0"/>
          <w:color w:val="000000" w:themeColor="text1"/>
          <w:sz w:val="20"/>
          <w:szCs w:val="20"/>
        </w:rPr>
        <w:t>Ahora bien, el ordenamiento jurídico no contempló de manera expresa un término para que las entidades estatales se pronuncien sobre las observaciones presentadas al informe de evaluación; no obstante esta circunstancia se precisa que aquellas si cuentan con un límite para responder esas observaciones, límite que está determinado por el acto de adjudicación del respectivo contrato, es decir, la entidad estatal contratante antes de proferir su decisión de adjudicación del contrato, está en la obligación de responder las observaciones presentadas al informe de evaluación de las propuestas.</w:t>
      </w:r>
      <w:r w:rsidRPr="7679BB08" w:rsidR="00955F41">
        <w:rPr>
          <w:rStyle w:val="Textoennegrita"/>
          <w:rFonts w:ascii="Arial" w:hAnsi="Arial" w:cs="Arial"/>
          <w:b w:val="0"/>
          <w:bCs w:val="0"/>
          <w:color w:val="000000" w:themeColor="text1"/>
          <w:sz w:val="20"/>
          <w:szCs w:val="20"/>
        </w:rPr>
        <w:t xml:space="preserve"> </w:t>
      </w:r>
    </w:p>
    <w:p w:rsidRPr="0091353E" w:rsidR="00B011AD" w:rsidP="0091353E" w:rsidRDefault="00B011AD" w14:paraId="2EE70039" w14:textId="3A589739">
      <w:pPr>
        <w:jc w:val="both"/>
        <w:rPr>
          <w:rFonts w:ascii="Arial" w:hAnsi="Arial" w:cs="Arial"/>
          <w:color w:val="000000" w:themeColor="text1"/>
          <w:sz w:val="20"/>
          <w:szCs w:val="20"/>
        </w:rPr>
      </w:pPr>
      <w:r w:rsidRPr="0091353E">
        <w:rPr>
          <w:rStyle w:val="Textoennegrita"/>
          <w:rFonts w:ascii="Arial" w:hAnsi="Arial" w:cs="Arial"/>
          <w:b w:val="0"/>
          <w:bCs w:val="0"/>
          <w:color w:val="000000" w:themeColor="text1"/>
          <w:sz w:val="20"/>
          <w:szCs w:val="20"/>
        </w:rPr>
        <w:t xml:space="preserve">Es de resaltar </w:t>
      </w:r>
      <w:proofErr w:type="gramStart"/>
      <w:r w:rsidRPr="0091353E">
        <w:rPr>
          <w:rStyle w:val="Textoennegrita"/>
          <w:rFonts w:ascii="Arial" w:hAnsi="Arial" w:cs="Arial"/>
          <w:b w:val="0"/>
          <w:bCs w:val="0"/>
          <w:color w:val="000000" w:themeColor="text1"/>
          <w:sz w:val="20"/>
          <w:szCs w:val="20"/>
        </w:rPr>
        <w:t>que</w:t>
      </w:r>
      <w:proofErr w:type="gramEnd"/>
      <w:r w:rsidRPr="0091353E">
        <w:rPr>
          <w:rStyle w:val="Textoennegrita"/>
          <w:rFonts w:ascii="Arial" w:hAnsi="Arial" w:cs="Arial"/>
          <w:b w:val="0"/>
          <w:bCs w:val="0"/>
          <w:color w:val="000000" w:themeColor="text1"/>
          <w:sz w:val="20"/>
          <w:szCs w:val="20"/>
        </w:rPr>
        <w:t xml:space="preserve"> en los procesos de licitación, la respuesta a las observaciones presentadas al informe de evaluación deberá efectuarse antes de la realización de la audiencia de adjudicación, </w:t>
      </w:r>
      <w:r w:rsidRPr="0091353E">
        <w:rPr>
          <w:rStyle w:val="Textoennegrita"/>
          <w:rFonts w:ascii="Arial" w:hAnsi="Arial" w:cs="Arial"/>
          <w:b w:val="0"/>
          <w:bCs w:val="0"/>
          <w:color w:val="000000" w:themeColor="text1"/>
          <w:sz w:val="20"/>
          <w:szCs w:val="20"/>
        </w:rPr>
        <w:lastRenderedPageBreak/>
        <w:t>puesto que en esa audiencia «</w:t>
      </w:r>
      <w:r w:rsidRPr="0091353E">
        <w:rPr>
          <w:rFonts w:ascii="Arial" w:hAnsi="Arial" w:cs="Arial"/>
          <w:color w:val="000000" w:themeColor="text1"/>
          <w:sz w:val="20"/>
          <w:szCs w:val="20"/>
        </w:rPr>
        <w:t>los oferentes pueden pronunciarse sobre las respuestas dadas por la Entidad Estatal a las observaciones presentadas respecto del informe de evaluación».</w:t>
      </w:r>
    </w:p>
    <w:p w:rsidRPr="0091353E" w:rsidR="00324F88" w:rsidP="0091353E" w:rsidRDefault="00324F88" w14:paraId="301D588A" w14:textId="0FC510D1">
      <w:pPr>
        <w:jc w:val="both"/>
        <w:rPr>
          <w:rFonts w:ascii="Arial" w:hAnsi="Arial" w:cs="Arial"/>
          <w:color w:val="000000" w:themeColor="text1"/>
          <w:sz w:val="20"/>
          <w:szCs w:val="20"/>
        </w:rPr>
      </w:pPr>
    </w:p>
    <w:p w:rsidRPr="0091353E" w:rsidR="00324F88" w:rsidP="2000989E" w:rsidRDefault="00324F88" w14:paraId="1622D661" w14:textId="374AEC2C">
      <w:pPr>
        <w:pStyle w:val="Normal"/>
        <w:jc w:val="both"/>
        <w:rPr>
          <w:rFonts w:ascii="Arial" w:hAnsi="Arial" w:cs="Arial"/>
          <w:b w:val="1"/>
          <w:bCs w:val="1"/>
          <w:color w:val="000000" w:themeColor="text1"/>
          <w:sz w:val="22"/>
          <w:szCs w:val="22"/>
        </w:rPr>
      </w:pPr>
      <w:r w:rsidRPr="2000989E" w:rsidR="00324F88">
        <w:rPr>
          <w:rFonts w:ascii="Arial" w:hAnsi="Arial" w:cs="Arial"/>
          <w:b w:val="1"/>
          <w:bCs w:val="1"/>
          <w:color w:val="000000" w:themeColor="text1" w:themeTint="FF" w:themeShade="FF"/>
          <w:sz w:val="22"/>
          <w:szCs w:val="22"/>
        </w:rPr>
        <w:t>OBSERVACIONES</w:t>
      </w:r>
      <w:r w:rsidRPr="2000989E" w:rsidR="5A840DC0">
        <w:rPr>
          <w:rFonts w:ascii="Arial" w:hAnsi="Arial" w:cs="Arial"/>
          <w:b w:val="1"/>
          <w:bCs w:val="1"/>
          <w:color w:val="000000" w:themeColor="text1" w:themeTint="FF" w:themeShade="FF"/>
          <w:sz w:val="22"/>
          <w:szCs w:val="22"/>
        </w:rPr>
        <w:t xml:space="preserve"> </w:t>
      </w:r>
      <w:r w:rsidRPr="2000989E" w:rsidR="5A840DC0">
        <w:rPr>
          <w:rFonts w:ascii="Arial" w:hAnsi="Arial" w:eastAsia="Calibri" w:cs="Arial"/>
          <w:b w:val="1"/>
          <w:bCs w:val="1"/>
          <w:color w:val="000000" w:themeColor="text1" w:themeTint="FF" w:themeShade="FF"/>
          <w:sz w:val="22"/>
          <w:szCs w:val="22"/>
        </w:rPr>
        <w:t>–</w:t>
      </w:r>
      <w:r w:rsidRPr="2000989E" w:rsidR="5A840DC0">
        <w:rPr>
          <w:rFonts w:ascii="Arial" w:hAnsi="Arial" w:cs="Arial"/>
          <w:b w:val="1"/>
          <w:bCs w:val="1"/>
          <w:color w:val="000000" w:themeColor="text1" w:themeTint="FF" w:themeShade="FF"/>
          <w:sz w:val="22"/>
          <w:szCs w:val="22"/>
        </w:rPr>
        <w:t xml:space="preserve"> </w:t>
      </w:r>
      <w:r w:rsidRPr="2000989E" w:rsidR="00324F88">
        <w:rPr>
          <w:rFonts w:ascii="Arial" w:hAnsi="Arial" w:cs="Arial"/>
          <w:b w:val="1"/>
          <w:bCs w:val="1"/>
          <w:color w:val="000000" w:themeColor="text1" w:themeTint="FF" w:themeShade="FF"/>
          <w:sz w:val="22"/>
          <w:szCs w:val="22"/>
        </w:rPr>
        <w:t>E</w:t>
      </w:r>
      <w:r w:rsidRPr="2000989E" w:rsidR="67B18877">
        <w:rPr>
          <w:rFonts w:ascii="Arial" w:hAnsi="Arial" w:cs="Arial"/>
          <w:b w:val="1"/>
          <w:bCs w:val="1"/>
          <w:color w:val="000000" w:themeColor="text1" w:themeTint="FF" w:themeShade="FF"/>
          <w:sz w:val="22"/>
          <w:szCs w:val="22"/>
        </w:rPr>
        <w:t>xtemporáneas</w:t>
      </w:r>
      <w:r w:rsidRPr="2000989E" w:rsidR="00F1336F">
        <w:rPr>
          <w:rFonts w:ascii="Arial" w:hAnsi="Arial" w:cs="Arial"/>
          <w:b w:val="1"/>
          <w:bCs w:val="1"/>
          <w:color w:val="000000" w:themeColor="text1" w:themeTint="FF" w:themeShade="FF"/>
          <w:sz w:val="22"/>
          <w:szCs w:val="22"/>
        </w:rPr>
        <w:t xml:space="preserve"> </w:t>
      </w:r>
      <w:r w:rsidRPr="2000989E" w:rsidR="006B580B">
        <w:rPr>
          <w:rFonts w:ascii="Arial" w:hAnsi="Arial" w:eastAsia="Calibri" w:cs="Arial"/>
          <w:b w:val="1"/>
          <w:bCs w:val="1"/>
          <w:color w:val="000000" w:themeColor="text1" w:themeTint="FF" w:themeShade="FF"/>
          <w:sz w:val="22"/>
          <w:szCs w:val="22"/>
        </w:rPr>
        <w:t>–</w:t>
      </w:r>
      <w:r w:rsidRPr="2000989E" w:rsidR="00F1336F">
        <w:rPr>
          <w:rFonts w:ascii="Arial" w:hAnsi="Arial" w:cs="Arial"/>
          <w:b w:val="1"/>
          <w:bCs w:val="1"/>
          <w:color w:val="000000" w:themeColor="text1" w:themeTint="FF" w:themeShade="FF"/>
          <w:sz w:val="22"/>
          <w:szCs w:val="22"/>
        </w:rPr>
        <w:t xml:space="preserve"> Rechazo </w:t>
      </w:r>
      <w:r w:rsidRPr="2000989E" w:rsidR="006B580B">
        <w:rPr>
          <w:rFonts w:ascii="Arial" w:hAnsi="Arial" w:eastAsia="Calibri" w:cs="Arial"/>
          <w:b w:val="1"/>
          <w:bCs w:val="1"/>
          <w:color w:val="000000" w:themeColor="text1" w:themeTint="FF" w:themeShade="FF"/>
          <w:sz w:val="22"/>
          <w:szCs w:val="22"/>
        </w:rPr>
        <w:t>–</w:t>
      </w:r>
      <w:r w:rsidRPr="2000989E" w:rsidR="00F1336F">
        <w:rPr>
          <w:rFonts w:ascii="Arial" w:hAnsi="Arial" w:cs="Arial"/>
          <w:b w:val="1"/>
          <w:bCs w:val="1"/>
          <w:color w:val="000000" w:themeColor="text1" w:themeTint="FF" w:themeShade="FF"/>
          <w:sz w:val="22"/>
          <w:szCs w:val="22"/>
        </w:rPr>
        <w:t xml:space="preserve"> Principio de economía </w:t>
      </w:r>
      <w:r w:rsidRPr="2000989E" w:rsidR="006B580B">
        <w:rPr>
          <w:rFonts w:ascii="Arial" w:hAnsi="Arial" w:eastAsia="Calibri" w:cs="Arial"/>
          <w:b w:val="1"/>
          <w:bCs w:val="1"/>
          <w:color w:val="000000" w:themeColor="text1" w:themeTint="FF" w:themeShade="FF"/>
          <w:sz w:val="22"/>
          <w:szCs w:val="22"/>
        </w:rPr>
        <w:t>–</w:t>
      </w:r>
      <w:r w:rsidRPr="2000989E" w:rsidR="00F1336F">
        <w:rPr>
          <w:rFonts w:ascii="Arial" w:hAnsi="Arial" w:cs="Arial"/>
          <w:b w:val="1"/>
          <w:bCs w:val="1"/>
          <w:color w:val="000000" w:themeColor="text1" w:themeTint="FF" w:themeShade="FF"/>
          <w:sz w:val="22"/>
          <w:szCs w:val="22"/>
        </w:rPr>
        <w:t xml:space="preserve"> Términos </w:t>
      </w:r>
      <w:r w:rsidRPr="2000989E" w:rsidR="5C85C552">
        <w:rPr>
          <w:rFonts w:ascii="Arial" w:hAnsi="Arial" w:eastAsia="Calibri" w:cs="Arial"/>
          <w:b w:val="1"/>
          <w:bCs w:val="1"/>
          <w:color w:val="000000" w:themeColor="text1" w:themeTint="FF" w:themeShade="FF"/>
          <w:sz w:val="22"/>
          <w:szCs w:val="22"/>
        </w:rPr>
        <w:t>–</w:t>
      </w:r>
      <w:r w:rsidRPr="2000989E" w:rsidR="5C85C552">
        <w:rPr>
          <w:rFonts w:ascii="Arial" w:hAnsi="Arial" w:cs="Arial"/>
          <w:b w:val="1"/>
          <w:bCs w:val="1"/>
          <w:color w:val="000000" w:themeColor="text1" w:themeTint="FF" w:themeShade="FF"/>
          <w:sz w:val="22"/>
          <w:szCs w:val="22"/>
        </w:rPr>
        <w:t xml:space="preserve"> </w:t>
      </w:r>
      <w:r w:rsidRPr="2000989E" w:rsidR="00F1336F">
        <w:rPr>
          <w:rFonts w:ascii="Arial" w:hAnsi="Arial" w:cs="Arial"/>
          <w:b w:val="1"/>
          <w:bCs w:val="1"/>
          <w:color w:val="000000" w:themeColor="text1" w:themeTint="FF" w:themeShade="FF"/>
          <w:sz w:val="22"/>
          <w:szCs w:val="22"/>
        </w:rPr>
        <w:t>preclusivos y perentorios</w:t>
      </w:r>
    </w:p>
    <w:p w:rsidRPr="0091353E" w:rsidR="00324F88" w:rsidP="0091353E" w:rsidRDefault="00324F88" w14:paraId="09976331" w14:textId="77777777">
      <w:pPr>
        <w:jc w:val="both"/>
        <w:rPr>
          <w:rFonts w:ascii="Arial" w:hAnsi="Arial" w:cs="Arial"/>
          <w:color w:val="000000" w:themeColor="text1"/>
          <w:sz w:val="20"/>
          <w:szCs w:val="20"/>
        </w:rPr>
      </w:pPr>
    </w:p>
    <w:p w:rsidR="00CB21E8" w:rsidP="00CB21E8" w:rsidRDefault="00F1336F" w14:paraId="20CD717B" w14:textId="77777777">
      <w:pPr>
        <w:spacing w:after="120"/>
        <w:jc w:val="both"/>
        <w:rPr>
          <w:rFonts w:ascii="Arial" w:hAnsi="Arial" w:cs="Arial"/>
          <w:color w:val="000000" w:themeColor="text1"/>
          <w:sz w:val="20"/>
          <w:szCs w:val="20"/>
        </w:rPr>
      </w:pPr>
      <w:r w:rsidRPr="0091353E">
        <w:rPr>
          <w:rFonts w:ascii="Arial" w:hAnsi="Arial" w:cs="Arial"/>
          <w:color w:val="000000" w:themeColor="text1"/>
          <w:sz w:val="20"/>
          <w:szCs w:val="20"/>
        </w:rPr>
        <w:t>De otra parte, puede llegar a suceder, como en efecto ocurre, que los interesados en un proceso de contratación presenten observaciones y/o solicitudes de aclaraciones al proyecto de pliego de condiciones, al pliego de condiciones definitivo o al informe de evaluación de las ofertas, fuera de los plazos establecidos por el ordenamiento jurídico y por el cronograma del respectivo proceso de contratación pública, según el caso. Esta circunstancia de suyo implica que la observación es extemporánea.</w:t>
      </w:r>
    </w:p>
    <w:p w:rsidRPr="0091353E" w:rsidR="00EE5C04" w:rsidP="00F9058A" w:rsidRDefault="00F1336F" w14:paraId="1F817B9F" w14:textId="3EDB75F1">
      <w:pPr>
        <w:jc w:val="both"/>
        <w:rPr>
          <w:rFonts w:ascii="Arial" w:hAnsi="Arial" w:cs="Arial"/>
          <w:color w:val="000000" w:themeColor="text1"/>
          <w:sz w:val="20"/>
          <w:szCs w:val="20"/>
        </w:rPr>
      </w:pPr>
      <w:r w:rsidRPr="0091353E">
        <w:rPr>
          <w:rFonts w:ascii="Arial" w:hAnsi="Arial" w:cs="Arial"/>
          <w:color w:val="000000" w:themeColor="text1"/>
          <w:sz w:val="20"/>
          <w:szCs w:val="20"/>
        </w:rPr>
        <w:t>Si bien la entidad estatal que adelanta un proceso de contratación está en la obligación de responder las observaciones extemporáneas, no lo es menos que esa respuesta debe consistir o limitarse al rechazo de la observación, precisamente, por ser extemporánea. Respuesta por demás, que debe proferirse antes de que inicie la siguiente etapa o fase del proceso contractual. Esto es, si la observación extemporánea es sobre el proyecto de pliego de condiciones, el pronunciamiento debe realizarse antes de proferir el acto administrativo de apertura del proceso de selección; si es sobre el pliego de condiciones definitivo, la respuesta debe realizarse antes de efectuar el correspondiente informe de evaluación; y, si es sobre el informe de evaluación la respuesta debe realizarse antes del acto administrativo de adjudicación del proceso de contratación.</w:t>
      </w:r>
    </w:p>
    <w:p w:rsidR="00156AA1" w:rsidP="00F9058A" w:rsidRDefault="00156AA1" w14:paraId="0F8FEC7F" w14:textId="7B11B2AD">
      <w:pPr>
        <w:pStyle w:val="Default"/>
        <w:rPr>
          <w:color w:val="000000" w:themeColor="text1"/>
          <w:sz w:val="20"/>
          <w:szCs w:val="20"/>
        </w:rPr>
      </w:pPr>
    </w:p>
    <w:p w:rsidRPr="0091353E" w:rsidR="00F9058A" w:rsidP="00F9058A" w:rsidRDefault="00F9058A" w14:paraId="7100A2BC" w14:textId="77777777">
      <w:pPr>
        <w:pStyle w:val="Default"/>
        <w:rPr>
          <w:color w:val="000000" w:themeColor="text1"/>
          <w:sz w:val="20"/>
          <w:szCs w:val="20"/>
        </w:rPr>
      </w:pPr>
    </w:p>
    <w:p w:rsidRPr="0091353E" w:rsidR="00156AA1" w:rsidP="00F9058A" w:rsidRDefault="00156AA1" w14:paraId="1F7072BF" w14:textId="365462F7">
      <w:pPr>
        <w:pStyle w:val="Default"/>
        <w:rPr>
          <w:color w:val="000000" w:themeColor="text1"/>
          <w:sz w:val="22"/>
          <w:szCs w:val="22"/>
        </w:rPr>
      </w:pPr>
      <w:r w:rsidRPr="0091353E">
        <w:rPr>
          <w:color w:val="000000" w:themeColor="text1"/>
          <w:sz w:val="22"/>
          <w:szCs w:val="22"/>
        </w:rPr>
        <w:t xml:space="preserve">Bogotá D.C., </w:t>
      </w:r>
      <w:r w:rsidRPr="0091353E">
        <w:rPr>
          <w:b/>
          <w:bCs/>
          <w:color w:val="000000" w:themeColor="text1"/>
          <w:sz w:val="22"/>
          <w:szCs w:val="22"/>
        </w:rPr>
        <w:t xml:space="preserve">13/04/2020 Hora 17:22:4s </w:t>
      </w:r>
    </w:p>
    <w:p w:rsidR="005A79FE" w:rsidP="00156AA1" w:rsidRDefault="00156AA1" w14:paraId="2853595C" w14:textId="7FA477E8">
      <w:pPr>
        <w:tabs>
          <w:tab w:val="left" w:pos="3374"/>
        </w:tabs>
        <w:jc w:val="right"/>
        <w:rPr>
          <w:rFonts w:ascii="Arial" w:hAnsi="Arial" w:eastAsia="Calibri" w:cs="Arial"/>
          <w:color w:val="000000" w:themeColor="text1"/>
          <w:sz w:val="22"/>
        </w:rPr>
      </w:pPr>
      <w:proofErr w:type="spellStart"/>
      <w:r w:rsidRPr="0091353E">
        <w:rPr>
          <w:rFonts w:ascii="Arial" w:hAnsi="Arial" w:cs="Arial"/>
          <w:b/>
          <w:bCs/>
          <w:color w:val="000000" w:themeColor="text1"/>
          <w:sz w:val="22"/>
        </w:rPr>
        <w:t>N°</w:t>
      </w:r>
      <w:proofErr w:type="spellEnd"/>
      <w:r w:rsidRPr="0091353E">
        <w:rPr>
          <w:rFonts w:ascii="Arial" w:hAnsi="Arial" w:cs="Arial"/>
          <w:b/>
          <w:bCs/>
          <w:color w:val="000000" w:themeColor="text1"/>
          <w:sz w:val="22"/>
        </w:rPr>
        <w:t xml:space="preserve"> Radicado: 2202013000002632</w:t>
      </w:r>
      <w:r w:rsidRPr="0091353E" w:rsidR="005A79FE">
        <w:rPr>
          <w:rFonts w:ascii="Arial" w:hAnsi="Arial" w:eastAsia="Calibri" w:cs="Arial"/>
          <w:color w:val="000000" w:themeColor="text1"/>
          <w:sz w:val="22"/>
        </w:rPr>
        <w:tab/>
      </w:r>
    </w:p>
    <w:p w:rsidR="00814CB1" w:rsidP="00156AA1" w:rsidRDefault="00814CB1" w14:paraId="6398E8DA" w14:textId="3D36E5AD">
      <w:pPr>
        <w:tabs>
          <w:tab w:val="left" w:pos="3374"/>
        </w:tabs>
        <w:jc w:val="right"/>
        <w:rPr>
          <w:rFonts w:ascii="Arial" w:hAnsi="Arial" w:eastAsia="Calibri" w:cs="Arial"/>
          <w:color w:val="000000" w:themeColor="text1"/>
          <w:sz w:val="22"/>
        </w:rPr>
      </w:pPr>
    </w:p>
    <w:p w:rsidRPr="0091353E" w:rsidR="00814CB1" w:rsidP="00156AA1" w:rsidRDefault="00814CB1" w14:paraId="7E1605C5" w14:textId="77777777">
      <w:pPr>
        <w:tabs>
          <w:tab w:val="left" w:pos="3374"/>
        </w:tabs>
        <w:jc w:val="right"/>
        <w:rPr>
          <w:rFonts w:ascii="Arial" w:hAnsi="Arial" w:eastAsia="Calibri" w:cs="Arial"/>
          <w:color w:val="000000" w:themeColor="text1"/>
          <w:sz w:val="22"/>
        </w:rPr>
      </w:pPr>
    </w:p>
    <w:p w:rsidRPr="0091353E" w:rsidR="005A79FE" w:rsidP="005A79FE" w:rsidRDefault="005A79FE" w14:paraId="2097EFDF" w14:textId="669D70CB">
      <w:pPr>
        <w:rPr>
          <w:rFonts w:ascii="Arial" w:hAnsi="Arial" w:eastAsia="Calibri" w:cs="Arial"/>
          <w:color w:val="000000" w:themeColor="text1"/>
          <w:sz w:val="22"/>
        </w:rPr>
      </w:pPr>
      <w:r w:rsidRPr="0091353E">
        <w:rPr>
          <w:rFonts w:ascii="Arial" w:hAnsi="Arial" w:eastAsia="Calibri" w:cs="Arial"/>
          <w:color w:val="000000" w:themeColor="text1"/>
          <w:sz w:val="22"/>
        </w:rPr>
        <w:t>Señor</w:t>
      </w:r>
      <w:r w:rsidRPr="0091353E" w:rsidR="00825115">
        <w:rPr>
          <w:rFonts w:ascii="Arial" w:hAnsi="Arial" w:eastAsia="Calibri" w:cs="Arial"/>
          <w:color w:val="000000" w:themeColor="text1"/>
          <w:sz w:val="22"/>
        </w:rPr>
        <w:t>a</w:t>
      </w:r>
    </w:p>
    <w:p w:rsidRPr="0091353E" w:rsidR="005A79FE" w:rsidP="005A79FE" w:rsidRDefault="00825115" w14:paraId="7FDA027E" w14:textId="649192C0">
      <w:pPr>
        <w:rPr>
          <w:rFonts w:ascii="Arial" w:hAnsi="Arial" w:eastAsia="Calibri" w:cs="Arial"/>
          <w:b/>
          <w:color w:val="000000" w:themeColor="text1"/>
          <w:sz w:val="22"/>
        </w:rPr>
      </w:pPr>
      <w:r w:rsidRPr="0091353E">
        <w:rPr>
          <w:rFonts w:ascii="Arial" w:hAnsi="Arial" w:eastAsia="Calibri" w:cs="Arial"/>
          <w:b/>
          <w:color w:val="000000" w:themeColor="text1"/>
          <w:sz w:val="22"/>
        </w:rPr>
        <w:t>MARÍA CLARA POTES</w:t>
      </w:r>
    </w:p>
    <w:p w:rsidR="005A79FE" w:rsidP="005A79FE" w:rsidRDefault="00626304" w14:paraId="699E9CB9" w14:textId="2DE8544C">
      <w:pPr>
        <w:rPr>
          <w:rFonts w:ascii="Arial" w:hAnsi="Arial" w:eastAsia="Calibri" w:cs="Arial"/>
          <w:color w:val="000000" w:themeColor="text1"/>
          <w:sz w:val="22"/>
        </w:rPr>
      </w:pPr>
      <w:r w:rsidRPr="0091353E">
        <w:rPr>
          <w:rFonts w:ascii="Arial" w:hAnsi="Arial" w:eastAsia="Calibri" w:cs="Arial"/>
          <w:color w:val="000000" w:themeColor="text1"/>
          <w:sz w:val="22"/>
        </w:rPr>
        <w:t>Villamaría ─ Caldas</w:t>
      </w:r>
    </w:p>
    <w:p w:rsidR="00814CB1" w:rsidP="005A79FE" w:rsidRDefault="00814CB1" w14:paraId="44F6B9A8" w14:textId="77777777">
      <w:pPr>
        <w:rPr>
          <w:rFonts w:ascii="Arial" w:hAnsi="Arial" w:eastAsia="Calibri" w:cs="Arial"/>
          <w:color w:val="000000" w:themeColor="text1"/>
          <w:sz w:val="22"/>
        </w:rPr>
      </w:pPr>
    </w:p>
    <w:p w:rsidRPr="0091353E" w:rsidR="00814CB1" w:rsidP="005A79FE" w:rsidRDefault="00814CB1" w14:paraId="7009A61F" w14:textId="77777777">
      <w:pPr>
        <w:rPr>
          <w:rFonts w:ascii="Arial" w:hAnsi="Arial" w:eastAsia="Calibri" w:cs="Arial"/>
          <w:color w:val="000000" w:themeColor="text1"/>
          <w:sz w:val="22"/>
        </w:rPr>
      </w:pPr>
    </w:p>
    <w:p w:rsidRPr="0091353E" w:rsidR="005A79FE" w:rsidP="005A79FE" w:rsidRDefault="005A79FE" w14:paraId="04EF5647" w14:textId="282161DF">
      <w:pPr>
        <w:jc w:val="center"/>
        <w:rPr>
          <w:rFonts w:ascii="Arial" w:hAnsi="Arial" w:eastAsia="Calibri" w:cs="Arial"/>
          <w:b/>
          <w:color w:val="000000" w:themeColor="text1"/>
          <w:sz w:val="22"/>
        </w:rPr>
      </w:pPr>
      <w:r w:rsidRPr="0091353E">
        <w:rPr>
          <w:rFonts w:ascii="Arial" w:hAnsi="Arial" w:eastAsia="Calibri" w:cs="Arial"/>
          <w:b/>
          <w:color w:val="000000" w:themeColor="text1"/>
          <w:sz w:val="22"/>
        </w:rPr>
        <w:t xml:space="preserve">Concepto C ─ </w:t>
      </w:r>
      <w:r w:rsidRPr="0091353E" w:rsidR="00FF764A">
        <w:rPr>
          <w:rFonts w:ascii="Arial" w:hAnsi="Arial" w:eastAsia="Calibri" w:cs="Arial"/>
          <w:b/>
          <w:color w:val="000000" w:themeColor="text1"/>
          <w:sz w:val="22"/>
        </w:rPr>
        <w:t>201</w:t>
      </w:r>
      <w:r w:rsidRPr="0091353E">
        <w:rPr>
          <w:rFonts w:ascii="Arial" w:hAnsi="Arial" w:eastAsia="Calibri" w:cs="Arial"/>
          <w:b/>
          <w:color w:val="000000" w:themeColor="text1"/>
          <w:sz w:val="22"/>
        </w:rPr>
        <w:t xml:space="preserve"> de 2020</w:t>
      </w:r>
    </w:p>
    <w:p w:rsidRPr="0091353E" w:rsidR="005A79FE" w:rsidP="005A79FE" w:rsidRDefault="005A79FE" w14:paraId="6CCD98F0"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91353E" w:rsidR="0091353E" w:rsidTr="00875624" w14:paraId="21699201" w14:textId="77777777">
        <w:tc>
          <w:tcPr>
            <w:tcW w:w="2689" w:type="dxa"/>
            <w:hideMark/>
          </w:tcPr>
          <w:p w:rsidRPr="0091353E" w:rsidR="005A79FE" w:rsidP="00266042" w:rsidRDefault="005A79FE" w14:paraId="26712367" w14:textId="77777777">
            <w:pPr>
              <w:rPr>
                <w:rFonts w:ascii="Arial" w:hAnsi="Arial" w:eastAsia="Calibri" w:cs="Arial"/>
                <w:color w:val="000000" w:themeColor="text1"/>
                <w:sz w:val="22"/>
              </w:rPr>
            </w:pPr>
            <w:r w:rsidRPr="0091353E">
              <w:rPr>
                <w:rFonts w:ascii="Arial" w:hAnsi="Arial" w:eastAsia="Calibri" w:cs="Arial"/>
                <w:b/>
                <w:color w:val="000000" w:themeColor="text1"/>
                <w:sz w:val="22"/>
              </w:rPr>
              <w:t>Temas:</w:t>
            </w:r>
            <w:r w:rsidRPr="0091353E">
              <w:rPr>
                <w:rFonts w:ascii="Arial" w:hAnsi="Arial" w:eastAsia="Calibri" w:cs="Arial"/>
                <w:color w:val="000000" w:themeColor="text1"/>
                <w:sz w:val="22"/>
              </w:rPr>
              <w:t xml:space="preserve">           </w:t>
            </w:r>
          </w:p>
          <w:p w:rsidRPr="0091353E" w:rsidR="005A79FE" w:rsidP="00266042" w:rsidRDefault="005A79FE" w14:paraId="5D67F5C4" w14:textId="77777777">
            <w:pPr>
              <w:rPr>
                <w:rFonts w:ascii="Arial" w:hAnsi="Arial" w:eastAsia="Calibri" w:cs="Arial"/>
                <w:color w:val="000000" w:themeColor="text1"/>
                <w:sz w:val="22"/>
              </w:rPr>
            </w:pPr>
            <w:r w:rsidRPr="0091353E">
              <w:rPr>
                <w:rFonts w:ascii="Arial" w:hAnsi="Arial" w:eastAsia="Calibri" w:cs="Arial"/>
                <w:color w:val="000000" w:themeColor="text1"/>
                <w:sz w:val="22"/>
              </w:rPr>
              <w:t xml:space="preserve">                           </w:t>
            </w:r>
          </w:p>
        </w:tc>
        <w:tc>
          <w:tcPr>
            <w:tcW w:w="6237" w:type="dxa"/>
          </w:tcPr>
          <w:p w:rsidRPr="0091353E" w:rsidR="005A79FE" w:rsidP="00262458" w:rsidRDefault="009823C6" w14:paraId="784C47C0" w14:textId="1287D79B">
            <w:pPr>
              <w:jc w:val="both"/>
              <w:rPr>
                <w:rFonts w:ascii="Arial" w:hAnsi="Arial" w:cs="Arial"/>
                <w:color w:val="000000" w:themeColor="text1"/>
                <w:sz w:val="22"/>
              </w:rPr>
            </w:pPr>
            <w:r w:rsidRPr="0091353E">
              <w:rPr>
                <w:rFonts w:ascii="Arial" w:hAnsi="Arial" w:eastAsia="Calibri" w:cs="Arial"/>
                <w:color w:val="000000" w:themeColor="text1"/>
                <w:sz w:val="22"/>
              </w:rPr>
              <w:t xml:space="preserve">CONTRATO ESTATAL ─ Finalidad / PRINCIPIOS ─ Principio de transparencia ─ Principio de publicidad ─ Observaciones / </w:t>
            </w:r>
            <w:r w:rsidRPr="0091353E">
              <w:rPr>
                <w:rFonts w:ascii="Arial" w:hAnsi="Arial" w:cs="Arial"/>
                <w:color w:val="000000" w:themeColor="text1"/>
                <w:sz w:val="22"/>
              </w:rPr>
              <w:t xml:space="preserve">OBSERVACIONES </w:t>
            </w:r>
            <w:r w:rsidRPr="0091353E" w:rsidR="00CF6C19">
              <w:rPr>
                <w:rFonts w:hint="eastAsia" w:ascii="Arial" w:hAnsi="Arial" w:cs="Arial"/>
                <w:color w:val="000000" w:themeColor="text1"/>
                <w:sz w:val="22"/>
              </w:rPr>
              <w:t>─</w:t>
            </w:r>
            <w:r w:rsidRPr="0091353E" w:rsidR="00CF6C19">
              <w:rPr>
                <w:rFonts w:ascii="Arial" w:hAnsi="Arial" w:cs="Arial"/>
                <w:color w:val="000000" w:themeColor="text1"/>
                <w:sz w:val="22"/>
              </w:rPr>
              <w:t xml:space="preserve"> Proyecto de pliego de condiciones </w:t>
            </w:r>
            <w:r w:rsidRPr="0091353E" w:rsidR="00CF6C19">
              <w:rPr>
                <w:rFonts w:hint="eastAsia" w:ascii="Arial" w:hAnsi="Arial" w:cs="Arial"/>
                <w:color w:val="000000" w:themeColor="text1"/>
                <w:sz w:val="22"/>
              </w:rPr>
              <w:t>─</w:t>
            </w:r>
            <w:r w:rsidRPr="0091353E" w:rsidR="00CF6C19">
              <w:rPr>
                <w:rFonts w:ascii="Arial" w:hAnsi="Arial" w:cs="Arial"/>
                <w:color w:val="000000" w:themeColor="text1"/>
                <w:sz w:val="22"/>
              </w:rPr>
              <w:t xml:space="preserve"> Término para presentarlas </w:t>
            </w:r>
            <w:r w:rsidRPr="0091353E" w:rsidR="00CF6C19">
              <w:rPr>
                <w:rFonts w:hint="eastAsia" w:ascii="Arial" w:hAnsi="Arial" w:cs="Arial"/>
                <w:color w:val="000000" w:themeColor="text1"/>
                <w:sz w:val="22"/>
              </w:rPr>
              <w:t>─</w:t>
            </w:r>
            <w:r w:rsidRPr="0091353E" w:rsidR="00CF6C19">
              <w:rPr>
                <w:rFonts w:ascii="Arial" w:hAnsi="Arial" w:cs="Arial"/>
                <w:color w:val="000000" w:themeColor="text1"/>
                <w:sz w:val="22"/>
              </w:rPr>
              <w:t xml:space="preserve"> Término para responderlas</w:t>
            </w:r>
            <w:r w:rsidRPr="0091353E" w:rsidR="00232C17">
              <w:rPr>
                <w:rFonts w:hint="eastAsia" w:ascii="Arial" w:hAnsi="Arial" w:cs="Arial"/>
                <w:color w:val="000000" w:themeColor="text1"/>
                <w:sz w:val="22"/>
              </w:rPr>
              <w:t xml:space="preserve"> / OBSERVACIONES </w:t>
            </w:r>
            <w:r w:rsidRPr="0091353E" w:rsidR="00232C17">
              <w:rPr>
                <w:rFonts w:hint="eastAsia" w:ascii="Arial" w:hAnsi="Arial" w:cs="Arial"/>
                <w:color w:val="000000" w:themeColor="text1"/>
                <w:sz w:val="22"/>
              </w:rPr>
              <w:t>─</w:t>
            </w:r>
            <w:r w:rsidRPr="0091353E" w:rsidR="00232C17">
              <w:rPr>
                <w:rFonts w:hint="eastAsia" w:ascii="Arial" w:hAnsi="Arial" w:cs="Arial"/>
                <w:color w:val="000000" w:themeColor="text1"/>
                <w:sz w:val="22"/>
              </w:rPr>
              <w:t xml:space="preserve"> Pliego de condiciones definitivo </w:t>
            </w:r>
            <w:r w:rsidRPr="0091353E" w:rsidR="00232C17">
              <w:rPr>
                <w:rFonts w:hint="eastAsia" w:ascii="Arial" w:hAnsi="Arial" w:cs="Arial"/>
                <w:color w:val="000000" w:themeColor="text1"/>
                <w:sz w:val="22"/>
              </w:rPr>
              <w:t>─</w:t>
            </w:r>
            <w:r w:rsidRPr="0091353E" w:rsidR="00232C17">
              <w:rPr>
                <w:rFonts w:hint="eastAsia" w:ascii="Arial" w:hAnsi="Arial" w:cs="Arial"/>
                <w:color w:val="000000" w:themeColor="text1"/>
                <w:sz w:val="22"/>
              </w:rPr>
              <w:t xml:space="preserve"> Término para presentarlas </w:t>
            </w:r>
            <w:r w:rsidRPr="0091353E" w:rsidR="00232C17">
              <w:rPr>
                <w:rFonts w:hint="eastAsia" w:ascii="Arial" w:hAnsi="Arial" w:cs="Arial"/>
                <w:color w:val="000000" w:themeColor="text1"/>
                <w:sz w:val="22"/>
              </w:rPr>
              <w:t>─</w:t>
            </w:r>
            <w:r w:rsidRPr="0091353E" w:rsidR="00232C17">
              <w:rPr>
                <w:rFonts w:hint="eastAsia" w:ascii="Arial" w:hAnsi="Arial" w:cs="Arial"/>
                <w:color w:val="000000" w:themeColor="text1"/>
                <w:sz w:val="22"/>
              </w:rPr>
              <w:t xml:space="preserve"> Término para responderlas / OBSERVACIONES </w:t>
            </w:r>
            <w:r w:rsidRPr="0091353E" w:rsidR="00232C17">
              <w:rPr>
                <w:rFonts w:hint="eastAsia" w:ascii="Arial" w:hAnsi="Arial" w:cs="Arial"/>
                <w:color w:val="000000" w:themeColor="text1"/>
                <w:sz w:val="22"/>
              </w:rPr>
              <w:t>─</w:t>
            </w:r>
            <w:r w:rsidRPr="0091353E" w:rsidR="00232C17">
              <w:rPr>
                <w:rFonts w:hint="eastAsia" w:ascii="Arial" w:hAnsi="Arial" w:cs="Arial"/>
                <w:color w:val="000000" w:themeColor="text1"/>
                <w:sz w:val="22"/>
              </w:rPr>
              <w:t xml:space="preserve"> Informes de evaluación </w:t>
            </w:r>
            <w:r w:rsidRPr="0091353E" w:rsidR="00232C17">
              <w:rPr>
                <w:rFonts w:hint="eastAsia" w:ascii="Arial" w:hAnsi="Arial" w:cs="Arial"/>
                <w:color w:val="000000" w:themeColor="text1"/>
                <w:sz w:val="22"/>
              </w:rPr>
              <w:t>─</w:t>
            </w:r>
            <w:r w:rsidRPr="0091353E" w:rsidR="00232C17">
              <w:rPr>
                <w:rFonts w:hint="eastAsia" w:ascii="Arial" w:hAnsi="Arial" w:cs="Arial"/>
                <w:color w:val="000000" w:themeColor="text1"/>
                <w:sz w:val="22"/>
              </w:rPr>
              <w:t xml:space="preserve"> Término para presentarlas </w:t>
            </w:r>
            <w:r w:rsidRPr="0091353E" w:rsidR="00232C17">
              <w:rPr>
                <w:rFonts w:hint="eastAsia" w:ascii="Arial" w:hAnsi="Arial" w:cs="Arial"/>
                <w:color w:val="000000" w:themeColor="text1"/>
                <w:sz w:val="22"/>
              </w:rPr>
              <w:t>─</w:t>
            </w:r>
            <w:r w:rsidRPr="0091353E" w:rsidR="00232C17">
              <w:rPr>
                <w:rFonts w:hint="eastAsia" w:ascii="Arial" w:hAnsi="Arial" w:cs="Arial"/>
                <w:color w:val="000000" w:themeColor="text1"/>
                <w:sz w:val="22"/>
              </w:rPr>
              <w:t xml:space="preserve"> Término para responderlas</w:t>
            </w:r>
            <w:r w:rsidRPr="0091353E">
              <w:rPr>
                <w:rFonts w:ascii="Arial" w:hAnsi="Arial" w:cs="Arial"/>
                <w:color w:val="000000" w:themeColor="text1"/>
                <w:sz w:val="22"/>
              </w:rPr>
              <w:t xml:space="preserve"> / OBSERVACIONES EXTEMPORÁNEAS </w:t>
            </w:r>
            <w:r w:rsidRPr="0091353E" w:rsidR="00F1336F">
              <w:rPr>
                <w:rFonts w:hint="eastAsia" w:ascii="Arial" w:hAnsi="Arial" w:cs="Arial"/>
                <w:color w:val="000000" w:themeColor="text1"/>
                <w:sz w:val="22"/>
              </w:rPr>
              <w:t>─</w:t>
            </w:r>
            <w:r w:rsidRPr="0091353E" w:rsidR="00F1336F">
              <w:rPr>
                <w:rFonts w:ascii="Arial" w:hAnsi="Arial" w:cs="Arial"/>
                <w:color w:val="000000" w:themeColor="text1"/>
                <w:sz w:val="22"/>
              </w:rPr>
              <w:t xml:space="preserve"> Rechazo </w:t>
            </w:r>
            <w:r w:rsidRPr="0091353E" w:rsidR="00F1336F">
              <w:rPr>
                <w:rFonts w:hint="eastAsia" w:ascii="Arial" w:hAnsi="Arial" w:cs="Arial"/>
                <w:color w:val="000000" w:themeColor="text1"/>
                <w:sz w:val="22"/>
              </w:rPr>
              <w:t>─</w:t>
            </w:r>
            <w:r w:rsidRPr="0091353E" w:rsidR="00F1336F">
              <w:rPr>
                <w:rFonts w:ascii="Arial" w:hAnsi="Arial" w:cs="Arial"/>
                <w:color w:val="000000" w:themeColor="text1"/>
                <w:sz w:val="22"/>
              </w:rPr>
              <w:t xml:space="preserve"> Principio de economía </w:t>
            </w:r>
            <w:r w:rsidRPr="0091353E" w:rsidR="00F1336F">
              <w:rPr>
                <w:rFonts w:hint="eastAsia" w:ascii="Arial" w:hAnsi="Arial" w:cs="Arial"/>
                <w:color w:val="000000" w:themeColor="text1"/>
                <w:sz w:val="22"/>
              </w:rPr>
              <w:t>─</w:t>
            </w:r>
            <w:r w:rsidRPr="0091353E" w:rsidR="00F1336F">
              <w:rPr>
                <w:rFonts w:ascii="Arial" w:hAnsi="Arial" w:cs="Arial"/>
                <w:color w:val="000000" w:themeColor="text1"/>
                <w:sz w:val="22"/>
              </w:rPr>
              <w:t xml:space="preserve"> Términos preclusivos y perentorios</w:t>
            </w:r>
          </w:p>
        </w:tc>
      </w:tr>
      <w:tr w:rsidRPr="0091353E" w:rsidR="005A79FE" w:rsidTr="00266042" w14:paraId="7C0A7D18" w14:textId="77777777">
        <w:tc>
          <w:tcPr>
            <w:tcW w:w="2689" w:type="dxa"/>
          </w:tcPr>
          <w:p w:rsidRPr="0091353E" w:rsidR="005A79FE" w:rsidP="00266042" w:rsidRDefault="005A79FE" w14:paraId="6A12F093" w14:textId="77777777">
            <w:pPr>
              <w:rPr>
                <w:rFonts w:ascii="Arial" w:hAnsi="Arial" w:eastAsia="Calibri" w:cs="Arial"/>
                <w:b/>
                <w:color w:val="000000" w:themeColor="text1"/>
                <w:sz w:val="22"/>
              </w:rPr>
            </w:pPr>
            <w:r w:rsidRPr="0091353E">
              <w:rPr>
                <w:rFonts w:ascii="Arial" w:hAnsi="Arial" w:eastAsia="Calibri" w:cs="Arial"/>
                <w:b/>
                <w:color w:val="000000" w:themeColor="text1"/>
                <w:sz w:val="22"/>
              </w:rPr>
              <w:t>Radicación:</w:t>
            </w:r>
            <w:r w:rsidRPr="0091353E">
              <w:rPr>
                <w:rFonts w:ascii="Arial" w:hAnsi="Arial" w:eastAsia="Calibri" w:cs="Arial"/>
                <w:color w:val="000000" w:themeColor="text1"/>
                <w:sz w:val="22"/>
              </w:rPr>
              <w:t xml:space="preserve">                              </w:t>
            </w:r>
          </w:p>
        </w:tc>
        <w:tc>
          <w:tcPr>
            <w:tcW w:w="6237" w:type="dxa"/>
          </w:tcPr>
          <w:p w:rsidRPr="0091353E" w:rsidR="005A79FE" w:rsidP="00266042" w:rsidRDefault="001139C4" w14:paraId="73A42ACA" w14:textId="48D7A4B5">
            <w:pPr>
              <w:jc w:val="both"/>
              <w:rPr>
                <w:rFonts w:ascii="Arial" w:hAnsi="Arial" w:eastAsia="Calibri" w:cs="Arial"/>
                <w:color w:val="000000" w:themeColor="text1"/>
                <w:sz w:val="22"/>
              </w:rPr>
            </w:pPr>
            <w:r w:rsidRPr="0091353E">
              <w:rPr>
                <w:rFonts w:ascii="Arial" w:hAnsi="Arial" w:eastAsia="Calibri" w:cs="Arial"/>
                <w:color w:val="000000" w:themeColor="text1"/>
                <w:sz w:val="22"/>
              </w:rPr>
              <w:t xml:space="preserve">Respuesta a consulta </w:t>
            </w:r>
            <w:r w:rsidRPr="0091353E" w:rsidR="00262458">
              <w:rPr>
                <w:rFonts w:ascii="Arial" w:hAnsi="Arial" w:eastAsia="Calibri" w:cs="Arial"/>
                <w:color w:val="000000" w:themeColor="text1"/>
                <w:sz w:val="22"/>
              </w:rPr>
              <w:t>#42020</w:t>
            </w:r>
            <w:r w:rsidRPr="0091353E" w:rsidR="00D166ED">
              <w:rPr>
                <w:rFonts w:ascii="Arial" w:hAnsi="Arial" w:eastAsia="Calibri" w:cs="Arial"/>
                <w:color w:val="000000" w:themeColor="text1"/>
                <w:sz w:val="22"/>
              </w:rPr>
              <w:t>13000001657</w:t>
            </w:r>
          </w:p>
        </w:tc>
      </w:tr>
    </w:tbl>
    <w:p w:rsidRPr="0091353E" w:rsidR="005A79FE" w:rsidP="005A79FE" w:rsidRDefault="005A79FE" w14:paraId="396DE958" w14:textId="77777777">
      <w:pPr>
        <w:jc w:val="both"/>
        <w:rPr>
          <w:rFonts w:ascii="Arial" w:hAnsi="Arial" w:eastAsia="Calibri" w:cs="Arial"/>
          <w:color w:val="000000" w:themeColor="text1"/>
          <w:sz w:val="22"/>
        </w:rPr>
      </w:pPr>
    </w:p>
    <w:p w:rsidRPr="0091353E" w:rsidR="005A79FE" w:rsidP="005A79FE" w:rsidRDefault="005A79FE" w14:paraId="489DB6E6" w14:textId="77777777">
      <w:pPr>
        <w:rPr>
          <w:rFonts w:ascii="Arial" w:hAnsi="Arial" w:eastAsia="Calibri" w:cs="Arial"/>
          <w:color w:val="000000" w:themeColor="text1"/>
          <w:sz w:val="22"/>
        </w:rPr>
      </w:pPr>
    </w:p>
    <w:p w:rsidRPr="0091353E" w:rsidR="005A79FE" w:rsidP="005A79FE" w:rsidRDefault="005A79FE" w14:paraId="657E7EE7" w14:textId="3BB184B1">
      <w:pPr>
        <w:rPr>
          <w:rFonts w:ascii="Arial" w:hAnsi="Arial" w:eastAsia="Calibri" w:cs="Arial"/>
          <w:color w:val="000000" w:themeColor="text1"/>
          <w:sz w:val="22"/>
        </w:rPr>
      </w:pPr>
      <w:r w:rsidRPr="0091353E">
        <w:rPr>
          <w:rFonts w:ascii="Arial" w:hAnsi="Arial" w:eastAsia="Calibri" w:cs="Arial"/>
          <w:color w:val="000000" w:themeColor="text1"/>
          <w:sz w:val="22"/>
        </w:rPr>
        <w:t>Estimad</w:t>
      </w:r>
      <w:r w:rsidRPr="0091353E" w:rsidR="00626304">
        <w:rPr>
          <w:rFonts w:ascii="Arial" w:hAnsi="Arial" w:eastAsia="Calibri" w:cs="Arial"/>
          <w:color w:val="000000" w:themeColor="text1"/>
          <w:sz w:val="22"/>
        </w:rPr>
        <w:t>a señora Potes</w:t>
      </w:r>
      <w:r w:rsidRPr="0091353E">
        <w:rPr>
          <w:rFonts w:ascii="Arial" w:hAnsi="Arial" w:eastAsia="Calibri" w:cs="Arial"/>
          <w:color w:val="000000" w:themeColor="text1"/>
          <w:sz w:val="22"/>
        </w:rPr>
        <w:t>,</w:t>
      </w:r>
    </w:p>
    <w:p w:rsidRPr="0091353E" w:rsidR="005A79FE" w:rsidP="005A79FE" w:rsidRDefault="005A79FE" w14:paraId="40D74C98" w14:textId="77777777">
      <w:pPr>
        <w:rPr>
          <w:rFonts w:ascii="Arial" w:hAnsi="Arial" w:eastAsia="Calibri" w:cs="Arial"/>
          <w:color w:val="000000" w:themeColor="text1"/>
          <w:sz w:val="22"/>
        </w:rPr>
      </w:pPr>
    </w:p>
    <w:p w:rsidRPr="0091353E" w:rsidR="005A79FE" w:rsidP="0031564F" w:rsidRDefault="005A79FE" w14:paraId="1EA2338B" w14:textId="02AE22F1">
      <w:pPr>
        <w:spacing w:line="276" w:lineRule="auto"/>
        <w:ind w:right="49"/>
        <w:jc w:val="both"/>
        <w:rPr>
          <w:rFonts w:ascii="Arial" w:hAnsi="Arial" w:eastAsia="Calibri" w:cs="Arial"/>
          <w:color w:val="000000" w:themeColor="text1"/>
          <w:sz w:val="22"/>
        </w:rPr>
      </w:pPr>
      <w:r w:rsidRPr="0091353E">
        <w:rPr>
          <w:rFonts w:ascii="Arial" w:hAnsi="Arial" w:eastAsia="Calibri" w:cs="Arial"/>
          <w:color w:val="000000" w:themeColor="text1"/>
          <w:sz w:val="22"/>
        </w:rPr>
        <w:t xml:space="preserve">La Agencia Nacional de Contratación Pública ―Colombia Compra Eficiente― responde su consulta del </w:t>
      </w:r>
      <w:r w:rsidRPr="0091353E" w:rsidR="00251051">
        <w:rPr>
          <w:rFonts w:ascii="Arial" w:hAnsi="Arial" w:eastAsia="Calibri" w:cs="Arial"/>
          <w:color w:val="000000" w:themeColor="text1"/>
          <w:sz w:val="22"/>
        </w:rPr>
        <w:t>4</w:t>
      </w:r>
      <w:r w:rsidRPr="0091353E">
        <w:rPr>
          <w:rFonts w:ascii="Arial" w:hAnsi="Arial" w:eastAsia="Calibri" w:cs="Arial"/>
          <w:color w:val="000000" w:themeColor="text1"/>
          <w:sz w:val="22"/>
        </w:rPr>
        <w:t xml:space="preserve"> de</w:t>
      </w:r>
      <w:r w:rsidRPr="0091353E" w:rsidR="00251051">
        <w:rPr>
          <w:rFonts w:ascii="Arial" w:hAnsi="Arial" w:eastAsia="Calibri" w:cs="Arial"/>
          <w:color w:val="000000" w:themeColor="text1"/>
          <w:sz w:val="22"/>
        </w:rPr>
        <w:t xml:space="preserve"> marzo</w:t>
      </w:r>
      <w:r w:rsidRPr="0091353E">
        <w:rPr>
          <w:rFonts w:ascii="Arial" w:hAnsi="Arial" w:eastAsia="Calibri" w:cs="Arial"/>
          <w:color w:val="000000" w:themeColor="text1"/>
          <w:sz w:val="22"/>
        </w:rPr>
        <w:t xml:space="preserve"> de 20</w:t>
      </w:r>
      <w:r w:rsidRPr="0091353E" w:rsidR="00251051">
        <w:rPr>
          <w:rFonts w:ascii="Arial" w:hAnsi="Arial" w:eastAsia="Calibri" w:cs="Arial"/>
          <w:color w:val="000000" w:themeColor="text1"/>
          <w:sz w:val="22"/>
        </w:rPr>
        <w:t>20</w:t>
      </w:r>
      <w:r w:rsidRPr="0091353E">
        <w:rPr>
          <w:rFonts w:ascii="Arial" w:hAnsi="Arial" w:eastAsia="Calibri" w:cs="Arial"/>
          <w:color w:val="000000" w:themeColor="text1"/>
          <w:sz w:val="22"/>
        </w:rPr>
        <w:t xml:space="preserve">, en ejercicio de la competencia otorgada por el numeral 8 del artículo 11 y el numeral 5 del artículo 3 del Decreto Ley 4170 de 2011. </w:t>
      </w:r>
    </w:p>
    <w:p w:rsidRPr="0091353E" w:rsidR="005A79FE" w:rsidP="005A79FE" w:rsidRDefault="005A79FE" w14:paraId="4FA02A8B" w14:textId="77777777">
      <w:pPr>
        <w:spacing w:line="276" w:lineRule="auto"/>
        <w:jc w:val="both"/>
        <w:rPr>
          <w:rFonts w:ascii="Arial" w:hAnsi="Arial" w:eastAsia="Calibri" w:cs="Arial"/>
          <w:color w:val="000000" w:themeColor="text1"/>
          <w:sz w:val="22"/>
        </w:rPr>
      </w:pPr>
    </w:p>
    <w:p w:rsidRPr="0091353E" w:rsidR="005A79FE" w:rsidP="005A79FE" w:rsidRDefault="005A79FE" w14:paraId="4E8D0889" w14:textId="77777777">
      <w:pPr>
        <w:pStyle w:val="Prrafodelista"/>
        <w:numPr>
          <w:ilvl w:val="0"/>
          <w:numId w:val="6"/>
        </w:numPr>
        <w:tabs>
          <w:tab w:val="left" w:pos="284"/>
        </w:tabs>
        <w:spacing w:line="276" w:lineRule="auto"/>
        <w:ind w:left="0" w:firstLine="0"/>
        <w:jc w:val="both"/>
        <w:rPr>
          <w:rFonts w:ascii="Arial" w:hAnsi="Arial" w:eastAsia="Calibri" w:cs="Arial"/>
          <w:b/>
          <w:color w:val="000000" w:themeColor="text1"/>
          <w:sz w:val="22"/>
        </w:rPr>
      </w:pPr>
      <w:r w:rsidRPr="0091353E">
        <w:rPr>
          <w:rFonts w:ascii="Arial" w:hAnsi="Arial" w:eastAsia="Calibri" w:cs="Arial"/>
          <w:b/>
          <w:color w:val="000000" w:themeColor="text1"/>
          <w:sz w:val="22"/>
        </w:rPr>
        <w:t xml:space="preserve">Problemas planteados </w:t>
      </w:r>
    </w:p>
    <w:p w:rsidRPr="0091353E" w:rsidR="005A79FE" w:rsidP="005A79FE" w:rsidRDefault="005A79FE" w14:paraId="138D5B25" w14:textId="77777777">
      <w:pPr>
        <w:tabs>
          <w:tab w:val="left" w:pos="426"/>
        </w:tabs>
        <w:spacing w:line="276" w:lineRule="auto"/>
        <w:jc w:val="both"/>
        <w:rPr>
          <w:rFonts w:ascii="Arial" w:hAnsi="Arial" w:eastAsia="Calibri" w:cs="Arial"/>
          <w:b/>
          <w:color w:val="000000" w:themeColor="text1"/>
          <w:sz w:val="22"/>
        </w:rPr>
      </w:pPr>
    </w:p>
    <w:p w:rsidRPr="0091353E" w:rsidR="005A79FE" w:rsidP="004B40B0" w:rsidRDefault="005A79FE" w14:paraId="30EE5915" w14:textId="2DD7353D">
      <w:pPr>
        <w:tabs>
          <w:tab w:val="left" w:pos="426"/>
        </w:tabs>
        <w:spacing w:line="276" w:lineRule="auto"/>
        <w:jc w:val="both"/>
        <w:rPr>
          <w:rFonts w:ascii="Arial" w:hAnsi="Arial" w:eastAsia="Calibri" w:cs="Arial"/>
          <w:color w:val="000000" w:themeColor="text1"/>
          <w:sz w:val="22"/>
        </w:rPr>
      </w:pPr>
      <w:r w:rsidRPr="0091353E">
        <w:rPr>
          <w:rFonts w:ascii="Arial" w:hAnsi="Arial" w:eastAsia="Calibri" w:cs="Arial"/>
          <w:color w:val="000000" w:themeColor="text1"/>
          <w:sz w:val="22"/>
        </w:rPr>
        <w:t>Usted realiza la</w:t>
      </w:r>
      <w:r w:rsidRPr="0091353E" w:rsidR="00343DE4">
        <w:rPr>
          <w:rFonts w:ascii="Arial" w:hAnsi="Arial" w:eastAsia="Calibri" w:cs="Arial"/>
          <w:color w:val="000000" w:themeColor="text1"/>
          <w:sz w:val="22"/>
        </w:rPr>
        <w:t>s</w:t>
      </w:r>
      <w:r w:rsidRPr="0091353E">
        <w:rPr>
          <w:rFonts w:ascii="Arial" w:hAnsi="Arial" w:eastAsia="Calibri" w:cs="Arial"/>
          <w:color w:val="000000" w:themeColor="text1"/>
          <w:sz w:val="22"/>
        </w:rPr>
        <w:t xml:space="preserve"> siguiente</w:t>
      </w:r>
      <w:r w:rsidRPr="0091353E" w:rsidR="00343DE4">
        <w:rPr>
          <w:rFonts w:ascii="Arial" w:hAnsi="Arial" w:eastAsia="Calibri" w:cs="Arial"/>
          <w:color w:val="000000" w:themeColor="text1"/>
          <w:sz w:val="22"/>
        </w:rPr>
        <w:t>s</w:t>
      </w:r>
      <w:r w:rsidRPr="0091353E">
        <w:rPr>
          <w:rFonts w:ascii="Arial" w:hAnsi="Arial" w:eastAsia="Calibri" w:cs="Arial"/>
          <w:color w:val="000000" w:themeColor="text1"/>
          <w:sz w:val="22"/>
        </w:rPr>
        <w:t xml:space="preserve"> pregunta</w:t>
      </w:r>
      <w:r w:rsidRPr="0091353E" w:rsidR="00343DE4">
        <w:rPr>
          <w:rFonts w:ascii="Arial" w:hAnsi="Arial" w:eastAsia="Calibri" w:cs="Arial"/>
          <w:color w:val="000000" w:themeColor="text1"/>
          <w:sz w:val="22"/>
        </w:rPr>
        <w:t>s</w:t>
      </w:r>
      <w:r w:rsidRPr="0091353E">
        <w:rPr>
          <w:rFonts w:ascii="Arial" w:hAnsi="Arial" w:eastAsia="Calibri" w:cs="Arial"/>
          <w:color w:val="000000" w:themeColor="text1"/>
          <w:sz w:val="22"/>
        </w:rPr>
        <w:t xml:space="preserve">: </w:t>
      </w:r>
      <w:r w:rsidRPr="0091353E" w:rsidR="00CB2EE0">
        <w:rPr>
          <w:rFonts w:ascii="Arial" w:hAnsi="Arial" w:eastAsia="Calibri" w:cs="Arial"/>
          <w:color w:val="000000" w:themeColor="text1"/>
          <w:sz w:val="22"/>
        </w:rPr>
        <w:t>«Las entidades están obligadas a contestar las observaciones</w:t>
      </w:r>
      <w:r w:rsidRPr="0091353E" w:rsidR="00EC6F95">
        <w:rPr>
          <w:rFonts w:ascii="Arial" w:hAnsi="Arial" w:eastAsia="Calibri" w:cs="Arial"/>
          <w:color w:val="000000" w:themeColor="text1"/>
          <w:sz w:val="22"/>
        </w:rPr>
        <w:t xml:space="preserve"> que se realizan por fuera del plazo estipulado en el cronograma? </w:t>
      </w:r>
      <w:proofErr w:type="gramStart"/>
      <w:r w:rsidRPr="0091353E" w:rsidR="00EC6F95">
        <w:rPr>
          <w:rFonts w:ascii="Arial" w:hAnsi="Arial" w:eastAsia="Calibri" w:cs="Arial"/>
          <w:color w:val="000000" w:themeColor="text1"/>
          <w:sz w:val="22"/>
        </w:rPr>
        <w:t xml:space="preserve">Es decir, </w:t>
      </w:r>
      <w:r w:rsidRPr="0091353E" w:rsidR="004B40B0">
        <w:rPr>
          <w:rFonts w:ascii="Arial" w:hAnsi="Arial" w:eastAsia="Calibri" w:cs="Arial"/>
          <w:color w:val="000000" w:themeColor="text1"/>
          <w:sz w:val="22"/>
        </w:rPr>
        <w:t>las Entidades deben responder las observaciones extemporáneas?</w:t>
      </w:r>
      <w:proofErr w:type="gramEnd"/>
      <w:r w:rsidRPr="0091353E" w:rsidR="004B40B0">
        <w:rPr>
          <w:rFonts w:ascii="Arial" w:hAnsi="Arial" w:eastAsia="Calibri" w:cs="Arial"/>
          <w:color w:val="000000" w:themeColor="text1"/>
          <w:sz w:val="22"/>
        </w:rPr>
        <w:t>»</w:t>
      </w:r>
      <w:r w:rsidRPr="0091353E" w:rsidR="00A1714F">
        <w:rPr>
          <w:rFonts w:ascii="Arial" w:hAnsi="Arial" w:eastAsia="Calibri" w:cs="Arial"/>
          <w:color w:val="000000" w:themeColor="text1"/>
          <w:sz w:val="22"/>
        </w:rPr>
        <w:t>.</w:t>
      </w:r>
    </w:p>
    <w:p w:rsidRPr="0091353E" w:rsidR="005A79FE" w:rsidP="005A79FE" w:rsidRDefault="005A79FE" w14:paraId="42DC4EC6" w14:textId="77777777">
      <w:pPr>
        <w:tabs>
          <w:tab w:val="left" w:pos="426"/>
        </w:tabs>
        <w:spacing w:line="276" w:lineRule="auto"/>
        <w:jc w:val="both"/>
        <w:rPr>
          <w:rFonts w:ascii="Arial" w:hAnsi="Arial" w:eastAsia="Calibri" w:cs="Arial"/>
          <w:color w:val="000000" w:themeColor="text1"/>
          <w:sz w:val="22"/>
        </w:rPr>
      </w:pPr>
    </w:p>
    <w:p w:rsidRPr="0091353E" w:rsidR="005A79FE" w:rsidP="005A79FE" w:rsidRDefault="005A79FE" w14:paraId="18C6DB19" w14:textId="77777777">
      <w:pPr>
        <w:pStyle w:val="Prrafodelista"/>
        <w:numPr>
          <w:ilvl w:val="0"/>
          <w:numId w:val="6"/>
        </w:numPr>
        <w:tabs>
          <w:tab w:val="left" w:pos="426"/>
        </w:tabs>
        <w:spacing w:line="276" w:lineRule="auto"/>
        <w:ind w:left="284" w:hanging="284"/>
        <w:jc w:val="both"/>
        <w:rPr>
          <w:rFonts w:ascii="Arial" w:hAnsi="Arial" w:eastAsia="Calibri" w:cs="Arial"/>
          <w:b/>
          <w:color w:val="000000" w:themeColor="text1"/>
          <w:sz w:val="22"/>
        </w:rPr>
      </w:pPr>
      <w:r w:rsidRPr="0091353E">
        <w:rPr>
          <w:rFonts w:ascii="Arial" w:hAnsi="Arial" w:eastAsia="Calibri" w:cs="Arial"/>
          <w:b/>
          <w:color w:val="000000" w:themeColor="text1"/>
          <w:sz w:val="22"/>
        </w:rPr>
        <w:t>Consideraciones</w:t>
      </w:r>
    </w:p>
    <w:p w:rsidRPr="0091353E" w:rsidR="005A79FE" w:rsidP="005A79FE" w:rsidRDefault="005A79FE" w14:paraId="1FD00768" w14:textId="4B081862">
      <w:pPr>
        <w:spacing w:before="120" w:line="276" w:lineRule="auto"/>
        <w:jc w:val="both"/>
        <w:rPr>
          <w:rFonts w:ascii="Arial" w:hAnsi="Arial" w:eastAsia="Calibri" w:cs="Arial"/>
          <w:color w:val="000000" w:themeColor="text1"/>
          <w:sz w:val="22"/>
        </w:rPr>
      </w:pPr>
      <w:r w:rsidRPr="0091353E">
        <w:rPr>
          <w:rFonts w:ascii="Arial" w:hAnsi="Arial" w:cs="Arial"/>
          <w:color w:val="000000" w:themeColor="text1"/>
          <w:sz w:val="22"/>
        </w:rPr>
        <w:t>La Agencia Nacional de Contratación Pública ― Colombia Compra Eficiente</w:t>
      </w:r>
      <w:r w:rsidRPr="0091353E" w:rsidR="00A1714F">
        <w:rPr>
          <w:rFonts w:ascii="Arial" w:hAnsi="Arial" w:cs="Arial"/>
          <w:color w:val="000000" w:themeColor="text1"/>
          <w:sz w:val="22"/>
        </w:rPr>
        <w:t>,</w:t>
      </w:r>
      <w:r w:rsidRPr="0091353E">
        <w:rPr>
          <w:rFonts w:ascii="Arial" w:hAnsi="Arial" w:cs="Arial"/>
          <w:color w:val="000000" w:themeColor="text1"/>
          <w:sz w:val="22"/>
        </w:rPr>
        <w:t xml:space="preserve"> </w:t>
      </w:r>
      <w:r w:rsidRPr="0091353E" w:rsidR="00C871F2">
        <w:rPr>
          <w:rFonts w:ascii="Arial" w:hAnsi="Arial" w:eastAsia="Calibri" w:cs="Arial"/>
          <w:color w:val="000000" w:themeColor="text1"/>
          <w:sz w:val="22"/>
        </w:rPr>
        <w:t>en los conceptos con radicados números</w:t>
      </w:r>
      <w:r w:rsidRPr="0091353E" w:rsidR="00E01C96">
        <w:rPr>
          <w:rFonts w:ascii="Arial" w:hAnsi="Arial" w:eastAsia="Calibri" w:cs="Arial"/>
          <w:color w:val="000000" w:themeColor="text1"/>
          <w:sz w:val="22"/>
        </w:rPr>
        <w:t xml:space="preserve"> 4201614000005342 del 8 de noviembre de 2016, </w:t>
      </w:r>
      <w:r w:rsidRPr="0091353E" w:rsidR="00A70DE5">
        <w:rPr>
          <w:rFonts w:ascii="Arial" w:hAnsi="Arial" w:eastAsia="Calibri" w:cs="Arial"/>
          <w:color w:val="000000" w:themeColor="text1"/>
          <w:sz w:val="22"/>
        </w:rPr>
        <w:t>4201714000002354 del 5 de junio de 2017, 420171400000</w:t>
      </w:r>
      <w:r w:rsidRPr="0091353E" w:rsidR="00032DCA">
        <w:rPr>
          <w:rFonts w:ascii="Arial" w:hAnsi="Arial" w:eastAsia="Calibri" w:cs="Arial"/>
          <w:color w:val="000000" w:themeColor="text1"/>
          <w:sz w:val="22"/>
        </w:rPr>
        <w:t>6628 del 17 de enero de 2018, 420171300000</w:t>
      </w:r>
      <w:r w:rsidRPr="0091353E" w:rsidR="001B3E78">
        <w:rPr>
          <w:rFonts w:ascii="Arial" w:hAnsi="Arial" w:eastAsia="Calibri" w:cs="Arial"/>
          <w:color w:val="000000" w:themeColor="text1"/>
          <w:sz w:val="22"/>
        </w:rPr>
        <w:t>7273 del 5 de febrero de 2018, 4201814000001007</w:t>
      </w:r>
      <w:r w:rsidRPr="0091353E" w:rsidR="00701506">
        <w:rPr>
          <w:rFonts w:ascii="Arial" w:hAnsi="Arial" w:eastAsia="Calibri" w:cs="Arial"/>
          <w:color w:val="000000" w:themeColor="text1"/>
          <w:sz w:val="22"/>
        </w:rPr>
        <w:t xml:space="preserve"> del 20 de marzo de 2018, 420181400000</w:t>
      </w:r>
      <w:r w:rsidRPr="0091353E" w:rsidR="00B745E8">
        <w:rPr>
          <w:rFonts w:ascii="Arial" w:hAnsi="Arial" w:eastAsia="Calibri" w:cs="Arial"/>
          <w:color w:val="000000" w:themeColor="text1"/>
          <w:sz w:val="22"/>
        </w:rPr>
        <w:t>6</w:t>
      </w:r>
      <w:r w:rsidRPr="0091353E" w:rsidR="009606E0">
        <w:rPr>
          <w:rFonts w:ascii="Arial" w:hAnsi="Arial" w:eastAsia="Calibri" w:cs="Arial"/>
          <w:color w:val="000000" w:themeColor="text1"/>
          <w:sz w:val="22"/>
        </w:rPr>
        <w:t>367 del 27 de agosto de 2018</w:t>
      </w:r>
      <w:r w:rsidRPr="0091353E" w:rsidR="00B745E8">
        <w:rPr>
          <w:rFonts w:ascii="Arial" w:hAnsi="Arial" w:eastAsia="Calibri" w:cs="Arial"/>
          <w:color w:val="000000" w:themeColor="text1"/>
          <w:sz w:val="22"/>
        </w:rPr>
        <w:t>, y, 420191200000</w:t>
      </w:r>
      <w:r w:rsidRPr="0091353E" w:rsidR="00366B8E">
        <w:rPr>
          <w:rFonts w:ascii="Arial" w:hAnsi="Arial" w:eastAsia="Calibri" w:cs="Arial"/>
          <w:color w:val="000000" w:themeColor="text1"/>
          <w:sz w:val="22"/>
        </w:rPr>
        <w:t>2664 del 5 de junio de 2019</w:t>
      </w:r>
      <w:r w:rsidRPr="0091353E" w:rsidR="00411141">
        <w:rPr>
          <w:rFonts w:ascii="Arial" w:hAnsi="Arial" w:eastAsia="Calibri" w:cs="Arial"/>
          <w:color w:val="000000" w:themeColor="text1"/>
          <w:sz w:val="22"/>
        </w:rPr>
        <w:t xml:space="preserve">, estudió </w:t>
      </w:r>
      <w:r w:rsidRPr="0091353E" w:rsidR="00BF27E9">
        <w:rPr>
          <w:rFonts w:ascii="Arial" w:hAnsi="Arial" w:eastAsia="Calibri" w:cs="Arial"/>
          <w:color w:val="000000" w:themeColor="text1"/>
          <w:sz w:val="22"/>
        </w:rPr>
        <w:t xml:space="preserve">el deber de las entidades estatales de </w:t>
      </w:r>
      <w:r w:rsidRPr="0091353E" w:rsidR="003A4D93">
        <w:rPr>
          <w:rFonts w:ascii="Arial" w:hAnsi="Arial" w:eastAsia="Calibri" w:cs="Arial"/>
          <w:color w:val="000000" w:themeColor="text1"/>
          <w:sz w:val="22"/>
        </w:rPr>
        <w:t>r</w:t>
      </w:r>
      <w:r w:rsidRPr="0091353E" w:rsidR="00BF27E9">
        <w:rPr>
          <w:rFonts w:ascii="Arial" w:hAnsi="Arial" w:eastAsia="Calibri" w:cs="Arial"/>
          <w:color w:val="000000" w:themeColor="text1"/>
          <w:sz w:val="22"/>
        </w:rPr>
        <w:t>esp</w:t>
      </w:r>
      <w:r w:rsidRPr="0091353E" w:rsidR="003A4D93">
        <w:rPr>
          <w:rFonts w:ascii="Arial" w:hAnsi="Arial" w:eastAsia="Calibri" w:cs="Arial"/>
          <w:color w:val="000000" w:themeColor="text1"/>
          <w:sz w:val="22"/>
        </w:rPr>
        <w:t>onder</w:t>
      </w:r>
      <w:r w:rsidRPr="0091353E" w:rsidR="00BF27E9">
        <w:rPr>
          <w:rFonts w:ascii="Arial" w:hAnsi="Arial" w:eastAsia="Calibri" w:cs="Arial"/>
          <w:color w:val="000000" w:themeColor="text1"/>
          <w:sz w:val="22"/>
        </w:rPr>
        <w:t xml:space="preserve"> las observaciones realizadas de manera extemporánea, </w:t>
      </w:r>
      <w:r w:rsidRPr="0091353E" w:rsidR="001974DF">
        <w:rPr>
          <w:rFonts w:ascii="Arial" w:hAnsi="Arial" w:eastAsia="Calibri" w:cs="Arial"/>
          <w:color w:val="000000" w:themeColor="text1"/>
          <w:sz w:val="22"/>
        </w:rPr>
        <w:t xml:space="preserve">en los procesos de contratación. La tesis desarrollada en estos conceptos </w:t>
      </w:r>
      <w:r w:rsidRPr="0091353E" w:rsidR="00262A15">
        <w:rPr>
          <w:rFonts w:ascii="Arial" w:hAnsi="Arial" w:eastAsia="Calibri" w:cs="Arial"/>
          <w:color w:val="000000" w:themeColor="text1"/>
          <w:sz w:val="22"/>
        </w:rPr>
        <w:t>se expone y reitera a continuación.</w:t>
      </w:r>
    </w:p>
    <w:p w:rsidRPr="0091353E" w:rsidR="00440254" w:rsidP="00B7508D" w:rsidRDefault="00440254" w14:paraId="109C409F" w14:textId="5567BF25">
      <w:pPr>
        <w:spacing w:line="276" w:lineRule="auto"/>
        <w:jc w:val="both"/>
        <w:rPr>
          <w:rFonts w:ascii="Arial" w:hAnsi="Arial" w:eastAsia="Calibri" w:cs="Arial"/>
          <w:color w:val="000000" w:themeColor="text1"/>
          <w:sz w:val="22"/>
        </w:rPr>
      </w:pPr>
    </w:p>
    <w:p w:rsidRPr="0091353E" w:rsidR="00440254" w:rsidP="00B7508D" w:rsidRDefault="00440254" w14:paraId="081CCECE" w14:textId="7FBBF796">
      <w:pPr>
        <w:spacing w:line="276" w:lineRule="auto"/>
        <w:jc w:val="both"/>
        <w:rPr>
          <w:rFonts w:ascii="Arial" w:hAnsi="Arial" w:eastAsia="Calibri" w:cs="Arial"/>
          <w:b/>
          <w:bCs/>
          <w:color w:val="000000" w:themeColor="text1"/>
          <w:sz w:val="22"/>
        </w:rPr>
      </w:pPr>
      <w:r w:rsidRPr="0091353E">
        <w:rPr>
          <w:rFonts w:ascii="Arial" w:hAnsi="Arial" w:eastAsia="Calibri" w:cs="Arial"/>
          <w:b/>
          <w:bCs/>
          <w:color w:val="000000" w:themeColor="text1"/>
          <w:sz w:val="22"/>
        </w:rPr>
        <w:t>2.1. Principio de Transparencia</w:t>
      </w:r>
    </w:p>
    <w:p w:rsidRPr="0091353E" w:rsidR="00440254" w:rsidP="00B7508D" w:rsidRDefault="00440254" w14:paraId="01450E1A" w14:textId="77777777">
      <w:pPr>
        <w:spacing w:line="276" w:lineRule="auto"/>
        <w:jc w:val="both"/>
        <w:rPr>
          <w:rFonts w:ascii="Arial" w:hAnsi="Arial" w:eastAsia="Calibri" w:cs="Arial"/>
          <w:color w:val="000000" w:themeColor="text1"/>
          <w:sz w:val="22"/>
        </w:rPr>
      </w:pPr>
    </w:p>
    <w:p w:rsidRPr="0091353E" w:rsidR="009F7CCD" w:rsidP="00440254" w:rsidRDefault="00467232" w14:paraId="00E4653A" w14:textId="56D9EC24">
      <w:pPr>
        <w:spacing w:after="120" w:line="276" w:lineRule="auto"/>
        <w:jc w:val="both"/>
        <w:rPr>
          <w:rFonts w:ascii="Arial" w:hAnsi="Arial" w:eastAsia="Calibri" w:cs="Arial"/>
          <w:color w:val="000000" w:themeColor="text1"/>
          <w:sz w:val="22"/>
        </w:rPr>
      </w:pPr>
      <w:r w:rsidRPr="0091353E">
        <w:rPr>
          <w:rFonts w:ascii="Arial" w:hAnsi="Arial" w:eastAsia="Calibri" w:cs="Arial"/>
          <w:color w:val="000000" w:themeColor="text1"/>
          <w:sz w:val="22"/>
        </w:rPr>
        <w:t xml:space="preserve">La contratación estatal </w:t>
      </w:r>
      <w:r w:rsidRPr="0091353E" w:rsidR="003B77F7">
        <w:rPr>
          <w:rFonts w:ascii="Arial" w:hAnsi="Arial" w:eastAsia="Calibri" w:cs="Arial"/>
          <w:color w:val="000000" w:themeColor="text1"/>
          <w:sz w:val="22"/>
        </w:rPr>
        <w:t xml:space="preserve">tiene como propósito </w:t>
      </w:r>
      <w:r w:rsidRPr="0091353E" w:rsidR="000A14E4">
        <w:rPr>
          <w:rFonts w:ascii="Arial" w:hAnsi="Arial" w:eastAsia="Calibri" w:cs="Arial"/>
          <w:color w:val="000000" w:themeColor="text1"/>
          <w:sz w:val="22"/>
        </w:rPr>
        <w:t>el cumplimiento de los fines estatales, la continua y eficiente prestación de los servicios públicos y la efectividad de los derechos e intereses de los administrados que colaboran con ellas en la consecución de dichos fines</w:t>
      </w:r>
      <w:r w:rsidRPr="0091353E" w:rsidR="000A14E4">
        <w:rPr>
          <w:rStyle w:val="Refdenotaalpie"/>
          <w:rFonts w:ascii="Arial" w:hAnsi="Arial" w:eastAsia="Calibri" w:cs="Arial"/>
          <w:color w:val="000000" w:themeColor="text1"/>
          <w:sz w:val="22"/>
        </w:rPr>
        <w:footnoteReference w:id="1"/>
      </w:r>
      <w:r w:rsidRPr="0091353E" w:rsidR="007464C3">
        <w:rPr>
          <w:rFonts w:ascii="Arial" w:hAnsi="Arial" w:eastAsia="Calibri" w:cs="Arial"/>
          <w:color w:val="000000" w:themeColor="text1"/>
          <w:sz w:val="22"/>
        </w:rPr>
        <w:t>. En cumplimiento de ese propósito</w:t>
      </w:r>
      <w:r w:rsidRPr="0091353E" w:rsidR="005E6734">
        <w:rPr>
          <w:rFonts w:ascii="Arial" w:hAnsi="Arial" w:eastAsia="Calibri" w:cs="Arial"/>
          <w:color w:val="000000" w:themeColor="text1"/>
          <w:sz w:val="22"/>
        </w:rPr>
        <w:t>,</w:t>
      </w:r>
      <w:r w:rsidRPr="0091353E" w:rsidR="007464C3">
        <w:rPr>
          <w:rFonts w:ascii="Arial" w:hAnsi="Arial" w:eastAsia="Calibri" w:cs="Arial"/>
          <w:color w:val="000000" w:themeColor="text1"/>
          <w:sz w:val="22"/>
        </w:rPr>
        <w:t xml:space="preserve"> el legislador </w:t>
      </w:r>
      <w:r w:rsidRPr="0091353E" w:rsidR="00736AF6">
        <w:rPr>
          <w:rFonts w:ascii="Arial" w:hAnsi="Arial" w:eastAsia="Calibri" w:cs="Arial"/>
          <w:color w:val="000000" w:themeColor="text1"/>
          <w:sz w:val="22"/>
        </w:rPr>
        <w:t>determinó que las actuaciones adelantadas por las entidades estatales</w:t>
      </w:r>
      <w:r w:rsidRPr="0091353E" w:rsidR="002007E4">
        <w:rPr>
          <w:rFonts w:ascii="Arial" w:hAnsi="Arial" w:eastAsia="Calibri" w:cs="Arial"/>
          <w:color w:val="000000" w:themeColor="text1"/>
          <w:sz w:val="22"/>
        </w:rPr>
        <w:t>,</w:t>
      </w:r>
      <w:r w:rsidRPr="0091353E" w:rsidR="005E6734">
        <w:rPr>
          <w:rFonts w:ascii="Arial" w:hAnsi="Arial" w:eastAsia="Calibri" w:cs="Arial"/>
          <w:color w:val="000000" w:themeColor="text1"/>
          <w:sz w:val="22"/>
        </w:rPr>
        <w:t xml:space="preserve"> en materia contractual</w:t>
      </w:r>
      <w:r w:rsidRPr="0091353E" w:rsidR="00736AF6">
        <w:rPr>
          <w:rFonts w:ascii="Arial" w:hAnsi="Arial" w:eastAsia="Calibri" w:cs="Arial"/>
          <w:color w:val="000000" w:themeColor="text1"/>
          <w:sz w:val="22"/>
        </w:rPr>
        <w:t xml:space="preserve">, </w:t>
      </w:r>
      <w:r w:rsidRPr="0091353E" w:rsidR="005E6249">
        <w:rPr>
          <w:rFonts w:ascii="Arial" w:hAnsi="Arial" w:eastAsia="Calibri" w:cs="Arial"/>
          <w:color w:val="000000" w:themeColor="text1"/>
          <w:sz w:val="22"/>
        </w:rPr>
        <w:t>se llev</w:t>
      </w:r>
      <w:r w:rsidRPr="0091353E" w:rsidR="002007E4">
        <w:rPr>
          <w:rFonts w:ascii="Arial" w:hAnsi="Arial" w:eastAsia="Calibri" w:cs="Arial"/>
          <w:color w:val="000000" w:themeColor="text1"/>
          <w:sz w:val="22"/>
        </w:rPr>
        <w:t>an</w:t>
      </w:r>
      <w:r w:rsidRPr="0091353E" w:rsidR="005E6249">
        <w:rPr>
          <w:rFonts w:ascii="Arial" w:hAnsi="Arial" w:eastAsia="Calibri" w:cs="Arial"/>
          <w:color w:val="000000" w:themeColor="text1"/>
          <w:sz w:val="22"/>
        </w:rPr>
        <w:t xml:space="preserve"> a cabo</w:t>
      </w:r>
      <w:r w:rsidRPr="0091353E" w:rsidR="005E6734">
        <w:rPr>
          <w:rFonts w:ascii="Arial" w:hAnsi="Arial" w:eastAsia="Calibri" w:cs="Arial"/>
          <w:color w:val="000000" w:themeColor="text1"/>
          <w:sz w:val="22"/>
        </w:rPr>
        <w:t>, entre otros,</w:t>
      </w:r>
      <w:r w:rsidRPr="0091353E" w:rsidR="00736AF6">
        <w:rPr>
          <w:rFonts w:ascii="Arial" w:hAnsi="Arial" w:eastAsia="Calibri" w:cs="Arial"/>
          <w:color w:val="000000" w:themeColor="text1"/>
          <w:sz w:val="22"/>
        </w:rPr>
        <w:t xml:space="preserve"> </w:t>
      </w:r>
      <w:r w:rsidRPr="0091353E" w:rsidR="005E6734">
        <w:rPr>
          <w:rFonts w:ascii="Arial" w:hAnsi="Arial" w:eastAsia="Calibri" w:cs="Arial"/>
          <w:color w:val="000000" w:themeColor="text1"/>
          <w:sz w:val="22"/>
        </w:rPr>
        <w:t xml:space="preserve">en cumplimiento de los principios que gobiernan los procesos de contratación pública. </w:t>
      </w:r>
    </w:p>
    <w:p w:rsidRPr="0091353E" w:rsidR="002F420A" w:rsidP="00904AF1" w:rsidRDefault="00D929D2" w14:paraId="17B3CF62" w14:textId="3CAB97E4">
      <w:pPr>
        <w:spacing w:before="120" w:after="120" w:line="276" w:lineRule="auto"/>
        <w:ind w:firstLine="709"/>
        <w:jc w:val="both"/>
        <w:rPr>
          <w:rFonts w:ascii="Arial" w:hAnsi="Arial" w:eastAsia="Calibri" w:cs="Arial"/>
          <w:color w:val="000000" w:themeColor="text1"/>
          <w:sz w:val="22"/>
        </w:rPr>
      </w:pPr>
      <w:r w:rsidRPr="0091353E">
        <w:rPr>
          <w:rFonts w:ascii="Arial" w:hAnsi="Arial" w:eastAsia="Calibri" w:cs="Arial"/>
          <w:color w:val="000000" w:themeColor="text1"/>
          <w:sz w:val="22"/>
        </w:rPr>
        <w:t>E</w:t>
      </w:r>
      <w:r w:rsidRPr="0091353E" w:rsidR="00F610DD">
        <w:rPr>
          <w:rFonts w:ascii="Arial" w:hAnsi="Arial" w:eastAsia="Calibri" w:cs="Arial"/>
          <w:color w:val="000000" w:themeColor="text1"/>
          <w:sz w:val="22"/>
        </w:rPr>
        <w:t>l artículo 23 de la Ley 80 de 1993</w:t>
      </w:r>
      <w:r w:rsidRPr="0091353E" w:rsidR="001A6980">
        <w:rPr>
          <w:rFonts w:ascii="Arial" w:hAnsi="Arial" w:eastAsia="Calibri" w:cs="Arial"/>
          <w:color w:val="000000" w:themeColor="text1"/>
          <w:sz w:val="22"/>
        </w:rPr>
        <w:t xml:space="preserve"> </w:t>
      </w:r>
      <w:r w:rsidRPr="0091353E" w:rsidR="00E96FEF">
        <w:rPr>
          <w:rFonts w:ascii="Arial" w:hAnsi="Arial" w:eastAsia="Calibri" w:cs="Arial"/>
          <w:color w:val="000000" w:themeColor="text1"/>
          <w:sz w:val="22"/>
        </w:rPr>
        <w:t>regula los principios</w:t>
      </w:r>
      <w:r w:rsidRPr="0091353E" w:rsidR="009875B8">
        <w:rPr>
          <w:rFonts w:ascii="Arial" w:hAnsi="Arial" w:eastAsia="Calibri" w:cs="Arial"/>
          <w:color w:val="000000" w:themeColor="text1"/>
          <w:sz w:val="22"/>
        </w:rPr>
        <w:t xml:space="preserve"> aplicables </w:t>
      </w:r>
      <w:r w:rsidRPr="0091353E" w:rsidR="00A139F2">
        <w:rPr>
          <w:rFonts w:ascii="Arial" w:hAnsi="Arial" w:eastAsia="Calibri" w:cs="Arial"/>
          <w:color w:val="000000" w:themeColor="text1"/>
          <w:sz w:val="22"/>
        </w:rPr>
        <w:t xml:space="preserve">a las actuaciones contractuales </w:t>
      </w:r>
      <w:r w:rsidRPr="0091353E" w:rsidR="00175159">
        <w:rPr>
          <w:rFonts w:ascii="Arial" w:hAnsi="Arial" w:eastAsia="Calibri" w:cs="Arial"/>
          <w:color w:val="000000" w:themeColor="text1"/>
          <w:sz w:val="22"/>
        </w:rPr>
        <w:t>adelantadas por las entidades estatales</w:t>
      </w:r>
      <w:r w:rsidRPr="0091353E" w:rsidR="003F1591">
        <w:rPr>
          <w:rStyle w:val="Refdenotaalpie"/>
          <w:rFonts w:ascii="Arial" w:hAnsi="Arial" w:eastAsia="Calibri" w:cs="Arial"/>
          <w:color w:val="000000" w:themeColor="text1"/>
          <w:sz w:val="22"/>
        </w:rPr>
        <w:footnoteReference w:id="2"/>
      </w:r>
      <w:r w:rsidRPr="0091353E" w:rsidR="00072050">
        <w:rPr>
          <w:rFonts w:ascii="Arial" w:hAnsi="Arial" w:eastAsia="Calibri" w:cs="Arial"/>
          <w:color w:val="000000" w:themeColor="text1"/>
          <w:sz w:val="22"/>
        </w:rPr>
        <w:t>.</w:t>
      </w:r>
      <w:r w:rsidRPr="0091353E" w:rsidR="0007021E">
        <w:rPr>
          <w:rFonts w:ascii="Arial" w:hAnsi="Arial" w:eastAsia="Calibri" w:cs="Arial"/>
          <w:color w:val="000000" w:themeColor="text1"/>
          <w:sz w:val="22"/>
        </w:rPr>
        <w:t xml:space="preserve"> </w:t>
      </w:r>
      <w:r w:rsidRPr="0091353E" w:rsidR="007C6E6A">
        <w:rPr>
          <w:rFonts w:ascii="Arial" w:hAnsi="Arial" w:eastAsia="Calibri" w:cs="Arial"/>
          <w:color w:val="000000" w:themeColor="text1"/>
          <w:sz w:val="22"/>
        </w:rPr>
        <w:t>E</w:t>
      </w:r>
      <w:r w:rsidRPr="0091353E" w:rsidR="0007021E">
        <w:rPr>
          <w:rFonts w:ascii="Arial" w:hAnsi="Arial" w:eastAsia="Calibri" w:cs="Arial"/>
          <w:color w:val="000000" w:themeColor="text1"/>
          <w:sz w:val="22"/>
        </w:rPr>
        <w:t xml:space="preserve">ntre otros, allí se estableció el </w:t>
      </w:r>
      <w:r w:rsidRPr="0091353E" w:rsidR="0007021E">
        <w:rPr>
          <w:rFonts w:ascii="Arial" w:hAnsi="Arial" w:eastAsia="Calibri" w:cs="Arial"/>
          <w:color w:val="000000" w:themeColor="text1"/>
          <w:sz w:val="22"/>
        </w:rPr>
        <w:lastRenderedPageBreak/>
        <w:t xml:space="preserve">principio de transparencia </w:t>
      </w:r>
      <w:r w:rsidRPr="0091353E" w:rsidR="008566F8">
        <w:rPr>
          <w:rFonts w:ascii="Arial" w:hAnsi="Arial" w:eastAsia="Calibri" w:cs="Arial"/>
          <w:color w:val="000000" w:themeColor="text1"/>
          <w:sz w:val="22"/>
        </w:rPr>
        <w:t>de</w:t>
      </w:r>
      <w:r w:rsidRPr="0091353E" w:rsidR="00C61414">
        <w:rPr>
          <w:rFonts w:ascii="Arial" w:hAnsi="Arial" w:eastAsia="Calibri" w:cs="Arial"/>
          <w:color w:val="000000" w:themeColor="text1"/>
          <w:sz w:val="22"/>
        </w:rPr>
        <w:t xml:space="preserve"> la actividad contractual</w:t>
      </w:r>
      <w:r w:rsidRPr="0091353E" w:rsidR="00904AF1">
        <w:rPr>
          <w:rFonts w:ascii="Arial" w:hAnsi="Arial" w:eastAsia="Calibri" w:cs="Arial"/>
          <w:color w:val="000000" w:themeColor="text1"/>
          <w:sz w:val="22"/>
        </w:rPr>
        <w:t>,</w:t>
      </w:r>
      <w:r w:rsidRPr="0091353E" w:rsidR="00401EF7">
        <w:rPr>
          <w:rFonts w:ascii="Arial" w:hAnsi="Arial" w:eastAsia="Calibri" w:cs="Arial"/>
          <w:color w:val="000000" w:themeColor="text1"/>
          <w:sz w:val="22"/>
        </w:rPr>
        <w:t xml:space="preserve"> </w:t>
      </w:r>
      <w:r w:rsidRPr="0091353E" w:rsidR="00F05587">
        <w:rPr>
          <w:rFonts w:ascii="Arial" w:hAnsi="Arial" w:eastAsia="Calibri" w:cs="Arial"/>
          <w:color w:val="000000" w:themeColor="text1"/>
          <w:sz w:val="22"/>
        </w:rPr>
        <w:t>objeto de regulación expresa</w:t>
      </w:r>
      <w:r w:rsidRPr="0091353E" w:rsidR="00686F15">
        <w:rPr>
          <w:rFonts w:ascii="Arial" w:hAnsi="Arial" w:eastAsia="Calibri" w:cs="Arial"/>
          <w:color w:val="000000" w:themeColor="text1"/>
          <w:sz w:val="22"/>
        </w:rPr>
        <w:t xml:space="preserve"> en </w:t>
      </w:r>
      <w:r w:rsidRPr="0091353E" w:rsidR="00401EF7">
        <w:rPr>
          <w:rFonts w:ascii="Arial" w:hAnsi="Arial" w:eastAsia="Calibri" w:cs="Arial"/>
          <w:color w:val="000000" w:themeColor="text1"/>
          <w:sz w:val="22"/>
        </w:rPr>
        <w:t>el art</w:t>
      </w:r>
      <w:r w:rsidRPr="0091353E" w:rsidR="00686F15">
        <w:rPr>
          <w:rFonts w:ascii="Arial" w:hAnsi="Arial" w:eastAsia="Calibri" w:cs="Arial"/>
          <w:color w:val="000000" w:themeColor="text1"/>
          <w:sz w:val="22"/>
        </w:rPr>
        <w:t>í</w:t>
      </w:r>
      <w:r w:rsidRPr="0091353E" w:rsidR="00401EF7">
        <w:rPr>
          <w:rFonts w:ascii="Arial" w:hAnsi="Arial" w:eastAsia="Calibri" w:cs="Arial"/>
          <w:color w:val="000000" w:themeColor="text1"/>
          <w:sz w:val="22"/>
        </w:rPr>
        <w:t>culo 24 del citado cuerpo normativo</w:t>
      </w:r>
      <w:r w:rsidRPr="0091353E" w:rsidR="009D46D8">
        <w:rPr>
          <w:rFonts w:ascii="Arial" w:hAnsi="Arial" w:eastAsia="Calibri" w:cs="Arial"/>
          <w:color w:val="000000" w:themeColor="text1"/>
          <w:sz w:val="22"/>
        </w:rPr>
        <w:t>.</w:t>
      </w:r>
      <w:r w:rsidRPr="0091353E" w:rsidR="0063426E">
        <w:rPr>
          <w:rFonts w:ascii="Arial" w:hAnsi="Arial" w:eastAsia="Calibri" w:cs="Arial"/>
          <w:color w:val="000000" w:themeColor="text1"/>
          <w:sz w:val="22"/>
        </w:rPr>
        <w:t xml:space="preserve"> </w:t>
      </w:r>
      <w:r w:rsidRPr="0091353E" w:rsidR="009D46D8">
        <w:rPr>
          <w:rFonts w:ascii="Arial" w:hAnsi="Arial" w:eastAsia="Calibri" w:cs="Arial"/>
          <w:color w:val="000000" w:themeColor="text1"/>
          <w:sz w:val="22"/>
        </w:rPr>
        <w:t>E</w:t>
      </w:r>
      <w:r w:rsidRPr="0091353E" w:rsidR="002F420A">
        <w:rPr>
          <w:rFonts w:ascii="Arial" w:hAnsi="Arial" w:eastAsia="Calibri" w:cs="Arial"/>
          <w:color w:val="000000" w:themeColor="text1"/>
          <w:sz w:val="22"/>
        </w:rPr>
        <w:t>ste principio guarda estrecha relación con el de publicidad</w:t>
      </w:r>
      <w:r w:rsidRPr="0091353E" w:rsidR="00103388">
        <w:rPr>
          <w:rFonts w:ascii="Arial" w:hAnsi="Arial" w:eastAsia="Calibri" w:cs="Arial"/>
          <w:color w:val="000000" w:themeColor="text1"/>
          <w:sz w:val="22"/>
        </w:rPr>
        <w:t>,</w:t>
      </w:r>
      <w:r w:rsidRPr="0091353E" w:rsidR="002F420A">
        <w:rPr>
          <w:rFonts w:ascii="Arial" w:hAnsi="Arial" w:eastAsia="Calibri" w:cs="Arial"/>
          <w:color w:val="000000" w:themeColor="text1"/>
          <w:sz w:val="22"/>
        </w:rPr>
        <w:t xml:space="preserve"> que rige</w:t>
      </w:r>
      <w:r w:rsidRPr="0091353E" w:rsidR="00146CF4">
        <w:rPr>
          <w:rFonts w:ascii="Arial" w:hAnsi="Arial" w:eastAsia="Calibri" w:cs="Arial"/>
          <w:color w:val="000000" w:themeColor="text1"/>
          <w:sz w:val="22"/>
        </w:rPr>
        <w:t xml:space="preserve"> el ejercicio de la función administrativa</w:t>
      </w:r>
      <w:r w:rsidRPr="0091353E" w:rsidR="00103487">
        <w:rPr>
          <w:rFonts w:ascii="Arial" w:hAnsi="Arial" w:eastAsia="Calibri" w:cs="Arial"/>
          <w:color w:val="000000" w:themeColor="text1"/>
          <w:sz w:val="22"/>
        </w:rPr>
        <w:t>.</w:t>
      </w:r>
      <w:r w:rsidRPr="0091353E" w:rsidR="009F0EAF">
        <w:rPr>
          <w:rFonts w:ascii="Arial" w:hAnsi="Arial" w:eastAsia="Calibri" w:cs="Arial"/>
          <w:color w:val="000000" w:themeColor="text1"/>
          <w:sz w:val="22"/>
        </w:rPr>
        <w:t xml:space="preserve"> </w:t>
      </w:r>
      <w:r w:rsidRPr="0091353E" w:rsidR="00103487">
        <w:rPr>
          <w:rFonts w:ascii="Arial" w:hAnsi="Arial" w:eastAsia="Calibri" w:cs="Arial"/>
          <w:color w:val="000000" w:themeColor="text1"/>
          <w:sz w:val="22"/>
        </w:rPr>
        <w:t>P</w:t>
      </w:r>
      <w:r w:rsidRPr="0091353E" w:rsidR="009F0EAF">
        <w:rPr>
          <w:rFonts w:ascii="Arial" w:hAnsi="Arial" w:eastAsia="Calibri" w:cs="Arial"/>
          <w:color w:val="000000" w:themeColor="text1"/>
          <w:sz w:val="22"/>
        </w:rPr>
        <w:t>or eso</w:t>
      </w:r>
      <w:r w:rsidRPr="0091353E" w:rsidR="00760BD6">
        <w:rPr>
          <w:rFonts w:ascii="Arial" w:hAnsi="Arial" w:eastAsia="Calibri" w:cs="Arial"/>
          <w:color w:val="000000" w:themeColor="text1"/>
          <w:sz w:val="22"/>
        </w:rPr>
        <w:t xml:space="preserve"> en </w:t>
      </w:r>
      <w:r w:rsidRPr="0091353E" w:rsidR="00103388">
        <w:rPr>
          <w:rFonts w:ascii="Arial" w:hAnsi="Arial" w:eastAsia="Calibri" w:cs="Arial"/>
          <w:color w:val="000000" w:themeColor="text1"/>
          <w:sz w:val="22"/>
        </w:rPr>
        <w:t>los</w:t>
      </w:r>
      <w:r w:rsidRPr="0091353E" w:rsidR="00760BD6">
        <w:rPr>
          <w:rFonts w:ascii="Arial" w:hAnsi="Arial" w:eastAsia="Calibri" w:cs="Arial"/>
          <w:color w:val="000000" w:themeColor="text1"/>
          <w:sz w:val="22"/>
        </w:rPr>
        <w:t xml:space="preserve"> numeral</w:t>
      </w:r>
      <w:r w:rsidRPr="0091353E" w:rsidR="00945D4E">
        <w:rPr>
          <w:rFonts w:ascii="Arial" w:hAnsi="Arial" w:eastAsia="Calibri" w:cs="Arial"/>
          <w:color w:val="000000" w:themeColor="text1"/>
          <w:sz w:val="22"/>
        </w:rPr>
        <w:t>es</w:t>
      </w:r>
      <w:r w:rsidRPr="0091353E" w:rsidR="00760BD6">
        <w:rPr>
          <w:rFonts w:ascii="Arial" w:hAnsi="Arial" w:eastAsia="Calibri" w:cs="Arial"/>
          <w:color w:val="000000" w:themeColor="text1"/>
          <w:sz w:val="22"/>
        </w:rPr>
        <w:t xml:space="preserve"> 2º</w:t>
      </w:r>
      <w:r w:rsidRPr="0091353E" w:rsidR="00945D4E">
        <w:rPr>
          <w:rFonts w:ascii="Arial" w:hAnsi="Arial" w:eastAsia="Calibri" w:cs="Arial"/>
          <w:color w:val="000000" w:themeColor="text1"/>
          <w:sz w:val="22"/>
        </w:rPr>
        <w:t xml:space="preserve"> y 3º</w:t>
      </w:r>
      <w:r w:rsidRPr="0091353E" w:rsidR="00760BD6">
        <w:rPr>
          <w:rFonts w:ascii="Arial" w:hAnsi="Arial" w:eastAsia="Calibri" w:cs="Arial"/>
          <w:color w:val="000000" w:themeColor="text1"/>
          <w:sz w:val="22"/>
        </w:rPr>
        <w:t xml:space="preserve"> se estableció la facultad de los interesados para realizar y/o presentar observaciones, como un mecanismo para controvertir algunas de las decisiones adoptadas por las entidades estatales en el marco de sus actuaciones</w:t>
      </w:r>
      <w:r w:rsidRPr="0091353E" w:rsidR="00945D4E">
        <w:rPr>
          <w:rFonts w:ascii="Arial" w:hAnsi="Arial" w:eastAsia="Calibri" w:cs="Arial"/>
          <w:color w:val="000000" w:themeColor="text1"/>
          <w:sz w:val="22"/>
        </w:rPr>
        <w:t>, por demás públicas, en los procesos</w:t>
      </w:r>
      <w:r w:rsidRPr="0091353E" w:rsidR="00760BD6">
        <w:rPr>
          <w:rFonts w:ascii="Arial" w:hAnsi="Arial" w:eastAsia="Calibri" w:cs="Arial"/>
          <w:color w:val="000000" w:themeColor="text1"/>
          <w:sz w:val="22"/>
        </w:rPr>
        <w:t xml:space="preserve"> contractuales, así:</w:t>
      </w:r>
    </w:p>
    <w:p w:rsidRPr="0091353E" w:rsidR="002E3BB5" w:rsidP="000C007D" w:rsidRDefault="002E3BB5" w14:paraId="49D553D0" w14:textId="77777777">
      <w:pPr>
        <w:ind w:left="709" w:right="709"/>
        <w:jc w:val="both"/>
        <w:rPr>
          <w:rFonts w:ascii="Arial" w:hAnsi="Arial" w:eastAsia="Calibri" w:cs="Arial"/>
          <w:color w:val="000000" w:themeColor="text1"/>
          <w:sz w:val="22"/>
        </w:rPr>
      </w:pPr>
    </w:p>
    <w:p w:rsidRPr="0091353E" w:rsidR="00B33DF3" w:rsidP="002E3BB5" w:rsidRDefault="00B33DF3" w14:paraId="24349854" w14:textId="17FD35FF">
      <w:pPr>
        <w:ind w:left="709" w:right="709"/>
        <w:jc w:val="both"/>
        <w:rPr>
          <w:rFonts w:ascii="Arial" w:hAnsi="Arial" w:eastAsia="Calibri" w:cs="Arial"/>
          <w:color w:val="000000" w:themeColor="text1"/>
          <w:sz w:val="21"/>
          <w:szCs w:val="21"/>
        </w:rPr>
      </w:pPr>
      <w:r w:rsidRPr="0091353E">
        <w:rPr>
          <w:rFonts w:ascii="Arial" w:hAnsi="Arial" w:eastAsia="Calibri" w:cs="Arial"/>
          <w:color w:val="000000" w:themeColor="text1"/>
          <w:sz w:val="21"/>
          <w:szCs w:val="21"/>
        </w:rPr>
        <w:t>ARTÍCULO 24. DEL PRINCIPIO DE TRANSPARENCIA. En virtud de este principio:</w:t>
      </w:r>
    </w:p>
    <w:p w:rsidRPr="0091353E" w:rsidR="002E3BB5" w:rsidP="002E3BB5" w:rsidRDefault="00922D56" w14:paraId="680D2C89" w14:textId="7A889104">
      <w:pPr>
        <w:ind w:left="709" w:right="709"/>
        <w:jc w:val="both"/>
        <w:rPr>
          <w:rFonts w:ascii="Arial" w:hAnsi="Arial" w:eastAsia="Calibri" w:cs="Arial"/>
          <w:color w:val="000000" w:themeColor="text1"/>
          <w:sz w:val="21"/>
          <w:szCs w:val="21"/>
        </w:rPr>
      </w:pPr>
      <w:r w:rsidRPr="0091353E">
        <w:rPr>
          <w:rFonts w:ascii="Arial" w:hAnsi="Arial" w:eastAsia="Calibri" w:cs="Arial"/>
          <w:color w:val="000000" w:themeColor="text1"/>
          <w:sz w:val="21"/>
          <w:szCs w:val="21"/>
        </w:rPr>
        <w:t>[…]</w:t>
      </w:r>
    </w:p>
    <w:p w:rsidRPr="0091353E" w:rsidR="00922D56" w:rsidP="002E3BB5" w:rsidRDefault="00922D56" w14:paraId="64302D8D" w14:textId="77777777">
      <w:pPr>
        <w:ind w:left="709" w:right="709"/>
        <w:jc w:val="both"/>
        <w:rPr>
          <w:rFonts w:ascii="Arial" w:hAnsi="Arial" w:eastAsia="Calibri" w:cs="Arial"/>
          <w:color w:val="000000" w:themeColor="text1"/>
          <w:sz w:val="21"/>
          <w:szCs w:val="21"/>
        </w:rPr>
      </w:pPr>
    </w:p>
    <w:p w:rsidRPr="0091353E" w:rsidR="00B33DF3" w:rsidP="002E3BB5" w:rsidRDefault="00B33DF3" w14:paraId="1A6E4A26" w14:textId="77777777">
      <w:pPr>
        <w:ind w:left="709" w:right="709"/>
        <w:jc w:val="both"/>
        <w:rPr>
          <w:rFonts w:ascii="Arial" w:hAnsi="Arial" w:eastAsia="Calibri" w:cs="Arial"/>
          <w:color w:val="000000" w:themeColor="text1"/>
          <w:sz w:val="21"/>
          <w:szCs w:val="21"/>
        </w:rPr>
      </w:pPr>
      <w:r w:rsidRPr="0091353E">
        <w:rPr>
          <w:rFonts w:ascii="Arial" w:hAnsi="Arial" w:eastAsia="Calibri" w:cs="Arial"/>
          <w:color w:val="000000" w:themeColor="text1"/>
          <w:sz w:val="21"/>
          <w:szCs w:val="21"/>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rsidRPr="0091353E" w:rsidR="00B33DF3" w:rsidP="002E3BB5" w:rsidRDefault="00B33DF3" w14:paraId="141F4A0E" w14:textId="77777777">
      <w:pPr>
        <w:ind w:left="709" w:right="709"/>
        <w:jc w:val="both"/>
        <w:rPr>
          <w:rFonts w:ascii="Arial" w:hAnsi="Arial" w:eastAsia="Calibri" w:cs="Arial"/>
          <w:color w:val="000000" w:themeColor="text1"/>
          <w:sz w:val="21"/>
          <w:szCs w:val="21"/>
        </w:rPr>
      </w:pPr>
    </w:p>
    <w:p w:rsidRPr="0091353E" w:rsidR="009F0EAF" w:rsidP="002E3BB5" w:rsidRDefault="00B33DF3" w14:paraId="1563C46D" w14:textId="0F68C20C">
      <w:pPr>
        <w:ind w:left="709" w:right="709"/>
        <w:jc w:val="both"/>
        <w:rPr>
          <w:rFonts w:ascii="Arial" w:hAnsi="Arial" w:eastAsia="Calibri" w:cs="Arial"/>
          <w:color w:val="000000" w:themeColor="text1"/>
          <w:sz w:val="22"/>
        </w:rPr>
      </w:pPr>
      <w:r w:rsidRPr="0091353E">
        <w:rPr>
          <w:rFonts w:ascii="Arial" w:hAnsi="Arial" w:eastAsia="Calibri" w:cs="Arial"/>
          <w:color w:val="000000" w:themeColor="text1"/>
          <w:sz w:val="21"/>
          <w:szCs w:val="21"/>
        </w:rPr>
        <w:t>3o. Las actuaciones de las autoridades serán públicas y los expedientes que las contengan estarán abiertos al público, permitiendo en el caso de licitación el ejercicio del derecho de que trata el artículo 273 de la Constitución Política.</w:t>
      </w:r>
    </w:p>
    <w:p w:rsidRPr="0091353E" w:rsidR="00922D56" w:rsidP="000C007D" w:rsidRDefault="00922D56" w14:paraId="55197D68" w14:textId="77777777">
      <w:pPr>
        <w:ind w:firstLine="709"/>
        <w:jc w:val="both"/>
        <w:rPr>
          <w:rFonts w:ascii="Arial" w:hAnsi="Arial" w:eastAsia="Calibri" w:cs="Arial"/>
          <w:color w:val="000000" w:themeColor="text1"/>
          <w:sz w:val="22"/>
        </w:rPr>
      </w:pPr>
    </w:p>
    <w:p w:rsidRPr="0091353E" w:rsidR="00840C17" w:rsidP="000C007D" w:rsidRDefault="00D85416" w14:paraId="1078C2A4" w14:textId="183356FE">
      <w:pPr>
        <w:spacing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 xml:space="preserve">En desarrollo </w:t>
      </w:r>
      <w:r w:rsidRPr="0091353E" w:rsidR="00057FD0">
        <w:rPr>
          <w:rFonts w:ascii="Arial" w:hAnsi="Arial" w:cs="Arial"/>
          <w:color w:val="000000" w:themeColor="text1"/>
          <w:sz w:val="22"/>
        </w:rPr>
        <w:t>del principio de tra</w:t>
      </w:r>
      <w:r w:rsidRPr="0091353E" w:rsidR="00686F15">
        <w:rPr>
          <w:rFonts w:ascii="Arial" w:hAnsi="Arial" w:cs="Arial"/>
          <w:color w:val="000000" w:themeColor="text1"/>
          <w:sz w:val="22"/>
        </w:rPr>
        <w:t>nsparencia</w:t>
      </w:r>
      <w:r w:rsidRPr="0091353E" w:rsidR="007A2B3C">
        <w:rPr>
          <w:rFonts w:ascii="Arial" w:hAnsi="Arial" w:cs="Arial"/>
          <w:color w:val="000000" w:themeColor="text1"/>
          <w:sz w:val="22"/>
        </w:rPr>
        <w:t>, el artículo 30 de la Ley 80 de 1993</w:t>
      </w:r>
      <w:r w:rsidRPr="0091353E" w:rsidR="00EE3756">
        <w:rPr>
          <w:rFonts w:ascii="Arial" w:hAnsi="Arial" w:cs="Arial"/>
          <w:color w:val="000000" w:themeColor="text1"/>
          <w:sz w:val="22"/>
        </w:rPr>
        <w:t>,</w:t>
      </w:r>
      <w:r w:rsidRPr="0091353E" w:rsidR="0029709A">
        <w:rPr>
          <w:rFonts w:ascii="Arial" w:hAnsi="Arial" w:cs="Arial"/>
          <w:color w:val="000000" w:themeColor="text1"/>
          <w:sz w:val="22"/>
        </w:rPr>
        <w:t xml:space="preserve"> que contiene las reglas sobre la estructura de los procedimientos de selección del contratista,</w:t>
      </w:r>
      <w:r w:rsidRPr="0091353E" w:rsidR="00EE5E75">
        <w:rPr>
          <w:rFonts w:ascii="Arial" w:hAnsi="Arial" w:cs="Arial"/>
          <w:color w:val="000000" w:themeColor="text1"/>
          <w:sz w:val="22"/>
        </w:rPr>
        <w:t xml:space="preserve"> dispuso</w:t>
      </w:r>
      <w:r w:rsidRPr="0091353E" w:rsidR="007A2B3C">
        <w:rPr>
          <w:rFonts w:ascii="Arial" w:hAnsi="Arial" w:cs="Arial"/>
          <w:color w:val="000000" w:themeColor="text1"/>
          <w:sz w:val="22"/>
        </w:rPr>
        <w:t xml:space="preserve"> en </w:t>
      </w:r>
      <w:r w:rsidRPr="0091353E" w:rsidR="00C1503B">
        <w:rPr>
          <w:rFonts w:ascii="Arial" w:hAnsi="Arial" w:cs="Arial"/>
          <w:color w:val="000000" w:themeColor="text1"/>
          <w:sz w:val="22"/>
        </w:rPr>
        <w:t>el</w:t>
      </w:r>
      <w:r w:rsidRPr="0091353E" w:rsidR="007A2B3C">
        <w:rPr>
          <w:rFonts w:ascii="Arial" w:hAnsi="Arial" w:cs="Arial"/>
          <w:color w:val="000000" w:themeColor="text1"/>
          <w:sz w:val="22"/>
        </w:rPr>
        <w:t xml:space="preserve"> numeral</w:t>
      </w:r>
      <w:r w:rsidRPr="0091353E" w:rsidR="001033F9">
        <w:rPr>
          <w:rFonts w:ascii="Arial" w:hAnsi="Arial" w:cs="Arial"/>
          <w:color w:val="000000" w:themeColor="text1"/>
          <w:sz w:val="22"/>
        </w:rPr>
        <w:t xml:space="preserve"> </w:t>
      </w:r>
      <w:r w:rsidRPr="0091353E" w:rsidR="007A2B3C">
        <w:rPr>
          <w:rFonts w:ascii="Arial" w:hAnsi="Arial" w:cs="Arial"/>
          <w:color w:val="000000" w:themeColor="text1"/>
          <w:sz w:val="22"/>
        </w:rPr>
        <w:t>4º</w:t>
      </w:r>
      <w:r w:rsidRPr="0091353E" w:rsidR="00480EE1">
        <w:rPr>
          <w:rFonts w:ascii="Arial" w:hAnsi="Arial" w:cs="Arial"/>
          <w:color w:val="000000" w:themeColor="text1"/>
          <w:sz w:val="22"/>
        </w:rPr>
        <w:t>, en relación con la audiencia</w:t>
      </w:r>
      <w:r w:rsidRPr="0091353E" w:rsidR="0032273F">
        <w:rPr>
          <w:rFonts w:ascii="Arial" w:hAnsi="Arial" w:cs="Arial"/>
          <w:color w:val="000000" w:themeColor="text1"/>
          <w:sz w:val="22"/>
        </w:rPr>
        <w:t xml:space="preserve"> </w:t>
      </w:r>
      <w:r w:rsidRPr="0091353E" w:rsidR="00D3287F">
        <w:rPr>
          <w:rFonts w:ascii="Arial" w:hAnsi="Arial" w:cs="Arial"/>
          <w:color w:val="000000" w:themeColor="text1"/>
          <w:sz w:val="22"/>
        </w:rPr>
        <w:t>(</w:t>
      </w:r>
      <w:r w:rsidRPr="0091353E" w:rsidR="0032273F">
        <w:rPr>
          <w:rFonts w:ascii="Arial" w:hAnsi="Arial" w:cs="Arial"/>
          <w:color w:val="000000" w:themeColor="text1"/>
          <w:sz w:val="22"/>
        </w:rPr>
        <w:t>d</w:t>
      </w:r>
      <w:r w:rsidRPr="0091353E" w:rsidR="00CE3D07">
        <w:rPr>
          <w:rFonts w:ascii="Arial" w:hAnsi="Arial" w:cs="Arial"/>
          <w:color w:val="000000" w:themeColor="text1"/>
          <w:sz w:val="22"/>
        </w:rPr>
        <w:t>e asignación de riesgos</w:t>
      </w:r>
      <w:r w:rsidRPr="0091353E" w:rsidR="00D3287F">
        <w:rPr>
          <w:rFonts w:ascii="Arial" w:hAnsi="Arial" w:cs="Arial"/>
          <w:color w:val="000000" w:themeColor="text1"/>
          <w:sz w:val="22"/>
        </w:rPr>
        <w:t>)</w:t>
      </w:r>
      <w:r w:rsidRPr="0091353E" w:rsidR="00480EE1">
        <w:rPr>
          <w:rFonts w:ascii="Arial" w:hAnsi="Arial" w:cs="Arial"/>
          <w:color w:val="000000" w:themeColor="text1"/>
          <w:sz w:val="22"/>
        </w:rPr>
        <w:t xml:space="preserve"> </w:t>
      </w:r>
      <w:r w:rsidRPr="0091353E" w:rsidR="003263F6">
        <w:rPr>
          <w:rFonts w:ascii="Arial" w:hAnsi="Arial" w:cs="Arial"/>
          <w:color w:val="000000" w:themeColor="text1"/>
          <w:sz w:val="22"/>
        </w:rPr>
        <w:t xml:space="preserve">para precisar el </w:t>
      </w:r>
      <w:r w:rsidRPr="0091353E" w:rsidR="00246D30">
        <w:rPr>
          <w:rFonts w:ascii="Arial" w:hAnsi="Arial" w:cs="Arial"/>
          <w:color w:val="000000" w:themeColor="text1"/>
          <w:sz w:val="22"/>
        </w:rPr>
        <w:t>contenido</w:t>
      </w:r>
      <w:r w:rsidRPr="0091353E" w:rsidR="003263F6">
        <w:rPr>
          <w:rFonts w:ascii="Arial" w:hAnsi="Arial" w:cs="Arial"/>
          <w:color w:val="000000" w:themeColor="text1"/>
          <w:sz w:val="22"/>
        </w:rPr>
        <w:t xml:space="preserve"> y alcance de los pliegos de condiciones, </w:t>
      </w:r>
      <w:r w:rsidRPr="0091353E" w:rsidR="001033F9">
        <w:rPr>
          <w:rFonts w:ascii="Arial" w:hAnsi="Arial" w:cs="Arial"/>
          <w:color w:val="000000" w:themeColor="text1"/>
          <w:sz w:val="22"/>
        </w:rPr>
        <w:t xml:space="preserve">que </w:t>
      </w:r>
      <w:r w:rsidRPr="0091353E" w:rsidR="00084236">
        <w:rPr>
          <w:rFonts w:ascii="Arial" w:hAnsi="Arial" w:cs="Arial"/>
          <w:color w:val="000000" w:themeColor="text1"/>
          <w:sz w:val="22"/>
        </w:rPr>
        <w:t xml:space="preserve">si bien como resultado de la misma </w:t>
      </w:r>
      <w:r w:rsidRPr="0091353E" w:rsidR="00573A49">
        <w:rPr>
          <w:rFonts w:ascii="Arial" w:hAnsi="Arial" w:cs="Arial"/>
          <w:color w:val="000000" w:themeColor="text1"/>
          <w:sz w:val="22"/>
        </w:rPr>
        <w:t>se realizar</w:t>
      </w:r>
      <w:r w:rsidRPr="0091353E" w:rsidR="00530603">
        <w:rPr>
          <w:rFonts w:ascii="Arial" w:hAnsi="Arial" w:cs="Arial"/>
          <w:color w:val="000000" w:themeColor="text1"/>
          <w:sz w:val="22"/>
        </w:rPr>
        <w:t>á</w:t>
      </w:r>
      <w:r w:rsidRPr="0091353E" w:rsidR="00573A49">
        <w:rPr>
          <w:rFonts w:ascii="Arial" w:hAnsi="Arial" w:cs="Arial"/>
          <w:color w:val="000000" w:themeColor="text1"/>
          <w:sz w:val="22"/>
        </w:rPr>
        <w:t>n las modificaciones a que haya lugar sobre estos documentos, es</w:t>
      </w:r>
      <w:r w:rsidRPr="0091353E" w:rsidR="00B20E92">
        <w:rPr>
          <w:rFonts w:ascii="Arial" w:hAnsi="Arial" w:cs="Arial"/>
          <w:color w:val="000000" w:themeColor="text1"/>
          <w:sz w:val="22"/>
        </w:rPr>
        <w:t>a</w:t>
      </w:r>
      <w:r w:rsidRPr="0091353E" w:rsidR="00573A49">
        <w:rPr>
          <w:rFonts w:ascii="Arial" w:hAnsi="Arial" w:cs="Arial"/>
          <w:color w:val="000000" w:themeColor="text1"/>
          <w:sz w:val="22"/>
        </w:rPr>
        <w:t xml:space="preserve"> circunstancia </w:t>
      </w:r>
      <w:r w:rsidRPr="0091353E" w:rsidR="00A542A7">
        <w:rPr>
          <w:rFonts w:ascii="Arial" w:hAnsi="Arial" w:cs="Arial"/>
          <w:color w:val="000000" w:themeColor="text1"/>
          <w:sz w:val="22"/>
        </w:rPr>
        <w:t>«[…</w:t>
      </w:r>
      <w:r w:rsidRPr="0091353E" w:rsidR="001033F9">
        <w:rPr>
          <w:rFonts w:ascii="Arial" w:hAnsi="Arial" w:cs="Arial"/>
          <w:color w:val="000000" w:themeColor="text1"/>
          <w:sz w:val="22"/>
        </w:rPr>
        <w:t xml:space="preserve">] no </w:t>
      </w:r>
      <w:r w:rsidRPr="0091353E" w:rsidR="00A542A7">
        <w:rPr>
          <w:rFonts w:ascii="Arial" w:hAnsi="Arial" w:cs="Arial"/>
          <w:color w:val="000000" w:themeColor="text1"/>
          <w:sz w:val="22"/>
        </w:rPr>
        <w:t xml:space="preserve">impide que dentro del plazo de </w:t>
      </w:r>
      <w:r w:rsidRPr="0091353E" w:rsidR="00747283">
        <w:rPr>
          <w:rFonts w:ascii="Arial" w:hAnsi="Arial" w:cs="Arial"/>
          <w:color w:val="000000" w:themeColor="text1"/>
          <w:sz w:val="22"/>
        </w:rPr>
        <w:t>la</w:t>
      </w:r>
      <w:r w:rsidRPr="0091353E" w:rsidR="00A542A7">
        <w:rPr>
          <w:rFonts w:ascii="Arial" w:hAnsi="Arial" w:cs="Arial"/>
          <w:color w:val="000000" w:themeColor="text1"/>
          <w:sz w:val="22"/>
        </w:rPr>
        <w:t xml:space="preserve"> licitación, cualquier interesado pueda solicitar aclaraciones adicionales que </w:t>
      </w:r>
      <w:r w:rsidRPr="0091353E" w:rsidR="00747283">
        <w:rPr>
          <w:rFonts w:ascii="Arial" w:hAnsi="Arial" w:cs="Arial"/>
          <w:color w:val="000000" w:themeColor="text1"/>
          <w:sz w:val="22"/>
        </w:rPr>
        <w:t>la</w:t>
      </w:r>
      <w:r w:rsidRPr="0091353E" w:rsidR="00A542A7">
        <w:rPr>
          <w:rFonts w:ascii="Arial" w:hAnsi="Arial" w:cs="Arial"/>
          <w:color w:val="000000" w:themeColor="text1"/>
          <w:sz w:val="22"/>
        </w:rPr>
        <w:t xml:space="preserve"> entidad contratante responderá mediante comunicación escrita, </w:t>
      </w:r>
      <w:r w:rsidRPr="0091353E" w:rsidR="00747283">
        <w:rPr>
          <w:rFonts w:ascii="Arial" w:hAnsi="Arial" w:cs="Arial"/>
          <w:color w:val="000000" w:themeColor="text1"/>
          <w:sz w:val="22"/>
        </w:rPr>
        <w:t>la</w:t>
      </w:r>
      <w:r w:rsidRPr="0091353E" w:rsidR="00A542A7">
        <w:rPr>
          <w:rFonts w:ascii="Arial" w:hAnsi="Arial" w:cs="Arial"/>
          <w:color w:val="000000" w:themeColor="text1"/>
          <w:sz w:val="22"/>
        </w:rPr>
        <w:t xml:space="preserve"> cual remitirá al interesado y publicará en el SECOP para conocimiento público</w:t>
      </w:r>
      <w:r w:rsidRPr="0091353E" w:rsidR="001033F9">
        <w:rPr>
          <w:rFonts w:ascii="Arial" w:hAnsi="Arial" w:cs="Arial"/>
          <w:color w:val="000000" w:themeColor="text1"/>
          <w:sz w:val="22"/>
        </w:rPr>
        <w:t>»</w:t>
      </w:r>
      <w:r w:rsidRPr="0091353E" w:rsidR="007E793E">
        <w:rPr>
          <w:rFonts w:ascii="Arial" w:hAnsi="Arial" w:cs="Arial"/>
          <w:color w:val="000000" w:themeColor="text1"/>
          <w:sz w:val="22"/>
        </w:rPr>
        <w:t xml:space="preserve">, y en </w:t>
      </w:r>
      <w:r w:rsidRPr="0091353E" w:rsidR="008248AA">
        <w:rPr>
          <w:rFonts w:ascii="Arial" w:hAnsi="Arial" w:cs="Arial"/>
          <w:color w:val="000000" w:themeColor="text1"/>
          <w:sz w:val="22"/>
        </w:rPr>
        <w:t>el</w:t>
      </w:r>
      <w:r w:rsidRPr="0091353E" w:rsidR="007E793E">
        <w:rPr>
          <w:rFonts w:ascii="Arial" w:hAnsi="Arial" w:cs="Arial"/>
          <w:color w:val="000000" w:themeColor="text1"/>
          <w:sz w:val="22"/>
        </w:rPr>
        <w:t xml:space="preserve"> numeral 8º, respecto </w:t>
      </w:r>
      <w:r w:rsidRPr="0091353E" w:rsidR="006341D3">
        <w:rPr>
          <w:rFonts w:ascii="Arial" w:hAnsi="Arial" w:cs="Arial"/>
          <w:color w:val="000000" w:themeColor="text1"/>
          <w:sz w:val="22"/>
        </w:rPr>
        <w:t xml:space="preserve">de los informes de evaluación de las propuestas, que los mismos «[…] </w:t>
      </w:r>
      <w:r w:rsidRPr="0091353E" w:rsidR="00022A52">
        <w:rPr>
          <w:rFonts w:ascii="Arial" w:hAnsi="Arial" w:cs="Arial"/>
          <w:color w:val="000000" w:themeColor="text1"/>
          <w:sz w:val="22"/>
        </w:rPr>
        <w:t>permanecerán en la secretaría de la entidad por un término de cinco (5) días hábiles para que los oferentes presenten las observaciones que estimen pertinentes. […]».</w:t>
      </w:r>
    </w:p>
    <w:p w:rsidRPr="0091353E" w:rsidR="00022A52" w:rsidP="00022A52" w:rsidRDefault="00EE5E75" w14:paraId="458165AF" w14:textId="7E3C54B6">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Por su parte, la Ley 1150 de 2007 «</w:t>
      </w:r>
      <w:r w:rsidRPr="0091353E" w:rsidR="00566A3D">
        <w:rPr>
          <w:rFonts w:ascii="Arial" w:hAnsi="Arial" w:cs="Arial"/>
          <w:color w:val="000000" w:themeColor="text1"/>
          <w:sz w:val="22"/>
        </w:rPr>
        <w:t>Por medio de la cual se introducen medidas para la eficiencia y la transparencia en la Ley 80 de 1993 […]»</w:t>
      </w:r>
      <w:r w:rsidRPr="0091353E" w:rsidR="005D1B1D">
        <w:rPr>
          <w:rFonts w:ascii="Arial" w:hAnsi="Arial" w:cs="Arial"/>
          <w:color w:val="000000" w:themeColor="text1"/>
          <w:sz w:val="22"/>
        </w:rPr>
        <w:t>, tratándose de la publicidad del pliego de condiciones, dispuso que «</w:t>
      </w:r>
      <w:r w:rsidRPr="0091353E" w:rsidR="00112E3A">
        <w:rPr>
          <w:rFonts w:ascii="Arial" w:hAnsi="Arial" w:cs="Arial"/>
          <w:color w:val="000000" w:themeColor="text1"/>
          <w:sz w:val="22"/>
        </w:rPr>
        <w:t xml:space="preserve">Con el propósito de suministrar al público en general la información que le permita formular observaciones a su contenido, las entidades </w:t>
      </w:r>
      <w:r w:rsidRPr="0091353E" w:rsidR="00112E3A">
        <w:rPr>
          <w:rFonts w:ascii="Arial" w:hAnsi="Arial" w:cs="Arial"/>
          <w:color w:val="000000" w:themeColor="text1"/>
          <w:sz w:val="22"/>
        </w:rPr>
        <w:lastRenderedPageBreak/>
        <w:t>publicarán los proyectos de pliegos de condiciones o sus equivalentes, en las condiciones que señale el reglamento.»</w:t>
      </w:r>
    </w:p>
    <w:p w:rsidRPr="0091353E" w:rsidR="00E41962" w:rsidP="00022A52" w:rsidRDefault="00E41962" w14:paraId="6B8AB975" w14:textId="5B91DB43">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 xml:space="preserve">Las disposiciones del ordenamiento jurídico mencionadas </w:t>
      </w:r>
      <w:r w:rsidRPr="0091353E" w:rsidR="00FC5FAF">
        <w:rPr>
          <w:rFonts w:ascii="Arial" w:hAnsi="Arial" w:cs="Arial"/>
          <w:color w:val="000000" w:themeColor="text1"/>
          <w:sz w:val="22"/>
        </w:rPr>
        <w:t xml:space="preserve">fueron objeto de desarrollo </w:t>
      </w:r>
      <w:r w:rsidRPr="0091353E" w:rsidR="00E71097">
        <w:rPr>
          <w:rFonts w:ascii="Arial" w:hAnsi="Arial" w:cs="Arial"/>
          <w:color w:val="000000" w:themeColor="text1"/>
          <w:sz w:val="22"/>
        </w:rPr>
        <w:t>en</w:t>
      </w:r>
      <w:r w:rsidRPr="0091353E" w:rsidR="00FC5FAF">
        <w:rPr>
          <w:rFonts w:ascii="Arial" w:hAnsi="Arial" w:cs="Arial"/>
          <w:color w:val="000000" w:themeColor="text1"/>
          <w:sz w:val="22"/>
        </w:rPr>
        <w:t xml:space="preserve"> el Decreto 1082 de 2015</w:t>
      </w:r>
      <w:r w:rsidRPr="0091353E" w:rsidR="001100A0">
        <w:rPr>
          <w:rFonts w:ascii="Arial" w:hAnsi="Arial" w:cs="Arial"/>
          <w:color w:val="000000" w:themeColor="text1"/>
          <w:sz w:val="22"/>
        </w:rPr>
        <w:t xml:space="preserve">; </w:t>
      </w:r>
      <w:r w:rsidRPr="0091353E" w:rsidR="005C5176">
        <w:rPr>
          <w:rFonts w:ascii="Arial" w:hAnsi="Arial" w:cs="Arial"/>
          <w:color w:val="000000" w:themeColor="text1"/>
          <w:sz w:val="22"/>
        </w:rPr>
        <w:t>cuerpo normativo</w:t>
      </w:r>
      <w:r w:rsidRPr="0091353E" w:rsidR="001100A0">
        <w:rPr>
          <w:rFonts w:ascii="Arial" w:hAnsi="Arial" w:cs="Arial"/>
          <w:color w:val="000000" w:themeColor="text1"/>
          <w:sz w:val="22"/>
        </w:rPr>
        <w:t xml:space="preserve"> de carácter reglamentario</w:t>
      </w:r>
      <w:r w:rsidRPr="0091353E" w:rsidR="0096071B">
        <w:rPr>
          <w:rFonts w:ascii="Arial" w:hAnsi="Arial" w:cs="Arial"/>
          <w:color w:val="000000" w:themeColor="text1"/>
          <w:sz w:val="22"/>
        </w:rPr>
        <w:t xml:space="preserve"> en </w:t>
      </w:r>
      <w:r w:rsidRPr="0091353E" w:rsidR="000937BF">
        <w:rPr>
          <w:rFonts w:ascii="Arial" w:hAnsi="Arial" w:cs="Arial"/>
          <w:color w:val="000000" w:themeColor="text1"/>
          <w:sz w:val="22"/>
        </w:rPr>
        <w:t>e</w:t>
      </w:r>
      <w:r w:rsidRPr="0091353E" w:rsidR="0096071B">
        <w:rPr>
          <w:rFonts w:ascii="Arial" w:hAnsi="Arial" w:cs="Arial"/>
          <w:color w:val="000000" w:themeColor="text1"/>
          <w:sz w:val="22"/>
        </w:rPr>
        <w:t>l</w:t>
      </w:r>
      <w:r w:rsidRPr="0091353E" w:rsidR="000937BF">
        <w:rPr>
          <w:rFonts w:ascii="Arial" w:hAnsi="Arial" w:cs="Arial"/>
          <w:color w:val="000000" w:themeColor="text1"/>
          <w:sz w:val="22"/>
        </w:rPr>
        <w:t xml:space="preserve"> </w:t>
      </w:r>
      <w:r w:rsidRPr="0091353E" w:rsidR="0096071B">
        <w:rPr>
          <w:rFonts w:ascii="Arial" w:hAnsi="Arial" w:cs="Arial"/>
          <w:color w:val="000000" w:themeColor="text1"/>
          <w:sz w:val="22"/>
        </w:rPr>
        <w:t>cual se estableci</w:t>
      </w:r>
      <w:r w:rsidRPr="0091353E" w:rsidR="00830385">
        <w:rPr>
          <w:rFonts w:ascii="Arial" w:hAnsi="Arial" w:cs="Arial"/>
          <w:color w:val="000000" w:themeColor="text1"/>
          <w:sz w:val="22"/>
        </w:rPr>
        <w:t>eron</w:t>
      </w:r>
      <w:r w:rsidRPr="0091353E" w:rsidR="00BF7D79">
        <w:rPr>
          <w:rFonts w:ascii="Arial" w:hAnsi="Arial" w:cs="Arial"/>
          <w:color w:val="000000" w:themeColor="text1"/>
          <w:sz w:val="22"/>
        </w:rPr>
        <w:t xml:space="preserve">, en principio, los plazos dentro de los cuales los interesados </w:t>
      </w:r>
      <w:r w:rsidRPr="0091353E" w:rsidR="00C157B3">
        <w:rPr>
          <w:rFonts w:ascii="Arial" w:hAnsi="Arial" w:cs="Arial"/>
          <w:color w:val="000000" w:themeColor="text1"/>
          <w:sz w:val="22"/>
        </w:rPr>
        <w:t xml:space="preserve">podrán realizar observaciones </w:t>
      </w:r>
      <w:r w:rsidRPr="0091353E" w:rsidR="001F61EC">
        <w:rPr>
          <w:rFonts w:ascii="Arial" w:hAnsi="Arial" w:cs="Arial"/>
          <w:color w:val="000000" w:themeColor="text1"/>
          <w:sz w:val="22"/>
        </w:rPr>
        <w:t>en la actuaciones adelantadas a instancia de las entidades estatales en sus procesos de contratación</w:t>
      </w:r>
      <w:r w:rsidRPr="0091353E" w:rsidR="008552FB">
        <w:rPr>
          <w:rFonts w:ascii="Arial" w:hAnsi="Arial" w:cs="Arial"/>
          <w:color w:val="000000" w:themeColor="text1"/>
          <w:sz w:val="22"/>
        </w:rPr>
        <w:t>,</w:t>
      </w:r>
      <w:r w:rsidRPr="0091353E" w:rsidR="001F61EC">
        <w:rPr>
          <w:rFonts w:ascii="Arial" w:hAnsi="Arial" w:cs="Arial"/>
          <w:color w:val="000000" w:themeColor="text1"/>
          <w:sz w:val="22"/>
        </w:rPr>
        <w:t xml:space="preserve"> plazos</w:t>
      </w:r>
      <w:r w:rsidRPr="0091353E" w:rsidR="00872A43">
        <w:rPr>
          <w:rFonts w:ascii="Arial" w:hAnsi="Arial" w:cs="Arial"/>
          <w:color w:val="000000" w:themeColor="text1"/>
          <w:sz w:val="22"/>
        </w:rPr>
        <w:t xml:space="preserve"> </w:t>
      </w:r>
      <w:r w:rsidRPr="0091353E" w:rsidR="005E2A4B">
        <w:rPr>
          <w:rFonts w:ascii="Arial" w:hAnsi="Arial" w:cs="Arial"/>
          <w:color w:val="000000" w:themeColor="text1"/>
          <w:sz w:val="22"/>
        </w:rPr>
        <w:t>que podrán ser ampliados, mas no restringidos por</w:t>
      </w:r>
      <w:r w:rsidRPr="0091353E" w:rsidR="00E70E8F">
        <w:rPr>
          <w:rFonts w:ascii="Arial" w:hAnsi="Arial" w:cs="Arial"/>
          <w:color w:val="000000" w:themeColor="text1"/>
          <w:sz w:val="22"/>
        </w:rPr>
        <w:t xml:space="preserve"> aquellas</w:t>
      </w:r>
      <w:r w:rsidRPr="0091353E" w:rsidR="002B74EA">
        <w:rPr>
          <w:rFonts w:ascii="Arial" w:hAnsi="Arial" w:cs="Arial"/>
          <w:color w:val="000000" w:themeColor="text1"/>
          <w:sz w:val="22"/>
        </w:rPr>
        <w:t xml:space="preserve">, dependiendo de la modalidad o mecanismo de selección del contratista </w:t>
      </w:r>
      <w:r w:rsidRPr="0091353E" w:rsidR="000E3C6E">
        <w:rPr>
          <w:rFonts w:ascii="Arial" w:hAnsi="Arial" w:cs="Arial"/>
          <w:color w:val="000000" w:themeColor="text1"/>
          <w:sz w:val="22"/>
        </w:rPr>
        <w:t>usado en el respectivo proce</w:t>
      </w:r>
      <w:r w:rsidRPr="0091353E" w:rsidR="008552FB">
        <w:rPr>
          <w:rFonts w:ascii="Arial" w:hAnsi="Arial" w:cs="Arial"/>
          <w:color w:val="000000" w:themeColor="text1"/>
          <w:sz w:val="22"/>
        </w:rPr>
        <w:t>dimiento</w:t>
      </w:r>
      <w:r w:rsidRPr="0091353E" w:rsidR="000E3C6E">
        <w:rPr>
          <w:rFonts w:ascii="Arial" w:hAnsi="Arial" w:cs="Arial"/>
          <w:color w:val="000000" w:themeColor="text1"/>
          <w:sz w:val="22"/>
        </w:rPr>
        <w:t xml:space="preserve"> contractual.</w:t>
      </w:r>
    </w:p>
    <w:p w:rsidRPr="0091353E" w:rsidR="004371B1" w:rsidP="000C007D" w:rsidRDefault="00C07F86" w14:paraId="7777CA0E" w14:textId="6C9C9E9F">
      <w:pPr>
        <w:spacing w:before="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E</w:t>
      </w:r>
      <w:r w:rsidRPr="0091353E" w:rsidR="004371B1">
        <w:rPr>
          <w:rFonts w:ascii="Arial" w:hAnsi="Arial" w:cs="Arial"/>
          <w:color w:val="000000" w:themeColor="text1"/>
          <w:sz w:val="22"/>
        </w:rPr>
        <w:t xml:space="preserve">n cuanto a la importancia del principio de transparencia, </w:t>
      </w:r>
      <w:r w:rsidRPr="0091353E" w:rsidR="000168F2">
        <w:rPr>
          <w:rFonts w:ascii="Arial" w:hAnsi="Arial" w:cs="Arial"/>
          <w:color w:val="000000" w:themeColor="text1"/>
          <w:sz w:val="22"/>
        </w:rPr>
        <w:t>que rige las actuaciones contractuales de las entidades estatal</w:t>
      </w:r>
      <w:r w:rsidRPr="0091353E" w:rsidR="00BC17AA">
        <w:rPr>
          <w:rFonts w:ascii="Arial" w:hAnsi="Arial" w:cs="Arial"/>
          <w:color w:val="000000" w:themeColor="text1"/>
          <w:sz w:val="22"/>
        </w:rPr>
        <w:t>es</w:t>
      </w:r>
      <w:r w:rsidRPr="0091353E" w:rsidR="000168F2">
        <w:rPr>
          <w:rFonts w:ascii="Arial" w:hAnsi="Arial" w:cs="Arial"/>
          <w:color w:val="000000" w:themeColor="text1"/>
          <w:sz w:val="22"/>
        </w:rPr>
        <w:t>, la Sección Tercera del Consejo de Estado afirmó</w:t>
      </w:r>
      <w:r w:rsidRPr="0091353E" w:rsidR="00BC17AA">
        <w:rPr>
          <w:rStyle w:val="Refdenotaalpie"/>
          <w:rFonts w:ascii="Arial" w:hAnsi="Arial" w:cs="Arial"/>
          <w:color w:val="000000" w:themeColor="text1"/>
          <w:sz w:val="22"/>
        </w:rPr>
        <w:footnoteReference w:id="3"/>
      </w:r>
      <w:r w:rsidRPr="0091353E" w:rsidR="006F052E">
        <w:rPr>
          <w:rFonts w:ascii="Arial" w:hAnsi="Arial" w:cs="Arial"/>
          <w:color w:val="000000" w:themeColor="text1"/>
          <w:sz w:val="22"/>
        </w:rPr>
        <w:t>:</w:t>
      </w:r>
    </w:p>
    <w:p w:rsidRPr="0091353E" w:rsidR="000168F2" w:rsidP="000C007D" w:rsidRDefault="000168F2" w14:paraId="18C20B9E" w14:textId="671EB16F">
      <w:pPr>
        <w:ind w:left="709" w:right="709"/>
        <w:jc w:val="both"/>
        <w:rPr>
          <w:rFonts w:ascii="Arial" w:hAnsi="Arial" w:cs="Arial"/>
          <w:color w:val="000000" w:themeColor="text1"/>
          <w:sz w:val="21"/>
          <w:szCs w:val="21"/>
        </w:rPr>
      </w:pPr>
    </w:p>
    <w:p w:rsidRPr="0091353E" w:rsidR="000168F2" w:rsidP="000C007D" w:rsidRDefault="000168F2" w14:paraId="178003C8" w14:textId="77777777">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El principio de transparencia persigue la garantía </w:t>
      </w:r>
      <w:proofErr w:type="gramStart"/>
      <w:r w:rsidRPr="0091353E">
        <w:rPr>
          <w:rFonts w:ascii="Arial" w:hAnsi="Arial" w:cs="Arial"/>
          <w:color w:val="000000" w:themeColor="text1"/>
          <w:sz w:val="21"/>
          <w:szCs w:val="21"/>
        </w:rPr>
        <w:t>que</w:t>
      </w:r>
      <w:proofErr w:type="gramEnd"/>
      <w:r w:rsidRPr="0091353E">
        <w:rPr>
          <w:rFonts w:ascii="Arial" w:hAnsi="Arial" w:cs="Arial"/>
          <w:color w:val="000000" w:themeColor="text1"/>
          <w:sz w:val="21"/>
          <w:szCs w:val="21"/>
        </w:rPr>
        <w:t xml:space="preserve"> en la formación del contrato, con plena publicidad de las bases del proceso de selección y en igualdad de oportunidades de quienes en él participen, se escoja la oferta más favorable para los intereses de la administración, de suerte que la actuación administrativa de la contratación sea imparcial, alejada de todo favoritismo y, por ende, extraña a cualquier factor político, económico o familiar. </w:t>
      </w:r>
    </w:p>
    <w:p w:rsidRPr="0091353E" w:rsidR="000168F2" w:rsidP="000C007D" w:rsidRDefault="000168F2" w14:paraId="251DCCA6" w14:textId="77777777">
      <w:pPr>
        <w:ind w:left="709" w:right="709"/>
        <w:jc w:val="both"/>
        <w:rPr>
          <w:rFonts w:ascii="Arial" w:hAnsi="Arial" w:cs="Arial"/>
          <w:color w:val="000000" w:themeColor="text1"/>
          <w:sz w:val="21"/>
          <w:szCs w:val="21"/>
        </w:rPr>
      </w:pPr>
    </w:p>
    <w:p w:rsidRPr="0091353E" w:rsidR="000168F2" w:rsidP="000C007D" w:rsidRDefault="000168F2" w14:paraId="0340D09A" w14:textId="77777777">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En palabras de la Corte Suprema de Justicia:</w:t>
      </w:r>
    </w:p>
    <w:p w:rsidRPr="0091353E" w:rsidR="000168F2" w:rsidP="000C007D" w:rsidRDefault="000168F2" w14:paraId="688F64AE" w14:textId="77777777">
      <w:pPr>
        <w:ind w:left="709" w:right="709"/>
        <w:jc w:val="both"/>
        <w:rPr>
          <w:rFonts w:ascii="Arial" w:hAnsi="Arial" w:cs="Arial"/>
          <w:color w:val="000000" w:themeColor="text1"/>
          <w:sz w:val="21"/>
          <w:szCs w:val="21"/>
        </w:rPr>
      </w:pPr>
    </w:p>
    <w:p w:rsidRPr="0091353E" w:rsidR="000168F2" w:rsidP="000C007D" w:rsidRDefault="001B0EBB" w14:paraId="60166504" w14:textId="3361A186">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lang w:val="es-ES"/>
        </w:rPr>
        <w:t>«</w:t>
      </w:r>
      <w:r w:rsidRPr="0091353E" w:rsidR="000168F2">
        <w:rPr>
          <w:rFonts w:ascii="Arial" w:hAnsi="Arial" w:cs="Arial"/>
          <w:color w:val="000000" w:themeColor="text1"/>
          <w:sz w:val="21"/>
          <w:szCs w:val="21"/>
        </w:rPr>
        <w:t>Mediante la transparencia se garantiza la igualdad y el ejercicio del poder con acatamiento de la imparcialidad y la publicidad. (…) Transparencia quiere decir claridad, diafanidad, nitidez, pureza, translucidez. Significa que algo debe ser visible, que puede verse, para evitar la oscuridad, la opacidad, lo turbio y lo nebuloso.  Así, la actuación administrativa contractual, debe ser perspicua, tersa y cristalina (…). Se trata de un postulado que pretende combatir la corrupción en la contratación estatal, que en sus grandes líneas desarrolla también los principios constitucionales de igualdad, moralidad, eficiencia, imparcialidad y publicidad aplicados a la función administrativa (art. 209. C.N)</w:t>
      </w:r>
      <w:r w:rsidRPr="0091353E">
        <w:rPr>
          <w:rFonts w:ascii="Arial" w:hAnsi="Arial" w:cs="Arial"/>
          <w:color w:val="000000" w:themeColor="text1"/>
          <w:sz w:val="21"/>
          <w:szCs w:val="21"/>
        </w:rPr>
        <w:t>».</w:t>
      </w:r>
      <w:r w:rsidRPr="0091353E" w:rsidR="000168F2">
        <w:rPr>
          <w:rFonts w:ascii="Arial" w:hAnsi="Arial" w:cs="Arial"/>
          <w:color w:val="000000" w:themeColor="text1"/>
          <w:sz w:val="21"/>
          <w:szCs w:val="21"/>
        </w:rPr>
        <w:t xml:space="preserve">  </w:t>
      </w:r>
    </w:p>
    <w:p w:rsidRPr="0091353E" w:rsidR="000168F2" w:rsidP="000C007D" w:rsidRDefault="000168F2" w14:paraId="562E3A52" w14:textId="77777777">
      <w:pPr>
        <w:ind w:left="709" w:right="709"/>
        <w:jc w:val="both"/>
        <w:rPr>
          <w:rFonts w:ascii="Arial" w:hAnsi="Arial" w:cs="Arial"/>
          <w:color w:val="000000" w:themeColor="text1"/>
          <w:sz w:val="21"/>
          <w:szCs w:val="21"/>
        </w:rPr>
      </w:pPr>
    </w:p>
    <w:p w:rsidRPr="0091353E" w:rsidR="000168F2" w:rsidP="000C007D" w:rsidRDefault="000168F2" w14:paraId="1F89D06F" w14:textId="46803CE5">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Por consiguiente, este principio aplicado a la contratación pública, excluye una actividad oculta, secreta, oscura y arbitraria en la actividad contractual y, al contrario, propende por una selección objetiva de la propuesta y del contratista del Estado para el logro de los fines de la contratación y la satisfacción de los intereses colectivos, en los términos del artículo 29 de la Ley 80 de 1993, en forma clara, limpia, pulcra, sana, ajena a consideraciones subjetivas, libre de presiones indebidas y en especial de cualquier sospecha de corrupción por parte de los administradores y de los particulares que participan en los procesos de selección contractual del Estado.   </w:t>
      </w:r>
    </w:p>
    <w:p w:rsidRPr="0091353E" w:rsidR="000168F2" w:rsidP="000C007D" w:rsidRDefault="000168F2" w14:paraId="44896CC6" w14:textId="77777777">
      <w:pPr>
        <w:spacing w:line="276" w:lineRule="auto"/>
        <w:ind w:firstLine="709"/>
        <w:jc w:val="both"/>
        <w:rPr>
          <w:rFonts w:ascii="Arial" w:hAnsi="Arial" w:cs="Arial"/>
          <w:color w:val="000000" w:themeColor="text1"/>
          <w:sz w:val="22"/>
        </w:rPr>
      </w:pPr>
    </w:p>
    <w:p w:rsidRPr="0091353E" w:rsidR="00E41FFD" w:rsidP="00DD5D6D" w:rsidRDefault="00E41FFD" w14:paraId="27DEA3E1" w14:textId="01CE4A4E">
      <w:pPr>
        <w:spacing w:line="276" w:lineRule="auto"/>
        <w:ind w:firstLine="709"/>
        <w:jc w:val="both"/>
        <w:rPr>
          <w:rFonts w:ascii="Arial" w:hAnsi="Arial" w:cs="Arial"/>
          <w:color w:val="000000" w:themeColor="text1"/>
          <w:sz w:val="22"/>
        </w:rPr>
      </w:pPr>
      <w:r w:rsidRPr="0091353E">
        <w:rPr>
          <w:rFonts w:ascii="Arial" w:hAnsi="Arial" w:cs="Arial"/>
          <w:color w:val="000000" w:themeColor="text1"/>
          <w:sz w:val="22"/>
        </w:rPr>
        <w:lastRenderedPageBreak/>
        <w:t xml:space="preserve">En conclusión, </w:t>
      </w:r>
      <w:r w:rsidRPr="0091353E" w:rsidR="00AF48A6">
        <w:rPr>
          <w:rFonts w:ascii="Arial" w:hAnsi="Arial" w:cs="Arial"/>
          <w:color w:val="000000" w:themeColor="text1"/>
          <w:sz w:val="22"/>
        </w:rPr>
        <w:t>en</w:t>
      </w:r>
      <w:r w:rsidRPr="0091353E" w:rsidR="001600FC">
        <w:rPr>
          <w:rFonts w:ascii="Arial" w:hAnsi="Arial" w:cs="Arial"/>
          <w:color w:val="000000" w:themeColor="text1"/>
          <w:sz w:val="22"/>
        </w:rPr>
        <w:t xml:space="preserve"> virtud del</w:t>
      </w:r>
      <w:r w:rsidRPr="0091353E" w:rsidR="00925BE9">
        <w:rPr>
          <w:rFonts w:ascii="Arial" w:hAnsi="Arial" w:cs="Arial"/>
          <w:color w:val="000000" w:themeColor="text1"/>
          <w:sz w:val="22"/>
        </w:rPr>
        <w:t xml:space="preserve"> principio de transparencia</w:t>
      </w:r>
      <w:r w:rsidRPr="0091353E" w:rsidR="001600FC">
        <w:rPr>
          <w:rFonts w:ascii="Arial" w:hAnsi="Arial" w:cs="Arial"/>
          <w:color w:val="000000" w:themeColor="text1"/>
          <w:sz w:val="22"/>
        </w:rPr>
        <w:t xml:space="preserve"> se garantiza </w:t>
      </w:r>
      <w:r w:rsidRPr="0091353E" w:rsidR="00F654D5">
        <w:rPr>
          <w:rFonts w:ascii="Arial" w:hAnsi="Arial" w:cs="Arial"/>
          <w:color w:val="000000" w:themeColor="text1"/>
          <w:sz w:val="22"/>
        </w:rPr>
        <w:t xml:space="preserve">la participación </w:t>
      </w:r>
      <w:r w:rsidRPr="0091353E" w:rsidR="0033706B">
        <w:rPr>
          <w:rFonts w:ascii="Arial" w:hAnsi="Arial" w:cs="Arial"/>
          <w:color w:val="000000" w:themeColor="text1"/>
          <w:sz w:val="22"/>
        </w:rPr>
        <w:t>tanto de los interesados como de la ciudadanía en general</w:t>
      </w:r>
      <w:r w:rsidRPr="0091353E" w:rsidR="002F1094">
        <w:rPr>
          <w:rStyle w:val="Refdenotaalpie"/>
          <w:rFonts w:ascii="Arial" w:hAnsi="Arial" w:cs="Arial"/>
          <w:color w:val="000000" w:themeColor="text1"/>
          <w:sz w:val="22"/>
        </w:rPr>
        <w:footnoteReference w:id="4"/>
      </w:r>
      <w:r w:rsidRPr="0091353E" w:rsidR="00FD5B88">
        <w:rPr>
          <w:rFonts w:ascii="Arial" w:hAnsi="Arial" w:cs="Arial"/>
          <w:color w:val="000000" w:themeColor="text1"/>
          <w:sz w:val="22"/>
        </w:rPr>
        <w:t>,</w:t>
      </w:r>
      <w:r w:rsidRPr="0091353E" w:rsidR="0033706B">
        <w:rPr>
          <w:rFonts w:ascii="Arial" w:hAnsi="Arial" w:cs="Arial"/>
          <w:color w:val="000000" w:themeColor="text1"/>
          <w:sz w:val="22"/>
        </w:rPr>
        <w:t xml:space="preserve"> en</w:t>
      </w:r>
      <w:r w:rsidRPr="0091353E" w:rsidR="00893DA8">
        <w:rPr>
          <w:rFonts w:ascii="Arial" w:hAnsi="Arial" w:cs="Arial"/>
          <w:color w:val="000000" w:themeColor="text1"/>
          <w:sz w:val="22"/>
        </w:rPr>
        <w:t xml:space="preserve"> las actuaciones c</w:t>
      </w:r>
      <w:r w:rsidRPr="0091353E" w:rsidR="0033706B">
        <w:rPr>
          <w:rFonts w:ascii="Arial" w:hAnsi="Arial" w:cs="Arial"/>
          <w:color w:val="000000" w:themeColor="text1"/>
          <w:sz w:val="22"/>
        </w:rPr>
        <w:t>ontractuales adelantadas por las e</w:t>
      </w:r>
      <w:r w:rsidRPr="0091353E" w:rsidR="00893DA8">
        <w:rPr>
          <w:rFonts w:ascii="Arial" w:hAnsi="Arial" w:cs="Arial"/>
          <w:color w:val="000000" w:themeColor="text1"/>
          <w:sz w:val="22"/>
        </w:rPr>
        <w:t>ntidades estatales</w:t>
      </w:r>
      <w:r w:rsidRPr="0091353E" w:rsidR="0050419F">
        <w:rPr>
          <w:rFonts w:ascii="Arial" w:hAnsi="Arial" w:cs="Arial"/>
          <w:color w:val="000000" w:themeColor="text1"/>
          <w:sz w:val="22"/>
        </w:rPr>
        <w:t>,</w:t>
      </w:r>
      <w:r w:rsidRPr="0091353E" w:rsidR="00FD5B88">
        <w:rPr>
          <w:rFonts w:ascii="Arial" w:hAnsi="Arial" w:cs="Arial"/>
          <w:color w:val="000000" w:themeColor="text1"/>
          <w:sz w:val="22"/>
        </w:rPr>
        <w:t xml:space="preserve"> participación qu</w:t>
      </w:r>
      <w:r w:rsidRPr="0091353E" w:rsidR="006F5F94">
        <w:rPr>
          <w:rFonts w:ascii="Arial" w:hAnsi="Arial" w:cs="Arial"/>
          <w:color w:val="000000" w:themeColor="text1"/>
          <w:sz w:val="22"/>
        </w:rPr>
        <w:t xml:space="preserve">e se materializa en la oportunidad que se concede a aquellos para </w:t>
      </w:r>
      <w:r w:rsidRPr="0091353E" w:rsidR="00440254">
        <w:rPr>
          <w:rFonts w:ascii="Arial" w:hAnsi="Arial" w:cs="Arial"/>
          <w:color w:val="000000" w:themeColor="text1"/>
          <w:sz w:val="22"/>
        </w:rPr>
        <w:t>presentar</w:t>
      </w:r>
      <w:r w:rsidRPr="0091353E" w:rsidR="006F5F94">
        <w:rPr>
          <w:rFonts w:ascii="Arial" w:hAnsi="Arial" w:cs="Arial"/>
          <w:color w:val="000000" w:themeColor="text1"/>
          <w:sz w:val="22"/>
        </w:rPr>
        <w:t xml:space="preserve"> observaciones </w:t>
      </w:r>
      <w:r w:rsidRPr="0091353E" w:rsidR="006F3AD0">
        <w:rPr>
          <w:rFonts w:ascii="Arial" w:hAnsi="Arial" w:cs="Arial"/>
          <w:color w:val="000000" w:themeColor="text1"/>
          <w:sz w:val="22"/>
        </w:rPr>
        <w:t xml:space="preserve">en las distintas </w:t>
      </w:r>
      <w:r w:rsidRPr="0091353E" w:rsidR="006F05AE">
        <w:rPr>
          <w:rFonts w:ascii="Arial" w:hAnsi="Arial" w:cs="Arial"/>
          <w:color w:val="000000" w:themeColor="text1"/>
          <w:sz w:val="22"/>
        </w:rPr>
        <w:t xml:space="preserve">etapas </w:t>
      </w:r>
      <w:r w:rsidRPr="0091353E" w:rsidR="00B60E21">
        <w:rPr>
          <w:rFonts w:ascii="Arial" w:hAnsi="Arial" w:cs="Arial"/>
          <w:color w:val="000000" w:themeColor="text1"/>
          <w:sz w:val="22"/>
        </w:rPr>
        <w:t xml:space="preserve">o fases </w:t>
      </w:r>
      <w:r w:rsidRPr="0091353E" w:rsidR="002507A6">
        <w:rPr>
          <w:rFonts w:ascii="Arial" w:hAnsi="Arial" w:cs="Arial"/>
          <w:color w:val="000000" w:themeColor="text1"/>
          <w:sz w:val="22"/>
        </w:rPr>
        <w:t xml:space="preserve">del proceso </w:t>
      </w:r>
      <w:r w:rsidRPr="0091353E" w:rsidR="00B60E21">
        <w:rPr>
          <w:rFonts w:ascii="Arial" w:hAnsi="Arial" w:cs="Arial"/>
          <w:color w:val="000000" w:themeColor="text1"/>
          <w:sz w:val="22"/>
        </w:rPr>
        <w:t>que culmina con la celebración del contrato estatal.</w:t>
      </w:r>
    </w:p>
    <w:p w:rsidRPr="0091353E" w:rsidR="00DD5D6D" w:rsidP="00B7508D" w:rsidRDefault="00DD5D6D" w14:paraId="3687261E" w14:textId="0DB7F6EB">
      <w:pPr>
        <w:spacing w:line="276" w:lineRule="auto"/>
        <w:jc w:val="both"/>
        <w:rPr>
          <w:rFonts w:ascii="Arial" w:hAnsi="Arial" w:cs="Arial"/>
          <w:color w:val="000000" w:themeColor="text1"/>
          <w:sz w:val="22"/>
        </w:rPr>
      </w:pPr>
    </w:p>
    <w:p w:rsidRPr="0091353E" w:rsidR="00DD5D6D" w:rsidP="00B7508D" w:rsidRDefault="00DD5D6D" w14:paraId="65884925" w14:textId="788B68CE">
      <w:pPr>
        <w:spacing w:line="276" w:lineRule="auto"/>
        <w:jc w:val="both"/>
        <w:rPr>
          <w:rFonts w:ascii="Arial" w:hAnsi="Arial" w:cs="Arial"/>
          <w:b/>
          <w:bCs/>
          <w:color w:val="000000" w:themeColor="text1"/>
          <w:sz w:val="22"/>
        </w:rPr>
      </w:pPr>
      <w:r w:rsidRPr="0091353E">
        <w:rPr>
          <w:rFonts w:ascii="Arial" w:hAnsi="Arial" w:cs="Arial"/>
          <w:b/>
          <w:bCs/>
          <w:color w:val="000000" w:themeColor="text1"/>
          <w:sz w:val="22"/>
        </w:rPr>
        <w:t>2.2. Plazo para</w:t>
      </w:r>
      <w:r w:rsidRPr="0091353E" w:rsidR="00AF1C89">
        <w:rPr>
          <w:rFonts w:ascii="Arial" w:hAnsi="Arial" w:cs="Arial"/>
          <w:b/>
          <w:bCs/>
          <w:color w:val="000000" w:themeColor="text1"/>
          <w:sz w:val="22"/>
        </w:rPr>
        <w:t xml:space="preserve"> Presentar y</w:t>
      </w:r>
      <w:r w:rsidRPr="0091353E">
        <w:rPr>
          <w:rFonts w:ascii="Arial" w:hAnsi="Arial" w:cs="Arial"/>
          <w:b/>
          <w:bCs/>
          <w:color w:val="000000" w:themeColor="text1"/>
          <w:sz w:val="22"/>
        </w:rPr>
        <w:t xml:space="preserve"> Resolver las Observaciones</w:t>
      </w:r>
    </w:p>
    <w:p w:rsidRPr="0091353E" w:rsidR="00DD5D6D" w:rsidP="00B7508D" w:rsidRDefault="00DD5D6D" w14:paraId="4A362AB9" w14:textId="77777777">
      <w:pPr>
        <w:spacing w:line="276" w:lineRule="auto"/>
        <w:jc w:val="both"/>
        <w:rPr>
          <w:rFonts w:ascii="Arial" w:hAnsi="Arial" w:cs="Arial"/>
          <w:b/>
          <w:bCs/>
          <w:color w:val="000000" w:themeColor="text1"/>
          <w:sz w:val="22"/>
        </w:rPr>
      </w:pPr>
    </w:p>
    <w:p w:rsidRPr="0091353E" w:rsidR="0007328A" w:rsidP="00770C09" w:rsidRDefault="00EA0305" w14:paraId="348792BB" w14:textId="24B1FA61">
      <w:pPr>
        <w:spacing w:after="120" w:line="276" w:lineRule="auto"/>
        <w:jc w:val="both"/>
        <w:rPr>
          <w:rFonts w:ascii="Arial" w:hAnsi="Arial" w:cs="Arial"/>
          <w:color w:val="000000" w:themeColor="text1"/>
          <w:sz w:val="22"/>
        </w:rPr>
      </w:pPr>
      <w:r w:rsidRPr="0091353E">
        <w:rPr>
          <w:rFonts w:ascii="Arial" w:hAnsi="Arial" w:cs="Arial"/>
          <w:color w:val="000000" w:themeColor="text1"/>
          <w:sz w:val="22"/>
        </w:rPr>
        <w:t>S</w:t>
      </w:r>
      <w:r w:rsidRPr="0091353E" w:rsidR="00D23C6A">
        <w:rPr>
          <w:rFonts w:ascii="Arial" w:hAnsi="Arial" w:cs="Arial"/>
          <w:color w:val="000000" w:themeColor="text1"/>
          <w:sz w:val="22"/>
        </w:rPr>
        <w:t xml:space="preserve">e debe distinguir </w:t>
      </w:r>
      <w:r w:rsidRPr="0091353E" w:rsidR="00A1387B">
        <w:rPr>
          <w:rFonts w:ascii="Arial" w:hAnsi="Arial" w:cs="Arial"/>
          <w:color w:val="000000" w:themeColor="text1"/>
          <w:sz w:val="22"/>
        </w:rPr>
        <w:t>las etapas</w:t>
      </w:r>
      <w:r w:rsidRPr="0091353E">
        <w:rPr>
          <w:rFonts w:ascii="Arial" w:hAnsi="Arial" w:cs="Arial"/>
          <w:color w:val="000000" w:themeColor="text1"/>
          <w:sz w:val="22"/>
        </w:rPr>
        <w:t xml:space="preserve"> o fases</w:t>
      </w:r>
      <w:r w:rsidRPr="0091353E" w:rsidR="00A1387B">
        <w:rPr>
          <w:rFonts w:ascii="Arial" w:hAnsi="Arial" w:cs="Arial"/>
          <w:color w:val="000000" w:themeColor="text1"/>
          <w:sz w:val="22"/>
        </w:rPr>
        <w:t xml:space="preserve"> del proceso contractual</w:t>
      </w:r>
      <w:r w:rsidRPr="0091353E" w:rsidR="00BE22FC">
        <w:rPr>
          <w:rFonts w:ascii="Arial" w:hAnsi="Arial" w:cs="Arial"/>
          <w:color w:val="000000" w:themeColor="text1"/>
          <w:sz w:val="22"/>
        </w:rPr>
        <w:t>,</w:t>
      </w:r>
      <w:r w:rsidRPr="0091353E">
        <w:rPr>
          <w:rFonts w:ascii="Arial" w:hAnsi="Arial" w:cs="Arial"/>
          <w:color w:val="000000" w:themeColor="text1"/>
          <w:sz w:val="22"/>
        </w:rPr>
        <w:t xml:space="preserve"> a efecto</w:t>
      </w:r>
      <w:r w:rsidRPr="0091353E" w:rsidR="00BE22FC">
        <w:rPr>
          <w:rFonts w:ascii="Arial" w:hAnsi="Arial" w:cs="Arial"/>
          <w:color w:val="000000" w:themeColor="text1"/>
          <w:sz w:val="22"/>
        </w:rPr>
        <w:t>s</w:t>
      </w:r>
      <w:r w:rsidRPr="0091353E">
        <w:rPr>
          <w:rFonts w:ascii="Arial" w:hAnsi="Arial" w:cs="Arial"/>
          <w:color w:val="000000" w:themeColor="text1"/>
          <w:sz w:val="22"/>
        </w:rPr>
        <w:t xml:space="preserve"> de establecer el término</w:t>
      </w:r>
      <w:r w:rsidRPr="0091353E" w:rsidR="00593B1E">
        <w:rPr>
          <w:rFonts w:ascii="Arial" w:hAnsi="Arial" w:cs="Arial"/>
          <w:color w:val="000000" w:themeColor="text1"/>
          <w:sz w:val="22"/>
        </w:rPr>
        <w:t xml:space="preserve"> o</w:t>
      </w:r>
      <w:r w:rsidRPr="0091353E">
        <w:rPr>
          <w:rFonts w:ascii="Arial" w:hAnsi="Arial" w:cs="Arial"/>
          <w:color w:val="000000" w:themeColor="text1"/>
          <w:sz w:val="22"/>
        </w:rPr>
        <w:t xml:space="preserve"> plazo para presentar </w:t>
      </w:r>
      <w:r w:rsidRPr="0091353E" w:rsidR="0007328A">
        <w:rPr>
          <w:rFonts w:ascii="Arial" w:hAnsi="Arial" w:cs="Arial"/>
          <w:color w:val="000000" w:themeColor="text1"/>
          <w:sz w:val="22"/>
        </w:rPr>
        <w:t>observaciones por parte de los interesados</w:t>
      </w:r>
      <w:r w:rsidRPr="0091353E" w:rsidR="001D3A34">
        <w:rPr>
          <w:rFonts w:ascii="Arial" w:hAnsi="Arial" w:cs="Arial"/>
          <w:color w:val="000000" w:themeColor="text1"/>
          <w:sz w:val="22"/>
        </w:rPr>
        <w:t xml:space="preserve"> y el plazo para responderlas por parte de las entidades estatales.</w:t>
      </w:r>
    </w:p>
    <w:p w:rsidRPr="0091353E" w:rsidR="00105AA5" w:rsidP="00CB55AE" w:rsidRDefault="00105AA5" w14:paraId="0C59D189" w14:textId="3EBA9B8B">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i) Publicación del proyecto de pliego de condiciones</w:t>
      </w:r>
      <w:r w:rsidRPr="0091353E" w:rsidR="00262DC5">
        <w:rPr>
          <w:rFonts w:ascii="Arial" w:hAnsi="Arial" w:cs="Arial"/>
          <w:color w:val="000000" w:themeColor="text1"/>
          <w:sz w:val="22"/>
        </w:rPr>
        <w:t>.</w:t>
      </w:r>
      <w:r w:rsidRPr="0091353E" w:rsidR="006B5BFE">
        <w:rPr>
          <w:rFonts w:ascii="Arial" w:hAnsi="Arial" w:cs="Arial"/>
          <w:color w:val="000000" w:themeColor="text1"/>
          <w:sz w:val="22"/>
        </w:rPr>
        <w:t xml:space="preserve"> La Ley 1150 de 2007</w:t>
      </w:r>
      <w:r w:rsidRPr="0091353E" w:rsidR="005C0FEE">
        <w:rPr>
          <w:rStyle w:val="Refdenotaalpie"/>
          <w:rFonts w:ascii="Arial" w:hAnsi="Arial" w:cs="Arial"/>
          <w:color w:val="000000" w:themeColor="text1"/>
          <w:sz w:val="22"/>
        </w:rPr>
        <w:footnoteReference w:id="5"/>
      </w:r>
      <w:r w:rsidRPr="0091353E" w:rsidR="00F851BD">
        <w:rPr>
          <w:rFonts w:ascii="Arial" w:hAnsi="Arial" w:cs="Arial"/>
          <w:color w:val="000000" w:themeColor="text1"/>
          <w:sz w:val="22"/>
        </w:rPr>
        <w:t xml:space="preserve"> estableció en el artículo 8</w:t>
      </w:r>
      <w:r w:rsidRPr="0091353E" w:rsidR="006B5BFE">
        <w:rPr>
          <w:rFonts w:ascii="Arial" w:hAnsi="Arial" w:cs="Arial"/>
          <w:color w:val="000000" w:themeColor="text1"/>
          <w:sz w:val="22"/>
        </w:rPr>
        <w:t xml:space="preserve"> la obligación de las entidades estatales de publicar </w:t>
      </w:r>
      <w:r w:rsidRPr="0091353E" w:rsidR="005C0FEE">
        <w:rPr>
          <w:rFonts w:ascii="Arial" w:hAnsi="Arial" w:cs="Arial"/>
          <w:color w:val="000000" w:themeColor="text1"/>
          <w:sz w:val="22"/>
        </w:rPr>
        <w:t>el proyecto de pliego de condiciones o su documento equivalente</w:t>
      </w:r>
      <w:r w:rsidRPr="0091353E" w:rsidR="00F851BD">
        <w:rPr>
          <w:rFonts w:ascii="Arial" w:hAnsi="Arial" w:cs="Arial"/>
          <w:color w:val="000000" w:themeColor="text1"/>
          <w:sz w:val="22"/>
        </w:rPr>
        <w:t>,</w:t>
      </w:r>
      <w:r w:rsidRPr="0091353E" w:rsidR="00E45D0D">
        <w:rPr>
          <w:rFonts w:ascii="Arial" w:hAnsi="Arial" w:cs="Arial"/>
          <w:color w:val="000000" w:themeColor="text1"/>
          <w:sz w:val="22"/>
        </w:rPr>
        <w:t xml:space="preserve"> con el único propósito</w:t>
      </w:r>
      <w:r w:rsidRPr="0091353E" w:rsidR="00A211FC">
        <w:rPr>
          <w:rFonts w:ascii="Arial" w:hAnsi="Arial" w:cs="Arial"/>
          <w:color w:val="000000" w:themeColor="text1"/>
          <w:sz w:val="22"/>
        </w:rPr>
        <w:t xml:space="preserve"> de</w:t>
      </w:r>
      <w:r w:rsidRPr="0091353E" w:rsidR="00E45D0D">
        <w:rPr>
          <w:rFonts w:ascii="Arial" w:hAnsi="Arial" w:cs="Arial"/>
          <w:color w:val="000000" w:themeColor="text1"/>
          <w:sz w:val="22"/>
        </w:rPr>
        <w:t xml:space="preserve"> que el público en general </w:t>
      </w:r>
      <w:r w:rsidRPr="0091353E" w:rsidR="000A797D">
        <w:rPr>
          <w:rFonts w:ascii="Arial" w:hAnsi="Arial" w:cs="Arial"/>
          <w:color w:val="000000" w:themeColor="text1"/>
          <w:sz w:val="22"/>
        </w:rPr>
        <w:t xml:space="preserve">pueda </w:t>
      </w:r>
      <w:r w:rsidRPr="0091353E" w:rsidR="00593B1E">
        <w:rPr>
          <w:rFonts w:ascii="Arial" w:hAnsi="Arial" w:cs="Arial"/>
          <w:color w:val="000000" w:themeColor="text1"/>
          <w:sz w:val="22"/>
        </w:rPr>
        <w:t>presentar</w:t>
      </w:r>
      <w:r w:rsidRPr="0091353E" w:rsidR="000A797D">
        <w:rPr>
          <w:rFonts w:ascii="Arial" w:hAnsi="Arial" w:cs="Arial"/>
          <w:color w:val="000000" w:themeColor="text1"/>
          <w:sz w:val="22"/>
        </w:rPr>
        <w:t xml:space="preserve"> las observaciones que estime pertinentes</w:t>
      </w:r>
      <w:r w:rsidRPr="0091353E" w:rsidR="00033CF0">
        <w:rPr>
          <w:rFonts w:ascii="Arial" w:hAnsi="Arial" w:cs="Arial"/>
          <w:color w:val="000000" w:themeColor="text1"/>
          <w:sz w:val="22"/>
        </w:rPr>
        <w:t>.</w:t>
      </w:r>
      <w:r w:rsidRPr="0091353E" w:rsidR="00BC2896">
        <w:rPr>
          <w:rFonts w:ascii="Arial" w:hAnsi="Arial" w:cs="Arial"/>
          <w:color w:val="000000" w:themeColor="text1"/>
          <w:sz w:val="22"/>
        </w:rPr>
        <w:t xml:space="preserve"> Esa misma disposición también consagra la obligación de las entidades estatales de pronunciarse sobre las observaciones </w:t>
      </w:r>
      <w:r w:rsidRPr="0091353E" w:rsidR="004B6480">
        <w:rPr>
          <w:rFonts w:ascii="Arial" w:hAnsi="Arial" w:cs="Arial"/>
          <w:color w:val="000000" w:themeColor="text1"/>
          <w:sz w:val="22"/>
        </w:rPr>
        <w:t>presentadas, pronunciamiento que deberá ser motivado ya sea para acogerlas</w:t>
      </w:r>
      <w:r w:rsidRPr="0091353E" w:rsidR="00DC37CA">
        <w:rPr>
          <w:rFonts w:ascii="Arial" w:hAnsi="Arial" w:cs="Arial"/>
          <w:color w:val="000000" w:themeColor="text1"/>
          <w:sz w:val="22"/>
        </w:rPr>
        <w:t xml:space="preserve"> o para rechazarlas.</w:t>
      </w:r>
    </w:p>
    <w:p w:rsidRPr="0091353E" w:rsidR="00593B1E" w:rsidP="00CB55AE" w:rsidRDefault="00EB4C32" w14:paraId="318CB90B" w14:textId="2B13E46A">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Por su parte, el Decreto 1082 de 2015</w:t>
      </w:r>
      <w:r w:rsidRPr="0091353E" w:rsidR="008B6C27">
        <w:rPr>
          <w:rFonts w:ascii="Arial" w:hAnsi="Arial" w:cs="Arial"/>
          <w:color w:val="000000" w:themeColor="text1"/>
          <w:sz w:val="22"/>
        </w:rPr>
        <w:t>,</w:t>
      </w:r>
      <w:r w:rsidRPr="0091353E" w:rsidR="00334F3C">
        <w:rPr>
          <w:rFonts w:ascii="Arial" w:hAnsi="Arial" w:cs="Arial"/>
          <w:color w:val="000000" w:themeColor="text1"/>
          <w:sz w:val="22"/>
        </w:rPr>
        <w:t xml:space="preserve"> en relación con </w:t>
      </w:r>
      <w:r w:rsidRPr="0091353E" w:rsidR="00500B75">
        <w:rPr>
          <w:rFonts w:ascii="Arial" w:hAnsi="Arial" w:cs="Arial"/>
          <w:color w:val="000000" w:themeColor="text1"/>
          <w:sz w:val="22"/>
        </w:rPr>
        <w:t>esta</w:t>
      </w:r>
      <w:r w:rsidRPr="0091353E" w:rsidR="00334F3C">
        <w:rPr>
          <w:rFonts w:ascii="Arial" w:hAnsi="Arial" w:cs="Arial"/>
          <w:color w:val="000000" w:themeColor="text1"/>
          <w:sz w:val="22"/>
        </w:rPr>
        <w:t xml:space="preserve"> obligación</w:t>
      </w:r>
      <w:r w:rsidRPr="0091353E" w:rsidR="008B6C27">
        <w:rPr>
          <w:rFonts w:ascii="Arial" w:hAnsi="Arial" w:cs="Arial"/>
          <w:color w:val="000000" w:themeColor="text1"/>
          <w:sz w:val="22"/>
        </w:rPr>
        <w:t>,</w:t>
      </w:r>
      <w:r w:rsidRPr="0091353E" w:rsidR="00334F3C">
        <w:rPr>
          <w:rFonts w:ascii="Arial" w:hAnsi="Arial" w:cs="Arial"/>
          <w:color w:val="000000" w:themeColor="text1"/>
          <w:sz w:val="22"/>
        </w:rPr>
        <w:t xml:space="preserve"> </w:t>
      </w:r>
      <w:r w:rsidRPr="0091353E" w:rsidR="00550EE5">
        <w:rPr>
          <w:rFonts w:ascii="Arial" w:hAnsi="Arial" w:cs="Arial"/>
          <w:color w:val="000000" w:themeColor="text1"/>
          <w:sz w:val="22"/>
        </w:rPr>
        <w:t xml:space="preserve">precisó en el </w:t>
      </w:r>
      <w:r w:rsidRPr="0091353E" w:rsidR="0082279C">
        <w:rPr>
          <w:rFonts w:ascii="Arial" w:hAnsi="Arial" w:cs="Arial"/>
          <w:color w:val="000000" w:themeColor="text1"/>
          <w:sz w:val="22"/>
        </w:rPr>
        <w:t xml:space="preserve">inciso 2 del </w:t>
      </w:r>
      <w:r w:rsidRPr="0091353E" w:rsidR="00550EE5">
        <w:rPr>
          <w:rFonts w:ascii="Arial" w:hAnsi="Arial" w:cs="Arial"/>
          <w:color w:val="000000" w:themeColor="text1"/>
          <w:sz w:val="22"/>
        </w:rPr>
        <w:t xml:space="preserve">artículo 2.2.1.1.1.7.1. que «[…] </w:t>
      </w:r>
      <w:r w:rsidRPr="0091353E" w:rsidR="005D1784">
        <w:rPr>
          <w:rFonts w:ascii="Arial" w:hAnsi="Arial" w:cs="Arial"/>
          <w:color w:val="000000" w:themeColor="text1"/>
          <w:sz w:val="22"/>
        </w:rPr>
        <w:t xml:space="preserve">La Entidad Estatal está obligada a publicar oportunamente el aviso de convocatoria o la invitación en los Procesos de Contratación de mínima cuantía y </w:t>
      </w:r>
      <w:r w:rsidRPr="0091353E" w:rsidR="005D1784">
        <w:rPr>
          <w:rFonts w:ascii="Arial" w:hAnsi="Arial" w:cs="Arial"/>
          <w:i/>
          <w:iCs/>
          <w:color w:val="000000" w:themeColor="text1"/>
          <w:sz w:val="22"/>
        </w:rPr>
        <w:t>el proyecto de pliegos de condiciones</w:t>
      </w:r>
      <w:r w:rsidRPr="0091353E" w:rsidR="005D1784">
        <w:rPr>
          <w:rFonts w:ascii="Arial" w:hAnsi="Arial" w:cs="Arial"/>
          <w:color w:val="000000" w:themeColor="text1"/>
          <w:sz w:val="22"/>
        </w:rPr>
        <w:t xml:space="preserve"> en el </w:t>
      </w:r>
      <w:proofErr w:type="spellStart"/>
      <w:r w:rsidRPr="0091353E" w:rsidR="005D1784">
        <w:rPr>
          <w:rFonts w:ascii="Arial" w:hAnsi="Arial" w:cs="Arial"/>
          <w:color w:val="000000" w:themeColor="text1"/>
          <w:sz w:val="22"/>
        </w:rPr>
        <w:t>Secop</w:t>
      </w:r>
      <w:proofErr w:type="spellEnd"/>
      <w:r w:rsidRPr="0091353E" w:rsidR="005D1784">
        <w:rPr>
          <w:rFonts w:ascii="Arial" w:hAnsi="Arial" w:cs="Arial"/>
          <w:color w:val="000000" w:themeColor="text1"/>
          <w:sz w:val="22"/>
        </w:rPr>
        <w:t xml:space="preserve"> para que los interesados en el Proceso de Contratación puedan presentar observaciones o solicitar aclaraciones en el término previsto para el efecto […]</w:t>
      </w:r>
      <w:r w:rsidRPr="0091353E" w:rsidR="0037224F">
        <w:rPr>
          <w:rFonts w:ascii="Arial" w:hAnsi="Arial" w:cs="Arial"/>
          <w:color w:val="000000" w:themeColor="text1"/>
          <w:sz w:val="22"/>
        </w:rPr>
        <w:t>»</w:t>
      </w:r>
      <w:r w:rsidRPr="0091353E" w:rsidR="0082279C">
        <w:rPr>
          <w:rFonts w:ascii="Arial" w:hAnsi="Arial" w:cs="Arial"/>
          <w:color w:val="000000" w:themeColor="text1"/>
          <w:sz w:val="22"/>
        </w:rPr>
        <w:t>. (Cursiva fuera texto)</w:t>
      </w:r>
    </w:p>
    <w:p w:rsidRPr="0091353E" w:rsidR="0038234D" w:rsidP="00CB55AE" w:rsidRDefault="00ED188C" w14:paraId="768DA6AE" w14:textId="449BED15">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En cuan</w:t>
      </w:r>
      <w:r w:rsidRPr="0091353E" w:rsidR="002555D1">
        <w:rPr>
          <w:rFonts w:ascii="Arial" w:hAnsi="Arial" w:cs="Arial"/>
          <w:color w:val="000000" w:themeColor="text1"/>
          <w:sz w:val="22"/>
        </w:rPr>
        <w:t>to al plazo o término para presentar observaciones al proyecto de pliego de condiciones</w:t>
      </w:r>
      <w:r w:rsidRPr="0091353E" w:rsidR="00C02F60">
        <w:rPr>
          <w:rFonts w:ascii="Arial" w:hAnsi="Arial" w:cs="Arial"/>
          <w:color w:val="000000" w:themeColor="text1"/>
          <w:sz w:val="22"/>
        </w:rPr>
        <w:t>,</w:t>
      </w:r>
      <w:r w:rsidRPr="0091353E" w:rsidR="004A08A8">
        <w:rPr>
          <w:rFonts w:ascii="Arial" w:hAnsi="Arial" w:cs="Arial"/>
          <w:color w:val="000000" w:themeColor="text1"/>
          <w:sz w:val="22"/>
        </w:rPr>
        <w:t xml:space="preserve"> </w:t>
      </w:r>
      <w:r w:rsidRPr="0091353E" w:rsidR="00804FEB">
        <w:rPr>
          <w:rFonts w:ascii="Arial" w:hAnsi="Arial" w:cs="Arial"/>
          <w:color w:val="000000" w:themeColor="text1"/>
          <w:sz w:val="22"/>
        </w:rPr>
        <w:t>en el a</w:t>
      </w:r>
      <w:r w:rsidRPr="0091353E" w:rsidR="004A08A8">
        <w:rPr>
          <w:rFonts w:ascii="Arial" w:hAnsi="Arial" w:cs="Arial"/>
          <w:color w:val="000000" w:themeColor="text1"/>
          <w:sz w:val="22"/>
        </w:rPr>
        <w:t>rtículo 2.2.1.1.2.1.4.</w:t>
      </w:r>
      <w:r w:rsidRPr="0091353E" w:rsidR="00804FEB">
        <w:rPr>
          <w:rFonts w:ascii="Arial" w:hAnsi="Arial" w:cs="Arial"/>
          <w:color w:val="000000" w:themeColor="text1"/>
          <w:sz w:val="22"/>
        </w:rPr>
        <w:t xml:space="preserve"> del mencionado cuerpo norm</w:t>
      </w:r>
      <w:r w:rsidRPr="0091353E" w:rsidR="00664A41">
        <w:rPr>
          <w:rFonts w:ascii="Arial" w:hAnsi="Arial" w:cs="Arial"/>
          <w:color w:val="000000" w:themeColor="text1"/>
          <w:sz w:val="22"/>
        </w:rPr>
        <w:t>a</w:t>
      </w:r>
      <w:r w:rsidRPr="0091353E" w:rsidR="00804FEB">
        <w:rPr>
          <w:rFonts w:ascii="Arial" w:hAnsi="Arial" w:cs="Arial"/>
          <w:color w:val="000000" w:themeColor="text1"/>
          <w:sz w:val="22"/>
        </w:rPr>
        <w:t>tivo se afirma que «L</w:t>
      </w:r>
      <w:r w:rsidRPr="0091353E" w:rsidR="004A08A8">
        <w:rPr>
          <w:rFonts w:ascii="Arial" w:hAnsi="Arial" w:cs="Arial"/>
          <w:color w:val="000000" w:themeColor="text1"/>
          <w:sz w:val="22"/>
        </w:rPr>
        <w:t xml:space="preserve">os interesados pueden hacer comentarios al proyecto de pliegos de condiciones a partir de la fecha de publicación de </w:t>
      </w:r>
      <w:proofErr w:type="gramStart"/>
      <w:r w:rsidRPr="0091353E" w:rsidR="004A08A8">
        <w:rPr>
          <w:rFonts w:ascii="Arial" w:hAnsi="Arial" w:cs="Arial"/>
          <w:color w:val="000000" w:themeColor="text1"/>
          <w:sz w:val="22"/>
        </w:rPr>
        <w:t>los mismos</w:t>
      </w:r>
      <w:proofErr w:type="gramEnd"/>
      <w:r w:rsidRPr="0091353E" w:rsidR="004A08A8">
        <w:rPr>
          <w:rFonts w:ascii="Arial" w:hAnsi="Arial" w:cs="Arial"/>
          <w:color w:val="000000" w:themeColor="text1"/>
          <w:sz w:val="22"/>
        </w:rPr>
        <w:t xml:space="preserve">: (a) durante un término de diez (10) días hábiles </w:t>
      </w:r>
      <w:r w:rsidRPr="0091353E" w:rsidR="004A08A8">
        <w:rPr>
          <w:rFonts w:ascii="Arial" w:hAnsi="Arial" w:cs="Arial"/>
          <w:color w:val="000000" w:themeColor="text1"/>
          <w:sz w:val="22"/>
        </w:rPr>
        <w:lastRenderedPageBreak/>
        <w:t>en la licitación pública; y (b) durante un término de cinco (5) días hábiles en la selección abreviada y el concurso de méritos</w:t>
      </w:r>
      <w:r w:rsidRPr="0091353E" w:rsidR="00804FEB">
        <w:rPr>
          <w:rFonts w:ascii="Arial" w:hAnsi="Arial" w:cs="Arial"/>
          <w:color w:val="000000" w:themeColor="text1"/>
          <w:sz w:val="22"/>
        </w:rPr>
        <w:t>».</w:t>
      </w:r>
    </w:p>
    <w:p w:rsidRPr="0091353E" w:rsidR="0085720F" w:rsidP="00CB55AE" w:rsidRDefault="00FF41F4" w14:paraId="501531C6" w14:textId="0B96BB83">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En relación con</w:t>
      </w:r>
      <w:r w:rsidRPr="0091353E" w:rsidR="00BE60D0">
        <w:rPr>
          <w:rFonts w:ascii="Arial" w:hAnsi="Arial" w:cs="Arial"/>
          <w:color w:val="000000" w:themeColor="text1"/>
          <w:sz w:val="22"/>
        </w:rPr>
        <w:t xml:space="preserve"> la respuesta </w:t>
      </w:r>
      <w:r w:rsidRPr="0091353E" w:rsidR="00B07020">
        <w:rPr>
          <w:rFonts w:ascii="Arial" w:hAnsi="Arial" w:cs="Arial"/>
          <w:color w:val="000000" w:themeColor="text1"/>
          <w:sz w:val="22"/>
        </w:rPr>
        <w:t>a</w:t>
      </w:r>
      <w:r w:rsidRPr="0091353E" w:rsidR="00BE60D0">
        <w:rPr>
          <w:rFonts w:ascii="Arial" w:hAnsi="Arial" w:cs="Arial"/>
          <w:color w:val="000000" w:themeColor="text1"/>
          <w:sz w:val="22"/>
        </w:rPr>
        <w:t xml:space="preserve"> las observaciones presentadas al proyecto de pliego de condiciones</w:t>
      </w:r>
      <w:r w:rsidRPr="0091353E" w:rsidR="00381D5F">
        <w:rPr>
          <w:rFonts w:ascii="Arial" w:hAnsi="Arial" w:cs="Arial"/>
          <w:color w:val="000000" w:themeColor="text1"/>
          <w:sz w:val="22"/>
        </w:rPr>
        <w:t>,</w:t>
      </w:r>
      <w:r w:rsidRPr="0091353E" w:rsidR="00BE60D0">
        <w:rPr>
          <w:rFonts w:ascii="Arial" w:hAnsi="Arial" w:cs="Arial"/>
          <w:color w:val="000000" w:themeColor="text1"/>
          <w:sz w:val="22"/>
        </w:rPr>
        <w:t xml:space="preserve"> advertimos que el ordenamiento jurídico</w:t>
      </w:r>
      <w:r w:rsidRPr="0091353E" w:rsidR="00B07020">
        <w:rPr>
          <w:rFonts w:ascii="Arial" w:hAnsi="Arial" w:cs="Arial"/>
          <w:color w:val="000000" w:themeColor="text1"/>
          <w:sz w:val="22"/>
        </w:rPr>
        <w:t xml:space="preserve"> no contempló un término para tal efecto</w:t>
      </w:r>
      <w:r w:rsidRPr="0091353E" w:rsidR="0085720F">
        <w:rPr>
          <w:rFonts w:ascii="Arial" w:hAnsi="Arial" w:cs="Arial"/>
          <w:color w:val="000000" w:themeColor="text1"/>
          <w:sz w:val="22"/>
        </w:rPr>
        <w:t>.</w:t>
      </w:r>
    </w:p>
    <w:p w:rsidRPr="0091353E" w:rsidR="00634D73" w:rsidP="00CB55AE" w:rsidRDefault="0085720F" w14:paraId="08930A40" w14:textId="7A68DD6D">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S</w:t>
      </w:r>
      <w:r w:rsidRPr="0091353E" w:rsidR="00B07020">
        <w:rPr>
          <w:rFonts w:ascii="Arial" w:hAnsi="Arial" w:cs="Arial"/>
          <w:color w:val="000000" w:themeColor="text1"/>
          <w:sz w:val="22"/>
        </w:rPr>
        <w:t xml:space="preserve">in embargo, </w:t>
      </w:r>
      <w:r w:rsidRPr="0091353E" w:rsidR="007912F2">
        <w:rPr>
          <w:rFonts w:ascii="Arial" w:hAnsi="Arial" w:cs="Arial"/>
          <w:color w:val="000000" w:themeColor="text1"/>
          <w:sz w:val="22"/>
        </w:rPr>
        <w:t>esa circunstancia de ninguna manera implica la inexistencia</w:t>
      </w:r>
      <w:r w:rsidRPr="0091353E" w:rsidR="005D0969">
        <w:rPr>
          <w:rFonts w:ascii="Arial" w:hAnsi="Arial" w:cs="Arial"/>
          <w:color w:val="000000" w:themeColor="text1"/>
          <w:sz w:val="22"/>
        </w:rPr>
        <w:t xml:space="preserve"> de un límite,</w:t>
      </w:r>
      <w:r w:rsidRPr="0091353E" w:rsidR="007912F2">
        <w:rPr>
          <w:rFonts w:ascii="Arial" w:hAnsi="Arial" w:cs="Arial"/>
          <w:color w:val="000000" w:themeColor="text1"/>
          <w:sz w:val="22"/>
        </w:rPr>
        <w:t xml:space="preserve"> </w:t>
      </w:r>
      <w:r w:rsidRPr="0091353E" w:rsidR="00703917">
        <w:rPr>
          <w:rFonts w:ascii="Arial" w:hAnsi="Arial" w:cs="Arial"/>
          <w:color w:val="000000" w:themeColor="text1"/>
          <w:sz w:val="22"/>
        </w:rPr>
        <w:t xml:space="preserve">ya que de conformidad con lo establecido </w:t>
      </w:r>
      <w:r w:rsidRPr="0091353E" w:rsidR="00AE6988">
        <w:rPr>
          <w:rFonts w:ascii="Arial" w:hAnsi="Arial" w:cs="Arial"/>
          <w:color w:val="000000" w:themeColor="text1"/>
          <w:sz w:val="22"/>
        </w:rPr>
        <w:t>en las disposiciones que rigen el procedimiento de contratación</w:t>
      </w:r>
      <w:r w:rsidRPr="0091353E" w:rsidR="005D0969">
        <w:rPr>
          <w:rFonts w:ascii="Arial" w:hAnsi="Arial" w:cs="Arial"/>
          <w:color w:val="000000" w:themeColor="text1"/>
          <w:sz w:val="22"/>
        </w:rPr>
        <w:t>,</w:t>
      </w:r>
      <w:r w:rsidRPr="0091353E" w:rsidR="00A975D9">
        <w:rPr>
          <w:rFonts w:ascii="Arial" w:hAnsi="Arial" w:cs="Arial"/>
          <w:color w:val="000000" w:themeColor="text1"/>
          <w:sz w:val="22"/>
        </w:rPr>
        <w:t xml:space="preserve"> este se realiza por fase</w:t>
      </w:r>
      <w:r w:rsidRPr="0091353E" w:rsidR="00B82A8E">
        <w:rPr>
          <w:rFonts w:ascii="Arial" w:hAnsi="Arial" w:cs="Arial"/>
          <w:color w:val="000000" w:themeColor="text1"/>
          <w:sz w:val="22"/>
        </w:rPr>
        <w:t>s</w:t>
      </w:r>
      <w:r w:rsidRPr="0091353E" w:rsidR="00B64D86">
        <w:rPr>
          <w:rFonts w:ascii="Arial" w:hAnsi="Arial" w:cs="Arial"/>
          <w:color w:val="000000" w:themeColor="text1"/>
          <w:sz w:val="22"/>
        </w:rPr>
        <w:t xml:space="preserve"> o etapas</w:t>
      </w:r>
      <w:r w:rsidRPr="0091353E" w:rsidR="00B82A8E">
        <w:rPr>
          <w:rFonts w:ascii="Arial" w:hAnsi="Arial" w:cs="Arial"/>
          <w:color w:val="000000" w:themeColor="text1"/>
          <w:sz w:val="22"/>
        </w:rPr>
        <w:t>.</w:t>
      </w:r>
      <w:r w:rsidRPr="0091353E" w:rsidR="0071460B">
        <w:rPr>
          <w:rFonts w:ascii="Arial" w:hAnsi="Arial" w:cs="Arial"/>
          <w:color w:val="000000" w:themeColor="text1"/>
          <w:sz w:val="22"/>
        </w:rPr>
        <w:t xml:space="preserve"> Así las cosas, si bien no existe un término </w:t>
      </w:r>
      <w:r w:rsidRPr="0091353E" w:rsidR="005D0969">
        <w:rPr>
          <w:rFonts w:ascii="Arial" w:hAnsi="Arial" w:cs="Arial"/>
          <w:color w:val="000000" w:themeColor="text1"/>
          <w:sz w:val="22"/>
        </w:rPr>
        <w:t xml:space="preserve">expreso </w:t>
      </w:r>
      <w:r w:rsidRPr="0091353E" w:rsidR="0071460B">
        <w:rPr>
          <w:rFonts w:ascii="Arial" w:hAnsi="Arial" w:cs="Arial"/>
          <w:color w:val="000000" w:themeColor="text1"/>
          <w:sz w:val="22"/>
        </w:rPr>
        <w:t xml:space="preserve">para responder las observaciones al proyecto de pliego de condiciones, </w:t>
      </w:r>
      <w:r w:rsidRPr="0091353E" w:rsidR="00B8232B">
        <w:rPr>
          <w:rFonts w:ascii="Arial" w:hAnsi="Arial" w:cs="Arial"/>
          <w:color w:val="000000" w:themeColor="text1"/>
          <w:sz w:val="22"/>
        </w:rPr>
        <w:t>no lo es menos que</w:t>
      </w:r>
      <w:r w:rsidRPr="0091353E" w:rsidR="003C49EE">
        <w:rPr>
          <w:rFonts w:ascii="Arial" w:hAnsi="Arial" w:cs="Arial"/>
          <w:color w:val="000000" w:themeColor="text1"/>
          <w:sz w:val="22"/>
        </w:rPr>
        <w:t xml:space="preserve"> existe un límite para que la entidad estatal profiera la respuesta a esas observaciones</w:t>
      </w:r>
      <w:r w:rsidRPr="0091353E" w:rsidR="00C525B1">
        <w:rPr>
          <w:rFonts w:ascii="Arial" w:hAnsi="Arial" w:cs="Arial"/>
          <w:color w:val="000000" w:themeColor="text1"/>
          <w:sz w:val="22"/>
        </w:rPr>
        <w:t>. Límite que est</w:t>
      </w:r>
      <w:r w:rsidRPr="0091353E" w:rsidR="00322AEA">
        <w:rPr>
          <w:rFonts w:ascii="Arial" w:hAnsi="Arial" w:cs="Arial"/>
          <w:color w:val="000000" w:themeColor="text1"/>
          <w:sz w:val="22"/>
        </w:rPr>
        <w:t>á</w:t>
      </w:r>
      <w:r w:rsidRPr="0091353E" w:rsidR="00C525B1">
        <w:rPr>
          <w:rFonts w:ascii="Arial" w:hAnsi="Arial" w:cs="Arial"/>
          <w:color w:val="000000" w:themeColor="text1"/>
          <w:sz w:val="22"/>
        </w:rPr>
        <w:t xml:space="preserve"> constituido por </w:t>
      </w:r>
      <w:r w:rsidRPr="0091353E" w:rsidR="006C5D24">
        <w:rPr>
          <w:rFonts w:ascii="Arial" w:hAnsi="Arial" w:cs="Arial"/>
          <w:color w:val="000000" w:themeColor="text1"/>
          <w:sz w:val="22"/>
        </w:rPr>
        <w:t>la promulgación del acto administrativo de apertura del proceso de selección</w:t>
      </w:r>
      <w:r w:rsidRPr="0091353E" w:rsidR="00832C7F">
        <w:rPr>
          <w:rFonts w:ascii="Arial" w:hAnsi="Arial" w:cs="Arial"/>
          <w:color w:val="000000" w:themeColor="text1"/>
          <w:sz w:val="22"/>
        </w:rPr>
        <w:t>.</w:t>
      </w:r>
      <w:r w:rsidRPr="0091353E" w:rsidR="00634D73">
        <w:rPr>
          <w:rFonts w:ascii="Arial" w:hAnsi="Arial" w:cs="Arial"/>
          <w:color w:val="000000" w:themeColor="text1"/>
          <w:sz w:val="22"/>
        </w:rPr>
        <w:t xml:space="preserve"> </w:t>
      </w:r>
      <w:r w:rsidRPr="0091353E" w:rsidR="00832C7F">
        <w:rPr>
          <w:rFonts w:ascii="Arial" w:hAnsi="Arial" w:cs="Arial"/>
          <w:color w:val="000000" w:themeColor="text1"/>
          <w:sz w:val="22"/>
        </w:rPr>
        <w:t>E</w:t>
      </w:r>
      <w:r w:rsidRPr="0091353E" w:rsidR="00634D73">
        <w:rPr>
          <w:rFonts w:ascii="Arial" w:hAnsi="Arial" w:cs="Arial"/>
          <w:color w:val="000000" w:themeColor="text1"/>
          <w:sz w:val="22"/>
        </w:rPr>
        <w:t>sto significa que antes que la entidad estatal profiera dicho acto administrativo y publique el pliego de condiciones definitivo, deberá responder las observaciones presentadas al proyecto de pliego de condiciones.</w:t>
      </w:r>
    </w:p>
    <w:p w:rsidRPr="0091353E" w:rsidR="00FD23EB" w:rsidP="00CB55AE" w:rsidRDefault="005A7D64" w14:paraId="68777544" w14:textId="33D46D37">
      <w:pPr>
        <w:spacing w:before="120" w:after="120" w:line="276" w:lineRule="auto"/>
        <w:ind w:firstLine="709"/>
        <w:jc w:val="both"/>
        <w:rPr>
          <w:rFonts w:ascii="Arial" w:hAnsi="Arial" w:cs="Arial"/>
          <w:color w:val="000000" w:themeColor="text1"/>
          <w:sz w:val="22"/>
        </w:rPr>
      </w:pPr>
      <w:proofErr w:type="spellStart"/>
      <w:r w:rsidRPr="0091353E">
        <w:rPr>
          <w:rFonts w:ascii="Arial" w:hAnsi="Arial" w:cs="Arial"/>
          <w:color w:val="000000" w:themeColor="text1"/>
          <w:sz w:val="22"/>
        </w:rPr>
        <w:t>ii</w:t>
      </w:r>
      <w:proofErr w:type="spellEnd"/>
      <w:r w:rsidRPr="0091353E">
        <w:rPr>
          <w:rFonts w:ascii="Arial" w:hAnsi="Arial" w:cs="Arial"/>
          <w:color w:val="000000" w:themeColor="text1"/>
          <w:sz w:val="22"/>
        </w:rPr>
        <w:t xml:space="preserve">) </w:t>
      </w:r>
      <w:r w:rsidRPr="0091353E" w:rsidR="007C0005">
        <w:rPr>
          <w:rFonts w:ascii="Arial" w:hAnsi="Arial" w:cs="Arial"/>
          <w:color w:val="000000" w:themeColor="text1"/>
          <w:sz w:val="22"/>
        </w:rPr>
        <w:t xml:space="preserve">Apertura del proceso de selección. </w:t>
      </w:r>
      <w:r w:rsidRPr="0091353E" w:rsidR="00B765CD">
        <w:rPr>
          <w:rFonts w:ascii="Arial" w:hAnsi="Arial" w:cs="Arial"/>
          <w:color w:val="000000" w:themeColor="text1"/>
          <w:sz w:val="22"/>
        </w:rPr>
        <w:t>Esta fase</w:t>
      </w:r>
      <w:r w:rsidRPr="0091353E" w:rsidR="00C449B5">
        <w:rPr>
          <w:rFonts w:ascii="Arial" w:hAnsi="Arial" w:cs="Arial"/>
          <w:color w:val="000000" w:themeColor="text1"/>
          <w:sz w:val="22"/>
        </w:rPr>
        <w:t xml:space="preserve"> o etapa</w:t>
      </w:r>
      <w:r w:rsidRPr="0091353E" w:rsidR="00B765CD">
        <w:rPr>
          <w:rFonts w:ascii="Arial" w:hAnsi="Arial" w:cs="Arial"/>
          <w:color w:val="000000" w:themeColor="text1"/>
          <w:sz w:val="22"/>
        </w:rPr>
        <w:t xml:space="preserve"> inici</w:t>
      </w:r>
      <w:r w:rsidRPr="0091353E" w:rsidR="00921D38">
        <w:rPr>
          <w:rFonts w:ascii="Arial" w:hAnsi="Arial" w:cs="Arial"/>
          <w:color w:val="000000" w:themeColor="text1"/>
          <w:sz w:val="22"/>
        </w:rPr>
        <w:t>a</w:t>
      </w:r>
      <w:r w:rsidRPr="0091353E" w:rsidR="00B765CD">
        <w:rPr>
          <w:rFonts w:ascii="Arial" w:hAnsi="Arial" w:cs="Arial"/>
          <w:color w:val="000000" w:themeColor="text1"/>
          <w:sz w:val="22"/>
        </w:rPr>
        <w:t xml:space="preserve"> </w:t>
      </w:r>
      <w:r w:rsidRPr="0091353E" w:rsidR="00A3196D">
        <w:rPr>
          <w:rFonts w:ascii="Arial" w:hAnsi="Arial" w:cs="Arial"/>
          <w:color w:val="000000" w:themeColor="text1"/>
          <w:sz w:val="22"/>
        </w:rPr>
        <w:t xml:space="preserve">con la </w:t>
      </w:r>
      <w:r w:rsidRPr="0091353E" w:rsidR="00921D38">
        <w:rPr>
          <w:rFonts w:ascii="Arial" w:hAnsi="Arial" w:cs="Arial"/>
          <w:color w:val="000000" w:themeColor="text1"/>
          <w:sz w:val="22"/>
        </w:rPr>
        <w:t xml:space="preserve">expedición </w:t>
      </w:r>
      <w:r w:rsidRPr="0091353E" w:rsidR="00A3196D">
        <w:rPr>
          <w:rFonts w:ascii="Arial" w:hAnsi="Arial" w:cs="Arial"/>
          <w:color w:val="000000" w:themeColor="text1"/>
          <w:sz w:val="22"/>
        </w:rPr>
        <w:t>del acto administrativo de apertura del proceso de selección</w:t>
      </w:r>
      <w:r w:rsidRPr="0091353E" w:rsidR="007C5074">
        <w:rPr>
          <w:rFonts w:ascii="Arial" w:hAnsi="Arial" w:cs="Arial"/>
          <w:color w:val="000000" w:themeColor="text1"/>
          <w:sz w:val="22"/>
        </w:rPr>
        <w:t>, momento en el cual</w:t>
      </w:r>
      <w:r w:rsidRPr="0091353E" w:rsidR="00FD23EB">
        <w:rPr>
          <w:rFonts w:ascii="Arial" w:hAnsi="Arial" w:cs="Arial"/>
          <w:color w:val="000000" w:themeColor="text1"/>
          <w:sz w:val="22"/>
        </w:rPr>
        <w:t xml:space="preserve"> se</w:t>
      </w:r>
      <w:r w:rsidRPr="0091353E" w:rsidR="00B862F6">
        <w:rPr>
          <w:rFonts w:ascii="Arial" w:hAnsi="Arial" w:cs="Arial"/>
          <w:color w:val="000000" w:themeColor="text1"/>
          <w:sz w:val="22"/>
        </w:rPr>
        <w:t xml:space="preserve"> publica</w:t>
      </w:r>
      <w:r w:rsidRPr="0091353E" w:rsidR="00FD23EB">
        <w:rPr>
          <w:rFonts w:ascii="Arial" w:hAnsi="Arial" w:cs="Arial"/>
          <w:color w:val="000000" w:themeColor="text1"/>
          <w:sz w:val="22"/>
        </w:rPr>
        <w:t xml:space="preserve"> el pliego de condiciones de definitivo</w:t>
      </w:r>
      <w:r w:rsidRPr="0091353E" w:rsidR="006913CF">
        <w:rPr>
          <w:rFonts w:ascii="Arial" w:hAnsi="Arial" w:cs="Arial"/>
          <w:color w:val="000000" w:themeColor="text1"/>
          <w:sz w:val="22"/>
        </w:rPr>
        <w:t xml:space="preserve">; documento </w:t>
      </w:r>
      <w:r w:rsidRPr="0091353E" w:rsidR="00D83433">
        <w:rPr>
          <w:rFonts w:ascii="Arial" w:hAnsi="Arial" w:cs="Arial"/>
          <w:color w:val="000000" w:themeColor="text1"/>
          <w:sz w:val="22"/>
        </w:rPr>
        <w:t>e</w:t>
      </w:r>
      <w:r w:rsidRPr="0091353E" w:rsidR="006913CF">
        <w:rPr>
          <w:rFonts w:ascii="Arial" w:hAnsi="Arial" w:cs="Arial"/>
          <w:color w:val="000000" w:themeColor="text1"/>
          <w:sz w:val="22"/>
        </w:rPr>
        <w:t xml:space="preserve">ste último </w:t>
      </w:r>
      <w:r w:rsidRPr="0091353E" w:rsidR="00873912">
        <w:rPr>
          <w:rFonts w:ascii="Arial" w:hAnsi="Arial" w:cs="Arial"/>
          <w:color w:val="000000" w:themeColor="text1"/>
          <w:sz w:val="22"/>
        </w:rPr>
        <w:t>respecto del cual también se pueden presentar observaciones y/o solicitudes de aclaraciones.</w:t>
      </w:r>
    </w:p>
    <w:p w:rsidRPr="0091353E" w:rsidR="001B5DC2" w:rsidP="00104CCA" w:rsidRDefault="007901EB" w14:paraId="4E3BF845" w14:textId="08531872">
      <w:pPr>
        <w:spacing w:before="120" w:after="120" w:line="276" w:lineRule="auto"/>
        <w:ind w:firstLine="709"/>
        <w:jc w:val="both"/>
        <w:rPr>
          <w:rStyle w:val="Textoennegrita"/>
          <w:rFonts w:ascii="Arial" w:hAnsi="Arial" w:cs="Arial"/>
          <w:b w:val="0"/>
          <w:bCs w:val="0"/>
          <w:color w:val="000000" w:themeColor="text1"/>
          <w:sz w:val="22"/>
        </w:rPr>
      </w:pPr>
      <w:r w:rsidRPr="0091353E">
        <w:rPr>
          <w:rFonts w:ascii="Arial" w:hAnsi="Arial" w:cs="Arial"/>
          <w:color w:val="000000" w:themeColor="text1"/>
          <w:sz w:val="22"/>
        </w:rPr>
        <w:t xml:space="preserve">El ordenamiento jurídico </w:t>
      </w:r>
      <w:r w:rsidRPr="0091353E" w:rsidR="008D1A50">
        <w:rPr>
          <w:rFonts w:ascii="Arial" w:hAnsi="Arial" w:cs="Arial"/>
          <w:color w:val="000000" w:themeColor="text1"/>
          <w:sz w:val="22"/>
        </w:rPr>
        <w:t xml:space="preserve">que rige los procesos de contratación estatal, no estableció </w:t>
      </w:r>
      <w:r w:rsidRPr="0091353E" w:rsidR="004207C6">
        <w:rPr>
          <w:rFonts w:ascii="Arial" w:hAnsi="Arial" w:cs="Arial"/>
          <w:color w:val="000000" w:themeColor="text1"/>
          <w:sz w:val="22"/>
        </w:rPr>
        <w:t>un término para la presentación de las observaciones al pliego de condiciones definitivo</w:t>
      </w:r>
      <w:r w:rsidRPr="0091353E" w:rsidR="00BB2EC5">
        <w:rPr>
          <w:rFonts w:ascii="Arial" w:hAnsi="Arial" w:cs="Arial"/>
          <w:color w:val="000000" w:themeColor="text1"/>
          <w:sz w:val="22"/>
        </w:rPr>
        <w:t>, salvo en la licitación pública, proceso en el cual a petición o solicitud de parte</w:t>
      </w:r>
      <w:r w:rsidRPr="0091353E" w:rsidR="00FF3B12">
        <w:rPr>
          <w:rFonts w:ascii="Arial" w:hAnsi="Arial" w:cs="Arial"/>
          <w:color w:val="000000" w:themeColor="text1"/>
          <w:sz w:val="22"/>
        </w:rPr>
        <w:t xml:space="preserve"> o</w:t>
      </w:r>
      <w:r w:rsidRPr="0091353E" w:rsidR="00BB2EC5">
        <w:rPr>
          <w:rFonts w:ascii="Arial" w:hAnsi="Arial" w:cs="Arial"/>
          <w:color w:val="000000" w:themeColor="text1"/>
          <w:sz w:val="22"/>
        </w:rPr>
        <w:t xml:space="preserve"> de al menos uno de los interesados</w:t>
      </w:r>
      <w:r w:rsidRPr="0091353E" w:rsidR="00292004">
        <w:rPr>
          <w:rFonts w:ascii="Arial" w:hAnsi="Arial" w:cs="Arial"/>
          <w:color w:val="000000" w:themeColor="text1"/>
          <w:sz w:val="22"/>
        </w:rPr>
        <w:t>,</w:t>
      </w:r>
      <w:r w:rsidRPr="0091353E" w:rsidR="00A63500">
        <w:rPr>
          <w:rFonts w:ascii="Arial" w:hAnsi="Arial" w:cs="Arial"/>
          <w:color w:val="000000" w:themeColor="text1"/>
          <w:sz w:val="22"/>
        </w:rPr>
        <w:t xml:space="preserve"> dentro de los tres días hábiles siguientes</w:t>
      </w:r>
      <w:r w:rsidRPr="0091353E" w:rsidR="00BF0970">
        <w:rPr>
          <w:rFonts w:ascii="Arial" w:hAnsi="Arial" w:cs="Arial"/>
          <w:color w:val="000000" w:themeColor="text1"/>
          <w:sz w:val="22"/>
        </w:rPr>
        <w:t xml:space="preserve"> al inicio del término para la presentación de propuestas se realizará una audiencia con el pr</w:t>
      </w:r>
      <w:r w:rsidRPr="0091353E" w:rsidR="00CD5662">
        <w:rPr>
          <w:rFonts w:ascii="Arial" w:hAnsi="Arial" w:cs="Arial"/>
          <w:color w:val="000000" w:themeColor="text1"/>
          <w:sz w:val="22"/>
        </w:rPr>
        <w:t>opósito de precisar el contenido y alcance de los pliegos de condiciones</w:t>
      </w:r>
      <w:r w:rsidRPr="0091353E" w:rsidR="00CD5662">
        <w:rPr>
          <w:rStyle w:val="Refdenotaalpie"/>
          <w:rFonts w:ascii="Arial" w:hAnsi="Arial" w:cs="Arial"/>
          <w:color w:val="000000" w:themeColor="text1"/>
          <w:sz w:val="22"/>
        </w:rPr>
        <w:footnoteReference w:id="6"/>
      </w:r>
      <w:r w:rsidRPr="0091353E" w:rsidR="00104CCA">
        <w:rPr>
          <w:rFonts w:ascii="Arial" w:hAnsi="Arial" w:cs="Arial"/>
          <w:color w:val="000000" w:themeColor="text1"/>
          <w:sz w:val="22"/>
        </w:rPr>
        <w:t xml:space="preserve">; </w:t>
      </w:r>
      <w:r w:rsidRPr="0091353E" w:rsidR="00F25A7F">
        <w:rPr>
          <w:rFonts w:ascii="Arial" w:hAnsi="Arial" w:cs="Arial"/>
          <w:color w:val="000000" w:themeColor="text1"/>
          <w:sz w:val="22"/>
        </w:rPr>
        <w:t>asunto</w:t>
      </w:r>
      <w:r w:rsidRPr="0091353E" w:rsidR="00104CCA">
        <w:rPr>
          <w:rFonts w:ascii="Arial" w:hAnsi="Arial" w:cs="Arial"/>
          <w:color w:val="000000" w:themeColor="text1"/>
          <w:sz w:val="22"/>
        </w:rPr>
        <w:t xml:space="preserve"> </w:t>
      </w:r>
      <w:r w:rsidRPr="0091353E" w:rsidR="00184A9A">
        <w:rPr>
          <w:rFonts w:ascii="Arial" w:hAnsi="Arial" w:cs="Arial"/>
          <w:color w:val="000000" w:themeColor="text1"/>
          <w:sz w:val="22"/>
        </w:rPr>
        <w:t>e</w:t>
      </w:r>
      <w:r w:rsidRPr="0091353E" w:rsidR="00104CCA">
        <w:rPr>
          <w:rFonts w:ascii="Arial" w:hAnsi="Arial" w:cs="Arial"/>
          <w:color w:val="000000" w:themeColor="text1"/>
          <w:sz w:val="22"/>
        </w:rPr>
        <w:t>st</w:t>
      </w:r>
      <w:r w:rsidRPr="0091353E" w:rsidR="00F25A7F">
        <w:rPr>
          <w:rFonts w:ascii="Arial" w:hAnsi="Arial" w:cs="Arial"/>
          <w:color w:val="000000" w:themeColor="text1"/>
          <w:sz w:val="22"/>
        </w:rPr>
        <w:t>e</w:t>
      </w:r>
      <w:r w:rsidRPr="0091353E" w:rsidR="00104CCA">
        <w:rPr>
          <w:rFonts w:ascii="Arial" w:hAnsi="Arial" w:cs="Arial"/>
          <w:color w:val="000000" w:themeColor="text1"/>
          <w:sz w:val="22"/>
        </w:rPr>
        <w:t xml:space="preserve"> que</w:t>
      </w:r>
      <w:r w:rsidRPr="0091353E" w:rsidR="00097648">
        <w:rPr>
          <w:rFonts w:ascii="Arial" w:hAnsi="Arial" w:cs="Arial"/>
          <w:color w:val="000000" w:themeColor="text1"/>
          <w:sz w:val="22"/>
        </w:rPr>
        <w:t>,</w:t>
      </w:r>
      <w:r w:rsidRPr="0091353E" w:rsidR="00104CCA">
        <w:rPr>
          <w:rFonts w:ascii="Arial" w:hAnsi="Arial" w:cs="Arial"/>
          <w:color w:val="000000" w:themeColor="text1"/>
          <w:sz w:val="22"/>
        </w:rPr>
        <w:t xml:space="preserve"> de conformidad con lo preceptuado en el artículo </w:t>
      </w:r>
      <w:r w:rsidRPr="0091353E" w:rsidR="00292004">
        <w:rPr>
          <w:rStyle w:val="Textoennegrita"/>
          <w:rFonts w:ascii="Arial" w:hAnsi="Arial" w:cs="Arial"/>
          <w:b w:val="0"/>
          <w:bCs w:val="0"/>
          <w:color w:val="000000" w:themeColor="text1"/>
          <w:sz w:val="22"/>
        </w:rPr>
        <w:t>2.2.1.2.1.1.2.</w:t>
      </w:r>
      <w:r w:rsidRPr="0091353E" w:rsidR="00104CCA">
        <w:rPr>
          <w:rStyle w:val="Textoennegrita"/>
          <w:rFonts w:ascii="Arial" w:hAnsi="Arial" w:cs="Arial"/>
          <w:b w:val="0"/>
          <w:bCs w:val="0"/>
          <w:color w:val="000000" w:themeColor="text1"/>
          <w:sz w:val="22"/>
        </w:rPr>
        <w:t xml:space="preserve"> del Decreto 1082 de 2015, </w:t>
      </w:r>
      <w:r w:rsidRPr="0091353E" w:rsidR="00F25A7F">
        <w:rPr>
          <w:rStyle w:val="Textoennegrita"/>
          <w:rFonts w:ascii="Arial" w:hAnsi="Arial" w:cs="Arial"/>
          <w:b w:val="0"/>
          <w:bCs w:val="0"/>
          <w:color w:val="000000" w:themeColor="text1"/>
          <w:sz w:val="22"/>
        </w:rPr>
        <w:t xml:space="preserve">se abordará y resolverá en </w:t>
      </w:r>
      <w:r w:rsidRPr="0091353E" w:rsidR="000D71A8">
        <w:rPr>
          <w:rStyle w:val="Textoennegrita"/>
          <w:rFonts w:ascii="Arial" w:hAnsi="Arial" w:cs="Arial"/>
          <w:b w:val="0"/>
          <w:bCs w:val="0"/>
          <w:color w:val="000000" w:themeColor="text1"/>
          <w:sz w:val="22"/>
        </w:rPr>
        <w:t>la</w:t>
      </w:r>
      <w:r w:rsidRPr="0091353E" w:rsidR="00F25A7F">
        <w:rPr>
          <w:rStyle w:val="Textoennegrita"/>
          <w:rFonts w:ascii="Arial" w:hAnsi="Arial" w:cs="Arial"/>
          <w:b w:val="0"/>
          <w:bCs w:val="0"/>
          <w:color w:val="000000" w:themeColor="text1"/>
          <w:sz w:val="22"/>
        </w:rPr>
        <w:t xml:space="preserve"> audiencia de asignación de riesgos </w:t>
      </w:r>
      <w:r w:rsidRPr="0091353E" w:rsidR="000D71A8">
        <w:rPr>
          <w:rStyle w:val="Textoennegrita"/>
          <w:rFonts w:ascii="Arial" w:hAnsi="Arial" w:cs="Arial"/>
          <w:b w:val="0"/>
          <w:bCs w:val="0"/>
          <w:color w:val="000000" w:themeColor="text1"/>
          <w:sz w:val="22"/>
        </w:rPr>
        <w:t>de que trata el artículo 4 de la Ley 1150 de 2007</w:t>
      </w:r>
      <w:r w:rsidRPr="0091353E" w:rsidR="00F25FB2">
        <w:rPr>
          <w:rStyle w:val="Textoennegrita"/>
          <w:rFonts w:ascii="Arial" w:hAnsi="Arial" w:cs="Arial"/>
          <w:b w:val="0"/>
          <w:bCs w:val="0"/>
          <w:color w:val="000000" w:themeColor="text1"/>
          <w:sz w:val="22"/>
        </w:rPr>
        <w:t>.</w:t>
      </w:r>
      <w:r w:rsidRPr="0091353E" w:rsidR="00F2125B">
        <w:rPr>
          <w:rStyle w:val="Textoennegrita"/>
          <w:rFonts w:ascii="Arial" w:hAnsi="Arial" w:cs="Arial"/>
          <w:b w:val="0"/>
          <w:bCs w:val="0"/>
          <w:color w:val="000000" w:themeColor="text1"/>
          <w:sz w:val="22"/>
        </w:rPr>
        <w:t xml:space="preserve"> Esto significa que las observaciones</w:t>
      </w:r>
      <w:r w:rsidRPr="0091353E" w:rsidR="000C0421">
        <w:rPr>
          <w:rStyle w:val="Textoennegrita"/>
          <w:rFonts w:ascii="Arial" w:hAnsi="Arial" w:cs="Arial"/>
          <w:b w:val="0"/>
          <w:bCs w:val="0"/>
          <w:color w:val="000000" w:themeColor="text1"/>
          <w:sz w:val="22"/>
        </w:rPr>
        <w:t xml:space="preserve"> presentadas o solicitudes de aclaraciones</w:t>
      </w:r>
      <w:r w:rsidRPr="0091353E" w:rsidR="00F2125B">
        <w:rPr>
          <w:rStyle w:val="Textoennegrita"/>
          <w:rFonts w:ascii="Arial" w:hAnsi="Arial" w:cs="Arial"/>
          <w:b w:val="0"/>
          <w:bCs w:val="0"/>
          <w:color w:val="000000" w:themeColor="text1"/>
          <w:sz w:val="22"/>
        </w:rPr>
        <w:t xml:space="preserve"> realizadas al pliego de condiciones en la </w:t>
      </w:r>
      <w:r w:rsidRPr="0091353E" w:rsidR="00E275B7">
        <w:rPr>
          <w:rStyle w:val="Textoennegrita"/>
          <w:rFonts w:ascii="Arial" w:hAnsi="Arial" w:cs="Arial"/>
          <w:b w:val="0"/>
          <w:bCs w:val="0"/>
          <w:color w:val="000000" w:themeColor="text1"/>
          <w:sz w:val="22"/>
        </w:rPr>
        <w:t>a</w:t>
      </w:r>
      <w:r w:rsidRPr="0091353E" w:rsidR="00F2125B">
        <w:rPr>
          <w:rStyle w:val="Textoennegrita"/>
          <w:rFonts w:ascii="Arial" w:hAnsi="Arial" w:cs="Arial"/>
          <w:b w:val="0"/>
          <w:bCs w:val="0"/>
          <w:color w:val="000000" w:themeColor="text1"/>
          <w:sz w:val="22"/>
        </w:rPr>
        <w:t>udiencia</w:t>
      </w:r>
      <w:r w:rsidRPr="0091353E" w:rsidR="00E275B7">
        <w:rPr>
          <w:rStyle w:val="Textoennegrita"/>
          <w:rFonts w:ascii="Arial" w:hAnsi="Arial" w:cs="Arial"/>
          <w:b w:val="0"/>
          <w:bCs w:val="0"/>
          <w:color w:val="000000" w:themeColor="text1"/>
          <w:sz w:val="22"/>
        </w:rPr>
        <w:t xml:space="preserve"> de asignación de riesgos</w:t>
      </w:r>
      <w:r w:rsidRPr="0091353E" w:rsidR="000C0421">
        <w:rPr>
          <w:rStyle w:val="Textoennegrita"/>
          <w:rFonts w:ascii="Arial" w:hAnsi="Arial" w:cs="Arial"/>
          <w:b w:val="0"/>
          <w:bCs w:val="0"/>
          <w:color w:val="000000" w:themeColor="text1"/>
          <w:sz w:val="22"/>
        </w:rPr>
        <w:t xml:space="preserve"> deberán ser resueltas por la entida</w:t>
      </w:r>
      <w:r w:rsidRPr="0091353E" w:rsidR="005A4CBD">
        <w:rPr>
          <w:rStyle w:val="Textoennegrita"/>
          <w:rFonts w:ascii="Arial" w:hAnsi="Arial" w:cs="Arial"/>
          <w:b w:val="0"/>
          <w:bCs w:val="0"/>
          <w:color w:val="000000" w:themeColor="text1"/>
          <w:sz w:val="22"/>
        </w:rPr>
        <w:t>d</w:t>
      </w:r>
      <w:r w:rsidRPr="0091353E" w:rsidR="000C0421">
        <w:rPr>
          <w:rStyle w:val="Textoennegrita"/>
          <w:rFonts w:ascii="Arial" w:hAnsi="Arial" w:cs="Arial"/>
          <w:b w:val="0"/>
          <w:bCs w:val="0"/>
          <w:color w:val="000000" w:themeColor="text1"/>
          <w:sz w:val="22"/>
        </w:rPr>
        <w:t xml:space="preserve"> estatal </w:t>
      </w:r>
      <w:r w:rsidRPr="0091353E" w:rsidR="005A4CBD">
        <w:rPr>
          <w:rStyle w:val="Textoennegrita"/>
          <w:rFonts w:ascii="Arial" w:hAnsi="Arial" w:cs="Arial"/>
          <w:b w:val="0"/>
          <w:bCs w:val="0"/>
          <w:color w:val="000000" w:themeColor="text1"/>
          <w:sz w:val="22"/>
        </w:rPr>
        <w:t>en esa misma audiencia</w:t>
      </w:r>
      <w:r w:rsidRPr="0091353E" w:rsidR="00E275B7">
        <w:rPr>
          <w:rStyle w:val="Textoennegrita"/>
          <w:rFonts w:ascii="Arial" w:hAnsi="Arial" w:cs="Arial"/>
          <w:b w:val="0"/>
          <w:bCs w:val="0"/>
          <w:color w:val="000000" w:themeColor="text1"/>
          <w:sz w:val="22"/>
        </w:rPr>
        <w:t>.</w:t>
      </w:r>
      <w:r w:rsidRPr="0091353E" w:rsidR="000C0421">
        <w:rPr>
          <w:rStyle w:val="Textoennegrita"/>
          <w:rFonts w:ascii="Arial" w:hAnsi="Arial" w:cs="Arial"/>
          <w:b w:val="0"/>
          <w:bCs w:val="0"/>
          <w:color w:val="000000" w:themeColor="text1"/>
          <w:sz w:val="22"/>
        </w:rPr>
        <w:t xml:space="preserve">  </w:t>
      </w:r>
    </w:p>
    <w:p w:rsidRPr="0091353E" w:rsidR="000D71A8" w:rsidP="00104CCA" w:rsidRDefault="00654BF5" w14:paraId="1AC8BD04" w14:textId="036BB0A9">
      <w:pPr>
        <w:spacing w:before="120" w:after="120" w:line="276" w:lineRule="auto"/>
        <w:ind w:firstLine="709"/>
        <w:jc w:val="both"/>
        <w:rPr>
          <w:rStyle w:val="Textoennegrita"/>
          <w:rFonts w:ascii="Arial" w:hAnsi="Arial" w:cs="Arial"/>
          <w:b w:val="0"/>
          <w:bCs w:val="0"/>
          <w:color w:val="000000" w:themeColor="text1"/>
          <w:sz w:val="22"/>
        </w:rPr>
      </w:pPr>
      <w:r w:rsidRPr="0091353E">
        <w:rPr>
          <w:rStyle w:val="Textoennegrita"/>
          <w:rFonts w:ascii="Arial" w:hAnsi="Arial" w:cs="Arial"/>
          <w:b w:val="0"/>
          <w:bCs w:val="0"/>
          <w:color w:val="000000" w:themeColor="text1"/>
          <w:sz w:val="22"/>
        </w:rPr>
        <w:t xml:space="preserve">No </w:t>
      </w:r>
      <w:proofErr w:type="gramStart"/>
      <w:r w:rsidRPr="0091353E">
        <w:rPr>
          <w:rStyle w:val="Textoennegrita"/>
          <w:rFonts w:ascii="Arial" w:hAnsi="Arial" w:cs="Arial"/>
          <w:b w:val="0"/>
          <w:bCs w:val="0"/>
          <w:color w:val="000000" w:themeColor="text1"/>
          <w:sz w:val="22"/>
        </w:rPr>
        <w:t>obstante</w:t>
      </w:r>
      <w:proofErr w:type="gramEnd"/>
      <w:r w:rsidRPr="0091353E">
        <w:rPr>
          <w:rStyle w:val="Textoennegrita"/>
          <w:rFonts w:ascii="Arial" w:hAnsi="Arial" w:cs="Arial"/>
          <w:b w:val="0"/>
          <w:bCs w:val="0"/>
          <w:color w:val="000000" w:themeColor="text1"/>
          <w:sz w:val="22"/>
        </w:rPr>
        <w:t xml:space="preserve"> lo anterior es preciso señalar que las entidades estatales </w:t>
      </w:r>
      <w:r w:rsidRPr="0091353E" w:rsidR="002C1B22">
        <w:rPr>
          <w:rStyle w:val="Textoennegrita"/>
          <w:rFonts w:ascii="Arial" w:hAnsi="Arial" w:cs="Arial"/>
          <w:b w:val="0"/>
          <w:bCs w:val="0"/>
          <w:color w:val="000000" w:themeColor="text1"/>
          <w:sz w:val="22"/>
        </w:rPr>
        <w:t xml:space="preserve">con la apertura del proceso de selección, están en la obligación de publicar el cronograma del </w:t>
      </w:r>
      <w:r w:rsidRPr="0091353E" w:rsidR="002C1B22">
        <w:rPr>
          <w:rStyle w:val="Textoennegrita"/>
          <w:rFonts w:ascii="Arial" w:hAnsi="Arial" w:cs="Arial"/>
          <w:b w:val="0"/>
          <w:bCs w:val="0"/>
          <w:color w:val="000000" w:themeColor="text1"/>
          <w:sz w:val="22"/>
        </w:rPr>
        <w:lastRenderedPageBreak/>
        <w:t>mismo</w:t>
      </w:r>
      <w:r w:rsidRPr="0091353E" w:rsidR="00647642">
        <w:rPr>
          <w:rStyle w:val="Textoennegrita"/>
          <w:rFonts w:ascii="Arial" w:hAnsi="Arial" w:cs="Arial"/>
          <w:b w:val="0"/>
          <w:bCs w:val="0"/>
          <w:color w:val="000000" w:themeColor="text1"/>
          <w:sz w:val="22"/>
        </w:rPr>
        <w:t>, el cual es definido como el «Documento en el cual la Entidad Estatal establece las fechas, horas y plazos para las actividades propias del Proceso de Contratación y el lugar en el que estas deben llevarse a cabo»</w:t>
      </w:r>
      <w:r w:rsidRPr="0091353E" w:rsidR="00647642">
        <w:rPr>
          <w:rStyle w:val="Refdenotaalpie"/>
          <w:rFonts w:ascii="Arial" w:hAnsi="Arial" w:cs="Arial"/>
          <w:color w:val="000000" w:themeColor="text1"/>
          <w:sz w:val="22"/>
        </w:rPr>
        <w:footnoteReference w:id="7"/>
      </w:r>
      <w:r w:rsidRPr="0091353E" w:rsidR="0072351E">
        <w:rPr>
          <w:rStyle w:val="Textoennegrita"/>
          <w:rFonts w:ascii="Arial" w:hAnsi="Arial" w:cs="Arial"/>
          <w:b w:val="0"/>
          <w:bCs w:val="0"/>
          <w:color w:val="000000" w:themeColor="text1"/>
          <w:sz w:val="22"/>
        </w:rPr>
        <w:t>. En</w:t>
      </w:r>
      <w:r w:rsidRPr="0091353E" w:rsidR="0079027B">
        <w:rPr>
          <w:rStyle w:val="Textoennegrita"/>
          <w:rFonts w:ascii="Arial" w:hAnsi="Arial" w:cs="Arial"/>
          <w:b w:val="0"/>
          <w:bCs w:val="0"/>
          <w:color w:val="000000" w:themeColor="text1"/>
          <w:sz w:val="22"/>
        </w:rPr>
        <w:t xml:space="preserve"> el cronograma</w:t>
      </w:r>
      <w:r w:rsidRPr="0091353E" w:rsidR="0072351E">
        <w:rPr>
          <w:rStyle w:val="Textoennegrita"/>
          <w:rFonts w:ascii="Arial" w:hAnsi="Arial" w:cs="Arial"/>
          <w:b w:val="0"/>
          <w:bCs w:val="0"/>
          <w:color w:val="000000" w:themeColor="text1"/>
          <w:sz w:val="22"/>
        </w:rPr>
        <w:t xml:space="preserve">, la entidad estatal debe contemplar un término o plazo para la </w:t>
      </w:r>
      <w:r w:rsidRPr="0091353E" w:rsidR="00F536F9">
        <w:rPr>
          <w:rStyle w:val="Textoennegrita"/>
          <w:rFonts w:ascii="Arial" w:hAnsi="Arial" w:cs="Arial"/>
          <w:b w:val="0"/>
          <w:bCs w:val="0"/>
          <w:color w:val="000000" w:themeColor="text1"/>
          <w:sz w:val="22"/>
        </w:rPr>
        <w:t>presentación</w:t>
      </w:r>
      <w:r w:rsidRPr="0091353E" w:rsidR="0072351E">
        <w:rPr>
          <w:rStyle w:val="Textoennegrita"/>
          <w:rFonts w:ascii="Arial" w:hAnsi="Arial" w:cs="Arial"/>
          <w:b w:val="0"/>
          <w:bCs w:val="0"/>
          <w:color w:val="000000" w:themeColor="text1"/>
          <w:sz w:val="22"/>
        </w:rPr>
        <w:t xml:space="preserve"> de observaciones</w:t>
      </w:r>
      <w:r w:rsidRPr="0091353E" w:rsidR="00FA2385">
        <w:rPr>
          <w:rStyle w:val="Textoennegrita"/>
          <w:rFonts w:ascii="Arial" w:hAnsi="Arial" w:cs="Arial"/>
          <w:b w:val="0"/>
          <w:bCs w:val="0"/>
          <w:color w:val="000000" w:themeColor="text1"/>
          <w:sz w:val="22"/>
        </w:rPr>
        <w:t xml:space="preserve"> y/o aclaraciones</w:t>
      </w:r>
      <w:r w:rsidRPr="0091353E" w:rsidR="0072351E">
        <w:rPr>
          <w:rStyle w:val="Textoennegrita"/>
          <w:rFonts w:ascii="Arial" w:hAnsi="Arial" w:cs="Arial"/>
          <w:b w:val="0"/>
          <w:bCs w:val="0"/>
          <w:color w:val="000000" w:themeColor="text1"/>
          <w:sz w:val="22"/>
        </w:rPr>
        <w:t xml:space="preserve"> al pliego de condiciones definitivo</w:t>
      </w:r>
      <w:r w:rsidRPr="0091353E" w:rsidR="0079027B">
        <w:rPr>
          <w:rStyle w:val="Textoennegrita"/>
          <w:rFonts w:ascii="Arial" w:hAnsi="Arial" w:cs="Arial"/>
          <w:b w:val="0"/>
          <w:bCs w:val="0"/>
          <w:color w:val="000000" w:themeColor="text1"/>
          <w:sz w:val="22"/>
        </w:rPr>
        <w:t>, al igual que un plazo para</w:t>
      </w:r>
      <w:r w:rsidRPr="0091353E" w:rsidR="00F536F9">
        <w:rPr>
          <w:rStyle w:val="Textoennegrita"/>
          <w:rFonts w:ascii="Arial" w:hAnsi="Arial" w:cs="Arial"/>
          <w:b w:val="0"/>
          <w:bCs w:val="0"/>
          <w:color w:val="000000" w:themeColor="text1"/>
          <w:sz w:val="22"/>
        </w:rPr>
        <w:t xml:space="preserve"> responder esas solicitudes</w:t>
      </w:r>
      <w:r w:rsidRPr="0091353E" w:rsidR="000906E8">
        <w:rPr>
          <w:rStyle w:val="Textoennegrita"/>
          <w:rFonts w:ascii="Arial" w:hAnsi="Arial" w:cs="Arial"/>
          <w:b w:val="0"/>
          <w:bCs w:val="0"/>
          <w:color w:val="000000" w:themeColor="text1"/>
          <w:sz w:val="22"/>
        </w:rPr>
        <w:t>, inclusive en el proceso de licitación</w:t>
      </w:r>
      <w:r w:rsidRPr="0091353E" w:rsidR="00AD0DBE">
        <w:rPr>
          <w:rStyle w:val="Textoennegrita"/>
          <w:rFonts w:ascii="Arial" w:hAnsi="Arial" w:cs="Arial"/>
          <w:b w:val="0"/>
          <w:bCs w:val="0"/>
          <w:color w:val="000000" w:themeColor="text1"/>
          <w:sz w:val="22"/>
        </w:rPr>
        <w:t>.</w:t>
      </w:r>
    </w:p>
    <w:p w:rsidRPr="0091353E" w:rsidR="00F536F9" w:rsidP="00104CCA" w:rsidRDefault="00A737E6" w14:paraId="60A5F0DD" w14:textId="329AF51E">
      <w:pPr>
        <w:spacing w:before="120" w:after="120" w:line="276" w:lineRule="auto"/>
        <w:ind w:firstLine="709"/>
        <w:jc w:val="both"/>
        <w:rPr>
          <w:rStyle w:val="Textoennegrita"/>
          <w:rFonts w:ascii="Arial" w:hAnsi="Arial" w:cs="Arial"/>
          <w:b w:val="0"/>
          <w:bCs w:val="0"/>
          <w:color w:val="000000" w:themeColor="text1"/>
          <w:sz w:val="22"/>
        </w:rPr>
      </w:pPr>
      <w:r w:rsidRPr="0091353E">
        <w:rPr>
          <w:rStyle w:val="Textoennegrita"/>
          <w:rFonts w:ascii="Arial" w:hAnsi="Arial" w:cs="Arial"/>
          <w:b w:val="0"/>
          <w:bCs w:val="0"/>
          <w:color w:val="000000" w:themeColor="text1"/>
          <w:sz w:val="22"/>
        </w:rPr>
        <w:t xml:space="preserve">Ahora bien, en esta fase o etapa del proceso </w:t>
      </w:r>
      <w:r w:rsidRPr="0091353E" w:rsidR="00CE302E">
        <w:rPr>
          <w:rStyle w:val="Textoennegrita"/>
          <w:rFonts w:ascii="Arial" w:hAnsi="Arial" w:cs="Arial"/>
          <w:b w:val="0"/>
          <w:bCs w:val="0"/>
          <w:color w:val="000000" w:themeColor="text1"/>
          <w:sz w:val="22"/>
        </w:rPr>
        <w:t>de contratación</w:t>
      </w:r>
      <w:r w:rsidRPr="0091353E">
        <w:rPr>
          <w:rStyle w:val="Textoennegrita"/>
          <w:rFonts w:ascii="Arial" w:hAnsi="Arial" w:cs="Arial"/>
          <w:b w:val="0"/>
          <w:bCs w:val="0"/>
          <w:color w:val="000000" w:themeColor="text1"/>
          <w:sz w:val="22"/>
        </w:rPr>
        <w:t xml:space="preserve"> el ordenamiento jurídico tampoco contempló un término </w:t>
      </w:r>
      <w:r w:rsidRPr="0091353E" w:rsidR="004D6F87">
        <w:rPr>
          <w:rStyle w:val="Textoennegrita"/>
          <w:rFonts w:ascii="Arial" w:hAnsi="Arial" w:cs="Arial"/>
          <w:b w:val="0"/>
          <w:bCs w:val="0"/>
          <w:color w:val="000000" w:themeColor="text1"/>
          <w:sz w:val="22"/>
        </w:rPr>
        <w:t>para responder las observaciones y/o solicitudes de aclaraciones</w:t>
      </w:r>
      <w:r w:rsidRPr="0091353E" w:rsidR="00CE302E">
        <w:rPr>
          <w:rStyle w:val="Textoennegrita"/>
          <w:rFonts w:ascii="Arial" w:hAnsi="Arial" w:cs="Arial"/>
          <w:b w:val="0"/>
          <w:bCs w:val="0"/>
          <w:color w:val="000000" w:themeColor="text1"/>
          <w:sz w:val="22"/>
        </w:rPr>
        <w:t>; sin embargo</w:t>
      </w:r>
      <w:r w:rsidRPr="0091353E" w:rsidR="00D9409C">
        <w:rPr>
          <w:rStyle w:val="Textoennegrita"/>
          <w:rFonts w:ascii="Arial" w:hAnsi="Arial" w:cs="Arial"/>
          <w:b w:val="0"/>
          <w:bCs w:val="0"/>
          <w:color w:val="000000" w:themeColor="text1"/>
          <w:sz w:val="22"/>
        </w:rPr>
        <w:t>,</w:t>
      </w:r>
      <w:r w:rsidRPr="0091353E" w:rsidR="00F90EFE">
        <w:rPr>
          <w:rStyle w:val="Textoennegrita"/>
          <w:rFonts w:ascii="Arial" w:hAnsi="Arial" w:cs="Arial"/>
          <w:b w:val="0"/>
          <w:bCs w:val="0"/>
          <w:color w:val="000000" w:themeColor="text1"/>
          <w:sz w:val="22"/>
        </w:rPr>
        <w:t xml:space="preserve"> también encontramos </w:t>
      </w:r>
      <w:r w:rsidRPr="0091353E" w:rsidR="007A535A">
        <w:rPr>
          <w:rStyle w:val="Textoennegrita"/>
          <w:rFonts w:ascii="Arial" w:hAnsi="Arial" w:cs="Arial"/>
          <w:b w:val="0"/>
          <w:bCs w:val="0"/>
          <w:color w:val="000000" w:themeColor="text1"/>
          <w:sz w:val="22"/>
        </w:rPr>
        <w:t xml:space="preserve">un límite </w:t>
      </w:r>
      <w:r w:rsidRPr="0091353E" w:rsidR="00CE5E8A">
        <w:rPr>
          <w:rStyle w:val="Textoennegrita"/>
          <w:rFonts w:ascii="Arial" w:hAnsi="Arial" w:cs="Arial"/>
          <w:b w:val="0"/>
          <w:bCs w:val="0"/>
          <w:color w:val="000000" w:themeColor="text1"/>
          <w:sz w:val="22"/>
        </w:rPr>
        <w:t>para que la entidad estatal se pueda pronunciar sobre esas solicitudes</w:t>
      </w:r>
      <w:r w:rsidRPr="0091353E" w:rsidR="00624862">
        <w:rPr>
          <w:rStyle w:val="Textoennegrita"/>
          <w:rFonts w:ascii="Arial" w:hAnsi="Arial" w:cs="Arial"/>
          <w:b w:val="0"/>
          <w:bCs w:val="0"/>
          <w:color w:val="000000" w:themeColor="text1"/>
          <w:sz w:val="22"/>
        </w:rPr>
        <w:t>.</w:t>
      </w:r>
    </w:p>
    <w:p w:rsidRPr="0091353E" w:rsidR="00624862" w:rsidP="00104CCA" w:rsidRDefault="00AD0DBE" w14:paraId="7DBA46DA" w14:textId="198E1DDA">
      <w:pPr>
        <w:spacing w:before="120" w:after="120" w:line="276" w:lineRule="auto"/>
        <w:ind w:firstLine="709"/>
        <w:jc w:val="both"/>
        <w:rPr>
          <w:rStyle w:val="Textoennegrita"/>
          <w:rFonts w:ascii="Arial" w:hAnsi="Arial" w:cs="Arial"/>
          <w:b w:val="0"/>
          <w:bCs w:val="0"/>
          <w:color w:val="000000" w:themeColor="text1"/>
          <w:sz w:val="22"/>
        </w:rPr>
      </w:pPr>
      <w:r w:rsidRPr="0091353E">
        <w:rPr>
          <w:rStyle w:val="Textoennegrita"/>
          <w:rFonts w:ascii="Arial" w:hAnsi="Arial" w:cs="Arial"/>
          <w:b w:val="0"/>
          <w:bCs w:val="0"/>
          <w:color w:val="000000" w:themeColor="text1"/>
          <w:sz w:val="22"/>
        </w:rPr>
        <w:t>Así la</w:t>
      </w:r>
      <w:r w:rsidRPr="0091353E" w:rsidR="003C256C">
        <w:rPr>
          <w:rStyle w:val="Textoennegrita"/>
          <w:rFonts w:ascii="Arial" w:hAnsi="Arial" w:cs="Arial"/>
          <w:b w:val="0"/>
          <w:bCs w:val="0"/>
          <w:color w:val="000000" w:themeColor="text1"/>
          <w:sz w:val="22"/>
        </w:rPr>
        <w:t>s</w:t>
      </w:r>
      <w:r w:rsidRPr="0091353E">
        <w:rPr>
          <w:rStyle w:val="Textoennegrita"/>
          <w:rFonts w:ascii="Arial" w:hAnsi="Arial" w:cs="Arial"/>
          <w:b w:val="0"/>
          <w:bCs w:val="0"/>
          <w:color w:val="000000" w:themeColor="text1"/>
          <w:sz w:val="22"/>
        </w:rPr>
        <w:t xml:space="preserve"> </w:t>
      </w:r>
      <w:proofErr w:type="gramStart"/>
      <w:r w:rsidRPr="0091353E">
        <w:rPr>
          <w:rStyle w:val="Textoennegrita"/>
          <w:rFonts w:ascii="Arial" w:hAnsi="Arial" w:cs="Arial"/>
          <w:b w:val="0"/>
          <w:bCs w:val="0"/>
          <w:color w:val="000000" w:themeColor="text1"/>
          <w:sz w:val="22"/>
        </w:rPr>
        <w:t>cosas</w:t>
      </w:r>
      <w:proofErr w:type="gramEnd"/>
      <w:r w:rsidRPr="0091353E">
        <w:rPr>
          <w:rStyle w:val="Textoennegrita"/>
          <w:rFonts w:ascii="Arial" w:hAnsi="Arial" w:cs="Arial"/>
          <w:b w:val="0"/>
          <w:bCs w:val="0"/>
          <w:color w:val="000000" w:themeColor="text1"/>
          <w:sz w:val="22"/>
        </w:rPr>
        <w:t xml:space="preserve"> se tiene que </w:t>
      </w:r>
      <w:r w:rsidRPr="0091353E" w:rsidR="00424B4C">
        <w:rPr>
          <w:rStyle w:val="Textoennegrita"/>
          <w:rFonts w:ascii="Arial" w:hAnsi="Arial" w:cs="Arial"/>
          <w:b w:val="0"/>
          <w:bCs w:val="0"/>
          <w:color w:val="000000" w:themeColor="text1"/>
          <w:sz w:val="22"/>
        </w:rPr>
        <w:t xml:space="preserve">el pronunciamiento realizado por la entidad estatal, a las </w:t>
      </w:r>
      <w:r w:rsidRPr="0091353E">
        <w:rPr>
          <w:rStyle w:val="Textoennegrita"/>
          <w:rFonts w:ascii="Arial" w:hAnsi="Arial" w:cs="Arial"/>
          <w:b w:val="0"/>
          <w:bCs w:val="0"/>
          <w:color w:val="000000" w:themeColor="text1"/>
          <w:sz w:val="22"/>
        </w:rPr>
        <w:t>observaciones y/o solicitudes de aclaraciones al pliego de condiciones definitivo</w:t>
      </w:r>
      <w:r w:rsidRPr="0091353E" w:rsidR="00424B4C">
        <w:rPr>
          <w:rStyle w:val="Textoennegrita"/>
          <w:rFonts w:ascii="Arial" w:hAnsi="Arial" w:cs="Arial"/>
          <w:b w:val="0"/>
          <w:bCs w:val="0"/>
          <w:color w:val="000000" w:themeColor="text1"/>
          <w:sz w:val="22"/>
        </w:rPr>
        <w:t>,</w:t>
      </w:r>
      <w:r w:rsidRPr="0091353E">
        <w:rPr>
          <w:rStyle w:val="Textoennegrita"/>
          <w:rFonts w:ascii="Arial" w:hAnsi="Arial" w:cs="Arial"/>
          <w:b w:val="0"/>
          <w:bCs w:val="0"/>
          <w:color w:val="000000" w:themeColor="text1"/>
          <w:sz w:val="22"/>
        </w:rPr>
        <w:t xml:space="preserve"> </w:t>
      </w:r>
      <w:r w:rsidRPr="0091353E" w:rsidR="00424B4C">
        <w:rPr>
          <w:rStyle w:val="Textoennegrita"/>
          <w:rFonts w:ascii="Arial" w:hAnsi="Arial" w:cs="Arial"/>
          <w:b w:val="0"/>
          <w:bCs w:val="0"/>
          <w:color w:val="000000" w:themeColor="text1"/>
          <w:sz w:val="22"/>
        </w:rPr>
        <w:t xml:space="preserve">debe efectuarse antes del vencimiento del plazo establecido en el cronograma para la presentación de las propuestas </w:t>
      </w:r>
      <w:r w:rsidRPr="0091353E" w:rsidR="006C6F6C">
        <w:rPr>
          <w:rStyle w:val="Textoennegrita"/>
          <w:rFonts w:ascii="Arial" w:hAnsi="Arial" w:cs="Arial"/>
          <w:b w:val="0"/>
          <w:bCs w:val="0"/>
          <w:color w:val="000000" w:themeColor="text1"/>
          <w:sz w:val="22"/>
        </w:rPr>
        <w:t>u ofertas por parte de los interesados. Esto en consideración</w:t>
      </w:r>
      <w:r w:rsidRPr="0091353E" w:rsidR="0098485F">
        <w:rPr>
          <w:rStyle w:val="Textoennegrita"/>
          <w:rFonts w:ascii="Arial" w:hAnsi="Arial" w:cs="Arial"/>
          <w:b w:val="0"/>
          <w:bCs w:val="0"/>
          <w:color w:val="000000" w:themeColor="text1"/>
          <w:sz w:val="22"/>
        </w:rPr>
        <w:t xml:space="preserve"> a</w:t>
      </w:r>
      <w:r w:rsidRPr="0091353E" w:rsidR="006C6F6C">
        <w:rPr>
          <w:rStyle w:val="Textoennegrita"/>
          <w:rFonts w:ascii="Arial" w:hAnsi="Arial" w:cs="Arial"/>
          <w:b w:val="0"/>
          <w:bCs w:val="0"/>
          <w:color w:val="000000" w:themeColor="text1"/>
          <w:sz w:val="22"/>
        </w:rPr>
        <w:t xml:space="preserve"> l</w:t>
      </w:r>
      <w:r w:rsidRPr="0091353E" w:rsidR="00A667D7">
        <w:rPr>
          <w:rStyle w:val="Textoennegrita"/>
          <w:rFonts w:ascii="Arial" w:hAnsi="Arial" w:cs="Arial"/>
          <w:b w:val="0"/>
          <w:bCs w:val="0"/>
          <w:color w:val="000000" w:themeColor="text1"/>
          <w:sz w:val="22"/>
        </w:rPr>
        <w:t>o que debe entender</w:t>
      </w:r>
      <w:r w:rsidRPr="0091353E" w:rsidR="0070168F">
        <w:rPr>
          <w:rStyle w:val="Textoennegrita"/>
          <w:rFonts w:ascii="Arial" w:hAnsi="Arial" w:cs="Arial"/>
          <w:b w:val="0"/>
          <w:bCs w:val="0"/>
          <w:color w:val="000000" w:themeColor="text1"/>
          <w:sz w:val="22"/>
        </w:rPr>
        <w:t>se</w:t>
      </w:r>
      <w:r w:rsidRPr="0091353E" w:rsidR="00A667D7">
        <w:rPr>
          <w:rStyle w:val="Textoennegrita"/>
          <w:rFonts w:ascii="Arial" w:hAnsi="Arial" w:cs="Arial"/>
          <w:b w:val="0"/>
          <w:bCs w:val="0"/>
          <w:color w:val="000000" w:themeColor="text1"/>
          <w:sz w:val="22"/>
        </w:rPr>
        <w:t xml:space="preserve"> por propuest</w:t>
      </w:r>
      <w:r w:rsidRPr="0091353E" w:rsidR="00D805B5">
        <w:rPr>
          <w:rStyle w:val="Textoennegrita"/>
          <w:rFonts w:ascii="Arial" w:hAnsi="Arial" w:cs="Arial"/>
          <w:b w:val="0"/>
          <w:bCs w:val="0"/>
          <w:color w:val="000000" w:themeColor="text1"/>
          <w:sz w:val="22"/>
        </w:rPr>
        <w:t>a</w:t>
      </w:r>
      <w:r w:rsidRPr="0091353E" w:rsidR="005B5F34">
        <w:rPr>
          <w:rStyle w:val="Textoennegrita"/>
          <w:rFonts w:ascii="Arial" w:hAnsi="Arial" w:cs="Arial"/>
          <w:b w:val="0"/>
          <w:bCs w:val="0"/>
          <w:color w:val="000000" w:themeColor="text1"/>
          <w:sz w:val="22"/>
        </w:rPr>
        <w:t>,</w:t>
      </w:r>
      <w:r w:rsidRPr="0091353E" w:rsidR="00D805B5">
        <w:rPr>
          <w:rStyle w:val="Textoennegrita"/>
          <w:rFonts w:ascii="Arial" w:hAnsi="Arial" w:cs="Arial"/>
          <w:b w:val="0"/>
          <w:bCs w:val="0"/>
          <w:color w:val="000000" w:themeColor="text1"/>
          <w:sz w:val="22"/>
        </w:rPr>
        <w:t xml:space="preserve"> conforme a lo preceptuado en el numeral 6 del artículo 30 de la Ley </w:t>
      </w:r>
      <w:r w:rsidRPr="0091353E" w:rsidR="00FC7599">
        <w:rPr>
          <w:rStyle w:val="Textoennegrita"/>
          <w:rFonts w:ascii="Arial" w:hAnsi="Arial" w:cs="Arial"/>
          <w:b w:val="0"/>
          <w:bCs w:val="0"/>
          <w:color w:val="000000" w:themeColor="text1"/>
          <w:sz w:val="22"/>
        </w:rPr>
        <w:t>80 de 1993</w:t>
      </w:r>
      <w:r w:rsidRPr="0091353E" w:rsidR="00FC7599">
        <w:rPr>
          <w:rStyle w:val="Refdenotaalpie"/>
          <w:rFonts w:ascii="Arial" w:hAnsi="Arial" w:cs="Arial"/>
          <w:color w:val="000000" w:themeColor="text1"/>
          <w:sz w:val="22"/>
        </w:rPr>
        <w:footnoteReference w:id="8"/>
      </w:r>
      <w:r w:rsidRPr="0091353E" w:rsidR="002B22A8">
        <w:rPr>
          <w:rStyle w:val="Textoennegrita"/>
          <w:rFonts w:ascii="Arial" w:hAnsi="Arial" w:cs="Arial"/>
          <w:b w:val="0"/>
          <w:bCs w:val="0"/>
          <w:color w:val="000000" w:themeColor="text1"/>
          <w:sz w:val="22"/>
        </w:rPr>
        <w:t>,</w:t>
      </w:r>
      <w:r w:rsidRPr="0091353E" w:rsidR="0096050B">
        <w:rPr>
          <w:rStyle w:val="Textoennegrita"/>
          <w:rFonts w:ascii="Arial" w:hAnsi="Arial" w:cs="Arial"/>
          <w:b w:val="0"/>
          <w:bCs w:val="0"/>
          <w:color w:val="000000" w:themeColor="text1"/>
          <w:sz w:val="22"/>
        </w:rPr>
        <w:t xml:space="preserve"> </w:t>
      </w:r>
      <w:r w:rsidRPr="0091353E" w:rsidR="0098485F">
        <w:rPr>
          <w:rStyle w:val="Textoennegrita"/>
          <w:rFonts w:ascii="Arial" w:hAnsi="Arial" w:cs="Arial"/>
          <w:b w:val="0"/>
          <w:bCs w:val="0"/>
          <w:color w:val="000000" w:themeColor="text1"/>
          <w:sz w:val="22"/>
        </w:rPr>
        <w:t>pues</w:t>
      </w:r>
      <w:r w:rsidRPr="0091353E" w:rsidR="0096050B">
        <w:rPr>
          <w:rStyle w:val="Textoennegrita"/>
          <w:rFonts w:ascii="Arial" w:hAnsi="Arial" w:cs="Arial"/>
          <w:b w:val="0"/>
          <w:bCs w:val="0"/>
          <w:color w:val="000000" w:themeColor="text1"/>
          <w:sz w:val="22"/>
        </w:rPr>
        <w:t xml:space="preserve"> la propuesta se debe</w:t>
      </w:r>
      <w:r w:rsidRPr="0091353E" w:rsidR="0098485F">
        <w:rPr>
          <w:rStyle w:val="Textoennegrita"/>
          <w:rFonts w:ascii="Arial" w:hAnsi="Arial" w:cs="Arial"/>
          <w:b w:val="0"/>
          <w:bCs w:val="0"/>
          <w:color w:val="000000" w:themeColor="text1"/>
          <w:sz w:val="22"/>
        </w:rPr>
        <w:t xml:space="preserve"> ajustar a todos </w:t>
      </w:r>
      <w:r w:rsidRPr="0091353E" w:rsidR="002941B4">
        <w:rPr>
          <w:rStyle w:val="Textoennegrita"/>
          <w:rFonts w:ascii="Arial" w:hAnsi="Arial" w:cs="Arial"/>
          <w:b w:val="0"/>
          <w:bCs w:val="0"/>
          <w:color w:val="000000" w:themeColor="text1"/>
          <w:sz w:val="22"/>
        </w:rPr>
        <w:t>los puntos</w:t>
      </w:r>
      <w:r w:rsidRPr="0091353E" w:rsidR="008866E2">
        <w:rPr>
          <w:rStyle w:val="Textoennegrita"/>
          <w:rFonts w:ascii="Arial" w:hAnsi="Arial" w:cs="Arial"/>
          <w:b w:val="0"/>
          <w:bCs w:val="0"/>
          <w:color w:val="000000" w:themeColor="text1"/>
          <w:sz w:val="22"/>
        </w:rPr>
        <w:t xml:space="preserve"> determinados en el pliego de condiciones.</w:t>
      </w:r>
    </w:p>
    <w:p w:rsidRPr="0091353E" w:rsidR="008866E2" w:rsidP="00104CCA" w:rsidRDefault="008866E2" w14:paraId="7DF26DA7" w14:textId="7C1C0663">
      <w:pPr>
        <w:spacing w:before="120" w:after="120" w:line="276" w:lineRule="auto"/>
        <w:ind w:firstLine="709"/>
        <w:jc w:val="both"/>
        <w:rPr>
          <w:rStyle w:val="Textoennegrita"/>
          <w:rFonts w:ascii="Arial" w:hAnsi="Arial" w:cs="Arial"/>
          <w:b w:val="0"/>
          <w:bCs w:val="0"/>
          <w:color w:val="000000" w:themeColor="text1"/>
          <w:sz w:val="22"/>
        </w:rPr>
      </w:pPr>
      <w:r w:rsidRPr="0091353E">
        <w:rPr>
          <w:rStyle w:val="Textoennegrita"/>
          <w:rFonts w:ascii="Arial" w:hAnsi="Arial" w:cs="Arial"/>
          <w:b w:val="0"/>
          <w:bCs w:val="0"/>
          <w:i/>
          <w:iCs/>
          <w:color w:val="000000" w:themeColor="text1"/>
          <w:sz w:val="22"/>
        </w:rPr>
        <w:t>Contrario sensu</w:t>
      </w:r>
      <w:r w:rsidRPr="0091353E" w:rsidR="005B5F34">
        <w:rPr>
          <w:rStyle w:val="Textoennegrita"/>
          <w:rFonts w:ascii="Arial" w:hAnsi="Arial" w:cs="Arial"/>
          <w:b w:val="0"/>
          <w:bCs w:val="0"/>
          <w:i/>
          <w:iCs/>
          <w:color w:val="000000" w:themeColor="text1"/>
          <w:sz w:val="22"/>
        </w:rPr>
        <w:t>,</w:t>
      </w:r>
      <w:r w:rsidRPr="0091353E">
        <w:rPr>
          <w:rStyle w:val="Textoennegrita"/>
          <w:rFonts w:ascii="Arial" w:hAnsi="Arial" w:cs="Arial"/>
          <w:b w:val="0"/>
          <w:bCs w:val="0"/>
          <w:color w:val="000000" w:themeColor="text1"/>
          <w:sz w:val="22"/>
        </w:rPr>
        <w:t xml:space="preserve"> si la respuesta a las observaciones y/o solicitudes de aclaraciones al pliego de condiciones definitivo se realiza</w:t>
      </w:r>
      <w:r w:rsidRPr="0091353E" w:rsidR="009D2DE6">
        <w:rPr>
          <w:rStyle w:val="Textoennegrita"/>
          <w:rFonts w:ascii="Arial" w:hAnsi="Arial" w:cs="Arial"/>
          <w:b w:val="0"/>
          <w:bCs w:val="0"/>
          <w:color w:val="000000" w:themeColor="text1"/>
          <w:sz w:val="22"/>
        </w:rPr>
        <w:t xml:space="preserve"> de</w:t>
      </w:r>
      <w:r w:rsidRPr="0091353E">
        <w:rPr>
          <w:rStyle w:val="Textoennegrita"/>
          <w:rFonts w:ascii="Arial" w:hAnsi="Arial" w:cs="Arial"/>
          <w:b w:val="0"/>
          <w:bCs w:val="0"/>
          <w:color w:val="000000" w:themeColor="text1"/>
          <w:sz w:val="22"/>
        </w:rPr>
        <w:t xml:space="preserve"> forma posterior al vencimiento del término para presentar las propuestas, </w:t>
      </w:r>
      <w:r w:rsidRPr="0091353E" w:rsidR="009A3BF9">
        <w:rPr>
          <w:rStyle w:val="Textoennegrita"/>
          <w:rFonts w:ascii="Arial" w:hAnsi="Arial" w:cs="Arial"/>
          <w:b w:val="0"/>
          <w:bCs w:val="0"/>
          <w:color w:val="000000" w:themeColor="text1"/>
          <w:sz w:val="22"/>
        </w:rPr>
        <w:t>en el evento que se acoja alguna de esas observaciones y/o solicitud</w:t>
      </w:r>
      <w:r w:rsidRPr="0091353E" w:rsidR="00D72434">
        <w:rPr>
          <w:rStyle w:val="Textoennegrita"/>
          <w:rFonts w:ascii="Arial" w:hAnsi="Arial" w:cs="Arial"/>
          <w:b w:val="0"/>
          <w:bCs w:val="0"/>
          <w:color w:val="000000" w:themeColor="text1"/>
          <w:sz w:val="22"/>
        </w:rPr>
        <w:t>es</w:t>
      </w:r>
      <w:r w:rsidRPr="0091353E" w:rsidR="009A3BF9">
        <w:rPr>
          <w:rStyle w:val="Textoennegrita"/>
          <w:rFonts w:ascii="Arial" w:hAnsi="Arial" w:cs="Arial"/>
          <w:b w:val="0"/>
          <w:bCs w:val="0"/>
          <w:color w:val="000000" w:themeColor="text1"/>
          <w:sz w:val="22"/>
        </w:rPr>
        <w:t xml:space="preserve"> de aclaraciones</w:t>
      </w:r>
      <w:r w:rsidRPr="0091353E" w:rsidR="009D2DE6">
        <w:rPr>
          <w:rStyle w:val="Textoennegrita"/>
          <w:rFonts w:ascii="Arial" w:hAnsi="Arial" w:cs="Arial"/>
          <w:b w:val="0"/>
          <w:bCs w:val="0"/>
          <w:color w:val="000000" w:themeColor="text1"/>
          <w:sz w:val="22"/>
        </w:rPr>
        <w:t xml:space="preserve">, se impedirá la presentación de </w:t>
      </w:r>
      <w:r w:rsidRPr="0091353E" w:rsidR="002A2CB2">
        <w:rPr>
          <w:rStyle w:val="Textoennegrita"/>
          <w:rFonts w:ascii="Arial" w:hAnsi="Arial" w:cs="Arial"/>
          <w:b w:val="0"/>
          <w:bCs w:val="0"/>
          <w:color w:val="000000" w:themeColor="text1"/>
          <w:sz w:val="22"/>
        </w:rPr>
        <w:t xml:space="preserve">propuestas que se ajusten al pliego de condiciones, circunstancia esta que atenta </w:t>
      </w:r>
      <w:r w:rsidRPr="0091353E" w:rsidR="008639E7">
        <w:rPr>
          <w:rStyle w:val="Textoennegrita"/>
          <w:rFonts w:ascii="Arial" w:hAnsi="Arial" w:cs="Arial"/>
          <w:b w:val="0"/>
          <w:bCs w:val="0"/>
          <w:color w:val="000000" w:themeColor="text1"/>
          <w:sz w:val="22"/>
        </w:rPr>
        <w:t>contra el principio de transparencia que rige la actividad contractual del Estado.</w:t>
      </w:r>
    </w:p>
    <w:p w:rsidRPr="0091353E" w:rsidR="008639E7" w:rsidP="00104CCA" w:rsidRDefault="003C256C" w14:paraId="0807E2EF" w14:textId="6991F8DA">
      <w:pPr>
        <w:spacing w:before="120" w:after="120" w:line="276" w:lineRule="auto"/>
        <w:ind w:firstLine="709"/>
        <w:jc w:val="both"/>
        <w:rPr>
          <w:rStyle w:val="Textoennegrita"/>
          <w:rFonts w:ascii="Arial" w:hAnsi="Arial" w:cs="Arial"/>
          <w:b w:val="0"/>
          <w:bCs w:val="0"/>
          <w:color w:val="000000" w:themeColor="text1"/>
          <w:sz w:val="22"/>
        </w:rPr>
      </w:pPr>
      <w:proofErr w:type="spellStart"/>
      <w:r w:rsidRPr="0091353E">
        <w:rPr>
          <w:rStyle w:val="Textoennegrita"/>
          <w:rFonts w:ascii="Arial" w:hAnsi="Arial" w:cs="Arial"/>
          <w:b w:val="0"/>
          <w:bCs w:val="0"/>
          <w:color w:val="000000" w:themeColor="text1"/>
          <w:sz w:val="22"/>
        </w:rPr>
        <w:t>iii</w:t>
      </w:r>
      <w:proofErr w:type="spellEnd"/>
      <w:r w:rsidRPr="0091353E">
        <w:rPr>
          <w:rStyle w:val="Textoennegrita"/>
          <w:rFonts w:ascii="Arial" w:hAnsi="Arial" w:cs="Arial"/>
          <w:b w:val="0"/>
          <w:bCs w:val="0"/>
          <w:color w:val="000000" w:themeColor="text1"/>
          <w:sz w:val="22"/>
        </w:rPr>
        <w:t>) Informe</w:t>
      </w:r>
      <w:r w:rsidRPr="0091353E" w:rsidR="005E1D2F">
        <w:rPr>
          <w:rStyle w:val="Textoennegrita"/>
          <w:rFonts w:ascii="Arial" w:hAnsi="Arial" w:cs="Arial"/>
          <w:b w:val="0"/>
          <w:bCs w:val="0"/>
          <w:color w:val="000000" w:themeColor="text1"/>
          <w:sz w:val="22"/>
        </w:rPr>
        <w:t>s</w:t>
      </w:r>
      <w:r w:rsidRPr="0091353E">
        <w:rPr>
          <w:rStyle w:val="Textoennegrita"/>
          <w:rFonts w:ascii="Arial" w:hAnsi="Arial" w:cs="Arial"/>
          <w:b w:val="0"/>
          <w:bCs w:val="0"/>
          <w:color w:val="000000" w:themeColor="text1"/>
          <w:sz w:val="22"/>
        </w:rPr>
        <w:t xml:space="preserve"> de evaluaci</w:t>
      </w:r>
      <w:r w:rsidRPr="0091353E" w:rsidR="005E1D2F">
        <w:rPr>
          <w:rStyle w:val="Textoennegrita"/>
          <w:rFonts w:ascii="Arial" w:hAnsi="Arial" w:cs="Arial"/>
          <w:b w:val="0"/>
          <w:bCs w:val="0"/>
          <w:color w:val="000000" w:themeColor="text1"/>
          <w:sz w:val="22"/>
        </w:rPr>
        <w:t>ón.</w:t>
      </w:r>
      <w:r w:rsidRPr="0091353E" w:rsidR="000959D5">
        <w:rPr>
          <w:rStyle w:val="Textoennegrita"/>
          <w:rFonts w:ascii="Arial" w:hAnsi="Arial" w:cs="Arial"/>
          <w:b w:val="0"/>
          <w:bCs w:val="0"/>
          <w:color w:val="000000" w:themeColor="text1"/>
          <w:sz w:val="22"/>
        </w:rPr>
        <w:t xml:space="preserve"> En los procesos de licitación pública se tiene que el informe de evaluación de las propuestas </w:t>
      </w:r>
      <w:r w:rsidRPr="0091353E" w:rsidR="00775FF9">
        <w:rPr>
          <w:rStyle w:val="Textoennegrita"/>
          <w:rFonts w:ascii="Arial" w:hAnsi="Arial" w:cs="Arial"/>
          <w:b w:val="0"/>
          <w:bCs w:val="0"/>
          <w:color w:val="000000" w:themeColor="text1"/>
          <w:sz w:val="22"/>
        </w:rPr>
        <w:t>debe</w:t>
      </w:r>
      <w:r w:rsidRPr="0091353E" w:rsidR="008F3EB4">
        <w:rPr>
          <w:rStyle w:val="Textoennegrita"/>
          <w:rFonts w:ascii="Arial" w:hAnsi="Arial" w:cs="Arial"/>
          <w:b w:val="0"/>
          <w:bCs w:val="0"/>
          <w:color w:val="000000" w:themeColor="text1"/>
          <w:sz w:val="22"/>
        </w:rPr>
        <w:t xml:space="preserve"> permanecer en la Secretaría General de la entidad estatal contratante</w:t>
      </w:r>
      <w:r w:rsidRPr="0091353E" w:rsidR="00191781">
        <w:rPr>
          <w:rStyle w:val="Textoennegrita"/>
          <w:rFonts w:ascii="Arial" w:hAnsi="Arial" w:cs="Arial"/>
          <w:b w:val="0"/>
          <w:bCs w:val="0"/>
          <w:color w:val="000000" w:themeColor="text1"/>
          <w:sz w:val="22"/>
        </w:rPr>
        <w:t>, por el un término de cinco (5) días hábiles</w:t>
      </w:r>
      <w:r w:rsidRPr="0091353E" w:rsidR="00882FBB">
        <w:rPr>
          <w:rStyle w:val="Refdenotaalpie"/>
          <w:rFonts w:ascii="Arial" w:hAnsi="Arial" w:cs="Arial"/>
          <w:color w:val="000000" w:themeColor="text1"/>
          <w:sz w:val="22"/>
        </w:rPr>
        <w:footnoteReference w:id="9"/>
      </w:r>
      <w:r w:rsidRPr="0091353E" w:rsidR="00E54157">
        <w:rPr>
          <w:rStyle w:val="Textoennegrita"/>
          <w:rFonts w:ascii="Arial" w:hAnsi="Arial" w:cs="Arial"/>
          <w:b w:val="0"/>
          <w:bCs w:val="0"/>
          <w:color w:val="000000" w:themeColor="text1"/>
          <w:sz w:val="22"/>
        </w:rPr>
        <w:t>.</w:t>
      </w:r>
    </w:p>
    <w:p w:rsidRPr="0091353E" w:rsidR="0001070F" w:rsidP="00104CCA" w:rsidRDefault="0001070F" w14:paraId="41E30F55" w14:textId="2004BA69">
      <w:pPr>
        <w:spacing w:before="120" w:after="120" w:line="276" w:lineRule="auto"/>
        <w:ind w:firstLine="709"/>
        <w:jc w:val="both"/>
        <w:rPr>
          <w:rStyle w:val="Textoennegrita"/>
          <w:rFonts w:ascii="Arial" w:hAnsi="Arial" w:cs="Arial"/>
          <w:b w:val="0"/>
          <w:bCs w:val="0"/>
          <w:color w:val="000000" w:themeColor="text1"/>
          <w:sz w:val="22"/>
        </w:rPr>
      </w:pPr>
      <w:r w:rsidRPr="0091353E">
        <w:rPr>
          <w:rStyle w:val="Textoennegrita"/>
          <w:rFonts w:ascii="Arial" w:hAnsi="Arial" w:cs="Arial"/>
          <w:b w:val="0"/>
          <w:bCs w:val="0"/>
          <w:color w:val="000000" w:themeColor="text1"/>
          <w:sz w:val="22"/>
        </w:rPr>
        <w:lastRenderedPageBreak/>
        <w:t>En los procesos</w:t>
      </w:r>
      <w:r w:rsidRPr="0091353E" w:rsidR="004B5ABC">
        <w:rPr>
          <w:rStyle w:val="Textoennegrita"/>
          <w:rFonts w:ascii="Arial" w:hAnsi="Arial" w:cs="Arial"/>
          <w:b w:val="0"/>
          <w:bCs w:val="0"/>
          <w:color w:val="000000" w:themeColor="text1"/>
          <w:sz w:val="22"/>
        </w:rPr>
        <w:t xml:space="preserve"> de selección</w:t>
      </w:r>
      <w:r w:rsidRPr="0091353E">
        <w:rPr>
          <w:rStyle w:val="Textoennegrita"/>
          <w:rFonts w:ascii="Arial" w:hAnsi="Arial" w:cs="Arial"/>
          <w:b w:val="0"/>
          <w:bCs w:val="0"/>
          <w:color w:val="000000" w:themeColor="text1"/>
          <w:sz w:val="22"/>
        </w:rPr>
        <w:t xml:space="preserve"> </w:t>
      </w:r>
      <w:r w:rsidRPr="0091353E" w:rsidR="004B5ABC">
        <w:rPr>
          <w:rStyle w:val="Textoennegrita"/>
          <w:rFonts w:ascii="Arial" w:hAnsi="Arial" w:cs="Arial"/>
          <w:b w:val="0"/>
          <w:bCs w:val="0"/>
          <w:color w:val="000000" w:themeColor="text1"/>
          <w:sz w:val="22"/>
        </w:rPr>
        <w:t>de</w:t>
      </w:r>
      <w:r w:rsidRPr="0091353E">
        <w:rPr>
          <w:rStyle w:val="Textoennegrita"/>
          <w:rFonts w:ascii="Arial" w:hAnsi="Arial" w:cs="Arial"/>
          <w:b w:val="0"/>
          <w:bCs w:val="0"/>
          <w:color w:val="000000" w:themeColor="text1"/>
          <w:sz w:val="22"/>
        </w:rPr>
        <w:t xml:space="preserve"> concurso de méritos y </w:t>
      </w:r>
      <w:r w:rsidRPr="0091353E" w:rsidR="004B5ABC">
        <w:rPr>
          <w:rStyle w:val="Textoennegrita"/>
          <w:rFonts w:ascii="Arial" w:hAnsi="Arial" w:cs="Arial"/>
          <w:b w:val="0"/>
          <w:bCs w:val="0"/>
          <w:color w:val="000000" w:themeColor="text1"/>
          <w:sz w:val="22"/>
        </w:rPr>
        <w:t xml:space="preserve">de </w:t>
      </w:r>
      <w:r w:rsidRPr="0091353E">
        <w:rPr>
          <w:rStyle w:val="Textoennegrita"/>
          <w:rFonts w:ascii="Arial" w:hAnsi="Arial" w:cs="Arial"/>
          <w:b w:val="0"/>
          <w:bCs w:val="0"/>
          <w:color w:val="000000" w:themeColor="text1"/>
          <w:sz w:val="22"/>
        </w:rPr>
        <w:t>selección abreviada de menor cuantía</w:t>
      </w:r>
      <w:r w:rsidRPr="0091353E" w:rsidR="00F85BA1">
        <w:rPr>
          <w:rStyle w:val="Textoennegrita"/>
          <w:rFonts w:ascii="Arial" w:hAnsi="Arial" w:cs="Arial"/>
          <w:b w:val="0"/>
          <w:bCs w:val="0"/>
          <w:color w:val="000000" w:themeColor="text1"/>
          <w:sz w:val="22"/>
        </w:rPr>
        <w:t xml:space="preserve">, las entidades estatales están en la obligación de publicar </w:t>
      </w:r>
      <w:r w:rsidRPr="0091353E" w:rsidR="004B5ABC">
        <w:rPr>
          <w:rStyle w:val="Textoennegrita"/>
          <w:rFonts w:ascii="Arial" w:hAnsi="Arial" w:cs="Arial"/>
          <w:b w:val="0"/>
          <w:bCs w:val="0"/>
          <w:color w:val="000000" w:themeColor="text1"/>
          <w:sz w:val="22"/>
        </w:rPr>
        <w:t xml:space="preserve">el informe de evaluación </w:t>
      </w:r>
      <w:r w:rsidRPr="0091353E" w:rsidR="008957F9">
        <w:rPr>
          <w:rStyle w:val="Textoennegrita"/>
          <w:rFonts w:ascii="Arial" w:hAnsi="Arial" w:cs="Arial"/>
          <w:b w:val="0"/>
          <w:bCs w:val="0"/>
          <w:color w:val="000000" w:themeColor="text1"/>
          <w:sz w:val="22"/>
        </w:rPr>
        <w:t>por un término de tres (3) días</w:t>
      </w:r>
      <w:r w:rsidRPr="0091353E" w:rsidR="009B1241">
        <w:rPr>
          <w:rStyle w:val="Textoennegrita"/>
          <w:rFonts w:ascii="Arial" w:hAnsi="Arial" w:cs="Arial"/>
          <w:b w:val="0"/>
          <w:bCs w:val="0"/>
          <w:color w:val="000000" w:themeColor="text1"/>
          <w:sz w:val="22"/>
        </w:rPr>
        <w:t xml:space="preserve"> hábiles</w:t>
      </w:r>
      <w:r w:rsidRPr="0091353E" w:rsidR="00C80B17">
        <w:rPr>
          <w:rStyle w:val="Textoennegrita"/>
          <w:rFonts w:ascii="Arial" w:hAnsi="Arial" w:cs="Arial"/>
          <w:b w:val="0"/>
          <w:bCs w:val="0"/>
          <w:color w:val="000000" w:themeColor="text1"/>
          <w:sz w:val="22"/>
        </w:rPr>
        <w:t xml:space="preserve">, mientras que </w:t>
      </w:r>
      <w:r w:rsidRPr="0091353E" w:rsidR="00015D67">
        <w:rPr>
          <w:rStyle w:val="Textoennegrita"/>
          <w:rFonts w:ascii="Arial" w:hAnsi="Arial" w:cs="Arial"/>
          <w:b w:val="0"/>
          <w:bCs w:val="0"/>
          <w:color w:val="000000" w:themeColor="text1"/>
          <w:sz w:val="22"/>
        </w:rPr>
        <w:t>en los procesos de selección de mínima cuantía ese informe de evaluación deberá publicarse</w:t>
      </w:r>
      <w:r w:rsidRPr="0091353E" w:rsidR="009B1241">
        <w:rPr>
          <w:rStyle w:val="Textoennegrita"/>
          <w:rFonts w:ascii="Arial" w:hAnsi="Arial" w:cs="Arial"/>
          <w:b w:val="0"/>
          <w:bCs w:val="0"/>
          <w:color w:val="000000" w:themeColor="text1"/>
          <w:sz w:val="22"/>
        </w:rPr>
        <w:t xml:space="preserve"> al men</w:t>
      </w:r>
      <w:r w:rsidRPr="0091353E" w:rsidR="00553E74">
        <w:rPr>
          <w:rStyle w:val="Textoennegrita"/>
          <w:rFonts w:ascii="Arial" w:hAnsi="Arial" w:cs="Arial"/>
          <w:b w:val="0"/>
          <w:bCs w:val="0"/>
          <w:color w:val="000000" w:themeColor="text1"/>
          <w:sz w:val="22"/>
        </w:rPr>
        <w:t>os</w:t>
      </w:r>
      <w:r w:rsidRPr="0091353E" w:rsidR="009B1241">
        <w:rPr>
          <w:rStyle w:val="Textoennegrita"/>
          <w:rFonts w:ascii="Arial" w:hAnsi="Arial" w:cs="Arial"/>
          <w:b w:val="0"/>
          <w:bCs w:val="0"/>
          <w:color w:val="000000" w:themeColor="text1"/>
          <w:sz w:val="22"/>
        </w:rPr>
        <w:t xml:space="preserve"> por el término de un (1) día hábil</w:t>
      </w:r>
      <w:r w:rsidRPr="0091353E" w:rsidR="008957F9">
        <w:rPr>
          <w:rStyle w:val="Refdenotaalpie"/>
          <w:rFonts w:ascii="Arial" w:hAnsi="Arial" w:cs="Arial"/>
          <w:color w:val="000000" w:themeColor="text1"/>
          <w:sz w:val="22"/>
        </w:rPr>
        <w:footnoteReference w:id="10"/>
      </w:r>
      <w:r w:rsidRPr="0091353E" w:rsidR="009B1241">
        <w:rPr>
          <w:rStyle w:val="Textoennegrita"/>
          <w:rFonts w:ascii="Arial" w:hAnsi="Arial" w:cs="Arial"/>
          <w:b w:val="0"/>
          <w:bCs w:val="0"/>
          <w:color w:val="000000" w:themeColor="text1"/>
          <w:sz w:val="22"/>
        </w:rPr>
        <w:t>.</w:t>
      </w:r>
    </w:p>
    <w:p w:rsidRPr="0091353E" w:rsidR="00BC0553" w:rsidP="00104CCA" w:rsidRDefault="00BC0553" w14:paraId="7070013E" w14:textId="0B5812D1">
      <w:pPr>
        <w:spacing w:before="120" w:after="120" w:line="276" w:lineRule="auto"/>
        <w:ind w:firstLine="709"/>
        <w:jc w:val="both"/>
        <w:rPr>
          <w:rStyle w:val="Textoennegrita"/>
          <w:rFonts w:ascii="Arial" w:hAnsi="Arial" w:cs="Arial"/>
          <w:b w:val="0"/>
          <w:bCs w:val="0"/>
          <w:color w:val="000000" w:themeColor="text1"/>
          <w:sz w:val="22"/>
        </w:rPr>
      </w:pPr>
      <w:r w:rsidRPr="0091353E">
        <w:rPr>
          <w:rStyle w:val="Textoennegrita"/>
          <w:rFonts w:ascii="Arial" w:hAnsi="Arial" w:cs="Arial"/>
          <w:b w:val="0"/>
          <w:bCs w:val="0"/>
          <w:color w:val="000000" w:themeColor="text1"/>
          <w:sz w:val="22"/>
        </w:rPr>
        <w:t>El propósito de la pub</w:t>
      </w:r>
      <w:r w:rsidRPr="0091353E" w:rsidR="005C20D2">
        <w:rPr>
          <w:rStyle w:val="Textoennegrita"/>
          <w:rFonts w:ascii="Arial" w:hAnsi="Arial" w:cs="Arial"/>
          <w:b w:val="0"/>
          <w:bCs w:val="0"/>
          <w:color w:val="000000" w:themeColor="text1"/>
          <w:sz w:val="22"/>
        </w:rPr>
        <w:t>licidad</w:t>
      </w:r>
      <w:r w:rsidRPr="0091353E">
        <w:rPr>
          <w:rStyle w:val="Textoennegrita"/>
          <w:rFonts w:ascii="Arial" w:hAnsi="Arial" w:cs="Arial"/>
          <w:b w:val="0"/>
          <w:bCs w:val="0"/>
          <w:color w:val="000000" w:themeColor="text1"/>
          <w:sz w:val="22"/>
        </w:rPr>
        <w:t xml:space="preserve"> del informe de evaluación de las propuestas en cada uno de los procesos de selección </w:t>
      </w:r>
      <w:r w:rsidRPr="0091353E" w:rsidR="005C20D2">
        <w:rPr>
          <w:rStyle w:val="Textoennegrita"/>
          <w:rFonts w:ascii="Arial" w:hAnsi="Arial" w:cs="Arial"/>
          <w:b w:val="0"/>
          <w:bCs w:val="0"/>
          <w:color w:val="000000" w:themeColor="text1"/>
          <w:sz w:val="22"/>
        </w:rPr>
        <w:t>citados es</w:t>
      </w:r>
      <w:r w:rsidRPr="0091353E">
        <w:rPr>
          <w:rStyle w:val="Textoennegrita"/>
          <w:rFonts w:ascii="Arial" w:hAnsi="Arial" w:cs="Arial"/>
          <w:b w:val="0"/>
          <w:bCs w:val="0"/>
          <w:color w:val="000000" w:themeColor="text1"/>
          <w:sz w:val="22"/>
        </w:rPr>
        <w:t xml:space="preserve"> que los oferentes puedan realizar las observaciones que a su juicio</w:t>
      </w:r>
      <w:r w:rsidRPr="0091353E" w:rsidR="005C20D2">
        <w:rPr>
          <w:rStyle w:val="Textoennegrita"/>
          <w:rFonts w:ascii="Arial" w:hAnsi="Arial" w:cs="Arial"/>
          <w:b w:val="0"/>
          <w:bCs w:val="0"/>
          <w:color w:val="000000" w:themeColor="text1"/>
          <w:sz w:val="22"/>
        </w:rPr>
        <w:t xml:space="preserve"> consideren</w:t>
      </w:r>
      <w:r w:rsidRPr="0091353E">
        <w:rPr>
          <w:rStyle w:val="Textoennegrita"/>
          <w:rFonts w:ascii="Arial" w:hAnsi="Arial" w:cs="Arial"/>
          <w:b w:val="0"/>
          <w:bCs w:val="0"/>
          <w:color w:val="000000" w:themeColor="text1"/>
          <w:sz w:val="22"/>
        </w:rPr>
        <w:t xml:space="preserve"> pertinentes</w:t>
      </w:r>
      <w:r w:rsidRPr="0091353E" w:rsidR="005C20D2">
        <w:rPr>
          <w:rStyle w:val="Textoennegrita"/>
          <w:rFonts w:ascii="Arial" w:hAnsi="Arial" w:cs="Arial"/>
          <w:b w:val="0"/>
          <w:bCs w:val="0"/>
          <w:color w:val="000000" w:themeColor="text1"/>
          <w:sz w:val="22"/>
        </w:rPr>
        <w:t>.</w:t>
      </w:r>
    </w:p>
    <w:p w:rsidRPr="0091353E" w:rsidR="0079027B" w:rsidP="00104CCA" w:rsidRDefault="00EC7AB6" w14:paraId="39B5E1C3" w14:textId="31CE6BFC">
      <w:pPr>
        <w:spacing w:before="120" w:after="120" w:line="276" w:lineRule="auto"/>
        <w:ind w:firstLine="709"/>
        <w:jc w:val="both"/>
        <w:rPr>
          <w:rStyle w:val="Textoennegrita"/>
          <w:rFonts w:ascii="Arial" w:hAnsi="Arial" w:cs="Arial"/>
          <w:b w:val="0"/>
          <w:bCs w:val="0"/>
          <w:color w:val="000000" w:themeColor="text1"/>
          <w:sz w:val="22"/>
        </w:rPr>
      </w:pPr>
      <w:r w:rsidRPr="0091353E">
        <w:rPr>
          <w:rStyle w:val="Textoennegrita"/>
          <w:rFonts w:ascii="Arial" w:hAnsi="Arial" w:cs="Arial"/>
          <w:b w:val="0"/>
          <w:bCs w:val="0"/>
          <w:color w:val="000000" w:themeColor="text1"/>
          <w:sz w:val="22"/>
        </w:rPr>
        <w:t xml:space="preserve">Ahora bien, </w:t>
      </w:r>
      <w:r w:rsidRPr="0091353E" w:rsidR="006F7416">
        <w:rPr>
          <w:rStyle w:val="Textoennegrita"/>
          <w:rFonts w:ascii="Arial" w:hAnsi="Arial" w:cs="Arial"/>
          <w:b w:val="0"/>
          <w:bCs w:val="0"/>
          <w:color w:val="000000" w:themeColor="text1"/>
          <w:sz w:val="22"/>
        </w:rPr>
        <w:t>el ordenamiento jurídico no contempló de manera expresa un término para que las entidades estatales se pronuncien sobre las observaciones presentadas al informe de evaluación</w:t>
      </w:r>
      <w:r w:rsidRPr="0091353E" w:rsidR="00FE6A0D">
        <w:rPr>
          <w:rStyle w:val="Textoennegrita"/>
          <w:rFonts w:ascii="Arial" w:hAnsi="Arial" w:cs="Arial"/>
          <w:b w:val="0"/>
          <w:bCs w:val="0"/>
          <w:color w:val="000000" w:themeColor="text1"/>
          <w:sz w:val="22"/>
        </w:rPr>
        <w:t xml:space="preserve">; no obstante esta circunstancia se precisa que </w:t>
      </w:r>
      <w:r w:rsidRPr="0091353E" w:rsidR="00016393">
        <w:rPr>
          <w:rStyle w:val="Textoennegrita"/>
          <w:rFonts w:ascii="Arial" w:hAnsi="Arial" w:cs="Arial"/>
          <w:b w:val="0"/>
          <w:bCs w:val="0"/>
          <w:color w:val="000000" w:themeColor="text1"/>
          <w:sz w:val="22"/>
        </w:rPr>
        <w:t>aquellas si cuentan con un límite para responder esas observaciones</w:t>
      </w:r>
      <w:r w:rsidRPr="0091353E" w:rsidR="00417CF7">
        <w:rPr>
          <w:rStyle w:val="Textoennegrita"/>
          <w:rFonts w:ascii="Arial" w:hAnsi="Arial" w:cs="Arial"/>
          <w:b w:val="0"/>
          <w:bCs w:val="0"/>
          <w:color w:val="000000" w:themeColor="text1"/>
          <w:sz w:val="22"/>
        </w:rPr>
        <w:t>,</w:t>
      </w:r>
      <w:r w:rsidRPr="0091353E" w:rsidR="00305891">
        <w:rPr>
          <w:rStyle w:val="Textoennegrita"/>
          <w:rFonts w:ascii="Arial" w:hAnsi="Arial" w:cs="Arial"/>
          <w:b w:val="0"/>
          <w:bCs w:val="0"/>
          <w:color w:val="000000" w:themeColor="text1"/>
          <w:sz w:val="22"/>
        </w:rPr>
        <w:t xml:space="preserve"> límite que está determinado por el acto de adjudicación del respectivo contrato, es decir, la entidad estatal contratante antes de proferir su decisión de adjudicación del contrato, está en la obligación de responder </w:t>
      </w:r>
      <w:r w:rsidRPr="0091353E" w:rsidR="00565771">
        <w:rPr>
          <w:rStyle w:val="Textoennegrita"/>
          <w:rFonts w:ascii="Arial" w:hAnsi="Arial" w:cs="Arial"/>
          <w:b w:val="0"/>
          <w:bCs w:val="0"/>
          <w:color w:val="000000" w:themeColor="text1"/>
          <w:sz w:val="22"/>
        </w:rPr>
        <w:t>las observaciones presentadas al informe de evaluación de las propuestas.</w:t>
      </w:r>
    </w:p>
    <w:p w:rsidRPr="0091353E" w:rsidR="007E4A10" w:rsidP="00104CCA" w:rsidRDefault="007E4A10" w14:paraId="57116A54" w14:textId="6BF3EAEF">
      <w:pPr>
        <w:spacing w:before="120" w:after="120" w:line="276" w:lineRule="auto"/>
        <w:ind w:firstLine="709"/>
        <w:jc w:val="both"/>
        <w:rPr>
          <w:rFonts w:ascii="Arial" w:hAnsi="Arial" w:cs="Arial"/>
          <w:color w:val="000000" w:themeColor="text1"/>
          <w:sz w:val="22"/>
        </w:rPr>
      </w:pPr>
      <w:r w:rsidRPr="0091353E">
        <w:rPr>
          <w:rStyle w:val="Textoennegrita"/>
          <w:rFonts w:ascii="Arial" w:hAnsi="Arial" w:cs="Arial"/>
          <w:b w:val="0"/>
          <w:bCs w:val="0"/>
          <w:color w:val="000000" w:themeColor="text1"/>
          <w:sz w:val="22"/>
        </w:rPr>
        <w:t xml:space="preserve">Es de resaltar </w:t>
      </w:r>
      <w:proofErr w:type="gramStart"/>
      <w:r w:rsidRPr="0091353E">
        <w:rPr>
          <w:rStyle w:val="Textoennegrita"/>
          <w:rFonts w:ascii="Arial" w:hAnsi="Arial" w:cs="Arial"/>
          <w:b w:val="0"/>
          <w:bCs w:val="0"/>
          <w:color w:val="000000" w:themeColor="text1"/>
          <w:sz w:val="22"/>
        </w:rPr>
        <w:t>que</w:t>
      </w:r>
      <w:proofErr w:type="gramEnd"/>
      <w:r w:rsidRPr="0091353E">
        <w:rPr>
          <w:rStyle w:val="Textoennegrita"/>
          <w:rFonts w:ascii="Arial" w:hAnsi="Arial" w:cs="Arial"/>
          <w:b w:val="0"/>
          <w:bCs w:val="0"/>
          <w:color w:val="000000" w:themeColor="text1"/>
          <w:sz w:val="22"/>
        </w:rPr>
        <w:t xml:space="preserve"> </w:t>
      </w:r>
      <w:r w:rsidRPr="0091353E" w:rsidR="0089026E">
        <w:rPr>
          <w:rStyle w:val="Textoennegrita"/>
          <w:rFonts w:ascii="Arial" w:hAnsi="Arial" w:cs="Arial"/>
          <w:b w:val="0"/>
          <w:bCs w:val="0"/>
          <w:color w:val="000000" w:themeColor="text1"/>
          <w:sz w:val="22"/>
        </w:rPr>
        <w:t>en los procesos de licitación</w:t>
      </w:r>
      <w:r w:rsidRPr="0091353E" w:rsidR="0021641A">
        <w:rPr>
          <w:rStyle w:val="Textoennegrita"/>
          <w:rFonts w:ascii="Arial" w:hAnsi="Arial" w:cs="Arial"/>
          <w:b w:val="0"/>
          <w:bCs w:val="0"/>
          <w:color w:val="000000" w:themeColor="text1"/>
          <w:sz w:val="22"/>
        </w:rPr>
        <w:t>,</w:t>
      </w:r>
      <w:r w:rsidRPr="0091353E" w:rsidR="0089026E">
        <w:rPr>
          <w:rStyle w:val="Textoennegrita"/>
          <w:rFonts w:ascii="Arial" w:hAnsi="Arial" w:cs="Arial"/>
          <w:b w:val="0"/>
          <w:bCs w:val="0"/>
          <w:color w:val="000000" w:themeColor="text1"/>
          <w:sz w:val="22"/>
        </w:rPr>
        <w:t xml:space="preserve"> </w:t>
      </w:r>
      <w:r w:rsidRPr="0091353E" w:rsidR="009721E6">
        <w:rPr>
          <w:rStyle w:val="Textoennegrita"/>
          <w:rFonts w:ascii="Arial" w:hAnsi="Arial" w:cs="Arial"/>
          <w:b w:val="0"/>
          <w:bCs w:val="0"/>
          <w:color w:val="000000" w:themeColor="text1"/>
          <w:sz w:val="22"/>
        </w:rPr>
        <w:t xml:space="preserve">la respuesta a las observaciones presentadas al informe </w:t>
      </w:r>
      <w:r w:rsidRPr="0091353E" w:rsidR="0021641A">
        <w:rPr>
          <w:rStyle w:val="Textoennegrita"/>
          <w:rFonts w:ascii="Arial" w:hAnsi="Arial" w:cs="Arial"/>
          <w:b w:val="0"/>
          <w:bCs w:val="0"/>
          <w:color w:val="000000" w:themeColor="text1"/>
          <w:sz w:val="22"/>
        </w:rPr>
        <w:t>de evaluación deberá efectuarse antes de la realización de la audiencia de adjudicación</w:t>
      </w:r>
      <w:r w:rsidRPr="0091353E" w:rsidR="00E72CB0">
        <w:rPr>
          <w:rStyle w:val="Textoennegrita"/>
          <w:rFonts w:ascii="Arial" w:hAnsi="Arial" w:cs="Arial"/>
          <w:b w:val="0"/>
          <w:bCs w:val="0"/>
          <w:color w:val="000000" w:themeColor="text1"/>
          <w:sz w:val="22"/>
        </w:rPr>
        <w:t>, puesto que en esa audiencia</w:t>
      </w:r>
      <w:r w:rsidRPr="0091353E" w:rsidR="00DF68EA">
        <w:rPr>
          <w:rStyle w:val="Textoennegrita"/>
          <w:rFonts w:ascii="Arial" w:hAnsi="Arial" w:cs="Arial"/>
          <w:b w:val="0"/>
          <w:bCs w:val="0"/>
          <w:color w:val="000000" w:themeColor="text1"/>
          <w:sz w:val="22"/>
        </w:rPr>
        <w:t xml:space="preserve"> </w:t>
      </w:r>
      <w:r w:rsidRPr="0091353E" w:rsidR="00E72CB0">
        <w:rPr>
          <w:rStyle w:val="Textoennegrita"/>
          <w:rFonts w:ascii="Arial" w:hAnsi="Arial" w:cs="Arial"/>
          <w:b w:val="0"/>
          <w:bCs w:val="0"/>
          <w:color w:val="000000" w:themeColor="text1"/>
          <w:sz w:val="22"/>
        </w:rPr>
        <w:t>«</w:t>
      </w:r>
      <w:r w:rsidRPr="0091353E" w:rsidR="00E72CB0">
        <w:rPr>
          <w:rFonts w:ascii="Arial" w:hAnsi="Arial" w:cs="Arial"/>
          <w:color w:val="000000" w:themeColor="text1"/>
          <w:sz w:val="22"/>
        </w:rPr>
        <w:t>los oferentes pueden pronunciarse sobre las respuestas dadas por la Entidad Estatal a las observaciones presentadas respecto del informe de evaluación»</w:t>
      </w:r>
      <w:r w:rsidRPr="0091353E" w:rsidR="00E72CB0">
        <w:rPr>
          <w:rStyle w:val="Refdenotaalpie"/>
          <w:rFonts w:ascii="Arial" w:hAnsi="Arial" w:cs="Arial"/>
          <w:color w:val="000000" w:themeColor="text1"/>
          <w:sz w:val="22"/>
        </w:rPr>
        <w:footnoteReference w:id="11"/>
      </w:r>
      <w:r w:rsidRPr="0091353E" w:rsidR="00E72CB0">
        <w:rPr>
          <w:rFonts w:ascii="Arial" w:hAnsi="Arial" w:cs="Arial"/>
          <w:color w:val="000000" w:themeColor="text1"/>
          <w:sz w:val="22"/>
        </w:rPr>
        <w:t>.</w:t>
      </w:r>
    </w:p>
    <w:p w:rsidRPr="0091353E" w:rsidR="003607C1" w:rsidP="00104CCA" w:rsidRDefault="003607C1" w14:paraId="0788B4AF" w14:textId="5610BCAB">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lastRenderedPageBreak/>
        <w:t>En conclusión</w:t>
      </w:r>
      <w:r w:rsidRPr="0091353E" w:rsidR="000532C4">
        <w:rPr>
          <w:rFonts w:ascii="Arial" w:hAnsi="Arial" w:cs="Arial"/>
          <w:color w:val="000000" w:themeColor="text1"/>
          <w:sz w:val="22"/>
        </w:rPr>
        <w:t xml:space="preserve"> y en relación con los términos o plazos con que cuentan las entidades estatales</w:t>
      </w:r>
      <w:r w:rsidRPr="0091353E" w:rsidR="00764473">
        <w:rPr>
          <w:rFonts w:ascii="Arial" w:hAnsi="Arial" w:cs="Arial"/>
          <w:color w:val="000000" w:themeColor="text1"/>
          <w:sz w:val="22"/>
        </w:rPr>
        <w:t xml:space="preserve"> para responder las observaciones y/o solicitudes de aclaraciones en las distintas etapas o fases del proceso de contratación</w:t>
      </w:r>
      <w:r w:rsidRPr="0091353E" w:rsidR="00250D76">
        <w:rPr>
          <w:rFonts w:ascii="Arial" w:hAnsi="Arial" w:cs="Arial"/>
          <w:color w:val="000000" w:themeColor="text1"/>
          <w:sz w:val="22"/>
        </w:rPr>
        <w:t xml:space="preserve">, precisamos que si bien el ordenamiento jurídico no contempló de manera expresa ese plazo, el mismo </w:t>
      </w:r>
      <w:r w:rsidRPr="0091353E" w:rsidR="00057EB5">
        <w:rPr>
          <w:rFonts w:ascii="Arial" w:hAnsi="Arial" w:cs="Arial"/>
          <w:color w:val="000000" w:themeColor="text1"/>
          <w:sz w:val="22"/>
        </w:rPr>
        <w:t>se encuentra establecido de forma tácita, en tanto que, no es posible avanzar en las fases o etapas del proceso de contratación</w:t>
      </w:r>
      <w:r w:rsidRPr="0091353E" w:rsidR="00561092">
        <w:rPr>
          <w:rFonts w:ascii="Arial" w:hAnsi="Arial" w:cs="Arial"/>
          <w:color w:val="000000" w:themeColor="text1"/>
          <w:sz w:val="22"/>
        </w:rPr>
        <w:t>,</w:t>
      </w:r>
      <w:r w:rsidRPr="0091353E" w:rsidR="00057EB5">
        <w:rPr>
          <w:rFonts w:ascii="Arial" w:hAnsi="Arial" w:cs="Arial"/>
          <w:color w:val="000000" w:themeColor="text1"/>
          <w:sz w:val="22"/>
        </w:rPr>
        <w:t xml:space="preserve"> si la entidad estatal, previamente, no ha resuelto las observaciones presentadas</w:t>
      </w:r>
      <w:r w:rsidRPr="0091353E" w:rsidR="00C44259">
        <w:rPr>
          <w:rFonts w:ascii="Arial" w:hAnsi="Arial" w:cs="Arial"/>
          <w:color w:val="000000" w:themeColor="text1"/>
          <w:sz w:val="22"/>
        </w:rPr>
        <w:t xml:space="preserve"> y/o solicitudes de aclaraciones realizadas</w:t>
      </w:r>
      <w:r w:rsidRPr="0091353E" w:rsidR="00057EB5">
        <w:rPr>
          <w:rFonts w:ascii="Arial" w:hAnsi="Arial" w:cs="Arial"/>
          <w:color w:val="000000" w:themeColor="text1"/>
          <w:sz w:val="22"/>
        </w:rPr>
        <w:t xml:space="preserve"> </w:t>
      </w:r>
      <w:r w:rsidRPr="0091353E" w:rsidR="001501ED">
        <w:rPr>
          <w:rFonts w:ascii="Arial" w:hAnsi="Arial" w:cs="Arial"/>
          <w:color w:val="000000" w:themeColor="text1"/>
          <w:sz w:val="22"/>
        </w:rPr>
        <w:t>en cada una de las etapas analizadas</w:t>
      </w:r>
      <w:r w:rsidRPr="0091353E" w:rsidR="001C3BBA">
        <w:rPr>
          <w:rFonts w:ascii="Arial" w:hAnsi="Arial" w:cs="Arial"/>
          <w:color w:val="000000" w:themeColor="text1"/>
          <w:sz w:val="22"/>
        </w:rPr>
        <w:t>.</w:t>
      </w:r>
    </w:p>
    <w:p w:rsidRPr="0091353E" w:rsidR="005A79FE" w:rsidP="002B1089" w:rsidRDefault="002B1089" w14:paraId="5E6B8351" w14:textId="26FC1FBB">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De otra parte,</w:t>
      </w:r>
      <w:r w:rsidRPr="0091353E" w:rsidR="00EC09DC">
        <w:rPr>
          <w:rFonts w:ascii="Arial" w:hAnsi="Arial" w:cs="Arial"/>
          <w:color w:val="000000" w:themeColor="text1"/>
          <w:sz w:val="22"/>
        </w:rPr>
        <w:t xml:space="preserve"> </w:t>
      </w:r>
      <w:r w:rsidRPr="0091353E" w:rsidR="00F4748A">
        <w:rPr>
          <w:rFonts w:ascii="Arial" w:hAnsi="Arial" w:cs="Arial"/>
          <w:color w:val="000000" w:themeColor="text1"/>
          <w:sz w:val="22"/>
        </w:rPr>
        <w:t>puede llegar a suceder, como</w:t>
      </w:r>
      <w:r w:rsidRPr="0091353E" w:rsidR="00C11FB6">
        <w:rPr>
          <w:rFonts w:ascii="Arial" w:hAnsi="Arial" w:cs="Arial"/>
          <w:color w:val="000000" w:themeColor="text1"/>
          <w:sz w:val="22"/>
        </w:rPr>
        <w:t xml:space="preserve"> en</w:t>
      </w:r>
      <w:r w:rsidRPr="0091353E" w:rsidR="00F4748A">
        <w:rPr>
          <w:rFonts w:ascii="Arial" w:hAnsi="Arial" w:cs="Arial"/>
          <w:color w:val="000000" w:themeColor="text1"/>
          <w:sz w:val="22"/>
        </w:rPr>
        <w:t xml:space="preserve"> efecto ocurre, que los interesados</w:t>
      </w:r>
      <w:r w:rsidRPr="0091353E" w:rsidR="003956A9">
        <w:rPr>
          <w:rFonts w:ascii="Arial" w:hAnsi="Arial" w:cs="Arial"/>
          <w:color w:val="000000" w:themeColor="text1"/>
          <w:sz w:val="22"/>
        </w:rPr>
        <w:t xml:space="preserve"> </w:t>
      </w:r>
      <w:r w:rsidRPr="0091353E">
        <w:rPr>
          <w:rFonts w:ascii="Arial" w:hAnsi="Arial" w:cs="Arial"/>
          <w:color w:val="000000" w:themeColor="text1"/>
          <w:sz w:val="22"/>
        </w:rPr>
        <w:t>en un proceso de contratación presenten</w:t>
      </w:r>
      <w:r w:rsidRPr="0091353E" w:rsidR="003956A9">
        <w:rPr>
          <w:rFonts w:ascii="Arial" w:hAnsi="Arial" w:cs="Arial"/>
          <w:color w:val="000000" w:themeColor="text1"/>
          <w:sz w:val="22"/>
        </w:rPr>
        <w:t xml:space="preserve"> observaciones</w:t>
      </w:r>
      <w:r w:rsidRPr="0091353E">
        <w:rPr>
          <w:rFonts w:ascii="Arial" w:hAnsi="Arial" w:cs="Arial"/>
          <w:color w:val="000000" w:themeColor="text1"/>
          <w:sz w:val="22"/>
        </w:rPr>
        <w:t xml:space="preserve"> y/o solicitudes de aclaraciones</w:t>
      </w:r>
      <w:r w:rsidRPr="0091353E" w:rsidR="003956A9">
        <w:rPr>
          <w:rFonts w:ascii="Arial" w:hAnsi="Arial" w:cs="Arial"/>
          <w:color w:val="000000" w:themeColor="text1"/>
          <w:sz w:val="22"/>
        </w:rPr>
        <w:t xml:space="preserve"> al proyecto de pliego de condiciones, al pliego de condiciones</w:t>
      </w:r>
      <w:r w:rsidRPr="0091353E" w:rsidR="00DF1911">
        <w:rPr>
          <w:rFonts w:ascii="Arial" w:hAnsi="Arial" w:cs="Arial"/>
          <w:color w:val="000000" w:themeColor="text1"/>
          <w:sz w:val="22"/>
        </w:rPr>
        <w:t xml:space="preserve"> definitivo</w:t>
      </w:r>
      <w:r w:rsidRPr="0091353E" w:rsidR="003956A9">
        <w:rPr>
          <w:rFonts w:ascii="Arial" w:hAnsi="Arial" w:cs="Arial"/>
          <w:color w:val="000000" w:themeColor="text1"/>
          <w:sz w:val="22"/>
        </w:rPr>
        <w:t xml:space="preserve"> o al informe de evaluación de las ofertas, fuera de los plazos establecidos</w:t>
      </w:r>
      <w:r w:rsidRPr="0091353E" w:rsidR="005B014E">
        <w:rPr>
          <w:rFonts w:ascii="Arial" w:hAnsi="Arial" w:cs="Arial"/>
          <w:color w:val="000000" w:themeColor="text1"/>
          <w:sz w:val="22"/>
        </w:rPr>
        <w:t xml:space="preserve"> por el ordenamiento jurídico y por el </w:t>
      </w:r>
      <w:r w:rsidRPr="0091353E" w:rsidR="00676132">
        <w:rPr>
          <w:rFonts w:ascii="Arial" w:hAnsi="Arial" w:cs="Arial"/>
          <w:color w:val="000000" w:themeColor="text1"/>
          <w:sz w:val="22"/>
        </w:rPr>
        <w:t>cronograma del respectivo proceso de contratación pública</w:t>
      </w:r>
      <w:r w:rsidRPr="0091353E" w:rsidR="005B014E">
        <w:rPr>
          <w:rFonts w:ascii="Arial" w:hAnsi="Arial" w:cs="Arial"/>
          <w:color w:val="000000" w:themeColor="text1"/>
          <w:sz w:val="22"/>
        </w:rPr>
        <w:t>, según el caso</w:t>
      </w:r>
      <w:r w:rsidRPr="0091353E" w:rsidR="00676132">
        <w:rPr>
          <w:rFonts w:ascii="Arial" w:hAnsi="Arial" w:cs="Arial"/>
          <w:color w:val="000000" w:themeColor="text1"/>
          <w:sz w:val="22"/>
        </w:rPr>
        <w:t>.</w:t>
      </w:r>
      <w:r w:rsidRPr="0091353E" w:rsidR="00E537BA">
        <w:rPr>
          <w:rFonts w:ascii="Arial" w:hAnsi="Arial" w:cs="Arial"/>
          <w:color w:val="000000" w:themeColor="text1"/>
          <w:sz w:val="22"/>
        </w:rPr>
        <w:t xml:space="preserve"> </w:t>
      </w:r>
      <w:r w:rsidRPr="0091353E" w:rsidR="00676132">
        <w:rPr>
          <w:rFonts w:ascii="Arial" w:hAnsi="Arial" w:cs="Arial"/>
          <w:color w:val="000000" w:themeColor="text1"/>
          <w:sz w:val="22"/>
        </w:rPr>
        <w:t>Es</w:t>
      </w:r>
      <w:r w:rsidRPr="0091353E" w:rsidR="005546DA">
        <w:rPr>
          <w:rFonts w:ascii="Arial" w:hAnsi="Arial" w:cs="Arial"/>
          <w:color w:val="000000" w:themeColor="text1"/>
          <w:sz w:val="22"/>
        </w:rPr>
        <w:t>ta</w:t>
      </w:r>
      <w:r w:rsidRPr="0091353E" w:rsidR="00676132">
        <w:rPr>
          <w:rFonts w:ascii="Arial" w:hAnsi="Arial" w:cs="Arial"/>
          <w:color w:val="000000" w:themeColor="text1"/>
          <w:sz w:val="22"/>
        </w:rPr>
        <w:t xml:space="preserve"> circunstancia de </w:t>
      </w:r>
      <w:r w:rsidRPr="0091353E" w:rsidR="00DF1911">
        <w:rPr>
          <w:rFonts w:ascii="Arial" w:hAnsi="Arial" w:cs="Arial"/>
          <w:color w:val="000000" w:themeColor="text1"/>
          <w:sz w:val="22"/>
        </w:rPr>
        <w:t>suyo</w:t>
      </w:r>
      <w:r w:rsidRPr="0091353E" w:rsidR="005546DA">
        <w:rPr>
          <w:rFonts w:ascii="Arial" w:hAnsi="Arial" w:cs="Arial"/>
          <w:color w:val="000000" w:themeColor="text1"/>
          <w:sz w:val="22"/>
        </w:rPr>
        <w:t xml:space="preserve"> implica que la observación </w:t>
      </w:r>
      <w:r w:rsidRPr="0091353E" w:rsidR="001823EF">
        <w:rPr>
          <w:rFonts w:ascii="Arial" w:hAnsi="Arial" w:cs="Arial"/>
          <w:color w:val="000000" w:themeColor="text1"/>
          <w:sz w:val="22"/>
        </w:rPr>
        <w:t>es extemporánea</w:t>
      </w:r>
      <w:r w:rsidRPr="0091353E" w:rsidR="00DA628E">
        <w:rPr>
          <w:rFonts w:ascii="Arial" w:hAnsi="Arial" w:cs="Arial"/>
          <w:color w:val="000000" w:themeColor="text1"/>
          <w:sz w:val="22"/>
        </w:rPr>
        <w:t>.</w:t>
      </w:r>
    </w:p>
    <w:p w:rsidRPr="0091353E" w:rsidR="003A4F7E" w:rsidP="002B1089" w:rsidRDefault="003A4F7E" w14:paraId="315A042A" w14:textId="705A8C95">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 xml:space="preserve">Si bien </w:t>
      </w:r>
      <w:r w:rsidRPr="0091353E" w:rsidR="00EE2950">
        <w:rPr>
          <w:rFonts w:ascii="Arial" w:hAnsi="Arial" w:cs="Arial"/>
          <w:color w:val="000000" w:themeColor="text1"/>
          <w:sz w:val="22"/>
        </w:rPr>
        <w:t xml:space="preserve">la entidad estatal </w:t>
      </w:r>
      <w:r w:rsidRPr="0091353E" w:rsidR="007B5076">
        <w:rPr>
          <w:rFonts w:ascii="Arial" w:hAnsi="Arial" w:cs="Arial"/>
          <w:color w:val="000000" w:themeColor="text1"/>
          <w:sz w:val="22"/>
        </w:rPr>
        <w:t>que adelanta un proceso de contratación est</w:t>
      </w:r>
      <w:r w:rsidRPr="0091353E" w:rsidR="002F656D">
        <w:rPr>
          <w:rFonts w:ascii="Arial" w:hAnsi="Arial" w:cs="Arial"/>
          <w:color w:val="000000" w:themeColor="text1"/>
          <w:sz w:val="22"/>
        </w:rPr>
        <w:t>á en la obligación de</w:t>
      </w:r>
      <w:r w:rsidRPr="0091353E" w:rsidR="00811C9C">
        <w:rPr>
          <w:rFonts w:ascii="Arial" w:hAnsi="Arial" w:cs="Arial"/>
          <w:color w:val="000000" w:themeColor="text1"/>
          <w:sz w:val="22"/>
        </w:rPr>
        <w:t xml:space="preserve"> responder </w:t>
      </w:r>
      <w:r w:rsidRPr="0091353E" w:rsidR="002F656D">
        <w:rPr>
          <w:rFonts w:ascii="Arial" w:hAnsi="Arial" w:cs="Arial"/>
          <w:color w:val="000000" w:themeColor="text1"/>
          <w:sz w:val="22"/>
        </w:rPr>
        <w:t xml:space="preserve">las observaciones extemporáneas, no lo es menos </w:t>
      </w:r>
      <w:r w:rsidRPr="0091353E" w:rsidR="00F46295">
        <w:rPr>
          <w:rFonts w:ascii="Arial" w:hAnsi="Arial" w:cs="Arial"/>
          <w:color w:val="000000" w:themeColor="text1"/>
          <w:sz w:val="22"/>
        </w:rPr>
        <w:t>que es</w:t>
      </w:r>
      <w:r w:rsidRPr="0091353E" w:rsidR="00811C9C">
        <w:rPr>
          <w:rFonts w:ascii="Arial" w:hAnsi="Arial" w:cs="Arial"/>
          <w:color w:val="000000" w:themeColor="text1"/>
          <w:sz w:val="22"/>
        </w:rPr>
        <w:t xml:space="preserve">a respuesta </w:t>
      </w:r>
      <w:r w:rsidRPr="0091353E" w:rsidR="006C11EC">
        <w:rPr>
          <w:rFonts w:ascii="Arial" w:hAnsi="Arial" w:cs="Arial"/>
          <w:color w:val="000000" w:themeColor="text1"/>
          <w:sz w:val="22"/>
        </w:rPr>
        <w:t>deb</w:t>
      </w:r>
      <w:r w:rsidRPr="0091353E" w:rsidR="006B5F26">
        <w:rPr>
          <w:rFonts w:ascii="Arial" w:hAnsi="Arial" w:cs="Arial"/>
          <w:color w:val="000000" w:themeColor="text1"/>
          <w:sz w:val="22"/>
        </w:rPr>
        <w:t>e consistir</w:t>
      </w:r>
      <w:r w:rsidRPr="0091353E" w:rsidR="00647FB3">
        <w:rPr>
          <w:rFonts w:ascii="Arial" w:hAnsi="Arial" w:cs="Arial"/>
          <w:color w:val="000000" w:themeColor="text1"/>
          <w:sz w:val="22"/>
        </w:rPr>
        <w:t xml:space="preserve"> o limitarse</w:t>
      </w:r>
      <w:r w:rsidRPr="0091353E" w:rsidR="006B5F26">
        <w:rPr>
          <w:rFonts w:ascii="Arial" w:hAnsi="Arial" w:cs="Arial"/>
          <w:color w:val="000000" w:themeColor="text1"/>
          <w:sz w:val="22"/>
        </w:rPr>
        <w:t xml:space="preserve"> </w:t>
      </w:r>
      <w:r w:rsidRPr="0091353E" w:rsidR="00647FB3">
        <w:rPr>
          <w:rFonts w:ascii="Arial" w:hAnsi="Arial" w:cs="Arial"/>
          <w:color w:val="000000" w:themeColor="text1"/>
          <w:sz w:val="22"/>
        </w:rPr>
        <w:t>a</w:t>
      </w:r>
      <w:r w:rsidRPr="0091353E" w:rsidR="006B5F26">
        <w:rPr>
          <w:rFonts w:ascii="Arial" w:hAnsi="Arial" w:cs="Arial"/>
          <w:color w:val="000000" w:themeColor="text1"/>
          <w:sz w:val="22"/>
        </w:rPr>
        <w:t>l rechazo de la observación</w:t>
      </w:r>
      <w:r w:rsidRPr="0091353E" w:rsidR="0029141D">
        <w:rPr>
          <w:rFonts w:ascii="Arial" w:hAnsi="Arial" w:cs="Arial"/>
          <w:color w:val="000000" w:themeColor="text1"/>
          <w:sz w:val="22"/>
        </w:rPr>
        <w:t>, precisamente, por ser extemporánea.</w:t>
      </w:r>
      <w:r w:rsidRPr="0091353E" w:rsidR="00CC7AF3">
        <w:rPr>
          <w:rFonts w:ascii="Arial" w:hAnsi="Arial" w:cs="Arial"/>
          <w:color w:val="000000" w:themeColor="text1"/>
          <w:sz w:val="22"/>
        </w:rPr>
        <w:t xml:space="preserve"> </w:t>
      </w:r>
      <w:r w:rsidRPr="0091353E" w:rsidR="00BB73C3">
        <w:rPr>
          <w:rFonts w:ascii="Arial" w:hAnsi="Arial" w:cs="Arial"/>
          <w:color w:val="000000" w:themeColor="text1"/>
          <w:sz w:val="22"/>
        </w:rPr>
        <w:t>Res</w:t>
      </w:r>
      <w:r w:rsidRPr="0091353E" w:rsidR="009E182F">
        <w:rPr>
          <w:rFonts w:ascii="Arial" w:hAnsi="Arial" w:cs="Arial"/>
          <w:color w:val="000000" w:themeColor="text1"/>
          <w:sz w:val="22"/>
        </w:rPr>
        <w:t xml:space="preserve">puesta por demás, que debe proferirse </w:t>
      </w:r>
      <w:r w:rsidRPr="0091353E" w:rsidR="003116BF">
        <w:rPr>
          <w:rFonts w:ascii="Arial" w:hAnsi="Arial" w:cs="Arial"/>
          <w:color w:val="000000" w:themeColor="text1"/>
          <w:sz w:val="22"/>
        </w:rPr>
        <w:t xml:space="preserve">antes </w:t>
      </w:r>
      <w:r w:rsidRPr="0091353E" w:rsidR="00594337">
        <w:rPr>
          <w:rFonts w:ascii="Arial" w:hAnsi="Arial" w:cs="Arial"/>
          <w:color w:val="000000" w:themeColor="text1"/>
          <w:sz w:val="22"/>
        </w:rPr>
        <w:t xml:space="preserve">de que inicie la siguiente etapa o fase del proceso contractual. Esto es, </w:t>
      </w:r>
      <w:r w:rsidRPr="0091353E" w:rsidR="00531BA7">
        <w:rPr>
          <w:rFonts w:ascii="Arial" w:hAnsi="Arial" w:cs="Arial"/>
          <w:color w:val="000000" w:themeColor="text1"/>
          <w:sz w:val="22"/>
        </w:rPr>
        <w:t xml:space="preserve">si la observación extemporánea </w:t>
      </w:r>
      <w:r w:rsidRPr="0091353E" w:rsidR="00E10662">
        <w:rPr>
          <w:rFonts w:ascii="Arial" w:hAnsi="Arial" w:cs="Arial"/>
          <w:color w:val="000000" w:themeColor="text1"/>
          <w:sz w:val="22"/>
        </w:rPr>
        <w:t>es</w:t>
      </w:r>
      <w:r w:rsidRPr="0091353E" w:rsidR="00531BA7">
        <w:rPr>
          <w:rFonts w:ascii="Arial" w:hAnsi="Arial" w:cs="Arial"/>
          <w:color w:val="000000" w:themeColor="text1"/>
          <w:sz w:val="22"/>
        </w:rPr>
        <w:t xml:space="preserve"> sobre el proyecto de pliego de condiciones, el pronunciamiento debe realizarse antes de proferir el acto administrativo de </w:t>
      </w:r>
      <w:r w:rsidRPr="0091353E" w:rsidR="00E10662">
        <w:rPr>
          <w:rFonts w:ascii="Arial" w:hAnsi="Arial" w:cs="Arial"/>
          <w:color w:val="000000" w:themeColor="text1"/>
          <w:sz w:val="22"/>
        </w:rPr>
        <w:t>apertura del proceso de selección; si es sobre el pliego de condiciones</w:t>
      </w:r>
      <w:r w:rsidRPr="0091353E" w:rsidR="00E63CE1">
        <w:rPr>
          <w:rFonts w:ascii="Arial" w:hAnsi="Arial" w:cs="Arial"/>
          <w:color w:val="000000" w:themeColor="text1"/>
          <w:sz w:val="22"/>
        </w:rPr>
        <w:t xml:space="preserve"> definitivo</w:t>
      </w:r>
      <w:r w:rsidRPr="0091353E" w:rsidR="00E10662">
        <w:rPr>
          <w:rFonts w:ascii="Arial" w:hAnsi="Arial" w:cs="Arial"/>
          <w:color w:val="000000" w:themeColor="text1"/>
          <w:sz w:val="22"/>
        </w:rPr>
        <w:t xml:space="preserve">, </w:t>
      </w:r>
      <w:r w:rsidRPr="0091353E" w:rsidR="00DE0165">
        <w:rPr>
          <w:rFonts w:ascii="Arial" w:hAnsi="Arial" w:cs="Arial"/>
          <w:color w:val="000000" w:themeColor="text1"/>
          <w:sz w:val="22"/>
        </w:rPr>
        <w:t xml:space="preserve">la respuesta debe </w:t>
      </w:r>
      <w:r w:rsidRPr="0091353E" w:rsidR="0033631F">
        <w:rPr>
          <w:rFonts w:ascii="Arial" w:hAnsi="Arial" w:cs="Arial"/>
          <w:color w:val="000000" w:themeColor="text1"/>
          <w:sz w:val="22"/>
        </w:rPr>
        <w:t>realizarse antes de efectuar el correspondiente informe de evaluaci</w:t>
      </w:r>
      <w:r w:rsidRPr="0091353E" w:rsidR="000D5A3E">
        <w:rPr>
          <w:rFonts w:ascii="Arial" w:hAnsi="Arial" w:cs="Arial"/>
          <w:color w:val="000000" w:themeColor="text1"/>
          <w:sz w:val="22"/>
        </w:rPr>
        <w:t>ón</w:t>
      </w:r>
      <w:r w:rsidRPr="0091353E" w:rsidR="0033631F">
        <w:rPr>
          <w:rFonts w:ascii="Arial" w:hAnsi="Arial" w:cs="Arial"/>
          <w:color w:val="000000" w:themeColor="text1"/>
          <w:sz w:val="22"/>
        </w:rPr>
        <w:t xml:space="preserve">; y, si </w:t>
      </w:r>
      <w:r w:rsidRPr="0091353E" w:rsidR="00793831">
        <w:rPr>
          <w:rFonts w:ascii="Arial" w:hAnsi="Arial" w:cs="Arial"/>
          <w:color w:val="000000" w:themeColor="text1"/>
          <w:sz w:val="22"/>
        </w:rPr>
        <w:t>es sobre el informe de evaluaci</w:t>
      </w:r>
      <w:r w:rsidRPr="0091353E" w:rsidR="000D5A3E">
        <w:rPr>
          <w:rFonts w:ascii="Arial" w:hAnsi="Arial" w:cs="Arial"/>
          <w:color w:val="000000" w:themeColor="text1"/>
          <w:sz w:val="22"/>
        </w:rPr>
        <w:t>ón</w:t>
      </w:r>
      <w:r w:rsidRPr="0091353E" w:rsidR="00793831">
        <w:rPr>
          <w:rFonts w:ascii="Arial" w:hAnsi="Arial" w:cs="Arial"/>
          <w:color w:val="000000" w:themeColor="text1"/>
          <w:sz w:val="22"/>
        </w:rPr>
        <w:t xml:space="preserve"> </w:t>
      </w:r>
      <w:r w:rsidRPr="0091353E" w:rsidR="001606BC">
        <w:rPr>
          <w:rFonts w:ascii="Arial" w:hAnsi="Arial" w:cs="Arial"/>
          <w:color w:val="000000" w:themeColor="text1"/>
          <w:sz w:val="22"/>
        </w:rPr>
        <w:t>la respuesta debe realizarse antes de</w:t>
      </w:r>
      <w:r w:rsidRPr="0091353E" w:rsidR="00536209">
        <w:rPr>
          <w:rFonts w:ascii="Arial" w:hAnsi="Arial" w:cs="Arial"/>
          <w:color w:val="000000" w:themeColor="text1"/>
          <w:sz w:val="22"/>
        </w:rPr>
        <w:t>l acto administrativo de adjudicación del proceso de contratación.</w:t>
      </w:r>
    </w:p>
    <w:p w:rsidRPr="0091353E" w:rsidR="008D55B2" w:rsidP="009D36E9" w:rsidRDefault="00A37884" w14:paraId="33B327C7" w14:textId="57F48921">
      <w:pPr>
        <w:spacing w:before="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 xml:space="preserve">Lo afirmado </w:t>
      </w:r>
      <w:r w:rsidRPr="0091353E" w:rsidR="00F64F23">
        <w:rPr>
          <w:rFonts w:ascii="Arial" w:hAnsi="Arial" w:cs="Arial"/>
          <w:color w:val="000000" w:themeColor="text1"/>
          <w:sz w:val="22"/>
        </w:rPr>
        <w:t xml:space="preserve">encuentra fundamento en el principio de económica </w:t>
      </w:r>
      <w:r w:rsidRPr="0091353E" w:rsidR="00E7650B">
        <w:rPr>
          <w:rFonts w:ascii="Arial" w:hAnsi="Arial" w:cs="Arial"/>
          <w:color w:val="000000" w:themeColor="text1"/>
          <w:sz w:val="22"/>
        </w:rPr>
        <w:t xml:space="preserve">que rige los procesos de contratación, especialmente, en </w:t>
      </w:r>
      <w:r w:rsidRPr="0091353E" w:rsidR="0035627B">
        <w:rPr>
          <w:rFonts w:ascii="Arial" w:hAnsi="Arial" w:cs="Arial"/>
          <w:color w:val="000000" w:themeColor="text1"/>
          <w:sz w:val="22"/>
        </w:rPr>
        <w:t>e</w:t>
      </w:r>
      <w:r w:rsidRPr="0091353E" w:rsidR="00E7650B">
        <w:rPr>
          <w:rFonts w:ascii="Arial" w:hAnsi="Arial" w:cs="Arial"/>
          <w:color w:val="000000" w:themeColor="text1"/>
          <w:sz w:val="22"/>
        </w:rPr>
        <w:t>l</w:t>
      </w:r>
      <w:r w:rsidRPr="0091353E" w:rsidR="0080324F">
        <w:rPr>
          <w:rFonts w:ascii="Arial" w:hAnsi="Arial" w:cs="Arial"/>
          <w:color w:val="000000" w:themeColor="text1"/>
          <w:sz w:val="22"/>
        </w:rPr>
        <w:t xml:space="preserve"> numeral 1</w:t>
      </w:r>
      <w:r w:rsidRPr="0091353E" w:rsidR="003C4D17">
        <w:rPr>
          <w:rFonts w:ascii="Arial" w:hAnsi="Arial" w:cs="Arial"/>
          <w:color w:val="000000" w:themeColor="text1"/>
          <w:sz w:val="22"/>
        </w:rPr>
        <w:t>º</w:t>
      </w:r>
      <w:r w:rsidRPr="0091353E" w:rsidR="0080324F">
        <w:rPr>
          <w:rFonts w:ascii="Arial" w:hAnsi="Arial" w:cs="Arial"/>
          <w:color w:val="000000" w:themeColor="text1"/>
          <w:sz w:val="22"/>
        </w:rPr>
        <w:t xml:space="preserve"> del artículo 25 de la Ley 80 de 1993</w:t>
      </w:r>
      <w:r w:rsidRPr="0091353E" w:rsidR="0080324F">
        <w:rPr>
          <w:rStyle w:val="Refdenotaalpie"/>
          <w:rFonts w:ascii="Arial" w:hAnsi="Arial" w:cs="Arial"/>
          <w:color w:val="000000" w:themeColor="text1"/>
          <w:sz w:val="22"/>
        </w:rPr>
        <w:footnoteReference w:id="12"/>
      </w:r>
      <w:r w:rsidRPr="0091353E" w:rsidR="00886854">
        <w:rPr>
          <w:rFonts w:ascii="Arial" w:hAnsi="Arial" w:cs="Arial"/>
          <w:color w:val="000000" w:themeColor="text1"/>
          <w:sz w:val="22"/>
        </w:rPr>
        <w:t xml:space="preserve"> que dispuso, que los términos o plazos</w:t>
      </w:r>
      <w:r w:rsidRPr="0091353E" w:rsidR="002419E6">
        <w:rPr>
          <w:rFonts w:ascii="Arial" w:hAnsi="Arial" w:cs="Arial"/>
          <w:color w:val="000000" w:themeColor="text1"/>
          <w:sz w:val="22"/>
        </w:rPr>
        <w:t xml:space="preserve"> para la etapas o fases</w:t>
      </w:r>
      <w:r w:rsidRPr="0091353E" w:rsidR="00BD4192">
        <w:rPr>
          <w:rFonts w:ascii="Arial" w:hAnsi="Arial" w:cs="Arial"/>
          <w:color w:val="000000" w:themeColor="text1"/>
          <w:sz w:val="22"/>
        </w:rPr>
        <w:t xml:space="preserve"> del proceso de selección son preclusivos</w:t>
      </w:r>
      <w:r w:rsidRPr="0091353E" w:rsidR="00FE5E73">
        <w:rPr>
          <w:rFonts w:ascii="Arial" w:hAnsi="Arial" w:cs="Arial"/>
          <w:color w:val="000000" w:themeColor="text1"/>
          <w:sz w:val="22"/>
        </w:rPr>
        <w:t xml:space="preserve"> y perentorios</w:t>
      </w:r>
      <w:r w:rsidRPr="0091353E" w:rsidR="008D55B2">
        <w:rPr>
          <w:rFonts w:ascii="Arial" w:hAnsi="Arial" w:cs="Arial"/>
          <w:color w:val="000000" w:themeColor="text1"/>
          <w:sz w:val="22"/>
        </w:rPr>
        <w:t xml:space="preserve">. Sobre este asunto, </w:t>
      </w:r>
      <w:r w:rsidRPr="0091353E" w:rsidR="008F0915">
        <w:rPr>
          <w:rFonts w:ascii="Arial" w:hAnsi="Arial" w:cs="Arial"/>
          <w:color w:val="000000" w:themeColor="text1"/>
          <w:sz w:val="22"/>
        </w:rPr>
        <w:t>la Sección Tercera del Consejo de Estado, sostuvo:</w:t>
      </w:r>
    </w:p>
    <w:p w:rsidRPr="0091353E" w:rsidR="008F0915" w:rsidP="009D36E9" w:rsidRDefault="008F0915" w14:paraId="5B3DA37C" w14:textId="66B5A67C">
      <w:pPr>
        <w:spacing w:line="276" w:lineRule="auto"/>
        <w:ind w:firstLine="709"/>
        <w:jc w:val="both"/>
        <w:rPr>
          <w:rFonts w:ascii="Arial" w:hAnsi="Arial" w:cs="Arial"/>
          <w:color w:val="000000" w:themeColor="text1"/>
          <w:sz w:val="22"/>
        </w:rPr>
      </w:pPr>
    </w:p>
    <w:p w:rsidRPr="0091353E" w:rsidR="008F0915" w:rsidP="009D36E9" w:rsidRDefault="008F0915" w14:paraId="2D82695A" w14:textId="77777777">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Estos plazos, que corresponden a las distintas etapas del proceso de selección, son, como lo consagra el numeral 1º del artículo 25 del Estatuto Contractual, perentorios y preclusivos. </w:t>
      </w:r>
    </w:p>
    <w:p w:rsidRPr="0091353E" w:rsidR="008F0915" w:rsidP="008F0915" w:rsidRDefault="008F0915" w14:paraId="7F1063A1" w14:textId="77777777">
      <w:pPr>
        <w:ind w:left="709" w:right="709"/>
        <w:jc w:val="both"/>
        <w:rPr>
          <w:rFonts w:ascii="Arial" w:hAnsi="Arial" w:cs="Arial"/>
          <w:color w:val="000000" w:themeColor="text1"/>
          <w:sz w:val="21"/>
          <w:szCs w:val="21"/>
        </w:rPr>
      </w:pPr>
    </w:p>
    <w:p w:rsidRPr="0091353E" w:rsidR="008F0915" w:rsidP="008F0915" w:rsidRDefault="008F0915" w14:paraId="32CB11B3" w14:textId="07BA198B">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Perentorio, significa </w:t>
      </w:r>
      <w:r w:rsidRPr="0091353E" w:rsidR="00DA3E41">
        <w:rPr>
          <w:rFonts w:ascii="Arial" w:hAnsi="Arial" w:cs="Arial"/>
          <w:color w:val="000000" w:themeColor="text1"/>
          <w:sz w:val="21"/>
          <w:szCs w:val="21"/>
        </w:rPr>
        <w:t>«</w:t>
      </w:r>
      <w:r w:rsidRPr="0091353E">
        <w:rPr>
          <w:rFonts w:ascii="Arial" w:hAnsi="Arial" w:cs="Arial"/>
          <w:color w:val="000000" w:themeColor="text1"/>
          <w:sz w:val="21"/>
          <w:szCs w:val="21"/>
        </w:rPr>
        <w:t>Decisivo o concluyente</w:t>
      </w:r>
      <w:r w:rsidRPr="0091353E" w:rsidR="00DA3E41">
        <w:rPr>
          <w:rFonts w:ascii="Arial" w:hAnsi="Arial" w:cs="Arial"/>
          <w:color w:val="000000" w:themeColor="text1"/>
          <w:sz w:val="21"/>
          <w:szCs w:val="21"/>
        </w:rPr>
        <w:t>»</w:t>
      </w:r>
      <w:r w:rsidRPr="0091353E">
        <w:rPr>
          <w:rFonts w:ascii="Arial" w:hAnsi="Arial" w:cs="Arial"/>
          <w:color w:val="000000" w:themeColor="text1"/>
          <w:sz w:val="21"/>
          <w:szCs w:val="21"/>
        </w:rPr>
        <w:t xml:space="preserve">; según el Diccionario de la Real Academia de la Lengua Española: </w:t>
      </w:r>
    </w:p>
    <w:p w:rsidRPr="0091353E" w:rsidR="008F0915" w:rsidP="008F0915" w:rsidRDefault="008F0915" w14:paraId="3372BD65" w14:textId="77777777">
      <w:pPr>
        <w:ind w:left="709" w:right="709"/>
        <w:jc w:val="both"/>
        <w:rPr>
          <w:rFonts w:ascii="Arial" w:hAnsi="Arial" w:cs="Arial"/>
          <w:color w:val="000000" w:themeColor="text1"/>
          <w:sz w:val="21"/>
          <w:szCs w:val="21"/>
        </w:rPr>
      </w:pPr>
    </w:p>
    <w:p w:rsidRPr="0091353E" w:rsidR="008F0915" w:rsidP="008F0915" w:rsidRDefault="00DA3E41" w14:paraId="53D89C77" w14:textId="0AC6931C">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w:t>
      </w:r>
      <w:r w:rsidRPr="0091353E" w:rsidR="008F0915">
        <w:rPr>
          <w:rFonts w:ascii="Arial" w:hAnsi="Arial" w:cs="Arial"/>
          <w:color w:val="000000" w:themeColor="text1"/>
          <w:sz w:val="21"/>
          <w:szCs w:val="21"/>
        </w:rPr>
        <w:t>1. adj. Se dice del último plazo que se concede, o de la resolución final que se toma en cualquier asunto.</w:t>
      </w:r>
    </w:p>
    <w:p w:rsidRPr="0091353E" w:rsidR="008F0915" w:rsidP="008F0915" w:rsidRDefault="008F0915" w14:paraId="37F753BA" w14:textId="77777777">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2. adj. Concluyente, decisivo, determinante.</w:t>
      </w:r>
    </w:p>
    <w:p w:rsidRPr="0091353E" w:rsidR="008F0915" w:rsidP="008F0915" w:rsidRDefault="008F0915" w14:paraId="2653DFE3" w14:textId="32C69ABD">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3. adj. Urgente, apremiante</w:t>
      </w:r>
      <w:r w:rsidRPr="0091353E" w:rsidR="00DA3E41">
        <w:rPr>
          <w:rFonts w:ascii="Arial" w:hAnsi="Arial" w:cs="Arial"/>
          <w:color w:val="000000" w:themeColor="text1"/>
          <w:sz w:val="21"/>
          <w:szCs w:val="21"/>
        </w:rPr>
        <w:t>»</w:t>
      </w:r>
      <w:r w:rsidRPr="0091353E">
        <w:rPr>
          <w:rFonts w:ascii="Arial" w:hAnsi="Arial" w:cs="Arial"/>
          <w:color w:val="000000" w:themeColor="text1"/>
          <w:sz w:val="21"/>
          <w:szCs w:val="21"/>
        </w:rPr>
        <w:t>.</w:t>
      </w:r>
    </w:p>
    <w:p w:rsidRPr="0091353E" w:rsidR="008F0915" w:rsidP="008F0915" w:rsidRDefault="008F0915" w14:paraId="7AC0CEB8" w14:textId="77777777">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   </w:t>
      </w:r>
    </w:p>
    <w:p w:rsidRPr="0091353E" w:rsidR="008F0915" w:rsidP="008F0915" w:rsidRDefault="008F0915" w14:paraId="51C75F14" w14:textId="5205D408">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Y el </w:t>
      </w:r>
      <w:r w:rsidRPr="0091353E" w:rsidR="00DA3E41">
        <w:rPr>
          <w:rFonts w:ascii="Arial" w:hAnsi="Arial" w:cs="Arial"/>
          <w:color w:val="000000" w:themeColor="text1"/>
          <w:sz w:val="21"/>
          <w:szCs w:val="21"/>
        </w:rPr>
        <w:t>«</w:t>
      </w:r>
      <w:r w:rsidRPr="0091353E">
        <w:rPr>
          <w:rFonts w:ascii="Arial" w:hAnsi="Arial" w:cs="Arial"/>
          <w:color w:val="000000" w:themeColor="text1"/>
          <w:sz w:val="21"/>
          <w:szCs w:val="21"/>
        </w:rPr>
        <w:t>término perentorio</w:t>
      </w:r>
      <w:r w:rsidRPr="0091353E" w:rsidR="00DA3E41">
        <w:rPr>
          <w:rFonts w:ascii="Arial" w:hAnsi="Arial" w:cs="Arial"/>
          <w:color w:val="000000" w:themeColor="text1"/>
          <w:sz w:val="21"/>
          <w:szCs w:val="21"/>
        </w:rPr>
        <w:t>»</w:t>
      </w:r>
      <w:r w:rsidRPr="0091353E">
        <w:rPr>
          <w:rFonts w:ascii="Arial" w:hAnsi="Arial" w:cs="Arial"/>
          <w:color w:val="000000" w:themeColor="text1"/>
          <w:sz w:val="21"/>
          <w:szCs w:val="21"/>
        </w:rPr>
        <w:t xml:space="preserve">, significa </w:t>
      </w:r>
      <w:r w:rsidRPr="0091353E" w:rsidR="00DA3E41">
        <w:rPr>
          <w:rFonts w:ascii="Arial" w:hAnsi="Arial" w:cs="Arial"/>
          <w:color w:val="000000" w:themeColor="text1"/>
          <w:sz w:val="21"/>
          <w:szCs w:val="21"/>
        </w:rPr>
        <w:t>«</w:t>
      </w:r>
      <w:r w:rsidRPr="0091353E">
        <w:rPr>
          <w:rFonts w:ascii="Arial" w:hAnsi="Arial" w:cs="Arial"/>
          <w:color w:val="000000" w:themeColor="text1"/>
          <w:sz w:val="21"/>
          <w:szCs w:val="21"/>
        </w:rPr>
        <w:t>El improrrogable, cuyo transcurso extingue o cancela la facultad o el derecho que durante él no se ejercitó</w:t>
      </w:r>
      <w:r w:rsidRPr="0091353E" w:rsidR="00DA3E41">
        <w:rPr>
          <w:rFonts w:ascii="Arial" w:hAnsi="Arial" w:cs="Arial"/>
          <w:color w:val="000000" w:themeColor="text1"/>
          <w:sz w:val="21"/>
          <w:szCs w:val="21"/>
        </w:rPr>
        <w:t>»</w:t>
      </w:r>
      <w:r w:rsidRPr="0091353E">
        <w:rPr>
          <w:rFonts w:ascii="Arial" w:hAnsi="Arial" w:cs="Arial"/>
          <w:color w:val="000000" w:themeColor="text1"/>
          <w:sz w:val="21"/>
          <w:szCs w:val="21"/>
        </w:rPr>
        <w:t xml:space="preserve">. </w:t>
      </w:r>
    </w:p>
    <w:p w:rsidRPr="0091353E" w:rsidR="008F0915" w:rsidP="008F0915" w:rsidRDefault="008F0915" w14:paraId="68977461" w14:textId="77777777">
      <w:pPr>
        <w:ind w:left="709" w:right="709"/>
        <w:jc w:val="both"/>
        <w:rPr>
          <w:rFonts w:ascii="Arial" w:hAnsi="Arial" w:cs="Arial"/>
          <w:color w:val="000000" w:themeColor="text1"/>
          <w:sz w:val="21"/>
          <w:szCs w:val="21"/>
        </w:rPr>
      </w:pPr>
    </w:p>
    <w:p w:rsidRPr="0091353E" w:rsidR="008F0915" w:rsidP="008F0915" w:rsidRDefault="008F0915" w14:paraId="15589F95" w14:textId="7C01688A">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Por su parte, preclusivo significa, según el mismo diccionario, </w:t>
      </w:r>
      <w:r w:rsidRPr="0091353E" w:rsidR="00DA3E41">
        <w:rPr>
          <w:rFonts w:ascii="Arial" w:hAnsi="Arial" w:cs="Arial"/>
          <w:color w:val="000000" w:themeColor="text1"/>
          <w:sz w:val="21"/>
          <w:szCs w:val="21"/>
        </w:rPr>
        <w:t>«</w:t>
      </w:r>
      <w:r w:rsidRPr="0091353E">
        <w:rPr>
          <w:rFonts w:ascii="Arial" w:hAnsi="Arial" w:cs="Arial"/>
          <w:color w:val="000000" w:themeColor="text1"/>
          <w:sz w:val="21"/>
          <w:szCs w:val="21"/>
        </w:rPr>
        <w:t>Que causa o determina preclusión</w:t>
      </w:r>
      <w:r w:rsidRPr="0091353E" w:rsidR="00DA3E41">
        <w:rPr>
          <w:rFonts w:ascii="Arial" w:hAnsi="Arial" w:cs="Arial"/>
          <w:color w:val="000000" w:themeColor="text1"/>
          <w:sz w:val="21"/>
          <w:szCs w:val="21"/>
        </w:rPr>
        <w:t>»</w:t>
      </w:r>
      <w:r w:rsidRPr="0091353E">
        <w:rPr>
          <w:rFonts w:ascii="Arial" w:hAnsi="Arial" w:cs="Arial"/>
          <w:color w:val="000000" w:themeColor="text1"/>
          <w:sz w:val="21"/>
          <w:szCs w:val="21"/>
        </w:rPr>
        <w:t xml:space="preserve">; y a su vez, preclusión, es definido como </w:t>
      </w:r>
      <w:r w:rsidRPr="0091353E" w:rsidR="00DA3E41">
        <w:rPr>
          <w:rFonts w:ascii="Arial" w:hAnsi="Arial" w:cs="Arial"/>
          <w:color w:val="000000" w:themeColor="text1"/>
          <w:sz w:val="21"/>
          <w:szCs w:val="21"/>
        </w:rPr>
        <w:t>«</w:t>
      </w:r>
      <w:r w:rsidRPr="0091353E">
        <w:rPr>
          <w:rFonts w:ascii="Arial" w:hAnsi="Arial" w:cs="Arial"/>
          <w:color w:val="000000" w:themeColor="text1"/>
          <w:sz w:val="21"/>
          <w:szCs w:val="21"/>
        </w:rPr>
        <w:t>Carácter del proceso, según el cual el juicio se divide en etapas, cada una de las cuales clausura la anterior sin posibilidad de replantear lo ya decidido en ella</w:t>
      </w:r>
      <w:r w:rsidRPr="0091353E" w:rsidR="00DA3E41">
        <w:rPr>
          <w:rFonts w:ascii="Arial" w:hAnsi="Arial" w:cs="Arial"/>
          <w:color w:val="000000" w:themeColor="text1"/>
          <w:sz w:val="21"/>
          <w:szCs w:val="21"/>
        </w:rPr>
        <w:t>»</w:t>
      </w:r>
      <w:r w:rsidRPr="0091353E">
        <w:rPr>
          <w:rFonts w:ascii="Arial" w:hAnsi="Arial" w:cs="Arial"/>
          <w:color w:val="000000" w:themeColor="text1"/>
          <w:sz w:val="21"/>
          <w:szCs w:val="21"/>
        </w:rPr>
        <w:t>.</w:t>
      </w:r>
    </w:p>
    <w:p w:rsidRPr="0091353E" w:rsidR="008F0915" w:rsidP="008F0915" w:rsidRDefault="008F0915" w14:paraId="03EED1A7" w14:textId="77777777">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 </w:t>
      </w:r>
    </w:p>
    <w:p w:rsidRPr="0091353E" w:rsidR="008F0915" w:rsidP="008F0915" w:rsidRDefault="008F0915" w14:paraId="6665F14B" w14:textId="145A6862">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Preclusión: Extinción, clausura, caducidad; acción y efecto de extinguirse el derecho a realizar un acto procesal, sea por prohibición de la ley, por haberse dejado pasar la oportunidad de verificarlo o por haberse realizado otro incompatible con aquel (Couture). // Principio procesal según el cual el juicio se divide en etapas, cada una de las cuales supone la clausura de la anterior, sin posibilidad de renovarla (Couture). Esta segunda definición coincide con la de Chiovenda cuando afirma que el proceso avanza cerrando estadios precedentes y no puede retroceder</w:t>
      </w:r>
      <w:r w:rsidRPr="0091353E" w:rsidR="00DA3E41">
        <w:rPr>
          <w:rFonts w:ascii="Arial" w:hAnsi="Arial" w:cs="Arial"/>
          <w:color w:val="000000" w:themeColor="text1"/>
          <w:sz w:val="21"/>
          <w:szCs w:val="21"/>
        </w:rPr>
        <w:t>»</w:t>
      </w:r>
      <w:r w:rsidRPr="0091353E">
        <w:rPr>
          <w:rFonts w:ascii="Arial" w:hAnsi="Arial" w:cs="Arial"/>
          <w:color w:val="000000" w:themeColor="text1"/>
          <w:sz w:val="21"/>
          <w:szCs w:val="21"/>
        </w:rPr>
        <w:t>.</w:t>
      </w:r>
    </w:p>
    <w:p w:rsidRPr="0091353E" w:rsidR="008F0915" w:rsidP="008F0915" w:rsidRDefault="00DA3E41" w14:paraId="61C0C61A" w14:textId="28A3892A">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w:t>
      </w:r>
      <w:r w:rsidRPr="0091353E" w:rsidR="008F0915">
        <w:rPr>
          <w:rFonts w:ascii="Arial" w:hAnsi="Arial" w:cs="Arial"/>
          <w:color w:val="000000" w:themeColor="text1"/>
          <w:sz w:val="21"/>
          <w:szCs w:val="21"/>
        </w:rPr>
        <w:t>preclusión. Efecto del transcurso de los plazos y de la finalización de los términos consistente en hacer imposible o completamente ineficaces los actos correspondientes. (…)</w:t>
      </w:r>
      <w:r w:rsidRPr="0091353E">
        <w:rPr>
          <w:rFonts w:ascii="Arial" w:hAnsi="Arial" w:cs="Arial"/>
          <w:color w:val="000000" w:themeColor="text1"/>
          <w:sz w:val="21"/>
          <w:szCs w:val="21"/>
        </w:rPr>
        <w:t>».</w:t>
      </w:r>
      <w:r w:rsidRPr="0091353E" w:rsidR="006D6D4B">
        <w:rPr>
          <w:rStyle w:val="Refdenotaalpie"/>
          <w:rFonts w:ascii="Arial" w:hAnsi="Arial" w:cs="Arial"/>
          <w:color w:val="000000" w:themeColor="text1"/>
          <w:sz w:val="21"/>
          <w:szCs w:val="21"/>
        </w:rPr>
        <w:footnoteReference w:id="13"/>
      </w:r>
    </w:p>
    <w:p w:rsidRPr="0091353E" w:rsidR="008D55B2" w:rsidP="00D6191F" w:rsidRDefault="008D55B2" w14:paraId="4AC8ECBB" w14:textId="4F88472A">
      <w:pPr>
        <w:spacing w:line="276" w:lineRule="auto"/>
        <w:ind w:firstLine="709"/>
        <w:jc w:val="both"/>
        <w:rPr>
          <w:rFonts w:ascii="Arial" w:hAnsi="Arial" w:cs="Arial"/>
          <w:color w:val="000000" w:themeColor="text1"/>
          <w:sz w:val="22"/>
        </w:rPr>
      </w:pPr>
    </w:p>
    <w:p w:rsidRPr="0091353E" w:rsidR="00536209" w:rsidP="002C407E" w:rsidRDefault="00BB76C8" w14:paraId="757AB989" w14:textId="584860C3">
      <w:pPr>
        <w:spacing w:line="276" w:lineRule="auto"/>
        <w:ind w:firstLine="709"/>
        <w:jc w:val="both"/>
        <w:rPr>
          <w:rFonts w:ascii="Arial" w:hAnsi="Arial" w:cs="Arial"/>
          <w:color w:val="000000" w:themeColor="text1"/>
          <w:sz w:val="22"/>
        </w:rPr>
      </w:pPr>
      <w:r w:rsidRPr="0091353E">
        <w:rPr>
          <w:rFonts w:ascii="Arial" w:hAnsi="Arial" w:cs="Arial"/>
          <w:color w:val="000000" w:themeColor="text1"/>
          <w:sz w:val="22"/>
        </w:rPr>
        <w:t>En conclusión</w:t>
      </w:r>
      <w:r w:rsidRPr="0091353E" w:rsidR="008B573F">
        <w:rPr>
          <w:rFonts w:ascii="Arial" w:hAnsi="Arial" w:cs="Arial"/>
          <w:color w:val="000000" w:themeColor="text1"/>
          <w:sz w:val="22"/>
        </w:rPr>
        <w:t xml:space="preserve"> y en virtud del principio de economía,</w:t>
      </w:r>
      <w:r w:rsidRPr="0091353E">
        <w:rPr>
          <w:rFonts w:ascii="Arial" w:hAnsi="Arial" w:cs="Arial"/>
          <w:color w:val="000000" w:themeColor="text1"/>
          <w:sz w:val="22"/>
        </w:rPr>
        <w:t xml:space="preserve"> si bien </w:t>
      </w:r>
      <w:r w:rsidRPr="0091353E" w:rsidR="00A62ADA">
        <w:rPr>
          <w:rFonts w:ascii="Arial" w:hAnsi="Arial" w:cs="Arial"/>
          <w:color w:val="000000" w:themeColor="text1"/>
          <w:sz w:val="22"/>
        </w:rPr>
        <w:t xml:space="preserve">tanto </w:t>
      </w:r>
      <w:r w:rsidRPr="0091353E" w:rsidR="000932D8">
        <w:rPr>
          <w:rFonts w:ascii="Arial" w:hAnsi="Arial" w:cs="Arial"/>
          <w:color w:val="000000" w:themeColor="text1"/>
          <w:sz w:val="22"/>
        </w:rPr>
        <w:t xml:space="preserve">a </w:t>
      </w:r>
      <w:r w:rsidRPr="0091353E" w:rsidR="00A62ADA">
        <w:rPr>
          <w:rFonts w:ascii="Arial" w:hAnsi="Arial" w:cs="Arial"/>
          <w:color w:val="000000" w:themeColor="text1"/>
          <w:sz w:val="22"/>
        </w:rPr>
        <w:t>los interesados como</w:t>
      </w:r>
      <w:r w:rsidRPr="0091353E" w:rsidR="001C6D55">
        <w:rPr>
          <w:rFonts w:ascii="Arial" w:hAnsi="Arial" w:cs="Arial"/>
          <w:color w:val="000000" w:themeColor="text1"/>
          <w:sz w:val="22"/>
        </w:rPr>
        <w:t xml:space="preserve"> a</w:t>
      </w:r>
      <w:r w:rsidRPr="0091353E" w:rsidR="00A62ADA">
        <w:rPr>
          <w:rFonts w:ascii="Arial" w:hAnsi="Arial" w:cs="Arial"/>
          <w:color w:val="000000" w:themeColor="text1"/>
          <w:sz w:val="22"/>
        </w:rPr>
        <w:t xml:space="preserve"> la ciudadanía en general </w:t>
      </w:r>
      <w:r w:rsidRPr="0091353E" w:rsidR="000932D8">
        <w:rPr>
          <w:rFonts w:ascii="Arial" w:hAnsi="Arial" w:cs="Arial"/>
          <w:color w:val="000000" w:themeColor="text1"/>
          <w:sz w:val="22"/>
        </w:rPr>
        <w:t>les asiste el derecho a realizar observaciones</w:t>
      </w:r>
      <w:r w:rsidRPr="0091353E" w:rsidR="00CC7BF7">
        <w:rPr>
          <w:rFonts w:ascii="Arial" w:hAnsi="Arial" w:cs="Arial"/>
          <w:color w:val="000000" w:themeColor="text1"/>
          <w:sz w:val="22"/>
        </w:rPr>
        <w:t>, este derecho debe ejercerse dentro de los plazos establecidos por el ordenamiento jurídico y por el cronograma del proceso de contratación</w:t>
      </w:r>
      <w:r w:rsidRPr="0091353E" w:rsidR="004416A0">
        <w:rPr>
          <w:rFonts w:ascii="Arial" w:hAnsi="Arial" w:cs="Arial"/>
          <w:color w:val="000000" w:themeColor="text1"/>
          <w:sz w:val="22"/>
        </w:rPr>
        <w:t>,</w:t>
      </w:r>
      <w:r w:rsidRPr="0091353E" w:rsidR="001C6D55">
        <w:rPr>
          <w:rFonts w:ascii="Arial" w:hAnsi="Arial" w:cs="Arial"/>
          <w:color w:val="000000" w:themeColor="text1"/>
          <w:sz w:val="22"/>
        </w:rPr>
        <w:t xml:space="preserve"> so pena</w:t>
      </w:r>
      <w:r w:rsidRPr="0091353E" w:rsidR="00E46676">
        <w:rPr>
          <w:rFonts w:ascii="Arial" w:hAnsi="Arial" w:cs="Arial"/>
          <w:color w:val="000000" w:themeColor="text1"/>
          <w:sz w:val="22"/>
        </w:rPr>
        <w:t xml:space="preserve"> de perder tal facultad</w:t>
      </w:r>
      <w:r w:rsidRPr="0091353E" w:rsidR="001E3D09">
        <w:rPr>
          <w:rFonts w:ascii="Arial" w:hAnsi="Arial" w:cs="Arial"/>
          <w:color w:val="000000" w:themeColor="text1"/>
          <w:sz w:val="22"/>
        </w:rPr>
        <w:t xml:space="preserve"> </w:t>
      </w:r>
      <w:r w:rsidRPr="0091353E" w:rsidR="006244D1">
        <w:rPr>
          <w:rFonts w:ascii="Arial" w:hAnsi="Arial" w:cs="Arial"/>
          <w:color w:val="000000" w:themeColor="text1"/>
          <w:sz w:val="22"/>
        </w:rPr>
        <w:t xml:space="preserve">por </w:t>
      </w:r>
      <w:r w:rsidRPr="0091353E" w:rsidR="001E3D09">
        <w:rPr>
          <w:rFonts w:ascii="Arial" w:hAnsi="Arial" w:cs="Arial"/>
          <w:color w:val="000000" w:themeColor="text1"/>
          <w:sz w:val="22"/>
        </w:rPr>
        <w:t xml:space="preserve">la </w:t>
      </w:r>
      <w:proofErr w:type="spellStart"/>
      <w:r w:rsidRPr="0091353E" w:rsidR="001E3D09">
        <w:rPr>
          <w:rFonts w:ascii="Arial" w:hAnsi="Arial" w:cs="Arial"/>
          <w:color w:val="000000" w:themeColor="text1"/>
          <w:sz w:val="22"/>
        </w:rPr>
        <w:t>preclusividad</w:t>
      </w:r>
      <w:proofErr w:type="spellEnd"/>
      <w:r w:rsidRPr="0091353E" w:rsidR="001E3D09">
        <w:rPr>
          <w:rFonts w:ascii="Arial" w:hAnsi="Arial" w:cs="Arial"/>
          <w:color w:val="000000" w:themeColor="text1"/>
          <w:sz w:val="22"/>
        </w:rPr>
        <w:t xml:space="preserve"> y perentoriedad </w:t>
      </w:r>
      <w:r w:rsidRPr="0091353E" w:rsidR="00E46676">
        <w:rPr>
          <w:rFonts w:ascii="Arial" w:hAnsi="Arial" w:cs="Arial"/>
          <w:color w:val="000000" w:themeColor="text1"/>
          <w:sz w:val="22"/>
        </w:rPr>
        <w:t>de lo</w:t>
      </w:r>
      <w:r w:rsidRPr="0091353E" w:rsidR="00A64EAE">
        <w:rPr>
          <w:rFonts w:ascii="Arial" w:hAnsi="Arial" w:cs="Arial"/>
          <w:color w:val="000000" w:themeColor="text1"/>
          <w:sz w:val="22"/>
        </w:rPr>
        <w:t>s</w:t>
      </w:r>
      <w:r w:rsidRPr="0091353E" w:rsidR="00E46676">
        <w:rPr>
          <w:rFonts w:ascii="Arial" w:hAnsi="Arial" w:cs="Arial"/>
          <w:color w:val="000000" w:themeColor="text1"/>
          <w:sz w:val="22"/>
        </w:rPr>
        <w:t xml:space="preserve"> términos </w:t>
      </w:r>
      <w:r w:rsidRPr="0091353E" w:rsidR="00260F19">
        <w:rPr>
          <w:rFonts w:ascii="Arial" w:hAnsi="Arial" w:cs="Arial"/>
          <w:color w:val="000000" w:themeColor="text1"/>
          <w:sz w:val="22"/>
        </w:rPr>
        <w:t>que rigen las fases o etapas del proceso de contratación</w:t>
      </w:r>
      <w:r w:rsidRPr="0091353E" w:rsidR="00B172AB">
        <w:rPr>
          <w:rFonts w:ascii="Arial" w:hAnsi="Arial" w:cs="Arial"/>
          <w:color w:val="000000" w:themeColor="text1"/>
          <w:sz w:val="22"/>
        </w:rPr>
        <w:t>, máxime teniendo en cuenta que</w:t>
      </w:r>
      <w:r w:rsidRPr="0091353E" w:rsidR="000A7150">
        <w:rPr>
          <w:rFonts w:ascii="Arial" w:hAnsi="Arial" w:cs="Arial"/>
          <w:color w:val="000000" w:themeColor="text1"/>
          <w:sz w:val="22"/>
        </w:rPr>
        <w:t xml:space="preserve"> una vez agotada una </w:t>
      </w:r>
      <w:r w:rsidRPr="0091353E" w:rsidR="007C1CD2">
        <w:rPr>
          <w:rFonts w:ascii="Arial" w:hAnsi="Arial" w:cs="Arial"/>
          <w:color w:val="000000" w:themeColor="text1"/>
          <w:sz w:val="22"/>
        </w:rPr>
        <w:t>fase del proceso de contratación la entidad estatal</w:t>
      </w:r>
      <w:r w:rsidRPr="0091353E" w:rsidR="000B7B6A">
        <w:rPr>
          <w:rFonts w:ascii="Arial" w:hAnsi="Arial" w:cs="Arial"/>
          <w:color w:val="000000" w:themeColor="text1"/>
          <w:sz w:val="22"/>
        </w:rPr>
        <w:t>, en principio, no puede volver sobre esa etapa del proceso de selección</w:t>
      </w:r>
      <w:r w:rsidRPr="0091353E" w:rsidR="00E14B7A">
        <w:rPr>
          <w:rFonts w:ascii="Arial" w:hAnsi="Arial" w:cs="Arial"/>
          <w:color w:val="000000" w:themeColor="text1"/>
          <w:sz w:val="22"/>
        </w:rPr>
        <w:t>.</w:t>
      </w:r>
    </w:p>
    <w:p w:rsidRPr="0091353E" w:rsidR="00DA66DC" w:rsidP="002C407E" w:rsidRDefault="00DA66DC" w14:paraId="6BB4F7C6" w14:textId="63EE74A3">
      <w:pPr>
        <w:spacing w:line="276" w:lineRule="auto"/>
        <w:ind w:firstLine="709"/>
        <w:jc w:val="both"/>
        <w:rPr>
          <w:rFonts w:ascii="Arial" w:hAnsi="Arial" w:cs="Arial"/>
          <w:color w:val="000000" w:themeColor="text1"/>
          <w:sz w:val="22"/>
        </w:rPr>
      </w:pPr>
      <w:r w:rsidRPr="0091353E">
        <w:rPr>
          <w:rFonts w:ascii="Arial" w:hAnsi="Arial" w:cs="Arial"/>
          <w:color w:val="000000" w:themeColor="text1"/>
          <w:sz w:val="22"/>
        </w:rPr>
        <w:t>En tal sentido, no procede aplicar la remisión del artículo 77 de la Ley 80 de 1993 al artículo 14 de la Ley 1437 de 2011, para derivar de allí los términos de respuesta</w:t>
      </w:r>
      <w:r w:rsidRPr="0091353E" w:rsidR="00305F5C">
        <w:rPr>
          <w:rFonts w:ascii="Arial" w:hAnsi="Arial" w:cs="Arial"/>
          <w:color w:val="000000" w:themeColor="text1"/>
          <w:sz w:val="22"/>
        </w:rPr>
        <w:t xml:space="preserve"> a la observación extemporánea, pues dicha remisión solo es posible cuando no existan normas </w:t>
      </w:r>
      <w:r w:rsidRPr="0091353E" w:rsidR="00305F5C">
        <w:rPr>
          <w:rFonts w:ascii="Arial" w:hAnsi="Arial" w:cs="Arial"/>
          <w:color w:val="000000" w:themeColor="text1"/>
          <w:sz w:val="22"/>
        </w:rPr>
        <w:lastRenderedPageBreak/>
        <w:t xml:space="preserve">que regulen el tema en el Estatuto General de Contratación de la Administración Pública; y, como se indicó anteriormente, dichas </w:t>
      </w:r>
      <w:proofErr w:type="spellStart"/>
      <w:r w:rsidRPr="0091353E" w:rsidR="00305F5C">
        <w:rPr>
          <w:rFonts w:ascii="Arial" w:hAnsi="Arial" w:cs="Arial"/>
          <w:color w:val="000000" w:themeColor="text1"/>
          <w:sz w:val="22"/>
        </w:rPr>
        <w:t>disposisiones</w:t>
      </w:r>
      <w:proofErr w:type="spellEnd"/>
      <w:r w:rsidRPr="0091353E" w:rsidR="00305F5C">
        <w:rPr>
          <w:rFonts w:ascii="Arial" w:hAnsi="Arial" w:cs="Arial"/>
          <w:color w:val="000000" w:themeColor="text1"/>
          <w:sz w:val="22"/>
        </w:rPr>
        <w:t xml:space="preserve"> sí existen: i) por un lado, </w:t>
      </w:r>
      <w:r w:rsidRPr="0091353E" w:rsidR="000179EC">
        <w:rPr>
          <w:rFonts w:ascii="Arial" w:hAnsi="Arial" w:cs="Arial"/>
          <w:color w:val="000000" w:themeColor="text1"/>
          <w:sz w:val="22"/>
        </w:rPr>
        <w:t xml:space="preserve">el artículo 25, numeral 1º de la Ley 80, que exige, como </w:t>
      </w:r>
      <w:r w:rsidRPr="0091353E" w:rsidR="000F14C5">
        <w:rPr>
          <w:rFonts w:ascii="Arial" w:hAnsi="Arial" w:cs="Arial"/>
          <w:color w:val="000000" w:themeColor="text1"/>
          <w:sz w:val="22"/>
        </w:rPr>
        <w:t>garantía</w:t>
      </w:r>
      <w:r w:rsidRPr="0091353E" w:rsidR="000179EC">
        <w:rPr>
          <w:rFonts w:ascii="Arial" w:hAnsi="Arial" w:cs="Arial"/>
          <w:color w:val="000000" w:themeColor="text1"/>
          <w:sz w:val="22"/>
        </w:rPr>
        <w:t xml:space="preserve"> del principio de economía, acatar los términos preclusivos y perentorios dentro de los procedimientos de selección y </w:t>
      </w:r>
      <w:proofErr w:type="spellStart"/>
      <w:r w:rsidRPr="0091353E" w:rsidR="000179EC">
        <w:rPr>
          <w:rFonts w:ascii="Arial" w:hAnsi="Arial" w:cs="Arial"/>
          <w:color w:val="000000" w:themeColor="text1"/>
          <w:sz w:val="22"/>
        </w:rPr>
        <w:t>ii</w:t>
      </w:r>
      <w:proofErr w:type="spellEnd"/>
      <w:r w:rsidRPr="0091353E" w:rsidR="000179EC">
        <w:rPr>
          <w:rFonts w:ascii="Arial" w:hAnsi="Arial" w:cs="Arial"/>
          <w:color w:val="000000" w:themeColor="text1"/>
          <w:sz w:val="22"/>
        </w:rPr>
        <w:t>) por otro, las distintas etapas de las modalidades de selección, que impiden continuar</w:t>
      </w:r>
      <w:r w:rsidRPr="0091353E" w:rsidR="000F14C5">
        <w:rPr>
          <w:rFonts w:ascii="Arial" w:hAnsi="Arial" w:cs="Arial"/>
          <w:color w:val="000000" w:themeColor="text1"/>
          <w:sz w:val="22"/>
        </w:rPr>
        <w:t xml:space="preserve"> a la fase siguiente, si no se han resuelto las observaciones formuladas en la etapa correspondiente.</w:t>
      </w:r>
    </w:p>
    <w:p w:rsidRPr="0091353E" w:rsidR="00D166ED" w:rsidP="00B959E7" w:rsidRDefault="00D166ED" w14:paraId="0EC05955" w14:textId="77777777">
      <w:pPr>
        <w:spacing w:line="276" w:lineRule="auto"/>
        <w:jc w:val="both"/>
        <w:rPr>
          <w:rFonts w:ascii="Arial" w:hAnsi="Arial" w:cs="Arial"/>
          <w:color w:val="000000" w:themeColor="text1"/>
          <w:sz w:val="22"/>
        </w:rPr>
      </w:pPr>
    </w:p>
    <w:p w:rsidRPr="0091353E" w:rsidR="005A79FE" w:rsidP="00D166ED" w:rsidRDefault="005A79FE" w14:paraId="5D99A3C6" w14:textId="4647BF84">
      <w:pPr>
        <w:pStyle w:val="Prrafodelista"/>
        <w:numPr>
          <w:ilvl w:val="0"/>
          <w:numId w:val="6"/>
        </w:numPr>
        <w:tabs>
          <w:tab w:val="left" w:pos="284"/>
        </w:tabs>
        <w:spacing w:line="276" w:lineRule="auto"/>
        <w:ind w:left="284" w:hanging="284"/>
        <w:jc w:val="both"/>
        <w:rPr>
          <w:rFonts w:ascii="Arial" w:hAnsi="Arial" w:eastAsia="Calibri" w:cs="Arial"/>
          <w:color w:val="000000" w:themeColor="text1"/>
          <w:sz w:val="22"/>
        </w:rPr>
      </w:pPr>
      <w:r w:rsidRPr="0091353E">
        <w:rPr>
          <w:rFonts w:ascii="Arial" w:hAnsi="Arial" w:eastAsia="Calibri" w:cs="Arial"/>
          <w:b/>
          <w:color w:val="000000" w:themeColor="text1"/>
          <w:sz w:val="22"/>
        </w:rPr>
        <w:t>Respuesta</w:t>
      </w:r>
    </w:p>
    <w:p w:rsidRPr="0091353E" w:rsidR="005A79FE" w:rsidP="00260104" w:rsidRDefault="005A79FE" w14:paraId="6A2CCB9A" w14:textId="77777777">
      <w:pPr>
        <w:spacing w:line="276" w:lineRule="auto"/>
        <w:ind w:left="709" w:right="709"/>
        <w:jc w:val="both"/>
        <w:rPr>
          <w:rFonts w:ascii="Arial" w:hAnsi="Arial" w:eastAsia="Calibri" w:cs="Arial"/>
          <w:i/>
          <w:color w:val="000000" w:themeColor="text1"/>
          <w:sz w:val="22"/>
        </w:rPr>
      </w:pPr>
    </w:p>
    <w:p w:rsidRPr="0091353E" w:rsidR="005A79FE" w:rsidP="00260104" w:rsidRDefault="00E67FB4" w14:paraId="538BC9A1" w14:textId="72763D60">
      <w:pPr>
        <w:spacing w:line="276" w:lineRule="auto"/>
        <w:ind w:left="709" w:right="709"/>
        <w:jc w:val="both"/>
        <w:rPr>
          <w:rFonts w:ascii="Arial" w:hAnsi="Arial" w:eastAsia="Calibri" w:cs="Arial"/>
          <w:color w:val="000000" w:themeColor="text1"/>
          <w:sz w:val="22"/>
        </w:rPr>
      </w:pPr>
      <w:r w:rsidRPr="0091353E">
        <w:rPr>
          <w:rFonts w:ascii="Arial" w:hAnsi="Arial" w:eastAsia="Calibri" w:cs="Arial"/>
          <w:color w:val="000000" w:themeColor="text1"/>
          <w:sz w:val="22"/>
        </w:rPr>
        <w:t>«</w:t>
      </w:r>
      <w:r w:rsidRPr="0091353E" w:rsidR="00096682">
        <w:rPr>
          <w:rFonts w:ascii="Arial" w:hAnsi="Arial" w:eastAsia="Calibri" w:cs="Arial"/>
          <w:color w:val="000000" w:themeColor="text1"/>
          <w:sz w:val="22"/>
        </w:rPr>
        <w:t xml:space="preserve">i) </w:t>
      </w:r>
      <w:r w:rsidRPr="0091353E" w:rsidR="00343DE4">
        <w:rPr>
          <w:rFonts w:ascii="Arial" w:hAnsi="Arial" w:eastAsia="Calibri" w:cs="Arial"/>
          <w:color w:val="000000" w:themeColor="text1"/>
          <w:sz w:val="22"/>
        </w:rPr>
        <w:t>¿Las entidades están obligadas</w:t>
      </w:r>
      <w:r w:rsidRPr="0091353E" w:rsidR="00167E26">
        <w:rPr>
          <w:rFonts w:ascii="Arial" w:hAnsi="Arial" w:eastAsia="Calibri" w:cs="Arial"/>
          <w:color w:val="000000" w:themeColor="text1"/>
          <w:sz w:val="22"/>
        </w:rPr>
        <w:t xml:space="preserve"> a contestar las observaciones que se realizan por fuera del plazo estipulado en el cronograma</w:t>
      </w:r>
      <w:r w:rsidRPr="0091353E" w:rsidR="0093384C">
        <w:rPr>
          <w:rFonts w:ascii="Arial" w:hAnsi="Arial" w:eastAsia="Calibri" w:cs="Arial"/>
          <w:color w:val="000000" w:themeColor="text1"/>
          <w:sz w:val="22"/>
        </w:rPr>
        <w:t xml:space="preserve">? </w:t>
      </w:r>
      <w:proofErr w:type="spellStart"/>
      <w:r w:rsidRPr="0091353E" w:rsidR="00096682">
        <w:rPr>
          <w:rFonts w:ascii="Arial" w:hAnsi="Arial" w:eastAsia="Calibri" w:cs="Arial"/>
          <w:color w:val="000000" w:themeColor="text1"/>
          <w:sz w:val="22"/>
        </w:rPr>
        <w:t>ii</w:t>
      </w:r>
      <w:proofErr w:type="spellEnd"/>
      <w:r w:rsidRPr="0091353E" w:rsidR="00096682">
        <w:rPr>
          <w:rFonts w:ascii="Arial" w:hAnsi="Arial" w:eastAsia="Calibri" w:cs="Arial"/>
          <w:color w:val="000000" w:themeColor="text1"/>
          <w:sz w:val="22"/>
        </w:rPr>
        <w:t xml:space="preserve">) </w:t>
      </w:r>
      <w:r w:rsidRPr="0091353E" w:rsidR="0093384C">
        <w:rPr>
          <w:rFonts w:ascii="Arial" w:hAnsi="Arial" w:eastAsia="Calibri" w:cs="Arial"/>
          <w:color w:val="000000" w:themeColor="text1"/>
          <w:sz w:val="22"/>
        </w:rPr>
        <w:t>¿Es decir, las Entidades</w:t>
      </w:r>
      <w:r w:rsidRPr="0091353E" w:rsidR="00183DAD">
        <w:rPr>
          <w:rFonts w:ascii="Arial" w:hAnsi="Arial" w:eastAsia="Calibri" w:cs="Arial"/>
          <w:color w:val="000000" w:themeColor="text1"/>
          <w:sz w:val="22"/>
        </w:rPr>
        <w:t xml:space="preserve"> deben responder las observaciones extemporáneas?</w:t>
      </w:r>
      <w:r w:rsidRPr="0091353E">
        <w:rPr>
          <w:rFonts w:ascii="Arial" w:hAnsi="Arial" w:eastAsia="Calibri" w:cs="Arial"/>
          <w:color w:val="000000" w:themeColor="text1"/>
          <w:sz w:val="22"/>
        </w:rPr>
        <w:t>».</w:t>
      </w:r>
    </w:p>
    <w:p w:rsidRPr="0091353E" w:rsidR="005A79FE" w:rsidP="008B573F" w:rsidRDefault="005A79FE" w14:paraId="34C31AE7" w14:textId="52E9D983">
      <w:pPr>
        <w:spacing w:line="276" w:lineRule="auto"/>
        <w:ind w:right="709"/>
        <w:jc w:val="both"/>
        <w:rPr>
          <w:rFonts w:ascii="Arial" w:hAnsi="Arial" w:eastAsia="Calibri" w:cs="Arial"/>
          <w:color w:val="000000" w:themeColor="text1"/>
          <w:sz w:val="22"/>
        </w:rPr>
      </w:pPr>
    </w:p>
    <w:p w:rsidRPr="0091353E" w:rsidR="007E76DE" w:rsidP="00BF4E81" w:rsidRDefault="004F6DFE" w14:paraId="704A591E" w14:textId="04DE2BD5">
      <w:pPr>
        <w:spacing w:after="120" w:line="276" w:lineRule="auto"/>
        <w:jc w:val="both"/>
        <w:rPr>
          <w:rFonts w:ascii="Arial" w:hAnsi="Arial" w:eastAsia="Calibri" w:cs="Arial"/>
          <w:color w:val="000000" w:themeColor="text1"/>
          <w:sz w:val="22"/>
        </w:rPr>
      </w:pPr>
      <w:r w:rsidRPr="0091353E">
        <w:rPr>
          <w:rFonts w:ascii="Arial" w:hAnsi="Arial" w:eastAsia="Calibri" w:cs="Arial"/>
          <w:color w:val="000000" w:themeColor="text1"/>
          <w:sz w:val="22"/>
        </w:rPr>
        <w:t>En virtud del principio de economía</w:t>
      </w:r>
      <w:r w:rsidRPr="0091353E" w:rsidR="00636ADB">
        <w:rPr>
          <w:rFonts w:ascii="Arial" w:hAnsi="Arial" w:eastAsia="Calibri" w:cs="Arial"/>
          <w:color w:val="000000" w:themeColor="text1"/>
          <w:sz w:val="22"/>
        </w:rPr>
        <w:t xml:space="preserve"> que </w:t>
      </w:r>
      <w:r w:rsidRPr="0091353E" w:rsidR="00FA0F93">
        <w:rPr>
          <w:rFonts w:ascii="Arial" w:hAnsi="Arial" w:eastAsia="Calibri" w:cs="Arial"/>
          <w:color w:val="000000" w:themeColor="text1"/>
          <w:sz w:val="22"/>
        </w:rPr>
        <w:t>gobierna</w:t>
      </w:r>
      <w:r w:rsidRPr="0091353E" w:rsidR="00636ADB">
        <w:rPr>
          <w:rFonts w:ascii="Arial" w:hAnsi="Arial" w:eastAsia="Calibri" w:cs="Arial"/>
          <w:color w:val="000000" w:themeColor="text1"/>
          <w:sz w:val="22"/>
        </w:rPr>
        <w:t xml:space="preserve"> los procesos de contratación, particularmente, </w:t>
      </w:r>
      <w:r w:rsidRPr="0091353E" w:rsidR="006F5204">
        <w:rPr>
          <w:rFonts w:ascii="Arial" w:hAnsi="Arial" w:eastAsia="Calibri" w:cs="Arial"/>
          <w:color w:val="000000" w:themeColor="text1"/>
          <w:sz w:val="22"/>
        </w:rPr>
        <w:t>por</w:t>
      </w:r>
      <w:r w:rsidRPr="0091353E" w:rsidR="00636ADB">
        <w:rPr>
          <w:rFonts w:ascii="Arial" w:hAnsi="Arial" w:eastAsia="Calibri" w:cs="Arial"/>
          <w:color w:val="000000" w:themeColor="text1"/>
          <w:sz w:val="22"/>
        </w:rPr>
        <w:t xml:space="preserve"> la </w:t>
      </w:r>
      <w:proofErr w:type="spellStart"/>
      <w:r w:rsidRPr="0091353E" w:rsidR="00636ADB">
        <w:rPr>
          <w:rFonts w:ascii="Arial" w:hAnsi="Arial" w:eastAsia="Calibri" w:cs="Arial"/>
          <w:color w:val="000000" w:themeColor="text1"/>
          <w:sz w:val="22"/>
        </w:rPr>
        <w:t>preclusividad</w:t>
      </w:r>
      <w:proofErr w:type="spellEnd"/>
      <w:r w:rsidRPr="0091353E" w:rsidR="00636ADB">
        <w:rPr>
          <w:rFonts w:ascii="Arial" w:hAnsi="Arial" w:eastAsia="Calibri" w:cs="Arial"/>
          <w:color w:val="000000" w:themeColor="text1"/>
          <w:sz w:val="22"/>
        </w:rPr>
        <w:t xml:space="preserve"> y perentoriedad de los términos </w:t>
      </w:r>
      <w:r w:rsidRPr="0091353E" w:rsidR="00E73B9B">
        <w:rPr>
          <w:rFonts w:ascii="Arial" w:hAnsi="Arial" w:eastAsia="Calibri" w:cs="Arial"/>
          <w:color w:val="000000" w:themeColor="text1"/>
          <w:sz w:val="22"/>
        </w:rPr>
        <w:t xml:space="preserve">que rigen las etapas del proceso de selección del contratista, las entidades estatales deben responder </w:t>
      </w:r>
      <w:r w:rsidRPr="0091353E" w:rsidR="00622929">
        <w:rPr>
          <w:rFonts w:ascii="Arial" w:hAnsi="Arial" w:eastAsia="Calibri" w:cs="Arial"/>
          <w:color w:val="000000" w:themeColor="text1"/>
          <w:sz w:val="22"/>
        </w:rPr>
        <w:t xml:space="preserve">las observaciones </w:t>
      </w:r>
      <w:r w:rsidRPr="0091353E" w:rsidR="00435165">
        <w:rPr>
          <w:rFonts w:ascii="Arial" w:hAnsi="Arial" w:eastAsia="Calibri" w:cs="Arial"/>
          <w:color w:val="000000" w:themeColor="text1"/>
          <w:sz w:val="22"/>
        </w:rPr>
        <w:t>extemporáneas</w:t>
      </w:r>
      <w:r w:rsidRPr="0091353E" w:rsidR="001D7441">
        <w:rPr>
          <w:rFonts w:ascii="Arial" w:hAnsi="Arial" w:eastAsia="Calibri" w:cs="Arial"/>
          <w:color w:val="000000" w:themeColor="text1"/>
          <w:sz w:val="22"/>
        </w:rPr>
        <w:t xml:space="preserve"> </w:t>
      </w:r>
      <w:r w:rsidRPr="0091353E" w:rsidR="00375E2B">
        <w:rPr>
          <w:rFonts w:ascii="Arial" w:hAnsi="Arial" w:eastAsia="Calibri" w:cs="Arial"/>
          <w:color w:val="000000" w:themeColor="text1"/>
          <w:sz w:val="22"/>
        </w:rPr>
        <w:t>que realizan los interesados</w:t>
      </w:r>
      <w:r w:rsidRPr="0091353E" w:rsidR="00AE74BA">
        <w:rPr>
          <w:rFonts w:ascii="Arial" w:hAnsi="Arial" w:eastAsia="Calibri" w:cs="Arial"/>
          <w:color w:val="000000" w:themeColor="text1"/>
          <w:sz w:val="22"/>
        </w:rPr>
        <w:t xml:space="preserve"> </w:t>
      </w:r>
      <w:r w:rsidRPr="0091353E" w:rsidR="00BD6190">
        <w:rPr>
          <w:rFonts w:ascii="Arial" w:hAnsi="Arial" w:eastAsia="Calibri" w:cs="Arial"/>
          <w:color w:val="000000" w:themeColor="text1"/>
          <w:sz w:val="22"/>
        </w:rPr>
        <w:t xml:space="preserve">al proyecto de pliego de </w:t>
      </w:r>
      <w:r w:rsidRPr="0091353E" w:rsidR="00501D22">
        <w:rPr>
          <w:rFonts w:ascii="Arial" w:hAnsi="Arial" w:eastAsia="Calibri" w:cs="Arial"/>
          <w:color w:val="000000" w:themeColor="text1"/>
          <w:sz w:val="22"/>
        </w:rPr>
        <w:t>condiciones, al pliego de condiciones definitivo y al informe de evaluación de las propuestas</w:t>
      </w:r>
      <w:r w:rsidRPr="0091353E" w:rsidR="002C3B82">
        <w:rPr>
          <w:rFonts w:ascii="Arial" w:hAnsi="Arial" w:eastAsia="Calibri" w:cs="Arial"/>
          <w:color w:val="000000" w:themeColor="text1"/>
          <w:sz w:val="22"/>
        </w:rPr>
        <w:t xml:space="preserve">, </w:t>
      </w:r>
      <w:r w:rsidRPr="0091353E" w:rsidR="0033151A">
        <w:rPr>
          <w:rFonts w:ascii="Arial" w:hAnsi="Arial" w:eastAsia="Calibri" w:cs="Arial"/>
          <w:color w:val="000000" w:themeColor="text1"/>
          <w:sz w:val="22"/>
        </w:rPr>
        <w:t xml:space="preserve">rechazándolas, </w:t>
      </w:r>
      <w:r w:rsidRPr="0091353E" w:rsidR="001C7B98">
        <w:rPr>
          <w:rFonts w:ascii="Arial" w:hAnsi="Arial" w:cs="Arial"/>
          <w:color w:val="000000" w:themeColor="text1"/>
          <w:sz w:val="22"/>
        </w:rPr>
        <w:t>precisamente, por ser extemporánea</w:t>
      </w:r>
      <w:r w:rsidRPr="0091353E" w:rsidR="0033151A">
        <w:rPr>
          <w:rFonts w:ascii="Arial" w:hAnsi="Arial" w:cs="Arial"/>
          <w:color w:val="000000" w:themeColor="text1"/>
          <w:sz w:val="22"/>
        </w:rPr>
        <w:t>s.</w:t>
      </w:r>
      <w:r w:rsidRPr="0091353E" w:rsidR="00D704A0">
        <w:rPr>
          <w:rFonts w:ascii="Arial" w:hAnsi="Arial" w:cs="Arial"/>
          <w:color w:val="000000" w:themeColor="text1"/>
          <w:sz w:val="22"/>
        </w:rPr>
        <w:t xml:space="preserve"> </w:t>
      </w:r>
    </w:p>
    <w:p w:rsidRPr="0091353E" w:rsidR="009823C6" w:rsidP="00436EB4" w:rsidRDefault="009823C6" w14:paraId="042538A0" w14:textId="77777777">
      <w:pPr>
        <w:spacing w:before="120" w:after="120" w:line="276" w:lineRule="auto"/>
        <w:jc w:val="both"/>
        <w:rPr>
          <w:rFonts w:ascii="Arial" w:hAnsi="Arial" w:cs="Arial"/>
          <w:color w:val="000000" w:themeColor="text1"/>
          <w:sz w:val="22"/>
        </w:rPr>
      </w:pPr>
    </w:p>
    <w:p w:rsidRPr="0091353E" w:rsidR="005A79FE" w:rsidP="00BF4E81" w:rsidRDefault="005A79FE" w14:paraId="5F429EFF" w14:textId="77777777">
      <w:pPr>
        <w:spacing w:before="120" w:after="120" w:line="276" w:lineRule="auto"/>
        <w:jc w:val="both"/>
        <w:rPr>
          <w:rFonts w:ascii="Arial" w:hAnsi="Arial" w:eastAsia="Calibri" w:cs="Arial"/>
          <w:color w:val="000000" w:themeColor="text1"/>
          <w:sz w:val="22"/>
        </w:rPr>
      </w:pPr>
      <w:r w:rsidRPr="0091353E">
        <w:rPr>
          <w:rFonts w:ascii="Arial" w:hAnsi="Arial" w:eastAsia="Calibri" w:cs="Arial"/>
          <w:color w:val="000000" w:themeColor="text1"/>
          <w:sz w:val="22"/>
        </w:rPr>
        <w:t>Este concepto tiene el alcance previsto en el artículo 28 del Código de Procedimiento Administrativo y de lo Contencioso Administrativo.</w:t>
      </w:r>
    </w:p>
    <w:p w:rsidRPr="0091353E" w:rsidR="005A79FE" w:rsidP="005A79FE" w:rsidRDefault="005A79FE" w14:paraId="19DA8DDB" w14:textId="77777777">
      <w:pPr>
        <w:spacing w:line="276" w:lineRule="auto"/>
        <w:jc w:val="both"/>
        <w:rPr>
          <w:rFonts w:ascii="Arial" w:hAnsi="Arial" w:eastAsia="Calibri" w:cs="Arial"/>
          <w:color w:val="000000" w:themeColor="text1"/>
          <w:sz w:val="22"/>
        </w:rPr>
      </w:pPr>
    </w:p>
    <w:p w:rsidRPr="0091353E" w:rsidR="005A79FE" w:rsidP="005A79FE" w:rsidRDefault="005A79FE" w14:paraId="7080CFA4" w14:textId="77777777">
      <w:pPr>
        <w:jc w:val="both"/>
        <w:rPr>
          <w:rFonts w:ascii="Arial" w:hAnsi="Arial" w:eastAsia="Calibri" w:cs="Arial"/>
          <w:color w:val="000000" w:themeColor="text1"/>
          <w:sz w:val="22"/>
        </w:rPr>
      </w:pPr>
      <w:r w:rsidRPr="0091353E">
        <w:rPr>
          <w:rFonts w:ascii="Arial" w:hAnsi="Arial" w:cs="Arial"/>
          <w:noProof/>
          <w:color w:val="000000" w:themeColor="text1"/>
        </w:rPr>
        <mc:AlternateContent>
          <mc:Choice Requires="wps">
            <w:drawing>
              <wp:anchor distT="0" distB="0" distL="114300" distR="114300" simplePos="0" relativeHeight="251658752"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2"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39E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rsidRPr="0091353E" w:rsidR="005A79FE" w:rsidP="005A79FE" w:rsidRDefault="005A79FE" w14:paraId="18AAB28D" w14:textId="77777777">
      <w:pPr>
        <w:rPr>
          <w:rFonts w:ascii="Arial" w:hAnsi="Arial" w:eastAsia="Times New Roman" w:cs="Arial"/>
          <w:color w:val="000000" w:themeColor="text1"/>
          <w:sz w:val="22"/>
          <w:lang w:eastAsia="es-CO"/>
        </w:rPr>
      </w:pPr>
      <w:r w:rsidRPr="0091353E">
        <w:rPr>
          <w:rFonts w:ascii="Arial" w:hAnsi="Arial" w:eastAsia="Times New Roman" w:cs="Arial"/>
          <w:color w:val="000000" w:themeColor="text1"/>
          <w:sz w:val="22"/>
          <w:lang w:eastAsia="es-CO"/>
        </w:rPr>
        <w:t>Atentamente,</w:t>
      </w:r>
    </w:p>
    <w:p w:rsidR="005A79FE" w:rsidP="00086C0F" w:rsidRDefault="00973758" w14:paraId="67909B52" w14:textId="19A9E134">
      <w:pPr>
        <w:jc w:val="center"/>
        <w:rPr>
          <w:rFonts w:ascii="Arial" w:hAnsi="Arial" w:eastAsia="Times New Roman" w:cs="Arial"/>
          <w:color w:val="000000" w:themeColor="text1"/>
          <w:sz w:val="22"/>
          <w:lang w:eastAsia="es-CO"/>
        </w:rPr>
      </w:pPr>
      <w:r w:rsidR="00973758">
        <w:drawing>
          <wp:inline wp14:editId="0399E91E" wp14:anchorId="0C2E7558">
            <wp:extent cx="2773045" cy="988695"/>
            <wp:effectExtent l="0" t="0" r="0" b="0"/>
            <wp:docPr id="1913865701" name="Imagen 1" title=""/>
            <wp:cNvGraphicFramePr>
              <a:graphicFrameLocks/>
            </wp:cNvGraphicFramePr>
            <a:graphic>
              <a:graphicData uri="http://schemas.openxmlformats.org/drawingml/2006/picture">
                <pic:pic>
                  <pic:nvPicPr>
                    <pic:cNvPr id="0" name="Imagen 1"/>
                    <pic:cNvPicPr/>
                  </pic:nvPicPr>
                  <pic:blipFill>
                    <a:blip r:embed="R366df18b83b34e8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973758" w:rsidR="00973758" w:rsidP="00086C0F" w:rsidRDefault="00973758" w14:paraId="25314662" w14:textId="77777777">
      <w:pPr>
        <w:jc w:val="center"/>
        <w:rPr>
          <w:rFonts w:ascii="Arial" w:hAnsi="Arial" w:eastAsia="Times New Roman" w:cs="Arial"/>
          <w:color w:val="000000" w:themeColor="text1"/>
          <w:sz w:val="18"/>
          <w:szCs w:val="18"/>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91353E" w:rsidR="0091353E" w:rsidTr="00086C0F" w14:paraId="047B79DC" w14:textId="77777777">
        <w:trPr>
          <w:trHeight w:val="315"/>
        </w:trPr>
        <w:tc>
          <w:tcPr>
            <w:tcW w:w="812" w:type="dxa"/>
            <w:vAlign w:val="center"/>
            <w:hideMark/>
          </w:tcPr>
          <w:p w:rsidRPr="0091353E" w:rsidR="005A79FE" w:rsidP="00266042" w:rsidRDefault="005A79FE" w14:paraId="66736F0D" w14:textId="77777777">
            <w:pPr>
              <w:rPr>
                <w:rFonts w:ascii="Arial" w:hAnsi="Arial" w:eastAsia="Times New Roman" w:cs="Arial"/>
                <w:color w:val="000000" w:themeColor="text1"/>
                <w:sz w:val="16"/>
                <w:szCs w:val="16"/>
                <w:lang w:eastAsia="es-ES"/>
              </w:rPr>
            </w:pPr>
            <w:r w:rsidRPr="0091353E">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91353E" w:rsidR="001D7D74" w:rsidP="00266042" w:rsidRDefault="001D7D74" w14:paraId="3E41F347" w14:textId="77777777">
            <w:pPr>
              <w:rPr>
                <w:rFonts w:ascii="Arial" w:hAnsi="Arial" w:eastAsia="Times New Roman" w:cs="Arial"/>
                <w:color w:val="000000" w:themeColor="text1"/>
                <w:sz w:val="16"/>
                <w:szCs w:val="16"/>
                <w:lang w:eastAsia="es-ES"/>
              </w:rPr>
            </w:pPr>
          </w:p>
          <w:p w:rsidRPr="0091353E" w:rsidR="005A79FE" w:rsidP="00266042" w:rsidRDefault="002523E8" w14:paraId="75783E81" w14:textId="261CE9CC">
            <w:pPr>
              <w:rPr>
                <w:rFonts w:ascii="Arial" w:hAnsi="Arial" w:eastAsia="Times New Roman" w:cs="Arial"/>
                <w:color w:val="000000" w:themeColor="text1"/>
                <w:sz w:val="16"/>
                <w:szCs w:val="16"/>
                <w:lang w:eastAsia="es-ES"/>
              </w:rPr>
            </w:pPr>
            <w:r w:rsidRPr="0091353E">
              <w:rPr>
                <w:rFonts w:ascii="Arial" w:hAnsi="Arial" w:eastAsia="Times New Roman" w:cs="Arial"/>
                <w:color w:val="000000" w:themeColor="text1"/>
                <w:sz w:val="16"/>
                <w:szCs w:val="16"/>
                <w:lang w:eastAsia="es-ES"/>
              </w:rPr>
              <w:t>Juan Manuel Castillo López</w:t>
            </w:r>
          </w:p>
          <w:p w:rsidRPr="0091353E" w:rsidR="005A79FE" w:rsidP="00266042" w:rsidRDefault="002523E8" w14:paraId="2102D393" w14:textId="44CF839A">
            <w:pPr>
              <w:rPr>
                <w:rFonts w:ascii="Arial" w:hAnsi="Arial" w:eastAsia="Times New Roman" w:cs="Arial"/>
                <w:color w:val="000000" w:themeColor="text1"/>
                <w:sz w:val="16"/>
                <w:szCs w:val="16"/>
                <w:lang w:eastAsia="es-ES"/>
              </w:rPr>
            </w:pPr>
            <w:r w:rsidRPr="0091353E">
              <w:rPr>
                <w:rFonts w:ascii="Arial" w:hAnsi="Arial" w:eastAsia="Times New Roman" w:cs="Arial"/>
                <w:color w:val="000000" w:themeColor="text1"/>
                <w:sz w:val="16"/>
                <w:szCs w:val="16"/>
                <w:lang w:eastAsia="es-ES"/>
              </w:rPr>
              <w:t xml:space="preserve">Contratista </w:t>
            </w:r>
            <w:r w:rsidRPr="0091353E" w:rsidR="00E50CC8">
              <w:rPr>
                <w:rFonts w:ascii="Arial" w:hAnsi="Arial" w:eastAsia="Times New Roman" w:cs="Arial"/>
                <w:color w:val="000000" w:themeColor="text1"/>
                <w:sz w:val="16"/>
                <w:szCs w:val="16"/>
                <w:lang w:eastAsia="es-ES"/>
              </w:rPr>
              <w:t>– Subdirección de Gestión Contractual</w:t>
            </w:r>
          </w:p>
        </w:tc>
      </w:tr>
      <w:tr w:rsidRPr="0091353E" w:rsidR="0091353E" w:rsidTr="00086C0F" w14:paraId="7B1DF477" w14:textId="77777777">
        <w:trPr>
          <w:trHeight w:val="330"/>
        </w:trPr>
        <w:tc>
          <w:tcPr>
            <w:tcW w:w="812" w:type="dxa"/>
            <w:vAlign w:val="center"/>
            <w:hideMark/>
          </w:tcPr>
          <w:p w:rsidRPr="0091353E" w:rsidR="005A79FE" w:rsidP="00266042" w:rsidRDefault="005A79FE" w14:paraId="0FFE9D07" w14:textId="77777777">
            <w:pPr>
              <w:rPr>
                <w:rFonts w:ascii="Arial" w:hAnsi="Arial" w:eastAsia="Times New Roman" w:cs="Arial"/>
                <w:color w:val="000000" w:themeColor="text1"/>
                <w:sz w:val="16"/>
                <w:szCs w:val="16"/>
                <w:lang w:eastAsia="es-ES"/>
              </w:rPr>
            </w:pPr>
            <w:r w:rsidRPr="0091353E">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1353E" w:rsidR="005A79FE" w:rsidP="00266042" w:rsidRDefault="007611C4" w14:paraId="35DAE08C" w14:textId="23BFB9C0">
            <w:pPr>
              <w:rPr>
                <w:rFonts w:ascii="Arial" w:hAnsi="Arial" w:eastAsia="Times New Roman" w:cs="Arial"/>
                <w:color w:val="000000" w:themeColor="text1"/>
                <w:sz w:val="16"/>
                <w:szCs w:val="16"/>
                <w:lang w:eastAsia="es-ES"/>
              </w:rPr>
            </w:pPr>
            <w:r w:rsidRPr="0091353E">
              <w:rPr>
                <w:rFonts w:ascii="Arial" w:hAnsi="Arial" w:eastAsia="Times New Roman" w:cs="Arial"/>
                <w:color w:val="000000" w:themeColor="text1"/>
                <w:sz w:val="16"/>
                <w:szCs w:val="16"/>
                <w:lang w:eastAsia="es-ES"/>
              </w:rPr>
              <w:t>Cristian Andrés Díaz Díez</w:t>
            </w:r>
          </w:p>
          <w:p w:rsidRPr="0091353E" w:rsidR="005A79FE" w:rsidP="00266042" w:rsidRDefault="007611C4" w14:paraId="28E52DE2" w14:textId="0DF74614">
            <w:pPr>
              <w:rPr>
                <w:rFonts w:ascii="Arial" w:hAnsi="Arial" w:eastAsia="Times New Roman" w:cs="Arial"/>
                <w:color w:val="000000" w:themeColor="text1"/>
                <w:sz w:val="16"/>
                <w:szCs w:val="16"/>
                <w:lang w:eastAsia="es-ES"/>
              </w:rPr>
            </w:pPr>
            <w:r w:rsidRPr="0091353E">
              <w:rPr>
                <w:rFonts w:ascii="Arial" w:hAnsi="Arial" w:eastAsia="Times New Roman" w:cs="Arial"/>
                <w:color w:val="000000" w:themeColor="text1"/>
                <w:sz w:val="16"/>
                <w:szCs w:val="16"/>
                <w:lang w:eastAsia="es-ES"/>
              </w:rPr>
              <w:t>Contratista ─ Subdirección de Gestión Contractual</w:t>
            </w:r>
          </w:p>
        </w:tc>
      </w:tr>
      <w:tr w:rsidRPr="0091353E" w:rsidR="00700417" w:rsidTr="00086C0F" w14:paraId="711E3E03" w14:textId="77777777">
        <w:trPr>
          <w:trHeight w:val="300"/>
        </w:trPr>
        <w:tc>
          <w:tcPr>
            <w:tcW w:w="812" w:type="dxa"/>
            <w:vAlign w:val="center"/>
            <w:hideMark/>
          </w:tcPr>
          <w:p w:rsidRPr="0091353E" w:rsidR="005A79FE" w:rsidP="00266042" w:rsidRDefault="005A79FE" w14:paraId="4738705E" w14:textId="77777777">
            <w:pPr>
              <w:rPr>
                <w:rFonts w:ascii="Arial" w:hAnsi="Arial" w:eastAsia="Times New Roman" w:cs="Arial"/>
                <w:color w:val="000000" w:themeColor="text1"/>
                <w:sz w:val="16"/>
                <w:szCs w:val="16"/>
                <w:lang w:eastAsia="es-ES"/>
              </w:rPr>
            </w:pPr>
            <w:r w:rsidRPr="0091353E">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1353E" w:rsidR="005A79FE" w:rsidP="00266042" w:rsidRDefault="005A79FE" w14:paraId="5B3B98CB" w14:textId="77777777">
            <w:pPr>
              <w:rPr>
                <w:rFonts w:ascii="Arial" w:hAnsi="Arial" w:eastAsia="Times New Roman" w:cs="Arial"/>
                <w:color w:val="000000" w:themeColor="text1"/>
                <w:sz w:val="16"/>
                <w:szCs w:val="16"/>
                <w:lang w:eastAsia="es-ES"/>
              </w:rPr>
            </w:pPr>
            <w:r w:rsidRPr="0091353E">
              <w:rPr>
                <w:rFonts w:ascii="Arial" w:hAnsi="Arial" w:eastAsia="Times New Roman" w:cs="Arial"/>
                <w:color w:val="000000" w:themeColor="text1"/>
                <w:sz w:val="16"/>
                <w:szCs w:val="16"/>
                <w:lang w:eastAsia="es-ES"/>
              </w:rPr>
              <w:t>Fabián Gonzalo Marín Cortés</w:t>
            </w:r>
          </w:p>
          <w:p w:rsidRPr="0091353E" w:rsidR="005A79FE" w:rsidP="00266042" w:rsidRDefault="005A79FE" w14:paraId="18618B00" w14:textId="77777777">
            <w:pPr>
              <w:rPr>
                <w:rFonts w:ascii="Arial" w:hAnsi="Arial" w:eastAsia="Times New Roman" w:cs="Arial"/>
                <w:color w:val="000000" w:themeColor="text1"/>
                <w:sz w:val="16"/>
                <w:szCs w:val="16"/>
                <w:lang w:eastAsia="es-ES"/>
              </w:rPr>
            </w:pPr>
            <w:r w:rsidRPr="0091353E">
              <w:rPr>
                <w:rFonts w:ascii="Arial" w:hAnsi="Arial" w:eastAsia="Times New Roman" w:cs="Arial"/>
                <w:color w:val="000000" w:themeColor="text1"/>
                <w:sz w:val="16"/>
                <w:szCs w:val="16"/>
                <w:lang w:eastAsia="es-ES"/>
              </w:rPr>
              <w:t>Subdirector de Gestión Contractual</w:t>
            </w:r>
          </w:p>
        </w:tc>
      </w:tr>
    </w:tbl>
    <w:p w:rsidRPr="0091353E" w:rsidR="007B0854" w:rsidP="00CA287E" w:rsidRDefault="007B0854" w14:paraId="7EBF297E" w14:textId="77777777">
      <w:pPr>
        <w:jc w:val="both"/>
        <w:rPr>
          <w:rFonts w:ascii="Arial" w:hAnsi="Arial" w:eastAsia="Calibri" w:cs="Arial"/>
          <w:color w:val="000000" w:themeColor="text1"/>
          <w:sz w:val="2"/>
          <w:szCs w:val="2"/>
        </w:rPr>
      </w:pPr>
      <w:bookmarkStart w:name="_Hlk29890381" w:id="1"/>
      <w:bookmarkEnd w:id="1"/>
    </w:p>
    <w:sectPr w:rsidRPr="0091353E" w:rsidR="007B0854" w:rsidSect="008F6A28">
      <w:headerReference w:type="default" r:id="rId12"/>
      <w:footerReference w:type="default" r:id="rId13"/>
      <w:pgSz w:w="12240" w:h="15840" w:orient="portrait"/>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10E7" w:rsidRDefault="001410E7" w14:paraId="58ACC714" w14:textId="77777777">
      <w:r>
        <w:separator/>
      </w:r>
    </w:p>
  </w:endnote>
  <w:endnote w:type="continuationSeparator" w:id="0">
    <w:p w:rsidR="001410E7" w:rsidRDefault="001410E7" w14:paraId="729BC5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5A79FE" w:rsidR="007B0854" w:rsidP="005A79FE" w:rsidRDefault="005A79FE" w14:paraId="312C4A14" w14:textId="1CC17C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9047C5" w:rsidP="007B0854" w:rsidRDefault="7679BB08" w14:paraId="48FC6A04" w14:textId="0E0B8C38">
    <w:pPr>
      <w:pStyle w:val="Piedepgina"/>
      <w:jc w:val="center"/>
      <w:rPr>
        <w:lang w:val="es-ES"/>
      </w:rPr>
    </w:pPr>
    <w:r w:rsidR="2000989E">
      <w:drawing>
        <wp:inline wp14:editId="46377305" wp14:anchorId="608B196D">
          <wp:extent cx="4241994" cy="595165"/>
          <wp:effectExtent l="0" t="0" r="6350" b="0"/>
          <wp:docPr id="1793018524" name="Imagen 12" title=""/>
          <wp:cNvGraphicFramePr>
            <a:graphicFrameLocks noChangeAspect="1"/>
          </wp:cNvGraphicFramePr>
          <a:graphic>
            <a:graphicData uri="http://schemas.openxmlformats.org/drawingml/2006/picture">
              <pic:pic>
                <pic:nvPicPr>
                  <pic:cNvPr id="0" name="Imagen 12"/>
                  <pic:cNvPicPr/>
                </pic:nvPicPr>
                <pic:blipFill>
                  <a:blip r:embed="Rf5483f1223054b3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4A34D2" w:rsidP="007B0854" w:rsidRDefault="004A34D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10E7" w:rsidRDefault="001410E7" w14:paraId="32B38204" w14:textId="77777777">
      <w:r>
        <w:separator/>
      </w:r>
    </w:p>
  </w:footnote>
  <w:footnote w:type="continuationSeparator" w:id="0">
    <w:p w:rsidR="001410E7" w:rsidRDefault="001410E7" w14:paraId="42064746" w14:textId="77777777">
      <w:r>
        <w:continuationSeparator/>
      </w:r>
    </w:p>
  </w:footnote>
  <w:footnote w:id="1">
    <w:p w:rsidRPr="0091353E" w:rsidR="007F7889" w:rsidP="003607C1" w:rsidRDefault="000A14E4" w14:paraId="49CEC894" w14:textId="77777777">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w:t>
      </w:r>
      <w:r w:rsidRPr="0091353E" w:rsidR="00104887">
        <w:rPr>
          <w:rFonts w:ascii="Arial" w:hAnsi="Arial" w:cs="Arial"/>
          <w:color w:val="000000" w:themeColor="text1"/>
          <w:sz w:val="19"/>
          <w:szCs w:val="19"/>
        </w:rPr>
        <w:t>y 80 de 1993: «Artículo 3º.</w:t>
      </w:r>
      <w:r w:rsidRPr="0091353E" w:rsidR="00617E23">
        <w:rPr>
          <w:rFonts w:ascii="Arial" w:hAnsi="Arial" w:cs="Arial"/>
          <w:color w:val="000000" w:themeColor="text1"/>
          <w:sz w:val="19"/>
          <w:szCs w:val="19"/>
        </w:rPr>
        <w:t xml:space="preserve"> De los fines de la contratación estatal. Los servidores públicos tendrán en consideración que al celebrar contratos y con la ejecución de </w:t>
      </w:r>
      <w:proofErr w:type="gramStart"/>
      <w:r w:rsidRPr="0091353E" w:rsidR="00617E23">
        <w:rPr>
          <w:rFonts w:ascii="Arial" w:hAnsi="Arial" w:cs="Arial"/>
          <w:color w:val="000000" w:themeColor="text1"/>
          <w:sz w:val="19"/>
          <w:szCs w:val="19"/>
        </w:rPr>
        <w:t>los mismos</w:t>
      </w:r>
      <w:proofErr w:type="gramEnd"/>
      <w:r w:rsidRPr="0091353E" w:rsidR="00617E23">
        <w:rPr>
          <w:rFonts w:ascii="Arial" w:hAnsi="Arial" w:cs="Arial"/>
          <w:color w:val="000000" w:themeColor="text1"/>
          <w:sz w:val="19"/>
          <w:szCs w:val="19"/>
        </w:rPr>
        <w:t>, las entidades buscan el cumplimiento de los fines estatales, la continua y eficiente prestación de los servicios públicos y la efectividad de los derechos e intereses de los administrados que colaboran con ellas en la consecución de dichos fines.</w:t>
      </w:r>
    </w:p>
    <w:p w:rsidRPr="0091353E" w:rsidR="000A14E4" w:rsidP="003607C1" w:rsidRDefault="007F7889" w14:paraId="604EE43C" w14:textId="592BCF75">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w:t>
      </w:r>
      <w:r w:rsidRPr="0091353E" w:rsidR="00617E23">
        <w:rPr>
          <w:rFonts w:ascii="Arial" w:hAnsi="Arial" w:cs="Arial"/>
          <w:color w:val="000000" w:themeColor="text1"/>
          <w:sz w:val="19"/>
          <w:szCs w:val="19"/>
        </w:rPr>
        <w:t>Los</w:t>
      </w:r>
      <w:proofErr w:type="gramEnd"/>
      <w:r w:rsidRPr="0091353E" w:rsidR="00617E23">
        <w:rPr>
          <w:rFonts w:ascii="Arial" w:hAnsi="Arial" w:cs="Arial"/>
          <w:color w:val="000000" w:themeColor="text1"/>
          <w:sz w:val="19"/>
          <w:szCs w:val="19"/>
        </w:rPr>
        <w:t xml:space="preserve"> particulares, por su parte, tendrán en cuenta al celebrar y ejecutar contratos con las entidades estatales que, colaboran con ellas en el logro de sus fines y cumplen una función social que, como tal, implica obligaciones</w:t>
      </w:r>
      <w:r w:rsidRPr="0091353E">
        <w:rPr>
          <w:rFonts w:ascii="Arial" w:hAnsi="Arial" w:cs="Arial"/>
          <w:color w:val="000000" w:themeColor="text1"/>
          <w:sz w:val="19"/>
          <w:szCs w:val="19"/>
        </w:rPr>
        <w:t>»</w:t>
      </w:r>
      <w:r w:rsidRPr="0091353E" w:rsidR="00124EE9">
        <w:rPr>
          <w:rFonts w:ascii="Arial" w:hAnsi="Arial" w:cs="Arial"/>
          <w:color w:val="000000" w:themeColor="text1"/>
          <w:sz w:val="19"/>
          <w:szCs w:val="19"/>
        </w:rPr>
        <w:t>.</w:t>
      </w:r>
    </w:p>
    <w:p w:rsidRPr="0091353E" w:rsidR="008668CA" w:rsidP="003607C1" w:rsidRDefault="008668CA" w14:paraId="00C2B258" w14:textId="77777777">
      <w:pPr>
        <w:pStyle w:val="Textonotapie"/>
        <w:ind w:firstLine="709"/>
        <w:jc w:val="both"/>
        <w:rPr>
          <w:rFonts w:ascii="Arial" w:hAnsi="Arial" w:cs="Arial"/>
          <w:color w:val="000000" w:themeColor="text1"/>
          <w:sz w:val="19"/>
          <w:szCs w:val="19"/>
        </w:rPr>
      </w:pPr>
    </w:p>
  </w:footnote>
  <w:footnote w:id="2">
    <w:p w:rsidRPr="0091353E" w:rsidR="003F1591" w:rsidP="003607C1" w:rsidRDefault="003F1591" w14:paraId="54151542" w14:textId="565CD6E3">
      <w:pPr>
        <w:pStyle w:val="Textonotapie"/>
        <w:ind w:firstLine="709"/>
        <w:jc w:val="both"/>
        <w:rPr>
          <w:rFonts w:ascii="Arial" w:hAnsi="Arial" w:cs="Arial"/>
          <w:color w:val="000000" w:themeColor="text1"/>
          <w:sz w:val="19"/>
          <w:szCs w:val="19"/>
          <w:lang w:val="es-CO"/>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w:t>
      </w:r>
      <w:r w:rsidRPr="0091353E" w:rsidR="00070127">
        <w:rPr>
          <w:rFonts w:ascii="Arial" w:hAnsi="Arial" w:cs="Arial"/>
          <w:color w:val="000000" w:themeColor="text1"/>
          <w:sz w:val="19"/>
          <w:szCs w:val="19"/>
        </w:rPr>
        <w:t xml:space="preserve">Ley 80 de 1993: </w:t>
      </w:r>
      <w:r w:rsidRPr="0091353E" w:rsidR="00704F9F">
        <w:rPr>
          <w:rFonts w:ascii="Arial" w:hAnsi="Arial" w:cs="Arial"/>
          <w:color w:val="000000" w:themeColor="text1"/>
          <w:sz w:val="19"/>
          <w:szCs w:val="19"/>
        </w:rPr>
        <w:t>«Artículo 23. D</w:t>
      </w:r>
      <w:r w:rsidRPr="0091353E" w:rsidR="00EB52F9">
        <w:rPr>
          <w:rFonts w:ascii="Arial" w:hAnsi="Arial" w:cs="Arial"/>
          <w:color w:val="000000" w:themeColor="text1"/>
          <w:sz w:val="19"/>
          <w:szCs w:val="19"/>
        </w:rPr>
        <w:t>e los principios en las actuaciones contractuales de las entidades estatales.</w:t>
      </w:r>
      <w:r w:rsidRPr="0091353E" w:rsidR="00704F9F">
        <w:rPr>
          <w:rFonts w:ascii="Arial" w:hAnsi="Arial" w:cs="Arial"/>
          <w:color w:val="000000" w:themeColor="text1"/>
          <w:sz w:val="19"/>
          <w:szCs w:val="19"/>
        </w:rPr>
        <w:t xml:space="preserv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r w:rsidRPr="0091353E" w:rsidR="00EB52F9">
        <w:rPr>
          <w:rFonts w:ascii="Arial" w:hAnsi="Arial" w:cs="Arial"/>
          <w:color w:val="000000" w:themeColor="text1"/>
          <w:sz w:val="19"/>
          <w:szCs w:val="19"/>
        </w:rPr>
        <w:t>»</w:t>
      </w:r>
      <w:r w:rsidRPr="0091353E" w:rsidR="008668CA">
        <w:rPr>
          <w:rFonts w:ascii="Arial" w:hAnsi="Arial" w:cs="Arial"/>
          <w:color w:val="000000" w:themeColor="text1"/>
          <w:sz w:val="19"/>
          <w:szCs w:val="19"/>
        </w:rPr>
        <w:t>.</w:t>
      </w:r>
    </w:p>
  </w:footnote>
  <w:footnote w:id="3">
    <w:p w:rsidRPr="0091353E" w:rsidR="00BC17AA" w:rsidP="003607C1" w:rsidRDefault="00BC17AA" w14:paraId="122C972C" w14:textId="34920B78">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Consejo de Estado. Sección Tercera. Sentencia del </w:t>
      </w:r>
      <w:r w:rsidRPr="0091353E" w:rsidR="006F052E">
        <w:rPr>
          <w:rFonts w:ascii="Arial" w:hAnsi="Arial" w:cs="Arial"/>
          <w:color w:val="000000" w:themeColor="text1"/>
          <w:sz w:val="19"/>
          <w:szCs w:val="19"/>
        </w:rPr>
        <w:t xml:space="preserve">3 de diciembre </w:t>
      </w:r>
      <w:r w:rsidRPr="0091353E">
        <w:rPr>
          <w:rFonts w:ascii="Arial" w:hAnsi="Arial" w:cs="Arial"/>
          <w:color w:val="000000" w:themeColor="text1"/>
          <w:sz w:val="19"/>
          <w:szCs w:val="19"/>
        </w:rPr>
        <w:t>de 20</w:t>
      </w:r>
      <w:r w:rsidRPr="0091353E" w:rsidR="006F052E">
        <w:rPr>
          <w:rFonts w:ascii="Arial" w:hAnsi="Arial" w:cs="Arial"/>
          <w:color w:val="000000" w:themeColor="text1"/>
          <w:sz w:val="19"/>
          <w:szCs w:val="19"/>
        </w:rPr>
        <w:t>07</w:t>
      </w:r>
      <w:r w:rsidRPr="0091353E">
        <w:rPr>
          <w:rFonts w:ascii="Arial" w:hAnsi="Arial" w:cs="Arial"/>
          <w:color w:val="000000" w:themeColor="text1"/>
          <w:sz w:val="19"/>
          <w:szCs w:val="19"/>
        </w:rPr>
        <w:t xml:space="preserve">. </w:t>
      </w:r>
      <w:proofErr w:type="spellStart"/>
      <w:r w:rsidRPr="0091353E">
        <w:rPr>
          <w:rFonts w:ascii="Arial" w:hAnsi="Arial" w:cs="Arial"/>
          <w:color w:val="000000" w:themeColor="text1"/>
          <w:sz w:val="19"/>
          <w:szCs w:val="19"/>
        </w:rPr>
        <w:t>Exp</w:t>
      </w:r>
      <w:proofErr w:type="spellEnd"/>
      <w:r w:rsidRPr="0091353E">
        <w:rPr>
          <w:rFonts w:ascii="Arial" w:hAnsi="Arial" w:cs="Arial"/>
          <w:color w:val="000000" w:themeColor="text1"/>
          <w:sz w:val="19"/>
          <w:szCs w:val="19"/>
        </w:rPr>
        <w:t xml:space="preserve">. </w:t>
      </w:r>
      <w:r w:rsidRPr="0091353E" w:rsidR="00852EBF">
        <w:rPr>
          <w:rFonts w:ascii="Arial" w:hAnsi="Arial" w:cs="Arial"/>
          <w:color w:val="000000" w:themeColor="text1"/>
          <w:sz w:val="19"/>
          <w:szCs w:val="19"/>
        </w:rPr>
        <w:t>24.715</w:t>
      </w:r>
      <w:r w:rsidRPr="0091353E">
        <w:rPr>
          <w:rFonts w:ascii="Arial" w:hAnsi="Arial" w:cs="Arial"/>
          <w:color w:val="000000" w:themeColor="text1"/>
          <w:sz w:val="19"/>
          <w:szCs w:val="19"/>
        </w:rPr>
        <w:t>. Consejera Ponente: Ruth Stella Correa Palacio.</w:t>
      </w:r>
    </w:p>
    <w:p w:rsidRPr="0091353E" w:rsidR="00A51AA1" w:rsidP="003607C1" w:rsidRDefault="00A51AA1" w14:paraId="61CED1BC" w14:textId="77777777">
      <w:pPr>
        <w:pStyle w:val="Textonotapie"/>
        <w:ind w:firstLine="709"/>
        <w:jc w:val="both"/>
        <w:rPr>
          <w:rFonts w:ascii="Arial" w:hAnsi="Arial" w:cs="Arial"/>
          <w:color w:val="000000" w:themeColor="text1"/>
          <w:sz w:val="19"/>
          <w:szCs w:val="19"/>
          <w:lang w:val="es-CO"/>
        </w:rPr>
      </w:pPr>
    </w:p>
  </w:footnote>
  <w:footnote w:id="4">
    <w:p w:rsidRPr="0091353E" w:rsidR="002F1094" w:rsidP="003607C1" w:rsidRDefault="002F1094" w14:paraId="5961F7B3" w14:textId="55365DB1">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Concepto </w:t>
      </w:r>
      <w:r w:rsidRPr="0091353E" w:rsidR="00790E5D">
        <w:rPr>
          <w:rFonts w:ascii="Arial" w:hAnsi="Arial" w:cs="Arial"/>
          <w:color w:val="000000" w:themeColor="text1"/>
          <w:sz w:val="19"/>
          <w:szCs w:val="19"/>
        </w:rPr>
        <w:t xml:space="preserve">con radicado número </w:t>
      </w:r>
      <w:r w:rsidRPr="0091353E" w:rsidR="00F361AA">
        <w:rPr>
          <w:rFonts w:ascii="Arial" w:hAnsi="Arial" w:cs="Arial"/>
          <w:color w:val="000000" w:themeColor="text1"/>
          <w:sz w:val="19"/>
          <w:szCs w:val="19"/>
        </w:rPr>
        <w:t>4201912000006639 del 29 de noviembre de 2019</w:t>
      </w:r>
      <w:r w:rsidRPr="0091353E" w:rsidR="00CC2924">
        <w:rPr>
          <w:rFonts w:ascii="Arial" w:hAnsi="Arial" w:cs="Arial"/>
          <w:color w:val="000000" w:themeColor="text1"/>
          <w:sz w:val="19"/>
          <w:szCs w:val="19"/>
        </w:rPr>
        <w:t xml:space="preserve"> «Tipo de asunto consultado: Sujetos que pueden hacer observaciones al informe de evaluación en un procedimiento contractual mediante la modalidad de licitación pública»</w:t>
      </w:r>
      <w:r w:rsidRPr="0091353E" w:rsidR="00AF48A6">
        <w:rPr>
          <w:rFonts w:ascii="Arial" w:hAnsi="Arial" w:cs="Arial"/>
          <w:color w:val="000000" w:themeColor="text1"/>
          <w:sz w:val="19"/>
          <w:szCs w:val="19"/>
        </w:rPr>
        <w:t>.</w:t>
      </w:r>
    </w:p>
    <w:p w:rsidRPr="0091353E" w:rsidR="00AF48A6" w:rsidP="003607C1" w:rsidRDefault="00AF48A6" w14:paraId="2E3CCEA1" w14:textId="77777777">
      <w:pPr>
        <w:pStyle w:val="Textonotapie"/>
        <w:ind w:firstLine="709"/>
        <w:jc w:val="both"/>
        <w:rPr>
          <w:rFonts w:ascii="Arial" w:hAnsi="Arial" w:cs="Arial"/>
          <w:color w:val="000000" w:themeColor="text1"/>
          <w:sz w:val="19"/>
          <w:szCs w:val="19"/>
          <w:lang w:val="es-CO"/>
        </w:rPr>
      </w:pPr>
    </w:p>
  </w:footnote>
  <w:footnote w:id="5">
    <w:p w:rsidRPr="0091353E" w:rsidR="00270A35" w:rsidP="003607C1" w:rsidRDefault="005C0FEE" w14:paraId="4885D736" w14:textId="5405B019">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sidR="007246BC">
        <w:rPr>
          <w:rFonts w:ascii="Arial" w:hAnsi="Arial" w:cs="Arial"/>
          <w:color w:val="000000" w:themeColor="text1"/>
          <w:sz w:val="19"/>
          <w:szCs w:val="19"/>
        </w:rPr>
        <w:t xml:space="preserve"> </w:t>
      </w:r>
      <w:r w:rsidRPr="0091353E">
        <w:rPr>
          <w:rFonts w:ascii="Arial" w:hAnsi="Arial" w:cs="Arial"/>
          <w:color w:val="000000" w:themeColor="text1"/>
          <w:sz w:val="19"/>
          <w:szCs w:val="19"/>
        </w:rPr>
        <w:t xml:space="preserve">Ley 1150 de 2007: «Artículo 8. </w:t>
      </w:r>
      <w:r w:rsidRPr="0091353E" w:rsidR="006839FB">
        <w:rPr>
          <w:rFonts w:ascii="Arial" w:hAnsi="Arial" w:cs="Arial"/>
          <w:color w:val="000000" w:themeColor="text1"/>
          <w:sz w:val="19"/>
          <w:szCs w:val="19"/>
        </w:rPr>
        <w:t xml:space="preserve">De la publicación de proyectos de pliegos de condiciones, y estudios previos. </w:t>
      </w:r>
      <w:r w:rsidRPr="0091353E" w:rsidR="00270A35">
        <w:rPr>
          <w:rFonts w:ascii="Arial" w:hAnsi="Arial" w:cs="Arial"/>
          <w:color w:val="000000" w:themeColor="text1"/>
          <w:sz w:val="19"/>
          <w:szCs w:val="19"/>
        </w:rPr>
        <w:t>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rsidRPr="0091353E" w:rsidR="0054119B" w:rsidP="003607C1" w:rsidRDefault="0054119B" w14:paraId="30859FF7" w14:textId="112C69DE">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270A35" w:rsidP="003607C1" w:rsidRDefault="00080A05" w14:paraId="387673A8" w14:textId="1841D499">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w:t>
      </w:r>
      <w:r w:rsidRPr="0091353E" w:rsidR="00270A35">
        <w:rPr>
          <w:rFonts w:ascii="Arial" w:hAnsi="Arial" w:cs="Arial"/>
          <w:color w:val="000000" w:themeColor="text1"/>
          <w:sz w:val="19"/>
          <w:szCs w:val="19"/>
        </w:rPr>
        <w:t>Junto</w:t>
      </w:r>
      <w:proofErr w:type="gramEnd"/>
      <w:r w:rsidRPr="0091353E" w:rsidR="00270A35">
        <w:rPr>
          <w:rFonts w:ascii="Arial" w:hAnsi="Arial" w:cs="Arial"/>
          <w:color w:val="000000" w:themeColor="text1"/>
          <w:sz w:val="19"/>
          <w:szCs w:val="19"/>
        </w:rPr>
        <w:t xml:space="preserve"> con los proyectos de pliegos de condiciones se publicarán los estudios y documentos previos que sirvieron de base para su elaboración.</w:t>
      </w:r>
    </w:p>
    <w:p w:rsidRPr="0091353E" w:rsidR="005C0FEE" w:rsidP="003607C1" w:rsidRDefault="00080A05" w14:paraId="0A6E444F" w14:textId="57BE6586">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w:t>
      </w:r>
      <w:r w:rsidRPr="0091353E" w:rsidR="00270A35">
        <w:rPr>
          <w:rFonts w:ascii="Arial" w:hAnsi="Arial" w:cs="Arial"/>
          <w:color w:val="000000" w:themeColor="text1"/>
          <w:sz w:val="19"/>
          <w:szCs w:val="19"/>
        </w:rPr>
        <w:t>Las</w:t>
      </w:r>
      <w:proofErr w:type="gramEnd"/>
      <w:r w:rsidRPr="0091353E" w:rsidR="00270A35">
        <w:rPr>
          <w:rFonts w:ascii="Arial" w:hAnsi="Arial" w:cs="Arial"/>
          <w:color w:val="000000" w:themeColor="text1"/>
          <w:sz w:val="19"/>
          <w:szCs w:val="19"/>
        </w:rPr>
        <w:t xml:space="preserve"> Entidades deberán publicar las razones por las cuales se acogen o rechazan las observaciones a los proyectos de pliegos</w:t>
      </w:r>
      <w:r w:rsidRPr="0091353E">
        <w:rPr>
          <w:rFonts w:ascii="Arial" w:hAnsi="Arial" w:cs="Arial"/>
          <w:color w:val="000000" w:themeColor="text1"/>
          <w:sz w:val="19"/>
          <w:szCs w:val="19"/>
        </w:rPr>
        <w:t>».</w:t>
      </w:r>
    </w:p>
    <w:p w:rsidRPr="0091353E" w:rsidR="00270A35" w:rsidP="003607C1" w:rsidRDefault="00270A35" w14:paraId="4C254CB9" w14:textId="77777777">
      <w:pPr>
        <w:pStyle w:val="Textonotapie"/>
        <w:ind w:firstLine="709"/>
        <w:jc w:val="both"/>
        <w:rPr>
          <w:rFonts w:ascii="Arial" w:hAnsi="Arial" w:cs="Arial"/>
          <w:color w:val="000000" w:themeColor="text1"/>
          <w:sz w:val="19"/>
          <w:szCs w:val="19"/>
          <w:lang w:val="es-CO"/>
        </w:rPr>
      </w:pPr>
    </w:p>
  </w:footnote>
  <w:footnote w:id="6">
    <w:p w:rsidRPr="0091353E" w:rsidR="00CD5662" w:rsidP="003607C1" w:rsidRDefault="00CD5662" w14:paraId="402B9695" w14:textId="64CDCDA1">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80 de 1993: «</w:t>
      </w:r>
      <w:r w:rsidRPr="0091353E" w:rsidR="00C31F87">
        <w:rPr>
          <w:rFonts w:ascii="Arial" w:hAnsi="Arial" w:cs="Arial"/>
          <w:color w:val="000000" w:themeColor="text1"/>
          <w:sz w:val="19"/>
          <w:szCs w:val="19"/>
        </w:rPr>
        <w:t>Artículo 30. De la estructura de los procedimientos de selección</w:t>
      </w:r>
      <w:r w:rsidRPr="0091353E" w:rsidR="005A0F62">
        <w:rPr>
          <w:rFonts w:ascii="Arial" w:hAnsi="Arial" w:cs="Arial"/>
          <w:color w:val="000000" w:themeColor="text1"/>
          <w:sz w:val="19"/>
          <w:szCs w:val="19"/>
        </w:rPr>
        <w:t>. La licitación se efectuará conforme a las siguientes reglas:</w:t>
      </w:r>
    </w:p>
    <w:p w:rsidRPr="0091353E" w:rsidR="000C097B" w:rsidP="003607C1" w:rsidRDefault="000C097B" w14:paraId="4656743A" w14:textId="2B5D0998">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E2472C" w:rsidP="003607C1" w:rsidRDefault="0070168F" w14:paraId="76BC2AEC" w14:textId="7C267934">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w:t>
      </w:r>
      <w:r w:rsidRPr="0091353E" w:rsidR="00E2472C">
        <w:rPr>
          <w:rFonts w:ascii="Arial" w:hAnsi="Arial" w:cs="Arial"/>
          <w:color w:val="000000" w:themeColor="text1"/>
          <w:sz w:val="19"/>
          <w:szCs w:val="19"/>
        </w:rPr>
        <w:t>4º</w:t>
      </w:r>
      <w:r w:rsidRPr="0091353E">
        <w:rPr>
          <w:rFonts w:ascii="Arial" w:hAnsi="Arial" w:cs="Arial"/>
          <w:color w:val="000000" w:themeColor="text1"/>
          <w:sz w:val="19"/>
          <w:szCs w:val="19"/>
        </w:rPr>
        <w:t>.</w:t>
      </w:r>
      <w:proofErr w:type="gramEnd"/>
      <w:r w:rsidRPr="0091353E" w:rsidR="00E2472C">
        <w:rPr>
          <w:rFonts w:ascii="Arial" w:hAnsi="Arial" w:cs="Arial"/>
          <w:color w:val="000000" w:themeColor="text1"/>
          <w:sz w:val="19"/>
          <w:szCs w:val="19"/>
        </w:rPr>
        <w:t xml:space="preserve"> Dentro de los tres (3) días hábiles siguientes al inicio del plazo para </w:t>
      </w:r>
      <w:proofErr w:type="spellStart"/>
      <w:r w:rsidRPr="0091353E" w:rsidR="00E2472C">
        <w:rPr>
          <w:rFonts w:ascii="Arial" w:hAnsi="Arial" w:cs="Arial"/>
          <w:color w:val="000000" w:themeColor="text1"/>
          <w:sz w:val="19"/>
          <w:szCs w:val="19"/>
        </w:rPr>
        <w:t>Ia</w:t>
      </w:r>
      <w:proofErr w:type="spellEnd"/>
      <w:r w:rsidRPr="0091353E" w:rsidR="00E2472C">
        <w:rPr>
          <w:rFonts w:ascii="Arial" w:hAnsi="Arial" w:cs="Arial"/>
          <w:color w:val="000000" w:themeColor="text1"/>
          <w:sz w:val="19"/>
          <w:szCs w:val="19"/>
        </w:rPr>
        <w:t xml:space="preserve"> presentación de propuestas y a solicitud de cualquiera de las personas interesadas en el proceso se celebrará una audiencia con el objeto de precisar el contenido y alcance de los pliegos de condiciones, de lo cual se levantará un acta suscrita por los intervinientes. En </w:t>
      </w:r>
      <w:proofErr w:type="spellStart"/>
      <w:r w:rsidRPr="0091353E" w:rsidR="00E2472C">
        <w:rPr>
          <w:rFonts w:ascii="Arial" w:hAnsi="Arial" w:cs="Arial"/>
          <w:color w:val="000000" w:themeColor="text1"/>
          <w:sz w:val="19"/>
          <w:szCs w:val="19"/>
        </w:rPr>
        <w:t>Ia</w:t>
      </w:r>
      <w:proofErr w:type="spellEnd"/>
      <w:r w:rsidRPr="0091353E" w:rsidR="00E2472C">
        <w:rPr>
          <w:rFonts w:ascii="Arial" w:hAnsi="Arial" w:cs="Arial"/>
          <w:color w:val="000000" w:themeColor="text1"/>
          <w:sz w:val="19"/>
          <w:szCs w:val="19"/>
        </w:rPr>
        <w:t xml:space="preserve"> misma audiencia se revisará </w:t>
      </w:r>
      <w:proofErr w:type="spellStart"/>
      <w:r w:rsidRPr="0091353E" w:rsidR="00E2472C">
        <w:rPr>
          <w:rFonts w:ascii="Arial" w:hAnsi="Arial" w:cs="Arial"/>
          <w:color w:val="000000" w:themeColor="text1"/>
          <w:sz w:val="19"/>
          <w:szCs w:val="19"/>
        </w:rPr>
        <w:t>Ia</w:t>
      </w:r>
      <w:proofErr w:type="spellEnd"/>
      <w:r w:rsidRPr="0091353E" w:rsidR="00E2472C">
        <w:rPr>
          <w:rFonts w:ascii="Arial" w:hAnsi="Arial" w:cs="Arial"/>
          <w:color w:val="000000" w:themeColor="text1"/>
          <w:sz w:val="19"/>
          <w:szCs w:val="19"/>
        </w:rPr>
        <w:t xml:space="preserve"> asignación de riesgos que trata el artículo 4 de </w:t>
      </w:r>
      <w:proofErr w:type="spellStart"/>
      <w:r w:rsidRPr="0091353E" w:rsidR="00E2472C">
        <w:rPr>
          <w:rFonts w:ascii="Arial" w:hAnsi="Arial" w:cs="Arial"/>
          <w:color w:val="000000" w:themeColor="text1"/>
          <w:sz w:val="19"/>
          <w:szCs w:val="19"/>
        </w:rPr>
        <w:t>Ia</w:t>
      </w:r>
      <w:proofErr w:type="spellEnd"/>
      <w:r w:rsidRPr="0091353E" w:rsidR="00E2472C">
        <w:rPr>
          <w:rFonts w:ascii="Arial" w:hAnsi="Arial" w:cs="Arial"/>
          <w:color w:val="000000" w:themeColor="text1"/>
          <w:sz w:val="19"/>
          <w:szCs w:val="19"/>
        </w:rPr>
        <w:t xml:space="preserve"> Ley 1150 de 2007 con el fin de establecer su tipificación, estimación y asignación definitiva»</w:t>
      </w:r>
      <w:r w:rsidRPr="0091353E" w:rsidR="008B540B">
        <w:rPr>
          <w:rFonts w:ascii="Arial" w:hAnsi="Arial" w:cs="Arial"/>
          <w:color w:val="000000" w:themeColor="text1"/>
          <w:sz w:val="19"/>
          <w:szCs w:val="19"/>
        </w:rPr>
        <w:t>.</w:t>
      </w:r>
    </w:p>
    <w:p w:rsidRPr="0091353E" w:rsidR="007E4A10" w:rsidP="003607C1" w:rsidRDefault="007E4A10" w14:paraId="6B04CD94" w14:textId="77777777">
      <w:pPr>
        <w:pStyle w:val="Textonotapie"/>
        <w:ind w:firstLine="709"/>
        <w:jc w:val="both"/>
        <w:rPr>
          <w:rFonts w:ascii="Arial" w:hAnsi="Arial" w:cs="Arial"/>
          <w:color w:val="000000" w:themeColor="text1"/>
          <w:sz w:val="19"/>
          <w:szCs w:val="19"/>
        </w:rPr>
      </w:pPr>
    </w:p>
  </w:footnote>
  <w:footnote w:id="7">
    <w:p w:rsidRPr="0091353E" w:rsidR="00B71667" w:rsidP="003607C1" w:rsidRDefault="00647642" w14:paraId="6BE31DA0" w14:textId="14E2D4CD">
      <w:pPr>
        <w:pStyle w:val="Textonotapie"/>
        <w:ind w:firstLine="709"/>
        <w:jc w:val="both"/>
        <w:rPr>
          <w:rFonts w:ascii="Arial" w:hAnsi="Arial" w:cs="Arial"/>
          <w:color w:val="000000" w:themeColor="text1"/>
          <w:sz w:val="19"/>
          <w:szCs w:val="19"/>
          <w:lang w:val="es-CO"/>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Decreto 1082 de 2015: «Artículo 2.2.1.1.1.3.1.</w:t>
      </w:r>
      <w:r w:rsidRPr="0091353E" w:rsidR="00B71667">
        <w:rPr>
          <w:rFonts w:ascii="Arial" w:hAnsi="Arial" w:cs="Arial"/>
          <w:color w:val="000000" w:themeColor="text1"/>
          <w:sz w:val="19"/>
          <w:szCs w:val="19"/>
        </w:rPr>
        <w:t>»</w:t>
      </w:r>
    </w:p>
    <w:p w:rsidRPr="0091353E" w:rsidR="00647642" w:rsidP="003607C1" w:rsidRDefault="00647642" w14:paraId="78A70789" w14:textId="72DB66DD">
      <w:pPr>
        <w:pStyle w:val="Textonotapie"/>
        <w:ind w:firstLine="709"/>
        <w:jc w:val="both"/>
        <w:rPr>
          <w:rFonts w:ascii="Arial" w:hAnsi="Arial" w:cs="Arial"/>
          <w:color w:val="000000" w:themeColor="text1"/>
          <w:sz w:val="19"/>
          <w:szCs w:val="19"/>
          <w:lang w:val="es-CO"/>
        </w:rPr>
      </w:pPr>
    </w:p>
  </w:footnote>
  <w:footnote w:id="8">
    <w:p w:rsidRPr="0091353E" w:rsidR="003B749D" w:rsidP="003607C1" w:rsidRDefault="00FC7599" w14:paraId="4115D4C2" w14:textId="6EB06818">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80 de 1993: «Artículo 30.</w:t>
      </w:r>
      <w:r w:rsidRPr="0091353E" w:rsidR="003B749D">
        <w:rPr>
          <w:rFonts w:ascii="Arial" w:hAnsi="Arial" w:cs="Arial"/>
          <w:color w:val="000000" w:themeColor="text1"/>
          <w:sz w:val="19"/>
          <w:szCs w:val="19"/>
        </w:rPr>
        <w:t xml:space="preserve"> De la estructura de los procedimientos de selección. La licitación se efectuará conforme a las siguientes reglas:</w:t>
      </w:r>
    </w:p>
    <w:p w:rsidRPr="0091353E" w:rsidR="003B749D" w:rsidP="003607C1" w:rsidRDefault="003B749D" w14:paraId="6402BA71" w14:textId="557672EF">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882FBB" w:rsidP="003607C1" w:rsidRDefault="003B749D" w14:paraId="2C34DB64" w14:textId="1ED07E53">
      <w:pPr>
        <w:pStyle w:val="Textonotapie"/>
        <w:ind w:firstLine="709"/>
        <w:jc w:val="both"/>
        <w:rPr>
          <w:rFonts w:ascii="Arial" w:hAnsi="Arial" w:cs="Arial"/>
          <w:color w:val="000000" w:themeColor="text1"/>
          <w:sz w:val="19"/>
          <w:szCs w:val="19"/>
          <w:lang w:val="es-CO"/>
        </w:rPr>
      </w:pPr>
      <w:r w:rsidRPr="0091353E">
        <w:rPr>
          <w:rFonts w:ascii="Arial" w:hAnsi="Arial" w:cs="Arial"/>
          <w:color w:val="000000" w:themeColor="text1"/>
          <w:sz w:val="19"/>
          <w:szCs w:val="19"/>
        </w:rPr>
        <w:t>»</w:t>
      </w:r>
      <w:r w:rsidRPr="0091353E" w:rsidR="0070168F">
        <w:rPr>
          <w:rFonts w:ascii="Arial" w:hAnsi="Arial" w:cs="Arial"/>
          <w:color w:val="000000" w:themeColor="text1"/>
          <w:sz w:val="19"/>
          <w:szCs w:val="19"/>
        </w:rPr>
        <w:t xml:space="preserve">6º. </w:t>
      </w:r>
      <w:r w:rsidRPr="0091353E">
        <w:rPr>
          <w:rFonts w:ascii="Arial" w:hAnsi="Arial" w:cs="Arial"/>
          <w:color w:val="000000" w:themeColor="text1"/>
          <w:sz w:val="19"/>
          <w:szCs w:val="19"/>
        </w:rPr>
        <w:t>Las propuestas deben referirse y sujetarse a todos y cada uno de los puntos contenidos en el pliego de condiciones».</w:t>
      </w:r>
    </w:p>
  </w:footnote>
  <w:footnote w:id="9">
    <w:p w:rsidRPr="0091353E" w:rsidR="00882FBB" w:rsidP="003607C1" w:rsidRDefault="00882FBB" w14:paraId="0BC494BD" w14:textId="1A3EE595">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80 de 1993: «Artículo 30. De la estructura de los procedimientos de selección. La licitación se efectuará conforme a las siguientes reglas:</w:t>
      </w:r>
    </w:p>
    <w:p w:rsidRPr="0091353E" w:rsidR="00882FBB" w:rsidP="003607C1" w:rsidRDefault="00882FBB" w14:paraId="79FA32E8" w14:textId="71A36D93">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882FBB" w:rsidP="003607C1" w:rsidRDefault="00882FBB" w14:paraId="25AFA627" w14:textId="600B4DCE">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r w:rsidRPr="0091353E" w:rsidR="007F6E4B">
        <w:rPr>
          <w:rFonts w:ascii="Arial" w:hAnsi="Arial" w:cs="Arial"/>
          <w:color w:val="000000" w:themeColor="text1"/>
          <w:sz w:val="19"/>
          <w:szCs w:val="19"/>
        </w:rPr>
        <w:t>8º.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rsidRPr="0091353E" w:rsidR="00882FBB" w:rsidP="003607C1" w:rsidRDefault="00882FBB" w14:paraId="2238F734" w14:textId="77777777">
      <w:pPr>
        <w:pStyle w:val="Textonotapie"/>
        <w:jc w:val="both"/>
        <w:rPr>
          <w:rFonts w:ascii="Arial" w:hAnsi="Arial" w:cs="Arial"/>
          <w:color w:val="000000" w:themeColor="text1"/>
          <w:sz w:val="19"/>
          <w:szCs w:val="19"/>
          <w:lang w:val="es-CO"/>
        </w:rPr>
      </w:pPr>
    </w:p>
  </w:footnote>
  <w:footnote w:id="10">
    <w:p w:rsidRPr="0091353E" w:rsidR="009C19F6" w:rsidP="003607C1" w:rsidRDefault="008957F9" w14:paraId="3E4B1318" w14:textId="0027CED5">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Decreto 1082 de 2015: «</w:t>
      </w:r>
      <w:r w:rsidRPr="0091353E" w:rsidR="009C19F6">
        <w:rPr>
          <w:rFonts w:ascii="Arial" w:hAnsi="Arial" w:cs="Arial"/>
          <w:color w:val="000000" w:themeColor="text1"/>
          <w:sz w:val="19"/>
          <w:szCs w:val="19"/>
        </w:rPr>
        <w:t xml:space="preserve">Artículo 2.2.1.2.1.2.20. Procedimiento para la selección abreviada de menor cuantía. Además de las normas generales establecidas en el presente título, las siguientes reglas son aplicables a la selección abreviada de menor cuantía: </w:t>
      </w:r>
    </w:p>
    <w:p w:rsidRPr="0091353E" w:rsidR="009C19F6" w:rsidP="003607C1" w:rsidRDefault="00700637" w14:paraId="61284A6C" w14:textId="14E04CDB">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8957F9" w:rsidP="003607C1" w:rsidRDefault="00F95785" w14:paraId="505C38FC" w14:textId="4677F79E">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r w:rsidRPr="0091353E" w:rsidR="009C19F6">
        <w:rPr>
          <w:rFonts w:ascii="Arial" w:hAnsi="Arial" w:cs="Arial"/>
          <w:color w:val="000000" w:themeColor="text1"/>
          <w:sz w:val="19"/>
          <w:szCs w:val="19"/>
        </w:rPr>
        <w:t>4. La Entidad Estatal debe publicar el informe de evaluación de ofertas durante tres (3) días hábiles</w:t>
      </w:r>
      <w:r w:rsidRPr="0091353E" w:rsidR="00700637">
        <w:rPr>
          <w:rFonts w:ascii="Arial" w:hAnsi="Arial" w:cs="Arial"/>
          <w:color w:val="000000" w:themeColor="text1"/>
          <w:sz w:val="19"/>
          <w:szCs w:val="19"/>
        </w:rPr>
        <w:t>».</w:t>
      </w:r>
    </w:p>
    <w:p w:rsidRPr="0091353E" w:rsidR="00700637" w:rsidP="003607C1" w:rsidRDefault="00700637" w14:paraId="5B33EF5B" w14:textId="72725C55">
      <w:pPr>
        <w:pStyle w:val="Textonotapie"/>
        <w:ind w:firstLine="709"/>
        <w:jc w:val="both"/>
        <w:rPr>
          <w:rFonts w:ascii="Arial" w:hAnsi="Arial" w:cs="Arial"/>
          <w:color w:val="000000" w:themeColor="text1"/>
          <w:sz w:val="19"/>
          <w:szCs w:val="19"/>
        </w:rPr>
      </w:pPr>
    </w:p>
    <w:p w:rsidRPr="0091353E" w:rsidR="000D4D6F" w:rsidP="003607C1" w:rsidRDefault="00700637" w14:paraId="68645302" w14:textId="36B2E2F6">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r w:rsidRPr="0091353E" w:rsidR="000D4D6F">
        <w:rPr>
          <w:rFonts w:ascii="Arial" w:hAnsi="Arial" w:cs="Arial"/>
          <w:color w:val="000000" w:themeColor="text1"/>
          <w:sz w:val="19"/>
          <w:szCs w:val="19"/>
        </w:rPr>
        <w:t>Artículo 2.2.1.2.1.3.2. Procedimiento del concurso de méritos. Además de las reglas generales previstas en la ley y en el presente título, las siguientes reglas son aplicables al concurso de méritos abierto o con precalificación:</w:t>
      </w:r>
    </w:p>
    <w:p w:rsidRPr="0091353E" w:rsidR="000D4D6F" w:rsidP="003607C1" w:rsidRDefault="000D4D6F" w14:paraId="51296131" w14:textId="36344438">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700637" w:rsidP="003607C1" w:rsidRDefault="00F95785" w14:paraId="284D26C3" w14:textId="571E74E9">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r w:rsidRPr="0091353E" w:rsidR="000D4D6F">
        <w:rPr>
          <w:rFonts w:ascii="Arial" w:hAnsi="Arial" w:cs="Arial"/>
          <w:color w:val="000000" w:themeColor="text1"/>
          <w:sz w:val="19"/>
          <w:szCs w:val="19"/>
        </w:rPr>
        <w:t>2. La Entidad Estatal debe publicar durante tres (3) días hábiles el informe de evaluación, el cual debe contener la calificación técnica y el orden de elegibilidad».</w:t>
      </w:r>
    </w:p>
    <w:p w:rsidRPr="0091353E" w:rsidR="009228F3" w:rsidP="003607C1" w:rsidRDefault="009228F3" w14:paraId="7DA75AEA" w14:textId="1857C7C9">
      <w:pPr>
        <w:pStyle w:val="Textonotapie"/>
        <w:ind w:firstLine="709"/>
        <w:jc w:val="both"/>
        <w:rPr>
          <w:rFonts w:ascii="Arial" w:hAnsi="Arial" w:cs="Arial"/>
          <w:color w:val="000000" w:themeColor="text1"/>
          <w:sz w:val="19"/>
          <w:szCs w:val="19"/>
        </w:rPr>
      </w:pPr>
    </w:p>
    <w:p w:rsidRPr="0091353E" w:rsidR="009228F3" w:rsidP="003607C1" w:rsidRDefault="009228F3" w14:paraId="50657F7E" w14:textId="087DA48D">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«Artículo 2.2.1.2.1.5.2. Procedimiento para la contratación de mínima cuantía. Las siguientes reglas son aplicables a la contratación cuyo valor no excede del 10% de la menor cuantía de la Entidad Estatal, independientemente de su objeto:</w:t>
      </w:r>
    </w:p>
    <w:p w:rsidRPr="0091353E" w:rsidR="009228F3" w:rsidP="003607C1" w:rsidRDefault="009228F3" w14:paraId="47F88929" w14:textId="56F732F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9228F3" w:rsidP="003607C1" w:rsidRDefault="00F95785" w14:paraId="7A981866" w14:textId="483C5CBC">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r w:rsidRPr="0091353E" w:rsidR="009228F3">
        <w:rPr>
          <w:rFonts w:ascii="Arial" w:hAnsi="Arial" w:cs="Arial"/>
          <w:color w:val="000000" w:themeColor="text1"/>
          <w:sz w:val="19"/>
          <w:szCs w:val="19"/>
        </w:rPr>
        <w:t>5. La Entidad Estatal debe publicar el informe de evaluación durante un (1) día hábil</w:t>
      </w:r>
      <w:r w:rsidRPr="0091353E">
        <w:rPr>
          <w:rFonts w:ascii="Arial" w:hAnsi="Arial" w:cs="Arial"/>
          <w:color w:val="000000" w:themeColor="text1"/>
          <w:sz w:val="19"/>
          <w:szCs w:val="19"/>
        </w:rPr>
        <w:t>».</w:t>
      </w:r>
    </w:p>
    <w:p w:rsidRPr="0091353E" w:rsidR="00E72CB0" w:rsidP="003607C1" w:rsidRDefault="00E72CB0" w14:paraId="4EBE659F" w14:textId="77777777">
      <w:pPr>
        <w:pStyle w:val="Textonotapie"/>
        <w:ind w:firstLine="709"/>
        <w:jc w:val="both"/>
        <w:rPr>
          <w:rFonts w:ascii="Arial" w:hAnsi="Arial" w:cs="Arial"/>
          <w:color w:val="000000" w:themeColor="text1"/>
          <w:sz w:val="19"/>
          <w:szCs w:val="19"/>
          <w:lang w:val="es-CO"/>
        </w:rPr>
      </w:pPr>
    </w:p>
  </w:footnote>
  <w:footnote w:id="11">
    <w:p w:rsidRPr="0091353E" w:rsidR="008A2287" w:rsidP="003607C1" w:rsidRDefault="00E72CB0" w14:paraId="78DB547E" w14:textId="08750654">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Decreto 1082 de 201</w:t>
      </w:r>
      <w:r w:rsidRPr="0091353E" w:rsidR="008A2287">
        <w:rPr>
          <w:rFonts w:ascii="Arial" w:hAnsi="Arial" w:cs="Arial"/>
          <w:color w:val="000000" w:themeColor="text1"/>
          <w:sz w:val="19"/>
          <w:szCs w:val="19"/>
        </w:rPr>
        <w:t>5: «Artículo 2.2.1.2.1.1.2. Audiencias en la licitación.</w:t>
      </w:r>
    </w:p>
    <w:p w:rsidRPr="0091353E" w:rsidR="008A2287" w:rsidP="003607C1" w:rsidRDefault="003607C1" w14:paraId="01F6E7D2" w14:textId="24FAA426">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8A2287" w:rsidP="003607C1" w:rsidRDefault="003607C1" w14:paraId="13631709" w14:textId="69656400">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w:t>
      </w:r>
      <w:r w:rsidRPr="0091353E" w:rsidR="008A2287">
        <w:rPr>
          <w:rFonts w:ascii="Arial" w:hAnsi="Arial" w:cs="Arial"/>
          <w:color w:val="000000" w:themeColor="text1"/>
          <w:sz w:val="19"/>
          <w:szCs w:val="19"/>
        </w:rPr>
        <w:t>La</w:t>
      </w:r>
      <w:proofErr w:type="gramEnd"/>
      <w:r w:rsidRPr="0091353E" w:rsidR="008A2287">
        <w:rPr>
          <w:rFonts w:ascii="Arial" w:hAnsi="Arial" w:cs="Arial"/>
          <w:color w:val="000000" w:themeColor="text1"/>
          <w:sz w:val="19"/>
          <w:szCs w:val="19"/>
        </w:rPr>
        <w:t xml:space="preserve"> Entidad Estatal debe realizar la audiencia de adjudicación en la fecha y hora establecida en el Cronograma, la cual se realizará de acuerdo con las reglas establecidas para el efecto en los mismos y las siguientes consideraciones:</w:t>
      </w:r>
    </w:p>
    <w:p w:rsidRPr="0091353E" w:rsidR="00E72CB0" w:rsidP="003607C1" w:rsidRDefault="003607C1" w14:paraId="61A642CC" w14:textId="71BA49A2">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r w:rsidRPr="0091353E" w:rsidR="008A2287">
        <w:rPr>
          <w:rFonts w:ascii="Arial" w:hAnsi="Arial" w:cs="Arial"/>
          <w:color w:val="000000" w:themeColor="text1"/>
          <w:sz w:val="19"/>
          <w:szCs w:val="19"/>
        </w:rPr>
        <w:t>1.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rsidRPr="0091353E" w:rsidR="008A2287" w:rsidP="003607C1" w:rsidRDefault="008A2287" w14:paraId="2C8D1E0E" w14:textId="77777777">
      <w:pPr>
        <w:pStyle w:val="Textonotapie"/>
        <w:ind w:firstLine="709"/>
        <w:jc w:val="both"/>
        <w:rPr>
          <w:rFonts w:ascii="Arial" w:hAnsi="Arial" w:cs="Arial"/>
          <w:color w:val="000000" w:themeColor="text1"/>
          <w:sz w:val="19"/>
          <w:szCs w:val="19"/>
          <w:lang w:val="es-CO"/>
        </w:rPr>
      </w:pPr>
    </w:p>
  </w:footnote>
  <w:footnote w:id="12">
    <w:p w:rsidRPr="0091353E" w:rsidR="0080324F" w:rsidP="00524E94" w:rsidRDefault="0080324F" w14:paraId="668C2788" w14:textId="55FDE988">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w:t>
      </w:r>
      <w:r w:rsidRPr="0091353E" w:rsidR="00524E94">
        <w:rPr>
          <w:rFonts w:ascii="Arial" w:hAnsi="Arial" w:cs="Arial"/>
          <w:color w:val="000000" w:themeColor="text1"/>
          <w:sz w:val="19"/>
          <w:szCs w:val="19"/>
        </w:rPr>
        <w:t xml:space="preserve">Ley 80 de 1993: «Artículo 25. </w:t>
      </w:r>
      <w:r w:rsidRPr="0091353E" w:rsidR="002475B4">
        <w:rPr>
          <w:rFonts w:ascii="Arial" w:hAnsi="Arial" w:cs="Arial"/>
          <w:color w:val="000000" w:themeColor="text1"/>
          <w:sz w:val="19"/>
          <w:szCs w:val="19"/>
        </w:rPr>
        <w:t>Del principio de economía. En virtud de este principio</w:t>
      </w:r>
      <w:r w:rsidRPr="0091353E" w:rsidR="00CD50BF">
        <w:rPr>
          <w:rFonts w:ascii="Arial" w:hAnsi="Arial" w:cs="Arial"/>
          <w:color w:val="000000" w:themeColor="text1"/>
          <w:sz w:val="19"/>
          <w:szCs w:val="19"/>
        </w:rPr>
        <w:t>:</w:t>
      </w:r>
    </w:p>
    <w:p w:rsidRPr="0091353E" w:rsidR="00CD50BF" w:rsidP="00524E94" w:rsidRDefault="00CD50BF" w14:paraId="08F4EABD" w14:textId="4AF748E4">
      <w:pPr>
        <w:pStyle w:val="Textonotapie"/>
        <w:ind w:firstLine="709"/>
        <w:jc w:val="both"/>
        <w:rPr>
          <w:rFonts w:ascii="Arial" w:hAnsi="Arial" w:cs="Arial"/>
          <w:color w:val="000000" w:themeColor="text1"/>
          <w:sz w:val="19"/>
          <w:szCs w:val="19"/>
          <w:lang w:val="es-ES"/>
        </w:rPr>
      </w:pPr>
      <w:r w:rsidRPr="0091353E">
        <w:rPr>
          <w:rFonts w:ascii="Arial" w:hAnsi="Arial" w:cs="Arial"/>
          <w:color w:val="000000" w:themeColor="text1"/>
          <w:sz w:val="19"/>
          <w:szCs w:val="19"/>
        </w:rPr>
        <w:t xml:space="preserve">»1º. </w:t>
      </w:r>
      <w:r w:rsidRPr="0091353E" w:rsidR="0084429A">
        <w:rPr>
          <w:rFonts w:ascii="Arial" w:hAnsi="Arial" w:cs="Arial"/>
          <w:color w:val="000000" w:themeColor="text1"/>
          <w:sz w:val="19"/>
          <w:szCs w:val="19"/>
        </w:rPr>
        <w:t>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r w:rsidRPr="0091353E" w:rsidR="00F572FF">
        <w:rPr>
          <w:rFonts w:ascii="Arial" w:hAnsi="Arial" w:cs="Arial"/>
          <w:color w:val="000000" w:themeColor="text1"/>
          <w:sz w:val="19"/>
          <w:szCs w:val="19"/>
        </w:rPr>
        <w:t>».</w:t>
      </w:r>
    </w:p>
  </w:footnote>
  <w:footnote w:id="13">
    <w:p w:rsidRPr="0091353E" w:rsidR="006D6D4B" w:rsidP="006D6D4B" w:rsidRDefault="006D6D4B" w14:paraId="24D1E335" w14:textId="61CDD0C5">
      <w:pPr>
        <w:pStyle w:val="Textonotapie"/>
        <w:ind w:firstLine="709"/>
        <w:jc w:val="both"/>
        <w:rPr>
          <w:rFonts w:ascii="Arial" w:hAnsi="Arial" w:cs="Arial"/>
          <w:color w:val="000000" w:themeColor="text1"/>
          <w:sz w:val="19"/>
          <w:szCs w:val="19"/>
          <w:lang w:val="es-ES"/>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Consejo de Estado. Sección Tercera. Sentencia del 3 de</w:t>
      </w:r>
      <w:r w:rsidRPr="0091353E" w:rsidR="00EB6EED">
        <w:rPr>
          <w:rFonts w:ascii="Arial" w:hAnsi="Arial" w:cs="Arial"/>
          <w:color w:val="000000" w:themeColor="text1"/>
          <w:sz w:val="19"/>
          <w:szCs w:val="19"/>
        </w:rPr>
        <w:t xml:space="preserve"> mayo</w:t>
      </w:r>
      <w:r w:rsidRPr="0091353E">
        <w:rPr>
          <w:rFonts w:ascii="Arial" w:hAnsi="Arial" w:cs="Arial"/>
          <w:color w:val="000000" w:themeColor="text1"/>
          <w:sz w:val="19"/>
          <w:szCs w:val="19"/>
        </w:rPr>
        <w:t xml:space="preserve"> 2007. </w:t>
      </w:r>
      <w:proofErr w:type="spellStart"/>
      <w:r w:rsidRPr="0091353E">
        <w:rPr>
          <w:rFonts w:ascii="Arial" w:hAnsi="Arial" w:cs="Arial"/>
          <w:color w:val="000000" w:themeColor="text1"/>
          <w:sz w:val="19"/>
          <w:szCs w:val="19"/>
        </w:rPr>
        <w:t>Exp</w:t>
      </w:r>
      <w:proofErr w:type="spellEnd"/>
      <w:r w:rsidRPr="0091353E">
        <w:rPr>
          <w:rFonts w:ascii="Arial" w:hAnsi="Arial" w:cs="Arial"/>
          <w:color w:val="000000" w:themeColor="text1"/>
          <w:sz w:val="19"/>
          <w:szCs w:val="19"/>
        </w:rPr>
        <w:t xml:space="preserve">. </w:t>
      </w:r>
      <w:r w:rsidRPr="0091353E" w:rsidR="00EB6EED">
        <w:rPr>
          <w:rFonts w:ascii="Arial" w:hAnsi="Arial" w:cs="Arial"/>
          <w:color w:val="000000" w:themeColor="text1"/>
          <w:sz w:val="19"/>
          <w:szCs w:val="19"/>
        </w:rPr>
        <w:t>16.209.</w:t>
      </w:r>
      <w:r w:rsidRPr="0091353E">
        <w:rPr>
          <w:rFonts w:ascii="Arial" w:hAnsi="Arial" w:cs="Arial"/>
          <w:color w:val="000000" w:themeColor="text1"/>
          <w:sz w:val="19"/>
          <w:szCs w:val="19"/>
        </w:rPr>
        <w:t xml:space="preserve"> Consejer</w:t>
      </w:r>
      <w:r w:rsidRPr="0091353E" w:rsidR="00EB6EED">
        <w:rPr>
          <w:rFonts w:ascii="Arial" w:hAnsi="Arial" w:cs="Arial"/>
          <w:color w:val="000000" w:themeColor="text1"/>
          <w:sz w:val="19"/>
          <w:szCs w:val="19"/>
        </w:rPr>
        <w:t>o</w:t>
      </w:r>
      <w:r w:rsidRPr="0091353E">
        <w:rPr>
          <w:rFonts w:ascii="Arial" w:hAnsi="Arial" w:cs="Arial"/>
          <w:color w:val="000000" w:themeColor="text1"/>
          <w:sz w:val="19"/>
          <w:szCs w:val="19"/>
        </w:rPr>
        <w:t xml:space="preserve"> Ponente: </w:t>
      </w:r>
      <w:r w:rsidRPr="0091353E" w:rsidR="00EB6EED">
        <w:rPr>
          <w:rFonts w:ascii="Arial" w:hAnsi="Arial" w:cs="Arial"/>
          <w:color w:val="000000" w:themeColor="text1"/>
          <w:sz w:val="19"/>
          <w:szCs w:val="19"/>
        </w:rPr>
        <w:t>Ramiro Saavedra Becerra.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79FE" w:rsidRDefault="005A79FE" w14:paraId="4CEB5923" w14:textId="72BD7C0A">
    <w:pPr>
      <w:pStyle w:val="Encabezado"/>
    </w:pPr>
  </w:p>
  <w:p w:rsidR="005A79FE" w:rsidRDefault="005A79FE" w14:paraId="6A4C7F2C" w14:textId="7D093DBB">
    <w:pPr>
      <w:pStyle w:val="Encabezado"/>
    </w:pPr>
  </w:p>
  <w:p w:rsidR="005A79FE" w:rsidRDefault="005A79FE" w14:paraId="055F2E1F" w14:textId="0B935ADD">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000989E">
      <w:rPr/>
      <w:t/>
    </w:r>
  </w:p>
  <w:p w:rsidR="005A79FE" w:rsidRDefault="005A79FE" w14:paraId="51400574" w14:textId="61BAF652">
    <w:pPr>
      <w:pStyle w:val="Encabezado"/>
    </w:pPr>
  </w:p>
  <w:p w:rsidR="005A79FE" w:rsidRDefault="005A79FE" w14:paraId="3D323BDB" w14:textId="04AF0DE6">
    <w:pPr>
      <w:pStyle w:val="Encabezado"/>
    </w:pPr>
  </w:p>
  <w:p w:rsidR="007B0854" w:rsidRDefault="007B0854"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3B03DE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43B4062"/>
    <w:multiLevelType w:val="hybridMultilevel"/>
    <w:tmpl w:val="6764F558"/>
    <w:lvl w:ilvl="0" w:tplc="2780D802">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070F"/>
    <w:rsid w:val="00010FDA"/>
    <w:rsid w:val="00011653"/>
    <w:rsid w:val="00015D67"/>
    <w:rsid w:val="00016393"/>
    <w:rsid w:val="000168F2"/>
    <w:rsid w:val="000179EC"/>
    <w:rsid w:val="00020C17"/>
    <w:rsid w:val="00021BA0"/>
    <w:rsid w:val="00022A52"/>
    <w:rsid w:val="00026984"/>
    <w:rsid w:val="00026AD9"/>
    <w:rsid w:val="00032DCA"/>
    <w:rsid w:val="00033CF0"/>
    <w:rsid w:val="00033E2B"/>
    <w:rsid w:val="0003447F"/>
    <w:rsid w:val="00046724"/>
    <w:rsid w:val="000532C4"/>
    <w:rsid w:val="00057EB5"/>
    <w:rsid w:val="00057FD0"/>
    <w:rsid w:val="00070127"/>
    <w:rsid w:val="0007021E"/>
    <w:rsid w:val="00072050"/>
    <w:rsid w:val="0007328A"/>
    <w:rsid w:val="00080A05"/>
    <w:rsid w:val="00084236"/>
    <w:rsid w:val="00086C0F"/>
    <w:rsid w:val="000906E8"/>
    <w:rsid w:val="000932D8"/>
    <w:rsid w:val="000937BF"/>
    <w:rsid w:val="000942EB"/>
    <w:rsid w:val="000959D5"/>
    <w:rsid w:val="00096682"/>
    <w:rsid w:val="00096DB7"/>
    <w:rsid w:val="00097648"/>
    <w:rsid w:val="000A14E4"/>
    <w:rsid w:val="000A417F"/>
    <w:rsid w:val="000A7150"/>
    <w:rsid w:val="000A797D"/>
    <w:rsid w:val="000B07E5"/>
    <w:rsid w:val="000B103F"/>
    <w:rsid w:val="000B7B6A"/>
    <w:rsid w:val="000C007D"/>
    <w:rsid w:val="000C0421"/>
    <w:rsid w:val="000C097B"/>
    <w:rsid w:val="000C2DAC"/>
    <w:rsid w:val="000C5B99"/>
    <w:rsid w:val="000D4D6F"/>
    <w:rsid w:val="000D5A3E"/>
    <w:rsid w:val="000D71A8"/>
    <w:rsid w:val="000E0B48"/>
    <w:rsid w:val="000E3C6E"/>
    <w:rsid w:val="000F14C5"/>
    <w:rsid w:val="000F14E8"/>
    <w:rsid w:val="000F2324"/>
    <w:rsid w:val="000F7991"/>
    <w:rsid w:val="00103388"/>
    <w:rsid w:val="001033F9"/>
    <w:rsid w:val="00103487"/>
    <w:rsid w:val="00103915"/>
    <w:rsid w:val="00104887"/>
    <w:rsid w:val="00104CCA"/>
    <w:rsid w:val="00105AA5"/>
    <w:rsid w:val="0010606F"/>
    <w:rsid w:val="00106CF3"/>
    <w:rsid w:val="00107907"/>
    <w:rsid w:val="00107A9F"/>
    <w:rsid w:val="001100A0"/>
    <w:rsid w:val="00112E3A"/>
    <w:rsid w:val="001139C4"/>
    <w:rsid w:val="00122B23"/>
    <w:rsid w:val="00124EE9"/>
    <w:rsid w:val="00131912"/>
    <w:rsid w:val="00137317"/>
    <w:rsid w:val="00137FFA"/>
    <w:rsid w:val="001410E7"/>
    <w:rsid w:val="00146CF4"/>
    <w:rsid w:val="001470FF"/>
    <w:rsid w:val="001501ED"/>
    <w:rsid w:val="00156AA1"/>
    <w:rsid w:val="001600FC"/>
    <w:rsid w:val="001606BC"/>
    <w:rsid w:val="00165686"/>
    <w:rsid w:val="001676F9"/>
    <w:rsid w:val="00167E26"/>
    <w:rsid w:val="0017055B"/>
    <w:rsid w:val="001746BF"/>
    <w:rsid w:val="00175159"/>
    <w:rsid w:val="00177217"/>
    <w:rsid w:val="00180FC9"/>
    <w:rsid w:val="001823EF"/>
    <w:rsid w:val="00182B89"/>
    <w:rsid w:val="00183DAD"/>
    <w:rsid w:val="00184A9A"/>
    <w:rsid w:val="00191781"/>
    <w:rsid w:val="001956FF"/>
    <w:rsid w:val="001974DF"/>
    <w:rsid w:val="001A6980"/>
    <w:rsid w:val="001B0EBB"/>
    <w:rsid w:val="001B3E78"/>
    <w:rsid w:val="001B484A"/>
    <w:rsid w:val="001B5DC2"/>
    <w:rsid w:val="001C3BBA"/>
    <w:rsid w:val="001C6D55"/>
    <w:rsid w:val="001C7B98"/>
    <w:rsid w:val="001D3A34"/>
    <w:rsid w:val="001D7441"/>
    <w:rsid w:val="001D7D74"/>
    <w:rsid w:val="001E1EB0"/>
    <w:rsid w:val="001E3D09"/>
    <w:rsid w:val="001F1063"/>
    <w:rsid w:val="001F3B61"/>
    <w:rsid w:val="001F3CA1"/>
    <w:rsid w:val="001F44C7"/>
    <w:rsid w:val="001F61EC"/>
    <w:rsid w:val="002007E4"/>
    <w:rsid w:val="00204060"/>
    <w:rsid w:val="002106F2"/>
    <w:rsid w:val="00214F6C"/>
    <w:rsid w:val="0021641A"/>
    <w:rsid w:val="0022315F"/>
    <w:rsid w:val="0022539D"/>
    <w:rsid w:val="00232C17"/>
    <w:rsid w:val="002334A1"/>
    <w:rsid w:val="00234B84"/>
    <w:rsid w:val="00234DE9"/>
    <w:rsid w:val="002419E6"/>
    <w:rsid w:val="0024379B"/>
    <w:rsid w:val="00246D30"/>
    <w:rsid w:val="002475B4"/>
    <w:rsid w:val="002507A6"/>
    <w:rsid w:val="00250D76"/>
    <w:rsid w:val="00251051"/>
    <w:rsid w:val="002520F2"/>
    <w:rsid w:val="002523E8"/>
    <w:rsid w:val="00252696"/>
    <w:rsid w:val="00254156"/>
    <w:rsid w:val="002555D1"/>
    <w:rsid w:val="0025635E"/>
    <w:rsid w:val="00260104"/>
    <w:rsid w:val="00260F19"/>
    <w:rsid w:val="00261126"/>
    <w:rsid w:val="00262458"/>
    <w:rsid w:val="00262A15"/>
    <w:rsid w:val="00262DC5"/>
    <w:rsid w:val="00270A35"/>
    <w:rsid w:val="002818D9"/>
    <w:rsid w:val="00284EF3"/>
    <w:rsid w:val="0029141D"/>
    <w:rsid w:val="00292004"/>
    <w:rsid w:val="002941B4"/>
    <w:rsid w:val="0029709A"/>
    <w:rsid w:val="002A2CB2"/>
    <w:rsid w:val="002B1089"/>
    <w:rsid w:val="002B22A8"/>
    <w:rsid w:val="002B74EA"/>
    <w:rsid w:val="002B7754"/>
    <w:rsid w:val="002C09FD"/>
    <w:rsid w:val="002C0A42"/>
    <w:rsid w:val="002C1B22"/>
    <w:rsid w:val="002C3B82"/>
    <w:rsid w:val="002C407E"/>
    <w:rsid w:val="002D3326"/>
    <w:rsid w:val="002D54AB"/>
    <w:rsid w:val="002E21A1"/>
    <w:rsid w:val="002E3BB5"/>
    <w:rsid w:val="002E6CCC"/>
    <w:rsid w:val="002F1094"/>
    <w:rsid w:val="002F420A"/>
    <w:rsid w:val="002F656D"/>
    <w:rsid w:val="003033BA"/>
    <w:rsid w:val="00303F15"/>
    <w:rsid w:val="00305891"/>
    <w:rsid w:val="00305F5C"/>
    <w:rsid w:val="003116BF"/>
    <w:rsid w:val="00311E31"/>
    <w:rsid w:val="0031445E"/>
    <w:rsid w:val="003151A6"/>
    <w:rsid w:val="0031564F"/>
    <w:rsid w:val="00320BEC"/>
    <w:rsid w:val="0032273F"/>
    <w:rsid w:val="00322AEA"/>
    <w:rsid w:val="00324F88"/>
    <w:rsid w:val="00325957"/>
    <w:rsid w:val="003263F6"/>
    <w:rsid w:val="003279DB"/>
    <w:rsid w:val="0033151A"/>
    <w:rsid w:val="00334F3C"/>
    <w:rsid w:val="0033631F"/>
    <w:rsid w:val="0033706B"/>
    <w:rsid w:val="00340E9A"/>
    <w:rsid w:val="00343DE4"/>
    <w:rsid w:val="0034680A"/>
    <w:rsid w:val="00355762"/>
    <w:rsid w:val="0035627B"/>
    <w:rsid w:val="003607C1"/>
    <w:rsid w:val="00366B8E"/>
    <w:rsid w:val="00367706"/>
    <w:rsid w:val="0037224F"/>
    <w:rsid w:val="00372947"/>
    <w:rsid w:val="00375E2B"/>
    <w:rsid w:val="00381D5F"/>
    <w:rsid w:val="0038234D"/>
    <w:rsid w:val="00386456"/>
    <w:rsid w:val="00392BAF"/>
    <w:rsid w:val="003932DC"/>
    <w:rsid w:val="003956A9"/>
    <w:rsid w:val="003957CA"/>
    <w:rsid w:val="003A0FA4"/>
    <w:rsid w:val="003A41FF"/>
    <w:rsid w:val="003A4D93"/>
    <w:rsid w:val="003A4F7E"/>
    <w:rsid w:val="003A581E"/>
    <w:rsid w:val="003A6781"/>
    <w:rsid w:val="003B749D"/>
    <w:rsid w:val="003B77F7"/>
    <w:rsid w:val="003C256C"/>
    <w:rsid w:val="003C49EE"/>
    <w:rsid w:val="003C4D17"/>
    <w:rsid w:val="003D77D3"/>
    <w:rsid w:val="003E62CC"/>
    <w:rsid w:val="003E755F"/>
    <w:rsid w:val="003F1591"/>
    <w:rsid w:val="003F3C8A"/>
    <w:rsid w:val="00400483"/>
    <w:rsid w:val="00401EF7"/>
    <w:rsid w:val="00403A40"/>
    <w:rsid w:val="00411141"/>
    <w:rsid w:val="00415C9E"/>
    <w:rsid w:val="0041681D"/>
    <w:rsid w:val="00417CF7"/>
    <w:rsid w:val="004207C6"/>
    <w:rsid w:val="0042202D"/>
    <w:rsid w:val="00424B4C"/>
    <w:rsid w:val="00435165"/>
    <w:rsid w:val="004363DD"/>
    <w:rsid w:val="00436EB4"/>
    <w:rsid w:val="004371B1"/>
    <w:rsid w:val="00440254"/>
    <w:rsid w:val="004416A0"/>
    <w:rsid w:val="004422D6"/>
    <w:rsid w:val="004515B4"/>
    <w:rsid w:val="0046006D"/>
    <w:rsid w:val="00462736"/>
    <w:rsid w:val="00467232"/>
    <w:rsid w:val="00480EE1"/>
    <w:rsid w:val="00483658"/>
    <w:rsid w:val="00493B3C"/>
    <w:rsid w:val="004A08A8"/>
    <w:rsid w:val="004A2F90"/>
    <w:rsid w:val="004A34D2"/>
    <w:rsid w:val="004A4E5D"/>
    <w:rsid w:val="004B4015"/>
    <w:rsid w:val="004B40B0"/>
    <w:rsid w:val="004B5ABC"/>
    <w:rsid w:val="004B6480"/>
    <w:rsid w:val="004B7530"/>
    <w:rsid w:val="004C68A1"/>
    <w:rsid w:val="004D3D92"/>
    <w:rsid w:val="004D6F87"/>
    <w:rsid w:val="004E0818"/>
    <w:rsid w:val="004E3410"/>
    <w:rsid w:val="004F1B2B"/>
    <w:rsid w:val="004F5ACE"/>
    <w:rsid w:val="004F6DFE"/>
    <w:rsid w:val="00500B75"/>
    <w:rsid w:val="00501D22"/>
    <w:rsid w:val="0050419F"/>
    <w:rsid w:val="0051074C"/>
    <w:rsid w:val="00513AF2"/>
    <w:rsid w:val="0051714B"/>
    <w:rsid w:val="00521BD5"/>
    <w:rsid w:val="00524E94"/>
    <w:rsid w:val="00526287"/>
    <w:rsid w:val="00530603"/>
    <w:rsid w:val="00531BA7"/>
    <w:rsid w:val="005358E8"/>
    <w:rsid w:val="00536209"/>
    <w:rsid w:val="0054119B"/>
    <w:rsid w:val="0054413A"/>
    <w:rsid w:val="00550EE5"/>
    <w:rsid w:val="0055334C"/>
    <w:rsid w:val="00553E74"/>
    <w:rsid w:val="005546DA"/>
    <w:rsid w:val="005564CA"/>
    <w:rsid w:val="0056008D"/>
    <w:rsid w:val="00561092"/>
    <w:rsid w:val="00565771"/>
    <w:rsid w:val="00566A3D"/>
    <w:rsid w:val="00573A49"/>
    <w:rsid w:val="0058059C"/>
    <w:rsid w:val="005868EC"/>
    <w:rsid w:val="00593B1E"/>
    <w:rsid w:val="00594337"/>
    <w:rsid w:val="0059529F"/>
    <w:rsid w:val="00596E3F"/>
    <w:rsid w:val="00597A66"/>
    <w:rsid w:val="005A0F62"/>
    <w:rsid w:val="005A3A23"/>
    <w:rsid w:val="005A4CBD"/>
    <w:rsid w:val="005A6079"/>
    <w:rsid w:val="005A79FE"/>
    <w:rsid w:val="005A7D64"/>
    <w:rsid w:val="005A7F32"/>
    <w:rsid w:val="005B014E"/>
    <w:rsid w:val="005B0D91"/>
    <w:rsid w:val="005B0E7C"/>
    <w:rsid w:val="005B0F06"/>
    <w:rsid w:val="005B5F34"/>
    <w:rsid w:val="005B7A31"/>
    <w:rsid w:val="005C0FEE"/>
    <w:rsid w:val="005C20D2"/>
    <w:rsid w:val="005C5176"/>
    <w:rsid w:val="005D0969"/>
    <w:rsid w:val="005D0D8C"/>
    <w:rsid w:val="005D1784"/>
    <w:rsid w:val="005D1B1D"/>
    <w:rsid w:val="005D2F21"/>
    <w:rsid w:val="005E1D2F"/>
    <w:rsid w:val="005E2A4B"/>
    <w:rsid w:val="005E6249"/>
    <w:rsid w:val="005E6734"/>
    <w:rsid w:val="005F63C3"/>
    <w:rsid w:val="006048D4"/>
    <w:rsid w:val="00604D12"/>
    <w:rsid w:val="00611EDE"/>
    <w:rsid w:val="00613924"/>
    <w:rsid w:val="006156B8"/>
    <w:rsid w:val="00617E23"/>
    <w:rsid w:val="00620D9A"/>
    <w:rsid w:val="00622929"/>
    <w:rsid w:val="006244D1"/>
    <w:rsid w:val="00624862"/>
    <w:rsid w:val="00626304"/>
    <w:rsid w:val="006341D3"/>
    <w:rsid w:val="0063426E"/>
    <w:rsid w:val="00634D73"/>
    <w:rsid w:val="00635D90"/>
    <w:rsid w:val="0063612F"/>
    <w:rsid w:val="006362F6"/>
    <w:rsid w:val="00636ADB"/>
    <w:rsid w:val="00640202"/>
    <w:rsid w:val="00647642"/>
    <w:rsid w:val="00647FB3"/>
    <w:rsid w:val="00651F4D"/>
    <w:rsid w:val="00654038"/>
    <w:rsid w:val="00654BF5"/>
    <w:rsid w:val="00655371"/>
    <w:rsid w:val="00664066"/>
    <w:rsid w:val="00664A41"/>
    <w:rsid w:val="006652C5"/>
    <w:rsid w:val="0066683C"/>
    <w:rsid w:val="006678DC"/>
    <w:rsid w:val="006713FC"/>
    <w:rsid w:val="00676132"/>
    <w:rsid w:val="006839FB"/>
    <w:rsid w:val="00686F15"/>
    <w:rsid w:val="00690310"/>
    <w:rsid w:val="006913CF"/>
    <w:rsid w:val="006935DC"/>
    <w:rsid w:val="00693D14"/>
    <w:rsid w:val="00695B02"/>
    <w:rsid w:val="00695EA3"/>
    <w:rsid w:val="0069616C"/>
    <w:rsid w:val="00697665"/>
    <w:rsid w:val="006A03EA"/>
    <w:rsid w:val="006A397F"/>
    <w:rsid w:val="006A7FD0"/>
    <w:rsid w:val="006B580B"/>
    <w:rsid w:val="006B5BFE"/>
    <w:rsid w:val="006B5F26"/>
    <w:rsid w:val="006B6446"/>
    <w:rsid w:val="006C11EC"/>
    <w:rsid w:val="006C5D24"/>
    <w:rsid w:val="006C6F6C"/>
    <w:rsid w:val="006D005F"/>
    <w:rsid w:val="006D320C"/>
    <w:rsid w:val="006D6D4B"/>
    <w:rsid w:val="006D7687"/>
    <w:rsid w:val="006E0572"/>
    <w:rsid w:val="006F052E"/>
    <w:rsid w:val="006F05AE"/>
    <w:rsid w:val="006F0D49"/>
    <w:rsid w:val="006F3AD0"/>
    <w:rsid w:val="006F3C5B"/>
    <w:rsid w:val="006F5204"/>
    <w:rsid w:val="006F5F94"/>
    <w:rsid w:val="006F7416"/>
    <w:rsid w:val="00700417"/>
    <w:rsid w:val="00700637"/>
    <w:rsid w:val="00701506"/>
    <w:rsid w:val="0070168F"/>
    <w:rsid w:val="00703917"/>
    <w:rsid w:val="0070419B"/>
    <w:rsid w:val="00704F9F"/>
    <w:rsid w:val="00705631"/>
    <w:rsid w:val="0071460B"/>
    <w:rsid w:val="00717EA0"/>
    <w:rsid w:val="0072351E"/>
    <w:rsid w:val="007246BC"/>
    <w:rsid w:val="007276CA"/>
    <w:rsid w:val="007302DD"/>
    <w:rsid w:val="0073440A"/>
    <w:rsid w:val="0073661A"/>
    <w:rsid w:val="00736AF6"/>
    <w:rsid w:val="00742DD2"/>
    <w:rsid w:val="007464C3"/>
    <w:rsid w:val="00747283"/>
    <w:rsid w:val="007508F1"/>
    <w:rsid w:val="00750E95"/>
    <w:rsid w:val="00754877"/>
    <w:rsid w:val="00754A02"/>
    <w:rsid w:val="0075647A"/>
    <w:rsid w:val="00760BD6"/>
    <w:rsid w:val="007611C4"/>
    <w:rsid w:val="007634AD"/>
    <w:rsid w:val="00764473"/>
    <w:rsid w:val="00770C09"/>
    <w:rsid w:val="00775FF9"/>
    <w:rsid w:val="0077777E"/>
    <w:rsid w:val="0078122E"/>
    <w:rsid w:val="007901EB"/>
    <w:rsid w:val="0079027B"/>
    <w:rsid w:val="00790E5D"/>
    <w:rsid w:val="007912F2"/>
    <w:rsid w:val="00793831"/>
    <w:rsid w:val="007A2B3C"/>
    <w:rsid w:val="007A535A"/>
    <w:rsid w:val="007A65FC"/>
    <w:rsid w:val="007B0854"/>
    <w:rsid w:val="007B4FF4"/>
    <w:rsid w:val="007B5076"/>
    <w:rsid w:val="007C0005"/>
    <w:rsid w:val="007C1CD2"/>
    <w:rsid w:val="007C5074"/>
    <w:rsid w:val="007C6E6A"/>
    <w:rsid w:val="007D67B0"/>
    <w:rsid w:val="007E4A10"/>
    <w:rsid w:val="007E76DE"/>
    <w:rsid w:val="007E793E"/>
    <w:rsid w:val="007F6E4B"/>
    <w:rsid w:val="007F72CB"/>
    <w:rsid w:val="007F7889"/>
    <w:rsid w:val="00801AC5"/>
    <w:rsid w:val="00803048"/>
    <w:rsid w:val="0080324F"/>
    <w:rsid w:val="00804FEB"/>
    <w:rsid w:val="00807423"/>
    <w:rsid w:val="00811C9C"/>
    <w:rsid w:val="00814BCE"/>
    <w:rsid w:val="00814CB1"/>
    <w:rsid w:val="00814ED2"/>
    <w:rsid w:val="00814F99"/>
    <w:rsid w:val="008212B7"/>
    <w:rsid w:val="0082279C"/>
    <w:rsid w:val="00822F3D"/>
    <w:rsid w:val="00823963"/>
    <w:rsid w:val="008248AA"/>
    <w:rsid w:val="008250D2"/>
    <w:rsid w:val="00825115"/>
    <w:rsid w:val="00830385"/>
    <w:rsid w:val="00830CDE"/>
    <w:rsid w:val="0083119B"/>
    <w:rsid w:val="00832C7F"/>
    <w:rsid w:val="00836EAB"/>
    <w:rsid w:val="00840C17"/>
    <w:rsid w:val="0084429A"/>
    <w:rsid w:val="0085092D"/>
    <w:rsid w:val="00852EBF"/>
    <w:rsid w:val="008552FB"/>
    <w:rsid w:val="008566F8"/>
    <w:rsid w:val="0085720F"/>
    <w:rsid w:val="008639E7"/>
    <w:rsid w:val="0086672C"/>
    <w:rsid w:val="008668CA"/>
    <w:rsid w:val="008701A2"/>
    <w:rsid w:val="00872A43"/>
    <w:rsid w:val="00873912"/>
    <w:rsid w:val="00875624"/>
    <w:rsid w:val="00877E95"/>
    <w:rsid w:val="00881840"/>
    <w:rsid w:val="008820D9"/>
    <w:rsid w:val="00882B32"/>
    <w:rsid w:val="00882FBB"/>
    <w:rsid w:val="008866E2"/>
    <w:rsid w:val="00886854"/>
    <w:rsid w:val="0089026E"/>
    <w:rsid w:val="00893DA8"/>
    <w:rsid w:val="00894F10"/>
    <w:rsid w:val="008957F9"/>
    <w:rsid w:val="008A0E32"/>
    <w:rsid w:val="008A2287"/>
    <w:rsid w:val="008B14DE"/>
    <w:rsid w:val="008B540B"/>
    <w:rsid w:val="008B573F"/>
    <w:rsid w:val="008B6C27"/>
    <w:rsid w:val="008C5043"/>
    <w:rsid w:val="008D16FC"/>
    <w:rsid w:val="008D1A50"/>
    <w:rsid w:val="008D280F"/>
    <w:rsid w:val="008D55B2"/>
    <w:rsid w:val="008D7C48"/>
    <w:rsid w:val="008E15D0"/>
    <w:rsid w:val="008E197C"/>
    <w:rsid w:val="008E1C15"/>
    <w:rsid w:val="008E541E"/>
    <w:rsid w:val="008E58F0"/>
    <w:rsid w:val="008E5A50"/>
    <w:rsid w:val="008E66DF"/>
    <w:rsid w:val="008F0915"/>
    <w:rsid w:val="008F1081"/>
    <w:rsid w:val="008F3EB4"/>
    <w:rsid w:val="008F6A28"/>
    <w:rsid w:val="009047C5"/>
    <w:rsid w:val="00904AF1"/>
    <w:rsid w:val="0090545B"/>
    <w:rsid w:val="00906480"/>
    <w:rsid w:val="0091353E"/>
    <w:rsid w:val="0091455C"/>
    <w:rsid w:val="009155EA"/>
    <w:rsid w:val="00920ACF"/>
    <w:rsid w:val="00921D38"/>
    <w:rsid w:val="009228F3"/>
    <w:rsid w:val="00922D56"/>
    <w:rsid w:val="00925566"/>
    <w:rsid w:val="00925BE9"/>
    <w:rsid w:val="0093384C"/>
    <w:rsid w:val="00935A2D"/>
    <w:rsid w:val="0094233A"/>
    <w:rsid w:val="00945D4E"/>
    <w:rsid w:val="0094641D"/>
    <w:rsid w:val="00947539"/>
    <w:rsid w:val="00950C4E"/>
    <w:rsid w:val="0095385A"/>
    <w:rsid w:val="00955413"/>
    <w:rsid w:val="00955F41"/>
    <w:rsid w:val="0096050B"/>
    <w:rsid w:val="009606E0"/>
    <w:rsid w:val="0096071B"/>
    <w:rsid w:val="00963D72"/>
    <w:rsid w:val="009721E6"/>
    <w:rsid w:val="00973758"/>
    <w:rsid w:val="0097455A"/>
    <w:rsid w:val="009823C6"/>
    <w:rsid w:val="0098485F"/>
    <w:rsid w:val="009875B8"/>
    <w:rsid w:val="009933FD"/>
    <w:rsid w:val="0099369C"/>
    <w:rsid w:val="009A0375"/>
    <w:rsid w:val="009A1768"/>
    <w:rsid w:val="009A3BF9"/>
    <w:rsid w:val="009A52AA"/>
    <w:rsid w:val="009B1241"/>
    <w:rsid w:val="009B2B83"/>
    <w:rsid w:val="009C19F6"/>
    <w:rsid w:val="009C2731"/>
    <w:rsid w:val="009C3648"/>
    <w:rsid w:val="009C53DB"/>
    <w:rsid w:val="009D2DE6"/>
    <w:rsid w:val="009D36E9"/>
    <w:rsid w:val="009D46D8"/>
    <w:rsid w:val="009D54EC"/>
    <w:rsid w:val="009D5A1F"/>
    <w:rsid w:val="009D7209"/>
    <w:rsid w:val="009E182F"/>
    <w:rsid w:val="009E2A00"/>
    <w:rsid w:val="009F0EAF"/>
    <w:rsid w:val="009F4136"/>
    <w:rsid w:val="009F48F4"/>
    <w:rsid w:val="009F5D49"/>
    <w:rsid w:val="009F7CCD"/>
    <w:rsid w:val="00A00FAE"/>
    <w:rsid w:val="00A032E4"/>
    <w:rsid w:val="00A03364"/>
    <w:rsid w:val="00A0718D"/>
    <w:rsid w:val="00A07EEB"/>
    <w:rsid w:val="00A1387B"/>
    <w:rsid w:val="00A139F2"/>
    <w:rsid w:val="00A1714F"/>
    <w:rsid w:val="00A211FC"/>
    <w:rsid w:val="00A24560"/>
    <w:rsid w:val="00A24EF7"/>
    <w:rsid w:val="00A30BDD"/>
    <w:rsid w:val="00A3196D"/>
    <w:rsid w:val="00A34538"/>
    <w:rsid w:val="00A37884"/>
    <w:rsid w:val="00A456B2"/>
    <w:rsid w:val="00A51AA1"/>
    <w:rsid w:val="00A542A7"/>
    <w:rsid w:val="00A617A0"/>
    <w:rsid w:val="00A62ADA"/>
    <w:rsid w:val="00A63500"/>
    <w:rsid w:val="00A64EAE"/>
    <w:rsid w:val="00A65B7F"/>
    <w:rsid w:val="00A667D7"/>
    <w:rsid w:val="00A70DE5"/>
    <w:rsid w:val="00A737E6"/>
    <w:rsid w:val="00A7446C"/>
    <w:rsid w:val="00A80765"/>
    <w:rsid w:val="00A975D9"/>
    <w:rsid w:val="00AA1802"/>
    <w:rsid w:val="00AA23B9"/>
    <w:rsid w:val="00AA442B"/>
    <w:rsid w:val="00AA4FB7"/>
    <w:rsid w:val="00AA753E"/>
    <w:rsid w:val="00AC04D1"/>
    <w:rsid w:val="00AC6C82"/>
    <w:rsid w:val="00AD0DBE"/>
    <w:rsid w:val="00AE1106"/>
    <w:rsid w:val="00AE170B"/>
    <w:rsid w:val="00AE27A7"/>
    <w:rsid w:val="00AE6988"/>
    <w:rsid w:val="00AE74BA"/>
    <w:rsid w:val="00AF1C89"/>
    <w:rsid w:val="00AF3754"/>
    <w:rsid w:val="00AF3810"/>
    <w:rsid w:val="00AF3C99"/>
    <w:rsid w:val="00AF48A6"/>
    <w:rsid w:val="00B011AD"/>
    <w:rsid w:val="00B04570"/>
    <w:rsid w:val="00B05082"/>
    <w:rsid w:val="00B05685"/>
    <w:rsid w:val="00B07020"/>
    <w:rsid w:val="00B07C93"/>
    <w:rsid w:val="00B104FB"/>
    <w:rsid w:val="00B172AB"/>
    <w:rsid w:val="00B20E92"/>
    <w:rsid w:val="00B21853"/>
    <w:rsid w:val="00B22E22"/>
    <w:rsid w:val="00B33DF3"/>
    <w:rsid w:val="00B375EF"/>
    <w:rsid w:val="00B4148A"/>
    <w:rsid w:val="00B44319"/>
    <w:rsid w:val="00B52277"/>
    <w:rsid w:val="00B525CB"/>
    <w:rsid w:val="00B606AE"/>
    <w:rsid w:val="00B60E21"/>
    <w:rsid w:val="00B63CB2"/>
    <w:rsid w:val="00B64D86"/>
    <w:rsid w:val="00B7127D"/>
    <w:rsid w:val="00B71667"/>
    <w:rsid w:val="00B73DEE"/>
    <w:rsid w:val="00B745E8"/>
    <w:rsid w:val="00B7508D"/>
    <w:rsid w:val="00B765CD"/>
    <w:rsid w:val="00B8232B"/>
    <w:rsid w:val="00B82A8E"/>
    <w:rsid w:val="00B841C8"/>
    <w:rsid w:val="00B85735"/>
    <w:rsid w:val="00B862F6"/>
    <w:rsid w:val="00B9264D"/>
    <w:rsid w:val="00B959E7"/>
    <w:rsid w:val="00B97FF3"/>
    <w:rsid w:val="00BA028A"/>
    <w:rsid w:val="00BB0477"/>
    <w:rsid w:val="00BB2EC5"/>
    <w:rsid w:val="00BB4ECC"/>
    <w:rsid w:val="00BB567C"/>
    <w:rsid w:val="00BB73C3"/>
    <w:rsid w:val="00BB76C8"/>
    <w:rsid w:val="00BC0435"/>
    <w:rsid w:val="00BC0553"/>
    <w:rsid w:val="00BC17AA"/>
    <w:rsid w:val="00BC2763"/>
    <w:rsid w:val="00BC2896"/>
    <w:rsid w:val="00BC5A6A"/>
    <w:rsid w:val="00BD1364"/>
    <w:rsid w:val="00BD24F7"/>
    <w:rsid w:val="00BD4192"/>
    <w:rsid w:val="00BD5028"/>
    <w:rsid w:val="00BD5D80"/>
    <w:rsid w:val="00BD6190"/>
    <w:rsid w:val="00BD78FE"/>
    <w:rsid w:val="00BE22FC"/>
    <w:rsid w:val="00BE60D0"/>
    <w:rsid w:val="00BE704E"/>
    <w:rsid w:val="00BF0970"/>
    <w:rsid w:val="00BF27E9"/>
    <w:rsid w:val="00BF4330"/>
    <w:rsid w:val="00BF4E81"/>
    <w:rsid w:val="00BF7D79"/>
    <w:rsid w:val="00C02F60"/>
    <w:rsid w:val="00C041A1"/>
    <w:rsid w:val="00C0607F"/>
    <w:rsid w:val="00C06443"/>
    <w:rsid w:val="00C07F86"/>
    <w:rsid w:val="00C11FB6"/>
    <w:rsid w:val="00C12677"/>
    <w:rsid w:val="00C1503B"/>
    <w:rsid w:val="00C1508A"/>
    <w:rsid w:val="00C157B3"/>
    <w:rsid w:val="00C2341D"/>
    <w:rsid w:val="00C2713D"/>
    <w:rsid w:val="00C31F87"/>
    <w:rsid w:val="00C33B1D"/>
    <w:rsid w:val="00C44259"/>
    <w:rsid w:val="00C449B5"/>
    <w:rsid w:val="00C525B1"/>
    <w:rsid w:val="00C61414"/>
    <w:rsid w:val="00C7673C"/>
    <w:rsid w:val="00C80B17"/>
    <w:rsid w:val="00C80CC4"/>
    <w:rsid w:val="00C846CA"/>
    <w:rsid w:val="00C857EB"/>
    <w:rsid w:val="00C871F2"/>
    <w:rsid w:val="00C878AF"/>
    <w:rsid w:val="00CA0BCB"/>
    <w:rsid w:val="00CA287E"/>
    <w:rsid w:val="00CB21E8"/>
    <w:rsid w:val="00CB2EE0"/>
    <w:rsid w:val="00CB55AE"/>
    <w:rsid w:val="00CC00CD"/>
    <w:rsid w:val="00CC2924"/>
    <w:rsid w:val="00CC55CA"/>
    <w:rsid w:val="00CC7AF3"/>
    <w:rsid w:val="00CC7BF7"/>
    <w:rsid w:val="00CD4BD4"/>
    <w:rsid w:val="00CD50BF"/>
    <w:rsid w:val="00CD5662"/>
    <w:rsid w:val="00CE302E"/>
    <w:rsid w:val="00CE3D07"/>
    <w:rsid w:val="00CE5926"/>
    <w:rsid w:val="00CE5E8A"/>
    <w:rsid w:val="00CF16F1"/>
    <w:rsid w:val="00CF1DE5"/>
    <w:rsid w:val="00CF6C19"/>
    <w:rsid w:val="00D02615"/>
    <w:rsid w:val="00D10462"/>
    <w:rsid w:val="00D12206"/>
    <w:rsid w:val="00D1409A"/>
    <w:rsid w:val="00D166ED"/>
    <w:rsid w:val="00D16E39"/>
    <w:rsid w:val="00D206E0"/>
    <w:rsid w:val="00D23C6A"/>
    <w:rsid w:val="00D30F2E"/>
    <w:rsid w:val="00D3287F"/>
    <w:rsid w:val="00D34BCF"/>
    <w:rsid w:val="00D35852"/>
    <w:rsid w:val="00D41929"/>
    <w:rsid w:val="00D41B41"/>
    <w:rsid w:val="00D44F0A"/>
    <w:rsid w:val="00D45EEC"/>
    <w:rsid w:val="00D52976"/>
    <w:rsid w:val="00D562FD"/>
    <w:rsid w:val="00D6191F"/>
    <w:rsid w:val="00D704A0"/>
    <w:rsid w:val="00D72434"/>
    <w:rsid w:val="00D72E9D"/>
    <w:rsid w:val="00D735B3"/>
    <w:rsid w:val="00D805B5"/>
    <w:rsid w:val="00D82CE5"/>
    <w:rsid w:val="00D83433"/>
    <w:rsid w:val="00D85416"/>
    <w:rsid w:val="00D8715A"/>
    <w:rsid w:val="00D91972"/>
    <w:rsid w:val="00D929D2"/>
    <w:rsid w:val="00D92AE4"/>
    <w:rsid w:val="00D9409C"/>
    <w:rsid w:val="00DA1A54"/>
    <w:rsid w:val="00DA2867"/>
    <w:rsid w:val="00DA3E41"/>
    <w:rsid w:val="00DA40B9"/>
    <w:rsid w:val="00DA41EF"/>
    <w:rsid w:val="00DA5AB1"/>
    <w:rsid w:val="00DA628E"/>
    <w:rsid w:val="00DA66DC"/>
    <w:rsid w:val="00DB47CE"/>
    <w:rsid w:val="00DC14ED"/>
    <w:rsid w:val="00DC37CA"/>
    <w:rsid w:val="00DC61AE"/>
    <w:rsid w:val="00DC62E5"/>
    <w:rsid w:val="00DD3749"/>
    <w:rsid w:val="00DD5D6D"/>
    <w:rsid w:val="00DD735D"/>
    <w:rsid w:val="00DE0165"/>
    <w:rsid w:val="00DE3119"/>
    <w:rsid w:val="00DF1911"/>
    <w:rsid w:val="00DF1D7F"/>
    <w:rsid w:val="00DF236B"/>
    <w:rsid w:val="00DF68EA"/>
    <w:rsid w:val="00E00354"/>
    <w:rsid w:val="00E01C96"/>
    <w:rsid w:val="00E10662"/>
    <w:rsid w:val="00E13AB8"/>
    <w:rsid w:val="00E14B7A"/>
    <w:rsid w:val="00E153BC"/>
    <w:rsid w:val="00E20D99"/>
    <w:rsid w:val="00E23B95"/>
    <w:rsid w:val="00E2472C"/>
    <w:rsid w:val="00E275B7"/>
    <w:rsid w:val="00E33B62"/>
    <w:rsid w:val="00E41962"/>
    <w:rsid w:val="00E41FFD"/>
    <w:rsid w:val="00E45D0D"/>
    <w:rsid w:val="00E46676"/>
    <w:rsid w:val="00E50CC8"/>
    <w:rsid w:val="00E537BA"/>
    <w:rsid w:val="00E53AA3"/>
    <w:rsid w:val="00E54157"/>
    <w:rsid w:val="00E57BE1"/>
    <w:rsid w:val="00E612C4"/>
    <w:rsid w:val="00E63CE1"/>
    <w:rsid w:val="00E65C4D"/>
    <w:rsid w:val="00E6688D"/>
    <w:rsid w:val="00E67FB4"/>
    <w:rsid w:val="00E70E8F"/>
    <w:rsid w:val="00E71097"/>
    <w:rsid w:val="00E72CB0"/>
    <w:rsid w:val="00E73B9B"/>
    <w:rsid w:val="00E7650B"/>
    <w:rsid w:val="00E80D5C"/>
    <w:rsid w:val="00E92505"/>
    <w:rsid w:val="00E93B7C"/>
    <w:rsid w:val="00E96FEF"/>
    <w:rsid w:val="00E9736C"/>
    <w:rsid w:val="00EA0305"/>
    <w:rsid w:val="00EB4C32"/>
    <w:rsid w:val="00EB52F9"/>
    <w:rsid w:val="00EB5E43"/>
    <w:rsid w:val="00EB6EED"/>
    <w:rsid w:val="00EB6FDF"/>
    <w:rsid w:val="00EC09DC"/>
    <w:rsid w:val="00EC6F95"/>
    <w:rsid w:val="00EC7AB6"/>
    <w:rsid w:val="00ED188C"/>
    <w:rsid w:val="00ED4B0B"/>
    <w:rsid w:val="00ED7016"/>
    <w:rsid w:val="00EE2950"/>
    <w:rsid w:val="00EE3756"/>
    <w:rsid w:val="00EE38D3"/>
    <w:rsid w:val="00EE3A7F"/>
    <w:rsid w:val="00EE5C04"/>
    <w:rsid w:val="00EE5E75"/>
    <w:rsid w:val="00EF0642"/>
    <w:rsid w:val="00EF77D0"/>
    <w:rsid w:val="00F03F66"/>
    <w:rsid w:val="00F05587"/>
    <w:rsid w:val="00F1150C"/>
    <w:rsid w:val="00F11F44"/>
    <w:rsid w:val="00F1336F"/>
    <w:rsid w:val="00F147B5"/>
    <w:rsid w:val="00F16C24"/>
    <w:rsid w:val="00F20EE9"/>
    <w:rsid w:val="00F2125B"/>
    <w:rsid w:val="00F24959"/>
    <w:rsid w:val="00F25A7F"/>
    <w:rsid w:val="00F25FB2"/>
    <w:rsid w:val="00F35E5B"/>
    <w:rsid w:val="00F361AA"/>
    <w:rsid w:val="00F43B09"/>
    <w:rsid w:val="00F455CE"/>
    <w:rsid w:val="00F46295"/>
    <w:rsid w:val="00F4748A"/>
    <w:rsid w:val="00F536F9"/>
    <w:rsid w:val="00F572FF"/>
    <w:rsid w:val="00F610DD"/>
    <w:rsid w:val="00F64F23"/>
    <w:rsid w:val="00F654D5"/>
    <w:rsid w:val="00F70B2A"/>
    <w:rsid w:val="00F84899"/>
    <w:rsid w:val="00F851BD"/>
    <w:rsid w:val="00F859F0"/>
    <w:rsid w:val="00F85BA1"/>
    <w:rsid w:val="00F90188"/>
    <w:rsid w:val="00F9058A"/>
    <w:rsid w:val="00F90EFE"/>
    <w:rsid w:val="00F95785"/>
    <w:rsid w:val="00F957F4"/>
    <w:rsid w:val="00FA0F93"/>
    <w:rsid w:val="00FA2385"/>
    <w:rsid w:val="00FB016F"/>
    <w:rsid w:val="00FB1066"/>
    <w:rsid w:val="00FB1A15"/>
    <w:rsid w:val="00FC08BA"/>
    <w:rsid w:val="00FC0F07"/>
    <w:rsid w:val="00FC2F62"/>
    <w:rsid w:val="00FC34A0"/>
    <w:rsid w:val="00FC5FAF"/>
    <w:rsid w:val="00FC7599"/>
    <w:rsid w:val="00FD23EB"/>
    <w:rsid w:val="00FD2F3D"/>
    <w:rsid w:val="00FD5B88"/>
    <w:rsid w:val="00FD72D9"/>
    <w:rsid w:val="00FE12E4"/>
    <w:rsid w:val="00FE141E"/>
    <w:rsid w:val="00FE5E73"/>
    <w:rsid w:val="00FE6A0D"/>
    <w:rsid w:val="00FF0F94"/>
    <w:rsid w:val="00FF3927"/>
    <w:rsid w:val="00FF3B12"/>
    <w:rsid w:val="00FF41F4"/>
    <w:rsid w:val="00FF764A"/>
    <w:rsid w:val="057D8468"/>
    <w:rsid w:val="0BDAB1D0"/>
    <w:rsid w:val="14C8BCF0"/>
    <w:rsid w:val="2000989E"/>
    <w:rsid w:val="272250A3"/>
    <w:rsid w:val="2F0A1AB8"/>
    <w:rsid w:val="3BF71932"/>
    <w:rsid w:val="4842E118"/>
    <w:rsid w:val="4D5A2A70"/>
    <w:rsid w:val="52654C1C"/>
    <w:rsid w:val="5A840DC0"/>
    <w:rsid w:val="5C85C552"/>
    <w:rsid w:val="652869FA"/>
    <w:rsid w:val="67B18877"/>
    <w:rsid w:val="7679BB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eastAsia="Batang" w:ascii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292004"/>
    <w:rPr>
      <w:b/>
      <w:bCs/>
    </w:rPr>
  </w:style>
  <w:style w:type="character" w:styleId="nfasis">
    <w:name w:val="Emphasis"/>
    <w:basedOn w:val="Fuentedeprrafopredeter"/>
    <w:uiPriority w:val="20"/>
    <w:qFormat/>
    <w:rsid w:val="00292004"/>
    <w:rPr>
      <w:i/>
      <w:iCs/>
    </w:rPr>
  </w:style>
  <w:style w:type="paragraph" w:styleId="Default" w:customStyle="1">
    <w:name w:val="Default"/>
    <w:rsid w:val="00156A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704799">
      <w:bodyDiv w:val="1"/>
      <w:marLeft w:val="0"/>
      <w:marRight w:val="0"/>
      <w:marTop w:val="0"/>
      <w:marBottom w:val="0"/>
      <w:divBdr>
        <w:top w:val="none" w:sz="0" w:space="0" w:color="auto"/>
        <w:left w:val="none" w:sz="0" w:space="0" w:color="auto"/>
        <w:bottom w:val="none" w:sz="0" w:space="0" w:color="auto"/>
        <w:right w:val="none" w:sz="0" w:space="0" w:color="auto"/>
      </w:divBdr>
    </w:div>
    <w:div w:id="776758923">
      <w:bodyDiv w:val="1"/>
      <w:marLeft w:val="0"/>
      <w:marRight w:val="0"/>
      <w:marTop w:val="0"/>
      <w:marBottom w:val="0"/>
      <w:divBdr>
        <w:top w:val="none" w:sz="0" w:space="0" w:color="auto"/>
        <w:left w:val="none" w:sz="0" w:space="0" w:color="auto"/>
        <w:bottom w:val="none" w:sz="0" w:space="0" w:color="auto"/>
        <w:right w:val="none" w:sz="0" w:space="0" w:color="auto"/>
      </w:divBdr>
    </w:div>
    <w:div w:id="807015768">
      <w:bodyDiv w:val="1"/>
      <w:marLeft w:val="0"/>
      <w:marRight w:val="0"/>
      <w:marTop w:val="0"/>
      <w:marBottom w:val="0"/>
      <w:divBdr>
        <w:top w:val="none" w:sz="0" w:space="0" w:color="auto"/>
        <w:left w:val="none" w:sz="0" w:space="0" w:color="auto"/>
        <w:bottom w:val="none" w:sz="0" w:space="0" w:color="auto"/>
        <w:right w:val="none" w:sz="0" w:space="0" w:color="auto"/>
      </w:divBdr>
    </w:div>
    <w:div w:id="1120151125">
      <w:bodyDiv w:val="1"/>
      <w:marLeft w:val="0"/>
      <w:marRight w:val="0"/>
      <w:marTop w:val="0"/>
      <w:marBottom w:val="0"/>
      <w:divBdr>
        <w:top w:val="none" w:sz="0" w:space="0" w:color="auto"/>
        <w:left w:val="none" w:sz="0" w:space="0" w:color="auto"/>
        <w:bottom w:val="none" w:sz="0" w:space="0" w:color="auto"/>
        <w:right w:val="none" w:sz="0" w:space="0" w:color="auto"/>
      </w:divBdr>
    </w:div>
    <w:div w:id="1141771434">
      <w:bodyDiv w:val="1"/>
      <w:marLeft w:val="0"/>
      <w:marRight w:val="0"/>
      <w:marTop w:val="0"/>
      <w:marBottom w:val="0"/>
      <w:divBdr>
        <w:top w:val="none" w:sz="0" w:space="0" w:color="auto"/>
        <w:left w:val="none" w:sz="0" w:space="0" w:color="auto"/>
        <w:bottom w:val="none" w:sz="0" w:space="0" w:color="auto"/>
        <w:right w:val="none" w:sz="0" w:space="0" w:color="auto"/>
      </w:divBdr>
    </w:div>
    <w:div w:id="1536501914">
      <w:bodyDiv w:val="1"/>
      <w:marLeft w:val="0"/>
      <w:marRight w:val="0"/>
      <w:marTop w:val="0"/>
      <w:marBottom w:val="0"/>
      <w:divBdr>
        <w:top w:val="none" w:sz="0" w:space="0" w:color="auto"/>
        <w:left w:val="none" w:sz="0" w:space="0" w:color="auto"/>
        <w:bottom w:val="none" w:sz="0" w:space="0" w:color="auto"/>
        <w:right w:val="none" w:sz="0" w:space="0" w:color="auto"/>
      </w:divBdr>
    </w:div>
    <w:div w:id="1579098435">
      <w:bodyDiv w:val="1"/>
      <w:marLeft w:val="0"/>
      <w:marRight w:val="0"/>
      <w:marTop w:val="0"/>
      <w:marBottom w:val="0"/>
      <w:divBdr>
        <w:top w:val="none" w:sz="0" w:space="0" w:color="auto"/>
        <w:left w:val="none" w:sz="0" w:space="0" w:color="auto"/>
        <w:bottom w:val="none" w:sz="0" w:space="0" w:color="auto"/>
        <w:right w:val="none" w:sz="0" w:space="0" w:color="auto"/>
      </w:divBdr>
    </w:div>
    <w:div w:id="1605259902">
      <w:bodyDiv w:val="1"/>
      <w:marLeft w:val="0"/>
      <w:marRight w:val="0"/>
      <w:marTop w:val="0"/>
      <w:marBottom w:val="0"/>
      <w:divBdr>
        <w:top w:val="none" w:sz="0" w:space="0" w:color="auto"/>
        <w:left w:val="none" w:sz="0" w:space="0" w:color="auto"/>
        <w:bottom w:val="none" w:sz="0" w:space="0" w:color="auto"/>
        <w:right w:val="none" w:sz="0" w:space="0" w:color="auto"/>
      </w:divBdr>
    </w:div>
    <w:div w:id="1667320609">
      <w:bodyDiv w:val="1"/>
      <w:marLeft w:val="0"/>
      <w:marRight w:val="0"/>
      <w:marTop w:val="0"/>
      <w:marBottom w:val="0"/>
      <w:divBdr>
        <w:top w:val="none" w:sz="0" w:space="0" w:color="auto"/>
        <w:left w:val="none" w:sz="0" w:space="0" w:color="auto"/>
        <w:bottom w:val="none" w:sz="0" w:space="0" w:color="auto"/>
        <w:right w:val="none" w:sz="0" w:space="0" w:color="auto"/>
      </w:divBdr>
    </w:div>
    <w:div w:id="20940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366df18b83b34e81" /></Relationships>
</file>

<file path=word/_rels/footer1.xml.rels>&#65279;<?xml version="1.0" encoding="utf-8"?><Relationships xmlns="http://schemas.openxmlformats.org/package/2006/relationships"><Relationship Type="http://schemas.openxmlformats.org/officeDocument/2006/relationships/image" Target="/media/image5.png" Id="Rf5483f1223054b31"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05A53305-D224-4E98-B649-D8E01CA2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2D78E-BF03-4089-8F01-9AEDC816224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0874DD04-742D-49C5-B6FD-08C5BF02B7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31</revision>
  <dcterms:created xsi:type="dcterms:W3CDTF">2020-04-13T21:21:00.0000000Z</dcterms:created>
  <dcterms:modified xsi:type="dcterms:W3CDTF">2020-07-23T20:01:25.9739462Z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