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651A4B" w:rsidRDefault="009F59C2" w:rsidP="00AE2C3F">
      <w:pPr>
        <w:jc w:val="right"/>
        <w:rPr>
          <w:rFonts w:ascii="Arial" w:hAnsi="Arial" w:cs="Arial"/>
          <w:b/>
          <w:color w:val="000000" w:themeColor="text1"/>
          <w:sz w:val="16"/>
          <w:szCs w:val="16"/>
          <w:lang w:val="es-ES_tradnl" w:eastAsia="es-ES"/>
        </w:rPr>
      </w:pPr>
      <w:bookmarkStart w:id="0" w:name="_Hlk28946138"/>
      <w:bookmarkStart w:id="1" w:name="_Hlk29548183"/>
      <w:r w:rsidRPr="00257663">
        <w:rPr>
          <w:rFonts w:ascii="Arial" w:hAnsi="Arial" w:cs="Arial"/>
          <w:b/>
          <w:color w:val="000000" w:themeColor="text1"/>
          <w:sz w:val="21"/>
          <w:szCs w:val="21"/>
          <w:lang w:val="es-ES_tradnl" w:eastAsia="es-ES"/>
        </w:rPr>
        <w:tab/>
      </w:r>
      <w:r w:rsidR="0034177C" w:rsidRPr="00651A4B">
        <w:rPr>
          <w:rFonts w:ascii="Arial" w:hAnsi="Arial" w:cs="Arial"/>
          <w:b/>
          <w:color w:val="000000" w:themeColor="text1"/>
          <w:sz w:val="16"/>
          <w:szCs w:val="16"/>
          <w:lang w:val="es-ES_tradnl" w:eastAsia="es-ES"/>
        </w:rPr>
        <w:t>CCE-DES-FM-17</w:t>
      </w:r>
    </w:p>
    <w:p w14:paraId="20DE6A2B" w14:textId="0F9BADD8" w:rsidR="00FA039C" w:rsidRPr="001646E2" w:rsidRDefault="00FA039C" w:rsidP="00AE2C3F">
      <w:pPr>
        <w:jc w:val="both"/>
        <w:rPr>
          <w:rFonts w:ascii="Arial" w:eastAsia="Calibri" w:hAnsi="Arial" w:cs="Arial"/>
          <w:color w:val="000000" w:themeColor="text1"/>
          <w:sz w:val="16"/>
          <w:szCs w:val="16"/>
          <w:lang w:val="es-ES_tradnl"/>
        </w:rPr>
      </w:pPr>
    </w:p>
    <w:p w14:paraId="3D08EDBD" w14:textId="607FED90" w:rsidR="00E268F5" w:rsidRPr="00257663" w:rsidRDefault="00A91C6B" w:rsidP="00257663">
      <w:pPr>
        <w:jc w:val="both"/>
        <w:rPr>
          <w:rFonts w:ascii="Arial" w:eastAsia="Calibri" w:hAnsi="Arial" w:cs="Arial"/>
          <w:bCs/>
          <w:color w:val="000000" w:themeColor="text1"/>
          <w:sz w:val="22"/>
          <w:lang w:val="es-ES_tradnl"/>
        </w:rPr>
      </w:pPr>
      <w:r>
        <w:rPr>
          <w:rFonts w:ascii="Arial" w:eastAsia="Calibri" w:hAnsi="Arial" w:cs="Arial"/>
          <w:b/>
          <w:color w:val="000000" w:themeColor="text1"/>
          <w:sz w:val="22"/>
          <w:lang w:val="es-ES_tradnl"/>
        </w:rPr>
        <w:t xml:space="preserve">LIQUIDACIÓN DEL CONTRATO </w:t>
      </w:r>
      <w:r w:rsidRPr="00257663">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E268F5" w:rsidRPr="00257663">
        <w:rPr>
          <w:rFonts w:ascii="Arial" w:eastAsia="Calibri" w:hAnsi="Arial" w:cs="Arial"/>
          <w:b/>
          <w:color w:val="000000" w:themeColor="text1"/>
          <w:sz w:val="22"/>
          <w:lang w:val="es-ES_tradnl"/>
        </w:rPr>
        <w:t>Contrato estatal – Tipos – Oportunidad</w:t>
      </w:r>
    </w:p>
    <w:p w14:paraId="1A953CCF" w14:textId="77777777" w:rsidR="00E268F5" w:rsidRPr="00257663" w:rsidRDefault="00E268F5" w:rsidP="00257663">
      <w:pPr>
        <w:jc w:val="both"/>
        <w:rPr>
          <w:rFonts w:ascii="Arial" w:hAnsi="Arial" w:cs="Arial"/>
          <w:color w:val="000000" w:themeColor="text1"/>
          <w:sz w:val="22"/>
          <w:lang w:val="es-ES_tradnl"/>
        </w:rPr>
      </w:pPr>
    </w:p>
    <w:p w14:paraId="7DC95CEF" w14:textId="6F4C360F" w:rsidR="00563F82" w:rsidRPr="00257663" w:rsidRDefault="00D47045" w:rsidP="00257663">
      <w:pPr>
        <w:jc w:val="both"/>
        <w:rPr>
          <w:rFonts w:ascii="Arial" w:eastAsia="Calibri" w:hAnsi="Arial" w:cs="Arial"/>
          <w:color w:val="000000" w:themeColor="text1"/>
          <w:sz w:val="20"/>
          <w:szCs w:val="20"/>
          <w:lang w:val="es-ES_tradnl"/>
        </w:rPr>
      </w:pPr>
      <w:r w:rsidRPr="00257663">
        <w:rPr>
          <w:rFonts w:ascii="Arial" w:eastAsia="Calibri" w:hAnsi="Arial" w:cs="Arial"/>
          <w:color w:val="000000" w:themeColor="text1"/>
          <w:sz w:val="20"/>
          <w:szCs w:val="20"/>
          <w:lang w:val="es-ES_tradnl"/>
        </w:rPr>
        <w:t xml:space="preserve">De acuerdo con el artículo 11 de la Ley 1150 de 2007, existen tres tipos de liquidación: i) bilateral, </w:t>
      </w:r>
      <w:proofErr w:type="spellStart"/>
      <w:r w:rsidRPr="00257663">
        <w:rPr>
          <w:rFonts w:ascii="Arial" w:eastAsia="Calibri" w:hAnsi="Arial" w:cs="Arial"/>
          <w:color w:val="000000" w:themeColor="text1"/>
          <w:sz w:val="20"/>
          <w:szCs w:val="20"/>
          <w:lang w:val="es-ES_tradnl"/>
        </w:rPr>
        <w:t>ii</w:t>
      </w:r>
      <w:proofErr w:type="spellEnd"/>
      <w:r w:rsidRPr="00257663">
        <w:rPr>
          <w:rFonts w:ascii="Arial" w:eastAsia="Calibri" w:hAnsi="Arial" w:cs="Arial"/>
          <w:color w:val="000000" w:themeColor="text1"/>
          <w:sz w:val="20"/>
          <w:szCs w:val="20"/>
          <w:lang w:val="es-ES_tradnl"/>
        </w:rPr>
        <w:t xml:space="preserve">) unilateral y </w:t>
      </w:r>
      <w:proofErr w:type="spellStart"/>
      <w:r w:rsidRPr="00257663">
        <w:rPr>
          <w:rFonts w:ascii="Arial" w:eastAsia="Calibri" w:hAnsi="Arial" w:cs="Arial"/>
          <w:color w:val="000000" w:themeColor="text1"/>
          <w:sz w:val="20"/>
          <w:szCs w:val="20"/>
          <w:lang w:val="es-ES_tradnl"/>
        </w:rPr>
        <w:t>iii</w:t>
      </w:r>
      <w:proofErr w:type="spellEnd"/>
      <w:r w:rsidRPr="00257663">
        <w:rPr>
          <w:rFonts w:ascii="Arial" w:eastAsia="Calibri" w:hAnsi="Arial" w:cs="Arial"/>
          <w:color w:val="000000" w:themeColor="text1"/>
          <w:sz w:val="20"/>
          <w:szCs w:val="20"/>
          <w:lang w:val="es-ES_tradnl"/>
        </w:rPr>
        <w:t xml:space="preserve">) judicial. En términos generales, la primera, que puede ser total o parcial, debe hacerse en el término que estipulen las partes o, en su defecto, dentro del término supletivo de cuatro meses; y el documento que la contiene presta mérito ejecutivo. La segunda, se debe practicar dentro de los dos meses siguientes al vencimiento del término que acuerden las partes, o ante el silencio de estas de los cuatro meses para realizar la liquidación bilateral, sin que </w:t>
      </w:r>
      <w:r w:rsidR="006A6B5F" w:rsidRPr="00257663">
        <w:rPr>
          <w:rFonts w:ascii="Arial" w:eastAsia="Calibri" w:hAnsi="Arial" w:cs="Arial"/>
          <w:color w:val="000000" w:themeColor="text1"/>
          <w:sz w:val="20"/>
          <w:szCs w:val="20"/>
          <w:lang w:val="es-ES_tradnl"/>
        </w:rPr>
        <w:t>e</w:t>
      </w:r>
      <w:r w:rsidRPr="00257663">
        <w:rPr>
          <w:rFonts w:ascii="Arial" w:eastAsia="Calibri" w:hAnsi="Arial" w:cs="Arial"/>
          <w:color w:val="000000" w:themeColor="text1"/>
          <w:sz w:val="20"/>
          <w:szCs w:val="20"/>
          <w:lang w:val="es-ES_tradnl"/>
        </w:rPr>
        <w:t>sta se efectúe; y el acto administrativo que la contiene es susceptible del recurso de reposición. La tercera la realiza el juez contencioso administrativo dentro de un proceso judicial de controversias contractuales.</w:t>
      </w:r>
    </w:p>
    <w:p w14:paraId="2335672A" w14:textId="52C376D8" w:rsidR="006A6B5F" w:rsidRPr="00257663" w:rsidRDefault="006A6B5F" w:rsidP="00257663">
      <w:pPr>
        <w:jc w:val="both"/>
        <w:rPr>
          <w:rFonts w:ascii="Arial" w:eastAsia="Calibri" w:hAnsi="Arial" w:cs="Arial"/>
          <w:color w:val="000000" w:themeColor="text1"/>
          <w:sz w:val="20"/>
          <w:szCs w:val="20"/>
          <w:lang w:val="es-ES_tradnl"/>
        </w:rPr>
      </w:pPr>
    </w:p>
    <w:p w14:paraId="07B8C05A" w14:textId="5ED11310" w:rsidR="006A6B5F" w:rsidRPr="00257663" w:rsidRDefault="006A6B5F" w:rsidP="00257663">
      <w:pPr>
        <w:jc w:val="both"/>
        <w:rPr>
          <w:rFonts w:ascii="Arial" w:eastAsia="Calibri" w:hAnsi="Arial" w:cs="Arial"/>
          <w:bCs/>
          <w:color w:val="000000" w:themeColor="text1"/>
          <w:sz w:val="22"/>
          <w:lang w:val="es-ES_tradnl"/>
        </w:rPr>
      </w:pPr>
      <w:r w:rsidRPr="00257663">
        <w:rPr>
          <w:rFonts w:ascii="Arial" w:eastAsia="Calibri" w:hAnsi="Arial" w:cs="Arial"/>
          <w:b/>
          <w:color w:val="000000" w:themeColor="text1"/>
          <w:sz w:val="22"/>
          <w:lang w:val="es-ES_tradnl"/>
        </w:rPr>
        <w:t>POTESTAD SANCIONA</w:t>
      </w:r>
      <w:r w:rsidR="00A91C6B">
        <w:rPr>
          <w:rFonts w:ascii="Arial" w:eastAsia="Calibri" w:hAnsi="Arial" w:cs="Arial"/>
          <w:b/>
          <w:color w:val="000000" w:themeColor="text1"/>
          <w:sz w:val="22"/>
          <w:lang w:val="es-ES_tradnl"/>
        </w:rPr>
        <w:t>TORIA</w:t>
      </w:r>
      <w:r w:rsidRPr="00257663">
        <w:rPr>
          <w:rFonts w:ascii="Arial" w:eastAsia="Calibri" w:hAnsi="Arial" w:cs="Arial"/>
          <w:b/>
          <w:color w:val="000000" w:themeColor="text1"/>
          <w:sz w:val="22"/>
          <w:lang w:val="es-ES_tradnl"/>
        </w:rPr>
        <w:t xml:space="preserve"> – </w:t>
      </w:r>
      <w:r w:rsidR="0079660B" w:rsidRPr="00257663">
        <w:rPr>
          <w:rFonts w:ascii="Arial" w:eastAsia="Calibri" w:hAnsi="Arial" w:cs="Arial"/>
          <w:b/>
          <w:color w:val="000000" w:themeColor="text1"/>
          <w:sz w:val="22"/>
          <w:lang w:val="es-ES_tradnl"/>
        </w:rPr>
        <w:t>Contratación estatal</w:t>
      </w:r>
      <w:r w:rsidRPr="00257663">
        <w:rPr>
          <w:rFonts w:ascii="Arial" w:eastAsia="Calibri" w:hAnsi="Arial" w:cs="Arial"/>
          <w:b/>
          <w:color w:val="000000" w:themeColor="text1"/>
          <w:sz w:val="22"/>
          <w:lang w:val="es-ES_tradnl"/>
        </w:rPr>
        <w:t xml:space="preserve"> – </w:t>
      </w:r>
      <w:r w:rsidR="0079660B" w:rsidRPr="00257663">
        <w:rPr>
          <w:rFonts w:ascii="Arial" w:eastAsia="Calibri" w:hAnsi="Arial" w:cs="Arial"/>
          <w:b/>
          <w:color w:val="000000" w:themeColor="text1"/>
          <w:sz w:val="22"/>
          <w:lang w:val="es-ES_tradnl"/>
        </w:rPr>
        <w:t>Límite temporal</w:t>
      </w:r>
      <w:r w:rsidRPr="00257663">
        <w:rPr>
          <w:rFonts w:ascii="Arial" w:eastAsia="Calibri" w:hAnsi="Arial" w:cs="Arial"/>
          <w:b/>
          <w:color w:val="000000" w:themeColor="text1"/>
          <w:sz w:val="22"/>
          <w:lang w:val="es-ES_tradnl"/>
        </w:rPr>
        <w:t xml:space="preserve"> – </w:t>
      </w:r>
      <w:r w:rsidR="0079660B" w:rsidRPr="00257663">
        <w:rPr>
          <w:rFonts w:ascii="Arial" w:eastAsia="Calibri" w:hAnsi="Arial" w:cs="Arial"/>
          <w:b/>
          <w:i/>
          <w:iCs/>
          <w:color w:val="000000" w:themeColor="text1"/>
          <w:sz w:val="22"/>
          <w:lang w:val="es-ES_tradnl"/>
        </w:rPr>
        <w:t>Ius puniendi</w:t>
      </w:r>
    </w:p>
    <w:p w14:paraId="55B7FFC1" w14:textId="77777777" w:rsidR="006A6B5F" w:rsidRPr="00257663" w:rsidRDefault="006A6B5F" w:rsidP="00257663">
      <w:pPr>
        <w:jc w:val="both"/>
        <w:rPr>
          <w:rFonts w:ascii="Arial" w:hAnsi="Arial" w:cs="Arial"/>
          <w:color w:val="000000" w:themeColor="text1"/>
          <w:sz w:val="22"/>
          <w:lang w:val="es-ES_tradnl"/>
        </w:rPr>
      </w:pPr>
    </w:p>
    <w:p w14:paraId="2FB32C57" w14:textId="7744E35C" w:rsidR="006A6B5F" w:rsidRDefault="00BC2CEA" w:rsidP="00257663">
      <w:pPr>
        <w:spacing w:after="120"/>
        <w:jc w:val="both"/>
        <w:rPr>
          <w:rFonts w:ascii="Arial" w:eastAsia="Calibri" w:hAnsi="Arial" w:cs="Arial"/>
          <w:color w:val="000000" w:themeColor="text1"/>
          <w:sz w:val="20"/>
          <w:szCs w:val="20"/>
          <w:lang w:val="es-ES_tradnl"/>
        </w:rPr>
      </w:pPr>
      <w:proofErr w:type="spellStart"/>
      <w:r w:rsidRPr="00257663">
        <w:rPr>
          <w:rFonts w:ascii="Arial" w:eastAsia="Calibri" w:hAnsi="Arial" w:cs="Arial"/>
          <w:color w:val="000000" w:themeColor="text1"/>
          <w:sz w:val="20"/>
          <w:szCs w:val="20"/>
          <w:lang w:val="es-ES_tradnl"/>
        </w:rPr>
        <w:t>Asi</w:t>
      </w:r>
      <w:proofErr w:type="spellEnd"/>
      <w:r w:rsidRPr="00257663">
        <w:rPr>
          <w:rFonts w:ascii="Arial" w:eastAsia="Calibri" w:hAnsi="Arial" w:cs="Arial"/>
          <w:color w:val="000000" w:themeColor="text1"/>
          <w:sz w:val="20"/>
          <w:szCs w:val="20"/>
          <w:lang w:val="es-ES_tradnl"/>
        </w:rPr>
        <w:t xml:space="preserve">́ las cosas, y teniendo en cuenta que el </w:t>
      </w:r>
      <w:r w:rsidR="00AC0527" w:rsidRPr="00257663">
        <w:rPr>
          <w:rFonts w:ascii="Arial" w:eastAsia="Calibri" w:hAnsi="Arial" w:cs="Arial"/>
          <w:color w:val="000000" w:themeColor="text1"/>
          <w:sz w:val="20"/>
          <w:szCs w:val="20"/>
          <w:lang w:val="es-ES_tradnl"/>
        </w:rPr>
        <w:t>artículo</w:t>
      </w:r>
      <w:r w:rsidRPr="00257663">
        <w:rPr>
          <w:rFonts w:ascii="Arial" w:eastAsia="Calibri" w:hAnsi="Arial" w:cs="Arial"/>
          <w:color w:val="000000" w:themeColor="text1"/>
          <w:sz w:val="20"/>
          <w:szCs w:val="20"/>
          <w:lang w:val="es-ES_tradnl"/>
        </w:rPr>
        <w:t xml:space="preserve"> 17 de la Ley 1150 de 2007 no condicionó la </w:t>
      </w:r>
      <w:proofErr w:type="spellStart"/>
      <w:r w:rsidRPr="00257663">
        <w:rPr>
          <w:rFonts w:ascii="Arial" w:eastAsia="Calibri" w:hAnsi="Arial" w:cs="Arial"/>
          <w:color w:val="000000" w:themeColor="text1"/>
          <w:sz w:val="20"/>
          <w:szCs w:val="20"/>
          <w:lang w:val="es-ES_tradnl"/>
        </w:rPr>
        <w:t>imposición</w:t>
      </w:r>
      <w:proofErr w:type="spellEnd"/>
      <w:r w:rsidRPr="00257663">
        <w:rPr>
          <w:rFonts w:ascii="Arial" w:eastAsia="Calibri" w:hAnsi="Arial" w:cs="Arial"/>
          <w:color w:val="000000" w:themeColor="text1"/>
          <w:sz w:val="20"/>
          <w:szCs w:val="20"/>
          <w:lang w:val="es-ES_tradnl"/>
        </w:rPr>
        <w:t xml:space="preserve"> de las multas y la </w:t>
      </w:r>
      <w:r w:rsidR="00AC0527" w:rsidRPr="00257663">
        <w:rPr>
          <w:rFonts w:ascii="Arial" w:eastAsia="Calibri" w:hAnsi="Arial" w:cs="Arial"/>
          <w:color w:val="000000" w:themeColor="text1"/>
          <w:sz w:val="20"/>
          <w:szCs w:val="20"/>
          <w:lang w:val="es-ES_tradnl"/>
        </w:rPr>
        <w:t>cláusula</w:t>
      </w:r>
      <w:r w:rsidRPr="00257663">
        <w:rPr>
          <w:rFonts w:ascii="Arial" w:eastAsia="Calibri" w:hAnsi="Arial" w:cs="Arial"/>
          <w:color w:val="000000" w:themeColor="text1"/>
          <w:sz w:val="20"/>
          <w:szCs w:val="20"/>
          <w:lang w:val="es-ES_tradnl"/>
        </w:rPr>
        <w:t xml:space="preserve"> penal al plazo del contrato, y por el contrario, de manera expresa indicó que estas proceden </w:t>
      </w:r>
      <w:r w:rsidR="009055E7" w:rsidRPr="00257663">
        <w:rPr>
          <w:rFonts w:ascii="Arial" w:eastAsia="Calibri" w:hAnsi="Arial" w:cs="Arial"/>
          <w:color w:val="000000" w:themeColor="text1"/>
          <w:sz w:val="20"/>
          <w:szCs w:val="20"/>
          <w:lang w:val="es-ES_tradnl"/>
        </w:rPr>
        <w:t>«</w:t>
      </w:r>
      <w:r w:rsidRPr="00257663">
        <w:rPr>
          <w:rFonts w:ascii="Arial" w:eastAsia="Calibri" w:hAnsi="Arial" w:cs="Arial"/>
          <w:color w:val="000000" w:themeColor="text1"/>
          <w:sz w:val="20"/>
          <w:szCs w:val="20"/>
          <w:lang w:val="es-ES_tradnl"/>
        </w:rPr>
        <w:t xml:space="preserve">mientras se halle pendiente la </w:t>
      </w:r>
      <w:r w:rsidR="00AC0527" w:rsidRPr="00257663">
        <w:rPr>
          <w:rFonts w:ascii="Arial" w:eastAsia="Calibri" w:hAnsi="Arial" w:cs="Arial"/>
          <w:color w:val="000000" w:themeColor="text1"/>
          <w:sz w:val="20"/>
          <w:szCs w:val="20"/>
          <w:lang w:val="es-ES_tradnl"/>
        </w:rPr>
        <w:t>ejecución</w:t>
      </w:r>
      <w:r w:rsidRPr="00257663">
        <w:rPr>
          <w:rFonts w:ascii="Arial" w:eastAsia="Calibri" w:hAnsi="Arial" w:cs="Arial"/>
          <w:color w:val="000000" w:themeColor="text1"/>
          <w:sz w:val="20"/>
          <w:szCs w:val="20"/>
          <w:lang w:val="es-ES_tradnl"/>
        </w:rPr>
        <w:t xml:space="preserve"> de las obligaciones a cargo del contratista</w:t>
      </w:r>
      <w:r w:rsidR="009055E7" w:rsidRPr="00257663">
        <w:rPr>
          <w:rFonts w:ascii="Arial" w:eastAsia="Calibri" w:hAnsi="Arial" w:cs="Arial"/>
          <w:color w:val="000000" w:themeColor="text1"/>
          <w:sz w:val="20"/>
          <w:szCs w:val="20"/>
          <w:lang w:val="es-ES_tradnl"/>
        </w:rPr>
        <w:t>»</w:t>
      </w:r>
      <w:r w:rsidRPr="00257663">
        <w:rPr>
          <w:rFonts w:ascii="Arial" w:eastAsia="Calibri" w:hAnsi="Arial" w:cs="Arial"/>
          <w:color w:val="000000" w:themeColor="text1"/>
          <w:sz w:val="20"/>
          <w:szCs w:val="20"/>
          <w:lang w:val="es-ES_tradnl"/>
        </w:rPr>
        <w:t xml:space="preserve">, en los acuerdos contractuales que se rigen por la Ley 1150 de 2007, la entidad estatal </w:t>
      </w:r>
      <w:proofErr w:type="spellStart"/>
      <w:r w:rsidRPr="00257663">
        <w:rPr>
          <w:rFonts w:ascii="Arial" w:eastAsia="Calibri" w:hAnsi="Arial" w:cs="Arial"/>
          <w:color w:val="000000" w:themeColor="text1"/>
          <w:sz w:val="20"/>
          <w:szCs w:val="20"/>
          <w:lang w:val="es-ES_tradnl"/>
        </w:rPr>
        <w:t>podra</w:t>
      </w:r>
      <w:proofErr w:type="spellEnd"/>
      <w:r w:rsidRPr="00257663">
        <w:rPr>
          <w:rFonts w:ascii="Arial" w:eastAsia="Calibri" w:hAnsi="Arial" w:cs="Arial"/>
          <w:color w:val="000000" w:themeColor="text1"/>
          <w:sz w:val="20"/>
          <w:szCs w:val="20"/>
          <w:lang w:val="es-ES_tradnl"/>
        </w:rPr>
        <w:t xml:space="preserve">́ imponer las multas y hacer efectiva la </w:t>
      </w:r>
      <w:proofErr w:type="spellStart"/>
      <w:r w:rsidRPr="00257663">
        <w:rPr>
          <w:rFonts w:ascii="Arial" w:eastAsia="Calibri" w:hAnsi="Arial" w:cs="Arial"/>
          <w:color w:val="000000" w:themeColor="text1"/>
          <w:sz w:val="20"/>
          <w:szCs w:val="20"/>
          <w:lang w:val="es-ES_tradnl"/>
        </w:rPr>
        <w:t>cláusula</w:t>
      </w:r>
      <w:proofErr w:type="spellEnd"/>
      <w:r w:rsidRPr="00257663">
        <w:rPr>
          <w:rFonts w:ascii="Arial" w:eastAsia="Calibri" w:hAnsi="Arial" w:cs="Arial"/>
          <w:color w:val="000000" w:themeColor="text1"/>
          <w:sz w:val="20"/>
          <w:szCs w:val="20"/>
          <w:lang w:val="es-ES_tradnl"/>
        </w:rPr>
        <w:t xml:space="preserve"> penal inclusive </w:t>
      </w:r>
      <w:proofErr w:type="spellStart"/>
      <w:r w:rsidRPr="00257663">
        <w:rPr>
          <w:rFonts w:ascii="Arial" w:eastAsia="Calibri" w:hAnsi="Arial" w:cs="Arial"/>
          <w:color w:val="000000" w:themeColor="text1"/>
          <w:sz w:val="20"/>
          <w:szCs w:val="20"/>
          <w:lang w:val="es-ES_tradnl"/>
        </w:rPr>
        <w:t>después</w:t>
      </w:r>
      <w:proofErr w:type="spellEnd"/>
      <w:r w:rsidRPr="00257663">
        <w:rPr>
          <w:rFonts w:ascii="Arial" w:eastAsia="Calibri" w:hAnsi="Arial" w:cs="Arial"/>
          <w:color w:val="000000" w:themeColor="text1"/>
          <w:sz w:val="20"/>
          <w:szCs w:val="20"/>
          <w:lang w:val="es-ES_tradnl"/>
        </w:rPr>
        <w:t xml:space="preserve"> de su plazo de </w:t>
      </w:r>
      <w:proofErr w:type="spellStart"/>
      <w:r w:rsidRPr="00257663">
        <w:rPr>
          <w:rFonts w:ascii="Arial" w:eastAsia="Calibri" w:hAnsi="Arial" w:cs="Arial"/>
          <w:color w:val="000000" w:themeColor="text1"/>
          <w:sz w:val="20"/>
          <w:szCs w:val="20"/>
          <w:lang w:val="es-ES_tradnl"/>
        </w:rPr>
        <w:t>ejecución</w:t>
      </w:r>
      <w:proofErr w:type="spellEnd"/>
      <w:r w:rsidRPr="00257663">
        <w:rPr>
          <w:rFonts w:ascii="Arial" w:eastAsia="Calibri" w:hAnsi="Arial" w:cs="Arial"/>
          <w:color w:val="000000" w:themeColor="text1"/>
          <w:sz w:val="20"/>
          <w:szCs w:val="20"/>
          <w:lang w:val="es-ES_tradnl"/>
        </w:rPr>
        <w:t xml:space="preserve">, siempre que la </w:t>
      </w:r>
      <w:proofErr w:type="spellStart"/>
      <w:r w:rsidRPr="00257663">
        <w:rPr>
          <w:rFonts w:ascii="Arial" w:eastAsia="Calibri" w:hAnsi="Arial" w:cs="Arial"/>
          <w:color w:val="000000" w:themeColor="text1"/>
          <w:sz w:val="20"/>
          <w:szCs w:val="20"/>
          <w:lang w:val="es-ES_tradnl"/>
        </w:rPr>
        <w:t>obligación</w:t>
      </w:r>
      <w:proofErr w:type="spellEnd"/>
      <w:r w:rsidRPr="00257663">
        <w:rPr>
          <w:rFonts w:ascii="Arial" w:eastAsia="Calibri" w:hAnsi="Arial" w:cs="Arial"/>
          <w:color w:val="000000" w:themeColor="text1"/>
          <w:sz w:val="20"/>
          <w:szCs w:val="20"/>
          <w:lang w:val="es-ES_tradnl"/>
        </w:rPr>
        <w:t xml:space="preserve"> esté pendiente de cumplimiento. De esta manera, la entidad </w:t>
      </w:r>
      <w:proofErr w:type="spellStart"/>
      <w:r w:rsidRPr="00257663">
        <w:rPr>
          <w:rFonts w:ascii="Arial" w:eastAsia="Calibri" w:hAnsi="Arial" w:cs="Arial"/>
          <w:color w:val="000000" w:themeColor="text1"/>
          <w:sz w:val="20"/>
          <w:szCs w:val="20"/>
          <w:lang w:val="es-ES_tradnl"/>
        </w:rPr>
        <w:t>podra</w:t>
      </w:r>
      <w:proofErr w:type="spellEnd"/>
      <w:r w:rsidRPr="00257663">
        <w:rPr>
          <w:rFonts w:ascii="Arial" w:eastAsia="Calibri" w:hAnsi="Arial" w:cs="Arial"/>
          <w:color w:val="000000" w:themeColor="text1"/>
          <w:sz w:val="20"/>
          <w:szCs w:val="20"/>
          <w:lang w:val="es-ES_tradnl"/>
        </w:rPr>
        <w:t>́ hacer uso de aquellas facultades contractuales para procurar el cumplimiento de las obligaciones a cargo del contratista, y satisfacer las necesidades objeto del contrato y consecuentemente garantizar los fines del Estado.</w:t>
      </w:r>
    </w:p>
    <w:p w14:paraId="28D34186" w14:textId="5406B5C3" w:rsidR="001646E2" w:rsidRPr="00257663" w:rsidRDefault="001646E2" w:rsidP="00257663">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742F1CCE" w14:textId="1172AC33" w:rsidR="00A10CE7" w:rsidRPr="00257663" w:rsidRDefault="00A10CE7" w:rsidP="00257663">
      <w:pPr>
        <w:jc w:val="both"/>
        <w:rPr>
          <w:rFonts w:ascii="Arial" w:eastAsia="Calibri" w:hAnsi="Arial" w:cs="Arial"/>
          <w:color w:val="000000" w:themeColor="text1"/>
          <w:sz w:val="20"/>
          <w:szCs w:val="20"/>
          <w:lang w:val="es-ES_tradnl"/>
        </w:rPr>
      </w:pPr>
      <w:r w:rsidRPr="00257663">
        <w:rPr>
          <w:rFonts w:ascii="Arial" w:eastAsia="Calibri" w:hAnsi="Arial" w:cs="Arial"/>
          <w:color w:val="000000" w:themeColor="text1"/>
          <w:sz w:val="20"/>
          <w:szCs w:val="20"/>
          <w:lang w:val="es-ES_tradnl"/>
        </w:rPr>
        <w:t xml:space="preserve">[…] </w:t>
      </w:r>
      <w:r w:rsidR="001646E2">
        <w:rPr>
          <w:rFonts w:ascii="Arial" w:eastAsia="Calibri" w:hAnsi="Arial" w:cs="Arial"/>
          <w:color w:val="000000" w:themeColor="text1"/>
          <w:sz w:val="20"/>
          <w:szCs w:val="20"/>
          <w:lang w:val="es-ES_tradnl"/>
        </w:rPr>
        <w:t>f</w:t>
      </w:r>
      <w:r w:rsidRPr="00257663">
        <w:rPr>
          <w:rFonts w:ascii="Arial" w:eastAsia="Calibri" w:hAnsi="Arial" w:cs="Arial"/>
          <w:color w:val="000000" w:themeColor="text1"/>
          <w:sz w:val="20"/>
          <w:szCs w:val="20"/>
          <w:lang w:val="es-ES_tradnl"/>
        </w:rPr>
        <w:t xml:space="preserve">rente al momento hasta el cual la </w:t>
      </w:r>
      <w:proofErr w:type="spellStart"/>
      <w:r w:rsidRPr="00257663">
        <w:rPr>
          <w:rFonts w:ascii="Arial" w:eastAsia="Calibri" w:hAnsi="Arial" w:cs="Arial"/>
          <w:color w:val="000000" w:themeColor="text1"/>
          <w:sz w:val="20"/>
          <w:szCs w:val="20"/>
          <w:lang w:val="es-ES_tradnl"/>
        </w:rPr>
        <w:t>Administración</w:t>
      </w:r>
      <w:proofErr w:type="spellEnd"/>
      <w:r w:rsidRPr="00257663">
        <w:rPr>
          <w:rFonts w:ascii="Arial" w:eastAsia="Calibri" w:hAnsi="Arial" w:cs="Arial"/>
          <w:color w:val="000000" w:themeColor="text1"/>
          <w:sz w:val="20"/>
          <w:szCs w:val="20"/>
          <w:lang w:val="es-ES_tradnl"/>
        </w:rPr>
        <w:t xml:space="preserve"> puede declarar la caducidad, el Consejo de Estado, en sentencia de </w:t>
      </w:r>
      <w:proofErr w:type="spellStart"/>
      <w:r w:rsidRPr="00257663">
        <w:rPr>
          <w:rFonts w:ascii="Arial" w:eastAsia="Calibri" w:hAnsi="Arial" w:cs="Arial"/>
          <w:color w:val="000000" w:themeColor="text1"/>
          <w:sz w:val="20"/>
          <w:szCs w:val="20"/>
          <w:lang w:val="es-ES_tradnl"/>
        </w:rPr>
        <w:t>unificación</w:t>
      </w:r>
      <w:proofErr w:type="spellEnd"/>
      <w:r w:rsidRPr="00257663">
        <w:rPr>
          <w:rFonts w:ascii="Arial" w:eastAsia="Calibri" w:hAnsi="Arial" w:cs="Arial"/>
          <w:color w:val="000000" w:themeColor="text1"/>
          <w:sz w:val="20"/>
          <w:szCs w:val="20"/>
          <w:lang w:val="es-ES_tradnl"/>
        </w:rPr>
        <w:t xml:space="preserve"> jurisprudencial, indicó que solo puede hacerlo durante el plazo de </w:t>
      </w:r>
      <w:proofErr w:type="spellStart"/>
      <w:r w:rsidRPr="00257663">
        <w:rPr>
          <w:rFonts w:ascii="Arial" w:eastAsia="Calibri" w:hAnsi="Arial" w:cs="Arial"/>
          <w:color w:val="000000" w:themeColor="text1"/>
          <w:sz w:val="20"/>
          <w:szCs w:val="20"/>
          <w:lang w:val="es-ES_tradnl"/>
        </w:rPr>
        <w:t>ejecución</w:t>
      </w:r>
      <w:proofErr w:type="spellEnd"/>
      <w:r w:rsidRPr="00257663">
        <w:rPr>
          <w:rFonts w:ascii="Arial" w:eastAsia="Calibri" w:hAnsi="Arial" w:cs="Arial"/>
          <w:color w:val="000000" w:themeColor="text1"/>
          <w:sz w:val="20"/>
          <w:szCs w:val="20"/>
          <w:lang w:val="es-ES_tradnl"/>
        </w:rPr>
        <w:t xml:space="preserve">, porque de acuerdo con la naturaleza de la caducidad, el incumplimiento a la que esta se refiere se debe valorar en el plazo de </w:t>
      </w:r>
      <w:r w:rsidR="00AC0527" w:rsidRPr="00257663">
        <w:rPr>
          <w:rFonts w:ascii="Arial" w:eastAsia="Calibri" w:hAnsi="Arial" w:cs="Arial"/>
          <w:color w:val="000000" w:themeColor="text1"/>
          <w:sz w:val="20"/>
          <w:szCs w:val="20"/>
          <w:lang w:val="es-ES_tradnl"/>
        </w:rPr>
        <w:t>ejecución</w:t>
      </w:r>
      <w:r w:rsidRPr="00257663">
        <w:rPr>
          <w:rFonts w:ascii="Arial" w:eastAsia="Calibri" w:hAnsi="Arial" w:cs="Arial"/>
          <w:color w:val="000000" w:themeColor="text1"/>
          <w:sz w:val="20"/>
          <w:szCs w:val="20"/>
          <w:lang w:val="es-ES_tradnl"/>
        </w:rPr>
        <w:t xml:space="preserve"> del contrato.</w:t>
      </w:r>
    </w:p>
    <w:p w14:paraId="5ECA311B" w14:textId="77777777" w:rsidR="00F10D32" w:rsidRPr="00257663" w:rsidRDefault="00F10D32" w:rsidP="00257663">
      <w:pPr>
        <w:jc w:val="both"/>
        <w:rPr>
          <w:rFonts w:ascii="Arial" w:eastAsia="Calibri" w:hAnsi="Arial" w:cs="Arial"/>
          <w:color w:val="000000" w:themeColor="text1"/>
          <w:sz w:val="20"/>
          <w:szCs w:val="20"/>
          <w:lang w:val="es-ES_tradnl"/>
        </w:rPr>
      </w:pPr>
    </w:p>
    <w:p w14:paraId="5310AF46" w14:textId="60861FCA" w:rsidR="00F10D32" w:rsidRPr="00257663" w:rsidRDefault="00A91C6B" w:rsidP="00257663">
      <w:pPr>
        <w:jc w:val="both"/>
        <w:rPr>
          <w:rFonts w:ascii="Arial" w:eastAsia="Calibri" w:hAnsi="Arial" w:cs="Arial"/>
          <w:bCs/>
          <w:color w:val="000000" w:themeColor="text1"/>
          <w:sz w:val="22"/>
          <w:lang w:val="es-ES_tradnl"/>
        </w:rPr>
      </w:pPr>
      <w:r>
        <w:rPr>
          <w:rFonts w:ascii="Arial" w:eastAsia="Calibri" w:hAnsi="Arial" w:cs="Arial"/>
          <w:b/>
          <w:color w:val="000000" w:themeColor="text1"/>
          <w:sz w:val="22"/>
          <w:lang w:val="es-ES_tradnl"/>
        </w:rPr>
        <w:t>POTESTAD SANCIONATORIA</w:t>
      </w:r>
      <w:r w:rsidR="00F10D32" w:rsidRPr="00257663">
        <w:rPr>
          <w:rFonts w:ascii="Arial" w:eastAsia="Calibri" w:hAnsi="Arial" w:cs="Arial"/>
          <w:b/>
          <w:color w:val="000000" w:themeColor="text1"/>
          <w:sz w:val="22"/>
          <w:lang w:val="es-ES_tradnl"/>
        </w:rPr>
        <w:t xml:space="preserve"> – </w:t>
      </w:r>
      <w:r w:rsidR="00E04502" w:rsidRPr="00257663">
        <w:rPr>
          <w:rFonts w:ascii="Arial" w:eastAsia="Calibri" w:hAnsi="Arial" w:cs="Arial"/>
          <w:b/>
          <w:color w:val="000000" w:themeColor="text1"/>
          <w:sz w:val="22"/>
          <w:lang w:val="es-ES_tradnl"/>
        </w:rPr>
        <w:t>Controversias contractuales</w:t>
      </w:r>
      <w:r w:rsidR="00F10D32" w:rsidRPr="00257663">
        <w:rPr>
          <w:rFonts w:ascii="Arial" w:eastAsia="Calibri" w:hAnsi="Arial" w:cs="Arial"/>
          <w:b/>
          <w:color w:val="000000" w:themeColor="text1"/>
          <w:sz w:val="22"/>
          <w:lang w:val="es-ES_tradnl"/>
        </w:rPr>
        <w:t xml:space="preserve"> – </w:t>
      </w:r>
      <w:r w:rsidR="00E04502" w:rsidRPr="00257663">
        <w:rPr>
          <w:rFonts w:ascii="Arial" w:eastAsia="Calibri" w:hAnsi="Arial" w:cs="Arial"/>
          <w:b/>
          <w:color w:val="000000" w:themeColor="text1"/>
          <w:sz w:val="22"/>
          <w:lang w:val="es-ES_tradnl"/>
        </w:rPr>
        <w:t xml:space="preserve">Auto admisorio </w:t>
      </w:r>
      <w:r w:rsidR="00F10D32" w:rsidRPr="00257663">
        <w:rPr>
          <w:rFonts w:ascii="Arial" w:eastAsia="Calibri" w:hAnsi="Arial" w:cs="Arial"/>
          <w:b/>
          <w:color w:val="000000" w:themeColor="text1"/>
          <w:sz w:val="22"/>
          <w:lang w:val="es-ES_tradnl"/>
        </w:rPr>
        <w:t xml:space="preserve">– </w:t>
      </w:r>
      <w:r w:rsidR="00E04502" w:rsidRPr="00257663">
        <w:rPr>
          <w:rFonts w:ascii="Arial" w:eastAsia="Calibri" w:hAnsi="Arial" w:cs="Arial"/>
          <w:b/>
          <w:iCs/>
          <w:color w:val="000000" w:themeColor="text1"/>
          <w:sz w:val="22"/>
          <w:lang w:val="es-ES_tradnl"/>
        </w:rPr>
        <w:t>No se pierde competencia</w:t>
      </w:r>
    </w:p>
    <w:p w14:paraId="69253289" w14:textId="77777777" w:rsidR="00F10D32" w:rsidRPr="00257663" w:rsidRDefault="00F10D32" w:rsidP="00257663">
      <w:pPr>
        <w:jc w:val="both"/>
        <w:rPr>
          <w:rFonts w:ascii="Arial" w:eastAsia="Calibri" w:hAnsi="Arial" w:cs="Arial"/>
          <w:color w:val="000000" w:themeColor="text1"/>
          <w:sz w:val="20"/>
          <w:szCs w:val="20"/>
          <w:lang w:val="es-ES_tradnl"/>
        </w:rPr>
      </w:pPr>
    </w:p>
    <w:p w14:paraId="646F3893" w14:textId="37C11B38" w:rsidR="00E04502" w:rsidRPr="00257663" w:rsidRDefault="00F10D32" w:rsidP="00BE4B05">
      <w:pPr>
        <w:spacing w:after="120"/>
        <w:jc w:val="both"/>
        <w:rPr>
          <w:rFonts w:ascii="Arial" w:eastAsia="Calibri" w:hAnsi="Arial" w:cs="Arial"/>
          <w:color w:val="000000" w:themeColor="text1"/>
          <w:sz w:val="20"/>
          <w:szCs w:val="20"/>
          <w:lang w:val="es-ES_tradnl"/>
        </w:rPr>
      </w:pPr>
      <w:r w:rsidRPr="00257663">
        <w:rPr>
          <w:rFonts w:ascii="Arial" w:eastAsia="Calibri" w:hAnsi="Arial" w:cs="Arial"/>
          <w:color w:val="000000" w:themeColor="text1"/>
          <w:sz w:val="20"/>
          <w:szCs w:val="20"/>
          <w:lang w:val="es-ES_tradnl"/>
        </w:rPr>
        <w:t>De otro lado, la entidad estatal no pierde competencia para imponerle la multa o la cláusula penal al contratista por las obligaciones incumplidas –siempre y cuando se encuentre aún pendiente su cumplimiento–, así haya sido demandada en controversias contractuales con la pretensión de liquidación judicial del contrato. En otras palabras, si las partes no liquidaron el contrato de manera bilateral, ni la entidad tampoco lo hizo dentro del término de los dos meses siguientes, y el contratista acudió a la Jurisdicción de lo Contencioso Administrativo, en ejercicio del medio de control de controversias contractuales, solicitando la liquidación judicial y notificándole a la entidad estatal el auto admisorio de la demanda, esto no significa que la entidad ya no pueda sancionar con multa o cláusula penal pecuniaria al contratista incumplido.</w:t>
      </w:r>
    </w:p>
    <w:p w14:paraId="19DA495B" w14:textId="15A27880" w:rsidR="00E04502" w:rsidRPr="00257663" w:rsidRDefault="001646E2" w:rsidP="00BE4B05">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F10D32" w:rsidRPr="00257663">
        <w:rPr>
          <w:rFonts w:ascii="Arial" w:eastAsia="Calibri" w:hAnsi="Arial" w:cs="Arial"/>
          <w:color w:val="000000" w:themeColor="text1"/>
          <w:sz w:val="20"/>
          <w:szCs w:val="20"/>
          <w:lang w:val="es-ES_tradnl"/>
        </w:rPr>
        <w:t xml:space="preserve">Por tanto, así la entidad se notifique del auto admisorio de la demanda formulada por el contratista, solicitando la liquidación, al estar aún pendientes las obligaciones contractuales de este –en el evento en que, vencido el plazo del contrato, haya quedado en mora–, la entidad contratante aún puede declararle el incumplimiento y hacerle efectiva la multa y la cláusula penal pecuniaria. Razonar en forma contraria; es decir, afirmando que la entidad no puede aplicar estos dos tipos de sanciones cuando el contratista acudió a la jurisdicción, sería suponer la pérdida de competencia, a pesar de la claridad del artículo 17 de la Ley 1150 de 2007; hipótesis que no resulta válida, porque la pérdida de competencia debe estar consagrada expresamente en las disposiciones normativas. </w:t>
      </w:r>
      <w:r w:rsidR="00F10D32" w:rsidRPr="00257663">
        <w:rPr>
          <w:rFonts w:ascii="Arial" w:eastAsia="Calibri" w:hAnsi="Arial" w:cs="Arial"/>
          <w:color w:val="000000" w:themeColor="text1"/>
          <w:sz w:val="20"/>
          <w:szCs w:val="20"/>
          <w:lang w:val="es-ES_tradnl"/>
        </w:rPr>
        <w:lastRenderedPageBreak/>
        <w:t xml:space="preserve">Es lo que sucede, por ejemplo en los supuestos de i) silencio administrativo </w:t>
      </w:r>
      <w:proofErr w:type="gramStart"/>
      <w:r w:rsidR="00F10D32" w:rsidRPr="00257663">
        <w:rPr>
          <w:rFonts w:ascii="Arial" w:eastAsia="Calibri" w:hAnsi="Arial" w:cs="Arial"/>
          <w:color w:val="000000" w:themeColor="text1"/>
          <w:sz w:val="20"/>
          <w:szCs w:val="20"/>
          <w:lang w:val="es-ES_tradnl"/>
        </w:rPr>
        <w:t>negativo  y</w:t>
      </w:r>
      <w:proofErr w:type="gramEnd"/>
      <w:r w:rsidR="00F10D32" w:rsidRPr="00257663">
        <w:rPr>
          <w:rFonts w:ascii="Arial" w:eastAsia="Calibri" w:hAnsi="Arial" w:cs="Arial"/>
          <w:color w:val="000000" w:themeColor="text1"/>
          <w:sz w:val="20"/>
          <w:szCs w:val="20"/>
          <w:lang w:val="es-ES_tradnl"/>
        </w:rPr>
        <w:t xml:space="preserve"> </w:t>
      </w:r>
      <w:proofErr w:type="spellStart"/>
      <w:r w:rsidR="00F10D32" w:rsidRPr="00257663">
        <w:rPr>
          <w:rFonts w:ascii="Arial" w:eastAsia="Calibri" w:hAnsi="Arial" w:cs="Arial"/>
          <w:color w:val="000000" w:themeColor="text1"/>
          <w:sz w:val="20"/>
          <w:szCs w:val="20"/>
          <w:lang w:val="es-ES_tradnl"/>
        </w:rPr>
        <w:t>ii</w:t>
      </w:r>
      <w:proofErr w:type="spellEnd"/>
      <w:r w:rsidR="00F10D32" w:rsidRPr="00257663">
        <w:rPr>
          <w:rFonts w:ascii="Arial" w:eastAsia="Calibri" w:hAnsi="Arial" w:cs="Arial"/>
          <w:color w:val="000000" w:themeColor="text1"/>
          <w:sz w:val="20"/>
          <w:szCs w:val="20"/>
          <w:lang w:val="es-ES_tradnl"/>
        </w:rPr>
        <w:t>) revocación directa , en los cuales el legislador expresamente establece que la Administración pierde competencia, en un caso, para pronunciarse y, en el otro, para revocar el acto administrativo de manera directa, cuando ha sido notificada del auto admisorio de la demanda. Sin embargo, esto mismo no se establece frente a la potestad sancionatoria atribuida a las entidades estatales en virtud del artículo 17 de la Ley 1150 de 2007.</w:t>
      </w:r>
    </w:p>
    <w:p w14:paraId="4961C750" w14:textId="77777777" w:rsidR="00F10D32" w:rsidRPr="00257663" w:rsidRDefault="00F10D32" w:rsidP="00257663">
      <w:pPr>
        <w:jc w:val="both"/>
        <w:rPr>
          <w:rFonts w:ascii="Arial" w:eastAsia="Calibri" w:hAnsi="Arial" w:cs="Arial"/>
          <w:color w:val="000000" w:themeColor="text1"/>
          <w:sz w:val="20"/>
          <w:szCs w:val="20"/>
          <w:lang w:val="es-ES_tradnl"/>
        </w:rPr>
      </w:pPr>
      <w:r w:rsidRPr="00257663">
        <w:rPr>
          <w:rFonts w:ascii="Arial" w:eastAsia="Calibri" w:hAnsi="Arial" w:cs="Arial"/>
          <w:color w:val="000000" w:themeColor="text1"/>
          <w:sz w:val="20"/>
          <w:szCs w:val="20"/>
          <w:lang w:val="es-ES_tradnl"/>
        </w:rPr>
        <w:t>Acoger la tesis expuesta, o sea, la idea de que aun cuando se haya configurado una relación jurídico-procesal, la entidad estatal puede todavía decretar la multa o la cláusula penal pecuniaria en contra del contratista, sin duda, no puede leerse como una negación del derecho de acción; pues el contratista podría demandar la nulidad de los actos administrativos que le impongan dichas sanciones, con un término de caducidad autónomo para dichas pretensiones.</w:t>
      </w:r>
    </w:p>
    <w:p w14:paraId="0DCAC95B" w14:textId="77777777" w:rsidR="00F10D32" w:rsidRPr="00257663" w:rsidRDefault="00F10D32" w:rsidP="00AE2C3F">
      <w:pPr>
        <w:jc w:val="both"/>
        <w:rPr>
          <w:rFonts w:ascii="Arial" w:eastAsia="Calibri" w:hAnsi="Arial" w:cs="Arial"/>
          <w:color w:val="000000" w:themeColor="text1"/>
          <w:sz w:val="20"/>
          <w:szCs w:val="20"/>
          <w:lang w:val="es-ES_tradnl"/>
        </w:rPr>
      </w:pPr>
    </w:p>
    <w:p w14:paraId="61AABE22" w14:textId="77777777" w:rsidR="00257663" w:rsidRPr="00E16D27" w:rsidRDefault="00257663" w:rsidP="00257663">
      <w:pPr>
        <w:pStyle w:val="Default"/>
        <w:rPr>
          <w:color w:val="000000" w:themeColor="text1"/>
          <w:sz w:val="20"/>
          <w:szCs w:val="20"/>
        </w:rPr>
      </w:pPr>
    </w:p>
    <w:p w14:paraId="6E4D0813" w14:textId="3475E5B5" w:rsidR="00257663" w:rsidRPr="00257663" w:rsidRDefault="00257663" w:rsidP="00257663">
      <w:pPr>
        <w:pStyle w:val="Default"/>
        <w:rPr>
          <w:color w:val="000000" w:themeColor="text1"/>
          <w:sz w:val="22"/>
          <w:szCs w:val="22"/>
        </w:rPr>
      </w:pPr>
      <w:r w:rsidRPr="00257663">
        <w:rPr>
          <w:color w:val="000000" w:themeColor="text1"/>
          <w:sz w:val="22"/>
          <w:szCs w:val="22"/>
        </w:rPr>
        <w:t xml:space="preserve">Bogotá D.C., </w:t>
      </w:r>
      <w:r w:rsidRPr="00257663">
        <w:rPr>
          <w:b/>
          <w:bCs/>
          <w:color w:val="000000" w:themeColor="text1"/>
          <w:sz w:val="22"/>
          <w:szCs w:val="22"/>
        </w:rPr>
        <w:t xml:space="preserve">21/04/2020 Hora 19:7:9s </w:t>
      </w:r>
    </w:p>
    <w:p w14:paraId="7E80B7C1" w14:textId="09629E33" w:rsidR="00A37FB6" w:rsidRPr="00257663" w:rsidRDefault="00257663" w:rsidP="00257663">
      <w:pPr>
        <w:tabs>
          <w:tab w:val="left" w:pos="3374"/>
        </w:tabs>
        <w:spacing w:line="276" w:lineRule="auto"/>
        <w:jc w:val="right"/>
        <w:rPr>
          <w:rFonts w:ascii="Arial" w:eastAsia="Calibri" w:hAnsi="Arial" w:cs="Arial"/>
          <w:color w:val="000000" w:themeColor="text1"/>
          <w:sz w:val="22"/>
          <w:lang w:val="es-ES_tradnl"/>
        </w:rPr>
      </w:pPr>
      <w:r w:rsidRPr="00257663">
        <w:rPr>
          <w:rFonts w:ascii="Arial" w:hAnsi="Arial" w:cs="Arial"/>
          <w:b/>
          <w:bCs/>
          <w:color w:val="000000" w:themeColor="text1"/>
          <w:sz w:val="22"/>
        </w:rPr>
        <w:t xml:space="preserve">                           </w:t>
      </w:r>
      <w:proofErr w:type="spellStart"/>
      <w:r w:rsidRPr="00257663">
        <w:rPr>
          <w:rFonts w:ascii="Arial" w:hAnsi="Arial" w:cs="Arial"/>
          <w:b/>
          <w:bCs/>
          <w:color w:val="000000" w:themeColor="text1"/>
          <w:sz w:val="22"/>
        </w:rPr>
        <w:t>N°</w:t>
      </w:r>
      <w:proofErr w:type="spellEnd"/>
      <w:r w:rsidRPr="00257663">
        <w:rPr>
          <w:rFonts w:ascii="Arial" w:hAnsi="Arial" w:cs="Arial"/>
          <w:b/>
          <w:bCs/>
          <w:color w:val="000000" w:themeColor="text1"/>
          <w:sz w:val="22"/>
        </w:rPr>
        <w:t xml:space="preserve"> Radicado: 2202013000002909</w:t>
      </w:r>
    </w:p>
    <w:p w14:paraId="69990749" w14:textId="51762E4E" w:rsidR="00D1044A" w:rsidRPr="00257663" w:rsidRDefault="00D1044A" w:rsidP="00D1044A">
      <w:pPr>
        <w:rPr>
          <w:rFonts w:ascii="Arial" w:eastAsia="Calibri" w:hAnsi="Arial" w:cs="Arial"/>
          <w:color w:val="000000" w:themeColor="text1"/>
          <w:sz w:val="22"/>
          <w:szCs w:val="20"/>
          <w:lang w:val="es-ES_tradnl"/>
        </w:rPr>
      </w:pPr>
      <w:r w:rsidRPr="00257663">
        <w:rPr>
          <w:rFonts w:ascii="Arial" w:eastAsia="Calibri" w:hAnsi="Arial" w:cs="Arial"/>
          <w:color w:val="000000" w:themeColor="text1"/>
          <w:sz w:val="22"/>
          <w:szCs w:val="20"/>
          <w:lang w:val="es-ES_tradnl"/>
        </w:rPr>
        <w:t>Señor</w:t>
      </w:r>
      <w:r w:rsidR="00A92D9B" w:rsidRPr="00257663">
        <w:rPr>
          <w:rFonts w:ascii="Arial" w:eastAsia="Calibri" w:hAnsi="Arial" w:cs="Arial"/>
          <w:color w:val="000000" w:themeColor="text1"/>
          <w:sz w:val="22"/>
          <w:szCs w:val="20"/>
          <w:lang w:val="es-ES_tradnl"/>
        </w:rPr>
        <w:t>a</w:t>
      </w:r>
    </w:p>
    <w:p w14:paraId="2EB97DBF" w14:textId="0CC514E1" w:rsidR="00D1044A" w:rsidRPr="00257663" w:rsidRDefault="00A92D9B" w:rsidP="00D1044A">
      <w:pPr>
        <w:rPr>
          <w:rFonts w:ascii="Arial" w:eastAsia="Calibri" w:hAnsi="Arial" w:cs="Arial"/>
          <w:b/>
          <w:color w:val="000000" w:themeColor="text1"/>
          <w:sz w:val="22"/>
          <w:szCs w:val="20"/>
          <w:lang w:val="es-ES_tradnl"/>
        </w:rPr>
      </w:pPr>
      <w:r w:rsidRPr="00257663">
        <w:rPr>
          <w:rFonts w:ascii="Arial" w:eastAsia="Calibri" w:hAnsi="Arial" w:cs="Arial"/>
          <w:b/>
          <w:color w:val="000000" w:themeColor="text1"/>
          <w:sz w:val="22"/>
          <w:szCs w:val="20"/>
          <w:lang w:val="es-ES_tradnl"/>
        </w:rPr>
        <w:t>Escilda Elena González Puche</w:t>
      </w:r>
    </w:p>
    <w:p w14:paraId="1D19D664" w14:textId="77777777" w:rsidR="00D1044A" w:rsidRPr="00257663" w:rsidRDefault="00D1044A" w:rsidP="00D1044A">
      <w:pPr>
        <w:rPr>
          <w:rFonts w:ascii="Arial" w:eastAsia="Calibri" w:hAnsi="Arial" w:cs="Arial"/>
          <w:b/>
          <w:color w:val="000000" w:themeColor="text1"/>
          <w:sz w:val="22"/>
          <w:szCs w:val="20"/>
          <w:lang w:val="es-ES_tradnl"/>
        </w:rPr>
      </w:pPr>
      <w:r w:rsidRPr="00257663">
        <w:rPr>
          <w:rFonts w:ascii="Arial" w:eastAsia="Calibri" w:hAnsi="Arial" w:cs="Arial"/>
          <w:color w:val="000000" w:themeColor="text1"/>
          <w:sz w:val="22"/>
          <w:szCs w:val="20"/>
          <w:lang w:val="es-ES_tradnl"/>
        </w:rPr>
        <w:t>Ciudad</w:t>
      </w:r>
    </w:p>
    <w:p w14:paraId="0342712E" w14:textId="77777777" w:rsidR="00D1044A" w:rsidRPr="00257663" w:rsidRDefault="00D1044A" w:rsidP="00D1044A">
      <w:pPr>
        <w:jc w:val="center"/>
        <w:rPr>
          <w:rFonts w:ascii="Arial" w:eastAsia="Calibri" w:hAnsi="Arial" w:cs="Arial"/>
          <w:b/>
          <w:color w:val="000000" w:themeColor="text1"/>
          <w:sz w:val="22"/>
          <w:lang w:val="es-ES_tradnl"/>
        </w:rPr>
      </w:pPr>
    </w:p>
    <w:p w14:paraId="26FCA3B1" w14:textId="7380AE77" w:rsidR="00D1044A" w:rsidRPr="00257663" w:rsidRDefault="00D1044A" w:rsidP="00D1044A">
      <w:pPr>
        <w:jc w:val="center"/>
        <w:rPr>
          <w:rFonts w:ascii="Arial" w:eastAsia="Calibri" w:hAnsi="Arial" w:cs="Arial"/>
          <w:b/>
          <w:color w:val="000000" w:themeColor="text1"/>
          <w:sz w:val="22"/>
          <w:lang w:val="es-ES_tradnl"/>
        </w:rPr>
      </w:pPr>
      <w:r w:rsidRPr="00257663">
        <w:rPr>
          <w:rFonts w:ascii="Arial" w:eastAsia="Calibri" w:hAnsi="Arial" w:cs="Arial"/>
          <w:b/>
          <w:color w:val="000000" w:themeColor="text1"/>
          <w:sz w:val="22"/>
          <w:lang w:val="es-ES_tradnl"/>
        </w:rPr>
        <w:t xml:space="preserve">Concepto C ─ </w:t>
      </w:r>
      <w:r w:rsidR="00A37A74" w:rsidRPr="00257663">
        <w:rPr>
          <w:rFonts w:ascii="Arial" w:eastAsia="Calibri" w:hAnsi="Arial" w:cs="Arial"/>
          <w:b/>
          <w:color w:val="000000" w:themeColor="text1"/>
          <w:sz w:val="22"/>
          <w:lang w:val="es-ES_tradnl"/>
        </w:rPr>
        <w:t>221</w:t>
      </w:r>
      <w:r w:rsidRPr="00257663">
        <w:rPr>
          <w:rFonts w:ascii="Arial" w:eastAsia="Calibri" w:hAnsi="Arial" w:cs="Arial"/>
          <w:b/>
          <w:color w:val="000000" w:themeColor="text1"/>
          <w:sz w:val="22"/>
          <w:lang w:val="es-ES_tradnl"/>
        </w:rPr>
        <w:t xml:space="preserve"> de 2020</w:t>
      </w:r>
    </w:p>
    <w:p w14:paraId="452076B3" w14:textId="77777777" w:rsidR="00D1044A" w:rsidRPr="00257663" w:rsidRDefault="00D1044A" w:rsidP="00D1044A">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57663" w:rsidRPr="00257663" w14:paraId="27E96D21" w14:textId="77777777" w:rsidTr="00417F16">
        <w:tc>
          <w:tcPr>
            <w:tcW w:w="2689" w:type="dxa"/>
            <w:hideMark/>
          </w:tcPr>
          <w:p w14:paraId="097680C1" w14:textId="77777777" w:rsidR="00D1044A" w:rsidRPr="00257663" w:rsidRDefault="00D1044A" w:rsidP="00417F16">
            <w:pPr>
              <w:rPr>
                <w:rFonts w:ascii="Arial" w:eastAsia="Calibri" w:hAnsi="Arial" w:cs="Arial"/>
                <w:color w:val="000000" w:themeColor="text1"/>
                <w:sz w:val="22"/>
                <w:lang w:val="es-ES_tradnl"/>
              </w:rPr>
            </w:pPr>
            <w:r w:rsidRPr="00257663">
              <w:rPr>
                <w:rFonts w:ascii="Arial" w:eastAsia="Calibri" w:hAnsi="Arial" w:cs="Arial"/>
                <w:b/>
                <w:color w:val="000000" w:themeColor="text1"/>
                <w:sz w:val="22"/>
                <w:lang w:val="es-ES_tradnl"/>
              </w:rPr>
              <w:t>Temas:</w:t>
            </w:r>
            <w:r w:rsidRPr="00257663">
              <w:rPr>
                <w:rFonts w:ascii="Arial" w:eastAsia="Calibri" w:hAnsi="Arial" w:cs="Arial"/>
                <w:color w:val="000000" w:themeColor="text1"/>
                <w:sz w:val="22"/>
                <w:lang w:val="es-ES_tradnl"/>
              </w:rPr>
              <w:t xml:space="preserve">           </w:t>
            </w:r>
          </w:p>
          <w:p w14:paraId="223629C8" w14:textId="77777777" w:rsidR="00D1044A" w:rsidRPr="00257663" w:rsidRDefault="00D1044A" w:rsidP="00417F16">
            <w:pPr>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                           </w:t>
            </w:r>
          </w:p>
        </w:tc>
        <w:tc>
          <w:tcPr>
            <w:tcW w:w="6237" w:type="dxa"/>
            <w:hideMark/>
          </w:tcPr>
          <w:p w14:paraId="41B71690" w14:textId="7ED2D038" w:rsidR="00D1044A" w:rsidRPr="00257663" w:rsidRDefault="00A37A74" w:rsidP="00AC0527">
            <w:pPr>
              <w:jc w:val="both"/>
              <w:rPr>
                <w:rFonts w:ascii="Arial" w:eastAsia="Calibri" w:hAnsi="Arial" w:cs="Arial"/>
                <w:color w:val="000000" w:themeColor="text1"/>
                <w:sz w:val="22"/>
                <w:lang w:val="es-ES_tradnl"/>
              </w:rPr>
            </w:pPr>
            <w:r w:rsidRPr="00257663">
              <w:rPr>
                <w:rFonts w:ascii="Arial" w:hAnsi="Arial" w:cs="Arial"/>
                <w:color w:val="000000" w:themeColor="text1"/>
                <w:sz w:val="22"/>
                <w:lang w:val="es-ES_tradnl"/>
              </w:rPr>
              <w:t xml:space="preserve">LIQUIDACIÓN – Contrato estatal – Tipos – Oportunidad / POTESTAD SANCIONADORA – Contratación estatal – Límite temporal – </w:t>
            </w:r>
            <w:r w:rsidRPr="00257663">
              <w:rPr>
                <w:rFonts w:ascii="Arial" w:hAnsi="Arial" w:cs="Arial"/>
                <w:i/>
                <w:iCs/>
                <w:color w:val="000000" w:themeColor="text1"/>
                <w:sz w:val="22"/>
                <w:lang w:val="es-ES_tradnl"/>
              </w:rPr>
              <w:t>Ius puniendi</w:t>
            </w:r>
            <w:r w:rsidRPr="00257663">
              <w:rPr>
                <w:rFonts w:ascii="Arial" w:hAnsi="Arial" w:cs="Arial"/>
                <w:color w:val="000000" w:themeColor="text1"/>
                <w:sz w:val="22"/>
                <w:lang w:val="es-ES_tradnl"/>
              </w:rPr>
              <w:t xml:space="preserve"> / POTESTAD SANCIONADORA – Medio de control </w:t>
            </w:r>
            <w:r w:rsidR="00AC0527" w:rsidRPr="00257663">
              <w:rPr>
                <w:rFonts w:ascii="Arial" w:hAnsi="Arial" w:cs="Arial"/>
                <w:color w:val="000000" w:themeColor="text1"/>
                <w:sz w:val="22"/>
                <w:lang w:val="es-ES_tradnl"/>
              </w:rPr>
              <w:t>de controversias contractuales</w:t>
            </w:r>
            <w:r w:rsidR="00E04502" w:rsidRPr="00257663">
              <w:rPr>
                <w:rFonts w:ascii="Arial" w:hAnsi="Arial" w:cs="Arial"/>
                <w:color w:val="000000" w:themeColor="text1"/>
                <w:sz w:val="22"/>
                <w:lang w:val="es-ES_tradnl"/>
              </w:rPr>
              <w:t xml:space="preserve"> / POTESTAD SANCIONADORA – Controversias contractuales – Auto admisorio – No se pierde competencia</w:t>
            </w:r>
            <w:r w:rsidR="00AC0527" w:rsidRPr="00257663">
              <w:rPr>
                <w:rFonts w:ascii="Arial" w:hAnsi="Arial" w:cs="Arial"/>
                <w:color w:val="000000" w:themeColor="text1"/>
                <w:sz w:val="22"/>
                <w:lang w:val="es-ES_tradnl"/>
              </w:rPr>
              <w:t xml:space="preserve"> </w:t>
            </w:r>
          </w:p>
        </w:tc>
      </w:tr>
      <w:tr w:rsidR="00D1044A" w:rsidRPr="00257663" w14:paraId="1D3FE300" w14:textId="77777777" w:rsidTr="00417F16">
        <w:tc>
          <w:tcPr>
            <w:tcW w:w="2689" w:type="dxa"/>
          </w:tcPr>
          <w:p w14:paraId="410C4429" w14:textId="77777777" w:rsidR="00D1044A" w:rsidRPr="00257663" w:rsidRDefault="00D1044A" w:rsidP="00417F16">
            <w:pPr>
              <w:rPr>
                <w:rFonts w:ascii="Arial" w:eastAsia="Calibri" w:hAnsi="Arial" w:cs="Arial"/>
                <w:b/>
                <w:color w:val="000000" w:themeColor="text1"/>
                <w:sz w:val="22"/>
                <w:lang w:val="es-ES_tradnl"/>
              </w:rPr>
            </w:pPr>
            <w:r w:rsidRPr="00257663">
              <w:rPr>
                <w:rFonts w:ascii="Arial" w:eastAsia="Calibri" w:hAnsi="Arial" w:cs="Arial"/>
                <w:b/>
                <w:color w:val="000000" w:themeColor="text1"/>
                <w:sz w:val="22"/>
                <w:lang w:val="es-ES_tradnl"/>
              </w:rPr>
              <w:t>Radicación:</w:t>
            </w:r>
            <w:r w:rsidRPr="00257663">
              <w:rPr>
                <w:rFonts w:ascii="Arial" w:eastAsia="Calibri" w:hAnsi="Arial" w:cs="Arial"/>
                <w:color w:val="000000" w:themeColor="text1"/>
                <w:sz w:val="22"/>
                <w:lang w:val="es-ES_tradnl"/>
              </w:rPr>
              <w:t xml:space="preserve">                              </w:t>
            </w:r>
          </w:p>
        </w:tc>
        <w:tc>
          <w:tcPr>
            <w:tcW w:w="6237" w:type="dxa"/>
          </w:tcPr>
          <w:p w14:paraId="1C0A2B41" w14:textId="4BF05412" w:rsidR="00171E76" w:rsidRPr="00257663" w:rsidRDefault="00D1044A" w:rsidP="00171E76">
            <w:pPr>
              <w:widowControl w:val="0"/>
              <w:autoSpaceDE w:val="0"/>
              <w:autoSpaceDN w:val="0"/>
              <w:adjustRightInd w:val="0"/>
              <w:spacing w:after="240" w:line="300" w:lineRule="atLeast"/>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Respuesta a consulta # </w:t>
            </w:r>
            <w:r w:rsidR="001D0E15" w:rsidRPr="00257663">
              <w:rPr>
                <w:rFonts w:ascii="Arial" w:eastAsia="Calibri" w:hAnsi="Arial" w:cs="Arial"/>
                <w:color w:val="000000" w:themeColor="text1"/>
                <w:sz w:val="22"/>
                <w:lang w:val="es-ES_tradnl"/>
              </w:rPr>
              <w:t>4202013000001593</w:t>
            </w:r>
          </w:p>
          <w:p w14:paraId="0E9FA314" w14:textId="13AAD716" w:rsidR="00D1044A" w:rsidRPr="00257663" w:rsidRDefault="00D1044A" w:rsidP="00417F16">
            <w:pPr>
              <w:jc w:val="both"/>
              <w:rPr>
                <w:rFonts w:ascii="Arial" w:eastAsia="Calibri" w:hAnsi="Arial" w:cs="Arial"/>
                <w:color w:val="000000" w:themeColor="text1"/>
                <w:sz w:val="22"/>
                <w:lang w:val="es-ES_tradnl"/>
              </w:rPr>
            </w:pPr>
          </w:p>
        </w:tc>
      </w:tr>
    </w:tbl>
    <w:p w14:paraId="3DCF0A10" w14:textId="14C02C8D" w:rsidR="00D1044A" w:rsidRPr="00257663" w:rsidRDefault="00D1044A" w:rsidP="00D1044A">
      <w:pPr>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Estimad</w:t>
      </w:r>
      <w:r w:rsidR="00375979" w:rsidRPr="00257663">
        <w:rPr>
          <w:rFonts w:ascii="Arial" w:eastAsia="Calibri" w:hAnsi="Arial" w:cs="Arial"/>
          <w:color w:val="000000" w:themeColor="text1"/>
          <w:sz w:val="22"/>
          <w:lang w:val="es-ES_tradnl"/>
        </w:rPr>
        <w:t>a</w:t>
      </w:r>
      <w:r w:rsidRPr="00257663">
        <w:rPr>
          <w:rFonts w:ascii="Arial" w:eastAsia="Calibri" w:hAnsi="Arial" w:cs="Arial"/>
          <w:color w:val="000000" w:themeColor="text1"/>
          <w:sz w:val="22"/>
          <w:lang w:val="es-ES_tradnl"/>
        </w:rPr>
        <w:t xml:space="preserve"> señor</w:t>
      </w:r>
      <w:r w:rsidR="00375979" w:rsidRPr="00257663">
        <w:rPr>
          <w:rFonts w:ascii="Arial" w:eastAsia="Calibri" w:hAnsi="Arial" w:cs="Arial"/>
          <w:color w:val="000000" w:themeColor="text1"/>
          <w:sz w:val="22"/>
          <w:lang w:val="es-ES_tradnl"/>
        </w:rPr>
        <w:t>a</w:t>
      </w:r>
      <w:r w:rsidRPr="00257663">
        <w:rPr>
          <w:rFonts w:ascii="Arial" w:eastAsia="Calibri" w:hAnsi="Arial" w:cs="Arial"/>
          <w:color w:val="000000" w:themeColor="text1"/>
          <w:sz w:val="22"/>
          <w:lang w:val="es-ES_tradnl"/>
        </w:rPr>
        <w:t xml:space="preserve"> </w:t>
      </w:r>
      <w:r w:rsidR="00375979" w:rsidRPr="00257663">
        <w:rPr>
          <w:rFonts w:ascii="Arial" w:eastAsia="Calibri" w:hAnsi="Arial" w:cs="Arial"/>
          <w:color w:val="000000" w:themeColor="text1"/>
          <w:sz w:val="22"/>
          <w:lang w:val="es-ES_tradnl"/>
        </w:rPr>
        <w:t>González</w:t>
      </w:r>
      <w:r w:rsidRPr="00257663">
        <w:rPr>
          <w:rFonts w:ascii="Arial" w:eastAsia="Calibri" w:hAnsi="Arial" w:cs="Arial"/>
          <w:color w:val="000000" w:themeColor="text1"/>
          <w:sz w:val="22"/>
          <w:lang w:val="es-ES_tradnl"/>
        </w:rPr>
        <w:t>,</w:t>
      </w:r>
    </w:p>
    <w:p w14:paraId="4AC1DD9B" w14:textId="77777777" w:rsidR="00D1044A" w:rsidRPr="00257663" w:rsidRDefault="00D1044A" w:rsidP="00D1044A">
      <w:pPr>
        <w:rPr>
          <w:rFonts w:ascii="Arial" w:eastAsia="Calibri" w:hAnsi="Arial" w:cs="Arial"/>
          <w:color w:val="000000" w:themeColor="text1"/>
          <w:sz w:val="22"/>
          <w:lang w:val="es-ES_tradnl"/>
        </w:rPr>
      </w:pPr>
    </w:p>
    <w:p w14:paraId="0A5F5C54" w14:textId="20DC6A24" w:rsidR="00D1044A" w:rsidRPr="00257663" w:rsidRDefault="00D1044A" w:rsidP="00D1044A">
      <w:pPr>
        <w:spacing w:line="276" w:lineRule="auto"/>
        <w:ind w:right="4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La Agencia Nacional de Contratación Pública ―</w:t>
      </w:r>
      <w:r w:rsidR="00D16FA8" w:rsidRPr="00257663">
        <w:rPr>
          <w:rFonts w:ascii="Arial" w:eastAsia="Calibri" w:hAnsi="Arial" w:cs="Arial"/>
          <w:color w:val="000000" w:themeColor="text1"/>
          <w:sz w:val="22"/>
          <w:lang w:val="es-ES_tradnl"/>
        </w:rPr>
        <w:t xml:space="preserve"> </w:t>
      </w:r>
      <w:r w:rsidRPr="00257663">
        <w:rPr>
          <w:rFonts w:ascii="Arial" w:eastAsia="Calibri" w:hAnsi="Arial" w:cs="Arial"/>
          <w:color w:val="000000" w:themeColor="text1"/>
          <w:sz w:val="22"/>
          <w:lang w:val="es-ES_tradnl"/>
        </w:rPr>
        <w:t>Colombia Compra Eficiente</w:t>
      </w:r>
      <w:r w:rsidR="00D16FA8" w:rsidRPr="00257663">
        <w:rPr>
          <w:rFonts w:ascii="Arial" w:eastAsia="Calibri" w:hAnsi="Arial" w:cs="Arial"/>
          <w:color w:val="000000" w:themeColor="text1"/>
          <w:sz w:val="22"/>
          <w:lang w:val="es-ES_tradnl"/>
        </w:rPr>
        <w:t xml:space="preserve"> </w:t>
      </w:r>
      <w:r w:rsidRPr="00257663">
        <w:rPr>
          <w:rFonts w:ascii="Arial" w:eastAsia="Calibri" w:hAnsi="Arial" w:cs="Arial"/>
          <w:color w:val="000000" w:themeColor="text1"/>
          <w:sz w:val="22"/>
          <w:lang w:val="es-ES_tradnl"/>
        </w:rPr>
        <w:t xml:space="preserve">responde su consulta del </w:t>
      </w:r>
      <w:r w:rsidR="004C1A3C" w:rsidRPr="00257663">
        <w:rPr>
          <w:rFonts w:ascii="Arial" w:eastAsia="Calibri" w:hAnsi="Arial" w:cs="Arial"/>
          <w:color w:val="000000" w:themeColor="text1"/>
          <w:sz w:val="22"/>
          <w:lang w:val="es-ES_tradnl"/>
        </w:rPr>
        <w:t>3</w:t>
      </w:r>
      <w:r w:rsidRPr="00257663">
        <w:rPr>
          <w:rFonts w:ascii="Arial" w:eastAsia="Calibri" w:hAnsi="Arial" w:cs="Arial"/>
          <w:color w:val="000000" w:themeColor="text1"/>
          <w:sz w:val="22"/>
          <w:lang w:val="es-ES_tradnl"/>
        </w:rPr>
        <w:t xml:space="preserve"> de </w:t>
      </w:r>
      <w:r w:rsidR="004C1A3C" w:rsidRPr="00257663">
        <w:rPr>
          <w:rFonts w:ascii="Arial" w:eastAsia="Calibri" w:hAnsi="Arial" w:cs="Arial"/>
          <w:color w:val="000000" w:themeColor="text1"/>
          <w:sz w:val="22"/>
          <w:lang w:val="es-ES_tradnl"/>
        </w:rPr>
        <w:t>marzo</w:t>
      </w:r>
      <w:r w:rsidRPr="00257663">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 </w:t>
      </w:r>
    </w:p>
    <w:p w14:paraId="3F99F54D" w14:textId="77777777" w:rsidR="006C1C9E" w:rsidRPr="00257663" w:rsidRDefault="006C1C9E" w:rsidP="00F23E3A">
      <w:pPr>
        <w:spacing w:line="276" w:lineRule="auto"/>
        <w:jc w:val="both"/>
        <w:rPr>
          <w:rFonts w:ascii="Arial" w:eastAsia="Calibri" w:hAnsi="Arial" w:cs="Arial"/>
          <w:color w:val="000000" w:themeColor="text1"/>
          <w:sz w:val="22"/>
          <w:lang w:val="es-ES_tradnl"/>
        </w:rPr>
      </w:pPr>
    </w:p>
    <w:p w14:paraId="737E2623" w14:textId="77777777" w:rsidR="00A37FB6" w:rsidRPr="00257663"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257663">
        <w:rPr>
          <w:rFonts w:ascii="Arial" w:eastAsia="Calibri" w:hAnsi="Arial" w:cs="Arial"/>
          <w:b/>
          <w:color w:val="000000" w:themeColor="text1"/>
          <w:sz w:val="22"/>
          <w:lang w:val="es-ES_tradnl"/>
        </w:rPr>
        <w:t xml:space="preserve">Problemas planteados </w:t>
      </w:r>
    </w:p>
    <w:p w14:paraId="498A026D" w14:textId="77777777" w:rsidR="00A37FB6" w:rsidRPr="00257663"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6F7E2C10" w14:textId="566D666F" w:rsidR="00FC05B7" w:rsidRPr="00257663" w:rsidRDefault="00A37FB6" w:rsidP="006B7FD3">
      <w:pPr>
        <w:tabs>
          <w:tab w:val="left" w:pos="426"/>
        </w:tabs>
        <w:spacing w:line="276" w:lineRule="auto"/>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Usted realiza la siguiente</w:t>
      </w:r>
      <w:r w:rsidR="008A43A6" w:rsidRPr="00257663">
        <w:rPr>
          <w:rFonts w:ascii="Arial" w:eastAsia="Calibri" w:hAnsi="Arial" w:cs="Arial"/>
          <w:color w:val="000000" w:themeColor="text1"/>
          <w:sz w:val="22"/>
          <w:lang w:val="es-ES_tradnl"/>
        </w:rPr>
        <w:t xml:space="preserve"> consulta</w:t>
      </w:r>
      <w:r w:rsidRPr="00257663">
        <w:rPr>
          <w:rFonts w:ascii="Arial" w:eastAsia="Calibri" w:hAnsi="Arial" w:cs="Arial"/>
          <w:color w:val="000000" w:themeColor="text1"/>
          <w:sz w:val="22"/>
          <w:lang w:val="es-ES_tradnl"/>
        </w:rPr>
        <w:t xml:space="preserve">: </w:t>
      </w:r>
    </w:p>
    <w:p w14:paraId="124F9D4F" w14:textId="77777777" w:rsidR="00FC05B7" w:rsidRPr="00257663" w:rsidRDefault="00FC05B7" w:rsidP="006B7FD3">
      <w:pPr>
        <w:tabs>
          <w:tab w:val="left" w:pos="426"/>
        </w:tabs>
        <w:spacing w:line="276" w:lineRule="auto"/>
        <w:jc w:val="both"/>
        <w:rPr>
          <w:rFonts w:ascii="Arial" w:eastAsia="Calibri" w:hAnsi="Arial" w:cs="Arial"/>
          <w:color w:val="000000" w:themeColor="text1"/>
          <w:sz w:val="22"/>
          <w:lang w:val="es-ES_tradnl"/>
        </w:rPr>
      </w:pPr>
    </w:p>
    <w:p w14:paraId="53A40D51" w14:textId="1352956D" w:rsidR="00FC05B7" w:rsidRPr="00257663" w:rsidRDefault="008A43A6" w:rsidP="00FC05B7">
      <w:pPr>
        <w:tabs>
          <w:tab w:val="left" w:pos="426"/>
        </w:tabs>
        <w:ind w:left="709" w:right="709"/>
        <w:jc w:val="both"/>
        <w:rPr>
          <w:rFonts w:ascii="Arial" w:eastAsia="Calibri" w:hAnsi="Arial" w:cs="Arial"/>
          <w:color w:val="000000" w:themeColor="text1"/>
          <w:sz w:val="21"/>
          <w:szCs w:val="21"/>
          <w:lang w:val="es-ES_tradnl"/>
        </w:rPr>
      </w:pPr>
      <w:r w:rsidRPr="00257663">
        <w:rPr>
          <w:rFonts w:ascii="Arial" w:eastAsia="Calibri" w:hAnsi="Arial" w:cs="Arial"/>
          <w:color w:val="000000" w:themeColor="text1"/>
          <w:sz w:val="21"/>
          <w:szCs w:val="21"/>
          <w:lang w:val="es-ES_tradnl"/>
        </w:rPr>
        <w:t>En lo que respecta al límite temporal para ejercer el ius puniendi del Estado, por favor precisar si una entidad estatal pierde competencia para sancionar contractualmente a un contratista, en el marco de un contrato de obra pública</w:t>
      </w:r>
      <w:r w:rsidR="005D5F99" w:rsidRPr="00257663">
        <w:rPr>
          <w:rFonts w:ascii="Arial" w:eastAsia="Calibri" w:hAnsi="Arial" w:cs="Arial"/>
          <w:color w:val="000000" w:themeColor="text1"/>
          <w:sz w:val="21"/>
          <w:szCs w:val="21"/>
          <w:lang w:val="es-ES_tradnl"/>
        </w:rPr>
        <w:t xml:space="preserve"> que se encuentra terminado, cuando éste último ha promovido contra aquella demanda de controversias contractuales, con pretensión de liquidación y el auto admisorio de la misma le ha sido notificado a la referida entidad demandada</w:t>
      </w:r>
      <w:r w:rsidR="00FC05B7" w:rsidRPr="00257663">
        <w:rPr>
          <w:rFonts w:ascii="Arial" w:eastAsia="Calibri" w:hAnsi="Arial" w:cs="Arial"/>
          <w:color w:val="000000" w:themeColor="text1"/>
          <w:sz w:val="21"/>
          <w:szCs w:val="21"/>
          <w:lang w:val="es-ES_tradnl"/>
        </w:rPr>
        <w:t>.</w:t>
      </w:r>
    </w:p>
    <w:p w14:paraId="1425BCEE" w14:textId="77777777" w:rsidR="00FC05B7" w:rsidRPr="00257663" w:rsidRDefault="00FC05B7" w:rsidP="00FC05B7">
      <w:pPr>
        <w:ind w:left="709" w:right="709"/>
        <w:jc w:val="both"/>
        <w:rPr>
          <w:rFonts w:ascii="Arial" w:eastAsia="Calibri" w:hAnsi="Arial" w:cs="Arial"/>
          <w:color w:val="000000" w:themeColor="text1"/>
          <w:sz w:val="21"/>
          <w:szCs w:val="21"/>
          <w:lang w:val="es-ES_tradnl"/>
        </w:rPr>
      </w:pPr>
    </w:p>
    <w:p w14:paraId="35650507" w14:textId="2BECC9A3" w:rsidR="00FC05B7" w:rsidRPr="00257663" w:rsidRDefault="00FC05B7" w:rsidP="00FC05B7">
      <w:pPr>
        <w:ind w:left="709" w:right="709"/>
        <w:jc w:val="both"/>
        <w:rPr>
          <w:rFonts w:ascii="Arial" w:eastAsia="Calibri" w:hAnsi="Arial" w:cs="Arial"/>
          <w:color w:val="000000" w:themeColor="text1"/>
          <w:sz w:val="21"/>
          <w:szCs w:val="21"/>
          <w:lang w:val="es-ES_tradnl"/>
        </w:rPr>
      </w:pPr>
      <w:r w:rsidRPr="00257663">
        <w:rPr>
          <w:rFonts w:ascii="Arial" w:eastAsia="Calibri" w:hAnsi="Arial" w:cs="Arial"/>
          <w:color w:val="000000" w:themeColor="text1"/>
          <w:sz w:val="21"/>
          <w:szCs w:val="21"/>
          <w:lang w:val="es-ES_tradnl"/>
        </w:rPr>
        <w:t xml:space="preserve">Lo </w:t>
      </w:r>
      <w:r w:rsidRPr="00257663">
        <w:rPr>
          <w:rFonts w:ascii="Arial" w:hAnsi="Arial" w:cs="Arial"/>
          <w:color w:val="000000" w:themeColor="text1"/>
          <w:sz w:val="21"/>
          <w:szCs w:val="21"/>
          <w:lang w:val="es-ES_tradnl"/>
        </w:rPr>
        <w:t>anterior, bajo los supuestos</w:t>
      </w:r>
      <w:r w:rsidR="00ED6B6C" w:rsidRPr="00257663">
        <w:rPr>
          <w:rFonts w:ascii="Arial" w:hAnsi="Arial" w:cs="Arial"/>
          <w:color w:val="000000" w:themeColor="text1"/>
          <w:sz w:val="21"/>
          <w:szCs w:val="21"/>
          <w:lang w:val="es-ES_tradnl"/>
        </w:rPr>
        <w:t xml:space="preserve"> de que al proferirse auto admisorio de la demanda: (i) se encuentran vencidos los plazos contractuales –de haberse pactado un plazo para la liquidación de mutuo acuerdo distinto al legal–</w:t>
      </w:r>
      <w:r w:rsidR="00021F27" w:rsidRPr="00257663">
        <w:rPr>
          <w:rFonts w:ascii="Arial" w:hAnsi="Arial" w:cs="Arial"/>
          <w:color w:val="000000" w:themeColor="text1"/>
          <w:sz w:val="21"/>
          <w:szCs w:val="21"/>
          <w:lang w:val="es-ES_tradnl"/>
        </w:rPr>
        <w:t xml:space="preserve"> y/o legales para efectuar la liquidación del contrato estatal de mutuo acuerdo y unilateralmente y (</w:t>
      </w:r>
      <w:proofErr w:type="spellStart"/>
      <w:r w:rsidR="00021F27" w:rsidRPr="00257663">
        <w:rPr>
          <w:rFonts w:ascii="Arial" w:hAnsi="Arial" w:cs="Arial"/>
          <w:color w:val="000000" w:themeColor="text1"/>
          <w:sz w:val="21"/>
          <w:szCs w:val="21"/>
          <w:lang w:val="es-ES_tradnl"/>
        </w:rPr>
        <w:t>ii</w:t>
      </w:r>
      <w:proofErr w:type="spellEnd"/>
      <w:r w:rsidR="00021F27" w:rsidRPr="00257663">
        <w:rPr>
          <w:rFonts w:ascii="Arial" w:hAnsi="Arial" w:cs="Arial"/>
          <w:color w:val="000000" w:themeColor="text1"/>
          <w:sz w:val="21"/>
          <w:szCs w:val="21"/>
          <w:lang w:val="es-ES_tradnl"/>
        </w:rPr>
        <w:t>) se encuentra vigente el término de caducidad para interponer demandas de controversias contractuales.</w:t>
      </w:r>
    </w:p>
    <w:p w14:paraId="6A982790" w14:textId="77777777" w:rsidR="00A37FB6" w:rsidRPr="00257663" w:rsidRDefault="00A37FB6" w:rsidP="00F23E3A">
      <w:pPr>
        <w:tabs>
          <w:tab w:val="left" w:pos="426"/>
        </w:tabs>
        <w:spacing w:line="276" w:lineRule="auto"/>
        <w:jc w:val="both"/>
        <w:rPr>
          <w:rFonts w:ascii="Arial" w:eastAsia="Calibri" w:hAnsi="Arial" w:cs="Arial"/>
          <w:color w:val="000000" w:themeColor="text1"/>
          <w:sz w:val="22"/>
          <w:lang w:val="es-ES_tradnl"/>
        </w:rPr>
      </w:pPr>
    </w:p>
    <w:p w14:paraId="6A32A1B1" w14:textId="77777777" w:rsidR="00A37FB6" w:rsidRPr="00257663" w:rsidRDefault="00A37FB6" w:rsidP="00F23E3A">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ES_tradnl"/>
        </w:rPr>
      </w:pPr>
      <w:r w:rsidRPr="00257663">
        <w:rPr>
          <w:rFonts w:ascii="Arial" w:eastAsia="Calibri" w:hAnsi="Arial" w:cs="Arial"/>
          <w:b/>
          <w:color w:val="000000" w:themeColor="text1"/>
          <w:sz w:val="22"/>
          <w:lang w:val="es-ES_tradnl"/>
        </w:rPr>
        <w:t>Consideraciones</w:t>
      </w:r>
    </w:p>
    <w:bookmarkEnd w:id="0"/>
    <w:bookmarkEnd w:id="1"/>
    <w:p w14:paraId="5D8BAB86" w14:textId="77777777" w:rsidR="00D94962" w:rsidRPr="00257663" w:rsidRDefault="00D94962" w:rsidP="00F23E3A">
      <w:pPr>
        <w:spacing w:line="276" w:lineRule="auto"/>
        <w:jc w:val="both"/>
        <w:rPr>
          <w:rFonts w:ascii="Arial" w:hAnsi="Arial" w:cs="Arial"/>
          <w:color w:val="000000" w:themeColor="text1"/>
          <w:sz w:val="22"/>
          <w:lang w:val="es-ES_tradnl"/>
        </w:rPr>
      </w:pPr>
    </w:p>
    <w:p w14:paraId="4A688549" w14:textId="77777777" w:rsidR="000F7024" w:rsidRPr="00257663" w:rsidRDefault="00C707CB" w:rsidP="00021F27">
      <w:pPr>
        <w:spacing w:line="276" w:lineRule="auto"/>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Para desarrollar el problema planteado, </w:t>
      </w:r>
      <w:r w:rsidR="005B642F" w:rsidRPr="00257663">
        <w:rPr>
          <w:rFonts w:ascii="Arial" w:eastAsia="Calibri" w:hAnsi="Arial" w:cs="Arial"/>
          <w:color w:val="000000" w:themeColor="text1"/>
          <w:sz w:val="22"/>
          <w:lang w:val="es-ES_tradnl"/>
        </w:rPr>
        <w:t>se desarrollarán los siguientes temas:</w:t>
      </w:r>
      <w:r w:rsidRPr="00257663">
        <w:rPr>
          <w:rFonts w:ascii="Arial" w:eastAsia="Calibri" w:hAnsi="Arial" w:cs="Arial"/>
          <w:color w:val="000000" w:themeColor="text1"/>
          <w:sz w:val="22"/>
          <w:lang w:val="es-ES_tradnl"/>
        </w:rPr>
        <w:t xml:space="preserve"> </w:t>
      </w:r>
      <w:r w:rsidR="005B642F" w:rsidRPr="00257663">
        <w:rPr>
          <w:rFonts w:ascii="Arial" w:eastAsia="Calibri" w:hAnsi="Arial" w:cs="Arial"/>
          <w:color w:val="000000" w:themeColor="text1"/>
          <w:sz w:val="22"/>
          <w:lang w:val="es-ES_tradnl"/>
        </w:rPr>
        <w:t>i)</w:t>
      </w:r>
      <w:r w:rsidR="00F5765A" w:rsidRPr="00257663">
        <w:rPr>
          <w:rFonts w:ascii="Arial" w:eastAsia="Calibri" w:hAnsi="Arial" w:cs="Arial"/>
          <w:color w:val="000000" w:themeColor="text1"/>
          <w:sz w:val="22"/>
          <w:lang w:val="es-ES_tradnl"/>
        </w:rPr>
        <w:t xml:space="preserve"> liquidación del contrato estatal</w:t>
      </w:r>
      <w:r w:rsidR="0027482B" w:rsidRPr="00257663">
        <w:rPr>
          <w:rFonts w:ascii="Arial" w:eastAsia="Calibri" w:hAnsi="Arial" w:cs="Arial"/>
          <w:color w:val="000000" w:themeColor="text1"/>
          <w:sz w:val="22"/>
          <w:lang w:val="es-ES_tradnl"/>
        </w:rPr>
        <w:t xml:space="preserve">, </w:t>
      </w:r>
      <w:proofErr w:type="spellStart"/>
      <w:r w:rsidR="0027482B" w:rsidRPr="00257663">
        <w:rPr>
          <w:rFonts w:ascii="Arial" w:eastAsia="Calibri" w:hAnsi="Arial" w:cs="Arial"/>
          <w:color w:val="000000" w:themeColor="text1"/>
          <w:sz w:val="22"/>
          <w:lang w:val="es-ES_tradnl"/>
        </w:rPr>
        <w:t>ii</w:t>
      </w:r>
      <w:proofErr w:type="spellEnd"/>
      <w:r w:rsidR="0027482B" w:rsidRPr="00257663">
        <w:rPr>
          <w:rFonts w:ascii="Arial" w:eastAsia="Calibri" w:hAnsi="Arial" w:cs="Arial"/>
          <w:color w:val="000000" w:themeColor="text1"/>
          <w:sz w:val="22"/>
          <w:lang w:val="es-ES_tradnl"/>
        </w:rPr>
        <w:t xml:space="preserve">) Medio de control de controversias contractuales y </w:t>
      </w:r>
      <w:proofErr w:type="spellStart"/>
      <w:r w:rsidR="00F5765A" w:rsidRPr="00257663">
        <w:rPr>
          <w:rFonts w:ascii="Arial" w:eastAsia="Calibri" w:hAnsi="Arial" w:cs="Arial"/>
          <w:color w:val="000000" w:themeColor="text1"/>
          <w:sz w:val="22"/>
          <w:lang w:val="es-ES_tradnl"/>
        </w:rPr>
        <w:t>ii</w:t>
      </w:r>
      <w:r w:rsidR="0027482B" w:rsidRPr="00257663">
        <w:rPr>
          <w:rFonts w:ascii="Arial" w:eastAsia="Calibri" w:hAnsi="Arial" w:cs="Arial"/>
          <w:color w:val="000000" w:themeColor="text1"/>
          <w:sz w:val="22"/>
          <w:lang w:val="es-ES_tradnl"/>
        </w:rPr>
        <w:t>i</w:t>
      </w:r>
      <w:proofErr w:type="spellEnd"/>
      <w:r w:rsidR="00F5765A" w:rsidRPr="00257663">
        <w:rPr>
          <w:rFonts w:ascii="Arial" w:eastAsia="Calibri" w:hAnsi="Arial" w:cs="Arial"/>
          <w:color w:val="000000" w:themeColor="text1"/>
          <w:sz w:val="22"/>
          <w:lang w:val="es-ES_tradnl"/>
        </w:rPr>
        <w:t xml:space="preserve">) límite temporal para el ejercicio del </w:t>
      </w:r>
      <w:r w:rsidR="00F5765A" w:rsidRPr="00257663">
        <w:rPr>
          <w:rFonts w:ascii="Arial" w:eastAsia="Calibri" w:hAnsi="Arial" w:cs="Arial"/>
          <w:i/>
          <w:iCs/>
          <w:color w:val="000000" w:themeColor="text1"/>
          <w:sz w:val="22"/>
          <w:lang w:val="es-ES_tradnl"/>
        </w:rPr>
        <w:t>ius puniendi</w:t>
      </w:r>
      <w:r w:rsidR="00F5765A" w:rsidRPr="00257663">
        <w:rPr>
          <w:rFonts w:ascii="Arial" w:eastAsia="Calibri" w:hAnsi="Arial" w:cs="Arial"/>
          <w:color w:val="000000" w:themeColor="text1"/>
          <w:sz w:val="22"/>
          <w:lang w:val="es-ES_tradnl"/>
        </w:rPr>
        <w:t xml:space="preserve"> por parte de las entidades estatales en materia contractual</w:t>
      </w:r>
      <w:r w:rsidR="0027482B" w:rsidRPr="00257663">
        <w:rPr>
          <w:rFonts w:ascii="Arial" w:eastAsia="Calibri" w:hAnsi="Arial" w:cs="Arial"/>
          <w:color w:val="000000" w:themeColor="text1"/>
          <w:sz w:val="22"/>
          <w:lang w:val="es-ES_tradnl"/>
        </w:rPr>
        <w:t>.</w:t>
      </w:r>
    </w:p>
    <w:p w14:paraId="47C594D0" w14:textId="40FD245B" w:rsidR="001974AB" w:rsidRPr="00257663" w:rsidRDefault="002C73C9" w:rsidP="000F7024">
      <w:pPr>
        <w:spacing w:before="120" w:line="276" w:lineRule="auto"/>
        <w:ind w:firstLine="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Se reiterarán las ideas planteadas en el concepto emitido en respuesta a la consulta con radicado No. 4201911000005276 del 5 de agosto de 2019.</w:t>
      </w:r>
    </w:p>
    <w:p w14:paraId="31B5F013" w14:textId="168B0AFE" w:rsidR="00CC7738" w:rsidRPr="00257663" w:rsidRDefault="00CC7738"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6F3161C7" w14:textId="19D8553C" w:rsidR="0020782B" w:rsidRPr="00257663" w:rsidRDefault="0020782B" w:rsidP="00CC7738">
      <w:pPr>
        <w:pStyle w:val="Prrafodelista"/>
        <w:tabs>
          <w:tab w:val="left" w:pos="284"/>
        </w:tabs>
        <w:spacing w:line="276" w:lineRule="auto"/>
        <w:ind w:left="0"/>
        <w:jc w:val="both"/>
        <w:rPr>
          <w:rFonts w:ascii="Arial" w:hAnsi="Arial" w:cs="Arial"/>
          <w:b/>
          <w:color w:val="000000" w:themeColor="text1"/>
          <w:sz w:val="22"/>
          <w:lang w:val="es-ES_tradnl"/>
        </w:rPr>
      </w:pPr>
      <w:r w:rsidRPr="00257663">
        <w:rPr>
          <w:rFonts w:ascii="Arial" w:hAnsi="Arial" w:cs="Arial"/>
          <w:b/>
          <w:color w:val="000000" w:themeColor="text1"/>
          <w:sz w:val="22"/>
          <w:lang w:val="es-ES_tradnl"/>
        </w:rPr>
        <w:t>2.1. Liquidación del contrato estatal</w:t>
      </w:r>
    </w:p>
    <w:p w14:paraId="1B4AA42E" w14:textId="30E18C50" w:rsidR="0020782B" w:rsidRPr="00257663" w:rsidRDefault="0020782B"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50D35808" w14:textId="1294A863" w:rsidR="00BF19CF" w:rsidRPr="00257663" w:rsidRDefault="0049150B" w:rsidP="000F7024">
      <w:pPr>
        <w:spacing w:line="276" w:lineRule="auto"/>
        <w:jc w:val="both"/>
        <w:rPr>
          <w:rFonts w:ascii="Arial" w:hAnsi="Arial" w:cs="Arial"/>
          <w:color w:val="000000" w:themeColor="text1"/>
          <w:sz w:val="22"/>
          <w:lang w:val="es-ES_tradnl"/>
        </w:rPr>
      </w:pPr>
      <w:r w:rsidRPr="00257663">
        <w:rPr>
          <w:rFonts w:ascii="Arial" w:hAnsi="Arial" w:cs="Arial"/>
          <w:color w:val="000000" w:themeColor="text1"/>
          <w:sz w:val="22"/>
          <w:lang w:val="es-ES_tradnl"/>
        </w:rPr>
        <w:t xml:space="preserve">La Agencia Nacional de Contratación Pública –Colombia Compra Eficiente se </w:t>
      </w:r>
      <w:r w:rsidR="005D2998" w:rsidRPr="00257663">
        <w:rPr>
          <w:rFonts w:ascii="Arial" w:hAnsi="Arial" w:cs="Arial"/>
          <w:color w:val="000000" w:themeColor="text1"/>
          <w:sz w:val="22"/>
          <w:lang w:val="es-ES_tradnl"/>
        </w:rPr>
        <w:t>pronunció</w:t>
      </w:r>
      <w:r w:rsidR="007C59E4" w:rsidRPr="00257663">
        <w:rPr>
          <w:rFonts w:ascii="Arial" w:hAnsi="Arial" w:cs="Arial"/>
          <w:color w:val="000000" w:themeColor="text1"/>
          <w:sz w:val="22"/>
          <w:lang w:val="es-ES_tradnl"/>
        </w:rPr>
        <w:t xml:space="preserve"> acerca del concepto y de las modalidades de la liquidación del contrato estatal</w:t>
      </w:r>
      <w:r w:rsidR="008F30B6" w:rsidRPr="00257663">
        <w:rPr>
          <w:rFonts w:ascii="Arial" w:hAnsi="Arial" w:cs="Arial"/>
          <w:color w:val="000000" w:themeColor="text1"/>
          <w:sz w:val="22"/>
          <w:lang w:val="es-ES_tradnl"/>
        </w:rPr>
        <w:t xml:space="preserve"> en respuesta a la consulta con radicado </w:t>
      </w:r>
      <w:r w:rsidR="008F30B6" w:rsidRPr="00257663">
        <w:rPr>
          <w:rFonts w:ascii="Arial" w:eastAsia="Calibri" w:hAnsi="Arial" w:cs="Arial"/>
          <w:color w:val="000000" w:themeColor="text1"/>
          <w:sz w:val="22"/>
          <w:lang w:val="es-ES_tradnl"/>
        </w:rPr>
        <w:t>4202013000000460 del 22 de enero de 2020</w:t>
      </w:r>
      <w:r w:rsidR="005F1073" w:rsidRPr="00257663">
        <w:rPr>
          <w:rFonts w:ascii="Arial" w:eastAsia="Calibri" w:hAnsi="Arial" w:cs="Arial"/>
          <w:color w:val="000000" w:themeColor="text1"/>
          <w:sz w:val="22"/>
          <w:lang w:val="es-ES_tradnl"/>
        </w:rPr>
        <w:t>,</w:t>
      </w:r>
      <w:r w:rsidR="00AC666A" w:rsidRPr="00257663">
        <w:rPr>
          <w:rFonts w:ascii="Arial" w:eastAsia="Calibri" w:hAnsi="Arial" w:cs="Arial"/>
          <w:color w:val="000000" w:themeColor="text1"/>
          <w:sz w:val="22"/>
          <w:lang w:val="es-ES_tradnl"/>
        </w:rPr>
        <w:t xml:space="preserve"> </w:t>
      </w:r>
      <w:r w:rsidR="005F1073" w:rsidRPr="00257663">
        <w:rPr>
          <w:rFonts w:ascii="Arial" w:eastAsia="Calibri" w:hAnsi="Arial" w:cs="Arial"/>
          <w:color w:val="000000" w:themeColor="text1"/>
          <w:sz w:val="22"/>
          <w:lang w:val="es-ES_tradnl"/>
        </w:rPr>
        <w:t>indicando lo siguiente:</w:t>
      </w:r>
    </w:p>
    <w:p w14:paraId="1001EDDF" w14:textId="2A34764F" w:rsidR="009F4FD5" w:rsidRPr="00257663" w:rsidRDefault="009F4FD5" w:rsidP="002C2696">
      <w:pPr>
        <w:spacing w:before="120"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 xml:space="preserve">La liquidación del contrato, según la jurisprudencia,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257663">
        <w:rPr>
          <w:rFonts w:ascii="Arial" w:hAnsi="Arial" w:cs="Arial"/>
          <w:i/>
          <w:iCs/>
          <w:color w:val="000000" w:themeColor="text1"/>
          <w:sz w:val="22"/>
          <w:lang w:val="es-ES_tradnl"/>
        </w:rPr>
        <w:t>liquidar</w:t>
      </w:r>
      <w:r w:rsidRPr="00257663">
        <w:rPr>
          <w:rFonts w:ascii="Arial" w:hAnsi="Arial" w:cs="Arial"/>
          <w:color w:val="000000" w:themeColor="text1"/>
          <w:sz w:val="22"/>
          <w:lang w:val="es-ES_tradnl"/>
        </w:rPr>
        <w:t xml:space="preserve"> supone un ajuste en relación con las cuentas y el estado de cumplimiento del contrato estatal y, por el otro, que la </w:t>
      </w:r>
      <w:r w:rsidRPr="00257663">
        <w:rPr>
          <w:rFonts w:ascii="Arial" w:hAnsi="Arial" w:cs="Arial"/>
          <w:i/>
          <w:iCs/>
          <w:color w:val="000000" w:themeColor="text1"/>
          <w:sz w:val="22"/>
          <w:lang w:val="es-ES_tradnl"/>
        </w:rPr>
        <w:t>liquidación</w:t>
      </w:r>
      <w:r w:rsidRPr="00257663">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257663">
        <w:rPr>
          <w:rStyle w:val="Refdenotaalpie"/>
          <w:rFonts w:ascii="Arial" w:hAnsi="Arial" w:cs="Arial"/>
          <w:color w:val="000000" w:themeColor="text1"/>
          <w:sz w:val="22"/>
          <w:lang w:val="es-ES_tradnl"/>
        </w:rPr>
        <w:footnoteReference w:id="1"/>
      </w:r>
      <w:r w:rsidR="002C2696" w:rsidRPr="00257663">
        <w:rPr>
          <w:rFonts w:ascii="Arial" w:hAnsi="Arial" w:cs="Arial"/>
          <w:color w:val="000000" w:themeColor="text1"/>
          <w:sz w:val="22"/>
          <w:lang w:val="es-ES_tradnl"/>
        </w:rPr>
        <w:t>.</w:t>
      </w:r>
    </w:p>
    <w:p w14:paraId="350F4F51" w14:textId="75BDDD02" w:rsidR="009F4FD5" w:rsidRPr="00257663" w:rsidRDefault="009F4FD5" w:rsidP="00111D78">
      <w:pPr>
        <w:spacing w:before="120"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 xml:space="preserve">Según lo dispone el artículo 60 de la Ley 80 de 1993, deben liquidarse los contratos de tracto sucesivo, aquellos cuya ejecución o cumplimiento se prolongue en el tiempo y, en </w:t>
      </w:r>
      <w:r w:rsidRPr="00257663">
        <w:rPr>
          <w:rFonts w:ascii="Arial" w:hAnsi="Arial" w:cs="Arial"/>
          <w:color w:val="000000" w:themeColor="text1"/>
          <w:sz w:val="22"/>
          <w:lang w:val="es-ES_tradnl"/>
        </w:rPr>
        <w:lastRenderedPageBreak/>
        <w:t>general, los demás que lo requieran.</w:t>
      </w:r>
      <w:r w:rsidR="002C2696" w:rsidRPr="00257663">
        <w:rPr>
          <w:rFonts w:ascii="Arial" w:hAnsi="Arial" w:cs="Arial"/>
          <w:color w:val="000000" w:themeColor="text1"/>
          <w:sz w:val="22"/>
          <w:lang w:val="es-ES_tradnl"/>
        </w:rPr>
        <w:t xml:space="preserve"> </w:t>
      </w:r>
      <w:r w:rsidRPr="00257663">
        <w:rPr>
          <w:rFonts w:ascii="Arial" w:hAnsi="Arial" w:cs="Arial"/>
          <w:color w:val="000000" w:themeColor="text1"/>
          <w:sz w:val="22"/>
          <w:lang w:val="es-ES_tradnl"/>
        </w:rPr>
        <w:t>En ese contexto, cuando se alude al acta de liquidación, se hace referencia al documento que materializa los acuerdos a los que, de manera bilateral, llegaron las partes en la liquidación del contrato, el cual, según el artículo referido, debe contener «los acuerdos, conciliaciones y transacciones a que llegaren las partes para poner fin a las divergencias presentadas y poder declararse a paz y salvo»</w:t>
      </w:r>
      <w:r w:rsidR="00925B60" w:rsidRPr="00257663">
        <w:rPr>
          <w:rStyle w:val="Refdenotaalpie"/>
          <w:rFonts w:ascii="Arial" w:hAnsi="Arial" w:cs="Arial"/>
          <w:color w:val="000000" w:themeColor="text1"/>
          <w:sz w:val="22"/>
          <w:lang w:val="es-ES_tradnl"/>
        </w:rPr>
        <w:footnoteReference w:id="2"/>
      </w:r>
      <w:r w:rsidRPr="00257663">
        <w:rPr>
          <w:rFonts w:ascii="Arial" w:hAnsi="Arial" w:cs="Arial"/>
          <w:color w:val="000000" w:themeColor="text1"/>
          <w:sz w:val="22"/>
          <w:lang w:val="es-ES_tradnl"/>
        </w:rPr>
        <w:t>.</w:t>
      </w:r>
    </w:p>
    <w:p w14:paraId="27629EF5" w14:textId="32FB1A6A" w:rsidR="009F4FD5" w:rsidRPr="00257663" w:rsidRDefault="009F4FD5" w:rsidP="009F4FD5">
      <w:pPr>
        <w:spacing w:before="120"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De</w:t>
      </w:r>
      <w:r w:rsidRPr="00257663">
        <w:rPr>
          <w:rFonts w:ascii="Arial" w:hAnsi="Arial" w:cs="Arial"/>
          <w:iCs/>
          <w:color w:val="000000" w:themeColor="text1"/>
          <w:sz w:val="22"/>
          <w:lang w:val="es-ES_tradnl"/>
        </w:rPr>
        <w:t xml:space="preserve"> acuerdo con el artículo 11 de la Ley 1150 de 2007, existen tres tipos de liquidación: i) bilateral, </w:t>
      </w:r>
      <w:proofErr w:type="spellStart"/>
      <w:r w:rsidRPr="00257663">
        <w:rPr>
          <w:rFonts w:ascii="Arial" w:hAnsi="Arial" w:cs="Arial"/>
          <w:iCs/>
          <w:color w:val="000000" w:themeColor="text1"/>
          <w:sz w:val="22"/>
          <w:lang w:val="es-ES_tradnl"/>
        </w:rPr>
        <w:t>ii</w:t>
      </w:r>
      <w:proofErr w:type="spellEnd"/>
      <w:r w:rsidRPr="00257663">
        <w:rPr>
          <w:rFonts w:ascii="Arial" w:hAnsi="Arial" w:cs="Arial"/>
          <w:iCs/>
          <w:color w:val="000000" w:themeColor="text1"/>
          <w:sz w:val="22"/>
          <w:lang w:val="es-ES_tradnl"/>
        </w:rPr>
        <w:t xml:space="preserve">) unilateral y </w:t>
      </w:r>
      <w:proofErr w:type="spellStart"/>
      <w:r w:rsidRPr="00257663">
        <w:rPr>
          <w:rFonts w:ascii="Arial" w:hAnsi="Arial" w:cs="Arial"/>
          <w:iCs/>
          <w:color w:val="000000" w:themeColor="text1"/>
          <w:sz w:val="22"/>
          <w:lang w:val="es-ES_tradnl"/>
        </w:rPr>
        <w:t>iii</w:t>
      </w:r>
      <w:proofErr w:type="spellEnd"/>
      <w:r w:rsidRPr="00257663">
        <w:rPr>
          <w:rFonts w:ascii="Arial" w:hAnsi="Arial" w:cs="Arial"/>
          <w:iCs/>
          <w:color w:val="000000" w:themeColor="text1"/>
          <w:sz w:val="22"/>
          <w:lang w:val="es-ES_tradnl"/>
        </w:rPr>
        <w:t>) judicial. En términos generales, la primera, que puede ser total o parcial</w:t>
      </w:r>
      <w:r w:rsidRPr="00257663">
        <w:rPr>
          <w:rStyle w:val="Refdenotaalpie"/>
          <w:rFonts w:ascii="Arial" w:hAnsi="Arial" w:cs="Arial"/>
          <w:iCs/>
          <w:color w:val="000000" w:themeColor="text1"/>
          <w:sz w:val="22"/>
          <w:lang w:val="es-ES_tradnl"/>
        </w:rPr>
        <w:footnoteReference w:id="3"/>
      </w:r>
      <w:r w:rsidRPr="00257663">
        <w:rPr>
          <w:rFonts w:ascii="Arial" w:hAnsi="Arial" w:cs="Arial"/>
          <w:iCs/>
          <w:color w:val="000000" w:themeColor="text1"/>
          <w:sz w:val="22"/>
          <w:lang w:val="es-ES_tradnl"/>
        </w:rPr>
        <w:t>, debe hacerse en el término que estipulen las partes o, en su defecto, dentro del término supletivo de cuatro meses; y el documento que la contiene presta mérito ejecutivo. La segunda</w:t>
      </w:r>
      <w:r w:rsidR="00925B60" w:rsidRPr="00257663">
        <w:rPr>
          <w:rFonts w:ascii="Arial" w:hAnsi="Arial" w:cs="Arial"/>
          <w:iCs/>
          <w:color w:val="000000" w:themeColor="text1"/>
          <w:sz w:val="22"/>
          <w:lang w:val="es-ES_tradnl"/>
        </w:rPr>
        <w:t xml:space="preserve"> </w:t>
      </w:r>
      <w:r w:rsidRPr="00257663">
        <w:rPr>
          <w:rFonts w:ascii="Arial" w:hAnsi="Arial" w:cs="Arial"/>
          <w:iCs/>
          <w:color w:val="000000" w:themeColor="text1"/>
          <w:sz w:val="22"/>
          <w:lang w:val="es-ES_tradnl"/>
        </w:rPr>
        <w:t>se debe practicar d</w:t>
      </w:r>
      <w:r w:rsidRPr="00257663">
        <w:rPr>
          <w:rFonts w:ascii="Arial" w:hAnsi="Arial" w:cs="Arial"/>
          <w:color w:val="000000" w:themeColor="text1"/>
          <w:sz w:val="22"/>
          <w:lang w:val="es-ES_tradnl"/>
        </w:rPr>
        <w:t>entro de los dos meses siguientes al vencimiento del término que acuerden las partes</w:t>
      </w:r>
      <w:r w:rsidRPr="00257663">
        <w:rPr>
          <w:rStyle w:val="Refdenotaalpie"/>
          <w:rFonts w:ascii="Arial" w:hAnsi="Arial" w:cs="Arial"/>
          <w:color w:val="000000" w:themeColor="text1"/>
          <w:sz w:val="22"/>
          <w:lang w:val="es-ES_tradnl"/>
        </w:rPr>
        <w:footnoteReference w:id="4"/>
      </w:r>
      <w:r w:rsidRPr="00257663">
        <w:rPr>
          <w:rFonts w:ascii="Arial" w:hAnsi="Arial" w:cs="Arial"/>
          <w:color w:val="000000" w:themeColor="text1"/>
          <w:sz w:val="22"/>
          <w:lang w:val="es-ES_tradnl"/>
        </w:rPr>
        <w:t>, o ante el silencio de estas de los cuatro meses para realizar la liquidación bilateral, sin que ésta se efectúe</w:t>
      </w:r>
      <w:r w:rsidRPr="00257663">
        <w:rPr>
          <w:rStyle w:val="Refdenotaalpie"/>
          <w:rFonts w:ascii="Arial" w:hAnsi="Arial" w:cs="Arial"/>
          <w:color w:val="000000" w:themeColor="text1"/>
          <w:sz w:val="22"/>
          <w:lang w:val="es-ES_tradnl"/>
        </w:rPr>
        <w:footnoteReference w:id="5"/>
      </w:r>
      <w:r w:rsidRPr="00257663">
        <w:rPr>
          <w:rFonts w:ascii="Arial" w:hAnsi="Arial" w:cs="Arial"/>
          <w:color w:val="000000" w:themeColor="text1"/>
          <w:sz w:val="22"/>
          <w:lang w:val="es-ES_tradnl"/>
        </w:rPr>
        <w:t xml:space="preserve">; y el acto administrativo que la contiene es susceptible del recurso de reposición. La tercera la realiza </w:t>
      </w:r>
      <w:r w:rsidR="00925B60" w:rsidRPr="00257663">
        <w:rPr>
          <w:rFonts w:ascii="Arial" w:hAnsi="Arial" w:cs="Arial"/>
          <w:color w:val="000000" w:themeColor="text1"/>
          <w:sz w:val="22"/>
          <w:lang w:val="es-ES_tradnl"/>
        </w:rPr>
        <w:t xml:space="preserve">la Jurisdicción de lo Contencioso Administrativo </w:t>
      </w:r>
      <w:r w:rsidRPr="00257663">
        <w:rPr>
          <w:rFonts w:ascii="Arial" w:hAnsi="Arial" w:cs="Arial"/>
          <w:color w:val="000000" w:themeColor="text1"/>
          <w:sz w:val="22"/>
          <w:lang w:val="es-ES_tradnl"/>
        </w:rPr>
        <w:t>dentro de un proceso judicial de controversias contractuales.</w:t>
      </w:r>
    </w:p>
    <w:p w14:paraId="57D0B992" w14:textId="77777777" w:rsidR="009F4FD5" w:rsidRPr="00257663" w:rsidRDefault="009F4FD5"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024BD3B5" w14:textId="0BD76E93" w:rsidR="00226691" w:rsidRPr="00257663" w:rsidRDefault="00226691" w:rsidP="00226691">
      <w:pPr>
        <w:pStyle w:val="Prrafodelista"/>
        <w:tabs>
          <w:tab w:val="left" w:pos="284"/>
        </w:tabs>
        <w:spacing w:line="276" w:lineRule="auto"/>
        <w:ind w:left="0"/>
        <w:jc w:val="both"/>
        <w:rPr>
          <w:rFonts w:ascii="Arial" w:hAnsi="Arial" w:cs="Arial"/>
          <w:b/>
          <w:color w:val="000000" w:themeColor="text1"/>
          <w:sz w:val="22"/>
          <w:lang w:val="es-ES_tradnl"/>
        </w:rPr>
      </w:pPr>
      <w:r w:rsidRPr="00257663">
        <w:rPr>
          <w:rFonts w:ascii="Arial" w:hAnsi="Arial" w:cs="Arial"/>
          <w:b/>
          <w:color w:val="000000" w:themeColor="text1"/>
          <w:sz w:val="22"/>
          <w:lang w:val="es-ES_tradnl"/>
        </w:rPr>
        <w:t>2.2. Medio de control de controversias contractuales</w:t>
      </w:r>
      <w:r w:rsidR="00CB64C5" w:rsidRPr="00257663">
        <w:rPr>
          <w:rFonts w:ascii="Arial" w:hAnsi="Arial" w:cs="Arial"/>
          <w:b/>
          <w:color w:val="000000" w:themeColor="text1"/>
          <w:sz w:val="22"/>
          <w:lang w:val="es-ES_tradnl"/>
        </w:rPr>
        <w:t xml:space="preserve">: </w:t>
      </w:r>
      <w:r w:rsidR="00872B2F" w:rsidRPr="00257663">
        <w:rPr>
          <w:rFonts w:ascii="Arial" w:hAnsi="Arial" w:cs="Arial"/>
          <w:b/>
          <w:color w:val="000000" w:themeColor="text1"/>
          <w:sz w:val="22"/>
          <w:lang w:val="es-ES_tradnl"/>
        </w:rPr>
        <w:t>la liquidación del contrato, como posible pretensión</w:t>
      </w:r>
    </w:p>
    <w:p w14:paraId="15B66C0D" w14:textId="3857DA1C" w:rsidR="00226691" w:rsidRPr="00257663" w:rsidRDefault="00226691" w:rsidP="00CC7738">
      <w:pPr>
        <w:pStyle w:val="Prrafodelista"/>
        <w:tabs>
          <w:tab w:val="left" w:pos="284"/>
        </w:tabs>
        <w:spacing w:line="276" w:lineRule="auto"/>
        <w:ind w:left="0"/>
        <w:jc w:val="both"/>
        <w:rPr>
          <w:rFonts w:ascii="Arial" w:hAnsi="Arial" w:cs="Arial"/>
          <w:b/>
          <w:color w:val="000000" w:themeColor="text1"/>
          <w:sz w:val="22"/>
          <w:lang w:val="es-ES_tradnl"/>
        </w:rPr>
      </w:pPr>
    </w:p>
    <w:p w14:paraId="0E77FC92" w14:textId="4A2A4842" w:rsidR="00872B2F" w:rsidRPr="00257663" w:rsidRDefault="00685114" w:rsidP="00872B2F">
      <w:pPr>
        <w:spacing w:line="276" w:lineRule="auto"/>
        <w:jc w:val="both"/>
        <w:rPr>
          <w:rFonts w:ascii="Arial" w:hAnsi="Arial" w:cs="Arial"/>
          <w:color w:val="000000" w:themeColor="text1"/>
          <w:sz w:val="22"/>
          <w:lang w:val="es-ES_tradnl"/>
        </w:rPr>
      </w:pPr>
      <w:r w:rsidRPr="00257663">
        <w:rPr>
          <w:rFonts w:ascii="Arial" w:hAnsi="Arial" w:cs="Arial"/>
          <w:color w:val="000000" w:themeColor="text1"/>
          <w:sz w:val="22"/>
          <w:lang w:val="es-ES_tradnl"/>
        </w:rPr>
        <w:t>Como lo expresó esta Subdirección en respuesta a la consulta con radicado 4201912000004908</w:t>
      </w:r>
      <w:r w:rsidR="00925B60" w:rsidRPr="00257663">
        <w:rPr>
          <w:rFonts w:ascii="Arial" w:hAnsi="Arial" w:cs="Arial"/>
          <w:color w:val="000000" w:themeColor="text1"/>
          <w:sz w:val="22"/>
          <w:lang w:val="es-ES_tradnl"/>
        </w:rPr>
        <w:t xml:space="preserve"> </w:t>
      </w:r>
      <w:r w:rsidRPr="00257663">
        <w:rPr>
          <w:rFonts w:ascii="Arial" w:hAnsi="Arial" w:cs="Arial"/>
          <w:color w:val="000000" w:themeColor="text1"/>
          <w:sz w:val="22"/>
          <w:lang w:val="es-ES_tradnl"/>
        </w:rPr>
        <w:t xml:space="preserve">del 22 de julio de 2019, </w:t>
      </w:r>
      <w:r w:rsidR="00872B2F" w:rsidRPr="00257663">
        <w:rPr>
          <w:rFonts w:ascii="Arial" w:hAnsi="Arial" w:cs="Arial"/>
          <w:color w:val="000000" w:themeColor="text1"/>
          <w:sz w:val="22"/>
          <w:lang w:val="es-ES_tradnl"/>
        </w:rPr>
        <w:t>las partes del contrato pueden</w:t>
      </w:r>
      <w:r w:rsidR="00216D98" w:rsidRPr="00257663">
        <w:rPr>
          <w:rFonts w:ascii="Arial" w:hAnsi="Arial" w:cs="Arial"/>
          <w:color w:val="000000" w:themeColor="text1"/>
          <w:sz w:val="22"/>
          <w:lang w:val="es-ES_tradnl"/>
        </w:rPr>
        <w:t xml:space="preserve"> interponer una demanda ante la </w:t>
      </w:r>
      <w:r w:rsidR="00872B2F" w:rsidRPr="00257663">
        <w:rPr>
          <w:rFonts w:ascii="Arial" w:hAnsi="Arial" w:cs="Arial"/>
          <w:color w:val="000000" w:themeColor="text1"/>
          <w:sz w:val="22"/>
          <w:lang w:val="es-ES_tradnl"/>
        </w:rPr>
        <w:t>J</w:t>
      </w:r>
      <w:r w:rsidR="00216D98" w:rsidRPr="00257663">
        <w:rPr>
          <w:rFonts w:ascii="Arial" w:hAnsi="Arial" w:cs="Arial"/>
          <w:color w:val="000000" w:themeColor="text1"/>
          <w:sz w:val="22"/>
          <w:lang w:val="es-ES_tradnl"/>
        </w:rPr>
        <w:t xml:space="preserve">urisdicción de lo </w:t>
      </w:r>
      <w:r w:rsidR="00872B2F" w:rsidRPr="00257663">
        <w:rPr>
          <w:rFonts w:ascii="Arial" w:hAnsi="Arial" w:cs="Arial"/>
          <w:color w:val="000000" w:themeColor="text1"/>
          <w:sz w:val="22"/>
          <w:lang w:val="es-ES_tradnl"/>
        </w:rPr>
        <w:t>C</w:t>
      </w:r>
      <w:r w:rsidR="00216D98" w:rsidRPr="00257663">
        <w:rPr>
          <w:rFonts w:ascii="Arial" w:hAnsi="Arial" w:cs="Arial"/>
          <w:color w:val="000000" w:themeColor="text1"/>
          <w:sz w:val="22"/>
          <w:lang w:val="es-ES_tradnl"/>
        </w:rPr>
        <w:t xml:space="preserve">ontencioso </w:t>
      </w:r>
      <w:r w:rsidR="00872B2F" w:rsidRPr="00257663">
        <w:rPr>
          <w:rFonts w:ascii="Arial" w:hAnsi="Arial" w:cs="Arial"/>
          <w:color w:val="000000" w:themeColor="text1"/>
          <w:sz w:val="22"/>
          <w:lang w:val="es-ES_tradnl"/>
        </w:rPr>
        <w:t>A</w:t>
      </w:r>
      <w:r w:rsidR="00216D98" w:rsidRPr="00257663">
        <w:rPr>
          <w:rFonts w:ascii="Arial" w:hAnsi="Arial" w:cs="Arial"/>
          <w:color w:val="000000" w:themeColor="text1"/>
          <w:sz w:val="22"/>
          <w:lang w:val="es-ES_tradnl"/>
        </w:rPr>
        <w:t>dministrativo</w:t>
      </w:r>
      <w:r w:rsidR="00872B2F" w:rsidRPr="00257663">
        <w:rPr>
          <w:rFonts w:ascii="Arial" w:hAnsi="Arial" w:cs="Arial"/>
          <w:color w:val="000000" w:themeColor="text1"/>
          <w:sz w:val="22"/>
          <w:lang w:val="es-ES_tradnl"/>
        </w:rPr>
        <w:t xml:space="preserve">, </w:t>
      </w:r>
      <w:r w:rsidR="00216D98" w:rsidRPr="00257663">
        <w:rPr>
          <w:rFonts w:ascii="Arial" w:hAnsi="Arial" w:cs="Arial"/>
          <w:color w:val="000000" w:themeColor="text1"/>
          <w:sz w:val="22"/>
          <w:lang w:val="es-ES_tradnl"/>
        </w:rPr>
        <w:t>solicitando la liquidación judicial del contrato</w:t>
      </w:r>
      <w:r w:rsidR="00925B60" w:rsidRPr="00257663">
        <w:rPr>
          <w:rFonts w:ascii="Arial" w:hAnsi="Arial" w:cs="Arial"/>
          <w:color w:val="000000" w:themeColor="text1"/>
          <w:sz w:val="22"/>
          <w:lang w:val="es-ES_tradnl"/>
        </w:rPr>
        <w:t>, a través d</w:t>
      </w:r>
      <w:r w:rsidR="00216D98" w:rsidRPr="00257663">
        <w:rPr>
          <w:rFonts w:ascii="Arial" w:hAnsi="Arial" w:cs="Arial"/>
          <w:color w:val="000000" w:themeColor="text1"/>
          <w:sz w:val="22"/>
          <w:lang w:val="es-ES_tradnl"/>
        </w:rPr>
        <w:t>el medio de control de controversias contractuales</w:t>
      </w:r>
      <w:r w:rsidR="00925B60" w:rsidRPr="00257663">
        <w:rPr>
          <w:rFonts w:ascii="Arial" w:hAnsi="Arial" w:cs="Arial"/>
          <w:color w:val="000000" w:themeColor="text1"/>
          <w:sz w:val="22"/>
          <w:lang w:val="es-ES_tradnl"/>
        </w:rPr>
        <w:t>,</w:t>
      </w:r>
      <w:r w:rsidR="00216D98" w:rsidRPr="00257663">
        <w:rPr>
          <w:rFonts w:ascii="Arial" w:hAnsi="Arial" w:cs="Arial"/>
          <w:color w:val="000000" w:themeColor="text1"/>
          <w:sz w:val="22"/>
          <w:lang w:val="es-ES_tradnl"/>
        </w:rPr>
        <w:t xml:space="preserve"> en los </w:t>
      </w:r>
      <w:r w:rsidR="00216D98" w:rsidRPr="00257663">
        <w:rPr>
          <w:rFonts w:ascii="Arial" w:hAnsi="Arial" w:cs="Arial"/>
          <w:color w:val="000000" w:themeColor="text1"/>
          <w:sz w:val="22"/>
          <w:lang w:val="es-ES_tradnl"/>
        </w:rPr>
        <w:lastRenderedPageBreak/>
        <w:t xml:space="preserve">términos del </w:t>
      </w:r>
      <w:r w:rsidR="000E730D" w:rsidRPr="00257663">
        <w:rPr>
          <w:rFonts w:ascii="Arial" w:hAnsi="Arial" w:cs="Arial"/>
          <w:color w:val="000000" w:themeColor="text1"/>
          <w:sz w:val="22"/>
          <w:lang w:val="es-ES_tradnl"/>
        </w:rPr>
        <w:t>artículo</w:t>
      </w:r>
      <w:r w:rsidR="00216D98" w:rsidRPr="00257663">
        <w:rPr>
          <w:rFonts w:ascii="Arial" w:hAnsi="Arial" w:cs="Arial"/>
          <w:color w:val="000000" w:themeColor="text1"/>
          <w:sz w:val="22"/>
          <w:lang w:val="es-ES_tradnl"/>
        </w:rPr>
        <w:t xml:space="preserve"> 141 del Código de Procedimiento Administrativo y de lo Contencioso Administrativo</w:t>
      </w:r>
      <w:r w:rsidR="00216D98" w:rsidRPr="00257663">
        <w:rPr>
          <w:rStyle w:val="Refdenotaalpie"/>
          <w:rFonts w:ascii="Arial" w:hAnsi="Arial" w:cs="Arial"/>
          <w:color w:val="000000" w:themeColor="text1"/>
          <w:sz w:val="22"/>
          <w:lang w:val="es-ES_tradnl"/>
        </w:rPr>
        <w:footnoteReference w:id="6"/>
      </w:r>
      <w:r w:rsidR="00216D98" w:rsidRPr="00257663">
        <w:rPr>
          <w:rFonts w:ascii="Arial" w:hAnsi="Arial" w:cs="Arial"/>
          <w:color w:val="000000" w:themeColor="text1"/>
          <w:sz w:val="22"/>
          <w:lang w:val="es-ES_tradnl"/>
        </w:rPr>
        <w:t>.</w:t>
      </w:r>
    </w:p>
    <w:p w14:paraId="74B5253A" w14:textId="6ED42D62" w:rsidR="00872B2F" w:rsidRPr="00257663" w:rsidRDefault="00216D98" w:rsidP="00925B60">
      <w:pPr>
        <w:spacing w:before="120" w:after="120"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La demanda d</w:t>
      </w:r>
      <w:r w:rsidR="0066358C" w:rsidRPr="00257663">
        <w:rPr>
          <w:rFonts w:ascii="Arial" w:hAnsi="Arial" w:cs="Arial"/>
          <w:color w:val="000000" w:themeColor="text1"/>
          <w:sz w:val="22"/>
          <w:lang w:val="es-ES_tradnl"/>
        </w:rPr>
        <w:t>ebe ser presentada dentro del té</w:t>
      </w:r>
      <w:r w:rsidRPr="00257663">
        <w:rPr>
          <w:rFonts w:ascii="Arial" w:hAnsi="Arial" w:cs="Arial"/>
          <w:color w:val="000000" w:themeColor="text1"/>
          <w:sz w:val="22"/>
          <w:lang w:val="es-ES_tradnl"/>
        </w:rPr>
        <w:t>rmino que establece el artículo 164</w:t>
      </w:r>
      <w:r w:rsidRPr="00257663">
        <w:rPr>
          <w:rStyle w:val="Refdenotaalpie"/>
          <w:rFonts w:ascii="Arial" w:hAnsi="Arial" w:cs="Arial"/>
          <w:color w:val="000000" w:themeColor="text1"/>
          <w:sz w:val="22"/>
          <w:lang w:val="es-ES_tradnl"/>
        </w:rPr>
        <w:footnoteReference w:id="7"/>
      </w:r>
      <w:r w:rsidRPr="00257663">
        <w:rPr>
          <w:rFonts w:ascii="Arial" w:hAnsi="Arial" w:cs="Arial"/>
          <w:color w:val="000000" w:themeColor="text1"/>
          <w:sz w:val="22"/>
          <w:lang w:val="es-ES_tradnl"/>
        </w:rPr>
        <w:t xml:space="preserve"> del Código de Procedimiento Administrativo y de lo Contencioso Administrativo, pues de lo contrario </w:t>
      </w:r>
      <w:r w:rsidR="0066358C" w:rsidRPr="00257663">
        <w:rPr>
          <w:rFonts w:ascii="Arial" w:hAnsi="Arial" w:cs="Arial"/>
          <w:color w:val="000000" w:themeColor="text1"/>
          <w:sz w:val="22"/>
          <w:lang w:val="es-ES_tradnl"/>
        </w:rPr>
        <w:t>se configurará</w:t>
      </w:r>
      <w:r w:rsidRPr="00257663">
        <w:rPr>
          <w:rFonts w:ascii="Arial" w:hAnsi="Arial" w:cs="Arial"/>
          <w:color w:val="000000" w:themeColor="text1"/>
          <w:sz w:val="22"/>
          <w:lang w:val="es-ES_tradnl"/>
        </w:rPr>
        <w:t xml:space="preserve"> el fenómeno de la caducidad, por el cual no será posible realizar la liquidación del contrato por ningún medio.</w:t>
      </w:r>
    </w:p>
    <w:p w14:paraId="55832B26" w14:textId="09A9F0AD" w:rsidR="00872B2F" w:rsidRPr="00257663" w:rsidRDefault="00216D98" w:rsidP="00925B60">
      <w:pPr>
        <w:spacing w:before="120" w:after="120"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 xml:space="preserve">En este punto, vale la pena </w:t>
      </w:r>
      <w:r w:rsidR="00205E9E" w:rsidRPr="00257663">
        <w:rPr>
          <w:rFonts w:ascii="Arial" w:hAnsi="Arial" w:cs="Arial"/>
          <w:color w:val="000000" w:themeColor="text1"/>
          <w:sz w:val="22"/>
          <w:lang w:val="es-ES_tradnl"/>
        </w:rPr>
        <w:t>analizar el té</w:t>
      </w:r>
      <w:r w:rsidRPr="00257663">
        <w:rPr>
          <w:rFonts w:ascii="Arial" w:hAnsi="Arial" w:cs="Arial"/>
          <w:color w:val="000000" w:themeColor="text1"/>
          <w:sz w:val="22"/>
          <w:lang w:val="es-ES_tradnl"/>
        </w:rPr>
        <w:t>rmino de caducidad para demandar los cont</w:t>
      </w:r>
      <w:r w:rsidR="00205E9E" w:rsidRPr="00257663">
        <w:rPr>
          <w:rFonts w:ascii="Arial" w:hAnsi="Arial" w:cs="Arial"/>
          <w:color w:val="000000" w:themeColor="text1"/>
          <w:sz w:val="22"/>
          <w:lang w:val="es-ES_tradnl"/>
        </w:rPr>
        <w:t>ratos que requieran liquidación. L</w:t>
      </w:r>
      <w:r w:rsidRPr="00257663">
        <w:rPr>
          <w:rFonts w:ascii="Arial" w:hAnsi="Arial" w:cs="Arial"/>
          <w:color w:val="000000" w:themeColor="text1"/>
          <w:sz w:val="22"/>
          <w:lang w:val="es-ES_tradnl"/>
        </w:rPr>
        <w:t>a jurisprudencia unificada del Consejo de Estado ha determin</w:t>
      </w:r>
      <w:r w:rsidR="00205E9E" w:rsidRPr="00257663">
        <w:rPr>
          <w:rFonts w:ascii="Arial" w:hAnsi="Arial" w:cs="Arial"/>
          <w:color w:val="000000" w:themeColor="text1"/>
          <w:sz w:val="22"/>
          <w:lang w:val="es-ES_tradnl"/>
        </w:rPr>
        <w:t>ado al respecto de este término</w:t>
      </w:r>
      <w:r w:rsidRPr="00257663">
        <w:rPr>
          <w:rFonts w:ascii="Arial" w:hAnsi="Arial" w:cs="Arial"/>
          <w:color w:val="000000" w:themeColor="text1"/>
          <w:sz w:val="22"/>
          <w:lang w:val="es-ES_tradnl"/>
        </w:rPr>
        <w:t xml:space="preserve"> que</w:t>
      </w:r>
      <w:r w:rsidR="00205E9E" w:rsidRPr="00257663">
        <w:rPr>
          <w:rFonts w:ascii="Arial" w:hAnsi="Arial" w:cs="Arial"/>
          <w:color w:val="000000" w:themeColor="text1"/>
          <w:sz w:val="22"/>
          <w:lang w:val="es-ES_tradnl"/>
        </w:rPr>
        <w:t>,</w:t>
      </w:r>
      <w:r w:rsidRPr="00257663">
        <w:rPr>
          <w:rFonts w:ascii="Arial" w:hAnsi="Arial" w:cs="Arial"/>
          <w:color w:val="000000" w:themeColor="text1"/>
          <w:sz w:val="22"/>
          <w:lang w:val="es-ES_tradnl"/>
        </w:rPr>
        <w:t xml:space="preserve"> en virtud del artículo 164 de la Ley 1437 de 2011</w:t>
      </w:r>
      <w:r w:rsidR="00205E9E" w:rsidRPr="00257663">
        <w:rPr>
          <w:rFonts w:ascii="Arial" w:hAnsi="Arial" w:cs="Arial"/>
          <w:color w:val="000000" w:themeColor="text1"/>
          <w:sz w:val="22"/>
          <w:lang w:val="es-ES_tradnl"/>
        </w:rPr>
        <w:t>,</w:t>
      </w:r>
      <w:r w:rsidRPr="00257663">
        <w:rPr>
          <w:rFonts w:ascii="Arial" w:hAnsi="Arial" w:cs="Arial"/>
          <w:color w:val="000000" w:themeColor="text1"/>
          <w:sz w:val="22"/>
          <w:lang w:val="es-ES_tradnl"/>
        </w:rPr>
        <w:t xml:space="preserve"> la regla general es que los dos años comiencen a correr a partir de la fecha de expedición del acta de liquidación, bien sea unilateral o de mutuo acuerdo, y solo en caso</w:t>
      </w:r>
      <w:r w:rsidR="00205E9E" w:rsidRPr="00257663">
        <w:rPr>
          <w:rFonts w:ascii="Arial" w:hAnsi="Arial" w:cs="Arial"/>
          <w:color w:val="000000" w:themeColor="text1"/>
          <w:sz w:val="22"/>
          <w:lang w:val="es-ES_tradnl"/>
        </w:rPr>
        <w:t xml:space="preserve"> de</w:t>
      </w:r>
      <w:r w:rsidRPr="00257663">
        <w:rPr>
          <w:rFonts w:ascii="Arial" w:hAnsi="Arial" w:cs="Arial"/>
          <w:color w:val="000000" w:themeColor="text1"/>
          <w:sz w:val="22"/>
          <w:lang w:val="es-ES_tradnl"/>
        </w:rPr>
        <w:t xml:space="preserve"> que no exista l</w:t>
      </w:r>
      <w:r w:rsidR="00EF77DF" w:rsidRPr="00257663">
        <w:rPr>
          <w:rFonts w:ascii="Arial" w:hAnsi="Arial" w:cs="Arial"/>
          <w:color w:val="000000" w:themeColor="text1"/>
          <w:sz w:val="22"/>
          <w:lang w:val="es-ES_tradnl"/>
        </w:rPr>
        <w:t>iquidación de ningún tipo, el té</w:t>
      </w:r>
      <w:r w:rsidRPr="00257663">
        <w:rPr>
          <w:rFonts w:ascii="Arial" w:hAnsi="Arial" w:cs="Arial"/>
          <w:color w:val="000000" w:themeColor="text1"/>
          <w:sz w:val="22"/>
          <w:lang w:val="es-ES_tradnl"/>
        </w:rPr>
        <w:t xml:space="preserve">rmino de dos años comienza a contar a partir de los seis meses </w:t>
      </w:r>
      <w:r w:rsidR="00EF77DF" w:rsidRPr="00257663">
        <w:rPr>
          <w:rFonts w:ascii="Arial" w:hAnsi="Arial" w:cs="Arial"/>
          <w:color w:val="000000" w:themeColor="text1"/>
          <w:sz w:val="22"/>
          <w:lang w:val="es-ES_tradnl"/>
        </w:rPr>
        <w:t>a los que alude el artículo</w:t>
      </w:r>
      <w:r w:rsidRPr="00257663">
        <w:rPr>
          <w:rFonts w:ascii="Arial" w:hAnsi="Arial" w:cs="Arial"/>
          <w:color w:val="000000" w:themeColor="text1"/>
          <w:sz w:val="22"/>
          <w:lang w:val="es-ES_tradnl"/>
        </w:rPr>
        <w:t xml:space="preserve"> 11 de la Ley 1150 de 2011. </w:t>
      </w:r>
    </w:p>
    <w:p w14:paraId="441E0A7E" w14:textId="52F45580" w:rsidR="00216D98" w:rsidRPr="00257663" w:rsidRDefault="00216D98" w:rsidP="00872B2F">
      <w:pPr>
        <w:spacing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lastRenderedPageBreak/>
        <w:t xml:space="preserve">De acuerdo con el </w:t>
      </w:r>
      <w:r w:rsidR="00925B60" w:rsidRPr="00257663">
        <w:rPr>
          <w:rFonts w:ascii="Arial" w:hAnsi="Arial" w:cs="Arial"/>
          <w:color w:val="000000" w:themeColor="text1"/>
          <w:sz w:val="22"/>
          <w:lang w:val="es-ES_tradnl"/>
        </w:rPr>
        <w:t>a</w:t>
      </w:r>
      <w:r w:rsidRPr="00257663">
        <w:rPr>
          <w:rFonts w:ascii="Arial" w:hAnsi="Arial" w:cs="Arial"/>
          <w:color w:val="000000" w:themeColor="text1"/>
          <w:sz w:val="22"/>
          <w:lang w:val="es-ES_tradnl"/>
        </w:rPr>
        <w:t xml:space="preserve">uto de unificación de la Sala Plena de la Sección Tercera del Consejo de Estado, radicación 05001-23-33-000-2018-00342-01 (62009) del 1 de agosto de 2019, </w:t>
      </w:r>
      <w:r w:rsidR="00925B60" w:rsidRPr="00257663">
        <w:rPr>
          <w:rFonts w:ascii="Arial" w:hAnsi="Arial" w:cs="Arial"/>
          <w:color w:val="000000" w:themeColor="text1"/>
          <w:sz w:val="22"/>
          <w:lang w:val="es-ES_tradnl"/>
        </w:rPr>
        <w:t>C</w:t>
      </w:r>
      <w:r w:rsidRPr="00257663">
        <w:rPr>
          <w:rFonts w:ascii="Arial" w:hAnsi="Arial" w:cs="Arial"/>
          <w:color w:val="000000" w:themeColor="text1"/>
          <w:sz w:val="22"/>
          <w:lang w:val="es-ES_tradnl"/>
        </w:rPr>
        <w:t xml:space="preserve">onsejero </w:t>
      </w:r>
      <w:r w:rsidR="00925B60" w:rsidRPr="00257663">
        <w:rPr>
          <w:rFonts w:ascii="Arial" w:hAnsi="Arial" w:cs="Arial"/>
          <w:color w:val="000000" w:themeColor="text1"/>
          <w:sz w:val="22"/>
          <w:lang w:val="es-ES_tradnl"/>
        </w:rPr>
        <w:t>P</w:t>
      </w:r>
      <w:r w:rsidRPr="00257663">
        <w:rPr>
          <w:rFonts w:ascii="Arial" w:hAnsi="Arial" w:cs="Arial"/>
          <w:color w:val="000000" w:themeColor="text1"/>
          <w:sz w:val="22"/>
          <w:lang w:val="es-ES_tradnl"/>
        </w:rPr>
        <w:t xml:space="preserve">onente: Jaime Enrique </w:t>
      </w:r>
      <w:r w:rsidR="00EF77DF" w:rsidRPr="00257663">
        <w:rPr>
          <w:rFonts w:ascii="Arial" w:hAnsi="Arial" w:cs="Arial"/>
          <w:color w:val="000000" w:themeColor="text1"/>
          <w:sz w:val="22"/>
          <w:lang w:val="es-ES_tradnl"/>
        </w:rPr>
        <w:t>Rodríguez</w:t>
      </w:r>
      <w:r w:rsidRPr="00257663">
        <w:rPr>
          <w:rFonts w:ascii="Arial" w:hAnsi="Arial" w:cs="Arial"/>
          <w:color w:val="000000" w:themeColor="text1"/>
          <w:sz w:val="22"/>
          <w:lang w:val="es-ES_tradnl"/>
        </w:rPr>
        <w:t xml:space="preserve"> Navas: </w:t>
      </w:r>
    </w:p>
    <w:p w14:paraId="4F85621C" w14:textId="77777777" w:rsidR="00216D98" w:rsidRPr="00257663" w:rsidRDefault="00216D98" w:rsidP="00216D98">
      <w:pPr>
        <w:jc w:val="both"/>
        <w:rPr>
          <w:rFonts w:ascii="Arial" w:hAnsi="Arial" w:cs="Arial"/>
          <w:color w:val="000000" w:themeColor="text1"/>
          <w:sz w:val="22"/>
          <w:lang w:val="es-ES_tradnl"/>
        </w:rPr>
      </w:pPr>
    </w:p>
    <w:p w14:paraId="4B1199F2" w14:textId="77777777" w:rsidR="00216D98" w:rsidRPr="00257663" w:rsidRDefault="00216D98" w:rsidP="00216D98">
      <w:pPr>
        <w:ind w:left="708" w:right="426"/>
        <w:jc w:val="both"/>
        <w:rPr>
          <w:rFonts w:ascii="Arial" w:hAnsi="Arial" w:cs="Arial"/>
          <w:color w:val="000000" w:themeColor="text1"/>
          <w:sz w:val="21"/>
          <w:szCs w:val="21"/>
          <w:lang w:val="es-ES_tradnl"/>
        </w:rPr>
      </w:pPr>
      <w:r w:rsidRPr="00257663">
        <w:rPr>
          <w:rFonts w:ascii="Arial" w:hAnsi="Arial" w:cs="Arial"/>
          <w:color w:val="000000" w:themeColor="text1"/>
          <w:sz w:val="21"/>
          <w:szCs w:val="21"/>
          <w:lang w:val="es-ES_tradnl"/>
        </w:rPr>
        <w:t xml:space="preserve">Por lo anterior, considerando las pautas de interpretación restrictiva de los términos de caducidad, y de favorabilidad bajo los principios </w:t>
      </w:r>
      <w:r w:rsidRPr="00257663">
        <w:rPr>
          <w:rFonts w:ascii="Arial" w:hAnsi="Arial" w:cs="Arial"/>
          <w:i/>
          <w:color w:val="000000" w:themeColor="text1"/>
          <w:sz w:val="21"/>
          <w:szCs w:val="21"/>
          <w:lang w:val="es-ES_tradnl"/>
        </w:rPr>
        <w:t xml:space="preserve">pro homine, pro </w:t>
      </w:r>
      <w:proofErr w:type="spellStart"/>
      <w:r w:rsidRPr="00257663">
        <w:rPr>
          <w:rFonts w:ascii="Arial" w:hAnsi="Arial" w:cs="Arial"/>
          <w:i/>
          <w:color w:val="000000" w:themeColor="text1"/>
          <w:sz w:val="21"/>
          <w:szCs w:val="21"/>
          <w:lang w:val="es-ES_tradnl"/>
        </w:rPr>
        <w:t>actione</w:t>
      </w:r>
      <w:proofErr w:type="spellEnd"/>
      <w:r w:rsidRPr="00257663">
        <w:rPr>
          <w:rFonts w:ascii="Arial" w:hAnsi="Arial" w:cs="Arial"/>
          <w:color w:val="000000" w:themeColor="text1"/>
          <w:sz w:val="21"/>
          <w:szCs w:val="21"/>
          <w:lang w:val="es-ES_tradnl"/>
        </w:rPr>
        <w:t xml:space="preserve"> y</w:t>
      </w:r>
      <w:r w:rsidRPr="00257663">
        <w:rPr>
          <w:rFonts w:ascii="Arial" w:hAnsi="Arial" w:cs="Arial"/>
          <w:i/>
          <w:color w:val="000000" w:themeColor="text1"/>
          <w:sz w:val="21"/>
          <w:szCs w:val="21"/>
          <w:lang w:val="es-ES_tradnl"/>
        </w:rPr>
        <w:t xml:space="preserve"> pro </w:t>
      </w:r>
      <w:proofErr w:type="spellStart"/>
      <w:r w:rsidRPr="00257663">
        <w:rPr>
          <w:rFonts w:ascii="Arial" w:hAnsi="Arial" w:cs="Arial"/>
          <w:i/>
          <w:color w:val="000000" w:themeColor="text1"/>
          <w:sz w:val="21"/>
          <w:szCs w:val="21"/>
          <w:lang w:val="es-ES_tradnl"/>
        </w:rPr>
        <w:t>damato</w:t>
      </w:r>
      <w:proofErr w:type="spellEnd"/>
      <w:r w:rsidRPr="00257663">
        <w:rPr>
          <w:rFonts w:ascii="Arial" w:hAnsi="Arial" w:cs="Arial"/>
          <w:color w:val="000000" w:themeColor="text1"/>
          <w:sz w:val="21"/>
          <w:szCs w:val="21"/>
          <w:lang w:val="es-ES_tradnl"/>
        </w:rPr>
        <w:t xml:space="preserve">, la Sala recoge parcialmente su jurisprudencia para establecer una forma unificada que: en el evento en que la liquidación bilateral del contrato se haya practicado luego de vencido el término pactado o supletorio (de 4 meses) para su adopción por mutuo acuerdo y del período (de 2 meses) en que la administración es habilitada para proferirla unilateralmente, pero dentro de los dos (2) años posteriores al vencimiento del plazo para la liquidación unilateral, el conteo del término de caducidad del medio de control de controversias contractuales debe iniciar a partir del día siguiente al de la firma del acta de liquidación de mutuo acuerdo del contrato, conforme al ap. </w:t>
      </w:r>
      <w:proofErr w:type="spellStart"/>
      <w:r w:rsidRPr="00257663">
        <w:rPr>
          <w:rFonts w:ascii="Arial" w:hAnsi="Arial" w:cs="Arial"/>
          <w:color w:val="000000" w:themeColor="text1"/>
          <w:sz w:val="21"/>
          <w:szCs w:val="21"/>
          <w:lang w:val="es-ES_tradnl"/>
        </w:rPr>
        <w:t>iii</w:t>
      </w:r>
      <w:proofErr w:type="spellEnd"/>
      <w:r w:rsidRPr="00257663">
        <w:rPr>
          <w:rFonts w:ascii="Arial" w:hAnsi="Arial" w:cs="Arial"/>
          <w:color w:val="000000" w:themeColor="text1"/>
          <w:sz w:val="21"/>
          <w:szCs w:val="21"/>
          <w:lang w:val="es-ES_tradnl"/>
        </w:rPr>
        <w:t xml:space="preserve"> del literal j.</w:t>
      </w:r>
    </w:p>
    <w:p w14:paraId="7D4BC794" w14:textId="77777777" w:rsidR="00216D98" w:rsidRPr="00257663" w:rsidRDefault="00216D98" w:rsidP="00216D98">
      <w:pPr>
        <w:ind w:left="708" w:right="426"/>
        <w:jc w:val="both"/>
        <w:rPr>
          <w:rFonts w:ascii="Arial" w:hAnsi="Arial" w:cs="Arial"/>
          <w:color w:val="000000" w:themeColor="text1"/>
          <w:sz w:val="21"/>
          <w:szCs w:val="21"/>
          <w:lang w:val="es-ES_tradnl"/>
        </w:rPr>
      </w:pPr>
    </w:p>
    <w:p w14:paraId="5F3483D5" w14:textId="77777777" w:rsidR="00216D98" w:rsidRPr="00257663" w:rsidRDefault="00216D98" w:rsidP="00216D98">
      <w:pPr>
        <w:ind w:left="708" w:right="426"/>
        <w:jc w:val="both"/>
        <w:rPr>
          <w:rFonts w:ascii="Arial" w:hAnsi="Arial" w:cs="Arial"/>
          <w:color w:val="000000" w:themeColor="text1"/>
          <w:sz w:val="21"/>
          <w:szCs w:val="21"/>
          <w:lang w:val="es-ES_tradnl"/>
        </w:rPr>
      </w:pPr>
      <w:r w:rsidRPr="00257663">
        <w:rPr>
          <w:rFonts w:ascii="Arial" w:hAnsi="Arial" w:cs="Arial"/>
          <w:color w:val="000000" w:themeColor="text1"/>
          <w:sz w:val="21"/>
          <w:szCs w:val="21"/>
          <w:lang w:val="es-ES_tradnl"/>
        </w:rPr>
        <w:t>En este sentido, el apartado v) del literal j solo se deberá aplicar cuando al momento de interponerse la demanda, el operador judicial encuentre que no hubo liquidación contractual alguna.</w:t>
      </w:r>
    </w:p>
    <w:p w14:paraId="7CB26103" w14:textId="77777777" w:rsidR="00216D98" w:rsidRPr="00257663" w:rsidRDefault="00216D98" w:rsidP="00216D98">
      <w:pPr>
        <w:jc w:val="both"/>
        <w:rPr>
          <w:rFonts w:ascii="Arial" w:hAnsi="Arial" w:cs="Arial"/>
          <w:color w:val="000000" w:themeColor="text1"/>
          <w:sz w:val="22"/>
          <w:lang w:val="es-ES_tradnl"/>
        </w:rPr>
      </w:pPr>
    </w:p>
    <w:p w14:paraId="624099BD" w14:textId="3530D08E" w:rsidR="00216D98" w:rsidRPr="00257663" w:rsidRDefault="00216D98" w:rsidP="00827D97">
      <w:pPr>
        <w:spacing w:line="276" w:lineRule="auto"/>
        <w:ind w:firstLine="709"/>
        <w:jc w:val="both"/>
        <w:rPr>
          <w:rFonts w:ascii="Arial" w:hAnsi="Arial" w:cs="Arial"/>
          <w:color w:val="000000" w:themeColor="text1"/>
          <w:sz w:val="22"/>
          <w:lang w:val="es-ES_tradnl"/>
        </w:rPr>
      </w:pPr>
      <w:r w:rsidRPr="00257663">
        <w:rPr>
          <w:rFonts w:ascii="Arial" w:hAnsi="Arial" w:cs="Arial"/>
          <w:color w:val="000000" w:themeColor="text1"/>
          <w:sz w:val="22"/>
          <w:lang w:val="es-ES_tradnl"/>
        </w:rPr>
        <w:t xml:space="preserve">Con respecto a las responsabilidades </w:t>
      </w:r>
      <w:r w:rsidR="00925B60" w:rsidRPr="00257663">
        <w:rPr>
          <w:rFonts w:ascii="Arial" w:hAnsi="Arial" w:cs="Arial"/>
          <w:color w:val="000000" w:themeColor="text1"/>
          <w:sz w:val="22"/>
          <w:lang w:val="es-ES_tradnl"/>
        </w:rPr>
        <w:t>de</w:t>
      </w:r>
      <w:r w:rsidRPr="00257663">
        <w:rPr>
          <w:rFonts w:ascii="Arial" w:hAnsi="Arial" w:cs="Arial"/>
          <w:color w:val="000000" w:themeColor="text1"/>
          <w:sz w:val="22"/>
          <w:lang w:val="es-ES_tradnl"/>
        </w:rPr>
        <w:t xml:space="preserve"> los servidores públicos que demoren injustificadamente el trámite de liquidación, le corresponde al </w:t>
      </w:r>
      <w:r w:rsidR="00925B60" w:rsidRPr="00257663">
        <w:rPr>
          <w:rFonts w:ascii="Arial" w:hAnsi="Arial" w:cs="Arial"/>
          <w:color w:val="000000" w:themeColor="text1"/>
          <w:sz w:val="22"/>
          <w:lang w:val="es-ES_tradnl"/>
        </w:rPr>
        <w:t>M</w:t>
      </w:r>
      <w:r w:rsidRPr="00257663">
        <w:rPr>
          <w:rFonts w:ascii="Arial" w:hAnsi="Arial" w:cs="Arial"/>
          <w:color w:val="000000" w:themeColor="text1"/>
          <w:sz w:val="22"/>
          <w:lang w:val="es-ES_tradnl"/>
        </w:rPr>
        <w:t xml:space="preserve">inisterio </w:t>
      </w:r>
      <w:r w:rsidR="00925B60" w:rsidRPr="00257663">
        <w:rPr>
          <w:rFonts w:ascii="Arial" w:hAnsi="Arial" w:cs="Arial"/>
          <w:color w:val="000000" w:themeColor="text1"/>
          <w:sz w:val="22"/>
          <w:lang w:val="es-ES_tradnl"/>
        </w:rPr>
        <w:t>P</w:t>
      </w:r>
      <w:r w:rsidRPr="00257663">
        <w:rPr>
          <w:rFonts w:ascii="Arial" w:hAnsi="Arial" w:cs="Arial"/>
          <w:color w:val="000000" w:themeColor="text1"/>
          <w:sz w:val="22"/>
          <w:lang w:val="es-ES_tradnl"/>
        </w:rPr>
        <w:t>úblico o el juez del proceso valorar cada situación concreta y determinar las sanciones respectivas, aplicando los artículos 26</w:t>
      </w:r>
      <w:r w:rsidRPr="00257663">
        <w:rPr>
          <w:rStyle w:val="Refdenotaalpie"/>
          <w:rFonts w:ascii="Arial" w:hAnsi="Arial" w:cs="Arial"/>
          <w:color w:val="000000" w:themeColor="text1"/>
          <w:sz w:val="22"/>
          <w:lang w:val="es-ES_tradnl"/>
        </w:rPr>
        <w:footnoteReference w:id="8"/>
      </w:r>
      <w:r w:rsidRPr="00257663">
        <w:rPr>
          <w:rFonts w:ascii="Arial" w:hAnsi="Arial" w:cs="Arial"/>
          <w:color w:val="000000" w:themeColor="text1"/>
          <w:sz w:val="22"/>
          <w:lang w:val="es-ES_tradnl"/>
        </w:rPr>
        <w:t xml:space="preserve"> y 51</w:t>
      </w:r>
      <w:r w:rsidRPr="00257663">
        <w:rPr>
          <w:rStyle w:val="Refdenotaalpie"/>
          <w:rFonts w:ascii="Arial" w:hAnsi="Arial" w:cs="Arial"/>
          <w:color w:val="000000" w:themeColor="text1"/>
          <w:sz w:val="22"/>
          <w:lang w:val="es-ES_tradnl"/>
        </w:rPr>
        <w:footnoteReference w:id="9"/>
      </w:r>
      <w:r w:rsidRPr="00257663">
        <w:rPr>
          <w:rFonts w:ascii="Arial" w:hAnsi="Arial" w:cs="Arial"/>
          <w:color w:val="000000" w:themeColor="text1"/>
          <w:sz w:val="22"/>
          <w:lang w:val="es-ES_tradnl"/>
        </w:rPr>
        <w:t xml:space="preserve"> de la Ley 80 de 1993</w:t>
      </w:r>
      <w:r w:rsidR="00925B60" w:rsidRPr="00257663">
        <w:rPr>
          <w:rFonts w:ascii="Arial" w:hAnsi="Arial" w:cs="Arial"/>
          <w:color w:val="000000" w:themeColor="text1"/>
          <w:sz w:val="22"/>
          <w:lang w:val="es-ES_tradnl"/>
        </w:rPr>
        <w:t>,</w:t>
      </w:r>
      <w:r w:rsidRPr="00257663">
        <w:rPr>
          <w:rFonts w:ascii="Arial" w:hAnsi="Arial" w:cs="Arial"/>
          <w:color w:val="000000" w:themeColor="text1"/>
          <w:sz w:val="22"/>
          <w:lang w:val="es-ES_tradnl"/>
        </w:rPr>
        <w:t xml:space="preserve"> según los cuales los servidores públicos responderán por sus acciones y omisiones antijurídicas y deberán indemnizar los daños que se causen por razón de ellas.</w:t>
      </w:r>
    </w:p>
    <w:p w14:paraId="297B6335" w14:textId="0D81725C" w:rsidR="00226691" w:rsidRPr="00257663" w:rsidRDefault="00226691" w:rsidP="00CC7738">
      <w:pPr>
        <w:pStyle w:val="Prrafodelista"/>
        <w:tabs>
          <w:tab w:val="left" w:pos="284"/>
        </w:tabs>
        <w:spacing w:line="276" w:lineRule="auto"/>
        <w:ind w:left="0"/>
        <w:jc w:val="both"/>
        <w:rPr>
          <w:rFonts w:ascii="Arial" w:hAnsi="Arial" w:cs="Arial"/>
          <w:b/>
          <w:color w:val="000000" w:themeColor="text1"/>
          <w:sz w:val="22"/>
          <w:lang w:val="es-ES_tradnl"/>
        </w:rPr>
      </w:pPr>
    </w:p>
    <w:p w14:paraId="3E71B70F" w14:textId="3205706A" w:rsidR="0020782B" w:rsidRPr="00257663" w:rsidRDefault="0020782B" w:rsidP="00CC7738">
      <w:pPr>
        <w:pStyle w:val="Prrafodelista"/>
        <w:tabs>
          <w:tab w:val="left" w:pos="284"/>
        </w:tabs>
        <w:spacing w:line="276" w:lineRule="auto"/>
        <w:ind w:left="0"/>
        <w:jc w:val="both"/>
        <w:rPr>
          <w:rFonts w:ascii="Arial" w:hAnsi="Arial" w:cs="Arial"/>
          <w:b/>
          <w:color w:val="000000" w:themeColor="text1"/>
          <w:sz w:val="22"/>
          <w:lang w:val="es-ES_tradnl"/>
        </w:rPr>
      </w:pPr>
      <w:r w:rsidRPr="00257663">
        <w:rPr>
          <w:rFonts w:ascii="Arial" w:hAnsi="Arial" w:cs="Arial"/>
          <w:b/>
          <w:color w:val="000000" w:themeColor="text1"/>
          <w:sz w:val="22"/>
          <w:lang w:val="es-ES_tradnl"/>
        </w:rPr>
        <w:t>2.</w:t>
      </w:r>
      <w:r w:rsidR="00226691" w:rsidRPr="00257663">
        <w:rPr>
          <w:rFonts w:ascii="Arial" w:hAnsi="Arial" w:cs="Arial"/>
          <w:b/>
          <w:color w:val="000000" w:themeColor="text1"/>
          <w:sz w:val="22"/>
          <w:lang w:val="es-ES_tradnl"/>
        </w:rPr>
        <w:t>3</w:t>
      </w:r>
      <w:r w:rsidRPr="00257663">
        <w:rPr>
          <w:rFonts w:ascii="Arial" w:hAnsi="Arial" w:cs="Arial"/>
          <w:b/>
          <w:color w:val="000000" w:themeColor="text1"/>
          <w:sz w:val="22"/>
          <w:lang w:val="es-ES_tradnl"/>
        </w:rPr>
        <w:t xml:space="preserve">. Límite temporal para el ejercicio del </w:t>
      </w:r>
      <w:r w:rsidRPr="00257663">
        <w:rPr>
          <w:rFonts w:ascii="Arial" w:hAnsi="Arial" w:cs="Arial"/>
          <w:b/>
          <w:i/>
          <w:iCs/>
          <w:color w:val="000000" w:themeColor="text1"/>
          <w:sz w:val="22"/>
          <w:lang w:val="es-ES_tradnl"/>
        </w:rPr>
        <w:t>ius puniendi</w:t>
      </w:r>
      <w:r w:rsidRPr="00257663">
        <w:rPr>
          <w:rFonts w:ascii="Arial" w:hAnsi="Arial" w:cs="Arial"/>
          <w:b/>
          <w:color w:val="000000" w:themeColor="text1"/>
          <w:sz w:val="22"/>
          <w:lang w:val="es-ES_tradnl"/>
        </w:rPr>
        <w:t xml:space="preserve"> por parte de las entidades estatales en materia contractual</w:t>
      </w:r>
    </w:p>
    <w:p w14:paraId="46D37FAF" w14:textId="13EC0E51" w:rsidR="0020782B" w:rsidRPr="00257663" w:rsidRDefault="0020782B" w:rsidP="00CC7738">
      <w:pPr>
        <w:pStyle w:val="Prrafodelista"/>
        <w:tabs>
          <w:tab w:val="left" w:pos="284"/>
        </w:tabs>
        <w:spacing w:line="276" w:lineRule="auto"/>
        <w:ind w:left="0"/>
        <w:jc w:val="both"/>
        <w:rPr>
          <w:rFonts w:ascii="Arial" w:hAnsi="Arial" w:cs="Arial"/>
          <w:bCs/>
          <w:color w:val="000000" w:themeColor="text1"/>
          <w:sz w:val="22"/>
          <w:lang w:val="es-ES_tradnl"/>
        </w:rPr>
      </w:pPr>
    </w:p>
    <w:p w14:paraId="177C3948" w14:textId="14670265" w:rsidR="00B66779" w:rsidRPr="00257663" w:rsidRDefault="002C73C9" w:rsidP="00B669AA">
      <w:pPr>
        <w:spacing w:line="276" w:lineRule="auto"/>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En concepto emitido en respuesta a la consulta con radicado No. 4201911000005276 del 5 de agosto de 2019 esta Subdirección se pronunció acerca de la oportunidad o límite temporal para el ejercicio de la potestad sancionadora por parte de las entidades estatales en materia contractual. Tales ideas se reiteran a continuación:</w:t>
      </w:r>
    </w:p>
    <w:p w14:paraId="323D300E" w14:textId="5D957172" w:rsidR="00D4357E" w:rsidRPr="00257663" w:rsidRDefault="00B66779" w:rsidP="00B669AA">
      <w:pPr>
        <w:spacing w:before="120" w:after="120" w:line="276" w:lineRule="auto"/>
        <w:ind w:firstLine="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La finalidad de los contratos estatales está dirigida al cumplimiento de los objetivos misionales de las entidades estatales y con ello los fines del Estado. Por este motivo, esas </w:t>
      </w:r>
      <w:r w:rsidRPr="00257663">
        <w:rPr>
          <w:rFonts w:ascii="Arial" w:eastAsia="Calibri" w:hAnsi="Arial" w:cs="Arial"/>
          <w:color w:val="000000" w:themeColor="text1"/>
          <w:sz w:val="22"/>
          <w:lang w:val="es-ES_tradnl"/>
        </w:rPr>
        <w:lastRenderedPageBreak/>
        <w:t xml:space="preserve">entidades cuentan con prerrogativas que pueden aplicar en desarrollo de la </w:t>
      </w:r>
      <w:r w:rsidR="005E1DA0" w:rsidRPr="00257663">
        <w:rPr>
          <w:rFonts w:ascii="Arial" w:eastAsia="Calibri" w:hAnsi="Arial" w:cs="Arial"/>
          <w:color w:val="000000" w:themeColor="text1"/>
          <w:sz w:val="22"/>
          <w:lang w:val="es-ES_tradnl"/>
        </w:rPr>
        <w:t>ejecución</w:t>
      </w:r>
      <w:r w:rsidRPr="00257663">
        <w:rPr>
          <w:rFonts w:ascii="Arial" w:eastAsia="Calibri" w:hAnsi="Arial" w:cs="Arial"/>
          <w:color w:val="000000" w:themeColor="text1"/>
          <w:sz w:val="22"/>
          <w:lang w:val="es-ES_tradnl"/>
        </w:rPr>
        <w:t xml:space="preserve"> contractual, para garantizar el cumplimiento de las obligaciones del contratista y con ello los fines descritos</w:t>
      </w:r>
      <w:r w:rsidRPr="00257663">
        <w:rPr>
          <w:rStyle w:val="Refdenotaalpie"/>
          <w:rFonts w:ascii="Arial" w:eastAsia="Calibri" w:hAnsi="Arial" w:cs="Arial"/>
          <w:color w:val="000000" w:themeColor="text1"/>
          <w:sz w:val="22"/>
          <w:lang w:val="es-ES_tradnl"/>
        </w:rPr>
        <w:footnoteReference w:id="10"/>
      </w:r>
      <w:r w:rsidRPr="00257663">
        <w:rPr>
          <w:rFonts w:ascii="Arial" w:eastAsia="Calibri" w:hAnsi="Arial" w:cs="Arial"/>
          <w:color w:val="000000" w:themeColor="text1"/>
          <w:sz w:val="22"/>
          <w:lang w:val="es-ES_tradnl"/>
        </w:rPr>
        <w:t xml:space="preserve">. En ese sentido, la </w:t>
      </w:r>
      <w:r w:rsidR="005E1DA0" w:rsidRPr="00257663">
        <w:rPr>
          <w:rFonts w:ascii="Arial" w:eastAsia="Calibri" w:hAnsi="Arial" w:cs="Arial"/>
          <w:color w:val="000000" w:themeColor="text1"/>
          <w:sz w:val="22"/>
          <w:lang w:val="es-ES_tradnl"/>
        </w:rPr>
        <w:t>Administración</w:t>
      </w:r>
      <w:r w:rsidRPr="00257663">
        <w:rPr>
          <w:rFonts w:ascii="Arial" w:eastAsia="Calibri" w:hAnsi="Arial" w:cs="Arial"/>
          <w:color w:val="000000" w:themeColor="text1"/>
          <w:sz w:val="22"/>
          <w:lang w:val="es-ES_tradnl"/>
        </w:rPr>
        <w:t xml:space="preserve"> goza de facultades sancionatorias que se traducen en medidas cuyos efectos producen la </w:t>
      </w:r>
      <w:r w:rsidR="005E1DA0" w:rsidRPr="00257663">
        <w:rPr>
          <w:rFonts w:ascii="Arial" w:eastAsia="Calibri" w:hAnsi="Arial" w:cs="Arial"/>
          <w:color w:val="000000" w:themeColor="text1"/>
          <w:sz w:val="22"/>
          <w:lang w:val="es-ES_tradnl"/>
        </w:rPr>
        <w:t>terminación</w:t>
      </w:r>
      <w:r w:rsidRPr="00257663">
        <w:rPr>
          <w:rFonts w:ascii="Arial" w:eastAsia="Calibri" w:hAnsi="Arial" w:cs="Arial"/>
          <w:color w:val="000000" w:themeColor="text1"/>
          <w:sz w:val="22"/>
          <w:lang w:val="es-ES_tradnl"/>
        </w:rPr>
        <w:t xml:space="preserve"> anormal de la </w:t>
      </w:r>
      <w:r w:rsidR="005E1DA0" w:rsidRPr="00257663">
        <w:rPr>
          <w:rFonts w:ascii="Arial" w:eastAsia="Calibri" w:hAnsi="Arial" w:cs="Arial"/>
          <w:color w:val="000000" w:themeColor="text1"/>
          <w:sz w:val="22"/>
          <w:lang w:val="es-ES_tradnl"/>
        </w:rPr>
        <w:t>relación</w:t>
      </w:r>
      <w:r w:rsidRPr="00257663">
        <w:rPr>
          <w:rFonts w:ascii="Arial" w:eastAsia="Calibri" w:hAnsi="Arial" w:cs="Arial"/>
          <w:color w:val="000000" w:themeColor="text1"/>
          <w:sz w:val="22"/>
          <w:lang w:val="es-ES_tradnl"/>
        </w:rPr>
        <w:t xml:space="preserve"> </w:t>
      </w:r>
      <w:proofErr w:type="spellStart"/>
      <w:r w:rsidRPr="00257663">
        <w:rPr>
          <w:rFonts w:ascii="Arial" w:eastAsia="Calibri" w:hAnsi="Arial" w:cs="Arial"/>
          <w:color w:val="000000" w:themeColor="text1"/>
          <w:sz w:val="22"/>
          <w:lang w:val="es-ES_tradnl"/>
        </w:rPr>
        <w:t>jurídico</w:t>
      </w:r>
      <w:proofErr w:type="spellEnd"/>
      <w:r w:rsidRPr="00257663">
        <w:rPr>
          <w:rFonts w:ascii="Arial" w:eastAsia="Calibri" w:hAnsi="Arial" w:cs="Arial"/>
          <w:color w:val="000000" w:themeColor="text1"/>
          <w:sz w:val="22"/>
          <w:lang w:val="es-ES_tradnl"/>
        </w:rPr>
        <w:t xml:space="preserve"> negocial, como es el caso de la caducidad</w:t>
      </w:r>
      <w:r w:rsidR="00E6353F" w:rsidRPr="00257663">
        <w:rPr>
          <w:rFonts w:ascii="Arial" w:eastAsia="Calibri" w:hAnsi="Arial" w:cs="Arial"/>
          <w:color w:val="000000" w:themeColor="text1"/>
          <w:sz w:val="22"/>
          <w:lang w:val="es-ES_tradnl"/>
        </w:rPr>
        <w:t>,</w:t>
      </w:r>
      <w:r w:rsidRPr="00257663">
        <w:rPr>
          <w:rFonts w:ascii="Arial" w:eastAsia="Calibri" w:hAnsi="Arial" w:cs="Arial"/>
          <w:color w:val="000000" w:themeColor="text1"/>
          <w:sz w:val="22"/>
          <w:lang w:val="es-ES_tradnl"/>
        </w:rPr>
        <w:t xml:space="preserve"> o en medidas apremiantes o coercitivas que buscan el cumplimiento de las obligaciones del contratista cuando no lo ha hecho en los </w:t>
      </w:r>
      <w:proofErr w:type="spellStart"/>
      <w:r w:rsidRPr="00257663">
        <w:rPr>
          <w:rFonts w:ascii="Arial" w:eastAsia="Calibri" w:hAnsi="Arial" w:cs="Arial"/>
          <w:color w:val="000000" w:themeColor="text1"/>
          <w:sz w:val="22"/>
          <w:lang w:val="es-ES_tradnl"/>
        </w:rPr>
        <w:t>términos</w:t>
      </w:r>
      <w:proofErr w:type="spellEnd"/>
      <w:r w:rsidRPr="00257663">
        <w:rPr>
          <w:rFonts w:ascii="Arial" w:eastAsia="Calibri" w:hAnsi="Arial" w:cs="Arial"/>
          <w:color w:val="000000" w:themeColor="text1"/>
          <w:sz w:val="22"/>
          <w:lang w:val="es-ES_tradnl"/>
        </w:rPr>
        <w:t xml:space="preserve"> del contrato. No obstante, cuando se trata de la multa y </w:t>
      </w:r>
      <w:proofErr w:type="spellStart"/>
      <w:r w:rsidRPr="00257663">
        <w:rPr>
          <w:rFonts w:ascii="Arial" w:eastAsia="Calibri" w:hAnsi="Arial" w:cs="Arial"/>
          <w:color w:val="000000" w:themeColor="text1"/>
          <w:sz w:val="22"/>
          <w:lang w:val="es-ES_tradnl"/>
        </w:rPr>
        <w:t>cláusula</w:t>
      </w:r>
      <w:proofErr w:type="spellEnd"/>
      <w:r w:rsidRPr="00257663">
        <w:rPr>
          <w:rFonts w:ascii="Arial" w:eastAsia="Calibri" w:hAnsi="Arial" w:cs="Arial"/>
          <w:color w:val="000000" w:themeColor="text1"/>
          <w:sz w:val="22"/>
          <w:lang w:val="es-ES_tradnl"/>
        </w:rPr>
        <w:t xml:space="preserve"> penal</w:t>
      </w:r>
      <w:r w:rsidR="00E6353F" w:rsidRPr="00257663">
        <w:rPr>
          <w:rFonts w:ascii="Arial" w:eastAsia="Calibri" w:hAnsi="Arial" w:cs="Arial"/>
          <w:color w:val="000000" w:themeColor="text1"/>
          <w:sz w:val="22"/>
          <w:lang w:val="es-ES_tradnl"/>
        </w:rPr>
        <w:t>,</w:t>
      </w:r>
      <w:r w:rsidRPr="00257663">
        <w:rPr>
          <w:rFonts w:ascii="Arial" w:eastAsia="Calibri" w:hAnsi="Arial" w:cs="Arial"/>
          <w:color w:val="000000" w:themeColor="text1"/>
          <w:sz w:val="22"/>
          <w:lang w:val="es-ES_tradnl"/>
        </w:rPr>
        <w:t xml:space="preserve"> las partes deben pactarlas para que, previo procedimiento que garantice el debido proceso del contratista, la entidad </w:t>
      </w:r>
      <w:r w:rsidR="009637FF" w:rsidRPr="00257663">
        <w:rPr>
          <w:rFonts w:ascii="Arial" w:eastAsia="Calibri" w:hAnsi="Arial" w:cs="Arial"/>
          <w:color w:val="000000" w:themeColor="text1"/>
          <w:sz w:val="22"/>
          <w:lang w:val="es-ES_tradnl"/>
        </w:rPr>
        <w:t>las</w:t>
      </w:r>
      <w:r w:rsidRPr="00257663">
        <w:rPr>
          <w:rFonts w:ascii="Arial" w:eastAsia="Calibri" w:hAnsi="Arial" w:cs="Arial"/>
          <w:color w:val="000000" w:themeColor="text1"/>
          <w:sz w:val="22"/>
          <w:lang w:val="es-ES_tradnl"/>
        </w:rPr>
        <w:t xml:space="preserve"> impon</w:t>
      </w:r>
      <w:r w:rsidR="009637FF" w:rsidRPr="00257663">
        <w:rPr>
          <w:rFonts w:ascii="Arial" w:eastAsia="Calibri" w:hAnsi="Arial" w:cs="Arial"/>
          <w:color w:val="000000" w:themeColor="text1"/>
          <w:sz w:val="22"/>
          <w:lang w:val="es-ES_tradnl"/>
        </w:rPr>
        <w:t>ga</w:t>
      </w:r>
      <w:r w:rsidRPr="00257663">
        <w:rPr>
          <w:rFonts w:ascii="Arial" w:eastAsia="Calibri" w:hAnsi="Arial" w:cs="Arial"/>
          <w:color w:val="000000" w:themeColor="text1"/>
          <w:sz w:val="22"/>
          <w:lang w:val="es-ES_tradnl"/>
        </w:rPr>
        <w:t xml:space="preserve"> directamente.</w:t>
      </w:r>
    </w:p>
    <w:p w14:paraId="03248401" w14:textId="548953EE" w:rsidR="00B66779" w:rsidRPr="00257663" w:rsidRDefault="00B66779" w:rsidP="00B669AA">
      <w:pPr>
        <w:spacing w:before="120" w:after="120" w:line="276" w:lineRule="auto"/>
        <w:ind w:firstLine="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Pese a lo anterior, en la historia de las disposiciones normativas que han regulado los contratos estatales</w:t>
      </w:r>
      <w:r w:rsidR="00127BC7" w:rsidRPr="00257663">
        <w:rPr>
          <w:rFonts w:ascii="Arial" w:eastAsia="Calibri" w:hAnsi="Arial" w:cs="Arial"/>
          <w:color w:val="000000" w:themeColor="text1"/>
          <w:sz w:val="22"/>
          <w:lang w:val="es-ES_tradnl"/>
        </w:rPr>
        <w:t xml:space="preserve"> </w:t>
      </w:r>
      <w:r w:rsidRPr="00257663">
        <w:rPr>
          <w:rFonts w:ascii="Arial" w:eastAsia="Calibri" w:hAnsi="Arial" w:cs="Arial"/>
          <w:color w:val="000000" w:themeColor="text1"/>
          <w:sz w:val="22"/>
          <w:lang w:val="es-ES_tradnl"/>
        </w:rPr>
        <w:t xml:space="preserve">ha habido incertidumbre por el </w:t>
      </w:r>
      <w:proofErr w:type="spellStart"/>
      <w:r w:rsidRPr="00257663">
        <w:rPr>
          <w:rFonts w:ascii="Arial" w:eastAsia="Calibri" w:hAnsi="Arial" w:cs="Arial"/>
          <w:color w:val="000000" w:themeColor="text1"/>
          <w:sz w:val="22"/>
          <w:lang w:val="es-ES_tradnl"/>
        </w:rPr>
        <w:t>vacío</w:t>
      </w:r>
      <w:proofErr w:type="spellEnd"/>
      <w:r w:rsidRPr="00257663">
        <w:rPr>
          <w:rFonts w:ascii="Arial" w:eastAsia="Calibri" w:hAnsi="Arial" w:cs="Arial"/>
          <w:color w:val="000000" w:themeColor="text1"/>
          <w:sz w:val="22"/>
          <w:lang w:val="es-ES_tradnl"/>
        </w:rPr>
        <w:t xml:space="preserve"> normativo frente a la oportunidad que tienen las entidades estatales para ejercer su poder sancionatorio, particularmente frente a la multa, la </w:t>
      </w:r>
      <w:proofErr w:type="spellStart"/>
      <w:r w:rsidRPr="00257663">
        <w:rPr>
          <w:rFonts w:ascii="Arial" w:eastAsia="Calibri" w:hAnsi="Arial" w:cs="Arial"/>
          <w:color w:val="000000" w:themeColor="text1"/>
          <w:sz w:val="22"/>
          <w:lang w:val="es-ES_tradnl"/>
        </w:rPr>
        <w:t>cláusula</w:t>
      </w:r>
      <w:proofErr w:type="spellEnd"/>
      <w:r w:rsidRPr="00257663">
        <w:rPr>
          <w:rFonts w:ascii="Arial" w:eastAsia="Calibri" w:hAnsi="Arial" w:cs="Arial"/>
          <w:color w:val="000000" w:themeColor="text1"/>
          <w:sz w:val="22"/>
          <w:lang w:val="es-ES_tradnl"/>
        </w:rPr>
        <w:t xml:space="preserve"> penal y la caducidad. Sin embargo, el Consejo de Estado interpretó y unificó criterios frente a dicha temporalidad en los casos que estudió bajo la vigencia del derogado Decreto 222 de 1983, sin que a la fecha exista un </w:t>
      </w:r>
      <w:proofErr w:type="spellStart"/>
      <w:r w:rsidRPr="00257663">
        <w:rPr>
          <w:rFonts w:ascii="Arial" w:eastAsia="Calibri" w:hAnsi="Arial" w:cs="Arial"/>
          <w:color w:val="000000" w:themeColor="text1"/>
          <w:sz w:val="22"/>
          <w:lang w:val="es-ES_tradnl"/>
        </w:rPr>
        <w:t>posición</w:t>
      </w:r>
      <w:proofErr w:type="spellEnd"/>
      <w:r w:rsidRPr="00257663">
        <w:rPr>
          <w:rFonts w:ascii="Arial" w:eastAsia="Calibri" w:hAnsi="Arial" w:cs="Arial"/>
          <w:color w:val="000000" w:themeColor="text1"/>
          <w:sz w:val="22"/>
          <w:lang w:val="es-ES_tradnl"/>
        </w:rPr>
        <w:t xml:space="preserve"> de fondo y uniforme sobre la </w:t>
      </w:r>
      <w:proofErr w:type="spellStart"/>
      <w:r w:rsidRPr="00257663">
        <w:rPr>
          <w:rFonts w:ascii="Arial" w:eastAsia="Calibri" w:hAnsi="Arial" w:cs="Arial"/>
          <w:color w:val="000000" w:themeColor="text1"/>
          <w:sz w:val="22"/>
          <w:lang w:val="es-ES_tradnl"/>
        </w:rPr>
        <w:t>interpretación</w:t>
      </w:r>
      <w:proofErr w:type="spellEnd"/>
      <w:r w:rsidRPr="00257663">
        <w:rPr>
          <w:rFonts w:ascii="Arial" w:eastAsia="Calibri" w:hAnsi="Arial" w:cs="Arial"/>
          <w:color w:val="000000" w:themeColor="text1"/>
          <w:sz w:val="22"/>
          <w:lang w:val="es-ES_tradnl"/>
        </w:rPr>
        <w:t xml:space="preserve"> de la temporalidad sancionatoria en vigencia de la Ley 1150 de 2007, la cual, en criterio de esta </w:t>
      </w:r>
      <w:proofErr w:type="spellStart"/>
      <w:r w:rsidRPr="00257663">
        <w:rPr>
          <w:rFonts w:ascii="Arial" w:eastAsia="Calibri" w:hAnsi="Arial" w:cs="Arial"/>
          <w:color w:val="000000" w:themeColor="text1"/>
          <w:sz w:val="22"/>
          <w:lang w:val="es-ES_tradnl"/>
        </w:rPr>
        <w:t>Subdirección</w:t>
      </w:r>
      <w:proofErr w:type="spellEnd"/>
      <w:r w:rsidRPr="00257663">
        <w:rPr>
          <w:rFonts w:ascii="Arial" w:eastAsia="Calibri" w:hAnsi="Arial" w:cs="Arial"/>
          <w:color w:val="000000" w:themeColor="text1"/>
          <w:sz w:val="22"/>
          <w:lang w:val="es-ES_tradnl"/>
        </w:rPr>
        <w:t xml:space="preserve">, no es indispensable para su </w:t>
      </w:r>
      <w:proofErr w:type="spellStart"/>
      <w:r w:rsidRPr="00257663">
        <w:rPr>
          <w:rFonts w:ascii="Arial" w:eastAsia="Calibri" w:hAnsi="Arial" w:cs="Arial"/>
          <w:color w:val="000000" w:themeColor="text1"/>
          <w:sz w:val="22"/>
          <w:lang w:val="es-ES_tradnl"/>
        </w:rPr>
        <w:t>interpretación</w:t>
      </w:r>
      <w:proofErr w:type="spellEnd"/>
      <w:r w:rsidRPr="00257663">
        <w:rPr>
          <w:rFonts w:ascii="Arial" w:eastAsia="Calibri" w:hAnsi="Arial" w:cs="Arial"/>
          <w:color w:val="000000" w:themeColor="text1"/>
          <w:sz w:val="22"/>
          <w:lang w:val="es-ES_tradnl"/>
        </w:rPr>
        <w:t xml:space="preserve">, toda vez que, como se estudiará </w:t>
      </w:r>
      <w:proofErr w:type="spellStart"/>
      <w:r w:rsidRPr="00257663">
        <w:rPr>
          <w:rFonts w:ascii="Arial" w:eastAsia="Calibri" w:hAnsi="Arial" w:cs="Arial"/>
          <w:color w:val="000000" w:themeColor="text1"/>
          <w:sz w:val="22"/>
          <w:lang w:val="es-ES_tradnl"/>
        </w:rPr>
        <w:t>más</w:t>
      </w:r>
      <w:proofErr w:type="spellEnd"/>
      <w:r w:rsidRPr="00257663">
        <w:rPr>
          <w:rFonts w:ascii="Arial" w:eastAsia="Calibri" w:hAnsi="Arial" w:cs="Arial"/>
          <w:color w:val="000000" w:themeColor="text1"/>
          <w:sz w:val="22"/>
          <w:lang w:val="es-ES_tradnl"/>
        </w:rPr>
        <w:t xml:space="preserve"> adelante, dicha Ley establece las condiciones, inclusive de tiempo, para que la entidad estatal ejerza el poder sancionatorio.</w:t>
      </w:r>
    </w:p>
    <w:p w14:paraId="12B457E9" w14:textId="3365AF33" w:rsidR="00AB6C85" w:rsidRPr="00257663" w:rsidRDefault="00B66779" w:rsidP="00AB6C85">
      <w:pPr>
        <w:spacing w:before="120" w:line="276" w:lineRule="auto"/>
        <w:ind w:firstLine="709"/>
        <w:jc w:val="both"/>
        <w:rPr>
          <w:rFonts w:ascii="Arial" w:eastAsia="Calibri" w:hAnsi="Arial" w:cs="Arial"/>
          <w:color w:val="000000" w:themeColor="text1"/>
          <w:sz w:val="22"/>
          <w:lang w:val="es-ES_tradnl"/>
        </w:rPr>
      </w:pPr>
      <w:proofErr w:type="spellStart"/>
      <w:r w:rsidRPr="00257663">
        <w:rPr>
          <w:rFonts w:ascii="Arial" w:eastAsia="Calibri" w:hAnsi="Arial" w:cs="Arial"/>
          <w:color w:val="000000" w:themeColor="text1"/>
          <w:sz w:val="22"/>
          <w:lang w:val="es-ES_tradnl"/>
        </w:rPr>
        <w:t>Asi</w:t>
      </w:r>
      <w:proofErr w:type="spellEnd"/>
      <w:r w:rsidRPr="00257663">
        <w:rPr>
          <w:rFonts w:ascii="Arial" w:eastAsia="Calibri" w:hAnsi="Arial" w:cs="Arial"/>
          <w:color w:val="000000" w:themeColor="text1"/>
          <w:sz w:val="22"/>
          <w:lang w:val="es-ES_tradnl"/>
        </w:rPr>
        <w:t xml:space="preserve">́ las cosas, se </w:t>
      </w:r>
      <w:proofErr w:type="spellStart"/>
      <w:r w:rsidRPr="00257663">
        <w:rPr>
          <w:rFonts w:ascii="Arial" w:eastAsia="Calibri" w:hAnsi="Arial" w:cs="Arial"/>
          <w:color w:val="000000" w:themeColor="text1"/>
          <w:sz w:val="22"/>
          <w:lang w:val="es-ES_tradnl"/>
        </w:rPr>
        <w:t>revisará</w:t>
      </w:r>
      <w:r w:rsidR="00127BC7" w:rsidRPr="00257663">
        <w:rPr>
          <w:rFonts w:ascii="Arial" w:eastAsia="Calibri" w:hAnsi="Arial" w:cs="Arial"/>
          <w:color w:val="000000" w:themeColor="text1"/>
          <w:sz w:val="22"/>
          <w:lang w:val="es-ES_tradnl"/>
        </w:rPr>
        <w:t>n</w:t>
      </w:r>
      <w:proofErr w:type="spellEnd"/>
      <w:r w:rsidRPr="00257663">
        <w:rPr>
          <w:rFonts w:ascii="Arial" w:eastAsia="Calibri" w:hAnsi="Arial" w:cs="Arial"/>
          <w:color w:val="000000" w:themeColor="text1"/>
          <w:sz w:val="22"/>
          <w:lang w:val="es-ES_tradnl"/>
        </w:rPr>
        <w:t xml:space="preserve"> las posiciones adoptadas por el Consejo de Estado en casos estudiados antes de la entrada en vigencia de la Ley 1150 de 2007, en </w:t>
      </w:r>
      <w:proofErr w:type="spellStart"/>
      <w:r w:rsidRPr="00257663">
        <w:rPr>
          <w:rFonts w:ascii="Arial" w:eastAsia="Calibri" w:hAnsi="Arial" w:cs="Arial"/>
          <w:color w:val="000000" w:themeColor="text1"/>
          <w:sz w:val="22"/>
          <w:lang w:val="es-ES_tradnl"/>
        </w:rPr>
        <w:t>relación</w:t>
      </w:r>
      <w:proofErr w:type="spellEnd"/>
      <w:r w:rsidRPr="00257663">
        <w:rPr>
          <w:rFonts w:ascii="Arial" w:eastAsia="Calibri" w:hAnsi="Arial" w:cs="Arial"/>
          <w:color w:val="000000" w:themeColor="text1"/>
          <w:sz w:val="22"/>
          <w:lang w:val="es-ES_tradnl"/>
        </w:rPr>
        <w:t xml:space="preserve"> con los </w:t>
      </w:r>
      <w:proofErr w:type="spellStart"/>
      <w:r w:rsidRPr="00257663">
        <w:rPr>
          <w:rFonts w:ascii="Arial" w:eastAsia="Calibri" w:hAnsi="Arial" w:cs="Arial"/>
          <w:color w:val="000000" w:themeColor="text1"/>
          <w:sz w:val="22"/>
          <w:lang w:val="es-ES_tradnl"/>
        </w:rPr>
        <w:t>límites</w:t>
      </w:r>
      <w:proofErr w:type="spellEnd"/>
      <w:r w:rsidRPr="00257663">
        <w:rPr>
          <w:rFonts w:ascii="Arial" w:eastAsia="Calibri" w:hAnsi="Arial" w:cs="Arial"/>
          <w:color w:val="000000" w:themeColor="text1"/>
          <w:sz w:val="22"/>
          <w:lang w:val="es-ES_tradnl"/>
        </w:rPr>
        <w:t xml:space="preserve"> temporales para imponer las sanciones por el incumplimiento del contratista.</w:t>
      </w:r>
    </w:p>
    <w:p w14:paraId="2D0F30BD" w14:textId="77777777" w:rsidR="00AB6C85" w:rsidRPr="00257663" w:rsidRDefault="00AB6C85" w:rsidP="009A0284">
      <w:pPr>
        <w:spacing w:line="276" w:lineRule="auto"/>
        <w:ind w:firstLine="709"/>
        <w:jc w:val="both"/>
        <w:rPr>
          <w:rFonts w:ascii="Arial" w:eastAsia="Calibri" w:hAnsi="Arial" w:cs="Arial"/>
          <w:color w:val="000000" w:themeColor="text1"/>
          <w:sz w:val="22"/>
          <w:lang w:val="es-ES_tradnl"/>
        </w:rPr>
      </w:pPr>
    </w:p>
    <w:p w14:paraId="41BFF0AD" w14:textId="4B8AF614" w:rsidR="00B66779" w:rsidRPr="00257663" w:rsidRDefault="00B66779" w:rsidP="009A0284">
      <w:pPr>
        <w:spacing w:line="276" w:lineRule="auto"/>
        <w:ind w:firstLine="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a) Decreto 222 de 1983</w:t>
      </w:r>
    </w:p>
    <w:p w14:paraId="1C686CEB" w14:textId="77777777" w:rsidR="009A0284" w:rsidRPr="00257663" w:rsidRDefault="009A0284" w:rsidP="009A0284">
      <w:pPr>
        <w:spacing w:line="276" w:lineRule="auto"/>
        <w:ind w:firstLine="709"/>
        <w:jc w:val="both"/>
        <w:rPr>
          <w:rFonts w:ascii="Arial" w:eastAsia="Calibri" w:hAnsi="Arial" w:cs="Arial"/>
          <w:color w:val="000000" w:themeColor="text1"/>
          <w:sz w:val="22"/>
          <w:lang w:val="es-ES_tradnl"/>
        </w:rPr>
      </w:pPr>
    </w:p>
    <w:p w14:paraId="7B80E560" w14:textId="66210923" w:rsidR="00B66779" w:rsidRPr="00257663" w:rsidRDefault="00B66779" w:rsidP="009A0284">
      <w:pPr>
        <w:spacing w:line="276" w:lineRule="auto"/>
        <w:ind w:firstLine="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Durante la vigencia del Decreto Ley 222 de 1983 las entidades </w:t>
      </w:r>
      <w:proofErr w:type="spellStart"/>
      <w:r w:rsidRPr="00257663">
        <w:rPr>
          <w:rFonts w:ascii="Arial" w:eastAsia="Calibri" w:hAnsi="Arial" w:cs="Arial"/>
          <w:color w:val="000000" w:themeColor="text1"/>
          <w:sz w:val="22"/>
          <w:lang w:val="es-ES_tradnl"/>
        </w:rPr>
        <w:t>podían</w:t>
      </w:r>
      <w:proofErr w:type="spellEnd"/>
      <w:r w:rsidRPr="00257663">
        <w:rPr>
          <w:rFonts w:ascii="Arial" w:eastAsia="Calibri" w:hAnsi="Arial" w:cs="Arial"/>
          <w:color w:val="000000" w:themeColor="text1"/>
          <w:sz w:val="22"/>
          <w:lang w:val="es-ES_tradnl"/>
        </w:rPr>
        <w:t xml:space="preserve"> declarar la caducidad e imponer multas en caso de mora o de incumplimiento parcial, siempre que la </w:t>
      </w:r>
      <w:proofErr w:type="spellStart"/>
      <w:r w:rsidRPr="00257663">
        <w:rPr>
          <w:rFonts w:ascii="Arial" w:eastAsia="Calibri" w:hAnsi="Arial" w:cs="Arial"/>
          <w:color w:val="000000" w:themeColor="text1"/>
          <w:sz w:val="22"/>
          <w:lang w:val="es-ES_tradnl"/>
        </w:rPr>
        <w:t>última</w:t>
      </w:r>
      <w:proofErr w:type="spellEnd"/>
      <w:r w:rsidRPr="00257663">
        <w:rPr>
          <w:rFonts w:ascii="Arial" w:eastAsia="Calibri" w:hAnsi="Arial" w:cs="Arial"/>
          <w:color w:val="000000" w:themeColor="text1"/>
          <w:sz w:val="22"/>
          <w:lang w:val="es-ES_tradnl"/>
        </w:rPr>
        <w:t xml:space="preserve"> facultad quedara estipulada en el respectivo contrato; de la misma forma, la </w:t>
      </w:r>
      <w:proofErr w:type="spellStart"/>
      <w:r w:rsidRPr="00257663">
        <w:rPr>
          <w:rFonts w:ascii="Arial" w:eastAsia="Calibri" w:hAnsi="Arial" w:cs="Arial"/>
          <w:color w:val="000000" w:themeColor="text1"/>
          <w:sz w:val="22"/>
          <w:lang w:val="es-ES_tradnl"/>
        </w:rPr>
        <w:t>cláusula</w:t>
      </w:r>
      <w:proofErr w:type="spellEnd"/>
      <w:r w:rsidRPr="00257663">
        <w:rPr>
          <w:rFonts w:ascii="Arial" w:eastAsia="Calibri" w:hAnsi="Arial" w:cs="Arial"/>
          <w:color w:val="000000" w:themeColor="text1"/>
          <w:sz w:val="22"/>
          <w:lang w:val="es-ES_tradnl"/>
        </w:rPr>
        <w:t xml:space="preserve"> penal pecuniaria </w:t>
      </w:r>
      <w:proofErr w:type="spellStart"/>
      <w:r w:rsidRPr="00257663">
        <w:rPr>
          <w:rFonts w:ascii="Arial" w:eastAsia="Calibri" w:hAnsi="Arial" w:cs="Arial"/>
          <w:color w:val="000000" w:themeColor="text1"/>
          <w:sz w:val="22"/>
          <w:lang w:val="es-ES_tradnl"/>
        </w:rPr>
        <w:t>debía</w:t>
      </w:r>
      <w:proofErr w:type="spellEnd"/>
      <w:r w:rsidRPr="00257663">
        <w:rPr>
          <w:rFonts w:ascii="Arial" w:eastAsia="Calibri" w:hAnsi="Arial" w:cs="Arial"/>
          <w:color w:val="000000" w:themeColor="text1"/>
          <w:sz w:val="22"/>
          <w:lang w:val="es-ES_tradnl"/>
        </w:rPr>
        <w:t xml:space="preserve"> estar incluida en el contrato, salvo en los de </w:t>
      </w:r>
      <w:proofErr w:type="spellStart"/>
      <w:r w:rsidRPr="00257663">
        <w:rPr>
          <w:rFonts w:ascii="Arial" w:eastAsia="Calibri" w:hAnsi="Arial" w:cs="Arial"/>
          <w:color w:val="000000" w:themeColor="text1"/>
          <w:sz w:val="22"/>
          <w:lang w:val="es-ES_tradnl"/>
        </w:rPr>
        <w:t>empréstito</w:t>
      </w:r>
      <w:proofErr w:type="spellEnd"/>
      <w:r w:rsidRPr="00257663">
        <w:rPr>
          <w:rFonts w:ascii="Arial" w:eastAsia="Calibri" w:hAnsi="Arial" w:cs="Arial"/>
          <w:color w:val="000000" w:themeColor="text1"/>
          <w:sz w:val="22"/>
          <w:lang w:val="es-ES_tradnl"/>
        </w:rPr>
        <w:t xml:space="preserve">. En los siguientes </w:t>
      </w:r>
      <w:proofErr w:type="spellStart"/>
      <w:r w:rsidRPr="00257663">
        <w:rPr>
          <w:rFonts w:ascii="Arial" w:eastAsia="Calibri" w:hAnsi="Arial" w:cs="Arial"/>
          <w:color w:val="000000" w:themeColor="text1"/>
          <w:sz w:val="22"/>
          <w:lang w:val="es-ES_tradnl"/>
        </w:rPr>
        <w:t>términos</w:t>
      </w:r>
      <w:proofErr w:type="spellEnd"/>
      <w:r w:rsidRPr="00257663">
        <w:rPr>
          <w:rFonts w:ascii="Arial" w:eastAsia="Calibri" w:hAnsi="Arial" w:cs="Arial"/>
          <w:color w:val="000000" w:themeColor="text1"/>
          <w:sz w:val="22"/>
          <w:lang w:val="es-ES_tradnl"/>
        </w:rPr>
        <w:t xml:space="preserve"> estuvo regulado:</w:t>
      </w:r>
    </w:p>
    <w:p w14:paraId="74C600C7" w14:textId="77777777" w:rsidR="009A0284" w:rsidRPr="00257663" w:rsidRDefault="009A0284" w:rsidP="009A0284">
      <w:pPr>
        <w:spacing w:line="276" w:lineRule="auto"/>
        <w:ind w:firstLine="709"/>
        <w:jc w:val="both"/>
        <w:rPr>
          <w:rFonts w:ascii="Arial" w:eastAsia="Calibri" w:hAnsi="Arial" w:cs="Arial"/>
          <w:color w:val="000000" w:themeColor="text1"/>
          <w:sz w:val="22"/>
          <w:lang w:val="es-ES_tradnl"/>
        </w:rPr>
      </w:pPr>
    </w:p>
    <w:p w14:paraId="29B1FDA5" w14:textId="77777777" w:rsidR="00204E27" w:rsidRPr="00257663" w:rsidRDefault="00B66779" w:rsidP="0025712F">
      <w:pPr>
        <w:pStyle w:val="NormalWeb"/>
        <w:spacing w:before="0" w:beforeAutospacing="0" w:after="0" w:afterAutospacing="0"/>
        <w:ind w:left="709" w:right="709"/>
        <w:jc w:val="both"/>
        <w:rPr>
          <w:rFonts w:ascii="Arial" w:hAnsi="Arial" w:cs="Arial"/>
          <w:color w:val="000000" w:themeColor="text1"/>
          <w:sz w:val="21"/>
          <w:szCs w:val="21"/>
          <w:lang w:val="es-ES_tradnl" w:eastAsia="es-ES_tradnl"/>
        </w:rPr>
      </w:pPr>
      <w:proofErr w:type="spellStart"/>
      <w:r w:rsidRPr="00257663">
        <w:rPr>
          <w:rFonts w:ascii="Arial" w:eastAsia="Calibri" w:hAnsi="Arial" w:cs="Arial"/>
          <w:color w:val="000000" w:themeColor="text1"/>
          <w:sz w:val="21"/>
          <w:szCs w:val="21"/>
          <w:lang w:val="es-ES_tradnl"/>
        </w:rPr>
        <w:t>Artículo</w:t>
      </w:r>
      <w:proofErr w:type="spellEnd"/>
      <w:r w:rsidRPr="00257663">
        <w:rPr>
          <w:rFonts w:ascii="Arial" w:eastAsia="Calibri" w:hAnsi="Arial" w:cs="Arial"/>
          <w:color w:val="000000" w:themeColor="text1"/>
          <w:sz w:val="21"/>
          <w:szCs w:val="21"/>
          <w:lang w:val="es-ES_tradnl"/>
        </w:rPr>
        <w:t xml:space="preserve"> 60. de las </w:t>
      </w:r>
      <w:proofErr w:type="spellStart"/>
      <w:r w:rsidRPr="00257663">
        <w:rPr>
          <w:rFonts w:ascii="Arial" w:eastAsia="Calibri" w:hAnsi="Arial" w:cs="Arial"/>
          <w:color w:val="000000" w:themeColor="text1"/>
          <w:sz w:val="21"/>
          <w:szCs w:val="21"/>
          <w:lang w:val="es-ES_tradnl"/>
        </w:rPr>
        <w:t>cláusulas</w:t>
      </w:r>
      <w:proofErr w:type="spellEnd"/>
      <w:r w:rsidRPr="00257663">
        <w:rPr>
          <w:rFonts w:ascii="Arial" w:eastAsia="Calibri" w:hAnsi="Arial" w:cs="Arial"/>
          <w:color w:val="000000" w:themeColor="text1"/>
          <w:sz w:val="21"/>
          <w:szCs w:val="21"/>
          <w:lang w:val="es-ES_tradnl"/>
        </w:rPr>
        <w:t xml:space="preserve"> que forzosamente deben contener los contratos. Salvo </w:t>
      </w:r>
      <w:proofErr w:type="spellStart"/>
      <w:r w:rsidRPr="00257663">
        <w:rPr>
          <w:rFonts w:ascii="Arial" w:eastAsia="Calibri" w:hAnsi="Arial" w:cs="Arial"/>
          <w:color w:val="000000" w:themeColor="text1"/>
          <w:sz w:val="21"/>
          <w:szCs w:val="21"/>
          <w:lang w:val="es-ES_tradnl"/>
        </w:rPr>
        <w:t>disposición</w:t>
      </w:r>
      <w:proofErr w:type="spellEnd"/>
      <w:r w:rsidRPr="00257663">
        <w:rPr>
          <w:rFonts w:ascii="Arial" w:eastAsia="Calibri" w:hAnsi="Arial" w:cs="Arial"/>
          <w:color w:val="000000" w:themeColor="text1"/>
          <w:sz w:val="21"/>
          <w:szCs w:val="21"/>
          <w:lang w:val="es-ES_tradnl"/>
        </w:rPr>
        <w:t xml:space="preserve"> en contrario, en todo contrato se </w:t>
      </w:r>
      <w:proofErr w:type="spellStart"/>
      <w:r w:rsidRPr="00257663">
        <w:rPr>
          <w:rFonts w:ascii="Arial" w:eastAsia="Calibri" w:hAnsi="Arial" w:cs="Arial"/>
          <w:color w:val="000000" w:themeColor="text1"/>
          <w:sz w:val="21"/>
          <w:szCs w:val="21"/>
          <w:lang w:val="es-ES_tradnl"/>
        </w:rPr>
        <w:t>estipularán</w:t>
      </w:r>
      <w:proofErr w:type="spellEnd"/>
      <w:r w:rsidRPr="00257663">
        <w:rPr>
          <w:rFonts w:ascii="Arial" w:eastAsia="Calibri" w:hAnsi="Arial" w:cs="Arial"/>
          <w:color w:val="000000" w:themeColor="text1"/>
          <w:sz w:val="21"/>
          <w:szCs w:val="21"/>
          <w:lang w:val="es-ES_tradnl"/>
        </w:rPr>
        <w:t xml:space="preserve"> las </w:t>
      </w:r>
      <w:proofErr w:type="spellStart"/>
      <w:r w:rsidRPr="00257663">
        <w:rPr>
          <w:rFonts w:ascii="Arial" w:eastAsia="Calibri" w:hAnsi="Arial" w:cs="Arial"/>
          <w:color w:val="000000" w:themeColor="text1"/>
          <w:sz w:val="21"/>
          <w:szCs w:val="21"/>
          <w:lang w:val="es-ES_tradnl"/>
        </w:rPr>
        <w:t>cláusulas</w:t>
      </w:r>
      <w:proofErr w:type="spellEnd"/>
      <w:r w:rsidRPr="00257663">
        <w:rPr>
          <w:rFonts w:ascii="Arial" w:eastAsia="Calibri" w:hAnsi="Arial" w:cs="Arial"/>
          <w:color w:val="000000" w:themeColor="text1"/>
          <w:sz w:val="21"/>
          <w:szCs w:val="21"/>
          <w:lang w:val="es-ES_tradnl"/>
        </w:rPr>
        <w:t xml:space="preserve"> propias o usuales conforme a su naturaleza y, </w:t>
      </w:r>
      <w:proofErr w:type="spellStart"/>
      <w:r w:rsidRPr="00257663">
        <w:rPr>
          <w:rFonts w:ascii="Arial" w:eastAsia="Calibri" w:hAnsi="Arial" w:cs="Arial"/>
          <w:color w:val="000000" w:themeColor="text1"/>
          <w:sz w:val="21"/>
          <w:szCs w:val="21"/>
          <w:lang w:val="es-ES_tradnl"/>
        </w:rPr>
        <w:t>además</w:t>
      </w:r>
      <w:proofErr w:type="spellEnd"/>
      <w:r w:rsidRPr="00257663">
        <w:rPr>
          <w:rFonts w:ascii="Arial" w:eastAsia="Calibri" w:hAnsi="Arial" w:cs="Arial"/>
          <w:color w:val="000000" w:themeColor="text1"/>
          <w:sz w:val="21"/>
          <w:szCs w:val="21"/>
          <w:lang w:val="es-ES_tradnl"/>
        </w:rPr>
        <w:t>, las relativas a caducidad</w:t>
      </w:r>
      <w:r w:rsidR="00204E27" w:rsidRPr="00257663">
        <w:rPr>
          <w:rFonts w:ascii="Arial" w:eastAsia="Calibri" w:hAnsi="Arial" w:cs="Arial"/>
          <w:color w:val="000000" w:themeColor="text1"/>
          <w:sz w:val="21"/>
          <w:szCs w:val="21"/>
          <w:lang w:val="es-ES_tradnl"/>
        </w:rPr>
        <w:t xml:space="preserve"> </w:t>
      </w:r>
      <w:r w:rsidR="00204E27" w:rsidRPr="00257663">
        <w:rPr>
          <w:rFonts w:ascii="Arial" w:hAnsi="Arial" w:cs="Arial"/>
          <w:color w:val="000000" w:themeColor="text1"/>
          <w:sz w:val="21"/>
          <w:szCs w:val="21"/>
          <w:lang w:val="es-ES_tradnl" w:eastAsia="es-ES_tradnl"/>
        </w:rPr>
        <w:t xml:space="preserve">administrativa; </w:t>
      </w:r>
      <w:proofErr w:type="spellStart"/>
      <w:r w:rsidR="00204E27" w:rsidRPr="00257663">
        <w:rPr>
          <w:rFonts w:ascii="Arial" w:hAnsi="Arial" w:cs="Arial"/>
          <w:color w:val="000000" w:themeColor="text1"/>
          <w:sz w:val="21"/>
          <w:szCs w:val="21"/>
          <w:lang w:val="es-ES_tradnl" w:eastAsia="es-ES_tradnl"/>
        </w:rPr>
        <w:t>sujeción</w:t>
      </w:r>
      <w:proofErr w:type="spellEnd"/>
      <w:r w:rsidR="00204E27" w:rsidRPr="00257663">
        <w:rPr>
          <w:rFonts w:ascii="Arial" w:hAnsi="Arial" w:cs="Arial"/>
          <w:color w:val="000000" w:themeColor="text1"/>
          <w:sz w:val="21"/>
          <w:szCs w:val="21"/>
          <w:lang w:val="es-ES_tradnl" w:eastAsia="es-ES_tradnl"/>
        </w:rPr>
        <w:t xml:space="preserve"> de la </w:t>
      </w:r>
      <w:proofErr w:type="spellStart"/>
      <w:r w:rsidR="00204E27" w:rsidRPr="00257663">
        <w:rPr>
          <w:rFonts w:ascii="Arial" w:hAnsi="Arial" w:cs="Arial"/>
          <w:color w:val="000000" w:themeColor="text1"/>
          <w:sz w:val="21"/>
          <w:szCs w:val="21"/>
          <w:lang w:val="es-ES_tradnl" w:eastAsia="es-ES_tradnl"/>
        </w:rPr>
        <w:t>cuantía</w:t>
      </w:r>
      <w:proofErr w:type="spellEnd"/>
      <w:r w:rsidR="00204E27" w:rsidRPr="00257663">
        <w:rPr>
          <w:rFonts w:ascii="Arial" w:hAnsi="Arial" w:cs="Arial"/>
          <w:color w:val="000000" w:themeColor="text1"/>
          <w:sz w:val="21"/>
          <w:szCs w:val="21"/>
          <w:lang w:val="es-ES_tradnl" w:eastAsia="es-ES_tradnl"/>
        </w:rPr>
        <w:t xml:space="preserve"> y pagos a las apropiaciones presupuestales; </w:t>
      </w:r>
      <w:proofErr w:type="spellStart"/>
      <w:r w:rsidR="00204E27" w:rsidRPr="00257663">
        <w:rPr>
          <w:rFonts w:ascii="Arial" w:hAnsi="Arial" w:cs="Arial"/>
          <w:color w:val="000000" w:themeColor="text1"/>
          <w:sz w:val="21"/>
          <w:szCs w:val="21"/>
          <w:lang w:val="es-ES_tradnl" w:eastAsia="es-ES_tradnl"/>
        </w:rPr>
        <w:t>garantías</w:t>
      </w:r>
      <w:proofErr w:type="spellEnd"/>
      <w:r w:rsidR="00204E27" w:rsidRPr="00257663">
        <w:rPr>
          <w:rFonts w:ascii="Arial" w:hAnsi="Arial" w:cs="Arial"/>
          <w:color w:val="000000" w:themeColor="text1"/>
          <w:sz w:val="21"/>
          <w:szCs w:val="21"/>
          <w:lang w:val="es-ES_tradnl" w:eastAsia="es-ES_tradnl"/>
        </w:rPr>
        <w:t xml:space="preserve">; multas; penal pecuniaria y renuncia a </w:t>
      </w:r>
      <w:proofErr w:type="spellStart"/>
      <w:r w:rsidR="00204E27" w:rsidRPr="00257663">
        <w:rPr>
          <w:rFonts w:ascii="Arial" w:hAnsi="Arial" w:cs="Arial"/>
          <w:color w:val="000000" w:themeColor="text1"/>
          <w:sz w:val="21"/>
          <w:szCs w:val="21"/>
          <w:lang w:val="es-ES_tradnl" w:eastAsia="es-ES_tradnl"/>
        </w:rPr>
        <w:t>reclamación</w:t>
      </w:r>
      <w:proofErr w:type="spellEnd"/>
      <w:r w:rsidR="00204E27" w:rsidRPr="00257663">
        <w:rPr>
          <w:rFonts w:ascii="Arial" w:hAnsi="Arial" w:cs="Arial"/>
          <w:color w:val="000000" w:themeColor="text1"/>
          <w:sz w:val="21"/>
          <w:szCs w:val="21"/>
          <w:lang w:val="es-ES_tradnl" w:eastAsia="es-ES_tradnl"/>
        </w:rPr>
        <w:t xml:space="preserve"> </w:t>
      </w:r>
      <w:proofErr w:type="spellStart"/>
      <w:r w:rsidR="00204E27" w:rsidRPr="00257663">
        <w:rPr>
          <w:rFonts w:ascii="Arial" w:hAnsi="Arial" w:cs="Arial"/>
          <w:color w:val="000000" w:themeColor="text1"/>
          <w:sz w:val="21"/>
          <w:szCs w:val="21"/>
          <w:lang w:val="es-ES_tradnl" w:eastAsia="es-ES_tradnl"/>
        </w:rPr>
        <w:lastRenderedPageBreak/>
        <w:t>diplomática</w:t>
      </w:r>
      <w:proofErr w:type="spellEnd"/>
      <w:r w:rsidR="00204E27" w:rsidRPr="00257663">
        <w:rPr>
          <w:rFonts w:ascii="Arial" w:hAnsi="Arial" w:cs="Arial"/>
          <w:color w:val="000000" w:themeColor="text1"/>
          <w:sz w:val="21"/>
          <w:szCs w:val="21"/>
          <w:lang w:val="es-ES_tradnl" w:eastAsia="es-ES_tradnl"/>
        </w:rPr>
        <w:t xml:space="preserve"> cuando a ello hubiere lugar. </w:t>
      </w:r>
      <w:proofErr w:type="spellStart"/>
      <w:r w:rsidR="00204E27" w:rsidRPr="00257663">
        <w:rPr>
          <w:rFonts w:ascii="Arial" w:hAnsi="Arial" w:cs="Arial"/>
          <w:color w:val="000000" w:themeColor="text1"/>
          <w:sz w:val="21"/>
          <w:szCs w:val="21"/>
          <w:lang w:val="es-ES_tradnl" w:eastAsia="es-ES_tradnl"/>
        </w:rPr>
        <w:t>Asi</w:t>
      </w:r>
      <w:proofErr w:type="spellEnd"/>
      <w:r w:rsidR="00204E27" w:rsidRPr="00257663">
        <w:rPr>
          <w:rFonts w:ascii="Arial" w:hAnsi="Arial" w:cs="Arial"/>
          <w:color w:val="000000" w:themeColor="text1"/>
          <w:sz w:val="21"/>
          <w:szCs w:val="21"/>
          <w:lang w:val="es-ES_tradnl" w:eastAsia="es-ES_tradnl"/>
        </w:rPr>
        <w:t xml:space="preserve">́ mismo en los contratos administrativos y en los de derecho privado de la </w:t>
      </w:r>
      <w:proofErr w:type="spellStart"/>
      <w:r w:rsidR="00204E27" w:rsidRPr="00257663">
        <w:rPr>
          <w:rFonts w:ascii="Arial" w:hAnsi="Arial" w:cs="Arial"/>
          <w:color w:val="000000" w:themeColor="text1"/>
          <w:sz w:val="21"/>
          <w:szCs w:val="21"/>
          <w:lang w:val="es-ES_tradnl" w:eastAsia="es-ES_tradnl"/>
        </w:rPr>
        <w:t>administración</w:t>
      </w:r>
      <w:proofErr w:type="spellEnd"/>
      <w:r w:rsidR="00204E27" w:rsidRPr="00257663">
        <w:rPr>
          <w:rFonts w:ascii="Arial" w:hAnsi="Arial" w:cs="Arial"/>
          <w:color w:val="000000" w:themeColor="text1"/>
          <w:sz w:val="21"/>
          <w:szCs w:val="21"/>
          <w:lang w:val="es-ES_tradnl" w:eastAsia="es-ES_tradnl"/>
        </w:rPr>
        <w:t xml:space="preserve"> en que se pacte la caducidad, se </w:t>
      </w:r>
      <w:proofErr w:type="spellStart"/>
      <w:r w:rsidR="00204E27" w:rsidRPr="00257663">
        <w:rPr>
          <w:rFonts w:ascii="Arial" w:hAnsi="Arial" w:cs="Arial"/>
          <w:color w:val="000000" w:themeColor="text1"/>
          <w:sz w:val="21"/>
          <w:szCs w:val="21"/>
          <w:lang w:val="es-ES_tradnl" w:eastAsia="es-ES_tradnl"/>
        </w:rPr>
        <w:t>incluirán</w:t>
      </w:r>
      <w:proofErr w:type="spellEnd"/>
      <w:r w:rsidR="00204E27" w:rsidRPr="00257663">
        <w:rPr>
          <w:rFonts w:ascii="Arial" w:hAnsi="Arial" w:cs="Arial"/>
          <w:color w:val="000000" w:themeColor="text1"/>
          <w:sz w:val="21"/>
          <w:szCs w:val="21"/>
          <w:lang w:val="es-ES_tradnl" w:eastAsia="es-ES_tradnl"/>
        </w:rPr>
        <w:t xml:space="preserve"> como </w:t>
      </w:r>
      <w:proofErr w:type="spellStart"/>
      <w:r w:rsidR="00204E27" w:rsidRPr="00257663">
        <w:rPr>
          <w:rFonts w:ascii="Arial" w:hAnsi="Arial" w:cs="Arial"/>
          <w:color w:val="000000" w:themeColor="text1"/>
          <w:sz w:val="21"/>
          <w:szCs w:val="21"/>
          <w:lang w:val="es-ES_tradnl" w:eastAsia="es-ES_tradnl"/>
        </w:rPr>
        <w:t>cláusulas</w:t>
      </w:r>
      <w:proofErr w:type="spellEnd"/>
      <w:r w:rsidR="00204E27" w:rsidRPr="00257663">
        <w:rPr>
          <w:rFonts w:ascii="Arial" w:hAnsi="Arial" w:cs="Arial"/>
          <w:color w:val="000000" w:themeColor="text1"/>
          <w:sz w:val="21"/>
          <w:szCs w:val="21"/>
          <w:lang w:val="es-ES_tradnl" w:eastAsia="es-ES_tradnl"/>
        </w:rPr>
        <w:t xml:space="preserve"> obligatorias los principios previstos en el </w:t>
      </w:r>
      <w:proofErr w:type="spellStart"/>
      <w:r w:rsidR="00204E27" w:rsidRPr="00257663">
        <w:rPr>
          <w:rFonts w:ascii="Arial" w:hAnsi="Arial" w:cs="Arial"/>
          <w:color w:val="000000" w:themeColor="text1"/>
          <w:sz w:val="21"/>
          <w:szCs w:val="21"/>
          <w:lang w:val="es-ES_tradnl" w:eastAsia="es-ES_tradnl"/>
        </w:rPr>
        <w:t>título</w:t>
      </w:r>
      <w:proofErr w:type="spellEnd"/>
      <w:r w:rsidR="00204E27" w:rsidRPr="00257663">
        <w:rPr>
          <w:rFonts w:ascii="Arial" w:hAnsi="Arial" w:cs="Arial"/>
          <w:color w:val="000000" w:themeColor="text1"/>
          <w:sz w:val="21"/>
          <w:szCs w:val="21"/>
          <w:lang w:val="es-ES_tradnl" w:eastAsia="es-ES_tradnl"/>
        </w:rPr>
        <w:t xml:space="preserve"> IV de este estatuto. </w:t>
      </w:r>
    </w:p>
    <w:p w14:paraId="2C5C5B5D" w14:textId="4BC61E4F" w:rsidR="00204E27" w:rsidRPr="00257663" w:rsidRDefault="0025712F" w:rsidP="0025712F">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w:t>
      </w:r>
      <w:r w:rsidR="00204E27"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w:t>
      </w:r>
      <w:r w:rsidR="00204E27" w:rsidRPr="00257663">
        <w:rPr>
          <w:rFonts w:ascii="Arial" w:eastAsia="Times New Roman" w:hAnsi="Arial" w:cs="Arial"/>
          <w:color w:val="000000" w:themeColor="text1"/>
          <w:sz w:val="21"/>
          <w:szCs w:val="21"/>
          <w:lang w:val="es-ES_tradnl" w:eastAsia="es-ES_tradnl"/>
        </w:rPr>
        <w:t xml:space="preserve"> </w:t>
      </w:r>
    </w:p>
    <w:p w14:paraId="5C482BE4" w14:textId="77777777" w:rsidR="0025712F" w:rsidRPr="00257663" w:rsidRDefault="0025712F" w:rsidP="0025712F">
      <w:pPr>
        <w:ind w:left="709" w:right="709"/>
        <w:jc w:val="both"/>
        <w:rPr>
          <w:rFonts w:ascii="Arial" w:eastAsia="Times New Roman" w:hAnsi="Arial" w:cs="Arial"/>
          <w:color w:val="000000" w:themeColor="text1"/>
          <w:sz w:val="21"/>
          <w:szCs w:val="21"/>
          <w:lang w:val="es-ES_tradnl" w:eastAsia="es-ES_tradnl"/>
        </w:rPr>
      </w:pPr>
    </w:p>
    <w:p w14:paraId="6E29D001" w14:textId="7D4507C6" w:rsidR="00204E27" w:rsidRPr="00257663" w:rsidRDefault="00204E27" w:rsidP="0025712F">
      <w:pPr>
        <w:ind w:left="709" w:right="709"/>
        <w:jc w:val="both"/>
        <w:rPr>
          <w:rFonts w:ascii="Arial" w:eastAsia="Times New Roman" w:hAnsi="Arial" w:cs="Arial"/>
          <w:color w:val="000000" w:themeColor="text1"/>
          <w:sz w:val="21"/>
          <w:szCs w:val="21"/>
          <w:lang w:val="es-ES_tradnl" w:eastAsia="es-ES_tradnl"/>
        </w:rPr>
      </w:pPr>
      <w:proofErr w:type="spellStart"/>
      <w:r w:rsidRPr="00257663">
        <w:rPr>
          <w:rFonts w:ascii="Arial" w:eastAsia="Times New Roman" w:hAnsi="Arial" w:cs="Arial"/>
          <w:color w:val="000000" w:themeColor="text1"/>
          <w:sz w:val="21"/>
          <w:szCs w:val="21"/>
          <w:lang w:val="es-ES_tradnl" w:eastAsia="es-ES_tradnl"/>
        </w:rPr>
        <w:t>Artículo</w:t>
      </w:r>
      <w:proofErr w:type="spellEnd"/>
      <w:r w:rsidRPr="00257663">
        <w:rPr>
          <w:rFonts w:ascii="Arial" w:eastAsia="Times New Roman" w:hAnsi="Arial" w:cs="Arial"/>
          <w:color w:val="000000" w:themeColor="text1"/>
          <w:sz w:val="21"/>
          <w:szCs w:val="21"/>
          <w:lang w:val="es-ES_tradnl" w:eastAsia="es-ES_tradnl"/>
        </w:rPr>
        <w:t xml:space="preserve"> 64. De la declaratoria de caducidad. La declaratoria de caducidad </w:t>
      </w:r>
      <w:proofErr w:type="spellStart"/>
      <w:r w:rsidRPr="00257663">
        <w:rPr>
          <w:rFonts w:ascii="Arial" w:eastAsia="Times New Roman" w:hAnsi="Arial" w:cs="Arial"/>
          <w:color w:val="000000" w:themeColor="text1"/>
          <w:sz w:val="21"/>
          <w:szCs w:val="21"/>
          <w:lang w:val="es-ES_tradnl" w:eastAsia="es-ES_tradnl"/>
        </w:rPr>
        <w:t>debera</w:t>
      </w:r>
      <w:proofErr w:type="spellEnd"/>
      <w:r w:rsidRPr="00257663">
        <w:rPr>
          <w:rFonts w:ascii="Arial" w:eastAsia="Times New Roman" w:hAnsi="Arial" w:cs="Arial"/>
          <w:color w:val="000000" w:themeColor="text1"/>
          <w:sz w:val="21"/>
          <w:szCs w:val="21"/>
          <w:lang w:val="es-ES_tradnl" w:eastAsia="es-ES_tradnl"/>
        </w:rPr>
        <w:t xml:space="preserve">́ proferirse por el jefe de la entidad contratante mediante </w:t>
      </w:r>
      <w:proofErr w:type="spellStart"/>
      <w:r w:rsidRPr="00257663">
        <w:rPr>
          <w:rFonts w:ascii="Arial" w:eastAsia="Times New Roman" w:hAnsi="Arial" w:cs="Arial"/>
          <w:color w:val="000000" w:themeColor="text1"/>
          <w:sz w:val="21"/>
          <w:szCs w:val="21"/>
          <w:lang w:val="es-ES_tradnl" w:eastAsia="es-ES_tradnl"/>
        </w:rPr>
        <w:t>resolución</w:t>
      </w:r>
      <w:proofErr w:type="spellEnd"/>
      <w:r w:rsidRPr="00257663">
        <w:rPr>
          <w:rFonts w:ascii="Arial" w:eastAsia="Times New Roman" w:hAnsi="Arial" w:cs="Arial"/>
          <w:color w:val="000000" w:themeColor="text1"/>
          <w:sz w:val="21"/>
          <w:szCs w:val="21"/>
          <w:lang w:val="es-ES_tradnl" w:eastAsia="es-ES_tradnl"/>
        </w:rPr>
        <w:t xml:space="preserve"> motivada, en la cual se </w:t>
      </w:r>
      <w:proofErr w:type="spellStart"/>
      <w:r w:rsidRPr="00257663">
        <w:rPr>
          <w:rFonts w:ascii="Arial" w:eastAsia="Times New Roman" w:hAnsi="Arial" w:cs="Arial"/>
          <w:color w:val="000000" w:themeColor="text1"/>
          <w:sz w:val="21"/>
          <w:szCs w:val="21"/>
          <w:lang w:val="es-ES_tradnl" w:eastAsia="es-ES_tradnl"/>
        </w:rPr>
        <w:t>expresarán</w:t>
      </w:r>
      <w:proofErr w:type="spellEnd"/>
      <w:r w:rsidRPr="00257663">
        <w:rPr>
          <w:rFonts w:ascii="Arial" w:eastAsia="Times New Roman" w:hAnsi="Arial" w:cs="Arial"/>
          <w:color w:val="000000" w:themeColor="text1"/>
          <w:sz w:val="21"/>
          <w:szCs w:val="21"/>
          <w:lang w:val="es-ES_tradnl" w:eastAsia="es-ES_tradnl"/>
        </w:rPr>
        <w:t xml:space="preserve"> las causas que dieron lugar a ella y se ordenará hacer efectivas las multas, si se hubieren decretado antes, y el valor de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convenida, si fuere el caso. </w:t>
      </w:r>
    </w:p>
    <w:p w14:paraId="551DB2AB" w14:textId="788CD355" w:rsidR="00204E27" w:rsidRPr="00257663" w:rsidRDefault="0025712F" w:rsidP="0025712F">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w:t>
      </w:r>
      <w:r w:rsidR="00204E27"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w:t>
      </w:r>
      <w:r w:rsidR="00204E27" w:rsidRPr="00257663">
        <w:rPr>
          <w:rFonts w:ascii="Arial" w:eastAsia="Times New Roman" w:hAnsi="Arial" w:cs="Arial"/>
          <w:color w:val="000000" w:themeColor="text1"/>
          <w:sz w:val="21"/>
          <w:szCs w:val="21"/>
          <w:lang w:val="es-ES_tradnl" w:eastAsia="es-ES_tradnl"/>
        </w:rPr>
        <w:t xml:space="preserve"> </w:t>
      </w:r>
    </w:p>
    <w:p w14:paraId="4293B64E" w14:textId="77777777" w:rsidR="0025712F" w:rsidRPr="00257663" w:rsidRDefault="0025712F" w:rsidP="0025712F">
      <w:pPr>
        <w:ind w:left="709" w:right="709"/>
        <w:jc w:val="both"/>
        <w:rPr>
          <w:rFonts w:ascii="Arial" w:eastAsia="Times New Roman" w:hAnsi="Arial" w:cs="Arial"/>
          <w:color w:val="000000" w:themeColor="text1"/>
          <w:sz w:val="21"/>
          <w:szCs w:val="21"/>
          <w:lang w:val="es-ES_tradnl" w:eastAsia="es-ES_tradnl"/>
        </w:rPr>
      </w:pPr>
    </w:p>
    <w:p w14:paraId="6F5C3125" w14:textId="0A859AE3" w:rsidR="00204E27" w:rsidRPr="00257663" w:rsidRDefault="00204E27" w:rsidP="0025712F">
      <w:pPr>
        <w:ind w:left="709" w:right="709"/>
        <w:jc w:val="both"/>
        <w:rPr>
          <w:rFonts w:ascii="Arial" w:eastAsia="Times New Roman" w:hAnsi="Arial" w:cs="Arial"/>
          <w:color w:val="000000" w:themeColor="text1"/>
          <w:sz w:val="21"/>
          <w:szCs w:val="21"/>
          <w:lang w:val="es-ES_tradnl" w:eastAsia="es-ES_tradnl"/>
        </w:rPr>
      </w:pPr>
      <w:proofErr w:type="spellStart"/>
      <w:r w:rsidRPr="00257663">
        <w:rPr>
          <w:rFonts w:ascii="Arial" w:eastAsia="Times New Roman" w:hAnsi="Arial" w:cs="Arial"/>
          <w:color w:val="000000" w:themeColor="text1"/>
          <w:sz w:val="21"/>
          <w:szCs w:val="21"/>
          <w:lang w:val="es-ES_tradnl" w:eastAsia="es-ES_tradnl"/>
        </w:rPr>
        <w:t>Artículo</w:t>
      </w:r>
      <w:proofErr w:type="spellEnd"/>
      <w:r w:rsidRPr="00257663">
        <w:rPr>
          <w:rFonts w:ascii="Arial" w:eastAsia="Times New Roman" w:hAnsi="Arial" w:cs="Arial"/>
          <w:color w:val="000000" w:themeColor="text1"/>
          <w:sz w:val="21"/>
          <w:szCs w:val="21"/>
          <w:lang w:val="es-ES_tradnl" w:eastAsia="es-ES_tradnl"/>
        </w:rPr>
        <w:t xml:space="preserve"> 71. De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sobre multas. En los contratos </w:t>
      </w:r>
      <w:proofErr w:type="spellStart"/>
      <w:r w:rsidRPr="00257663">
        <w:rPr>
          <w:rFonts w:ascii="Arial" w:eastAsia="Times New Roman" w:hAnsi="Arial" w:cs="Arial"/>
          <w:color w:val="000000" w:themeColor="text1"/>
          <w:sz w:val="21"/>
          <w:szCs w:val="21"/>
          <w:lang w:val="es-ES_tradnl" w:eastAsia="es-ES_tradnl"/>
        </w:rPr>
        <w:t>debera</w:t>
      </w:r>
      <w:proofErr w:type="spellEnd"/>
      <w:r w:rsidRPr="00257663">
        <w:rPr>
          <w:rFonts w:ascii="Arial" w:eastAsia="Times New Roman" w:hAnsi="Arial" w:cs="Arial"/>
          <w:color w:val="000000" w:themeColor="text1"/>
          <w:sz w:val="21"/>
          <w:szCs w:val="21"/>
          <w:lang w:val="es-ES_tradnl" w:eastAsia="es-ES_tradnl"/>
        </w:rPr>
        <w:t xml:space="preserve">́ incluirse la facultad de la entidad contratante para imponer multas en caso de mora o de incumplimiento parcial, las que </w:t>
      </w:r>
      <w:proofErr w:type="spellStart"/>
      <w:r w:rsidRPr="00257663">
        <w:rPr>
          <w:rFonts w:ascii="Arial" w:eastAsia="Times New Roman" w:hAnsi="Arial" w:cs="Arial"/>
          <w:color w:val="000000" w:themeColor="text1"/>
          <w:sz w:val="21"/>
          <w:szCs w:val="21"/>
          <w:lang w:val="es-ES_tradnl" w:eastAsia="es-ES_tradnl"/>
        </w:rPr>
        <w:t>deberán</w:t>
      </w:r>
      <w:proofErr w:type="spellEnd"/>
      <w:r w:rsidRPr="00257663">
        <w:rPr>
          <w:rFonts w:ascii="Arial" w:eastAsia="Times New Roman" w:hAnsi="Arial" w:cs="Arial"/>
          <w:color w:val="000000" w:themeColor="text1"/>
          <w:sz w:val="21"/>
          <w:szCs w:val="21"/>
          <w:lang w:val="es-ES_tradnl" w:eastAsia="es-ES_tradnl"/>
        </w:rPr>
        <w:t xml:space="preserve"> ser proporcionales al valor del contrato y a los perjuicios que sufra. </w:t>
      </w:r>
    </w:p>
    <w:p w14:paraId="2B5A9D01" w14:textId="77777777" w:rsidR="00D854CD" w:rsidRPr="00257663" w:rsidRDefault="00D854CD" w:rsidP="0025712F">
      <w:pPr>
        <w:ind w:left="709" w:right="709"/>
        <w:jc w:val="both"/>
        <w:rPr>
          <w:rFonts w:ascii="Arial" w:eastAsia="Times New Roman" w:hAnsi="Arial" w:cs="Arial"/>
          <w:color w:val="000000" w:themeColor="text1"/>
          <w:sz w:val="21"/>
          <w:szCs w:val="21"/>
          <w:lang w:val="es-ES_tradnl" w:eastAsia="es-ES_tradnl"/>
        </w:rPr>
      </w:pPr>
    </w:p>
    <w:p w14:paraId="3ED64F47" w14:textId="4E46083A" w:rsidR="00204E27" w:rsidRPr="00257663" w:rsidRDefault="00204E27" w:rsidP="0025712F">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Su </w:t>
      </w:r>
      <w:proofErr w:type="spellStart"/>
      <w:r w:rsidRPr="00257663">
        <w:rPr>
          <w:rFonts w:ascii="Arial" w:eastAsia="Times New Roman" w:hAnsi="Arial" w:cs="Arial"/>
          <w:color w:val="000000" w:themeColor="text1"/>
          <w:sz w:val="21"/>
          <w:szCs w:val="21"/>
          <w:lang w:val="es-ES_tradnl" w:eastAsia="es-ES_tradnl"/>
        </w:rPr>
        <w:t>imposición</w:t>
      </w:r>
      <w:proofErr w:type="spellEnd"/>
      <w:r w:rsidRPr="00257663">
        <w:rPr>
          <w:rFonts w:ascii="Arial" w:eastAsia="Times New Roman" w:hAnsi="Arial" w:cs="Arial"/>
          <w:color w:val="000000" w:themeColor="text1"/>
          <w:sz w:val="21"/>
          <w:szCs w:val="21"/>
          <w:lang w:val="es-ES_tradnl" w:eastAsia="es-ES_tradnl"/>
        </w:rPr>
        <w:t xml:space="preserve"> se </w:t>
      </w:r>
      <w:proofErr w:type="spellStart"/>
      <w:r w:rsidRPr="00257663">
        <w:rPr>
          <w:rFonts w:ascii="Arial" w:eastAsia="Times New Roman" w:hAnsi="Arial" w:cs="Arial"/>
          <w:color w:val="000000" w:themeColor="text1"/>
          <w:sz w:val="21"/>
          <w:szCs w:val="21"/>
          <w:lang w:val="es-ES_tradnl" w:eastAsia="es-ES_tradnl"/>
        </w:rPr>
        <w:t>hara</w:t>
      </w:r>
      <w:proofErr w:type="spellEnd"/>
      <w:r w:rsidRPr="00257663">
        <w:rPr>
          <w:rFonts w:ascii="Arial" w:eastAsia="Times New Roman" w:hAnsi="Arial" w:cs="Arial"/>
          <w:color w:val="000000" w:themeColor="text1"/>
          <w:sz w:val="21"/>
          <w:szCs w:val="21"/>
          <w:lang w:val="es-ES_tradnl" w:eastAsia="es-ES_tradnl"/>
        </w:rPr>
        <w:t xml:space="preserve">́ mediante </w:t>
      </w:r>
      <w:proofErr w:type="spellStart"/>
      <w:r w:rsidRPr="00257663">
        <w:rPr>
          <w:rFonts w:ascii="Arial" w:eastAsia="Times New Roman" w:hAnsi="Arial" w:cs="Arial"/>
          <w:color w:val="000000" w:themeColor="text1"/>
          <w:sz w:val="21"/>
          <w:szCs w:val="21"/>
          <w:lang w:val="es-ES_tradnl" w:eastAsia="es-ES_tradnl"/>
        </w:rPr>
        <w:t>resolución</w:t>
      </w:r>
      <w:proofErr w:type="spellEnd"/>
      <w:r w:rsidRPr="00257663">
        <w:rPr>
          <w:rFonts w:ascii="Arial" w:eastAsia="Times New Roman" w:hAnsi="Arial" w:cs="Arial"/>
          <w:color w:val="000000" w:themeColor="text1"/>
          <w:sz w:val="21"/>
          <w:szCs w:val="21"/>
          <w:lang w:val="es-ES_tradnl" w:eastAsia="es-ES_tradnl"/>
        </w:rPr>
        <w:t xml:space="preserve"> motivada que se </w:t>
      </w:r>
      <w:proofErr w:type="spellStart"/>
      <w:r w:rsidRPr="00257663">
        <w:rPr>
          <w:rFonts w:ascii="Arial" w:eastAsia="Times New Roman" w:hAnsi="Arial" w:cs="Arial"/>
          <w:color w:val="000000" w:themeColor="text1"/>
          <w:sz w:val="21"/>
          <w:szCs w:val="21"/>
          <w:lang w:val="es-ES_tradnl" w:eastAsia="es-ES_tradnl"/>
        </w:rPr>
        <w:t>sometera</w:t>
      </w:r>
      <w:proofErr w:type="spellEnd"/>
      <w:r w:rsidRPr="00257663">
        <w:rPr>
          <w:rFonts w:ascii="Arial" w:eastAsia="Times New Roman" w:hAnsi="Arial" w:cs="Arial"/>
          <w:color w:val="000000" w:themeColor="text1"/>
          <w:sz w:val="21"/>
          <w:szCs w:val="21"/>
          <w:lang w:val="es-ES_tradnl" w:eastAsia="es-ES_tradnl"/>
        </w:rPr>
        <w:t xml:space="preserve">́ a las normas previstas en el </w:t>
      </w:r>
      <w:proofErr w:type="spellStart"/>
      <w:r w:rsidRPr="00257663">
        <w:rPr>
          <w:rFonts w:ascii="Arial" w:eastAsia="Times New Roman" w:hAnsi="Arial" w:cs="Arial"/>
          <w:color w:val="000000" w:themeColor="text1"/>
          <w:sz w:val="21"/>
          <w:szCs w:val="21"/>
          <w:lang w:val="es-ES_tradnl" w:eastAsia="es-ES_tradnl"/>
        </w:rPr>
        <w:t>artículo</w:t>
      </w:r>
      <w:proofErr w:type="spellEnd"/>
      <w:r w:rsidRPr="00257663">
        <w:rPr>
          <w:rFonts w:ascii="Arial" w:eastAsia="Times New Roman" w:hAnsi="Arial" w:cs="Arial"/>
          <w:color w:val="000000" w:themeColor="text1"/>
          <w:sz w:val="21"/>
          <w:szCs w:val="21"/>
          <w:lang w:val="es-ES_tradnl" w:eastAsia="es-ES_tradnl"/>
        </w:rPr>
        <w:t xml:space="preserve"> 64 de este estatuto. </w:t>
      </w:r>
    </w:p>
    <w:p w14:paraId="6FB6833E" w14:textId="77777777" w:rsidR="00D854CD" w:rsidRPr="00257663" w:rsidRDefault="00D854CD" w:rsidP="0025712F">
      <w:pPr>
        <w:ind w:left="709" w:right="709"/>
        <w:jc w:val="both"/>
        <w:rPr>
          <w:rFonts w:ascii="Arial" w:eastAsia="Times New Roman" w:hAnsi="Arial" w:cs="Arial"/>
          <w:color w:val="000000" w:themeColor="text1"/>
          <w:sz w:val="21"/>
          <w:szCs w:val="21"/>
          <w:lang w:val="es-ES_tradnl" w:eastAsia="es-ES_tradnl"/>
        </w:rPr>
      </w:pPr>
    </w:p>
    <w:p w14:paraId="3EAC33EE" w14:textId="77777777" w:rsidR="00204E27" w:rsidRPr="00257663" w:rsidRDefault="00204E27" w:rsidP="0025712F">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En los contratos de </w:t>
      </w:r>
      <w:proofErr w:type="spellStart"/>
      <w:r w:rsidRPr="00257663">
        <w:rPr>
          <w:rFonts w:ascii="Arial" w:eastAsia="Times New Roman" w:hAnsi="Arial" w:cs="Arial"/>
          <w:color w:val="000000" w:themeColor="text1"/>
          <w:sz w:val="21"/>
          <w:szCs w:val="21"/>
          <w:lang w:val="es-ES_tradnl" w:eastAsia="es-ES_tradnl"/>
        </w:rPr>
        <w:t>empréstito</w:t>
      </w:r>
      <w:proofErr w:type="spellEnd"/>
      <w:r w:rsidRPr="00257663">
        <w:rPr>
          <w:rFonts w:ascii="Arial" w:eastAsia="Times New Roman" w:hAnsi="Arial" w:cs="Arial"/>
          <w:color w:val="000000" w:themeColor="text1"/>
          <w:sz w:val="21"/>
          <w:szCs w:val="21"/>
          <w:lang w:val="es-ES_tradnl" w:eastAsia="es-ES_tradnl"/>
        </w:rPr>
        <w:t xml:space="preserve"> no </w:t>
      </w:r>
      <w:proofErr w:type="spellStart"/>
      <w:r w:rsidRPr="00257663">
        <w:rPr>
          <w:rFonts w:ascii="Arial" w:eastAsia="Times New Roman" w:hAnsi="Arial" w:cs="Arial"/>
          <w:color w:val="000000" w:themeColor="text1"/>
          <w:sz w:val="21"/>
          <w:szCs w:val="21"/>
          <w:lang w:val="es-ES_tradnl" w:eastAsia="es-ES_tradnl"/>
        </w:rPr>
        <w:t>habra</w:t>
      </w:r>
      <w:proofErr w:type="spellEnd"/>
      <w:r w:rsidRPr="00257663">
        <w:rPr>
          <w:rFonts w:ascii="Arial" w:eastAsia="Times New Roman" w:hAnsi="Arial" w:cs="Arial"/>
          <w:color w:val="000000" w:themeColor="text1"/>
          <w:sz w:val="21"/>
          <w:szCs w:val="21"/>
          <w:lang w:val="es-ES_tradnl" w:eastAsia="es-ES_tradnl"/>
        </w:rPr>
        <w:t xml:space="preserve">́ lugar a la </w:t>
      </w:r>
      <w:proofErr w:type="spellStart"/>
      <w:r w:rsidRPr="00257663">
        <w:rPr>
          <w:rFonts w:ascii="Arial" w:eastAsia="Times New Roman" w:hAnsi="Arial" w:cs="Arial"/>
          <w:color w:val="000000" w:themeColor="text1"/>
          <w:sz w:val="21"/>
          <w:szCs w:val="21"/>
          <w:lang w:val="es-ES_tradnl" w:eastAsia="es-ES_tradnl"/>
        </w:rPr>
        <w:t>inclusión</w:t>
      </w:r>
      <w:proofErr w:type="spellEnd"/>
      <w:r w:rsidRPr="00257663">
        <w:rPr>
          <w:rFonts w:ascii="Arial" w:eastAsia="Times New Roman" w:hAnsi="Arial" w:cs="Arial"/>
          <w:color w:val="000000" w:themeColor="text1"/>
          <w:sz w:val="21"/>
          <w:szCs w:val="21"/>
          <w:lang w:val="es-ES_tradnl" w:eastAsia="es-ES_tradnl"/>
        </w:rPr>
        <w:t xml:space="preserve"> de esta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w:t>
      </w:r>
    </w:p>
    <w:p w14:paraId="6FB7F6FA" w14:textId="77777777" w:rsidR="00D854CD" w:rsidRPr="00257663" w:rsidRDefault="00D854CD" w:rsidP="0025712F">
      <w:pPr>
        <w:ind w:left="709" w:right="709"/>
        <w:jc w:val="both"/>
        <w:rPr>
          <w:rFonts w:ascii="Arial" w:eastAsia="Times New Roman" w:hAnsi="Arial" w:cs="Arial"/>
          <w:color w:val="000000" w:themeColor="text1"/>
          <w:sz w:val="21"/>
          <w:szCs w:val="21"/>
          <w:lang w:val="es-ES_tradnl" w:eastAsia="es-ES_tradnl"/>
        </w:rPr>
      </w:pPr>
    </w:p>
    <w:p w14:paraId="2D42CEF3" w14:textId="77777777" w:rsidR="00B26A01" w:rsidRPr="00257663" w:rsidRDefault="00204E27" w:rsidP="00B26A01">
      <w:pPr>
        <w:ind w:left="709" w:right="709"/>
        <w:jc w:val="both"/>
        <w:rPr>
          <w:rFonts w:ascii="Arial" w:eastAsia="Times New Roman" w:hAnsi="Arial" w:cs="Arial"/>
          <w:color w:val="000000" w:themeColor="text1"/>
          <w:sz w:val="21"/>
          <w:szCs w:val="21"/>
          <w:lang w:val="es-ES_tradnl" w:eastAsia="es-ES_tradnl"/>
        </w:rPr>
      </w:pPr>
      <w:proofErr w:type="spellStart"/>
      <w:r w:rsidRPr="00257663">
        <w:rPr>
          <w:rFonts w:ascii="Arial" w:eastAsia="Times New Roman" w:hAnsi="Arial" w:cs="Arial"/>
          <w:color w:val="000000" w:themeColor="text1"/>
          <w:sz w:val="21"/>
          <w:szCs w:val="21"/>
          <w:lang w:val="es-ES_tradnl" w:eastAsia="es-ES_tradnl"/>
        </w:rPr>
        <w:t>Artículo</w:t>
      </w:r>
      <w:proofErr w:type="spellEnd"/>
      <w:r w:rsidRPr="00257663">
        <w:rPr>
          <w:rFonts w:ascii="Arial" w:eastAsia="Times New Roman" w:hAnsi="Arial" w:cs="Arial"/>
          <w:color w:val="000000" w:themeColor="text1"/>
          <w:sz w:val="21"/>
          <w:szCs w:val="21"/>
          <w:lang w:val="es-ES_tradnl" w:eastAsia="es-ES_tradnl"/>
        </w:rPr>
        <w:t xml:space="preserve"> 72. De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En todo contrato que no fuere de </w:t>
      </w:r>
      <w:proofErr w:type="spellStart"/>
      <w:r w:rsidRPr="00257663">
        <w:rPr>
          <w:rFonts w:ascii="Arial" w:eastAsia="Times New Roman" w:hAnsi="Arial" w:cs="Arial"/>
          <w:color w:val="000000" w:themeColor="text1"/>
          <w:sz w:val="21"/>
          <w:szCs w:val="21"/>
          <w:lang w:val="es-ES_tradnl" w:eastAsia="es-ES_tradnl"/>
        </w:rPr>
        <w:t>empréstito</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debera</w:t>
      </w:r>
      <w:proofErr w:type="spellEnd"/>
      <w:r w:rsidRPr="00257663">
        <w:rPr>
          <w:rFonts w:ascii="Arial" w:eastAsia="Times New Roman" w:hAnsi="Arial" w:cs="Arial"/>
          <w:color w:val="000000" w:themeColor="text1"/>
          <w:sz w:val="21"/>
          <w:szCs w:val="21"/>
          <w:lang w:val="es-ES_tradnl" w:eastAsia="es-ES_tradnl"/>
        </w:rPr>
        <w:t xml:space="preserve">́ estipularse una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que se </w:t>
      </w:r>
      <w:proofErr w:type="spellStart"/>
      <w:r w:rsidRPr="00257663">
        <w:rPr>
          <w:rFonts w:ascii="Arial" w:eastAsia="Times New Roman" w:hAnsi="Arial" w:cs="Arial"/>
          <w:color w:val="000000" w:themeColor="text1"/>
          <w:sz w:val="21"/>
          <w:szCs w:val="21"/>
          <w:lang w:val="es-ES_tradnl" w:eastAsia="es-ES_tradnl"/>
        </w:rPr>
        <w:t>hara</w:t>
      </w:r>
      <w:proofErr w:type="spellEnd"/>
      <w:r w:rsidRPr="00257663">
        <w:rPr>
          <w:rFonts w:ascii="Arial" w:eastAsia="Times New Roman" w:hAnsi="Arial" w:cs="Arial"/>
          <w:color w:val="000000" w:themeColor="text1"/>
          <w:sz w:val="21"/>
          <w:szCs w:val="21"/>
          <w:lang w:val="es-ES_tradnl" w:eastAsia="es-ES_tradnl"/>
        </w:rPr>
        <w:t>́ efectiva directamente por la entidad contratante en caso de declaratoria de caducidad o de incumplimiento.</w:t>
      </w:r>
    </w:p>
    <w:p w14:paraId="22647491" w14:textId="77777777" w:rsidR="003D69F9" w:rsidRPr="00257663" w:rsidRDefault="003D69F9" w:rsidP="00B26A01">
      <w:pPr>
        <w:ind w:left="709" w:right="709"/>
        <w:jc w:val="both"/>
        <w:rPr>
          <w:rFonts w:ascii="Arial" w:eastAsia="Times New Roman" w:hAnsi="Arial" w:cs="Arial"/>
          <w:color w:val="000000" w:themeColor="text1"/>
          <w:sz w:val="21"/>
          <w:szCs w:val="21"/>
          <w:lang w:val="es-ES_tradnl" w:eastAsia="es-ES_tradnl"/>
        </w:rPr>
      </w:pPr>
    </w:p>
    <w:p w14:paraId="11E68943" w14:textId="3C624E59" w:rsidR="00204E27" w:rsidRPr="00257663" w:rsidRDefault="00204E27" w:rsidP="00B26A01">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La </w:t>
      </w:r>
      <w:proofErr w:type="spellStart"/>
      <w:r w:rsidRPr="00257663">
        <w:rPr>
          <w:rFonts w:ascii="Arial" w:eastAsia="Times New Roman" w:hAnsi="Arial" w:cs="Arial"/>
          <w:color w:val="000000" w:themeColor="text1"/>
          <w:sz w:val="21"/>
          <w:szCs w:val="21"/>
          <w:lang w:val="es-ES_tradnl" w:eastAsia="es-ES_tradnl"/>
        </w:rPr>
        <w:t>cuantía</w:t>
      </w:r>
      <w:proofErr w:type="spellEnd"/>
      <w:r w:rsidRPr="00257663">
        <w:rPr>
          <w:rFonts w:ascii="Arial" w:eastAsia="Times New Roman" w:hAnsi="Arial" w:cs="Arial"/>
          <w:color w:val="000000" w:themeColor="text1"/>
          <w:sz w:val="21"/>
          <w:szCs w:val="21"/>
          <w:lang w:val="es-ES_tradnl" w:eastAsia="es-ES_tradnl"/>
        </w:rPr>
        <w:t xml:space="preserve"> de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debe ser proporcional a la del contrato. </w:t>
      </w:r>
    </w:p>
    <w:p w14:paraId="5066083F" w14:textId="77777777" w:rsidR="00B26A01" w:rsidRPr="00257663" w:rsidRDefault="00B26A01" w:rsidP="0025712F">
      <w:pPr>
        <w:ind w:left="709" w:right="709"/>
        <w:jc w:val="both"/>
        <w:rPr>
          <w:rFonts w:ascii="Arial" w:eastAsia="Times New Roman" w:hAnsi="Arial" w:cs="Arial"/>
          <w:color w:val="000000" w:themeColor="text1"/>
          <w:sz w:val="21"/>
          <w:szCs w:val="21"/>
          <w:lang w:val="es-ES_tradnl" w:eastAsia="es-ES_tradnl"/>
        </w:rPr>
      </w:pPr>
    </w:p>
    <w:p w14:paraId="542C87C3" w14:textId="02D8960D" w:rsidR="00204E27" w:rsidRPr="00257663" w:rsidRDefault="00204E27" w:rsidP="0025712F">
      <w:pPr>
        <w:ind w:left="709" w:right="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1"/>
          <w:szCs w:val="21"/>
          <w:lang w:val="es-ES_tradnl" w:eastAsia="es-ES_tradnl"/>
        </w:rPr>
        <w:t xml:space="preserve">El valor de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que se haga efectiva se considerará como pago parcial pero definitivo de los perjuicios causados a la entidad contratante.</w:t>
      </w:r>
      <w:r w:rsidRPr="00257663">
        <w:rPr>
          <w:rFonts w:ascii="Arial" w:eastAsia="Times New Roman" w:hAnsi="Arial" w:cs="Arial"/>
          <w:color w:val="000000" w:themeColor="text1"/>
          <w:sz w:val="22"/>
          <w:lang w:val="es-ES_tradnl" w:eastAsia="es-ES_tradnl"/>
        </w:rPr>
        <w:t xml:space="preserve"> </w:t>
      </w:r>
    </w:p>
    <w:p w14:paraId="4A012D1D" w14:textId="77777777" w:rsidR="003D69F9" w:rsidRPr="00257663" w:rsidRDefault="003D69F9" w:rsidP="0025712F">
      <w:pPr>
        <w:ind w:left="709" w:right="709"/>
        <w:jc w:val="both"/>
        <w:rPr>
          <w:rFonts w:ascii="Arial" w:eastAsia="Times New Roman" w:hAnsi="Arial" w:cs="Arial"/>
          <w:color w:val="000000" w:themeColor="text1"/>
          <w:sz w:val="22"/>
          <w:lang w:val="es-ES_tradnl" w:eastAsia="es-ES_tradnl"/>
        </w:rPr>
      </w:pPr>
    </w:p>
    <w:p w14:paraId="4B611510" w14:textId="77777777" w:rsidR="00204E27" w:rsidRPr="00257663" w:rsidRDefault="00204E27" w:rsidP="009A0284">
      <w:pPr>
        <w:spacing w:after="120"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De acuerdo con lo anterior, ninguna de esas disposiciones </w:t>
      </w:r>
      <w:proofErr w:type="spellStart"/>
      <w:r w:rsidRPr="00257663">
        <w:rPr>
          <w:rFonts w:ascii="Arial" w:eastAsia="Times New Roman" w:hAnsi="Arial" w:cs="Arial"/>
          <w:color w:val="000000" w:themeColor="text1"/>
          <w:sz w:val="22"/>
          <w:lang w:val="es-ES_tradnl" w:eastAsia="es-ES_tradnl"/>
        </w:rPr>
        <w:t>establecía</w:t>
      </w:r>
      <w:proofErr w:type="spellEnd"/>
      <w:r w:rsidRPr="00257663">
        <w:rPr>
          <w:rFonts w:ascii="Arial" w:eastAsia="Times New Roman" w:hAnsi="Arial" w:cs="Arial"/>
          <w:color w:val="000000" w:themeColor="text1"/>
          <w:sz w:val="22"/>
          <w:lang w:val="es-ES_tradnl" w:eastAsia="es-ES_tradnl"/>
        </w:rPr>
        <w:t xml:space="preserve"> </w:t>
      </w:r>
      <w:proofErr w:type="spellStart"/>
      <w:r w:rsidRPr="00257663">
        <w:rPr>
          <w:rFonts w:ascii="Arial" w:eastAsia="Times New Roman" w:hAnsi="Arial" w:cs="Arial"/>
          <w:color w:val="000000" w:themeColor="text1"/>
          <w:sz w:val="22"/>
          <w:lang w:val="es-ES_tradnl" w:eastAsia="es-ES_tradnl"/>
        </w:rPr>
        <w:t>el</w:t>
      </w:r>
      <w:proofErr w:type="spellEnd"/>
      <w:r w:rsidRPr="00257663">
        <w:rPr>
          <w:rFonts w:ascii="Arial" w:eastAsia="Times New Roman" w:hAnsi="Arial" w:cs="Arial"/>
          <w:color w:val="000000" w:themeColor="text1"/>
          <w:sz w:val="22"/>
          <w:lang w:val="es-ES_tradnl" w:eastAsia="es-ES_tradnl"/>
        </w:rPr>
        <w:t xml:space="preserve"> </w:t>
      </w:r>
      <w:proofErr w:type="spellStart"/>
      <w:r w:rsidRPr="00257663">
        <w:rPr>
          <w:rFonts w:ascii="Arial" w:eastAsia="Times New Roman" w:hAnsi="Arial" w:cs="Arial"/>
          <w:color w:val="000000" w:themeColor="text1"/>
          <w:sz w:val="22"/>
          <w:lang w:val="es-ES_tradnl" w:eastAsia="es-ES_tradnl"/>
        </w:rPr>
        <w:t>límite</w:t>
      </w:r>
      <w:proofErr w:type="spellEnd"/>
      <w:r w:rsidRPr="00257663">
        <w:rPr>
          <w:rFonts w:ascii="Arial" w:eastAsia="Times New Roman" w:hAnsi="Arial" w:cs="Arial"/>
          <w:color w:val="000000" w:themeColor="text1"/>
          <w:sz w:val="22"/>
          <w:lang w:val="es-ES_tradnl" w:eastAsia="es-ES_tradnl"/>
        </w:rPr>
        <w:t xml:space="preserve"> que </w:t>
      </w:r>
      <w:proofErr w:type="spellStart"/>
      <w:r w:rsidRPr="00257663">
        <w:rPr>
          <w:rFonts w:ascii="Arial" w:eastAsia="Times New Roman" w:hAnsi="Arial" w:cs="Arial"/>
          <w:color w:val="000000" w:themeColor="text1"/>
          <w:sz w:val="22"/>
          <w:lang w:val="es-ES_tradnl" w:eastAsia="es-ES_tradnl"/>
        </w:rPr>
        <w:t>tenía</w:t>
      </w:r>
      <w:proofErr w:type="spellEnd"/>
      <w:r w:rsidRPr="00257663">
        <w:rPr>
          <w:rFonts w:ascii="Arial" w:eastAsia="Times New Roman" w:hAnsi="Arial" w:cs="Arial"/>
          <w:color w:val="000000" w:themeColor="text1"/>
          <w:sz w:val="22"/>
          <w:lang w:val="es-ES_tradnl" w:eastAsia="es-ES_tradnl"/>
        </w:rPr>
        <w:t xml:space="preserve"> la entidad para imponer la multa o hacer efectiva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pecuniaria o la caducidad. Por este motivo, el Consejo de Estado </w:t>
      </w:r>
      <w:proofErr w:type="spellStart"/>
      <w:r w:rsidRPr="00257663">
        <w:rPr>
          <w:rFonts w:ascii="Arial" w:eastAsia="Times New Roman" w:hAnsi="Arial" w:cs="Arial"/>
          <w:color w:val="000000" w:themeColor="text1"/>
          <w:sz w:val="22"/>
          <w:lang w:val="es-ES_tradnl" w:eastAsia="es-ES_tradnl"/>
        </w:rPr>
        <w:t>debio</w:t>
      </w:r>
      <w:proofErr w:type="spellEnd"/>
      <w:r w:rsidRPr="00257663">
        <w:rPr>
          <w:rFonts w:ascii="Arial" w:eastAsia="Times New Roman" w:hAnsi="Arial" w:cs="Arial"/>
          <w:color w:val="000000" w:themeColor="text1"/>
          <w:sz w:val="22"/>
          <w:lang w:val="es-ES_tradnl" w:eastAsia="es-ES_tradnl"/>
        </w:rPr>
        <w:t xml:space="preserve">́ interpretar el momento hasta el cual era posible imponer dichas sanciones. </w:t>
      </w:r>
    </w:p>
    <w:p w14:paraId="60F5A93E" w14:textId="6321A87C" w:rsidR="005251DD" w:rsidRPr="00257663" w:rsidRDefault="00204E27" w:rsidP="005251DD">
      <w:pPr>
        <w:spacing w:before="120"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En su </w:t>
      </w:r>
      <w:proofErr w:type="spellStart"/>
      <w:r w:rsidRPr="00257663">
        <w:rPr>
          <w:rFonts w:ascii="Arial" w:eastAsia="Times New Roman" w:hAnsi="Arial" w:cs="Arial"/>
          <w:color w:val="000000" w:themeColor="text1"/>
          <w:sz w:val="22"/>
          <w:lang w:val="es-ES_tradnl" w:eastAsia="es-ES_tradnl"/>
        </w:rPr>
        <w:t>línea</w:t>
      </w:r>
      <w:proofErr w:type="spellEnd"/>
      <w:r w:rsidRPr="00257663">
        <w:rPr>
          <w:rFonts w:ascii="Arial" w:eastAsia="Times New Roman" w:hAnsi="Arial" w:cs="Arial"/>
          <w:color w:val="000000" w:themeColor="text1"/>
          <w:sz w:val="22"/>
          <w:lang w:val="es-ES_tradnl" w:eastAsia="es-ES_tradnl"/>
        </w:rPr>
        <w:t xml:space="preserve"> jurisprudencial, esa </w:t>
      </w:r>
      <w:proofErr w:type="spellStart"/>
      <w:r w:rsidRPr="00257663">
        <w:rPr>
          <w:rFonts w:ascii="Arial" w:eastAsia="Times New Roman" w:hAnsi="Arial" w:cs="Arial"/>
          <w:color w:val="000000" w:themeColor="text1"/>
          <w:sz w:val="22"/>
          <w:lang w:val="es-ES_tradnl" w:eastAsia="es-ES_tradnl"/>
        </w:rPr>
        <w:t>Corporación</w:t>
      </w:r>
      <w:proofErr w:type="spellEnd"/>
      <w:r w:rsidRPr="00257663">
        <w:rPr>
          <w:rFonts w:ascii="Arial" w:eastAsia="Times New Roman" w:hAnsi="Arial" w:cs="Arial"/>
          <w:color w:val="000000" w:themeColor="text1"/>
          <w:sz w:val="22"/>
          <w:lang w:val="es-ES_tradnl" w:eastAsia="es-ES_tradnl"/>
        </w:rPr>
        <w:t xml:space="preserve"> indicó que una entidad estatal </w:t>
      </w:r>
      <w:proofErr w:type="spellStart"/>
      <w:r w:rsidRPr="00257663">
        <w:rPr>
          <w:rFonts w:ascii="Arial" w:eastAsia="Times New Roman" w:hAnsi="Arial" w:cs="Arial"/>
          <w:color w:val="000000" w:themeColor="text1"/>
          <w:sz w:val="22"/>
          <w:lang w:val="es-ES_tradnl" w:eastAsia="es-ES_tradnl"/>
        </w:rPr>
        <w:t>podía</w:t>
      </w:r>
      <w:proofErr w:type="spellEnd"/>
      <w:r w:rsidRPr="00257663">
        <w:rPr>
          <w:rFonts w:ascii="Arial" w:eastAsia="Times New Roman" w:hAnsi="Arial" w:cs="Arial"/>
          <w:color w:val="000000" w:themeColor="text1"/>
          <w:sz w:val="22"/>
          <w:lang w:val="es-ES_tradnl" w:eastAsia="es-ES_tradnl"/>
        </w:rPr>
        <w:t xml:space="preserve"> declarar el incumplimiento del contratista </w:t>
      </w:r>
      <w:proofErr w:type="spellStart"/>
      <w:r w:rsidRPr="00257663">
        <w:rPr>
          <w:rFonts w:ascii="Arial" w:eastAsia="Times New Roman" w:hAnsi="Arial" w:cs="Arial"/>
          <w:color w:val="000000" w:themeColor="text1"/>
          <w:sz w:val="22"/>
          <w:lang w:val="es-ES_tradnl" w:eastAsia="es-ES_tradnl"/>
        </w:rPr>
        <w:t>únicamente</w:t>
      </w:r>
      <w:proofErr w:type="spellEnd"/>
      <w:r w:rsidRPr="00257663">
        <w:rPr>
          <w:rFonts w:ascii="Arial" w:eastAsia="Times New Roman" w:hAnsi="Arial" w:cs="Arial"/>
          <w:color w:val="000000" w:themeColor="text1"/>
          <w:sz w:val="22"/>
          <w:lang w:val="es-ES_tradnl" w:eastAsia="es-ES_tradnl"/>
        </w:rPr>
        <w:t xml:space="preserve"> para hacer efectiva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pecuniaria </w:t>
      </w:r>
      <w:proofErr w:type="spellStart"/>
      <w:r w:rsidRPr="00257663">
        <w:rPr>
          <w:rFonts w:ascii="Arial" w:eastAsia="Times New Roman" w:hAnsi="Arial" w:cs="Arial"/>
          <w:color w:val="000000" w:themeColor="text1"/>
          <w:sz w:val="22"/>
          <w:lang w:val="es-ES_tradnl" w:eastAsia="es-ES_tradnl"/>
        </w:rPr>
        <w:t>después</w:t>
      </w:r>
      <w:proofErr w:type="spellEnd"/>
      <w:r w:rsidRPr="00257663">
        <w:rPr>
          <w:rFonts w:ascii="Arial" w:eastAsia="Times New Roman" w:hAnsi="Arial" w:cs="Arial"/>
          <w:color w:val="000000" w:themeColor="text1"/>
          <w:sz w:val="22"/>
          <w:lang w:val="es-ES_tradnl" w:eastAsia="es-ES_tradnl"/>
        </w:rPr>
        <w:t xml:space="preserve"> de vencido el plazo de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y hasta su </w:t>
      </w:r>
      <w:proofErr w:type="spellStart"/>
      <w:r w:rsidRPr="00257663">
        <w:rPr>
          <w:rFonts w:ascii="Arial" w:eastAsia="Times New Roman" w:hAnsi="Arial" w:cs="Arial"/>
          <w:color w:val="000000" w:themeColor="text1"/>
          <w:sz w:val="22"/>
          <w:lang w:val="es-ES_tradnl" w:eastAsia="es-ES_tradnl"/>
        </w:rPr>
        <w:t>liquidación</w:t>
      </w:r>
      <w:proofErr w:type="spellEnd"/>
      <w:r w:rsidR="00E32B74" w:rsidRPr="00257663">
        <w:rPr>
          <w:rFonts w:ascii="Arial" w:eastAsia="Times New Roman" w:hAnsi="Arial" w:cs="Arial"/>
          <w:color w:val="000000" w:themeColor="text1"/>
          <w:sz w:val="22"/>
          <w:lang w:val="es-ES_tradnl" w:eastAsia="es-ES_tradnl"/>
        </w:rPr>
        <w:t>.</w:t>
      </w:r>
      <w:r w:rsidRPr="00257663">
        <w:rPr>
          <w:rFonts w:ascii="Arial" w:eastAsia="Times New Roman" w:hAnsi="Arial" w:cs="Arial"/>
          <w:color w:val="000000" w:themeColor="text1"/>
          <w:sz w:val="22"/>
          <w:lang w:val="es-ES_tradnl" w:eastAsia="es-ES_tradnl"/>
        </w:rPr>
        <w:t xml:space="preserve"> </w:t>
      </w:r>
      <w:r w:rsidR="00E32B74" w:rsidRPr="00257663">
        <w:rPr>
          <w:rFonts w:ascii="Arial" w:eastAsia="Times New Roman" w:hAnsi="Arial" w:cs="Arial"/>
          <w:color w:val="000000" w:themeColor="text1"/>
          <w:sz w:val="22"/>
          <w:lang w:val="es-ES_tradnl" w:eastAsia="es-ES_tradnl"/>
        </w:rPr>
        <w:t>P</w:t>
      </w:r>
      <w:r w:rsidRPr="00257663">
        <w:rPr>
          <w:rFonts w:ascii="Arial" w:eastAsia="Times New Roman" w:hAnsi="Arial" w:cs="Arial"/>
          <w:color w:val="000000" w:themeColor="text1"/>
          <w:sz w:val="22"/>
          <w:lang w:val="es-ES_tradnl" w:eastAsia="es-ES_tradnl"/>
        </w:rPr>
        <w:t xml:space="preserve">or tanto, la vigencia del contrato no limitaba la competencia del poder sancionatorio de la entidad estatal, como sí </w:t>
      </w:r>
      <w:proofErr w:type="spellStart"/>
      <w:r w:rsidRPr="00257663">
        <w:rPr>
          <w:rFonts w:ascii="Arial" w:eastAsia="Times New Roman" w:hAnsi="Arial" w:cs="Arial"/>
          <w:color w:val="000000" w:themeColor="text1"/>
          <w:sz w:val="22"/>
          <w:lang w:val="es-ES_tradnl" w:eastAsia="es-ES_tradnl"/>
        </w:rPr>
        <w:t>ocurría</w:t>
      </w:r>
      <w:proofErr w:type="spellEnd"/>
      <w:r w:rsidRPr="00257663">
        <w:rPr>
          <w:rFonts w:ascii="Arial" w:eastAsia="Times New Roman" w:hAnsi="Arial" w:cs="Arial"/>
          <w:color w:val="000000" w:themeColor="text1"/>
          <w:sz w:val="22"/>
          <w:lang w:val="es-ES_tradnl" w:eastAsia="es-ES_tradnl"/>
        </w:rPr>
        <w:t xml:space="preserve"> con la caducidad y la multa, pues estas solo </w:t>
      </w:r>
      <w:proofErr w:type="spellStart"/>
      <w:r w:rsidRPr="00257663">
        <w:rPr>
          <w:rFonts w:ascii="Arial" w:eastAsia="Times New Roman" w:hAnsi="Arial" w:cs="Arial"/>
          <w:color w:val="000000" w:themeColor="text1"/>
          <w:sz w:val="22"/>
          <w:lang w:val="es-ES_tradnl" w:eastAsia="es-ES_tradnl"/>
        </w:rPr>
        <w:t>podían</w:t>
      </w:r>
      <w:proofErr w:type="spellEnd"/>
      <w:r w:rsidRPr="00257663">
        <w:rPr>
          <w:rFonts w:ascii="Arial" w:eastAsia="Times New Roman" w:hAnsi="Arial" w:cs="Arial"/>
          <w:color w:val="000000" w:themeColor="text1"/>
          <w:sz w:val="22"/>
          <w:lang w:val="es-ES_tradnl" w:eastAsia="es-ES_tradnl"/>
        </w:rPr>
        <w:t xml:space="preserve"> hacerse efectivas durante el plazo de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del contrato. En este sentido </w:t>
      </w:r>
      <w:proofErr w:type="spellStart"/>
      <w:r w:rsidRPr="00257663">
        <w:rPr>
          <w:rFonts w:ascii="Arial" w:eastAsia="Times New Roman" w:hAnsi="Arial" w:cs="Arial"/>
          <w:color w:val="000000" w:themeColor="text1"/>
          <w:sz w:val="22"/>
          <w:lang w:val="es-ES_tradnl" w:eastAsia="es-ES_tradnl"/>
        </w:rPr>
        <w:t>señalo</w:t>
      </w:r>
      <w:proofErr w:type="spellEnd"/>
      <w:r w:rsidRPr="00257663">
        <w:rPr>
          <w:rFonts w:ascii="Arial" w:eastAsia="Times New Roman" w:hAnsi="Arial" w:cs="Arial"/>
          <w:color w:val="000000" w:themeColor="text1"/>
          <w:sz w:val="22"/>
          <w:lang w:val="es-ES_tradnl" w:eastAsia="es-ES_tradnl"/>
        </w:rPr>
        <w:t>́ lo siguiente:</w:t>
      </w:r>
    </w:p>
    <w:p w14:paraId="5E65256C" w14:textId="77777777" w:rsidR="001646E2" w:rsidRDefault="001646E2" w:rsidP="005251DD">
      <w:pPr>
        <w:ind w:left="709" w:right="709"/>
        <w:jc w:val="both"/>
        <w:rPr>
          <w:rFonts w:ascii="Arial" w:eastAsia="Times New Roman" w:hAnsi="Arial" w:cs="Arial"/>
          <w:color w:val="000000" w:themeColor="text1"/>
          <w:sz w:val="21"/>
          <w:szCs w:val="21"/>
          <w:lang w:val="es-ES_tradnl" w:eastAsia="es-ES_tradnl"/>
        </w:rPr>
      </w:pPr>
    </w:p>
    <w:p w14:paraId="794DD0B7" w14:textId="74A44E84" w:rsidR="00F0537C" w:rsidRPr="00257663" w:rsidRDefault="00F0537C" w:rsidP="005251DD">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Excepcionalmente la </w:t>
      </w:r>
      <w:proofErr w:type="spellStart"/>
      <w:r w:rsidRPr="00257663">
        <w:rPr>
          <w:rFonts w:ascii="Arial" w:eastAsia="Times New Roman" w:hAnsi="Arial" w:cs="Arial"/>
          <w:color w:val="000000" w:themeColor="text1"/>
          <w:sz w:val="21"/>
          <w:szCs w:val="21"/>
          <w:lang w:val="es-ES_tradnl" w:eastAsia="es-ES_tradnl"/>
        </w:rPr>
        <w:t>administración</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podra</w:t>
      </w:r>
      <w:proofErr w:type="spellEnd"/>
      <w:r w:rsidRPr="00257663">
        <w:rPr>
          <w:rFonts w:ascii="Arial" w:eastAsia="Times New Roman" w:hAnsi="Arial" w:cs="Arial"/>
          <w:color w:val="000000" w:themeColor="text1"/>
          <w:sz w:val="21"/>
          <w:szCs w:val="21"/>
          <w:lang w:val="es-ES_tradnl" w:eastAsia="es-ES_tradnl"/>
        </w:rPr>
        <w:t xml:space="preserve">́ declarar unilateralmente el incumplimiento del contrato (cosa que pudo hacer durante la vigencia de </w:t>
      </w:r>
      <w:proofErr w:type="spellStart"/>
      <w:r w:rsidRPr="00257663">
        <w:rPr>
          <w:rFonts w:ascii="Arial" w:eastAsia="Times New Roman" w:hAnsi="Arial" w:cs="Arial"/>
          <w:color w:val="000000" w:themeColor="text1"/>
          <w:sz w:val="21"/>
          <w:szCs w:val="21"/>
          <w:lang w:val="es-ES_tradnl" w:eastAsia="es-ES_tradnl"/>
        </w:rPr>
        <w:t>éste</w:t>
      </w:r>
      <w:proofErr w:type="spellEnd"/>
      <w:r w:rsidRPr="00257663">
        <w:rPr>
          <w:rFonts w:ascii="Arial" w:eastAsia="Times New Roman" w:hAnsi="Arial" w:cs="Arial"/>
          <w:color w:val="000000" w:themeColor="text1"/>
          <w:sz w:val="21"/>
          <w:szCs w:val="21"/>
          <w:lang w:val="es-ES_tradnl" w:eastAsia="es-ES_tradnl"/>
        </w:rPr>
        <w:t xml:space="preserve">, bien para imponerle multa al contratista o para caducarlo) luego de su </w:t>
      </w:r>
      <w:r w:rsidRPr="00257663">
        <w:rPr>
          <w:rFonts w:ascii="Arial" w:eastAsia="Times New Roman" w:hAnsi="Arial" w:cs="Arial"/>
          <w:color w:val="000000" w:themeColor="text1"/>
          <w:sz w:val="21"/>
          <w:szCs w:val="21"/>
          <w:lang w:val="es-ES_tradnl" w:eastAsia="es-ES_tradnl"/>
        </w:rPr>
        <w:lastRenderedPageBreak/>
        <w:t xml:space="preserve">vencimiento, pero </w:t>
      </w:r>
      <w:proofErr w:type="spellStart"/>
      <w:r w:rsidRPr="00257663">
        <w:rPr>
          <w:rFonts w:ascii="Arial" w:eastAsia="Times New Roman" w:hAnsi="Arial" w:cs="Arial"/>
          <w:color w:val="000000" w:themeColor="text1"/>
          <w:sz w:val="21"/>
          <w:szCs w:val="21"/>
          <w:lang w:val="es-ES_tradnl" w:eastAsia="es-ES_tradnl"/>
        </w:rPr>
        <w:t>sólo</w:t>
      </w:r>
      <w:proofErr w:type="spellEnd"/>
      <w:r w:rsidRPr="00257663">
        <w:rPr>
          <w:rFonts w:ascii="Arial" w:eastAsia="Times New Roman" w:hAnsi="Arial" w:cs="Arial"/>
          <w:color w:val="000000" w:themeColor="text1"/>
          <w:sz w:val="21"/>
          <w:szCs w:val="21"/>
          <w:lang w:val="es-ES_tradnl" w:eastAsia="es-ES_tradnl"/>
        </w:rPr>
        <w:t xml:space="preserve"> para hacer efectiva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tal como lo ha dicho la jurisprudencia de esta sala en forma reiterada (...)</w:t>
      </w:r>
      <w:r w:rsidRPr="00257663">
        <w:rPr>
          <w:rFonts w:ascii="Arial" w:hAnsi="Arial" w:cs="Arial"/>
          <w:color w:val="000000" w:themeColor="text1"/>
          <w:sz w:val="21"/>
          <w:szCs w:val="21"/>
          <w:vertAlign w:val="superscript"/>
          <w:lang w:val="es-ES_tradnl"/>
        </w:rPr>
        <w:footnoteReference w:id="11"/>
      </w:r>
      <w:r w:rsidR="005251DD" w:rsidRPr="00257663">
        <w:rPr>
          <w:rFonts w:ascii="Arial" w:eastAsia="Times New Roman" w:hAnsi="Arial" w:cs="Arial"/>
          <w:color w:val="000000" w:themeColor="text1"/>
          <w:sz w:val="21"/>
          <w:szCs w:val="21"/>
          <w:lang w:val="es-ES_tradnl" w:eastAsia="es-ES_tradnl"/>
        </w:rPr>
        <w:t>.</w:t>
      </w:r>
    </w:p>
    <w:p w14:paraId="24FDD51A" w14:textId="77777777" w:rsidR="005251DD" w:rsidRPr="00257663" w:rsidRDefault="005251DD" w:rsidP="005251DD">
      <w:pPr>
        <w:ind w:left="709" w:right="709"/>
        <w:jc w:val="both"/>
        <w:rPr>
          <w:rFonts w:ascii="Arial" w:eastAsia="Times New Roman" w:hAnsi="Arial" w:cs="Arial"/>
          <w:color w:val="000000" w:themeColor="text1"/>
          <w:sz w:val="21"/>
          <w:szCs w:val="21"/>
          <w:lang w:val="es-ES_tradnl" w:eastAsia="es-ES_tradnl"/>
        </w:rPr>
      </w:pPr>
    </w:p>
    <w:p w14:paraId="394CEFCC" w14:textId="7C3A3722" w:rsidR="00F0537C" w:rsidRPr="00257663" w:rsidRDefault="005251DD" w:rsidP="001646E2">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w:t>
      </w:r>
      <w:r w:rsidR="00F0537C"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w:t>
      </w:r>
      <w:r w:rsidR="00F0537C" w:rsidRPr="00257663">
        <w:rPr>
          <w:rFonts w:ascii="Arial" w:eastAsia="Times New Roman" w:hAnsi="Arial" w:cs="Arial"/>
          <w:color w:val="000000" w:themeColor="text1"/>
          <w:sz w:val="21"/>
          <w:szCs w:val="21"/>
          <w:lang w:val="es-ES_tradnl" w:eastAsia="es-ES_tradnl"/>
        </w:rPr>
        <w:t xml:space="preserve"> De otro lado, y en sentido contrario, la </w:t>
      </w:r>
      <w:proofErr w:type="spellStart"/>
      <w:r w:rsidR="00F0537C" w:rsidRPr="00257663">
        <w:rPr>
          <w:rFonts w:ascii="Arial" w:eastAsia="Times New Roman" w:hAnsi="Arial" w:cs="Arial"/>
          <w:color w:val="000000" w:themeColor="text1"/>
          <w:sz w:val="21"/>
          <w:szCs w:val="21"/>
          <w:lang w:val="es-ES_tradnl" w:eastAsia="es-ES_tradnl"/>
        </w:rPr>
        <w:t>Sección</w:t>
      </w:r>
      <w:proofErr w:type="spellEnd"/>
      <w:r w:rsidR="00F0537C" w:rsidRPr="00257663">
        <w:rPr>
          <w:rFonts w:ascii="Arial" w:eastAsia="Times New Roman" w:hAnsi="Arial" w:cs="Arial"/>
          <w:color w:val="000000" w:themeColor="text1"/>
          <w:sz w:val="21"/>
          <w:szCs w:val="21"/>
          <w:lang w:val="es-ES_tradnl" w:eastAsia="es-ES_tradnl"/>
        </w:rPr>
        <w:t xml:space="preserve"> Tercera </w:t>
      </w:r>
      <w:proofErr w:type="spellStart"/>
      <w:r w:rsidR="00F0537C" w:rsidRPr="00257663">
        <w:rPr>
          <w:rFonts w:ascii="Arial" w:eastAsia="Times New Roman" w:hAnsi="Arial" w:cs="Arial"/>
          <w:color w:val="000000" w:themeColor="text1"/>
          <w:sz w:val="21"/>
          <w:szCs w:val="21"/>
          <w:lang w:val="es-ES_tradnl" w:eastAsia="es-ES_tradnl"/>
        </w:rPr>
        <w:t>también</w:t>
      </w:r>
      <w:proofErr w:type="spellEnd"/>
      <w:r w:rsidR="00F0537C" w:rsidRPr="00257663">
        <w:rPr>
          <w:rFonts w:ascii="Arial" w:eastAsia="Times New Roman" w:hAnsi="Arial" w:cs="Arial"/>
          <w:color w:val="000000" w:themeColor="text1"/>
          <w:sz w:val="21"/>
          <w:szCs w:val="21"/>
          <w:lang w:val="es-ES_tradnl" w:eastAsia="es-ES_tradnl"/>
        </w:rPr>
        <w:t xml:space="preserve"> se ha pronunciado en </w:t>
      </w:r>
      <w:proofErr w:type="spellStart"/>
      <w:r w:rsidR="00F0537C" w:rsidRPr="00257663">
        <w:rPr>
          <w:rFonts w:ascii="Arial" w:eastAsia="Times New Roman" w:hAnsi="Arial" w:cs="Arial"/>
          <w:color w:val="000000" w:themeColor="text1"/>
          <w:sz w:val="21"/>
          <w:szCs w:val="21"/>
          <w:lang w:val="es-ES_tradnl" w:eastAsia="es-ES_tradnl"/>
        </w:rPr>
        <w:t>relación</w:t>
      </w:r>
      <w:proofErr w:type="spellEnd"/>
      <w:r w:rsidR="00F0537C" w:rsidRPr="00257663">
        <w:rPr>
          <w:rFonts w:ascii="Arial" w:eastAsia="Times New Roman" w:hAnsi="Arial" w:cs="Arial"/>
          <w:color w:val="000000" w:themeColor="text1"/>
          <w:sz w:val="21"/>
          <w:szCs w:val="21"/>
          <w:lang w:val="es-ES_tradnl" w:eastAsia="es-ES_tradnl"/>
        </w:rPr>
        <w:t xml:space="preserve"> con la posibilidad de declarar el incumplimiento del contrato, pero </w:t>
      </w:r>
      <w:proofErr w:type="spellStart"/>
      <w:r w:rsidR="00F0537C" w:rsidRPr="00257663">
        <w:rPr>
          <w:rFonts w:ascii="Arial" w:eastAsia="Times New Roman" w:hAnsi="Arial" w:cs="Arial"/>
          <w:color w:val="000000" w:themeColor="text1"/>
          <w:sz w:val="21"/>
          <w:szCs w:val="21"/>
          <w:lang w:val="es-ES_tradnl" w:eastAsia="es-ES_tradnl"/>
        </w:rPr>
        <w:t>sólo</w:t>
      </w:r>
      <w:proofErr w:type="spellEnd"/>
      <w:r w:rsidR="00F0537C" w:rsidRPr="00257663">
        <w:rPr>
          <w:rFonts w:ascii="Arial" w:eastAsia="Times New Roman" w:hAnsi="Arial" w:cs="Arial"/>
          <w:color w:val="000000" w:themeColor="text1"/>
          <w:sz w:val="21"/>
          <w:szCs w:val="21"/>
          <w:lang w:val="es-ES_tradnl" w:eastAsia="es-ES_tradnl"/>
        </w:rPr>
        <w:t xml:space="preserve"> para hacer efectiva la </w:t>
      </w:r>
      <w:proofErr w:type="spellStart"/>
      <w:r w:rsidR="00F0537C" w:rsidRPr="00257663">
        <w:rPr>
          <w:rFonts w:ascii="Arial" w:eastAsia="Times New Roman" w:hAnsi="Arial" w:cs="Arial"/>
          <w:color w:val="000000" w:themeColor="text1"/>
          <w:sz w:val="21"/>
          <w:szCs w:val="21"/>
          <w:lang w:val="es-ES_tradnl" w:eastAsia="es-ES_tradnl"/>
        </w:rPr>
        <w:t>cláusula</w:t>
      </w:r>
      <w:proofErr w:type="spellEnd"/>
      <w:r w:rsidR="00F0537C" w:rsidRPr="00257663">
        <w:rPr>
          <w:rFonts w:ascii="Arial" w:eastAsia="Times New Roman" w:hAnsi="Arial" w:cs="Arial"/>
          <w:color w:val="000000" w:themeColor="text1"/>
          <w:sz w:val="21"/>
          <w:szCs w:val="21"/>
          <w:lang w:val="es-ES_tradnl" w:eastAsia="es-ES_tradnl"/>
        </w:rPr>
        <w:t xml:space="preserve"> penal pecuniaria. Al respecto sostiene, invariablemente, que no </w:t>
      </w:r>
      <w:proofErr w:type="spellStart"/>
      <w:r w:rsidR="00F0537C" w:rsidRPr="00257663">
        <w:rPr>
          <w:rFonts w:ascii="Arial" w:eastAsia="Times New Roman" w:hAnsi="Arial" w:cs="Arial"/>
          <w:color w:val="000000" w:themeColor="text1"/>
          <w:sz w:val="21"/>
          <w:szCs w:val="21"/>
          <w:lang w:val="es-ES_tradnl" w:eastAsia="es-ES_tradnl"/>
        </w:rPr>
        <w:t>sólo</w:t>
      </w:r>
      <w:proofErr w:type="spellEnd"/>
      <w:r w:rsidR="00F0537C" w:rsidRPr="00257663">
        <w:rPr>
          <w:rFonts w:ascii="Arial" w:eastAsia="Times New Roman" w:hAnsi="Arial" w:cs="Arial"/>
          <w:color w:val="000000" w:themeColor="text1"/>
          <w:sz w:val="21"/>
          <w:szCs w:val="21"/>
          <w:lang w:val="es-ES_tradnl" w:eastAsia="es-ES_tradnl"/>
        </w:rPr>
        <w:t xml:space="preserve"> puede hacerlo durante el plazo de </w:t>
      </w:r>
      <w:proofErr w:type="spellStart"/>
      <w:r w:rsidR="00F0537C" w:rsidRPr="00257663">
        <w:rPr>
          <w:rFonts w:ascii="Arial" w:eastAsia="Times New Roman" w:hAnsi="Arial" w:cs="Arial"/>
          <w:color w:val="000000" w:themeColor="text1"/>
          <w:sz w:val="21"/>
          <w:szCs w:val="21"/>
          <w:lang w:val="es-ES_tradnl" w:eastAsia="es-ES_tradnl"/>
        </w:rPr>
        <w:t>ejecución</w:t>
      </w:r>
      <w:proofErr w:type="spellEnd"/>
      <w:r w:rsidR="00F0537C" w:rsidRPr="00257663">
        <w:rPr>
          <w:rFonts w:ascii="Arial" w:eastAsia="Times New Roman" w:hAnsi="Arial" w:cs="Arial"/>
          <w:color w:val="000000" w:themeColor="text1"/>
          <w:sz w:val="21"/>
          <w:szCs w:val="21"/>
          <w:lang w:val="es-ES_tradnl" w:eastAsia="es-ES_tradnl"/>
        </w:rPr>
        <w:t xml:space="preserve">, sino </w:t>
      </w:r>
      <w:proofErr w:type="spellStart"/>
      <w:r w:rsidR="00F0537C" w:rsidRPr="00257663">
        <w:rPr>
          <w:rFonts w:ascii="Arial" w:eastAsia="Times New Roman" w:hAnsi="Arial" w:cs="Arial"/>
          <w:color w:val="000000" w:themeColor="text1"/>
          <w:sz w:val="21"/>
          <w:szCs w:val="21"/>
          <w:lang w:val="es-ES_tradnl" w:eastAsia="es-ES_tradnl"/>
        </w:rPr>
        <w:t>también</w:t>
      </w:r>
      <w:proofErr w:type="spellEnd"/>
      <w:r w:rsidR="00F0537C" w:rsidRPr="00257663">
        <w:rPr>
          <w:rFonts w:ascii="Arial" w:eastAsia="Times New Roman" w:hAnsi="Arial" w:cs="Arial"/>
          <w:color w:val="000000" w:themeColor="text1"/>
          <w:sz w:val="21"/>
          <w:szCs w:val="21"/>
          <w:lang w:val="es-ES_tradnl" w:eastAsia="es-ES_tradnl"/>
        </w:rPr>
        <w:t xml:space="preserve"> cuando ha vencido, incluso hasta su </w:t>
      </w:r>
      <w:proofErr w:type="spellStart"/>
      <w:r w:rsidR="00F0537C" w:rsidRPr="00257663">
        <w:rPr>
          <w:rFonts w:ascii="Arial" w:eastAsia="Times New Roman" w:hAnsi="Arial" w:cs="Arial"/>
          <w:color w:val="000000" w:themeColor="text1"/>
          <w:sz w:val="21"/>
          <w:szCs w:val="21"/>
          <w:lang w:val="es-ES_tradnl" w:eastAsia="es-ES_tradnl"/>
        </w:rPr>
        <w:t>liquidación</w:t>
      </w:r>
      <w:proofErr w:type="spellEnd"/>
      <w:r w:rsidR="00F0537C" w:rsidRPr="00257663">
        <w:rPr>
          <w:rFonts w:ascii="Arial" w:eastAsia="Times New Roman" w:hAnsi="Arial" w:cs="Arial"/>
          <w:color w:val="000000" w:themeColor="text1"/>
          <w:sz w:val="21"/>
          <w:szCs w:val="21"/>
          <w:lang w:val="es-ES_tradnl" w:eastAsia="es-ES_tradnl"/>
        </w:rPr>
        <w:t>, de manera que la vigencia del plazo no limita la competencia sancionatoria</w:t>
      </w:r>
      <w:r w:rsidR="00F0537C" w:rsidRPr="00257663">
        <w:rPr>
          <w:rFonts w:ascii="Arial" w:hAnsi="Arial" w:cs="Arial"/>
          <w:color w:val="000000" w:themeColor="text1"/>
          <w:sz w:val="21"/>
          <w:szCs w:val="21"/>
          <w:vertAlign w:val="superscript"/>
          <w:lang w:val="es-ES_tradnl"/>
        </w:rPr>
        <w:footnoteReference w:id="12"/>
      </w:r>
      <w:r w:rsidR="00F0537C" w:rsidRPr="00257663">
        <w:rPr>
          <w:rFonts w:ascii="Arial" w:eastAsia="Times New Roman" w:hAnsi="Arial" w:cs="Arial"/>
          <w:color w:val="000000" w:themeColor="text1"/>
          <w:sz w:val="21"/>
          <w:szCs w:val="21"/>
          <w:lang w:val="es-ES_tradnl" w:eastAsia="es-ES_tradnl"/>
        </w:rPr>
        <w:t xml:space="preserve">. </w:t>
      </w:r>
    </w:p>
    <w:p w14:paraId="568BAC3E" w14:textId="77777777" w:rsidR="005251DD" w:rsidRPr="00257663" w:rsidRDefault="005251DD" w:rsidP="001646E2">
      <w:pPr>
        <w:spacing w:line="276" w:lineRule="auto"/>
        <w:ind w:firstLine="709"/>
        <w:jc w:val="both"/>
        <w:rPr>
          <w:rFonts w:ascii="Arial" w:eastAsia="Times New Roman" w:hAnsi="Arial" w:cs="Arial"/>
          <w:color w:val="000000" w:themeColor="text1"/>
          <w:sz w:val="22"/>
          <w:lang w:val="es-ES_tradnl" w:eastAsia="es-ES_tradnl"/>
        </w:rPr>
      </w:pPr>
    </w:p>
    <w:p w14:paraId="5792ABB7" w14:textId="77777777" w:rsidR="00DE4D7A" w:rsidRPr="00257663" w:rsidRDefault="00F0537C" w:rsidP="001646E2">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De esta manera, el Consejo de Estado cerró la brecha que </w:t>
      </w:r>
      <w:proofErr w:type="spellStart"/>
      <w:r w:rsidRPr="00257663">
        <w:rPr>
          <w:rFonts w:ascii="Arial" w:eastAsia="Times New Roman" w:hAnsi="Arial" w:cs="Arial"/>
          <w:color w:val="000000" w:themeColor="text1"/>
          <w:sz w:val="22"/>
          <w:lang w:val="es-ES_tradnl" w:eastAsia="es-ES_tradnl"/>
        </w:rPr>
        <w:t>existía</w:t>
      </w:r>
      <w:proofErr w:type="spellEnd"/>
      <w:r w:rsidRPr="00257663">
        <w:rPr>
          <w:rFonts w:ascii="Arial" w:eastAsia="Times New Roman" w:hAnsi="Arial" w:cs="Arial"/>
          <w:color w:val="000000" w:themeColor="text1"/>
          <w:sz w:val="22"/>
          <w:lang w:val="es-ES_tradnl" w:eastAsia="es-ES_tradnl"/>
        </w:rPr>
        <w:t xml:space="preserve"> en </w:t>
      </w:r>
      <w:proofErr w:type="spellStart"/>
      <w:r w:rsidRPr="00257663">
        <w:rPr>
          <w:rFonts w:ascii="Arial" w:eastAsia="Times New Roman" w:hAnsi="Arial" w:cs="Arial"/>
          <w:color w:val="000000" w:themeColor="text1"/>
          <w:sz w:val="22"/>
          <w:lang w:val="es-ES_tradnl" w:eastAsia="es-ES_tradnl"/>
        </w:rPr>
        <w:t>relación</w:t>
      </w:r>
      <w:proofErr w:type="spellEnd"/>
      <w:r w:rsidRPr="00257663">
        <w:rPr>
          <w:rFonts w:ascii="Arial" w:eastAsia="Times New Roman" w:hAnsi="Arial" w:cs="Arial"/>
          <w:color w:val="000000" w:themeColor="text1"/>
          <w:sz w:val="22"/>
          <w:lang w:val="es-ES_tradnl" w:eastAsia="es-ES_tradnl"/>
        </w:rPr>
        <w:t xml:space="preserve"> con la </w:t>
      </w:r>
      <w:proofErr w:type="spellStart"/>
      <w:r w:rsidRPr="00257663">
        <w:rPr>
          <w:rFonts w:ascii="Arial" w:eastAsia="Times New Roman" w:hAnsi="Arial" w:cs="Arial"/>
          <w:color w:val="000000" w:themeColor="text1"/>
          <w:sz w:val="22"/>
          <w:lang w:val="es-ES_tradnl" w:eastAsia="es-ES_tradnl"/>
        </w:rPr>
        <w:t>aplicación</w:t>
      </w:r>
      <w:proofErr w:type="spellEnd"/>
      <w:r w:rsidRPr="00257663">
        <w:rPr>
          <w:rFonts w:ascii="Arial" w:eastAsia="Times New Roman" w:hAnsi="Arial" w:cs="Arial"/>
          <w:color w:val="000000" w:themeColor="text1"/>
          <w:sz w:val="22"/>
          <w:lang w:val="es-ES_tradnl" w:eastAsia="es-ES_tradnl"/>
        </w:rPr>
        <w:t xml:space="preserve"> temporal de las potestades sancionatorias de las entidades estatales en el marco del Decreto 222 de 1983, y aunque en vigencia de la Ley 1150 de 2007 la </w:t>
      </w:r>
      <w:proofErr w:type="spellStart"/>
      <w:r w:rsidRPr="00257663">
        <w:rPr>
          <w:rFonts w:ascii="Arial" w:eastAsia="Times New Roman" w:hAnsi="Arial" w:cs="Arial"/>
          <w:color w:val="000000" w:themeColor="text1"/>
          <w:sz w:val="22"/>
          <w:lang w:val="es-ES_tradnl" w:eastAsia="es-ES_tradnl"/>
        </w:rPr>
        <w:t>interpretación</w:t>
      </w:r>
      <w:proofErr w:type="spellEnd"/>
      <w:r w:rsidRPr="00257663">
        <w:rPr>
          <w:rFonts w:ascii="Arial" w:eastAsia="Times New Roman" w:hAnsi="Arial" w:cs="Arial"/>
          <w:color w:val="000000" w:themeColor="text1"/>
          <w:sz w:val="22"/>
          <w:lang w:val="es-ES_tradnl" w:eastAsia="es-ES_tradnl"/>
        </w:rPr>
        <w:t xml:space="preserve"> sobre este tema se estudiará </w:t>
      </w:r>
      <w:proofErr w:type="spellStart"/>
      <w:r w:rsidRPr="00257663">
        <w:rPr>
          <w:rFonts w:ascii="Arial" w:eastAsia="Times New Roman" w:hAnsi="Arial" w:cs="Arial"/>
          <w:color w:val="000000" w:themeColor="text1"/>
          <w:sz w:val="22"/>
          <w:lang w:val="es-ES_tradnl" w:eastAsia="es-ES_tradnl"/>
        </w:rPr>
        <w:t>más</w:t>
      </w:r>
      <w:proofErr w:type="spellEnd"/>
      <w:r w:rsidRPr="00257663">
        <w:rPr>
          <w:rFonts w:ascii="Arial" w:eastAsia="Times New Roman" w:hAnsi="Arial" w:cs="Arial"/>
          <w:color w:val="000000" w:themeColor="text1"/>
          <w:sz w:val="22"/>
          <w:lang w:val="es-ES_tradnl" w:eastAsia="es-ES_tradnl"/>
        </w:rPr>
        <w:t xml:space="preserve"> adelante, es necesario recalcar que esa </w:t>
      </w:r>
      <w:proofErr w:type="spellStart"/>
      <w:r w:rsidRPr="00257663">
        <w:rPr>
          <w:rFonts w:ascii="Arial" w:eastAsia="Times New Roman" w:hAnsi="Arial" w:cs="Arial"/>
          <w:color w:val="000000" w:themeColor="text1"/>
          <w:sz w:val="22"/>
          <w:lang w:val="es-ES_tradnl" w:eastAsia="es-ES_tradnl"/>
        </w:rPr>
        <w:t>Corporación</w:t>
      </w:r>
      <w:proofErr w:type="spellEnd"/>
      <w:r w:rsidRPr="00257663">
        <w:rPr>
          <w:rFonts w:ascii="Arial" w:eastAsia="Times New Roman" w:hAnsi="Arial" w:cs="Arial"/>
          <w:color w:val="000000" w:themeColor="text1"/>
          <w:sz w:val="22"/>
          <w:lang w:val="es-ES_tradnl" w:eastAsia="es-ES_tradnl"/>
        </w:rPr>
        <w:t xml:space="preserve"> </w:t>
      </w:r>
      <w:proofErr w:type="spellStart"/>
      <w:r w:rsidRPr="00257663">
        <w:rPr>
          <w:rFonts w:ascii="Arial" w:eastAsia="Times New Roman" w:hAnsi="Arial" w:cs="Arial"/>
          <w:color w:val="000000" w:themeColor="text1"/>
          <w:sz w:val="22"/>
          <w:lang w:val="es-ES_tradnl" w:eastAsia="es-ES_tradnl"/>
        </w:rPr>
        <w:t>señalo</w:t>
      </w:r>
      <w:proofErr w:type="spellEnd"/>
      <w:r w:rsidRPr="00257663">
        <w:rPr>
          <w:rFonts w:ascii="Arial" w:eastAsia="Times New Roman" w:hAnsi="Arial" w:cs="Arial"/>
          <w:color w:val="000000" w:themeColor="text1"/>
          <w:sz w:val="22"/>
          <w:lang w:val="es-ES_tradnl" w:eastAsia="es-ES_tradnl"/>
        </w:rPr>
        <w:t xml:space="preserve">́ que con la entrada en vigencia de esta Ley la competencia temporal cambió con lo indicado en el </w:t>
      </w:r>
      <w:proofErr w:type="spellStart"/>
      <w:r w:rsidRPr="00257663">
        <w:rPr>
          <w:rFonts w:ascii="Arial" w:eastAsia="Times New Roman" w:hAnsi="Arial" w:cs="Arial"/>
          <w:color w:val="000000" w:themeColor="text1"/>
          <w:sz w:val="22"/>
          <w:lang w:val="es-ES_tradnl" w:eastAsia="es-ES_tradnl"/>
        </w:rPr>
        <w:t>artículo</w:t>
      </w:r>
      <w:proofErr w:type="spellEnd"/>
      <w:r w:rsidRPr="00257663">
        <w:rPr>
          <w:rFonts w:ascii="Arial" w:eastAsia="Times New Roman" w:hAnsi="Arial" w:cs="Arial"/>
          <w:color w:val="000000" w:themeColor="text1"/>
          <w:sz w:val="22"/>
          <w:lang w:val="es-ES_tradnl" w:eastAsia="es-ES_tradnl"/>
        </w:rPr>
        <w:t xml:space="preserve"> 17.</w:t>
      </w:r>
    </w:p>
    <w:p w14:paraId="4CDEAE15" w14:textId="77777777" w:rsidR="00E0639D" w:rsidRPr="00257663" w:rsidRDefault="00E0639D" w:rsidP="00E0639D">
      <w:pPr>
        <w:spacing w:line="276" w:lineRule="auto"/>
        <w:ind w:firstLine="709"/>
        <w:jc w:val="both"/>
        <w:rPr>
          <w:rFonts w:ascii="Arial" w:eastAsia="Times New Roman" w:hAnsi="Arial" w:cs="Arial"/>
          <w:color w:val="000000" w:themeColor="text1"/>
          <w:sz w:val="22"/>
          <w:lang w:val="es-ES_tradnl" w:eastAsia="es-ES_tradnl"/>
        </w:rPr>
      </w:pPr>
    </w:p>
    <w:p w14:paraId="614EE2B3" w14:textId="22C6825D" w:rsidR="00E0639D" w:rsidRPr="00257663" w:rsidRDefault="00F0537C" w:rsidP="00E0639D">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b) Ley 80 de 1993 </w:t>
      </w:r>
    </w:p>
    <w:p w14:paraId="46864E91" w14:textId="77777777" w:rsidR="00E0639D" w:rsidRPr="00257663" w:rsidRDefault="00E0639D" w:rsidP="00E0639D">
      <w:pPr>
        <w:spacing w:line="276" w:lineRule="auto"/>
        <w:ind w:firstLine="709"/>
        <w:jc w:val="both"/>
        <w:rPr>
          <w:rFonts w:ascii="Arial" w:eastAsia="Times New Roman" w:hAnsi="Arial" w:cs="Arial"/>
          <w:color w:val="000000" w:themeColor="text1"/>
          <w:sz w:val="22"/>
          <w:lang w:val="es-ES_tradnl" w:eastAsia="es-ES_tradnl"/>
        </w:rPr>
      </w:pPr>
    </w:p>
    <w:p w14:paraId="49546A08" w14:textId="3483FCCF" w:rsidR="00F0537C" w:rsidRPr="00257663" w:rsidRDefault="00F0537C" w:rsidP="00E0639D">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La Ley 80 de 1993 no </w:t>
      </w:r>
      <w:proofErr w:type="spellStart"/>
      <w:r w:rsidRPr="00257663">
        <w:rPr>
          <w:rFonts w:ascii="Arial" w:eastAsia="Times New Roman" w:hAnsi="Arial" w:cs="Arial"/>
          <w:color w:val="000000" w:themeColor="text1"/>
          <w:sz w:val="22"/>
          <w:lang w:val="es-ES_tradnl" w:eastAsia="es-ES_tradnl"/>
        </w:rPr>
        <w:t>establecio</w:t>
      </w:r>
      <w:proofErr w:type="spellEnd"/>
      <w:r w:rsidRPr="00257663">
        <w:rPr>
          <w:rFonts w:ascii="Arial" w:eastAsia="Times New Roman" w:hAnsi="Arial" w:cs="Arial"/>
          <w:color w:val="000000" w:themeColor="text1"/>
          <w:sz w:val="22"/>
          <w:lang w:val="es-ES_tradnl" w:eastAsia="es-ES_tradnl"/>
        </w:rPr>
        <w:t xml:space="preserve">́ de manera expresa la posibilidad de pactar e imponer multas ni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en los contratos estatales, por lo que antes del 16 de julio de 2007</w:t>
      </w:r>
      <w:r w:rsidR="001C5F1C" w:rsidRPr="00257663">
        <w:rPr>
          <w:rStyle w:val="Refdenotaalpie"/>
          <w:rFonts w:ascii="Arial" w:eastAsia="Times New Roman" w:hAnsi="Arial" w:cs="Arial"/>
          <w:color w:val="000000" w:themeColor="text1"/>
          <w:sz w:val="22"/>
          <w:lang w:val="es-ES_tradnl" w:eastAsia="es-ES_tradnl"/>
        </w:rPr>
        <w:footnoteReference w:id="13"/>
      </w:r>
      <w:r w:rsidR="00AE5B6D" w:rsidRPr="00257663">
        <w:rPr>
          <w:rFonts w:ascii="Arial" w:eastAsia="Times New Roman" w:hAnsi="Arial" w:cs="Arial"/>
          <w:color w:val="000000" w:themeColor="text1"/>
          <w:position w:val="6"/>
          <w:sz w:val="22"/>
          <w:lang w:val="es-ES_tradnl" w:eastAsia="es-ES_tradnl"/>
        </w:rPr>
        <w:t xml:space="preserve"> </w:t>
      </w:r>
      <w:r w:rsidRPr="00257663">
        <w:rPr>
          <w:rFonts w:ascii="Arial" w:eastAsia="Times New Roman" w:hAnsi="Arial" w:cs="Arial"/>
          <w:color w:val="000000" w:themeColor="text1"/>
          <w:sz w:val="22"/>
          <w:lang w:val="es-ES_tradnl" w:eastAsia="es-ES_tradnl"/>
        </w:rPr>
        <w:t xml:space="preserve">hubo en la jurisprudencia dos posiciones en diferentes tiempos frente a su aplicabilidad: </w:t>
      </w:r>
    </w:p>
    <w:p w14:paraId="43E8F628" w14:textId="77777777" w:rsidR="00DA5F97" w:rsidRPr="00257663" w:rsidRDefault="00F0537C" w:rsidP="00B669AA">
      <w:pPr>
        <w:pStyle w:val="NormalWeb"/>
        <w:spacing w:before="120" w:beforeAutospacing="0" w:after="12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 xml:space="preserve">i) Entre los </w:t>
      </w:r>
      <w:proofErr w:type="spellStart"/>
      <w:r w:rsidRPr="00257663">
        <w:rPr>
          <w:rFonts w:ascii="Arial" w:hAnsi="Arial" w:cs="Arial"/>
          <w:i/>
          <w:iCs/>
          <w:color w:val="000000" w:themeColor="text1"/>
          <w:sz w:val="22"/>
          <w:szCs w:val="22"/>
          <w:lang w:val="es-ES_tradnl" w:eastAsia="es-ES_tradnl"/>
        </w:rPr>
        <w:t>años</w:t>
      </w:r>
      <w:proofErr w:type="spellEnd"/>
      <w:r w:rsidRPr="00257663">
        <w:rPr>
          <w:rFonts w:ascii="Arial" w:hAnsi="Arial" w:cs="Arial"/>
          <w:i/>
          <w:iCs/>
          <w:color w:val="000000" w:themeColor="text1"/>
          <w:sz w:val="22"/>
          <w:szCs w:val="22"/>
          <w:lang w:val="es-ES_tradnl" w:eastAsia="es-ES_tradnl"/>
        </w:rPr>
        <w:t xml:space="preserve"> de 1993 y 2005 </w:t>
      </w:r>
      <w:r w:rsidRPr="00257663">
        <w:rPr>
          <w:rFonts w:ascii="Arial" w:hAnsi="Arial" w:cs="Arial"/>
          <w:color w:val="000000" w:themeColor="text1"/>
          <w:sz w:val="22"/>
          <w:szCs w:val="22"/>
          <w:lang w:val="es-ES_tradnl" w:eastAsia="es-ES_tradnl"/>
        </w:rPr>
        <w:t xml:space="preserve">el Consejo de Estado sostuvo que era posible pactar e imponer y hacer efectivas la multa y la </w:t>
      </w:r>
      <w:proofErr w:type="spellStart"/>
      <w:r w:rsidRPr="00257663">
        <w:rPr>
          <w:rFonts w:ascii="Arial" w:hAnsi="Arial" w:cs="Arial"/>
          <w:color w:val="000000" w:themeColor="text1"/>
          <w:sz w:val="22"/>
          <w:szCs w:val="22"/>
          <w:lang w:val="es-ES_tradnl" w:eastAsia="es-ES_tradnl"/>
        </w:rPr>
        <w:t>cláusula</w:t>
      </w:r>
      <w:proofErr w:type="spellEnd"/>
      <w:r w:rsidRPr="00257663">
        <w:rPr>
          <w:rFonts w:ascii="Arial" w:hAnsi="Arial" w:cs="Arial"/>
          <w:color w:val="000000" w:themeColor="text1"/>
          <w:sz w:val="22"/>
          <w:szCs w:val="22"/>
          <w:lang w:val="es-ES_tradnl" w:eastAsia="es-ES_tradnl"/>
        </w:rPr>
        <w:t xml:space="preserve"> penal. La </w:t>
      </w:r>
      <w:proofErr w:type="spellStart"/>
      <w:r w:rsidRPr="00257663">
        <w:rPr>
          <w:rFonts w:ascii="Arial" w:hAnsi="Arial" w:cs="Arial"/>
          <w:color w:val="000000" w:themeColor="text1"/>
          <w:sz w:val="22"/>
          <w:szCs w:val="22"/>
          <w:lang w:val="es-ES_tradnl" w:eastAsia="es-ES_tradnl"/>
        </w:rPr>
        <w:t>Corporación</w:t>
      </w:r>
      <w:proofErr w:type="spellEnd"/>
      <w:r w:rsidRPr="00257663">
        <w:rPr>
          <w:rFonts w:ascii="Arial" w:hAnsi="Arial" w:cs="Arial"/>
          <w:color w:val="000000" w:themeColor="text1"/>
          <w:sz w:val="22"/>
          <w:szCs w:val="22"/>
          <w:lang w:val="es-ES_tradnl" w:eastAsia="es-ES_tradnl"/>
        </w:rPr>
        <w:t xml:space="preserve"> consideró que esas</w:t>
      </w:r>
      <w:r w:rsidR="00DA5F97" w:rsidRPr="00257663">
        <w:rPr>
          <w:rFonts w:ascii="Arial" w:hAnsi="Arial" w:cs="Arial"/>
          <w:color w:val="000000" w:themeColor="text1"/>
          <w:sz w:val="22"/>
          <w:szCs w:val="22"/>
          <w:lang w:val="es-ES_tradnl" w:eastAsia="es-ES_tradnl"/>
        </w:rPr>
        <w:t xml:space="preserve"> sanciones </w:t>
      </w:r>
      <w:proofErr w:type="spellStart"/>
      <w:r w:rsidR="00DA5F97" w:rsidRPr="00257663">
        <w:rPr>
          <w:rFonts w:ascii="Arial" w:hAnsi="Arial" w:cs="Arial"/>
          <w:color w:val="000000" w:themeColor="text1"/>
          <w:sz w:val="22"/>
          <w:szCs w:val="22"/>
          <w:lang w:val="es-ES_tradnl" w:eastAsia="es-ES_tradnl"/>
        </w:rPr>
        <w:t>podían</w:t>
      </w:r>
      <w:proofErr w:type="spellEnd"/>
      <w:r w:rsidR="00DA5F97" w:rsidRPr="00257663">
        <w:rPr>
          <w:rFonts w:ascii="Arial" w:hAnsi="Arial" w:cs="Arial"/>
          <w:color w:val="000000" w:themeColor="text1"/>
          <w:sz w:val="22"/>
          <w:szCs w:val="22"/>
          <w:lang w:val="es-ES_tradnl" w:eastAsia="es-ES_tradnl"/>
        </w:rPr>
        <w:t xml:space="preserve"> pactarse en los contratos estatales como </w:t>
      </w:r>
      <w:proofErr w:type="spellStart"/>
      <w:r w:rsidR="00DA5F97" w:rsidRPr="00257663">
        <w:rPr>
          <w:rFonts w:ascii="Arial" w:hAnsi="Arial" w:cs="Arial"/>
          <w:color w:val="000000" w:themeColor="text1"/>
          <w:sz w:val="22"/>
          <w:szCs w:val="22"/>
          <w:lang w:val="es-ES_tradnl" w:eastAsia="es-ES_tradnl"/>
        </w:rPr>
        <w:t>sanción</w:t>
      </w:r>
      <w:proofErr w:type="spellEnd"/>
      <w:r w:rsidR="00DA5F97" w:rsidRPr="00257663">
        <w:rPr>
          <w:rFonts w:ascii="Arial" w:hAnsi="Arial" w:cs="Arial"/>
          <w:color w:val="000000" w:themeColor="text1"/>
          <w:sz w:val="22"/>
          <w:szCs w:val="22"/>
          <w:lang w:val="es-ES_tradnl" w:eastAsia="es-ES_tradnl"/>
        </w:rPr>
        <w:t xml:space="preserve"> por el incumplimiento del contratista y la </w:t>
      </w:r>
      <w:proofErr w:type="spellStart"/>
      <w:r w:rsidR="00DA5F97" w:rsidRPr="00257663">
        <w:rPr>
          <w:rFonts w:ascii="Arial" w:hAnsi="Arial" w:cs="Arial"/>
          <w:color w:val="000000" w:themeColor="text1"/>
          <w:sz w:val="22"/>
          <w:szCs w:val="22"/>
          <w:lang w:val="es-ES_tradnl" w:eastAsia="es-ES_tradnl"/>
        </w:rPr>
        <w:t>Administración</w:t>
      </w:r>
      <w:proofErr w:type="spellEnd"/>
      <w:r w:rsidR="00DA5F97" w:rsidRPr="00257663">
        <w:rPr>
          <w:rFonts w:ascii="Arial" w:hAnsi="Arial" w:cs="Arial"/>
          <w:color w:val="000000" w:themeColor="text1"/>
          <w:sz w:val="22"/>
          <w:szCs w:val="22"/>
          <w:lang w:val="es-ES_tradnl" w:eastAsia="es-ES_tradnl"/>
        </w:rPr>
        <w:t xml:space="preserve"> </w:t>
      </w:r>
      <w:proofErr w:type="spellStart"/>
      <w:r w:rsidR="00DA5F97" w:rsidRPr="00257663">
        <w:rPr>
          <w:rFonts w:ascii="Arial" w:hAnsi="Arial" w:cs="Arial"/>
          <w:color w:val="000000" w:themeColor="text1"/>
          <w:sz w:val="22"/>
          <w:szCs w:val="22"/>
          <w:lang w:val="es-ES_tradnl" w:eastAsia="es-ES_tradnl"/>
        </w:rPr>
        <w:t>tenía</w:t>
      </w:r>
      <w:proofErr w:type="spellEnd"/>
      <w:r w:rsidR="00DA5F97" w:rsidRPr="00257663">
        <w:rPr>
          <w:rFonts w:ascii="Arial" w:hAnsi="Arial" w:cs="Arial"/>
          <w:color w:val="000000" w:themeColor="text1"/>
          <w:sz w:val="22"/>
          <w:szCs w:val="22"/>
          <w:lang w:val="es-ES_tradnl" w:eastAsia="es-ES_tradnl"/>
        </w:rPr>
        <w:t xml:space="preserve"> competencia para imponerlas directamente, en virtud del </w:t>
      </w:r>
      <w:proofErr w:type="spellStart"/>
      <w:r w:rsidR="00DA5F97" w:rsidRPr="00257663">
        <w:rPr>
          <w:rFonts w:ascii="Arial" w:hAnsi="Arial" w:cs="Arial"/>
          <w:color w:val="000000" w:themeColor="text1"/>
          <w:sz w:val="22"/>
          <w:szCs w:val="22"/>
          <w:lang w:val="es-ES_tradnl" w:eastAsia="es-ES_tradnl"/>
        </w:rPr>
        <w:t>carácter</w:t>
      </w:r>
      <w:proofErr w:type="spellEnd"/>
      <w:r w:rsidR="00DA5F97" w:rsidRPr="00257663">
        <w:rPr>
          <w:rFonts w:ascii="Arial" w:hAnsi="Arial" w:cs="Arial"/>
          <w:color w:val="000000" w:themeColor="text1"/>
          <w:sz w:val="22"/>
          <w:szCs w:val="22"/>
          <w:lang w:val="es-ES_tradnl" w:eastAsia="es-ES_tradnl"/>
        </w:rPr>
        <w:t xml:space="preserve"> ejecutivo de los actos administrativos previsto para ese momento en el </w:t>
      </w:r>
      <w:proofErr w:type="spellStart"/>
      <w:r w:rsidR="00DA5F97" w:rsidRPr="00257663">
        <w:rPr>
          <w:rFonts w:ascii="Arial" w:hAnsi="Arial" w:cs="Arial"/>
          <w:color w:val="000000" w:themeColor="text1"/>
          <w:sz w:val="22"/>
          <w:szCs w:val="22"/>
          <w:lang w:val="es-ES_tradnl" w:eastAsia="es-ES_tradnl"/>
        </w:rPr>
        <w:t>artículo</w:t>
      </w:r>
      <w:proofErr w:type="spellEnd"/>
      <w:r w:rsidR="00DA5F97" w:rsidRPr="00257663">
        <w:rPr>
          <w:rFonts w:ascii="Arial" w:hAnsi="Arial" w:cs="Arial"/>
          <w:color w:val="000000" w:themeColor="text1"/>
          <w:sz w:val="22"/>
          <w:szCs w:val="22"/>
          <w:lang w:val="es-ES_tradnl" w:eastAsia="es-ES_tradnl"/>
        </w:rPr>
        <w:t xml:space="preserve"> 64 del </w:t>
      </w:r>
      <w:proofErr w:type="spellStart"/>
      <w:r w:rsidR="00DA5F97" w:rsidRPr="00257663">
        <w:rPr>
          <w:rFonts w:ascii="Arial" w:hAnsi="Arial" w:cs="Arial"/>
          <w:color w:val="000000" w:themeColor="text1"/>
          <w:sz w:val="22"/>
          <w:szCs w:val="22"/>
          <w:lang w:val="es-ES_tradnl" w:eastAsia="es-ES_tradnl"/>
        </w:rPr>
        <w:t>Código</w:t>
      </w:r>
      <w:proofErr w:type="spellEnd"/>
      <w:r w:rsidR="00DA5F97" w:rsidRPr="00257663">
        <w:rPr>
          <w:rFonts w:ascii="Arial" w:hAnsi="Arial" w:cs="Arial"/>
          <w:color w:val="000000" w:themeColor="text1"/>
          <w:sz w:val="22"/>
          <w:szCs w:val="22"/>
          <w:lang w:val="es-ES_tradnl" w:eastAsia="es-ES_tradnl"/>
        </w:rPr>
        <w:t xml:space="preserve"> Contencioso Administrativo. </w:t>
      </w:r>
      <w:proofErr w:type="spellStart"/>
      <w:r w:rsidR="00DA5F97" w:rsidRPr="00257663">
        <w:rPr>
          <w:rFonts w:ascii="Arial" w:hAnsi="Arial" w:cs="Arial"/>
          <w:color w:val="000000" w:themeColor="text1"/>
          <w:sz w:val="22"/>
          <w:szCs w:val="22"/>
          <w:lang w:val="es-ES_tradnl" w:eastAsia="es-ES_tradnl"/>
        </w:rPr>
        <w:t>Además</w:t>
      </w:r>
      <w:proofErr w:type="spellEnd"/>
      <w:r w:rsidR="00DA5F97" w:rsidRPr="00257663">
        <w:rPr>
          <w:rFonts w:ascii="Arial" w:hAnsi="Arial" w:cs="Arial"/>
          <w:color w:val="000000" w:themeColor="text1"/>
          <w:sz w:val="22"/>
          <w:szCs w:val="22"/>
          <w:lang w:val="es-ES_tradnl" w:eastAsia="es-ES_tradnl"/>
        </w:rPr>
        <w:t xml:space="preserve">, indicó que la </w:t>
      </w:r>
      <w:r w:rsidR="00DA5F97" w:rsidRPr="00257663">
        <w:rPr>
          <w:rFonts w:ascii="Arial" w:hAnsi="Arial" w:cs="Arial"/>
          <w:color w:val="000000" w:themeColor="text1"/>
          <w:sz w:val="22"/>
          <w:szCs w:val="22"/>
          <w:lang w:val="es-ES_tradnl" w:eastAsia="es-ES_tradnl"/>
        </w:rPr>
        <w:lastRenderedPageBreak/>
        <w:t xml:space="preserve">multa </w:t>
      </w:r>
      <w:proofErr w:type="spellStart"/>
      <w:r w:rsidR="00DA5F97" w:rsidRPr="00257663">
        <w:rPr>
          <w:rFonts w:ascii="Arial" w:hAnsi="Arial" w:cs="Arial"/>
          <w:color w:val="000000" w:themeColor="text1"/>
          <w:sz w:val="22"/>
          <w:szCs w:val="22"/>
          <w:lang w:val="es-ES_tradnl" w:eastAsia="es-ES_tradnl"/>
        </w:rPr>
        <w:t>debía</w:t>
      </w:r>
      <w:proofErr w:type="spellEnd"/>
      <w:r w:rsidR="00DA5F97" w:rsidRPr="00257663">
        <w:rPr>
          <w:rFonts w:ascii="Arial" w:hAnsi="Arial" w:cs="Arial"/>
          <w:color w:val="000000" w:themeColor="text1"/>
          <w:sz w:val="22"/>
          <w:szCs w:val="22"/>
          <w:lang w:val="es-ES_tradnl" w:eastAsia="es-ES_tradnl"/>
        </w:rPr>
        <w:t xml:space="preserve"> ser impuesta dentro del plazo contractual puesto que era el tiempo de vigencia que </w:t>
      </w:r>
      <w:proofErr w:type="spellStart"/>
      <w:r w:rsidR="00DA5F97" w:rsidRPr="00257663">
        <w:rPr>
          <w:rFonts w:ascii="Arial" w:hAnsi="Arial" w:cs="Arial"/>
          <w:color w:val="000000" w:themeColor="text1"/>
          <w:sz w:val="22"/>
          <w:szCs w:val="22"/>
          <w:lang w:val="es-ES_tradnl" w:eastAsia="es-ES_tradnl"/>
        </w:rPr>
        <w:t>tenía</w:t>
      </w:r>
      <w:proofErr w:type="spellEnd"/>
      <w:r w:rsidR="00DA5F97" w:rsidRPr="00257663">
        <w:rPr>
          <w:rFonts w:ascii="Arial" w:hAnsi="Arial" w:cs="Arial"/>
          <w:color w:val="000000" w:themeColor="text1"/>
          <w:sz w:val="22"/>
          <w:szCs w:val="22"/>
          <w:lang w:val="es-ES_tradnl" w:eastAsia="es-ES_tradnl"/>
        </w:rPr>
        <w:t xml:space="preserve"> la entidad para ejercer directamente sus poderes: </w:t>
      </w:r>
    </w:p>
    <w:p w14:paraId="64021EF1" w14:textId="77777777" w:rsidR="009A01DB" w:rsidRPr="00257663" w:rsidRDefault="009A01DB" w:rsidP="009A01DB">
      <w:pPr>
        <w:ind w:left="709" w:right="709"/>
        <w:jc w:val="both"/>
        <w:rPr>
          <w:rFonts w:ascii="Arial" w:eastAsia="Times New Roman" w:hAnsi="Arial" w:cs="Arial"/>
          <w:color w:val="000000" w:themeColor="text1"/>
          <w:sz w:val="21"/>
          <w:szCs w:val="21"/>
          <w:lang w:val="es-ES_tradnl" w:eastAsia="es-ES_tradnl"/>
        </w:rPr>
      </w:pPr>
    </w:p>
    <w:p w14:paraId="5B3839D1" w14:textId="65FADD21" w:rsidR="00DA5F97" w:rsidRPr="00257663" w:rsidRDefault="00DA5F97" w:rsidP="009A01DB">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Para la Sala la </w:t>
      </w:r>
      <w:proofErr w:type="spellStart"/>
      <w:r w:rsidRPr="00257663">
        <w:rPr>
          <w:rFonts w:ascii="Arial" w:eastAsia="Times New Roman" w:hAnsi="Arial" w:cs="Arial"/>
          <w:color w:val="000000" w:themeColor="text1"/>
          <w:sz w:val="21"/>
          <w:szCs w:val="21"/>
          <w:lang w:val="es-ES_tradnl" w:eastAsia="es-ES_tradnl"/>
        </w:rPr>
        <w:t>administración</w:t>
      </w:r>
      <w:proofErr w:type="spellEnd"/>
      <w:r w:rsidRPr="00257663">
        <w:rPr>
          <w:rFonts w:ascii="Arial" w:eastAsia="Times New Roman" w:hAnsi="Arial" w:cs="Arial"/>
          <w:color w:val="000000" w:themeColor="text1"/>
          <w:sz w:val="21"/>
          <w:szCs w:val="21"/>
          <w:lang w:val="es-ES_tradnl" w:eastAsia="es-ES_tradnl"/>
        </w:rPr>
        <w:t xml:space="preserve"> sí tiene competencia para imponer por sí y ante sí, sin necesidad de acudir al juez, las multas pactadas en un contrato estatal, en virtud del </w:t>
      </w:r>
      <w:proofErr w:type="spellStart"/>
      <w:r w:rsidRPr="00257663">
        <w:rPr>
          <w:rFonts w:ascii="Arial" w:eastAsia="Times New Roman" w:hAnsi="Arial" w:cs="Arial"/>
          <w:color w:val="000000" w:themeColor="text1"/>
          <w:sz w:val="21"/>
          <w:szCs w:val="21"/>
          <w:lang w:val="es-ES_tradnl" w:eastAsia="es-ES_tradnl"/>
        </w:rPr>
        <w:t>carácter</w:t>
      </w:r>
      <w:proofErr w:type="spellEnd"/>
      <w:r w:rsidRPr="00257663">
        <w:rPr>
          <w:rFonts w:ascii="Arial" w:eastAsia="Times New Roman" w:hAnsi="Arial" w:cs="Arial"/>
          <w:color w:val="000000" w:themeColor="text1"/>
          <w:sz w:val="21"/>
          <w:szCs w:val="21"/>
          <w:lang w:val="es-ES_tradnl" w:eastAsia="es-ES_tradnl"/>
        </w:rPr>
        <w:t xml:space="preserve"> ejecutivo que como regla otorga el art. 64 del decreto ley 01 de 1984 a todos los actos administrativos. </w:t>
      </w:r>
    </w:p>
    <w:p w14:paraId="170EE63D" w14:textId="14A3AB9A" w:rsidR="00DA5F97" w:rsidRPr="00257663" w:rsidRDefault="009A01DB" w:rsidP="009A01DB">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w:t>
      </w:r>
      <w:r w:rsidR="00DA5F97" w:rsidRPr="00257663">
        <w:rPr>
          <w:rFonts w:ascii="Arial" w:eastAsia="Times New Roman" w:hAnsi="Arial" w:cs="Arial"/>
          <w:color w:val="000000" w:themeColor="text1"/>
          <w:sz w:val="21"/>
          <w:szCs w:val="21"/>
          <w:lang w:val="es-ES_tradnl" w:eastAsia="es-ES_tradnl"/>
        </w:rPr>
        <w:t xml:space="preserve"> </w:t>
      </w:r>
    </w:p>
    <w:p w14:paraId="7691AADA" w14:textId="77777777" w:rsidR="009A01DB" w:rsidRPr="00257663" w:rsidRDefault="009A01DB" w:rsidP="009A01DB">
      <w:pPr>
        <w:ind w:left="709" w:right="709"/>
        <w:jc w:val="both"/>
        <w:rPr>
          <w:rFonts w:ascii="Arial" w:eastAsia="Times New Roman" w:hAnsi="Arial" w:cs="Arial"/>
          <w:color w:val="000000" w:themeColor="text1"/>
          <w:sz w:val="21"/>
          <w:szCs w:val="21"/>
          <w:lang w:val="es-ES_tradnl" w:eastAsia="es-ES_tradnl"/>
        </w:rPr>
      </w:pPr>
    </w:p>
    <w:p w14:paraId="31A3676F" w14:textId="4069E93B" w:rsidR="00DA5F97" w:rsidRPr="00257663" w:rsidRDefault="00DA5F97" w:rsidP="009A01DB">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La reiterada </w:t>
      </w:r>
      <w:proofErr w:type="spellStart"/>
      <w:r w:rsidRPr="00257663">
        <w:rPr>
          <w:rFonts w:ascii="Arial" w:eastAsia="Times New Roman" w:hAnsi="Arial" w:cs="Arial"/>
          <w:color w:val="000000" w:themeColor="text1"/>
          <w:sz w:val="21"/>
          <w:szCs w:val="21"/>
          <w:lang w:val="es-ES_tradnl" w:eastAsia="es-ES_tradnl"/>
        </w:rPr>
        <w:t>posición</w:t>
      </w:r>
      <w:proofErr w:type="spellEnd"/>
      <w:r w:rsidRPr="00257663">
        <w:rPr>
          <w:rFonts w:ascii="Arial" w:eastAsia="Times New Roman" w:hAnsi="Arial" w:cs="Arial"/>
          <w:color w:val="000000" w:themeColor="text1"/>
          <w:sz w:val="21"/>
          <w:szCs w:val="21"/>
          <w:lang w:val="es-ES_tradnl" w:eastAsia="es-ES_tradnl"/>
        </w:rPr>
        <w:t xml:space="preserve"> de la Sala ha sido la de que los poderes exorbitantes, hoy excepcionales, otorgan a la entidad una competencia </w:t>
      </w:r>
      <w:proofErr w:type="spellStart"/>
      <w:r w:rsidRPr="00257663">
        <w:rPr>
          <w:rFonts w:ascii="Arial" w:eastAsia="Times New Roman" w:hAnsi="Arial" w:cs="Arial"/>
          <w:color w:val="000000" w:themeColor="text1"/>
          <w:sz w:val="21"/>
          <w:szCs w:val="21"/>
          <w:lang w:val="es-ES_tradnl" w:eastAsia="es-ES_tradnl"/>
        </w:rPr>
        <w:t>también</w:t>
      </w:r>
      <w:proofErr w:type="spellEnd"/>
      <w:r w:rsidRPr="00257663">
        <w:rPr>
          <w:rFonts w:ascii="Arial" w:eastAsia="Times New Roman" w:hAnsi="Arial" w:cs="Arial"/>
          <w:color w:val="000000" w:themeColor="text1"/>
          <w:sz w:val="21"/>
          <w:szCs w:val="21"/>
          <w:lang w:val="es-ES_tradnl" w:eastAsia="es-ES_tradnl"/>
        </w:rPr>
        <w:t xml:space="preserve"> excepcional, que debe ser ejercida dentro de la vigencia del contrato para brindarle seguridad </w:t>
      </w:r>
      <w:proofErr w:type="spellStart"/>
      <w:r w:rsidRPr="00257663">
        <w:rPr>
          <w:rFonts w:ascii="Arial" w:eastAsia="Times New Roman" w:hAnsi="Arial" w:cs="Arial"/>
          <w:color w:val="000000" w:themeColor="text1"/>
          <w:sz w:val="21"/>
          <w:szCs w:val="21"/>
          <w:lang w:val="es-ES_tradnl" w:eastAsia="es-ES_tradnl"/>
        </w:rPr>
        <w:t>jurídica</w:t>
      </w:r>
      <w:proofErr w:type="spellEnd"/>
      <w:r w:rsidRPr="00257663">
        <w:rPr>
          <w:rFonts w:ascii="Arial" w:eastAsia="Times New Roman" w:hAnsi="Arial" w:cs="Arial"/>
          <w:color w:val="000000" w:themeColor="text1"/>
          <w:sz w:val="21"/>
          <w:szCs w:val="21"/>
          <w:lang w:val="es-ES_tradnl" w:eastAsia="es-ES_tradnl"/>
        </w:rPr>
        <w:t xml:space="preserve"> a la </w:t>
      </w:r>
      <w:proofErr w:type="spellStart"/>
      <w:r w:rsidRPr="00257663">
        <w:rPr>
          <w:rFonts w:ascii="Arial" w:eastAsia="Times New Roman" w:hAnsi="Arial" w:cs="Arial"/>
          <w:color w:val="000000" w:themeColor="text1"/>
          <w:sz w:val="21"/>
          <w:szCs w:val="21"/>
          <w:lang w:val="es-ES_tradnl" w:eastAsia="es-ES_tradnl"/>
        </w:rPr>
        <w:t>relación</w:t>
      </w:r>
      <w:proofErr w:type="spellEnd"/>
      <w:r w:rsidRPr="00257663">
        <w:rPr>
          <w:rFonts w:ascii="Arial" w:eastAsia="Times New Roman" w:hAnsi="Arial" w:cs="Arial"/>
          <w:color w:val="000000" w:themeColor="text1"/>
          <w:sz w:val="21"/>
          <w:szCs w:val="21"/>
          <w:lang w:val="es-ES_tradnl" w:eastAsia="es-ES_tradnl"/>
        </w:rPr>
        <w:t xml:space="preserve"> contractual, al punto que </w:t>
      </w:r>
      <w:proofErr w:type="spellStart"/>
      <w:r w:rsidRPr="00257663">
        <w:rPr>
          <w:rFonts w:ascii="Arial" w:eastAsia="Times New Roman" w:hAnsi="Arial" w:cs="Arial"/>
          <w:color w:val="000000" w:themeColor="text1"/>
          <w:sz w:val="21"/>
          <w:szCs w:val="21"/>
          <w:lang w:val="es-ES_tradnl" w:eastAsia="es-ES_tradnl"/>
        </w:rPr>
        <w:t>estarían</w:t>
      </w:r>
      <w:proofErr w:type="spellEnd"/>
      <w:r w:rsidRPr="00257663">
        <w:rPr>
          <w:rFonts w:ascii="Arial" w:eastAsia="Times New Roman" w:hAnsi="Arial" w:cs="Arial"/>
          <w:color w:val="000000" w:themeColor="text1"/>
          <w:sz w:val="21"/>
          <w:szCs w:val="21"/>
          <w:lang w:val="es-ES_tradnl" w:eastAsia="es-ES_tradnl"/>
        </w:rPr>
        <w:t xml:space="preserve"> viciados de nulidad los actos en los que se ejercitan tales poderes cuando se expiden por fuera del plazo del contrato, que es a la vez </w:t>
      </w:r>
      <w:proofErr w:type="spellStart"/>
      <w:r w:rsidRPr="00257663">
        <w:rPr>
          <w:rFonts w:ascii="Arial" w:eastAsia="Times New Roman" w:hAnsi="Arial" w:cs="Arial"/>
          <w:color w:val="000000" w:themeColor="text1"/>
          <w:sz w:val="21"/>
          <w:szCs w:val="21"/>
          <w:lang w:val="es-ES_tradnl" w:eastAsia="es-ES_tradnl"/>
        </w:rPr>
        <w:t>el</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término</w:t>
      </w:r>
      <w:proofErr w:type="spellEnd"/>
      <w:r w:rsidRPr="00257663">
        <w:rPr>
          <w:rFonts w:ascii="Arial" w:eastAsia="Times New Roman" w:hAnsi="Arial" w:cs="Arial"/>
          <w:color w:val="000000" w:themeColor="text1"/>
          <w:sz w:val="21"/>
          <w:szCs w:val="21"/>
          <w:lang w:val="es-ES_tradnl" w:eastAsia="es-ES_tradnl"/>
        </w:rPr>
        <w:t xml:space="preserve"> de vigencia de la competencia de la entidad </w:t>
      </w:r>
      <w:proofErr w:type="spellStart"/>
      <w:r w:rsidRPr="00257663">
        <w:rPr>
          <w:rFonts w:ascii="Arial" w:eastAsia="Times New Roman" w:hAnsi="Arial" w:cs="Arial"/>
          <w:color w:val="000000" w:themeColor="text1"/>
          <w:sz w:val="21"/>
          <w:szCs w:val="21"/>
          <w:lang w:val="es-ES_tradnl" w:eastAsia="es-ES_tradnl"/>
        </w:rPr>
        <w:t>pública</w:t>
      </w:r>
      <w:proofErr w:type="spellEnd"/>
      <w:r w:rsidRPr="00257663">
        <w:rPr>
          <w:rFonts w:ascii="Arial" w:eastAsia="Times New Roman" w:hAnsi="Arial" w:cs="Arial"/>
          <w:color w:val="000000" w:themeColor="text1"/>
          <w:sz w:val="21"/>
          <w:szCs w:val="21"/>
          <w:lang w:val="es-ES_tradnl" w:eastAsia="es-ES_tradnl"/>
        </w:rPr>
        <w:t xml:space="preserve"> para ejercer directamente sus poderes, puesto que una vez vencidos, </w:t>
      </w:r>
      <w:proofErr w:type="spellStart"/>
      <w:r w:rsidRPr="00257663">
        <w:rPr>
          <w:rFonts w:ascii="Arial" w:eastAsia="Times New Roman" w:hAnsi="Arial" w:cs="Arial"/>
          <w:color w:val="000000" w:themeColor="text1"/>
          <w:sz w:val="21"/>
          <w:szCs w:val="21"/>
          <w:lang w:val="es-ES_tradnl" w:eastAsia="es-ES_tradnl"/>
        </w:rPr>
        <w:t>sera</w:t>
      </w:r>
      <w:proofErr w:type="spellEnd"/>
      <w:r w:rsidRPr="00257663">
        <w:rPr>
          <w:rFonts w:ascii="Arial" w:eastAsia="Times New Roman" w:hAnsi="Arial" w:cs="Arial"/>
          <w:color w:val="000000" w:themeColor="text1"/>
          <w:sz w:val="21"/>
          <w:szCs w:val="21"/>
          <w:lang w:val="es-ES_tradnl" w:eastAsia="es-ES_tradnl"/>
        </w:rPr>
        <w:t>́ el juez del contrato quien debe calificar los incumplimientos</w:t>
      </w:r>
      <w:r w:rsidRPr="00257663">
        <w:rPr>
          <w:rStyle w:val="Refdenotaalpie"/>
          <w:rFonts w:ascii="Arial" w:eastAsia="Times New Roman" w:hAnsi="Arial" w:cs="Arial"/>
          <w:color w:val="000000" w:themeColor="text1"/>
          <w:sz w:val="21"/>
          <w:szCs w:val="21"/>
          <w:lang w:val="es-ES_tradnl" w:eastAsia="es-ES_tradnl"/>
        </w:rPr>
        <w:footnoteReference w:id="14"/>
      </w:r>
      <w:r w:rsidRPr="00257663">
        <w:rPr>
          <w:rFonts w:ascii="Arial" w:eastAsia="Times New Roman" w:hAnsi="Arial" w:cs="Arial"/>
          <w:color w:val="000000" w:themeColor="text1"/>
          <w:sz w:val="21"/>
          <w:szCs w:val="21"/>
          <w:lang w:val="es-ES_tradnl" w:eastAsia="es-ES_tradnl"/>
        </w:rPr>
        <w:t xml:space="preserve">. Las razones que justificaban la </w:t>
      </w:r>
      <w:proofErr w:type="spellStart"/>
      <w:r w:rsidRPr="00257663">
        <w:rPr>
          <w:rFonts w:ascii="Arial" w:eastAsia="Times New Roman" w:hAnsi="Arial" w:cs="Arial"/>
          <w:color w:val="000000" w:themeColor="text1"/>
          <w:sz w:val="21"/>
          <w:szCs w:val="21"/>
          <w:lang w:val="es-ES_tradnl" w:eastAsia="es-ES_tradnl"/>
        </w:rPr>
        <w:t>limitación</w:t>
      </w:r>
      <w:proofErr w:type="spellEnd"/>
      <w:r w:rsidRPr="00257663">
        <w:rPr>
          <w:rFonts w:ascii="Arial" w:eastAsia="Times New Roman" w:hAnsi="Arial" w:cs="Arial"/>
          <w:color w:val="000000" w:themeColor="text1"/>
          <w:sz w:val="21"/>
          <w:szCs w:val="21"/>
          <w:lang w:val="es-ES_tradnl" w:eastAsia="es-ES_tradnl"/>
        </w:rPr>
        <w:t xml:space="preserve"> temporal en el ejercicio de las potestades de la entidad contratante siguen teniendo vigencia bajo el actual </w:t>
      </w:r>
      <w:proofErr w:type="spellStart"/>
      <w:r w:rsidRPr="00257663">
        <w:rPr>
          <w:rFonts w:ascii="Arial" w:eastAsia="Times New Roman" w:hAnsi="Arial" w:cs="Arial"/>
          <w:color w:val="000000" w:themeColor="text1"/>
          <w:sz w:val="21"/>
          <w:szCs w:val="21"/>
          <w:lang w:val="es-ES_tradnl" w:eastAsia="es-ES_tradnl"/>
        </w:rPr>
        <w:t>régimen</w:t>
      </w:r>
      <w:proofErr w:type="spellEnd"/>
      <w:r w:rsidRPr="00257663">
        <w:rPr>
          <w:rFonts w:ascii="Arial" w:eastAsia="Times New Roman" w:hAnsi="Arial" w:cs="Arial"/>
          <w:color w:val="000000" w:themeColor="text1"/>
          <w:sz w:val="21"/>
          <w:szCs w:val="21"/>
          <w:lang w:val="es-ES_tradnl" w:eastAsia="es-ES_tradnl"/>
        </w:rPr>
        <w:t xml:space="preserve"> de </w:t>
      </w:r>
      <w:proofErr w:type="spellStart"/>
      <w:r w:rsidRPr="00257663">
        <w:rPr>
          <w:rFonts w:ascii="Arial" w:eastAsia="Times New Roman" w:hAnsi="Arial" w:cs="Arial"/>
          <w:color w:val="000000" w:themeColor="text1"/>
          <w:sz w:val="21"/>
          <w:szCs w:val="21"/>
          <w:lang w:val="es-ES_tradnl" w:eastAsia="es-ES_tradnl"/>
        </w:rPr>
        <w:t>contratación</w:t>
      </w:r>
      <w:proofErr w:type="spellEnd"/>
      <w:r w:rsidRPr="00257663">
        <w:rPr>
          <w:rFonts w:ascii="Arial" w:eastAsia="Times New Roman" w:hAnsi="Arial" w:cs="Arial"/>
          <w:color w:val="000000" w:themeColor="text1"/>
          <w:sz w:val="21"/>
          <w:szCs w:val="21"/>
          <w:lang w:val="es-ES_tradnl" w:eastAsia="es-ES_tradnl"/>
        </w:rPr>
        <w:t xml:space="preserve"> administrativa (ley 80 de 1993)</w:t>
      </w:r>
      <w:r w:rsidRPr="00257663">
        <w:rPr>
          <w:rStyle w:val="Refdenotaalpie"/>
          <w:rFonts w:ascii="Arial" w:eastAsia="Times New Roman" w:hAnsi="Arial" w:cs="Arial"/>
          <w:color w:val="000000" w:themeColor="text1"/>
          <w:sz w:val="21"/>
          <w:szCs w:val="21"/>
          <w:lang w:val="es-ES_tradnl" w:eastAsia="es-ES_tradnl"/>
        </w:rPr>
        <w:footnoteReference w:id="15"/>
      </w:r>
      <w:r w:rsidRPr="00257663">
        <w:rPr>
          <w:rFonts w:ascii="Arial" w:eastAsia="Times New Roman" w:hAnsi="Arial" w:cs="Arial"/>
          <w:color w:val="000000" w:themeColor="text1"/>
          <w:sz w:val="21"/>
          <w:szCs w:val="21"/>
          <w:lang w:val="es-ES_tradnl" w:eastAsia="es-ES_tradnl"/>
        </w:rPr>
        <w:t xml:space="preserve">. </w:t>
      </w:r>
    </w:p>
    <w:p w14:paraId="3A254291" w14:textId="77777777" w:rsidR="009A01DB" w:rsidRPr="00257663" w:rsidRDefault="009A01DB" w:rsidP="009A01DB">
      <w:pPr>
        <w:ind w:left="709" w:right="709"/>
        <w:jc w:val="both"/>
        <w:rPr>
          <w:rFonts w:ascii="Arial" w:eastAsia="Times New Roman" w:hAnsi="Arial" w:cs="Arial"/>
          <w:color w:val="000000" w:themeColor="text1"/>
          <w:sz w:val="21"/>
          <w:szCs w:val="21"/>
          <w:lang w:val="es-ES_tradnl" w:eastAsia="es-ES_tradnl"/>
        </w:rPr>
      </w:pPr>
    </w:p>
    <w:p w14:paraId="11FFBD83" w14:textId="348AD8AD" w:rsidR="00AD3C36" w:rsidRPr="00257663" w:rsidRDefault="00DA5F97" w:rsidP="00B669AA">
      <w:pPr>
        <w:pStyle w:val="NormalWeb"/>
        <w:spacing w:before="120" w:beforeAutospacing="0" w:after="12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En este per</w:t>
      </w:r>
      <w:r w:rsidR="009A01DB" w:rsidRPr="00257663">
        <w:rPr>
          <w:rFonts w:ascii="Arial" w:hAnsi="Arial" w:cs="Arial"/>
          <w:color w:val="000000" w:themeColor="text1"/>
          <w:sz w:val="22"/>
          <w:szCs w:val="22"/>
          <w:lang w:val="es-ES_tradnl" w:eastAsia="es-ES_tradnl"/>
        </w:rPr>
        <w:t>í</w:t>
      </w:r>
      <w:r w:rsidRPr="00257663">
        <w:rPr>
          <w:rFonts w:ascii="Arial" w:hAnsi="Arial" w:cs="Arial"/>
          <w:color w:val="000000" w:themeColor="text1"/>
          <w:sz w:val="22"/>
          <w:szCs w:val="22"/>
          <w:lang w:val="es-ES_tradnl" w:eastAsia="es-ES_tradnl"/>
        </w:rPr>
        <w:t xml:space="preserve">odo el Consejo de Estado sostuvo la misma </w:t>
      </w:r>
      <w:proofErr w:type="spellStart"/>
      <w:r w:rsidRPr="00257663">
        <w:rPr>
          <w:rFonts w:ascii="Arial" w:hAnsi="Arial" w:cs="Arial"/>
          <w:color w:val="000000" w:themeColor="text1"/>
          <w:sz w:val="22"/>
          <w:szCs w:val="22"/>
          <w:lang w:val="es-ES_tradnl" w:eastAsia="es-ES_tradnl"/>
        </w:rPr>
        <w:t>interpretación</w:t>
      </w:r>
      <w:proofErr w:type="spellEnd"/>
      <w:r w:rsidRPr="00257663">
        <w:rPr>
          <w:rFonts w:ascii="Arial" w:hAnsi="Arial" w:cs="Arial"/>
          <w:color w:val="000000" w:themeColor="text1"/>
          <w:sz w:val="22"/>
          <w:szCs w:val="22"/>
          <w:lang w:val="es-ES_tradnl" w:eastAsia="es-ES_tradnl"/>
        </w:rPr>
        <w:t xml:space="preserve"> que hizo frente a los </w:t>
      </w:r>
      <w:proofErr w:type="spellStart"/>
      <w:r w:rsidRPr="00257663">
        <w:rPr>
          <w:rFonts w:ascii="Arial" w:hAnsi="Arial" w:cs="Arial"/>
          <w:color w:val="000000" w:themeColor="text1"/>
          <w:sz w:val="22"/>
          <w:szCs w:val="22"/>
          <w:lang w:val="es-ES_tradnl" w:eastAsia="es-ES_tradnl"/>
        </w:rPr>
        <w:t>límites</w:t>
      </w:r>
      <w:proofErr w:type="spellEnd"/>
      <w:r w:rsidRPr="00257663">
        <w:rPr>
          <w:rFonts w:ascii="Arial" w:hAnsi="Arial" w:cs="Arial"/>
          <w:color w:val="000000" w:themeColor="text1"/>
          <w:sz w:val="22"/>
          <w:szCs w:val="22"/>
          <w:lang w:val="es-ES_tradnl" w:eastAsia="es-ES_tradnl"/>
        </w:rPr>
        <w:t xml:space="preserve"> temporales para imponer sanciones bajo la vigencia del Decreto 222 de 1983, es decir, las multas y la caducidad </w:t>
      </w:r>
      <w:proofErr w:type="spellStart"/>
      <w:r w:rsidRPr="00257663">
        <w:rPr>
          <w:rFonts w:ascii="Arial" w:hAnsi="Arial" w:cs="Arial"/>
          <w:color w:val="000000" w:themeColor="text1"/>
          <w:sz w:val="22"/>
          <w:szCs w:val="22"/>
          <w:lang w:val="es-ES_tradnl" w:eastAsia="es-ES_tradnl"/>
        </w:rPr>
        <w:t>debían</w:t>
      </w:r>
      <w:proofErr w:type="spellEnd"/>
      <w:r w:rsidRPr="00257663">
        <w:rPr>
          <w:rFonts w:ascii="Arial" w:hAnsi="Arial" w:cs="Arial"/>
          <w:color w:val="000000" w:themeColor="text1"/>
          <w:sz w:val="22"/>
          <w:szCs w:val="22"/>
          <w:lang w:val="es-ES_tradnl" w:eastAsia="es-ES_tradnl"/>
        </w:rPr>
        <w:t xml:space="preserve"> declararse dentro del plazo del contrato y la </w:t>
      </w:r>
      <w:proofErr w:type="spellStart"/>
      <w:r w:rsidRPr="00257663">
        <w:rPr>
          <w:rFonts w:ascii="Arial" w:hAnsi="Arial" w:cs="Arial"/>
          <w:color w:val="000000" w:themeColor="text1"/>
          <w:sz w:val="22"/>
          <w:szCs w:val="22"/>
          <w:lang w:val="es-ES_tradnl" w:eastAsia="es-ES_tradnl"/>
        </w:rPr>
        <w:t>cláusula</w:t>
      </w:r>
      <w:proofErr w:type="spellEnd"/>
      <w:r w:rsidRPr="00257663">
        <w:rPr>
          <w:rFonts w:ascii="Arial" w:hAnsi="Arial" w:cs="Arial"/>
          <w:color w:val="000000" w:themeColor="text1"/>
          <w:sz w:val="22"/>
          <w:szCs w:val="22"/>
          <w:lang w:val="es-ES_tradnl" w:eastAsia="es-ES_tradnl"/>
        </w:rPr>
        <w:t xml:space="preserve"> penal hasta su </w:t>
      </w:r>
      <w:proofErr w:type="spellStart"/>
      <w:r w:rsidRPr="00257663">
        <w:rPr>
          <w:rFonts w:ascii="Arial" w:hAnsi="Arial" w:cs="Arial"/>
          <w:color w:val="000000" w:themeColor="text1"/>
          <w:sz w:val="22"/>
          <w:szCs w:val="22"/>
          <w:lang w:val="es-ES_tradnl" w:eastAsia="es-ES_tradnl"/>
        </w:rPr>
        <w:t>liquidació</w:t>
      </w:r>
      <w:r w:rsidR="00AD3C36" w:rsidRPr="00257663">
        <w:rPr>
          <w:rFonts w:ascii="Arial" w:hAnsi="Arial" w:cs="Arial"/>
          <w:color w:val="000000" w:themeColor="text1"/>
          <w:sz w:val="22"/>
          <w:szCs w:val="22"/>
          <w:lang w:val="es-ES_tradnl" w:eastAsia="es-ES_tradnl"/>
        </w:rPr>
        <w:t>n</w:t>
      </w:r>
      <w:proofErr w:type="spellEnd"/>
      <w:r w:rsidR="00AD3C36" w:rsidRPr="00257663">
        <w:rPr>
          <w:rStyle w:val="Refdenotaalpie"/>
          <w:rFonts w:ascii="Arial" w:hAnsi="Arial" w:cs="Arial"/>
          <w:color w:val="000000" w:themeColor="text1"/>
          <w:sz w:val="22"/>
          <w:szCs w:val="22"/>
          <w:lang w:val="es-ES_tradnl" w:eastAsia="es-ES_tradnl"/>
        </w:rPr>
        <w:footnoteReference w:id="16"/>
      </w:r>
      <w:r w:rsidRPr="00257663">
        <w:rPr>
          <w:rFonts w:ascii="Arial" w:hAnsi="Arial" w:cs="Arial"/>
          <w:color w:val="000000" w:themeColor="text1"/>
          <w:sz w:val="22"/>
          <w:szCs w:val="22"/>
          <w:lang w:val="es-ES_tradnl" w:eastAsia="es-ES_tradnl"/>
        </w:rPr>
        <w:t xml:space="preserve">. Sin embargo, y solo frente a la caducidad, en el </w:t>
      </w:r>
      <w:proofErr w:type="spellStart"/>
      <w:r w:rsidRPr="00257663">
        <w:rPr>
          <w:rFonts w:ascii="Arial" w:hAnsi="Arial" w:cs="Arial"/>
          <w:color w:val="000000" w:themeColor="text1"/>
          <w:sz w:val="22"/>
          <w:szCs w:val="22"/>
          <w:lang w:val="es-ES_tradnl" w:eastAsia="es-ES_tradnl"/>
        </w:rPr>
        <w:t>año</w:t>
      </w:r>
      <w:proofErr w:type="spellEnd"/>
      <w:r w:rsidRPr="00257663">
        <w:rPr>
          <w:rFonts w:ascii="Arial" w:hAnsi="Arial" w:cs="Arial"/>
          <w:color w:val="000000" w:themeColor="text1"/>
          <w:sz w:val="22"/>
          <w:szCs w:val="22"/>
          <w:lang w:val="es-ES_tradnl" w:eastAsia="es-ES_tradnl"/>
        </w:rPr>
        <w:t xml:space="preserve"> 1999 el Consejo de Estado </w:t>
      </w:r>
      <w:proofErr w:type="spellStart"/>
      <w:r w:rsidRPr="00257663">
        <w:rPr>
          <w:rFonts w:ascii="Arial" w:hAnsi="Arial" w:cs="Arial"/>
          <w:color w:val="000000" w:themeColor="text1"/>
          <w:sz w:val="22"/>
          <w:szCs w:val="22"/>
          <w:lang w:val="es-ES_tradnl" w:eastAsia="es-ES_tradnl"/>
        </w:rPr>
        <w:t>manifesto</w:t>
      </w:r>
      <w:proofErr w:type="spellEnd"/>
      <w:r w:rsidRPr="00257663">
        <w:rPr>
          <w:rFonts w:ascii="Arial" w:hAnsi="Arial" w:cs="Arial"/>
          <w:color w:val="000000" w:themeColor="text1"/>
          <w:sz w:val="22"/>
          <w:szCs w:val="22"/>
          <w:lang w:val="es-ES_tradnl" w:eastAsia="es-ES_tradnl"/>
        </w:rPr>
        <w:t xml:space="preserve">́ que si el plazo contractual </w:t>
      </w:r>
      <w:proofErr w:type="spellStart"/>
      <w:r w:rsidRPr="00257663">
        <w:rPr>
          <w:rFonts w:ascii="Arial" w:hAnsi="Arial" w:cs="Arial"/>
          <w:color w:val="000000" w:themeColor="text1"/>
          <w:sz w:val="22"/>
          <w:szCs w:val="22"/>
          <w:lang w:val="es-ES_tradnl" w:eastAsia="es-ES_tradnl"/>
        </w:rPr>
        <w:t>había</w:t>
      </w:r>
      <w:proofErr w:type="spellEnd"/>
      <w:r w:rsidRPr="00257663">
        <w:rPr>
          <w:rFonts w:ascii="Arial" w:hAnsi="Arial" w:cs="Arial"/>
          <w:color w:val="000000" w:themeColor="text1"/>
          <w:sz w:val="22"/>
          <w:szCs w:val="22"/>
          <w:lang w:val="es-ES_tradnl" w:eastAsia="es-ES_tradnl"/>
        </w:rPr>
        <w:t xml:space="preserve"> terminado, pero </w:t>
      </w:r>
      <w:proofErr w:type="spellStart"/>
      <w:r w:rsidRPr="00257663">
        <w:rPr>
          <w:rFonts w:ascii="Arial" w:hAnsi="Arial" w:cs="Arial"/>
          <w:color w:val="000000" w:themeColor="text1"/>
          <w:sz w:val="22"/>
          <w:szCs w:val="22"/>
          <w:lang w:val="es-ES_tradnl" w:eastAsia="es-ES_tradnl"/>
        </w:rPr>
        <w:t>existían</w:t>
      </w:r>
      <w:proofErr w:type="spellEnd"/>
      <w:r w:rsidRPr="00257663">
        <w:rPr>
          <w:rFonts w:ascii="Arial" w:hAnsi="Arial" w:cs="Arial"/>
          <w:color w:val="000000" w:themeColor="text1"/>
          <w:sz w:val="22"/>
          <w:szCs w:val="22"/>
          <w:lang w:val="es-ES_tradnl" w:eastAsia="es-ES_tradnl"/>
        </w:rPr>
        <w:t xml:space="preserve"> obligaciones pendientes de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la entidad </w:t>
      </w:r>
      <w:proofErr w:type="spellStart"/>
      <w:r w:rsidRPr="00257663">
        <w:rPr>
          <w:rFonts w:ascii="Arial" w:hAnsi="Arial" w:cs="Arial"/>
          <w:color w:val="000000" w:themeColor="text1"/>
          <w:sz w:val="22"/>
          <w:szCs w:val="22"/>
          <w:lang w:val="es-ES_tradnl" w:eastAsia="es-ES_tradnl"/>
        </w:rPr>
        <w:t>podría</w:t>
      </w:r>
      <w:proofErr w:type="spellEnd"/>
      <w:r w:rsidRPr="00257663">
        <w:rPr>
          <w:rFonts w:ascii="Arial" w:hAnsi="Arial" w:cs="Arial"/>
          <w:color w:val="000000" w:themeColor="text1"/>
          <w:sz w:val="22"/>
          <w:szCs w:val="22"/>
          <w:lang w:val="es-ES_tradnl" w:eastAsia="es-ES_tradnl"/>
        </w:rPr>
        <w:t xml:space="preserve"> declarar la caducidad </w:t>
      </w:r>
      <w:proofErr w:type="spellStart"/>
      <w:r w:rsidRPr="00257663">
        <w:rPr>
          <w:rFonts w:ascii="Arial" w:hAnsi="Arial" w:cs="Arial"/>
          <w:color w:val="000000" w:themeColor="text1"/>
          <w:sz w:val="22"/>
          <w:szCs w:val="22"/>
          <w:lang w:val="es-ES_tradnl" w:eastAsia="es-ES_tradnl"/>
        </w:rPr>
        <w:t>después</w:t>
      </w:r>
      <w:proofErr w:type="spellEnd"/>
      <w:r w:rsidRPr="00257663">
        <w:rPr>
          <w:rFonts w:ascii="Arial" w:hAnsi="Arial" w:cs="Arial"/>
          <w:color w:val="000000" w:themeColor="text1"/>
          <w:sz w:val="22"/>
          <w:szCs w:val="22"/>
          <w:lang w:val="es-ES_tradnl" w:eastAsia="es-ES_tradnl"/>
        </w:rPr>
        <w:t xml:space="preserve"> del plazo de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ya que la </w:t>
      </w:r>
      <w:proofErr w:type="spellStart"/>
      <w:r w:rsidRPr="00257663">
        <w:rPr>
          <w:rFonts w:ascii="Arial" w:hAnsi="Arial" w:cs="Arial"/>
          <w:color w:val="000000" w:themeColor="text1"/>
          <w:sz w:val="22"/>
          <w:szCs w:val="22"/>
          <w:lang w:val="es-ES_tradnl" w:eastAsia="es-ES_tradnl"/>
        </w:rPr>
        <w:t>obligación</w:t>
      </w:r>
      <w:proofErr w:type="spellEnd"/>
      <w:r w:rsidRPr="00257663">
        <w:rPr>
          <w:rFonts w:ascii="Arial" w:hAnsi="Arial" w:cs="Arial"/>
          <w:color w:val="000000" w:themeColor="text1"/>
          <w:sz w:val="22"/>
          <w:szCs w:val="22"/>
          <w:lang w:val="es-ES_tradnl" w:eastAsia="es-ES_tradnl"/>
        </w:rPr>
        <w:t xml:space="preserve"> no se </w:t>
      </w:r>
      <w:proofErr w:type="spellStart"/>
      <w:r w:rsidRPr="00257663">
        <w:rPr>
          <w:rFonts w:ascii="Arial" w:hAnsi="Arial" w:cs="Arial"/>
          <w:color w:val="000000" w:themeColor="text1"/>
          <w:sz w:val="22"/>
          <w:szCs w:val="22"/>
          <w:lang w:val="es-ES_tradnl" w:eastAsia="es-ES_tradnl"/>
        </w:rPr>
        <w:t>extinguía</w:t>
      </w:r>
      <w:proofErr w:type="spellEnd"/>
      <w:r w:rsidRPr="00257663">
        <w:rPr>
          <w:rFonts w:ascii="Arial" w:hAnsi="Arial" w:cs="Arial"/>
          <w:color w:val="000000" w:themeColor="text1"/>
          <w:sz w:val="22"/>
          <w:szCs w:val="22"/>
          <w:lang w:val="es-ES_tradnl" w:eastAsia="es-ES_tradnl"/>
        </w:rPr>
        <w:t xml:space="preserve"> con el vencimiento del plazo</w:t>
      </w:r>
      <w:r w:rsidR="00AD3C36" w:rsidRPr="00257663">
        <w:rPr>
          <w:rFonts w:ascii="Arial" w:hAnsi="Arial" w:cs="Arial"/>
          <w:color w:val="000000" w:themeColor="text1"/>
          <w:sz w:val="22"/>
          <w:szCs w:val="22"/>
          <w:lang w:val="es-ES_tradnl" w:eastAsia="es-ES_tradnl"/>
        </w:rPr>
        <w:t xml:space="preserve"> contractual</w:t>
      </w:r>
      <w:r w:rsidR="00AD3C36" w:rsidRPr="00257663">
        <w:rPr>
          <w:rStyle w:val="Refdenotaalpie"/>
          <w:rFonts w:ascii="Arial" w:hAnsi="Arial" w:cs="Arial"/>
          <w:color w:val="000000" w:themeColor="text1"/>
          <w:sz w:val="22"/>
          <w:szCs w:val="22"/>
          <w:lang w:val="es-ES_tradnl" w:eastAsia="es-ES_tradnl"/>
        </w:rPr>
        <w:footnoteReference w:id="17"/>
      </w:r>
      <w:r w:rsidR="00AD3C36" w:rsidRPr="00257663">
        <w:rPr>
          <w:rFonts w:ascii="Arial" w:hAnsi="Arial" w:cs="Arial"/>
          <w:color w:val="000000" w:themeColor="text1"/>
          <w:sz w:val="22"/>
          <w:szCs w:val="22"/>
          <w:lang w:val="es-ES_tradnl" w:eastAsia="es-ES_tradnl"/>
        </w:rPr>
        <w:t xml:space="preserve">. </w:t>
      </w:r>
    </w:p>
    <w:p w14:paraId="1B160C28" w14:textId="77777777" w:rsidR="00AD3C36" w:rsidRPr="00257663" w:rsidRDefault="00AD3C36" w:rsidP="00B669AA">
      <w:pPr>
        <w:spacing w:before="120" w:after="120" w:line="276" w:lineRule="auto"/>
        <w:ind w:firstLine="709"/>
        <w:jc w:val="both"/>
        <w:rPr>
          <w:rFonts w:ascii="Arial" w:eastAsia="Times New Roman" w:hAnsi="Arial" w:cs="Arial"/>
          <w:color w:val="000000" w:themeColor="text1"/>
          <w:sz w:val="22"/>
          <w:lang w:val="es-ES_tradnl" w:eastAsia="es-ES_tradnl"/>
        </w:rPr>
      </w:pPr>
      <w:proofErr w:type="spellStart"/>
      <w:r w:rsidRPr="00257663">
        <w:rPr>
          <w:rFonts w:ascii="Arial" w:eastAsia="Times New Roman" w:hAnsi="Arial" w:cs="Arial"/>
          <w:color w:val="000000" w:themeColor="text1"/>
          <w:sz w:val="22"/>
          <w:lang w:val="es-ES_tradnl" w:eastAsia="es-ES_tradnl"/>
        </w:rPr>
        <w:lastRenderedPageBreak/>
        <w:t>ii</w:t>
      </w:r>
      <w:proofErr w:type="spellEnd"/>
      <w:r w:rsidRPr="00257663">
        <w:rPr>
          <w:rFonts w:ascii="Arial" w:eastAsia="Times New Roman" w:hAnsi="Arial" w:cs="Arial"/>
          <w:color w:val="000000" w:themeColor="text1"/>
          <w:sz w:val="22"/>
          <w:lang w:val="es-ES_tradnl" w:eastAsia="es-ES_tradnl"/>
        </w:rPr>
        <w:t xml:space="preserve">) Entre el 2005 y el 2007 el Consejo de Estado sostuvo que la Ley 80 de 1993 no facultaba a la </w:t>
      </w:r>
      <w:proofErr w:type="spellStart"/>
      <w:r w:rsidRPr="00257663">
        <w:rPr>
          <w:rFonts w:ascii="Arial" w:eastAsia="Times New Roman" w:hAnsi="Arial" w:cs="Arial"/>
          <w:color w:val="000000" w:themeColor="text1"/>
          <w:sz w:val="22"/>
          <w:lang w:val="es-ES_tradnl" w:eastAsia="es-ES_tradnl"/>
        </w:rPr>
        <w:t>Administración</w:t>
      </w:r>
      <w:proofErr w:type="spellEnd"/>
      <w:r w:rsidRPr="00257663">
        <w:rPr>
          <w:rFonts w:ascii="Arial" w:eastAsia="Times New Roman" w:hAnsi="Arial" w:cs="Arial"/>
          <w:color w:val="000000" w:themeColor="text1"/>
          <w:sz w:val="22"/>
          <w:lang w:val="es-ES_tradnl" w:eastAsia="es-ES_tradnl"/>
        </w:rPr>
        <w:t xml:space="preserve"> para imponer las multas o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pecuniaria pactadas en los contratos estatales, como sí lo </w:t>
      </w:r>
      <w:proofErr w:type="spellStart"/>
      <w:r w:rsidRPr="00257663">
        <w:rPr>
          <w:rFonts w:ascii="Arial" w:eastAsia="Times New Roman" w:hAnsi="Arial" w:cs="Arial"/>
          <w:color w:val="000000" w:themeColor="text1"/>
          <w:sz w:val="22"/>
          <w:lang w:val="es-ES_tradnl" w:eastAsia="es-ES_tradnl"/>
        </w:rPr>
        <w:t>prescribía</w:t>
      </w:r>
      <w:proofErr w:type="spellEnd"/>
      <w:r w:rsidRPr="00257663">
        <w:rPr>
          <w:rFonts w:ascii="Arial" w:eastAsia="Times New Roman" w:hAnsi="Arial" w:cs="Arial"/>
          <w:color w:val="000000" w:themeColor="text1"/>
          <w:sz w:val="22"/>
          <w:lang w:val="es-ES_tradnl" w:eastAsia="es-ES_tradnl"/>
        </w:rPr>
        <w:t xml:space="preserve"> el Decreto 222 de 1983, por lo que si bien era posible pactarlas no </w:t>
      </w:r>
      <w:proofErr w:type="spellStart"/>
      <w:r w:rsidRPr="00257663">
        <w:rPr>
          <w:rFonts w:ascii="Arial" w:eastAsia="Times New Roman" w:hAnsi="Arial" w:cs="Arial"/>
          <w:color w:val="000000" w:themeColor="text1"/>
          <w:sz w:val="22"/>
          <w:lang w:val="es-ES_tradnl" w:eastAsia="es-ES_tradnl"/>
        </w:rPr>
        <w:t>podían</w:t>
      </w:r>
      <w:proofErr w:type="spellEnd"/>
      <w:r w:rsidRPr="00257663">
        <w:rPr>
          <w:rFonts w:ascii="Arial" w:eastAsia="Times New Roman" w:hAnsi="Arial" w:cs="Arial"/>
          <w:color w:val="000000" w:themeColor="text1"/>
          <w:sz w:val="22"/>
          <w:lang w:val="es-ES_tradnl" w:eastAsia="es-ES_tradnl"/>
        </w:rPr>
        <w:t xml:space="preserve"> hacerlas efectivas directamente: </w:t>
      </w:r>
    </w:p>
    <w:p w14:paraId="37DD0B89" w14:textId="240B68DB" w:rsidR="00AD3C36" w:rsidRPr="00257663" w:rsidRDefault="00AD3C36" w:rsidP="00B669AA">
      <w:pPr>
        <w:spacing w:before="120" w:after="120" w:line="276" w:lineRule="auto"/>
        <w:ind w:firstLine="709"/>
        <w:jc w:val="both"/>
        <w:rPr>
          <w:rFonts w:ascii="Arial" w:eastAsia="Times New Roman" w:hAnsi="Arial" w:cs="Arial"/>
          <w:color w:val="000000" w:themeColor="text1"/>
          <w:sz w:val="22"/>
          <w:lang w:val="es-ES_tradnl" w:eastAsia="es-ES_tradnl"/>
        </w:rPr>
      </w:pPr>
      <w:proofErr w:type="spellStart"/>
      <w:r w:rsidRPr="00257663">
        <w:rPr>
          <w:rFonts w:ascii="Arial" w:eastAsia="Times New Roman" w:hAnsi="Arial" w:cs="Arial"/>
          <w:color w:val="000000" w:themeColor="text1"/>
          <w:sz w:val="22"/>
          <w:lang w:val="es-ES_tradnl" w:eastAsia="es-ES_tradnl"/>
        </w:rPr>
        <w:t>Según</w:t>
      </w:r>
      <w:proofErr w:type="spellEnd"/>
      <w:r w:rsidRPr="00257663">
        <w:rPr>
          <w:rFonts w:ascii="Arial" w:eastAsia="Times New Roman" w:hAnsi="Arial" w:cs="Arial"/>
          <w:color w:val="000000" w:themeColor="text1"/>
          <w:sz w:val="22"/>
          <w:lang w:val="es-ES_tradnl" w:eastAsia="es-ES_tradnl"/>
        </w:rPr>
        <w:t xml:space="preserve"> se observa, ni en esta, ni en ninguna otra </w:t>
      </w:r>
      <w:proofErr w:type="spellStart"/>
      <w:r w:rsidRPr="00257663">
        <w:rPr>
          <w:rFonts w:ascii="Arial" w:eastAsia="Times New Roman" w:hAnsi="Arial" w:cs="Arial"/>
          <w:color w:val="000000" w:themeColor="text1"/>
          <w:sz w:val="22"/>
          <w:lang w:val="es-ES_tradnl" w:eastAsia="es-ES_tradnl"/>
        </w:rPr>
        <w:t>disposición</w:t>
      </w:r>
      <w:proofErr w:type="spellEnd"/>
      <w:r w:rsidRPr="00257663">
        <w:rPr>
          <w:rFonts w:ascii="Arial" w:eastAsia="Times New Roman" w:hAnsi="Arial" w:cs="Arial"/>
          <w:color w:val="000000" w:themeColor="text1"/>
          <w:sz w:val="22"/>
          <w:lang w:val="es-ES_tradnl" w:eastAsia="es-ES_tradnl"/>
        </w:rPr>
        <w:t xml:space="preserve"> de la misma Ley 80, se establece la facultad del Estado para incluir como </w:t>
      </w:r>
      <w:proofErr w:type="spellStart"/>
      <w:r w:rsidRPr="00257663">
        <w:rPr>
          <w:rFonts w:ascii="Arial" w:eastAsia="Times New Roman" w:hAnsi="Arial" w:cs="Arial"/>
          <w:color w:val="000000" w:themeColor="text1"/>
          <w:sz w:val="22"/>
          <w:lang w:val="es-ES_tradnl" w:eastAsia="es-ES_tradnl"/>
        </w:rPr>
        <w:t>cláusulas</w:t>
      </w:r>
      <w:proofErr w:type="spellEnd"/>
      <w:r w:rsidRPr="00257663">
        <w:rPr>
          <w:rFonts w:ascii="Arial" w:eastAsia="Times New Roman" w:hAnsi="Arial" w:cs="Arial"/>
          <w:color w:val="000000" w:themeColor="text1"/>
          <w:sz w:val="22"/>
          <w:lang w:val="es-ES_tradnl" w:eastAsia="es-ES_tradnl"/>
        </w:rPr>
        <w:t xml:space="preserve"> excepcionales la de multas o la penal pecuniaria, de donde se infiere que la derogatoria que se hizo del Decreto 222 incluyó </w:t>
      </w:r>
      <w:proofErr w:type="spellStart"/>
      <w:r w:rsidRPr="00257663">
        <w:rPr>
          <w:rFonts w:ascii="Arial" w:eastAsia="Times New Roman" w:hAnsi="Arial" w:cs="Arial"/>
          <w:color w:val="000000" w:themeColor="text1"/>
          <w:sz w:val="22"/>
          <w:lang w:val="es-ES_tradnl" w:eastAsia="es-ES_tradnl"/>
        </w:rPr>
        <w:t>asi</w:t>
      </w:r>
      <w:proofErr w:type="spellEnd"/>
      <w:r w:rsidRPr="00257663">
        <w:rPr>
          <w:rFonts w:ascii="Arial" w:eastAsia="Times New Roman" w:hAnsi="Arial" w:cs="Arial"/>
          <w:color w:val="000000" w:themeColor="text1"/>
          <w:sz w:val="22"/>
          <w:lang w:val="es-ES_tradnl" w:eastAsia="es-ES_tradnl"/>
        </w:rPr>
        <w:t xml:space="preserve">́ mismo la de estas dos figuras como potestades excepcionales del Estado. </w:t>
      </w:r>
    </w:p>
    <w:p w14:paraId="361058AB" w14:textId="4571B51B" w:rsidR="00AD3C36" w:rsidRPr="00257663" w:rsidRDefault="00AD3C36" w:rsidP="00B669AA">
      <w:pPr>
        <w:spacing w:before="120" w:after="120"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No obstante lo anterior, no quiere ello decir que las partes, en ejercicio de la </w:t>
      </w:r>
      <w:proofErr w:type="spellStart"/>
      <w:r w:rsidRPr="00257663">
        <w:rPr>
          <w:rFonts w:ascii="Arial" w:eastAsia="Times New Roman" w:hAnsi="Arial" w:cs="Arial"/>
          <w:color w:val="000000" w:themeColor="text1"/>
          <w:sz w:val="22"/>
          <w:lang w:val="es-ES_tradnl" w:eastAsia="es-ES_tradnl"/>
        </w:rPr>
        <w:t>autonomía</w:t>
      </w:r>
      <w:proofErr w:type="spellEnd"/>
      <w:r w:rsidRPr="00257663">
        <w:rPr>
          <w:rFonts w:ascii="Arial" w:eastAsia="Times New Roman" w:hAnsi="Arial" w:cs="Arial"/>
          <w:color w:val="000000" w:themeColor="text1"/>
          <w:sz w:val="22"/>
          <w:lang w:val="es-ES_tradnl" w:eastAsia="es-ES_tradnl"/>
        </w:rPr>
        <w:t xml:space="preserve"> de la voluntad</w:t>
      </w:r>
      <w:r w:rsidR="005C3ACF" w:rsidRPr="00257663">
        <w:rPr>
          <w:rFonts w:ascii="Arial" w:eastAsia="Times New Roman" w:hAnsi="Arial" w:cs="Arial"/>
          <w:color w:val="000000" w:themeColor="text1"/>
          <w:sz w:val="22"/>
          <w:lang w:val="es-ES_tradnl" w:eastAsia="es-ES_tradnl"/>
        </w:rPr>
        <w:t>,</w:t>
      </w:r>
      <w:r w:rsidRPr="00257663">
        <w:rPr>
          <w:rFonts w:ascii="Arial" w:eastAsia="Times New Roman" w:hAnsi="Arial" w:cs="Arial"/>
          <w:color w:val="000000" w:themeColor="text1"/>
          <w:sz w:val="22"/>
          <w:lang w:val="es-ES_tradnl" w:eastAsia="es-ES_tradnl"/>
        </w:rPr>
        <w:t xml:space="preserve"> no las puedan pactar, tal y como se </w:t>
      </w:r>
      <w:proofErr w:type="spellStart"/>
      <w:r w:rsidRPr="00257663">
        <w:rPr>
          <w:rFonts w:ascii="Arial" w:eastAsia="Times New Roman" w:hAnsi="Arial" w:cs="Arial"/>
          <w:color w:val="000000" w:themeColor="text1"/>
          <w:sz w:val="22"/>
          <w:lang w:val="es-ES_tradnl" w:eastAsia="es-ES_tradnl"/>
        </w:rPr>
        <w:t>manifesto</w:t>
      </w:r>
      <w:proofErr w:type="spellEnd"/>
      <w:r w:rsidRPr="00257663">
        <w:rPr>
          <w:rFonts w:ascii="Arial" w:eastAsia="Times New Roman" w:hAnsi="Arial" w:cs="Arial"/>
          <w:color w:val="000000" w:themeColor="text1"/>
          <w:sz w:val="22"/>
          <w:lang w:val="es-ES_tradnl" w:eastAsia="es-ES_tradnl"/>
        </w:rPr>
        <w:t>́ en precedencia y fue establecido por esta Sala mediante providencias de 4 de junio de 1998</w:t>
      </w:r>
      <w:r w:rsidR="00AE6954" w:rsidRPr="00257663">
        <w:rPr>
          <w:rFonts w:ascii="Arial" w:eastAsia="Times New Roman" w:hAnsi="Arial" w:cs="Arial"/>
          <w:color w:val="000000" w:themeColor="text1"/>
          <w:position w:val="6"/>
          <w:sz w:val="22"/>
          <w:lang w:val="es-ES_tradnl" w:eastAsia="es-ES_tradnl"/>
        </w:rPr>
        <w:t xml:space="preserve"> </w:t>
      </w:r>
      <w:r w:rsidRPr="00257663">
        <w:rPr>
          <w:rFonts w:ascii="Arial" w:eastAsia="Times New Roman" w:hAnsi="Arial" w:cs="Arial"/>
          <w:color w:val="000000" w:themeColor="text1"/>
          <w:sz w:val="22"/>
          <w:lang w:val="es-ES_tradnl" w:eastAsia="es-ES_tradnl"/>
        </w:rPr>
        <w:t>y del 20 de junio de 2002</w:t>
      </w:r>
      <w:r w:rsidR="00AE6954" w:rsidRPr="00257663">
        <w:rPr>
          <w:rFonts w:ascii="Arial" w:eastAsia="Times New Roman" w:hAnsi="Arial" w:cs="Arial"/>
          <w:color w:val="000000" w:themeColor="text1"/>
          <w:position w:val="6"/>
          <w:sz w:val="22"/>
          <w:lang w:val="es-ES_tradnl" w:eastAsia="es-ES_tradnl"/>
        </w:rPr>
        <w:t xml:space="preserve"> </w:t>
      </w:r>
      <w:r w:rsidRPr="00257663">
        <w:rPr>
          <w:rFonts w:ascii="Arial" w:eastAsia="Times New Roman" w:hAnsi="Arial" w:cs="Arial"/>
          <w:color w:val="000000" w:themeColor="text1"/>
          <w:sz w:val="22"/>
          <w:lang w:val="es-ES_tradnl" w:eastAsia="es-ES_tradnl"/>
        </w:rPr>
        <w:t xml:space="preserve">pero lo que no puede hacer, y en este sentido se recoge la tesis consignada en </w:t>
      </w:r>
      <w:proofErr w:type="spellStart"/>
      <w:r w:rsidRPr="00257663">
        <w:rPr>
          <w:rFonts w:ascii="Arial" w:eastAsia="Times New Roman" w:hAnsi="Arial" w:cs="Arial"/>
          <w:color w:val="000000" w:themeColor="text1"/>
          <w:sz w:val="22"/>
          <w:lang w:val="es-ES_tradnl" w:eastAsia="es-ES_tradnl"/>
        </w:rPr>
        <w:t>éstas</w:t>
      </w:r>
      <w:proofErr w:type="spellEnd"/>
      <w:r w:rsidRPr="00257663">
        <w:rPr>
          <w:rFonts w:ascii="Arial" w:eastAsia="Times New Roman" w:hAnsi="Arial" w:cs="Arial"/>
          <w:color w:val="000000" w:themeColor="text1"/>
          <w:sz w:val="22"/>
          <w:lang w:val="es-ES_tradnl" w:eastAsia="es-ES_tradnl"/>
        </w:rPr>
        <w:t xml:space="preserve"> mismas providencias, es pactarlas como potestades excepcionales e imponerlas unilateralmente, pues </w:t>
      </w:r>
      <w:proofErr w:type="spellStart"/>
      <w:r w:rsidRPr="00257663">
        <w:rPr>
          <w:rFonts w:ascii="Arial" w:eastAsia="Times New Roman" w:hAnsi="Arial" w:cs="Arial"/>
          <w:color w:val="000000" w:themeColor="text1"/>
          <w:sz w:val="22"/>
          <w:lang w:val="es-ES_tradnl" w:eastAsia="es-ES_tradnl"/>
        </w:rPr>
        <w:t>según</w:t>
      </w:r>
      <w:proofErr w:type="spellEnd"/>
      <w:r w:rsidRPr="00257663">
        <w:rPr>
          <w:rFonts w:ascii="Arial" w:eastAsia="Times New Roman" w:hAnsi="Arial" w:cs="Arial"/>
          <w:color w:val="000000" w:themeColor="text1"/>
          <w:sz w:val="22"/>
          <w:lang w:val="es-ES_tradnl" w:eastAsia="es-ES_tradnl"/>
        </w:rPr>
        <w:t xml:space="preserve"> se vio, dicha facultad </w:t>
      </w:r>
      <w:r w:rsidR="00577FEE" w:rsidRPr="00257663">
        <w:rPr>
          <w:rFonts w:ascii="Arial" w:eastAsia="Times New Roman" w:hAnsi="Arial" w:cs="Arial"/>
          <w:color w:val="000000" w:themeColor="text1"/>
          <w:sz w:val="22"/>
          <w:lang w:val="es-ES_tradnl" w:eastAsia="es-ES_tradnl"/>
        </w:rPr>
        <w:t>proviene</w:t>
      </w:r>
      <w:r w:rsidRPr="00257663">
        <w:rPr>
          <w:rFonts w:ascii="Arial" w:eastAsia="Times New Roman" w:hAnsi="Arial" w:cs="Arial"/>
          <w:color w:val="000000" w:themeColor="text1"/>
          <w:sz w:val="22"/>
          <w:lang w:val="es-ES_tradnl" w:eastAsia="es-ES_tradnl"/>
        </w:rPr>
        <w:t xml:space="preserve"> directamente de la ley y no del pacto o </w:t>
      </w:r>
      <w:proofErr w:type="spellStart"/>
      <w:r w:rsidRPr="00257663">
        <w:rPr>
          <w:rFonts w:ascii="Arial" w:eastAsia="Times New Roman" w:hAnsi="Arial" w:cs="Arial"/>
          <w:color w:val="000000" w:themeColor="text1"/>
          <w:sz w:val="22"/>
          <w:lang w:val="es-ES_tradnl" w:eastAsia="es-ES_tradnl"/>
        </w:rPr>
        <w:t>convención</w:t>
      </w:r>
      <w:proofErr w:type="spellEnd"/>
      <w:r w:rsidRPr="00257663">
        <w:rPr>
          <w:rFonts w:ascii="Arial" w:eastAsia="Times New Roman" w:hAnsi="Arial" w:cs="Arial"/>
          <w:color w:val="000000" w:themeColor="text1"/>
          <w:sz w:val="22"/>
          <w:lang w:val="es-ES_tradnl" w:eastAsia="es-ES_tradnl"/>
        </w:rPr>
        <w:t xml:space="preserve"> contr</w:t>
      </w:r>
      <w:r w:rsidR="00644E05" w:rsidRPr="00257663">
        <w:rPr>
          <w:rFonts w:ascii="Arial" w:eastAsia="Times New Roman" w:hAnsi="Arial" w:cs="Arial"/>
          <w:color w:val="000000" w:themeColor="text1"/>
          <w:sz w:val="22"/>
          <w:lang w:val="es-ES_tradnl" w:eastAsia="es-ES_tradnl"/>
        </w:rPr>
        <w:t>actual y, a partir de la ley 80</w:t>
      </w:r>
      <w:r w:rsidRPr="00257663">
        <w:rPr>
          <w:rFonts w:ascii="Arial" w:eastAsia="Times New Roman" w:hAnsi="Arial" w:cs="Arial"/>
          <w:color w:val="000000" w:themeColor="text1"/>
          <w:sz w:val="22"/>
          <w:lang w:val="es-ES_tradnl" w:eastAsia="es-ES_tradnl"/>
        </w:rPr>
        <w:t xml:space="preserve"> tal facultad fue derogada. </w:t>
      </w:r>
    </w:p>
    <w:p w14:paraId="240E0D27" w14:textId="3430CE9D" w:rsidR="0039327A" w:rsidRPr="00257663" w:rsidRDefault="00AD3C36" w:rsidP="00B669AA">
      <w:pPr>
        <w:spacing w:before="120" w:after="120"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Bajo esta </w:t>
      </w:r>
      <w:proofErr w:type="spellStart"/>
      <w:r w:rsidRPr="00257663">
        <w:rPr>
          <w:rFonts w:ascii="Arial" w:eastAsia="Times New Roman" w:hAnsi="Arial" w:cs="Arial"/>
          <w:color w:val="000000" w:themeColor="text1"/>
          <w:sz w:val="22"/>
          <w:lang w:val="es-ES_tradnl" w:eastAsia="es-ES_tradnl"/>
        </w:rPr>
        <w:t>posición</w:t>
      </w:r>
      <w:proofErr w:type="spellEnd"/>
      <w:r w:rsidRPr="00257663">
        <w:rPr>
          <w:rFonts w:ascii="Arial" w:eastAsia="Times New Roman" w:hAnsi="Arial" w:cs="Arial"/>
          <w:color w:val="000000" w:themeColor="text1"/>
          <w:sz w:val="22"/>
          <w:lang w:val="es-ES_tradnl" w:eastAsia="es-ES_tradnl"/>
        </w:rPr>
        <w:t xml:space="preserve">, era posible pactar la multa y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pero la </w:t>
      </w:r>
      <w:proofErr w:type="spellStart"/>
      <w:r w:rsidRPr="00257663">
        <w:rPr>
          <w:rFonts w:ascii="Arial" w:eastAsia="Times New Roman" w:hAnsi="Arial" w:cs="Arial"/>
          <w:color w:val="000000" w:themeColor="text1"/>
          <w:sz w:val="22"/>
          <w:lang w:val="es-ES_tradnl" w:eastAsia="es-ES_tradnl"/>
        </w:rPr>
        <w:t>Administración</w:t>
      </w:r>
      <w:proofErr w:type="spellEnd"/>
      <w:r w:rsidRPr="00257663">
        <w:rPr>
          <w:rFonts w:ascii="Arial" w:eastAsia="Times New Roman" w:hAnsi="Arial" w:cs="Arial"/>
          <w:color w:val="000000" w:themeColor="text1"/>
          <w:sz w:val="22"/>
          <w:lang w:val="es-ES_tradnl" w:eastAsia="es-ES_tradnl"/>
        </w:rPr>
        <w:t xml:space="preserve"> no estaba facultada para imponerlas directamente, toda vez que la Ley no le </w:t>
      </w:r>
      <w:proofErr w:type="spellStart"/>
      <w:r w:rsidRPr="00257663">
        <w:rPr>
          <w:rFonts w:ascii="Arial" w:eastAsia="Times New Roman" w:hAnsi="Arial" w:cs="Arial"/>
          <w:color w:val="000000" w:themeColor="text1"/>
          <w:sz w:val="22"/>
          <w:lang w:val="es-ES_tradnl" w:eastAsia="es-ES_tradnl"/>
        </w:rPr>
        <w:t>había</w:t>
      </w:r>
      <w:proofErr w:type="spellEnd"/>
      <w:r w:rsidRPr="00257663">
        <w:rPr>
          <w:rFonts w:ascii="Arial" w:eastAsia="Times New Roman" w:hAnsi="Arial" w:cs="Arial"/>
          <w:color w:val="000000" w:themeColor="text1"/>
          <w:sz w:val="22"/>
          <w:lang w:val="es-ES_tradnl" w:eastAsia="es-ES_tradnl"/>
        </w:rPr>
        <w:t xml:space="preserve"> otorgado dicha facultad, y de hacerlo los actos administrativos </w:t>
      </w:r>
      <w:proofErr w:type="spellStart"/>
      <w:r w:rsidRPr="00257663">
        <w:rPr>
          <w:rFonts w:ascii="Arial" w:eastAsia="Times New Roman" w:hAnsi="Arial" w:cs="Arial"/>
          <w:color w:val="000000" w:themeColor="text1"/>
          <w:sz w:val="22"/>
          <w:lang w:val="es-ES_tradnl" w:eastAsia="es-ES_tradnl"/>
        </w:rPr>
        <w:t>estarían</w:t>
      </w:r>
      <w:proofErr w:type="spellEnd"/>
      <w:r w:rsidRPr="00257663">
        <w:rPr>
          <w:rFonts w:ascii="Arial" w:eastAsia="Times New Roman" w:hAnsi="Arial" w:cs="Arial"/>
          <w:color w:val="000000" w:themeColor="text1"/>
          <w:sz w:val="22"/>
          <w:lang w:val="es-ES_tradnl" w:eastAsia="es-ES_tradnl"/>
        </w:rPr>
        <w:t xml:space="preserve"> viciados de nulidad, por adoptar dichas decisiones sin competencia. Por lo anterior, en dicho per</w:t>
      </w:r>
      <w:r w:rsidR="00A10CE7" w:rsidRPr="00257663">
        <w:rPr>
          <w:rFonts w:ascii="Arial" w:eastAsia="Times New Roman" w:hAnsi="Arial" w:cs="Arial"/>
          <w:color w:val="000000" w:themeColor="text1"/>
          <w:sz w:val="22"/>
          <w:lang w:val="es-ES_tradnl" w:eastAsia="es-ES_tradnl"/>
        </w:rPr>
        <w:t>í</w:t>
      </w:r>
      <w:r w:rsidRPr="00257663">
        <w:rPr>
          <w:rFonts w:ascii="Arial" w:eastAsia="Times New Roman" w:hAnsi="Arial" w:cs="Arial"/>
          <w:color w:val="000000" w:themeColor="text1"/>
          <w:sz w:val="22"/>
          <w:lang w:val="es-ES_tradnl" w:eastAsia="es-ES_tradnl"/>
        </w:rPr>
        <w:t xml:space="preserve">odo no fue necesario abordar el estudio frente al </w:t>
      </w:r>
      <w:proofErr w:type="spellStart"/>
      <w:r w:rsidRPr="00257663">
        <w:rPr>
          <w:rFonts w:ascii="Arial" w:eastAsia="Times New Roman" w:hAnsi="Arial" w:cs="Arial"/>
          <w:color w:val="000000" w:themeColor="text1"/>
          <w:sz w:val="22"/>
          <w:lang w:val="es-ES_tradnl" w:eastAsia="es-ES_tradnl"/>
        </w:rPr>
        <w:t>límite</w:t>
      </w:r>
      <w:proofErr w:type="spellEnd"/>
      <w:r w:rsidRPr="00257663">
        <w:rPr>
          <w:rFonts w:ascii="Arial" w:eastAsia="Times New Roman" w:hAnsi="Arial" w:cs="Arial"/>
          <w:color w:val="000000" w:themeColor="text1"/>
          <w:sz w:val="22"/>
          <w:lang w:val="es-ES_tradnl" w:eastAsia="es-ES_tradnl"/>
        </w:rPr>
        <w:t xml:space="preserve"> temporal de la </w:t>
      </w:r>
      <w:proofErr w:type="spellStart"/>
      <w:r w:rsidRPr="00257663">
        <w:rPr>
          <w:rFonts w:ascii="Arial" w:eastAsia="Times New Roman" w:hAnsi="Arial" w:cs="Arial"/>
          <w:color w:val="000000" w:themeColor="text1"/>
          <w:sz w:val="22"/>
          <w:lang w:val="es-ES_tradnl" w:eastAsia="es-ES_tradnl"/>
        </w:rPr>
        <w:t>imposición</w:t>
      </w:r>
      <w:proofErr w:type="spellEnd"/>
      <w:r w:rsidRPr="00257663">
        <w:rPr>
          <w:rFonts w:ascii="Arial" w:eastAsia="Times New Roman" w:hAnsi="Arial" w:cs="Arial"/>
          <w:color w:val="000000" w:themeColor="text1"/>
          <w:sz w:val="22"/>
          <w:lang w:val="es-ES_tradnl" w:eastAsia="es-ES_tradnl"/>
        </w:rPr>
        <w:t xml:space="preserve"> de sanciones al contratista incumplido.</w:t>
      </w:r>
    </w:p>
    <w:p w14:paraId="19E9A8DC" w14:textId="2B22DA42" w:rsidR="0039327A" w:rsidRPr="00257663" w:rsidRDefault="0039327A" w:rsidP="00243D75">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Por </w:t>
      </w:r>
      <w:proofErr w:type="spellStart"/>
      <w:r w:rsidRPr="00257663">
        <w:rPr>
          <w:rFonts w:ascii="Arial" w:eastAsia="Times New Roman" w:hAnsi="Arial" w:cs="Arial"/>
          <w:color w:val="000000" w:themeColor="text1"/>
          <w:sz w:val="22"/>
          <w:lang w:val="es-ES_tradnl" w:eastAsia="es-ES_tradnl"/>
        </w:rPr>
        <w:t>último</w:t>
      </w:r>
      <w:proofErr w:type="spellEnd"/>
      <w:r w:rsidRPr="00257663">
        <w:rPr>
          <w:rFonts w:ascii="Arial" w:eastAsia="Times New Roman" w:hAnsi="Arial" w:cs="Arial"/>
          <w:color w:val="000000" w:themeColor="text1"/>
          <w:sz w:val="22"/>
          <w:lang w:val="es-ES_tradnl" w:eastAsia="es-ES_tradnl"/>
        </w:rPr>
        <w:t xml:space="preserve">, frente al momento hasta el cual la </w:t>
      </w:r>
      <w:proofErr w:type="spellStart"/>
      <w:r w:rsidRPr="00257663">
        <w:rPr>
          <w:rFonts w:ascii="Arial" w:eastAsia="Times New Roman" w:hAnsi="Arial" w:cs="Arial"/>
          <w:color w:val="000000" w:themeColor="text1"/>
          <w:sz w:val="22"/>
          <w:lang w:val="es-ES_tradnl" w:eastAsia="es-ES_tradnl"/>
        </w:rPr>
        <w:t>Administración</w:t>
      </w:r>
      <w:proofErr w:type="spellEnd"/>
      <w:r w:rsidRPr="00257663">
        <w:rPr>
          <w:rFonts w:ascii="Arial" w:eastAsia="Times New Roman" w:hAnsi="Arial" w:cs="Arial"/>
          <w:color w:val="000000" w:themeColor="text1"/>
          <w:sz w:val="22"/>
          <w:lang w:val="es-ES_tradnl" w:eastAsia="es-ES_tradnl"/>
        </w:rPr>
        <w:t xml:space="preserve"> puede declarar la caducidad, el Consejo de Estado, en sentencia de </w:t>
      </w:r>
      <w:proofErr w:type="spellStart"/>
      <w:r w:rsidRPr="00257663">
        <w:rPr>
          <w:rFonts w:ascii="Arial" w:eastAsia="Times New Roman" w:hAnsi="Arial" w:cs="Arial"/>
          <w:color w:val="000000" w:themeColor="text1"/>
          <w:sz w:val="22"/>
          <w:lang w:val="es-ES_tradnl" w:eastAsia="es-ES_tradnl"/>
        </w:rPr>
        <w:t>unificación</w:t>
      </w:r>
      <w:proofErr w:type="spellEnd"/>
      <w:r w:rsidRPr="00257663">
        <w:rPr>
          <w:rFonts w:ascii="Arial" w:eastAsia="Times New Roman" w:hAnsi="Arial" w:cs="Arial"/>
          <w:color w:val="000000" w:themeColor="text1"/>
          <w:sz w:val="22"/>
          <w:lang w:val="es-ES_tradnl" w:eastAsia="es-ES_tradnl"/>
        </w:rPr>
        <w:t xml:space="preserve"> jurisprudencial, indicó que solo puede hacerlo durante el plazo de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porque de acuerdo con la naturaleza de la caducidad, el incumplimiento </w:t>
      </w:r>
      <w:r w:rsidR="006B4E3E" w:rsidRPr="00257663">
        <w:rPr>
          <w:rFonts w:ascii="Arial" w:eastAsia="Times New Roman" w:hAnsi="Arial" w:cs="Arial"/>
          <w:color w:val="000000" w:themeColor="text1"/>
          <w:sz w:val="22"/>
          <w:lang w:val="es-ES_tradnl" w:eastAsia="es-ES_tradnl"/>
        </w:rPr>
        <w:t>al</w:t>
      </w:r>
      <w:r w:rsidRPr="00257663">
        <w:rPr>
          <w:rFonts w:ascii="Arial" w:eastAsia="Times New Roman" w:hAnsi="Arial" w:cs="Arial"/>
          <w:color w:val="000000" w:themeColor="text1"/>
          <w:sz w:val="22"/>
          <w:lang w:val="es-ES_tradnl" w:eastAsia="es-ES_tradnl"/>
        </w:rPr>
        <w:t xml:space="preserve"> que esta se refiere se debe valorar en el plazo de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del contrato</w:t>
      </w:r>
      <w:r w:rsidR="00915DEE" w:rsidRPr="00257663">
        <w:rPr>
          <w:rStyle w:val="Refdenotaalpie"/>
          <w:rFonts w:ascii="Arial" w:eastAsia="Times New Roman" w:hAnsi="Arial" w:cs="Arial"/>
          <w:color w:val="000000" w:themeColor="text1"/>
          <w:sz w:val="22"/>
          <w:lang w:val="es-ES_tradnl" w:eastAsia="es-ES_tradnl"/>
        </w:rPr>
        <w:footnoteReference w:id="18"/>
      </w:r>
      <w:r w:rsidRPr="00257663">
        <w:rPr>
          <w:rFonts w:ascii="Arial" w:eastAsia="Times New Roman" w:hAnsi="Arial" w:cs="Arial"/>
          <w:color w:val="000000" w:themeColor="text1"/>
          <w:sz w:val="22"/>
          <w:lang w:val="es-ES_tradnl" w:eastAsia="es-ES_tradnl"/>
        </w:rPr>
        <w:t xml:space="preserve">. </w:t>
      </w:r>
    </w:p>
    <w:p w14:paraId="65BF211A" w14:textId="77777777" w:rsidR="00243D75" w:rsidRPr="00257663" w:rsidRDefault="00243D75" w:rsidP="00243D75">
      <w:pPr>
        <w:spacing w:line="276" w:lineRule="auto"/>
        <w:ind w:firstLine="709"/>
        <w:jc w:val="both"/>
        <w:rPr>
          <w:rFonts w:ascii="Arial" w:eastAsia="Times New Roman" w:hAnsi="Arial" w:cs="Arial"/>
          <w:color w:val="000000" w:themeColor="text1"/>
          <w:sz w:val="22"/>
          <w:lang w:val="es-ES_tradnl" w:eastAsia="es-ES_tradnl"/>
        </w:rPr>
      </w:pPr>
    </w:p>
    <w:p w14:paraId="33FFD172" w14:textId="77777777" w:rsidR="0039327A" w:rsidRPr="00257663" w:rsidRDefault="0039327A" w:rsidP="00243D75">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c) Ley 1150 de 2007 </w:t>
      </w:r>
    </w:p>
    <w:p w14:paraId="0D36A8B1" w14:textId="77777777" w:rsidR="00243D75" w:rsidRPr="00257663" w:rsidRDefault="00243D75" w:rsidP="00243D75">
      <w:pPr>
        <w:spacing w:line="276" w:lineRule="auto"/>
        <w:ind w:firstLine="709"/>
        <w:jc w:val="both"/>
        <w:rPr>
          <w:rFonts w:ascii="Arial" w:eastAsia="Times New Roman" w:hAnsi="Arial" w:cs="Arial"/>
          <w:color w:val="000000" w:themeColor="text1"/>
          <w:sz w:val="22"/>
          <w:lang w:val="es-ES_tradnl" w:eastAsia="es-ES_tradnl"/>
        </w:rPr>
      </w:pPr>
    </w:p>
    <w:p w14:paraId="7812CDDD" w14:textId="7065D203" w:rsidR="0039327A" w:rsidRPr="00257663" w:rsidRDefault="0039327A" w:rsidP="00243D75">
      <w:pPr>
        <w:spacing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Esta Ley, a diferencia de la Ley 80 de 1993, sí determinó de manera expresa que las entidades sometidas al Estatuto General de </w:t>
      </w:r>
      <w:proofErr w:type="spellStart"/>
      <w:r w:rsidRPr="00257663">
        <w:rPr>
          <w:rFonts w:ascii="Arial" w:eastAsia="Times New Roman" w:hAnsi="Arial" w:cs="Arial"/>
          <w:color w:val="000000" w:themeColor="text1"/>
          <w:sz w:val="22"/>
          <w:lang w:val="es-ES_tradnl" w:eastAsia="es-ES_tradnl"/>
        </w:rPr>
        <w:t>Contratación</w:t>
      </w:r>
      <w:proofErr w:type="spellEnd"/>
      <w:r w:rsidRPr="00257663">
        <w:rPr>
          <w:rFonts w:ascii="Arial" w:eastAsia="Times New Roman" w:hAnsi="Arial" w:cs="Arial"/>
          <w:color w:val="000000" w:themeColor="text1"/>
          <w:sz w:val="22"/>
          <w:lang w:val="es-ES_tradnl" w:eastAsia="es-ES_tradnl"/>
        </w:rPr>
        <w:t xml:space="preserve"> de la </w:t>
      </w:r>
      <w:proofErr w:type="spellStart"/>
      <w:r w:rsidRPr="00257663">
        <w:rPr>
          <w:rFonts w:ascii="Arial" w:eastAsia="Times New Roman" w:hAnsi="Arial" w:cs="Arial"/>
          <w:color w:val="000000" w:themeColor="text1"/>
          <w:sz w:val="22"/>
          <w:lang w:val="es-ES_tradnl" w:eastAsia="es-ES_tradnl"/>
        </w:rPr>
        <w:t>Administración</w:t>
      </w:r>
      <w:proofErr w:type="spellEnd"/>
      <w:r w:rsidRPr="00257663">
        <w:rPr>
          <w:rFonts w:ascii="Arial" w:eastAsia="Times New Roman" w:hAnsi="Arial" w:cs="Arial"/>
          <w:color w:val="000000" w:themeColor="text1"/>
          <w:sz w:val="22"/>
          <w:lang w:val="es-ES_tradnl" w:eastAsia="es-ES_tradnl"/>
        </w:rPr>
        <w:t xml:space="preserve"> </w:t>
      </w:r>
      <w:proofErr w:type="spellStart"/>
      <w:r w:rsidRPr="00257663">
        <w:rPr>
          <w:rFonts w:ascii="Arial" w:eastAsia="Times New Roman" w:hAnsi="Arial" w:cs="Arial"/>
          <w:color w:val="000000" w:themeColor="text1"/>
          <w:sz w:val="22"/>
          <w:lang w:val="es-ES_tradnl" w:eastAsia="es-ES_tradnl"/>
        </w:rPr>
        <w:t>Pública</w:t>
      </w:r>
      <w:proofErr w:type="spellEnd"/>
      <w:r w:rsidRPr="00257663">
        <w:rPr>
          <w:rFonts w:ascii="Arial" w:eastAsia="Times New Roman" w:hAnsi="Arial" w:cs="Arial"/>
          <w:color w:val="000000" w:themeColor="text1"/>
          <w:sz w:val="22"/>
          <w:lang w:val="es-ES_tradnl" w:eastAsia="es-ES_tradnl"/>
        </w:rPr>
        <w:t xml:space="preserve"> pueden imponer las multas pactadas en el contrato, </w:t>
      </w:r>
      <w:proofErr w:type="spellStart"/>
      <w:r w:rsidRPr="00257663">
        <w:rPr>
          <w:rFonts w:ascii="Arial" w:eastAsia="Times New Roman" w:hAnsi="Arial" w:cs="Arial"/>
          <w:color w:val="000000" w:themeColor="text1"/>
          <w:sz w:val="22"/>
          <w:lang w:val="es-ES_tradnl" w:eastAsia="es-ES_tradnl"/>
        </w:rPr>
        <w:t>asi</w:t>
      </w:r>
      <w:proofErr w:type="spellEnd"/>
      <w:r w:rsidRPr="00257663">
        <w:rPr>
          <w:rFonts w:ascii="Arial" w:eastAsia="Times New Roman" w:hAnsi="Arial" w:cs="Arial"/>
          <w:color w:val="000000" w:themeColor="text1"/>
          <w:sz w:val="22"/>
          <w:lang w:val="es-ES_tradnl" w:eastAsia="es-ES_tradnl"/>
        </w:rPr>
        <w:t xml:space="preserve">́ como declarar su incumplimiento con la finalidad de hacer efectiva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siempre que se halle pendiente la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de las obligaciones a cargo del contratista. El </w:t>
      </w:r>
      <w:proofErr w:type="spellStart"/>
      <w:r w:rsidRPr="00257663">
        <w:rPr>
          <w:rFonts w:ascii="Arial" w:eastAsia="Times New Roman" w:hAnsi="Arial" w:cs="Arial"/>
          <w:color w:val="000000" w:themeColor="text1"/>
          <w:sz w:val="22"/>
          <w:lang w:val="es-ES_tradnl" w:eastAsia="es-ES_tradnl"/>
        </w:rPr>
        <w:t>artículo</w:t>
      </w:r>
      <w:proofErr w:type="spellEnd"/>
      <w:r w:rsidRPr="00257663">
        <w:rPr>
          <w:rFonts w:ascii="Arial" w:eastAsia="Times New Roman" w:hAnsi="Arial" w:cs="Arial"/>
          <w:color w:val="000000" w:themeColor="text1"/>
          <w:sz w:val="22"/>
          <w:lang w:val="es-ES_tradnl" w:eastAsia="es-ES_tradnl"/>
        </w:rPr>
        <w:t xml:space="preserve"> 17 prescribe lo siguiente: </w:t>
      </w:r>
    </w:p>
    <w:p w14:paraId="25773E31" w14:textId="77777777" w:rsidR="00243D75" w:rsidRPr="00257663" w:rsidRDefault="00243D75" w:rsidP="00243D75">
      <w:pPr>
        <w:ind w:left="709" w:right="709"/>
        <w:jc w:val="both"/>
        <w:rPr>
          <w:rFonts w:ascii="Arial" w:eastAsia="Times New Roman" w:hAnsi="Arial" w:cs="Arial"/>
          <w:color w:val="000000" w:themeColor="text1"/>
          <w:sz w:val="21"/>
          <w:szCs w:val="21"/>
          <w:lang w:val="es-ES_tradnl" w:eastAsia="es-ES_tradnl"/>
        </w:rPr>
      </w:pPr>
    </w:p>
    <w:p w14:paraId="0470941F" w14:textId="5A8117B4" w:rsidR="0039327A" w:rsidRPr="00257663" w:rsidRDefault="0039327A" w:rsidP="00243D75">
      <w:pPr>
        <w:ind w:left="709" w:right="709"/>
        <w:jc w:val="both"/>
        <w:rPr>
          <w:rFonts w:ascii="Arial" w:eastAsia="Times New Roman" w:hAnsi="Arial" w:cs="Arial"/>
          <w:color w:val="000000" w:themeColor="text1"/>
          <w:sz w:val="21"/>
          <w:szCs w:val="21"/>
          <w:lang w:val="es-ES_tradnl" w:eastAsia="es-ES_tradnl"/>
        </w:rPr>
      </w:pPr>
      <w:proofErr w:type="spellStart"/>
      <w:r w:rsidRPr="00257663">
        <w:rPr>
          <w:rFonts w:ascii="Arial" w:eastAsia="Times New Roman" w:hAnsi="Arial" w:cs="Arial"/>
          <w:color w:val="000000" w:themeColor="text1"/>
          <w:sz w:val="21"/>
          <w:szCs w:val="21"/>
          <w:lang w:val="es-ES_tradnl" w:eastAsia="es-ES_tradnl"/>
        </w:rPr>
        <w:lastRenderedPageBreak/>
        <w:t>Artículo</w:t>
      </w:r>
      <w:proofErr w:type="spellEnd"/>
      <w:r w:rsidRPr="00257663">
        <w:rPr>
          <w:rFonts w:ascii="Arial" w:eastAsia="Times New Roman" w:hAnsi="Arial" w:cs="Arial"/>
          <w:color w:val="000000" w:themeColor="text1"/>
          <w:sz w:val="21"/>
          <w:szCs w:val="21"/>
          <w:lang w:val="es-ES_tradnl" w:eastAsia="es-ES_tradnl"/>
        </w:rPr>
        <w:t xml:space="preserve"> 17. del derecho al debido proceso. El debido proceso </w:t>
      </w:r>
      <w:proofErr w:type="spellStart"/>
      <w:r w:rsidRPr="00257663">
        <w:rPr>
          <w:rFonts w:ascii="Arial" w:eastAsia="Times New Roman" w:hAnsi="Arial" w:cs="Arial"/>
          <w:color w:val="000000" w:themeColor="text1"/>
          <w:sz w:val="21"/>
          <w:szCs w:val="21"/>
          <w:lang w:val="es-ES_tradnl" w:eastAsia="es-ES_tradnl"/>
        </w:rPr>
        <w:t>sera</w:t>
      </w:r>
      <w:proofErr w:type="spellEnd"/>
      <w:r w:rsidRPr="00257663">
        <w:rPr>
          <w:rFonts w:ascii="Arial" w:eastAsia="Times New Roman" w:hAnsi="Arial" w:cs="Arial"/>
          <w:color w:val="000000" w:themeColor="text1"/>
          <w:sz w:val="21"/>
          <w:szCs w:val="21"/>
          <w:lang w:val="es-ES_tradnl" w:eastAsia="es-ES_tradnl"/>
        </w:rPr>
        <w:t xml:space="preserve">́ un principio rector en materia sancionatoria de las actuaciones contractuales. </w:t>
      </w:r>
    </w:p>
    <w:p w14:paraId="54A50A18" w14:textId="77777777" w:rsidR="00243D75" w:rsidRPr="00257663" w:rsidRDefault="00243D75" w:rsidP="00243D75">
      <w:pPr>
        <w:ind w:left="709" w:right="709"/>
        <w:jc w:val="both"/>
        <w:rPr>
          <w:rFonts w:ascii="Arial" w:eastAsia="Times New Roman" w:hAnsi="Arial" w:cs="Arial"/>
          <w:color w:val="000000" w:themeColor="text1"/>
          <w:sz w:val="21"/>
          <w:szCs w:val="21"/>
          <w:lang w:val="es-ES_tradnl" w:eastAsia="es-ES_tradnl"/>
        </w:rPr>
      </w:pPr>
    </w:p>
    <w:p w14:paraId="53C4AAA7" w14:textId="77777777" w:rsidR="00B53CBE" w:rsidRPr="00257663" w:rsidRDefault="0039327A" w:rsidP="00B53CBE">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En desarrollo de lo anterior y del deber de control y vigilancia sobre los contratos que corresponde a las entidades sometidas al Estatuto General de </w:t>
      </w:r>
      <w:proofErr w:type="spellStart"/>
      <w:r w:rsidRPr="00257663">
        <w:rPr>
          <w:rFonts w:ascii="Arial" w:eastAsia="Times New Roman" w:hAnsi="Arial" w:cs="Arial"/>
          <w:color w:val="000000" w:themeColor="text1"/>
          <w:sz w:val="21"/>
          <w:szCs w:val="21"/>
          <w:lang w:val="es-ES_tradnl" w:eastAsia="es-ES_tradnl"/>
        </w:rPr>
        <w:t>Contratación</w:t>
      </w:r>
      <w:proofErr w:type="spellEnd"/>
      <w:r w:rsidRPr="00257663">
        <w:rPr>
          <w:rFonts w:ascii="Arial" w:eastAsia="Times New Roman" w:hAnsi="Arial" w:cs="Arial"/>
          <w:color w:val="000000" w:themeColor="text1"/>
          <w:sz w:val="21"/>
          <w:szCs w:val="21"/>
          <w:lang w:val="es-ES_tradnl" w:eastAsia="es-ES_tradnl"/>
        </w:rPr>
        <w:t xml:space="preserve"> de la </w:t>
      </w:r>
      <w:proofErr w:type="spellStart"/>
      <w:r w:rsidRPr="00257663">
        <w:rPr>
          <w:rFonts w:ascii="Arial" w:eastAsia="Times New Roman" w:hAnsi="Arial" w:cs="Arial"/>
          <w:color w:val="000000" w:themeColor="text1"/>
          <w:sz w:val="21"/>
          <w:szCs w:val="21"/>
          <w:lang w:val="es-ES_tradnl" w:eastAsia="es-ES_tradnl"/>
        </w:rPr>
        <w:t>Administración</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Pública</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tendrán</w:t>
      </w:r>
      <w:proofErr w:type="spellEnd"/>
      <w:r w:rsidRPr="00257663">
        <w:rPr>
          <w:rFonts w:ascii="Arial" w:eastAsia="Times New Roman" w:hAnsi="Arial" w:cs="Arial"/>
          <w:color w:val="000000" w:themeColor="text1"/>
          <w:sz w:val="21"/>
          <w:szCs w:val="21"/>
          <w:lang w:val="es-ES_tradnl" w:eastAsia="es-ES_tradnl"/>
        </w:rPr>
        <w:t xml:space="preserve"> la facultad de imponer las multas que hayan sido pactadas con el objeto de conminar al contratista a cumplir con sus obligaciones. Esta </w:t>
      </w:r>
      <w:proofErr w:type="spellStart"/>
      <w:r w:rsidRPr="00257663">
        <w:rPr>
          <w:rFonts w:ascii="Arial" w:eastAsia="Times New Roman" w:hAnsi="Arial" w:cs="Arial"/>
          <w:color w:val="000000" w:themeColor="text1"/>
          <w:sz w:val="21"/>
          <w:szCs w:val="21"/>
          <w:lang w:val="es-ES_tradnl" w:eastAsia="es-ES_tradnl"/>
        </w:rPr>
        <w:t>decisión</w:t>
      </w:r>
      <w:proofErr w:type="spellEnd"/>
      <w:r w:rsidRPr="00257663">
        <w:rPr>
          <w:rFonts w:ascii="Arial" w:eastAsia="Times New Roman" w:hAnsi="Arial" w:cs="Arial"/>
          <w:color w:val="000000" w:themeColor="text1"/>
          <w:sz w:val="21"/>
          <w:szCs w:val="21"/>
          <w:lang w:val="es-ES_tradnl" w:eastAsia="es-ES_tradnl"/>
        </w:rPr>
        <w:t xml:space="preserve"> </w:t>
      </w:r>
      <w:proofErr w:type="spellStart"/>
      <w:r w:rsidRPr="00257663">
        <w:rPr>
          <w:rFonts w:ascii="Arial" w:eastAsia="Times New Roman" w:hAnsi="Arial" w:cs="Arial"/>
          <w:color w:val="000000" w:themeColor="text1"/>
          <w:sz w:val="21"/>
          <w:szCs w:val="21"/>
          <w:lang w:val="es-ES_tradnl" w:eastAsia="es-ES_tradnl"/>
        </w:rPr>
        <w:t>debera</w:t>
      </w:r>
      <w:proofErr w:type="spellEnd"/>
      <w:r w:rsidRPr="00257663">
        <w:rPr>
          <w:rFonts w:ascii="Arial" w:eastAsia="Times New Roman" w:hAnsi="Arial" w:cs="Arial"/>
          <w:color w:val="000000" w:themeColor="text1"/>
          <w:sz w:val="21"/>
          <w:szCs w:val="21"/>
          <w:lang w:val="es-ES_tradnl" w:eastAsia="es-ES_tradnl"/>
        </w:rPr>
        <w:t xml:space="preserve">́ estar precedida de audiencia del afectado que </w:t>
      </w:r>
      <w:proofErr w:type="spellStart"/>
      <w:r w:rsidRPr="00257663">
        <w:rPr>
          <w:rFonts w:ascii="Arial" w:eastAsia="Times New Roman" w:hAnsi="Arial" w:cs="Arial"/>
          <w:color w:val="000000" w:themeColor="text1"/>
          <w:sz w:val="21"/>
          <w:szCs w:val="21"/>
          <w:lang w:val="es-ES_tradnl" w:eastAsia="es-ES_tradnl"/>
        </w:rPr>
        <w:t>debera</w:t>
      </w:r>
      <w:proofErr w:type="spellEnd"/>
      <w:r w:rsidRPr="00257663">
        <w:rPr>
          <w:rFonts w:ascii="Arial" w:eastAsia="Times New Roman" w:hAnsi="Arial" w:cs="Arial"/>
          <w:color w:val="000000" w:themeColor="text1"/>
          <w:sz w:val="21"/>
          <w:szCs w:val="21"/>
          <w:lang w:val="es-ES_tradnl" w:eastAsia="es-ES_tradnl"/>
        </w:rPr>
        <w:t xml:space="preserve">́ tener un procedimiento </w:t>
      </w:r>
      <w:proofErr w:type="spellStart"/>
      <w:r w:rsidRPr="00257663">
        <w:rPr>
          <w:rFonts w:ascii="Arial" w:eastAsia="Times New Roman" w:hAnsi="Arial" w:cs="Arial"/>
          <w:color w:val="000000" w:themeColor="text1"/>
          <w:sz w:val="21"/>
          <w:szCs w:val="21"/>
          <w:lang w:val="es-ES_tradnl" w:eastAsia="es-ES_tradnl"/>
        </w:rPr>
        <w:t>mínimo</w:t>
      </w:r>
      <w:proofErr w:type="spellEnd"/>
      <w:r w:rsidRPr="00257663">
        <w:rPr>
          <w:rFonts w:ascii="Arial" w:eastAsia="Times New Roman" w:hAnsi="Arial" w:cs="Arial"/>
          <w:color w:val="000000" w:themeColor="text1"/>
          <w:sz w:val="21"/>
          <w:szCs w:val="21"/>
          <w:lang w:val="es-ES_tradnl" w:eastAsia="es-ES_tradnl"/>
        </w:rPr>
        <w:t xml:space="preserve"> que garantice el derecho al debido proceso del contratista y procede </w:t>
      </w:r>
      <w:proofErr w:type="spellStart"/>
      <w:r w:rsidRPr="00257663">
        <w:rPr>
          <w:rFonts w:ascii="Arial" w:eastAsia="Times New Roman" w:hAnsi="Arial" w:cs="Arial"/>
          <w:color w:val="000000" w:themeColor="text1"/>
          <w:sz w:val="21"/>
          <w:szCs w:val="21"/>
          <w:lang w:val="es-ES_tradnl" w:eastAsia="es-ES_tradnl"/>
        </w:rPr>
        <w:t>sólo</w:t>
      </w:r>
      <w:proofErr w:type="spellEnd"/>
      <w:r w:rsidRPr="00257663">
        <w:rPr>
          <w:rFonts w:ascii="Arial" w:eastAsia="Times New Roman" w:hAnsi="Arial" w:cs="Arial"/>
          <w:color w:val="000000" w:themeColor="text1"/>
          <w:sz w:val="21"/>
          <w:szCs w:val="21"/>
          <w:lang w:val="es-ES_tradnl" w:eastAsia="es-ES_tradnl"/>
        </w:rPr>
        <w:t xml:space="preserve"> mientras se halle pendiente la </w:t>
      </w:r>
      <w:proofErr w:type="spellStart"/>
      <w:r w:rsidRPr="00257663">
        <w:rPr>
          <w:rFonts w:ascii="Arial" w:eastAsia="Times New Roman" w:hAnsi="Arial" w:cs="Arial"/>
          <w:color w:val="000000" w:themeColor="text1"/>
          <w:sz w:val="21"/>
          <w:szCs w:val="21"/>
          <w:lang w:val="es-ES_tradnl" w:eastAsia="es-ES_tradnl"/>
        </w:rPr>
        <w:t>ejecución</w:t>
      </w:r>
      <w:proofErr w:type="spellEnd"/>
      <w:r w:rsidRPr="00257663">
        <w:rPr>
          <w:rFonts w:ascii="Arial" w:eastAsia="Times New Roman" w:hAnsi="Arial" w:cs="Arial"/>
          <w:color w:val="000000" w:themeColor="text1"/>
          <w:sz w:val="21"/>
          <w:szCs w:val="21"/>
          <w:lang w:val="es-ES_tradnl" w:eastAsia="es-ES_tradnl"/>
        </w:rPr>
        <w:t xml:space="preserve"> de las obligaciones a cargo del contratista. </w:t>
      </w:r>
      <w:proofErr w:type="spellStart"/>
      <w:r w:rsidRPr="00257663">
        <w:rPr>
          <w:rFonts w:ascii="Arial" w:eastAsia="Times New Roman" w:hAnsi="Arial" w:cs="Arial"/>
          <w:color w:val="000000" w:themeColor="text1"/>
          <w:sz w:val="21"/>
          <w:szCs w:val="21"/>
          <w:lang w:val="es-ES_tradnl" w:eastAsia="es-ES_tradnl"/>
        </w:rPr>
        <w:t>Asi</w:t>
      </w:r>
      <w:proofErr w:type="spellEnd"/>
      <w:r w:rsidRPr="00257663">
        <w:rPr>
          <w:rFonts w:ascii="Arial" w:eastAsia="Times New Roman" w:hAnsi="Arial" w:cs="Arial"/>
          <w:color w:val="000000" w:themeColor="text1"/>
          <w:sz w:val="21"/>
          <w:szCs w:val="21"/>
          <w:lang w:val="es-ES_tradnl" w:eastAsia="es-ES_tradnl"/>
        </w:rPr>
        <w:t xml:space="preserve">́ mismo </w:t>
      </w:r>
      <w:proofErr w:type="spellStart"/>
      <w:r w:rsidRPr="00257663">
        <w:rPr>
          <w:rFonts w:ascii="Arial" w:eastAsia="Times New Roman" w:hAnsi="Arial" w:cs="Arial"/>
          <w:color w:val="000000" w:themeColor="text1"/>
          <w:sz w:val="21"/>
          <w:szCs w:val="21"/>
          <w:lang w:val="es-ES_tradnl" w:eastAsia="es-ES_tradnl"/>
        </w:rPr>
        <w:t>podrán</w:t>
      </w:r>
      <w:proofErr w:type="spellEnd"/>
      <w:r w:rsidRPr="00257663">
        <w:rPr>
          <w:rFonts w:ascii="Arial" w:eastAsia="Times New Roman" w:hAnsi="Arial" w:cs="Arial"/>
          <w:color w:val="000000" w:themeColor="text1"/>
          <w:sz w:val="21"/>
          <w:szCs w:val="21"/>
          <w:lang w:val="es-ES_tradnl" w:eastAsia="es-ES_tradnl"/>
        </w:rPr>
        <w:t xml:space="preserve"> declarar el incumplimiento con el </w:t>
      </w:r>
      <w:proofErr w:type="spellStart"/>
      <w:r w:rsidRPr="00257663">
        <w:rPr>
          <w:rFonts w:ascii="Arial" w:eastAsia="Times New Roman" w:hAnsi="Arial" w:cs="Arial"/>
          <w:color w:val="000000" w:themeColor="text1"/>
          <w:sz w:val="21"/>
          <w:szCs w:val="21"/>
          <w:lang w:val="es-ES_tradnl" w:eastAsia="es-ES_tradnl"/>
        </w:rPr>
        <w:t>propósito</w:t>
      </w:r>
      <w:proofErr w:type="spellEnd"/>
      <w:r w:rsidRPr="00257663">
        <w:rPr>
          <w:rFonts w:ascii="Arial" w:eastAsia="Times New Roman" w:hAnsi="Arial" w:cs="Arial"/>
          <w:color w:val="000000" w:themeColor="text1"/>
          <w:sz w:val="21"/>
          <w:szCs w:val="21"/>
          <w:lang w:val="es-ES_tradnl" w:eastAsia="es-ES_tradnl"/>
        </w:rPr>
        <w:t xml:space="preserve"> de hacer efectiva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incluida en el contrato. </w:t>
      </w:r>
    </w:p>
    <w:p w14:paraId="6555D827" w14:textId="77777777" w:rsidR="00B53CBE" w:rsidRPr="00257663" w:rsidRDefault="00B53CBE" w:rsidP="00B53CBE">
      <w:pPr>
        <w:ind w:left="709" w:right="709"/>
        <w:jc w:val="both"/>
        <w:rPr>
          <w:rFonts w:ascii="Arial" w:eastAsia="Times New Roman" w:hAnsi="Arial" w:cs="Arial"/>
          <w:color w:val="000000" w:themeColor="text1"/>
          <w:sz w:val="21"/>
          <w:szCs w:val="21"/>
          <w:lang w:val="es-ES_tradnl" w:eastAsia="es-ES_tradnl"/>
        </w:rPr>
      </w:pPr>
    </w:p>
    <w:p w14:paraId="06FAE9AF" w14:textId="3AD3AB0D" w:rsidR="0039327A" w:rsidRPr="00257663" w:rsidRDefault="0039327A" w:rsidP="00B53CBE">
      <w:pPr>
        <w:spacing w:line="276" w:lineRule="auto"/>
        <w:ind w:firstLine="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2"/>
          <w:lang w:val="es-ES_tradnl" w:eastAsia="es-ES_tradnl"/>
        </w:rPr>
        <w:t xml:space="preserve">Lo anterior quiere decir que la entidad puede imponer la multa o hacer efectiva la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 en cualquier momento mientras esté pendiente la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de las obligaciones del contratista, lo que </w:t>
      </w:r>
      <w:proofErr w:type="spellStart"/>
      <w:r w:rsidRPr="00257663">
        <w:rPr>
          <w:rFonts w:ascii="Arial" w:eastAsia="Times New Roman" w:hAnsi="Arial" w:cs="Arial"/>
          <w:color w:val="000000" w:themeColor="text1"/>
          <w:sz w:val="22"/>
          <w:lang w:val="es-ES_tradnl" w:eastAsia="es-ES_tradnl"/>
        </w:rPr>
        <w:t>permitio</w:t>
      </w:r>
      <w:proofErr w:type="spellEnd"/>
      <w:r w:rsidRPr="00257663">
        <w:rPr>
          <w:rFonts w:ascii="Arial" w:eastAsia="Times New Roman" w:hAnsi="Arial" w:cs="Arial"/>
          <w:color w:val="000000" w:themeColor="text1"/>
          <w:sz w:val="22"/>
          <w:lang w:val="es-ES_tradnl" w:eastAsia="es-ES_tradnl"/>
        </w:rPr>
        <w:t xml:space="preserve">́ de alguna manera cerrar el debate que </w:t>
      </w:r>
      <w:proofErr w:type="spellStart"/>
      <w:r w:rsidRPr="00257663">
        <w:rPr>
          <w:rFonts w:ascii="Arial" w:eastAsia="Times New Roman" w:hAnsi="Arial" w:cs="Arial"/>
          <w:color w:val="000000" w:themeColor="text1"/>
          <w:sz w:val="22"/>
          <w:lang w:val="es-ES_tradnl" w:eastAsia="es-ES_tradnl"/>
        </w:rPr>
        <w:t>existio</w:t>
      </w:r>
      <w:proofErr w:type="spellEnd"/>
      <w:r w:rsidRPr="00257663">
        <w:rPr>
          <w:rFonts w:ascii="Arial" w:eastAsia="Times New Roman" w:hAnsi="Arial" w:cs="Arial"/>
          <w:color w:val="000000" w:themeColor="text1"/>
          <w:sz w:val="22"/>
          <w:lang w:val="es-ES_tradnl" w:eastAsia="es-ES_tradnl"/>
        </w:rPr>
        <w:t xml:space="preserve">́ frente al </w:t>
      </w:r>
      <w:proofErr w:type="spellStart"/>
      <w:r w:rsidRPr="00257663">
        <w:rPr>
          <w:rFonts w:ascii="Arial" w:eastAsia="Times New Roman" w:hAnsi="Arial" w:cs="Arial"/>
          <w:color w:val="000000" w:themeColor="text1"/>
          <w:sz w:val="22"/>
          <w:lang w:val="es-ES_tradnl" w:eastAsia="es-ES_tradnl"/>
        </w:rPr>
        <w:t>límite</w:t>
      </w:r>
      <w:proofErr w:type="spellEnd"/>
      <w:r w:rsidRPr="00257663">
        <w:rPr>
          <w:rFonts w:ascii="Arial" w:eastAsia="Times New Roman" w:hAnsi="Arial" w:cs="Arial"/>
          <w:color w:val="000000" w:themeColor="text1"/>
          <w:sz w:val="22"/>
          <w:lang w:val="es-ES_tradnl" w:eastAsia="es-ES_tradnl"/>
        </w:rPr>
        <w:t xml:space="preserve"> temporal para imponer las respectivas sanciones. </w:t>
      </w:r>
    </w:p>
    <w:p w14:paraId="1AB565C7" w14:textId="2389D5D1" w:rsidR="00EF7BF8" w:rsidRPr="00257663" w:rsidRDefault="0039327A" w:rsidP="00B669AA">
      <w:pPr>
        <w:pStyle w:val="NormalWeb"/>
        <w:spacing w:before="120" w:beforeAutospacing="0" w:after="120" w:afterAutospacing="0" w:line="276" w:lineRule="auto"/>
        <w:ind w:firstLine="709"/>
        <w:jc w:val="both"/>
        <w:rPr>
          <w:rFonts w:ascii="Arial" w:hAnsi="Arial" w:cs="Arial"/>
          <w:color w:val="000000" w:themeColor="text1"/>
          <w:sz w:val="22"/>
          <w:szCs w:val="22"/>
          <w:lang w:val="es-ES_tradnl" w:eastAsia="es-ES_tradnl"/>
        </w:rPr>
      </w:pPr>
      <w:proofErr w:type="spellStart"/>
      <w:r w:rsidRPr="00257663">
        <w:rPr>
          <w:rFonts w:ascii="Arial" w:hAnsi="Arial" w:cs="Arial"/>
          <w:color w:val="000000" w:themeColor="text1"/>
          <w:sz w:val="22"/>
          <w:szCs w:val="22"/>
          <w:lang w:val="es-ES_tradnl" w:eastAsia="es-ES_tradnl"/>
        </w:rPr>
        <w:t>Nótese</w:t>
      </w:r>
      <w:proofErr w:type="spellEnd"/>
      <w:r w:rsidRPr="00257663">
        <w:rPr>
          <w:rFonts w:ascii="Arial" w:hAnsi="Arial" w:cs="Arial"/>
          <w:color w:val="000000" w:themeColor="text1"/>
          <w:sz w:val="22"/>
          <w:szCs w:val="22"/>
          <w:lang w:val="es-ES_tradnl" w:eastAsia="es-ES_tradnl"/>
        </w:rPr>
        <w:t xml:space="preserve"> que la norma no condicionó la </w:t>
      </w:r>
      <w:proofErr w:type="spellStart"/>
      <w:r w:rsidRPr="00257663">
        <w:rPr>
          <w:rFonts w:ascii="Arial" w:hAnsi="Arial" w:cs="Arial"/>
          <w:color w:val="000000" w:themeColor="text1"/>
          <w:sz w:val="22"/>
          <w:szCs w:val="22"/>
          <w:lang w:val="es-ES_tradnl" w:eastAsia="es-ES_tradnl"/>
        </w:rPr>
        <w:t>aplicación</w:t>
      </w:r>
      <w:proofErr w:type="spellEnd"/>
      <w:r w:rsidRPr="00257663">
        <w:rPr>
          <w:rFonts w:ascii="Arial" w:hAnsi="Arial" w:cs="Arial"/>
          <w:color w:val="000000" w:themeColor="text1"/>
          <w:sz w:val="22"/>
          <w:szCs w:val="22"/>
          <w:lang w:val="es-ES_tradnl" w:eastAsia="es-ES_tradnl"/>
        </w:rPr>
        <w:t xml:space="preserve"> de las sanciones</w:t>
      </w:r>
      <w:r w:rsidR="00B53CBE" w:rsidRPr="00257663">
        <w:rPr>
          <w:rFonts w:ascii="Arial" w:hAnsi="Arial" w:cs="Arial"/>
          <w:color w:val="000000" w:themeColor="text1"/>
          <w:sz w:val="22"/>
          <w:szCs w:val="22"/>
          <w:lang w:val="es-ES_tradnl" w:eastAsia="es-ES_tradnl"/>
        </w:rPr>
        <w:t xml:space="preserve"> –</w:t>
      </w:r>
      <w:r w:rsidRPr="00257663">
        <w:rPr>
          <w:rFonts w:ascii="Arial" w:hAnsi="Arial" w:cs="Arial"/>
          <w:color w:val="000000" w:themeColor="text1"/>
          <w:sz w:val="22"/>
          <w:szCs w:val="22"/>
          <w:lang w:val="es-ES_tradnl" w:eastAsia="es-ES_tradnl"/>
        </w:rPr>
        <w:t xml:space="preserve">multa y </w:t>
      </w:r>
      <w:proofErr w:type="spellStart"/>
      <w:r w:rsidRPr="00257663">
        <w:rPr>
          <w:rFonts w:ascii="Arial" w:hAnsi="Arial" w:cs="Arial"/>
          <w:color w:val="000000" w:themeColor="text1"/>
          <w:sz w:val="22"/>
          <w:szCs w:val="22"/>
          <w:lang w:val="es-ES_tradnl" w:eastAsia="es-ES_tradnl"/>
        </w:rPr>
        <w:t>cláusula</w:t>
      </w:r>
      <w:proofErr w:type="spellEnd"/>
      <w:r w:rsidRPr="00257663">
        <w:rPr>
          <w:rFonts w:ascii="Arial" w:hAnsi="Arial" w:cs="Arial"/>
          <w:color w:val="000000" w:themeColor="text1"/>
          <w:sz w:val="22"/>
          <w:szCs w:val="22"/>
          <w:lang w:val="es-ES_tradnl" w:eastAsia="es-ES_tradnl"/>
        </w:rPr>
        <w:t xml:space="preserve"> penal</w:t>
      </w:r>
      <w:r w:rsidR="00B53CBE" w:rsidRPr="00257663">
        <w:rPr>
          <w:rFonts w:ascii="Arial" w:hAnsi="Arial" w:cs="Arial"/>
          <w:color w:val="000000" w:themeColor="text1"/>
          <w:sz w:val="22"/>
          <w:szCs w:val="22"/>
          <w:lang w:val="es-ES_tradnl" w:eastAsia="es-ES_tradnl"/>
        </w:rPr>
        <w:t xml:space="preserve">– </w:t>
      </w:r>
      <w:r w:rsidRPr="00257663">
        <w:rPr>
          <w:rFonts w:ascii="Arial" w:hAnsi="Arial" w:cs="Arial"/>
          <w:color w:val="000000" w:themeColor="text1"/>
          <w:sz w:val="22"/>
          <w:szCs w:val="22"/>
          <w:lang w:val="es-ES_tradnl" w:eastAsia="es-ES_tradnl"/>
        </w:rPr>
        <w:t xml:space="preserve">al plazo de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del contrato, y esto tiene sentido si se armoniza con la finalidad de la multa o de la </w:t>
      </w:r>
      <w:proofErr w:type="spellStart"/>
      <w:r w:rsidRPr="00257663">
        <w:rPr>
          <w:rFonts w:ascii="Arial" w:hAnsi="Arial" w:cs="Arial"/>
          <w:color w:val="000000" w:themeColor="text1"/>
          <w:sz w:val="22"/>
          <w:szCs w:val="22"/>
          <w:lang w:val="es-ES_tradnl" w:eastAsia="es-ES_tradnl"/>
        </w:rPr>
        <w:t>cláusula</w:t>
      </w:r>
      <w:proofErr w:type="spellEnd"/>
      <w:r w:rsidRPr="00257663">
        <w:rPr>
          <w:rFonts w:ascii="Arial" w:hAnsi="Arial" w:cs="Arial"/>
          <w:color w:val="000000" w:themeColor="text1"/>
          <w:sz w:val="22"/>
          <w:szCs w:val="22"/>
          <w:lang w:val="es-ES_tradnl" w:eastAsia="es-ES_tradnl"/>
        </w:rPr>
        <w:t xml:space="preserve"> penal y los fines de la </w:t>
      </w:r>
      <w:proofErr w:type="spellStart"/>
      <w:r w:rsidRPr="00257663">
        <w:rPr>
          <w:rFonts w:ascii="Arial" w:hAnsi="Arial" w:cs="Arial"/>
          <w:color w:val="000000" w:themeColor="text1"/>
          <w:sz w:val="22"/>
          <w:szCs w:val="22"/>
          <w:lang w:val="es-ES_tradnl" w:eastAsia="es-ES_tradnl"/>
        </w:rPr>
        <w:t>contratación</w:t>
      </w:r>
      <w:proofErr w:type="spellEnd"/>
      <w:r w:rsidRPr="00257663">
        <w:rPr>
          <w:rFonts w:ascii="Arial" w:hAnsi="Arial" w:cs="Arial"/>
          <w:color w:val="000000" w:themeColor="text1"/>
          <w:sz w:val="22"/>
          <w:szCs w:val="22"/>
          <w:lang w:val="es-ES_tradnl" w:eastAsia="es-ES_tradnl"/>
        </w:rPr>
        <w:t xml:space="preserve"> estatal. En primer lugar, existen obligaciones cuyo cumplimiento solo puede ser verificado </w:t>
      </w:r>
      <w:proofErr w:type="spellStart"/>
      <w:r w:rsidRPr="00257663">
        <w:rPr>
          <w:rFonts w:ascii="Arial" w:hAnsi="Arial" w:cs="Arial"/>
          <w:color w:val="000000" w:themeColor="text1"/>
          <w:sz w:val="22"/>
          <w:szCs w:val="22"/>
          <w:lang w:val="es-ES_tradnl" w:eastAsia="es-ES_tradnl"/>
        </w:rPr>
        <w:t>después</w:t>
      </w:r>
      <w:proofErr w:type="spellEnd"/>
      <w:r w:rsidRPr="00257663">
        <w:rPr>
          <w:rFonts w:ascii="Arial" w:hAnsi="Arial" w:cs="Arial"/>
          <w:color w:val="000000" w:themeColor="text1"/>
          <w:sz w:val="22"/>
          <w:szCs w:val="22"/>
          <w:lang w:val="es-ES_tradnl" w:eastAsia="es-ES_tradnl"/>
        </w:rPr>
        <w:t xml:space="preserve"> del plazo de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y en caso de no cumplir en las condiciones acordadas la entidad tiene la facultad para conminar al contratista incumplido a cumplir. En segundo lugar, si vencido el plazo de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el contratista no cumple, la </w:t>
      </w:r>
      <w:proofErr w:type="spellStart"/>
      <w:r w:rsidRPr="00257663">
        <w:rPr>
          <w:rFonts w:ascii="Arial" w:hAnsi="Arial" w:cs="Arial"/>
          <w:color w:val="000000" w:themeColor="text1"/>
          <w:sz w:val="22"/>
          <w:szCs w:val="22"/>
          <w:lang w:val="es-ES_tradnl" w:eastAsia="es-ES_tradnl"/>
        </w:rPr>
        <w:t>obligación</w:t>
      </w:r>
      <w:proofErr w:type="spellEnd"/>
      <w:r w:rsidRPr="00257663">
        <w:rPr>
          <w:rFonts w:ascii="Arial" w:hAnsi="Arial" w:cs="Arial"/>
          <w:color w:val="000000" w:themeColor="text1"/>
          <w:sz w:val="22"/>
          <w:szCs w:val="22"/>
          <w:lang w:val="es-ES_tradnl" w:eastAsia="es-ES_tradnl"/>
        </w:rPr>
        <w:t xml:space="preserve"> no se extingue, pues de acuerdo con el</w:t>
      </w:r>
      <w:r w:rsidR="00EF7BF8" w:rsidRPr="00257663">
        <w:rPr>
          <w:rFonts w:ascii="Arial" w:hAnsi="Arial" w:cs="Arial"/>
          <w:color w:val="000000" w:themeColor="text1"/>
          <w:sz w:val="22"/>
          <w:szCs w:val="22"/>
          <w:lang w:val="es-ES_tradnl" w:eastAsia="es-ES_tradnl"/>
        </w:rPr>
        <w:t xml:space="preserve"> </w:t>
      </w:r>
      <w:proofErr w:type="spellStart"/>
      <w:r w:rsidR="00EF7BF8" w:rsidRPr="00257663">
        <w:rPr>
          <w:rFonts w:ascii="Arial" w:hAnsi="Arial" w:cs="Arial"/>
          <w:color w:val="000000" w:themeColor="text1"/>
          <w:sz w:val="22"/>
          <w:szCs w:val="22"/>
          <w:lang w:val="es-ES_tradnl" w:eastAsia="es-ES_tradnl"/>
        </w:rPr>
        <w:t>Código</w:t>
      </w:r>
      <w:proofErr w:type="spellEnd"/>
      <w:r w:rsidR="00EF7BF8" w:rsidRPr="00257663">
        <w:rPr>
          <w:rFonts w:ascii="Arial" w:hAnsi="Arial" w:cs="Arial"/>
          <w:color w:val="000000" w:themeColor="text1"/>
          <w:sz w:val="22"/>
          <w:szCs w:val="22"/>
          <w:lang w:val="es-ES_tradnl" w:eastAsia="es-ES_tradnl"/>
        </w:rPr>
        <w:t xml:space="preserve"> Civil el vencimiento del plazo contractual no es un modo de extinguir las obligaciones</w:t>
      </w:r>
      <w:r w:rsidR="00354E92" w:rsidRPr="00257663">
        <w:rPr>
          <w:rStyle w:val="Refdenotaalpie"/>
          <w:rFonts w:ascii="Arial" w:hAnsi="Arial" w:cs="Arial"/>
          <w:color w:val="000000" w:themeColor="text1"/>
          <w:sz w:val="22"/>
          <w:szCs w:val="22"/>
          <w:lang w:val="es-ES_tradnl" w:eastAsia="es-ES_tradnl"/>
        </w:rPr>
        <w:footnoteReference w:id="19"/>
      </w:r>
      <w:r w:rsidR="00EF7BF8" w:rsidRPr="00257663">
        <w:rPr>
          <w:rFonts w:ascii="Arial" w:hAnsi="Arial" w:cs="Arial"/>
          <w:color w:val="000000" w:themeColor="text1"/>
          <w:sz w:val="22"/>
          <w:szCs w:val="22"/>
          <w:lang w:val="es-ES_tradnl" w:eastAsia="es-ES_tradnl"/>
        </w:rPr>
        <w:t xml:space="preserve">, salvo pacto en ese sentido, por lo que la </w:t>
      </w:r>
      <w:proofErr w:type="spellStart"/>
      <w:r w:rsidR="00EF7BF8" w:rsidRPr="00257663">
        <w:rPr>
          <w:rFonts w:ascii="Arial" w:hAnsi="Arial" w:cs="Arial"/>
          <w:color w:val="000000" w:themeColor="text1"/>
          <w:sz w:val="22"/>
          <w:szCs w:val="22"/>
          <w:lang w:val="es-ES_tradnl" w:eastAsia="es-ES_tradnl"/>
        </w:rPr>
        <w:t>obligación</w:t>
      </w:r>
      <w:proofErr w:type="spellEnd"/>
      <w:r w:rsidR="00EF7BF8" w:rsidRPr="00257663">
        <w:rPr>
          <w:rFonts w:ascii="Arial" w:hAnsi="Arial" w:cs="Arial"/>
          <w:color w:val="000000" w:themeColor="text1"/>
          <w:sz w:val="22"/>
          <w:szCs w:val="22"/>
          <w:lang w:val="es-ES_tradnl" w:eastAsia="es-ES_tradnl"/>
        </w:rPr>
        <w:t xml:space="preserve"> continuará pendiente y </w:t>
      </w:r>
      <w:r w:rsidR="00EF7BF8" w:rsidRPr="00257663">
        <w:rPr>
          <w:rFonts w:ascii="Arial" w:hAnsi="Arial" w:cs="Arial"/>
          <w:color w:val="000000" w:themeColor="text1"/>
          <w:sz w:val="22"/>
          <w:szCs w:val="22"/>
          <w:lang w:val="es-ES_tradnl" w:eastAsia="es-ES_tradnl"/>
        </w:rPr>
        <w:lastRenderedPageBreak/>
        <w:t xml:space="preserve">el contratista </w:t>
      </w:r>
      <w:proofErr w:type="spellStart"/>
      <w:r w:rsidR="00EF7BF8" w:rsidRPr="00257663">
        <w:rPr>
          <w:rFonts w:ascii="Arial" w:hAnsi="Arial" w:cs="Arial"/>
          <w:color w:val="000000" w:themeColor="text1"/>
          <w:sz w:val="22"/>
          <w:szCs w:val="22"/>
          <w:lang w:val="es-ES_tradnl" w:eastAsia="es-ES_tradnl"/>
        </w:rPr>
        <w:t>estara</w:t>
      </w:r>
      <w:proofErr w:type="spellEnd"/>
      <w:r w:rsidR="00EF7BF8" w:rsidRPr="00257663">
        <w:rPr>
          <w:rFonts w:ascii="Arial" w:hAnsi="Arial" w:cs="Arial"/>
          <w:color w:val="000000" w:themeColor="text1"/>
          <w:sz w:val="22"/>
          <w:szCs w:val="22"/>
          <w:lang w:val="es-ES_tradnl" w:eastAsia="es-ES_tradnl"/>
        </w:rPr>
        <w:t>́ en mora de cumplir por no haberlo hecho en el plazo acordado</w:t>
      </w:r>
      <w:r w:rsidR="002C7233" w:rsidRPr="00257663">
        <w:rPr>
          <w:rStyle w:val="Refdenotaalpie"/>
          <w:rFonts w:ascii="Arial" w:hAnsi="Arial" w:cs="Arial"/>
          <w:color w:val="000000" w:themeColor="text1"/>
          <w:sz w:val="22"/>
          <w:szCs w:val="22"/>
          <w:lang w:val="es-ES_tradnl" w:eastAsia="es-ES_tradnl"/>
        </w:rPr>
        <w:footnoteReference w:id="20"/>
      </w:r>
      <w:r w:rsidR="00EF7BF8" w:rsidRPr="00257663">
        <w:rPr>
          <w:rFonts w:ascii="Arial" w:hAnsi="Arial" w:cs="Arial"/>
          <w:color w:val="000000" w:themeColor="text1"/>
          <w:sz w:val="22"/>
          <w:szCs w:val="22"/>
          <w:lang w:val="es-ES_tradnl" w:eastAsia="es-ES_tradnl"/>
        </w:rPr>
        <w:t xml:space="preserve">. Esto indica que lo que terminó fue el plazo de </w:t>
      </w:r>
      <w:proofErr w:type="spellStart"/>
      <w:r w:rsidR="00EF7BF8" w:rsidRPr="00257663">
        <w:rPr>
          <w:rFonts w:ascii="Arial" w:hAnsi="Arial" w:cs="Arial"/>
          <w:color w:val="000000" w:themeColor="text1"/>
          <w:sz w:val="22"/>
          <w:szCs w:val="22"/>
          <w:lang w:val="es-ES_tradnl" w:eastAsia="es-ES_tradnl"/>
        </w:rPr>
        <w:t>ejecución</w:t>
      </w:r>
      <w:proofErr w:type="spellEnd"/>
      <w:r w:rsidR="00EF7BF8" w:rsidRPr="00257663">
        <w:rPr>
          <w:rFonts w:ascii="Arial" w:hAnsi="Arial" w:cs="Arial"/>
          <w:color w:val="000000" w:themeColor="text1"/>
          <w:sz w:val="22"/>
          <w:szCs w:val="22"/>
          <w:lang w:val="es-ES_tradnl" w:eastAsia="es-ES_tradnl"/>
        </w:rPr>
        <w:t xml:space="preserve">, pero la </w:t>
      </w:r>
      <w:proofErr w:type="spellStart"/>
      <w:r w:rsidR="00EF7BF8" w:rsidRPr="00257663">
        <w:rPr>
          <w:rFonts w:ascii="Arial" w:hAnsi="Arial" w:cs="Arial"/>
          <w:color w:val="000000" w:themeColor="text1"/>
          <w:sz w:val="22"/>
          <w:szCs w:val="22"/>
          <w:lang w:val="es-ES_tradnl" w:eastAsia="es-ES_tradnl"/>
        </w:rPr>
        <w:t>obligación</w:t>
      </w:r>
      <w:proofErr w:type="spellEnd"/>
      <w:r w:rsidR="00EF7BF8" w:rsidRPr="00257663">
        <w:rPr>
          <w:rFonts w:ascii="Arial" w:hAnsi="Arial" w:cs="Arial"/>
          <w:color w:val="000000" w:themeColor="text1"/>
          <w:sz w:val="22"/>
          <w:szCs w:val="22"/>
          <w:lang w:val="es-ES_tradnl" w:eastAsia="es-ES_tradnl"/>
        </w:rPr>
        <w:t xml:space="preserve"> </w:t>
      </w:r>
      <w:proofErr w:type="spellStart"/>
      <w:r w:rsidR="00EF7BF8" w:rsidRPr="00257663">
        <w:rPr>
          <w:rFonts w:ascii="Arial" w:hAnsi="Arial" w:cs="Arial"/>
          <w:color w:val="000000" w:themeColor="text1"/>
          <w:sz w:val="22"/>
          <w:szCs w:val="22"/>
          <w:lang w:val="es-ES_tradnl" w:eastAsia="es-ES_tradnl"/>
        </w:rPr>
        <w:t>todavía</w:t>
      </w:r>
      <w:proofErr w:type="spellEnd"/>
      <w:r w:rsidR="00EF7BF8" w:rsidRPr="00257663">
        <w:rPr>
          <w:rFonts w:ascii="Arial" w:hAnsi="Arial" w:cs="Arial"/>
          <w:color w:val="000000" w:themeColor="text1"/>
          <w:sz w:val="22"/>
          <w:szCs w:val="22"/>
          <w:lang w:val="es-ES_tradnl" w:eastAsia="es-ES_tradnl"/>
        </w:rPr>
        <w:t xml:space="preserve"> está pendiente de cumplimiento y el contratista </w:t>
      </w:r>
      <w:proofErr w:type="spellStart"/>
      <w:r w:rsidR="00EF7BF8" w:rsidRPr="00257663">
        <w:rPr>
          <w:rFonts w:ascii="Arial" w:hAnsi="Arial" w:cs="Arial"/>
          <w:color w:val="000000" w:themeColor="text1"/>
          <w:sz w:val="22"/>
          <w:szCs w:val="22"/>
          <w:lang w:val="es-ES_tradnl" w:eastAsia="es-ES_tradnl"/>
        </w:rPr>
        <w:t>podra</w:t>
      </w:r>
      <w:proofErr w:type="spellEnd"/>
      <w:r w:rsidR="00EF7BF8" w:rsidRPr="00257663">
        <w:rPr>
          <w:rFonts w:ascii="Arial" w:hAnsi="Arial" w:cs="Arial"/>
          <w:color w:val="000000" w:themeColor="text1"/>
          <w:sz w:val="22"/>
          <w:szCs w:val="22"/>
          <w:lang w:val="es-ES_tradnl" w:eastAsia="es-ES_tradnl"/>
        </w:rPr>
        <w:t xml:space="preserve">́ hacerlo </w:t>
      </w:r>
      <w:proofErr w:type="spellStart"/>
      <w:r w:rsidR="00EF7BF8" w:rsidRPr="00257663">
        <w:rPr>
          <w:rFonts w:ascii="Arial" w:hAnsi="Arial" w:cs="Arial"/>
          <w:color w:val="000000" w:themeColor="text1"/>
          <w:sz w:val="22"/>
          <w:szCs w:val="22"/>
          <w:lang w:val="es-ES_tradnl" w:eastAsia="es-ES_tradnl"/>
        </w:rPr>
        <w:t>tardíamente</w:t>
      </w:r>
      <w:proofErr w:type="spellEnd"/>
      <w:r w:rsidR="00EF7BF8" w:rsidRPr="00257663">
        <w:rPr>
          <w:rFonts w:ascii="Arial" w:hAnsi="Arial" w:cs="Arial"/>
          <w:color w:val="000000" w:themeColor="text1"/>
          <w:sz w:val="22"/>
          <w:szCs w:val="22"/>
          <w:lang w:val="es-ES_tradnl" w:eastAsia="es-ES_tradnl"/>
        </w:rPr>
        <w:t xml:space="preserve"> con las consecuencias que esto conlleva</w:t>
      </w:r>
      <w:r w:rsidR="005C7950" w:rsidRPr="00257663">
        <w:rPr>
          <w:rStyle w:val="Refdenotaalpie"/>
          <w:rFonts w:ascii="Arial" w:hAnsi="Arial" w:cs="Arial"/>
          <w:color w:val="000000" w:themeColor="text1"/>
          <w:sz w:val="22"/>
          <w:szCs w:val="22"/>
          <w:lang w:val="es-ES_tradnl" w:eastAsia="es-ES_tradnl"/>
        </w:rPr>
        <w:footnoteReference w:id="21"/>
      </w:r>
      <w:r w:rsidR="00EF7BF8" w:rsidRPr="00257663">
        <w:rPr>
          <w:rFonts w:ascii="Arial" w:hAnsi="Arial" w:cs="Arial"/>
          <w:color w:val="000000" w:themeColor="text1"/>
          <w:sz w:val="22"/>
          <w:szCs w:val="22"/>
          <w:lang w:val="es-ES_tradnl" w:eastAsia="es-ES_tradnl"/>
        </w:rPr>
        <w:t xml:space="preserve">. No obstante, la entidad es la que debe, dependiendo de su necesidad, determinar si inclusive con el cumplimiento </w:t>
      </w:r>
      <w:proofErr w:type="spellStart"/>
      <w:r w:rsidR="00EF7BF8" w:rsidRPr="00257663">
        <w:rPr>
          <w:rFonts w:ascii="Arial" w:hAnsi="Arial" w:cs="Arial"/>
          <w:color w:val="000000" w:themeColor="text1"/>
          <w:sz w:val="22"/>
          <w:szCs w:val="22"/>
          <w:lang w:val="es-ES_tradnl" w:eastAsia="es-ES_tradnl"/>
        </w:rPr>
        <w:t>tardío</w:t>
      </w:r>
      <w:proofErr w:type="spellEnd"/>
      <w:r w:rsidR="00EF7BF8" w:rsidRPr="00257663">
        <w:rPr>
          <w:rFonts w:ascii="Arial" w:hAnsi="Arial" w:cs="Arial"/>
          <w:color w:val="000000" w:themeColor="text1"/>
          <w:sz w:val="22"/>
          <w:szCs w:val="22"/>
          <w:lang w:val="es-ES_tradnl" w:eastAsia="es-ES_tradnl"/>
        </w:rPr>
        <w:t xml:space="preserve"> del contratista </w:t>
      </w:r>
      <w:proofErr w:type="spellStart"/>
      <w:r w:rsidR="00EF7BF8" w:rsidRPr="00257663">
        <w:rPr>
          <w:rFonts w:ascii="Arial" w:hAnsi="Arial" w:cs="Arial"/>
          <w:color w:val="000000" w:themeColor="text1"/>
          <w:sz w:val="22"/>
          <w:szCs w:val="22"/>
          <w:lang w:val="es-ES_tradnl" w:eastAsia="es-ES_tradnl"/>
        </w:rPr>
        <w:t>aún</w:t>
      </w:r>
      <w:proofErr w:type="spellEnd"/>
      <w:r w:rsidR="00EF7BF8" w:rsidRPr="00257663">
        <w:rPr>
          <w:rFonts w:ascii="Arial" w:hAnsi="Arial" w:cs="Arial"/>
          <w:color w:val="000000" w:themeColor="text1"/>
          <w:sz w:val="22"/>
          <w:szCs w:val="22"/>
          <w:lang w:val="es-ES_tradnl" w:eastAsia="es-ES_tradnl"/>
        </w:rPr>
        <w:t xml:space="preserve"> se satisface el </w:t>
      </w:r>
      <w:proofErr w:type="spellStart"/>
      <w:r w:rsidR="00EF7BF8" w:rsidRPr="00257663">
        <w:rPr>
          <w:rFonts w:ascii="Arial" w:hAnsi="Arial" w:cs="Arial"/>
          <w:color w:val="000000" w:themeColor="text1"/>
          <w:sz w:val="22"/>
          <w:szCs w:val="22"/>
          <w:lang w:val="es-ES_tradnl" w:eastAsia="es-ES_tradnl"/>
        </w:rPr>
        <w:t>interés</w:t>
      </w:r>
      <w:proofErr w:type="spellEnd"/>
      <w:r w:rsidR="00EF7BF8" w:rsidRPr="00257663">
        <w:rPr>
          <w:rFonts w:ascii="Arial" w:hAnsi="Arial" w:cs="Arial"/>
          <w:color w:val="000000" w:themeColor="text1"/>
          <w:sz w:val="22"/>
          <w:szCs w:val="22"/>
          <w:lang w:val="es-ES_tradnl" w:eastAsia="es-ES_tradnl"/>
        </w:rPr>
        <w:t xml:space="preserve"> </w:t>
      </w:r>
      <w:proofErr w:type="spellStart"/>
      <w:r w:rsidR="00EF7BF8" w:rsidRPr="00257663">
        <w:rPr>
          <w:rFonts w:ascii="Arial" w:hAnsi="Arial" w:cs="Arial"/>
          <w:color w:val="000000" w:themeColor="text1"/>
          <w:sz w:val="22"/>
          <w:szCs w:val="22"/>
          <w:lang w:val="es-ES_tradnl" w:eastAsia="es-ES_tradnl"/>
        </w:rPr>
        <w:t>público</w:t>
      </w:r>
      <w:proofErr w:type="spellEnd"/>
      <w:r w:rsidR="00EF7BF8" w:rsidRPr="00257663">
        <w:rPr>
          <w:rFonts w:ascii="Arial" w:hAnsi="Arial" w:cs="Arial"/>
          <w:color w:val="000000" w:themeColor="text1"/>
          <w:sz w:val="22"/>
          <w:szCs w:val="22"/>
          <w:lang w:val="es-ES_tradnl" w:eastAsia="es-ES_tradnl"/>
        </w:rPr>
        <w:t xml:space="preserve">. </w:t>
      </w:r>
    </w:p>
    <w:p w14:paraId="13FB49B4" w14:textId="2636B730" w:rsidR="00D220F8" w:rsidRPr="00257663" w:rsidRDefault="00EF7BF8" w:rsidP="00B669AA">
      <w:pPr>
        <w:pStyle w:val="NormalWeb"/>
        <w:spacing w:before="120" w:beforeAutospacing="0" w:after="120" w:afterAutospacing="0" w:line="276" w:lineRule="auto"/>
        <w:ind w:firstLine="709"/>
        <w:jc w:val="both"/>
        <w:rPr>
          <w:rFonts w:ascii="Arial" w:hAnsi="Arial" w:cs="Arial"/>
          <w:color w:val="000000" w:themeColor="text1"/>
          <w:sz w:val="22"/>
          <w:szCs w:val="22"/>
          <w:lang w:val="es-ES_tradnl" w:eastAsia="es-ES_tradnl"/>
        </w:rPr>
      </w:pPr>
      <w:proofErr w:type="spellStart"/>
      <w:r w:rsidRPr="00257663">
        <w:rPr>
          <w:rFonts w:ascii="Arial" w:hAnsi="Arial" w:cs="Arial"/>
          <w:color w:val="000000" w:themeColor="text1"/>
          <w:sz w:val="22"/>
          <w:szCs w:val="22"/>
          <w:lang w:val="es-ES_tradnl" w:eastAsia="es-ES_tradnl"/>
        </w:rPr>
        <w:t>Asi</w:t>
      </w:r>
      <w:proofErr w:type="spellEnd"/>
      <w:r w:rsidRPr="00257663">
        <w:rPr>
          <w:rFonts w:ascii="Arial" w:hAnsi="Arial" w:cs="Arial"/>
          <w:color w:val="000000" w:themeColor="text1"/>
          <w:sz w:val="22"/>
          <w:szCs w:val="22"/>
          <w:lang w:val="es-ES_tradnl" w:eastAsia="es-ES_tradnl"/>
        </w:rPr>
        <w:t xml:space="preserve">́ las cosas, y teniendo en cuenta que el </w:t>
      </w:r>
      <w:proofErr w:type="spellStart"/>
      <w:r w:rsidRPr="00257663">
        <w:rPr>
          <w:rFonts w:ascii="Arial" w:hAnsi="Arial" w:cs="Arial"/>
          <w:color w:val="000000" w:themeColor="text1"/>
          <w:sz w:val="22"/>
          <w:szCs w:val="22"/>
          <w:lang w:val="es-ES_tradnl" w:eastAsia="es-ES_tradnl"/>
        </w:rPr>
        <w:t>artículo</w:t>
      </w:r>
      <w:proofErr w:type="spellEnd"/>
      <w:r w:rsidRPr="00257663">
        <w:rPr>
          <w:rFonts w:ascii="Arial" w:hAnsi="Arial" w:cs="Arial"/>
          <w:color w:val="000000" w:themeColor="text1"/>
          <w:sz w:val="22"/>
          <w:szCs w:val="22"/>
          <w:lang w:val="es-ES_tradnl" w:eastAsia="es-ES_tradnl"/>
        </w:rPr>
        <w:t xml:space="preserve"> 17 de la Ley 1150 de 2007 no condicionó la </w:t>
      </w:r>
      <w:proofErr w:type="spellStart"/>
      <w:r w:rsidRPr="00257663">
        <w:rPr>
          <w:rFonts w:ascii="Arial" w:hAnsi="Arial" w:cs="Arial"/>
          <w:color w:val="000000" w:themeColor="text1"/>
          <w:sz w:val="22"/>
          <w:szCs w:val="22"/>
          <w:lang w:val="es-ES_tradnl" w:eastAsia="es-ES_tradnl"/>
        </w:rPr>
        <w:t>imposición</w:t>
      </w:r>
      <w:proofErr w:type="spellEnd"/>
      <w:r w:rsidRPr="00257663">
        <w:rPr>
          <w:rFonts w:ascii="Arial" w:hAnsi="Arial" w:cs="Arial"/>
          <w:color w:val="000000" w:themeColor="text1"/>
          <w:sz w:val="22"/>
          <w:szCs w:val="22"/>
          <w:lang w:val="es-ES_tradnl" w:eastAsia="es-ES_tradnl"/>
        </w:rPr>
        <w:t xml:space="preserve"> de las multas y la </w:t>
      </w:r>
      <w:proofErr w:type="spellStart"/>
      <w:r w:rsidRPr="00257663">
        <w:rPr>
          <w:rFonts w:ascii="Arial" w:hAnsi="Arial" w:cs="Arial"/>
          <w:color w:val="000000" w:themeColor="text1"/>
          <w:sz w:val="22"/>
          <w:szCs w:val="22"/>
          <w:lang w:val="es-ES_tradnl" w:eastAsia="es-ES_tradnl"/>
        </w:rPr>
        <w:t>cláusula</w:t>
      </w:r>
      <w:proofErr w:type="spellEnd"/>
      <w:r w:rsidRPr="00257663">
        <w:rPr>
          <w:rFonts w:ascii="Arial" w:hAnsi="Arial" w:cs="Arial"/>
          <w:color w:val="000000" w:themeColor="text1"/>
          <w:sz w:val="22"/>
          <w:szCs w:val="22"/>
          <w:lang w:val="es-ES_tradnl" w:eastAsia="es-ES_tradnl"/>
        </w:rPr>
        <w:t xml:space="preserve"> penal al plazo del contrato, y por el contrario, de manera expresa indicó que estas proceden </w:t>
      </w:r>
      <w:r w:rsidR="001733DE" w:rsidRPr="00257663">
        <w:rPr>
          <w:rFonts w:ascii="Arial" w:hAnsi="Arial" w:cs="Arial"/>
          <w:color w:val="000000" w:themeColor="text1"/>
          <w:sz w:val="22"/>
          <w:szCs w:val="22"/>
          <w:lang w:val="es-ES_tradnl" w:eastAsia="es-ES_tradnl"/>
        </w:rPr>
        <w:t>«</w:t>
      </w:r>
      <w:r w:rsidRPr="00257663">
        <w:rPr>
          <w:rFonts w:ascii="Arial" w:hAnsi="Arial" w:cs="Arial"/>
          <w:color w:val="000000" w:themeColor="text1"/>
          <w:sz w:val="22"/>
          <w:szCs w:val="22"/>
          <w:lang w:val="es-ES_tradnl" w:eastAsia="es-ES_tradnl"/>
        </w:rPr>
        <w:t xml:space="preserve">mientras se halle pendiente la </w:t>
      </w:r>
      <w:proofErr w:type="spellStart"/>
      <w:r w:rsidRPr="00257663">
        <w:rPr>
          <w:rFonts w:ascii="Arial" w:hAnsi="Arial" w:cs="Arial"/>
          <w:color w:val="000000" w:themeColor="text1"/>
          <w:sz w:val="22"/>
          <w:szCs w:val="22"/>
          <w:lang w:val="es-ES_tradnl" w:eastAsia="es-ES_tradnl"/>
        </w:rPr>
        <w:t>ejecución</w:t>
      </w:r>
      <w:proofErr w:type="spellEnd"/>
      <w:r w:rsidRPr="00257663">
        <w:rPr>
          <w:rFonts w:ascii="Arial" w:hAnsi="Arial" w:cs="Arial"/>
          <w:color w:val="000000" w:themeColor="text1"/>
          <w:sz w:val="22"/>
          <w:szCs w:val="22"/>
          <w:lang w:val="es-ES_tradnl" w:eastAsia="es-ES_tradnl"/>
        </w:rPr>
        <w:t xml:space="preserve"> de las</w:t>
      </w:r>
      <w:r w:rsidR="00D220F8" w:rsidRPr="00257663">
        <w:rPr>
          <w:rFonts w:ascii="Arial" w:hAnsi="Arial" w:cs="Arial"/>
          <w:color w:val="000000" w:themeColor="text1"/>
          <w:sz w:val="22"/>
          <w:szCs w:val="22"/>
          <w:lang w:val="es-ES_tradnl" w:eastAsia="es-ES_tradnl"/>
        </w:rPr>
        <w:t xml:space="preserve"> obligaciones a cargo del contratista</w:t>
      </w:r>
      <w:r w:rsidR="001733DE" w:rsidRPr="00257663">
        <w:rPr>
          <w:rFonts w:ascii="Arial" w:hAnsi="Arial" w:cs="Arial"/>
          <w:color w:val="000000" w:themeColor="text1"/>
          <w:sz w:val="22"/>
          <w:szCs w:val="22"/>
          <w:lang w:val="es-ES_tradnl" w:eastAsia="es-ES_tradnl"/>
        </w:rPr>
        <w:t>»</w:t>
      </w:r>
      <w:r w:rsidR="00D220F8" w:rsidRPr="00257663">
        <w:rPr>
          <w:rFonts w:ascii="Arial" w:hAnsi="Arial" w:cs="Arial"/>
          <w:color w:val="000000" w:themeColor="text1"/>
          <w:sz w:val="22"/>
          <w:szCs w:val="22"/>
          <w:lang w:val="es-ES_tradnl" w:eastAsia="es-ES_tradnl"/>
        </w:rPr>
        <w:t>, en los acuerdos contractuales que se rigen por la Ley 1150 de 2007</w:t>
      </w:r>
      <w:r w:rsidR="001733DE" w:rsidRPr="00257663">
        <w:rPr>
          <w:rFonts w:ascii="Arial" w:hAnsi="Arial" w:cs="Arial"/>
          <w:color w:val="000000" w:themeColor="text1"/>
          <w:sz w:val="22"/>
          <w:szCs w:val="22"/>
          <w:lang w:val="es-ES_tradnl" w:eastAsia="es-ES_tradnl"/>
        </w:rPr>
        <w:t xml:space="preserve"> </w:t>
      </w:r>
      <w:r w:rsidR="00D220F8" w:rsidRPr="00257663">
        <w:rPr>
          <w:rFonts w:ascii="Arial" w:hAnsi="Arial" w:cs="Arial"/>
          <w:color w:val="000000" w:themeColor="text1"/>
          <w:sz w:val="22"/>
          <w:szCs w:val="22"/>
          <w:lang w:val="es-ES_tradnl" w:eastAsia="es-ES_tradnl"/>
        </w:rPr>
        <w:t xml:space="preserve">la entidad estatal </w:t>
      </w:r>
      <w:proofErr w:type="spellStart"/>
      <w:r w:rsidR="00D220F8" w:rsidRPr="00257663">
        <w:rPr>
          <w:rFonts w:ascii="Arial" w:hAnsi="Arial" w:cs="Arial"/>
          <w:color w:val="000000" w:themeColor="text1"/>
          <w:sz w:val="22"/>
          <w:szCs w:val="22"/>
          <w:lang w:val="es-ES_tradnl" w:eastAsia="es-ES_tradnl"/>
        </w:rPr>
        <w:t>podra</w:t>
      </w:r>
      <w:proofErr w:type="spellEnd"/>
      <w:r w:rsidR="00D220F8" w:rsidRPr="00257663">
        <w:rPr>
          <w:rFonts w:ascii="Arial" w:hAnsi="Arial" w:cs="Arial"/>
          <w:color w:val="000000" w:themeColor="text1"/>
          <w:sz w:val="22"/>
          <w:szCs w:val="22"/>
          <w:lang w:val="es-ES_tradnl" w:eastAsia="es-ES_tradnl"/>
        </w:rPr>
        <w:t xml:space="preserve">́ imponer las multas y hacer efectiva la </w:t>
      </w:r>
      <w:proofErr w:type="spellStart"/>
      <w:r w:rsidR="00D220F8" w:rsidRPr="00257663">
        <w:rPr>
          <w:rFonts w:ascii="Arial" w:hAnsi="Arial" w:cs="Arial"/>
          <w:color w:val="000000" w:themeColor="text1"/>
          <w:sz w:val="22"/>
          <w:szCs w:val="22"/>
          <w:lang w:val="es-ES_tradnl" w:eastAsia="es-ES_tradnl"/>
        </w:rPr>
        <w:t>cláusula</w:t>
      </w:r>
      <w:proofErr w:type="spellEnd"/>
      <w:r w:rsidR="00D220F8" w:rsidRPr="00257663">
        <w:rPr>
          <w:rFonts w:ascii="Arial" w:hAnsi="Arial" w:cs="Arial"/>
          <w:color w:val="000000" w:themeColor="text1"/>
          <w:sz w:val="22"/>
          <w:szCs w:val="22"/>
          <w:lang w:val="es-ES_tradnl" w:eastAsia="es-ES_tradnl"/>
        </w:rPr>
        <w:t xml:space="preserve"> penal inclusive </w:t>
      </w:r>
      <w:proofErr w:type="spellStart"/>
      <w:r w:rsidR="00D220F8" w:rsidRPr="00257663">
        <w:rPr>
          <w:rFonts w:ascii="Arial" w:hAnsi="Arial" w:cs="Arial"/>
          <w:color w:val="000000" w:themeColor="text1"/>
          <w:sz w:val="22"/>
          <w:szCs w:val="22"/>
          <w:lang w:val="es-ES_tradnl" w:eastAsia="es-ES_tradnl"/>
        </w:rPr>
        <w:t>después</w:t>
      </w:r>
      <w:proofErr w:type="spellEnd"/>
      <w:r w:rsidR="00D220F8" w:rsidRPr="00257663">
        <w:rPr>
          <w:rFonts w:ascii="Arial" w:hAnsi="Arial" w:cs="Arial"/>
          <w:color w:val="000000" w:themeColor="text1"/>
          <w:sz w:val="22"/>
          <w:szCs w:val="22"/>
          <w:lang w:val="es-ES_tradnl" w:eastAsia="es-ES_tradnl"/>
        </w:rPr>
        <w:t xml:space="preserve"> de su plazo de </w:t>
      </w:r>
      <w:proofErr w:type="spellStart"/>
      <w:r w:rsidR="00D220F8" w:rsidRPr="00257663">
        <w:rPr>
          <w:rFonts w:ascii="Arial" w:hAnsi="Arial" w:cs="Arial"/>
          <w:color w:val="000000" w:themeColor="text1"/>
          <w:sz w:val="22"/>
          <w:szCs w:val="22"/>
          <w:lang w:val="es-ES_tradnl" w:eastAsia="es-ES_tradnl"/>
        </w:rPr>
        <w:t>ejecución</w:t>
      </w:r>
      <w:proofErr w:type="spellEnd"/>
      <w:r w:rsidR="00D220F8" w:rsidRPr="00257663">
        <w:rPr>
          <w:rFonts w:ascii="Arial" w:hAnsi="Arial" w:cs="Arial"/>
          <w:color w:val="000000" w:themeColor="text1"/>
          <w:sz w:val="22"/>
          <w:szCs w:val="22"/>
          <w:lang w:val="es-ES_tradnl" w:eastAsia="es-ES_tradnl"/>
        </w:rPr>
        <w:t xml:space="preserve">, siempre que la </w:t>
      </w:r>
      <w:proofErr w:type="spellStart"/>
      <w:r w:rsidR="00D220F8" w:rsidRPr="00257663">
        <w:rPr>
          <w:rFonts w:ascii="Arial" w:hAnsi="Arial" w:cs="Arial"/>
          <w:color w:val="000000" w:themeColor="text1"/>
          <w:sz w:val="22"/>
          <w:szCs w:val="22"/>
          <w:lang w:val="es-ES_tradnl" w:eastAsia="es-ES_tradnl"/>
        </w:rPr>
        <w:t>obligación</w:t>
      </w:r>
      <w:proofErr w:type="spellEnd"/>
      <w:r w:rsidR="00D220F8" w:rsidRPr="00257663">
        <w:rPr>
          <w:rFonts w:ascii="Arial" w:hAnsi="Arial" w:cs="Arial"/>
          <w:color w:val="000000" w:themeColor="text1"/>
          <w:sz w:val="22"/>
          <w:szCs w:val="22"/>
          <w:lang w:val="es-ES_tradnl" w:eastAsia="es-ES_tradnl"/>
        </w:rPr>
        <w:t xml:space="preserve"> esté pendiente de cumplimiento. De esta manera, la entidad </w:t>
      </w:r>
      <w:proofErr w:type="spellStart"/>
      <w:r w:rsidR="00D220F8" w:rsidRPr="00257663">
        <w:rPr>
          <w:rFonts w:ascii="Arial" w:hAnsi="Arial" w:cs="Arial"/>
          <w:color w:val="000000" w:themeColor="text1"/>
          <w:sz w:val="22"/>
          <w:szCs w:val="22"/>
          <w:lang w:val="es-ES_tradnl" w:eastAsia="es-ES_tradnl"/>
        </w:rPr>
        <w:t>podra</w:t>
      </w:r>
      <w:proofErr w:type="spellEnd"/>
      <w:r w:rsidR="00D220F8" w:rsidRPr="00257663">
        <w:rPr>
          <w:rFonts w:ascii="Arial" w:hAnsi="Arial" w:cs="Arial"/>
          <w:color w:val="000000" w:themeColor="text1"/>
          <w:sz w:val="22"/>
          <w:szCs w:val="22"/>
          <w:lang w:val="es-ES_tradnl" w:eastAsia="es-ES_tradnl"/>
        </w:rPr>
        <w:t xml:space="preserve">́ hacer uso de aquellas facultades contractuales para procurar el cumplimiento de las obligaciones a cargo del contratista, y satisfacer las necesidades objeto del contrato y consecuentemente garantizar los fines del Estado. </w:t>
      </w:r>
    </w:p>
    <w:p w14:paraId="12053913" w14:textId="617FC9CA" w:rsidR="00514AD8" w:rsidRPr="00257663" w:rsidRDefault="00D220F8" w:rsidP="00514AD8">
      <w:pPr>
        <w:spacing w:before="120" w:line="276" w:lineRule="auto"/>
        <w:ind w:firstLine="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2"/>
          <w:lang w:val="es-ES_tradnl" w:eastAsia="es-ES_tradnl"/>
        </w:rPr>
        <w:t xml:space="preserve">Adicionalmente, el mismo Consejo de Estado, al estudiar casos bajo la vigencia del Decreto 222 de 1983, e inclusive de la Ley 80 de 1993, indicó, a manera de </w:t>
      </w:r>
      <w:proofErr w:type="spellStart"/>
      <w:r w:rsidRPr="00257663">
        <w:rPr>
          <w:rFonts w:ascii="Arial" w:eastAsia="Times New Roman" w:hAnsi="Arial" w:cs="Arial"/>
          <w:i/>
          <w:iCs/>
          <w:color w:val="000000" w:themeColor="text1"/>
          <w:sz w:val="22"/>
          <w:lang w:val="es-ES_tradnl" w:eastAsia="es-ES_tradnl"/>
        </w:rPr>
        <w:t>obiter</w:t>
      </w:r>
      <w:proofErr w:type="spellEnd"/>
      <w:r w:rsidRPr="00257663">
        <w:rPr>
          <w:rFonts w:ascii="Arial" w:eastAsia="Times New Roman" w:hAnsi="Arial" w:cs="Arial"/>
          <w:i/>
          <w:iCs/>
          <w:color w:val="000000" w:themeColor="text1"/>
          <w:sz w:val="22"/>
          <w:lang w:val="es-ES_tradnl" w:eastAsia="es-ES_tradnl"/>
        </w:rPr>
        <w:t xml:space="preserve"> </w:t>
      </w:r>
      <w:proofErr w:type="spellStart"/>
      <w:r w:rsidRPr="00257663">
        <w:rPr>
          <w:rFonts w:ascii="Arial" w:eastAsia="Times New Roman" w:hAnsi="Arial" w:cs="Arial"/>
          <w:i/>
          <w:iCs/>
          <w:color w:val="000000" w:themeColor="text1"/>
          <w:sz w:val="22"/>
          <w:lang w:val="es-ES_tradnl" w:eastAsia="es-ES_tradnl"/>
        </w:rPr>
        <w:t>dictum</w:t>
      </w:r>
      <w:proofErr w:type="spellEnd"/>
      <w:r w:rsidRPr="00257663">
        <w:rPr>
          <w:rFonts w:ascii="Arial" w:eastAsia="Times New Roman" w:hAnsi="Arial" w:cs="Arial"/>
          <w:color w:val="000000" w:themeColor="text1"/>
          <w:sz w:val="22"/>
          <w:lang w:val="es-ES_tradnl" w:eastAsia="es-ES_tradnl"/>
        </w:rPr>
        <w:t xml:space="preserve">, que la </w:t>
      </w:r>
      <w:proofErr w:type="spellStart"/>
      <w:r w:rsidRPr="00257663">
        <w:rPr>
          <w:rFonts w:ascii="Arial" w:eastAsia="Times New Roman" w:hAnsi="Arial" w:cs="Arial"/>
          <w:color w:val="000000" w:themeColor="text1"/>
          <w:sz w:val="22"/>
          <w:lang w:val="es-ES_tradnl" w:eastAsia="es-ES_tradnl"/>
        </w:rPr>
        <w:t>posición</w:t>
      </w:r>
      <w:proofErr w:type="spellEnd"/>
      <w:r w:rsidRPr="00257663">
        <w:rPr>
          <w:rFonts w:ascii="Arial" w:eastAsia="Times New Roman" w:hAnsi="Arial" w:cs="Arial"/>
          <w:color w:val="000000" w:themeColor="text1"/>
          <w:sz w:val="22"/>
          <w:lang w:val="es-ES_tradnl" w:eastAsia="es-ES_tradnl"/>
        </w:rPr>
        <w:t xml:space="preserve"> adoptada frente a la competencia temporal para imponer sanciones cambió, no por una </w:t>
      </w:r>
      <w:proofErr w:type="spellStart"/>
      <w:r w:rsidRPr="00257663">
        <w:rPr>
          <w:rFonts w:ascii="Arial" w:eastAsia="Times New Roman" w:hAnsi="Arial" w:cs="Arial"/>
          <w:color w:val="000000" w:themeColor="text1"/>
          <w:sz w:val="22"/>
          <w:lang w:val="es-ES_tradnl" w:eastAsia="es-ES_tradnl"/>
        </w:rPr>
        <w:t>decisión</w:t>
      </w:r>
      <w:proofErr w:type="spellEnd"/>
      <w:r w:rsidRPr="00257663">
        <w:rPr>
          <w:rFonts w:ascii="Arial" w:eastAsia="Times New Roman" w:hAnsi="Arial" w:cs="Arial"/>
          <w:color w:val="000000" w:themeColor="text1"/>
          <w:sz w:val="22"/>
          <w:lang w:val="es-ES_tradnl" w:eastAsia="es-ES_tradnl"/>
        </w:rPr>
        <w:t xml:space="preserve"> judicial nueva sino por la entrada en vigencia de la Ley 1150 de 2007, puesto que su </w:t>
      </w:r>
      <w:proofErr w:type="spellStart"/>
      <w:r w:rsidRPr="00257663">
        <w:rPr>
          <w:rFonts w:ascii="Arial" w:eastAsia="Times New Roman" w:hAnsi="Arial" w:cs="Arial"/>
          <w:color w:val="000000" w:themeColor="text1"/>
          <w:sz w:val="22"/>
          <w:lang w:val="es-ES_tradnl" w:eastAsia="es-ES_tradnl"/>
        </w:rPr>
        <w:t>artículo</w:t>
      </w:r>
      <w:proofErr w:type="spellEnd"/>
      <w:r w:rsidRPr="00257663">
        <w:rPr>
          <w:rFonts w:ascii="Arial" w:eastAsia="Times New Roman" w:hAnsi="Arial" w:cs="Arial"/>
          <w:color w:val="000000" w:themeColor="text1"/>
          <w:sz w:val="22"/>
          <w:lang w:val="es-ES_tradnl" w:eastAsia="es-ES_tradnl"/>
        </w:rPr>
        <w:t xml:space="preserve"> 17 prescribe, de manera expresa, que la competencia para imponer sanciones</w:t>
      </w:r>
      <w:r w:rsidR="00365C4F" w:rsidRPr="00257663">
        <w:rPr>
          <w:rFonts w:ascii="Arial" w:eastAsia="Times New Roman" w:hAnsi="Arial" w:cs="Arial"/>
          <w:color w:val="000000" w:themeColor="text1"/>
          <w:sz w:val="22"/>
          <w:lang w:val="es-ES_tradnl" w:eastAsia="es-ES_tradnl"/>
        </w:rPr>
        <w:t xml:space="preserve"> –</w:t>
      </w:r>
      <w:r w:rsidRPr="00257663">
        <w:rPr>
          <w:rFonts w:ascii="Arial" w:eastAsia="Times New Roman" w:hAnsi="Arial" w:cs="Arial"/>
          <w:color w:val="000000" w:themeColor="text1"/>
          <w:sz w:val="22"/>
          <w:lang w:val="es-ES_tradnl" w:eastAsia="es-ES_tradnl"/>
        </w:rPr>
        <w:t xml:space="preserve">multas y </w:t>
      </w:r>
      <w:proofErr w:type="spellStart"/>
      <w:r w:rsidRPr="00257663">
        <w:rPr>
          <w:rFonts w:ascii="Arial" w:eastAsia="Times New Roman" w:hAnsi="Arial" w:cs="Arial"/>
          <w:color w:val="000000" w:themeColor="text1"/>
          <w:sz w:val="22"/>
          <w:lang w:val="es-ES_tradnl" w:eastAsia="es-ES_tradnl"/>
        </w:rPr>
        <w:t>cláusula</w:t>
      </w:r>
      <w:proofErr w:type="spellEnd"/>
      <w:r w:rsidRPr="00257663">
        <w:rPr>
          <w:rFonts w:ascii="Arial" w:eastAsia="Times New Roman" w:hAnsi="Arial" w:cs="Arial"/>
          <w:color w:val="000000" w:themeColor="text1"/>
          <w:sz w:val="22"/>
          <w:lang w:val="es-ES_tradnl" w:eastAsia="es-ES_tradnl"/>
        </w:rPr>
        <w:t xml:space="preserve"> penal</w:t>
      </w:r>
      <w:r w:rsidR="00365C4F" w:rsidRPr="00257663">
        <w:rPr>
          <w:rFonts w:ascii="Arial" w:eastAsia="Times New Roman" w:hAnsi="Arial" w:cs="Arial"/>
          <w:color w:val="000000" w:themeColor="text1"/>
          <w:sz w:val="22"/>
          <w:lang w:val="es-ES_tradnl" w:eastAsia="es-ES_tradnl"/>
        </w:rPr>
        <w:t>–</w:t>
      </w:r>
      <w:r w:rsidRPr="00257663">
        <w:rPr>
          <w:rFonts w:ascii="Arial" w:eastAsia="Times New Roman" w:hAnsi="Arial" w:cs="Arial"/>
          <w:color w:val="000000" w:themeColor="text1"/>
          <w:sz w:val="22"/>
          <w:lang w:val="es-ES_tradnl" w:eastAsia="es-ES_tradnl"/>
        </w:rPr>
        <w:t xml:space="preserve"> procede mientras esté pendiente la </w:t>
      </w:r>
      <w:proofErr w:type="spellStart"/>
      <w:r w:rsidRPr="00257663">
        <w:rPr>
          <w:rFonts w:ascii="Arial" w:eastAsia="Times New Roman" w:hAnsi="Arial" w:cs="Arial"/>
          <w:color w:val="000000" w:themeColor="text1"/>
          <w:sz w:val="22"/>
          <w:lang w:val="es-ES_tradnl" w:eastAsia="es-ES_tradnl"/>
        </w:rPr>
        <w:t>ejecución</w:t>
      </w:r>
      <w:proofErr w:type="spellEnd"/>
      <w:r w:rsidRPr="00257663">
        <w:rPr>
          <w:rFonts w:ascii="Arial" w:eastAsia="Times New Roman" w:hAnsi="Arial" w:cs="Arial"/>
          <w:color w:val="000000" w:themeColor="text1"/>
          <w:sz w:val="22"/>
          <w:lang w:val="es-ES_tradnl" w:eastAsia="es-ES_tradnl"/>
        </w:rPr>
        <w:t xml:space="preserve"> de las obligaciones del contratista: </w:t>
      </w:r>
    </w:p>
    <w:p w14:paraId="00B10F11" w14:textId="77777777" w:rsidR="00514AD8" w:rsidRPr="00257663" w:rsidRDefault="00514AD8" w:rsidP="00514AD8">
      <w:pPr>
        <w:ind w:left="709" w:right="709"/>
        <w:jc w:val="both"/>
        <w:rPr>
          <w:rFonts w:ascii="Arial" w:eastAsia="Times New Roman" w:hAnsi="Arial" w:cs="Arial"/>
          <w:color w:val="000000" w:themeColor="text1"/>
          <w:sz w:val="21"/>
          <w:szCs w:val="21"/>
          <w:lang w:val="es-ES_tradnl" w:eastAsia="es-ES_tradnl"/>
        </w:rPr>
      </w:pPr>
    </w:p>
    <w:p w14:paraId="0B813E98" w14:textId="56F14356" w:rsidR="00D220F8" w:rsidRPr="00257663" w:rsidRDefault="00D220F8" w:rsidP="00514AD8">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 xml:space="preserve">No obstante, en vigencia de la Ley 1150 de 2007 este mismo problema – competencia temporal para imponer sanciones-, en </w:t>
      </w:r>
      <w:proofErr w:type="spellStart"/>
      <w:r w:rsidRPr="00257663">
        <w:rPr>
          <w:rFonts w:ascii="Arial" w:eastAsia="Times New Roman" w:hAnsi="Arial" w:cs="Arial"/>
          <w:color w:val="000000" w:themeColor="text1"/>
          <w:sz w:val="21"/>
          <w:szCs w:val="21"/>
          <w:lang w:val="es-ES_tradnl" w:eastAsia="es-ES_tradnl"/>
        </w:rPr>
        <w:t>relación</w:t>
      </w:r>
      <w:proofErr w:type="spellEnd"/>
      <w:r w:rsidRPr="00257663">
        <w:rPr>
          <w:rFonts w:ascii="Arial" w:eastAsia="Times New Roman" w:hAnsi="Arial" w:cs="Arial"/>
          <w:color w:val="000000" w:themeColor="text1"/>
          <w:sz w:val="21"/>
          <w:szCs w:val="21"/>
          <w:lang w:val="es-ES_tradnl" w:eastAsia="es-ES_tradnl"/>
        </w:rPr>
        <w:t xml:space="preserve"> con las multas y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cambió de sentido, esta vez no por una </w:t>
      </w:r>
      <w:proofErr w:type="spellStart"/>
      <w:r w:rsidRPr="00257663">
        <w:rPr>
          <w:rFonts w:ascii="Arial" w:eastAsia="Times New Roman" w:hAnsi="Arial" w:cs="Arial"/>
          <w:color w:val="000000" w:themeColor="text1"/>
          <w:sz w:val="21"/>
          <w:szCs w:val="21"/>
          <w:lang w:val="es-ES_tradnl" w:eastAsia="es-ES_tradnl"/>
        </w:rPr>
        <w:t>variación</w:t>
      </w:r>
      <w:proofErr w:type="spellEnd"/>
      <w:r w:rsidRPr="00257663">
        <w:rPr>
          <w:rFonts w:ascii="Arial" w:eastAsia="Times New Roman" w:hAnsi="Arial" w:cs="Arial"/>
          <w:color w:val="000000" w:themeColor="text1"/>
          <w:sz w:val="21"/>
          <w:szCs w:val="21"/>
          <w:lang w:val="es-ES_tradnl" w:eastAsia="es-ES_tradnl"/>
        </w:rPr>
        <w:t xml:space="preserve"> introducida por la jurisprudencia a sus propias tesis, sino porque la ley 1150 reguló expresamente el tema, </w:t>
      </w:r>
      <w:proofErr w:type="spellStart"/>
      <w:r w:rsidRPr="00257663">
        <w:rPr>
          <w:rFonts w:ascii="Arial" w:eastAsia="Times New Roman" w:hAnsi="Arial" w:cs="Arial"/>
          <w:color w:val="000000" w:themeColor="text1"/>
          <w:sz w:val="21"/>
          <w:szCs w:val="21"/>
          <w:lang w:val="es-ES_tradnl" w:eastAsia="es-ES_tradnl"/>
        </w:rPr>
        <w:t>señalando</w:t>
      </w:r>
      <w:proofErr w:type="spellEnd"/>
      <w:r w:rsidRPr="00257663">
        <w:rPr>
          <w:rFonts w:ascii="Arial" w:eastAsia="Times New Roman" w:hAnsi="Arial" w:cs="Arial"/>
          <w:color w:val="000000" w:themeColor="text1"/>
          <w:sz w:val="21"/>
          <w:szCs w:val="21"/>
          <w:lang w:val="es-ES_tradnl" w:eastAsia="es-ES_tradnl"/>
        </w:rPr>
        <w:t xml:space="preserve"> que la competencia sancionatoria se </w:t>
      </w:r>
      <w:r w:rsidRPr="00257663">
        <w:rPr>
          <w:rFonts w:ascii="Arial" w:eastAsia="Times New Roman" w:hAnsi="Arial" w:cs="Arial"/>
          <w:color w:val="000000" w:themeColor="text1"/>
          <w:sz w:val="21"/>
          <w:szCs w:val="21"/>
          <w:lang w:val="es-ES_tradnl" w:eastAsia="es-ES_tradnl"/>
        </w:rPr>
        <w:lastRenderedPageBreak/>
        <w:t xml:space="preserve">conserva </w:t>
      </w:r>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 xml:space="preserve">mientras esté pendiente la </w:t>
      </w:r>
      <w:proofErr w:type="spellStart"/>
      <w:r w:rsidRPr="00257663">
        <w:rPr>
          <w:rFonts w:ascii="Arial" w:eastAsia="Times New Roman" w:hAnsi="Arial" w:cs="Arial"/>
          <w:color w:val="000000" w:themeColor="text1"/>
          <w:sz w:val="21"/>
          <w:szCs w:val="21"/>
          <w:lang w:val="es-ES_tradnl" w:eastAsia="es-ES_tradnl"/>
        </w:rPr>
        <w:t>ejecución</w:t>
      </w:r>
      <w:proofErr w:type="spellEnd"/>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 xml:space="preserve"> del contrato, </w:t>
      </w:r>
      <w:proofErr w:type="spellStart"/>
      <w:r w:rsidRPr="00257663">
        <w:rPr>
          <w:rFonts w:ascii="Arial" w:eastAsia="Times New Roman" w:hAnsi="Arial" w:cs="Arial"/>
          <w:color w:val="000000" w:themeColor="text1"/>
          <w:sz w:val="21"/>
          <w:szCs w:val="21"/>
          <w:lang w:val="es-ES_tradnl" w:eastAsia="es-ES_tradnl"/>
        </w:rPr>
        <w:t>asi</w:t>
      </w:r>
      <w:proofErr w:type="spellEnd"/>
      <w:r w:rsidRPr="00257663">
        <w:rPr>
          <w:rFonts w:ascii="Arial" w:eastAsia="Times New Roman" w:hAnsi="Arial" w:cs="Arial"/>
          <w:color w:val="000000" w:themeColor="text1"/>
          <w:sz w:val="21"/>
          <w:szCs w:val="21"/>
          <w:lang w:val="es-ES_tradnl" w:eastAsia="es-ES_tradnl"/>
        </w:rPr>
        <w:t xml:space="preserve">́ es que de ninguna manera quedó limitado a que se haga </w:t>
      </w:r>
      <w:proofErr w:type="spellStart"/>
      <w:r w:rsidRPr="00257663">
        <w:rPr>
          <w:rFonts w:ascii="Arial" w:eastAsia="Times New Roman" w:hAnsi="Arial" w:cs="Arial"/>
          <w:color w:val="000000" w:themeColor="text1"/>
          <w:sz w:val="21"/>
          <w:szCs w:val="21"/>
          <w:lang w:val="es-ES_tradnl" w:eastAsia="es-ES_tradnl"/>
        </w:rPr>
        <w:t>sólo</w:t>
      </w:r>
      <w:proofErr w:type="spellEnd"/>
      <w:r w:rsidRPr="00257663">
        <w:rPr>
          <w:rFonts w:ascii="Arial" w:eastAsia="Times New Roman" w:hAnsi="Arial" w:cs="Arial"/>
          <w:color w:val="000000" w:themeColor="text1"/>
          <w:sz w:val="21"/>
          <w:szCs w:val="21"/>
          <w:lang w:val="es-ES_tradnl" w:eastAsia="es-ES_tradnl"/>
        </w:rPr>
        <w:t xml:space="preserve"> </w:t>
      </w:r>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durante el plazo</w:t>
      </w:r>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 xml:space="preserve"> del contrato. En este sentido, el inciso primero del art. 17 de esta ley expresa </w:t>
      </w:r>
      <w:proofErr w:type="spellStart"/>
      <w:r w:rsidRPr="00257663">
        <w:rPr>
          <w:rFonts w:ascii="Arial" w:eastAsia="Times New Roman" w:hAnsi="Arial" w:cs="Arial"/>
          <w:color w:val="000000" w:themeColor="text1"/>
          <w:sz w:val="21"/>
          <w:szCs w:val="21"/>
          <w:lang w:val="es-ES_tradnl" w:eastAsia="es-ES_tradnl"/>
        </w:rPr>
        <w:t>categóricamente</w:t>
      </w:r>
      <w:proofErr w:type="spellEnd"/>
      <w:r w:rsidRPr="00257663">
        <w:rPr>
          <w:rFonts w:ascii="Arial" w:eastAsia="Times New Roman" w:hAnsi="Arial" w:cs="Arial"/>
          <w:color w:val="000000" w:themeColor="text1"/>
          <w:sz w:val="21"/>
          <w:szCs w:val="21"/>
          <w:lang w:val="es-ES_tradnl" w:eastAsia="es-ES_tradnl"/>
        </w:rPr>
        <w:t xml:space="preserve">: </w:t>
      </w:r>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 xml:space="preserve">... Esta </w:t>
      </w:r>
      <w:proofErr w:type="spellStart"/>
      <w:r w:rsidRPr="00257663">
        <w:rPr>
          <w:rFonts w:ascii="Arial" w:eastAsia="Times New Roman" w:hAnsi="Arial" w:cs="Arial"/>
          <w:color w:val="000000" w:themeColor="text1"/>
          <w:sz w:val="21"/>
          <w:szCs w:val="21"/>
          <w:lang w:val="es-ES_tradnl" w:eastAsia="es-ES_tradnl"/>
        </w:rPr>
        <w:t>decisión</w:t>
      </w:r>
      <w:proofErr w:type="spellEnd"/>
      <w:r w:rsidRPr="00257663">
        <w:rPr>
          <w:rFonts w:ascii="Arial" w:eastAsia="Times New Roman" w:hAnsi="Arial" w:cs="Arial"/>
          <w:color w:val="000000" w:themeColor="text1"/>
          <w:sz w:val="21"/>
          <w:szCs w:val="21"/>
          <w:lang w:val="es-ES_tradnl" w:eastAsia="es-ES_tradnl"/>
        </w:rPr>
        <w:t xml:space="preserve">... procede </w:t>
      </w:r>
      <w:proofErr w:type="spellStart"/>
      <w:r w:rsidRPr="00257663">
        <w:rPr>
          <w:rFonts w:ascii="Arial" w:eastAsia="Times New Roman" w:hAnsi="Arial" w:cs="Arial"/>
          <w:color w:val="000000" w:themeColor="text1"/>
          <w:sz w:val="21"/>
          <w:szCs w:val="21"/>
          <w:lang w:val="es-ES_tradnl" w:eastAsia="es-ES_tradnl"/>
        </w:rPr>
        <w:t>sólo</w:t>
      </w:r>
      <w:proofErr w:type="spellEnd"/>
      <w:r w:rsidRPr="00257663">
        <w:rPr>
          <w:rFonts w:ascii="Arial" w:eastAsia="Times New Roman" w:hAnsi="Arial" w:cs="Arial"/>
          <w:color w:val="000000" w:themeColor="text1"/>
          <w:sz w:val="21"/>
          <w:szCs w:val="21"/>
          <w:lang w:val="es-ES_tradnl" w:eastAsia="es-ES_tradnl"/>
        </w:rPr>
        <w:t xml:space="preserve"> mientras se halle pendiente la </w:t>
      </w:r>
      <w:proofErr w:type="spellStart"/>
      <w:r w:rsidRPr="00257663">
        <w:rPr>
          <w:rFonts w:ascii="Arial" w:eastAsia="Times New Roman" w:hAnsi="Arial" w:cs="Arial"/>
          <w:color w:val="000000" w:themeColor="text1"/>
          <w:sz w:val="21"/>
          <w:szCs w:val="21"/>
          <w:lang w:val="es-ES_tradnl" w:eastAsia="es-ES_tradnl"/>
        </w:rPr>
        <w:t>ejecución</w:t>
      </w:r>
      <w:proofErr w:type="spellEnd"/>
      <w:r w:rsidRPr="00257663">
        <w:rPr>
          <w:rFonts w:ascii="Arial" w:eastAsia="Times New Roman" w:hAnsi="Arial" w:cs="Arial"/>
          <w:color w:val="000000" w:themeColor="text1"/>
          <w:sz w:val="21"/>
          <w:szCs w:val="21"/>
          <w:lang w:val="es-ES_tradnl" w:eastAsia="es-ES_tradnl"/>
        </w:rPr>
        <w:t xml:space="preserve"> de las obligaciones a cargo del contratista</w:t>
      </w:r>
      <w:r w:rsidR="00514AD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 xml:space="preserve">. </w:t>
      </w:r>
    </w:p>
    <w:p w14:paraId="784B1320" w14:textId="7595EE78" w:rsidR="00D220F8" w:rsidRPr="00257663" w:rsidRDefault="00514AD8" w:rsidP="00514AD8">
      <w:pPr>
        <w:ind w:left="709" w:right="709"/>
        <w:jc w:val="both"/>
        <w:rPr>
          <w:rFonts w:ascii="Arial" w:eastAsia="Times New Roman" w:hAnsi="Arial" w:cs="Arial"/>
          <w:color w:val="000000" w:themeColor="text1"/>
          <w:sz w:val="21"/>
          <w:szCs w:val="21"/>
          <w:lang w:val="es-ES_tradnl" w:eastAsia="es-ES_tradnl"/>
        </w:rPr>
      </w:pPr>
      <w:r w:rsidRPr="00257663">
        <w:rPr>
          <w:rFonts w:ascii="Arial" w:eastAsia="Times New Roman" w:hAnsi="Arial" w:cs="Arial"/>
          <w:color w:val="000000" w:themeColor="text1"/>
          <w:sz w:val="21"/>
          <w:szCs w:val="21"/>
          <w:lang w:val="es-ES_tradnl" w:eastAsia="es-ES_tradnl"/>
        </w:rPr>
        <w:t>[</w:t>
      </w:r>
      <w:r w:rsidR="00D220F8"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1"/>
          <w:szCs w:val="21"/>
          <w:lang w:val="es-ES_tradnl" w:eastAsia="es-ES_tradnl"/>
        </w:rPr>
        <w:t>]</w:t>
      </w:r>
      <w:r w:rsidR="00D220F8" w:rsidRPr="00257663">
        <w:rPr>
          <w:rFonts w:ascii="Arial" w:eastAsia="Times New Roman" w:hAnsi="Arial" w:cs="Arial"/>
          <w:color w:val="000000" w:themeColor="text1"/>
          <w:sz w:val="21"/>
          <w:szCs w:val="21"/>
          <w:lang w:val="es-ES_tradnl" w:eastAsia="es-ES_tradnl"/>
        </w:rPr>
        <w:t xml:space="preserve"> </w:t>
      </w:r>
    </w:p>
    <w:p w14:paraId="7FBCF431" w14:textId="77777777" w:rsidR="00361C44" w:rsidRPr="00257663" w:rsidRDefault="00361C44" w:rsidP="00514AD8">
      <w:pPr>
        <w:ind w:left="709" w:right="709"/>
        <w:jc w:val="both"/>
        <w:rPr>
          <w:rFonts w:ascii="Arial" w:eastAsia="Times New Roman" w:hAnsi="Arial" w:cs="Arial"/>
          <w:color w:val="000000" w:themeColor="text1"/>
          <w:sz w:val="21"/>
          <w:szCs w:val="21"/>
          <w:lang w:val="es-ES_tradnl" w:eastAsia="es-ES_tradnl"/>
        </w:rPr>
      </w:pPr>
    </w:p>
    <w:p w14:paraId="46255E81" w14:textId="454ECA36" w:rsidR="00514AD8" w:rsidRPr="00257663" w:rsidRDefault="00D220F8" w:rsidP="00514AD8">
      <w:pPr>
        <w:ind w:left="709" w:right="709"/>
        <w:jc w:val="both"/>
        <w:rPr>
          <w:rFonts w:ascii="Arial" w:eastAsia="Times New Roman" w:hAnsi="Arial" w:cs="Arial"/>
          <w:color w:val="000000" w:themeColor="text1"/>
          <w:sz w:val="22"/>
          <w:lang w:val="es-ES_tradnl" w:eastAsia="es-ES_tradnl"/>
        </w:rPr>
      </w:pPr>
      <w:r w:rsidRPr="00257663">
        <w:rPr>
          <w:rFonts w:ascii="Arial" w:eastAsia="Times New Roman" w:hAnsi="Arial" w:cs="Arial"/>
          <w:color w:val="000000" w:themeColor="text1"/>
          <w:sz w:val="21"/>
          <w:szCs w:val="21"/>
          <w:lang w:val="es-ES_tradnl" w:eastAsia="es-ES_tradnl"/>
        </w:rPr>
        <w:t xml:space="preserve">Esta postura, inclusive, la conserva esta </w:t>
      </w:r>
      <w:proofErr w:type="spellStart"/>
      <w:r w:rsidRPr="00257663">
        <w:rPr>
          <w:rFonts w:ascii="Arial" w:eastAsia="Times New Roman" w:hAnsi="Arial" w:cs="Arial"/>
          <w:color w:val="000000" w:themeColor="text1"/>
          <w:sz w:val="21"/>
          <w:szCs w:val="21"/>
          <w:lang w:val="es-ES_tradnl" w:eastAsia="es-ES_tradnl"/>
        </w:rPr>
        <w:t>Corporación</w:t>
      </w:r>
      <w:proofErr w:type="spellEnd"/>
      <w:r w:rsidRPr="00257663">
        <w:rPr>
          <w:rFonts w:ascii="Arial" w:eastAsia="Times New Roman" w:hAnsi="Arial" w:cs="Arial"/>
          <w:color w:val="000000" w:themeColor="text1"/>
          <w:sz w:val="21"/>
          <w:szCs w:val="21"/>
          <w:lang w:val="es-ES_tradnl" w:eastAsia="es-ES_tradnl"/>
        </w:rPr>
        <w:t xml:space="preserve"> en la actualidad. Es decir, que hoy admite la posibilidad de declarar el incumplimiento del contrato, para hacer efectiva la </w:t>
      </w:r>
      <w:proofErr w:type="spellStart"/>
      <w:r w:rsidRPr="00257663">
        <w:rPr>
          <w:rFonts w:ascii="Arial" w:eastAsia="Times New Roman" w:hAnsi="Arial" w:cs="Arial"/>
          <w:color w:val="000000" w:themeColor="text1"/>
          <w:sz w:val="21"/>
          <w:szCs w:val="21"/>
          <w:lang w:val="es-ES_tradnl" w:eastAsia="es-ES_tradnl"/>
        </w:rPr>
        <w:t>cláusula</w:t>
      </w:r>
      <w:proofErr w:type="spellEnd"/>
      <w:r w:rsidRPr="00257663">
        <w:rPr>
          <w:rFonts w:ascii="Arial" w:eastAsia="Times New Roman" w:hAnsi="Arial" w:cs="Arial"/>
          <w:color w:val="000000" w:themeColor="text1"/>
          <w:sz w:val="21"/>
          <w:szCs w:val="21"/>
          <w:lang w:val="es-ES_tradnl" w:eastAsia="es-ES_tradnl"/>
        </w:rPr>
        <w:t xml:space="preserve"> penal pecuniaria, una vez vencido el contrato. Esto no se discute ni siquiera en vigencia de la ley 1150 de 2007; menos </w:t>
      </w:r>
      <w:proofErr w:type="spellStart"/>
      <w:r w:rsidRPr="00257663">
        <w:rPr>
          <w:rFonts w:ascii="Arial" w:eastAsia="Times New Roman" w:hAnsi="Arial" w:cs="Arial"/>
          <w:color w:val="000000" w:themeColor="text1"/>
          <w:sz w:val="21"/>
          <w:szCs w:val="21"/>
          <w:lang w:val="es-ES_tradnl" w:eastAsia="es-ES_tradnl"/>
        </w:rPr>
        <w:t>tratándose</w:t>
      </w:r>
      <w:proofErr w:type="spellEnd"/>
      <w:r w:rsidRPr="00257663">
        <w:rPr>
          <w:rFonts w:ascii="Arial" w:eastAsia="Times New Roman" w:hAnsi="Arial" w:cs="Arial"/>
          <w:color w:val="000000" w:themeColor="text1"/>
          <w:sz w:val="21"/>
          <w:szCs w:val="21"/>
          <w:lang w:val="es-ES_tradnl" w:eastAsia="es-ES_tradnl"/>
        </w:rPr>
        <w:t xml:space="preserve"> de un contrato regido por el Decreto 222 de 1983 y algunas normas especiales que regulan el juego del chance –como en el caso concreto</w:t>
      </w:r>
      <w:r w:rsidR="00051BE6" w:rsidRPr="00257663">
        <w:rPr>
          <w:rStyle w:val="Refdenotaalpie"/>
          <w:rFonts w:ascii="Arial" w:eastAsia="Times New Roman" w:hAnsi="Arial" w:cs="Arial"/>
          <w:color w:val="000000" w:themeColor="text1"/>
          <w:sz w:val="21"/>
          <w:szCs w:val="21"/>
          <w:lang w:val="es-ES_tradnl" w:eastAsia="es-ES_tradnl"/>
        </w:rPr>
        <w:footnoteReference w:id="22"/>
      </w:r>
      <w:r w:rsidRPr="00257663">
        <w:rPr>
          <w:rFonts w:ascii="Arial" w:eastAsia="Times New Roman" w:hAnsi="Arial" w:cs="Arial"/>
          <w:color w:val="000000" w:themeColor="text1"/>
          <w:sz w:val="21"/>
          <w:szCs w:val="21"/>
          <w:lang w:val="es-ES_tradnl" w:eastAsia="es-ES_tradnl"/>
        </w:rPr>
        <w:t>.</w:t>
      </w:r>
      <w:r w:rsidRPr="00257663">
        <w:rPr>
          <w:rFonts w:ascii="Arial" w:eastAsia="Times New Roman" w:hAnsi="Arial" w:cs="Arial"/>
          <w:color w:val="000000" w:themeColor="text1"/>
          <w:sz w:val="22"/>
          <w:lang w:val="es-ES_tradnl" w:eastAsia="es-ES_tradnl"/>
        </w:rPr>
        <w:t xml:space="preserve"> </w:t>
      </w:r>
    </w:p>
    <w:p w14:paraId="57F4B2E4" w14:textId="77777777" w:rsidR="00514AD8" w:rsidRPr="00257663" w:rsidRDefault="00514AD8" w:rsidP="00514AD8">
      <w:pPr>
        <w:pStyle w:val="NormalWeb"/>
        <w:spacing w:before="0" w:beforeAutospacing="0" w:after="0" w:afterAutospacing="0" w:line="276" w:lineRule="auto"/>
        <w:ind w:firstLine="709"/>
        <w:jc w:val="both"/>
        <w:rPr>
          <w:rFonts w:ascii="Arial" w:hAnsi="Arial" w:cs="Arial"/>
          <w:color w:val="000000" w:themeColor="text1"/>
          <w:sz w:val="22"/>
          <w:szCs w:val="22"/>
          <w:lang w:val="es-ES_tradnl" w:eastAsia="es-ES_tradnl"/>
        </w:rPr>
      </w:pPr>
    </w:p>
    <w:p w14:paraId="61EDF48B" w14:textId="079B14BE" w:rsidR="002C73C9" w:rsidRPr="00257663" w:rsidRDefault="00E31A76" w:rsidP="00514AD8">
      <w:pPr>
        <w:pStyle w:val="NormalWeb"/>
        <w:spacing w:before="0" w:beforeAutospacing="0" w:after="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Ahora bien, e</w:t>
      </w:r>
      <w:r w:rsidR="00D220F8" w:rsidRPr="00257663">
        <w:rPr>
          <w:rFonts w:ascii="Arial" w:hAnsi="Arial" w:cs="Arial"/>
          <w:color w:val="000000" w:themeColor="text1"/>
          <w:sz w:val="22"/>
          <w:szCs w:val="22"/>
          <w:lang w:val="es-ES_tradnl" w:eastAsia="es-ES_tradnl"/>
        </w:rPr>
        <w:t xml:space="preserve">s necesario precisar que si el contrato fue objeto de </w:t>
      </w:r>
      <w:proofErr w:type="spellStart"/>
      <w:r w:rsidR="00D220F8" w:rsidRPr="00257663">
        <w:rPr>
          <w:rFonts w:ascii="Arial" w:hAnsi="Arial" w:cs="Arial"/>
          <w:color w:val="000000" w:themeColor="text1"/>
          <w:sz w:val="22"/>
          <w:szCs w:val="22"/>
          <w:lang w:val="es-ES_tradnl" w:eastAsia="es-ES_tradnl"/>
        </w:rPr>
        <w:t>liquidación</w:t>
      </w:r>
      <w:proofErr w:type="spellEnd"/>
      <w:r w:rsidR="00A76221" w:rsidRPr="00257663">
        <w:rPr>
          <w:rFonts w:ascii="Arial" w:hAnsi="Arial" w:cs="Arial"/>
          <w:color w:val="000000" w:themeColor="text1"/>
          <w:sz w:val="22"/>
          <w:szCs w:val="22"/>
          <w:lang w:val="es-ES_tradnl" w:eastAsia="es-ES_tradnl"/>
        </w:rPr>
        <w:t xml:space="preserve"> sin pendientes</w:t>
      </w:r>
      <w:r w:rsidR="009100D1" w:rsidRPr="00257663">
        <w:rPr>
          <w:rFonts w:ascii="Arial" w:hAnsi="Arial" w:cs="Arial"/>
          <w:color w:val="000000" w:themeColor="text1"/>
          <w:sz w:val="22"/>
          <w:szCs w:val="22"/>
          <w:lang w:val="es-ES_tradnl" w:eastAsia="es-ES_tradnl"/>
        </w:rPr>
        <w:t xml:space="preserve"> –quedando las partes a paz y salvo–</w:t>
      </w:r>
      <w:r w:rsidR="00D220F8" w:rsidRPr="00257663">
        <w:rPr>
          <w:rFonts w:ascii="Arial" w:hAnsi="Arial" w:cs="Arial"/>
          <w:color w:val="000000" w:themeColor="text1"/>
          <w:sz w:val="22"/>
          <w:szCs w:val="22"/>
          <w:lang w:val="es-ES_tradnl" w:eastAsia="es-ES_tradnl"/>
        </w:rPr>
        <w:t xml:space="preserve">, la entidad ya no </w:t>
      </w:r>
      <w:proofErr w:type="spellStart"/>
      <w:r w:rsidR="00D220F8" w:rsidRPr="00257663">
        <w:rPr>
          <w:rFonts w:ascii="Arial" w:hAnsi="Arial" w:cs="Arial"/>
          <w:color w:val="000000" w:themeColor="text1"/>
          <w:sz w:val="22"/>
          <w:szCs w:val="22"/>
          <w:lang w:val="es-ES_tradnl" w:eastAsia="es-ES_tradnl"/>
        </w:rPr>
        <w:t>podra</w:t>
      </w:r>
      <w:proofErr w:type="spellEnd"/>
      <w:r w:rsidR="00D220F8" w:rsidRPr="00257663">
        <w:rPr>
          <w:rFonts w:ascii="Arial" w:hAnsi="Arial" w:cs="Arial"/>
          <w:color w:val="000000" w:themeColor="text1"/>
          <w:sz w:val="22"/>
          <w:szCs w:val="22"/>
          <w:lang w:val="es-ES_tradnl" w:eastAsia="es-ES_tradnl"/>
        </w:rPr>
        <w:t xml:space="preserve">́ hacer efectivo su poder sancionatorio sobre el contratista incumplido, toda vez que la </w:t>
      </w:r>
      <w:proofErr w:type="spellStart"/>
      <w:r w:rsidR="00D220F8" w:rsidRPr="00257663">
        <w:rPr>
          <w:rFonts w:ascii="Arial" w:hAnsi="Arial" w:cs="Arial"/>
          <w:color w:val="000000" w:themeColor="text1"/>
          <w:sz w:val="22"/>
          <w:szCs w:val="22"/>
          <w:lang w:val="es-ES_tradnl" w:eastAsia="es-ES_tradnl"/>
        </w:rPr>
        <w:t>liquidación</w:t>
      </w:r>
      <w:proofErr w:type="spellEnd"/>
      <w:r w:rsidR="00D220F8" w:rsidRPr="00257663">
        <w:rPr>
          <w:rFonts w:ascii="Arial" w:hAnsi="Arial" w:cs="Arial"/>
          <w:color w:val="000000" w:themeColor="text1"/>
          <w:sz w:val="22"/>
          <w:szCs w:val="22"/>
          <w:lang w:val="es-ES_tradnl" w:eastAsia="es-ES_tradnl"/>
        </w:rPr>
        <w:t xml:space="preserve"> finiquita la </w:t>
      </w:r>
      <w:proofErr w:type="spellStart"/>
      <w:r w:rsidR="00D220F8" w:rsidRPr="00257663">
        <w:rPr>
          <w:rFonts w:ascii="Arial" w:hAnsi="Arial" w:cs="Arial"/>
          <w:color w:val="000000" w:themeColor="text1"/>
          <w:sz w:val="22"/>
          <w:szCs w:val="22"/>
          <w:lang w:val="es-ES_tradnl" w:eastAsia="es-ES_tradnl"/>
        </w:rPr>
        <w:t>relación</w:t>
      </w:r>
      <w:proofErr w:type="spellEnd"/>
      <w:r w:rsidR="00D220F8" w:rsidRPr="00257663">
        <w:rPr>
          <w:rFonts w:ascii="Arial" w:hAnsi="Arial" w:cs="Arial"/>
          <w:color w:val="000000" w:themeColor="text1"/>
          <w:sz w:val="22"/>
          <w:szCs w:val="22"/>
          <w:lang w:val="es-ES_tradnl" w:eastAsia="es-ES_tradnl"/>
        </w:rPr>
        <w:t xml:space="preserve"> </w:t>
      </w:r>
      <w:proofErr w:type="spellStart"/>
      <w:r w:rsidR="00D220F8" w:rsidRPr="00257663">
        <w:rPr>
          <w:rFonts w:ascii="Arial" w:hAnsi="Arial" w:cs="Arial"/>
          <w:color w:val="000000" w:themeColor="text1"/>
          <w:sz w:val="22"/>
          <w:szCs w:val="22"/>
          <w:lang w:val="es-ES_tradnl" w:eastAsia="es-ES_tradnl"/>
        </w:rPr>
        <w:t>j</w:t>
      </w:r>
      <w:r w:rsidR="009100D1" w:rsidRPr="00257663">
        <w:rPr>
          <w:rFonts w:ascii="Arial" w:hAnsi="Arial" w:cs="Arial"/>
          <w:color w:val="000000" w:themeColor="text1"/>
          <w:sz w:val="22"/>
          <w:szCs w:val="22"/>
          <w:lang w:val="es-ES_tradnl" w:eastAsia="es-ES_tradnl"/>
        </w:rPr>
        <w:t>urídico</w:t>
      </w:r>
      <w:proofErr w:type="spellEnd"/>
      <w:r w:rsidR="009100D1" w:rsidRPr="00257663">
        <w:rPr>
          <w:rFonts w:ascii="Arial" w:hAnsi="Arial" w:cs="Arial"/>
          <w:color w:val="000000" w:themeColor="text1"/>
          <w:sz w:val="22"/>
          <w:szCs w:val="22"/>
          <w:lang w:val="es-ES_tradnl" w:eastAsia="es-ES_tradnl"/>
        </w:rPr>
        <w:t xml:space="preserve"> negocial de las partes. L</w:t>
      </w:r>
      <w:r w:rsidR="00D220F8" w:rsidRPr="00257663">
        <w:rPr>
          <w:rFonts w:ascii="Arial" w:hAnsi="Arial" w:cs="Arial"/>
          <w:color w:val="000000" w:themeColor="text1"/>
          <w:sz w:val="22"/>
          <w:szCs w:val="22"/>
          <w:lang w:val="es-ES_tradnl" w:eastAsia="es-ES_tradnl"/>
        </w:rPr>
        <w:t xml:space="preserve">a </w:t>
      </w:r>
      <w:proofErr w:type="spellStart"/>
      <w:r w:rsidR="00D220F8" w:rsidRPr="00257663">
        <w:rPr>
          <w:rFonts w:ascii="Arial" w:hAnsi="Arial" w:cs="Arial"/>
          <w:color w:val="000000" w:themeColor="text1"/>
          <w:sz w:val="22"/>
          <w:szCs w:val="22"/>
          <w:lang w:val="es-ES_tradnl" w:eastAsia="es-ES_tradnl"/>
        </w:rPr>
        <w:t>liquidación</w:t>
      </w:r>
      <w:proofErr w:type="spellEnd"/>
      <w:r w:rsidR="00D220F8" w:rsidRPr="00257663">
        <w:rPr>
          <w:rFonts w:ascii="Arial" w:hAnsi="Arial" w:cs="Arial"/>
          <w:color w:val="000000" w:themeColor="text1"/>
          <w:sz w:val="22"/>
          <w:szCs w:val="22"/>
          <w:lang w:val="es-ES_tradnl" w:eastAsia="es-ES_tradnl"/>
        </w:rPr>
        <w:t xml:space="preserve"> de los contratos </w:t>
      </w:r>
      <w:r w:rsidR="00DC2CBF" w:rsidRPr="00257663">
        <w:rPr>
          <w:rFonts w:ascii="Arial" w:hAnsi="Arial" w:cs="Arial"/>
          <w:color w:val="000000" w:themeColor="text1"/>
          <w:sz w:val="22"/>
          <w:szCs w:val="22"/>
          <w:lang w:val="es-ES_tradnl" w:eastAsia="es-ES_tradnl"/>
        </w:rPr>
        <w:t xml:space="preserve">estatales se </w:t>
      </w:r>
      <w:proofErr w:type="spellStart"/>
      <w:r w:rsidR="00DC2CBF" w:rsidRPr="00257663">
        <w:rPr>
          <w:rFonts w:ascii="Arial" w:hAnsi="Arial" w:cs="Arial"/>
          <w:color w:val="000000" w:themeColor="text1"/>
          <w:sz w:val="22"/>
          <w:szCs w:val="22"/>
          <w:lang w:val="es-ES_tradnl" w:eastAsia="es-ES_tradnl"/>
        </w:rPr>
        <w:t>debera</w:t>
      </w:r>
      <w:proofErr w:type="spellEnd"/>
      <w:r w:rsidR="00DC2CBF" w:rsidRPr="00257663">
        <w:rPr>
          <w:rFonts w:ascii="Arial" w:hAnsi="Arial" w:cs="Arial"/>
          <w:color w:val="000000" w:themeColor="text1"/>
          <w:sz w:val="22"/>
          <w:szCs w:val="22"/>
          <w:lang w:val="es-ES_tradnl" w:eastAsia="es-ES_tradnl"/>
        </w:rPr>
        <w:t xml:space="preserve">́ hacer de acuerdo con los plazos indicados en el </w:t>
      </w:r>
      <w:proofErr w:type="spellStart"/>
      <w:r w:rsidR="00DC2CBF" w:rsidRPr="00257663">
        <w:rPr>
          <w:rFonts w:ascii="Arial" w:hAnsi="Arial" w:cs="Arial"/>
          <w:color w:val="000000" w:themeColor="text1"/>
          <w:sz w:val="22"/>
          <w:szCs w:val="22"/>
          <w:lang w:val="es-ES_tradnl" w:eastAsia="es-ES_tradnl"/>
        </w:rPr>
        <w:t>artículo</w:t>
      </w:r>
      <w:proofErr w:type="spellEnd"/>
      <w:r w:rsidR="00DC2CBF" w:rsidRPr="00257663">
        <w:rPr>
          <w:rFonts w:ascii="Arial" w:hAnsi="Arial" w:cs="Arial"/>
          <w:color w:val="000000" w:themeColor="text1"/>
          <w:sz w:val="22"/>
          <w:szCs w:val="22"/>
          <w:lang w:val="es-ES_tradnl" w:eastAsia="es-ES_tradnl"/>
        </w:rPr>
        <w:t xml:space="preserve"> 11 de la Ley 1150 de 2007</w:t>
      </w:r>
      <w:r w:rsidR="00184899" w:rsidRPr="00257663">
        <w:rPr>
          <w:rStyle w:val="Refdenotaalpie"/>
          <w:rFonts w:ascii="Arial" w:hAnsi="Arial" w:cs="Arial"/>
          <w:color w:val="000000" w:themeColor="text1"/>
          <w:sz w:val="22"/>
          <w:szCs w:val="22"/>
          <w:lang w:val="es-ES_tradnl" w:eastAsia="es-ES_tradnl"/>
        </w:rPr>
        <w:footnoteReference w:id="23"/>
      </w:r>
      <w:r w:rsidR="00DC2CBF" w:rsidRPr="00257663">
        <w:rPr>
          <w:rFonts w:ascii="Arial" w:hAnsi="Arial" w:cs="Arial"/>
          <w:color w:val="000000" w:themeColor="text1"/>
          <w:sz w:val="22"/>
          <w:szCs w:val="22"/>
          <w:lang w:val="es-ES_tradnl" w:eastAsia="es-ES_tradnl"/>
        </w:rPr>
        <w:t xml:space="preserve">. </w:t>
      </w:r>
    </w:p>
    <w:p w14:paraId="4DBC8F20" w14:textId="387A56E1" w:rsidR="00AB3880" w:rsidRPr="00257663" w:rsidRDefault="00452C92" w:rsidP="000551FF">
      <w:pPr>
        <w:pStyle w:val="NormalWeb"/>
        <w:spacing w:before="120" w:beforeAutospacing="0" w:after="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De otro lado</w:t>
      </w:r>
      <w:r w:rsidR="00330573" w:rsidRPr="00257663">
        <w:rPr>
          <w:rFonts w:ascii="Arial" w:hAnsi="Arial" w:cs="Arial"/>
          <w:color w:val="000000" w:themeColor="text1"/>
          <w:sz w:val="22"/>
          <w:szCs w:val="22"/>
          <w:lang w:val="es-ES_tradnl" w:eastAsia="es-ES_tradnl"/>
        </w:rPr>
        <w:t>,</w:t>
      </w:r>
      <w:r w:rsidR="002D1E21" w:rsidRPr="00257663">
        <w:rPr>
          <w:rFonts w:ascii="Arial" w:hAnsi="Arial" w:cs="Arial"/>
          <w:color w:val="000000" w:themeColor="text1"/>
          <w:sz w:val="22"/>
          <w:szCs w:val="22"/>
          <w:lang w:val="es-ES_tradnl" w:eastAsia="es-ES_tradnl"/>
        </w:rPr>
        <w:t xml:space="preserve"> </w:t>
      </w:r>
      <w:r w:rsidR="000551FF" w:rsidRPr="00257663">
        <w:rPr>
          <w:rFonts w:ascii="Arial" w:hAnsi="Arial" w:cs="Arial"/>
          <w:color w:val="000000" w:themeColor="text1"/>
          <w:sz w:val="22"/>
          <w:szCs w:val="22"/>
          <w:lang w:val="es-ES_tradnl" w:eastAsia="es-ES_tradnl"/>
        </w:rPr>
        <w:t xml:space="preserve">la entidad estatal no pierde competencia para imponerle la multa o la cláusula penal al contratista por las obligaciones incumplidas –siempre y cuando se encuentre aún pendiente su cumplimiento–, así haya sido demandada en controversias contractuales con la pretensión de liquidación judicial del contrato. En otras palabras, </w:t>
      </w:r>
      <w:r w:rsidRPr="00257663">
        <w:rPr>
          <w:rFonts w:ascii="Arial" w:hAnsi="Arial" w:cs="Arial"/>
          <w:color w:val="000000" w:themeColor="text1"/>
          <w:sz w:val="22"/>
          <w:szCs w:val="22"/>
          <w:lang w:val="es-ES_tradnl" w:eastAsia="es-ES_tradnl"/>
        </w:rPr>
        <w:t>si las partes no liquidaron el contrato de manera bilateral, ni la entidad tampoco lo hizo</w:t>
      </w:r>
      <w:r w:rsidR="00E41BCF" w:rsidRPr="00257663">
        <w:rPr>
          <w:rFonts w:ascii="Arial" w:hAnsi="Arial" w:cs="Arial"/>
          <w:color w:val="000000" w:themeColor="text1"/>
          <w:sz w:val="22"/>
          <w:szCs w:val="22"/>
          <w:lang w:val="es-ES_tradnl" w:eastAsia="es-ES_tradnl"/>
        </w:rPr>
        <w:t xml:space="preserve"> dentro del término de los dos meses</w:t>
      </w:r>
      <w:r w:rsidR="00395E34" w:rsidRPr="00257663">
        <w:rPr>
          <w:rFonts w:ascii="Arial" w:hAnsi="Arial" w:cs="Arial"/>
          <w:color w:val="000000" w:themeColor="text1"/>
          <w:sz w:val="22"/>
          <w:szCs w:val="22"/>
          <w:lang w:val="es-ES_tradnl" w:eastAsia="es-ES_tradnl"/>
        </w:rPr>
        <w:t xml:space="preserve"> siguientes</w:t>
      </w:r>
      <w:r w:rsidR="00875E18" w:rsidRPr="00257663">
        <w:rPr>
          <w:rFonts w:ascii="Arial" w:hAnsi="Arial" w:cs="Arial"/>
          <w:color w:val="000000" w:themeColor="text1"/>
          <w:sz w:val="22"/>
          <w:szCs w:val="22"/>
          <w:lang w:val="es-ES_tradnl" w:eastAsia="es-ES_tradnl"/>
        </w:rPr>
        <w:t>,</w:t>
      </w:r>
      <w:r w:rsidR="00E41BCF" w:rsidRPr="00257663">
        <w:rPr>
          <w:rFonts w:ascii="Arial" w:hAnsi="Arial" w:cs="Arial"/>
          <w:color w:val="000000" w:themeColor="text1"/>
          <w:sz w:val="22"/>
          <w:szCs w:val="22"/>
          <w:lang w:val="es-ES_tradnl" w:eastAsia="es-ES_tradnl"/>
        </w:rPr>
        <w:t xml:space="preserve"> y el contratista acudió a la Jurisdicción de lo Contencioso Administrativo, en ejercicio del medio de control de controversias contractuales, solicitando la liquidación judicial</w:t>
      </w:r>
      <w:r w:rsidR="00395E34" w:rsidRPr="00257663">
        <w:rPr>
          <w:rFonts w:ascii="Arial" w:hAnsi="Arial" w:cs="Arial"/>
          <w:color w:val="000000" w:themeColor="text1"/>
          <w:sz w:val="22"/>
          <w:szCs w:val="22"/>
          <w:lang w:val="es-ES_tradnl" w:eastAsia="es-ES_tradnl"/>
        </w:rPr>
        <w:t xml:space="preserve"> y</w:t>
      </w:r>
      <w:r w:rsidR="00A644C2" w:rsidRPr="00257663">
        <w:rPr>
          <w:rFonts w:ascii="Arial" w:hAnsi="Arial" w:cs="Arial"/>
          <w:color w:val="000000" w:themeColor="text1"/>
          <w:sz w:val="22"/>
          <w:szCs w:val="22"/>
          <w:lang w:val="es-ES_tradnl" w:eastAsia="es-ES_tradnl"/>
        </w:rPr>
        <w:t xml:space="preserve"> notificándole a la entidad estatal el auto admisorio de la demanda,</w:t>
      </w:r>
      <w:r w:rsidR="00AF472E" w:rsidRPr="00257663">
        <w:rPr>
          <w:rFonts w:ascii="Arial" w:hAnsi="Arial" w:cs="Arial"/>
          <w:color w:val="000000" w:themeColor="text1"/>
          <w:sz w:val="22"/>
          <w:szCs w:val="22"/>
          <w:lang w:val="es-ES_tradnl" w:eastAsia="es-ES_tradnl"/>
        </w:rPr>
        <w:t xml:space="preserve"> esto no significa que la entidad ya no pueda sancionar con multa o cláusula penal pecuniaria al contratista incumplido.</w:t>
      </w:r>
    </w:p>
    <w:p w14:paraId="2A704451" w14:textId="17B3F155" w:rsidR="00AC4019" w:rsidRPr="00257663" w:rsidRDefault="00F3305C" w:rsidP="00CD4004">
      <w:pPr>
        <w:pStyle w:val="NormalWeb"/>
        <w:spacing w:before="120" w:beforeAutospacing="0" w:after="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La a</w:t>
      </w:r>
      <w:r w:rsidR="00AB3880" w:rsidRPr="00257663">
        <w:rPr>
          <w:rFonts w:ascii="Arial" w:hAnsi="Arial" w:cs="Arial"/>
          <w:color w:val="000000" w:themeColor="text1"/>
          <w:sz w:val="22"/>
          <w:szCs w:val="22"/>
          <w:lang w:val="es-ES_tradnl" w:eastAsia="es-ES_tradnl"/>
        </w:rPr>
        <w:t xml:space="preserve">nterior idea se apoya en dos argumentos: en primer lugar, el hecho de que el contratista demande a la entidad estatal contratante no </w:t>
      </w:r>
      <w:r w:rsidR="00094BB6" w:rsidRPr="00257663">
        <w:rPr>
          <w:rFonts w:ascii="Arial" w:hAnsi="Arial" w:cs="Arial"/>
          <w:color w:val="000000" w:themeColor="text1"/>
          <w:sz w:val="22"/>
          <w:szCs w:val="22"/>
          <w:lang w:val="es-ES_tradnl" w:eastAsia="es-ES_tradnl"/>
        </w:rPr>
        <w:t xml:space="preserve">hace cesar el vínculo contractual que tiene vigente con </w:t>
      </w:r>
      <w:r w:rsidR="00CE3C51" w:rsidRPr="00257663">
        <w:rPr>
          <w:rFonts w:ascii="Arial" w:hAnsi="Arial" w:cs="Arial"/>
          <w:color w:val="000000" w:themeColor="text1"/>
          <w:sz w:val="22"/>
          <w:szCs w:val="22"/>
          <w:lang w:val="es-ES_tradnl" w:eastAsia="es-ES_tradnl"/>
        </w:rPr>
        <w:t>aquella</w:t>
      </w:r>
      <w:r w:rsidR="00094BB6" w:rsidRPr="00257663">
        <w:rPr>
          <w:rFonts w:ascii="Arial" w:hAnsi="Arial" w:cs="Arial"/>
          <w:color w:val="000000" w:themeColor="text1"/>
          <w:sz w:val="22"/>
          <w:szCs w:val="22"/>
          <w:lang w:val="es-ES_tradnl" w:eastAsia="es-ES_tradnl"/>
        </w:rPr>
        <w:t>, cuando</w:t>
      </w:r>
      <w:r w:rsidR="00CE3C51" w:rsidRPr="00257663">
        <w:rPr>
          <w:rFonts w:ascii="Arial" w:hAnsi="Arial" w:cs="Arial"/>
          <w:color w:val="000000" w:themeColor="text1"/>
          <w:sz w:val="22"/>
          <w:szCs w:val="22"/>
          <w:lang w:val="es-ES_tradnl" w:eastAsia="es-ES_tradnl"/>
        </w:rPr>
        <w:t>,</w:t>
      </w:r>
      <w:r w:rsidR="00094BB6" w:rsidRPr="00257663">
        <w:rPr>
          <w:rFonts w:ascii="Arial" w:hAnsi="Arial" w:cs="Arial"/>
          <w:color w:val="000000" w:themeColor="text1"/>
          <w:sz w:val="22"/>
          <w:szCs w:val="22"/>
          <w:lang w:val="es-ES_tradnl" w:eastAsia="es-ES_tradnl"/>
        </w:rPr>
        <w:t xml:space="preserve"> después del vencimiento del plazo contractual</w:t>
      </w:r>
      <w:r w:rsidR="00CE3C51" w:rsidRPr="00257663">
        <w:rPr>
          <w:rFonts w:ascii="Arial" w:hAnsi="Arial" w:cs="Arial"/>
          <w:color w:val="000000" w:themeColor="text1"/>
          <w:sz w:val="22"/>
          <w:szCs w:val="22"/>
          <w:lang w:val="es-ES_tradnl" w:eastAsia="es-ES_tradnl"/>
        </w:rPr>
        <w:t>,</w:t>
      </w:r>
      <w:r w:rsidR="00094BB6" w:rsidRPr="00257663">
        <w:rPr>
          <w:rFonts w:ascii="Arial" w:hAnsi="Arial" w:cs="Arial"/>
          <w:color w:val="000000" w:themeColor="text1"/>
          <w:sz w:val="22"/>
          <w:szCs w:val="22"/>
          <w:lang w:val="es-ES_tradnl" w:eastAsia="es-ES_tradnl"/>
        </w:rPr>
        <w:t xml:space="preserve"> han quedado obligaciones pendientes. En otras palabras, </w:t>
      </w:r>
      <w:r w:rsidR="00CE3C51" w:rsidRPr="00257663">
        <w:rPr>
          <w:rFonts w:ascii="Arial" w:hAnsi="Arial" w:cs="Arial"/>
          <w:color w:val="000000" w:themeColor="text1"/>
          <w:sz w:val="22"/>
          <w:szCs w:val="22"/>
          <w:lang w:val="es-ES_tradnl" w:eastAsia="es-ES_tradnl"/>
        </w:rPr>
        <w:t>a pesar de haber</w:t>
      </w:r>
      <w:r w:rsidR="00094BB6" w:rsidRPr="00257663">
        <w:rPr>
          <w:rFonts w:ascii="Arial" w:hAnsi="Arial" w:cs="Arial"/>
          <w:color w:val="000000" w:themeColor="text1"/>
          <w:sz w:val="22"/>
          <w:szCs w:val="22"/>
          <w:lang w:val="es-ES_tradnl" w:eastAsia="es-ES_tradnl"/>
        </w:rPr>
        <w:t xml:space="preserve"> acudido a la </w:t>
      </w:r>
      <w:r w:rsidR="00094BB6" w:rsidRPr="00257663">
        <w:rPr>
          <w:rFonts w:ascii="Arial" w:hAnsi="Arial" w:cs="Arial"/>
          <w:color w:val="000000" w:themeColor="text1"/>
          <w:sz w:val="22"/>
          <w:szCs w:val="22"/>
          <w:lang w:val="es-ES_tradnl" w:eastAsia="es-ES_tradnl"/>
        </w:rPr>
        <w:lastRenderedPageBreak/>
        <w:t>Jurisdicción, pidiendo la liquidación, debe continuar cumpliendo el contrato vigente</w:t>
      </w:r>
      <w:r w:rsidR="00B65C95" w:rsidRPr="00257663">
        <w:rPr>
          <w:rFonts w:ascii="Arial" w:hAnsi="Arial" w:cs="Arial"/>
          <w:color w:val="000000" w:themeColor="text1"/>
          <w:sz w:val="22"/>
          <w:szCs w:val="22"/>
          <w:lang w:val="es-ES_tradnl" w:eastAsia="es-ES_tradnl"/>
        </w:rPr>
        <w:t xml:space="preserve">, toda vez que subsisten obligaciones en este. Lo contrario implicaría admitir que el ejercicio del derecho de acción </w:t>
      </w:r>
      <w:r w:rsidR="005C2C6A" w:rsidRPr="00257663">
        <w:rPr>
          <w:rFonts w:ascii="Arial" w:hAnsi="Arial" w:cs="Arial"/>
          <w:color w:val="000000" w:themeColor="text1"/>
          <w:sz w:val="22"/>
          <w:szCs w:val="22"/>
          <w:lang w:val="es-ES_tradnl" w:eastAsia="es-ES_tradnl"/>
        </w:rPr>
        <w:t xml:space="preserve">en estos casos </w:t>
      </w:r>
      <w:r w:rsidR="00B65C95" w:rsidRPr="00257663">
        <w:rPr>
          <w:rFonts w:ascii="Arial" w:hAnsi="Arial" w:cs="Arial"/>
          <w:color w:val="000000" w:themeColor="text1"/>
          <w:sz w:val="22"/>
          <w:szCs w:val="22"/>
          <w:lang w:val="es-ES_tradnl" w:eastAsia="es-ES_tradnl"/>
        </w:rPr>
        <w:t xml:space="preserve">conlleva </w:t>
      </w:r>
      <w:r w:rsidR="0060746A" w:rsidRPr="00257663">
        <w:rPr>
          <w:rFonts w:ascii="Arial" w:hAnsi="Arial" w:cs="Arial"/>
          <w:color w:val="000000" w:themeColor="text1"/>
          <w:sz w:val="22"/>
          <w:szCs w:val="22"/>
          <w:lang w:val="es-ES_tradnl" w:eastAsia="es-ES_tradnl"/>
        </w:rPr>
        <w:t xml:space="preserve">a </w:t>
      </w:r>
      <w:r w:rsidR="00B65C95" w:rsidRPr="00257663">
        <w:rPr>
          <w:rFonts w:ascii="Arial" w:hAnsi="Arial" w:cs="Arial"/>
          <w:color w:val="000000" w:themeColor="text1"/>
          <w:sz w:val="22"/>
          <w:szCs w:val="22"/>
          <w:lang w:val="es-ES_tradnl" w:eastAsia="es-ES_tradnl"/>
        </w:rPr>
        <w:t xml:space="preserve">la terminación de los contratos estatales; </w:t>
      </w:r>
      <w:r w:rsidR="00D45D3A" w:rsidRPr="00257663">
        <w:rPr>
          <w:rFonts w:ascii="Arial" w:hAnsi="Arial" w:cs="Arial"/>
          <w:color w:val="000000" w:themeColor="text1"/>
          <w:sz w:val="22"/>
          <w:szCs w:val="22"/>
          <w:lang w:val="es-ES_tradnl" w:eastAsia="es-ES_tradnl"/>
        </w:rPr>
        <w:t>aspecto que no está previsto en el artículo 1625 del Código Civil</w:t>
      </w:r>
      <w:r w:rsidR="0060746A" w:rsidRPr="00257663">
        <w:rPr>
          <w:rFonts w:ascii="Arial" w:hAnsi="Arial" w:cs="Arial"/>
          <w:color w:val="000000" w:themeColor="text1"/>
          <w:sz w:val="22"/>
          <w:szCs w:val="22"/>
          <w:lang w:val="es-ES_tradnl" w:eastAsia="es-ES_tradnl"/>
        </w:rPr>
        <w:t xml:space="preserve"> y que, por tanto, no es posible inferir</w:t>
      </w:r>
      <w:r w:rsidR="00B65C95" w:rsidRPr="00257663">
        <w:rPr>
          <w:rFonts w:ascii="Arial" w:hAnsi="Arial" w:cs="Arial"/>
          <w:color w:val="000000" w:themeColor="text1"/>
          <w:sz w:val="22"/>
          <w:szCs w:val="22"/>
          <w:lang w:val="es-ES_tradnl" w:eastAsia="es-ES_tradnl"/>
        </w:rPr>
        <w:t>.</w:t>
      </w:r>
      <w:r w:rsidR="005C2C6A" w:rsidRPr="00257663">
        <w:rPr>
          <w:rFonts w:ascii="Arial" w:hAnsi="Arial" w:cs="Arial"/>
          <w:color w:val="000000" w:themeColor="text1"/>
          <w:sz w:val="22"/>
          <w:szCs w:val="22"/>
          <w:lang w:val="es-ES_tradnl" w:eastAsia="es-ES_tradnl"/>
        </w:rPr>
        <w:t xml:space="preserve"> En segundo lugar, como se indicó, el artículo 17 de la Ley 1150 de 2007 somete la competencia de las entidades estatales para imponer la multa y la cláusula penal pecuniaria, no a un plazo, sino a una condición: </w:t>
      </w:r>
      <w:r w:rsidR="00696FFC" w:rsidRPr="00257663">
        <w:rPr>
          <w:rFonts w:ascii="Arial" w:hAnsi="Arial" w:cs="Arial"/>
          <w:color w:val="000000" w:themeColor="text1"/>
          <w:sz w:val="22"/>
          <w:szCs w:val="22"/>
          <w:lang w:val="es-ES_tradnl" w:eastAsia="es-ES_tradnl"/>
        </w:rPr>
        <w:t>que «[…] se halle pendiente la ejecución de las obligaciones a cargo del contratista». Por tanto, así la entidad se notifique del auto admisorio de la demanda formulada por el contratista</w:t>
      </w:r>
      <w:r w:rsidR="00F804B4" w:rsidRPr="00257663">
        <w:rPr>
          <w:rFonts w:ascii="Arial" w:hAnsi="Arial" w:cs="Arial"/>
          <w:color w:val="000000" w:themeColor="text1"/>
          <w:sz w:val="22"/>
          <w:szCs w:val="22"/>
          <w:lang w:val="es-ES_tradnl" w:eastAsia="es-ES_tradnl"/>
        </w:rPr>
        <w:t xml:space="preserve">, solicitando la liquidación, al estar aún pendientes </w:t>
      </w:r>
      <w:r w:rsidR="002D4410" w:rsidRPr="00257663">
        <w:rPr>
          <w:rFonts w:ascii="Arial" w:hAnsi="Arial" w:cs="Arial"/>
          <w:color w:val="000000" w:themeColor="text1"/>
          <w:sz w:val="22"/>
          <w:szCs w:val="22"/>
          <w:lang w:val="es-ES_tradnl" w:eastAsia="es-ES_tradnl"/>
        </w:rPr>
        <w:t>las</w:t>
      </w:r>
      <w:r w:rsidR="00F804B4" w:rsidRPr="00257663">
        <w:rPr>
          <w:rFonts w:ascii="Arial" w:hAnsi="Arial" w:cs="Arial"/>
          <w:color w:val="000000" w:themeColor="text1"/>
          <w:sz w:val="22"/>
          <w:szCs w:val="22"/>
          <w:lang w:val="es-ES_tradnl" w:eastAsia="es-ES_tradnl"/>
        </w:rPr>
        <w:t xml:space="preserve"> obligaciones contractuales</w:t>
      </w:r>
      <w:r w:rsidR="002D4410" w:rsidRPr="00257663">
        <w:rPr>
          <w:rFonts w:ascii="Arial" w:hAnsi="Arial" w:cs="Arial"/>
          <w:color w:val="000000" w:themeColor="text1"/>
          <w:sz w:val="22"/>
          <w:szCs w:val="22"/>
          <w:lang w:val="es-ES_tradnl" w:eastAsia="es-ES_tradnl"/>
        </w:rPr>
        <w:t xml:space="preserve"> de este</w:t>
      </w:r>
      <w:r w:rsidR="00F804B4" w:rsidRPr="00257663">
        <w:rPr>
          <w:rFonts w:ascii="Arial" w:hAnsi="Arial" w:cs="Arial"/>
          <w:color w:val="000000" w:themeColor="text1"/>
          <w:sz w:val="22"/>
          <w:szCs w:val="22"/>
          <w:lang w:val="es-ES_tradnl" w:eastAsia="es-ES_tradnl"/>
        </w:rPr>
        <w:t xml:space="preserve"> –en el evento </w:t>
      </w:r>
      <w:r w:rsidR="002D4410" w:rsidRPr="00257663">
        <w:rPr>
          <w:rFonts w:ascii="Arial" w:hAnsi="Arial" w:cs="Arial"/>
          <w:color w:val="000000" w:themeColor="text1"/>
          <w:sz w:val="22"/>
          <w:szCs w:val="22"/>
          <w:lang w:val="es-ES_tradnl" w:eastAsia="es-ES_tradnl"/>
        </w:rPr>
        <w:t>en</w:t>
      </w:r>
      <w:r w:rsidR="00F804B4" w:rsidRPr="00257663">
        <w:rPr>
          <w:rFonts w:ascii="Arial" w:hAnsi="Arial" w:cs="Arial"/>
          <w:color w:val="000000" w:themeColor="text1"/>
          <w:sz w:val="22"/>
          <w:szCs w:val="22"/>
          <w:lang w:val="es-ES_tradnl" w:eastAsia="es-ES_tradnl"/>
        </w:rPr>
        <w:t xml:space="preserve"> que</w:t>
      </w:r>
      <w:r w:rsidR="002D4410" w:rsidRPr="00257663">
        <w:rPr>
          <w:rFonts w:ascii="Arial" w:hAnsi="Arial" w:cs="Arial"/>
          <w:color w:val="000000" w:themeColor="text1"/>
          <w:sz w:val="22"/>
          <w:szCs w:val="22"/>
          <w:lang w:val="es-ES_tradnl" w:eastAsia="es-ES_tradnl"/>
        </w:rPr>
        <w:t>,</w:t>
      </w:r>
      <w:r w:rsidR="00F804B4" w:rsidRPr="00257663">
        <w:rPr>
          <w:rFonts w:ascii="Arial" w:hAnsi="Arial" w:cs="Arial"/>
          <w:color w:val="000000" w:themeColor="text1"/>
          <w:sz w:val="22"/>
          <w:szCs w:val="22"/>
          <w:lang w:val="es-ES_tradnl" w:eastAsia="es-ES_tradnl"/>
        </w:rPr>
        <w:t xml:space="preserve"> vencido el plazo del contrato, haya quedado en mora–, </w:t>
      </w:r>
      <w:r w:rsidRPr="00257663">
        <w:rPr>
          <w:rFonts w:ascii="Arial" w:hAnsi="Arial" w:cs="Arial"/>
          <w:color w:val="000000" w:themeColor="text1"/>
          <w:sz w:val="22"/>
          <w:szCs w:val="22"/>
          <w:lang w:val="es-ES_tradnl" w:eastAsia="es-ES_tradnl"/>
        </w:rPr>
        <w:t>la entidad contratante aún pued</w:t>
      </w:r>
      <w:r w:rsidR="002D4410" w:rsidRPr="00257663">
        <w:rPr>
          <w:rFonts w:ascii="Arial" w:hAnsi="Arial" w:cs="Arial"/>
          <w:color w:val="000000" w:themeColor="text1"/>
          <w:sz w:val="22"/>
          <w:szCs w:val="22"/>
          <w:lang w:val="es-ES_tradnl" w:eastAsia="es-ES_tradnl"/>
        </w:rPr>
        <w:t xml:space="preserve">e declararle el incumplimiento y hacerle </w:t>
      </w:r>
      <w:r w:rsidRPr="00257663">
        <w:rPr>
          <w:rFonts w:ascii="Arial" w:hAnsi="Arial" w:cs="Arial"/>
          <w:color w:val="000000" w:themeColor="text1"/>
          <w:sz w:val="22"/>
          <w:szCs w:val="22"/>
          <w:lang w:val="es-ES_tradnl" w:eastAsia="es-ES_tradnl"/>
        </w:rPr>
        <w:t>efectiva la multa y la cláusula penal pecuniaria. Razonar en forma contraria; es decir, afirmando que la entidad no puede aplicar estos dos tipos de sanciones cuando el contratista acudió a la jurisdicción</w:t>
      </w:r>
      <w:r w:rsidR="00703926" w:rsidRPr="00257663">
        <w:rPr>
          <w:rFonts w:ascii="Arial" w:hAnsi="Arial" w:cs="Arial"/>
          <w:color w:val="000000" w:themeColor="text1"/>
          <w:sz w:val="22"/>
          <w:szCs w:val="22"/>
          <w:lang w:val="es-ES_tradnl" w:eastAsia="es-ES_tradnl"/>
        </w:rPr>
        <w:t>,</w:t>
      </w:r>
      <w:r w:rsidRPr="00257663">
        <w:rPr>
          <w:rFonts w:ascii="Arial" w:hAnsi="Arial" w:cs="Arial"/>
          <w:color w:val="000000" w:themeColor="text1"/>
          <w:sz w:val="22"/>
          <w:szCs w:val="22"/>
          <w:lang w:val="es-ES_tradnl" w:eastAsia="es-ES_tradnl"/>
        </w:rPr>
        <w:t xml:space="preserve"> </w:t>
      </w:r>
      <w:r w:rsidR="00D03194" w:rsidRPr="00257663">
        <w:rPr>
          <w:rFonts w:ascii="Arial" w:hAnsi="Arial" w:cs="Arial"/>
          <w:color w:val="000000" w:themeColor="text1"/>
          <w:sz w:val="22"/>
          <w:szCs w:val="22"/>
          <w:lang w:val="es-ES_tradnl" w:eastAsia="es-ES_tradnl"/>
        </w:rPr>
        <w:t>sería suponer la pérdida de competencia, a pesar de la claridad del artículo 17 de la Ley 1150 de 2007</w:t>
      </w:r>
      <w:r w:rsidR="00DE59E4" w:rsidRPr="00257663">
        <w:rPr>
          <w:rFonts w:ascii="Arial" w:hAnsi="Arial" w:cs="Arial"/>
          <w:color w:val="000000" w:themeColor="text1"/>
          <w:sz w:val="22"/>
          <w:szCs w:val="22"/>
          <w:lang w:val="es-ES_tradnl" w:eastAsia="es-ES_tradnl"/>
        </w:rPr>
        <w:t>; hipótesis que no resulta válida, porque la pérdida de competencia debe estar consagrada expresamente en las disposiciones normativas. Es lo que sucede, por ejemplo en</w:t>
      </w:r>
      <w:r w:rsidR="00C1696C" w:rsidRPr="00257663">
        <w:rPr>
          <w:rFonts w:ascii="Arial" w:hAnsi="Arial" w:cs="Arial"/>
          <w:color w:val="000000" w:themeColor="text1"/>
          <w:sz w:val="22"/>
          <w:szCs w:val="22"/>
          <w:lang w:val="es-ES_tradnl" w:eastAsia="es-ES_tradnl"/>
        </w:rPr>
        <w:t xml:space="preserve"> los supuestos de i) silencio administrativo negativo</w:t>
      </w:r>
      <w:r w:rsidR="008451D4" w:rsidRPr="00257663">
        <w:rPr>
          <w:rStyle w:val="Refdenotaalpie"/>
          <w:rFonts w:ascii="Arial" w:hAnsi="Arial" w:cs="Arial"/>
          <w:color w:val="000000" w:themeColor="text1"/>
          <w:sz w:val="22"/>
          <w:szCs w:val="22"/>
          <w:lang w:val="es-ES_tradnl" w:eastAsia="es-ES_tradnl"/>
        </w:rPr>
        <w:footnoteReference w:id="24"/>
      </w:r>
      <w:r w:rsidR="008451D4" w:rsidRPr="00257663">
        <w:rPr>
          <w:rFonts w:ascii="Arial" w:hAnsi="Arial" w:cs="Arial"/>
          <w:color w:val="000000" w:themeColor="text1"/>
          <w:sz w:val="22"/>
          <w:szCs w:val="22"/>
          <w:lang w:val="es-ES_tradnl" w:eastAsia="es-ES_tradnl"/>
        </w:rPr>
        <w:t xml:space="preserve"> y </w:t>
      </w:r>
      <w:proofErr w:type="spellStart"/>
      <w:r w:rsidR="00911460" w:rsidRPr="00257663">
        <w:rPr>
          <w:rFonts w:ascii="Arial" w:hAnsi="Arial" w:cs="Arial"/>
          <w:color w:val="000000" w:themeColor="text1"/>
          <w:sz w:val="22"/>
          <w:szCs w:val="22"/>
          <w:lang w:val="es-ES_tradnl" w:eastAsia="es-ES_tradnl"/>
        </w:rPr>
        <w:t>ii</w:t>
      </w:r>
      <w:proofErr w:type="spellEnd"/>
      <w:r w:rsidR="00911460" w:rsidRPr="00257663">
        <w:rPr>
          <w:rFonts w:ascii="Arial" w:hAnsi="Arial" w:cs="Arial"/>
          <w:color w:val="000000" w:themeColor="text1"/>
          <w:sz w:val="22"/>
          <w:szCs w:val="22"/>
          <w:lang w:val="es-ES_tradnl" w:eastAsia="es-ES_tradnl"/>
        </w:rPr>
        <w:t xml:space="preserve">) </w:t>
      </w:r>
      <w:r w:rsidR="008451D4" w:rsidRPr="00257663">
        <w:rPr>
          <w:rFonts w:ascii="Arial" w:hAnsi="Arial" w:cs="Arial"/>
          <w:color w:val="000000" w:themeColor="text1"/>
          <w:sz w:val="22"/>
          <w:szCs w:val="22"/>
          <w:lang w:val="es-ES_tradnl" w:eastAsia="es-ES_tradnl"/>
        </w:rPr>
        <w:t>revocación directa</w:t>
      </w:r>
      <w:r w:rsidR="008451D4" w:rsidRPr="00257663">
        <w:rPr>
          <w:rStyle w:val="Refdenotaalpie"/>
          <w:rFonts w:ascii="Arial" w:hAnsi="Arial" w:cs="Arial"/>
          <w:color w:val="000000" w:themeColor="text1"/>
          <w:sz w:val="22"/>
          <w:szCs w:val="22"/>
          <w:lang w:val="es-ES_tradnl" w:eastAsia="es-ES_tradnl"/>
        </w:rPr>
        <w:footnoteReference w:id="25"/>
      </w:r>
      <w:r w:rsidR="00911460" w:rsidRPr="00257663">
        <w:rPr>
          <w:rFonts w:ascii="Arial" w:hAnsi="Arial" w:cs="Arial"/>
          <w:color w:val="000000" w:themeColor="text1"/>
          <w:sz w:val="22"/>
          <w:szCs w:val="22"/>
          <w:lang w:val="es-ES_tradnl" w:eastAsia="es-ES_tradnl"/>
        </w:rPr>
        <w:t xml:space="preserve">, en los cuales el legislador expresamente </w:t>
      </w:r>
      <w:r w:rsidR="00981810" w:rsidRPr="00257663">
        <w:rPr>
          <w:rFonts w:ascii="Arial" w:hAnsi="Arial" w:cs="Arial"/>
          <w:color w:val="000000" w:themeColor="text1"/>
          <w:sz w:val="22"/>
          <w:szCs w:val="22"/>
          <w:lang w:val="es-ES_tradnl" w:eastAsia="es-ES_tradnl"/>
        </w:rPr>
        <w:t>establece que la Administración pierde competencia</w:t>
      </w:r>
      <w:r w:rsidR="00C261F3" w:rsidRPr="00257663">
        <w:rPr>
          <w:rFonts w:ascii="Arial" w:hAnsi="Arial" w:cs="Arial"/>
          <w:color w:val="000000" w:themeColor="text1"/>
          <w:sz w:val="22"/>
          <w:szCs w:val="22"/>
          <w:lang w:val="es-ES_tradnl" w:eastAsia="es-ES_tradnl"/>
        </w:rPr>
        <w:t>,</w:t>
      </w:r>
      <w:r w:rsidR="00981810" w:rsidRPr="00257663">
        <w:rPr>
          <w:rFonts w:ascii="Arial" w:hAnsi="Arial" w:cs="Arial"/>
          <w:color w:val="000000" w:themeColor="text1"/>
          <w:sz w:val="22"/>
          <w:szCs w:val="22"/>
          <w:lang w:val="es-ES_tradnl" w:eastAsia="es-ES_tradnl"/>
        </w:rPr>
        <w:t xml:space="preserve"> en un caso</w:t>
      </w:r>
      <w:r w:rsidR="00C261F3" w:rsidRPr="00257663">
        <w:rPr>
          <w:rFonts w:ascii="Arial" w:hAnsi="Arial" w:cs="Arial"/>
          <w:color w:val="000000" w:themeColor="text1"/>
          <w:sz w:val="22"/>
          <w:szCs w:val="22"/>
          <w:lang w:val="es-ES_tradnl" w:eastAsia="es-ES_tradnl"/>
        </w:rPr>
        <w:t>,</w:t>
      </w:r>
      <w:r w:rsidR="00981810" w:rsidRPr="00257663">
        <w:rPr>
          <w:rFonts w:ascii="Arial" w:hAnsi="Arial" w:cs="Arial"/>
          <w:color w:val="000000" w:themeColor="text1"/>
          <w:sz w:val="22"/>
          <w:szCs w:val="22"/>
          <w:lang w:val="es-ES_tradnl" w:eastAsia="es-ES_tradnl"/>
        </w:rPr>
        <w:t xml:space="preserve"> para pronunciarse y</w:t>
      </w:r>
      <w:r w:rsidR="00C261F3" w:rsidRPr="00257663">
        <w:rPr>
          <w:rFonts w:ascii="Arial" w:hAnsi="Arial" w:cs="Arial"/>
          <w:color w:val="000000" w:themeColor="text1"/>
          <w:sz w:val="22"/>
          <w:szCs w:val="22"/>
          <w:lang w:val="es-ES_tradnl" w:eastAsia="es-ES_tradnl"/>
        </w:rPr>
        <w:t xml:space="preserve">, </w:t>
      </w:r>
      <w:r w:rsidR="00981810" w:rsidRPr="00257663">
        <w:rPr>
          <w:rFonts w:ascii="Arial" w:hAnsi="Arial" w:cs="Arial"/>
          <w:color w:val="000000" w:themeColor="text1"/>
          <w:sz w:val="22"/>
          <w:szCs w:val="22"/>
          <w:lang w:val="es-ES_tradnl" w:eastAsia="es-ES_tradnl"/>
        </w:rPr>
        <w:t xml:space="preserve">en el otro, para revocar el acto administrativo de manera directa, </w:t>
      </w:r>
      <w:r w:rsidR="00C261F3" w:rsidRPr="00257663">
        <w:rPr>
          <w:rFonts w:ascii="Arial" w:hAnsi="Arial" w:cs="Arial"/>
          <w:color w:val="000000" w:themeColor="text1"/>
          <w:sz w:val="22"/>
          <w:szCs w:val="22"/>
          <w:lang w:val="es-ES_tradnl" w:eastAsia="es-ES_tradnl"/>
        </w:rPr>
        <w:t>cuando ha sido notificada del auto admisorio de la demanda. Sin embargo, esto</w:t>
      </w:r>
      <w:r w:rsidR="009475DE" w:rsidRPr="00257663">
        <w:rPr>
          <w:rFonts w:ascii="Arial" w:hAnsi="Arial" w:cs="Arial"/>
          <w:color w:val="000000" w:themeColor="text1"/>
          <w:sz w:val="22"/>
          <w:szCs w:val="22"/>
          <w:lang w:val="es-ES_tradnl" w:eastAsia="es-ES_tradnl"/>
        </w:rPr>
        <w:t xml:space="preserve"> mismo</w:t>
      </w:r>
      <w:r w:rsidR="00C261F3" w:rsidRPr="00257663">
        <w:rPr>
          <w:rFonts w:ascii="Arial" w:hAnsi="Arial" w:cs="Arial"/>
          <w:color w:val="000000" w:themeColor="text1"/>
          <w:sz w:val="22"/>
          <w:szCs w:val="22"/>
          <w:lang w:val="es-ES_tradnl" w:eastAsia="es-ES_tradnl"/>
        </w:rPr>
        <w:t xml:space="preserve"> no se establece frente a la potestad sancio</w:t>
      </w:r>
      <w:r w:rsidR="009F25EC" w:rsidRPr="00257663">
        <w:rPr>
          <w:rFonts w:ascii="Arial" w:hAnsi="Arial" w:cs="Arial"/>
          <w:color w:val="000000" w:themeColor="text1"/>
          <w:sz w:val="22"/>
          <w:szCs w:val="22"/>
          <w:lang w:val="es-ES_tradnl" w:eastAsia="es-ES_tradnl"/>
        </w:rPr>
        <w:t>natoria atribuida a las entidades estatales en virtud del artículo 17 de la Ley 1150 de 2007</w:t>
      </w:r>
      <w:r w:rsidR="00AC4019" w:rsidRPr="00257663">
        <w:rPr>
          <w:rStyle w:val="Refdenotaalpie"/>
          <w:rFonts w:ascii="Arial" w:hAnsi="Arial" w:cs="Arial"/>
          <w:color w:val="000000" w:themeColor="text1"/>
          <w:sz w:val="22"/>
          <w:szCs w:val="22"/>
          <w:lang w:val="es-ES_tradnl" w:eastAsia="es-ES_tradnl"/>
        </w:rPr>
        <w:footnoteReference w:id="26"/>
      </w:r>
      <w:r w:rsidR="009F25EC" w:rsidRPr="00257663">
        <w:rPr>
          <w:rFonts w:ascii="Arial" w:hAnsi="Arial" w:cs="Arial"/>
          <w:color w:val="000000" w:themeColor="text1"/>
          <w:sz w:val="22"/>
          <w:szCs w:val="22"/>
          <w:lang w:val="es-ES_tradnl" w:eastAsia="es-ES_tradnl"/>
        </w:rPr>
        <w:t>.</w:t>
      </w:r>
    </w:p>
    <w:p w14:paraId="6D3E18ED" w14:textId="7B58AA5E" w:rsidR="009475DE" w:rsidRPr="00257663" w:rsidRDefault="00197EA4" w:rsidP="001646E2">
      <w:pPr>
        <w:pStyle w:val="NormalWeb"/>
        <w:spacing w:before="0" w:beforeAutospacing="0" w:after="0" w:afterAutospacing="0" w:line="276" w:lineRule="auto"/>
        <w:ind w:firstLine="709"/>
        <w:jc w:val="both"/>
        <w:rPr>
          <w:rFonts w:ascii="Arial" w:hAnsi="Arial" w:cs="Arial"/>
          <w:color w:val="000000" w:themeColor="text1"/>
          <w:sz w:val="22"/>
          <w:szCs w:val="22"/>
          <w:lang w:val="es-ES_tradnl" w:eastAsia="es-ES_tradnl"/>
        </w:rPr>
      </w:pPr>
      <w:r w:rsidRPr="00257663">
        <w:rPr>
          <w:rFonts w:ascii="Arial" w:hAnsi="Arial" w:cs="Arial"/>
          <w:color w:val="000000" w:themeColor="text1"/>
          <w:sz w:val="22"/>
          <w:szCs w:val="22"/>
          <w:lang w:val="es-ES_tradnl" w:eastAsia="es-ES_tradnl"/>
        </w:rPr>
        <w:t>A</w:t>
      </w:r>
      <w:r w:rsidR="00243F9F" w:rsidRPr="00257663">
        <w:rPr>
          <w:rFonts w:ascii="Arial" w:hAnsi="Arial" w:cs="Arial"/>
          <w:color w:val="000000" w:themeColor="text1"/>
          <w:sz w:val="22"/>
          <w:szCs w:val="22"/>
          <w:lang w:val="es-ES_tradnl" w:eastAsia="es-ES_tradnl"/>
        </w:rPr>
        <w:t>coger</w:t>
      </w:r>
      <w:r w:rsidRPr="00257663">
        <w:rPr>
          <w:rFonts w:ascii="Arial" w:hAnsi="Arial" w:cs="Arial"/>
          <w:color w:val="000000" w:themeColor="text1"/>
          <w:sz w:val="22"/>
          <w:szCs w:val="22"/>
          <w:lang w:val="es-ES_tradnl" w:eastAsia="es-ES_tradnl"/>
        </w:rPr>
        <w:t xml:space="preserve"> la tesis expuesta</w:t>
      </w:r>
      <w:r w:rsidR="009475DE" w:rsidRPr="00257663">
        <w:rPr>
          <w:rFonts w:ascii="Arial" w:hAnsi="Arial" w:cs="Arial"/>
          <w:color w:val="000000" w:themeColor="text1"/>
          <w:sz w:val="22"/>
          <w:szCs w:val="22"/>
          <w:lang w:val="es-ES_tradnl" w:eastAsia="es-ES_tradnl"/>
        </w:rPr>
        <w:t xml:space="preserve">, </w:t>
      </w:r>
      <w:r w:rsidRPr="00257663">
        <w:rPr>
          <w:rFonts w:ascii="Arial" w:hAnsi="Arial" w:cs="Arial"/>
          <w:color w:val="000000" w:themeColor="text1"/>
          <w:sz w:val="22"/>
          <w:szCs w:val="22"/>
          <w:lang w:val="es-ES_tradnl" w:eastAsia="es-ES_tradnl"/>
        </w:rPr>
        <w:t xml:space="preserve">o sea, </w:t>
      </w:r>
      <w:r w:rsidR="00243F9F" w:rsidRPr="00257663">
        <w:rPr>
          <w:rFonts w:ascii="Arial" w:hAnsi="Arial" w:cs="Arial"/>
          <w:color w:val="000000" w:themeColor="text1"/>
          <w:sz w:val="22"/>
          <w:szCs w:val="22"/>
          <w:lang w:val="es-ES_tradnl" w:eastAsia="es-ES_tradnl"/>
        </w:rPr>
        <w:t xml:space="preserve">la idea de </w:t>
      </w:r>
      <w:r w:rsidRPr="00257663">
        <w:rPr>
          <w:rFonts w:ascii="Arial" w:hAnsi="Arial" w:cs="Arial"/>
          <w:color w:val="000000" w:themeColor="text1"/>
          <w:sz w:val="22"/>
          <w:szCs w:val="22"/>
          <w:lang w:val="es-ES_tradnl" w:eastAsia="es-ES_tradnl"/>
        </w:rPr>
        <w:t xml:space="preserve">que aun cuando se haya configurado una relación jurídico-procesal, la entidad estatal </w:t>
      </w:r>
      <w:r w:rsidR="00243F9F" w:rsidRPr="00257663">
        <w:rPr>
          <w:rFonts w:ascii="Arial" w:hAnsi="Arial" w:cs="Arial"/>
          <w:color w:val="000000" w:themeColor="text1"/>
          <w:sz w:val="22"/>
          <w:szCs w:val="22"/>
          <w:lang w:val="es-ES_tradnl" w:eastAsia="es-ES_tradnl"/>
        </w:rPr>
        <w:t>puede todavía</w:t>
      </w:r>
      <w:r w:rsidRPr="00257663">
        <w:rPr>
          <w:rFonts w:ascii="Arial" w:hAnsi="Arial" w:cs="Arial"/>
          <w:color w:val="000000" w:themeColor="text1"/>
          <w:sz w:val="22"/>
          <w:szCs w:val="22"/>
          <w:lang w:val="es-ES_tradnl" w:eastAsia="es-ES_tradnl"/>
        </w:rPr>
        <w:t xml:space="preserve"> </w:t>
      </w:r>
      <w:r w:rsidR="00243F9F" w:rsidRPr="00257663">
        <w:rPr>
          <w:rFonts w:ascii="Arial" w:hAnsi="Arial" w:cs="Arial"/>
          <w:color w:val="000000" w:themeColor="text1"/>
          <w:sz w:val="22"/>
          <w:szCs w:val="22"/>
          <w:lang w:val="es-ES_tradnl" w:eastAsia="es-ES_tradnl"/>
        </w:rPr>
        <w:t xml:space="preserve">decretar la multa o la cláusula penal pecuniaria en contra del contratista, </w:t>
      </w:r>
      <w:r w:rsidR="009475DE" w:rsidRPr="00257663">
        <w:rPr>
          <w:rFonts w:ascii="Arial" w:hAnsi="Arial" w:cs="Arial"/>
          <w:color w:val="000000" w:themeColor="text1"/>
          <w:sz w:val="22"/>
          <w:szCs w:val="22"/>
          <w:lang w:val="es-ES_tradnl" w:eastAsia="es-ES_tradnl"/>
        </w:rPr>
        <w:t>sin duda</w:t>
      </w:r>
      <w:r w:rsidR="00B07319" w:rsidRPr="00257663">
        <w:rPr>
          <w:rFonts w:ascii="Arial" w:hAnsi="Arial" w:cs="Arial"/>
          <w:color w:val="000000" w:themeColor="text1"/>
          <w:sz w:val="22"/>
          <w:szCs w:val="22"/>
          <w:lang w:val="es-ES_tradnl" w:eastAsia="es-ES_tradnl"/>
        </w:rPr>
        <w:t>,</w:t>
      </w:r>
      <w:r w:rsidR="009475DE" w:rsidRPr="00257663">
        <w:rPr>
          <w:rFonts w:ascii="Arial" w:hAnsi="Arial" w:cs="Arial"/>
          <w:color w:val="000000" w:themeColor="text1"/>
          <w:sz w:val="22"/>
          <w:szCs w:val="22"/>
          <w:lang w:val="es-ES_tradnl" w:eastAsia="es-ES_tradnl"/>
        </w:rPr>
        <w:t xml:space="preserve"> no </w:t>
      </w:r>
      <w:r w:rsidRPr="00257663">
        <w:rPr>
          <w:rFonts w:ascii="Arial" w:hAnsi="Arial" w:cs="Arial"/>
          <w:color w:val="000000" w:themeColor="text1"/>
          <w:sz w:val="22"/>
          <w:szCs w:val="22"/>
          <w:lang w:val="es-ES_tradnl" w:eastAsia="es-ES_tradnl"/>
        </w:rPr>
        <w:t>puede leerse como una negación del</w:t>
      </w:r>
      <w:r w:rsidR="00243F9F" w:rsidRPr="00257663">
        <w:rPr>
          <w:rFonts w:ascii="Arial" w:hAnsi="Arial" w:cs="Arial"/>
          <w:color w:val="000000" w:themeColor="text1"/>
          <w:sz w:val="22"/>
          <w:szCs w:val="22"/>
          <w:lang w:val="es-ES_tradnl" w:eastAsia="es-ES_tradnl"/>
        </w:rPr>
        <w:t xml:space="preserve"> derecho de acción; pues el contratista podrí</w:t>
      </w:r>
      <w:r w:rsidR="00D519C2" w:rsidRPr="00257663">
        <w:rPr>
          <w:rFonts w:ascii="Arial" w:hAnsi="Arial" w:cs="Arial"/>
          <w:color w:val="000000" w:themeColor="text1"/>
          <w:sz w:val="22"/>
          <w:szCs w:val="22"/>
          <w:lang w:val="es-ES_tradnl" w:eastAsia="es-ES_tradnl"/>
        </w:rPr>
        <w:t>a demandar la nulidad de los actos administrativos que le impongan dichas sanciones, con un término de caducidad autó</w:t>
      </w:r>
      <w:r w:rsidR="00B07319" w:rsidRPr="00257663">
        <w:rPr>
          <w:rFonts w:ascii="Arial" w:hAnsi="Arial" w:cs="Arial"/>
          <w:color w:val="000000" w:themeColor="text1"/>
          <w:sz w:val="22"/>
          <w:szCs w:val="22"/>
          <w:lang w:val="es-ES_tradnl" w:eastAsia="es-ES_tradnl"/>
        </w:rPr>
        <w:t>nomo para dichas pretensiones.</w:t>
      </w:r>
    </w:p>
    <w:p w14:paraId="3ACCA4E6" w14:textId="77777777" w:rsidR="00CD4004" w:rsidRPr="00257663" w:rsidRDefault="00CD4004" w:rsidP="001646E2">
      <w:pPr>
        <w:pStyle w:val="Prrafodelista"/>
        <w:tabs>
          <w:tab w:val="left" w:pos="284"/>
        </w:tabs>
        <w:spacing w:line="276" w:lineRule="auto"/>
        <w:ind w:left="0"/>
        <w:jc w:val="both"/>
        <w:rPr>
          <w:rFonts w:ascii="Arial" w:hAnsi="Arial" w:cs="Arial"/>
          <w:b/>
          <w:bCs/>
          <w:color w:val="000000" w:themeColor="text1"/>
          <w:sz w:val="22"/>
          <w:lang w:val="es-ES_tradnl"/>
        </w:rPr>
      </w:pPr>
    </w:p>
    <w:p w14:paraId="687CB649" w14:textId="7389C142" w:rsidR="00A37FB6" w:rsidRPr="00257663" w:rsidRDefault="00CC7738" w:rsidP="001646E2">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257663">
        <w:rPr>
          <w:rFonts w:ascii="Arial" w:hAnsi="Arial" w:cs="Arial"/>
          <w:b/>
          <w:bCs/>
          <w:color w:val="000000" w:themeColor="text1"/>
          <w:sz w:val="22"/>
          <w:lang w:val="es-ES_tradnl"/>
        </w:rPr>
        <w:t xml:space="preserve">3. </w:t>
      </w:r>
      <w:r w:rsidR="00A37FB6" w:rsidRPr="00257663">
        <w:rPr>
          <w:rFonts w:ascii="Arial" w:eastAsia="Calibri" w:hAnsi="Arial" w:cs="Arial"/>
          <w:b/>
          <w:color w:val="000000" w:themeColor="text1"/>
          <w:sz w:val="22"/>
          <w:lang w:val="es-ES_tradnl"/>
        </w:rPr>
        <w:t>Respuestas</w:t>
      </w:r>
    </w:p>
    <w:p w14:paraId="1369FD7E" w14:textId="77777777" w:rsidR="00A37FB6" w:rsidRPr="00257663" w:rsidRDefault="00A37FB6" w:rsidP="001646E2">
      <w:pPr>
        <w:spacing w:line="276" w:lineRule="auto"/>
        <w:ind w:left="709" w:right="709"/>
        <w:jc w:val="both"/>
        <w:rPr>
          <w:rFonts w:ascii="Arial" w:eastAsia="Calibri" w:hAnsi="Arial" w:cs="Arial"/>
          <w:i/>
          <w:color w:val="000000" w:themeColor="text1"/>
          <w:sz w:val="22"/>
          <w:lang w:val="es-ES_tradnl"/>
        </w:rPr>
      </w:pPr>
    </w:p>
    <w:p w14:paraId="4669FAA0" w14:textId="27102679" w:rsidR="007D507D" w:rsidRPr="00257663" w:rsidRDefault="007D507D" w:rsidP="001646E2">
      <w:pPr>
        <w:tabs>
          <w:tab w:val="left" w:pos="426"/>
        </w:tabs>
        <w:ind w:left="709" w:right="709"/>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«En lo que respecta al límite temporal para ejercer el ius puniendi del Estado, por favor precisar si una entidad estatal pierde competencia para sancionar contractualmente a un contratista, en el marco de un contrato de obra pública que se encuentra terminado, cuando éste último ha promovido contra aquella demanda de controversias contractuales, con pretensión de liquidación y el auto admisorio de la misma le ha sido notificado a la referida entidad demandada.</w:t>
      </w:r>
    </w:p>
    <w:p w14:paraId="6AC0B3E6" w14:textId="77777777" w:rsidR="007D507D" w:rsidRPr="00257663" w:rsidRDefault="007D507D" w:rsidP="001646E2">
      <w:pPr>
        <w:ind w:left="709" w:right="709"/>
        <w:jc w:val="both"/>
        <w:rPr>
          <w:rFonts w:ascii="Arial" w:eastAsia="Calibri" w:hAnsi="Arial" w:cs="Arial"/>
          <w:color w:val="000000" w:themeColor="text1"/>
          <w:sz w:val="22"/>
          <w:lang w:val="es-ES_tradnl"/>
        </w:rPr>
      </w:pPr>
    </w:p>
    <w:p w14:paraId="7DC26E58" w14:textId="7DA188DA" w:rsidR="007D507D" w:rsidRPr="00257663" w:rsidRDefault="007D507D" w:rsidP="001646E2">
      <w:pPr>
        <w:ind w:left="709" w:right="709"/>
        <w:jc w:val="both"/>
        <w:rPr>
          <w:rFonts w:ascii="Arial" w:eastAsia="Calibri" w:hAnsi="Arial" w:cs="Arial"/>
          <w:color w:val="000000" w:themeColor="text1"/>
          <w:sz w:val="22"/>
          <w:lang w:val="es-ES_tradnl"/>
        </w:rPr>
      </w:pPr>
      <w:proofErr w:type="gramStart"/>
      <w:r w:rsidRPr="00257663">
        <w:rPr>
          <w:rFonts w:ascii="Arial" w:eastAsia="Calibri" w:hAnsi="Arial" w:cs="Arial"/>
          <w:color w:val="000000" w:themeColor="text1"/>
          <w:sz w:val="22"/>
          <w:lang w:val="es-ES_tradnl"/>
        </w:rPr>
        <w:t>»Lo</w:t>
      </w:r>
      <w:proofErr w:type="gramEnd"/>
      <w:r w:rsidRPr="00257663">
        <w:rPr>
          <w:rFonts w:ascii="Arial" w:eastAsia="Calibri" w:hAnsi="Arial" w:cs="Arial"/>
          <w:color w:val="000000" w:themeColor="text1"/>
          <w:sz w:val="22"/>
          <w:lang w:val="es-ES_tradnl"/>
        </w:rPr>
        <w:t xml:space="preserve"> </w:t>
      </w:r>
      <w:r w:rsidRPr="00257663">
        <w:rPr>
          <w:rFonts w:ascii="Arial" w:hAnsi="Arial" w:cs="Arial"/>
          <w:color w:val="000000" w:themeColor="text1"/>
          <w:sz w:val="22"/>
          <w:lang w:val="es-ES_tradnl"/>
        </w:rPr>
        <w:t>anterior, bajo los supuestos de que al proferirse auto admisorio de la demanda: (i) se encuentran vencidos los plazos contractuales –de haberse pactado un plazo para la liquidación de mutuo acuerdo distinto al legal– y/o legales para efectuar la liquidación del contrato estatal de mutuo acuerdo y unilateralmente y (</w:t>
      </w:r>
      <w:proofErr w:type="spellStart"/>
      <w:r w:rsidRPr="00257663">
        <w:rPr>
          <w:rFonts w:ascii="Arial" w:hAnsi="Arial" w:cs="Arial"/>
          <w:color w:val="000000" w:themeColor="text1"/>
          <w:sz w:val="22"/>
          <w:lang w:val="es-ES_tradnl"/>
        </w:rPr>
        <w:t>ii</w:t>
      </w:r>
      <w:proofErr w:type="spellEnd"/>
      <w:r w:rsidRPr="00257663">
        <w:rPr>
          <w:rFonts w:ascii="Arial" w:hAnsi="Arial" w:cs="Arial"/>
          <w:color w:val="000000" w:themeColor="text1"/>
          <w:sz w:val="22"/>
          <w:lang w:val="es-ES_tradnl"/>
        </w:rPr>
        <w:t>) se encuentra vigente el término de caducidad para interponer demandas de controversias contractuales».</w:t>
      </w:r>
    </w:p>
    <w:p w14:paraId="1D8EC610" w14:textId="77777777" w:rsidR="00FA19FB" w:rsidRPr="00257663" w:rsidRDefault="00FA19FB" w:rsidP="001646E2">
      <w:pPr>
        <w:spacing w:line="276" w:lineRule="auto"/>
        <w:jc w:val="both"/>
        <w:rPr>
          <w:rFonts w:ascii="Arial" w:eastAsia="Calibri" w:hAnsi="Arial" w:cs="Arial"/>
          <w:color w:val="000000" w:themeColor="text1"/>
          <w:sz w:val="22"/>
          <w:lang w:val="es-ES_tradnl"/>
        </w:rPr>
      </w:pPr>
    </w:p>
    <w:p w14:paraId="3AAEE649" w14:textId="11CC02FF" w:rsidR="00DE3D70" w:rsidRPr="00257663" w:rsidRDefault="001215DA" w:rsidP="001646E2">
      <w:pPr>
        <w:spacing w:line="276" w:lineRule="auto"/>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 xml:space="preserve">A pesar de haber sido notificada del auto admisorio de la demanda promovida por el contratista con la pretensión de la liquidación judicial del contrato, la entidad estatal no pierde competencia para hacer efectiva la multa y la cláusula penal pecuniaria, siempre que aún se halle pendiente </w:t>
      </w:r>
      <w:r w:rsidR="003D3131" w:rsidRPr="00257663">
        <w:rPr>
          <w:rFonts w:ascii="Arial" w:eastAsia="Calibri" w:hAnsi="Arial" w:cs="Arial"/>
          <w:color w:val="000000" w:themeColor="text1"/>
          <w:sz w:val="22"/>
          <w:lang w:val="es-ES_tradnl"/>
        </w:rPr>
        <w:t>la ejecución</w:t>
      </w:r>
      <w:r w:rsidRPr="00257663">
        <w:rPr>
          <w:rFonts w:ascii="Arial" w:eastAsia="Calibri" w:hAnsi="Arial" w:cs="Arial"/>
          <w:color w:val="000000" w:themeColor="text1"/>
          <w:sz w:val="22"/>
          <w:lang w:val="es-ES_tradnl"/>
        </w:rPr>
        <w:t xml:space="preserve"> de las obligaciones a cargo del contratista, según lo establece el artículo 17 de la Ley 1150 de 2007.</w:t>
      </w:r>
      <w:r w:rsidR="003D3131" w:rsidRPr="00257663">
        <w:rPr>
          <w:rFonts w:ascii="Arial" w:eastAsia="Calibri" w:hAnsi="Arial" w:cs="Arial"/>
          <w:color w:val="000000" w:themeColor="text1"/>
          <w:sz w:val="22"/>
          <w:lang w:val="es-ES_tradnl"/>
        </w:rPr>
        <w:t xml:space="preserve"> Sin embargo, una vez vencido el plazo del contrato</w:t>
      </w:r>
      <w:r w:rsidR="00EA3F38" w:rsidRPr="00257663">
        <w:rPr>
          <w:rFonts w:ascii="Arial" w:eastAsia="Calibri" w:hAnsi="Arial" w:cs="Arial"/>
          <w:color w:val="000000" w:themeColor="text1"/>
          <w:sz w:val="22"/>
          <w:lang w:val="es-ES_tradnl"/>
        </w:rPr>
        <w:t>,</w:t>
      </w:r>
      <w:r w:rsidR="003D3131" w:rsidRPr="00257663">
        <w:rPr>
          <w:rFonts w:ascii="Arial" w:eastAsia="Calibri" w:hAnsi="Arial" w:cs="Arial"/>
          <w:color w:val="000000" w:themeColor="text1"/>
          <w:sz w:val="22"/>
          <w:lang w:val="es-ES_tradnl"/>
        </w:rPr>
        <w:t xml:space="preserve"> pierde compete</w:t>
      </w:r>
      <w:r w:rsidR="00EA3F38" w:rsidRPr="00257663">
        <w:rPr>
          <w:rFonts w:ascii="Arial" w:eastAsia="Calibri" w:hAnsi="Arial" w:cs="Arial"/>
          <w:color w:val="000000" w:themeColor="text1"/>
          <w:sz w:val="22"/>
          <w:lang w:val="es-ES_tradnl"/>
        </w:rPr>
        <w:t>ncia para decretar la caducidad, de conformidad con la jurisprudencia unificada del Consejo de Estado y lo expuesto en las consideraciones de este concepto.</w:t>
      </w:r>
    </w:p>
    <w:p w14:paraId="05D1798D" w14:textId="77777777" w:rsidR="0009441B" w:rsidRPr="00257663" w:rsidRDefault="0009441B" w:rsidP="000E3936">
      <w:pPr>
        <w:spacing w:line="276" w:lineRule="auto"/>
        <w:jc w:val="both"/>
        <w:rPr>
          <w:rFonts w:ascii="Arial" w:eastAsia="Calibri" w:hAnsi="Arial" w:cs="Arial"/>
          <w:color w:val="000000" w:themeColor="text1"/>
          <w:sz w:val="22"/>
          <w:lang w:val="es-ES_tradnl"/>
        </w:rPr>
      </w:pPr>
    </w:p>
    <w:p w14:paraId="47DEA7AA" w14:textId="70D87289" w:rsidR="00A37FB6" w:rsidRPr="00257663" w:rsidRDefault="00A37FB6" w:rsidP="000E3936">
      <w:pPr>
        <w:spacing w:line="276" w:lineRule="auto"/>
        <w:jc w:val="both"/>
        <w:rPr>
          <w:rFonts w:ascii="Arial" w:eastAsia="Calibri" w:hAnsi="Arial" w:cs="Arial"/>
          <w:color w:val="000000" w:themeColor="text1"/>
          <w:sz w:val="22"/>
          <w:lang w:val="es-ES_tradnl"/>
        </w:rPr>
      </w:pPr>
      <w:r w:rsidRPr="00257663">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257663"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257663" w:rsidRDefault="00A37FB6" w:rsidP="00F23E3A">
      <w:pPr>
        <w:spacing w:line="276" w:lineRule="auto"/>
        <w:jc w:val="both"/>
        <w:rPr>
          <w:rFonts w:ascii="Arial" w:eastAsia="Calibri" w:hAnsi="Arial" w:cs="Arial"/>
          <w:color w:val="000000" w:themeColor="text1"/>
          <w:sz w:val="22"/>
          <w:lang w:val="es-ES_tradnl"/>
        </w:rPr>
      </w:pPr>
      <w:r w:rsidRPr="00257663">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1F3FB06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77777777" w:rsidR="00A37FB6" w:rsidRPr="00257663" w:rsidRDefault="00A37FB6" w:rsidP="00F23E3A">
      <w:pPr>
        <w:spacing w:line="276" w:lineRule="auto"/>
        <w:rPr>
          <w:rFonts w:ascii="Arial" w:eastAsia="Times New Roman" w:hAnsi="Arial" w:cs="Arial"/>
          <w:color w:val="000000" w:themeColor="text1"/>
          <w:sz w:val="22"/>
          <w:lang w:val="es-ES_tradnl" w:eastAsia="es-CO"/>
        </w:rPr>
      </w:pPr>
      <w:r w:rsidRPr="00257663">
        <w:rPr>
          <w:rFonts w:ascii="Arial" w:eastAsia="Times New Roman" w:hAnsi="Arial" w:cs="Arial"/>
          <w:color w:val="000000" w:themeColor="text1"/>
          <w:sz w:val="22"/>
          <w:lang w:val="es-ES_tradnl" w:eastAsia="es-CO"/>
        </w:rPr>
        <w:t>Atentamente,</w:t>
      </w:r>
    </w:p>
    <w:p w14:paraId="57DD1EBD" w14:textId="6F86FC60" w:rsidR="00746E08" w:rsidRDefault="009F4F5B" w:rsidP="00F23E3A">
      <w:pPr>
        <w:spacing w:line="276" w:lineRule="auto"/>
        <w:jc w:val="center"/>
        <w:rPr>
          <w:rFonts w:ascii="Arial" w:eastAsia="Times New Roman" w:hAnsi="Arial" w:cs="Arial"/>
          <w:color w:val="000000" w:themeColor="text1"/>
          <w:sz w:val="18"/>
          <w:szCs w:val="20"/>
          <w:lang w:val="es-ES_tradnl" w:eastAsia="es-CO"/>
        </w:rPr>
      </w:pPr>
      <w:r>
        <w:rPr>
          <w:noProof/>
        </w:rPr>
        <w:drawing>
          <wp:inline distT="0" distB="0" distL="0" distR="0" wp14:anchorId="41E5D52D" wp14:editId="292FFA3D">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88CD634" w14:textId="77777777" w:rsidR="009F4F5B" w:rsidRPr="00257663" w:rsidRDefault="009F4F5B" w:rsidP="00F23E3A">
      <w:pPr>
        <w:spacing w:line="276" w:lineRule="auto"/>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57663" w:rsidRPr="00257663" w14:paraId="469202AF" w14:textId="77777777" w:rsidTr="009E1BE1">
        <w:trPr>
          <w:trHeight w:val="315"/>
        </w:trPr>
        <w:tc>
          <w:tcPr>
            <w:tcW w:w="812" w:type="dxa"/>
            <w:vAlign w:val="center"/>
            <w:hideMark/>
          </w:tcPr>
          <w:p w14:paraId="3F62A0B3"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6D8DFE43" w:rsidR="00746E08" w:rsidRPr="00257663" w:rsidRDefault="00644C0A"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Cristian Andrés Díaz Díez</w:t>
            </w:r>
          </w:p>
        </w:tc>
      </w:tr>
      <w:tr w:rsidR="00257663" w:rsidRPr="00257663" w14:paraId="10BC78E8" w14:textId="77777777" w:rsidTr="009E1BE1">
        <w:trPr>
          <w:trHeight w:val="330"/>
        </w:trPr>
        <w:tc>
          <w:tcPr>
            <w:tcW w:w="812" w:type="dxa"/>
            <w:vAlign w:val="center"/>
            <w:hideMark/>
          </w:tcPr>
          <w:p w14:paraId="6A7DBF66"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Fabián Gonzalo Marín Cortés</w:t>
            </w:r>
          </w:p>
          <w:p w14:paraId="19E8BD8D" w14:textId="69868F8E"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Subdirector de Gestión Contractual</w:t>
            </w:r>
          </w:p>
        </w:tc>
      </w:tr>
      <w:tr w:rsidR="005251DD" w:rsidRPr="00257663" w14:paraId="50741B38" w14:textId="77777777" w:rsidTr="009E1BE1">
        <w:trPr>
          <w:trHeight w:val="300"/>
        </w:trPr>
        <w:tc>
          <w:tcPr>
            <w:tcW w:w="812" w:type="dxa"/>
            <w:vAlign w:val="center"/>
            <w:hideMark/>
          </w:tcPr>
          <w:p w14:paraId="297715FA"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Fabián Gonzalo Marín Cortés</w:t>
            </w:r>
          </w:p>
          <w:p w14:paraId="17847B1F" w14:textId="71EB0D70"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r w:rsidRPr="00257663">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257663" w:rsidRDefault="00746E08" w:rsidP="00F23E3A">
      <w:pPr>
        <w:spacing w:line="276" w:lineRule="auto"/>
        <w:rPr>
          <w:rFonts w:ascii="Arial" w:eastAsia="Times New Roman" w:hAnsi="Arial" w:cs="Arial"/>
          <w:color w:val="000000" w:themeColor="text1"/>
          <w:sz w:val="16"/>
          <w:szCs w:val="16"/>
          <w:lang w:val="es-ES_tradnl" w:eastAsia="es-ES"/>
        </w:rPr>
      </w:pPr>
    </w:p>
    <w:sectPr w:rsidR="00746E08" w:rsidRPr="0025766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EDCC" w14:textId="77777777" w:rsidR="00A74B32" w:rsidRDefault="00A74B32">
      <w:r>
        <w:separator/>
      </w:r>
    </w:p>
  </w:endnote>
  <w:endnote w:type="continuationSeparator" w:id="0">
    <w:p w14:paraId="221B9363" w14:textId="77777777" w:rsidR="00A74B32" w:rsidRDefault="00A7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1C2C593F" w:rsidR="00417F16" w:rsidRDefault="00417F16" w:rsidP="00322937">
    <w:pPr>
      <w:pStyle w:val="Sinespaciado"/>
      <w:jc w:val="right"/>
      <w:rPr>
        <w:rFonts w:ascii="Arial" w:hAnsi="Arial" w:cs="Arial"/>
        <w:sz w:val="12"/>
        <w:szCs w:val="12"/>
      </w:rPr>
    </w:pPr>
  </w:p>
  <w:p w14:paraId="7A3785F3" w14:textId="2B00FABA" w:rsidR="00417F16" w:rsidRPr="008217B7" w:rsidRDefault="00827152" w:rsidP="00FE42ED">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p</w:t>
    </w:r>
    <w:r w:rsidR="00417F16" w:rsidRPr="001D3A43">
      <w:rPr>
        <w:rFonts w:ascii="Arial" w:hAnsi="Arial" w:cs="Arial"/>
        <w:bCs/>
        <w:color w:val="7F7F7F" w:themeColor="text1" w:themeTint="80"/>
        <w:sz w:val="16"/>
        <w:szCs w:val="16"/>
      </w:rPr>
      <w:t xml:space="preserve">ágina </w:t>
    </w:r>
    <w:r w:rsidR="00417F16" w:rsidRPr="001D3A43">
      <w:rPr>
        <w:rFonts w:ascii="Arial" w:hAnsi="Arial" w:cs="Arial"/>
        <w:b/>
        <w:bCs/>
        <w:color w:val="7F7F7F" w:themeColor="text1" w:themeTint="80"/>
        <w:sz w:val="16"/>
        <w:szCs w:val="16"/>
      </w:rPr>
      <w:fldChar w:fldCharType="begin"/>
    </w:r>
    <w:r w:rsidR="00417F16" w:rsidRPr="001D3A43">
      <w:rPr>
        <w:rFonts w:ascii="Arial" w:hAnsi="Arial" w:cs="Arial"/>
        <w:b/>
        <w:bCs/>
        <w:color w:val="7F7F7F" w:themeColor="text1" w:themeTint="80"/>
        <w:sz w:val="16"/>
        <w:szCs w:val="16"/>
      </w:rPr>
      <w:instrText>PAGE  \* Arabic  \* MERGEFORMAT</w:instrText>
    </w:r>
    <w:r w:rsidR="00417F16" w:rsidRPr="001D3A43">
      <w:rPr>
        <w:rFonts w:ascii="Arial" w:hAnsi="Arial" w:cs="Arial"/>
        <w:b/>
        <w:bCs/>
        <w:color w:val="7F7F7F" w:themeColor="text1" w:themeTint="80"/>
        <w:sz w:val="16"/>
        <w:szCs w:val="16"/>
      </w:rPr>
      <w:fldChar w:fldCharType="separate"/>
    </w:r>
    <w:r w:rsidR="00A91C6B">
      <w:rPr>
        <w:rFonts w:ascii="Arial" w:hAnsi="Arial" w:cs="Arial"/>
        <w:b/>
        <w:bCs/>
        <w:noProof/>
        <w:color w:val="7F7F7F" w:themeColor="text1" w:themeTint="80"/>
        <w:sz w:val="16"/>
        <w:szCs w:val="16"/>
      </w:rPr>
      <w:t>2</w:t>
    </w:r>
    <w:r w:rsidR="00417F16" w:rsidRPr="001D3A43">
      <w:rPr>
        <w:rFonts w:ascii="Arial" w:hAnsi="Arial" w:cs="Arial"/>
        <w:b/>
        <w:bCs/>
        <w:color w:val="7F7F7F" w:themeColor="text1" w:themeTint="80"/>
        <w:sz w:val="16"/>
        <w:szCs w:val="16"/>
      </w:rPr>
      <w:fldChar w:fldCharType="end"/>
    </w:r>
    <w:r w:rsidR="00417F16" w:rsidRPr="001D3A43">
      <w:rPr>
        <w:rFonts w:ascii="Arial" w:hAnsi="Arial" w:cs="Arial"/>
        <w:color w:val="7F7F7F" w:themeColor="text1" w:themeTint="80"/>
        <w:sz w:val="16"/>
        <w:szCs w:val="16"/>
      </w:rPr>
      <w:t xml:space="preserve"> de </w:t>
    </w:r>
    <w:r w:rsidR="00417F16" w:rsidRPr="001D3A43">
      <w:rPr>
        <w:rFonts w:ascii="Arial" w:hAnsi="Arial" w:cs="Arial"/>
        <w:b/>
        <w:bCs/>
        <w:color w:val="7F7F7F" w:themeColor="text1" w:themeTint="80"/>
        <w:sz w:val="16"/>
        <w:szCs w:val="16"/>
      </w:rPr>
      <w:fldChar w:fldCharType="begin"/>
    </w:r>
    <w:r w:rsidR="00417F16" w:rsidRPr="001D3A43">
      <w:rPr>
        <w:rFonts w:ascii="Arial" w:hAnsi="Arial" w:cs="Arial"/>
        <w:b/>
        <w:bCs/>
        <w:color w:val="7F7F7F" w:themeColor="text1" w:themeTint="80"/>
        <w:sz w:val="16"/>
        <w:szCs w:val="16"/>
      </w:rPr>
      <w:instrText>NUMPAGES  \* Arabic  \* MERGEFORMAT</w:instrText>
    </w:r>
    <w:r w:rsidR="00417F16" w:rsidRPr="001D3A43">
      <w:rPr>
        <w:rFonts w:ascii="Arial" w:hAnsi="Arial" w:cs="Arial"/>
        <w:b/>
        <w:bCs/>
        <w:color w:val="7F7F7F" w:themeColor="text1" w:themeTint="80"/>
        <w:sz w:val="16"/>
        <w:szCs w:val="16"/>
      </w:rPr>
      <w:fldChar w:fldCharType="separate"/>
    </w:r>
    <w:r w:rsidR="00A91C6B">
      <w:rPr>
        <w:rFonts w:ascii="Arial" w:hAnsi="Arial" w:cs="Arial"/>
        <w:b/>
        <w:bCs/>
        <w:noProof/>
        <w:color w:val="7F7F7F" w:themeColor="text1" w:themeTint="80"/>
        <w:sz w:val="16"/>
        <w:szCs w:val="16"/>
      </w:rPr>
      <w:t>17</w:t>
    </w:r>
    <w:r w:rsidR="00417F16" w:rsidRPr="001D3A43">
      <w:rPr>
        <w:rFonts w:ascii="Arial" w:hAnsi="Arial" w:cs="Arial"/>
        <w:b/>
        <w:bCs/>
        <w:color w:val="7F7F7F" w:themeColor="text1" w:themeTint="80"/>
        <w:sz w:val="16"/>
        <w:szCs w:val="16"/>
      </w:rPr>
      <w:fldChar w:fldCharType="end"/>
    </w:r>
  </w:p>
  <w:p w14:paraId="48FC6A04" w14:textId="5FD1A7C9" w:rsidR="00417F16" w:rsidRDefault="00417F16"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17F16" w:rsidRPr="00827152" w:rsidRDefault="00417F16" w:rsidP="007B0854">
    <w:pPr>
      <w:pStyle w:val="Piedepgina"/>
      <w:jc w:val="center"/>
      <w:rPr>
        <w:sz w:val="16"/>
        <w:szCs w:val="16"/>
        <w:lang w:val="es-ES"/>
      </w:rPr>
    </w:pPr>
  </w:p>
  <w:p w14:paraId="6C0EFC49" w14:textId="77777777" w:rsidR="00417F16" w:rsidRPr="00827152" w:rsidRDefault="00417F16"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492D" w14:textId="77777777" w:rsidR="00A74B32" w:rsidRDefault="00A74B32">
      <w:r>
        <w:separator/>
      </w:r>
    </w:p>
  </w:footnote>
  <w:footnote w:type="continuationSeparator" w:id="0">
    <w:p w14:paraId="56379D95" w14:textId="77777777" w:rsidR="00A74B32" w:rsidRDefault="00A74B32">
      <w:r>
        <w:continuationSeparator/>
      </w:r>
    </w:p>
  </w:footnote>
  <w:footnote w:id="1">
    <w:p w14:paraId="73A59985" w14:textId="72695390" w:rsidR="00417F16" w:rsidRPr="00257663" w:rsidRDefault="00417F16" w:rsidP="002F685D">
      <w:pPr>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Consejo de Estad</w:t>
      </w:r>
      <w:r w:rsidR="002359C9" w:rsidRPr="00257663">
        <w:rPr>
          <w:rFonts w:ascii="Arial" w:hAnsi="Arial" w:cs="Arial"/>
          <w:color w:val="000000" w:themeColor="text1"/>
          <w:sz w:val="19"/>
          <w:szCs w:val="19"/>
        </w:rPr>
        <w:t>o. Sección Tercera. Subsección C</w:t>
      </w:r>
      <w:r w:rsidRPr="00257663">
        <w:rPr>
          <w:rFonts w:ascii="Arial" w:hAnsi="Arial" w:cs="Arial"/>
          <w:color w:val="000000" w:themeColor="text1"/>
          <w:sz w:val="19"/>
          <w:szCs w:val="19"/>
        </w:rPr>
        <w:t>.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40F7B301" w14:textId="77777777" w:rsidR="00417F16" w:rsidRPr="00257663" w:rsidRDefault="00417F16" w:rsidP="002F685D">
      <w:pPr>
        <w:ind w:firstLine="709"/>
        <w:jc w:val="both"/>
        <w:rPr>
          <w:rFonts w:ascii="Arial" w:hAnsi="Arial" w:cs="Arial"/>
          <w:color w:val="000000" w:themeColor="text1"/>
          <w:sz w:val="19"/>
          <w:szCs w:val="19"/>
        </w:rPr>
      </w:pPr>
    </w:p>
  </w:footnote>
  <w:footnote w:id="2">
    <w:p w14:paraId="0FD49628" w14:textId="77777777" w:rsidR="00417F16" w:rsidRPr="00257663" w:rsidRDefault="00417F16" w:rsidP="002F685D">
      <w:pPr>
        <w:pStyle w:val="Textonotapie"/>
        <w:ind w:firstLine="709"/>
        <w:jc w:val="both"/>
        <w:rPr>
          <w:rFonts w:ascii="Arial" w:hAnsi="Arial" w:cs="Arial"/>
          <w:color w:val="000000" w:themeColor="text1"/>
          <w:sz w:val="19"/>
          <w:szCs w:val="19"/>
        </w:rPr>
      </w:pPr>
      <w:r w:rsidRPr="00257663">
        <w:rPr>
          <w:rFonts w:ascii="Arial" w:hAnsi="Arial" w:cs="Arial"/>
          <w:color w:val="000000" w:themeColor="text1"/>
          <w:sz w:val="19"/>
          <w:szCs w:val="19"/>
          <w:vertAlign w:val="superscript"/>
        </w:rPr>
        <w:footnoteRef/>
      </w:r>
      <w:r w:rsidRPr="00257663">
        <w:rPr>
          <w:rFonts w:ascii="Arial" w:hAnsi="Arial" w:cs="Arial"/>
          <w:color w:val="000000" w:themeColor="text1"/>
          <w:sz w:val="19"/>
          <w:szCs w:val="19"/>
          <w:vertAlign w:val="superscript"/>
        </w:rPr>
        <w:t xml:space="preserve"> «</w:t>
      </w:r>
      <w:r w:rsidRPr="00257663">
        <w:rPr>
          <w:rFonts w:ascii="Arial" w:hAnsi="Arial" w:cs="Arial"/>
          <w:color w:val="000000" w:themeColor="text1"/>
          <w:sz w:val="19"/>
          <w:szCs w:val="19"/>
        </w:rPr>
        <w:t>Artículo 60. De la ocurrencia y contenido de la liquidación. […]</w:t>
      </w:r>
    </w:p>
    <w:p w14:paraId="69913CE4" w14:textId="77777777"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»En</w:t>
      </w:r>
      <w:proofErr w:type="gramEnd"/>
      <w:r w:rsidRPr="00257663">
        <w:rPr>
          <w:rFonts w:ascii="Arial" w:hAnsi="Arial" w:cs="Arial"/>
          <w:color w:val="000000" w:themeColor="text1"/>
          <w:sz w:val="19"/>
          <w:szCs w:val="19"/>
        </w:rPr>
        <w:t xml:space="preserve"> el acta de liquidación constarán los acuerdos, conciliaciones y transacciones a que llegaren las partes para poner fin a las divergencias presentadas y poder declararse a paz y salvo».</w:t>
      </w:r>
    </w:p>
    <w:p w14:paraId="03D9F829" w14:textId="77777777" w:rsidR="00417F16" w:rsidRPr="00257663" w:rsidRDefault="00417F16" w:rsidP="002F685D">
      <w:pPr>
        <w:pStyle w:val="Textonotapie"/>
        <w:ind w:firstLine="709"/>
        <w:jc w:val="both"/>
        <w:rPr>
          <w:rFonts w:ascii="Arial" w:hAnsi="Arial" w:cs="Arial"/>
          <w:color w:val="000000" w:themeColor="text1"/>
          <w:sz w:val="19"/>
          <w:szCs w:val="19"/>
        </w:rPr>
      </w:pPr>
    </w:p>
  </w:footnote>
  <w:footnote w:id="3">
    <w:p w14:paraId="558E8519" w14:textId="77777777"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5794E5F3" w14:textId="77777777" w:rsidR="00417F16" w:rsidRPr="00257663" w:rsidRDefault="00417F16" w:rsidP="002F685D">
      <w:pPr>
        <w:pStyle w:val="Textonotapie"/>
        <w:ind w:firstLine="709"/>
        <w:jc w:val="both"/>
        <w:rPr>
          <w:rFonts w:ascii="Arial" w:hAnsi="Arial" w:cs="Arial"/>
          <w:color w:val="000000" w:themeColor="text1"/>
          <w:sz w:val="19"/>
          <w:szCs w:val="19"/>
          <w:lang w:val="es-ES"/>
        </w:rPr>
      </w:pPr>
    </w:p>
  </w:footnote>
  <w:footnote w:id="4">
    <w:p w14:paraId="06467B44" w14:textId="77777777"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58F386F7" w14:textId="77777777" w:rsidR="00417F16" w:rsidRPr="00257663" w:rsidRDefault="00417F16" w:rsidP="002F685D">
      <w:pPr>
        <w:pStyle w:val="Textonotapie"/>
        <w:ind w:firstLine="709"/>
        <w:jc w:val="both"/>
        <w:rPr>
          <w:rFonts w:ascii="Arial" w:hAnsi="Arial" w:cs="Arial"/>
          <w:color w:val="000000" w:themeColor="text1"/>
          <w:sz w:val="19"/>
          <w:szCs w:val="19"/>
          <w:lang w:val="es-ES"/>
        </w:rPr>
      </w:pPr>
    </w:p>
  </w:footnote>
  <w:footnote w:id="5">
    <w:p w14:paraId="118D9277" w14:textId="0895CFC8" w:rsidR="00417F16" w:rsidRPr="00257663" w:rsidRDefault="00417F16" w:rsidP="002F685D">
      <w:pPr>
        <w:ind w:firstLine="709"/>
        <w:jc w:val="both"/>
        <w:rPr>
          <w:rFonts w:ascii="Arial" w:hAnsi="Arial" w:cs="Arial"/>
          <w:color w:val="000000" w:themeColor="text1"/>
          <w:sz w:val="19"/>
          <w:szCs w:val="19"/>
          <w:lang w:val="es-CO"/>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No hay que esperar a que culmine el plazo para liquidar bilateralmente si se materializan los supuestos de hecho contenidos en el artículo 11 de la Ley 1150 de 2007, según los cuales si «[…] el contratista no se </w:t>
      </w:r>
      <w:proofErr w:type="spellStart"/>
      <w:r w:rsidRPr="00257663">
        <w:rPr>
          <w:rFonts w:ascii="Arial" w:hAnsi="Arial" w:cs="Arial"/>
          <w:color w:val="000000" w:themeColor="text1"/>
          <w:sz w:val="19"/>
          <w:szCs w:val="19"/>
        </w:rPr>
        <w:t>present</w:t>
      </w:r>
      <w:proofErr w:type="spellEnd"/>
      <w:r w:rsidRPr="00257663">
        <w:rPr>
          <w:rFonts w:ascii="Arial" w:hAnsi="Arial" w:cs="Arial"/>
          <w:color w:val="000000" w:themeColor="text1"/>
          <w:sz w:val="19"/>
          <w:szCs w:val="19"/>
        </w:rPr>
        <w:t>(a) a la liquidación previa notificación o convocatoria que le haga la entidad, o las partes no lleguen a un acuerdo sobre su contenido, la entidad tendrá la facultad de liquidar en forma unilateral dentro de los dos (2) meses siguientes […]».</w:t>
      </w:r>
    </w:p>
    <w:p w14:paraId="7F38A5CF" w14:textId="77777777" w:rsidR="00417F16" w:rsidRPr="00257663" w:rsidRDefault="00417F16" w:rsidP="002F685D">
      <w:pPr>
        <w:pStyle w:val="Textonotapie"/>
        <w:ind w:firstLine="709"/>
        <w:jc w:val="both"/>
        <w:rPr>
          <w:rFonts w:ascii="Arial" w:hAnsi="Arial" w:cs="Arial"/>
          <w:color w:val="000000" w:themeColor="text1"/>
          <w:sz w:val="19"/>
          <w:szCs w:val="19"/>
          <w:lang w:val="es-ES"/>
        </w:rPr>
      </w:pPr>
    </w:p>
  </w:footnote>
  <w:footnote w:id="6">
    <w:p w14:paraId="6356C5FE" w14:textId="3E8FF731"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Ley 1437 de 2011,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12F6956A" w14:textId="77777777"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7">
    <w:p w14:paraId="30A21045" w14:textId="77777777"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«Artículo 164. Oportunidad para presentar la demanda. La demanda deberá ser presentada:</w:t>
      </w:r>
    </w:p>
    <w:p w14:paraId="506DCF44" w14:textId="5456EDF3" w:rsidR="00417F16" w:rsidRPr="00257663" w:rsidRDefault="00417F16" w:rsidP="002F685D">
      <w:pPr>
        <w:pStyle w:val="Textonotapie"/>
        <w:ind w:firstLine="709"/>
        <w:jc w:val="both"/>
        <w:rPr>
          <w:rFonts w:ascii="Arial" w:hAnsi="Arial" w:cs="Arial"/>
          <w:color w:val="000000" w:themeColor="text1"/>
          <w:sz w:val="19"/>
          <w:szCs w:val="19"/>
        </w:rPr>
      </w:pPr>
      <w:r w:rsidRPr="00257663">
        <w:rPr>
          <w:rFonts w:ascii="Arial" w:hAnsi="Arial" w:cs="Arial"/>
          <w:color w:val="000000" w:themeColor="text1"/>
          <w:sz w:val="19"/>
          <w:szCs w:val="19"/>
        </w:rPr>
        <w:t>»[…]</w:t>
      </w:r>
    </w:p>
    <w:p w14:paraId="07BEC6E5" w14:textId="00D227B8" w:rsidR="00417F16" w:rsidRPr="00257663" w:rsidRDefault="00417F16" w:rsidP="002F685D">
      <w:pPr>
        <w:pStyle w:val="Textonotapie"/>
        <w:ind w:firstLine="709"/>
        <w:jc w:val="both"/>
        <w:rPr>
          <w:rFonts w:ascii="Arial" w:hAnsi="Arial" w:cs="Arial"/>
          <w:color w:val="000000" w:themeColor="text1"/>
          <w:sz w:val="19"/>
          <w:szCs w:val="19"/>
        </w:rPr>
      </w:pPr>
      <w:r w:rsidRPr="00257663">
        <w:rPr>
          <w:rFonts w:ascii="Arial" w:hAnsi="Arial" w:cs="Arial"/>
          <w:color w:val="000000" w:themeColor="text1"/>
          <w:sz w:val="19"/>
          <w:szCs w:val="19"/>
        </w:rPr>
        <w:t>»2. En los siguientes términos, so pena de que opere la caducidad: (…)</w:t>
      </w:r>
    </w:p>
    <w:p w14:paraId="1D71144B" w14:textId="194A7F09"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»j</w:t>
      </w:r>
      <w:proofErr w:type="gramEnd"/>
      <w:r w:rsidRPr="00257663">
        <w:rPr>
          <w:rFonts w:ascii="Arial" w:hAnsi="Arial" w:cs="Arial"/>
          <w:color w:val="000000" w:themeColor="text1"/>
          <w:sz w:val="19"/>
          <w:szCs w:val="19"/>
        </w:rPr>
        <w:t>) En las relativas a contratos el término para demandar será de dos (2) años que se contarán a partir del día siguiente a la ocurrencia de los motivos de hecho o de derecho que les sirvan de fundamento.</w:t>
      </w:r>
    </w:p>
    <w:p w14:paraId="0A62BCB4" w14:textId="59F830CB"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»Cuando</w:t>
      </w:r>
      <w:proofErr w:type="gramEnd"/>
      <w:r w:rsidRPr="00257663">
        <w:rPr>
          <w:rFonts w:ascii="Arial" w:hAnsi="Arial" w:cs="Arial"/>
          <w:color w:val="000000" w:themeColor="text1"/>
          <w:sz w:val="19"/>
          <w:szCs w:val="19"/>
        </w:rPr>
        <w:t xml:space="preserve">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2E3759E3" w14:textId="2174CDC0"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»En</w:t>
      </w:r>
      <w:proofErr w:type="gramEnd"/>
      <w:r w:rsidRPr="00257663">
        <w:rPr>
          <w:rFonts w:ascii="Arial" w:hAnsi="Arial" w:cs="Arial"/>
          <w:color w:val="000000" w:themeColor="text1"/>
          <w:sz w:val="19"/>
          <w:szCs w:val="19"/>
        </w:rPr>
        <w:t xml:space="preserve"> los siguientes contratos, el término de dos (2) años se contará así:</w:t>
      </w:r>
    </w:p>
    <w:p w14:paraId="7D5407F8" w14:textId="1906136C"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»i</w:t>
      </w:r>
      <w:proofErr w:type="gramEnd"/>
      <w:r w:rsidRPr="00257663">
        <w:rPr>
          <w:rFonts w:ascii="Arial" w:hAnsi="Arial" w:cs="Arial"/>
          <w:color w:val="000000" w:themeColor="text1"/>
          <w:sz w:val="19"/>
          <w:szCs w:val="19"/>
        </w:rPr>
        <w:t>) En los de ejecución instantánea desde el día siguiente a cuando se cumplió o debió cumplirse el objeto del contrato;</w:t>
      </w:r>
    </w:p>
    <w:p w14:paraId="186FADD3" w14:textId="1923D374"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w:t>
      </w:r>
      <w:proofErr w:type="spellStart"/>
      <w:r w:rsidRPr="00257663">
        <w:rPr>
          <w:rFonts w:ascii="Arial" w:hAnsi="Arial" w:cs="Arial"/>
          <w:color w:val="000000" w:themeColor="text1"/>
          <w:sz w:val="19"/>
          <w:szCs w:val="19"/>
        </w:rPr>
        <w:t>ii</w:t>
      </w:r>
      <w:proofErr w:type="spellEnd"/>
      <w:proofErr w:type="gramEnd"/>
      <w:r w:rsidRPr="00257663">
        <w:rPr>
          <w:rFonts w:ascii="Arial" w:hAnsi="Arial" w:cs="Arial"/>
          <w:color w:val="000000" w:themeColor="text1"/>
          <w:sz w:val="19"/>
          <w:szCs w:val="19"/>
        </w:rPr>
        <w:t>) En los que no requieran de liquidación, desde el día siguiente al de la terminación del contrato por cualquier causa;</w:t>
      </w:r>
    </w:p>
    <w:p w14:paraId="44353D5C" w14:textId="0E73CBFB"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w:t>
      </w:r>
      <w:proofErr w:type="spellStart"/>
      <w:r w:rsidRPr="00257663">
        <w:rPr>
          <w:rFonts w:ascii="Arial" w:hAnsi="Arial" w:cs="Arial"/>
          <w:color w:val="000000" w:themeColor="text1"/>
          <w:sz w:val="19"/>
          <w:szCs w:val="19"/>
        </w:rPr>
        <w:t>iii</w:t>
      </w:r>
      <w:proofErr w:type="spellEnd"/>
      <w:proofErr w:type="gramEnd"/>
      <w:r w:rsidRPr="00257663">
        <w:rPr>
          <w:rFonts w:ascii="Arial" w:hAnsi="Arial" w:cs="Arial"/>
          <w:color w:val="000000" w:themeColor="text1"/>
          <w:sz w:val="19"/>
          <w:szCs w:val="19"/>
        </w:rPr>
        <w:t>) En los que requieran de liquidación y esta sea efectuada de común acuerdo por las partes, desde el día siguiente al de la firma del acta;</w:t>
      </w:r>
    </w:p>
    <w:p w14:paraId="4467B38F" w14:textId="0B651090"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w:t>
      </w:r>
      <w:proofErr w:type="spellStart"/>
      <w:r w:rsidRPr="00257663">
        <w:rPr>
          <w:rFonts w:ascii="Arial" w:hAnsi="Arial" w:cs="Arial"/>
          <w:color w:val="000000" w:themeColor="text1"/>
          <w:sz w:val="19"/>
          <w:szCs w:val="19"/>
        </w:rPr>
        <w:t>iv</w:t>
      </w:r>
      <w:proofErr w:type="spellEnd"/>
      <w:proofErr w:type="gramEnd"/>
      <w:r w:rsidRPr="00257663">
        <w:rPr>
          <w:rFonts w:ascii="Arial" w:hAnsi="Arial" w:cs="Arial"/>
          <w:color w:val="000000" w:themeColor="text1"/>
          <w:sz w:val="19"/>
          <w:szCs w:val="19"/>
        </w:rPr>
        <w:t>) En los que requieran de liquidación y esta sea efectuada unilateralmente por la administración, desde el día siguiente al de la ejecutoria del acto administrativo que la apruebe;</w:t>
      </w:r>
    </w:p>
    <w:p w14:paraId="5DFAD5B8" w14:textId="5B8EC916" w:rsidR="00417F16" w:rsidRPr="00257663" w:rsidRDefault="00417F16" w:rsidP="002F685D">
      <w:pPr>
        <w:pStyle w:val="Textonotapie"/>
        <w:ind w:firstLine="709"/>
        <w:jc w:val="both"/>
        <w:rPr>
          <w:rFonts w:ascii="Arial" w:hAnsi="Arial" w:cs="Arial"/>
          <w:color w:val="000000" w:themeColor="text1"/>
          <w:sz w:val="19"/>
          <w:szCs w:val="19"/>
        </w:rPr>
      </w:pPr>
      <w:proofErr w:type="gramStart"/>
      <w:r w:rsidRPr="00257663">
        <w:rPr>
          <w:rFonts w:ascii="Arial" w:hAnsi="Arial" w:cs="Arial"/>
          <w:color w:val="000000" w:themeColor="text1"/>
          <w:sz w:val="19"/>
          <w:szCs w:val="19"/>
        </w:rPr>
        <w:t>»v</w:t>
      </w:r>
      <w:proofErr w:type="gramEnd"/>
      <w:r w:rsidRPr="00257663">
        <w:rPr>
          <w:rFonts w:ascii="Arial" w:hAnsi="Arial" w:cs="Arial"/>
          <w:color w:val="000000" w:themeColor="text1"/>
          <w:sz w:val="19"/>
          <w:szCs w:val="19"/>
        </w:rPr>
        <w:t>)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0FC53001" w14:textId="3EFC7042" w:rsidR="00417F16" w:rsidRPr="00257663" w:rsidRDefault="00417F16" w:rsidP="002F685D">
      <w:pPr>
        <w:pStyle w:val="Textonotapie"/>
        <w:ind w:firstLine="709"/>
        <w:jc w:val="both"/>
        <w:rPr>
          <w:rFonts w:ascii="Arial" w:hAnsi="Arial" w:cs="Arial"/>
          <w:color w:val="000000" w:themeColor="text1"/>
          <w:sz w:val="19"/>
          <w:szCs w:val="19"/>
        </w:rPr>
      </w:pPr>
      <w:r w:rsidRPr="00257663">
        <w:rPr>
          <w:rFonts w:ascii="Arial" w:hAnsi="Arial" w:cs="Arial"/>
          <w:color w:val="000000" w:themeColor="text1"/>
          <w:sz w:val="19"/>
          <w:szCs w:val="19"/>
        </w:rPr>
        <w:t>»[…]».</w:t>
      </w:r>
    </w:p>
    <w:p w14:paraId="756B711C" w14:textId="77777777" w:rsidR="00417F16" w:rsidRPr="00257663" w:rsidRDefault="00417F16" w:rsidP="002F685D">
      <w:pPr>
        <w:pStyle w:val="Textonotapie"/>
        <w:ind w:firstLine="709"/>
        <w:jc w:val="both"/>
        <w:rPr>
          <w:rFonts w:ascii="Arial" w:hAnsi="Arial" w:cs="Arial"/>
          <w:color w:val="000000" w:themeColor="text1"/>
          <w:sz w:val="19"/>
          <w:szCs w:val="19"/>
        </w:rPr>
      </w:pPr>
    </w:p>
  </w:footnote>
  <w:footnote w:id="8">
    <w:p w14:paraId="5E2197F5" w14:textId="569CEAD9"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«Artículo 26. Del principio de responsabilidad. En virtud de este principio: […]</w:t>
      </w:r>
    </w:p>
    <w:p w14:paraId="49CF89F7" w14:textId="70AC80AC" w:rsidR="00417F16" w:rsidRPr="00257663" w:rsidRDefault="00417F16" w:rsidP="002F685D">
      <w:pPr>
        <w:pStyle w:val="Textonotapie"/>
        <w:ind w:firstLine="709"/>
        <w:jc w:val="both"/>
        <w:rPr>
          <w:rFonts w:ascii="Arial" w:hAnsi="Arial" w:cs="Arial"/>
          <w:color w:val="000000" w:themeColor="text1"/>
          <w:sz w:val="19"/>
          <w:szCs w:val="19"/>
        </w:rPr>
      </w:pPr>
      <w:r w:rsidRPr="00257663">
        <w:rPr>
          <w:rFonts w:ascii="Arial" w:hAnsi="Arial" w:cs="Arial"/>
          <w:color w:val="000000" w:themeColor="text1"/>
          <w:sz w:val="19"/>
          <w:szCs w:val="19"/>
        </w:rPr>
        <w:t>»2. Los servidores públicos responderán por sus actuaciones y omisiones antijurídicas y deberán indemnizar los daños que se causen por razón de ellas».</w:t>
      </w:r>
    </w:p>
    <w:p w14:paraId="39EC9B27" w14:textId="77777777"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9">
    <w:p w14:paraId="4508F984" w14:textId="35DF36E9" w:rsidR="00417F16" w:rsidRPr="00257663" w:rsidRDefault="00417F16" w:rsidP="002F685D">
      <w:pPr>
        <w:pStyle w:val="Textonotapie"/>
        <w:ind w:firstLine="709"/>
        <w:jc w:val="both"/>
        <w:rPr>
          <w:rFonts w:ascii="Arial" w:hAnsi="Arial" w:cs="Arial"/>
          <w:color w:val="000000" w:themeColor="text1"/>
          <w:sz w:val="19"/>
          <w:szCs w:val="19"/>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«Artículo 51. De la responsabilidad de los servidores públicos. El servidor público responderá disciplinaria, civil y penalmente por sus acciones y omisiones en la actuación contractual en los términos de la Constitución y de la ley».</w:t>
      </w:r>
    </w:p>
    <w:p w14:paraId="4F4A464F" w14:textId="77777777"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0">
    <w:p w14:paraId="40BE670E" w14:textId="129A459B" w:rsidR="00417F16" w:rsidRPr="00257663" w:rsidRDefault="00417F16" w:rsidP="002F685D">
      <w:pPr>
        <w:pStyle w:val="Textonotapie"/>
        <w:ind w:firstLine="709"/>
        <w:jc w:val="both"/>
        <w:rPr>
          <w:rFonts w:ascii="Arial" w:hAnsi="Arial" w:cs="Arial"/>
          <w:color w:val="000000" w:themeColor="text1"/>
          <w:sz w:val="19"/>
          <w:szCs w:val="19"/>
          <w:lang w:val="es-CO"/>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La Ley 80 de 1993 establece en el </w:t>
      </w:r>
      <w:proofErr w:type="spellStart"/>
      <w:r w:rsidRPr="00257663">
        <w:rPr>
          <w:rFonts w:ascii="Arial" w:hAnsi="Arial" w:cs="Arial"/>
          <w:color w:val="000000" w:themeColor="text1"/>
          <w:sz w:val="19"/>
          <w:szCs w:val="19"/>
        </w:rPr>
        <w:t>artículo</w:t>
      </w:r>
      <w:proofErr w:type="spellEnd"/>
      <w:r w:rsidRPr="00257663">
        <w:rPr>
          <w:rFonts w:ascii="Arial" w:hAnsi="Arial" w:cs="Arial"/>
          <w:color w:val="000000" w:themeColor="text1"/>
          <w:sz w:val="19"/>
          <w:szCs w:val="19"/>
        </w:rPr>
        <w:t xml:space="preserve"> 3 los fines de la estatal, prescribiendo que: «Los servidores </w:t>
      </w:r>
      <w:proofErr w:type="spellStart"/>
      <w:r w:rsidRPr="00257663">
        <w:rPr>
          <w:rFonts w:ascii="Arial" w:hAnsi="Arial" w:cs="Arial"/>
          <w:color w:val="000000" w:themeColor="text1"/>
          <w:sz w:val="19"/>
          <w:szCs w:val="19"/>
        </w:rPr>
        <w:t>públicos</w:t>
      </w:r>
      <w:proofErr w:type="spellEnd"/>
      <w:r w:rsidRPr="00257663">
        <w:rPr>
          <w:rFonts w:ascii="Arial" w:hAnsi="Arial" w:cs="Arial"/>
          <w:color w:val="000000" w:themeColor="text1"/>
          <w:sz w:val="19"/>
          <w:szCs w:val="19"/>
        </w:rPr>
        <w:t xml:space="preserve"> </w:t>
      </w:r>
      <w:proofErr w:type="spellStart"/>
      <w:r w:rsidRPr="00257663">
        <w:rPr>
          <w:rFonts w:ascii="Arial" w:hAnsi="Arial" w:cs="Arial"/>
          <w:color w:val="000000" w:themeColor="text1"/>
          <w:sz w:val="19"/>
          <w:szCs w:val="19"/>
        </w:rPr>
        <w:t>tendrán</w:t>
      </w:r>
      <w:proofErr w:type="spellEnd"/>
      <w:r w:rsidRPr="00257663">
        <w:rPr>
          <w:rFonts w:ascii="Arial" w:hAnsi="Arial" w:cs="Arial"/>
          <w:color w:val="000000" w:themeColor="text1"/>
          <w:sz w:val="19"/>
          <w:szCs w:val="19"/>
        </w:rPr>
        <w:t xml:space="preserve"> en </w:t>
      </w:r>
      <w:proofErr w:type="spellStart"/>
      <w:r w:rsidRPr="00257663">
        <w:rPr>
          <w:rFonts w:ascii="Arial" w:hAnsi="Arial" w:cs="Arial"/>
          <w:color w:val="000000" w:themeColor="text1"/>
          <w:sz w:val="19"/>
          <w:szCs w:val="19"/>
        </w:rPr>
        <w:t>consideración</w:t>
      </w:r>
      <w:proofErr w:type="spellEnd"/>
      <w:r w:rsidRPr="00257663">
        <w:rPr>
          <w:rFonts w:ascii="Arial" w:hAnsi="Arial" w:cs="Arial"/>
          <w:color w:val="000000" w:themeColor="text1"/>
          <w:sz w:val="19"/>
          <w:szCs w:val="19"/>
        </w:rPr>
        <w:t xml:space="preserve"> que al celebrar contratos y con la </w:t>
      </w:r>
      <w:proofErr w:type="spellStart"/>
      <w:r w:rsidRPr="00257663">
        <w:rPr>
          <w:rFonts w:ascii="Arial" w:hAnsi="Arial" w:cs="Arial"/>
          <w:color w:val="000000" w:themeColor="text1"/>
          <w:sz w:val="19"/>
          <w:szCs w:val="19"/>
        </w:rPr>
        <w:t>ejecución</w:t>
      </w:r>
      <w:proofErr w:type="spellEnd"/>
      <w:r w:rsidRPr="00257663">
        <w:rPr>
          <w:rFonts w:ascii="Arial" w:hAnsi="Arial" w:cs="Arial"/>
          <w:color w:val="000000" w:themeColor="text1"/>
          <w:sz w:val="19"/>
          <w:szCs w:val="19"/>
        </w:rPr>
        <w:t xml:space="preserve"> de los mismos, las entidades buscan el cumplimiento de los fines estatales, la continua y eficiente </w:t>
      </w:r>
      <w:proofErr w:type="spellStart"/>
      <w:r w:rsidRPr="00257663">
        <w:rPr>
          <w:rFonts w:ascii="Arial" w:hAnsi="Arial" w:cs="Arial"/>
          <w:color w:val="000000" w:themeColor="text1"/>
          <w:sz w:val="19"/>
          <w:szCs w:val="19"/>
        </w:rPr>
        <w:t>prestación</w:t>
      </w:r>
      <w:proofErr w:type="spellEnd"/>
      <w:r w:rsidRPr="00257663">
        <w:rPr>
          <w:rFonts w:ascii="Arial" w:hAnsi="Arial" w:cs="Arial"/>
          <w:color w:val="000000" w:themeColor="text1"/>
          <w:sz w:val="19"/>
          <w:szCs w:val="19"/>
        </w:rPr>
        <w:t xml:space="preserve"> de los servicios </w:t>
      </w:r>
      <w:proofErr w:type="spellStart"/>
      <w:r w:rsidRPr="00257663">
        <w:rPr>
          <w:rFonts w:ascii="Arial" w:hAnsi="Arial" w:cs="Arial"/>
          <w:color w:val="000000" w:themeColor="text1"/>
          <w:sz w:val="19"/>
          <w:szCs w:val="19"/>
        </w:rPr>
        <w:t>públicos</w:t>
      </w:r>
      <w:proofErr w:type="spellEnd"/>
      <w:r w:rsidRPr="00257663">
        <w:rPr>
          <w:rFonts w:ascii="Arial" w:hAnsi="Arial" w:cs="Arial"/>
          <w:color w:val="000000" w:themeColor="text1"/>
          <w:sz w:val="19"/>
          <w:szCs w:val="19"/>
        </w:rPr>
        <w:t xml:space="preserve"> y la efectividad de los derechos e intereses de los administrados que colaboran con ellas en la </w:t>
      </w:r>
      <w:proofErr w:type="spellStart"/>
      <w:r w:rsidRPr="00257663">
        <w:rPr>
          <w:rFonts w:ascii="Arial" w:hAnsi="Arial" w:cs="Arial"/>
          <w:color w:val="000000" w:themeColor="text1"/>
          <w:sz w:val="19"/>
          <w:szCs w:val="19"/>
        </w:rPr>
        <w:t>consecución</w:t>
      </w:r>
      <w:proofErr w:type="spellEnd"/>
      <w:r w:rsidRPr="00257663">
        <w:rPr>
          <w:rFonts w:ascii="Arial" w:hAnsi="Arial" w:cs="Arial"/>
          <w:color w:val="000000" w:themeColor="text1"/>
          <w:sz w:val="19"/>
          <w:szCs w:val="19"/>
        </w:rPr>
        <w:t xml:space="preserve"> de dichos fines».</w:t>
      </w:r>
    </w:p>
  </w:footnote>
  <w:footnote w:id="11">
    <w:p w14:paraId="7960ABDD"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Sentencia del 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50422- 23-31-000-1992-01369-01 (17.031) de 20 de noviembre de 2008, C.P. Ruth Stella Correa Palacio. Esta tesis </w:t>
      </w:r>
      <w:proofErr w:type="spellStart"/>
      <w:r w:rsidRPr="00257663">
        <w:rPr>
          <w:rFonts w:ascii="Arial" w:hAnsi="Arial" w:cs="Arial"/>
          <w:color w:val="000000" w:themeColor="text1"/>
          <w:sz w:val="19"/>
          <w:szCs w:val="19"/>
          <w:lang w:eastAsia="es-ES_tradnl"/>
        </w:rPr>
        <w:t>también</w:t>
      </w:r>
      <w:proofErr w:type="spellEnd"/>
      <w:r w:rsidRPr="00257663">
        <w:rPr>
          <w:rFonts w:ascii="Arial" w:hAnsi="Arial" w:cs="Arial"/>
          <w:color w:val="000000" w:themeColor="text1"/>
          <w:sz w:val="19"/>
          <w:szCs w:val="19"/>
          <w:lang w:eastAsia="es-ES_tradnl"/>
        </w:rPr>
        <w:t xml:space="preserve"> fue adoptada y expuesta en la misma </w:t>
      </w:r>
      <w:proofErr w:type="spellStart"/>
      <w:r w:rsidRPr="00257663">
        <w:rPr>
          <w:rFonts w:ascii="Arial" w:hAnsi="Arial" w:cs="Arial"/>
          <w:color w:val="000000" w:themeColor="text1"/>
          <w:sz w:val="19"/>
          <w:szCs w:val="19"/>
          <w:lang w:eastAsia="es-ES_tradnl"/>
        </w:rPr>
        <w:t>Corporación</w:t>
      </w:r>
      <w:proofErr w:type="spellEnd"/>
      <w:r w:rsidRPr="00257663">
        <w:rPr>
          <w:rFonts w:ascii="Arial" w:hAnsi="Arial" w:cs="Arial"/>
          <w:color w:val="000000" w:themeColor="text1"/>
          <w:sz w:val="19"/>
          <w:szCs w:val="19"/>
          <w:lang w:eastAsia="es-ES_tradnl"/>
        </w:rPr>
        <w:t xml:space="preserve"> en Sentencia de 9 de abril de 1992, Exp.6491, C.P. Carlos Betancur Jaramillo. </w:t>
      </w:r>
    </w:p>
    <w:p w14:paraId="38A49A73" w14:textId="0CAE44C2"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2">
    <w:p w14:paraId="1E52B2B6"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w:t>
      </w:r>
      <w:proofErr w:type="spellStart"/>
      <w:r w:rsidRPr="00257663">
        <w:rPr>
          <w:rFonts w:ascii="Arial" w:hAnsi="Arial" w:cs="Arial"/>
          <w:color w:val="000000" w:themeColor="text1"/>
          <w:sz w:val="19"/>
          <w:szCs w:val="19"/>
          <w:lang w:eastAsia="es-ES_tradnl"/>
        </w:rPr>
        <w:t>Subsección</w:t>
      </w:r>
      <w:proofErr w:type="spellEnd"/>
      <w:r w:rsidRPr="00257663">
        <w:rPr>
          <w:rFonts w:ascii="Arial" w:hAnsi="Arial" w:cs="Arial"/>
          <w:color w:val="000000" w:themeColor="text1"/>
          <w:sz w:val="19"/>
          <w:szCs w:val="19"/>
          <w:lang w:eastAsia="es-ES_tradnl"/>
        </w:rPr>
        <w:t xml:space="preserve"> C, Sentencia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23001-23-31-000-2000-02857-01(24.697) de 24 de octubre de 2013, C.P. Enrique Gil Botero. Tesis </w:t>
      </w:r>
      <w:proofErr w:type="spellStart"/>
      <w:r w:rsidRPr="00257663">
        <w:rPr>
          <w:rFonts w:ascii="Arial" w:hAnsi="Arial" w:cs="Arial"/>
          <w:color w:val="000000" w:themeColor="text1"/>
          <w:sz w:val="19"/>
          <w:szCs w:val="19"/>
          <w:lang w:eastAsia="es-ES_tradnl"/>
        </w:rPr>
        <w:t>también</w:t>
      </w:r>
      <w:proofErr w:type="spellEnd"/>
      <w:r w:rsidRPr="00257663">
        <w:rPr>
          <w:rFonts w:ascii="Arial" w:hAnsi="Arial" w:cs="Arial"/>
          <w:color w:val="000000" w:themeColor="text1"/>
          <w:sz w:val="19"/>
          <w:szCs w:val="19"/>
          <w:lang w:eastAsia="es-ES_tradnl"/>
        </w:rPr>
        <w:t xml:space="preserve"> sostenida en el expediente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18.017 de 25 de mayo de 2011, C.P, que a su vez recoge la </w:t>
      </w:r>
      <w:proofErr w:type="spellStart"/>
      <w:r w:rsidRPr="00257663">
        <w:rPr>
          <w:rFonts w:ascii="Arial" w:hAnsi="Arial" w:cs="Arial"/>
          <w:color w:val="000000" w:themeColor="text1"/>
          <w:sz w:val="19"/>
          <w:szCs w:val="19"/>
          <w:lang w:eastAsia="es-ES_tradnl"/>
        </w:rPr>
        <w:t>línea</w:t>
      </w:r>
      <w:proofErr w:type="spellEnd"/>
      <w:r w:rsidRPr="00257663">
        <w:rPr>
          <w:rFonts w:ascii="Arial" w:hAnsi="Arial" w:cs="Arial"/>
          <w:color w:val="000000" w:themeColor="text1"/>
          <w:sz w:val="19"/>
          <w:szCs w:val="19"/>
          <w:lang w:eastAsia="es-ES_tradnl"/>
        </w:rPr>
        <w:t xml:space="preserve"> establecida en la Sentencia 3.615 de 29 de enero de 1.988, C.P. Carlos Betancur Jaramillo. Ver </w:t>
      </w:r>
      <w:proofErr w:type="spellStart"/>
      <w:r w:rsidRPr="00257663">
        <w:rPr>
          <w:rFonts w:ascii="Arial" w:hAnsi="Arial" w:cs="Arial"/>
          <w:color w:val="000000" w:themeColor="text1"/>
          <w:sz w:val="19"/>
          <w:szCs w:val="19"/>
          <w:lang w:eastAsia="es-ES_tradnl"/>
        </w:rPr>
        <w:t>también</w:t>
      </w:r>
      <w:proofErr w:type="spellEnd"/>
      <w:r w:rsidRPr="00257663">
        <w:rPr>
          <w:rFonts w:ascii="Arial" w:hAnsi="Arial" w:cs="Arial"/>
          <w:color w:val="000000" w:themeColor="text1"/>
          <w:sz w:val="19"/>
          <w:szCs w:val="19"/>
          <w:lang w:eastAsia="es-ES_tradnl"/>
        </w:rPr>
        <w:t xml:space="preserve"> sentencia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18.017 del 25 de mayo de 2011. </w:t>
      </w:r>
    </w:p>
    <w:p w14:paraId="068807A8" w14:textId="659EADC8" w:rsidR="00417F16" w:rsidRPr="00257663" w:rsidRDefault="00417F16" w:rsidP="002F685D">
      <w:pPr>
        <w:pStyle w:val="Textonotapie"/>
        <w:ind w:firstLine="709"/>
        <w:jc w:val="both"/>
        <w:rPr>
          <w:rFonts w:ascii="Arial" w:hAnsi="Arial" w:cs="Arial"/>
          <w:color w:val="000000" w:themeColor="text1"/>
          <w:sz w:val="19"/>
          <w:szCs w:val="19"/>
          <w:lang w:val="es-ES"/>
        </w:rPr>
      </w:pPr>
    </w:p>
  </w:footnote>
  <w:footnote w:id="13">
    <w:p w14:paraId="18B141FF" w14:textId="243EB61E"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proofErr w:type="spellStart"/>
      <w:r w:rsidRPr="00257663">
        <w:rPr>
          <w:rFonts w:ascii="Arial" w:hAnsi="Arial" w:cs="Arial"/>
          <w:color w:val="000000" w:themeColor="text1"/>
          <w:sz w:val="19"/>
          <w:szCs w:val="19"/>
          <w:lang w:eastAsia="es-ES_tradnl"/>
        </w:rPr>
        <w:t>Año</w:t>
      </w:r>
      <w:proofErr w:type="spellEnd"/>
      <w:r w:rsidRPr="00257663">
        <w:rPr>
          <w:rFonts w:ascii="Arial" w:hAnsi="Arial" w:cs="Arial"/>
          <w:color w:val="000000" w:themeColor="text1"/>
          <w:sz w:val="19"/>
          <w:szCs w:val="19"/>
          <w:lang w:eastAsia="es-ES_tradnl"/>
        </w:rPr>
        <w:t xml:space="preserve"> en el que fue expedida la Ley 1150 «Por medio de la cual se introducen medidas para la eficiencia y la transparencia en la Ley 80 de 1993 y se dictan otras disposiciones generales sobre la </w:t>
      </w:r>
      <w:proofErr w:type="spellStart"/>
      <w:r w:rsidRPr="00257663">
        <w:rPr>
          <w:rFonts w:ascii="Arial" w:hAnsi="Arial" w:cs="Arial"/>
          <w:color w:val="000000" w:themeColor="text1"/>
          <w:sz w:val="19"/>
          <w:szCs w:val="19"/>
          <w:lang w:eastAsia="es-ES_tradnl"/>
        </w:rPr>
        <w:t>contratación</w:t>
      </w:r>
      <w:proofErr w:type="spellEnd"/>
      <w:r w:rsidRPr="00257663">
        <w:rPr>
          <w:rFonts w:ascii="Arial" w:hAnsi="Arial" w:cs="Arial"/>
          <w:color w:val="000000" w:themeColor="text1"/>
          <w:sz w:val="19"/>
          <w:szCs w:val="19"/>
          <w:lang w:eastAsia="es-ES_tradnl"/>
        </w:rPr>
        <w:t xml:space="preserve"> con Recursos </w:t>
      </w:r>
      <w:proofErr w:type="spellStart"/>
      <w:r w:rsidRPr="00257663">
        <w:rPr>
          <w:rFonts w:ascii="Arial" w:hAnsi="Arial" w:cs="Arial"/>
          <w:color w:val="000000" w:themeColor="text1"/>
          <w:sz w:val="19"/>
          <w:szCs w:val="19"/>
          <w:lang w:eastAsia="es-ES_tradnl"/>
        </w:rPr>
        <w:t>Públicos</w:t>
      </w:r>
      <w:proofErr w:type="spellEnd"/>
      <w:r w:rsidRPr="00257663">
        <w:rPr>
          <w:rFonts w:ascii="Arial" w:hAnsi="Arial" w:cs="Arial"/>
          <w:color w:val="000000" w:themeColor="text1"/>
          <w:sz w:val="19"/>
          <w:szCs w:val="19"/>
          <w:lang w:eastAsia="es-ES_tradnl"/>
        </w:rPr>
        <w:t xml:space="preserve">». </w:t>
      </w:r>
    </w:p>
    <w:p w14:paraId="63B6D484" w14:textId="633D9A71"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4">
    <w:p w14:paraId="54F74201" w14:textId="1BF1CAE3"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«Este principio ha sido recogido en muchos de sus fallos, tales como los dictados el 21 de febrero de 1986 (proceso 4550), enero 29 de 1988 (proceso 3616), abril 9 de 1992 (proceso 6491), febrero 15 de 1991 (proceso 5973), mayo 6 de 1992 (proceso 6661), octubre 1o de 1992 (proceso 6631), 26 de noviembre de 1996 (proceso 10.192), Julio 18 de 1997 (proceso 10.703)». </w:t>
      </w:r>
    </w:p>
    <w:p w14:paraId="4EAD06EE" w14:textId="2CABF376"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5">
    <w:p w14:paraId="23FACF54"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auto con radicado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13.988 del 4 de junio de 1998, C.P. Ricardo Hoyos Duque. </w:t>
      </w:r>
    </w:p>
    <w:p w14:paraId="53B54191" w14:textId="67F08143"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6">
    <w:p w14:paraId="5D5C3BEC"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Al respecto ver sentencia del 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50422-23-31-000-1992-01369-01 (17.031) de 20 de noviembre de 2008, C.P. Ruth Stella Correa Palacio, </w:t>
      </w:r>
      <w:proofErr w:type="spellStart"/>
      <w:r w:rsidRPr="00257663">
        <w:rPr>
          <w:rFonts w:ascii="Arial" w:hAnsi="Arial" w:cs="Arial"/>
          <w:color w:val="000000" w:themeColor="text1"/>
          <w:sz w:val="19"/>
          <w:szCs w:val="19"/>
          <w:lang w:eastAsia="es-ES_tradnl"/>
        </w:rPr>
        <w:t>asi</w:t>
      </w:r>
      <w:proofErr w:type="spellEnd"/>
      <w:r w:rsidRPr="00257663">
        <w:rPr>
          <w:rFonts w:ascii="Arial" w:hAnsi="Arial" w:cs="Arial"/>
          <w:color w:val="000000" w:themeColor="text1"/>
          <w:sz w:val="19"/>
          <w:szCs w:val="19"/>
          <w:lang w:eastAsia="es-ES_tradnl"/>
        </w:rPr>
        <w:t xml:space="preserve">́ como sentencias de 6 de junio de 1996, expediente 2.240 y de 18 de julio de 1997, expediente 10.103. </w:t>
      </w:r>
    </w:p>
    <w:p w14:paraId="629233C2" w14:textId="3673BE1A"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7">
    <w:p w14:paraId="1DA3B8DB"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Sentencia de 13 de septiembre de 1999, </w:t>
      </w:r>
      <w:proofErr w:type="spellStart"/>
      <w:r w:rsidRPr="00257663">
        <w:rPr>
          <w:rFonts w:ascii="Arial" w:hAnsi="Arial" w:cs="Arial"/>
          <w:color w:val="000000" w:themeColor="text1"/>
          <w:sz w:val="19"/>
          <w:szCs w:val="19"/>
          <w:lang w:eastAsia="es-ES_tradnl"/>
        </w:rPr>
        <w:t>Exp</w:t>
      </w:r>
      <w:proofErr w:type="spellEnd"/>
      <w:r w:rsidRPr="00257663">
        <w:rPr>
          <w:rFonts w:ascii="Arial" w:hAnsi="Arial" w:cs="Arial"/>
          <w:color w:val="000000" w:themeColor="text1"/>
          <w:sz w:val="19"/>
          <w:szCs w:val="19"/>
          <w:lang w:eastAsia="es-ES_tradnl"/>
        </w:rPr>
        <w:t xml:space="preserve">. 10.264. Esta </w:t>
      </w:r>
      <w:proofErr w:type="spellStart"/>
      <w:r w:rsidRPr="00257663">
        <w:rPr>
          <w:rFonts w:ascii="Arial" w:hAnsi="Arial" w:cs="Arial"/>
          <w:color w:val="000000" w:themeColor="text1"/>
          <w:sz w:val="19"/>
          <w:szCs w:val="19"/>
          <w:lang w:eastAsia="es-ES_tradnl"/>
        </w:rPr>
        <w:t>posición</w:t>
      </w:r>
      <w:proofErr w:type="spellEnd"/>
      <w:r w:rsidRPr="00257663">
        <w:rPr>
          <w:rFonts w:ascii="Arial" w:hAnsi="Arial" w:cs="Arial"/>
          <w:color w:val="000000" w:themeColor="text1"/>
          <w:sz w:val="19"/>
          <w:szCs w:val="19"/>
          <w:lang w:eastAsia="es-ES_tradnl"/>
        </w:rPr>
        <w:t xml:space="preserve"> fue reiterada en entre otras en la Sentencia de 18 de marzo de 2004, </w:t>
      </w:r>
      <w:proofErr w:type="spellStart"/>
      <w:r w:rsidRPr="00257663">
        <w:rPr>
          <w:rFonts w:ascii="Arial" w:hAnsi="Arial" w:cs="Arial"/>
          <w:color w:val="000000" w:themeColor="text1"/>
          <w:sz w:val="19"/>
          <w:szCs w:val="19"/>
          <w:lang w:eastAsia="es-ES_tradnl"/>
        </w:rPr>
        <w:t>Exp</w:t>
      </w:r>
      <w:proofErr w:type="spellEnd"/>
      <w:r w:rsidRPr="00257663">
        <w:rPr>
          <w:rFonts w:ascii="Arial" w:hAnsi="Arial" w:cs="Arial"/>
          <w:color w:val="000000" w:themeColor="text1"/>
          <w:sz w:val="19"/>
          <w:szCs w:val="19"/>
          <w:lang w:eastAsia="es-ES_tradnl"/>
        </w:rPr>
        <w:t xml:space="preserve">. 15.936. </w:t>
      </w:r>
    </w:p>
    <w:p w14:paraId="0C9AA45B" w14:textId="2CF75BE9"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8">
    <w:p w14:paraId="75541DEE"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Sala Plena, Sentencia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15024 85001-23-31-000-1995-00174 (15024) del 12 de julio de 2012, C.P. Danilo Rojas </w:t>
      </w:r>
      <w:proofErr w:type="spellStart"/>
      <w:r w:rsidRPr="00257663">
        <w:rPr>
          <w:rFonts w:ascii="Arial" w:hAnsi="Arial" w:cs="Arial"/>
          <w:color w:val="000000" w:themeColor="text1"/>
          <w:sz w:val="19"/>
          <w:szCs w:val="19"/>
          <w:lang w:eastAsia="es-ES_tradnl"/>
        </w:rPr>
        <w:t>Betancourth</w:t>
      </w:r>
      <w:proofErr w:type="spellEnd"/>
      <w:r w:rsidRPr="00257663">
        <w:rPr>
          <w:rFonts w:ascii="Arial" w:hAnsi="Arial" w:cs="Arial"/>
          <w:color w:val="000000" w:themeColor="text1"/>
          <w:sz w:val="19"/>
          <w:szCs w:val="19"/>
          <w:lang w:eastAsia="es-ES_tradnl"/>
        </w:rPr>
        <w:t xml:space="preserve">. </w:t>
      </w:r>
    </w:p>
    <w:p w14:paraId="6F9869FC" w14:textId="370D32D8"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19">
    <w:p w14:paraId="74D0FE69" w14:textId="091141CD"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El </w:t>
      </w:r>
      <w:proofErr w:type="spellStart"/>
      <w:r w:rsidRPr="00257663">
        <w:rPr>
          <w:rFonts w:ascii="Arial" w:hAnsi="Arial" w:cs="Arial"/>
          <w:color w:val="000000" w:themeColor="text1"/>
          <w:sz w:val="19"/>
          <w:szCs w:val="19"/>
          <w:lang w:eastAsia="es-ES_tradnl"/>
        </w:rPr>
        <w:t>Código</w:t>
      </w:r>
      <w:proofErr w:type="spellEnd"/>
      <w:r w:rsidRPr="00257663">
        <w:rPr>
          <w:rFonts w:ascii="Arial" w:hAnsi="Arial" w:cs="Arial"/>
          <w:color w:val="000000" w:themeColor="text1"/>
          <w:sz w:val="19"/>
          <w:szCs w:val="19"/>
          <w:lang w:eastAsia="es-ES_tradnl"/>
        </w:rPr>
        <w:t xml:space="preserve"> Civil enuncia, en el </w:t>
      </w:r>
      <w:proofErr w:type="spellStart"/>
      <w:r w:rsidRPr="00257663">
        <w:rPr>
          <w:rFonts w:ascii="Arial" w:hAnsi="Arial" w:cs="Arial"/>
          <w:color w:val="000000" w:themeColor="text1"/>
          <w:sz w:val="19"/>
          <w:szCs w:val="19"/>
          <w:lang w:eastAsia="es-ES_tradnl"/>
        </w:rPr>
        <w:t>artículo</w:t>
      </w:r>
      <w:proofErr w:type="spellEnd"/>
      <w:r w:rsidRPr="00257663">
        <w:rPr>
          <w:rFonts w:ascii="Arial" w:hAnsi="Arial" w:cs="Arial"/>
          <w:color w:val="000000" w:themeColor="text1"/>
          <w:sz w:val="19"/>
          <w:szCs w:val="19"/>
          <w:lang w:eastAsia="es-ES_tradnl"/>
        </w:rPr>
        <w:t xml:space="preserve"> 1625, los modos de </w:t>
      </w:r>
      <w:proofErr w:type="spellStart"/>
      <w:r w:rsidRPr="00257663">
        <w:rPr>
          <w:rFonts w:ascii="Arial" w:hAnsi="Arial" w:cs="Arial"/>
          <w:color w:val="000000" w:themeColor="text1"/>
          <w:sz w:val="19"/>
          <w:szCs w:val="19"/>
          <w:lang w:eastAsia="es-ES_tradnl"/>
        </w:rPr>
        <w:t>extinción</w:t>
      </w:r>
      <w:proofErr w:type="spellEnd"/>
      <w:r w:rsidRPr="00257663">
        <w:rPr>
          <w:rFonts w:ascii="Arial" w:hAnsi="Arial" w:cs="Arial"/>
          <w:color w:val="000000" w:themeColor="text1"/>
          <w:sz w:val="19"/>
          <w:szCs w:val="19"/>
          <w:lang w:eastAsia="es-ES_tradnl"/>
        </w:rPr>
        <w:t xml:space="preserve"> de las obligaciones, en los siguientes </w:t>
      </w:r>
      <w:proofErr w:type="spellStart"/>
      <w:r w:rsidRPr="00257663">
        <w:rPr>
          <w:rFonts w:ascii="Arial" w:hAnsi="Arial" w:cs="Arial"/>
          <w:color w:val="000000" w:themeColor="text1"/>
          <w:sz w:val="19"/>
          <w:szCs w:val="19"/>
          <w:lang w:eastAsia="es-ES_tradnl"/>
        </w:rPr>
        <w:t>términos</w:t>
      </w:r>
      <w:proofErr w:type="spellEnd"/>
      <w:r w:rsidRPr="00257663">
        <w:rPr>
          <w:rFonts w:ascii="Arial" w:hAnsi="Arial" w:cs="Arial"/>
          <w:color w:val="000000" w:themeColor="text1"/>
          <w:sz w:val="19"/>
          <w:szCs w:val="19"/>
          <w:lang w:eastAsia="es-ES_tradnl"/>
        </w:rPr>
        <w:t>: «Toda obligación puede extinguirse por una convención en que las partes interesadas, siendo capaces de disponer libremente de lo suyo, consientan en darla por nula.</w:t>
      </w:r>
    </w:p>
    <w:p w14:paraId="3893F527" w14:textId="2E61CE7A"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proofErr w:type="gramStart"/>
      <w:r w:rsidRPr="00257663">
        <w:rPr>
          <w:rFonts w:ascii="Arial" w:hAnsi="Arial" w:cs="Arial"/>
          <w:color w:val="000000" w:themeColor="text1"/>
          <w:sz w:val="19"/>
          <w:szCs w:val="19"/>
          <w:lang w:eastAsia="es-ES_tradnl"/>
        </w:rPr>
        <w:t>»Las</w:t>
      </w:r>
      <w:proofErr w:type="gramEnd"/>
      <w:r w:rsidRPr="00257663">
        <w:rPr>
          <w:rFonts w:ascii="Arial" w:hAnsi="Arial" w:cs="Arial"/>
          <w:color w:val="000000" w:themeColor="text1"/>
          <w:sz w:val="19"/>
          <w:szCs w:val="19"/>
          <w:lang w:eastAsia="es-ES_tradnl"/>
        </w:rPr>
        <w:t xml:space="preserve"> obligaciones se extinguen además en todo o en parte:</w:t>
      </w:r>
    </w:p>
    <w:p w14:paraId="2A95224C" w14:textId="793AE8F2"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»1o.) Por la solución o pago efectivo.</w:t>
      </w:r>
    </w:p>
    <w:p w14:paraId="6FC7CF81" w14:textId="640788D1"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»2o.) Por la novación.</w:t>
      </w:r>
    </w:p>
    <w:p w14:paraId="77D96BAF" w14:textId="1018B25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»3o.) Por la transacción.</w:t>
      </w:r>
    </w:p>
    <w:p w14:paraId="3AEB1AC4" w14:textId="1E7E631D"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»4o.) Por la remisión.</w:t>
      </w:r>
    </w:p>
    <w:p w14:paraId="7790A315" w14:textId="71AD092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»5o.) Por la compensación.</w:t>
      </w:r>
    </w:p>
    <w:p w14:paraId="176A176D" w14:textId="16451129"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»6o.) Por la confusión.</w:t>
      </w:r>
    </w:p>
    <w:p w14:paraId="25D3CC11" w14:textId="72B00C43"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»7o.) Por la pérdida de la cosa que se debe.</w:t>
      </w:r>
    </w:p>
    <w:p w14:paraId="797D957D" w14:textId="66D35349"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»8o.) Por la declaración de nulidad o por la rescisión.</w:t>
      </w:r>
    </w:p>
    <w:p w14:paraId="71F9B9EA" w14:textId="542EF58E"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»9o.) Por el evento de la condición resolutoria.</w:t>
      </w:r>
    </w:p>
    <w:p w14:paraId="008FEDBE" w14:textId="288F20DA"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Fonts w:ascii="Arial" w:hAnsi="Arial" w:cs="Arial"/>
          <w:color w:val="000000" w:themeColor="text1"/>
          <w:sz w:val="19"/>
          <w:szCs w:val="19"/>
          <w:lang w:eastAsia="es-ES_tradnl"/>
        </w:rPr>
        <w:t>»10.) Por la prescripción.</w:t>
      </w:r>
    </w:p>
    <w:p w14:paraId="64100510" w14:textId="15EC23FD"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proofErr w:type="gramStart"/>
      <w:r w:rsidRPr="00257663">
        <w:rPr>
          <w:rFonts w:ascii="Arial" w:hAnsi="Arial" w:cs="Arial"/>
          <w:color w:val="000000" w:themeColor="text1"/>
          <w:sz w:val="19"/>
          <w:szCs w:val="19"/>
          <w:lang w:eastAsia="es-ES_tradnl"/>
        </w:rPr>
        <w:t>»De</w:t>
      </w:r>
      <w:proofErr w:type="gramEnd"/>
      <w:r w:rsidRPr="00257663">
        <w:rPr>
          <w:rFonts w:ascii="Arial" w:hAnsi="Arial" w:cs="Arial"/>
          <w:color w:val="000000" w:themeColor="text1"/>
          <w:sz w:val="19"/>
          <w:szCs w:val="19"/>
          <w:lang w:eastAsia="es-ES_tradnl"/>
        </w:rPr>
        <w:t xml:space="preserve"> la transacción y la prescripción se tratará al fin de este libro; de la condición resolutoria se ha tratado en el título De las obligaciones condicionales».</w:t>
      </w:r>
    </w:p>
    <w:p w14:paraId="21AD1CDA" w14:textId="559F22EF"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20">
    <w:p w14:paraId="7F5AE5DC" w14:textId="587CD5B3"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El </w:t>
      </w:r>
      <w:proofErr w:type="spellStart"/>
      <w:r w:rsidRPr="00257663">
        <w:rPr>
          <w:rFonts w:ascii="Arial" w:hAnsi="Arial" w:cs="Arial"/>
          <w:color w:val="000000" w:themeColor="text1"/>
          <w:sz w:val="19"/>
          <w:szCs w:val="19"/>
          <w:lang w:eastAsia="es-ES_tradnl"/>
        </w:rPr>
        <w:t>Código</w:t>
      </w:r>
      <w:proofErr w:type="spellEnd"/>
      <w:r w:rsidRPr="00257663">
        <w:rPr>
          <w:rFonts w:ascii="Arial" w:hAnsi="Arial" w:cs="Arial"/>
          <w:color w:val="000000" w:themeColor="text1"/>
          <w:sz w:val="19"/>
          <w:szCs w:val="19"/>
          <w:lang w:eastAsia="es-ES_tradnl"/>
        </w:rPr>
        <w:t xml:space="preserve"> Civil establece en el </w:t>
      </w:r>
      <w:proofErr w:type="spellStart"/>
      <w:r w:rsidRPr="00257663">
        <w:rPr>
          <w:rFonts w:ascii="Arial" w:hAnsi="Arial" w:cs="Arial"/>
          <w:color w:val="000000" w:themeColor="text1"/>
          <w:sz w:val="19"/>
          <w:szCs w:val="19"/>
          <w:lang w:eastAsia="es-ES_tradnl"/>
        </w:rPr>
        <w:t>artículo</w:t>
      </w:r>
      <w:proofErr w:type="spellEnd"/>
      <w:r w:rsidRPr="00257663">
        <w:rPr>
          <w:rFonts w:ascii="Arial" w:hAnsi="Arial" w:cs="Arial"/>
          <w:color w:val="000000" w:themeColor="text1"/>
          <w:sz w:val="19"/>
          <w:szCs w:val="19"/>
          <w:lang w:eastAsia="es-ES_tradnl"/>
        </w:rPr>
        <w:t xml:space="preserve"> 1608 la mora del deudor, indicando que: «El deudor está en mora: </w:t>
      </w:r>
    </w:p>
    <w:p w14:paraId="5D3114D1" w14:textId="6B2A2665" w:rsidR="00417F16" w:rsidRPr="00257663" w:rsidRDefault="00417F16" w:rsidP="002F685D">
      <w:pPr>
        <w:ind w:firstLine="709"/>
        <w:jc w:val="both"/>
        <w:rPr>
          <w:rFonts w:ascii="Arial" w:eastAsia="Times New Roman" w:hAnsi="Arial" w:cs="Arial"/>
          <w:color w:val="000000" w:themeColor="text1"/>
          <w:sz w:val="19"/>
          <w:szCs w:val="19"/>
          <w:lang w:val="es-CO" w:eastAsia="es-ES_tradnl"/>
        </w:rPr>
      </w:pPr>
      <w:r w:rsidRPr="00257663">
        <w:rPr>
          <w:rFonts w:ascii="Arial" w:eastAsia="Times New Roman" w:hAnsi="Arial" w:cs="Arial"/>
          <w:color w:val="000000" w:themeColor="text1"/>
          <w:sz w:val="19"/>
          <w:szCs w:val="19"/>
          <w:lang w:val="es-CO" w:eastAsia="es-ES_tradnl"/>
        </w:rPr>
        <w:t xml:space="preserve">»1o.) Cuando no ha cumplido la </w:t>
      </w:r>
      <w:proofErr w:type="spellStart"/>
      <w:r w:rsidRPr="00257663">
        <w:rPr>
          <w:rFonts w:ascii="Arial" w:eastAsia="Times New Roman" w:hAnsi="Arial" w:cs="Arial"/>
          <w:color w:val="000000" w:themeColor="text1"/>
          <w:sz w:val="19"/>
          <w:szCs w:val="19"/>
          <w:lang w:val="es-CO" w:eastAsia="es-ES_tradnl"/>
        </w:rPr>
        <w:t>obligación</w:t>
      </w:r>
      <w:proofErr w:type="spellEnd"/>
      <w:r w:rsidRPr="00257663">
        <w:rPr>
          <w:rFonts w:ascii="Arial" w:eastAsia="Times New Roman" w:hAnsi="Arial" w:cs="Arial"/>
          <w:color w:val="000000" w:themeColor="text1"/>
          <w:sz w:val="19"/>
          <w:szCs w:val="19"/>
          <w:lang w:val="es-CO" w:eastAsia="es-ES_tradnl"/>
        </w:rPr>
        <w:t xml:space="preserve"> dentro del </w:t>
      </w:r>
      <w:proofErr w:type="spellStart"/>
      <w:r w:rsidRPr="00257663">
        <w:rPr>
          <w:rFonts w:ascii="Arial" w:eastAsia="Times New Roman" w:hAnsi="Arial" w:cs="Arial"/>
          <w:color w:val="000000" w:themeColor="text1"/>
          <w:sz w:val="19"/>
          <w:szCs w:val="19"/>
          <w:lang w:val="es-CO" w:eastAsia="es-ES_tradnl"/>
        </w:rPr>
        <w:t>término</w:t>
      </w:r>
      <w:proofErr w:type="spellEnd"/>
      <w:r w:rsidRPr="00257663">
        <w:rPr>
          <w:rFonts w:ascii="Arial" w:eastAsia="Times New Roman" w:hAnsi="Arial" w:cs="Arial"/>
          <w:color w:val="000000" w:themeColor="text1"/>
          <w:sz w:val="19"/>
          <w:szCs w:val="19"/>
          <w:lang w:val="es-CO" w:eastAsia="es-ES_tradnl"/>
        </w:rPr>
        <w:t xml:space="preserve"> estipulado; salvo que la ley, en casos especiales, exija que se requiera al deudor para constituirlo en mora. </w:t>
      </w:r>
    </w:p>
    <w:p w14:paraId="3EF88558" w14:textId="3B298F14" w:rsidR="00417F16" w:rsidRPr="00257663" w:rsidRDefault="00417F16" w:rsidP="002F685D">
      <w:pPr>
        <w:ind w:firstLine="709"/>
        <w:jc w:val="both"/>
        <w:rPr>
          <w:rFonts w:ascii="Arial" w:eastAsia="Times New Roman" w:hAnsi="Arial" w:cs="Arial"/>
          <w:color w:val="000000" w:themeColor="text1"/>
          <w:sz w:val="19"/>
          <w:szCs w:val="19"/>
          <w:lang w:val="es-CO" w:eastAsia="es-ES_tradnl"/>
        </w:rPr>
      </w:pPr>
      <w:r w:rsidRPr="00257663">
        <w:rPr>
          <w:rFonts w:ascii="Arial" w:eastAsia="Times New Roman" w:hAnsi="Arial" w:cs="Arial"/>
          <w:color w:val="000000" w:themeColor="text1"/>
          <w:sz w:val="19"/>
          <w:szCs w:val="19"/>
          <w:lang w:val="es-CO" w:eastAsia="es-ES_tradnl"/>
        </w:rPr>
        <w:t xml:space="preserve">»2o.) Cuando la cosa no ha podido ser dada o ejecutada sino dentro de cierto tiempo y el deudor lo ha dejado pasar sin darla o ejecutarla. </w:t>
      </w:r>
    </w:p>
    <w:p w14:paraId="5F205EA1" w14:textId="1F3F1D0D" w:rsidR="00417F16" w:rsidRPr="00257663" w:rsidRDefault="00417F16" w:rsidP="002F685D">
      <w:pPr>
        <w:ind w:firstLine="709"/>
        <w:jc w:val="both"/>
        <w:rPr>
          <w:rFonts w:ascii="Arial" w:eastAsia="Times New Roman" w:hAnsi="Arial" w:cs="Arial"/>
          <w:color w:val="000000" w:themeColor="text1"/>
          <w:sz w:val="19"/>
          <w:szCs w:val="19"/>
          <w:lang w:val="es-CO" w:eastAsia="es-ES_tradnl"/>
        </w:rPr>
      </w:pPr>
      <w:r w:rsidRPr="00257663">
        <w:rPr>
          <w:rFonts w:ascii="Arial" w:eastAsia="Times New Roman" w:hAnsi="Arial" w:cs="Arial"/>
          <w:color w:val="000000" w:themeColor="text1"/>
          <w:sz w:val="19"/>
          <w:szCs w:val="19"/>
          <w:lang w:val="es-CO" w:eastAsia="es-ES_tradnl"/>
        </w:rPr>
        <w:t xml:space="preserve">»3o.) En los </w:t>
      </w:r>
      <w:proofErr w:type="spellStart"/>
      <w:r w:rsidRPr="00257663">
        <w:rPr>
          <w:rFonts w:ascii="Arial" w:eastAsia="Times New Roman" w:hAnsi="Arial" w:cs="Arial"/>
          <w:color w:val="000000" w:themeColor="text1"/>
          <w:sz w:val="19"/>
          <w:szCs w:val="19"/>
          <w:lang w:val="es-CO" w:eastAsia="es-ES_tradnl"/>
        </w:rPr>
        <w:t>demás</w:t>
      </w:r>
      <w:proofErr w:type="spellEnd"/>
      <w:r w:rsidRPr="00257663">
        <w:rPr>
          <w:rFonts w:ascii="Arial" w:eastAsia="Times New Roman" w:hAnsi="Arial" w:cs="Arial"/>
          <w:color w:val="000000" w:themeColor="text1"/>
          <w:sz w:val="19"/>
          <w:szCs w:val="19"/>
          <w:lang w:val="es-CO" w:eastAsia="es-ES_tradnl"/>
        </w:rPr>
        <w:t xml:space="preserve"> casos, cuando el deudor ha sido judicialmente reconvenido por el acreedor». </w:t>
      </w:r>
    </w:p>
    <w:p w14:paraId="7BB1C0B5" w14:textId="77DB2246"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21">
    <w:p w14:paraId="3C59B897" w14:textId="31E3E686"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Sentencia de 13 de septiembre de 1999, expediente No 10.264: «Cuando el contratista de la </w:t>
      </w:r>
      <w:proofErr w:type="spellStart"/>
      <w:r w:rsidRPr="00257663">
        <w:rPr>
          <w:rFonts w:ascii="Arial" w:hAnsi="Arial" w:cs="Arial"/>
          <w:color w:val="000000" w:themeColor="text1"/>
          <w:sz w:val="19"/>
          <w:szCs w:val="19"/>
          <w:lang w:eastAsia="es-ES_tradnl"/>
        </w:rPr>
        <w:t>administración</w:t>
      </w:r>
      <w:proofErr w:type="spellEnd"/>
      <w:r w:rsidRPr="00257663">
        <w:rPr>
          <w:rFonts w:ascii="Arial" w:hAnsi="Arial" w:cs="Arial"/>
          <w:color w:val="000000" w:themeColor="text1"/>
          <w:sz w:val="19"/>
          <w:szCs w:val="19"/>
          <w:lang w:eastAsia="es-ES_tradnl"/>
        </w:rPr>
        <w:t xml:space="preserve"> no cumple dentro del plazo establecido en el contrato, es precisamente el vencimiento del plazo el que pone en evidencia su incumplimiento y es este el momento en el que la </w:t>
      </w:r>
      <w:proofErr w:type="spellStart"/>
      <w:r w:rsidRPr="00257663">
        <w:rPr>
          <w:rFonts w:ascii="Arial" w:hAnsi="Arial" w:cs="Arial"/>
          <w:color w:val="000000" w:themeColor="text1"/>
          <w:sz w:val="19"/>
          <w:szCs w:val="19"/>
          <w:lang w:eastAsia="es-ES_tradnl"/>
        </w:rPr>
        <w:t>administración</w:t>
      </w:r>
      <w:proofErr w:type="spellEnd"/>
      <w:r w:rsidRPr="00257663">
        <w:rPr>
          <w:rFonts w:ascii="Arial" w:hAnsi="Arial" w:cs="Arial"/>
          <w:color w:val="000000" w:themeColor="text1"/>
          <w:sz w:val="19"/>
          <w:szCs w:val="19"/>
          <w:lang w:eastAsia="es-ES_tradnl"/>
        </w:rPr>
        <w:t xml:space="preserve"> debe calificar la responsabilidad que le incumbe al contratista, de manera que si lo fue por motivos </w:t>
      </w:r>
      <w:proofErr w:type="spellStart"/>
      <w:r w:rsidRPr="00257663">
        <w:rPr>
          <w:rFonts w:ascii="Arial" w:hAnsi="Arial" w:cs="Arial"/>
          <w:color w:val="000000" w:themeColor="text1"/>
          <w:sz w:val="19"/>
          <w:szCs w:val="19"/>
          <w:lang w:eastAsia="es-ES_tradnl"/>
        </w:rPr>
        <w:t>únicamente</w:t>
      </w:r>
      <w:proofErr w:type="spellEnd"/>
      <w:r w:rsidRPr="00257663">
        <w:rPr>
          <w:rFonts w:ascii="Arial" w:hAnsi="Arial" w:cs="Arial"/>
          <w:color w:val="000000" w:themeColor="text1"/>
          <w:sz w:val="19"/>
          <w:szCs w:val="19"/>
          <w:lang w:eastAsia="es-ES_tradnl"/>
        </w:rPr>
        <w:t xml:space="preserve"> imputables a </w:t>
      </w:r>
      <w:proofErr w:type="spellStart"/>
      <w:r w:rsidRPr="00257663">
        <w:rPr>
          <w:rFonts w:ascii="Arial" w:hAnsi="Arial" w:cs="Arial"/>
          <w:color w:val="000000" w:themeColor="text1"/>
          <w:sz w:val="19"/>
          <w:szCs w:val="19"/>
          <w:lang w:eastAsia="es-ES_tradnl"/>
        </w:rPr>
        <w:t>él</w:t>
      </w:r>
      <w:proofErr w:type="spellEnd"/>
      <w:r w:rsidRPr="00257663">
        <w:rPr>
          <w:rFonts w:ascii="Arial" w:hAnsi="Arial" w:cs="Arial"/>
          <w:color w:val="000000" w:themeColor="text1"/>
          <w:sz w:val="19"/>
          <w:szCs w:val="19"/>
          <w:lang w:eastAsia="es-ES_tradnl"/>
        </w:rPr>
        <w:t xml:space="preserve"> que no encuentran </w:t>
      </w:r>
      <w:proofErr w:type="spellStart"/>
      <w:r w:rsidRPr="00257663">
        <w:rPr>
          <w:rFonts w:ascii="Arial" w:hAnsi="Arial" w:cs="Arial"/>
          <w:color w:val="000000" w:themeColor="text1"/>
          <w:sz w:val="19"/>
          <w:szCs w:val="19"/>
          <w:lang w:eastAsia="es-ES_tradnl"/>
        </w:rPr>
        <w:t>justificación</w:t>
      </w:r>
      <w:proofErr w:type="spellEnd"/>
      <w:r w:rsidRPr="00257663">
        <w:rPr>
          <w:rFonts w:ascii="Arial" w:hAnsi="Arial" w:cs="Arial"/>
          <w:color w:val="000000" w:themeColor="text1"/>
          <w:sz w:val="19"/>
          <w:szCs w:val="19"/>
          <w:lang w:eastAsia="es-ES_tradnl"/>
        </w:rPr>
        <w:t xml:space="preserve">, debe sancionar su incumplimiento». </w:t>
      </w:r>
    </w:p>
    <w:p w14:paraId="356A7441" w14:textId="590B4F2C"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22">
    <w:p w14:paraId="6E9C00F1" w14:textId="77777777"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Consejo de Estado, Sala de lo Contencioso Administrativo, </w:t>
      </w:r>
      <w:proofErr w:type="spellStart"/>
      <w:r w:rsidRPr="00257663">
        <w:rPr>
          <w:rFonts w:ascii="Arial" w:hAnsi="Arial" w:cs="Arial"/>
          <w:color w:val="000000" w:themeColor="text1"/>
          <w:sz w:val="19"/>
          <w:szCs w:val="19"/>
          <w:lang w:eastAsia="es-ES_tradnl"/>
        </w:rPr>
        <w:t>Sección</w:t>
      </w:r>
      <w:proofErr w:type="spellEnd"/>
      <w:r w:rsidRPr="00257663">
        <w:rPr>
          <w:rFonts w:ascii="Arial" w:hAnsi="Arial" w:cs="Arial"/>
          <w:color w:val="000000" w:themeColor="text1"/>
          <w:sz w:val="19"/>
          <w:szCs w:val="19"/>
          <w:lang w:eastAsia="es-ES_tradnl"/>
        </w:rPr>
        <w:t xml:space="preserve"> Tercera, </w:t>
      </w:r>
      <w:proofErr w:type="spellStart"/>
      <w:r w:rsidRPr="00257663">
        <w:rPr>
          <w:rFonts w:ascii="Arial" w:hAnsi="Arial" w:cs="Arial"/>
          <w:color w:val="000000" w:themeColor="text1"/>
          <w:sz w:val="19"/>
          <w:szCs w:val="19"/>
          <w:lang w:eastAsia="es-ES_tradnl"/>
        </w:rPr>
        <w:t>Subsección</w:t>
      </w:r>
      <w:proofErr w:type="spellEnd"/>
      <w:r w:rsidRPr="00257663">
        <w:rPr>
          <w:rFonts w:ascii="Arial" w:hAnsi="Arial" w:cs="Arial"/>
          <w:color w:val="000000" w:themeColor="text1"/>
          <w:sz w:val="19"/>
          <w:szCs w:val="19"/>
          <w:lang w:eastAsia="es-ES_tradnl"/>
        </w:rPr>
        <w:t xml:space="preserve"> C, Sentencia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23001-23-31-000-2000-02857-01(24.697) de 24 de octubre de 2013, C.P. Enrique Gil Botero. De la misma forma, esta tesis se expone en el expediente </w:t>
      </w:r>
      <w:proofErr w:type="spellStart"/>
      <w:r w:rsidRPr="00257663">
        <w:rPr>
          <w:rFonts w:ascii="Arial" w:hAnsi="Arial" w:cs="Arial"/>
          <w:color w:val="000000" w:themeColor="text1"/>
          <w:sz w:val="19"/>
          <w:szCs w:val="19"/>
          <w:lang w:eastAsia="es-ES_tradnl"/>
        </w:rPr>
        <w:t>N.o</w:t>
      </w:r>
      <w:proofErr w:type="spellEnd"/>
      <w:r w:rsidRPr="00257663">
        <w:rPr>
          <w:rFonts w:ascii="Arial" w:hAnsi="Arial" w:cs="Arial"/>
          <w:color w:val="000000" w:themeColor="text1"/>
          <w:sz w:val="19"/>
          <w:szCs w:val="19"/>
          <w:lang w:eastAsia="es-ES_tradnl"/>
        </w:rPr>
        <w:t xml:space="preserve"> 18.017 de 25 del mayo de 2011, C.P. Enrique Gil Botero. </w:t>
      </w:r>
    </w:p>
    <w:p w14:paraId="6B5524F6" w14:textId="71DD0087"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23">
    <w:p w14:paraId="61953521" w14:textId="3240C0D1" w:rsidR="00417F16" w:rsidRPr="00257663" w:rsidRDefault="00417F16" w:rsidP="002F685D">
      <w:pPr>
        <w:pStyle w:val="NormalWeb"/>
        <w:spacing w:before="0" w:beforeAutospacing="0" w:after="0" w:afterAutospacing="0"/>
        <w:ind w:firstLine="709"/>
        <w:jc w:val="both"/>
        <w:rPr>
          <w:rFonts w:ascii="Arial" w:hAnsi="Arial" w:cs="Arial"/>
          <w:color w:val="000000" w:themeColor="text1"/>
          <w:sz w:val="19"/>
          <w:szCs w:val="19"/>
          <w:lang w:eastAsia="es-ES_tradnl"/>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eastAsia="es-ES_tradnl"/>
        </w:rPr>
        <w:t xml:space="preserve">El </w:t>
      </w:r>
      <w:proofErr w:type="spellStart"/>
      <w:r w:rsidRPr="00257663">
        <w:rPr>
          <w:rFonts w:ascii="Arial" w:hAnsi="Arial" w:cs="Arial"/>
          <w:color w:val="000000" w:themeColor="text1"/>
          <w:sz w:val="19"/>
          <w:szCs w:val="19"/>
          <w:lang w:eastAsia="es-ES_tradnl"/>
        </w:rPr>
        <w:t>artículo</w:t>
      </w:r>
      <w:proofErr w:type="spellEnd"/>
      <w:r w:rsidRPr="00257663">
        <w:rPr>
          <w:rFonts w:ascii="Arial" w:hAnsi="Arial" w:cs="Arial"/>
          <w:color w:val="000000" w:themeColor="text1"/>
          <w:sz w:val="19"/>
          <w:szCs w:val="19"/>
          <w:lang w:eastAsia="es-ES_tradnl"/>
        </w:rPr>
        <w:t xml:space="preserve"> 11 establece los plazos para la </w:t>
      </w:r>
      <w:proofErr w:type="spellStart"/>
      <w:r w:rsidRPr="00257663">
        <w:rPr>
          <w:rFonts w:ascii="Arial" w:hAnsi="Arial" w:cs="Arial"/>
          <w:color w:val="000000" w:themeColor="text1"/>
          <w:sz w:val="19"/>
          <w:szCs w:val="19"/>
          <w:lang w:eastAsia="es-ES_tradnl"/>
        </w:rPr>
        <w:t>liquidación</w:t>
      </w:r>
      <w:proofErr w:type="spellEnd"/>
      <w:r w:rsidRPr="00257663">
        <w:rPr>
          <w:rFonts w:ascii="Arial" w:hAnsi="Arial" w:cs="Arial"/>
          <w:color w:val="000000" w:themeColor="text1"/>
          <w:sz w:val="19"/>
          <w:szCs w:val="19"/>
          <w:lang w:eastAsia="es-ES_tradnl"/>
        </w:rPr>
        <w:t xml:space="preserve"> de los contratos e indica entre otras cosas que: «Si vencido el plazo anteriormente establecido no se ha realizado la </w:t>
      </w:r>
      <w:proofErr w:type="spellStart"/>
      <w:r w:rsidRPr="00257663">
        <w:rPr>
          <w:rFonts w:ascii="Arial" w:hAnsi="Arial" w:cs="Arial"/>
          <w:color w:val="000000" w:themeColor="text1"/>
          <w:sz w:val="19"/>
          <w:szCs w:val="19"/>
          <w:lang w:eastAsia="es-ES_tradnl"/>
        </w:rPr>
        <w:t>liquidación</w:t>
      </w:r>
      <w:proofErr w:type="spellEnd"/>
      <w:r w:rsidRPr="00257663">
        <w:rPr>
          <w:rFonts w:ascii="Arial" w:hAnsi="Arial" w:cs="Arial"/>
          <w:color w:val="000000" w:themeColor="text1"/>
          <w:sz w:val="19"/>
          <w:szCs w:val="19"/>
          <w:lang w:eastAsia="es-ES_tradnl"/>
        </w:rPr>
        <w:t xml:space="preserve">, la misma </w:t>
      </w:r>
      <w:proofErr w:type="spellStart"/>
      <w:r w:rsidRPr="00257663">
        <w:rPr>
          <w:rFonts w:ascii="Arial" w:hAnsi="Arial" w:cs="Arial"/>
          <w:color w:val="000000" w:themeColor="text1"/>
          <w:sz w:val="19"/>
          <w:szCs w:val="19"/>
          <w:lang w:eastAsia="es-ES_tradnl"/>
        </w:rPr>
        <w:t>podra</w:t>
      </w:r>
      <w:proofErr w:type="spellEnd"/>
      <w:r w:rsidRPr="00257663">
        <w:rPr>
          <w:rFonts w:ascii="Arial" w:hAnsi="Arial" w:cs="Arial"/>
          <w:color w:val="000000" w:themeColor="text1"/>
          <w:sz w:val="19"/>
          <w:szCs w:val="19"/>
          <w:lang w:eastAsia="es-ES_tradnl"/>
        </w:rPr>
        <w:t xml:space="preserve">́ ser realizada en cualquier tiempo dentro de los dos </w:t>
      </w:r>
      <w:proofErr w:type="spellStart"/>
      <w:r w:rsidRPr="00257663">
        <w:rPr>
          <w:rFonts w:ascii="Arial" w:hAnsi="Arial" w:cs="Arial"/>
          <w:color w:val="000000" w:themeColor="text1"/>
          <w:sz w:val="19"/>
          <w:szCs w:val="19"/>
          <w:lang w:eastAsia="es-ES_tradnl"/>
        </w:rPr>
        <w:t>años</w:t>
      </w:r>
      <w:proofErr w:type="spellEnd"/>
      <w:r w:rsidRPr="00257663">
        <w:rPr>
          <w:rFonts w:ascii="Arial" w:hAnsi="Arial" w:cs="Arial"/>
          <w:color w:val="000000" w:themeColor="text1"/>
          <w:sz w:val="19"/>
          <w:szCs w:val="19"/>
          <w:lang w:eastAsia="es-ES_tradnl"/>
        </w:rPr>
        <w:t xml:space="preserve"> siguientes al vencimiento del </w:t>
      </w:r>
      <w:proofErr w:type="spellStart"/>
      <w:r w:rsidRPr="00257663">
        <w:rPr>
          <w:rFonts w:ascii="Arial" w:hAnsi="Arial" w:cs="Arial"/>
          <w:color w:val="000000" w:themeColor="text1"/>
          <w:sz w:val="19"/>
          <w:szCs w:val="19"/>
          <w:lang w:eastAsia="es-ES_tradnl"/>
        </w:rPr>
        <w:t>término</w:t>
      </w:r>
      <w:proofErr w:type="spellEnd"/>
      <w:r w:rsidRPr="00257663">
        <w:rPr>
          <w:rFonts w:ascii="Arial" w:hAnsi="Arial" w:cs="Arial"/>
          <w:color w:val="000000" w:themeColor="text1"/>
          <w:sz w:val="19"/>
          <w:szCs w:val="19"/>
          <w:lang w:eastAsia="es-ES_tradnl"/>
        </w:rPr>
        <w:t xml:space="preserve"> a que se refieren los incisos anteriores, de mutuo acuerdo o unilateralmente, sin perjuicio de lo previsto en el </w:t>
      </w:r>
      <w:proofErr w:type="spellStart"/>
      <w:r w:rsidRPr="00257663">
        <w:rPr>
          <w:rFonts w:ascii="Arial" w:hAnsi="Arial" w:cs="Arial"/>
          <w:color w:val="000000" w:themeColor="text1"/>
          <w:sz w:val="19"/>
          <w:szCs w:val="19"/>
          <w:lang w:eastAsia="es-ES_tradnl"/>
        </w:rPr>
        <w:t>artículo</w:t>
      </w:r>
      <w:proofErr w:type="spellEnd"/>
      <w:r w:rsidRPr="00257663">
        <w:rPr>
          <w:rFonts w:ascii="Arial" w:hAnsi="Arial" w:cs="Arial"/>
          <w:color w:val="000000" w:themeColor="text1"/>
          <w:sz w:val="19"/>
          <w:szCs w:val="19"/>
          <w:lang w:eastAsia="es-ES_tradnl"/>
        </w:rPr>
        <w:t xml:space="preserve"> 136 del C. C. A». </w:t>
      </w:r>
    </w:p>
    <w:p w14:paraId="71AE86E0" w14:textId="342415E5" w:rsidR="00417F16" w:rsidRPr="00257663" w:rsidRDefault="00417F16" w:rsidP="002F685D">
      <w:pPr>
        <w:pStyle w:val="Textonotapie"/>
        <w:ind w:firstLine="709"/>
        <w:jc w:val="both"/>
        <w:rPr>
          <w:rFonts w:ascii="Arial" w:hAnsi="Arial" w:cs="Arial"/>
          <w:color w:val="000000" w:themeColor="text1"/>
          <w:sz w:val="19"/>
          <w:szCs w:val="19"/>
          <w:lang w:val="es-CO"/>
        </w:rPr>
      </w:pPr>
    </w:p>
  </w:footnote>
  <w:footnote w:id="24">
    <w:p w14:paraId="4A51FEDF" w14:textId="77777777" w:rsidR="008451D4" w:rsidRPr="00257663" w:rsidRDefault="008451D4" w:rsidP="002F685D">
      <w:pPr>
        <w:pStyle w:val="Textonotapie"/>
        <w:ind w:firstLine="709"/>
        <w:jc w:val="both"/>
        <w:rPr>
          <w:rFonts w:ascii="Arial" w:hAnsi="Arial" w:cs="Arial"/>
          <w:color w:val="000000" w:themeColor="text1"/>
          <w:sz w:val="19"/>
          <w:szCs w:val="19"/>
          <w:lang w:val="es-ES"/>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val="es-ES"/>
        </w:rPr>
        <w:t>«[…]</w:t>
      </w:r>
    </w:p>
    <w:p w14:paraId="1E5AE32B" w14:textId="59A256C8" w:rsidR="008451D4" w:rsidRPr="00257663" w:rsidRDefault="00911460" w:rsidP="002F685D">
      <w:pPr>
        <w:pStyle w:val="Textonotapie"/>
        <w:ind w:firstLine="709"/>
        <w:jc w:val="both"/>
        <w:rPr>
          <w:rFonts w:ascii="Arial" w:hAnsi="Arial" w:cs="Arial"/>
          <w:color w:val="000000" w:themeColor="text1"/>
          <w:sz w:val="19"/>
          <w:szCs w:val="19"/>
          <w:lang w:val="es-ES"/>
        </w:rPr>
      </w:pPr>
      <w:proofErr w:type="gramStart"/>
      <w:r w:rsidRPr="00257663">
        <w:rPr>
          <w:rFonts w:ascii="Arial" w:hAnsi="Arial" w:cs="Arial"/>
          <w:color w:val="000000" w:themeColor="text1"/>
          <w:sz w:val="19"/>
          <w:szCs w:val="19"/>
          <w:lang w:val="es-ES"/>
        </w:rPr>
        <w:t>»</w:t>
      </w:r>
      <w:r w:rsidR="008451D4" w:rsidRPr="00257663">
        <w:rPr>
          <w:rFonts w:ascii="Arial" w:hAnsi="Arial" w:cs="Arial"/>
          <w:color w:val="000000" w:themeColor="text1"/>
          <w:sz w:val="19"/>
          <w:szCs w:val="19"/>
          <w:lang w:val="es-ES"/>
        </w:rPr>
        <w:t>La</w:t>
      </w:r>
      <w:proofErr w:type="gramEnd"/>
      <w:r w:rsidR="008451D4" w:rsidRPr="00257663">
        <w:rPr>
          <w:rFonts w:ascii="Arial" w:hAnsi="Arial" w:cs="Arial"/>
          <w:color w:val="000000" w:themeColor="text1"/>
          <w:sz w:val="19"/>
          <w:szCs w:val="19"/>
          <w:lang w:val="es-ES"/>
        </w:rPr>
        <w:t xml:space="preserve">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 (artículo 83, Ley 1437 de 2011).</w:t>
      </w:r>
    </w:p>
  </w:footnote>
  <w:footnote w:id="25">
    <w:p w14:paraId="638E72AA" w14:textId="77777777" w:rsidR="00FD34BD" w:rsidRPr="00257663" w:rsidRDefault="00FD34BD" w:rsidP="002F685D">
      <w:pPr>
        <w:pStyle w:val="Textonotapie"/>
        <w:ind w:firstLine="709"/>
        <w:jc w:val="both"/>
        <w:rPr>
          <w:rFonts w:ascii="Arial" w:hAnsi="Arial" w:cs="Arial"/>
          <w:color w:val="000000" w:themeColor="text1"/>
          <w:sz w:val="19"/>
          <w:szCs w:val="19"/>
        </w:rPr>
      </w:pPr>
    </w:p>
    <w:p w14:paraId="641D0CED" w14:textId="39ADDFB9" w:rsidR="005B1FF7" w:rsidRPr="00257663" w:rsidRDefault="008451D4" w:rsidP="002F685D">
      <w:pPr>
        <w:pStyle w:val="Textonotapie"/>
        <w:ind w:firstLine="709"/>
        <w:jc w:val="both"/>
        <w:rPr>
          <w:rFonts w:ascii="Arial" w:hAnsi="Arial" w:cs="Arial"/>
          <w:color w:val="000000" w:themeColor="text1"/>
          <w:sz w:val="19"/>
          <w:szCs w:val="19"/>
          <w:lang w:val="es-ES"/>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005B1FF7" w:rsidRPr="00257663">
        <w:rPr>
          <w:rFonts w:ascii="Arial" w:hAnsi="Arial" w:cs="Arial"/>
          <w:color w:val="000000" w:themeColor="text1"/>
          <w:sz w:val="19"/>
          <w:szCs w:val="19"/>
          <w:lang w:val="es-ES"/>
        </w:rPr>
        <w:t>«La revocación directa de los actos administrativos podrá cumplirse aun cuando se haya acudido ante la Jurisdicción de lo Contencioso Administrativo, siempre que no se haya notificado auto admisorio de la demanda</w:t>
      </w:r>
      <w:r w:rsidR="00911460" w:rsidRPr="00257663">
        <w:rPr>
          <w:rFonts w:ascii="Arial" w:hAnsi="Arial" w:cs="Arial"/>
          <w:color w:val="000000" w:themeColor="text1"/>
          <w:sz w:val="19"/>
          <w:szCs w:val="19"/>
          <w:lang w:val="es-ES"/>
        </w:rPr>
        <w:t>.</w:t>
      </w:r>
    </w:p>
    <w:p w14:paraId="60F87C9B" w14:textId="43E81657" w:rsidR="008451D4" w:rsidRPr="00257663" w:rsidRDefault="00911460" w:rsidP="002F685D">
      <w:pPr>
        <w:pStyle w:val="Textonotapie"/>
        <w:ind w:firstLine="709"/>
        <w:jc w:val="both"/>
        <w:rPr>
          <w:rFonts w:ascii="Arial" w:hAnsi="Arial" w:cs="Arial"/>
          <w:color w:val="000000" w:themeColor="text1"/>
          <w:sz w:val="19"/>
          <w:szCs w:val="19"/>
          <w:lang w:val="es-ES"/>
        </w:rPr>
      </w:pPr>
      <w:proofErr w:type="gramStart"/>
      <w:r w:rsidRPr="00257663">
        <w:rPr>
          <w:rFonts w:ascii="Arial" w:hAnsi="Arial" w:cs="Arial"/>
          <w:color w:val="000000" w:themeColor="text1"/>
          <w:sz w:val="19"/>
          <w:szCs w:val="19"/>
          <w:lang w:val="es-ES"/>
        </w:rPr>
        <w:t>»</w:t>
      </w:r>
      <w:r w:rsidR="005B1FF7" w:rsidRPr="00257663">
        <w:rPr>
          <w:rFonts w:ascii="Arial" w:hAnsi="Arial" w:cs="Arial"/>
          <w:color w:val="000000" w:themeColor="text1"/>
          <w:sz w:val="19"/>
          <w:szCs w:val="19"/>
          <w:lang w:val="es-ES"/>
        </w:rPr>
        <w:t>[</w:t>
      </w:r>
      <w:proofErr w:type="gramEnd"/>
      <w:r w:rsidR="005B1FF7" w:rsidRPr="00257663">
        <w:rPr>
          <w:rFonts w:ascii="Arial" w:hAnsi="Arial" w:cs="Arial"/>
          <w:color w:val="000000" w:themeColor="text1"/>
          <w:sz w:val="19"/>
          <w:szCs w:val="19"/>
          <w:lang w:val="es-ES"/>
        </w:rPr>
        <w:t>…]» (artículo 95, Ley 1437 de 2011).</w:t>
      </w:r>
    </w:p>
  </w:footnote>
  <w:footnote w:id="26">
    <w:p w14:paraId="6AD1BE45" w14:textId="77777777" w:rsidR="00FD34BD" w:rsidRPr="00257663" w:rsidRDefault="00FD34BD" w:rsidP="002F685D">
      <w:pPr>
        <w:pStyle w:val="Textonotapie"/>
        <w:ind w:firstLine="709"/>
        <w:jc w:val="both"/>
        <w:rPr>
          <w:rFonts w:ascii="Arial" w:hAnsi="Arial" w:cs="Arial"/>
          <w:color w:val="000000" w:themeColor="text1"/>
          <w:sz w:val="19"/>
          <w:szCs w:val="19"/>
        </w:rPr>
      </w:pPr>
    </w:p>
    <w:p w14:paraId="152FBC20" w14:textId="6E4A3F9A" w:rsidR="00AC4019" w:rsidRPr="00257663" w:rsidRDefault="00AC4019" w:rsidP="002F685D">
      <w:pPr>
        <w:pStyle w:val="Textonotapie"/>
        <w:ind w:firstLine="709"/>
        <w:jc w:val="both"/>
        <w:rPr>
          <w:rFonts w:ascii="Arial" w:hAnsi="Arial" w:cs="Arial"/>
          <w:color w:val="000000" w:themeColor="text1"/>
          <w:sz w:val="19"/>
          <w:szCs w:val="19"/>
          <w:lang w:val="es-ES"/>
        </w:rPr>
      </w:pPr>
      <w:r w:rsidRPr="00257663">
        <w:rPr>
          <w:rStyle w:val="Refdenotaalpie"/>
          <w:rFonts w:ascii="Arial" w:hAnsi="Arial" w:cs="Arial"/>
          <w:color w:val="000000" w:themeColor="text1"/>
          <w:sz w:val="19"/>
          <w:szCs w:val="19"/>
        </w:rPr>
        <w:footnoteRef/>
      </w:r>
      <w:r w:rsidRPr="00257663">
        <w:rPr>
          <w:rFonts w:ascii="Arial" w:hAnsi="Arial" w:cs="Arial"/>
          <w:color w:val="000000" w:themeColor="text1"/>
          <w:sz w:val="19"/>
          <w:szCs w:val="19"/>
        </w:rPr>
        <w:t xml:space="preserve"> </w:t>
      </w:r>
      <w:r w:rsidRPr="00257663">
        <w:rPr>
          <w:rFonts w:ascii="Arial" w:hAnsi="Arial" w:cs="Arial"/>
          <w:color w:val="000000" w:themeColor="text1"/>
          <w:sz w:val="19"/>
          <w:szCs w:val="19"/>
          <w:lang w:val="es-ES"/>
        </w:rPr>
        <w:t>El caso de la caducidad es diferente, porque, según se explicó, la jurisprudencia unificada del Consejo de Estado sostiene que una vez vencido el plazo del contrato no se puede imponer esta sanción.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17F16" w:rsidRDefault="00417F1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B9C961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21F27"/>
    <w:rsid w:val="00027C8A"/>
    <w:rsid w:val="0004202C"/>
    <w:rsid w:val="00051BE6"/>
    <w:rsid w:val="00052E6D"/>
    <w:rsid w:val="000551FF"/>
    <w:rsid w:val="00062363"/>
    <w:rsid w:val="00083BF8"/>
    <w:rsid w:val="000840F8"/>
    <w:rsid w:val="00084AA0"/>
    <w:rsid w:val="00084B97"/>
    <w:rsid w:val="00085147"/>
    <w:rsid w:val="000921C6"/>
    <w:rsid w:val="000928A4"/>
    <w:rsid w:val="000942EB"/>
    <w:rsid w:val="0009441B"/>
    <w:rsid w:val="00094BB6"/>
    <w:rsid w:val="00096EE0"/>
    <w:rsid w:val="000A7139"/>
    <w:rsid w:val="000B103F"/>
    <w:rsid w:val="000B6F0F"/>
    <w:rsid w:val="000B71E4"/>
    <w:rsid w:val="000B7201"/>
    <w:rsid w:val="000C0D40"/>
    <w:rsid w:val="000E3936"/>
    <w:rsid w:val="000E730D"/>
    <w:rsid w:val="000F14E8"/>
    <w:rsid w:val="000F3586"/>
    <w:rsid w:val="000F7024"/>
    <w:rsid w:val="00103915"/>
    <w:rsid w:val="00103A75"/>
    <w:rsid w:val="00111D78"/>
    <w:rsid w:val="00117A7B"/>
    <w:rsid w:val="001215DA"/>
    <w:rsid w:val="00122B23"/>
    <w:rsid w:val="00127BC7"/>
    <w:rsid w:val="00137FFA"/>
    <w:rsid w:val="00150BAE"/>
    <w:rsid w:val="00155152"/>
    <w:rsid w:val="00155EAE"/>
    <w:rsid w:val="00157A04"/>
    <w:rsid w:val="001646E2"/>
    <w:rsid w:val="001659D9"/>
    <w:rsid w:val="001704FF"/>
    <w:rsid w:val="00170956"/>
    <w:rsid w:val="00171E76"/>
    <w:rsid w:val="00172D04"/>
    <w:rsid w:val="001733DE"/>
    <w:rsid w:val="00181317"/>
    <w:rsid w:val="00184899"/>
    <w:rsid w:val="00191592"/>
    <w:rsid w:val="001974AB"/>
    <w:rsid w:val="00197EA4"/>
    <w:rsid w:val="001A7081"/>
    <w:rsid w:val="001B0444"/>
    <w:rsid w:val="001C5F1C"/>
    <w:rsid w:val="001D0E15"/>
    <w:rsid w:val="001D3A43"/>
    <w:rsid w:val="001D480B"/>
    <w:rsid w:val="001E60CB"/>
    <w:rsid w:val="001F0E6B"/>
    <w:rsid w:val="001F34D4"/>
    <w:rsid w:val="001F7D57"/>
    <w:rsid w:val="00204E27"/>
    <w:rsid w:val="00205E9E"/>
    <w:rsid w:val="0020632A"/>
    <w:rsid w:val="0020782B"/>
    <w:rsid w:val="002110EB"/>
    <w:rsid w:val="00211338"/>
    <w:rsid w:val="00216D98"/>
    <w:rsid w:val="002233B1"/>
    <w:rsid w:val="00226691"/>
    <w:rsid w:val="00234B84"/>
    <w:rsid w:val="002359C9"/>
    <w:rsid w:val="00243D75"/>
    <w:rsid w:val="00243F9F"/>
    <w:rsid w:val="0025712F"/>
    <w:rsid w:val="00257663"/>
    <w:rsid w:val="00260F08"/>
    <w:rsid w:val="0027482B"/>
    <w:rsid w:val="00287CFB"/>
    <w:rsid w:val="002A11F2"/>
    <w:rsid w:val="002C2696"/>
    <w:rsid w:val="002C4C0C"/>
    <w:rsid w:val="002C7233"/>
    <w:rsid w:val="002C73C9"/>
    <w:rsid w:val="002C7F9C"/>
    <w:rsid w:val="002D1E21"/>
    <w:rsid w:val="002D4410"/>
    <w:rsid w:val="002D6C6B"/>
    <w:rsid w:val="002F1A14"/>
    <w:rsid w:val="002F454C"/>
    <w:rsid w:val="002F685D"/>
    <w:rsid w:val="00301184"/>
    <w:rsid w:val="003033BA"/>
    <w:rsid w:val="003074AE"/>
    <w:rsid w:val="00322937"/>
    <w:rsid w:val="00325E6F"/>
    <w:rsid w:val="00330573"/>
    <w:rsid w:val="00334644"/>
    <w:rsid w:val="00336972"/>
    <w:rsid w:val="0034177C"/>
    <w:rsid w:val="0034677C"/>
    <w:rsid w:val="0034680A"/>
    <w:rsid w:val="00353DD5"/>
    <w:rsid w:val="00354E92"/>
    <w:rsid w:val="00361C44"/>
    <w:rsid w:val="00365C4F"/>
    <w:rsid w:val="00375979"/>
    <w:rsid w:val="00381111"/>
    <w:rsid w:val="0038357F"/>
    <w:rsid w:val="00386456"/>
    <w:rsid w:val="0039246C"/>
    <w:rsid w:val="0039327A"/>
    <w:rsid w:val="00395E34"/>
    <w:rsid w:val="00396FE0"/>
    <w:rsid w:val="003A0878"/>
    <w:rsid w:val="003A2753"/>
    <w:rsid w:val="003A581E"/>
    <w:rsid w:val="003B5E67"/>
    <w:rsid w:val="003C63A9"/>
    <w:rsid w:val="003D000D"/>
    <w:rsid w:val="003D2E2C"/>
    <w:rsid w:val="003D3131"/>
    <w:rsid w:val="003D69F9"/>
    <w:rsid w:val="00412C63"/>
    <w:rsid w:val="00417F16"/>
    <w:rsid w:val="00423F9F"/>
    <w:rsid w:val="004250FF"/>
    <w:rsid w:val="00427331"/>
    <w:rsid w:val="004422D6"/>
    <w:rsid w:val="00452C92"/>
    <w:rsid w:val="004569DB"/>
    <w:rsid w:val="004620BD"/>
    <w:rsid w:val="004644A2"/>
    <w:rsid w:val="00473979"/>
    <w:rsid w:val="0048136F"/>
    <w:rsid w:val="0049094E"/>
    <w:rsid w:val="0049150B"/>
    <w:rsid w:val="0049241A"/>
    <w:rsid w:val="004A34D2"/>
    <w:rsid w:val="004C1A3C"/>
    <w:rsid w:val="004E5EAC"/>
    <w:rsid w:val="00506727"/>
    <w:rsid w:val="00507083"/>
    <w:rsid w:val="00507850"/>
    <w:rsid w:val="0051074C"/>
    <w:rsid w:val="00513AF2"/>
    <w:rsid w:val="00514AD8"/>
    <w:rsid w:val="005178B0"/>
    <w:rsid w:val="00517C25"/>
    <w:rsid w:val="005251DD"/>
    <w:rsid w:val="0054413A"/>
    <w:rsid w:val="00547856"/>
    <w:rsid w:val="005503A1"/>
    <w:rsid w:val="005564CA"/>
    <w:rsid w:val="0056182B"/>
    <w:rsid w:val="00563F82"/>
    <w:rsid w:val="005756AA"/>
    <w:rsid w:val="00577FEE"/>
    <w:rsid w:val="00596405"/>
    <w:rsid w:val="005A5E12"/>
    <w:rsid w:val="005B0629"/>
    <w:rsid w:val="005B1FF7"/>
    <w:rsid w:val="005B642F"/>
    <w:rsid w:val="005C0573"/>
    <w:rsid w:val="005C2C6A"/>
    <w:rsid w:val="005C3ACF"/>
    <w:rsid w:val="005C7950"/>
    <w:rsid w:val="005D0F03"/>
    <w:rsid w:val="005D2998"/>
    <w:rsid w:val="005D3341"/>
    <w:rsid w:val="005D51FA"/>
    <w:rsid w:val="005D5F99"/>
    <w:rsid w:val="005D791B"/>
    <w:rsid w:val="005E1DA0"/>
    <w:rsid w:val="005F1073"/>
    <w:rsid w:val="006010F7"/>
    <w:rsid w:val="006066F0"/>
    <w:rsid w:val="0060746A"/>
    <w:rsid w:val="00611B77"/>
    <w:rsid w:val="00614817"/>
    <w:rsid w:val="00617FF2"/>
    <w:rsid w:val="00622D30"/>
    <w:rsid w:val="00633DBF"/>
    <w:rsid w:val="006344B7"/>
    <w:rsid w:val="00640AEF"/>
    <w:rsid w:val="006426BC"/>
    <w:rsid w:val="00644C0A"/>
    <w:rsid w:val="00644E05"/>
    <w:rsid w:val="00651A4B"/>
    <w:rsid w:val="00655371"/>
    <w:rsid w:val="006579B1"/>
    <w:rsid w:val="00660B1A"/>
    <w:rsid w:val="0066358C"/>
    <w:rsid w:val="006636B5"/>
    <w:rsid w:val="00665AA7"/>
    <w:rsid w:val="00685114"/>
    <w:rsid w:val="006911AD"/>
    <w:rsid w:val="006967F3"/>
    <w:rsid w:val="00696FFC"/>
    <w:rsid w:val="00697665"/>
    <w:rsid w:val="006A6B5F"/>
    <w:rsid w:val="006A7CB5"/>
    <w:rsid w:val="006A7FD0"/>
    <w:rsid w:val="006B4E3E"/>
    <w:rsid w:val="006B60C8"/>
    <w:rsid w:val="006B7FD3"/>
    <w:rsid w:val="006C1C9E"/>
    <w:rsid w:val="006D687F"/>
    <w:rsid w:val="006D7687"/>
    <w:rsid w:val="006E0572"/>
    <w:rsid w:val="006E4C5E"/>
    <w:rsid w:val="006F2A69"/>
    <w:rsid w:val="006F7BD7"/>
    <w:rsid w:val="00703926"/>
    <w:rsid w:val="00705631"/>
    <w:rsid w:val="00715EAA"/>
    <w:rsid w:val="0072288F"/>
    <w:rsid w:val="00742DD2"/>
    <w:rsid w:val="00746E08"/>
    <w:rsid w:val="00747C96"/>
    <w:rsid w:val="0075094E"/>
    <w:rsid w:val="00751504"/>
    <w:rsid w:val="007522E8"/>
    <w:rsid w:val="0075647A"/>
    <w:rsid w:val="007634AD"/>
    <w:rsid w:val="0078122E"/>
    <w:rsid w:val="00790122"/>
    <w:rsid w:val="00795647"/>
    <w:rsid w:val="00795D19"/>
    <w:rsid w:val="0079660B"/>
    <w:rsid w:val="007A11A6"/>
    <w:rsid w:val="007A4609"/>
    <w:rsid w:val="007A58AD"/>
    <w:rsid w:val="007B0854"/>
    <w:rsid w:val="007B6F1D"/>
    <w:rsid w:val="007C59E4"/>
    <w:rsid w:val="007D507D"/>
    <w:rsid w:val="007D7BD9"/>
    <w:rsid w:val="007E250F"/>
    <w:rsid w:val="007F4562"/>
    <w:rsid w:val="007F6B46"/>
    <w:rsid w:val="007F72CB"/>
    <w:rsid w:val="00806187"/>
    <w:rsid w:val="00811CB5"/>
    <w:rsid w:val="0081537B"/>
    <w:rsid w:val="008217B7"/>
    <w:rsid w:val="00827152"/>
    <w:rsid w:val="00827D97"/>
    <w:rsid w:val="0083119B"/>
    <w:rsid w:val="00836EAB"/>
    <w:rsid w:val="008451D4"/>
    <w:rsid w:val="00847C4C"/>
    <w:rsid w:val="0085092D"/>
    <w:rsid w:val="00850F79"/>
    <w:rsid w:val="00854CFC"/>
    <w:rsid w:val="008634FE"/>
    <w:rsid w:val="00870F20"/>
    <w:rsid w:val="00871FD2"/>
    <w:rsid w:val="00872B2F"/>
    <w:rsid w:val="00873C4C"/>
    <w:rsid w:val="00875E18"/>
    <w:rsid w:val="0088556D"/>
    <w:rsid w:val="0089709F"/>
    <w:rsid w:val="0089774F"/>
    <w:rsid w:val="008A43A6"/>
    <w:rsid w:val="008A55BC"/>
    <w:rsid w:val="008B5B04"/>
    <w:rsid w:val="008C11A0"/>
    <w:rsid w:val="008C6F27"/>
    <w:rsid w:val="008D6DE0"/>
    <w:rsid w:val="008E1C15"/>
    <w:rsid w:val="008F1A0F"/>
    <w:rsid w:val="008F30B6"/>
    <w:rsid w:val="008F538E"/>
    <w:rsid w:val="008F6999"/>
    <w:rsid w:val="009047C5"/>
    <w:rsid w:val="009055E7"/>
    <w:rsid w:val="009058E3"/>
    <w:rsid w:val="009100D1"/>
    <w:rsid w:val="00911460"/>
    <w:rsid w:val="00915DEE"/>
    <w:rsid w:val="00923BCA"/>
    <w:rsid w:val="009252CC"/>
    <w:rsid w:val="009256D5"/>
    <w:rsid w:val="00925B60"/>
    <w:rsid w:val="0094362D"/>
    <w:rsid w:val="00943A71"/>
    <w:rsid w:val="009475DE"/>
    <w:rsid w:val="0095385A"/>
    <w:rsid w:val="00953E0F"/>
    <w:rsid w:val="00960D5C"/>
    <w:rsid w:val="00962E23"/>
    <w:rsid w:val="00963172"/>
    <w:rsid w:val="0096318D"/>
    <w:rsid w:val="009637FF"/>
    <w:rsid w:val="0096482A"/>
    <w:rsid w:val="00971680"/>
    <w:rsid w:val="00981810"/>
    <w:rsid w:val="00985EFB"/>
    <w:rsid w:val="0099575F"/>
    <w:rsid w:val="009A01DB"/>
    <w:rsid w:val="009A0284"/>
    <w:rsid w:val="009A4940"/>
    <w:rsid w:val="009A7824"/>
    <w:rsid w:val="009D0BBF"/>
    <w:rsid w:val="009D3FEE"/>
    <w:rsid w:val="009E1BE1"/>
    <w:rsid w:val="009F0BB6"/>
    <w:rsid w:val="009F25EC"/>
    <w:rsid w:val="009F4F5B"/>
    <w:rsid w:val="009F4FD5"/>
    <w:rsid w:val="009F59C2"/>
    <w:rsid w:val="009F5D34"/>
    <w:rsid w:val="00A067BC"/>
    <w:rsid w:val="00A10CE7"/>
    <w:rsid w:val="00A114A5"/>
    <w:rsid w:val="00A114CB"/>
    <w:rsid w:val="00A24560"/>
    <w:rsid w:val="00A278BD"/>
    <w:rsid w:val="00A34004"/>
    <w:rsid w:val="00A34538"/>
    <w:rsid w:val="00A346CD"/>
    <w:rsid w:val="00A37A74"/>
    <w:rsid w:val="00A37C9E"/>
    <w:rsid w:val="00A37FB6"/>
    <w:rsid w:val="00A60D4D"/>
    <w:rsid w:val="00A644C2"/>
    <w:rsid w:val="00A66D58"/>
    <w:rsid w:val="00A74B32"/>
    <w:rsid w:val="00A754E3"/>
    <w:rsid w:val="00A76221"/>
    <w:rsid w:val="00A910CB"/>
    <w:rsid w:val="00A91C6B"/>
    <w:rsid w:val="00A92D9B"/>
    <w:rsid w:val="00A97D21"/>
    <w:rsid w:val="00AA08E7"/>
    <w:rsid w:val="00AA442B"/>
    <w:rsid w:val="00AA669D"/>
    <w:rsid w:val="00AB3880"/>
    <w:rsid w:val="00AB6C85"/>
    <w:rsid w:val="00AC0527"/>
    <w:rsid w:val="00AC4019"/>
    <w:rsid w:val="00AC666A"/>
    <w:rsid w:val="00AC7720"/>
    <w:rsid w:val="00AD3C36"/>
    <w:rsid w:val="00AE2C3F"/>
    <w:rsid w:val="00AE5B6D"/>
    <w:rsid w:val="00AE6036"/>
    <w:rsid w:val="00AE6954"/>
    <w:rsid w:val="00AE70B1"/>
    <w:rsid w:val="00AF472E"/>
    <w:rsid w:val="00AF6DAE"/>
    <w:rsid w:val="00B030B1"/>
    <w:rsid w:val="00B05A55"/>
    <w:rsid w:val="00B069B9"/>
    <w:rsid w:val="00B07319"/>
    <w:rsid w:val="00B073F3"/>
    <w:rsid w:val="00B13EC0"/>
    <w:rsid w:val="00B22024"/>
    <w:rsid w:val="00B22E22"/>
    <w:rsid w:val="00B23041"/>
    <w:rsid w:val="00B25ADA"/>
    <w:rsid w:val="00B26A01"/>
    <w:rsid w:val="00B37AC0"/>
    <w:rsid w:val="00B460E5"/>
    <w:rsid w:val="00B525CB"/>
    <w:rsid w:val="00B53CBE"/>
    <w:rsid w:val="00B6189A"/>
    <w:rsid w:val="00B63872"/>
    <w:rsid w:val="00B63CB2"/>
    <w:rsid w:val="00B64EDB"/>
    <w:rsid w:val="00B65C95"/>
    <w:rsid w:val="00B66779"/>
    <w:rsid w:val="00B669AA"/>
    <w:rsid w:val="00B7315F"/>
    <w:rsid w:val="00B75A9B"/>
    <w:rsid w:val="00B83821"/>
    <w:rsid w:val="00B86BDC"/>
    <w:rsid w:val="00B91B8E"/>
    <w:rsid w:val="00B92156"/>
    <w:rsid w:val="00B959EC"/>
    <w:rsid w:val="00BA1266"/>
    <w:rsid w:val="00BB7A54"/>
    <w:rsid w:val="00BC2CEA"/>
    <w:rsid w:val="00BD2DDD"/>
    <w:rsid w:val="00BD3394"/>
    <w:rsid w:val="00BD3D51"/>
    <w:rsid w:val="00BD78FE"/>
    <w:rsid w:val="00BD7ABD"/>
    <w:rsid w:val="00BE194E"/>
    <w:rsid w:val="00BE33E3"/>
    <w:rsid w:val="00BE4B05"/>
    <w:rsid w:val="00BE5842"/>
    <w:rsid w:val="00BF19CF"/>
    <w:rsid w:val="00BF4D87"/>
    <w:rsid w:val="00C06574"/>
    <w:rsid w:val="00C1696C"/>
    <w:rsid w:val="00C261F3"/>
    <w:rsid w:val="00C40E3E"/>
    <w:rsid w:val="00C553D6"/>
    <w:rsid w:val="00C60414"/>
    <w:rsid w:val="00C61D16"/>
    <w:rsid w:val="00C634EA"/>
    <w:rsid w:val="00C653AC"/>
    <w:rsid w:val="00C707CB"/>
    <w:rsid w:val="00C91FB2"/>
    <w:rsid w:val="00C93443"/>
    <w:rsid w:val="00CA3543"/>
    <w:rsid w:val="00CB64C5"/>
    <w:rsid w:val="00CC00CD"/>
    <w:rsid w:val="00CC7738"/>
    <w:rsid w:val="00CD078A"/>
    <w:rsid w:val="00CD4004"/>
    <w:rsid w:val="00CE3C51"/>
    <w:rsid w:val="00D01760"/>
    <w:rsid w:val="00D03194"/>
    <w:rsid w:val="00D1044A"/>
    <w:rsid w:val="00D16E39"/>
    <w:rsid w:val="00D16FA8"/>
    <w:rsid w:val="00D20AD0"/>
    <w:rsid w:val="00D220F8"/>
    <w:rsid w:val="00D223B6"/>
    <w:rsid w:val="00D26A74"/>
    <w:rsid w:val="00D361BF"/>
    <w:rsid w:val="00D4357E"/>
    <w:rsid w:val="00D4557E"/>
    <w:rsid w:val="00D45D3A"/>
    <w:rsid w:val="00D47045"/>
    <w:rsid w:val="00D519C2"/>
    <w:rsid w:val="00D60327"/>
    <w:rsid w:val="00D66CC3"/>
    <w:rsid w:val="00D70E26"/>
    <w:rsid w:val="00D72E9D"/>
    <w:rsid w:val="00D746FD"/>
    <w:rsid w:val="00D80457"/>
    <w:rsid w:val="00D82CE5"/>
    <w:rsid w:val="00D854CD"/>
    <w:rsid w:val="00D91951"/>
    <w:rsid w:val="00D94962"/>
    <w:rsid w:val="00DA5AB1"/>
    <w:rsid w:val="00DA5F97"/>
    <w:rsid w:val="00DB04D4"/>
    <w:rsid w:val="00DB13C6"/>
    <w:rsid w:val="00DB6633"/>
    <w:rsid w:val="00DC06A6"/>
    <w:rsid w:val="00DC2CBF"/>
    <w:rsid w:val="00DC4D30"/>
    <w:rsid w:val="00DC509B"/>
    <w:rsid w:val="00DC62E5"/>
    <w:rsid w:val="00DC79C1"/>
    <w:rsid w:val="00DD6ABE"/>
    <w:rsid w:val="00DD735D"/>
    <w:rsid w:val="00DE280F"/>
    <w:rsid w:val="00DE3119"/>
    <w:rsid w:val="00DE3D70"/>
    <w:rsid w:val="00DE4D7A"/>
    <w:rsid w:val="00DE59E4"/>
    <w:rsid w:val="00DE6E0C"/>
    <w:rsid w:val="00DE74A8"/>
    <w:rsid w:val="00DF236B"/>
    <w:rsid w:val="00DF4110"/>
    <w:rsid w:val="00E04179"/>
    <w:rsid w:val="00E04502"/>
    <w:rsid w:val="00E0639D"/>
    <w:rsid w:val="00E07CF9"/>
    <w:rsid w:val="00E10A7E"/>
    <w:rsid w:val="00E11C35"/>
    <w:rsid w:val="00E13AB8"/>
    <w:rsid w:val="00E16D27"/>
    <w:rsid w:val="00E22816"/>
    <w:rsid w:val="00E25CB3"/>
    <w:rsid w:val="00E268F5"/>
    <w:rsid w:val="00E3050A"/>
    <w:rsid w:val="00E31A76"/>
    <w:rsid w:val="00E32B74"/>
    <w:rsid w:val="00E33B62"/>
    <w:rsid w:val="00E41008"/>
    <w:rsid w:val="00E4143A"/>
    <w:rsid w:val="00E41BCF"/>
    <w:rsid w:val="00E6039E"/>
    <w:rsid w:val="00E61AEE"/>
    <w:rsid w:val="00E6353F"/>
    <w:rsid w:val="00E70A09"/>
    <w:rsid w:val="00E83E01"/>
    <w:rsid w:val="00EA0B3F"/>
    <w:rsid w:val="00EA3F38"/>
    <w:rsid w:val="00EC6C6C"/>
    <w:rsid w:val="00ED069A"/>
    <w:rsid w:val="00ED6B6C"/>
    <w:rsid w:val="00EE59B5"/>
    <w:rsid w:val="00EF6D91"/>
    <w:rsid w:val="00EF77DF"/>
    <w:rsid w:val="00EF7BF8"/>
    <w:rsid w:val="00F0537C"/>
    <w:rsid w:val="00F10D32"/>
    <w:rsid w:val="00F132C2"/>
    <w:rsid w:val="00F13A33"/>
    <w:rsid w:val="00F175A9"/>
    <w:rsid w:val="00F23E3A"/>
    <w:rsid w:val="00F31A6E"/>
    <w:rsid w:val="00F3305C"/>
    <w:rsid w:val="00F431BE"/>
    <w:rsid w:val="00F5291B"/>
    <w:rsid w:val="00F5765A"/>
    <w:rsid w:val="00F603CC"/>
    <w:rsid w:val="00F72043"/>
    <w:rsid w:val="00F804B4"/>
    <w:rsid w:val="00F83191"/>
    <w:rsid w:val="00F84899"/>
    <w:rsid w:val="00F859F0"/>
    <w:rsid w:val="00FA039C"/>
    <w:rsid w:val="00FA14E0"/>
    <w:rsid w:val="00FA19FB"/>
    <w:rsid w:val="00FB1417"/>
    <w:rsid w:val="00FB1A12"/>
    <w:rsid w:val="00FB7FA5"/>
    <w:rsid w:val="00FC05B7"/>
    <w:rsid w:val="00FC1D2E"/>
    <w:rsid w:val="00FC2BB4"/>
    <w:rsid w:val="00FC53F2"/>
    <w:rsid w:val="00FD34BD"/>
    <w:rsid w:val="00FE0310"/>
    <w:rsid w:val="00FE141E"/>
    <w:rsid w:val="00FE180D"/>
    <w:rsid w:val="00FE36B6"/>
    <w:rsid w:val="00FE42ED"/>
    <w:rsid w:val="00FE5201"/>
    <w:rsid w:val="00FF07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delmarcadordeposicin">
    <w:name w:val="Placeholder Text"/>
    <w:basedOn w:val="Fuentedeprrafopredeter"/>
    <w:uiPriority w:val="99"/>
    <w:semiHidden/>
    <w:rsid w:val="00514AD8"/>
    <w:rPr>
      <w:color w:val="808080"/>
    </w:rPr>
  </w:style>
  <w:style w:type="paragraph" w:customStyle="1" w:styleId="Default">
    <w:name w:val="Default"/>
    <w:rsid w:val="002576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3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682047">
      <w:bodyDiv w:val="1"/>
      <w:marLeft w:val="0"/>
      <w:marRight w:val="0"/>
      <w:marTop w:val="0"/>
      <w:marBottom w:val="0"/>
      <w:divBdr>
        <w:top w:val="none" w:sz="0" w:space="0" w:color="auto"/>
        <w:left w:val="none" w:sz="0" w:space="0" w:color="auto"/>
        <w:bottom w:val="none" w:sz="0" w:space="0" w:color="auto"/>
        <w:right w:val="none" w:sz="0" w:space="0" w:color="auto"/>
      </w:divBdr>
      <w:divsChild>
        <w:div w:id="242490564">
          <w:marLeft w:val="0"/>
          <w:marRight w:val="0"/>
          <w:marTop w:val="0"/>
          <w:marBottom w:val="0"/>
          <w:divBdr>
            <w:top w:val="none" w:sz="0" w:space="0" w:color="auto"/>
            <w:left w:val="none" w:sz="0" w:space="0" w:color="auto"/>
            <w:bottom w:val="none" w:sz="0" w:space="0" w:color="auto"/>
            <w:right w:val="none" w:sz="0" w:space="0" w:color="auto"/>
          </w:divBdr>
          <w:divsChild>
            <w:div w:id="205024130">
              <w:marLeft w:val="0"/>
              <w:marRight w:val="0"/>
              <w:marTop w:val="0"/>
              <w:marBottom w:val="0"/>
              <w:divBdr>
                <w:top w:val="none" w:sz="0" w:space="0" w:color="auto"/>
                <w:left w:val="none" w:sz="0" w:space="0" w:color="auto"/>
                <w:bottom w:val="none" w:sz="0" w:space="0" w:color="auto"/>
                <w:right w:val="none" w:sz="0" w:space="0" w:color="auto"/>
              </w:divBdr>
              <w:divsChild>
                <w:div w:id="1321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9235">
      <w:bodyDiv w:val="1"/>
      <w:marLeft w:val="0"/>
      <w:marRight w:val="0"/>
      <w:marTop w:val="0"/>
      <w:marBottom w:val="0"/>
      <w:divBdr>
        <w:top w:val="none" w:sz="0" w:space="0" w:color="auto"/>
        <w:left w:val="none" w:sz="0" w:space="0" w:color="auto"/>
        <w:bottom w:val="none" w:sz="0" w:space="0" w:color="auto"/>
        <w:right w:val="none" w:sz="0" w:space="0" w:color="auto"/>
      </w:divBdr>
      <w:divsChild>
        <w:div w:id="620264150">
          <w:marLeft w:val="0"/>
          <w:marRight w:val="0"/>
          <w:marTop w:val="0"/>
          <w:marBottom w:val="0"/>
          <w:divBdr>
            <w:top w:val="none" w:sz="0" w:space="0" w:color="auto"/>
            <w:left w:val="none" w:sz="0" w:space="0" w:color="auto"/>
            <w:bottom w:val="none" w:sz="0" w:space="0" w:color="auto"/>
            <w:right w:val="none" w:sz="0" w:space="0" w:color="auto"/>
          </w:divBdr>
          <w:divsChild>
            <w:div w:id="175190357">
              <w:marLeft w:val="0"/>
              <w:marRight w:val="0"/>
              <w:marTop w:val="0"/>
              <w:marBottom w:val="0"/>
              <w:divBdr>
                <w:top w:val="none" w:sz="0" w:space="0" w:color="auto"/>
                <w:left w:val="none" w:sz="0" w:space="0" w:color="auto"/>
                <w:bottom w:val="none" w:sz="0" w:space="0" w:color="auto"/>
                <w:right w:val="none" w:sz="0" w:space="0" w:color="auto"/>
              </w:divBdr>
              <w:divsChild>
                <w:div w:id="14058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7381">
      <w:bodyDiv w:val="1"/>
      <w:marLeft w:val="0"/>
      <w:marRight w:val="0"/>
      <w:marTop w:val="0"/>
      <w:marBottom w:val="0"/>
      <w:divBdr>
        <w:top w:val="none" w:sz="0" w:space="0" w:color="auto"/>
        <w:left w:val="none" w:sz="0" w:space="0" w:color="auto"/>
        <w:bottom w:val="none" w:sz="0" w:space="0" w:color="auto"/>
        <w:right w:val="none" w:sz="0" w:space="0" w:color="auto"/>
      </w:divBdr>
      <w:divsChild>
        <w:div w:id="1748069487">
          <w:marLeft w:val="0"/>
          <w:marRight w:val="0"/>
          <w:marTop w:val="0"/>
          <w:marBottom w:val="0"/>
          <w:divBdr>
            <w:top w:val="none" w:sz="0" w:space="0" w:color="auto"/>
            <w:left w:val="none" w:sz="0" w:space="0" w:color="auto"/>
            <w:bottom w:val="none" w:sz="0" w:space="0" w:color="auto"/>
            <w:right w:val="none" w:sz="0" w:space="0" w:color="auto"/>
          </w:divBdr>
          <w:divsChild>
            <w:div w:id="408381316">
              <w:marLeft w:val="0"/>
              <w:marRight w:val="0"/>
              <w:marTop w:val="0"/>
              <w:marBottom w:val="0"/>
              <w:divBdr>
                <w:top w:val="none" w:sz="0" w:space="0" w:color="auto"/>
                <w:left w:val="none" w:sz="0" w:space="0" w:color="auto"/>
                <w:bottom w:val="none" w:sz="0" w:space="0" w:color="auto"/>
                <w:right w:val="none" w:sz="0" w:space="0" w:color="auto"/>
              </w:divBdr>
              <w:divsChild>
                <w:div w:id="18607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759">
      <w:bodyDiv w:val="1"/>
      <w:marLeft w:val="0"/>
      <w:marRight w:val="0"/>
      <w:marTop w:val="0"/>
      <w:marBottom w:val="0"/>
      <w:divBdr>
        <w:top w:val="none" w:sz="0" w:space="0" w:color="auto"/>
        <w:left w:val="none" w:sz="0" w:space="0" w:color="auto"/>
        <w:bottom w:val="none" w:sz="0" w:space="0" w:color="auto"/>
        <w:right w:val="none" w:sz="0" w:space="0" w:color="auto"/>
      </w:divBdr>
      <w:divsChild>
        <w:div w:id="1952087579">
          <w:marLeft w:val="0"/>
          <w:marRight w:val="0"/>
          <w:marTop w:val="0"/>
          <w:marBottom w:val="0"/>
          <w:divBdr>
            <w:top w:val="none" w:sz="0" w:space="0" w:color="auto"/>
            <w:left w:val="none" w:sz="0" w:space="0" w:color="auto"/>
            <w:bottom w:val="none" w:sz="0" w:space="0" w:color="auto"/>
            <w:right w:val="none" w:sz="0" w:space="0" w:color="auto"/>
          </w:divBdr>
          <w:divsChild>
            <w:div w:id="887381692">
              <w:marLeft w:val="0"/>
              <w:marRight w:val="0"/>
              <w:marTop w:val="0"/>
              <w:marBottom w:val="0"/>
              <w:divBdr>
                <w:top w:val="none" w:sz="0" w:space="0" w:color="auto"/>
                <w:left w:val="none" w:sz="0" w:space="0" w:color="auto"/>
                <w:bottom w:val="none" w:sz="0" w:space="0" w:color="auto"/>
                <w:right w:val="none" w:sz="0" w:space="0" w:color="auto"/>
              </w:divBdr>
              <w:divsChild>
                <w:div w:id="2082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928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38826">
      <w:bodyDiv w:val="1"/>
      <w:marLeft w:val="0"/>
      <w:marRight w:val="0"/>
      <w:marTop w:val="0"/>
      <w:marBottom w:val="0"/>
      <w:divBdr>
        <w:top w:val="none" w:sz="0" w:space="0" w:color="auto"/>
        <w:left w:val="none" w:sz="0" w:space="0" w:color="auto"/>
        <w:bottom w:val="none" w:sz="0" w:space="0" w:color="auto"/>
        <w:right w:val="none" w:sz="0" w:space="0" w:color="auto"/>
      </w:divBdr>
      <w:divsChild>
        <w:div w:id="1621643864">
          <w:marLeft w:val="0"/>
          <w:marRight w:val="0"/>
          <w:marTop w:val="0"/>
          <w:marBottom w:val="0"/>
          <w:divBdr>
            <w:top w:val="none" w:sz="0" w:space="0" w:color="auto"/>
            <w:left w:val="none" w:sz="0" w:space="0" w:color="auto"/>
            <w:bottom w:val="none" w:sz="0" w:space="0" w:color="auto"/>
            <w:right w:val="none" w:sz="0" w:space="0" w:color="auto"/>
          </w:divBdr>
          <w:divsChild>
            <w:div w:id="1006521752">
              <w:marLeft w:val="0"/>
              <w:marRight w:val="0"/>
              <w:marTop w:val="0"/>
              <w:marBottom w:val="0"/>
              <w:divBdr>
                <w:top w:val="none" w:sz="0" w:space="0" w:color="auto"/>
                <w:left w:val="none" w:sz="0" w:space="0" w:color="auto"/>
                <w:bottom w:val="none" w:sz="0" w:space="0" w:color="auto"/>
                <w:right w:val="none" w:sz="0" w:space="0" w:color="auto"/>
              </w:divBdr>
              <w:divsChild>
                <w:div w:id="9285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8548">
      <w:bodyDiv w:val="1"/>
      <w:marLeft w:val="0"/>
      <w:marRight w:val="0"/>
      <w:marTop w:val="0"/>
      <w:marBottom w:val="0"/>
      <w:divBdr>
        <w:top w:val="none" w:sz="0" w:space="0" w:color="auto"/>
        <w:left w:val="none" w:sz="0" w:space="0" w:color="auto"/>
        <w:bottom w:val="none" w:sz="0" w:space="0" w:color="auto"/>
        <w:right w:val="none" w:sz="0" w:space="0" w:color="auto"/>
      </w:divBdr>
    </w:div>
    <w:div w:id="449445954">
      <w:bodyDiv w:val="1"/>
      <w:marLeft w:val="0"/>
      <w:marRight w:val="0"/>
      <w:marTop w:val="0"/>
      <w:marBottom w:val="0"/>
      <w:divBdr>
        <w:top w:val="none" w:sz="0" w:space="0" w:color="auto"/>
        <w:left w:val="none" w:sz="0" w:space="0" w:color="auto"/>
        <w:bottom w:val="none" w:sz="0" w:space="0" w:color="auto"/>
        <w:right w:val="none" w:sz="0" w:space="0" w:color="auto"/>
      </w:divBdr>
    </w:div>
    <w:div w:id="486674970">
      <w:bodyDiv w:val="1"/>
      <w:marLeft w:val="0"/>
      <w:marRight w:val="0"/>
      <w:marTop w:val="0"/>
      <w:marBottom w:val="0"/>
      <w:divBdr>
        <w:top w:val="none" w:sz="0" w:space="0" w:color="auto"/>
        <w:left w:val="none" w:sz="0" w:space="0" w:color="auto"/>
        <w:bottom w:val="none" w:sz="0" w:space="0" w:color="auto"/>
        <w:right w:val="none" w:sz="0" w:space="0" w:color="auto"/>
      </w:divBdr>
      <w:divsChild>
        <w:div w:id="677927226">
          <w:marLeft w:val="0"/>
          <w:marRight w:val="0"/>
          <w:marTop w:val="0"/>
          <w:marBottom w:val="0"/>
          <w:divBdr>
            <w:top w:val="none" w:sz="0" w:space="0" w:color="auto"/>
            <w:left w:val="none" w:sz="0" w:space="0" w:color="auto"/>
            <w:bottom w:val="none" w:sz="0" w:space="0" w:color="auto"/>
            <w:right w:val="none" w:sz="0" w:space="0" w:color="auto"/>
          </w:divBdr>
          <w:divsChild>
            <w:div w:id="273098419">
              <w:marLeft w:val="0"/>
              <w:marRight w:val="0"/>
              <w:marTop w:val="0"/>
              <w:marBottom w:val="0"/>
              <w:divBdr>
                <w:top w:val="none" w:sz="0" w:space="0" w:color="auto"/>
                <w:left w:val="none" w:sz="0" w:space="0" w:color="auto"/>
                <w:bottom w:val="none" w:sz="0" w:space="0" w:color="auto"/>
                <w:right w:val="none" w:sz="0" w:space="0" w:color="auto"/>
              </w:divBdr>
              <w:divsChild>
                <w:div w:id="7683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1449">
      <w:bodyDiv w:val="1"/>
      <w:marLeft w:val="0"/>
      <w:marRight w:val="0"/>
      <w:marTop w:val="0"/>
      <w:marBottom w:val="0"/>
      <w:divBdr>
        <w:top w:val="none" w:sz="0" w:space="0" w:color="auto"/>
        <w:left w:val="none" w:sz="0" w:space="0" w:color="auto"/>
        <w:bottom w:val="none" w:sz="0" w:space="0" w:color="auto"/>
        <w:right w:val="none" w:sz="0" w:space="0" w:color="auto"/>
      </w:divBdr>
      <w:divsChild>
        <w:div w:id="445153013">
          <w:marLeft w:val="0"/>
          <w:marRight w:val="0"/>
          <w:marTop w:val="0"/>
          <w:marBottom w:val="0"/>
          <w:divBdr>
            <w:top w:val="none" w:sz="0" w:space="0" w:color="auto"/>
            <w:left w:val="none" w:sz="0" w:space="0" w:color="auto"/>
            <w:bottom w:val="none" w:sz="0" w:space="0" w:color="auto"/>
            <w:right w:val="none" w:sz="0" w:space="0" w:color="auto"/>
          </w:divBdr>
          <w:divsChild>
            <w:div w:id="513031219">
              <w:marLeft w:val="0"/>
              <w:marRight w:val="0"/>
              <w:marTop w:val="0"/>
              <w:marBottom w:val="0"/>
              <w:divBdr>
                <w:top w:val="none" w:sz="0" w:space="0" w:color="auto"/>
                <w:left w:val="none" w:sz="0" w:space="0" w:color="auto"/>
                <w:bottom w:val="none" w:sz="0" w:space="0" w:color="auto"/>
                <w:right w:val="none" w:sz="0" w:space="0" w:color="auto"/>
              </w:divBdr>
              <w:divsChild>
                <w:div w:id="15581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85780441">
      <w:bodyDiv w:val="1"/>
      <w:marLeft w:val="0"/>
      <w:marRight w:val="0"/>
      <w:marTop w:val="0"/>
      <w:marBottom w:val="0"/>
      <w:divBdr>
        <w:top w:val="none" w:sz="0" w:space="0" w:color="auto"/>
        <w:left w:val="none" w:sz="0" w:space="0" w:color="auto"/>
        <w:bottom w:val="none" w:sz="0" w:space="0" w:color="auto"/>
        <w:right w:val="none" w:sz="0" w:space="0" w:color="auto"/>
      </w:divBdr>
      <w:divsChild>
        <w:div w:id="811870926">
          <w:marLeft w:val="0"/>
          <w:marRight w:val="0"/>
          <w:marTop w:val="0"/>
          <w:marBottom w:val="0"/>
          <w:divBdr>
            <w:top w:val="none" w:sz="0" w:space="0" w:color="auto"/>
            <w:left w:val="none" w:sz="0" w:space="0" w:color="auto"/>
            <w:bottom w:val="none" w:sz="0" w:space="0" w:color="auto"/>
            <w:right w:val="none" w:sz="0" w:space="0" w:color="auto"/>
          </w:divBdr>
          <w:divsChild>
            <w:div w:id="1063874192">
              <w:marLeft w:val="0"/>
              <w:marRight w:val="0"/>
              <w:marTop w:val="0"/>
              <w:marBottom w:val="0"/>
              <w:divBdr>
                <w:top w:val="none" w:sz="0" w:space="0" w:color="auto"/>
                <w:left w:val="none" w:sz="0" w:space="0" w:color="auto"/>
                <w:bottom w:val="none" w:sz="0" w:space="0" w:color="auto"/>
                <w:right w:val="none" w:sz="0" w:space="0" w:color="auto"/>
              </w:divBdr>
              <w:divsChild>
                <w:div w:id="1201432328">
                  <w:marLeft w:val="0"/>
                  <w:marRight w:val="0"/>
                  <w:marTop w:val="0"/>
                  <w:marBottom w:val="0"/>
                  <w:divBdr>
                    <w:top w:val="none" w:sz="0" w:space="0" w:color="auto"/>
                    <w:left w:val="none" w:sz="0" w:space="0" w:color="auto"/>
                    <w:bottom w:val="none" w:sz="0" w:space="0" w:color="auto"/>
                    <w:right w:val="none" w:sz="0" w:space="0" w:color="auto"/>
                  </w:divBdr>
                  <w:divsChild>
                    <w:div w:id="17354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2680">
      <w:bodyDiv w:val="1"/>
      <w:marLeft w:val="0"/>
      <w:marRight w:val="0"/>
      <w:marTop w:val="0"/>
      <w:marBottom w:val="0"/>
      <w:divBdr>
        <w:top w:val="none" w:sz="0" w:space="0" w:color="auto"/>
        <w:left w:val="none" w:sz="0" w:space="0" w:color="auto"/>
        <w:bottom w:val="none" w:sz="0" w:space="0" w:color="auto"/>
        <w:right w:val="none" w:sz="0" w:space="0" w:color="auto"/>
      </w:divBdr>
      <w:divsChild>
        <w:div w:id="1429617896">
          <w:marLeft w:val="0"/>
          <w:marRight w:val="0"/>
          <w:marTop w:val="0"/>
          <w:marBottom w:val="0"/>
          <w:divBdr>
            <w:top w:val="none" w:sz="0" w:space="0" w:color="auto"/>
            <w:left w:val="none" w:sz="0" w:space="0" w:color="auto"/>
            <w:bottom w:val="none" w:sz="0" w:space="0" w:color="auto"/>
            <w:right w:val="none" w:sz="0" w:space="0" w:color="auto"/>
          </w:divBdr>
          <w:divsChild>
            <w:div w:id="1631940201">
              <w:marLeft w:val="0"/>
              <w:marRight w:val="0"/>
              <w:marTop w:val="0"/>
              <w:marBottom w:val="0"/>
              <w:divBdr>
                <w:top w:val="none" w:sz="0" w:space="0" w:color="auto"/>
                <w:left w:val="none" w:sz="0" w:space="0" w:color="auto"/>
                <w:bottom w:val="none" w:sz="0" w:space="0" w:color="auto"/>
                <w:right w:val="none" w:sz="0" w:space="0" w:color="auto"/>
              </w:divBdr>
              <w:divsChild>
                <w:div w:id="563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6039">
      <w:bodyDiv w:val="1"/>
      <w:marLeft w:val="0"/>
      <w:marRight w:val="0"/>
      <w:marTop w:val="0"/>
      <w:marBottom w:val="0"/>
      <w:divBdr>
        <w:top w:val="none" w:sz="0" w:space="0" w:color="auto"/>
        <w:left w:val="none" w:sz="0" w:space="0" w:color="auto"/>
        <w:bottom w:val="none" w:sz="0" w:space="0" w:color="auto"/>
        <w:right w:val="none" w:sz="0" w:space="0" w:color="auto"/>
      </w:divBdr>
      <w:divsChild>
        <w:div w:id="89855212">
          <w:marLeft w:val="0"/>
          <w:marRight w:val="0"/>
          <w:marTop w:val="0"/>
          <w:marBottom w:val="0"/>
          <w:divBdr>
            <w:top w:val="none" w:sz="0" w:space="0" w:color="auto"/>
            <w:left w:val="none" w:sz="0" w:space="0" w:color="auto"/>
            <w:bottom w:val="none" w:sz="0" w:space="0" w:color="auto"/>
            <w:right w:val="none" w:sz="0" w:space="0" w:color="auto"/>
          </w:divBdr>
          <w:divsChild>
            <w:div w:id="820192999">
              <w:marLeft w:val="0"/>
              <w:marRight w:val="0"/>
              <w:marTop w:val="0"/>
              <w:marBottom w:val="0"/>
              <w:divBdr>
                <w:top w:val="none" w:sz="0" w:space="0" w:color="auto"/>
                <w:left w:val="none" w:sz="0" w:space="0" w:color="auto"/>
                <w:bottom w:val="none" w:sz="0" w:space="0" w:color="auto"/>
                <w:right w:val="none" w:sz="0" w:space="0" w:color="auto"/>
              </w:divBdr>
              <w:divsChild>
                <w:div w:id="10241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9063">
      <w:bodyDiv w:val="1"/>
      <w:marLeft w:val="0"/>
      <w:marRight w:val="0"/>
      <w:marTop w:val="0"/>
      <w:marBottom w:val="0"/>
      <w:divBdr>
        <w:top w:val="none" w:sz="0" w:space="0" w:color="auto"/>
        <w:left w:val="none" w:sz="0" w:space="0" w:color="auto"/>
        <w:bottom w:val="none" w:sz="0" w:space="0" w:color="auto"/>
        <w:right w:val="none" w:sz="0" w:space="0" w:color="auto"/>
      </w:divBdr>
      <w:divsChild>
        <w:div w:id="900824294">
          <w:marLeft w:val="0"/>
          <w:marRight w:val="0"/>
          <w:marTop w:val="0"/>
          <w:marBottom w:val="0"/>
          <w:divBdr>
            <w:top w:val="none" w:sz="0" w:space="0" w:color="auto"/>
            <w:left w:val="none" w:sz="0" w:space="0" w:color="auto"/>
            <w:bottom w:val="none" w:sz="0" w:space="0" w:color="auto"/>
            <w:right w:val="none" w:sz="0" w:space="0" w:color="auto"/>
          </w:divBdr>
          <w:divsChild>
            <w:div w:id="702367103">
              <w:marLeft w:val="0"/>
              <w:marRight w:val="0"/>
              <w:marTop w:val="0"/>
              <w:marBottom w:val="0"/>
              <w:divBdr>
                <w:top w:val="none" w:sz="0" w:space="0" w:color="auto"/>
                <w:left w:val="none" w:sz="0" w:space="0" w:color="auto"/>
                <w:bottom w:val="none" w:sz="0" w:space="0" w:color="auto"/>
                <w:right w:val="none" w:sz="0" w:space="0" w:color="auto"/>
              </w:divBdr>
              <w:divsChild>
                <w:div w:id="13519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01332">
      <w:bodyDiv w:val="1"/>
      <w:marLeft w:val="0"/>
      <w:marRight w:val="0"/>
      <w:marTop w:val="0"/>
      <w:marBottom w:val="0"/>
      <w:divBdr>
        <w:top w:val="none" w:sz="0" w:space="0" w:color="auto"/>
        <w:left w:val="none" w:sz="0" w:space="0" w:color="auto"/>
        <w:bottom w:val="none" w:sz="0" w:space="0" w:color="auto"/>
        <w:right w:val="none" w:sz="0" w:space="0" w:color="auto"/>
      </w:divBdr>
      <w:divsChild>
        <w:div w:id="272707956">
          <w:marLeft w:val="0"/>
          <w:marRight w:val="0"/>
          <w:marTop w:val="0"/>
          <w:marBottom w:val="0"/>
          <w:divBdr>
            <w:top w:val="none" w:sz="0" w:space="0" w:color="auto"/>
            <w:left w:val="none" w:sz="0" w:space="0" w:color="auto"/>
            <w:bottom w:val="none" w:sz="0" w:space="0" w:color="auto"/>
            <w:right w:val="none" w:sz="0" w:space="0" w:color="auto"/>
          </w:divBdr>
          <w:divsChild>
            <w:div w:id="2011562525">
              <w:marLeft w:val="0"/>
              <w:marRight w:val="0"/>
              <w:marTop w:val="0"/>
              <w:marBottom w:val="0"/>
              <w:divBdr>
                <w:top w:val="none" w:sz="0" w:space="0" w:color="auto"/>
                <w:left w:val="none" w:sz="0" w:space="0" w:color="auto"/>
                <w:bottom w:val="none" w:sz="0" w:space="0" w:color="auto"/>
                <w:right w:val="none" w:sz="0" w:space="0" w:color="auto"/>
              </w:divBdr>
              <w:divsChild>
                <w:div w:id="533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1665">
      <w:bodyDiv w:val="1"/>
      <w:marLeft w:val="0"/>
      <w:marRight w:val="0"/>
      <w:marTop w:val="0"/>
      <w:marBottom w:val="0"/>
      <w:divBdr>
        <w:top w:val="none" w:sz="0" w:space="0" w:color="auto"/>
        <w:left w:val="none" w:sz="0" w:space="0" w:color="auto"/>
        <w:bottom w:val="none" w:sz="0" w:space="0" w:color="auto"/>
        <w:right w:val="none" w:sz="0" w:space="0" w:color="auto"/>
      </w:divBdr>
      <w:divsChild>
        <w:div w:id="468324775">
          <w:marLeft w:val="0"/>
          <w:marRight w:val="0"/>
          <w:marTop w:val="0"/>
          <w:marBottom w:val="0"/>
          <w:divBdr>
            <w:top w:val="none" w:sz="0" w:space="0" w:color="auto"/>
            <w:left w:val="none" w:sz="0" w:space="0" w:color="auto"/>
            <w:bottom w:val="none" w:sz="0" w:space="0" w:color="auto"/>
            <w:right w:val="none" w:sz="0" w:space="0" w:color="auto"/>
          </w:divBdr>
          <w:divsChild>
            <w:div w:id="458961010">
              <w:marLeft w:val="0"/>
              <w:marRight w:val="0"/>
              <w:marTop w:val="0"/>
              <w:marBottom w:val="0"/>
              <w:divBdr>
                <w:top w:val="none" w:sz="0" w:space="0" w:color="auto"/>
                <w:left w:val="none" w:sz="0" w:space="0" w:color="auto"/>
                <w:bottom w:val="none" w:sz="0" w:space="0" w:color="auto"/>
                <w:right w:val="none" w:sz="0" w:space="0" w:color="auto"/>
              </w:divBdr>
              <w:divsChild>
                <w:div w:id="16535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5852">
      <w:bodyDiv w:val="1"/>
      <w:marLeft w:val="0"/>
      <w:marRight w:val="0"/>
      <w:marTop w:val="0"/>
      <w:marBottom w:val="0"/>
      <w:divBdr>
        <w:top w:val="none" w:sz="0" w:space="0" w:color="auto"/>
        <w:left w:val="none" w:sz="0" w:space="0" w:color="auto"/>
        <w:bottom w:val="none" w:sz="0" w:space="0" w:color="auto"/>
        <w:right w:val="none" w:sz="0" w:space="0" w:color="auto"/>
      </w:divBdr>
      <w:divsChild>
        <w:div w:id="2070304382">
          <w:marLeft w:val="0"/>
          <w:marRight w:val="0"/>
          <w:marTop w:val="0"/>
          <w:marBottom w:val="0"/>
          <w:divBdr>
            <w:top w:val="none" w:sz="0" w:space="0" w:color="auto"/>
            <w:left w:val="none" w:sz="0" w:space="0" w:color="auto"/>
            <w:bottom w:val="none" w:sz="0" w:space="0" w:color="auto"/>
            <w:right w:val="none" w:sz="0" w:space="0" w:color="auto"/>
          </w:divBdr>
          <w:divsChild>
            <w:div w:id="561521663">
              <w:marLeft w:val="0"/>
              <w:marRight w:val="0"/>
              <w:marTop w:val="0"/>
              <w:marBottom w:val="0"/>
              <w:divBdr>
                <w:top w:val="none" w:sz="0" w:space="0" w:color="auto"/>
                <w:left w:val="none" w:sz="0" w:space="0" w:color="auto"/>
                <w:bottom w:val="none" w:sz="0" w:space="0" w:color="auto"/>
                <w:right w:val="none" w:sz="0" w:space="0" w:color="auto"/>
              </w:divBdr>
              <w:divsChild>
                <w:div w:id="7405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963">
      <w:bodyDiv w:val="1"/>
      <w:marLeft w:val="0"/>
      <w:marRight w:val="0"/>
      <w:marTop w:val="0"/>
      <w:marBottom w:val="0"/>
      <w:divBdr>
        <w:top w:val="none" w:sz="0" w:space="0" w:color="auto"/>
        <w:left w:val="none" w:sz="0" w:space="0" w:color="auto"/>
        <w:bottom w:val="none" w:sz="0" w:space="0" w:color="auto"/>
        <w:right w:val="none" w:sz="0" w:space="0" w:color="auto"/>
      </w:divBdr>
      <w:divsChild>
        <w:div w:id="1211108945">
          <w:marLeft w:val="0"/>
          <w:marRight w:val="0"/>
          <w:marTop w:val="0"/>
          <w:marBottom w:val="0"/>
          <w:divBdr>
            <w:top w:val="none" w:sz="0" w:space="0" w:color="auto"/>
            <w:left w:val="none" w:sz="0" w:space="0" w:color="auto"/>
            <w:bottom w:val="none" w:sz="0" w:space="0" w:color="auto"/>
            <w:right w:val="none" w:sz="0" w:space="0" w:color="auto"/>
          </w:divBdr>
          <w:divsChild>
            <w:div w:id="1172571005">
              <w:marLeft w:val="0"/>
              <w:marRight w:val="0"/>
              <w:marTop w:val="0"/>
              <w:marBottom w:val="0"/>
              <w:divBdr>
                <w:top w:val="none" w:sz="0" w:space="0" w:color="auto"/>
                <w:left w:val="none" w:sz="0" w:space="0" w:color="auto"/>
                <w:bottom w:val="none" w:sz="0" w:space="0" w:color="auto"/>
                <w:right w:val="none" w:sz="0" w:space="0" w:color="auto"/>
              </w:divBdr>
              <w:divsChild>
                <w:div w:id="13304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8395">
      <w:bodyDiv w:val="1"/>
      <w:marLeft w:val="0"/>
      <w:marRight w:val="0"/>
      <w:marTop w:val="0"/>
      <w:marBottom w:val="0"/>
      <w:divBdr>
        <w:top w:val="none" w:sz="0" w:space="0" w:color="auto"/>
        <w:left w:val="none" w:sz="0" w:space="0" w:color="auto"/>
        <w:bottom w:val="none" w:sz="0" w:space="0" w:color="auto"/>
        <w:right w:val="none" w:sz="0" w:space="0" w:color="auto"/>
      </w:divBdr>
      <w:divsChild>
        <w:div w:id="257367701">
          <w:marLeft w:val="0"/>
          <w:marRight w:val="0"/>
          <w:marTop w:val="0"/>
          <w:marBottom w:val="0"/>
          <w:divBdr>
            <w:top w:val="none" w:sz="0" w:space="0" w:color="auto"/>
            <w:left w:val="none" w:sz="0" w:space="0" w:color="auto"/>
            <w:bottom w:val="none" w:sz="0" w:space="0" w:color="auto"/>
            <w:right w:val="none" w:sz="0" w:space="0" w:color="auto"/>
          </w:divBdr>
          <w:divsChild>
            <w:div w:id="1352030838">
              <w:marLeft w:val="0"/>
              <w:marRight w:val="0"/>
              <w:marTop w:val="0"/>
              <w:marBottom w:val="0"/>
              <w:divBdr>
                <w:top w:val="none" w:sz="0" w:space="0" w:color="auto"/>
                <w:left w:val="none" w:sz="0" w:space="0" w:color="auto"/>
                <w:bottom w:val="none" w:sz="0" w:space="0" w:color="auto"/>
                <w:right w:val="none" w:sz="0" w:space="0" w:color="auto"/>
              </w:divBdr>
              <w:divsChild>
                <w:div w:id="243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583879451">
      <w:bodyDiv w:val="1"/>
      <w:marLeft w:val="0"/>
      <w:marRight w:val="0"/>
      <w:marTop w:val="0"/>
      <w:marBottom w:val="0"/>
      <w:divBdr>
        <w:top w:val="none" w:sz="0" w:space="0" w:color="auto"/>
        <w:left w:val="none" w:sz="0" w:space="0" w:color="auto"/>
        <w:bottom w:val="none" w:sz="0" w:space="0" w:color="auto"/>
        <w:right w:val="none" w:sz="0" w:space="0" w:color="auto"/>
      </w:divBdr>
      <w:divsChild>
        <w:div w:id="2076971008">
          <w:marLeft w:val="0"/>
          <w:marRight w:val="0"/>
          <w:marTop w:val="0"/>
          <w:marBottom w:val="0"/>
          <w:divBdr>
            <w:top w:val="none" w:sz="0" w:space="0" w:color="auto"/>
            <w:left w:val="none" w:sz="0" w:space="0" w:color="auto"/>
            <w:bottom w:val="none" w:sz="0" w:space="0" w:color="auto"/>
            <w:right w:val="none" w:sz="0" w:space="0" w:color="auto"/>
          </w:divBdr>
          <w:divsChild>
            <w:div w:id="2116821531">
              <w:marLeft w:val="0"/>
              <w:marRight w:val="0"/>
              <w:marTop w:val="0"/>
              <w:marBottom w:val="0"/>
              <w:divBdr>
                <w:top w:val="none" w:sz="0" w:space="0" w:color="auto"/>
                <w:left w:val="none" w:sz="0" w:space="0" w:color="auto"/>
                <w:bottom w:val="none" w:sz="0" w:space="0" w:color="auto"/>
                <w:right w:val="none" w:sz="0" w:space="0" w:color="auto"/>
              </w:divBdr>
              <w:divsChild>
                <w:div w:id="2058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9084">
      <w:bodyDiv w:val="1"/>
      <w:marLeft w:val="0"/>
      <w:marRight w:val="0"/>
      <w:marTop w:val="0"/>
      <w:marBottom w:val="0"/>
      <w:divBdr>
        <w:top w:val="none" w:sz="0" w:space="0" w:color="auto"/>
        <w:left w:val="none" w:sz="0" w:space="0" w:color="auto"/>
        <w:bottom w:val="none" w:sz="0" w:space="0" w:color="auto"/>
        <w:right w:val="none" w:sz="0" w:space="0" w:color="auto"/>
      </w:divBdr>
      <w:divsChild>
        <w:div w:id="755051192">
          <w:marLeft w:val="0"/>
          <w:marRight w:val="0"/>
          <w:marTop w:val="0"/>
          <w:marBottom w:val="0"/>
          <w:divBdr>
            <w:top w:val="none" w:sz="0" w:space="0" w:color="auto"/>
            <w:left w:val="none" w:sz="0" w:space="0" w:color="auto"/>
            <w:bottom w:val="none" w:sz="0" w:space="0" w:color="auto"/>
            <w:right w:val="none" w:sz="0" w:space="0" w:color="auto"/>
          </w:divBdr>
          <w:divsChild>
            <w:div w:id="1749381132">
              <w:marLeft w:val="0"/>
              <w:marRight w:val="0"/>
              <w:marTop w:val="0"/>
              <w:marBottom w:val="0"/>
              <w:divBdr>
                <w:top w:val="none" w:sz="0" w:space="0" w:color="auto"/>
                <w:left w:val="none" w:sz="0" w:space="0" w:color="auto"/>
                <w:bottom w:val="none" w:sz="0" w:space="0" w:color="auto"/>
                <w:right w:val="none" w:sz="0" w:space="0" w:color="auto"/>
              </w:divBdr>
              <w:divsChild>
                <w:div w:id="2145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20888">
      <w:bodyDiv w:val="1"/>
      <w:marLeft w:val="0"/>
      <w:marRight w:val="0"/>
      <w:marTop w:val="0"/>
      <w:marBottom w:val="0"/>
      <w:divBdr>
        <w:top w:val="none" w:sz="0" w:space="0" w:color="auto"/>
        <w:left w:val="none" w:sz="0" w:space="0" w:color="auto"/>
        <w:bottom w:val="none" w:sz="0" w:space="0" w:color="auto"/>
        <w:right w:val="none" w:sz="0" w:space="0" w:color="auto"/>
      </w:divBdr>
      <w:divsChild>
        <w:div w:id="544488438">
          <w:marLeft w:val="0"/>
          <w:marRight w:val="0"/>
          <w:marTop w:val="0"/>
          <w:marBottom w:val="0"/>
          <w:divBdr>
            <w:top w:val="none" w:sz="0" w:space="0" w:color="auto"/>
            <w:left w:val="none" w:sz="0" w:space="0" w:color="auto"/>
            <w:bottom w:val="none" w:sz="0" w:space="0" w:color="auto"/>
            <w:right w:val="none" w:sz="0" w:space="0" w:color="auto"/>
          </w:divBdr>
          <w:divsChild>
            <w:div w:id="1641306960">
              <w:marLeft w:val="0"/>
              <w:marRight w:val="0"/>
              <w:marTop w:val="0"/>
              <w:marBottom w:val="0"/>
              <w:divBdr>
                <w:top w:val="none" w:sz="0" w:space="0" w:color="auto"/>
                <w:left w:val="none" w:sz="0" w:space="0" w:color="auto"/>
                <w:bottom w:val="none" w:sz="0" w:space="0" w:color="auto"/>
                <w:right w:val="none" w:sz="0" w:space="0" w:color="auto"/>
              </w:divBdr>
              <w:divsChild>
                <w:div w:id="18028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3884">
      <w:bodyDiv w:val="1"/>
      <w:marLeft w:val="0"/>
      <w:marRight w:val="0"/>
      <w:marTop w:val="0"/>
      <w:marBottom w:val="0"/>
      <w:divBdr>
        <w:top w:val="none" w:sz="0" w:space="0" w:color="auto"/>
        <w:left w:val="none" w:sz="0" w:space="0" w:color="auto"/>
        <w:bottom w:val="none" w:sz="0" w:space="0" w:color="auto"/>
        <w:right w:val="none" w:sz="0" w:space="0" w:color="auto"/>
      </w:divBdr>
      <w:divsChild>
        <w:div w:id="1060447497">
          <w:marLeft w:val="0"/>
          <w:marRight w:val="0"/>
          <w:marTop w:val="0"/>
          <w:marBottom w:val="0"/>
          <w:divBdr>
            <w:top w:val="none" w:sz="0" w:space="0" w:color="auto"/>
            <w:left w:val="none" w:sz="0" w:space="0" w:color="auto"/>
            <w:bottom w:val="none" w:sz="0" w:space="0" w:color="auto"/>
            <w:right w:val="none" w:sz="0" w:space="0" w:color="auto"/>
          </w:divBdr>
          <w:divsChild>
            <w:div w:id="1305696747">
              <w:marLeft w:val="0"/>
              <w:marRight w:val="0"/>
              <w:marTop w:val="0"/>
              <w:marBottom w:val="0"/>
              <w:divBdr>
                <w:top w:val="none" w:sz="0" w:space="0" w:color="auto"/>
                <w:left w:val="none" w:sz="0" w:space="0" w:color="auto"/>
                <w:bottom w:val="none" w:sz="0" w:space="0" w:color="auto"/>
                <w:right w:val="none" w:sz="0" w:space="0" w:color="auto"/>
              </w:divBdr>
              <w:divsChild>
                <w:div w:id="203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7243483">
      <w:bodyDiv w:val="1"/>
      <w:marLeft w:val="0"/>
      <w:marRight w:val="0"/>
      <w:marTop w:val="0"/>
      <w:marBottom w:val="0"/>
      <w:divBdr>
        <w:top w:val="none" w:sz="0" w:space="0" w:color="auto"/>
        <w:left w:val="none" w:sz="0" w:space="0" w:color="auto"/>
        <w:bottom w:val="none" w:sz="0" w:space="0" w:color="auto"/>
        <w:right w:val="none" w:sz="0" w:space="0" w:color="auto"/>
      </w:divBdr>
    </w:div>
    <w:div w:id="1706439892">
      <w:bodyDiv w:val="1"/>
      <w:marLeft w:val="0"/>
      <w:marRight w:val="0"/>
      <w:marTop w:val="0"/>
      <w:marBottom w:val="0"/>
      <w:divBdr>
        <w:top w:val="none" w:sz="0" w:space="0" w:color="auto"/>
        <w:left w:val="none" w:sz="0" w:space="0" w:color="auto"/>
        <w:bottom w:val="none" w:sz="0" w:space="0" w:color="auto"/>
        <w:right w:val="none" w:sz="0" w:space="0" w:color="auto"/>
      </w:divBdr>
      <w:divsChild>
        <w:div w:id="498348668">
          <w:marLeft w:val="0"/>
          <w:marRight w:val="0"/>
          <w:marTop w:val="0"/>
          <w:marBottom w:val="0"/>
          <w:divBdr>
            <w:top w:val="none" w:sz="0" w:space="0" w:color="auto"/>
            <w:left w:val="none" w:sz="0" w:space="0" w:color="auto"/>
            <w:bottom w:val="none" w:sz="0" w:space="0" w:color="auto"/>
            <w:right w:val="none" w:sz="0" w:space="0" w:color="auto"/>
          </w:divBdr>
          <w:divsChild>
            <w:div w:id="1393231580">
              <w:marLeft w:val="0"/>
              <w:marRight w:val="0"/>
              <w:marTop w:val="0"/>
              <w:marBottom w:val="0"/>
              <w:divBdr>
                <w:top w:val="none" w:sz="0" w:space="0" w:color="auto"/>
                <w:left w:val="none" w:sz="0" w:space="0" w:color="auto"/>
                <w:bottom w:val="none" w:sz="0" w:space="0" w:color="auto"/>
                <w:right w:val="none" w:sz="0" w:space="0" w:color="auto"/>
              </w:divBdr>
              <w:divsChild>
                <w:div w:id="156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3336">
      <w:bodyDiv w:val="1"/>
      <w:marLeft w:val="0"/>
      <w:marRight w:val="0"/>
      <w:marTop w:val="0"/>
      <w:marBottom w:val="0"/>
      <w:divBdr>
        <w:top w:val="none" w:sz="0" w:space="0" w:color="auto"/>
        <w:left w:val="none" w:sz="0" w:space="0" w:color="auto"/>
        <w:bottom w:val="none" w:sz="0" w:space="0" w:color="auto"/>
        <w:right w:val="none" w:sz="0" w:space="0" w:color="auto"/>
      </w:divBdr>
      <w:divsChild>
        <w:div w:id="204487743">
          <w:marLeft w:val="0"/>
          <w:marRight w:val="0"/>
          <w:marTop w:val="0"/>
          <w:marBottom w:val="0"/>
          <w:divBdr>
            <w:top w:val="none" w:sz="0" w:space="0" w:color="auto"/>
            <w:left w:val="none" w:sz="0" w:space="0" w:color="auto"/>
            <w:bottom w:val="none" w:sz="0" w:space="0" w:color="auto"/>
            <w:right w:val="none" w:sz="0" w:space="0" w:color="auto"/>
          </w:divBdr>
          <w:divsChild>
            <w:div w:id="1941838697">
              <w:marLeft w:val="0"/>
              <w:marRight w:val="0"/>
              <w:marTop w:val="0"/>
              <w:marBottom w:val="0"/>
              <w:divBdr>
                <w:top w:val="none" w:sz="0" w:space="0" w:color="auto"/>
                <w:left w:val="none" w:sz="0" w:space="0" w:color="auto"/>
                <w:bottom w:val="none" w:sz="0" w:space="0" w:color="auto"/>
                <w:right w:val="none" w:sz="0" w:space="0" w:color="auto"/>
              </w:divBdr>
              <w:divsChild>
                <w:div w:id="952175516">
                  <w:marLeft w:val="0"/>
                  <w:marRight w:val="0"/>
                  <w:marTop w:val="0"/>
                  <w:marBottom w:val="0"/>
                  <w:divBdr>
                    <w:top w:val="none" w:sz="0" w:space="0" w:color="auto"/>
                    <w:left w:val="none" w:sz="0" w:space="0" w:color="auto"/>
                    <w:bottom w:val="none" w:sz="0" w:space="0" w:color="auto"/>
                    <w:right w:val="none" w:sz="0" w:space="0" w:color="auto"/>
                  </w:divBdr>
                  <w:divsChild>
                    <w:div w:id="2050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057971122">
      <w:bodyDiv w:val="1"/>
      <w:marLeft w:val="0"/>
      <w:marRight w:val="0"/>
      <w:marTop w:val="0"/>
      <w:marBottom w:val="0"/>
      <w:divBdr>
        <w:top w:val="none" w:sz="0" w:space="0" w:color="auto"/>
        <w:left w:val="none" w:sz="0" w:space="0" w:color="auto"/>
        <w:bottom w:val="none" w:sz="0" w:space="0" w:color="auto"/>
        <w:right w:val="none" w:sz="0" w:space="0" w:color="auto"/>
      </w:divBdr>
      <w:divsChild>
        <w:div w:id="1044868000">
          <w:marLeft w:val="0"/>
          <w:marRight w:val="0"/>
          <w:marTop w:val="0"/>
          <w:marBottom w:val="0"/>
          <w:divBdr>
            <w:top w:val="none" w:sz="0" w:space="0" w:color="auto"/>
            <w:left w:val="none" w:sz="0" w:space="0" w:color="auto"/>
            <w:bottom w:val="none" w:sz="0" w:space="0" w:color="auto"/>
            <w:right w:val="none" w:sz="0" w:space="0" w:color="auto"/>
          </w:divBdr>
          <w:divsChild>
            <w:div w:id="2127458764">
              <w:marLeft w:val="0"/>
              <w:marRight w:val="0"/>
              <w:marTop w:val="0"/>
              <w:marBottom w:val="0"/>
              <w:divBdr>
                <w:top w:val="none" w:sz="0" w:space="0" w:color="auto"/>
                <w:left w:val="none" w:sz="0" w:space="0" w:color="auto"/>
                <w:bottom w:val="none" w:sz="0" w:space="0" w:color="auto"/>
                <w:right w:val="none" w:sz="0" w:space="0" w:color="auto"/>
              </w:divBdr>
              <w:divsChild>
                <w:div w:id="18521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246">
      <w:bodyDiv w:val="1"/>
      <w:marLeft w:val="0"/>
      <w:marRight w:val="0"/>
      <w:marTop w:val="0"/>
      <w:marBottom w:val="0"/>
      <w:divBdr>
        <w:top w:val="none" w:sz="0" w:space="0" w:color="auto"/>
        <w:left w:val="none" w:sz="0" w:space="0" w:color="auto"/>
        <w:bottom w:val="none" w:sz="0" w:space="0" w:color="auto"/>
        <w:right w:val="none" w:sz="0" w:space="0" w:color="auto"/>
      </w:divBdr>
      <w:divsChild>
        <w:div w:id="9139305">
          <w:marLeft w:val="0"/>
          <w:marRight w:val="0"/>
          <w:marTop w:val="0"/>
          <w:marBottom w:val="0"/>
          <w:divBdr>
            <w:top w:val="none" w:sz="0" w:space="0" w:color="auto"/>
            <w:left w:val="none" w:sz="0" w:space="0" w:color="auto"/>
            <w:bottom w:val="none" w:sz="0" w:space="0" w:color="auto"/>
            <w:right w:val="none" w:sz="0" w:space="0" w:color="auto"/>
          </w:divBdr>
          <w:divsChild>
            <w:div w:id="1062173758">
              <w:marLeft w:val="0"/>
              <w:marRight w:val="0"/>
              <w:marTop w:val="0"/>
              <w:marBottom w:val="0"/>
              <w:divBdr>
                <w:top w:val="none" w:sz="0" w:space="0" w:color="auto"/>
                <w:left w:val="none" w:sz="0" w:space="0" w:color="auto"/>
                <w:bottom w:val="none" w:sz="0" w:space="0" w:color="auto"/>
                <w:right w:val="none" w:sz="0" w:space="0" w:color="auto"/>
              </w:divBdr>
              <w:divsChild>
                <w:div w:id="11273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67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541">
          <w:marLeft w:val="0"/>
          <w:marRight w:val="0"/>
          <w:marTop w:val="0"/>
          <w:marBottom w:val="0"/>
          <w:divBdr>
            <w:top w:val="none" w:sz="0" w:space="0" w:color="auto"/>
            <w:left w:val="none" w:sz="0" w:space="0" w:color="auto"/>
            <w:bottom w:val="none" w:sz="0" w:space="0" w:color="auto"/>
            <w:right w:val="none" w:sz="0" w:space="0" w:color="auto"/>
          </w:divBdr>
          <w:divsChild>
            <w:div w:id="1554727753">
              <w:marLeft w:val="0"/>
              <w:marRight w:val="0"/>
              <w:marTop w:val="0"/>
              <w:marBottom w:val="0"/>
              <w:divBdr>
                <w:top w:val="none" w:sz="0" w:space="0" w:color="auto"/>
                <w:left w:val="none" w:sz="0" w:space="0" w:color="auto"/>
                <w:bottom w:val="none" w:sz="0" w:space="0" w:color="auto"/>
                <w:right w:val="none" w:sz="0" w:space="0" w:color="auto"/>
              </w:divBdr>
              <w:divsChild>
                <w:div w:id="441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20753393">
      <w:bodyDiv w:val="1"/>
      <w:marLeft w:val="0"/>
      <w:marRight w:val="0"/>
      <w:marTop w:val="0"/>
      <w:marBottom w:val="0"/>
      <w:divBdr>
        <w:top w:val="none" w:sz="0" w:space="0" w:color="auto"/>
        <w:left w:val="none" w:sz="0" w:space="0" w:color="auto"/>
        <w:bottom w:val="none" w:sz="0" w:space="0" w:color="auto"/>
        <w:right w:val="none" w:sz="0" w:space="0" w:color="auto"/>
      </w:divBdr>
      <w:divsChild>
        <w:div w:id="491913793">
          <w:marLeft w:val="0"/>
          <w:marRight w:val="0"/>
          <w:marTop w:val="0"/>
          <w:marBottom w:val="0"/>
          <w:divBdr>
            <w:top w:val="none" w:sz="0" w:space="0" w:color="auto"/>
            <w:left w:val="none" w:sz="0" w:space="0" w:color="auto"/>
            <w:bottom w:val="none" w:sz="0" w:space="0" w:color="auto"/>
            <w:right w:val="none" w:sz="0" w:space="0" w:color="auto"/>
          </w:divBdr>
          <w:divsChild>
            <w:div w:id="2117167415">
              <w:marLeft w:val="0"/>
              <w:marRight w:val="0"/>
              <w:marTop w:val="0"/>
              <w:marBottom w:val="0"/>
              <w:divBdr>
                <w:top w:val="none" w:sz="0" w:space="0" w:color="auto"/>
                <w:left w:val="none" w:sz="0" w:space="0" w:color="auto"/>
                <w:bottom w:val="none" w:sz="0" w:space="0" w:color="auto"/>
                <w:right w:val="none" w:sz="0" w:space="0" w:color="auto"/>
              </w:divBdr>
              <w:divsChild>
                <w:div w:id="1943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764DAE0F-7920-4A26-83D6-9E0EBC95E6DD}">
  <ds:schemaRefs>
    <ds:schemaRef ds:uri="http://schemas.openxmlformats.org/officeDocument/2006/bibliography"/>
  </ds:schemaRefs>
</ds:datastoreItem>
</file>

<file path=customXml/itemProps4.xml><?xml version="1.0" encoding="utf-8"?>
<ds:datastoreItem xmlns:ds="http://schemas.openxmlformats.org/officeDocument/2006/customXml" ds:itemID="{8525196E-0582-4FC2-A735-FDAF41AF91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5.xml><?xml version="1.0" encoding="utf-8"?>
<ds:datastoreItem xmlns:ds="http://schemas.openxmlformats.org/officeDocument/2006/customXml" ds:itemID="{E14EAA94-0670-498D-87DC-2696D9C2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5620</Words>
  <Characters>30915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120</cp:revision>
  <cp:lastPrinted>2020-01-30T15:05:00Z</cp:lastPrinted>
  <dcterms:created xsi:type="dcterms:W3CDTF">2020-02-26T18:03:00Z</dcterms:created>
  <dcterms:modified xsi:type="dcterms:W3CDTF">2020-08-03T11:55:00Z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