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957B" w14:textId="768D39FC" w:rsidR="0034177C" w:rsidRPr="00B90607" w:rsidRDefault="009F59C2" w:rsidP="00D66CC3">
      <w:pPr>
        <w:jc w:val="right"/>
        <w:rPr>
          <w:rFonts w:ascii="Arial" w:hAnsi="Arial" w:cs="Arial"/>
          <w:b/>
          <w:color w:val="000000" w:themeColor="text1"/>
          <w:sz w:val="20"/>
          <w:szCs w:val="20"/>
          <w:lang w:eastAsia="es-ES"/>
        </w:rPr>
      </w:pPr>
      <w:bookmarkStart w:id="0" w:name="_Hlk28946138"/>
      <w:bookmarkStart w:id="1" w:name="_Hlk29548183"/>
      <w:r w:rsidRPr="00B90607">
        <w:rPr>
          <w:rFonts w:ascii="Arial" w:hAnsi="Arial" w:cs="Arial"/>
          <w:b/>
          <w:color w:val="000000" w:themeColor="text1"/>
          <w:sz w:val="20"/>
          <w:szCs w:val="20"/>
          <w:lang w:eastAsia="es-ES"/>
        </w:rPr>
        <w:tab/>
      </w:r>
      <w:r w:rsidR="0034177C" w:rsidRPr="00B90607">
        <w:rPr>
          <w:rFonts w:ascii="Arial" w:hAnsi="Arial" w:cs="Arial"/>
          <w:b/>
          <w:color w:val="000000" w:themeColor="text1"/>
          <w:sz w:val="20"/>
          <w:szCs w:val="20"/>
          <w:lang w:eastAsia="es-ES"/>
        </w:rPr>
        <w:t>CCE-DES-FM-17</w:t>
      </w:r>
    </w:p>
    <w:p w14:paraId="33FF83A2" w14:textId="77777777" w:rsidR="0034177C" w:rsidRPr="00B90607" w:rsidRDefault="0034177C" w:rsidP="00D66CC3">
      <w:pPr>
        <w:jc w:val="both"/>
        <w:rPr>
          <w:rFonts w:ascii="Arial" w:eastAsia="Calibri" w:hAnsi="Arial" w:cs="Arial"/>
          <w:b/>
          <w:color w:val="000000" w:themeColor="text1"/>
          <w:sz w:val="20"/>
          <w:szCs w:val="20"/>
        </w:rPr>
      </w:pPr>
    </w:p>
    <w:p w14:paraId="4C2399A1" w14:textId="2025A080" w:rsidR="0088442D" w:rsidRPr="00B90607" w:rsidRDefault="00E65B0E" w:rsidP="0088442D">
      <w:pPr>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COVID-19 </w:t>
      </w:r>
      <w:bookmarkStart w:id="2" w:name="_Hlk39666823"/>
      <w:r w:rsidRPr="00F64FB7">
        <w:rPr>
          <w:rFonts w:ascii="Arial" w:eastAsia="Calibri" w:hAnsi="Arial" w:cs="Arial"/>
          <w:b/>
          <w:sz w:val="22"/>
        </w:rPr>
        <w:t>–</w:t>
      </w:r>
      <w:bookmarkEnd w:id="2"/>
      <w:r w:rsidR="0088442D" w:rsidRPr="00B90607">
        <w:rPr>
          <w:rFonts w:ascii="Arial" w:eastAsia="Calibri" w:hAnsi="Arial" w:cs="Arial"/>
          <w:b/>
          <w:color w:val="000000" w:themeColor="text1"/>
          <w:sz w:val="22"/>
          <w:szCs w:val="22"/>
        </w:rPr>
        <w:t xml:space="preserve"> </w:t>
      </w:r>
      <w:r w:rsidR="00135806" w:rsidRPr="00B90607">
        <w:rPr>
          <w:rFonts w:ascii="Arial" w:eastAsia="Calibri" w:hAnsi="Arial" w:cs="Arial"/>
          <w:b/>
          <w:color w:val="000000" w:themeColor="text1"/>
          <w:sz w:val="22"/>
          <w:szCs w:val="22"/>
        </w:rPr>
        <w:t>Colombia</w:t>
      </w:r>
      <w:r>
        <w:rPr>
          <w:rFonts w:ascii="Arial" w:eastAsia="Calibri" w:hAnsi="Arial" w:cs="Arial"/>
          <w:b/>
          <w:color w:val="000000" w:themeColor="text1"/>
          <w:sz w:val="22"/>
          <w:szCs w:val="22"/>
        </w:rPr>
        <w:t xml:space="preserve"> </w:t>
      </w:r>
      <w:r w:rsidRPr="00F64FB7">
        <w:rPr>
          <w:rFonts w:ascii="Arial" w:eastAsia="Calibri" w:hAnsi="Arial" w:cs="Arial"/>
          <w:b/>
          <w:sz w:val="22"/>
        </w:rPr>
        <w:t>–</w:t>
      </w:r>
      <w:r w:rsidR="0088442D" w:rsidRPr="00B90607">
        <w:rPr>
          <w:rFonts w:ascii="Arial" w:eastAsia="Calibri" w:hAnsi="Arial" w:cs="Arial"/>
          <w:b/>
          <w:color w:val="000000" w:themeColor="text1"/>
          <w:sz w:val="22"/>
          <w:szCs w:val="22"/>
        </w:rPr>
        <w:t xml:space="preserve"> </w:t>
      </w:r>
      <w:r w:rsidR="00135806" w:rsidRPr="00B90607">
        <w:rPr>
          <w:rFonts w:ascii="Arial" w:eastAsia="Calibri" w:hAnsi="Arial" w:cs="Arial"/>
          <w:b/>
          <w:color w:val="000000" w:themeColor="text1"/>
          <w:sz w:val="22"/>
          <w:szCs w:val="22"/>
        </w:rPr>
        <w:t>Estado de emergencia económica, social y ecológica</w:t>
      </w:r>
    </w:p>
    <w:p w14:paraId="014EEE96" w14:textId="77777777" w:rsidR="0088442D" w:rsidRPr="00B90607" w:rsidRDefault="0088442D" w:rsidP="009020C2">
      <w:pPr>
        <w:jc w:val="both"/>
        <w:rPr>
          <w:rFonts w:ascii="Arial" w:eastAsia="Calibri" w:hAnsi="Arial" w:cs="Arial"/>
          <w:color w:val="000000" w:themeColor="text1"/>
          <w:sz w:val="20"/>
          <w:szCs w:val="20"/>
        </w:rPr>
      </w:pPr>
    </w:p>
    <w:p w14:paraId="375F3673" w14:textId="7F97AC73" w:rsidR="00135806" w:rsidRPr="00B90607" w:rsidRDefault="00135806" w:rsidP="00135806">
      <w:pPr>
        <w:jc w:val="both"/>
        <w:rPr>
          <w:rFonts w:ascii="Arial" w:eastAsia="Calibri" w:hAnsi="Arial" w:cs="Arial"/>
          <w:color w:val="000000" w:themeColor="text1"/>
          <w:sz w:val="20"/>
          <w:szCs w:val="20"/>
        </w:rPr>
      </w:pPr>
      <w:r w:rsidRPr="00B90607">
        <w:rPr>
          <w:rFonts w:ascii="Arial" w:eastAsia="Calibri" w:hAnsi="Arial" w:cs="Arial"/>
          <w:color w:val="000000" w:themeColor="text1"/>
          <w:sz w:val="20"/>
          <w:szCs w:val="20"/>
        </w:rPr>
        <w:t>Como es por todos sabido, actualmente el mundo –y particularmente Colombia– atraviesa una situación grave en materia de salud, causada por la pandemia del virus COVID-19, declarada así por la Organización Mundial de la Sal</w:t>
      </w:r>
      <w:r w:rsidR="00E45440" w:rsidRPr="00B90607">
        <w:rPr>
          <w:rFonts w:ascii="Arial" w:eastAsia="Calibri" w:hAnsi="Arial" w:cs="Arial"/>
          <w:color w:val="000000" w:themeColor="text1"/>
          <w:sz w:val="20"/>
          <w:szCs w:val="20"/>
        </w:rPr>
        <w:t>ud (OMS) el 11 de marzo de 2020</w:t>
      </w:r>
      <w:r w:rsidRPr="00B90607">
        <w:rPr>
          <w:rFonts w:ascii="Arial" w:eastAsia="Calibri" w:hAnsi="Arial" w:cs="Arial"/>
          <w:color w:val="000000" w:themeColor="text1"/>
          <w:sz w:val="20"/>
          <w:szCs w:val="20"/>
        </w:rPr>
        <w:t>.</w:t>
      </w:r>
    </w:p>
    <w:p w14:paraId="5AB8BC9B" w14:textId="77777777" w:rsidR="00135806" w:rsidRPr="00B90607" w:rsidRDefault="00135806" w:rsidP="00135806">
      <w:pPr>
        <w:jc w:val="both"/>
        <w:rPr>
          <w:rFonts w:ascii="Arial" w:eastAsia="Calibri" w:hAnsi="Arial" w:cs="Arial"/>
          <w:color w:val="000000" w:themeColor="text1"/>
          <w:sz w:val="20"/>
          <w:szCs w:val="20"/>
        </w:rPr>
      </w:pPr>
    </w:p>
    <w:p w14:paraId="7C28768C" w14:textId="344C4EE1" w:rsidR="00135806" w:rsidRPr="00B90607" w:rsidRDefault="00135806" w:rsidP="00135806">
      <w:pPr>
        <w:jc w:val="both"/>
        <w:rPr>
          <w:rFonts w:ascii="Arial" w:eastAsia="Calibri" w:hAnsi="Arial" w:cs="Arial"/>
          <w:color w:val="000000" w:themeColor="text1"/>
          <w:sz w:val="20"/>
          <w:szCs w:val="20"/>
        </w:rPr>
      </w:pPr>
      <w:r w:rsidRPr="00B90607">
        <w:rPr>
          <w:rFonts w:ascii="Arial" w:eastAsia="Calibri" w:hAnsi="Arial" w:cs="Arial"/>
          <w:color w:val="000000" w:themeColor="text1"/>
          <w:sz w:val="20"/>
          <w:szCs w:val="20"/>
        </w:rPr>
        <w:t>Desde que se tuvo conocimiento de la posibilidad de que este virus llegara al país, el gobierno nacional inició un plan de preparación para atender la contingencia. El 6 de marzo se conoció el primer caso de COVID-19 en Colombia; razón por la cual el Ministerio de Salud declaró la terminación de la fase de preparación y activó la fase de conte</w:t>
      </w:r>
      <w:r w:rsidR="00E45440" w:rsidRPr="00B90607">
        <w:rPr>
          <w:rFonts w:ascii="Arial" w:eastAsia="Calibri" w:hAnsi="Arial" w:cs="Arial"/>
          <w:color w:val="000000" w:themeColor="text1"/>
          <w:sz w:val="20"/>
          <w:szCs w:val="20"/>
        </w:rPr>
        <w:t>nción en el territorio nacional</w:t>
      </w:r>
      <w:r w:rsidRPr="00B90607">
        <w:rPr>
          <w:rFonts w:ascii="Arial" w:eastAsia="Calibri" w:hAnsi="Arial" w:cs="Arial"/>
          <w:color w:val="000000" w:themeColor="text1"/>
          <w:sz w:val="20"/>
          <w:szCs w:val="20"/>
        </w:rPr>
        <w:t xml:space="preserve">. A partir de esta fecha, el Ministerio, al igual que otras autoridades, han venido expidiendo una serie de actos administrativos que establecen directrices para las autoridades y los particulares, tendientes a prevenir los contagios o, por lo menos, a disminuir la velocidad de incremento del brote. También se han expedido circulares que prevén recomendaciones como el lavado frecuente de manos, abstenerse de salir de casa, estornudar y toser en el brazo, conservar una distancia de al menos dos metros respecto de las personas mayores de 60 años, desinfectar los objetos o superficies, no saludar con la mano, con besos o con abrazos, etc. El 17 de marzo, el presidente de la república decretó el estado de emergencia económica, social y ecológica, con fundamento en el </w:t>
      </w:r>
      <w:r w:rsidR="00DB71A2" w:rsidRPr="00B90607">
        <w:rPr>
          <w:rFonts w:ascii="Arial" w:eastAsia="Calibri" w:hAnsi="Arial" w:cs="Arial"/>
          <w:color w:val="000000" w:themeColor="text1"/>
          <w:sz w:val="20"/>
          <w:szCs w:val="20"/>
        </w:rPr>
        <w:t>artículo 215 de la Constitución</w:t>
      </w:r>
      <w:r w:rsidRPr="00B90607">
        <w:rPr>
          <w:rFonts w:ascii="Arial" w:eastAsia="Calibri" w:hAnsi="Arial" w:cs="Arial"/>
          <w:color w:val="000000" w:themeColor="text1"/>
          <w:sz w:val="20"/>
          <w:szCs w:val="20"/>
        </w:rPr>
        <w:t>, ordenando como primera medida</w:t>
      </w:r>
      <w:r w:rsidR="00DB71A2" w:rsidRPr="00B90607">
        <w:rPr>
          <w:rFonts w:ascii="Arial" w:eastAsia="Calibri" w:hAnsi="Arial" w:cs="Arial"/>
          <w:color w:val="000000" w:themeColor="text1"/>
          <w:sz w:val="20"/>
          <w:szCs w:val="20"/>
        </w:rPr>
        <w:t>,</w:t>
      </w:r>
      <w:r w:rsidRPr="00B90607">
        <w:rPr>
          <w:rFonts w:ascii="Arial" w:eastAsia="Calibri" w:hAnsi="Arial" w:cs="Arial"/>
          <w:color w:val="000000" w:themeColor="text1"/>
          <w:sz w:val="20"/>
          <w:szCs w:val="20"/>
        </w:rPr>
        <w:t xml:space="preserve"> el aislamiento preventivo de los mayores de 70 años desde el viernes 20 de marzo a las</w:t>
      </w:r>
      <w:r w:rsidR="00DB71A2" w:rsidRPr="00B90607">
        <w:rPr>
          <w:rFonts w:ascii="Arial" w:eastAsia="Calibri" w:hAnsi="Arial" w:cs="Arial"/>
          <w:color w:val="000000" w:themeColor="text1"/>
          <w:sz w:val="20"/>
          <w:szCs w:val="20"/>
        </w:rPr>
        <w:t xml:space="preserve"> 7:00 a.m., hasta el 31 de mayo</w:t>
      </w:r>
      <w:r w:rsidRPr="00B90607">
        <w:rPr>
          <w:rFonts w:ascii="Arial" w:eastAsia="Calibri" w:hAnsi="Arial" w:cs="Arial"/>
          <w:color w:val="000000" w:themeColor="text1"/>
          <w:sz w:val="20"/>
          <w:szCs w:val="20"/>
        </w:rPr>
        <w:t>.</w:t>
      </w:r>
    </w:p>
    <w:p w14:paraId="5F55E457" w14:textId="77777777" w:rsidR="00031336" w:rsidRPr="00B90607" w:rsidRDefault="00031336" w:rsidP="00135806">
      <w:pPr>
        <w:jc w:val="both"/>
        <w:rPr>
          <w:rFonts w:ascii="Arial" w:eastAsia="Calibri" w:hAnsi="Arial" w:cs="Arial"/>
          <w:color w:val="000000" w:themeColor="text1"/>
          <w:sz w:val="20"/>
          <w:szCs w:val="20"/>
        </w:rPr>
      </w:pPr>
    </w:p>
    <w:p w14:paraId="2C2EF440" w14:textId="4BBF5F7A" w:rsidR="00031336" w:rsidRPr="00B90607" w:rsidRDefault="00E65B0E" w:rsidP="74E90310">
      <w:pPr>
        <w:jc w:val="both"/>
        <w:rPr>
          <w:rFonts w:ascii="Arial" w:eastAsia="Calibri" w:hAnsi="Arial" w:cs="Arial"/>
          <w:b/>
          <w:bCs/>
          <w:color w:val="000000" w:themeColor="text1"/>
          <w:sz w:val="22"/>
          <w:szCs w:val="22"/>
        </w:rPr>
      </w:pPr>
      <w:r w:rsidRPr="74E90310">
        <w:rPr>
          <w:rFonts w:ascii="Arial" w:eastAsia="Calibri" w:hAnsi="Arial" w:cs="Arial"/>
          <w:b/>
          <w:bCs/>
          <w:color w:val="000000" w:themeColor="text1"/>
          <w:sz w:val="22"/>
          <w:szCs w:val="22"/>
        </w:rPr>
        <w:t>CONVENIO INTERADMINISTRATIVO DE COOPERACI</w:t>
      </w:r>
      <w:r w:rsidR="76B820D9" w:rsidRPr="74E90310">
        <w:rPr>
          <w:rFonts w:ascii="Arial" w:eastAsia="Calibri" w:hAnsi="Arial" w:cs="Arial"/>
          <w:b/>
          <w:bCs/>
          <w:color w:val="000000" w:themeColor="text1"/>
          <w:sz w:val="22"/>
          <w:szCs w:val="22"/>
        </w:rPr>
        <w:t>Ó</w:t>
      </w:r>
      <w:r w:rsidRPr="74E90310">
        <w:rPr>
          <w:rFonts w:ascii="Arial" w:eastAsia="Calibri" w:hAnsi="Arial" w:cs="Arial"/>
          <w:b/>
          <w:bCs/>
          <w:color w:val="000000" w:themeColor="text1"/>
          <w:sz w:val="22"/>
          <w:szCs w:val="22"/>
        </w:rPr>
        <w:t xml:space="preserve">N </w:t>
      </w:r>
      <w:r w:rsidRPr="74E90310">
        <w:rPr>
          <w:rFonts w:ascii="Arial" w:eastAsia="Calibri" w:hAnsi="Arial" w:cs="Arial"/>
          <w:b/>
          <w:bCs/>
          <w:sz w:val="22"/>
          <w:szCs w:val="22"/>
        </w:rPr>
        <w:t xml:space="preserve">– </w:t>
      </w:r>
      <w:r w:rsidRPr="74E90310">
        <w:rPr>
          <w:rFonts w:ascii="Arial" w:eastAsia="Calibri" w:hAnsi="Arial" w:cs="Arial"/>
          <w:b/>
          <w:bCs/>
          <w:color w:val="000000" w:themeColor="text1"/>
          <w:sz w:val="22"/>
          <w:szCs w:val="22"/>
        </w:rPr>
        <w:t xml:space="preserve">Covid-19 </w:t>
      </w:r>
      <w:r w:rsidRPr="74E90310">
        <w:rPr>
          <w:rFonts w:ascii="Arial" w:eastAsia="Calibri" w:hAnsi="Arial" w:cs="Arial"/>
          <w:b/>
          <w:bCs/>
          <w:sz w:val="22"/>
          <w:szCs w:val="22"/>
        </w:rPr>
        <w:t>–</w:t>
      </w:r>
      <w:r w:rsidR="00031336" w:rsidRPr="74E90310">
        <w:rPr>
          <w:rFonts w:ascii="Arial" w:eastAsia="Calibri" w:hAnsi="Arial" w:cs="Arial"/>
          <w:b/>
          <w:bCs/>
          <w:color w:val="000000" w:themeColor="text1"/>
          <w:sz w:val="22"/>
          <w:szCs w:val="22"/>
        </w:rPr>
        <w:t xml:space="preserve"> Viabilidad</w:t>
      </w:r>
      <w:r w:rsidRPr="74E90310">
        <w:rPr>
          <w:rFonts w:ascii="Arial" w:eastAsia="Calibri" w:hAnsi="Arial" w:cs="Arial"/>
          <w:b/>
          <w:bCs/>
          <w:color w:val="000000" w:themeColor="text1"/>
          <w:sz w:val="22"/>
          <w:szCs w:val="22"/>
        </w:rPr>
        <w:t xml:space="preserve"> </w:t>
      </w:r>
      <w:r w:rsidRPr="74E90310">
        <w:rPr>
          <w:rFonts w:ascii="Arial" w:eastAsia="Calibri" w:hAnsi="Arial" w:cs="Arial"/>
          <w:b/>
          <w:bCs/>
          <w:sz w:val="22"/>
          <w:szCs w:val="22"/>
        </w:rPr>
        <w:t xml:space="preserve">– Celebración </w:t>
      </w:r>
    </w:p>
    <w:p w14:paraId="205D01C3" w14:textId="77777777" w:rsidR="00031336" w:rsidRPr="00B90607" w:rsidRDefault="00031336" w:rsidP="00031336">
      <w:pPr>
        <w:jc w:val="both"/>
        <w:rPr>
          <w:rFonts w:ascii="Arial" w:eastAsia="Calibri" w:hAnsi="Arial" w:cs="Arial"/>
          <w:color w:val="000000" w:themeColor="text1"/>
          <w:sz w:val="20"/>
          <w:szCs w:val="20"/>
        </w:rPr>
      </w:pPr>
    </w:p>
    <w:p w14:paraId="32396A66" w14:textId="77777777" w:rsidR="00DA63A7" w:rsidRPr="00B90607" w:rsidRDefault="00DA63A7" w:rsidP="00DA63A7">
      <w:pPr>
        <w:jc w:val="both"/>
        <w:rPr>
          <w:rFonts w:ascii="Arial" w:eastAsia="Calibri" w:hAnsi="Arial" w:cs="Arial"/>
          <w:color w:val="000000" w:themeColor="text1"/>
          <w:sz w:val="20"/>
          <w:szCs w:val="20"/>
        </w:rPr>
      </w:pPr>
      <w:r w:rsidRPr="00B90607">
        <w:rPr>
          <w:rFonts w:ascii="Arial" w:eastAsia="Calibri" w:hAnsi="Arial" w:cs="Arial"/>
          <w:color w:val="000000" w:themeColor="text1"/>
          <w:sz w:val="20"/>
          <w:szCs w:val="20"/>
        </w:rPr>
        <w:t xml:space="preserve">El estado de emergencia económica, social y ecológica, derivado del COVID-19, permite, </w:t>
      </w:r>
      <w:r w:rsidRPr="00B90607">
        <w:rPr>
          <w:rFonts w:ascii="Arial" w:eastAsia="Calibri" w:hAnsi="Arial" w:cs="Arial"/>
          <w:i/>
          <w:color w:val="000000" w:themeColor="text1"/>
          <w:sz w:val="20"/>
          <w:szCs w:val="20"/>
        </w:rPr>
        <w:t>en principio</w:t>
      </w:r>
      <w:r w:rsidRPr="00B90607">
        <w:rPr>
          <w:rFonts w:ascii="Arial" w:eastAsia="Calibri" w:hAnsi="Arial" w:cs="Arial"/>
          <w:color w:val="000000" w:themeColor="text1"/>
          <w:sz w:val="20"/>
          <w:szCs w:val="20"/>
        </w:rPr>
        <w:t>, la celebración de un convenio interadministrativo entre el Instituto Nacional de Salud y el Ministerio de Relaciones Exteriores; máxime si, como usted lo plantea en su consulta, «el Instituto Nacional de Salud –INS, en desarrollo de las medidas adoptadas por el Ministerio de Salud y Protección Social como ente rector, Declaró la Urgencia Manifiesta con el propósito de adquirir bienes, obras y servicios que, en el marco de sus competencias y con la prontitud que las circunstancias lo exigen, son necesarias para hacerle frente a las fases de contención y mitigación de la pandemia».</w:t>
      </w:r>
    </w:p>
    <w:p w14:paraId="082BC97D" w14:textId="77777777" w:rsidR="00DA63A7" w:rsidRPr="00B90607" w:rsidRDefault="00DA63A7" w:rsidP="00DA63A7">
      <w:pPr>
        <w:jc w:val="both"/>
        <w:rPr>
          <w:rFonts w:ascii="Arial" w:eastAsia="Calibri" w:hAnsi="Arial" w:cs="Arial"/>
          <w:color w:val="000000" w:themeColor="text1"/>
          <w:sz w:val="20"/>
          <w:szCs w:val="20"/>
        </w:rPr>
      </w:pPr>
    </w:p>
    <w:p w14:paraId="57543EE0" w14:textId="00D15453" w:rsidR="00DA63A7" w:rsidRPr="00B90607" w:rsidRDefault="00DA63A7" w:rsidP="00CC2733">
      <w:pPr>
        <w:jc w:val="both"/>
        <w:rPr>
          <w:rFonts w:ascii="Arial" w:eastAsia="Calibri" w:hAnsi="Arial" w:cs="Arial"/>
          <w:color w:val="000000" w:themeColor="text1"/>
          <w:sz w:val="20"/>
          <w:szCs w:val="20"/>
        </w:rPr>
      </w:pPr>
      <w:r w:rsidRPr="00B90607">
        <w:rPr>
          <w:rFonts w:ascii="Arial" w:eastAsia="Calibri" w:hAnsi="Arial" w:cs="Arial"/>
          <w:color w:val="000000" w:themeColor="text1"/>
          <w:sz w:val="20"/>
          <w:szCs w:val="20"/>
        </w:rPr>
        <w:t xml:space="preserve">Pero antes de la celebración del convenio o contrato correspondiente, tanto el Instituto Nacional de Salud como el Ministerio de Relaciones Exteriores deben analizar si el objeto </w:t>
      </w:r>
      <w:proofErr w:type="gramStart"/>
      <w:r w:rsidRPr="00B90607">
        <w:rPr>
          <w:rFonts w:ascii="Arial" w:eastAsia="Calibri" w:hAnsi="Arial" w:cs="Arial"/>
          <w:color w:val="000000" w:themeColor="text1"/>
          <w:sz w:val="20"/>
          <w:szCs w:val="20"/>
        </w:rPr>
        <w:t>del mismo</w:t>
      </w:r>
      <w:proofErr w:type="gramEnd"/>
      <w:r w:rsidRPr="00B90607">
        <w:rPr>
          <w:rFonts w:ascii="Arial" w:eastAsia="Calibri" w:hAnsi="Arial" w:cs="Arial"/>
          <w:color w:val="000000" w:themeColor="text1"/>
          <w:sz w:val="20"/>
          <w:szCs w:val="20"/>
        </w:rPr>
        <w:t xml:space="preserve"> guarda relación con las funciones o es acorde con la competencia de ambas entidades; pues, como se explicó, tal es una condición de validez del acuerdo. Así mismo, deberán observarse los principios de la función administrativa y de la gestión fiscal señalados respectivamente en los artículos 209 y 267 de la Constitución, según lo prevé el artículo 13 de la Ley 1150 de 2007.</w:t>
      </w:r>
      <w:r w:rsidR="00B90607" w:rsidRPr="00B90607">
        <w:rPr>
          <w:rFonts w:ascii="Arial" w:eastAsia="Calibri" w:hAnsi="Arial" w:cs="Arial"/>
          <w:color w:val="000000" w:themeColor="text1"/>
          <w:sz w:val="20"/>
          <w:szCs w:val="20"/>
        </w:rPr>
        <w:t xml:space="preserve"> </w:t>
      </w:r>
    </w:p>
    <w:p w14:paraId="55FCEB85" w14:textId="77777777" w:rsidR="00DA63A7" w:rsidRPr="00B90607" w:rsidRDefault="00DA63A7" w:rsidP="00CC2733">
      <w:pPr>
        <w:jc w:val="both"/>
        <w:rPr>
          <w:rFonts w:ascii="Arial" w:eastAsia="Calibri" w:hAnsi="Arial" w:cs="Arial"/>
          <w:color w:val="000000" w:themeColor="text1"/>
          <w:sz w:val="20"/>
          <w:szCs w:val="20"/>
        </w:rPr>
      </w:pPr>
    </w:p>
    <w:p w14:paraId="6FEE35C2" w14:textId="77777777" w:rsidR="005620B0" w:rsidRPr="00B90607" w:rsidRDefault="005620B0" w:rsidP="00AD0DAD">
      <w:pPr>
        <w:jc w:val="both"/>
        <w:rPr>
          <w:rFonts w:ascii="Arial" w:hAnsi="Arial" w:cs="Arial"/>
          <w:color w:val="000000" w:themeColor="text1"/>
          <w:sz w:val="20"/>
          <w:szCs w:val="20"/>
        </w:rPr>
      </w:pPr>
    </w:p>
    <w:p w14:paraId="0D2CB07F" w14:textId="77777777" w:rsidR="004340DF" w:rsidRPr="00B90607" w:rsidRDefault="004340DF" w:rsidP="004340DF">
      <w:pPr>
        <w:pStyle w:val="Default"/>
        <w:rPr>
          <w:color w:val="000000" w:themeColor="text1"/>
          <w:sz w:val="22"/>
          <w:szCs w:val="22"/>
        </w:rPr>
      </w:pPr>
      <w:r w:rsidRPr="00B90607">
        <w:rPr>
          <w:color w:val="000000" w:themeColor="text1"/>
          <w:sz w:val="22"/>
          <w:szCs w:val="22"/>
        </w:rPr>
        <w:t xml:space="preserve">Bogotá D.C., </w:t>
      </w:r>
      <w:r w:rsidRPr="00B90607">
        <w:rPr>
          <w:b/>
          <w:bCs/>
          <w:color w:val="000000" w:themeColor="text1"/>
          <w:sz w:val="22"/>
          <w:szCs w:val="22"/>
        </w:rPr>
        <w:t xml:space="preserve">19/03/2020 Hora 18:28:25s </w:t>
      </w:r>
    </w:p>
    <w:p w14:paraId="7E80B7C1" w14:textId="40AF04EF" w:rsidR="00A37FB6" w:rsidRPr="00B90607" w:rsidRDefault="004340DF" w:rsidP="004340DF">
      <w:pPr>
        <w:tabs>
          <w:tab w:val="left" w:pos="3374"/>
        </w:tabs>
        <w:spacing w:line="276" w:lineRule="auto"/>
        <w:jc w:val="right"/>
        <w:rPr>
          <w:rFonts w:ascii="Arial" w:eastAsia="Calibri" w:hAnsi="Arial" w:cs="Arial"/>
          <w:color w:val="000000" w:themeColor="text1"/>
          <w:sz w:val="22"/>
        </w:rPr>
      </w:pPr>
      <w:proofErr w:type="spellStart"/>
      <w:r w:rsidRPr="00B90607">
        <w:rPr>
          <w:rFonts w:ascii="Arial" w:hAnsi="Arial" w:cs="Arial"/>
          <w:b/>
          <w:bCs/>
          <w:color w:val="000000" w:themeColor="text1"/>
          <w:sz w:val="22"/>
          <w:szCs w:val="22"/>
        </w:rPr>
        <w:t>N°</w:t>
      </w:r>
      <w:proofErr w:type="spellEnd"/>
      <w:r w:rsidRPr="00B90607">
        <w:rPr>
          <w:rFonts w:ascii="Arial" w:hAnsi="Arial" w:cs="Arial"/>
          <w:b/>
          <w:bCs/>
          <w:color w:val="000000" w:themeColor="text1"/>
          <w:sz w:val="22"/>
          <w:szCs w:val="22"/>
        </w:rPr>
        <w:t xml:space="preserve"> Radicado: 2202013000002082</w:t>
      </w:r>
      <w:r w:rsidR="00A37FB6" w:rsidRPr="00B90607">
        <w:rPr>
          <w:rFonts w:ascii="Arial" w:eastAsia="Calibri" w:hAnsi="Arial" w:cs="Arial"/>
          <w:color w:val="000000" w:themeColor="text1"/>
          <w:sz w:val="22"/>
        </w:rPr>
        <w:tab/>
      </w:r>
    </w:p>
    <w:p w14:paraId="155D1AD8" w14:textId="77777777" w:rsidR="004340DF" w:rsidRPr="00B90607" w:rsidRDefault="004340DF" w:rsidP="004340DF">
      <w:pPr>
        <w:tabs>
          <w:tab w:val="left" w:pos="3374"/>
        </w:tabs>
        <w:spacing w:line="276" w:lineRule="auto"/>
        <w:jc w:val="right"/>
        <w:rPr>
          <w:rFonts w:ascii="Arial" w:eastAsia="Calibri" w:hAnsi="Arial" w:cs="Arial"/>
          <w:color w:val="000000" w:themeColor="text1"/>
          <w:sz w:val="22"/>
        </w:rPr>
      </w:pPr>
    </w:p>
    <w:p w14:paraId="2B166DFC" w14:textId="0CE1F141" w:rsidR="00A37FB6" w:rsidRPr="00B90607" w:rsidRDefault="00E450F2" w:rsidP="00F23E3A">
      <w:pPr>
        <w:spacing w:line="276" w:lineRule="auto"/>
        <w:rPr>
          <w:rFonts w:ascii="Arial" w:eastAsia="Calibri" w:hAnsi="Arial" w:cs="Arial"/>
          <w:color w:val="000000" w:themeColor="text1"/>
          <w:sz w:val="22"/>
        </w:rPr>
      </w:pPr>
      <w:r w:rsidRPr="00B90607">
        <w:rPr>
          <w:rFonts w:ascii="Arial" w:eastAsia="Calibri" w:hAnsi="Arial" w:cs="Arial"/>
          <w:color w:val="000000" w:themeColor="text1"/>
          <w:sz w:val="22"/>
        </w:rPr>
        <w:t>Doctor</w:t>
      </w:r>
    </w:p>
    <w:p w14:paraId="23AFFAF3" w14:textId="77777777" w:rsidR="00236B43" w:rsidRPr="00B90607" w:rsidRDefault="00236B43" w:rsidP="00F23E3A">
      <w:pPr>
        <w:spacing w:line="276" w:lineRule="auto"/>
        <w:rPr>
          <w:rFonts w:ascii="Arial" w:eastAsia="Calibri" w:hAnsi="Arial" w:cs="Arial"/>
          <w:b/>
          <w:color w:val="000000" w:themeColor="text1"/>
          <w:sz w:val="22"/>
        </w:rPr>
      </w:pPr>
      <w:r w:rsidRPr="00B90607">
        <w:rPr>
          <w:rFonts w:ascii="Arial" w:eastAsia="Calibri" w:hAnsi="Arial" w:cs="Arial"/>
          <w:b/>
          <w:color w:val="000000" w:themeColor="text1"/>
          <w:sz w:val="22"/>
        </w:rPr>
        <w:t>Carlos Andrés Durán Camacho</w:t>
      </w:r>
    </w:p>
    <w:p w14:paraId="01117863" w14:textId="2AFEAFF0" w:rsidR="00E450F2" w:rsidRPr="00B90607" w:rsidRDefault="00E450F2" w:rsidP="00F23E3A">
      <w:pPr>
        <w:spacing w:line="276" w:lineRule="auto"/>
        <w:rPr>
          <w:rFonts w:ascii="Arial" w:eastAsia="Calibri" w:hAnsi="Arial" w:cs="Arial"/>
          <w:color w:val="000000" w:themeColor="text1"/>
          <w:sz w:val="22"/>
        </w:rPr>
      </w:pPr>
      <w:r w:rsidRPr="00B90607">
        <w:rPr>
          <w:rFonts w:ascii="Arial" w:eastAsia="Calibri" w:hAnsi="Arial" w:cs="Arial"/>
          <w:color w:val="000000" w:themeColor="text1"/>
          <w:sz w:val="22"/>
        </w:rPr>
        <w:t>Secretario General</w:t>
      </w:r>
    </w:p>
    <w:p w14:paraId="07B046E2" w14:textId="3FCD2621" w:rsidR="00E450F2" w:rsidRPr="00B90607" w:rsidRDefault="00E450F2" w:rsidP="00F23E3A">
      <w:pPr>
        <w:spacing w:line="276" w:lineRule="auto"/>
        <w:rPr>
          <w:rFonts w:ascii="Arial" w:eastAsia="Calibri" w:hAnsi="Arial" w:cs="Arial"/>
          <w:color w:val="000000" w:themeColor="text1"/>
          <w:sz w:val="22"/>
        </w:rPr>
      </w:pPr>
      <w:r w:rsidRPr="00B90607">
        <w:rPr>
          <w:rFonts w:ascii="Arial" w:eastAsia="Calibri" w:hAnsi="Arial" w:cs="Arial"/>
          <w:color w:val="000000" w:themeColor="text1"/>
          <w:sz w:val="22"/>
        </w:rPr>
        <w:lastRenderedPageBreak/>
        <w:t>Instituto Nacional de Salud</w:t>
      </w:r>
    </w:p>
    <w:p w14:paraId="359C48BE" w14:textId="3C3CA30B" w:rsidR="00A37FB6" w:rsidRPr="00B90607" w:rsidRDefault="00A37FB6" w:rsidP="00F23E3A">
      <w:pPr>
        <w:spacing w:line="276" w:lineRule="auto"/>
        <w:rPr>
          <w:rFonts w:ascii="Arial" w:eastAsia="Calibri" w:hAnsi="Arial" w:cs="Arial"/>
          <w:color w:val="000000" w:themeColor="text1"/>
          <w:sz w:val="22"/>
        </w:rPr>
      </w:pPr>
      <w:r w:rsidRPr="00B90607">
        <w:rPr>
          <w:rFonts w:ascii="Arial" w:eastAsia="Calibri" w:hAnsi="Arial" w:cs="Arial"/>
          <w:color w:val="000000" w:themeColor="text1"/>
          <w:sz w:val="22"/>
        </w:rPr>
        <w:t>Ciudad</w:t>
      </w:r>
    </w:p>
    <w:p w14:paraId="7D47BBC7" w14:textId="77777777" w:rsidR="00E450F2" w:rsidRPr="00B90607" w:rsidRDefault="00E450F2" w:rsidP="00F23E3A">
      <w:pPr>
        <w:spacing w:line="276" w:lineRule="auto"/>
        <w:rPr>
          <w:rFonts w:ascii="Arial" w:eastAsia="Calibri" w:hAnsi="Arial" w:cs="Arial"/>
          <w:color w:val="000000" w:themeColor="text1"/>
          <w:sz w:val="22"/>
        </w:rPr>
      </w:pPr>
    </w:p>
    <w:p w14:paraId="479F6A3A" w14:textId="5B532349" w:rsidR="00A37FB6" w:rsidRPr="00B90607" w:rsidRDefault="00A37FB6" w:rsidP="00F23E3A">
      <w:pPr>
        <w:spacing w:line="276" w:lineRule="auto"/>
        <w:jc w:val="center"/>
        <w:rPr>
          <w:rFonts w:ascii="Arial" w:eastAsia="Calibri" w:hAnsi="Arial" w:cs="Arial"/>
          <w:b/>
          <w:color w:val="000000" w:themeColor="text1"/>
          <w:sz w:val="22"/>
        </w:rPr>
      </w:pPr>
      <w:r w:rsidRPr="00B90607">
        <w:rPr>
          <w:rFonts w:ascii="Arial" w:eastAsia="Calibri" w:hAnsi="Arial" w:cs="Arial"/>
          <w:b/>
          <w:color w:val="000000" w:themeColor="text1"/>
          <w:sz w:val="22"/>
        </w:rPr>
        <w:t xml:space="preserve">Concepto C ─ </w:t>
      </w:r>
      <w:r w:rsidR="00C25F34" w:rsidRPr="00B90607">
        <w:rPr>
          <w:rFonts w:ascii="Arial" w:eastAsia="Calibri" w:hAnsi="Arial" w:cs="Arial"/>
          <w:b/>
          <w:color w:val="000000" w:themeColor="text1"/>
          <w:sz w:val="22"/>
        </w:rPr>
        <w:t>248</w:t>
      </w:r>
      <w:r w:rsidRPr="00B90607">
        <w:rPr>
          <w:rFonts w:ascii="Arial" w:eastAsia="Calibri" w:hAnsi="Arial" w:cs="Arial"/>
          <w:b/>
          <w:color w:val="000000" w:themeColor="text1"/>
          <w:sz w:val="22"/>
        </w:rPr>
        <w:t xml:space="preserve"> de 2020</w:t>
      </w:r>
    </w:p>
    <w:p w14:paraId="49BB1EAB" w14:textId="77777777" w:rsidR="00A37FB6" w:rsidRPr="00B90607" w:rsidRDefault="00A37FB6" w:rsidP="00F23E3A">
      <w:pPr>
        <w:spacing w:line="276" w:lineRule="auto"/>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0607" w:rsidRPr="00B90607" w14:paraId="20C2FA60" w14:textId="77777777" w:rsidTr="00B70EE5">
        <w:trPr>
          <w:trHeight w:val="1173"/>
        </w:trPr>
        <w:tc>
          <w:tcPr>
            <w:tcW w:w="2689" w:type="dxa"/>
            <w:hideMark/>
          </w:tcPr>
          <w:p w14:paraId="2A9459AB" w14:textId="77777777" w:rsidR="00A37FB6" w:rsidRPr="00B90607" w:rsidRDefault="00A37FB6" w:rsidP="00F23E3A">
            <w:pPr>
              <w:spacing w:line="276" w:lineRule="auto"/>
              <w:rPr>
                <w:rFonts w:ascii="Arial" w:eastAsia="Calibri" w:hAnsi="Arial" w:cs="Arial"/>
                <w:color w:val="000000" w:themeColor="text1"/>
                <w:sz w:val="22"/>
              </w:rPr>
            </w:pPr>
            <w:r w:rsidRPr="00B90607">
              <w:rPr>
                <w:rFonts w:ascii="Arial" w:eastAsia="Calibri" w:hAnsi="Arial" w:cs="Arial"/>
                <w:b/>
                <w:color w:val="000000" w:themeColor="text1"/>
                <w:sz w:val="22"/>
              </w:rPr>
              <w:t>Temas:</w:t>
            </w:r>
            <w:r w:rsidRPr="00B90607">
              <w:rPr>
                <w:rFonts w:ascii="Arial" w:eastAsia="Calibri" w:hAnsi="Arial" w:cs="Arial"/>
                <w:color w:val="000000" w:themeColor="text1"/>
                <w:sz w:val="22"/>
              </w:rPr>
              <w:t xml:space="preserve">           </w:t>
            </w:r>
          </w:p>
          <w:p w14:paraId="1840BCE8" w14:textId="77777777" w:rsidR="00A37FB6" w:rsidRPr="00B90607" w:rsidRDefault="00A37FB6" w:rsidP="00F23E3A">
            <w:pPr>
              <w:spacing w:line="276" w:lineRule="auto"/>
              <w:rPr>
                <w:rFonts w:ascii="Arial" w:eastAsia="Calibri" w:hAnsi="Arial" w:cs="Arial"/>
                <w:color w:val="000000" w:themeColor="text1"/>
                <w:sz w:val="22"/>
              </w:rPr>
            </w:pPr>
            <w:r w:rsidRPr="00B90607">
              <w:rPr>
                <w:rFonts w:ascii="Arial" w:eastAsia="Calibri" w:hAnsi="Arial" w:cs="Arial"/>
                <w:color w:val="000000" w:themeColor="text1"/>
                <w:sz w:val="22"/>
              </w:rPr>
              <w:t xml:space="preserve">                           </w:t>
            </w:r>
          </w:p>
        </w:tc>
        <w:tc>
          <w:tcPr>
            <w:tcW w:w="6237" w:type="dxa"/>
            <w:hideMark/>
          </w:tcPr>
          <w:p w14:paraId="069BC436" w14:textId="1BAB4A88" w:rsidR="00A37FB6" w:rsidRPr="00B90607" w:rsidRDefault="00E83F58" w:rsidP="00FB6B20">
            <w:pPr>
              <w:spacing w:line="276" w:lineRule="auto"/>
              <w:jc w:val="both"/>
              <w:rPr>
                <w:rFonts w:ascii="Arial" w:eastAsia="Calibri" w:hAnsi="Arial" w:cs="Arial"/>
                <w:color w:val="000000" w:themeColor="text1"/>
                <w:sz w:val="22"/>
              </w:rPr>
            </w:pPr>
            <w:r w:rsidRPr="00B90607">
              <w:rPr>
                <w:rFonts w:ascii="Arial" w:eastAsia="Calibri" w:hAnsi="Arial" w:cs="Arial"/>
                <w:color w:val="000000" w:themeColor="text1"/>
                <w:sz w:val="22"/>
              </w:rPr>
              <w:t>COVID-19 ― Colombia ― Estado de emergencia económica, social y ecológica</w:t>
            </w:r>
            <w:r w:rsidR="003367B7" w:rsidRPr="00B90607">
              <w:rPr>
                <w:rFonts w:ascii="Arial" w:eastAsia="Calibri" w:hAnsi="Arial" w:cs="Arial"/>
                <w:color w:val="000000" w:themeColor="text1"/>
                <w:sz w:val="22"/>
              </w:rPr>
              <w:t xml:space="preserve"> / COVID-19 ― Convenio interadministrativo ― Viabilidad </w:t>
            </w:r>
          </w:p>
        </w:tc>
      </w:tr>
      <w:tr w:rsidR="00734996" w:rsidRPr="00B90607" w14:paraId="62473A71" w14:textId="77777777" w:rsidTr="00F84D74">
        <w:tc>
          <w:tcPr>
            <w:tcW w:w="2689" w:type="dxa"/>
          </w:tcPr>
          <w:p w14:paraId="730BF589" w14:textId="77777777" w:rsidR="00A37FB6" w:rsidRPr="00B90607" w:rsidRDefault="00A37FB6" w:rsidP="00F23E3A">
            <w:pPr>
              <w:spacing w:line="276" w:lineRule="auto"/>
              <w:rPr>
                <w:rFonts w:ascii="Arial" w:eastAsia="Calibri" w:hAnsi="Arial" w:cs="Arial"/>
                <w:b/>
                <w:color w:val="000000" w:themeColor="text1"/>
                <w:sz w:val="22"/>
              </w:rPr>
            </w:pPr>
            <w:r w:rsidRPr="00B90607">
              <w:rPr>
                <w:rFonts w:ascii="Arial" w:eastAsia="Calibri" w:hAnsi="Arial" w:cs="Arial"/>
                <w:b/>
                <w:color w:val="000000" w:themeColor="text1"/>
                <w:sz w:val="22"/>
              </w:rPr>
              <w:t>Radicación:</w:t>
            </w:r>
            <w:r w:rsidRPr="00B90607">
              <w:rPr>
                <w:rFonts w:ascii="Arial" w:eastAsia="Calibri" w:hAnsi="Arial" w:cs="Arial"/>
                <w:color w:val="000000" w:themeColor="text1"/>
                <w:sz w:val="22"/>
              </w:rPr>
              <w:t xml:space="preserve">                              </w:t>
            </w:r>
          </w:p>
        </w:tc>
        <w:tc>
          <w:tcPr>
            <w:tcW w:w="6237" w:type="dxa"/>
          </w:tcPr>
          <w:p w14:paraId="2CD77F9B" w14:textId="3C2F110F" w:rsidR="00A37FB6" w:rsidRPr="00B90607" w:rsidRDefault="00A37FB6" w:rsidP="00E83F58">
            <w:pPr>
              <w:spacing w:line="276" w:lineRule="auto"/>
              <w:jc w:val="both"/>
              <w:rPr>
                <w:rFonts w:ascii="Arial" w:eastAsia="Calibri" w:hAnsi="Arial" w:cs="Arial"/>
                <w:color w:val="000000" w:themeColor="text1"/>
                <w:sz w:val="22"/>
              </w:rPr>
            </w:pPr>
            <w:r w:rsidRPr="00B90607">
              <w:rPr>
                <w:rFonts w:ascii="Arial" w:eastAsia="Calibri" w:hAnsi="Arial" w:cs="Arial"/>
                <w:color w:val="000000" w:themeColor="text1"/>
                <w:sz w:val="22"/>
              </w:rPr>
              <w:t xml:space="preserve">Respuesta a consulta # </w:t>
            </w:r>
            <w:r w:rsidR="00C25F34" w:rsidRPr="00B90607">
              <w:rPr>
                <w:rFonts w:ascii="Arial" w:eastAsia="Calibri" w:hAnsi="Arial" w:cs="Arial"/>
                <w:color w:val="000000" w:themeColor="text1"/>
                <w:sz w:val="22"/>
              </w:rPr>
              <w:t>4202013000002060</w:t>
            </w:r>
          </w:p>
        </w:tc>
      </w:tr>
    </w:tbl>
    <w:p w14:paraId="6199F8C9" w14:textId="77777777" w:rsidR="00A37FB6" w:rsidRPr="00B90607" w:rsidRDefault="00A37FB6" w:rsidP="00F23E3A">
      <w:pPr>
        <w:spacing w:line="276" w:lineRule="auto"/>
        <w:jc w:val="both"/>
        <w:rPr>
          <w:rFonts w:ascii="Arial" w:eastAsia="Calibri" w:hAnsi="Arial" w:cs="Arial"/>
          <w:color w:val="000000" w:themeColor="text1"/>
          <w:sz w:val="22"/>
        </w:rPr>
      </w:pPr>
    </w:p>
    <w:p w14:paraId="6AEA1AE6" w14:textId="77777777" w:rsidR="00A37FB6" w:rsidRPr="00B90607" w:rsidRDefault="00A37FB6" w:rsidP="00F23E3A">
      <w:pPr>
        <w:spacing w:line="276" w:lineRule="auto"/>
        <w:rPr>
          <w:rFonts w:ascii="Arial" w:eastAsia="Calibri" w:hAnsi="Arial" w:cs="Arial"/>
          <w:color w:val="000000" w:themeColor="text1"/>
          <w:sz w:val="22"/>
        </w:rPr>
      </w:pPr>
    </w:p>
    <w:p w14:paraId="2F0DA2F5" w14:textId="4D48CBE3" w:rsidR="00A37FB6" w:rsidRPr="00B90607" w:rsidRDefault="006C1C9E" w:rsidP="00F23E3A">
      <w:pPr>
        <w:spacing w:line="276" w:lineRule="auto"/>
        <w:rPr>
          <w:rFonts w:ascii="Arial" w:eastAsia="Calibri" w:hAnsi="Arial" w:cs="Arial"/>
          <w:color w:val="000000" w:themeColor="text1"/>
          <w:sz w:val="22"/>
        </w:rPr>
      </w:pPr>
      <w:r w:rsidRPr="00B90607">
        <w:rPr>
          <w:rFonts w:ascii="Arial" w:eastAsia="Calibri" w:hAnsi="Arial" w:cs="Arial"/>
          <w:color w:val="000000" w:themeColor="text1"/>
          <w:sz w:val="22"/>
        </w:rPr>
        <w:t>Estimad</w:t>
      </w:r>
      <w:r w:rsidR="00C604CF" w:rsidRPr="00B90607">
        <w:rPr>
          <w:rFonts w:ascii="Arial" w:eastAsia="Calibri" w:hAnsi="Arial" w:cs="Arial"/>
          <w:color w:val="000000" w:themeColor="text1"/>
          <w:sz w:val="22"/>
        </w:rPr>
        <w:t>o</w:t>
      </w:r>
      <w:r w:rsidRPr="00B90607">
        <w:rPr>
          <w:rFonts w:ascii="Arial" w:eastAsia="Calibri" w:hAnsi="Arial" w:cs="Arial"/>
          <w:color w:val="000000" w:themeColor="text1"/>
          <w:sz w:val="22"/>
        </w:rPr>
        <w:t xml:space="preserve"> </w:t>
      </w:r>
      <w:r w:rsidR="00E450F2" w:rsidRPr="00B90607">
        <w:rPr>
          <w:rFonts w:ascii="Arial" w:eastAsia="Calibri" w:hAnsi="Arial" w:cs="Arial"/>
          <w:color w:val="000000" w:themeColor="text1"/>
          <w:sz w:val="22"/>
        </w:rPr>
        <w:t>doctor</w:t>
      </w:r>
      <w:r w:rsidRPr="00B90607">
        <w:rPr>
          <w:rFonts w:ascii="Arial" w:eastAsia="Calibri" w:hAnsi="Arial" w:cs="Arial"/>
          <w:color w:val="000000" w:themeColor="text1"/>
          <w:sz w:val="22"/>
        </w:rPr>
        <w:t xml:space="preserve"> </w:t>
      </w:r>
      <w:r w:rsidR="00226EAF" w:rsidRPr="00B90607">
        <w:rPr>
          <w:rFonts w:ascii="Arial" w:eastAsia="Calibri" w:hAnsi="Arial" w:cs="Arial"/>
          <w:color w:val="000000" w:themeColor="text1"/>
          <w:sz w:val="22"/>
        </w:rPr>
        <w:t>Durán</w:t>
      </w:r>
      <w:r w:rsidRPr="00B90607">
        <w:rPr>
          <w:rFonts w:ascii="Arial" w:eastAsia="Calibri" w:hAnsi="Arial" w:cs="Arial"/>
          <w:color w:val="000000" w:themeColor="text1"/>
          <w:sz w:val="22"/>
        </w:rPr>
        <w:t>,</w:t>
      </w:r>
    </w:p>
    <w:p w14:paraId="3CAF7803" w14:textId="77777777" w:rsidR="006C1C9E" w:rsidRPr="00B90607" w:rsidRDefault="006C1C9E" w:rsidP="00F23E3A">
      <w:pPr>
        <w:spacing w:line="276" w:lineRule="auto"/>
        <w:rPr>
          <w:rFonts w:ascii="Arial" w:eastAsia="Calibri" w:hAnsi="Arial" w:cs="Arial"/>
          <w:color w:val="000000" w:themeColor="text1"/>
          <w:sz w:val="22"/>
        </w:rPr>
      </w:pPr>
    </w:p>
    <w:p w14:paraId="032894D3" w14:textId="6357C001" w:rsidR="006D6321" w:rsidRPr="00B90607" w:rsidRDefault="006C1C9E" w:rsidP="00544348">
      <w:pPr>
        <w:tabs>
          <w:tab w:val="left" w:pos="426"/>
        </w:tabs>
        <w:spacing w:line="276" w:lineRule="auto"/>
        <w:jc w:val="both"/>
        <w:rPr>
          <w:rFonts w:ascii="Arial" w:eastAsia="Calibri" w:hAnsi="Arial" w:cs="Arial"/>
          <w:color w:val="000000" w:themeColor="text1"/>
          <w:sz w:val="22"/>
        </w:rPr>
      </w:pPr>
      <w:r w:rsidRPr="00B90607">
        <w:rPr>
          <w:rFonts w:ascii="Arial" w:eastAsia="Calibri" w:hAnsi="Arial" w:cs="Arial"/>
          <w:color w:val="000000" w:themeColor="text1"/>
          <w:sz w:val="22"/>
        </w:rPr>
        <w:t>La Agencia Nacional de Contratación Pública ―</w:t>
      </w:r>
      <w:r w:rsidR="00AE70B1" w:rsidRPr="00B90607">
        <w:rPr>
          <w:rFonts w:ascii="Arial" w:eastAsia="Calibri" w:hAnsi="Arial" w:cs="Arial"/>
          <w:color w:val="000000" w:themeColor="text1"/>
          <w:sz w:val="22"/>
        </w:rPr>
        <w:t xml:space="preserve"> </w:t>
      </w:r>
      <w:r w:rsidRPr="00B90607">
        <w:rPr>
          <w:rFonts w:ascii="Arial" w:eastAsia="Calibri" w:hAnsi="Arial" w:cs="Arial"/>
          <w:color w:val="000000" w:themeColor="text1"/>
          <w:sz w:val="22"/>
        </w:rPr>
        <w:t>Colombia Compra Eficiente</w:t>
      </w:r>
      <w:r w:rsidR="00AE70B1" w:rsidRPr="00B90607">
        <w:rPr>
          <w:rFonts w:ascii="Arial" w:eastAsia="Calibri" w:hAnsi="Arial" w:cs="Arial"/>
          <w:color w:val="000000" w:themeColor="text1"/>
          <w:sz w:val="22"/>
        </w:rPr>
        <w:t xml:space="preserve"> </w:t>
      </w:r>
      <w:r w:rsidRPr="00B90607">
        <w:rPr>
          <w:rFonts w:ascii="Arial" w:eastAsia="Calibri" w:hAnsi="Arial" w:cs="Arial"/>
          <w:color w:val="000000" w:themeColor="text1"/>
          <w:sz w:val="22"/>
        </w:rPr>
        <w:t xml:space="preserve">responde su consulta del </w:t>
      </w:r>
      <w:r w:rsidR="004A43B7" w:rsidRPr="00B90607">
        <w:rPr>
          <w:rFonts w:ascii="Arial" w:eastAsia="Calibri" w:hAnsi="Arial" w:cs="Arial"/>
          <w:color w:val="000000" w:themeColor="text1"/>
          <w:sz w:val="22"/>
        </w:rPr>
        <w:t>1</w:t>
      </w:r>
      <w:r w:rsidR="00982BC5" w:rsidRPr="00B90607">
        <w:rPr>
          <w:rFonts w:ascii="Arial" w:eastAsia="Calibri" w:hAnsi="Arial" w:cs="Arial"/>
          <w:color w:val="000000" w:themeColor="text1"/>
          <w:sz w:val="22"/>
        </w:rPr>
        <w:t>8</w:t>
      </w:r>
      <w:r w:rsidRPr="00B90607">
        <w:rPr>
          <w:rFonts w:ascii="Arial" w:eastAsia="Calibri" w:hAnsi="Arial" w:cs="Arial"/>
          <w:color w:val="000000" w:themeColor="text1"/>
          <w:sz w:val="22"/>
        </w:rPr>
        <w:t xml:space="preserve"> de </w:t>
      </w:r>
      <w:r w:rsidR="004A43B7" w:rsidRPr="00B90607">
        <w:rPr>
          <w:rFonts w:ascii="Arial" w:eastAsia="Calibri" w:hAnsi="Arial" w:cs="Arial"/>
          <w:color w:val="000000" w:themeColor="text1"/>
          <w:sz w:val="22"/>
        </w:rPr>
        <w:t>marzo</w:t>
      </w:r>
      <w:r w:rsidRPr="00B90607">
        <w:rPr>
          <w:rFonts w:ascii="Arial" w:eastAsia="Calibri" w:hAnsi="Arial" w:cs="Arial"/>
          <w:color w:val="000000" w:themeColor="text1"/>
          <w:sz w:val="22"/>
        </w:rPr>
        <w:t xml:space="preserve"> de 20</w:t>
      </w:r>
      <w:r w:rsidR="00B46D74" w:rsidRPr="00B90607">
        <w:rPr>
          <w:rFonts w:ascii="Arial" w:eastAsia="Calibri" w:hAnsi="Arial" w:cs="Arial"/>
          <w:color w:val="000000" w:themeColor="text1"/>
          <w:sz w:val="22"/>
        </w:rPr>
        <w:t>20</w:t>
      </w:r>
      <w:r w:rsidR="003C32BF" w:rsidRPr="00B90607">
        <w:rPr>
          <w:rFonts w:ascii="Arial" w:eastAsia="Calibri" w:hAnsi="Arial" w:cs="Arial"/>
          <w:color w:val="000000" w:themeColor="text1"/>
          <w:sz w:val="22"/>
        </w:rPr>
        <w:t xml:space="preserve">, </w:t>
      </w:r>
      <w:r w:rsidRPr="00B90607">
        <w:rPr>
          <w:rFonts w:ascii="Arial" w:eastAsia="Calibri" w:hAnsi="Arial" w:cs="Arial"/>
          <w:color w:val="000000" w:themeColor="text1"/>
          <w:sz w:val="22"/>
        </w:rPr>
        <w:t>en ejercicio de la competencia otorgada por el numeral 8 del artículo 11 y el numeral 5 del artículo 3 del Decreto Ley 4170 de 2011.</w:t>
      </w:r>
    </w:p>
    <w:p w14:paraId="4A373876" w14:textId="77777777" w:rsidR="006F3295" w:rsidRPr="00B90607" w:rsidRDefault="006F3295" w:rsidP="006F3295">
      <w:pPr>
        <w:pStyle w:val="Prrafodelista"/>
        <w:tabs>
          <w:tab w:val="left" w:pos="284"/>
        </w:tabs>
        <w:spacing w:line="276" w:lineRule="auto"/>
        <w:ind w:left="0"/>
        <w:jc w:val="both"/>
        <w:rPr>
          <w:rFonts w:ascii="Arial" w:eastAsia="Calibri" w:hAnsi="Arial" w:cs="Arial"/>
          <w:color w:val="000000" w:themeColor="text1"/>
          <w:sz w:val="22"/>
          <w:lang w:val="es-ES_tradnl"/>
        </w:rPr>
      </w:pPr>
    </w:p>
    <w:p w14:paraId="737E2623" w14:textId="437DF024" w:rsidR="00A37FB6" w:rsidRPr="00B90607" w:rsidRDefault="006F3295" w:rsidP="006F3295">
      <w:pPr>
        <w:pStyle w:val="Prrafodelista"/>
        <w:tabs>
          <w:tab w:val="left" w:pos="284"/>
        </w:tabs>
        <w:spacing w:line="276" w:lineRule="auto"/>
        <w:ind w:left="0"/>
        <w:jc w:val="both"/>
        <w:rPr>
          <w:rFonts w:ascii="Arial" w:eastAsia="Calibri" w:hAnsi="Arial" w:cs="Arial"/>
          <w:b/>
          <w:color w:val="000000" w:themeColor="text1"/>
          <w:sz w:val="22"/>
          <w:lang w:val="es-ES_tradnl"/>
        </w:rPr>
      </w:pPr>
      <w:r w:rsidRPr="00B90607">
        <w:rPr>
          <w:rFonts w:ascii="Arial" w:eastAsia="Calibri" w:hAnsi="Arial" w:cs="Arial"/>
          <w:b/>
          <w:color w:val="000000" w:themeColor="text1"/>
          <w:sz w:val="22"/>
          <w:lang w:val="es-ES_tradnl"/>
        </w:rPr>
        <w:t xml:space="preserve">1. </w:t>
      </w:r>
      <w:r w:rsidR="00A37FB6" w:rsidRPr="00B90607">
        <w:rPr>
          <w:rFonts w:ascii="Arial" w:eastAsia="Calibri" w:hAnsi="Arial" w:cs="Arial"/>
          <w:b/>
          <w:color w:val="000000" w:themeColor="text1"/>
          <w:sz w:val="22"/>
          <w:lang w:val="es-ES_tradnl"/>
        </w:rPr>
        <w:t xml:space="preserve">Problemas planteados </w:t>
      </w:r>
    </w:p>
    <w:p w14:paraId="498A026D" w14:textId="77777777" w:rsidR="00A37FB6" w:rsidRPr="00B90607" w:rsidRDefault="00A37FB6" w:rsidP="00F23E3A">
      <w:pPr>
        <w:tabs>
          <w:tab w:val="left" w:pos="426"/>
        </w:tabs>
        <w:spacing w:line="276" w:lineRule="auto"/>
        <w:jc w:val="both"/>
        <w:rPr>
          <w:rFonts w:ascii="Arial" w:eastAsia="Calibri" w:hAnsi="Arial" w:cs="Arial"/>
          <w:b/>
          <w:color w:val="000000" w:themeColor="text1"/>
          <w:sz w:val="22"/>
        </w:rPr>
      </w:pPr>
    </w:p>
    <w:p w14:paraId="26AFDCC0" w14:textId="1DF77AB4" w:rsidR="00514171" w:rsidRPr="00B90607" w:rsidRDefault="00A37FB6" w:rsidP="00E450F2">
      <w:pPr>
        <w:spacing w:line="276" w:lineRule="auto"/>
        <w:jc w:val="both"/>
        <w:rPr>
          <w:rFonts w:ascii="Arial" w:eastAsia="Calibri" w:hAnsi="Arial" w:cs="Arial"/>
          <w:color w:val="000000" w:themeColor="text1"/>
          <w:sz w:val="22"/>
        </w:rPr>
      </w:pPr>
      <w:r w:rsidRPr="00B90607">
        <w:rPr>
          <w:rFonts w:ascii="Arial" w:hAnsi="Arial" w:cs="Arial"/>
          <w:color w:val="000000" w:themeColor="text1"/>
          <w:sz w:val="22"/>
        </w:rPr>
        <w:t xml:space="preserve">Usted </w:t>
      </w:r>
      <w:r w:rsidR="000D6A76" w:rsidRPr="00B90607">
        <w:rPr>
          <w:rFonts w:ascii="Arial" w:hAnsi="Arial" w:cs="Arial"/>
          <w:color w:val="000000" w:themeColor="text1"/>
          <w:sz w:val="22"/>
        </w:rPr>
        <w:t>realiza la</w:t>
      </w:r>
      <w:r w:rsidR="00F902F8" w:rsidRPr="00B90607">
        <w:rPr>
          <w:rFonts w:ascii="Arial" w:hAnsi="Arial" w:cs="Arial"/>
          <w:color w:val="000000" w:themeColor="text1"/>
          <w:sz w:val="22"/>
        </w:rPr>
        <w:t xml:space="preserve"> siguiente</w:t>
      </w:r>
      <w:r w:rsidR="000C0E28" w:rsidRPr="00B90607">
        <w:rPr>
          <w:rFonts w:ascii="Arial" w:hAnsi="Arial" w:cs="Arial"/>
          <w:color w:val="000000" w:themeColor="text1"/>
          <w:sz w:val="22"/>
        </w:rPr>
        <w:t xml:space="preserve"> </w:t>
      </w:r>
      <w:r w:rsidR="00956047" w:rsidRPr="00B90607">
        <w:rPr>
          <w:rFonts w:ascii="Arial" w:hAnsi="Arial" w:cs="Arial"/>
          <w:color w:val="000000" w:themeColor="text1"/>
          <w:sz w:val="22"/>
        </w:rPr>
        <w:t>pregunta</w:t>
      </w:r>
      <w:r w:rsidR="008B1732" w:rsidRPr="00B90607">
        <w:rPr>
          <w:rFonts w:ascii="Arial" w:hAnsi="Arial" w:cs="Arial"/>
          <w:color w:val="000000" w:themeColor="text1"/>
          <w:sz w:val="22"/>
        </w:rPr>
        <w:t xml:space="preserve">: </w:t>
      </w:r>
      <w:r w:rsidR="00E450F2" w:rsidRPr="00B90607">
        <w:rPr>
          <w:rFonts w:ascii="Arial" w:eastAsia="Calibri" w:hAnsi="Arial" w:cs="Arial"/>
          <w:color w:val="000000" w:themeColor="text1"/>
          <w:sz w:val="22"/>
        </w:rPr>
        <w:t>«</w:t>
      </w:r>
      <w:r w:rsidR="00956047" w:rsidRPr="00B90607">
        <w:rPr>
          <w:rFonts w:ascii="Arial" w:hAnsi="Arial" w:cs="Arial"/>
          <w:color w:val="000000" w:themeColor="text1"/>
          <w:sz w:val="22"/>
        </w:rPr>
        <w:t>¿es viable la suscri</w:t>
      </w:r>
      <w:r w:rsidR="009B717F" w:rsidRPr="00B90607">
        <w:rPr>
          <w:rFonts w:ascii="Arial" w:hAnsi="Arial" w:cs="Arial"/>
          <w:color w:val="000000" w:themeColor="text1"/>
          <w:sz w:val="22"/>
        </w:rPr>
        <w:t>pción de un convenio interadministrativo</w:t>
      </w:r>
      <w:r w:rsidR="00984FAD" w:rsidRPr="00B90607">
        <w:rPr>
          <w:rFonts w:ascii="Arial" w:hAnsi="Arial" w:cs="Arial"/>
          <w:color w:val="000000" w:themeColor="text1"/>
          <w:sz w:val="22"/>
        </w:rPr>
        <w:t xml:space="preserve"> entre el Instituto Nacional de Salud y el Ministerio de Relaciones Exteriores</w:t>
      </w:r>
      <w:r w:rsidR="00E450F2" w:rsidRPr="00B90607">
        <w:rPr>
          <w:rFonts w:ascii="Arial" w:hAnsi="Arial" w:cs="Arial"/>
          <w:color w:val="000000" w:themeColor="text1"/>
          <w:sz w:val="22"/>
        </w:rPr>
        <w:t xml:space="preserve"> o el Fondo Rotatorio del mismo Ministerio,</w:t>
      </w:r>
      <w:r w:rsidR="00984FAD" w:rsidRPr="00B90607">
        <w:rPr>
          <w:rFonts w:ascii="Arial" w:hAnsi="Arial" w:cs="Arial"/>
          <w:color w:val="000000" w:themeColor="text1"/>
          <w:sz w:val="22"/>
        </w:rPr>
        <w:t xml:space="preserve"> para que est</w:t>
      </w:r>
      <w:r w:rsidR="00E450F2" w:rsidRPr="00B90607">
        <w:rPr>
          <w:rFonts w:ascii="Arial" w:hAnsi="Arial" w:cs="Arial"/>
          <w:color w:val="000000" w:themeColor="text1"/>
          <w:sz w:val="22"/>
        </w:rPr>
        <w:t>os</w:t>
      </w:r>
      <w:r w:rsidR="00984FAD" w:rsidRPr="00B90607">
        <w:rPr>
          <w:rFonts w:ascii="Arial" w:hAnsi="Arial" w:cs="Arial"/>
          <w:color w:val="000000" w:themeColor="text1"/>
          <w:sz w:val="22"/>
        </w:rPr>
        <w:t xml:space="preserve">, directamente o a través de sus agentes diplomáticos, </w:t>
      </w:r>
      <w:r w:rsidR="006B3E30" w:rsidRPr="00B90607">
        <w:rPr>
          <w:rFonts w:ascii="Arial" w:hAnsi="Arial" w:cs="Arial"/>
          <w:color w:val="000000" w:themeColor="text1"/>
          <w:sz w:val="22"/>
        </w:rPr>
        <w:t>negocie</w:t>
      </w:r>
      <w:r w:rsidR="00E450F2" w:rsidRPr="00B90607">
        <w:rPr>
          <w:rFonts w:ascii="Arial" w:hAnsi="Arial" w:cs="Arial"/>
          <w:color w:val="000000" w:themeColor="text1"/>
          <w:sz w:val="22"/>
        </w:rPr>
        <w:t>n</w:t>
      </w:r>
      <w:r w:rsidR="00D90244" w:rsidRPr="00B90607">
        <w:rPr>
          <w:rFonts w:ascii="Arial" w:hAnsi="Arial" w:cs="Arial"/>
          <w:color w:val="000000" w:themeColor="text1"/>
          <w:sz w:val="22"/>
        </w:rPr>
        <w:t xml:space="preserve"> y adquiera</w:t>
      </w:r>
      <w:r w:rsidR="00E450F2" w:rsidRPr="00B90607">
        <w:rPr>
          <w:rFonts w:ascii="Arial" w:hAnsi="Arial" w:cs="Arial"/>
          <w:color w:val="000000" w:themeColor="text1"/>
          <w:sz w:val="22"/>
        </w:rPr>
        <w:t>n</w:t>
      </w:r>
      <w:r w:rsidR="006B3E30" w:rsidRPr="00B90607">
        <w:rPr>
          <w:rFonts w:ascii="Arial" w:hAnsi="Arial" w:cs="Arial"/>
          <w:color w:val="000000" w:themeColor="text1"/>
          <w:sz w:val="22"/>
        </w:rPr>
        <w:t xml:space="preserve"> en el m</w:t>
      </w:r>
      <w:r w:rsidR="003312A1" w:rsidRPr="00B90607">
        <w:rPr>
          <w:rFonts w:ascii="Arial" w:hAnsi="Arial" w:cs="Arial"/>
          <w:color w:val="000000" w:themeColor="text1"/>
          <w:sz w:val="22"/>
        </w:rPr>
        <w:t>ercado internacional los bienes, insumos, equipos o servicios necesarios que Colombia requiere para atender la emergencia ocasionada por el COVID-19?</w:t>
      </w:r>
      <w:r w:rsidR="00E450F2" w:rsidRPr="00B90607">
        <w:rPr>
          <w:rFonts w:ascii="Arial" w:eastAsia="Calibri" w:hAnsi="Arial" w:cs="Arial"/>
          <w:color w:val="000000" w:themeColor="text1"/>
          <w:sz w:val="22"/>
        </w:rPr>
        <w:t>».</w:t>
      </w:r>
    </w:p>
    <w:p w14:paraId="3A2B0A68" w14:textId="77777777" w:rsidR="00E450F2" w:rsidRPr="00B90607" w:rsidRDefault="00E450F2" w:rsidP="00E450F2">
      <w:pPr>
        <w:spacing w:line="276" w:lineRule="auto"/>
        <w:jc w:val="both"/>
        <w:rPr>
          <w:rFonts w:ascii="Arial" w:hAnsi="Arial" w:cs="Arial"/>
          <w:color w:val="000000" w:themeColor="text1"/>
          <w:sz w:val="22"/>
        </w:rPr>
      </w:pPr>
    </w:p>
    <w:p w14:paraId="6A32A1B1" w14:textId="33A59142" w:rsidR="00A37FB6" w:rsidRPr="00B90607" w:rsidRDefault="0010298F" w:rsidP="0010298F">
      <w:pPr>
        <w:tabs>
          <w:tab w:val="left" w:pos="426"/>
        </w:tabs>
        <w:spacing w:line="276" w:lineRule="auto"/>
        <w:jc w:val="both"/>
        <w:rPr>
          <w:rFonts w:ascii="Arial" w:eastAsia="Calibri" w:hAnsi="Arial" w:cs="Arial"/>
          <w:b/>
          <w:color w:val="000000" w:themeColor="text1"/>
          <w:sz w:val="22"/>
        </w:rPr>
      </w:pPr>
      <w:r w:rsidRPr="00B90607">
        <w:rPr>
          <w:rFonts w:ascii="Arial" w:eastAsia="Calibri" w:hAnsi="Arial" w:cs="Arial"/>
          <w:b/>
          <w:color w:val="000000" w:themeColor="text1"/>
          <w:sz w:val="22"/>
        </w:rPr>
        <w:t xml:space="preserve">2. </w:t>
      </w:r>
      <w:r w:rsidR="00A37FB6" w:rsidRPr="00B90607">
        <w:rPr>
          <w:rFonts w:ascii="Arial" w:eastAsia="Calibri" w:hAnsi="Arial" w:cs="Arial"/>
          <w:b/>
          <w:color w:val="000000" w:themeColor="text1"/>
          <w:sz w:val="22"/>
        </w:rPr>
        <w:t>Consideraciones</w:t>
      </w:r>
    </w:p>
    <w:bookmarkEnd w:id="0"/>
    <w:bookmarkEnd w:id="1"/>
    <w:p w14:paraId="5D8BAB86" w14:textId="77777777" w:rsidR="00D94962" w:rsidRPr="00B90607" w:rsidRDefault="00D94962" w:rsidP="00F23E3A">
      <w:pPr>
        <w:spacing w:line="276" w:lineRule="auto"/>
        <w:jc w:val="both"/>
        <w:rPr>
          <w:rFonts w:ascii="Arial" w:hAnsi="Arial" w:cs="Arial"/>
          <w:color w:val="000000" w:themeColor="text1"/>
          <w:sz w:val="22"/>
        </w:rPr>
      </w:pPr>
    </w:p>
    <w:p w14:paraId="1B1D0CF0" w14:textId="69BFC49F" w:rsidR="00C03034" w:rsidRPr="00B90607" w:rsidRDefault="001C7A22" w:rsidP="00C03034">
      <w:pPr>
        <w:spacing w:line="276" w:lineRule="auto"/>
        <w:jc w:val="both"/>
        <w:rPr>
          <w:rFonts w:ascii="Arial" w:hAnsi="Arial" w:cs="Arial"/>
          <w:color w:val="000000" w:themeColor="text1"/>
          <w:sz w:val="22"/>
        </w:rPr>
      </w:pPr>
      <w:r w:rsidRPr="00B90607">
        <w:rPr>
          <w:rFonts w:ascii="Arial" w:hAnsi="Arial" w:cs="Arial"/>
          <w:color w:val="000000" w:themeColor="text1"/>
          <w:sz w:val="22"/>
        </w:rPr>
        <w:t>Para resolver esta consulta se hará un análisis de los siguientes temas:</w:t>
      </w:r>
      <w:r w:rsidR="00C60032" w:rsidRPr="00B90607">
        <w:rPr>
          <w:rFonts w:ascii="Arial" w:hAnsi="Arial" w:cs="Arial"/>
          <w:color w:val="000000" w:themeColor="text1"/>
          <w:sz w:val="22"/>
        </w:rPr>
        <w:t xml:space="preserve"> </w:t>
      </w:r>
      <w:r w:rsidR="00D90244" w:rsidRPr="00B90607">
        <w:rPr>
          <w:rFonts w:ascii="Arial" w:hAnsi="Arial" w:cs="Arial"/>
          <w:color w:val="000000" w:themeColor="text1"/>
          <w:sz w:val="22"/>
        </w:rPr>
        <w:t xml:space="preserve">i) </w:t>
      </w:r>
      <w:r w:rsidR="006423E8" w:rsidRPr="00B90607">
        <w:rPr>
          <w:rFonts w:ascii="Arial" w:hAnsi="Arial" w:cs="Arial"/>
          <w:color w:val="000000" w:themeColor="text1"/>
          <w:sz w:val="22"/>
        </w:rPr>
        <w:t>d</w:t>
      </w:r>
      <w:r w:rsidR="00C25B80" w:rsidRPr="00B90607">
        <w:rPr>
          <w:rFonts w:ascii="Arial" w:hAnsi="Arial" w:cs="Arial"/>
          <w:color w:val="000000" w:themeColor="text1"/>
          <w:sz w:val="22"/>
        </w:rPr>
        <w:t>isposiciones normativas expedidas a partir de la pandemi</w:t>
      </w:r>
      <w:r w:rsidR="00E0680B" w:rsidRPr="00B90607">
        <w:rPr>
          <w:rFonts w:ascii="Arial" w:hAnsi="Arial" w:cs="Arial"/>
          <w:color w:val="000000" w:themeColor="text1"/>
          <w:sz w:val="22"/>
        </w:rPr>
        <w:t>a originada por el COVID-19</w:t>
      </w:r>
      <w:r w:rsidR="009F57D9" w:rsidRPr="00B90607">
        <w:rPr>
          <w:rFonts w:ascii="Arial" w:hAnsi="Arial" w:cs="Arial"/>
          <w:color w:val="000000" w:themeColor="text1"/>
          <w:sz w:val="22"/>
        </w:rPr>
        <w:t xml:space="preserve"> y </w:t>
      </w:r>
      <w:proofErr w:type="spellStart"/>
      <w:r w:rsidR="00D90244" w:rsidRPr="00B90607">
        <w:rPr>
          <w:rFonts w:ascii="Arial" w:hAnsi="Arial" w:cs="Arial"/>
          <w:color w:val="000000" w:themeColor="text1"/>
          <w:sz w:val="22"/>
        </w:rPr>
        <w:t>ii</w:t>
      </w:r>
      <w:proofErr w:type="spellEnd"/>
      <w:r w:rsidR="00D90244" w:rsidRPr="00B90607">
        <w:rPr>
          <w:rFonts w:ascii="Arial" w:hAnsi="Arial" w:cs="Arial"/>
          <w:color w:val="000000" w:themeColor="text1"/>
          <w:sz w:val="22"/>
        </w:rPr>
        <w:t xml:space="preserve">) </w:t>
      </w:r>
      <w:r w:rsidR="006423E8" w:rsidRPr="00B90607">
        <w:rPr>
          <w:rFonts w:ascii="Arial" w:hAnsi="Arial" w:cs="Arial"/>
          <w:color w:val="000000" w:themeColor="text1"/>
          <w:sz w:val="22"/>
        </w:rPr>
        <w:t xml:space="preserve">la </w:t>
      </w:r>
      <w:r w:rsidR="00D90244" w:rsidRPr="00B90607">
        <w:rPr>
          <w:rFonts w:ascii="Arial" w:hAnsi="Arial" w:cs="Arial"/>
          <w:color w:val="000000" w:themeColor="text1"/>
          <w:sz w:val="22"/>
        </w:rPr>
        <w:t>p</w:t>
      </w:r>
      <w:r w:rsidR="008B1732" w:rsidRPr="00B90607">
        <w:rPr>
          <w:rFonts w:ascii="Arial" w:hAnsi="Arial" w:cs="Arial"/>
          <w:color w:val="000000" w:themeColor="text1"/>
          <w:sz w:val="22"/>
        </w:rPr>
        <w:t xml:space="preserve">osibilidad de </w:t>
      </w:r>
      <w:r w:rsidR="00D90244" w:rsidRPr="00B90607">
        <w:rPr>
          <w:rFonts w:ascii="Arial" w:hAnsi="Arial" w:cs="Arial"/>
          <w:color w:val="000000" w:themeColor="text1"/>
          <w:sz w:val="22"/>
        </w:rPr>
        <w:t xml:space="preserve">celebrar </w:t>
      </w:r>
      <w:r w:rsidR="00B223EA" w:rsidRPr="00B90607">
        <w:rPr>
          <w:rFonts w:ascii="Arial" w:hAnsi="Arial" w:cs="Arial"/>
          <w:color w:val="000000" w:themeColor="text1"/>
          <w:sz w:val="22"/>
        </w:rPr>
        <w:t xml:space="preserve">un convenio interadministrativo entre el Instituto Nacional de Salud y el Ministerio de Relaciones Exteriores </w:t>
      </w:r>
      <w:r w:rsidR="006423E8" w:rsidRPr="00B90607">
        <w:rPr>
          <w:rFonts w:ascii="Arial" w:hAnsi="Arial" w:cs="Arial"/>
          <w:color w:val="000000" w:themeColor="text1"/>
          <w:sz w:val="22"/>
        </w:rPr>
        <w:t xml:space="preserve">o el Fondo Rotatorio del mismo Ministerio </w:t>
      </w:r>
      <w:r w:rsidR="00B223EA" w:rsidRPr="00B90607">
        <w:rPr>
          <w:rFonts w:ascii="Arial" w:hAnsi="Arial" w:cs="Arial"/>
          <w:color w:val="000000" w:themeColor="text1"/>
          <w:sz w:val="22"/>
        </w:rPr>
        <w:t>para que este, directamente o a través de sus agentes diplomáticos, negocie</w:t>
      </w:r>
      <w:r w:rsidR="006423E8" w:rsidRPr="00B90607">
        <w:rPr>
          <w:rFonts w:ascii="Arial" w:hAnsi="Arial" w:cs="Arial"/>
          <w:color w:val="000000" w:themeColor="text1"/>
          <w:sz w:val="22"/>
        </w:rPr>
        <w:t>n</w:t>
      </w:r>
      <w:r w:rsidR="00B223EA" w:rsidRPr="00B90607">
        <w:rPr>
          <w:rFonts w:ascii="Arial" w:hAnsi="Arial" w:cs="Arial"/>
          <w:color w:val="000000" w:themeColor="text1"/>
          <w:sz w:val="22"/>
        </w:rPr>
        <w:t xml:space="preserve"> y adquiera</w:t>
      </w:r>
      <w:r w:rsidR="006423E8" w:rsidRPr="00B90607">
        <w:rPr>
          <w:rFonts w:ascii="Arial" w:hAnsi="Arial" w:cs="Arial"/>
          <w:color w:val="000000" w:themeColor="text1"/>
          <w:sz w:val="22"/>
        </w:rPr>
        <w:t>n</w:t>
      </w:r>
      <w:r w:rsidR="00B223EA" w:rsidRPr="00B90607">
        <w:rPr>
          <w:rFonts w:ascii="Arial" w:hAnsi="Arial" w:cs="Arial"/>
          <w:color w:val="000000" w:themeColor="text1"/>
          <w:sz w:val="22"/>
        </w:rPr>
        <w:t xml:space="preserve"> en el mercado internacional los bienes, insumos, equipos o servicios necesarios que Colombia requiere para atender la emergencia ocasionada por el COVID-19.</w:t>
      </w:r>
    </w:p>
    <w:p w14:paraId="01AE5977" w14:textId="77777777" w:rsidR="00DD5000" w:rsidRPr="00B90607" w:rsidRDefault="00DD5000" w:rsidP="0074796D">
      <w:pPr>
        <w:spacing w:line="276" w:lineRule="auto"/>
        <w:jc w:val="both"/>
        <w:rPr>
          <w:rFonts w:ascii="Arial" w:eastAsia="Calibri" w:hAnsi="Arial" w:cs="Arial"/>
          <w:b/>
          <w:color w:val="000000" w:themeColor="text1"/>
          <w:sz w:val="22"/>
        </w:rPr>
      </w:pPr>
    </w:p>
    <w:p w14:paraId="6D420E05" w14:textId="5AE818C1" w:rsidR="000843DD" w:rsidRPr="00B90607" w:rsidRDefault="00B171F5" w:rsidP="0074796D">
      <w:pPr>
        <w:spacing w:line="276" w:lineRule="auto"/>
        <w:jc w:val="both"/>
        <w:rPr>
          <w:rFonts w:ascii="Arial" w:eastAsia="Calibri" w:hAnsi="Arial" w:cs="Arial"/>
          <w:color w:val="000000" w:themeColor="text1"/>
          <w:sz w:val="22"/>
        </w:rPr>
      </w:pPr>
      <w:r w:rsidRPr="00B90607">
        <w:rPr>
          <w:rFonts w:ascii="Arial" w:eastAsia="Calibri" w:hAnsi="Arial" w:cs="Arial"/>
          <w:b/>
          <w:color w:val="000000" w:themeColor="text1"/>
          <w:sz w:val="22"/>
        </w:rPr>
        <w:t>2.1</w:t>
      </w:r>
      <w:r w:rsidR="000843DD" w:rsidRPr="00B90607">
        <w:rPr>
          <w:rFonts w:ascii="Arial" w:eastAsia="Calibri" w:hAnsi="Arial" w:cs="Arial"/>
          <w:b/>
          <w:color w:val="000000" w:themeColor="text1"/>
          <w:sz w:val="22"/>
        </w:rPr>
        <w:t xml:space="preserve">. </w:t>
      </w:r>
      <w:r w:rsidR="000B7E2A" w:rsidRPr="00B90607">
        <w:rPr>
          <w:rFonts w:ascii="Arial" w:hAnsi="Arial" w:cs="Arial"/>
          <w:b/>
          <w:color w:val="000000" w:themeColor="text1"/>
          <w:sz w:val="22"/>
        </w:rPr>
        <w:t>Disposiciones normativas expedidas a partir de la pandemia originada por el COVID-19</w:t>
      </w:r>
    </w:p>
    <w:p w14:paraId="08034150" w14:textId="77777777" w:rsidR="003E21CF" w:rsidRPr="00B90607" w:rsidRDefault="003E21CF" w:rsidP="003E21CF">
      <w:pPr>
        <w:pStyle w:val="Prrafodelista"/>
        <w:spacing w:line="276" w:lineRule="auto"/>
        <w:ind w:left="0"/>
        <w:jc w:val="both"/>
        <w:rPr>
          <w:rFonts w:ascii="Arial" w:hAnsi="Arial" w:cs="Arial"/>
          <w:color w:val="000000" w:themeColor="text1"/>
          <w:sz w:val="22"/>
          <w:lang w:val="es-ES_tradnl"/>
        </w:rPr>
      </w:pPr>
    </w:p>
    <w:p w14:paraId="4CF933EA" w14:textId="5FC764EE" w:rsidR="005F76DD" w:rsidRPr="00B90607" w:rsidRDefault="004F0FAF" w:rsidP="0074796D">
      <w:pPr>
        <w:pStyle w:val="Prrafodelista"/>
        <w:spacing w:after="120" w:line="276" w:lineRule="auto"/>
        <w:ind w:left="0"/>
        <w:jc w:val="both"/>
        <w:rPr>
          <w:rFonts w:ascii="Arial" w:hAnsi="Arial" w:cs="Arial"/>
          <w:color w:val="000000" w:themeColor="text1"/>
          <w:sz w:val="22"/>
          <w:lang w:val="es-ES_tradnl"/>
        </w:rPr>
      </w:pPr>
      <w:r w:rsidRPr="00B90607">
        <w:rPr>
          <w:rFonts w:ascii="Arial" w:hAnsi="Arial" w:cs="Arial"/>
          <w:color w:val="000000" w:themeColor="text1"/>
          <w:sz w:val="22"/>
          <w:lang w:val="es-ES_tradnl"/>
        </w:rPr>
        <w:lastRenderedPageBreak/>
        <w:t>E</w:t>
      </w:r>
      <w:r w:rsidR="003E21CF" w:rsidRPr="00B90607">
        <w:rPr>
          <w:rFonts w:ascii="Arial" w:hAnsi="Arial" w:cs="Arial"/>
          <w:color w:val="000000" w:themeColor="text1"/>
          <w:sz w:val="22"/>
          <w:lang w:val="es-ES_tradnl"/>
        </w:rPr>
        <w:t>l mundo</w:t>
      </w:r>
      <w:r w:rsidR="00363270" w:rsidRPr="00B90607">
        <w:rPr>
          <w:rFonts w:ascii="Arial" w:hAnsi="Arial" w:cs="Arial"/>
          <w:color w:val="000000" w:themeColor="text1"/>
          <w:sz w:val="22"/>
          <w:lang w:val="es-ES_tradnl"/>
        </w:rPr>
        <w:t xml:space="preserve"> –y particularmente Colombia–</w:t>
      </w:r>
      <w:r w:rsidR="003E21CF" w:rsidRPr="00B90607">
        <w:rPr>
          <w:rFonts w:ascii="Arial" w:hAnsi="Arial" w:cs="Arial"/>
          <w:color w:val="000000" w:themeColor="text1"/>
          <w:sz w:val="22"/>
          <w:lang w:val="es-ES_tradnl"/>
        </w:rPr>
        <w:t xml:space="preserve"> atraviesa </w:t>
      </w:r>
      <w:r w:rsidRPr="00B90607">
        <w:rPr>
          <w:rFonts w:ascii="Arial" w:hAnsi="Arial" w:cs="Arial"/>
          <w:color w:val="000000" w:themeColor="text1"/>
          <w:sz w:val="22"/>
          <w:lang w:val="es-ES_tradnl"/>
        </w:rPr>
        <w:t xml:space="preserve">por </w:t>
      </w:r>
      <w:r w:rsidR="003E21CF" w:rsidRPr="00B90607">
        <w:rPr>
          <w:rFonts w:ascii="Arial" w:hAnsi="Arial" w:cs="Arial"/>
          <w:color w:val="000000" w:themeColor="text1"/>
          <w:sz w:val="22"/>
          <w:lang w:val="es-ES_tradnl"/>
        </w:rPr>
        <w:t xml:space="preserve">una situación </w:t>
      </w:r>
      <w:r w:rsidR="00FB0FA8" w:rsidRPr="00B90607">
        <w:rPr>
          <w:rFonts w:ascii="Arial" w:hAnsi="Arial" w:cs="Arial"/>
          <w:color w:val="000000" w:themeColor="text1"/>
          <w:sz w:val="22"/>
          <w:lang w:val="es-ES_tradnl"/>
        </w:rPr>
        <w:t xml:space="preserve">grave en materia de salud, causada por la pandemia del virus COVID-19, declarada así por la Organización Mundial de la Salud (OMS) </w:t>
      </w:r>
      <w:r w:rsidR="001956B8" w:rsidRPr="00B90607">
        <w:rPr>
          <w:rFonts w:ascii="Arial" w:hAnsi="Arial" w:cs="Arial"/>
          <w:color w:val="000000" w:themeColor="text1"/>
          <w:sz w:val="22"/>
          <w:lang w:val="es-ES_tradnl"/>
        </w:rPr>
        <w:t>el 11 de marzo de 2020</w:t>
      </w:r>
      <w:r w:rsidR="001956B8" w:rsidRPr="00B90607">
        <w:rPr>
          <w:rStyle w:val="Refdenotaalpie"/>
          <w:rFonts w:ascii="Arial" w:hAnsi="Arial" w:cs="Arial"/>
          <w:color w:val="000000" w:themeColor="text1"/>
          <w:sz w:val="22"/>
          <w:lang w:val="es-ES_tradnl"/>
        </w:rPr>
        <w:footnoteReference w:id="1"/>
      </w:r>
      <w:r w:rsidR="00363270" w:rsidRPr="00B90607">
        <w:rPr>
          <w:rFonts w:ascii="Arial" w:hAnsi="Arial" w:cs="Arial"/>
          <w:color w:val="000000" w:themeColor="text1"/>
          <w:sz w:val="22"/>
          <w:lang w:val="es-ES_tradnl"/>
        </w:rPr>
        <w:t>.</w:t>
      </w:r>
    </w:p>
    <w:p w14:paraId="65B36939" w14:textId="77777777" w:rsidR="0030072B" w:rsidRPr="00B90607" w:rsidRDefault="00363270" w:rsidP="008D3324">
      <w:pPr>
        <w:spacing w:before="120" w:after="120" w:line="276" w:lineRule="auto"/>
        <w:ind w:firstLine="709"/>
        <w:jc w:val="both"/>
        <w:rPr>
          <w:rFonts w:ascii="Arial" w:hAnsi="Arial" w:cs="Arial"/>
          <w:color w:val="000000" w:themeColor="text1"/>
          <w:sz w:val="22"/>
        </w:rPr>
      </w:pPr>
      <w:r w:rsidRPr="00B90607">
        <w:rPr>
          <w:rFonts w:ascii="Arial" w:eastAsia="Calibri" w:hAnsi="Arial" w:cs="Arial"/>
          <w:color w:val="000000" w:themeColor="text1"/>
          <w:sz w:val="22"/>
        </w:rPr>
        <w:t>Desde</w:t>
      </w:r>
      <w:r w:rsidR="005F76DD" w:rsidRPr="00B90607">
        <w:rPr>
          <w:rFonts w:ascii="Arial" w:hAnsi="Arial" w:cs="Arial"/>
          <w:color w:val="000000" w:themeColor="text1"/>
          <w:sz w:val="22"/>
        </w:rPr>
        <w:t xml:space="preserve"> que se tuvo conocimiento de la posibilidad de que este virus llegara al país, el gobierno nacional inició un plan de preparación para atender la conti</w:t>
      </w:r>
      <w:r w:rsidR="0088207B" w:rsidRPr="00B90607">
        <w:rPr>
          <w:rFonts w:ascii="Arial" w:hAnsi="Arial" w:cs="Arial"/>
          <w:color w:val="000000" w:themeColor="text1"/>
          <w:sz w:val="22"/>
        </w:rPr>
        <w:t>ngencia</w:t>
      </w:r>
      <w:r w:rsidR="00AB2D91" w:rsidRPr="00B90607">
        <w:rPr>
          <w:rFonts w:ascii="Arial" w:hAnsi="Arial" w:cs="Arial"/>
          <w:color w:val="000000" w:themeColor="text1"/>
          <w:sz w:val="22"/>
        </w:rPr>
        <w:t xml:space="preserve">. El </w:t>
      </w:r>
      <w:r w:rsidR="00651532" w:rsidRPr="00B90607">
        <w:rPr>
          <w:rFonts w:ascii="Arial" w:hAnsi="Arial" w:cs="Arial"/>
          <w:color w:val="000000" w:themeColor="text1"/>
          <w:sz w:val="22"/>
        </w:rPr>
        <w:t>6</w:t>
      </w:r>
      <w:r w:rsidR="00AB2D91" w:rsidRPr="00B90607">
        <w:rPr>
          <w:rFonts w:ascii="Arial" w:hAnsi="Arial" w:cs="Arial"/>
          <w:color w:val="000000" w:themeColor="text1"/>
          <w:sz w:val="22"/>
        </w:rPr>
        <w:t xml:space="preserve"> de marzo se conoció</w:t>
      </w:r>
      <w:r w:rsidR="00651532" w:rsidRPr="00B90607">
        <w:rPr>
          <w:rFonts w:ascii="Arial" w:hAnsi="Arial" w:cs="Arial"/>
          <w:color w:val="000000" w:themeColor="text1"/>
          <w:sz w:val="22"/>
        </w:rPr>
        <w:t xml:space="preserve"> el primer caso de COVID-19 en Colombia</w:t>
      </w:r>
      <w:r w:rsidR="004F0FAF" w:rsidRPr="00B90607">
        <w:rPr>
          <w:rFonts w:ascii="Arial" w:hAnsi="Arial" w:cs="Arial"/>
          <w:color w:val="000000" w:themeColor="text1"/>
          <w:sz w:val="22"/>
        </w:rPr>
        <w:t>,</w:t>
      </w:r>
      <w:r w:rsidR="00651532" w:rsidRPr="00B90607">
        <w:rPr>
          <w:rFonts w:ascii="Arial" w:hAnsi="Arial" w:cs="Arial"/>
          <w:color w:val="000000" w:themeColor="text1"/>
          <w:sz w:val="22"/>
        </w:rPr>
        <w:t xml:space="preserve"> razón por la cual el Ministerio de Salud declaró la terminación de la fase de preparación</w:t>
      </w:r>
      <w:r w:rsidR="007042FC" w:rsidRPr="00B90607">
        <w:rPr>
          <w:rFonts w:ascii="Arial" w:hAnsi="Arial" w:cs="Arial"/>
          <w:color w:val="000000" w:themeColor="text1"/>
          <w:sz w:val="22"/>
        </w:rPr>
        <w:t xml:space="preserve"> y activó la fase de contención en el territorio nacional</w:t>
      </w:r>
      <w:r w:rsidR="007042FC" w:rsidRPr="00B90607">
        <w:rPr>
          <w:rStyle w:val="Refdenotaalpie"/>
          <w:rFonts w:ascii="Arial" w:hAnsi="Arial" w:cs="Arial"/>
          <w:color w:val="000000" w:themeColor="text1"/>
          <w:sz w:val="22"/>
        </w:rPr>
        <w:footnoteReference w:id="2"/>
      </w:r>
      <w:r w:rsidR="007042FC" w:rsidRPr="00B90607">
        <w:rPr>
          <w:rFonts w:ascii="Arial" w:hAnsi="Arial" w:cs="Arial"/>
          <w:color w:val="000000" w:themeColor="text1"/>
          <w:sz w:val="22"/>
        </w:rPr>
        <w:t>. A partir de esta fecha, el Ministerio</w:t>
      </w:r>
      <w:r w:rsidR="00133ACF" w:rsidRPr="00B90607">
        <w:rPr>
          <w:rFonts w:ascii="Arial" w:hAnsi="Arial" w:cs="Arial"/>
          <w:color w:val="000000" w:themeColor="text1"/>
          <w:sz w:val="22"/>
        </w:rPr>
        <w:t>, al igual que otras autoridades,</w:t>
      </w:r>
      <w:r w:rsidR="007042FC" w:rsidRPr="00B90607">
        <w:rPr>
          <w:rFonts w:ascii="Arial" w:hAnsi="Arial" w:cs="Arial"/>
          <w:color w:val="000000" w:themeColor="text1"/>
          <w:sz w:val="22"/>
        </w:rPr>
        <w:t xml:space="preserve"> ha</w:t>
      </w:r>
      <w:r w:rsidR="00133ACF" w:rsidRPr="00B90607">
        <w:rPr>
          <w:rFonts w:ascii="Arial" w:hAnsi="Arial" w:cs="Arial"/>
          <w:color w:val="000000" w:themeColor="text1"/>
          <w:sz w:val="22"/>
        </w:rPr>
        <w:t>n</w:t>
      </w:r>
      <w:r w:rsidR="007042FC" w:rsidRPr="00B90607">
        <w:rPr>
          <w:rFonts w:ascii="Arial" w:hAnsi="Arial" w:cs="Arial"/>
          <w:color w:val="000000" w:themeColor="text1"/>
          <w:sz w:val="22"/>
        </w:rPr>
        <w:t xml:space="preserve"> venido expidiendo una serie de actos administrativos</w:t>
      </w:r>
      <w:r w:rsidR="00133ACF" w:rsidRPr="00B90607">
        <w:rPr>
          <w:rFonts w:ascii="Arial" w:hAnsi="Arial" w:cs="Arial"/>
          <w:color w:val="000000" w:themeColor="text1"/>
          <w:sz w:val="22"/>
        </w:rPr>
        <w:t xml:space="preserve"> que establecen directrices para las autoridades y </w:t>
      </w:r>
      <w:r w:rsidR="000E351A" w:rsidRPr="00B90607">
        <w:rPr>
          <w:rFonts w:ascii="Arial" w:hAnsi="Arial" w:cs="Arial"/>
          <w:color w:val="000000" w:themeColor="text1"/>
          <w:sz w:val="22"/>
        </w:rPr>
        <w:t xml:space="preserve">los </w:t>
      </w:r>
      <w:r w:rsidR="00133ACF" w:rsidRPr="00B90607">
        <w:rPr>
          <w:rFonts w:ascii="Arial" w:hAnsi="Arial" w:cs="Arial"/>
          <w:color w:val="000000" w:themeColor="text1"/>
          <w:sz w:val="22"/>
        </w:rPr>
        <w:t xml:space="preserve">particulares, tendientes a prevenir los contagios o, por lo menos, a disminuir la </w:t>
      </w:r>
      <w:r w:rsidR="00004858" w:rsidRPr="00B90607">
        <w:rPr>
          <w:rFonts w:ascii="Arial" w:hAnsi="Arial" w:cs="Arial"/>
          <w:color w:val="000000" w:themeColor="text1"/>
          <w:sz w:val="22"/>
        </w:rPr>
        <w:t xml:space="preserve">velocidad de incremento del brote. También se han expedido circulares que prevén recomendaciones como el lavado frecuente de manos, abstenerse de salir de casa, </w:t>
      </w:r>
      <w:r w:rsidR="009559D8" w:rsidRPr="00B90607">
        <w:rPr>
          <w:rFonts w:ascii="Arial" w:hAnsi="Arial" w:cs="Arial"/>
          <w:color w:val="000000" w:themeColor="text1"/>
          <w:sz w:val="22"/>
        </w:rPr>
        <w:t>estornudar y toser en el brazo, conservar una distancia de al menos dos metros respecto de las personas mayores de 60 años, desinfectar los objetos o superficies, no saludar con la mano, con besos o con abrazos, etc.</w:t>
      </w:r>
      <w:r w:rsidR="00B71487" w:rsidRPr="00B90607">
        <w:rPr>
          <w:rFonts w:ascii="Arial" w:hAnsi="Arial" w:cs="Arial"/>
          <w:color w:val="000000" w:themeColor="text1"/>
          <w:sz w:val="22"/>
        </w:rPr>
        <w:t xml:space="preserve"> </w:t>
      </w:r>
    </w:p>
    <w:p w14:paraId="2C6C754B" w14:textId="235D3AB0" w:rsidR="008D3324" w:rsidRPr="00B90607" w:rsidRDefault="00B71487" w:rsidP="0030072B">
      <w:pPr>
        <w:spacing w:before="120" w:after="120" w:line="276" w:lineRule="auto"/>
        <w:ind w:firstLine="709"/>
        <w:jc w:val="both"/>
        <w:rPr>
          <w:rFonts w:ascii="Arial" w:hAnsi="Arial" w:cs="Arial"/>
          <w:color w:val="000000" w:themeColor="text1"/>
          <w:sz w:val="21"/>
          <w:szCs w:val="21"/>
        </w:rPr>
      </w:pPr>
      <w:r w:rsidRPr="00B90607">
        <w:rPr>
          <w:rFonts w:ascii="Arial" w:hAnsi="Arial" w:cs="Arial"/>
          <w:color w:val="000000" w:themeColor="text1"/>
          <w:sz w:val="22"/>
        </w:rPr>
        <w:t xml:space="preserve">El 17 de marzo, el presidente de la república decretó el estado de emergencia económica, social y ecológica, con fundamento en el </w:t>
      </w:r>
      <w:r w:rsidR="00F953C5" w:rsidRPr="00B90607">
        <w:rPr>
          <w:rFonts w:ascii="Arial" w:hAnsi="Arial" w:cs="Arial"/>
          <w:color w:val="000000" w:themeColor="text1"/>
          <w:sz w:val="22"/>
        </w:rPr>
        <w:t>artículo 215 de la Constitución</w:t>
      </w:r>
      <w:r w:rsidR="004E26C9" w:rsidRPr="00B90607">
        <w:rPr>
          <w:rFonts w:ascii="Arial" w:hAnsi="Arial" w:cs="Arial"/>
          <w:color w:val="000000" w:themeColor="text1"/>
          <w:sz w:val="22"/>
        </w:rPr>
        <w:t>, ordenando</w:t>
      </w:r>
      <w:r w:rsidR="00E462A2" w:rsidRPr="00B90607">
        <w:rPr>
          <w:rFonts w:ascii="Arial" w:hAnsi="Arial" w:cs="Arial"/>
          <w:color w:val="000000" w:themeColor="text1"/>
          <w:sz w:val="22"/>
        </w:rPr>
        <w:t>,</w:t>
      </w:r>
      <w:r w:rsidR="004E26C9" w:rsidRPr="00B90607">
        <w:rPr>
          <w:rFonts w:ascii="Arial" w:hAnsi="Arial" w:cs="Arial"/>
          <w:color w:val="000000" w:themeColor="text1"/>
          <w:sz w:val="22"/>
        </w:rPr>
        <w:t xml:space="preserve"> como primera medida</w:t>
      </w:r>
      <w:r w:rsidR="00E462A2" w:rsidRPr="00B90607">
        <w:rPr>
          <w:rFonts w:ascii="Arial" w:hAnsi="Arial" w:cs="Arial"/>
          <w:color w:val="000000" w:themeColor="text1"/>
          <w:sz w:val="22"/>
        </w:rPr>
        <w:t>,</w:t>
      </w:r>
      <w:r w:rsidR="004E26C9" w:rsidRPr="00B90607">
        <w:rPr>
          <w:rFonts w:ascii="Arial" w:hAnsi="Arial" w:cs="Arial"/>
          <w:color w:val="000000" w:themeColor="text1"/>
          <w:sz w:val="22"/>
        </w:rPr>
        <w:t xml:space="preserve"> </w:t>
      </w:r>
      <w:r w:rsidR="00211096" w:rsidRPr="00B90607">
        <w:rPr>
          <w:rFonts w:ascii="Arial" w:hAnsi="Arial" w:cs="Arial"/>
          <w:color w:val="000000" w:themeColor="text1"/>
          <w:sz w:val="22"/>
        </w:rPr>
        <w:t>el aislamiento preventivo de los mayores de 70 años</w:t>
      </w:r>
      <w:r w:rsidR="00A27384" w:rsidRPr="00B90607">
        <w:rPr>
          <w:rFonts w:ascii="Arial" w:hAnsi="Arial" w:cs="Arial"/>
          <w:color w:val="000000" w:themeColor="text1"/>
          <w:sz w:val="22"/>
        </w:rPr>
        <w:t xml:space="preserve"> desde el viernes 20 de marzo a las 7:00 a.m., </w:t>
      </w:r>
      <w:r w:rsidR="0030072B" w:rsidRPr="00B90607">
        <w:rPr>
          <w:rFonts w:ascii="Arial" w:hAnsi="Arial" w:cs="Arial"/>
          <w:color w:val="000000" w:themeColor="text1"/>
          <w:sz w:val="22"/>
        </w:rPr>
        <w:t xml:space="preserve">y </w:t>
      </w:r>
      <w:r w:rsidR="00A27384" w:rsidRPr="00B90607">
        <w:rPr>
          <w:rFonts w:ascii="Arial" w:hAnsi="Arial" w:cs="Arial"/>
          <w:color w:val="000000" w:themeColor="text1"/>
          <w:sz w:val="22"/>
        </w:rPr>
        <w:t>hasta el 31 de mayo</w:t>
      </w:r>
      <w:r w:rsidR="00C25F34" w:rsidRPr="00B90607">
        <w:rPr>
          <w:rFonts w:ascii="Arial" w:hAnsi="Arial" w:cs="Arial"/>
          <w:color w:val="000000" w:themeColor="text1"/>
          <w:sz w:val="22"/>
        </w:rPr>
        <w:t xml:space="preserve"> de 2020</w:t>
      </w:r>
      <w:r w:rsidR="00A27384" w:rsidRPr="00B90607">
        <w:rPr>
          <w:rStyle w:val="Refdenotaalpie"/>
          <w:rFonts w:ascii="Arial" w:hAnsi="Arial" w:cs="Arial"/>
          <w:color w:val="000000" w:themeColor="text1"/>
          <w:sz w:val="22"/>
        </w:rPr>
        <w:footnoteReference w:id="3"/>
      </w:r>
      <w:r w:rsidR="00A27384" w:rsidRPr="00B90607">
        <w:rPr>
          <w:rFonts w:ascii="Arial" w:hAnsi="Arial" w:cs="Arial"/>
          <w:color w:val="000000" w:themeColor="text1"/>
          <w:sz w:val="22"/>
        </w:rPr>
        <w:t>.</w:t>
      </w:r>
    </w:p>
    <w:p w14:paraId="5AF15FB2" w14:textId="77777777" w:rsidR="00B171F5" w:rsidRPr="00B90607" w:rsidRDefault="00B171F5" w:rsidP="003F7ACF">
      <w:pPr>
        <w:pStyle w:val="Prrafodelista"/>
        <w:spacing w:line="276" w:lineRule="auto"/>
        <w:ind w:left="0"/>
        <w:jc w:val="both"/>
        <w:rPr>
          <w:rFonts w:ascii="Arial" w:hAnsi="Arial" w:cs="Arial"/>
          <w:b/>
          <w:color w:val="000000" w:themeColor="text1"/>
          <w:sz w:val="22"/>
          <w:lang w:val="es-ES_tradnl"/>
        </w:rPr>
      </w:pPr>
    </w:p>
    <w:p w14:paraId="57D49627" w14:textId="4208B2E7" w:rsidR="00877326" w:rsidRPr="00B90607" w:rsidRDefault="00B61ED7" w:rsidP="00D510E2">
      <w:pPr>
        <w:pStyle w:val="Prrafodelista"/>
        <w:spacing w:line="276" w:lineRule="auto"/>
        <w:ind w:left="708" w:hanging="708"/>
        <w:jc w:val="both"/>
        <w:rPr>
          <w:rFonts w:ascii="Arial" w:hAnsi="Arial" w:cs="Arial"/>
          <w:b/>
          <w:color w:val="000000" w:themeColor="text1"/>
          <w:sz w:val="22"/>
          <w:lang w:val="es-ES_tradnl"/>
        </w:rPr>
      </w:pPr>
      <w:r w:rsidRPr="00B90607">
        <w:rPr>
          <w:rFonts w:ascii="Arial" w:hAnsi="Arial" w:cs="Arial"/>
          <w:b/>
          <w:color w:val="000000" w:themeColor="text1"/>
          <w:sz w:val="22"/>
          <w:lang w:val="es-ES_tradnl"/>
        </w:rPr>
        <w:lastRenderedPageBreak/>
        <w:t>2.2</w:t>
      </w:r>
      <w:r w:rsidR="00877326" w:rsidRPr="00B90607">
        <w:rPr>
          <w:rFonts w:ascii="Arial" w:hAnsi="Arial" w:cs="Arial"/>
          <w:b/>
          <w:color w:val="000000" w:themeColor="text1"/>
          <w:sz w:val="22"/>
          <w:lang w:val="es-ES_tradnl"/>
        </w:rPr>
        <w:t xml:space="preserve">. </w:t>
      </w:r>
      <w:r w:rsidR="00BB50F5" w:rsidRPr="00B90607">
        <w:rPr>
          <w:rFonts w:ascii="Arial" w:hAnsi="Arial" w:cs="Arial"/>
          <w:b/>
          <w:color w:val="000000" w:themeColor="text1"/>
          <w:sz w:val="22"/>
          <w:lang w:val="es-ES_tradnl"/>
        </w:rPr>
        <w:t xml:space="preserve">Posibilidad </w:t>
      </w:r>
      <w:r w:rsidR="00B171F5" w:rsidRPr="00B90607">
        <w:rPr>
          <w:rFonts w:ascii="Arial" w:hAnsi="Arial" w:cs="Arial"/>
          <w:b/>
          <w:color w:val="000000" w:themeColor="text1"/>
          <w:sz w:val="22"/>
          <w:lang w:val="es-ES_tradnl"/>
        </w:rPr>
        <w:t>de celebra</w:t>
      </w:r>
      <w:r w:rsidR="008B5CFA" w:rsidRPr="00B90607">
        <w:rPr>
          <w:rFonts w:ascii="Arial" w:hAnsi="Arial" w:cs="Arial"/>
          <w:b/>
          <w:color w:val="000000" w:themeColor="text1"/>
          <w:sz w:val="22"/>
          <w:lang w:val="es-ES_tradnl"/>
        </w:rPr>
        <w:t xml:space="preserve">r </w:t>
      </w:r>
      <w:r w:rsidR="00B171F5" w:rsidRPr="00B90607">
        <w:rPr>
          <w:rFonts w:ascii="Arial" w:hAnsi="Arial" w:cs="Arial"/>
          <w:b/>
          <w:color w:val="000000" w:themeColor="text1"/>
          <w:sz w:val="22"/>
          <w:lang w:val="es-ES_tradnl"/>
        </w:rPr>
        <w:t xml:space="preserve">un convenio interadministrativo entre el Instituto Nacional de Salud y el Ministerio de Relaciones Exteriores </w:t>
      </w:r>
      <w:r w:rsidR="008B5CFA" w:rsidRPr="00B90607">
        <w:rPr>
          <w:rFonts w:ascii="Arial" w:hAnsi="Arial" w:cs="Arial"/>
          <w:b/>
          <w:color w:val="000000" w:themeColor="text1"/>
          <w:sz w:val="22"/>
          <w:lang w:val="es-ES_tradnl"/>
        </w:rPr>
        <w:t xml:space="preserve">o el Fondo Rotatorio del mismo Ministerio, </w:t>
      </w:r>
      <w:r w:rsidR="00B171F5" w:rsidRPr="00B90607">
        <w:rPr>
          <w:rFonts w:ascii="Arial" w:hAnsi="Arial" w:cs="Arial"/>
          <w:b/>
          <w:color w:val="000000" w:themeColor="text1"/>
          <w:sz w:val="22"/>
          <w:lang w:val="es-ES_tradnl"/>
        </w:rPr>
        <w:t>para que est</w:t>
      </w:r>
      <w:r w:rsidR="008B5CFA" w:rsidRPr="00B90607">
        <w:rPr>
          <w:rFonts w:ascii="Arial" w:hAnsi="Arial" w:cs="Arial"/>
          <w:b/>
          <w:color w:val="000000" w:themeColor="text1"/>
          <w:sz w:val="22"/>
          <w:lang w:val="es-ES_tradnl"/>
        </w:rPr>
        <w:t>os</w:t>
      </w:r>
      <w:r w:rsidR="00B171F5" w:rsidRPr="00B90607">
        <w:rPr>
          <w:rFonts w:ascii="Arial" w:hAnsi="Arial" w:cs="Arial"/>
          <w:b/>
          <w:color w:val="000000" w:themeColor="text1"/>
          <w:sz w:val="22"/>
          <w:lang w:val="es-ES_tradnl"/>
        </w:rPr>
        <w:t>, directamente o a través de sus agentes diplomáticos, negocie</w:t>
      </w:r>
      <w:r w:rsidR="008B5CFA" w:rsidRPr="00B90607">
        <w:rPr>
          <w:rFonts w:ascii="Arial" w:hAnsi="Arial" w:cs="Arial"/>
          <w:b/>
          <w:color w:val="000000" w:themeColor="text1"/>
          <w:sz w:val="22"/>
          <w:lang w:val="es-ES_tradnl"/>
        </w:rPr>
        <w:t>n</w:t>
      </w:r>
      <w:r w:rsidR="00B171F5" w:rsidRPr="00B90607">
        <w:rPr>
          <w:rFonts w:ascii="Arial" w:hAnsi="Arial" w:cs="Arial"/>
          <w:b/>
          <w:color w:val="000000" w:themeColor="text1"/>
          <w:sz w:val="22"/>
          <w:lang w:val="es-ES_tradnl"/>
        </w:rPr>
        <w:t xml:space="preserve"> y adquiera</w:t>
      </w:r>
      <w:r w:rsidR="008B5CFA" w:rsidRPr="00B90607">
        <w:rPr>
          <w:rFonts w:ascii="Arial" w:hAnsi="Arial" w:cs="Arial"/>
          <w:b/>
          <w:color w:val="000000" w:themeColor="text1"/>
          <w:sz w:val="22"/>
          <w:lang w:val="es-ES_tradnl"/>
        </w:rPr>
        <w:t>n</w:t>
      </w:r>
      <w:r w:rsidR="00B171F5" w:rsidRPr="00B90607">
        <w:rPr>
          <w:rFonts w:ascii="Arial" w:hAnsi="Arial" w:cs="Arial"/>
          <w:b/>
          <w:color w:val="000000" w:themeColor="text1"/>
          <w:sz w:val="22"/>
          <w:lang w:val="es-ES_tradnl"/>
        </w:rPr>
        <w:t xml:space="preserve"> en el mercado internacional los bienes, insumos, equipos o servicios necesarios que Colombia requiere para atender la emergencia ocasionada por el COVID-19</w:t>
      </w:r>
    </w:p>
    <w:p w14:paraId="23402150" w14:textId="77777777" w:rsidR="00877326" w:rsidRPr="00B90607" w:rsidRDefault="00877326" w:rsidP="00053AE9">
      <w:pPr>
        <w:pStyle w:val="Prrafodelista"/>
        <w:spacing w:line="276" w:lineRule="auto"/>
        <w:ind w:left="0"/>
        <w:jc w:val="both"/>
        <w:rPr>
          <w:rFonts w:ascii="Arial" w:eastAsia="Calibri" w:hAnsi="Arial" w:cs="Arial"/>
          <w:b/>
          <w:color w:val="000000" w:themeColor="text1"/>
          <w:sz w:val="22"/>
          <w:lang w:val="es-ES_tradnl"/>
        </w:rPr>
      </w:pPr>
    </w:p>
    <w:p w14:paraId="5B7AB62C" w14:textId="5ED457CC" w:rsidR="00EA67E1" w:rsidRPr="00B90607" w:rsidRDefault="004E07B1" w:rsidP="0030341D">
      <w:pPr>
        <w:spacing w:line="276" w:lineRule="auto"/>
        <w:jc w:val="both"/>
        <w:rPr>
          <w:rFonts w:ascii="Arial" w:eastAsia="Calibri" w:hAnsi="Arial" w:cs="Arial"/>
          <w:color w:val="000000" w:themeColor="text1"/>
          <w:sz w:val="22"/>
        </w:rPr>
      </w:pPr>
      <w:r w:rsidRPr="00B90607">
        <w:rPr>
          <w:rFonts w:ascii="Arial" w:eastAsia="Calibri" w:hAnsi="Arial" w:cs="Arial"/>
          <w:color w:val="000000" w:themeColor="text1"/>
          <w:sz w:val="22"/>
        </w:rPr>
        <w:t xml:space="preserve">El artículo 2 de la Constitución Política establece que </w:t>
      </w:r>
      <w:r w:rsidR="00CE3241" w:rsidRPr="00B90607">
        <w:rPr>
          <w:rFonts w:ascii="Arial" w:eastAsia="Calibri" w:hAnsi="Arial" w:cs="Arial"/>
          <w:color w:val="000000" w:themeColor="text1"/>
          <w:sz w:val="22"/>
        </w:rPr>
        <w:t>«Las autoridades de la República están instituidas para proteger a todas las personas residentes en Colombia, en su vida, honra, bienes, creencias, y demás derechos y libertades, y para asegurar el cumplimiento de los deberes sociales del Estado y de los particulares». De ahí que sea un deber de los órganos del Estado garantizar los derechos fund</w:t>
      </w:r>
      <w:r w:rsidR="00FF6780" w:rsidRPr="00B90607">
        <w:rPr>
          <w:rFonts w:ascii="Arial" w:eastAsia="Calibri" w:hAnsi="Arial" w:cs="Arial"/>
          <w:color w:val="000000" w:themeColor="text1"/>
          <w:sz w:val="22"/>
        </w:rPr>
        <w:t>amentales de todas las personas, entre los que se encuentran la vida</w:t>
      </w:r>
      <w:r w:rsidR="00FF6780" w:rsidRPr="00B90607">
        <w:rPr>
          <w:rStyle w:val="Refdenotaalpie"/>
          <w:rFonts w:ascii="Arial" w:eastAsia="Calibri" w:hAnsi="Arial" w:cs="Arial"/>
          <w:color w:val="000000" w:themeColor="text1"/>
          <w:sz w:val="22"/>
        </w:rPr>
        <w:footnoteReference w:id="4"/>
      </w:r>
      <w:r w:rsidR="00FF6780" w:rsidRPr="00B90607">
        <w:rPr>
          <w:rFonts w:ascii="Arial" w:eastAsia="Calibri" w:hAnsi="Arial" w:cs="Arial"/>
          <w:color w:val="000000" w:themeColor="text1"/>
          <w:sz w:val="22"/>
        </w:rPr>
        <w:t xml:space="preserve"> y la salud</w:t>
      </w:r>
      <w:r w:rsidR="00336ED4" w:rsidRPr="00B90607">
        <w:rPr>
          <w:rStyle w:val="Refdenotaalpie"/>
          <w:rFonts w:ascii="Arial" w:eastAsia="Calibri" w:hAnsi="Arial" w:cs="Arial"/>
          <w:color w:val="000000" w:themeColor="text1"/>
          <w:sz w:val="22"/>
        </w:rPr>
        <w:footnoteReference w:id="5"/>
      </w:r>
      <w:r w:rsidR="00FF6780" w:rsidRPr="00B90607">
        <w:rPr>
          <w:rFonts w:ascii="Arial" w:eastAsia="Calibri" w:hAnsi="Arial" w:cs="Arial"/>
          <w:color w:val="000000" w:themeColor="text1"/>
          <w:sz w:val="22"/>
        </w:rPr>
        <w:t>.</w:t>
      </w:r>
      <w:r w:rsidR="00C73846" w:rsidRPr="00B90607">
        <w:rPr>
          <w:rFonts w:ascii="Arial" w:eastAsia="Calibri" w:hAnsi="Arial" w:cs="Arial"/>
          <w:color w:val="000000" w:themeColor="text1"/>
          <w:sz w:val="22"/>
        </w:rPr>
        <w:t xml:space="preserve"> Este se </w:t>
      </w:r>
      <w:r w:rsidR="00614B25" w:rsidRPr="00B90607">
        <w:rPr>
          <w:rFonts w:ascii="Arial" w:eastAsia="Calibri" w:hAnsi="Arial" w:cs="Arial"/>
          <w:color w:val="000000" w:themeColor="text1"/>
          <w:sz w:val="22"/>
        </w:rPr>
        <w:t>halla</w:t>
      </w:r>
      <w:r w:rsidR="00C73846" w:rsidRPr="00B90607">
        <w:rPr>
          <w:rFonts w:ascii="Arial" w:eastAsia="Calibri" w:hAnsi="Arial" w:cs="Arial"/>
          <w:color w:val="000000" w:themeColor="text1"/>
          <w:sz w:val="22"/>
        </w:rPr>
        <w:t xml:space="preserve"> ratificado</w:t>
      </w:r>
      <w:r w:rsidR="00436351" w:rsidRPr="00B90607">
        <w:rPr>
          <w:rFonts w:ascii="Arial" w:eastAsia="Calibri" w:hAnsi="Arial" w:cs="Arial"/>
          <w:color w:val="000000" w:themeColor="text1"/>
          <w:sz w:val="22"/>
        </w:rPr>
        <w:t>,</w:t>
      </w:r>
      <w:r w:rsidR="00C73846" w:rsidRPr="00B90607">
        <w:rPr>
          <w:rFonts w:ascii="Arial" w:eastAsia="Calibri" w:hAnsi="Arial" w:cs="Arial"/>
          <w:color w:val="000000" w:themeColor="text1"/>
          <w:sz w:val="22"/>
        </w:rPr>
        <w:t xml:space="preserve"> a su vez</w:t>
      </w:r>
      <w:r w:rsidR="00436351" w:rsidRPr="00B90607">
        <w:rPr>
          <w:rFonts w:ascii="Arial" w:eastAsia="Calibri" w:hAnsi="Arial" w:cs="Arial"/>
          <w:color w:val="000000" w:themeColor="text1"/>
          <w:sz w:val="22"/>
        </w:rPr>
        <w:t>,</w:t>
      </w:r>
      <w:r w:rsidR="00C73846" w:rsidRPr="00B90607">
        <w:rPr>
          <w:rFonts w:ascii="Arial" w:eastAsia="Calibri" w:hAnsi="Arial" w:cs="Arial"/>
          <w:color w:val="000000" w:themeColor="text1"/>
          <w:sz w:val="22"/>
        </w:rPr>
        <w:t xml:space="preserve"> en la Ley</w:t>
      </w:r>
      <w:r w:rsidR="0068578E" w:rsidRPr="00B90607">
        <w:rPr>
          <w:rFonts w:ascii="Arial" w:eastAsia="Calibri" w:hAnsi="Arial" w:cs="Arial"/>
          <w:color w:val="000000" w:themeColor="text1"/>
          <w:sz w:val="22"/>
        </w:rPr>
        <w:t xml:space="preserve"> Estatutaria</w:t>
      </w:r>
      <w:r w:rsidR="00C73846" w:rsidRPr="00B90607">
        <w:rPr>
          <w:rFonts w:ascii="Arial" w:eastAsia="Calibri" w:hAnsi="Arial" w:cs="Arial"/>
          <w:color w:val="000000" w:themeColor="text1"/>
          <w:sz w:val="22"/>
        </w:rPr>
        <w:t xml:space="preserve"> </w:t>
      </w:r>
      <w:r w:rsidR="0068578E" w:rsidRPr="00B90607">
        <w:rPr>
          <w:rFonts w:ascii="Arial" w:eastAsia="Calibri" w:hAnsi="Arial" w:cs="Arial"/>
          <w:color w:val="000000" w:themeColor="text1"/>
          <w:sz w:val="22"/>
        </w:rPr>
        <w:t>1751 de 2015</w:t>
      </w:r>
      <w:r w:rsidR="009911BF" w:rsidRPr="00B90607">
        <w:rPr>
          <w:rStyle w:val="Refdenotaalpie"/>
          <w:rFonts w:ascii="Arial" w:eastAsia="Calibri" w:hAnsi="Arial" w:cs="Arial"/>
          <w:color w:val="000000" w:themeColor="text1"/>
          <w:sz w:val="22"/>
        </w:rPr>
        <w:footnoteReference w:id="6"/>
      </w:r>
      <w:r w:rsidR="0068578E" w:rsidRPr="00B90607">
        <w:rPr>
          <w:rFonts w:ascii="Arial" w:eastAsia="Calibri" w:hAnsi="Arial" w:cs="Arial"/>
          <w:color w:val="000000" w:themeColor="text1"/>
          <w:sz w:val="22"/>
        </w:rPr>
        <w:t>.</w:t>
      </w:r>
    </w:p>
    <w:p w14:paraId="532BE180" w14:textId="49BC5146" w:rsidR="00EA67E1" w:rsidRPr="00B90607" w:rsidRDefault="00B61ED7" w:rsidP="00F30548">
      <w:pPr>
        <w:spacing w:before="120" w:after="120" w:line="276" w:lineRule="auto"/>
        <w:ind w:firstLine="709"/>
        <w:jc w:val="both"/>
        <w:rPr>
          <w:rFonts w:ascii="Arial" w:hAnsi="Arial" w:cs="Arial"/>
          <w:color w:val="000000" w:themeColor="text1"/>
          <w:sz w:val="22"/>
        </w:rPr>
      </w:pPr>
      <w:r w:rsidRPr="00B90607">
        <w:rPr>
          <w:rFonts w:ascii="Arial" w:eastAsia="Calibri" w:hAnsi="Arial" w:cs="Arial"/>
          <w:color w:val="000000" w:themeColor="text1"/>
          <w:sz w:val="22"/>
        </w:rPr>
        <w:t xml:space="preserve">De otro lado, como se indicó en el numeral 2.1. </w:t>
      </w:r>
      <w:r w:rsidR="00436351" w:rsidRPr="00B90607">
        <w:rPr>
          <w:rFonts w:ascii="Arial" w:eastAsia="Calibri" w:hAnsi="Arial" w:cs="Arial"/>
          <w:color w:val="000000" w:themeColor="text1"/>
          <w:sz w:val="22"/>
        </w:rPr>
        <w:t>anterior</w:t>
      </w:r>
      <w:r w:rsidRPr="00B90607">
        <w:rPr>
          <w:rFonts w:ascii="Arial" w:eastAsia="Calibri" w:hAnsi="Arial" w:cs="Arial"/>
          <w:color w:val="000000" w:themeColor="text1"/>
          <w:sz w:val="22"/>
        </w:rPr>
        <w:t>,</w:t>
      </w:r>
      <w:r w:rsidR="00D20A89" w:rsidRPr="00B90607">
        <w:rPr>
          <w:rFonts w:ascii="Arial" w:eastAsia="Calibri" w:hAnsi="Arial" w:cs="Arial"/>
          <w:color w:val="000000" w:themeColor="text1"/>
          <w:sz w:val="22"/>
        </w:rPr>
        <w:t xml:space="preserve"> actualmente Colombia se encuentra ante una pandemia que justific</w:t>
      </w:r>
      <w:r w:rsidR="00436351" w:rsidRPr="00B90607">
        <w:rPr>
          <w:rFonts w:ascii="Arial" w:eastAsia="Calibri" w:hAnsi="Arial" w:cs="Arial"/>
          <w:color w:val="000000" w:themeColor="text1"/>
          <w:sz w:val="22"/>
        </w:rPr>
        <w:t>ó</w:t>
      </w:r>
      <w:r w:rsidR="00D20A89" w:rsidRPr="00B90607">
        <w:rPr>
          <w:rFonts w:ascii="Arial" w:eastAsia="Calibri" w:hAnsi="Arial" w:cs="Arial"/>
          <w:color w:val="000000" w:themeColor="text1"/>
          <w:sz w:val="22"/>
        </w:rPr>
        <w:t xml:space="preserve"> la declaratoria del estado de emergencia económica</w:t>
      </w:r>
      <w:r w:rsidR="00436351" w:rsidRPr="00B90607">
        <w:rPr>
          <w:rFonts w:ascii="Arial" w:eastAsia="Calibri" w:hAnsi="Arial" w:cs="Arial"/>
          <w:color w:val="000000" w:themeColor="text1"/>
          <w:sz w:val="22"/>
        </w:rPr>
        <w:t>,</w:t>
      </w:r>
      <w:r w:rsidR="00D20A89" w:rsidRPr="00B90607">
        <w:rPr>
          <w:rFonts w:ascii="Arial" w:eastAsia="Calibri" w:hAnsi="Arial" w:cs="Arial"/>
          <w:color w:val="000000" w:themeColor="text1"/>
          <w:sz w:val="22"/>
        </w:rPr>
        <w:t xml:space="preserve"> uno de los estados de excepción regulados en la Constitución</w:t>
      </w:r>
      <w:r w:rsidR="00436351" w:rsidRPr="00B90607">
        <w:rPr>
          <w:rFonts w:ascii="Arial" w:eastAsia="Calibri" w:hAnsi="Arial" w:cs="Arial"/>
          <w:color w:val="000000" w:themeColor="text1"/>
          <w:sz w:val="22"/>
        </w:rPr>
        <w:t xml:space="preserve"> Política</w:t>
      </w:r>
      <w:r w:rsidR="00D20A89" w:rsidRPr="00B90607">
        <w:rPr>
          <w:rFonts w:ascii="Arial" w:eastAsia="Calibri" w:hAnsi="Arial" w:cs="Arial"/>
          <w:color w:val="000000" w:themeColor="text1"/>
          <w:sz w:val="22"/>
        </w:rPr>
        <w:t>; particularmente en el artí</w:t>
      </w:r>
      <w:r w:rsidR="007547FA" w:rsidRPr="00B90607">
        <w:rPr>
          <w:rFonts w:ascii="Arial" w:eastAsia="Calibri" w:hAnsi="Arial" w:cs="Arial"/>
          <w:color w:val="000000" w:themeColor="text1"/>
          <w:sz w:val="22"/>
        </w:rPr>
        <w:t xml:space="preserve">culo 215. Dicho estado de excepción habilita a las entidades estatales a contratar directamente por la causal de </w:t>
      </w:r>
      <w:r w:rsidR="0030341D" w:rsidRPr="00B90607">
        <w:rPr>
          <w:rFonts w:ascii="Arial" w:eastAsia="Calibri" w:hAnsi="Arial" w:cs="Arial"/>
          <w:color w:val="000000" w:themeColor="text1"/>
          <w:sz w:val="22"/>
        </w:rPr>
        <w:t>«</w:t>
      </w:r>
      <w:r w:rsidR="007547FA" w:rsidRPr="00B90607">
        <w:rPr>
          <w:rFonts w:ascii="Arial" w:eastAsia="Calibri" w:hAnsi="Arial" w:cs="Arial"/>
          <w:color w:val="000000" w:themeColor="text1"/>
          <w:sz w:val="22"/>
        </w:rPr>
        <w:t>urgencia manifiesta</w:t>
      </w:r>
      <w:r w:rsidR="0030341D" w:rsidRPr="00B90607">
        <w:rPr>
          <w:rFonts w:ascii="Arial" w:eastAsia="Calibri" w:hAnsi="Arial" w:cs="Arial"/>
          <w:color w:val="000000" w:themeColor="text1"/>
          <w:sz w:val="22"/>
        </w:rPr>
        <w:t>»</w:t>
      </w:r>
      <w:r w:rsidR="007547FA" w:rsidRPr="00B90607">
        <w:rPr>
          <w:rFonts w:ascii="Arial" w:eastAsia="Calibri" w:hAnsi="Arial" w:cs="Arial"/>
          <w:color w:val="000000" w:themeColor="text1"/>
          <w:sz w:val="22"/>
        </w:rPr>
        <w:t>,</w:t>
      </w:r>
      <w:r w:rsidR="0030341D" w:rsidRPr="00B90607">
        <w:rPr>
          <w:rFonts w:ascii="Arial" w:eastAsia="Calibri" w:hAnsi="Arial" w:cs="Arial"/>
          <w:color w:val="000000" w:themeColor="text1"/>
          <w:sz w:val="22"/>
        </w:rPr>
        <w:t xml:space="preserve"> de conformidad con lo previsto en </w:t>
      </w:r>
      <w:r w:rsidR="0030341D" w:rsidRPr="00B90607">
        <w:rPr>
          <w:rFonts w:ascii="Arial" w:hAnsi="Arial" w:cs="Arial"/>
          <w:color w:val="000000" w:themeColor="text1"/>
          <w:sz w:val="22"/>
        </w:rPr>
        <w:t>el artículo 2, numeral 4º, literal a) de la Ley 1150 de 2007 y en el artículo 42 de la Ley 80 de 1993</w:t>
      </w:r>
      <w:r w:rsidR="00EA67E1" w:rsidRPr="00B90607">
        <w:rPr>
          <w:rStyle w:val="Refdenotaalpie"/>
          <w:rFonts w:ascii="Arial" w:hAnsi="Arial" w:cs="Arial"/>
          <w:color w:val="000000" w:themeColor="text1"/>
          <w:sz w:val="22"/>
        </w:rPr>
        <w:footnoteReference w:id="7"/>
      </w:r>
      <w:r w:rsidR="00EA67E1" w:rsidRPr="00B90607">
        <w:rPr>
          <w:rFonts w:ascii="Arial" w:hAnsi="Arial" w:cs="Arial"/>
          <w:color w:val="000000" w:themeColor="text1"/>
          <w:sz w:val="22"/>
        </w:rPr>
        <w:t>.</w:t>
      </w:r>
    </w:p>
    <w:p w14:paraId="2A7B1CAB" w14:textId="77777777" w:rsidR="00EA67E1" w:rsidRPr="00B90607" w:rsidRDefault="00EA67E1" w:rsidP="00F30548">
      <w:pPr>
        <w:spacing w:before="120" w:after="120" w:line="276" w:lineRule="auto"/>
        <w:ind w:firstLine="709"/>
        <w:jc w:val="both"/>
        <w:rPr>
          <w:rFonts w:ascii="Arial" w:hAnsi="Arial" w:cs="Arial"/>
          <w:color w:val="000000" w:themeColor="text1"/>
          <w:sz w:val="22"/>
        </w:rPr>
      </w:pPr>
      <w:r w:rsidRPr="00B90607">
        <w:rPr>
          <w:rFonts w:ascii="Arial" w:hAnsi="Arial" w:cs="Arial"/>
          <w:color w:val="000000" w:themeColor="text1"/>
          <w:sz w:val="22"/>
        </w:rPr>
        <w:lastRenderedPageBreak/>
        <w:t>En efecto, el artículo 42 de la Ley 80 define la urgencia manifiesta como una circunstancia que exige, con carácter apremiante, preservar la continuidad del servicio, porque este se ha afectado por situaciones de fuerza mayor, desastres, calamidades o hechos relacionados con los estados de excepción. El elemento común de estos eventos es que exigen atender la contingencia de manera inmediata, mediante la ejecución de obras, la prestación de servicios o el suministro de bienes. Por tanto, lo que permite catalogar un supuesto fáctico como urgente, en forma manifiesta, es que demanda actuaciones del Estado que no dan espera, para mantener la regularidad del servicio, y que impiden acudir a los procedimientos de selección públicos, es decir, a la licitación pública, a la selección abreviada, al concurso de méritos y a la contratación de mínima cuantía.</w:t>
      </w:r>
    </w:p>
    <w:p w14:paraId="3FDBFD2A" w14:textId="0DC5F0A0" w:rsidR="00EA67E1" w:rsidRPr="00B90607" w:rsidRDefault="00EA67E1" w:rsidP="00EA67E1">
      <w:pPr>
        <w:spacing w:line="276" w:lineRule="auto"/>
        <w:ind w:firstLine="709"/>
        <w:jc w:val="both"/>
        <w:rPr>
          <w:rFonts w:ascii="Arial" w:hAnsi="Arial" w:cs="Arial"/>
          <w:color w:val="000000" w:themeColor="text1"/>
          <w:sz w:val="22"/>
        </w:rPr>
      </w:pPr>
      <w:r w:rsidRPr="00B90607">
        <w:rPr>
          <w:rFonts w:ascii="Arial" w:hAnsi="Arial" w:cs="Arial"/>
          <w:color w:val="000000" w:themeColor="text1"/>
          <w:sz w:val="22"/>
        </w:rPr>
        <w:t xml:space="preserve">De este modo, algunos supuestos que </w:t>
      </w:r>
      <w:r w:rsidR="00D75AA3" w:rsidRPr="00B90607">
        <w:rPr>
          <w:rFonts w:ascii="Arial" w:hAnsi="Arial" w:cs="Arial"/>
          <w:color w:val="000000" w:themeColor="text1"/>
          <w:sz w:val="22"/>
        </w:rPr>
        <w:t>se incluyen</w:t>
      </w:r>
      <w:r w:rsidRPr="00B90607">
        <w:rPr>
          <w:rFonts w:ascii="Arial" w:hAnsi="Arial" w:cs="Arial"/>
          <w:color w:val="000000" w:themeColor="text1"/>
          <w:sz w:val="22"/>
        </w:rPr>
        <w:t xml:space="preserve"> dentro de la categoría de urgencia manifiesta son: a) </w:t>
      </w:r>
      <w:r w:rsidR="00921EF7" w:rsidRPr="00B90607">
        <w:rPr>
          <w:rFonts w:ascii="Arial" w:hAnsi="Arial" w:cs="Arial"/>
          <w:color w:val="000000" w:themeColor="text1"/>
          <w:sz w:val="22"/>
        </w:rPr>
        <w:t>s</w:t>
      </w:r>
      <w:r w:rsidRPr="00B90607">
        <w:rPr>
          <w:rFonts w:ascii="Arial" w:hAnsi="Arial" w:cs="Arial"/>
          <w:color w:val="000000" w:themeColor="text1"/>
          <w:sz w:val="22"/>
        </w:rPr>
        <w:t xml:space="preserve">ituaciones relacionadas con los </w:t>
      </w:r>
      <w:r w:rsidRPr="00B90607">
        <w:rPr>
          <w:rFonts w:ascii="Arial" w:hAnsi="Arial" w:cs="Arial"/>
          <w:i/>
          <w:color w:val="000000" w:themeColor="text1"/>
          <w:sz w:val="22"/>
        </w:rPr>
        <w:t>estados de excepción</w:t>
      </w:r>
      <w:r w:rsidRPr="00B90607">
        <w:rPr>
          <w:rFonts w:ascii="Arial" w:hAnsi="Arial" w:cs="Arial"/>
          <w:color w:val="000000" w:themeColor="text1"/>
          <w:sz w:val="22"/>
        </w:rPr>
        <w:t xml:space="preserve">; es decir, con los estados de: i) guerra exterior, </w:t>
      </w:r>
      <w:proofErr w:type="spellStart"/>
      <w:r w:rsidRPr="00B90607">
        <w:rPr>
          <w:rFonts w:ascii="Arial" w:hAnsi="Arial" w:cs="Arial"/>
          <w:color w:val="000000" w:themeColor="text1"/>
          <w:sz w:val="22"/>
        </w:rPr>
        <w:t>ii</w:t>
      </w:r>
      <w:proofErr w:type="spellEnd"/>
      <w:r w:rsidRPr="00B90607">
        <w:rPr>
          <w:rFonts w:ascii="Arial" w:hAnsi="Arial" w:cs="Arial"/>
          <w:color w:val="000000" w:themeColor="text1"/>
          <w:sz w:val="22"/>
        </w:rPr>
        <w:t xml:space="preserve">) conmoción interior y </w:t>
      </w:r>
      <w:proofErr w:type="spellStart"/>
      <w:r w:rsidRPr="00B90607">
        <w:rPr>
          <w:rFonts w:ascii="Arial" w:hAnsi="Arial" w:cs="Arial"/>
          <w:color w:val="000000" w:themeColor="text1"/>
          <w:sz w:val="22"/>
        </w:rPr>
        <w:t>iii</w:t>
      </w:r>
      <w:proofErr w:type="spellEnd"/>
      <w:r w:rsidRPr="00B90607">
        <w:rPr>
          <w:rFonts w:ascii="Arial" w:hAnsi="Arial" w:cs="Arial"/>
          <w:color w:val="000000" w:themeColor="text1"/>
          <w:sz w:val="22"/>
        </w:rPr>
        <w:t>) emergencia económica, social y ecológica</w:t>
      </w:r>
      <w:r w:rsidRPr="00B90607">
        <w:rPr>
          <w:rStyle w:val="Refdenotaalpie"/>
          <w:rFonts w:ascii="Arial" w:hAnsi="Arial" w:cs="Arial"/>
          <w:color w:val="000000" w:themeColor="text1"/>
          <w:sz w:val="22"/>
        </w:rPr>
        <w:footnoteReference w:id="8"/>
      </w:r>
      <w:r w:rsidR="00921EF7" w:rsidRPr="00B90607">
        <w:rPr>
          <w:rFonts w:ascii="Arial" w:hAnsi="Arial" w:cs="Arial"/>
          <w:color w:val="000000" w:themeColor="text1"/>
          <w:sz w:val="22"/>
        </w:rPr>
        <w:t>; y b) h</w:t>
      </w:r>
      <w:r w:rsidRPr="00B90607">
        <w:rPr>
          <w:rFonts w:ascii="Arial" w:hAnsi="Arial" w:cs="Arial"/>
          <w:color w:val="000000" w:themeColor="text1"/>
          <w:sz w:val="22"/>
        </w:rPr>
        <w:t xml:space="preserve">echos de calamidad, fuerza mayor o desastre, es decir, </w:t>
      </w:r>
      <w:r w:rsidRPr="00B90607">
        <w:rPr>
          <w:rFonts w:ascii="Arial" w:hAnsi="Arial" w:cs="Arial"/>
          <w:color w:val="000000" w:themeColor="text1"/>
          <w:sz w:val="22"/>
        </w:rPr>
        <w:lastRenderedPageBreak/>
        <w:t>circunstancias que pongan gravemente en riesgo la vida, la salud o la integridad de las personas, en los términos del artículo 64 del Código Civil, que establece: «Se llama fuerza mayor o caso fortuito el imprevisto o que no es posible resistir, como un naufragio, un terremoto, el apresamiento de enemigos, los actos de autoridad ejercidos por un funcionario público, etc.». Por su parte, el Diccionario de la Real Academia Española define desastre como «Desgracia grande, suceso infeliz y lamentable»</w:t>
      </w:r>
      <w:r w:rsidR="00D75AA3" w:rsidRPr="00B90607">
        <w:rPr>
          <w:rFonts w:ascii="Arial" w:hAnsi="Arial" w:cs="Arial"/>
          <w:color w:val="000000" w:themeColor="text1"/>
          <w:sz w:val="22"/>
        </w:rPr>
        <w:t>,</w:t>
      </w:r>
      <w:r w:rsidRPr="00B90607">
        <w:rPr>
          <w:rFonts w:ascii="Arial" w:hAnsi="Arial" w:cs="Arial"/>
          <w:color w:val="000000" w:themeColor="text1"/>
          <w:sz w:val="22"/>
        </w:rPr>
        <w:t xml:space="preserve"> y calamidad como «Desgracia o infortunio que alcanza a muchas personas»</w:t>
      </w:r>
      <w:r w:rsidRPr="00B90607">
        <w:rPr>
          <w:rStyle w:val="Refdenotaalpie"/>
          <w:rFonts w:ascii="Arial" w:hAnsi="Arial" w:cs="Arial"/>
          <w:color w:val="000000" w:themeColor="text1"/>
          <w:sz w:val="22"/>
        </w:rPr>
        <w:footnoteReference w:id="9"/>
      </w:r>
      <w:r w:rsidRPr="00B90607">
        <w:rPr>
          <w:rFonts w:ascii="Arial" w:hAnsi="Arial" w:cs="Arial"/>
          <w:color w:val="000000" w:themeColor="text1"/>
          <w:sz w:val="22"/>
        </w:rPr>
        <w:t>.</w:t>
      </w:r>
    </w:p>
    <w:p w14:paraId="1F52C591" w14:textId="36872D41" w:rsidR="001E49EC" w:rsidRPr="00B90607" w:rsidRDefault="00EB7A44" w:rsidP="00063D16">
      <w:pPr>
        <w:spacing w:before="120" w:line="276" w:lineRule="auto"/>
        <w:ind w:firstLine="709"/>
        <w:jc w:val="both"/>
        <w:rPr>
          <w:rFonts w:ascii="Arial" w:hAnsi="Arial" w:cs="Arial"/>
          <w:color w:val="000000" w:themeColor="text1"/>
          <w:sz w:val="22"/>
        </w:rPr>
      </w:pPr>
      <w:r w:rsidRPr="00B90607">
        <w:rPr>
          <w:rFonts w:ascii="Arial" w:hAnsi="Arial" w:cs="Arial"/>
          <w:color w:val="000000" w:themeColor="text1"/>
          <w:sz w:val="22"/>
        </w:rPr>
        <w:t xml:space="preserve">De conformidad con el </w:t>
      </w:r>
      <w:r w:rsidR="00D31890" w:rsidRPr="00B90607">
        <w:rPr>
          <w:rFonts w:ascii="Arial" w:hAnsi="Arial" w:cs="Arial"/>
          <w:color w:val="000000" w:themeColor="text1"/>
          <w:sz w:val="22"/>
        </w:rPr>
        <w:t xml:space="preserve">artículo 1º del </w:t>
      </w:r>
      <w:r w:rsidRPr="00B90607">
        <w:rPr>
          <w:rFonts w:ascii="Arial" w:hAnsi="Arial" w:cs="Arial"/>
          <w:color w:val="000000" w:themeColor="text1"/>
          <w:sz w:val="22"/>
        </w:rPr>
        <w:t>Decreto Ley 4109 de 2011, e</w:t>
      </w:r>
      <w:r w:rsidR="001E49EC" w:rsidRPr="00B90607">
        <w:rPr>
          <w:rFonts w:ascii="Arial" w:hAnsi="Arial" w:cs="Arial"/>
          <w:color w:val="000000" w:themeColor="text1"/>
          <w:sz w:val="22"/>
        </w:rPr>
        <w:t xml:space="preserve">l </w:t>
      </w:r>
      <w:r w:rsidRPr="00B90607">
        <w:rPr>
          <w:rFonts w:ascii="Arial" w:hAnsi="Arial" w:cs="Arial"/>
          <w:color w:val="000000" w:themeColor="text1"/>
          <w:sz w:val="22"/>
        </w:rPr>
        <w:t>Instituto Nacional de Salud</w:t>
      </w:r>
      <w:r w:rsidR="000829FD" w:rsidRPr="00B90607">
        <w:rPr>
          <w:rFonts w:ascii="Arial" w:hAnsi="Arial" w:cs="Arial"/>
          <w:color w:val="000000" w:themeColor="text1"/>
          <w:sz w:val="22"/>
        </w:rPr>
        <w:t xml:space="preserve"> es una autoridad científica cuya naturaleza es la de</w:t>
      </w:r>
      <w:r w:rsidR="00D31890" w:rsidRPr="00B90607">
        <w:rPr>
          <w:rFonts w:ascii="Arial" w:hAnsi="Arial" w:cs="Arial"/>
          <w:color w:val="000000" w:themeColor="text1"/>
          <w:sz w:val="22"/>
        </w:rPr>
        <w:t xml:space="preserve"> un «Instituto Científico y Técnico, con personería jurídica, autonomía administrativa y patrimonio propio, que se continuará denominando Instituto Nacional de Salud - INS, adscrito al Ministerio de Salud y Protección Social. El Instituto pertenecerá al Sistema General de Seguridad Social en Salud y al Sistema Nacional de Ciencia, Tecnología e Innovación en los términos establecidos en la ley y en el presente Decreto».</w:t>
      </w:r>
      <w:r w:rsidR="000829FD" w:rsidRPr="00B90607">
        <w:rPr>
          <w:rFonts w:ascii="Arial" w:hAnsi="Arial" w:cs="Arial"/>
          <w:color w:val="000000" w:themeColor="text1"/>
          <w:sz w:val="22"/>
        </w:rPr>
        <w:t xml:space="preserve"> </w:t>
      </w:r>
      <w:r w:rsidR="00D31890" w:rsidRPr="00B90607">
        <w:rPr>
          <w:rFonts w:ascii="Arial" w:hAnsi="Arial" w:cs="Arial"/>
          <w:color w:val="000000" w:themeColor="text1"/>
          <w:sz w:val="22"/>
        </w:rPr>
        <w:t>Así mismo, el artículo 2º establece como objeto del Instituto Nacional de Salud</w:t>
      </w:r>
      <w:r w:rsidR="007B2FE7" w:rsidRPr="00B90607">
        <w:rPr>
          <w:rFonts w:ascii="Arial" w:hAnsi="Arial" w:cs="Arial"/>
          <w:color w:val="000000" w:themeColor="text1"/>
          <w:sz w:val="22"/>
        </w:rPr>
        <w:t>:</w:t>
      </w:r>
    </w:p>
    <w:p w14:paraId="7AEECEF9" w14:textId="77777777" w:rsidR="007B2FE7" w:rsidRPr="00B90607" w:rsidRDefault="007B2FE7" w:rsidP="009F6DFF">
      <w:pPr>
        <w:spacing w:line="276" w:lineRule="auto"/>
        <w:ind w:firstLine="709"/>
        <w:jc w:val="both"/>
        <w:rPr>
          <w:rFonts w:ascii="Arial" w:hAnsi="Arial" w:cs="Arial"/>
          <w:color w:val="000000" w:themeColor="text1"/>
          <w:sz w:val="22"/>
        </w:rPr>
      </w:pPr>
    </w:p>
    <w:p w14:paraId="7ADFE7C2" w14:textId="13109FA7" w:rsidR="007B2FE7" w:rsidRPr="00B90607" w:rsidRDefault="008B5CFA" w:rsidP="007B2FE7">
      <w:pPr>
        <w:pStyle w:val="m1280678090329625985xmsonormal"/>
        <w:shd w:val="clear" w:color="auto" w:fill="FFFFFF"/>
        <w:spacing w:before="0" w:beforeAutospacing="0" w:after="0" w:afterAutospacing="0"/>
        <w:ind w:left="709" w:right="709"/>
        <w:jc w:val="both"/>
        <w:rPr>
          <w:rFonts w:ascii="Arial" w:hAnsi="Arial" w:cs="Arial"/>
          <w:color w:val="000000" w:themeColor="text1"/>
          <w:sz w:val="21"/>
          <w:szCs w:val="21"/>
        </w:rPr>
      </w:pPr>
      <w:r w:rsidRPr="00B90607">
        <w:rPr>
          <w:rFonts w:ascii="Arial" w:eastAsia="Calibri" w:hAnsi="Arial" w:cs="Arial"/>
          <w:color w:val="000000" w:themeColor="text1"/>
          <w:sz w:val="22"/>
        </w:rPr>
        <w:t>«</w:t>
      </w:r>
      <w:r w:rsidR="007B2FE7" w:rsidRPr="00B90607">
        <w:rPr>
          <w:rFonts w:ascii="Arial" w:hAnsi="Arial" w:cs="Arial"/>
          <w:color w:val="000000" w:themeColor="text1"/>
          <w:sz w:val="21"/>
          <w:szCs w:val="21"/>
        </w:rPr>
        <w:t>(i) el desarrollo y la gestión del conocimiento científico en salud y biomedicina para contribuir a mejorar las condiciones de salud de las personas; (</w:t>
      </w:r>
      <w:proofErr w:type="spellStart"/>
      <w:r w:rsidR="007B2FE7" w:rsidRPr="00B90607">
        <w:rPr>
          <w:rFonts w:ascii="Arial" w:hAnsi="Arial" w:cs="Arial"/>
          <w:color w:val="000000" w:themeColor="text1"/>
          <w:sz w:val="21"/>
          <w:szCs w:val="21"/>
        </w:rPr>
        <w:t>ii</w:t>
      </w:r>
      <w:proofErr w:type="spellEnd"/>
      <w:r w:rsidR="007B2FE7" w:rsidRPr="00B90607">
        <w:rPr>
          <w:rFonts w:ascii="Arial" w:hAnsi="Arial" w:cs="Arial"/>
          <w:color w:val="000000" w:themeColor="text1"/>
          <w:sz w:val="21"/>
          <w:szCs w:val="21"/>
        </w:rPr>
        <w:t>) realizar investigación científica básica y aplicada en salud y biomedicina; (</w:t>
      </w:r>
      <w:proofErr w:type="spellStart"/>
      <w:r w:rsidR="007B2FE7" w:rsidRPr="00B90607">
        <w:rPr>
          <w:rFonts w:ascii="Arial" w:hAnsi="Arial" w:cs="Arial"/>
          <w:color w:val="000000" w:themeColor="text1"/>
          <w:sz w:val="21"/>
          <w:szCs w:val="21"/>
        </w:rPr>
        <w:t>iii</w:t>
      </w:r>
      <w:proofErr w:type="spellEnd"/>
      <w:r w:rsidR="007B2FE7" w:rsidRPr="00B90607">
        <w:rPr>
          <w:rFonts w:ascii="Arial" w:hAnsi="Arial" w:cs="Arial"/>
          <w:color w:val="000000" w:themeColor="text1"/>
          <w:sz w:val="21"/>
          <w:szCs w:val="21"/>
        </w:rPr>
        <w:t>) la promoción de la investigación científica, la innovación y la formulación de estudios de acuerdo con las prioridades de salud pública de conocimiento del Instituto; (</w:t>
      </w:r>
      <w:proofErr w:type="spellStart"/>
      <w:r w:rsidR="007B2FE7" w:rsidRPr="00B90607">
        <w:rPr>
          <w:rFonts w:ascii="Arial" w:hAnsi="Arial" w:cs="Arial"/>
          <w:color w:val="000000" w:themeColor="text1"/>
          <w:sz w:val="21"/>
          <w:szCs w:val="21"/>
        </w:rPr>
        <w:t>iv</w:t>
      </w:r>
      <w:proofErr w:type="spellEnd"/>
      <w:r w:rsidR="007B2FE7" w:rsidRPr="00B90607">
        <w:rPr>
          <w:rFonts w:ascii="Arial" w:hAnsi="Arial" w:cs="Arial"/>
          <w:color w:val="000000" w:themeColor="text1"/>
          <w:sz w:val="21"/>
          <w:szCs w:val="21"/>
        </w:rPr>
        <w:t xml:space="preserve">) la vigilancia y seguridad sanitaria en los temas de su competencia; la producción de insumos biológicos; y (v) actuar como laboratorio nacional de </w:t>
      </w:r>
      <w:r w:rsidR="007B2FE7" w:rsidRPr="00B90607">
        <w:rPr>
          <w:rFonts w:ascii="Arial" w:hAnsi="Arial" w:cs="Arial"/>
          <w:color w:val="000000" w:themeColor="text1"/>
          <w:sz w:val="21"/>
          <w:szCs w:val="21"/>
        </w:rPr>
        <w:lastRenderedPageBreak/>
        <w:t>referencia y coordinador de las redes especiales, en el marco del Sistema General de Seguridad Social en Salud y del Sistema de Ciencia, Tecnología e Innovación</w:t>
      </w:r>
      <w:r w:rsidRPr="00B90607">
        <w:rPr>
          <w:rFonts w:ascii="Arial" w:eastAsia="Calibri" w:hAnsi="Arial" w:cs="Arial"/>
          <w:color w:val="000000" w:themeColor="text1"/>
          <w:sz w:val="22"/>
        </w:rPr>
        <w:t>»</w:t>
      </w:r>
      <w:r w:rsidR="007B2FE7" w:rsidRPr="00B90607">
        <w:rPr>
          <w:rFonts w:ascii="Arial" w:hAnsi="Arial" w:cs="Arial"/>
          <w:color w:val="000000" w:themeColor="text1"/>
          <w:sz w:val="21"/>
          <w:szCs w:val="21"/>
        </w:rPr>
        <w:t>.</w:t>
      </w:r>
    </w:p>
    <w:p w14:paraId="1D6D3637" w14:textId="05DCAF98" w:rsidR="009F6DFF" w:rsidRPr="00B90607" w:rsidRDefault="009F6DFF" w:rsidP="000E7B63">
      <w:pPr>
        <w:spacing w:before="120" w:line="276" w:lineRule="auto"/>
        <w:jc w:val="both"/>
        <w:rPr>
          <w:rFonts w:ascii="Arial" w:eastAsia="Calibri" w:hAnsi="Arial" w:cs="Arial"/>
          <w:color w:val="000000" w:themeColor="text1"/>
          <w:sz w:val="22"/>
        </w:rPr>
      </w:pPr>
    </w:p>
    <w:p w14:paraId="07BE690A" w14:textId="3AED7BAA" w:rsidR="00522DF3" w:rsidRPr="00B90607" w:rsidRDefault="005E58F6" w:rsidP="00522DF3">
      <w:pPr>
        <w:spacing w:line="276" w:lineRule="auto"/>
        <w:ind w:firstLine="709"/>
        <w:jc w:val="both"/>
        <w:rPr>
          <w:rFonts w:ascii="Arial" w:hAnsi="Arial" w:cs="Arial"/>
          <w:color w:val="000000" w:themeColor="text1"/>
          <w:sz w:val="22"/>
        </w:rPr>
      </w:pPr>
      <w:r w:rsidRPr="00B90607">
        <w:rPr>
          <w:rFonts w:ascii="Arial" w:eastAsia="Calibri" w:hAnsi="Arial" w:cs="Arial"/>
          <w:color w:val="000000" w:themeColor="text1"/>
          <w:sz w:val="22"/>
        </w:rPr>
        <w:t xml:space="preserve">Por su parte, el artículo </w:t>
      </w:r>
      <w:r w:rsidR="00114CCF" w:rsidRPr="00B90607">
        <w:rPr>
          <w:rFonts w:ascii="Arial" w:eastAsia="Calibri" w:hAnsi="Arial" w:cs="Arial"/>
          <w:color w:val="000000" w:themeColor="text1"/>
          <w:sz w:val="22"/>
        </w:rPr>
        <w:t>9º, numeral 11</w:t>
      </w:r>
      <w:r w:rsidR="00F15FF9" w:rsidRPr="00B90607">
        <w:rPr>
          <w:rFonts w:ascii="Arial" w:eastAsia="Calibri" w:hAnsi="Arial" w:cs="Arial"/>
          <w:color w:val="000000" w:themeColor="text1"/>
          <w:sz w:val="22"/>
        </w:rPr>
        <w:t>,</w:t>
      </w:r>
      <w:r w:rsidR="000D7FE2" w:rsidRPr="00B90607">
        <w:rPr>
          <w:rFonts w:ascii="Arial" w:eastAsia="Calibri" w:hAnsi="Arial" w:cs="Arial"/>
          <w:color w:val="000000" w:themeColor="text1"/>
          <w:sz w:val="22"/>
        </w:rPr>
        <w:t xml:space="preserve"> del referido D</w:t>
      </w:r>
      <w:r w:rsidR="00114CCF" w:rsidRPr="00B90607">
        <w:rPr>
          <w:rFonts w:ascii="Arial" w:eastAsia="Calibri" w:hAnsi="Arial" w:cs="Arial"/>
          <w:color w:val="000000" w:themeColor="text1"/>
          <w:sz w:val="22"/>
        </w:rPr>
        <w:t>ecreto</w:t>
      </w:r>
      <w:r w:rsidR="00173DF2" w:rsidRPr="00B90607">
        <w:rPr>
          <w:rFonts w:ascii="Arial" w:eastAsia="Calibri" w:hAnsi="Arial" w:cs="Arial"/>
          <w:color w:val="000000" w:themeColor="text1"/>
          <w:sz w:val="22"/>
        </w:rPr>
        <w:t>,</w:t>
      </w:r>
      <w:r w:rsidR="00114CCF" w:rsidRPr="00B90607">
        <w:rPr>
          <w:rFonts w:ascii="Arial" w:eastAsia="Calibri" w:hAnsi="Arial" w:cs="Arial"/>
          <w:color w:val="000000" w:themeColor="text1"/>
          <w:sz w:val="22"/>
        </w:rPr>
        <w:t xml:space="preserve"> otorga al Director General de dicho </w:t>
      </w:r>
      <w:r w:rsidR="00114CCF" w:rsidRPr="00B90607">
        <w:rPr>
          <w:rFonts w:ascii="Arial" w:hAnsi="Arial" w:cs="Arial"/>
          <w:color w:val="000000" w:themeColor="text1"/>
          <w:sz w:val="22"/>
        </w:rPr>
        <w:t>Instituto</w:t>
      </w:r>
      <w:r w:rsidR="00114CCF" w:rsidRPr="00B90607">
        <w:rPr>
          <w:rFonts w:ascii="Arial" w:eastAsia="Calibri" w:hAnsi="Arial" w:cs="Arial"/>
          <w:color w:val="000000" w:themeColor="text1"/>
          <w:sz w:val="22"/>
        </w:rPr>
        <w:t xml:space="preserve"> la competencia para «Ordenar los gastos, administrar el Fondo Especial para Investigaciones, dictar los actos, realizar las operaciones y celebrar los contratos y convenios necesarios para el cumplimiento de los objetivos y funciones de la entidad, de acuerdo con las normas legales vigentes».</w:t>
      </w:r>
      <w:r w:rsidR="0027066C" w:rsidRPr="00B90607">
        <w:rPr>
          <w:rFonts w:ascii="Arial" w:eastAsia="Calibri" w:hAnsi="Arial" w:cs="Arial"/>
          <w:color w:val="000000" w:themeColor="text1"/>
          <w:sz w:val="22"/>
        </w:rPr>
        <w:t xml:space="preserve"> </w:t>
      </w:r>
      <w:r w:rsidR="00255A39" w:rsidRPr="00B90607">
        <w:rPr>
          <w:rFonts w:ascii="Arial" w:eastAsia="Calibri" w:hAnsi="Arial" w:cs="Arial"/>
          <w:color w:val="000000" w:themeColor="text1"/>
          <w:sz w:val="22"/>
        </w:rPr>
        <w:t>En consecuencia,</w:t>
      </w:r>
      <w:r w:rsidR="0027066C" w:rsidRPr="00B90607">
        <w:rPr>
          <w:rFonts w:ascii="Arial" w:eastAsia="Calibri" w:hAnsi="Arial" w:cs="Arial"/>
          <w:color w:val="000000" w:themeColor="text1"/>
          <w:sz w:val="22"/>
        </w:rPr>
        <w:t xml:space="preserve"> no </w:t>
      </w:r>
      <w:r w:rsidR="00173DF2" w:rsidRPr="00B90607">
        <w:rPr>
          <w:rFonts w:ascii="Arial" w:eastAsia="Calibri" w:hAnsi="Arial" w:cs="Arial"/>
          <w:color w:val="000000" w:themeColor="text1"/>
          <w:sz w:val="22"/>
        </w:rPr>
        <w:t>hay duda de que</w:t>
      </w:r>
      <w:r w:rsidR="0027066C" w:rsidRPr="00B90607">
        <w:rPr>
          <w:rFonts w:ascii="Arial" w:eastAsia="Calibri" w:hAnsi="Arial" w:cs="Arial"/>
          <w:color w:val="000000" w:themeColor="text1"/>
          <w:sz w:val="22"/>
        </w:rPr>
        <w:t xml:space="preserve"> el Director General tiene competencia para celebrar los convenios necesarios para cumpli</w:t>
      </w:r>
      <w:r w:rsidR="00173DF2" w:rsidRPr="00B90607">
        <w:rPr>
          <w:rFonts w:ascii="Arial" w:eastAsia="Calibri" w:hAnsi="Arial" w:cs="Arial"/>
          <w:color w:val="000000" w:themeColor="text1"/>
          <w:sz w:val="22"/>
        </w:rPr>
        <w:t xml:space="preserve">r </w:t>
      </w:r>
      <w:r w:rsidR="0027066C" w:rsidRPr="00B90607">
        <w:rPr>
          <w:rFonts w:ascii="Arial" w:eastAsia="Calibri" w:hAnsi="Arial" w:cs="Arial"/>
          <w:color w:val="000000" w:themeColor="text1"/>
          <w:sz w:val="22"/>
        </w:rPr>
        <w:t>el objeto y las funciones previst</w:t>
      </w:r>
      <w:r w:rsidR="00173DF2" w:rsidRPr="00B90607">
        <w:rPr>
          <w:rFonts w:ascii="Arial" w:eastAsia="Calibri" w:hAnsi="Arial" w:cs="Arial"/>
          <w:color w:val="000000" w:themeColor="text1"/>
          <w:sz w:val="22"/>
        </w:rPr>
        <w:t>a</w:t>
      </w:r>
      <w:r w:rsidR="0027066C" w:rsidRPr="00B90607">
        <w:rPr>
          <w:rFonts w:ascii="Arial" w:eastAsia="Calibri" w:hAnsi="Arial" w:cs="Arial"/>
          <w:color w:val="000000" w:themeColor="text1"/>
          <w:sz w:val="22"/>
        </w:rPr>
        <w:t xml:space="preserve">s en los artículos </w:t>
      </w:r>
      <w:r w:rsidR="00572538" w:rsidRPr="00B90607">
        <w:rPr>
          <w:rFonts w:ascii="Arial" w:eastAsia="Calibri" w:hAnsi="Arial" w:cs="Arial"/>
          <w:color w:val="000000" w:themeColor="text1"/>
          <w:sz w:val="22"/>
        </w:rPr>
        <w:t xml:space="preserve">3 y 4 del Decreto </w:t>
      </w:r>
      <w:r w:rsidR="00572538" w:rsidRPr="00B90607">
        <w:rPr>
          <w:rFonts w:ascii="Arial" w:hAnsi="Arial" w:cs="Arial"/>
          <w:color w:val="000000" w:themeColor="text1"/>
          <w:sz w:val="22"/>
        </w:rPr>
        <w:t>Ley 4109 de 2011.</w:t>
      </w:r>
    </w:p>
    <w:p w14:paraId="36A2D1D7" w14:textId="5AF80323" w:rsidR="00074AD1" w:rsidRPr="00B90607" w:rsidRDefault="00522DF3" w:rsidP="009338DD">
      <w:pPr>
        <w:pStyle w:val="NormalWeb"/>
        <w:spacing w:before="120" w:beforeAutospacing="0" w:after="120" w:afterAutospacing="0" w:line="276" w:lineRule="auto"/>
        <w:ind w:firstLine="709"/>
        <w:jc w:val="both"/>
        <w:rPr>
          <w:rFonts w:ascii="Arial" w:hAnsi="Arial" w:cs="Arial"/>
          <w:color w:val="000000" w:themeColor="text1"/>
          <w:sz w:val="22"/>
        </w:rPr>
      </w:pPr>
      <w:r w:rsidRPr="00B90607">
        <w:rPr>
          <w:rFonts w:ascii="Arial" w:hAnsi="Arial" w:cs="Arial"/>
          <w:color w:val="000000" w:themeColor="text1"/>
          <w:sz w:val="22"/>
        </w:rPr>
        <w:t xml:space="preserve">De </w:t>
      </w:r>
      <w:r w:rsidRPr="00B90607">
        <w:rPr>
          <w:rFonts w:ascii="Arial" w:eastAsia="Calibri" w:hAnsi="Arial" w:cs="Arial"/>
          <w:color w:val="000000" w:themeColor="text1"/>
          <w:sz w:val="22"/>
        </w:rPr>
        <w:t>igual</w:t>
      </w:r>
      <w:r w:rsidRPr="00B90607">
        <w:rPr>
          <w:rFonts w:ascii="Arial" w:hAnsi="Arial" w:cs="Arial"/>
          <w:color w:val="000000" w:themeColor="text1"/>
          <w:sz w:val="22"/>
        </w:rPr>
        <w:t xml:space="preserve"> manera,</w:t>
      </w:r>
      <w:r w:rsidR="00D16644" w:rsidRPr="00B90607">
        <w:rPr>
          <w:rFonts w:ascii="Arial" w:hAnsi="Arial" w:cs="Arial"/>
          <w:color w:val="000000" w:themeColor="text1"/>
          <w:sz w:val="22"/>
        </w:rPr>
        <w:t xml:space="preserve"> </w:t>
      </w:r>
      <w:r w:rsidR="00173DF2" w:rsidRPr="00B90607">
        <w:rPr>
          <w:rFonts w:ascii="Arial" w:hAnsi="Arial" w:cs="Arial"/>
          <w:color w:val="000000" w:themeColor="text1"/>
          <w:sz w:val="22"/>
        </w:rPr>
        <w:t xml:space="preserve">de </w:t>
      </w:r>
      <w:r w:rsidR="00D16644" w:rsidRPr="00B90607">
        <w:rPr>
          <w:rFonts w:ascii="Arial" w:hAnsi="Arial" w:cs="Arial"/>
          <w:color w:val="000000" w:themeColor="text1"/>
          <w:sz w:val="22"/>
        </w:rPr>
        <w:t>ac</w:t>
      </w:r>
      <w:r w:rsidR="00173DF2" w:rsidRPr="00B90607">
        <w:rPr>
          <w:rFonts w:ascii="Arial" w:hAnsi="Arial" w:cs="Arial"/>
          <w:color w:val="000000" w:themeColor="text1"/>
          <w:sz w:val="22"/>
        </w:rPr>
        <w:t xml:space="preserve">uerdo </w:t>
      </w:r>
      <w:r w:rsidR="00D16644" w:rsidRPr="00B90607">
        <w:rPr>
          <w:rFonts w:ascii="Arial" w:hAnsi="Arial" w:cs="Arial"/>
          <w:color w:val="000000" w:themeColor="text1"/>
          <w:sz w:val="22"/>
        </w:rPr>
        <w:t xml:space="preserve">con el artículo 3º del Decreto 869 de 2016, </w:t>
      </w:r>
      <w:r w:rsidR="00705740" w:rsidRPr="00B90607">
        <w:rPr>
          <w:rFonts w:ascii="Arial" w:hAnsi="Arial" w:cs="Arial"/>
          <w:color w:val="000000" w:themeColor="text1"/>
          <w:sz w:val="22"/>
        </w:rPr>
        <w:t xml:space="preserve">«El Ministerio de Relaciones Exteriores es el organismo rector del Sector Administrativo de Relaciones Exteriores y le corresponde, bajo la dirección del </w:t>
      </w:r>
      <w:proofErr w:type="gramStart"/>
      <w:r w:rsidR="00705740" w:rsidRPr="00B90607">
        <w:rPr>
          <w:rFonts w:ascii="Arial" w:hAnsi="Arial" w:cs="Arial"/>
          <w:color w:val="000000" w:themeColor="text1"/>
          <w:sz w:val="22"/>
        </w:rPr>
        <w:t>Presidente</w:t>
      </w:r>
      <w:proofErr w:type="gramEnd"/>
      <w:r w:rsidR="00705740" w:rsidRPr="00B90607">
        <w:rPr>
          <w:rFonts w:ascii="Arial" w:hAnsi="Arial" w:cs="Arial"/>
          <w:color w:val="000000" w:themeColor="text1"/>
          <w:sz w:val="22"/>
        </w:rPr>
        <w:t xml:space="preserve"> de la República, formular, planear, coordinar, ejecutar y evaluar la política exterior de Colombia, las relaciones internacionales y administrar el servicio exterior de la República</w:t>
      </w:r>
      <w:r w:rsidR="00DB4488" w:rsidRPr="00B90607">
        <w:rPr>
          <w:rFonts w:ascii="Arial" w:hAnsi="Arial" w:cs="Arial"/>
          <w:color w:val="000000" w:themeColor="text1"/>
          <w:sz w:val="22"/>
        </w:rPr>
        <w:t>»</w:t>
      </w:r>
      <w:r w:rsidR="00705740" w:rsidRPr="00B90607">
        <w:rPr>
          <w:rFonts w:ascii="Arial" w:hAnsi="Arial" w:cs="Arial"/>
          <w:color w:val="000000" w:themeColor="text1"/>
          <w:sz w:val="22"/>
        </w:rPr>
        <w:t>.</w:t>
      </w:r>
      <w:r w:rsidR="00F718EE" w:rsidRPr="00B90607">
        <w:rPr>
          <w:rFonts w:ascii="Arial" w:hAnsi="Arial" w:cs="Arial"/>
          <w:color w:val="000000" w:themeColor="text1"/>
          <w:sz w:val="22"/>
        </w:rPr>
        <w:t xml:space="preserve"> El artículo 4º establece sus funciones</w:t>
      </w:r>
      <w:r w:rsidR="00F718EE" w:rsidRPr="00B90607">
        <w:rPr>
          <w:rStyle w:val="Refdenotaalpie"/>
          <w:rFonts w:ascii="Arial" w:hAnsi="Arial" w:cs="Arial"/>
          <w:color w:val="000000" w:themeColor="text1"/>
          <w:sz w:val="22"/>
        </w:rPr>
        <w:footnoteReference w:id="10"/>
      </w:r>
      <w:r w:rsidR="00F718EE" w:rsidRPr="00B90607">
        <w:rPr>
          <w:rFonts w:ascii="Arial" w:hAnsi="Arial" w:cs="Arial"/>
          <w:color w:val="000000" w:themeColor="text1"/>
          <w:sz w:val="22"/>
        </w:rPr>
        <w:t>.</w:t>
      </w:r>
      <w:r w:rsidR="007C2DB2" w:rsidRPr="00B90607">
        <w:rPr>
          <w:rFonts w:ascii="Arial" w:hAnsi="Arial" w:cs="Arial"/>
          <w:color w:val="000000" w:themeColor="text1"/>
          <w:sz w:val="22"/>
        </w:rPr>
        <w:t xml:space="preserve"> El artículo 18, numeral 2</w:t>
      </w:r>
      <w:r w:rsidR="00F80D6A" w:rsidRPr="00B90607">
        <w:rPr>
          <w:rFonts w:ascii="Arial" w:hAnsi="Arial" w:cs="Arial"/>
          <w:color w:val="000000" w:themeColor="text1"/>
          <w:sz w:val="22"/>
        </w:rPr>
        <w:t>,</w:t>
      </w:r>
      <w:r w:rsidR="007C2DB2" w:rsidRPr="00B90607">
        <w:rPr>
          <w:rFonts w:ascii="Arial" w:hAnsi="Arial" w:cs="Arial"/>
          <w:color w:val="000000" w:themeColor="text1"/>
          <w:sz w:val="22"/>
        </w:rPr>
        <w:t xml:space="preserve"> </w:t>
      </w:r>
      <w:r w:rsidR="00F51B51" w:rsidRPr="00B90607">
        <w:rPr>
          <w:rFonts w:ascii="Arial" w:hAnsi="Arial" w:cs="Arial"/>
          <w:color w:val="000000" w:themeColor="text1"/>
          <w:sz w:val="22"/>
        </w:rPr>
        <w:t xml:space="preserve">prevé como función de la Secretaría </w:t>
      </w:r>
      <w:r w:rsidR="00F51B51" w:rsidRPr="00B90607">
        <w:rPr>
          <w:rFonts w:ascii="Arial" w:hAnsi="Arial" w:cs="Arial"/>
          <w:color w:val="000000" w:themeColor="text1"/>
          <w:sz w:val="22"/>
        </w:rPr>
        <w:lastRenderedPageBreak/>
        <w:t>General de dicho Ministerio «Dirigir la ejecución de los programas y actividades relacionados con los asuntos jurídicos internos, financieros, contables, gestión del talento humano, contratación pública, servicios administrativos, gestión documental, correspondencia y notificaciones de la entidad y el Fondo Rotatorio del Ministerio de Relaciones Exteriores»</w:t>
      </w:r>
      <w:r w:rsidR="00255A39" w:rsidRPr="00B90607">
        <w:rPr>
          <w:rFonts w:ascii="Arial" w:hAnsi="Arial" w:cs="Arial"/>
          <w:color w:val="000000" w:themeColor="text1"/>
          <w:sz w:val="22"/>
        </w:rPr>
        <w:t>,</w:t>
      </w:r>
      <w:r w:rsidR="002A45C2" w:rsidRPr="00B90607">
        <w:rPr>
          <w:rFonts w:ascii="Arial" w:hAnsi="Arial" w:cs="Arial"/>
          <w:color w:val="000000" w:themeColor="text1"/>
          <w:sz w:val="22"/>
        </w:rPr>
        <w:t xml:space="preserve"> y el numeral 10 </w:t>
      </w:r>
      <w:r w:rsidR="004C2E74" w:rsidRPr="00B90607">
        <w:rPr>
          <w:rFonts w:ascii="Arial" w:hAnsi="Arial" w:cs="Arial"/>
          <w:color w:val="000000" w:themeColor="text1"/>
          <w:sz w:val="22"/>
        </w:rPr>
        <w:t>l</w:t>
      </w:r>
      <w:r w:rsidR="002A45C2" w:rsidRPr="00B90607">
        <w:rPr>
          <w:rFonts w:ascii="Arial" w:hAnsi="Arial" w:cs="Arial"/>
          <w:color w:val="000000" w:themeColor="text1"/>
          <w:sz w:val="22"/>
        </w:rPr>
        <w:t>e asigna la labor de «Dirigir la programación, elaboración y seguimiento a la ejecución de los planes de contratación y de adquisición de bienes, servicios y de obra pública de la Entidad y el Fondo Rotatorio del Ministerio de Relaciones Exteriores, así como la elaboración de contratos y su correspondiente liquidación, de manera articulada con los instrumentos planeación y presupuesto». El artículo 24, numeral 11</w:t>
      </w:r>
      <w:r w:rsidR="004C2E74" w:rsidRPr="00B90607">
        <w:rPr>
          <w:rFonts w:ascii="Arial" w:hAnsi="Arial" w:cs="Arial"/>
          <w:color w:val="000000" w:themeColor="text1"/>
          <w:sz w:val="22"/>
        </w:rPr>
        <w:t>,</w:t>
      </w:r>
      <w:r w:rsidR="002A45C2" w:rsidRPr="00B90607">
        <w:rPr>
          <w:rFonts w:ascii="Arial" w:hAnsi="Arial" w:cs="Arial"/>
          <w:color w:val="000000" w:themeColor="text1"/>
          <w:sz w:val="22"/>
        </w:rPr>
        <w:t xml:space="preserve"> </w:t>
      </w:r>
      <w:r w:rsidR="005144FF" w:rsidRPr="00B90607">
        <w:rPr>
          <w:rFonts w:ascii="Arial" w:hAnsi="Arial" w:cs="Arial"/>
          <w:color w:val="000000" w:themeColor="text1"/>
          <w:sz w:val="22"/>
        </w:rPr>
        <w:t>expresa que las misiones diplomáticas</w:t>
      </w:r>
      <w:r w:rsidR="00F45467" w:rsidRPr="00B90607">
        <w:rPr>
          <w:rFonts w:ascii="Arial" w:hAnsi="Arial" w:cs="Arial"/>
          <w:color w:val="000000" w:themeColor="text1"/>
          <w:sz w:val="22"/>
        </w:rPr>
        <w:t xml:space="preserve"> deben «Transmitir a la </w:t>
      </w:r>
      <w:r w:rsidR="00F45467" w:rsidRPr="00B90607">
        <w:rPr>
          <w:rFonts w:ascii="Arial" w:hAnsi="Arial" w:cs="Arial"/>
          <w:color w:val="000000" w:themeColor="text1"/>
          <w:sz w:val="22"/>
        </w:rPr>
        <w:lastRenderedPageBreak/>
        <w:t>Dirección Administrativa y Financiera el informe de los contratos que suscriba la Misión». Lo propio hace el artículo 25, numeral 10</w:t>
      </w:r>
      <w:r w:rsidR="004C2E74" w:rsidRPr="00B90607">
        <w:rPr>
          <w:rFonts w:ascii="Arial" w:hAnsi="Arial" w:cs="Arial"/>
          <w:color w:val="000000" w:themeColor="text1"/>
          <w:sz w:val="22"/>
        </w:rPr>
        <w:t>,</w:t>
      </w:r>
      <w:r w:rsidR="00F45467" w:rsidRPr="00B90607">
        <w:rPr>
          <w:rFonts w:ascii="Arial" w:hAnsi="Arial" w:cs="Arial"/>
          <w:color w:val="000000" w:themeColor="text1"/>
          <w:sz w:val="22"/>
        </w:rPr>
        <w:t xml:space="preserve"> respecto d</w:t>
      </w:r>
      <w:r w:rsidR="00C20B85" w:rsidRPr="00B90607">
        <w:rPr>
          <w:rFonts w:ascii="Arial" w:hAnsi="Arial" w:cs="Arial"/>
          <w:color w:val="000000" w:themeColor="text1"/>
          <w:sz w:val="22"/>
        </w:rPr>
        <w:t>e los consulados, pues también les exige informar a la Dirección Administrativa y Financiera qué contratos suscriben.</w:t>
      </w:r>
      <w:r w:rsidR="002B2F00" w:rsidRPr="00B90607">
        <w:rPr>
          <w:rFonts w:ascii="Arial" w:hAnsi="Arial" w:cs="Arial"/>
          <w:color w:val="000000" w:themeColor="text1"/>
          <w:sz w:val="22"/>
        </w:rPr>
        <w:t xml:space="preserve"> </w:t>
      </w:r>
    </w:p>
    <w:p w14:paraId="6F192E0E" w14:textId="42C13772" w:rsidR="00230A05" w:rsidRPr="00B90607" w:rsidRDefault="002B2F00" w:rsidP="00382705">
      <w:pPr>
        <w:pStyle w:val="NormalWeb"/>
        <w:spacing w:before="120" w:beforeAutospacing="0" w:after="120" w:afterAutospacing="0" w:line="276" w:lineRule="auto"/>
        <w:ind w:firstLine="709"/>
        <w:jc w:val="both"/>
        <w:rPr>
          <w:rFonts w:ascii="Arial" w:hAnsi="Arial" w:cs="Arial"/>
          <w:color w:val="000000" w:themeColor="text1"/>
          <w:sz w:val="22"/>
        </w:rPr>
      </w:pPr>
      <w:r w:rsidRPr="00B90607">
        <w:rPr>
          <w:rFonts w:ascii="Arial" w:hAnsi="Arial" w:cs="Arial"/>
          <w:color w:val="000000" w:themeColor="text1"/>
          <w:sz w:val="22"/>
        </w:rPr>
        <w:t>De otro lado, el artículo 61, literal f)</w:t>
      </w:r>
      <w:r w:rsidR="00A74A1B" w:rsidRPr="00B90607">
        <w:rPr>
          <w:rFonts w:ascii="Arial" w:hAnsi="Arial" w:cs="Arial"/>
          <w:color w:val="000000" w:themeColor="text1"/>
          <w:sz w:val="22"/>
        </w:rPr>
        <w:t>,</w:t>
      </w:r>
      <w:r w:rsidRPr="00B90607">
        <w:rPr>
          <w:rFonts w:ascii="Arial" w:hAnsi="Arial" w:cs="Arial"/>
          <w:color w:val="000000" w:themeColor="text1"/>
          <w:sz w:val="22"/>
        </w:rPr>
        <w:t xml:space="preserve"> de la Ley 489 de 1998 dispone que </w:t>
      </w:r>
      <w:r w:rsidR="00074AD1" w:rsidRPr="00B90607">
        <w:rPr>
          <w:rFonts w:ascii="Arial" w:hAnsi="Arial" w:cs="Arial"/>
          <w:color w:val="000000" w:themeColor="text1"/>
          <w:sz w:val="22"/>
        </w:rPr>
        <w:t xml:space="preserve">«Son funciones de los ministros, además de las que les señalan la Constitución Política y las disposiciones legales especiales, las siguientes: […] Suscribir en nombre de la Nación y de conformidad con el Estatuto General de Contratación y la Ley Orgánica de Presupuesto, los contratos relativos a asuntos propios del Ministerio </w:t>
      </w:r>
      <w:r w:rsidR="00074AD1" w:rsidRPr="00B90607">
        <w:rPr>
          <w:rFonts w:ascii="Arial" w:hAnsi="Arial" w:cs="Arial"/>
          <w:i/>
          <w:color w:val="000000" w:themeColor="text1"/>
          <w:sz w:val="22"/>
        </w:rPr>
        <w:t xml:space="preserve">previa delegación del </w:t>
      </w:r>
      <w:proofErr w:type="gramStart"/>
      <w:r w:rsidR="00074AD1" w:rsidRPr="00B90607">
        <w:rPr>
          <w:rFonts w:ascii="Arial" w:hAnsi="Arial" w:cs="Arial"/>
          <w:i/>
          <w:color w:val="000000" w:themeColor="text1"/>
          <w:sz w:val="22"/>
        </w:rPr>
        <w:t>Presidente</w:t>
      </w:r>
      <w:proofErr w:type="gramEnd"/>
      <w:r w:rsidR="00074AD1" w:rsidRPr="00B90607">
        <w:rPr>
          <w:rFonts w:ascii="Arial" w:hAnsi="Arial" w:cs="Arial"/>
          <w:i/>
          <w:color w:val="000000" w:themeColor="text1"/>
          <w:sz w:val="22"/>
        </w:rPr>
        <w:t xml:space="preserve"> de la República</w:t>
      </w:r>
      <w:r w:rsidR="00074AD1" w:rsidRPr="00B90607">
        <w:rPr>
          <w:rFonts w:ascii="Arial" w:hAnsi="Arial" w:cs="Arial"/>
          <w:color w:val="000000" w:themeColor="text1"/>
          <w:sz w:val="22"/>
        </w:rPr>
        <w:t>»</w:t>
      </w:r>
      <w:r w:rsidR="009338DD" w:rsidRPr="00B90607">
        <w:rPr>
          <w:rFonts w:ascii="Arial" w:hAnsi="Arial" w:cs="Arial"/>
          <w:color w:val="000000" w:themeColor="text1"/>
          <w:sz w:val="22"/>
        </w:rPr>
        <w:t xml:space="preserve"> (cursiva fuera de texto)</w:t>
      </w:r>
      <w:r w:rsidR="00074AD1" w:rsidRPr="00B90607">
        <w:rPr>
          <w:rFonts w:ascii="Arial" w:hAnsi="Arial" w:cs="Arial"/>
          <w:color w:val="000000" w:themeColor="text1"/>
          <w:sz w:val="22"/>
        </w:rPr>
        <w:t>.</w:t>
      </w:r>
      <w:r w:rsidR="00BD1D86" w:rsidRPr="00B90607">
        <w:rPr>
          <w:rFonts w:ascii="Arial" w:hAnsi="Arial" w:cs="Arial"/>
          <w:color w:val="000000" w:themeColor="text1"/>
          <w:sz w:val="22"/>
        </w:rPr>
        <w:t xml:space="preserve"> Esta norma se complementa con el artí</w:t>
      </w:r>
      <w:r w:rsidR="005767FB" w:rsidRPr="00B90607">
        <w:rPr>
          <w:rFonts w:ascii="Arial" w:hAnsi="Arial" w:cs="Arial"/>
          <w:color w:val="000000" w:themeColor="text1"/>
          <w:sz w:val="22"/>
        </w:rPr>
        <w:t>culo 59 de la misma L</w:t>
      </w:r>
      <w:r w:rsidR="00BD1D86" w:rsidRPr="00B90607">
        <w:rPr>
          <w:rFonts w:ascii="Arial" w:hAnsi="Arial" w:cs="Arial"/>
          <w:color w:val="000000" w:themeColor="text1"/>
          <w:sz w:val="22"/>
        </w:rPr>
        <w:t>ey, que consagra las funciones de los ministerios</w:t>
      </w:r>
      <w:r w:rsidR="004F2263" w:rsidRPr="00B90607">
        <w:rPr>
          <w:rStyle w:val="Refdenotaalpie"/>
          <w:rFonts w:ascii="Arial" w:hAnsi="Arial" w:cs="Arial"/>
          <w:color w:val="000000" w:themeColor="text1"/>
          <w:sz w:val="22"/>
        </w:rPr>
        <w:footnoteReference w:id="11"/>
      </w:r>
      <w:r w:rsidR="00BD1D86" w:rsidRPr="00B90607">
        <w:rPr>
          <w:rFonts w:ascii="Arial" w:hAnsi="Arial" w:cs="Arial"/>
          <w:color w:val="000000" w:themeColor="text1"/>
          <w:sz w:val="22"/>
        </w:rPr>
        <w:t>.</w:t>
      </w:r>
    </w:p>
    <w:p w14:paraId="70E57A17" w14:textId="4E580874" w:rsidR="00B63E48" w:rsidRPr="00B90607" w:rsidRDefault="00D53C38" w:rsidP="0031144E">
      <w:pPr>
        <w:pStyle w:val="NormalWeb"/>
        <w:spacing w:before="120" w:beforeAutospacing="0" w:after="120" w:afterAutospacing="0" w:line="276" w:lineRule="auto"/>
        <w:ind w:firstLine="709"/>
        <w:jc w:val="both"/>
        <w:rPr>
          <w:rFonts w:ascii="Arial" w:hAnsi="Arial" w:cs="Arial"/>
          <w:color w:val="000000" w:themeColor="text1"/>
          <w:sz w:val="22"/>
        </w:rPr>
      </w:pPr>
      <w:r w:rsidRPr="00B90607">
        <w:rPr>
          <w:rFonts w:ascii="Arial" w:hAnsi="Arial" w:cs="Arial"/>
          <w:color w:val="000000" w:themeColor="text1"/>
          <w:sz w:val="22"/>
        </w:rPr>
        <w:t xml:space="preserve">Ahora bien, las normas de contratación </w:t>
      </w:r>
      <w:r w:rsidR="00F80D6A" w:rsidRPr="00B90607">
        <w:rPr>
          <w:rFonts w:ascii="Arial" w:hAnsi="Arial" w:cs="Arial"/>
          <w:color w:val="000000" w:themeColor="text1"/>
          <w:sz w:val="22"/>
        </w:rPr>
        <w:t>disponen de</w:t>
      </w:r>
      <w:r w:rsidRPr="00B90607">
        <w:rPr>
          <w:rFonts w:ascii="Arial" w:hAnsi="Arial" w:cs="Arial"/>
          <w:color w:val="000000" w:themeColor="text1"/>
          <w:sz w:val="22"/>
        </w:rPr>
        <w:t xml:space="preserve"> varios vehículos negociales que</w:t>
      </w:r>
      <w:r w:rsidR="009D1A3B" w:rsidRPr="00B90607">
        <w:rPr>
          <w:rFonts w:ascii="Arial" w:hAnsi="Arial" w:cs="Arial"/>
          <w:color w:val="000000" w:themeColor="text1"/>
          <w:sz w:val="22"/>
        </w:rPr>
        <w:t>, en principio,</w:t>
      </w:r>
      <w:r w:rsidRPr="00B90607">
        <w:rPr>
          <w:rFonts w:ascii="Arial" w:hAnsi="Arial" w:cs="Arial"/>
          <w:color w:val="000000" w:themeColor="text1"/>
          <w:sz w:val="22"/>
        </w:rPr>
        <w:t xml:space="preserve"> </w:t>
      </w:r>
      <w:r w:rsidR="00F80D6A" w:rsidRPr="00B90607">
        <w:rPr>
          <w:rFonts w:ascii="Arial" w:hAnsi="Arial" w:cs="Arial"/>
          <w:color w:val="000000" w:themeColor="text1"/>
          <w:sz w:val="22"/>
        </w:rPr>
        <w:t xml:space="preserve">dos o más entidades estatales pueden </w:t>
      </w:r>
      <w:r w:rsidR="004023EB" w:rsidRPr="00B90607">
        <w:rPr>
          <w:rFonts w:ascii="Arial" w:hAnsi="Arial" w:cs="Arial"/>
          <w:color w:val="000000" w:themeColor="text1"/>
          <w:sz w:val="22"/>
        </w:rPr>
        <w:t xml:space="preserve">utilizar </w:t>
      </w:r>
      <w:r w:rsidRPr="00B90607">
        <w:rPr>
          <w:rFonts w:ascii="Arial" w:hAnsi="Arial" w:cs="Arial"/>
          <w:color w:val="000000" w:themeColor="text1"/>
          <w:sz w:val="22"/>
        </w:rPr>
        <w:t>en una situación</w:t>
      </w:r>
      <w:r w:rsidR="00927F18" w:rsidRPr="00B90607">
        <w:rPr>
          <w:rFonts w:ascii="Arial" w:hAnsi="Arial" w:cs="Arial"/>
          <w:color w:val="000000" w:themeColor="text1"/>
          <w:sz w:val="22"/>
        </w:rPr>
        <w:t xml:space="preserve"> como esta</w:t>
      </w:r>
      <w:r w:rsidR="000E7D18" w:rsidRPr="00B90607">
        <w:rPr>
          <w:rFonts w:ascii="Arial" w:hAnsi="Arial" w:cs="Arial"/>
          <w:color w:val="000000" w:themeColor="text1"/>
          <w:sz w:val="22"/>
        </w:rPr>
        <w:t>,</w:t>
      </w:r>
      <w:r w:rsidR="004023EB" w:rsidRPr="00B90607">
        <w:rPr>
          <w:rFonts w:ascii="Arial" w:hAnsi="Arial" w:cs="Arial"/>
          <w:color w:val="000000" w:themeColor="text1"/>
          <w:sz w:val="22"/>
        </w:rPr>
        <w:t xml:space="preserve"> verbigracia</w:t>
      </w:r>
      <w:r w:rsidR="00927F18" w:rsidRPr="00B90607">
        <w:rPr>
          <w:rFonts w:ascii="Arial" w:hAnsi="Arial" w:cs="Arial"/>
          <w:color w:val="000000" w:themeColor="text1"/>
          <w:sz w:val="22"/>
        </w:rPr>
        <w:t xml:space="preserve">: </w:t>
      </w:r>
    </w:p>
    <w:p w14:paraId="2D697AC3" w14:textId="3AA00B8B" w:rsidR="00B63E48" w:rsidRPr="00B90607" w:rsidRDefault="00927F18" w:rsidP="0031144E">
      <w:pPr>
        <w:pStyle w:val="NormalWeb"/>
        <w:spacing w:before="120" w:beforeAutospacing="0" w:after="120" w:afterAutospacing="0" w:line="276" w:lineRule="auto"/>
        <w:ind w:firstLine="709"/>
        <w:jc w:val="both"/>
        <w:rPr>
          <w:rFonts w:ascii="Arial" w:eastAsia="Calibri" w:hAnsi="Arial" w:cs="Arial"/>
          <w:color w:val="000000" w:themeColor="text1"/>
          <w:sz w:val="22"/>
          <w:lang w:val="es-ES_tradnl"/>
        </w:rPr>
      </w:pPr>
      <w:r w:rsidRPr="00B90607">
        <w:rPr>
          <w:rFonts w:ascii="Arial" w:hAnsi="Arial" w:cs="Arial"/>
          <w:color w:val="000000" w:themeColor="text1"/>
          <w:sz w:val="22"/>
        </w:rPr>
        <w:t xml:space="preserve">i) </w:t>
      </w:r>
      <w:r w:rsidR="00B63E48" w:rsidRPr="00B90607">
        <w:rPr>
          <w:rFonts w:ascii="Arial" w:hAnsi="Arial" w:cs="Arial"/>
          <w:color w:val="000000" w:themeColor="text1"/>
          <w:sz w:val="22"/>
        </w:rPr>
        <w:t>L</w:t>
      </w:r>
      <w:r w:rsidRPr="00B90607">
        <w:rPr>
          <w:rFonts w:ascii="Arial" w:hAnsi="Arial" w:cs="Arial"/>
          <w:color w:val="000000" w:themeColor="text1"/>
          <w:sz w:val="22"/>
        </w:rPr>
        <w:t xml:space="preserve">a suscripción </w:t>
      </w:r>
      <w:r w:rsidR="00F80D6A" w:rsidRPr="00B90607">
        <w:rPr>
          <w:rFonts w:ascii="Arial" w:hAnsi="Arial" w:cs="Arial"/>
          <w:color w:val="000000" w:themeColor="text1"/>
          <w:sz w:val="22"/>
        </w:rPr>
        <w:t xml:space="preserve">directa </w:t>
      </w:r>
      <w:r w:rsidRPr="00B90607">
        <w:rPr>
          <w:rFonts w:ascii="Arial" w:hAnsi="Arial" w:cs="Arial"/>
          <w:color w:val="000000" w:themeColor="text1"/>
          <w:sz w:val="22"/>
        </w:rPr>
        <w:t xml:space="preserve">de un contrato con </w:t>
      </w:r>
      <w:r w:rsidR="00114D16" w:rsidRPr="00B90607">
        <w:rPr>
          <w:rFonts w:ascii="Arial" w:hAnsi="Arial" w:cs="Arial"/>
          <w:color w:val="000000" w:themeColor="text1"/>
          <w:sz w:val="22"/>
        </w:rPr>
        <w:t xml:space="preserve">personas extranjeras de derecho público o con </w:t>
      </w:r>
      <w:r w:rsidRPr="00B90607">
        <w:rPr>
          <w:rFonts w:ascii="Arial" w:hAnsi="Arial" w:cs="Arial"/>
          <w:color w:val="000000" w:themeColor="text1"/>
          <w:sz w:val="22"/>
        </w:rPr>
        <w:t>organismos de cooperació</w:t>
      </w:r>
      <w:r w:rsidR="004023EB" w:rsidRPr="00B90607">
        <w:rPr>
          <w:rFonts w:ascii="Arial" w:hAnsi="Arial" w:cs="Arial"/>
          <w:color w:val="000000" w:themeColor="text1"/>
          <w:sz w:val="22"/>
        </w:rPr>
        <w:t>n, asistencia o ayu</w:t>
      </w:r>
      <w:r w:rsidRPr="00B90607">
        <w:rPr>
          <w:rFonts w:ascii="Arial" w:hAnsi="Arial" w:cs="Arial"/>
          <w:color w:val="000000" w:themeColor="text1"/>
          <w:sz w:val="22"/>
        </w:rPr>
        <w:t xml:space="preserve">das internacionales, de conformidad con </w:t>
      </w:r>
      <w:r w:rsidR="00230A05" w:rsidRPr="00B90607">
        <w:rPr>
          <w:rFonts w:ascii="Arial" w:eastAsia="Calibri" w:hAnsi="Arial" w:cs="Arial"/>
          <w:color w:val="000000" w:themeColor="text1"/>
          <w:sz w:val="22"/>
          <w:lang w:val="es-ES_tradnl"/>
        </w:rPr>
        <w:t>el artículo 20 de la Ley 1150 de 2007</w:t>
      </w:r>
      <w:r w:rsidR="00230A05" w:rsidRPr="00B90607">
        <w:rPr>
          <w:rStyle w:val="Refdenotaalpie"/>
          <w:rFonts w:ascii="Arial" w:eastAsia="Calibri" w:hAnsi="Arial" w:cs="Arial"/>
          <w:color w:val="000000" w:themeColor="text1"/>
          <w:sz w:val="22"/>
          <w:lang w:val="es-ES_tradnl"/>
        </w:rPr>
        <w:footnoteReference w:id="12"/>
      </w:r>
      <w:r w:rsidR="0031144E" w:rsidRPr="00B90607">
        <w:rPr>
          <w:rFonts w:ascii="Arial" w:eastAsia="Calibri" w:hAnsi="Arial" w:cs="Arial"/>
          <w:color w:val="000000" w:themeColor="text1"/>
          <w:sz w:val="22"/>
          <w:lang w:val="es-ES_tradnl"/>
        </w:rPr>
        <w:t xml:space="preserve">, caso en el cual los contratos pueden regirse por los </w:t>
      </w:r>
      <w:r w:rsidR="0031144E" w:rsidRPr="00B90607">
        <w:rPr>
          <w:rFonts w:ascii="Arial" w:eastAsia="Calibri" w:hAnsi="Arial" w:cs="Arial"/>
          <w:color w:val="000000" w:themeColor="text1"/>
          <w:sz w:val="22"/>
          <w:lang w:val="es-ES_tradnl"/>
        </w:rPr>
        <w:lastRenderedPageBreak/>
        <w:t>reglamentos de dichas instituciones, si así lo convienen las partes, como excepción a lo dispuesto en el artículo 13 de la Ley 80 de 1993</w:t>
      </w:r>
      <w:r w:rsidR="00B63E48" w:rsidRPr="00B90607">
        <w:rPr>
          <w:rFonts w:ascii="Arial" w:eastAsia="Calibri" w:hAnsi="Arial" w:cs="Arial"/>
          <w:color w:val="000000" w:themeColor="text1"/>
          <w:sz w:val="22"/>
          <w:lang w:val="es-ES_tradnl"/>
        </w:rPr>
        <w:t>.</w:t>
      </w:r>
    </w:p>
    <w:p w14:paraId="5793FF55" w14:textId="28E79EE0" w:rsidR="00B63E48" w:rsidRPr="00B90607" w:rsidRDefault="004023EB" w:rsidP="0031144E">
      <w:pPr>
        <w:pStyle w:val="NormalWeb"/>
        <w:spacing w:before="120" w:beforeAutospacing="0" w:after="120" w:afterAutospacing="0" w:line="276" w:lineRule="auto"/>
        <w:ind w:firstLine="709"/>
        <w:jc w:val="both"/>
        <w:rPr>
          <w:rFonts w:ascii="Arial" w:eastAsia="Calibri" w:hAnsi="Arial" w:cs="Arial"/>
          <w:color w:val="000000" w:themeColor="text1"/>
          <w:sz w:val="22"/>
          <w:lang w:val="es-ES_tradnl"/>
        </w:rPr>
      </w:pPr>
      <w:proofErr w:type="spellStart"/>
      <w:r w:rsidRPr="00B90607">
        <w:rPr>
          <w:rFonts w:ascii="Arial" w:eastAsia="Calibri" w:hAnsi="Arial" w:cs="Arial"/>
          <w:color w:val="000000" w:themeColor="text1"/>
          <w:sz w:val="22"/>
          <w:lang w:val="es-ES_tradnl"/>
        </w:rPr>
        <w:t>ii</w:t>
      </w:r>
      <w:proofErr w:type="spellEnd"/>
      <w:r w:rsidRPr="00B90607">
        <w:rPr>
          <w:rFonts w:ascii="Arial" w:eastAsia="Calibri" w:hAnsi="Arial" w:cs="Arial"/>
          <w:color w:val="000000" w:themeColor="text1"/>
          <w:sz w:val="22"/>
          <w:lang w:val="es-ES_tradnl"/>
        </w:rPr>
        <w:t xml:space="preserve">) </w:t>
      </w:r>
      <w:r w:rsidR="00B63E48" w:rsidRPr="00B90607">
        <w:rPr>
          <w:rFonts w:ascii="Arial" w:eastAsia="Calibri" w:hAnsi="Arial" w:cs="Arial"/>
          <w:color w:val="000000" w:themeColor="text1"/>
          <w:sz w:val="22"/>
          <w:lang w:val="es-ES_tradnl"/>
        </w:rPr>
        <w:t>L</w:t>
      </w:r>
      <w:r w:rsidRPr="00B90607">
        <w:rPr>
          <w:rFonts w:ascii="Arial" w:eastAsia="Calibri" w:hAnsi="Arial" w:cs="Arial"/>
          <w:color w:val="000000" w:themeColor="text1"/>
          <w:sz w:val="22"/>
          <w:lang w:val="es-ES_tradnl"/>
        </w:rPr>
        <w:t>a celebración de un contrato interadministrativo</w:t>
      </w:r>
      <w:r w:rsidR="00032E49" w:rsidRPr="00B90607">
        <w:rPr>
          <w:rFonts w:ascii="Arial" w:eastAsia="Calibri" w:hAnsi="Arial" w:cs="Arial"/>
          <w:color w:val="000000" w:themeColor="text1"/>
          <w:sz w:val="22"/>
          <w:lang w:val="es-ES_tradnl"/>
        </w:rPr>
        <w:t xml:space="preserve">, siempre que las obligaciones derivadas del mismo sean acordes con el objeto de la entidad ejecutora, </w:t>
      </w:r>
      <w:r w:rsidR="00114D16" w:rsidRPr="00B90607">
        <w:rPr>
          <w:rFonts w:ascii="Arial" w:eastAsia="Calibri" w:hAnsi="Arial" w:cs="Arial"/>
          <w:color w:val="000000" w:themeColor="text1"/>
          <w:sz w:val="22"/>
          <w:lang w:val="es-ES_tradnl"/>
        </w:rPr>
        <w:t xml:space="preserve">según lo dispone </w:t>
      </w:r>
      <w:r w:rsidR="00032E49" w:rsidRPr="00B90607">
        <w:rPr>
          <w:rFonts w:ascii="Arial" w:eastAsia="Calibri" w:hAnsi="Arial" w:cs="Arial"/>
          <w:color w:val="000000" w:themeColor="text1"/>
          <w:sz w:val="22"/>
          <w:lang w:val="es-ES_tradnl"/>
        </w:rPr>
        <w:t>el artículo 2, numeral 4, l</w:t>
      </w:r>
      <w:r w:rsidR="00817711" w:rsidRPr="00B90607">
        <w:rPr>
          <w:rFonts w:ascii="Arial" w:eastAsia="Calibri" w:hAnsi="Arial" w:cs="Arial"/>
          <w:color w:val="000000" w:themeColor="text1"/>
          <w:sz w:val="22"/>
          <w:lang w:val="es-ES_tradnl"/>
        </w:rPr>
        <w:t>iteral c)</w:t>
      </w:r>
      <w:r w:rsidR="00F80D6A" w:rsidRPr="00B90607">
        <w:rPr>
          <w:rFonts w:ascii="Arial" w:eastAsia="Calibri" w:hAnsi="Arial" w:cs="Arial"/>
          <w:color w:val="000000" w:themeColor="text1"/>
          <w:sz w:val="22"/>
          <w:lang w:val="es-ES_tradnl"/>
        </w:rPr>
        <w:t>,</w:t>
      </w:r>
      <w:r w:rsidR="00817711" w:rsidRPr="00B90607">
        <w:rPr>
          <w:rFonts w:ascii="Arial" w:eastAsia="Calibri" w:hAnsi="Arial" w:cs="Arial"/>
          <w:color w:val="000000" w:themeColor="text1"/>
          <w:sz w:val="22"/>
          <w:lang w:val="es-ES_tradnl"/>
        </w:rPr>
        <w:t xml:space="preserve"> de la Ley 1150 de 2007, modificado por los artículos 92 y 95 de la Ley 1474 de 2011</w:t>
      </w:r>
      <w:r w:rsidR="00817711" w:rsidRPr="00B90607">
        <w:rPr>
          <w:rStyle w:val="Refdenotaalpie"/>
          <w:rFonts w:ascii="Arial" w:eastAsia="Calibri" w:hAnsi="Arial" w:cs="Arial"/>
          <w:color w:val="000000" w:themeColor="text1"/>
          <w:sz w:val="22"/>
          <w:lang w:val="es-ES_tradnl"/>
        </w:rPr>
        <w:footnoteReference w:id="13"/>
      </w:r>
      <w:r w:rsidR="00B63E48" w:rsidRPr="00B90607">
        <w:rPr>
          <w:rFonts w:ascii="Arial" w:eastAsia="Calibri" w:hAnsi="Arial" w:cs="Arial"/>
          <w:color w:val="000000" w:themeColor="text1"/>
          <w:sz w:val="22"/>
          <w:lang w:val="es-ES_tradnl"/>
        </w:rPr>
        <w:t>.</w:t>
      </w:r>
    </w:p>
    <w:p w14:paraId="38976060" w14:textId="77777777" w:rsidR="00B63E48" w:rsidRPr="00B90607" w:rsidRDefault="00F75110" w:rsidP="0031144E">
      <w:pPr>
        <w:pStyle w:val="NormalWeb"/>
        <w:spacing w:before="120" w:beforeAutospacing="0" w:after="120" w:afterAutospacing="0" w:line="276" w:lineRule="auto"/>
        <w:ind w:firstLine="709"/>
        <w:jc w:val="both"/>
        <w:rPr>
          <w:rFonts w:ascii="Arial" w:eastAsia="Calibri" w:hAnsi="Arial" w:cs="Arial"/>
          <w:color w:val="000000" w:themeColor="text1"/>
          <w:sz w:val="22"/>
          <w:lang w:val="es-ES_tradnl"/>
        </w:rPr>
      </w:pPr>
      <w:proofErr w:type="spellStart"/>
      <w:r w:rsidRPr="00B90607">
        <w:rPr>
          <w:rFonts w:ascii="Arial" w:eastAsia="Calibri" w:hAnsi="Arial" w:cs="Arial"/>
          <w:color w:val="000000" w:themeColor="text1"/>
          <w:sz w:val="22"/>
          <w:lang w:val="es-ES_tradnl"/>
        </w:rPr>
        <w:lastRenderedPageBreak/>
        <w:t>iii</w:t>
      </w:r>
      <w:proofErr w:type="spellEnd"/>
      <w:r w:rsidRPr="00B90607">
        <w:rPr>
          <w:rFonts w:ascii="Arial" w:eastAsia="Calibri" w:hAnsi="Arial" w:cs="Arial"/>
          <w:color w:val="000000" w:themeColor="text1"/>
          <w:sz w:val="22"/>
          <w:lang w:val="es-ES_tradnl"/>
        </w:rPr>
        <w:t xml:space="preserve">) </w:t>
      </w:r>
      <w:r w:rsidR="00B63E48" w:rsidRPr="00B90607">
        <w:rPr>
          <w:rFonts w:ascii="Arial" w:eastAsia="Calibri" w:hAnsi="Arial" w:cs="Arial"/>
          <w:color w:val="000000" w:themeColor="text1"/>
          <w:sz w:val="22"/>
          <w:lang w:val="es-ES_tradnl"/>
        </w:rPr>
        <w:t>La</w:t>
      </w:r>
      <w:r w:rsidRPr="00B90607">
        <w:rPr>
          <w:rFonts w:ascii="Arial" w:eastAsia="Calibri" w:hAnsi="Arial" w:cs="Arial"/>
          <w:color w:val="000000" w:themeColor="text1"/>
          <w:sz w:val="22"/>
          <w:lang w:val="es-ES_tradnl"/>
        </w:rPr>
        <w:t xml:space="preserve"> firma de un convenio de asociación, en los términos del artículo 95 de la Ley 489 de 1998</w:t>
      </w:r>
      <w:r w:rsidR="00517F10" w:rsidRPr="00B90607">
        <w:rPr>
          <w:rStyle w:val="Refdenotaalpie"/>
          <w:rFonts w:ascii="Arial" w:eastAsia="Calibri" w:hAnsi="Arial" w:cs="Arial"/>
          <w:color w:val="000000" w:themeColor="text1"/>
          <w:sz w:val="22"/>
          <w:lang w:val="es-ES_tradnl"/>
        </w:rPr>
        <w:footnoteReference w:id="14"/>
      </w:r>
      <w:r w:rsidR="00677228" w:rsidRPr="00B90607">
        <w:rPr>
          <w:rFonts w:ascii="Arial" w:eastAsia="Calibri" w:hAnsi="Arial" w:cs="Arial"/>
          <w:color w:val="000000" w:themeColor="text1"/>
          <w:sz w:val="22"/>
          <w:lang w:val="es-ES_tradnl"/>
        </w:rPr>
        <w:t xml:space="preserve">, bajo la condición de que las funciones o servicios que motivan </w:t>
      </w:r>
      <w:r w:rsidR="00BE7126" w:rsidRPr="00B90607">
        <w:rPr>
          <w:rFonts w:ascii="Arial" w:eastAsia="Calibri" w:hAnsi="Arial" w:cs="Arial"/>
          <w:color w:val="000000" w:themeColor="text1"/>
          <w:sz w:val="22"/>
          <w:lang w:val="es-ES_tradnl"/>
        </w:rPr>
        <w:t>el vínculo de cooperación se hallen a su cargo</w:t>
      </w:r>
      <w:r w:rsidR="00B63E48" w:rsidRPr="00B90607">
        <w:rPr>
          <w:rFonts w:ascii="Arial" w:eastAsia="Calibri" w:hAnsi="Arial" w:cs="Arial"/>
          <w:color w:val="000000" w:themeColor="text1"/>
          <w:sz w:val="22"/>
          <w:lang w:val="es-ES_tradnl"/>
        </w:rPr>
        <w:t>.</w:t>
      </w:r>
    </w:p>
    <w:p w14:paraId="5E0406D4" w14:textId="53912BA5" w:rsidR="00AF03EB" w:rsidRPr="00B90607" w:rsidRDefault="00BE7126" w:rsidP="0031144E">
      <w:pPr>
        <w:pStyle w:val="NormalWeb"/>
        <w:spacing w:before="120" w:beforeAutospacing="0" w:after="120" w:afterAutospacing="0" w:line="276" w:lineRule="auto"/>
        <w:ind w:firstLine="709"/>
        <w:jc w:val="both"/>
        <w:rPr>
          <w:rFonts w:ascii="Arial" w:eastAsia="Calibri" w:hAnsi="Arial" w:cs="Arial"/>
          <w:color w:val="000000" w:themeColor="text1"/>
          <w:sz w:val="22"/>
          <w:lang w:val="es-ES_tradnl"/>
        </w:rPr>
      </w:pPr>
      <w:proofErr w:type="spellStart"/>
      <w:r w:rsidRPr="00B90607">
        <w:rPr>
          <w:rFonts w:ascii="Arial" w:eastAsia="Calibri" w:hAnsi="Arial" w:cs="Arial"/>
          <w:color w:val="000000" w:themeColor="text1"/>
          <w:sz w:val="22"/>
          <w:lang w:val="es-ES_tradnl"/>
        </w:rPr>
        <w:t>iv</w:t>
      </w:r>
      <w:proofErr w:type="spellEnd"/>
      <w:r w:rsidRPr="00B90607">
        <w:rPr>
          <w:rFonts w:ascii="Arial" w:eastAsia="Calibri" w:hAnsi="Arial" w:cs="Arial"/>
          <w:color w:val="000000" w:themeColor="text1"/>
          <w:sz w:val="22"/>
          <w:lang w:val="es-ES_tradnl"/>
        </w:rPr>
        <w:t xml:space="preserve">) </w:t>
      </w:r>
      <w:r w:rsidR="00B63E48" w:rsidRPr="00B90607">
        <w:rPr>
          <w:rFonts w:ascii="Arial" w:eastAsia="Calibri" w:hAnsi="Arial" w:cs="Arial"/>
          <w:color w:val="000000" w:themeColor="text1"/>
          <w:sz w:val="22"/>
          <w:lang w:val="es-ES_tradnl"/>
        </w:rPr>
        <w:t>L</w:t>
      </w:r>
      <w:r w:rsidRPr="00B90607">
        <w:rPr>
          <w:rFonts w:ascii="Arial" w:eastAsia="Calibri" w:hAnsi="Arial" w:cs="Arial"/>
          <w:color w:val="000000" w:themeColor="text1"/>
          <w:sz w:val="22"/>
          <w:lang w:val="es-ES_tradnl"/>
        </w:rPr>
        <w:t>a</w:t>
      </w:r>
      <w:r w:rsidR="00230A05" w:rsidRPr="00B90607">
        <w:rPr>
          <w:rFonts w:ascii="Arial" w:eastAsia="Calibri" w:hAnsi="Arial" w:cs="Arial"/>
          <w:color w:val="000000" w:themeColor="text1"/>
          <w:sz w:val="22"/>
          <w:lang w:val="es-ES_tradnl"/>
        </w:rPr>
        <w:t xml:space="preserve"> </w:t>
      </w:r>
      <w:r w:rsidRPr="00B90607">
        <w:rPr>
          <w:rFonts w:ascii="Arial" w:eastAsia="Calibri" w:hAnsi="Arial" w:cs="Arial"/>
          <w:color w:val="000000" w:themeColor="text1"/>
          <w:sz w:val="22"/>
          <w:lang w:val="es-ES_tradnl"/>
        </w:rPr>
        <w:t xml:space="preserve">celebración de un convenio de delegación de funciones entre entidades estatales, </w:t>
      </w:r>
      <w:r w:rsidR="00370C7C" w:rsidRPr="00B90607">
        <w:rPr>
          <w:rFonts w:ascii="Arial" w:eastAsia="Calibri" w:hAnsi="Arial" w:cs="Arial"/>
          <w:color w:val="000000" w:themeColor="text1"/>
          <w:sz w:val="22"/>
          <w:lang w:val="es-ES_tradnl"/>
        </w:rPr>
        <w:t>según lo permite el artículo 14 de la Ley 489 de 1998</w:t>
      </w:r>
      <w:r w:rsidR="00370C7C" w:rsidRPr="00B90607">
        <w:rPr>
          <w:rStyle w:val="Refdenotaalpie"/>
          <w:rFonts w:ascii="Arial" w:eastAsia="Calibri" w:hAnsi="Arial" w:cs="Arial"/>
          <w:color w:val="000000" w:themeColor="text1"/>
          <w:sz w:val="22"/>
          <w:lang w:val="es-ES_tradnl"/>
        </w:rPr>
        <w:footnoteReference w:id="15"/>
      </w:r>
      <w:r w:rsidR="00C235EB" w:rsidRPr="00B90607">
        <w:rPr>
          <w:rFonts w:ascii="Arial" w:eastAsia="Calibri" w:hAnsi="Arial" w:cs="Arial"/>
          <w:color w:val="000000" w:themeColor="text1"/>
          <w:sz w:val="22"/>
          <w:lang w:val="es-ES_tradnl"/>
        </w:rPr>
        <w:t xml:space="preserve">, </w:t>
      </w:r>
      <w:r w:rsidR="00176F2A" w:rsidRPr="00B90607">
        <w:rPr>
          <w:rFonts w:ascii="Arial" w:eastAsia="Calibri" w:hAnsi="Arial" w:cs="Arial"/>
          <w:color w:val="000000" w:themeColor="text1"/>
          <w:sz w:val="22"/>
          <w:lang w:val="es-ES_tradnl"/>
        </w:rPr>
        <w:t>cumpliendo con la exigencia prevista en el artículo 9º de la misma Ley, que expresa que para que proceda la delegación</w:t>
      </w:r>
      <w:r w:rsidR="00EA3720" w:rsidRPr="00B90607">
        <w:rPr>
          <w:rFonts w:ascii="Arial" w:eastAsia="Calibri" w:hAnsi="Arial" w:cs="Arial"/>
          <w:color w:val="000000" w:themeColor="text1"/>
          <w:sz w:val="22"/>
          <w:lang w:val="es-ES_tradnl"/>
        </w:rPr>
        <w:t>,</w:t>
      </w:r>
      <w:r w:rsidR="00176F2A" w:rsidRPr="00B90607">
        <w:rPr>
          <w:rFonts w:ascii="Arial" w:eastAsia="Calibri" w:hAnsi="Arial" w:cs="Arial"/>
          <w:color w:val="000000" w:themeColor="text1"/>
          <w:sz w:val="22"/>
          <w:lang w:val="es-ES_tradnl"/>
        </w:rPr>
        <w:t xml:space="preserve"> las funciones del delegante y del delegatario deben ser «</w:t>
      </w:r>
      <w:r w:rsidR="00F73408" w:rsidRPr="00B90607">
        <w:rPr>
          <w:rFonts w:ascii="Arial" w:eastAsia="Calibri" w:hAnsi="Arial" w:cs="Arial"/>
          <w:color w:val="000000" w:themeColor="text1"/>
          <w:sz w:val="22"/>
          <w:lang w:val="es-ES_tradnl"/>
        </w:rPr>
        <w:t>afines o complementarias»</w:t>
      </w:r>
      <w:r w:rsidR="00F73408" w:rsidRPr="00B90607">
        <w:rPr>
          <w:rStyle w:val="Refdenotaalpie"/>
          <w:rFonts w:ascii="Arial" w:eastAsia="Calibri" w:hAnsi="Arial" w:cs="Arial"/>
          <w:color w:val="000000" w:themeColor="text1"/>
          <w:sz w:val="22"/>
          <w:lang w:val="es-ES_tradnl"/>
        </w:rPr>
        <w:footnoteReference w:id="16"/>
      </w:r>
      <w:r w:rsidR="0031144E" w:rsidRPr="00B90607">
        <w:rPr>
          <w:rFonts w:ascii="Arial" w:eastAsia="Calibri" w:hAnsi="Arial" w:cs="Arial"/>
          <w:color w:val="000000" w:themeColor="text1"/>
          <w:sz w:val="22"/>
          <w:lang w:val="es-ES_tradnl"/>
        </w:rPr>
        <w:t>.</w:t>
      </w:r>
    </w:p>
    <w:p w14:paraId="03DE997F" w14:textId="60844C64" w:rsidR="00FD4A7B" w:rsidRPr="00B90607" w:rsidRDefault="00AF03EB" w:rsidP="009358BF">
      <w:pPr>
        <w:spacing w:line="276" w:lineRule="auto"/>
        <w:ind w:firstLine="709"/>
        <w:jc w:val="both"/>
        <w:rPr>
          <w:rFonts w:ascii="Arial" w:hAnsi="Arial" w:cs="Arial"/>
          <w:color w:val="000000" w:themeColor="text1"/>
          <w:sz w:val="22"/>
        </w:rPr>
      </w:pPr>
      <w:r w:rsidRPr="00B90607">
        <w:rPr>
          <w:rFonts w:ascii="Arial" w:hAnsi="Arial" w:cs="Arial"/>
          <w:color w:val="000000" w:themeColor="text1"/>
          <w:sz w:val="22"/>
        </w:rPr>
        <w:t xml:space="preserve">Lo anterior significa que si bien las entidades estatales pueden contratar </w:t>
      </w:r>
      <w:r w:rsidR="00E26765" w:rsidRPr="00B90607">
        <w:rPr>
          <w:rFonts w:ascii="Arial" w:hAnsi="Arial" w:cs="Arial"/>
          <w:color w:val="000000" w:themeColor="text1"/>
          <w:sz w:val="22"/>
        </w:rPr>
        <w:t xml:space="preserve">por sí mismos </w:t>
      </w:r>
      <w:r w:rsidRPr="00B90607">
        <w:rPr>
          <w:rFonts w:ascii="Arial" w:hAnsi="Arial" w:cs="Arial"/>
          <w:color w:val="000000" w:themeColor="text1"/>
          <w:sz w:val="22"/>
        </w:rPr>
        <w:t xml:space="preserve">la adquisición de sus bienes o servicios en el mercado, generalmente a través de la celebración de contratos conmutativos, precedidos del cumplimiento de los procedimientos de selección ordinarios, regulados en el artículo 2 de la Ley 1150 de 2007 –licitación pública, selección abreviada, concurso de méritos, contratación directa y contratación de mínima cuantía–, también pueden celebrar convenios con otras entidades públicas, para cooperar en el cumplimiento de sus funciones y </w:t>
      </w:r>
      <w:r w:rsidR="004C1E14" w:rsidRPr="00B90607">
        <w:rPr>
          <w:rFonts w:ascii="Arial" w:hAnsi="Arial" w:cs="Arial"/>
          <w:color w:val="000000" w:themeColor="text1"/>
          <w:sz w:val="22"/>
        </w:rPr>
        <w:t>satisfacer</w:t>
      </w:r>
      <w:r w:rsidRPr="00B90607">
        <w:rPr>
          <w:rFonts w:ascii="Arial" w:hAnsi="Arial" w:cs="Arial"/>
          <w:color w:val="000000" w:themeColor="text1"/>
          <w:sz w:val="22"/>
        </w:rPr>
        <w:t xml:space="preserve"> los fines del Estado.</w:t>
      </w:r>
      <w:r w:rsidR="0031144E" w:rsidRPr="00B90607">
        <w:rPr>
          <w:rFonts w:ascii="Arial" w:hAnsi="Arial" w:cs="Arial"/>
          <w:color w:val="000000" w:themeColor="text1"/>
          <w:sz w:val="22"/>
        </w:rPr>
        <w:t xml:space="preserve"> Sin embargo, la celebración de estos convenios, como se </w:t>
      </w:r>
      <w:r w:rsidR="00EA3720" w:rsidRPr="00B90607">
        <w:rPr>
          <w:rFonts w:ascii="Arial" w:hAnsi="Arial" w:cs="Arial"/>
          <w:color w:val="000000" w:themeColor="text1"/>
          <w:sz w:val="22"/>
        </w:rPr>
        <w:t>señaló</w:t>
      </w:r>
      <w:r w:rsidR="000651E0" w:rsidRPr="00B90607">
        <w:rPr>
          <w:rFonts w:ascii="Arial" w:hAnsi="Arial" w:cs="Arial"/>
          <w:color w:val="000000" w:themeColor="text1"/>
          <w:sz w:val="22"/>
        </w:rPr>
        <w:t>,</w:t>
      </w:r>
      <w:r w:rsidR="00A35E7E" w:rsidRPr="00B90607">
        <w:rPr>
          <w:rFonts w:ascii="Arial" w:hAnsi="Arial" w:cs="Arial"/>
          <w:color w:val="000000" w:themeColor="text1"/>
          <w:sz w:val="22"/>
        </w:rPr>
        <w:t xml:space="preserve"> se permite si </w:t>
      </w:r>
      <w:r w:rsidR="004C1E14" w:rsidRPr="00B90607">
        <w:rPr>
          <w:rFonts w:ascii="Arial" w:hAnsi="Arial" w:cs="Arial"/>
          <w:color w:val="000000" w:themeColor="text1"/>
          <w:sz w:val="22"/>
        </w:rPr>
        <w:t>el</w:t>
      </w:r>
      <w:r w:rsidR="00A35E7E" w:rsidRPr="00B90607">
        <w:rPr>
          <w:rFonts w:ascii="Arial" w:hAnsi="Arial" w:cs="Arial"/>
          <w:color w:val="000000" w:themeColor="text1"/>
          <w:sz w:val="22"/>
        </w:rPr>
        <w:t xml:space="preserve"> objeto </w:t>
      </w:r>
      <w:r w:rsidR="0048457B" w:rsidRPr="00B90607">
        <w:rPr>
          <w:rFonts w:ascii="Arial" w:hAnsi="Arial" w:cs="Arial"/>
          <w:color w:val="000000" w:themeColor="text1"/>
          <w:sz w:val="22"/>
        </w:rPr>
        <w:t xml:space="preserve">se corresponde con </w:t>
      </w:r>
      <w:r w:rsidR="00A35E7E" w:rsidRPr="00B90607">
        <w:rPr>
          <w:rFonts w:ascii="Arial" w:hAnsi="Arial" w:cs="Arial"/>
          <w:color w:val="000000" w:themeColor="text1"/>
          <w:sz w:val="22"/>
        </w:rPr>
        <w:t xml:space="preserve">la competencia de </w:t>
      </w:r>
      <w:r w:rsidR="000651E0" w:rsidRPr="00B90607">
        <w:rPr>
          <w:rFonts w:ascii="Arial" w:hAnsi="Arial" w:cs="Arial"/>
          <w:color w:val="000000" w:themeColor="text1"/>
          <w:sz w:val="22"/>
        </w:rPr>
        <w:t xml:space="preserve">las entidades que </w:t>
      </w:r>
      <w:r w:rsidR="004C1E14" w:rsidRPr="00B90607">
        <w:rPr>
          <w:rFonts w:ascii="Arial" w:hAnsi="Arial" w:cs="Arial"/>
          <w:color w:val="000000" w:themeColor="text1"/>
          <w:sz w:val="22"/>
        </w:rPr>
        <w:t>los</w:t>
      </w:r>
      <w:r w:rsidR="000651E0" w:rsidRPr="00B90607">
        <w:rPr>
          <w:rFonts w:ascii="Arial" w:hAnsi="Arial" w:cs="Arial"/>
          <w:color w:val="000000" w:themeColor="text1"/>
          <w:sz w:val="22"/>
        </w:rPr>
        <w:t xml:space="preserve"> suscrib</w:t>
      </w:r>
      <w:r w:rsidR="004C1E14" w:rsidRPr="00B90607">
        <w:rPr>
          <w:rFonts w:ascii="Arial" w:hAnsi="Arial" w:cs="Arial"/>
          <w:color w:val="000000" w:themeColor="text1"/>
          <w:sz w:val="22"/>
        </w:rPr>
        <w:t>en</w:t>
      </w:r>
      <w:r w:rsidR="000651E0" w:rsidRPr="00B90607">
        <w:rPr>
          <w:rFonts w:ascii="Arial" w:hAnsi="Arial" w:cs="Arial"/>
          <w:color w:val="000000" w:themeColor="text1"/>
          <w:sz w:val="22"/>
        </w:rPr>
        <w:t>.</w:t>
      </w:r>
    </w:p>
    <w:p w14:paraId="13A1A580" w14:textId="64BA75CE" w:rsidR="00B63E48" w:rsidRPr="00B90607" w:rsidRDefault="00543B35" w:rsidP="00543B35">
      <w:pPr>
        <w:pStyle w:val="NormalWeb"/>
        <w:spacing w:before="120" w:beforeAutospacing="0" w:after="120" w:afterAutospacing="0" w:line="276" w:lineRule="auto"/>
        <w:ind w:firstLine="709"/>
        <w:jc w:val="both"/>
        <w:rPr>
          <w:rFonts w:ascii="Arial" w:hAnsi="Arial" w:cs="Arial"/>
          <w:color w:val="000000" w:themeColor="text1"/>
          <w:sz w:val="22"/>
        </w:rPr>
      </w:pPr>
      <w:r w:rsidRPr="00B90607">
        <w:rPr>
          <w:rFonts w:ascii="Arial" w:hAnsi="Arial" w:cs="Arial"/>
          <w:color w:val="000000" w:themeColor="text1"/>
          <w:sz w:val="22"/>
        </w:rPr>
        <w:t xml:space="preserve">Aplicadas las anteriores ideas al caso concreto, la celebración de contratos o convenios con el Ministerio de Relaciones Exteriores </w:t>
      </w:r>
      <w:r w:rsidR="00D90DBC" w:rsidRPr="00B90607">
        <w:rPr>
          <w:rFonts w:ascii="Arial" w:hAnsi="Arial" w:cs="Arial"/>
          <w:color w:val="000000" w:themeColor="text1"/>
          <w:sz w:val="22"/>
        </w:rPr>
        <w:t xml:space="preserve">o con el Fondo Rotatorio </w:t>
      </w:r>
      <w:r w:rsidRPr="00B90607">
        <w:rPr>
          <w:rFonts w:ascii="Arial" w:hAnsi="Arial" w:cs="Arial"/>
          <w:color w:val="000000" w:themeColor="text1"/>
          <w:sz w:val="22"/>
        </w:rPr>
        <w:t xml:space="preserve">está </w:t>
      </w:r>
      <w:r w:rsidRPr="00B90607">
        <w:rPr>
          <w:rFonts w:ascii="Arial" w:hAnsi="Arial" w:cs="Arial"/>
          <w:color w:val="000000" w:themeColor="text1"/>
          <w:sz w:val="22"/>
        </w:rPr>
        <w:lastRenderedPageBreak/>
        <w:t xml:space="preserve">condicionada a que el objeto esté acorde con la competencia </w:t>
      </w:r>
      <w:r w:rsidR="004C1E14" w:rsidRPr="00B90607">
        <w:rPr>
          <w:rFonts w:ascii="Arial" w:hAnsi="Arial" w:cs="Arial"/>
          <w:color w:val="000000" w:themeColor="text1"/>
          <w:sz w:val="22"/>
        </w:rPr>
        <w:t>asignada</w:t>
      </w:r>
      <w:r w:rsidRPr="00B90607">
        <w:rPr>
          <w:rFonts w:ascii="Arial" w:hAnsi="Arial" w:cs="Arial"/>
          <w:color w:val="000000" w:themeColor="text1"/>
          <w:sz w:val="22"/>
        </w:rPr>
        <w:t xml:space="preserve"> </w:t>
      </w:r>
      <w:r w:rsidR="0080276E" w:rsidRPr="00B90607">
        <w:rPr>
          <w:rFonts w:ascii="Arial" w:hAnsi="Arial" w:cs="Arial"/>
          <w:color w:val="000000" w:themeColor="text1"/>
          <w:sz w:val="22"/>
        </w:rPr>
        <w:t xml:space="preserve">en las disposiciones mencionadas </w:t>
      </w:r>
      <w:r w:rsidR="00F62F2B" w:rsidRPr="00B90607">
        <w:rPr>
          <w:rFonts w:ascii="Arial" w:hAnsi="Arial" w:cs="Arial"/>
          <w:color w:val="000000" w:themeColor="text1"/>
          <w:sz w:val="22"/>
        </w:rPr>
        <w:t>par</w:t>
      </w:r>
      <w:r w:rsidRPr="00B90607">
        <w:rPr>
          <w:rFonts w:ascii="Arial" w:hAnsi="Arial" w:cs="Arial"/>
          <w:color w:val="000000" w:themeColor="text1"/>
          <w:sz w:val="22"/>
        </w:rPr>
        <w:t>a dicho</w:t>
      </w:r>
      <w:r w:rsidR="00D90DBC" w:rsidRPr="00B90607">
        <w:rPr>
          <w:rFonts w:ascii="Arial" w:hAnsi="Arial" w:cs="Arial"/>
          <w:color w:val="000000" w:themeColor="text1"/>
          <w:sz w:val="22"/>
        </w:rPr>
        <w:t>s</w:t>
      </w:r>
      <w:r w:rsidRPr="00B90607">
        <w:rPr>
          <w:rFonts w:ascii="Arial" w:hAnsi="Arial" w:cs="Arial"/>
          <w:color w:val="000000" w:themeColor="text1"/>
          <w:sz w:val="22"/>
        </w:rPr>
        <w:t xml:space="preserve"> organismo</w:t>
      </w:r>
      <w:r w:rsidR="00D90DBC" w:rsidRPr="00B90607">
        <w:rPr>
          <w:rFonts w:ascii="Arial" w:hAnsi="Arial" w:cs="Arial"/>
          <w:color w:val="000000" w:themeColor="text1"/>
          <w:sz w:val="22"/>
        </w:rPr>
        <w:t>s</w:t>
      </w:r>
      <w:r w:rsidRPr="00B90607">
        <w:rPr>
          <w:rFonts w:ascii="Arial" w:hAnsi="Arial" w:cs="Arial"/>
          <w:color w:val="000000" w:themeColor="text1"/>
          <w:sz w:val="22"/>
        </w:rPr>
        <w:t xml:space="preserve">. Sin embargo, más allá de la literalidad de las disposiciones citadas arriba, </w:t>
      </w:r>
      <w:r w:rsidR="00F62F2B" w:rsidRPr="00B90607">
        <w:rPr>
          <w:rFonts w:ascii="Arial" w:hAnsi="Arial" w:cs="Arial"/>
          <w:color w:val="000000" w:themeColor="text1"/>
          <w:sz w:val="22"/>
        </w:rPr>
        <w:t xml:space="preserve">frente a las cuales </w:t>
      </w:r>
      <w:r w:rsidR="004C1E14" w:rsidRPr="00B90607">
        <w:rPr>
          <w:rFonts w:ascii="Arial" w:hAnsi="Arial" w:cs="Arial"/>
          <w:color w:val="000000" w:themeColor="text1"/>
          <w:sz w:val="22"/>
        </w:rPr>
        <w:t xml:space="preserve">hasta ahora </w:t>
      </w:r>
      <w:r w:rsidR="00F62F2B" w:rsidRPr="00B90607">
        <w:rPr>
          <w:rFonts w:ascii="Arial" w:hAnsi="Arial" w:cs="Arial"/>
          <w:color w:val="000000" w:themeColor="text1"/>
          <w:sz w:val="22"/>
        </w:rPr>
        <w:t xml:space="preserve">no </w:t>
      </w:r>
      <w:r w:rsidR="004C1E14" w:rsidRPr="00B90607">
        <w:rPr>
          <w:rFonts w:ascii="Arial" w:hAnsi="Arial" w:cs="Arial"/>
          <w:color w:val="000000" w:themeColor="text1"/>
          <w:sz w:val="22"/>
        </w:rPr>
        <w:t>se advierte</w:t>
      </w:r>
      <w:r w:rsidR="00F62F2B" w:rsidRPr="00B90607">
        <w:rPr>
          <w:rFonts w:ascii="Arial" w:hAnsi="Arial" w:cs="Arial"/>
          <w:color w:val="000000" w:themeColor="text1"/>
          <w:sz w:val="22"/>
        </w:rPr>
        <w:t xml:space="preserve"> que exista una actividad del Ministerio o del Fondo </w:t>
      </w:r>
      <w:r w:rsidR="00D90DBC" w:rsidRPr="00B90607">
        <w:rPr>
          <w:rFonts w:ascii="Arial" w:hAnsi="Arial" w:cs="Arial"/>
          <w:color w:val="000000" w:themeColor="text1"/>
          <w:sz w:val="22"/>
        </w:rPr>
        <w:t xml:space="preserve">Rotatorio </w:t>
      </w:r>
      <w:r w:rsidR="00F62F2B" w:rsidRPr="00B90607">
        <w:rPr>
          <w:rFonts w:ascii="Arial" w:hAnsi="Arial" w:cs="Arial"/>
          <w:color w:val="000000" w:themeColor="text1"/>
          <w:sz w:val="22"/>
        </w:rPr>
        <w:t xml:space="preserve">que se corresponda con claridad con la del INS, </w:t>
      </w:r>
      <w:r w:rsidRPr="00B90607">
        <w:rPr>
          <w:rFonts w:ascii="Arial" w:hAnsi="Arial" w:cs="Arial"/>
          <w:color w:val="000000" w:themeColor="text1"/>
          <w:sz w:val="22"/>
        </w:rPr>
        <w:t xml:space="preserve">la Agencia Nacional de Contratación Pública – Colombia Compra Eficiente desconoce el detalle de </w:t>
      </w:r>
      <w:r w:rsidR="006928A3" w:rsidRPr="00B90607">
        <w:rPr>
          <w:rFonts w:ascii="Arial" w:hAnsi="Arial" w:cs="Arial"/>
          <w:color w:val="000000" w:themeColor="text1"/>
          <w:sz w:val="22"/>
        </w:rPr>
        <w:t xml:space="preserve">otras </w:t>
      </w:r>
      <w:r w:rsidRPr="00B90607">
        <w:rPr>
          <w:rFonts w:ascii="Arial" w:hAnsi="Arial" w:cs="Arial"/>
          <w:color w:val="000000" w:themeColor="text1"/>
          <w:sz w:val="22"/>
        </w:rPr>
        <w:t>competencias</w:t>
      </w:r>
      <w:r w:rsidR="00F62F2B" w:rsidRPr="00B90607">
        <w:rPr>
          <w:rFonts w:ascii="Arial" w:hAnsi="Arial" w:cs="Arial"/>
          <w:color w:val="000000" w:themeColor="text1"/>
          <w:sz w:val="22"/>
        </w:rPr>
        <w:t xml:space="preserve"> de ambas entidades</w:t>
      </w:r>
      <w:r w:rsidRPr="00B90607">
        <w:rPr>
          <w:rFonts w:ascii="Arial" w:hAnsi="Arial" w:cs="Arial"/>
          <w:color w:val="000000" w:themeColor="text1"/>
          <w:sz w:val="22"/>
        </w:rPr>
        <w:t xml:space="preserve">, y por </w:t>
      </w:r>
      <w:r w:rsidR="0080276E" w:rsidRPr="00B90607">
        <w:rPr>
          <w:rFonts w:ascii="Arial" w:hAnsi="Arial" w:cs="Arial"/>
          <w:color w:val="000000" w:themeColor="text1"/>
          <w:sz w:val="22"/>
        </w:rPr>
        <w:t>eso</w:t>
      </w:r>
      <w:r w:rsidRPr="00B90607">
        <w:rPr>
          <w:rFonts w:ascii="Arial" w:hAnsi="Arial" w:cs="Arial"/>
          <w:color w:val="000000" w:themeColor="text1"/>
          <w:sz w:val="22"/>
        </w:rPr>
        <w:t xml:space="preserve"> </w:t>
      </w:r>
      <w:r w:rsidR="0080276E" w:rsidRPr="00B90607">
        <w:rPr>
          <w:rFonts w:ascii="Arial" w:hAnsi="Arial" w:cs="Arial"/>
          <w:color w:val="000000" w:themeColor="text1"/>
          <w:sz w:val="22"/>
        </w:rPr>
        <w:t xml:space="preserve">cada </w:t>
      </w:r>
      <w:r w:rsidR="00F62F2B" w:rsidRPr="00B90607">
        <w:rPr>
          <w:rFonts w:ascii="Arial" w:hAnsi="Arial" w:cs="Arial"/>
          <w:color w:val="000000" w:themeColor="text1"/>
          <w:sz w:val="22"/>
        </w:rPr>
        <w:t>una</w:t>
      </w:r>
      <w:r w:rsidRPr="00B90607">
        <w:rPr>
          <w:rFonts w:ascii="Arial" w:hAnsi="Arial" w:cs="Arial"/>
          <w:color w:val="000000" w:themeColor="text1"/>
          <w:sz w:val="22"/>
        </w:rPr>
        <w:t xml:space="preserve"> debe analizar </w:t>
      </w:r>
      <w:r w:rsidR="00F62F2B" w:rsidRPr="00B90607">
        <w:rPr>
          <w:rFonts w:ascii="Arial" w:hAnsi="Arial" w:cs="Arial"/>
          <w:color w:val="000000" w:themeColor="text1"/>
          <w:sz w:val="22"/>
        </w:rPr>
        <w:t xml:space="preserve">con rigor y completitud </w:t>
      </w:r>
      <w:r w:rsidRPr="00B90607">
        <w:rPr>
          <w:rFonts w:ascii="Arial" w:hAnsi="Arial" w:cs="Arial"/>
          <w:color w:val="000000" w:themeColor="text1"/>
          <w:sz w:val="22"/>
        </w:rPr>
        <w:t>si pueden, en cumplimiento de sus funciones legales y reglamentarias, celebrar un convenio que tenga por objeto encargar</w:t>
      </w:r>
      <w:r w:rsidR="00F62F2B" w:rsidRPr="00B90607">
        <w:rPr>
          <w:rFonts w:ascii="Arial" w:hAnsi="Arial" w:cs="Arial"/>
          <w:color w:val="000000" w:themeColor="text1"/>
          <w:sz w:val="22"/>
        </w:rPr>
        <w:t>le</w:t>
      </w:r>
      <w:r w:rsidRPr="00B90607">
        <w:rPr>
          <w:rFonts w:ascii="Arial" w:hAnsi="Arial" w:cs="Arial"/>
          <w:color w:val="000000" w:themeColor="text1"/>
          <w:sz w:val="22"/>
        </w:rPr>
        <w:t xml:space="preserve"> a dicho Ministerio </w:t>
      </w:r>
      <w:r w:rsidR="00F62F2B" w:rsidRPr="00B90607">
        <w:rPr>
          <w:rFonts w:ascii="Arial" w:hAnsi="Arial" w:cs="Arial"/>
          <w:color w:val="000000" w:themeColor="text1"/>
          <w:sz w:val="22"/>
        </w:rPr>
        <w:t xml:space="preserve">o al Fondo Rotatorio que administra </w:t>
      </w:r>
      <w:r w:rsidRPr="00B90607">
        <w:rPr>
          <w:rFonts w:ascii="Arial" w:hAnsi="Arial" w:cs="Arial"/>
          <w:color w:val="000000" w:themeColor="text1"/>
          <w:sz w:val="22"/>
        </w:rPr>
        <w:t xml:space="preserve">la labor de adelantar, con su organización institucional, las gestiones </w:t>
      </w:r>
      <w:r w:rsidR="006928A3" w:rsidRPr="00B90607">
        <w:rPr>
          <w:rFonts w:ascii="Arial" w:hAnsi="Arial" w:cs="Arial"/>
          <w:color w:val="000000" w:themeColor="text1"/>
          <w:sz w:val="22"/>
        </w:rPr>
        <w:t>por fuera de Colombia</w:t>
      </w:r>
      <w:r w:rsidRPr="00B90607">
        <w:rPr>
          <w:rFonts w:ascii="Arial" w:hAnsi="Arial" w:cs="Arial"/>
          <w:color w:val="000000" w:themeColor="text1"/>
          <w:sz w:val="22"/>
        </w:rPr>
        <w:t xml:space="preserve"> para adquirir los bienes, equipos, insumos y servicios requeridos por Colombia para afrontar la contención y mitigación del COVID-19.</w:t>
      </w:r>
    </w:p>
    <w:p w14:paraId="763A3F6F" w14:textId="6CBDB84E" w:rsidR="00817506" w:rsidRPr="00B90607" w:rsidRDefault="00F62F2B" w:rsidP="00543B35">
      <w:pPr>
        <w:pStyle w:val="NormalWeb"/>
        <w:spacing w:before="120" w:beforeAutospacing="0" w:after="120" w:afterAutospacing="0" w:line="276" w:lineRule="auto"/>
        <w:ind w:firstLine="709"/>
        <w:jc w:val="both"/>
        <w:rPr>
          <w:rFonts w:ascii="Arial" w:hAnsi="Arial" w:cs="Arial"/>
          <w:color w:val="000000" w:themeColor="text1"/>
          <w:sz w:val="22"/>
        </w:rPr>
      </w:pPr>
      <w:r w:rsidRPr="00B90607">
        <w:rPr>
          <w:rFonts w:ascii="Arial" w:hAnsi="Arial" w:cs="Arial"/>
          <w:color w:val="000000" w:themeColor="text1"/>
          <w:sz w:val="22"/>
        </w:rPr>
        <w:t>Hay que</w:t>
      </w:r>
      <w:r w:rsidR="00817506" w:rsidRPr="00B90607">
        <w:rPr>
          <w:rFonts w:ascii="Arial" w:hAnsi="Arial" w:cs="Arial"/>
          <w:color w:val="000000" w:themeColor="text1"/>
          <w:sz w:val="22"/>
        </w:rPr>
        <w:t xml:space="preserve"> anotar que la exclusiva circunstancia de que se declare el estado de emergencia económica y social, o incluso la urgencia manifiesta, si bien exime del deber de </w:t>
      </w:r>
      <w:r w:rsidRPr="00B90607">
        <w:rPr>
          <w:rFonts w:ascii="Arial" w:hAnsi="Arial" w:cs="Arial"/>
          <w:color w:val="000000" w:themeColor="text1"/>
          <w:sz w:val="22"/>
        </w:rPr>
        <w:t xml:space="preserve">aplicar </w:t>
      </w:r>
      <w:r w:rsidR="00817506" w:rsidRPr="00B90607">
        <w:rPr>
          <w:rFonts w:ascii="Arial" w:hAnsi="Arial" w:cs="Arial"/>
          <w:color w:val="000000" w:themeColor="text1"/>
          <w:sz w:val="22"/>
        </w:rPr>
        <w:t xml:space="preserve">procesos de contratación complejos, no </w:t>
      </w:r>
      <w:r w:rsidR="00D90DBC" w:rsidRPr="00B90607">
        <w:rPr>
          <w:rFonts w:ascii="Arial" w:hAnsi="Arial" w:cs="Arial"/>
          <w:color w:val="000000" w:themeColor="text1"/>
          <w:sz w:val="22"/>
        </w:rPr>
        <w:t>releva</w:t>
      </w:r>
      <w:r w:rsidR="00817506" w:rsidRPr="00B90607">
        <w:rPr>
          <w:rFonts w:ascii="Arial" w:hAnsi="Arial" w:cs="Arial"/>
          <w:color w:val="000000" w:themeColor="text1"/>
          <w:sz w:val="22"/>
        </w:rPr>
        <w:t xml:space="preserve"> de observar las competencias asignadas a cada entidad. Dicho de otra manera, el estado de excepción o la urgencia manifiesta alteran o afectan los procesos de selección, inclusive aspectos </w:t>
      </w:r>
      <w:r w:rsidR="00D90DBC" w:rsidRPr="00B90607">
        <w:rPr>
          <w:rFonts w:ascii="Arial" w:hAnsi="Arial" w:cs="Arial"/>
          <w:color w:val="000000" w:themeColor="text1"/>
          <w:sz w:val="22"/>
        </w:rPr>
        <w:t xml:space="preserve">del régimen </w:t>
      </w:r>
      <w:r w:rsidR="00817506" w:rsidRPr="00B90607">
        <w:rPr>
          <w:rFonts w:ascii="Arial" w:hAnsi="Arial" w:cs="Arial"/>
          <w:color w:val="000000" w:themeColor="text1"/>
          <w:sz w:val="22"/>
        </w:rPr>
        <w:t xml:space="preserve">presupuestal, pero no las competencias de las entidades estatales. </w:t>
      </w:r>
    </w:p>
    <w:p w14:paraId="6839132B" w14:textId="315789B0" w:rsidR="00543B35" w:rsidRPr="00B90607" w:rsidRDefault="0063226F" w:rsidP="00543B35">
      <w:pPr>
        <w:pStyle w:val="NormalWeb"/>
        <w:spacing w:before="120" w:beforeAutospacing="0" w:after="120" w:afterAutospacing="0" w:line="276" w:lineRule="auto"/>
        <w:ind w:firstLine="709"/>
        <w:jc w:val="both"/>
        <w:rPr>
          <w:rFonts w:ascii="Arial" w:hAnsi="Arial" w:cs="Arial"/>
          <w:color w:val="000000" w:themeColor="text1"/>
          <w:sz w:val="22"/>
          <w:szCs w:val="22"/>
          <w:lang w:val="es-ES"/>
        </w:rPr>
      </w:pPr>
      <w:r w:rsidRPr="00B90607">
        <w:rPr>
          <w:rFonts w:ascii="Arial" w:hAnsi="Arial" w:cs="Arial"/>
          <w:color w:val="000000" w:themeColor="text1"/>
          <w:sz w:val="22"/>
          <w:szCs w:val="22"/>
        </w:rPr>
        <w:t xml:space="preserve">Lo anterior significa que la posibilidad de celebrar el convenio interadministrativo entre el Ministerio de Relaciones Exteriores </w:t>
      </w:r>
      <w:r w:rsidR="00850464" w:rsidRPr="00B90607">
        <w:rPr>
          <w:rFonts w:ascii="Arial" w:hAnsi="Arial" w:cs="Arial"/>
          <w:color w:val="000000" w:themeColor="text1"/>
          <w:sz w:val="22"/>
          <w:szCs w:val="22"/>
        </w:rPr>
        <w:t>o el Fondo Rotatorio con</w:t>
      </w:r>
      <w:r w:rsidRPr="00B90607">
        <w:rPr>
          <w:rFonts w:ascii="Arial" w:hAnsi="Arial" w:cs="Arial"/>
          <w:color w:val="000000" w:themeColor="text1"/>
          <w:sz w:val="22"/>
          <w:szCs w:val="22"/>
        </w:rPr>
        <w:t xml:space="preserve"> el INS solo tiene una condición: </w:t>
      </w:r>
      <w:r w:rsidRPr="00B90607">
        <w:rPr>
          <w:rFonts w:ascii="Arial" w:eastAsia="Calibri" w:hAnsi="Arial" w:cs="Arial"/>
          <w:color w:val="000000" w:themeColor="text1"/>
          <w:sz w:val="22"/>
          <w:lang w:val="es-ES_tradnl"/>
        </w:rPr>
        <w:t>«</w:t>
      </w:r>
      <w:r w:rsidRPr="00B90607">
        <w:rPr>
          <w:rFonts w:ascii="Arial" w:hAnsi="Arial" w:cs="Arial"/>
          <w:color w:val="000000" w:themeColor="text1"/>
          <w:sz w:val="22"/>
          <w:szCs w:val="22"/>
        </w:rPr>
        <w:t>(…)</w:t>
      </w:r>
      <w:r w:rsidRPr="00B90607">
        <w:rPr>
          <w:rFonts w:ascii="Arial" w:hAnsi="Arial" w:cs="Arial"/>
          <w:color w:val="000000" w:themeColor="text1"/>
          <w:sz w:val="22"/>
          <w:szCs w:val="22"/>
          <w:lang w:val="es-ES"/>
        </w:rPr>
        <w:t xml:space="preserve"> que las obligaciones derivadas del mismo tengan relación directa con el objeto de la entidad ejecutora señalado en la ley o en sus reglamentos</w:t>
      </w:r>
      <w:r w:rsidRPr="00B90607">
        <w:rPr>
          <w:rFonts w:ascii="Arial" w:eastAsia="Calibri" w:hAnsi="Arial" w:cs="Arial"/>
          <w:color w:val="000000" w:themeColor="text1"/>
          <w:sz w:val="22"/>
          <w:lang w:val="es-ES_tradnl"/>
        </w:rPr>
        <w:t>»</w:t>
      </w:r>
      <w:r w:rsidRPr="00B90607">
        <w:rPr>
          <w:rFonts w:ascii="Arial" w:hAnsi="Arial" w:cs="Arial"/>
          <w:color w:val="000000" w:themeColor="text1"/>
          <w:sz w:val="22"/>
          <w:szCs w:val="22"/>
          <w:lang w:val="es-ES"/>
        </w:rPr>
        <w:t xml:space="preserve">. Por lo tanto, la entidad que se comprometa en un convenio interadministrativo, conocedora </w:t>
      </w:r>
      <w:r w:rsidR="00817506" w:rsidRPr="00B90607">
        <w:rPr>
          <w:rFonts w:ascii="Arial" w:hAnsi="Arial" w:cs="Arial"/>
          <w:color w:val="000000" w:themeColor="text1"/>
          <w:sz w:val="22"/>
          <w:szCs w:val="22"/>
          <w:lang w:val="es-ES"/>
        </w:rPr>
        <w:t xml:space="preserve">al detalle </w:t>
      </w:r>
      <w:r w:rsidRPr="00B90607">
        <w:rPr>
          <w:rFonts w:ascii="Arial" w:hAnsi="Arial" w:cs="Arial"/>
          <w:color w:val="000000" w:themeColor="text1"/>
          <w:sz w:val="22"/>
          <w:szCs w:val="22"/>
          <w:lang w:val="es-ES"/>
        </w:rPr>
        <w:t xml:space="preserve">del </w:t>
      </w:r>
      <w:r w:rsidR="00850464" w:rsidRPr="00B90607">
        <w:rPr>
          <w:rFonts w:ascii="Arial" w:hAnsi="Arial" w:cs="Arial"/>
          <w:color w:val="000000" w:themeColor="text1"/>
          <w:sz w:val="22"/>
          <w:szCs w:val="22"/>
          <w:lang w:val="es-ES"/>
        </w:rPr>
        <w:t xml:space="preserve">contenido y </w:t>
      </w:r>
      <w:r w:rsidRPr="00B90607">
        <w:rPr>
          <w:rFonts w:ascii="Arial" w:hAnsi="Arial" w:cs="Arial"/>
          <w:color w:val="000000" w:themeColor="text1"/>
          <w:sz w:val="22"/>
          <w:szCs w:val="22"/>
          <w:lang w:val="es-ES"/>
        </w:rPr>
        <w:t xml:space="preserve">alcance de </w:t>
      </w:r>
      <w:r w:rsidR="00817506" w:rsidRPr="00B90607">
        <w:rPr>
          <w:rFonts w:ascii="Arial" w:hAnsi="Arial" w:cs="Arial"/>
          <w:color w:val="000000" w:themeColor="text1"/>
          <w:sz w:val="22"/>
          <w:szCs w:val="22"/>
          <w:lang w:val="es-ES"/>
        </w:rPr>
        <w:t>sus</w:t>
      </w:r>
      <w:r w:rsidRPr="00B90607">
        <w:rPr>
          <w:rFonts w:ascii="Arial" w:hAnsi="Arial" w:cs="Arial"/>
          <w:color w:val="000000" w:themeColor="text1"/>
          <w:sz w:val="22"/>
          <w:szCs w:val="22"/>
          <w:lang w:val="es-ES"/>
        </w:rPr>
        <w:t xml:space="preserve"> competencias </w:t>
      </w:r>
      <w:r w:rsidRPr="00B90607">
        <w:rPr>
          <w:rFonts w:ascii="Arial" w:hAnsi="Arial" w:cs="Arial"/>
          <w:color w:val="000000" w:themeColor="text1"/>
          <w:sz w:val="22"/>
          <w:szCs w:val="22"/>
          <w:lang w:val="es-ES"/>
        </w:rPr>
        <w:softHyphen/>
        <w:t xml:space="preserve">-porque las </w:t>
      </w:r>
      <w:r w:rsidR="00817506" w:rsidRPr="00B90607">
        <w:rPr>
          <w:rFonts w:ascii="Arial" w:hAnsi="Arial" w:cs="Arial"/>
          <w:color w:val="000000" w:themeColor="text1"/>
          <w:sz w:val="22"/>
          <w:szCs w:val="22"/>
          <w:lang w:val="es-ES"/>
        </w:rPr>
        <w:t xml:space="preserve">ejerce, </w:t>
      </w:r>
      <w:r w:rsidRPr="00B90607">
        <w:rPr>
          <w:rFonts w:ascii="Arial" w:hAnsi="Arial" w:cs="Arial"/>
          <w:color w:val="000000" w:themeColor="text1"/>
          <w:sz w:val="22"/>
          <w:szCs w:val="22"/>
          <w:lang w:val="es-ES"/>
        </w:rPr>
        <w:t xml:space="preserve">administra y aplica permanentemente-, debe analizar con </w:t>
      </w:r>
      <w:r w:rsidR="00850464" w:rsidRPr="00B90607">
        <w:rPr>
          <w:rFonts w:ascii="Arial" w:hAnsi="Arial" w:cs="Arial"/>
          <w:color w:val="000000" w:themeColor="text1"/>
          <w:sz w:val="22"/>
          <w:szCs w:val="22"/>
          <w:lang w:val="es-ES"/>
        </w:rPr>
        <w:t>claridad</w:t>
      </w:r>
      <w:r w:rsidRPr="00B90607">
        <w:rPr>
          <w:rFonts w:ascii="Arial" w:hAnsi="Arial" w:cs="Arial"/>
          <w:color w:val="000000" w:themeColor="text1"/>
          <w:sz w:val="22"/>
          <w:szCs w:val="22"/>
          <w:lang w:val="es-ES"/>
        </w:rPr>
        <w:t xml:space="preserve"> si la obligación contractual que asume guarda relación con alguna de sus funciones, en cuyo caso puede celebrar el convenio interadministrativo</w:t>
      </w:r>
      <w:r w:rsidR="00850464" w:rsidRPr="00B90607">
        <w:rPr>
          <w:rFonts w:ascii="Arial" w:hAnsi="Arial" w:cs="Arial"/>
          <w:color w:val="000000" w:themeColor="text1"/>
          <w:sz w:val="22"/>
          <w:szCs w:val="22"/>
          <w:lang w:val="es-ES"/>
        </w:rPr>
        <w:t xml:space="preserve"> del art. 2.4.c de la Ley 1150 de 2007</w:t>
      </w:r>
      <w:r w:rsidRPr="00B90607">
        <w:rPr>
          <w:rFonts w:ascii="Arial" w:hAnsi="Arial" w:cs="Arial"/>
          <w:color w:val="000000" w:themeColor="text1"/>
          <w:sz w:val="22"/>
          <w:szCs w:val="22"/>
          <w:lang w:val="es-ES"/>
        </w:rPr>
        <w:t>, o el convenio de asociación</w:t>
      </w:r>
      <w:r w:rsidR="00850464" w:rsidRPr="00B90607">
        <w:rPr>
          <w:rFonts w:ascii="Arial" w:hAnsi="Arial" w:cs="Arial"/>
          <w:color w:val="000000" w:themeColor="text1"/>
          <w:sz w:val="22"/>
          <w:szCs w:val="22"/>
          <w:lang w:val="es-ES"/>
        </w:rPr>
        <w:t xml:space="preserve"> del art. 95 de la Ley 489 de 1998</w:t>
      </w:r>
      <w:r w:rsidRPr="00B90607">
        <w:rPr>
          <w:rFonts w:ascii="Arial" w:hAnsi="Arial" w:cs="Arial"/>
          <w:color w:val="000000" w:themeColor="text1"/>
          <w:sz w:val="22"/>
          <w:szCs w:val="22"/>
          <w:lang w:val="es-ES"/>
        </w:rPr>
        <w:t>, o la delegación de funciones</w:t>
      </w:r>
      <w:r w:rsidR="00850464" w:rsidRPr="00B90607">
        <w:rPr>
          <w:rFonts w:ascii="Arial" w:hAnsi="Arial" w:cs="Arial"/>
          <w:color w:val="000000" w:themeColor="text1"/>
          <w:sz w:val="22"/>
          <w:szCs w:val="22"/>
          <w:lang w:val="es-ES"/>
        </w:rPr>
        <w:t xml:space="preserve"> del art. 14 de la Ley 489 de 1998</w:t>
      </w:r>
      <w:r w:rsidR="00817506" w:rsidRPr="00B90607">
        <w:rPr>
          <w:rFonts w:ascii="Arial" w:hAnsi="Arial" w:cs="Arial"/>
          <w:color w:val="000000" w:themeColor="text1"/>
          <w:sz w:val="22"/>
          <w:szCs w:val="22"/>
          <w:lang w:val="es-ES"/>
        </w:rPr>
        <w:t xml:space="preserve">, según se explicó atrás. De lo contrario, es decir, de no existir una función que se </w:t>
      </w:r>
      <w:r w:rsidR="00F73FBD" w:rsidRPr="00B90607">
        <w:rPr>
          <w:rFonts w:ascii="Arial" w:hAnsi="Arial" w:cs="Arial"/>
          <w:color w:val="000000" w:themeColor="text1"/>
          <w:sz w:val="22"/>
          <w:szCs w:val="22"/>
          <w:lang w:val="es-ES"/>
        </w:rPr>
        <w:t>relacione con</w:t>
      </w:r>
      <w:r w:rsidR="00817506" w:rsidRPr="00B90607">
        <w:rPr>
          <w:rFonts w:ascii="Arial" w:hAnsi="Arial" w:cs="Arial"/>
          <w:color w:val="000000" w:themeColor="text1"/>
          <w:sz w:val="22"/>
          <w:szCs w:val="22"/>
          <w:lang w:val="es-ES"/>
        </w:rPr>
        <w:t xml:space="preserve"> la necesidad que se pretende satisfacer</w:t>
      </w:r>
      <w:r w:rsidR="00850464" w:rsidRPr="00B90607">
        <w:rPr>
          <w:rFonts w:ascii="Arial" w:hAnsi="Arial" w:cs="Arial"/>
          <w:color w:val="000000" w:themeColor="text1"/>
          <w:sz w:val="22"/>
          <w:szCs w:val="22"/>
          <w:lang w:val="es-ES"/>
        </w:rPr>
        <w:t xml:space="preserve"> con el contrato,</w:t>
      </w:r>
      <w:r w:rsidR="00817506" w:rsidRPr="00B90607">
        <w:rPr>
          <w:rFonts w:ascii="Arial" w:hAnsi="Arial" w:cs="Arial"/>
          <w:color w:val="000000" w:themeColor="text1"/>
          <w:sz w:val="22"/>
          <w:szCs w:val="22"/>
          <w:lang w:val="es-ES"/>
        </w:rPr>
        <w:t xml:space="preserve"> no es posible celebrar el convenio interadministrativo. </w:t>
      </w:r>
    </w:p>
    <w:p w14:paraId="0CAF1515" w14:textId="11737FDD" w:rsidR="00B63E48" w:rsidRPr="00B90607" w:rsidRDefault="00817506" w:rsidP="00817506">
      <w:pPr>
        <w:pStyle w:val="NormalWeb"/>
        <w:spacing w:before="120" w:beforeAutospacing="0" w:after="120" w:afterAutospacing="0" w:line="276" w:lineRule="auto"/>
        <w:ind w:firstLine="709"/>
        <w:jc w:val="both"/>
        <w:rPr>
          <w:rFonts w:ascii="Arial" w:hAnsi="Arial" w:cs="Arial"/>
          <w:color w:val="000000" w:themeColor="text1"/>
          <w:sz w:val="22"/>
        </w:rPr>
      </w:pPr>
      <w:r w:rsidRPr="00B90607">
        <w:rPr>
          <w:rFonts w:ascii="Arial" w:hAnsi="Arial" w:cs="Arial"/>
          <w:color w:val="000000" w:themeColor="text1"/>
          <w:sz w:val="22"/>
          <w:szCs w:val="22"/>
          <w:lang w:val="es-ES"/>
        </w:rPr>
        <w:t>Retomando el último aspecto del párrafo anterior, d</w:t>
      </w:r>
      <w:r w:rsidR="0063226F" w:rsidRPr="00B90607">
        <w:rPr>
          <w:rFonts w:ascii="Arial" w:hAnsi="Arial" w:cs="Arial"/>
          <w:color w:val="000000" w:themeColor="text1"/>
          <w:sz w:val="22"/>
          <w:szCs w:val="22"/>
          <w:lang w:val="es-ES"/>
        </w:rPr>
        <w:t>e no existir la competencia en la entidad que pretende ser la ejecutora del</w:t>
      </w:r>
      <w:r w:rsidRPr="00B90607">
        <w:rPr>
          <w:rFonts w:ascii="Arial" w:hAnsi="Arial" w:cs="Arial"/>
          <w:color w:val="000000" w:themeColor="text1"/>
          <w:sz w:val="22"/>
          <w:szCs w:val="22"/>
          <w:lang w:val="es-ES"/>
        </w:rPr>
        <w:t xml:space="preserve"> contrato o</w:t>
      </w:r>
      <w:r w:rsidR="0063226F" w:rsidRPr="00B90607">
        <w:rPr>
          <w:rFonts w:ascii="Arial" w:hAnsi="Arial" w:cs="Arial"/>
          <w:color w:val="000000" w:themeColor="text1"/>
          <w:sz w:val="22"/>
          <w:szCs w:val="22"/>
          <w:lang w:val="es-ES"/>
        </w:rPr>
        <w:t xml:space="preserve"> convenio, la opción que queda </w:t>
      </w:r>
      <w:r w:rsidR="005D174D" w:rsidRPr="00B90607">
        <w:rPr>
          <w:rFonts w:ascii="Arial" w:hAnsi="Arial" w:cs="Arial"/>
          <w:color w:val="000000" w:themeColor="text1"/>
          <w:sz w:val="22"/>
          <w:szCs w:val="22"/>
          <w:lang w:val="es-ES"/>
        </w:rPr>
        <w:t xml:space="preserve">para la otra entidad </w:t>
      </w:r>
      <w:r w:rsidRPr="00B90607">
        <w:rPr>
          <w:rFonts w:ascii="Arial" w:hAnsi="Arial" w:cs="Arial"/>
          <w:color w:val="000000" w:themeColor="text1"/>
          <w:sz w:val="22"/>
          <w:szCs w:val="22"/>
          <w:lang w:val="es-ES"/>
        </w:rPr>
        <w:t xml:space="preserve">estatal </w:t>
      </w:r>
      <w:r w:rsidR="0063226F" w:rsidRPr="00B90607">
        <w:rPr>
          <w:rFonts w:ascii="Arial" w:hAnsi="Arial" w:cs="Arial"/>
          <w:color w:val="000000" w:themeColor="text1"/>
          <w:sz w:val="22"/>
          <w:szCs w:val="22"/>
          <w:lang w:val="es-ES"/>
        </w:rPr>
        <w:t xml:space="preserve">es celebrar </w:t>
      </w:r>
      <w:r w:rsidR="005D174D" w:rsidRPr="00B90607">
        <w:rPr>
          <w:rFonts w:ascii="Arial" w:hAnsi="Arial" w:cs="Arial"/>
          <w:color w:val="000000" w:themeColor="text1"/>
          <w:sz w:val="22"/>
          <w:szCs w:val="22"/>
          <w:lang w:val="es-ES"/>
        </w:rPr>
        <w:t>de</w:t>
      </w:r>
      <w:r w:rsidR="0063226F" w:rsidRPr="00B90607">
        <w:rPr>
          <w:rFonts w:ascii="Arial" w:hAnsi="Arial" w:cs="Arial"/>
          <w:color w:val="000000" w:themeColor="text1"/>
          <w:sz w:val="22"/>
          <w:szCs w:val="22"/>
          <w:lang w:val="es-ES"/>
        </w:rPr>
        <w:t xml:space="preserve"> manera directa el contrato </w:t>
      </w:r>
      <w:r w:rsidR="005D174D" w:rsidRPr="00B90607">
        <w:rPr>
          <w:rFonts w:ascii="Arial" w:hAnsi="Arial" w:cs="Arial"/>
          <w:color w:val="000000" w:themeColor="text1"/>
          <w:sz w:val="22"/>
          <w:szCs w:val="22"/>
          <w:lang w:val="es-ES"/>
        </w:rPr>
        <w:t xml:space="preserve">que requiere con la </w:t>
      </w:r>
      <w:r w:rsidR="0063226F" w:rsidRPr="00B90607">
        <w:rPr>
          <w:rFonts w:ascii="Arial" w:hAnsi="Arial" w:cs="Arial"/>
          <w:color w:val="000000" w:themeColor="text1"/>
          <w:sz w:val="22"/>
          <w:szCs w:val="22"/>
          <w:lang w:val="es-ES"/>
        </w:rPr>
        <w:t xml:space="preserve">persona jurídica </w:t>
      </w:r>
      <w:r w:rsidR="005D174D" w:rsidRPr="00B90607">
        <w:rPr>
          <w:rFonts w:ascii="Arial" w:hAnsi="Arial" w:cs="Arial"/>
          <w:color w:val="000000" w:themeColor="text1"/>
          <w:sz w:val="22"/>
          <w:szCs w:val="22"/>
          <w:lang w:val="es-ES"/>
        </w:rPr>
        <w:t>extranjera de derecho público o</w:t>
      </w:r>
      <w:r w:rsidRPr="00B90607">
        <w:rPr>
          <w:rFonts w:ascii="Arial" w:hAnsi="Arial" w:cs="Arial"/>
          <w:color w:val="000000" w:themeColor="text1"/>
          <w:sz w:val="22"/>
          <w:szCs w:val="22"/>
          <w:lang w:val="es-ES"/>
        </w:rPr>
        <w:t xml:space="preserve"> con</w:t>
      </w:r>
      <w:r w:rsidR="005D174D" w:rsidRPr="00B90607">
        <w:rPr>
          <w:rFonts w:ascii="Arial" w:hAnsi="Arial" w:cs="Arial"/>
          <w:color w:val="000000" w:themeColor="text1"/>
          <w:sz w:val="22"/>
          <w:szCs w:val="22"/>
          <w:lang w:val="es-ES"/>
        </w:rPr>
        <w:t xml:space="preserve"> el organismo internacional, a</w:t>
      </w:r>
      <w:r w:rsidR="00EB198B" w:rsidRPr="00B90607">
        <w:rPr>
          <w:rFonts w:ascii="Arial" w:hAnsi="Arial" w:cs="Arial"/>
          <w:color w:val="000000" w:themeColor="text1"/>
          <w:sz w:val="22"/>
          <w:szCs w:val="22"/>
          <w:lang w:val="es-ES"/>
        </w:rPr>
        <w:t xml:space="preserve"> </w:t>
      </w:r>
      <w:r w:rsidR="005D174D" w:rsidRPr="00B90607">
        <w:rPr>
          <w:rFonts w:ascii="Arial" w:hAnsi="Arial" w:cs="Arial"/>
          <w:color w:val="000000" w:themeColor="text1"/>
          <w:sz w:val="22"/>
          <w:szCs w:val="22"/>
          <w:lang w:val="es-ES"/>
        </w:rPr>
        <w:t>l</w:t>
      </w:r>
      <w:r w:rsidR="00EB198B" w:rsidRPr="00B90607">
        <w:rPr>
          <w:rFonts w:ascii="Arial" w:hAnsi="Arial" w:cs="Arial"/>
          <w:color w:val="000000" w:themeColor="text1"/>
          <w:sz w:val="22"/>
          <w:szCs w:val="22"/>
          <w:lang w:val="es-ES"/>
        </w:rPr>
        <w:t xml:space="preserve">os </w:t>
      </w:r>
      <w:r w:rsidR="005D174D" w:rsidRPr="00B90607">
        <w:rPr>
          <w:rFonts w:ascii="Arial" w:hAnsi="Arial" w:cs="Arial"/>
          <w:color w:val="000000" w:themeColor="text1"/>
          <w:sz w:val="22"/>
          <w:szCs w:val="22"/>
          <w:lang w:val="es-ES"/>
        </w:rPr>
        <w:t>que se refiere</w:t>
      </w:r>
      <w:r w:rsidR="00EB198B" w:rsidRPr="00B90607">
        <w:rPr>
          <w:rFonts w:ascii="Arial" w:hAnsi="Arial" w:cs="Arial"/>
          <w:color w:val="000000" w:themeColor="text1"/>
          <w:sz w:val="22"/>
          <w:szCs w:val="22"/>
          <w:lang w:val="es-ES"/>
        </w:rPr>
        <w:t>n</w:t>
      </w:r>
      <w:r w:rsidR="005D174D" w:rsidRPr="00B90607">
        <w:rPr>
          <w:rFonts w:ascii="Arial" w:hAnsi="Arial" w:cs="Arial"/>
          <w:color w:val="000000" w:themeColor="text1"/>
          <w:sz w:val="22"/>
          <w:szCs w:val="22"/>
          <w:lang w:val="es-ES"/>
        </w:rPr>
        <w:t xml:space="preserve"> el </w:t>
      </w:r>
      <w:r w:rsidR="00EB198B" w:rsidRPr="00B90607">
        <w:rPr>
          <w:rFonts w:ascii="Arial" w:hAnsi="Arial" w:cs="Arial"/>
          <w:color w:val="000000" w:themeColor="text1"/>
          <w:sz w:val="22"/>
          <w:szCs w:val="22"/>
          <w:lang w:val="es-ES"/>
        </w:rPr>
        <w:t xml:space="preserve">inciso segundo y el parágrafo 1 del </w:t>
      </w:r>
      <w:r w:rsidR="005D174D" w:rsidRPr="00B90607">
        <w:rPr>
          <w:rFonts w:ascii="Arial" w:hAnsi="Arial" w:cs="Arial"/>
          <w:color w:val="000000" w:themeColor="text1"/>
          <w:sz w:val="22"/>
          <w:szCs w:val="22"/>
          <w:lang w:val="es-ES"/>
        </w:rPr>
        <w:t>art. 20 de la Ley 1150 de 2007</w:t>
      </w:r>
      <w:r w:rsidR="008B5CFA" w:rsidRPr="00B90607">
        <w:rPr>
          <w:rFonts w:ascii="Arial" w:hAnsi="Arial" w:cs="Arial"/>
          <w:color w:val="000000" w:themeColor="text1"/>
          <w:sz w:val="22"/>
          <w:szCs w:val="22"/>
          <w:lang w:val="es-ES"/>
        </w:rPr>
        <w:t xml:space="preserve">, </w:t>
      </w:r>
      <w:r w:rsidR="00EB198B" w:rsidRPr="00B90607">
        <w:rPr>
          <w:rFonts w:ascii="Arial" w:hAnsi="Arial" w:cs="Arial"/>
          <w:color w:val="000000" w:themeColor="text1"/>
          <w:sz w:val="22"/>
          <w:szCs w:val="22"/>
          <w:lang w:val="es-ES"/>
        </w:rPr>
        <w:t>los</w:t>
      </w:r>
      <w:r w:rsidR="008B5CFA" w:rsidRPr="00B90607">
        <w:rPr>
          <w:rFonts w:ascii="Arial" w:hAnsi="Arial" w:cs="Arial"/>
          <w:color w:val="000000" w:themeColor="text1"/>
          <w:sz w:val="22"/>
          <w:szCs w:val="22"/>
          <w:lang w:val="es-ES"/>
        </w:rPr>
        <w:t xml:space="preserve"> cual</w:t>
      </w:r>
      <w:r w:rsidR="00EB198B" w:rsidRPr="00B90607">
        <w:rPr>
          <w:rFonts w:ascii="Arial" w:hAnsi="Arial" w:cs="Arial"/>
          <w:color w:val="000000" w:themeColor="text1"/>
          <w:sz w:val="22"/>
          <w:szCs w:val="22"/>
          <w:lang w:val="es-ES"/>
        </w:rPr>
        <w:t>es</w:t>
      </w:r>
      <w:r w:rsidR="008B5CFA" w:rsidRPr="00B90607">
        <w:rPr>
          <w:rFonts w:ascii="Arial" w:hAnsi="Arial" w:cs="Arial"/>
          <w:color w:val="000000" w:themeColor="text1"/>
          <w:sz w:val="22"/>
          <w:szCs w:val="22"/>
          <w:lang w:val="es-ES"/>
        </w:rPr>
        <w:t xml:space="preserve"> establece</w:t>
      </w:r>
      <w:r w:rsidR="00EB198B" w:rsidRPr="00B90607">
        <w:rPr>
          <w:rFonts w:ascii="Arial" w:hAnsi="Arial" w:cs="Arial"/>
          <w:color w:val="000000" w:themeColor="text1"/>
          <w:sz w:val="22"/>
          <w:szCs w:val="22"/>
          <w:lang w:val="es-ES"/>
        </w:rPr>
        <w:t>n</w:t>
      </w:r>
      <w:r w:rsidR="008B5CFA" w:rsidRPr="00B90607">
        <w:rPr>
          <w:rFonts w:ascii="Arial" w:hAnsi="Arial" w:cs="Arial"/>
          <w:color w:val="000000" w:themeColor="text1"/>
          <w:sz w:val="22"/>
          <w:szCs w:val="22"/>
        </w:rPr>
        <w:t xml:space="preserve">: </w:t>
      </w:r>
    </w:p>
    <w:p w14:paraId="2DCA666E" w14:textId="30E5BDDE" w:rsidR="00B63E48" w:rsidRPr="00B90607" w:rsidRDefault="00B63E48" w:rsidP="009358BF">
      <w:pPr>
        <w:spacing w:line="276" w:lineRule="auto"/>
        <w:ind w:firstLine="709"/>
        <w:jc w:val="both"/>
        <w:rPr>
          <w:rFonts w:ascii="Arial" w:hAnsi="Arial" w:cs="Arial"/>
          <w:color w:val="000000" w:themeColor="text1"/>
          <w:sz w:val="22"/>
        </w:rPr>
      </w:pPr>
    </w:p>
    <w:p w14:paraId="38AD6F4A" w14:textId="647D59D4" w:rsidR="00EB198B" w:rsidRPr="00B90607" w:rsidRDefault="00250CFE" w:rsidP="00EB198B">
      <w:pPr>
        <w:pStyle w:val="NormalWeb"/>
        <w:spacing w:before="0" w:beforeAutospacing="0" w:after="0" w:afterAutospacing="0"/>
        <w:ind w:left="709" w:right="760"/>
        <w:jc w:val="both"/>
        <w:rPr>
          <w:rFonts w:ascii="Arial" w:hAnsi="Arial" w:cs="Arial"/>
          <w:color w:val="000000" w:themeColor="text1"/>
          <w:sz w:val="21"/>
          <w:szCs w:val="21"/>
        </w:rPr>
      </w:pPr>
      <w:bookmarkStart w:id="4" w:name="20"/>
      <w:r w:rsidRPr="00B90607">
        <w:rPr>
          <w:rFonts w:ascii="Arial" w:eastAsia="Calibri" w:hAnsi="Arial" w:cs="Arial"/>
          <w:color w:val="000000" w:themeColor="text1"/>
          <w:sz w:val="22"/>
        </w:rPr>
        <w:t>«</w:t>
      </w:r>
      <w:r w:rsidR="00EB198B" w:rsidRPr="00B90607">
        <w:rPr>
          <w:rFonts w:ascii="Arial" w:hAnsi="Arial" w:cs="Arial"/>
          <w:color w:val="000000" w:themeColor="text1"/>
          <w:sz w:val="21"/>
          <w:szCs w:val="21"/>
        </w:rPr>
        <w:t>Artículo 20. De la contratación con organismos internacionales.</w:t>
      </w:r>
      <w:bookmarkEnd w:id="4"/>
      <w:r w:rsidR="00EB198B" w:rsidRPr="00B90607">
        <w:rPr>
          <w:rFonts w:ascii="Arial" w:hAnsi="Arial" w:cs="Arial"/>
          <w:color w:val="000000" w:themeColor="text1"/>
          <w:sz w:val="21"/>
          <w:szCs w:val="21"/>
        </w:rPr>
        <w:t> (…)</w:t>
      </w:r>
    </w:p>
    <w:p w14:paraId="2A0A4089" w14:textId="77777777" w:rsidR="00EB198B" w:rsidRPr="00B90607" w:rsidRDefault="00EB198B" w:rsidP="00EB198B">
      <w:pPr>
        <w:pStyle w:val="NormalWeb"/>
        <w:spacing w:before="0" w:beforeAutospacing="0" w:after="0" w:afterAutospacing="0"/>
        <w:ind w:left="709" w:right="760"/>
        <w:jc w:val="both"/>
        <w:rPr>
          <w:rFonts w:ascii="Arial" w:hAnsi="Arial" w:cs="Arial"/>
          <w:color w:val="000000" w:themeColor="text1"/>
          <w:sz w:val="21"/>
          <w:szCs w:val="21"/>
        </w:rPr>
      </w:pPr>
    </w:p>
    <w:p w14:paraId="70933FF9" w14:textId="209FB5B2" w:rsidR="00EB198B" w:rsidRPr="00B90607" w:rsidRDefault="00EB198B" w:rsidP="00EB198B">
      <w:pPr>
        <w:pStyle w:val="NormalWeb"/>
        <w:spacing w:before="0" w:beforeAutospacing="0" w:after="0" w:afterAutospacing="0"/>
        <w:ind w:left="709" w:right="760"/>
        <w:jc w:val="both"/>
        <w:rPr>
          <w:rFonts w:ascii="Arial" w:hAnsi="Arial" w:cs="Arial"/>
          <w:color w:val="000000" w:themeColor="text1"/>
          <w:sz w:val="21"/>
          <w:szCs w:val="21"/>
        </w:rPr>
      </w:pPr>
      <w:r w:rsidRPr="00B90607">
        <w:rPr>
          <w:rFonts w:ascii="Arial" w:hAnsi="Arial" w:cs="Arial"/>
          <w:color w:val="000000" w:themeColor="text1"/>
          <w:sz w:val="21"/>
          <w:szCs w:val="21"/>
        </w:rPr>
        <w:lastRenderedPageBreak/>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5C0A2858" w14:textId="733A96BF" w:rsidR="00EB198B" w:rsidRPr="00B90607" w:rsidRDefault="00EB198B" w:rsidP="00EB198B">
      <w:pPr>
        <w:pStyle w:val="NormalWeb"/>
        <w:spacing w:before="0" w:beforeAutospacing="0" w:after="0" w:afterAutospacing="0"/>
        <w:ind w:left="709" w:right="760"/>
        <w:jc w:val="both"/>
        <w:rPr>
          <w:rFonts w:ascii="Arial" w:hAnsi="Arial" w:cs="Arial"/>
          <w:color w:val="000000" w:themeColor="text1"/>
          <w:sz w:val="21"/>
          <w:szCs w:val="21"/>
        </w:rPr>
      </w:pPr>
      <w:r w:rsidRPr="00B90607">
        <w:rPr>
          <w:rFonts w:ascii="Arial" w:hAnsi="Arial" w:cs="Arial"/>
          <w:color w:val="000000" w:themeColor="text1"/>
          <w:sz w:val="21"/>
          <w:szCs w:val="21"/>
        </w:rPr>
        <w:t>(…)</w:t>
      </w:r>
    </w:p>
    <w:p w14:paraId="7C217772" w14:textId="77777777" w:rsidR="00EB198B" w:rsidRPr="00B90607" w:rsidRDefault="00EB198B" w:rsidP="00EB198B">
      <w:pPr>
        <w:pStyle w:val="NormalWeb"/>
        <w:spacing w:before="0" w:beforeAutospacing="0" w:after="0" w:afterAutospacing="0"/>
        <w:ind w:left="709" w:right="760"/>
        <w:jc w:val="both"/>
        <w:rPr>
          <w:rStyle w:val="baj"/>
          <w:rFonts w:ascii="Arial" w:hAnsi="Arial" w:cs="Arial"/>
          <w:b/>
          <w:bCs/>
          <w:color w:val="000000" w:themeColor="text1"/>
          <w:sz w:val="21"/>
          <w:szCs w:val="21"/>
        </w:rPr>
      </w:pPr>
    </w:p>
    <w:p w14:paraId="0CBA9F99" w14:textId="72D16066" w:rsidR="00EB198B" w:rsidRPr="00B90607" w:rsidRDefault="00EB198B" w:rsidP="00EB198B">
      <w:pPr>
        <w:pStyle w:val="NormalWeb"/>
        <w:spacing w:before="0" w:beforeAutospacing="0" w:after="0" w:afterAutospacing="0"/>
        <w:ind w:left="709" w:right="760"/>
        <w:jc w:val="both"/>
        <w:rPr>
          <w:rFonts w:ascii="Arial" w:hAnsi="Arial" w:cs="Arial"/>
          <w:color w:val="000000" w:themeColor="text1"/>
          <w:sz w:val="21"/>
          <w:szCs w:val="21"/>
        </w:rPr>
      </w:pPr>
      <w:r w:rsidRPr="00B90607">
        <w:rPr>
          <w:rStyle w:val="baj"/>
          <w:rFonts w:ascii="Arial" w:hAnsi="Arial" w:cs="Arial"/>
          <w:color w:val="000000" w:themeColor="text1"/>
          <w:sz w:val="21"/>
          <w:szCs w:val="21"/>
        </w:rPr>
        <w:t>Parágrafo 1o.</w:t>
      </w:r>
      <w:r w:rsidRPr="00B90607">
        <w:rPr>
          <w:rFonts w:ascii="Arial" w:hAnsi="Arial" w:cs="Arial"/>
          <w:color w:val="000000" w:themeColor="text1"/>
          <w:sz w:val="21"/>
          <w:szCs w:val="21"/>
        </w:rPr>
        <w:t xml:space="preserve"> Los contratos o acuerdos celebrados con personas extranjeras de derecho </w:t>
      </w:r>
      <w:proofErr w:type="gramStart"/>
      <w:r w:rsidRPr="00B90607">
        <w:rPr>
          <w:rFonts w:ascii="Arial" w:hAnsi="Arial" w:cs="Arial"/>
          <w:color w:val="000000" w:themeColor="text1"/>
          <w:sz w:val="21"/>
          <w:szCs w:val="21"/>
        </w:rPr>
        <w:t>público,</w:t>
      </w:r>
      <w:proofErr w:type="gramEnd"/>
      <w:r w:rsidRPr="00B90607">
        <w:rPr>
          <w:rFonts w:ascii="Arial" w:hAnsi="Arial" w:cs="Arial"/>
          <w:color w:val="000000" w:themeColor="text1"/>
          <w:sz w:val="21"/>
          <w:szCs w:val="21"/>
        </w:rPr>
        <w:t xml:space="preserve"> podrán someterse a las reglas de tales organismos</w:t>
      </w:r>
      <w:r w:rsidR="00250CFE" w:rsidRPr="00B90607">
        <w:rPr>
          <w:rFonts w:ascii="Arial" w:eastAsia="Calibri" w:hAnsi="Arial" w:cs="Arial"/>
          <w:color w:val="000000" w:themeColor="text1"/>
          <w:sz w:val="22"/>
        </w:rPr>
        <w:t>»</w:t>
      </w:r>
      <w:r w:rsidRPr="00B90607">
        <w:rPr>
          <w:rFonts w:ascii="Arial" w:hAnsi="Arial" w:cs="Arial"/>
          <w:color w:val="000000" w:themeColor="text1"/>
          <w:sz w:val="21"/>
          <w:szCs w:val="21"/>
        </w:rPr>
        <w:t>.</w:t>
      </w:r>
    </w:p>
    <w:p w14:paraId="78B1BBA5" w14:textId="77777777" w:rsidR="00EB198B" w:rsidRPr="00B90607" w:rsidRDefault="00EB198B" w:rsidP="009358BF">
      <w:pPr>
        <w:spacing w:line="276" w:lineRule="auto"/>
        <w:ind w:firstLine="709"/>
        <w:jc w:val="both"/>
        <w:rPr>
          <w:rFonts w:ascii="Arial" w:hAnsi="Arial" w:cs="Arial"/>
          <w:color w:val="000000" w:themeColor="text1"/>
          <w:sz w:val="22"/>
          <w:lang w:val="es-CO"/>
        </w:rPr>
      </w:pPr>
    </w:p>
    <w:p w14:paraId="687CB649" w14:textId="09CF75B3" w:rsidR="00A37FB6" w:rsidRPr="00B90607" w:rsidRDefault="00544348" w:rsidP="00566B75">
      <w:pPr>
        <w:spacing w:line="276" w:lineRule="auto"/>
        <w:jc w:val="both"/>
        <w:rPr>
          <w:rFonts w:ascii="Arial" w:eastAsia="Calibri" w:hAnsi="Arial" w:cs="Arial"/>
          <w:color w:val="000000" w:themeColor="text1"/>
          <w:sz w:val="22"/>
        </w:rPr>
      </w:pPr>
      <w:r w:rsidRPr="00B90607">
        <w:rPr>
          <w:rFonts w:ascii="Arial" w:eastAsia="Calibri" w:hAnsi="Arial" w:cs="Arial"/>
          <w:b/>
          <w:color w:val="000000" w:themeColor="text1"/>
          <w:sz w:val="22"/>
        </w:rPr>
        <w:t xml:space="preserve">3. </w:t>
      </w:r>
      <w:r w:rsidR="00A37FB6" w:rsidRPr="00B90607">
        <w:rPr>
          <w:rFonts w:ascii="Arial" w:eastAsia="Calibri" w:hAnsi="Arial" w:cs="Arial"/>
          <w:b/>
          <w:color w:val="000000" w:themeColor="text1"/>
          <w:sz w:val="22"/>
        </w:rPr>
        <w:t>Respuesta</w:t>
      </w:r>
    </w:p>
    <w:p w14:paraId="1369FD7E" w14:textId="77777777" w:rsidR="00A37FB6" w:rsidRPr="00B90607" w:rsidRDefault="00A37FB6" w:rsidP="00F23E3A">
      <w:pPr>
        <w:spacing w:line="276" w:lineRule="auto"/>
        <w:ind w:left="709" w:right="709"/>
        <w:jc w:val="both"/>
        <w:rPr>
          <w:rFonts w:ascii="Arial" w:eastAsia="Calibri" w:hAnsi="Arial" w:cs="Arial"/>
          <w:i/>
          <w:color w:val="000000" w:themeColor="text1"/>
          <w:sz w:val="22"/>
        </w:rPr>
      </w:pPr>
    </w:p>
    <w:p w14:paraId="66BC8E46" w14:textId="7AA40696" w:rsidR="00A37FB6" w:rsidRPr="00B90607" w:rsidRDefault="00250CFE" w:rsidP="00F23E3A">
      <w:pPr>
        <w:spacing w:line="276" w:lineRule="auto"/>
        <w:ind w:left="708" w:right="709"/>
        <w:jc w:val="both"/>
        <w:rPr>
          <w:rFonts w:ascii="Arial" w:eastAsia="Calibri" w:hAnsi="Arial" w:cs="Arial"/>
          <w:color w:val="000000" w:themeColor="text1"/>
          <w:sz w:val="22"/>
          <w:szCs w:val="22"/>
        </w:rPr>
      </w:pPr>
      <w:r w:rsidRPr="00B90607">
        <w:rPr>
          <w:rFonts w:ascii="Arial" w:eastAsia="Calibri" w:hAnsi="Arial" w:cs="Arial"/>
          <w:color w:val="000000" w:themeColor="text1"/>
          <w:sz w:val="22"/>
        </w:rPr>
        <w:t>«</w:t>
      </w:r>
      <w:r w:rsidR="00B171F5" w:rsidRPr="00B90607">
        <w:rPr>
          <w:rFonts w:ascii="Arial" w:hAnsi="Arial" w:cs="Arial"/>
          <w:color w:val="000000" w:themeColor="text1"/>
          <w:sz w:val="22"/>
          <w:szCs w:val="22"/>
        </w:rPr>
        <w:t xml:space="preserve">¿Es viable la suscripción de un convenio interadministrativo entre el Instituto Nacional de Salud y el Ministerio de Relaciones Exteriores </w:t>
      </w:r>
      <w:r w:rsidR="0047402C" w:rsidRPr="00B90607">
        <w:rPr>
          <w:rFonts w:ascii="Arial" w:hAnsi="Arial" w:cs="Arial"/>
          <w:color w:val="000000" w:themeColor="text1"/>
          <w:sz w:val="22"/>
          <w:szCs w:val="22"/>
        </w:rPr>
        <w:t xml:space="preserve">o el Fondo Rotatorio del mismo Ministerio, </w:t>
      </w:r>
      <w:r w:rsidR="00B171F5" w:rsidRPr="00B90607">
        <w:rPr>
          <w:rFonts w:ascii="Arial" w:hAnsi="Arial" w:cs="Arial"/>
          <w:color w:val="000000" w:themeColor="text1"/>
          <w:sz w:val="22"/>
          <w:szCs w:val="22"/>
        </w:rPr>
        <w:t>para que este, directamente o a través de sus agentes diplomáticos, negocie</w:t>
      </w:r>
      <w:r w:rsidR="0047402C" w:rsidRPr="00B90607">
        <w:rPr>
          <w:rFonts w:ascii="Arial" w:hAnsi="Arial" w:cs="Arial"/>
          <w:color w:val="000000" w:themeColor="text1"/>
          <w:sz w:val="22"/>
          <w:szCs w:val="22"/>
        </w:rPr>
        <w:t>n</w:t>
      </w:r>
      <w:r w:rsidR="00B171F5" w:rsidRPr="00B90607">
        <w:rPr>
          <w:rFonts w:ascii="Arial" w:hAnsi="Arial" w:cs="Arial"/>
          <w:color w:val="000000" w:themeColor="text1"/>
          <w:sz w:val="22"/>
          <w:szCs w:val="22"/>
        </w:rPr>
        <w:t xml:space="preserve"> y adquiera</w:t>
      </w:r>
      <w:r w:rsidR="0047402C" w:rsidRPr="00B90607">
        <w:rPr>
          <w:rFonts w:ascii="Arial" w:hAnsi="Arial" w:cs="Arial"/>
          <w:color w:val="000000" w:themeColor="text1"/>
          <w:sz w:val="22"/>
          <w:szCs w:val="22"/>
        </w:rPr>
        <w:t>n</w:t>
      </w:r>
      <w:r w:rsidR="00B171F5" w:rsidRPr="00B90607">
        <w:rPr>
          <w:rFonts w:ascii="Arial" w:hAnsi="Arial" w:cs="Arial"/>
          <w:color w:val="000000" w:themeColor="text1"/>
          <w:sz w:val="22"/>
          <w:szCs w:val="22"/>
        </w:rPr>
        <w:t xml:space="preserve"> en el mercado internacional los bienes, insumos, equipos o servicios necesarios que Colombia requiere para atender la emergencia ocasionada por el COVID-19?</w:t>
      </w:r>
      <w:r w:rsidRPr="00B90607">
        <w:rPr>
          <w:rFonts w:ascii="Arial" w:eastAsia="Calibri" w:hAnsi="Arial" w:cs="Arial"/>
          <w:color w:val="000000" w:themeColor="text1"/>
          <w:sz w:val="22"/>
        </w:rPr>
        <w:t>».</w:t>
      </w:r>
    </w:p>
    <w:p w14:paraId="08E8FEC5" w14:textId="77777777" w:rsidR="006C6EEF" w:rsidRPr="00B90607" w:rsidRDefault="006C6EEF" w:rsidP="006C6EEF">
      <w:pPr>
        <w:spacing w:after="120" w:line="276" w:lineRule="auto"/>
        <w:jc w:val="both"/>
        <w:rPr>
          <w:rFonts w:ascii="Arial" w:hAnsi="Arial" w:cs="Arial"/>
          <w:color w:val="000000" w:themeColor="text1"/>
          <w:sz w:val="22"/>
          <w:szCs w:val="22"/>
        </w:rPr>
      </w:pPr>
    </w:p>
    <w:p w14:paraId="5DA525A2" w14:textId="05CB38D5" w:rsidR="006C6EEF" w:rsidRPr="00B90607" w:rsidRDefault="0028414D" w:rsidP="006C6EEF">
      <w:pPr>
        <w:spacing w:after="120" w:line="276" w:lineRule="auto"/>
        <w:jc w:val="both"/>
        <w:rPr>
          <w:rFonts w:ascii="Arial" w:hAnsi="Arial" w:cs="Arial"/>
          <w:color w:val="000000" w:themeColor="text1"/>
          <w:sz w:val="22"/>
          <w:szCs w:val="22"/>
        </w:rPr>
      </w:pPr>
      <w:r w:rsidRPr="00B90607">
        <w:rPr>
          <w:rFonts w:ascii="Arial" w:hAnsi="Arial" w:cs="Arial"/>
          <w:color w:val="000000" w:themeColor="text1"/>
          <w:sz w:val="22"/>
          <w:szCs w:val="22"/>
        </w:rPr>
        <w:t>No solo e</w:t>
      </w:r>
      <w:r w:rsidR="006C6EEF" w:rsidRPr="00B90607">
        <w:rPr>
          <w:rFonts w:ascii="Arial" w:hAnsi="Arial" w:cs="Arial"/>
          <w:color w:val="000000" w:themeColor="text1"/>
          <w:sz w:val="22"/>
          <w:szCs w:val="22"/>
        </w:rPr>
        <w:t xml:space="preserve">l estado de emergencia económica, social y ecológica, derivado del COVID-19, </w:t>
      </w:r>
      <w:r w:rsidRPr="00B90607">
        <w:rPr>
          <w:rFonts w:ascii="Arial" w:hAnsi="Arial" w:cs="Arial"/>
          <w:color w:val="000000" w:themeColor="text1"/>
          <w:sz w:val="22"/>
          <w:szCs w:val="22"/>
        </w:rPr>
        <w:t xml:space="preserve">sino en general la normativa ordinaria contractual </w:t>
      </w:r>
      <w:r w:rsidR="006C6EEF" w:rsidRPr="00B90607">
        <w:rPr>
          <w:rFonts w:ascii="Arial" w:hAnsi="Arial" w:cs="Arial"/>
          <w:color w:val="000000" w:themeColor="text1"/>
          <w:sz w:val="22"/>
          <w:szCs w:val="22"/>
        </w:rPr>
        <w:t>permite</w:t>
      </w:r>
      <w:r w:rsidRPr="00B90607">
        <w:rPr>
          <w:rFonts w:ascii="Arial" w:hAnsi="Arial" w:cs="Arial"/>
          <w:color w:val="000000" w:themeColor="text1"/>
          <w:sz w:val="22"/>
          <w:szCs w:val="22"/>
        </w:rPr>
        <w:t>n</w:t>
      </w:r>
      <w:r w:rsidR="006C6EEF" w:rsidRPr="00B90607">
        <w:rPr>
          <w:rFonts w:ascii="Arial" w:hAnsi="Arial" w:cs="Arial"/>
          <w:color w:val="000000" w:themeColor="text1"/>
          <w:sz w:val="22"/>
          <w:szCs w:val="22"/>
        </w:rPr>
        <w:t xml:space="preserve">, </w:t>
      </w:r>
      <w:r w:rsidR="006C6EEF" w:rsidRPr="00B90607">
        <w:rPr>
          <w:rFonts w:ascii="Arial" w:hAnsi="Arial" w:cs="Arial"/>
          <w:i/>
          <w:color w:val="000000" w:themeColor="text1"/>
          <w:sz w:val="22"/>
          <w:szCs w:val="22"/>
        </w:rPr>
        <w:t>en principio</w:t>
      </w:r>
      <w:r w:rsidR="006C6EEF" w:rsidRPr="00B90607">
        <w:rPr>
          <w:rFonts w:ascii="Arial" w:hAnsi="Arial" w:cs="Arial"/>
          <w:color w:val="000000" w:themeColor="text1"/>
          <w:sz w:val="22"/>
          <w:szCs w:val="22"/>
        </w:rPr>
        <w:t>, la celebración de un convenio interadministrativo entre el Instituto Nacional de Salud y el Ministerio de Relaciones Exteriores o el Fondo Rotatorio</w:t>
      </w:r>
      <w:r w:rsidR="0055621B" w:rsidRPr="00B90607">
        <w:rPr>
          <w:rFonts w:ascii="Arial" w:hAnsi="Arial" w:cs="Arial"/>
          <w:color w:val="000000" w:themeColor="text1"/>
          <w:sz w:val="22"/>
          <w:szCs w:val="22"/>
        </w:rPr>
        <w:t>,</w:t>
      </w:r>
      <w:r w:rsidR="006C6EEF" w:rsidRPr="00B90607">
        <w:rPr>
          <w:rFonts w:ascii="Arial" w:hAnsi="Arial" w:cs="Arial"/>
          <w:color w:val="000000" w:themeColor="text1"/>
          <w:sz w:val="22"/>
          <w:szCs w:val="22"/>
        </w:rPr>
        <w:t xml:space="preserve"> máxime si, como se plantea en la consulta, «el Instituto Nacional de Salud – INS, en desarrollo de las medidas adoptadas por el Ministerio de Salud y Protección Social como ente rector, Declaró la Urgencia Manifiesta con el propósito de adquirir bienes, obras y servicios que, en el marco de sus competencias y con la prontitud que las circunstancias lo exigen, son necesarias para hacerle frente a las fases de contención y mitigación de la pandemia».</w:t>
      </w:r>
    </w:p>
    <w:p w14:paraId="050D0E02" w14:textId="72F5945B" w:rsidR="00850464" w:rsidRPr="00B90607" w:rsidRDefault="006C6EEF" w:rsidP="006C6EEF">
      <w:pPr>
        <w:pStyle w:val="NormalWeb"/>
        <w:spacing w:before="120" w:beforeAutospacing="0" w:after="120" w:afterAutospacing="0" w:line="276" w:lineRule="auto"/>
        <w:ind w:firstLine="708"/>
        <w:jc w:val="both"/>
        <w:rPr>
          <w:rFonts w:ascii="Arial" w:hAnsi="Arial" w:cs="Arial"/>
          <w:color w:val="000000" w:themeColor="text1"/>
          <w:sz w:val="22"/>
          <w:szCs w:val="22"/>
          <w:lang w:val="es-ES"/>
        </w:rPr>
      </w:pPr>
      <w:r w:rsidRPr="00B90607">
        <w:rPr>
          <w:rFonts w:ascii="Arial" w:hAnsi="Arial" w:cs="Arial"/>
          <w:color w:val="000000" w:themeColor="text1"/>
          <w:sz w:val="22"/>
          <w:szCs w:val="22"/>
        </w:rPr>
        <w:t>Sin embargo, l</w:t>
      </w:r>
      <w:r w:rsidR="00850464" w:rsidRPr="00B90607">
        <w:rPr>
          <w:rFonts w:ascii="Arial" w:hAnsi="Arial" w:cs="Arial"/>
          <w:color w:val="000000" w:themeColor="text1"/>
          <w:sz w:val="22"/>
          <w:szCs w:val="22"/>
        </w:rPr>
        <w:t>a posibilidad de celebrar</w:t>
      </w:r>
      <w:r w:rsidRPr="00B90607">
        <w:rPr>
          <w:rFonts w:ascii="Arial" w:hAnsi="Arial" w:cs="Arial"/>
          <w:color w:val="000000" w:themeColor="text1"/>
          <w:sz w:val="22"/>
          <w:szCs w:val="22"/>
        </w:rPr>
        <w:t>lo</w:t>
      </w:r>
      <w:r w:rsidR="00850464" w:rsidRPr="00B90607">
        <w:rPr>
          <w:rFonts w:ascii="Arial" w:hAnsi="Arial" w:cs="Arial"/>
          <w:color w:val="000000" w:themeColor="text1"/>
          <w:sz w:val="22"/>
          <w:szCs w:val="22"/>
        </w:rPr>
        <w:t xml:space="preserve"> tiene una condición</w:t>
      </w:r>
      <w:r w:rsidR="0028414D" w:rsidRPr="00B90607">
        <w:rPr>
          <w:rFonts w:ascii="Arial" w:hAnsi="Arial" w:cs="Arial"/>
          <w:color w:val="000000" w:themeColor="text1"/>
          <w:sz w:val="22"/>
          <w:szCs w:val="22"/>
        </w:rPr>
        <w:t>, tanto en época de normalidad jurídico-social y económica como de anormalidad en los mismos aspectos</w:t>
      </w:r>
      <w:r w:rsidR="00850464" w:rsidRPr="00B90607">
        <w:rPr>
          <w:rFonts w:ascii="Arial" w:hAnsi="Arial" w:cs="Arial"/>
          <w:color w:val="000000" w:themeColor="text1"/>
          <w:sz w:val="22"/>
          <w:szCs w:val="22"/>
        </w:rPr>
        <w:t xml:space="preserve">: </w:t>
      </w:r>
      <w:r w:rsidR="00850464" w:rsidRPr="00B90607">
        <w:rPr>
          <w:rFonts w:ascii="Arial" w:eastAsia="Calibri" w:hAnsi="Arial" w:cs="Arial"/>
          <w:color w:val="000000" w:themeColor="text1"/>
          <w:sz w:val="22"/>
          <w:lang w:val="es-ES_tradnl"/>
        </w:rPr>
        <w:t>«</w:t>
      </w:r>
      <w:r w:rsidR="00850464" w:rsidRPr="00B90607">
        <w:rPr>
          <w:rFonts w:ascii="Arial" w:hAnsi="Arial" w:cs="Arial"/>
          <w:color w:val="000000" w:themeColor="text1"/>
          <w:sz w:val="22"/>
          <w:szCs w:val="22"/>
        </w:rPr>
        <w:t>(…)</w:t>
      </w:r>
      <w:r w:rsidR="00850464" w:rsidRPr="00B90607">
        <w:rPr>
          <w:rFonts w:ascii="Arial" w:hAnsi="Arial" w:cs="Arial"/>
          <w:color w:val="000000" w:themeColor="text1"/>
          <w:sz w:val="22"/>
          <w:szCs w:val="22"/>
          <w:lang w:val="es-ES"/>
        </w:rPr>
        <w:t xml:space="preserve"> que las obligaciones derivadas del mismo tengan relación directa con el objeto de la entidad ejecutora señalado en la ley o en sus reglamentos</w:t>
      </w:r>
      <w:r w:rsidR="00850464" w:rsidRPr="00B90607">
        <w:rPr>
          <w:rFonts w:ascii="Arial" w:eastAsia="Calibri" w:hAnsi="Arial" w:cs="Arial"/>
          <w:color w:val="000000" w:themeColor="text1"/>
          <w:sz w:val="22"/>
          <w:lang w:val="es-ES_tradnl"/>
        </w:rPr>
        <w:t>»</w:t>
      </w:r>
      <w:r w:rsidR="00850464" w:rsidRPr="00B90607">
        <w:rPr>
          <w:rFonts w:ascii="Arial" w:hAnsi="Arial" w:cs="Arial"/>
          <w:color w:val="000000" w:themeColor="text1"/>
          <w:sz w:val="22"/>
          <w:szCs w:val="22"/>
          <w:lang w:val="es-ES"/>
        </w:rPr>
        <w:t xml:space="preserve">. Por lo tanto, cada entidad, conocedora al detalle del contenido y alcance de sus competencias </w:t>
      </w:r>
      <w:r w:rsidR="00850464" w:rsidRPr="00B90607">
        <w:rPr>
          <w:rFonts w:ascii="Arial" w:hAnsi="Arial" w:cs="Arial"/>
          <w:color w:val="000000" w:themeColor="text1"/>
          <w:sz w:val="22"/>
          <w:szCs w:val="22"/>
          <w:lang w:val="es-ES"/>
        </w:rPr>
        <w:softHyphen/>
        <w:t xml:space="preserve">-porque las ejerce, administra y aplica permanentemente-, debe analizar con claridad si la obligación contractual que asume guarda relación con alguna de sus funciones, en cuyo caso puede celebrar el convenio interadministrativo del art. 2.4.c de la Ley 1150 de 2007, o el convenio de asociación del </w:t>
      </w:r>
      <w:r w:rsidR="00850464" w:rsidRPr="00B90607">
        <w:rPr>
          <w:rFonts w:ascii="Arial" w:hAnsi="Arial" w:cs="Arial"/>
          <w:color w:val="000000" w:themeColor="text1"/>
          <w:sz w:val="22"/>
          <w:szCs w:val="22"/>
          <w:lang w:val="es-ES"/>
        </w:rPr>
        <w:lastRenderedPageBreak/>
        <w:t xml:space="preserve">art. 95 de la Ley 489 de 1998, o la delegación de funciones del art. 14 de la Ley 489 de 1998. De no existir una función que se asimile a la necesidad que se pretende satisfacer con el contrato, no es posible celebrar el convenio interadministrativo. </w:t>
      </w:r>
    </w:p>
    <w:p w14:paraId="60DF24F6" w14:textId="3D09FF78" w:rsidR="00850464" w:rsidRPr="00B90607" w:rsidRDefault="00850464" w:rsidP="00533309">
      <w:pPr>
        <w:pStyle w:val="NormalWeb"/>
        <w:spacing w:before="0" w:beforeAutospacing="0" w:after="0" w:afterAutospacing="0" w:line="276" w:lineRule="auto"/>
        <w:ind w:firstLine="709"/>
        <w:jc w:val="both"/>
        <w:rPr>
          <w:rFonts w:ascii="Arial" w:hAnsi="Arial" w:cs="Arial"/>
          <w:color w:val="000000" w:themeColor="text1"/>
          <w:sz w:val="22"/>
        </w:rPr>
      </w:pPr>
      <w:r w:rsidRPr="00B90607">
        <w:rPr>
          <w:rFonts w:ascii="Arial" w:hAnsi="Arial" w:cs="Arial"/>
          <w:color w:val="000000" w:themeColor="text1"/>
          <w:sz w:val="22"/>
          <w:szCs w:val="22"/>
          <w:lang w:val="es-ES"/>
        </w:rPr>
        <w:t>Adicionalmente, de no existir la competencia en la entidad que ser</w:t>
      </w:r>
      <w:r w:rsidR="0028414D" w:rsidRPr="00B90607">
        <w:rPr>
          <w:rFonts w:ascii="Arial" w:hAnsi="Arial" w:cs="Arial"/>
          <w:color w:val="000000" w:themeColor="text1"/>
          <w:sz w:val="22"/>
          <w:szCs w:val="22"/>
          <w:lang w:val="es-ES"/>
        </w:rPr>
        <w:t>ía</w:t>
      </w:r>
      <w:r w:rsidRPr="00B90607">
        <w:rPr>
          <w:rFonts w:ascii="Arial" w:hAnsi="Arial" w:cs="Arial"/>
          <w:color w:val="000000" w:themeColor="text1"/>
          <w:sz w:val="22"/>
          <w:szCs w:val="22"/>
          <w:lang w:val="es-ES"/>
        </w:rPr>
        <w:t xml:space="preserve"> la ejecutora del contrato o convenio, la opción que queda para la otra entidad estatal es celebrar de manera directa el contrato que requiere con la persona jurídica extranjera de derecho público o con el organismo internacional, al que se refiere el art. 20 de la Ley 1150 de 2007.</w:t>
      </w:r>
    </w:p>
    <w:p w14:paraId="4461B85F" w14:textId="77777777" w:rsidR="00533309" w:rsidRDefault="00533309" w:rsidP="00533309">
      <w:pPr>
        <w:spacing w:line="276" w:lineRule="auto"/>
        <w:jc w:val="both"/>
        <w:rPr>
          <w:rFonts w:ascii="Arial" w:eastAsia="Calibri" w:hAnsi="Arial" w:cs="Arial"/>
          <w:b/>
          <w:color w:val="000000" w:themeColor="text1"/>
          <w:sz w:val="22"/>
        </w:rPr>
      </w:pPr>
    </w:p>
    <w:p w14:paraId="0ADB266E" w14:textId="46304206" w:rsidR="006668A7" w:rsidRPr="00B90607" w:rsidRDefault="006668A7" w:rsidP="00533309">
      <w:pPr>
        <w:spacing w:line="276" w:lineRule="auto"/>
        <w:jc w:val="both"/>
        <w:rPr>
          <w:rFonts w:ascii="Arial" w:eastAsia="Calibri" w:hAnsi="Arial" w:cs="Arial"/>
          <w:color w:val="000000" w:themeColor="text1"/>
          <w:sz w:val="22"/>
        </w:rPr>
      </w:pPr>
      <w:r w:rsidRPr="00B90607">
        <w:rPr>
          <w:rFonts w:ascii="Arial" w:eastAsia="Calibri" w:hAnsi="Arial" w:cs="Arial"/>
          <w:b/>
          <w:color w:val="000000" w:themeColor="text1"/>
          <w:sz w:val="22"/>
        </w:rPr>
        <w:t>4. Propuesta alternativa</w:t>
      </w:r>
    </w:p>
    <w:p w14:paraId="2BBCF3A1" w14:textId="2D705730" w:rsidR="006668A7" w:rsidRPr="00B90607" w:rsidRDefault="006668A7" w:rsidP="00533309">
      <w:pPr>
        <w:spacing w:line="276" w:lineRule="auto"/>
        <w:jc w:val="both"/>
        <w:rPr>
          <w:rFonts w:ascii="Arial" w:hAnsi="Arial" w:cs="Arial"/>
          <w:color w:val="000000" w:themeColor="text1"/>
          <w:sz w:val="22"/>
          <w:szCs w:val="22"/>
          <w:lang w:val="es-CO"/>
        </w:rPr>
      </w:pPr>
    </w:p>
    <w:p w14:paraId="49CD9F62" w14:textId="70438833" w:rsidR="006668A7" w:rsidRPr="00B90607" w:rsidRDefault="006668A7" w:rsidP="00533309">
      <w:pPr>
        <w:spacing w:line="276" w:lineRule="auto"/>
        <w:jc w:val="both"/>
        <w:rPr>
          <w:rFonts w:ascii="Arial" w:hAnsi="Arial" w:cs="Arial"/>
          <w:color w:val="000000" w:themeColor="text1"/>
          <w:sz w:val="22"/>
          <w:szCs w:val="22"/>
          <w:lang w:val="es-CO"/>
        </w:rPr>
      </w:pPr>
      <w:r w:rsidRPr="00B90607">
        <w:rPr>
          <w:rFonts w:ascii="Arial" w:hAnsi="Arial" w:cs="Arial"/>
          <w:color w:val="000000" w:themeColor="text1"/>
          <w:sz w:val="22"/>
          <w:szCs w:val="22"/>
          <w:lang w:val="es-CO"/>
        </w:rPr>
        <w:t xml:space="preserve">Conscientes de la necesidad que tiene el Instituto Nacional de Salud, </w:t>
      </w:r>
      <w:r w:rsidR="006664C2" w:rsidRPr="00B90607">
        <w:rPr>
          <w:rFonts w:ascii="Arial" w:hAnsi="Arial" w:cs="Arial"/>
          <w:color w:val="000000" w:themeColor="text1"/>
          <w:sz w:val="22"/>
          <w:szCs w:val="22"/>
          <w:lang w:val="es-CO"/>
        </w:rPr>
        <w:t xml:space="preserve">y el país en general, </w:t>
      </w:r>
      <w:r w:rsidR="00BF36DC" w:rsidRPr="00B90607">
        <w:rPr>
          <w:rFonts w:ascii="Arial" w:hAnsi="Arial" w:cs="Arial"/>
          <w:color w:val="000000" w:themeColor="text1"/>
          <w:sz w:val="22"/>
          <w:szCs w:val="22"/>
          <w:lang w:val="es-CO"/>
        </w:rPr>
        <w:t xml:space="preserve">la Agencia Nacional de Contratación Pública está elaborando una propuesta de decreto </w:t>
      </w:r>
      <w:r w:rsidR="00352356" w:rsidRPr="00B90607">
        <w:rPr>
          <w:rFonts w:ascii="Arial" w:hAnsi="Arial" w:cs="Arial"/>
          <w:color w:val="000000" w:themeColor="text1"/>
          <w:sz w:val="22"/>
          <w:szCs w:val="22"/>
          <w:lang w:val="es-CO"/>
        </w:rPr>
        <w:t>legislativo</w:t>
      </w:r>
      <w:r w:rsidR="00BF36DC" w:rsidRPr="00B90607">
        <w:rPr>
          <w:rFonts w:ascii="Arial" w:hAnsi="Arial" w:cs="Arial"/>
          <w:color w:val="000000" w:themeColor="text1"/>
          <w:sz w:val="22"/>
          <w:szCs w:val="22"/>
          <w:lang w:val="es-CO"/>
        </w:rPr>
        <w:t xml:space="preserve"> que desarrolle el estado de emergencia económica y social recientemente declarado, en relación con aspectos jurídico-contractuales. Se aprovechará la ocasión para incluir la necesidad que ustedes plantean, y crear una opción para que puedan celebrar esta clase de contratos, si acaso la analizada en este concepto finalmente no es viable.</w:t>
      </w:r>
      <w:r w:rsidR="00352356" w:rsidRPr="00B90607">
        <w:rPr>
          <w:rFonts w:ascii="Arial" w:hAnsi="Arial" w:cs="Arial"/>
          <w:color w:val="000000" w:themeColor="text1"/>
          <w:sz w:val="22"/>
          <w:szCs w:val="22"/>
          <w:lang w:val="es-CO"/>
        </w:rPr>
        <w:t xml:space="preserve"> En este sentido, se intentará incluir que se autorice al Fondo Rotatorio del Ministerio de Relaciones Exteriores para adquirir bienes en el extranjero que mitiguen la pandemia, a pesar de no tener competencias relacionadas con la salud.</w:t>
      </w:r>
    </w:p>
    <w:p w14:paraId="4BB5D450" w14:textId="77777777" w:rsidR="006664C2" w:rsidRPr="00B90607" w:rsidRDefault="006664C2" w:rsidP="000E3936">
      <w:pPr>
        <w:spacing w:line="276" w:lineRule="auto"/>
        <w:jc w:val="both"/>
        <w:rPr>
          <w:rFonts w:ascii="Arial" w:eastAsia="Calibri" w:hAnsi="Arial" w:cs="Arial"/>
          <w:color w:val="000000" w:themeColor="text1"/>
          <w:sz w:val="22"/>
        </w:rPr>
      </w:pPr>
    </w:p>
    <w:p w14:paraId="47DEA7AA" w14:textId="26B6BE78" w:rsidR="00A37FB6" w:rsidRPr="00B90607" w:rsidRDefault="00A37FB6" w:rsidP="000E3936">
      <w:pPr>
        <w:spacing w:line="276" w:lineRule="auto"/>
        <w:jc w:val="both"/>
        <w:rPr>
          <w:rFonts w:ascii="Arial" w:eastAsia="Calibri" w:hAnsi="Arial" w:cs="Arial"/>
          <w:color w:val="000000" w:themeColor="text1"/>
          <w:sz w:val="22"/>
        </w:rPr>
      </w:pPr>
      <w:r w:rsidRPr="00B90607">
        <w:rPr>
          <w:rFonts w:ascii="Arial" w:eastAsia="Calibri" w:hAnsi="Arial" w:cs="Arial"/>
          <w:color w:val="000000" w:themeColor="text1"/>
          <w:sz w:val="22"/>
        </w:rPr>
        <w:t>Este concepto tiene el alcance previsto en el artículo 28 del Código de Procedimiento Administrativo y de lo Contencioso Administrativo.</w:t>
      </w:r>
    </w:p>
    <w:p w14:paraId="43D2F84E" w14:textId="77777777" w:rsidR="00A37FB6" w:rsidRPr="00B90607" w:rsidRDefault="00A37FB6" w:rsidP="00F23E3A">
      <w:pPr>
        <w:spacing w:line="276" w:lineRule="auto"/>
        <w:jc w:val="both"/>
        <w:rPr>
          <w:rFonts w:ascii="Arial" w:eastAsia="Calibri" w:hAnsi="Arial" w:cs="Arial"/>
          <w:color w:val="000000" w:themeColor="text1"/>
          <w:sz w:val="22"/>
        </w:rPr>
      </w:pPr>
    </w:p>
    <w:p w14:paraId="1E81A930" w14:textId="199EEF49" w:rsidR="00A37FB6" w:rsidRPr="00B90607" w:rsidRDefault="00A37FB6" w:rsidP="006664C2">
      <w:pPr>
        <w:spacing w:line="276" w:lineRule="auto"/>
        <w:jc w:val="both"/>
        <w:rPr>
          <w:rFonts w:ascii="Arial" w:hAnsi="Arial" w:cs="Arial"/>
          <w:color w:val="000000" w:themeColor="text1"/>
          <w:sz w:val="22"/>
          <w:lang w:eastAsia="es-CO"/>
        </w:rPr>
      </w:pPr>
      <w:r w:rsidRPr="00B90607">
        <w:rPr>
          <w:rFonts w:ascii="Arial" w:hAnsi="Arial" w:cs="Arial"/>
          <w:noProof/>
          <w:color w:val="000000" w:themeColor="text1"/>
          <w:lang w:val="en-US" w:eastAsia="en-US"/>
        </w:rPr>
        <mc:AlternateContent>
          <mc:Choice Requires="wps">
            <w:drawing>
              <wp:anchor distT="0" distB="0" distL="114300" distR="114300" simplePos="0" relativeHeight="251658240" behindDoc="0" locked="0" layoutInCell="1" allowOverlap="1" wp14:anchorId="2171F34F" wp14:editId="2B8FE3D5">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mo="http://schemas.microsoft.com/office/mac/office/2008/main" xmlns:mv="urn:schemas-microsoft-com:mac:vml">
            <w:pict w14:anchorId="566F51C3">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1F3FB0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">
                <w10:wrap anchorx="page"/>
              </v:line>
            </w:pict>
          </mc:Fallback>
        </mc:AlternateContent>
      </w:r>
      <w:r w:rsidRPr="00B90607">
        <w:rPr>
          <w:rFonts w:ascii="Arial" w:hAnsi="Arial" w:cs="Arial"/>
          <w:color w:val="000000" w:themeColor="text1"/>
          <w:sz w:val="22"/>
          <w:lang w:eastAsia="es-CO"/>
        </w:rPr>
        <w:t>Atentamente,</w:t>
      </w:r>
    </w:p>
    <w:p w14:paraId="57DD1EBD" w14:textId="57D3914E" w:rsidR="00746E08" w:rsidRDefault="006051E2" w:rsidP="00F23E3A">
      <w:pPr>
        <w:spacing w:line="276" w:lineRule="auto"/>
        <w:jc w:val="center"/>
        <w:rPr>
          <w:rFonts w:ascii="Arial" w:hAnsi="Arial" w:cs="Arial"/>
          <w:color w:val="000000" w:themeColor="text1"/>
          <w:sz w:val="18"/>
          <w:szCs w:val="20"/>
          <w:lang w:eastAsia="es-CO"/>
        </w:rPr>
      </w:pPr>
      <w:r>
        <w:rPr>
          <w:noProof/>
        </w:rPr>
        <w:drawing>
          <wp:inline distT="0" distB="0" distL="0" distR="0" wp14:anchorId="52572CEC" wp14:editId="1BFD26DC">
            <wp:extent cx="2773045" cy="988695"/>
            <wp:effectExtent l="0" t="0" r="0" b="0"/>
            <wp:docPr id="122125059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6A7A4795" w14:textId="77777777" w:rsidR="006051E2" w:rsidRPr="00B90607" w:rsidRDefault="006051E2" w:rsidP="00F23E3A">
      <w:pPr>
        <w:spacing w:line="276" w:lineRule="auto"/>
        <w:jc w:val="center"/>
        <w:rPr>
          <w:rFonts w:ascii="Arial"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B90607" w:rsidRPr="00B90607" w14:paraId="469202AF" w14:textId="77777777" w:rsidTr="009E1BE1">
        <w:trPr>
          <w:trHeight w:val="315"/>
        </w:trPr>
        <w:tc>
          <w:tcPr>
            <w:tcW w:w="812" w:type="dxa"/>
            <w:vAlign w:val="center"/>
            <w:hideMark/>
          </w:tcPr>
          <w:p w14:paraId="3F62A0B3" w14:textId="77777777" w:rsidR="00746E08" w:rsidRPr="00B90607" w:rsidRDefault="00746E08" w:rsidP="00F23E3A">
            <w:pPr>
              <w:spacing w:line="276" w:lineRule="auto"/>
              <w:rPr>
                <w:rFonts w:ascii="Arial" w:hAnsi="Arial" w:cs="Arial"/>
                <w:color w:val="000000" w:themeColor="text1"/>
                <w:sz w:val="16"/>
                <w:szCs w:val="16"/>
                <w:lang w:eastAsia="es-ES"/>
              </w:rPr>
            </w:pPr>
            <w:r w:rsidRPr="00B90607">
              <w:rPr>
                <w:rFonts w:ascii="Arial"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51C325E7" w14:textId="7EA63C2C" w:rsidR="00746E08" w:rsidRPr="00B90607" w:rsidRDefault="00644C0A" w:rsidP="00F23E3A">
            <w:pPr>
              <w:spacing w:line="276" w:lineRule="auto"/>
              <w:rPr>
                <w:rFonts w:ascii="Arial" w:hAnsi="Arial" w:cs="Arial"/>
                <w:color w:val="000000" w:themeColor="text1"/>
                <w:sz w:val="16"/>
                <w:szCs w:val="16"/>
                <w:lang w:eastAsia="es-ES"/>
              </w:rPr>
            </w:pPr>
            <w:r w:rsidRPr="00B90607">
              <w:rPr>
                <w:rFonts w:ascii="Arial" w:hAnsi="Arial" w:cs="Arial"/>
                <w:color w:val="000000" w:themeColor="text1"/>
                <w:sz w:val="16"/>
                <w:szCs w:val="16"/>
                <w:lang w:eastAsia="es-ES"/>
              </w:rPr>
              <w:t>Cristian Andrés Díaz Díez</w:t>
            </w:r>
          </w:p>
        </w:tc>
      </w:tr>
      <w:tr w:rsidR="00B90607" w:rsidRPr="00B90607" w14:paraId="10BC78E8" w14:textId="77777777" w:rsidTr="009E1BE1">
        <w:trPr>
          <w:trHeight w:val="330"/>
        </w:trPr>
        <w:tc>
          <w:tcPr>
            <w:tcW w:w="812" w:type="dxa"/>
            <w:vAlign w:val="center"/>
            <w:hideMark/>
          </w:tcPr>
          <w:p w14:paraId="6A7DBF66" w14:textId="77777777" w:rsidR="00746E08" w:rsidRPr="00B90607" w:rsidRDefault="00746E08" w:rsidP="00F23E3A">
            <w:pPr>
              <w:spacing w:line="276" w:lineRule="auto"/>
              <w:rPr>
                <w:rFonts w:ascii="Arial" w:hAnsi="Arial" w:cs="Arial"/>
                <w:color w:val="000000" w:themeColor="text1"/>
                <w:sz w:val="16"/>
                <w:szCs w:val="16"/>
                <w:lang w:eastAsia="es-ES"/>
              </w:rPr>
            </w:pPr>
            <w:r w:rsidRPr="00B90607">
              <w:rPr>
                <w:rFonts w:ascii="Arial"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44949D7" w14:textId="77777777" w:rsidR="00746E08" w:rsidRPr="00B90607" w:rsidRDefault="00746E08" w:rsidP="00F23E3A">
            <w:pPr>
              <w:spacing w:line="276" w:lineRule="auto"/>
              <w:rPr>
                <w:rFonts w:ascii="Arial" w:hAnsi="Arial" w:cs="Arial"/>
                <w:color w:val="000000" w:themeColor="text1"/>
                <w:sz w:val="16"/>
                <w:szCs w:val="16"/>
                <w:lang w:eastAsia="es-ES"/>
              </w:rPr>
            </w:pPr>
            <w:r w:rsidRPr="00B90607">
              <w:rPr>
                <w:rFonts w:ascii="Arial" w:hAnsi="Arial" w:cs="Arial"/>
                <w:color w:val="000000" w:themeColor="text1"/>
                <w:sz w:val="16"/>
                <w:szCs w:val="16"/>
                <w:lang w:eastAsia="es-ES"/>
              </w:rPr>
              <w:t>Fabián Gonzalo Marín Cortés</w:t>
            </w:r>
          </w:p>
          <w:p w14:paraId="19E8BD8D" w14:textId="69868F8E" w:rsidR="00746E08" w:rsidRPr="00B90607" w:rsidRDefault="00746E08" w:rsidP="00F23E3A">
            <w:pPr>
              <w:spacing w:line="276" w:lineRule="auto"/>
              <w:rPr>
                <w:rFonts w:ascii="Arial" w:hAnsi="Arial" w:cs="Arial"/>
                <w:color w:val="000000" w:themeColor="text1"/>
                <w:sz w:val="16"/>
                <w:szCs w:val="16"/>
                <w:lang w:eastAsia="es-ES"/>
              </w:rPr>
            </w:pPr>
            <w:r w:rsidRPr="00B90607">
              <w:rPr>
                <w:rFonts w:ascii="Arial" w:hAnsi="Arial" w:cs="Arial"/>
                <w:color w:val="000000" w:themeColor="text1"/>
                <w:sz w:val="16"/>
                <w:szCs w:val="16"/>
                <w:lang w:eastAsia="es-ES"/>
              </w:rPr>
              <w:t>Subdirector de Gestión Contractual</w:t>
            </w:r>
          </w:p>
        </w:tc>
      </w:tr>
      <w:tr w:rsidR="00E925FF" w:rsidRPr="00B90607" w14:paraId="50741B38" w14:textId="77777777" w:rsidTr="009E1BE1">
        <w:trPr>
          <w:trHeight w:val="300"/>
        </w:trPr>
        <w:tc>
          <w:tcPr>
            <w:tcW w:w="812" w:type="dxa"/>
            <w:vAlign w:val="center"/>
            <w:hideMark/>
          </w:tcPr>
          <w:p w14:paraId="297715FA" w14:textId="77777777" w:rsidR="00746E08" w:rsidRPr="00B90607" w:rsidRDefault="00746E08" w:rsidP="00F23E3A">
            <w:pPr>
              <w:spacing w:line="276" w:lineRule="auto"/>
              <w:rPr>
                <w:rFonts w:ascii="Arial" w:hAnsi="Arial" w:cs="Arial"/>
                <w:color w:val="000000" w:themeColor="text1"/>
                <w:sz w:val="16"/>
                <w:szCs w:val="16"/>
                <w:lang w:eastAsia="es-ES"/>
              </w:rPr>
            </w:pPr>
            <w:r w:rsidRPr="00B90607">
              <w:rPr>
                <w:rFonts w:ascii="Arial"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B90607" w:rsidRDefault="00746E08" w:rsidP="00F23E3A">
            <w:pPr>
              <w:spacing w:line="276" w:lineRule="auto"/>
              <w:rPr>
                <w:rFonts w:ascii="Arial" w:hAnsi="Arial" w:cs="Arial"/>
                <w:color w:val="000000" w:themeColor="text1"/>
                <w:sz w:val="16"/>
                <w:szCs w:val="16"/>
                <w:lang w:eastAsia="es-ES"/>
              </w:rPr>
            </w:pPr>
            <w:r w:rsidRPr="00B90607">
              <w:rPr>
                <w:rFonts w:ascii="Arial" w:hAnsi="Arial" w:cs="Arial"/>
                <w:color w:val="000000" w:themeColor="text1"/>
                <w:sz w:val="16"/>
                <w:szCs w:val="16"/>
                <w:lang w:eastAsia="es-ES"/>
              </w:rPr>
              <w:t>Fabián Gonzalo Marín Cortés</w:t>
            </w:r>
          </w:p>
          <w:p w14:paraId="17847B1F" w14:textId="71EB0D70" w:rsidR="00746E08" w:rsidRPr="00B90607" w:rsidRDefault="00746E08" w:rsidP="00F23E3A">
            <w:pPr>
              <w:spacing w:line="276" w:lineRule="auto"/>
              <w:rPr>
                <w:rFonts w:ascii="Arial" w:hAnsi="Arial" w:cs="Arial"/>
                <w:color w:val="000000" w:themeColor="text1"/>
                <w:sz w:val="16"/>
                <w:szCs w:val="16"/>
                <w:lang w:eastAsia="es-ES"/>
              </w:rPr>
            </w:pPr>
            <w:r w:rsidRPr="00B90607">
              <w:rPr>
                <w:rFonts w:ascii="Arial" w:hAnsi="Arial" w:cs="Arial"/>
                <w:color w:val="000000" w:themeColor="text1"/>
                <w:sz w:val="16"/>
                <w:szCs w:val="16"/>
                <w:lang w:eastAsia="es-ES"/>
              </w:rPr>
              <w:t>Subdirector de Gestión Contractual</w:t>
            </w:r>
          </w:p>
        </w:tc>
      </w:tr>
    </w:tbl>
    <w:p w14:paraId="35B56F46" w14:textId="77777777" w:rsidR="00746E08" w:rsidRPr="00B90607" w:rsidRDefault="00746E08" w:rsidP="006664C2">
      <w:pPr>
        <w:spacing w:line="276" w:lineRule="auto"/>
        <w:rPr>
          <w:rFonts w:ascii="Arial" w:hAnsi="Arial" w:cs="Arial"/>
          <w:color w:val="000000" w:themeColor="text1"/>
          <w:sz w:val="16"/>
          <w:szCs w:val="16"/>
          <w:lang w:eastAsia="es-ES"/>
        </w:rPr>
      </w:pPr>
    </w:p>
    <w:sectPr w:rsidR="00746E08" w:rsidRPr="00B9060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0CE30" w14:textId="77777777" w:rsidR="001F095B" w:rsidRDefault="001F095B">
      <w:r>
        <w:separator/>
      </w:r>
    </w:p>
  </w:endnote>
  <w:endnote w:type="continuationSeparator" w:id="0">
    <w:p w14:paraId="0F698356" w14:textId="77777777" w:rsidR="001F095B" w:rsidRDefault="001F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4C1E14" w:rsidRDefault="004C1E14" w:rsidP="00322937">
    <w:pPr>
      <w:pStyle w:val="Sinespaciado"/>
      <w:jc w:val="right"/>
      <w:rPr>
        <w:rFonts w:ascii="Arial" w:hAnsi="Arial" w:cs="Arial"/>
        <w:sz w:val="18"/>
        <w:szCs w:val="18"/>
      </w:rPr>
    </w:pPr>
  </w:p>
  <w:p w14:paraId="7A3785F3" w14:textId="684BE1C4" w:rsidR="004C1E14" w:rsidRPr="008217B7" w:rsidRDefault="004C1E1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E65B0E">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E65B0E">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4C1E14" w:rsidRDefault="74E90310" w:rsidP="00322937">
    <w:pPr>
      <w:pStyle w:val="Piedepgina"/>
      <w:jc w:val="center"/>
      <w:rPr>
        <w:lang w:val="es-ES"/>
      </w:rPr>
    </w:pPr>
    <w:r>
      <w:rPr>
        <w:noProof/>
      </w:rPr>
      <w:drawing>
        <wp:inline distT="0" distB="0" distL="0" distR="0" wp14:anchorId="608B196D" wp14:editId="108DDBA9">
          <wp:extent cx="3700130" cy="519139"/>
          <wp:effectExtent l="0" t="0" r="0" b="0"/>
          <wp:docPr id="167696876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5D0E988C" w14:textId="77777777" w:rsidR="004C1E14" w:rsidRDefault="004C1E14" w:rsidP="007B0854">
    <w:pPr>
      <w:pStyle w:val="Piedepgina"/>
      <w:jc w:val="center"/>
      <w:rPr>
        <w:lang w:val="es-ES"/>
      </w:rPr>
    </w:pPr>
  </w:p>
  <w:p w14:paraId="6C0EFC49" w14:textId="77777777" w:rsidR="004C1E14" w:rsidRPr="007B0854" w:rsidRDefault="004C1E1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AE8D2" w14:textId="77777777" w:rsidR="001F095B" w:rsidRDefault="001F095B">
      <w:r>
        <w:separator/>
      </w:r>
    </w:p>
  </w:footnote>
  <w:footnote w:type="continuationSeparator" w:id="0">
    <w:p w14:paraId="4166EC70" w14:textId="77777777" w:rsidR="001F095B" w:rsidRDefault="001F095B">
      <w:r>
        <w:continuationSeparator/>
      </w:r>
    </w:p>
  </w:footnote>
  <w:footnote w:id="1">
    <w:p w14:paraId="3B185748" w14:textId="14824548" w:rsidR="004C1E14" w:rsidRPr="00B90607" w:rsidRDefault="004C1E14" w:rsidP="00410BFF">
      <w:pPr>
        <w:pStyle w:val="Textonotapie"/>
        <w:ind w:firstLine="709"/>
        <w:jc w:val="both"/>
        <w:rPr>
          <w:rFonts w:ascii="Arial" w:hAnsi="Arial" w:cs="Arial"/>
          <w:color w:val="000000" w:themeColor="text1"/>
          <w:sz w:val="19"/>
          <w:szCs w:val="19"/>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En sitio web: https://www.who.int/es/news-room/detail/16-03-2020-icc-who-joint-statement-an-unprecedented-private-sector-call-to-action-to-tackle-covid-19.</w:t>
      </w:r>
    </w:p>
    <w:p w14:paraId="144A2C97" w14:textId="77777777" w:rsidR="004C1E14" w:rsidRPr="00B90607" w:rsidRDefault="004C1E14" w:rsidP="00410BFF">
      <w:pPr>
        <w:pStyle w:val="Textonotapie"/>
        <w:ind w:firstLine="709"/>
        <w:jc w:val="both"/>
        <w:rPr>
          <w:rFonts w:ascii="Arial" w:hAnsi="Arial" w:cs="Arial"/>
          <w:color w:val="000000" w:themeColor="text1"/>
          <w:sz w:val="19"/>
          <w:szCs w:val="19"/>
          <w:lang w:val="es-ES"/>
        </w:rPr>
      </w:pPr>
    </w:p>
  </w:footnote>
  <w:footnote w:id="2">
    <w:p w14:paraId="4408EBC1" w14:textId="051F1556"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w:t>
      </w:r>
      <w:r w:rsidRPr="00B90607">
        <w:rPr>
          <w:rFonts w:ascii="Arial" w:hAnsi="Arial" w:cs="Arial"/>
          <w:color w:val="000000" w:themeColor="text1"/>
          <w:sz w:val="19"/>
          <w:szCs w:val="19"/>
          <w:lang w:val="es-ES"/>
        </w:rPr>
        <w:t>En sitio web: https://www.minsalud.gov.co/Paginas/Colombia-confirma-su-primer-caso-de-COVID-19.aspx.</w:t>
      </w:r>
    </w:p>
  </w:footnote>
  <w:footnote w:id="3">
    <w:p w14:paraId="422CBB48" w14:textId="77777777" w:rsidR="004C1E14" w:rsidRPr="00B90607" w:rsidRDefault="004C1E14" w:rsidP="00410BFF">
      <w:pPr>
        <w:pStyle w:val="Textonotapie"/>
        <w:ind w:firstLine="709"/>
        <w:jc w:val="both"/>
        <w:rPr>
          <w:rFonts w:ascii="Arial" w:hAnsi="Arial" w:cs="Arial"/>
          <w:color w:val="000000" w:themeColor="text1"/>
          <w:sz w:val="19"/>
          <w:szCs w:val="19"/>
        </w:rPr>
      </w:pPr>
    </w:p>
    <w:p w14:paraId="5B1D675C" w14:textId="7C52CC26" w:rsidR="004C1E14" w:rsidRPr="00B90607" w:rsidRDefault="004C1E14" w:rsidP="0030072B">
      <w:pPr>
        <w:pStyle w:val="Textonotapie"/>
        <w:ind w:firstLine="709"/>
        <w:jc w:val="both"/>
        <w:rPr>
          <w:rFonts w:ascii="Arial" w:hAnsi="Arial" w:cs="Arial"/>
          <w:color w:val="000000" w:themeColor="text1"/>
          <w:sz w:val="19"/>
          <w:szCs w:val="19"/>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En: https://twitter.com/IvanDuque/status/1240114356911734791. Como usted muy bien lo relata en su consulta –por lo cual se cita </w:t>
      </w:r>
      <w:r w:rsidRPr="00B90607">
        <w:rPr>
          <w:rFonts w:ascii="Arial" w:hAnsi="Arial" w:cs="Arial"/>
          <w:i/>
          <w:color w:val="000000" w:themeColor="text1"/>
          <w:sz w:val="19"/>
          <w:szCs w:val="19"/>
        </w:rPr>
        <w:t>in extenso</w:t>
      </w:r>
      <w:r w:rsidRPr="00B90607">
        <w:rPr>
          <w:rFonts w:ascii="Arial" w:hAnsi="Arial" w:cs="Arial"/>
          <w:color w:val="000000" w:themeColor="text1"/>
          <w:sz w:val="19"/>
          <w:szCs w:val="19"/>
        </w:rPr>
        <w:t xml:space="preserve">–: </w:t>
      </w:r>
      <w:r w:rsidRPr="00B90607">
        <w:rPr>
          <w:rFonts w:ascii="Arial" w:eastAsia="Calibri" w:hAnsi="Arial" w:cs="Arial"/>
          <w:color w:val="000000" w:themeColor="text1"/>
          <w:sz w:val="19"/>
          <w:szCs w:val="19"/>
        </w:rPr>
        <w:t>«</w:t>
      </w:r>
      <w:r w:rsidRPr="00B90607">
        <w:rPr>
          <w:rFonts w:ascii="Arial" w:hAnsi="Arial" w:cs="Arial"/>
          <w:color w:val="000000" w:themeColor="text1"/>
          <w:sz w:val="19"/>
          <w:szCs w:val="19"/>
        </w:rPr>
        <w:t>[…] existe una situación de emergencia internacional, derivada de la identificación por parte de las autoridades chinas del brote de un nuevo tipo de virus de la familia Coronaviridae, que fue denominado “nuevo coronavirus”, SARS-COV-2. Dado que los casos de coronavirus suelen causar síntomas respiratorios, la Organización Mundial de la Salud (OMS)  emitió recomendaciones de protección personal contra la infección, así como para evitar el contagio de otras personas.</w:t>
      </w:r>
    </w:p>
    <w:p w14:paraId="047ADF73" w14:textId="177401E1" w:rsidR="004C1E14" w:rsidRPr="00B90607" w:rsidRDefault="004C1E14" w:rsidP="0030072B">
      <w:pPr>
        <w:pStyle w:val="m1280678090329625985xmsonormal"/>
        <w:shd w:val="clear" w:color="auto" w:fill="FFFFFF"/>
        <w:spacing w:before="0" w:beforeAutospacing="0" w:after="0" w:afterAutospacing="0"/>
        <w:ind w:firstLine="708"/>
        <w:jc w:val="both"/>
        <w:rPr>
          <w:rFonts w:ascii="Arial" w:hAnsi="Arial" w:cs="Arial"/>
          <w:color w:val="000000" w:themeColor="text1"/>
          <w:sz w:val="19"/>
          <w:szCs w:val="19"/>
        </w:rPr>
      </w:pPr>
      <w:r w:rsidRPr="00B90607">
        <w:rPr>
          <w:rFonts w:ascii="Arial" w:hAnsi="Arial" w:cs="Arial"/>
          <w:color w:val="000000" w:themeColor="text1"/>
          <w:sz w:val="19"/>
          <w:szCs w:val="19"/>
        </w:rPr>
        <w:t>»Con esta evidencia se sugirió que la propagación de persona a persona está ocurriendo, incluso entre los trabajadores de la salud que atienden personas con enfermedad por coronavirus (COVID-19), esto es consistente con lo que es conocido sobre otros patógenos similares. El día 30 de enero de 2020, la Organización Mundial de la Salud (OMS), declaró al brote de COVID-19 como una emergencia de salud pública de importancia internacional (ESPII) y emitió una serie de recomendaciones provisionales.</w:t>
      </w:r>
    </w:p>
    <w:p w14:paraId="02785A32" w14:textId="74210E20"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19"/>
          <w:szCs w:val="19"/>
        </w:rPr>
      </w:pPr>
      <w:r w:rsidRPr="00B90607">
        <w:rPr>
          <w:rFonts w:ascii="Arial" w:hAnsi="Arial" w:cs="Arial"/>
          <w:color w:val="000000" w:themeColor="text1"/>
          <w:sz w:val="19"/>
          <w:szCs w:val="19"/>
        </w:rPr>
        <w:t> </w:t>
      </w:r>
      <w:r w:rsidRPr="00B90607">
        <w:rPr>
          <w:rFonts w:ascii="Arial" w:hAnsi="Arial" w:cs="Arial"/>
          <w:color w:val="000000" w:themeColor="text1"/>
          <w:sz w:val="19"/>
          <w:szCs w:val="19"/>
        </w:rPr>
        <w:tab/>
        <w:t>»En este escenario la OMS señaló: “todos los países deben estar preparados para la contención, incluida la vigilancia activa, la detección temprana, el aislamiento y el manejo de casos, el rastreo de contactos y la prevención de la propagación de la infección por 2019-nCoV, y compartir datos completos con la OMS”. Así mismo es de resaltar, que: “Los países deben hacer hincapié en la reducción de la infección humana, la prevención de la transmisión secundaria y la propagación internacional, y contribuir a la respuesta internacional a través de la comunicación y la colaboración multisectoriales y la participación activa para aumentar el conocimiento sobre el virus y la enfermedad, así como avanzar en la investigación”.</w:t>
      </w:r>
    </w:p>
    <w:p w14:paraId="60366D52" w14:textId="2CD50A27"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19"/>
          <w:szCs w:val="19"/>
        </w:rPr>
      </w:pPr>
      <w:r w:rsidRPr="00B90607">
        <w:rPr>
          <w:rFonts w:ascii="Arial" w:hAnsi="Arial" w:cs="Arial"/>
          <w:color w:val="000000" w:themeColor="text1"/>
          <w:sz w:val="19"/>
          <w:szCs w:val="19"/>
        </w:rPr>
        <w:t> </w:t>
      </w:r>
      <w:r w:rsidRPr="00B90607">
        <w:rPr>
          <w:rFonts w:ascii="Arial" w:hAnsi="Arial" w:cs="Arial"/>
          <w:color w:val="000000" w:themeColor="text1"/>
          <w:sz w:val="19"/>
          <w:szCs w:val="19"/>
        </w:rPr>
        <w:tab/>
        <w:t>»Ante la identificación del nuevo Coronavirus (COVID-19) desde el pasado 30 de enero, se declaró este brote como Emergencia de Salud Pública de Importancia Internacional (ESPII) por parte de la Organización Mundial de la Salud, razón por la cual el INS ha implementado medidas en las fases de prevención y contención.</w:t>
      </w:r>
    </w:p>
    <w:p w14:paraId="3F16EB56" w14:textId="2524CDDB"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19"/>
          <w:szCs w:val="19"/>
        </w:rPr>
      </w:pPr>
      <w:r w:rsidRPr="00B90607">
        <w:rPr>
          <w:rFonts w:ascii="Arial" w:hAnsi="Arial" w:cs="Arial"/>
          <w:color w:val="000000" w:themeColor="text1"/>
          <w:sz w:val="19"/>
          <w:szCs w:val="19"/>
        </w:rPr>
        <w:t> </w:t>
      </w:r>
      <w:r w:rsidRPr="00B90607">
        <w:rPr>
          <w:rFonts w:ascii="Arial" w:hAnsi="Arial" w:cs="Arial"/>
          <w:color w:val="000000" w:themeColor="text1"/>
          <w:sz w:val="19"/>
          <w:szCs w:val="19"/>
        </w:rPr>
        <w:tab/>
        <w:t>»Colombia con este panorama mundial, el 2 de marzo de 2020, a través de sus entidades de referencia informan al país que el riesgo de coronavirus se eleva de moderado a alto, de acuerdo con los casos presentados en Ecuador, Perú, Brasil y Argentina. El 6 de marzo se confirma el primer caso en Colombia, por lo cual el Ministerio de Salud y Protección Social emite un comunicado oficial informando que se finaliza la fase de preparación y se activa la fase de contención.</w:t>
      </w:r>
    </w:p>
    <w:p w14:paraId="0DA4D26F" w14:textId="050C2B83"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19"/>
          <w:szCs w:val="19"/>
        </w:rPr>
      </w:pPr>
      <w:r w:rsidRPr="00B90607">
        <w:rPr>
          <w:rFonts w:ascii="Arial" w:hAnsi="Arial" w:cs="Arial"/>
          <w:color w:val="000000" w:themeColor="text1"/>
          <w:sz w:val="19"/>
          <w:szCs w:val="19"/>
        </w:rPr>
        <w:t> </w:t>
      </w:r>
      <w:r w:rsidRPr="00B90607">
        <w:rPr>
          <w:rFonts w:ascii="Arial" w:hAnsi="Arial" w:cs="Arial"/>
          <w:color w:val="000000" w:themeColor="text1"/>
          <w:sz w:val="19"/>
          <w:szCs w:val="19"/>
        </w:rPr>
        <w:tab/>
        <w:t>»Siguiendo el avance de la enfermedad, el 11 de marzo de los corrientes la OMS declaró que el brote de COVID-19 es una PANDEMIA, esencialmente por la velocidad en su propagación, y, a través de comunicado de prensa, anunció que, a la fecha, en más de 114 países, distribuidos en todos los continentes, existen casos de propagación y contagio y más de 4.291 fallecimientos, por lo que instó a los Estados a tomar acciones urgentes y decididas para la identificación, confirmación, aislamiento, monitoreo de los posibles casos y el tratamiento de los casos confirmados, así como la divulgación de las medidas preventivas, que redunden en la mitigación del contagio.</w:t>
      </w:r>
    </w:p>
    <w:p w14:paraId="661A6828" w14:textId="3E8BA5F6"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19"/>
          <w:szCs w:val="19"/>
        </w:rPr>
      </w:pPr>
      <w:r w:rsidRPr="00B90607">
        <w:rPr>
          <w:rFonts w:ascii="Arial" w:hAnsi="Arial" w:cs="Arial"/>
          <w:color w:val="000000" w:themeColor="text1"/>
          <w:sz w:val="19"/>
          <w:szCs w:val="19"/>
        </w:rPr>
        <w:t> </w:t>
      </w:r>
      <w:r w:rsidRPr="00B90607">
        <w:rPr>
          <w:rFonts w:ascii="Arial" w:hAnsi="Arial" w:cs="Arial"/>
          <w:color w:val="000000" w:themeColor="text1"/>
          <w:sz w:val="19"/>
          <w:szCs w:val="19"/>
        </w:rPr>
        <w:tab/>
        <w:t>»Con base en dicha declaratoria, el Ministerio de Salud y Protección Social, mediante Resolución 385 del 12 de marzo de 2020, declaró </w:t>
      </w:r>
      <w:r w:rsidRPr="00B90607">
        <w:rPr>
          <w:rFonts w:ascii="Arial" w:hAnsi="Arial" w:cs="Arial"/>
          <w:i/>
          <w:iCs/>
          <w:color w:val="000000" w:themeColor="text1"/>
          <w:sz w:val="19"/>
          <w:szCs w:val="19"/>
        </w:rPr>
        <w:t>“la emergencia sanitaria en todo el territorio nacional hasta el 30 de mayo de 2020”</w:t>
      </w:r>
      <w:r w:rsidRPr="00B90607">
        <w:rPr>
          <w:rFonts w:ascii="Arial" w:hAnsi="Arial" w:cs="Arial"/>
          <w:color w:val="000000" w:themeColor="text1"/>
          <w:sz w:val="19"/>
          <w:szCs w:val="19"/>
        </w:rPr>
        <w:t> que </w:t>
      </w:r>
      <w:r w:rsidRPr="00B90607">
        <w:rPr>
          <w:rFonts w:ascii="Arial" w:hAnsi="Arial" w:cs="Arial"/>
          <w:i/>
          <w:iCs/>
          <w:color w:val="000000" w:themeColor="text1"/>
          <w:sz w:val="19"/>
          <w:szCs w:val="19"/>
        </w:rPr>
        <w:t>“podrá finalizar antes de la fecha aquí señalada o cuando desaparezcan las causas que le dieron origen o, si éstas persisten o se incrementan, podrá ser prorrogada”</w:t>
      </w:r>
    </w:p>
    <w:p w14:paraId="000E1C99" w14:textId="349D3FAB" w:rsidR="004C1E14" w:rsidRPr="00B90607" w:rsidRDefault="004C1E14" w:rsidP="0030072B">
      <w:pPr>
        <w:pStyle w:val="m1280678090329625985xmsonormal"/>
        <w:shd w:val="clear" w:color="auto" w:fill="FFFFFF"/>
        <w:spacing w:before="0" w:beforeAutospacing="0" w:after="0" w:afterAutospacing="0"/>
        <w:ind w:firstLine="708"/>
        <w:jc w:val="both"/>
        <w:rPr>
          <w:rFonts w:ascii="Arial" w:hAnsi="Arial" w:cs="Arial"/>
          <w:color w:val="000000" w:themeColor="text1"/>
          <w:sz w:val="19"/>
          <w:szCs w:val="19"/>
        </w:rPr>
      </w:pPr>
      <w:r w:rsidRPr="00B90607">
        <w:rPr>
          <w:rFonts w:ascii="Arial" w:hAnsi="Arial" w:cs="Arial"/>
          <w:color w:val="000000" w:themeColor="text1"/>
          <w:sz w:val="19"/>
          <w:szCs w:val="19"/>
        </w:rPr>
        <w:t>»Sumado a ello, en la referida resolución, se adoptaron medidas extraordinarias sanitarias y preventivas de aislamiento y cuarentena, estrictas y urgentes relacionadas con la contención del virus y su mitigación, complementarias a las dictadas mediante la Resolución 380 de 2020, así como la disposición de los recursos financieros, humanos y logísticos para enfrentar la pandemia.</w:t>
      </w:r>
    </w:p>
    <w:p w14:paraId="1CD43109" w14:textId="66EEFFF5"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19"/>
          <w:szCs w:val="19"/>
        </w:rPr>
      </w:pPr>
      <w:r w:rsidRPr="00B90607">
        <w:rPr>
          <w:rFonts w:ascii="Arial" w:hAnsi="Arial" w:cs="Arial"/>
          <w:i/>
          <w:iCs/>
          <w:color w:val="000000" w:themeColor="text1"/>
          <w:sz w:val="19"/>
          <w:szCs w:val="19"/>
        </w:rPr>
        <w:t> </w:t>
      </w:r>
      <w:r w:rsidRPr="00B90607">
        <w:rPr>
          <w:rFonts w:ascii="Arial" w:hAnsi="Arial" w:cs="Arial"/>
          <w:i/>
          <w:iCs/>
          <w:color w:val="000000" w:themeColor="text1"/>
          <w:sz w:val="19"/>
          <w:szCs w:val="19"/>
        </w:rPr>
        <w:tab/>
      </w:r>
      <w:r w:rsidRPr="00B90607">
        <w:rPr>
          <w:rFonts w:ascii="Arial" w:hAnsi="Arial" w:cs="Arial"/>
          <w:color w:val="000000" w:themeColor="text1"/>
          <w:sz w:val="19"/>
          <w:szCs w:val="19"/>
        </w:rPr>
        <w:t>»Que para la protección de los colombianos y con el fin de prevención, contención y tratamiento es deber social del Estado tomar medidas tendientes a prevenir, mitigar y conjurar los efectos de la pandemia generada por el SARS CoV2 (COVID-19); razón por la cual el Instituto Nacional de Salud –INS, en desarrollo de las medidas adoptadas por el Ministerio de Salud y Protección Social como ente rector, Declaró la Urgencia Manifiesta con el propósito de adquirir bienes, obras y servicios que, en el marco de sus competencias y con la prontitud que las circunstancias lo exigen, son necesarias para hacerle frente a las fases de contención y mitigación de la pandemia.</w:t>
      </w:r>
    </w:p>
    <w:p w14:paraId="61B8E4B1" w14:textId="5F65F563"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19"/>
          <w:szCs w:val="19"/>
        </w:rPr>
      </w:pPr>
      <w:r w:rsidRPr="00B90607">
        <w:rPr>
          <w:rFonts w:ascii="Arial" w:hAnsi="Arial" w:cs="Arial"/>
          <w:color w:val="000000" w:themeColor="text1"/>
          <w:sz w:val="19"/>
          <w:szCs w:val="19"/>
        </w:rPr>
        <w:t> </w:t>
      </w:r>
      <w:r w:rsidRPr="00B90607">
        <w:rPr>
          <w:rFonts w:ascii="Arial" w:hAnsi="Arial" w:cs="Arial"/>
          <w:color w:val="000000" w:themeColor="text1"/>
          <w:sz w:val="19"/>
          <w:szCs w:val="19"/>
        </w:rPr>
        <w:tab/>
        <w:t>»Dadas las circunstancias extremas en que hoy nos encontramos el Gobierno Nacional mediante el Decreto 417 de 17 de marzo de 2020, declaró el estado de Emergencia Económica, Social y Ecológica en todo el territorio nacional con el fin de conjurar la crisis e impedir la extensión de sus efectos.</w:t>
      </w:r>
    </w:p>
    <w:p w14:paraId="28B188A5" w14:textId="07DDA39E"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19"/>
          <w:szCs w:val="19"/>
        </w:rPr>
      </w:pPr>
      <w:r w:rsidRPr="00B90607">
        <w:rPr>
          <w:rFonts w:ascii="Arial" w:hAnsi="Arial" w:cs="Arial"/>
          <w:color w:val="000000" w:themeColor="text1"/>
          <w:sz w:val="19"/>
          <w:szCs w:val="19"/>
        </w:rPr>
        <w:t> </w:t>
      </w:r>
      <w:r w:rsidRPr="00B90607">
        <w:rPr>
          <w:rFonts w:ascii="Arial" w:hAnsi="Arial" w:cs="Arial"/>
          <w:color w:val="000000" w:themeColor="text1"/>
          <w:sz w:val="19"/>
          <w:szCs w:val="19"/>
        </w:rPr>
        <w:tab/>
        <w:t>»Luego de la declaratoria de PANDEMIA el día 11 de marzo de 2020 por parte de la OMS, el mercado internacional de productos, equipos y servicios relacionados con el diagnóstico de la enfermedad, ha sufrido un desabastecimiento generalizado por la alta demanda existente a nivel global, lo que ha dificultado que proveedores nacionales suministren en los tiempos necesarios los insumos requeridos para atender la emergencia de manera eficiente.</w:t>
      </w:r>
    </w:p>
    <w:p w14:paraId="08243CB2" w14:textId="46831AC2"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19"/>
          <w:szCs w:val="19"/>
        </w:rPr>
      </w:pPr>
      <w:r w:rsidRPr="00B90607">
        <w:rPr>
          <w:rFonts w:ascii="Arial" w:hAnsi="Arial" w:cs="Arial"/>
          <w:color w:val="000000" w:themeColor="text1"/>
          <w:sz w:val="19"/>
          <w:szCs w:val="19"/>
        </w:rPr>
        <w:t> </w:t>
      </w:r>
      <w:r w:rsidRPr="00B90607">
        <w:rPr>
          <w:rFonts w:ascii="Arial" w:hAnsi="Arial" w:cs="Arial"/>
          <w:color w:val="000000" w:themeColor="text1"/>
          <w:sz w:val="19"/>
          <w:szCs w:val="19"/>
        </w:rPr>
        <w:tab/>
        <w:t>»Esta situación se escapa de la capacidad de control del Estado Colombiano y aunque se han intentado hacer los acercamientos que corresponden, en muchos casos han sido infructuosos porque los proveedores nacionales reiteran su imposibilidad de disponer de ciertos equipos y productos dada las condiciones de desabastecimiento internacional, con el agravante que los precios de venta se han incrementado ostensiblemente producto de la dinámica de oferta y demanda.</w:t>
      </w:r>
    </w:p>
    <w:p w14:paraId="750B7D02" w14:textId="4AF9767B"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19"/>
          <w:szCs w:val="19"/>
        </w:rPr>
      </w:pPr>
      <w:r w:rsidRPr="00B90607">
        <w:rPr>
          <w:rFonts w:ascii="Arial" w:hAnsi="Arial" w:cs="Arial"/>
          <w:color w:val="000000" w:themeColor="text1"/>
          <w:sz w:val="19"/>
          <w:szCs w:val="19"/>
        </w:rPr>
        <w:t> </w:t>
      </w:r>
      <w:r w:rsidRPr="00B90607">
        <w:rPr>
          <w:rFonts w:ascii="Arial" w:hAnsi="Arial" w:cs="Arial"/>
          <w:color w:val="000000" w:themeColor="text1"/>
          <w:sz w:val="19"/>
          <w:szCs w:val="19"/>
        </w:rPr>
        <w:tab/>
        <w:t>»En este orden de ideas resulta imperativo que el gobierno nacional propenda por construir estrategias basadas en el principio de cooperación administrativa, que permita de manera colaborativa las sinergias entre las entidades del estado en pro de garantizar la atención de esta emergencia de la mejor forma posible</w:t>
      </w:r>
      <w:r w:rsidRPr="00B90607">
        <w:rPr>
          <w:rFonts w:ascii="Arial" w:hAnsi="Arial" w:cs="Arial"/>
          <w:color w:val="000000" w:themeColor="text1"/>
          <w:sz w:val="19"/>
          <w:szCs w:val="19"/>
          <w:lang w:val="es-ES"/>
        </w:rPr>
        <w:t>»</w:t>
      </w:r>
      <w:r w:rsidRPr="00B90607">
        <w:rPr>
          <w:rFonts w:ascii="Arial" w:hAnsi="Arial" w:cs="Arial"/>
          <w:color w:val="000000" w:themeColor="text1"/>
          <w:sz w:val="19"/>
          <w:szCs w:val="19"/>
        </w:rPr>
        <w:t>.</w:t>
      </w:r>
    </w:p>
    <w:p w14:paraId="334295F5" w14:textId="77777777" w:rsidR="004C1E14" w:rsidRPr="00B90607" w:rsidRDefault="004C1E14" w:rsidP="0030072B">
      <w:pPr>
        <w:pStyle w:val="m1280678090329625985xmsonormal"/>
        <w:shd w:val="clear" w:color="auto" w:fill="FFFFFF"/>
        <w:spacing w:before="0" w:beforeAutospacing="0" w:after="0" w:afterAutospacing="0"/>
        <w:jc w:val="both"/>
        <w:rPr>
          <w:rFonts w:ascii="Arial" w:hAnsi="Arial" w:cs="Arial"/>
          <w:color w:val="000000" w:themeColor="text1"/>
          <w:sz w:val="21"/>
          <w:szCs w:val="21"/>
        </w:rPr>
      </w:pPr>
    </w:p>
  </w:footnote>
  <w:footnote w:id="4">
    <w:p w14:paraId="4C1CA10D" w14:textId="4DFFC512"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Constitución Política: </w:t>
      </w:r>
      <w:r w:rsidRPr="00B90607">
        <w:rPr>
          <w:rFonts w:ascii="Arial" w:hAnsi="Arial" w:cs="Arial"/>
          <w:color w:val="000000" w:themeColor="text1"/>
          <w:sz w:val="19"/>
          <w:szCs w:val="19"/>
          <w:lang w:val="es-ES"/>
        </w:rPr>
        <w:t>«Artículo 11. El derecho a la vida es inviolable. No habrá pena de muerte».</w:t>
      </w:r>
    </w:p>
  </w:footnote>
  <w:footnote w:id="5">
    <w:p w14:paraId="6E62A5B3" w14:textId="77777777" w:rsidR="004C1E14" w:rsidRPr="00B90607" w:rsidRDefault="004C1E14" w:rsidP="00410BFF">
      <w:pPr>
        <w:pStyle w:val="Textonotapie"/>
        <w:ind w:firstLine="709"/>
        <w:jc w:val="both"/>
        <w:rPr>
          <w:rFonts w:ascii="Arial" w:hAnsi="Arial" w:cs="Arial"/>
          <w:color w:val="000000" w:themeColor="text1"/>
          <w:sz w:val="19"/>
          <w:szCs w:val="19"/>
        </w:rPr>
      </w:pPr>
    </w:p>
    <w:p w14:paraId="2D87777F" w14:textId="0B94F512"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w:t>
      </w:r>
      <w:r w:rsidRPr="00B90607">
        <w:rPr>
          <w:rFonts w:ascii="Arial" w:hAnsi="Arial" w:cs="Arial"/>
          <w:color w:val="000000" w:themeColor="text1"/>
          <w:sz w:val="19"/>
          <w:szCs w:val="19"/>
          <w:lang w:val="es-ES"/>
        </w:rPr>
        <w:t>Constitución Política: «Artículo 49. &lt;Artículo modificado por el artículo 1 del Acto Legislativo 2 de 2009. El nuevo texto es el siguiente:&gt; La atención de la salud y el saneamiento ambiental son servicios públicos a cargo del Estado. Se garantiza a todas las personas el acceso a los servicios de promoción, protección y recuperación de la salud.</w:t>
      </w:r>
    </w:p>
    <w:p w14:paraId="39FA874D" w14:textId="46BCC31A"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4538BD52" w14:textId="5295996E"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»Los servicios de salud se organizarán en forma descentralizada, por niveles de atención y con participación de la comunidad.</w:t>
      </w:r>
    </w:p>
    <w:p w14:paraId="70AA75D8" w14:textId="502BFAC2" w:rsidR="004C1E14" w:rsidRPr="00B90607" w:rsidRDefault="004C1E14" w:rsidP="009911B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»La ley señalará los términos en los cuales la atención básica para todos los habitantes será gratuita y obligatoria.</w:t>
      </w:r>
    </w:p>
    <w:p w14:paraId="04E536B0" w14:textId="25325B8B" w:rsidR="004C1E14" w:rsidRPr="00B90607" w:rsidRDefault="004C1E14" w:rsidP="009911B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w:t>
      </w:r>
    </w:p>
    <w:p w14:paraId="1E2D1288" w14:textId="77777777" w:rsidR="004C1E14" w:rsidRPr="00B90607" w:rsidRDefault="004C1E14" w:rsidP="009911BF">
      <w:pPr>
        <w:pStyle w:val="Textonotapie"/>
        <w:ind w:firstLine="709"/>
        <w:jc w:val="both"/>
        <w:rPr>
          <w:rFonts w:ascii="Arial" w:hAnsi="Arial" w:cs="Arial"/>
          <w:color w:val="000000" w:themeColor="text1"/>
          <w:sz w:val="19"/>
          <w:szCs w:val="19"/>
          <w:lang w:val="es-ES"/>
        </w:rPr>
      </w:pPr>
    </w:p>
  </w:footnote>
  <w:footnote w:id="6">
    <w:p w14:paraId="01E72C6E" w14:textId="18847B9A" w:rsidR="004C1E14" w:rsidRPr="00B90607" w:rsidRDefault="004C1E14" w:rsidP="009911BF">
      <w:pPr>
        <w:pStyle w:val="Textonotapie"/>
        <w:ind w:firstLine="708"/>
        <w:jc w:val="both"/>
        <w:rPr>
          <w:rFonts w:ascii="Arial" w:hAnsi="Arial" w:cs="Arial"/>
          <w:color w:val="000000" w:themeColor="text1"/>
          <w:sz w:val="19"/>
          <w:szCs w:val="19"/>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w:t>
      </w:r>
      <w:r w:rsidRPr="00B90607">
        <w:rPr>
          <w:rFonts w:ascii="Arial" w:hAnsi="Arial" w:cs="Arial"/>
          <w:color w:val="000000" w:themeColor="text1"/>
          <w:sz w:val="19"/>
          <w:szCs w:val="19"/>
          <w:lang w:val="es-ES"/>
        </w:rPr>
        <w:t>«</w:t>
      </w:r>
      <w:r w:rsidRPr="00B90607">
        <w:rPr>
          <w:rFonts w:ascii="Arial" w:eastAsia="Calibri" w:hAnsi="Arial" w:cs="Arial"/>
          <w:color w:val="000000" w:themeColor="text1"/>
          <w:sz w:val="19"/>
          <w:szCs w:val="19"/>
        </w:rPr>
        <w:t>Por medio de la cual se regula el derecho fundamental a la salud y se dictan otras disposiciones»</w:t>
      </w:r>
    </w:p>
  </w:footnote>
  <w:footnote w:id="7">
    <w:p w14:paraId="6EBF548E" w14:textId="4C9984DE" w:rsidR="004C1E14" w:rsidRPr="00B90607" w:rsidRDefault="004C1E14" w:rsidP="00410BFF">
      <w:pPr>
        <w:ind w:firstLine="709"/>
        <w:jc w:val="both"/>
        <w:rPr>
          <w:rFonts w:ascii="Arial" w:hAnsi="Arial" w:cs="Arial"/>
          <w:color w:val="000000" w:themeColor="text1"/>
          <w:sz w:val="19"/>
          <w:szCs w:val="19"/>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El artículo 42 dispone: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públicos.</w:t>
      </w:r>
    </w:p>
    <w:p w14:paraId="3D1BB250" w14:textId="77777777" w:rsidR="004C1E14" w:rsidRPr="00B90607" w:rsidRDefault="004C1E14" w:rsidP="00410BFF">
      <w:pPr>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»La urgencia manifiesta se declarará mediante acto administrativo motivado.</w:t>
      </w:r>
    </w:p>
    <w:p w14:paraId="6A948219" w14:textId="48CA48F9" w:rsidR="004C1E14" w:rsidRPr="00B90607" w:rsidRDefault="004C1E14" w:rsidP="00410BFF">
      <w:pPr>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»Parágrafo. Con el fin de atender las necesidades y los gastos propios de la urgencia manifiesta, se podrán hacer los traslados presupuestales internos que se requieran dentro del presupuesto del organismo o entidad estatal correspondiente».</w:t>
      </w:r>
    </w:p>
    <w:p w14:paraId="5E4FED85" w14:textId="77777777" w:rsidR="004C1E14" w:rsidRPr="00B90607" w:rsidRDefault="004C1E14" w:rsidP="00410BFF">
      <w:pPr>
        <w:pStyle w:val="Textonotapie"/>
        <w:ind w:firstLine="709"/>
        <w:jc w:val="both"/>
        <w:rPr>
          <w:rFonts w:ascii="Arial" w:hAnsi="Arial" w:cs="Arial"/>
          <w:color w:val="000000" w:themeColor="text1"/>
          <w:sz w:val="19"/>
          <w:szCs w:val="19"/>
          <w:lang w:val="es-ES"/>
        </w:rPr>
      </w:pPr>
    </w:p>
  </w:footnote>
  <w:footnote w:id="8">
    <w:p w14:paraId="660AA79C" w14:textId="77777777" w:rsidR="004C1E14" w:rsidRPr="00B90607" w:rsidRDefault="004C1E14" w:rsidP="00410BFF">
      <w:pPr>
        <w:pStyle w:val="Textonotapie"/>
        <w:ind w:firstLine="709"/>
        <w:jc w:val="both"/>
        <w:rPr>
          <w:rFonts w:ascii="Arial" w:hAnsi="Arial" w:cs="Arial"/>
          <w:color w:val="000000" w:themeColor="text1"/>
          <w:sz w:val="19"/>
          <w:szCs w:val="19"/>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Artículo 215 de la Constitución: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41CCEA02" w14:textId="77777777" w:rsidR="004C1E14" w:rsidRPr="00B90607" w:rsidRDefault="004C1E14" w:rsidP="00410BFF">
      <w:pPr>
        <w:pStyle w:val="Textonotapie"/>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»Mediante tal declaración, que deberá ser motivada, podrá el Presidente, con la firma de todos los ministros, dictar decretos con fuerza de ley, destinados exclusivamente a conjurar la crisis y a impedir la extensión de sus efectos.</w:t>
      </w:r>
    </w:p>
    <w:p w14:paraId="6D3A1C80" w14:textId="77777777" w:rsidR="004C1E14" w:rsidRPr="00B90607" w:rsidRDefault="004C1E14" w:rsidP="00410BFF">
      <w:pPr>
        <w:pStyle w:val="Textonotapie"/>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w:t>
      </w:r>
    </w:p>
    <w:p w14:paraId="6964492B" w14:textId="77777777" w:rsidR="004C1E14" w:rsidRPr="00B90607" w:rsidRDefault="004C1E14" w:rsidP="00410BFF">
      <w:pPr>
        <w:pStyle w:val="Textonotapie"/>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14:paraId="4757DB66" w14:textId="77777777" w:rsidR="004C1E14" w:rsidRPr="00B90607" w:rsidRDefault="004C1E14" w:rsidP="00410BFF">
      <w:pPr>
        <w:pStyle w:val="Textonotapie"/>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w:t>
      </w:r>
    </w:p>
    <w:p w14:paraId="1088BDA9" w14:textId="77777777" w:rsidR="004C1E14" w:rsidRPr="00B90607" w:rsidRDefault="004C1E14" w:rsidP="00410BFF">
      <w:pPr>
        <w:pStyle w:val="Textonotapie"/>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p>
    <w:p w14:paraId="68E0BB8F" w14:textId="77777777" w:rsidR="004C1E14" w:rsidRPr="00B90607" w:rsidRDefault="004C1E14" w:rsidP="00410BFF">
      <w:pPr>
        <w:pStyle w:val="Textonotapie"/>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»El Congreso, si no fuere convocado, se reunirá por derecho propio, en las condiciones y para los efectos previstos en este artículo.</w:t>
      </w:r>
    </w:p>
    <w:p w14:paraId="10883B83" w14:textId="77777777" w:rsidR="004C1E14" w:rsidRPr="00B90607" w:rsidRDefault="004C1E14" w:rsidP="00410BFF">
      <w:pPr>
        <w:pStyle w:val="Textonotapie"/>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w:t>
      </w:r>
    </w:p>
    <w:p w14:paraId="555FCCE8" w14:textId="77777777" w:rsidR="004C1E14" w:rsidRPr="00B90607" w:rsidRDefault="004C1E14" w:rsidP="00410BFF">
      <w:pPr>
        <w:pStyle w:val="Textonotapie"/>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»El Gobierno no podrá desmejorar los derechos sociales de los trabajadores mediante los decretos contemplados en este artículo.</w:t>
      </w:r>
    </w:p>
    <w:p w14:paraId="5744C296" w14:textId="77777777"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rPr>
        <w:t xml:space="preserve">»PARÁGRAFO.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 </w:t>
      </w:r>
    </w:p>
  </w:footnote>
  <w:footnote w:id="9">
    <w:p w14:paraId="03E9DA53" w14:textId="77777777" w:rsidR="004C1E14" w:rsidRPr="00B90607" w:rsidRDefault="004C1E14" w:rsidP="00410BFF">
      <w:pPr>
        <w:ind w:firstLine="709"/>
        <w:jc w:val="both"/>
        <w:rPr>
          <w:rFonts w:ascii="Arial" w:hAnsi="Arial" w:cs="Arial"/>
          <w:color w:val="000000" w:themeColor="text1"/>
          <w:sz w:val="19"/>
          <w:szCs w:val="19"/>
          <w:lang w:val="es-ES"/>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w:t>
      </w:r>
      <w:r w:rsidRPr="00B90607">
        <w:rPr>
          <w:rFonts w:ascii="Arial" w:hAnsi="Arial" w:cs="Arial"/>
          <w:color w:val="000000" w:themeColor="text1"/>
          <w:sz w:val="19"/>
          <w:szCs w:val="19"/>
          <w:lang w:val="es-ES"/>
        </w:rPr>
        <w:t xml:space="preserve">«En segundo lugar, se encuentran los eventos de suma o extrema urgencia que comportan situaciones de tal gravedad y premura, que su solución no da espera si quiera para lograr un acuerdo entre las partes respecto de la contraprestación esperada por la actividad a ejecutar y menos de verter a escrito su acuerdo; tal es el caso de los sucesos de calamidad o desastres, generalmente constitutivos de fuerza mayor, que impiden a todas luces la apertura de un espacio entre las partes para discutir los términos de lo que eventualmente sería la minuta de un contrato. Consciente de este estado de apresuramiento que justificaría la imposibilidad de solemnizar el negocio estatal, el legislador dotó a la Administración de la facultad de abstenerse incluso de la suscripción del escrito contentivo del contrato necesario para resolver la situación, con la única salvedad de que de tales circunstancias se deberá dejar constancia escrita de la entidad estatal dirigida a consentir la ejecución de las obras o labores requeridas para conjurar la emergencia» (Consejo de Estado. Sección Tercera. Subsección A. Sentencia del 16 de septiembre de 2013. Consejero Ponente: Mauricio Fajardo Gómez. Expediente: 30.683). </w:t>
      </w:r>
    </w:p>
    <w:p w14:paraId="3D694FDC" w14:textId="77777777" w:rsidR="004C1E14" w:rsidRPr="00B90607" w:rsidRDefault="004C1E14" w:rsidP="00410BFF">
      <w:pPr>
        <w:pStyle w:val="Textonotapie"/>
        <w:ind w:firstLine="709"/>
        <w:jc w:val="both"/>
        <w:rPr>
          <w:rFonts w:ascii="Arial" w:hAnsi="Arial" w:cs="Arial"/>
          <w:color w:val="000000" w:themeColor="text1"/>
          <w:sz w:val="19"/>
          <w:szCs w:val="19"/>
          <w:lang w:val="es-ES"/>
        </w:rPr>
      </w:pPr>
    </w:p>
  </w:footnote>
  <w:footnote w:id="10">
    <w:p w14:paraId="04B15366" w14:textId="7E6D9B10"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w:t>
      </w:r>
      <w:r w:rsidRPr="00B90607">
        <w:rPr>
          <w:rFonts w:ascii="Arial" w:hAnsi="Arial" w:cs="Arial"/>
          <w:color w:val="000000" w:themeColor="text1"/>
          <w:sz w:val="19"/>
          <w:szCs w:val="19"/>
          <w:lang w:val="es-ES"/>
        </w:rPr>
        <w:t xml:space="preserve">«Artículo 4°.Funciones. El Ministerio de Relaciones Exteriores tendrá, además de las funciones que determina el artículo 59 de la Ley 489 de 1998, las siguientes: </w:t>
      </w:r>
    </w:p>
    <w:p w14:paraId="660776F8" w14:textId="351B7AC5"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 Formular y proponer al Presidente de la República la política exterior del Estado colombiano. </w:t>
      </w:r>
    </w:p>
    <w:p w14:paraId="17D11EF3" w14:textId="7A41A171"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»2. Ejecutar, de manera directa o a través de las distintas entidades y organismos del Estado, la política exterior del Estado colombiano. </w:t>
      </w:r>
    </w:p>
    <w:p w14:paraId="1502F52D" w14:textId="42DB7000"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»3. Evaluar la política exterior del Estado colombiano y proponer los ajustes y modificaciones que correspondan. </w:t>
      </w:r>
    </w:p>
    <w:p w14:paraId="4B3EAAD4" w14:textId="776484E4"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»4. Mantener, en atención a las necesidades e intereses del país, relaciones de todo orden con los demás Estados y Organismos Internacionales, directamente o por medio de las Misiones Diplomáticas y Oficinas Consulares colombianas acreditadas en el exterior. </w:t>
      </w:r>
    </w:p>
    <w:p w14:paraId="19BD079A" w14:textId="664B1750"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»5. Promover y salvaguardar los intereses del país y de sus nacionales ante los demás Estados, organismos y mecanismos internacionales y ante la Comunidad Internacional. </w:t>
      </w:r>
    </w:p>
    <w:p w14:paraId="43A76FB1" w14:textId="69CA34E5"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»6. Ejercer como interlocutor, coordinador y enlace para todas las gestiones oficiales que se adelanten entre las entidades gubernamentales y los gobiernos de otros países, así como con los organismos y mecanismos internacionales. </w:t>
      </w:r>
    </w:p>
    <w:p w14:paraId="53F00FF7" w14:textId="0D5C376C"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»7. Participar en la formulación, orientación, integración y armonización de las políticas y programas sectoriales que competen a las diferentes entidades del Estado, cuando tengan relación con la política exterior. </w:t>
      </w:r>
    </w:p>
    <w:p w14:paraId="38338497" w14:textId="25C6D1E0"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»8. Articular las acciones de las distintas entidades del Estado en todos sus niveles y de los particulares cuando sea del caso, en lo que concierne a las relaciones internacionales y la política exterior del país, en los ámbitos de la política, la seguridad, la economía y el comercio, el desarrollo social, la cultura, el medio ambiente, los derechos humanos, el derecho internacional humanitario, la ciencia y la tecnología y la cooperación internacional, con fundamento en principios de equidad, reciprocidad y conveniencia nacional. </w:t>
      </w:r>
    </w:p>
    <w:p w14:paraId="7A6231D9" w14:textId="576E3539"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»9. Otorgar el concepto previo para la negociación y celebración de tratados, acuerdos y convenios internacionales, sin perjuicio de las atribuciones constitucionales del Jefe de Estado en la dirección de las relaciones internacionales. </w:t>
      </w:r>
    </w:p>
    <w:p w14:paraId="6AE491F1" w14:textId="39FCA40C"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»10. Participar en los procesos de negociación, con la cooperación de otras entidades nacionales o territoriales, si es del caso, de instrumentos internacionales, así como hacer su seguimiento, evaluar sus resultados y verificar de manera permanente su cumplimiento. </w:t>
      </w:r>
    </w:p>
    <w:p w14:paraId="52C52C60" w14:textId="2C2E401F"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»11. Promover y fortalecer la capacidad negociadora de Colombia en relación con los demás sujetos de Derecho Internacional. </w:t>
      </w:r>
    </w:p>
    <w:p w14:paraId="19481671" w14:textId="055E9DFD"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»12. Participar en la formulación y en la ejecución de la política de comercio exterior y de integración comercial en todos sus aspectos. </w:t>
      </w:r>
    </w:p>
    <w:p w14:paraId="1DAF44F3" w14:textId="19DF9348"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»13. Orientar y formular la política de cooperación internacional en sus diferentes modalidades y evaluar su ejecución. </w:t>
      </w:r>
    </w:p>
    <w:p w14:paraId="6993C9C0" w14:textId="3121F69E"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»14. Conformar y definir, en consulta con las autoridades sectoriales correspondientes, el nivel de las delegaciones que representen al país en las reuniones internacionales de carácter bilateral y multilateral. </w:t>
      </w:r>
    </w:p>
    <w:p w14:paraId="114A862A" w14:textId="7EFECD7B"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»15. Presidir las delegaciones que representen al país, cuando así lo disponga el Presidente de la República, en las reuniones de carácter bilateral y multilateral o encomendar dicha función, cuando a ello hubiere lugar, a otras entidades. </w:t>
      </w:r>
    </w:p>
    <w:p w14:paraId="13A3DE30" w14:textId="101DEFD5"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»16. Administrar el Servicio Exterior de la República y adoptar las medidas necesarias para que opere de conformidad con los lineamientos y prioridades de la política exterior. </w:t>
      </w:r>
    </w:p>
    <w:p w14:paraId="08D6E5F0" w14:textId="67867380"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»17. Formular, orientar, ejecutar y evaluar la política migratoria de Colombia y otorgar las autorizaciones de ingreso de extranjeros al país, en coordinación con la Unidad Administrativa Especial Migración Colombia. </w:t>
      </w:r>
    </w:p>
    <w:p w14:paraId="11FC8271" w14:textId="2C09ED63"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»18. Formular, orientar, ejecutar y evaluar la política exterior en materia de integración y desarrollo fronterizo en coordinación con las autoridades sectoriales del orden nacional y territorial, cuando sea del caso. </w:t>
      </w:r>
    </w:p>
    <w:p w14:paraId="563F72CF" w14:textId="13E4BA6C"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»19. Impulsar, articular, financiar o cofinanciar la implementación de programas y proyectos de desarrollo e integración fronteriza en coordinación con las autoridades sectoriales del orden nacional, las entidades territoriales y los organismos de cooperación internacional competentes para la ejecución de los mismos, de acuerdo con lo que determine el Plan Nacional de Desarrollo. </w:t>
      </w:r>
    </w:p>
    <w:p w14:paraId="38063A66" w14:textId="48D07157"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»20. Formular y ejecutar actividades de protección de los derechos de los colombianos en el exterior y ejercer las acciones pertinentes ante las autoridades del país donde se encuentren, de conformidad con los principios y normas del Derecho Internacional. </w:t>
      </w:r>
    </w:p>
    <w:p w14:paraId="541B4BD6" w14:textId="7F98E19B"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»21. Aplicar el régimen de privilegios e inmunidades a los cuales se ha comprometido el Estado colombiano. </w:t>
      </w:r>
    </w:p>
    <w:p w14:paraId="2956E102" w14:textId="2713F0B2"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»22. Tramitar la naturalización de extranjeros y aplicar el régimen legal de nacionalidad en lo pertinente. </w:t>
      </w:r>
    </w:p>
    <w:p w14:paraId="3F00A879" w14:textId="43059A08"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»23. Expedir los pasaportes y autorizar mediante convenios con otras entidades públicas, su expedición, cuando lo estime necesario. </w:t>
      </w:r>
    </w:p>
    <w:p w14:paraId="121E095A" w14:textId="48F2F5AE"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 xml:space="preserve">»24. Actuar como Secretaría Técnica de la Comisión Asesora de Relaciones Exteriores. </w:t>
      </w:r>
    </w:p>
    <w:p w14:paraId="6CF2671B" w14:textId="2BC7E6B5"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»25. Ejercer las demás atribuciones que le confiera la ley o le delegue el Presidente de la República».</w:t>
      </w:r>
    </w:p>
  </w:footnote>
  <w:footnote w:id="11">
    <w:p w14:paraId="14D2D428" w14:textId="71B4D242"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Ley 489 de 1998: </w:t>
      </w:r>
      <w:r w:rsidRPr="00B90607">
        <w:rPr>
          <w:rFonts w:ascii="Arial" w:hAnsi="Arial" w:cs="Arial"/>
          <w:color w:val="000000" w:themeColor="text1"/>
          <w:sz w:val="19"/>
          <w:szCs w:val="19"/>
          <w:lang w:val="es-ES"/>
        </w:rPr>
        <w:t>«Artículo 59. FUNCIONES. Corresponde a los ministerios y departamentos administrativos, sin perjuicio de lo dispuesto en sus actos de creación o en leyes especiales:</w:t>
      </w:r>
    </w:p>
    <w:p w14:paraId="65C89FF2" w14:textId="63A31536"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»1. Preparar los proyectos de ley relacionados con su ramo.</w:t>
      </w:r>
    </w:p>
    <w:p w14:paraId="714805FD" w14:textId="02719169"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»2. Preparar los proyectos de decretos y resoluciones ejecutivas que deban dictarse en ejercicio de las atribuciones que corresponden al Presidente de la República como suprema autoridad administrativa y dar desarrollo a sus órdenes que se relacionen con tales atribuciones.</w:t>
      </w:r>
    </w:p>
    <w:p w14:paraId="5F110CC1" w14:textId="59E425FC"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»3. Cumplir las funciones y atender los servicios que les están asignados y dictar, en desarrollo de la ley y de los decretos respectivos, las normas necesarias para tal efecto.</w:t>
      </w:r>
    </w:p>
    <w:p w14:paraId="5A6D243A" w14:textId="20922146"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»4. Preparar los anteproyectos de planes o programas de inversiones y otros desembolsos públicos correspondientes a su sector y los planes de desarrollo administrativo del mismo.</w:t>
      </w:r>
    </w:p>
    <w:p w14:paraId="142B9DAA" w14:textId="2113340D"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»5. Coordinar la ejecución de sus planes y programas con las entidades territoriales y prestarles asesoría, cooperación y asistencia técnica.</w:t>
      </w:r>
    </w:p>
    <w:p w14:paraId="4F7BA573" w14:textId="78C0A458"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»6. Participar en la formulación de la política del Gobierno en los temas que les correspondan y adelantar su ejecución.</w:t>
      </w:r>
    </w:p>
    <w:p w14:paraId="39F89758" w14:textId="116DCB11"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»7. Orientar, coordinar y controlar, en la forma contemplada por las respectivas leyes y estructuras orgánicas, las superintendencias, las entidades descentralizadas y las sociedades de economía mixta que a cada uno de ellos estén adscritas o vinculadas.</w:t>
      </w:r>
    </w:p>
    <w:p w14:paraId="054A6EC1" w14:textId="3C1411D5"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»8. Impulsar y poner en ejecución planes de desconcentración y delegación de las actividades y funciones en el respectivo sector.</w:t>
      </w:r>
    </w:p>
    <w:p w14:paraId="54B9058F" w14:textId="68FCFD3B"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»9. Promover, de conformidad con los principios constitucionales, la participación de entidades y personas privadas en la prestación de servicios y actividades relacionados con su ámbito de competencia.</w:t>
      </w:r>
    </w:p>
    <w:p w14:paraId="11700BD4" w14:textId="4C8BAD01"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»10. Organizar y coordinar el Comité Sectorial de Desarrollo Administrativo correspondiente.</w:t>
      </w:r>
    </w:p>
    <w:p w14:paraId="301B44BA" w14:textId="2953C481"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»11. Velar por la conformación del Sistema Sectorial de Información respectivo y hacer su supervisión y seguimiento».</w:t>
      </w:r>
    </w:p>
  </w:footnote>
  <w:footnote w:id="12">
    <w:p w14:paraId="5E883901" w14:textId="77777777"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w:t>
      </w:r>
      <w:r w:rsidRPr="00B90607">
        <w:rPr>
          <w:rFonts w:ascii="Arial" w:hAnsi="Arial" w:cs="Arial"/>
          <w:color w:val="000000" w:themeColor="text1"/>
          <w:sz w:val="19"/>
          <w:szCs w:val="19"/>
          <w:lang w:val="es-ES"/>
        </w:rPr>
        <w:t>Esta norma dispone: «Los contratos o convenios financiados en su totalidad o en sumas iguales o superiores al cincuenta por ciento (50%) con fondos de los organismos de cooperación, asistencia o ayudas internacionales, podrán someterse a los reglamentos de tales entidades. En caso contrario, se someterán a los procedimientos establecidos en la Ley 80 de 1993. Los recursos de contrapartida vinculados a estas operaciones podrán tener el mismo tratamiento.</w:t>
      </w:r>
    </w:p>
    <w:p w14:paraId="2AFFBBA6" w14:textId="77777777"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»Los contratos o convenios celebrados con personas extranjeras de derecho público u organismos de derecho internacional cuyo objeto sea el desarrollo de programas de promoción, prevención y atención en salud; contratos y convenios necesarios para la operación de la OIT; contratos y convenios que se ejecuten en desarrollo del sistema integrado de monitoreo de cultivos ilícitos; contratos y convenios para la operación del programa mundial de alimentos; contratos y convenios para el desarrollo de programas de apoyo educativo a población desplazada y vulnerable adelantados por la Unesco y la OIM; los contratos o convenios financiados con fondos de los organismos multilaterales de crédito y entes gubernamentales extranjeros, podrán someterse a los reglamentos de tales entidades.</w:t>
      </w:r>
    </w:p>
    <w:p w14:paraId="2FCE9271" w14:textId="77777777"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»Las entidades estatales no podrán celebrar contratos o convenios para la administración o gerencia de sus recursos propios o de aquellos que les asignen los presupuestos públicos, con organismos de cooperación, asistencia o ayuda internacional.</w:t>
      </w:r>
    </w:p>
    <w:p w14:paraId="22D4C94D" w14:textId="32ED17B1"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»Parágrafo 1o. Los contratos o acuerdos celebrados con personas extranjeras de derecho público, podrán someterse a las reglas de tales organismos.</w:t>
      </w:r>
    </w:p>
    <w:p w14:paraId="583B570D" w14:textId="184DE131"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»Parágrafo 2o. Las entidades estatales tendrán la obligación de reportar la información a los organismos de control y al Secop relativa a la ejecución de los contratos a los que se refiere el presente artículo.</w:t>
      </w:r>
    </w:p>
    <w:p w14:paraId="778783E2" w14:textId="25C88E3D"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»Parágrafo 3o. En todo Proyecto de cooperación que involucre recursos estatales se deberán cuantificar en moneda nacional, los aportes en especie de la entidad, organización o persona cooperante, así como los del ente nacional colombiano. Las contralorías ejercerán el control fiscal sobre los proyectos y contratos celebrados con organismos multilaterales».</w:t>
      </w:r>
    </w:p>
    <w:p w14:paraId="445F2E98" w14:textId="77777777" w:rsidR="004C1E14" w:rsidRPr="00B90607" w:rsidRDefault="004C1E14" w:rsidP="00410BFF">
      <w:pPr>
        <w:pStyle w:val="Textonotapie"/>
        <w:ind w:firstLine="709"/>
        <w:jc w:val="both"/>
        <w:rPr>
          <w:rFonts w:ascii="Arial" w:hAnsi="Arial" w:cs="Arial"/>
          <w:color w:val="000000" w:themeColor="text1"/>
          <w:sz w:val="19"/>
          <w:szCs w:val="19"/>
          <w:lang w:val="es-ES"/>
        </w:rPr>
      </w:pPr>
    </w:p>
  </w:footnote>
  <w:footnote w:id="13">
    <w:p w14:paraId="3904ED0D" w14:textId="1A0584A4"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w:t>
      </w:r>
      <w:r w:rsidRPr="00B90607">
        <w:rPr>
          <w:rFonts w:ascii="Arial" w:hAnsi="Arial" w:cs="Arial"/>
          <w:color w:val="000000" w:themeColor="text1"/>
          <w:sz w:val="19"/>
          <w:szCs w:val="19"/>
          <w:lang w:val="es-ES"/>
        </w:rPr>
        <w:t>«</w:t>
      </w:r>
      <w:r w:rsidRPr="00B90607">
        <w:rPr>
          <w:rFonts w:ascii="Arial" w:hAnsi="Arial" w:cs="Arial"/>
          <w:color w:val="000000" w:themeColor="text1"/>
          <w:sz w:val="19"/>
          <w:szCs w:val="19"/>
        </w:rPr>
        <w:t xml:space="preserve">[…] </w:t>
      </w:r>
      <w:r w:rsidRPr="00B90607">
        <w:rPr>
          <w:rFonts w:ascii="Arial" w:hAnsi="Arial" w:cs="Arial"/>
          <w:color w:val="000000" w:themeColor="text1"/>
          <w:sz w:val="19"/>
          <w:szCs w:val="19"/>
          <w:lang w:val="es-ES"/>
        </w:rPr>
        <w:t>4. Contratación directa. La modalidad de selección de contratación directa, solamente procederá en los siguientes casos:</w:t>
      </w:r>
    </w:p>
    <w:p w14:paraId="584B08D6" w14:textId="37D2BFD2"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w:t>
      </w:r>
    </w:p>
    <w:p w14:paraId="0DA0FF41" w14:textId="2B15B368"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»Contratos interadministrativos, siempre que las obligaciones derivadas del mismo tengan relación directa con el objeto de la entidad ejecutora señalado en la ley o en sus reglamentos.</w:t>
      </w:r>
    </w:p>
    <w:p w14:paraId="16A013EE" w14:textId="7A9067A2"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41930750" w14:textId="10E49D4D"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»En aquellos eventos en que el régimen aplicable a la contratación de la entidad ejecutora no sea el de la Ley 80 de 1993, la ejecución de dichos contratos estará en todo caso sometida a esta ley, salvo que la entidad ejecutora desarrolle su actividad en competencia con el sector privado o cuando la ejecución del contrato interadministrativo tenga relación directa con el desarrollo de su actividad.</w:t>
      </w:r>
    </w:p>
    <w:p w14:paraId="20602C4E" w14:textId="2D7358BB"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»En aquellos casos en que la entidad estatal ejecutora deba subcontratar algunas de las actividades derivadas del contrato principal, no podrá ni ella ni el subcontratista, contratar o vincular a las personas naturales o jurídicas que hayan participado en la elaboración de los estudios, diseños y proyectos que tengan relación directa con el objeto del contrato principal.</w:t>
      </w:r>
    </w:p>
    <w:p w14:paraId="243862F5" w14:textId="3D1FDBE5"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»Estarán exceptuados de la figura del contrato interadministrativo, los contratos de seguro de las entidades estatales;</w:t>
      </w:r>
    </w:p>
    <w:p w14:paraId="65674D99" w14:textId="0A43B17E"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Fonts w:ascii="Arial" w:hAnsi="Arial" w:cs="Arial"/>
          <w:color w:val="000000" w:themeColor="text1"/>
          <w:sz w:val="19"/>
          <w:szCs w:val="19"/>
          <w:lang w:val="es-ES"/>
        </w:rPr>
        <w:t>[…]».</w:t>
      </w:r>
    </w:p>
    <w:p w14:paraId="52B856C0" w14:textId="77777777" w:rsidR="004C1E14" w:rsidRPr="00B90607" w:rsidRDefault="004C1E14" w:rsidP="00410BFF">
      <w:pPr>
        <w:pStyle w:val="Textonotapie"/>
        <w:ind w:firstLine="709"/>
        <w:jc w:val="both"/>
        <w:rPr>
          <w:rFonts w:ascii="Arial" w:hAnsi="Arial" w:cs="Arial"/>
          <w:color w:val="000000" w:themeColor="text1"/>
          <w:sz w:val="19"/>
          <w:szCs w:val="19"/>
          <w:lang w:val="es-ES"/>
        </w:rPr>
      </w:pPr>
    </w:p>
  </w:footnote>
  <w:footnote w:id="14">
    <w:p w14:paraId="41DCDC52" w14:textId="278019FE" w:rsidR="004C1E14" w:rsidRPr="00B90607" w:rsidRDefault="004C1E14" w:rsidP="00410BFF">
      <w:pPr>
        <w:ind w:firstLine="709"/>
        <w:jc w:val="both"/>
        <w:rPr>
          <w:rFonts w:ascii="Arial" w:hAnsi="Arial" w:cs="Arial"/>
          <w:color w:val="000000" w:themeColor="text1"/>
          <w:sz w:val="19"/>
          <w:szCs w:val="19"/>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«Artículo 95. Asociación entre entidades públicas. Las entidades públicas podrán asociarse con el fin de cooperar en el cumplimiento de funciones administrativas o de prestar conjuntamente servicios que se hallen a su cargo, mediante la celebración de convenios interadministrativos o la conformación de personas jurídicas sin ánimo de lucro.</w:t>
      </w:r>
    </w:p>
    <w:p w14:paraId="362E8CEF" w14:textId="77777777" w:rsidR="004C1E14" w:rsidRPr="00B90607" w:rsidRDefault="004C1E14" w:rsidP="00410BFF">
      <w:pPr>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»Las personas jurídicas sin ánimo de lucro que se conformen por la asociación exclusiva de entidades públicas, se sujetan a las disposiciones previstas en el Código Civil y en las normas para las entidades de este género. Sus Juntas o Consejos Directivos estarán integrados en la forma que prevean los correspondientes estatutos internos, los cuales proveerán igualmente sobre la designación de su representante legal».</w:t>
      </w:r>
    </w:p>
    <w:p w14:paraId="1C77D124" w14:textId="32E16DDD" w:rsidR="004C1E14" w:rsidRPr="00B90607" w:rsidRDefault="004C1E14" w:rsidP="00410BFF">
      <w:pPr>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 xml:space="preserve"> </w:t>
      </w:r>
    </w:p>
  </w:footnote>
  <w:footnote w:id="15">
    <w:p w14:paraId="68086B24" w14:textId="7B82FCFE" w:rsidR="004C1E14" w:rsidRPr="00B90607" w:rsidRDefault="004C1E14" w:rsidP="00410BFF">
      <w:pPr>
        <w:pStyle w:val="NormalWeb"/>
        <w:spacing w:before="0" w:beforeAutospacing="0" w:after="0" w:afterAutospacing="0"/>
        <w:ind w:firstLine="709"/>
        <w:jc w:val="both"/>
        <w:rPr>
          <w:rFonts w:ascii="Arial" w:eastAsiaTheme="minorHAnsi" w:hAnsi="Arial" w:cs="Arial"/>
          <w:color w:val="000000" w:themeColor="text1"/>
          <w:sz w:val="19"/>
          <w:szCs w:val="19"/>
          <w:lang w:val="es-ES_tradnl" w:eastAsia="es-ES_tradnl"/>
        </w:rPr>
      </w:pPr>
      <w:r w:rsidRPr="00B90607">
        <w:rPr>
          <w:rStyle w:val="Refdenotaalpie"/>
          <w:rFonts w:ascii="Arial" w:hAnsi="Arial" w:cs="Arial"/>
          <w:color w:val="000000" w:themeColor="text1"/>
          <w:sz w:val="19"/>
          <w:szCs w:val="19"/>
        </w:rPr>
        <w:footnoteRef/>
      </w:r>
      <w:bookmarkStart w:id="3" w:name="14"/>
      <w:r w:rsidRPr="00B90607">
        <w:rPr>
          <w:rFonts w:ascii="Arial" w:hAnsi="Arial" w:cs="Arial"/>
          <w:color w:val="000000" w:themeColor="text1"/>
          <w:sz w:val="19"/>
          <w:szCs w:val="19"/>
        </w:rPr>
        <w:t xml:space="preserve"> «</w:t>
      </w:r>
      <w:r w:rsidRPr="00B90607">
        <w:rPr>
          <w:rFonts w:ascii="Arial" w:eastAsiaTheme="minorHAnsi" w:hAnsi="Arial" w:cs="Arial"/>
          <w:bCs/>
          <w:color w:val="000000" w:themeColor="text1"/>
          <w:sz w:val="19"/>
          <w:szCs w:val="19"/>
          <w:lang w:val="es-ES_tradnl" w:eastAsia="es-ES_tradnl"/>
        </w:rPr>
        <w:t>Artículo 14. Delegación entre entidades públicas.</w:t>
      </w:r>
      <w:bookmarkEnd w:id="3"/>
      <w:r w:rsidRPr="00B90607">
        <w:rPr>
          <w:rFonts w:ascii="Arial" w:eastAsiaTheme="minorHAnsi" w:hAnsi="Arial" w:cs="Arial"/>
          <w:color w:val="000000" w:themeColor="text1"/>
          <w:sz w:val="19"/>
          <w:szCs w:val="19"/>
          <w:lang w:val="es-ES_tradnl" w:eastAsia="es-ES_tradnl"/>
        </w:rPr>
        <w:t xml:space="preserve"> La delegación de las funciones de los organismos y entidades administrativos del orden nacional efectuada en favor de entidades descentralizadas o entidades territoriales deberá acompañarse de la celebración de convenios en los que se fijen los derechos y obligaciones de las entidades delegante y delegataria. Así mismo, en el correspondiente convenio podrá determinarse el funcionario de la entidad delegataria que tendrá a su cargo el ejercicio de las funciones delegadas.</w:t>
      </w:r>
    </w:p>
    <w:p w14:paraId="26034448" w14:textId="7D79021D" w:rsidR="004C1E14" w:rsidRPr="00B90607" w:rsidRDefault="004C1E14" w:rsidP="00410BFF">
      <w:pPr>
        <w:ind w:firstLine="709"/>
        <w:jc w:val="both"/>
        <w:rPr>
          <w:rFonts w:ascii="Arial" w:hAnsi="Arial" w:cs="Arial"/>
          <w:color w:val="000000" w:themeColor="text1"/>
          <w:sz w:val="19"/>
          <w:szCs w:val="19"/>
        </w:rPr>
      </w:pPr>
      <w:r w:rsidRPr="00B90607">
        <w:rPr>
          <w:rFonts w:ascii="Arial" w:hAnsi="Arial" w:cs="Arial"/>
          <w:color w:val="000000" w:themeColor="text1"/>
          <w:sz w:val="19"/>
          <w:szCs w:val="19"/>
        </w:rPr>
        <w:t>»Estos convenios estarán sujetos únicamente a los requisitos que la ley exige para los convenios o contratos entre entidades públicas o interadministrativos».</w:t>
      </w:r>
    </w:p>
    <w:p w14:paraId="78FBD810" w14:textId="4DB32920" w:rsidR="004C1E14" w:rsidRPr="00B90607" w:rsidRDefault="004C1E14" w:rsidP="00410BFF">
      <w:pPr>
        <w:pStyle w:val="Textonotapie"/>
        <w:ind w:firstLine="709"/>
        <w:jc w:val="both"/>
        <w:rPr>
          <w:rFonts w:ascii="Arial" w:hAnsi="Arial" w:cs="Arial"/>
          <w:color w:val="000000" w:themeColor="text1"/>
          <w:sz w:val="19"/>
          <w:szCs w:val="19"/>
          <w:lang w:val="es-ES"/>
        </w:rPr>
      </w:pPr>
    </w:p>
  </w:footnote>
  <w:footnote w:id="16">
    <w:p w14:paraId="76E13743" w14:textId="1B9B20BD" w:rsidR="004C1E14" w:rsidRPr="00B90607" w:rsidRDefault="004C1E14" w:rsidP="00410BFF">
      <w:pPr>
        <w:pStyle w:val="Textonotapie"/>
        <w:ind w:firstLine="709"/>
        <w:jc w:val="both"/>
        <w:rPr>
          <w:rFonts w:ascii="Arial" w:hAnsi="Arial" w:cs="Arial"/>
          <w:color w:val="000000" w:themeColor="text1"/>
          <w:sz w:val="19"/>
          <w:szCs w:val="19"/>
          <w:lang w:val="es-ES"/>
        </w:rPr>
      </w:pPr>
      <w:r w:rsidRPr="00B90607">
        <w:rPr>
          <w:rStyle w:val="Refdenotaalpie"/>
          <w:rFonts w:ascii="Arial" w:hAnsi="Arial" w:cs="Arial"/>
          <w:color w:val="000000" w:themeColor="text1"/>
          <w:sz w:val="19"/>
          <w:szCs w:val="19"/>
        </w:rPr>
        <w:footnoteRef/>
      </w:r>
      <w:r w:rsidRPr="00B90607">
        <w:rPr>
          <w:rFonts w:ascii="Arial" w:hAnsi="Arial" w:cs="Arial"/>
          <w:color w:val="000000" w:themeColor="text1"/>
          <w:sz w:val="19"/>
          <w:szCs w:val="19"/>
        </w:rPr>
        <w:t xml:space="preserve"> </w:t>
      </w:r>
      <w:r w:rsidRPr="00B90607">
        <w:rPr>
          <w:rFonts w:ascii="Arial" w:hAnsi="Arial" w:cs="Arial"/>
          <w:color w:val="000000" w:themeColor="text1"/>
          <w:sz w:val="19"/>
          <w:szCs w:val="19"/>
          <w:lang w:val="es-ES"/>
        </w:rPr>
        <w:t>«Artículo 9. Delegación. Las autoridades administrativas, en virtud de lo dispuesto en la Constitución Política y de conformidad con la presente ley, podrán mediante acto de delegación, transferir el ejercicio de funciones a sus colaboradores o a otras autoridades, con funciones afines o complementarias».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4C1E14" w:rsidRDefault="004C1E14">
    <w:pPr>
      <w:pStyle w:val="Encabezado"/>
    </w:pPr>
    <w:r>
      <w:rPr>
        <w:noProof/>
        <w:lang w:val="en-US" w:eastAsia="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FA1500B"/>
    <w:multiLevelType w:val="hybridMultilevel"/>
    <w:tmpl w:val="DB5603FA"/>
    <w:lvl w:ilvl="0" w:tplc="0F56936C">
      <w:start w:val="1"/>
      <w:numFmt w:val="lowerRoman"/>
      <w:lvlText w:val="%1."/>
      <w:lvlJc w:val="right"/>
      <w:pPr>
        <w:ind w:left="780" w:hanging="720"/>
      </w:pPr>
      <w:rPr>
        <w:rFonts w:hint="default"/>
        <w:b w:val="0"/>
        <w:bCs/>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CB53515"/>
    <w:multiLevelType w:val="hybridMultilevel"/>
    <w:tmpl w:val="9634C8AC"/>
    <w:lvl w:ilvl="0" w:tplc="B6046E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75B3E"/>
    <w:multiLevelType w:val="multilevel"/>
    <w:tmpl w:val="768446FA"/>
    <w:lvl w:ilvl="0">
      <w:start w:val="1"/>
      <w:numFmt w:val="decimal"/>
      <w:lvlText w:val="%1."/>
      <w:lvlJc w:val="left"/>
      <w:pPr>
        <w:ind w:left="360" w:hanging="360"/>
      </w:pPr>
      <w:rPr>
        <w:rFonts w:hint="default"/>
        <w:b/>
        <w:color w:val="4E4D4D"/>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4"/>
  </w:num>
  <w:num w:numId="3">
    <w:abstractNumId w:val="7"/>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8"/>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B00"/>
    <w:rsid w:val="00000B07"/>
    <w:rsid w:val="0000101A"/>
    <w:rsid w:val="00002828"/>
    <w:rsid w:val="000042B3"/>
    <w:rsid w:val="00004858"/>
    <w:rsid w:val="00006AF8"/>
    <w:rsid w:val="00006C92"/>
    <w:rsid w:val="0000781E"/>
    <w:rsid w:val="00012514"/>
    <w:rsid w:val="000125AF"/>
    <w:rsid w:val="000130B5"/>
    <w:rsid w:val="000139DD"/>
    <w:rsid w:val="00013A07"/>
    <w:rsid w:val="00013C48"/>
    <w:rsid w:val="00016573"/>
    <w:rsid w:val="00016848"/>
    <w:rsid w:val="0002400D"/>
    <w:rsid w:val="00026AEB"/>
    <w:rsid w:val="0002798A"/>
    <w:rsid w:val="00027C8A"/>
    <w:rsid w:val="0003020A"/>
    <w:rsid w:val="00031336"/>
    <w:rsid w:val="00031EDE"/>
    <w:rsid w:val="00032733"/>
    <w:rsid w:val="00032E49"/>
    <w:rsid w:val="000338E3"/>
    <w:rsid w:val="00033FA3"/>
    <w:rsid w:val="000349F3"/>
    <w:rsid w:val="000350CC"/>
    <w:rsid w:val="00036363"/>
    <w:rsid w:val="00040A6B"/>
    <w:rsid w:val="00041061"/>
    <w:rsid w:val="0004163F"/>
    <w:rsid w:val="00042A3B"/>
    <w:rsid w:val="00046C02"/>
    <w:rsid w:val="00052E6D"/>
    <w:rsid w:val="00053125"/>
    <w:rsid w:val="00053564"/>
    <w:rsid w:val="00053649"/>
    <w:rsid w:val="00053AE9"/>
    <w:rsid w:val="000560FC"/>
    <w:rsid w:val="00057FB9"/>
    <w:rsid w:val="000615B9"/>
    <w:rsid w:val="0006160F"/>
    <w:rsid w:val="00062363"/>
    <w:rsid w:val="00063D16"/>
    <w:rsid w:val="000643ED"/>
    <w:rsid w:val="000651E0"/>
    <w:rsid w:val="000665C6"/>
    <w:rsid w:val="00067A04"/>
    <w:rsid w:val="0007160F"/>
    <w:rsid w:val="00072A53"/>
    <w:rsid w:val="00073B9F"/>
    <w:rsid w:val="00074AD1"/>
    <w:rsid w:val="00075060"/>
    <w:rsid w:val="00075BCA"/>
    <w:rsid w:val="00076389"/>
    <w:rsid w:val="00077F6C"/>
    <w:rsid w:val="00081B2B"/>
    <w:rsid w:val="000829FD"/>
    <w:rsid w:val="000843DD"/>
    <w:rsid w:val="00084A7B"/>
    <w:rsid w:val="00084AA0"/>
    <w:rsid w:val="00084B97"/>
    <w:rsid w:val="00085147"/>
    <w:rsid w:val="00086E70"/>
    <w:rsid w:val="0008704C"/>
    <w:rsid w:val="000876A7"/>
    <w:rsid w:val="00090277"/>
    <w:rsid w:val="00091BA4"/>
    <w:rsid w:val="00091BB9"/>
    <w:rsid w:val="000921C6"/>
    <w:rsid w:val="000932C2"/>
    <w:rsid w:val="00093314"/>
    <w:rsid w:val="000942EB"/>
    <w:rsid w:val="00095DBF"/>
    <w:rsid w:val="0009618E"/>
    <w:rsid w:val="00096641"/>
    <w:rsid w:val="00096EE0"/>
    <w:rsid w:val="000974E0"/>
    <w:rsid w:val="000A116F"/>
    <w:rsid w:val="000A2643"/>
    <w:rsid w:val="000A3350"/>
    <w:rsid w:val="000A3B0F"/>
    <w:rsid w:val="000A47E4"/>
    <w:rsid w:val="000A58C7"/>
    <w:rsid w:val="000A605F"/>
    <w:rsid w:val="000A64C3"/>
    <w:rsid w:val="000B103F"/>
    <w:rsid w:val="000B173D"/>
    <w:rsid w:val="000B4EEE"/>
    <w:rsid w:val="000B503F"/>
    <w:rsid w:val="000B5488"/>
    <w:rsid w:val="000B548C"/>
    <w:rsid w:val="000B65A3"/>
    <w:rsid w:val="000B6F0F"/>
    <w:rsid w:val="000B785C"/>
    <w:rsid w:val="000B7E2A"/>
    <w:rsid w:val="000C0D40"/>
    <w:rsid w:val="000C0E28"/>
    <w:rsid w:val="000C0FDB"/>
    <w:rsid w:val="000C14EA"/>
    <w:rsid w:val="000C1F40"/>
    <w:rsid w:val="000C229C"/>
    <w:rsid w:val="000C3738"/>
    <w:rsid w:val="000C6017"/>
    <w:rsid w:val="000C781D"/>
    <w:rsid w:val="000C7BF0"/>
    <w:rsid w:val="000D2505"/>
    <w:rsid w:val="000D4D96"/>
    <w:rsid w:val="000D50D4"/>
    <w:rsid w:val="000D568B"/>
    <w:rsid w:val="000D6A76"/>
    <w:rsid w:val="000D7FE2"/>
    <w:rsid w:val="000E0B06"/>
    <w:rsid w:val="000E1D29"/>
    <w:rsid w:val="000E1EA5"/>
    <w:rsid w:val="000E25D4"/>
    <w:rsid w:val="000E351A"/>
    <w:rsid w:val="000E3712"/>
    <w:rsid w:val="000E37B2"/>
    <w:rsid w:val="000E3936"/>
    <w:rsid w:val="000E58AF"/>
    <w:rsid w:val="000E5EF4"/>
    <w:rsid w:val="000E60DD"/>
    <w:rsid w:val="000E72E5"/>
    <w:rsid w:val="000E7B63"/>
    <w:rsid w:val="000E7D18"/>
    <w:rsid w:val="000E7F34"/>
    <w:rsid w:val="000F0EC8"/>
    <w:rsid w:val="000F119B"/>
    <w:rsid w:val="000F14E8"/>
    <w:rsid w:val="000F3DDC"/>
    <w:rsid w:val="000F5854"/>
    <w:rsid w:val="0010019F"/>
    <w:rsid w:val="00100285"/>
    <w:rsid w:val="00102323"/>
    <w:rsid w:val="00102376"/>
    <w:rsid w:val="0010298F"/>
    <w:rsid w:val="00103915"/>
    <w:rsid w:val="0010443C"/>
    <w:rsid w:val="00104B5F"/>
    <w:rsid w:val="00106194"/>
    <w:rsid w:val="00106AFE"/>
    <w:rsid w:val="00106B71"/>
    <w:rsid w:val="00111BC9"/>
    <w:rsid w:val="0011215C"/>
    <w:rsid w:val="00114CCF"/>
    <w:rsid w:val="00114D16"/>
    <w:rsid w:val="001153DC"/>
    <w:rsid w:val="001154BE"/>
    <w:rsid w:val="00115A3B"/>
    <w:rsid w:val="00116128"/>
    <w:rsid w:val="00117BBC"/>
    <w:rsid w:val="00121F63"/>
    <w:rsid w:val="00122B23"/>
    <w:rsid w:val="00122D70"/>
    <w:rsid w:val="00123B50"/>
    <w:rsid w:val="00125012"/>
    <w:rsid w:val="00125F6E"/>
    <w:rsid w:val="00127DD3"/>
    <w:rsid w:val="001307C1"/>
    <w:rsid w:val="00130C64"/>
    <w:rsid w:val="00132207"/>
    <w:rsid w:val="001331C7"/>
    <w:rsid w:val="00133ACF"/>
    <w:rsid w:val="00134029"/>
    <w:rsid w:val="001347ED"/>
    <w:rsid w:val="00134CFA"/>
    <w:rsid w:val="00135806"/>
    <w:rsid w:val="00135E40"/>
    <w:rsid w:val="00137FFA"/>
    <w:rsid w:val="001404D8"/>
    <w:rsid w:val="00141239"/>
    <w:rsid w:val="00141E19"/>
    <w:rsid w:val="00141EE0"/>
    <w:rsid w:val="0014286B"/>
    <w:rsid w:val="00142CEB"/>
    <w:rsid w:val="0014335D"/>
    <w:rsid w:val="00145551"/>
    <w:rsid w:val="00145C7B"/>
    <w:rsid w:val="00145D8C"/>
    <w:rsid w:val="0014692F"/>
    <w:rsid w:val="00147F0A"/>
    <w:rsid w:val="0015046E"/>
    <w:rsid w:val="001505BC"/>
    <w:rsid w:val="00150BAE"/>
    <w:rsid w:val="001517EE"/>
    <w:rsid w:val="00155152"/>
    <w:rsid w:val="001554C5"/>
    <w:rsid w:val="00155B70"/>
    <w:rsid w:val="00157A04"/>
    <w:rsid w:val="00160A52"/>
    <w:rsid w:val="00161BCB"/>
    <w:rsid w:val="00162B54"/>
    <w:rsid w:val="0016393C"/>
    <w:rsid w:val="001646D7"/>
    <w:rsid w:val="00165084"/>
    <w:rsid w:val="00165349"/>
    <w:rsid w:val="001659D9"/>
    <w:rsid w:val="00165E0F"/>
    <w:rsid w:val="00166931"/>
    <w:rsid w:val="00166C87"/>
    <w:rsid w:val="00166F08"/>
    <w:rsid w:val="0016755F"/>
    <w:rsid w:val="00170174"/>
    <w:rsid w:val="001704FF"/>
    <w:rsid w:val="00171C8E"/>
    <w:rsid w:val="001729E6"/>
    <w:rsid w:val="00172B22"/>
    <w:rsid w:val="00172D04"/>
    <w:rsid w:val="00173DF2"/>
    <w:rsid w:val="00174C64"/>
    <w:rsid w:val="00174E73"/>
    <w:rsid w:val="001751AB"/>
    <w:rsid w:val="00175265"/>
    <w:rsid w:val="00175628"/>
    <w:rsid w:val="00176B27"/>
    <w:rsid w:val="00176F2A"/>
    <w:rsid w:val="00177C7A"/>
    <w:rsid w:val="00177E3D"/>
    <w:rsid w:val="00177FB6"/>
    <w:rsid w:val="00180FB7"/>
    <w:rsid w:val="00181317"/>
    <w:rsid w:val="001821AC"/>
    <w:rsid w:val="00183789"/>
    <w:rsid w:val="00183DC3"/>
    <w:rsid w:val="001854F4"/>
    <w:rsid w:val="00186AFF"/>
    <w:rsid w:val="00191551"/>
    <w:rsid w:val="00191592"/>
    <w:rsid w:val="001915DE"/>
    <w:rsid w:val="0019166A"/>
    <w:rsid w:val="00192031"/>
    <w:rsid w:val="00192CFB"/>
    <w:rsid w:val="00192D7C"/>
    <w:rsid w:val="001936F0"/>
    <w:rsid w:val="001956B8"/>
    <w:rsid w:val="00196D5A"/>
    <w:rsid w:val="0019753C"/>
    <w:rsid w:val="001975FF"/>
    <w:rsid w:val="001A0222"/>
    <w:rsid w:val="001A040D"/>
    <w:rsid w:val="001A1C00"/>
    <w:rsid w:val="001A1EA7"/>
    <w:rsid w:val="001A22AC"/>
    <w:rsid w:val="001A24CC"/>
    <w:rsid w:val="001A3296"/>
    <w:rsid w:val="001A4995"/>
    <w:rsid w:val="001A4EB9"/>
    <w:rsid w:val="001A5133"/>
    <w:rsid w:val="001A644A"/>
    <w:rsid w:val="001A670C"/>
    <w:rsid w:val="001A6A8B"/>
    <w:rsid w:val="001A7081"/>
    <w:rsid w:val="001A79E5"/>
    <w:rsid w:val="001B0062"/>
    <w:rsid w:val="001B0444"/>
    <w:rsid w:val="001B0B1B"/>
    <w:rsid w:val="001B2A80"/>
    <w:rsid w:val="001B3138"/>
    <w:rsid w:val="001B3C6F"/>
    <w:rsid w:val="001B64A3"/>
    <w:rsid w:val="001B7169"/>
    <w:rsid w:val="001B74FA"/>
    <w:rsid w:val="001C05B2"/>
    <w:rsid w:val="001C2F54"/>
    <w:rsid w:val="001C39F7"/>
    <w:rsid w:val="001C3B7E"/>
    <w:rsid w:val="001C3E04"/>
    <w:rsid w:val="001C42FB"/>
    <w:rsid w:val="001C5B55"/>
    <w:rsid w:val="001C767C"/>
    <w:rsid w:val="001C76E7"/>
    <w:rsid w:val="001C7A22"/>
    <w:rsid w:val="001C7FD3"/>
    <w:rsid w:val="001D07F1"/>
    <w:rsid w:val="001D188E"/>
    <w:rsid w:val="001D1991"/>
    <w:rsid w:val="001D1E0A"/>
    <w:rsid w:val="001D35F2"/>
    <w:rsid w:val="001D3BFA"/>
    <w:rsid w:val="001D4C36"/>
    <w:rsid w:val="001D5063"/>
    <w:rsid w:val="001D756D"/>
    <w:rsid w:val="001D7F5C"/>
    <w:rsid w:val="001E0139"/>
    <w:rsid w:val="001E014C"/>
    <w:rsid w:val="001E081B"/>
    <w:rsid w:val="001E08F0"/>
    <w:rsid w:val="001E2605"/>
    <w:rsid w:val="001E2751"/>
    <w:rsid w:val="001E2A7F"/>
    <w:rsid w:val="001E49EC"/>
    <w:rsid w:val="001E59F8"/>
    <w:rsid w:val="001E60CB"/>
    <w:rsid w:val="001E6DAC"/>
    <w:rsid w:val="001F0500"/>
    <w:rsid w:val="001F095B"/>
    <w:rsid w:val="001F19DE"/>
    <w:rsid w:val="001F34D4"/>
    <w:rsid w:val="001F39E6"/>
    <w:rsid w:val="001F3BB2"/>
    <w:rsid w:val="001F48ED"/>
    <w:rsid w:val="001F52CF"/>
    <w:rsid w:val="001F659E"/>
    <w:rsid w:val="001F6AD5"/>
    <w:rsid w:val="001F7287"/>
    <w:rsid w:val="001F7B70"/>
    <w:rsid w:val="001F7D57"/>
    <w:rsid w:val="00201EFB"/>
    <w:rsid w:val="002042BC"/>
    <w:rsid w:val="0020497C"/>
    <w:rsid w:val="00204D08"/>
    <w:rsid w:val="00205839"/>
    <w:rsid w:val="00206278"/>
    <w:rsid w:val="0020632A"/>
    <w:rsid w:val="00210AFC"/>
    <w:rsid w:val="00211096"/>
    <w:rsid w:val="002110EB"/>
    <w:rsid w:val="00211338"/>
    <w:rsid w:val="002117E9"/>
    <w:rsid w:val="0021415B"/>
    <w:rsid w:val="00220B18"/>
    <w:rsid w:val="0022163D"/>
    <w:rsid w:val="00222B2B"/>
    <w:rsid w:val="002233B1"/>
    <w:rsid w:val="00223D5F"/>
    <w:rsid w:val="002264E2"/>
    <w:rsid w:val="00226EAF"/>
    <w:rsid w:val="00230A05"/>
    <w:rsid w:val="00230C8E"/>
    <w:rsid w:val="002314C9"/>
    <w:rsid w:val="00231820"/>
    <w:rsid w:val="002320F9"/>
    <w:rsid w:val="00232AF4"/>
    <w:rsid w:val="00232C4B"/>
    <w:rsid w:val="002345CE"/>
    <w:rsid w:val="00234B84"/>
    <w:rsid w:val="002350FE"/>
    <w:rsid w:val="00236952"/>
    <w:rsid w:val="00236A01"/>
    <w:rsid w:val="00236B43"/>
    <w:rsid w:val="00240130"/>
    <w:rsid w:val="002402EF"/>
    <w:rsid w:val="00240A65"/>
    <w:rsid w:val="00240C72"/>
    <w:rsid w:val="00244E26"/>
    <w:rsid w:val="00247AB8"/>
    <w:rsid w:val="00247BB3"/>
    <w:rsid w:val="002507DD"/>
    <w:rsid w:val="00250CFE"/>
    <w:rsid w:val="00251F5C"/>
    <w:rsid w:val="00253927"/>
    <w:rsid w:val="00254705"/>
    <w:rsid w:val="00255A39"/>
    <w:rsid w:val="0025616F"/>
    <w:rsid w:val="00256776"/>
    <w:rsid w:val="002601EB"/>
    <w:rsid w:val="0026090F"/>
    <w:rsid w:val="00260F08"/>
    <w:rsid w:val="002613C0"/>
    <w:rsid w:val="00264334"/>
    <w:rsid w:val="00266A04"/>
    <w:rsid w:val="0027022A"/>
    <w:rsid w:val="0027066C"/>
    <w:rsid w:val="00270AEA"/>
    <w:rsid w:val="00280D72"/>
    <w:rsid w:val="002814BB"/>
    <w:rsid w:val="00283229"/>
    <w:rsid w:val="0028414D"/>
    <w:rsid w:val="002849B8"/>
    <w:rsid w:val="0028682E"/>
    <w:rsid w:val="00286B19"/>
    <w:rsid w:val="00287466"/>
    <w:rsid w:val="002908A4"/>
    <w:rsid w:val="00291F29"/>
    <w:rsid w:val="0029408B"/>
    <w:rsid w:val="002969BF"/>
    <w:rsid w:val="00296E0D"/>
    <w:rsid w:val="002974FA"/>
    <w:rsid w:val="002A0A48"/>
    <w:rsid w:val="002A0AD8"/>
    <w:rsid w:val="002A11F2"/>
    <w:rsid w:val="002A2658"/>
    <w:rsid w:val="002A34C5"/>
    <w:rsid w:val="002A439D"/>
    <w:rsid w:val="002A45C2"/>
    <w:rsid w:val="002A65C7"/>
    <w:rsid w:val="002A6685"/>
    <w:rsid w:val="002A7BA1"/>
    <w:rsid w:val="002B071B"/>
    <w:rsid w:val="002B2622"/>
    <w:rsid w:val="002B2F00"/>
    <w:rsid w:val="002B37A4"/>
    <w:rsid w:val="002B5441"/>
    <w:rsid w:val="002B64A5"/>
    <w:rsid w:val="002B70EC"/>
    <w:rsid w:val="002C130D"/>
    <w:rsid w:val="002C13A0"/>
    <w:rsid w:val="002C160B"/>
    <w:rsid w:val="002C24CD"/>
    <w:rsid w:val="002C2533"/>
    <w:rsid w:val="002C39B5"/>
    <w:rsid w:val="002C4042"/>
    <w:rsid w:val="002C4436"/>
    <w:rsid w:val="002C4C0C"/>
    <w:rsid w:val="002C5B2A"/>
    <w:rsid w:val="002C6B79"/>
    <w:rsid w:val="002C7F9C"/>
    <w:rsid w:val="002D0005"/>
    <w:rsid w:val="002D31D4"/>
    <w:rsid w:val="002D4317"/>
    <w:rsid w:val="002D55B9"/>
    <w:rsid w:val="002D6C6B"/>
    <w:rsid w:val="002D7527"/>
    <w:rsid w:val="002D78D2"/>
    <w:rsid w:val="002E1B07"/>
    <w:rsid w:val="002E1E84"/>
    <w:rsid w:val="002E2033"/>
    <w:rsid w:val="002E27AD"/>
    <w:rsid w:val="002E2C53"/>
    <w:rsid w:val="002E688C"/>
    <w:rsid w:val="002E6D7C"/>
    <w:rsid w:val="002F0DDD"/>
    <w:rsid w:val="002F1857"/>
    <w:rsid w:val="002F1DAC"/>
    <w:rsid w:val="002F454C"/>
    <w:rsid w:val="002F45E8"/>
    <w:rsid w:val="002F554C"/>
    <w:rsid w:val="002F6653"/>
    <w:rsid w:val="002F730B"/>
    <w:rsid w:val="002F73F3"/>
    <w:rsid w:val="002F7B2F"/>
    <w:rsid w:val="0030072B"/>
    <w:rsid w:val="003014BB"/>
    <w:rsid w:val="003019BD"/>
    <w:rsid w:val="00302F85"/>
    <w:rsid w:val="003033BA"/>
    <w:rsid w:val="0030341D"/>
    <w:rsid w:val="003035E9"/>
    <w:rsid w:val="00305687"/>
    <w:rsid w:val="003065CA"/>
    <w:rsid w:val="003074AE"/>
    <w:rsid w:val="0031120C"/>
    <w:rsid w:val="0031144E"/>
    <w:rsid w:val="00311679"/>
    <w:rsid w:val="00311D93"/>
    <w:rsid w:val="003136BC"/>
    <w:rsid w:val="00320368"/>
    <w:rsid w:val="00320E8A"/>
    <w:rsid w:val="0032112F"/>
    <w:rsid w:val="003211D8"/>
    <w:rsid w:val="00322570"/>
    <w:rsid w:val="00322774"/>
    <w:rsid w:val="00322937"/>
    <w:rsid w:val="00323221"/>
    <w:rsid w:val="0032544F"/>
    <w:rsid w:val="00325E6F"/>
    <w:rsid w:val="003275CE"/>
    <w:rsid w:val="003300C4"/>
    <w:rsid w:val="003312A1"/>
    <w:rsid w:val="003367B7"/>
    <w:rsid w:val="00336972"/>
    <w:rsid w:val="00336C1E"/>
    <w:rsid w:val="00336ED4"/>
    <w:rsid w:val="00341249"/>
    <w:rsid w:val="0034177C"/>
    <w:rsid w:val="00343D80"/>
    <w:rsid w:val="00345306"/>
    <w:rsid w:val="003462F1"/>
    <w:rsid w:val="0034680A"/>
    <w:rsid w:val="0034699E"/>
    <w:rsid w:val="00352356"/>
    <w:rsid w:val="00353D56"/>
    <w:rsid w:val="00353DD5"/>
    <w:rsid w:val="00354AC7"/>
    <w:rsid w:val="00355B0E"/>
    <w:rsid w:val="00356546"/>
    <w:rsid w:val="003569CC"/>
    <w:rsid w:val="00356A7C"/>
    <w:rsid w:val="003612F7"/>
    <w:rsid w:val="003617BA"/>
    <w:rsid w:val="00361B5D"/>
    <w:rsid w:val="00363270"/>
    <w:rsid w:val="0036601C"/>
    <w:rsid w:val="00367703"/>
    <w:rsid w:val="00370080"/>
    <w:rsid w:val="00370996"/>
    <w:rsid w:val="00370A95"/>
    <w:rsid w:val="00370C7C"/>
    <w:rsid w:val="00371D32"/>
    <w:rsid w:val="00375D2F"/>
    <w:rsid w:val="00375DD3"/>
    <w:rsid w:val="0037645C"/>
    <w:rsid w:val="00376E0E"/>
    <w:rsid w:val="00377B5F"/>
    <w:rsid w:val="0038015A"/>
    <w:rsid w:val="003807E2"/>
    <w:rsid w:val="00380D4F"/>
    <w:rsid w:val="00381478"/>
    <w:rsid w:val="00382705"/>
    <w:rsid w:val="00382787"/>
    <w:rsid w:val="003843B1"/>
    <w:rsid w:val="00386368"/>
    <w:rsid w:val="00386456"/>
    <w:rsid w:val="003864C9"/>
    <w:rsid w:val="00386578"/>
    <w:rsid w:val="00390882"/>
    <w:rsid w:val="003952DE"/>
    <w:rsid w:val="00395843"/>
    <w:rsid w:val="003958FD"/>
    <w:rsid w:val="003961D8"/>
    <w:rsid w:val="003961EB"/>
    <w:rsid w:val="003962E3"/>
    <w:rsid w:val="0039790D"/>
    <w:rsid w:val="003A0725"/>
    <w:rsid w:val="003A0878"/>
    <w:rsid w:val="003A1EEB"/>
    <w:rsid w:val="003A2753"/>
    <w:rsid w:val="003A2836"/>
    <w:rsid w:val="003A312F"/>
    <w:rsid w:val="003A32C6"/>
    <w:rsid w:val="003A581E"/>
    <w:rsid w:val="003A5AEB"/>
    <w:rsid w:val="003A61D6"/>
    <w:rsid w:val="003A6281"/>
    <w:rsid w:val="003A715B"/>
    <w:rsid w:val="003A7D0A"/>
    <w:rsid w:val="003B004C"/>
    <w:rsid w:val="003B14EB"/>
    <w:rsid w:val="003B15B1"/>
    <w:rsid w:val="003B1933"/>
    <w:rsid w:val="003B2579"/>
    <w:rsid w:val="003B44AB"/>
    <w:rsid w:val="003B48C5"/>
    <w:rsid w:val="003B5017"/>
    <w:rsid w:val="003B76F3"/>
    <w:rsid w:val="003B7B4B"/>
    <w:rsid w:val="003C0F89"/>
    <w:rsid w:val="003C1386"/>
    <w:rsid w:val="003C20F3"/>
    <w:rsid w:val="003C23D4"/>
    <w:rsid w:val="003C3041"/>
    <w:rsid w:val="003C32BF"/>
    <w:rsid w:val="003C4537"/>
    <w:rsid w:val="003C5831"/>
    <w:rsid w:val="003C63A9"/>
    <w:rsid w:val="003C65F6"/>
    <w:rsid w:val="003D2E2C"/>
    <w:rsid w:val="003D3DB7"/>
    <w:rsid w:val="003D44D1"/>
    <w:rsid w:val="003D4BDC"/>
    <w:rsid w:val="003D4F16"/>
    <w:rsid w:val="003D4F83"/>
    <w:rsid w:val="003D5905"/>
    <w:rsid w:val="003D6721"/>
    <w:rsid w:val="003E014E"/>
    <w:rsid w:val="003E1EC4"/>
    <w:rsid w:val="003E21CF"/>
    <w:rsid w:val="003E315A"/>
    <w:rsid w:val="003E3EE1"/>
    <w:rsid w:val="003E5136"/>
    <w:rsid w:val="003E5703"/>
    <w:rsid w:val="003E68A6"/>
    <w:rsid w:val="003E7918"/>
    <w:rsid w:val="003F0EE8"/>
    <w:rsid w:val="003F27EC"/>
    <w:rsid w:val="003F28A8"/>
    <w:rsid w:val="003F324A"/>
    <w:rsid w:val="003F3712"/>
    <w:rsid w:val="003F5D1F"/>
    <w:rsid w:val="003F5EA9"/>
    <w:rsid w:val="003F68B1"/>
    <w:rsid w:val="003F7ACF"/>
    <w:rsid w:val="003F7CC8"/>
    <w:rsid w:val="00400351"/>
    <w:rsid w:val="00400EAD"/>
    <w:rsid w:val="004016D9"/>
    <w:rsid w:val="004023EB"/>
    <w:rsid w:val="00402718"/>
    <w:rsid w:val="00403D6D"/>
    <w:rsid w:val="00403EF8"/>
    <w:rsid w:val="00404BDF"/>
    <w:rsid w:val="004059C4"/>
    <w:rsid w:val="00405CAB"/>
    <w:rsid w:val="0040710A"/>
    <w:rsid w:val="00407A05"/>
    <w:rsid w:val="00410BFF"/>
    <w:rsid w:val="00412921"/>
    <w:rsid w:val="004129B5"/>
    <w:rsid w:val="00412B57"/>
    <w:rsid w:val="00412FF1"/>
    <w:rsid w:val="00413382"/>
    <w:rsid w:val="00415EB9"/>
    <w:rsid w:val="00416062"/>
    <w:rsid w:val="00416F65"/>
    <w:rsid w:val="00420891"/>
    <w:rsid w:val="00420E36"/>
    <w:rsid w:val="004215AE"/>
    <w:rsid w:val="0042181F"/>
    <w:rsid w:val="0042185B"/>
    <w:rsid w:val="00422DAF"/>
    <w:rsid w:val="00422FA3"/>
    <w:rsid w:val="00423F9F"/>
    <w:rsid w:val="00424073"/>
    <w:rsid w:val="00425A56"/>
    <w:rsid w:val="00425E09"/>
    <w:rsid w:val="00427331"/>
    <w:rsid w:val="004306AD"/>
    <w:rsid w:val="00431D17"/>
    <w:rsid w:val="004327BB"/>
    <w:rsid w:val="0043301A"/>
    <w:rsid w:val="004340DF"/>
    <w:rsid w:val="00435BA9"/>
    <w:rsid w:val="00435EE4"/>
    <w:rsid w:val="00436351"/>
    <w:rsid w:val="0044022F"/>
    <w:rsid w:val="00440622"/>
    <w:rsid w:val="00440794"/>
    <w:rsid w:val="004422D6"/>
    <w:rsid w:val="00442798"/>
    <w:rsid w:val="00443283"/>
    <w:rsid w:val="004440A8"/>
    <w:rsid w:val="004442D5"/>
    <w:rsid w:val="00446ED5"/>
    <w:rsid w:val="00447068"/>
    <w:rsid w:val="00447183"/>
    <w:rsid w:val="004505FF"/>
    <w:rsid w:val="004516BF"/>
    <w:rsid w:val="004518E1"/>
    <w:rsid w:val="00454BC6"/>
    <w:rsid w:val="00455A57"/>
    <w:rsid w:val="00455EB7"/>
    <w:rsid w:val="004569DB"/>
    <w:rsid w:val="0045721D"/>
    <w:rsid w:val="00457AAB"/>
    <w:rsid w:val="00457CBB"/>
    <w:rsid w:val="004602CA"/>
    <w:rsid w:val="00460792"/>
    <w:rsid w:val="00461BE9"/>
    <w:rsid w:val="0046342A"/>
    <w:rsid w:val="004638DC"/>
    <w:rsid w:val="00463931"/>
    <w:rsid w:val="00463A8F"/>
    <w:rsid w:val="00463E5E"/>
    <w:rsid w:val="00463FE5"/>
    <w:rsid w:val="004652CB"/>
    <w:rsid w:val="00467A7A"/>
    <w:rsid w:val="00471B1F"/>
    <w:rsid w:val="00471B5B"/>
    <w:rsid w:val="004721E6"/>
    <w:rsid w:val="00473979"/>
    <w:rsid w:val="0047402C"/>
    <w:rsid w:val="00476328"/>
    <w:rsid w:val="00480080"/>
    <w:rsid w:val="004809B1"/>
    <w:rsid w:val="00480B2C"/>
    <w:rsid w:val="00480DE6"/>
    <w:rsid w:val="00481E78"/>
    <w:rsid w:val="0048457B"/>
    <w:rsid w:val="00484BB0"/>
    <w:rsid w:val="00487B87"/>
    <w:rsid w:val="00487E2E"/>
    <w:rsid w:val="00487F16"/>
    <w:rsid w:val="004908F9"/>
    <w:rsid w:val="0049094E"/>
    <w:rsid w:val="0049241A"/>
    <w:rsid w:val="0049493D"/>
    <w:rsid w:val="00494AF1"/>
    <w:rsid w:val="004961BA"/>
    <w:rsid w:val="004A059C"/>
    <w:rsid w:val="004A34D2"/>
    <w:rsid w:val="004A43B7"/>
    <w:rsid w:val="004A4D5F"/>
    <w:rsid w:val="004A4E6F"/>
    <w:rsid w:val="004A5EBB"/>
    <w:rsid w:val="004A6242"/>
    <w:rsid w:val="004A7552"/>
    <w:rsid w:val="004B0316"/>
    <w:rsid w:val="004B0BBC"/>
    <w:rsid w:val="004B19A9"/>
    <w:rsid w:val="004B3AEA"/>
    <w:rsid w:val="004B4FDA"/>
    <w:rsid w:val="004B669F"/>
    <w:rsid w:val="004C0A69"/>
    <w:rsid w:val="004C1E14"/>
    <w:rsid w:val="004C2E74"/>
    <w:rsid w:val="004C40AA"/>
    <w:rsid w:val="004C58FF"/>
    <w:rsid w:val="004C6907"/>
    <w:rsid w:val="004C7B57"/>
    <w:rsid w:val="004D6481"/>
    <w:rsid w:val="004D6EC7"/>
    <w:rsid w:val="004D7FD1"/>
    <w:rsid w:val="004E0588"/>
    <w:rsid w:val="004E07B1"/>
    <w:rsid w:val="004E08B8"/>
    <w:rsid w:val="004E15B5"/>
    <w:rsid w:val="004E26C9"/>
    <w:rsid w:val="004E4065"/>
    <w:rsid w:val="004E523A"/>
    <w:rsid w:val="004E5BBA"/>
    <w:rsid w:val="004F0FAF"/>
    <w:rsid w:val="004F2045"/>
    <w:rsid w:val="004F2263"/>
    <w:rsid w:val="004F2806"/>
    <w:rsid w:val="004F3BBC"/>
    <w:rsid w:val="004F3BD8"/>
    <w:rsid w:val="004F454F"/>
    <w:rsid w:val="004F5405"/>
    <w:rsid w:val="004F57B1"/>
    <w:rsid w:val="004F5AB1"/>
    <w:rsid w:val="004F5AFF"/>
    <w:rsid w:val="004F61DE"/>
    <w:rsid w:val="004F7D4B"/>
    <w:rsid w:val="00500A5B"/>
    <w:rsid w:val="00500A84"/>
    <w:rsid w:val="00500C9C"/>
    <w:rsid w:val="0050146F"/>
    <w:rsid w:val="00502009"/>
    <w:rsid w:val="00502AA3"/>
    <w:rsid w:val="00502BD8"/>
    <w:rsid w:val="00502FCE"/>
    <w:rsid w:val="005031CA"/>
    <w:rsid w:val="00503FF3"/>
    <w:rsid w:val="0050509B"/>
    <w:rsid w:val="005106AD"/>
    <w:rsid w:val="0051074C"/>
    <w:rsid w:val="00510FD0"/>
    <w:rsid w:val="00511B66"/>
    <w:rsid w:val="0051220A"/>
    <w:rsid w:val="00513210"/>
    <w:rsid w:val="00513496"/>
    <w:rsid w:val="00513AF2"/>
    <w:rsid w:val="00513C06"/>
    <w:rsid w:val="00514171"/>
    <w:rsid w:val="005144FF"/>
    <w:rsid w:val="005157F0"/>
    <w:rsid w:val="00515871"/>
    <w:rsid w:val="00515B54"/>
    <w:rsid w:val="005178B0"/>
    <w:rsid w:val="00517F10"/>
    <w:rsid w:val="0052032F"/>
    <w:rsid w:val="00520695"/>
    <w:rsid w:val="00520A05"/>
    <w:rsid w:val="00522DF3"/>
    <w:rsid w:val="005237B3"/>
    <w:rsid w:val="00526438"/>
    <w:rsid w:val="00526AA0"/>
    <w:rsid w:val="00527E7B"/>
    <w:rsid w:val="00530375"/>
    <w:rsid w:val="00533309"/>
    <w:rsid w:val="00533486"/>
    <w:rsid w:val="00533DCA"/>
    <w:rsid w:val="005344D6"/>
    <w:rsid w:val="0053556C"/>
    <w:rsid w:val="00535636"/>
    <w:rsid w:val="00536DFC"/>
    <w:rsid w:val="005412E5"/>
    <w:rsid w:val="005413A0"/>
    <w:rsid w:val="00541E25"/>
    <w:rsid w:val="00542240"/>
    <w:rsid w:val="0054368F"/>
    <w:rsid w:val="00543803"/>
    <w:rsid w:val="00543B35"/>
    <w:rsid w:val="0054413A"/>
    <w:rsid w:val="00544348"/>
    <w:rsid w:val="00546D12"/>
    <w:rsid w:val="00550B73"/>
    <w:rsid w:val="00550E97"/>
    <w:rsid w:val="00553842"/>
    <w:rsid w:val="005543E6"/>
    <w:rsid w:val="00554833"/>
    <w:rsid w:val="0055621B"/>
    <w:rsid w:val="005564CA"/>
    <w:rsid w:val="00556E0C"/>
    <w:rsid w:val="0055716D"/>
    <w:rsid w:val="005612A7"/>
    <w:rsid w:val="0056182B"/>
    <w:rsid w:val="005620B0"/>
    <w:rsid w:val="005623DC"/>
    <w:rsid w:val="00563935"/>
    <w:rsid w:val="00564FDE"/>
    <w:rsid w:val="0056527A"/>
    <w:rsid w:val="00565DEC"/>
    <w:rsid w:val="00565FEF"/>
    <w:rsid w:val="00566B75"/>
    <w:rsid w:val="00566F22"/>
    <w:rsid w:val="00571F9E"/>
    <w:rsid w:val="00572538"/>
    <w:rsid w:val="005756AA"/>
    <w:rsid w:val="00575D80"/>
    <w:rsid w:val="005767FB"/>
    <w:rsid w:val="00581139"/>
    <w:rsid w:val="00581FA7"/>
    <w:rsid w:val="00582643"/>
    <w:rsid w:val="00582F8B"/>
    <w:rsid w:val="00583AE8"/>
    <w:rsid w:val="00590A6D"/>
    <w:rsid w:val="005918B6"/>
    <w:rsid w:val="005941C1"/>
    <w:rsid w:val="00595122"/>
    <w:rsid w:val="00596243"/>
    <w:rsid w:val="00596405"/>
    <w:rsid w:val="0059772E"/>
    <w:rsid w:val="005979D2"/>
    <w:rsid w:val="00597B75"/>
    <w:rsid w:val="005A097D"/>
    <w:rsid w:val="005A1D26"/>
    <w:rsid w:val="005A235A"/>
    <w:rsid w:val="005A4EB9"/>
    <w:rsid w:val="005A5194"/>
    <w:rsid w:val="005A5A29"/>
    <w:rsid w:val="005A62F6"/>
    <w:rsid w:val="005A7615"/>
    <w:rsid w:val="005B200D"/>
    <w:rsid w:val="005B2A2E"/>
    <w:rsid w:val="005B478A"/>
    <w:rsid w:val="005B4835"/>
    <w:rsid w:val="005B65D9"/>
    <w:rsid w:val="005B7226"/>
    <w:rsid w:val="005B72DC"/>
    <w:rsid w:val="005C0F65"/>
    <w:rsid w:val="005C3A24"/>
    <w:rsid w:val="005C3A3D"/>
    <w:rsid w:val="005C4861"/>
    <w:rsid w:val="005C5278"/>
    <w:rsid w:val="005C5840"/>
    <w:rsid w:val="005C6201"/>
    <w:rsid w:val="005C6D5A"/>
    <w:rsid w:val="005C6DF0"/>
    <w:rsid w:val="005C7602"/>
    <w:rsid w:val="005C7856"/>
    <w:rsid w:val="005C7B94"/>
    <w:rsid w:val="005C7FCD"/>
    <w:rsid w:val="005D09E1"/>
    <w:rsid w:val="005D0F03"/>
    <w:rsid w:val="005D174D"/>
    <w:rsid w:val="005D2F47"/>
    <w:rsid w:val="005D3341"/>
    <w:rsid w:val="005D3580"/>
    <w:rsid w:val="005D3EB0"/>
    <w:rsid w:val="005D51FA"/>
    <w:rsid w:val="005D560F"/>
    <w:rsid w:val="005D6A24"/>
    <w:rsid w:val="005D6D4F"/>
    <w:rsid w:val="005D791B"/>
    <w:rsid w:val="005E11B2"/>
    <w:rsid w:val="005E3050"/>
    <w:rsid w:val="005E3E9F"/>
    <w:rsid w:val="005E495C"/>
    <w:rsid w:val="005E570C"/>
    <w:rsid w:val="005E58F6"/>
    <w:rsid w:val="005E73B2"/>
    <w:rsid w:val="005E73C2"/>
    <w:rsid w:val="005F088A"/>
    <w:rsid w:val="005F1772"/>
    <w:rsid w:val="005F1A12"/>
    <w:rsid w:val="005F20C0"/>
    <w:rsid w:val="005F2387"/>
    <w:rsid w:val="005F2C34"/>
    <w:rsid w:val="005F2CA1"/>
    <w:rsid w:val="005F3A33"/>
    <w:rsid w:val="005F59D5"/>
    <w:rsid w:val="005F5C19"/>
    <w:rsid w:val="005F60CF"/>
    <w:rsid w:val="005F72D0"/>
    <w:rsid w:val="005F76DD"/>
    <w:rsid w:val="00603A78"/>
    <w:rsid w:val="00604E01"/>
    <w:rsid w:val="00604E4B"/>
    <w:rsid w:val="0060502C"/>
    <w:rsid w:val="006051E2"/>
    <w:rsid w:val="00605BFD"/>
    <w:rsid w:val="006078A1"/>
    <w:rsid w:val="00607A99"/>
    <w:rsid w:val="00607CD2"/>
    <w:rsid w:val="00611A83"/>
    <w:rsid w:val="00611B77"/>
    <w:rsid w:val="00614817"/>
    <w:rsid w:val="00614B25"/>
    <w:rsid w:val="00615173"/>
    <w:rsid w:val="006175EE"/>
    <w:rsid w:val="00617FF2"/>
    <w:rsid w:val="006210F3"/>
    <w:rsid w:val="0062131E"/>
    <w:rsid w:val="0062239E"/>
    <w:rsid w:val="00625261"/>
    <w:rsid w:val="006256B5"/>
    <w:rsid w:val="00625967"/>
    <w:rsid w:val="006315C5"/>
    <w:rsid w:val="006315FD"/>
    <w:rsid w:val="006318C6"/>
    <w:rsid w:val="00631B0C"/>
    <w:rsid w:val="0063226F"/>
    <w:rsid w:val="00632769"/>
    <w:rsid w:val="00633DBF"/>
    <w:rsid w:val="006344B7"/>
    <w:rsid w:val="006349E9"/>
    <w:rsid w:val="0063578A"/>
    <w:rsid w:val="006357D5"/>
    <w:rsid w:val="00635DD1"/>
    <w:rsid w:val="0063671B"/>
    <w:rsid w:val="00637BCB"/>
    <w:rsid w:val="00637E00"/>
    <w:rsid w:val="00640AEF"/>
    <w:rsid w:val="006423E8"/>
    <w:rsid w:val="006426BC"/>
    <w:rsid w:val="00643033"/>
    <w:rsid w:val="006449A7"/>
    <w:rsid w:val="00644BDA"/>
    <w:rsid w:val="00644C0A"/>
    <w:rsid w:val="006468FD"/>
    <w:rsid w:val="006502B4"/>
    <w:rsid w:val="00650627"/>
    <w:rsid w:val="00651532"/>
    <w:rsid w:val="00651B30"/>
    <w:rsid w:val="00651E65"/>
    <w:rsid w:val="00651E9C"/>
    <w:rsid w:val="00652B70"/>
    <w:rsid w:val="006535CE"/>
    <w:rsid w:val="006549D4"/>
    <w:rsid w:val="00655371"/>
    <w:rsid w:val="0065662F"/>
    <w:rsid w:val="00656C26"/>
    <w:rsid w:val="0065708A"/>
    <w:rsid w:val="00657841"/>
    <w:rsid w:val="0066024A"/>
    <w:rsid w:val="00660B1A"/>
    <w:rsid w:val="00662626"/>
    <w:rsid w:val="00663062"/>
    <w:rsid w:val="006633CE"/>
    <w:rsid w:val="006634A4"/>
    <w:rsid w:val="006664C2"/>
    <w:rsid w:val="006668A7"/>
    <w:rsid w:val="00666BB7"/>
    <w:rsid w:val="00666C67"/>
    <w:rsid w:val="0066776B"/>
    <w:rsid w:val="00673049"/>
    <w:rsid w:val="00674072"/>
    <w:rsid w:val="00676695"/>
    <w:rsid w:val="00677228"/>
    <w:rsid w:val="006840CA"/>
    <w:rsid w:val="00684A8A"/>
    <w:rsid w:val="00684CF0"/>
    <w:rsid w:val="0068578E"/>
    <w:rsid w:val="00685ECC"/>
    <w:rsid w:val="00690034"/>
    <w:rsid w:val="00690116"/>
    <w:rsid w:val="006904A9"/>
    <w:rsid w:val="006911AD"/>
    <w:rsid w:val="00691414"/>
    <w:rsid w:val="00692366"/>
    <w:rsid w:val="006928A3"/>
    <w:rsid w:val="00694173"/>
    <w:rsid w:val="00695C7B"/>
    <w:rsid w:val="0069645C"/>
    <w:rsid w:val="006967F3"/>
    <w:rsid w:val="00696B65"/>
    <w:rsid w:val="00697322"/>
    <w:rsid w:val="006974CA"/>
    <w:rsid w:val="00697665"/>
    <w:rsid w:val="006A0F10"/>
    <w:rsid w:val="006A18A8"/>
    <w:rsid w:val="006A1EEE"/>
    <w:rsid w:val="006A1EF8"/>
    <w:rsid w:val="006A31D4"/>
    <w:rsid w:val="006A543B"/>
    <w:rsid w:val="006A6537"/>
    <w:rsid w:val="006A73CC"/>
    <w:rsid w:val="006A746B"/>
    <w:rsid w:val="006A7CB5"/>
    <w:rsid w:val="006A7FD0"/>
    <w:rsid w:val="006B1690"/>
    <w:rsid w:val="006B22D5"/>
    <w:rsid w:val="006B3668"/>
    <w:rsid w:val="006B3E30"/>
    <w:rsid w:val="006B424C"/>
    <w:rsid w:val="006B5224"/>
    <w:rsid w:val="006B5CD1"/>
    <w:rsid w:val="006B60C8"/>
    <w:rsid w:val="006B62FD"/>
    <w:rsid w:val="006B6709"/>
    <w:rsid w:val="006B7B3F"/>
    <w:rsid w:val="006C0A8A"/>
    <w:rsid w:val="006C1C9E"/>
    <w:rsid w:val="006C220C"/>
    <w:rsid w:val="006C232B"/>
    <w:rsid w:val="006C2A68"/>
    <w:rsid w:val="006C5CD8"/>
    <w:rsid w:val="006C6AEF"/>
    <w:rsid w:val="006C6EEF"/>
    <w:rsid w:val="006C77A2"/>
    <w:rsid w:val="006D07A5"/>
    <w:rsid w:val="006D3DB0"/>
    <w:rsid w:val="006D504C"/>
    <w:rsid w:val="006D6321"/>
    <w:rsid w:val="006D6B0B"/>
    <w:rsid w:val="006D7687"/>
    <w:rsid w:val="006E0572"/>
    <w:rsid w:val="006E146D"/>
    <w:rsid w:val="006E1FB8"/>
    <w:rsid w:val="006E20F3"/>
    <w:rsid w:val="006E3332"/>
    <w:rsid w:val="006E61DE"/>
    <w:rsid w:val="006F20FA"/>
    <w:rsid w:val="006F2EE0"/>
    <w:rsid w:val="006F3295"/>
    <w:rsid w:val="006F337A"/>
    <w:rsid w:val="006F36DF"/>
    <w:rsid w:val="006F3743"/>
    <w:rsid w:val="006F3DA9"/>
    <w:rsid w:val="006F4260"/>
    <w:rsid w:val="006F457E"/>
    <w:rsid w:val="006F52DF"/>
    <w:rsid w:val="006F6E28"/>
    <w:rsid w:val="006F7F4C"/>
    <w:rsid w:val="007004F1"/>
    <w:rsid w:val="007029C7"/>
    <w:rsid w:val="007042FC"/>
    <w:rsid w:val="00704E69"/>
    <w:rsid w:val="00705631"/>
    <w:rsid w:val="00705740"/>
    <w:rsid w:val="00707D61"/>
    <w:rsid w:val="00707D7A"/>
    <w:rsid w:val="00710F76"/>
    <w:rsid w:val="0071271E"/>
    <w:rsid w:val="007137C2"/>
    <w:rsid w:val="007142FE"/>
    <w:rsid w:val="00714537"/>
    <w:rsid w:val="0071470C"/>
    <w:rsid w:val="00715001"/>
    <w:rsid w:val="0071513E"/>
    <w:rsid w:val="00715EAA"/>
    <w:rsid w:val="00716151"/>
    <w:rsid w:val="00717623"/>
    <w:rsid w:val="007177BE"/>
    <w:rsid w:val="00720817"/>
    <w:rsid w:val="00720DAD"/>
    <w:rsid w:val="00722776"/>
    <w:rsid w:val="0072398E"/>
    <w:rsid w:val="007267ED"/>
    <w:rsid w:val="00727FE7"/>
    <w:rsid w:val="007317F9"/>
    <w:rsid w:val="0073184D"/>
    <w:rsid w:val="00734996"/>
    <w:rsid w:val="00742DD2"/>
    <w:rsid w:val="007455D3"/>
    <w:rsid w:val="007458F7"/>
    <w:rsid w:val="00746180"/>
    <w:rsid w:val="00746506"/>
    <w:rsid w:val="00746E08"/>
    <w:rsid w:val="0074796D"/>
    <w:rsid w:val="00747C96"/>
    <w:rsid w:val="0075050A"/>
    <w:rsid w:val="0075094E"/>
    <w:rsid w:val="00750C7C"/>
    <w:rsid w:val="00751284"/>
    <w:rsid w:val="00751504"/>
    <w:rsid w:val="00751B6C"/>
    <w:rsid w:val="007522E8"/>
    <w:rsid w:val="00752D5C"/>
    <w:rsid w:val="0075341A"/>
    <w:rsid w:val="007547FA"/>
    <w:rsid w:val="00755090"/>
    <w:rsid w:val="0075647A"/>
    <w:rsid w:val="00757B81"/>
    <w:rsid w:val="00760CBF"/>
    <w:rsid w:val="00760E12"/>
    <w:rsid w:val="007610B0"/>
    <w:rsid w:val="007634AD"/>
    <w:rsid w:val="00764971"/>
    <w:rsid w:val="00765260"/>
    <w:rsid w:val="00765F3B"/>
    <w:rsid w:val="0076740F"/>
    <w:rsid w:val="007744B6"/>
    <w:rsid w:val="00775CE3"/>
    <w:rsid w:val="00777BB2"/>
    <w:rsid w:val="0078122E"/>
    <w:rsid w:val="007812C4"/>
    <w:rsid w:val="007823A6"/>
    <w:rsid w:val="00782567"/>
    <w:rsid w:val="00783010"/>
    <w:rsid w:val="00783619"/>
    <w:rsid w:val="00785FD2"/>
    <w:rsid w:val="00786ECE"/>
    <w:rsid w:val="00790122"/>
    <w:rsid w:val="007918B3"/>
    <w:rsid w:val="00791FB4"/>
    <w:rsid w:val="00795647"/>
    <w:rsid w:val="007973C7"/>
    <w:rsid w:val="00797B9E"/>
    <w:rsid w:val="007A15D8"/>
    <w:rsid w:val="007A3CC5"/>
    <w:rsid w:val="007A3D77"/>
    <w:rsid w:val="007A3F2F"/>
    <w:rsid w:val="007A4609"/>
    <w:rsid w:val="007A4940"/>
    <w:rsid w:val="007A4A8D"/>
    <w:rsid w:val="007A5294"/>
    <w:rsid w:val="007A587B"/>
    <w:rsid w:val="007A6053"/>
    <w:rsid w:val="007A6C15"/>
    <w:rsid w:val="007B0748"/>
    <w:rsid w:val="007B0854"/>
    <w:rsid w:val="007B0EB5"/>
    <w:rsid w:val="007B23B8"/>
    <w:rsid w:val="007B2FE7"/>
    <w:rsid w:val="007B3970"/>
    <w:rsid w:val="007B6014"/>
    <w:rsid w:val="007B6DB7"/>
    <w:rsid w:val="007B6F1D"/>
    <w:rsid w:val="007B79F0"/>
    <w:rsid w:val="007B7B35"/>
    <w:rsid w:val="007C025B"/>
    <w:rsid w:val="007C1E4A"/>
    <w:rsid w:val="007C20AD"/>
    <w:rsid w:val="007C2DB2"/>
    <w:rsid w:val="007C4A00"/>
    <w:rsid w:val="007C546D"/>
    <w:rsid w:val="007C5DF5"/>
    <w:rsid w:val="007C6B93"/>
    <w:rsid w:val="007C74FF"/>
    <w:rsid w:val="007D0341"/>
    <w:rsid w:val="007D0F9A"/>
    <w:rsid w:val="007D19ED"/>
    <w:rsid w:val="007D4D19"/>
    <w:rsid w:val="007D6137"/>
    <w:rsid w:val="007D68C9"/>
    <w:rsid w:val="007D6FBB"/>
    <w:rsid w:val="007D7BD9"/>
    <w:rsid w:val="007E0B05"/>
    <w:rsid w:val="007E2207"/>
    <w:rsid w:val="007E2D1C"/>
    <w:rsid w:val="007E2F8B"/>
    <w:rsid w:val="007E34A9"/>
    <w:rsid w:val="007E3875"/>
    <w:rsid w:val="007E3DF0"/>
    <w:rsid w:val="007E4A8A"/>
    <w:rsid w:val="007E5C68"/>
    <w:rsid w:val="007E77BD"/>
    <w:rsid w:val="007F1531"/>
    <w:rsid w:val="007F1615"/>
    <w:rsid w:val="007F2DD2"/>
    <w:rsid w:val="007F31E1"/>
    <w:rsid w:val="007F32D2"/>
    <w:rsid w:val="007F4562"/>
    <w:rsid w:val="007F4CD9"/>
    <w:rsid w:val="007F5328"/>
    <w:rsid w:val="007F6B46"/>
    <w:rsid w:val="007F6DC2"/>
    <w:rsid w:val="007F72CB"/>
    <w:rsid w:val="007F7494"/>
    <w:rsid w:val="007F7757"/>
    <w:rsid w:val="008026E9"/>
    <w:rsid w:val="0080276E"/>
    <w:rsid w:val="00803AF8"/>
    <w:rsid w:val="00803BD6"/>
    <w:rsid w:val="008043F3"/>
    <w:rsid w:val="00804B14"/>
    <w:rsid w:val="008055F5"/>
    <w:rsid w:val="008075C5"/>
    <w:rsid w:val="00811C91"/>
    <w:rsid w:val="008120F4"/>
    <w:rsid w:val="00812AF3"/>
    <w:rsid w:val="00813126"/>
    <w:rsid w:val="00813EA9"/>
    <w:rsid w:val="0081537B"/>
    <w:rsid w:val="008167FE"/>
    <w:rsid w:val="0081695E"/>
    <w:rsid w:val="00816C2C"/>
    <w:rsid w:val="00816D56"/>
    <w:rsid w:val="00817506"/>
    <w:rsid w:val="00817711"/>
    <w:rsid w:val="00817CEC"/>
    <w:rsid w:val="00820542"/>
    <w:rsid w:val="00820F7D"/>
    <w:rsid w:val="008217B7"/>
    <w:rsid w:val="0082214A"/>
    <w:rsid w:val="008224C7"/>
    <w:rsid w:val="00822E14"/>
    <w:rsid w:val="008242B6"/>
    <w:rsid w:val="00824EE9"/>
    <w:rsid w:val="0083119B"/>
    <w:rsid w:val="00831F66"/>
    <w:rsid w:val="00833389"/>
    <w:rsid w:val="00836EAB"/>
    <w:rsid w:val="00836F38"/>
    <w:rsid w:val="00837B53"/>
    <w:rsid w:val="00840187"/>
    <w:rsid w:val="00841714"/>
    <w:rsid w:val="00843CEC"/>
    <w:rsid w:val="008441F0"/>
    <w:rsid w:val="00846F6D"/>
    <w:rsid w:val="00847010"/>
    <w:rsid w:val="00847851"/>
    <w:rsid w:val="00847A3D"/>
    <w:rsid w:val="00850464"/>
    <w:rsid w:val="0085092D"/>
    <w:rsid w:val="00850F79"/>
    <w:rsid w:val="008529E3"/>
    <w:rsid w:val="008542F3"/>
    <w:rsid w:val="00854ABB"/>
    <w:rsid w:val="00854E4B"/>
    <w:rsid w:val="008554FA"/>
    <w:rsid w:val="00856129"/>
    <w:rsid w:val="008567EB"/>
    <w:rsid w:val="008601EB"/>
    <w:rsid w:val="00861E8F"/>
    <w:rsid w:val="00862C14"/>
    <w:rsid w:val="008646C8"/>
    <w:rsid w:val="00864F88"/>
    <w:rsid w:val="00866DC9"/>
    <w:rsid w:val="00867608"/>
    <w:rsid w:val="00870659"/>
    <w:rsid w:val="00870E3B"/>
    <w:rsid w:val="00870F20"/>
    <w:rsid w:val="00871FD2"/>
    <w:rsid w:val="00873D70"/>
    <w:rsid w:val="00874556"/>
    <w:rsid w:val="00874B73"/>
    <w:rsid w:val="00874BD9"/>
    <w:rsid w:val="00877326"/>
    <w:rsid w:val="0088063D"/>
    <w:rsid w:val="00880FE3"/>
    <w:rsid w:val="0088146E"/>
    <w:rsid w:val="00881CF4"/>
    <w:rsid w:val="0088207B"/>
    <w:rsid w:val="00882264"/>
    <w:rsid w:val="008834BB"/>
    <w:rsid w:val="0088442D"/>
    <w:rsid w:val="008849C9"/>
    <w:rsid w:val="00885A37"/>
    <w:rsid w:val="00887E46"/>
    <w:rsid w:val="008920D9"/>
    <w:rsid w:val="008921B3"/>
    <w:rsid w:val="0089245A"/>
    <w:rsid w:val="008926EF"/>
    <w:rsid w:val="00892FD4"/>
    <w:rsid w:val="0089774F"/>
    <w:rsid w:val="00897ECB"/>
    <w:rsid w:val="008A10E7"/>
    <w:rsid w:val="008A1649"/>
    <w:rsid w:val="008A2CD9"/>
    <w:rsid w:val="008A4057"/>
    <w:rsid w:val="008A55BC"/>
    <w:rsid w:val="008B1732"/>
    <w:rsid w:val="008B1E8D"/>
    <w:rsid w:val="008B56B2"/>
    <w:rsid w:val="008B5B04"/>
    <w:rsid w:val="008B5CFA"/>
    <w:rsid w:val="008C0810"/>
    <w:rsid w:val="008C1B94"/>
    <w:rsid w:val="008C41AA"/>
    <w:rsid w:val="008C44C1"/>
    <w:rsid w:val="008C4FF4"/>
    <w:rsid w:val="008C567E"/>
    <w:rsid w:val="008C6A23"/>
    <w:rsid w:val="008C75CF"/>
    <w:rsid w:val="008C7D6D"/>
    <w:rsid w:val="008D1490"/>
    <w:rsid w:val="008D2781"/>
    <w:rsid w:val="008D3324"/>
    <w:rsid w:val="008D3EB3"/>
    <w:rsid w:val="008D538C"/>
    <w:rsid w:val="008D6699"/>
    <w:rsid w:val="008D685A"/>
    <w:rsid w:val="008D6DE0"/>
    <w:rsid w:val="008D7242"/>
    <w:rsid w:val="008D7A98"/>
    <w:rsid w:val="008E06CA"/>
    <w:rsid w:val="008E1C15"/>
    <w:rsid w:val="008E22BD"/>
    <w:rsid w:val="008E36A0"/>
    <w:rsid w:val="008E3DF4"/>
    <w:rsid w:val="008E3EC9"/>
    <w:rsid w:val="008E50DA"/>
    <w:rsid w:val="008F0C30"/>
    <w:rsid w:val="008F101D"/>
    <w:rsid w:val="008F148D"/>
    <w:rsid w:val="008F24BA"/>
    <w:rsid w:val="008F436F"/>
    <w:rsid w:val="008F50C4"/>
    <w:rsid w:val="008F538E"/>
    <w:rsid w:val="008F5FB7"/>
    <w:rsid w:val="0090080A"/>
    <w:rsid w:val="009010AA"/>
    <w:rsid w:val="00901850"/>
    <w:rsid w:val="009020C2"/>
    <w:rsid w:val="009032EB"/>
    <w:rsid w:val="009038D7"/>
    <w:rsid w:val="00903C4D"/>
    <w:rsid w:val="009047C5"/>
    <w:rsid w:val="009058E3"/>
    <w:rsid w:val="0091308F"/>
    <w:rsid w:val="0091629D"/>
    <w:rsid w:val="00916B31"/>
    <w:rsid w:val="00916C0F"/>
    <w:rsid w:val="00916DA7"/>
    <w:rsid w:val="00920E0E"/>
    <w:rsid w:val="009210D9"/>
    <w:rsid w:val="00921EF7"/>
    <w:rsid w:val="009221F8"/>
    <w:rsid w:val="00923F5C"/>
    <w:rsid w:val="009256D5"/>
    <w:rsid w:val="009259F2"/>
    <w:rsid w:val="00925F52"/>
    <w:rsid w:val="00927F18"/>
    <w:rsid w:val="00930466"/>
    <w:rsid w:val="00931B0D"/>
    <w:rsid w:val="009338DD"/>
    <w:rsid w:val="00933989"/>
    <w:rsid w:val="009358BF"/>
    <w:rsid w:val="0093616F"/>
    <w:rsid w:val="009363A0"/>
    <w:rsid w:val="009369B6"/>
    <w:rsid w:val="009374F0"/>
    <w:rsid w:val="009419ED"/>
    <w:rsid w:val="00941FD0"/>
    <w:rsid w:val="009425DF"/>
    <w:rsid w:val="009428FA"/>
    <w:rsid w:val="0094362D"/>
    <w:rsid w:val="009451B1"/>
    <w:rsid w:val="00946957"/>
    <w:rsid w:val="00946DD2"/>
    <w:rsid w:val="00947B7A"/>
    <w:rsid w:val="009502CF"/>
    <w:rsid w:val="00952DF1"/>
    <w:rsid w:val="0095385A"/>
    <w:rsid w:val="00954F87"/>
    <w:rsid w:val="00955483"/>
    <w:rsid w:val="009559D8"/>
    <w:rsid w:val="00956047"/>
    <w:rsid w:val="0095765C"/>
    <w:rsid w:val="00957C11"/>
    <w:rsid w:val="00957D1A"/>
    <w:rsid w:val="00960C70"/>
    <w:rsid w:val="00962E23"/>
    <w:rsid w:val="00962EDB"/>
    <w:rsid w:val="0096318D"/>
    <w:rsid w:val="00963EC1"/>
    <w:rsid w:val="00965C7C"/>
    <w:rsid w:val="009679B3"/>
    <w:rsid w:val="00967D81"/>
    <w:rsid w:val="00967F5E"/>
    <w:rsid w:val="00970451"/>
    <w:rsid w:val="00971ACA"/>
    <w:rsid w:val="00971BD0"/>
    <w:rsid w:val="00972B52"/>
    <w:rsid w:val="00972E95"/>
    <w:rsid w:val="009731F5"/>
    <w:rsid w:val="00973C42"/>
    <w:rsid w:val="00974426"/>
    <w:rsid w:val="00974CA6"/>
    <w:rsid w:val="00975FAA"/>
    <w:rsid w:val="00976325"/>
    <w:rsid w:val="00976945"/>
    <w:rsid w:val="00977B0E"/>
    <w:rsid w:val="00977C12"/>
    <w:rsid w:val="009803F0"/>
    <w:rsid w:val="0098264A"/>
    <w:rsid w:val="00982BC5"/>
    <w:rsid w:val="00984FAD"/>
    <w:rsid w:val="00985386"/>
    <w:rsid w:val="009853FE"/>
    <w:rsid w:val="00986080"/>
    <w:rsid w:val="009911BF"/>
    <w:rsid w:val="0099513A"/>
    <w:rsid w:val="0099575F"/>
    <w:rsid w:val="0099640A"/>
    <w:rsid w:val="00996D4D"/>
    <w:rsid w:val="00996EC7"/>
    <w:rsid w:val="0099786A"/>
    <w:rsid w:val="00997BBF"/>
    <w:rsid w:val="009A0ACF"/>
    <w:rsid w:val="009A111E"/>
    <w:rsid w:val="009A1817"/>
    <w:rsid w:val="009A1DFD"/>
    <w:rsid w:val="009A228F"/>
    <w:rsid w:val="009A4374"/>
    <w:rsid w:val="009A46F3"/>
    <w:rsid w:val="009A52D5"/>
    <w:rsid w:val="009A570E"/>
    <w:rsid w:val="009A5E46"/>
    <w:rsid w:val="009A5FCB"/>
    <w:rsid w:val="009A6D1D"/>
    <w:rsid w:val="009A7824"/>
    <w:rsid w:val="009B0F32"/>
    <w:rsid w:val="009B1078"/>
    <w:rsid w:val="009B19DF"/>
    <w:rsid w:val="009B215F"/>
    <w:rsid w:val="009B34DB"/>
    <w:rsid w:val="009B4118"/>
    <w:rsid w:val="009B4886"/>
    <w:rsid w:val="009B717F"/>
    <w:rsid w:val="009B7C24"/>
    <w:rsid w:val="009C1CED"/>
    <w:rsid w:val="009C7881"/>
    <w:rsid w:val="009D02C2"/>
    <w:rsid w:val="009D0AC4"/>
    <w:rsid w:val="009D0BBF"/>
    <w:rsid w:val="009D0DF6"/>
    <w:rsid w:val="009D1A3B"/>
    <w:rsid w:val="009D1B2F"/>
    <w:rsid w:val="009D1F09"/>
    <w:rsid w:val="009D326E"/>
    <w:rsid w:val="009D3A8A"/>
    <w:rsid w:val="009D4520"/>
    <w:rsid w:val="009D61EC"/>
    <w:rsid w:val="009D6529"/>
    <w:rsid w:val="009D658F"/>
    <w:rsid w:val="009E05AB"/>
    <w:rsid w:val="009E1923"/>
    <w:rsid w:val="009E1BE1"/>
    <w:rsid w:val="009E2873"/>
    <w:rsid w:val="009E2A3C"/>
    <w:rsid w:val="009E43F7"/>
    <w:rsid w:val="009E58E4"/>
    <w:rsid w:val="009E6186"/>
    <w:rsid w:val="009E667F"/>
    <w:rsid w:val="009E6929"/>
    <w:rsid w:val="009E6A3E"/>
    <w:rsid w:val="009E7671"/>
    <w:rsid w:val="009F08FE"/>
    <w:rsid w:val="009F0BB6"/>
    <w:rsid w:val="009F0E95"/>
    <w:rsid w:val="009F237C"/>
    <w:rsid w:val="009F57D9"/>
    <w:rsid w:val="009F59C2"/>
    <w:rsid w:val="009F5D34"/>
    <w:rsid w:val="009F5FAB"/>
    <w:rsid w:val="009F6280"/>
    <w:rsid w:val="009F63BF"/>
    <w:rsid w:val="009F6BFE"/>
    <w:rsid w:val="009F6DFF"/>
    <w:rsid w:val="009F7121"/>
    <w:rsid w:val="009F7715"/>
    <w:rsid w:val="009F7731"/>
    <w:rsid w:val="00A01727"/>
    <w:rsid w:val="00A03406"/>
    <w:rsid w:val="00A04646"/>
    <w:rsid w:val="00A04A6D"/>
    <w:rsid w:val="00A04B82"/>
    <w:rsid w:val="00A06176"/>
    <w:rsid w:val="00A1023E"/>
    <w:rsid w:val="00A112D9"/>
    <w:rsid w:val="00A114A5"/>
    <w:rsid w:val="00A114CB"/>
    <w:rsid w:val="00A117E3"/>
    <w:rsid w:val="00A13D6C"/>
    <w:rsid w:val="00A13F2F"/>
    <w:rsid w:val="00A15CFE"/>
    <w:rsid w:val="00A200E1"/>
    <w:rsid w:val="00A22E8B"/>
    <w:rsid w:val="00A230AD"/>
    <w:rsid w:val="00A24560"/>
    <w:rsid w:val="00A25723"/>
    <w:rsid w:val="00A25D79"/>
    <w:rsid w:val="00A263E3"/>
    <w:rsid w:val="00A26F88"/>
    <w:rsid w:val="00A27384"/>
    <w:rsid w:val="00A278BD"/>
    <w:rsid w:val="00A27ACD"/>
    <w:rsid w:val="00A27F23"/>
    <w:rsid w:val="00A3092B"/>
    <w:rsid w:val="00A31686"/>
    <w:rsid w:val="00A32894"/>
    <w:rsid w:val="00A33893"/>
    <w:rsid w:val="00A34538"/>
    <w:rsid w:val="00A346CD"/>
    <w:rsid w:val="00A35692"/>
    <w:rsid w:val="00A35E7E"/>
    <w:rsid w:val="00A3761A"/>
    <w:rsid w:val="00A37ECE"/>
    <w:rsid w:val="00A37FB6"/>
    <w:rsid w:val="00A4189D"/>
    <w:rsid w:val="00A42C74"/>
    <w:rsid w:val="00A43778"/>
    <w:rsid w:val="00A43E49"/>
    <w:rsid w:val="00A455ED"/>
    <w:rsid w:val="00A4675F"/>
    <w:rsid w:val="00A46B01"/>
    <w:rsid w:val="00A50376"/>
    <w:rsid w:val="00A52AB9"/>
    <w:rsid w:val="00A5389D"/>
    <w:rsid w:val="00A53B66"/>
    <w:rsid w:val="00A54901"/>
    <w:rsid w:val="00A54F69"/>
    <w:rsid w:val="00A550C7"/>
    <w:rsid w:val="00A5651E"/>
    <w:rsid w:val="00A572E2"/>
    <w:rsid w:val="00A572E4"/>
    <w:rsid w:val="00A57BD6"/>
    <w:rsid w:val="00A63AB4"/>
    <w:rsid w:val="00A63F94"/>
    <w:rsid w:val="00A64599"/>
    <w:rsid w:val="00A65FDC"/>
    <w:rsid w:val="00A671D2"/>
    <w:rsid w:val="00A67B62"/>
    <w:rsid w:val="00A709AA"/>
    <w:rsid w:val="00A71455"/>
    <w:rsid w:val="00A7306E"/>
    <w:rsid w:val="00A74A1B"/>
    <w:rsid w:val="00A754E3"/>
    <w:rsid w:val="00A75A4B"/>
    <w:rsid w:val="00A76992"/>
    <w:rsid w:val="00A76BEC"/>
    <w:rsid w:val="00A772F1"/>
    <w:rsid w:val="00A80604"/>
    <w:rsid w:val="00A80705"/>
    <w:rsid w:val="00A8097A"/>
    <w:rsid w:val="00A814A8"/>
    <w:rsid w:val="00A8246E"/>
    <w:rsid w:val="00A858CC"/>
    <w:rsid w:val="00A85FD2"/>
    <w:rsid w:val="00A86968"/>
    <w:rsid w:val="00A87724"/>
    <w:rsid w:val="00A9106C"/>
    <w:rsid w:val="00A91098"/>
    <w:rsid w:val="00A93A1C"/>
    <w:rsid w:val="00A93C3A"/>
    <w:rsid w:val="00A95282"/>
    <w:rsid w:val="00A95C24"/>
    <w:rsid w:val="00A95E6B"/>
    <w:rsid w:val="00A96302"/>
    <w:rsid w:val="00A97E4E"/>
    <w:rsid w:val="00AA0050"/>
    <w:rsid w:val="00AA0106"/>
    <w:rsid w:val="00AA01A7"/>
    <w:rsid w:val="00AA08E7"/>
    <w:rsid w:val="00AA1F3A"/>
    <w:rsid w:val="00AA2662"/>
    <w:rsid w:val="00AA37EA"/>
    <w:rsid w:val="00AA442B"/>
    <w:rsid w:val="00AA5899"/>
    <w:rsid w:val="00AA5938"/>
    <w:rsid w:val="00AA59E2"/>
    <w:rsid w:val="00AA6612"/>
    <w:rsid w:val="00AA669D"/>
    <w:rsid w:val="00AA66FF"/>
    <w:rsid w:val="00AA6EEB"/>
    <w:rsid w:val="00AA71A5"/>
    <w:rsid w:val="00AA7919"/>
    <w:rsid w:val="00AA7BC8"/>
    <w:rsid w:val="00AA7C4D"/>
    <w:rsid w:val="00AB0475"/>
    <w:rsid w:val="00AB0F67"/>
    <w:rsid w:val="00AB136C"/>
    <w:rsid w:val="00AB1776"/>
    <w:rsid w:val="00AB19D9"/>
    <w:rsid w:val="00AB2098"/>
    <w:rsid w:val="00AB2BD8"/>
    <w:rsid w:val="00AB2D91"/>
    <w:rsid w:val="00AB2D94"/>
    <w:rsid w:val="00AB3EF0"/>
    <w:rsid w:val="00AB5187"/>
    <w:rsid w:val="00AB61CE"/>
    <w:rsid w:val="00AB6CB0"/>
    <w:rsid w:val="00AB7B91"/>
    <w:rsid w:val="00AB7CB5"/>
    <w:rsid w:val="00AC04C9"/>
    <w:rsid w:val="00AC1406"/>
    <w:rsid w:val="00AC159E"/>
    <w:rsid w:val="00AC1754"/>
    <w:rsid w:val="00AC424E"/>
    <w:rsid w:val="00AC6C4D"/>
    <w:rsid w:val="00AC742D"/>
    <w:rsid w:val="00AC7720"/>
    <w:rsid w:val="00AC7B1D"/>
    <w:rsid w:val="00AC7C59"/>
    <w:rsid w:val="00AD0790"/>
    <w:rsid w:val="00AD0DAD"/>
    <w:rsid w:val="00AD16C8"/>
    <w:rsid w:val="00AD2D74"/>
    <w:rsid w:val="00AD3BE5"/>
    <w:rsid w:val="00AD3D1A"/>
    <w:rsid w:val="00AD4117"/>
    <w:rsid w:val="00AD47BF"/>
    <w:rsid w:val="00AD4964"/>
    <w:rsid w:val="00AD6028"/>
    <w:rsid w:val="00AD7079"/>
    <w:rsid w:val="00AD73B5"/>
    <w:rsid w:val="00AE06BC"/>
    <w:rsid w:val="00AE07A7"/>
    <w:rsid w:val="00AE0A0E"/>
    <w:rsid w:val="00AE0AB1"/>
    <w:rsid w:val="00AE0E14"/>
    <w:rsid w:val="00AE3D4E"/>
    <w:rsid w:val="00AE42D3"/>
    <w:rsid w:val="00AE4E39"/>
    <w:rsid w:val="00AE516F"/>
    <w:rsid w:val="00AE70B1"/>
    <w:rsid w:val="00AE768A"/>
    <w:rsid w:val="00AE778D"/>
    <w:rsid w:val="00AE7C6B"/>
    <w:rsid w:val="00AF03EB"/>
    <w:rsid w:val="00AF0EB0"/>
    <w:rsid w:val="00AF185F"/>
    <w:rsid w:val="00AF225A"/>
    <w:rsid w:val="00AF22B8"/>
    <w:rsid w:val="00AF252C"/>
    <w:rsid w:val="00AF25B8"/>
    <w:rsid w:val="00AF2C96"/>
    <w:rsid w:val="00AF4B1D"/>
    <w:rsid w:val="00AF60AA"/>
    <w:rsid w:val="00AF6276"/>
    <w:rsid w:val="00AF6A17"/>
    <w:rsid w:val="00AF6DAE"/>
    <w:rsid w:val="00B02235"/>
    <w:rsid w:val="00B02A47"/>
    <w:rsid w:val="00B030B1"/>
    <w:rsid w:val="00B03432"/>
    <w:rsid w:val="00B03B99"/>
    <w:rsid w:val="00B03EC6"/>
    <w:rsid w:val="00B0510D"/>
    <w:rsid w:val="00B05607"/>
    <w:rsid w:val="00B056A3"/>
    <w:rsid w:val="00B05A55"/>
    <w:rsid w:val="00B073F3"/>
    <w:rsid w:val="00B075F3"/>
    <w:rsid w:val="00B1069D"/>
    <w:rsid w:val="00B11029"/>
    <w:rsid w:val="00B12193"/>
    <w:rsid w:val="00B13233"/>
    <w:rsid w:val="00B13EC0"/>
    <w:rsid w:val="00B14275"/>
    <w:rsid w:val="00B171F5"/>
    <w:rsid w:val="00B173E1"/>
    <w:rsid w:val="00B205FF"/>
    <w:rsid w:val="00B2139A"/>
    <w:rsid w:val="00B22024"/>
    <w:rsid w:val="00B223EA"/>
    <w:rsid w:val="00B22BD2"/>
    <w:rsid w:val="00B22DBE"/>
    <w:rsid w:val="00B22E22"/>
    <w:rsid w:val="00B23041"/>
    <w:rsid w:val="00B24685"/>
    <w:rsid w:val="00B25ADA"/>
    <w:rsid w:val="00B27676"/>
    <w:rsid w:val="00B3005F"/>
    <w:rsid w:val="00B3418C"/>
    <w:rsid w:val="00B342CD"/>
    <w:rsid w:val="00B353C1"/>
    <w:rsid w:val="00B362E4"/>
    <w:rsid w:val="00B37166"/>
    <w:rsid w:val="00B40DD7"/>
    <w:rsid w:val="00B40F97"/>
    <w:rsid w:val="00B42606"/>
    <w:rsid w:val="00B42D45"/>
    <w:rsid w:val="00B43536"/>
    <w:rsid w:val="00B43CD6"/>
    <w:rsid w:val="00B448AA"/>
    <w:rsid w:val="00B44975"/>
    <w:rsid w:val="00B45E2A"/>
    <w:rsid w:val="00B460E5"/>
    <w:rsid w:val="00B466B9"/>
    <w:rsid w:val="00B46D74"/>
    <w:rsid w:val="00B51832"/>
    <w:rsid w:val="00B525CB"/>
    <w:rsid w:val="00B525DF"/>
    <w:rsid w:val="00B53EE2"/>
    <w:rsid w:val="00B547D2"/>
    <w:rsid w:val="00B57700"/>
    <w:rsid w:val="00B57E5D"/>
    <w:rsid w:val="00B60417"/>
    <w:rsid w:val="00B617BC"/>
    <w:rsid w:val="00B61ED7"/>
    <w:rsid w:val="00B62917"/>
    <w:rsid w:val="00B63872"/>
    <w:rsid w:val="00B63CB2"/>
    <w:rsid w:val="00B63E48"/>
    <w:rsid w:val="00B64277"/>
    <w:rsid w:val="00B64EDB"/>
    <w:rsid w:val="00B66921"/>
    <w:rsid w:val="00B674C6"/>
    <w:rsid w:val="00B67729"/>
    <w:rsid w:val="00B67B07"/>
    <w:rsid w:val="00B67B94"/>
    <w:rsid w:val="00B70EE5"/>
    <w:rsid w:val="00B71487"/>
    <w:rsid w:val="00B72050"/>
    <w:rsid w:val="00B72172"/>
    <w:rsid w:val="00B72946"/>
    <w:rsid w:val="00B72BF4"/>
    <w:rsid w:val="00B7315F"/>
    <w:rsid w:val="00B73D1C"/>
    <w:rsid w:val="00B75424"/>
    <w:rsid w:val="00B80B7F"/>
    <w:rsid w:val="00B80F8F"/>
    <w:rsid w:val="00B81668"/>
    <w:rsid w:val="00B81C53"/>
    <w:rsid w:val="00B8475B"/>
    <w:rsid w:val="00B86997"/>
    <w:rsid w:val="00B87866"/>
    <w:rsid w:val="00B90607"/>
    <w:rsid w:val="00B90E09"/>
    <w:rsid w:val="00B913A7"/>
    <w:rsid w:val="00B91B8E"/>
    <w:rsid w:val="00B92156"/>
    <w:rsid w:val="00B92EC6"/>
    <w:rsid w:val="00B94AF0"/>
    <w:rsid w:val="00B95481"/>
    <w:rsid w:val="00B960EE"/>
    <w:rsid w:val="00B97279"/>
    <w:rsid w:val="00BA0CB6"/>
    <w:rsid w:val="00BA1266"/>
    <w:rsid w:val="00BA4FC4"/>
    <w:rsid w:val="00BA7847"/>
    <w:rsid w:val="00BA7F43"/>
    <w:rsid w:val="00BB145C"/>
    <w:rsid w:val="00BB173E"/>
    <w:rsid w:val="00BB378B"/>
    <w:rsid w:val="00BB3D86"/>
    <w:rsid w:val="00BB4AE9"/>
    <w:rsid w:val="00BB50F5"/>
    <w:rsid w:val="00BB5168"/>
    <w:rsid w:val="00BB5611"/>
    <w:rsid w:val="00BC0E07"/>
    <w:rsid w:val="00BC2426"/>
    <w:rsid w:val="00BC2A98"/>
    <w:rsid w:val="00BC3394"/>
    <w:rsid w:val="00BC418B"/>
    <w:rsid w:val="00BC451F"/>
    <w:rsid w:val="00BC4E18"/>
    <w:rsid w:val="00BC4EE5"/>
    <w:rsid w:val="00BC5226"/>
    <w:rsid w:val="00BC5511"/>
    <w:rsid w:val="00BC553A"/>
    <w:rsid w:val="00BC723A"/>
    <w:rsid w:val="00BD038C"/>
    <w:rsid w:val="00BD1D86"/>
    <w:rsid w:val="00BD31D8"/>
    <w:rsid w:val="00BD3D51"/>
    <w:rsid w:val="00BD5DA2"/>
    <w:rsid w:val="00BD61F5"/>
    <w:rsid w:val="00BD6A55"/>
    <w:rsid w:val="00BD6A8F"/>
    <w:rsid w:val="00BD6A96"/>
    <w:rsid w:val="00BD78FE"/>
    <w:rsid w:val="00BD7ABD"/>
    <w:rsid w:val="00BD7D93"/>
    <w:rsid w:val="00BE0B4C"/>
    <w:rsid w:val="00BE194E"/>
    <w:rsid w:val="00BE1A31"/>
    <w:rsid w:val="00BE1A4F"/>
    <w:rsid w:val="00BE33E3"/>
    <w:rsid w:val="00BE5263"/>
    <w:rsid w:val="00BE54E9"/>
    <w:rsid w:val="00BE56F4"/>
    <w:rsid w:val="00BE7126"/>
    <w:rsid w:val="00BE7299"/>
    <w:rsid w:val="00BF1021"/>
    <w:rsid w:val="00BF111D"/>
    <w:rsid w:val="00BF36DC"/>
    <w:rsid w:val="00BF568B"/>
    <w:rsid w:val="00BF5C9A"/>
    <w:rsid w:val="00C00250"/>
    <w:rsid w:val="00C00E68"/>
    <w:rsid w:val="00C03034"/>
    <w:rsid w:val="00C04689"/>
    <w:rsid w:val="00C04D43"/>
    <w:rsid w:val="00C07CEA"/>
    <w:rsid w:val="00C07D92"/>
    <w:rsid w:val="00C10177"/>
    <w:rsid w:val="00C12D2F"/>
    <w:rsid w:val="00C1756E"/>
    <w:rsid w:val="00C20B85"/>
    <w:rsid w:val="00C235EB"/>
    <w:rsid w:val="00C23738"/>
    <w:rsid w:val="00C24648"/>
    <w:rsid w:val="00C24851"/>
    <w:rsid w:val="00C25B80"/>
    <w:rsid w:val="00C25F34"/>
    <w:rsid w:val="00C26C93"/>
    <w:rsid w:val="00C26DA0"/>
    <w:rsid w:val="00C279CA"/>
    <w:rsid w:val="00C3024A"/>
    <w:rsid w:val="00C331A5"/>
    <w:rsid w:val="00C357C9"/>
    <w:rsid w:val="00C35C82"/>
    <w:rsid w:val="00C37066"/>
    <w:rsid w:val="00C406B7"/>
    <w:rsid w:val="00C40E3E"/>
    <w:rsid w:val="00C44430"/>
    <w:rsid w:val="00C449F1"/>
    <w:rsid w:val="00C45DE7"/>
    <w:rsid w:val="00C4633D"/>
    <w:rsid w:val="00C47884"/>
    <w:rsid w:val="00C50C0B"/>
    <w:rsid w:val="00C518C4"/>
    <w:rsid w:val="00C51F3E"/>
    <w:rsid w:val="00C521D4"/>
    <w:rsid w:val="00C5234D"/>
    <w:rsid w:val="00C524CB"/>
    <w:rsid w:val="00C526F1"/>
    <w:rsid w:val="00C531C9"/>
    <w:rsid w:val="00C53B55"/>
    <w:rsid w:val="00C548B1"/>
    <w:rsid w:val="00C55BC3"/>
    <w:rsid w:val="00C60032"/>
    <w:rsid w:val="00C60259"/>
    <w:rsid w:val="00C60414"/>
    <w:rsid w:val="00C604CF"/>
    <w:rsid w:val="00C6069A"/>
    <w:rsid w:val="00C6185D"/>
    <w:rsid w:val="00C61D16"/>
    <w:rsid w:val="00C6331A"/>
    <w:rsid w:val="00C634EA"/>
    <w:rsid w:val="00C653AC"/>
    <w:rsid w:val="00C6596C"/>
    <w:rsid w:val="00C6614A"/>
    <w:rsid w:val="00C663A4"/>
    <w:rsid w:val="00C73846"/>
    <w:rsid w:val="00C74997"/>
    <w:rsid w:val="00C75D77"/>
    <w:rsid w:val="00C7616C"/>
    <w:rsid w:val="00C821BC"/>
    <w:rsid w:val="00C83579"/>
    <w:rsid w:val="00C83933"/>
    <w:rsid w:val="00C848C3"/>
    <w:rsid w:val="00C849F5"/>
    <w:rsid w:val="00C867D7"/>
    <w:rsid w:val="00C9149F"/>
    <w:rsid w:val="00C91FB2"/>
    <w:rsid w:val="00C920BB"/>
    <w:rsid w:val="00C92374"/>
    <w:rsid w:val="00C93443"/>
    <w:rsid w:val="00C94E35"/>
    <w:rsid w:val="00C96C77"/>
    <w:rsid w:val="00C96D43"/>
    <w:rsid w:val="00C97575"/>
    <w:rsid w:val="00CA026B"/>
    <w:rsid w:val="00CA0995"/>
    <w:rsid w:val="00CA0A7E"/>
    <w:rsid w:val="00CA15D4"/>
    <w:rsid w:val="00CA3230"/>
    <w:rsid w:val="00CA5DA9"/>
    <w:rsid w:val="00CA7FCD"/>
    <w:rsid w:val="00CB084D"/>
    <w:rsid w:val="00CB60B1"/>
    <w:rsid w:val="00CB6850"/>
    <w:rsid w:val="00CC00CD"/>
    <w:rsid w:val="00CC2112"/>
    <w:rsid w:val="00CC2733"/>
    <w:rsid w:val="00CC2CF8"/>
    <w:rsid w:val="00CC304F"/>
    <w:rsid w:val="00CC668E"/>
    <w:rsid w:val="00CD078A"/>
    <w:rsid w:val="00CD0C65"/>
    <w:rsid w:val="00CD1717"/>
    <w:rsid w:val="00CD3377"/>
    <w:rsid w:val="00CD4DEB"/>
    <w:rsid w:val="00CD4E6A"/>
    <w:rsid w:val="00CD61DA"/>
    <w:rsid w:val="00CD70C7"/>
    <w:rsid w:val="00CD7CAD"/>
    <w:rsid w:val="00CE0A86"/>
    <w:rsid w:val="00CE3241"/>
    <w:rsid w:val="00CE6353"/>
    <w:rsid w:val="00CE78C8"/>
    <w:rsid w:val="00CF1834"/>
    <w:rsid w:val="00CF2AFF"/>
    <w:rsid w:val="00CF3DB4"/>
    <w:rsid w:val="00CF7E04"/>
    <w:rsid w:val="00D000F2"/>
    <w:rsid w:val="00D01760"/>
    <w:rsid w:val="00D01D54"/>
    <w:rsid w:val="00D02290"/>
    <w:rsid w:val="00D029B6"/>
    <w:rsid w:val="00D0438F"/>
    <w:rsid w:val="00D04D02"/>
    <w:rsid w:val="00D066C6"/>
    <w:rsid w:val="00D100F1"/>
    <w:rsid w:val="00D10B3F"/>
    <w:rsid w:val="00D11104"/>
    <w:rsid w:val="00D11EBF"/>
    <w:rsid w:val="00D124D2"/>
    <w:rsid w:val="00D12D91"/>
    <w:rsid w:val="00D13158"/>
    <w:rsid w:val="00D133CB"/>
    <w:rsid w:val="00D1355F"/>
    <w:rsid w:val="00D13C50"/>
    <w:rsid w:val="00D14E4C"/>
    <w:rsid w:val="00D15577"/>
    <w:rsid w:val="00D16644"/>
    <w:rsid w:val="00D16E39"/>
    <w:rsid w:val="00D172FD"/>
    <w:rsid w:val="00D179D7"/>
    <w:rsid w:val="00D20A89"/>
    <w:rsid w:val="00D223B6"/>
    <w:rsid w:val="00D223BF"/>
    <w:rsid w:val="00D2472E"/>
    <w:rsid w:val="00D2477E"/>
    <w:rsid w:val="00D25858"/>
    <w:rsid w:val="00D262FF"/>
    <w:rsid w:val="00D26A74"/>
    <w:rsid w:val="00D27347"/>
    <w:rsid w:val="00D300D0"/>
    <w:rsid w:val="00D31890"/>
    <w:rsid w:val="00D31D03"/>
    <w:rsid w:val="00D335A1"/>
    <w:rsid w:val="00D339FA"/>
    <w:rsid w:val="00D34012"/>
    <w:rsid w:val="00D352DB"/>
    <w:rsid w:val="00D361BF"/>
    <w:rsid w:val="00D37663"/>
    <w:rsid w:val="00D4100E"/>
    <w:rsid w:val="00D411BA"/>
    <w:rsid w:val="00D418ED"/>
    <w:rsid w:val="00D444D4"/>
    <w:rsid w:val="00D45895"/>
    <w:rsid w:val="00D47D94"/>
    <w:rsid w:val="00D500DB"/>
    <w:rsid w:val="00D509AE"/>
    <w:rsid w:val="00D510E2"/>
    <w:rsid w:val="00D51C4D"/>
    <w:rsid w:val="00D51F79"/>
    <w:rsid w:val="00D523AC"/>
    <w:rsid w:val="00D52943"/>
    <w:rsid w:val="00D539C4"/>
    <w:rsid w:val="00D53AAE"/>
    <w:rsid w:val="00D53C38"/>
    <w:rsid w:val="00D54817"/>
    <w:rsid w:val="00D550E1"/>
    <w:rsid w:val="00D55E06"/>
    <w:rsid w:val="00D56D9D"/>
    <w:rsid w:val="00D57FAA"/>
    <w:rsid w:val="00D60327"/>
    <w:rsid w:val="00D6044C"/>
    <w:rsid w:val="00D629E0"/>
    <w:rsid w:val="00D63052"/>
    <w:rsid w:val="00D63D15"/>
    <w:rsid w:val="00D652A7"/>
    <w:rsid w:val="00D66CC3"/>
    <w:rsid w:val="00D6791C"/>
    <w:rsid w:val="00D67A53"/>
    <w:rsid w:val="00D71888"/>
    <w:rsid w:val="00D72E9D"/>
    <w:rsid w:val="00D745D6"/>
    <w:rsid w:val="00D75AA3"/>
    <w:rsid w:val="00D80641"/>
    <w:rsid w:val="00D81753"/>
    <w:rsid w:val="00D81B3E"/>
    <w:rsid w:val="00D82CE5"/>
    <w:rsid w:val="00D84A95"/>
    <w:rsid w:val="00D851FB"/>
    <w:rsid w:val="00D86256"/>
    <w:rsid w:val="00D87DD1"/>
    <w:rsid w:val="00D90244"/>
    <w:rsid w:val="00D90D27"/>
    <w:rsid w:val="00D90DBC"/>
    <w:rsid w:val="00D90FE4"/>
    <w:rsid w:val="00D91951"/>
    <w:rsid w:val="00D91FBA"/>
    <w:rsid w:val="00D94598"/>
    <w:rsid w:val="00D94962"/>
    <w:rsid w:val="00D95733"/>
    <w:rsid w:val="00D95B43"/>
    <w:rsid w:val="00D9709C"/>
    <w:rsid w:val="00D97EF3"/>
    <w:rsid w:val="00DA04C8"/>
    <w:rsid w:val="00DA0A0F"/>
    <w:rsid w:val="00DA23BC"/>
    <w:rsid w:val="00DA2E69"/>
    <w:rsid w:val="00DA395F"/>
    <w:rsid w:val="00DA520C"/>
    <w:rsid w:val="00DA5462"/>
    <w:rsid w:val="00DA5AB1"/>
    <w:rsid w:val="00DA5D71"/>
    <w:rsid w:val="00DA6397"/>
    <w:rsid w:val="00DA639F"/>
    <w:rsid w:val="00DA63A7"/>
    <w:rsid w:val="00DA7706"/>
    <w:rsid w:val="00DB04D4"/>
    <w:rsid w:val="00DB259A"/>
    <w:rsid w:val="00DB2A7B"/>
    <w:rsid w:val="00DB4488"/>
    <w:rsid w:val="00DB63E9"/>
    <w:rsid w:val="00DB6633"/>
    <w:rsid w:val="00DB71A2"/>
    <w:rsid w:val="00DB7F47"/>
    <w:rsid w:val="00DC13B7"/>
    <w:rsid w:val="00DC2B8C"/>
    <w:rsid w:val="00DC3614"/>
    <w:rsid w:val="00DC39BB"/>
    <w:rsid w:val="00DC571C"/>
    <w:rsid w:val="00DC5871"/>
    <w:rsid w:val="00DC62E5"/>
    <w:rsid w:val="00DC6929"/>
    <w:rsid w:val="00DC6DB4"/>
    <w:rsid w:val="00DD04F2"/>
    <w:rsid w:val="00DD0567"/>
    <w:rsid w:val="00DD1744"/>
    <w:rsid w:val="00DD1C32"/>
    <w:rsid w:val="00DD32C5"/>
    <w:rsid w:val="00DD4EA3"/>
    <w:rsid w:val="00DD5000"/>
    <w:rsid w:val="00DD6ABE"/>
    <w:rsid w:val="00DD735D"/>
    <w:rsid w:val="00DE1F24"/>
    <w:rsid w:val="00DE21BD"/>
    <w:rsid w:val="00DE3119"/>
    <w:rsid w:val="00DE6E0C"/>
    <w:rsid w:val="00DE74A8"/>
    <w:rsid w:val="00DF236B"/>
    <w:rsid w:val="00DF7651"/>
    <w:rsid w:val="00E00FD4"/>
    <w:rsid w:val="00E01903"/>
    <w:rsid w:val="00E029FA"/>
    <w:rsid w:val="00E04179"/>
    <w:rsid w:val="00E045BB"/>
    <w:rsid w:val="00E04DE3"/>
    <w:rsid w:val="00E05991"/>
    <w:rsid w:val="00E0680B"/>
    <w:rsid w:val="00E06A99"/>
    <w:rsid w:val="00E06E08"/>
    <w:rsid w:val="00E10A7E"/>
    <w:rsid w:val="00E10C5B"/>
    <w:rsid w:val="00E11C35"/>
    <w:rsid w:val="00E13AB8"/>
    <w:rsid w:val="00E14288"/>
    <w:rsid w:val="00E14F05"/>
    <w:rsid w:val="00E176E5"/>
    <w:rsid w:val="00E22816"/>
    <w:rsid w:val="00E22F43"/>
    <w:rsid w:val="00E230FD"/>
    <w:rsid w:val="00E23798"/>
    <w:rsid w:val="00E2457C"/>
    <w:rsid w:val="00E24DCE"/>
    <w:rsid w:val="00E24E1A"/>
    <w:rsid w:val="00E25CB3"/>
    <w:rsid w:val="00E25E81"/>
    <w:rsid w:val="00E25FD4"/>
    <w:rsid w:val="00E263C0"/>
    <w:rsid w:val="00E265B7"/>
    <w:rsid w:val="00E26765"/>
    <w:rsid w:val="00E308A1"/>
    <w:rsid w:val="00E30C68"/>
    <w:rsid w:val="00E3169E"/>
    <w:rsid w:val="00E323A4"/>
    <w:rsid w:val="00E32403"/>
    <w:rsid w:val="00E33300"/>
    <w:rsid w:val="00E33B62"/>
    <w:rsid w:val="00E34A7D"/>
    <w:rsid w:val="00E3604F"/>
    <w:rsid w:val="00E378A8"/>
    <w:rsid w:val="00E37911"/>
    <w:rsid w:val="00E4010D"/>
    <w:rsid w:val="00E4143A"/>
    <w:rsid w:val="00E41DA5"/>
    <w:rsid w:val="00E42F18"/>
    <w:rsid w:val="00E4341D"/>
    <w:rsid w:val="00E450F2"/>
    <w:rsid w:val="00E45440"/>
    <w:rsid w:val="00E45B03"/>
    <w:rsid w:val="00E462A2"/>
    <w:rsid w:val="00E471D7"/>
    <w:rsid w:val="00E516F9"/>
    <w:rsid w:val="00E53C0C"/>
    <w:rsid w:val="00E53D8F"/>
    <w:rsid w:val="00E551B1"/>
    <w:rsid w:val="00E56A6F"/>
    <w:rsid w:val="00E56D69"/>
    <w:rsid w:val="00E6039E"/>
    <w:rsid w:val="00E6049C"/>
    <w:rsid w:val="00E60A8C"/>
    <w:rsid w:val="00E61AEE"/>
    <w:rsid w:val="00E62D5F"/>
    <w:rsid w:val="00E630DD"/>
    <w:rsid w:val="00E64C62"/>
    <w:rsid w:val="00E65048"/>
    <w:rsid w:val="00E65B0E"/>
    <w:rsid w:val="00E667E7"/>
    <w:rsid w:val="00E673D1"/>
    <w:rsid w:val="00E67555"/>
    <w:rsid w:val="00E67CC6"/>
    <w:rsid w:val="00E67FC7"/>
    <w:rsid w:val="00E7165F"/>
    <w:rsid w:val="00E75248"/>
    <w:rsid w:val="00E77C49"/>
    <w:rsid w:val="00E77DDF"/>
    <w:rsid w:val="00E8165D"/>
    <w:rsid w:val="00E83676"/>
    <w:rsid w:val="00E8398C"/>
    <w:rsid w:val="00E83F58"/>
    <w:rsid w:val="00E85716"/>
    <w:rsid w:val="00E85963"/>
    <w:rsid w:val="00E86D00"/>
    <w:rsid w:val="00E8759D"/>
    <w:rsid w:val="00E87965"/>
    <w:rsid w:val="00E87C04"/>
    <w:rsid w:val="00E91429"/>
    <w:rsid w:val="00E91E36"/>
    <w:rsid w:val="00E925FF"/>
    <w:rsid w:val="00E93582"/>
    <w:rsid w:val="00E95221"/>
    <w:rsid w:val="00E96B49"/>
    <w:rsid w:val="00EA067B"/>
    <w:rsid w:val="00EA0B3F"/>
    <w:rsid w:val="00EA1606"/>
    <w:rsid w:val="00EA1DFE"/>
    <w:rsid w:val="00EA3720"/>
    <w:rsid w:val="00EA3A6A"/>
    <w:rsid w:val="00EA6358"/>
    <w:rsid w:val="00EA63B7"/>
    <w:rsid w:val="00EA67E1"/>
    <w:rsid w:val="00EA76CC"/>
    <w:rsid w:val="00EB07B3"/>
    <w:rsid w:val="00EB198B"/>
    <w:rsid w:val="00EB203A"/>
    <w:rsid w:val="00EB339C"/>
    <w:rsid w:val="00EB34B0"/>
    <w:rsid w:val="00EB49E9"/>
    <w:rsid w:val="00EB4E04"/>
    <w:rsid w:val="00EB6BC7"/>
    <w:rsid w:val="00EB7A44"/>
    <w:rsid w:val="00EB7BAF"/>
    <w:rsid w:val="00EC02E9"/>
    <w:rsid w:val="00EC07B9"/>
    <w:rsid w:val="00EC1F51"/>
    <w:rsid w:val="00EC5B15"/>
    <w:rsid w:val="00EC5DE4"/>
    <w:rsid w:val="00EC6C6C"/>
    <w:rsid w:val="00ED030F"/>
    <w:rsid w:val="00ED069A"/>
    <w:rsid w:val="00ED137B"/>
    <w:rsid w:val="00ED229D"/>
    <w:rsid w:val="00ED58F6"/>
    <w:rsid w:val="00ED5EFB"/>
    <w:rsid w:val="00ED66AF"/>
    <w:rsid w:val="00ED77CC"/>
    <w:rsid w:val="00EE1B23"/>
    <w:rsid w:val="00EE59B5"/>
    <w:rsid w:val="00EE5DF7"/>
    <w:rsid w:val="00EE6F2B"/>
    <w:rsid w:val="00EF05CB"/>
    <w:rsid w:val="00EF2BA2"/>
    <w:rsid w:val="00EF3228"/>
    <w:rsid w:val="00EF326B"/>
    <w:rsid w:val="00EF3A51"/>
    <w:rsid w:val="00EF58EE"/>
    <w:rsid w:val="00F0086F"/>
    <w:rsid w:val="00F01F44"/>
    <w:rsid w:val="00F02DE3"/>
    <w:rsid w:val="00F0318A"/>
    <w:rsid w:val="00F032A9"/>
    <w:rsid w:val="00F03817"/>
    <w:rsid w:val="00F06999"/>
    <w:rsid w:val="00F1003E"/>
    <w:rsid w:val="00F11A88"/>
    <w:rsid w:val="00F11E0E"/>
    <w:rsid w:val="00F12C0B"/>
    <w:rsid w:val="00F132C2"/>
    <w:rsid w:val="00F13758"/>
    <w:rsid w:val="00F137D1"/>
    <w:rsid w:val="00F13DC5"/>
    <w:rsid w:val="00F14845"/>
    <w:rsid w:val="00F15FF9"/>
    <w:rsid w:val="00F1742F"/>
    <w:rsid w:val="00F21247"/>
    <w:rsid w:val="00F23158"/>
    <w:rsid w:val="00F23B21"/>
    <w:rsid w:val="00F23C19"/>
    <w:rsid w:val="00F23E3A"/>
    <w:rsid w:val="00F24412"/>
    <w:rsid w:val="00F26C32"/>
    <w:rsid w:val="00F275DA"/>
    <w:rsid w:val="00F27B0C"/>
    <w:rsid w:val="00F27FB1"/>
    <w:rsid w:val="00F30548"/>
    <w:rsid w:val="00F30C87"/>
    <w:rsid w:val="00F31A6E"/>
    <w:rsid w:val="00F32E6C"/>
    <w:rsid w:val="00F3318F"/>
    <w:rsid w:val="00F33307"/>
    <w:rsid w:val="00F34399"/>
    <w:rsid w:val="00F358DD"/>
    <w:rsid w:val="00F360EA"/>
    <w:rsid w:val="00F376A3"/>
    <w:rsid w:val="00F37829"/>
    <w:rsid w:val="00F378FF"/>
    <w:rsid w:val="00F41C3E"/>
    <w:rsid w:val="00F42770"/>
    <w:rsid w:val="00F431BE"/>
    <w:rsid w:val="00F44920"/>
    <w:rsid w:val="00F44AD9"/>
    <w:rsid w:val="00F44E08"/>
    <w:rsid w:val="00F45467"/>
    <w:rsid w:val="00F45492"/>
    <w:rsid w:val="00F45C5C"/>
    <w:rsid w:val="00F50FAB"/>
    <w:rsid w:val="00F51B51"/>
    <w:rsid w:val="00F5291B"/>
    <w:rsid w:val="00F545CE"/>
    <w:rsid w:val="00F54F42"/>
    <w:rsid w:val="00F561C2"/>
    <w:rsid w:val="00F562FB"/>
    <w:rsid w:val="00F603CC"/>
    <w:rsid w:val="00F62DFF"/>
    <w:rsid w:val="00F62F2B"/>
    <w:rsid w:val="00F634F2"/>
    <w:rsid w:val="00F6417E"/>
    <w:rsid w:val="00F660B1"/>
    <w:rsid w:val="00F672AB"/>
    <w:rsid w:val="00F672AC"/>
    <w:rsid w:val="00F673F5"/>
    <w:rsid w:val="00F676FB"/>
    <w:rsid w:val="00F7036D"/>
    <w:rsid w:val="00F71603"/>
    <w:rsid w:val="00F718EE"/>
    <w:rsid w:val="00F72043"/>
    <w:rsid w:val="00F73408"/>
    <w:rsid w:val="00F73D90"/>
    <w:rsid w:val="00F73FBD"/>
    <w:rsid w:val="00F74CF2"/>
    <w:rsid w:val="00F75110"/>
    <w:rsid w:val="00F7523B"/>
    <w:rsid w:val="00F8082A"/>
    <w:rsid w:val="00F809A9"/>
    <w:rsid w:val="00F80D6A"/>
    <w:rsid w:val="00F82A28"/>
    <w:rsid w:val="00F84899"/>
    <w:rsid w:val="00F84D74"/>
    <w:rsid w:val="00F859F0"/>
    <w:rsid w:val="00F86107"/>
    <w:rsid w:val="00F8669E"/>
    <w:rsid w:val="00F86F03"/>
    <w:rsid w:val="00F87AEE"/>
    <w:rsid w:val="00F902D7"/>
    <w:rsid w:val="00F902F8"/>
    <w:rsid w:val="00F90481"/>
    <w:rsid w:val="00F909ED"/>
    <w:rsid w:val="00F91D46"/>
    <w:rsid w:val="00F92699"/>
    <w:rsid w:val="00F92CAE"/>
    <w:rsid w:val="00F93217"/>
    <w:rsid w:val="00F935FB"/>
    <w:rsid w:val="00F953C5"/>
    <w:rsid w:val="00F95890"/>
    <w:rsid w:val="00F95F68"/>
    <w:rsid w:val="00F97ECF"/>
    <w:rsid w:val="00FA039C"/>
    <w:rsid w:val="00FA071D"/>
    <w:rsid w:val="00FA1298"/>
    <w:rsid w:val="00FA12FD"/>
    <w:rsid w:val="00FA19FB"/>
    <w:rsid w:val="00FA20E6"/>
    <w:rsid w:val="00FA2863"/>
    <w:rsid w:val="00FA3BA9"/>
    <w:rsid w:val="00FB0FA8"/>
    <w:rsid w:val="00FB1417"/>
    <w:rsid w:val="00FB1E59"/>
    <w:rsid w:val="00FB6A61"/>
    <w:rsid w:val="00FB6B20"/>
    <w:rsid w:val="00FC0CD0"/>
    <w:rsid w:val="00FC100F"/>
    <w:rsid w:val="00FC1A5C"/>
    <w:rsid w:val="00FC1D2E"/>
    <w:rsid w:val="00FC3C98"/>
    <w:rsid w:val="00FC53F2"/>
    <w:rsid w:val="00FD13A8"/>
    <w:rsid w:val="00FD1B9A"/>
    <w:rsid w:val="00FD25AA"/>
    <w:rsid w:val="00FD29A3"/>
    <w:rsid w:val="00FD2BA2"/>
    <w:rsid w:val="00FD3296"/>
    <w:rsid w:val="00FD34E4"/>
    <w:rsid w:val="00FD385C"/>
    <w:rsid w:val="00FD4A7B"/>
    <w:rsid w:val="00FD4D9B"/>
    <w:rsid w:val="00FD61AC"/>
    <w:rsid w:val="00FD630C"/>
    <w:rsid w:val="00FD71E5"/>
    <w:rsid w:val="00FD75E0"/>
    <w:rsid w:val="00FD7D67"/>
    <w:rsid w:val="00FD7E1D"/>
    <w:rsid w:val="00FE01B6"/>
    <w:rsid w:val="00FE0ED9"/>
    <w:rsid w:val="00FE141E"/>
    <w:rsid w:val="00FE19F3"/>
    <w:rsid w:val="00FE3534"/>
    <w:rsid w:val="00FE361F"/>
    <w:rsid w:val="00FE3BCC"/>
    <w:rsid w:val="00FE3E0A"/>
    <w:rsid w:val="00FE42ED"/>
    <w:rsid w:val="00FE455B"/>
    <w:rsid w:val="00FE6D4C"/>
    <w:rsid w:val="00FE7555"/>
    <w:rsid w:val="00FF0706"/>
    <w:rsid w:val="00FF208F"/>
    <w:rsid w:val="00FF2F4B"/>
    <w:rsid w:val="00FF5251"/>
    <w:rsid w:val="00FF6780"/>
    <w:rsid w:val="00FF683C"/>
    <w:rsid w:val="00FF69D5"/>
    <w:rsid w:val="1EF836C3"/>
    <w:rsid w:val="6CC7138C"/>
    <w:rsid w:val="74E90310"/>
    <w:rsid w:val="76B820D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E28"/>
    <w:pPr>
      <w:spacing w:after="0" w:line="240" w:lineRule="auto"/>
    </w:pPr>
    <w:rPr>
      <w:rFonts w:ascii="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eastAsia="Times New Roman"/>
      <w:lang w:val="es-CO"/>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imes New Roman" w:hAnsi="Tahoma" w:cs="Tahoma"/>
      <w:sz w:val="16"/>
      <w:szCs w:val="16"/>
      <w:lang w:val="es-CO"/>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eastAsia="Times New Roman"/>
      <w:lang w:val="es-CO"/>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eastAsia="Times New Roman"/>
      <w:lang w:val="es-CO"/>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eastAsia="Times New Roman"/>
      <w:sz w:val="20"/>
      <w:szCs w:val="20"/>
      <w:lang w:val="es-CO"/>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eastAsia="Times New Roman"/>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rFonts w:eastAsia="Times New Roman"/>
      <w:sz w:val="20"/>
      <w:szCs w:val="20"/>
      <w:lang w:val="es-CO"/>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F72043"/>
  </w:style>
  <w:style w:type="character" w:customStyle="1" w:styleId="iaj">
    <w:name w:val="i_aj"/>
    <w:basedOn w:val="Fuentedeprrafopredeter"/>
    <w:rsid w:val="00F72043"/>
  </w:style>
  <w:style w:type="character" w:styleId="Textoennegrita">
    <w:name w:val="Strong"/>
    <w:basedOn w:val="Fuentedeprrafopredeter"/>
    <w:uiPriority w:val="22"/>
    <w:qFormat/>
    <w:rsid w:val="00520695"/>
    <w:rPr>
      <w:b/>
      <w:bCs/>
    </w:rPr>
  </w:style>
  <w:style w:type="character" w:customStyle="1" w:styleId="Mencinsinresolver1">
    <w:name w:val="Mención sin resolver1"/>
    <w:basedOn w:val="Fuentedeprrafopredeter"/>
    <w:uiPriority w:val="99"/>
    <w:semiHidden/>
    <w:unhideWhenUsed/>
    <w:rsid w:val="00D2477E"/>
    <w:rPr>
      <w:color w:val="605E5C"/>
      <w:shd w:val="clear" w:color="auto" w:fill="E1DFDD"/>
    </w:rPr>
  </w:style>
  <w:style w:type="paragraph" w:customStyle="1" w:styleId="InviasNormal">
    <w:name w:val="Invias Normal"/>
    <w:basedOn w:val="Normal"/>
    <w:link w:val="InviasNormalCar"/>
    <w:qFormat/>
    <w:rsid w:val="00A230AD"/>
    <w:pPr>
      <w:tabs>
        <w:tab w:val="left" w:pos="-142"/>
      </w:tabs>
      <w:autoSpaceDE w:val="0"/>
      <w:autoSpaceDN w:val="0"/>
      <w:adjustRightInd w:val="0"/>
      <w:spacing w:before="120" w:after="240"/>
      <w:jc w:val="both"/>
    </w:pPr>
    <w:rPr>
      <w:rFonts w:ascii="Arial Narrow" w:eastAsia="Times New Roman" w:hAnsi="Arial Narrow"/>
      <w:color w:val="3C3C3C" w:themeColor="background2" w:themeShade="40"/>
      <w:lang w:val="x-none" w:eastAsia="es-ES"/>
    </w:rPr>
  </w:style>
  <w:style w:type="character" w:customStyle="1" w:styleId="InviasNormalCar">
    <w:name w:val="Invias Normal Car"/>
    <w:link w:val="InviasNormal"/>
    <w:locked/>
    <w:rsid w:val="00A230AD"/>
    <w:rPr>
      <w:rFonts w:ascii="Arial Narrow" w:eastAsia="Times New Roman" w:hAnsi="Arial Narrow" w:cs="Times New Roman"/>
      <w:color w:val="3C3C3C" w:themeColor="background2" w:themeShade="40"/>
      <w:sz w:val="24"/>
      <w:szCs w:val="24"/>
      <w:lang w:val="x-none" w:eastAsia="es-ES"/>
    </w:rPr>
  </w:style>
  <w:style w:type="paragraph" w:customStyle="1" w:styleId="Capitulo3">
    <w:name w:val="Capitulo 3"/>
    <w:basedOn w:val="Normal"/>
    <w:qFormat/>
    <w:rsid w:val="00A230AD"/>
    <w:pPr>
      <w:keepNext/>
      <w:numPr>
        <w:numId w:val="10"/>
      </w:numPr>
      <w:spacing w:before="120" w:after="200" w:line="276" w:lineRule="auto"/>
      <w:outlineLvl w:val="1"/>
    </w:pPr>
    <w:rPr>
      <w:rFonts w:ascii="Arial" w:eastAsia="Times New Roman" w:hAnsi="Arial" w:cs="Arial"/>
      <w:b/>
      <w:color w:val="000000"/>
      <w:sz w:val="20"/>
      <w:szCs w:val="20"/>
      <w:lang w:val="es-CO" w:eastAsia="es-CO"/>
    </w:rPr>
  </w:style>
  <w:style w:type="character" w:customStyle="1" w:styleId="NormalWebCar">
    <w:name w:val="Normal (Web) Car"/>
    <w:link w:val="NormalWeb"/>
    <w:uiPriority w:val="99"/>
    <w:rsid w:val="0071470C"/>
    <w:rPr>
      <w:rFonts w:ascii="Times New Roman" w:eastAsia="Times New Roman" w:hAnsi="Times New Roman" w:cs="Times New Roman"/>
      <w:sz w:val="24"/>
      <w:szCs w:val="24"/>
      <w:lang w:eastAsia="es-CO"/>
    </w:rPr>
  </w:style>
  <w:style w:type="character" w:styleId="Textodelmarcadordeposicin">
    <w:name w:val="Placeholder Text"/>
    <w:basedOn w:val="Fuentedeprrafopredeter"/>
    <w:uiPriority w:val="99"/>
    <w:semiHidden/>
    <w:rsid w:val="00FD7E1D"/>
    <w:rPr>
      <w:color w:val="808080"/>
    </w:rPr>
  </w:style>
  <w:style w:type="paragraph" w:styleId="Textoindependiente">
    <w:name w:val="Body Text"/>
    <w:basedOn w:val="Normal"/>
    <w:link w:val="TextoindependienteCar"/>
    <w:uiPriority w:val="1"/>
    <w:qFormat/>
    <w:rsid w:val="00D12D91"/>
    <w:pPr>
      <w:widowControl w:val="0"/>
      <w:autoSpaceDE w:val="0"/>
      <w:autoSpaceDN w:val="0"/>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rsid w:val="00D12D91"/>
    <w:rPr>
      <w:rFonts w:ascii="Arial" w:eastAsia="Arial" w:hAnsi="Arial" w:cs="Arial"/>
      <w:sz w:val="20"/>
      <w:szCs w:val="20"/>
      <w:lang w:val="es-ES" w:eastAsia="es-ES" w:bidi="es-ES"/>
    </w:rPr>
  </w:style>
  <w:style w:type="character" w:styleId="Hipervnculovisitado">
    <w:name w:val="FollowedHyperlink"/>
    <w:basedOn w:val="Fuentedeprrafopredeter"/>
    <w:uiPriority w:val="99"/>
    <w:semiHidden/>
    <w:unhideWhenUsed/>
    <w:rsid w:val="00BD6A55"/>
    <w:rPr>
      <w:color w:val="F2F2F2" w:themeColor="followedHyperlink"/>
      <w:u w:val="single"/>
    </w:rPr>
  </w:style>
  <w:style w:type="paragraph" w:customStyle="1" w:styleId="m1280678090329625985xmsonormal">
    <w:name w:val="m_1280678090329625985xmsonormal"/>
    <w:basedOn w:val="Normal"/>
    <w:rsid w:val="000C0E28"/>
    <w:pPr>
      <w:spacing w:before="100" w:beforeAutospacing="1" w:after="100" w:afterAutospacing="1"/>
    </w:pPr>
  </w:style>
  <w:style w:type="character" w:customStyle="1" w:styleId="Mencinsinresolver2">
    <w:name w:val="Mención sin resolver2"/>
    <w:basedOn w:val="Fuentedeprrafopredeter"/>
    <w:uiPriority w:val="99"/>
    <w:rsid w:val="0030072B"/>
    <w:rPr>
      <w:color w:val="605E5C"/>
      <w:shd w:val="clear" w:color="auto" w:fill="E1DFDD"/>
    </w:rPr>
  </w:style>
  <w:style w:type="paragraph" w:customStyle="1" w:styleId="Default">
    <w:name w:val="Default"/>
    <w:rsid w:val="004340D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7305">
      <w:bodyDiv w:val="1"/>
      <w:marLeft w:val="0"/>
      <w:marRight w:val="0"/>
      <w:marTop w:val="0"/>
      <w:marBottom w:val="0"/>
      <w:divBdr>
        <w:top w:val="none" w:sz="0" w:space="0" w:color="auto"/>
        <w:left w:val="none" w:sz="0" w:space="0" w:color="auto"/>
        <w:bottom w:val="none" w:sz="0" w:space="0" w:color="auto"/>
        <w:right w:val="none" w:sz="0" w:space="0" w:color="auto"/>
      </w:divBdr>
    </w:div>
    <w:div w:id="15616565">
      <w:bodyDiv w:val="1"/>
      <w:marLeft w:val="0"/>
      <w:marRight w:val="0"/>
      <w:marTop w:val="0"/>
      <w:marBottom w:val="0"/>
      <w:divBdr>
        <w:top w:val="none" w:sz="0" w:space="0" w:color="auto"/>
        <w:left w:val="none" w:sz="0" w:space="0" w:color="auto"/>
        <w:bottom w:val="none" w:sz="0" w:space="0" w:color="auto"/>
        <w:right w:val="none" w:sz="0" w:space="0" w:color="auto"/>
      </w:divBdr>
    </w:div>
    <w:div w:id="16125906">
      <w:bodyDiv w:val="1"/>
      <w:marLeft w:val="0"/>
      <w:marRight w:val="0"/>
      <w:marTop w:val="0"/>
      <w:marBottom w:val="0"/>
      <w:divBdr>
        <w:top w:val="none" w:sz="0" w:space="0" w:color="auto"/>
        <w:left w:val="none" w:sz="0" w:space="0" w:color="auto"/>
        <w:bottom w:val="none" w:sz="0" w:space="0" w:color="auto"/>
        <w:right w:val="none" w:sz="0" w:space="0" w:color="auto"/>
      </w:divBdr>
    </w:div>
    <w:div w:id="25764147">
      <w:bodyDiv w:val="1"/>
      <w:marLeft w:val="0"/>
      <w:marRight w:val="0"/>
      <w:marTop w:val="0"/>
      <w:marBottom w:val="0"/>
      <w:divBdr>
        <w:top w:val="none" w:sz="0" w:space="0" w:color="auto"/>
        <w:left w:val="none" w:sz="0" w:space="0" w:color="auto"/>
        <w:bottom w:val="none" w:sz="0" w:space="0" w:color="auto"/>
        <w:right w:val="none" w:sz="0" w:space="0" w:color="auto"/>
      </w:divBdr>
    </w:div>
    <w:div w:id="28799947">
      <w:bodyDiv w:val="1"/>
      <w:marLeft w:val="0"/>
      <w:marRight w:val="0"/>
      <w:marTop w:val="0"/>
      <w:marBottom w:val="0"/>
      <w:divBdr>
        <w:top w:val="none" w:sz="0" w:space="0" w:color="auto"/>
        <w:left w:val="none" w:sz="0" w:space="0" w:color="auto"/>
        <w:bottom w:val="none" w:sz="0" w:space="0" w:color="auto"/>
        <w:right w:val="none" w:sz="0" w:space="0" w:color="auto"/>
      </w:divBdr>
    </w:div>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59326511">
      <w:bodyDiv w:val="1"/>
      <w:marLeft w:val="0"/>
      <w:marRight w:val="0"/>
      <w:marTop w:val="0"/>
      <w:marBottom w:val="0"/>
      <w:divBdr>
        <w:top w:val="none" w:sz="0" w:space="0" w:color="auto"/>
        <w:left w:val="none" w:sz="0" w:space="0" w:color="auto"/>
        <w:bottom w:val="none" w:sz="0" w:space="0" w:color="auto"/>
        <w:right w:val="none" w:sz="0" w:space="0" w:color="auto"/>
      </w:divBdr>
    </w:div>
    <w:div w:id="80295624">
      <w:bodyDiv w:val="1"/>
      <w:marLeft w:val="0"/>
      <w:marRight w:val="0"/>
      <w:marTop w:val="0"/>
      <w:marBottom w:val="0"/>
      <w:divBdr>
        <w:top w:val="none" w:sz="0" w:space="0" w:color="auto"/>
        <w:left w:val="none" w:sz="0" w:space="0" w:color="auto"/>
        <w:bottom w:val="none" w:sz="0" w:space="0" w:color="auto"/>
        <w:right w:val="none" w:sz="0" w:space="0" w:color="auto"/>
      </w:divBdr>
    </w:div>
    <w:div w:id="123083174">
      <w:bodyDiv w:val="1"/>
      <w:marLeft w:val="0"/>
      <w:marRight w:val="0"/>
      <w:marTop w:val="0"/>
      <w:marBottom w:val="0"/>
      <w:divBdr>
        <w:top w:val="none" w:sz="0" w:space="0" w:color="auto"/>
        <w:left w:val="none" w:sz="0" w:space="0" w:color="auto"/>
        <w:bottom w:val="none" w:sz="0" w:space="0" w:color="auto"/>
        <w:right w:val="none" w:sz="0" w:space="0" w:color="auto"/>
      </w:divBdr>
    </w:div>
    <w:div w:id="144980232">
      <w:bodyDiv w:val="1"/>
      <w:marLeft w:val="0"/>
      <w:marRight w:val="0"/>
      <w:marTop w:val="0"/>
      <w:marBottom w:val="0"/>
      <w:divBdr>
        <w:top w:val="none" w:sz="0" w:space="0" w:color="auto"/>
        <w:left w:val="none" w:sz="0" w:space="0" w:color="auto"/>
        <w:bottom w:val="none" w:sz="0" w:space="0" w:color="auto"/>
        <w:right w:val="none" w:sz="0" w:space="0" w:color="auto"/>
      </w:divBdr>
    </w:div>
    <w:div w:id="151652217">
      <w:bodyDiv w:val="1"/>
      <w:marLeft w:val="0"/>
      <w:marRight w:val="0"/>
      <w:marTop w:val="0"/>
      <w:marBottom w:val="0"/>
      <w:divBdr>
        <w:top w:val="none" w:sz="0" w:space="0" w:color="auto"/>
        <w:left w:val="none" w:sz="0" w:space="0" w:color="auto"/>
        <w:bottom w:val="none" w:sz="0" w:space="0" w:color="auto"/>
        <w:right w:val="none" w:sz="0" w:space="0" w:color="auto"/>
      </w:divBdr>
    </w:div>
    <w:div w:id="15881517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75270856">
      <w:bodyDiv w:val="1"/>
      <w:marLeft w:val="0"/>
      <w:marRight w:val="0"/>
      <w:marTop w:val="0"/>
      <w:marBottom w:val="0"/>
      <w:divBdr>
        <w:top w:val="none" w:sz="0" w:space="0" w:color="auto"/>
        <w:left w:val="none" w:sz="0" w:space="0" w:color="auto"/>
        <w:bottom w:val="none" w:sz="0" w:space="0" w:color="auto"/>
        <w:right w:val="none" w:sz="0" w:space="0" w:color="auto"/>
      </w:divBdr>
    </w:div>
    <w:div w:id="180701427">
      <w:bodyDiv w:val="1"/>
      <w:marLeft w:val="0"/>
      <w:marRight w:val="0"/>
      <w:marTop w:val="0"/>
      <w:marBottom w:val="0"/>
      <w:divBdr>
        <w:top w:val="none" w:sz="0" w:space="0" w:color="auto"/>
        <w:left w:val="none" w:sz="0" w:space="0" w:color="auto"/>
        <w:bottom w:val="none" w:sz="0" w:space="0" w:color="auto"/>
        <w:right w:val="none" w:sz="0" w:space="0" w:color="auto"/>
      </w:divBdr>
    </w:div>
    <w:div w:id="198780971">
      <w:bodyDiv w:val="1"/>
      <w:marLeft w:val="0"/>
      <w:marRight w:val="0"/>
      <w:marTop w:val="0"/>
      <w:marBottom w:val="0"/>
      <w:divBdr>
        <w:top w:val="none" w:sz="0" w:space="0" w:color="auto"/>
        <w:left w:val="none" w:sz="0" w:space="0" w:color="auto"/>
        <w:bottom w:val="none" w:sz="0" w:space="0" w:color="auto"/>
        <w:right w:val="none" w:sz="0" w:space="0" w:color="auto"/>
      </w:divBdr>
    </w:div>
    <w:div w:id="218438671">
      <w:bodyDiv w:val="1"/>
      <w:marLeft w:val="0"/>
      <w:marRight w:val="0"/>
      <w:marTop w:val="0"/>
      <w:marBottom w:val="0"/>
      <w:divBdr>
        <w:top w:val="none" w:sz="0" w:space="0" w:color="auto"/>
        <w:left w:val="none" w:sz="0" w:space="0" w:color="auto"/>
        <w:bottom w:val="none" w:sz="0" w:space="0" w:color="auto"/>
        <w:right w:val="none" w:sz="0" w:space="0" w:color="auto"/>
      </w:divBdr>
    </w:div>
    <w:div w:id="224143003">
      <w:bodyDiv w:val="1"/>
      <w:marLeft w:val="0"/>
      <w:marRight w:val="0"/>
      <w:marTop w:val="0"/>
      <w:marBottom w:val="0"/>
      <w:divBdr>
        <w:top w:val="none" w:sz="0" w:space="0" w:color="auto"/>
        <w:left w:val="none" w:sz="0" w:space="0" w:color="auto"/>
        <w:bottom w:val="none" w:sz="0" w:space="0" w:color="auto"/>
        <w:right w:val="none" w:sz="0" w:space="0" w:color="auto"/>
      </w:divBdr>
    </w:div>
    <w:div w:id="228734798">
      <w:bodyDiv w:val="1"/>
      <w:marLeft w:val="0"/>
      <w:marRight w:val="0"/>
      <w:marTop w:val="0"/>
      <w:marBottom w:val="0"/>
      <w:divBdr>
        <w:top w:val="none" w:sz="0" w:space="0" w:color="auto"/>
        <w:left w:val="none" w:sz="0" w:space="0" w:color="auto"/>
        <w:bottom w:val="none" w:sz="0" w:space="0" w:color="auto"/>
        <w:right w:val="none" w:sz="0" w:space="0" w:color="auto"/>
      </w:divBdr>
    </w:div>
    <w:div w:id="242111778">
      <w:bodyDiv w:val="1"/>
      <w:marLeft w:val="0"/>
      <w:marRight w:val="0"/>
      <w:marTop w:val="0"/>
      <w:marBottom w:val="0"/>
      <w:divBdr>
        <w:top w:val="none" w:sz="0" w:space="0" w:color="auto"/>
        <w:left w:val="none" w:sz="0" w:space="0" w:color="auto"/>
        <w:bottom w:val="none" w:sz="0" w:space="0" w:color="auto"/>
        <w:right w:val="none" w:sz="0" w:space="0" w:color="auto"/>
      </w:divBdr>
    </w:div>
    <w:div w:id="264269810">
      <w:bodyDiv w:val="1"/>
      <w:marLeft w:val="0"/>
      <w:marRight w:val="0"/>
      <w:marTop w:val="0"/>
      <w:marBottom w:val="0"/>
      <w:divBdr>
        <w:top w:val="none" w:sz="0" w:space="0" w:color="auto"/>
        <w:left w:val="none" w:sz="0" w:space="0" w:color="auto"/>
        <w:bottom w:val="none" w:sz="0" w:space="0" w:color="auto"/>
        <w:right w:val="none" w:sz="0" w:space="0" w:color="auto"/>
      </w:divBdr>
    </w:div>
    <w:div w:id="2645786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03245686">
      <w:bodyDiv w:val="1"/>
      <w:marLeft w:val="0"/>
      <w:marRight w:val="0"/>
      <w:marTop w:val="0"/>
      <w:marBottom w:val="0"/>
      <w:divBdr>
        <w:top w:val="none" w:sz="0" w:space="0" w:color="auto"/>
        <w:left w:val="none" w:sz="0" w:space="0" w:color="auto"/>
        <w:bottom w:val="none" w:sz="0" w:space="0" w:color="auto"/>
        <w:right w:val="none" w:sz="0" w:space="0" w:color="auto"/>
      </w:divBdr>
    </w:div>
    <w:div w:id="311059861">
      <w:bodyDiv w:val="1"/>
      <w:marLeft w:val="0"/>
      <w:marRight w:val="0"/>
      <w:marTop w:val="0"/>
      <w:marBottom w:val="0"/>
      <w:divBdr>
        <w:top w:val="none" w:sz="0" w:space="0" w:color="auto"/>
        <w:left w:val="none" w:sz="0" w:space="0" w:color="auto"/>
        <w:bottom w:val="none" w:sz="0" w:space="0" w:color="auto"/>
        <w:right w:val="none" w:sz="0" w:space="0" w:color="auto"/>
      </w:divBdr>
    </w:div>
    <w:div w:id="319699830">
      <w:bodyDiv w:val="1"/>
      <w:marLeft w:val="0"/>
      <w:marRight w:val="0"/>
      <w:marTop w:val="0"/>
      <w:marBottom w:val="0"/>
      <w:divBdr>
        <w:top w:val="none" w:sz="0" w:space="0" w:color="auto"/>
        <w:left w:val="none" w:sz="0" w:space="0" w:color="auto"/>
        <w:bottom w:val="none" w:sz="0" w:space="0" w:color="auto"/>
        <w:right w:val="none" w:sz="0" w:space="0" w:color="auto"/>
      </w:divBdr>
    </w:div>
    <w:div w:id="324938090">
      <w:bodyDiv w:val="1"/>
      <w:marLeft w:val="0"/>
      <w:marRight w:val="0"/>
      <w:marTop w:val="0"/>
      <w:marBottom w:val="0"/>
      <w:divBdr>
        <w:top w:val="none" w:sz="0" w:space="0" w:color="auto"/>
        <w:left w:val="none" w:sz="0" w:space="0" w:color="auto"/>
        <w:bottom w:val="none" w:sz="0" w:space="0" w:color="auto"/>
        <w:right w:val="none" w:sz="0" w:space="0" w:color="auto"/>
      </w:divBdr>
    </w:div>
    <w:div w:id="325403141">
      <w:bodyDiv w:val="1"/>
      <w:marLeft w:val="0"/>
      <w:marRight w:val="0"/>
      <w:marTop w:val="0"/>
      <w:marBottom w:val="0"/>
      <w:divBdr>
        <w:top w:val="none" w:sz="0" w:space="0" w:color="auto"/>
        <w:left w:val="none" w:sz="0" w:space="0" w:color="auto"/>
        <w:bottom w:val="none" w:sz="0" w:space="0" w:color="auto"/>
        <w:right w:val="none" w:sz="0" w:space="0" w:color="auto"/>
      </w:divBdr>
    </w:div>
    <w:div w:id="335574819">
      <w:bodyDiv w:val="1"/>
      <w:marLeft w:val="0"/>
      <w:marRight w:val="0"/>
      <w:marTop w:val="0"/>
      <w:marBottom w:val="0"/>
      <w:divBdr>
        <w:top w:val="none" w:sz="0" w:space="0" w:color="auto"/>
        <w:left w:val="none" w:sz="0" w:space="0" w:color="auto"/>
        <w:bottom w:val="none" w:sz="0" w:space="0" w:color="auto"/>
        <w:right w:val="none" w:sz="0" w:space="0" w:color="auto"/>
      </w:divBdr>
    </w:div>
    <w:div w:id="342702889">
      <w:bodyDiv w:val="1"/>
      <w:marLeft w:val="0"/>
      <w:marRight w:val="0"/>
      <w:marTop w:val="0"/>
      <w:marBottom w:val="0"/>
      <w:divBdr>
        <w:top w:val="none" w:sz="0" w:space="0" w:color="auto"/>
        <w:left w:val="none" w:sz="0" w:space="0" w:color="auto"/>
        <w:bottom w:val="none" w:sz="0" w:space="0" w:color="auto"/>
        <w:right w:val="none" w:sz="0" w:space="0" w:color="auto"/>
      </w:divBdr>
    </w:div>
    <w:div w:id="348065759">
      <w:bodyDiv w:val="1"/>
      <w:marLeft w:val="0"/>
      <w:marRight w:val="0"/>
      <w:marTop w:val="0"/>
      <w:marBottom w:val="0"/>
      <w:divBdr>
        <w:top w:val="none" w:sz="0" w:space="0" w:color="auto"/>
        <w:left w:val="none" w:sz="0" w:space="0" w:color="auto"/>
        <w:bottom w:val="none" w:sz="0" w:space="0" w:color="auto"/>
        <w:right w:val="none" w:sz="0" w:space="0" w:color="auto"/>
      </w:divBdr>
    </w:div>
    <w:div w:id="361593297">
      <w:bodyDiv w:val="1"/>
      <w:marLeft w:val="0"/>
      <w:marRight w:val="0"/>
      <w:marTop w:val="0"/>
      <w:marBottom w:val="0"/>
      <w:divBdr>
        <w:top w:val="none" w:sz="0" w:space="0" w:color="auto"/>
        <w:left w:val="none" w:sz="0" w:space="0" w:color="auto"/>
        <w:bottom w:val="none" w:sz="0" w:space="0" w:color="auto"/>
        <w:right w:val="none" w:sz="0" w:space="0" w:color="auto"/>
      </w:divBdr>
    </w:div>
    <w:div w:id="387344278">
      <w:bodyDiv w:val="1"/>
      <w:marLeft w:val="0"/>
      <w:marRight w:val="0"/>
      <w:marTop w:val="0"/>
      <w:marBottom w:val="0"/>
      <w:divBdr>
        <w:top w:val="none" w:sz="0" w:space="0" w:color="auto"/>
        <w:left w:val="none" w:sz="0" w:space="0" w:color="auto"/>
        <w:bottom w:val="none" w:sz="0" w:space="0" w:color="auto"/>
        <w:right w:val="none" w:sz="0" w:space="0" w:color="auto"/>
      </w:divBdr>
    </w:div>
    <w:div w:id="413825589">
      <w:bodyDiv w:val="1"/>
      <w:marLeft w:val="0"/>
      <w:marRight w:val="0"/>
      <w:marTop w:val="0"/>
      <w:marBottom w:val="0"/>
      <w:divBdr>
        <w:top w:val="none" w:sz="0" w:space="0" w:color="auto"/>
        <w:left w:val="none" w:sz="0" w:space="0" w:color="auto"/>
        <w:bottom w:val="none" w:sz="0" w:space="0" w:color="auto"/>
        <w:right w:val="none" w:sz="0" w:space="0" w:color="auto"/>
      </w:divBdr>
    </w:div>
    <w:div w:id="433788196">
      <w:bodyDiv w:val="1"/>
      <w:marLeft w:val="0"/>
      <w:marRight w:val="0"/>
      <w:marTop w:val="0"/>
      <w:marBottom w:val="0"/>
      <w:divBdr>
        <w:top w:val="none" w:sz="0" w:space="0" w:color="auto"/>
        <w:left w:val="none" w:sz="0" w:space="0" w:color="auto"/>
        <w:bottom w:val="none" w:sz="0" w:space="0" w:color="auto"/>
        <w:right w:val="none" w:sz="0" w:space="0" w:color="auto"/>
      </w:divBdr>
    </w:div>
    <w:div w:id="439689662">
      <w:bodyDiv w:val="1"/>
      <w:marLeft w:val="0"/>
      <w:marRight w:val="0"/>
      <w:marTop w:val="0"/>
      <w:marBottom w:val="0"/>
      <w:divBdr>
        <w:top w:val="none" w:sz="0" w:space="0" w:color="auto"/>
        <w:left w:val="none" w:sz="0" w:space="0" w:color="auto"/>
        <w:bottom w:val="none" w:sz="0" w:space="0" w:color="auto"/>
        <w:right w:val="none" w:sz="0" w:space="0" w:color="auto"/>
      </w:divBdr>
    </w:div>
    <w:div w:id="455955745">
      <w:bodyDiv w:val="1"/>
      <w:marLeft w:val="0"/>
      <w:marRight w:val="0"/>
      <w:marTop w:val="0"/>
      <w:marBottom w:val="0"/>
      <w:divBdr>
        <w:top w:val="none" w:sz="0" w:space="0" w:color="auto"/>
        <w:left w:val="none" w:sz="0" w:space="0" w:color="auto"/>
        <w:bottom w:val="none" w:sz="0" w:space="0" w:color="auto"/>
        <w:right w:val="none" w:sz="0" w:space="0" w:color="auto"/>
      </w:divBdr>
    </w:div>
    <w:div w:id="458647536">
      <w:bodyDiv w:val="1"/>
      <w:marLeft w:val="0"/>
      <w:marRight w:val="0"/>
      <w:marTop w:val="0"/>
      <w:marBottom w:val="0"/>
      <w:divBdr>
        <w:top w:val="none" w:sz="0" w:space="0" w:color="auto"/>
        <w:left w:val="none" w:sz="0" w:space="0" w:color="auto"/>
        <w:bottom w:val="none" w:sz="0" w:space="0" w:color="auto"/>
        <w:right w:val="none" w:sz="0" w:space="0" w:color="auto"/>
      </w:divBdr>
    </w:div>
    <w:div w:id="468400294">
      <w:bodyDiv w:val="1"/>
      <w:marLeft w:val="0"/>
      <w:marRight w:val="0"/>
      <w:marTop w:val="0"/>
      <w:marBottom w:val="0"/>
      <w:divBdr>
        <w:top w:val="none" w:sz="0" w:space="0" w:color="auto"/>
        <w:left w:val="none" w:sz="0" w:space="0" w:color="auto"/>
        <w:bottom w:val="none" w:sz="0" w:space="0" w:color="auto"/>
        <w:right w:val="none" w:sz="0" w:space="0" w:color="auto"/>
      </w:divBdr>
    </w:div>
    <w:div w:id="499078524">
      <w:bodyDiv w:val="1"/>
      <w:marLeft w:val="0"/>
      <w:marRight w:val="0"/>
      <w:marTop w:val="0"/>
      <w:marBottom w:val="0"/>
      <w:divBdr>
        <w:top w:val="none" w:sz="0" w:space="0" w:color="auto"/>
        <w:left w:val="none" w:sz="0" w:space="0" w:color="auto"/>
        <w:bottom w:val="none" w:sz="0" w:space="0" w:color="auto"/>
        <w:right w:val="none" w:sz="0" w:space="0" w:color="auto"/>
      </w:divBdr>
    </w:div>
    <w:div w:id="526790893">
      <w:bodyDiv w:val="1"/>
      <w:marLeft w:val="0"/>
      <w:marRight w:val="0"/>
      <w:marTop w:val="0"/>
      <w:marBottom w:val="0"/>
      <w:divBdr>
        <w:top w:val="none" w:sz="0" w:space="0" w:color="auto"/>
        <w:left w:val="none" w:sz="0" w:space="0" w:color="auto"/>
        <w:bottom w:val="none" w:sz="0" w:space="0" w:color="auto"/>
        <w:right w:val="none" w:sz="0" w:space="0" w:color="auto"/>
      </w:divBdr>
    </w:div>
    <w:div w:id="545340714">
      <w:bodyDiv w:val="1"/>
      <w:marLeft w:val="0"/>
      <w:marRight w:val="0"/>
      <w:marTop w:val="0"/>
      <w:marBottom w:val="0"/>
      <w:divBdr>
        <w:top w:val="none" w:sz="0" w:space="0" w:color="auto"/>
        <w:left w:val="none" w:sz="0" w:space="0" w:color="auto"/>
        <w:bottom w:val="none" w:sz="0" w:space="0" w:color="auto"/>
        <w:right w:val="none" w:sz="0" w:space="0" w:color="auto"/>
      </w:divBdr>
    </w:div>
    <w:div w:id="583757767">
      <w:bodyDiv w:val="1"/>
      <w:marLeft w:val="0"/>
      <w:marRight w:val="0"/>
      <w:marTop w:val="0"/>
      <w:marBottom w:val="0"/>
      <w:divBdr>
        <w:top w:val="none" w:sz="0" w:space="0" w:color="auto"/>
        <w:left w:val="none" w:sz="0" w:space="0" w:color="auto"/>
        <w:bottom w:val="none" w:sz="0" w:space="0" w:color="auto"/>
        <w:right w:val="none" w:sz="0" w:space="0" w:color="auto"/>
      </w:divBdr>
    </w:div>
    <w:div w:id="596862565">
      <w:bodyDiv w:val="1"/>
      <w:marLeft w:val="0"/>
      <w:marRight w:val="0"/>
      <w:marTop w:val="0"/>
      <w:marBottom w:val="0"/>
      <w:divBdr>
        <w:top w:val="none" w:sz="0" w:space="0" w:color="auto"/>
        <w:left w:val="none" w:sz="0" w:space="0" w:color="auto"/>
        <w:bottom w:val="none" w:sz="0" w:space="0" w:color="auto"/>
        <w:right w:val="none" w:sz="0" w:space="0" w:color="auto"/>
      </w:divBdr>
    </w:div>
    <w:div w:id="617835004">
      <w:bodyDiv w:val="1"/>
      <w:marLeft w:val="0"/>
      <w:marRight w:val="0"/>
      <w:marTop w:val="0"/>
      <w:marBottom w:val="0"/>
      <w:divBdr>
        <w:top w:val="none" w:sz="0" w:space="0" w:color="auto"/>
        <w:left w:val="none" w:sz="0" w:space="0" w:color="auto"/>
        <w:bottom w:val="none" w:sz="0" w:space="0" w:color="auto"/>
        <w:right w:val="none" w:sz="0" w:space="0" w:color="auto"/>
      </w:divBdr>
    </w:div>
    <w:div w:id="618805085">
      <w:bodyDiv w:val="1"/>
      <w:marLeft w:val="0"/>
      <w:marRight w:val="0"/>
      <w:marTop w:val="0"/>
      <w:marBottom w:val="0"/>
      <w:divBdr>
        <w:top w:val="none" w:sz="0" w:space="0" w:color="auto"/>
        <w:left w:val="none" w:sz="0" w:space="0" w:color="auto"/>
        <w:bottom w:val="none" w:sz="0" w:space="0" w:color="auto"/>
        <w:right w:val="none" w:sz="0" w:space="0" w:color="auto"/>
      </w:divBdr>
    </w:div>
    <w:div w:id="636683572">
      <w:bodyDiv w:val="1"/>
      <w:marLeft w:val="0"/>
      <w:marRight w:val="0"/>
      <w:marTop w:val="0"/>
      <w:marBottom w:val="0"/>
      <w:divBdr>
        <w:top w:val="none" w:sz="0" w:space="0" w:color="auto"/>
        <w:left w:val="none" w:sz="0" w:space="0" w:color="auto"/>
        <w:bottom w:val="none" w:sz="0" w:space="0" w:color="auto"/>
        <w:right w:val="none" w:sz="0" w:space="0" w:color="auto"/>
      </w:divBdr>
    </w:div>
    <w:div w:id="639849904">
      <w:bodyDiv w:val="1"/>
      <w:marLeft w:val="0"/>
      <w:marRight w:val="0"/>
      <w:marTop w:val="0"/>
      <w:marBottom w:val="0"/>
      <w:divBdr>
        <w:top w:val="none" w:sz="0" w:space="0" w:color="auto"/>
        <w:left w:val="none" w:sz="0" w:space="0" w:color="auto"/>
        <w:bottom w:val="none" w:sz="0" w:space="0" w:color="auto"/>
        <w:right w:val="none" w:sz="0" w:space="0" w:color="auto"/>
      </w:divBdr>
    </w:div>
    <w:div w:id="652024098">
      <w:bodyDiv w:val="1"/>
      <w:marLeft w:val="0"/>
      <w:marRight w:val="0"/>
      <w:marTop w:val="0"/>
      <w:marBottom w:val="0"/>
      <w:divBdr>
        <w:top w:val="none" w:sz="0" w:space="0" w:color="auto"/>
        <w:left w:val="none" w:sz="0" w:space="0" w:color="auto"/>
        <w:bottom w:val="none" w:sz="0" w:space="0" w:color="auto"/>
        <w:right w:val="none" w:sz="0" w:space="0" w:color="auto"/>
      </w:divBdr>
    </w:div>
    <w:div w:id="653686835">
      <w:bodyDiv w:val="1"/>
      <w:marLeft w:val="0"/>
      <w:marRight w:val="0"/>
      <w:marTop w:val="0"/>
      <w:marBottom w:val="0"/>
      <w:divBdr>
        <w:top w:val="none" w:sz="0" w:space="0" w:color="auto"/>
        <w:left w:val="none" w:sz="0" w:space="0" w:color="auto"/>
        <w:bottom w:val="none" w:sz="0" w:space="0" w:color="auto"/>
        <w:right w:val="none" w:sz="0" w:space="0" w:color="auto"/>
      </w:divBdr>
    </w:div>
    <w:div w:id="679626875">
      <w:bodyDiv w:val="1"/>
      <w:marLeft w:val="0"/>
      <w:marRight w:val="0"/>
      <w:marTop w:val="0"/>
      <w:marBottom w:val="0"/>
      <w:divBdr>
        <w:top w:val="none" w:sz="0" w:space="0" w:color="auto"/>
        <w:left w:val="none" w:sz="0" w:space="0" w:color="auto"/>
        <w:bottom w:val="none" w:sz="0" w:space="0" w:color="auto"/>
        <w:right w:val="none" w:sz="0" w:space="0" w:color="auto"/>
      </w:divBdr>
    </w:div>
    <w:div w:id="687021404">
      <w:bodyDiv w:val="1"/>
      <w:marLeft w:val="0"/>
      <w:marRight w:val="0"/>
      <w:marTop w:val="0"/>
      <w:marBottom w:val="0"/>
      <w:divBdr>
        <w:top w:val="none" w:sz="0" w:space="0" w:color="auto"/>
        <w:left w:val="none" w:sz="0" w:space="0" w:color="auto"/>
        <w:bottom w:val="none" w:sz="0" w:space="0" w:color="auto"/>
        <w:right w:val="none" w:sz="0" w:space="0" w:color="auto"/>
      </w:divBdr>
    </w:div>
    <w:div w:id="690953534">
      <w:bodyDiv w:val="1"/>
      <w:marLeft w:val="0"/>
      <w:marRight w:val="0"/>
      <w:marTop w:val="0"/>
      <w:marBottom w:val="0"/>
      <w:divBdr>
        <w:top w:val="none" w:sz="0" w:space="0" w:color="auto"/>
        <w:left w:val="none" w:sz="0" w:space="0" w:color="auto"/>
        <w:bottom w:val="none" w:sz="0" w:space="0" w:color="auto"/>
        <w:right w:val="none" w:sz="0" w:space="0" w:color="auto"/>
      </w:divBdr>
    </w:div>
    <w:div w:id="700976589">
      <w:bodyDiv w:val="1"/>
      <w:marLeft w:val="0"/>
      <w:marRight w:val="0"/>
      <w:marTop w:val="0"/>
      <w:marBottom w:val="0"/>
      <w:divBdr>
        <w:top w:val="none" w:sz="0" w:space="0" w:color="auto"/>
        <w:left w:val="none" w:sz="0" w:space="0" w:color="auto"/>
        <w:bottom w:val="none" w:sz="0" w:space="0" w:color="auto"/>
        <w:right w:val="none" w:sz="0" w:space="0" w:color="auto"/>
      </w:divBdr>
    </w:div>
    <w:div w:id="705955107">
      <w:bodyDiv w:val="1"/>
      <w:marLeft w:val="0"/>
      <w:marRight w:val="0"/>
      <w:marTop w:val="0"/>
      <w:marBottom w:val="0"/>
      <w:divBdr>
        <w:top w:val="none" w:sz="0" w:space="0" w:color="auto"/>
        <w:left w:val="none" w:sz="0" w:space="0" w:color="auto"/>
        <w:bottom w:val="none" w:sz="0" w:space="0" w:color="auto"/>
        <w:right w:val="none" w:sz="0" w:space="0" w:color="auto"/>
      </w:divBdr>
    </w:div>
    <w:div w:id="747921652">
      <w:bodyDiv w:val="1"/>
      <w:marLeft w:val="0"/>
      <w:marRight w:val="0"/>
      <w:marTop w:val="0"/>
      <w:marBottom w:val="0"/>
      <w:divBdr>
        <w:top w:val="none" w:sz="0" w:space="0" w:color="auto"/>
        <w:left w:val="none" w:sz="0" w:space="0" w:color="auto"/>
        <w:bottom w:val="none" w:sz="0" w:space="0" w:color="auto"/>
        <w:right w:val="none" w:sz="0" w:space="0" w:color="auto"/>
      </w:divBdr>
    </w:div>
    <w:div w:id="751659973">
      <w:bodyDiv w:val="1"/>
      <w:marLeft w:val="0"/>
      <w:marRight w:val="0"/>
      <w:marTop w:val="0"/>
      <w:marBottom w:val="0"/>
      <w:divBdr>
        <w:top w:val="none" w:sz="0" w:space="0" w:color="auto"/>
        <w:left w:val="none" w:sz="0" w:space="0" w:color="auto"/>
        <w:bottom w:val="none" w:sz="0" w:space="0" w:color="auto"/>
        <w:right w:val="none" w:sz="0" w:space="0" w:color="auto"/>
      </w:divBdr>
    </w:div>
    <w:div w:id="757747170">
      <w:bodyDiv w:val="1"/>
      <w:marLeft w:val="0"/>
      <w:marRight w:val="0"/>
      <w:marTop w:val="0"/>
      <w:marBottom w:val="0"/>
      <w:divBdr>
        <w:top w:val="none" w:sz="0" w:space="0" w:color="auto"/>
        <w:left w:val="none" w:sz="0" w:space="0" w:color="auto"/>
        <w:bottom w:val="none" w:sz="0" w:space="0" w:color="auto"/>
        <w:right w:val="none" w:sz="0" w:space="0" w:color="auto"/>
      </w:divBdr>
    </w:div>
    <w:div w:id="767848408">
      <w:bodyDiv w:val="1"/>
      <w:marLeft w:val="0"/>
      <w:marRight w:val="0"/>
      <w:marTop w:val="0"/>
      <w:marBottom w:val="0"/>
      <w:divBdr>
        <w:top w:val="none" w:sz="0" w:space="0" w:color="auto"/>
        <w:left w:val="none" w:sz="0" w:space="0" w:color="auto"/>
        <w:bottom w:val="none" w:sz="0" w:space="0" w:color="auto"/>
        <w:right w:val="none" w:sz="0" w:space="0" w:color="auto"/>
      </w:divBdr>
    </w:div>
    <w:div w:id="824666425">
      <w:bodyDiv w:val="1"/>
      <w:marLeft w:val="0"/>
      <w:marRight w:val="0"/>
      <w:marTop w:val="0"/>
      <w:marBottom w:val="0"/>
      <w:divBdr>
        <w:top w:val="none" w:sz="0" w:space="0" w:color="auto"/>
        <w:left w:val="none" w:sz="0" w:space="0" w:color="auto"/>
        <w:bottom w:val="none" w:sz="0" w:space="0" w:color="auto"/>
        <w:right w:val="none" w:sz="0" w:space="0" w:color="auto"/>
      </w:divBdr>
    </w:div>
    <w:div w:id="833569365">
      <w:bodyDiv w:val="1"/>
      <w:marLeft w:val="0"/>
      <w:marRight w:val="0"/>
      <w:marTop w:val="0"/>
      <w:marBottom w:val="0"/>
      <w:divBdr>
        <w:top w:val="none" w:sz="0" w:space="0" w:color="auto"/>
        <w:left w:val="none" w:sz="0" w:space="0" w:color="auto"/>
        <w:bottom w:val="none" w:sz="0" w:space="0" w:color="auto"/>
        <w:right w:val="none" w:sz="0" w:space="0" w:color="auto"/>
      </w:divBdr>
    </w:div>
    <w:div w:id="836190382">
      <w:bodyDiv w:val="1"/>
      <w:marLeft w:val="0"/>
      <w:marRight w:val="0"/>
      <w:marTop w:val="0"/>
      <w:marBottom w:val="0"/>
      <w:divBdr>
        <w:top w:val="none" w:sz="0" w:space="0" w:color="auto"/>
        <w:left w:val="none" w:sz="0" w:space="0" w:color="auto"/>
        <w:bottom w:val="none" w:sz="0" w:space="0" w:color="auto"/>
        <w:right w:val="none" w:sz="0" w:space="0" w:color="auto"/>
      </w:divBdr>
    </w:div>
    <w:div w:id="838156163">
      <w:bodyDiv w:val="1"/>
      <w:marLeft w:val="0"/>
      <w:marRight w:val="0"/>
      <w:marTop w:val="0"/>
      <w:marBottom w:val="0"/>
      <w:divBdr>
        <w:top w:val="none" w:sz="0" w:space="0" w:color="auto"/>
        <w:left w:val="none" w:sz="0" w:space="0" w:color="auto"/>
        <w:bottom w:val="none" w:sz="0" w:space="0" w:color="auto"/>
        <w:right w:val="none" w:sz="0" w:space="0" w:color="auto"/>
      </w:divBdr>
    </w:div>
    <w:div w:id="846097842">
      <w:bodyDiv w:val="1"/>
      <w:marLeft w:val="0"/>
      <w:marRight w:val="0"/>
      <w:marTop w:val="0"/>
      <w:marBottom w:val="0"/>
      <w:divBdr>
        <w:top w:val="none" w:sz="0" w:space="0" w:color="auto"/>
        <w:left w:val="none" w:sz="0" w:space="0" w:color="auto"/>
        <w:bottom w:val="none" w:sz="0" w:space="0" w:color="auto"/>
        <w:right w:val="none" w:sz="0" w:space="0" w:color="auto"/>
      </w:divBdr>
    </w:div>
    <w:div w:id="861550086">
      <w:bodyDiv w:val="1"/>
      <w:marLeft w:val="0"/>
      <w:marRight w:val="0"/>
      <w:marTop w:val="0"/>
      <w:marBottom w:val="0"/>
      <w:divBdr>
        <w:top w:val="none" w:sz="0" w:space="0" w:color="auto"/>
        <w:left w:val="none" w:sz="0" w:space="0" w:color="auto"/>
        <w:bottom w:val="none" w:sz="0" w:space="0" w:color="auto"/>
        <w:right w:val="none" w:sz="0" w:space="0" w:color="auto"/>
      </w:divBdr>
    </w:div>
    <w:div w:id="870847796">
      <w:bodyDiv w:val="1"/>
      <w:marLeft w:val="0"/>
      <w:marRight w:val="0"/>
      <w:marTop w:val="0"/>
      <w:marBottom w:val="0"/>
      <w:divBdr>
        <w:top w:val="none" w:sz="0" w:space="0" w:color="auto"/>
        <w:left w:val="none" w:sz="0" w:space="0" w:color="auto"/>
        <w:bottom w:val="none" w:sz="0" w:space="0" w:color="auto"/>
        <w:right w:val="none" w:sz="0" w:space="0" w:color="auto"/>
      </w:divBdr>
    </w:div>
    <w:div w:id="893464468">
      <w:bodyDiv w:val="1"/>
      <w:marLeft w:val="0"/>
      <w:marRight w:val="0"/>
      <w:marTop w:val="0"/>
      <w:marBottom w:val="0"/>
      <w:divBdr>
        <w:top w:val="none" w:sz="0" w:space="0" w:color="auto"/>
        <w:left w:val="none" w:sz="0" w:space="0" w:color="auto"/>
        <w:bottom w:val="none" w:sz="0" w:space="0" w:color="auto"/>
        <w:right w:val="none" w:sz="0" w:space="0" w:color="auto"/>
      </w:divBdr>
    </w:div>
    <w:div w:id="923994922">
      <w:bodyDiv w:val="1"/>
      <w:marLeft w:val="0"/>
      <w:marRight w:val="0"/>
      <w:marTop w:val="0"/>
      <w:marBottom w:val="0"/>
      <w:divBdr>
        <w:top w:val="none" w:sz="0" w:space="0" w:color="auto"/>
        <w:left w:val="none" w:sz="0" w:space="0" w:color="auto"/>
        <w:bottom w:val="none" w:sz="0" w:space="0" w:color="auto"/>
        <w:right w:val="none" w:sz="0" w:space="0" w:color="auto"/>
      </w:divBdr>
    </w:div>
    <w:div w:id="929966820">
      <w:bodyDiv w:val="1"/>
      <w:marLeft w:val="0"/>
      <w:marRight w:val="0"/>
      <w:marTop w:val="0"/>
      <w:marBottom w:val="0"/>
      <w:divBdr>
        <w:top w:val="none" w:sz="0" w:space="0" w:color="auto"/>
        <w:left w:val="none" w:sz="0" w:space="0" w:color="auto"/>
        <w:bottom w:val="none" w:sz="0" w:space="0" w:color="auto"/>
        <w:right w:val="none" w:sz="0" w:space="0" w:color="auto"/>
      </w:divBdr>
    </w:div>
    <w:div w:id="944772892">
      <w:bodyDiv w:val="1"/>
      <w:marLeft w:val="0"/>
      <w:marRight w:val="0"/>
      <w:marTop w:val="0"/>
      <w:marBottom w:val="0"/>
      <w:divBdr>
        <w:top w:val="none" w:sz="0" w:space="0" w:color="auto"/>
        <w:left w:val="none" w:sz="0" w:space="0" w:color="auto"/>
        <w:bottom w:val="none" w:sz="0" w:space="0" w:color="auto"/>
        <w:right w:val="none" w:sz="0" w:space="0" w:color="auto"/>
      </w:divBdr>
    </w:div>
    <w:div w:id="977882652">
      <w:bodyDiv w:val="1"/>
      <w:marLeft w:val="0"/>
      <w:marRight w:val="0"/>
      <w:marTop w:val="0"/>
      <w:marBottom w:val="0"/>
      <w:divBdr>
        <w:top w:val="none" w:sz="0" w:space="0" w:color="auto"/>
        <w:left w:val="none" w:sz="0" w:space="0" w:color="auto"/>
        <w:bottom w:val="none" w:sz="0" w:space="0" w:color="auto"/>
        <w:right w:val="none" w:sz="0" w:space="0" w:color="auto"/>
      </w:divBdr>
    </w:div>
    <w:div w:id="978270207">
      <w:bodyDiv w:val="1"/>
      <w:marLeft w:val="0"/>
      <w:marRight w:val="0"/>
      <w:marTop w:val="0"/>
      <w:marBottom w:val="0"/>
      <w:divBdr>
        <w:top w:val="none" w:sz="0" w:space="0" w:color="auto"/>
        <w:left w:val="none" w:sz="0" w:space="0" w:color="auto"/>
        <w:bottom w:val="none" w:sz="0" w:space="0" w:color="auto"/>
        <w:right w:val="none" w:sz="0" w:space="0" w:color="auto"/>
      </w:divBdr>
    </w:div>
    <w:div w:id="981425225">
      <w:bodyDiv w:val="1"/>
      <w:marLeft w:val="0"/>
      <w:marRight w:val="0"/>
      <w:marTop w:val="0"/>
      <w:marBottom w:val="0"/>
      <w:divBdr>
        <w:top w:val="none" w:sz="0" w:space="0" w:color="auto"/>
        <w:left w:val="none" w:sz="0" w:space="0" w:color="auto"/>
        <w:bottom w:val="none" w:sz="0" w:space="0" w:color="auto"/>
        <w:right w:val="none" w:sz="0" w:space="0" w:color="auto"/>
      </w:divBdr>
    </w:div>
    <w:div w:id="989939260">
      <w:bodyDiv w:val="1"/>
      <w:marLeft w:val="0"/>
      <w:marRight w:val="0"/>
      <w:marTop w:val="0"/>
      <w:marBottom w:val="0"/>
      <w:divBdr>
        <w:top w:val="none" w:sz="0" w:space="0" w:color="auto"/>
        <w:left w:val="none" w:sz="0" w:space="0" w:color="auto"/>
        <w:bottom w:val="none" w:sz="0" w:space="0" w:color="auto"/>
        <w:right w:val="none" w:sz="0" w:space="0" w:color="auto"/>
      </w:divBdr>
    </w:div>
    <w:div w:id="997659016">
      <w:bodyDiv w:val="1"/>
      <w:marLeft w:val="0"/>
      <w:marRight w:val="0"/>
      <w:marTop w:val="0"/>
      <w:marBottom w:val="0"/>
      <w:divBdr>
        <w:top w:val="none" w:sz="0" w:space="0" w:color="auto"/>
        <w:left w:val="none" w:sz="0" w:space="0" w:color="auto"/>
        <w:bottom w:val="none" w:sz="0" w:space="0" w:color="auto"/>
        <w:right w:val="none" w:sz="0" w:space="0" w:color="auto"/>
      </w:divBdr>
    </w:div>
    <w:div w:id="998772356">
      <w:bodyDiv w:val="1"/>
      <w:marLeft w:val="0"/>
      <w:marRight w:val="0"/>
      <w:marTop w:val="0"/>
      <w:marBottom w:val="0"/>
      <w:divBdr>
        <w:top w:val="none" w:sz="0" w:space="0" w:color="auto"/>
        <w:left w:val="none" w:sz="0" w:space="0" w:color="auto"/>
        <w:bottom w:val="none" w:sz="0" w:space="0" w:color="auto"/>
        <w:right w:val="none" w:sz="0" w:space="0" w:color="auto"/>
      </w:divBdr>
    </w:div>
    <w:div w:id="1020161247">
      <w:bodyDiv w:val="1"/>
      <w:marLeft w:val="0"/>
      <w:marRight w:val="0"/>
      <w:marTop w:val="0"/>
      <w:marBottom w:val="0"/>
      <w:divBdr>
        <w:top w:val="none" w:sz="0" w:space="0" w:color="auto"/>
        <w:left w:val="none" w:sz="0" w:space="0" w:color="auto"/>
        <w:bottom w:val="none" w:sz="0" w:space="0" w:color="auto"/>
        <w:right w:val="none" w:sz="0" w:space="0" w:color="auto"/>
      </w:divBdr>
    </w:div>
    <w:div w:id="1035543022">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5738692">
      <w:bodyDiv w:val="1"/>
      <w:marLeft w:val="0"/>
      <w:marRight w:val="0"/>
      <w:marTop w:val="0"/>
      <w:marBottom w:val="0"/>
      <w:divBdr>
        <w:top w:val="none" w:sz="0" w:space="0" w:color="auto"/>
        <w:left w:val="none" w:sz="0" w:space="0" w:color="auto"/>
        <w:bottom w:val="none" w:sz="0" w:space="0" w:color="auto"/>
        <w:right w:val="none" w:sz="0" w:space="0" w:color="auto"/>
      </w:divBdr>
    </w:div>
    <w:div w:id="1061101952">
      <w:bodyDiv w:val="1"/>
      <w:marLeft w:val="0"/>
      <w:marRight w:val="0"/>
      <w:marTop w:val="0"/>
      <w:marBottom w:val="0"/>
      <w:divBdr>
        <w:top w:val="none" w:sz="0" w:space="0" w:color="auto"/>
        <w:left w:val="none" w:sz="0" w:space="0" w:color="auto"/>
        <w:bottom w:val="none" w:sz="0" w:space="0" w:color="auto"/>
        <w:right w:val="none" w:sz="0" w:space="0" w:color="auto"/>
      </w:divBdr>
    </w:div>
    <w:div w:id="1105617107">
      <w:bodyDiv w:val="1"/>
      <w:marLeft w:val="0"/>
      <w:marRight w:val="0"/>
      <w:marTop w:val="0"/>
      <w:marBottom w:val="0"/>
      <w:divBdr>
        <w:top w:val="none" w:sz="0" w:space="0" w:color="auto"/>
        <w:left w:val="none" w:sz="0" w:space="0" w:color="auto"/>
        <w:bottom w:val="none" w:sz="0" w:space="0" w:color="auto"/>
        <w:right w:val="none" w:sz="0" w:space="0" w:color="auto"/>
      </w:divBdr>
    </w:div>
    <w:div w:id="1106192126">
      <w:bodyDiv w:val="1"/>
      <w:marLeft w:val="0"/>
      <w:marRight w:val="0"/>
      <w:marTop w:val="0"/>
      <w:marBottom w:val="0"/>
      <w:divBdr>
        <w:top w:val="none" w:sz="0" w:space="0" w:color="auto"/>
        <w:left w:val="none" w:sz="0" w:space="0" w:color="auto"/>
        <w:bottom w:val="none" w:sz="0" w:space="0" w:color="auto"/>
        <w:right w:val="none" w:sz="0" w:space="0" w:color="auto"/>
      </w:divBdr>
    </w:div>
    <w:div w:id="1117407736">
      <w:bodyDiv w:val="1"/>
      <w:marLeft w:val="0"/>
      <w:marRight w:val="0"/>
      <w:marTop w:val="0"/>
      <w:marBottom w:val="0"/>
      <w:divBdr>
        <w:top w:val="none" w:sz="0" w:space="0" w:color="auto"/>
        <w:left w:val="none" w:sz="0" w:space="0" w:color="auto"/>
        <w:bottom w:val="none" w:sz="0" w:space="0" w:color="auto"/>
        <w:right w:val="none" w:sz="0" w:space="0" w:color="auto"/>
      </w:divBdr>
    </w:div>
    <w:div w:id="1136681895">
      <w:bodyDiv w:val="1"/>
      <w:marLeft w:val="0"/>
      <w:marRight w:val="0"/>
      <w:marTop w:val="0"/>
      <w:marBottom w:val="0"/>
      <w:divBdr>
        <w:top w:val="none" w:sz="0" w:space="0" w:color="auto"/>
        <w:left w:val="none" w:sz="0" w:space="0" w:color="auto"/>
        <w:bottom w:val="none" w:sz="0" w:space="0" w:color="auto"/>
        <w:right w:val="none" w:sz="0" w:space="0" w:color="auto"/>
      </w:divBdr>
    </w:div>
    <w:div w:id="1147211291">
      <w:bodyDiv w:val="1"/>
      <w:marLeft w:val="0"/>
      <w:marRight w:val="0"/>
      <w:marTop w:val="0"/>
      <w:marBottom w:val="0"/>
      <w:divBdr>
        <w:top w:val="none" w:sz="0" w:space="0" w:color="auto"/>
        <w:left w:val="none" w:sz="0" w:space="0" w:color="auto"/>
        <w:bottom w:val="none" w:sz="0" w:space="0" w:color="auto"/>
        <w:right w:val="none" w:sz="0" w:space="0" w:color="auto"/>
      </w:divBdr>
    </w:div>
    <w:div w:id="1154104550">
      <w:bodyDiv w:val="1"/>
      <w:marLeft w:val="0"/>
      <w:marRight w:val="0"/>
      <w:marTop w:val="0"/>
      <w:marBottom w:val="0"/>
      <w:divBdr>
        <w:top w:val="none" w:sz="0" w:space="0" w:color="auto"/>
        <w:left w:val="none" w:sz="0" w:space="0" w:color="auto"/>
        <w:bottom w:val="none" w:sz="0" w:space="0" w:color="auto"/>
        <w:right w:val="none" w:sz="0" w:space="0" w:color="auto"/>
      </w:divBdr>
    </w:div>
    <w:div w:id="1154832973">
      <w:bodyDiv w:val="1"/>
      <w:marLeft w:val="0"/>
      <w:marRight w:val="0"/>
      <w:marTop w:val="0"/>
      <w:marBottom w:val="0"/>
      <w:divBdr>
        <w:top w:val="none" w:sz="0" w:space="0" w:color="auto"/>
        <w:left w:val="none" w:sz="0" w:space="0" w:color="auto"/>
        <w:bottom w:val="none" w:sz="0" w:space="0" w:color="auto"/>
        <w:right w:val="none" w:sz="0" w:space="0" w:color="auto"/>
      </w:divBdr>
    </w:div>
    <w:div w:id="1190753971">
      <w:bodyDiv w:val="1"/>
      <w:marLeft w:val="0"/>
      <w:marRight w:val="0"/>
      <w:marTop w:val="0"/>
      <w:marBottom w:val="0"/>
      <w:divBdr>
        <w:top w:val="none" w:sz="0" w:space="0" w:color="auto"/>
        <w:left w:val="none" w:sz="0" w:space="0" w:color="auto"/>
        <w:bottom w:val="none" w:sz="0" w:space="0" w:color="auto"/>
        <w:right w:val="none" w:sz="0" w:space="0" w:color="auto"/>
      </w:divBdr>
    </w:div>
    <w:div w:id="1197161703">
      <w:bodyDiv w:val="1"/>
      <w:marLeft w:val="0"/>
      <w:marRight w:val="0"/>
      <w:marTop w:val="0"/>
      <w:marBottom w:val="0"/>
      <w:divBdr>
        <w:top w:val="none" w:sz="0" w:space="0" w:color="auto"/>
        <w:left w:val="none" w:sz="0" w:space="0" w:color="auto"/>
        <w:bottom w:val="none" w:sz="0" w:space="0" w:color="auto"/>
        <w:right w:val="none" w:sz="0" w:space="0" w:color="auto"/>
      </w:divBdr>
    </w:div>
    <w:div w:id="1202480406">
      <w:bodyDiv w:val="1"/>
      <w:marLeft w:val="0"/>
      <w:marRight w:val="0"/>
      <w:marTop w:val="0"/>
      <w:marBottom w:val="0"/>
      <w:divBdr>
        <w:top w:val="none" w:sz="0" w:space="0" w:color="auto"/>
        <w:left w:val="none" w:sz="0" w:space="0" w:color="auto"/>
        <w:bottom w:val="none" w:sz="0" w:space="0" w:color="auto"/>
        <w:right w:val="none" w:sz="0" w:space="0" w:color="auto"/>
      </w:divBdr>
    </w:div>
    <w:div w:id="1218123246">
      <w:bodyDiv w:val="1"/>
      <w:marLeft w:val="0"/>
      <w:marRight w:val="0"/>
      <w:marTop w:val="0"/>
      <w:marBottom w:val="0"/>
      <w:divBdr>
        <w:top w:val="none" w:sz="0" w:space="0" w:color="auto"/>
        <w:left w:val="none" w:sz="0" w:space="0" w:color="auto"/>
        <w:bottom w:val="none" w:sz="0" w:space="0" w:color="auto"/>
        <w:right w:val="none" w:sz="0" w:space="0" w:color="auto"/>
      </w:divBdr>
    </w:div>
    <w:div w:id="1243099713">
      <w:bodyDiv w:val="1"/>
      <w:marLeft w:val="0"/>
      <w:marRight w:val="0"/>
      <w:marTop w:val="0"/>
      <w:marBottom w:val="0"/>
      <w:divBdr>
        <w:top w:val="none" w:sz="0" w:space="0" w:color="auto"/>
        <w:left w:val="none" w:sz="0" w:space="0" w:color="auto"/>
        <w:bottom w:val="none" w:sz="0" w:space="0" w:color="auto"/>
        <w:right w:val="none" w:sz="0" w:space="0" w:color="auto"/>
      </w:divBdr>
    </w:div>
    <w:div w:id="1266646549">
      <w:bodyDiv w:val="1"/>
      <w:marLeft w:val="0"/>
      <w:marRight w:val="0"/>
      <w:marTop w:val="0"/>
      <w:marBottom w:val="0"/>
      <w:divBdr>
        <w:top w:val="none" w:sz="0" w:space="0" w:color="auto"/>
        <w:left w:val="none" w:sz="0" w:space="0" w:color="auto"/>
        <w:bottom w:val="none" w:sz="0" w:space="0" w:color="auto"/>
        <w:right w:val="none" w:sz="0" w:space="0" w:color="auto"/>
      </w:divBdr>
    </w:div>
    <w:div w:id="1278954366">
      <w:bodyDiv w:val="1"/>
      <w:marLeft w:val="0"/>
      <w:marRight w:val="0"/>
      <w:marTop w:val="0"/>
      <w:marBottom w:val="0"/>
      <w:divBdr>
        <w:top w:val="none" w:sz="0" w:space="0" w:color="auto"/>
        <w:left w:val="none" w:sz="0" w:space="0" w:color="auto"/>
        <w:bottom w:val="none" w:sz="0" w:space="0" w:color="auto"/>
        <w:right w:val="none" w:sz="0" w:space="0" w:color="auto"/>
      </w:divBdr>
    </w:div>
    <w:div w:id="1279878112">
      <w:bodyDiv w:val="1"/>
      <w:marLeft w:val="0"/>
      <w:marRight w:val="0"/>
      <w:marTop w:val="0"/>
      <w:marBottom w:val="0"/>
      <w:divBdr>
        <w:top w:val="none" w:sz="0" w:space="0" w:color="auto"/>
        <w:left w:val="none" w:sz="0" w:space="0" w:color="auto"/>
        <w:bottom w:val="none" w:sz="0" w:space="0" w:color="auto"/>
        <w:right w:val="none" w:sz="0" w:space="0" w:color="auto"/>
      </w:divBdr>
    </w:div>
    <w:div w:id="1281038030">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00500163">
      <w:bodyDiv w:val="1"/>
      <w:marLeft w:val="0"/>
      <w:marRight w:val="0"/>
      <w:marTop w:val="0"/>
      <w:marBottom w:val="0"/>
      <w:divBdr>
        <w:top w:val="none" w:sz="0" w:space="0" w:color="auto"/>
        <w:left w:val="none" w:sz="0" w:space="0" w:color="auto"/>
        <w:bottom w:val="none" w:sz="0" w:space="0" w:color="auto"/>
        <w:right w:val="none" w:sz="0" w:space="0" w:color="auto"/>
      </w:divBdr>
      <w:divsChild>
        <w:div w:id="426851668">
          <w:marLeft w:val="0"/>
          <w:marRight w:val="0"/>
          <w:marTop w:val="0"/>
          <w:marBottom w:val="0"/>
          <w:divBdr>
            <w:top w:val="none" w:sz="0" w:space="0" w:color="auto"/>
            <w:left w:val="none" w:sz="0" w:space="0" w:color="auto"/>
            <w:bottom w:val="none" w:sz="0" w:space="0" w:color="auto"/>
            <w:right w:val="none" w:sz="0" w:space="0" w:color="auto"/>
          </w:divBdr>
          <w:divsChild>
            <w:div w:id="164781667">
              <w:marLeft w:val="0"/>
              <w:marRight w:val="0"/>
              <w:marTop w:val="0"/>
              <w:marBottom w:val="0"/>
              <w:divBdr>
                <w:top w:val="none" w:sz="0" w:space="0" w:color="auto"/>
                <w:left w:val="none" w:sz="0" w:space="0" w:color="auto"/>
                <w:bottom w:val="none" w:sz="0" w:space="0" w:color="auto"/>
                <w:right w:val="none" w:sz="0" w:space="0" w:color="auto"/>
              </w:divBdr>
              <w:divsChild>
                <w:div w:id="1823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5323">
      <w:bodyDiv w:val="1"/>
      <w:marLeft w:val="0"/>
      <w:marRight w:val="0"/>
      <w:marTop w:val="0"/>
      <w:marBottom w:val="0"/>
      <w:divBdr>
        <w:top w:val="none" w:sz="0" w:space="0" w:color="auto"/>
        <w:left w:val="none" w:sz="0" w:space="0" w:color="auto"/>
        <w:bottom w:val="none" w:sz="0" w:space="0" w:color="auto"/>
        <w:right w:val="none" w:sz="0" w:space="0" w:color="auto"/>
      </w:divBdr>
    </w:div>
    <w:div w:id="1315523885">
      <w:bodyDiv w:val="1"/>
      <w:marLeft w:val="0"/>
      <w:marRight w:val="0"/>
      <w:marTop w:val="0"/>
      <w:marBottom w:val="0"/>
      <w:divBdr>
        <w:top w:val="none" w:sz="0" w:space="0" w:color="auto"/>
        <w:left w:val="none" w:sz="0" w:space="0" w:color="auto"/>
        <w:bottom w:val="none" w:sz="0" w:space="0" w:color="auto"/>
        <w:right w:val="none" w:sz="0" w:space="0" w:color="auto"/>
      </w:divBdr>
    </w:div>
    <w:div w:id="1316375091">
      <w:bodyDiv w:val="1"/>
      <w:marLeft w:val="0"/>
      <w:marRight w:val="0"/>
      <w:marTop w:val="0"/>
      <w:marBottom w:val="0"/>
      <w:divBdr>
        <w:top w:val="none" w:sz="0" w:space="0" w:color="auto"/>
        <w:left w:val="none" w:sz="0" w:space="0" w:color="auto"/>
        <w:bottom w:val="none" w:sz="0" w:space="0" w:color="auto"/>
        <w:right w:val="none" w:sz="0" w:space="0" w:color="auto"/>
      </w:divBdr>
    </w:div>
    <w:div w:id="1321808685">
      <w:bodyDiv w:val="1"/>
      <w:marLeft w:val="0"/>
      <w:marRight w:val="0"/>
      <w:marTop w:val="0"/>
      <w:marBottom w:val="0"/>
      <w:divBdr>
        <w:top w:val="none" w:sz="0" w:space="0" w:color="auto"/>
        <w:left w:val="none" w:sz="0" w:space="0" w:color="auto"/>
        <w:bottom w:val="none" w:sz="0" w:space="0" w:color="auto"/>
        <w:right w:val="none" w:sz="0" w:space="0" w:color="auto"/>
      </w:divBdr>
    </w:div>
    <w:div w:id="1338003324">
      <w:bodyDiv w:val="1"/>
      <w:marLeft w:val="0"/>
      <w:marRight w:val="0"/>
      <w:marTop w:val="0"/>
      <w:marBottom w:val="0"/>
      <w:divBdr>
        <w:top w:val="none" w:sz="0" w:space="0" w:color="auto"/>
        <w:left w:val="none" w:sz="0" w:space="0" w:color="auto"/>
        <w:bottom w:val="none" w:sz="0" w:space="0" w:color="auto"/>
        <w:right w:val="none" w:sz="0" w:space="0" w:color="auto"/>
      </w:divBdr>
    </w:div>
    <w:div w:id="1354067438">
      <w:bodyDiv w:val="1"/>
      <w:marLeft w:val="0"/>
      <w:marRight w:val="0"/>
      <w:marTop w:val="0"/>
      <w:marBottom w:val="0"/>
      <w:divBdr>
        <w:top w:val="none" w:sz="0" w:space="0" w:color="auto"/>
        <w:left w:val="none" w:sz="0" w:space="0" w:color="auto"/>
        <w:bottom w:val="none" w:sz="0" w:space="0" w:color="auto"/>
        <w:right w:val="none" w:sz="0" w:space="0" w:color="auto"/>
      </w:divBdr>
    </w:div>
    <w:div w:id="1365211058">
      <w:bodyDiv w:val="1"/>
      <w:marLeft w:val="0"/>
      <w:marRight w:val="0"/>
      <w:marTop w:val="0"/>
      <w:marBottom w:val="0"/>
      <w:divBdr>
        <w:top w:val="none" w:sz="0" w:space="0" w:color="auto"/>
        <w:left w:val="none" w:sz="0" w:space="0" w:color="auto"/>
        <w:bottom w:val="none" w:sz="0" w:space="0" w:color="auto"/>
        <w:right w:val="none" w:sz="0" w:space="0" w:color="auto"/>
      </w:divBdr>
    </w:div>
    <w:div w:id="1366255358">
      <w:bodyDiv w:val="1"/>
      <w:marLeft w:val="0"/>
      <w:marRight w:val="0"/>
      <w:marTop w:val="0"/>
      <w:marBottom w:val="0"/>
      <w:divBdr>
        <w:top w:val="none" w:sz="0" w:space="0" w:color="auto"/>
        <w:left w:val="none" w:sz="0" w:space="0" w:color="auto"/>
        <w:bottom w:val="none" w:sz="0" w:space="0" w:color="auto"/>
        <w:right w:val="none" w:sz="0" w:space="0" w:color="auto"/>
      </w:divBdr>
    </w:div>
    <w:div w:id="1366560533">
      <w:bodyDiv w:val="1"/>
      <w:marLeft w:val="0"/>
      <w:marRight w:val="0"/>
      <w:marTop w:val="0"/>
      <w:marBottom w:val="0"/>
      <w:divBdr>
        <w:top w:val="none" w:sz="0" w:space="0" w:color="auto"/>
        <w:left w:val="none" w:sz="0" w:space="0" w:color="auto"/>
        <w:bottom w:val="none" w:sz="0" w:space="0" w:color="auto"/>
        <w:right w:val="none" w:sz="0" w:space="0" w:color="auto"/>
      </w:divBdr>
    </w:div>
    <w:div w:id="1369986926">
      <w:bodyDiv w:val="1"/>
      <w:marLeft w:val="0"/>
      <w:marRight w:val="0"/>
      <w:marTop w:val="0"/>
      <w:marBottom w:val="0"/>
      <w:divBdr>
        <w:top w:val="none" w:sz="0" w:space="0" w:color="auto"/>
        <w:left w:val="none" w:sz="0" w:space="0" w:color="auto"/>
        <w:bottom w:val="none" w:sz="0" w:space="0" w:color="auto"/>
        <w:right w:val="none" w:sz="0" w:space="0" w:color="auto"/>
      </w:divBdr>
    </w:div>
    <w:div w:id="1381635480">
      <w:bodyDiv w:val="1"/>
      <w:marLeft w:val="0"/>
      <w:marRight w:val="0"/>
      <w:marTop w:val="0"/>
      <w:marBottom w:val="0"/>
      <w:divBdr>
        <w:top w:val="none" w:sz="0" w:space="0" w:color="auto"/>
        <w:left w:val="none" w:sz="0" w:space="0" w:color="auto"/>
        <w:bottom w:val="none" w:sz="0" w:space="0" w:color="auto"/>
        <w:right w:val="none" w:sz="0" w:space="0" w:color="auto"/>
      </w:divBdr>
    </w:div>
    <w:div w:id="1388451986">
      <w:bodyDiv w:val="1"/>
      <w:marLeft w:val="0"/>
      <w:marRight w:val="0"/>
      <w:marTop w:val="0"/>
      <w:marBottom w:val="0"/>
      <w:divBdr>
        <w:top w:val="none" w:sz="0" w:space="0" w:color="auto"/>
        <w:left w:val="none" w:sz="0" w:space="0" w:color="auto"/>
        <w:bottom w:val="none" w:sz="0" w:space="0" w:color="auto"/>
        <w:right w:val="none" w:sz="0" w:space="0" w:color="auto"/>
      </w:divBdr>
    </w:div>
    <w:div w:id="1416396694">
      <w:bodyDiv w:val="1"/>
      <w:marLeft w:val="0"/>
      <w:marRight w:val="0"/>
      <w:marTop w:val="0"/>
      <w:marBottom w:val="0"/>
      <w:divBdr>
        <w:top w:val="none" w:sz="0" w:space="0" w:color="auto"/>
        <w:left w:val="none" w:sz="0" w:space="0" w:color="auto"/>
        <w:bottom w:val="none" w:sz="0" w:space="0" w:color="auto"/>
        <w:right w:val="none" w:sz="0" w:space="0" w:color="auto"/>
      </w:divBdr>
    </w:div>
    <w:div w:id="1436172197">
      <w:bodyDiv w:val="1"/>
      <w:marLeft w:val="0"/>
      <w:marRight w:val="0"/>
      <w:marTop w:val="0"/>
      <w:marBottom w:val="0"/>
      <w:divBdr>
        <w:top w:val="none" w:sz="0" w:space="0" w:color="auto"/>
        <w:left w:val="none" w:sz="0" w:space="0" w:color="auto"/>
        <w:bottom w:val="none" w:sz="0" w:space="0" w:color="auto"/>
        <w:right w:val="none" w:sz="0" w:space="0" w:color="auto"/>
      </w:divBdr>
    </w:div>
    <w:div w:id="1436752679">
      <w:bodyDiv w:val="1"/>
      <w:marLeft w:val="0"/>
      <w:marRight w:val="0"/>
      <w:marTop w:val="0"/>
      <w:marBottom w:val="0"/>
      <w:divBdr>
        <w:top w:val="none" w:sz="0" w:space="0" w:color="auto"/>
        <w:left w:val="none" w:sz="0" w:space="0" w:color="auto"/>
        <w:bottom w:val="none" w:sz="0" w:space="0" w:color="auto"/>
        <w:right w:val="none" w:sz="0" w:space="0" w:color="auto"/>
      </w:divBdr>
    </w:div>
    <w:div w:id="1479491204">
      <w:bodyDiv w:val="1"/>
      <w:marLeft w:val="0"/>
      <w:marRight w:val="0"/>
      <w:marTop w:val="0"/>
      <w:marBottom w:val="0"/>
      <w:divBdr>
        <w:top w:val="none" w:sz="0" w:space="0" w:color="auto"/>
        <w:left w:val="none" w:sz="0" w:space="0" w:color="auto"/>
        <w:bottom w:val="none" w:sz="0" w:space="0" w:color="auto"/>
        <w:right w:val="none" w:sz="0" w:space="0" w:color="auto"/>
      </w:divBdr>
    </w:div>
    <w:div w:id="1491100718">
      <w:bodyDiv w:val="1"/>
      <w:marLeft w:val="0"/>
      <w:marRight w:val="0"/>
      <w:marTop w:val="0"/>
      <w:marBottom w:val="0"/>
      <w:divBdr>
        <w:top w:val="none" w:sz="0" w:space="0" w:color="auto"/>
        <w:left w:val="none" w:sz="0" w:space="0" w:color="auto"/>
        <w:bottom w:val="none" w:sz="0" w:space="0" w:color="auto"/>
        <w:right w:val="none" w:sz="0" w:space="0" w:color="auto"/>
      </w:divBdr>
      <w:divsChild>
        <w:div w:id="406192133">
          <w:marLeft w:val="0"/>
          <w:marRight w:val="0"/>
          <w:marTop w:val="0"/>
          <w:marBottom w:val="0"/>
          <w:divBdr>
            <w:top w:val="none" w:sz="0" w:space="0" w:color="auto"/>
            <w:left w:val="none" w:sz="0" w:space="0" w:color="auto"/>
            <w:bottom w:val="none" w:sz="0" w:space="0" w:color="auto"/>
            <w:right w:val="none" w:sz="0" w:space="0" w:color="auto"/>
          </w:divBdr>
          <w:divsChild>
            <w:div w:id="1573931287">
              <w:marLeft w:val="0"/>
              <w:marRight w:val="0"/>
              <w:marTop w:val="0"/>
              <w:marBottom w:val="0"/>
              <w:divBdr>
                <w:top w:val="none" w:sz="0" w:space="0" w:color="auto"/>
                <w:left w:val="none" w:sz="0" w:space="0" w:color="auto"/>
                <w:bottom w:val="none" w:sz="0" w:space="0" w:color="auto"/>
                <w:right w:val="none" w:sz="0" w:space="0" w:color="auto"/>
              </w:divBdr>
              <w:divsChild>
                <w:div w:id="930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410142">
      <w:bodyDiv w:val="1"/>
      <w:marLeft w:val="0"/>
      <w:marRight w:val="0"/>
      <w:marTop w:val="0"/>
      <w:marBottom w:val="0"/>
      <w:divBdr>
        <w:top w:val="none" w:sz="0" w:space="0" w:color="auto"/>
        <w:left w:val="none" w:sz="0" w:space="0" w:color="auto"/>
        <w:bottom w:val="none" w:sz="0" w:space="0" w:color="auto"/>
        <w:right w:val="none" w:sz="0" w:space="0" w:color="auto"/>
      </w:divBdr>
    </w:div>
    <w:div w:id="1509297186">
      <w:bodyDiv w:val="1"/>
      <w:marLeft w:val="0"/>
      <w:marRight w:val="0"/>
      <w:marTop w:val="0"/>
      <w:marBottom w:val="0"/>
      <w:divBdr>
        <w:top w:val="none" w:sz="0" w:space="0" w:color="auto"/>
        <w:left w:val="none" w:sz="0" w:space="0" w:color="auto"/>
        <w:bottom w:val="none" w:sz="0" w:space="0" w:color="auto"/>
        <w:right w:val="none" w:sz="0" w:space="0" w:color="auto"/>
      </w:divBdr>
    </w:div>
    <w:div w:id="1514492636">
      <w:bodyDiv w:val="1"/>
      <w:marLeft w:val="0"/>
      <w:marRight w:val="0"/>
      <w:marTop w:val="0"/>
      <w:marBottom w:val="0"/>
      <w:divBdr>
        <w:top w:val="none" w:sz="0" w:space="0" w:color="auto"/>
        <w:left w:val="none" w:sz="0" w:space="0" w:color="auto"/>
        <w:bottom w:val="none" w:sz="0" w:space="0" w:color="auto"/>
        <w:right w:val="none" w:sz="0" w:space="0" w:color="auto"/>
      </w:divBdr>
    </w:div>
    <w:div w:id="1514955040">
      <w:bodyDiv w:val="1"/>
      <w:marLeft w:val="0"/>
      <w:marRight w:val="0"/>
      <w:marTop w:val="0"/>
      <w:marBottom w:val="0"/>
      <w:divBdr>
        <w:top w:val="none" w:sz="0" w:space="0" w:color="auto"/>
        <w:left w:val="none" w:sz="0" w:space="0" w:color="auto"/>
        <w:bottom w:val="none" w:sz="0" w:space="0" w:color="auto"/>
        <w:right w:val="none" w:sz="0" w:space="0" w:color="auto"/>
      </w:divBdr>
    </w:div>
    <w:div w:id="1526090755">
      <w:bodyDiv w:val="1"/>
      <w:marLeft w:val="0"/>
      <w:marRight w:val="0"/>
      <w:marTop w:val="0"/>
      <w:marBottom w:val="0"/>
      <w:divBdr>
        <w:top w:val="none" w:sz="0" w:space="0" w:color="auto"/>
        <w:left w:val="none" w:sz="0" w:space="0" w:color="auto"/>
        <w:bottom w:val="none" w:sz="0" w:space="0" w:color="auto"/>
        <w:right w:val="none" w:sz="0" w:space="0" w:color="auto"/>
      </w:divBdr>
    </w:div>
    <w:div w:id="1575895669">
      <w:bodyDiv w:val="1"/>
      <w:marLeft w:val="0"/>
      <w:marRight w:val="0"/>
      <w:marTop w:val="0"/>
      <w:marBottom w:val="0"/>
      <w:divBdr>
        <w:top w:val="none" w:sz="0" w:space="0" w:color="auto"/>
        <w:left w:val="none" w:sz="0" w:space="0" w:color="auto"/>
        <w:bottom w:val="none" w:sz="0" w:space="0" w:color="auto"/>
        <w:right w:val="none" w:sz="0" w:space="0" w:color="auto"/>
      </w:divBdr>
    </w:div>
    <w:div w:id="1579558423">
      <w:bodyDiv w:val="1"/>
      <w:marLeft w:val="0"/>
      <w:marRight w:val="0"/>
      <w:marTop w:val="0"/>
      <w:marBottom w:val="0"/>
      <w:divBdr>
        <w:top w:val="none" w:sz="0" w:space="0" w:color="auto"/>
        <w:left w:val="none" w:sz="0" w:space="0" w:color="auto"/>
        <w:bottom w:val="none" w:sz="0" w:space="0" w:color="auto"/>
        <w:right w:val="none" w:sz="0" w:space="0" w:color="auto"/>
      </w:divBdr>
      <w:divsChild>
        <w:div w:id="572862499">
          <w:marLeft w:val="0"/>
          <w:marRight w:val="0"/>
          <w:marTop w:val="0"/>
          <w:marBottom w:val="0"/>
          <w:divBdr>
            <w:top w:val="none" w:sz="0" w:space="0" w:color="auto"/>
            <w:left w:val="none" w:sz="0" w:space="0" w:color="auto"/>
            <w:bottom w:val="none" w:sz="0" w:space="0" w:color="auto"/>
            <w:right w:val="none" w:sz="0" w:space="0" w:color="auto"/>
          </w:divBdr>
          <w:divsChild>
            <w:div w:id="1794787117">
              <w:marLeft w:val="0"/>
              <w:marRight w:val="0"/>
              <w:marTop w:val="0"/>
              <w:marBottom w:val="0"/>
              <w:divBdr>
                <w:top w:val="none" w:sz="0" w:space="0" w:color="auto"/>
                <w:left w:val="none" w:sz="0" w:space="0" w:color="auto"/>
                <w:bottom w:val="none" w:sz="0" w:space="0" w:color="auto"/>
                <w:right w:val="none" w:sz="0" w:space="0" w:color="auto"/>
              </w:divBdr>
              <w:divsChild>
                <w:div w:id="1637564900">
                  <w:marLeft w:val="0"/>
                  <w:marRight w:val="0"/>
                  <w:marTop w:val="0"/>
                  <w:marBottom w:val="0"/>
                  <w:divBdr>
                    <w:top w:val="none" w:sz="0" w:space="0" w:color="auto"/>
                    <w:left w:val="none" w:sz="0" w:space="0" w:color="auto"/>
                    <w:bottom w:val="none" w:sz="0" w:space="0" w:color="auto"/>
                    <w:right w:val="none" w:sz="0" w:space="0" w:color="auto"/>
                  </w:divBdr>
                  <w:divsChild>
                    <w:div w:id="13028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2692">
          <w:marLeft w:val="0"/>
          <w:marRight w:val="0"/>
          <w:marTop w:val="0"/>
          <w:marBottom w:val="0"/>
          <w:divBdr>
            <w:top w:val="none" w:sz="0" w:space="0" w:color="auto"/>
            <w:left w:val="none" w:sz="0" w:space="0" w:color="auto"/>
            <w:bottom w:val="none" w:sz="0" w:space="0" w:color="auto"/>
            <w:right w:val="none" w:sz="0" w:space="0" w:color="auto"/>
          </w:divBdr>
          <w:divsChild>
            <w:div w:id="1080181110">
              <w:marLeft w:val="0"/>
              <w:marRight w:val="0"/>
              <w:marTop w:val="0"/>
              <w:marBottom w:val="0"/>
              <w:divBdr>
                <w:top w:val="none" w:sz="0" w:space="0" w:color="auto"/>
                <w:left w:val="none" w:sz="0" w:space="0" w:color="auto"/>
                <w:bottom w:val="none" w:sz="0" w:space="0" w:color="auto"/>
                <w:right w:val="none" w:sz="0" w:space="0" w:color="auto"/>
              </w:divBdr>
              <w:divsChild>
                <w:div w:id="99210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80025">
          <w:marLeft w:val="0"/>
          <w:marRight w:val="0"/>
          <w:marTop w:val="0"/>
          <w:marBottom w:val="0"/>
          <w:divBdr>
            <w:top w:val="none" w:sz="0" w:space="0" w:color="auto"/>
            <w:left w:val="none" w:sz="0" w:space="0" w:color="auto"/>
            <w:bottom w:val="none" w:sz="0" w:space="0" w:color="auto"/>
            <w:right w:val="none" w:sz="0" w:space="0" w:color="auto"/>
          </w:divBdr>
          <w:divsChild>
            <w:div w:id="1404109763">
              <w:marLeft w:val="0"/>
              <w:marRight w:val="0"/>
              <w:marTop w:val="0"/>
              <w:marBottom w:val="0"/>
              <w:divBdr>
                <w:top w:val="none" w:sz="0" w:space="0" w:color="auto"/>
                <w:left w:val="none" w:sz="0" w:space="0" w:color="auto"/>
                <w:bottom w:val="none" w:sz="0" w:space="0" w:color="auto"/>
                <w:right w:val="none" w:sz="0" w:space="0" w:color="auto"/>
              </w:divBdr>
              <w:divsChild>
                <w:div w:id="58006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73762">
      <w:bodyDiv w:val="1"/>
      <w:marLeft w:val="0"/>
      <w:marRight w:val="0"/>
      <w:marTop w:val="0"/>
      <w:marBottom w:val="0"/>
      <w:divBdr>
        <w:top w:val="none" w:sz="0" w:space="0" w:color="auto"/>
        <w:left w:val="none" w:sz="0" w:space="0" w:color="auto"/>
        <w:bottom w:val="none" w:sz="0" w:space="0" w:color="auto"/>
        <w:right w:val="none" w:sz="0" w:space="0" w:color="auto"/>
      </w:divBdr>
    </w:div>
    <w:div w:id="1584951963">
      <w:bodyDiv w:val="1"/>
      <w:marLeft w:val="0"/>
      <w:marRight w:val="0"/>
      <w:marTop w:val="0"/>
      <w:marBottom w:val="0"/>
      <w:divBdr>
        <w:top w:val="none" w:sz="0" w:space="0" w:color="auto"/>
        <w:left w:val="none" w:sz="0" w:space="0" w:color="auto"/>
        <w:bottom w:val="none" w:sz="0" w:space="0" w:color="auto"/>
        <w:right w:val="none" w:sz="0" w:space="0" w:color="auto"/>
      </w:divBdr>
    </w:div>
    <w:div w:id="1600942237">
      <w:bodyDiv w:val="1"/>
      <w:marLeft w:val="0"/>
      <w:marRight w:val="0"/>
      <w:marTop w:val="0"/>
      <w:marBottom w:val="0"/>
      <w:divBdr>
        <w:top w:val="none" w:sz="0" w:space="0" w:color="auto"/>
        <w:left w:val="none" w:sz="0" w:space="0" w:color="auto"/>
        <w:bottom w:val="none" w:sz="0" w:space="0" w:color="auto"/>
        <w:right w:val="none" w:sz="0" w:space="0" w:color="auto"/>
      </w:divBdr>
    </w:div>
    <w:div w:id="1620142734">
      <w:bodyDiv w:val="1"/>
      <w:marLeft w:val="0"/>
      <w:marRight w:val="0"/>
      <w:marTop w:val="0"/>
      <w:marBottom w:val="0"/>
      <w:divBdr>
        <w:top w:val="none" w:sz="0" w:space="0" w:color="auto"/>
        <w:left w:val="none" w:sz="0" w:space="0" w:color="auto"/>
        <w:bottom w:val="none" w:sz="0" w:space="0" w:color="auto"/>
        <w:right w:val="none" w:sz="0" w:space="0" w:color="auto"/>
      </w:divBdr>
    </w:div>
    <w:div w:id="1626959793">
      <w:bodyDiv w:val="1"/>
      <w:marLeft w:val="0"/>
      <w:marRight w:val="0"/>
      <w:marTop w:val="0"/>
      <w:marBottom w:val="0"/>
      <w:divBdr>
        <w:top w:val="none" w:sz="0" w:space="0" w:color="auto"/>
        <w:left w:val="none" w:sz="0" w:space="0" w:color="auto"/>
        <w:bottom w:val="none" w:sz="0" w:space="0" w:color="auto"/>
        <w:right w:val="none" w:sz="0" w:space="0" w:color="auto"/>
      </w:divBdr>
    </w:div>
    <w:div w:id="1627001688">
      <w:bodyDiv w:val="1"/>
      <w:marLeft w:val="0"/>
      <w:marRight w:val="0"/>
      <w:marTop w:val="0"/>
      <w:marBottom w:val="0"/>
      <w:divBdr>
        <w:top w:val="none" w:sz="0" w:space="0" w:color="auto"/>
        <w:left w:val="none" w:sz="0" w:space="0" w:color="auto"/>
        <w:bottom w:val="none" w:sz="0" w:space="0" w:color="auto"/>
        <w:right w:val="none" w:sz="0" w:space="0" w:color="auto"/>
      </w:divBdr>
    </w:div>
    <w:div w:id="1651707840">
      <w:bodyDiv w:val="1"/>
      <w:marLeft w:val="0"/>
      <w:marRight w:val="0"/>
      <w:marTop w:val="0"/>
      <w:marBottom w:val="0"/>
      <w:divBdr>
        <w:top w:val="none" w:sz="0" w:space="0" w:color="auto"/>
        <w:left w:val="none" w:sz="0" w:space="0" w:color="auto"/>
        <w:bottom w:val="none" w:sz="0" w:space="0" w:color="auto"/>
        <w:right w:val="none" w:sz="0" w:space="0" w:color="auto"/>
      </w:divBdr>
    </w:div>
    <w:div w:id="1658531170">
      <w:bodyDiv w:val="1"/>
      <w:marLeft w:val="0"/>
      <w:marRight w:val="0"/>
      <w:marTop w:val="0"/>
      <w:marBottom w:val="0"/>
      <w:divBdr>
        <w:top w:val="none" w:sz="0" w:space="0" w:color="auto"/>
        <w:left w:val="none" w:sz="0" w:space="0" w:color="auto"/>
        <w:bottom w:val="none" w:sz="0" w:space="0" w:color="auto"/>
        <w:right w:val="none" w:sz="0" w:space="0" w:color="auto"/>
      </w:divBdr>
    </w:div>
    <w:div w:id="1665817872">
      <w:bodyDiv w:val="1"/>
      <w:marLeft w:val="0"/>
      <w:marRight w:val="0"/>
      <w:marTop w:val="0"/>
      <w:marBottom w:val="0"/>
      <w:divBdr>
        <w:top w:val="none" w:sz="0" w:space="0" w:color="auto"/>
        <w:left w:val="none" w:sz="0" w:space="0" w:color="auto"/>
        <w:bottom w:val="none" w:sz="0" w:space="0" w:color="auto"/>
        <w:right w:val="none" w:sz="0" w:space="0" w:color="auto"/>
      </w:divBdr>
    </w:div>
    <w:div w:id="1666854029">
      <w:bodyDiv w:val="1"/>
      <w:marLeft w:val="0"/>
      <w:marRight w:val="0"/>
      <w:marTop w:val="0"/>
      <w:marBottom w:val="0"/>
      <w:divBdr>
        <w:top w:val="none" w:sz="0" w:space="0" w:color="auto"/>
        <w:left w:val="none" w:sz="0" w:space="0" w:color="auto"/>
        <w:bottom w:val="none" w:sz="0" w:space="0" w:color="auto"/>
        <w:right w:val="none" w:sz="0" w:space="0" w:color="auto"/>
      </w:divBdr>
    </w:div>
    <w:div w:id="1677343100">
      <w:bodyDiv w:val="1"/>
      <w:marLeft w:val="0"/>
      <w:marRight w:val="0"/>
      <w:marTop w:val="0"/>
      <w:marBottom w:val="0"/>
      <w:divBdr>
        <w:top w:val="none" w:sz="0" w:space="0" w:color="auto"/>
        <w:left w:val="none" w:sz="0" w:space="0" w:color="auto"/>
        <w:bottom w:val="none" w:sz="0" w:space="0" w:color="auto"/>
        <w:right w:val="none" w:sz="0" w:space="0" w:color="auto"/>
      </w:divBdr>
    </w:div>
    <w:div w:id="1713653390">
      <w:bodyDiv w:val="1"/>
      <w:marLeft w:val="0"/>
      <w:marRight w:val="0"/>
      <w:marTop w:val="0"/>
      <w:marBottom w:val="0"/>
      <w:divBdr>
        <w:top w:val="none" w:sz="0" w:space="0" w:color="auto"/>
        <w:left w:val="none" w:sz="0" w:space="0" w:color="auto"/>
        <w:bottom w:val="none" w:sz="0" w:space="0" w:color="auto"/>
        <w:right w:val="none" w:sz="0" w:space="0" w:color="auto"/>
      </w:divBdr>
    </w:div>
    <w:div w:id="1722555927">
      <w:bodyDiv w:val="1"/>
      <w:marLeft w:val="0"/>
      <w:marRight w:val="0"/>
      <w:marTop w:val="0"/>
      <w:marBottom w:val="0"/>
      <w:divBdr>
        <w:top w:val="none" w:sz="0" w:space="0" w:color="auto"/>
        <w:left w:val="none" w:sz="0" w:space="0" w:color="auto"/>
        <w:bottom w:val="none" w:sz="0" w:space="0" w:color="auto"/>
        <w:right w:val="none" w:sz="0" w:space="0" w:color="auto"/>
      </w:divBdr>
    </w:div>
    <w:div w:id="1762796114">
      <w:bodyDiv w:val="1"/>
      <w:marLeft w:val="0"/>
      <w:marRight w:val="0"/>
      <w:marTop w:val="0"/>
      <w:marBottom w:val="0"/>
      <w:divBdr>
        <w:top w:val="none" w:sz="0" w:space="0" w:color="auto"/>
        <w:left w:val="none" w:sz="0" w:space="0" w:color="auto"/>
        <w:bottom w:val="none" w:sz="0" w:space="0" w:color="auto"/>
        <w:right w:val="none" w:sz="0" w:space="0" w:color="auto"/>
      </w:divBdr>
    </w:div>
    <w:div w:id="1794204138">
      <w:bodyDiv w:val="1"/>
      <w:marLeft w:val="0"/>
      <w:marRight w:val="0"/>
      <w:marTop w:val="0"/>
      <w:marBottom w:val="0"/>
      <w:divBdr>
        <w:top w:val="none" w:sz="0" w:space="0" w:color="auto"/>
        <w:left w:val="none" w:sz="0" w:space="0" w:color="auto"/>
        <w:bottom w:val="none" w:sz="0" w:space="0" w:color="auto"/>
        <w:right w:val="none" w:sz="0" w:space="0" w:color="auto"/>
      </w:divBdr>
    </w:div>
    <w:div w:id="1804616194">
      <w:bodyDiv w:val="1"/>
      <w:marLeft w:val="0"/>
      <w:marRight w:val="0"/>
      <w:marTop w:val="0"/>
      <w:marBottom w:val="0"/>
      <w:divBdr>
        <w:top w:val="none" w:sz="0" w:space="0" w:color="auto"/>
        <w:left w:val="none" w:sz="0" w:space="0" w:color="auto"/>
        <w:bottom w:val="none" w:sz="0" w:space="0" w:color="auto"/>
        <w:right w:val="none" w:sz="0" w:space="0" w:color="auto"/>
      </w:divBdr>
    </w:div>
    <w:div w:id="1811248804">
      <w:bodyDiv w:val="1"/>
      <w:marLeft w:val="0"/>
      <w:marRight w:val="0"/>
      <w:marTop w:val="0"/>
      <w:marBottom w:val="0"/>
      <w:divBdr>
        <w:top w:val="none" w:sz="0" w:space="0" w:color="auto"/>
        <w:left w:val="none" w:sz="0" w:space="0" w:color="auto"/>
        <w:bottom w:val="none" w:sz="0" w:space="0" w:color="auto"/>
        <w:right w:val="none" w:sz="0" w:space="0" w:color="auto"/>
      </w:divBdr>
    </w:div>
    <w:div w:id="1835952454">
      <w:bodyDiv w:val="1"/>
      <w:marLeft w:val="0"/>
      <w:marRight w:val="0"/>
      <w:marTop w:val="0"/>
      <w:marBottom w:val="0"/>
      <w:divBdr>
        <w:top w:val="none" w:sz="0" w:space="0" w:color="auto"/>
        <w:left w:val="none" w:sz="0" w:space="0" w:color="auto"/>
        <w:bottom w:val="none" w:sz="0" w:space="0" w:color="auto"/>
        <w:right w:val="none" w:sz="0" w:space="0" w:color="auto"/>
      </w:divBdr>
    </w:div>
    <w:div w:id="1871721342">
      <w:bodyDiv w:val="1"/>
      <w:marLeft w:val="0"/>
      <w:marRight w:val="0"/>
      <w:marTop w:val="0"/>
      <w:marBottom w:val="0"/>
      <w:divBdr>
        <w:top w:val="none" w:sz="0" w:space="0" w:color="auto"/>
        <w:left w:val="none" w:sz="0" w:space="0" w:color="auto"/>
        <w:bottom w:val="none" w:sz="0" w:space="0" w:color="auto"/>
        <w:right w:val="none" w:sz="0" w:space="0" w:color="auto"/>
      </w:divBdr>
    </w:div>
    <w:div w:id="1871988513">
      <w:bodyDiv w:val="1"/>
      <w:marLeft w:val="0"/>
      <w:marRight w:val="0"/>
      <w:marTop w:val="0"/>
      <w:marBottom w:val="0"/>
      <w:divBdr>
        <w:top w:val="none" w:sz="0" w:space="0" w:color="auto"/>
        <w:left w:val="none" w:sz="0" w:space="0" w:color="auto"/>
        <w:bottom w:val="none" w:sz="0" w:space="0" w:color="auto"/>
        <w:right w:val="none" w:sz="0" w:space="0" w:color="auto"/>
      </w:divBdr>
    </w:div>
    <w:div w:id="1878545370">
      <w:bodyDiv w:val="1"/>
      <w:marLeft w:val="0"/>
      <w:marRight w:val="0"/>
      <w:marTop w:val="0"/>
      <w:marBottom w:val="0"/>
      <w:divBdr>
        <w:top w:val="none" w:sz="0" w:space="0" w:color="auto"/>
        <w:left w:val="none" w:sz="0" w:space="0" w:color="auto"/>
        <w:bottom w:val="none" w:sz="0" w:space="0" w:color="auto"/>
        <w:right w:val="none" w:sz="0" w:space="0" w:color="auto"/>
      </w:divBdr>
    </w:div>
    <w:div w:id="1897083191">
      <w:bodyDiv w:val="1"/>
      <w:marLeft w:val="0"/>
      <w:marRight w:val="0"/>
      <w:marTop w:val="0"/>
      <w:marBottom w:val="0"/>
      <w:divBdr>
        <w:top w:val="none" w:sz="0" w:space="0" w:color="auto"/>
        <w:left w:val="none" w:sz="0" w:space="0" w:color="auto"/>
        <w:bottom w:val="none" w:sz="0" w:space="0" w:color="auto"/>
        <w:right w:val="none" w:sz="0" w:space="0" w:color="auto"/>
      </w:divBdr>
    </w:div>
    <w:div w:id="1909457373">
      <w:bodyDiv w:val="1"/>
      <w:marLeft w:val="0"/>
      <w:marRight w:val="0"/>
      <w:marTop w:val="0"/>
      <w:marBottom w:val="0"/>
      <w:divBdr>
        <w:top w:val="none" w:sz="0" w:space="0" w:color="auto"/>
        <w:left w:val="none" w:sz="0" w:space="0" w:color="auto"/>
        <w:bottom w:val="none" w:sz="0" w:space="0" w:color="auto"/>
        <w:right w:val="none" w:sz="0" w:space="0" w:color="auto"/>
      </w:divBdr>
    </w:div>
    <w:div w:id="1915507931">
      <w:bodyDiv w:val="1"/>
      <w:marLeft w:val="0"/>
      <w:marRight w:val="0"/>
      <w:marTop w:val="0"/>
      <w:marBottom w:val="0"/>
      <w:divBdr>
        <w:top w:val="none" w:sz="0" w:space="0" w:color="auto"/>
        <w:left w:val="none" w:sz="0" w:space="0" w:color="auto"/>
        <w:bottom w:val="none" w:sz="0" w:space="0" w:color="auto"/>
        <w:right w:val="none" w:sz="0" w:space="0" w:color="auto"/>
      </w:divBdr>
    </w:div>
    <w:div w:id="1924561165">
      <w:bodyDiv w:val="1"/>
      <w:marLeft w:val="0"/>
      <w:marRight w:val="0"/>
      <w:marTop w:val="0"/>
      <w:marBottom w:val="0"/>
      <w:divBdr>
        <w:top w:val="none" w:sz="0" w:space="0" w:color="auto"/>
        <w:left w:val="none" w:sz="0" w:space="0" w:color="auto"/>
        <w:bottom w:val="none" w:sz="0" w:space="0" w:color="auto"/>
        <w:right w:val="none" w:sz="0" w:space="0" w:color="auto"/>
      </w:divBdr>
    </w:div>
    <w:div w:id="1935701884">
      <w:bodyDiv w:val="1"/>
      <w:marLeft w:val="0"/>
      <w:marRight w:val="0"/>
      <w:marTop w:val="0"/>
      <w:marBottom w:val="0"/>
      <w:divBdr>
        <w:top w:val="none" w:sz="0" w:space="0" w:color="auto"/>
        <w:left w:val="none" w:sz="0" w:space="0" w:color="auto"/>
        <w:bottom w:val="none" w:sz="0" w:space="0" w:color="auto"/>
        <w:right w:val="none" w:sz="0" w:space="0" w:color="auto"/>
      </w:divBdr>
    </w:div>
    <w:div w:id="1946111828">
      <w:bodyDiv w:val="1"/>
      <w:marLeft w:val="0"/>
      <w:marRight w:val="0"/>
      <w:marTop w:val="0"/>
      <w:marBottom w:val="0"/>
      <w:divBdr>
        <w:top w:val="none" w:sz="0" w:space="0" w:color="auto"/>
        <w:left w:val="none" w:sz="0" w:space="0" w:color="auto"/>
        <w:bottom w:val="none" w:sz="0" w:space="0" w:color="auto"/>
        <w:right w:val="none" w:sz="0" w:space="0" w:color="auto"/>
      </w:divBdr>
    </w:div>
    <w:div w:id="1964656153">
      <w:bodyDiv w:val="1"/>
      <w:marLeft w:val="0"/>
      <w:marRight w:val="0"/>
      <w:marTop w:val="0"/>
      <w:marBottom w:val="0"/>
      <w:divBdr>
        <w:top w:val="none" w:sz="0" w:space="0" w:color="auto"/>
        <w:left w:val="none" w:sz="0" w:space="0" w:color="auto"/>
        <w:bottom w:val="none" w:sz="0" w:space="0" w:color="auto"/>
        <w:right w:val="none" w:sz="0" w:space="0" w:color="auto"/>
      </w:divBdr>
    </w:div>
    <w:div w:id="1967619022">
      <w:bodyDiv w:val="1"/>
      <w:marLeft w:val="0"/>
      <w:marRight w:val="0"/>
      <w:marTop w:val="0"/>
      <w:marBottom w:val="0"/>
      <w:divBdr>
        <w:top w:val="none" w:sz="0" w:space="0" w:color="auto"/>
        <w:left w:val="none" w:sz="0" w:space="0" w:color="auto"/>
        <w:bottom w:val="none" w:sz="0" w:space="0" w:color="auto"/>
        <w:right w:val="none" w:sz="0" w:space="0" w:color="auto"/>
      </w:divBdr>
    </w:div>
    <w:div w:id="1975214743">
      <w:bodyDiv w:val="1"/>
      <w:marLeft w:val="0"/>
      <w:marRight w:val="0"/>
      <w:marTop w:val="0"/>
      <w:marBottom w:val="0"/>
      <w:divBdr>
        <w:top w:val="none" w:sz="0" w:space="0" w:color="auto"/>
        <w:left w:val="none" w:sz="0" w:space="0" w:color="auto"/>
        <w:bottom w:val="none" w:sz="0" w:space="0" w:color="auto"/>
        <w:right w:val="none" w:sz="0" w:space="0" w:color="auto"/>
      </w:divBdr>
    </w:div>
    <w:div w:id="1976643207">
      <w:bodyDiv w:val="1"/>
      <w:marLeft w:val="0"/>
      <w:marRight w:val="0"/>
      <w:marTop w:val="0"/>
      <w:marBottom w:val="0"/>
      <w:divBdr>
        <w:top w:val="none" w:sz="0" w:space="0" w:color="auto"/>
        <w:left w:val="none" w:sz="0" w:space="0" w:color="auto"/>
        <w:bottom w:val="none" w:sz="0" w:space="0" w:color="auto"/>
        <w:right w:val="none" w:sz="0" w:space="0" w:color="auto"/>
      </w:divBdr>
    </w:div>
    <w:div w:id="1981418703">
      <w:bodyDiv w:val="1"/>
      <w:marLeft w:val="0"/>
      <w:marRight w:val="0"/>
      <w:marTop w:val="0"/>
      <w:marBottom w:val="0"/>
      <w:divBdr>
        <w:top w:val="none" w:sz="0" w:space="0" w:color="auto"/>
        <w:left w:val="none" w:sz="0" w:space="0" w:color="auto"/>
        <w:bottom w:val="none" w:sz="0" w:space="0" w:color="auto"/>
        <w:right w:val="none" w:sz="0" w:space="0" w:color="auto"/>
      </w:divBdr>
    </w:div>
    <w:div w:id="1989824854">
      <w:bodyDiv w:val="1"/>
      <w:marLeft w:val="0"/>
      <w:marRight w:val="0"/>
      <w:marTop w:val="0"/>
      <w:marBottom w:val="0"/>
      <w:divBdr>
        <w:top w:val="none" w:sz="0" w:space="0" w:color="auto"/>
        <w:left w:val="none" w:sz="0" w:space="0" w:color="auto"/>
        <w:bottom w:val="none" w:sz="0" w:space="0" w:color="auto"/>
        <w:right w:val="none" w:sz="0" w:space="0" w:color="auto"/>
      </w:divBdr>
    </w:div>
    <w:div w:id="1993440466">
      <w:bodyDiv w:val="1"/>
      <w:marLeft w:val="0"/>
      <w:marRight w:val="0"/>
      <w:marTop w:val="0"/>
      <w:marBottom w:val="0"/>
      <w:divBdr>
        <w:top w:val="none" w:sz="0" w:space="0" w:color="auto"/>
        <w:left w:val="none" w:sz="0" w:space="0" w:color="auto"/>
        <w:bottom w:val="none" w:sz="0" w:space="0" w:color="auto"/>
        <w:right w:val="none" w:sz="0" w:space="0" w:color="auto"/>
      </w:divBdr>
    </w:div>
    <w:div w:id="1995374721">
      <w:bodyDiv w:val="1"/>
      <w:marLeft w:val="0"/>
      <w:marRight w:val="0"/>
      <w:marTop w:val="0"/>
      <w:marBottom w:val="0"/>
      <w:divBdr>
        <w:top w:val="none" w:sz="0" w:space="0" w:color="auto"/>
        <w:left w:val="none" w:sz="0" w:space="0" w:color="auto"/>
        <w:bottom w:val="none" w:sz="0" w:space="0" w:color="auto"/>
        <w:right w:val="none" w:sz="0" w:space="0" w:color="auto"/>
      </w:divBdr>
    </w:div>
    <w:div w:id="1997996295">
      <w:bodyDiv w:val="1"/>
      <w:marLeft w:val="0"/>
      <w:marRight w:val="0"/>
      <w:marTop w:val="0"/>
      <w:marBottom w:val="0"/>
      <w:divBdr>
        <w:top w:val="none" w:sz="0" w:space="0" w:color="auto"/>
        <w:left w:val="none" w:sz="0" w:space="0" w:color="auto"/>
        <w:bottom w:val="none" w:sz="0" w:space="0" w:color="auto"/>
        <w:right w:val="none" w:sz="0" w:space="0" w:color="auto"/>
      </w:divBdr>
    </w:div>
    <w:div w:id="2050493909">
      <w:bodyDiv w:val="1"/>
      <w:marLeft w:val="0"/>
      <w:marRight w:val="0"/>
      <w:marTop w:val="0"/>
      <w:marBottom w:val="0"/>
      <w:divBdr>
        <w:top w:val="none" w:sz="0" w:space="0" w:color="auto"/>
        <w:left w:val="none" w:sz="0" w:space="0" w:color="auto"/>
        <w:bottom w:val="none" w:sz="0" w:space="0" w:color="auto"/>
        <w:right w:val="none" w:sz="0" w:space="0" w:color="auto"/>
      </w:divBdr>
    </w:div>
    <w:div w:id="2064330891">
      <w:bodyDiv w:val="1"/>
      <w:marLeft w:val="0"/>
      <w:marRight w:val="0"/>
      <w:marTop w:val="0"/>
      <w:marBottom w:val="0"/>
      <w:divBdr>
        <w:top w:val="none" w:sz="0" w:space="0" w:color="auto"/>
        <w:left w:val="none" w:sz="0" w:space="0" w:color="auto"/>
        <w:bottom w:val="none" w:sz="0" w:space="0" w:color="auto"/>
        <w:right w:val="none" w:sz="0" w:space="0" w:color="auto"/>
      </w:divBdr>
    </w:div>
    <w:div w:id="2064744015">
      <w:bodyDiv w:val="1"/>
      <w:marLeft w:val="0"/>
      <w:marRight w:val="0"/>
      <w:marTop w:val="0"/>
      <w:marBottom w:val="0"/>
      <w:divBdr>
        <w:top w:val="none" w:sz="0" w:space="0" w:color="auto"/>
        <w:left w:val="none" w:sz="0" w:space="0" w:color="auto"/>
        <w:bottom w:val="none" w:sz="0" w:space="0" w:color="auto"/>
        <w:right w:val="none" w:sz="0" w:space="0" w:color="auto"/>
      </w:divBdr>
    </w:div>
    <w:div w:id="2073238207">
      <w:bodyDiv w:val="1"/>
      <w:marLeft w:val="0"/>
      <w:marRight w:val="0"/>
      <w:marTop w:val="0"/>
      <w:marBottom w:val="0"/>
      <w:divBdr>
        <w:top w:val="none" w:sz="0" w:space="0" w:color="auto"/>
        <w:left w:val="none" w:sz="0" w:space="0" w:color="auto"/>
        <w:bottom w:val="none" w:sz="0" w:space="0" w:color="auto"/>
        <w:right w:val="none" w:sz="0" w:space="0" w:color="auto"/>
      </w:divBdr>
    </w:div>
    <w:div w:id="2083258738">
      <w:bodyDiv w:val="1"/>
      <w:marLeft w:val="0"/>
      <w:marRight w:val="0"/>
      <w:marTop w:val="0"/>
      <w:marBottom w:val="0"/>
      <w:divBdr>
        <w:top w:val="none" w:sz="0" w:space="0" w:color="auto"/>
        <w:left w:val="none" w:sz="0" w:space="0" w:color="auto"/>
        <w:bottom w:val="none" w:sz="0" w:space="0" w:color="auto"/>
        <w:right w:val="none" w:sz="0" w:space="0" w:color="auto"/>
      </w:divBdr>
    </w:div>
    <w:div w:id="2096634498">
      <w:bodyDiv w:val="1"/>
      <w:marLeft w:val="0"/>
      <w:marRight w:val="0"/>
      <w:marTop w:val="0"/>
      <w:marBottom w:val="0"/>
      <w:divBdr>
        <w:top w:val="none" w:sz="0" w:space="0" w:color="auto"/>
        <w:left w:val="none" w:sz="0" w:space="0" w:color="auto"/>
        <w:bottom w:val="none" w:sz="0" w:space="0" w:color="auto"/>
        <w:right w:val="none" w:sz="0" w:space="0" w:color="auto"/>
      </w:divBdr>
    </w:div>
    <w:div w:id="2098550328">
      <w:bodyDiv w:val="1"/>
      <w:marLeft w:val="0"/>
      <w:marRight w:val="0"/>
      <w:marTop w:val="0"/>
      <w:marBottom w:val="0"/>
      <w:divBdr>
        <w:top w:val="none" w:sz="0" w:space="0" w:color="auto"/>
        <w:left w:val="none" w:sz="0" w:space="0" w:color="auto"/>
        <w:bottom w:val="none" w:sz="0" w:space="0" w:color="auto"/>
        <w:right w:val="none" w:sz="0" w:space="0" w:color="auto"/>
      </w:divBdr>
    </w:div>
    <w:div w:id="2101873723">
      <w:bodyDiv w:val="1"/>
      <w:marLeft w:val="0"/>
      <w:marRight w:val="0"/>
      <w:marTop w:val="0"/>
      <w:marBottom w:val="0"/>
      <w:divBdr>
        <w:top w:val="none" w:sz="0" w:space="0" w:color="auto"/>
        <w:left w:val="none" w:sz="0" w:space="0" w:color="auto"/>
        <w:bottom w:val="none" w:sz="0" w:space="0" w:color="auto"/>
        <w:right w:val="none" w:sz="0" w:space="0" w:color="auto"/>
      </w:divBdr>
    </w:div>
    <w:div w:id="2106415557">
      <w:bodyDiv w:val="1"/>
      <w:marLeft w:val="0"/>
      <w:marRight w:val="0"/>
      <w:marTop w:val="0"/>
      <w:marBottom w:val="0"/>
      <w:divBdr>
        <w:top w:val="none" w:sz="0" w:space="0" w:color="auto"/>
        <w:left w:val="none" w:sz="0" w:space="0" w:color="auto"/>
        <w:bottom w:val="none" w:sz="0" w:space="0" w:color="auto"/>
        <w:right w:val="none" w:sz="0" w:space="0" w:color="auto"/>
      </w:divBdr>
    </w:div>
    <w:div w:id="2116561822">
      <w:bodyDiv w:val="1"/>
      <w:marLeft w:val="0"/>
      <w:marRight w:val="0"/>
      <w:marTop w:val="0"/>
      <w:marBottom w:val="0"/>
      <w:divBdr>
        <w:top w:val="none" w:sz="0" w:space="0" w:color="auto"/>
        <w:left w:val="none" w:sz="0" w:space="0" w:color="auto"/>
        <w:bottom w:val="none" w:sz="0" w:space="0" w:color="auto"/>
        <w:right w:val="none" w:sz="0" w:space="0" w:color="auto"/>
      </w:divBdr>
    </w:div>
    <w:div w:id="2116901590">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EE79915C-C97B-4491-A3B8-05319E53D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00737-880B-4F75-9364-B0F25802F679}">
  <ds:schemaRefs>
    <ds:schemaRef ds:uri="http://schemas.openxmlformats.org/officeDocument/2006/bibliography"/>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8E332B3B-9098-4FF2-A7C0-5203E2D886F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6cb9e4b-f1d1-4245-83ec-6cad768d538a"/>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3706</Words>
  <Characters>20387</Characters>
  <Application>Microsoft Office Word</Application>
  <DocSecurity>0</DocSecurity>
  <Lines>169</Lines>
  <Paragraphs>48</Paragraphs>
  <ScaleCrop>false</ScaleCrop>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75</cp:revision>
  <cp:lastPrinted>2020-01-30T15:05:00Z</cp:lastPrinted>
  <dcterms:created xsi:type="dcterms:W3CDTF">2020-03-19T15:07:00Z</dcterms:created>
  <dcterms:modified xsi:type="dcterms:W3CDTF">2020-08-04T05:05:00Z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