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B52CBE" w:rsidRDefault="009F59C2" w:rsidP="00787A3F">
      <w:pPr>
        <w:jc w:val="right"/>
        <w:rPr>
          <w:rFonts w:ascii="Arial" w:hAnsi="Arial" w:cs="Arial"/>
          <w:b/>
          <w:sz w:val="16"/>
          <w:szCs w:val="16"/>
          <w:lang w:eastAsia="es-ES"/>
        </w:rPr>
      </w:pPr>
      <w:bookmarkStart w:id="0" w:name="_Hlk28946138"/>
      <w:bookmarkStart w:id="1" w:name="_Hlk29548183"/>
      <w:r w:rsidRPr="00B52CBE">
        <w:rPr>
          <w:rFonts w:ascii="Arial" w:hAnsi="Arial" w:cs="Arial"/>
          <w:b/>
          <w:sz w:val="16"/>
          <w:szCs w:val="16"/>
          <w:lang w:eastAsia="es-ES"/>
        </w:rPr>
        <w:tab/>
      </w:r>
      <w:r w:rsidR="0034177C" w:rsidRPr="00B52CBE">
        <w:rPr>
          <w:rFonts w:ascii="Arial" w:hAnsi="Arial" w:cs="Arial"/>
          <w:b/>
          <w:sz w:val="16"/>
          <w:szCs w:val="16"/>
          <w:lang w:eastAsia="es-ES"/>
        </w:rPr>
        <w:t>CCE-DES-FM-17</w:t>
      </w:r>
    </w:p>
    <w:p w14:paraId="5EB61EC2" w14:textId="77777777" w:rsidR="00076630" w:rsidRPr="001D6017" w:rsidRDefault="00076630" w:rsidP="00DB0275">
      <w:pPr>
        <w:jc w:val="both"/>
        <w:rPr>
          <w:rFonts w:ascii="Arial" w:eastAsia="Calibri" w:hAnsi="Arial" w:cs="Arial"/>
          <w:sz w:val="16"/>
          <w:szCs w:val="16"/>
        </w:rPr>
      </w:pPr>
    </w:p>
    <w:p w14:paraId="23985B5B" w14:textId="116DC8B5" w:rsidR="000727AD" w:rsidRPr="009B11B2" w:rsidRDefault="000727AD" w:rsidP="00DB0275">
      <w:pPr>
        <w:jc w:val="both"/>
        <w:rPr>
          <w:rFonts w:ascii="Arial" w:eastAsia="Calibri" w:hAnsi="Arial" w:cs="Arial"/>
          <w:b/>
          <w:sz w:val="22"/>
        </w:rPr>
      </w:pPr>
      <w:r w:rsidRPr="009B11B2">
        <w:rPr>
          <w:rFonts w:ascii="Arial" w:eastAsia="Calibri" w:hAnsi="Arial" w:cs="Arial"/>
          <w:b/>
          <w:sz w:val="22"/>
        </w:rPr>
        <w:t>T</w:t>
      </w:r>
      <w:r w:rsidR="009B11B2" w:rsidRPr="009B11B2">
        <w:rPr>
          <w:rFonts w:ascii="Arial" w:eastAsia="Calibri" w:hAnsi="Arial" w:cs="Arial"/>
          <w:b/>
          <w:sz w:val="22"/>
        </w:rPr>
        <w:t xml:space="preserve">ÍTULOS </w:t>
      </w:r>
      <w:r w:rsidRPr="009B11B2">
        <w:rPr>
          <w:rFonts w:ascii="Arial" w:eastAsia="Calibri" w:hAnsi="Arial" w:cs="Arial"/>
          <w:b/>
          <w:sz w:val="22"/>
        </w:rPr>
        <w:t>EXTRANJERO</w:t>
      </w:r>
      <w:r w:rsidR="009B11B2" w:rsidRPr="009B11B2">
        <w:rPr>
          <w:rFonts w:ascii="Arial" w:eastAsia="Calibri" w:hAnsi="Arial" w:cs="Arial"/>
          <w:b/>
          <w:sz w:val="22"/>
        </w:rPr>
        <w:t>S</w:t>
      </w:r>
      <w:r w:rsidRPr="009B11B2">
        <w:rPr>
          <w:rFonts w:ascii="Arial" w:eastAsia="Calibri" w:hAnsi="Arial" w:cs="Arial"/>
          <w:b/>
          <w:sz w:val="22"/>
        </w:rPr>
        <w:t xml:space="preserve"> </w:t>
      </w:r>
      <w:r w:rsidR="003860E2">
        <w:rPr>
          <w:rFonts w:ascii="Arial" w:eastAsia="Calibri" w:hAnsi="Arial" w:cs="Arial"/>
          <w:b/>
          <w:sz w:val="22"/>
        </w:rPr>
        <w:t>–</w:t>
      </w:r>
      <w:r w:rsidRPr="009B11B2">
        <w:rPr>
          <w:rFonts w:ascii="Arial" w:eastAsia="Calibri" w:hAnsi="Arial" w:cs="Arial"/>
          <w:b/>
          <w:sz w:val="22"/>
        </w:rPr>
        <w:t xml:space="preserve"> </w:t>
      </w:r>
      <w:r w:rsidR="003860E2" w:rsidRPr="009B11B2">
        <w:rPr>
          <w:rFonts w:ascii="Arial" w:eastAsia="Calibri" w:hAnsi="Arial" w:cs="Arial"/>
          <w:b/>
          <w:sz w:val="22"/>
        </w:rPr>
        <w:t>Convalidación</w:t>
      </w:r>
    </w:p>
    <w:p w14:paraId="1FC55698" w14:textId="77777777" w:rsidR="000727AD" w:rsidRDefault="000727AD" w:rsidP="00DB0275">
      <w:pPr>
        <w:jc w:val="both"/>
        <w:rPr>
          <w:rFonts w:ascii="Arial" w:eastAsia="Calibri" w:hAnsi="Arial" w:cs="Arial"/>
          <w:b/>
          <w:sz w:val="21"/>
          <w:szCs w:val="21"/>
        </w:rPr>
      </w:pPr>
    </w:p>
    <w:p w14:paraId="09ABFE49" w14:textId="1D3AF950" w:rsidR="000727AD" w:rsidRPr="003860E2" w:rsidRDefault="00F130E0" w:rsidP="00DB0275">
      <w:pPr>
        <w:jc w:val="both"/>
        <w:rPr>
          <w:rFonts w:ascii="Arial" w:eastAsia="Calibri" w:hAnsi="Arial" w:cs="Arial"/>
          <w:sz w:val="20"/>
          <w:szCs w:val="20"/>
        </w:rPr>
      </w:pPr>
      <w:r w:rsidRPr="003860E2">
        <w:rPr>
          <w:rFonts w:ascii="Arial" w:hAnsi="Arial" w:cs="Arial"/>
          <w:sz w:val="20"/>
          <w:szCs w:val="20"/>
        </w:rPr>
        <w:t>[</w:t>
      </w:r>
      <w:r w:rsidR="003860E2">
        <w:rPr>
          <w:rFonts w:ascii="Arial" w:hAnsi="Arial" w:cs="Arial"/>
          <w:sz w:val="20"/>
          <w:szCs w:val="20"/>
        </w:rPr>
        <w:t xml:space="preserve">La </w:t>
      </w:r>
      <w:r w:rsidRPr="003860E2">
        <w:rPr>
          <w:rFonts w:ascii="Arial" w:eastAsia="Calibri" w:hAnsi="Arial" w:cs="Arial"/>
          <w:sz w:val="20"/>
          <w:szCs w:val="20"/>
        </w:rPr>
        <w:t>Resolución No. 10687 de 19 de octubre de 2019</w:t>
      </w:r>
      <w:r w:rsidRPr="003860E2">
        <w:rPr>
          <w:rFonts w:ascii="Arial" w:hAnsi="Arial" w:cs="Arial"/>
          <w:sz w:val="20"/>
          <w:szCs w:val="20"/>
        </w:rPr>
        <w:t>]</w:t>
      </w:r>
      <w:r w:rsidRPr="003860E2">
        <w:rPr>
          <w:rFonts w:ascii="Arial" w:eastAsia="Calibri" w:hAnsi="Arial" w:cs="Arial"/>
          <w:sz w:val="20"/>
          <w:szCs w:val="20"/>
        </w:rPr>
        <w:t xml:space="preserve"> establece que la convalidación es el proceso de reconocimiento que hace el Ministerio de Educación Nacional a los títulos de educación superior otorgados en el exterior, para que tengan los mismos efectos jurídicos y académicos de los conferidos en el país. </w:t>
      </w:r>
    </w:p>
    <w:p w14:paraId="5042E787" w14:textId="77777777" w:rsidR="000727AD" w:rsidRDefault="000727AD" w:rsidP="00DB0275">
      <w:pPr>
        <w:jc w:val="both"/>
        <w:rPr>
          <w:rFonts w:ascii="Arial" w:eastAsia="Calibri" w:hAnsi="Arial" w:cs="Arial"/>
          <w:sz w:val="21"/>
          <w:szCs w:val="21"/>
        </w:rPr>
      </w:pPr>
    </w:p>
    <w:p w14:paraId="27FBA8A9" w14:textId="5126658A" w:rsidR="000727AD" w:rsidRPr="000727AD" w:rsidRDefault="000727AD" w:rsidP="1F25C09F">
      <w:pPr>
        <w:jc w:val="both"/>
        <w:rPr>
          <w:rFonts w:ascii="Arial" w:eastAsia="Calibri" w:hAnsi="Arial" w:cs="Arial"/>
          <w:b/>
          <w:bCs/>
          <w:sz w:val="22"/>
        </w:rPr>
      </w:pPr>
      <w:r w:rsidRPr="1F25C09F">
        <w:rPr>
          <w:rFonts w:ascii="Arial" w:eastAsia="Calibri" w:hAnsi="Arial" w:cs="Arial"/>
          <w:b/>
          <w:bCs/>
          <w:sz w:val="22"/>
        </w:rPr>
        <w:t>CONVALIDACIÓN</w:t>
      </w:r>
      <w:r w:rsidRPr="1F25C09F">
        <w:rPr>
          <w:rFonts w:ascii="Arial" w:eastAsia="Calibri" w:hAnsi="Arial" w:cs="Arial"/>
          <w:b/>
          <w:bCs/>
          <w:sz w:val="21"/>
          <w:szCs w:val="21"/>
        </w:rPr>
        <w:t xml:space="preserve"> </w:t>
      </w:r>
      <w:r w:rsidR="003860E2" w:rsidRPr="1F25C09F">
        <w:rPr>
          <w:rFonts w:ascii="Arial" w:eastAsia="Calibri" w:hAnsi="Arial" w:cs="Arial"/>
          <w:b/>
          <w:bCs/>
          <w:sz w:val="22"/>
        </w:rPr>
        <w:t>–</w:t>
      </w:r>
      <w:r w:rsidR="000C45C0" w:rsidRPr="1F25C09F">
        <w:rPr>
          <w:rFonts w:ascii="Arial" w:eastAsia="Calibri" w:hAnsi="Arial" w:cs="Arial"/>
          <w:b/>
          <w:bCs/>
          <w:sz w:val="22"/>
        </w:rPr>
        <w:t xml:space="preserve"> Suscripción – C</w:t>
      </w:r>
      <w:r w:rsidRPr="1F25C09F">
        <w:rPr>
          <w:rFonts w:ascii="Arial" w:eastAsia="Calibri" w:hAnsi="Arial" w:cs="Arial"/>
          <w:b/>
          <w:bCs/>
          <w:sz w:val="22"/>
        </w:rPr>
        <w:t>ontrato</w:t>
      </w:r>
      <w:r w:rsidR="006B60D2" w:rsidRPr="1F25C09F">
        <w:rPr>
          <w:rFonts w:ascii="Arial" w:eastAsia="Calibri" w:hAnsi="Arial" w:cs="Arial"/>
          <w:b/>
          <w:bCs/>
          <w:sz w:val="22"/>
        </w:rPr>
        <w:t>s</w:t>
      </w:r>
      <w:r w:rsidRPr="1F25C09F">
        <w:rPr>
          <w:rFonts w:ascii="Arial" w:eastAsia="Calibri" w:hAnsi="Arial" w:cs="Arial"/>
          <w:b/>
          <w:bCs/>
          <w:sz w:val="22"/>
        </w:rPr>
        <w:t xml:space="preserve"> estatal</w:t>
      </w:r>
      <w:r w:rsidR="006B60D2" w:rsidRPr="1F25C09F">
        <w:rPr>
          <w:rFonts w:ascii="Arial" w:eastAsia="Calibri" w:hAnsi="Arial" w:cs="Arial"/>
          <w:b/>
          <w:bCs/>
          <w:sz w:val="22"/>
        </w:rPr>
        <w:t>es</w:t>
      </w:r>
    </w:p>
    <w:p w14:paraId="7C821C5B" w14:textId="77777777" w:rsidR="000727AD" w:rsidRDefault="000727AD" w:rsidP="00DB0275">
      <w:pPr>
        <w:jc w:val="both"/>
        <w:rPr>
          <w:rFonts w:ascii="Arial" w:eastAsia="Calibri" w:hAnsi="Arial" w:cs="Arial"/>
          <w:sz w:val="22"/>
        </w:rPr>
      </w:pPr>
    </w:p>
    <w:p w14:paraId="20969A47" w14:textId="26D7C1F6" w:rsidR="000727AD" w:rsidRPr="003860E2" w:rsidRDefault="00FE4D67" w:rsidP="00DB0275">
      <w:pPr>
        <w:jc w:val="both"/>
        <w:rPr>
          <w:rFonts w:ascii="Arial" w:eastAsia="Calibri" w:hAnsi="Arial" w:cs="Arial"/>
          <w:sz w:val="20"/>
          <w:szCs w:val="20"/>
        </w:rPr>
      </w:pPr>
      <w:r>
        <w:rPr>
          <w:rFonts w:ascii="Arial" w:eastAsia="Calibri" w:hAnsi="Arial" w:cs="Arial"/>
          <w:sz w:val="20"/>
          <w:szCs w:val="20"/>
        </w:rPr>
        <w:t>[…] b</w:t>
      </w:r>
      <w:r w:rsidR="000727AD" w:rsidRPr="003860E2">
        <w:rPr>
          <w:rFonts w:ascii="Arial" w:eastAsia="Calibri" w:hAnsi="Arial" w:cs="Arial"/>
          <w:sz w:val="20"/>
          <w:szCs w:val="20"/>
        </w:rPr>
        <w:t xml:space="preserve">ajo </w:t>
      </w:r>
      <w:r w:rsidR="00F130E0" w:rsidRPr="003860E2">
        <w:rPr>
          <w:rFonts w:ascii="Arial" w:eastAsia="Calibri" w:hAnsi="Arial" w:cs="Arial"/>
          <w:sz w:val="20"/>
          <w:szCs w:val="20"/>
        </w:rPr>
        <w:t>el nuevo esquema se estableció como única forma real que permite evidenciar que los títulos de educación superior obtenidos en el exterior son válidos y eficaces en Colombia es a través de la convalidación realizada ante el Ministerio de Educación, pues solo de esta manera se tiene claridad respecto de la autenticidad de dichos documentos y sobre las competencias y funcionamiento de las Instituciones de Educación Superior que los expiden, así como de sus estándares de calidad. Por lo cual, actualmente los títulos otorgados en el exterior deben ser convalidados previamente por el Ministerio de Educación Nacional, en la forma establecida en la Resolución indicada, para que puedan acreditar la formación académica de un proponente.</w:t>
      </w:r>
    </w:p>
    <w:p w14:paraId="06B95025" w14:textId="77777777" w:rsidR="000727AD" w:rsidRPr="009B11B2" w:rsidRDefault="000727AD" w:rsidP="00DB0275">
      <w:pPr>
        <w:jc w:val="both"/>
        <w:rPr>
          <w:rFonts w:ascii="Arial" w:eastAsia="Calibri" w:hAnsi="Arial" w:cs="Arial"/>
          <w:sz w:val="21"/>
          <w:szCs w:val="21"/>
        </w:rPr>
      </w:pPr>
    </w:p>
    <w:p w14:paraId="6DE8F094" w14:textId="4642A1D6" w:rsidR="000727AD" w:rsidRDefault="000727AD" w:rsidP="1F25C09F">
      <w:pPr>
        <w:jc w:val="both"/>
        <w:rPr>
          <w:rFonts w:ascii="Arial" w:eastAsia="Calibri" w:hAnsi="Arial" w:cs="Arial"/>
          <w:b/>
          <w:bCs/>
          <w:sz w:val="22"/>
        </w:rPr>
      </w:pPr>
      <w:r w:rsidRPr="1F25C09F">
        <w:rPr>
          <w:rFonts w:ascii="Arial" w:eastAsia="Calibri" w:hAnsi="Arial" w:cs="Arial"/>
          <w:b/>
          <w:bCs/>
          <w:sz w:val="22"/>
        </w:rPr>
        <w:t xml:space="preserve">FORMACIÓN ACADÉMICA </w:t>
      </w:r>
      <w:r w:rsidR="003860E2" w:rsidRPr="1F25C09F">
        <w:rPr>
          <w:rFonts w:ascii="Arial" w:eastAsia="Calibri" w:hAnsi="Arial" w:cs="Arial"/>
          <w:b/>
          <w:bCs/>
          <w:sz w:val="22"/>
        </w:rPr>
        <w:t>–</w:t>
      </w:r>
      <w:r w:rsidR="009B11B2" w:rsidRPr="1F25C09F">
        <w:rPr>
          <w:rFonts w:ascii="Arial" w:eastAsia="Calibri" w:hAnsi="Arial" w:cs="Arial"/>
          <w:b/>
          <w:bCs/>
          <w:sz w:val="22"/>
        </w:rPr>
        <w:t xml:space="preserve"> </w:t>
      </w:r>
      <w:r w:rsidR="4F52DB3F" w:rsidRPr="1F25C09F">
        <w:rPr>
          <w:rFonts w:ascii="Arial" w:eastAsia="Calibri" w:hAnsi="Arial" w:cs="Arial"/>
          <w:b/>
          <w:bCs/>
          <w:sz w:val="22"/>
        </w:rPr>
        <w:t xml:space="preserve">Acreditación – </w:t>
      </w:r>
      <w:r w:rsidRPr="1F25C09F">
        <w:rPr>
          <w:rFonts w:ascii="Arial" w:eastAsia="Calibri" w:hAnsi="Arial" w:cs="Arial"/>
          <w:b/>
          <w:bCs/>
          <w:sz w:val="22"/>
        </w:rPr>
        <w:t>Fundamento normativo</w:t>
      </w:r>
    </w:p>
    <w:p w14:paraId="093C916F" w14:textId="77777777" w:rsidR="000727AD" w:rsidRPr="00F130E0" w:rsidRDefault="000727AD" w:rsidP="00172B10">
      <w:pPr>
        <w:jc w:val="both"/>
        <w:rPr>
          <w:rFonts w:ascii="Arial" w:eastAsia="Calibri" w:hAnsi="Arial" w:cs="Arial"/>
          <w:sz w:val="21"/>
          <w:szCs w:val="21"/>
        </w:rPr>
      </w:pPr>
    </w:p>
    <w:p w14:paraId="752E1C47" w14:textId="77777777" w:rsidR="006C4DAF" w:rsidRDefault="00F130E0" w:rsidP="00DB0275">
      <w:pPr>
        <w:jc w:val="both"/>
      </w:pPr>
      <w:r w:rsidRPr="003860E2">
        <w:rPr>
          <w:rFonts w:ascii="Arial" w:eastAsia="Calibri" w:hAnsi="Arial" w:cs="Arial"/>
          <w:sz w:val="20"/>
          <w:szCs w:val="20"/>
        </w:rPr>
        <w:t>El artículo 191 de la Ley 1955 de 2019 –Plan Nacional de Desarrollo–, estableció que el Ministerio de Educación Nacional debía diseñar e implementar el nuevo modelo de convalidaciones, por lo cual, el Ministerio expidió la Resolución No. 10687 de 19 de octubre de 2019, mediante la cual se regula la convalidación de títulos de educación superior otorgadas en el exterior.</w:t>
      </w:r>
      <w:r w:rsidR="006C4DAF" w:rsidRPr="006C4DAF">
        <w:t xml:space="preserve"> </w:t>
      </w:r>
    </w:p>
    <w:p w14:paraId="64DB3B62" w14:textId="77777777" w:rsidR="006C4DAF" w:rsidRDefault="006C4DAF" w:rsidP="00DB0275">
      <w:pPr>
        <w:jc w:val="both"/>
      </w:pPr>
    </w:p>
    <w:p w14:paraId="0C890716" w14:textId="46C27966" w:rsidR="006C4DAF" w:rsidRPr="006C4DAF" w:rsidRDefault="006C4DAF" w:rsidP="00DB0275">
      <w:pPr>
        <w:jc w:val="both"/>
        <w:rPr>
          <w:rFonts w:ascii="Arial" w:hAnsi="Arial" w:cs="Arial"/>
          <w:b/>
          <w:sz w:val="22"/>
        </w:rPr>
      </w:pPr>
      <w:r>
        <w:rPr>
          <w:rFonts w:ascii="Arial" w:hAnsi="Arial" w:cs="Arial"/>
          <w:b/>
          <w:sz w:val="22"/>
        </w:rPr>
        <w:t>CONTRATO DE INTERVEN</w:t>
      </w:r>
      <w:r w:rsidR="000A68F5">
        <w:rPr>
          <w:rFonts w:ascii="Arial" w:hAnsi="Arial" w:cs="Arial"/>
          <w:b/>
          <w:sz w:val="22"/>
        </w:rPr>
        <w:t>TORÍA – Formación académica – Tí</w:t>
      </w:r>
      <w:r>
        <w:rPr>
          <w:rFonts w:ascii="Arial" w:hAnsi="Arial" w:cs="Arial"/>
          <w:b/>
          <w:sz w:val="22"/>
        </w:rPr>
        <w:t xml:space="preserve">tulos extranjeros –Acreditación </w:t>
      </w:r>
    </w:p>
    <w:p w14:paraId="7FE19F72" w14:textId="77777777" w:rsidR="006C4DAF" w:rsidRDefault="006C4DAF" w:rsidP="00DB0275">
      <w:pPr>
        <w:jc w:val="both"/>
      </w:pPr>
    </w:p>
    <w:p w14:paraId="6DA59E44" w14:textId="1B1EED79" w:rsidR="000727AD" w:rsidRPr="003860E2" w:rsidRDefault="006C4DAF" w:rsidP="00DB0275">
      <w:pPr>
        <w:jc w:val="both"/>
        <w:rPr>
          <w:rFonts w:ascii="Arial" w:eastAsia="Calibri" w:hAnsi="Arial" w:cs="Arial"/>
          <w:b/>
          <w:sz w:val="20"/>
          <w:szCs w:val="20"/>
        </w:rPr>
      </w:pPr>
      <w:r>
        <w:rPr>
          <w:rFonts w:ascii="Arial" w:eastAsia="Calibri" w:hAnsi="Arial" w:cs="Arial"/>
          <w:sz w:val="20"/>
          <w:szCs w:val="20"/>
        </w:rPr>
        <w:t>C</w:t>
      </w:r>
      <w:r w:rsidRPr="006C4DAF">
        <w:rPr>
          <w:rFonts w:ascii="Arial" w:eastAsia="Calibri" w:hAnsi="Arial" w:cs="Arial"/>
          <w:sz w:val="20"/>
          <w:szCs w:val="20"/>
        </w:rPr>
        <w:t>omoquiera que el contrato de interventoría, según lo dispuesto en el artículo 83 de la Ley 1474 de 2011 , implica el seguimiento técnico sobre el cumplimiento del contrato, requiere verificarse la idoneidad académica de su contratista y de su equipo de trabajo para ejecutarlo, de manera que, la formación académica de educación superior de aquellos se acreditará conforme a la normativa que regule el ejercicio de la profesión determinada, y de acuerdo con los parámetros o lineamientos que establece el Ministerio de Educación para su convalidación de títulos obtenidos en el exterior.</w:t>
      </w:r>
    </w:p>
    <w:p w14:paraId="64E51A04" w14:textId="77777777" w:rsidR="00DB0275" w:rsidRPr="001D6017" w:rsidRDefault="00DB0275" w:rsidP="00423F9F">
      <w:pPr>
        <w:jc w:val="both"/>
        <w:rPr>
          <w:rFonts w:ascii="Arial" w:hAnsi="Arial" w:cs="Arial"/>
          <w:sz w:val="20"/>
          <w:szCs w:val="20"/>
        </w:rPr>
      </w:pPr>
    </w:p>
    <w:p w14:paraId="3272FA5E" w14:textId="77777777" w:rsidR="00F6183C" w:rsidRPr="001D6017" w:rsidRDefault="00F6183C" w:rsidP="00F6183C">
      <w:pPr>
        <w:pStyle w:val="Default"/>
        <w:rPr>
          <w:sz w:val="20"/>
          <w:szCs w:val="20"/>
        </w:rPr>
      </w:pPr>
    </w:p>
    <w:p w14:paraId="7FFBB9BE" w14:textId="7E407C8F" w:rsidR="00F6183C" w:rsidRPr="00F6183C" w:rsidRDefault="00F6183C" w:rsidP="00F6183C">
      <w:pPr>
        <w:pStyle w:val="Default"/>
        <w:rPr>
          <w:sz w:val="22"/>
          <w:szCs w:val="22"/>
        </w:rPr>
      </w:pPr>
      <w:r w:rsidRPr="00F6183C">
        <w:rPr>
          <w:sz w:val="22"/>
          <w:szCs w:val="22"/>
        </w:rPr>
        <w:t xml:space="preserve">Bogotá D.C., </w:t>
      </w:r>
      <w:r w:rsidRPr="00F6183C">
        <w:rPr>
          <w:b/>
          <w:bCs/>
          <w:sz w:val="22"/>
          <w:szCs w:val="22"/>
        </w:rPr>
        <w:t xml:space="preserve">19/05/2020 Hora 10:16:10s </w:t>
      </w:r>
    </w:p>
    <w:p w14:paraId="53A979F6" w14:textId="7711A6CE" w:rsidR="00F01041" w:rsidRPr="00F6183C" w:rsidRDefault="00F6183C" w:rsidP="00F6183C">
      <w:pPr>
        <w:tabs>
          <w:tab w:val="left" w:pos="3374"/>
        </w:tabs>
        <w:jc w:val="right"/>
        <w:rPr>
          <w:rFonts w:ascii="Arial" w:eastAsia="Calibri" w:hAnsi="Arial" w:cs="Arial"/>
          <w:sz w:val="22"/>
        </w:rPr>
      </w:pPr>
      <w:proofErr w:type="spellStart"/>
      <w:r w:rsidRPr="00F6183C">
        <w:rPr>
          <w:rFonts w:ascii="Arial" w:hAnsi="Arial" w:cs="Arial"/>
          <w:b/>
          <w:bCs/>
          <w:sz w:val="22"/>
        </w:rPr>
        <w:t>N°</w:t>
      </w:r>
      <w:proofErr w:type="spellEnd"/>
      <w:r w:rsidRPr="00F6183C">
        <w:rPr>
          <w:rFonts w:ascii="Arial" w:hAnsi="Arial" w:cs="Arial"/>
          <w:b/>
          <w:bCs/>
          <w:sz w:val="22"/>
        </w:rPr>
        <w:t xml:space="preserve"> Radicado: 2202013000003877</w:t>
      </w:r>
    </w:p>
    <w:p w14:paraId="7E80B7C1" w14:textId="77777777" w:rsidR="00A37FB6" w:rsidRPr="00F6183C" w:rsidRDefault="00A37FB6" w:rsidP="00D01760">
      <w:pPr>
        <w:tabs>
          <w:tab w:val="left" w:pos="3374"/>
        </w:tabs>
        <w:rPr>
          <w:rFonts w:ascii="Arial" w:eastAsia="Calibri" w:hAnsi="Arial" w:cs="Arial"/>
          <w:sz w:val="22"/>
        </w:rPr>
      </w:pPr>
      <w:r w:rsidRPr="00F6183C">
        <w:rPr>
          <w:rFonts w:ascii="Arial" w:eastAsia="Calibri" w:hAnsi="Arial" w:cs="Arial"/>
          <w:sz w:val="22"/>
        </w:rPr>
        <w:tab/>
      </w:r>
    </w:p>
    <w:p w14:paraId="2B166DFC" w14:textId="2FD66FF9" w:rsidR="00A37FB6" w:rsidRPr="00B52CBE" w:rsidRDefault="003B0028" w:rsidP="00D01760">
      <w:pPr>
        <w:rPr>
          <w:rFonts w:ascii="Arial" w:eastAsia="Calibri" w:hAnsi="Arial" w:cs="Arial"/>
          <w:sz w:val="22"/>
        </w:rPr>
      </w:pPr>
      <w:r>
        <w:rPr>
          <w:rFonts w:ascii="Arial" w:eastAsia="Calibri" w:hAnsi="Arial" w:cs="Arial"/>
          <w:sz w:val="22"/>
        </w:rPr>
        <w:t>Señor</w:t>
      </w:r>
    </w:p>
    <w:p w14:paraId="16863497" w14:textId="36B1158D" w:rsidR="00A37FB6" w:rsidRPr="00B52CBE" w:rsidRDefault="00AE41F9" w:rsidP="00D01760">
      <w:pPr>
        <w:rPr>
          <w:rFonts w:ascii="Arial" w:eastAsia="Calibri" w:hAnsi="Arial" w:cs="Arial"/>
          <w:b/>
          <w:sz w:val="22"/>
        </w:rPr>
      </w:pPr>
      <w:r>
        <w:rPr>
          <w:rFonts w:ascii="Arial" w:eastAsia="Calibri" w:hAnsi="Arial" w:cs="Arial"/>
          <w:b/>
          <w:sz w:val="22"/>
        </w:rPr>
        <w:t xml:space="preserve">Alejandro Ortega Rozo </w:t>
      </w:r>
    </w:p>
    <w:p w14:paraId="359C48BE" w14:textId="77777777" w:rsidR="00A37FB6" w:rsidRPr="00B52CBE" w:rsidRDefault="00A37FB6" w:rsidP="00D01760">
      <w:pPr>
        <w:rPr>
          <w:rFonts w:ascii="Arial" w:eastAsia="Calibri" w:hAnsi="Arial" w:cs="Arial"/>
          <w:sz w:val="22"/>
        </w:rPr>
      </w:pPr>
      <w:r w:rsidRPr="00B52CBE">
        <w:rPr>
          <w:rFonts w:ascii="Arial" w:eastAsia="Calibri" w:hAnsi="Arial" w:cs="Arial"/>
          <w:sz w:val="22"/>
        </w:rPr>
        <w:t>Ciudad</w:t>
      </w:r>
    </w:p>
    <w:p w14:paraId="40744790" w14:textId="77777777" w:rsidR="008D6DC6" w:rsidRDefault="008D6DC6" w:rsidP="008D6DC6">
      <w:pPr>
        <w:rPr>
          <w:rFonts w:ascii="Arial" w:eastAsia="Calibri" w:hAnsi="Arial" w:cs="Arial"/>
          <w:b/>
          <w:sz w:val="22"/>
        </w:rPr>
      </w:pPr>
      <w:r>
        <w:rPr>
          <w:rFonts w:ascii="Arial" w:eastAsia="Calibri" w:hAnsi="Arial" w:cs="Arial"/>
          <w:b/>
          <w:sz w:val="22"/>
        </w:rPr>
        <w:t xml:space="preserve">                                            </w:t>
      </w:r>
    </w:p>
    <w:p w14:paraId="7C5524BB" w14:textId="77777777" w:rsidR="008D6DC6" w:rsidRDefault="008D6DC6" w:rsidP="008D6DC6">
      <w:pPr>
        <w:rPr>
          <w:rFonts w:ascii="Arial" w:eastAsia="Calibri" w:hAnsi="Arial" w:cs="Arial"/>
          <w:b/>
          <w:sz w:val="22"/>
        </w:rPr>
      </w:pPr>
    </w:p>
    <w:p w14:paraId="479F6A3A" w14:textId="63413F1E" w:rsidR="00A37FB6" w:rsidRPr="00B52CBE" w:rsidRDefault="008D6DC6" w:rsidP="00563367">
      <w:pPr>
        <w:rPr>
          <w:rFonts w:ascii="Arial" w:eastAsia="Calibri" w:hAnsi="Arial" w:cs="Arial"/>
          <w:b/>
          <w:sz w:val="22"/>
        </w:rPr>
      </w:pPr>
      <w:r>
        <w:rPr>
          <w:rFonts w:ascii="Arial" w:eastAsia="Calibri" w:hAnsi="Arial" w:cs="Arial"/>
          <w:b/>
          <w:sz w:val="22"/>
        </w:rPr>
        <w:t xml:space="preserve">                                            </w:t>
      </w:r>
      <w:r w:rsidR="003B0028">
        <w:rPr>
          <w:rFonts w:ascii="Arial" w:eastAsia="Calibri" w:hAnsi="Arial" w:cs="Arial"/>
          <w:b/>
          <w:sz w:val="22"/>
        </w:rPr>
        <w:t>Concepto C</w:t>
      </w:r>
      <w:r w:rsidR="00074EFB">
        <w:rPr>
          <w:rFonts w:ascii="Arial" w:eastAsia="Calibri" w:hAnsi="Arial" w:cs="Arial"/>
          <w:b/>
          <w:sz w:val="22"/>
        </w:rPr>
        <w:t>–274</w:t>
      </w:r>
      <w:r w:rsidR="00A37FB6" w:rsidRPr="00B52CBE">
        <w:rPr>
          <w:rFonts w:ascii="Arial" w:eastAsia="Calibri" w:hAnsi="Arial" w:cs="Arial"/>
          <w:b/>
          <w:sz w:val="22"/>
        </w:rPr>
        <w:t xml:space="preserve"> de 2020</w:t>
      </w:r>
    </w:p>
    <w:p w14:paraId="49BB1EAB" w14:textId="77777777" w:rsidR="00A37FB6" w:rsidRPr="00B52CBE" w:rsidRDefault="00A37FB6" w:rsidP="00D01760">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B0275" w:rsidRPr="00B52CBE" w14:paraId="20C2FA60" w14:textId="77777777" w:rsidTr="00B52CBE">
        <w:tc>
          <w:tcPr>
            <w:tcW w:w="2689" w:type="dxa"/>
            <w:hideMark/>
          </w:tcPr>
          <w:p w14:paraId="2A9459AB" w14:textId="77777777" w:rsidR="00A37FB6" w:rsidRPr="00B52CBE" w:rsidRDefault="00A37FB6" w:rsidP="00D01760">
            <w:pPr>
              <w:rPr>
                <w:rFonts w:ascii="Arial" w:eastAsia="Calibri" w:hAnsi="Arial" w:cs="Arial"/>
                <w:sz w:val="22"/>
              </w:rPr>
            </w:pPr>
            <w:r w:rsidRPr="00B52CBE">
              <w:rPr>
                <w:rFonts w:ascii="Arial" w:eastAsia="Calibri" w:hAnsi="Arial" w:cs="Arial"/>
                <w:b/>
                <w:sz w:val="22"/>
              </w:rPr>
              <w:lastRenderedPageBreak/>
              <w:t>Temas:</w:t>
            </w:r>
            <w:r w:rsidRPr="00B52CBE">
              <w:rPr>
                <w:rFonts w:ascii="Arial" w:eastAsia="Calibri" w:hAnsi="Arial" w:cs="Arial"/>
                <w:sz w:val="22"/>
              </w:rPr>
              <w:t xml:space="preserve">           </w:t>
            </w:r>
          </w:p>
          <w:p w14:paraId="1840BCE8" w14:textId="77777777" w:rsidR="00A37FB6" w:rsidRPr="00B52CBE" w:rsidRDefault="00A37FB6" w:rsidP="00D01760">
            <w:pPr>
              <w:rPr>
                <w:rFonts w:ascii="Arial" w:eastAsia="Calibri" w:hAnsi="Arial" w:cs="Arial"/>
                <w:sz w:val="22"/>
              </w:rPr>
            </w:pPr>
            <w:r w:rsidRPr="00B52CBE">
              <w:rPr>
                <w:rFonts w:ascii="Arial" w:eastAsia="Calibri" w:hAnsi="Arial" w:cs="Arial"/>
                <w:sz w:val="22"/>
              </w:rPr>
              <w:t xml:space="preserve">                           </w:t>
            </w:r>
          </w:p>
        </w:tc>
        <w:tc>
          <w:tcPr>
            <w:tcW w:w="6237" w:type="dxa"/>
            <w:hideMark/>
          </w:tcPr>
          <w:p w14:paraId="5DEB8005" w14:textId="65AE828A" w:rsidR="000727AD" w:rsidRPr="003860E2" w:rsidRDefault="003860E2" w:rsidP="00563367">
            <w:pPr>
              <w:spacing w:after="120"/>
              <w:jc w:val="both"/>
              <w:rPr>
                <w:rFonts w:ascii="Arial" w:eastAsia="Calibri" w:hAnsi="Arial" w:cs="Arial"/>
                <w:sz w:val="21"/>
                <w:szCs w:val="21"/>
              </w:rPr>
            </w:pPr>
            <w:r w:rsidRPr="003860E2">
              <w:rPr>
                <w:rFonts w:ascii="Arial" w:eastAsia="Calibri" w:hAnsi="Arial" w:cs="Arial"/>
                <w:sz w:val="22"/>
              </w:rPr>
              <w:t>TÍTULOS EXTRANJEROS – Convalidación</w:t>
            </w:r>
            <w:r w:rsidR="000727AD" w:rsidRPr="000727AD">
              <w:rPr>
                <w:rFonts w:ascii="Arial" w:eastAsia="Calibri" w:hAnsi="Arial" w:cs="Arial"/>
                <w:b/>
                <w:sz w:val="22"/>
              </w:rPr>
              <w:t xml:space="preserve"> /</w:t>
            </w:r>
            <w:r w:rsidR="000727AD">
              <w:rPr>
                <w:rFonts w:ascii="Arial" w:eastAsia="Calibri" w:hAnsi="Arial" w:cs="Arial"/>
                <w:b/>
                <w:sz w:val="22"/>
              </w:rPr>
              <w:t xml:space="preserve"> </w:t>
            </w:r>
            <w:r w:rsidRPr="003860E2">
              <w:rPr>
                <w:rFonts w:ascii="Arial" w:eastAsia="Calibri" w:hAnsi="Arial" w:cs="Arial"/>
                <w:sz w:val="22"/>
              </w:rPr>
              <w:t>EXIGIBILIDAD DE CONVALIDACIÓN – Suscripción de contratos estatales</w:t>
            </w:r>
            <w:r w:rsidR="000727AD">
              <w:rPr>
                <w:rFonts w:ascii="Arial" w:eastAsia="Calibri" w:hAnsi="Arial" w:cs="Arial"/>
                <w:sz w:val="22"/>
              </w:rPr>
              <w:t xml:space="preserve"> / </w:t>
            </w:r>
            <w:r w:rsidRPr="003860E2">
              <w:rPr>
                <w:rFonts w:ascii="Arial" w:eastAsia="Calibri" w:hAnsi="Arial" w:cs="Arial"/>
                <w:sz w:val="22"/>
              </w:rPr>
              <w:t>ACREDITACIÓN DE FORMACIÓN ACADÉMICA – Fundamento normativo</w:t>
            </w:r>
          </w:p>
          <w:p w14:paraId="069BC436" w14:textId="2115D3C1" w:rsidR="00A37FB6" w:rsidRPr="00B52CBE" w:rsidRDefault="00A37FB6" w:rsidP="00D01760">
            <w:pPr>
              <w:jc w:val="both"/>
              <w:rPr>
                <w:rFonts w:ascii="Arial" w:eastAsia="Calibri" w:hAnsi="Arial" w:cs="Arial"/>
                <w:sz w:val="22"/>
                <w:highlight w:val="yellow"/>
              </w:rPr>
            </w:pPr>
          </w:p>
        </w:tc>
      </w:tr>
      <w:tr w:rsidR="002E5CCA" w:rsidRPr="00B52CBE" w14:paraId="62473A71" w14:textId="77777777" w:rsidTr="00AE41F9">
        <w:trPr>
          <w:trHeight w:val="270"/>
        </w:trPr>
        <w:tc>
          <w:tcPr>
            <w:tcW w:w="2689" w:type="dxa"/>
          </w:tcPr>
          <w:p w14:paraId="730BF589" w14:textId="77777777" w:rsidR="00A37FB6" w:rsidRPr="00B52CBE" w:rsidRDefault="00A37FB6" w:rsidP="00D01760">
            <w:pPr>
              <w:rPr>
                <w:rFonts w:ascii="Arial" w:eastAsia="Calibri" w:hAnsi="Arial" w:cs="Arial"/>
                <w:b/>
                <w:sz w:val="22"/>
              </w:rPr>
            </w:pPr>
            <w:r w:rsidRPr="00B52CBE">
              <w:rPr>
                <w:rFonts w:ascii="Arial" w:eastAsia="Calibri" w:hAnsi="Arial" w:cs="Arial"/>
                <w:b/>
                <w:sz w:val="22"/>
              </w:rPr>
              <w:t>Radicación:</w:t>
            </w:r>
            <w:r w:rsidRPr="00B52CBE">
              <w:rPr>
                <w:rFonts w:ascii="Arial" w:eastAsia="Calibri" w:hAnsi="Arial" w:cs="Arial"/>
                <w:sz w:val="22"/>
              </w:rPr>
              <w:t xml:space="preserve">                              </w:t>
            </w:r>
          </w:p>
        </w:tc>
        <w:tc>
          <w:tcPr>
            <w:tcW w:w="6237" w:type="dxa"/>
          </w:tcPr>
          <w:p w14:paraId="2CD77F9B" w14:textId="5F90FD89" w:rsidR="00A37FB6" w:rsidRPr="00B52CBE" w:rsidRDefault="00A37FB6" w:rsidP="00AE41F9">
            <w:pPr>
              <w:jc w:val="both"/>
              <w:rPr>
                <w:rFonts w:ascii="Arial" w:eastAsia="Calibri" w:hAnsi="Arial" w:cs="Arial"/>
                <w:sz w:val="22"/>
              </w:rPr>
            </w:pPr>
            <w:r w:rsidRPr="00B52CBE">
              <w:rPr>
                <w:rFonts w:ascii="Arial" w:eastAsia="Calibri" w:hAnsi="Arial" w:cs="Arial"/>
                <w:sz w:val="22"/>
              </w:rPr>
              <w:t>Respu</w:t>
            </w:r>
            <w:r w:rsidR="00AA7F25" w:rsidRPr="00B52CBE">
              <w:rPr>
                <w:rFonts w:ascii="Arial" w:eastAsia="Calibri" w:hAnsi="Arial" w:cs="Arial"/>
                <w:sz w:val="22"/>
              </w:rPr>
              <w:t>e</w:t>
            </w:r>
            <w:r w:rsidR="003B0028">
              <w:rPr>
                <w:rFonts w:ascii="Arial" w:eastAsia="Calibri" w:hAnsi="Arial" w:cs="Arial"/>
                <w:sz w:val="22"/>
              </w:rPr>
              <w:t>sta a consulta # 420201300002</w:t>
            </w:r>
            <w:r w:rsidR="00AE41F9">
              <w:rPr>
                <w:rFonts w:ascii="Arial" w:eastAsia="Calibri" w:hAnsi="Arial" w:cs="Arial"/>
                <w:sz w:val="22"/>
              </w:rPr>
              <w:t>514</w:t>
            </w:r>
          </w:p>
        </w:tc>
      </w:tr>
    </w:tbl>
    <w:p w14:paraId="6199F8C9" w14:textId="77777777" w:rsidR="00A37FB6" w:rsidRPr="00B52CBE" w:rsidRDefault="00A37FB6" w:rsidP="00D01760">
      <w:pPr>
        <w:jc w:val="both"/>
        <w:rPr>
          <w:rFonts w:ascii="Arial" w:eastAsia="Calibri" w:hAnsi="Arial" w:cs="Arial"/>
          <w:sz w:val="22"/>
        </w:rPr>
      </w:pPr>
    </w:p>
    <w:p w14:paraId="6AEA1AE6" w14:textId="77777777" w:rsidR="00A37FB6" w:rsidRPr="00B52CBE" w:rsidRDefault="00A37FB6" w:rsidP="00D01760">
      <w:pPr>
        <w:rPr>
          <w:rFonts w:ascii="Arial" w:eastAsia="Calibri" w:hAnsi="Arial" w:cs="Arial"/>
          <w:sz w:val="22"/>
        </w:rPr>
      </w:pPr>
    </w:p>
    <w:p w14:paraId="3216C844" w14:textId="44972E52" w:rsidR="00A37FB6" w:rsidRPr="00B52CBE" w:rsidRDefault="003B0028" w:rsidP="00D01760">
      <w:pPr>
        <w:rPr>
          <w:rFonts w:ascii="Arial" w:eastAsia="Calibri" w:hAnsi="Arial" w:cs="Arial"/>
          <w:sz w:val="22"/>
        </w:rPr>
      </w:pPr>
      <w:r>
        <w:rPr>
          <w:rFonts w:ascii="Arial" w:eastAsia="Calibri" w:hAnsi="Arial" w:cs="Arial"/>
          <w:sz w:val="22"/>
        </w:rPr>
        <w:t>Estimad</w:t>
      </w:r>
      <w:r w:rsidR="006B60D2">
        <w:rPr>
          <w:rFonts w:ascii="Arial" w:eastAsia="Calibri" w:hAnsi="Arial" w:cs="Arial"/>
          <w:sz w:val="22"/>
        </w:rPr>
        <w:t>o</w:t>
      </w:r>
      <w:r>
        <w:rPr>
          <w:rFonts w:ascii="Arial" w:eastAsia="Calibri" w:hAnsi="Arial" w:cs="Arial"/>
          <w:sz w:val="22"/>
        </w:rPr>
        <w:t xml:space="preserve"> señor </w:t>
      </w:r>
      <w:r w:rsidR="00AE41F9">
        <w:rPr>
          <w:rFonts w:ascii="Arial" w:eastAsia="Calibri" w:hAnsi="Arial" w:cs="Arial"/>
          <w:sz w:val="22"/>
        </w:rPr>
        <w:t>Ortega</w:t>
      </w:r>
      <w:r w:rsidR="00AA7F25" w:rsidRPr="00B52CBE">
        <w:rPr>
          <w:rFonts w:ascii="Arial" w:eastAsia="Calibri" w:hAnsi="Arial" w:cs="Arial"/>
          <w:sz w:val="22"/>
        </w:rPr>
        <w:t xml:space="preserve">: </w:t>
      </w:r>
    </w:p>
    <w:p w14:paraId="2F0DA2F5" w14:textId="77777777" w:rsidR="00A37FB6" w:rsidRPr="00B52CBE" w:rsidRDefault="00A37FB6" w:rsidP="00D01760">
      <w:pPr>
        <w:rPr>
          <w:rFonts w:ascii="Arial" w:eastAsia="Calibri" w:hAnsi="Arial" w:cs="Arial"/>
          <w:sz w:val="22"/>
        </w:rPr>
      </w:pPr>
    </w:p>
    <w:p w14:paraId="0FCC6C51" w14:textId="30DBFB1D" w:rsidR="00D3561F" w:rsidRPr="00B52CBE" w:rsidRDefault="00A84739" w:rsidP="00DB0275">
      <w:pPr>
        <w:spacing w:line="276" w:lineRule="auto"/>
        <w:ind w:right="49"/>
        <w:jc w:val="both"/>
        <w:rPr>
          <w:rFonts w:ascii="Arial" w:eastAsia="Calibri" w:hAnsi="Arial" w:cs="Arial"/>
          <w:sz w:val="22"/>
        </w:rPr>
      </w:pPr>
      <w:r w:rsidRPr="00A84739">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del </w:t>
      </w:r>
      <w:r>
        <w:rPr>
          <w:rFonts w:ascii="Arial" w:eastAsia="Calibri" w:hAnsi="Arial" w:cs="Arial"/>
          <w:sz w:val="22"/>
        </w:rPr>
        <w:t>7 de abril</w:t>
      </w:r>
      <w:r w:rsidRPr="00A84739">
        <w:rPr>
          <w:rFonts w:ascii="Arial" w:eastAsia="Calibri" w:hAnsi="Arial" w:cs="Arial"/>
          <w:sz w:val="22"/>
        </w:rPr>
        <w:t xml:space="preserve"> de 2020. </w:t>
      </w:r>
      <w:r w:rsidR="00A37FB6" w:rsidRPr="00B52CBE">
        <w:rPr>
          <w:rFonts w:ascii="Arial" w:eastAsia="Calibri" w:hAnsi="Arial" w:cs="Arial"/>
          <w:sz w:val="22"/>
        </w:rPr>
        <w:t xml:space="preserve"> </w:t>
      </w:r>
    </w:p>
    <w:p w14:paraId="37E551C1" w14:textId="77777777" w:rsidR="00A37FB6" w:rsidRPr="00B52CBE" w:rsidRDefault="00A37FB6" w:rsidP="00DB0275">
      <w:pPr>
        <w:spacing w:line="276" w:lineRule="auto"/>
        <w:jc w:val="both"/>
        <w:rPr>
          <w:rFonts w:ascii="Arial" w:eastAsia="Calibri" w:hAnsi="Arial" w:cs="Arial"/>
          <w:sz w:val="22"/>
        </w:rPr>
      </w:pPr>
    </w:p>
    <w:bookmarkEnd w:id="0"/>
    <w:bookmarkEnd w:id="1"/>
    <w:p w14:paraId="7DDC45FD" w14:textId="6E59BD1D" w:rsidR="00520004" w:rsidRPr="00B52CBE" w:rsidRDefault="00520004" w:rsidP="00DB0275">
      <w:pPr>
        <w:pStyle w:val="Prrafodelista"/>
        <w:numPr>
          <w:ilvl w:val="0"/>
          <w:numId w:val="8"/>
        </w:numPr>
        <w:spacing w:line="276" w:lineRule="auto"/>
        <w:ind w:left="284" w:hanging="284"/>
        <w:contextualSpacing w:val="0"/>
        <w:rPr>
          <w:rFonts w:ascii="Arial" w:eastAsia="Calibri" w:hAnsi="Arial" w:cs="Arial"/>
          <w:b/>
          <w:sz w:val="22"/>
        </w:rPr>
      </w:pPr>
      <w:r w:rsidRPr="00B52CBE">
        <w:rPr>
          <w:rFonts w:ascii="Arial" w:eastAsia="Calibri" w:hAnsi="Arial" w:cs="Arial"/>
          <w:b/>
          <w:sz w:val="22"/>
        </w:rPr>
        <w:t>Problema Planteado</w:t>
      </w:r>
    </w:p>
    <w:p w14:paraId="0675FAF7" w14:textId="77777777" w:rsidR="00520004" w:rsidRPr="00B52CBE" w:rsidRDefault="00520004" w:rsidP="00DB0275">
      <w:pPr>
        <w:spacing w:line="276" w:lineRule="auto"/>
        <w:rPr>
          <w:rFonts w:ascii="Arial" w:eastAsia="Calibri" w:hAnsi="Arial" w:cs="Arial"/>
          <w:sz w:val="22"/>
        </w:rPr>
      </w:pPr>
    </w:p>
    <w:p w14:paraId="32F38A34" w14:textId="0A17D9D1" w:rsidR="00AA7F25" w:rsidRPr="00B52CBE" w:rsidRDefault="00AA7F25" w:rsidP="00DB0275">
      <w:pPr>
        <w:spacing w:line="276" w:lineRule="auto"/>
        <w:jc w:val="both"/>
        <w:rPr>
          <w:rFonts w:ascii="Arial" w:eastAsia="Calibri" w:hAnsi="Arial" w:cs="Arial"/>
          <w:sz w:val="22"/>
        </w:rPr>
      </w:pPr>
      <w:r w:rsidRPr="00B52CBE">
        <w:rPr>
          <w:rFonts w:ascii="Arial" w:eastAsia="Calibri" w:hAnsi="Arial" w:cs="Arial"/>
          <w:sz w:val="22"/>
        </w:rPr>
        <w:t>En relación con</w:t>
      </w:r>
      <w:r w:rsidR="00D3561F">
        <w:rPr>
          <w:rFonts w:ascii="Arial" w:eastAsia="Calibri" w:hAnsi="Arial" w:cs="Arial"/>
          <w:sz w:val="22"/>
        </w:rPr>
        <w:t xml:space="preserve"> </w:t>
      </w:r>
      <w:r w:rsidR="00D05919" w:rsidRPr="00B52CBE">
        <w:rPr>
          <w:rFonts w:ascii="Arial" w:eastAsia="Calibri" w:hAnsi="Arial" w:cs="Arial"/>
          <w:sz w:val="22"/>
        </w:rPr>
        <w:t>la acreditación de formación académica con</w:t>
      </w:r>
      <w:r w:rsidRPr="00B52CBE">
        <w:rPr>
          <w:rFonts w:ascii="Arial" w:eastAsia="Calibri" w:hAnsi="Arial" w:cs="Arial"/>
          <w:sz w:val="22"/>
        </w:rPr>
        <w:t xml:space="preserve"> t</w:t>
      </w:r>
      <w:r w:rsidR="00DB0275" w:rsidRPr="00B52CBE">
        <w:rPr>
          <w:rFonts w:ascii="Arial" w:eastAsia="Calibri" w:hAnsi="Arial" w:cs="Arial"/>
          <w:sz w:val="22"/>
        </w:rPr>
        <w:t xml:space="preserve">ítulos otorgados en el exterior, </w:t>
      </w:r>
      <w:r w:rsidR="003B0028">
        <w:rPr>
          <w:rFonts w:ascii="Arial" w:eastAsia="Calibri" w:hAnsi="Arial" w:cs="Arial"/>
          <w:sz w:val="22"/>
        </w:rPr>
        <w:t>usted form</w:t>
      </w:r>
      <w:r w:rsidR="00AE41F9">
        <w:rPr>
          <w:rFonts w:ascii="Arial" w:eastAsia="Calibri" w:hAnsi="Arial" w:cs="Arial"/>
          <w:sz w:val="22"/>
        </w:rPr>
        <w:t>uló la siguiente pregunta:</w:t>
      </w:r>
      <w:r w:rsidR="003B0028">
        <w:rPr>
          <w:rFonts w:ascii="Arial" w:eastAsia="Calibri" w:hAnsi="Arial" w:cs="Arial"/>
          <w:sz w:val="22"/>
        </w:rPr>
        <w:t xml:space="preserve"> </w:t>
      </w:r>
      <w:r w:rsidR="006B60D2" w:rsidRPr="0014277D">
        <w:rPr>
          <w:rFonts w:ascii="Arial" w:eastAsia="Calibri" w:hAnsi="Arial" w:cs="Arial"/>
          <w:sz w:val="22"/>
        </w:rPr>
        <w:t>«</w:t>
      </w:r>
      <w:r w:rsidR="003B0028" w:rsidRPr="006B60D2">
        <w:rPr>
          <w:rFonts w:ascii="Arial" w:eastAsia="Calibri" w:hAnsi="Arial" w:cs="Arial"/>
          <w:sz w:val="22"/>
        </w:rPr>
        <w:t>¿</w:t>
      </w:r>
      <w:r w:rsidR="00AE41F9">
        <w:rPr>
          <w:rFonts w:ascii="Arial" w:eastAsia="Calibri" w:hAnsi="Arial" w:cs="Arial"/>
          <w:sz w:val="22"/>
        </w:rPr>
        <w:t xml:space="preserve">si para los profesionales particulares, que ejerzan funciones públicas como interventores de contratos de obra pública, es </w:t>
      </w:r>
      <w:r w:rsidR="00A133A3">
        <w:rPr>
          <w:rFonts w:ascii="Arial" w:eastAsia="Calibri" w:hAnsi="Arial" w:cs="Arial"/>
          <w:sz w:val="22"/>
        </w:rPr>
        <w:t>obligatorio para</w:t>
      </w:r>
      <w:r w:rsidR="00AE41F9">
        <w:rPr>
          <w:rFonts w:ascii="Arial" w:eastAsia="Calibri" w:hAnsi="Arial" w:cs="Arial"/>
          <w:sz w:val="22"/>
        </w:rPr>
        <w:t xml:space="preserve"> desempeñar el cargo, acreditar la idoneidad y los títulos obtenidos en el exterior con la validación de </w:t>
      </w:r>
      <w:proofErr w:type="gramStart"/>
      <w:r w:rsidR="00AE41F9">
        <w:rPr>
          <w:rFonts w:ascii="Arial" w:eastAsia="Calibri" w:hAnsi="Arial" w:cs="Arial"/>
          <w:sz w:val="22"/>
        </w:rPr>
        <w:t>los mismos</w:t>
      </w:r>
      <w:proofErr w:type="gramEnd"/>
      <w:r w:rsidR="00AE41F9">
        <w:rPr>
          <w:rFonts w:ascii="Arial" w:eastAsia="Calibri" w:hAnsi="Arial" w:cs="Arial"/>
          <w:sz w:val="22"/>
        </w:rPr>
        <w:t xml:space="preserve"> ante el Ministerio de Educación Nacional</w:t>
      </w:r>
      <w:r w:rsidR="003B0028">
        <w:rPr>
          <w:rFonts w:ascii="Arial" w:eastAsia="Calibri" w:hAnsi="Arial" w:cs="Arial"/>
          <w:sz w:val="22"/>
        </w:rPr>
        <w:t xml:space="preserve">?».  </w:t>
      </w:r>
      <w:r w:rsidRPr="00B52CBE">
        <w:rPr>
          <w:rFonts w:ascii="Arial" w:eastAsia="Calibri" w:hAnsi="Arial" w:cs="Arial"/>
          <w:sz w:val="22"/>
        </w:rPr>
        <w:t xml:space="preserve"> </w:t>
      </w:r>
    </w:p>
    <w:p w14:paraId="11F42BBC" w14:textId="77777777" w:rsidR="00520004" w:rsidRPr="00B52CBE" w:rsidRDefault="00520004" w:rsidP="00DB0275">
      <w:pPr>
        <w:spacing w:line="276" w:lineRule="auto"/>
        <w:jc w:val="both"/>
        <w:rPr>
          <w:rFonts w:ascii="Arial" w:eastAsia="Calibri" w:hAnsi="Arial" w:cs="Arial"/>
          <w:sz w:val="22"/>
        </w:rPr>
      </w:pPr>
    </w:p>
    <w:p w14:paraId="5F3E94A6" w14:textId="71AF73DB" w:rsidR="00520004" w:rsidRPr="00B52CBE" w:rsidRDefault="00D3561F" w:rsidP="00DB0275">
      <w:pPr>
        <w:pStyle w:val="Prrafodelista"/>
        <w:numPr>
          <w:ilvl w:val="0"/>
          <w:numId w:val="8"/>
        </w:numPr>
        <w:spacing w:line="276" w:lineRule="auto"/>
        <w:ind w:left="284" w:hanging="284"/>
        <w:contextualSpacing w:val="0"/>
        <w:rPr>
          <w:rFonts w:ascii="Arial" w:eastAsia="Calibri" w:hAnsi="Arial" w:cs="Arial"/>
          <w:b/>
          <w:sz w:val="22"/>
        </w:rPr>
      </w:pPr>
      <w:r>
        <w:rPr>
          <w:rFonts w:ascii="Arial" w:eastAsia="Calibri" w:hAnsi="Arial" w:cs="Arial"/>
          <w:b/>
          <w:sz w:val="22"/>
        </w:rPr>
        <w:t>Consideraciones</w:t>
      </w:r>
    </w:p>
    <w:p w14:paraId="7ED99DD6" w14:textId="77777777" w:rsidR="00520004" w:rsidRDefault="00520004" w:rsidP="009730FF">
      <w:pPr>
        <w:spacing w:line="276" w:lineRule="auto"/>
        <w:rPr>
          <w:rFonts w:ascii="Arial" w:eastAsia="Calibri" w:hAnsi="Arial" w:cs="Arial"/>
          <w:sz w:val="22"/>
        </w:rPr>
      </w:pPr>
    </w:p>
    <w:p w14:paraId="640C5F9B" w14:textId="0528B915" w:rsidR="003B0028" w:rsidRDefault="003B0028" w:rsidP="00563367">
      <w:pPr>
        <w:spacing w:after="120" w:line="276" w:lineRule="auto"/>
        <w:jc w:val="both"/>
        <w:rPr>
          <w:rFonts w:ascii="Arial" w:eastAsia="Calibri" w:hAnsi="Arial" w:cs="Arial"/>
          <w:sz w:val="22"/>
        </w:rPr>
      </w:pPr>
      <w:r w:rsidRPr="003C4810">
        <w:rPr>
          <w:rFonts w:ascii="Arial" w:hAnsi="Arial" w:cs="Arial"/>
          <w:sz w:val="22"/>
        </w:rPr>
        <w:t xml:space="preserve">La Agencia Nacional de Contratación Pública ― Colombia Compra Eficiente, </w:t>
      </w:r>
      <w:r w:rsidRPr="003C4810">
        <w:rPr>
          <w:rFonts w:ascii="Arial" w:eastAsia="Calibri" w:hAnsi="Arial" w:cs="Arial"/>
          <w:sz w:val="22"/>
        </w:rPr>
        <w:t>en los conceptos identificados con los radicados N</w:t>
      </w:r>
      <w:r w:rsidR="006B60D2">
        <w:rPr>
          <w:rFonts w:ascii="Arial" w:eastAsia="Calibri" w:hAnsi="Arial" w:cs="Arial"/>
          <w:sz w:val="22"/>
        </w:rPr>
        <w:t>o</w:t>
      </w:r>
      <w:r w:rsidRPr="003C4810">
        <w:rPr>
          <w:rFonts w:ascii="Arial" w:eastAsia="Calibri" w:hAnsi="Arial" w:cs="Arial"/>
          <w:sz w:val="22"/>
        </w:rPr>
        <w:t>.</w:t>
      </w:r>
      <w:r w:rsidR="00574DED">
        <w:rPr>
          <w:rFonts w:ascii="Arial" w:hAnsi="Arial" w:cs="Arial"/>
          <w:sz w:val="22"/>
        </w:rPr>
        <w:t xml:space="preserve"> </w:t>
      </w:r>
      <w:r w:rsidR="006B60D2" w:rsidRPr="00574DED">
        <w:rPr>
          <w:rFonts w:ascii="Arial" w:eastAsia="Calibri" w:hAnsi="Arial" w:cs="Arial"/>
          <w:sz w:val="22"/>
        </w:rPr>
        <w:t>4201912000005113 de 29 de julio de 2019</w:t>
      </w:r>
      <w:r w:rsidR="006B60D2">
        <w:rPr>
          <w:rFonts w:ascii="Arial" w:eastAsia="Calibri" w:hAnsi="Arial" w:cs="Arial"/>
          <w:sz w:val="22"/>
        </w:rPr>
        <w:t xml:space="preserve">, </w:t>
      </w:r>
      <w:r w:rsidR="00574DED" w:rsidRPr="00574DED">
        <w:rPr>
          <w:rFonts w:ascii="Arial" w:hAnsi="Arial" w:cs="Arial"/>
          <w:sz w:val="22"/>
        </w:rPr>
        <w:t>4201912000006221 del 11 de septiembre de 20</w:t>
      </w:r>
      <w:r w:rsidR="006B60D2">
        <w:rPr>
          <w:rFonts w:ascii="Arial" w:hAnsi="Arial" w:cs="Arial"/>
          <w:sz w:val="22"/>
        </w:rPr>
        <w:t>19</w:t>
      </w:r>
      <w:r w:rsidR="00AE41F9">
        <w:rPr>
          <w:rFonts w:ascii="Arial" w:hAnsi="Arial" w:cs="Arial"/>
          <w:sz w:val="22"/>
        </w:rPr>
        <w:t>, C</w:t>
      </w:r>
      <w:r w:rsidR="00A34EDA">
        <w:rPr>
          <w:rFonts w:ascii="Arial" w:hAnsi="Arial" w:cs="Arial"/>
          <w:sz w:val="22"/>
        </w:rPr>
        <w:t>-</w:t>
      </w:r>
      <w:r w:rsidR="00AE41F9">
        <w:rPr>
          <w:rFonts w:ascii="Arial" w:hAnsi="Arial" w:cs="Arial"/>
          <w:sz w:val="22"/>
        </w:rPr>
        <w:t xml:space="preserve">256 del 17 de abril de 2020 y </w:t>
      </w:r>
      <w:r w:rsidR="006B60D2">
        <w:rPr>
          <w:rFonts w:ascii="Arial" w:eastAsia="Calibri" w:hAnsi="Arial" w:cs="Arial"/>
          <w:sz w:val="22"/>
        </w:rPr>
        <w:t>C</w:t>
      </w:r>
      <w:r w:rsidR="00A34EDA">
        <w:rPr>
          <w:rFonts w:ascii="Arial" w:hAnsi="Arial" w:cs="Arial"/>
          <w:sz w:val="22"/>
        </w:rPr>
        <w:t>-</w:t>
      </w:r>
      <w:r w:rsidR="006B60D2">
        <w:rPr>
          <w:rFonts w:ascii="Arial" w:hAnsi="Arial" w:cs="Arial"/>
          <w:sz w:val="22"/>
        </w:rPr>
        <w:t>156 de</w:t>
      </w:r>
      <w:r w:rsidR="00563367">
        <w:rPr>
          <w:rFonts w:ascii="Arial" w:hAnsi="Arial" w:cs="Arial"/>
          <w:sz w:val="22"/>
        </w:rPr>
        <w:t xml:space="preserve">l 3 de abril </w:t>
      </w:r>
      <w:r w:rsidR="006B60D2">
        <w:rPr>
          <w:rFonts w:ascii="Arial" w:hAnsi="Arial" w:cs="Arial"/>
          <w:sz w:val="22"/>
        </w:rPr>
        <w:t>2020</w:t>
      </w:r>
      <w:r w:rsidR="00574DED" w:rsidRPr="00574DED">
        <w:rPr>
          <w:rFonts w:ascii="Arial" w:eastAsia="Calibri" w:hAnsi="Arial" w:cs="Arial"/>
          <w:sz w:val="22"/>
        </w:rPr>
        <w:t xml:space="preserve"> </w:t>
      </w:r>
      <w:r w:rsidRPr="00574DED">
        <w:rPr>
          <w:rFonts w:ascii="Arial" w:eastAsia="Calibri" w:hAnsi="Arial" w:cs="Arial"/>
          <w:sz w:val="22"/>
        </w:rPr>
        <w:t xml:space="preserve">se pronunció sobre </w:t>
      </w:r>
      <w:r w:rsidR="00574DED" w:rsidRPr="00574DED">
        <w:rPr>
          <w:rFonts w:ascii="Arial" w:eastAsia="Calibri" w:hAnsi="Arial" w:cs="Arial"/>
          <w:sz w:val="22"/>
        </w:rPr>
        <w:t xml:space="preserve">la acreditación de formación profesional con títulos otorgados en el exterior. </w:t>
      </w:r>
    </w:p>
    <w:p w14:paraId="61D2BC88" w14:textId="7D859A13" w:rsidR="006B4782" w:rsidRDefault="00D3561F" w:rsidP="006B4782">
      <w:pPr>
        <w:spacing w:line="276" w:lineRule="auto"/>
        <w:ind w:firstLine="708"/>
        <w:jc w:val="both"/>
        <w:rPr>
          <w:rFonts w:ascii="Arial" w:eastAsia="Calibri" w:hAnsi="Arial" w:cs="Arial"/>
          <w:sz w:val="22"/>
        </w:rPr>
      </w:pPr>
      <w:r>
        <w:rPr>
          <w:rFonts w:ascii="Arial" w:eastAsia="Calibri" w:hAnsi="Arial" w:cs="Arial"/>
          <w:sz w:val="22"/>
        </w:rPr>
        <w:t>Para desarrollar la consulta formulada por el peticionario</w:t>
      </w:r>
      <w:r w:rsidR="006B60D2">
        <w:rPr>
          <w:rFonts w:ascii="Arial" w:eastAsia="Calibri" w:hAnsi="Arial" w:cs="Arial"/>
          <w:sz w:val="22"/>
        </w:rPr>
        <w:t>,</w:t>
      </w:r>
      <w:r>
        <w:rPr>
          <w:rFonts w:ascii="Arial" w:eastAsia="Calibri" w:hAnsi="Arial" w:cs="Arial"/>
          <w:sz w:val="22"/>
        </w:rPr>
        <w:t xml:space="preserve"> se harán algunas consideraciones sobre la acreditación de la formación académic</w:t>
      </w:r>
      <w:r w:rsidR="006B4782">
        <w:rPr>
          <w:rFonts w:ascii="Arial" w:eastAsia="Calibri" w:hAnsi="Arial" w:cs="Arial"/>
          <w:sz w:val="22"/>
        </w:rPr>
        <w:t>a con títulos en el extranjero.</w:t>
      </w:r>
    </w:p>
    <w:p w14:paraId="27B8A29E" w14:textId="77777777" w:rsidR="00F01041" w:rsidRDefault="00F01041" w:rsidP="006B4782">
      <w:pPr>
        <w:spacing w:line="276" w:lineRule="auto"/>
        <w:ind w:firstLine="708"/>
        <w:jc w:val="both"/>
        <w:rPr>
          <w:rFonts w:ascii="Arial" w:eastAsia="Calibri" w:hAnsi="Arial" w:cs="Arial"/>
          <w:sz w:val="22"/>
        </w:rPr>
      </w:pPr>
    </w:p>
    <w:p w14:paraId="70802762" w14:textId="77777777" w:rsidR="00F60F08" w:rsidRDefault="006B60D2" w:rsidP="00F60F08">
      <w:pPr>
        <w:spacing w:line="276" w:lineRule="auto"/>
        <w:jc w:val="both"/>
        <w:rPr>
          <w:rFonts w:ascii="Arial" w:eastAsia="Calibri" w:hAnsi="Arial" w:cs="Arial"/>
          <w:b/>
          <w:sz w:val="22"/>
        </w:rPr>
      </w:pPr>
      <w:r>
        <w:rPr>
          <w:rFonts w:ascii="Arial" w:eastAsia="Calibri" w:hAnsi="Arial" w:cs="Arial"/>
          <w:b/>
          <w:sz w:val="22"/>
        </w:rPr>
        <w:t>2.1.</w:t>
      </w:r>
      <w:r w:rsidR="009730FF" w:rsidRPr="00B52CBE">
        <w:rPr>
          <w:rFonts w:ascii="Arial" w:eastAsia="Calibri" w:hAnsi="Arial" w:cs="Arial"/>
          <w:b/>
          <w:sz w:val="22"/>
        </w:rPr>
        <w:t xml:space="preserve"> Acreditación de formación académica con títulos otorgados en el extranjero </w:t>
      </w:r>
    </w:p>
    <w:p w14:paraId="2774E175" w14:textId="0EC9D86B" w:rsidR="00610410" w:rsidRPr="00B52CBE" w:rsidRDefault="00DF1D64" w:rsidP="00F60F08">
      <w:pPr>
        <w:spacing w:line="276" w:lineRule="auto"/>
        <w:jc w:val="both"/>
        <w:rPr>
          <w:rFonts w:ascii="Arial" w:eastAsia="Calibri" w:hAnsi="Arial" w:cs="Arial"/>
          <w:sz w:val="22"/>
        </w:rPr>
      </w:pPr>
      <w:r>
        <w:rPr>
          <w:rFonts w:ascii="Arial" w:eastAsia="Calibri" w:hAnsi="Arial" w:cs="Arial"/>
          <w:sz w:val="22"/>
        </w:rPr>
        <w:lastRenderedPageBreak/>
        <w:t>El numeral 2 del artículo 32 de la ley 80 de 1993</w:t>
      </w:r>
      <w:r>
        <w:rPr>
          <w:rStyle w:val="Refdenotaalpie"/>
          <w:rFonts w:ascii="Arial" w:eastAsia="Calibri" w:hAnsi="Arial" w:cs="Arial"/>
          <w:sz w:val="22"/>
        </w:rPr>
        <w:footnoteReference w:id="1"/>
      </w:r>
      <w:r w:rsidR="00031D80">
        <w:rPr>
          <w:rFonts w:ascii="Arial" w:eastAsia="Calibri" w:hAnsi="Arial" w:cs="Arial"/>
          <w:sz w:val="22"/>
        </w:rPr>
        <w:t>, en concordancia con el artículo 2.2.1.2.1.3.1. del Decreto 1082 de 2015</w:t>
      </w:r>
      <w:r w:rsidR="00031D80">
        <w:rPr>
          <w:rStyle w:val="Refdenotaalpie"/>
          <w:rFonts w:ascii="Arial" w:eastAsia="Calibri" w:hAnsi="Arial" w:cs="Arial"/>
          <w:sz w:val="22"/>
        </w:rPr>
        <w:footnoteReference w:id="2"/>
      </w:r>
      <w:r w:rsidR="00031D80">
        <w:rPr>
          <w:rFonts w:ascii="Arial" w:eastAsia="Calibri" w:hAnsi="Arial" w:cs="Arial"/>
          <w:sz w:val="22"/>
        </w:rPr>
        <w:t>, dispone</w:t>
      </w:r>
      <w:r w:rsidR="005A6AE6">
        <w:rPr>
          <w:rFonts w:ascii="Arial" w:eastAsia="Calibri" w:hAnsi="Arial" w:cs="Arial"/>
          <w:sz w:val="22"/>
        </w:rPr>
        <w:t xml:space="preserve"> que la interventoría es un contrato de consultor</w:t>
      </w:r>
      <w:r w:rsidR="00877DE3">
        <w:rPr>
          <w:rFonts w:ascii="Arial" w:eastAsia="Calibri" w:hAnsi="Arial" w:cs="Arial"/>
          <w:sz w:val="22"/>
        </w:rPr>
        <w:t>ía,</w:t>
      </w:r>
      <w:r w:rsidR="005A6AE6">
        <w:rPr>
          <w:rFonts w:ascii="Arial" w:eastAsia="Calibri" w:hAnsi="Arial" w:cs="Arial"/>
          <w:sz w:val="22"/>
        </w:rPr>
        <w:t xml:space="preserve"> cuya modalidad de selección </w:t>
      </w:r>
      <w:r w:rsidR="00031D80">
        <w:rPr>
          <w:rFonts w:ascii="Arial" w:eastAsia="Calibri" w:hAnsi="Arial" w:cs="Arial"/>
          <w:sz w:val="22"/>
        </w:rPr>
        <w:t>se realiza por</w:t>
      </w:r>
      <w:r w:rsidR="005A6AE6">
        <w:rPr>
          <w:rFonts w:ascii="Arial" w:eastAsia="Calibri" w:hAnsi="Arial" w:cs="Arial"/>
          <w:sz w:val="22"/>
        </w:rPr>
        <w:t xml:space="preserve"> concurso de méritos.</w:t>
      </w:r>
      <w:r w:rsidR="00031D80">
        <w:rPr>
          <w:rFonts w:ascii="Arial" w:eastAsia="Calibri" w:hAnsi="Arial" w:cs="Arial"/>
          <w:sz w:val="22"/>
        </w:rPr>
        <w:t xml:space="preserve"> E</w:t>
      </w:r>
      <w:r w:rsidR="005A6AE6">
        <w:rPr>
          <w:rFonts w:ascii="Arial" w:eastAsia="Calibri" w:hAnsi="Arial" w:cs="Arial"/>
          <w:sz w:val="22"/>
        </w:rPr>
        <w:t xml:space="preserve">l procedimiento </w:t>
      </w:r>
      <w:r w:rsidR="00F0660E">
        <w:rPr>
          <w:rFonts w:ascii="Arial" w:eastAsia="Calibri" w:hAnsi="Arial" w:cs="Arial"/>
          <w:sz w:val="22"/>
        </w:rPr>
        <w:t>d</w:t>
      </w:r>
      <w:r w:rsidR="00E4630E">
        <w:rPr>
          <w:rFonts w:ascii="Arial" w:eastAsia="Calibri" w:hAnsi="Arial" w:cs="Arial"/>
          <w:sz w:val="22"/>
        </w:rPr>
        <w:t xml:space="preserve">el </w:t>
      </w:r>
      <w:r w:rsidR="00520004" w:rsidRPr="00B52CBE">
        <w:rPr>
          <w:rFonts w:ascii="Arial" w:eastAsia="Calibri" w:hAnsi="Arial" w:cs="Arial"/>
          <w:sz w:val="22"/>
        </w:rPr>
        <w:t xml:space="preserve">artículo </w:t>
      </w:r>
      <w:r>
        <w:rPr>
          <w:rFonts w:ascii="Arial" w:eastAsia="Calibri" w:hAnsi="Arial" w:cs="Arial"/>
          <w:sz w:val="22"/>
        </w:rPr>
        <w:t>2.2.1.2.1.3.2</w:t>
      </w:r>
      <w:r w:rsidR="00520004" w:rsidRPr="00B52CBE">
        <w:rPr>
          <w:rFonts w:ascii="Arial" w:eastAsia="Calibri" w:hAnsi="Arial" w:cs="Arial"/>
          <w:sz w:val="22"/>
        </w:rPr>
        <w:t>. del Decreto 1082 de 2015</w:t>
      </w:r>
      <w:r w:rsidR="00A40F0B" w:rsidRPr="00B52CBE">
        <w:rPr>
          <w:rStyle w:val="Refdenotaalpie"/>
          <w:rFonts w:ascii="Arial" w:eastAsia="Calibri" w:hAnsi="Arial" w:cs="Arial"/>
          <w:sz w:val="22"/>
        </w:rPr>
        <w:footnoteReference w:id="3"/>
      </w:r>
      <w:r w:rsidR="00877DE3">
        <w:rPr>
          <w:rFonts w:ascii="Arial" w:eastAsia="Calibri" w:hAnsi="Arial" w:cs="Arial"/>
          <w:sz w:val="22"/>
        </w:rPr>
        <w:t xml:space="preserve"> </w:t>
      </w:r>
      <w:r w:rsidR="00E4630E">
        <w:rPr>
          <w:rFonts w:ascii="Arial" w:eastAsia="Calibri" w:hAnsi="Arial" w:cs="Arial"/>
          <w:sz w:val="22"/>
        </w:rPr>
        <w:t xml:space="preserve"> </w:t>
      </w:r>
      <w:r w:rsidR="005C4988">
        <w:rPr>
          <w:rFonts w:ascii="Arial" w:eastAsia="Calibri" w:hAnsi="Arial" w:cs="Arial"/>
          <w:sz w:val="22"/>
        </w:rPr>
        <w:t xml:space="preserve">prescribe </w:t>
      </w:r>
      <w:r w:rsidR="00E4630E">
        <w:rPr>
          <w:rFonts w:ascii="Arial" w:eastAsia="Calibri" w:hAnsi="Arial" w:cs="Arial"/>
          <w:sz w:val="22"/>
        </w:rPr>
        <w:t>que uno de</w:t>
      </w:r>
      <w:r w:rsidR="00C73E79">
        <w:rPr>
          <w:rFonts w:ascii="Arial" w:eastAsia="Calibri" w:hAnsi="Arial" w:cs="Arial"/>
          <w:sz w:val="22"/>
        </w:rPr>
        <w:t xml:space="preserve"> sus</w:t>
      </w:r>
      <w:r w:rsidR="006B4782">
        <w:rPr>
          <w:rFonts w:ascii="Arial" w:eastAsia="Calibri" w:hAnsi="Arial" w:cs="Arial"/>
          <w:sz w:val="22"/>
        </w:rPr>
        <w:t xml:space="preserve"> </w:t>
      </w:r>
      <w:r w:rsidR="00E4630E">
        <w:rPr>
          <w:rFonts w:ascii="Arial" w:eastAsia="Calibri" w:hAnsi="Arial" w:cs="Arial"/>
          <w:sz w:val="22"/>
        </w:rPr>
        <w:t xml:space="preserve">criterios de calificación </w:t>
      </w:r>
      <w:r w:rsidR="00F0660E">
        <w:rPr>
          <w:rFonts w:ascii="Arial" w:eastAsia="Calibri" w:hAnsi="Arial" w:cs="Arial"/>
          <w:sz w:val="22"/>
        </w:rPr>
        <w:t>corresponde a</w:t>
      </w:r>
      <w:r w:rsidR="00E4630E">
        <w:rPr>
          <w:rFonts w:ascii="Arial" w:eastAsia="Calibri" w:hAnsi="Arial" w:cs="Arial"/>
          <w:sz w:val="22"/>
        </w:rPr>
        <w:t xml:space="preserve"> </w:t>
      </w:r>
      <w:r w:rsidR="00C73E79" w:rsidRPr="003E121A">
        <w:rPr>
          <w:rFonts w:ascii="Arial" w:hAnsi="Arial" w:cs="Arial"/>
          <w:sz w:val="19"/>
          <w:szCs w:val="19"/>
        </w:rPr>
        <w:t>«</w:t>
      </w:r>
      <w:r w:rsidR="00E4630E" w:rsidRPr="006C4DAF">
        <w:rPr>
          <w:rFonts w:ascii="Arial" w:eastAsia="Calibri" w:hAnsi="Arial" w:cs="Arial"/>
          <w:sz w:val="22"/>
        </w:rPr>
        <w:t>la</w:t>
      </w:r>
      <w:r w:rsidR="00E4630E" w:rsidRPr="00C73E79">
        <w:rPr>
          <w:rFonts w:ascii="Arial" w:eastAsia="Calibri" w:hAnsi="Arial" w:cs="Arial"/>
          <w:sz w:val="22"/>
        </w:rPr>
        <w:t xml:space="preserve"> formación académica</w:t>
      </w:r>
      <w:r w:rsidR="00E4630E" w:rsidRPr="00C73E79">
        <w:t xml:space="preserve"> </w:t>
      </w:r>
      <w:r w:rsidR="00E4630E" w:rsidRPr="00C73E79">
        <w:rPr>
          <w:rFonts w:ascii="Arial" w:eastAsia="Calibri" w:hAnsi="Arial" w:cs="Arial"/>
          <w:sz w:val="22"/>
        </w:rPr>
        <w:t>y las publicaciones técnicas y científicas del equipo de trabajo</w:t>
      </w:r>
      <w:r w:rsidR="00C73E79" w:rsidRPr="00C73E79">
        <w:rPr>
          <w:rFonts w:ascii="Arial" w:hAnsi="Arial" w:cs="Arial"/>
          <w:sz w:val="19"/>
          <w:szCs w:val="19"/>
        </w:rPr>
        <w:t>»</w:t>
      </w:r>
      <w:r w:rsidR="00031D80" w:rsidRPr="006B4782">
        <w:rPr>
          <w:rStyle w:val="Refdenotaalpie"/>
          <w:rFonts w:ascii="Arial" w:eastAsia="Calibri" w:hAnsi="Arial" w:cs="Arial"/>
          <w:sz w:val="22"/>
        </w:rPr>
        <w:footnoteReference w:id="4"/>
      </w:r>
      <w:r w:rsidR="00E4630E" w:rsidRPr="00C73E79">
        <w:rPr>
          <w:rFonts w:ascii="Arial" w:eastAsia="Calibri" w:hAnsi="Arial" w:cs="Arial"/>
          <w:sz w:val="22"/>
        </w:rPr>
        <w:t>.</w:t>
      </w:r>
      <w:r w:rsidR="00E4630E">
        <w:rPr>
          <w:rFonts w:ascii="Arial" w:eastAsia="Calibri" w:hAnsi="Arial" w:cs="Arial"/>
          <w:sz w:val="22"/>
        </w:rPr>
        <w:t xml:space="preserve"> </w:t>
      </w:r>
      <w:r w:rsidR="00031D80">
        <w:rPr>
          <w:rFonts w:ascii="Arial" w:eastAsia="Calibri" w:hAnsi="Arial" w:cs="Arial"/>
          <w:sz w:val="22"/>
        </w:rPr>
        <w:t>Dado que</w:t>
      </w:r>
      <w:r w:rsidR="00FB2BFD">
        <w:rPr>
          <w:rFonts w:ascii="Arial" w:eastAsia="Calibri" w:hAnsi="Arial" w:cs="Arial"/>
          <w:sz w:val="22"/>
        </w:rPr>
        <w:t xml:space="preserve"> </w:t>
      </w:r>
      <w:r w:rsidR="005C4988">
        <w:rPr>
          <w:rFonts w:ascii="Arial" w:eastAsia="Calibri" w:hAnsi="Arial" w:cs="Arial"/>
          <w:sz w:val="22"/>
        </w:rPr>
        <w:t>es necesario verificar</w:t>
      </w:r>
      <w:r w:rsidR="00C73E79">
        <w:rPr>
          <w:rFonts w:ascii="Arial" w:eastAsia="Calibri" w:hAnsi="Arial" w:cs="Arial"/>
          <w:sz w:val="22"/>
        </w:rPr>
        <w:t xml:space="preserve"> </w:t>
      </w:r>
      <w:r w:rsidR="00FB2BFD">
        <w:rPr>
          <w:rFonts w:ascii="Arial" w:eastAsia="Calibri" w:hAnsi="Arial" w:cs="Arial"/>
          <w:sz w:val="22"/>
        </w:rPr>
        <w:t xml:space="preserve">la idoneidad </w:t>
      </w:r>
      <w:r w:rsidR="00F0660E">
        <w:rPr>
          <w:rFonts w:ascii="Arial" w:eastAsia="Calibri" w:hAnsi="Arial" w:cs="Arial"/>
          <w:sz w:val="22"/>
        </w:rPr>
        <w:t>del</w:t>
      </w:r>
      <w:r w:rsidR="006C4DAF">
        <w:rPr>
          <w:rFonts w:ascii="Arial" w:eastAsia="Calibri" w:hAnsi="Arial" w:cs="Arial"/>
          <w:sz w:val="22"/>
        </w:rPr>
        <w:t xml:space="preserve"> equipo de trabajo</w:t>
      </w:r>
      <w:r w:rsidR="00F0660E">
        <w:rPr>
          <w:rFonts w:ascii="Arial" w:eastAsia="Calibri" w:hAnsi="Arial" w:cs="Arial"/>
          <w:sz w:val="22"/>
        </w:rPr>
        <w:t xml:space="preserve"> del interventor</w:t>
      </w:r>
      <w:r w:rsidR="00FB2BFD">
        <w:rPr>
          <w:rFonts w:ascii="Arial" w:eastAsia="Calibri" w:hAnsi="Arial" w:cs="Arial"/>
          <w:sz w:val="22"/>
        </w:rPr>
        <w:t>, la formaci</w:t>
      </w:r>
      <w:r w:rsidR="006C4DAF">
        <w:rPr>
          <w:rFonts w:ascii="Arial" w:eastAsia="Calibri" w:hAnsi="Arial" w:cs="Arial"/>
          <w:sz w:val="22"/>
        </w:rPr>
        <w:t xml:space="preserve">ón académica de educación superior </w:t>
      </w:r>
      <w:r w:rsidR="00FB2BFD">
        <w:rPr>
          <w:rFonts w:ascii="Arial" w:eastAsia="Calibri" w:hAnsi="Arial" w:cs="Arial"/>
          <w:sz w:val="22"/>
        </w:rPr>
        <w:t xml:space="preserve">de </w:t>
      </w:r>
      <w:r w:rsidR="005C4988">
        <w:rPr>
          <w:rFonts w:ascii="Arial" w:eastAsia="Calibri" w:hAnsi="Arial" w:cs="Arial"/>
          <w:sz w:val="22"/>
        </w:rPr>
        <w:t>estos</w:t>
      </w:r>
      <w:r w:rsidR="00FB2BFD">
        <w:rPr>
          <w:rFonts w:ascii="Arial" w:eastAsia="Calibri" w:hAnsi="Arial" w:cs="Arial"/>
          <w:sz w:val="22"/>
        </w:rPr>
        <w:t xml:space="preserve"> se acreditará </w:t>
      </w:r>
      <w:r w:rsidR="00520004" w:rsidRPr="00B52CBE">
        <w:rPr>
          <w:rFonts w:ascii="Arial" w:eastAsia="Calibri" w:hAnsi="Arial" w:cs="Arial"/>
          <w:sz w:val="22"/>
        </w:rPr>
        <w:t xml:space="preserve">conforme a la normativa </w:t>
      </w:r>
      <w:r w:rsidR="00FB2BFD">
        <w:rPr>
          <w:rFonts w:ascii="Arial" w:eastAsia="Calibri" w:hAnsi="Arial" w:cs="Arial"/>
          <w:sz w:val="22"/>
        </w:rPr>
        <w:t xml:space="preserve">que regule el </w:t>
      </w:r>
      <w:r w:rsidR="00520004" w:rsidRPr="00B52CBE">
        <w:rPr>
          <w:rFonts w:ascii="Arial" w:eastAsia="Calibri" w:hAnsi="Arial" w:cs="Arial"/>
          <w:sz w:val="22"/>
        </w:rPr>
        <w:t xml:space="preserve">ejercicio de </w:t>
      </w:r>
      <w:r w:rsidR="00C73E79">
        <w:rPr>
          <w:rFonts w:ascii="Arial" w:eastAsia="Calibri" w:hAnsi="Arial" w:cs="Arial"/>
          <w:sz w:val="22"/>
        </w:rPr>
        <w:t>la</w:t>
      </w:r>
      <w:r w:rsidR="00520004" w:rsidRPr="00B52CBE">
        <w:rPr>
          <w:rFonts w:ascii="Arial" w:eastAsia="Calibri" w:hAnsi="Arial" w:cs="Arial"/>
          <w:sz w:val="22"/>
        </w:rPr>
        <w:t xml:space="preserve"> profesión determinada, y de acuerdo con los parámetros o lineamientos que establece el Ministerio de Educación para su convalidación de títulos obtenidos en el exterior. </w:t>
      </w:r>
    </w:p>
    <w:p w14:paraId="5F59D4F1" w14:textId="62AAFFAD" w:rsidR="00190304" w:rsidRPr="00B52CBE" w:rsidRDefault="00E52C70" w:rsidP="00312AD9">
      <w:pPr>
        <w:spacing w:before="120" w:after="120" w:line="276" w:lineRule="auto"/>
        <w:ind w:firstLine="708"/>
        <w:jc w:val="both"/>
        <w:rPr>
          <w:rFonts w:ascii="Arial" w:eastAsia="Calibri" w:hAnsi="Arial" w:cs="Arial"/>
          <w:sz w:val="22"/>
        </w:rPr>
      </w:pPr>
      <w:r>
        <w:rPr>
          <w:rFonts w:ascii="Arial" w:eastAsia="Calibri" w:hAnsi="Arial" w:cs="Arial"/>
          <w:sz w:val="22"/>
        </w:rPr>
        <w:t>L</w:t>
      </w:r>
      <w:r w:rsidR="00FA6054" w:rsidRPr="00B52CBE">
        <w:rPr>
          <w:rFonts w:ascii="Arial" w:eastAsia="Calibri" w:hAnsi="Arial" w:cs="Arial"/>
          <w:sz w:val="22"/>
        </w:rPr>
        <w:t xml:space="preserve">a convalidación de títulos </w:t>
      </w:r>
      <w:r w:rsidR="00DD4D57" w:rsidRPr="00B52CBE">
        <w:rPr>
          <w:rFonts w:ascii="Arial" w:eastAsia="Calibri" w:hAnsi="Arial" w:cs="Arial"/>
          <w:sz w:val="22"/>
        </w:rPr>
        <w:t>otorgados por instituciones de educación superior extranjeras</w:t>
      </w:r>
      <w:r w:rsidR="004046F7">
        <w:rPr>
          <w:rFonts w:ascii="Arial" w:eastAsia="Calibri" w:hAnsi="Arial" w:cs="Arial"/>
          <w:sz w:val="22"/>
        </w:rPr>
        <w:t xml:space="preserve"> se sustenta en una de las principales finalidades del sistema de educación superior, ofrecer un servicio de educación en condiciones de calidad.</w:t>
      </w:r>
      <w:r w:rsidR="00804D1F">
        <w:rPr>
          <w:rFonts w:ascii="Arial" w:eastAsia="Calibri" w:hAnsi="Arial" w:cs="Arial"/>
          <w:sz w:val="22"/>
        </w:rPr>
        <w:t xml:space="preserve"> </w:t>
      </w:r>
      <w:r w:rsidR="004046F7">
        <w:rPr>
          <w:rFonts w:ascii="Arial" w:eastAsia="Calibri" w:hAnsi="Arial" w:cs="Arial"/>
          <w:sz w:val="22"/>
        </w:rPr>
        <w:t>E</w:t>
      </w:r>
      <w:r w:rsidR="00190304" w:rsidRPr="00B52CBE">
        <w:rPr>
          <w:rFonts w:ascii="Arial" w:eastAsia="Calibri" w:hAnsi="Arial" w:cs="Arial"/>
          <w:sz w:val="22"/>
        </w:rPr>
        <w:t xml:space="preserve">l artículo 26 de la </w:t>
      </w:r>
      <w:r w:rsidR="00190304" w:rsidRPr="00B52CBE">
        <w:rPr>
          <w:rFonts w:ascii="Arial" w:eastAsia="Calibri" w:hAnsi="Arial" w:cs="Arial"/>
          <w:sz w:val="22"/>
        </w:rPr>
        <w:lastRenderedPageBreak/>
        <w:t>Constitución Política</w:t>
      </w:r>
      <w:r w:rsidR="00190304" w:rsidRPr="00B52CBE">
        <w:rPr>
          <w:rStyle w:val="Refdenotaalpie"/>
          <w:rFonts w:ascii="Arial" w:eastAsia="Calibri" w:hAnsi="Arial" w:cs="Arial"/>
          <w:sz w:val="22"/>
        </w:rPr>
        <w:footnoteReference w:id="5"/>
      </w:r>
      <w:r w:rsidR="00190304" w:rsidRPr="00B52CBE">
        <w:rPr>
          <w:rFonts w:ascii="Arial" w:eastAsia="Calibri" w:hAnsi="Arial" w:cs="Arial"/>
          <w:sz w:val="22"/>
        </w:rPr>
        <w:t xml:space="preserve"> facultó al legislador </w:t>
      </w:r>
      <w:r>
        <w:rPr>
          <w:rFonts w:ascii="Arial" w:eastAsia="Calibri" w:hAnsi="Arial" w:cs="Arial"/>
          <w:sz w:val="22"/>
        </w:rPr>
        <w:t>para</w:t>
      </w:r>
      <w:r w:rsidRPr="00B52CBE">
        <w:rPr>
          <w:rFonts w:ascii="Arial" w:eastAsia="Calibri" w:hAnsi="Arial" w:cs="Arial"/>
          <w:sz w:val="22"/>
        </w:rPr>
        <w:t xml:space="preserve"> </w:t>
      </w:r>
      <w:r w:rsidR="00190304" w:rsidRPr="00B52CBE">
        <w:rPr>
          <w:rFonts w:ascii="Arial" w:eastAsia="Calibri" w:hAnsi="Arial" w:cs="Arial"/>
          <w:sz w:val="22"/>
        </w:rPr>
        <w:t>determina</w:t>
      </w:r>
      <w:r>
        <w:rPr>
          <w:rFonts w:ascii="Arial" w:eastAsia="Calibri" w:hAnsi="Arial" w:cs="Arial"/>
          <w:sz w:val="22"/>
        </w:rPr>
        <w:t>r</w:t>
      </w:r>
      <w:r w:rsidR="00190304" w:rsidRPr="00B52CBE">
        <w:rPr>
          <w:rFonts w:ascii="Arial" w:eastAsia="Calibri" w:hAnsi="Arial" w:cs="Arial"/>
          <w:sz w:val="22"/>
        </w:rPr>
        <w:t xml:space="preserve"> los eventos en los que s</w:t>
      </w:r>
      <w:r>
        <w:rPr>
          <w:rFonts w:ascii="Arial" w:eastAsia="Calibri" w:hAnsi="Arial" w:cs="Arial"/>
          <w:sz w:val="22"/>
        </w:rPr>
        <w:t>on</w:t>
      </w:r>
      <w:r w:rsidR="00190304" w:rsidRPr="00B52CBE">
        <w:rPr>
          <w:rFonts w:ascii="Arial" w:eastAsia="Calibri" w:hAnsi="Arial" w:cs="Arial"/>
          <w:sz w:val="22"/>
        </w:rPr>
        <w:t xml:space="preserve"> exigibles los títulos de idoneidad profesional y de oficio, y a las autoridades administrativas </w:t>
      </w:r>
      <w:r>
        <w:rPr>
          <w:rFonts w:ascii="Arial" w:eastAsia="Calibri" w:hAnsi="Arial" w:cs="Arial"/>
          <w:sz w:val="22"/>
        </w:rPr>
        <w:t xml:space="preserve">les </w:t>
      </w:r>
      <w:r w:rsidR="00190304" w:rsidRPr="00B52CBE">
        <w:rPr>
          <w:rFonts w:ascii="Arial" w:eastAsia="Calibri" w:hAnsi="Arial" w:cs="Arial"/>
          <w:sz w:val="22"/>
        </w:rPr>
        <w:t xml:space="preserve">asignó la competencia para vigilar e inspeccionar el ejercicio de las profesiones. </w:t>
      </w:r>
    </w:p>
    <w:p w14:paraId="137BBC68" w14:textId="551F8170" w:rsidR="00435A7A" w:rsidRPr="00B52CBE" w:rsidRDefault="00FA6054" w:rsidP="00FE4EBB">
      <w:pPr>
        <w:spacing w:before="120" w:after="120" w:line="276" w:lineRule="auto"/>
        <w:ind w:firstLine="708"/>
        <w:jc w:val="both"/>
        <w:rPr>
          <w:rFonts w:ascii="Arial" w:eastAsia="Calibri" w:hAnsi="Arial" w:cs="Arial"/>
          <w:sz w:val="22"/>
        </w:rPr>
      </w:pPr>
      <w:r w:rsidRPr="00B52CBE">
        <w:rPr>
          <w:rFonts w:ascii="Arial" w:eastAsia="Calibri" w:hAnsi="Arial" w:cs="Arial"/>
          <w:sz w:val="22"/>
        </w:rPr>
        <w:t xml:space="preserve">En virtud de </w:t>
      </w:r>
      <w:r w:rsidR="004046F7">
        <w:rPr>
          <w:rFonts w:ascii="Arial" w:eastAsia="Calibri" w:hAnsi="Arial" w:cs="Arial"/>
          <w:sz w:val="22"/>
        </w:rPr>
        <w:t xml:space="preserve">la facultad de configuración </w:t>
      </w:r>
      <w:r w:rsidR="002E325A">
        <w:rPr>
          <w:rFonts w:ascii="Arial" w:eastAsia="Calibri" w:hAnsi="Arial" w:cs="Arial"/>
          <w:sz w:val="22"/>
        </w:rPr>
        <w:t>asignada</w:t>
      </w:r>
      <w:r w:rsidRPr="00B52CBE">
        <w:rPr>
          <w:rFonts w:ascii="Arial" w:eastAsia="Calibri" w:hAnsi="Arial" w:cs="Arial"/>
          <w:sz w:val="22"/>
        </w:rPr>
        <w:t xml:space="preserve"> al legislador por el artículo referido, </w:t>
      </w:r>
      <w:r w:rsidR="00435A7A" w:rsidRPr="00B52CBE">
        <w:rPr>
          <w:rFonts w:ascii="Arial" w:eastAsia="Calibri" w:hAnsi="Arial" w:cs="Arial"/>
          <w:sz w:val="22"/>
        </w:rPr>
        <w:t xml:space="preserve">el artículo 3 de la Ley 30 de 1992 </w:t>
      </w:r>
      <w:r w:rsidR="00804D1F">
        <w:rPr>
          <w:rFonts w:ascii="Arial" w:eastAsia="Calibri" w:hAnsi="Arial" w:cs="Arial"/>
          <w:sz w:val="22"/>
        </w:rPr>
        <w:t xml:space="preserve">dispone </w:t>
      </w:r>
      <w:r w:rsidR="00435A7A" w:rsidRPr="00B52CBE">
        <w:rPr>
          <w:rFonts w:ascii="Arial" w:eastAsia="Calibri" w:hAnsi="Arial" w:cs="Arial"/>
          <w:sz w:val="22"/>
        </w:rPr>
        <w:t>que el Estado debe «velar por la calidad del servicio educativo a través del ejercicio de la suprema inspección y vigilancia de la Educación Superior». Esta facultad fue asignada al Ministerio de Educaci</w:t>
      </w:r>
      <w:r w:rsidR="00CF6FBF" w:rsidRPr="00B52CBE">
        <w:rPr>
          <w:rFonts w:ascii="Arial" w:eastAsia="Calibri" w:hAnsi="Arial" w:cs="Arial"/>
          <w:sz w:val="22"/>
        </w:rPr>
        <w:t xml:space="preserve">ón Nacional, según lo prevé el </w:t>
      </w:r>
      <w:r w:rsidR="00435A7A" w:rsidRPr="00B52CBE">
        <w:rPr>
          <w:rFonts w:ascii="Arial" w:eastAsia="Calibri" w:hAnsi="Arial" w:cs="Arial"/>
          <w:sz w:val="22"/>
        </w:rPr>
        <w:t>art</w:t>
      </w:r>
      <w:r w:rsidR="00CF6FBF" w:rsidRPr="00B52CBE">
        <w:rPr>
          <w:rFonts w:ascii="Arial" w:eastAsia="Calibri" w:hAnsi="Arial" w:cs="Arial"/>
          <w:sz w:val="22"/>
        </w:rPr>
        <w:t>ículo 1</w:t>
      </w:r>
      <w:r w:rsidR="00435A7A" w:rsidRPr="00B52CBE">
        <w:rPr>
          <w:rFonts w:ascii="Arial" w:eastAsia="Calibri" w:hAnsi="Arial" w:cs="Arial"/>
          <w:sz w:val="22"/>
        </w:rPr>
        <w:t xml:space="preserve"> del Decreto 5012 de 2009</w:t>
      </w:r>
      <w:r w:rsidR="00435A7A" w:rsidRPr="00B52CBE">
        <w:rPr>
          <w:rStyle w:val="Refdenotaalpie"/>
          <w:rFonts w:ascii="Arial" w:eastAsia="Calibri" w:hAnsi="Arial" w:cs="Arial"/>
          <w:sz w:val="22"/>
        </w:rPr>
        <w:footnoteReference w:id="6"/>
      </w:r>
      <w:r w:rsidR="004046F7">
        <w:rPr>
          <w:rFonts w:ascii="Arial" w:eastAsia="Calibri" w:hAnsi="Arial" w:cs="Arial"/>
          <w:sz w:val="22"/>
        </w:rPr>
        <w:t>.</w:t>
      </w:r>
    </w:p>
    <w:p w14:paraId="407214DA" w14:textId="12E54B66" w:rsidR="00190304" w:rsidRPr="00B52CBE" w:rsidRDefault="00CF6FBF" w:rsidP="00FE4EBB">
      <w:pPr>
        <w:spacing w:before="120" w:after="120" w:line="276" w:lineRule="auto"/>
        <w:ind w:firstLine="708"/>
        <w:jc w:val="both"/>
        <w:rPr>
          <w:rFonts w:ascii="Arial" w:eastAsia="Calibri" w:hAnsi="Arial" w:cs="Arial"/>
          <w:sz w:val="22"/>
        </w:rPr>
      </w:pPr>
      <w:r w:rsidRPr="00B52CBE">
        <w:rPr>
          <w:rFonts w:ascii="Arial" w:eastAsia="Calibri" w:hAnsi="Arial" w:cs="Arial"/>
          <w:sz w:val="22"/>
        </w:rPr>
        <w:t>Ahora, el</w:t>
      </w:r>
      <w:r w:rsidR="00FA6054" w:rsidRPr="00B52CBE">
        <w:rPr>
          <w:rFonts w:ascii="Arial" w:eastAsia="Calibri" w:hAnsi="Arial" w:cs="Arial"/>
          <w:sz w:val="22"/>
        </w:rPr>
        <w:t xml:space="preserve"> artículo 27 de </w:t>
      </w:r>
      <w:r w:rsidR="00190304" w:rsidRPr="00B52CBE">
        <w:rPr>
          <w:rFonts w:ascii="Arial" w:eastAsia="Calibri" w:hAnsi="Arial" w:cs="Arial"/>
          <w:sz w:val="22"/>
        </w:rPr>
        <w:t xml:space="preserve">la Ley 30 de </w:t>
      </w:r>
      <w:r w:rsidR="00FA6054" w:rsidRPr="00B52CBE">
        <w:rPr>
          <w:rFonts w:ascii="Arial" w:eastAsia="Calibri" w:hAnsi="Arial" w:cs="Arial"/>
          <w:sz w:val="22"/>
        </w:rPr>
        <w:t>1</w:t>
      </w:r>
      <w:r w:rsidR="00190304" w:rsidRPr="00B52CBE">
        <w:rPr>
          <w:rFonts w:ascii="Arial" w:eastAsia="Calibri" w:hAnsi="Arial" w:cs="Arial"/>
          <w:sz w:val="22"/>
        </w:rPr>
        <w:t>992</w:t>
      </w:r>
      <w:r w:rsidRPr="00B52CBE">
        <w:rPr>
          <w:rStyle w:val="Refdenotaalpie"/>
          <w:rFonts w:ascii="Arial" w:eastAsia="Calibri" w:hAnsi="Arial" w:cs="Arial"/>
          <w:sz w:val="22"/>
        </w:rPr>
        <w:footnoteReference w:id="7"/>
      </w:r>
      <w:r w:rsidR="00FA6054" w:rsidRPr="00B52CBE">
        <w:rPr>
          <w:rFonts w:ascii="Arial" w:eastAsia="Calibri" w:hAnsi="Arial" w:cs="Arial"/>
          <w:sz w:val="22"/>
        </w:rPr>
        <w:t xml:space="preserve"> estableció las pruebas de estado como </w:t>
      </w:r>
      <w:r w:rsidR="004046F7">
        <w:rPr>
          <w:rFonts w:ascii="Arial" w:eastAsia="Calibri" w:hAnsi="Arial" w:cs="Arial"/>
          <w:sz w:val="22"/>
        </w:rPr>
        <w:t xml:space="preserve">un mecanismo a través del cual </w:t>
      </w:r>
      <w:r w:rsidR="00FA6054" w:rsidRPr="00B52CBE">
        <w:rPr>
          <w:rFonts w:ascii="Arial" w:eastAsia="Calibri" w:hAnsi="Arial" w:cs="Arial"/>
          <w:sz w:val="22"/>
        </w:rPr>
        <w:t xml:space="preserve">no solo se comprueban los </w:t>
      </w:r>
      <w:r w:rsidR="00190304" w:rsidRPr="00B52CBE">
        <w:rPr>
          <w:rFonts w:ascii="Arial" w:eastAsia="Calibri" w:hAnsi="Arial" w:cs="Arial"/>
          <w:sz w:val="22"/>
        </w:rPr>
        <w:t>conocimie</w:t>
      </w:r>
      <w:r w:rsidR="00FA6054" w:rsidRPr="00B52CBE">
        <w:rPr>
          <w:rFonts w:ascii="Arial" w:eastAsia="Calibri" w:hAnsi="Arial" w:cs="Arial"/>
          <w:sz w:val="22"/>
        </w:rPr>
        <w:t xml:space="preserve">ntos de los estudiantes y se </w:t>
      </w:r>
      <w:r w:rsidRPr="00B52CBE">
        <w:rPr>
          <w:rFonts w:ascii="Arial" w:eastAsia="Calibri" w:hAnsi="Arial" w:cs="Arial"/>
          <w:sz w:val="22"/>
        </w:rPr>
        <w:t>evalúa</w:t>
      </w:r>
      <w:r w:rsidR="00FA6054" w:rsidRPr="00B52CBE">
        <w:rPr>
          <w:rFonts w:ascii="Arial" w:eastAsia="Calibri" w:hAnsi="Arial" w:cs="Arial"/>
          <w:sz w:val="22"/>
        </w:rPr>
        <w:t xml:space="preserve"> la calidad de las instituciones de educación superior, sino que además permite convalidar los títulos de educación superior </w:t>
      </w:r>
      <w:r w:rsidR="00E757A9" w:rsidRPr="00B52CBE">
        <w:rPr>
          <w:rFonts w:ascii="Arial" w:eastAsia="Calibri" w:hAnsi="Arial" w:cs="Arial"/>
          <w:sz w:val="22"/>
        </w:rPr>
        <w:t>realizados en el exterior</w:t>
      </w:r>
      <w:r w:rsidR="00804D1F">
        <w:rPr>
          <w:rFonts w:ascii="Arial" w:eastAsia="Calibri" w:hAnsi="Arial" w:cs="Arial"/>
          <w:sz w:val="22"/>
        </w:rPr>
        <w:t>. En e</w:t>
      </w:r>
      <w:r w:rsidR="00E757A9" w:rsidRPr="00B52CBE">
        <w:rPr>
          <w:rFonts w:ascii="Arial" w:eastAsia="Calibri" w:hAnsi="Arial" w:cs="Arial"/>
          <w:sz w:val="22"/>
        </w:rPr>
        <w:t xml:space="preserve">ste mismo sentido, </w:t>
      </w:r>
      <w:r w:rsidR="00832D37">
        <w:rPr>
          <w:rFonts w:ascii="Arial" w:eastAsia="Calibri" w:hAnsi="Arial" w:cs="Arial"/>
          <w:sz w:val="22"/>
        </w:rPr>
        <w:t>el artículo 191 de la ley 1955 de 2019</w:t>
      </w:r>
      <w:r w:rsidR="00832D37">
        <w:rPr>
          <w:rStyle w:val="Refdenotaalpie"/>
          <w:rFonts w:ascii="Arial" w:eastAsia="Calibri" w:hAnsi="Arial" w:cs="Arial"/>
          <w:sz w:val="22"/>
        </w:rPr>
        <w:footnoteReference w:id="8"/>
      </w:r>
      <w:r w:rsidR="00832D37">
        <w:rPr>
          <w:rFonts w:ascii="Arial" w:eastAsia="Calibri" w:hAnsi="Arial" w:cs="Arial"/>
          <w:sz w:val="22"/>
        </w:rPr>
        <w:t xml:space="preserve"> </w:t>
      </w:r>
      <w:r w:rsidR="00804D1F">
        <w:rPr>
          <w:rFonts w:ascii="Arial" w:eastAsia="Calibri" w:hAnsi="Arial" w:cs="Arial"/>
          <w:sz w:val="22"/>
        </w:rPr>
        <w:t xml:space="preserve">asignó </w:t>
      </w:r>
      <w:r w:rsidR="00190E5B">
        <w:rPr>
          <w:rFonts w:ascii="Arial" w:eastAsia="Calibri" w:hAnsi="Arial" w:cs="Arial"/>
          <w:sz w:val="22"/>
        </w:rPr>
        <w:t xml:space="preserve">la </w:t>
      </w:r>
      <w:r w:rsidR="00804D1F">
        <w:rPr>
          <w:rFonts w:ascii="Arial" w:eastAsia="Calibri" w:hAnsi="Arial" w:cs="Arial"/>
          <w:sz w:val="22"/>
        </w:rPr>
        <w:t>competencia a</w:t>
      </w:r>
      <w:r w:rsidR="00E757A9" w:rsidRPr="00B52CBE">
        <w:rPr>
          <w:rFonts w:ascii="Arial" w:eastAsia="Calibri" w:hAnsi="Arial" w:cs="Arial"/>
          <w:sz w:val="22"/>
        </w:rPr>
        <w:t xml:space="preserve">l </w:t>
      </w:r>
      <w:r w:rsidR="00E757A9" w:rsidRPr="00B52CBE">
        <w:rPr>
          <w:rFonts w:ascii="Arial" w:eastAsia="Calibri" w:hAnsi="Arial" w:cs="Arial"/>
          <w:sz w:val="22"/>
        </w:rPr>
        <w:lastRenderedPageBreak/>
        <w:t>Ministerio de Educación Nacional</w:t>
      </w:r>
      <w:r w:rsidR="00804D1F">
        <w:rPr>
          <w:rFonts w:ascii="Arial" w:eastAsia="Calibri" w:hAnsi="Arial" w:cs="Arial"/>
          <w:sz w:val="22"/>
        </w:rPr>
        <w:t xml:space="preserve"> para la</w:t>
      </w:r>
      <w:r w:rsidR="00E757A9" w:rsidRPr="00B52CBE">
        <w:rPr>
          <w:rFonts w:ascii="Arial" w:eastAsia="Calibri" w:hAnsi="Arial" w:cs="Arial"/>
          <w:sz w:val="22"/>
        </w:rPr>
        <w:t xml:space="preserve"> convalidación de títulos otorgados por instituciones de educación superior extranjeras. </w:t>
      </w:r>
    </w:p>
    <w:p w14:paraId="628C31DA" w14:textId="4943AA12" w:rsidR="00CE29A0" w:rsidRPr="00B52CBE" w:rsidRDefault="00CE29A0" w:rsidP="00CE29A0">
      <w:pPr>
        <w:spacing w:before="120" w:after="120" w:line="276" w:lineRule="auto"/>
        <w:ind w:firstLine="708"/>
        <w:jc w:val="both"/>
        <w:rPr>
          <w:rFonts w:ascii="Arial" w:eastAsia="Calibri" w:hAnsi="Arial" w:cs="Arial"/>
          <w:sz w:val="22"/>
        </w:rPr>
      </w:pPr>
      <w:r w:rsidRPr="00B52CBE">
        <w:rPr>
          <w:rFonts w:ascii="Arial" w:eastAsia="Calibri" w:hAnsi="Arial" w:cs="Arial"/>
          <w:sz w:val="22"/>
        </w:rPr>
        <w:t xml:space="preserve">El </w:t>
      </w:r>
      <w:r w:rsidR="00EB79EA" w:rsidRPr="00B52CBE">
        <w:rPr>
          <w:rFonts w:ascii="Arial" w:eastAsia="Calibri" w:hAnsi="Arial" w:cs="Arial"/>
          <w:sz w:val="22"/>
        </w:rPr>
        <w:t>artículo 191 de la Ley 1955 de 2019</w:t>
      </w:r>
      <w:r w:rsidR="00EB79EA" w:rsidRPr="00B52CBE">
        <w:rPr>
          <w:rStyle w:val="Refdenotaalpie"/>
          <w:rFonts w:ascii="Arial" w:eastAsia="Calibri" w:hAnsi="Arial" w:cs="Arial"/>
          <w:sz w:val="22"/>
        </w:rPr>
        <w:footnoteReference w:id="9"/>
      </w:r>
      <w:r w:rsidR="00E52C70">
        <w:rPr>
          <w:rFonts w:ascii="Arial" w:eastAsia="Calibri" w:hAnsi="Arial" w:cs="Arial"/>
          <w:sz w:val="22"/>
        </w:rPr>
        <w:t xml:space="preserve"> –</w:t>
      </w:r>
      <w:r w:rsidR="00EB79EA" w:rsidRPr="00B52CBE">
        <w:rPr>
          <w:rFonts w:ascii="Arial" w:eastAsia="Calibri" w:hAnsi="Arial" w:cs="Arial"/>
          <w:sz w:val="22"/>
        </w:rPr>
        <w:t>Plan Nacional de Desarrollo</w:t>
      </w:r>
      <w:r w:rsidR="00E52C70">
        <w:rPr>
          <w:rFonts w:ascii="Arial" w:eastAsia="Calibri" w:hAnsi="Arial" w:cs="Arial"/>
          <w:sz w:val="22"/>
        </w:rPr>
        <w:t>–</w:t>
      </w:r>
      <w:r w:rsidR="00ED704B">
        <w:rPr>
          <w:rFonts w:ascii="Arial" w:eastAsia="Calibri" w:hAnsi="Arial" w:cs="Arial"/>
          <w:sz w:val="22"/>
        </w:rPr>
        <w:t>,</w:t>
      </w:r>
      <w:r w:rsidR="00EB79EA" w:rsidRPr="00B52CBE">
        <w:rPr>
          <w:rFonts w:ascii="Arial" w:eastAsia="Calibri" w:hAnsi="Arial" w:cs="Arial"/>
          <w:sz w:val="22"/>
        </w:rPr>
        <w:t xml:space="preserve"> estableció que el Ministerio de Educación Nacional </w:t>
      </w:r>
      <w:r w:rsidRPr="00B52CBE">
        <w:rPr>
          <w:rFonts w:ascii="Arial" w:eastAsia="Calibri" w:hAnsi="Arial" w:cs="Arial"/>
          <w:sz w:val="22"/>
        </w:rPr>
        <w:t>deb</w:t>
      </w:r>
      <w:r w:rsidR="00EB79EA" w:rsidRPr="00B52CBE">
        <w:rPr>
          <w:rFonts w:ascii="Arial" w:eastAsia="Calibri" w:hAnsi="Arial" w:cs="Arial"/>
          <w:sz w:val="22"/>
        </w:rPr>
        <w:t xml:space="preserve">ía diseñar e implementar el nuevo modelo de convalidaciones, por lo cual, </w:t>
      </w:r>
      <w:r w:rsidR="00520004" w:rsidRPr="00B52CBE">
        <w:rPr>
          <w:rFonts w:ascii="Arial" w:eastAsia="Calibri" w:hAnsi="Arial" w:cs="Arial"/>
          <w:sz w:val="22"/>
        </w:rPr>
        <w:t xml:space="preserve">el Ministerio expidió la Resolución No. </w:t>
      </w:r>
      <w:r w:rsidR="005F6282" w:rsidRPr="00B52CBE">
        <w:rPr>
          <w:rFonts w:ascii="Arial" w:eastAsia="Calibri" w:hAnsi="Arial" w:cs="Arial"/>
          <w:sz w:val="22"/>
        </w:rPr>
        <w:t>10687 de 19 de oct</w:t>
      </w:r>
      <w:r w:rsidR="00EE349C" w:rsidRPr="00B52CBE">
        <w:rPr>
          <w:rFonts w:ascii="Arial" w:eastAsia="Calibri" w:hAnsi="Arial" w:cs="Arial"/>
          <w:sz w:val="22"/>
        </w:rPr>
        <w:t xml:space="preserve">ubre de 2019, </w:t>
      </w:r>
      <w:r w:rsidR="00520004" w:rsidRPr="00B52CBE">
        <w:rPr>
          <w:rFonts w:ascii="Arial" w:eastAsia="Calibri" w:hAnsi="Arial" w:cs="Arial"/>
          <w:sz w:val="22"/>
        </w:rPr>
        <w:t xml:space="preserve">mediante la cual </w:t>
      </w:r>
      <w:r w:rsidR="005F6282" w:rsidRPr="00B52CBE">
        <w:rPr>
          <w:rFonts w:ascii="Arial" w:eastAsia="Calibri" w:hAnsi="Arial" w:cs="Arial"/>
          <w:sz w:val="22"/>
        </w:rPr>
        <w:t xml:space="preserve">se regula la convalidación </w:t>
      </w:r>
      <w:r w:rsidR="00520004" w:rsidRPr="00B52CBE">
        <w:rPr>
          <w:rFonts w:ascii="Arial" w:eastAsia="Calibri" w:hAnsi="Arial" w:cs="Arial"/>
          <w:sz w:val="22"/>
        </w:rPr>
        <w:t xml:space="preserve">de títulos </w:t>
      </w:r>
      <w:r w:rsidR="005F6282" w:rsidRPr="00B52CBE">
        <w:rPr>
          <w:rFonts w:ascii="Arial" w:eastAsia="Calibri" w:hAnsi="Arial" w:cs="Arial"/>
          <w:sz w:val="22"/>
        </w:rPr>
        <w:t>de educación superior otorgadas en el exterior</w:t>
      </w:r>
      <w:r w:rsidR="00734B35" w:rsidRPr="00B52CBE">
        <w:rPr>
          <w:rFonts w:ascii="Arial" w:eastAsia="Calibri" w:hAnsi="Arial" w:cs="Arial"/>
          <w:sz w:val="22"/>
        </w:rPr>
        <w:t>.</w:t>
      </w:r>
    </w:p>
    <w:p w14:paraId="65850466" w14:textId="0DF3F637" w:rsidR="00EB79EA" w:rsidRPr="00B52CBE" w:rsidRDefault="00734B35" w:rsidP="00ED704B">
      <w:pPr>
        <w:spacing w:before="120" w:after="120" w:line="276" w:lineRule="auto"/>
        <w:ind w:firstLine="708"/>
        <w:jc w:val="both"/>
        <w:rPr>
          <w:rFonts w:ascii="Arial" w:eastAsia="Calibri" w:hAnsi="Arial" w:cs="Arial"/>
          <w:sz w:val="22"/>
        </w:rPr>
      </w:pPr>
      <w:r w:rsidRPr="00B52CBE">
        <w:rPr>
          <w:rFonts w:ascii="Arial" w:eastAsia="Calibri" w:hAnsi="Arial" w:cs="Arial"/>
          <w:sz w:val="22"/>
        </w:rPr>
        <w:t xml:space="preserve"> </w:t>
      </w:r>
      <w:r w:rsidR="00FF4AE0" w:rsidRPr="00B52CBE">
        <w:rPr>
          <w:rFonts w:ascii="Arial" w:eastAsia="Calibri" w:hAnsi="Arial" w:cs="Arial"/>
          <w:sz w:val="22"/>
        </w:rPr>
        <w:t>E</w:t>
      </w:r>
      <w:r w:rsidR="00EB79EA" w:rsidRPr="00B52CBE">
        <w:rPr>
          <w:rFonts w:ascii="Arial" w:eastAsia="Calibri" w:hAnsi="Arial" w:cs="Arial"/>
          <w:sz w:val="22"/>
        </w:rPr>
        <w:t>n e</w:t>
      </w:r>
      <w:r w:rsidR="00FF4AE0" w:rsidRPr="00B52CBE">
        <w:rPr>
          <w:rFonts w:ascii="Arial" w:eastAsia="Calibri" w:hAnsi="Arial" w:cs="Arial"/>
          <w:sz w:val="22"/>
        </w:rPr>
        <w:t xml:space="preserve">sta resolución </w:t>
      </w:r>
      <w:r w:rsidR="00EB79EA" w:rsidRPr="00B52CBE">
        <w:rPr>
          <w:rFonts w:ascii="Arial" w:eastAsia="Calibri" w:hAnsi="Arial" w:cs="Arial"/>
          <w:sz w:val="22"/>
        </w:rPr>
        <w:t xml:space="preserve">se </w:t>
      </w:r>
      <w:r w:rsidR="00520004" w:rsidRPr="00B52CBE">
        <w:rPr>
          <w:rFonts w:ascii="Arial" w:eastAsia="Calibri" w:hAnsi="Arial" w:cs="Arial"/>
          <w:sz w:val="22"/>
        </w:rPr>
        <w:t xml:space="preserve">establece que </w:t>
      </w:r>
      <w:r w:rsidR="00FF4AE0" w:rsidRPr="00B52CBE">
        <w:rPr>
          <w:rFonts w:ascii="Arial" w:eastAsia="Calibri" w:hAnsi="Arial" w:cs="Arial"/>
          <w:sz w:val="22"/>
        </w:rPr>
        <w:t>la</w:t>
      </w:r>
      <w:r w:rsidRPr="00B52CBE">
        <w:rPr>
          <w:rFonts w:ascii="Arial" w:eastAsia="Calibri" w:hAnsi="Arial" w:cs="Arial"/>
          <w:sz w:val="22"/>
        </w:rPr>
        <w:t xml:space="preserve"> convalidación es el proceso de reconocimiento que hace el Ministerio de Educación </w:t>
      </w:r>
      <w:r w:rsidR="00FF4AE0" w:rsidRPr="00B52CBE">
        <w:rPr>
          <w:rFonts w:ascii="Arial" w:eastAsia="Calibri" w:hAnsi="Arial" w:cs="Arial"/>
          <w:sz w:val="22"/>
        </w:rPr>
        <w:t>Nacional</w:t>
      </w:r>
      <w:r w:rsidRPr="00B52CBE">
        <w:rPr>
          <w:rFonts w:ascii="Arial" w:eastAsia="Calibri" w:hAnsi="Arial" w:cs="Arial"/>
          <w:sz w:val="22"/>
        </w:rPr>
        <w:t xml:space="preserve"> a los títulos de educaci</w:t>
      </w:r>
      <w:r w:rsidR="00704B0F" w:rsidRPr="00B52CBE">
        <w:rPr>
          <w:rFonts w:ascii="Arial" w:eastAsia="Calibri" w:hAnsi="Arial" w:cs="Arial"/>
          <w:sz w:val="22"/>
        </w:rPr>
        <w:t>ón superior otorgados en el exte</w:t>
      </w:r>
      <w:r w:rsidRPr="00B52CBE">
        <w:rPr>
          <w:rFonts w:ascii="Arial" w:eastAsia="Calibri" w:hAnsi="Arial" w:cs="Arial"/>
          <w:sz w:val="22"/>
        </w:rPr>
        <w:t xml:space="preserve">rior, </w:t>
      </w:r>
      <w:r w:rsidR="00FF4AE0" w:rsidRPr="00B52CBE">
        <w:rPr>
          <w:rFonts w:ascii="Arial" w:eastAsia="Calibri" w:hAnsi="Arial" w:cs="Arial"/>
          <w:sz w:val="22"/>
        </w:rPr>
        <w:t>para que tengan</w:t>
      </w:r>
      <w:r w:rsidRPr="00B52CBE">
        <w:rPr>
          <w:rFonts w:ascii="Arial" w:eastAsia="Calibri" w:hAnsi="Arial" w:cs="Arial"/>
          <w:sz w:val="22"/>
        </w:rPr>
        <w:t xml:space="preserve"> los mismos efectos jurídicos y académicos</w:t>
      </w:r>
      <w:r w:rsidR="00ED704B">
        <w:rPr>
          <w:rFonts w:ascii="Arial" w:eastAsia="Calibri" w:hAnsi="Arial" w:cs="Arial"/>
          <w:sz w:val="22"/>
        </w:rPr>
        <w:t xml:space="preserve"> de los</w:t>
      </w:r>
      <w:r w:rsidR="00FF4AE0" w:rsidRPr="00B52CBE">
        <w:rPr>
          <w:rFonts w:ascii="Arial" w:eastAsia="Calibri" w:hAnsi="Arial" w:cs="Arial"/>
          <w:sz w:val="22"/>
        </w:rPr>
        <w:t xml:space="preserve"> </w:t>
      </w:r>
      <w:r w:rsidR="00704B0F" w:rsidRPr="00B52CBE">
        <w:rPr>
          <w:rFonts w:ascii="Arial" w:eastAsia="Calibri" w:hAnsi="Arial" w:cs="Arial"/>
          <w:sz w:val="22"/>
        </w:rPr>
        <w:t>conferidos en el</w:t>
      </w:r>
      <w:r w:rsidR="00FF4AE0" w:rsidRPr="00B52CBE">
        <w:rPr>
          <w:rFonts w:ascii="Arial" w:eastAsia="Calibri" w:hAnsi="Arial" w:cs="Arial"/>
          <w:sz w:val="22"/>
        </w:rPr>
        <w:t xml:space="preserve"> país</w:t>
      </w:r>
      <w:r w:rsidR="00520004" w:rsidRPr="00B52CBE">
        <w:rPr>
          <w:rStyle w:val="Refdenotaalpie"/>
          <w:rFonts w:ascii="Arial" w:eastAsia="Calibri" w:hAnsi="Arial" w:cs="Arial"/>
          <w:sz w:val="22"/>
        </w:rPr>
        <w:footnoteReference w:id="10"/>
      </w:r>
      <w:r w:rsidR="00ED704B">
        <w:rPr>
          <w:rFonts w:ascii="Arial" w:eastAsia="Calibri" w:hAnsi="Arial" w:cs="Arial"/>
          <w:sz w:val="22"/>
        </w:rPr>
        <w:t xml:space="preserve">. </w:t>
      </w:r>
      <w:r w:rsidR="00EB79EA" w:rsidRPr="00B52CBE">
        <w:rPr>
          <w:rFonts w:ascii="Arial" w:eastAsia="Calibri" w:hAnsi="Arial" w:cs="Arial"/>
          <w:sz w:val="22"/>
        </w:rPr>
        <w:t>Este procedimiento busca garantizar la calidad de la educación</w:t>
      </w:r>
      <w:r w:rsidR="00853323" w:rsidRPr="00B52CBE">
        <w:rPr>
          <w:rFonts w:ascii="Arial" w:eastAsia="Calibri" w:hAnsi="Arial" w:cs="Arial"/>
          <w:sz w:val="22"/>
        </w:rPr>
        <w:t xml:space="preserve"> superior, cuya metodología consiste </w:t>
      </w:r>
      <w:r w:rsidR="00EB79EA" w:rsidRPr="00B52CBE">
        <w:rPr>
          <w:rFonts w:ascii="Arial" w:eastAsia="Calibri" w:hAnsi="Arial" w:cs="Arial"/>
          <w:sz w:val="22"/>
        </w:rPr>
        <w:t xml:space="preserve">en </w:t>
      </w:r>
      <w:r w:rsidR="00853323" w:rsidRPr="00B52CBE">
        <w:rPr>
          <w:rFonts w:ascii="Arial" w:eastAsia="Calibri" w:hAnsi="Arial" w:cs="Arial"/>
          <w:sz w:val="22"/>
        </w:rPr>
        <w:t>revisar la</w:t>
      </w:r>
      <w:r w:rsidR="00EB79EA" w:rsidRPr="00B52CBE">
        <w:rPr>
          <w:rFonts w:ascii="Arial" w:eastAsia="Calibri" w:hAnsi="Arial" w:cs="Arial"/>
          <w:sz w:val="22"/>
        </w:rPr>
        <w:t xml:space="preserve"> legalidad </w:t>
      </w:r>
      <w:r w:rsidR="00853323" w:rsidRPr="00B52CBE">
        <w:rPr>
          <w:rFonts w:ascii="Arial" w:eastAsia="Calibri" w:hAnsi="Arial" w:cs="Arial"/>
          <w:sz w:val="22"/>
        </w:rPr>
        <w:t>los</w:t>
      </w:r>
      <w:r w:rsidR="00EB79EA" w:rsidRPr="00B52CBE">
        <w:rPr>
          <w:rFonts w:ascii="Arial" w:eastAsia="Calibri" w:hAnsi="Arial" w:cs="Arial"/>
          <w:sz w:val="22"/>
        </w:rPr>
        <w:t xml:space="preserve"> contenidos académicos</w:t>
      </w:r>
      <w:r w:rsidR="00853323" w:rsidRPr="00B52CBE">
        <w:rPr>
          <w:rFonts w:ascii="Arial" w:eastAsia="Calibri" w:hAnsi="Arial" w:cs="Arial"/>
          <w:sz w:val="22"/>
        </w:rPr>
        <w:t xml:space="preserve"> de los títulos otorgados en el exterior, contrastándolos con los lineamientos, programas académicos y estándares de Colombia</w:t>
      </w:r>
      <w:r w:rsidR="00EB79EA" w:rsidRPr="00B52CBE">
        <w:rPr>
          <w:rFonts w:ascii="Arial" w:eastAsia="Calibri" w:hAnsi="Arial" w:cs="Arial"/>
          <w:sz w:val="22"/>
        </w:rPr>
        <w:t xml:space="preserve">, con el fin de </w:t>
      </w:r>
      <w:r w:rsidR="00853323" w:rsidRPr="00B52CBE">
        <w:rPr>
          <w:rFonts w:ascii="Arial" w:eastAsia="Calibri" w:hAnsi="Arial" w:cs="Arial"/>
          <w:sz w:val="22"/>
        </w:rPr>
        <w:t xml:space="preserve">garantizar la idoneidad profesional de quienes los </w:t>
      </w:r>
      <w:r w:rsidR="000A0776">
        <w:rPr>
          <w:rFonts w:ascii="Arial" w:eastAsia="Calibri" w:hAnsi="Arial" w:cs="Arial"/>
          <w:sz w:val="22"/>
        </w:rPr>
        <w:t>adquieren</w:t>
      </w:r>
      <w:r w:rsidR="000A0776" w:rsidRPr="00B52CBE">
        <w:rPr>
          <w:rFonts w:ascii="Arial" w:eastAsia="Calibri" w:hAnsi="Arial" w:cs="Arial"/>
          <w:sz w:val="22"/>
        </w:rPr>
        <w:t>, y</w:t>
      </w:r>
      <w:r w:rsidR="00853323" w:rsidRPr="00B52CBE">
        <w:rPr>
          <w:rFonts w:ascii="Arial" w:eastAsia="Calibri" w:hAnsi="Arial" w:cs="Arial"/>
          <w:sz w:val="22"/>
        </w:rPr>
        <w:t xml:space="preserve"> que </w:t>
      </w:r>
      <w:r w:rsidR="001A3788">
        <w:rPr>
          <w:rFonts w:ascii="Arial" w:eastAsia="Calibri" w:hAnsi="Arial" w:cs="Arial"/>
          <w:sz w:val="22"/>
        </w:rPr>
        <w:t>sean</w:t>
      </w:r>
      <w:r w:rsidR="00853323" w:rsidRPr="00B52CBE">
        <w:rPr>
          <w:rFonts w:ascii="Arial" w:eastAsia="Calibri" w:hAnsi="Arial" w:cs="Arial"/>
          <w:sz w:val="22"/>
        </w:rPr>
        <w:t xml:space="preserve"> reconocidos para todos los efectos legales en el territorio nacional. </w:t>
      </w:r>
    </w:p>
    <w:p w14:paraId="2E5DD4DF" w14:textId="2DC2816E" w:rsidR="00CE29A0" w:rsidRPr="00B52CBE" w:rsidRDefault="0054017F" w:rsidP="00CE29A0">
      <w:pPr>
        <w:spacing w:before="120" w:after="120" w:line="276" w:lineRule="auto"/>
        <w:ind w:firstLine="708"/>
        <w:jc w:val="both"/>
        <w:rPr>
          <w:rFonts w:ascii="Arial" w:eastAsia="Calibri" w:hAnsi="Arial" w:cs="Arial"/>
          <w:sz w:val="22"/>
        </w:rPr>
      </w:pPr>
      <w:r w:rsidRPr="00B52CBE">
        <w:rPr>
          <w:rFonts w:ascii="Arial" w:eastAsia="Calibri" w:hAnsi="Arial" w:cs="Arial"/>
          <w:sz w:val="22"/>
        </w:rPr>
        <w:t>Por su parte</w:t>
      </w:r>
      <w:r w:rsidR="00C3139C" w:rsidRPr="00B52CBE">
        <w:rPr>
          <w:rFonts w:ascii="Arial" w:eastAsia="Calibri" w:hAnsi="Arial" w:cs="Arial"/>
          <w:sz w:val="22"/>
        </w:rPr>
        <w:t>,</w:t>
      </w:r>
      <w:r w:rsidRPr="00B52CBE">
        <w:rPr>
          <w:rFonts w:ascii="Arial" w:eastAsia="Calibri" w:hAnsi="Arial" w:cs="Arial"/>
          <w:sz w:val="22"/>
        </w:rPr>
        <w:t xml:space="preserve"> el Consejo de Estado señaló que la convalidación es un procedimiento administrativo adelantado por el Ministerio de Educación Nacional, en el que </w:t>
      </w:r>
      <w:r w:rsidR="00C3139C" w:rsidRPr="00B52CBE">
        <w:rPr>
          <w:rFonts w:ascii="Arial" w:eastAsia="Calibri" w:hAnsi="Arial" w:cs="Arial"/>
          <w:sz w:val="22"/>
        </w:rPr>
        <w:t xml:space="preserve">se </w:t>
      </w:r>
      <w:r w:rsidRPr="00B52CBE">
        <w:rPr>
          <w:rFonts w:ascii="Arial" w:eastAsia="Calibri" w:hAnsi="Arial" w:cs="Arial"/>
          <w:sz w:val="22"/>
        </w:rPr>
        <w:t>le da validez a un título de educación</w:t>
      </w:r>
      <w:r w:rsidR="00853323" w:rsidRPr="00B52CBE">
        <w:rPr>
          <w:rFonts w:ascii="Arial" w:eastAsia="Calibri" w:hAnsi="Arial" w:cs="Arial"/>
          <w:sz w:val="22"/>
        </w:rPr>
        <w:t xml:space="preserve"> superior</w:t>
      </w:r>
      <w:r w:rsidRPr="00B52CBE">
        <w:rPr>
          <w:rFonts w:ascii="Arial" w:eastAsia="Calibri" w:hAnsi="Arial" w:cs="Arial"/>
          <w:sz w:val="22"/>
        </w:rPr>
        <w:t xml:space="preserve">, para que el mismo pueda acreditar que su titular </w:t>
      </w:r>
      <w:r w:rsidR="00C3139C" w:rsidRPr="00B52CBE">
        <w:rPr>
          <w:rFonts w:ascii="Arial" w:eastAsia="Calibri" w:hAnsi="Arial" w:cs="Arial"/>
          <w:sz w:val="22"/>
        </w:rPr>
        <w:t>es poseedor de los conocimiento</w:t>
      </w:r>
      <w:r w:rsidRPr="00B52CBE">
        <w:rPr>
          <w:rFonts w:ascii="Arial" w:eastAsia="Calibri" w:hAnsi="Arial" w:cs="Arial"/>
          <w:sz w:val="22"/>
        </w:rPr>
        <w:t xml:space="preserve">s </w:t>
      </w:r>
      <w:r w:rsidR="00C3139C" w:rsidRPr="00B52CBE">
        <w:rPr>
          <w:rFonts w:ascii="Arial" w:eastAsia="Calibri" w:hAnsi="Arial" w:cs="Arial"/>
          <w:sz w:val="22"/>
        </w:rPr>
        <w:t xml:space="preserve">inherentes </w:t>
      </w:r>
      <w:r w:rsidRPr="00B52CBE">
        <w:rPr>
          <w:rFonts w:ascii="Arial" w:eastAsia="Calibri" w:hAnsi="Arial" w:cs="Arial"/>
          <w:sz w:val="22"/>
        </w:rPr>
        <w:t>a los estudios realizados</w:t>
      </w:r>
      <w:r w:rsidRPr="00B52CBE">
        <w:rPr>
          <w:rStyle w:val="Refdenotaalpie"/>
          <w:rFonts w:ascii="Arial" w:eastAsia="Calibri" w:hAnsi="Arial" w:cs="Arial"/>
          <w:sz w:val="22"/>
        </w:rPr>
        <w:footnoteReference w:id="11"/>
      </w:r>
      <w:r w:rsidR="00853323" w:rsidRPr="00B52CBE">
        <w:rPr>
          <w:rFonts w:ascii="Arial" w:eastAsia="Calibri" w:hAnsi="Arial" w:cs="Arial"/>
          <w:sz w:val="22"/>
        </w:rPr>
        <w:t xml:space="preserve">. </w:t>
      </w:r>
      <w:r w:rsidRPr="00B52CBE">
        <w:rPr>
          <w:rFonts w:ascii="Arial" w:eastAsia="Calibri" w:hAnsi="Arial" w:cs="Arial"/>
          <w:sz w:val="22"/>
        </w:rPr>
        <w:t xml:space="preserve"> </w:t>
      </w:r>
    </w:p>
    <w:p w14:paraId="473B2206" w14:textId="59C8DC5D" w:rsidR="00CE29A0" w:rsidRPr="00B52CBE" w:rsidRDefault="002E5CCA" w:rsidP="002E5CCA">
      <w:pPr>
        <w:spacing w:before="120" w:after="120" w:line="276" w:lineRule="auto"/>
        <w:ind w:firstLine="708"/>
        <w:jc w:val="both"/>
        <w:rPr>
          <w:rFonts w:ascii="Arial" w:eastAsia="Calibri" w:hAnsi="Arial" w:cs="Arial"/>
          <w:sz w:val="22"/>
        </w:rPr>
      </w:pPr>
      <w:r w:rsidRPr="00B52CBE">
        <w:rPr>
          <w:rFonts w:ascii="Arial" w:eastAsia="Calibri" w:hAnsi="Arial" w:cs="Arial"/>
          <w:sz w:val="22"/>
        </w:rPr>
        <w:t xml:space="preserve">La convalidación tiene </w:t>
      </w:r>
      <w:r w:rsidR="001A3788">
        <w:rPr>
          <w:rFonts w:ascii="Arial" w:eastAsia="Calibri" w:hAnsi="Arial" w:cs="Arial"/>
          <w:sz w:val="22"/>
        </w:rPr>
        <w:t>tres (</w:t>
      </w:r>
      <w:r w:rsidRPr="00B52CBE">
        <w:rPr>
          <w:rFonts w:ascii="Arial" w:eastAsia="Calibri" w:hAnsi="Arial" w:cs="Arial"/>
          <w:sz w:val="22"/>
        </w:rPr>
        <w:t>3</w:t>
      </w:r>
      <w:r w:rsidR="001A3788">
        <w:rPr>
          <w:rFonts w:ascii="Arial" w:eastAsia="Calibri" w:hAnsi="Arial" w:cs="Arial"/>
          <w:sz w:val="22"/>
        </w:rPr>
        <w:t>)</w:t>
      </w:r>
      <w:r w:rsidRPr="00B52CBE">
        <w:rPr>
          <w:rFonts w:ascii="Arial" w:eastAsia="Calibri" w:hAnsi="Arial" w:cs="Arial"/>
          <w:sz w:val="22"/>
        </w:rPr>
        <w:t xml:space="preserve"> criterios </w:t>
      </w:r>
      <w:r w:rsidR="00ED704B">
        <w:rPr>
          <w:rFonts w:ascii="Arial" w:eastAsia="Calibri" w:hAnsi="Arial" w:cs="Arial"/>
          <w:sz w:val="22"/>
        </w:rPr>
        <w:t>de tr</w:t>
      </w:r>
      <w:r w:rsidR="0096127E">
        <w:rPr>
          <w:rFonts w:ascii="Arial" w:eastAsia="Calibri" w:hAnsi="Arial" w:cs="Arial"/>
          <w:sz w:val="22"/>
        </w:rPr>
        <w:t>á</w:t>
      </w:r>
      <w:r w:rsidR="00ED704B">
        <w:rPr>
          <w:rFonts w:ascii="Arial" w:eastAsia="Calibri" w:hAnsi="Arial" w:cs="Arial"/>
          <w:sz w:val="22"/>
        </w:rPr>
        <w:t>mit</w:t>
      </w:r>
      <w:r w:rsidR="0096127E">
        <w:rPr>
          <w:rFonts w:ascii="Arial" w:eastAsia="Calibri" w:hAnsi="Arial" w:cs="Arial"/>
          <w:sz w:val="22"/>
        </w:rPr>
        <w:t>e</w:t>
      </w:r>
      <w:r w:rsidR="00ED704B">
        <w:rPr>
          <w:rFonts w:ascii="Arial" w:eastAsia="Calibri" w:hAnsi="Arial" w:cs="Arial"/>
          <w:sz w:val="22"/>
        </w:rPr>
        <w:t xml:space="preserve">: </w:t>
      </w:r>
      <w:r w:rsidRPr="00B52CBE">
        <w:rPr>
          <w:rFonts w:ascii="Arial" w:eastAsia="Calibri" w:hAnsi="Arial" w:cs="Arial"/>
          <w:sz w:val="22"/>
        </w:rPr>
        <w:t xml:space="preserve">i) </w:t>
      </w:r>
      <w:r w:rsidR="00CE29A0" w:rsidRPr="00B52CBE">
        <w:rPr>
          <w:rFonts w:ascii="Arial" w:eastAsia="Calibri" w:hAnsi="Arial" w:cs="Arial"/>
          <w:sz w:val="22"/>
        </w:rPr>
        <w:t xml:space="preserve">acreditación o reconocimiento, </w:t>
      </w:r>
      <w:proofErr w:type="spellStart"/>
      <w:r w:rsidR="00CE29A0" w:rsidRPr="00B52CBE">
        <w:rPr>
          <w:rFonts w:ascii="Arial" w:eastAsia="Calibri" w:hAnsi="Arial" w:cs="Arial"/>
          <w:sz w:val="22"/>
        </w:rPr>
        <w:t>ii</w:t>
      </w:r>
      <w:proofErr w:type="spellEnd"/>
      <w:r w:rsidR="00CE29A0" w:rsidRPr="00B52CBE">
        <w:rPr>
          <w:rFonts w:ascii="Arial" w:eastAsia="Calibri" w:hAnsi="Arial" w:cs="Arial"/>
          <w:sz w:val="22"/>
        </w:rPr>
        <w:t>) precedente administrati</w:t>
      </w:r>
      <w:r w:rsidR="00D905E5">
        <w:rPr>
          <w:rFonts w:ascii="Arial" w:eastAsia="Calibri" w:hAnsi="Arial" w:cs="Arial"/>
          <w:sz w:val="22"/>
        </w:rPr>
        <w:t xml:space="preserve">vo y </w:t>
      </w:r>
      <w:proofErr w:type="spellStart"/>
      <w:r w:rsidR="00D905E5">
        <w:rPr>
          <w:rFonts w:ascii="Arial" w:eastAsia="Calibri" w:hAnsi="Arial" w:cs="Arial"/>
          <w:sz w:val="22"/>
        </w:rPr>
        <w:t>iii</w:t>
      </w:r>
      <w:proofErr w:type="spellEnd"/>
      <w:r w:rsidR="00D905E5">
        <w:rPr>
          <w:rFonts w:ascii="Arial" w:eastAsia="Calibri" w:hAnsi="Arial" w:cs="Arial"/>
          <w:sz w:val="22"/>
        </w:rPr>
        <w:t>) evaluación académica.</w:t>
      </w:r>
      <w:r w:rsidRPr="00B52CBE">
        <w:rPr>
          <w:rFonts w:ascii="Arial" w:eastAsia="Calibri" w:hAnsi="Arial" w:cs="Arial"/>
          <w:sz w:val="22"/>
        </w:rPr>
        <w:t xml:space="preserve"> </w:t>
      </w:r>
      <w:r w:rsidR="00CE29A0" w:rsidRPr="00B52CBE">
        <w:rPr>
          <w:rFonts w:ascii="Arial" w:eastAsia="Calibri" w:hAnsi="Arial" w:cs="Arial"/>
          <w:sz w:val="22"/>
        </w:rPr>
        <w:t xml:space="preserve"> </w:t>
      </w:r>
      <w:r w:rsidRPr="00B52CBE">
        <w:rPr>
          <w:rFonts w:ascii="Arial" w:eastAsia="Calibri" w:hAnsi="Arial" w:cs="Arial"/>
          <w:sz w:val="22"/>
        </w:rPr>
        <w:t xml:space="preserve">El primero </w:t>
      </w:r>
      <w:r w:rsidR="00E52C70">
        <w:rPr>
          <w:rFonts w:ascii="Arial" w:eastAsia="Calibri" w:hAnsi="Arial" w:cs="Arial"/>
          <w:sz w:val="22"/>
        </w:rPr>
        <w:t>está</w:t>
      </w:r>
      <w:r w:rsidRPr="00B52CBE">
        <w:rPr>
          <w:rFonts w:ascii="Arial" w:eastAsia="Calibri" w:hAnsi="Arial" w:cs="Arial"/>
          <w:sz w:val="22"/>
        </w:rPr>
        <w:t xml:space="preserve"> regulado en el </w:t>
      </w:r>
      <w:r w:rsidRPr="00B52CBE">
        <w:rPr>
          <w:rFonts w:ascii="Arial" w:eastAsia="Calibri" w:hAnsi="Arial" w:cs="Arial"/>
          <w:sz w:val="22"/>
        </w:rPr>
        <w:lastRenderedPageBreak/>
        <w:t>artículo 13 de la Resolución</w:t>
      </w:r>
      <w:r w:rsidRPr="00B52CBE">
        <w:rPr>
          <w:rStyle w:val="Refdenotaalpie"/>
          <w:rFonts w:ascii="Arial" w:eastAsia="Calibri" w:hAnsi="Arial" w:cs="Arial"/>
          <w:sz w:val="22"/>
        </w:rPr>
        <w:footnoteReference w:id="12"/>
      </w:r>
      <w:r w:rsidRPr="00B52CBE">
        <w:rPr>
          <w:rFonts w:ascii="Arial" w:eastAsia="Calibri" w:hAnsi="Arial" w:cs="Arial"/>
          <w:sz w:val="22"/>
        </w:rPr>
        <w:t xml:space="preserve"> y </w:t>
      </w:r>
      <w:r w:rsidR="00ED704B">
        <w:rPr>
          <w:rFonts w:ascii="Arial" w:eastAsia="Calibri" w:hAnsi="Arial" w:cs="Arial"/>
          <w:sz w:val="22"/>
        </w:rPr>
        <w:t>procede</w:t>
      </w:r>
      <w:r w:rsidR="00CE29A0" w:rsidRPr="00B52CBE">
        <w:rPr>
          <w:rFonts w:ascii="Arial" w:eastAsia="Calibri" w:hAnsi="Arial" w:cs="Arial"/>
          <w:sz w:val="22"/>
        </w:rPr>
        <w:t xml:space="preserve"> cuando se cumpl</w:t>
      </w:r>
      <w:r w:rsidR="00E52C70">
        <w:rPr>
          <w:rFonts w:ascii="Arial" w:eastAsia="Calibri" w:hAnsi="Arial" w:cs="Arial"/>
          <w:sz w:val="22"/>
        </w:rPr>
        <w:t xml:space="preserve">en </w:t>
      </w:r>
      <w:r w:rsidR="00CE29A0" w:rsidRPr="00B52CBE">
        <w:rPr>
          <w:rFonts w:ascii="Arial" w:eastAsia="Calibri" w:hAnsi="Arial" w:cs="Arial"/>
          <w:sz w:val="22"/>
        </w:rPr>
        <w:t xml:space="preserve">todos los requisitos generales y el Ministerio de Educación Nacional verifica que el programa </w:t>
      </w:r>
      <w:r w:rsidRPr="00B52CBE">
        <w:rPr>
          <w:rFonts w:ascii="Arial" w:eastAsia="Calibri" w:hAnsi="Arial" w:cs="Arial"/>
          <w:sz w:val="22"/>
        </w:rPr>
        <w:t>académico</w:t>
      </w:r>
      <w:r w:rsidR="00CE29A0" w:rsidRPr="00B52CBE">
        <w:rPr>
          <w:rFonts w:ascii="Arial" w:eastAsia="Calibri" w:hAnsi="Arial" w:cs="Arial"/>
          <w:sz w:val="22"/>
        </w:rPr>
        <w:t xml:space="preserve"> se encuentra acreditado en el </w:t>
      </w:r>
      <w:r w:rsidRPr="00B52CBE">
        <w:rPr>
          <w:rFonts w:ascii="Arial" w:eastAsia="Calibri" w:hAnsi="Arial" w:cs="Arial"/>
          <w:sz w:val="22"/>
        </w:rPr>
        <w:t>país</w:t>
      </w:r>
      <w:r w:rsidR="00CE29A0" w:rsidRPr="00B52CBE">
        <w:rPr>
          <w:rFonts w:ascii="Arial" w:eastAsia="Calibri" w:hAnsi="Arial" w:cs="Arial"/>
          <w:sz w:val="22"/>
        </w:rPr>
        <w:t xml:space="preserve"> de origen.</w:t>
      </w:r>
    </w:p>
    <w:p w14:paraId="3F23B2C8" w14:textId="5644E494" w:rsidR="00CE29A0" w:rsidRPr="00B52CBE" w:rsidRDefault="002E5CCA" w:rsidP="00CE29A0">
      <w:pPr>
        <w:spacing w:before="120" w:after="120" w:line="276" w:lineRule="auto"/>
        <w:ind w:firstLine="708"/>
        <w:jc w:val="both"/>
        <w:rPr>
          <w:rFonts w:ascii="Arial" w:eastAsia="Calibri" w:hAnsi="Arial" w:cs="Arial"/>
          <w:sz w:val="22"/>
        </w:rPr>
      </w:pPr>
      <w:r w:rsidRPr="00B52CBE">
        <w:rPr>
          <w:rFonts w:ascii="Arial" w:eastAsia="Calibri" w:hAnsi="Arial" w:cs="Arial"/>
          <w:sz w:val="22"/>
        </w:rPr>
        <w:t xml:space="preserve">El segundo, </w:t>
      </w:r>
      <w:r w:rsidRPr="00B52CBE">
        <w:rPr>
          <w:rFonts w:ascii="Arial" w:eastAsia="Calibri" w:hAnsi="Arial" w:cs="Arial"/>
          <w:i/>
          <w:sz w:val="22"/>
        </w:rPr>
        <w:t xml:space="preserve">«precedente </w:t>
      </w:r>
      <w:r w:rsidR="00B52CBE">
        <w:rPr>
          <w:rFonts w:ascii="Arial" w:eastAsia="Calibri" w:hAnsi="Arial" w:cs="Arial"/>
          <w:i/>
          <w:sz w:val="22"/>
        </w:rPr>
        <w:t>administrativo</w:t>
      </w:r>
      <w:r w:rsidRPr="00B52CBE">
        <w:rPr>
          <w:rFonts w:ascii="Arial" w:eastAsia="Calibri" w:hAnsi="Arial" w:cs="Arial"/>
          <w:i/>
          <w:sz w:val="22"/>
        </w:rPr>
        <w:t>»</w:t>
      </w:r>
      <w:r w:rsidR="00B52CBE">
        <w:rPr>
          <w:rFonts w:ascii="Arial" w:eastAsia="Calibri" w:hAnsi="Arial" w:cs="Arial"/>
          <w:i/>
          <w:sz w:val="22"/>
        </w:rPr>
        <w:t xml:space="preserve"> </w:t>
      </w:r>
      <w:r w:rsidRPr="00B52CBE">
        <w:rPr>
          <w:rFonts w:ascii="Arial" w:eastAsia="Calibri" w:hAnsi="Arial" w:cs="Arial"/>
          <w:sz w:val="22"/>
        </w:rPr>
        <w:t xml:space="preserve">está regulado en el artículo 15 y </w:t>
      </w:r>
      <w:r w:rsidR="00467BC8">
        <w:rPr>
          <w:rFonts w:ascii="Arial" w:eastAsia="Calibri" w:hAnsi="Arial" w:cs="Arial"/>
          <w:sz w:val="22"/>
        </w:rPr>
        <w:t xml:space="preserve">procede </w:t>
      </w:r>
      <w:r w:rsidR="00467BC8" w:rsidRPr="00B52CBE">
        <w:rPr>
          <w:rFonts w:ascii="Arial" w:eastAsia="Calibri" w:hAnsi="Arial" w:cs="Arial"/>
          <w:sz w:val="22"/>
        </w:rPr>
        <w:t>en</w:t>
      </w:r>
      <w:r w:rsidRPr="00B52CBE">
        <w:rPr>
          <w:rFonts w:ascii="Arial" w:eastAsia="Calibri" w:hAnsi="Arial" w:cs="Arial"/>
          <w:sz w:val="22"/>
        </w:rPr>
        <w:t xml:space="preserve"> aquellos eventos en que el título que se va a convalidar es similar a otros que han sido convalidado</w:t>
      </w:r>
      <w:r w:rsidR="00E52C70">
        <w:rPr>
          <w:rFonts w:ascii="Arial" w:eastAsia="Calibri" w:hAnsi="Arial" w:cs="Arial"/>
          <w:sz w:val="22"/>
        </w:rPr>
        <w:t>s</w:t>
      </w:r>
      <w:r w:rsidRPr="00B52CBE">
        <w:rPr>
          <w:rFonts w:ascii="Arial" w:eastAsia="Calibri" w:hAnsi="Arial" w:cs="Arial"/>
          <w:sz w:val="22"/>
        </w:rPr>
        <w:t xml:space="preserve"> en la forma establecida en dicho artículo. </w:t>
      </w:r>
    </w:p>
    <w:p w14:paraId="0FEE6351" w14:textId="49515CEB" w:rsidR="00D905E5" w:rsidRDefault="00B52CBE" w:rsidP="00D905E5">
      <w:pPr>
        <w:spacing w:before="120" w:after="120" w:line="276" w:lineRule="auto"/>
        <w:ind w:firstLine="708"/>
        <w:jc w:val="both"/>
        <w:rPr>
          <w:rFonts w:ascii="Arial" w:eastAsia="Calibri" w:hAnsi="Arial" w:cs="Arial"/>
          <w:sz w:val="22"/>
        </w:rPr>
      </w:pPr>
      <w:r w:rsidRPr="00B52CBE">
        <w:rPr>
          <w:rFonts w:ascii="Arial" w:eastAsia="Calibri" w:hAnsi="Arial" w:cs="Arial"/>
          <w:sz w:val="22"/>
        </w:rPr>
        <w:t xml:space="preserve">El tercero, </w:t>
      </w:r>
      <w:r w:rsidRPr="00B52CBE">
        <w:rPr>
          <w:rFonts w:ascii="Arial" w:eastAsia="Calibri" w:hAnsi="Arial" w:cs="Arial"/>
          <w:i/>
          <w:sz w:val="22"/>
        </w:rPr>
        <w:t>«evaluación académica»</w:t>
      </w:r>
      <w:r>
        <w:rPr>
          <w:rFonts w:ascii="Arial" w:eastAsia="Calibri" w:hAnsi="Arial" w:cs="Arial"/>
          <w:sz w:val="22"/>
        </w:rPr>
        <w:t xml:space="preserve"> se encuentra regulado en el artículo 17 de la misma resolución</w:t>
      </w:r>
      <w:r>
        <w:rPr>
          <w:rStyle w:val="Refdenotaalpie"/>
          <w:rFonts w:ascii="Arial" w:eastAsia="Calibri" w:hAnsi="Arial" w:cs="Arial"/>
          <w:sz w:val="22"/>
        </w:rPr>
        <w:footnoteReference w:id="13"/>
      </w:r>
      <w:r>
        <w:rPr>
          <w:rFonts w:ascii="Arial" w:eastAsia="Calibri" w:hAnsi="Arial" w:cs="Arial"/>
          <w:sz w:val="22"/>
        </w:rPr>
        <w:t xml:space="preserve"> y consiste </w:t>
      </w:r>
      <w:r w:rsidR="00ED704B">
        <w:rPr>
          <w:rFonts w:ascii="Arial" w:eastAsia="Calibri" w:hAnsi="Arial" w:cs="Arial"/>
          <w:sz w:val="22"/>
        </w:rPr>
        <w:t>en que un órgano evaluador desig</w:t>
      </w:r>
      <w:r>
        <w:rPr>
          <w:rFonts w:ascii="Arial" w:eastAsia="Calibri" w:hAnsi="Arial" w:cs="Arial"/>
          <w:sz w:val="22"/>
        </w:rPr>
        <w:t>nado por el Ministerio de Educación Nacional, que generalmente es la Comisión Nacional Intersectorial de Aseguramiento de la Calidad d</w:t>
      </w:r>
      <w:r w:rsidR="00ED704B">
        <w:rPr>
          <w:rFonts w:ascii="Arial" w:eastAsia="Calibri" w:hAnsi="Arial" w:cs="Arial"/>
          <w:sz w:val="22"/>
        </w:rPr>
        <w:t xml:space="preserve">e la Educación Superior </w:t>
      </w:r>
      <w:r w:rsidR="005C49E2">
        <w:rPr>
          <w:rFonts w:ascii="Arial" w:eastAsia="Calibri" w:hAnsi="Arial" w:cs="Arial"/>
          <w:sz w:val="22"/>
        </w:rPr>
        <w:t>–</w:t>
      </w:r>
      <w:r w:rsidR="00ED704B">
        <w:rPr>
          <w:rFonts w:ascii="Arial" w:eastAsia="Calibri" w:hAnsi="Arial" w:cs="Arial"/>
          <w:sz w:val="22"/>
        </w:rPr>
        <w:t>CONACES</w:t>
      </w:r>
      <w:r w:rsidR="005C49E2">
        <w:rPr>
          <w:rFonts w:ascii="Arial" w:eastAsia="Calibri" w:hAnsi="Arial" w:cs="Arial"/>
          <w:sz w:val="22"/>
        </w:rPr>
        <w:t>–</w:t>
      </w:r>
      <w:r w:rsidR="00ED704B">
        <w:rPr>
          <w:rFonts w:ascii="Arial" w:eastAsia="Calibri" w:hAnsi="Arial" w:cs="Arial"/>
          <w:sz w:val="22"/>
        </w:rPr>
        <w:t xml:space="preserve">, </w:t>
      </w:r>
      <w:r>
        <w:rPr>
          <w:rFonts w:ascii="Arial" w:eastAsia="Calibri" w:hAnsi="Arial" w:cs="Arial"/>
          <w:sz w:val="22"/>
        </w:rPr>
        <w:t>estudia y emite concepto sobre la formación que adquirió</w:t>
      </w:r>
      <w:r w:rsidR="00D905E5">
        <w:rPr>
          <w:rFonts w:ascii="Arial" w:eastAsia="Calibri" w:hAnsi="Arial" w:cs="Arial"/>
          <w:sz w:val="22"/>
        </w:rPr>
        <w:t xml:space="preserve"> el solicitante en el exterior.</w:t>
      </w:r>
      <w:r w:rsidR="00ED704B">
        <w:rPr>
          <w:rFonts w:ascii="Arial" w:eastAsia="Calibri" w:hAnsi="Arial" w:cs="Arial"/>
          <w:sz w:val="22"/>
        </w:rPr>
        <w:t xml:space="preserve"> </w:t>
      </w:r>
      <w:r w:rsidR="00D905E5">
        <w:rPr>
          <w:rFonts w:ascii="Arial" w:eastAsia="Calibri" w:hAnsi="Arial" w:cs="Arial"/>
          <w:sz w:val="22"/>
        </w:rPr>
        <w:t xml:space="preserve">De manera que, una vez dentro de los </w:t>
      </w:r>
      <w:r w:rsidR="008E56CE">
        <w:rPr>
          <w:rFonts w:ascii="Arial" w:eastAsia="Calibri" w:hAnsi="Arial" w:cs="Arial"/>
          <w:sz w:val="22"/>
        </w:rPr>
        <w:t>quince (</w:t>
      </w:r>
      <w:r w:rsidR="00D905E5">
        <w:rPr>
          <w:rFonts w:ascii="Arial" w:eastAsia="Calibri" w:hAnsi="Arial" w:cs="Arial"/>
          <w:sz w:val="22"/>
        </w:rPr>
        <w:t>15</w:t>
      </w:r>
      <w:r w:rsidR="008E56CE">
        <w:rPr>
          <w:rFonts w:ascii="Arial" w:eastAsia="Calibri" w:hAnsi="Arial" w:cs="Arial"/>
          <w:sz w:val="22"/>
        </w:rPr>
        <w:t>)</w:t>
      </w:r>
      <w:r w:rsidR="00D905E5">
        <w:rPr>
          <w:rFonts w:ascii="Arial" w:eastAsia="Calibri" w:hAnsi="Arial" w:cs="Arial"/>
          <w:sz w:val="22"/>
        </w:rPr>
        <w:t xml:space="preserve"> días siguientes a la presentación de la solicitud, el Ministerio deberá determinar </w:t>
      </w:r>
      <w:r w:rsidR="00ED704B">
        <w:rPr>
          <w:rFonts w:ascii="Arial" w:eastAsia="Calibri" w:hAnsi="Arial" w:cs="Arial"/>
          <w:sz w:val="22"/>
        </w:rPr>
        <w:t>cuál</w:t>
      </w:r>
      <w:r w:rsidR="00D905E5">
        <w:rPr>
          <w:rFonts w:ascii="Arial" w:eastAsia="Calibri" w:hAnsi="Arial" w:cs="Arial"/>
          <w:sz w:val="22"/>
        </w:rPr>
        <w:t xml:space="preserve"> de estos</w:t>
      </w:r>
      <w:r w:rsidR="008E56CE">
        <w:rPr>
          <w:rFonts w:ascii="Arial" w:eastAsia="Calibri" w:hAnsi="Arial" w:cs="Arial"/>
          <w:sz w:val="22"/>
        </w:rPr>
        <w:t xml:space="preserve"> tres (</w:t>
      </w:r>
      <w:r w:rsidR="00D905E5">
        <w:rPr>
          <w:rFonts w:ascii="Arial" w:eastAsia="Calibri" w:hAnsi="Arial" w:cs="Arial"/>
          <w:sz w:val="22"/>
        </w:rPr>
        <w:t>3</w:t>
      </w:r>
      <w:r w:rsidR="008E56CE">
        <w:rPr>
          <w:rFonts w:ascii="Arial" w:eastAsia="Calibri" w:hAnsi="Arial" w:cs="Arial"/>
          <w:sz w:val="22"/>
        </w:rPr>
        <w:t>)</w:t>
      </w:r>
      <w:r w:rsidR="00D905E5">
        <w:rPr>
          <w:rFonts w:ascii="Arial" w:eastAsia="Calibri" w:hAnsi="Arial" w:cs="Arial"/>
          <w:sz w:val="22"/>
        </w:rPr>
        <w:t xml:space="preserve"> procedimientos aplica. </w:t>
      </w:r>
    </w:p>
    <w:p w14:paraId="1EF6FE5B" w14:textId="47D2D8CD" w:rsidR="00D905E5" w:rsidRPr="00B52CBE" w:rsidRDefault="00B52CBE" w:rsidP="00D905E5">
      <w:pPr>
        <w:spacing w:before="120" w:after="120" w:line="276" w:lineRule="auto"/>
        <w:ind w:firstLine="708"/>
        <w:jc w:val="both"/>
        <w:rPr>
          <w:rFonts w:ascii="Arial" w:eastAsia="Calibri" w:hAnsi="Arial" w:cs="Arial"/>
          <w:sz w:val="22"/>
        </w:rPr>
      </w:pPr>
      <w:r>
        <w:rPr>
          <w:rFonts w:ascii="Arial" w:eastAsia="Calibri" w:hAnsi="Arial" w:cs="Arial"/>
          <w:sz w:val="22"/>
        </w:rPr>
        <w:t>E</w:t>
      </w:r>
      <w:r w:rsidR="00CE29A0" w:rsidRPr="00B52CBE">
        <w:rPr>
          <w:rFonts w:ascii="Arial" w:eastAsia="Calibri" w:hAnsi="Arial" w:cs="Arial"/>
          <w:sz w:val="22"/>
        </w:rPr>
        <w:t>s pertinente resaltar que el Ministerio elabora una revisión de legalidad contenida en el artículo 10 de la Resolución 10687 de 2019</w:t>
      </w:r>
      <w:r>
        <w:rPr>
          <w:rStyle w:val="Refdenotaalpie"/>
          <w:rFonts w:ascii="Arial" w:eastAsia="Calibri" w:hAnsi="Arial" w:cs="Arial"/>
          <w:sz w:val="22"/>
        </w:rPr>
        <w:footnoteReference w:id="14"/>
      </w:r>
      <w:r w:rsidR="00D905E5">
        <w:rPr>
          <w:rFonts w:ascii="Arial" w:eastAsia="Calibri" w:hAnsi="Arial" w:cs="Arial"/>
          <w:sz w:val="22"/>
        </w:rPr>
        <w:t>, que consiste</w:t>
      </w:r>
      <w:r w:rsidR="00E52C70">
        <w:rPr>
          <w:rFonts w:ascii="Arial" w:eastAsia="Calibri" w:hAnsi="Arial" w:cs="Arial"/>
          <w:sz w:val="22"/>
        </w:rPr>
        <w:t xml:space="preserve"> en</w:t>
      </w:r>
      <w:r w:rsidR="00D905E5">
        <w:rPr>
          <w:rFonts w:ascii="Arial" w:eastAsia="Calibri" w:hAnsi="Arial" w:cs="Arial"/>
          <w:sz w:val="22"/>
        </w:rPr>
        <w:t xml:space="preserve"> revisar la naturaleza </w:t>
      </w:r>
      <w:r w:rsidR="00D905E5">
        <w:rPr>
          <w:rFonts w:ascii="Arial" w:eastAsia="Calibri" w:hAnsi="Arial" w:cs="Arial"/>
          <w:sz w:val="22"/>
        </w:rPr>
        <w:lastRenderedPageBreak/>
        <w:t>jurídica de la institución que otorga el título y del título mismo, revisa la autorización dada por la autoridad competente en el país de origen para su funcionamiento y pa</w:t>
      </w:r>
      <w:r w:rsidR="00ED704B">
        <w:rPr>
          <w:rFonts w:ascii="Arial" w:eastAsia="Calibri" w:hAnsi="Arial" w:cs="Arial"/>
          <w:sz w:val="22"/>
        </w:rPr>
        <w:t xml:space="preserve">ra expedición de diplomas </w:t>
      </w:r>
      <w:r w:rsidR="00D905E5">
        <w:rPr>
          <w:rFonts w:ascii="Arial" w:eastAsia="Calibri" w:hAnsi="Arial" w:cs="Arial"/>
          <w:sz w:val="22"/>
        </w:rPr>
        <w:t xml:space="preserve">y sobre las condiciones y características de los documentos radicados; y posteriormente, hace la verificación de los programas académicos teniendo en cuenta las particularidades de cada uno de los criterios de convalidación. </w:t>
      </w:r>
    </w:p>
    <w:p w14:paraId="2D10C5DF" w14:textId="270DDBA2" w:rsidR="00853323" w:rsidRPr="00B52CBE" w:rsidRDefault="00C3139C" w:rsidP="00853323">
      <w:pPr>
        <w:spacing w:before="120" w:after="120" w:line="276" w:lineRule="auto"/>
        <w:ind w:firstLine="708"/>
        <w:jc w:val="both"/>
        <w:rPr>
          <w:rFonts w:ascii="Arial" w:eastAsia="Calibri" w:hAnsi="Arial" w:cs="Arial"/>
          <w:sz w:val="22"/>
        </w:rPr>
      </w:pPr>
      <w:r w:rsidRPr="00B52CBE">
        <w:rPr>
          <w:rFonts w:ascii="Arial" w:eastAsia="Calibri" w:hAnsi="Arial" w:cs="Arial"/>
          <w:sz w:val="22"/>
        </w:rPr>
        <w:t xml:space="preserve">De manera que, </w:t>
      </w:r>
      <w:r w:rsidR="00853323" w:rsidRPr="00B52CBE">
        <w:rPr>
          <w:rFonts w:ascii="Arial" w:eastAsia="Calibri" w:hAnsi="Arial" w:cs="Arial"/>
          <w:sz w:val="22"/>
        </w:rPr>
        <w:t xml:space="preserve">conforme al marco normativo establecido en el plan de desarrollo y en la Resolución referida, </w:t>
      </w:r>
      <w:r w:rsidR="00E86EE9" w:rsidRPr="00B52CBE">
        <w:rPr>
          <w:rFonts w:ascii="Arial" w:eastAsia="Calibri" w:hAnsi="Arial" w:cs="Arial"/>
          <w:sz w:val="22"/>
        </w:rPr>
        <w:t>a través de este procedimiento</w:t>
      </w:r>
      <w:r w:rsidR="008E4E70">
        <w:rPr>
          <w:rFonts w:ascii="Arial" w:eastAsia="Calibri" w:hAnsi="Arial" w:cs="Arial"/>
          <w:sz w:val="22"/>
        </w:rPr>
        <w:t xml:space="preserve">, </w:t>
      </w:r>
      <w:r w:rsidR="00E86EE9" w:rsidRPr="00B52CBE">
        <w:rPr>
          <w:rFonts w:ascii="Arial" w:eastAsia="Calibri" w:hAnsi="Arial" w:cs="Arial"/>
          <w:sz w:val="22"/>
        </w:rPr>
        <w:t xml:space="preserve">los títulos de educación superior otorgados </w:t>
      </w:r>
      <w:r w:rsidR="00ED704B">
        <w:rPr>
          <w:rFonts w:ascii="Arial" w:eastAsia="Calibri" w:hAnsi="Arial" w:cs="Arial"/>
          <w:sz w:val="22"/>
        </w:rPr>
        <w:t>por instituciones educativos extranjeras,</w:t>
      </w:r>
      <w:r w:rsidR="00853323" w:rsidRPr="00B52CBE">
        <w:rPr>
          <w:rFonts w:ascii="Arial" w:eastAsia="Calibri" w:hAnsi="Arial" w:cs="Arial"/>
          <w:sz w:val="22"/>
        </w:rPr>
        <w:t xml:space="preserve"> por programas académicos con re</w:t>
      </w:r>
      <w:r w:rsidR="00D905E5">
        <w:rPr>
          <w:rFonts w:ascii="Arial" w:eastAsia="Calibri" w:hAnsi="Arial" w:cs="Arial"/>
          <w:sz w:val="22"/>
        </w:rPr>
        <w:t>conocimiento oficial en el país</w:t>
      </w:r>
      <w:r w:rsidR="00853323" w:rsidRPr="00B52CBE">
        <w:rPr>
          <w:rFonts w:ascii="Arial" w:eastAsia="Calibri" w:hAnsi="Arial" w:cs="Arial"/>
          <w:sz w:val="22"/>
        </w:rPr>
        <w:t xml:space="preserve"> de</w:t>
      </w:r>
      <w:r w:rsidR="00ED704B">
        <w:rPr>
          <w:rFonts w:ascii="Arial" w:eastAsia="Calibri" w:hAnsi="Arial" w:cs="Arial"/>
          <w:sz w:val="22"/>
        </w:rPr>
        <w:t xml:space="preserve"> origen, pued</w:t>
      </w:r>
      <w:r w:rsidR="008E4E70">
        <w:rPr>
          <w:rFonts w:ascii="Arial" w:eastAsia="Calibri" w:hAnsi="Arial" w:cs="Arial"/>
          <w:sz w:val="22"/>
        </w:rPr>
        <w:t>e</w:t>
      </w:r>
      <w:r w:rsidR="00853323" w:rsidRPr="00B52CBE">
        <w:rPr>
          <w:rFonts w:ascii="Arial" w:eastAsia="Calibri" w:hAnsi="Arial" w:cs="Arial"/>
          <w:sz w:val="22"/>
        </w:rPr>
        <w:t xml:space="preserve">n ser válidos </w:t>
      </w:r>
      <w:r w:rsidR="00E86EE9" w:rsidRPr="00B52CBE">
        <w:rPr>
          <w:rFonts w:ascii="Arial" w:eastAsia="Calibri" w:hAnsi="Arial" w:cs="Arial"/>
          <w:sz w:val="22"/>
        </w:rPr>
        <w:t>dentro del territorio nacional</w:t>
      </w:r>
      <w:r w:rsidR="00D905E5">
        <w:rPr>
          <w:rFonts w:ascii="Arial" w:eastAsia="Calibri" w:hAnsi="Arial" w:cs="Arial"/>
          <w:sz w:val="22"/>
        </w:rPr>
        <w:t xml:space="preserve">. </w:t>
      </w:r>
    </w:p>
    <w:p w14:paraId="27BC96EB" w14:textId="62AA62F3" w:rsidR="00853323" w:rsidRDefault="00853323" w:rsidP="0014277D">
      <w:pPr>
        <w:spacing w:before="120" w:line="276" w:lineRule="auto"/>
        <w:ind w:firstLine="709"/>
        <w:jc w:val="both"/>
        <w:rPr>
          <w:rFonts w:ascii="Arial" w:eastAsia="Calibri" w:hAnsi="Arial" w:cs="Arial"/>
          <w:sz w:val="22"/>
        </w:rPr>
      </w:pPr>
      <w:r w:rsidRPr="00B52CBE">
        <w:rPr>
          <w:rFonts w:ascii="Arial" w:eastAsia="Calibri" w:hAnsi="Arial" w:cs="Arial"/>
          <w:sz w:val="22"/>
        </w:rPr>
        <w:t>Ahora, tal como se obser</w:t>
      </w:r>
      <w:r w:rsidR="00577531" w:rsidRPr="00B52CBE">
        <w:rPr>
          <w:rFonts w:ascii="Arial" w:eastAsia="Calibri" w:hAnsi="Arial" w:cs="Arial"/>
          <w:sz w:val="22"/>
        </w:rPr>
        <w:t>va de</w:t>
      </w:r>
      <w:r w:rsidR="00ED704B">
        <w:rPr>
          <w:rFonts w:ascii="Arial" w:eastAsia="Calibri" w:hAnsi="Arial" w:cs="Arial"/>
          <w:sz w:val="22"/>
        </w:rPr>
        <w:t xml:space="preserve"> las</w:t>
      </w:r>
      <w:r w:rsidR="00577531" w:rsidRPr="00B52CBE">
        <w:rPr>
          <w:rFonts w:ascii="Arial" w:eastAsia="Calibri" w:hAnsi="Arial" w:cs="Arial"/>
          <w:sz w:val="22"/>
        </w:rPr>
        <w:t xml:space="preserve"> fuentes citadas, la convalidación es el procedimiento administrativo establecido por el legislador para reconocer como válido un </w:t>
      </w:r>
      <w:r w:rsidR="00ED704B" w:rsidRPr="00B52CBE">
        <w:rPr>
          <w:rFonts w:ascii="Arial" w:eastAsia="Calibri" w:hAnsi="Arial" w:cs="Arial"/>
          <w:sz w:val="22"/>
        </w:rPr>
        <w:t>título</w:t>
      </w:r>
      <w:r w:rsidR="00577531" w:rsidRPr="00B52CBE">
        <w:rPr>
          <w:rFonts w:ascii="Arial" w:eastAsia="Calibri" w:hAnsi="Arial" w:cs="Arial"/>
          <w:sz w:val="22"/>
        </w:rPr>
        <w:t xml:space="preserve"> de educación superior </w:t>
      </w:r>
      <w:r w:rsidR="00ED704B">
        <w:rPr>
          <w:rFonts w:ascii="Arial" w:eastAsia="Calibri" w:hAnsi="Arial" w:cs="Arial"/>
          <w:sz w:val="22"/>
        </w:rPr>
        <w:t>otorgado por una institución extranjera</w:t>
      </w:r>
      <w:r w:rsidR="00577531" w:rsidRPr="00B52CBE">
        <w:rPr>
          <w:rFonts w:ascii="Arial" w:eastAsia="Calibri" w:hAnsi="Arial" w:cs="Arial"/>
          <w:sz w:val="22"/>
        </w:rPr>
        <w:t xml:space="preserve">, </w:t>
      </w:r>
      <w:proofErr w:type="gramStart"/>
      <w:r w:rsidR="00577531" w:rsidRPr="00B52CBE">
        <w:rPr>
          <w:rFonts w:ascii="Arial" w:eastAsia="Calibri" w:hAnsi="Arial" w:cs="Arial"/>
          <w:sz w:val="22"/>
        </w:rPr>
        <w:t>y</w:t>
      </w:r>
      <w:proofErr w:type="gramEnd"/>
      <w:r w:rsidR="00577531" w:rsidRPr="00B52CBE">
        <w:rPr>
          <w:rFonts w:ascii="Arial" w:eastAsia="Calibri" w:hAnsi="Arial" w:cs="Arial"/>
          <w:sz w:val="22"/>
        </w:rPr>
        <w:t xml:space="preserve"> en consecuencia, solo a </w:t>
      </w:r>
      <w:r w:rsidR="008E4E70">
        <w:rPr>
          <w:rFonts w:ascii="Arial" w:eastAsia="Calibri" w:hAnsi="Arial" w:cs="Arial"/>
          <w:sz w:val="22"/>
        </w:rPr>
        <w:t>partir</w:t>
      </w:r>
      <w:r w:rsidR="008E4E70" w:rsidRPr="00B52CBE">
        <w:rPr>
          <w:rFonts w:ascii="Arial" w:eastAsia="Calibri" w:hAnsi="Arial" w:cs="Arial"/>
          <w:sz w:val="22"/>
        </w:rPr>
        <w:t xml:space="preserve"> </w:t>
      </w:r>
      <w:r w:rsidR="00577531" w:rsidRPr="00B52CBE">
        <w:rPr>
          <w:rFonts w:ascii="Arial" w:eastAsia="Calibri" w:hAnsi="Arial" w:cs="Arial"/>
          <w:sz w:val="22"/>
        </w:rPr>
        <w:t xml:space="preserve">de este </w:t>
      </w:r>
      <w:r w:rsidR="00ED704B">
        <w:rPr>
          <w:rFonts w:ascii="Arial" w:eastAsia="Calibri" w:hAnsi="Arial" w:cs="Arial"/>
          <w:sz w:val="22"/>
        </w:rPr>
        <w:t xml:space="preserve">procedimiento </w:t>
      </w:r>
      <w:r w:rsidR="00577531" w:rsidRPr="00B52CBE">
        <w:rPr>
          <w:rFonts w:ascii="Arial" w:eastAsia="Calibri" w:hAnsi="Arial" w:cs="Arial"/>
          <w:sz w:val="22"/>
        </w:rPr>
        <w:t xml:space="preserve">se le otorgan plenos efectos legales, dentro de los que se incluye el valor probatorio del mismo para acreditar la formación académica de su titular. No obstante, </w:t>
      </w:r>
      <w:r w:rsidRPr="00B52CBE">
        <w:rPr>
          <w:rFonts w:ascii="Arial" w:eastAsia="Calibri" w:hAnsi="Arial" w:cs="Arial"/>
          <w:sz w:val="22"/>
        </w:rPr>
        <w:t xml:space="preserve">una inquietud importante se genera al </w:t>
      </w:r>
      <w:r w:rsidR="00577531" w:rsidRPr="00B52CBE">
        <w:rPr>
          <w:rFonts w:ascii="Arial" w:eastAsia="Calibri" w:hAnsi="Arial" w:cs="Arial"/>
          <w:sz w:val="22"/>
        </w:rPr>
        <w:t>contrastar esta conclusión con</w:t>
      </w:r>
      <w:r w:rsidRPr="00B52CBE">
        <w:rPr>
          <w:rFonts w:ascii="Arial" w:eastAsia="Calibri" w:hAnsi="Arial" w:cs="Arial"/>
          <w:sz w:val="22"/>
        </w:rPr>
        <w:t xml:space="preserve"> </w:t>
      </w:r>
      <w:r w:rsidR="00577531" w:rsidRPr="00B52CBE">
        <w:rPr>
          <w:rFonts w:ascii="Arial" w:eastAsia="Calibri" w:hAnsi="Arial" w:cs="Arial"/>
          <w:sz w:val="22"/>
        </w:rPr>
        <w:t xml:space="preserve">lo contenido en </w:t>
      </w:r>
      <w:r w:rsidRPr="00B52CBE">
        <w:rPr>
          <w:rFonts w:ascii="Arial" w:eastAsia="Calibri" w:hAnsi="Arial" w:cs="Arial"/>
          <w:sz w:val="22"/>
        </w:rPr>
        <w:t>la Circular Externa Única de la Agencia Nacional de Contratación Pública – Colombia Compra Eficiente</w:t>
      </w:r>
      <w:r w:rsidR="00593253">
        <w:rPr>
          <w:rFonts w:ascii="Arial" w:eastAsia="Calibri" w:hAnsi="Arial" w:cs="Arial"/>
          <w:sz w:val="22"/>
        </w:rPr>
        <w:t xml:space="preserve">, que además </w:t>
      </w:r>
      <w:r w:rsidR="00866DC6">
        <w:rPr>
          <w:rFonts w:ascii="Arial" w:eastAsia="Calibri" w:hAnsi="Arial" w:cs="Arial"/>
          <w:sz w:val="22"/>
        </w:rPr>
        <w:t>había sido incluida</w:t>
      </w:r>
      <w:r w:rsidR="00593253">
        <w:rPr>
          <w:rFonts w:ascii="Arial" w:eastAsia="Calibri" w:hAnsi="Arial" w:cs="Arial"/>
          <w:sz w:val="22"/>
        </w:rPr>
        <w:t xml:space="preserve"> en la Circular Externa No. 22 del 16 de marzo de 2017</w:t>
      </w:r>
      <w:r w:rsidRPr="00B52CBE">
        <w:rPr>
          <w:rFonts w:ascii="Arial" w:eastAsia="Calibri" w:hAnsi="Arial" w:cs="Arial"/>
          <w:sz w:val="22"/>
        </w:rPr>
        <w:t xml:space="preserve">, </w:t>
      </w:r>
      <w:r w:rsidR="00577531" w:rsidRPr="00B52CBE">
        <w:rPr>
          <w:rFonts w:ascii="Arial" w:eastAsia="Calibri" w:hAnsi="Arial" w:cs="Arial"/>
          <w:sz w:val="22"/>
        </w:rPr>
        <w:t xml:space="preserve">en la </w:t>
      </w:r>
      <w:r w:rsidRPr="00B52CBE">
        <w:rPr>
          <w:rFonts w:ascii="Arial" w:eastAsia="Calibri" w:hAnsi="Arial" w:cs="Arial"/>
          <w:sz w:val="22"/>
        </w:rPr>
        <w:t xml:space="preserve">que </w:t>
      </w:r>
      <w:r w:rsidR="008E4E70">
        <w:rPr>
          <w:rFonts w:ascii="Arial" w:eastAsia="Calibri" w:hAnsi="Arial" w:cs="Arial"/>
          <w:sz w:val="22"/>
        </w:rPr>
        <w:t xml:space="preserve">se </w:t>
      </w:r>
      <w:r w:rsidR="00BC1299" w:rsidRPr="00B52CBE">
        <w:rPr>
          <w:rFonts w:ascii="Arial" w:eastAsia="Calibri" w:hAnsi="Arial" w:cs="Arial"/>
          <w:sz w:val="22"/>
        </w:rPr>
        <w:t>establec</w:t>
      </w:r>
      <w:r w:rsidR="00BC1299">
        <w:rPr>
          <w:rFonts w:ascii="Arial" w:eastAsia="Calibri" w:hAnsi="Arial" w:cs="Arial"/>
          <w:sz w:val="22"/>
        </w:rPr>
        <w:t>ieron</w:t>
      </w:r>
      <w:r w:rsidRPr="00B52CBE">
        <w:rPr>
          <w:rFonts w:ascii="Arial" w:eastAsia="Calibri" w:hAnsi="Arial" w:cs="Arial"/>
          <w:sz w:val="22"/>
        </w:rPr>
        <w:t xml:space="preserve"> </w:t>
      </w:r>
      <w:r w:rsidR="00577531" w:rsidRPr="00B52CBE">
        <w:rPr>
          <w:rFonts w:ascii="Arial" w:eastAsia="Calibri" w:hAnsi="Arial" w:cs="Arial"/>
          <w:sz w:val="22"/>
        </w:rPr>
        <w:t xml:space="preserve">las siguientes reglas para acreditar la formación académica </w:t>
      </w:r>
      <w:r w:rsidRPr="00B52CBE">
        <w:rPr>
          <w:rFonts w:ascii="Arial" w:eastAsia="Calibri" w:hAnsi="Arial" w:cs="Arial"/>
          <w:sz w:val="22"/>
        </w:rPr>
        <w:t>con títulos otorgados en el exterior:</w:t>
      </w:r>
    </w:p>
    <w:p w14:paraId="7566B794" w14:textId="77777777" w:rsidR="008E4E70" w:rsidRPr="00B52CBE" w:rsidRDefault="008E4E70" w:rsidP="0014277D">
      <w:pPr>
        <w:spacing w:line="276" w:lineRule="auto"/>
        <w:ind w:firstLine="709"/>
        <w:contextualSpacing/>
        <w:jc w:val="both"/>
        <w:rPr>
          <w:rFonts w:ascii="Arial" w:eastAsia="Calibri" w:hAnsi="Arial" w:cs="Arial"/>
          <w:sz w:val="22"/>
        </w:rPr>
      </w:pPr>
    </w:p>
    <w:p w14:paraId="73F83246" w14:textId="5031CEED" w:rsidR="00853323" w:rsidRPr="00B52CBE" w:rsidRDefault="00853323" w:rsidP="0014277D">
      <w:pPr>
        <w:spacing w:line="276" w:lineRule="auto"/>
        <w:ind w:left="709" w:right="709"/>
        <w:contextualSpacing/>
        <w:jc w:val="both"/>
        <w:rPr>
          <w:rFonts w:ascii="Arial" w:hAnsi="Arial" w:cs="Arial"/>
          <w:sz w:val="21"/>
          <w:szCs w:val="21"/>
        </w:rPr>
      </w:pPr>
      <w:r w:rsidRPr="00B52CBE">
        <w:rPr>
          <w:rFonts w:ascii="Arial" w:hAnsi="Arial" w:cs="Arial"/>
          <w:sz w:val="21"/>
          <w:szCs w:val="21"/>
        </w:rPr>
        <w:t>El proponente puede acreditar la formación académica adquirida en el exterior con (i) copia del diploma expedido por el centro educativo y la descripción del programa correspondiente que permita conocer el nivel de los estudios de acuerdo con la Clasificación Internacional Normalizada de Educación – CINE o, (</w:t>
      </w:r>
      <w:proofErr w:type="spellStart"/>
      <w:r w:rsidRPr="00B52CBE">
        <w:rPr>
          <w:rFonts w:ascii="Arial" w:hAnsi="Arial" w:cs="Arial"/>
          <w:sz w:val="21"/>
          <w:szCs w:val="21"/>
        </w:rPr>
        <w:t>ii</w:t>
      </w:r>
      <w:proofErr w:type="spellEnd"/>
      <w:r w:rsidRPr="00B52CBE">
        <w:rPr>
          <w:rFonts w:ascii="Arial" w:hAnsi="Arial" w:cs="Arial"/>
          <w:sz w:val="21"/>
          <w:szCs w:val="21"/>
        </w:rPr>
        <w:t>) la convalidación correspondiente</w:t>
      </w:r>
      <w:r w:rsidRPr="00B52CBE">
        <w:rPr>
          <w:rStyle w:val="Refdenotaalpie"/>
          <w:rFonts w:ascii="Arial" w:hAnsi="Arial" w:cs="Arial"/>
          <w:sz w:val="21"/>
          <w:szCs w:val="21"/>
        </w:rPr>
        <w:footnoteReference w:id="15"/>
      </w:r>
      <w:r w:rsidRPr="00B52CBE">
        <w:rPr>
          <w:rFonts w:ascii="Arial" w:hAnsi="Arial" w:cs="Arial"/>
          <w:sz w:val="21"/>
          <w:szCs w:val="21"/>
        </w:rPr>
        <w:t>.</w:t>
      </w:r>
    </w:p>
    <w:p w14:paraId="37183581" w14:textId="77777777" w:rsidR="008E4E70" w:rsidRDefault="008E4E70" w:rsidP="0014277D">
      <w:pPr>
        <w:spacing w:line="276" w:lineRule="auto"/>
        <w:ind w:firstLine="708"/>
        <w:contextualSpacing/>
        <w:jc w:val="both"/>
        <w:rPr>
          <w:rFonts w:ascii="Arial" w:eastAsia="Calibri" w:hAnsi="Arial" w:cs="Arial"/>
          <w:sz w:val="22"/>
        </w:rPr>
      </w:pPr>
    </w:p>
    <w:p w14:paraId="52A9FCCF" w14:textId="3DA2F532" w:rsidR="000727AD" w:rsidRPr="00B52CBE" w:rsidRDefault="00577531" w:rsidP="0014277D">
      <w:pPr>
        <w:spacing w:after="120" w:line="276" w:lineRule="auto"/>
        <w:ind w:firstLine="709"/>
        <w:jc w:val="both"/>
        <w:rPr>
          <w:rFonts w:ascii="Arial" w:eastAsia="Calibri" w:hAnsi="Arial" w:cs="Arial"/>
          <w:sz w:val="22"/>
        </w:rPr>
      </w:pPr>
      <w:r w:rsidRPr="00B52CBE">
        <w:rPr>
          <w:rFonts w:ascii="Arial" w:eastAsia="Calibri" w:hAnsi="Arial" w:cs="Arial"/>
          <w:sz w:val="22"/>
        </w:rPr>
        <w:t xml:space="preserve">Es claro que </w:t>
      </w:r>
      <w:r w:rsidR="00853323" w:rsidRPr="00B52CBE">
        <w:rPr>
          <w:rFonts w:ascii="Arial" w:eastAsia="Calibri" w:hAnsi="Arial" w:cs="Arial"/>
          <w:sz w:val="22"/>
        </w:rPr>
        <w:t xml:space="preserve">la circular </w:t>
      </w:r>
      <w:r w:rsidRPr="00B52CBE">
        <w:rPr>
          <w:rFonts w:ascii="Arial" w:eastAsia="Calibri" w:hAnsi="Arial" w:cs="Arial"/>
          <w:sz w:val="22"/>
        </w:rPr>
        <w:t>ofrece</w:t>
      </w:r>
      <w:r w:rsidR="00853323" w:rsidRPr="00B52CBE">
        <w:rPr>
          <w:rFonts w:ascii="Arial" w:eastAsia="Calibri" w:hAnsi="Arial" w:cs="Arial"/>
          <w:sz w:val="22"/>
        </w:rPr>
        <w:t xml:space="preserve"> 2 maneras de acreditar la formación</w:t>
      </w:r>
      <w:r w:rsidR="000727AD">
        <w:rPr>
          <w:rFonts w:ascii="Arial" w:eastAsia="Calibri" w:hAnsi="Arial" w:cs="Arial"/>
          <w:sz w:val="22"/>
        </w:rPr>
        <w:t xml:space="preserve"> académica</w:t>
      </w:r>
      <w:r w:rsidR="00ED704B">
        <w:rPr>
          <w:rFonts w:ascii="Arial" w:eastAsia="Calibri" w:hAnsi="Arial" w:cs="Arial"/>
          <w:sz w:val="22"/>
        </w:rPr>
        <w:t xml:space="preserve"> en procesos de contratación</w:t>
      </w:r>
      <w:r w:rsidR="000727AD">
        <w:rPr>
          <w:rFonts w:ascii="Arial" w:eastAsia="Calibri" w:hAnsi="Arial" w:cs="Arial"/>
          <w:sz w:val="22"/>
        </w:rPr>
        <w:t>:</w:t>
      </w:r>
      <w:r w:rsidR="00853323" w:rsidRPr="00B52CBE">
        <w:rPr>
          <w:rFonts w:ascii="Arial" w:eastAsia="Calibri" w:hAnsi="Arial" w:cs="Arial"/>
          <w:sz w:val="22"/>
        </w:rPr>
        <w:t xml:space="preserve"> la primera, con el diploma y la descripción del programa y la </w:t>
      </w:r>
      <w:r w:rsidRPr="00B52CBE">
        <w:rPr>
          <w:rFonts w:ascii="Arial" w:eastAsia="Calibri" w:hAnsi="Arial" w:cs="Arial"/>
          <w:sz w:val="22"/>
        </w:rPr>
        <w:t>segunda</w:t>
      </w:r>
      <w:r w:rsidR="00853323" w:rsidRPr="00B52CBE">
        <w:rPr>
          <w:rFonts w:ascii="Arial" w:eastAsia="Calibri" w:hAnsi="Arial" w:cs="Arial"/>
          <w:sz w:val="22"/>
        </w:rPr>
        <w:t>, con la convalidación</w:t>
      </w:r>
      <w:r w:rsidRPr="00B52CBE">
        <w:rPr>
          <w:rFonts w:ascii="Arial" w:eastAsia="Calibri" w:hAnsi="Arial" w:cs="Arial"/>
          <w:sz w:val="22"/>
        </w:rPr>
        <w:t xml:space="preserve"> del título</w:t>
      </w:r>
      <w:r w:rsidR="00ED704B">
        <w:rPr>
          <w:rFonts w:ascii="Arial" w:eastAsia="Calibri" w:hAnsi="Arial" w:cs="Arial"/>
          <w:sz w:val="22"/>
        </w:rPr>
        <w:t xml:space="preserve"> ante el Ministerio de Educación</w:t>
      </w:r>
      <w:r w:rsidR="00853323" w:rsidRPr="00B52CBE">
        <w:rPr>
          <w:rFonts w:ascii="Arial" w:eastAsia="Calibri" w:hAnsi="Arial" w:cs="Arial"/>
          <w:sz w:val="22"/>
        </w:rPr>
        <w:t xml:space="preserve">. </w:t>
      </w:r>
      <w:r w:rsidRPr="00B52CBE">
        <w:rPr>
          <w:rFonts w:ascii="Arial" w:eastAsia="Calibri" w:hAnsi="Arial" w:cs="Arial"/>
          <w:sz w:val="22"/>
        </w:rPr>
        <w:t>Sin embargo, conviene precisar que al haberse expedido con anterioridad a la Ley 1955 de 2019 y</w:t>
      </w:r>
      <w:r w:rsidR="00853323" w:rsidRPr="00B52CBE">
        <w:rPr>
          <w:rFonts w:ascii="Arial" w:eastAsia="Calibri" w:hAnsi="Arial" w:cs="Arial"/>
          <w:sz w:val="22"/>
        </w:rPr>
        <w:t xml:space="preserve"> </w:t>
      </w:r>
      <w:r w:rsidRPr="00B52CBE">
        <w:rPr>
          <w:rFonts w:ascii="Arial" w:eastAsia="Calibri" w:hAnsi="Arial" w:cs="Arial"/>
          <w:sz w:val="22"/>
        </w:rPr>
        <w:t>a</w:t>
      </w:r>
      <w:r w:rsidR="00853323" w:rsidRPr="00B52CBE">
        <w:rPr>
          <w:rFonts w:ascii="Arial" w:eastAsia="Calibri" w:hAnsi="Arial" w:cs="Arial"/>
          <w:sz w:val="22"/>
        </w:rPr>
        <w:t xml:space="preserve"> la Resolución 10687 de 9 de octubre de 2019 </w:t>
      </w:r>
      <w:r w:rsidRPr="00B52CBE">
        <w:rPr>
          <w:rFonts w:ascii="Arial" w:eastAsia="Calibri" w:hAnsi="Arial" w:cs="Arial"/>
          <w:sz w:val="22"/>
        </w:rPr>
        <w:t>estas reglas de acreditación de formación académica con títulos otorgados en el exterior</w:t>
      </w:r>
      <w:r w:rsidR="00ED704B">
        <w:rPr>
          <w:rFonts w:ascii="Arial" w:eastAsia="Calibri" w:hAnsi="Arial" w:cs="Arial"/>
          <w:sz w:val="22"/>
        </w:rPr>
        <w:t xml:space="preserve"> contenidas en la Circular</w:t>
      </w:r>
      <w:r w:rsidRPr="00B52CBE">
        <w:rPr>
          <w:rFonts w:ascii="Arial" w:eastAsia="Calibri" w:hAnsi="Arial" w:cs="Arial"/>
          <w:sz w:val="22"/>
        </w:rPr>
        <w:t xml:space="preserve"> no se </w:t>
      </w:r>
      <w:r w:rsidR="000727AD" w:rsidRPr="00B52CBE">
        <w:rPr>
          <w:rFonts w:ascii="Arial" w:eastAsia="Calibri" w:hAnsi="Arial" w:cs="Arial"/>
          <w:sz w:val="22"/>
        </w:rPr>
        <w:t>encuentra</w:t>
      </w:r>
      <w:r w:rsidR="00BC1299">
        <w:rPr>
          <w:rFonts w:ascii="Arial" w:eastAsia="Calibri" w:hAnsi="Arial" w:cs="Arial"/>
          <w:sz w:val="22"/>
        </w:rPr>
        <w:t>n</w:t>
      </w:r>
      <w:r w:rsidRPr="00B52CBE">
        <w:rPr>
          <w:rFonts w:ascii="Arial" w:eastAsia="Calibri" w:hAnsi="Arial" w:cs="Arial"/>
          <w:sz w:val="22"/>
        </w:rPr>
        <w:t xml:space="preserve"> </w:t>
      </w:r>
      <w:r w:rsidRPr="00B52CBE">
        <w:rPr>
          <w:rFonts w:ascii="Arial" w:eastAsia="Calibri" w:hAnsi="Arial" w:cs="Arial"/>
          <w:sz w:val="22"/>
        </w:rPr>
        <w:lastRenderedPageBreak/>
        <w:t>vigente</w:t>
      </w:r>
      <w:r w:rsidR="00BC1299">
        <w:rPr>
          <w:rFonts w:ascii="Arial" w:eastAsia="Calibri" w:hAnsi="Arial" w:cs="Arial"/>
          <w:sz w:val="22"/>
        </w:rPr>
        <w:t>s</w:t>
      </w:r>
      <w:r w:rsidR="008E4E70">
        <w:rPr>
          <w:rFonts w:ascii="Arial" w:eastAsia="Calibri" w:hAnsi="Arial" w:cs="Arial"/>
          <w:sz w:val="22"/>
        </w:rPr>
        <w:t>,</w:t>
      </w:r>
      <w:r w:rsidRPr="00B52CBE">
        <w:rPr>
          <w:rFonts w:ascii="Arial" w:eastAsia="Calibri" w:hAnsi="Arial" w:cs="Arial"/>
          <w:sz w:val="22"/>
        </w:rPr>
        <w:t xml:space="preserve"> porque</w:t>
      </w:r>
      <w:r w:rsidR="002E312C">
        <w:rPr>
          <w:rFonts w:ascii="Arial" w:eastAsia="Calibri" w:hAnsi="Arial" w:cs="Arial"/>
          <w:sz w:val="22"/>
        </w:rPr>
        <w:t xml:space="preserve"> para el momento de su expedición</w:t>
      </w:r>
      <w:r w:rsidR="008E4E70">
        <w:rPr>
          <w:rFonts w:ascii="Arial" w:eastAsia="Calibri" w:hAnsi="Arial" w:cs="Arial"/>
          <w:sz w:val="22"/>
        </w:rPr>
        <w:t xml:space="preserve"> </w:t>
      </w:r>
      <w:r w:rsidR="002E312C">
        <w:rPr>
          <w:rFonts w:ascii="Arial" w:eastAsia="Calibri" w:hAnsi="Arial" w:cs="Arial"/>
          <w:sz w:val="22"/>
        </w:rPr>
        <w:t xml:space="preserve">no se había </w:t>
      </w:r>
      <w:r w:rsidR="00BC1299">
        <w:rPr>
          <w:rFonts w:ascii="Arial" w:eastAsia="Calibri" w:hAnsi="Arial" w:cs="Arial"/>
          <w:sz w:val="22"/>
        </w:rPr>
        <w:t>promulgado</w:t>
      </w:r>
      <w:r w:rsidR="002E312C">
        <w:rPr>
          <w:rFonts w:ascii="Arial" w:eastAsia="Calibri" w:hAnsi="Arial" w:cs="Arial"/>
          <w:sz w:val="22"/>
        </w:rPr>
        <w:t xml:space="preserve"> el </w:t>
      </w:r>
      <w:r w:rsidRPr="00B52CBE">
        <w:rPr>
          <w:rFonts w:ascii="Arial" w:eastAsia="Calibri" w:hAnsi="Arial" w:cs="Arial"/>
          <w:sz w:val="22"/>
        </w:rPr>
        <w:t xml:space="preserve">nuevo régimen </w:t>
      </w:r>
      <w:r w:rsidR="000727AD" w:rsidRPr="00B52CBE">
        <w:rPr>
          <w:rFonts w:ascii="Arial" w:eastAsia="Calibri" w:hAnsi="Arial" w:cs="Arial"/>
          <w:sz w:val="22"/>
        </w:rPr>
        <w:t>establecido</w:t>
      </w:r>
      <w:r w:rsidRPr="00B52CBE">
        <w:rPr>
          <w:rFonts w:ascii="Arial" w:eastAsia="Calibri" w:hAnsi="Arial" w:cs="Arial"/>
          <w:sz w:val="22"/>
        </w:rPr>
        <w:t xml:space="preserve"> por las normas </w:t>
      </w:r>
      <w:r w:rsidR="002E312C">
        <w:rPr>
          <w:rFonts w:ascii="Arial" w:eastAsia="Calibri" w:hAnsi="Arial" w:cs="Arial"/>
          <w:sz w:val="22"/>
        </w:rPr>
        <w:t xml:space="preserve">referidas. </w:t>
      </w:r>
      <w:r w:rsidRPr="00B52CBE">
        <w:rPr>
          <w:rFonts w:ascii="Arial" w:eastAsia="Calibri" w:hAnsi="Arial" w:cs="Arial"/>
          <w:sz w:val="22"/>
        </w:rPr>
        <w:t xml:space="preserve"> </w:t>
      </w:r>
    </w:p>
    <w:p w14:paraId="13AD8ADD" w14:textId="2FA54EBD" w:rsidR="00853323" w:rsidRPr="00B52CBE" w:rsidRDefault="00577531" w:rsidP="00577531">
      <w:pPr>
        <w:spacing w:before="120" w:after="120" w:line="276" w:lineRule="auto"/>
        <w:ind w:firstLine="708"/>
        <w:jc w:val="both"/>
        <w:rPr>
          <w:rFonts w:ascii="Arial" w:eastAsia="Calibri" w:hAnsi="Arial" w:cs="Arial"/>
          <w:sz w:val="22"/>
        </w:rPr>
      </w:pPr>
      <w:r w:rsidRPr="00B52CBE">
        <w:rPr>
          <w:rFonts w:ascii="Arial" w:eastAsia="Calibri" w:hAnsi="Arial" w:cs="Arial"/>
          <w:sz w:val="22"/>
        </w:rPr>
        <w:t>De modo que, bajo el nuevo esquema se estableció</w:t>
      </w:r>
      <w:r w:rsidR="00853323" w:rsidRPr="00B52CBE">
        <w:rPr>
          <w:rFonts w:ascii="Arial" w:eastAsia="Calibri" w:hAnsi="Arial" w:cs="Arial"/>
          <w:sz w:val="22"/>
        </w:rPr>
        <w:t xml:space="preserve"> como única forma real que permite evidenciar que los títulos de educación superior obtenidos en el exterior son válidos y eficaces en Colombia es a través de la convalidación realizada ante el Ministerio de Educación, pues solo </w:t>
      </w:r>
      <w:r w:rsidRPr="00B52CBE">
        <w:rPr>
          <w:rFonts w:ascii="Arial" w:eastAsia="Calibri" w:hAnsi="Arial" w:cs="Arial"/>
          <w:sz w:val="22"/>
        </w:rPr>
        <w:t>de esta manera se</w:t>
      </w:r>
      <w:r w:rsidR="00853323" w:rsidRPr="00B52CBE">
        <w:rPr>
          <w:rFonts w:ascii="Arial" w:eastAsia="Calibri" w:hAnsi="Arial" w:cs="Arial"/>
          <w:sz w:val="22"/>
        </w:rPr>
        <w:t xml:space="preserve"> tiene claridad respecto de la</w:t>
      </w:r>
      <w:r w:rsidR="000727AD">
        <w:rPr>
          <w:rFonts w:ascii="Arial" w:eastAsia="Calibri" w:hAnsi="Arial" w:cs="Arial"/>
          <w:sz w:val="22"/>
        </w:rPr>
        <w:t xml:space="preserve"> aut</w:t>
      </w:r>
      <w:r w:rsidR="002E312C">
        <w:rPr>
          <w:rFonts w:ascii="Arial" w:eastAsia="Calibri" w:hAnsi="Arial" w:cs="Arial"/>
          <w:sz w:val="22"/>
        </w:rPr>
        <w:t xml:space="preserve">enticidad de dichos documentos </w:t>
      </w:r>
      <w:r w:rsidR="000727AD">
        <w:rPr>
          <w:rFonts w:ascii="Arial" w:eastAsia="Calibri" w:hAnsi="Arial" w:cs="Arial"/>
          <w:sz w:val="22"/>
        </w:rPr>
        <w:t>y sobre las competencias y funcionamiento de las Instituciones de Educación Superior que los expiden, así como de sus estándares de calidad</w:t>
      </w:r>
      <w:r w:rsidR="00853323" w:rsidRPr="00B52CBE">
        <w:rPr>
          <w:rFonts w:ascii="Arial" w:eastAsia="Calibri" w:hAnsi="Arial" w:cs="Arial"/>
          <w:sz w:val="22"/>
        </w:rPr>
        <w:t xml:space="preserve">. Por lo cual, actualmente los títulos otorgados en el exterior deben ser convalidados previamente por el Ministerio de Educación Nacional, en la forma establecida en la Resolución </w:t>
      </w:r>
      <w:r w:rsidR="00BC1299">
        <w:rPr>
          <w:rFonts w:ascii="Arial" w:eastAsia="Calibri" w:hAnsi="Arial" w:cs="Arial"/>
          <w:sz w:val="22"/>
        </w:rPr>
        <w:t>citada</w:t>
      </w:r>
      <w:r w:rsidR="00853323" w:rsidRPr="00B52CBE">
        <w:rPr>
          <w:rFonts w:ascii="Arial" w:eastAsia="Calibri" w:hAnsi="Arial" w:cs="Arial"/>
          <w:sz w:val="22"/>
        </w:rPr>
        <w:t xml:space="preserve">, para que puedan acreditar la formación académica de un proponente. </w:t>
      </w:r>
    </w:p>
    <w:p w14:paraId="2F850A1E" w14:textId="48B52713" w:rsidR="00F01041" w:rsidRPr="00B52CBE" w:rsidRDefault="00574DED" w:rsidP="000A0F06">
      <w:pPr>
        <w:spacing w:before="120" w:after="120" w:line="276" w:lineRule="auto"/>
        <w:ind w:firstLine="708"/>
        <w:jc w:val="both"/>
        <w:rPr>
          <w:rFonts w:ascii="Arial" w:eastAsia="Calibri" w:hAnsi="Arial" w:cs="Arial"/>
          <w:sz w:val="22"/>
        </w:rPr>
      </w:pPr>
      <w:r>
        <w:rPr>
          <w:rFonts w:ascii="Arial" w:eastAsia="Calibri" w:hAnsi="Arial" w:cs="Arial"/>
          <w:sz w:val="22"/>
        </w:rPr>
        <w:t>Así las cosas</w:t>
      </w:r>
      <w:r w:rsidR="00AF51E0" w:rsidRPr="00B52CBE">
        <w:rPr>
          <w:rFonts w:ascii="Arial" w:eastAsia="Calibri" w:hAnsi="Arial" w:cs="Arial"/>
          <w:sz w:val="22"/>
        </w:rPr>
        <w:t xml:space="preserve">, teniendo en cuenta que el objetivo de exigir los títulos académicos del contratista es precisamente </w:t>
      </w:r>
      <w:r w:rsidR="00BC1299" w:rsidRPr="00B52CBE">
        <w:rPr>
          <w:rFonts w:ascii="Arial" w:eastAsia="Calibri" w:hAnsi="Arial" w:cs="Arial"/>
          <w:sz w:val="22"/>
        </w:rPr>
        <w:t>constatar la</w:t>
      </w:r>
      <w:r w:rsidR="00AF51E0" w:rsidRPr="00B52CBE">
        <w:rPr>
          <w:rFonts w:ascii="Arial" w:eastAsia="Calibri" w:hAnsi="Arial" w:cs="Arial"/>
          <w:sz w:val="22"/>
        </w:rPr>
        <w:t xml:space="preserve"> idoneidad profesional, </w:t>
      </w:r>
      <w:r w:rsidR="00577531" w:rsidRPr="00B52CBE">
        <w:rPr>
          <w:rFonts w:ascii="Arial" w:eastAsia="Calibri" w:hAnsi="Arial" w:cs="Arial"/>
          <w:sz w:val="22"/>
        </w:rPr>
        <w:t>la entidad deberá exigir que los títulos de educación superior otorgados en el exterior con los que se pretenda acreditar la formac</w:t>
      </w:r>
      <w:r w:rsidR="00593253">
        <w:rPr>
          <w:rFonts w:ascii="Arial" w:eastAsia="Calibri" w:hAnsi="Arial" w:cs="Arial"/>
          <w:sz w:val="22"/>
        </w:rPr>
        <w:t xml:space="preserve">ión académica de un </w:t>
      </w:r>
      <w:proofErr w:type="gramStart"/>
      <w:r w:rsidR="00593253">
        <w:rPr>
          <w:rFonts w:ascii="Arial" w:eastAsia="Calibri" w:hAnsi="Arial" w:cs="Arial"/>
          <w:sz w:val="22"/>
        </w:rPr>
        <w:t>proponente,</w:t>
      </w:r>
      <w:proofErr w:type="gramEnd"/>
      <w:r w:rsidR="00577531" w:rsidRPr="00B52CBE">
        <w:rPr>
          <w:rFonts w:ascii="Arial" w:eastAsia="Calibri" w:hAnsi="Arial" w:cs="Arial"/>
          <w:sz w:val="22"/>
        </w:rPr>
        <w:t xml:space="preserve"> esté</w:t>
      </w:r>
      <w:r w:rsidR="000727AD">
        <w:rPr>
          <w:rFonts w:ascii="Arial" w:eastAsia="Calibri" w:hAnsi="Arial" w:cs="Arial"/>
          <w:sz w:val="22"/>
        </w:rPr>
        <w:t>n</w:t>
      </w:r>
      <w:r w:rsidR="00577531" w:rsidRPr="00B52CBE">
        <w:rPr>
          <w:rFonts w:ascii="Arial" w:eastAsia="Calibri" w:hAnsi="Arial" w:cs="Arial"/>
          <w:sz w:val="22"/>
        </w:rPr>
        <w:t xml:space="preserve"> convalidado</w:t>
      </w:r>
      <w:r w:rsidR="000727AD">
        <w:rPr>
          <w:rFonts w:ascii="Arial" w:eastAsia="Calibri" w:hAnsi="Arial" w:cs="Arial"/>
          <w:sz w:val="22"/>
        </w:rPr>
        <w:t>s</w:t>
      </w:r>
      <w:r w:rsidR="00577531" w:rsidRPr="00B52CBE">
        <w:rPr>
          <w:rFonts w:ascii="Arial" w:eastAsia="Calibri" w:hAnsi="Arial" w:cs="Arial"/>
          <w:sz w:val="22"/>
        </w:rPr>
        <w:t xml:space="preserve"> por el Ministerio de Educación Nacional, </w:t>
      </w:r>
      <w:r w:rsidR="00F243CF" w:rsidRPr="00B52CBE">
        <w:rPr>
          <w:rFonts w:ascii="Arial" w:eastAsia="Calibri" w:hAnsi="Arial" w:cs="Arial"/>
          <w:sz w:val="22"/>
        </w:rPr>
        <w:t xml:space="preserve">y en caso contrario, no podrá tenerlo en cuenta para efectos de un proceso de contratación. </w:t>
      </w:r>
      <w:r w:rsidR="00BC1299">
        <w:rPr>
          <w:rFonts w:ascii="Arial" w:eastAsia="Calibri" w:hAnsi="Arial" w:cs="Arial"/>
          <w:sz w:val="22"/>
        </w:rPr>
        <w:t>Esta precisión es importante</w:t>
      </w:r>
      <w:r w:rsidR="00076630">
        <w:rPr>
          <w:rFonts w:ascii="Arial" w:eastAsia="Calibri" w:hAnsi="Arial" w:cs="Arial"/>
          <w:sz w:val="22"/>
        </w:rPr>
        <w:t>,</w:t>
      </w:r>
      <w:r w:rsidR="00BC1299">
        <w:rPr>
          <w:rFonts w:ascii="Arial" w:eastAsia="Calibri" w:hAnsi="Arial" w:cs="Arial"/>
          <w:sz w:val="22"/>
        </w:rPr>
        <w:t xml:space="preserve"> porque</w:t>
      </w:r>
      <w:r w:rsidR="00076630">
        <w:rPr>
          <w:rFonts w:ascii="Arial" w:eastAsia="Calibri" w:hAnsi="Arial" w:cs="Arial"/>
          <w:sz w:val="22"/>
        </w:rPr>
        <w:t xml:space="preserve"> las</w:t>
      </w:r>
      <w:r w:rsidR="00593253">
        <w:rPr>
          <w:rFonts w:ascii="Arial" w:eastAsia="Calibri" w:hAnsi="Arial" w:cs="Arial"/>
          <w:sz w:val="22"/>
        </w:rPr>
        <w:t xml:space="preserve"> reglas de convalidación de título</w:t>
      </w:r>
      <w:r w:rsidR="00076630">
        <w:rPr>
          <w:rFonts w:ascii="Arial" w:eastAsia="Calibri" w:hAnsi="Arial" w:cs="Arial"/>
          <w:sz w:val="22"/>
        </w:rPr>
        <w:t>s</w:t>
      </w:r>
      <w:r w:rsidR="00593253">
        <w:rPr>
          <w:rFonts w:ascii="Arial" w:eastAsia="Calibri" w:hAnsi="Arial" w:cs="Arial"/>
          <w:sz w:val="22"/>
        </w:rPr>
        <w:t xml:space="preserve"> otorgados en el exterior </w:t>
      </w:r>
      <w:r w:rsidR="00BC1299">
        <w:rPr>
          <w:rFonts w:ascii="Arial" w:eastAsia="Calibri" w:hAnsi="Arial" w:cs="Arial"/>
          <w:sz w:val="22"/>
        </w:rPr>
        <w:t>anteriormente mencionadas</w:t>
      </w:r>
      <w:r w:rsidR="00076630">
        <w:rPr>
          <w:rFonts w:ascii="Arial" w:eastAsia="Calibri" w:hAnsi="Arial" w:cs="Arial"/>
          <w:sz w:val="22"/>
        </w:rPr>
        <w:t xml:space="preserve"> </w:t>
      </w:r>
      <w:r w:rsidR="00593253">
        <w:rPr>
          <w:rFonts w:ascii="Arial" w:eastAsia="Calibri" w:hAnsi="Arial" w:cs="Arial"/>
          <w:sz w:val="22"/>
        </w:rPr>
        <w:t>son de aplicación o</w:t>
      </w:r>
      <w:r w:rsidR="005146C7">
        <w:rPr>
          <w:rFonts w:ascii="Arial" w:eastAsia="Calibri" w:hAnsi="Arial" w:cs="Arial"/>
          <w:sz w:val="22"/>
        </w:rPr>
        <w:t>bligatoria en todo el país</w:t>
      </w:r>
      <w:r w:rsidR="008F38F5">
        <w:rPr>
          <w:rFonts w:ascii="Arial" w:eastAsia="Calibri" w:hAnsi="Arial" w:cs="Arial"/>
          <w:sz w:val="22"/>
        </w:rPr>
        <w:t>,</w:t>
      </w:r>
      <w:r w:rsidR="00593253">
        <w:rPr>
          <w:rFonts w:ascii="Arial" w:eastAsia="Calibri" w:hAnsi="Arial" w:cs="Arial"/>
          <w:sz w:val="22"/>
        </w:rPr>
        <w:t xml:space="preserve"> </w:t>
      </w:r>
      <w:r w:rsidR="00BC1299">
        <w:rPr>
          <w:rFonts w:ascii="Arial" w:eastAsia="Calibri" w:hAnsi="Arial" w:cs="Arial"/>
          <w:sz w:val="22"/>
        </w:rPr>
        <w:t xml:space="preserve">ya que </w:t>
      </w:r>
      <w:r w:rsidR="00076630">
        <w:rPr>
          <w:rFonts w:ascii="Arial" w:eastAsia="Calibri" w:hAnsi="Arial" w:cs="Arial"/>
          <w:sz w:val="22"/>
        </w:rPr>
        <w:t xml:space="preserve">se encuentran contenidas en una la Resolución </w:t>
      </w:r>
      <w:r w:rsidR="008F38F5">
        <w:rPr>
          <w:rFonts w:ascii="Arial" w:eastAsia="Calibri" w:hAnsi="Arial" w:cs="Arial"/>
          <w:sz w:val="22"/>
        </w:rPr>
        <w:t>N</w:t>
      </w:r>
      <w:r w:rsidR="00076630">
        <w:rPr>
          <w:rFonts w:ascii="Arial" w:eastAsia="Calibri" w:hAnsi="Arial" w:cs="Arial"/>
          <w:sz w:val="22"/>
        </w:rPr>
        <w:t>o. 10687 de 9 de octubre de 2019, norma sobre</w:t>
      </w:r>
      <w:r w:rsidR="00BC1299">
        <w:rPr>
          <w:rFonts w:ascii="Arial" w:eastAsia="Calibri" w:hAnsi="Arial" w:cs="Arial"/>
          <w:sz w:val="22"/>
        </w:rPr>
        <w:t xml:space="preserve"> el servicio público de</w:t>
      </w:r>
      <w:r w:rsidR="00076630">
        <w:rPr>
          <w:rFonts w:ascii="Arial" w:eastAsia="Calibri" w:hAnsi="Arial" w:cs="Arial"/>
          <w:sz w:val="22"/>
        </w:rPr>
        <w:t xml:space="preserve"> </w:t>
      </w:r>
      <w:r w:rsidR="005146C7">
        <w:rPr>
          <w:rFonts w:ascii="Arial" w:eastAsia="Calibri" w:hAnsi="Arial" w:cs="Arial"/>
          <w:sz w:val="22"/>
        </w:rPr>
        <w:t xml:space="preserve">educación de alcance nacional, expedida por el Ministerio de Educación </w:t>
      </w:r>
      <w:r w:rsidR="00BC1299">
        <w:rPr>
          <w:rFonts w:ascii="Arial" w:eastAsia="Calibri" w:hAnsi="Arial" w:cs="Arial"/>
          <w:sz w:val="22"/>
        </w:rPr>
        <w:t>con fundamento</w:t>
      </w:r>
      <w:r w:rsidR="005146C7">
        <w:rPr>
          <w:rFonts w:ascii="Arial" w:eastAsia="Calibri" w:hAnsi="Arial" w:cs="Arial"/>
          <w:sz w:val="22"/>
        </w:rPr>
        <w:t xml:space="preserve"> </w:t>
      </w:r>
      <w:r w:rsidR="00593253">
        <w:rPr>
          <w:rFonts w:ascii="Arial" w:eastAsia="Calibri" w:hAnsi="Arial" w:cs="Arial"/>
          <w:sz w:val="22"/>
        </w:rPr>
        <w:t>en</w:t>
      </w:r>
      <w:r w:rsidR="005146C7">
        <w:rPr>
          <w:rFonts w:ascii="Arial" w:eastAsia="Calibri" w:hAnsi="Arial" w:cs="Arial"/>
          <w:sz w:val="22"/>
        </w:rPr>
        <w:t xml:space="preserve"> el artículo 191 de</w:t>
      </w:r>
      <w:r w:rsidR="00593253">
        <w:rPr>
          <w:rFonts w:ascii="Arial" w:eastAsia="Calibri" w:hAnsi="Arial" w:cs="Arial"/>
          <w:sz w:val="22"/>
        </w:rPr>
        <w:t xml:space="preserve"> la Ley </w:t>
      </w:r>
      <w:r w:rsidR="00076630">
        <w:rPr>
          <w:rFonts w:ascii="Arial" w:eastAsia="Calibri" w:hAnsi="Arial" w:cs="Arial"/>
          <w:sz w:val="22"/>
        </w:rPr>
        <w:t xml:space="preserve">1955 de 2019. </w:t>
      </w:r>
    </w:p>
    <w:p w14:paraId="08DBC627" w14:textId="77777777" w:rsidR="00076630" w:rsidRPr="00B52CBE" w:rsidRDefault="00076630" w:rsidP="00076630">
      <w:pPr>
        <w:spacing w:line="276" w:lineRule="auto"/>
        <w:jc w:val="both"/>
        <w:rPr>
          <w:rFonts w:ascii="Arial" w:eastAsia="Calibri" w:hAnsi="Arial" w:cs="Arial"/>
          <w:sz w:val="22"/>
        </w:rPr>
      </w:pPr>
    </w:p>
    <w:p w14:paraId="4648789B" w14:textId="77777777" w:rsidR="00520004" w:rsidRPr="00B52CBE" w:rsidRDefault="00520004" w:rsidP="00520004">
      <w:pPr>
        <w:pStyle w:val="Prrafodelista"/>
        <w:numPr>
          <w:ilvl w:val="0"/>
          <w:numId w:val="8"/>
        </w:numPr>
        <w:spacing w:line="276" w:lineRule="auto"/>
        <w:ind w:left="284" w:hanging="284"/>
        <w:contextualSpacing w:val="0"/>
        <w:jc w:val="both"/>
        <w:rPr>
          <w:rFonts w:ascii="Arial" w:eastAsia="Calibri" w:hAnsi="Arial" w:cs="Arial"/>
          <w:b/>
          <w:sz w:val="22"/>
        </w:rPr>
      </w:pPr>
      <w:r w:rsidRPr="00B52CBE">
        <w:rPr>
          <w:rFonts w:ascii="Arial" w:eastAsia="Calibri" w:hAnsi="Arial" w:cs="Arial"/>
          <w:b/>
          <w:sz w:val="22"/>
        </w:rPr>
        <w:t xml:space="preserve">Respuesta </w:t>
      </w:r>
    </w:p>
    <w:p w14:paraId="1DE1E649" w14:textId="77777777" w:rsidR="00F01041" w:rsidRPr="00B52CBE" w:rsidRDefault="00F01041" w:rsidP="00520004">
      <w:pPr>
        <w:spacing w:line="276" w:lineRule="auto"/>
        <w:jc w:val="both"/>
        <w:rPr>
          <w:rFonts w:ascii="Arial" w:eastAsia="Calibri" w:hAnsi="Arial" w:cs="Arial"/>
          <w:sz w:val="22"/>
        </w:rPr>
      </w:pPr>
    </w:p>
    <w:p w14:paraId="25A8390F" w14:textId="272BD542" w:rsidR="00F243CF" w:rsidRPr="0014277D" w:rsidRDefault="00AE41F9" w:rsidP="0014277D">
      <w:pPr>
        <w:ind w:left="709" w:right="709"/>
        <w:jc w:val="both"/>
        <w:rPr>
          <w:rFonts w:ascii="Arial" w:eastAsia="Calibri" w:hAnsi="Arial" w:cs="Arial"/>
          <w:sz w:val="21"/>
          <w:szCs w:val="21"/>
        </w:rPr>
      </w:pPr>
      <w:r w:rsidRPr="0014277D">
        <w:rPr>
          <w:rFonts w:ascii="Arial" w:eastAsia="Calibri" w:hAnsi="Arial" w:cs="Arial"/>
          <w:sz w:val="22"/>
        </w:rPr>
        <w:t>«</w:t>
      </w:r>
      <w:r w:rsidRPr="006B60D2">
        <w:rPr>
          <w:rFonts w:ascii="Arial" w:eastAsia="Calibri" w:hAnsi="Arial" w:cs="Arial"/>
          <w:sz w:val="22"/>
        </w:rPr>
        <w:t>¿</w:t>
      </w:r>
      <w:r w:rsidR="009E66C9">
        <w:rPr>
          <w:rFonts w:ascii="Arial" w:eastAsia="Calibri" w:hAnsi="Arial" w:cs="Arial"/>
          <w:sz w:val="22"/>
        </w:rPr>
        <w:t>S</w:t>
      </w:r>
      <w:r>
        <w:rPr>
          <w:rFonts w:ascii="Arial" w:eastAsia="Calibri" w:hAnsi="Arial" w:cs="Arial"/>
          <w:sz w:val="22"/>
        </w:rPr>
        <w:t xml:space="preserve">i para los profesionales particulares, que ejerzan funciones públicas como interventores de contratos de obra pública, es </w:t>
      </w:r>
      <w:r w:rsidR="00474744">
        <w:rPr>
          <w:rFonts w:ascii="Arial" w:eastAsia="Calibri" w:hAnsi="Arial" w:cs="Arial"/>
          <w:sz w:val="22"/>
        </w:rPr>
        <w:t>obligatorio para</w:t>
      </w:r>
      <w:r>
        <w:rPr>
          <w:rFonts w:ascii="Arial" w:eastAsia="Calibri" w:hAnsi="Arial" w:cs="Arial"/>
          <w:sz w:val="22"/>
        </w:rPr>
        <w:t xml:space="preserve"> desempeñar el cargo, acreditar la idoneidad y los títulos obtenidos en el exterior con la validación de </w:t>
      </w:r>
      <w:proofErr w:type="gramStart"/>
      <w:r>
        <w:rPr>
          <w:rFonts w:ascii="Arial" w:eastAsia="Calibri" w:hAnsi="Arial" w:cs="Arial"/>
          <w:sz w:val="22"/>
        </w:rPr>
        <w:t>los mismos</w:t>
      </w:r>
      <w:proofErr w:type="gramEnd"/>
      <w:r>
        <w:rPr>
          <w:rFonts w:ascii="Arial" w:eastAsia="Calibri" w:hAnsi="Arial" w:cs="Arial"/>
          <w:sz w:val="22"/>
        </w:rPr>
        <w:t xml:space="preserve"> ante el Ministerio de Educación Nacional?»</w:t>
      </w:r>
      <w:r w:rsidR="00076630" w:rsidRPr="0014277D">
        <w:rPr>
          <w:rFonts w:ascii="Arial" w:eastAsia="Calibri" w:hAnsi="Arial" w:cs="Arial"/>
          <w:sz w:val="21"/>
          <w:szCs w:val="21"/>
        </w:rPr>
        <w:t xml:space="preserve"> </w:t>
      </w:r>
    </w:p>
    <w:p w14:paraId="63A40031" w14:textId="77777777" w:rsidR="00F243CF" w:rsidRPr="00B52CBE" w:rsidRDefault="00F243CF" w:rsidP="00520004">
      <w:pPr>
        <w:spacing w:line="276" w:lineRule="auto"/>
        <w:jc w:val="both"/>
        <w:rPr>
          <w:rFonts w:ascii="Arial" w:eastAsia="Calibri" w:hAnsi="Arial" w:cs="Arial"/>
          <w:sz w:val="22"/>
        </w:rPr>
      </w:pPr>
    </w:p>
    <w:p w14:paraId="0F1789F3" w14:textId="26070EE7" w:rsidR="00076630" w:rsidRPr="00B52CBE" w:rsidRDefault="00076630" w:rsidP="00520004">
      <w:pPr>
        <w:spacing w:line="276" w:lineRule="auto"/>
        <w:jc w:val="both"/>
        <w:rPr>
          <w:rFonts w:ascii="Arial" w:eastAsia="Calibri" w:hAnsi="Arial" w:cs="Arial"/>
          <w:sz w:val="22"/>
        </w:rPr>
      </w:pPr>
      <w:r>
        <w:rPr>
          <w:rFonts w:ascii="Arial" w:eastAsia="Calibri" w:hAnsi="Arial" w:cs="Arial"/>
          <w:sz w:val="22"/>
        </w:rPr>
        <w:t xml:space="preserve">Para </w:t>
      </w:r>
      <w:r w:rsidR="00520004" w:rsidRPr="00B52CBE">
        <w:rPr>
          <w:rFonts w:ascii="Arial" w:eastAsia="Calibri" w:hAnsi="Arial" w:cs="Arial"/>
          <w:sz w:val="22"/>
        </w:rPr>
        <w:t>acredita</w:t>
      </w:r>
      <w:r w:rsidR="008F38F5">
        <w:rPr>
          <w:rFonts w:ascii="Arial" w:eastAsia="Calibri" w:hAnsi="Arial" w:cs="Arial"/>
          <w:sz w:val="22"/>
        </w:rPr>
        <w:t>r</w:t>
      </w:r>
      <w:r w:rsidR="00520004" w:rsidRPr="00B52CBE">
        <w:rPr>
          <w:rFonts w:ascii="Arial" w:eastAsia="Calibri" w:hAnsi="Arial" w:cs="Arial"/>
          <w:sz w:val="22"/>
        </w:rPr>
        <w:t xml:space="preserve"> la formación académica obtenida en el exterior</w:t>
      </w:r>
      <w:r w:rsidR="003431F9">
        <w:rPr>
          <w:rFonts w:ascii="Arial" w:eastAsia="Calibri" w:hAnsi="Arial" w:cs="Arial"/>
          <w:sz w:val="22"/>
        </w:rPr>
        <w:t xml:space="preserve"> por quienes ejecuten</w:t>
      </w:r>
      <w:r w:rsidR="00832D37">
        <w:rPr>
          <w:rFonts w:ascii="Arial" w:eastAsia="Calibri" w:hAnsi="Arial" w:cs="Arial"/>
          <w:sz w:val="22"/>
        </w:rPr>
        <w:t xml:space="preserve"> contratos de interventor</w:t>
      </w:r>
      <w:r w:rsidR="00F0660E">
        <w:rPr>
          <w:rFonts w:ascii="Arial" w:eastAsia="Calibri" w:hAnsi="Arial" w:cs="Arial"/>
          <w:sz w:val="22"/>
        </w:rPr>
        <w:t>ía</w:t>
      </w:r>
      <w:r w:rsidR="00520004" w:rsidRPr="00B52CBE">
        <w:rPr>
          <w:rFonts w:ascii="Arial" w:eastAsia="Calibri" w:hAnsi="Arial" w:cs="Arial"/>
          <w:sz w:val="22"/>
        </w:rPr>
        <w:t xml:space="preserve"> y en los demás que requieran el desarrollo de actividades que implican el ejercicio de una profesión o de conocimientos especializados, se deberá acreditar dicha formación con</w:t>
      </w:r>
      <w:r w:rsidR="000727AD">
        <w:rPr>
          <w:rFonts w:ascii="Arial" w:eastAsia="Calibri" w:hAnsi="Arial" w:cs="Arial"/>
          <w:sz w:val="22"/>
        </w:rPr>
        <w:t xml:space="preserve"> el</w:t>
      </w:r>
      <w:r w:rsidR="00520004" w:rsidRPr="00B52CBE">
        <w:rPr>
          <w:rFonts w:ascii="Arial" w:eastAsia="Calibri" w:hAnsi="Arial" w:cs="Arial"/>
          <w:sz w:val="22"/>
        </w:rPr>
        <w:t xml:space="preserve"> </w:t>
      </w:r>
      <w:r w:rsidR="000727AD" w:rsidRPr="00B52CBE">
        <w:rPr>
          <w:rFonts w:ascii="Arial" w:eastAsia="Calibri" w:hAnsi="Arial" w:cs="Arial"/>
          <w:sz w:val="22"/>
        </w:rPr>
        <w:t>título</w:t>
      </w:r>
      <w:r w:rsidR="00520004" w:rsidRPr="00B52CBE">
        <w:rPr>
          <w:rFonts w:ascii="Arial" w:eastAsia="Calibri" w:hAnsi="Arial" w:cs="Arial"/>
          <w:sz w:val="22"/>
        </w:rPr>
        <w:t xml:space="preserve"> </w:t>
      </w:r>
      <w:r w:rsidR="00F0660E">
        <w:rPr>
          <w:rFonts w:ascii="Arial" w:eastAsia="Calibri" w:hAnsi="Arial" w:cs="Arial"/>
          <w:sz w:val="22"/>
        </w:rPr>
        <w:t>con</w:t>
      </w:r>
      <w:r w:rsidR="000727AD">
        <w:rPr>
          <w:rFonts w:ascii="Arial" w:eastAsia="Calibri" w:hAnsi="Arial" w:cs="Arial"/>
          <w:sz w:val="22"/>
        </w:rPr>
        <w:t xml:space="preserve">validado </w:t>
      </w:r>
      <w:r w:rsidR="002E312C">
        <w:rPr>
          <w:rFonts w:ascii="Arial" w:eastAsia="Calibri" w:hAnsi="Arial" w:cs="Arial"/>
          <w:sz w:val="22"/>
        </w:rPr>
        <w:t>en la forma establecida</w:t>
      </w:r>
      <w:r w:rsidR="000727AD">
        <w:rPr>
          <w:rFonts w:ascii="Arial" w:eastAsia="Calibri" w:hAnsi="Arial" w:cs="Arial"/>
          <w:sz w:val="22"/>
        </w:rPr>
        <w:t xml:space="preserve"> por el Ministerio de Educación</w:t>
      </w:r>
      <w:r w:rsidR="002E312C">
        <w:rPr>
          <w:rFonts w:ascii="Arial" w:eastAsia="Calibri" w:hAnsi="Arial" w:cs="Arial"/>
          <w:sz w:val="22"/>
        </w:rPr>
        <w:t>,</w:t>
      </w:r>
      <w:r w:rsidR="000727AD">
        <w:rPr>
          <w:rFonts w:ascii="Arial" w:eastAsia="Calibri" w:hAnsi="Arial" w:cs="Arial"/>
          <w:sz w:val="22"/>
        </w:rPr>
        <w:t xml:space="preserve"> en la Resolución </w:t>
      </w:r>
      <w:r w:rsidR="008F38F5">
        <w:rPr>
          <w:rFonts w:ascii="Arial" w:eastAsia="Calibri" w:hAnsi="Arial" w:cs="Arial"/>
          <w:sz w:val="22"/>
        </w:rPr>
        <w:t>N</w:t>
      </w:r>
      <w:r w:rsidR="000727AD">
        <w:rPr>
          <w:rFonts w:ascii="Arial" w:eastAsia="Calibri" w:hAnsi="Arial" w:cs="Arial"/>
          <w:sz w:val="22"/>
        </w:rPr>
        <w:t xml:space="preserve">o. 10687 de 9 de octubre de 2019. </w:t>
      </w:r>
    </w:p>
    <w:p w14:paraId="66C23F23" w14:textId="77777777" w:rsidR="003A5A90" w:rsidRPr="00B52CBE" w:rsidRDefault="003A5A90" w:rsidP="003A5A90">
      <w:pPr>
        <w:spacing w:before="120" w:after="120" w:line="276" w:lineRule="auto"/>
        <w:ind w:firstLine="708"/>
        <w:jc w:val="both"/>
        <w:rPr>
          <w:rFonts w:ascii="Arial" w:eastAsia="Calibri" w:hAnsi="Arial" w:cs="Arial"/>
          <w:sz w:val="22"/>
        </w:rPr>
      </w:pPr>
      <w:r w:rsidRPr="00B52CBE">
        <w:rPr>
          <w:rFonts w:ascii="Arial" w:eastAsia="Calibri" w:hAnsi="Arial" w:cs="Arial"/>
          <w:sz w:val="22"/>
        </w:rPr>
        <w:t xml:space="preserve">De modo que, bajo el nuevo esquema se estableció como única forma real que permite evidenciar que los títulos de educación superior obtenidos en el exterior son válidos y eficaces en Colombia es a través de la convalidación realizada ante el Ministerio de </w:t>
      </w:r>
      <w:r w:rsidRPr="00B52CBE">
        <w:rPr>
          <w:rFonts w:ascii="Arial" w:eastAsia="Calibri" w:hAnsi="Arial" w:cs="Arial"/>
          <w:sz w:val="22"/>
        </w:rPr>
        <w:lastRenderedPageBreak/>
        <w:t>Educación, pues solo de esta manera se tiene claridad respecto de la</w:t>
      </w:r>
      <w:r>
        <w:rPr>
          <w:rFonts w:ascii="Arial" w:eastAsia="Calibri" w:hAnsi="Arial" w:cs="Arial"/>
          <w:sz w:val="22"/>
        </w:rPr>
        <w:t xml:space="preserve"> autenticidad de dichos documentos y sobre las competencias y funcionamiento de las Instituciones de Educación Superior que los expiden, así como de sus estándares de calidad</w:t>
      </w:r>
      <w:r w:rsidRPr="00B52CBE">
        <w:rPr>
          <w:rFonts w:ascii="Arial" w:eastAsia="Calibri" w:hAnsi="Arial" w:cs="Arial"/>
          <w:sz w:val="22"/>
        </w:rPr>
        <w:t xml:space="preserve">. Por lo cual, actualmente los títulos otorgados en el exterior deben ser convalidados previamente por el Ministerio de Educación Nacional, en la forma establecida en la Resolución </w:t>
      </w:r>
      <w:r>
        <w:rPr>
          <w:rFonts w:ascii="Arial" w:eastAsia="Calibri" w:hAnsi="Arial" w:cs="Arial"/>
          <w:sz w:val="22"/>
        </w:rPr>
        <w:t>citada</w:t>
      </w:r>
      <w:r w:rsidRPr="00B52CBE">
        <w:rPr>
          <w:rFonts w:ascii="Arial" w:eastAsia="Calibri" w:hAnsi="Arial" w:cs="Arial"/>
          <w:sz w:val="22"/>
        </w:rPr>
        <w:t xml:space="preserve">, para que puedan acreditar la formación académica de un proponente. </w:t>
      </w:r>
    </w:p>
    <w:p w14:paraId="78E041EF" w14:textId="04BC5929" w:rsidR="00F01041" w:rsidRDefault="003A5A90" w:rsidP="000A0F06">
      <w:pPr>
        <w:spacing w:after="120" w:line="276" w:lineRule="auto"/>
        <w:ind w:firstLine="709"/>
        <w:jc w:val="both"/>
        <w:rPr>
          <w:rFonts w:ascii="Arial" w:eastAsia="Calibri" w:hAnsi="Arial" w:cs="Arial"/>
          <w:sz w:val="22"/>
        </w:rPr>
      </w:pPr>
      <w:r>
        <w:rPr>
          <w:rFonts w:ascii="Arial" w:eastAsia="Calibri" w:hAnsi="Arial" w:cs="Arial"/>
          <w:sz w:val="22"/>
        </w:rPr>
        <w:t>Así las cosas</w:t>
      </w:r>
      <w:r w:rsidRPr="00B52CBE">
        <w:rPr>
          <w:rFonts w:ascii="Arial" w:eastAsia="Calibri" w:hAnsi="Arial" w:cs="Arial"/>
          <w:sz w:val="22"/>
        </w:rPr>
        <w:t>, teniendo en cuenta que el objetivo de exigir los títulos académicos del contratista es precisamente constatar la idoneidad profesional, la entidad deberá exigir que los títulos de educación superior otorgados en el exterior con los que se pretenda acreditar la formac</w:t>
      </w:r>
      <w:r>
        <w:rPr>
          <w:rFonts w:ascii="Arial" w:eastAsia="Calibri" w:hAnsi="Arial" w:cs="Arial"/>
          <w:sz w:val="22"/>
        </w:rPr>
        <w:t xml:space="preserve">ión académica de un </w:t>
      </w:r>
      <w:proofErr w:type="gramStart"/>
      <w:r>
        <w:rPr>
          <w:rFonts w:ascii="Arial" w:eastAsia="Calibri" w:hAnsi="Arial" w:cs="Arial"/>
          <w:sz w:val="22"/>
        </w:rPr>
        <w:t>proponente,</w:t>
      </w:r>
      <w:proofErr w:type="gramEnd"/>
      <w:r w:rsidRPr="00B52CBE">
        <w:rPr>
          <w:rFonts w:ascii="Arial" w:eastAsia="Calibri" w:hAnsi="Arial" w:cs="Arial"/>
          <w:sz w:val="22"/>
        </w:rPr>
        <w:t xml:space="preserve"> esté</w:t>
      </w:r>
      <w:r>
        <w:rPr>
          <w:rFonts w:ascii="Arial" w:eastAsia="Calibri" w:hAnsi="Arial" w:cs="Arial"/>
          <w:sz w:val="22"/>
        </w:rPr>
        <w:t>n</w:t>
      </w:r>
      <w:r w:rsidRPr="00B52CBE">
        <w:rPr>
          <w:rFonts w:ascii="Arial" w:eastAsia="Calibri" w:hAnsi="Arial" w:cs="Arial"/>
          <w:sz w:val="22"/>
        </w:rPr>
        <w:t xml:space="preserve"> convalidado</w:t>
      </w:r>
      <w:r>
        <w:rPr>
          <w:rFonts w:ascii="Arial" w:eastAsia="Calibri" w:hAnsi="Arial" w:cs="Arial"/>
          <w:sz w:val="22"/>
        </w:rPr>
        <w:t>s</w:t>
      </w:r>
      <w:r w:rsidRPr="00B52CBE">
        <w:rPr>
          <w:rFonts w:ascii="Arial" w:eastAsia="Calibri" w:hAnsi="Arial" w:cs="Arial"/>
          <w:sz w:val="22"/>
        </w:rPr>
        <w:t xml:space="preserve"> por el Ministerio de Educación Nacional, y en caso contrario, no podrá tenerlo en cuenta para efectos de un proceso de contratación</w:t>
      </w:r>
      <w:r w:rsidR="00076630" w:rsidRPr="00B52CBE">
        <w:rPr>
          <w:rFonts w:ascii="Arial" w:eastAsia="Calibri" w:hAnsi="Arial" w:cs="Arial"/>
          <w:sz w:val="22"/>
        </w:rPr>
        <w:t>.</w:t>
      </w:r>
    </w:p>
    <w:p w14:paraId="301C88AC" w14:textId="77777777" w:rsidR="00F01041" w:rsidRDefault="00F01041" w:rsidP="00076630">
      <w:pPr>
        <w:spacing w:line="276" w:lineRule="auto"/>
        <w:jc w:val="both"/>
        <w:rPr>
          <w:rFonts w:ascii="Arial" w:eastAsia="Calibri" w:hAnsi="Arial" w:cs="Arial"/>
          <w:sz w:val="22"/>
        </w:rPr>
      </w:pPr>
    </w:p>
    <w:p w14:paraId="47DEA7AA" w14:textId="46FE66D9" w:rsidR="00A37FB6" w:rsidRPr="00B52CBE" w:rsidRDefault="00A37FB6" w:rsidP="725A9A6E">
      <w:pPr>
        <w:spacing w:line="276" w:lineRule="auto"/>
        <w:jc w:val="both"/>
        <w:rPr>
          <w:rFonts w:ascii="Arial" w:eastAsia="Calibri" w:hAnsi="Arial" w:cs="Arial"/>
          <w:sz w:val="22"/>
        </w:rPr>
      </w:pPr>
      <w:r w:rsidRPr="725A9A6E">
        <w:rPr>
          <w:rFonts w:ascii="Arial" w:eastAsia="Calibri" w:hAnsi="Arial" w:cs="Arial"/>
          <w:sz w:val="22"/>
        </w:rPr>
        <w:t>Este concepto tiene el alcance previsto en el artículo 28 del Código de Procedimiento Administrativo y de lo Contencioso Administrativo.</w:t>
      </w:r>
    </w:p>
    <w:p w14:paraId="1FE8A686" w14:textId="16DCFFAF" w:rsidR="725A9A6E" w:rsidRDefault="725A9A6E" w:rsidP="725A9A6E">
      <w:pPr>
        <w:spacing w:line="276" w:lineRule="auto"/>
        <w:jc w:val="both"/>
        <w:rPr>
          <w:rFonts w:ascii="Arial" w:eastAsia="Calibri" w:hAnsi="Arial" w:cs="Arial"/>
          <w:sz w:val="22"/>
        </w:rPr>
      </w:pPr>
    </w:p>
    <w:p w14:paraId="0F8C901F" w14:textId="77777777" w:rsidR="00A37FB6" w:rsidRPr="00B52CBE" w:rsidRDefault="00A37FB6" w:rsidP="00D01760">
      <w:pPr>
        <w:jc w:val="both"/>
        <w:rPr>
          <w:rFonts w:ascii="Arial" w:eastAsia="Calibri" w:hAnsi="Arial" w:cs="Arial"/>
          <w:sz w:val="22"/>
        </w:rPr>
      </w:pPr>
      <w:r w:rsidRPr="00B52CBE">
        <w:rPr>
          <w:rFonts w:ascii="Arial" w:hAnsi="Arial" w:cs="Arial"/>
          <w:noProof/>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7268C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1E81A930" w14:textId="77777777" w:rsidR="00A37FB6" w:rsidRPr="00B52CBE" w:rsidRDefault="00A37FB6" w:rsidP="00D01760">
      <w:pPr>
        <w:rPr>
          <w:rFonts w:ascii="Arial" w:eastAsia="Times New Roman" w:hAnsi="Arial" w:cs="Arial"/>
          <w:sz w:val="22"/>
          <w:lang w:eastAsia="es-CO"/>
        </w:rPr>
      </w:pPr>
      <w:r w:rsidRPr="725A9A6E">
        <w:rPr>
          <w:rFonts w:ascii="Arial" w:eastAsia="Times New Roman" w:hAnsi="Arial" w:cs="Arial"/>
          <w:sz w:val="22"/>
          <w:lang w:eastAsia="es-CO"/>
        </w:rPr>
        <w:t>Atentamente,</w:t>
      </w:r>
    </w:p>
    <w:p w14:paraId="255DDBD8" w14:textId="79770CEB" w:rsidR="006A7CB5" w:rsidRPr="00B52CBE" w:rsidRDefault="04203F13" w:rsidP="725A9A6E">
      <w:pPr>
        <w:jc w:val="center"/>
      </w:pPr>
      <w:r>
        <w:rPr>
          <w:noProof/>
        </w:rPr>
        <w:drawing>
          <wp:inline distT="0" distB="0" distL="0" distR="0" wp14:anchorId="06DADB50" wp14:editId="3032C69F">
            <wp:extent cx="2771775" cy="990600"/>
            <wp:effectExtent l="0" t="0" r="0" b="0"/>
            <wp:docPr id="1899523558" name="Imagen 724853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24853470"/>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63A1D7AF" w14:textId="7FB6FD88" w:rsidR="725A9A6E" w:rsidRPr="00E0471F" w:rsidRDefault="725A9A6E" w:rsidP="725A9A6E">
      <w:pPr>
        <w:jc w:val="center"/>
        <w:rPr>
          <w:sz w:val="16"/>
          <w:szCs w:val="16"/>
        </w:rPr>
      </w:pPr>
    </w:p>
    <w:p w14:paraId="1580AE46" w14:textId="77777777" w:rsidR="008217B7" w:rsidRPr="00B52CBE" w:rsidRDefault="008217B7" w:rsidP="00D01760">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B0275" w:rsidRPr="00B52CBE" w14:paraId="29396663" w14:textId="77777777" w:rsidTr="00FE42ED">
        <w:trPr>
          <w:trHeight w:val="315"/>
        </w:trPr>
        <w:tc>
          <w:tcPr>
            <w:tcW w:w="812" w:type="dxa"/>
            <w:vAlign w:val="center"/>
          </w:tcPr>
          <w:p w14:paraId="6F0CAE6B" w14:textId="77777777" w:rsidR="00FE42ED" w:rsidRPr="00B52CBE" w:rsidRDefault="00FE42ED" w:rsidP="00D01760">
            <w:pPr>
              <w:rPr>
                <w:rFonts w:ascii="Arial" w:eastAsia="Times New Roman" w:hAnsi="Arial" w:cs="Arial"/>
                <w:sz w:val="16"/>
                <w:szCs w:val="16"/>
                <w:lang w:eastAsia="es-ES"/>
              </w:rPr>
            </w:pPr>
            <w:r w:rsidRPr="00B52CBE">
              <w:rPr>
                <w:rFonts w:ascii="Arial" w:eastAsia="Times New Roman" w:hAnsi="Arial" w:cs="Arial"/>
                <w:sz w:val="16"/>
                <w:szCs w:val="16"/>
                <w:lang w:eastAsia="es-ES"/>
              </w:rPr>
              <w:t>Elaboró:</w:t>
            </w:r>
          </w:p>
        </w:tc>
        <w:tc>
          <w:tcPr>
            <w:tcW w:w="4413" w:type="dxa"/>
            <w:tcBorders>
              <w:bottom w:val="dotted" w:sz="4" w:space="0" w:color="7F7F7F" w:themeColor="text1" w:themeTint="80"/>
            </w:tcBorders>
            <w:vAlign w:val="center"/>
          </w:tcPr>
          <w:p w14:paraId="548C2F6A" w14:textId="11888A34" w:rsidR="00FE42ED" w:rsidRPr="00B52CBE" w:rsidRDefault="00076630" w:rsidP="00D01760">
            <w:pPr>
              <w:rPr>
                <w:rFonts w:ascii="Arial" w:eastAsia="Times New Roman" w:hAnsi="Arial" w:cs="Arial"/>
                <w:sz w:val="16"/>
                <w:szCs w:val="16"/>
                <w:lang w:eastAsia="es-ES"/>
              </w:rPr>
            </w:pPr>
            <w:r>
              <w:rPr>
                <w:rFonts w:ascii="Arial" w:eastAsia="Times New Roman" w:hAnsi="Arial" w:cs="Arial"/>
                <w:sz w:val="16"/>
                <w:szCs w:val="16"/>
                <w:lang w:eastAsia="es-ES"/>
              </w:rPr>
              <w:t xml:space="preserve">Nina María Padrón Ballestas </w:t>
            </w:r>
          </w:p>
          <w:p w14:paraId="2103C8C1" w14:textId="3CD48B0C" w:rsidR="00FE42ED" w:rsidRPr="00B52CBE" w:rsidRDefault="00076630" w:rsidP="00D01760">
            <w:pPr>
              <w:rPr>
                <w:rFonts w:ascii="Arial" w:eastAsia="Times New Roman" w:hAnsi="Arial" w:cs="Arial"/>
                <w:sz w:val="16"/>
                <w:szCs w:val="16"/>
                <w:lang w:eastAsia="es-ES"/>
              </w:rPr>
            </w:pPr>
            <w:r>
              <w:rPr>
                <w:rFonts w:ascii="Arial" w:eastAsia="Times New Roman" w:hAnsi="Arial" w:cs="Arial"/>
                <w:sz w:val="16"/>
                <w:szCs w:val="16"/>
                <w:lang w:eastAsia="es-ES"/>
              </w:rPr>
              <w:t xml:space="preserve">Contratista Subdirección de Gestión Contractual </w:t>
            </w:r>
          </w:p>
        </w:tc>
      </w:tr>
      <w:tr w:rsidR="00DB0275" w:rsidRPr="00B52CBE" w14:paraId="5E7F46A1" w14:textId="77777777" w:rsidTr="00FE42ED">
        <w:trPr>
          <w:trHeight w:val="330"/>
        </w:trPr>
        <w:tc>
          <w:tcPr>
            <w:tcW w:w="812" w:type="dxa"/>
            <w:vAlign w:val="center"/>
          </w:tcPr>
          <w:p w14:paraId="1A19A861" w14:textId="77777777" w:rsidR="00FE42ED" w:rsidRPr="00B52CBE" w:rsidRDefault="00FE42ED" w:rsidP="00D01760">
            <w:pPr>
              <w:rPr>
                <w:rFonts w:ascii="Arial" w:eastAsia="Times New Roman" w:hAnsi="Arial" w:cs="Arial"/>
                <w:sz w:val="16"/>
                <w:szCs w:val="16"/>
                <w:lang w:eastAsia="es-ES"/>
              </w:rPr>
            </w:pPr>
            <w:r w:rsidRPr="00B52CBE">
              <w:rPr>
                <w:rFonts w:ascii="Arial" w:eastAsia="Times New Roman" w:hAnsi="Arial" w:cs="Arial"/>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6B83A299" w14:textId="3F2B2189" w:rsidR="008F38F5" w:rsidRPr="0014277D" w:rsidRDefault="004E7C38" w:rsidP="008F38F5">
            <w:pPr>
              <w:rPr>
                <w:rFonts w:ascii="Arial" w:eastAsia="Times New Roman" w:hAnsi="Arial" w:cs="Arial"/>
                <w:sz w:val="16"/>
                <w:szCs w:val="16"/>
                <w:lang w:eastAsia="es-ES"/>
              </w:rPr>
            </w:pPr>
            <w:r>
              <w:rPr>
                <w:rFonts w:ascii="Arial" w:eastAsia="Times New Roman" w:hAnsi="Arial" w:cs="Arial"/>
                <w:sz w:val="16"/>
                <w:szCs w:val="16"/>
                <w:lang w:eastAsia="es-ES"/>
              </w:rPr>
              <w:t>Juan David Montoya Penagos</w:t>
            </w:r>
          </w:p>
          <w:p w14:paraId="45335CE3" w14:textId="3BF949E1" w:rsidR="00FE42ED" w:rsidRPr="00B52CBE" w:rsidRDefault="008F38F5" w:rsidP="00D01760">
            <w:pPr>
              <w:rPr>
                <w:rFonts w:ascii="Arial" w:eastAsia="Times New Roman" w:hAnsi="Arial" w:cs="Arial"/>
                <w:sz w:val="16"/>
                <w:szCs w:val="16"/>
                <w:lang w:eastAsia="es-ES"/>
              </w:rPr>
            </w:pPr>
            <w:r w:rsidRPr="0014277D">
              <w:rPr>
                <w:rFonts w:ascii="Arial" w:eastAsia="Times New Roman" w:hAnsi="Arial" w:cs="Arial"/>
                <w:sz w:val="16"/>
                <w:szCs w:val="16"/>
                <w:lang w:eastAsia="es-ES"/>
              </w:rPr>
              <w:t>Contratista Subdirección de Gestión Contractual</w:t>
            </w:r>
          </w:p>
        </w:tc>
      </w:tr>
      <w:tr w:rsidR="008217B7" w:rsidRPr="00B52CBE" w14:paraId="791C214B" w14:textId="77777777" w:rsidTr="00FE42ED">
        <w:trPr>
          <w:trHeight w:val="300"/>
        </w:trPr>
        <w:tc>
          <w:tcPr>
            <w:tcW w:w="812" w:type="dxa"/>
            <w:vAlign w:val="center"/>
          </w:tcPr>
          <w:p w14:paraId="53C58A58" w14:textId="77777777" w:rsidR="00FE42ED" w:rsidRPr="00B52CBE" w:rsidRDefault="00FE42ED" w:rsidP="00D01760">
            <w:pPr>
              <w:rPr>
                <w:rFonts w:ascii="Arial" w:eastAsia="Times New Roman" w:hAnsi="Arial" w:cs="Arial"/>
                <w:sz w:val="16"/>
                <w:szCs w:val="16"/>
                <w:lang w:eastAsia="es-ES"/>
              </w:rPr>
            </w:pPr>
            <w:r w:rsidRPr="00B52CBE">
              <w:rPr>
                <w:rFonts w:ascii="Arial" w:eastAsia="Times New Roman" w:hAnsi="Arial" w:cs="Arial"/>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5C593579" w14:textId="79F5CC3B" w:rsidR="00FE42ED" w:rsidRPr="00B52CBE" w:rsidRDefault="00FE42ED" w:rsidP="00D01760">
            <w:pPr>
              <w:rPr>
                <w:rFonts w:ascii="Arial" w:eastAsia="Times New Roman" w:hAnsi="Arial" w:cs="Arial"/>
                <w:sz w:val="16"/>
                <w:szCs w:val="16"/>
                <w:lang w:eastAsia="es-ES"/>
              </w:rPr>
            </w:pPr>
            <w:r w:rsidRPr="00B52CBE">
              <w:rPr>
                <w:rFonts w:ascii="Arial" w:eastAsia="Times New Roman" w:hAnsi="Arial" w:cs="Arial"/>
                <w:sz w:val="16"/>
                <w:szCs w:val="16"/>
                <w:lang w:eastAsia="es-ES"/>
              </w:rPr>
              <w:t>Fabián Gonzalo Marín Cortés</w:t>
            </w:r>
          </w:p>
          <w:p w14:paraId="65654530" w14:textId="12CFE913" w:rsidR="00FE42ED" w:rsidRPr="00B52CBE" w:rsidRDefault="00FE42ED" w:rsidP="00D01760">
            <w:pPr>
              <w:rPr>
                <w:rFonts w:ascii="Arial" w:eastAsia="Times New Roman" w:hAnsi="Arial" w:cs="Arial"/>
                <w:sz w:val="16"/>
                <w:szCs w:val="16"/>
                <w:lang w:eastAsia="es-ES"/>
              </w:rPr>
            </w:pPr>
            <w:r w:rsidRPr="00B52CBE">
              <w:rPr>
                <w:rFonts w:ascii="Arial" w:eastAsia="Times New Roman" w:hAnsi="Arial" w:cs="Arial"/>
                <w:sz w:val="16"/>
                <w:szCs w:val="16"/>
                <w:lang w:eastAsia="es-ES"/>
              </w:rPr>
              <w:t>Subdirector de Gestión Contractual</w:t>
            </w:r>
          </w:p>
        </w:tc>
      </w:tr>
    </w:tbl>
    <w:p w14:paraId="7EBF297E" w14:textId="5790A9B7" w:rsidR="007B0854" w:rsidRPr="00B52CBE" w:rsidRDefault="007B0854" w:rsidP="00D01760">
      <w:pPr>
        <w:spacing w:line="276" w:lineRule="auto"/>
        <w:jc w:val="both"/>
        <w:rPr>
          <w:rFonts w:ascii="Arial" w:eastAsia="Times New Roman" w:hAnsi="Arial" w:cs="Arial"/>
          <w:sz w:val="18"/>
          <w:szCs w:val="18"/>
          <w:lang w:val="es-ES_tradnl" w:eastAsia="es-CO"/>
        </w:rPr>
      </w:pPr>
    </w:p>
    <w:sectPr w:rsidR="007B0854" w:rsidRPr="00B52CBE"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51663" w14:textId="77777777" w:rsidR="00EA1142" w:rsidRDefault="00EA1142">
      <w:r>
        <w:separator/>
      </w:r>
    </w:p>
  </w:endnote>
  <w:endnote w:type="continuationSeparator" w:id="0">
    <w:p w14:paraId="59684711" w14:textId="77777777" w:rsidR="00EA1142" w:rsidRDefault="00EA1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B52CBE" w:rsidRDefault="00B52CBE" w:rsidP="00322937">
    <w:pPr>
      <w:pStyle w:val="Sinespaciado"/>
      <w:jc w:val="right"/>
      <w:rPr>
        <w:rFonts w:ascii="Arial" w:hAnsi="Arial" w:cs="Arial"/>
        <w:sz w:val="18"/>
        <w:szCs w:val="18"/>
      </w:rPr>
    </w:pPr>
  </w:p>
  <w:p w14:paraId="7A3785F3" w14:textId="4514911B" w:rsidR="00B52CBE" w:rsidRPr="008217B7" w:rsidRDefault="00B52CB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0C45C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0C45C0">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p>
  <w:p w14:paraId="48FC6A04" w14:textId="5FD1A7C9" w:rsidR="00B52CBE" w:rsidRDefault="1F25C09F" w:rsidP="00322937">
    <w:pPr>
      <w:pStyle w:val="Piedepgina"/>
      <w:jc w:val="center"/>
      <w:rPr>
        <w:lang w:val="es-ES"/>
      </w:rPr>
    </w:pPr>
    <w:r>
      <w:rPr>
        <w:noProof/>
      </w:rPr>
      <w:drawing>
        <wp:inline distT="0" distB="0" distL="0" distR="0" wp14:anchorId="608B196D" wp14:editId="365EE3B6">
          <wp:extent cx="3700130" cy="519139"/>
          <wp:effectExtent l="0" t="0" r="0" b="0"/>
          <wp:docPr id="92559054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B52CBE" w:rsidRDefault="00B52CBE" w:rsidP="007B0854">
    <w:pPr>
      <w:pStyle w:val="Piedepgina"/>
      <w:jc w:val="center"/>
      <w:rPr>
        <w:lang w:val="es-ES"/>
      </w:rPr>
    </w:pPr>
  </w:p>
  <w:p w14:paraId="6C0EFC49" w14:textId="77777777" w:rsidR="00B52CBE" w:rsidRPr="007B0854" w:rsidRDefault="00B52CB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1860B" w14:textId="77777777" w:rsidR="00EA1142" w:rsidRDefault="00EA1142">
      <w:r>
        <w:separator/>
      </w:r>
    </w:p>
  </w:footnote>
  <w:footnote w:type="continuationSeparator" w:id="0">
    <w:p w14:paraId="357F61A9" w14:textId="77777777" w:rsidR="00EA1142" w:rsidRDefault="00EA1142">
      <w:r>
        <w:continuationSeparator/>
      </w:r>
    </w:p>
  </w:footnote>
  <w:footnote w:id="1">
    <w:p w14:paraId="2997A9B2" w14:textId="3E383C39" w:rsidR="00DF1D64" w:rsidRPr="00C73E79" w:rsidRDefault="00DF1D64" w:rsidP="006B4782">
      <w:pPr>
        <w:pStyle w:val="Textonotapie"/>
        <w:ind w:firstLine="708"/>
        <w:jc w:val="both"/>
        <w:rPr>
          <w:rFonts w:ascii="Arial" w:hAnsi="Arial" w:cs="Arial"/>
          <w:color w:val="000000"/>
          <w:sz w:val="19"/>
          <w:szCs w:val="19"/>
        </w:rPr>
      </w:pPr>
      <w:r w:rsidRPr="006B4782">
        <w:rPr>
          <w:rStyle w:val="Refdenotaalpie"/>
          <w:rFonts w:ascii="Arial" w:hAnsi="Arial" w:cs="Arial"/>
          <w:sz w:val="19"/>
          <w:szCs w:val="19"/>
        </w:rPr>
        <w:footnoteRef/>
      </w:r>
      <w:r w:rsidRPr="006B4782">
        <w:rPr>
          <w:rFonts w:ascii="Arial" w:hAnsi="Arial" w:cs="Arial"/>
          <w:sz w:val="19"/>
          <w:szCs w:val="19"/>
        </w:rPr>
        <w:t xml:space="preserve"> </w:t>
      </w:r>
      <w:r w:rsidRPr="00C73E79">
        <w:rPr>
          <w:rFonts w:ascii="Arial" w:hAnsi="Arial" w:cs="Arial"/>
          <w:sz w:val="19"/>
          <w:szCs w:val="19"/>
        </w:rPr>
        <w:t>«</w:t>
      </w:r>
      <w:r w:rsidRPr="006B4782">
        <w:rPr>
          <w:rFonts w:ascii="Arial" w:hAnsi="Arial" w:cs="Arial"/>
          <w:color w:val="000000"/>
          <w:sz w:val="19"/>
          <w:szCs w:val="19"/>
        </w:rPr>
        <w:t>ARTICULO 32. DE LOS CONTRATOS ESTATALES.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3711E502" w14:textId="448B4309" w:rsidR="00DF1D64" w:rsidRPr="00832D37" w:rsidRDefault="00DF1D64" w:rsidP="006B4782">
      <w:pPr>
        <w:pStyle w:val="Textonotapie"/>
        <w:ind w:firstLine="708"/>
        <w:jc w:val="both"/>
        <w:rPr>
          <w:rFonts w:ascii="Arial" w:hAnsi="Arial" w:cs="Arial"/>
          <w:sz w:val="19"/>
          <w:szCs w:val="19"/>
        </w:rPr>
      </w:pPr>
      <w:r w:rsidRPr="00832D37">
        <w:rPr>
          <w:rFonts w:ascii="Arial" w:hAnsi="Arial" w:cs="Arial"/>
          <w:sz w:val="19"/>
          <w:szCs w:val="19"/>
        </w:rPr>
        <w:t>[…]</w:t>
      </w:r>
    </w:p>
    <w:p w14:paraId="2C12E03A" w14:textId="77777777" w:rsidR="005A6AE6" w:rsidRPr="00C73E79" w:rsidRDefault="00DF1D64" w:rsidP="006B4782">
      <w:pPr>
        <w:ind w:firstLine="708"/>
        <w:jc w:val="both"/>
        <w:rPr>
          <w:rFonts w:ascii="Arial" w:eastAsia="Times New Roman" w:hAnsi="Arial" w:cs="Arial"/>
          <w:color w:val="000000"/>
          <w:sz w:val="19"/>
          <w:szCs w:val="19"/>
          <w:lang w:val="es-CO" w:eastAsia="es-CO"/>
        </w:rPr>
      </w:pPr>
      <w:r w:rsidRPr="00832D37">
        <w:rPr>
          <w:rFonts w:ascii="Arial" w:hAnsi="Arial" w:cs="Arial"/>
          <w:sz w:val="19"/>
          <w:szCs w:val="19"/>
        </w:rPr>
        <w:t>»</w:t>
      </w:r>
      <w:r w:rsidR="005A6AE6" w:rsidRPr="006B4782">
        <w:rPr>
          <w:rFonts w:ascii="Arial" w:eastAsia="Times New Roman" w:hAnsi="Arial" w:cs="Arial"/>
          <w:color w:val="000000"/>
          <w:sz w:val="19"/>
          <w:szCs w:val="19"/>
          <w:lang w:val="es-CO" w:eastAsia="es-CO"/>
        </w:rPr>
        <w:t>2°. Contrato de Consultoría</w:t>
      </w:r>
    </w:p>
    <w:p w14:paraId="17C6ABCB" w14:textId="77777777" w:rsidR="005A6AE6" w:rsidRPr="00C73E79" w:rsidRDefault="005A6AE6" w:rsidP="006B4782">
      <w:pPr>
        <w:ind w:firstLine="708"/>
        <w:jc w:val="both"/>
        <w:rPr>
          <w:rFonts w:ascii="Arial" w:eastAsia="Times New Roman" w:hAnsi="Arial" w:cs="Arial"/>
          <w:color w:val="000000"/>
          <w:sz w:val="19"/>
          <w:szCs w:val="19"/>
          <w:lang w:val="es-CO" w:eastAsia="es-CO"/>
        </w:rPr>
      </w:pPr>
      <w:r w:rsidRPr="00C73E79">
        <w:rPr>
          <w:rFonts w:ascii="Arial" w:hAnsi="Arial" w:cs="Arial"/>
          <w:sz w:val="19"/>
          <w:szCs w:val="19"/>
        </w:rPr>
        <w:t>»</w:t>
      </w:r>
      <w:r w:rsidRPr="006B4782">
        <w:rPr>
          <w:rFonts w:ascii="Arial" w:eastAsia="Times New Roman" w:hAnsi="Arial" w:cs="Arial"/>
          <w:color w:val="000000"/>
          <w:sz w:val="19"/>
          <w:szCs w:val="19"/>
          <w:lang w:val="es-CO" w:eastAsia="es-CO"/>
        </w:rPr>
        <w:t>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04BA90CE" w14:textId="77777777" w:rsidR="005A6AE6" w:rsidRPr="00C73E79" w:rsidRDefault="005A6AE6" w:rsidP="006B4782">
      <w:pPr>
        <w:ind w:firstLine="708"/>
        <w:jc w:val="both"/>
        <w:rPr>
          <w:rFonts w:ascii="Arial" w:eastAsia="Times New Roman" w:hAnsi="Arial" w:cs="Arial"/>
          <w:color w:val="000000"/>
          <w:sz w:val="19"/>
          <w:szCs w:val="19"/>
          <w:lang w:val="es-CO" w:eastAsia="es-CO"/>
        </w:rPr>
      </w:pPr>
      <w:r w:rsidRPr="00C73E79">
        <w:rPr>
          <w:rFonts w:ascii="Arial" w:hAnsi="Arial" w:cs="Arial"/>
          <w:sz w:val="19"/>
          <w:szCs w:val="19"/>
        </w:rPr>
        <w:t>»</w:t>
      </w:r>
      <w:r w:rsidRPr="006B4782">
        <w:rPr>
          <w:rFonts w:ascii="Arial" w:eastAsia="Times New Roman" w:hAnsi="Arial" w:cs="Arial"/>
          <w:color w:val="000000"/>
          <w:sz w:val="19"/>
          <w:szCs w:val="19"/>
          <w:lang w:val="es-CO" w:eastAsia="es-CO"/>
        </w:rPr>
        <w:t>Son también contratos de consultoría los que tienen por objeto la interventoría, asesoría, gerencia de obra o de proyectos, dirección, programación y la ejecución de diseños, planos, anteproyectos y proyectos.</w:t>
      </w:r>
    </w:p>
    <w:p w14:paraId="4548713E" w14:textId="44E19DFC" w:rsidR="005A6AE6" w:rsidRPr="006B4782" w:rsidRDefault="005A6AE6" w:rsidP="006B4782">
      <w:pPr>
        <w:ind w:firstLine="708"/>
        <w:jc w:val="both"/>
        <w:rPr>
          <w:rFonts w:ascii="Arial" w:eastAsia="Times New Roman" w:hAnsi="Arial" w:cs="Arial"/>
          <w:color w:val="000000"/>
          <w:sz w:val="19"/>
          <w:szCs w:val="19"/>
          <w:lang w:val="es-CO" w:eastAsia="es-CO"/>
        </w:rPr>
      </w:pPr>
      <w:r w:rsidRPr="00C73E79">
        <w:rPr>
          <w:rFonts w:ascii="Arial" w:hAnsi="Arial" w:cs="Arial"/>
          <w:sz w:val="19"/>
          <w:szCs w:val="19"/>
        </w:rPr>
        <w:t>»</w:t>
      </w:r>
      <w:r w:rsidRPr="006B4782">
        <w:rPr>
          <w:rFonts w:ascii="Arial" w:eastAsia="Times New Roman" w:hAnsi="Arial" w:cs="Arial"/>
          <w:color w:val="000000"/>
          <w:sz w:val="19"/>
          <w:szCs w:val="19"/>
          <w:lang w:val="es-CO" w:eastAsia="es-CO"/>
        </w:rPr>
        <w:t>Ninguna orden del interventor de una obra podrá darse verbalmente. Es obligatorio para el interventor entregar por escrito sus </w:t>
      </w:r>
      <w:r w:rsidR="00E4630E" w:rsidRPr="00C73E79">
        <w:rPr>
          <w:rFonts w:ascii="Arial" w:eastAsia="Times New Roman" w:hAnsi="Arial" w:cs="Arial"/>
          <w:color w:val="000000"/>
          <w:sz w:val="19"/>
          <w:szCs w:val="19"/>
          <w:lang w:val="es-CO" w:eastAsia="es-CO"/>
        </w:rPr>
        <w:t>ó</w:t>
      </w:r>
      <w:r w:rsidRPr="006B4782">
        <w:rPr>
          <w:rFonts w:ascii="Arial" w:eastAsia="Times New Roman" w:hAnsi="Arial" w:cs="Arial"/>
          <w:color w:val="000000"/>
          <w:sz w:val="19"/>
          <w:szCs w:val="19"/>
          <w:lang w:val="es-CO" w:eastAsia="es-CO"/>
        </w:rPr>
        <w:t>rdenes o sugerencias y ellas deben enmarcarse dentro de los términos del respectivo contrato</w:t>
      </w:r>
      <w:r w:rsidRPr="00C73E79">
        <w:rPr>
          <w:rFonts w:ascii="Arial" w:hAnsi="Arial" w:cs="Arial"/>
          <w:sz w:val="19"/>
          <w:szCs w:val="19"/>
        </w:rPr>
        <w:t>»</w:t>
      </w:r>
      <w:r w:rsidRPr="006B4782">
        <w:rPr>
          <w:rFonts w:ascii="Arial" w:eastAsia="Times New Roman" w:hAnsi="Arial" w:cs="Arial"/>
          <w:color w:val="000000"/>
          <w:sz w:val="19"/>
          <w:szCs w:val="19"/>
          <w:lang w:val="es-CO" w:eastAsia="es-CO"/>
        </w:rPr>
        <w:t>.</w:t>
      </w:r>
    </w:p>
    <w:p w14:paraId="2D978AC9" w14:textId="4DE7F750" w:rsidR="00DF1D64" w:rsidRPr="00C73E79" w:rsidRDefault="00DF1D64" w:rsidP="006B4782">
      <w:pPr>
        <w:pStyle w:val="Textonotapie"/>
        <w:ind w:firstLine="708"/>
        <w:jc w:val="both"/>
        <w:rPr>
          <w:rFonts w:ascii="Arial" w:hAnsi="Arial" w:cs="Arial"/>
          <w:color w:val="000000"/>
          <w:sz w:val="19"/>
          <w:szCs w:val="19"/>
        </w:rPr>
      </w:pPr>
    </w:p>
    <w:p w14:paraId="0DE5A1A9" w14:textId="77777777" w:rsidR="00DF1D64" w:rsidRPr="006B4782" w:rsidRDefault="00DF1D64" w:rsidP="006B4782">
      <w:pPr>
        <w:pStyle w:val="Textonotapie"/>
        <w:ind w:firstLine="708"/>
        <w:jc w:val="both"/>
        <w:rPr>
          <w:rFonts w:ascii="Arial" w:hAnsi="Arial" w:cs="Arial"/>
          <w:color w:val="000000"/>
          <w:sz w:val="19"/>
          <w:szCs w:val="19"/>
        </w:rPr>
      </w:pPr>
    </w:p>
  </w:footnote>
  <w:footnote w:id="2">
    <w:p w14:paraId="7FCC244E" w14:textId="77777777" w:rsidR="00031D80" w:rsidRPr="006B4782" w:rsidRDefault="00031D80" w:rsidP="00031D80">
      <w:pPr>
        <w:spacing w:after="200"/>
        <w:ind w:firstLine="708"/>
        <w:jc w:val="both"/>
        <w:rPr>
          <w:rFonts w:ascii="Arial" w:hAnsi="Arial" w:cs="Arial"/>
          <w:color w:val="000000"/>
          <w:sz w:val="19"/>
          <w:szCs w:val="19"/>
          <w:lang w:val="es-CO"/>
        </w:rPr>
      </w:pPr>
      <w:r w:rsidRPr="006B4782">
        <w:rPr>
          <w:rStyle w:val="Refdenotaalpie"/>
          <w:rFonts w:ascii="Arial" w:hAnsi="Arial" w:cs="Arial"/>
          <w:sz w:val="19"/>
          <w:szCs w:val="19"/>
        </w:rPr>
        <w:footnoteRef/>
      </w:r>
      <w:r w:rsidRPr="006B4782">
        <w:rPr>
          <w:rFonts w:ascii="Arial" w:hAnsi="Arial" w:cs="Arial"/>
          <w:sz w:val="19"/>
          <w:szCs w:val="19"/>
        </w:rPr>
        <w:t xml:space="preserve"> </w:t>
      </w:r>
      <w:r w:rsidRPr="00C73E79">
        <w:rPr>
          <w:rFonts w:ascii="Arial" w:hAnsi="Arial" w:cs="Arial"/>
          <w:sz w:val="19"/>
          <w:szCs w:val="19"/>
        </w:rPr>
        <w:t>«</w:t>
      </w:r>
      <w:r w:rsidRPr="006B4782">
        <w:rPr>
          <w:rFonts w:ascii="Arial" w:hAnsi="Arial" w:cs="Arial"/>
          <w:b/>
          <w:bCs/>
          <w:color w:val="141414"/>
          <w:sz w:val="19"/>
          <w:szCs w:val="19"/>
        </w:rPr>
        <w:t>Artículo 2.2.1.2.1.3.1. Procedencia del concurso de méritos. </w:t>
      </w:r>
      <w:r w:rsidRPr="006B4782">
        <w:rPr>
          <w:rFonts w:ascii="Arial" w:hAnsi="Arial" w:cs="Arial"/>
          <w:color w:val="141414"/>
          <w:sz w:val="19"/>
          <w:szCs w:val="19"/>
        </w:rPr>
        <w:t>Las Entidades Estatales deben seleccionar sus contratistas a través del concurso de méritos para la prestación de servicios de consultoría de que trata el numeral 2 del artículo 32 de la </w:t>
      </w:r>
      <w:hyperlink r:id="rId1" w:tooltip="Haga clic para abrir TODA la Ley 80 de 1993" w:history="1">
        <w:r w:rsidRPr="006B4782">
          <w:rPr>
            <w:rStyle w:val="Hipervnculo"/>
            <w:rFonts w:ascii="Arial" w:hAnsi="Arial" w:cs="Arial"/>
            <w:color w:val="800080"/>
            <w:sz w:val="19"/>
            <w:szCs w:val="19"/>
          </w:rPr>
          <w:t>Ley 80 de 1993</w:t>
        </w:r>
      </w:hyperlink>
      <w:r w:rsidRPr="006B4782">
        <w:rPr>
          <w:rFonts w:ascii="Arial" w:hAnsi="Arial" w:cs="Arial"/>
          <w:color w:val="141414"/>
          <w:sz w:val="19"/>
          <w:szCs w:val="19"/>
        </w:rPr>
        <w:t> y para los proyectos de arquitectura</w:t>
      </w:r>
      <w:r w:rsidRPr="00C73E79">
        <w:rPr>
          <w:rFonts w:ascii="Arial" w:hAnsi="Arial" w:cs="Arial"/>
          <w:sz w:val="19"/>
          <w:szCs w:val="19"/>
        </w:rPr>
        <w:t>»</w:t>
      </w:r>
      <w:r w:rsidRPr="006B4782">
        <w:rPr>
          <w:rFonts w:ascii="Arial" w:hAnsi="Arial" w:cs="Arial"/>
          <w:color w:val="141414"/>
          <w:sz w:val="19"/>
          <w:szCs w:val="19"/>
        </w:rPr>
        <w:t>.</w:t>
      </w:r>
    </w:p>
  </w:footnote>
  <w:footnote w:id="3">
    <w:p w14:paraId="126AA136" w14:textId="77777777" w:rsidR="00B52CBE" w:rsidRPr="00C73E79" w:rsidRDefault="00B52CBE" w:rsidP="00C73E79">
      <w:pPr>
        <w:pStyle w:val="Textonotapie"/>
        <w:jc w:val="both"/>
        <w:rPr>
          <w:rFonts w:ascii="Arial" w:hAnsi="Arial" w:cs="Arial"/>
          <w:sz w:val="19"/>
          <w:szCs w:val="19"/>
        </w:rPr>
      </w:pPr>
    </w:p>
    <w:p w14:paraId="42303805" w14:textId="77777777" w:rsidR="00E4630E" w:rsidRPr="00C73E79" w:rsidRDefault="00B52CBE" w:rsidP="00C73E79">
      <w:pPr>
        <w:pStyle w:val="Textonotapie"/>
        <w:ind w:firstLine="708"/>
        <w:jc w:val="both"/>
        <w:rPr>
          <w:rFonts w:ascii="Arial" w:hAnsi="Arial" w:cs="Arial"/>
          <w:sz w:val="19"/>
          <w:szCs w:val="19"/>
        </w:rPr>
      </w:pPr>
      <w:r w:rsidRPr="00C73E79">
        <w:rPr>
          <w:rStyle w:val="Refdenotaalpie"/>
          <w:rFonts w:ascii="Arial" w:hAnsi="Arial" w:cs="Arial"/>
          <w:sz w:val="19"/>
          <w:szCs w:val="19"/>
        </w:rPr>
        <w:footnoteRef/>
      </w:r>
      <w:r w:rsidRPr="00C73E79">
        <w:rPr>
          <w:rFonts w:ascii="Arial" w:hAnsi="Arial" w:cs="Arial"/>
          <w:sz w:val="19"/>
          <w:szCs w:val="19"/>
        </w:rPr>
        <w:t xml:space="preserve"> «</w:t>
      </w:r>
      <w:r w:rsidR="00E4630E" w:rsidRPr="00C73E79">
        <w:rPr>
          <w:rFonts w:ascii="Arial" w:hAnsi="Arial" w:cs="Arial"/>
          <w:sz w:val="19"/>
          <w:szCs w:val="19"/>
        </w:rPr>
        <w:t>Artículo 2.2.1.2.1.3.2. Procedimiento del concurso de méritos. Además de las reglas generales previstas en la ley y en el presente título, las siguientes reglas son aplicables al concurso de méritos abierto o con precalificación:</w:t>
      </w:r>
    </w:p>
    <w:p w14:paraId="36CE2B98" w14:textId="29E4960E" w:rsidR="00B52CBE" w:rsidRPr="006B4782" w:rsidRDefault="00E4630E" w:rsidP="00832D37">
      <w:pPr>
        <w:pStyle w:val="Textonotapie"/>
        <w:ind w:firstLine="708"/>
        <w:jc w:val="both"/>
        <w:rPr>
          <w:rFonts w:ascii="Arial" w:hAnsi="Arial" w:cs="Arial"/>
          <w:sz w:val="19"/>
          <w:szCs w:val="19"/>
        </w:rPr>
      </w:pPr>
      <w:r w:rsidRPr="00C73E79">
        <w:rPr>
          <w:rFonts w:ascii="Arial" w:hAnsi="Arial" w:cs="Arial"/>
          <w:sz w:val="19"/>
          <w:szCs w:val="19"/>
        </w:rPr>
        <w:t>»1. La Entidad Estatal en los pliegos de condiciones debe indicar la forma como calificará, entre otros, los siguientes criterios: a) la experiencia del interesado y del equipo de trabajo, y b) la formación académica y las publicaciones técnicas y</w:t>
      </w:r>
      <w:r w:rsidRPr="00832D37">
        <w:rPr>
          <w:rFonts w:ascii="Arial" w:hAnsi="Arial" w:cs="Arial"/>
          <w:sz w:val="19"/>
          <w:szCs w:val="19"/>
        </w:rPr>
        <w:t xml:space="preserve"> científicas del equipo de trabajo […]</w:t>
      </w:r>
      <w:r w:rsidR="00B52CBE" w:rsidRPr="006B4782">
        <w:rPr>
          <w:rFonts w:ascii="Arial" w:hAnsi="Arial" w:cs="Arial"/>
          <w:sz w:val="19"/>
          <w:szCs w:val="19"/>
        </w:rPr>
        <w:t>»</w:t>
      </w:r>
      <w:r w:rsidRPr="006B4782">
        <w:rPr>
          <w:rFonts w:ascii="Arial" w:hAnsi="Arial" w:cs="Arial"/>
          <w:sz w:val="19"/>
          <w:szCs w:val="19"/>
        </w:rPr>
        <w:t xml:space="preserve">. </w:t>
      </w:r>
    </w:p>
    <w:p w14:paraId="350794C0" w14:textId="77777777" w:rsidR="00B52CBE" w:rsidRPr="006B4782" w:rsidRDefault="00B52CBE" w:rsidP="00832D37">
      <w:pPr>
        <w:pStyle w:val="Textonotapie"/>
        <w:ind w:firstLine="708"/>
        <w:jc w:val="both"/>
        <w:rPr>
          <w:rFonts w:ascii="Arial" w:hAnsi="Arial" w:cs="Arial"/>
          <w:sz w:val="19"/>
          <w:szCs w:val="19"/>
        </w:rPr>
      </w:pPr>
    </w:p>
  </w:footnote>
  <w:footnote w:id="4">
    <w:p w14:paraId="7EEF2D60" w14:textId="77777777" w:rsidR="00031D80" w:rsidRPr="006B4782" w:rsidRDefault="00031D80" w:rsidP="00031D80">
      <w:pPr>
        <w:pStyle w:val="Textonotapie"/>
        <w:ind w:firstLine="708"/>
        <w:rPr>
          <w:rFonts w:ascii="Arial" w:hAnsi="Arial" w:cs="Arial"/>
          <w:sz w:val="19"/>
          <w:szCs w:val="19"/>
          <w:lang w:val="es-CO"/>
        </w:rPr>
      </w:pPr>
      <w:r w:rsidRPr="006B4782">
        <w:rPr>
          <w:rStyle w:val="Refdenotaalpie"/>
          <w:rFonts w:ascii="Arial" w:hAnsi="Arial" w:cs="Arial"/>
          <w:sz w:val="19"/>
          <w:szCs w:val="19"/>
        </w:rPr>
        <w:footnoteRef/>
      </w:r>
      <w:r w:rsidRPr="006B4782">
        <w:rPr>
          <w:rFonts w:ascii="Arial" w:hAnsi="Arial" w:cs="Arial"/>
          <w:sz w:val="19"/>
          <w:szCs w:val="19"/>
        </w:rPr>
        <w:t xml:space="preserve"> </w:t>
      </w:r>
      <w:r w:rsidRPr="006B4782">
        <w:rPr>
          <w:rFonts w:ascii="Arial" w:hAnsi="Arial" w:cs="Arial"/>
          <w:sz w:val="19"/>
          <w:szCs w:val="19"/>
          <w:lang w:val="es-CO"/>
        </w:rPr>
        <w:t>Ibídem.</w:t>
      </w:r>
    </w:p>
    <w:p w14:paraId="38ACC691" w14:textId="77777777" w:rsidR="00031D80" w:rsidRPr="006B4782" w:rsidRDefault="00031D80" w:rsidP="00031D80">
      <w:pPr>
        <w:pStyle w:val="Textonotapie"/>
        <w:ind w:firstLine="708"/>
        <w:rPr>
          <w:rFonts w:ascii="Arial" w:hAnsi="Arial" w:cs="Arial"/>
          <w:sz w:val="19"/>
          <w:szCs w:val="19"/>
          <w:lang w:val="es-CO"/>
        </w:rPr>
      </w:pPr>
    </w:p>
  </w:footnote>
  <w:footnote w:id="5">
    <w:p w14:paraId="25C7260A" w14:textId="7FF0993B" w:rsidR="00B52CBE" w:rsidRPr="006B4782" w:rsidRDefault="00B52CBE" w:rsidP="00C73E79">
      <w:pPr>
        <w:pStyle w:val="Textonotapie"/>
        <w:ind w:firstLine="708"/>
        <w:jc w:val="both"/>
        <w:rPr>
          <w:rFonts w:ascii="Arial" w:hAnsi="Arial" w:cs="Arial"/>
          <w:sz w:val="19"/>
          <w:szCs w:val="19"/>
        </w:rPr>
      </w:pPr>
      <w:r w:rsidRPr="00C73E79">
        <w:rPr>
          <w:rStyle w:val="Refdenotaalpie"/>
          <w:rFonts w:ascii="Arial" w:hAnsi="Arial" w:cs="Arial"/>
          <w:sz w:val="19"/>
          <w:szCs w:val="19"/>
        </w:rPr>
        <w:footnoteRef/>
      </w:r>
      <w:r w:rsidRPr="00C73E79">
        <w:rPr>
          <w:rFonts w:ascii="Arial" w:hAnsi="Arial" w:cs="Arial"/>
          <w:sz w:val="19"/>
          <w:szCs w:val="19"/>
        </w:rPr>
        <w:t xml:space="preserve"> Constitución Política. «Artículo 26. Toda persona es libre de escoger profesión u oficio. La ley podrá exigir títulos de idoneidad. Las autoridades competentes inspeccionarán y vigilarán el ejercicio de las pr</w:t>
      </w:r>
      <w:r w:rsidRPr="00832D37">
        <w:rPr>
          <w:rFonts w:ascii="Arial" w:hAnsi="Arial" w:cs="Arial"/>
          <w:sz w:val="19"/>
          <w:szCs w:val="19"/>
        </w:rPr>
        <w:t>ofesiones. Las ocupaciones, artes y oficios que no exijan formación académica son de libre ejercicio, salvo aquellas que impliquen un riesgo social</w:t>
      </w:r>
    </w:p>
    <w:p w14:paraId="2DA359BA" w14:textId="0C3F3ACC" w:rsidR="00B52CBE" w:rsidRPr="006B4782" w:rsidRDefault="00B52CBE" w:rsidP="00832D37">
      <w:pPr>
        <w:pStyle w:val="Textonotapie"/>
        <w:ind w:firstLine="708"/>
        <w:jc w:val="both"/>
        <w:rPr>
          <w:rFonts w:ascii="Arial" w:hAnsi="Arial" w:cs="Arial"/>
          <w:sz w:val="19"/>
          <w:szCs w:val="19"/>
        </w:rPr>
      </w:pPr>
      <w:r w:rsidRPr="006B4782">
        <w:rPr>
          <w:rFonts w:ascii="Arial" w:hAnsi="Arial" w:cs="Arial"/>
          <w:sz w:val="19"/>
          <w:szCs w:val="19"/>
        </w:rPr>
        <w:t>[…]».</w:t>
      </w:r>
    </w:p>
    <w:p w14:paraId="70BF666B" w14:textId="77777777" w:rsidR="00E52C70" w:rsidRPr="006B4782" w:rsidRDefault="00E52C70" w:rsidP="006B4782">
      <w:pPr>
        <w:pStyle w:val="Textonotapie"/>
        <w:ind w:firstLine="708"/>
        <w:jc w:val="both"/>
        <w:rPr>
          <w:rFonts w:ascii="Arial" w:hAnsi="Arial" w:cs="Arial"/>
          <w:sz w:val="19"/>
          <w:szCs w:val="19"/>
          <w:lang w:val="es-CO"/>
        </w:rPr>
      </w:pPr>
    </w:p>
  </w:footnote>
  <w:footnote w:id="6">
    <w:p w14:paraId="357F5A93" w14:textId="77777777" w:rsidR="00B52CBE" w:rsidRPr="00832D37" w:rsidRDefault="00B52CBE" w:rsidP="006B4782">
      <w:pPr>
        <w:pStyle w:val="Textonotapie"/>
        <w:ind w:firstLine="708"/>
        <w:jc w:val="both"/>
        <w:rPr>
          <w:rFonts w:ascii="Arial" w:hAnsi="Arial" w:cs="Arial"/>
          <w:sz w:val="19"/>
          <w:szCs w:val="19"/>
        </w:rPr>
      </w:pPr>
      <w:r w:rsidRPr="00C73E79">
        <w:rPr>
          <w:rStyle w:val="Refdenotaalpie"/>
          <w:rFonts w:ascii="Arial" w:hAnsi="Arial" w:cs="Arial"/>
          <w:sz w:val="19"/>
          <w:szCs w:val="19"/>
        </w:rPr>
        <w:footnoteRef/>
      </w:r>
      <w:r w:rsidRPr="00C73E79">
        <w:rPr>
          <w:rFonts w:ascii="Arial" w:hAnsi="Arial" w:cs="Arial"/>
          <w:sz w:val="19"/>
          <w:szCs w:val="19"/>
        </w:rPr>
        <w:t xml:space="preserve">  Decreto 5012 de 2009. «Artículo 1. El Ministerio de Educación Nacional, tendrá como objetivos los siguientes: </w:t>
      </w:r>
    </w:p>
    <w:p w14:paraId="1302B0A2" w14:textId="415D5760" w:rsidR="00B52CBE" w:rsidRPr="006B4782" w:rsidRDefault="00B52CBE" w:rsidP="006B4782">
      <w:pPr>
        <w:pStyle w:val="Textonotapie"/>
        <w:ind w:firstLine="708"/>
        <w:jc w:val="both"/>
        <w:rPr>
          <w:rFonts w:ascii="Arial" w:hAnsi="Arial" w:cs="Arial"/>
          <w:sz w:val="19"/>
          <w:szCs w:val="19"/>
        </w:rPr>
      </w:pPr>
      <w:r w:rsidRPr="006B4782">
        <w:rPr>
          <w:rFonts w:ascii="Arial" w:hAnsi="Arial" w:cs="Arial"/>
          <w:sz w:val="19"/>
          <w:szCs w:val="19"/>
        </w:rPr>
        <w:t xml:space="preserve">»1.1. Establecer las políticas y lineamientos para dotar al sector </w:t>
      </w:r>
      <w:r w:rsidR="00804D1F" w:rsidRPr="006B4782">
        <w:rPr>
          <w:rFonts w:ascii="Arial" w:hAnsi="Arial" w:cs="Arial"/>
          <w:sz w:val="19"/>
          <w:szCs w:val="19"/>
        </w:rPr>
        <w:t>educativo de</w:t>
      </w:r>
      <w:r w:rsidRPr="006B4782">
        <w:rPr>
          <w:rFonts w:ascii="Arial" w:hAnsi="Arial" w:cs="Arial"/>
          <w:sz w:val="19"/>
          <w:szCs w:val="19"/>
        </w:rPr>
        <w:t xml:space="preserve"> un servicio de calidad con acceso equitativo y con permanencia en el sistema. </w:t>
      </w:r>
    </w:p>
    <w:p w14:paraId="352A4854" w14:textId="515330AA" w:rsidR="00B52CBE" w:rsidRPr="006B4782" w:rsidRDefault="00B52CBE" w:rsidP="006B4782">
      <w:pPr>
        <w:pStyle w:val="pa10"/>
        <w:spacing w:before="0" w:beforeAutospacing="0" w:after="0" w:afterAutospacing="0"/>
        <w:ind w:firstLine="708"/>
        <w:jc w:val="both"/>
        <w:rPr>
          <w:rFonts w:ascii="Arial" w:hAnsi="Arial" w:cs="Arial"/>
          <w:sz w:val="19"/>
          <w:szCs w:val="19"/>
        </w:rPr>
      </w:pPr>
      <w:r w:rsidRPr="006B4782">
        <w:rPr>
          <w:rFonts w:ascii="Arial" w:hAnsi="Arial" w:cs="Arial"/>
          <w:sz w:val="19"/>
          <w:szCs w:val="19"/>
        </w:rPr>
        <w:t>»1.2. Diseñar estándares que definan el nivel fundamental de calidad de la educación que garantice la formación de las personas en convivencia pacífica, participación y responsabilidad democrática, así como en valoración e integración de las diferencias para una cultura de derechos humanos y ciudadanía en la práctica del trabajo y la recreación para lograr el mejoramiento social, cultural, científico y la protección del ambiente.</w:t>
      </w:r>
    </w:p>
    <w:p w14:paraId="46F02ADC" w14:textId="763E5BC3" w:rsidR="00B52CBE" w:rsidRPr="006B4782" w:rsidRDefault="00B52CBE" w:rsidP="006B4782">
      <w:pPr>
        <w:pStyle w:val="pa10"/>
        <w:spacing w:before="0" w:beforeAutospacing="0" w:after="0" w:afterAutospacing="0"/>
        <w:ind w:firstLine="708"/>
        <w:jc w:val="both"/>
        <w:rPr>
          <w:rFonts w:ascii="Arial" w:hAnsi="Arial" w:cs="Arial"/>
          <w:sz w:val="19"/>
          <w:szCs w:val="19"/>
        </w:rPr>
      </w:pPr>
      <w:r w:rsidRPr="006B4782">
        <w:rPr>
          <w:rFonts w:ascii="Arial" w:hAnsi="Arial" w:cs="Arial"/>
          <w:sz w:val="19"/>
          <w:szCs w:val="19"/>
        </w:rPr>
        <w:t>[…]».</w:t>
      </w:r>
    </w:p>
    <w:p w14:paraId="0F6C1FE5" w14:textId="3435A4F4" w:rsidR="00B52CBE" w:rsidRPr="006B4782" w:rsidRDefault="00B52CBE" w:rsidP="006B4782">
      <w:pPr>
        <w:pStyle w:val="pa10"/>
        <w:spacing w:before="0" w:beforeAutospacing="0" w:after="0" w:afterAutospacing="0"/>
        <w:jc w:val="both"/>
        <w:rPr>
          <w:rFonts w:ascii="Arial" w:hAnsi="Arial" w:cs="Arial"/>
          <w:sz w:val="19"/>
          <w:szCs w:val="19"/>
        </w:rPr>
      </w:pPr>
      <w:r w:rsidRPr="006B4782">
        <w:rPr>
          <w:rFonts w:ascii="Arial" w:hAnsi="Arial" w:cs="Arial"/>
          <w:sz w:val="19"/>
          <w:szCs w:val="19"/>
        </w:rPr>
        <w:t> </w:t>
      </w:r>
    </w:p>
  </w:footnote>
  <w:footnote w:id="7">
    <w:p w14:paraId="68A6E78A" w14:textId="77777777" w:rsidR="00B52CBE" w:rsidRPr="00C73E79" w:rsidRDefault="00B52CBE" w:rsidP="006B4782">
      <w:pPr>
        <w:pStyle w:val="NormalWeb"/>
        <w:spacing w:before="0" w:beforeAutospacing="0" w:after="0" w:afterAutospacing="0"/>
        <w:ind w:firstLine="708"/>
        <w:jc w:val="both"/>
        <w:rPr>
          <w:rFonts w:ascii="Arial" w:eastAsia="Arial Unicode MS" w:hAnsi="Arial" w:cs="Arial"/>
          <w:sz w:val="19"/>
          <w:szCs w:val="19"/>
        </w:rPr>
      </w:pPr>
      <w:r w:rsidRPr="00C73E79">
        <w:rPr>
          <w:rStyle w:val="Refdenotaalpie"/>
          <w:rFonts w:ascii="Arial" w:hAnsi="Arial" w:cs="Arial"/>
          <w:sz w:val="19"/>
          <w:szCs w:val="19"/>
        </w:rPr>
        <w:footnoteRef/>
      </w:r>
      <w:r w:rsidRPr="00C73E79">
        <w:rPr>
          <w:rFonts w:ascii="Arial" w:hAnsi="Arial" w:cs="Arial"/>
          <w:sz w:val="19"/>
          <w:szCs w:val="19"/>
        </w:rPr>
        <w:t xml:space="preserve"> «</w:t>
      </w:r>
      <w:r w:rsidRPr="00C73E79">
        <w:rPr>
          <w:rFonts w:ascii="Arial" w:eastAsia="Arial Unicode MS" w:hAnsi="Arial" w:cs="Arial"/>
          <w:sz w:val="19"/>
          <w:szCs w:val="19"/>
          <w:lang w:val="es-ES"/>
        </w:rPr>
        <w:t>Artículo 27. Los Exámenes de Estado son pruebas académicas de carácter oficial que tienen por objeto:</w:t>
      </w:r>
    </w:p>
    <w:p w14:paraId="271C697A" w14:textId="77777777" w:rsidR="00B52CBE" w:rsidRPr="00832D37" w:rsidRDefault="00B52CBE" w:rsidP="006B4782">
      <w:pPr>
        <w:pStyle w:val="NormalWeb"/>
        <w:spacing w:before="0" w:beforeAutospacing="0" w:after="0" w:afterAutospacing="0"/>
        <w:ind w:firstLine="708"/>
        <w:jc w:val="both"/>
        <w:rPr>
          <w:rFonts w:ascii="Arial" w:eastAsia="Arial Unicode MS" w:hAnsi="Arial" w:cs="Arial"/>
          <w:sz w:val="19"/>
          <w:szCs w:val="19"/>
        </w:rPr>
      </w:pPr>
      <w:r w:rsidRPr="00832D37">
        <w:rPr>
          <w:rFonts w:ascii="Arial" w:eastAsia="Arial Unicode MS" w:hAnsi="Arial" w:cs="Arial"/>
          <w:sz w:val="19"/>
          <w:szCs w:val="19"/>
        </w:rPr>
        <w:t>»</w:t>
      </w:r>
      <w:r w:rsidRPr="00832D37">
        <w:rPr>
          <w:rFonts w:ascii="Arial" w:eastAsia="Arial Unicode MS" w:hAnsi="Arial" w:cs="Arial"/>
          <w:sz w:val="19"/>
          <w:szCs w:val="19"/>
          <w:lang w:val="es-ES"/>
        </w:rPr>
        <w:t>a) Comprobar niveles mínimos de aptitudes y conocimientos.</w:t>
      </w:r>
    </w:p>
    <w:p w14:paraId="0B21518D" w14:textId="77777777" w:rsidR="00B52CBE" w:rsidRPr="006B4782" w:rsidRDefault="00B52CBE" w:rsidP="006B4782">
      <w:pPr>
        <w:pStyle w:val="NormalWeb"/>
        <w:spacing w:before="0" w:beforeAutospacing="0" w:after="0" w:afterAutospacing="0"/>
        <w:ind w:firstLine="708"/>
        <w:jc w:val="both"/>
        <w:rPr>
          <w:rFonts w:ascii="Arial" w:eastAsia="Arial Unicode MS" w:hAnsi="Arial" w:cs="Arial"/>
          <w:sz w:val="19"/>
          <w:szCs w:val="19"/>
        </w:rPr>
      </w:pPr>
      <w:r w:rsidRPr="006B4782">
        <w:rPr>
          <w:rFonts w:ascii="Arial" w:eastAsia="Arial Unicode MS" w:hAnsi="Arial" w:cs="Arial"/>
          <w:sz w:val="19"/>
          <w:szCs w:val="19"/>
        </w:rPr>
        <w:t>»</w:t>
      </w:r>
      <w:r w:rsidRPr="006B4782">
        <w:rPr>
          <w:rFonts w:ascii="Arial" w:eastAsia="Arial Unicode MS" w:hAnsi="Arial" w:cs="Arial"/>
          <w:sz w:val="19"/>
          <w:szCs w:val="19"/>
          <w:lang w:val="es-ES"/>
        </w:rPr>
        <w:t>b) Verificar conocimientos y destrezas para la expedición de títulos a los egresados de programas cuya aprobación no esté vigente. </w:t>
      </w:r>
    </w:p>
    <w:p w14:paraId="4DAA1913" w14:textId="77777777" w:rsidR="00B52CBE" w:rsidRPr="006B4782" w:rsidRDefault="00B52CBE" w:rsidP="006B4782">
      <w:pPr>
        <w:pStyle w:val="NormalWeb"/>
        <w:spacing w:before="0" w:beforeAutospacing="0" w:after="0" w:afterAutospacing="0"/>
        <w:ind w:firstLine="708"/>
        <w:jc w:val="both"/>
        <w:rPr>
          <w:rFonts w:ascii="Arial" w:eastAsia="Arial Unicode MS" w:hAnsi="Arial" w:cs="Arial"/>
          <w:sz w:val="19"/>
          <w:szCs w:val="19"/>
        </w:rPr>
      </w:pPr>
      <w:r w:rsidRPr="006B4782">
        <w:rPr>
          <w:rFonts w:ascii="Arial" w:eastAsia="Arial Unicode MS" w:hAnsi="Arial" w:cs="Arial"/>
          <w:sz w:val="19"/>
          <w:szCs w:val="19"/>
        </w:rPr>
        <w:t>»</w:t>
      </w:r>
      <w:r w:rsidRPr="006B4782">
        <w:rPr>
          <w:rFonts w:ascii="Arial" w:eastAsia="Arial Unicode MS" w:hAnsi="Arial" w:cs="Arial"/>
          <w:sz w:val="19"/>
          <w:szCs w:val="19"/>
          <w:lang w:val="es-ES"/>
        </w:rPr>
        <w:t>c) Expedir certificación sobre aprobación o desaprobación de cursos que se hayan adelantado en instituciones en disolución cuya personería jurídica ha sido suspendida o cancelada.</w:t>
      </w:r>
    </w:p>
    <w:p w14:paraId="0B96F1FC" w14:textId="70031162" w:rsidR="00B52CBE" w:rsidRPr="006B4782" w:rsidRDefault="00B52CBE" w:rsidP="006B4782">
      <w:pPr>
        <w:pStyle w:val="NormalWeb"/>
        <w:spacing w:before="0" w:beforeAutospacing="0" w:after="0" w:afterAutospacing="0"/>
        <w:ind w:firstLine="708"/>
        <w:jc w:val="both"/>
        <w:rPr>
          <w:rFonts w:ascii="Arial" w:eastAsia="Arial Unicode MS" w:hAnsi="Arial" w:cs="Arial"/>
          <w:sz w:val="19"/>
          <w:szCs w:val="19"/>
        </w:rPr>
      </w:pPr>
      <w:r w:rsidRPr="006B4782">
        <w:rPr>
          <w:rFonts w:ascii="Arial" w:eastAsia="Arial Unicode MS" w:hAnsi="Arial" w:cs="Arial"/>
          <w:sz w:val="19"/>
          <w:szCs w:val="19"/>
        </w:rPr>
        <w:t>»</w:t>
      </w:r>
      <w:r w:rsidRPr="006B4782">
        <w:rPr>
          <w:rFonts w:ascii="Arial" w:eastAsia="Arial Unicode MS" w:hAnsi="Arial" w:cs="Arial"/>
          <w:sz w:val="19"/>
          <w:szCs w:val="19"/>
          <w:lang w:val="es-ES"/>
        </w:rPr>
        <w:t>d) Homologar y convalidar títulos de estudios de Educación Superior realizados en el exterior, cuando sea pertinente a juicio del Consejo Nacional para la Educación Superior (CESU)».</w:t>
      </w:r>
    </w:p>
    <w:p w14:paraId="17F17D8C" w14:textId="17165A38" w:rsidR="00B52CBE" w:rsidRPr="006B4782" w:rsidRDefault="00B52CBE" w:rsidP="006B4782">
      <w:pPr>
        <w:pStyle w:val="Textonotapie"/>
        <w:rPr>
          <w:rFonts w:ascii="Arial" w:hAnsi="Arial" w:cs="Arial"/>
          <w:sz w:val="19"/>
          <w:szCs w:val="19"/>
          <w:lang w:val="es-CO"/>
        </w:rPr>
      </w:pPr>
    </w:p>
  </w:footnote>
  <w:footnote w:id="8">
    <w:p w14:paraId="511223C6" w14:textId="77777777" w:rsidR="00832D37" w:rsidRPr="006B4782" w:rsidRDefault="00832D37" w:rsidP="006B4782">
      <w:pPr>
        <w:pStyle w:val="Textonotapie"/>
        <w:ind w:firstLine="708"/>
        <w:jc w:val="both"/>
        <w:rPr>
          <w:rFonts w:ascii="Arial" w:hAnsi="Arial" w:cs="Arial"/>
          <w:sz w:val="19"/>
          <w:szCs w:val="19"/>
        </w:rPr>
      </w:pPr>
      <w:r w:rsidRPr="006B4782">
        <w:rPr>
          <w:rStyle w:val="Refdenotaalpie"/>
          <w:rFonts w:ascii="Arial" w:hAnsi="Arial" w:cs="Arial"/>
          <w:sz w:val="19"/>
          <w:szCs w:val="19"/>
        </w:rPr>
        <w:footnoteRef/>
      </w:r>
      <w:r w:rsidRPr="006B4782">
        <w:rPr>
          <w:rFonts w:ascii="Arial" w:hAnsi="Arial" w:cs="Arial"/>
          <w:sz w:val="19"/>
          <w:szCs w:val="19"/>
        </w:rPr>
        <w:t xml:space="preserve"> Ley 1955 de 2019. «Artículo 191. Reconocimiento de títulos de educación superior. El Ministerio de Educación Nacional diseñará e implementará un nuevo modelo de convalidaciones, de acuerdo con las distintas tipologías existentes en la materia, cuya duración no podrá exceder en ningún caso los seis (6) meses, a partir de la fecha de inicio del trámite.</w:t>
      </w:r>
    </w:p>
    <w:p w14:paraId="3FF35652" w14:textId="77777777" w:rsidR="00832D37" w:rsidRPr="006B4782" w:rsidRDefault="00832D37" w:rsidP="006B4782">
      <w:pPr>
        <w:pStyle w:val="Textonotapie"/>
        <w:ind w:firstLine="708"/>
        <w:jc w:val="both"/>
        <w:rPr>
          <w:rFonts w:ascii="Arial" w:hAnsi="Arial" w:cs="Arial"/>
          <w:sz w:val="19"/>
          <w:szCs w:val="19"/>
        </w:rPr>
      </w:pPr>
      <w:r w:rsidRPr="006B4782">
        <w:rPr>
          <w:rFonts w:ascii="Arial" w:hAnsi="Arial" w:cs="Arial"/>
          <w:sz w:val="19"/>
          <w:szCs w:val="19"/>
        </w:rPr>
        <w:t xml:space="preserve">»Parágrafo 1. Para el caso de profesiones reguladas, el Ministerio contará con una reglamentación específica. No obstante, los tiempos de trámite para la convalidación no podrán exceder lo establecido previamente. </w:t>
      </w:r>
    </w:p>
    <w:p w14:paraId="416A96D8" w14:textId="75435723" w:rsidR="00832D37" w:rsidRDefault="00832D37" w:rsidP="006B4782">
      <w:pPr>
        <w:pStyle w:val="Textonotapie"/>
        <w:ind w:firstLine="708"/>
        <w:jc w:val="both"/>
        <w:rPr>
          <w:rFonts w:ascii="Arial" w:hAnsi="Arial" w:cs="Arial"/>
          <w:sz w:val="19"/>
          <w:szCs w:val="19"/>
        </w:rPr>
      </w:pPr>
      <w:r w:rsidRPr="006B4782">
        <w:rPr>
          <w:rFonts w:ascii="Arial" w:hAnsi="Arial" w:cs="Arial"/>
          <w:sz w:val="19"/>
          <w:szCs w:val="19"/>
        </w:rPr>
        <w:t>»Parágrafo 2.  El Ministerio de Educación realizará las mejoras administrativas y tecnológicas para el seguimiento del trámite de convalidación. Así mismo, pondrá a disposición de los ciudadanos la información sobre las instituciones y programas acreditados o reconocidos en alta calidad por parte de una entidad gubernamental competente, u organización privada autorizada oficialmente para ello en el país de origen del título, además pondrá a disposición la información sobre los sistemas educativos del mundo».</w:t>
      </w:r>
    </w:p>
    <w:p w14:paraId="453C25DB" w14:textId="77777777" w:rsidR="00F01041" w:rsidRPr="006B4782" w:rsidRDefault="00F01041" w:rsidP="006B4782">
      <w:pPr>
        <w:pStyle w:val="Textonotapie"/>
        <w:ind w:firstLine="708"/>
        <w:jc w:val="both"/>
        <w:rPr>
          <w:rFonts w:ascii="Arial" w:hAnsi="Arial" w:cs="Arial"/>
          <w:sz w:val="19"/>
          <w:szCs w:val="19"/>
          <w:lang w:val="es-CO"/>
        </w:rPr>
      </w:pPr>
    </w:p>
  </w:footnote>
  <w:footnote w:id="9">
    <w:p w14:paraId="5092C9E1" w14:textId="07134543" w:rsidR="00B52CBE" w:rsidRPr="006C4DAF" w:rsidRDefault="00B52CBE" w:rsidP="006B4782">
      <w:pPr>
        <w:pStyle w:val="NormalWeb"/>
        <w:spacing w:before="0" w:beforeAutospacing="0" w:after="0" w:afterAutospacing="0"/>
        <w:ind w:firstLine="708"/>
        <w:jc w:val="both"/>
        <w:rPr>
          <w:rFonts w:ascii="Arial" w:hAnsi="Arial" w:cs="Arial"/>
          <w:i/>
          <w:sz w:val="19"/>
          <w:szCs w:val="19"/>
        </w:rPr>
      </w:pPr>
      <w:r w:rsidRPr="006C4DAF">
        <w:rPr>
          <w:rStyle w:val="Refdenotaalpie"/>
          <w:rFonts w:ascii="Arial" w:hAnsi="Arial" w:cs="Arial"/>
          <w:i/>
          <w:sz w:val="19"/>
          <w:szCs w:val="19"/>
        </w:rPr>
        <w:footnoteRef/>
      </w:r>
      <w:r w:rsidR="00E52C70" w:rsidRPr="006C4DAF">
        <w:rPr>
          <w:rFonts w:ascii="Arial" w:hAnsi="Arial" w:cs="Arial"/>
          <w:i/>
          <w:sz w:val="19"/>
          <w:szCs w:val="19"/>
        </w:rPr>
        <w:t xml:space="preserve"> </w:t>
      </w:r>
      <w:r w:rsidR="00832D37" w:rsidRPr="006C4DAF">
        <w:rPr>
          <w:rFonts w:ascii="Arial" w:hAnsi="Arial" w:cs="Arial"/>
          <w:i/>
          <w:sz w:val="19"/>
          <w:szCs w:val="19"/>
        </w:rPr>
        <w:t xml:space="preserve">Ibídem. </w:t>
      </w:r>
    </w:p>
    <w:p w14:paraId="0F4C8CEF" w14:textId="1C24828F" w:rsidR="00B52CBE" w:rsidRPr="006B4782" w:rsidRDefault="00B52CBE" w:rsidP="006B4782">
      <w:pPr>
        <w:pStyle w:val="Textonotapie"/>
        <w:ind w:firstLine="708"/>
        <w:rPr>
          <w:rFonts w:ascii="Arial" w:hAnsi="Arial" w:cs="Arial"/>
          <w:sz w:val="19"/>
          <w:szCs w:val="19"/>
          <w:lang w:val="es-CO"/>
        </w:rPr>
      </w:pPr>
      <w:r w:rsidRPr="006B4782">
        <w:rPr>
          <w:rFonts w:ascii="Arial" w:hAnsi="Arial" w:cs="Arial"/>
          <w:sz w:val="19"/>
          <w:szCs w:val="19"/>
          <w:lang w:val="es-CO"/>
        </w:rPr>
        <w:t xml:space="preserve"> </w:t>
      </w:r>
    </w:p>
  </w:footnote>
  <w:footnote w:id="10">
    <w:p w14:paraId="53B5D9CC" w14:textId="35A76333" w:rsidR="00B52CBE" w:rsidRPr="00832D37" w:rsidRDefault="00B52CBE" w:rsidP="006B4782">
      <w:pPr>
        <w:pStyle w:val="Textonotapie"/>
        <w:ind w:firstLine="708"/>
        <w:jc w:val="both"/>
        <w:rPr>
          <w:rFonts w:ascii="Arial" w:eastAsia="Calibri" w:hAnsi="Arial" w:cs="Arial"/>
          <w:sz w:val="19"/>
          <w:szCs w:val="19"/>
        </w:rPr>
      </w:pPr>
      <w:r w:rsidRPr="00C73E79">
        <w:rPr>
          <w:rStyle w:val="Refdenotaalpie"/>
          <w:rFonts w:ascii="Arial" w:hAnsi="Arial" w:cs="Arial"/>
          <w:sz w:val="19"/>
          <w:szCs w:val="19"/>
        </w:rPr>
        <w:footnoteRef/>
      </w:r>
      <w:r w:rsidRPr="00C73E79">
        <w:rPr>
          <w:rFonts w:ascii="Arial" w:hAnsi="Arial" w:cs="Arial"/>
          <w:sz w:val="19"/>
          <w:szCs w:val="19"/>
        </w:rPr>
        <w:t xml:space="preserve"> «</w:t>
      </w:r>
      <w:r w:rsidRPr="00C73E79">
        <w:rPr>
          <w:rFonts w:ascii="Arial" w:eastAsia="Calibri" w:hAnsi="Arial" w:cs="Arial"/>
          <w:sz w:val="19"/>
          <w:szCs w:val="19"/>
        </w:rPr>
        <w:t xml:space="preserve">Resolución 10687 de 9 de octubre de 2019. «Artículo 2º. Definiciones. Para efectos de aplicar la presente resolución, se acogen las siguientes definiciones: </w:t>
      </w:r>
    </w:p>
    <w:p w14:paraId="2BAF3239" w14:textId="4A3061C7" w:rsidR="00B52CBE" w:rsidRPr="006B4782" w:rsidRDefault="00B52CBE" w:rsidP="006B4782">
      <w:pPr>
        <w:pStyle w:val="Textonotapie"/>
        <w:ind w:firstLine="708"/>
        <w:jc w:val="both"/>
        <w:rPr>
          <w:rFonts w:ascii="Arial" w:eastAsia="Calibri" w:hAnsi="Arial" w:cs="Arial"/>
          <w:sz w:val="19"/>
          <w:szCs w:val="19"/>
        </w:rPr>
      </w:pPr>
      <w:r w:rsidRPr="006B4782">
        <w:rPr>
          <w:rFonts w:ascii="Arial" w:eastAsia="Calibri" w:hAnsi="Arial" w:cs="Arial"/>
          <w:sz w:val="19"/>
          <w:szCs w:val="19"/>
        </w:rPr>
        <w:t>[…]</w:t>
      </w:r>
    </w:p>
    <w:p w14:paraId="02713E41" w14:textId="505088D9" w:rsidR="00B52CBE" w:rsidRPr="006B4782" w:rsidRDefault="00B52CBE" w:rsidP="006B4782">
      <w:pPr>
        <w:pStyle w:val="Textonotapie"/>
        <w:ind w:firstLine="708"/>
        <w:jc w:val="both"/>
        <w:rPr>
          <w:rFonts w:ascii="Arial" w:eastAsia="Calibri" w:hAnsi="Arial" w:cs="Arial"/>
          <w:sz w:val="19"/>
          <w:szCs w:val="19"/>
        </w:rPr>
      </w:pPr>
      <w:r w:rsidRPr="006B4782">
        <w:rPr>
          <w:rFonts w:ascii="Arial" w:eastAsia="Calibri" w:hAnsi="Arial" w:cs="Arial"/>
          <w:sz w:val="19"/>
          <w:szCs w:val="19"/>
        </w:rPr>
        <w:t xml:space="preserve">»Convalidación: proceso de reconocimiento que el Ministerio de Educación Nacional efectúa sobre un título de educación superior otorgado por una institución legalmente autorizada por la entidad competente en el respectivo país para expedir títulos de educación superior, de tal forma que, con dicho reconocimiento, se adquieren los mismos efectos académicos y jurídicos, que tienen los títulos otorgados por las instituciones de educación superior». </w:t>
      </w:r>
    </w:p>
  </w:footnote>
  <w:footnote w:id="11">
    <w:p w14:paraId="4BA37050" w14:textId="77777777" w:rsidR="00B52CBE" w:rsidRPr="006B4782" w:rsidRDefault="00B52CBE" w:rsidP="006B4782">
      <w:pPr>
        <w:pStyle w:val="Textonotapie"/>
        <w:jc w:val="both"/>
        <w:rPr>
          <w:rFonts w:ascii="Arial" w:hAnsi="Arial" w:cs="Arial"/>
          <w:sz w:val="19"/>
          <w:szCs w:val="19"/>
        </w:rPr>
      </w:pPr>
    </w:p>
    <w:p w14:paraId="58189AC2" w14:textId="35826315" w:rsidR="00B52CBE" w:rsidRPr="00832D37" w:rsidRDefault="00B52CBE" w:rsidP="006B4782">
      <w:pPr>
        <w:pStyle w:val="Textonotapie"/>
        <w:ind w:firstLine="708"/>
        <w:jc w:val="both"/>
        <w:rPr>
          <w:rFonts w:ascii="Arial" w:hAnsi="Arial" w:cs="Arial"/>
          <w:sz w:val="19"/>
          <w:szCs w:val="19"/>
        </w:rPr>
      </w:pPr>
      <w:r w:rsidRPr="00C73E79">
        <w:rPr>
          <w:rStyle w:val="Refdenotaalpie"/>
          <w:rFonts w:ascii="Arial" w:hAnsi="Arial" w:cs="Arial"/>
          <w:sz w:val="19"/>
          <w:szCs w:val="19"/>
        </w:rPr>
        <w:footnoteRef/>
      </w:r>
      <w:r w:rsidRPr="00C73E79">
        <w:rPr>
          <w:rFonts w:ascii="Arial" w:hAnsi="Arial" w:cs="Arial"/>
          <w:sz w:val="19"/>
          <w:szCs w:val="19"/>
        </w:rPr>
        <w:t xml:space="preserve"> </w:t>
      </w:r>
      <w:r w:rsidR="001A3788" w:rsidRPr="00C73E79">
        <w:rPr>
          <w:rFonts w:ascii="Arial" w:hAnsi="Arial" w:cs="Arial"/>
          <w:sz w:val="19"/>
          <w:szCs w:val="19"/>
        </w:rPr>
        <w:t>CONSEJO DE ESTADO</w:t>
      </w:r>
      <w:r w:rsidRPr="00C73E79">
        <w:rPr>
          <w:rFonts w:ascii="Arial" w:hAnsi="Arial" w:cs="Arial"/>
          <w:sz w:val="19"/>
          <w:szCs w:val="19"/>
        </w:rPr>
        <w:t xml:space="preserve">. Sección Primera. Sentencia del 13 de marzo de 2014. Exp. 2010-00166. C.P. Guillermo Vargas Ayala. </w:t>
      </w:r>
    </w:p>
    <w:p w14:paraId="4C6E39E8" w14:textId="77777777" w:rsidR="00B52CBE" w:rsidRPr="006B4782" w:rsidRDefault="00B52CBE" w:rsidP="006B4782">
      <w:pPr>
        <w:pStyle w:val="Textonotapie"/>
        <w:ind w:firstLine="708"/>
        <w:jc w:val="both"/>
        <w:rPr>
          <w:rFonts w:ascii="Arial" w:hAnsi="Arial" w:cs="Arial"/>
          <w:sz w:val="19"/>
          <w:szCs w:val="19"/>
          <w:lang w:val="es-CO"/>
        </w:rPr>
      </w:pPr>
    </w:p>
  </w:footnote>
  <w:footnote w:id="12">
    <w:p w14:paraId="7139992C" w14:textId="06F6A606" w:rsidR="00B52CBE" w:rsidRPr="006B4782" w:rsidRDefault="00B52CBE" w:rsidP="006B4782">
      <w:pPr>
        <w:pStyle w:val="pa14"/>
        <w:spacing w:before="0" w:beforeAutospacing="0" w:after="0" w:afterAutospacing="0"/>
        <w:ind w:firstLine="708"/>
        <w:jc w:val="both"/>
        <w:rPr>
          <w:rFonts w:ascii="Arial" w:hAnsi="Arial" w:cs="Arial"/>
          <w:sz w:val="19"/>
          <w:szCs w:val="19"/>
        </w:rPr>
      </w:pPr>
      <w:r w:rsidRPr="00C73E79">
        <w:rPr>
          <w:rStyle w:val="Refdenotaalpie"/>
          <w:rFonts w:ascii="Arial" w:hAnsi="Arial" w:cs="Arial"/>
          <w:sz w:val="19"/>
          <w:szCs w:val="19"/>
        </w:rPr>
        <w:footnoteRef/>
      </w:r>
      <w:r w:rsidR="00E52C70" w:rsidRPr="00C73E79">
        <w:rPr>
          <w:rFonts w:ascii="Arial" w:hAnsi="Arial" w:cs="Arial"/>
          <w:sz w:val="19"/>
          <w:szCs w:val="19"/>
        </w:rPr>
        <w:t xml:space="preserve"> </w:t>
      </w:r>
      <w:r w:rsidRPr="00C73E79">
        <w:rPr>
          <w:rFonts w:ascii="Arial" w:hAnsi="Arial" w:cs="Arial"/>
          <w:sz w:val="19"/>
          <w:szCs w:val="19"/>
        </w:rPr>
        <w:t>«Artículo 13. Criterio de acreditación o reconocimiento en alta calidad. Criterio aplicable al proceso de convalidación, cuando la institución o el programa cursado del título a convalidar, cuenten con acred</w:t>
      </w:r>
      <w:r w:rsidRPr="00832D37">
        <w:rPr>
          <w:rFonts w:ascii="Arial" w:hAnsi="Arial" w:cs="Arial"/>
          <w:sz w:val="19"/>
          <w:szCs w:val="19"/>
        </w:rPr>
        <w:t>itación o reconocimiento en alta calidad por parte de una entidad gubernamental o estatal competente u organización privada autorizada oficialmente para ello en el país de origen.</w:t>
      </w:r>
    </w:p>
    <w:p w14:paraId="097650A7" w14:textId="49B62252" w:rsidR="00B52CBE" w:rsidRPr="006B4782" w:rsidRDefault="00B52CBE" w:rsidP="006B4782">
      <w:pPr>
        <w:pStyle w:val="pa14"/>
        <w:spacing w:before="0" w:beforeAutospacing="0" w:after="0" w:afterAutospacing="0"/>
        <w:ind w:firstLine="708"/>
        <w:jc w:val="both"/>
        <w:rPr>
          <w:rFonts w:ascii="Arial" w:hAnsi="Arial" w:cs="Arial"/>
          <w:sz w:val="19"/>
          <w:szCs w:val="19"/>
        </w:rPr>
      </w:pPr>
      <w:r w:rsidRPr="006B4782">
        <w:rPr>
          <w:rFonts w:ascii="Arial" w:hAnsi="Arial" w:cs="Arial"/>
          <w:sz w:val="19"/>
          <w:szCs w:val="19"/>
        </w:rPr>
        <w:t>»Las solicitudes de convalidación que se estudien mediante este criterio se resolverán en un término no mayor a 60 días calendario contados a partir del día siguiente hábil al reporte de pago en la plataforma o a la verificación de la condición de víctima en el Registro Único de Víctimas de la Unidad para la Atención y Reparación Integral a las Víctimas».</w:t>
      </w:r>
    </w:p>
    <w:p w14:paraId="2758B270" w14:textId="5721AE97" w:rsidR="00B52CBE" w:rsidRPr="006B4782" w:rsidRDefault="00B52CBE" w:rsidP="006B4782">
      <w:pPr>
        <w:pStyle w:val="Textonotapie"/>
        <w:ind w:firstLine="708"/>
        <w:rPr>
          <w:rFonts w:ascii="Arial" w:hAnsi="Arial" w:cs="Arial"/>
          <w:sz w:val="19"/>
          <w:szCs w:val="19"/>
          <w:lang w:val="es-CO"/>
        </w:rPr>
      </w:pPr>
      <w:r w:rsidRPr="006B4782">
        <w:rPr>
          <w:rFonts w:ascii="Arial" w:hAnsi="Arial" w:cs="Arial"/>
          <w:sz w:val="19"/>
          <w:szCs w:val="19"/>
        </w:rPr>
        <w:t xml:space="preserve"> </w:t>
      </w:r>
      <w:r w:rsidRPr="006B4782">
        <w:rPr>
          <w:rFonts w:ascii="Arial" w:hAnsi="Arial" w:cs="Arial"/>
          <w:sz w:val="19"/>
          <w:szCs w:val="19"/>
        </w:rPr>
        <w:tab/>
      </w:r>
    </w:p>
  </w:footnote>
  <w:footnote w:id="13">
    <w:p w14:paraId="1DF8DC88" w14:textId="77777777" w:rsidR="00ED704B" w:rsidRPr="006B4782" w:rsidRDefault="00B52CBE" w:rsidP="006B4782">
      <w:pPr>
        <w:pStyle w:val="pa14"/>
        <w:spacing w:before="0" w:beforeAutospacing="0" w:after="0" w:afterAutospacing="0"/>
        <w:ind w:firstLine="709"/>
        <w:jc w:val="both"/>
        <w:rPr>
          <w:rFonts w:ascii="Arial" w:hAnsi="Arial" w:cs="Arial"/>
          <w:sz w:val="19"/>
          <w:szCs w:val="19"/>
        </w:rPr>
      </w:pPr>
      <w:r w:rsidRPr="00C73E79">
        <w:rPr>
          <w:rStyle w:val="Refdenotaalpie"/>
          <w:rFonts w:ascii="Arial" w:hAnsi="Arial" w:cs="Arial"/>
          <w:sz w:val="19"/>
          <w:szCs w:val="19"/>
        </w:rPr>
        <w:footnoteRef/>
      </w:r>
      <w:r w:rsidRPr="00C73E79">
        <w:rPr>
          <w:rFonts w:ascii="Arial" w:hAnsi="Arial" w:cs="Arial"/>
          <w:sz w:val="19"/>
          <w:szCs w:val="19"/>
        </w:rPr>
        <w:t xml:space="preserve"> «Artículo 17. Criterio de evaluación académica. Criterio aplicable al proceso de convalidación, mediante el cual la Comisión Nacional Intersectorial de Aseguramiento de la Calidad de la Edu</w:t>
      </w:r>
      <w:r w:rsidRPr="00832D37">
        <w:rPr>
          <w:rFonts w:ascii="Arial" w:hAnsi="Arial" w:cs="Arial"/>
          <w:sz w:val="19"/>
          <w:szCs w:val="19"/>
        </w:rPr>
        <w:t>cación Superior (Conaces) o el órgano evaluador que el Ministerio de Educación Nacional designe para el efecto, estudia, valora y emite un concepto sobre la formación académica adquirida en el exterior por el solicitante, con relación a los programas ofert</w:t>
      </w:r>
      <w:r w:rsidRPr="006B4782">
        <w:rPr>
          <w:rFonts w:ascii="Arial" w:hAnsi="Arial" w:cs="Arial"/>
          <w:sz w:val="19"/>
          <w:szCs w:val="19"/>
        </w:rPr>
        <w:t>ados en el territorio nacional, que permita o niegue la convalidación del título.</w:t>
      </w:r>
    </w:p>
    <w:p w14:paraId="2B2311C1" w14:textId="6F30FE8F" w:rsidR="00B52CBE" w:rsidRPr="006B4782" w:rsidRDefault="00B52CBE" w:rsidP="006B4782">
      <w:pPr>
        <w:pStyle w:val="pa14"/>
        <w:spacing w:before="0" w:beforeAutospacing="0" w:after="0" w:afterAutospacing="0"/>
        <w:ind w:firstLine="709"/>
        <w:jc w:val="both"/>
        <w:rPr>
          <w:rFonts w:ascii="Arial" w:hAnsi="Arial" w:cs="Arial"/>
          <w:sz w:val="19"/>
          <w:szCs w:val="19"/>
        </w:rPr>
      </w:pPr>
      <w:r w:rsidRPr="006B4782">
        <w:rPr>
          <w:rFonts w:ascii="Arial" w:hAnsi="Arial" w:cs="Arial"/>
          <w:sz w:val="19"/>
          <w:szCs w:val="19"/>
        </w:rPr>
        <w:t>»Las solicitudes de convalidación que se estudien mediante este criterio se resolverán en un término no mayor a 180 días calendario, contados a partir del día siguiente hábil al reporte de pago en la plataforma o a la verificación de la condición de víctima en el Registro Único de Víctimas de la Unidad para la Atención y Reparación Integral a las Víctimas».</w:t>
      </w:r>
    </w:p>
    <w:p w14:paraId="1B9B2069" w14:textId="436455A5" w:rsidR="00B52CBE" w:rsidRPr="006B4782" w:rsidRDefault="00B52CBE" w:rsidP="006B4782">
      <w:pPr>
        <w:pStyle w:val="Textonotapie"/>
        <w:ind w:firstLine="708"/>
        <w:rPr>
          <w:rFonts w:ascii="Arial" w:hAnsi="Arial" w:cs="Arial"/>
          <w:sz w:val="19"/>
          <w:szCs w:val="19"/>
          <w:lang w:val="es-CO"/>
        </w:rPr>
      </w:pPr>
      <w:r w:rsidRPr="006B4782">
        <w:rPr>
          <w:rFonts w:ascii="Arial" w:hAnsi="Arial" w:cs="Arial"/>
          <w:sz w:val="19"/>
          <w:szCs w:val="19"/>
        </w:rPr>
        <w:t xml:space="preserve"> </w:t>
      </w:r>
    </w:p>
  </w:footnote>
  <w:footnote w:id="14">
    <w:p w14:paraId="06966D44" w14:textId="77777777" w:rsidR="00B52CBE" w:rsidRPr="006B4782" w:rsidRDefault="00B52CBE" w:rsidP="006B4782">
      <w:pPr>
        <w:pStyle w:val="pa14"/>
        <w:spacing w:before="0" w:beforeAutospacing="0" w:after="0" w:afterAutospacing="0"/>
        <w:ind w:firstLine="708"/>
        <w:jc w:val="both"/>
        <w:rPr>
          <w:rFonts w:ascii="Arial" w:hAnsi="Arial" w:cs="Arial"/>
          <w:sz w:val="19"/>
          <w:szCs w:val="19"/>
        </w:rPr>
      </w:pPr>
      <w:r w:rsidRPr="00C73E79">
        <w:rPr>
          <w:rStyle w:val="Refdenotaalpie"/>
          <w:rFonts w:ascii="Arial" w:hAnsi="Arial" w:cs="Arial"/>
          <w:sz w:val="19"/>
          <w:szCs w:val="19"/>
        </w:rPr>
        <w:footnoteRef/>
      </w:r>
      <w:r w:rsidRPr="00C73E79">
        <w:rPr>
          <w:rFonts w:ascii="Arial" w:hAnsi="Arial" w:cs="Arial"/>
          <w:sz w:val="19"/>
          <w:szCs w:val="19"/>
        </w:rPr>
        <w:t xml:space="preserve"> «Artículo 10. Revisión de legalidad. Durante la actuación administrativa, el Ministerio de Educación Nacional conserva la potestad de analizar de manera permanente la información relacionada con: i) naturaleza jurídica de la institución que otorga el título; ii) naturaleza jurídica del título otorgado; iii) autorización </w:t>
      </w:r>
      <w:r w:rsidRPr="00832D37">
        <w:rPr>
          <w:rFonts w:ascii="Arial" w:hAnsi="Arial" w:cs="Arial"/>
          <w:sz w:val="19"/>
          <w:szCs w:val="19"/>
        </w:rPr>
        <w:t>dada por la autoridad competente en el país de origen para el funcionamiento y expedición de títulos de educación superior; y iv) condiciones y características de los documentos radicados (formatos, contenidos, escritura original, país de origen, logos, se</w:t>
      </w:r>
      <w:r w:rsidRPr="006B4782">
        <w:rPr>
          <w:rFonts w:ascii="Arial" w:hAnsi="Arial" w:cs="Arial"/>
          <w:sz w:val="19"/>
          <w:szCs w:val="19"/>
        </w:rPr>
        <w:t xml:space="preserve">llos, firmas, denominaciones, fechas, duración, etc.). </w:t>
      </w:r>
    </w:p>
    <w:p w14:paraId="26B0CC7B" w14:textId="77777777" w:rsidR="00B52CBE" w:rsidRPr="006B4782" w:rsidRDefault="00B52CBE" w:rsidP="006B4782">
      <w:pPr>
        <w:pStyle w:val="pa14"/>
        <w:spacing w:before="0" w:beforeAutospacing="0" w:after="0" w:afterAutospacing="0"/>
        <w:ind w:firstLine="708"/>
        <w:jc w:val="both"/>
        <w:rPr>
          <w:rFonts w:ascii="Arial" w:hAnsi="Arial" w:cs="Arial"/>
          <w:sz w:val="19"/>
          <w:szCs w:val="19"/>
        </w:rPr>
      </w:pPr>
      <w:r w:rsidRPr="006B4782">
        <w:rPr>
          <w:rFonts w:ascii="Arial" w:hAnsi="Arial" w:cs="Arial"/>
          <w:sz w:val="19"/>
          <w:szCs w:val="19"/>
        </w:rPr>
        <w:t>»El trámite de convalidación se desarrolla en observancia del principio de la buena fe, en virtud del cual se presume el comportamiento leal y fiel de los particulares en el ejercicio de sus derechos y deberes, asumiendo que todas las personas honran su obligación de actuar con rectitud, lealtad y honestidad frente a la administración, teniendo en cuenta la expresa manifestación bajo gravedad de juramento, en torno a la veracidad y autenticidad de la documentación radicada con la solicitud.</w:t>
      </w:r>
    </w:p>
    <w:p w14:paraId="42153857" w14:textId="1AA70790" w:rsidR="00B52CBE" w:rsidRPr="006B4782" w:rsidRDefault="00B52CBE" w:rsidP="006B4782">
      <w:pPr>
        <w:pStyle w:val="pa14"/>
        <w:spacing w:before="0" w:beforeAutospacing="0" w:after="0" w:afterAutospacing="0"/>
        <w:ind w:firstLine="708"/>
        <w:jc w:val="both"/>
        <w:rPr>
          <w:rFonts w:ascii="Arial" w:hAnsi="Arial" w:cs="Arial"/>
          <w:sz w:val="19"/>
          <w:szCs w:val="19"/>
        </w:rPr>
      </w:pPr>
      <w:r w:rsidRPr="006B4782">
        <w:rPr>
          <w:rFonts w:ascii="Arial" w:hAnsi="Arial" w:cs="Arial"/>
          <w:sz w:val="19"/>
          <w:szCs w:val="19"/>
        </w:rPr>
        <w:t>»Parágrafo. En el evento de encontrarse presuntas inconsistencias o irregularidades en la documentación aportada, el Ministerio de Educación Nacional dará traslado a las autoridades correspondientes para lo de su competencia».</w:t>
      </w:r>
    </w:p>
    <w:p w14:paraId="68D16DF1" w14:textId="7E4614AF" w:rsidR="00B52CBE" w:rsidRPr="006B4782" w:rsidRDefault="00B52CBE" w:rsidP="006B4782">
      <w:pPr>
        <w:pStyle w:val="Textonotapie"/>
        <w:ind w:firstLine="708"/>
        <w:rPr>
          <w:rFonts w:ascii="Arial" w:hAnsi="Arial" w:cs="Arial"/>
          <w:sz w:val="19"/>
          <w:szCs w:val="19"/>
          <w:lang w:val="es-CO"/>
        </w:rPr>
      </w:pPr>
      <w:r w:rsidRPr="006B4782">
        <w:rPr>
          <w:rFonts w:ascii="Arial" w:hAnsi="Arial" w:cs="Arial"/>
          <w:sz w:val="19"/>
          <w:szCs w:val="19"/>
        </w:rPr>
        <w:t xml:space="preserve"> </w:t>
      </w:r>
    </w:p>
  </w:footnote>
  <w:footnote w:id="15">
    <w:p w14:paraId="03B4F543" w14:textId="0D306CF0" w:rsidR="00B52CBE" w:rsidRPr="00832D37" w:rsidRDefault="00B52CBE" w:rsidP="006B4782">
      <w:pPr>
        <w:pStyle w:val="Textonotapie"/>
        <w:ind w:firstLine="708"/>
        <w:jc w:val="both"/>
        <w:rPr>
          <w:rFonts w:ascii="Arial" w:hAnsi="Arial" w:cs="Arial"/>
          <w:sz w:val="19"/>
          <w:szCs w:val="19"/>
          <w:lang w:val="es-CO"/>
        </w:rPr>
      </w:pPr>
      <w:r w:rsidRPr="00C73E79">
        <w:rPr>
          <w:rStyle w:val="Refdenotaalpie"/>
          <w:rFonts w:ascii="Arial" w:hAnsi="Arial" w:cs="Arial"/>
          <w:sz w:val="19"/>
          <w:szCs w:val="19"/>
        </w:rPr>
        <w:footnoteRef/>
      </w:r>
      <w:r w:rsidRPr="00C73E79">
        <w:rPr>
          <w:rFonts w:ascii="Arial" w:hAnsi="Arial" w:cs="Arial"/>
          <w:sz w:val="19"/>
          <w:szCs w:val="19"/>
        </w:rPr>
        <w:t xml:space="preserve"> </w:t>
      </w:r>
      <w:r w:rsidRPr="00C73E79">
        <w:rPr>
          <w:rFonts w:ascii="Arial" w:hAnsi="Arial" w:cs="Arial"/>
          <w:sz w:val="19"/>
          <w:szCs w:val="19"/>
          <w:lang w:val="es-CO"/>
        </w:rPr>
        <w:t xml:space="preserve">Circular Única Externa de Colombia Compra Eficiente. Actualización abril de 2019. </w:t>
      </w:r>
      <w:r w:rsidR="008E4E70" w:rsidRPr="00C73E79">
        <w:rPr>
          <w:rFonts w:ascii="Arial" w:hAnsi="Arial" w:cs="Arial"/>
          <w:sz w:val="19"/>
          <w:szCs w:val="19"/>
          <w:lang w:val="es-CO"/>
        </w:rPr>
        <w:t>p</w:t>
      </w:r>
      <w:r w:rsidRPr="00832D37">
        <w:rPr>
          <w:rFonts w:ascii="Arial" w:hAnsi="Arial" w:cs="Arial"/>
          <w:sz w:val="19"/>
          <w:szCs w:val="19"/>
          <w:lang w:val="es-CO"/>
        </w:rPr>
        <w:t xml:space="preserve"> 45.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B52CBE" w:rsidRDefault="00B52CBE">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2C95BC8"/>
    <w:multiLevelType w:val="hybridMultilevel"/>
    <w:tmpl w:val="0A4410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115CF"/>
    <w:rsid w:val="00031D80"/>
    <w:rsid w:val="0005420D"/>
    <w:rsid w:val="000727AD"/>
    <w:rsid w:val="00074EFB"/>
    <w:rsid w:val="00076630"/>
    <w:rsid w:val="000846E5"/>
    <w:rsid w:val="00084B97"/>
    <w:rsid w:val="000942EB"/>
    <w:rsid w:val="000A0776"/>
    <w:rsid w:val="000A0F06"/>
    <w:rsid w:val="000A68F5"/>
    <w:rsid w:val="000B103F"/>
    <w:rsid w:val="000B2D7D"/>
    <w:rsid w:val="000C45C0"/>
    <w:rsid w:val="000F14E8"/>
    <w:rsid w:val="00103915"/>
    <w:rsid w:val="00122B23"/>
    <w:rsid w:val="00137FFA"/>
    <w:rsid w:val="0014277D"/>
    <w:rsid w:val="00163742"/>
    <w:rsid w:val="00172B10"/>
    <w:rsid w:val="00185A0E"/>
    <w:rsid w:val="00190304"/>
    <w:rsid w:val="00190E5B"/>
    <w:rsid w:val="001A3788"/>
    <w:rsid w:val="001B0444"/>
    <w:rsid w:val="001D1981"/>
    <w:rsid w:val="001D6017"/>
    <w:rsid w:val="0020632A"/>
    <w:rsid w:val="002110EB"/>
    <w:rsid w:val="00211338"/>
    <w:rsid w:val="00212175"/>
    <w:rsid w:val="0021710A"/>
    <w:rsid w:val="00234B84"/>
    <w:rsid w:val="0026049F"/>
    <w:rsid w:val="002A0A6C"/>
    <w:rsid w:val="002A0ADE"/>
    <w:rsid w:val="002B62EB"/>
    <w:rsid w:val="002C4C0C"/>
    <w:rsid w:val="002E08CA"/>
    <w:rsid w:val="002E312C"/>
    <w:rsid w:val="002E325A"/>
    <w:rsid w:val="002E5CCA"/>
    <w:rsid w:val="003033BA"/>
    <w:rsid w:val="00312AD9"/>
    <w:rsid w:val="00322937"/>
    <w:rsid w:val="0034177C"/>
    <w:rsid w:val="003431F9"/>
    <w:rsid w:val="0034680A"/>
    <w:rsid w:val="00353DD5"/>
    <w:rsid w:val="00367247"/>
    <w:rsid w:val="0038243D"/>
    <w:rsid w:val="003860E2"/>
    <w:rsid w:val="00386456"/>
    <w:rsid w:val="003A0878"/>
    <w:rsid w:val="003A2D2F"/>
    <w:rsid w:val="003A581E"/>
    <w:rsid w:val="003A5A90"/>
    <w:rsid w:val="003B0028"/>
    <w:rsid w:val="003C2FCD"/>
    <w:rsid w:val="003F3530"/>
    <w:rsid w:val="004046F7"/>
    <w:rsid w:val="00423F9F"/>
    <w:rsid w:val="00435A7A"/>
    <w:rsid w:val="004422D6"/>
    <w:rsid w:val="0044588B"/>
    <w:rsid w:val="00460952"/>
    <w:rsid w:val="00467BC8"/>
    <w:rsid w:val="00474744"/>
    <w:rsid w:val="0049241A"/>
    <w:rsid w:val="004A34D2"/>
    <w:rsid w:val="004E7C38"/>
    <w:rsid w:val="0051074C"/>
    <w:rsid w:val="0051302B"/>
    <w:rsid w:val="00513AF2"/>
    <w:rsid w:val="005146C7"/>
    <w:rsid w:val="00520004"/>
    <w:rsid w:val="0054017F"/>
    <w:rsid w:val="0054413A"/>
    <w:rsid w:val="00553A14"/>
    <w:rsid w:val="005564CA"/>
    <w:rsid w:val="0056182B"/>
    <w:rsid w:val="00563367"/>
    <w:rsid w:val="00574DED"/>
    <w:rsid w:val="005756AA"/>
    <w:rsid w:val="00577531"/>
    <w:rsid w:val="00593253"/>
    <w:rsid w:val="005A4913"/>
    <w:rsid w:val="005A6AE6"/>
    <w:rsid w:val="005C4988"/>
    <w:rsid w:val="005C49E2"/>
    <w:rsid w:val="005D51FA"/>
    <w:rsid w:val="005D791B"/>
    <w:rsid w:val="005E2217"/>
    <w:rsid w:val="005E5961"/>
    <w:rsid w:val="005F6282"/>
    <w:rsid w:val="00600D47"/>
    <w:rsid w:val="00603AA7"/>
    <w:rsid w:val="006068CB"/>
    <w:rsid w:val="00610410"/>
    <w:rsid w:val="00613B1B"/>
    <w:rsid w:val="00614817"/>
    <w:rsid w:val="00633DBF"/>
    <w:rsid w:val="00655371"/>
    <w:rsid w:val="00655D3A"/>
    <w:rsid w:val="00680E98"/>
    <w:rsid w:val="00697665"/>
    <w:rsid w:val="006A7CB5"/>
    <w:rsid w:val="006A7FD0"/>
    <w:rsid w:val="006B4782"/>
    <w:rsid w:val="006B5DEC"/>
    <w:rsid w:val="006B60D2"/>
    <w:rsid w:val="006C4DAF"/>
    <w:rsid w:val="006D7687"/>
    <w:rsid w:val="006E0572"/>
    <w:rsid w:val="00700A7B"/>
    <w:rsid w:val="00704B0F"/>
    <w:rsid w:val="00705631"/>
    <w:rsid w:val="00705F08"/>
    <w:rsid w:val="00715EAA"/>
    <w:rsid w:val="0073042A"/>
    <w:rsid w:val="00734B35"/>
    <w:rsid w:val="007378EF"/>
    <w:rsid w:val="00742DD2"/>
    <w:rsid w:val="00747C96"/>
    <w:rsid w:val="00747D6C"/>
    <w:rsid w:val="0075094E"/>
    <w:rsid w:val="007522E8"/>
    <w:rsid w:val="0075647A"/>
    <w:rsid w:val="007634AD"/>
    <w:rsid w:val="0078122E"/>
    <w:rsid w:val="0078433F"/>
    <w:rsid w:val="00787A3F"/>
    <w:rsid w:val="00795647"/>
    <w:rsid w:val="007A4B31"/>
    <w:rsid w:val="007B0854"/>
    <w:rsid w:val="007F23D2"/>
    <w:rsid w:val="007F6B46"/>
    <w:rsid w:val="007F72CB"/>
    <w:rsid w:val="00804D1F"/>
    <w:rsid w:val="008217B7"/>
    <w:rsid w:val="0083119B"/>
    <w:rsid w:val="00832D37"/>
    <w:rsid w:val="00836EAB"/>
    <w:rsid w:val="00840FF4"/>
    <w:rsid w:val="0085092D"/>
    <w:rsid w:val="00850F79"/>
    <w:rsid w:val="00853323"/>
    <w:rsid w:val="00866DC6"/>
    <w:rsid w:val="00877DE3"/>
    <w:rsid w:val="00891A88"/>
    <w:rsid w:val="0089774F"/>
    <w:rsid w:val="008D6DC6"/>
    <w:rsid w:val="008D73AB"/>
    <w:rsid w:val="008E1C15"/>
    <w:rsid w:val="008E4E70"/>
    <w:rsid w:val="008E56CE"/>
    <w:rsid w:val="008F38F5"/>
    <w:rsid w:val="008F538E"/>
    <w:rsid w:val="009047C5"/>
    <w:rsid w:val="00950841"/>
    <w:rsid w:val="0095385A"/>
    <w:rsid w:val="00960A62"/>
    <w:rsid w:val="0096127E"/>
    <w:rsid w:val="009730FF"/>
    <w:rsid w:val="009B11B2"/>
    <w:rsid w:val="009C1CA7"/>
    <w:rsid w:val="009E66C9"/>
    <w:rsid w:val="009F59C2"/>
    <w:rsid w:val="00A133A3"/>
    <w:rsid w:val="00A24560"/>
    <w:rsid w:val="00A34538"/>
    <w:rsid w:val="00A34EDA"/>
    <w:rsid w:val="00A37FB6"/>
    <w:rsid w:val="00A40F0B"/>
    <w:rsid w:val="00A84739"/>
    <w:rsid w:val="00A84AC0"/>
    <w:rsid w:val="00AA08E7"/>
    <w:rsid w:val="00AA442B"/>
    <w:rsid w:val="00AA45A9"/>
    <w:rsid w:val="00AA669D"/>
    <w:rsid w:val="00AA7F25"/>
    <w:rsid w:val="00AE41F9"/>
    <w:rsid w:val="00AF51E0"/>
    <w:rsid w:val="00B07008"/>
    <w:rsid w:val="00B13EC0"/>
    <w:rsid w:val="00B22E22"/>
    <w:rsid w:val="00B525CB"/>
    <w:rsid w:val="00B52CBE"/>
    <w:rsid w:val="00B63872"/>
    <w:rsid w:val="00B63CB2"/>
    <w:rsid w:val="00B64EDB"/>
    <w:rsid w:val="00B71B2C"/>
    <w:rsid w:val="00B91B8E"/>
    <w:rsid w:val="00BC1299"/>
    <w:rsid w:val="00BD78FE"/>
    <w:rsid w:val="00BF70B3"/>
    <w:rsid w:val="00C3139C"/>
    <w:rsid w:val="00C3706C"/>
    <w:rsid w:val="00C73E79"/>
    <w:rsid w:val="00CC00CD"/>
    <w:rsid w:val="00CE0E49"/>
    <w:rsid w:val="00CE29A0"/>
    <w:rsid w:val="00CF315C"/>
    <w:rsid w:val="00CF6FBF"/>
    <w:rsid w:val="00D01760"/>
    <w:rsid w:val="00D05919"/>
    <w:rsid w:val="00D16E39"/>
    <w:rsid w:val="00D223B6"/>
    <w:rsid w:val="00D3561F"/>
    <w:rsid w:val="00D40F2C"/>
    <w:rsid w:val="00D60327"/>
    <w:rsid w:val="00D72E9D"/>
    <w:rsid w:val="00D82CE5"/>
    <w:rsid w:val="00D905E5"/>
    <w:rsid w:val="00D9235A"/>
    <w:rsid w:val="00D95F77"/>
    <w:rsid w:val="00DA5AB1"/>
    <w:rsid w:val="00DB0275"/>
    <w:rsid w:val="00DB6E75"/>
    <w:rsid w:val="00DC3779"/>
    <w:rsid w:val="00DC62E5"/>
    <w:rsid w:val="00DC648A"/>
    <w:rsid w:val="00DD4D57"/>
    <w:rsid w:val="00DD735D"/>
    <w:rsid w:val="00DE3119"/>
    <w:rsid w:val="00DF1D64"/>
    <w:rsid w:val="00DF236B"/>
    <w:rsid w:val="00DF4BC7"/>
    <w:rsid w:val="00E0471F"/>
    <w:rsid w:val="00E13AB8"/>
    <w:rsid w:val="00E20BB6"/>
    <w:rsid w:val="00E230B8"/>
    <w:rsid w:val="00E25CB3"/>
    <w:rsid w:val="00E33B62"/>
    <w:rsid w:val="00E4143A"/>
    <w:rsid w:val="00E4630E"/>
    <w:rsid w:val="00E467A6"/>
    <w:rsid w:val="00E52C70"/>
    <w:rsid w:val="00E757A9"/>
    <w:rsid w:val="00E86EE9"/>
    <w:rsid w:val="00EA1142"/>
    <w:rsid w:val="00EB79EA"/>
    <w:rsid w:val="00EB7B9E"/>
    <w:rsid w:val="00ED704B"/>
    <w:rsid w:val="00EE349C"/>
    <w:rsid w:val="00EE59B5"/>
    <w:rsid w:val="00F01041"/>
    <w:rsid w:val="00F0660E"/>
    <w:rsid w:val="00F130E0"/>
    <w:rsid w:val="00F243CF"/>
    <w:rsid w:val="00F60F08"/>
    <w:rsid w:val="00F6183C"/>
    <w:rsid w:val="00F84899"/>
    <w:rsid w:val="00F859F0"/>
    <w:rsid w:val="00FA6054"/>
    <w:rsid w:val="00FA7279"/>
    <w:rsid w:val="00FB2BFD"/>
    <w:rsid w:val="00FD0916"/>
    <w:rsid w:val="00FE141E"/>
    <w:rsid w:val="00FE42ED"/>
    <w:rsid w:val="00FE4D67"/>
    <w:rsid w:val="00FE4EBB"/>
    <w:rsid w:val="00FF4AE0"/>
    <w:rsid w:val="04203F13"/>
    <w:rsid w:val="1F25C09F"/>
    <w:rsid w:val="4F52DB3F"/>
    <w:rsid w:val="68B52686"/>
    <w:rsid w:val="725A9A6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rsid w:val="00435A7A"/>
    <w:pPr>
      <w:spacing w:before="100" w:beforeAutospacing="1" w:after="100" w:afterAutospacing="1"/>
    </w:pPr>
    <w:rPr>
      <w:rFonts w:ascii="Times New Roman" w:eastAsia="Times New Roman" w:hAnsi="Times New Roman" w:cs="Times New Roman"/>
      <w:szCs w:val="24"/>
      <w:lang w:val="es-CO" w:eastAsia="es-CO"/>
    </w:rPr>
  </w:style>
  <w:style w:type="character" w:customStyle="1" w:styleId="baj">
    <w:name w:val="b_aj"/>
    <w:basedOn w:val="Fuentedeprrafopredeter"/>
    <w:rsid w:val="00EB79EA"/>
  </w:style>
  <w:style w:type="paragraph" w:customStyle="1" w:styleId="pa14">
    <w:name w:val="pa14"/>
    <w:basedOn w:val="Normal"/>
    <w:rsid w:val="002E5CCA"/>
    <w:pPr>
      <w:spacing w:before="100" w:beforeAutospacing="1" w:after="100" w:afterAutospacing="1"/>
    </w:pPr>
    <w:rPr>
      <w:rFonts w:ascii="Times New Roman" w:eastAsia="Times New Roman" w:hAnsi="Times New Roman" w:cs="Times New Roman"/>
      <w:szCs w:val="24"/>
      <w:lang w:val="es-CO" w:eastAsia="es-CO"/>
    </w:rPr>
  </w:style>
  <w:style w:type="character" w:customStyle="1" w:styleId="spelle">
    <w:name w:val="spelle"/>
    <w:basedOn w:val="Fuentedeprrafopredeter"/>
    <w:rsid w:val="005A6AE6"/>
  </w:style>
  <w:style w:type="character" w:customStyle="1" w:styleId="grame">
    <w:name w:val="grame"/>
    <w:basedOn w:val="Fuentedeprrafopredeter"/>
    <w:rsid w:val="005A6AE6"/>
  </w:style>
  <w:style w:type="paragraph" w:customStyle="1" w:styleId="Default">
    <w:name w:val="Default"/>
    <w:rsid w:val="00F6183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33363">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48904102">
      <w:bodyDiv w:val="1"/>
      <w:marLeft w:val="0"/>
      <w:marRight w:val="0"/>
      <w:marTop w:val="0"/>
      <w:marBottom w:val="0"/>
      <w:divBdr>
        <w:top w:val="none" w:sz="0" w:space="0" w:color="auto"/>
        <w:left w:val="none" w:sz="0" w:space="0" w:color="auto"/>
        <w:bottom w:val="none" w:sz="0" w:space="0" w:color="auto"/>
        <w:right w:val="none" w:sz="0" w:space="0" w:color="auto"/>
      </w:divBdr>
    </w:div>
    <w:div w:id="167598881">
      <w:bodyDiv w:val="1"/>
      <w:marLeft w:val="0"/>
      <w:marRight w:val="0"/>
      <w:marTop w:val="0"/>
      <w:marBottom w:val="0"/>
      <w:divBdr>
        <w:top w:val="none" w:sz="0" w:space="0" w:color="auto"/>
        <w:left w:val="none" w:sz="0" w:space="0" w:color="auto"/>
        <w:bottom w:val="none" w:sz="0" w:space="0" w:color="auto"/>
        <w:right w:val="none" w:sz="0" w:space="0" w:color="auto"/>
      </w:divBdr>
    </w:div>
    <w:div w:id="26758485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112018654">
      <w:bodyDiv w:val="1"/>
      <w:marLeft w:val="0"/>
      <w:marRight w:val="0"/>
      <w:marTop w:val="0"/>
      <w:marBottom w:val="0"/>
      <w:divBdr>
        <w:top w:val="none" w:sz="0" w:space="0" w:color="auto"/>
        <w:left w:val="none" w:sz="0" w:space="0" w:color="auto"/>
        <w:bottom w:val="none" w:sz="0" w:space="0" w:color="auto"/>
        <w:right w:val="none" w:sz="0" w:space="0" w:color="auto"/>
      </w:divBdr>
    </w:div>
    <w:div w:id="1220675970">
      <w:bodyDiv w:val="1"/>
      <w:marLeft w:val="0"/>
      <w:marRight w:val="0"/>
      <w:marTop w:val="0"/>
      <w:marBottom w:val="0"/>
      <w:divBdr>
        <w:top w:val="none" w:sz="0" w:space="0" w:color="auto"/>
        <w:left w:val="none" w:sz="0" w:space="0" w:color="auto"/>
        <w:bottom w:val="none" w:sz="0" w:space="0" w:color="auto"/>
        <w:right w:val="none" w:sz="0" w:space="0" w:color="auto"/>
      </w:divBdr>
    </w:div>
    <w:div w:id="1317296739">
      <w:bodyDiv w:val="1"/>
      <w:marLeft w:val="0"/>
      <w:marRight w:val="0"/>
      <w:marTop w:val="0"/>
      <w:marBottom w:val="0"/>
      <w:divBdr>
        <w:top w:val="none" w:sz="0" w:space="0" w:color="auto"/>
        <w:left w:val="none" w:sz="0" w:space="0" w:color="auto"/>
        <w:bottom w:val="none" w:sz="0" w:space="0" w:color="auto"/>
        <w:right w:val="none" w:sz="0" w:space="0" w:color="auto"/>
      </w:divBdr>
    </w:div>
    <w:div w:id="1532113256">
      <w:bodyDiv w:val="1"/>
      <w:marLeft w:val="0"/>
      <w:marRight w:val="0"/>
      <w:marTop w:val="0"/>
      <w:marBottom w:val="0"/>
      <w:divBdr>
        <w:top w:val="none" w:sz="0" w:space="0" w:color="auto"/>
        <w:left w:val="none" w:sz="0" w:space="0" w:color="auto"/>
        <w:bottom w:val="none" w:sz="0" w:space="0" w:color="auto"/>
        <w:right w:val="none" w:sz="0" w:space="0" w:color="auto"/>
      </w:divBdr>
    </w:div>
    <w:div w:id="1536190383">
      <w:bodyDiv w:val="1"/>
      <w:marLeft w:val="0"/>
      <w:marRight w:val="0"/>
      <w:marTop w:val="0"/>
      <w:marBottom w:val="0"/>
      <w:divBdr>
        <w:top w:val="none" w:sz="0" w:space="0" w:color="auto"/>
        <w:left w:val="none" w:sz="0" w:space="0" w:color="auto"/>
        <w:bottom w:val="none" w:sz="0" w:space="0" w:color="auto"/>
        <w:right w:val="none" w:sz="0" w:space="0" w:color="auto"/>
      </w:divBdr>
    </w:div>
    <w:div w:id="1856142871">
      <w:bodyDiv w:val="1"/>
      <w:marLeft w:val="0"/>
      <w:marRight w:val="0"/>
      <w:marTop w:val="0"/>
      <w:marBottom w:val="0"/>
      <w:divBdr>
        <w:top w:val="none" w:sz="0" w:space="0" w:color="auto"/>
        <w:left w:val="none" w:sz="0" w:space="0" w:color="auto"/>
        <w:bottom w:val="none" w:sz="0" w:space="0" w:color="auto"/>
        <w:right w:val="none" w:sz="0" w:space="0" w:color="auto"/>
      </w:divBdr>
    </w:div>
    <w:div w:id="1889224053">
      <w:bodyDiv w:val="1"/>
      <w:marLeft w:val="0"/>
      <w:marRight w:val="0"/>
      <w:marTop w:val="0"/>
      <w:marBottom w:val="0"/>
      <w:divBdr>
        <w:top w:val="none" w:sz="0" w:space="0" w:color="auto"/>
        <w:left w:val="none" w:sz="0" w:space="0" w:color="auto"/>
        <w:bottom w:val="none" w:sz="0" w:space="0" w:color="auto"/>
        <w:right w:val="none" w:sz="0" w:space="0" w:color="auto"/>
      </w:divBdr>
    </w:div>
    <w:div w:id="191793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lexbase.biz/lexbase/normas/leyes/1993/L0080de199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764A2-BD94-4F73-A392-CBB2C6B6B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BC291C-F9A6-47E5-9CFD-67E060675BF8}">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2369221A-3833-4E4A-98E8-00A35F706BDE}">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9</Pages>
  <Words>2449</Words>
  <Characters>13473</Characters>
  <Application>Microsoft Office Word</Application>
  <DocSecurity>0</DocSecurity>
  <Lines>112</Lines>
  <Paragraphs>31</Paragraphs>
  <ScaleCrop>false</ScaleCrop>
  <Company/>
  <LinksUpToDate>false</LinksUpToDate>
  <CharactersWithSpaces>15891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10</cp:revision>
  <cp:lastPrinted>2020-03-20T12:35:00Z</cp:lastPrinted>
  <dcterms:created xsi:type="dcterms:W3CDTF">2020-06-01T19:52:00Z</dcterms:created>
  <dcterms:modified xsi:type="dcterms:W3CDTF">2020-08-04T06:39:00Z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