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5ECC1FD8" w:rsidR="0034177C" w:rsidRPr="00647F32" w:rsidRDefault="009F59C2" w:rsidP="00D66CC3">
      <w:pPr>
        <w:jc w:val="right"/>
        <w:rPr>
          <w:rFonts w:ascii="Arial" w:hAnsi="Arial" w:cs="Arial"/>
          <w:b/>
          <w:sz w:val="16"/>
          <w:szCs w:val="16"/>
          <w:lang w:val="es-ES_tradnl" w:eastAsia="es-ES"/>
        </w:rPr>
      </w:pPr>
      <w:bookmarkStart w:id="0" w:name="_Hlk28946138"/>
      <w:bookmarkStart w:id="1" w:name="_Hlk29548183"/>
      <w:r w:rsidRPr="00B60E43">
        <w:rPr>
          <w:rFonts w:ascii="Arial" w:hAnsi="Arial" w:cs="Arial"/>
          <w:b/>
          <w:sz w:val="20"/>
          <w:szCs w:val="20"/>
          <w:lang w:val="es-ES_tradnl" w:eastAsia="es-ES"/>
        </w:rPr>
        <w:tab/>
      </w:r>
      <w:r w:rsidR="0034177C" w:rsidRPr="00647F32">
        <w:rPr>
          <w:rFonts w:ascii="Arial" w:hAnsi="Arial" w:cs="Arial"/>
          <w:b/>
          <w:sz w:val="16"/>
          <w:szCs w:val="16"/>
          <w:lang w:val="es-ES_tradnl" w:eastAsia="es-ES"/>
        </w:rPr>
        <w:t>CCE-DES-FM-17</w:t>
      </w:r>
    </w:p>
    <w:p w14:paraId="33FF83A2" w14:textId="77777777" w:rsidR="0034177C" w:rsidRPr="00B60E43" w:rsidRDefault="0034177C" w:rsidP="00D66CC3">
      <w:pPr>
        <w:jc w:val="both"/>
        <w:rPr>
          <w:rFonts w:ascii="Arial" w:eastAsia="Calibri" w:hAnsi="Arial" w:cs="Arial"/>
          <w:b/>
          <w:sz w:val="20"/>
          <w:szCs w:val="20"/>
          <w:lang w:val="es-ES_tradnl"/>
        </w:rPr>
      </w:pPr>
    </w:p>
    <w:p w14:paraId="60D33197" w14:textId="77777777" w:rsidR="00935C8B" w:rsidRPr="00B60E43" w:rsidRDefault="00935C8B" w:rsidP="00935C8B">
      <w:pPr>
        <w:jc w:val="both"/>
        <w:rPr>
          <w:rFonts w:ascii="Arial" w:eastAsia="Calibri" w:hAnsi="Arial" w:cs="Arial"/>
          <w:b/>
          <w:sz w:val="22"/>
          <w:szCs w:val="22"/>
          <w:lang w:val="es-ES_tradnl"/>
        </w:rPr>
      </w:pPr>
      <w:r w:rsidRPr="00B60E43">
        <w:rPr>
          <w:rFonts w:ascii="Arial" w:eastAsia="Calibri" w:hAnsi="Arial" w:cs="Arial"/>
          <w:b/>
          <w:sz w:val="22"/>
          <w:szCs w:val="22"/>
          <w:lang w:val="es-ES_tradnl"/>
        </w:rPr>
        <w:t xml:space="preserve">MEDIOS ELECTRÓNICOS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Contratación estatal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Régimen jurídico</w:t>
      </w:r>
    </w:p>
    <w:p w14:paraId="21224B2E" w14:textId="77777777" w:rsidR="00935C8B" w:rsidRPr="00B60E43" w:rsidRDefault="00935C8B" w:rsidP="00935C8B">
      <w:pPr>
        <w:jc w:val="both"/>
        <w:rPr>
          <w:rFonts w:ascii="Arial" w:eastAsia="Calibri" w:hAnsi="Arial" w:cs="Arial"/>
          <w:sz w:val="20"/>
          <w:szCs w:val="20"/>
          <w:lang w:val="es-ES_tradnl"/>
        </w:rPr>
      </w:pPr>
    </w:p>
    <w:p w14:paraId="3BAAF349" w14:textId="77777777" w:rsidR="00935C8B" w:rsidRPr="00B60E43" w:rsidRDefault="00935C8B" w:rsidP="00935C8B">
      <w:pPr>
        <w:jc w:val="both"/>
        <w:rPr>
          <w:rFonts w:ascii="Arial" w:eastAsia="Calibri" w:hAnsi="Arial" w:cs="Arial"/>
          <w:sz w:val="20"/>
          <w:szCs w:val="20"/>
          <w:lang w:val="es-ES_tradnl"/>
        </w:rPr>
      </w:pPr>
      <w:r w:rsidRPr="00B60E43">
        <w:rPr>
          <w:rFonts w:ascii="Arial" w:eastAsia="Calibri" w:hAnsi="Arial" w:cs="Arial"/>
          <w:sz w:val="20"/>
          <w:szCs w:val="20"/>
          <w:lang w:val="es-ES_tradnl"/>
        </w:rPr>
        <w:t xml:space="preserve">[…] 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00B60E43">
        <w:rPr>
          <w:rFonts w:ascii="Arial" w:eastAsia="Calibri" w:hAnsi="Arial" w:cs="Arial"/>
          <w:sz w:val="20"/>
          <w:szCs w:val="20"/>
          <w:lang w:val="es-ES_tradnl"/>
        </w:rPr>
        <w:t>en razón de</w:t>
      </w:r>
      <w:proofErr w:type="gramEnd"/>
      <w:r w:rsidRPr="00B60E43">
        <w:rPr>
          <w:rFonts w:ascii="Arial" w:eastAsia="Calibri" w:hAnsi="Arial" w:cs="Arial"/>
          <w:sz w:val="20"/>
          <w:szCs w:val="20"/>
          <w:lang w:val="es-ES_tradnl"/>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00B60E43">
        <w:rPr>
          <w:rFonts w:ascii="Arial" w:eastAsia="Calibri" w:hAnsi="Arial" w:cs="Arial"/>
          <w:i/>
          <w:sz w:val="20"/>
          <w:szCs w:val="20"/>
          <w:lang w:val="es-ES_tradnl"/>
        </w:rPr>
        <w:t>Skype</w:t>
      </w:r>
      <w:r w:rsidRPr="00B60E43">
        <w:rPr>
          <w:rFonts w:ascii="Arial" w:eastAsia="Calibri" w:hAnsi="Arial" w:cs="Arial"/>
          <w:sz w:val="20"/>
          <w:szCs w:val="20"/>
          <w:lang w:val="es-ES_tradnl"/>
        </w:rPr>
        <w:t xml:space="preserve">, </w:t>
      </w:r>
      <w:proofErr w:type="spellStart"/>
      <w:r w:rsidRPr="00B60E43">
        <w:rPr>
          <w:rFonts w:ascii="Arial" w:eastAsia="Calibri" w:hAnsi="Arial" w:cs="Arial"/>
          <w:i/>
          <w:sz w:val="20"/>
          <w:szCs w:val="20"/>
          <w:lang w:val="es-ES_tradnl"/>
        </w:rPr>
        <w:t>Facetime</w:t>
      </w:r>
      <w:proofErr w:type="spellEnd"/>
      <w:r w:rsidRPr="00B60E43">
        <w:rPr>
          <w:rFonts w:ascii="Arial" w:eastAsia="Calibri" w:hAnsi="Arial" w:cs="Arial"/>
          <w:sz w:val="20"/>
          <w:szCs w:val="20"/>
          <w:lang w:val="es-ES_tradnl"/>
        </w:rPr>
        <w:t xml:space="preserve">, </w:t>
      </w:r>
      <w:proofErr w:type="spellStart"/>
      <w:r w:rsidRPr="00B60E43">
        <w:rPr>
          <w:rFonts w:ascii="Arial" w:eastAsia="Calibri" w:hAnsi="Arial" w:cs="Arial"/>
          <w:i/>
          <w:sz w:val="20"/>
          <w:szCs w:val="20"/>
          <w:lang w:val="es-ES_tradnl"/>
        </w:rPr>
        <w:t>Whatsapp</w:t>
      </w:r>
      <w:proofErr w:type="spellEnd"/>
      <w:r w:rsidRPr="00B60E43">
        <w:rPr>
          <w:rFonts w:ascii="Arial" w:eastAsia="Calibri" w:hAnsi="Arial" w:cs="Arial"/>
          <w:sz w:val="20"/>
          <w:szCs w:val="20"/>
          <w:lang w:val="es-ES_tradnl"/>
        </w:rPr>
        <w:t xml:space="preserve">, </w:t>
      </w:r>
      <w:proofErr w:type="spellStart"/>
      <w:r w:rsidRPr="00B60E43">
        <w:rPr>
          <w:rFonts w:ascii="Arial" w:eastAsia="Calibri" w:hAnsi="Arial" w:cs="Arial"/>
          <w:i/>
          <w:sz w:val="20"/>
          <w:szCs w:val="20"/>
          <w:lang w:val="es-ES_tradnl"/>
        </w:rPr>
        <w:t>Teams</w:t>
      </w:r>
      <w:proofErr w:type="spellEnd"/>
      <w:r w:rsidRPr="00B60E43">
        <w:rPr>
          <w:rFonts w:ascii="Arial" w:eastAsia="Calibri" w:hAnsi="Arial" w:cs="Arial"/>
          <w:sz w:val="20"/>
          <w:szCs w:val="20"/>
          <w:lang w:val="es-ES_tradnl"/>
        </w:rPr>
        <w:t>, entre otras, constituyen sistemas de información, permitidos por el legislador en las actuaciones administrativas.</w:t>
      </w:r>
    </w:p>
    <w:p w14:paraId="28440D9D" w14:textId="77777777" w:rsidR="00935C8B" w:rsidRPr="00B60E43" w:rsidRDefault="00935C8B" w:rsidP="00935C8B">
      <w:pPr>
        <w:jc w:val="both"/>
        <w:rPr>
          <w:rFonts w:ascii="Arial" w:eastAsia="Calibri" w:hAnsi="Arial" w:cs="Arial"/>
          <w:sz w:val="20"/>
          <w:szCs w:val="20"/>
          <w:lang w:val="es-ES_tradnl"/>
        </w:rPr>
      </w:pPr>
      <w:r w:rsidRPr="00B60E43">
        <w:rPr>
          <w:rFonts w:ascii="Arial" w:eastAsia="Calibri" w:hAnsi="Arial" w:cs="Arial"/>
          <w:sz w:val="20"/>
          <w:szCs w:val="20"/>
          <w:lang w:val="es-ES_tradnl"/>
        </w:rPr>
        <w:t>Adicionalmente, la Ley 1150 de 2007 incorporó la posibilidad de utilizar dichos sistemas de información y en general los medios electrónicos en las actuaciones contractuales. Así se infiere del artículo 3 […] 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55CB0E8F" w14:textId="77777777" w:rsidR="00935C8B" w:rsidRPr="00B60E43" w:rsidRDefault="00935C8B" w:rsidP="00935C8B">
      <w:pPr>
        <w:jc w:val="both"/>
        <w:rPr>
          <w:rFonts w:ascii="Arial" w:eastAsia="Calibri" w:hAnsi="Arial" w:cs="Arial"/>
          <w:sz w:val="20"/>
          <w:szCs w:val="20"/>
          <w:lang w:val="es-ES_tradnl"/>
        </w:rPr>
      </w:pPr>
    </w:p>
    <w:p w14:paraId="69FA6B93" w14:textId="77777777" w:rsidR="00935C8B" w:rsidRPr="00B60E43" w:rsidRDefault="00935C8B" w:rsidP="00935C8B">
      <w:pPr>
        <w:jc w:val="both"/>
        <w:rPr>
          <w:rFonts w:ascii="Arial" w:eastAsia="Calibri" w:hAnsi="Arial" w:cs="Arial"/>
          <w:b/>
          <w:sz w:val="22"/>
          <w:szCs w:val="22"/>
          <w:lang w:val="es-ES_tradnl"/>
        </w:rPr>
      </w:pPr>
      <w:r w:rsidRPr="00B60E43">
        <w:rPr>
          <w:rFonts w:ascii="Arial" w:eastAsia="Calibri" w:hAnsi="Arial" w:cs="Arial"/>
          <w:b/>
          <w:sz w:val="22"/>
          <w:szCs w:val="22"/>
          <w:lang w:val="es-ES_tradnl"/>
        </w:rPr>
        <w:t xml:space="preserve">COVID-19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Colombia </w:t>
      </w:r>
      <w:r w:rsidRPr="006C15D5">
        <w:rPr>
          <w:rFonts w:ascii="Arial" w:eastAsia="Calibri" w:hAnsi="Arial" w:cs="Arial"/>
          <w:b/>
          <w:color w:val="000000" w:themeColor="text1"/>
          <w:sz w:val="22"/>
        </w:rPr>
        <w:t>–</w:t>
      </w:r>
      <w:r w:rsidRPr="00B60E43">
        <w:rPr>
          <w:rFonts w:ascii="Arial" w:eastAsia="Calibri" w:hAnsi="Arial" w:cs="Arial"/>
          <w:b/>
          <w:sz w:val="22"/>
          <w:szCs w:val="22"/>
          <w:lang w:val="es-ES_tradnl"/>
        </w:rPr>
        <w:t xml:space="preserve"> Estado de emergencia económica, social y ecológica</w:t>
      </w:r>
    </w:p>
    <w:p w14:paraId="46FDC842" w14:textId="77777777" w:rsidR="00935C8B" w:rsidRPr="00B60E43" w:rsidRDefault="00935C8B" w:rsidP="00935C8B">
      <w:pPr>
        <w:jc w:val="both"/>
        <w:rPr>
          <w:rFonts w:ascii="Arial" w:eastAsia="Calibri" w:hAnsi="Arial" w:cs="Arial"/>
          <w:sz w:val="20"/>
          <w:szCs w:val="20"/>
          <w:lang w:val="es-ES_tradnl"/>
        </w:rPr>
      </w:pPr>
    </w:p>
    <w:p w14:paraId="10F86E5C" w14:textId="77777777" w:rsidR="00935C8B" w:rsidRDefault="00935C8B" w:rsidP="00935C8B">
      <w:pPr>
        <w:spacing w:after="120"/>
        <w:jc w:val="both"/>
        <w:rPr>
          <w:rFonts w:ascii="Arial" w:eastAsia="Calibri" w:hAnsi="Arial" w:cs="Arial"/>
          <w:sz w:val="20"/>
          <w:szCs w:val="20"/>
          <w:lang w:val="es-ES_tradnl"/>
        </w:rPr>
      </w:pPr>
      <w:r w:rsidRPr="00B60E43">
        <w:rPr>
          <w:rFonts w:ascii="Arial" w:eastAsia="Calibri" w:hAnsi="Arial" w:cs="Arial"/>
          <w:sz w:val="20"/>
          <w:szCs w:val="20"/>
          <w:lang w:val="es-ES_tradnl"/>
        </w:rPr>
        <w:t xml:space="preserve">Como es por todos sabido, actualmente el mundo –y particularmente Colombia– atraviesa una situación grave en materia de salud, causada por la pandemia del virus COVID-19, declarada así por la Organización Mundial de la Salud (OMS) el 11 de marzo de 2020. </w:t>
      </w:r>
    </w:p>
    <w:p w14:paraId="25AE85DB" w14:textId="77777777" w:rsidR="00935C8B" w:rsidRPr="00B60E43" w:rsidRDefault="00935C8B" w:rsidP="00935C8B">
      <w:pPr>
        <w:jc w:val="both"/>
        <w:rPr>
          <w:rFonts w:ascii="Arial" w:eastAsia="Calibri" w:hAnsi="Arial" w:cs="Arial"/>
          <w:sz w:val="20"/>
          <w:szCs w:val="20"/>
          <w:lang w:val="es-ES_tradnl"/>
        </w:rPr>
      </w:pPr>
      <w:r w:rsidRPr="00B60E43">
        <w:rPr>
          <w:rFonts w:ascii="Arial" w:eastAsia="Calibri" w:hAnsi="Arial" w:cs="Arial"/>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r w:rsidRPr="00B60E43">
        <w:t xml:space="preserve"> </w:t>
      </w:r>
      <w:r w:rsidRPr="00B60E43">
        <w:rPr>
          <w:rFonts w:ascii="Arial" w:eastAsia="Calibri" w:hAnsi="Arial" w:cs="Arial"/>
          <w:sz w:val="20"/>
          <w:szCs w:val="20"/>
          <w:lang w:val="es-ES_tradnl"/>
        </w:rPr>
        <w:t>medida prorrogada hasta el 27 de abril de 2020 conforme al artículo 1 del Decreto 531 del 8 de abril de 2020 […] Es esta medida, conforme al marco normativo anteriormente citado –además de la realización de audiencias virtuales– las entidades públicas, a través del pliego o la invitación, pueden disponer la recepción de las ofertas a través del correo electrónico que indique para el efecto, pues es una decisión acorde a las medidas de aislamiento preventivo durante el estado de emergencia por el COVID-19, la cual no sólo evita el riesgo de contacto sino que también permite la continua y eficiente prestación de los servicios públicos.</w:t>
      </w:r>
    </w:p>
    <w:p w14:paraId="3351F282" w14:textId="77777777" w:rsidR="00935C8B" w:rsidRPr="00B60E43" w:rsidRDefault="00935C8B" w:rsidP="00935C8B">
      <w:pPr>
        <w:jc w:val="both"/>
        <w:rPr>
          <w:rFonts w:ascii="Arial" w:eastAsia="Calibri" w:hAnsi="Arial" w:cs="Arial"/>
          <w:sz w:val="20"/>
          <w:szCs w:val="20"/>
          <w:lang w:val="es-ES_tradnl"/>
        </w:rPr>
      </w:pPr>
    </w:p>
    <w:p w14:paraId="69D137CC" w14:textId="77777777" w:rsidR="00935C8B" w:rsidRPr="00B60E43" w:rsidRDefault="00935C8B" w:rsidP="00935C8B">
      <w:pPr>
        <w:jc w:val="both"/>
        <w:rPr>
          <w:rFonts w:ascii="Arial" w:eastAsia="Calibri" w:hAnsi="Arial" w:cs="Arial"/>
          <w:sz w:val="22"/>
          <w:lang w:val="es-ES_tradnl"/>
        </w:rPr>
      </w:pPr>
      <w:r w:rsidRPr="00B60E43">
        <w:rPr>
          <w:rFonts w:ascii="Arial" w:eastAsia="Calibri" w:hAnsi="Arial" w:cs="Arial"/>
          <w:b/>
          <w:sz w:val="22"/>
          <w:lang w:val="es-ES_tradnl"/>
        </w:rPr>
        <w:t xml:space="preserve">DOCUMENTO FIRMADO </w:t>
      </w:r>
      <w:r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Concepto </w:t>
      </w:r>
      <w:r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Clases de firma</w:t>
      </w:r>
    </w:p>
    <w:p w14:paraId="1A566D65" w14:textId="77777777" w:rsidR="00935C8B" w:rsidRPr="00B60E43" w:rsidRDefault="00935C8B" w:rsidP="00935C8B">
      <w:pPr>
        <w:jc w:val="both"/>
        <w:rPr>
          <w:rFonts w:ascii="Arial" w:eastAsia="Calibri" w:hAnsi="Arial" w:cs="Arial"/>
          <w:sz w:val="20"/>
          <w:lang w:val="es-ES_tradnl"/>
        </w:rPr>
      </w:pPr>
    </w:p>
    <w:p w14:paraId="00AF7ED5" w14:textId="77777777" w:rsidR="00935C8B" w:rsidRDefault="00935C8B" w:rsidP="00935C8B">
      <w:pPr>
        <w:spacing w:after="120"/>
        <w:jc w:val="both"/>
        <w:rPr>
          <w:rFonts w:ascii="Arial" w:eastAsia="Calibri" w:hAnsi="Arial" w:cs="Arial"/>
          <w:sz w:val="20"/>
        </w:rPr>
      </w:pPr>
      <w:r w:rsidRPr="00B60E43">
        <w:rPr>
          <w:rFonts w:ascii="Arial" w:eastAsia="Calibri" w:hAnsi="Arial" w:cs="Arial"/>
          <w:sz w:val="20"/>
          <w:lang w:val="es-ES_tradnl"/>
        </w:rPr>
        <w:t xml:space="preserve">Dentro del concepto general, la </w:t>
      </w:r>
      <w:r w:rsidRPr="00B60E43">
        <w:rPr>
          <w:rFonts w:ascii="Arial" w:eastAsia="Calibri" w:hAnsi="Arial" w:cs="Arial"/>
          <w:i/>
          <w:iCs/>
          <w:sz w:val="20"/>
          <w:lang w:val="es-ES_tradnl"/>
        </w:rPr>
        <w:t>firma manuscrita</w:t>
      </w:r>
      <w:r w:rsidRPr="00B60E43">
        <w:rPr>
          <w:rFonts w:ascii="Arial" w:eastAsia="Calibri" w:hAnsi="Arial" w:cs="Arial"/>
          <w:sz w:val="20"/>
          <w:lang w:val="es-ES_tradnl"/>
        </w:rPr>
        <w:t xml:space="preserve"> </w:t>
      </w:r>
      <w:r w:rsidRPr="00B60E43">
        <w:rPr>
          <w:rFonts w:ascii="Arial" w:eastAsia="Calibri" w:hAnsi="Arial" w:cs="Arial"/>
          <w:sz w:val="20"/>
        </w:rPr>
        <w:t xml:space="preserve">es «[…] un rasgo o signo impuesto del puño y letra de una persona, con el cual, de forma general y reiterada, se compromete con el contenido de los documentos que la consignan, o da fe de que lo allí registrado obedece a la realidad». </w:t>
      </w:r>
    </w:p>
    <w:p w14:paraId="67A15B43" w14:textId="77777777" w:rsidR="00935C8B" w:rsidRDefault="00935C8B" w:rsidP="00935C8B">
      <w:pPr>
        <w:spacing w:after="120"/>
        <w:jc w:val="both"/>
        <w:rPr>
          <w:rFonts w:ascii="Arial" w:eastAsia="Calibri" w:hAnsi="Arial" w:cs="Arial"/>
          <w:sz w:val="20"/>
        </w:rPr>
      </w:pPr>
      <w:r w:rsidRPr="00B60E43">
        <w:rPr>
          <w:rFonts w:ascii="Arial" w:eastAsia="Calibri" w:hAnsi="Arial" w:cs="Arial"/>
          <w:sz w:val="20"/>
        </w:rPr>
        <w:t xml:space="preserve">Por otra parte, frente a la </w:t>
      </w:r>
      <w:r w:rsidRPr="00B60E43">
        <w:rPr>
          <w:rFonts w:ascii="Arial" w:eastAsia="Calibri" w:hAnsi="Arial" w:cs="Arial"/>
          <w:i/>
          <w:iCs/>
          <w:sz w:val="20"/>
        </w:rPr>
        <w:t>firma electrónica</w:t>
      </w:r>
      <w:r w:rsidRPr="00B60E43">
        <w:rPr>
          <w:rFonts w:ascii="Arial" w:eastAsia="Calibri" w:hAnsi="Arial" w:cs="Arial"/>
          <w:sz w:val="20"/>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B60E43">
        <w:rPr>
          <w:rFonts w:ascii="Arial" w:eastAsia="Calibri" w:hAnsi="Arial" w:cs="Arial"/>
          <w:sz w:val="20"/>
        </w:rPr>
        <w:t>ii</w:t>
      </w:r>
      <w:proofErr w:type="spellEnd"/>
      <w:r w:rsidRPr="00B60E43">
        <w:rPr>
          <w:rFonts w:ascii="Arial" w:eastAsia="Calibri" w:hAnsi="Arial" w:cs="Arial"/>
          <w:sz w:val="20"/>
        </w:rPr>
        <w:t xml:space="preserve">) asegurar que el documento firmado es exactamente el mismo que el original y </w:t>
      </w:r>
      <w:proofErr w:type="spellStart"/>
      <w:r w:rsidRPr="00B60E43">
        <w:rPr>
          <w:rFonts w:ascii="Arial" w:eastAsia="Calibri" w:hAnsi="Arial" w:cs="Arial"/>
          <w:sz w:val="20"/>
        </w:rPr>
        <w:t>iii</w:t>
      </w:r>
      <w:proofErr w:type="spellEnd"/>
      <w:r w:rsidRPr="00B60E43">
        <w:rPr>
          <w:rFonts w:ascii="Arial" w:eastAsia="Calibri" w:hAnsi="Arial" w:cs="Arial"/>
          <w:sz w:val="20"/>
        </w:rPr>
        <w:t xml:space="preserve">) asegurar que los datos que utiliza el firmante para realizar la firma son únicos y exclusivos. </w:t>
      </w:r>
    </w:p>
    <w:p w14:paraId="343707C9" w14:textId="77777777" w:rsidR="00935C8B" w:rsidRPr="00B60E43" w:rsidRDefault="00935C8B" w:rsidP="00935C8B">
      <w:pPr>
        <w:jc w:val="both"/>
        <w:rPr>
          <w:rFonts w:ascii="Arial" w:eastAsia="Calibri" w:hAnsi="Arial" w:cs="Arial"/>
          <w:sz w:val="20"/>
        </w:rPr>
      </w:pPr>
      <w:r w:rsidRPr="00B60E43">
        <w:rPr>
          <w:rFonts w:ascii="Arial" w:eastAsia="Calibri" w:hAnsi="Arial" w:cs="Arial"/>
          <w:sz w:val="20"/>
        </w:rPr>
        <w:t xml:space="preserve">Finalmente, el artículo 2 de la Ley 527 de 1999 define la </w:t>
      </w:r>
      <w:r w:rsidRPr="00B60E43">
        <w:rPr>
          <w:rFonts w:ascii="Arial" w:eastAsia="Calibri" w:hAnsi="Arial" w:cs="Arial"/>
          <w:i/>
          <w:iCs/>
          <w:sz w:val="20"/>
        </w:rPr>
        <w:t>firma digital</w:t>
      </w:r>
      <w:r w:rsidRPr="00B60E43">
        <w:rPr>
          <w:rFonts w:ascii="Arial" w:eastAsia="Calibri" w:hAnsi="Arial" w:cs="Arial"/>
          <w:sz w:val="20"/>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14:paraId="3E328548" w14:textId="77777777" w:rsidR="00935C8B" w:rsidRPr="00B60E43" w:rsidRDefault="00935C8B" w:rsidP="00935C8B">
      <w:pPr>
        <w:jc w:val="both"/>
        <w:rPr>
          <w:rFonts w:ascii="Arial" w:eastAsia="Calibri" w:hAnsi="Arial" w:cs="Arial"/>
          <w:sz w:val="20"/>
          <w:lang w:val="es-ES_tradnl"/>
        </w:rPr>
      </w:pPr>
    </w:p>
    <w:p w14:paraId="332FFE23" w14:textId="77777777" w:rsidR="00935C8B" w:rsidRPr="00B60E43" w:rsidRDefault="00935C8B" w:rsidP="00935C8B">
      <w:pPr>
        <w:jc w:val="both"/>
        <w:rPr>
          <w:rFonts w:ascii="Arial" w:eastAsia="Calibri" w:hAnsi="Arial" w:cs="Arial"/>
          <w:sz w:val="22"/>
          <w:lang w:val="es-ES_tradnl"/>
        </w:rPr>
      </w:pPr>
      <w:r w:rsidRPr="00B60E43">
        <w:rPr>
          <w:rFonts w:ascii="Arial" w:eastAsia="Calibri" w:hAnsi="Arial" w:cs="Arial"/>
          <w:b/>
          <w:sz w:val="22"/>
          <w:lang w:val="es-ES_tradnl"/>
        </w:rPr>
        <w:t>FIRMA</w:t>
      </w:r>
      <w:r>
        <w:rPr>
          <w:rFonts w:ascii="Arial" w:eastAsia="Calibri" w:hAnsi="Arial" w:cs="Arial"/>
          <w:b/>
          <w:sz w:val="22"/>
          <w:lang w:val="es-ES_tradnl"/>
        </w:rPr>
        <w:t>S</w:t>
      </w:r>
      <w:r w:rsidRPr="00B60E43">
        <w:rPr>
          <w:rFonts w:ascii="Arial" w:eastAsia="Calibri" w:hAnsi="Arial" w:cs="Arial"/>
          <w:b/>
          <w:sz w:val="22"/>
          <w:lang w:val="es-ES_tradnl"/>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sz w:val="22"/>
          <w:lang w:val="es-ES_tradnl"/>
        </w:rPr>
        <w:t>M</w:t>
      </w:r>
      <w:r w:rsidRPr="00B60E43">
        <w:rPr>
          <w:rFonts w:ascii="Arial" w:eastAsia="Calibri" w:hAnsi="Arial" w:cs="Arial"/>
          <w:b/>
          <w:sz w:val="22"/>
          <w:lang w:val="es-ES_tradnl"/>
        </w:rPr>
        <w:t xml:space="preserve">anuscrita, electrónica y digital </w:t>
      </w:r>
      <w:r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Requisitos legales</w:t>
      </w:r>
    </w:p>
    <w:p w14:paraId="53355C88" w14:textId="77777777" w:rsidR="00935C8B" w:rsidRPr="00B60E43" w:rsidRDefault="00935C8B" w:rsidP="00935C8B">
      <w:pPr>
        <w:jc w:val="both"/>
        <w:rPr>
          <w:rFonts w:ascii="Arial" w:eastAsia="Calibri" w:hAnsi="Arial" w:cs="Arial"/>
          <w:sz w:val="22"/>
          <w:lang w:val="es-ES_tradnl"/>
        </w:rPr>
      </w:pPr>
    </w:p>
    <w:p w14:paraId="412BA2C0" w14:textId="77777777" w:rsidR="00935C8B" w:rsidRPr="00B60E43" w:rsidRDefault="00935C8B" w:rsidP="00935C8B">
      <w:pPr>
        <w:jc w:val="both"/>
        <w:rPr>
          <w:rFonts w:ascii="Arial" w:eastAsia="Calibri" w:hAnsi="Arial" w:cs="Arial"/>
          <w:sz w:val="20"/>
          <w:szCs w:val="20"/>
          <w:lang w:val="es-ES_tradnl"/>
        </w:rPr>
      </w:pPr>
      <w:r>
        <w:rPr>
          <w:rFonts w:ascii="Arial" w:eastAsia="Calibri" w:hAnsi="Arial" w:cs="Arial"/>
          <w:sz w:val="20"/>
          <w:lang w:val="es-ES_tradnl"/>
        </w:rPr>
        <w:t>[…] p</w:t>
      </w:r>
      <w:r w:rsidRPr="00B60E43">
        <w:rPr>
          <w:rFonts w:ascii="Arial" w:eastAsia="Calibri" w:hAnsi="Arial" w:cs="Arial"/>
          <w:sz w:val="20"/>
          <w:lang w:val="es-ES_tradnl"/>
        </w:rPr>
        <w:t xml:space="preserve">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del traslado del informe de evaluación. </w:t>
      </w:r>
      <w:r w:rsidRPr="00B60E43">
        <w:rPr>
          <w:rFonts w:ascii="Arial" w:eastAsia="Calibri" w:hAnsi="Arial" w:cs="Arial"/>
          <w:sz w:val="20"/>
          <w:szCs w:val="20"/>
          <w:lang w:val="es-ES_tradnl"/>
        </w:rPr>
        <w:t>Si el proponente aporta el documento con firma manuscrita y lo escanea para enviarlo a la entidad estatal, deberá considerarse como válido, porque estos documentos son una copia simple del original y tienen validez, salvo que una norma expresa imponga la entrega del original.</w:t>
      </w:r>
    </w:p>
    <w:p w14:paraId="420F7551" w14:textId="77777777" w:rsidR="00935C8B" w:rsidRPr="00B60E43" w:rsidRDefault="00935C8B" w:rsidP="00935C8B">
      <w:pPr>
        <w:jc w:val="both"/>
        <w:rPr>
          <w:rFonts w:ascii="Arial" w:eastAsia="Calibri" w:hAnsi="Arial" w:cs="Arial"/>
          <w:sz w:val="20"/>
          <w:szCs w:val="20"/>
          <w:lang w:val="es-ES_tradnl"/>
        </w:rPr>
      </w:pPr>
    </w:p>
    <w:p w14:paraId="66148EE6" w14:textId="77777777" w:rsidR="00935C8B" w:rsidRPr="00B60E43" w:rsidRDefault="00935C8B" w:rsidP="00935C8B">
      <w:pPr>
        <w:jc w:val="both"/>
        <w:rPr>
          <w:rFonts w:ascii="Arial" w:eastAsia="Calibri" w:hAnsi="Arial" w:cs="Arial"/>
          <w:b/>
          <w:bCs/>
          <w:sz w:val="22"/>
          <w:szCs w:val="22"/>
          <w:lang w:val="es-ES_tradnl"/>
        </w:rPr>
      </w:pPr>
      <w:r w:rsidRPr="00B60E43">
        <w:rPr>
          <w:rFonts w:ascii="Arial" w:eastAsia="Calibri" w:hAnsi="Arial" w:cs="Arial"/>
          <w:b/>
          <w:bCs/>
          <w:sz w:val="22"/>
          <w:szCs w:val="22"/>
          <w:lang w:val="es-ES_tradnl"/>
        </w:rPr>
        <w:t xml:space="preserve">RECEPCIÓN DE OFERTAS </w:t>
      </w:r>
      <w:r w:rsidRPr="006C15D5">
        <w:rPr>
          <w:rFonts w:ascii="Arial" w:eastAsia="Calibri" w:hAnsi="Arial" w:cs="Arial"/>
          <w:b/>
          <w:color w:val="000000" w:themeColor="text1"/>
          <w:sz w:val="22"/>
        </w:rPr>
        <w:t>–</w:t>
      </w:r>
      <w:r w:rsidRPr="00B60E43">
        <w:rPr>
          <w:rFonts w:ascii="Arial" w:eastAsia="Calibri" w:hAnsi="Arial" w:cs="Arial"/>
          <w:b/>
          <w:bCs/>
          <w:sz w:val="22"/>
          <w:szCs w:val="22"/>
          <w:lang w:val="es-ES_tradnl"/>
        </w:rPr>
        <w:t xml:space="preserve"> Correo electrónico</w:t>
      </w:r>
    </w:p>
    <w:p w14:paraId="3DBAEBAA" w14:textId="77777777" w:rsidR="00935C8B" w:rsidRPr="00B60E43" w:rsidRDefault="00935C8B" w:rsidP="00935C8B">
      <w:pPr>
        <w:jc w:val="both"/>
        <w:rPr>
          <w:rFonts w:ascii="Arial" w:eastAsia="Calibri" w:hAnsi="Arial" w:cs="Arial"/>
          <w:b/>
          <w:bCs/>
          <w:sz w:val="22"/>
          <w:szCs w:val="22"/>
          <w:lang w:val="es-ES_tradnl"/>
        </w:rPr>
      </w:pPr>
    </w:p>
    <w:p w14:paraId="46EFB7FE" w14:textId="77777777" w:rsidR="00935C8B" w:rsidRPr="00B60E43" w:rsidRDefault="00935C8B" w:rsidP="00935C8B">
      <w:pPr>
        <w:jc w:val="both"/>
        <w:rPr>
          <w:rFonts w:ascii="Arial" w:eastAsia="Calibri" w:hAnsi="Arial" w:cs="Arial"/>
          <w:sz w:val="20"/>
          <w:lang w:val="es-ES_tradnl"/>
        </w:rPr>
      </w:pPr>
      <w:r w:rsidRPr="00B60E43">
        <w:rPr>
          <w:rFonts w:ascii="Arial" w:eastAsia="Calibri" w:hAnsi="Arial" w:cs="Arial"/>
          <w:sz w:val="20"/>
          <w:lang w:val="es-ES_tradnl"/>
        </w:rPr>
        <w:t>En virtud de estas medidas, conforme al marco normativo anteriormente citado –además de la realización de audiencias virtuales–, las entidades públicas, a través del pliego de condiciones o la invitación, pueden disponer la recepción de las ofertas a través del correo electrónico que indiquen para el efecto, pues es una decisión acorde a las medidas de aislamiento preventivo durante el estado de emergencia por el COVID-19, la cual no solo evita el riesgo de contacto sino que también permite la continua y eficiente prestación de los servicios públicos.</w:t>
      </w:r>
    </w:p>
    <w:p w14:paraId="4C4F03FE" w14:textId="101EA148" w:rsidR="00406A92" w:rsidRDefault="00406A92" w:rsidP="00AD0DAD">
      <w:pPr>
        <w:jc w:val="both"/>
        <w:rPr>
          <w:rFonts w:ascii="Arial" w:hAnsi="Arial" w:cs="Arial"/>
          <w:sz w:val="20"/>
          <w:szCs w:val="20"/>
          <w:lang w:val="es-ES_tradnl"/>
        </w:rPr>
      </w:pPr>
    </w:p>
    <w:p w14:paraId="021DF6BD" w14:textId="77777777" w:rsidR="00935C8B" w:rsidRPr="00B60E43" w:rsidRDefault="00935C8B" w:rsidP="00AD0DAD">
      <w:pPr>
        <w:jc w:val="both"/>
        <w:rPr>
          <w:rFonts w:ascii="Arial" w:hAnsi="Arial" w:cs="Arial"/>
          <w:sz w:val="20"/>
          <w:szCs w:val="20"/>
          <w:lang w:val="es-ES_tradnl"/>
        </w:rPr>
      </w:pPr>
    </w:p>
    <w:p w14:paraId="38BF7184" w14:textId="4F235521" w:rsidR="00A37FB6" w:rsidRPr="00B60E43" w:rsidRDefault="00A37FB6" w:rsidP="00F23E3A">
      <w:pPr>
        <w:spacing w:line="276" w:lineRule="auto"/>
        <w:jc w:val="both"/>
        <w:rPr>
          <w:rFonts w:ascii="Arial" w:eastAsia="Calibri" w:hAnsi="Arial" w:cs="Arial"/>
          <w:sz w:val="20"/>
          <w:lang w:val="es-ES_tradnl"/>
        </w:rPr>
      </w:pPr>
      <w:r w:rsidRPr="00B60E43">
        <w:rPr>
          <w:rFonts w:ascii="Arial" w:hAnsi="Arial" w:cs="Arial"/>
          <w:sz w:val="22"/>
          <w:lang w:val="es-ES_tradnl"/>
        </w:rPr>
        <w:t xml:space="preserve">Bogotá D.C., </w:t>
      </w:r>
      <w:r w:rsidR="002318F9" w:rsidRPr="002318F9">
        <w:rPr>
          <w:rFonts w:ascii="Arial" w:hAnsi="Arial" w:cs="Arial"/>
          <w:b/>
          <w:sz w:val="22"/>
          <w:lang w:val="es-ES_tradnl"/>
        </w:rPr>
        <w:t>28/05/2020 Hora 12:48:19s</w:t>
      </w:r>
    </w:p>
    <w:p w14:paraId="237299BD" w14:textId="66D57233" w:rsidR="00A37FB6" w:rsidRPr="00B60E43" w:rsidRDefault="00A37FB6" w:rsidP="00F23E3A">
      <w:pPr>
        <w:spacing w:line="276" w:lineRule="auto"/>
        <w:jc w:val="right"/>
        <w:rPr>
          <w:rFonts w:ascii="Arial" w:hAnsi="Arial" w:cs="Arial"/>
          <w:b/>
          <w:sz w:val="22"/>
          <w:lang w:val="es-ES_tradnl"/>
        </w:rPr>
      </w:pPr>
      <w:proofErr w:type="spellStart"/>
      <w:r w:rsidRPr="00B60E43">
        <w:rPr>
          <w:rFonts w:ascii="Arial" w:hAnsi="Arial" w:cs="Arial"/>
          <w:b/>
          <w:sz w:val="22"/>
          <w:lang w:val="es-ES_tradnl"/>
        </w:rPr>
        <w:t>N°</w:t>
      </w:r>
      <w:proofErr w:type="spellEnd"/>
      <w:r w:rsidRPr="00B60E43">
        <w:rPr>
          <w:rFonts w:ascii="Arial" w:hAnsi="Arial" w:cs="Arial"/>
          <w:b/>
          <w:sz w:val="22"/>
          <w:lang w:val="es-ES_tradnl"/>
        </w:rPr>
        <w:t xml:space="preserve"> Radicado: </w:t>
      </w:r>
      <w:r w:rsidR="002318F9" w:rsidRPr="002318F9">
        <w:rPr>
          <w:rFonts w:ascii="Arial" w:hAnsi="Arial" w:cs="Arial"/>
          <w:b/>
          <w:sz w:val="22"/>
          <w:lang w:val="es-ES_tradnl"/>
        </w:rPr>
        <w:t>2202013000004343</w:t>
      </w:r>
    </w:p>
    <w:p w14:paraId="7E80B7C1" w14:textId="77777777" w:rsidR="00A37FB6" w:rsidRPr="00B60E43" w:rsidRDefault="00A37FB6" w:rsidP="00F23E3A">
      <w:pPr>
        <w:tabs>
          <w:tab w:val="left" w:pos="3374"/>
        </w:tabs>
        <w:spacing w:line="276" w:lineRule="auto"/>
        <w:rPr>
          <w:rFonts w:ascii="Arial" w:eastAsia="Calibri" w:hAnsi="Arial" w:cs="Arial"/>
          <w:sz w:val="22"/>
          <w:lang w:val="es-ES_tradnl"/>
        </w:rPr>
      </w:pPr>
      <w:r w:rsidRPr="00B60E43">
        <w:rPr>
          <w:rFonts w:ascii="Arial" w:eastAsia="Calibri" w:hAnsi="Arial" w:cs="Arial"/>
          <w:sz w:val="22"/>
          <w:lang w:val="es-ES_tradnl"/>
        </w:rPr>
        <w:tab/>
      </w:r>
    </w:p>
    <w:p w14:paraId="2B166DFC" w14:textId="0AB21A89" w:rsidR="00A37FB6" w:rsidRPr="00B60E43" w:rsidRDefault="00A37FB6" w:rsidP="00F23E3A">
      <w:pPr>
        <w:spacing w:line="276" w:lineRule="auto"/>
        <w:rPr>
          <w:rFonts w:ascii="Arial" w:eastAsia="Calibri" w:hAnsi="Arial" w:cs="Arial"/>
          <w:sz w:val="22"/>
          <w:lang w:val="es-ES_tradnl"/>
        </w:rPr>
      </w:pPr>
      <w:r w:rsidRPr="00B60E43">
        <w:rPr>
          <w:rFonts w:ascii="Arial" w:eastAsia="Calibri" w:hAnsi="Arial" w:cs="Arial"/>
          <w:sz w:val="22"/>
          <w:lang w:val="es-ES_tradnl"/>
        </w:rPr>
        <w:t>Señor</w:t>
      </w:r>
    </w:p>
    <w:p w14:paraId="5CC4F32E" w14:textId="48A1D864" w:rsidR="00251929" w:rsidRPr="00B60E43" w:rsidRDefault="007C1386" w:rsidP="00F23E3A">
      <w:pPr>
        <w:spacing w:line="276" w:lineRule="auto"/>
        <w:rPr>
          <w:rFonts w:ascii="Arial" w:eastAsia="Calibri" w:hAnsi="Arial" w:cs="Arial"/>
          <w:b/>
          <w:sz w:val="22"/>
          <w:lang w:val="es-ES_tradnl"/>
        </w:rPr>
      </w:pPr>
      <w:r w:rsidRPr="00B60E43">
        <w:rPr>
          <w:rFonts w:ascii="Arial" w:eastAsia="Calibri" w:hAnsi="Arial" w:cs="Arial"/>
          <w:b/>
          <w:sz w:val="22"/>
          <w:lang w:val="es-ES_tradnl"/>
        </w:rPr>
        <w:t xml:space="preserve">Pedro Ricardo Hernández </w:t>
      </w:r>
    </w:p>
    <w:p w14:paraId="359C48BE" w14:textId="75EE9487" w:rsidR="00A37FB6" w:rsidRPr="00B60E43" w:rsidRDefault="00A37FB6" w:rsidP="00F23E3A">
      <w:pPr>
        <w:spacing w:line="276" w:lineRule="auto"/>
        <w:rPr>
          <w:rFonts w:ascii="Arial" w:eastAsia="Calibri" w:hAnsi="Arial" w:cs="Arial"/>
          <w:sz w:val="22"/>
          <w:lang w:val="es-ES_tradnl"/>
        </w:rPr>
      </w:pPr>
      <w:r w:rsidRPr="00B60E43">
        <w:rPr>
          <w:rFonts w:ascii="Arial" w:eastAsia="Calibri" w:hAnsi="Arial" w:cs="Arial"/>
          <w:sz w:val="22"/>
          <w:lang w:val="es-ES_tradnl"/>
        </w:rPr>
        <w:t>Ciudad</w:t>
      </w:r>
    </w:p>
    <w:p w14:paraId="791EFA4F" w14:textId="77777777" w:rsidR="00107260" w:rsidRPr="00B60E43" w:rsidRDefault="00107260" w:rsidP="00F23E3A">
      <w:pPr>
        <w:spacing w:line="276" w:lineRule="auto"/>
        <w:jc w:val="center"/>
        <w:rPr>
          <w:rFonts w:ascii="Arial" w:eastAsia="Calibri" w:hAnsi="Arial" w:cs="Arial"/>
          <w:b/>
          <w:sz w:val="22"/>
          <w:lang w:val="es-ES_tradnl"/>
        </w:rPr>
      </w:pPr>
    </w:p>
    <w:p w14:paraId="479F6A3A" w14:textId="1206D01A" w:rsidR="00A37FB6" w:rsidRPr="00B60E43" w:rsidRDefault="00A37FB6" w:rsidP="00F23E3A">
      <w:pPr>
        <w:spacing w:line="276" w:lineRule="auto"/>
        <w:jc w:val="center"/>
        <w:rPr>
          <w:rFonts w:ascii="Arial" w:eastAsia="Calibri" w:hAnsi="Arial" w:cs="Arial"/>
          <w:b/>
          <w:sz w:val="22"/>
          <w:lang w:val="es-ES_tradnl"/>
        </w:rPr>
      </w:pPr>
      <w:r w:rsidRPr="00B60E43">
        <w:rPr>
          <w:rFonts w:ascii="Arial" w:eastAsia="Calibri" w:hAnsi="Arial" w:cs="Arial"/>
          <w:b/>
          <w:sz w:val="22"/>
          <w:lang w:val="es-ES_tradnl"/>
        </w:rPr>
        <w:t xml:space="preserve">Concepto C ─ </w:t>
      </w:r>
      <w:r w:rsidR="0062132E" w:rsidRPr="00B60E43">
        <w:rPr>
          <w:rFonts w:ascii="Arial" w:eastAsia="Calibri" w:hAnsi="Arial" w:cs="Arial"/>
          <w:b/>
          <w:sz w:val="22"/>
          <w:lang w:val="es-ES_tradnl"/>
        </w:rPr>
        <w:t>292</w:t>
      </w:r>
      <w:r w:rsidRPr="00B60E43">
        <w:rPr>
          <w:rFonts w:ascii="Arial" w:eastAsia="Calibri" w:hAnsi="Arial" w:cs="Arial"/>
          <w:b/>
          <w:sz w:val="22"/>
          <w:lang w:val="es-ES_tradnl"/>
        </w:rPr>
        <w:t xml:space="preserve"> de 2020</w:t>
      </w:r>
    </w:p>
    <w:p w14:paraId="49BB1EAB" w14:textId="77777777" w:rsidR="00A37FB6" w:rsidRPr="00B60E43" w:rsidRDefault="00A37FB6" w:rsidP="00F23E3A">
      <w:pPr>
        <w:spacing w:line="276" w:lineRule="auto"/>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0E43" w:rsidRPr="00B60E43" w14:paraId="20C2FA60" w14:textId="77777777" w:rsidTr="00881120">
        <w:trPr>
          <w:trHeight w:val="1201"/>
        </w:trPr>
        <w:tc>
          <w:tcPr>
            <w:tcW w:w="2689" w:type="dxa"/>
            <w:hideMark/>
          </w:tcPr>
          <w:p w14:paraId="2A9459AB" w14:textId="77777777" w:rsidR="00A37FB6" w:rsidRPr="00B60E43" w:rsidRDefault="00A37FB6" w:rsidP="00F23E3A">
            <w:pPr>
              <w:spacing w:line="276" w:lineRule="auto"/>
              <w:rPr>
                <w:rFonts w:ascii="Arial" w:eastAsia="Calibri" w:hAnsi="Arial" w:cs="Arial"/>
                <w:sz w:val="22"/>
                <w:lang w:val="es-ES_tradnl"/>
              </w:rPr>
            </w:pPr>
            <w:r w:rsidRPr="00B60E43">
              <w:rPr>
                <w:rFonts w:ascii="Arial" w:eastAsia="Calibri" w:hAnsi="Arial" w:cs="Arial"/>
                <w:b/>
                <w:sz w:val="22"/>
                <w:lang w:val="es-ES_tradnl"/>
              </w:rPr>
              <w:t>Temas:</w:t>
            </w:r>
            <w:r w:rsidRPr="00B60E43">
              <w:rPr>
                <w:rFonts w:ascii="Arial" w:eastAsia="Calibri" w:hAnsi="Arial" w:cs="Arial"/>
                <w:sz w:val="22"/>
                <w:lang w:val="es-ES_tradnl"/>
              </w:rPr>
              <w:t xml:space="preserve">           </w:t>
            </w:r>
          </w:p>
          <w:p w14:paraId="1840BCE8" w14:textId="77777777" w:rsidR="00A37FB6" w:rsidRPr="00B60E43" w:rsidRDefault="00A37FB6" w:rsidP="00F23E3A">
            <w:pPr>
              <w:spacing w:line="276" w:lineRule="auto"/>
              <w:rPr>
                <w:rFonts w:ascii="Arial" w:eastAsia="Calibri" w:hAnsi="Arial" w:cs="Arial"/>
                <w:sz w:val="22"/>
                <w:lang w:val="es-ES_tradnl"/>
              </w:rPr>
            </w:pPr>
            <w:r w:rsidRPr="00B60E43">
              <w:rPr>
                <w:rFonts w:ascii="Arial" w:eastAsia="Calibri" w:hAnsi="Arial" w:cs="Arial"/>
                <w:sz w:val="22"/>
                <w:lang w:val="es-ES_tradnl"/>
              </w:rPr>
              <w:t xml:space="preserve">                           </w:t>
            </w:r>
          </w:p>
        </w:tc>
        <w:tc>
          <w:tcPr>
            <w:tcW w:w="6237" w:type="dxa"/>
            <w:hideMark/>
          </w:tcPr>
          <w:p w14:paraId="069BC436" w14:textId="6D71F774" w:rsidR="00A37FB6" w:rsidRPr="00B60E43" w:rsidRDefault="00E2457C" w:rsidP="00FB6B20">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MEDIOS ELECTRÓNICOS ― Contratación estatal ― Régimen jurídico / </w:t>
            </w:r>
            <w:r w:rsidR="005F0D11" w:rsidRPr="00B60E43">
              <w:rPr>
                <w:rFonts w:ascii="Arial" w:eastAsia="Calibri" w:hAnsi="Arial" w:cs="Arial"/>
                <w:sz w:val="22"/>
                <w:lang w:val="es-ES_tradnl"/>
              </w:rPr>
              <w:t xml:space="preserve">COVID-19 ― Estado de emergencia económica, social y ecológica / </w:t>
            </w:r>
            <w:r w:rsidR="000C42E9" w:rsidRPr="00B60E43">
              <w:rPr>
                <w:rFonts w:ascii="Arial" w:eastAsia="Calibri" w:hAnsi="Arial" w:cs="Arial"/>
                <w:sz w:val="22"/>
                <w:lang w:val="es-ES_tradnl"/>
              </w:rPr>
              <w:t>DOCUMENTO FIRMADO ― Concepto ― Clases de firma</w:t>
            </w:r>
            <w:r w:rsidR="00924254" w:rsidRPr="00B60E43">
              <w:rPr>
                <w:rFonts w:ascii="Arial" w:eastAsia="Calibri" w:hAnsi="Arial" w:cs="Arial"/>
                <w:sz w:val="22"/>
                <w:lang w:val="es-ES_tradnl"/>
              </w:rPr>
              <w:t xml:space="preserve"> / </w:t>
            </w:r>
            <w:r w:rsidR="000C42E9" w:rsidRPr="00B60E43">
              <w:rPr>
                <w:rFonts w:ascii="Arial" w:eastAsia="Calibri" w:hAnsi="Arial" w:cs="Arial"/>
                <w:sz w:val="22"/>
                <w:lang w:val="es-ES_tradnl"/>
              </w:rPr>
              <w:t>FIRMA MANUSCRITA, ELECTRÓNICA Y DIGITAL ― Requisitos legales</w:t>
            </w:r>
            <w:r w:rsidR="00F23AD4" w:rsidRPr="00B60E43">
              <w:rPr>
                <w:rFonts w:ascii="Arial" w:eastAsia="Calibri" w:hAnsi="Arial" w:cs="Arial"/>
                <w:sz w:val="22"/>
                <w:lang w:val="es-ES_tradnl"/>
              </w:rPr>
              <w:t xml:space="preserve"> / RECEPCIÓN DE OFERTAS – Correo electrónico</w:t>
            </w:r>
          </w:p>
        </w:tc>
      </w:tr>
      <w:tr w:rsidR="000F119B" w:rsidRPr="00B60E43" w14:paraId="62473A71" w14:textId="77777777" w:rsidTr="00F84D74">
        <w:tc>
          <w:tcPr>
            <w:tcW w:w="2689" w:type="dxa"/>
          </w:tcPr>
          <w:p w14:paraId="730BF589" w14:textId="77777777" w:rsidR="00A37FB6" w:rsidRPr="00B60E43" w:rsidRDefault="00A37FB6" w:rsidP="00F23E3A">
            <w:pPr>
              <w:spacing w:line="276" w:lineRule="auto"/>
              <w:rPr>
                <w:rFonts w:ascii="Arial" w:eastAsia="Calibri" w:hAnsi="Arial" w:cs="Arial"/>
                <w:b/>
                <w:sz w:val="22"/>
                <w:lang w:val="es-ES_tradnl"/>
              </w:rPr>
            </w:pPr>
            <w:r w:rsidRPr="00B60E43">
              <w:rPr>
                <w:rFonts w:ascii="Arial" w:eastAsia="Calibri" w:hAnsi="Arial" w:cs="Arial"/>
                <w:b/>
                <w:sz w:val="22"/>
                <w:lang w:val="es-ES_tradnl"/>
              </w:rPr>
              <w:t>Radicación:</w:t>
            </w:r>
            <w:r w:rsidRPr="00B60E43">
              <w:rPr>
                <w:rFonts w:ascii="Arial" w:eastAsia="Calibri" w:hAnsi="Arial" w:cs="Arial"/>
                <w:sz w:val="22"/>
                <w:lang w:val="es-ES_tradnl"/>
              </w:rPr>
              <w:t xml:space="preserve">                              </w:t>
            </w:r>
          </w:p>
        </w:tc>
        <w:tc>
          <w:tcPr>
            <w:tcW w:w="6237" w:type="dxa"/>
          </w:tcPr>
          <w:p w14:paraId="2CD77F9B" w14:textId="294CEA28" w:rsidR="00A37FB6" w:rsidRPr="00B60E43" w:rsidRDefault="00A37FB6" w:rsidP="00C604CF">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Respuesta a consulta # </w:t>
            </w:r>
            <w:r w:rsidR="00251929" w:rsidRPr="00B60E43">
              <w:rPr>
                <w:rFonts w:ascii="Arial" w:hAnsi="Arial" w:cs="Arial"/>
                <w:sz w:val="22"/>
                <w:lang w:val="es-ES_tradnl"/>
              </w:rPr>
              <w:t>4202013000002653</w:t>
            </w:r>
          </w:p>
        </w:tc>
      </w:tr>
    </w:tbl>
    <w:p w14:paraId="6199F8C9" w14:textId="77777777" w:rsidR="00A37FB6" w:rsidRPr="00B60E43" w:rsidRDefault="00A37FB6" w:rsidP="00F23E3A">
      <w:pPr>
        <w:spacing w:line="276" w:lineRule="auto"/>
        <w:jc w:val="both"/>
        <w:rPr>
          <w:rFonts w:ascii="Arial" w:eastAsia="Calibri" w:hAnsi="Arial" w:cs="Arial"/>
          <w:sz w:val="22"/>
          <w:lang w:val="es-ES_tradnl"/>
        </w:rPr>
      </w:pPr>
    </w:p>
    <w:p w14:paraId="6AEA1AE6" w14:textId="77777777" w:rsidR="00A37FB6" w:rsidRPr="00B60E43" w:rsidRDefault="00A37FB6" w:rsidP="00F23E3A">
      <w:pPr>
        <w:spacing w:line="276" w:lineRule="auto"/>
        <w:rPr>
          <w:rFonts w:ascii="Arial" w:eastAsia="Calibri" w:hAnsi="Arial" w:cs="Arial"/>
          <w:sz w:val="22"/>
          <w:lang w:val="es-ES_tradnl"/>
        </w:rPr>
      </w:pPr>
    </w:p>
    <w:p w14:paraId="2F0DA2F5" w14:textId="18E172B0" w:rsidR="00A37FB6" w:rsidRPr="00B60E43" w:rsidRDefault="006C1C9E" w:rsidP="00F23E3A">
      <w:pPr>
        <w:spacing w:line="276" w:lineRule="auto"/>
        <w:rPr>
          <w:rFonts w:ascii="Arial" w:eastAsia="Calibri" w:hAnsi="Arial" w:cs="Arial"/>
          <w:sz w:val="22"/>
          <w:lang w:val="es-ES_tradnl"/>
        </w:rPr>
      </w:pPr>
      <w:r w:rsidRPr="00B60E43">
        <w:rPr>
          <w:rFonts w:ascii="Arial" w:eastAsia="Calibri" w:hAnsi="Arial" w:cs="Arial"/>
          <w:sz w:val="22"/>
          <w:lang w:val="es-ES_tradnl"/>
        </w:rPr>
        <w:t>Estimad</w:t>
      </w:r>
      <w:r w:rsidR="00251929" w:rsidRPr="00B60E43">
        <w:rPr>
          <w:rFonts w:ascii="Arial" w:eastAsia="Calibri" w:hAnsi="Arial" w:cs="Arial"/>
          <w:sz w:val="22"/>
          <w:lang w:val="es-ES_tradnl"/>
        </w:rPr>
        <w:t>o</w:t>
      </w:r>
      <w:r w:rsidRPr="00B60E43">
        <w:rPr>
          <w:rFonts w:ascii="Arial" w:eastAsia="Calibri" w:hAnsi="Arial" w:cs="Arial"/>
          <w:sz w:val="22"/>
          <w:lang w:val="es-ES_tradnl"/>
        </w:rPr>
        <w:t xml:space="preserve"> señor </w:t>
      </w:r>
      <w:r w:rsidR="00251929" w:rsidRPr="00B60E43">
        <w:rPr>
          <w:rFonts w:ascii="Arial" w:eastAsia="Calibri" w:hAnsi="Arial" w:cs="Arial"/>
          <w:sz w:val="22"/>
          <w:lang w:val="es-ES_tradnl"/>
        </w:rPr>
        <w:t>Hernández</w:t>
      </w:r>
      <w:r w:rsidRPr="00B60E43">
        <w:rPr>
          <w:rFonts w:ascii="Arial" w:eastAsia="Calibri" w:hAnsi="Arial" w:cs="Arial"/>
          <w:sz w:val="22"/>
          <w:lang w:val="es-ES_tradnl"/>
        </w:rPr>
        <w:t>,</w:t>
      </w:r>
    </w:p>
    <w:p w14:paraId="3CAF7803" w14:textId="77777777" w:rsidR="006C1C9E" w:rsidRPr="00B60E43" w:rsidRDefault="006C1C9E" w:rsidP="00F23E3A">
      <w:pPr>
        <w:spacing w:line="276" w:lineRule="auto"/>
        <w:rPr>
          <w:rFonts w:ascii="Arial" w:eastAsia="Calibri" w:hAnsi="Arial" w:cs="Arial"/>
          <w:sz w:val="22"/>
          <w:lang w:val="es-ES_tradnl"/>
        </w:rPr>
      </w:pPr>
    </w:p>
    <w:p w14:paraId="032894D3" w14:textId="5FE87809" w:rsidR="006D6321" w:rsidRPr="00B60E43" w:rsidRDefault="006C1C9E" w:rsidP="00544348">
      <w:pPr>
        <w:tabs>
          <w:tab w:val="left" w:pos="426"/>
        </w:tabs>
        <w:spacing w:line="276" w:lineRule="auto"/>
        <w:jc w:val="both"/>
        <w:rPr>
          <w:rFonts w:ascii="Arial" w:eastAsia="Calibri" w:hAnsi="Arial" w:cs="Arial"/>
          <w:sz w:val="22"/>
          <w:lang w:val="es-ES_tradnl"/>
        </w:rPr>
      </w:pPr>
      <w:r w:rsidRPr="00B60E43">
        <w:rPr>
          <w:rFonts w:ascii="Arial" w:eastAsia="Calibri" w:hAnsi="Arial" w:cs="Arial"/>
          <w:sz w:val="22"/>
          <w:lang w:val="es-ES_tradnl"/>
        </w:rPr>
        <w:t>La Agencia Nacional de Contratación Pública ―</w:t>
      </w:r>
      <w:r w:rsidR="00AE70B1" w:rsidRPr="00B60E43">
        <w:rPr>
          <w:rFonts w:ascii="Arial" w:eastAsia="Calibri" w:hAnsi="Arial" w:cs="Arial"/>
          <w:sz w:val="22"/>
          <w:lang w:val="es-ES_tradnl"/>
        </w:rPr>
        <w:t xml:space="preserve"> </w:t>
      </w:r>
      <w:r w:rsidRPr="00B60E43">
        <w:rPr>
          <w:rFonts w:ascii="Arial" w:eastAsia="Calibri" w:hAnsi="Arial" w:cs="Arial"/>
          <w:sz w:val="22"/>
          <w:lang w:val="es-ES_tradnl"/>
        </w:rPr>
        <w:t>Colombia Compra Eficiente</w:t>
      </w:r>
      <w:r w:rsidR="00AE70B1" w:rsidRPr="00B60E43">
        <w:rPr>
          <w:rFonts w:ascii="Arial" w:eastAsia="Calibri" w:hAnsi="Arial" w:cs="Arial"/>
          <w:sz w:val="22"/>
          <w:lang w:val="es-ES_tradnl"/>
        </w:rPr>
        <w:t xml:space="preserve"> </w:t>
      </w:r>
      <w:r w:rsidRPr="00B60E43">
        <w:rPr>
          <w:rFonts w:ascii="Arial" w:eastAsia="Calibri" w:hAnsi="Arial" w:cs="Arial"/>
          <w:sz w:val="22"/>
          <w:lang w:val="es-ES_tradnl"/>
        </w:rPr>
        <w:t xml:space="preserve">responde su consulta del </w:t>
      </w:r>
      <w:r w:rsidR="00251929" w:rsidRPr="00B60E43">
        <w:rPr>
          <w:rFonts w:ascii="Arial" w:eastAsia="Calibri" w:hAnsi="Arial" w:cs="Arial"/>
          <w:sz w:val="22"/>
          <w:lang w:val="es-ES_tradnl"/>
        </w:rPr>
        <w:t>14</w:t>
      </w:r>
      <w:r w:rsidR="00B54DC9" w:rsidRPr="00B60E43">
        <w:rPr>
          <w:rFonts w:ascii="Arial" w:eastAsia="Calibri" w:hAnsi="Arial" w:cs="Arial"/>
          <w:sz w:val="22"/>
          <w:lang w:val="es-ES_tradnl"/>
        </w:rPr>
        <w:t xml:space="preserve"> de abril</w:t>
      </w:r>
      <w:r w:rsidRPr="00B60E43">
        <w:rPr>
          <w:rFonts w:ascii="Arial" w:eastAsia="Calibri" w:hAnsi="Arial" w:cs="Arial"/>
          <w:sz w:val="22"/>
          <w:lang w:val="es-ES_tradnl"/>
        </w:rPr>
        <w:t xml:space="preserve"> de 20</w:t>
      </w:r>
      <w:r w:rsidR="00B46D74" w:rsidRPr="00B60E43">
        <w:rPr>
          <w:rFonts w:ascii="Arial" w:eastAsia="Calibri" w:hAnsi="Arial" w:cs="Arial"/>
          <w:sz w:val="22"/>
          <w:lang w:val="es-ES_tradnl"/>
        </w:rPr>
        <w:t>20</w:t>
      </w:r>
      <w:r w:rsidR="003C32BF" w:rsidRPr="00B60E43">
        <w:rPr>
          <w:rFonts w:ascii="Arial" w:eastAsia="Calibri" w:hAnsi="Arial" w:cs="Arial"/>
          <w:sz w:val="22"/>
          <w:lang w:val="es-ES_tradnl"/>
        </w:rPr>
        <w:t xml:space="preserve">, </w:t>
      </w:r>
      <w:r w:rsidRPr="00B60E43">
        <w:rPr>
          <w:rFonts w:ascii="Arial" w:eastAsia="Calibri" w:hAnsi="Arial" w:cs="Arial"/>
          <w:sz w:val="22"/>
          <w:lang w:val="es-ES_tradnl"/>
        </w:rPr>
        <w:t>en ejercicio de la competencia otorgada por el numeral 8 del artículo 11 y el numeral 5 del artículo 3 del Decreto Ley 4170 de 2011.</w:t>
      </w:r>
    </w:p>
    <w:p w14:paraId="4A373876" w14:textId="77777777" w:rsidR="006F3295" w:rsidRPr="00B60E43" w:rsidRDefault="006F3295" w:rsidP="006F3295">
      <w:pPr>
        <w:pStyle w:val="Prrafodelista"/>
        <w:tabs>
          <w:tab w:val="left" w:pos="284"/>
        </w:tabs>
        <w:spacing w:line="276" w:lineRule="auto"/>
        <w:ind w:left="0"/>
        <w:jc w:val="both"/>
        <w:rPr>
          <w:rFonts w:ascii="Arial" w:eastAsia="Calibri" w:hAnsi="Arial" w:cs="Arial"/>
          <w:sz w:val="22"/>
          <w:lang w:val="es-ES_tradnl"/>
        </w:rPr>
      </w:pPr>
    </w:p>
    <w:p w14:paraId="737E2623" w14:textId="437DF024" w:rsidR="00A37FB6" w:rsidRPr="00B60E43" w:rsidRDefault="006F3295" w:rsidP="006F3295">
      <w:pPr>
        <w:pStyle w:val="Prrafodelista"/>
        <w:tabs>
          <w:tab w:val="left" w:pos="284"/>
        </w:tabs>
        <w:spacing w:line="276" w:lineRule="auto"/>
        <w:ind w:left="0"/>
        <w:jc w:val="both"/>
        <w:rPr>
          <w:rFonts w:ascii="Arial" w:eastAsia="Calibri" w:hAnsi="Arial" w:cs="Arial"/>
          <w:b/>
          <w:sz w:val="22"/>
          <w:lang w:val="es-ES_tradnl"/>
        </w:rPr>
      </w:pPr>
      <w:r w:rsidRPr="00B60E43">
        <w:rPr>
          <w:rFonts w:ascii="Arial" w:eastAsia="Calibri" w:hAnsi="Arial" w:cs="Arial"/>
          <w:b/>
          <w:sz w:val="22"/>
          <w:lang w:val="es-ES_tradnl"/>
        </w:rPr>
        <w:t xml:space="preserve">1. </w:t>
      </w:r>
      <w:r w:rsidR="00A37FB6" w:rsidRPr="00B60E43">
        <w:rPr>
          <w:rFonts w:ascii="Arial" w:eastAsia="Calibri" w:hAnsi="Arial" w:cs="Arial"/>
          <w:b/>
          <w:sz w:val="22"/>
          <w:lang w:val="es-ES_tradnl"/>
        </w:rPr>
        <w:t xml:space="preserve">Problemas planteados </w:t>
      </w:r>
    </w:p>
    <w:p w14:paraId="498A026D" w14:textId="77777777" w:rsidR="00A37FB6" w:rsidRPr="00B60E43" w:rsidRDefault="00A37FB6" w:rsidP="00F23E3A">
      <w:pPr>
        <w:tabs>
          <w:tab w:val="left" w:pos="426"/>
        </w:tabs>
        <w:spacing w:line="276" w:lineRule="auto"/>
        <w:jc w:val="both"/>
        <w:rPr>
          <w:rFonts w:ascii="Arial" w:eastAsia="Calibri" w:hAnsi="Arial" w:cs="Arial"/>
          <w:b/>
          <w:sz w:val="22"/>
          <w:lang w:val="es-ES_tradnl"/>
        </w:rPr>
      </w:pPr>
    </w:p>
    <w:p w14:paraId="39B7172E" w14:textId="1C7BA089" w:rsidR="00DB259A" w:rsidRPr="00B60E43" w:rsidRDefault="00A37FB6" w:rsidP="00B54DC9">
      <w:pPr>
        <w:tabs>
          <w:tab w:val="left" w:pos="426"/>
        </w:tabs>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Usted </w:t>
      </w:r>
      <w:r w:rsidR="00BC74CA" w:rsidRPr="00B60E43">
        <w:rPr>
          <w:rFonts w:ascii="Arial" w:eastAsia="Calibri" w:hAnsi="Arial" w:cs="Arial"/>
          <w:sz w:val="22"/>
          <w:lang w:val="es-ES_tradnl"/>
        </w:rPr>
        <w:t>realiza</w:t>
      </w:r>
      <w:r w:rsidR="001E342C" w:rsidRPr="00B60E43">
        <w:rPr>
          <w:rFonts w:ascii="Arial" w:eastAsia="Calibri" w:hAnsi="Arial" w:cs="Arial"/>
          <w:sz w:val="22"/>
          <w:lang w:val="es-ES_tradnl"/>
        </w:rPr>
        <w:t xml:space="preserve"> la siguiente pregunta:</w:t>
      </w:r>
      <w:r w:rsidR="00915E2D" w:rsidRPr="00B60E43">
        <w:rPr>
          <w:rFonts w:ascii="Arial" w:eastAsia="Calibri" w:hAnsi="Arial" w:cs="Arial"/>
          <w:sz w:val="22"/>
          <w:lang w:val="es-ES_tradnl"/>
        </w:rPr>
        <w:t xml:space="preserve"> </w:t>
      </w:r>
      <w:bookmarkStart w:id="2" w:name="_Hlk37847013"/>
      <w:r w:rsidR="00251929" w:rsidRPr="00B60E43">
        <w:rPr>
          <w:rFonts w:ascii="Arial" w:eastAsia="Calibri" w:hAnsi="Arial" w:cs="Arial"/>
          <w:sz w:val="22"/>
          <w:lang w:val="es-ES_tradnl"/>
        </w:rPr>
        <w:t xml:space="preserve">las entidades que adelantan los procesos de contratación a través del SECOP </w:t>
      </w:r>
      <w:r w:rsidR="00DD3515" w:rsidRPr="00B60E43">
        <w:rPr>
          <w:rFonts w:ascii="Arial" w:eastAsia="Calibri" w:hAnsi="Arial" w:cs="Arial"/>
          <w:sz w:val="22"/>
          <w:lang w:val="es-ES_tradnl"/>
        </w:rPr>
        <w:t>I</w:t>
      </w:r>
      <w:r w:rsidR="00251929" w:rsidRPr="00B60E43">
        <w:rPr>
          <w:rFonts w:ascii="Arial" w:eastAsia="Calibri" w:hAnsi="Arial" w:cs="Arial"/>
          <w:sz w:val="22"/>
          <w:lang w:val="es-ES_tradnl"/>
        </w:rPr>
        <w:t xml:space="preserve">, </w:t>
      </w:r>
      <w:r w:rsidR="00915E2D" w:rsidRPr="00B60E43">
        <w:rPr>
          <w:rFonts w:ascii="Arial" w:eastAsia="Calibri" w:hAnsi="Arial" w:cs="Arial"/>
          <w:sz w:val="22"/>
          <w:lang w:val="es-ES_tradnl"/>
        </w:rPr>
        <w:t>¿</w:t>
      </w:r>
      <w:r w:rsidR="00251929" w:rsidRPr="00B60E43">
        <w:rPr>
          <w:rFonts w:ascii="Arial" w:eastAsia="Calibri" w:hAnsi="Arial" w:cs="Arial"/>
          <w:sz w:val="22"/>
          <w:lang w:val="es-ES_tradnl"/>
        </w:rPr>
        <w:t>pueden recibir las ofertas por medio electrónico o, por el contrario, existe alguna disposición que lo prohíba</w:t>
      </w:r>
      <w:r w:rsidR="00110837" w:rsidRPr="00B60E43">
        <w:rPr>
          <w:rFonts w:ascii="Arial" w:eastAsia="Calibri" w:hAnsi="Arial" w:cs="Arial"/>
          <w:sz w:val="22"/>
          <w:lang w:val="es-ES_tradnl"/>
        </w:rPr>
        <w:t>?</w:t>
      </w:r>
      <w:bookmarkEnd w:id="2"/>
      <w:r w:rsidR="00915E2D" w:rsidRPr="00B60E43">
        <w:rPr>
          <w:rFonts w:ascii="Arial" w:eastAsia="Calibri" w:hAnsi="Arial" w:cs="Arial"/>
          <w:sz w:val="22"/>
          <w:lang w:val="es-ES_tradnl"/>
        </w:rPr>
        <w:t xml:space="preserve"> </w:t>
      </w:r>
    </w:p>
    <w:p w14:paraId="26AFDCC0" w14:textId="77777777" w:rsidR="00514171" w:rsidRPr="00B60E43" w:rsidRDefault="00514171" w:rsidP="00F23E3A">
      <w:pPr>
        <w:tabs>
          <w:tab w:val="left" w:pos="426"/>
        </w:tabs>
        <w:spacing w:line="276" w:lineRule="auto"/>
        <w:jc w:val="both"/>
        <w:rPr>
          <w:rFonts w:ascii="Arial" w:eastAsia="Calibri" w:hAnsi="Arial" w:cs="Arial"/>
          <w:sz w:val="22"/>
          <w:lang w:val="es-ES_tradnl"/>
        </w:rPr>
      </w:pPr>
    </w:p>
    <w:p w14:paraId="6A32A1B1" w14:textId="33A59142" w:rsidR="00A37FB6" w:rsidRPr="00B60E43" w:rsidRDefault="0010298F" w:rsidP="0010298F">
      <w:pPr>
        <w:tabs>
          <w:tab w:val="left" w:pos="426"/>
        </w:tabs>
        <w:spacing w:line="276" w:lineRule="auto"/>
        <w:jc w:val="both"/>
        <w:rPr>
          <w:rFonts w:ascii="Arial" w:eastAsia="Calibri" w:hAnsi="Arial" w:cs="Arial"/>
          <w:b/>
          <w:sz w:val="22"/>
          <w:lang w:val="es-ES_tradnl"/>
        </w:rPr>
      </w:pPr>
      <w:r w:rsidRPr="00B60E43">
        <w:rPr>
          <w:rFonts w:ascii="Arial" w:eastAsia="Calibri" w:hAnsi="Arial" w:cs="Arial"/>
          <w:b/>
          <w:sz w:val="22"/>
          <w:lang w:val="es-ES_tradnl"/>
        </w:rPr>
        <w:t xml:space="preserve">2. </w:t>
      </w:r>
      <w:r w:rsidR="00A37FB6" w:rsidRPr="00B60E43">
        <w:rPr>
          <w:rFonts w:ascii="Arial" w:eastAsia="Calibri" w:hAnsi="Arial" w:cs="Arial"/>
          <w:b/>
          <w:sz w:val="22"/>
          <w:lang w:val="es-ES_tradnl"/>
        </w:rPr>
        <w:t>Consideraciones</w:t>
      </w:r>
    </w:p>
    <w:bookmarkEnd w:id="0"/>
    <w:bookmarkEnd w:id="1"/>
    <w:p w14:paraId="5D8BAB86" w14:textId="77777777" w:rsidR="00D94962" w:rsidRPr="00B60E43" w:rsidRDefault="00D94962" w:rsidP="00F23E3A">
      <w:pPr>
        <w:spacing w:line="276" w:lineRule="auto"/>
        <w:jc w:val="both"/>
        <w:rPr>
          <w:rFonts w:ascii="Arial" w:hAnsi="Arial" w:cs="Arial"/>
          <w:sz w:val="22"/>
          <w:lang w:val="es-ES_tradnl"/>
        </w:rPr>
      </w:pPr>
    </w:p>
    <w:p w14:paraId="23CFBB03" w14:textId="7200F444" w:rsidR="00C50402" w:rsidRPr="00B60E43" w:rsidRDefault="001C7A22" w:rsidP="00C03034">
      <w:pPr>
        <w:spacing w:line="276" w:lineRule="auto"/>
        <w:jc w:val="both"/>
        <w:rPr>
          <w:rFonts w:ascii="Arial" w:hAnsi="Arial" w:cs="Arial"/>
          <w:sz w:val="22"/>
          <w:lang w:val="es-ES_tradnl"/>
        </w:rPr>
      </w:pPr>
      <w:r w:rsidRPr="00B60E43">
        <w:rPr>
          <w:rFonts w:ascii="Arial" w:hAnsi="Arial" w:cs="Arial"/>
          <w:sz w:val="22"/>
          <w:lang w:val="es-ES_tradnl"/>
        </w:rPr>
        <w:t>Para resolver esta consulta se hará un análisis de los siguientes temas:</w:t>
      </w:r>
      <w:r w:rsidR="00C60032" w:rsidRPr="00B60E43">
        <w:rPr>
          <w:rFonts w:ascii="Arial" w:hAnsi="Arial" w:cs="Arial"/>
          <w:sz w:val="22"/>
          <w:lang w:val="es-ES_tradnl"/>
        </w:rPr>
        <w:t xml:space="preserve"> i)</w:t>
      </w:r>
      <w:r w:rsidR="00D9709C" w:rsidRPr="00B60E43">
        <w:rPr>
          <w:rFonts w:ascii="Arial" w:hAnsi="Arial" w:cs="Arial"/>
          <w:sz w:val="22"/>
          <w:lang w:val="es-ES_tradnl"/>
        </w:rPr>
        <w:t xml:space="preserve"> uso de medios electrónicos </w:t>
      </w:r>
      <w:r w:rsidR="003961D8" w:rsidRPr="00B60E43">
        <w:rPr>
          <w:rFonts w:ascii="Arial" w:hAnsi="Arial" w:cs="Arial"/>
          <w:sz w:val="22"/>
          <w:lang w:val="es-ES_tradnl"/>
        </w:rPr>
        <w:t>en las actuaciones administrativas</w:t>
      </w:r>
      <w:r w:rsidR="00B131A2" w:rsidRPr="00B60E43">
        <w:rPr>
          <w:rFonts w:ascii="Arial" w:hAnsi="Arial" w:cs="Arial"/>
          <w:sz w:val="22"/>
          <w:lang w:val="es-ES_tradnl"/>
        </w:rPr>
        <w:t xml:space="preserve"> contractuales</w:t>
      </w:r>
      <w:r w:rsidR="00067F3E" w:rsidRPr="00B60E43">
        <w:rPr>
          <w:rFonts w:ascii="Arial" w:hAnsi="Arial" w:cs="Arial"/>
          <w:sz w:val="22"/>
          <w:lang w:val="es-ES_tradnl"/>
        </w:rPr>
        <w:t>,</w:t>
      </w:r>
      <w:r w:rsidR="00E54EB2" w:rsidRPr="00B60E43">
        <w:rPr>
          <w:rFonts w:ascii="Arial" w:hAnsi="Arial" w:cs="Arial"/>
          <w:sz w:val="22"/>
          <w:lang w:val="es-ES_tradnl"/>
        </w:rPr>
        <w:t xml:space="preserve"> </w:t>
      </w:r>
      <w:proofErr w:type="spellStart"/>
      <w:r w:rsidR="00C25B80" w:rsidRPr="00B60E43">
        <w:rPr>
          <w:rFonts w:ascii="Arial" w:hAnsi="Arial" w:cs="Arial"/>
          <w:sz w:val="22"/>
          <w:lang w:val="es-ES_tradnl"/>
        </w:rPr>
        <w:t>ii</w:t>
      </w:r>
      <w:proofErr w:type="spellEnd"/>
      <w:r w:rsidR="00C25B80" w:rsidRPr="00B60E43">
        <w:rPr>
          <w:rFonts w:ascii="Arial" w:hAnsi="Arial" w:cs="Arial"/>
          <w:sz w:val="22"/>
          <w:lang w:val="es-ES_tradnl"/>
        </w:rPr>
        <w:t xml:space="preserve">) </w:t>
      </w:r>
      <w:r w:rsidR="00067F3E" w:rsidRPr="00B60E43">
        <w:rPr>
          <w:rFonts w:ascii="Arial" w:hAnsi="Arial" w:cs="Arial"/>
          <w:sz w:val="22"/>
          <w:lang w:val="es-ES_tradnl"/>
        </w:rPr>
        <w:t>normas</w:t>
      </w:r>
      <w:r w:rsidR="00C25B80" w:rsidRPr="00B60E43">
        <w:rPr>
          <w:rFonts w:ascii="Arial" w:hAnsi="Arial" w:cs="Arial"/>
          <w:sz w:val="22"/>
          <w:lang w:val="es-ES_tradnl"/>
        </w:rPr>
        <w:t xml:space="preserve"> expedidas a partir de la pandemi</w:t>
      </w:r>
      <w:r w:rsidR="00E0680B" w:rsidRPr="00B60E43">
        <w:rPr>
          <w:rFonts w:ascii="Arial" w:hAnsi="Arial" w:cs="Arial"/>
          <w:sz w:val="22"/>
          <w:lang w:val="es-ES_tradnl"/>
        </w:rPr>
        <w:t>a originada por el COVID-19</w:t>
      </w:r>
      <w:r w:rsidR="00877326" w:rsidRPr="00B60E43">
        <w:rPr>
          <w:rFonts w:ascii="Arial" w:hAnsi="Arial" w:cs="Arial"/>
          <w:sz w:val="22"/>
          <w:lang w:val="es-ES_tradnl"/>
        </w:rPr>
        <w:t xml:space="preserve"> que permiten la implementación de la virtualidad en el ejercicio de la función pública</w:t>
      </w:r>
      <w:r w:rsidR="00B131A2" w:rsidRPr="00B60E43">
        <w:rPr>
          <w:rFonts w:ascii="Arial" w:hAnsi="Arial" w:cs="Arial"/>
          <w:sz w:val="22"/>
          <w:lang w:val="es-ES_tradnl"/>
        </w:rPr>
        <w:t xml:space="preserve"> y</w:t>
      </w:r>
      <w:r w:rsidR="00067F3E" w:rsidRPr="00B60E43">
        <w:rPr>
          <w:rFonts w:ascii="Arial" w:hAnsi="Arial" w:cs="Arial"/>
          <w:sz w:val="22"/>
          <w:lang w:val="es-ES_tradnl"/>
        </w:rPr>
        <w:t xml:space="preserve">, finalmente, </w:t>
      </w:r>
      <w:proofErr w:type="spellStart"/>
      <w:r w:rsidR="00067F3E" w:rsidRPr="00B60E43">
        <w:rPr>
          <w:rFonts w:ascii="Arial" w:hAnsi="Arial" w:cs="Arial"/>
          <w:sz w:val="22"/>
          <w:lang w:val="es-ES_tradnl"/>
        </w:rPr>
        <w:t>iii</w:t>
      </w:r>
      <w:proofErr w:type="spellEnd"/>
      <w:r w:rsidR="00067F3E" w:rsidRPr="00B60E43">
        <w:rPr>
          <w:rFonts w:ascii="Arial" w:hAnsi="Arial" w:cs="Arial"/>
          <w:sz w:val="22"/>
          <w:lang w:val="es-ES_tradnl"/>
        </w:rPr>
        <w:t xml:space="preserve">) </w:t>
      </w:r>
      <w:r w:rsidR="007667DC" w:rsidRPr="00B60E43">
        <w:rPr>
          <w:rFonts w:ascii="Arial" w:hAnsi="Arial" w:cs="Arial"/>
          <w:sz w:val="22"/>
          <w:lang w:val="es-ES_tradnl"/>
        </w:rPr>
        <w:t>validez de las firmas de los documentos enviados por correo electrónico.</w:t>
      </w:r>
      <w:r w:rsidR="00B131A2" w:rsidRPr="00B60E43">
        <w:rPr>
          <w:rFonts w:ascii="Arial" w:hAnsi="Arial" w:cs="Arial"/>
          <w:sz w:val="22"/>
          <w:lang w:val="es-ES_tradnl"/>
        </w:rPr>
        <w:t xml:space="preserve"> </w:t>
      </w:r>
    </w:p>
    <w:p w14:paraId="1B1D0CF0" w14:textId="00F8CBBD" w:rsidR="00C03034" w:rsidRPr="00B60E43" w:rsidRDefault="00357C6D" w:rsidP="00357C6D">
      <w:pPr>
        <w:spacing w:before="120" w:line="276" w:lineRule="auto"/>
        <w:ind w:firstLine="709"/>
        <w:jc w:val="both"/>
        <w:rPr>
          <w:rFonts w:ascii="Arial" w:hAnsi="Arial" w:cs="Arial"/>
          <w:sz w:val="22"/>
          <w:lang w:val="es-ES_tradnl"/>
        </w:rPr>
      </w:pPr>
      <w:bookmarkStart w:id="3" w:name="_Hlk38448224"/>
      <w:r w:rsidRPr="00B60E43">
        <w:rPr>
          <w:rFonts w:ascii="Arial" w:hAnsi="Arial" w:cs="Arial"/>
          <w:sz w:val="22"/>
          <w:lang w:val="es-ES_tradnl"/>
        </w:rPr>
        <w:t xml:space="preserve">La Agencia Nacional de Contratación Pública – Colombia Compra Eficiente se pronunció </w:t>
      </w:r>
      <w:r w:rsidR="00535EBA" w:rsidRPr="00B60E43">
        <w:rPr>
          <w:rFonts w:ascii="Arial" w:hAnsi="Arial" w:cs="Arial"/>
          <w:sz w:val="22"/>
          <w:lang w:val="es-ES_tradnl"/>
        </w:rPr>
        <w:t>sobre la utilización de los medios electrónicos</w:t>
      </w:r>
      <w:r w:rsidRPr="00B60E43">
        <w:rPr>
          <w:rFonts w:ascii="Arial" w:hAnsi="Arial" w:cs="Arial"/>
          <w:sz w:val="22"/>
          <w:lang w:val="es-ES_tradnl"/>
        </w:rPr>
        <w:t xml:space="preserve"> </w:t>
      </w:r>
      <w:r w:rsidR="00A35EAB" w:rsidRPr="00B60E43">
        <w:rPr>
          <w:rFonts w:ascii="Arial" w:hAnsi="Arial" w:cs="Arial"/>
          <w:sz w:val="22"/>
          <w:lang w:val="es-ES_tradnl"/>
        </w:rPr>
        <w:t>en</w:t>
      </w:r>
      <w:r w:rsidR="004729D2">
        <w:rPr>
          <w:rFonts w:ascii="Arial" w:hAnsi="Arial" w:cs="Arial"/>
          <w:sz w:val="22"/>
          <w:lang w:val="es-ES_tradnl"/>
        </w:rPr>
        <w:t xml:space="preserve"> el Concepto </w:t>
      </w:r>
      <w:r w:rsidR="00BB3E6F">
        <w:rPr>
          <w:rFonts w:ascii="Arial" w:hAnsi="Arial" w:cs="Arial"/>
          <w:sz w:val="22"/>
          <w:lang w:val="es-ES_tradnl"/>
        </w:rPr>
        <w:t>C-</w:t>
      </w:r>
      <w:r w:rsidR="004729D2">
        <w:rPr>
          <w:rFonts w:ascii="Arial" w:hAnsi="Arial" w:cs="Arial"/>
          <w:sz w:val="22"/>
          <w:lang w:val="es-ES_tradnl"/>
        </w:rPr>
        <w:t>016 del 21 de abril de 2020, así como en</w:t>
      </w:r>
      <w:r w:rsidR="00A35EAB" w:rsidRPr="00B60E43">
        <w:rPr>
          <w:rFonts w:ascii="Arial" w:hAnsi="Arial" w:cs="Arial"/>
          <w:sz w:val="22"/>
          <w:lang w:val="es-ES_tradnl"/>
        </w:rPr>
        <w:t xml:space="preserve"> los Conceptos</w:t>
      </w:r>
      <w:r w:rsidR="00597100" w:rsidRPr="00B60E43">
        <w:rPr>
          <w:rFonts w:ascii="Arial" w:hAnsi="Arial" w:cs="Arial"/>
          <w:sz w:val="22"/>
          <w:lang w:val="es-ES_tradnl"/>
        </w:rPr>
        <w:t xml:space="preserve"> </w:t>
      </w:r>
      <w:r w:rsidR="00181B91" w:rsidRPr="00B60E43">
        <w:rPr>
          <w:rFonts w:ascii="Arial" w:hAnsi="Arial" w:cs="Arial"/>
          <w:sz w:val="22"/>
          <w:lang w:val="es-ES_tradnl"/>
        </w:rPr>
        <w:t>C-</w:t>
      </w:r>
      <w:r w:rsidR="00597100" w:rsidRPr="00B60E43">
        <w:rPr>
          <w:rFonts w:ascii="Arial" w:hAnsi="Arial" w:cs="Arial"/>
          <w:sz w:val="22"/>
          <w:lang w:val="es-ES_tradnl"/>
        </w:rPr>
        <w:t>245</w:t>
      </w:r>
      <w:r w:rsidR="00181B91" w:rsidRPr="00B60E43">
        <w:rPr>
          <w:rFonts w:ascii="Arial" w:hAnsi="Arial" w:cs="Arial"/>
          <w:sz w:val="22"/>
          <w:lang w:val="es-ES_tradnl"/>
        </w:rPr>
        <w:t>, C-247</w:t>
      </w:r>
      <w:r w:rsidR="00535EBA" w:rsidRPr="00B60E43">
        <w:rPr>
          <w:rFonts w:ascii="Arial" w:hAnsi="Arial" w:cs="Arial"/>
          <w:sz w:val="22"/>
          <w:lang w:val="es-ES_tradnl"/>
        </w:rPr>
        <w:t>, C-253 y C-254</w:t>
      </w:r>
      <w:r w:rsidR="00597100" w:rsidRPr="00B60E43">
        <w:rPr>
          <w:rFonts w:ascii="Arial" w:hAnsi="Arial" w:cs="Arial"/>
          <w:sz w:val="22"/>
          <w:lang w:val="es-ES_tradnl"/>
        </w:rPr>
        <w:t xml:space="preserve"> del 7 de abril de 2020</w:t>
      </w:r>
      <w:r w:rsidRPr="00B60E43">
        <w:rPr>
          <w:rFonts w:ascii="Arial" w:hAnsi="Arial" w:cs="Arial"/>
          <w:sz w:val="22"/>
          <w:lang w:val="es-ES_tradnl"/>
        </w:rPr>
        <w:t>.</w:t>
      </w:r>
      <w:r w:rsidR="00535EBA" w:rsidRPr="00B60E43">
        <w:rPr>
          <w:rFonts w:ascii="Arial" w:hAnsi="Arial" w:cs="Arial"/>
          <w:sz w:val="22"/>
          <w:lang w:val="es-ES_tradnl"/>
        </w:rPr>
        <w:t xml:space="preserve"> Igualmente, </w:t>
      </w:r>
      <w:r w:rsidR="00535EBA" w:rsidRPr="00B60E43">
        <w:rPr>
          <w:rFonts w:ascii="Arial" w:eastAsia="Calibri" w:hAnsi="Arial" w:cs="Arial"/>
          <w:sz w:val="22"/>
          <w:lang w:val="es-ES_tradnl"/>
        </w:rPr>
        <w:t xml:space="preserve">también expidió los Conceptos 4201912000005683 del 12 de septiembre de 2019 y </w:t>
      </w:r>
      <w:r w:rsidR="00430E87" w:rsidRPr="00B60E43">
        <w:rPr>
          <w:rFonts w:ascii="Arial" w:eastAsia="Calibri" w:hAnsi="Arial" w:cs="Arial"/>
          <w:sz w:val="22"/>
          <w:lang w:val="es-ES_tradnl"/>
        </w:rPr>
        <w:t>C-044 del 24 de marzo de 2020</w:t>
      </w:r>
      <w:r w:rsidR="00535EBA" w:rsidRPr="00B60E43">
        <w:rPr>
          <w:rFonts w:ascii="Arial" w:eastAsia="Calibri" w:hAnsi="Arial" w:cs="Arial"/>
          <w:sz w:val="22"/>
          <w:lang w:val="es-ES_tradnl"/>
        </w:rPr>
        <w:t>, en l</w:t>
      </w:r>
      <w:r w:rsidR="004F1DEF">
        <w:rPr>
          <w:rFonts w:ascii="Arial" w:eastAsia="Calibri" w:hAnsi="Arial" w:cs="Arial"/>
          <w:sz w:val="22"/>
          <w:lang w:val="es-ES_tradnl"/>
        </w:rPr>
        <w:t>os</w:t>
      </w:r>
      <w:r w:rsidR="00535EBA" w:rsidRPr="00B60E43">
        <w:rPr>
          <w:rFonts w:ascii="Arial" w:eastAsia="Calibri" w:hAnsi="Arial" w:cs="Arial"/>
          <w:sz w:val="22"/>
          <w:lang w:val="es-ES_tradnl"/>
        </w:rPr>
        <w:t xml:space="preserve"> que se explicó el contexto normativo de las firmas manuscritas, electrónicas y digitales</w:t>
      </w:r>
      <w:bookmarkEnd w:id="3"/>
      <w:r w:rsidR="00430E87" w:rsidRPr="00B60E43">
        <w:rPr>
          <w:rFonts w:ascii="Arial" w:eastAsia="Calibri" w:hAnsi="Arial" w:cs="Arial"/>
          <w:sz w:val="22"/>
          <w:lang w:val="es-ES_tradnl"/>
        </w:rPr>
        <w:t>.</w:t>
      </w:r>
      <w:r w:rsidR="00535EBA" w:rsidRPr="00B60E43">
        <w:rPr>
          <w:rFonts w:ascii="Arial" w:hAnsi="Arial" w:cs="Arial"/>
          <w:sz w:val="22"/>
          <w:lang w:val="es-ES_tradnl"/>
        </w:rPr>
        <w:t xml:space="preserve"> Las</w:t>
      </w:r>
      <w:r w:rsidRPr="00B60E43">
        <w:rPr>
          <w:rFonts w:ascii="Arial" w:hAnsi="Arial" w:cs="Arial"/>
          <w:sz w:val="22"/>
          <w:lang w:val="es-ES_tradnl"/>
        </w:rPr>
        <w:t xml:space="preserve"> ideas expuestas en </w:t>
      </w:r>
      <w:r w:rsidR="00A87CBE">
        <w:rPr>
          <w:rFonts w:ascii="Arial" w:hAnsi="Arial" w:cs="Arial"/>
          <w:sz w:val="22"/>
          <w:lang w:val="es-ES_tradnl"/>
        </w:rPr>
        <w:t>esas ocasiones</w:t>
      </w:r>
      <w:r w:rsidRPr="00B60E43">
        <w:rPr>
          <w:rFonts w:ascii="Arial" w:hAnsi="Arial" w:cs="Arial"/>
          <w:sz w:val="22"/>
          <w:lang w:val="es-ES_tradnl"/>
        </w:rPr>
        <w:t xml:space="preserve"> se reiteran a continuación: </w:t>
      </w:r>
    </w:p>
    <w:p w14:paraId="68ED890F" w14:textId="77777777" w:rsidR="00C03034" w:rsidRPr="00B60E43" w:rsidRDefault="00C03034" w:rsidP="00C03034">
      <w:pPr>
        <w:spacing w:line="276" w:lineRule="auto"/>
        <w:jc w:val="both"/>
        <w:rPr>
          <w:rFonts w:ascii="Arial" w:hAnsi="Arial" w:cs="Arial"/>
          <w:sz w:val="22"/>
          <w:lang w:val="es-ES_tradnl"/>
        </w:rPr>
      </w:pPr>
    </w:p>
    <w:p w14:paraId="1FD3E402" w14:textId="7241D554" w:rsidR="00C03034" w:rsidRPr="00B60E43" w:rsidRDefault="00C03034" w:rsidP="00C03034">
      <w:pPr>
        <w:spacing w:line="276" w:lineRule="auto"/>
        <w:jc w:val="both"/>
        <w:rPr>
          <w:rFonts w:ascii="Arial" w:hAnsi="Arial" w:cs="Arial"/>
          <w:sz w:val="22"/>
          <w:lang w:val="es-ES_tradnl"/>
        </w:rPr>
      </w:pPr>
      <w:r w:rsidRPr="00B60E43">
        <w:rPr>
          <w:rFonts w:ascii="Arial" w:hAnsi="Arial" w:cs="Arial"/>
          <w:b/>
          <w:sz w:val="22"/>
          <w:lang w:val="es-ES_tradnl"/>
        </w:rPr>
        <w:t>2.1. Uso de medios electrónicos en las actuaciones administrativas</w:t>
      </w:r>
      <w:r w:rsidR="00BB3E6F">
        <w:rPr>
          <w:rFonts w:ascii="Arial" w:hAnsi="Arial" w:cs="Arial"/>
          <w:b/>
          <w:sz w:val="22"/>
          <w:lang w:val="es-ES_tradnl"/>
        </w:rPr>
        <w:t>,</w:t>
      </w:r>
      <w:r w:rsidRPr="00B60E43">
        <w:rPr>
          <w:rFonts w:ascii="Arial" w:hAnsi="Arial" w:cs="Arial"/>
          <w:b/>
          <w:sz w:val="22"/>
          <w:lang w:val="es-ES_tradnl"/>
        </w:rPr>
        <w:t xml:space="preserve"> y en especial</w:t>
      </w:r>
      <w:r w:rsidR="00CB084D" w:rsidRPr="00B60E43">
        <w:rPr>
          <w:rFonts w:ascii="Arial" w:hAnsi="Arial" w:cs="Arial"/>
          <w:b/>
          <w:sz w:val="22"/>
          <w:lang w:val="es-ES_tradnl"/>
        </w:rPr>
        <w:t xml:space="preserve"> en la contratación pública</w:t>
      </w:r>
      <w:r w:rsidRPr="00B60E43">
        <w:rPr>
          <w:rFonts w:ascii="Arial" w:hAnsi="Arial" w:cs="Arial"/>
          <w:b/>
          <w:sz w:val="22"/>
          <w:lang w:val="es-ES_tradnl"/>
        </w:rPr>
        <w:t xml:space="preserve">: la tendencia </w:t>
      </w:r>
      <w:r w:rsidR="00BB3E6F">
        <w:rPr>
          <w:rFonts w:ascii="Arial" w:hAnsi="Arial" w:cs="Arial"/>
          <w:b/>
          <w:sz w:val="22"/>
          <w:lang w:val="es-ES_tradnl"/>
        </w:rPr>
        <w:t>a</w:t>
      </w:r>
      <w:r w:rsidRPr="00B60E43">
        <w:rPr>
          <w:rFonts w:ascii="Arial" w:hAnsi="Arial" w:cs="Arial"/>
          <w:b/>
          <w:sz w:val="22"/>
          <w:lang w:val="es-ES_tradnl"/>
        </w:rPr>
        <w:t xml:space="preserve"> simplifica</w:t>
      </w:r>
      <w:r w:rsidR="00BB3E6F">
        <w:rPr>
          <w:rFonts w:ascii="Arial" w:hAnsi="Arial" w:cs="Arial"/>
          <w:b/>
          <w:sz w:val="22"/>
          <w:lang w:val="es-ES_tradnl"/>
        </w:rPr>
        <w:t>r</w:t>
      </w:r>
      <w:r w:rsidRPr="00B60E43">
        <w:rPr>
          <w:rFonts w:ascii="Arial" w:hAnsi="Arial" w:cs="Arial"/>
          <w:b/>
          <w:sz w:val="22"/>
          <w:lang w:val="es-ES_tradnl"/>
        </w:rPr>
        <w:t xml:space="preserve"> de los trámites y cultura del cero papel</w:t>
      </w:r>
    </w:p>
    <w:p w14:paraId="1EDEE464" w14:textId="77777777" w:rsidR="00C03034" w:rsidRPr="00B60E43" w:rsidRDefault="00C03034" w:rsidP="00C03034">
      <w:pPr>
        <w:spacing w:line="276" w:lineRule="auto"/>
        <w:jc w:val="both"/>
        <w:rPr>
          <w:rFonts w:ascii="Arial" w:eastAsia="Calibri" w:hAnsi="Arial" w:cs="Arial"/>
          <w:sz w:val="22"/>
          <w:lang w:val="es-ES_tradnl"/>
        </w:rPr>
      </w:pPr>
    </w:p>
    <w:p w14:paraId="67EC84A0" w14:textId="0545B2E2" w:rsidR="00C03034" w:rsidRPr="00B60E43" w:rsidRDefault="00C03034" w:rsidP="00C03034">
      <w:pPr>
        <w:spacing w:line="276" w:lineRule="auto"/>
        <w:jc w:val="both"/>
        <w:rPr>
          <w:rFonts w:ascii="Arial" w:eastAsia="Calibri" w:hAnsi="Arial" w:cs="Arial"/>
          <w:sz w:val="22"/>
          <w:lang w:val="es-ES_tradnl"/>
        </w:rPr>
      </w:pPr>
      <w:r w:rsidRPr="00B60E43">
        <w:rPr>
          <w:rFonts w:ascii="Arial" w:eastAsia="Calibri" w:hAnsi="Arial" w:cs="Arial"/>
          <w:sz w:val="22"/>
          <w:lang w:val="es-ES_tradnl"/>
        </w:rPr>
        <w:lastRenderedPageBreak/>
        <w:t xml:space="preserve">Desde hace varios años se ha presentado una tendencia </w:t>
      </w:r>
      <w:r w:rsidR="00BB3E6F">
        <w:rPr>
          <w:rFonts w:ascii="Arial" w:eastAsia="Calibri" w:hAnsi="Arial" w:cs="Arial"/>
          <w:sz w:val="22"/>
          <w:lang w:val="es-ES_tradnl"/>
        </w:rPr>
        <w:t>que consiste</w:t>
      </w:r>
      <w:r w:rsidRPr="00B60E43">
        <w:rPr>
          <w:rFonts w:ascii="Arial" w:eastAsia="Calibri" w:hAnsi="Arial" w:cs="Arial"/>
          <w:sz w:val="22"/>
          <w:lang w:val="es-ES_tradnl"/>
        </w:rPr>
        <w:t xml:space="preserve"> en la elimina</w:t>
      </w:r>
      <w:r w:rsidR="00BB3E6F">
        <w:rPr>
          <w:rFonts w:ascii="Arial" w:eastAsia="Calibri" w:hAnsi="Arial" w:cs="Arial"/>
          <w:sz w:val="22"/>
          <w:lang w:val="es-ES_tradnl"/>
        </w:rPr>
        <w:t>r</w:t>
      </w:r>
      <w:r w:rsidRPr="00B60E43">
        <w:rPr>
          <w:rFonts w:ascii="Arial" w:eastAsia="Calibri" w:hAnsi="Arial" w:cs="Arial"/>
          <w:sz w:val="22"/>
          <w:lang w:val="es-ES_tradnl"/>
        </w:rPr>
        <w:t xml:space="preserve"> los trámites innecesarios relacionados con las actuaciones que se adelantan ante las autoridades. Lo que se busca es que las personas tengan una mejor calidad de vida, como resultado de la facilidad para </w:t>
      </w:r>
      <w:r w:rsidR="000B5488" w:rsidRPr="00B60E43">
        <w:rPr>
          <w:rFonts w:ascii="Arial" w:eastAsia="Calibri" w:hAnsi="Arial" w:cs="Arial"/>
          <w:sz w:val="22"/>
          <w:lang w:val="es-ES_tradnl"/>
        </w:rPr>
        <w:t>realizar</w:t>
      </w:r>
      <w:r w:rsidRPr="00B60E43">
        <w:rPr>
          <w:rFonts w:ascii="Arial" w:eastAsia="Calibri" w:hAnsi="Arial" w:cs="Arial"/>
          <w:sz w:val="22"/>
          <w:lang w:val="es-ES_tradnl"/>
        </w:rPr>
        <w:t xml:space="preserve"> los trámites </w:t>
      </w:r>
      <w:r w:rsidR="00BB3E6F">
        <w:rPr>
          <w:rFonts w:ascii="Arial" w:eastAsia="Calibri" w:hAnsi="Arial" w:cs="Arial"/>
          <w:sz w:val="22"/>
          <w:lang w:val="es-ES_tradnl"/>
        </w:rPr>
        <w:t>ante</w:t>
      </w:r>
      <w:r w:rsidRPr="00B60E43">
        <w:rPr>
          <w:rFonts w:ascii="Arial" w:eastAsia="Calibri" w:hAnsi="Arial" w:cs="Arial"/>
          <w:sz w:val="22"/>
          <w:lang w:val="es-ES_tradnl"/>
        </w:rPr>
        <w:t xml:space="preserve"> el Estado, de manera que puedan utilizar este tiempo en otras actividades.</w:t>
      </w:r>
    </w:p>
    <w:p w14:paraId="77A8E615" w14:textId="33917B5C" w:rsidR="00C03034" w:rsidRPr="00B60E43" w:rsidRDefault="00CB084D" w:rsidP="00C03034">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Anteriormente </w:t>
      </w:r>
      <w:r w:rsidR="00C03034" w:rsidRPr="00B60E43">
        <w:rPr>
          <w:rFonts w:ascii="Arial" w:eastAsia="Calibri" w:hAnsi="Arial" w:cs="Arial"/>
          <w:sz w:val="22"/>
          <w:lang w:val="es-ES_tradnl"/>
        </w:rPr>
        <w:t xml:space="preserve">las actuaciones oficiales, es decir, las que se efectuaban ante las entidades públicas, debían </w:t>
      </w:r>
      <w:r w:rsidR="00BB3E6F">
        <w:rPr>
          <w:rFonts w:ascii="Arial" w:eastAsia="Calibri" w:hAnsi="Arial" w:cs="Arial"/>
          <w:sz w:val="22"/>
          <w:lang w:val="es-ES_tradnl"/>
        </w:rPr>
        <w:t>adelantarse</w:t>
      </w:r>
      <w:r w:rsidR="00C03034" w:rsidRPr="00B60E43">
        <w:rPr>
          <w:rFonts w:ascii="Arial" w:eastAsia="Calibri" w:hAnsi="Arial" w:cs="Arial"/>
          <w:sz w:val="22"/>
          <w:lang w:val="es-ES_tradnl"/>
        </w:rPr>
        <w:t xml:space="preserve"> de manera presencial o a través del envío de documentación física, muchas veces cumpliendo con el requisito de la presentación personal. En la actualidad se viene </w:t>
      </w:r>
      <w:r w:rsidR="00933ECF">
        <w:rPr>
          <w:rFonts w:ascii="Arial" w:eastAsia="Calibri" w:hAnsi="Arial" w:cs="Arial"/>
          <w:sz w:val="22"/>
          <w:lang w:val="es-ES_tradnl"/>
        </w:rPr>
        <w:t>invierte</w:t>
      </w:r>
      <w:r w:rsidR="00C03034" w:rsidRPr="00B60E43">
        <w:rPr>
          <w:rFonts w:ascii="Arial" w:eastAsia="Calibri" w:hAnsi="Arial" w:cs="Arial"/>
          <w:sz w:val="22"/>
          <w:lang w:val="es-ES_tradnl"/>
        </w:rPr>
        <w:t xml:space="preserve"> la lógica que rige la relación de los ciudadanos con el Estado: i) en lugar de presencialidad, se privilegia la virtualidad y </w:t>
      </w:r>
      <w:proofErr w:type="spellStart"/>
      <w:r w:rsidR="00C03034" w:rsidRPr="00B60E43">
        <w:rPr>
          <w:rFonts w:ascii="Arial" w:eastAsia="Calibri" w:hAnsi="Arial" w:cs="Arial"/>
          <w:sz w:val="22"/>
          <w:lang w:val="es-ES_tradnl"/>
        </w:rPr>
        <w:t>ii</w:t>
      </w:r>
      <w:proofErr w:type="spellEnd"/>
      <w:r w:rsidR="00C03034" w:rsidRPr="00B60E43">
        <w:rPr>
          <w:rFonts w:ascii="Arial" w:eastAsia="Calibri" w:hAnsi="Arial" w:cs="Arial"/>
          <w:sz w:val="22"/>
          <w:lang w:val="es-ES_tradnl"/>
        </w:rPr>
        <w:t xml:space="preserve">) del reconocimiento de validez y autenticidad, exclusivamente, a la documentación física, hoy también se admiten dichos atributos </w:t>
      </w:r>
      <w:r w:rsidR="002C13A0" w:rsidRPr="00B60E43">
        <w:rPr>
          <w:rFonts w:ascii="Arial" w:eastAsia="Calibri" w:hAnsi="Arial" w:cs="Arial"/>
          <w:sz w:val="22"/>
          <w:lang w:val="es-ES_tradnl"/>
        </w:rPr>
        <w:t>respecto de</w:t>
      </w:r>
      <w:r w:rsidR="00C03034" w:rsidRPr="00B60E43">
        <w:rPr>
          <w:rFonts w:ascii="Arial" w:eastAsia="Calibri" w:hAnsi="Arial" w:cs="Arial"/>
          <w:sz w:val="22"/>
          <w:lang w:val="es-ES_tradnl"/>
        </w:rPr>
        <w:t xml:space="preserve"> la documentación electrónica.</w:t>
      </w:r>
    </w:p>
    <w:p w14:paraId="612A72BF" w14:textId="4246089F" w:rsidR="00192D7C" w:rsidRPr="00B60E43" w:rsidRDefault="00E96B49" w:rsidP="00AE778D">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función</w:t>
      </w:r>
      <w:r w:rsidR="00C03034" w:rsidRPr="00B60E43">
        <w:rPr>
          <w:rFonts w:ascii="Arial" w:eastAsia="Calibri" w:hAnsi="Arial" w:cs="Arial"/>
          <w:sz w:val="22"/>
          <w:lang w:val="es-ES_tradnl"/>
        </w:rPr>
        <w:t xml:space="preserve"> </w:t>
      </w:r>
      <w:r w:rsidR="000D4769">
        <w:rPr>
          <w:rFonts w:ascii="Arial" w:eastAsia="Calibri" w:hAnsi="Arial" w:cs="Arial"/>
          <w:sz w:val="22"/>
          <w:lang w:val="es-ES_tradnl"/>
        </w:rPr>
        <w:t>de</w:t>
      </w:r>
      <w:r w:rsidR="00C03034" w:rsidRPr="00B60E43">
        <w:rPr>
          <w:rFonts w:ascii="Arial" w:eastAsia="Calibri" w:hAnsi="Arial" w:cs="Arial"/>
          <w:sz w:val="22"/>
          <w:lang w:val="es-ES_tradnl"/>
        </w:rPr>
        <w:t xml:space="preserve"> las normas </w:t>
      </w:r>
      <w:r w:rsidR="00AE0AB1" w:rsidRPr="00B60E43">
        <w:rPr>
          <w:rFonts w:ascii="Arial" w:eastAsia="Calibri" w:hAnsi="Arial" w:cs="Arial"/>
          <w:sz w:val="22"/>
          <w:lang w:val="es-ES_tradnl"/>
        </w:rPr>
        <w:t>«</w:t>
      </w:r>
      <w:proofErr w:type="spellStart"/>
      <w:r w:rsidR="00C03034" w:rsidRPr="00B60E43">
        <w:rPr>
          <w:rFonts w:ascii="Arial" w:eastAsia="Calibri" w:hAnsi="Arial" w:cs="Arial"/>
          <w:sz w:val="22"/>
          <w:lang w:val="es-ES_tradnl"/>
        </w:rPr>
        <w:t>antitrámites</w:t>
      </w:r>
      <w:proofErr w:type="spellEnd"/>
      <w:r w:rsidR="00AE0AB1" w:rsidRPr="00B60E43">
        <w:rPr>
          <w:rFonts w:ascii="Arial" w:eastAsia="Calibri" w:hAnsi="Arial" w:cs="Arial"/>
          <w:sz w:val="22"/>
          <w:lang w:val="es-ES_tradnl"/>
        </w:rPr>
        <w:t>»</w:t>
      </w:r>
      <w:r w:rsidR="00C03034" w:rsidRPr="00B60E43">
        <w:rPr>
          <w:rFonts w:ascii="Arial" w:eastAsia="Calibri" w:hAnsi="Arial" w:cs="Arial"/>
          <w:sz w:val="22"/>
          <w:lang w:val="es-ES_tradnl"/>
        </w:rPr>
        <w:t>, para que dicho camb</w:t>
      </w:r>
      <w:r w:rsidR="004652CB" w:rsidRPr="00B60E43">
        <w:rPr>
          <w:rFonts w:ascii="Arial" w:eastAsia="Calibri" w:hAnsi="Arial" w:cs="Arial"/>
          <w:sz w:val="22"/>
          <w:lang w:val="es-ES_tradnl"/>
        </w:rPr>
        <w:t>io se produzca, ha sido decisiva</w:t>
      </w:r>
      <w:r w:rsidR="00C03034" w:rsidRPr="00B60E43">
        <w:rPr>
          <w:rFonts w:ascii="Arial" w:eastAsia="Calibri" w:hAnsi="Arial" w:cs="Arial"/>
          <w:sz w:val="22"/>
          <w:lang w:val="es-ES_tradnl"/>
        </w:rPr>
        <w:t xml:space="preserve">. </w:t>
      </w:r>
      <w:r w:rsidR="00AE07A7" w:rsidRPr="00B60E43">
        <w:rPr>
          <w:rFonts w:ascii="Arial" w:eastAsia="Calibri" w:hAnsi="Arial" w:cs="Arial"/>
          <w:sz w:val="22"/>
          <w:lang w:val="es-ES_tradnl"/>
        </w:rPr>
        <w:t>El Decreto 2150 de 1995 constituye un primer antecedente en la materia. Posteriormente, e</w:t>
      </w:r>
      <w:r w:rsidR="00E64C62" w:rsidRPr="00B60E43">
        <w:rPr>
          <w:rFonts w:ascii="Arial" w:eastAsia="Calibri" w:hAnsi="Arial" w:cs="Arial"/>
          <w:sz w:val="22"/>
          <w:lang w:val="es-ES_tradnl"/>
        </w:rPr>
        <w:t>l art</w:t>
      </w:r>
      <w:r w:rsidR="00341249" w:rsidRPr="00B60E43">
        <w:rPr>
          <w:rFonts w:ascii="Arial" w:eastAsia="Calibri" w:hAnsi="Arial" w:cs="Arial"/>
          <w:sz w:val="22"/>
          <w:lang w:val="es-ES_tradnl"/>
        </w:rPr>
        <w:t>ículo 6º de la Ley 962 de 2005</w:t>
      </w:r>
      <w:r w:rsidR="00875F1A" w:rsidRPr="00B60E43">
        <w:rPr>
          <w:rStyle w:val="Refdenotaalpie"/>
          <w:rFonts w:ascii="Arial" w:eastAsia="Calibri" w:hAnsi="Arial" w:cs="Arial"/>
          <w:sz w:val="22"/>
          <w:lang w:val="es-ES_tradnl"/>
        </w:rPr>
        <w:footnoteReference w:id="1"/>
      </w:r>
      <w:r w:rsidR="00341249" w:rsidRPr="00B60E43">
        <w:rPr>
          <w:rFonts w:ascii="Arial" w:eastAsia="Calibri" w:hAnsi="Arial" w:cs="Arial"/>
          <w:sz w:val="22"/>
          <w:lang w:val="es-ES_tradnl"/>
        </w:rPr>
        <w:t xml:space="preserve"> dispuso que las entidades públicas podían </w:t>
      </w:r>
      <w:r w:rsidR="000D4769">
        <w:rPr>
          <w:rFonts w:ascii="Arial" w:eastAsia="Calibri" w:hAnsi="Arial" w:cs="Arial"/>
          <w:sz w:val="22"/>
          <w:lang w:val="es-ES_tradnl"/>
        </w:rPr>
        <w:t xml:space="preserve">utilizar </w:t>
      </w:r>
      <w:r w:rsidR="00341249" w:rsidRPr="00B60E43">
        <w:rPr>
          <w:rFonts w:ascii="Arial" w:eastAsia="Calibri" w:hAnsi="Arial" w:cs="Arial"/>
          <w:sz w:val="22"/>
          <w:lang w:val="es-ES_tradnl"/>
        </w:rPr>
        <w:t>medios electrónicos para cumpl</w:t>
      </w:r>
      <w:r w:rsidR="000D4769">
        <w:rPr>
          <w:rFonts w:ascii="Arial" w:eastAsia="Calibri" w:hAnsi="Arial" w:cs="Arial"/>
          <w:sz w:val="22"/>
          <w:lang w:val="es-ES_tradnl"/>
        </w:rPr>
        <w:t>ir</w:t>
      </w:r>
      <w:r w:rsidR="00341249" w:rsidRPr="00B60E43">
        <w:rPr>
          <w:rFonts w:ascii="Arial" w:eastAsia="Calibri" w:hAnsi="Arial" w:cs="Arial"/>
          <w:sz w:val="22"/>
          <w:lang w:val="es-ES_tradnl"/>
        </w:rPr>
        <w:t xml:space="preserve"> sus funciones</w:t>
      </w:r>
      <w:r w:rsidR="00341249" w:rsidRPr="00B60E43">
        <w:rPr>
          <w:rStyle w:val="Refdenotaalpie"/>
          <w:rFonts w:ascii="Arial" w:eastAsia="Calibri" w:hAnsi="Arial" w:cs="Arial"/>
          <w:sz w:val="22"/>
          <w:lang w:val="es-ES_tradnl"/>
        </w:rPr>
        <w:footnoteReference w:id="2"/>
      </w:r>
      <w:r w:rsidR="00341249" w:rsidRPr="00B60E43">
        <w:rPr>
          <w:rFonts w:ascii="Arial" w:eastAsia="Calibri" w:hAnsi="Arial" w:cs="Arial"/>
          <w:sz w:val="22"/>
          <w:lang w:val="es-ES_tradnl"/>
        </w:rPr>
        <w:t>.</w:t>
      </w:r>
      <w:r w:rsidR="002D78D2" w:rsidRPr="00B60E43">
        <w:rPr>
          <w:rFonts w:ascii="Arial" w:eastAsia="Calibri" w:hAnsi="Arial" w:cs="Arial"/>
          <w:sz w:val="22"/>
          <w:lang w:val="es-ES_tradnl"/>
        </w:rPr>
        <w:t xml:space="preserve"> El artículo 7º de la misma </w:t>
      </w:r>
      <w:r w:rsidR="002D78D2" w:rsidRPr="00B60E43">
        <w:rPr>
          <w:rFonts w:ascii="Arial" w:eastAsia="Calibri" w:hAnsi="Arial" w:cs="Arial"/>
          <w:sz w:val="22"/>
          <w:lang w:val="es-ES_tradnl"/>
        </w:rPr>
        <w:lastRenderedPageBreak/>
        <w:t>Ley permite la publicidad electrónica de las normas y actos generales de la Administración pública</w:t>
      </w:r>
      <w:r w:rsidR="00AE0AB1" w:rsidRPr="00B60E43">
        <w:rPr>
          <w:rStyle w:val="Refdenotaalpie"/>
          <w:rFonts w:ascii="Arial" w:eastAsia="Calibri" w:hAnsi="Arial" w:cs="Arial"/>
          <w:sz w:val="22"/>
          <w:lang w:val="es-ES_tradnl"/>
        </w:rPr>
        <w:footnoteReference w:id="3"/>
      </w:r>
      <w:r w:rsidR="00296E0D" w:rsidRPr="00B60E43">
        <w:rPr>
          <w:rFonts w:ascii="Arial" w:eastAsia="Calibri" w:hAnsi="Arial" w:cs="Arial"/>
          <w:sz w:val="22"/>
          <w:lang w:val="es-ES_tradnl"/>
        </w:rPr>
        <w:t xml:space="preserve">, </w:t>
      </w:r>
      <w:r w:rsidR="00FD3296" w:rsidRPr="00B60E43">
        <w:rPr>
          <w:rFonts w:ascii="Arial" w:eastAsia="Calibri" w:hAnsi="Arial" w:cs="Arial"/>
          <w:sz w:val="22"/>
          <w:lang w:val="es-ES_tradnl"/>
        </w:rPr>
        <w:t>e igualmente, el</w:t>
      </w:r>
      <w:r w:rsidR="00296E0D" w:rsidRPr="00B60E43">
        <w:rPr>
          <w:rFonts w:ascii="Arial" w:eastAsia="Calibri" w:hAnsi="Arial" w:cs="Arial"/>
          <w:sz w:val="22"/>
          <w:lang w:val="es-ES_tradnl"/>
        </w:rPr>
        <w:t xml:space="preserve"> artículo 10º exige que las entidades estatales tengan un correo electrónico habilitando para la recepción de mensajes enviados por las personas</w:t>
      </w:r>
      <w:r w:rsidR="00296E0D" w:rsidRPr="00B60E43">
        <w:rPr>
          <w:rStyle w:val="Refdenotaalpie"/>
          <w:rFonts w:ascii="Arial" w:eastAsia="Calibri" w:hAnsi="Arial" w:cs="Arial"/>
          <w:sz w:val="22"/>
          <w:lang w:val="es-ES_tradnl"/>
        </w:rPr>
        <w:footnoteReference w:id="4"/>
      </w:r>
      <w:r w:rsidR="00FD3296" w:rsidRPr="00B60E43">
        <w:rPr>
          <w:rFonts w:ascii="Arial" w:eastAsia="Calibri" w:hAnsi="Arial" w:cs="Arial"/>
          <w:sz w:val="22"/>
          <w:lang w:val="es-ES_tradnl"/>
        </w:rPr>
        <w:t>. Entretanto, el Decreto 19 de 2012</w:t>
      </w:r>
      <w:r w:rsidR="000E6AC1" w:rsidRPr="00B60E43">
        <w:rPr>
          <w:rFonts w:ascii="Arial" w:eastAsia="Calibri" w:hAnsi="Arial" w:cs="Arial"/>
          <w:sz w:val="22"/>
          <w:lang w:val="es-ES_tradnl"/>
        </w:rPr>
        <w:t xml:space="preserve"> </w:t>
      </w:r>
      <w:r w:rsidR="0039790D" w:rsidRPr="00B60E43">
        <w:rPr>
          <w:rFonts w:ascii="Arial" w:eastAsia="Calibri" w:hAnsi="Arial" w:cs="Arial"/>
          <w:sz w:val="22"/>
          <w:lang w:val="es-ES_tradnl"/>
        </w:rPr>
        <w:t xml:space="preserve">continuó la tendencia de poner a disposición de los particulares y </w:t>
      </w:r>
      <w:r w:rsidR="002C13A0" w:rsidRPr="00B60E43">
        <w:rPr>
          <w:rFonts w:ascii="Arial" w:eastAsia="Calibri" w:hAnsi="Arial" w:cs="Arial"/>
          <w:sz w:val="22"/>
          <w:lang w:val="es-ES_tradnl"/>
        </w:rPr>
        <w:t xml:space="preserve">de las </w:t>
      </w:r>
      <w:r w:rsidR="0039790D" w:rsidRPr="00B60E43">
        <w:rPr>
          <w:rFonts w:ascii="Arial" w:eastAsia="Calibri" w:hAnsi="Arial" w:cs="Arial"/>
          <w:sz w:val="22"/>
          <w:lang w:val="es-ES_tradnl"/>
        </w:rPr>
        <w:t>entidades estatales los medios electrónicos</w:t>
      </w:r>
      <w:r w:rsidR="002C13A0" w:rsidRPr="00B60E43">
        <w:rPr>
          <w:rFonts w:ascii="Arial" w:eastAsia="Calibri" w:hAnsi="Arial" w:cs="Arial"/>
          <w:sz w:val="22"/>
          <w:lang w:val="es-ES_tradnl"/>
        </w:rPr>
        <w:t>,</w:t>
      </w:r>
      <w:r w:rsidR="0039790D" w:rsidRPr="00B60E43">
        <w:rPr>
          <w:rFonts w:ascii="Arial" w:eastAsia="Calibri" w:hAnsi="Arial" w:cs="Arial"/>
          <w:sz w:val="22"/>
          <w:lang w:val="es-ES_tradnl"/>
        </w:rPr>
        <w:t xml:space="preserve"> como instrumentos idóneos para el desarrollo de sus actividades </w:t>
      </w:r>
      <w:r w:rsidR="007C546D" w:rsidRPr="00B60E43">
        <w:rPr>
          <w:rFonts w:ascii="Arial" w:eastAsia="Calibri" w:hAnsi="Arial" w:cs="Arial"/>
          <w:sz w:val="22"/>
          <w:lang w:val="es-ES_tradnl"/>
        </w:rPr>
        <w:t>cotidianas</w:t>
      </w:r>
      <w:r w:rsidR="000D4769" w:rsidRPr="00B60E43">
        <w:rPr>
          <w:rStyle w:val="Refdenotaalpie"/>
          <w:rFonts w:ascii="Arial" w:eastAsia="Calibri" w:hAnsi="Arial" w:cs="Arial"/>
          <w:sz w:val="22"/>
          <w:lang w:val="es-ES_tradnl"/>
        </w:rPr>
        <w:footnoteReference w:id="5"/>
      </w:r>
      <w:r w:rsidR="0039790D" w:rsidRPr="00B60E43">
        <w:rPr>
          <w:rFonts w:ascii="Arial" w:eastAsia="Calibri" w:hAnsi="Arial" w:cs="Arial"/>
          <w:sz w:val="22"/>
          <w:lang w:val="es-ES_tradnl"/>
        </w:rPr>
        <w:t>.</w:t>
      </w:r>
      <w:r w:rsidR="00DF50C0" w:rsidRPr="00B60E43">
        <w:rPr>
          <w:rFonts w:ascii="Arial" w:eastAsia="Calibri" w:hAnsi="Arial" w:cs="Arial"/>
          <w:sz w:val="22"/>
          <w:lang w:val="es-ES_tradnl"/>
        </w:rPr>
        <w:t xml:space="preserve"> Conviene destacar de este</w:t>
      </w:r>
      <w:r w:rsidR="007C546D" w:rsidRPr="00B60E43">
        <w:rPr>
          <w:rFonts w:ascii="Arial" w:eastAsia="Calibri" w:hAnsi="Arial" w:cs="Arial"/>
          <w:sz w:val="22"/>
          <w:lang w:val="es-ES_tradnl"/>
        </w:rPr>
        <w:t xml:space="preserve"> Decreto los</w:t>
      </w:r>
      <w:r w:rsidR="000D4769">
        <w:rPr>
          <w:rFonts w:ascii="Arial" w:eastAsia="Calibri" w:hAnsi="Arial" w:cs="Arial"/>
          <w:sz w:val="22"/>
          <w:lang w:val="es-ES_tradnl"/>
        </w:rPr>
        <w:t xml:space="preserve"> siguientes</w:t>
      </w:r>
      <w:r w:rsidR="007C546D" w:rsidRPr="00B60E43">
        <w:rPr>
          <w:rFonts w:ascii="Arial" w:eastAsia="Calibri" w:hAnsi="Arial" w:cs="Arial"/>
          <w:sz w:val="22"/>
          <w:lang w:val="es-ES_tradnl"/>
        </w:rPr>
        <w:t xml:space="preserve"> artículos:</w:t>
      </w:r>
      <w:r w:rsidR="000D4769">
        <w:rPr>
          <w:rFonts w:ascii="Arial" w:eastAsia="Calibri" w:hAnsi="Arial" w:cs="Arial"/>
          <w:sz w:val="22"/>
          <w:lang w:val="es-ES_tradnl"/>
        </w:rPr>
        <w:t xml:space="preserve"> el</w:t>
      </w:r>
      <w:r w:rsidR="007C546D" w:rsidRPr="00B60E43">
        <w:rPr>
          <w:rFonts w:ascii="Arial" w:eastAsia="Calibri" w:hAnsi="Arial" w:cs="Arial"/>
          <w:sz w:val="22"/>
          <w:lang w:val="es-ES_tradnl"/>
        </w:rPr>
        <w:t xml:space="preserve"> 14</w:t>
      </w:r>
      <w:r w:rsidR="000D4769">
        <w:rPr>
          <w:rFonts w:ascii="Arial" w:eastAsia="Calibri" w:hAnsi="Arial" w:cs="Arial"/>
          <w:sz w:val="22"/>
          <w:lang w:val="es-ES_tradnl"/>
        </w:rPr>
        <w:t xml:space="preserve">, </w:t>
      </w:r>
      <w:r w:rsidR="007C546D" w:rsidRPr="00B60E43">
        <w:rPr>
          <w:rFonts w:ascii="Arial" w:eastAsia="Calibri" w:hAnsi="Arial" w:cs="Arial"/>
          <w:sz w:val="22"/>
          <w:lang w:val="es-ES_tradnl"/>
        </w:rPr>
        <w:t xml:space="preserve">que permite </w:t>
      </w:r>
      <w:r w:rsidR="000D4769">
        <w:rPr>
          <w:rFonts w:ascii="Arial" w:eastAsia="Calibri" w:hAnsi="Arial" w:cs="Arial"/>
          <w:sz w:val="22"/>
          <w:lang w:val="es-ES_tradnl"/>
        </w:rPr>
        <w:t>usar</w:t>
      </w:r>
      <w:r w:rsidR="007C546D" w:rsidRPr="00B60E43">
        <w:rPr>
          <w:rFonts w:ascii="Arial" w:eastAsia="Calibri" w:hAnsi="Arial" w:cs="Arial"/>
          <w:sz w:val="22"/>
          <w:lang w:val="es-ES_tradnl"/>
        </w:rPr>
        <w:t xml:space="preserve"> medios electrónicos para la </w:t>
      </w:r>
      <w:r w:rsidR="000D4769">
        <w:rPr>
          <w:rFonts w:ascii="Arial" w:eastAsia="Calibri" w:hAnsi="Arial" w:cs="Arial"/>
          <w:sz w:val="22"/>
          <w:lang w:val="es-ES_tradnl"/>
        </w:rPr>
        <w:t>presentar</w:t>
      </w:r>
      <w:r w:rsidR="007C546D" w:rsidRPr="00B60E43">
        <w:rPr>
          <w:rFonts w:ascii="Arial" w:eastAsia="Calibri" w:hAnsi="Arial" w:cs="Arial"/>
          <w:sz w:val="22"/>
          <w:lang w:val="es-ES_tradnl"/>
        </w:rPr>
        <w:t xml:space="preserve"> peticiones</w:t>
      </w:r>
      <w:r w:rsidR="004505FF" w:rsidRPr="00B60E43">
        <w:rPr>
          <w:rStyle w:val="Refdenotaalpie"/>
          <w:rFonts w:ascii="Arial" w:eastAsia="Calibri" w:hAnsi="Arial" w:cs="Arial"/>
          <w:sz w:val="22"/>
          <w:lang w:val="es-ES_tradnl"/>
        </w:rPr>
        <w:footnoteReference w:id="6"/>
      </w:r>
      <w:r w:rsidR="000D4769">
        <w:rPr>
          <w:rFonts w:ascii="Arial" w:eastAsia="Calibri" w:hAnsi="Arial" w:cs="Arial"/>
          <w:sz w:val="22"/>
          <w:lang w:val="es-ES_tradnl"/>
        </w:rPr>
        <w:t>; el</w:t>
      </w:r>
      <w:r w:rsidR="00127DD3" w:rsidRPr="00B60E43">
        <w:rPr>
          <w:rFonts w:ascii="Arial" w:eastAsia="Calibri" w:hAnsi="Arial" w:cs="Arial"/>
          <w:sz w:val="22"/>
          <w:lang w:val="es-ES_tradnl"/>
        </w:rPr>
        <w:t xml:space="preserve"> 38</w:t>
      </w:r>
      <w:r w:rsidR="000D4769">
        <w:rPr>
          <w:rFonts w:ascii="Arial" w:eastAsia="Calibri" w:hAnsi="Arial" w:cs="Arial"/>
          <w:sz w:val="22"/>
          <w:lang w:val="es-ES_tradnl"/>
        </w:rPr>
        <w:t xml:space="preserve">, </w:t>
      </w:r>
      <w:r w:rsidR="00127DD3" w:rsidRPr="00B60E43">
        <w:rPr>
          <w:rFonts w:ascii="Arial" w:eastAsia="Calibri" w:hAnsi="Arial" w:cs="Arial"/>
          <w:sz w:val="22"/>
          <w:lang w:val="es-ES_tradnl"/>
        </w:rPr>
        <w:t xml:space="preserve">que establece como función del Departamento Administrativo </w:t>
      </w:r>
      <w:r w:rsidR="00127DD3" w:rsidRPr="00B60E43">
        <w:rPr>
          <w:rFonts w:ascii="Arial" w:eastAsia="Calibri" w:hAnsi="Arial" w:cs="Arial"/>
          <w:sz w:val="22"/>
          <w:lang w:val="es-ES_tradnl"/>
        </w:rPr>
        <w:lastRenderedPageBreak/>
        <w:t>de la Función Pública</w:t>
      </w:r>
      <w:r w:rsidR="00192D7C" w:rsidRPr="00B60E43">
        <w:rPr>
          <w:rFonts w:ascii="Arial" w:eastAsia="Calibri" w:hAnsi="Arial" w:cs="Arial"/>
          <w:sz w:val="22"/>
          <w:lang w:val="es-ES_tradnl"/>
        </w:rPr>
        <w:t xml:space="preserve">, </w:t>
      </w:r>
      <w:r w:rsidR="0063078B" w:rsidRPr="00B60E43">
        <w:rPr>
          <w:rFonts w:ascii="Arial" w:eastAsia="Calibri" w:hAnsi="Arial" w:cs="Arial"/>
          <w:sz w:val="22"/>
          <w:lang w:val="es-ES_tradnl"/>
        </w:rPr>
        <w:t xml:space="preserve">el </w:t>
      </w:r>
      <w:r w:rsidR="00192D7C" w:rsidRPr="00B60E43">
        <w:rPr>
          <w:rFonts w:ascii="Arial" w:eastAsia="Calibri" w:hAnsi="Arial" w:cs="Arial"/>
          <w:sz w:val="22"/>
          <w:lang w:val="es-ES_tradnl"/>
        </w:rPr>
        <w:t>«Facilitar el acceso a la información y ejecución de los trámites y procedimientos administrativos por medios electrónicos, creando las condiciones de confianza en el uso de los mismos»</w:t>
      </w:r>
      <w:r w:rsidR="008C4FF4" w:rsidRPr="00B60E43">
        <w:rPr>
          <w:rFonts w:ascii="Arial" w:eastAsia="Calibri" w:hAnsi="Arial" w:cs="Arial"/>
          <w:sz w:val="22"/>
          <w:lang w:val="es-ES_tradnl"/>
        </w:rPr>
        <w:t xml:space="preserve"> y </w:t>
      </w:r>
      <w:r w:rsidR="00192D7C" w:rsidRPr="00B60E43">
        <w:rPr>
          <w:rFonts w:ascii="Arial" w:eastAsia="Calibri" w:hAnsi="Arial" w:cs="Arial"/>
          <w:sz w:val="22"/>
          <w:lang w:val="es-ES_tradnl"/>
        </w:rPr>
        <w:t xml:space="preserve">el </w:t>
      </w:r>
      <w:r w:rsidR="005344D6" w:rsidRPr="00B60E43">
        <w:rPr>
          <w:rFonts w:ascii="Arial" w:eastAsia="Calibri" w:hAnsi="Arial" w:cs="Arial"/>
          <w:sz w:val="22"/>
          <w:lang w:val="es-ES_tradnl"/>
        </w:rPr>
        <w:t>223</w:t>
      </w:r>
      <w:r w:rsidR="000D4769">
        <w:rPr>
          <w:rFonts w:ascii="Arial" w:eastAsia="Calibri" w:hAnsi="Arial" w:cs="Arial"/>
          <w:sz w:val="22"/>
          <w:lang w:val="es-ES_tradnl"/>
        </w:rPr>
        <w:t xml:space="preserve">, </w:t>
      </w:r>
      <w:r w:rsidR="005344D6" w:rsidRPr="00B60E43">
        <w:rPr>
          <w:rFonts w:ascii="Arial" w:eastAsia="Calibri" w:hAnsi="Arial" w:cs="Arial"/>
          <w:sz w:val="22"/>
          <w:lang w:val="es-ES_tradnl"/>
        </w:rPr>
        <w:t>que elimina el Diario Único de Contratación</w:t>
      </w:r>
      <w:r w:rsidR="00861E8F" w:rsidRPr="00B60E43">
        <w:rPr>
          <w:rFonts w:ascii="Arial" w:eastAsia="Calibri" w:hAnsi="Arial" w:cs="Arial"/>
          <w:sz w:val="22"/>
          <w:lang w:val="es-ES_tradnl"/>
        </w:rPr>
        <w:t xml:space="preserve"> y obliga a las entidades a publicar la actividad contractual exclusivamente en el SECOP</w:t>
      </w:r>
      <w:r w:rsidR="00861E8F" w:rsidRPr="00B60E43">
        <w:rPr>
          <w:rStyle w:val="Refdenotaalpie"/>
          <w:rFonts w:ascii="Arial" w:eastAsia="Calibri" w:hAnsi="Arial" w:cs="Arial"/>
          <w:sz w:val="22"/>
          <w:lang w:val="es-ES_tradnl"/>
        </w:rPr>
        <w:footnoteReference w:id="7"/>
      </w:r>
      <w:r w:rsidR="008C4FF4" w:rsidRPr="00B60E43">
        <w:rPr>
          <w:rFonts w:ascii="Arial" w:eastAsia="Calibri" w:hAnsi="Arial" w:cs="Arial"/>
          <w:sz w:val="22"/>
          <w:lang w:val="es-ES_tradnl"/>
        </w:rPr>
        <w:t>, entre otros.</w:t>
      </w:r>
      <w:r w:rsidR="003F0EE8" w:rsidRPr="00B60E43">
        <w:rPr>
          <w:rFonts w:ascii="Arial" w:eastAsia="Calibri" w:hAnsi="Arial" w:cs="Arial"/>
          <w:sz w:val="22"/>
          <w:lang w:val="es-ES_tradnl"/>
        </w:rPr>
        <w:t xml:space="preserve"> </w:t>
      </w:r>
      <w:r w:rsidR="00B72050" w:rsidRPr="00B60E43">
        <w:rPr>
          <w:rFonts w:ascii="Arial" w:eastAsia="Calibri" w:hAnsi="Arial" w:cs="Arial"/>
          <w:sz w:val="22"/>
          <w:lang w:val="es-ES_tradnl"/>
        </w:rPr>
        <w:t>De igual manera, e</w:t>
      </w:r>
      <w:r w:rsidR="003F0EE8" w:rsidRPr="00B60E43">
        <w:rPr>
          <w:rFonts w:ascii="Arial" w:eastAsia="Calibri" w:hAnsi="Arial" w:cs="Arial"/>
          <w:sz w:val="22"/>
          <w:lang w:val="es-ES_tradnl"/>
        </w:rPr>
        <w:t>l Decreto 2106 de 2019</w:t>
      </w:r>
      <w:r w:rsidR="000E6AC1" w:rsidRPr="00B60E43">
        <w:rPr>
          <w:rStyle w:val="Refdenotaalpie"/>
          <w:rFonts w:ascii="Arial" w:eastAsia="Calibri" w:hAnsi="Arial" w:cs="Arial"/>
          <w:sz w:val="22"/>
          <w:lang w:val="es-ES_tradnl"/>
        </w:rPr>
        <w:footnoteReference w:id="8"/>
      </w:r>
      <w:r w:rsidR="00E87965" w:rsidRPr="00B60E43">
        <w:rPr>
          <w:rFonts w:ascii="Arial" w:eastAsia="Calibri" w:hAnsi="Arial" w:cs="Arial"/>
          <w:sz w:val="22"/>
          <w:lang w:val="es-ES_tradnl"/>
        </w:rPr>
        <w:t xml:space="preserve"> </w:t>
      </w:r>
      <w:r w:rsidR="003F5EA9" w:rsidRPr="00B60E43">
        <w:rPr>
          <w:rFonts w:ascii="Arial" w:eastAsia="Calibri" w:hAnsi="Arial" w:cs="Arial"/>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B72050" w:rsidRPr="00B60E43">
        <w:rPr>
          <w:rFonts w:ascii="Arial" w:eastAsia="Calibri" w:hAnsi="Arial" w:cs="Arial"/>
          <w:sz w:val="22"/>
          <w:lang w:val="es-ES_tradnl"/>
        </w:rPr>
        <w:t>»</w:t>
      </w:r>
      <w:r w:rsidR="00B72050" w:rsidRPr="00B60E43">
        <w:rPr>
          <w:rStyle w:val="Refdenotaalpie"/>
          <w:rFonts w:ascii="Arial" w:eastAsia="Calibri" w:hAnsi="Arial" w:cs="Arial"/>
          <w:sz w:val="22"/>
          <w:lang w:val="es-ES_tradnl"/>
        </w:rPr>
        <w:footnoteReference w:id="9"/>
      </w:r>
      <w:r w:rsidR="003F5EA9" w:rsidRPr="00B60E43">
        <w:rPr>
          <w:rFonts w:ascii="Arial" w:eastAsia="Calibri" w:hAnsi="Arial" w:cs="Arial"/>
          <w:sz w:val="22"/>
          <w:lang w:val="es-ES_tradnl"/>
        </w:rPr>
        <w:t>.</w:t>
      </w:r>
      <w:r w:rsidR="00B72050" w:rsidRPr="00B60E43">
        <w:rPr>
          <w:rFonts w:ascii="Arial" w:eastAsia="Calibri" w:hAnsi="Arial" w:cs="Arial"/>
          <w:sz w:val="22"/>
          <w:lang w:val="es-ES_tradnl"/>
        </w:rPr>
        <w:t xml:space="preserve"> Además, </w:t>
      </w:r>
      <w:r w:rsidR="00AE778D" w:rsidRPr="00B60E43">
        <w:rPr>
          <w:rFonts w:ascii="Arial" w:eastAsia="Calibri" w:hAnsi="Arial" w:cs="Arial"/>
          <w:sz w:val="22"/>
          <w:lang w:val="es-ES_tradnl"/>
        </w:rPr>
        <w:t>reconoce que las personas pueden adelantar sus trámites a través de «todos los portales, sitios web, plataformas, ventanillas únicas, aplicaciones y soluciones existentes»</w:t>
      </w:r>
      <w:r w:rsidR="00AE778D" w:rsidRPr="00B60E43">
        <w:rPr>
          <w:rStyle w:val="Refdenotaalpie"/>
          <w:rFonts w:ascii="Arial" w:eastAsia="Calibri" w:hAnsi="Arial" w:cs="Arial"/>
          <w:sz w:val="22"/>
          <w:lang w:val="es-ES_tradnl"/>
        </w:rPr>
        <w:footnoteReference w:id="10"/>
      </w:r>
      <w:r w:rsidR="00C07CEA" w:rsidRPr="00B60E43">
        <w:rPr>
          <w:rFonts w:ascii="Arial" w:eastAsia="Calibri" w:hAnsi="Arial" w:cs="Arial"/>
          <w:sz w:val="22"/>
          <w:lang w:val="es-ES_tradnl"/>
        </w:rPr>
        <w:t xml:space="preserve"> y </w:t>
      </w:r>
      <w:r w:rsidR="00CC304F" w:rsidRPr="00B60E43">
        <w:rPr>
          <w:rFonts w:ascii="Arial" w:eastAsia="Calibri" w:hAnsi="Arial" w:cs="Arial"/>
          <w:sz w:val="22"/>
          <w:lang w:val="es-ES_tradnl"/>
        </w:rPr>
        <w:t>autoriza la gestión documental electrónica</w:t>
      </w:r>
      <w:r w:rsidR="00CC304F" w:rsidRPr="00B60E43">
        <w:rPr>
          <w:rStyle w:val="Refdenotaalpie"/>
          <w:rFonts w:ascii="Arial" w:eastAsia="Calibri" w:hAnsi="Arial" w:cs="Arial"/>
          <w:sz w:val="22"/>
          <w:lang w:val="es-ES_tradnl"/>
        </w:rPr>
        <w:footnoteReference w:id="11"/>
      </w:r>
      <w:r w:rsidR="00C07CEA" w:rsidRPr="00B60E43">
        <w:rPr>
          <w:rFonts w:ascii="Arial" w:eastAsia="Calibri" w:hAnsi="Arial" w:cs="Arial"/>
          <w:sz w:val="22"/>
          <w:lang w:val="es-ES_tradnl"/>
        </w:rPr>
        <w:t>.</w:t>
      </w:r>
    </w:p>
    <w:p w14:paraId="7408021F" w14:textId="447F56BC" w:rsidR="008C4FF4" w:rsidRPr="00B60E43" w:rsidRDefault="002314C9" w:rsidP="00192D7C">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Pero no solo las disposiciones que integran lo que comúnmente</w:t>
      </w:r>
      <w:r w:rsidR="000D4769">
        <w:rPr>
          <w:rFonts w:ascii="Arial" w:eastAsia="Calibri" w:hAnsi="Arial" w:cs="Arial"/>
          <w:sz w:val="22"/>
          <w:lang w:val="es-ES_tradnl"/>
        </w:rPr>
        <w:t xml:space="preserve"> se</w:t>
      </w:r>
      <w:r w:rsidRPr="00B60E43">
        <w:rPr>
          <w:rFonts w:ascii="Arial" w:eastAsia="Calibri" w:hAnsi="Arial" w:cs="Arial"/>
          <w:sz w:val="22"/>
          <w:lang w:val="es-ES_tradnl"/>
        </w:rPr>
        <w:t xml:space="preserve"> conoce</w:t>
      </w:r>
      <w:r w:rsidR="000D4769">
        <w:rPr>
          <w:rFonts w:ascii="Arial" w:eastAsia="Calibri" w:hAnsi="Arial" w:cs="Arial"/>
          <w:sz w:val="22"/>
          <w:lang w:val="es-ES_tradnl"/>
        </w:rPr>
        <w:t xml:space="preserve"> </w:t>
      </w:r>
      <w:r w:rsidRPr="00B60E43">
        <w:rPr>
          <w:rFonts w:ascii="Arial" w:eastAsia="Calibri" w:hAnsi="Arial" w:cs="Arial"/>
          <w:sz w:val="22"/>
          <w:lang w:val="es-ES_tradnl"/>
        </w:rPr>
        <w:t>como normativa «</w:t>
      </w:r>
      <w:proofErr w:type="spellStart"/>
      <w:r w:rsidRPr="00B60E43">
        <w:rPr>
          <w:rFonts w:ascii="Arial" w:eastAsia="Calibri" w:hAnsi="Arial" w:cs="Arial"/>
          <w:sz w:val="22"/>
          <w:lang w:val="es-ES_tradnl"/>
        </w:rPr>
        <w:t>antitrámites</w:t>
      </w:r>
      <w:proofErr w:type="spellEnd"/>
      <w:r w:rsidRPr="00B60E43">
        <w:rPr>
          <w:rFonts w:ascii="Arial" w:eastAsia="Calibri" w:hAnsi="Arial" w:cs="Arial"/>
          <w:sz w:val="22"/>
          <w:lang w:val="es-ES_tradnl"/>
        </w:rPr>
        <w:t>» –que se acaba de reseñar–</w:t>
      </w:r>
      <w:r w:rsidR="000D4769">
        <w:rPr>
          <w:rFonts w:ascii="Arial" w:eastAsia="Calibri" w:hAnsi="Arial" w:cs="Arial"/>
          <w:sz w:val="22"/>
          <w:lang w:val="es-ES_tradnl"/>
        </w:rPr>
        <w:t xml:space="preserve"> </w:t>
      </w:r>
      <w:r w:rsidR="00067A04" w:rsidRPr="00B60E43">
        <w:rPr>
          <w:rFonts w:ascii="Arial" w:eastAsia="Calibri" w:hAnsi="Arial" w:cs="Arial"/>
          <w:sz w:val="22"/>
          <w:lang w:val="es-ES_tradnl"/>
        </w:rPr>
        <w:t xml:space="preserve">ha permitido o exigido el uso de medios electrónicos en las actuaciones </w:t>
      </w:r>
      <w:r w:rsidR="00F23AD4" w:rsidRPr="00B60E43">
        <w:rPr>
          <w:rFonts w:ascii="Arial" w:eastAsia="Calibri" w:hAnsi="Arial" w:cs="Arial"/>
          <w:sz w:val="22"/>
          <w:lang w:val="es-ES_tradnl"/>
        </w:rPr>
        <w:t>administrativas</w:t>
      </w:r>
      <w:r w:rsidR="00067A04" w:rsidRPr="00B60E43">
        <w:rPr>
          <w:rFonts w:ascii="Arial" w:eastAsia="Calibri" w:hAnsi="Arial" w:cs="Arial"/>
          <w:sz w:val="22"/>
          <w:lang w:val="es-ES_tradnl"/>
        </w:rPr>
        <w:t>. También lo han hecho: la Ley 527 de 1999, la Ley 1150 de 2007</w:t>
      </w:r>
      <w:r w:rsidR="00BD038C" w:rsidRPr="00B60E43">
        <w:rPr>
          <w:rFonts w:ascii="Arial" w:eastAsia="Calibri" w:hAnsi="Arial" w:cs="Arial"/>
          <w:sz w:val="22"/>
          <w:lang w:val="es-ES_tradnl"/>
        </w:rPr>
        <w:t>, la Ley 1341 de 2009</w:t>
      </w:r>
      <w:r w:rsidR="00A27ACD" w:rsidRPr="00B60E43">
        <w:rPr>
          <w:rFonts w:ascii="Arial" w:eastAsia="Calibri" w:hAnsi="Arial" w:cs="Arial"/>
          <w:sz w:val="22"/>
          <w:lang w:val="es-ES_tradnl"/>
        </w:rPr>
        <w:t xml:space="preserve"> y la Ley 1437 de 2011.</w:t>
      </w:r>
    </w:p>
    <w:p w14:paraId="54C0D66D" w14:textId="50976A77" w:rsidR="003612F7" w:rsidRPr="00B60E43" w:rsidRDefault="00A27ACD" w:rsidP="003612F7">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En efecto, la Ley 527 de 1999</w:t>
      </w:r>
      <w:r w:rsidR="00E07A3B" w:rsidRPr="00B60E43">
        <w:rPr>
          <w:rStyle w:val="Refdenotaalpie"/>
          <w:rFonts w:ascii="Arial" w:eastAsia="Calibri" w:hAnsi="Arial" w:cs="Arial"/>
          <w:sz w:val="22"/>
          <w:lang w:val="es-ES_tradnl"/>
        </w:rPr>
        <w:footnoteReference w:id="12"/>
      </w:r>
      <w:r w:rsidR="00E07A3B" w:rsidRPr="00B60E43">
        <w:rPr>
          <w:rFonts w:ascii="Arial" w:eastAsia="Calibri" w:hAnsi="Arial" w:cs="Arial"/>
          <w:sz w:val="22"/>
          <w:lang w:val="es-ES_tradnl"/>
        </w:rPr>
        <w:t xml:space="preserve"> </w:t>
      </w:r>
      <w:r w:rsidR="008C75CF" w:rsidRPr="00B60E43">
        <w:rPr>
          <w:rFonts w:ascii="Arial" w:eastAsia="Calibri" w:hAnsi="Arial" w:cs="Arial"/>
          <w:sz w:val="22"/>
          <w:lang w:val="es-ES_tradnl"/>
        </w:rPr>
        <w:t>establece</w:t>
      </w:r>
      <w:r w:rsidR="000D4769">
        <w:rPr>
          <w:rFonts w:ascii="Arial" w:eastAsia="Calibri" w:hAnsi="Arial" w:cs="Arial"/>
          <w:sz w:val="22"/>
          <w:lang w:val="es-ES_tradnl"/>
        </w:rPr>
        <w:t>,</w:t>
      </w:r>
      <w:r w:rsidR="008C75CF" w:rsidRPr="00B60E43">
        <w:rPr>
          <w:rFonts w:ascii="Arial" w:eastAsia="Calibri" w:hAnsi="Arial" w:cs="Arial"/>
          <w:sz w:val="22"/>
          <w:lang w:val="es-ES_tradnl"/>
        </w:rPr>
        <w:t xml:space="preserve"> en el artículo 10º</w:t>
      </w:r>
      <w:r w:rsidR="000D4769">
        <w:rPr>
          <w:rFonts w:ascii="Arial" w:eastAsia="Calibri" w:hAnsi="Arial" w:cs="Arial"/>
          <w:sz w:val="22"/>
          <w:lang w:val="es-ES_tradnl"/>
        </w:rPr>
        <w:t>,</w:t>
      </w:r>
      <w:r w:rsidR="008C75CF" w:rsidRPr="00B60E43">
        <w:rPr>
          <w:rFonts w:ascii="Arial" w:eastAsia="Calibri" w:hAnsi="Arial" w:cs="Arial"/>
          <w:sz w:val="22"/>
          <w:lang w:val="es-ES_tradnl"/>
        </w:rPr>
        <w:t xml:space="preserve"> que</w:t>
      </w:r>
      <w:r w:rsidR="000D4769">
        <w:rPr>
          <w:rFonts w:ascii="Arial" w:eastAsia="Calibri" w:hAnsi="Arial" w:cs="Arial"/>
          <w:sz w:val="22"/>
          <w:lang w:val="es-ES_tradnl"/>
        </w:rPr>
        <w:t xml:space="preserve"> </w:t>
      </w:r>
      <w:r w:rsidR="008C75CF" w:rsidRPr="00B60E43">
        <w:rPr>
          <w:rFonts w:ascii="Arial" w:eastAsia="Calibri" w:hAnsi="Arial" w:cs="Arial"/>
          <w:sz w:val="22"/>
          <w:lang w:val="es-ES_tradnl"/>
        </w:rPr>
        <w:t xml:space="preserve">«En toda actuación administrativa o judicial, no se negará eficacia, validez o fuerza obligatoria y probatoria a todo tipo de información en forma de un mensaje de datos, por el sólo hecho que se trate de un mensaje de datos o </w:t>
      </w:r>
      <w:proofErr w:type="gramStart"/>
      <w:r w:rsidR="008C75CF" w:rsidRPr="00B60E43">
        <w:rPr>
          <w:rFonts w:ascii="Arial" w:eastAsia="Calibri" w:hAnsi="Arial" w:cs="Arial"/>
          <w:sz w:val="22"/>
          <w:lang w:val="es-ES_tradnl"/>
        </w:rPr>
        <w:t>en razón de</w:t>
      </w:r>
      <w:proofErr w:type="gramEnd"/>
      <w:r w:rsidR="008C75CF" w:rsidRPr="00B60E43">
        <w:rPr>
          <w:rFonts w:ascii="Arial" w:eastAsia="Calibri" w:hAnsi="Arial" w:cs="Arial"/>
          <w:sz w:val="22"/>
          <w:lang w:val="es-ES_tradnl"/>
        </w:rPr>
        <w:t xml:space="preserve"> no haber sido presentado en su forma original».</w:t>
      </w:r>
      <w:r w:rsidR="00662626" w:rsidRPr="00B60E43">
        <w:rPr>
          <w:rFonts w:ascii="Arial" w:eastAsia="Calibri" w:hAnsi="Arial" w:cs="Arial"/>
          <w:sz w:val="22"/>
          <w:lang w:val="es-ES_tradnl"/>
        </w:rPr>
        <w:t xml:space="preserve"> De igual manera, define el </w:t>
      </w:r>
      <w:r w:rsidR="002F1857" w:rsidRPr="00B60E43">
        <w:rPr>
          <w:rFonts w:ascii="Arial" w:eastAsia="Calibri" w:hAnsi="Arial" w:cs="Arial"/>
          <w:sz w:val="22"/>
          <w:lang w:val="es-ES_tradnl"/>
        </w:rPr>
        <w:t>«</w:t>
      </w:r>
      <w:r w:rsidR="00662626" w:rsidRPr="00B60E43">
        <w:rPr>
          <w:rFonts w:ascii="Arial" w:eastAsia="Calibri" w:hAnsi="Arial" w:cs="Arial"/>
          <w:sz w:val="22"/>
          <w:lang w:val="es-ES_tradnl"/>
        </w:rPr>
        <w:t>mensaje de datos</w:t>
      </w:r>
      <w:r w:rsidR="002F1857" w:rsidRPr="00B60E43">
        <w:rPr>
          <w:rFonts w:ascii="Arial" w:eastAsia="Calibri" w:hAnsi="Arial" w:cs="Arial"/>
          <w:sz w:val="22"/>
          <w:lang w:val="es-ES_tradnl"/>
        </w:rPr>
        <w:t>»</w:t>
      </w:r>
      <w:r w:rsidR="00662626" w:rsidRPr="00B60E43">
        <w:rPr>
          <w:rFonts w:ascii="Arial" w:eastAsia="Calibri" w:hAnsi="Arial" w:cs="Arial"/>
          <w:sz w:val="22"/>
          <w:lang w:val="es-ES_tradnl"/>
        </w:rPr>
        <w:t xml:space="preserve"> como </w:t>
      </w:r>
      <w:r w:rsidR="003612F7" w:rsidRPr="00B60E43">
        <w:rPr>
          <w:rFonts w:ascii="Arial" w:eastAsia="Calibri" w:hAnsi="Arial" w:cs="Arial"/>
          <w:sz w:val="22"/>
          <w:lang w:val="es-ES_tradnl"/>
        </w:rPr>
        <w:t xml:space="preserve">«La información generada, enviada, recibida, almacenada o comunicada por medios electrónicos, ópticos o similares, como </w:t>
      </w:r>
      <w:r w:rsidR="003612F7" w:rsidRPr="00B60E43">
        <w:rPr>
          <w:rFonts w:ascii="Arial" w:eastAsia="Calibri" w:hAnsi="Arial" w:cs="Arial"/>
          <w:sz w:val="22"/>
          <w:lang w:val="es-ES_tradnl"/>
        </w:rPr>
        <w:lastRenderedPageBreak/>
        <w:t>pudieran ser, entre otros, el Intercambio Electrónico de Datos (EDI), Internet, el correo electrónico, el telegrama, el télex o el telefax»</w:t>
      </w:r>
      <w:r w:rsidR="003612F7" w:rsidRPr="00B60E43">
        <w:rPr>
          <w:rStyle w:val="Refdenotaalpie"/>
          <w:rFonts w:ascii="Arial" w:eastAsia="Calibri" w:hAnsi="Arial" w:cs="Arial"/>
          <w:sz w:val="22"/>
          <w:lang w:val="es-ES_tradnl"/>
        </w:rPr>
        <w:footnoteReference w:id="13"/>
      </w:r>
      <w:r w:rsidR="002F1857" w:rsidRPr="00B60E43">
        <w:rPr>
          <w:rFonts w:ascii="Arial" w:eastAsia="Calibri" w:hAnsi="Arial" w:cs="Arial"/>
          <w:sz w:val="22"/>
          <w:lang w:val="es-ES_tradnl"/>
        </w:rPr>
        <w:t xml:space="preserve"> y «sistema de información» como «todo sistema utilizado para generar, enviar, recibir, archivar o procesar de alguna otra forma mensajes de datos»</w:t>
      </w:r>
      <w:r w:rsidR="002F1857" w:rsidRPr="00B60E43">
        <w:rPr>
          <w:rStyle w:val="Refdenotaalpie"/>
          <w:rFonts w:ascii="Arial" w:eastAsia="Calibri" w:hAnsi="Arial" w:cs="Arial"/>
          <w:sz w:val="22"/>
          <w:lang w:val="es-ES_tradnl"/>
        </w:rPr>
        <w:footnoteReference w:id="14"/>
      </w:r>
      <w:r w:rsidR="002F1857" w:rsidRPr="00B60E43">
        <w:rPr>
          <w:rFonts w:ascii="Arial" w:eastAsia="Calibri" w:hAnsi="Arial" w:cs="Arial"/>
          <w:sz w:val="22"/>
          <w:lang w:val="es-ES_tradnl"/>
        </w:rPr>
        <w:t>.</w:t>
      </w:r>
      <w:r w:rsidR="00515871" w:rsidRPr="00B60E43">
        <w:rPr>
          <w:rFonts w:ascii="Arial" w:eastAsia="Calibri" w:hAnsi="Arial" w:cs="Arial"/>
          <w:sz w:val="22"/>
          <w:lang w:val="es-ES_tradnl"/>
        </w:rPr>
        <w:t xml:space="preserve"> Bajo este entendido, las aplicaciones web, que </w:t>
      </w:r>
      <w:r w:rsidR="00E33300" w:rsidRPr="00B60E43">
        <w:rPr>
          <w:rFonts w:ascii="Arial" w:eastAsia="Calibri" w:hAnsi="Arial" w:cs="Arial"/>
          <w:sz w:val="22"/>
          <w:lang w:val="es-ES_tradnl"/>
        </w:rPr>
        <w:t>posibilitan</w:t>
      </w:r>
      <w:r w:rsidR="00515871" w:rsidRPr="00B60E43">
        <w:rPr>
          <w:rFonts w:ascii="Arial" w:eastAsia="Calibri" w:hAnsi="Arial" w:cs="Arial"/>
          <w:sz w:val="22"/>
          <w:lang w:val="es-ES_tradnl"/>
        </w:rPr>
        <w:t xml:space="preserve"> el envío de mensajes de datos escri</w:t>
      </w:r>
      <w:r w:rsidR="00AB5187" w:rsidRPr="00B60E43">
        <w:rPr>
          <w:rFonts w:ascii="Arial" w:eastAsia="Calibri" w:hAnsi="Arial" w:cs="Arial"/>
          <w:sz w:val="22"/>
          <w:lang w:val="es-ES_tradnl"/>
        </w:rPr>
        <w:t xml:space="preserve">tos o audiovisuales, como </w:t>
      </w:r>
      <w:r w:rsidR="00AB5187" w:rsidRPr="00B60E43">
        <w:rPr>
          <w:rFonts w:ascii="Arial" w:eastAsia="Calibri" w:hAnsi="Arial" w:cs="Arial"/>
          <w:i/>
          <w:sz w:val="22"/>
          <w:lang w:val="es-ES_tradnl"/>
        </w:rPr>
        <w:t>Skype</w:t>
      </w:r>
      <w:r w:rsidR="00AB5187" w:rsidRPr="00B60E43">
        <w:rPr>
          <w:rFonts w:ascii="Arial" w:eastAsia="Calibri" w:hAnsi="Arial" w:cs="Arial"/>
          <w:sz w:val="22"/>
          <w:lang w:val="es-ES_tradnl"/>
        </w:rPr>
        <w:t xml:space="preserve">, </w:t>
      </w:r>
      <w:proofErr w:type="spellStart"/>
      <w:r w:rsidR="00AB5187" w:rsidRPr="00B60E43">
        <w:rPr>
          <w:rFonts w:ascii="Arial" w:eastAsia="Calibri" w:hAnsi="Arial" w:cs="Arial"/>
          <w:i/>
          <w:sz w:val="22"/>
          <w:lang w:val="es-ES_tradnl"/>
        </w:rPr>
        <w:t>Facetime</w:t>
      </w:r>
      <w:proofErr w:type="spellEnd"/>
      <w:r w:rsidR="00AB5187" w:rsidRPr="00B60E43">
        <w:rPr>
          <w:rFonts w:ascii="Arial" w:eastAsia="Calibri" w:hAnsi="Arial" w:cs="Arial"/>
          <w:sz w:val="22"/>
          <w:lang w:val="es-ES_tradnl"/>
        </w:rPr>
        <w:t xml:space="preserve">, </w:t>
      </w:r>
      <w:proofErr w:type="spellStart"/>
      <w:r w:rsidR="00AB5187" w:rsidRPr="00B60E43">
        <w:rPr>
          <w:rFonts w:ascii="Arial" w:eastAsia="Calibri" w:hAnsi="Arial" w:cs="Arial"/>
          <w:i/>
          <w:sz w:val="22"/>
          <w:lang w:val="es-ES_tradnl"/>
        </w:rPr>
        <w:t>Wha</w:t>
      </w:r>
      <w:r w:rsidR="00F646E0" w:rsidRPr="00B60E43">
        <w:rPr>
          <w:rFonts w:ascii="Arial" w:eastAsia="Calibri" w:hAnsi="Arial" w:cs="Arial"/>
          <w:i/>
          <w:sz w:val="22"/>
          <w:lang w:val="es-ES_tradnl"/>
        </w:rPr>
        <w:t>t</w:t>
      </w:r>
      <w:r w:rsidR="00AB5187" w:rsidRPr="00B60E43">
        <w:rPr>
          <w:rFonts w:ascii="Arial" w:eastAsia="Calibri" w:hAnsi="Arial" w:cs="Arial"/>
          <w:i/>
          <w:sz w:val="22"/>
          <w:lang w:val="es-ES_tradnl"/>
        </w:rPr>
        <w:t>sapp</w:t>
      </w:r>
      <w:proofErr w:type="spellEnd"/>
      <w:r w:rsidR="00AB5187" w:rsidRPr="00B60E43">
        <w:rPr>
          <w:rFonts w:ascii="Arial" w:eastAsia="Calibri" w:hAnsi="Arial" w:cs="Arial"/>
          <w:sz w:val="22"/>
          <w:lang w:val="es-ES_tradnl"/>
        </w:rPr>
        <w:t xml:space="preserve">, </w:t>
      </w:r>
      <w:proofErr w:type="spellStart"/>
      <w:r w:rsidR="00AB5187" w:rsidRPr="00B60E43">
        <w:rPr>
          <w:rFonts w:ascii="Arial" w:eastAsia="Calibri" w:hAnsi="Arial" w:cs="Arial"/>
          <w:i/>
          <w:sz w:val="22"/>
          <w:lang w:val="es-ES_tradnl"/>
        </w:rPr>
        <w:t>Teams</w:t>
      </w:r>
      <w:proofErr w:type="spellEnd"/>
      <w:r w:rsidR="00AB5187" w:rsidRPr="00B60E43">
        <w:rPr>
          <w:rFonts w:ascii="Arial" w:eastAsia="Calibri" w:hAnsi="Arial" w:cs="Arial"/>
          <w:sz w:val="22"/>
          <w:lang w:val="es-ES_tradnl"/>
        </w:rPr>
        <w:t>, entre otras, constituyen sistemas de información, permitidos por el legislador en las actuaciones administrativas.</w:t>
      </w:r>
    </w:p>
    <w:p w14:paraId="07391A43" w14:textId="59F5A493" w:rsidR="00E33300" w:rsidRPr="00B60E43" w:rsidRDefault="00CF2AFF" w:rsidP="009374F0">
      <w:pPr>
        <w:spacing w:before="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Adicionalmente</w:t>
      </w:r>
      <w:r w:rsidR="00E33300" w:rsidRPr="00B60E43">
        <w:rPr>
          <w:rFonts w:ascii="Arial" w:eastAsia="Calibri" w:hAnsi="Arial" w:cs="Arial"/>
          <w:sz w:val="22"/>
          <w:lang w:val="es-ES_tradnl"/>
        </w:rPr>
        <w:t>, la Ley 1150 de 2007</w:t>
      </w:r>
      <w:r w:rsidR="006067E3" w:rsidRPr="00B60E43">
        <w:rPr>
          <w:rStyle w:val="Refdenotaalpie"/>
          <w:rFonts w:ascii="Arial" w:eastAsia="Calibri" w:hAnsi="Arial" w:cs="Arial"/>
          <w:sz w:val="22"/>
          <w:lang w:val="es-ES_tradnl"/>
        </w:rPr>
        <w:footnoteReference w:id="15"/>
      </w:r>
      <w:r w:rsidR="006067E3" w:rsidRPr="00B60E43">
        <w:rPr>
          <w:rFonts w:ascii="Arial" w:eastAsia="Calibri" w:hAnsi="Arial" w:cs="Arial"/>
          <w:sz w:val="22"/>
          <w:lang w:val="es-ES_tradnl"/>
        </w:rPr>
        <w:t xml:space="preserve"> </w:t>
      </w:r>
      <w:r w:rsidR="00E33300" w:rsidRPr="00B60E43">
        <w:rPr>
          <w:rFonts w:ascii="Arial" w:eastAsia="Calibri" w:hAnsi="Arial" w:cs="Arial"/>
          <w:sz w:val="22"/>
          <w:lang w:val="es-ES_tradnl"/>
        </w:rPr>
        <w:t xml:space="preserve">incorporó la posibilidad de utilizar </w:t>
      </w:r>
      <w:r w:rsidR="00C406B7" w:rsidRPr="00B60E43">
        <w:rPr>
          <w:rFonts w:ascii="Arial" w:eastAsia="Calibri" w:hAnsi="Arial" w:cs="Arial"/>
          <w:sz w:val="22"/>
          <w:lang w:val="es-ES_tradnl"/>
        </w:rPr>
        <w:t xml:space="preserve">dichos </w:t>
      </w:r>
      <w:r w:rsidR="00E33300" w:rsidRPr="00B60E43">
        <w:rPr>
          <w:rFonts w:ascii="Arial" w:eastAsia="Calibri" w:hAnsi="Arial" w:cs="Arial"/>
          <w:sz w:val="22"/>
          <w:lang w:val="es-ES_tradnl"/>
        </w:rPr>
        <w:t>sistemas de información</w:t>
      </w:r>
      <w:r w:rsidR="000D4769">
        <w:rPr>
          <w:rFonts w:ascii="Arial" w:eastAsia="Calibri" w:hAnsi="Arial" w:cs="Arial"/>
          <w:sz w:val="22"/>
          <w:lang w:val="es-ES_tradnl"/>
        </w:rPr>
        <w:t>,</w:t>
      </w:r>
      <w:r w:rsidR="00E33300" w:rsidRPr="00B60E43">
        <w:rPr>
          <w:rFonts w:ascii="Arial" w:eastAsia="Calibri" w:hAnsi="Arial" w:cs="Arial"/>
          <w:sz w:val="22"/>
          <w:lang w:val="es-ES_tradnl"/>
        </w:rPr>
        <w:t xml:space="preserve"> y </w:t>
      </w:r>
      <w:r w:rsidRPr="00B60E43">
        <w:rPr>
          <w:rFonts w:ascii="Arial" w:eastAsia="Calibri" w:hAnsi="Arial" w:cs="Arial"/>
          <w:sz w:val="22"/>
          <w:lang w:val="es-ES_tradnl"/>
        </w:rPr>
        <w:t>en general los medios electrónicos en las actuaciones contractuales</w:t>
      </w:r>
      <w:r w:rsidR="00C406B7" w:rsidRPr="00B60E43">
        <w:rPr>
          <w:rFonts w:ascii="Arial" w:eastAsia="Calibri" w:hAnsi="Arial" w:cs="Arial"/>
          <w:sz w:val="22"/>
          <w:lang w:val="es-ES_tradnl"/>
        </w:rPr>
        <w:t xml:space="preserve">. Así se infiere del artículo 3, </w:t>
      </w:r>
      <w:r w:rsidR="000D4769">
        <w:rPr>
          <w:rFonts w:ascii="Arial" w:eastAsia="Calibri" w:hAnsi="Arial" w:cs="Arial"/>
          <w:sz w:val="22"/>
          <w:lang w:val="es-ES_tradnl"/>
        </w:rPr>
        <w:t>el cual dispone</w:t>
      </w:r>
      <w:r w:rsidR="00C406B7" w:rsidRPr="00B60E43">
        <w:rPr>
          <w:rFonts w:ascii="Arial" w:eastAsia="Calibri" w:hAnsi="Arial" w:cs="Arial"/>
          <w:sz w:val="22"/>
          <w:lang w:val="es-ES_tradnl"/>
        </w:rPr>
        <w:t>:</w:t>
      </w:r>
    </w:p>
    <w:p w14:paraId="77D5F364" w14:textId="77777777" w:rsidR="009374F0" w:rsidRPr="00B60E43" w:rsidRDefault="009374F0" w:rsidP="0073184D">
      <w:pPr>
        <w:ind w:left="709" w:right="709"/>
        <w:jc w:val="both"/>
        <w:rPr>
          <w:rFonts w:ascii="Arial" w:eastAsia="Calibri" w:hAnsi="Arial" w:cs="Arial"/>
          <w:sz w:val="21"/>
          <w:szCs w:val="21"/>
          <w:lang w:val="es-ES_tradnl"/>
        </w:rPr>
      </w:pPr>
    </w:p>
    <w:p w14:paraId="1E4B7F98" w14:textId="5736C4AB"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16AA290" w14:textId="77777777" w:rsidR="0073184D" w:rsidRPr="00B60E43" w:rsidRDefault="0073184D" w:rsidP="0073184D">
      <w:pPr>
        <w:ind w:left="709" w:right="709"/>
        <w:jc w:val="both"/>
        <w:rPr>
          <w:rFonts w:ascii="Arial" w:eastAsia="Calibri" w:hAnsi="Arial" w:cs="Arial"/>
          <w:sz w:val="21"/>
          <w:szCs w:val="21"/>
          <w:lang w:val="es-ES_tradnl"/>
        </w:rPr>
      </w:pPr>
    </w:p>
    <w:p w14:paraId="1AA5AA87" w14:textId="6B23A7D0"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Lo anterior, sin perjuicio de las publicaciones previstas en el numeral 3 del artículo 30 de la Ley 80 de 1993.</w:t>
      </w:r>
    </w:p>
    <w:p w14:paraId="608BBD42" w14:textId="77777777" w:rsidR="0073184D" w:rsidRPr="00B60E43" w:rsidRDefault="0073184D" w:rsidP="0073184D">
      <w:pPr>
        <w:ind w:left="709" w:right="709"/>
        <w:jc w:val="both"/>
        <w:rPr>
          <w:rFonts w:ascii="Arial" w:eastAsia="Calibri" w:hAnsi="Arial" w:cs="Arial"/>
          <w:sz w:val="21"/>
          <w:szCs w:val="21"/>
          <w:lang w:val="es-ES_tradnl"/>
        </w:rPr>
      </w:pPr>
    </w:p>
    <w:p w14:paraId="6BE87101" w14:textId="51E9D2A5"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el cual:</w:t>
      </w:r>
    </w:p>
    <w:p w14:paraId="4F442002" w14:textId="77777777" w:rsidR="0073184D" w:rsidRPr="00B60E43" w:rsidRDefault="0073184D" w:rsidP="0073184D">
      <w:pPr>
        <w:ind w:left="709" w:right="709"/>
        <w:jc w:val="both"/>
        <w:rPr>
          <w:rFonts w:ascii="Arial" w:eastAsia="Calibri" w:hAnsi="Arial" w:cs="Arial"/>
          <w:sz w:val="21"/>
          <w:szCs w:val="21"/>
          <w:lang w:val="es-ES_tradnl"/>
        </w:rPr>
      </w:pPr>
    </w:p>
    <w:p w14:paraId="038CD541" w14:textId="1242D5FE"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4CDDE100" w14:textId="77777777" w:rsidR="0073184D" w:rsidRPr="00B60E43" w:rsidRDefault="0073184D" w:rsidP="0073184D">
      <w:pPr>
        <w:ind w:left="709" w:right="709"/>
        <w:jc w:val="both"/>
        <w:rPr>
          <w:rFonts w:ascii="Arial" w:eastAsia="Calibri" w:hAnsi="Arial" w:cs="Arial"/>
          <w:sz w:val="21"/>
          <w:szCs w:val="21"/>
          <w:lang w:val="es-ES_tradnl"/>
        </w:rPr>
      </w:pPr>
    </w:p>
    <w:p w14:paraId="770D944A" w14:textId="291820C8"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b) Servirá de punto único de ingreso de información y de generación de reportes para las entidades estatales y la ciudadanía;</w:t>
      </w:r>
    </w:p>
    <w:p w14:paraId="5EFECC2C" w14:textId="77777777" w:rsidR="0073184D" w:rsidRPr="00B60E43" w:rsidRDefault="0073184D" w:rsidP="0073184D">
      <w:pPr>
        <w:ind w:left="709" w:right="709"/>
        <w:jc w:val="both"/>
        <w:rPr>
          <w:rFonts w:ascii="Arial" w:eastAsia="Calibri" w:hAnsi="Arial" w:cs="Arial"/>
          <w:sz w:val="21"/>
          <w:szCs w:val="21"/>
          <w:lang w:val="es-ES_tradnl"/>
        </w:rPr>
      </w:pPr>
    </w:p>
    <w:p w14:paraId="6FEBA666" w14:textId="1DAE5247"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E5B7EE8" w14:textId="77777777" w:rsidR="0073184D" w:rsidRPr="00B60E43" w:rsidRDefault="0073184D" w:rsidP="0073184D">
      <w:pPr>
        <w:ind w:left="709" w:right="709"/>
        <w:jc w:val="both"/>
        <w:rPr>
          <w:rFonts w:ascii="Arial" w:eastAsia="Calibri" w:hAnsi="Arial" w:cs="Arial"/>
          <w:sz w:val="21"/>
          <w:szCs w:val="21"/>
          <w:lang w:val="es-ES_tradnl"/>
        </w:rPr>
      </w:pPr>
    </w:p>
    <w:p w14:paraId="57205AD4" w14:textId="43973B6B"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d) Integrará el Registro </w:t>
      </w:r>
      <w:r w:rsidR="009374F0" w:rsidRPr="00B60E43">
        <w:rPr>
          <w:rFonts w:ascii="Arial" w:eastAsia="Calibri" w:hAnsi="Arial" w:cs="Arial"/>
          <w:sz w:val="21"/>
          <w:szCs w:val="21"/>
          <w:lang w:val="es-ES_tradnl"/>
        </w:rPr>
        <w:t>Único</w:t>
      </w:r>
      <w:r w:rsidRPr="00B60E43">
        <w:rPr>
          <w:rFonts w:ascii="Arial" w:eastAsia="Calibri" w:hAnsi="Arial" w:cs="Arial"/>
          <w:sz w:val="21"/>
          <w:szCs w:val="21"/>
          <w:lang w:val="es-ES_tradnl"/>
        </w:rPr>
        <w:t xml:space="preserve"> Empresarial de las Cámaras de Comercio, el Diario </w:t>
      </w:r>
      <w:r w:rsidR="009374F0" w:rsidRPr="00B60E43">
        <w:rPr>
          <w:rFonts w:ascii="Arial" w:eastAsia="Calibri" w:hAnsi="Arial" w:cs="Arial"/>
          <w:sz w:val="21"/>
          <w:szCs w:val="21"/>
          <w:lang w:val="es-ES_tradnl"/>
        </w:rPr>
        <w:t>Único</w:t>
      </w:r>
      <w:r w:rsidRPr="00B60E43">
        <w:rPr>
          <w:rFonts w:ascii="Arial" w:eastAsia="Calibri" w:hAnsi="Arial" w:cs="Arial"/>
          <w:sz w:val="21"/>
          <w:szCs w:val="21"/>
          <w:lang w:val="es-ES_tradnl"/>
        </w:rPr>
        <w:t xml:space="preserve"> de Contratación Estatal y los demás sistemas que involucren la gestión </w:t>
      </w:r>
      <w:r w:rsidRPr="00B60E43">
        <w:rPr>
          <w:rFonts w:ascii="Arial" w:eastAsia="Calibri" w:hAnsi="Arial" w:cs="Arial"/>
          <w:sz w:val="21"/>
          <w:szCs w:val="21"/>
          <w:lang w:val="es-ES_tradnl"/>
        </w:rPr>
        <w:lastRenderedPageBreak/>
        <w:t>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5E74660" w14:textId="77777777" w:rsidR="009374F0" w:rsidRPr="00B60E43" w:rsidRDefault="009374F0" w:rsidP="0073184D">
      <w:pPr>
        <w:ind w:left="709" w:right="709"/>
        <w:jc w:val="both"/>
        <w:rPr>
          <w:rFonts w:ascii="Arial" w:eastAsia="Calibri" w:hAnsi="Arial" w:cs="Arial"/>
          <w:sz w:val="21"/>
          <w:szCs w:val="21"/>
          <w:lang w:val="es-ES_tradnl"/>
        </w:rPr>
      </w:pPr>
    </w:p>
    <w:p w14:paraId="389D8F10" w14:textId="1BCF589B" w:rsidR="0073184D" w:rsidRPr="00B60E43" w:rsidRDefault="0073184D" w:rsidP="0073184D">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PARÁGRAFO 1o. En ningún caso la administración del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xml:space="preserve"> supondrá la creación de una nueva entidad.</w:t>
      </w:r>
    </w:p>
    <w:p w14:paraId="0F863341" w14:textId="77777777" w:rsidR="0073184D" w:rsidRPr="00B60E43" w:rsidRDefault="0073184D" w:rsidP="0073184D">
      <w:pPr>
        <w:ind w:left="709" w:right="709"/>
        <w:jc w:val="both"/>
        <w:rPr>
          <w:rFonts w:ascii="Arial" w:eastAsia="Calibri" w:hAnsi="Arial" w:cs="Arial"/>
          <w:sz w:val="21"/>
          <w:szCs w:val="21"/>
          <w:lang w:val="es-ES_tradnl"/>
        </w:rPr>
      </w:pPr>
    </w:p>
    <w:p w14:paraId="04EEF1B6" w14:textId="7C86F8E3" w:rsidR="003612F7" w:rsidRPr="00B60E43" w:rsidRDefault="0073184D" w:rsidP="009374F0">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El </w:t>
      </w:r>
      <w:proofErr w:type="spellStart"/>
      <w:r w:rsidRPr="00B60E43">
        <w:rPr>
          <w:rFonts w:ascii="Arial" w:eastAsia="Calibri" w:hAnsi="Arial" w:cs="Arial"/>
          <w:sz w:val="21"/>
          <w:szCs w:val="21"/>
          <w:lang w:val="es-ES_tradnl"/>
        </w:rPr>
        <w:t>Secop</w:t>
      </w:r>
      <w:proofErr w:type="spellEnd"/>
      <w:r w:rsidRPr="00B60E43">
        <w:rPr>
          <w:rFonts w:ascii="Arial" w:eastAsia="Calibri" w:hAnsi="Arial" w:cs="Arial"/>
          <w:sz w:val="21"/>
          <w:szCs w:val="21"/>
          <w:lang w:val="es-ES_tradnl"/>
        </w:rPr>
        <w:t xml:space="preserve"> será administrado por el organismo que designe el Gobierno Nacional, sin perjuicio de la autonomía que respecto del SICE confiere la Ley 598 de 2000 a la Contraloría General de la República</w:t>
      </w:r>
      <w:r w:rsidR="00065AC3" w:rsidRPr="00B60E43">
        <w:rPr>
          <w:rStyle w:val="Refdenotaalpie"/>
          <w:rFonts w:ascii="Arial" w:eastAsia="Calibri" w:hAnsi="Arial" w:cs="Arial"/>
          <w:sz w:val="21"/>
          <w:szCs w:val="21"/>
          <w:lang w:val="es-ES_tradnl"/>
        </w:rPr>
        <w:footnoteReference w:id="16"/>
      </w:r>
      <w:r w:rsidRPr="00B60E43">
        <w:rPr>
          <w:rFonts w:ascii="Arial" w:eastAsia="Calibri" w:hAnsi="Arial" w:cs="Arial"/>
          <w:sz w:val="21"/>
          <w:szCs w:val="21"/>
          <w:lang w:val="es-ES_tradnl"/>
        </w:rPr>
        <w:t>.</w:t>
      </w:r>
    </w:p>
    <w:p w14:paraId="436231B4" w14:textId="77777777" w:rsidR="009374F0" w:rsidRPr="00B60E43" w:rsidRDefault="009374F0" w:rsidP="009374F0">
      <w:pPr>
        <w:spacing w:line="276" w:lineRule="auto"/>
        <w:ind w:firstLine="709"/>
        <w:jc w:val="both"/>
        <w:rPr>
          <w:rFonts w:ascii="Arial" w:eastAsia="Calibri" w:hAnsi="Arial" w:cs="Arial"/>
          <w:sz w:val="22"/>
          <w:lang w:val="es-ES_tradnl"/>
        </w:rPr>
      </w:pPr>
    </w:p>
    <w:p w14:paraId="78775B07" w14:textId="23E15C8A" w:rsidR="009374F0" w:rsidRPr="00B60E43" w:rsidRDefault="009374F0" w:rsidP="009374F0">
      <w:pPr>
        <w:spacing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Como se observa, </w:t>
      </w:r>
      <w:r w:rsidR="00AF185F" w:rsidRPr="00B60E43">
        <w:rPr>
          <w:rFonts w:ascii="Arial" w:eastAsia="Calibri" w:hAnsi="Arial" w:cs="Arial"/>
          <w:sz w:val="22"/>
          <w:lang w:val="es-ES_tradnl"/>
        </w:rPr>
        <w:t>est</w:t>
      </w:r>
      <w:r w:rsidR="000D4769">
        <w:rPr>
          <w:rFonts w:ascii="Arial" w:eastAsia="Calibri" w:hAnsi="Arial" w:cs="Arial"/>
          <w:sz w:val="22"/>
          <w:lang w:val="es-ES_tradnl"/>
        </w:rPr>
        <w:t xml:space="preserve">a </w:t>
      </w:r>
      <w:r w:rsidR="00AF185F" w:rsidRPr="00B60E43">
        <w:rPr>
          <w:rFonts w:ascii="Arial" w:eastAsia="Calibri" w:hAnsi="Arial" w:cs="Arial"/>
          <w:sz w:val="22"/>
          <w:lang w:val="es-ES_tradnl"/>
        </w:rPr>
        <w:t>norma introduce en la contratación estatal la regulación contenida en la Ley 527 de 1999</w:t>
      </w:r>
      <w:r w:rsidR="00F82A28" w:rsidRPr="00B60E43">
        <w:rPr>
          <w:rFonts w:ascii="Arial" w:eastAsia="Calibri" w:hAnsi="Arial" w:cs="Arial"/>
          <w:sz w:val="22"/>
          <w:lang w:val="es-ES_tradnl"/>
        </w:rPr>
        <w:t>, permitiendo que el trámite de los procedimientos contractuales se realice por medios electrónicos</w:t>
      </w:r>
      <w:r w:rsidR="00B81C53" w:rsidRPr="00B60E43">
        <w:rPr>
          <w:rFonts w:ascii="Arial" w:eastAsia="Calibri" w:hAnsi="Arial" w:cs="Arial"/>
          <w:sz w:val="22"/>
          <w:lang w:val="es-ES_tradnl"/>
        </w:rPr>
        <w:t>; medios en los que cabe, como se indicó, el uso de sistemas de información para el envío de mensajes de datos.</w:t>
      </w:r>
    </w:p>
    <w:p w14:paraId="59556549" w14:textId="0E99E135" w:rsidR="00353D56" w:rsidRPr="00B60E43" w:rsidRDefault="001E2605" w:rsidP="00353D56">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Ley 1341</w:t>
      </w:r>
      <w:r w:rsidR="005C7FCD" w:rsidRPr="00B60E43">
        <w:rPr>
          <w:rFonts w:ascii="Arial" w:eastAsia="Calibri" w:hAnsi="Arial" w:cs="Arial"/>
          <w:sz w:val="22"/>
          <w:lang w:val="es-ES_tradnl"/>
        </w:rPr>
        <w:t xml:space="preserve"> de 2009</w:t>
      </w:r>
      <w:r w:rsidR="006067E3" w:rsidRPr="00B60E43">
        <w:rPr>
          <w:rStyle w:val="Refdenotaalpie"/>
          <w:rFonts w:ascii="Arial" w:eastAsia="Calibri" w:hAnsi="Arial" w:cs="Arial"/>
          <w:sz w:val="22"/>
          <w:lang w:val="es-ES_tradnl"/>
        </w:rPr>
        <w:footnoteReference w:id="17"/>
      </w:r>
      <w:r w:rsidR="0059611C" w:rsidRPr="00B60E43">
        <w:rPr>
          <w:rFonts w:ascii="Arial" w:eastAsia="Calibri" w:hAnsi="Arial" w:cs="Arial"/>
          <w:sz w:val="22"/>
          <w:lang w:val="es-ES_tradnl"/>
        </w:rPr>
        <w:t xml:space="preserve"> </w:t>
      </w:r>
      <w:r w:rsidR="0010019F" w:rsidRPr="00B60E43">
        <w:rPr>
          <w:rFonts w:ascii="Arial" w:eastAsia="Calibri" w:hAnsi="Arial" w:cs="Arial"/>
          <w:sz w:val="22"/>
          <w:lang w:val="es-ES_tradnl"/>
        </w:rPr>
        <w:t xml:space="preserve">establece la «masificación del gobierno en línea», </w:t>
      </w:r>
      <w:r w:rsidR="00353D56" w:rsidRPr="00B60E43">
        <w:rPr>
          <w:rFonts w:ascii="Arial" w:eastAsia="Calibri" w:hAnsi="Arial" w:cs="Arial"/>
          <w:sz w:val="22"/>
          <w:lang w:val="es-ES_tradnl"/>
        </w:rPr>
        <w:t>indicando</w:t>
      </w:r>
      <w:r w:rsidR="00ED58F6" w:rsidRPr="00B60E43">
        <w:rPr>
          <w:rFonts w:ascii="Arial" w:eastAsia="Calibri" w:hAnsi="Arial" w:cs="Arial"/>
          <w:sz w:val="22"/>
          <w:lang w:val="es-ES_tradnl"/>
        </w:rPr>
        <w:t xml:space="preserve"> en el artículo 2, numeral 8,</w:t>
      </w:r>
      <w:r w:rsidR="00353D56" w:rsidRPr="00B60E43">
        <w:rPr>
          <w:rFonts w:ascii="Arial" w:eastAsia="Calibri" w:hAnsi="Arial" w:cs="Arial"/>
          <w:sz w:val="22"/>
          <w:lang w:val="es-ES_tradnl"/>
        </w:rPr>
        <w:t xml:space="preserve"> que:</w:t>
      </w:r>
    </w:p>
    <w:p w14:paraId="0270BDBB" w14:textId="77777777" w:rsidR="00353D56" w:rsidRPr="00B60E43" w:rsidRDefault="00353D56" w:rsidP="00353D56">
      <w:pPr>
        <w:ind w:left="709" w:right="709"/>
        <w:jc w:val="both"/>
        <w:rPr>
          <w:rFonts w:ascii="Arial" w:eastAsia="Calibri" w:hAnsi="Arial" w:cs="Arial"/>
          <w:sz w:val="21"/>
          <w:szCs w:val="21"/>
          <w:lang w:val="es-ES_tradnl"/>
        </w:rPr>
      </w:pPr>
    </w:p>
    <w:p w14:paraId="32E3E670" w14:textId="697ED6E2" w:rsidR="0010019F" w:rsidRPr="00B60E43" w:rsidRDefault="00353D56" w:rsidP="00353D5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2C3F00FC" w14:textId="463C5012" w:rsidR="005C7FCD" w:rsidRPr="00B60E43" w:rsidRDefault="005C7FCD" w:rsidP="00353D56">
      <w:pPr>
        <w:spacing w:line="276" w:lineRule="auto"/>
        <w:jc w:val="both"/>
        <w:rPr>
          <w:rFonts w:ascii="Arial" w:eastAsia="Calibri" w:hAnsi="Arial" w:cs="Arial"/>
          <w:sz w:val="22"/>
          <w:lang w:val="es-ES_tradnl"/>
        </w:rPr>
      </w:pPr>
    </w:p>
    <w:p w14:paraId="0E121099" w14:textId="1698C5DC" w:rsidR="005C6D5A" w:rsidRPr="00B60E43" w:rsidRDefault="00B81C53" w:rsidP="005C6D5A">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lastRenderedPageBreak/>
        <w:t>La Ley 1437 de 2011</w:t>
      </w:r>
      <w:r w:rsidR="000A4216" w:rsidRPr="00B60E43">
        <w:rPr>
          <w:rStyle w:val="Refdenotaalpie"/>
          <w:rFonts w:ascii="Arial" w:eastAsia="Calibri" w:hAnsi="Arial" w:cs="Arial"/>
          <w:sz w:val="22"/>
          <w:lang w:val="es-ES_tradnl"/>
        </w:rPr>
        <w:footnoteReference w:id="18"/>
      </w:r>
      <w:r w:rsidR="00BF5DF7" w:rsidRPr="00B60E43">
        <w:rPr>
          <w:rFonts w:ascii="Arial" w:eastAsia="Calibri" w:hAnsi="Arial" w:cs="Arial"/>
          <w:sz w:val="22"/>
          <w:lang w:val="es-ES_tradnl"/>
        </w:rPr>
        <w:t xml:space="preserve"> </w:t>
      </w:r>
      <w:r w:rsidR="00BC451F" w:rsidRPr="00B60E43">
        <w:rPr>
          <w:rFonts w:ascii="Arial" w:eastAsia="Calibri" w:hAnsi="Arial" w:cs="Arial"/>
          <w:sz w:val="22"/>
          <w:lang w:val="es-ES_tradnl"/>
        </w:rPr>
        <w:t xml:space="preserve">continúa la línea </w:t>
      </w:r>
      <w:r w:rsidR="00A91098" w:rsidRPr="00B60E43">
        <w:rPr>
          <w:rFonts w:ascii="Arial" w:eastAsia="Calibri" w:hAnsi="Arial" w:cs="Arial"/>
          <w:sz w:val="22"/>
          <w:lang w:val="es-ES_tradnl"/>
        </w:rPr>
        <w:t xml:space="preserve">explicada, </w:t>
      </w:r>
      <w:r w:rsidR="000D4769">
        <w:rPr>
          <w:rFonts w:ascii="Arial" w:eastAsia="Calibri" w:hAnsi="Arial" w:cs="Arial"/>
          <w:sz w:val="22"/>
          <w:lang w:val="es-ES_tradnl"/>
        </w:rPr>
        <w:t xml:space="preserve">que </w:t>
      </w:r>
      <w:r w:rsidR="00A91098" w:rsidRPr="00B60E43">
        <w:rPr>
          <w:rFonts w:ascii="Arial" w:eastAsia="Calibri" w:hAnsi="Arial" w:cs="Arial"/>
          <w:sz w:val="22"/>
          <w:lang w:val="es-ES_tradnl"/>
        </w:rPr>
        <w:t xml:space="preserve">consiste en </w:t>
      </w:r>
      <w:r w:rsidR="00BC451F" w:rsidRPr="00B60E43">
        <w:rPr>
          <w:rFonts w:ascii="Arial" w:eastAsia="Calibri" w:hAnsi="Arial" w:cs="Arial"/>
          <w:sz w:val="22"/>
          <w:lang w:val="es-ES_tradnl"/>
        </w:rPr>
        <w:t>e</w:t>
      </w:r>
      <w:r w:rsidR="003E1EC4" w:rsidRPr="00B60E43">
        <w:rPr>
          <w:rFonts w:ascii="Arial" w:eastAsia="Calibri" w:hAnsi="Arial" w:cs="Arial"/>
          <w:sz w:val="22"/>
          <w:lang w:val="es-ES_tradnl"/>
        </w:rPr>
        <w:t>l</w:t>
      </w:r>
      <w:r w:rsidR="00BC451F" w:rsidRPr="00B60E43">
        <w:rPr>
          <w:rFonts w:ascii="Arial" w:eastAsia="Calibri" w:hAnsi="Arial" w:cs="Arial"/>
          <w:sz w:val="22"/>
          <w:lang w:val="es-ES_tradnl"/>
        </w:rPr>
        <w:t xml:space="preserve"> reconocimiento de validez a las actuaciones </w:t>
      </w:r>
      <w:r w:rsidR="003E1EC4" w:rsidRPr="00B60E43">
        <w:rPr>
          <w:rFonts w:ascii="Arial" w:eastAsia="Calibri" w:hAnsi="Arial" w:cs="Arial"/>
          <w:sz w:val="22"/>
          <w:lang w:val="es-ES_tradnl"/>
        </w:rPr>
        <w:t>realizadas en sede virtual</w:t>
      </w:r>
      <w:r w:rsidR="00A91098" w:rsidRPr="00B60E43">
        <w:rPr>
          <w:rFonts w:ascii="Arial" w:eastAsia="Calibri" w:hAnsi="Arial" w:cs="Arial"/>
          <w:sz w:val="22"/>
          <w:lang w:val="es-ES_tradnl"/>
        </w:rPr>
        <w:t>,</w:t>
      </w:r>
      <w:r w:rsidR="004129B5" w:rsidRPr="00B60E43">
        <w:rPr>
          <w:rFonts w:ascii="Arial" w:eastAsia="Calibri" w:hAnsi="Arial" w:cs="Arial"/>
          <w:sz w:val="22"/>
          <w:lang w:val="es-ES_tradnl"/>
        </w:rPr>
        <w:t xml:space="preserve"> y dedica un capítulo a la utilización de medios electrónicos en el procedimiento administrativo</w:t>
      </w:r>
      <w:r w:rsidR="00A91098" w:rsidRPr="00B60E43">
        <w:rPr>
          <w:rStyle w:val="Refdenotaalpie"/>
          <w:rFonts w:ascii="Arial" w:eastAsia="Calibri" w:hAnsi="Arial" w:cs="Arial"/>
          <w:sz w:val="22"/>
          <w:lang w:val="es-ES_tradnl"/>
        </w:rPr>
        <w:footnoteReference w:id="19"/>
      </w:r>
      <w:r w:rsidR="004129B5" w:rsidRPr="00B60E43">
        <w:rPr>
          <w:rFonts w:ascii="Arial" w:eastAsia="Calibri" w:hAnsi="Arial" w:cs="Arial"/>
          <w:sz w:val="22"/>
          <w:lang w:val="es-ES_tradnl"/>
        </w:rPr>
        <w:t>.</w:t>
      </w:r>
      <w:r w:rsidR="000615B9" w:rsidRPr="00B60E43">
        <w:rPr>
          <w:rFonts w:ascii="Arial" w:eastAsia="Calibri" w:hAnsi="Arial" w:cs="Arial"/>
          <w:sz w:val="22"/>
          <w:lang w:val="es-ES_tradnl"/>
        </w:rPr>
        <w:t xml:space="preserve"> </w:t>
      </w:r>
      <w:r w:rsidR="0007160F" w:rsidRPr="00B60E43">
        <w:rPr>
          <w:rFonts w:ascii="Arial" w:eastAsia="Calibri" w:hAnsi="Arial" w:cs="Arial"/>
          <w:sz w:val="22"/>
          <w:lang w:val="es-ES_tradnl"/>
        </w:rPr>
        <w:t xml:space="preserve">En efecto, el artículo 5º, numeral 1, </w:t>
      </w:r>
      <w:r w:rsidR="00244E26" w:rsidRPr="00B60E43">
        <w:rPr>
          <w:rFonts w:ascii="Arial" w:eastAsia="Calibri" w:hAnsi="Arial" w:cs="Arial"/>
          <w:sz w:val="22"/>
          <w:lang w:val="es-ES_tradnl"/>
        </w:rPr>
        <w:t>consagra</w:t>
      </w:r>
      <w:r w:rsidR="008D538C" w:rsidRPr="00B60E43">
        <w:rPr>
          <w:rFonts w:ascii="Arial" w:eastAsia="Calibri" w:hAnsi="Arial" w:cs="Arial"/>
          <w:sz w:val="22"/>
          <w:lang w:val="es-ES_tradnl"/>
        </w:rPr>
        <w:t>,</w:t>
      </w:r>
      <w:r w:rsidR="0007160F" w:rsidRPr="00B60E43">
        <w:rPr>
          <w:rFonts w:ascii="Arial" w:eastAsia="Calibri" w:hAnsi="Arial" w:cs="Arial"/>
          <w:sz w:val="22"/>
          <w:lang w:val="es-ES_tradnl"/>
        </w:rPr>
        <w:t xml:space="preserve"> como derecho de las personas ante las autoridades</w:t>
      </w:r>
      <w:r w:rsidR="008D538C" w:rsidRPr="00B60E43">
        <w:rPr>
          <w:rFonts w:ascii="Arial" w:eastAsia="Calibri" w:hAnsi="Arial" w:cs="Arial"/>
          <w:sz w:val="22"/>
          <w:lang w:val="es-ES_tradnl"/>
        </w:rPr>
        <w:t>,</w:t>
      </w:r>
      <w:r w:rsidR="0007160F" w:rsidRPr="00B60E43">
        <w:rPr>
          <w:rFonts w:ascii="Arial" w:eastAsia="Calibri" w:hAnsi="Arial" w:cs="Arial"/>
          <w:sz w:val="22"/>
          <w:lang w:val="es-ES_tradnl"/>
        </w:rPr>
        <w:t xml:space="preserve"> el de presentar peticiones</w:t>
      </w:r>
      <w:r w:rsidR="008A10E7" w:rsidRPr="00B60E43">
        <w:rPr>
          <w:rFonts w:ascii="Arial" w:eastAsia="Calibri" w:hAnsi="Arial" w:cs="Arial"/>
          <w:sz w:val="22"/>
          <w:lang w:val="es-ES_tradnl"/>
        </w:rPr>
        <w:t xml:space="preserve"> y </w:t>
      </w:r>
      <w:r w:rsidR="00AC7C59" w:rsidRPr="00B60E43">
        <w:rPr>
          <w:rFonts w:ascii="Arial" w:eastAsia="Calibri" w:hAnsi="Arial" w:cs="Arial"/>
          <w:sz w:val="22"/>
          <w:lang w:val="es-ES_tradnl"/>
        </w:rPr>
        <w:t>adelantar o promover estas actuaciones «por cualquier medio tecnológico o electrónico disponible en la entidad, aún por fuera de las horas de atención al público</w:t>
      </w:r>
      <w:r w:rsidR="008A10E7" w:rsidRPr="00B60E43">
        <w:rPr>
          <w:rFonts w:ascii="Arial" w:eastAsia="Calibri" w:hAnsi="Arial" w:cs="Arial"/>
          <w:sz w:val="22"/>
          <w:lang w:val="es-ES_tradnl"/>
        </w:rPr>
        <w:t xml:space="preserve">»; derecho al que le es correlativo el deber en cabeza de las autoridades de </w:t>
      </w:r>
      <w:r w:rsidR="004B0316" w:rsidRPr="00B60E43">
        <w:rPr>
          <w:rFonts w:ascii="Arial" w:eastAsia="Calibri" w:hAnsi="Arial" w:cs="Arial"/>
          <w:sz w:val="22"/>
          <w:lang w:val="es-ES_tradnl"/>
        </w:rPr>
        <w:t>«Tramitar las peticiones que lleguen vía fax o por medios electrónicos», previsto en el artículo 7º, numeral 6.</w:t>
      </w:r>
      <w:r w:rsidR="00BD31D8" w:rsidRPr="00B60E43">
        <w:rPr>
          <w:rFonts w:ascii="Arial" w:eastAsia="Calibri" w:hAnsi="Arial" w:cs="Arial"/>
          <w:sz w:val="22"/>
          <w:lang w:val="es-ES_tradnl"/>
        </w:rPr>
        <w:t xml:space="preserve"> Así mismo, el artículo 35 establece que «Los procedimientos administrativos se adelantarán por escrito, verbalmente, o por medios electrónicos de conformidad con lo dispuesto en este Código o la ley»</w:t>
      </w:r>
      <w:r w:rsidR="00096641" w:rsidRPr="00B60E43">
        <w:rPr>
          <w:rFonts w:ascii="Arial" w:eastAsia="Calibri" w:hAnsi="Arial" w:cs="Arial"/>
          <w:sz w:val="22"/>
          <w:lang w:val="es-ES_tradnl"/>
        </w:rPr>
        <w:t xml:space="preserve">; en tanto que los artículos </w:t>
      </w:r>
      <w:r w:rsidR="00371D32" w:rsidRPr="00B60E43">
        <w:rPr>
          <w:rFonts w:ascii="Arial" w:eastAsia="Calibri" w:hAnsi="Arial" w:cs="Arial"/>
          <w:sz w:val="22"/>
          <w:lang w:val="es-ES_tradnl"/>
        </w:rPr>
        <w:t>53 al 64 regulan</w:t>
      </w:r>
      <w:r w:rsidR="00DF7651" w:rsidRPr="00B60E43">
        <w:rPr>
          <w:rFonts w:ascii="Arial" w:eastAsia="Calibri" w:hAnsi="Arial" w:cs="Arial"/>
          <w:sz w:val="22"/>
          <w:lang w:val="es-ES_tradnl"/>
        </w:rPr>
        <w:t>:</w:t>
      </w:r>
      <w:r w:rsidR="00371D32" w:rsidRPr="00B60E43">
        <w:rPr>
          <w:rFonts w:ascii="Arial" w:eastAsia="Calibri" w:hAnsi="Arial" w:cs="Arial"/>
          <w:sz w:val="22"/>
          <w:lang w:val="es-ES_tradnl"/>
        </w:rPr>
        <w:t xml:space="preserve"> </w:t>
      </w:r>
      <w:r w:rsidR="00DF7651" w:rsidRPr="00B60E43">
        <w:rPr>
          <w:rFonts w:ascii="Arial" w:eastAsia="Calibri" w:hAnsi="Arial" w:cs="Arial"/>
          <w:sz w:val="22"/>
          <w:lang w:val="es-ES_tradnl"/>
        </w:rPr>
        <w:t xml:space="preserve">i) </w:t>
      </w:r>
      <w:r w:rsidR="00371D32" w:rsidRPr="00B60E43">
        <w:rPr>
          <w:rFonts w:ascii="Arial" w:eastAsia="Calibri" w:hAnsi="Arial" w:cs="Arial"/>
          <w:sz w:val="22"/>
          <w:lang w:val="es-ES_tradnl"/>
        </w:rPr>
        <w:t>la posibilidad de adelantar las actuaciones administrativas por medios electrónicos</w:t>
      </w:r>
      <w:r w:rsidR="00B342CD" w:rsidRPr="00B60E43">
        <w:rPr>
          <w:rFonts w:ascii="Arial" w:eastAsia="Calibri" w:hAnsi="Arial" w:cs="Arial"/>
          <w:sz w:val="22"/>
          <w:lang w:val="es-ES_tradnl"/>
        </w:rPr>
        <w:t xml:space="preserve">, </w:t>
      </w:r>
      <w:proofErr w:type="spellStart"/>
      <w:r w:rsidR="00DF7651" w:rsidRPr="00B60E43">
        <w:rPr>
          <w:rFonts w:ascii="Arial" w:eastAsia="Calibri" w:hAnsi="Arial" w:cs="Arial"/>
          <w:sz w:val="22"/>
          <w:lang w:val="es-ES_tradnl"/>
        </w:rPr>
        <w:t>ii</w:t>
      </w:r>
      <w:proofErr w:type="spellEnd"/>
      <w:r w:rsidR="00DF7651" w:rsidRPr="00B60E43">
        <w:rPr>
          <w:rFonts w:ascii="Arial" w:eastAsia="Calibri" w:hAnsi="Arial" w:cs="Arial"/>
          <w:sz w:val="22"/>
          <w:lang w:val="es-ES_tradnl"/>
        </w:rPr>
        <w:t xml:space="preserve">) </w:t>
      </w:r>
      <w:r w:rsidR="00B342CD" w:rsidRPr="00B60E43">
        <w:rPr>
          <w:rFonts w:ascii="Arial" w:eastAsia="Calibri" w:hAnsi="Arial" w:cs="Arial"/>
          <w:sz w:val="22"/>
          <w:lang w:val="es-ES_tradnl"/>
        </w:rPr>
        <w:t xml:space="preserve">el registro para el uso de medios electrónicos, </w:t>
      </w:r>
      <w:proofErr w:type="spellStart"/>
      <w:r w:rsidR="00DF7651" w:rsidRPr="00B60E43">
        <w:rPr>
          <w:rFonts w:ascii="Arial" w:eastAsia="Calibri" w:hAnsi="Arial" w:cs="Arial"/>
          <w:sz w:val="22"/>
          <w:lang w:val="es-ES_tradnl"/>
        </w:rPr>
        <w:t>iii</w:t>
      </w:r>
      <w:proofErr w:type="spellEnd"/>
      <w:r w:rsidR="00DF7651" w:rsidRPr="00B60E43">
        <w:rPr>
          <w:rFonts w:ascii="Arial" w:eastAsia="Calibri" w:hAnsi="Arial" w:cs="Arial"/>
          <w:sz w:val="22"/>
          <w:lang w:val="es-ES_tradnl"/>
        </w:rPr>
        <w:t xml:space="preserve">) </w:t>
      </w:r>
      <w:r w:rsidR="00B342CD" w:rsidRPr="00B60E43">
        <w:rPr>
          <w:rFonts w:ascii="Arial" w:eastAsia="Calibri" w:hAnsi="Arial" w:cs="Arial"/>
          <w:sz w:val="22"/>
          <w:lang w:val="es-ES_tradnl"/>
        </w:rPr>
        <w:t>el documento</w:t>
      </w:r>
      <w:r w:rsidR="00DF7651" w:rsidRPr="00B60E43">
        <w:rPr>
          <w:rFonts w:ascii="Arial" w:eastAsia="Calibri" w:hAnsi="Arial" w:cs="Arial"/>
          <w:sz w:val="22"/>
          <w:lang w:val="es-ES_tradnl"/>
        </w:rPr>
        <w:t xml:space="preserve"> público por medio electrónico, </w:t>
      </w:r>
      <w:proofErr w:type="spellStart"/>
      <w:r w:rsidR="004306AD" w:rsidRPr="00B60E43">
        <w:rPr>
          <w:rFonts w:ascii="Arial" w:eastAsia="Calibri" w:hAnsi="Arial" w:cs="Arial"/>
          <w:sz w:val="22"/>
          <w:lang w:val="es-ES_tradnl"/>
        </w:rPr>
        <w:t>iv</w:t>
      </w:r>
      <w:proofErr w:type="spellEnd"/>
      <w:r w:rsidR="004306AD" w:rsidRPr="00B60E43">
        <w:rPr>
          <w:rFonts w:ascii="Arial" w:eastAsia="Calibri" w:hAnsi="Arial" w:cs="Arial"/>
          <w:sz w:val="22"/>
          <w:lang w:val="es-ES_tradnl"/>
        </w:rPr>
        <w:t xml:space="preserve">) </w:t>
      </w:r>
      <w:r w:rsidR="00B342CD" w:rsidRPr="00B60E43">
        <w:rPr>
          <w:rFonts w:ascii="Arial" w:eastAsia="Calibri" w:hAnsi="Arial" w:cs="Arial"/>
          <w:sz w:val="22"/>
          <w:lang w:val="es-ES_tradnl"/>
        </w:rPr>
        <w:t xml:space="preserve">la notificación electrónica, </w:t>
      </w:r>
      <w:r w:rsidR="004306AD" w:rsidRPr="00B60E43">
        <w:rPr>
          <w:rFonts w:ascii="Arial" w:eastAsia="Calibri" w:hAnsi="Arial" w:cs="Arial"/>
          <w:sz w:val="22"/>
          <w:lang w:val="es-ES_tradnl"/>
        </w:rPr>
        <w:t xml:space="preserve">v) </w:t>
      </w:r>
      <w:r w:rsidR="00B342CD" w:rsidRPr="00B60E43">
        <w:rPr>
          <w:rFonts w:ascii="Arial" w:eastAsia="Calibri" w:hAnsi="Arial" w:cs="Arial"/>
          <w:sz w:val="22"/>
          <w:lang w:val="es-ES_tradnl"/>
        </w:rPr>
        <w:t xml:space="preserve">el acto administrativo electrónico, </w:t>
      </w:r>
      <w:r w:rsidR="004306AD" w:rsidRPr="00B60E43">
        <w:rPr>
          <w:rFonts w:ascii="Arial" w:eastAsia="Calibri" w:hAnsi="Arial" w:cs="Arial"/>
          <w:sz w:val="22"/>
          <w:lang w:val="es-ES_tradnl"/>
        </w:rPr>
        <w:t xml:space="preserve">vi) </w:t>
      </w:r>
      <w:r w:rsidR="00AE06BC" w:rsidRPr="00B60E43">
        <w:rPr>
          <w:rFonts w:ascii="Arial" w:eastAsia="Calibri" w:hAnsi="Arial" w:cs="Arial"/>
          <w:sz w:val="22"/>
          <w:lang w:val="es-ES_tradnl"/>
        </w:rPr>
        <w:t xml:space="preserve">el archivo electrónico de documentos, </w:t>
      </w:r>
      <w:proofErr w:type="spellStart"/>
      <w:r w:rsidR="004306AD" w:rsidRPr="00B60E43">
        <w:rPr>
          <w:rFonts w:ascii="Arial" w:eastAsia="Calibri" w:hAnsi="Arial" w:cs="Arial"/>
          <w:sz w:val="22"/>
          <w:lang w:val="es-ES_tradnl"/>
        </w:rPr>
        <w:t>vii</w:t>
      </w:r>
      <w:proofErr w:type="spellEnd"/>
      <w:r w:rsidR="004306AD" w:rsidRPr="00B60E43">
        <w:rPr>
          <w:rFonts w:ascii="Arial" w:eastAsia="Calibri" w:hAnsi="Arial" w:cs="Arial"/>
          <w:sz w:val="22"/>
          <w:lang w:val="es-ES_tradnl"/>
        </w:rPr>
        <w:t xml:space="preserve">) </w:t>
      </w:r>
      <w:r w:rsidR="00AE06BC" w:rsidRPr="00B60E43">
        <w:rPr>
          <w:rFonts w:ascii="Arial" w:eastAsia="Calibri" w:hAnsi="Arial" w:cs="Arial"/>
          <w:sz w:val="22"/>
          <w:lang w:val="es-ES_tradnl"/>
        </w:rPr>
        <w:t xml:space="preserve">el expediente electrónico, </w:t>
      </w:r>
      <w:proofErr w:type="spellStart"/>
      <w:r w:rsidR="004306AD" w:rsidRPr="00B60E43">
        <w:rPr>
          <w:rFonts w:ascii="Arial" w:eastAsia="Calibri" w:hAnsi="Arial" w:cs="Arial"/>
          <w:sz w:val="22"/>
          <w:lang w:val="es-ES_tradnl"/>
        </w:rPr>
        <w:t>viii</w:t>
      </w:r>
      <w:proofErr w:type="spellEnd"/>
      <w:r w:rsidR="004306AD" w:rsidRPr="00B60E43">
        <w:rPr>
          <w:rFonts w:ascii="Arial" w:eastAsia="Calibri" w:hAnsi="Arial" w:cs="Arial"/>
          <w:sz w:val="22"/>
          <w:lang w:val="es-ES_tradnl"/>
        </w:rPr>
        <w:t xml:space="preserve">) </w:t>
      </w:r>
      <w:r w:rsidR="00AE06BC" w:rsidRPr="00B60E43">
        <w:rPr>
          <w:rFonts w:ascii="Arial" w:eastAsia="Calibri" w:hAnsi="Arial" w:cs="Arial"/>
          <w:sz w:val="22"/>
          <w:lang w:val="es-ES_tradnl"/>
        </w:rPr>
        <w:t xml:space="preserve">la sede electrónica, </w:t>
      </w:r>
      <w:proofErr w:type="spellStart"/>
      <w:r w:rsidR="004306AD" w:rsidRPr="00B60E43">
        <w:rPr>
          <w:rFonts w:ascii="Arial" w:eastAsia="Calibri" w:hAnsi="Arial" w:cs="Arial"/>
          <w:sz w:val="22"/>
          <w:lang w:val="es-ES_tradnl"/>
        </w:rPr>
        <w:t>ix</w:t>
      </w:r>
      <w:proofErr w:type="spellEnd"/>
      <w:r w:rsidR="004306AD" w:rsidRPr="00B60E43">
        <w:rPr>
          <w:rFonts w:ascii="Arial" w:eastAsia="Calibri" w:hAnsi="Arial" w:cs="Arial"/>
          <w:sz w:val="22"/>
          <w:lang w:val="es-ES_tradnl"/>
        </w:rPr>
        <w:t xml:space="preserve">) </w:t>
      </w:r>
      <w:r w:rsidR="00AE06BC" w:rsidRPr="00B60E43">
        <w:rPr>
          <w:rFonts w:ascii="Arial" w:eastAsia="Calibri" w:hAnsi="Arial" w:cs="Arial"/>
          <w:sz w:val="22"/>
          <w:lang w:val="es-ES_tradnl"/>
        </w:rPr>
        <w:t>la recepción de documentos electrónicos por parte de las autoridades</w:t>
      </w:r>
      <w:r w:rsidR="00DF7651" w:rsidRPr="00B60E43">
        <w:rPr>
          <w:rFonts w:ascii="Arial" w:eastAsia="Calibri" w:hAnsi="Arial" w:cs="Arial"/>
          <w:sz w:val="22"/>
          <w:lang w:val="es-ES_tradnl"/>
        </w:rPr>
        <w:t xml:space="preserve">, </w:t>
      </w:r>
      <w:r w:rsidR="004306AD" w:rsidRPr="00B60E43">
        <w:rPr>
          <w:rFonts w:ascii="Arial" w:eastAsia="Calibri" w:hAnsi="Arial" w:cs="Arial"/>
          <w:sz w:val="22"/>
          <w:lang w:val="es-ES_tradnl"/>
        </w:rPr>
        <w:t xml:space="preserve">x) </w:t>
      </w:r>
      <w:r w:rsidR="00DF7651" w:rsidRPr="00B60E43">
        <w:rPr>
          <w:rFonts w:ascii="Arial" w:eastAsia="Calibri" w:hAnsi="Arial" w:cs="Arial"/>
          <w:sz w:val="22"/>
          <w:lang w:val="es-ES_tradnl"/>
        </w:rPr>
        <w:t xml:space="preserve">la prueba de recepción en envío de mensajes de datos por la autoridad, </w:t>
      </w:r>
      <w:r w:rsidR="004306AD" w:rsidRPr="00B60E43">
        <w:rPr>
          <w:rFonts w:ascii="Arial" w:eastAsia="Calibri" w:hAnsi="Arial" w:cs="Arial"/>
          <w:sz w:val="22"/>
          <w:lang w:val="es-ES_tradnl"/>
        </w:rPr>
        <w:t xml:space="preserve">xi) </w:t>
      </w:r>
      <w:r w:rsidR="00DF7651" w:rsidRPr="00B60E43">
        <w:rPr>
          <w:rFonts w:ascii="Arial" w:eastAsia="Calibri" w:hAnsi="Arial" w:cs="Arial"/>
          <w:sz w:val="22"/>
          <w:lang w:val="es-ES_tradnl"/>
        </w:rPr>
        <w:t xml:space="preserve">las sesiones virtuales y </w:t>
      </w:r>
      <w:proofErr w:type="spellStart"/>
      <w:r w:rsidR="004306AD" w:rsidRPr="00B60E43">
        <w:rPr>
          <w:rFonts w:ascii="Arial" w:eastAsia="Calibri" w:hAnsi="Arial" w:cs="Arial"/>
          <w:sz w:val="22"/>
          <w:lang w:val="es-ES_tradnl"/>
        </w:rPr>
        <w:t>xii</w:t>
      </w:r>
      <w:proofErr w:type="spellEnd"/>
      <w:r w:rsidR="004306AD" w:rsidRPr="00B60E43">
        <w:rPr>
          <w:rFonts w:ascii="Arial" w:eastAsia="Calibri" w:hAnsi="Arial" w:cs="Arial"/>
          <w:sz w:val="22"/>
          <w:lang w:val="es-ES_tradnl"/>
        </w:rPr>
        <w:t xml:space="preserve">) </w:t>
      </w:r>
      <w:r w:rsidR="00DF7651" w:rsidRPr="00B60E43">
        <w:rPr>
          <w:rFonts w:ascii="Arial" w:eastAsia="Calibri" w:hAnsi="Arial" w:cs="Arial"/>
          <w:sz w:val="22"/>
          <w:lang w:val="es-ES_tradnl"/>
        </w:rPr>
        <w:t>los estándares y protocolos.</w:t>
      </w:r>
    </w:p>
    <w:p w14:paraId="7C32ADE0" w14:textId="629F9720" w:rsidR="00DD5000" w:rsidRPr="00B60E43" w:rsidRDefault="005C6D5A" w:rsidP="002F2384">
      <w:pPr>
        <w:spacing w:before="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La utilización de los medios electrónicos </w:t>
      </w:r>
      <w:r w:rsidR="000D4769" w:rsidRPr="00B60E43">
        <w:rPr>
          <w:rFonts w:ascii="Arial" w:eastAsia="Calibri" w:hAnsi="Arial" w:cs="Arial"/>
          <w:sz w:val="22"/>
          <w:lang w:val="es-ES_tradnl"/>
        </w:rPr>
        <w:t>en la contratación estatal</w:t>
      </w:r>
      <w:r w:rsidR="000D4769">
        <w:rPr>
          <w:rFonts w:ascii="Arial" w:eastAsia="Calibri" w:hAnsi="Arial" w:cs="Arial"/>
          <w:sz w:val="22"/>
          <w:lang w:val="es-ES_tradnl"/>
        </w:rPr>
        <w:t>,</w:t>
      </w:r>
      <w:r w:rsidR="000D4769" w:rsidRPr="00B60E43">
        <w:rPr>
          <w:rFonts w:ascii="Arial" w:eastAsia="Calibri" w:hAnsi="Arial" w:cs="Arial"/>
          <w:sz w:val="22"/>
          <w:lang w:val="es-ES_tradnl"/>
        </w:rPr>
        <w:t xml:space="preserve"> </w:t>
      </w:r>
      <w:r w:rsidRPr="00B60E43">
        <w:rPr>
          <w:rFonts w:ascii="Arial" w:eastAsia="Calibri" w:hAnsi="Arial" w:cs="Arial"/>
          <w:sz w:val="22"/>
          <w:lang w:val="es-ES_tradnl"/>
        </w:rPr>
        <w:t>regulados en la Ley 1437 de 2011</w:t>
      </w:r>
      <w:r w:rsidR="000D4769">
        <w:rPr>
          <w:rFonts w:ascii="Arial" w:eastAsia="Calibri" w:hAnsi="Arial" w:cs="Arial"/>
          <w:sz w:val="22"/>
          <w:lang w:val="es-ES_tradnl"/>
        </w:rPr>
        <w:t>,</w:t>
      </w:r>
      <w:r w:rsidRPr="00B60E43">
        <w:rPr>
          <w:rFonts w:ascii="Arial" w:eastAsia="Calibri" w:hAnsi="Arial" w:cs="Arial"/>
          <w:sz w:val="22"/>
          <w:lang w:val="es-ES_tradnl"/>
        </w:rPr>
        <w:t xml:space="preserve"> es posible a partir de la remisión efectuada por el artículo 77 de la Ley 80 de 1993</w:t>
      </w:r>
      <w:r w:rsidR="007B79F0" w:rsidRPr="00B60E43">
        <w:rPr>
          <w:rFonts w:ascii="Arial" w:eastAsia="Calibri" w:hAnsi="Arial" w:cs="Arial"/>
          <w:sz w:val="22"/>
          <w:lang w:val="es-ES_tradnl"/>
        </w:rPr>
        <w:t xml:space="preserve"> a las normas del CPACA</w:t>
      </w:r>
      <w:r w:rsidR="007B79F0" w:rsidRPr="00B60E43">
        <w:rPr>
          <w:rStyle w:val="Refdenotaalpie"/>
          <w:rFonts w:ascii="Arial" w:eastAsia="Calibri" w:hAnsi="Arial" w:cs="Arial"/>
          <w:sz w:val="22"/>
          <w:lang w:val="es-ES_tradnl"/>
        </w:rPr>
        <w:footnoteReference w:id="20"/>
      </w:r>
      <w:r w:rsidR="007B79F0" w:rsidRPr="00B60E43">
        <w:rPr>
          <w:rFonts w:ascii="Arial" w:eastAsia="Calibri" w:hAnsi="Arial" w:cs="Arial"/>
          <w:sz w:val="22"/>
          <w:lang w:val="es-ES_tradnl"/>
        </w:rPr>
        <w:t xml:space="preserve">, </w:t>
      </w:r>
      <w:proofErr w:type="gramStart"/>
      <w:r w:rsidR="007B79F0" w:rsidRPr="00B60E43">
        <w:rPr>
          <w:rFonts w:ascii="Arial" w:eastAsia="Calibri" w:hAnsi="Arial" w:cs="Arial"/>
          <w:sz w:val="22"/>
          <w:lang w:val="es-ES_tradnl"/>
        </w:rPr>
        <w:t>que</w:t>
      </w:r>
      <w:proofErr w:type="gramEnd"/>
      <w:r w:rsidR="007B79F0" w:rsidRPr="00B60E43">
        <w:rPr>
          <w:rFonts w:ascii="Arial" w:eastAsia="Calibri" w:hAnsi="Arial" w:cs="Arial"/>
          <w:sz w:val="22"/>
          <w:lang w:val="es-ES_tradnl"/>
        </w:rPr>
        <w:t xml:space="preserve"> a su vez, como se indicó, remite a las </w:t>
      </w:r>
      <w:r w:rsidR="00EA067B" w:rsidRPr="00B60E43">
        <w:rPr>
          <w:rFonts w:ascii="Arial" w:eastAsia="Calibri" w:hAnsi="Arial" w:cs="Arial"/>
          <w:sz w:val="22"/>
          <w:lang w:val="es-ES_tradnl"/>
        </w:rPr>
        <w:t>disposiciones</w:t>
      </w:r>
      <w:r w:rsidR="007B79F0" w:rsidRPr="00B60E43">
        <w:rPr>
          <w:rFonts w:ascii="Arial" w:eastAsia="Calibri" w:hAnsi="Arial" w:cs="Arial"/>
          <w:sz w:val="22"/>
          <w:lang w:val="es-ES_tradnl"/>
        </w:rPr>
        <w:t xml:space="preserve"> de la Ley 527 de 1999.</w:t>
      </w:r>
    </w:p>
    <w:p w14:paraId="01AE5977" w14:textId="77777777" w:rsidR="00DD5000" w:rsidRPr="00B60E43" w:rsidRDefault="00DD5000" w:rsidP="0074796D">
      <w:pPr>
        <w:spacing w:line="276" w:lineRule="auto"/>
        <w:jc w:val="both"/>
        <w:rPr>
          <w:rFonts w:ascii="Arial" w:eastAsia="Calibri" w:hAnsi="Arial" w:cs="Arial"/>
          <w:b/>
          <w:sz w:val="22"/>
          <w:lang w:val="es-ES_tradnl"/>
        </w:rPr>
      </w:pPr>
    </w:p>
    <w:p w14:paraId="6D420E05" w14:textId="1F758B1B" w:rsidR="000843DD" w:rsidRPr="00B60E43" w:rsidRDefault="000843DD" w:rsidP="0074796D">
      <w:pPr>
        <w:spacing w:line="276" w:lineRule="auto"/>
        <w:jc w:val="both"/>
        <w:rPr>
          <w:rFonts w:ascii="Arial" w:eastAsia="Calibri" w:hAnsi="Arial" w:cs="Arial"/>
          <w:sz w:val="22"/>
          <w:lang w:val="es-ES_tradnl"/>
        </w:rPr>
      </w:pPr>
      <w:r w:rsidRPr="00B60E43">
        <w:rPr>
          <w:rFonts w:ascii="Arial" w:eastAsia="Calibri" w:hAnsi="Arial" w:cs="Arial"/>
          <w:b/>
          <w:sz w:val="22"/>
          <w:lang w:val="es-ES_tradnl"/>
        </w:rPr>
        <w:t xml:space="preserve">2.2. </w:t>
      </w:r>
      <w:r w:rsidR="000B7E2A" w:rsidRPr="00B60E43">
        <w:rPr>
          <w:rFonts w:ascii="Arial" w:hAnsi="Arial" w:cs="Arial"/>
          <w:b/>
          <w:sz w:val="22"/>
          <w:lang w:val="es-ES_tradnl"/>
        </w:rPr>
        <w:t>Disposiciones expedidas a partir de la pandemia originada por el COVID-19</w:t>
      </w:r>
      <w:r w:rsidR="00877326" w:rsidRPr="00B60E43">
        <w:rPr>
          <w:rFonts w:ascii="Arial" w:hAnsi="Arial" w:cs="Arial"/>
          <w:b/>
          <w:sz w:val="22"/>
          <w:lang w:val="es-ES_tradnl"/>
        </w:rPr>
        <w:t>, que permiten la implementación de la virtualidad en el ejercicio de la función pública</w:t>
      </w:r>
      <w:r w:rsidR="00C403D6" w:rsidRPr="00B60E43">
        <w:rPr>
          <w:rFonts w:ascii="Arial" w:hAnsi="Arial" w:cs="Arial"/>
          <w:b/>
          <w:sz w:val="22"/>
          <w:lang w:val="es-ES_tradnl"/>
        </w:rPr>
        <w:t xml:space="preserve"> y en la contratación estatal</w:t>
      </w:r>
    </w:p>
    <w:p w14:paraId="08034150" w14:textId="77777777" w:rsidR="003E21CF" w:rsidRPr="00B60E43" w:rsidRDefault="003E21CF" w:rsidP="003E21CF">
      <w:pPr>
        <w:pStyle w:val="Prrafodelista"/>
        <w:spacing w:line="276" w:lineRule="auto"/>
        <w:ind w:left="0"/>
        <w:jc w:val="both"/>
        <w:rPr>
          <w:rFonts w:ascii="Arial" w:hAnsi="Arial" w:cs="Arial"/>
          <w:sz w:val="22"/>
          <w:lang w:val="es-ES_tradnl"/>
        </w:rPr>
      </w:pPr>
    </w:p>
    <w:p w14:paraId="4CF933EA" w14:textId="43DE9F32" w:rsidR="005F76DD" w:rsidRPr="00B60E43" w:rsidRDefault="000D4769" w:rsidP="0074796D">
      <w:pPr>
        <w:pStyle w:val="Prrafodelista"/>
        <w:spacing w:after="120" w:line="276" w:lineRule="auto"/>
        <w:ind w:left="0"/>
        <w:jc w:val="both"/>
        <w:rPr>
          <w:rFonts w:ascii="Arial" w:hAnsi="Arial" w:cs="Arial"/>
          <w:sz w:val="22"/>
          <w:lang w:val="es-ES_tradnl"/>
        </w:rPr>
      </w:pPr>
      <w:r>
        <w:rPr>
          <w:rFonts w:ascii="Arial" w:hAnsi="Arial" w:cs="Arial"/>
          <w:sz w:val="22"/>
          <w:lang w:val="es-ES_tradnl"/>
        </w:rPr>
        <w:lastRenderedPageBreak/>
        <w:t>A</w:t>
      </w:r>
      <w:r w:rsidR="003E21CF" w:rsidRPr="00B60E43">
        <w:rPr>
          <w:rFonts w:ascii="Arial" w:hAnsi="Arial" w:cs="Arial"/>
          <w:sz w:val="22"/>
          <w:lang w:val="es-ES_tradnl"/>
        </w:rPr>
        <w:t>ctualmente el mundo</w:t>
      </w:r>
      <w:r w:rsidR="00363270" w:rsidRPr="00B60E43">
        <w:rPr>
          <w:rFonts w:ascii="Arial" w:hAnsi="Arial" w:cs="Arial"/>
          <w:sz w:val="22"/>
          <w:lang w:val="es-ES_tradnl"/>
        </w:rPr>
        <w:t xml:space="preserve"> –</w:t>
      </w:r>
      <w:r>
        <w:rPr>
          <w:rFonts w:ascii="Arial" w:hAnsi="Arial" w:cs="Arial"/>
          <w:sz w:val="22"/>
          <w:lang w:val="es-ES_tradnl"/>
        </w:rPr>
        <w:t>incluido</w:t>
      </w:r>
      <w:r w:rsidR="00363270" w:rsidRPr="00B60E43">
        <w:rPr>
          <w:rFonts w:ascii="Arial" w:hAnsi="Arial" w:cs="Arial"/>
          <w:sz w:val="22"/>
          <w:lang w:val="es-ES_tradnl"/>
        </w:rPr>
        <w:t xml:space="preserve"> Colombia–</w:t>
      </w:r>
      <w:r w:rsidR="003E21CF" w:rsidRPr="00B60E43">
        <w:rPr>
          <w:rFonts w:ascii="Arial" w:hAnsi="Arial" w:cs="Arial"/>
          <w:sz w:val="22"/>
          <w:lang w:val="es-ES_tradnl"/>
        </w:rPr>
        <w:t xml:space="preserve"> atraviesa una situación </w:t>
      </w:r>
      <w:r w:rsidR="00FB0FA8" w:rsidRPr="00B60E43">
        <w:rPr>
          <w:rFonts w:ascii="Arial" w:hAnsi="Arial" w:cs="Arial"/>
          <w:sz w:val="22"/>
          <w:lang w:val="es-ES_tradnl"/>
        </w:rPr>
        <w:t xml:space="preserve">grave en materia de salud, causada por la pandemia del virus COVID-19, declarada así por la Organización Mundial de la Salud (OMS) </w:t>
      </w:r>
      <w:r w:rsidR="001956B8" w:rsidRPr="00B60E43">
        <w:rPr>
          <w:rFonts w:ascii="Arial" w:hAnsi="Arial" w:cs="Arial"/>
          <w:sz w:val="22"/>
          <w:lang w:val="es-ES_tradnl"/>
        </w:rPr>
        <w:t>el 11 de marzo de 2020</w:t>
      </w:r>
      <w:r w:rsidR="001956B8" w:rsidRPr="00B60E43">
        <w:rPr>
          <w:rStyle w:val="Refdenotaalpie"/>
          <w:rFonts w:ascii="Arial" w:hAnsi="Arial" w:cs="Arial"/>
          <w:sz w:val="22"/>
          <w:lang w:val="es-ES_tradnl"/>
        </w:rPr>
        <w:footnoteReference w:id="21"/>
      </w:r>
      <w:r w:rsidR="00363270" w:rsidRPr="00B60E43">
        <w:rPr>
          <w:rFonts w:ascii="Arial" w:hAnsi="Arial" w:cs="Arial"/>
          <w:sz w:val="22"/>
          <w:lang w:val="es-ES_tradnl"/>
        </w:rPr>
        <w:t>.</w:t>
      </w:r>
    </w:p>
    <w:p w14:paraId="5272BF70" w14:textId="1CB9D4FD" w:rsidR="00F27B0C" w:rsidRDefault="00363270" w:rsidP="007042FC">
      <w:pPr>
        <w:spacing w:before="120" w:after="120" w:line="276" w:lineRule="auto"/>
        <w:ind w:firstLine="709"/>
        <w:jc w:val="both"/>
        <w:rPr>
          <w:rFonts w:ascii="Arial" w:hAnsi="Arial" w:cs="Arial"/>
          <w:sz w:val="22"/>
          <w:lang w:val="es-ES_tradnl"/>
        </w:rPr>
      </w:pPr>
      <w:r w:rsidRPr="00B60E43">
        <w:rPr>
          <w:rFonts w:ascii="Arial" w:eastAsia="Calibri" w:hAnsi="Arial" w:cs="Arial"/>
          <w:sz w:val="22"/>
          <w:lang w:val="es-ES_tradnl"/>
        </w:rPr>
        <w:t>Desde</w:t>
      </w:r>
      <w:r w:rsidR="005F76DD" w:rsidRPr="00B60E43">
        <w:rPr>
          <w:rFonts w:ascii="Arial" w:hAnsi="Arial" w:cs="Arial"/>
          <w:sz w:val="22"/>
          <w:lang w:val="es-ES_tradnl"/>
        </w:rPr>
        <w:t xml:space="preserve"> que se tuvo conocimiento de la posibilidad de que </w:t>
      </w:r>
      <w:r w:rsidR="00097B98" w:rsidRPr="00B60E43">
        <w:rPr>
          <w:rFonts w:ascii="Arial" w:hAnsi="Arial" w:cs="Arial"/>
          <w:sz w:val="22"/>
          <w:lang w:val="es-ES_tradnl"/>
        </w:rPr>
        <w:t>este virus llegara al país, el G</w:t>
      </w:r>
      <w:r w:rsidR="005F76DD" w:rsidRPr="00B60E43">
        <w:rPr>
          <w:rFonts w:ascii="Arial" w:hAnsi="Arial" w:cs="Arial"/>
          <w:sz w:val="22"/>
          <w:lang w:val="es-ES_tradnl"/>
        </w:rPr>
        <w:t>obierno nacional inició un plan de preparación para atender la conti</w:t>
      </w:r>
      <w:r w:rsidR="0088207B" w:rsidRPr="00B60E43">
        <w:rPr>
          <w:rFonts w:ascii="Arial" w:hAnsi="Arial" w:cs="Arial"/>
          <w:sz w:val="22"/>
          <w:lang w:val="es-ES_tradnl"/>
        </w:rPr>
        <w:t>ngencia</w:t>
      </w:r>
      <w:r w:rsidR="00AB2D91" w:rsidRPr="00B60E43">
        <w:rPr>
          <w:rFonts w:ascii="Arial" w:hAnsi="Arial" w:cs="Arial"/>
          <w:sz w:val="22"/>
          <w:lang w:val="es-ES_tradnl"/>
        </w:rPr>
        <w:t xml:space="preserve">. El </w:t>
      </w:r>
      <w:r w:rsidR="00651532" w:rsidRPr="00B60E43">
        <w:rPr>
          <w:rFonts w:ascii="Arial" w:hAnsi="Arial" w:cs="Arial"/>
          <w:sz w:val="22"/>
          <w:lang w:val="es-ES_tradnl"/>
        </w:rPr>
        <w:t>6</w:t>
      </w:r>
      <w:r w:rsidR="00AB2D91" w:rsidRPr="00B60E43">
        <w:rPr>
          <w:rFonts w:ascii="Arial" w:hAnsi="Arial" w:cs="Arial"/>
          <w:sz w:val="22"/>
          <w:lang w:val="es-ES_tradnl"/>
        </w:rPr>
        <w:t xml:space="preserve"> de marzo se conoció</w:t>
      </w:r>
      <w:r w:rsidR="00651532" w:rsidRPr="00B60E43">
        <w:rPr>
          <w:rFonts w:ascii="Arial" w:hAnsi="Arial" w:cs="Arial"/>
          <w:sz w:val="22"/>
          <w:lang w:val="es-ES_tradnl"/>
        </w:rPr>
        <w:t xml:space="preserve"> el primer caso de COVID-19 en Colombia; razón por la cual el Ministerio de Salud declaró la terminación de la fase de preparación</w:t>
      </w:r>
      <w:r w:rsidR="007042FC" w:rsidRPr="00B60E43">
        <w:rPr>
          <w:rFonts w:ascii="Arial" w:hAnsi="Arial" w:cs="Arial"/>
          <w:sz w:val="22"/>
          <w:lang w:val="es-ES_tradnl"/>
        </w:rPr>
        <w:t xml:space="preserve"> y activó la fase de contención en el territorio nacional</w:t>
      </w:r>
      <w:r w:rsidR="007042FC" w:rsidRPr="00B60E43">
        <w:rPr>
          <w:rStyle w:val="Refdenotaalpie"/>
          <w:rFonts w:ascii="Arial" w:hAnsi="Arial" w:cs="Arial"/>
          <w:sz w:val="22"/>
          <w:lang w:val="es-ES_tradnl"/>
        </w:rPr>
        <w:footnoteReference w:id="22"/>
      </w:r>
      <w:r w:rsidR="007042FC" w:rsidRPr="00B60E43">
        <w:rPr>
          <w:rFonts w:ascii="Arial" w:hAnsi="Arial" w:cs="Arial"/>
          <w:sz w:val="22"/>
          <w:lang w:val="es-ES_tradnl"/>
        </w:rPr>
        <w:t>. A partir de esta fecha, el Ministerio</w:t>
      </w:r>
      <w:r w:rsidR="00133ACF" w:rsidRPr="00B60E43">
        <w:rPr>
          <w:rFonts w:ascii="Arial" w:hAnsi="Arial" w:cs="Arial"/>
          <w:sz w:val="22"/>
          <w:lang w:val="es-ES_tradnl"/>
        </w:rPr>
        <w:t>, al igual que otras autoridades,</w:t>
      </w:r>
      <w:r w:rsidR="007042FC" w:rsidRPr="00B60E43">
        <w:rPr>
          <w:rFonts w:ascii="Arial" w:hAnsi="Arial" w:cs="Arial"/>
          <w:sz w:val="22"/>
          <w:lang w:val="es-ES_tradnl"/>
        </w:rPr>
        <w:t xml:space="preserve"> ha</w:t>
      </w:r>
      <w:r w:rsidR="00133ACF" w:rsidRPr="00B60E43">
        <w:rPr>
          <w:rFonts w:ascii="Arial" w:hAnsi="Arial" w:cs="Arial"/>
          <w:sz w:val="22"/>
          <w:lang w:val="es-ES_tradnl"/>
        </w:rPr>
        <w:t>n</w:t>
      </w:r>
      <w:r w:rsidR="007042FC" w:rsidRPr="00B60E43">
        <w:rPr>
          <w:rFonts w:ascii="Arial" w:hAnsi="Arial" w:cs="Arial"/>
          <w:sz w:val="22"/>
          <w:lang w:val="es-ES_tradnl"/>
        </w:rPr>
        <w:t xml:space="preserve"> venido expidiendo una serie de actos administrativos</w:t>
      </w:r>
      <w:r w:rsidR="00133ACF" w:rsidRPr="00B60E43">
        <w:rPr>
          <w:rFonts w:ascii="Arial" w:hAnsi="Arial" w:cs="Arial"/>
          <w:sz w:val="22"/>
          <w:lang w:val="es-ES_tradnl"/>
        </w:rPr>
        <w:t xml:space="preserve"> que establecen directrices para las autoridades y </w:t>
      </w:r>
      <w:r w:rsidR="000E351A" w:rsidRPr="00B60E43">
        <w:rPr>
          <w:rFonts w:ascii="Arial" w:hAnsi="Arial" w:cs="Arial"/>
          <w:sz w:val="22"/>
          <w:lang w:val="es-ES_tradnl"/>
        </w:rPr>
        <w:t xml:space="preserve">los </w:t>
      </w:r>
      <w:r w:rsidR="00133ACF" w:rsidRPr="00B60E43">
        <w:rPr>
          <w:rFonts w:ascii="Arial" w:hAnsi="Arial" w:cs="Arial"/>
          <w:sz w:val="22"/>
          <w:lang w:val="es-ES_tradnl"/>
        </w:rPr>
        <w:t xml:space="preserve">particulares, tendientes a prevenir los contagios o, por lo menos, a disminuir la </w:t>
      </w:r>
      <w:r w:rsidR="00004858" w:rsidRPr="00B60E43">
        <w:rPr>
          <w:rFonts w:ascii="Arial" w:hAnsi="Arial" w:cs="Arial"/>
          <w:sz w:val="22"/>
          <w:lang w:val="es-ES_tradnl"/>
        </w:rPr>
        <w:t xml:space="preserve">velocidad de incremento del brote. También se han expedido circulares que prevén recomendaciones como el lavado frecuente de manos, abstenerse de salir de casa, </w:t>
      </w:r>
      <w:r w:rsidR="009559D8" w:rsidRPr="00B60E43">
        <w:rPr>
          <w:rFonts w:ascii="Arial" w:hAnsi="Arial" w:cs="Arial"/>
          <w:sz w:val="22"/>
          <w:lang w:val="es-ES_tradnl"/>
        </w:rPr>
        <w:t>estornudar y toser en el brazo, conservar una distancia de al menos dos metros respecto de las personas mayores de 60 años, desinfectar los objetos o superficies, no saludar con la mano, con besos o con abrazos, etc.</w:t>
      </w:r>
      <w:r w:rsidR="00B71487" w:rsidRPr="00B60E43">
        <w:rPr>
          <w:rFonts w:ascii="Arial" w:hAnsi="Arial" w:cs="Arial"/>
          <w:sz w:val="22"/>
          <w:lang w:val="es-ES_tradnl"/>
        </w:rPr>
        <w:t xml:space="preserve"> El 17 de marzo, el preside</w:t>
      </w:r>
      <w:r w:rsidR="006952B3" w:rsidRPr="00B60E43">
        <w:rPr>
          <w:rFonts w:ascii="Arial" w:hAnsi="Arial" w:cs="Arial"/>
          <w:sz w:val="22"/>
          <w:lang w:val="es-ES_tradnl"/>
        </w:rPr>
        <w:t>nte de la república decretó</w:t>
      </w:r>
      <w:r w:rsidR="007D6CCC" w:rsidRPr="00B60E43">
        <w:rPr>
          <w:rStyle w:val="Refdenotaalpie"/>
          <w:rFonts w:ascii="Arial" w:hAnsi="Arial" w:cs="Arial"/>
          <w:sz w:val="22"/>
          <w:lang w:val="es-ES_tradnl"/>
        </w:rPr>
        <w:footnoteReference w:id="23"/>
      </w:r>
      <w:r w:rsidR="006952B3" w:rsidRPr="00B60E43">
        <w:rPr>
          <w:rFonts w:ascii="Arial" w:hAnsi="Arial" w:cs="Arial"/>
          <w:sz w:val="22"/>
          <w:lang w:val="es-ES_tradnl"/>
        </w:rPr>
        <w:t xml:space="preserve"> el E</w:t>
      </w:r>
      <w:r w:rsidR="00B71487" w:rsidRPr="00B60E43">
        <w:rPr>
          <w:rFonts w:ascii="Arial" w:hAnsi="Arial" w:cs="Arial"/>
          <w:sz w:val="22"/>
          <w:lang w:val="es-ES_tradnl"/>
        </w:rPr>
        <w:t xml:space="preserve">stado de emergencia económica, social y ecológica, con fundamento en el </w:t>
      </w:r>
      <w:r w:rsidR="00F953C5" w:rsidRPr="00B60E43">
        <w:rPr>
          <w:rFonts w:ascii="Arial" w:hAnsi="Arial" w:cs="Arial"/>
          <w:sz w:val="22"/>
          <w:lang w:val="es-ES_tradnl"/>
        </w:rPr>
        <w:t>artículo 215 de la Constitución</w:t>
      </w:r>
      <w:r w:rsidR="00F953C5" w:rsidRPr="00B60E43">
        <w:rPr>
          <w:rStyle w:val="Refdenotaalpie"/>
          <w:rFonts w:ascii="Arial" w:hAnsi="Arial" w:cs="Arial"/>
          <w:sz w:val="22"/>
          <w:lang w:val="es-ES_tradnl"/>
        </w:rPr>
        <w:footnoteReference w:id="24"/>
      </w:r>
      <w:r w:rsidR="004E26C9" w:rsidRPr="00B60E43">
        <w:rPr>
          <w:rFonts w:ascii="Arial" w:hAnsi="Arial" w:cs="Arial"/>
          <w:sz w:val="22"/>
          <w:lang w:val="es-ES_tradnl"/>
        </w:rPr>
        <w:t>, ordenando</w:t>
      </w:r>
      <w:r w:rsidR="00E462A2" w:rsidRPr="00B60E43">
        <w:rPr>
          <w:rFonts w:ascii="Arial" w:hAnsi="Arial" w:cs="Arial"/>
          <w:sz w:val="22"/>
          <w:lang w:val="es-ES_tradnl"/>
        </w:rPr>
        <w:t>,</w:t>
      </w:r>
      <w:r w:rsidR="004E26C9" w:rsidRPr="00B60E43">
        <w:rPr>
          <w:rFonts w:ascii="Arial" w:hAnsi="Arial" w:cs="Arial"/>
          <w:sz w:val="22"/>
          <w:lang w:val="es-ES_tradnl"/>
        </w:rPr>
        <w:t xml:space="preserve"> como primera medida</w:t>
      </w:r>
      <w:r w:rsidR="00E462A2" w:rsidRPr="00B60E43">
        <w:rPr>
          <w:rFonts w:ascii="Arial" w:hAnsi="Arial" w:cs="Arial"/>
          <w:sz w:val="22"/>
          <w:lang w:val="es-ES_tradnl"/>
        </w:rPr>
        <w:t>,</w:t>
      </w:r>
      <w:r w:rsidR="004E26C9" w:rsidRPr="00B60E43">
        <w:rPr>
          <w:rFonts w:ascii="Arial" w:hAnsi="Arial" w:cs="Arial"/>
          <w:sz w:val="22"/>
          <w:lang w:val="es-ES_tradnl"/>
        </w:rPr>
        <w:t xml:space="preserve"> </w:t>
      </w:r>
      <w:r w:rsidR="00211096" w:rsidRPr="00B60E43">
        <w:rPr>
          <w:rFonts w:ascii="Arial" w:hAnsi="Arial" w:cs="Arial"/>
          <w:sz w:val="22"/>
          <w:lang w:val="es-ES_tradnl"/>
        </w:rPr>
        <w:t>el aislamiento preventivo de los mayores de 70 años</w:t>
      </w:r>
      <w:r w:rsidR="00A27384" w:rsidRPr="00B60E43">
        <w:rPr>
          <w:rFonts w:ascii="Arial" w:hAnsi="Arial" w:cs="Arial"/>
          <w:sz w:val="22"/>
          <w:lang w:val="es-ES_tradnl"/>
        </w:rPr>
        <w:t xml:space="preserve"> desde el viernes 20 de marzo a las 7:00 a.m., hasta el 31 de mayo</w:t>
      </w:r>
      <w:r w:rsidR="006952B3" w:rsidRPr="00B60E43">
        <w:rPr>
          <w:rFonts w:ascii="Arial" w:hAnsi="Arial" w:cs="Arial"/>
          <w:sz w:val="22"/>
          <w:lang w:val="es-ES_tradnl"/>
        </w:rPr>
        <w:t xml:space="preserve"> de 2020</w:t>
      </w:r>
      <w:r w:rsidR="00A27384" w:rsidRPr="00B60E43">
        <w:rPr>
          <w:rStyle w:val="Refdenotaalpie"/>
          <w:rFonts w:ascii="Arial" w:hAnsi="Arial" w:cs="Arial"/>
          <w:sz w:val="22"/>
          <w:lang w:val="es-ES_tradnl"/>
        </w:rPr>
        <w:footnoteReference w:id="25"/>
      </w:r>
      <w:r w:rsidR="00A27384" w:rsidRPr="00B60E43">
        <w:rPr>
          <w:rFonts w:ascii="Arial" w:hAnsi="Arial" w:cs="Arial"/>
          <w:sz w:val="22"/>
          <w:lang w:val="es-ES_tradnl"/>
        </w:rPr>
        <w:t>.</w:t>
      </w:r>
      <w:r w:rsidR="00585C07" w:rsidRPr="00B60E43">
        <w:rPr>
          <w:rFonts w:ascii="Arial" w:hAnsi="Arial" w:cs="Arial"/>
          <w:sz w:val="22"/>
          <w:lang w:val="es-ES_tradnl"/>
        </w:rPr>
        <w:t xml:space="preserve"> Posteriormente, </w:t>
      </w:r>
      <w:r w:rsidR="00823FE2" w:rsidRPr="00B60E43">
        <w:rPr>
          <w:rFonts w:ascii="Arial" w:hAnsi="Arial" w:cs="Arial"/>
          <w:sz w:val="22"/>
          <w:lang w:val="es-ES_tradnl"/>
        </w:rPr>
        <w:t xml:space="preserve">el gobierno nacional, mediante </w:t>
      </w:r>
      <w:r w:rsidR="00585C07" w:rsidRPr="00B60E43">
        <w:rPr>
          <w:rFonts w:ascii="Arial" w:hAnsi="Arial" w:cs="Arial"/>
          <w:sz w:val="22"/>
          <w:lang w:val="es-ES_tradnl"/>
        </w:rPr>
        <w:t>el Decreto 457 del 22 de marzo de 2020</w:t>
      </w:r>
      <w:r w:rsidR="00823FE2" w:rsidRPr="00B60E43">
        <w:rPr>
          <w:rFonts w:ascii="Arial" w:hAnsi="Arial" w:cs="Arial"/>
          <w:sz w:val="22"/>
          <w:lang w:val="es-ES_tradnl"/>
        </w:rPr>
        <w:t xml:space="preserve">, </w:t>
      </w:r>
      <w:r w:rsidR="00585C07" w:rsidRPr="00B60E43">
        <w:rPr>
          <w:rFonts w:ascii="Arial" w:hAnsi="Arial" w:cs="Arial"/>
          <w:sz w:val="22"/>
          <w:lang w:val="es-ES_tradnl"/>
        </w:rPr>
        <w:t>ordenó el «aislamiento preventivo obligatorio de todas las personas habitantes de la República de Colombia</w:t>
      </w:r>
      <w:r w:rsidR="00EB5231" w:rsidRPr="00B60E43">
        <w:rPr>
          <w:rFonts w:ascii="Arial" w:hAnsi="Arial" w:cs="Arial"/>
          <w:sz w:val="22"/>
          <w:lang w:val="es-ES_tradnl"/>
        </w:rPr>
        <w:t>, a partir de las cero horas (00:00 a.m.) del día 25 de marzo de 2020, hasta las cero horas (00:00 a.m.) del día 13 de abril de 2020, en el marco de la emergencia sanitaria</w:t>
      </w:r>
      <w:r w:rsidR="00823FE2" w:rsidRPr="00B60E43">
        <w:rPr>
          <w:rFonts w:ascii="Arial" w:hAnsi="Arial" w:cs="Arial"/>
          <w:sz w:val="22"/>
          <w:lang w:val="es-ES_tradnl"/>
        </w:rPr>
        <w:t xml:space="preserve"> por causa del Coronavirus COVID-19»</w:t>
      </w:r>
      <w:r w:rsidR="00E37AAF" w:rsidRPr="00B60E43">
        <w:rPr>
          <w:rFonts w:ascii="Arial" w:hAnsi="Arial" w:cs="Arial"/>
          <w:sz w:val="22"/>
          <w:lang w:val="es-ES_tradnl"/>
        </w:rPr>
        <w:t xml:space="preserve">, </w:t>
      </w:r>
      <w:bookmarkStart w:id="4" w:name="_Hlk37846472"/>
      <w:r w:rsidR="00E37AAF" w:rsidRPr="00B60E43">
        <w:rPr>
          <w:rFonts w:ascii="Arial" w:hAnsi="Arial" w:cs="Arial"/>
          <w:sz w:val="22"/>
          <w:lang w:val="es-ES_tradnl"/>
        </w:rPr>
        <w:t>medida prorrogada hasta el 27 de abril de 2020 conforme al artículo 1 del Decreto 531 del 8 de abril de 2020</w:t>
      </w:r>
      <w:r w:rsidR="00823FE2" w:rsidRPr="00B60E43">
        <w:rPr>
          <w:rFonts w:ascii="Arial" w:hAnsi="Arial" w:cs="Arial"/>
          <w:sz w:val="22"/>
          <w:lang w:val="es-ES_tradnl"/>
        </w:rPr>
        <w:t>.</w:t>
      </w:r>
      <w:r w:rsidR="00B71487" w:rsidRPr="00B60E43">
        <w:rPr>
          <w:rFonts w:ascii="Arial" w:hAnsi="Arial" w:cs="Arial"/>
          <w:sz w:val="22"/>
          <w:lang w:val="es-ES_tradnl"/>
        </w:rPr>
        <w:t xml:space="preserve"> </w:t>
      </w:r>
      <w:bookmarkEnd w:id="4"/>
    </w:p>
    <w:p w14:paraId="202CB10C" w14:textId="68E87975" w:rsidR="0041789A" w:rsidRPr="00B60E43" w:rsidRDefault="0041789A" w:rsidP="0041789A">
      <w:pPr>
        <w:spacing w:before="120" w:after="120" w:line="276" w:lineRule="auto"/>
        <w:ind w:firstLine="709"/>
        <w:jc w:val="both"/>
        <w:rPr>
          <w:rFonts w:ascii="Arial" w:hAnsi="Arial" w:cs="Arial"/>
          <w:sz w:val="22"/>
          <w:lang w:val="es-ES_tradnl"/>
        </w:rPr>
      </w:pPr>
      <w:r w:rsidRPr="008229E4">
        <w:rPr>
          <w:rFonts w:ascii="Arial" w:hAnsi="Arial" w:cs="Arial"/>
          <w:sz w:val="22"/>
          <w:lang w:val="es-ES_tradnl"/>
        </w:rPr>
        <w:t xml:space="preserve">A la fecha, la extensión del aislamiento obligatorio se ha prorrogado mediante tres Decretos: i) Decreto 593 del 24 de abril de 2020, el cual ordenó el aislamiento desde las </w:t>
      </w:r>
      <w:r w:rsidRPr="008229E4">
        <w:rPr>
          <w:rFonts w:ascii="Arial" w:hAnsi="Arial" w:cs="Arial"/>
          <w:sz w:val="22"/>
          <w:lang w:val="es-ES_tradnl"/>
        </w:rPr>
        <w:lastRenderedPageBreak/>
        <w:t xml:space="preserve">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27 de abril de 2020, hasta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11 de mayo de 2020, </w:t>
      </w:r>
      <w:proofErr w:type="spellStart"/>
      <w:r w:rsidRPr="008229E4">
        <w:rPr>
          <w:rFonts w:ascii="Arial" w:hAnsi="Arial" w:cs="Arial"/>
          <w:sz w:val="22"/>
          <w:lang w:val="es-ES_tradnl"/>
        </w:rPr>
        <w:t>ii</w:t>
      </w:r>
      <w:proofErr w:type="spellEnd"/>
      <w:r w:rsidRPr="008229E4">
        <w:rPr>
          <w:rFonts w:ascii="Arial" w:hAnsi="Arial" w:cs="Arial"/>
          <w:sz w:val="22"/>
          <w:lang w:val="es-ES_tradnl"/>
        </w:rPr>
        <w:t xml:space="preserve">) el  Decreto 636 del 6 de mayo de 2020, por medio del cual se ordenó el aislamiento preventivo obligatorio entre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11 de mayo de 2020, hasta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xml:space="preserve">) del día 25 de mayo de 2020 y </w:t>
      </w:r>
      <w:proofErr w:type="spellStart"/>
      <w:r w:rsidRPr="008229E4">
        <w:rPr>
          <w:rFonts w:ascii="Arial" w:hAnsi="Arial" w:cs="Arial"/>
          <w:sz w:val="22"/>
          <w:lang w:val="es-ES_tradnl"/>
        </w:rPr>
        <w:t>iii</w:t>
      </w:r>
      <w:proofErr w:type="spellEnd"/>
      <w:r w:rsidRPr="008229E4">
        <w:rPr>
          <w:rFonts w:ascii="Arial" w:hAnsi="Arial" w:cs="Arial"/>
          <w:sz w:val="22"/>
          <w:lang w:val="es-ES_tradnl"/>
        </w:rPr>
        <w:t xml:space="preserve">) el Decreto 689 del 22 de mayo de 2020 que lo amplió hasta las cero horas (00:00 </w:t>
      </w:r>
      <w:proofErr w:type="spellStart"/>
      <w:r w:rsidRPr="008229E4">
        <w:rPr>
          <w:rFonts w:ascii="Arial" w:hAnsi="Arial" w:cs="Arial"/>
          <w:sz w:val="22"/>
          <w:lang w:val="es-ES_tradnl"/>
        </w:rPr>
        <w:t>a.m</w:t>
      </w:r>
      <w:proofErr w:type="spellEnd"/>
      <w:r w:rsidRPr="008229E4">
        <w:rPr>
          <w:rFonts w:ascii="Arial" w:hAnsi="Arial" w:cs="Arial"/>
          <w:sz w:val="22"/>
          <w:lang w:val="es-ES_tradnl"/>
        </w:rPr>
        <w:t>) del día 31 de mayo de 2020.</w:t>
      </w:r>
    </w:p>
    <w:p w14:paraId="6062D6B2" w14:textId="6514C4ED" w:rsidR="009419ED" w:rsidRPr="00B60E43" w:rsidRDefault="00E7799E" w:rsidP="007042FC">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Adicionalmente, d</w:t>
      </w:r>
      <w:r w:rsidR="00F27B0C" w:rsidRPr="00B60E43">
        <w:rPr>
          <w:rFonts w:ascii="Arial" w:hAnsi="Arial" w:cs="Arial"/>
          <w:sz w:val="22"/>
          <w:lang w:val="es-ES_tradnl"/>
        </w:rPr>
        <w:t xml:space="preserve">entro de los actos </w:t>
      </w:r>
      <w:r w:rsidR="00111BC9" w:rsidRPr="00B60E43">
        <w:rPr>
          <w:rFonts w:ascii="Arial" w:hAnsi="Arial" w:cs="Arial"/>
          <w:sz w:val="22"/>
          <w:lang w:val="es-ES_tradnl"/>
        </w:rPr>
        <w:t>expedidos por las autoridades gubernamentales a nivel nacional, esta Subdirección destaca</w:t>
      </w:r>
      <w:r w:rsidR="004721E6" w:rsidRPr="00B60E43">
        <w:rPr>
          <w:rFonts w:ascii="Arial" w:hAnsi="Arial" w:cs="Arial"/>
          <w:sz w:val="22"/>
          <w:lang w:val="es-ES_tradnl"/>
        </w:rPr>
        <w:t xml:space="preserve"> las directrices y recomendaciones </w:t>
      </w:r>
      <w:r w:rsidR="005106AD" w:rsidRPr="00B60E43">
        <w:rPr>
          <w:rFonts w:ascii="Arial" w:hAnsi="Arial" w:cs="Arial"/>
          <w:sz w:val="22"/>
          <w:lang w:val="es-ES_tradnl"/>
        </w:rPr>
        <w:t xml:space="preserve">que tienen que ver con la implementación de los medios electrónicos </w:t>
      </w:r>
      <w:r w:rsidR="00A53B66" w:rsidRPr="00B60E43">
        <w:rPr>
          <w:rFonts w:ascii="Arial" w:hAnsi="Arial" w:cs="Arial"/>
          <w:sz w:val="22"/>
          <w:lang w:val="es-ES_tradnl"/>
        </w:rPr>
        <w:t>o</w:t>
      </w:r>
      <w:r w:rsidR="005106AD" w:rsidRPr="00B60E43">
        <w:rPr>
          <w:rFonts w:ascii="Arial" w:hAnsi="Arial" w:cs="Arial"/>
          <w:sz w:val="22"/>
          <w:lang w:val="es-ES_tradnl"/>
        </w:rPr>
        <w:t xml:space="preserve"> virtuales –no presenciales–</w:t>
      </w:r>
      <w:r w:rsidR="00A53B66" w:rsidRPr="00B60E43">
        <w:rPr>
          <w:rFonts w:ascii="Arial" w:hAnsi="Arial" w:cs="Arial"/>
          <w:sz w:val="22"/>
          <w:lang w:val="es-ES_tradnl"/>
        </w:rPr>
        <w:t xml:space="preserve"> en el trámite de las actuaciones administrativas</w:t>
      </w:r>
      <w:r w:rsidR="005106AD" w:rsidRPr="00B60E43">
        <w:rPr>
          <w:rFonts w:ascii="Arial" w:hAnsi="Arial" w:cs="Arial"/>
          <w:sz w:val="22"/>
          <w:lang w:val="es-ES_tradnl"/>
        </w:rPr>
        <w:t xml:space="preserve">, pues </w:t>
      </w:r>
      <w:r w:rsidR="009419ED" w:rsidRPr="00B60E43">
        <w:rPr>
          <w:rFonts w:ascii="Arial" w:hAnsi="Arial" w:cs="Arial"/>
          <w:sz w:val="22"/>
          <w:lang w:val="es-ES_tradnl"/>
        </w:rPr>
        <w:t>la exhortación al uso de tales medios</w:t>
      </w:r>
      <w:r w:rsidR="005106AD" w:rsidRPr="00B60E43">
        <w:rPr>
          <w:rFonts w:ascii="Arial" w:hAnsi="Arial" w:cs="Arial"/>
          <w:sz w:val="22"/>
          <w:lang w:val="es-ES_tradnl"/>
        </w:rPr>
        <w:t xml:space="preserve"> también </w:t>
      </w:r>
      <w:r w:rsidR="009419ED" w:rsidRPr="00B60E43">
        <w:rPr>
          <w:rFonts w:ascii="Arial" w:hAnsi="Arial" w:cs="Arial"/>
          <w:sz w:val="22"/>
          <w:lang w:val="es-ES_tradnl"/>
        </w:rPr>
        <w:t>es aplicable a las actuaciones contractuales.</w:t>
      </w:r>
    </w:p>
    <w:p w14:paraId="4E949477" w14:textId="6F09A834" w:rsidR="007137C2" w:rsidRPr="00B60E43" w:rsidRDefault="009419ED" w:rsidP="00684A8A">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En efecto,</w:t>
      </w:r>
      <w:r w:rsidR="007137C2" w:rsidRPr="00B60E43">
        <w:rPr>
          <w:rFonts w:ascii="Arial" w:hAnsi="Arial" w:cs="Arial"/>
          <w:sz w:val="22"/>
          <w:lang w:val="es-ES_tradnl"/>
        </w:rPr>
        <w:t xml:space="preserve"> dentro de los actos administrativos que se han expedido, adoptando</w:t>
      </w:r>
      <w:r w:rsidR="000E25D4" w:rsidRPr="00B60E43">
        <w:rPr>
          <w:rFonts w:ascii="Arial" w:hAnsi="Arial" w:cs="Arial"/>
          <w:sz w:val="22"/>
          <w:lang w:val="es-ES_tradnl"/>
        </w:rPr>
        <w:t xml:space="preserve"> la metodología del teletrabajo e implementando el uso de las tecnologías de la información y las telecomunicaciones en el ejercicio de l</w:t>
      </w:r>
      <w:r w:rsidR="00684A8A" w:rsidRPr="00B60E43">
        <w:rPr>
          <w:rFonts w:ascii="Arial" w:hAnsi="Arial" w:cs="Arial"/>
          <w:sz w:val="22"/>
          <w:lang w:val="es-ES_tradnl"/>
        </w:rPr>
        <w:t>a función pública, pueden mencionarse los siguientes:</w:t>
      </w:r>
      <w:r w:rsidR="0003020A" w:rsidRPr="00B60E43">
        <w:rPr>
          <w:rFonts w:ascii="Arial" w:hAnsi="Arial" w:cs="Arial"/>
          <w:sz w:val="22"/>
          <w:lang w:val="es-ES_tradnl"/>
        </w:rPr>
        <w:t xml:space="preserve"> </w:t>
      </w:r>
    </w:p>
    <w:p w14:paraId="2B23BE8C" w14:textId="4C5842A6" w:rsidR="00B03432" w:rsidRPr="00B60E43" w:rsidRDefault="007137C2" w:rsidP="007042FC">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a) </w:t>
      </w:r>
      <w:r w:rsidR="00B03432" w:rsidRPr="00B60E43">
        <w:rPr>
          <w:rFonts w:ascii="Arial" w:hAnsi="Arial" w:cs="Arial"/>
          <w:sz w:val="22"/>
          <w:lang w:val="es-ES_tradnl"/>
        </w:rPr>
        <w:t>Circular</w:t>
      </w:r>
      <w:r w:rsidR="008F50C4" w:rsidRPr="00B60E43">
        <w:rPr>
          <w:rFonts w:ascii="Arial" w:hAnsi="Arial" w:cs="Arial"/>
          <w:sz w:val="22"/>
          <w:lang w:val="es-ES_tradnl"/>
        </w:rPr>
        <w:t xml:space="preserve"> Externa</w:t>
      </w:r>
      <w:r w:rsidR="00B03432" w:rsidRPr="00B60E43">
        <w:rPr>
          <w:rFonts w:ascii="Arial" w:hAnsi="Arial" w:cs="Arial"/>
          <w:sz w:val="22"/>
          <w:lang w:val="es-ES_tradnl"/>
        </w:rPr>
        <w:t xml:space="preserve"> </w:t>
      </w:r>
      <w:proofErr w:type="spellStart"/>
      <w:r w:rsidR="00B03432" w:rsidRPr="00B60E43">
        <w:rPr>
          <w:rFonts w:ascii="Arial" w:hAnsi="Arial" w:cs="Arial"/>
          <w:sz w:val="22"/>
          <w:lang w:val="es-ES_tradnl"/>
        </w:rPr>
        <w:t>Nº</w:t>
      </w:r>
      <w:proofErr w:type="spellEnd"/>
      <w:r w:rsidR="00B03432" w:rsidRPr="00B60E43">
        <w:rPr>
          <w:rFonts w:ascii="Arial" w:hAnsi="Arial" w:cs="Arial"/>
          <w:sz w:val="22"/>
          <w:lang w:val="es-ES_tradnl"/>
        </w:rPr>
        <w:t xml:space="preserve"> 0</w:t>
      </w:r>
      <w:r w:rsidR="008F50C4" w:rsidRPr="00B60E43">
        <w:rPr>
          <w:rFonts w:ascii="Arial" w:hAnsi="Arial" w:cs="Arial"/>
          <w:sz w:val="22"/>
          <w:lang w:val="es-ES_tradnl"/>
        </w:rPr>
        <w:t>0</w:t>
      </w:r>
      <w:r w:rsidR="00B03432" w:rsidRPr="00B60E43">
        <w:rPr>
          <w:rFonts w:ascii="Arial" w:hAnsi="Arial" w:cs="Arial"/>
          <w:sz w:val="22"/>
          <w:lang w:val="es-ES_tradnl"/>
        </w:rPr>
        <w:t>18</w:t>
      </w:r>
      <w:r w:rsidR="008F50C4" w:rsidRPr="00B60E43">
        <w:rPr>
          <w:rStyle w:val="Refdenotaalpie"/>
          <w:rFonts w:ascii="Arial" w:hAnsi="Arial" w:cs="Arial"/>
          <w:sz w:val="22"/>
          <w:lang w:val="es-ES_tradnl"/>
        </w:rPr>
        <w:footnoteReference w:id="26"/>
      </w:r>
      <w:r w:rsidR="008F50C4" w:rsidRPr="00B60E43">
        <w:rPr>
          <w:rFonts w:ascii="Arial" w:hAnsi="Arial" w:cs="Arial"/>
          <w:sz w:val="22"/>
          <w:lang w:val="es-ES_tradnl"/>
        </w:rPr>
        <w:t xml:space="preserve"> del 10 de marzo de 2020, del </w:t>
      </w:r>
      <w:r w:rsidR="00AD73B5" w:rsidRPr="00B60E43">
        <w:rPr>
          <w:rFonts w:ascii="Arial" w:hAnsi="Arial" w:cs="Arial"/>
          <w:sz w:val="22"/>
          <w:lang w:val="es-ES_tradnl"/>
        </w:rPr>
        <w:t>Ministro</w:t>
      </w:r>
      <w:r w:rsidR="008F50C4" w:rsidRPr="00B60E43">
        <w:rPr>
          <w:rFonts w:ascii="Arial" w:hAnsi="Arial" w:cs="Arial"/>
          <w:sz w:val="22"/>
          <w:lang w:val="es-ES_tradnl"/>
        </w:rPr>
        <w:t xml:space="preserve"> de Salud y Protección Social, el Mini</w:t>
      </w:r>
      <w:r w:rsidR="00AD73B5" w:rsidRPr="00B60E43">
        <w:rPr>
          <w:rFonts w:ascii="Arial" w:hAnsi="Arial" w:cs="Arial"/>
          <w:sz w:val="22"/>
          <w:lang w:val="es-ES_tradnl"/>
        </w:rPr>
        <w:t xml:space="preserve">stro de Trabajo y el </w:t>
      </w:r>
      <w:proofErr w:type="gramStart"/>
      <w:r w:rsidR="00AD73B5" w:rsidRPr="00B60E43">
        <w:rPr>
          <w:rFonts w:ascii="Arial" w:hAnsi="Arial" w:cs="Arial"/>
          <w:sz w:val="22"/>
          <w:lang w:val="es-ES_tradnl"/>
        </w:rPr>
        <w:t>Director</w:t>
      </w:r>
      <w:proofErr w:type="gramEnd"/>
      <w:r w:rsidR="00AD73B5" w:rsidRPr="00B60E43">
        <w:rPr>
          <w:rFonts w:ascii="Arial" w:hAnsi="Arial" w:cs="Arial"/>
          <w:sz w:val="22"/>
          <w:lang w:val="es-ES_tradnl"/>
        </w:rPr>
        <w:t xml:space="preserve"> del Departamento Administrativo de la Función Pública, que establece «acciones de contención ante el COVID-19 y la prevención de enfermedades asociadas</w:t>
      </w:r>
      <w:r w:rsidR="00E14288" w:rsidRPr="00B60E43">
        <w:rPr>
          <w:rFonts w:ascii="Arial" w:hAnsi="Arial" w:cs="Arial"/>
          <w:sz w:val="22"/>
          <w:lang w:val="es-ES_tradnl"/>
        </w:rPr>
        <w:t xml:space="preserve"> al primer pico epidemiológico de enfermedades respiratorias»</w:t>
      </w:r>
      <w:r w:rsidR="00E462A2" w:rsidRPr="00B60E43">
        <w:rPr>
          <w:rFonts w:ascii="Arial" w:hAnsi="Arial" w:cs="Arial"/>
          <w:sz w:val="22"/>
          <w:lang w:val="es-ES_tradnl"/>
        </w:rPr>
        <w:t>,</w:t>
      </w:r>
      <w:r w:rsidR="00E14288" w:rsidRPr="00B60E43">
        <w:rPr>
          <w:rFonts w:ascii="Arial" w:hAnsi="Arial" w:cs="Arial"/>
          <w:sz w:val="22"/>
          <w:lang w:val="es-ES_tradnl"/>
        </w:rPr>
        <w:t xml:space="preserve"> y que </w:t>
      </w:r>
      <w:r w:rsidR="009D4520" w:rsidRPr="00B60E43">
        <w:rPr>
          <w:rFonts w:ascii="Arial" w:hAnsi="Arial" w:cs="Arial"/>
          <w:sz w:val="22"/>
          <w:lang w:val="es-ES_tradnl"/>
        </w:rPr>
        <w:t>prevé</w:t>
      </w:r>
      <w:r w:rsidR="00E462A2" w:rsidRPr="00B60E43">
        <w:rPr>
          <w:rFonts w:ascii="Arial" w:hAnsi="Arial" w:cs="Arial"/>
          <w:sz w:val="22"/>
          <w:lang w:val="es-ES_tradnl"/>
        </w:rPr>
        <w:t>,</w:t>
      </w:r>
      <w:r w:rsidR="009D4520" w:rsidRPr="00B60E43">
        <w:rPr>
          <w:rFonts w:ascii="Arial" w:hAnsi="Arial" w:cs="Arial"/>
          <w:sz w:val="22"/>
          <w:lang w:val="es-ES_tradnl"/>
        </w:rPr>
        <w:t xml:space="preserve"> como instrucción, principalmente para los ambientes laborales, </w:t>
      </w:r>
      <w:r w:rsidR="00104B5F" w:rsidRPr="00B60E43">
        <w:rPr>
          <w:rFonts w:ascii="Arial" w:hAnsi="Arial" w:cs="Arial"/>
          <w:sz w:val="22"/>
          <w:lang w:val="es-ES_tradnl"/>
        </w:rPr>
        <w:t>la autorización del teletrabajo.</w:t>
      </w:r>
    </w:p>
    <w:p w14:paraId="6389CDBA" w14:textId="7E8E54F3" w:rsidR="00170174" w:rsidRPr="00B60E43" w:rsidRDefault="00170174" w:rsidP="005B7226">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b) Resolución </w:t>
      </w:r>
      <w:proofErr w:type="spellStart"/>
      <w:r w:rsidRPr="00B60E43">
        <w:rPr>
          <w:rFonts w:ascii="Arial" w:hAnsi="Arial" w:cs="Arial"/>
          <w:sz w:val="22"/>
          <w:lang w:val="es-ES_tradnl"/>
        </w:rPr>
        <w:t>Nº</w:t>
      </w:r>
      <w:proofErr w:type="spellEnd"/>
      <w:r w:rsidRPr="00B60E43">
        <w:rPr>
          <w:rFonts w:ascii="Arial" w:hAnsi="Arial" w:cs="Arial"/>
          <w:sz w:val="22"/>
          <w:lang w:val="es-ES_tradnl"/>
        </w:rPr>
        <w:t xml:space="preserve"> </w:t>
      </w:r>
      <w:r w:rsidR="00A95C24" w:rsidRPr="00B60E43">
        <w:rPr>
          <w:rFonts w:ascii="Arial" w:hAnsi="Arial" w:cs="Arial"/>
          <w:sz w:val="22"/>
          <w:lang w:val="es-ES_tradnl"/>
        </w:rPr>
        <w:t>385 del 12 de marzo de 2020</w:t>
      </w:r>
      <w:r w:rsidR="00420E36" w:rsidRPr="00B60E43">
        <w:rPr>
          <w:rStyle w:val="Refdenotaalpie"/>
          <w:rFonts w:ascii="Arial" w:hAnsi="Arial" w:cs="Arial"/>
          <w:sz w:val="22"/>
          <w:lang w:val="es-ES_tradnl"/>
        </w:rPr>
        <w:footnoteReference w:id="27"/>
      </w:r>
      <w:r w:rsidR="00F92CAE" w:rsidRPr="00B60E43">
        <w:rPr>
          <w:rFonts w:ascii="Arial" w:hAnsi="Arial" w:cs="Arial"/>
          <w:sz w:val="22"/>
          <w:lang w:val="es-ES_tradnl"/>
        </w:rPr>
        <w:t xml:space="preserve">, </w:t>
      </w:r>
      <w:r w:rsidR="00161BCB" w:rsidRPr="00B60E43">
        <w:rPr>
          <w:rFonts w:ascii="Arial" w:hAnsi="Arial" w:cs="Arial"/>
          <w:sz w:val="22"/>
          <w:lang w:val="es-ES_tradnl"/>
        </w:rPr>
        <w:t>disponiendo</w:t>
      </w:r>
      <w:r w:rsidR="00746180" w:rsidRPr="00B60E43">
        <w:rPr>
          <w:rFonts w:ascii="Arial" w:hAnsi="Arial" w:cs="Arial"/>
          <w:sz w:val="22"/>
          <w:lang w:val="es-ES_tradnl"/>
        </w:rPr>
        <w:t>, entre otras directrices,</w:t>
      </w:r>
      <w:r w:rsidR="00F92CAE" w:rsidRPr="00B60E43">
        <w:rPr>
          <w:rFonts w:ascii="Arial" w:hAnsi="Arial" w:cs="Arial"/>
          <w:sz w:val="22"/>
          <w:lang w:val="es-ES_tradnl"/>
        </w:rPr>
        <w:t xml:space="preserve"> </w:t>
      </w:r>
      <w:r w:rsidR="004F454F" w:rsidRPr="00B60E43">
        <w:rPr>
          <w:rFonts w:ascii="Arial" w:hAnsi="Arial" w:cs="Arial"/>
          <w:sz w:val="22"/>
          <w:lang w:val="es-ES_tradnl"/>
        </w:rPr>
        <w:t>la suspensión de eventos con aforo de más de 500 personas</w:t>
      </w:r>
      <w:r w:rsidR="004F454F" w:rsidRPr="00B60E43">
        <w:rPr>
          <w:rStyle w:val="Refdenotaalpie"/>
          <w:rFonts w:ascii="Arial" w:hAnsi="Arial" w:cs="Arial"/>
          <w:sz w:val="22"/>
          <w:lang w:val="es-ES_tradnl"/>
        </w:rPr>
        <w:footnoteReference w:id="28"/>
      </w:r>
      <w:r w:rsidR="00484BB0" w:rsidRPr="00B60E43">
        <w:rPr>
          <w:rFonts w:ascii="Arial" w:hAnsi="Arial" w:cs="Arial"/>
          <w:sz w:val="22"/>
          <w:lang w:val="es-ES_tradnl"/>
        </w:rPr>
        <w:t xml:space="preserve"> y ordena</w:t>
      </w:r>
      <w:r w:rsidR="00746180" w:rsidRPr="00B60E43">
        <w:rPr>
          <w:rFonts w:ascii="Arial" w:hAnsi="Arial" w:cs="Arial"/>
          <w:sz w:val="22"/>
          <w:lang w:val="es-ES_tradnl"/>
        </w:rPr>
        <w:t>ndo</w:t>
      </w:r>
      <w:r w:rsidR="00484BB0" w:rsidRPr="00B60E43">
        <w:rPr>
          <w:rFonts w:ascii="Arial" w:hAnsi="Arial" w:cs="Arial"/>
          <w:sz w:val="22"/>
          <w:lang w:val="es-ES_tradnl"/>
        </w:rPr>
        <w:t xml:space="preserve"> «a los jefes, representantes legales, administradores o quienes hagan</w:t>
      </w:r>
      <w:r w:rsidR="00B81668" w:rsidRPr="00B60E43">
        <w:rPr>
          <w:rFonts w:ascii="Arial" w:hAnsi="Arial" w:cs="Arial"/>
          <w:sz w:val="22"/>
          <w:lang w:val="es-ES_tradnl"/>
        </w:rPr>
        <w:t xml:space="preserve"> sus veces a adoptar, </w:t>
      </w:r>
      <w:r w:rsidR="00484BB0" w:rsidRPr="00B60E43">
        <w:rPr>
          <w:rFonts w:ascii="Arial" w:hAnsi="Arial" w:cs="Arial"/>
          <w:sz w:val="22"/>
          <w:lang w:val="es-ES_tradnl"/>
        </w:rPr>
        <w:t xml:space="preserve">en los centros laborales </w:t>
      </w:r>
      <w:r w:rsidR="00B81668" w:rsidRPr="00B60E43">
        <w:rPr>
          <w:rFonts w:ascii="Arial" w:hAnsi="Arial" w:cs="Arial"/>
          <w:sz w:val="22"/>
          <w:lang w:val="es-ES_tradnl"/>
        </w:rPr>
        <w:t xml:space="preserve">públicos y privados, las medidas </w:t>
      </w:r>
      <w:r w:rsidR="00484BB0" w:rsidRPr="00B60E43">
        <w:rPr>
          <w:rFonts w:ascii="Arial" w:hAnsi="Arial" w:cs="Arial"/>
          <w:sz w:val="22"/>
          <w:lang w:val="es-ES_tradnl"/>
        </w:rPr>
        <w:t>de prevención y control sanitario para evi</w:t>
      </w:r>
      <w:r w:rsidR="00B81668" w:rsidRPr="00B60E43">
        <w:rPr>
          <w:rFonts w:ascii="Arial" w:hAnsi="Arial" w:cs="Arial"/>
          <w:sz w:val="22"/>
          <w:lang w:val="es-ES_tradnl"/>
        </w:rPr>
        <w:t>tar la propagación del COVID-19», indicando al respecto que «</w:t>
      </w:r>
      <w:r w:rsidR="00484BB0" w:rsidRPr="00B60E43">
        <w:rPr>
          <w:rFonts w:ascii="Arial" w:hAnsi="Arial" w:cs="Arial"/>
          <w:sz w:val="22"/>
          <w:lang w:val="es-ES_tradnl"/>
        </w:rPr>
        <w:t>Deberá impulsarse al máximo la prestación del servicio a través del teletrabajo</w:t>
      </w:r>
      <w:r w:rsidR="00B81668" w:rsidRPr="00B60E43">
        <w:rPr>
          <w:rFonts w:ascii="Arial" w:hAnsi="Arial" w:cs="Arial"/>
          <w:sz w:val="22"/>
          <w:lang w:val="es-ES_tradnl"/>
        </w:rPr>
        <w:t>»</w:t>
      </w:r>
      <w:r w:rsidR="00B81668" w:rsidRPr="00B60E43">
        <w:rPr>
          <w:rStyle w:val="Refdenotaalpie"/>
          <w:rFonts w:ascii="Arial" w:hAnsi="Arial" w:cs="Arial"/>
          <w:sz w:val="22"/>
          <w:lang w:val="es-ES_tradnl"/>
        </w:rPr>
        <w:footnoteReference w:id="29"/>
      </w:r>
      <w:r w:rsidR="00484BB0" w:rsidRPr="00B60E43">
        <w:rPr>
          <w:rFonts w:ascii="Arial" w:hAnsi="Arial" w:cs="Arial"/>
          <w:sz w:val="22"/>
          <w:lang w:val="es-ES_tradnl"/>
        </w:rPr>
        <w:t>.</w:t>
      </w:r>
      <w:r w:rsidR="005B7226" w:rsidRPr="00B60E43">
        <w:rPr>
          <w:rFonts w:ascii="Arial" w:hAnsi="Arial" w:cs="Arial"/>
          <w:sz w:val="22"/>
          <w:lang w:val="es-ES_tradnl"/>
        </w:rPr>
        <w:t xml:space="preserve"> Conviene destacar además lo establecido en el artículo 5, según el cual «La violación e inob</w:t>
      </w:r>
      <w:r w:rsidR="00467A6A" w:rsidRPr="00B60E43">
        <w:rPr>
          <w:rFonts w:ascii="Arial" w:hAnsi="Arial" w:cs="Arial"/>
          <w:sz w:val="22"/>
          <w:lang w:val="es-ES_tradnl"/>
        </w:rPr>
        <w:t>servancia de las medidas adoptadas</w:t>
      </w:r>
      <w:r w:rsidR="005B7226" w:rsidRPr="00B60E43">
        <w:rPr>
          <w:rFonts w:ascii="Arial" w:hAnsi="Arial" w:cs="Arial"/>
          <w:sz w:val="22"/>
          <w:lang w:val="es-ES_tradnl"/>
        </w:rPr>
        <w:t xml:space="preserve"> mediante </w:t>
      </w:r>
      <w:r w:rsidR="00467A6A" w:rsidRPr="00B60E43">
        <w:rPr>
          <w:rFonts w:ascii="Arial" w:hAnsi="Arial" w:cs="Arial"/>
          <w:sz w:val="22"/>
          <w:lang w:val="es-ES_tradnl"/>
        </w:rPr>
        <w:t xml:space="preserve">el </w:t>
      </w:r>
      <w:r w:rsidR="005B7226" w:rsidRPr="00B60E43">
        <w:rPr>
          <w:rFonts w:ascii="Arial" w:hAnsi="Arial" w:cs="Arial"/>
          <w:sz w:val="22"/>
          <w:lang w:val="es-ES_tradnl"/>
        </w:rPr>
        <w:t xml:space="preserve">presente acto administrativo, dará lugar a las sanciones penales y </w:t>
      </w:r>
      <w:r w:rsidR="005B7226" w:rsidRPr="00B60E43">
        <w:rPr>
          <w:rFonts w:ascii="Arial" w:hAnsi="Arial" w:cs="Arial"/>
          <w:sz w:val="22"/>
          <w:lang w:val="es-ES_tradnl"/>
        </w:rPr>
        <w:lastRenderedPageBreak/>
        <w:t>pecuniarias previstas en los articulas 368 del Código Penal y 2.8.8.1.4.21 del Decreto 780 de 2016, sin perjuicio de las demás responsabilidades a que haya lugar».</w:t>
      </w:r>
    </w:p>
    <w:p w14:paraId="0FBEEDA5" w14:textId="55F344C9" w:rsidR="00AA6EEB" w:rsidRPr="00B60E43" w:rsidRDefault="00F137D1" w:rsidP="005B7226">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 xml:space="preserve">c) Directiva Presidencial </w:t>
      </w:r>
      <w:proofErr w:type="spellStart"/>
      <w:r w:rsidRPr="00B60E43">
        <w:rPr>
          <w:rFonts w:ascii="Arial" w:hAnsi="Arial" w:cs="Arial"/>
          <w:sz w:val="22"/>
          <w:lang w:val="es-ES_tradnl"/>
        </w:rPr>
        <w:t>Nº</w:t>
      </w:r>
      <w:proofErr w:type="spellEnd"/>
      <w:r w:rsidRPr="00B60E43">
        <w:rPr>
          <w:rFonts w:ascii="Arial" w:hAnsi="Arial" w:cs="Arial"/>
          <w:sz w:val="22"/>
          <w:lang w:val="es-ES_tradnl"/>
        </w:rPr>
        <w:t xml:space="preserve"> 02 del 12 de marzo de 2020, que establece «medidas para atender la contingencia generada por el COVID-19, a partir del uso de las tecnologías de la información y las telecomunicaciones –TIC–»</w:t>
      </w:r>
      <w:r w:rsidR="00463931" w:rsidRPr="00B60E43">
        <w:rPr>
          <w:rStyle w:val="Refdenotaalpie"/>
          <w:rFonts w:ascii="Arial" w:hAnsi="Arial" w:cs="Arial"/>
          <w:sz w:val="22"/>
          <w:lang w:val="es-ES_tradnl"/>
        </w:rPr>
        <w:footnoteReference w:id="30"/>
      </w:r>
      <w:r w:rsidR="003211D8" w:rsidRPr="00B60E43">
        <w:rPr>
          <w:rFonts w:ascii="Arial" w:hAnsi="Arial" w:cs="Arial"/>
          <w:sz w:val="22"/>
          <w:lang w:val="es-ES_tradnl"/>
        </w:rPr>
        <w:t>, implementando el trabajo en casa por medio del uso de las TIC</w:t>
      </w:r>
      <w:r w:rsidR="004A5EBB" w:rsidRPr="00B60E43">
        <w:rPr>
          <w:rStyle w:val="Refdenotaalpie"/>
          <w:rFonts w:ascii="Arial" w:hAnsi="Arial" w:cs="Arial"/>
          <w:sz w:val="22"/>
          <w:lang w:val="es-ES_tradnl"/>
        </w:rPr>
        <w:footnoteReference w:id="31"/>
      </w:r>
      <w:r w:rsidR="004A5EBB" w:rsidRPr="00B60E43">
        <w:rPr>
          <w:rFonts w:ascii="Arial" w:hAnsi="Arial" w:cs="Arial"/>
          <w:sz w:val="22"/>
          <w:lang w:val="es-ES_tradnl"/>
        </w:rPr>
        <w:t>.</w:t>
      </w:r>
    </w:p>
    <w:p w14:paraId="46A47302" w14:textId="0F51E644" w:rsidR="00A8246E" w:rsidRPr="00B60E43" w:rsidRDefault="00AA6EEB" w:rsidP="00C24851">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d</w:t>
      </w:r>
      <w:r w:rsidR="00B03432" w:rsidRPr="00B60E43">
        <w:rPr>
          <w:rFonts w:ascii="Arial" w:hAnsi="Arial" w:cs="Arial"/>
          <w:sz w:val="22"/>
          <w:lang w:val="es-ES_tradnl"/>
        </w:rPr>
        <w:t xml:space="preserve">) </w:t>
      </w:r>
      <w:r w:rsidR="00354AC7" w:rsidRPr="00B60E43">
        <w:rPr>
          <w:rFonts w:ascii="Arial" w:hAnsi="Arial" w:cs="Arial"/>
          <w:sz w:val="22"/>
          <w:lang w:val="es-ES_tradnl"/>
        </w:rPr>
        <w:t xml:space="preserve">Circular Interna </w:t>
      </w:r>
      <w:proofErr w:type="spellStart"/>
      <w:r w:rsidR="00354AC7" w:rsidRPr="00B60E43">
        <w:rPr>
          <w:rFonts w:ascii="Arial" w:hAnsi="Arial" w:cs="Arial"/>
          <w:sz w:val="22"/>
          <w:lang w:val="es-ES_tradnl"/>
        </w:rPr>
        <w:t>Nº</w:t>
      </w:r>
      <w:proofErr w:type="spellEnd"/>
      <w:r w:rsidR="00354AC7" w:rsidRPr="00B60E43">
        <w:rPr>
          <w:rFonts w:ascii="Arial" w:hAnsi="Arial" w:cs="Arial"/>
          <w:sz w:val="22"/>
          <w:lang w:val="es-ES_tradnl"/>
        </w:rPr>
        <w:t xml:space="preserve"> 0020 del 16 de marzo de 2020</w:t>
      </w:r>
      <w:r w:rsidR="00684A8A" w:rsidRPr="00B60E43">
        <w:rPr>
          <w:rFonts w:ascii="Arial" w:hAnsi="Arial" w:cs="Arial"/>
          <w:sz w:val="22"/>
          <w:lang w:val="es-ES_tradnl"/>
        </w:rPr>
        <w:t xml:space="preserve">, expedida por el Ministerio del Trabajo, </w:t>
      </w:r>
      <w:r w:rsidR="007137C2" w:rsidRPr="00B60E43">
        <w:rPr>
          <w:rFonts w:ascii="Arial" w:hAnsi="Arial" w:cs="Arial"/>
          <w:sz w:val="22"/>
          <w:lang w:val="es-ES_tradnl"/>
        </w:rPr>
        <w:t>estableciendo «directrices transitorias para trabajo en casa por el COVID-19».</w:t>
      </w:r>
    </w:p>
    <w:p w14:paraId="115B5703" w14:textId="1768F33E" w:rsidR="003E21CF" w:rsidRPr="00B60E43" w:rsidRDefault="003D4BDC" w:rsidP="00977C12">
      <w:pPr>
        <w:spacing w:before="120" w:after="120" w:line="276" w:lineRule="auto"/>
        <w:ind w:firstLine="709"/>
        <w:jc w:val="both"/>
        <w:rPr>
          <w:rFonts w:ascii="Arial" w:hAnsi="Arial" w:cs="Arial"/>
          <w:sz w:val="22"/>
          <w:lang w:val="es-ES_tradnl"/>
        </w:rPr>
      </w:pPr>
      <w:r w:rsidRPr="00B60E43">
        <w:rPr>
          <w:rFonts w:ascii="Arial" w:hAnsi="Arial" w:cs="Arial"/>
          <w:sz w:val="22"/>
          <w:lang w:val="es-ES_tradnl"/>
        </w:rPr>
        <w:t>Estas medidas han</w:t>
      </w:r>
      <w:r w:rsidR="009E762C" w:rsidRPr="00B60E43">
        <w:rPr>
          <w:rFonts w:ascii="Arial" w:hAnsi="Arial" w:cs="Arial"/>
          <w:sz w:val="22"/>
          <w:lang w:val="es-ES_tradnl"/>
        </w:rPr>
        <w:t xml:space="preserve"> sido adoptadas no solo por el G</w:t>
      </w:r>
      <w:r w:rsidRPr="00B60E43">
        <w:rPr>
          <w:rFonts w:ascii="Arial" w:hAnsi="Arial" w:cs="Arial"/>
          <w:sz w:val="22"/>
          <w:lang w:val="es-ES_tradnl"/>
        </w:rPr>
        <w:t xml:space="preserve">obierno nacional, sino también por los órganos </w:t>
      </w:r>
      <w:r w:rsidR="00D172FD" w:rsidRPr="00B60E43">
        <w:rPr>
          <w:rFonts w:ascii="Arial" w:hAnsi="Arial" w:cs="Arial"/>
          <w:sz w:val="22"/>
          <w:lang w:val="es-ES_tradnl"/>
        </w:rPr>
        <w:t xml:space="preserve">judiciales y de control. El Fiscal General de la Nación expidió la Circular </w:t>
      </w:r>
      <w:proofErr w:type="spellStart"/>
      <w:r w:rsidR="00D172FD" w:rsidRPr="00B60E43">
        <w:rPr>
          <w:rFonts w:ascii="Arial" w:hAnsi="Arial" w:cs="Arial"/>
          <w:sz w:val="22"/>
          <w:lang w:val="es-ES_tradnl"/>
        </w:rPr>
        <w:t>Nº</w:t>
      </w:r>
      <w:proofErr w:type="spellEnd"/>
      <w:r w:rsidR="00D172FD" w:rsidRPr="00B60E43">
        <w:rPr>
          <w:rFonts w:ascii="Arial" w:hAnsi="Arial" w:cs="Arial"/>
          <w:sz w:val="22"/>
          <w:lang w:val="es-ES_tradnl"/>
        </w:rPr>
        <w:t xml:space="preserve"> 005 del 16 de marzo de 2020, dirigida a todos los funcionarios de la Fiscalía General de la Nación, autorizando el trabajo desde la casa</w:t>
      </w:r>
      <w:r w:rsidR="00AD47BF" w:rsidRPr="00B60E43">
        <w:rPr>
          <w:rFonts w:ascii="Arial" w:hAnsi="Arial" w:cs="Arial"/>
          <w:sz w:val="22"/>
          <w:lang w:val="es-ES_tradnl"/>
        </w:rPr>
        <w:t xml:space="preserve"> para el cumplimiento de las funciones que puedan llevarse a cabo por este medio. </w:t>
      </w:r>
      <w:r w:rsidR="003B44AB" w:rsidRPr="00B60E43">
        <w:rPr>
          <w:rFonts w:ascii="Arial" w:hAnsi="Arial" w:cs="Arial"/>
          <w:sz w:val="22"/>
          <w:lang w:val="es-ES_tradnl"/>
        </w:rPr>
        <w:t>Por su parte, l</w:t>
      </w:r>
      <w:r w:rsidR="00A8246E" w:rsidRPr="00B60E43">
        <w:rPr>
          <w:rFonts w:ascii="Arial" w:hAnsi="Arial" w:cs="Arial"/>
          <w:sz w:val="22"/>
          <w:lang w:val="es-ES_tradnl"/>
        </w:rPr>
        <w:t xml:space="preserve">a Procuraduría General de la Nación expidió la </w:t>
      </w:r>
      <w:r w:rsidR="00F672AB" w:rsidRPr="00B60E43">
        <w:rPr>
          <w:rFonts w:ascii="Arial" w:hAnsi="Arial" w:cs="Arial"/>
          <w:sz w:val="22"/>
          <w:lang w:val="es-ES_tradnl"/>
        </w:rPr>
        <w:t xml:space="preserve">Directiva </w:t>
      </w:r>
      <w:proofErr w:type="spellStart"/>
      <w:r w:rsidR="00F672AB" w:rsidRPr="00B60E43">
        <w:rPr>
          <w:rFonts w:ascii="Arial" w:hAnsi="Arial" w:cs="Arial"/>
          <w:sz w:val="22"/>
          <w:lang w:val="es-ES_tradnl"/>
        </w:rPr>
        <w:t>Nº</w:t>
      </w:r>
      <w:proofErr w:type="spellEnd"/>
      <w:r w:rsidR="00F672AB" w:rsidRPr="00B60E43">
        <w:rPr>
          <w:rFonts w:ascii="Arial" w:hAnsi="Arial" w:cs="Arial"/>
          <w:sz w:val="22"/>
          <w:lang w:val="es-ES_tradnl"/>
        </w:rPr>
        <w:t xml:space="preserve"> 009</w:t>
      </w:r>
      <w:r w:rsidR="00DB2A7B" w:rsidRPr="00B60E43">
        <w:rPr>
          <w:rFonts w:ascii="Arial" w:hAnsi="Arial" w:cs="Arial"/>
          <w:sz w:val="22"/>
          <w:lang w:val="es-ES_tradnl"/>
        </w:rPr>
        <w:t xml:space="preserve"> del 16 de marzo de 2020,</w:t>
      </w:r>
      <w:r w:rsidR="00F672AB" w:rsidRPr="00B60E43">
        <w:rPr>
          <w:rFonts w:ascii="Arial" w:hAnsi="Arial" w:cs="Arial"/>
          <w:sz w:val="22"/>
          <w:lang w:val="es-ES_tradnl"/>
        </w:rPr>
        <w:t xml:space="preserve"> que establece «medidas de contención para limitar la expansión del COVID-19»</w:t>
      </w:r>
      <w:r w:rsidR="002F1DAC" w:rsidRPr="00B60E43">
        <w:rPr>
          <w:rFonts w:ascii="Arial" w:hAnsi="Arial" w:cs="Arial"/>
          <w:sz w:val="22"/>
          <w:lang w:val="es-ES_tradnl"/>
        </w:rPr>
        <w:t>, indicando que «La Oficina de Sistemas dispondrá el uso de los instrumentos informáticos de la entidad que serán utilizados para el trabajo en casa para garantizar la óptima prestación del servicio […</w:t>
      </w:r>
      <w:r w:rsidR="006633CE" w:rsidRPr="00B60E43">
        <w:rPr>
          <w:rFonts w:ascii="Arial" w:hAnsi="Arial" w:cs="Arial"/>
          <w:sz w:val="22"/>
          <w:lang w:val="es-ES_tradnl"/>
        </w:rPr>
        <w:t xml:space="preserve">]». También expidió la Resolución </w:t>
      </w:r>
      <w:proofErr w:type="spellStart"/>
      <w:r w:rsidR="006633CE" w:rsidRPr="00B60E43">
        <w:rPr>
          <w:rFonts w:ascii="Arial" w:hAnsi="Arial" w:cs="Arial"/>
          <w:sz w:val="22"/>
          <w:lang w:val="es-ES_tradnl"/>
        </w:rPr>
        <w:t>Nº</w:t>
      </w:r>
      <w:proofErr w:type="spellEnd"/>
      <w:r w:rsidR="006633CE" w:rsidRPr="00B60E43">
        <w:rPr>
          <w:rFonts w:ascii="Arial" w:hAnsi="Arial" w:cs="Arial"/>
          <w:sz w:val="22"/>
          <w:lang w:val="es-ES_tradnl"/>
        </w:rPr>
        <w:t xml:space="preserve"> </w:t>
      </w:r>
      <w:r w:rsidR="00A25D79" w:rsidRPr="00B60E43">
        <w:rPr>
          <w:rFonts w:ascii="Arial" w:hAnsi="Arial" w:cs="Arial"/>
          <w:sz w:val="22"/>
          <w:lang w:val="es-ES_tradnl"/>
        </w:rPr>
        <w:t xml:space="preserve">0127 de la misma fecha, que autoriza la realización de audiencias de conciliación por razones de salud pública, </w:t>
      </w:r>
      <w:r w:rsidR="000E58AF" w:rsidRPr="00B60E43">
        <w:rPr>
          <w:rFonts w:ascii="Arial" w:hAnsi="Arial" w:cs="Arial"/>
          <w:sz w:val="22"/>
          <w:lang w:val="es-ES_tradnl"/>
        </w:rPr>
        <w:t xml:space="preserve">«en la modalidad no presencial a través de comunicación </w:t>
      </w:r>
      <w:r w:rsidR="000E58AF" w:rsidRPr="00B60E43">
        <w:rPr>
          <w:rFonts w:ascii="Arial" w:hAnsi="Arial" w:cs="Arial"/>
          <w:sz w:val="22"/>
          <w:lang w:val="es-ES_tradnl"/>
        </w:rPr>
        <w:lastRenderedPageBreak/>
        <w:t>simultánea o sucesiva»</w:t>
      </w:r>
      <w:r w:rsidR="000E58AF" w:rsidRPr="00B60E43">
        <w:rPr>
          <w:rStyle w:val="Refdenotaalpie"/>
          <w:rFonts w:ascii="Arial" w:hAnsi="Arial" w:cs="Arial"/>
          <w:sz w:val="22"/>
          <w:lang w:val="es-ES_tradnl"/>
        </w:rPr>
        <w:footnoteReference w:id="32"/>
      </w:r>
      <w:r w:rsidR="000E58AF" w:rsidRPr="00B60E43">
        <w:rPr>
          <w:rFonts w:ascii="Arial" w:hAnsi="Arial" w:cs="Arial"/>
          <w:sz w:val="22"/>
          <w:lang w:val="es-ES_tradnl"/>
        </w:rPr>
        <w:t>.</w:t>
      </w:r>
      <w:r w:rsidR="007042FC" w:rsidRPr="00B60E43">
        <w:rPr>
          <w:rFonts w:ascii="Arial" w:hAnsi="Arial" w:cs="Arial"/>
          <w:sz w:val="22"/>
          <w:lang w:val="es-ES_tradnl"/>
        </w:rPr>
        <w:t xml:space="preserve"> </w:t>
      </w:r>
      <w:r w:rsidR="002C130D" w:rsidRPr="00B60E43">
        <w:rPr>
          <w:rFonts w:ascii="Arial" w:hAnsi="Arial" w:cs="Arial"/>
          <w:sz w:val="22"/>
          <w:lang w:val="es-ES_tradnl"/>
        </w:rPr>
        <w:t>De igual manera, la Contraloría</w:t>
      </w:r>
      <w:r w:rsidR="002F6653" w:rsidRPr="00B60E43">
        <w:rPr>
          <w:rFonts w:ascii="Arial" w:hAnsi="Arial" w:cs="Arial"/>
          <w:sz w:val="22"/>
          <w:lang w:val="es-ES_tradnl"/>
        </w:rPr>
        <w:t xml:space="preserve"> General de la República, mediante Resolución Reglamentaria Ejecutiva </w:t>
      </w:r>
      <w:proofErr w:type="spellStart"/>
      <w:r w:rsidR="002F6653" w:rsidRPr="00B60E43">
        <w:rPr>
          <w:rFonts w:ascii="Arial" w:hAnsi="Arial" w:cs="Arial"/>
          <w:sz w:val="22"/>
          <w:lang w:val="es-ES_tradnl"/>
        </w:rPr>
        <w:t>Nº</w:t>
      </w:r>
      <w:proofErr w:type="spellEnd"/>
      <w:r w:rsidR="002F6653" w:rsidRPr="00B60E43">
        <w:rPr>
          <w:rFonts w:ascii="Arial" w:hAnsi="Arial" w:cs="Arial"/>
          <w:sz w:val="22"/>
          <w:lang w:val="es-ES_tradnl"/>
        </w:rPr>
        <w:t xml:space="preserve"> 0063 del 16 de marzo de 2020</w:t>
      </w:r>
      <w:r w:rsidR="0004163F" w:rsidRPr="00B60E43">
        <w:rPr>
          <w:rFonts w:ascii="Arial" w:hAnsi="Arial" w:cs="Arial"/>
          <w:sz w:val="22"/>
          <w:lang w:val="es-ES_tradnl"/>
        </w:rPr>
        <w:t xml:space="preserve"> determinó la suspensión de la atención al público de manera presencial, disponiendo de los canales electrónicos necesarios para la recepción de peticiones de la ciudadanía</w:t>
      </w:r>
      <w:r w:rsidR="000125AF" w:rsidRPr="00B60E43">
        <w:rPr>
          <w:rFonts w:ascii="Arial" w:hAnsi="Arial" w:cs="Arial"/>
          <w:sz w:val="22"/>
          <w:lang w:val="es-ES_tradnl"/>
        </w:rPr>
        <w:t xml:space="preserve">, en armonía con la Circular </w:t>
      </w:r>
      <w:proofErr w:type="spellStart"/>
      <w:r w:rsidR="000125AF" w:rsidRPr="00B60E43">
        <w:rPr>
          <w:rFonts w:ascii="Arial" w:hAnsi="Arial" w:cs="Arial"/>
          <w:sz w:val="22"/>
          <w:lang w:val="es-ES_tradnl"/>
        </w:rPr>
        <w:t>Nº</w:t>
      </w:r>
      <w:proofErr w:type="spellEnd"/>
      <w:r w:rsidR="000125AF" w:rsidRPr="00B60E43">
        <w:rPr>
          <w:rFonts w:ascii="Arial" w:hAnsi="Arial" w:cs="Arial"/>
          <w:sz w:val="22"/>
          <w:lang w:val="es-ES_tradnl"/>
        </w:rPr>
        <w:t xml:space="preserve"> 003 de 2020 del Contralor General de la República</w:t>
      </w:r>
      <w:r w:rsidR="0046342A" w:rsidRPr="00B60E43">
        <w:rPr>
          <w:rFonts w:ascii="Arial" w:hAnsi="Arial" w:cs="Arial"/>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77DA1FC6" w14:textId="58B5A694" w:rsidR="00AE0A0E" w:rsidRPr="00B60E43" w:rsidRDefault="00977C12" w:rsidP="003F7ACF">
      <w:pPr>
        <w:spacing w:before="120" w:line="276" w:lineRule="auto"/>
        <w:ind w:firstLine="709"/>
        <w:jc w:val="both"/>
        <w:rPr>
          <w:rFonts w:ascii="Arial" w:hAnsi="Arial" w:cs="Arial"/>
          <w:sz w:val="22"/>
          <w:lang w:val="es-ES_tradnl"/>
        </w:rPr>
      </w:pPr>
      <w:r w:rsidRPr="00B60E43">
        <w:rPr>
          <w:rFonts w:ascii="Arial" w:hAnsi="Arial" w:cs="Arial"/>
          <w:sz w:val="22"/>
          <w:lang w:val="es-ES_tradnl"/>
        </w:rPr>
        <w:t xml:space="preserve">En conclusión, el estado de emergencia </w:t>
      </w:r>
      <w:r w:rsidR="00B86997" w:rsidRPr="00B60E43">
        <w:rPr>
          <w:rFonts w:ascii="Arial" w:hAnsi="Arial" w:cs="Arial"/>
          <w:sz w:val="22"/>
          <w:lang w:val="es-ES_tradnl"/>
        </w:rPr>
        <w:t xml:space="preserve">social, derivado de la situación sanitaria ocasionada por la pandemia del COVID-19, ha </w:t>
      </w:r>
      <w:r w:rsidR="006B5224" w:rsidRPr="00B60E43">
        <w:rPr>
          <w:rFonts w:ascii="Arial" w:hAnsi="Arial" w:cs="Arial"/>
          <w:sz w:val="22"/>
          <w:lang w:val="es-ES_tradnl"/>
        </w:rPr>
        <w:t>justificado que se implementen –</w:t>
      </w:r>
      <w:r w:rsidR="00B86997" w:rsidRPr="00B60E43">
        <w:rPr>
          <w:rFonts w:ascii="Arial" w:hAnsi="Arial" w:cs="Arial"/>
          <w:sz w:val="22"/>
          <w:lang w:val="es-ES_tradnl"/>
        </w:rPr>
        <w:t>por parte de las autoridades administrativas, judiciales y d</w:t>
      </w:r>
      <w:r w:rsidR="006B5224" w:rsidRPr="00B60E43">
        <w:rPr>
          <w:rFonts w:ascii="Arial" w:hAnsi="Arial" w:cs="Arial"/>
          <w:sz w:val="22"/>
          <w:lang w:val="es-ES_tradnl"/>
        </w:rPr>
        <w:t xml:space="preserve">e control– </w:t>
      </w:r>
      <w:r w:rsidR="00554833" w:rsidRPr="00B60E43">
        <w:rPr>
          <w:rFonts w:ascii="Arial" w:hAnsi="Arial" w:cs="Arial"/>
          <w:sz w:val="22"/>
          <w:lang w:val="es-ES_tradnl"/>
        </w:rPr>
        <w:t xml:space="preserve">medidas tendientes a aminorar el riesgo de contagio en los ambientes laborales, y es por ello que, como se puede notar </w:t>
      </w:r>
      <w:r w:rsidR="006B5224" w:rsidRPr="00B60E43">
        <w:rPr>
          <w:rFonts w:ascii="Arial" w:hAnsi="Arial" w:cs="Arial"/>
          <w:sz w:val="22"/>
          <w:lang w:val="es-ES_tradnl"/>
        </w:rPr>
        <w:t xml:space="preserve">a partir </w:t>
      </w:r>
      <w:r w:rsidR="00554833" w:rsidRPr="00B60E43">
        <w:rPr>
          <w:rFonts w:ascii="Arial" w:hAnsi="Arial" w:cs="Arial"/>
          <w:sz w:val="22"/>
          <w:lang w:val="es-ES_tradnl"/>
        </w:rPr>
        <w:t xml:space="preserve">del recuento normativo </w:t>
      </w:r>
      <w:r w:rsidR="00AE0A0E" w:rsidRPr="00B60E43">
        <w:rPr>
          <w:rFonts w:ascii="Arial" w:hAnsi="Arial" w:cs="Arial"/>
          <w:sz w:val="22"/>
          <w:lang w:val="es-ES_tradnl"/>
        </w:rPr>
        <w:t xml:space="preserve">efectuado, se ha impartido la directriz de evitar al máximo la presencialidad y </w:t>
      </w:r>
      <w:r w:rsidR="006B5224" w:rsidRPr="00B60E43">
        <w:rPr>
          <w:rFonts w:ascii="Arial" w:hAnsi="Arial" w:cs="Arial"/>
          <w:sz w:val="22"/>
          <w:lang w:val="es-ES_tradnl"/>
        </w:rPr>
        <w:t>de utilizar</w:t>
      </w:r>
      <w:r w:rsidR="00AE0A0E" w:rsidRPr="00B60E43">
        <w:rPr>
          <w:rFonts w:ascii="Arial" w:hAnsi="Arial" w:cs="Arial"/>
          <w:sz w:val="22"/>
          <w:lang w:val="es-ES_tradnl"/>
        </w:rPr>
        <w:t xml:space="preserve"> las tecnologías de la información y las telecomunicaciones, pues tales herramientas electrónicas permiten </w:t>
      </w:r>
      <w:r w:rsidR="0009618E" w:rsidRPr="00B60E43">
        <w:rPr>
          <w:rFonts w:ascii="Arial" w:hAnsi="Arial" w:cs="Arial"/>
          <w:sz w:val="22"/>
          <w:lang w:val="es-ES_tradnl"/>
        </w:rPr>
        <w:t xml:space="preserve">la reproducción simultánea de los mensajes de datos. </w:t>
      </w:r>
      <w:r w:rsidR="006B5224" w:rsidRPr="00B60E43">
        <w:rPr>
          <w:rFonts w:ascii="Arial" w:hAnsi="Arial" w:cs="Arial"/>
          <w:sz w:val="22"/>
          <w:lang w:val="es-ES_tradnl"/>
        </w:rPr>
        <w:t>Estas</w:t>
      </w:r>
      <w:r w:rsidR="0009618E" w:rsidRPr="00B60E43">
        <w:rPr>
          <w:rFonts w:ascii="Arial" w:hAnsi="Arial" w:cs="Arial"/>
          <w:sz w:val="22"/>
          <w:lang w:val="es-ES_tradnl"/>
        </w:rPr>
        <w:t xml:space="preserve"> directrices también deben aplicarse en la contratación estatal</w:t>
      </w:r>
      <w:r w:rsidR="006B5224" w:rsidRPr="00B60E43">
        <w:rPr>
          <w:rFonts w:ascii="Arial" w:hAnsi="Arial" w:cs="Arial"/>
          <w:sz w:val="22"/>
          <w:lang w:val="es-ES_tradnl"/>
        </w:rPr>
        <w:t>, por ser una actividad que se tramita en espacios laborales al interior de las entidades estatales</w:t>
      </w:r>
      <w:r w:rsidR="0009618E" w:rsidRPr="00B60E43">
        <w:rPr>
          <w:rFonts w:ascii="Arial" w:hAnsi="Arial" w:cs="Arial"/>
          <w:sz w:val="22"/>
          <w:lang w:val="es-ES_tradnl"/>
        </w:rPr>
        <w:t xml:space="preserve">. </w:t>
      </w:r>
    </w:p>
    <w:p w14:paraId="178B0823" w14:textId="2C270D08" w:rsidR="003F7ACF" w:rsidRPr="00B60E43" w:rsidRDefault="00EF36D7" w:rsidP="009E27FC">
      <w:pPr>
        <w:spacing w:before="120" w:line="276" w:lineRule="auto"/>
        <w:ind w:firstLine="709"/>
        <w:jc w:val="both"/>
        <w:rPr>
          <w:rFonts w:ascii="Arial" w:hAnsi="Arial" w:cs="Arial"/>
          <w:sz w:val="22"/>
          <w:lang w:val="es-ES_tradnl"/>
        </w:rPr>
      </w:pPr>
      <w:r w:rsidRPr="00B60E43">
        <w:rPr>
          <w:rFonts w:ascii="Arial" w:hAnsi="Arial" w:cs="Arial"/>
          <w:sz w:val="22"/>
          <w:lang w:val="es-ES_tradnl"/>
        </w:rPr>
        <w:t xml:space="preserve">Pero, </w:t>
      </w:r>
      <w:proofErr w:type="gramStart"/>
      <w:r w:rsidRPr="00B60E43">
        <w:rPr>
          <w:rFonts w:ascii="Arial" w:hAnsi="Arial" w:cs="Arial"/>
          <w:sz w:val="22"/>
          <w:lang w:val="es-ES_tradnl"/>
        </w:rPr>
        <w:t>sin lugar a dudas</w:t>
      </w:r>
      <w:proofErr w:type="gramEnd"/>
      <w:r w:rsidRPr="00B60E43">
        <w:rPr>
          <w:rFonts w:ascii="Arial" w:hAnsi="Arial" w:cs="Arial"/>
          <w:sz w:val="22"/>
          <w:lang w:val="es-ES_tradnl"/>
        </w:rPr>
        <w:t>, dentro de las disposiciones normativas que se han expedido durante la pandemia ocasionada por el COVID-19, que han incidido en la contratación pública, las más importantes están contenidas en el Decreto 440 del 20 de marzo, cuyas medidas se mantuvieron idénticas en el Decreto 537 del 12 de abril de 2020. En tal sentido, se adopta</w:t>
      </w:r>
      <w:r w:rsidR="00306617" w:rsidRPr="00B60E43">
        <w:rPr>
          <w:rFonts w:ascii="Arial" w:hAnsi="Arial" w:cs="Arial"/>
          <w:sz w:val="22"/>
          <w:lang w:val="es-ES_tradnl"/>
        </w:rPr>
        <w:t>ron</w:t>
      </w:r>
      <w:r w:rsidRPr="00B60E43">
        <w:rPr>
          <w:rFonts w:ascii="Arial" w:hAnsi="Arial" w:cs="Arial"/>
          <w:sz w:val="22"/>
          <w:lang w:val="es-ES_tradnl"/>
        </w:rPr>
        <w:t xml:space="preserve">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00F17A94" w:rsidRPr="00B60E43">
        <w:rPr>
          <w:rStyle w:val="Refdenotaalpie"/>
          <w:rFonts w:ascii="Arial" w:hAnsi="Arial" w:cs="Arial"/>
          <w:sz w:val="22"/>
          <w:lang w:val="es-ES_tradnl"/>
        </w:rPr>
        <w:footnoteReference w:id="33"/>
      </w:r>
      <w:r w:rsidR="00F17A94" w:rsidRPr="00B60E43">
        <w:rPr>
          <w:rFonts w:ascii="Arial" w:hAnsi="Arial" w:cs="Arial"/>
          <w:sz w:val="22"/>
          <w:lang w:val="es-ES_tradnl"/>
        </w:rPr>
        <w:t>.</w:t>
      </w:r>
      <w:r w:rsidR="00EB41D0" w:rsidRPr="00B60E43">
        <w:rPr>
          <w:rFonts w:ascii="Arial" w:hAnsi="Arial" w:cs="Arial"/>
          <w:sz w:val="22"/>
          <w:lang w:val="es-ES_tradnl"/>
        </w:rPr>
        <w:t xml:space="preserve"> De este </w:t>
      </w:r>
      <w:r w:rsidR="00EB41D0" w:rsidRPr="00B60E43">
        <w:rPr>
          <w:rFonts w:ascii="Arial" w:hAnsi="Arial" w:cs="Arial"/>
          <w:sz w:val="22"/>
          <w:lang w:val="es-ES_tradnl"/>
        </w:rPr>
        <w:lastRenderedPageBreak/>
        <w:t>modo, el artículo 1 de dicho Decreto establece que las audiencias públicas dentro de los procedimientos de selección contractual se pueden llevar a cabo por medios electrónicos</w:t>
      </w:r>
      <w:r w:rsidR="00EB41D0" w:rsidRPr="00B60E43">
        <w:rPr>
          <w:rStyle w:val="Refdenotaalpie"/>
          <w:rFonts w:ascii="Arial" w:hAnsi="Arial" w:cs="Arial"/>
          <w:sz w:val="22"/>
          <w:lang w:val="es-ES_tradnl"/>
        </w:rPr>
        <w:footnoteReference w:id="34"/>
      </w:r>
      <w:r w:rsidR="00EB41D0" w:rsidRPr="00B60E43">
        <w:rPr>
          <w:rFonts w:ascii="Arial" w:hAnsi="Arial" w:cs="Arial"/>
          <w:sz w:val="22"/>
          <w:lang w:val="es-ES_tradnl"/>
        </w:rPr>
        <w:t xml:space="preserve">. </w:t>
      </w:r>
      <w:r w:rsidR="00236F73" w:rsidRPr="00B60E43">
        <w:rPr>
          <w:rFonts w:ascii="Arial" w:hAnsi="Arial" w:cs="Arial"/>
          <w:sz w:val="22"/>
          <w:lang w:val="es-ES_tradnl"/>
        </w:rPr>
        <w:t xml:space="preserve"> </w:t>
      </w:r>
      <w:r w:rsidR="00683D2B" w:rsidRPr="00B60E43">
        <w:rPr>
          <w:rFonts w:ascii="Arial" w:hAnsi="Arial" w:cs="Arial"/>
          <w:sz w:val="22"/>
          <w:lang w:val="es-ES_tradnl"/>
        </w:rPr>
        <w:t xml:space="preserve"> </w:t>
      </w:r>
    </w:p>
    <w:p w14:paraId="31E8E3DA" w14:textId="33B1021B" w:rsidR="00BF1021" w:rsidRPr="00B60E43" w:rsidRDefault="009E27FC" w:rsidP="00BF1021">
      <w:pPr>
        <w:spacing w:before="120" w:line="276" w:lineRule="auto"/>
        <w:ind w:firstLine="709"/>
        <w:jc w:val="both"/>
        <w:rPr>
          <w:rFonts w:ascii="Arial" w:hAnsi="Arial" w:cs="Arial"/>
          <w:sz w:val="22"/>
          <w:lang w:val="es-ES_tradnl"/>
        </w:rPr>
      </w:pPr>
      <w:r w:rsidRPr="00B60E43">
        <w:rPr>
          <w:rFonts w:ascii="Arial" w:hAnsi="Arial" w:cs="Arial"/>
          <w:sz w:val="22"/>
          <w:lang w:val="es-ES_tradnl"/>
        </w:rPr>
        <w:t xml:space="preserve">Como se observa, tal </w:t>
      </w:r>
      <w:r w:rsidR="004E07D8" w:rsidRPr="00B60E43">
        <w:rPr>
          <w:rFonts w:ascii="Arial" w:hAnsi="Arial" w:cs="Arial"/>
          <w:sz w:val="22"/>
          <w:lang w:val="es-ES_tradnl"/>
        </w:rPr>
        <w:t>artículo</w:t>
      </w:r>
      <w:r w:rsidR="00FD13A8" w:rsidRPr="00B60E43">
        <w:rPr>
          <w:rFonts w:ascii="Arial" w:hAnsi="Arial" w:cs="Arial"/>
          <w:sz w:val="22"/>
          <w:lang w:val="es-ES_tradnl"/>
        </w:rPr>
        <w:t xml:space="preserve"> se a</w:t>
      </w:r>
      <w:r w:rsidRPr="00B60E43">
        <w:rPr>
          <w:rFonts w:ascii="Arial" w:hAnsi="Arial" w:cs="Arial"/>
          <w:sz w:val="22"/>
          <w:lang w:val="es-ES_tradnl"/>
        </w:rPr>
        <w:t xml:space="preserve">rmoniza </w:t>
      </w:r>
      <w:r w:rsidR="00FD13A8" w:rsidRPr="00B60E43">
        <w:rPr>
          <w:rFonts w:ascii="Arial" w:hAnsi="Arial" w:cs="Arial"/>
          <w:sz w:val="22"/>
          <w:lang w:val="es-ES_tradnl"/>
        </w:rPr>
        <w:t xml:space="preserve">con las disposiciones </w:t>
      </w:r>
      <w:r w:rsidR="00DD0567" w:rsidRPr="00B60E43">
        <w:rPr>
          <w:rFonts w:ascii="Arial" w:hAnsi="Arial" w:cs="Arial"/>
          <w:sz w:val="22"/>
          <w:lang w:val="es-ES_tradnl"/>
        </w:rPr>
        <w:t>conte</w:t>
      </w:r>
      <w:r w:rsidR="00996EC7" w:rsidRPr="00B60E43">
        <w:rPr>
          <w:rFonts w:ascii="Arial" w:hAnsi="Arial" w:cs="Arial"/>
          <w:sz w:val="22"/>
          <w:lang w:val="es-ES_tradnl"/>
        </w:rPr>
        <w:t>nidas en las L</w:t>
      </w:r>
      <w:r w:rsidR="005C4861" w:rsidRPr="00B60E43">
        <w:rPr>
          <w:rFonts w:ascii="Arial" w:hAnsi="Arial" w:cs="Arial"/>
          <w:sz w:val="22"/>
          <w:lang w:val="es-ES_tradnl"/>
        </w:rPr>
        <w:t>eyes 527 de 1999, 962 del 2005</w:t>
      </w:r>
      <w:r w:rsidR="00ED58F6" w:rsidRPr="00B60E43">
        <w:rPr>
          <w:rFonts w:ascii="Arial" w:hAnsi="Arial" w:cs="Arial"/>
          <w:sz w:val="22"/>
          <w:lang w:val="es-ES_tradnl"/>
        </w:rPr>
        <w:t>, 1341 de 2009</w:t>
      </w:r>
      <w:r w:rsidR="005C4861" w:rsidRPr="00B60E43">
        <w:rPr>
          <w:rFonts w:ascii="Arial" w:hAnsi="Arial" w:cs="Arial"/>
          <w:sz w:val="22"/>
          <w:lang w:val="es-ES_tradnl"/>
        </w:rPr>
        <w:t xml:space="preserve"> </w:t>
      </w:r>
      <w:r w:rsidR="00176B27" w:rsidRPr="00B60E43">
        <w:rPr>
          <w:rFonts w:ascii="Arial" w:hAnsi="Arial" w:cs="Arial"/>
          <w:sz w:val="22"/>
          <w:lang w:val="es-ES_tradnl"/>
        </w:rPr>
        <w:t xml:space="preserve">y 1437 de 2011, </w:t>
      </w:r>
      <w:r w:rsidR="009369B6" w:rsidRPr="00B60E43">
        <w:rPr>
          <w:rFonts w:ascii="Arial" w:hAnsi="Arial" w:cs="Arial"/>
          <w:sz w:val="22"/>
          <w:lang w:val="es-ES_tradnl"/>
        </w:rPr>
        <w:t>al igual que</w:t>
      </w:r>
      <w:r w:rsidR="00176B27" w:rsidRPr="00B60E43">
        <w:rPr>
          <w:rFonts w:ascii="Arial" w:hAnsi="Arial" w:cs="Arial"/>
          <w:sz w:val="22"/>
          <w:lang w:val="es-ES_tradnl"/>
        </w:rPr>
        <w:t xml:space="preserve"> en </w:t>
      </w:r>
      <w:r w:rsidR="00550E97" w:rsidRPr="00B60E43">
        <w:rPr>
          <w:rFonts w:ascii="Arial" w:hAnsi="Arial" w:cs="Arial"/>
          <w:sz w:val="22"/>
          <w:lang w:val="es-ES_tradnl"/>
        </w:rPr>
        <w:t>los</w:t>
      </w:r>
      <w:r w:rsidR="00B42D45" w:rsidRPr="00B60E43">
        <w:rPr>
          <w:rFonts w:ascii="Arial" w:hAnsi="Arial" w:cs="Arial"/>
          <w:sz w:val="22"/>
          <w:lang w:val="es-ES_tradnl"/>
        </w:rPr>
        <w:t xml:space="preserve"> D</w:t>
      </w:r>
      <w:r w:rsidR="005C4861" w:rsidRPr="00B60E43">
        <w:rPr>
          <w:rFonts w:ascii="Arial" w:hAnsi="Arial" w:cs="Arial"/>
          <w:sz w:val="22"/>
          <w:lang w:val="es-ES_tradnl"/>
        </w:rPr>
        <w:t>ecreto</w:t>
      </w:r>
      <w:r w:rsidR="00176B27" w:rsidRPr="00B60E43">
        <w:rPr>
          <w:rFonts w:ascii="Arial" w:hAnsi="Arial" w:cs="Arial"/>
          <w:sz w:val="22"/>
          <w:lang w:val="es-ES_tradnl"/>
        </w:rPr>
        <w:t>s</w:t>
      </w:r>
      <w:r w:rsidR="005C4861" w:rsidRPr="00B60E43">
        <w:rPr>
          <w:rFonts w:ascii="Arial" w:hAnsi="Arial" w:cs="Arial"/>
          <w:sz w:val="22"/>
          <w:lang w:val="es-ES_tradnl"/>
        </w:rPr>
        <w:t xml:space="preserve"> 019 de 20</w:t>
      </w:r>
      <w:r w:rsidR="00176B27" w:rsidRPr="00B60E43">
        <w:rPr>
          <w:rFonts w:ascii="Arial" w:hAnsi="Arial" w:cs="Arial"/>
          <w:sz w:val="22"/>
          <w:lang w:val="es-ES_tradnl"/>
        </w:rPr>
        <w:t xml:space="preserve">12 y </w:t>
      </w:r>
      <w:r w:rsidR="00550E97" w:rsidRPr="00B60E43">
        <w:rPr>
          <w:rFonts w:ascii="Arial" w:hAnsi="Arial" w:cs="Arial"/>
          <w:sz w:val="22"/>
          <w:lang w:val="es-ES_tradnl"/>
        </w:rPr>
        <w:t>2106 de 2019,</w:t>
      </w:r>
      <w:r w:rsidRPr="00B60E43">
        <w:rPr>
          <w:rFonts w:ascii="Arial" w:hAnsi="Arial" w:cs="Arial"/>
          <w:sz w:val="22"/>
          <w:lang w:val="es-ES_tradnl"/>
        </w:rPr>
        <w:t xml:space="preserve"> con las cuales</w:t>
      </w:r>
      <w:r w:rsidR="00550E97" w:rsidRPr="00B60E43">
        <w:rPr>
          <w:rFonts w:ascii="Arial" w:hAnsi="Arial" w:cs="Arial"/>
          <w:sz w:val="22"/>
          <w:lang w:val="es-ES_tradnl"/>
        </w:rPr>
        <w:t xml:space="preserve"> </w:t>
      </w:r>
      <w:r w:rsidR="009369B6" w:rsidRPr="00B60E43">
        <w:rPr>
          <w:rFonts w:ascii="Arial" w:hAnsi="Arial" w:cs="Arial"/>
          <w:sz w:val="22"/>
          <w:lang w:val="es-ES_tradnl"/>
        </w:rPr>
        <w:t>es viable</w:t>
      </w:r>
      <w:r w:rsidR="00550E97" w:rsidRPr="00B60E43">
        <w:rPr>
          <w:rFonts w:ascii="Arial" w:hAnsi="Arial" w:cs="Arial"/>
          <w:sz w:val="22"/>
          <w:lang w:val="es-ES_tradnl"/>
        </w:rPr>
        <w:t xml:space="preserve"> concluir que la</w:t>
      </w:r>
      <w:r w:rsidRPr="00B60E43">
        <w:rPr>
          <w:rFonts w:ascii="Arial" w:hAnsi="Arial" w:cs="Arial"/>
          <w:sz w:val="22"/>
          <w:lang w:val="es-ES_tradnl"/>
        </w:rPr>
        <w:t>s</w:t>
      </w:r>
      <w:r w:rsidR="00550E97" w:rsidRPr="00B60E43">
        <w:rPr>
          <w:rFonts w:ascii="Arial" w:hAnsi="Arial" w:cs="Arial"/>
          <w:sz w:val="22"/>
          <w:lang w:val="es-ES_tradnl"/>
        </w:rPr>
        <w:t xml:space="preserve"> audiencia</w:t>
      </w:r>
      <w:r w:rsidRPr="00B60E43">
        <w:rPr>
          <w:rFonts w:ascii="Arial" w:hAnsi="Arial" w:cs="Arial"/>
          <w:sz w:val="22"/>
          <w:lang w:val="es-ES_tradnl"/>
        </w:rPr>
        <w:t>s</w:t>
      </w:r>
      <w:r w:rsidR="00550E97" w:rsidRPr="00B60E43">
        <w:rPr>
          <w:rFonts w:ascii="Arial" w:hAnsi="Arial" w:cs="Arial"/>
          <w:sz w:val="22"/>
          <w:lang w:val="es-ES_tradnl"/>
        </w:rPr>
        <w:t xml:space="preserve"> </w:t>
      </w:r>
      <w:r w:rsidR="004E07D8" w:rsidRPr="00B60E43">
        <w:rPr>
          <w:rFonts w:ascii="Arial" w:hAnsi="Arial" w:cs="Arial"/>
          <w:sz w:val="22"/>
          <w:lang w:val="es-ES_tradnl"/>
        </w:rPr>
        <w:t>públicas en los procedimientos de selección contractual</w:t>
      </w:r>
      <w:r w:rsidR="00550E97" w:rsidRPr="00B60E43">
        <w:rPr>
          <w:rFonts w:ascii="Arial" w:hAnsi="Arial" w:cs="Arial"/>
          <w:sz w:val="22"/>
          <w:lang w:val="es-ES_tradnl"/>
        </w:rPr>
        <w:t xml:space="preserve"> se puede</w:t>
      </w:r>
      <w:r w:rsidR="004E07D8" w:rsidRPr="00B60E43">
        <w:rPr>
          <w:rFonts w:ascii="Arial" w:hAnsi="Arial" w:cs="Arial"/>
          <w:sz w:val="22"/>
          <w:lang w:val="es-ES_tradnl"/>
        </w:rPr>
        <w:t>n</w:t>
      </w:r>
      <w:r w:rsidR="00550E97" w:rsidRPr="00B60E43">
        <w:rPr>
          <w:rFonts w:ascii="Arial" w:hAnsi="Arial" w:cs="Arial"/>
          <w:sz w:val="22"/>
          <w:lang w:val="es-ES_tradnl"/>
        </w:rPr>
        <w:t xml:space="preserve"> realizar por medios electrónicos, es decir, utilizando los sistemas de información</w:t>
      </w:r>
      <w:r w:rsidR="00172B22" w:rsidRPr="00B60E43">
        <w:rPr>
          <w:rFonts w:ascii="Arial" w:hAnsi="Arial" w:cs="Arial"/>
          <w:sz w:val="22"/>
          <w:lang w:val="es-ES_tradnl"/>
        </w:rPr>
        <w:t xml:space="preserve"> digitales que favorecen la </w:t>
      </w:r>
      <w:proofErr w:type="spellStart"/>
      <w:r w:rsidR="00172B22" w:rsidRPr="00B60E43">
        <w:rPr>
          <w:rFonts w:ascii="Arial" w:hAnsi="Arial" w:cs="Arial"/>
          <w:sz w:val="22"/>
          <w:lang w:val="es-ES_tradnl"/>
        </w:rPr>
        <w:t>tele-presencia</w:t>
      </w:r>
      <w:proofErr w:type="spellEnd"/>
      <w:r w:rsidR="00172B22" w:rsidRPr="00B60E43">
        <w:rPr>
          <w:rFonts w:ascii="Arial" w:hAnsi="Arial" w:cs="Arial"/>
          <w:sz w:val="22"/>
          <w:lang w:val="es-ES_tradnl"/>
        </w:rPr>
        <w:t xml:space="preserve">, de modo que se permita una interacción simultánea entre las personas que quieran estar presentes y las entidades </w:t>
      </w:r>
      <w:r w:rsidR="001F3BB2" w:rsidRPr="00B60E43">
        <w:rPr>
          <w:rFonts w:ascii="Arial" w:hAnsi="Arial" w:cs="Arial"/>
          <w:sz w:val="22"/>
          <w:lang w:val="es-ES_tradnl"/>
        </w:rPr>
        <w:t xml:space="preserve">estatales. De este modo, las tecnologías de la información y de las </w:t>
      </w:r>
      <w:r w:rsidR="00036363" w:rsidRPr="00B60E43">
        <w:rPr>
          <w:rFonts w:ascii="Arial" w:hAnsi="Arial" w:cs="Arial"/>
          <w:sz w:val="22"/>
          <w:lang w:val="es-ES_tradnl"/>
        </w:rPr>
        <w:t>telecomunicaciones</w:t>
      </w:r>
      <w:r w:rsidR="00ED58F6" w:rsidRPr="00B60E43">
        <w:rPr>
          <w:rFonts w:ascii="Arial" w:hAnsi="Arial" w:cs="Arial"/>
          <w:sz w:val="22"/>
          <w:lang w:val="es-ES_tradnl"/>
        </w:rPr>
        <w:t xml:space="preserve"> utilizadas por las entidades estales deben permitir un intercambio de mensajes de datos en tiempo real, para que las perso</w:t>
      </w:r>
      <w:r w:rsidR="00036363" w:rsidRPr="00B60E43">
        <w:rPr>
          <w:rFonts w:ascii="Arial" w:hAnsi="Arial" w:cs="Arial"/>
          <w:sz w:val="22"/>
          <w:lang w:val="es-ES_tradnl"/>
        </w:rPr>
        <w:t>nas puedan ver y escuchar lo que pasa en la audiencia,</w:t>
      </w:r>
      <w:r w:rsidR="009F5FAB" w:rsidRPr="00B60E43">
        <w:rPr>
          <w:rFonts w:ascii="Arial" w:hAnsi="Arial" w:cs="Arial"/>
          <w:sz w:val="22"/>
          <w:lang w:val="es-ES_tradnl"/>
        </w:rPr>
        <w:t xml:space="preserve"> pero también escribir o hablar,</w:t>
      </w:r>
      <w:r w:rsidR="00036363" w:rsidRPr="00B60E43">
        <w:rPr>
          <w:rFonts w:ascii="Arial" w:hAnsi="Arial" w:cs="Arial"/>
          <w:sz w:val="22"/>
          <w:lang w:val="es-ES_tradnl"/>
        </w:rPr>
        <w:t xml:space="preserve"> garantizándose de este modo la participación</w:t>
      </w:r>
      <w:r w:rsidR="00FB6BC4" w:rsidRPr="00B60E43">
        <w:rPr>
          <w:rFonts w:ascii="Arial" w:hAnsi="Arial" w:cs="Arial"/>
          <w:sz w:val="22"/>
          <w:lang w:val="es-ES_tradnl"/>
        </w:rPr>
        <w:t>, la libre concurrencia</w:t>
      </w:r>
      <w:r w:rsidR="00036363" w:rsidRPr="00B60E43">
        <w:rPr>
          <w:rFonts w:ascii="Arial" w:hAnsi="Arial" w:cs="Arial"/>
          <w:sz w:val="22"/>
          <w:lang w:val="es-ES_tradnl"/>
        </w:rPr>
        <w:t>, así como la veeduría ciudadana.</w:t>
      </w:r>
    </w:p>
    <w:p w14:paraId="43335C73" w14:textId="50E4F0B4" w:rsidR="0052367C" w:rsidRPr="00B60E43" w:rsidRDefault="00270A2E" w:rsidP="00BF1021">
      <w:pPr>
        <w:spacing w:before="120" w:line="276" w:lineRule="auto"/>
        <w:ind w:firstLine="709"/>
        <w:jc w:val="both"/>
        <w:rPr>
          <w:rFonts w:ascii="Arial" w:hAnsi="Arial" w:cs="Arial"/>
          <w:sz w:val="22"/>
          <w:lang w:val="es-ES_tradnl"/>
        </w:rPr>
      </w:pPr>
      <w:bookmarkStart w:id="5" w:name="_Hlk37846865"/>
      <w:r w:rsidRPr="00B60E43">
        <w:rPr>
          <w:rFonts w:ascii="Arial" w:hAnsi="Arial" w:cs="Arial"/>
          <w:sz w:val="22"/>
          <w:lang w:val="es-ES_tradnl"/>
        </w:rPr>
        <w:t>En virtud de estas medidas</w:t>
      </w:r>
      <w:r w:rsidR="00BE0EB5" w:rsidRPr="00B60E43">
        <w:rPr>
          <w:rFonts w:ascii="Arial" w:hAnsi="Arial" w:cs="Arial"/>
          <w:sz w:val="22"/>
          <w:lang w:val="es-ES_tradnl"/>
        </w:rPr>
        <w:t>, conforme al marco normativo anteriormente citado</w:t>
      </w:r>
      <w:r w:rsidRPr="00B60E43">
        <w:rPr>
          <w:rFonts w:ascii="Arial" w:hAnsi="Arial" w:cs="Arial"/>
          <w:sz w:val="22"/>
          <w:lang w:val="es-ES_tradnl"/>
        </w:rPr>
        <w:t xml:space="preserve">, </w:t>
      </w:r>
      <w:r w:rsidR="00BE0EB5" w:rsidRPr="00B60E43">
        <w:rPr>
          <w:rFonts w:ascii="Arial" w:hAnsi="Arial" w:cs="Arial"/>
          <w:sz w:val="22"/>
          <w:lang w:val="es-ES_tradnl"/>
        </w:rPr>
        <w:t>además de la realización de audiencias virtuales</w:t>
      </w:r>
      <w:r w:rsidRPr="00B60E43">
        <w:rPr>
          <w:rFonts w:ascii="Arial" w:hAnsi="Arial" w:cs="Arial"/>
          <w:sz w:val="22"/>
          <w:lang w:val="es-ES_tradnl"/>
        </w:rPr>
        <w:t>,</w:t>
      </w:r>
      <w:r w:rsidR="00BE0EB5" w:rsidRPr="00B60E43">
        <w:rPr>
          <w:rFonts w:ascii="Arial" w:hAnsi="Arial" w:cs="Arial"/>
          <w:sz w:val="22"/>
          <w:lang w:val="es-ES_tradnl"/>
        </w:rPr>
        <w:t xml:space="preserve"> </w:t>
      </w:r>
      <w:bookmarkStart w:id="6" w:name="_Hlk37847104"/>
      <w:r w:rsidR="00BE0EB5" w:rsidRPr="00B60E43">
        <w:rPr>
          <w:rFonts w:ascii="Arial" w:hAnsi="Arial" w:cs="Arial"/>
          <w:sz w:val="22"/>
          <w:lang w:val="es-ES_tradnl"/>
        </w:rPr>
        <w:t>las entidades públicas</w:t>
      </w:r>
      <w:r w:rsidR="00726AEB" w:rsidRPr="00B60E43">
        <w:rPr>
          <w:rFonts w:ascii="Arial" w:hAnsi="Arial" w:cs="Arial"/>
          <w:sz w:val="22"/>
          <w:lang w:val="es-ES_tradnl"/>
        </w:rPr>
        <w:t xml:space="preserve">, a través del pliego </w:t>
      </w:r>
      <w:r w:rsidR="00E166BA" w:rsidRPr="00B60E43">
        <w:rPr>
          <w:rFonts w:ascii="Arial" w:hAnsi="Arial" w:cs="Arial"/>
          <w:sz w:val="22"/>
          <w:lang w:val="es-ES_tradnl"/>
        </w:rPr>
        <w:t xml:space="preserve">de condiciones </w:t>
      </w:r>
      <w:r w:rsidR="00726AEB" w:rsidRPr="00B60E43">
        <w:rPr>
          <w:rFonts w:ascii="Arial" w:hAnsi="Arial" w:cs="Arial"/>
          <w:sz w:val="22"/>
          <w:lang w:val="es-ES_tradnl"/>
        </w:rPr>
        <w:t>o la invitación,</w:t>
      </w:r>
      <w:r w:rsidR="00BE0EB5" w:rsidRPr="00B60E43">
        <w:rPr>
          <w:rFonts w:ascii="Arial" w:hAnsi="Arial" w:cs="Arial"/>
          <w:sz w:val="22"/>
          <w:lang w:val="es-ES_tradnl"/>
        </w:rPr>
        <w:t xml:space="preserve"> pueden disponer la recepción de las ofertas a través del correo electrónico que </w:t>
      </w:r>
      <w:r w:rsidR="00200368" w:rsidRPr="00B60E43">
        <w:rPr>
          <w:rFonts w:ascii="Arial" w:hAnsi="Arial" w:cs="Arial"/>
          <w:sz w:val="22"/>
          <w:lang w:val="es-ES_tradnl"/>
        </w:rPr>
        <w:t>indique</w:t>
      </w:r>
      <w:r w:rsidR="007A7749" w:rsidRPr="00B60E43">
        <w:rPr>
          <w:rFonts w:ascii="Arial" w:hAnsi="Arial" w:cs="Arial"/>
          <w:sz w:val="22"/>
          <w:lang w:val="es-ES_tradnl"/>
        </w:rPr>
        <w:t>n</w:t>
      </w:r>
      <w:r w:rsidR="00BE0EB5" w:rsidRPr="00B60E43">
        <w:rPr>
          <w:rFonts w:ascii="Arial" w:hAnsi="Arial" w:cs="Arial"/>
          <w:sz w:val="22"/>
          <w:lang w:val="es-ES_tradnl"/>
        </w:rPr>
        <w:t xml:space="preserve"> para el efecto, pues es una decisión acorde a las medidas de aislamiento preventivo </w:t>
      </w:r>
      <w:r w:rsidR="00726AEB" w:rsidRPr="00B60E43">
        <w:rPr>
          <w:rFonts w:ascii="Arial" w:hAnsi="Arial" w:cs="Arial"/>
          <w:sz w:val="22"/>
          <w:lang w:val="es-ES_tradnl"/>
        </w:rPr>
        <w:t>durante el estado de emergencia por el COVID-19, la cual no s</w:t>
      </w:r>
      <w:r w:rsidR="00BF151C" w:rsidRPr="00B60E43">
        <w:rPr>
          <w:rFonts w:ascii="Arial" w:hAnsi="Arial" w:cs="Arial"/>
          <w:sz w:val="22"/>
          <w:lang w:val="es-ES_tradnl"/>
        </w:rPr>
        <w:t>o</w:t>
      </w:r>
      <w:r w:rsidR="00726AEB" w:rsidRPr="00B60E43">
        <w:rPr>
          <w:rFonts w:ascii="Arial" w:hAnsi="Arial" w:cs="Arial"/>
          <w:sz w:val="22"/>
          <w:lang w:val="es-ES_tradnl"/>
        </w:rPr>
        <w:t>lo evita el riesgo de contacto sino que también permite la continua y eficiente prestación de los servicios públicos</w:t>
      </w:r>
      <w:bookmarkEnd w:id="6"/>
      <w:r w:rsidR="00726AEB" w:rsidRPr="00B60E43">
        <w:rPr>
          <w:rFonts w:ascii="Arial" w:hAnsi="Arial" w:cs="Arial"/>
          <w:sz w:val="22"/>
          <w:lang w:val="es-ES_tradnl"/>
        </w:rPr>
        <w:t>.</w:t>
      </w:r>
      <w:bookmarkEnd w:id="5"/>
      <w:r w:rsidR="00726AEB" w:rsidRPr="00B60E43">
        <w:rPr>
          <w:rFonts w:ascii="Arial" w:hAnsi="Arial" w:cs="Arial"/>
          <w:sz w:val="22"/>
          <w:lang w:val="es-ES_tradnl"/>
        </w:rPr>
        <w:t xml:space="preserve"> Sin embargo, en la medida que algunos de los documentos de la propuesta deben entregarse firmados –por ejemplo, la carta de presentación, las pólizas, el certificado de pago de la seguridad social</w:t>
      </w:r>
      <w:r w:rsidR="00200368" w:rsidRPr="00B60E43">
        <w:rPr>
          <w:rFonts w:ascii="Arial" w:hAnsi="Arial" w:cs="Arial"/>
          <w:sz w:val="22"/>
          <w:lang w:val="es-ES_tradnl"/>
        </w:rPr>
        <w:t xml:space="preserve">, entre otros–, es necesario analizar las circunstancias en las que son procedentes la firma </w:t>
      </w:r>
      <w:r w:rsidR="008E24A4" w:rsidRPr="00B60E43">
        <w:rPr>
          <w:rFonts w:ascii="Arial" w:hAnsi="Arial" w:cs="Arial"/>
          <w:sz w:val="22"/>
          <w:lang w:val="es-ES_tradnl"/>
        </w:rPr>
        <w:t>manuscrita</w:t>
      </w:r>
      <w:r w:rsidR="00200368" w:rsidRPr="00B60E43">
        <w:rPr>
          <w:rFonts w:ascii="Arial" w:hAnsi="Arial" w:cs="Arial"/>
          <w:sz w:val="22"/>
          <w:lang w:val="es-ES_tradnl"/>
        </w:rPr>
        <w:t>, electrónica y digital</w:t>
      </w:r>
      <w:r w:rsidR="0052367C" w:rsidRPr="00B60E43">
        <w:rPr>
          <w:rFonts w:ascii="Arial" w:hAnsi="Arial" w:cs="Arial"/>
          <w:sz w:val="22"/>
          <w:lang w:val="es-ES_tradnl"/>
        </w:rPr>
        <w:t>.</w:t>
      </w:r>
    </w:p>
    <w:p w14:paraId="29C73AA3" w14:textId="77777777" w:rsidR="0052367C" w:rsidRPr="00B60E43" w:rsidRDefault="0052367C" w:rsidP="0052367C">
      <w:pPr>
        <w:spacing w:line="276" w:lineRule="auto"/>
        <w:jc w:val="both"/>
        <w:rPr>
          <w:rFonts w:ascii="Arial" w:hAnsi="Arial" w:cs="Arial"/>
          <w:sz w:val="22"/>
          <w:lang w:val="es-ES_tradnl"/>
        </w:rPr>
      </w:pPr>
    </w:p>
    <w:p w14:paraId="439A4500" w14:textId="77777777" w:rsidR="0052367C" w:rsidRPr="00B60E43" w:rsidRDefault="0052367C" w:rsidP="0052367C">
      <w:pPr>
        <w:spacing w:line="276" w:lineRule="auto"/>
        <w:jc w:val="both"/>
        <w:rPr>
          <w:rFonts w:ascii="Arial" w:eastAsia="Calibri" w:hAnsi="Arial" w:cs="Arial"/>
          <w:sz w:val="22"/>
          <w:lang w:val="es-ES_tradnl"/>
        </w:rPr>
      </w:pPr>
      <w:r w:rsidRPr="00B60E43">
        <w:rPr>
          <w:rFonts w:ascii="Arial" w:eastAsia="Calibri" w:hAnsi="Arial" w:cs="Arial"/>
          <w:b/>
          <w:bCs/>
          <w:sz w:val="22"/>
          <w:lang w:val="es-ES_tradnl"/>
        </w:rPr>
        <w:lastRenderedPageBreak/>
        <w:t xml:space="preserve">2.3. Requisitos de las firmas manuscritas, electrónicas y digitales  </w:t>
      </w:r>
    </w:p>
    <w:p w14:paraId="1055E0A7" w14:textId="77777777" w:rsidR="0052367C" w:rsidRPr="00B60E43" w:rsidRDefault="0052367C" w:rsidP="0052367C">
      <w:pPr>
        <w:spacing w:line="276" w:lineRule="auto"/>
        <w:jc w:val="both"/>
        <w:rPr>
          <w:rFonts w:ascii="Arial" w:eastAsia="Calibri" w:hAnsi="Arial" w:cs="Arial"/>
          <w:sz w:val="22"/>
          <w:lang w:val="es-ES_tradnl"/>
        </w:rPr>
      </w:pPr>
    </w:p>
    <w:p w14:paraId="49981D5E" w14:textId="5BC9491A" w:rsidR="0052367C" w:rsidRPr="00B60E43" w:rsidRDefault="00535EBA" w:rsidP="006B4D61">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E</w:t>
      </w:r>
      <w:r w:rsidR="0052367C" w:rsidRPr="00B60E43">
        <w:rPr>
          <w:rFonts w:ascii="Arial" w:eastAsia="Calibri" w:hAnsi="Arial" w:cs="Arial"/>
          <w:sz w:val="22"/>
          <w:lang w:val="es-ES_tradnl"/>
        </w:rPr>
        <w:t xml:space="preserv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7" w:name="_Hlk35441008"/>
      <w:r w:rsidR="0052367C" w:rsidRPr="00B60E43">
        <w:rPr>
          <w:rFonts w:ascii="Arial" w:eastAsia="Calibri" w:hAnsi="Arial" w:cs="Arial"/>
          <w:sz w:val="22"/>
          <w:lang w:val="es-ES_tradnl"/>
        </w:rPr>
        <w:t xml:space="preserve">Dentro del concepto general, la </w:t>
      </w:r>
      <w:r w:rsidR="0052367C" w:rsidRPr="00B60E43">
        <w:rPr>
          <w:rFonts w:ascii="Arial" w:eastAsia="Calibri" w:hAnsi="Arial" w:cs="Arial"/>
          <w:i/>
          <w:iCs/>
          <w:sz w:val="22"/>
          <w:lang w:val="es-ES_tradnl"/>
        </w:rPr>
        <w:t>firma manuscrita</w:t>
      </w:r>
      <w:r w:rsidR="0052367C" w:rsidRPr="00B60E43">
        <w:rPr>
          <w:rFonts w:ascii="Arial" w:eastAsia="Calibri" w:hAnsi="Arial" w:cs="Arial"/>
          <w:sz w:val="22"/>
          <w:lang w:val="es-ES_tradnl"/>
        </w:rPr>
        <w:t xml:space="preserve"> </w:t>
      </w:r>
      <w:r w:rsidR="0052367C" w:rsidRPr="00B60E43">
        <w:rPr>
          <w:rFonts w:ascii="Arial" w:eastAsia="Calibri" w:hAnsi="Arial" w:cs="Arial"/>
          <w:sz w:val="22"/>
        </w:rPr>
        <w:t>es «[…] un rasgo o signo impuesto del puño y letra de una persona, con el cual, de forma general y reiterada, se compromete con el contenido de los documentos que la consignan, o da fe de que lo allí registrado obedece a la realidad»</w:t>
      </w:r>
      <w:r w:rsidR="0052367C" w:rsidRPr="00B60E43">
        <w:rPr>
          <w:rStyle w:val="Refdenotaalpie"/>
          <w:rFonts w:ascii="Arial" w:eastAsia="Calibri" w:hAnsi="Arial" w:cs="Arial"/>
          <w:sz w:val="22"/>
        </w:rPr>
        <w:footnoteReference w:id="35"/>
      </w:r>
      <w:r w:rsidR="0052367C" w:rsidRPr="00B60E43">
        <w:rPr>
          <w:rFonts w:ascii="Arial" w:eastAsia="Calibri" w:hAnsi="Arial" w:cs="Arial"/>
          <w:sz w:val="22"/>
        </w:rPr>
        <w:t xml:space="preserve">. </w:t>
      </w:r>
    </w:p>
    <w:p w14:paraId="6BAB698D"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otra parte, frente a la </w:t>
      </w:r>
      <w:r w:rsidRPr="00B60E43">
        <w:rPr>
          <w:rFonts w:ascii="Arial" w:eastAsia="Calibri" w:hAnsi="Arial" w:cs="Arial"/>
          <w:i/>
          <w:iCs/>
          <w:sz w:val="22"/>
        </w:rPr>
        <w:t>firma electrónica</w:t>
      </w:r>
      <w:r w:rsidRPr="00B60E43">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asegurar que el documento firmado es exactamente el mismo que el original y </w:t>
      </w:r>
      <w:proofErr w:type="spellStart"/>
      <w:r w:rsidRPr="00B60E43">
        <w:rPr>
          <w:rFonts w:ascii="Arial" w:eastAsia="Calibri" w:hAnsi="Arial" w:cs="Arial"/>
          <w:sz w:val="22"/>
        </w:rPr>
        <w:t>iii</w:t>
      </w:r>
      <w:proofErr w:type="spellEnd"/>
      <w:r w:rsidRPr="00B60E43">
        <w:rPr>
          <w:rFonts w:ascii="Arial" w:eastAsia="Calibri" w:hAnsi="Arial" w:cs="Arial"/>
          <w:sz w:val="22"/>
        </w:rPr>
        <w:t xml:space="preserve">) asegurar que los datos que utiliza el firmante para realizar la firma son únicos y exclusivos. </w:t>
      </w:r>
    </w:p>
    <w:p w14:paraId="29FD2E3A"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Finalmente, el artículo 2 de la Ley 527 de 1999 define la </w:t>
      </w:r>
      <w:r w:rsidRPr="00B60E43">
        <w:rPr>
          <w:rFonts w:ascii="Arial" w:eastAsia="Calibri" w:hAnsi="Arial" w:cs="Arial"/>
          <w:i/>
          <w:iCs/>
          <w:sz w:val="22"/>
        </w:rPr>
        <w:t>firma digital</w:t>
      </w:r>
      <w:r w:rsidRPr="00B60E43">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60E43">
        <w:rPr>
          <w:rStyle w:val="Refdenotaalpie"/>
          <w:rFonts w:ascii="Arial" w:eastAsia="Calibri" w:hAnsi="Arial" w:cs="Arial"/>
          <w:sz w:val="22"/>
        </w:rPr>
        <w:footnoteReference w:id="36"/>
      </w:r>
      <w:r w:rsidRPr="00B60E43">
        <w:rPr>
          <w:rFonts w:ascii="Arial" w:eastAsia="Calibri" w:hAnsi="Arial" w:cs="Arial"/>
          <w:sz w:val="22"/>
        </w:rPr>
        <w:t>. Además, esta normativa prevé que podrán emitir certificados en relación con las firmas digitales las entidades de certificación</w:t>
      </w:r>
      <w:r w:rsidRPr="00B60E43">
        <w:rPr>
          <w:rStyle w:val="Refdenotaalpie"/>
          <w:rFonts w:ascii="Arial" w:eastAsia="Calibri" w:hAnsi="Arial" w:cs="Arial"/>
          <w:sz w:val="22"/>
        </w:rPr>
        <w:footnoteReference w:id="37"/>
      </w:r>
      <w:r w:rsidRPr="00B60E43">
        <w:rPr>
          <w:rFonts w:ascii="Arial" w:eastAsia="Calibri" w:hAnsi="Arial" w:cs="Arial"/>
          <w:sz w:val="22"/>
        </w:rPr>
        <w:t xml:space="preserve">. </w:t>
      </w:r>
    </w:p>
    <w:bookmarkEnd w:id="7"/>
    <w:p w14:paraId="70E31F0A" w14:textId="5FF121FF"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El Documento </w:t>
      </w:r>
      <w:r w:rsidR="00B66C2B" w:rsidRPr="00B60E43">
        <w:rPr>
          <w:rFonts w:ascii="Arial" w:eastAsia="Calibri" w:hAnsi="Arial" w:cs="Arial"/>
          <w:sz w:val="22"/>
        </w:rPr>
        <w:t>CO</w:t>
      </w:r>
      <w:r w:rsidR="006A47E7">
        <w:rPr>
          <w:rFonts w:ascii="Arial" w:eastAsia="Calibri" w:hAnsi="Arial" w:cs="Arial"/>
          <w:sz w:val="22"/>
        </w:rPr>
        <w:t>N</w:t>
      </w:r>
      <w:r w:rsidR="00B66C2B" w:rsidRPr="00B60E43">
        <w:rPr>
          <w:rFonts w:ascii="Arial" w:eastAsia="Calibri" w:hAnsi="Arial" w:cs="Arial"/>
          <w:sz w:val="22"/>
        </w:rPr>
        <w:t>PES</w:t>
      </w:r>
      <w:r w:rsidRPr="00B60E43">
        <w:rPr>
          <w:rFonts w:ascii="Arial" w:eastAsia="Calibri" w:hAnsi="Arial" w:cs="Arial"/>
          <w:sz w:val="22"/>
        </w:rPr>
        <w:t xml:space="preserve">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w:t>
      </w:r>
      <w:r w:rsidRPr="00B60E43">
        <w:rPr>
          <w:rFonts w:ascii="Arial" w:eastAsia="Calibri" w:hAnsi="Arial" w:cs="Arial"/>
          <w:sz w:val="22"/>
        </w:rPr>
        <w:lastRenderedPageBreak/>
        <w:t xml:space="preserve">identifica un firmante asociado a un mensaje de datos y se entiende su aprobación al contenido </w:t>
      </w:r>
      <w:proofErr w:type="gramStart"/>
      <w:r w:rsidRPr="00B60E43">
        <w:rPr>
          <w:rFonts w:ascii="Arial" w:eastAsia="Calibri" w:hAnsi="Arial" w:cs="Arial"/>
          <w:sz w:val="22"/>
        </w:rPr>
        <w:t>del mismo</w:t>
      </w:r>
      <w:proofErr w:type="gramEnd"/>
      <w:r w:rsidRPr="00B60E43">
        <w:rPr>
          <w:rFonts w:ascii="Arial" w:eastAsia="Calibri" w:hAnsi="Arial" w:cs="Arial"/>
          <w:sz w:val="22"/>
        </w:rPr>
        <w:t xml:space="preserve">,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542AB6C5"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w:t>
      </w:r>
      <w:bookmarkStart w:id="8" w:name="_Hlk35438181"/>
      <w:r w:rsidRPr="00B60E43">
        <w:rPr>
          <w:rFonts w:ascii="Arial" w:eastAsia="Calibri" w:hAnsi="Arial" w:cs="Arial"/>
          <w:sz w:val="22"/>
        </w:rPr>
        <w:t>el documento tiene una imagen con la firma y se adjunta como archivo para enviarlo a la entidad</w:t>
      </w:r>
      <w:bookmarkEnd w:id="8"/>
      <w:r w:rsidRPr="00B60E43">
        <w:rPr>
          <w:rFonts w:ascii="Arial" w:eastAsia="Calibri" w:hAnsi="Arial" w:cs="Arial"/>
          <w:sz w:val="22"/>
        </w:rPr>
        <w:t xml:space="preserve">. </w:t>
      </w:r>
    </w:p>
    <w:p w14:paraId="05B29264" w14:textId="6D9EDB59"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primer supuesto</w:t>
      </w:r>
      <w:r w:rsidRPr="00B60E43">
        <w:rPr>
          <w:rFonts w:ascii="Arial" w:eastAsia="Calibri" w:hAnsi="Arial" w:cs="Arial"/>
          <w:sz w:val="22"/>
        </w:rPr>
        <w:t xml:space="preserve">, es válido el documento con firma manuscrita que se escanea posteriormente para enviarlo a la entidad estatal, pues aquel está firmado con el puño y letra de la persona que lo suscribe; razón por la cual el hecho de que se escanee para enviarlo por correo electrónico no es un motivo para rechazar su presentación, ya que el pliego </w:t>
      </w:r>
      <w:r w:rsidR="00EC4173" w:rsidRPr="00B60E43">
        <w:rPr>
          <w:rFonts w:ascii="Arial" w:eastAsia="Calibri" w:hAnsi="Arial" w:cs="Arial"/>
          <w:sz w:val="22"/>
        </w:rPr>
        <w:t>solo podrá exigir</w:t>
      </w:r>
      <w:r w:rsidRPr="00B60E43">
        <w:rPr>
          <w:rFonts w:ascii="Arial" w:eastAsia="Calibri" w:hAnsi="Arial" w:cs="Arial"/>
          <w:sz w:val="22"/>
        </w:rPr>
        <w:t xml:space="preserve"> que los documentos de la oferta estén firmados, no que se presenten en original. De acuerdo con el </w:t>
      </w:r>
      <w:r w:rsidR="00EC4173" w:rsidRPr="00B60E43">
        <w:rPr>
          <w:rFonts w:ascii="Arial" w:eastAsia="Calibri" w:hAnsi="Arial" w:cs="Arial"/>
          <w:sz w:val="22"/>
        </w:rPr>
        <w:t>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B60E43">
        <w:rPr>
          <w:rStyle w:val="Refdenotaalpie"/>
          <w:rFonts w:ascii="Arial" w:eastAsia="Calibri" w:hAnsi="Arial" w:cs="Arial"/>
          <w:sz w:val="22"/>
        </w:rPr>
        <w:footnoteReference w:id="38"/>
      </w:r>
      <w:r w:rsidRPr="00B60E43">
        <w:rPr>
          <w:rFonts w:ascii="Arial" w:eastAsia="Calibri" w:hAnsi="Arial" w:cs="Arial"/>
          <w:sz w:val="22"/>
        </w:rPr>
        <w:t>. Conforme a lo anterior, si el oferente envía el documento que con firma manuscrita y luego lo escanea para enviarlo por correo electrónico, éste será válido, toda vez que, la normativa no exige que se tenga que enviar el documento en original sino s</w:t>
      </w:r>
      <w:r w:rsidR="008D7679" w:rsidRPr="00B60E43">
        <w:rPr>
          <w:rFonts w:ascii="Arial" w:eastAsia="Calibri" w:hAnsi="Arial" w:cs="Arial"/>
          <w:sz w:val="22"/>
        </w:rPr>
        <w:t>o</w:t>
      </w:r>
      <w:r w:rsidRPr="00B60E43">
        <w:rPr>
          <w:rFonts w:ascii="Arial" w:eastAsia="Calibri" w:hAnsi="Arial" w:cs="Arial"/>
          <w:sz w:val="22"/>
        </w:rPr>
        <w:t>lo que tenga la firma que quien lo suscribe.</w:t>
      </w:r>
    </w:p>
    <w:p w14:paraId="2EA6AC3E"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segundo supuesto</w:t>
      </w:r>
      <w:r w:rsidRPr="00B60E43">
        <w:rPr>
          <w:rFonts w:ascii="Arial" w:eastAsia="Calibri" w:hAnsi="Arial" w:cs="Arial"/>
          <w:sz w:val="22"/>
        </w:rPr>
        <w:t xml:space="preserve">, el documento tiene una imagen con la firma y se adjunta como archivo para enviarlo al correo electrónico, la entidad verificará si el archivo cumple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w:t>
      </w:r>
      <w:r w:rsidRPr="00B60E43">
        <w:rPr>
          <w:rFonts w:ascii="Arial" w:eastAsia="Calibri" w:hAnsi="Arial" w:cs="Arial"/>
          <w:sz w:val="22"/>
        </w:rPr>
        <w:lastRenderedPageBreak/>
        <w:t xml:space="preserve">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w:t>
      </w:r>
      <w:proofErr w:type="spellStart"/>
      <w:r w:rsidRPr="00B60E43">
        <w:rPr>
          <w:rFonts w:ascii="Arial" w:eastAsia="Calibri" w:hAnsi="Arial" w:cs="Arial"/>
          <w:sz w:val="22"/>
        </w:rPr>
        <w:t>ii</w:t>
      </w:r>
      <w:proofErr w:type="spellEnd"/>
      <w:r w:rsidRPr="00B60E43">
        <w:rPr>
          <w:rFonts w:ascii="Arial" w:eastAsia="Calibri" w:hAnsi="Arial" w:cs="Arial"/>
          <w:sz w:val="22"/>
        </w:rPr>
        <w:t xml:space="preserve">) que el documento firmado es exactamente el mismo que el original y </w:t>
      </w:r>
      <w:proofErr w:type="spellStart"/>
      <w:r w:rsidRPr="00B60E43">
        <w:rPr>
          <w:rFonts w:ascii="Arial" w:eastAsia="Calibri" w:hAnsi="Arial" w:cs="Arial"/>
          <w:sz w:val="22"/>
        </w:rPr>
        <w:t>iii</w:t>
      </w:r>
      <w:proofErr w:type="spellEnd"/>
      <w:r w:rsidRPr="00B60E43">
        <w:rPr>
          <w:rFonts w:ascii="Arial" w:eastAsia="Calibri" w:hAnsi="Arial" w:cs="Arial"/>
          <w:sz w:val="22"/>
        </w:rPr>
        <w:t xml:space="preserve">) los datos que utiliza el firmante para realizar la firma son únicos y exclusivos. </w:t>
      </w:r>
    </w:p>
    <w:p w14:paraId="4B2A9CEA" w14:textId="77777777"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3CD2A768" w14:textId="415B0CCA" w:rsidR="0052367C" w:rsidRPr="00B60E43" w:rsidRDefault="0052367C" w:rsidP="006B4D61">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conclusión, </w:t>
      </w:r>
      <w:bookmarkStart w:id="9" w:name="_Hlk35440381"/>
      <w:bookmarkStart w:id="10" w:name="_Hlk35440547"/>
      <w:r w:rsidRPr="00B60E43">
        <w:rPr>
          <w:rFonts w:ascii="Arial" w:eastAsia="Calibri" w:hAnsi="Arial" w:cs="Arial"/>
          <w:sz w:val="22"/>
        </w:rPr>
        <w:t xml:space="preserve">para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w:t>
      </w:r>
      <w:r w:rsidR="00252376" w:rsidRPr="00B60E43">
        <w:rPr>
          <w:rFonts w:ascii="Arial" w:eastAsia="Calibri" w:hAnsi="Arial" w:cs="Arial"/>
          <w:sz w:val="22"/>
        </w:rPr>
        <w:t>concedido por la ley</w:t>
      </w:r>
      <w:r w:rsidRPr="00B60E43">
        <w:rPr>
          <w:rFonts w:ascii="Arial" w:eastAsia="Calibri" w:hAnsi="Arial" w:cs="Arial"/>
          <w:sz w:val="22"/>
        </w:rPr>
        <w:t xml:space="preserve">. Si el proponente aporta el documento con firma manuscrita y lo escanea para enviarlo a la entidad estatal, deberá considerarse como válido, porque estos documentos son una copia simple del original y tienen validez, </w:t>
      </w:r>
      <w:r w:rsidR="00AF1956" w:rsidRPr="00B60E43">
        <w:rPr>
          <w:rFonts w:ascii="Arial" w:eastAsia="Calibri" w:hAnsi="Arial" w:cs="Arial"/>
          <w:sz w:val="22"/>
        </w:rPr>
        <w:t>salvo que una norma expresa imponga la entrega del original</w:t>
      </w:r>
      <w:r w:rsidRPr="00B60E43">
        <w:rPr>
          <w:rFonts w:ascii="Arial" w:eastAsia="Calibri" w:hAnsi="Arial" w:cs="Arial"/>
          <w:sz w:val="22"/>
        </w:rPr>
        <w:t xml:space="preserve">. </w:t>
      </w:r>
      <w:bookmarkEnd w:id="9"/>
    </w:p>
    <w:p w14:paraId="5D068975" w14:textId="29ED81A5" w:rsidR="006B4D61" w:rsidRPr="00B60E43" w:rsidRDefault="006B4D61" w:rsidP="006B4D61">
      <w:pPr>
        <w:spacing w:line="276" w:lineRule="auto"/>
        <w:ind w:firstLine="708"/>
        <w:jc w:val="both"/>
        <w:rPr>
          <w:rFonts w:ascii="Arial" w:eastAsia="Calibri" w:hAnsi="Arial" w:cs="Arial"/>
          <w:sz w:val="22"/>
        </w:rPr>
      </w:pPr>
      <w:r w:rsidRPr="00B60E43">
        <w:rPr>
          <w:rFonts w:ascii="Arial" w:eastAsia="Calibri" w:hAnsi="Arial" w:cs="Arial"/>
          <w:sz w:val="22"/>
        </w:rPr>
        <w:t>Con fundamento en las anteriores consideraciones, se responderá el interrogante planteado.</w:t>
      </w:r>
    </w:p>
    <w:bookmarkEnd w:id="10"/>
    <w:p w14:paraId="14770801" w14:textId="7E97324A" w:rsidR="00F2385C" w:rsidRPr="00B60E43" w:rsidRDefault="00565E74" w:rsidP="0052367C">
      <w:pPr>
        <w:spacing w:line="276" w:lineRule="auto"/>
        <w:jc w:val="both"/>
        <w:rPr>
          <w:rFonts w:ascii="Arial" w:hAnsi="Arial" w:cs="Arial"/>
          <w:sz w:val="22"/>
          <w:lang w:val="es-ES_tradnl"/>
        </w:rPr>
      </w:pPr>
      <w:r w:rsidRPr="00B60E43">
        <w:rPr>
          <w:rFonts w:ascii="Arial" w:hAnsi="Arial" w:cs="Arial"/>
          <w:sz w:val="22"/>
          <w:lang w:val="es-ES_tradnl"/>
        </w:rPr>
        <w:t xml:space="preserve"> </w:t>
      </w:r>
      <w:r w:rsidR="008D6F7E" w:rsidRPr="00B60E43">
        <w:rPr>
          <w:rFonts w:ascii="Arial" w:hAnsi="Arial" w:cs="Arial"/>
          <w:sz w:val="22"/>
          <w:lang w:val="es-ES_tradnl"/>
        </w:rPr>
        <w:t xml:space="preserve"> </w:t>
      </w:r>
      <w:r w:rsidR="00C87B2C" w:rsidRPr="00B60E43">
        <w:rPr>
          <w:rFonts w:ascii="Arial" w:hAnsi="Arial" w:cs="Arial"/>
          <w:sz w:val="22"/>
          <w:lang w:val="es-ES_tradnl"/>
        </w:rPr>
        <w:t xml:space="preserve"> </w:t>
      </w:r>
      <w:r w:rsidR="00FA6739" w:rsidRPr="00B60E43">
        <w:rPr>
          <w:rFonts w:ascii="Arial" w:hAnsi="Arial" w:cs="Arial"/>
          <w:sz w:val="22"/>
          <w:lang w:val="es-ES_tradnl"/>
        </w:rPr>
        <w:t xml:space="preserve"> </w:t>
      </w:r>
    </w:p>
    <w:p w14:paraId="687CB649" w14:textId="6C9611B9" w:rsidR="00A37FB6" w:rsidRPr="00B60E43" w:rsidRDefault="00544348" w:rsidP="00566B75">
      <w:pPr>
        <w:spacing w:line="276" w:lineRule="auto"/>
        <w:jc w:val="both"/>
        <w:rPr>
          <w:rFonts w:ascii="Arial" w:eastAsia="Calibri" w:hAnsi="Arial" w:cs="Arial"/>
          <w:sz w:val="22"/>
          <w:lang w:val="es-ES_tradnl"/>
        </w:rPr>
      </w:pPr>
      <w:r w:rsidRPr="00B60E43">
        <w:rPr>
          <w:rFonts w:ascii="Arial" w:eastAsia="Calibri" w:hAnsi="Arial" w:cs="Arial"/>
          <w:b/>
          <w:sz w:val="22"/>
          <w:lang w:val="es-ES_tradnl"/>
        </w:rPr>
        <w:t xml:space="preserve">3. </w:t>
      </w:r>
      <w:r w:rsidR="00A37FB6" w:rsidRPr="00B60E43">
        <w:rPr>
          <w:rFonts w:ascii="Arial" w:eastAsia="Calibri" w:hAnsi="Arial" w:cs="Arial"/>
          <w:b/>
          <w:sz w:val="22"/>
          <w:lang w:val="es-ES_tradnl"/>
        </w:rPr>
        <w:t>Respuesta</w:t>
      </w:r>
    </w:p>
    <w:p w14:paraId="1369FD7E" w14:textId="77777777" w:rsidR="00A37FB6" w:rsidRPr="00B60E43" w:rsidRDefault="00A37FB6" w:rsidP="00F23E3A">
      <w:pPr>
        <w:spacing w:line="276" w:lineRule="auto"/>
        <w:ind w:left="709" w:right="709"/>
        <w:jc w:val="both"/>
        <w:rPr>
          <w:rFonts w:ascii="Arial" w:eastAsia="Calibri" w:hAnsi="Arial" w:cs="Arial"/>
          <w:i/>
          <w:sz w:val="22"/>
          <w:lang w:val="es-ES_tradnl"/>
        </w:rPr>
      </w:pPr>
    </w:p>
    <w:p w14:paraId="66BC8E46" w14:textId="1F0908BF" w:rsidR="00A37FB6" w:rsidRPr="00B60E43" w:rsidRDefault="00251929" w:rsidP="00F23E3A">
      <w:pPr>
        <w:spacing w:line="276" w:lineRule="auto"/>
        <w:ind w:left="708" w:right="709"/>
        <w:jc w:val="both"/>
        <w:rPr>
          <w:rFonts w:ascii="Arial" w:eastAsia="Calibri" w:hAnsi="Arial" w:cs="Arial"/>
          <w:sz w:val="22"/>
          <w:lang w:val="es-ES_tradnl"/>
        </w:rPr>
      </w:pPr>
      <w:r w:rsidRPr="00B60E43">
        <w:rPr>
          <w:rFonts w:ascii="Arial" w:eastAsia="Calibri" w:hAnsi="Arial" w:cs="Arial"/>
          <w:sz w:val="22"/>
          <w:lang w:val="es-ES_tradnl"/>
        </w:rPr>
        <w:t xml:space="preserve">Las entidades que adelantan los procesos de contratación a través del SECOP </w:t>
      </w:r>
      <w:r w:rsidR="00DD3515" w:rsidRPr="00B60E43">
        <w:rPr>
          <w:rFonts w:ascii="Arial" w:eastAsia="Calibri" w:hAnsi="Arial" w:cs="Arial"/>
          <w:sz w:val="22"/>
          <w:lang w:val="es-ES_tradnl"/>
        </w:rPr>
        <w:t>I</w:t>
      </w:r>
      <w:r w:rsidRPr="00B60E43">
        <w:rPr>
          <w:rFonts w:ascii="Arial" w:eastAsia="Calibri" w:hAnsi="Arial" w:cs="Arial"/>
          <w:sz w:val="22"/>
          <w:lang w:val="es-ES_tradnl"/>
        </w:rPr>
        <w:t>, ¿pueden recibir las ofertas por medio electrónico o, por el contrario, existe alguna disposición que lo prohíba?</w:t>
      </w:r>
    </w:p>
    <w:p w14:paraId="5F2C0348" w14:textId="77777777" w:rsidR="000D2505" w:rsidRPr="00B60E43" w:rsidRDefault="000D2505" w:rsidP="000E3936">
      <w:pPr>
        <w:spacing w:line="276" w:lineRule="auto"/>
        <w:jc w:val="both"/>
        <w:rPr>
          <w:rFonts w:ascii="Arial" w:eastAsia="Calibri" w:hAnsi="Arial" w:cs="Arial"/>
          <w:sz w:val="22"/>
          <w:lang w:val="es-ES_tradnl"/>
        </w:rPr>
      </w:pPr>
    </w:p>
    <w:p w14:paraId="4D4FCDFA" w14:textId="3DE39E11" w:rsidR="00543B4C" w:rsidRPr="00B60E43" w:rsidRDefault="00AE4D5B" w:rsidP="006B4D61">
      <w:pPr>
        <w:spacing w:after="120" w:line="276" w:lineRule="auto"/>
        <w:jc w:val="both"/>
        <w:rPr>
          <w:rFonts w:ascii="Arial" w:hAnsi="Arial" w:cs="Arial"/>
          <w:sz w:val="22"/>
          <w:lang w:val="es-ES_tradnl"/>
        </w:rPr>
      </w:pPr>
      <w:r w:rsidRPr="00B60E43">
        <w:rPr>
          <w:rFonts w:ascii="Arial" w:hAnsi="Arial" w:cs="Arial"/>
          <w:sz w:val="22"/>
          <w:lang w:val="es-ES_tradnl"/>
        </w:rPr>
        <w:t xml:space="preserve">De conformidad con </w:t>
      </w:r>
      <w:r w:rsidR="003D6721" w:rsidRPr="00B60E43">
        <w:rPr>
          <w:rFonts w:ascii="Arial" w:hAnsi="Arial" w:cs="Arial"/>
          <w:sz w:val="22"/>
          <w:lang w:val="es-ES_tradnl"/>
        </w:rPr>
        <w:t xml:space="preserve">las </w:t>
      </w:r>
      <w:r w:rsidR="000C42E9" w:rsidRPr="00B60E43">
        <w:rPr>
          <w:rFonts w:ascii="Arial" w:hAnsi="Arial" w:cs="Arial"/>
          <w:sz w:val="22"/>
          <w:lang w:val="es-ES_tradnl"/>
        </w:rPr>
        <w:t>L</w:t>
      </w:r>
      <w:r w:rsidR="003D6721" w:rsidRPr="00B60E43">
        <w:rPr>
          <w:rFonts w:ascii="Arial" w:hAnsi="Arial" w:cs="Arial"/>
          <w:sz w:val="22"/>
          <w:lang w:val="es-ES_tradnl"/>
        </w:rPr>
        <w:t xml:space="preserve">eyes 527 de 1999, 962 del 2005, 1341 de 2009 y 1437 de 2011, </w:t>
      </w:r>
      <w:r w:rsidR="003A6EC0" w:rsidRPr="00B60E43">
        <w:rPr>
          <w:rFonts w:ascii="Arial" w:hAnsi="Arial" w:cs="Arial"/>
          <w:sz w:val="22"/>
          <w:lang w:val="es-ES_tradnl"/>
        </w:rPr>
        <w:t>y con</w:t>
      </w:r>
      <w:r w:rsidR="003D6721" w:rsidRPr="00B60E43">
        <w:rPr>
          <w:rFonts w:ascii="Arial" w:hAnsi="Arial" w:cs="Arial"/>
          <w:sz w:val="22"/>
          <w:lang w:val="es-ES_tradnl"/>
        </w:rPr>
        <w:t xml:space="preserve"> los </w:t>
      </w:r>
      <w:r w:rsidR="000C42E9" w:rsidRPr="00B60E43">
        <w:rPr>
          <w:rFonts w:ascii="Arial" w:hAnsi="Arial" w:cs="Arial"/>
          <w:sz w:val="22"/>
          <w:lang w:val="es-ES_tradnl"/>
        </w:rPr>
        <w:t>D</w:t>
      </w:r>
      <w:r w:rsidR="003D6721" w:rsidRPr="00B60E43">
        <w:rPr>
          <w:rFonts w:ascii="Arial" w:hAnsi="Arial" w:cs="Arial"/>
          <w:sz w:val="22"/>
          <w:lang w:val="es-ES_tradnl"/>
        </w:rPr>
        <w:t xml:space="preserve">ecretos 019 de 2012 y 2106 de 2019, se </w:t>
      </w:r>
      <w:r w:rsidR="000C42E9" w:rsidRPr="00B60E43">
        <w:rPr>
          <w:rFonts w:ascii="Arial" w:hAnsi="Arial" w:cs="Arial"/>
          <w:sz w:val="22"/>
          <w:lang w:val="es-ES_tradnl"/>
        </w:rPr>
        <w:t>concluye</w:t>
      </w:r>
      <w:r w:rsidR="003D6721" w:rsidRPr="00B60E43">
        <w:rPr>
          <w:rFonts w:ascii="Arial" w:hAnsi="Arial" w:cs="Arial"/>
          <w:sz w:val="22"/>
          <w:lang w:val="es-ES_tradnl"/>
        </w:rPr>
        <w:t xml:space="preserve"> que</w:t>
      </w:r>
      <w:r w:rsidR="00343ADE" w:rsidRPr="00B60E43">
        <w:rPr>
          <w:rFonts w:ascii="Arial" w:hAnsi="Arial" w:cs="Arial"/>
          <w:sz w:val="22"/>
          <w:lang w:val="es-ES_tradnl"/>
        </w:rPr>
        <w:t>, para contener la expansión del COVID-19,</w:t>
      </w:r>
      <w:r w:rsidR="003D6721" w:rsidRPr="00B60E43">
        <w:rPr>
          <w:rFonts w:ascii="Arial" w:hAnsi="Arial" w:cs="Arial"/>
          <w:sz w:val="22"/>
          <w:lang w:val="es-ES_tradnl"/>
        </w:rPr>
        <w:t xml:space="preserve"> </w:t>
      </w:r>
      <w:r w:rsidR="000C42E9" w:rsidRPr="00B60E43">
        <w:rPr>
          <w:rFonts w:ascii="Arial" w:hAnsi="Arial" w:cs="Arial"/>
          <w:sz w:val="22"/>
          <w:lang w:val="es-ES_tradnl"/>
        </w:rPr>
        <w:t>las entidades públicas</w:t>
      </w:r>
      <w:r w:rsidR="00A6384C">
        <w:rPr>
          <w:rFonts w:ascii="Arial" w:hAnsi="Arial" w:cs="Arial"/>
          <w:sz w:val="22"/>
          <w:lang w:val="es-ES_tradnl"/>
        </w:rPr>
        <w:t xml:space="preserve"> –siempre que no estén obligadas a utilizar el SECOP II en los términos de las Circulares</w:t>
      </w:r>
      <w:r w:rsidR="00A6384C" w:rsidRPr="0021380C">
        <w:rPr>
          <w:rFonts w:ascii="Arial" w:hAnsi="Arial" w:cs="Arial"/>
          <w:sz w:val="22"/>
          <w:lang w:val="es-ES_tradnl"/>
        </w:rPr>
        <w:t xml:space="preserve"> Externa</w:t>
      </w:r>
      <w:r w:rsidR="00A6384C">
        <w:rPr>
          <w:rFonts w:ascii="Arial" w:hAnsi="Arial" w:cs="Arial"/>
          <w:sz w:val="22"/>
          <w:lang w:val="es-ES_tradnl"/>
        </w:rPr>
        <w:t>s</w:t>
      </w:r>
      <w:r w:rsidR="00A6384C" w:rsidRPr="0021380C">
        <w:rPr>
          <w:rFonts w:ascii="Arial" w:hAnsi="Arial" w:cs="Arial"/>
          <w:sz w:val="22"/>
          <w:lang w:val="es-ES_tradnl"/>
        </w:rPr>
        <w:t xml:space="preserve"> No. 1 de 2019</w:t>
      </w:r>
      <w:r w:rsidR="00A6384C">
        <w:rPr>
          <w:rFonts w:ascii="Arial" w:hAnsi="Arial" w:cs="Arial"/>
          <w:sz w:val="22"/>
          <w:lang w:val="es-ES_tradnl"/>
        </w:rPr>
        <w:t>, No. 2 de 2019 y No. 3 de 2020–</w:t>
      </w:r>
      <w:r w:rsidR="000C42E9" w:rsidRPr="00B60E43">
        <w:rPr>
          <w:rFonts w:ascii="Arial" w:hAnsi="Arial" w:cs="Arial"/>
          <w:sz w:val="22"/>
          <w:lang w:val="es-ES_tradnl"/>
        </w:rPr>
        <w:t xml:space="preserve"> pueden disponer la recepción de las ofertas a través de correo electrónico, pues </w:t>
      </w:r>
      <w:r w:rsidR="00DD3515" w:rsidRPr="00B60E43">
        <w:rPr>
          <w:rFonts w:ascii="Arial" w:hAnsi="Arial" w:cs="Arial"/>
          <w:sz w:val="22"/>
          <w:lang w:val="es-ES_tradnl"/>
        </w:rPr>
        <w:t xml:space="preserve">–además de que no existe norma prohibitiva– </w:t>
      </w:r>
      <w:r w:rsidR="000C42E9" w:rsidRPr="00B60E43">
        <w:rPr>
          <w:rFonts w:ascii="Arial" w:hAnsi="Arial" w:cs="Arial"/>
          <w:sz w:val="22"/>
          <w:lang w:val="es-ES_tradnl"/>
        </w:rPr>
        <w:t>es una decisión acorde a las medidas de aislamiento preventivo, la cual no s</w:t>
      </w:r>
      <w:r w:rsidR="00C247F0" w:rsidRPr="00B60E43">
        <w:rPr>
          <w:rFonts w:ascii="Arial" w:hAnsi="Arial" w:cs="Arial"/>
          <w:sz w:val="22"/>
          <w:lang w:val="es-ES_tradnl"/>
        </w:rPr>
        <w:t>o</w:t>
      </w:r>
      <w:r w:rsidR="000C42E9" w:rsidRPr="00B60E43">
        <w:rPr>
          <w:rFonts w:ascii="Arial" w:hAnsi="Arial" w:cs="Arial"/>
          <w:sz w:val="22"/>
          <w:lang w:val="es-ES_tradnl"/>
        </w:rPr>
        <w:t>lo evita el riesgo de contacto sino que también permite la continua y eficiente prestación de los servicios públicos.</w:t>
      </w:r>
    </w:p>
    <w:p w14:paraId="603685C6" w14:textId="77ABC305" w:rsidR="000C42E9" w:rsidRPr="00B60E43" w:rsidRDefault="000C42E9" w:rsidP="006B4D61">
      <w:pPr>
        <w:spacing w:after="120" w:line="276" w:lineRule="auto"/>
        <w:jc w:val="both"/>
        <w:rPr>
          <w:rFonts w:ascii="Arial" w:hAnsi="Arial" w:cs="Arial"/>
          <w:sz w:val="22"/>
          <w:lang w:val="es-ES_tradnl"/>
        </w:rPr>
      </w:pPr>
      <w:r w:rsidRPr="00B60E43">
        <w:rPr>
          <w:rFonts w:ascii="Arial" w:hAnsi="Arial" w:cs="Arial"/>
          <w:sz w:val="22"/>
          <w:lang w:val="es-ES_tradnl"/>
        </w:rPr>
        <w:lastRenderedPageBreak/>
        <w:tab/>
        <w:t xml:space="preserve">En todo caso, si bien no todos los documentos de la propuesta </w:t>
      </w:r>
      <w:r w:rsidR="00611E75" w:rsidRPr="00B60E43">
        <w:rPr>
          <w:rFonts w:ascii="Arial" w:hAnsi="Arial" w:cs="Arial"/>
          <w:sz w:val="22"/>
          <w:lang w:val="es-ES_tradnl"/>
        </w:rPr>
        <w:t xml:space="preserve">se entregan firmados, la Administración analizará la validez de aquellos que la requieran. </w:t>
      </w:r>
      <w:r w:rsidR="001A6D22" w:rsidRPr="00B60E43">
        <w:rPr>
          <w:rFonts w:ascii="Arial" w:hAnsi="Arial" w:cs="Arial"/>
          <w:sz w:val="22"/>
          <w:lang w:val="es-ES_tradnl"/>
        </w:rPr>
        <w:t xml:space="preserve">En esta medida, si el documento tiene firma manuscrita y se escanea para enviarlo a la entidad estatal, éste es completamente válido porque es una copia simple del original </w:t>
      </w:r>
      <w:r w:rsidR="009F6865" w:rsidRPr="00B60E43">
        <w:rPr>
          <w:rFonts w:ascii="Arial" w:hAnsi="Arial" w:cs="Arial"/>
          <w:sz w:val="22"/>
          <w:lang w:val="es-ES_tradnl"/>
        </w:rPr>
        <w:t>debidamente suscrito</w:t>
      </w:r>
      <w:r w:rsidR="001A6D22" w:rsidRPr="00B60E43">
        <w:rPr>
          <w:rFonts w:ascii="Arial" w:hAnsi="Arial" w:cs="Arial"/>
          <w:sz w:val="22"/>
          <w:lang w:val="es-ES_tradnl"/>
        </w:rPr>
        <w:t>. Por su parte, si el documento está firmado por medio de una imagen, será válido únicamente si cumple los requisitos de las firmas electrónicas y digitales, conforme a lo dispuesto en la Ley 527 de 1999. De lo contrario, se entenderá que el documento no tiene firma y, por lo tanto, se podrá rechazar la oferta, si la subsanación del documento no se realiza oportunamente.</w:t>
      </w:r>
      <w:r w:rsidR="00611E75" w:rsidRPr="00B60E43">
        <w:rPr>
          <w:rFonts w:ascii="Arial" w:hAnsi="Arial" w:cs="Arial"/>
          <w:sz w:val="22"/>
          <w:lang w:val="es-ES_tradnl"/>
        </w:rPr>
        <w:t xml:space="preserve"> </w:t>
      </w:r>
    </w:p>
    <w:p w14:paraId="15710299" w14:textId="77777777" w:rsidR="007667DC" w:rsidRPr="00B60E43" w:rsidRDefault="007667DC" w:rsidP="000E3936">
      <w:pPr>
        <w:spacing w:line="276" w:lineRule="auto"/>
        <w:jc w:val="both"/>
        <w:rPr>
          <w:rFonts w:ascii="Arial" w:eastAsia="Calibri" w:hAnsi="Arial" w:cs="Arial"/>
          <w:sz w:val="22"/>
          <w:lang w:val="es-ES_tradnl"/>
        </w:rPr>
      </w:pPr>
    </w:p>
    <w:p w14:paraId="47DEA7AA" w14:textId="275AF789" w:rsidR="00A37FB6" w:rsidRPr="00B60E43" w:rsidRDefault="00A37FB6" w:rsidP="000E3936">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Este concepto tiene el alcance previsto en el artículo 28 del Código de Procedimiento Administrativo y de lo Contencioso Administrativo.</w:t>
      </w:r>
    </w:p>
    <w:p w14:paraId="43D2F84E" w14:textId="77777777" w:rsidR="00A37FB6" w:rsidRPr="00B60E43" w:rsidRDefault="00A37FB6" w:rsidP="00F23E3A">
      <w:pPr>
        <w:spacing w:line="276" w:lineRule="auto"/>
        <w:jc w:val="both"/>
        <w:rPr>
          <w:rFonts w:ascii="Arial" w:eastAsia="Calibri" w:hAnsi="Arial" w:cs="Arial"/>
          <w:sz w:val="22"/>
          <w:lang w:val="es-ES_tradnl"/>
        </w:rPr>
      </w:pPr>
    </w:p>
    <w:p w14:paraId="0F8C901F" w14:textId="77777777" w:rsidR="00A37FB6" w:rsidRPr="00B60E43" w:rsidRDefault="00A37FB6" w:rsidP="00F23E3A">
      <w:pPr>
        <w:spacing w:line="276" w:lineRule="auto"/>
        <w:jc w:val="both"/>
        <w:rPr>
          <w:rFonts w:ascii="Arial" w:eastAsia="Calibri" w:hAnsi="Arial" w:cs="Arial"/>
          <w:sz w:val="22"/>
          <w:lang w:val="es-ES_tradnl"/>
        </w:rPr>
      </w:pPr>
      <w:r w:rsidRPr="00B60E43">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4C936732">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B60E43" w:rsidRDefault="00A37FB6" w:rsidP="00F23E3A">
      <w:pPr>
        <w:spacing w:line="276" w:lineRule="auto"/>
        <w:rPr>
          <w:rFonts w:ascii="Arial" w:hAnsi="Arial" w:cs="Arial"/>
          <w:sz w:val="22"/>
          <w:lang w:val="es-ES_tradnl" w:eastAsia="es-CO"/>
        </w:rPr>
      </w:pPr>
      <w:r w:rsidRPr="0B399AE8">
        <w:rPr>
          <w:rFonts w:ascii="Arial" w:hAnsi="Arial" w:cs="Arial"/>
          <w:sz w:val="22"/>
          <w:szCs w:val="22"/>
          <w:lang w:val="es-ES" w:eastAsia="es-CO"/>
        </w:rPr>
        <w:t>Atentamente,</w:t>
      </w:r>
    </w:p>
    <w:p w14:paraId="57DD1EBD" w14:textId="0CD2B73F" w:rsidR="00746E08" w:rsidRPr="00B60E43" w:rsidRDefault="5B22FFF7" w:rsidP="0B399AE8">
      <w:pPr>
        <w:spacing w:line="276" w:lineRule="auto"/>
        <w:jc w:val="center"/>
      </w:pPr>
      <w:r>
        <w:rPr>
          <w:noProof/>
        </w:rPr>
        <w:drawing>
          <wp:inline distT="0" distB="0" distL="0" distR="0" wp14:anchorId="22CCB7E9" wp14:editId="29D7AF81">
            <wp:extent cx="2611865" cy="933450"/>
            <wp:effectExtent l="0" t="0" r="0" b="0"/>
            <wp:docPr id="1916652194" name="Imagen 191665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11865" cy="933450"/>
                    </a:xfrm>
                    <a:prstGeom prst="rect">
                      <a:avLst/>
                    </a:prstGeom>
                  </pic:spPr>
                </pic:pic>
              </a:graphicData>
            </a:graphic>
          </wp:inline>
        </w:drawing>
      </w:r>
    </w:p>
    <w:p w14:paraId="70355BE4" w14:textId="70FACB84" w:rsidR="0B399AE8" w:rsidRDefault="0B399AE8" w:rsidP="0B399AE8">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60E43" w:rsidRPr="00B60E43" w14:paraId="469202AF" w14:textId="77777777" w:rsidTr="009E1BE1">
        <w:trPr>
          <w:trHeight w:val="315"/>
        </w:trPr>
        <w:tc>
          <w:tcPr>
            <w:tcW w:w="812" w:type="dxa"/>
            <w:vAlign w:val="center"/>
            <w:hideMark/>
          </w:tcPr>
          <w:p w14:paraId="3F62A0B3"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351B297" w14:textId="77777777" w:rsidR="001A6D22" w:rsidRPr="00B60E43" w:rsidRDefault="001A6D22"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Juan David Montoya Penagos </w:t>
            </w:r>
          </w:p>
          <w:p w14:paraId="51C325E7" w14:textId="70D5F8D9" w:rsidR="00DD3515" w:rsidRPr="00B60E43" w:rsidRDefault="00DD3515"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sidR="00B12D2E">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B60E43" w:rsidRPr="00B60E43" w14:paraId="10BC78E8" w14:textId="77777777" w:rsidTr="009E1BE1">
        <w:trPr>
          <w:trHeight w:val="330"/>
        </w:trPr>
        <w:tc>
          <w:tcPr>
            <w:tcW w:w="812" w:type="dxa"/>
            <w:vAlign w:val="center"/>
            <w:hideMark/>
          </w:tcPr>
          <w:p w14:paraId="6A7DBF66"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Fabián Gonzalo Marín Cortés</w:t>
            </w:r>
          </w:p>
          <w:p w14:paraId="19E8BD8D" w14:textId="69868F8E"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Subdirector de Gestión Contractual</w:t>
            </w:r>
          </w:p>
        </w:tc>
      </w:tr>
      <w:tr w:rsidR="00AF252C" w:rsidRPr="00B60E43" w14:paraId="50741B38" w14:textId="77777777" w:rsidTr="009E1BE1">
        <w:trPr>
          <w:trHeight w:val="300"/>
        </w:trPr>
        <w:tc>
          <w:tcPr>
            <w:tcW w:w="812" w:type="dxa"/>
            <w:vAlign w:val="center"/>
            <w:hideMark/>
          </w:tcPr>
          <w:p w14:paraId="297715FA"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Fabián Gonzalo Marín Cortés</w:t>
            </w:r>
          </w:p>
          <w:p w14:paraId="17847B1F" w14:textId="71EB0D70" w:rsidR="00746E08" w:rsidRPr="00B60E43" w:rsidRDefault="00746E08" w:rsidP="00F23E3A">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Subdirector de Gestión Contractual</w:t>
            </w:r>
          </w:p>
        </w:tc>
      </w:tr>
    </w:tbl>
    <w:p w14:paraId="35B56F46" w14:textId="77777777" w:rsidR="00746E08" w:rsidRPr="00B60E43" w:rsidRDefault="00746E08" w:rsidP="00F23E3A">
      <w:pPr>
        <w:spacing w:line="276" w:lineRule="auto"/>
        <w:rPr>
          <w:rFonts w:ascii="Arial" w:hAnsi="Arial" w:cs="Arial"/>
          <w:sz w:val="16"/>
          <w:szCs w:val="16"/>
          <w:lang w:val="es-ES_tradnl" w:eastAsia="es-ES"/>
        </w:rPr>
      </w:pPr>
    </w:p>
    <w:sectPr w:rsidR="00746E08" w:rsidRPr="00B60E4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8FCA1" w14:textId="77777777" w:rsidR="002A1F2A" w:rsidRDefault="002A1F2A">
      <w:r>
        <w:separator/>
      </w:r>
    </w:p>
  </w:endnote>
  <w:endnote w:type="continuationSeparator" w:id="0">
    <w:p w14:paraId="4D1A47F6" w14:textId="77777777" w:rsidR="002A1F2A" w:rsidRDefault="002A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9F5FAB" w:rsidRDefault="009F5FAB" w:rsidP="00322937">
    <w:pPr>
      <w:pStyle w:val="Sinespaciado"/>
      <w:jc w:val="right"/>
      <w:rPr>
        <w:rFonts w:ascii="Arial" w:hAnsi="Arial" w:cs="Arial"/>
        <w:sz w:val="18"/>
        <w:szCs w:val="18"/>
      </w:rPr>
    </w:pPr>
  </w:p>
  <w:p w14:paraId="7A3785F3" w14:textId="7332B665"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35C8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35C8B">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5FD1A7C9" w:rsidR="009F5FAB" w:rsidRDefault="0B399AE8" w:rsidP="00322937">
    <w:pPr>
      <w:pStyle w:val="Piedepgina"/>
      <w:jc w:val="center"/>
      <w:rPr>
        <w:lang w:val="es-ES"/>
      </w:rPr>
    </w:pPr>
    <w:r>
      <w:rPr>
        <w:noProof/>
      </w:rPr>
      <w:drawing>
        <wp:inline distT="0" distB="0" distL="0" distR="0" wp14:anchorId="608B196D" wp14:editId="77CC3BB3">
          <wp:extent cx="3700130" cy="519139"/>
          <wp:effectExtent l="0" t="0" r="0" b="0"/>
          <wp:docPr id="177665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D01D6" w14:textId="77777777" w:rsidR="002A1F2A" w:rsidRDefault="002A1F2A">
      <w:r>
        <w:separator/>
      </w:r>
    </w:p>
  </w:footnote>
  <w:footnote w:type="continuationSeparator" w:id="0">
    <w:p w14:paraId="19962D9E" w14:textId="77777777" w:rsidR="002A1F2A" w:rsidRDefault="002A1F2A">
      <w:r>
        <w:continuationSeparator/>
      </w:r>
    </w:p>
  </w:footnote>
  <w:footnote w:id="1">
    <w:p w14:paraId="188D891E" w14:textId="49AD329C" w:rsidR="00875F1A" w:rsidRPr="00B60E43" w:rsidRDefault="00875F1A" w:rsidP="00C96CC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58E746" w14:textId="77777777" w:rsidR="00875F1A" w:rsidRPr="00B60E43" w:rsidRDefault="00875F1A" w:rsidP="00C96CCF">
      <w:pPr>
        <w:pStyle w:val="Textonotapie"/>
        <w:ind w:firstLine="709"/>
        <w:jc w:val="both"/>
        <w:rPr>
          <w:rFonts w:ascii="Arial" w:hAnsi="Arial" w:cs="Arial"/>
          <w:sz w:val="19"/>
          <w:szCs w:val="19"/>
          <w:lang w:val="es-ES"/>
        </w:rPr>
      </w:pPr>
    </w:p>
  </w:footnote>
  <w:footnote w:id="2">
    <w:p w14:paraId="681F2BD4" w14:textId="736E5890"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5DD4063" w14:textId="6B48834C"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»La</w:t>
      </w:r>
      <w:proofErr w:type="gramEnd"/>
      <w:r w:rsidRPr="00B60E43">
        <w:rPr>
          <w:rFonts w:ascii="Arial" w:hAnsi="Arial" w:cs="Arial"/>
          <w:sz w:val="19"/>
          <w:szCs w:val="19"/>
          <w:lang w:val="es-ES"/>
        </w:rPr>
        <w:t xml:space="preserve">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675BD9E" w14:textId="57E1FC9C"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»Toda</w:t>
      </w:r>
      <w:proofErr w:type="gramEnd"/>
      <w:r w:rsidRPr="00B60E43">
        <w:rPr>
          <w:rFonts w:ascii="Arial" w:hAnsi="Arial" w:cs="Arial"/>
          <w:sz w:val="19"/>
          <w:szCs w:val="19"/>
          <w:lang w:val="es-ES"/>
        </w:rPr>
        <w:t xml:space="preserve"> persona podrá presentar peticiones, quejas, reclamaciones o recursos, mediante cualquier medio tecnológico o electrónico del cual dispongan las entidades y organismos de la Administración Pública.</w:t>
      </w:r>
    </w:p>
    <w:p w14:paraId="1293A60A" w14:textId="13A4CC35"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»En</w:t>
      </w:r>
      <w:proofErr w:type="gramEnd"/>
      <w:r w:rsidRPr="00B60E43">
        <w:rPr>
          <w:rFonts w:ascii="Arial" w:hAnsi="Arial" w:cs="Arial"/>
          <w:sz w:val="19"/>
          <w:szCs w:val="19"/>
          <w:lang w:val="es-ES"/>
        </w:rPr>
        <w:t xml:space="preserve"> los casos de peticiones relacionadas con el reconocimiento de una prestación económica en todo caso deben allegarse los documentos físicos que soporten el derecho que se reclama.</w:t>
      </w:r>
    </w:p>
    <w:p w14:paraId="7AC2D24D" w14:textId="343AD76F"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»La</w:t>
      </w:r>
      <w:proofErr w:type="gramEnd"/>
      <w:r w:rsidRPr="00B60E43">
        <w:rPr>
          <w:rFonts w:ascii="Arial" w:hAnsi="Arial" w:cs="Arial"/>
          <w:sz w:val="19"/>
          <w:szCs w:val="19"/>
          <w:lang w:val="es-ES"/>
        </w:rPr>
        <w:t xml:space="preserve">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A8C55EC" w14:textId="5067906B"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1°. Las entidades y organismos de la Administración Pública deberán hacer públicos los medios tecnológicos o electrónicos de que dispongan, para permitir su utilización.</w:t>
      </w:r>
    </w:p>
    <w:p w14:paraId="63FC977D" w14:textId="301C4392"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2°. En todo caso, el uso de los medios tecnológicos y electrónicos para adelantar trámites y competencias de la Administración Pública deberá garantizar los principios de autenticidad, disponibilidad e integridad.</w:t>
      </w:r>
    </w:p>
    <w:p w14:paraId="1FC83224" w14:textId="475904B1"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3D15CD2C" w14:textId="77777777" w:rsidR="009F5FAB" w:rsidRPr="00B60E43" w:rsidRDefault="009F5FAB" w:rsidP="00C96CCF">
      <w:pPr>
        <w:pStyle w:val="Textonotapie"/>
        <w:ind w:firstLine="709"/>
        <w:jc w:val="both"/>
        <w:rPr>
          <w:rFonts w:ascii="Arial" w:hAnsi="Arial" w:cs="Arial"/>
          <w:sz w:val="19"/>
          <w:szCs w:val="19"/>
        </w:rPr>
      </w:pPr>
    </w:p>
    <w:p w14:paraId="70E7BDC7" w14:textId="0A64DEAC" w:rsidR="009F5FAB" w:rsidRPr="00B60E43" w:rsidRDefault="009F5FAB" w:rsidP="00C96CCF">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3794128" w14:textId="35C19E68" w:rsidR="009F5FAB" w:rsidRPr="00B60E43" w:rsidRDefault="009F5FAB" w:rsidP="00C96CCF">
      <w:pPr>
        <w:pStyle w:val="Textonotapie"/>
        <w:ind w:firstLine="709"/>
        <w:jc w:val="both"/>
        <w:rPr>
          <w:rFonts w:ascii="Arial" w:hAnsi="Arial" w:cs="Arial"/>
          <w:sz w:val="19"/>
          <w:szCs w:val="19"/>
        </w:rPr>
      </w:pPr>
      <w:proofErr w:type="gramStart"/>
      <w:r w:rsidRPr="00B60E43">
        <w:rPr>
          <w:rFonts w:ascii="Arial" w:hAnsi="Arial" w:cs="Arial"/>
          <w:sz w:val="19"/>
          <w:szCs w:val="19"/>
        </w:rPr>
        <w:t>»Las</w:t>
      </w:r>
      <w:proofErr w:type="gramEnd"/>
      <w:r w:rsidRPr="00B60E43">
        <w:rPr>
          <w:rFonts w:ascii="Arial" w:hAnsi="Arial" w:cs="Arial"/>
          <w:sz w:val="19"/>
          <w:szCs w:val="19"/>
        </w:rPr>
        <w:t xml:space="preserve"> reproducciones efectuadas se reputarán auténticas para todos los efectos legales, siempre que no se altere el contenido del acto o documento.</w:t>
      </w:r>
    </w:p>
    <w:p w14:paraId="262AF4A2" w14:textId="086CE6C8"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rPr>
        <w:t>»A</w:t>
      </w:r>
      <w:proofErr w:type="gramEnd"/>
      <w:r w:rsidRPr="00B60E43">
        <w:rPr>
          <w:rFonts w:ascii="Arial" w:hAnsi="Arial" w:cs="Arial"/>
          <w:sz w:val="19"/>
          <w:szCs w:val="19"/>
        </w:rPr>
        <w:t xml:space="preserve">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54DE394F" w14:textId="77777777" w:rsidR="009F5FAB" w:rsidRPr="00B60E43" w:rsidRDefault="009F5FAB" w:rsidP="00C96CCF">
      <w:pPr>
        <w:pStyle w:val="NormalWeb"/>
        <w:shd w:val="clear" w:color="auto" w:fill="FFFFFF"/>
        <w:spacing w:before="0" w:beforeAutospacing="0" w:after="0" w:afterAutospacing="0"/>
        <w:ind w:firstLine="709"/>
        <w:jc w:val="both"/>
        <w:rPr>
          <w:rFonts w:ascii="Arial" w:hAnsi="Arial" w:cs="Arial"/>
          <w:sz w:val="19"/>
          <w:szCs w:val="19"/>
        </w:rPr>
      </w:pPr>
    </w:p>
    <w:p w14:paraId="30568868" w14:textId="6C495D72" w:rsidR="009F5FAB" w:rsidRPr="00B60E43" w:rsidRDefault="009F5FAB" w:rsidP="00C96CCF">
      <w:pPr>
        <w:pStyle w:val="NormalWeb"/>
        <w:shd w:val="clear" w:color="auto" w:fill="FFFFFF"/>
        <w:spacing w:before="0" w:beforeAutospacing="0" w:after="0" w:afterAutospacing="0"/>
        <w:ind w:firstLine="709"/>
        <w:jc w:val="both"/>
        <w:rPr>
          <w:rFonts w:ascii="Arial" w:eastAsiaTheme="minorHAnsi" w:hAnsi="Arial" w:cs="Arial"/>
          <w:sz w:val="19"/>
          <w:szCs w:val="19"/>
          <w:lang w:val="es-ES_tradnl" w:eastAsia="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Pr="00B60E43">
        <w:rPr>
          <w:rFonts w:ascii="Arial" w:eastAsiaTheme="minorHAnsi" w:hAnsi="Arial" w:cs="Arial"/>
          <w:bCs/>
          <w:sz w:val="19"/>
          <w:szCs w:val="19"/>
          <w:lang w:val="es-ES_tradnl" w:eastAsia="es-ES_tradnl"/>
        </w:rPr>
        <w:t>Artículo 10. </w:t>
      </w:r>
      <w:r w:rsidRPr="00B60E43">
        <w:rPr>
          <w:rFonts w:ascii="Arial" w:eastAsiaTheme="minorHAnsi" w:hAnsi="Arial" w:cs="Arial"/>
          <w:sz w:val="19"/>
          <w:szCs w:val="19"/>
          <w:lang w:val="es-ES_tradnl" w:eastAsia="es-ES_tradnl"/>
        </w:rPr>
        <w:t xml:space="preserve">Utilización del correo para el envío de información. Modifíquese el artículo 25 del Decreto 2150 de 1995, el cual quedará así: </w:t>
      </w:r>
      <w:r w:rsidRPr="00B60E43">
        <w:rPr>
          <w:rFonts w:ascii="Arial" w:eastAsiaTheme="minorHAnsi" w:hAnsi="Arial" w:cs="Arial"/>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02BBC4BE" w14:textId="5592BEC5" w:rsidR="009F5FAB" w:rsidRPr="00B60E43" w:rsidRDefault="009F5FAB" w:rsidP="00C96CC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»En</w:t>
      </w:r>
      <w:proofErr w:type="gramEnd"/>
      <w:r w:rsidRPr="00B60E43">
        <w:rPr>
          <w:rFonts w:ascii="Arial" w:eastAsiaTheme="minorHAnsi" w:hAnsi="Arial" w:cs="Arial"/>
          <w:sz w:val="19"/>
          <w:szCs w:val="19"/>
          <w:lang w:val="es-ES_tradnl"/>
        </w:rPr>
        <w:t xml:space="preserve"> ningún caso, se podrán rechazar o inadmitir las solicitudes o informes enviados por personas naturales o jurídicas que se hayan recibido por correo dentro del territorio nacional.</w:t>
      </w:r>
    </w:p>
    <w:p w14:paraId="78776105" w14:textId="79AD7C2E" w:rsidR="009F5FAB" w:rsidRPr="00B60E43" w:rsidRDefault="009F5FAB" w:rsidP="00C96CC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»Las</w:t>
      </w:r>
      <w:proofErr w:type="gramEnd"/>
      <w:r w:rsidRPr="00B60E43">
        <w:rPr>
          <w:rFonts w:ascii="Arial" w:eastAsiaTheme="minorHAnsi" w:hAnsi="Arial" w:cs="Arial"/>
          <w:sz w:val="19"/>
          <w:szCs w:val="19"/>
          <w:lang w:val="es-ES_tradnl"/>
        </w:rPr>
        <w:t xml:space="preserve">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6D1FF46" w14:textId="0F81F124" w:rsidR="009F5FAB" w:rsidRPr="00B60E43" w:rsidRDefault="009F5FAB" w:rsidP="00C96CC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»Las</w:t>
      </w:r>
      <w:proofErr w:type="gramEnd"/>
      <w:r w:rsidRPr="00B60E43">
        <w:rPr>
          <w:rFonts w:ascii="Arial" w:eastAsiaTheme="minorHAnsi" w:hAnsi="Arial" w:cs="Arial"/>
          <w:sz w:val="19"/>
          <w:szCs w:val="19"/>
          <w:lang w:val="es-ES_tradnl"/>
        </w:rPr>
        <w:t xml:space="preserve">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13ACD9D" w14:textId="070CB272" w:rsidR="009F5FAB" w:rsidRPr="00B60E43" w:rsidRDefault="009F5FAB" w:rsidP="00C96CC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sz w:val="19"/>
          <w:szCs w:val="19"/>
          <w:lang w:val="es-ES_tradnl"/>
        </w:rPr>
        <w:t>»Igualmente</w:t>
      </w:r>
      <w:proofErr w:type="gramEnd"/>
      <w:r w:rsidRPr="00B60E43">
        <w:rPr>
          <w:rFonts w:ascii="Arial" w:eastAsiaTheme="minorHAnsi" w:hAnsi="Arial" w:cs="Arial"/>
          <w:sz w:val="19"/>
          <w:szCs w:val="19"/>
          <w:lang w:val="es-ES_tradnl"/>
        </w:rPr>
        <w:t>, los peticionarios podrán solicitar el envío por correo de documentos o información a la entidad pública, para lo cual deberán adjuntar a su petición un sobre con porte pagado y debidamente diligenciado.</w:t>
      </w:r>
    </w:p>
    <w:p w14:paraId="17EEC7D2" w14:textId="7EF587EF" w:rsidR="009F5FAB" w:rsidRPr="00B60E43" w:rsidRDefault="009F5FAB" w:rsidP="00C96CCF">
      <w:pPr>
        <w:shd w:val="clear" w:color="auto" w:fill="FFFFFF"/>
        <w:ind w:firstLine="709"/>
        <w:jc w:val="both"/>
        <w:rPr>
          <w:rFonts w:ascii="Arial" w:eastAsiaTheme="minorHAnsi" w:hAnsi="Arial" w:cs="Arial"/>
          <w:sz w:val="19"/>
          <w:szCs w:val="19"/>
          <w:lang w:val="es-ES_tradnl"/>
        </w:rPr>
      </w:pPr>
      <w:proofErr w:type="gramStart"/>
      <w:r w:rsidRPr="00B60E43">
        <w:rPr>
          <w:rFonts w:ascii="Arial" w:eastAsiaTheme="minorHAnsi" w:hAnsi="Arial" w:cs="Arial"/>
          <w:bCs/>
          <w:sz w:val="19"/>
          <w:szCs w:val="19"/>
          <w:lang w:val="es-ES_tradnl"/>
        </w:rPr>
        <w:t>»Parágrafo</w:t>
      </w:r>
      <w:proofErr w:type="gramEnd"/>
      <w:r w:rsidRPr="00B60E43">
        <w:rPr>
          <w:rFonts w:ascii="Arial" w:eastAsiaTheme="minorHAnsi" w:hAnsi="Arial" w:cs="Arial"/>
          <w:bCs/>
          <w:sz w:val="19"/>
          <w:szCs w:val="19"/>
          <w:lang w:val="es-ES_tradnl"/>
        </w:rPr>
        <w:t>. </w:t>
      </w:r>
      <w:r w:rsidRPr="00B60E43">
        <w:rPr>
          <w:rFonts w:ascii="Arial" w:eastAsiaTheme="minorHAnsi" w:hAnsi="Arial" w:cs="Arial"/>
          <w:sz w:val="19"/>
          <w:szCs w:val="19"/>
          <w:lang w:val="es-ES_tradnl"/>
        </w:rPr>
        <w:t>Para efectos del presente artículo, se entenderá válido el envío por correo certificado, siempre y cuando la dirección esté correcta y claramente diligenciada».</w:t>
      </w:r>
    </w:p>
    <w:p w14:paraId="3B2293AD" w14:textId="44E36BBB" w:rsidR="009F5FAB" w:rsidRPr="00B60E43" w:rsidRDefault="009F5FAB" w:rsidP="00C96CCF">
      <w:pPr>
        <w:pStyle w:val="Textonotapie"/>
        <w:ind w:firstLine="709"/>
        <w:jc w:val="both"/>
        <w:rPr>
          <w:rFonts w:ascii="Arial" w:hAnsi="Arial" w:cs="Arial"/>
          <w:sz w:val="19"/>
          <w:szCs w:val="19"/>
          <w:lang w:val="es-ES"/>
        </w:rPr>
      </w:pPr>
    </w:p>
  </w:footnote>
  <w:footnote w:id="5">
    <w:p w14:paraId="6E6DE25C" w14:textId="77777777" w:rsidR="000D4769" w:rsidRPr="00B60E43" w:rsidRDefault="000D4769" w:rsidP="000D4769">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suprimir o reformar regulaciones, procedimientos y trámites innecesarios existentes en la Administración Pública».</w:t>
      </w:r>
    </w:p>
    <w:p w14:paraId="0891CF8C" w14:textId="77777777" w:rsidR="000D4769" w:rsidRPr="00B60E43" w:rsidRDefault="000D4769" w:rsidP="000D4769">
      <w:pPr>
        <w:pStyle w:val="Textonotapie"/>
        <w:ind w:firstLine="709"/>
        <w:jc w:val="both"/>
        <w:rPr>
          <w:rFonts w:ascii="Arial" w:hAnsi="Arial" w:cs="Arial"/>
          <w:sz w:val="19"/>
          <w:szCs w:val="19"/>
          <w:lang w:val="es-ES"/>
        </w:rPr>
      </w:pPr>
    </w:p>
  </w:footnote>
  <w:footnote w:id="6">
    <w:p w14:paraId="358F1F51" w14:textId="58108BFE"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009550E6" w:rsidRPr="00B60E43">
        <w:rPr>
          <w:rFonts w:ascii="Arial" w:hAnsi="Arial" w:cs="Arial"/>
          <w:sz w:val="19"/>
          <w:szCs w:val="19"/>
          <w:lang w:val="es-ES"/>
        </w:rPr>
        <w:t>Artículo 14</w:t>
      </w:r>
      <w:r w:rsidRPr="00B60E43">
        <w:rPr>
          <w:rFonts w:ascii="Arial" w:hAnsi="Arial" w:cs="Arial"/>
          <w:sz w:val="19"/>
          <w:szCs w:val="19"/>
          <w:lang w:val="es-ES"/>
        </w:rPr>
        <w:t>.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323D572" w14:textId="77777777" w:rsidR="009F5FAB" w:rsidRPr="00B60E43" w:rsidRDefault="009F5FAB" w:rsidP="00C96CCF">
      <w:pPr>
        <w:pStyle w:val="Textonotapie"/>
        <w:ind w:firstLine="709"/>
        <w:jc w:val="both"/>
        <w:rPr>
          <w:rFonts w:ascii="Arial" w:hAnsi="Arial" w:cs="Arial"/>
          <w:sz w:val="19"/>
          <w:szCs w:val="19"/>
          <w:lang w:val="es-ES"/>
        </w:rPr>
      </w:pPr>
    </w:p>
  </w:footnote>
  <w:footnote w:id="7">
    <w:p w14:paraId="5418C13B" w14:textId="2F4C7C99"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009550E6" w:rsidRPr="00B60E43">
        <w:rPr>
          <w:rFonts w:ascii="Arial" w:hAnsi="Arial" w:cs="Arial"/>
          <w:sz w:val="19"/>
          <w:szCs w:val="19"/>
          <w:lang w:val="es-ES"/>
        </w:rPr>
        <w:t>Artículo   223</w:t>
      </w:r>
      <w:r w:rsidRPr="00B60E43">
        <w:rPr>
          <w:rFonts w:ascii="Arial" w:hAnsi="Arial" w:cs="Arial"/>
          <w:sz w:val="19"/>
          <w:szCs w:val="19"/>
          <w:lang w:val="es-ES"/>
        </w:rPr>
        <w:t>. Eliminación del diario único de contratación. A partir del primero de junio de 2012, los contr</w:t>
      </w:r>
      <w:r w:rsidR="00F428B1" w:rsidRPr="00B60E43">
        <w:rPr>
          <w:rFonts w:ascii="Arial" w:hAnsi="Arial" w:cs="Arial"/>
          <w:sz w:val="19"/>
          <w:szCs w:val="19"/>
          <w:lang w:val="es-ES"/>
        </w:rPr>
        <w:t>atos estatales sólo se publicará</w:t>
      </w:r>
      <w:r w:rsidRPr="00B60E43">
        <w:rPr>
          <w:rFonts w:ascii="Arial" w:hAnsi="Arial" w:cs="Arial"/>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3A1248AA" w14:textId="035BA1EB" w:rsidR="009F5FAB" w:rsidRPr="00B60E43" w:rsidRDefault="009F5FAB" w:rsidP="00C96CCF">
      <w:pPr>
        <w:pStyle w:val="Textonotapie"/>
        <w:ind w:firstLine="709"/>
        <w:jc w:val="both"/>
        <w:rPr>
          <w:rFonts w:ascii="Arial" w:hAnsi="Arial" w:cs="Arial"/>
          <w:sz w:val="19"/>
          <w:szCs w:val="19"/>
          <w:lang w:val="es-ES"/>
        </w:rPr>
      </w:pPr>
    </w:p>
  </w:footnote>
  <w:footnote w:id="8">
    <w:p w14:paraId="2EB87315" w14:textId="034DBB97" w:rsidR="000E6AC1" w:rsidRPr="00B60E43" w:rsidRDefault="000E6AC1" w:rsidP="00C96CC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simplificar, suprimir y reformar trámites, procesos y procedimientos innecesarios existentes en la administración pública»</w:t>
      </w:r>
      <w:r w:rsidR="00E07A3B" w:rsidRPr="00B60E43">
        <w:rPr>
          <w:rFonts w:ascii="Arial" w:eastAsia="Calibri" w:hAnsi="Arial" w:cs="Arial"/>
          <w:sz w:val="19"/>
          <w:szCs w:val="19"/>
          <w:lang w:val="es-ES_tradnl"/>
        </w:rPr>
        <w:t>.</w:t>
      </w:r>
    </w:p>
    <w:p w14:paraId="0ADA4970" w14:textId="77777777" w:rsidR="00924254" w:rsidRPr="00B60E43" w:rsidRDefault="00924254" w:rsidP="00C96CCF">
      <w:pPr>
        <w:pStyle w:val="Textonotapie"/>
        <w:ind w:firstLine="709"/>
        <w:jc w:val="both"/>
        <w:rPr>
          <w:rFonts w:ascii="Arial" w:hAnsi="Arial" w:cs="Arial"/>
          <w:sz w:val="19"/>
          <w:szCs w:val="19"/>
          <w:lang w:val="es-ES"/>
        </w:rPr>
      </w:pPr>
    </w:p>
  </w:footnote>
  <w:footnote w:id="9">
    <w:p w14:paraId="2AC9947F" w14:textId="49C89BCD"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9.</w:t>
      </w:r>
    </w:p>
    <w:p w14:paraId="3D8B46B3" w14:textId="77777777" w:rsidR="009F5FAB" w:rsidRPr="00B60E43" w:rsidRDefault="009F5FAB" w:rsidP="00C96CCF">
      <w:pPr>
        <w:pStyle w:val="Textonotapie"/>
        <w:ind w:firstLine="709"/>
        <w:jc w:val="both"/>
        <w:rPr>
          <w:rFonts w:ascii="Arial" w:hAnsi="Arial" w:cs="Arial"/>
          <w:sz w:val="19"/>
          <w:szCs w:val="19"/>
          <w:lang w:val="es-ES"/>
        </w:rPr>
      </w:pPr>
    </w:p>
  </w:footnote>
  <w:footnote w:id="10">
    <w:p w14:paraId="1B12A2A5" w14:textId="7D04950A"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14.</w:t>
      </w:r>
    </w:p>
    <w:p w14:paraId="2324262F" w14:textId="77777777" w:rsidR="009F5FAB" w:rsidRPr="00B60E43" w:rsidRDefault="009F5FAB" w:rsidP="00C96CCF">
      <w:pPr>
        <w:pStyle w:val="Textonotapie"/>
        <w:ind w:firstLine="709"/>
        <w:jc w:val="both"/>
        <w:rPr>
          <w:rFonts w:ascii="Arial" w:hAnsi="Arial" w:cs="Arial"/>
          <w:sz w:val="19"/>
          <w:szCs w:val="19"/>
          <w:lang w:val="es-ES"/>
        </w:rPr>
      </w:pPr>
    </w:p>
  </w:footnote>
  <w:footnote w:id="11">
    <w:p w14:paraId="63802947" w14:textId="690D74DE"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16.</w:t>
      </w:r>
    </w:p>
    <w:p w14:paraId="3CD994CB" w14:textId="77777777" w:rsidR="009F5FAB" w:rsidRPr="00B60E43" w:rsidRDefault="009F5FAB" w:rsidP="00C96CCF">
      <w:pPr>
        <w:pStyle w:val="Textonotapie"/>
        <w:ind w:firstLine="709"/>
        <w:jc w:val="both"/>
        <w:rPr>
          <w:rFonts w:ascii="Arial" w:hAnsi="Arial" w:cs="Arial"/>
          <w:sz w:val="19"/>
          <w:szCs w:val="19"/>
          <w:lang w:val="es-ES"/>
        </w:rPr>
      </w:pPr>
    </w:p>
  </w:footnote>
  <w:footnote w:id="12">
    <w:p w14:paraId="30A9FF41" w14:textId="7782E7E3" w:rsidR="00E07A3B" w:rsidRPr="00B60E43" w:rsidRDefault="00E07A3B" w:rsidP="00C96CC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3C6B32A6" w14:textId="77777777" w:rsidR="00E07A3B" w:rsidRPr="00B60E43" w:rsidRDefault="00E07A3B" w:rsidP="00C96CCF">
      <w:pPr>
        <w:pStyle w:val="Textonotapie"/>
        <w:ind w:firstLine="709"/>
        <w:jc w:val="both"/>
        <w:rPr>
          <w:rFonts w:ascii="Arial" w:hAnsi="Arial" w:cs="Arial"/>
          <w:sz w:val="19"/>
          <w:szCs w:val="19"/>
          <w:lang w:val="es-ES"/>
        </w:rPr>
      </w:pPr>
    </w:p>
  </w:footnote>
  <w:footnote w:id="13">
    <w:p w14:paraId="6FE98E5E" w14:textId="09BFE2A8"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a).</w:t>
      </w:r>
    </w:p>
    <w:p w14:paraId="022E00AC" w14:textId="77777777" w:rsidR="009F5FAB" w:rsidRPr="00B60E43" w:rsidRDefault="009F5FAB" w:rsidP="00C96CCF">
      <w:pPr>
        <w:pStyle w:val="Textonotapie"/>
        <w:ind w:firstLine="709"/>
        <w:jc w:val="both"/>
        <w:rPr>
          <w:rFonts w:ascii="Arial" w:hAnsi="Arial" w:cs="Arial"/>
          <w:sz w:val="19"/>
          <w:szCs w:val="19"/>
          <w:lang w:val="es-ES"/>
        </w:rPr>
      </w:pPr>
    </w:p>
  </w:footnote>
  <w:footnote w:id="14">
    <w:p w14:paraId="53C2AD9C" w14:textId="2DFCBA86"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f).</w:t>
      </w:r>
    </w:p>
    <w:p w14:paraId="39DC808E" w14:textId="77777777" w:rsidR="009F5FAB" w:rsidRPr="00B60E43" w:rsidRDefault="009F5FAB" w:rsidP="00C96CCF">
      <w:pPr>
        <w:pStyle w:val="Textonotapie"/>
        <w:ind w:firstLine="709"/>
        <w:jc w:val="both"/>
        <w:rPr>
          <w:rFonts w:ascii="Arial" w:hAnsi="Arial" w:cs="Arial"/>
          <w:sz w:val="19"/>
          <w:szCs w:val="19"/>
          <w:lang w:val="es-ES"/>
        </w:rPr>
      </w:pPr>
    </w:p>
  </w:footnote>
  <w:footnote w:id="15">
    <w:p w14:paraId="528696B6" w14:textId="082078D3" w:rsidR="006067E3" w:rsidRPr="00B60E43" w:rsidRDefault="006067E3"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1E41002D" w14:textId="2FD38576" w:rsidR="00A77E48" w:rsidRPr="00B60E43" w:rsidRDefault="00065AC3"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 xml:space="preserve">Sin embargo, debe recordarse que </w:t>
      </w:r>
      <w:r w:rsidR="006E4119" w:rsidRPr="00B60E43">
        <w:rPr>
          <w:rFonts w:ascii="Arial" w:hAnsi="Arial" w:cs="Arial"/>
          <w:sz w:val="19"/>
          <w:szCs w:val="19"/>
          <w:lang w:val="es-ES"/>
        </w:rPr>
        <w:t xml:space="preserve">el artículo 222 del Decreto 019 de 2012 </w:t>
      </w:r>
      <w:r w:rsidR="00A77E48" w:rsidRPr="00B60E43">
        <w:rPr>
          <w:rFonts w:ascii="Arial" w:hAnsi="Arial" w:cs="Arial"/>
          <w:sz w:val="19"/>
          <w:szCs w:val="19"/>
          <w:lang w:val="es-ES"/>
        </w:rPr>
        <w:t xml:space="preserve">dispone: «Derogase la Ley 598 de 2000, la cual creó el Sistema de Información para la Vigilancia de la Contratación estatal, SICE, el </w:t>
      </w:r>
      <w:proofErr w:type="spellStart"/>
      <w:r w:rsidR="00A77E48" w:rsidRPr="00B60E43">
        <w:rPr>
          <w:rFonts w:ascii="Arial" w:hAnsi="Arial" w:cs="Arial"/>
          <w:sz w:val="19"/>
          <w:szCs w:val="19"/>
          <w:lang w:val="es-ES"/>
        </w:rPr>
        <w:t>Catalogo</w:t>
      </w:r>
      <w:proofErr w:type="spellEnd"/>
      <w:r w:rsidR="00A77E48" w:rsidRPr="00B60E43">
        <w:rPr>
          <w:rFonts w:ascii="Arial" w:hAnsi="Arial" w:cs="Arial"/>
          <w:sz w:val="19"/>
          <w:szCs w:val="19"/>
          <w:lang w:val="es-ES"/>
        </w:rPr>
        <w:t xml:space="preserve"> Único de Bienes y Servicios CUBS, y el Registro Único de Precios de Referencia PURF, de los bienes y servicios de uso común en la Administración Pública.</w:t>
      </w:r>
    </w:p>
    <w:p w14:paraId="4E6C3443" w14:textId="6B77EBAB" w:rsidR="00065AC3" w:rsidRPr="00B60E43" w:rsidRDefault="00A77E48"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036C506E" w14:textId="77777777" w:rsidR="0059611C" w:rsidRPr="00B60E43" w:rsidRDefault="0059611C" w:rsidP="00C96CCF">
      <w:pPr>
        <w:pStyle w:val="Textonotapie"/>
        <w:ind w:firstLine="709"/>
        <w:jc w:val="both"/>
        <w:rPr>
          <w:rFonts w:ascii="Arial" w:hAnsi="Arial" w:cs="Arial"/>
          <w:sz w:val="19"/>
          <w:szCs w:val="19"/>
          <w:lang w:val="es-ES"/>
        </w:rPr>
      </w:pPr>
    </w:p>
  </w:footnote>
  <w:footnote w:id="17">
    <w:p w14:paraId="1EC973EF" w14:textId="440F17FB" w:rsidR="006067E3" w:rsidRPr="00B60E43" w:rsidRDefault="006067E3" w:rsidP="00C96CC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0059611C" w:rsidRPr="00B60E43">
        <w:rPr>
          <w:rFonts w:ascii="Arial" w:eastAsia="Calibri" w:hAnsi="Arial" w:cs="Arial"/>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r w:rsidR="00D13CC2" w:rsidRPr="00B60E43">
        <w:rPr>
          <w:rFonts w:ascii="Arial" w:eastAsia="Calibri" w:hAnsi="Arial" w:cs="Arial"/>
          <w:sz w:val="19"/>
          <w:szCs w:val="19"/>
          <w:lang w:val="es-ES_tradnl"/>
        </w:rPr>
        <w:t>.</w:t>
      </w:r>
    </w:p>
    <w:p w14:paraId="15E66DCD" w14:textId="77777777" w:rsidR="00D13CC2" w:rsidRPr="00B60E43" w:rsidRDefault="00D13CC2" w:rsidP="00C96CCF">
      <w:pPr>
        <w:pStyle w:val="Textonotapie"/>
        <w:ind w:firstLine="709"/>
        <w:jc w:val="both"/>
        <w:rPr>
          <w:rFonts w:ascii="Arial" w:hAnsi="Arial" w:cs="Arial"/>
          <w:sz w:val="19"/>
          <w:szCs w:val="19"/>
          <w:lang w:val="es-ES"/>
        </w:rPr>
      </w:pPr>
    </w:p>
  </w:footnote>
  <w:footnote w:id="18">
    <w:p w14:paraId="647FC209" w14:textId="46F040D3" w:rsidR="000A4216" w:rsidRPr="00B60E43" w:rsidRDefault="000A4216" w:rsidP="00C96CCF">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00BF5DF7" w:rsidRPr="00B60E43">
        <w:rPr>
          <w:rFonts w:ascii="Arial" w:eastAsia="Calibri" w:hAnsi="Arial" w:cs="Arial"/>
          <w:sz w:val="19"/>
          <w:szCs w:val="19"/>
          <w:lang w:val="es-ES_tradnl"/>
        </w:rPr>
        <w:t>«Por la cual se expide el Código de Procedimiento Administrativo y de lo Contencioso Administrativo».</w:t>
      </w:r>
    </w:p>
    <w:p w14:paraId="5C446554" w14:textId="77777777" w:rsidR="00BF5DF7" w:rsidRPr="00B60E43" w:rsidRDefault="00BF5DF7" w:rsidP="00C96CCF">
      <w:pPr>
        <w:pStyle w:val="Textonotapie"/>
        <w:ind w:firstLine="709"/>
        <w:jc w:val="both"/>
        <w:rPr>
          <w:rFonts w:ascii="Arial" w:hAnsi="Arial" w:cs="Arial"/>
          <w:sz w:val="19"/>
          <w:szCs w:val="19"/>
          <w:lang w:val="es-ES"/>
        </w:rPr>
      </w:pPr>
    </w:p>
  </w:footnote>
  <w:footnote w:id="19">
    <w:p w14:paraId="54F70D7D" w14:textId="60F1F2F6"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Artículos 53 al 64.</w:t>
      </w:r>
    </w:p>
    <w:p w14:paraId="7FCDC6A2" w14:textId="77777777" w:rsidR="009F5FAB" w:rsidRPr="00B60E43" w:rsidRDefault="009F5FAB" w:rsidP="00C96CCF">
      <w:pPr>
        <w:pStyle w:val="Textonotapie"/>
        <w:ind w:firstLine="709"/>
        <w:jc w:val="both"/>
        <w:rPr>
          <w:rFonts w:ascii="Arial" w:hAnsi="Arial" w:cs="Arial"/>
          <w:sz w:val="19"/>
          <w:szCs w:val="19"/>
          <w:lang w:val="es-ES"/>
        </w:rPr>
      </w:pPr>
    </w:p>
  </w:footnote>
  <w:footnote w:id="20">
    <w:p w14:paraId="433C70BB" w14:textId="6A6ACDBA" w:rsidR="007B79F0" w:rsidRPr="00B60E43" w:rsidRDefault="007B79F0" w:rsidP="00C96CCF">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w:t>
      </w:r>
      <w:r w:rsidR="001B0B1B" w:rsidRPr="00B60E43">
        <w:rPr>
          <w:rFonts w:ascii="Arial" w:hAnsi="Arial" w:cs="Arial"/>
          <w:sz w:val="19"/>
          <w:szCs w:val="19"/>
        </w:rPr>
        <w:t xml:space="preserve">El artículo 77 de la Ley 80 de 1993 dispone: </w:t>
      </w:r>
      <w:r w:rsidRPr="00B60E43">
        <w:rPr>
          <w:rFonts w:ascii="Arial" w:hAnsi="Arial" w:cs="Arial"/>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47DA261" w14:textId="751B1369" w:rsidR="007B79F0" w:rsidRPr="00B60E43" w:rsidRDefault="007B79F0" w:rsidP="00C96CCF">
      <w:pPr>
        <w:pStyle w:val="Textonotapie"/>
        <w:ind w:firstLine="709"/>
        <w:jc w:val="both"/>
        <w:rPr>
          <w:rFonts w:ascii="Arial" w:hAnsi="Arial" w:cs="Arial"/>
          <w:sz w:val="19"/>
          <w:szCs w:val="19"/>
        </w:rPr>
      </w:pPr>
      <w:proofErr w:type="gramStart"/>
      <w:r w:rsidRPr="00B60E43">
        <w:rPr>
          <w:rFonts w:ascii="Arial" w:hAnsi="Arial" w:cs="Arial"/>
          <w:sz w:val="19"/>
          <w:szCs w:val="19"/>
        </w:rPr>
        <w:t>»Los</w:t>
      </w:r>
      <w:proofErr w:type="gramEnd"/>
      <w:r w:rsidRPr="00B60E43">
        <w:rPr>
          <w:rFonts w:ascii="Arial" w:hAnsi="Arial" w:cs="Arial"/>
          <w:sz w:val="19"/>
          <w:szCs w:val="19"/>
        </w:rPr>
        <w:t xml:space="preserve"> actos administrativos que se produzcan con motivo u ocasión de la actividad contractual sólo serán susceptibles de recurso de reposición  y del ejercicio de la acción contractual, de acuerdo con las reglas del Código Contencioso Administrativo.</w:t>
      </w:r>
    </w:p>
    <w:p w14:paraId="6FF7CB68" w14:textId="41F0A025" w:rsidR="007B79F0" w:rsidRPr="00B60E43" w:rsidRDefault="00DD5000" w:rsidP="00C96CCF">
      <w:pPr>
        <w:pStyle w:val="Textonotapie"/>
        <w:ind w:firstLine="709"/>
        <w:jc w:val="both"/>
        <w:rPr>
          <w:rFonts w:ascii="Arial" w:hAnsi="Arial" w:cs="Arial"/>
          <w:sz w:val="19"/>
          <w:szCs w:val="19"/>
        </w:rPr>
      </w:pPr>
      <w:r w:rsidRPr="00B60E43">
        <w:rPr>
          <w:rFonts w:ascii="Arial" w:hAnsi="Arial" w:cs="Arial"/>
          <w:sz w:val="19"/>
          <w:szCs w:val="19"/>
        </w:rPr>
        <w:t>»[…]</w:t>
      </w:r>
      <w:r w:rsidR="007B79F0" w:rsidRPr="00B60E43">
        <w:rPr>
          <w:rFonts w:ascii="Arial" w:hAnsi="Arial" w:cs="Arial"/>
          <w:sz w:val="19"/>
          <w:szCs w:val="19"/>
        </w:rPr>
        <w:t>».</w:t>
      </w:r>
    </w:p>
    <w:p w14:paraId="16A14DA8" w14:textId="77777777" w:rsidR="007B79F0" w:rsidRPr="00B60E43" w:rsidRDefault="007B79F0" w:rsidP="00C96CCF">
      <w:pPr>
        <w:pStyle w:val="Textonotapie"/>
        <w:ind w:firstLine="709"/>
        <w:jc w:val="both"/>
        <w:rPr>
          <w:rFonts w:ascii="Arial" w:hAnsi="Arial" w:cs="Arial"/>
          <w:sz w:val="19"/>
          <w:szCs w:val="19"/>
        </w:rPr>
      </w:pPr>
    </w:p>
  </w:footnote>
  <w:footnote w:id="21">
    <w:p w14:paraId="3B185748" w14:textId="14824548" w:rsidR="009F5FAB" w:rsidRPr="00B60E43" w:rsidRDefault="009F5FAB" w:rsidP="00C96CCF">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En sitio web: https://www.who.int/es/news-room/detail/16-03-2020-icc-who-joint-statement-an-unprecedented-private-sector-call-to-action-to-tackle-covid-19.</w:t>
      </w:r>
    </w:p>
    <w:p w14:paraId="144A2C97" w14:textId="77777777" w:rsidR="009F5FAB" w:rsidRPr="00B60E43" w:rsidRDefault="009F5FAB" w:rsidP="00C96CCF">
      <w:pPr>
        <w:pStyle w:val="Textonotapie"/>
        <w:ind w:firstLine="709"/>
        <w:jc w:val="both"/>
        <w:rPr>
          <w:rFonts w:ascii="Arial" w:hAnsi="Arial" w:cs="Arial"/>
          <w:sz w:val="19"/>
          <w:szCs w:val="19"/>
          <w:lang w:val="es-ES"/>
        </w:rPr>
      </w:pPr>
    </w:p>
  </w:footnote>
  <w:footnote w:id="22">
    <w:p w14:paraId="4408EBC1" w14:textId="051F1556"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En sitio web: https://www.minsalud.gov.co/Paginas/Colombia-confirma-su-primer-caso-de-COVID-19.aspx.</w:t>
      </w:r>
    </w:p>
  </w:footnote>
  <w:footnote w:id="23">
    <w:p w14:paraId="0455B62E" w14:textId="77777777" w:rsidR="007E67AC" w:rsidRPr="00B60E43" w:rsidRDefault="007E67AC" w:rsidP="00C96CCF">
      <w:pPr>
        <w:pStyle w:val="Textonotapie"/>
        <w:ind w:firstLine="709"/>
        <w:jc w:val="both"/>
        <w:rPr>
          <w:rFonts w:ascii="Arial" w:hAnsi="Arial" w:cs="Arial"/>
          <w:sz w:val="19"/>
          <w:szCs w:val="19"/>
        </w:rPr>
      </w:pPr>
    </w:p>
    <w:p w14:paraId="7C93C980" w14:textId="1EEE432C" w:rsidR="007D6CCC" w:rsidRPr="00B60E43" w:rsidRDefault="007D6CCC"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Decreto 417 del 17 de marzo de 2020.</w:t>
      </w:r>
    </w:p>
    <w:p w14:paraId="673AC47F" w14:textId="77777777" w:rsidR="007E67AC" w:rsidRPr="00B60E43" w:rsidRDefault="007E67AC" w:rsidP="00C96CCF">
      <w:pPr>
        <w:pStyle w:val="Textonotapie"/>
        <w:ind w:firstLine="709"/>
        <w:jc w:val="both"/>
        <w:rPr>
          <w:rFonts w:ascii="Arial" w:hAnsi="Arial" w:cs="Arial"/>
          <w:sz w:val="19"/>
          <w:szCs w:val="19"/>
          <w:lang w:val="es-ES"/>
        </w:rPr>
      </w:pPr>
    </w:p>
  </w:footnote>
  <w:footnote w:id="24">
    <w:p w14:paraId="4BE0F188" w14:textId="65EE0E02" w:rsidR="009F5FAB" w:rsidRPr="00B60E43" w:rsidRDefault="009F5FAB" w:rsidP="00C96CCF">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w:t>
      </w:r>
      <w:proofErr w:type="gramStart"/>
      <w:r w:rsidRPr="00B60E43">
        <w:rPr>
          <w:rFonts w:ascii="Arial" w:hAnsi="Arial" w:cs="Arial"/>
          <w:sz w:val="19"/>
          <w:szCs w:val="19"/>
        </w:rPr>
        <w:t>Presidente</w:t>
      </w:r>
      <w:proofErr w:type="gramEnd"/>
      <w:r w:rsidRPr="00B60E43">
        <w:rPr>
          <w:rFonts w:ascii="Arial" w:hAnsi="Arial" w:cs="Arial"/>
          <w:sz w:val="19"/>
          <w:szCs w:val="19"/>
        </w:rPr>
        <w:t>, con la firma de todos los ministros, declarar el Estado de Emergencia por períodos hasta de treinta días en cada caso, que sumados no podrán exceder de noventa días en el año calendario.</w:t>
      </w:r>
    </w:p>
    <w:p w14:paraId="59EA3640" w14:textId="26034C80" w:rsidR="009F5FAB" w:rsidRPr="00B60E43" w:rsidRDefault="004F5AFF" w:rsidP="00C96CCF">
      <w:pPr>
        <w:pStyle w:val="Textonotapie"/>
        <w:ind w:firstLine="709"/>
        <w:jc w:val="both"/>
        <w:rPr>
          <w:rFonts w:ascii="Arial" w:hAnsi="Arial" w:cs="Arial"/>
          <w:sz w:val="19"/>
          <w:szCs w:val="19"/>
        </w:rPr>
      </w:pPr>
      <w:r w:rsidRPr="00B60E43">
        <w:rPr>
          <w:rFonts w:ascii="Arial" w:hAnsi="Arial" w:cs="Arial"/>
          <w:sz w:val="19"/>
          <w:szCs w:val="19"/>
        </w:rPr>
        <w:t>[…]</w:t>
      </w:r>
      <w:r w:rsidR="009F5FAB" w:rsidRPr="00B60E43">
        <w:rPr>
          <w:rFonts w:ascii="Arial" w:hAnsi="Arial" w:cs="Arial"/>
          <w:sz w:val="19"/>
          <w:szCs w:val="19"/>
        </w:rPr>
        <w:t>».</w:t>
      </w:r>
    </w:p>
    <w:p w14:paraId="506505F7" w14:textId="77777777" w:rsidR="009F5FAB" w:rsidRPr="00B60E43" w:rsidRDefault="009F5FAB" w:rsidP="00C96CCF">
      <w:pPr>
        <w:pStyle w:val="Textonotapie"/>
        <w:ind w:firstLine="709"/>
        <w:jc w:val="both"/>
        <w:rPr>
          <w:rFonts w:ascii="Arial" w:hAnsi="Arial" w:cs="Arial"/>
          <w:sz w:val="19"/>
          <w:szCs w:val="19"/>
          <w:lang w:val="es-ES"/>
        </w:rPr>
      </w:pPr>
    </w:p>
  </w:footnote>
  <w:footnote w:id="25">
    <w:p w14:paraId="72D18851" w14:textId="3A0FA44E"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En: https://twitter.com/IvanDuque/status/1240114356911734791.</w:t>
      </w:r>
    </w:p>
  </w:footnote>
  <w:footnote w:id="26">
    <w:p w14:paraId="38DADC28" w14:textId="3648101F"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En sitio web: https://www.minsalud.gov.co/sites/rid/Lists/BibliotecaDigital/RIDE/DE/DIJ/circular-0018-de-2020.pdf</w:t>
      </w:r>
    </w:p>
  </w:footnote>
  <w:footnote w:id="27">
    <w:p w14:paraId="4EA2C44C" w14:textId="77777777" w:rsidR="009F5FAB" w:rsidRPr="00B60E43" w:rsidRDefault="009F5FAB" w:rsidP="00C96CCF">
      <w:pPr>
        <w:pStyle w:val="Textonotapie"/>
        <w:ind w:firstLine="709"/>
        <w:jc w:val="both"/>
        <w:rPr>
          <w:rFonts w:ascii="Arial" w:hAnsi="Arial" w:cs="Arial"/>
          <w:sz w:val="19"/>
          <w:szCs w:val="19"/>
        </w:rPr>
      </w:pPr>
    </w:p>
    <w:p w14:paraId="22651758" w14:textId="77777777" w:rsidR="00BB7AD4" w:rsidRPr="00B60E43" w:rsidRDefault="009F5FAB" w:rsidP="00C96CCF">
      <w:pPr>
        <w:pStyle w:val="Textonotapie"/>
        <w:ind w:firstLine="709"/>
        <w:jc w:val="both"/>
        <w:rPr>
          <w:rFonts w:ascii="Arial"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00BB7AD4" w:rsidRPr="00B60E43">
        <w:rPr>
          <w:rFonts w:ascii="Arial" w:hAnsi="Arial" w:cs="Arial"/>
          <w:sz w:val="19"/>
          <w:szCs w:val="19"/>
          <w:lang w:val="es-ES_tradnl"/>
        </w:rPr>
        <w:t xml:space="preserve">«Por la cual se declara la emergencia sanitaria por causa del coronavirus COVID-19, y se adoptan medidas para hacer frente al virus». </w:t>
      </w:r>
    </w:p>
    <w:p w14:paraId="028A873A" w14:textId="1B3D4112"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rPr>
        <w:t>En: https://www.minsalud.gov.co/sites/rid/Lists/BibliotecaDigital/RIDE/DE/DIJ/resolucion-385-de-2020.pdf</w:t>
      </w:r>
    </w:p>
  </w:footnote>
  <w:footnote w:id="28">
    <w:p w14:paraId="55518335" w14:textId="77777777" w:rsidR="009F5FAB" w:rsidRPr="00B60E43" w:rsidRDefault="009F5FAB" w:rsidP="00C96CCF">
      <w:pPr>
        <w:pStyle w:val="Textonotapie"/>
        <w:ind w:firstLine="709"/>
        <w:jc w:val="both"/>
        <w:rPr>
          <w:rFonts w:ascii="Arial" w:hAnsi="Arial" w:cs="Arial"/>
          <w:sz w:val="19"/>
          <w:szCs w:val="19"/>
        </w:rPr>
      </w:pPr>
    </w:p>
    <w:p w14:paraId="53067EE2" w14:textId="139CCEB7"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2º.</w:t>
      </w:r>
    </w:p>
  </w:footnote>
  <w:footnote w:id="29">
    <w:p w14:paraId="33235BCD" w14:textId="77777777" w:rsidR="009F5FAB" w:rsidRPr="00B60E43" w:rsidRDefault="009F5FAB" w:rsidP="00C96CCF">
      <w:pPr>
        <w:pStyle w:val="Textonotapie"/>
        <w:ind w:firstLine="709"/>
        <w:jc w:val="both"/>
        <w:rPr>
          <w:rFonts w:ascii="Arial" w:hAnsi="Arial" w:cs="Arial"/>
          <w:sz w:val="19"/>
          <w:szCs w:val="19"/>
        </w:rPr>
      </w:pPr>
    </w:p>
    <w:p w14:paraId="1EF1CFD1" w14:textId="797E8D1F"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Numeral 2.6. del artículo 2º.</w:t>
      </w:r>
    </w:p>
  </w:footnote>
  <w:footnote w:id="30">
    <w:p w14:paraId="6E858F40" w14:textId="77777777" w:rsidR="009F5FAB" w:rsidRPr="00B60E43" w:rsidRDefault="009F5FAB" w:rsidP="00C96CCF">
      <w:pPr>
        <w:pStyle w:val="Textonotapie"/>
        <w:ind w:firstLine="709"/>
        <w:jc w:val="both"/>
        <w:rPr>
          <w:rFonts w:ascii="Arial" w:hAnsi="Arial" w:cs="Arial"/>
          <w:sz w:val="19"/>
          <w:szCs w:val="19"/>
        </w:rPr>
      </w:pPr>
    </w:p>
    <w:p w14:paraId="4D38E0DD" w14:textId="77777777" w:rsidR="009F5FAB" w:rsidRPr="00B60E43" w:rsidRDefault="009F5FAB" w:rsidP="00C96CCF">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En sitio web:</w:t>
      </w:r>
    </w:p>
    <w:p w14:paraId="70A2ADAE" w14:textId="1A175820"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https://dapre.presidencia.gov.co/normativa/normativa/DIRECTIVA%20PRESIDENCIAL%20N%C2%B0%2002%20DEL%2012%20DE%20MARZO%20DE%202020.pdf.</w:t>
      </w:r>
    </w:p>
  </w:footnote>
  <w:footnote w:id="31">
    <w:p w14:paraId="14D58AE8" w14:textId="77777777" w:rsidR="009F5FAB" w:rsidRPr="00B60E43" w:rsidRDefault="009F5FAB" w:rsidP="00C96CCF">
      <w:pPr>
        <w:pStyle w:val="Textonotapie"/>
        <w:ind w:firstLine="709"/>
        <w:jc w:val="both"/>
        <w:rPr>
          <w:rFonts w:ascii="Arial" w:hAnsi="Arial" w:cs="Arial"/>
          <w:sz w:val="19"/>
          <w:szCs w:val="19"/>
        </w:rPr>
      </w:pPr>
    </w:p>
    <w:p w14:paraId="3A3B6B1B" w14:textId="77777777"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El numeral 2 de esta Directiva prevé lo siguiente:</w:t>
      </w:r>
    </w:p>
    <w:p w14:paraId="60CBF2A8" w14:textId="1488C061"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«2. USO DE HERRAMIENTAS COLABORATIVAS</w:t>
      </w:r>
    </w:p>
    <w:p w14:paraId="79839C6D" w14:textId="363D5CB0"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0E0B9BA" w14:textId="6B199CC8"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»2.2. Acudir a canales virtuales institucionales, transmisiones en vivo y redes sociales, para realizar conversatorios, foros, congresos o cualquier tipo de evento masivo.</w:t>
      </w:r>
    </w:p>
    <w:p w14:paraId="01DD7A2A" w14:textId="50A0A47C"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 xml:space="preserve">»2.3. Usar las herramientas tecnológicas para comunicarse, el acuerdo marco de precios de nube pública vigente, trabajo colaborativo y </w:t>
      </w:r>
      <w:proofErr w:type="spellStart"/>
      <w:r w:rsidRPr="00B60E43">
        <w:rPr>
          <w:rFonts w:ascii="Arial" w:hAnsi="Arial" w:cs="Arial"/>
          <w:sz w:val="19"/>
          <w:szCs w:val="19"/>
          <w:lang w:val="es-ES"/>
        </w:rPr>
        <w:t>telepresencial</w:t>
      </w:r>
      <w:proofErr w:type="spellEnd"/>
      <w:r w:rsidRPr="00B60E43">
        <w:rPr>
          <w:rFonts w:ascii="Arial" w:hAnsi="Arial" w:cs="Arial"/>
          <w:sz w:val="19"/>
          <w:szCs w:val="19"/>
          <w:lang w:val="es-ES"/>
        </w:rPr>
        <w:t xml:space="preserve"> -videoconferencia-, para evitar el uso, impresión y manipulación de papel.</w:t>
      </w:r>
    </w:p>
    <w:p w14:paraId="42DC8C6B" w14:textId="3DD2FE64"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»2.4. Adoptar las acciones que sean necesarias para que los trámites que realicen los ciudadanos se adelanten dándole prioridad a los medios digitales.</w:t>
      </w:r>
    </w:p>
    <w:p w14:paraId="539EF8E5" w14:textId="627617E5" w:rsidR="009F5FAB" w:rsidRPr="00B60E43" w:rsidRDefault="009F5FAB" w:rsidP="00C96CCF">
      <w:pPr>
        <w:pStyle w:val="Textonotapie"/>
        <w:ind w:firstLine="709"/>
        <w:jc w:val="both"/>
        <w:rPr>
          <w:rFonts w:ascii="Arial" w:hAnsi="Arial" w:cs="Arial"/>
          <w:sz w:val="19"/>
          <w:szCs w:val="19"/>
          <w:lang w:val="es-ES"/>
        </w:rPr>
      </w:pPr>
      <w:r w:rsidRPr="00B60E43">
        <w:rPr>
          <w:rFonts w:ascii="Arial" w:hAnsi="Arial" w:cs="Arial"/>
          <w:sz w:val="19"/>
          <w:szCs w:val="19"/>
          <w:lang w:val="es-ES"/>
        </w:rPr>
        <w:t>»2.5. Hacer uso de herramientas como e-learning, portales de conocimiento, redes sociales y plataformas colaborativas, para adelantar los procesos de capacitación y formación que sean inaplazables.</w:t>
      </w:r>
    </w:p>
    <w:p w14:paraId="2EEE2101" w14:textId="677F96AA"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»El</w:t>
      </w:r>
      <w:proofErr w:type="gramEnd"/>
      <w:r w:rsidRPr="00B60E43">
        <w:rPr>
          <w:rFonts w:ascii="Arial" w:hAnsi="Arial" w:cs="Arial"/>
          <w:sz w:val="19"/>
          <w:szCs w:val="19"/>
          <w:lang w:val="es-ES"/>
        </w:rPr>
        <w:t xml:space="preserve"> uso de las tecnologías de la información y telecomunicaciones deberá garantizar el cumplimiento de los lineamientos establecidos en materia de ciberseguridad por la entidad y con sujeción a la legislación vigente en materia de habeas data.</w:t>
      </w:r>
    </w:p>
    <w:p w14:paraId="78CB8F56" w14:textId="24C3D5DF" w:rsidR="009F5FAB" w:rsidRPr="00B60E43" w:rsidRDefault="009F5FAB"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»Por</w:t>
      </w:r>
      <w:proofErr w:type="gramEnd"/>
      <w:r w:rsidRPr="00B60E43">
        <w:rPr>
          <w:rFonts w:ascii="Arial" w:hAnsi="Arial" w:cs="Arial"/>
          <w:sz w:val="19"/>
          <w:szCs w:val="19"/>
          <w:lang w:val="es-ES"/>
        </w:rPr>
        <w:t xml:space="preserve"> último, se invita a todas las entidades territoriales para que dentro de sus competencias, acojan las directrices del presente acto administrativo».</w:t>
      </w:r>
    </w:p>
  </w:footnote>
  <w:footnote w:id="32">
    <w:p w14:paraId="6E185DFF" w14:textId="77777777" w:rsidR="009F5FAB" w:rsidRPr="00B60E43" w:rsidRDefault="009F5FAB" w:rsidP="00C96CCF">
      <w:pPr>
        <w:pStyle w:val="Textonotapie"/>
        <w:ind w:firstLine="709"/>
        <w:jc w:val="both"/>
        <w:rPr>
          <w:rFonts w:ascii="Arial" w:hAnsi="Arial" w:cs="Arial"/>
          <w:sz w:val="19"/>
          <w:szCs w:val="19"/>
        </w:rPr>
      </w:pPr>
    </w:p>
    <w:p w14:paraId="3DA9465D" w14:textId="42BF8167" w:rsidR="009F5FAB" w:rsidRPr="00B60E43" w:rsidRDefault="009F5FAB"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primero.</w:t>
      </w:r>
    </w:p>
    <w:p w14:paraId="47D42AC1" w14:textId="77777777" w:rsidR="00CB64E0" w:rsidRPr="00B60E43" w:rsidRDefault="00CB64E0" w:rsidP="00C96CCF">
      <w:pPr>
        <w:pStyle w:val="Textonotapie"/>
        <w:ind w:firstLine="709"/>
        <w:jc w:val="both"/>
        <w:rPr>
          <w:rFonts w:ascii="Arial" w:hAnsi="Arial" w:cs="Arial"/>
          <w:sz w:val="19"/>
          <w:szCs w:val="19"/>
          <w:lang w:val="es-ES"/>
        </w:rPr>
      </w:pPr>
    </w:p>
  </w:footnote>
  <w:footnote w:id="33">
    <w:p w14:paraId="18B63194" w14:textId="6BEA1CDE" w:rsidR="00F17A94" w:rsidRPr="00B60E43" w:rsidRDefault="00F17A94"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 xml:space="preserve">En efecto, dentro de los considerandos del Decreto se expresa: «Que de </w:t>
      </w:r>
      <w:r w:rsidR="000D17D6" w:rsidRPr="00B60E43">
        <w:rPr>
          <w:rFonts w:ascii="Arial" w:hAnsi="Arial" w:cs="Arial"/>
          <w:sz w:val="19"/>
          <w:szCs w:val="19"/>
          <w:lang w:val="es-ES"/>
        </w:rPr>
        <w:t xml:space="preserve">conformidad con lo anterior, se </w:t>
      </w:r>
      <w:r w:rsidRPr="00B60E43">
        <w:rPr>
          <w:rFonts w:ascii="Arial" w:hAnsi="Arial" w:cs="Arial"/>
          <w:sz w:val="19"/>
          <w:szCs w:val="19"/>
          <w:lang w:val="es-ES"/>
        </w:rPr>
        <w:t>hace necesario t</w:t>
      </w:r>
      <w:r w:rsidR="000D17D6" w:rsidRPr="00B60E43">
        <w:rPr>
          <w:rFonts w:ascii="Arial" w:hAnsi="Arial" w:cs="Arial"/>
          <w:sz w:val="19"/>
          <w:szCs w:val="19"/>
          <w:lang w:val="es-ES"/>
        </w:rPr>
        <w:t xml:space="preserve">omar algunas medidas en materia </w:t>
      </w:r>
      <w:r w:rsidRPr="00B60E43">
        <w:rPr>
          <w:rFonts w:ascii="Arial" w:hAnsi="Arial" w:cs="Arial"/>
          <w:sz w:val="19"/>
          <w:szCs w:val="19"/>
          <w:lang w:val="es-ES"/>
        </w:rPr>
        <w:t>de contratación estatal, con la finalidad de prevenir la propagación de la pandemia,</w:t>
      </w:r>
      <w:r w:rsidR="000D17D6" w:rsidRPr="00B60E43">
        <w:rPr>
          <w:rFonts w:ascii="Arial" w:hAnsi="Arial" w:cs="Arial"/>
          <w:sz w:val="19"/>
          <w:szCs w:val="19"/>
          <w:lang w:val="es-ES"/>
        </w:rPr>
        <w:t xml:space="preserve"> </w:t>
      </w:r>
      <w:r w:rsidRPr="00B60E43">
        <w:rPr>
          <w:rFonts w:ascii="Arial" w:hAnsi="Arial" w:cs="Arial"/>
          <w:sz w:val="19"/>
          <w:szCs w:val="19"/>
          <w:lang w:val="es-ES"/>
        </w:rPr>
        <w:t>mediante el distanciamiento social, acudiendo a la realización de audiencias públicas</w:t>
      </w:r>
      <w:r w:rsidR="000D17D6" w:rsidRPr="00B60E43">
        <w:rPr>
          <w:rFonts w:ascii="Arial" w:hAnsi="Arial" w:cs="Arial"/>
          <w:sz w:val="19"/>
          <w:szCs w:val="19"/>
          <w:lang w:val="es-ES"/>
        </w:rPr>
        <w:t xml:space="preserve"> </w:t>
      </w:r>
      <w:r w:rsidRPr="00B60E43">
        <w:rPr>
          <w:rFonts w:ascii="Arial" w:hAnsi="Arial" w:cs="Arial"/>
          <w:sz w:val="19"/>
          <w:szCs w:val="19"/>
          <w:lang w:val="es-ES"/>
        </w:rPr>
        <w:t>electrónicas o virtuales, fortaleciendo el uso de las herramientas electrónicas, de manera</w:t>
      </w:r>
      <w:r w:rsidR="000D17D6" w:rsidRPr="00B60E43">
        <w:rPr>
          <w:rFonts w:ascii="Arial" w:hAnsi="Arial" w:cs="Arial"/>
          <w:sz w:val="19"/>
          <w:szCs w:val="19"/>
          <w:lang w:val="es-ES"/>
        </w:rPr>
        <w:t xml:space="preserve"> que se evite </w:t>
      </w:r>
      <w:r w:rsidRPr="00B60E43">
        <w:rPr>
          <w:rFonts w:ascii="Arial" w:hAnsi="Arial" w:cs="Arial"/>
          <w:sz w:val="19"/>
          <w:szCs w:val="19"/>
          <w:lang w:val="es-ES"/>
        </w:rPr>
        <w:t>el contacto entre los participantes en los procesos de contratación, pero sin</w:t>
      </w:r>
      <w:r w:rsidR="000D17D6" w:rsidRPr="00B60E43">
        <w:rPr>
          <w:rFonts w:ascii="Arial" w:hAnsi="Arial" w:cs="Arial"/>
          <w:sz w:val="19"/>
          <w:szCs w:val="19"/>
          <w:lang w:val="es-ES"/>
        </w:rPr>
        <w:t xml:space="preserve"> </w:t>
      </w:r>
      <w:r w:rsidRPr="00B60E43">
        <w:rPr>
          <w:rFonts w:ascii="Arial" w:hAnsi="Arial" w:cs="Arial"/>
          <w:sz w:val="19"/>
          <w:szCs w:val="19"/>
          <w:lang w:val="es-ES"/>
        </w:rPr>
        <w:t xml:space="preserve">afectar la </w:t>
      </w:r>
      <w:r w:rsidR="000D17D6" w:rsidRPr="00B60E43">
        <w:rPr>
          <w:rFonts w:ascii="Arial" w:hAnsi="Arial" w:cs="Arial"/>
          <w:sz w:val="19"/>
          <w:szCs w:val="19"/>
          <w:lang w:val="es-ES"/>
        </w:rPr>
        <w:t xml:space="preserve">publicidad y la </w:t>
      </w:r>
      <w:r w:rsidRPr="00B60E43">
        <w:rPr>
          <w:rFonts w:ascii="Arial" w:hAnsi="Arial" w:cs="Arial"/>
          <w:sz w:val="19"/>
          <w:szCs w:val="19"/>
          <w:lang w:val="es-ES"/>
        </w:rPr>
        <w:t>transparencia; propósito que también se debe cumplir en la</w:t>
      </w:r>
      <w:r w:rsidR="000D17D6" w:rsidRPr="00B60E43">
        <w:rPr>
          <w:rFonts w:ascii="Arial" w:hAnsi="Arial" w:cs="Arial"/>
          <w:sz w:val="19"/>
          <w:szCs w:val="19"/>
          <w:lang w:val="es-ES"/>
        </w:rPr>
        <w:t xml:space="preserve"> </w:t>
      </w:r>
      <w:r w:rsidRPr="00B60E43">
        <w:rPr>
          <w:rFonts w:ascii="Arial" w:hAnsi="Arial" w:cs="Arial"/>
          <w:sz w:val="19"/>
          <w:szCs w:val="19"/>
          <w:lang w:val="es-ES"/>
        </w:rPr>
        <w:t>realización d</w:t>
      </w:r>
      <w:r w:rsidR="000D17D6" w:rsidRPr="00B60E43">
        <w:rPr>
          <w:rFonts w:ascii="Arial" w:hAnsi="Arial" w:cs="Arial"/>
          <w:sz w:val="19"/>
          <w:szCs w:val="19"/>
          <w:lang w:val="es-ES"/>
        </w:rPr>
        <w:t xml:space="preserve">e las actuaciones contractuales </w:t>
      </w:r>
      <w:r w:rsidRPr="00B60E43">
        <w:rPr>
          <w:rFonts w:ascii="Arial" w:hAnsi="Arial" w:cs="Arial"/>
          <w:sz w:val="19"/>
          <w:szCs w:val="19"/>
          <w:lang w:val="es-ES"/>
        </w:rPr>
        <w:t>sancionatorias, que deben incorporar medios</w:t>
      </w:r>
      <w:r w:rsidR="000D17D6" w:rsidRPr="00B60E43">
        <w:rPr>
          <w:rFonts w:ascii="Arial" w:hAnsi="Arial" w:cs="Arial"/>
          <w:sz w:val="19"/>
          <w:szCs w:val="19"/>
          <w:lang w:val="es-ES"/>
        </w:rPr>
        <w:t xml:space="preserve"> </w:t>
      </w:r>
      <w:r w:rsidRPr="00B60E43">
        <w:rPr>
          <w:rFonts w:ascii="Arial" w:hAnsi="Arial" w:cs="Arial"/>
          <w:sz w:val="19"/>
          <w:szCs w:val="19"/>
          <w:lang w:val="es-ES"/>
        </w:rPr>
        <w:t>electrónicos para evitar el contacto</w:t>
      </w:r>
      <w:r w:rsidR="000D17D6" w:rsidRPr="00B60E43">
        <w:rPr>
          <w:rFonts w:ascii="Arial" w:hAnsi="Arial" w:cs="Arial"/>
          <w:sz w:val="19"/>
          <w:szCs w:val="19"/>
          <w:lang w:val="es-ES"/>
        </w:rPr>
        <w:t xml:space="preserve"> físico, pero que garanticen el </w:t>
      </w:r>
      <w:r w:rsidRPr="00B60E43">
        <w:rPr>
          <w:rFonts w:ascii="Arial" w:hAnsi="Arial" w:cs="Arial"/>
          <w:sz w:val="19"/>
          <w:szCs w:val="19"/>
          <w:lang w:val="es-ES"/>
        </w:rPr>
        <w:t>debido proceso y el</w:t>
      </w:r>
      <w:r w:rsidR="000D17D6" w:rsidRPr="00B60E43">
        <w:rPr>
          <w:rFonts w:ascii="Arial" w:hAnsi="Arial" w:cs="Arial"/>
          <w:sz w:val="19"/>
          <w:szCs w:val="19"/>
          <w:lang w:val="es-ES"/>
        </w:rPr>
        <w:t xml:space="preserve"> </w:t>
      </w:r>
      <w:r w:rsidRPr="00B60E43">
        <w:rPr>
          <w:rFonts w:ascii="Arial" w:hAnsi="Arial" w:cs="Arial"/>
          <w:sz w:val="19"/>
          <w:szCs w:val="19"/>
          <w:lang w:val="es-ES"/>
        </w:rPr>
        <w:t>derecho de defensa; no obstante, en caso de ser necesario, y con el fin de facilitar que la</w:t>
      </w:r>
      <w:r w:rsidR="000D17D6" w:rsidRPr="00B60E43">
        <w:rPr>
          <w:rFonts w:ascii="Arial" w:hAnsi="Arial" w:cs="Arial"/>
          <w:sz w:val="19"/>
          <w:szCs w:val="19"/>
          <w:lang w:val="es-ES"/>
        </w:rPr>
        <w:t xml:space="preserve"> </w:t>
      </w:r>
      <w:r w:rsidRPr="00B60E43">
        <w:rPr>
          <w:rFonts w:ascii="Arial" w:hAnsi="Arial" w:cs="Arial"/>
          <w:sz w:val="19"/>
          <w:szCs w:val="19"/>
          <w:lang w:val="es-ES"/>
        </w:rPr>
        <w:t>Administración dirija los procedimientos de contratación, se debe autorizar la suspensión</w:t>
      </w:r>
      <w:r w:rsidR="000D17D6" w:rsidRPr="00B60E43">
        <w:rPr>
          <w:rFonts w:ascii="Arial" w:hAnsi="Arial" w:cs="Arial"/>
          <w:sz w:val="19"/>
          <w:szCs w:val="19"/>
          <w:lang w:val="es-ES"/>
        </w:rPr>
        <w:t xml:space="preserve"> de los </w:t>
      </w:r>
      <w:r w:rsidRPr="00B60E43">
        <w:rPr>
          <w:rFonts w:ascii="Arial" w:hAnsi="Arial" w:cs="Arial"/>
          <w:sz w:val="19"/>
          <w:szCs w:val="19"/>
          <w:lang w:val="es-ES"/>
        </w:rPr>
        <w:t>procedimientos, inclusive su revocatoria, cuando no haya mecanismos que permiten</w:t>
      </w:r>
      <w:r w:rsidR="000D17D6" w:rsidRPr="00B60E43">
        <w:rPr>
          <w:rFonts w:ascii="Arial" w:hAnsi="Arial" w:cs="Arial"/>
          <w:sz w:val="19"/>
          <w:szCs w:val="19"/>
          <w:lang w:val="es-ES"/>
        </w:rPr>
        <w:t xml:space="preserve"> continuarlos de manera </w:t>
      </w:r>
      <w:r w:rsidRPr="00B60E43">
        <w:rPr>
          <w:rFonts w:ascii="Arial" w:hAnsi="Arial" w:cs="Arial"/>
          <w:sz w:val="19"/>
          <w:szCs w:val="19"/>
          <w:lang w:val="es-ES"/>
        </w:rPr>
        <w:t>normal; adicionalmente, es necesario permitir que las autoridades</w:t>
      </w:r>
      <w:r w:rsidR="000D17D6" w:rsidRPr="00B60E43">
        <w:rPr>
          <w:rFonts w:ascii="Arial" w:hAnsi="Arial" w:cs="Arial"/>
          <w:sz w:val="19"/>
          <w:szCs w:val="19"/>
          <w:lang w:val="es-ES"/>
        </w:rPr>
        <w:t xml:space="preserve"> </w:t>
      </w:r>
      <w:r w:rsidRPr="00B60E43">
        <w:rPr>
          <w:rFonts w:ascii="Arial" w:hAnsi="Arial" w:cs="Arial"/>
          <w:sz w:val="19"/>
          <w:szCs w:val="19"/>
          <w:lang w:val="es-ES"/>
        </w:rPr>
        <w:t>administra</w:t>
      </w:r>
      <w:r w:rsidR="000D17D6" w:rsidRPr="00B60E43">
        <w:rPr>
          <w:rFonts w:ascii="Arial" w:hAnsi="Arial" w:cs="Arial"/>
          <w:sz w:val="19"/>
          <w:szCs w:val="19"/>
          <w:lang w:val="es-ES"/>
        </w:rPr>
        <w:t xml:space="preserve">tivas, y en especial la Agencia </w:t>
      </w:r>
      <w:r w:rsidRPr="00B60E43">
        <w:rPr>
          <w:rFonts w:ascii="Arial" w:hAnsi="Arial" w:cs="Arial"/>
          <w:sz w:val="19"/>
          <w:szCs w:val="19"/>
          <w:lang w:val="es-ES"/>
        </w:rPr>
        <w:t xml:space="preserve">Nacional de Contratación Pública </w:t>
      </w:r>
      <w:r w:rsidR="000D17D6" w:rsidRPr="00B60E43">
        <w:rPr>
          <w:rFonts w:ascii="Arial" w:hAnsi="Arial" w:cs="Arial"/>
          <w:sz w:val="19"/>
          <w:szCs w:val="19"/>
          <w:lang w:val="es-ES"/>
        </w:rPr>
        <w:t>–</w:t>
      </w:r>
      <w:r w:rsidRPr="00B60E43">
        <w:rPr>
          <w:rFonts w:ascii="Arial" w:hAnsi="Arial" w:cs="Arial"/>
          <w:sz w:val="19"/>
          <w:szCs w:val="19"/>
          <w:lang w:val="es-ES"/>
        </w:rPr>
        <w:t xml:space="preserve"> Colombia</w:t>
      </w:r>
      <w:r w:rsidR="000D17D6" w:rsidRPr="00B60E43">
        <w:rPr>
          <w:rFonts w:ascii="Arial" w:hAnsi="Arial" w:cs="Arial"/>
          <w:sz w:val="19"/>
          <w:szCs w:val="19"/>
          <w:lang w:val="es-ES"/>
        </w:rPr>
        <w:t xml:space="preserve"> </w:t>
      </w:r>
      <w:r w:rsidRPr="00B60E43">
        <w:rPr>
          <w:rFonts w:ascii="Arial" w:hAnsi="Arial" w:cs="Arial"/>
          <w:sz w:val="19"/>
          <w:szCs w:val="19"/>
          <w:lang w:val="es-ES"/>
        </w:rPr>
        <w:t>Compra Eficiente pu</w:t>
      </w:r>
      <w:r w:rsidR="000D17D6" w:rsidRPr="00B60E43">
        <w:rPr>
          <w:rFonts w:ascii="Arial" w:hAnsi="Arial" w:cs="Arial"/>
          <w:sz w:val="19"/>
          <w:szCs w:val="19"/>
          <w:lang w:val="es-ES"/>
        </w:rPr>
        <w:t xml:space="preserve">eda adelantar procedimientos de </w:t>
      </w:r>
      <w:r w:rsidRPr="00B60E43">
        <w:rPr>
          <w:rFonts w:ascii="Arial" w:hAnsi="Arial" w:cs="Arial"/>
          <w:sz w:val="19"/>
          <w:szCs w:val="19"/>
          <w:lang w:val="es-ES"/>
        </w:rPr>
        <w:t>contratación ágiles y expeditos, ante</w:t>
      </w:r>
      <w:r w:rsidR="000D17D6" w:rsidRPr="00B60E43">
        <w:rPr>
          <w:rFonts w:ascii="Arial" w:hAnsi="Arial" w:cs="Arial"/>
          <w:sz w:val="19"/>
          <w:szCs w:val="19"/>
          <w:lang w:val="es-ES"/>
        </w:rPr>
        <w:t xml:space="preserve"> </w:t>
      </w:r>
      <w:r w:rsidRPr="00B60E43">
        <w:rPr>
          <w:rFonts w:ascii="Arial" w:hAnsi="Arial" w:cs="Arial"/>
          <w:sz w:val="19"/>
          <w:szCs w:val="19"/>
          <w:lang w:val="es-ES"/>
        </w:rPr>
        <w:t>la urgencia en adquirir bienes, obr</w:t>
      </w:r>
      <w:r w:rsidR="000D17D6" w:rsidRPr="00B60E43">
        <w:rPr>
          <w:rFonts w:ascii="Arial" w:hAnsi="Arial" w:cs="Arial"/>
          <w:sz w:val="19"/>
          <w:szCs w:val="19"/>
          <w:lang w:val="es-ES"/>
        </w:rPr>
        <w:t>as o servicios para contener la expansión</w:t>
      </w:r>
      <w:r w:rsidRPr="00B60E43">
        <w:rPr>
          <w:rFonts w:ascii="Arial" w:hAnsi="Arial" w:cs="Arial"/>
          <w:sz w:val="19"/>
          <w:szCs w:val="19"/>
          <w:lang w:val="es-ES"/>
        </w:rPr>
        <w:t xml:space="preserve"> del virus y</w:t>
      </w:r>
      <w:r w:rsidR="000D17D6" w:rsidRPr="00B60E43">
        <w:rPr>
          <w:rFonts w:ascii="Arial" w:hAnsi="Arial" w:cs="Arial"/>
          <w:sz w:val="19"/>
          <w:szCs w:val="19"/>
          <w:lang w:val="es-ES"/>
        </w:rPr>
        <w:t xml:space="preserve"> </w:t>
      </w:r>
      <w:r w:rsidRPr="00B60E43">
        <w:rPr>
          <w:rFonts w:ascii="Arial" w:hAnsi="Arial" w:cs="Arial"/>
          <w:sz w:val="19"/>
          <w:szCs w:val="19"/>
          <w:lang w:val="es-ES"/>
        </w:rPr>
        <w:t>atender la mitigación de la pandemia; inclusive se debe autorizar, entre otras medidas</w:t>
      </w:r>
      <w:r w:rsidR="000D17D6" w:rsidRPr="00B60E43">
        <w:rPr>
          <w:rFonts w:ascii="Arial" w:hAnsi="Arial" w:cs="Arial"/>
          <w:sz w:val="19"/>
          <w:szCs w:val="19"/>
          <w:lang w:val="es-ES"/>
        </w:rPr>
        <w:t xml:space="preserve"> </w:t>
      </w:r>
      <w:r w:rsidRPr="00B60E43">
        <w:rPr>
          <w:rFonts w:ascii="Arial" w:hAnsi="Arial" w:cs="Arial"/>
          <w:sz w:val="19"/>
          <w:szCs w:val="19"/>
          <w:lang w:val="es-ES"/>
        </w:rPr>
        <w:t>pertinentes, la adición ilimitada de los contratos vigentes que contribuyan a atender la</w:t>
      </w:r>
      <w:r w:rsidR="000D17D6" w:rsidRPr="00B60E43">
        <w:rPr>
          <w:rFonts w:ascii="Arial" w:hAnsi="Arial" w:cs="Arial"/>
          <w:sz w:val="19"/>
          <w:szCs w:val="19"/>
          <w:lang w:val="es-ES"/>
        </w:rPr>
        <w:t xml:space="preserve"> </w:t>
      </w:r>
      <w:r w:rsidRPr="00B60E43">
        <w:rPr>
          <w:rFonts w:ascii="Arial" w:hAnsi="Arial" w:cs="Arial"/>
          <w:sz w:val="19"/>
          <w:szCs w:val="19"/>
          <w:lang w:val="es-ES"/>
        </w:rPr>
        <w:t>epidemia</w:t>
      </w:r>
      <w:r w:rsidR="000D17D6" w:rsidRPr="00B60E43">
        <w:rPr>
          <w:rFonts w:ascii="Arial" w:hAnsi="Arial" w:cs="Arial"/>
          <w:sz w:val="19"/>
          <w:szCs w:val="19"/>
          <w:lang w:val="es-ES"/>
        </w:rPr>
        <w:t>»</w:t>
      </w:r>
      <w:r w:rsidRPr="00B60E43">
        <w:rPr>
          <w:rFonts w:ascii="Arial" w:hAnsi="Arial" w:cs="Arial"/>
          <w:sz w:val="19"/>
          <w:szCs w:val="19"/>
          <w:lang w:val="es-ES"/>
        </w:rPr>
        <w:t>.</w:t>
      </w:r>
    </w:p>
    <w:p w14:paraId="1217CF1B" w14:textId="77777777" w:rsidR="00D13CC2" w:rsidRPr="00B60E43" w:rsidRDefault="00D13CC2" w:rsidP="00C96CCF">
      <w:pPr>
        <w:pStyle w:val="Textonotapie"/>
        <w:ind w:firstLine="709"/>
        <w:jc w:val="both"/>
        <w:rPr>
          <w:rFonts w:ascii="Arial" w:hAnsi="Arial" w:cs="Arial"/>
          <w:sz w:val="19"/>
          <w:szCs w:val="19"/>
          <w:lang w:val="es-ES"/>
        </w:rPr>
      </w:pPr>
    </w:p>
  </w:footnote>
  <w:footnote w:id="34">
    <w:p w14:paraId="6CEFD985" w14:textId="74D88862" w:rsidR="00EB41D0" w:rsidRPr="00B60E43" w:rsidRDefault="00EB41D0" w:rsidP="00C96CCF">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00AF6256" w:rsidRPr="00B60E43">
        <w:rPr>
          <w:rFonts w:ascii="Arial" w:hAnsi="Arial" w:cs="Arial"/>
          <w:sz w:val="19"/>
          <w:szCs w:val="19"/>
          <w:lang w:val="es-ES"/>
        </w:rPr>
        <w:t>El artículo 1 establece: «Para evitar el contacto entre la</w:t>
      </w:r>
      <w:r w:rsidR="008E019E" w:rsidRPr="00B60E43">
        <w:rPr>
          <w:rFonts w:ascii="Arial" w:hAnsi="Arial" w:cs="Arial"/>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8717D16" w14:textId="2FC90607" w:rsidR="008E019E" w:rsidRPr="00B60E43" w:rsidRDefault="00C96CCF"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w:t>
      </w:r>
      <w:r w:rsidR="008E019E" w:rsidRPr="00B60E43">
        <w:rPr>
          <w:rFonts w:ascii="Arial" w:hAnsi="Arial" w:cs="Arial"/>
          <w:sz w:val="19"/>
          <w:szCs w:val="19"/>
          <w:lang w:val="es-ES"/>
        </w:rPr>
        <w:t>La</w:t>
      </w:r>
      <w:proofErr w:type="gramEnd"/>
      <w:r w:rsidR="008E019E" w:rsidRPr="00B60E43">
        <w:rPr>
          <w:rFonts w:ascii="Arial" w:hAnsi="Arial" w:cs="Arial"/>
          <w:sz w:val="19"/>
          <w:szCs w:val="19"/>
          <w:lang w:val="es-ES"/>
        </w:rPr>
        <w:t xml:space="preserve"> entidad estatal deberá</w:t>
      </w:r>
      <w:r w:rsidR="009A52EA" w:rsidRPr="00B60E43">
        <w:rPr>
          <w:rFonts w:ascii="Arial" w:hAnsi="Arial" w:cs="Arial"/>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14:paraId="45B04006" w14:textId="4DF8F9DB" w:rsidR="009A52EA" w:rsidRPr="00B60E43" w:rsidRDefault="00C96CCF"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w:t>
      </w:r>
      <w:r w:rsidR="009A52EA" w:rsidRPr="00B60E43">
        <w:rPr>
          <w:rFonts w:ascii="Arial" w:hAnsi="Arial" w:cs="Arial"/>
          <w:sz w:val="19"/>
          <w:szCs w:val="19"/>
          <w:lang w:val="es-ES"/>
        </w:rPr>
        <w:t>En</w:t>
      </w:r>
      <w:proofErr w:type="gramEnd"/>
      <w:r w:rsidR="009A52EA" w:rsidRPr="00B60E43">
        <w:rPr>
          <w:rFonts w:ascii="Arial" w:hAnsi="Arial" w:cs="Arial"/>
          <w:sz w:val="19"/>
          <w:szCs w:val="19"/>
          <w:lang w:val="es-ES"/>
        </w:rPr>
        <w:t xml:space="preserve"> todo caso, debe garantizarse el procedimiento de intervención de los interesados, y se levantará</w:t>
      </w:r>
      <w:r w:rsidRPr="00B60E43">
        <w:rPr>
          <w:rFonts w:ascii="Arial" w:hAnsi="Arial" w:cs="Arial"/>
          <w:sz w:val="19"/>
          <w:szCs w:val="19"/>
          <w:lang w:val="es-ES"/>
        </w:rPr>
        <w:t xml:space="preserve"> un acta de lo acontecido en la audiencia.</w:t>
      </w:r>
    </w:p>
    <w:p w14:paraId="1181FD4C" w14:textId="6396330E" w:rsidR="00C96CCF" w:rsidRPr="00B60E43" w:rsidRDefault="00C96CCF"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»Para</w:t>
      </w:r>
      <w:proofErr w:type="gramEnd"/>
      <w:r w:rsidRPr="00B60E43">
        <w:rPr>
          <w:rFonts w:ascii="Arial" w:hAnsi="Arial" w:cs="Arial"/>
          <w:sz w:val="19"/>
          <w:szCs w:val="19"/>
          <w:lang w:val="es-ES"/>
        </w:rPr>
        <w:t xml:space="preserve">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7FB1620F" w14:textId="14317A87" w:rsidR="00C96CCF" w:rsidRPr="00B60E43" w:rsidRDefault="00C96CCF" w:rsidP="00C96CCF">
      <w:pPr>
        <w:pStyle w:val="Textonotapie"/>
        <w:ind w:firstLine="709"/>
        <w:jc w:val="both"/>
        <w:rPr>
          <w:rFonts w:ascii="Arial" w:hAnsi="Arial" w:cs="Arial"/>
          <w:sz w:val="19"/>
          <w:szCs w:val="19"/>
          <w:lang w:val="es-ES"/>
        </w:rPr>
      </w:pPr>
      <w:proofErr w:type="gramStart"/>
      <w:r w:rsidRPr="00B60E43">
        <w:rPr>
          <w:rFonts w:ascii="Arial" w:hAnsi="Arial" w:cs="Arial"/>
          <w:sz w:val="19"/>
          <w:szCs w:val="19"/>
          <w:lang w:val="es-ES"/>
        </w:rPr>
        <w:t>»Parágrafo</w:t>
      </w:r>
      <w:proofErr w:type="gramEnd"/>
      <w:r w:rsidRPr="00B60E43">
        <w:rPr>
          <w:rFonts w:ascii="Arial" w:hAnsi="Arial" w:cs="Arial"/>
          <w:sz w:val="19"/>
          <w:szCs w:val="19"/>
          <w:lang w:val="es-ES"/>
        </w:rPr>
        <w:t xml:space="preserve">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35">
    <w:p w14:paraId="786D17EB" w14:textId="2655FC2C" w:rsidR="0052367C" w:rsidRPr="00B60E43" w:rsidRDefault="0052367C" w:rsidP="0052367C">
      <w:pPr>
        <w:pStyle w:val="Textonotapie"/>
        <w:ind w:firstLine="708"/>
        <w:rPr>
          <w:rFonts w:ascii="Arial" w:hAnsi="Arial" w:cs="Arial"/>
          <w:sz w:val="19"/>
          <w:szCs w:val="19"/>
          <w:lang w:val="es-ES"/>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lang w:val="es-ES"/>
        </w:rPr>
        <w:t>REMOLINA, Nelson y PEÑA, Lisandro De los títulos valores y de los valores en el contexto digital. Bogotá: Temis, 2011. p. 120.</w:t>
      </w:r>
    </w:p>
    <w:p w14:paraId="4BB7DA75" w14:textId="77777777" w:rsidR="0052367C" w:rsidRPr="00B60E43" w:rsidRDefault="0052367C" w:rsidP="0052367C">
      <w:pPr>
        <w:pStyle w:val="Textonotapie"/>
        <w:ind w:firstLine="708"/>
        <w:rPr>
          <w:rFonts w:ascii="Arial" w:hAnsi="Arial" w:cs="Arial"/>
          <w:sz w:val="19"/>
          <w:szCs w:val="19"/>
          <w:lang w:val="es-ES"/>
        </w:rPr>
      </w:pPr>
    </w:p>
  </w:footnote>
  <w:footnote w:id="36">
    <w:p w14:paraId="0C3B9C18" w14:textId="77777777" w:rsidR="0052367C" w:rsidRPr="00B60E43" w:rsidRDefault="0052367C" w:rsidP="0052367C">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65DFF2CC" w14:textId="77777777" w:rsidR="0052367C" w:rsidRPr="00B60E43" w:rsidRDefault="0052367C" w:rsidP="0052367C">
      <w:pPr>
        <w:pStyle w:val="Textonotapie"/>
        <w:ind w:firstLine="708"/>
        <w:jc w:val="both"/>
        <w:rPr>
          <w:rFonts w:ascii="Arial" w:hAnsi="Arial" w:cs="Arial"/>
          <w:sz w:val="19"/>
          <w:szCs w:val="19"/>
        </w:rPr>
      </w:pPr>
    </w:p>
  </w:footnote>
  <w:footnote w:id="37">
    <w:p w14:paraId="5B727125" w14:textId="77777777" w:rsidR="0052367C" w:rsidRPr="00B60E43" w:rsidRDefault="0052367C" w:rsidP="0052367C">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rPr>
          <w:sz w:val="19"/>
          <w:szCs w:val="19"/>
        </w:rPr>
        <w:t xml:space="preserve"> </w:t>
      </w:r>
      <w:r w:rsidRPr="00B60E43">
        <w:rPr>
          <w:rFonts w:ascii="Arial" w:hAnsi="Arial" w:cs="Arial"/>
          <w:sz w:val="19"/>
          <w:szCs w:val="19"/>
        </w:rPr>
        <w:t>Ley 527 de 1999: «</w:t>
      </w:r>
      <w:hyperlink r:id="rId1" w:anchor="vid/438970057/node/30" w:history="1">
        <w:r w:rsidRPr="00B60E43">
          <w:rPr>
            <w:rFonts w:ascii="Arial" w:hAnsi="Arial" w:cs="Arial"/>
            <w:sz w:val="19"/>
            <w:szCs w:val="19"/>
          </w:rPr>
          <w:t>Artículo 30. Actividades de las entidades de certificación.</w:t>
        </w:r>
      </w:hyperlink>
      <w:r w:rsidRPr="00B60E43">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38">
    <w:p w14:paraId="506B8E01" w14:textId="37BF057C" w:rsidR="0052367C" w:rsidRPr="00B60E43" w:rsidRDefault="0052367C" w:rsidP="0052367C">
      <w:pPr>
        <w:pStyle w:val="Textonotapie"/>
        <w:ind w:firstLine="708"/>
        <w:jc w:val="both"/>
        <w:rPr>
          <w:rFonts w:ascii="Arial" w:hAnsi="Arial" w:cs="Arial"/>
          <w:sz w:val="18"/>
        </w:rPr>
      </w:pPr>
      <w:r w:rsidRPr="00B60E43">
        <w:rPr>
          <w:rStyle w:val="Refdenotaalpie"/>
          <w:rFonts w:ascii="Arial" w:hAnsi="Arial" w:cs="Arial"/>
          <w:sz w:val="19"/>
          <w:szCs w:val="19"/>
        </w:rPr>
        <w:footnoteRef/>
      </w:r>
      <w:r w:rsidRPr="00B60E43">
        <w:t xml:space="preserve"> </w:t>
      </w:r>
      <w:r w:rsidRPr="00B60E43">
        <w:rPr>
          <w:rFonts w:ascii="Arial" w:hAnsi="Arial" w:cs="Arial"/>
          <w:sz w:val="18"/>
        </w:rPr>
        <w:t>E</w:t>
      </w:r>
      <w:r w:rsidR="00EC4173" w:rsidRPr="00B60E43">
        <w:rPr>
          <w:rFonts w:ascii="Arial" w:hAnsi="Arial" w:cs="Arial"/>
          <w:sz w:val="18"/>
        </w:rPr>
        <w:t>n concordancia, e</w:t>
      </w:r>
      <w:r w:rsidRPr="00B60E43">
        <w:rPr>
          <w:rFonts w:ascii="Arial" w:hAnsi="Arial" w:cs="Arial"/>
          <w:sz w:val="18"/>
        </w:rPr>
        <w:t xml:space="preserve">l artículo 246 de la Ley 1564 de 2012 dispone que «Las copias tendrán el mismo valor probatorio del original, salvo cuando por disposición legal sea necesaria la presentación del original o de una determinada copia. </w:t>
      </w:r>
    </w:p>
    <w:p w14:paraId="493395FA" w14:textId="7E8BFFDC" w:rsidR="0052367C" w:rsidRPr="00B60E43" w:rsidRDefault="0052367C" w:rsidP="0052367C">
      <w:pPr>
        <w:pStyle w:val="Textonotapie"/>
        <w:ind w:firstLine="708"/>
        <w:jc w:val="both"/>
        <w:rPr>
          <w:rFonts w:ascii="Arial" w:hAnsi="Arial" w:cs="Arial"/>
          <w:sz w:val="18"/>
        </w:rPr>
      </w:pPr>
      <w:proofErr w:type="gramStart"/>
      <w:r w:rsidRPr="00B60E43">
        <w:rPr>
          <w:rFonts w:ascii="Arial" w:hAnsi="Arial" w:cs="Arial"/>
          <w:sz w:val="18"/>
        </w:rPr>
        <w:t>»Sin</w:t>
      </w:r>
      <w:proofErr w:type="gramEnd"/>
      <w:r w:rsidRPr="00B60E43">
        <w:rPr>
          <w:rFonts w:ascii="Arial" w:hAnsi="Arial" w:cs="Arial"/>
          <w:sz w:val="18"/>
        </w:rPr>
        <w:t xml:space="preserve">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4FE"/>
    <w:rsid w:val="00067A04"/>
    <w:rsid w:val="00067F3E"/>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741"/>
    <w:rsid w:val="00097B98"/>
    <w:rsid w:val="000A2643"/>
    <w:rsid w:val="000A3350"/>
    <w:rsid w:val="000A3B0F"/>
    <w:rsid w:val="000A4216"/>
    <w:rsid w:val="000A47E4"/>
    <w:rsid w:val="000A58C7"/>
    <w:rsid w:val="000A605F"/>
    <w:rsid w:val="000A64C3"/>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42E9"/>
    <w:rsid w:val="000C6017"/>
    <w:rsid w:val="000C781D"/>
    <w:rsid w:val="000C7BF0"/>
    <w:rsid w:val="000D17D6"/>
    <w:rsid w:val="000D2505"/>
    <w:rsid w:val="000D4769"/>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07260"/>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6FF2"/>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82E"/>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1B91"/>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6D22"/>
    <w:rsid w:val="001A7081"/>
    <w:rsid w:val="001A79E5"/>
    <w:rsid w:val="001B0062"/>
    <w:rsid w:val="001B0444"/>
    <w:rsid w:val="001B0B1B"/>
    <w:rsid w:val="001B1470"/>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342C"/>
    <w:rsid w:val="001E35F1"/>
    <w:rsid w:val="001E59F8"/>
    <w:rsid w:val="001E60CB"/>
    <w:rsid w:val="001E6DAC"/>
    <w:rsid w:val="001F0500"/>
    <w:rsid w:val="001F19AD"/>
    <w:rsid w:val="001F19DE"/>
    <w:rsid w:val="001F34D4"/>
    <w:rsid w:val="001F39E6"/>
    <w:rsid w:val="001F3BB2"/>
    <w:rsid w:val="001F48ED"/>
    <w:rsid w:val="001F52CF"/>
    <w:rsid w:val="001F659E"/>
    <w:rsid w:val="001F7287"/>
    <w:rsid w:val="001F7B70"/>
    <w:rsid w:val="001F7D57"/>
    <w:rsid w:val="00200368"/>
    <w:rsid w:val="00201EFB"/>
    <w:rsid w:val="0020497C"/>
    <w:rsid w:val="002049CA"/>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D5F"/>
    <w:rsid w:val="002264E2"/>
    <w:rsid w:val="00230C8E"/>
    <w:rsid w:val="002314C9"/>
    <w:rsid w:val="00231820"/>
    <w:rsid w:val="002318F9"/>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929"/>
    <w:rsid w:val="00251F5C"/>
    <w:rsid w:val="00252376"/>
    <w:rsid w:val="00253927"/>
    <w:rsid w:val="00254705"/>
    <w:rsid w:val="0025616F"/>
    <w:rsid w:val="00256776"/>
    <w:rsid w:val="00256BEA"/>
    <w:rsid w:val="002601EB"/>
    <w:rsid w:val="00260F08"/>
    <w:rsid w:val="002613C0"/>
    <w:rsid w:val="00264334"/>
    <w:rsid w:val="00266A04"/>
    <w:rsid w:val="00267498"/>
    <w:rsid w:val="0027022A"/>
    <w:rsid w:val="00270A2E"/>
    <w:rsid w:val="00270AEA"/>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1F2A"/>
    <w:rsid w:val="002A2658"/>
    <w:rsid w:val="002A34C5"/>
    <w:rsid w:val="002A439D"/>
    <w:rsid w:val="002A65C7"/>
    <w:rsid w:val="002A6685"/>
    <w:rsid w:val="002A7BA1"/>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378A"/>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52F"/>
    <w:rsid w:val="00305687"/>
    <w:rsid w:val="003065CA"/>
    <w:rsid w:val="00306617"/>
    <w:rsid w:val="003074AE"/>
    <w:rsid w:val="0031120C"/>
    <w:rsid w:val="003112D2"/>
    <w:rsid w:val="00311679"/>
    <w:rsid w:val="00311D93"/>
    <w:rsid w:val="003136BC"/>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51A1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44AB"/>
    <w:rsid w:val="003B48C5"/>
    <w:rsid w:val="003B5017"/>
    <w:rsid w:val="003B5694"/>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BDC"/>
    <w:rsid w:val="003D4F16"/>
    <w:rsid w:val="003D4F83"/>
    <w:rsid w:val="003D5905"/>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6A92"/>
    <w:rsid w:val="0040710A"/>
    <w:rsid w:val="00407A05"/>
    <w:rsid w:val="00412921"/>
    <w:rsid w:val="004129B5"/>
    <w:rsid w:val="00412B57"/>
    <w:rsid w:val="00412FF1"/>
    <w:rsid w:val="00413382"/>
    <w:rsid w:val="00415EB9"/>
    <w:rsid w:val="00416062"/>
    <w:rsid w:val="00416F65"/>
    <w:rsid w:val="0041789A"/>
    <w:rsid w:val="00420891"/>
    <w:rsid w:val="00420E36"/>
    <w:rsid w:val="004215AE"/>
    <w:rsid w:val="0042181F"/>
    <w:rsid w:val="0042185B"/>
    <w:rsid w:val="00422DAF"/>
    <w:rsid w:val="00422FA3"/>
    <w:rsid w:val="00423DD9"/>
    <w:rsid w:val="00423F9F"/>
    <w:rsid w:val="00424073"/>
    <w:rsid w:val="00425A56"/>
    <w:rsid w:val="00425E09"/>
    <w:rsid w:val="00427331"/>
    <w:rsid w:val="004306AD"/>
    <w:rsid w:val="00430E87"/>
    <w:rsid w:val="00431D17"/>
    <w:rsid w:val="004327BB"/>
    <w:rsid w:val="0043301A"/>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9D2"/>
    <w:rsid w:val="00472F7E"/>
    <w:rsid w:val="00473979"/>
    <w:rsid w:val="00473F10"/>
    <w:rsid w:val="004744FA"/>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5A77"/>
    <w:rsid w:val="004961BA"/>
    <w:rsid w:val="0049705F"/>
    <w:rsid w:val="004A059C"/>
    <w:rsid w:val="004A34D2"/>
    <w:rsid w:val="004A43B7"/>
    <w:rsid w:val="004A4996"/>
    <w:rsid w:val="004A4D5F"/>
    <w:rsid w:val="004A4E6F"/>
    <w:rsid w:val="004A5AB0"/>
    <w:rsid w:val="004A5EBB"/>
    <w:rsid w:val="004A6242"/>
    <w:rsid w:val="004A7552"/>
    <w:rsid w:val="004B0316"/>
    <w:rsid w:val="004B0BBC"/>
    <w:rsid w:val="004B19A9"/>
    <w:rsid w:val="004B3AEA"/>
    <w:rsid w:val="004B4FDA"/>
    <w:rsid w:val="004B669F"/>
    <w:rsid w:val="004C1947"/>
    <w:rsid w:val="004C32C7"/>
    <w:rsid w:val="004C40AA"/>
    <w:rsid w:val="004C58FF"/>
    <w:rsid w:val="004C6907"/>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1DEF"/>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4759"/>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67C"/>
    <w:rsid w:val="005237B3"/>
    <w:rsid w:val="00526438"/>
    <w:rsid w:val="00526AA0"/>
    <w:rsid w:val="00527E7B"/>
    <w:rsid w:val="00530375"/>
    <w:rsid w:val="00533486"/>
    <w:rsid w:val="00533DCA"/>
    <w:rsid w:val="00533F53"/>
    <w:rsid w:val="005344D6"/>
    <w:rsid w:val="005351AE"/>
    <w:rsid w:val="0053556C"/>
    <w:rsid w:val="00535EBA"/>
    <w:rsid w:val="00536DFC"/>
    <w:rsid w:val="005413A0"/>
    <w:rsid w:val="00541E25"/>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76769"/>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100"/>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5F3"/>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73B2"/>
    <w:rsid w:val="005E799F"/>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44D"/>
    <w:rsid w:val="00611A83"/>
    <w:rsid w:val="00611B77"/>
    <w:rsid w:val="00611E75"/>
    <w:rsid w:val="00614817"/>
    <w:rsid w:val="00615173"/>
    <w:rsid w:val="006175EE"/>
    <w:rsid w:val="00617FF2"/>
    <w:rsid w:val="006210F3"/>
    <w:rsid w:val="0062131E"/>
    <w:rsid w:val="0062132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47F32"/>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6F3C"/>
    <w:rsid w:val="00697322"/>
    <w:rsid w:val="006974CA"/>
    <w:rsid w:val="00697665"/>
    <w:rsid w:val="006A0F10"/>
    <w:rsid w:val="006A18A8"/>
    <w:rsid w:val="006A1EEE"/>
    <w:rsid w:val="006A1EF8"/>
    <w:rsid w:val="006A31D4"/>
    <w:rsid w:val="006A47E7"/>
    <w:rsid w:val="006A543B"/>
    <w:rsid w:val="006A6537"/>
    <w:rsid w:val="006A73CC"/>
    <w:rsid w:val="006A746B"/>
    <w:rsid w:val="006A7CB5"/>
    <w:rsid w:val="006A7FD0"/>
    <w:rsid w:val="006B1690"/>
    <w:rsid w:val="006B22D5"/>
    <w:rsid w:val="006B424C"/>
    <w:rsid w:val="006B4D61"/>
    <w:rsid w:val="006B5224"/>
    <w:rsid w:val="006B5CD1"/>
    <w:rsid w:val="006B60C8"/>
    <w:rsid w:val="006B62FD"/>
    <w:rsid w:val="006B6709"/>
    <w:rsid w:val="006B7B3F"/>
    <w:rsid w:val="006C0A41"/>
    <w:rsid w:val="006C0A8A"/>
    <w:rsid w:val="006C1A45"/>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AEB"/>
    <w:rsid w:val="00726D2C"/>
    <w:rsid w:val="00727089"/>
    <w:rsid w:val="00727FE7"/>
    <w:rsid w:val="007317F9"/>
    <w:rsid w:val="0073184D"/>
    <w:rsid w:val="0073525F"/>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67DC"/>
    <w:rsid w:val="0076740F"/>
    <w:rsid w:val="00770485"/>
    <w:rsid w:val="007744B6"/>
    <w:rsid w:val="00777BB2"/>
    <w:rsid w:val="007803A7"/>
    <w:rsid w:val="0078122E"/>
    <w:rsid w:val="007812C4"/>
    <w:rsid w:val="007823A6"/>
    <w:rsid w:val="00782567"/>
    <w:rsid w:val="00783010"/>
    <w:rsid w:val="00783619"/>
    <w:rsid w:val="00784EC3"/>
    <w:rsid w:val="00785CB4"/>
    <w:rsid w:val="00785FD2"/>
    <w:rsid w:val="00786ECE"/>
    <w:rsid w:val="00787DEA"/>
    <w:rsid w:val="00790122"/>
    <w:rsid w:val="007918B3"/>
    <w:rsid w:val="00791FB4"/>
    <w:rsid w:val="00793898"/>
    <w:rsid w:val="00795647"/>
    <w:rsid w:val="00797B9E"/>
    <w:rsid w:val="007A15D8"/>
    <w:rsid w:val="007A3CC5"/>
    <w:rsid w:val="007A3D77"/>
    <w:rsid w:val="007A3F2F"/>
    <w:rsid w:val="007A4609"/>
    <w:rsid w:val="007A4940"/>
    <w:rsid w:val="007A4A8D"/>
    <w:rsid w:val="007A5294"/>
    <w:rsid w:val="007A587B"/>
    <w:rsid w:val="007A6053"/>
    <w:rsid w:val="007A6C15"/>
    <w:rsid w:val="007A7749"/>
    <w:rsid w:val="007B0748"/>
    <w:rsid w:val="007B0854"/>
    <w:rsid w:val="007B0EB5"/>
    <w:rsid w:val="007B23B8"/>
    <w:rsid w:val="007B3970"/>
    <w:rsid w:val="007B6014"/>
    <w:rsid w:val="007B6DB7"/>
    <w:rsid w:val="007B6F1D"/>
    <w:rsid w:val="007B79F0"/>
    <w:rsid w:val="007B7B35"/>
    <w:rsid w:val="007C025B"/>
    <w:rsid w:val="007C1386"/>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4F69"/>
    <w:rsid w:val="00835448"/>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3780"/>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679"/>
    <w:rsid w:val="008D7A98"/>
    <w:rsid w:val="008E019E"/>
    <w:rsid w:val="008E06CA"/>
    <w:rsid w:val="008E1C15"/>
    <w:rsid w:val="008E22BD"/>
    <w:rsid w:val="008E24A4"/>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54"/>
    <w:rsid w:val="009256D5"/>
    <w:rsid w:val="009259F2"/>
    <w:rsid w:val="00925F52"/>
    <w:rsid w:val="00930466"/>
    <w:rsid w:val="00931B0D"/>
    <w:rsid w:val="00933989"/>
    <w:rsid w:val="00933ECF"/>
    <w:rsid w:val="00935C8B"/>
    <w:rsid w:val="0093616F"/>
    <w:rsid w:val="009369B6"/>
    <w:rsid w:val="009374F0"/>
    <w:rsid w:val="009419ED"/>
    <w:rsid w:val="00941FD0"/>
    <w:rsid w:val="009425DF"/>
    <w:rsid w:val="009428FA"/>
    <w:rsid w:val="0094362D"/>
    <w:rsid w:val="009451B1"/>
    <w:rsid w:val="00946957"/>
    <w:rsid w:val="00946DD2"/>
    <w:rsid w:val="00947622"/>
    <w:rsid w:val="00947B7A"/>
    <w:rsid w:val="009502CF"/>
    <w:rsid w:val="00952DF1"/>
    <w:rsid w:val="0095385A"/>
    <w:rsid w:val="00954F87"/>
    <w:rsid w:val="009550E6"/>
    <w:rsid w:val="00955483"/>
    <w:rsid w:val="009559D8"/>
    <w:rsid w:val="00955F8C"/>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865"/>
    <w:rsid w:val="009F6BFE"/>
    <w:rsid w:val="009F7121"/>
    <w:rsid w:val="009F7715"/>
    <w:rsid w:val="009F7731"/>
    <w:rsid w:val="009F7C93"/>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5EAB"/>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84C"/>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87CBE"/>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607"/>
    <w:rsid w:val="00AE3D4E"/>
    <w:rsid w:val="00AE42D3"/>
    <w:rsid w:val="00AE4D5B"/>
    <w:rsid w:val="00AE4E39"/>
    <w:rsid w:val="00AE516F"/>
    <w:rsid w:val="00AE70B1"/>
    <w:rsid w:val="00AE768A"/>
    <w:rsid w:val="00AE778D"/>
    <w:rsid w:val="00AE7C6B"/>
    <w:rsid w:val="00AF0EB0"/>
    <w:rsid w:val="00AF185F"/>
    <w:rsid w:val="00AF1956"/>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2D2E"/>
    <w:rsid w:val="00B131A2"/>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3CD6"/>
    <w:rsid w:val="00B448AA"/>
    <w:rsid w:val="00B44975"/>
    <w:rsid w:val="00B45E2A"/>
    <w:rsid w:val="00B460E5"/>
    <w:rsid w:val="00B466B9"/>
    <w:rsid w:val="00B46D74"/>
    <w:rsid w:val="00B51832"/>
    <w:rsid w:val="00B51B6B"/>
    <w:rsid w:val="00B525CB"/>
    <w:rsid w:val="00B525DF"/>
    <w:rsid w:val="00B53EE2"/>
    <w:rsid w:val="00B547D2"/>
    <w:rsid w:val="00B54DC9"/>
    <w:rsid w:val="00B57700"/>
    <w:rsid w:val="00B57E5D"/>
    <w:rsid w:val="00B60417"/>
    <w:rsid w:val="00B60E43"/>
    <w:rsid w:val="00B617BC"/>
    <w:rsid w:val="00B62917"/>
    <w:rsid w:val="00B63872"/>
    <w:rsid w:val="00B63CB2"/>
    <w:rsid w:val="00B64277"/>
    <w:rsid w:val="00B64EDB"/>
    <w:rsid w:val="00B65DBB"/>
    <w:rsid w:val="00B66921"/>
    <w:rsid w:val="00B66C2B"/>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475B"/>
    <w:rsid w:val="00B86997"/>
    <w:rsid w:val="00B87866"/>
    <w:rsid w:val="00B90E09"/>
    <w:rsid w:val="00B913A7"/>
    <w:rsid w:val="00B91B8E"/>
    <w:rsid w:val="00B91FA9"/>
    <w:rsid w:val="00B92156"/>
    <w:rsid w:val="00B9283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3E6F"/>
    <w:rsid w:val="00BB4AE9"/>
    <w:rsid w:val="00BB50F5"/>
    <w:rsid w:val="00BB5168"/>
    <w:rsid w:val="00BB5611"/>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0EB5"/>
    <w:rsid w:val="00BE194E"/>
    <w:rsid w:val="00BE1A31"/>
    <w:rsid w:val="00BE1A4F"/>
    <w:rsid w:val="00BE33E3"/>
    <w:rsid w:val="00BE5263"/>
    <w:rsid w:val="00BE54E9"/>
    <w:rsid w:val="00BE56F4"/>
    <w:rsid w:val="00BE7299"/>
    <w:rsid w:val="00BF1021"/>
    <w:rsid w:val="00BF111D"/>
    <w:rsid w:val="00BF151C"/>
    <w:rsid w:val="00BF568B"/>
    <w:rsid w:val="00BF5C9A"/>
    <w:rsid w:val="00BF5DF7"/>
    <w:rsid w:val="00C00250"/>
    <w:rsid w:val="00C00E68"/>
    <w:rsid w:val="00C03034"/>
    <w:rsid w:val="00C04689"/>
    <w:rsid w:val="00C04D43"/>
    <w:rsid w:val="00C07CEA"/>
    <w:rsid w:val="00C07D92"/>
    <w:rsid w:val="00C10177"/>
    <w:rsid w:val="00C12D2F"/>
    <w:rsid w:val="00C1756E"/>
    <w:rsid w:val="00C2258F"/>
    <w:rsid w:val="00C23738"/>
    <w:rsid w:val="00C24648"/>
    <w:rsid w:val="00C247F0"/>
    <w:rsid w:val="00C24851"/>
    <w:rsid w:val="00C25B80"/>
    <w:rsid w:val="00C26C93"/>
    <w:rsid w:val="00C26DA0"/>
    <w:rsid w:val="00C3024A"/>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87B2C"/>
    <w:rsid w:val="00C9149F"/>
    <w:rsid w:val="00C91FB2"/>
    <w:rsid w:val="00C920BB"/>
    <w:rsid w:val="00C92374"/>
    <w:rsid w:val="00C93443"/>
    <w:rsid w:val="00C94E35"/>
    <w:rsid w:val="00C96C77"/>
    <w:rsid w:val="00C96CCF"/>
    <w:rsid w:val="00C96D43"/>
    <w:rsid w:val="00C971C0"/>
    <w:rsid w:val="00C97575"/>
    <w:rsid w:val="00CA026B"/>
    <w:rsid w:val="00CA0995"/>
    <w:rsid w:val="00CA0A7E"/>
    <w:rsid w:val="00CA15D4"/>
    <w:rsid w:val="00CA2BA8"/>
    <w:rsid w:val="00CA3230"/>
    <w:rsid w:val="00CA5DA9"/>
    <w:rsid w:val="00CA7FCD"/>
    <w:rsid w:val="00CB084D"/>
    <w:rsid w:val="00CB2602"/>
    <w:rsid w:val="00CB2BA1"/>
    <w:rsid w:val="00CB5C17"/>
    <w:rsid w:val="00CB60B1"/>
    <w:rsid w:val="00CB64E0"/>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37A"/>
    <w:rsid w:val="00D57FAA"/>
    <w:rsid w:val="00D60327"/>
    <w:rsid w:val="00D6044C"/>
    <w:rsid w:val="00D629E0"/>
    <w:rsid w:val="00D63052"/>
    <w:rsid w:val="00D6386A"/>
    <w:rsid w:val="00D63D15"/>
    <w:rsid w:val="00D652A7"/>
    <w:rsid w:val="00D658FD"/>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1996"/>
    <w:rsid w:val="00DC2B8C"/>
    <w:rsid w:val="00DC3614"/>
    <w:rsid w:val="00DC39BB"/>
    <w:rsid w:val="00DC571C"/>
    <w:rsid w:val="00DC5871"/>
    <w:rsid w:val="00DC62E5"/>
    <w:rsid w:val="00DC6929"/>
    <w:rsid w:val="00DC6DB4"/>
    <w:rsid w:val="00DD04F2"/>
    <w:rsid w:val="00DD0567"/>
    <w:rsid w:val="00DD1744"/>
    <w:rsid w:val="00DD1C32"/>
    <w:rsid w:val="00DD32C5"/>
    <w:rsid w:val="00DD3515"/>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66BA"/>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37AAF"/>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4173"/>
    <w:rsid w:val="00EC5B15"/>
    <w:rsid w:val="00EC5DE4"/>
    <w:rsid w:val="00EC6C6C"/>
    <w:rsid w:val="00ED030F"/>
    <w:rsid w:val="00ED069A"/>
    <w:rsid w:val="00ED137B"/>
    <w:rsid w:val="00ED229D"/>
    <w:rsid w:val="00ED3067"/>
    <w:rsid w:val="00ED58F6"/>
    <w:rsid w:val="00ED5EFB"/>
    <w:rsid w:val="00ED66AF"/>
    <w:rsid w:val="00ED77CC"/>
    <w:rsid w:val="00EE1B23"/>
    <w:rsid w:val="00EE59B5"/>
    <w:rsid w:val="00EE5DF7"/>
    <w:rsid w:val="00EE6F2B"/>
    <w:rsid w:val="00EF2BA2"/>
    <w:rsid w:val="00EF3228"/>
    <w:rsid w:val="00EF36D7"/>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AD4"/>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6739"/>
    <w:rsid w:val="00FB0FA8"/>
    <w:rsid w:val="00FB1417"/>
    <w:rsid w:val="00FB1E59"/>
    <w:rsid w:val="00FB6A61"/>
    <w:rsid w:val="00FB6B20"/>
    <w:rsid w:val="00FB6BC4"/>
    <w:rsid w:val="00FC02FC"/>
    <w:rsid w:val="00FC0CD0"/>
    <w:rsid w:val="00FC100F"/>
    <w:rsid w:val="00FC1A5C"/>
    <w:rsid w:val="00FC1D2E"/>
    <w:rsid w:val="00FC3C98"/>
    <w:rsid w:val="00FC53F2"/>
    <w:rsid w:val="00FC7412"/>
    <w:rsid w:val="00FD13A8"/>
    <w:rsid w:val="00FD1B9A"/>
    <w:rsid w:val="00FD25AA"/>
    <w:rsid w:val="00FD29A3"/>
    <w:rsid w:val="00FD2BA2"/>
    <w:rsid w:val="00FD3296"/>
    <w:rsid w:val="00FD34E4"/>
    <w:rsid w:val="00FD385C"/>
    <w:rsid w:val="00FD4D9B"/>
    <w:rsid w:val="00FD61AC"/>
    <w:rsid w:val="00FD630C"/>
    <w:rsid w:val="00FD71E5"/>
    <w:rsid w:val="00FD75E0"/>
    <w:rsid w:val="00FD7C86"/>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0B399AE8"/>
    <w:rsid w:val="46EE50D6"/>
    <w:rsid w:val="5B22FFF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EBEFBF2-DCA6-4246-8C97-F0F94B54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18</Pages>
  <Words>6031</Words>
  <Characters>33173</Characters>
  <Application>Microsoft Office Word</Application>
  <DocSecurity>0</DocSecurity>
  <Lines>276</Lines>
  <Paragraphs>78</Paragraphs>
  <ScaleCrop>false</ScaleCrop>
  <Company/>
  <LinksUpToDate>false</LinksUpToDate>
  <CharactersWithSpaces>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741</cp:revision>
  <cp:lastPrinted>2020-01-30T15:05:00Z</cp:lastPrinted>
  <dcterms:created xsi:type="dcterms:W3CDTF">2020-02-14T15:13:00Z</dcterms:created>
  <dcterms:modified xsi:type="dcterms:W3CDTF">2020-08-04T07:23:00Z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