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EE8F5" w14:textId="77777777" w:rsidR="005A79FE" w:rsidRPr="00A657A4" w:rsidRDefault="005A79FE" w:rsidP="005A79FE">
      <w:pPr>
        <w:spacing w:line="276" w:lineRule="auto"/>
        <w:jc w:val="right"/>
        <w:rPr>
          <w:rFonts w:ascii="Arial" w:eastAsia="Calibri" w:hAnsi="Arial" w:cs="Arial"/>
          <w:b/>
          <w:bCs/>
          <w:sz w:val="22"/>
        </w:rPr>
      </w:pPr>
      <w:r w:rsidRPr="00A657A4">
        <w:rPr>
          <w:rFonts w:ascii="Arial" w:eastAsia="Times New Roman" w:hAnsi="Arial" w:cs="Arial"/>
          <w:b/>
          <w:bCs/>
          <w:sz w:val="16"/>
          <w:szCs w:val="16"/>
          <w:lang w:eastAsia="es-ES"/>
        </w:rPr>
        <w:t>CCE-DES-FM-17</w:t>
      </w:r>
    </w:p>
    <w:p w14:paraId="1696C8B6" w14:textId="77777777" w:rsidR="00226841" w:rsidRPr="003646F2" w:rsidRDefault="00226841" w:rsidP="00A87AC0">
      <w:pPr>
        <w:jc w:val="both"/>
        <w:rPr>
          <w:rFonts w:ascii="Arial" w:eastAsia="Calibri" w:hAnsi="Arial" w:cs="Arial"/>
          <w:sz w:val="16"/>
          <w:szCs w:val="16"/>
        </w:rPr>
      </w:pPr>
    </w:p>
    <w:p w14:paraId="0CE10691" w14:textId="138C38E3" w:rsidR="007B38E4" w:rsidRPr="00A657A4" w:rsidRDefault="007B38E4" w:rsidP="007469C1">
      <w:pPr>
        <w:jc w:val="both"/>
        <w:rPr>
          <w:rFonts w:ascii="Arial" w:eastAsia="Calibri" w:hAnsi="Arial" w:cs="Arial"/>
          <w:b/>
          <w:sz w:val="22"/>
        </w:rPr>
      </w:pPr>
      <w:r w:rsidRPr="00A657A4">
        <w:rPr>
          <w:rFonts w:ascii="Arial" w:eastAsia="Calibri" w:hAnsi="Arial" w:cs="Arial"/>
          <w:b/>
          <w:sz w:val="22"/>
        </w:rPr>
        <w:t>DISCAPACIDAD – Incentivos contractuales</w:t>
      </w:r>
    </w:p>
    <w:p w14:paraId="073E38F7" w14:textId="791C1400" w:rsidR="007B38E4" w:rsidRPr="00A657A4" w:rsidRDefault="007B38E4" w:rsidP="007469C1">
      <w:pPr>
        <w:jc w:val="both"/>
        <w:rPr>
          <w:rFonts w:ascii="Arial" w:eastAsia="Calibri" w:hAnsi="Arial" w:cs="Arial"/>
          <w:b/>
          <w:sz w:val="20"/>
          <w:szCs w:val="20"/>
        </w:rPr>
      </w:pPr>
    </w:p>
    <w:p w14:paraId="45382DA6" w14:textId="2B900C70" w:rsidR="007B38E4" w:rsidRPr="00A657A4" w:rsidRDefault="007B38E4" w:rsidP="007469C1">
      <w:pPr>
        <w:jc w:val="both"/>
        <w:rPr>
          <w:rFonts w:ascii="Arial" w:eastAsia="Calibri" w:hAnsi="Arial" w:cs="Arial"/>
          <w:sz w:val="20"/>
          <w:szCs w:val="20"/>
        </w:rPr>
      </w:pPr>
      <w:r w:rsidRPr="00A657A4">
        <w:rPr>
          <w:rFonts w:ascii="Arial" w:eastAsia="Calibri" w:hAnsi="Arial" w:cs="Arial"/>
          <w:sz w:val="20"/>
          <w:szCs w:val="20"/>
        </w:rPr>
        <w:t>Con la expedición de la Ley 1618 de 2013, el legislador estableció las disposiciones para garantizar el ejercicio de los derechos de las personas con discapacidad. Asimismo, el artículo 13 ibidem ordenó al Gobierno Nacional expedir un reglamento que determinara la metodología mediante la cual se otorgaría el puntaje adicional a las empresas que en su planta de personal tuvieran contratado personal en situación de discapacidad. […] Teniendo en cuenta que la norma impuso la obligación al Gobierno Nacional de expedir el reglamento para materializar lo dispuesto en esta ley respecto del puntaje adicional, se expidió el Decreto 392 de 2019, «Por el cual se reglamentan los numerales 1 y 8 del artículo 13 de la Ley 1618 de 2013, sobre incentivos en Procesos de Contratación en favor de personas con discapacidad». Este Decreto prevé el deber de las entidades de otorgar un puntaje adicional a los procesos de selección de contratistas del Estado, en las modalidades de licitación pública y concurso de méritos, a quienes acrediten que al menos el 10% de su nómina la integran personas en situación de discapacidad. Conforme a lo anterior, el Decreto 1082 de 2015, en el artículo 2.2.1.2.4.6, adicionado por el Decreto 392 de 2019, regula el puntaje adicional para proponentes con trabajadores con discapacidad.</w:t>
      </w:r>
    </w:p>
    <w:p w14:paraId="14734C05" w14:textId="26381C7B" w:rsidR="009D41B8" w:rsidRPr="00A657A4" w:rsidRDefault="009D41B8" w:rsidP="007469C1">
      <w:pPr>
        <w:jc w:val="both"/>
        <w:rPr>
          <w:rFonts w:ascii="Arial" w:eastAsia="Calibri" w:hAnsi="Arial" w:cs="Arial"/>
          <w:sz w:val="20"/>
          <w:szCs w:val="20"/>
        </w:rPr>
      </w:pPr>
    </w:p>
    <w:p w14:paraId="6B80BA84" w14:textId="056F2B71" w:rsidR="009D41B8" w:rsidRPr="00A657A4" w:rsidRDefault="009D41B8" w:rsidP="007469C1">
      <w:pPr>
        <w:jc w:val="both"/>
        <w:rPr>
          <w:rFonts w:ascii="Arial" w:eastAsia="Calibri" w:hAnsi="Arial" w:cs="Arial"/>
          <w:b/>
          <w:sz w:val="22"/>
        </w:rPr>
      </w:pPr>
      <w:r w:rsidRPr="00A657A4">
        <w:rPr>
          <w:rFonts w:ascii="Arial" w:eastAsia="Calibri" w:hAnsi="Arial" w:cs="Arial"/>
          <w:b/>
          <w:sz w:val="22"/>
        </w:rPr>
        <w:t xml:space="preserve">INCENTIVOS CONTRACTUALES – </w:t>
      </w:r>
      <w:r w:rsidR="008A725E" w:rsidRPr="00A657A4">
        <w:rPr>
          <w:rFonts w:ascii="Arial" w:eastAsia="Calibri" w:hAnsi="Arial" w:cs="Arial"/>
          <w:b/>
          <w:sz w:val="22"/>
        </w:rPr>
        <w:t xml:space="preserve">Puntaje adicional – </w:t>
      </w:r>
      <w:r w:rsidRPr="00A657A4">
        <w:rPr>
          <w:rFonts w:ascii="Arial" w:eastAsia="Calibri" w:hAnsi="Arial" w:cs="Arial"/>
          <w:b/>
          <w:sz w:val="22"/>
        </w:rPr>
        <w:t xml:space="preserve">Requisitos </w:t>
      </w:r>
    </w:p>
    <w:p w14:paraId="448043C0" w14:textId="77777777" w:rsidR="009D41B8" w:rsidRPr="00A657A4" w:rsidRDefault="009D41B8" w:rsidP="007469C1">
      <w:pPr>
        <w:jc w:val="both"/>
        <w:rPr>
          <w:rFonts w:ascii="Arial" w:eastAsia="Calibri" w:hAnsi="Arial" w:cs="Arial"/>
          <w:b/>
          <w:sz w:val="20"/>
          <w:szCs w:val="20"/>
        </w:rPr>
      </w:pPr>
    </w:p>
    <w:p w14:paraId="51A96B28" w14:textId="5614B9D6" w:rsidR="009D41B8" w:rsidRPr="00A657A4" w:rsidRDefault="009D41B8" w:rsidP="007469C1">
      <w:pPr>
        <w:jc w:val="both"/>
        <w:rPr>
          <w:rFonts w:ascii="Arial" w:eastAsia="Calibri" w:hAnsi="Arial" w:cs="Arial"/>
          <w:sz w:val="20"/>
          <w:szCs w:val="20"/>
        </w:rPr>
      </w:pPr>
      <w:r w:rsidRPr="00A657A4">
        <w:rPr>
          <w:rFonts w:ascii="Arial" w:eastAsia="Calibri" w:hAnsi="Arial" w:cs="Arial"/>
          <w:sz w:val="20"/>
          <w:szCs w:val="20"/>
        </w:rPr>
        <w:t>El artículo 2.2.1.2.4.6 del Decreto 1082 de 2015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w:t>
      </w:r>
      <w:r w:rsidR="00152925" w:rsidRPr="00A657A4">
        <w:rPr>
          <w:rFonts w:ascii="Arial" w:eastAsia="Calibri" w:hAnsi="Arial" w:cs="Arial"/>
          <w:sz w:val="20"/>
          <w:szCs w:val="20"/>
        </w:rPr>
        <w:t xml:space="preserve"> […] A partir de la norma anterior es posible señalar que</w:t>
      </w:r>
      <w:r w:rsidR="002F7CDF" w:rsidRPr="00A657A4">
        <w:rPr>
          <w:rFonts w:ascii="Arial" w:eastAsia="Calibri" w:hAnsi="Arial" w:cs="Arial"/>
          <w:sz w:val="20"/>
          <w:szCs w:val="20"/>
        </w:rPr>
        <w:t>,</w:t>
      </w:r>
      <w:r w:rsidR="00152925" w:rsidRPr="00A657A4">
        <w:rPr>
          <w:rFonts w:ascii="Arial" w:eastAsia="Calibri" w:hAnsi="Arial" w:cs="Arial"/>
          <w:sz w:val="20"/>
          <w:szCs w:val="20"/>
        </w:rPr>
        <w:t xml:space="preserve"> en los procesos de licitación pública o concurso de méritos para la obtención del puntaje adicional, por tener personas en condición de discapacidad vinculadas en la planta de personal, se deberá acreditar: i) el número total de trabajadores vinculados a la planta de personal; y </w:t>
      </w:r>
      <w:proofErr w:type="spellStart"/>
      <w:r w:rsidR="00152925" w:rsidRPr="00A657A4">
        <w:rPr>
          <w:rFonts w:ascii="Arial" w:eastAsia="Calibri" w:hAnsi="Arial" w:cs="Arial"/>
          <w:sz w:val="20"/>
          <w:szCs w:val="20"/>
        </w:rPr>
        <w:t>ii</w:t>
      </w:r>
      <w:proofErr w:type="spellEnd"/>
      <w:r w:rsidR="00152925" w:rsidRPr="00A657A4">
        <w:rPr>
          <w:rFonts w:ascii="Arial" w:eastAsia="Calibri" w:hAnsi="Arial" w:cs="Arial"/>
          <w:sz w:val="20"/>
          <w:szCs w:val="20"/>
        </w:rPr>
        <w:t>) el número mínimo de personas con discapacidad en su planta de personal.</w:t>
      </w:r>
    </w:p>
    <w:p w14:paraId="107BE04F" w14:textId="7B58E29B" w:rsidR="00152925" w:rsidRPr="00A657A4" w:rsidRDefault="00152925" w:rsidP="007469C1">
      <w:pPr>
        <w:jc w:val="both"/>
        <w:rPr>
          <w:rFonts w:ascii="Arial" w:eastAsia="Calibri" w:hAnsi="Arial" w:cs="Arial"/>
          <w:sz w:val="20"/>
          <w:szCs w:val="20"/>
        </w:rPr>
      </w:pPr>
    </w:p>
    <w:p w14:paraId="72987E8E" w14:textId="5FD6CDB9" w:rsidR="00152925" w:rsidRPr="00A657A4" w:rsidRDefault="00152925" w:rsidP="007469C1">
      <w:pPr>
        <w:jc w:val="both"/>
        <w:rPr>
          <w:rFonts w:ascii="Arial" w:eastAsia="Calibri" w:hAnsi="Arial" w:cs="Arial"/>
          <w:b/>
          <w:sz w:val="22"/>
        </w:rPr>
      </w:pPr>
      <w:r w:rsidRPr="00A657A4">
        <w:rPr>
          <w:rFonts w:ascii="Arial" w:eastAsia="Calibri" w:hAnsi="Arial" w:cs="Arial"/>
          <w:b/>
          <w:sz w:val="22"/>
        </w:rPr>
        <w:t xml:space="preserve">DISCAPACIDAD – Incentivos contractuales – </w:t>
      </w:r>
      <w:r w:rsidR="008A725E" w:rsidRPr="00A657A4">
        <w:rPr>
          <w:rFonts w:ascii="Arial" w:eastAsia="Calibri" w:hAnsi="Arial" w:cs="Arial"/>
          <w:b/>
          <w:sz w:val="22"/>
        </w:rPr>
        <w:t>N</w:t>
      </w:r>
      <w:r w:rsidRPr="00A657A4">
        <w:rPr>
          <w:rFonts w:ascii="Arial" w:eastAsia="Calibri" w:hAnsi="Arial" w:cs="Arial"/>
          <w:b/>
          <w:sz w:val="22"/>
        </w:rPr>
        <w:t>úmero de trabajadores</w:t>
      </w:r>
    </w:p>
    <w:p w14:paraId="51B54EF4" w14:textId="33A2B8B0" w:rsidR="00152925" w:rsidRPr="00A657A4" w:rsidRDefault="00152925" w:rsidP="007469C1">
      <w:pPr>
        <w:jc w:val="both"/>
        <w:rPr>
          <w:rFonts w:ascii="Arial" w:eastAsia="Calibri" w:hAnsi="Arial" w:cs="Arial"/>
          <w:b/>
          <w:sz w:val="20"/>
          <w:szCs w:val="20"/>
        </w:rPr>
      </w:pPr>
    </w:p>
    <w:p w14:paraId="4BF8AAD9" w14:textId="6D4B9EB3" w:rsidR="007B38E4" w:rsidRPr="00A657A4" w:rsidRDefault="00152925" w:rsidP="007469C1">
      <w:pPr>
        <w:jc w:val="both"/>
        <w:rPr>
          <w:rFonts w:ascii="Arial" w:eastAsia="Calibri" w:hAnsi="Arial" w:cs="Arial"/>
          <w:sz w:val="20"/>
          <w:szCs w:val="20"/>
        </w:rPr>
      </w:pPr>
      <w:r w:rsidRPr="00A657A4">
        <w:rPr>
          <w:rFonts w:ascii="Arial" w:eastAsia="Calibri" w:hAnsi="Arial" w:cs="Arial"/>
          <w:sz w:val="20"/>
          <w:szCs w:val="20"/>
        </w:rPr>
        <w:t xml:space="preserve">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 Para el caso de proponentes singulares, la acreditación de esta condición se realizará a través de certificación emitida por: i) la persona natural o </w:t>
      </w:r>
      <w:proofErr w:type="spellStart"/>
      <w:r w:rsidRPr="00A657A4">
        <w:rPr>
          <w:rFonts w:ascii="Arial" w:eastAsia="Calibri" w:hAnsi="Arial" w:cs="Arial"/>
          <w:sz w:val="20"/>
          <w:szCs w:val="20"/>
        </w:rPr>
        <w:t>ii</w:t>
      </w:r>
      <w:proofErr w:type="spellEnd"/>
      <w:r w:rsidRPr="00A657A4">
        <w:rPr>
          <w:rFonts w:ascii="Arial" w:eastAsia="Calibri" w:hAnsi="Arial" w:cs="Arial"/>
          <w:sz w:val="20"/>
          <w:szCs w:val="20"/>
        </w:rPr>
        <w:t xml:space="preserve">) el representante legal de la persona jurídica o su revisor fiscal cuando esté obligado a tenerlo. Por su parte, cuando se trate de proponentes plurales, esto es, consorcio, unión temporal o promesa de sociedad futura, la acreditación de esta condición corresponderá al integrante o a los integrantes que la tengan, en la forma enunciada anteriormente. Por ende, la certificación del número de trabajadores vinculados a la planta de personal deberá ser emitida de forma independiente por cada uno de los integrantes, según se trate de persona natural o persona jurídica. </w:t>
      </w:r>
    </w:p>
    <w:p w14:paraId="09142CDF" w14:textId="660A1398" w:rsidR="00663AD7" w:rsidRPr="00A657A4" w:rsidRDefault="00663AD7" w:rsidP="007469C1">
      <w:pPr>
        <w:jc w:val="both"/>
        <w:rPr>
          <w:rFonts w:ascii="Arial" w:eastAsia="Calibri" w:hAnsi="Arial" w:cs="Arial"/>
          <w:sz w:val="20"/>
          <w:szCs w:val="20"/>
        </w:rPr>
      </w:pPr>
    </w:p>
    <w:p w14:paraId="3AAB9563" w14:textId="741B5627" w:rsidR="00663AD7" w:rsidRPr="00A657A4" w:rsidRDefault="00663AD7" w:rsidP="22B77536">
      <w:pPr>
        <w:jc w:val="both"/>
        <w:rPr>
          <w:rFonts w:ascii="Arial" w:eastAsia="Calibri" w:hAnsi="Arial" w:cs="Arial"/>
          <w:b/>
          <w:bCs/>
          <w:sz w:val="22"/>
        </w:rPr>
      </w:pPr>
      <w:r w:rsidRPr="22B77536">
        <w:rPr>
          <w:rFonts w:ascii="Arial" w:eastAsia="Calibri" w:hAnsi="Arial" w:cs="Arial"/>
          <w:b/>
          <w:bCs/>
          <w:sz w:val="22"/>
        </w:rPr>
        <w:t>DISCAPACIDAD – Incentivos contractuales –</w:t>
      </w:r>
      <w:r w:rsidR="00490233" w:rsidRPr="22B77536">
        <w:rPr>
          <w:rFonts w:ascii="Arial" w:eastAsia="Calibri" w:hAnsi="Arial" w:cs="Arial"/>
          <w:b/>
          <w:bCs/>
          <w:sz w:val="22"/>
        </w:rPr>
        <w:t xml:space="preserve"> P</w:t>
      </w:r>
      <w:r w:rsidRPr="22B77536">
        <w:rPr>
          <w:rFonts w:ascii="Arial" w:eastAsia="Calibri" w:hAnsi="Arial" w:cs="Arial"/>
          <w:b/>
          <w:bCs/>
          <w:sz w:val="22"/>
        </w:rPr>
        <w:t xml:space="preserve">ersonas </w:t>
      </w:r>
      <w:r w:rsidR="3828D9E3" w:rsidRPr="22B77536">
        <w:rPr>
          <w:rFonts w:ascii="Arial" w:eastAsia="Calibri" w:hAnsi="Arial" w:cs="Arial"/>
          <w:b/>
          <w:bCs/>
          <w:sz w:val="22"/>
        </w:rPr>
        <w:t>en condición de</w:t>
      </w:r>
      <w:r w:rsidRPr="22B77536">
        <w:rPr>
          <w:rFonts w:ascii="Arial" w:eastAsia="Calibri" w:hAnsi="Arial" w:cs="Arial"/>
          <w:b/>
          <w:bCs/>
          <w:sz w:val="22"/>
        </w:rPr>
        <w:t xml:space="preserve"> discapacidad</w:t>
      </w:r>
      <w:r w:rsidR="00490233" w:rsidRPr="22B77536">
        <w:rPr>
          <w:rFonts w:ascii="Arial" w:eastAsia="Calibri" w:hAnsi="Arial" w:cs="Arial"/>
          <w:b/>
          <w:bCs/>
          <w:sz w:val="22"/>
        </w:rPr>
        <w:t xml:space="preserve"> – Número mínimo </w:t>
      </w:r>
    </w:p>
    <w:p w14:paraId="5AE14D1B" w14:textId="77777777" w:rsidR="00663AD7" w:rsidRPr="00A657A4" w:rsidRDefault="00663AD7" w:rsidP="007469C1">
      <w:pPr>
        <w:jc w:val="both"/>
        <w:rPr>
          <w:rFonts w:ascii="Arial" w:eastAsia="Calibri" w:hAnsi="Arial" w:cs="Arial"/>
          <w:b/>
          <w:sz w:val="20"/>
          <w:szCs w:val="20"/>
        </w:rPr>
      </w:pPr>
    </w:p>
    <w:p w14:paraId="2B9E8AFB" w14:textId="01C84BBC" w:rsidR="00663AD7" w:rsidRPr="00A657A4" w:rsidRDefault="007469C1" w:rsidP="007469C1">
      <w:pPr>
        <w:jc w:val="both"/>
        <w:rPr>
          <w:rFonts w:ascii="Arial" w:eastAsia="Calibri" w:hAnsi="Arial" w:cs="Arial"/>
          <w:sz w:val="20"/>
          <w:szCs w:val="20"/>
        </w:rPr>
      </w:pPr>
      <w:r w:rsidRPr="00A657A4">
        <w:rPr>
          <w:rFonts w:ascii="Arial" w:eastAsia="Calibri" w:hAnsi="Arial" w:cs="Arial"/>
          <w:sz w:val="20"/>
          <w:szCs w:val="20"/>
        </w:rPr>
        <w:t xml:space="preserve">Para la acreditación del segundo requisito, </w:t>
      </w:r>
      <w:r w:rsidR="00663AD7" w:rsidRPr="00A657A4">
        <w:rPr>
          <w:rFonts w:ascii="Arial" w:eastAsia="Calibri" w:hAnsi="Arial" w:cs="Arial"/>
          <w:sz w:val="20"/>
          <w:szCs w:val="20"/>
        </w:rPr>
        <w:t xml:space="preserve">l número mínimo de personas en condición discapacidad en su planta de personal, se deberá aportar el certificado expedido por el Ministerio de Trabajo al proponente persona natural o jurídica, o al integrante de la estructura plural que cuente con esta condición. Este certificado deberá estar vigente al cierre del proceso de selección. </w:t>
      </w:r>
      <w:r w:rsidR="00663AD7" w:rsidRPr="00A657A4">
        <w:rPr>
          <w:rFonts w:ascii="Arial" w:eastAsia="Calibri" w:hAnsi="Arial" w:cs="Arial"/>
          <w:sz w:val="20"/>
          <w:szCs w:val="20"/>
        </w:rPr>
        <w:lastRenderedPageBreak/>
        <w:t>De la lectura integral del artículo 2.2.1.2.4.2.6. ibidem,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w:t>
      </w:r>
    </w:p>
    <w:p w14:paraId="6119785A" w14:textId="77777777" w:rsidR="002F7CDF" w:rsidRPr="00A657A4" w:rsidRDefault="002F7CDF" w:rsidP="007469C1">
      <w:pPr>
        <w:jc w:val="both"/>
        <w:rPr>
          <w:rFonts w:ascii="Arial" w:eastAsia="Calibri" w:hAnsi="Arial" w:cs="Arial"/>
          <w:b/>
          <w:sz w:val="20"/>
          <w:szCs w:val="20"/>
        </w:rPr>
      </w:pPr>
    </w:p>
    <w:p w14:paraId="0E25EB24" w14:textId="09A2E86D" w:rsidR="00DC60D1" w:rsidRPr="00A657A4" w:rsidRDefault="00DC60D1" w:rsidP="22B77536">
      <w:pPr>
        <w:jc w:val="both"/>
        <w:rPr>
          <w:rFonts w:ascii="Arial" w:eastAsia="Calibri" w:hAnsi="Arial" w:cs="Arial"/>
          <w:b/>
          <w:bCs/>
          <w:sz w:val="22"/>
        </w:rPr>
      </w:pPr>
      <w:r w:rsidRPr="22B77536">
        <w:rPr>
          <w:rFonts w:ascii="Arial" w:eastAsia="Calibri" w:hAnsi="Arial" w:cs="Arial"/>
          <w:b/>
          <w:bCs/>
          <w:sz w:val="22"/>
        </w:rPr>
        <w:t xml:space="preserve">DOCUMENTOS TIPO – Formato </w:t>
      </w:r>
      <w:r w:rsidR="00944079" w:rsidRPr="22B77536">
        <w:rPr>
          <w:rFonts w:ascii="Arial" w:eastAsia="Calibri" w:hAnsi="Arial" w:cs="Arial"/>
          <w:b/>
          <w:bCs/>
          <w:sz w:val="22"/>
        </w:rPr>
        <w:t>8</w:t>
      </w:r>
      <w:r w:rsidRPr="22B77536">
        <w:rPr>
          <w:rFonts w:ascii="Arial" w:eastAsia="Calibri" w:hAnsi="Arial" w:cs="Arial"/>
          <w:b/>
          <w:bCs/>
          <w:sz w:val="22"/>
        </w:rPr>
        <w:t xml:space="preserve"> – Vinculación </w:t>
      </w:r>
      <w:r w:rsidR="00C447B9" w:rsidRPr="22B77536">
        <w:rPr>
          <w:rFonts w:ascii="Arial" w:eastAsia="Calibri" w:hAnsi="Arial" w:cs="Arial"/>
          <w:b/>
          <w:bCs/>
          <w:sz w:val="22"/>
        </w:rPr>
        <w:t>– P</w:t>
      </w:r>
      <w:r w:rsidRPr="22B77536">
        <w:rPr>
          <w:rFonts w:ascii="Arial" w:eastAsia="Calibri" w:hAnsi="Arial" w:cs="Arial"/>
          <w:b/>
          <w:bCs/>
          <w:sz w:val="22"/>
        </w:rPr>
        <w:t>ersona</w:t>
      </w:r>
      <w:r w:rsidR="262C2D3B" w:rsidRPr="22B77536">
        <w:rPr>
          <w:rFonts w:ascii="Arial" w:eastAsia="Calibri" w:hAnsi="Arial" w:cs="Arial"/>
          <w:b/>
          <w:bCs/>
          <w:sz w:val="22"/>
        </w:rPr>
        <w:t xml:space="preserve">s en condición </w:t>
      </w:r>
      <w:proofErr w:type="gramStart"/>
      <w:r w:rsidR="262C2D3B" w:rsidRPr="22B77536">
        <w:rPr>
          <w:rFonts w:ascii="Arial" w:eastAsia="Calibri" w:hAnsi="Arial" w:cs="Arial"/>
          <w:b/>
          <w:bCs/>
          <w:sz w:val="22"/>
        </w:rPr>
        <w:t>de</w:t>
      </w:r>
      <w:r w:rsidRPr="22B77536">
        <w:rPr>
          <w:rFonts w:ascii="Arial" w:eastAsia="Calibri" w:hAnsi="Arial" w:cs="Arial"/>
          <w:b/>
          <w:bCs/>
          <w:sz w:val="22"/>
        </w:rPr>
        <w:t xml:space="preserve">  discapacidad</w:t>
      </w:r>
      <w:proofErr w:type="gramEnd"/>
      <w:r w:rsidRPr="22B77536">
        <w:rPr>
          <w:rFonts w:ascii="Arial" w:eastAsia="Calibri" w:hAnsi="Arial" w:cs="Arial"/>
          <w:b/>
          <w:bCs/>
          <w:sz w:val="22"/>
        </w:rPr>
        <w:t xml:space="preserve"> – Fecha de suscripción</w:t>
      </w:r>
    </w:p>
    <w:p w14:paraId="5FBA718F" w14:textId="77777777" w:rsidR="005A79FE" w:rsidRPr="00A657A4" w:rsidRDefault="005A79FE" w:rsidP="007469C1">
      <w:pPr>
        <w:jc w:val="both"/>
        <w:rPr>
          <w:rFonts w:ascii="Arial" w:hAnsi="Arial" w:cs="Arial"/>
          <w:sz w:val="20"/>
          <w:szCs w:val="20"/>
        </w:rPr>
      </w:pPr>
    </w:p>
    <w:p w14:paraId="2C712A1D" w14:textId="3CF82581" w:rsidR="005A79FE" w:rsidRPr="00A657A4" w:rsidRDefault="00226841" w:rsidP="007469C1">
      <w:pPr>
        <w:jc w:val="both"/>
        <w:rPr>
          <w:rFonts w:ascii="Arial" w:eastAsia="Calibri" w:hAnsi="Arial" w:cs="Arial"/>
          <w:sz w:val="20"/>
          <w:szCs w:val="20"/>
        </w:rPr>
      </w:pPr>
      <w:r w:rsidRPr="00A657A4">
        <w:rPr>
          <w:rFonts w:ascii="Arial" w:eastAsia="Calibri" w:hAnsi="Arial" w:cs="Arial"/>
          <w:sz w:val="20"/>
          <w:szCs w:val="20"/>
        </w:rPr>
        <w:t>En ese orden, el entendimiento literal del numeral 1 del precitado artículo 2.2.1.2.4.2.6 dista de la finalidad de la disposición, la cual busca que mediante el referido formato los proponentes certifiquen el número total de trabajadores vinculados a sus plantas de personal, estableciendo la fecha de cierre como una limitación temporal en la que debe encuadrarse la circunstancia de la que da cuenta el proponente, no que dicho formato necesariamente deba ser suscrito y presentado en dicha fecha, so pena de no asignarse el puntaje adicional.</w:t>
      </w:r>
    </w:p>
    <w:p w14:paraId="0C697128" w14:textId="16C3AD58" w:rsidR="005A79FE" w:rsidRPr="00A657A4" w:rsidRDefault="005A79FE" w:rsidP="005A79FE">
      <w:pPr>
        <w:rPr>
          <w:rFonts w:ascii="Arial" w:hAnsi="Arial" w:cs="Arial"/>
          <w:sz w:val="22"/>
        </w:rPr>
      </w:pPr>
    </w:p>
    <w:p w14:paraId="5A310EB2" w14:textId="77777777" w:rsidR="00603270" w:rsidRDefault="00603270" w:rsidP="00603270">
      <w:pPr>
        <w:pStyle w:val="Default"/>
      </w:pPr>
    </w:p>
    <w:p w14:paraId="270DA3B3" w14:textId="476FF6CF" w:rsidR="00603270" w:rsidRPr="00C529D2" w:rsidRDefault="00603270" w:rsidP="00603270">
      <w:pPr>
        <w:pStyle w:val="Default"/>
        <w:rPr>
          <w:sz w:val="22"/>
          <w:szCs w:val="22"/>
        </w:rPr>
      </w:pPr>
      <w:r w:rsidRPr="00C529D2">
        <w:rPr>
          <w:sz w:val="22"/>
          <w:szCs w:val="22"/>
        </w:rPr>
        <w:t xml:space="preserve">Bogotá D.C., </w:t>
      </w:r>
      <w:r w:rsidRPr="00C529D2">
        <w:rPr>
          <w:b/>
          <w:bCs/>
          <w:sz w:val="22"/>
          <w:szCs w:val="22"/>
        </w:rPr>
        <w:t xml:space="preserve">12/06/2020 Hora 18:9:54s </w:t>
      </w:r>
    </w:p>
    <w:p w14:paraId="26AF8A13" w14:textId="514DC61E" w:rsidR="00070B8B" w:rsidRPr="00C529D2" w:rsidRDefault="00603270" w:rsidP="00C529D2">
      <w:pPr>
        <w:tabs>
          <w:tab w:val="left" w:pos="3374"/>
        </w:tabs>
        <w:jc w:val="right"/>
        <w:rPr>
          <w:rFonts w:ascii="Arial" w:eastAsia="Calibri" w:hAnsi="Arial" w:cs="Arial"/>
          <w:sz w:val="22"/>
        </w:rPr>
      </w:pPr>
      <w:proofErr w:type="spellStart"/>
      <w:r w:rsidRPr="00C529D2">
        <w:rPr>
          <w:rFonts w:ascii="Arial" w:hAnsi="Arial" w:cs="Arial"/>
          <w:b/>
          <w:bCs/>
          <w:sz w:val="22"/>
        </w:rPr>
        <w:t>N°</w:t>
      </w:r>
      <w:proofErr w:type="spellEnd"/>
      <w:r w:rsidRPr="00C529D2">
        <w:rPr>
          <w:rFonts w:ascii="Arial" w:hAnsi="Arial" w:cs="Arial"/>
          <w:b/>
          <w:bCs/>
          <w:sz w:val="22"/>
        </w:rPr>
        <w:t xml:space="preserve"> Radicado: 2202013000004962</w:t>
      </w:r>
    </w:p>
    <w:p w14:paraId="547608C1" w14:textId="02A247F7" w:rsidR="005A79FE" w:rsidRPr="00A657A4" w:rsidRDefault="005A79FE" w:rsidP="005A79FE">
      <w:pPr>
        <w:tabs>
          <w:tab w:val="left" w:pos="3374"/>
        </w:tabs>
        <w:rPr>
          <w:rFonts w:ascii="Arial" w:eastAsia="Calibri" w:hAnsi="Arial" w:cs="Arial"/>
          <w:sz w:val="22"/>
        </w:rPr>
      </w:pPr>
      <w:r w:rsidRPr="00A657A4">
        <w:rPr>
          <w:rFonts w:ascii="Arial" w:eastAsia="Calibri" w:hAnsi="Arial" w:cs="Arial"/>
          <w:sz w:val="22"/>
        </w:rPr>
        <w:tab/>
      </w:r>
    </w:p>
    <w:p w14:paraId="64836F06" w14:textId="77777777" w:rsidR="00C529D2" w:rsidRDefault="00C529D2" w:rsidP="005A79FE">
      <w:pPr>
        <w:rPr>
          <w:rFonts w:ascii="Arial" w:eastAsia="Calibri" w:hAnsi="Arial" w:cs="Arial"/>
          <w:sz w:val="22"/>
          <w:lang w:val="es-CO"/>
        </w:rPr>
      </w:pPr>
    </w:p>
    <w:p w14:paraId="42AB0AB5" w14:textId="77777777" w:rsidR="00C529D2" w:rsidRDefault="00C529D2" w:rsidP="005A79FE">
      <w:pPr>
        <w:rPr>
          <w:rFonts w:ascii="Arial" w:eastAsia="Calibri" w:hAnsi="Arial" w:cs="Arial"/>
          <w:sz w:val="22"/>
          <w:lang w:val="es-CO"/>
        </w:rPr>
      </w:pPr>
    </w:p>
    <w:p w14:paraId="4F3AC435" w14:textId="21472D8C" w:rsidR="005A79FE" w:rsidRPr="003252C2" w:rsidRDefault="005A79FE" w:rsidP="005A79FE">
      <w:pPr>
        <w:rPr>
          <w:rFonts w:ascii="Arial" w:eastAsia="Calibri" w:hAnsi="Arial" w:cs="Arial"/>
          <w:sz w:val="22"/>
          <w:lang w:val="es-CO"/>
        </w:rPr>
      </w:pPr>
      <w:r w:rsidRPr="003252C2">
        <w:rPr>
          <w:rFonts w:ascii="Arial" w:eastAsia="Calibri" w:hAnsi="Arial" w:cs="Arial"/>
          <w:sz w:val="22"/>
          <w:lang w:val="es-CO"/>
        </w:rPr>
        <w:t>Señor</w:t>
      </w:r>
    </w:p>
    <w:p w14:paraId="1C85F4E8" w14:textId="21FD9D3A" w:rsidR="005A79FE" w:rsidRPr="00A657A4" w:rsidRDefault="003966C8" w:rsidP="005A79FE">
      <w:pPr>
        <w:rPr>
          <w:rFonts w:ascii="Arial" w:eastAsia="Calibri" w:hAnsi="Arial" w:cs="Arial"/>
          <w:b/>
          <w:sz w:val="22"/>
          <w:lang w:val="en-US"/>
        </w:rPr>
      </w:pPr>
      <w:proofErr w:type="spellStart"/>
      <w:r w:rsidRPr="00A657A4">
        <w:rPr>
          <w:rFonts w:ascii="Arial" w:eastAsia="Calibri" w:hAnsi="Arial" w:cs="Arial"/>
          <w:b/>
          <w:sz w:val="22"/>
          <w:lang w:val="en-US"/>
        </w:rPr>
        <w:t>Wadith</w:t>
      </w:r>
      <w:proofErr w:type="spellEnd"/>
      <w:r w:rsidRPr="00A657A4">
        <w:rPr>
          <w:rFonts w:ascii="Arial" w:eastAsia="Calibri" w:hAnsi="Arial" w:cs="Arial"/>
          <w:b/>
          <w:sz w:val="22"/>
          <w:lang w:val="en-US"/>
        </w:rPr>
        <w:t xml:space="preserve"> Alberto </w:t>
      </w:r>
      <w:proofErr w:type="spellStart"/>
      <w:r w:rsidRPr="00A657A4">
        <w:rPr>
          <w:rFonts w:ascii="Arial" w:eastAsia="Calibri" w:hAnsi="Arial" w:cs="Arial"/>
          <w:b/>
          <w:sz w:val="22"/>
          <w:lang w:val="en-US"/>
        </w:rPr>
        <w:t>Manzur</w:t>
      </w:r>
      <w:proofErr w:type="spellEnd"/>
      <w:r w:rsidRPr="00A657A4">
        <w:rPr>
          <w:rFonts w:ascii="Arial" w:eastAsia="Calibri" w:hAnsi="Arial" w:cs="Arial"/>
          <w:b/>
          <w:sz w:val="22"/>
          <w:lang w:val="en-US"/>
        </w:rPr>
        <w:t xml:space="preserve"> </w:t>
      </w:r>
      <w:proofErr w:type="spellStart"/>
      <w:r w:rsidRPr="00A657A4">
        <w:rPr>
          <w:rFonts w:ascii="Arial" w:eastAsia="Calibri" w:hAnsi="Arial" w:cs="Arial"/>
          <w:b/>
          <w:sz w:val="22"/>
          <w:lang w:val="en-US"/>
        </w:rPr>
        <w:t>Imbett</w:t>
      </w:r>
      <w:proofErr w:type="spellEnd"/>
    </w:p>
    <w:p w14:paraId="5A111EFA" w14:textId="3750CF5A" w:rsidR="005A79FE" w:rsidRPr="00A657A4" w:rsidRDefault="003966C8" w:rsidP="005A79FE">
      <w:pPr>
        <w:rPr>
          <w:rFonts w:ascii="Arial" w:eastAsia="Calibri" w:hAnsi="Arial" w:cs="Arial"/>
          <w:sz w:val="22"/>
          <w:lang w:val="en-US"/>
        </w:rPr>
      </w:pPr>
      <w:r w:rsidRPr="00A657A4">
        <w:rPr>
          <w:rFonts w:ascii="Arial" w:eastAsia="Calibri" w:hAnsi="Arial" w:cs="Arial"/>
          <w:sz w:val="22"/>
          <w:lang w:val="en-US"/>
        </w:rPr>
        <w:t>Bogotá</w:t>
      </w:r>
    </w:p>
    <w:p w14:paraId="325ACE51" w14:textId="77777777" w:rsidR="00C529D2" w:rsidRDefault="00070B8B" w:rsidP="00070B8B">
      <w:pPr>
        <w:rPr>
          <w:rFonts w:ascii="Arial" w:eastAsia="Calibri" w:hAnsi="Arial" w:cs="Arial"/>
          <w:sz w:val="22"/>
          <w:lang w:val="en-US"/>
        </w:rPr>
      </w:pPr>
      <w:r w:rsidRPr="00A657A4">
        <w:rPr>
          <w:rFonts w:ascii="Arial" w:eastAsia="Calibri" w:hAnsi="Arial" w:cs="Arial"/>
          <w:sz w:val="22"/>
          <w:lang w:val="en-US"/>
        </w:rPr>
        <w:t xml:space="preserve">  </w:t>
      </w:r>
    </w:p>
    <w:p w14:paraId="6D62B1A6" w14:textId="77777777" w:rsidR="00C529D2" w:rsidRDefault="00C529D2" w:rsidP="00070B8B">
      <w:pPr>
        <w:rPr>
          <w:rFonts w:ascii="Arial" w:eastAsia="Calibri" w:hAnsi="Arial" w:cs="Arial"/>
          <w:sz w:val="22"/>
          <w:lang w:val="en-US"/>
        </w:rPr>
      </w:pPr>
    </w:p>
    <w:p w14:paraId="6775D0CE" w14:textId="60A9CE78" w:rsidR="00070B8B" w:rsidRPr="00A657A4" w:rsidRDefault="00070B8B" w:rsidP="00070B8B">
      <w:pPr>
        <w:rPr>
          <w:rFonts w:ascii="Arial" w:eastAsia="Calibri" w:hAnsi="Arial" w:cs="Arial"/>
          <w:sz w:val="22"/>
          <w:lang w:val="en-US"/>
        </w:rPr>
      </w:pPr>
      <w:r w:rsidRPr="00A657A4">
        <w:rPr>
          <w:rFonts w:ascii="Arial" w:eastAsia="Calibri" w:hAnsi="Arial" w:cs="Arial"/>
          <w:sz w:val="22"/>
          <w:lang w:val="en-US"/>
        </w:rPr>
        <w:t xml:space="preserve">                                          </w:t>
      </w:r>
    </w:p>
    <w:p w14:paraId="61067CE0" w14:textId="77777777" w:rsidR="00070B8B" w:rsidRPr="00A657A4" w:rsidRDefault="00070B8B" w:rsidP="00070B8B">
      <w:pPr>
        <w:rPr>
          <w:rFonts w:ascii="Arial" w:eastAsia="Calibri" w:hAnsi="Arial" w:cs="Arial"/>
          <w:sz w:val="22"/>
          <w:lang w:val="en-US"/>
        </w:rPr>
      </w:pPr>
    </w:p>
    <w:p w14:paraId="5DDE4D96" w14:textId="36CD7F3E" w:rsidR="005A79FE" w:rsidRPr="00A657A4" w:rsidRDefault="00070B8B" w:rsidP="00070B8B">
      <w:pPr>
        <w:rPr>
          <w:rFonts w:ascii="Arial" w:eastAsia="Calibri" w:hAnsi="Arial" w:cs="Arial"/>
          <w:b/>
          <w:sz w:val="22"/>
        </w:rPr>
      </w:pPr>
      <w:r w:rsidRPr="00A657A4">
        <w:rPr>
          <w:rFonts w:ascii="Arial" w:eastAsia="Calibri" w:hAnsi="Arial" w:cs="Arial"/>
          <w:sz w:val="22"/>
          <w:lang w:val="en-US"/>
        </w:rPr>
        <w:t xml:space="preserve">                                            </w:t>
      </w:r>
      <w:r w:rsidR="005A79FE" w:rsidRPr="00A657A4">
        <w:rPr>
          <w:rFonts w:ascii="Arial" w:eastAsia="Calibri" w:hAnsi="Arial" w:cs="Arial"/>
          <w:b/>
          <w:sz w:val="22"/>
        </w:rPr>
        <w:t xml:space="preserve">Concepto C ─ </w:t>
      </w:r>
      <w:r w:rsidR="003966C8" w:rsidRPr="00A657A4">
        <w:rPr>
          <w:rFonts w:ascii="Arial" w:eastAsia="Calibri" w:hAnsi="Arial" w:cs="Arial"/>
          <w:b/>
          <w:sz w:val="22"/>
        </w:rPr>
        <w:t>302</w:t>
      </w:r>
      <w:r w:rsidR="005A79FE" w:rsidRPr="00A657A4">
        <w:rPr>
          <w:rFonts w:ascii="Arial" w:eastAsia="Calibri" w:hAnsi="Arial" w:cs="Arial"/>
          <w:b/>
          <w:sz w:val="22"/>
        </w:rPr>
        <w:t xml:space="preserve"> de 2020</w:t>
      </w:r>
    </w:p>
    <w:p w14:paraId="34535B7E" w14:textId="77777777" w:rsidR="005A79FE" w:rsidRPr="00A657A4" w:rsidRDefault="005A79FE"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A6290" w:rsidRPr="00A657A4" w14:paraId="0E586494" w14:textId="77777777" w:rsidTr="00DE3977">
        <w:tc>
          <w:tcPr>
            <w:tcW w:w="2689" w:type="dxa"/>
            <w:hideMark/>
          </w:tcPr>
          <w:p w14:paraId="7CE9CF1B" w14:textId="27A66371" w:rsidR="005A79FE" w:rsidRPr="00A657A4" w:rsidRDefault="005A79FE" w:rsidP="00DE3977">
            <w:pPr>
              <w:rPr>
                <w:rFonts w:ascii="Arial" w:eastAsia="Calibri" w:hAnsi="Arial" w:cs="Arial"/>
                <w:sz w:val="22"/>
              </w:rPr>
            </w:pPr>
            <w:r w:rsidRPr="00A657A4">
              <w:rPr>
                <w:rFonts w:ascii="Arial" w:eastAsia="Calibri" w:hAnsi="Arial" w:cs="Arial"/>
                <w:b/>
                <w:sz w:val="22"/>
              </w:rPr>
              <w:t>Temas:</w:t>
            </w:r>
            <w:r w:rsidRPr="00A657A4">
              <w:rPr>
                <w:rFonts w:ascii="Arial" w:eastAsia="Calibri" w:hAnsi="Arial" w:cs="Arial"/>
                <w:sz w:val="22"/>
              </w:rPr>
              <w:t xml:space="preserve">           </w:t>
            </w:r>
          </w:p>
          <w:p w14:paraId="30BB32F3" w14:textId="77777777" w:rsidR="005A79FE" w:rsidRPr="00A657A4" w:rsidRDefault="005A79FE" w:rsidP="00DE3977">
            <w:pPr>
              <w:rPr>
                <w:rFonts w:ascii="Arial" w:eastAsia="Calibri" w:hAnsi="Arial" w:cs="Arial"/>
                <w:sz w:val="22"/>
              </w:rPr>
            </w:pPr>
            <w:r w:rsidRPr="00A657A4">
              <w:rPr>
                <w:rFonts w:ascii="Arial" w:eastAsia="Calibri" w:hAnsi="Arial" w:cs="Arial"/>
                <w:sz w:val="22"/>
              </w:rPr>
              <w:t xml:space="preserve">                           </w:t>
            </w:r>
          </w:p>
        </w:tc>
        <w:tc>
          <w:tcPr>
            <w:tcW w:w="6237" w:type="dxa"/>
            <w:hideMark/>
          </w:tcPr>
          <w:p w14:paraId="189E5CBC" w14:textId="645F38C9" w:rsidR="005A79FE" w:rsidRPr="00A657A4" w:rsidRDefault="00F93B8A" w:rsidP="00F93B8A">
            <w:pPr>
              <w:spacing w:after="120"/>
              <w:jc w:val="both"/>
              <w:rPr>
                <w:rFonts w:ascii="Arial" w:eastAsia="Calibri" w:hAnsi="Arial" w:cs="Arial"/>
                <w:sz w:val="22"/>
              </w:rPr>
            </w:pPr>
            <w:r w:rsidRPr="00A657A4">
              <w:rPr>
                <w:rFonts w:ascii="Arial" w:eastAsia="Calibri" w:hAnsi="Arial" w:cs="Arial"/>
                <w:sz w:val="22"/>
              </w:rPr>
              <w:t>DISCAPACIDAD – Incentivos contractuales / INCENTIVOS CONTRACTUALES – Puntaje adicional – Requisitos / DISCAPACIDAD – Incentivos contractuales – Número de trabajadores / DISCAPACIDAD – Incentivos contractuales – Personas con discapacidad – Número mínimo / DOCUMENTOS TIPO – Formato 8 – Vinculación – Personal con discapacidad – Fecha de suscripción</w:t>
            </w:r>
          </w:p>
        </w:tc>
      </w:tr>
      <w:tr w:rsidR="005A79FE" w:rsidRPr="00A657A4" w14:paraId="18F71996" w14:textId="77777777" w:rsidTr="00DE3977">
        <w:tc>
          <w:tcPr>
            <w:tcW w:w="2689" w:type="dxa"/>
          </w:tcPr>
          <w:p w14:paraId="701731CB" w14:textId="77777777" w:rsidR="005A79FE" w:rsidRPr="00A657A4" w:rsidRDefault="005A79FE" w:rsidP="003966C8">
            <w:pPr>
              <w:spacing w:before="60"/>
              <w:rPr>
                <w:rFonts w:ascii="Arial" w:eastAsia="Calibri" w:hAnsi="Arial" w:cs="Arial"/>
                <w:b/>
                <w:sz w:val="22"/>
              </w:rPr>
            </w:pPr>
            <w:r w:rsidRPr="00A657A4">
              <w:rPr>
                <w:rFonts w:ascii="Arial" w:eastAsia="Calibri" w:hAnsi="Arial" w:cs="Arial"/>
                <w:b/>
                <w:sz w:val="22"/>
              </w:rPr>
              <w:t>Radicación:</w:t>
            </w:r>
            <w:r w:rsidRPr="00A657A4">
              <w:rPr>
                <w:rFonts w:ascii="Arial" w:eastAsia="Calibri" w:hAnsi="Arial" w:cs="Arial"/>
                <w:sz w:val="22"/>
              </w:rPr>
              <w:t xml:space="preserve">                              </w:t>
            </w:r>
          </w:p>
        </w:tc>
        <w:tc>
          <w:tcPr>
            <w:tcW w:w="6237" w:type="dxa"/>
          </w:tcPr>
          <w:p w14:paraId="44DE2325" w14:textId="73E16FE8" w:rsidR="005A79FE" w:rsidRPr="00A657A4" w:rsidRDefault="005A79FE" w:rsidP="003966C8">
            <w:pPr>
              <w:spacing w:before="60"/>
              <w:jc w:val="both"/>
              <w:rPr>
                <w:rFonts w:ascii="Arial" w:eastAsia="Calibri" w:hAnsi="Arial" w:cs="Arial"/>
                <w:sz w:val="22"/>
              </w:rPr>
            </w:pPr>
            <w:r w:rsidRPr="00A657A4">
              <w:rPr>
                <w:rFonts w:ascii="Arial" w:eastAsia="Calibri" w:hAnsi="Arial" w:cs="Arial"/>
                <w:sz w:val="22"/>
              </w:rPr>
              <w:t xml:space="preserve">Respuesta a consulta </w:t>
            </w:r>
            <w:r w:rsidR="003966C8" w:rsidRPr="00A657A4">
              <w:rPr>
                <w:rFonts w:ascii="Arial" w:eastAsia="Calibri" w:hAnsi="Arial" w:cs="Arial"/>
                <w:sz w:val="22"/>
              </w:rPr>
              <w:t>4202013000002823</w:t>
            </w:r>
          </w:p>
        </w:tc>
      </w:tr>
    </w:tbl>
    <w:p w14:paraId="5A9D4C7C" w14:textId="77777777" w:rsidR="005A79FE" w:rsidRPr="00A657A4" w:rsidRDefault="005A79FE" w:rsidP="005A79FE">
      <w:pPr>
        <w:jc w:val="both"/>
        <w:rPr>
          <w:rFonts w:ascii="Arial" w:eastAsia="Calibri" w:hAnsi="Arial" w:cs="Arial"/>
          <w:sz w:val="22"/>
        </w:rPr>
      </w:pPr>
    </w:p>
    <w:p w14:paraId="5F8C0557" w14:textId="77777777" w:rsidR="005A79FE" w:rsidRPr="00A657A4" w:rsidRDefault="005A79FE" w:rsidP="005A79FE">
      <w:pPr>
        <w:rPr>
          <w:rFonts w:ascii="Arial" w:eastAsia="Calibri" w:hAnsi="Arial" w:cs="Arial"/>
          <w:sz w:val="22"/>
        </w:rPr>
      </w:pPr>
    </w:p>
    <w:p w14:paraId="19B5C1B6" w14:textId="3F41C356" w:rsidR="005A79FE" w:rsidRPr="00A657A4" w:rsidRDefault="005A79FE" w:rsidP="005A79FE">
      <w:pPr>
        <w:rPr>
          <w:rFonts w:ascii="Arial" w:eastAsia="Calibri" w:hAnsi="Arial" w:cs="Arial"/>
          <w:sz w:val="22"/>
        </w:rPr>
      </w:pPr>
      <w:r w:rsidRPr="00A657A4">
        <w:rPr>
          <w:rFonts w:ascii="Arial" w:eastAsia="Calibri" w:hAnsi="Arial" w:cs="Arial"/>
          <w:sz w:val="22"/>
        </w:rPr>
        <w:t>Estimad</w:t>
      </w:r>
      <w:r w:rsidR="003966C8" w:rsidRPr="00A657A4">
        <w:rPr>
          <w:rFonts w:ascii="Arial" w:eastAsia="Calibri" w:hAnsi="Arial" w:cs="Arial"/>
          <w:sz w:val="22"/>
        </w:rPr>
        <w:t>o</w:t>
      </w:r>
      <w:r w:rsidRPr="00A657A4">
        <w:rPr>
          <w:rFonts w:ascii="Arial" w:eastAsia="Calibri" w:hAnsi="Arial" w:cs="Arial"/>
          <w:sz w:val="22"/>
        </w:rPr>
        <w:t xml:space="preserve"> señor</w:t>
      </w:r>
      <w:r w:rsidR="00143F82" w:rsidRPr="00A657A4">
        <w:rPr>
          <w:rFonts w:ascii="Arial" w:eastAsia="Calibri" w:hAnsi="Arial" w:cs="Arial"/>
          <w:sz w:val="22"/>
        </w:rPr>
        <w:t xml:space="preserve"> </w:t>
      </w:r>
      <w:r w:rsidR="003966C8" w:rsidRPr="00A657A4">
        <w:rPr>
          <w:rFonts w:ascii="Arial" w:eastAsia="Calibri" w:hAnsi="Arial" w:cs="Arial"/>
          <w:sz w:val="22"/>
        </w:rPr>
        <w:t xml:space="preserve">Manzur </w:t>
      </w:r>
      <w:proofErr w:type="spellStart"/>
      <w:r w:rsidR="003966C8" w:rsidRPr="00A657A4">
        <w:rPr>
          <w:rFonts w:ascii="Arial" w:eastAsia="Calibri" w:hAnsi="Arial" w:cs="Arial"/>
          <w:sz w:val="22"/>
        </w:rPr>
        <w:t>Imbett</w:t>
      </w:r>
      <w:proofErr w:type="spellEnd"/>
      <w:r w:rsidRPr="00A657A4">
        <w:rPr>
          <w:rFonts w:ascii="Arial" w:eastAsia="Calibri" w:hAnsi="Arial" w:cs="Arial"/>
          <w:sz w:val="22"/>
        </w:rPr>
        <w:t>,</w:t>
      </w:r>
    </w:p>
    <w:p w14:paraId="6CD51431" w14:textId="77777777" w:rsidR="005A79FE" w:rsidRPr="00A657A4" w:rsidRDefault="005A79FE" w:rsidP="005A79FE">
      <w:pPr>
        <w:rPr>
          <w:rFonts w:ascii="Arial" w:eastAsia="Calibri" w:hAnsi="Arial" w:cs="Arial"/>
          <w:sz w:val="22"/>
        </w:rPr>
      </w:pPr>
    </w:p>
    <w:p w14:paraId="45749B07" w14:textId="0CBBEF6F" w:rsidR="005A79FE" w:rsidRPr="00A657A4" w:rsidRDefault="003966C8" w:rsidP="005A79FE">
      <w:pPr>
        <w:spacing w:line="276" w:lineRule="auto"/>
        <w:ind w:right="49"/>
        <w:jc w:val="both"/>
        <w:rPr>
          <w:rFonts w:ascii="Arial" w:eastAsia="Calibri" w:hAnsi="Arial" w:cs="Arial"/>
          <w:sz w:val="22"/>
        </w:rPr>
      </w:pPr>
      <w:r w:rsidRPr="00A657A4">
        <w:rPr>
          <w:rFonts w:ascii="Arial" w:eastAsia="Calibri" w:hAnsi="Arial" w:cs="Arial"/>
          <w:sz w:val="22"/>
        </w:rPr>
        <w:lastRenderedPageBreak/>
        <w:t>E</w:t>
      </w:r>
      <w:r w:rsidR="005A79FE" w:rsidRPr="00A657A4">
        <w:rPr>
          <w:rFonts w:ascii="Arial" w:eastAsia="Calibri" w:hAnsi="Arial" w:cs="Arial"/>
          <w:sz w:val="22"/>
        </w:rPr>
        <w:t>n ejercicio de la competencia otorgada por el numeral 8 del artículo 11 y el numeral 5 del artículo 3 del Decreto Ley 4170 de 2011</w:t>
      </w:r>
      <w:r w:rsidRPr="00A657A4">
        <w:rPr>
          <w:rFonts w:ascii="Arial" w:eastAsia="Calibri" w:hAnsi="Arial" w:cs="Arial"/>
          <w:sz w:val="22"/>
        </w:rPr>
        <w:t>, la Agencia Nacional de Contratación Pública - Colombia Compra Eficiente responde su consulta del 21 de abril del año 2020</w:t>
      </w:r>
      <w:r w:rsidR="005A79FE" w:rsidRPr="00A657A4">
        <w:rPr>
          <w:rFonts w:ascii="Arial" w:eastAsia="Calibri" w:hAnsi="Arial" w:cs="Arial"/>
          <w:sz w:val="22"/>
        </w:rPr>
        <w:t xml:space="preserve">. </w:t>
      </w:r>
    </w:p>
    <w:p w14:paraId="256C45DE" w14:textId="77777777" w:rsidR="005A79FE" w:rsidRPr="00A657A4" w:rsidRDefault="005A79FE" w:rsidP="005A79FE">
      <w:pPr>
        <w:spacing w:line="276" w:lineRule="auto"/>
        <w:jc w:val="both"/>
        <w:rPr>
          <w:rFonts w:ascii="Arial" w:eastAsia="Calibri" w:hAnsi="Arial" w:cs="Arial"/>
          <w:sz w:val="22"/>
        </w:rPr>
      </w:pPr>
    </w:p>
    <w:p w14:paraId="45C125D2" w14:textId="77777777" w:rsidR="005A79FE" w:rsidRPr="00A657A4" w:rsidRDefault="001A17AB" w:rsidP="001A17AB">
      <w:pPr>
        <w:pStyle w:val="Prrafodelista"/>
        <w:tabs>
          <w:tab w:val="left" w:pos="284"/>
        </w:tabs>
        <w:spacing w:line="276" w:lineRule="auto"/>
        <w:ind w:left="0"/>
        <w:jc w:val="both"/>
        <w:rPr>
          <w:rFonts w:ascii="Arial" w:eastAsia="Calibri" w:hAnsi="Arial" w:cs="Arial"/>
          <w:b/>
          <w:sz w:val="22"/>
        </w:rPr>
      </w:pPr>
      <w:r w:rsidRPr="00A657A4">
        <w:rPr>
          <w:rFonts w:ascii="Arial" w:eastAsia="Calibri" w:hAnsi="Arial" w:cs="Arial"/>
          <w:b/>
          <w:sz w:val="22"/>
        </w:rPr>
        <w:t xml:space="preserve">1. </w:t>
      </w:r>
      <w:r w:rsidR="005A79FE" w:rsidRPr="00A657A4">
        <w:rPr>
          <w:rFonts w:ascii="Arial" w:eastAsia="Calibri" w:hAnsi="Arial" w:cs="Arial"/>
          <w:b/>
          <w:sz w:val="22"/>
        </w:rPr>
        <w:t xml:space="preserve">Problemas planteados </w:t>
      </w:r>
    </w:p>
    <w:p w14:paraId="1DD4D0C4" w14:textId="77777777" w:rsidR="005A79FE" w:rsidRPr="00A657A4" w:rsidRDefault="005A79FE" w:rsidP="005A79FE">
      <w:pPr>
        <w:tabs>
          <w:tab w:val="left" w:pos="426"/>
        </w:tabs>
        <w:spacing w:line="276" w:lineRule="auto"/>
        <w:jc w:val="both"/>
        <w:rPr>
          <w:rFonts w:ascii="Arial" w:eastAsia="Calibri" w:hAnsi="Arial" w:cs="Arial"/>
          <w:b/>
          <w:sz w:val="22"/>
        </w:rPr>
      </w:pPr>
    </w:p>
    <w:p w14:paraId="75E8C20F" w14:textId="7FD846F2" w:rsidR="00130039" w:rsidRPr="00A657A4" w:rsidRDefault="005A79FE" w:rsidP="00500631">
      <w:pPr>
        <w:tabs>
          <w:tab w:val="left" w:pos="426"/>
        </w:tabs>
        <w:spacing w:line="276" w:lineRule="auto"/>
        <w:jc w:val="both"/>
        <w:rPr>
          <w:rFonts w:ascii="Arial" w:eastAsia="Calibri" w:hAnsi="Arial" w:cs="Arial"/>
          <w:sz w:val="22"/>
        </w:rPr>
      </w:pPr>
      <w:r w:rsidRPr="00A657A4">
        <w:rPr>
          <w:rFonts w:ascii="Arial" w:eastAsia="Calibri" w:hAnsi="Arial" w:cs="Arial"/>
          <w:sz w:val="22"/>
        </w:rPr>
        <w:t xml:space="preserve">Usted </w:t>
      </w:r>
      <w:r w:rsidR="00130039" w:rsidRPr="00A657A4">
        <w:rPr>
          <w:rFonts w:ascii="Arial" w:eastAsia="Calibri" w:hAnsi="Arial" w:cs="Arial"/>
          <w:sz w:val="22"/>
        </w:rPr>
        <w:t xml:space="preserve">manifiesta que </w:t>
      </w:r>
      <w:r w:rsidR="00A8609B" w:rsidRPr="00A657A4">
        <w:rPr>
          <w:rFonts w:ascii="Arial" w:eastAsia="Calibri" w:hAnsi="Arial" w:cs="Arial"/>
          <w:sz w:val="22"/>
        </w:rPr>
        <w:t>realiza</w:t>
      </w:r>
      <w:r w:rsidR="00130039" w:rsidRPr="00A657A4">
        <w:rPr>
          <w:rFonts w:ascii="Arial" w:eastAsia="Calibri" w:hAnsi="Arial" w:cs="Arial"/>
          <w:sz w:val="22"/>
        </w:rPr>
        <w:t xml:space="preserve"> «</w:t>
      </w:r>
      <w:r w:rsidR="00A8609B" w:rsidRPr="00A657A4">
        <w:rPr>
          <w:rFonts w:ascii="Arial" w:eastAsia="Calibri" w:hAnsi="Arial" w:cs="Arial"/>
          <w:sz w:val="22"/>
        </w:rPr>
        <w:t>[…]</w:t>
      </w:r>
      <w:r w:rsidR="00130039" w:rsidRPr="00A657A4">
        <w:rPr>
          <w:rFonts w:ascii="Arial" w:eastAsia="Calibri" w:hAnsi="Arial" w:cs="Arial"/>
          <w:sz w:val="22"/>
        </w:rPr>
        <w:t xml:space="preserve"> la siguiente consulta, correspondiente al puntaje que se otorga en los procesos de Licitación Pública, ya que se viene presentando una situación recurrente que quisiera dirimir, ante un posible vacío de ley</w:t>
      </w:r>
      <w:r w:rsidR="000F442C" w:rsidRPr="00A657A4">
        <w:rPr>
          <w:rFonts w:ascii="Arial" w:eastAsia="Calibri" w:hAnsi="Arial" w:cs="Arial"/>
          <w:sz w:val="22"/>
        </w:rPr>
        <w:t>»</w:t>
      </w:r>
      <w:r w:rsidR="00130039" w:rsidRPr="00A657A4">
        <w:rPr>
          <w:rFonts w:ascii="Arial" w:eastAsia="Calibri" w:hAnsi="Arial" w:cs="Arial"/>
          <w:sz w:val="22"/>
        </w:rPr>
        <w:t xml:space="preserve">. </w:t>
      </w:r>
      <w:r w:rsidR="00A8609B" w:rsidRPr="00A657A4">
        <w:rPr>
          <w:rFonts w:ascii="Arial" w:eastAsia="Calibri" w:hAnsi="Arial" w:cs="Arial"/>
          <w:sz w:val="22"/>
        </w:rPr>
        <w:t>Expresa</w:t>
      </w:r>
      <w:r w:rsidR="00FA7F74" w:rsidRPr="00A657A4">
        <w:rPr>
          <w:rFonts w:ascii="Arial" w:eastAsia="Calibri" w:hAnsi="Arial" w:cs="Arial"/>
          <w:sz w:val="22"/>
        </w:rPr>
        <w:t xml:space="preserve"> su inquietud</w:t>
      </w:r>
      <w:r w:rsidR="00130039" w:rsidRPr="00A657A4">
        <w:rPr>
          <w:rFonts w:ascii="Arial" w:eastAsia="Calibri" w:hAnsi="Arial" w:cs="Arial"/>
          <w:sz w:val="22"/>
        </w:rPr>
        <w:t xml:space="preserve">, por una parte, </w:t>
      </w:r>
      <w:r w:rsidR="00A8609B" w:rsidRPr="00A657A4">
        <w:rPr>
          <w:rFonts w:ascii="Arial" w:eastAsia="Calibri" w:hAnsi="Arial" w:cs="Arial"/>
          <w:sz w:val="22"/>
        </w:rPr>
        <w:t xml:space="preserve">porque </w:t>
      </w:r>
      <w:r w:rsidR="00130039" w:rsidRPr="00A657A4">
        <w:rPr>
          <w:rFonts w:ascii="Arial" w:eastAsia="Calibri" w:hAnsi="Arial" w:cs="Arial"/>
          <w:sz w:val="22"/>
        </w:rPr>
        <w:t xml:space="preserve">el numeral 1 del artículo, 2.2.1.2.4.2.6. del Decreto 1082 de 2015, adicionado por el artículo 1 del Decreto 392 de 2018, establece que la certificación que demuestre la vinculación de personas en condición de discapacidad, </w:t>
      </w:r>
      <w:r w:rsidR="00024D8F" w:rsidRPr="00A657A4">
        <w:rPr>
          <w:rFonts w:ascii="Arial" w:eastAsia="Calibri" w:hAnsi="Arial" w:cs="Arial"/>
          <w:sz w:val="22"/>
        </w:rPr>
        <w:t>para</w:t>
      </w:r>
      <w:r w:rsidR="00130039" w:rsidRPr="00A657A4">
        <w:rPr>
          <w:rFonts w:ascii="Arial" w:eastAsia="Calibri" w:hAnsi="Arial" w:cs="Arial"/>
          <w:sz w:val="22"/>
        </w:rPr>
        <w:t xml:space="preserve"> recibir el beneficio del </w:t>
      </w:r>
      <w:r w:rsidR="00DB4605" w:rsidRPr="00A657A4">
        <w:rPr>
          <w:rFonts w:ascii="Arial" w:eastAsia="Calibri" w:hAnsi="Arial" w:cs="Arial"/>
          <w:sz w:val="22"/>
        </w:rPr>
        <w:t>Decreto 392 de 201</w:t>
      </w:r>
      <w:r w:rsidR="00A8609B" w:rsidRPr="00A657A4">
        <w:rPr>
          <w:rFonts w:ascii="Arial" w:eastAsia="Calibri" w:hAnsi="Arial" w:cs="Arial"/>
          <w:sz w:val="22"/>
        </w:rPr>
        <w:t>8</w:t>
      </w:r>
      <w:r w:rsidR="00DB4605" w:rsidRPr="00A657A4">
        <w:rPr>
          <w:rFonts w:ascii="Arial" w:eastAsia="Calibri" w:hAnsi="Arial" w:cs="Arial"/>
          <w:sz w:val="22"/>
        </w:rPr>
        <w:t xml:space="preserve"> y el </w:t>
      </w:r>
      <w:r w:rsidR="00130039" w:rsidRPr="00A657A4">
        <w:rPr>
          <w:rFonts w:ascii="Arial" w:eastAsia="Calibri" w:hAnsi="Arial" w:cs="Arial"/>
          <w:sz w:val="22"/>
        </w:rPr>
        <w:t xml:space="preserve">numeral 4.4. de los </w:t>
      </w:r>
      <w:r w:rsidR="00CB2E92" w:rsidRPr="00A657A4">
        <w:rPr>
          <w:rFonts w:ascii="Arial" w:eastAsia="Calibri" w:hAnsi="Arial" w:cs="Arial"/>
          <w:sz w:val="22"/>
        </w:rPr>
        <w:t>«</w:t>
      </w:r>
      <w:r w:rsidR="00130039" w:rsidRPr="00A657A4">
        <w:rPr>
          <w:rFonts w:ascii="Arial" w:eastAsia="Calibri" w:hAnsi="Arial" w:cs="Arial"/>
          <w:sz w:val="22"/>
        </w:rPr>
        <w:t>Documentos Tipo</w:t>
      </w:r>
      <w:r w:rsidR="00CB2E92" w:rsidRPr="00A657A4">
        <w:rPr>
          <w:rFonts w:ascii="Arial" w:eastAsia="Calibri" w:hAnsi="Arial" w:cs="Arial"/>
          <w:sz w:val="22"/>
        </w:rPr>
        <w:t>»</w:t>
      </w:r>
      <w:r w:rsidR="00130039" w:rsidRPr="00A657A4">
        <w:rPr>
          <w:rFonts w:ascii="Arial" w:eastAsia="Calibri" w:hAnsi="Arial" w:cs="Arial"/>
          <w:sz w:val="22"/>
        </w:rPr>
        <w:t xml:space="preserve">, </w:t>
      </w:r>
      <w:r w:rsidR="00024D8F" w:rsidRPr="00A657A4">
        <w:rPr>
          <w:rFonts w:ascii="Arial" w:eastAsia="Calibri" w:hAnsi="Arial" w:cs="Arial"/>
          <w:sz w:val="22"/>
        </w:rPr>
        <w:t>se aporta en</w:t>
      </w:r>
      <w:r w:rsidR="00130039" w:rsidRPr="00A657A4">
        <w:rPr>
          <w:rFonts w:ascii="Arial" w:eastAsia="Calibri" w:hAnsi="Arial" w:cs="Arial"/>
          <w:sz w:val="22"/>
        </w:rPr>
        <w:t xml:space="preserve"> la fecha de cierre del proceso de selección</w:t>
      </w:r>
      <w:r w:rsidR="00024D8F" w:rsidRPr="00A657A4">
        <w:rPr>
          <w:rFonts w:ascii="Arial" w:eastAsia="Calibri" w:hAnsi="Arial" w:cs="Arial"/>
          <w:sz w:val="22"/>
        </w:rPr>
        <w:t xml:space="preserve">. </w:t>
      </w:r>
      <w:proofErr w:type="gramStart"/>
      <w:r w:rsidR="00024D8F" w:rsidRPr="00A657A4">
        <w:rPr>
          <w:rFonts w:ascii="Arial" w:eastAsia="Calibri" w:hAnsi="Arial" w:cs="Arial"/>
          <w:sz w:val="22"/>
        </w:rPr>
        <w:t>Y</w:t>
      </w:r>
      <w:proofErr w:type="gramEnd"/>
      <w:r w:rsidR="00024D8F" w:rsidRPr="00A657A4">
        <w:rPr>
          <w:rFonts w:ascii="Arial" w:eastAsia="Calibri" w:hAnsi="Arial" w:cs="Arial"/>
          <w:sz w:val="22"/>
        </w:rPr>
        <w:t xml:space="preserve"> por otra parte, porque</w:t>
      </w:r>
      <w:r w:rsidR="00130039" w:rsidRPr="00A657A4">
        <w:rPr>
          <w:rFonts w:ascii="Arial" w:eastAsia="Calibri" w:hAnsi="Arial" w:cs="Arial"/>
          <w:sz w:val="22"/>
        </w:rPr>
        <w:t xml:space="preserve"> </w:t>
      </w:r>
      <w:r w:rsidR="00024D8F" w:rsidRPr="00A657A4">
        <w:rPr>
          <w:rFonts w:ascii="Arial" w:eastAsia="Calibri" w:hAnsi="Arial" w:cs="Arial"/>
          <w:sz w:val="22"/>
        </w:rPr>
        <w:t xml:space="preserve">manifiesta conocer </w:t>
      </w:r>
      <w:r w:rsidR="004D2AFA" w:rsidRPr="00A657A4">
        <w:rPr>
          <w:rFonts w:ascii="Arial" w:eastAsia="Calibri" w:hAnsi="Arial" w:cs="Arial"/>
          <w:sz w:val="22"/>
        </w:rPr>
        <w:t>casos en los que los</w:t>
      </w:r>
      <w:r w:rsidR="00130039" w:rsidRPr="00A657A4">
        <w:rPr>
          <w:rFonts w:ascii="Arial" w:eastAsia="Calibri" w:hAnsi="Arial" w:cs="Arial"/>
          <w:sz w:val="22"/>
        </w:rPr>
        <w:t xml:space="preserve"> oferentes presentan sus propuestas unos días antes del cierre del proceso de selección, per</w:t>
      </w:r>
      <w:r w:rsidR="00B208C8" w:rsidRPr="00A657A4">
        <w:rPr>
          <w:rFonts w:ascii="Arial" w:eastAsia="Calibri" w:hAnsi="Arial" w:cs="Arial"/>
          <w:sz w:val="22"/>
        </w:rPr>
        <w:t>o</w:t>
      </w:r>
      <w:r w:rsidR="00130039" w:rsidRPr="00A657A4">
        <w:rPr>
          <w:rFonts w:ascii="Arial" w:eastAsia="Calibri" w:hAnsi="Arial" w:cs="Arial"/>
          <w:sz w:val="22"/>
        </w:rPr>
        <w:t xml:space="preserve"> </w:t>
      </w:r>
      <w:r w:rsidR="00B208C8" w:rsidRPr="00A657A4">
        <w:rPr>
          <w:rFonts w:ascii="Arial" w:eastAsia="Calibri" w:hAnsi="Arial" w:cs="Arial"/>
          <w:sz w:val="22"/>
        </w:rPr>
        <w:t>«</w:t>
      </w:r>
      <w:r w:rsidR="00130039" w:rsidRPr="00A657A4">
        <w:rPr>
          <w:rFonts w:ascii="Arial" w:eastAsia="Calibri" w:hAnsi="Arial" w:cs="Arial"/>
          <w:sz w:val="22"/>
        </w:rPr>
        <w:t>adjuntando con esta</w:t>
      </w:r>
      <w:r w:rsidR="000074C2" w:rsidRPr="00A657A4">
        <w:rPr>
          <w:rFonts w:ascii="Arial" w:eastAsia="Calibri" w:hAnsi="Arial" w:cs="Arial"/>
          <w:sz w:val="22"/>
        </w:rPr>
        <w:t>,</w:t>
      </w:r>
      <w:r w:rsidR="00130039" w:rsidRPr="00A657A4">
        <w:rPr>
          <w:rFonts w:ascii="Arial" w:eastAsia="Calibri" w:hAnsi="Arial" w:cs="Arial"/>
          <w:sz w:val="22"/>
        </w:rPr>
        <w:t xml:space="preserve"> certificación con fecha del cierre del proceso»</w:t>
      </w:r>
      <w:r w:rsidR="000074C2" w:rsidRPr="00A657A4">
        <w:rPr>
          <w:rFonts w:ascii="Arial" w:eastAsia="Calibri" w:hAnsi="Arial" w:cs="Arial"/>
          <w:sz w:val="22"/>
        </w:rPr>
        <w:t>, esto es, con fecha diferente al momento de radicación.</w:t>
      </w:r>
    </w:p>
    <w:p w14:paraId="411C4D40" w14:textId="664655FA" w:rsidR="00130039" w:rsidRPr="00A657A4" w:rsidRDefault="00130039" w:rsidP="00F93B8A">
      <w:pPr>
        <w:tabs>
          <w:tab w:val="left" w:pos="709"/>
        </w:tabs>
        <w:spacing w:before="120" w:line="276" w:lineRule="auto"/>
        <w:jc w:val="both"/>
        <w:rPr>
          <w:rFonts w:ascii="Arial" w:eastAsia="Calibri" w:hAnsi="Arial" w:cs="Arial"/>
          <w:sz w:val="22"/>
        </w:rPr>
      </w:pPr>
      <w:r w:rsidRPr="00A657A4">
        <w:rPr>
          <w:rFonts w:ascii="Arial" w:eastAsia="Calibri" w:hAnsi="Arial" w:cs="Arial"/>
          <w:sz w:val="22"/>
        </w:rPr>
        <w:tab/>
        <w:t xml:space="preserve">En su criterio, «nos encontramos frente a un escenario anómalo, puesto que es físicamente imposible, jurídicamente insostenible y éticamente inexplicable, que se estén aportando documentos fechados con posterioridad a la fecha de entrega de la propuesta». Además, agrega, </w:t>
      </w:r>
      <w:r w:rsidR="00B03CBC" w:rsidRPr="00A657A4">
        <w:rPr>
          <w:rFonts w:ascii="Arial" w:eastAsia="Calibri" w:hAnsi="Arial" w:cs="Arial"/>
          <w:sz w:val="22"/>
        </w:rPr>
        <w:t>la situación descrita</w:t>
      </w:r>
      <w:r w:rsidRPr="00A657A4">
        <w:rPr>
          <w:rFonts w:ascii="Arial" w:eastAsia="Calibri" w:hAnsi="Arial" w:cs="Arial"/>
          <w:sz w:val="22"/>
        </w:rPr>
        <w:t xml:space="preserve"> implica la vulneración de los principios de transparencia e igualdad</w:t>
      </w:r>
      <w:r w:rsidR="00B03CBC" w:rsidRPr="00A657A4">
        <w:rPr>
          <w:rFonts w:ascii="Arial" w:eastAsia="Calibri" w:hAnsi="Arial" w:cs="Arial"/>
          <w:sz w:val="22"/>
        </w:rPr>
        <w:t>.</w:t>
      </w:r>
      <w:r w:rsidRPr="00A657A4">
        <w:rPr>
          <w:rFonts w:ascii="Arial" w:eastAsia="Calibri" w:hAnsi="Arial" w:cs="Arial"/>
          <w:sz w:val="22"/>
        </w:rPr>
        <w:t xml:space="preserve">  </w:t>
      </w:r>
    </w:p>
    <w:p w14:paraId="769F66E2" w14:textId="77777777" w:rsidR="005A79FE" w:rsidRPr="00A657A4" w:rsidRDefault="005A79FE" w:rsidP="00500631">
      <w:pPr>
        <w:tabs>
          <w:tab w:val="left" w:pos="426"/>
        </w:tabs>
        <w:spacing w:line="276" w:lineRule="auto"/>
        <w:jc w:val="both"/>
        <w:rPr>
          <w:rFonts w:ascii="Arial" w:eastAsia="Calibri" w:hAnsi="Arial" w:cs="Arial"/>
          <w:sz w:val="22"/>
        </w:rPr>
      </w:pPr>
    </w:p>
    <w:p w14:paraId="5C3AD826" w14:textId="77777777" w:rsidR="005A79FE" w:rsidRPr="00A657A4" w:rsidRDefault="001A17AB" w:rsidP="00500631">
      <w:pPr>
        <w:tabs>
          <w:tab w:val="left" w:pos="426"/>
        </w:tabs>
        <w:spacing w:line="276" w:lineRule="auto"/>
        <w:jc w:val="both"/>
        <w:rPr>
          <w:rFonts w:ascii="Arial" w:eastAsia="Calibri" w:hAnsi="Arial" w:cs="Arial"/>
          <w:b/>
          <w:sz w:val="22"/>
        </w:rPr>
      </w:pPr>
      <w:r w:rsidRPr="00A657A4">
        <w:rPr>
          <w:rFonts w:ascii="Arial" w:eastAsia="Calibri" w:hAnsi="Arial" w:cs="Arial"/>
          <w:b/>
          <w:sz w:val="22"/>
        </w:rPr>
        <w:t xml:space="preserve">2. </w:t>
      </w:r>
      <w:r w:rsidR="005A79FE" w:rsidRPr="00A657A4">
        <w:rPr>
          <w:rFonts w:ascii="Arial" w:eastAsia="Calibri" w:hAnsi="Arial" w:cs="Arial"/>
          <w:b/>
          <w:sz w:val="22"/>
        </w:rPr>
        <w:t>Consideraciones</w:t>
      </w:r>
    </w:p>
    <w:p w14:paraId="588300F2" w14:textId="77777777" w:rsidR="008957C0" w:rsidRPr="00A657A4" w:rsidRDefault="008957C0" w:rsidP="00500631">
      <w:pPr>
        <w:tabs>
          <w:tab w:val="left" w:pos="426"/>
        </w:tabs>
        <w:spacing w:line="276" w:lineRule="auto"/>
        <w:jc w:val="both"/>
        <w:rPr>
          <w:rFonts w:ascii="Arial" w:eastAsia="Calibri" w:hAnsi="Arial" w:cs="Arial"/>
          <w:b/>
          <w:sz w:val="22"/>
        </w:rPr>
      </w:pPr>
    </w:p>
    <w:p w14:paraId="50F3AD41" w14:textId="6990B4FD" w:rsidR="006F59F3" w:rsidRPr="00A657A4" w:rsidRDefault="00597FD5" w:rsidP="00331A9B">
      <w:pPr>
        <w:spacing w:after="120" w:line="276" w:lineRule="auto"/>
        <w:jc w:val="both"/>
        <w:rPr>
          <w:rFonts w:ascii="Arial" w:eastAsia="Calibri" w:hAnsi="Arial" w:cs="Arial"/>
          <w:sz w:val="22"/>
        </w:rPr>
      </w:pPr>
      <w:r w:rsidRPr="00A657A4">
        <w:rPr>
          <w:rFonts w:ascii="Arial" w:eastAsia="Calibri" w:hAnsi="Arial" w:cs="Arial"/>
          <w:sz w:val="22"/>
        </w:rPr>
        <w:t xml:space="preserve">La Agencia </w:t>
      </w:r>
      <w:r w:rsidRPr="00A657A4">
        <w:rPr>
          <w:rFonts w:ascii="Arial" w:eastAsia="Calibri" w:hAnsi="Arial" w:cs="Arial"/>
          <w:bCs/>
          <w:sz w:val="22"/>
        </w:rPr>
        <w:t>Nacional de Contratación Pública – Colombia Compra Eficiente</w:t>
      </w:r>
      <w:r w:rsidR="006A740D" w:rsidRPr="00A657A4">
        <w:rPr>
          <w:rFonts w:ascii="Arial" w:eastAsia="Calibri" w:hAnsi="Arial" w:cs="Arial"/>
          <w:bCs/>
          <w:sz w:val="22"/>
        </w:rPr>
        <w:t>,</w:t>
      </w:r>
      <w:r w:rsidRPr="00A657A4">
        <w:t xml:space="preserve"> </w:t>
      </w:r>
      <w:r w:rsidRPr="00A657A4">
        <w:rPr>
          <w:rFonts w:ascii="Arial" w:eastAsia="Calibri" w:hAnsi="Arial" w:cs="Arial"/>
          <w:bCs/>
          <w:sz w:val="22"/>
        </w:rPr>
        <w:t xml:space="preserve">en el concepto con radicado No. 4201912000004631 del 31 de julio de 2019, reiterado y desarrollado en </w:t>
      </w:r>
      <w:r w:rsidR="00816670" w:rsidRPr="00A657A4">
        <w:rPr>
          <w:rFonts w:ascii="Arial" w:eastAsia="Calibri" w:hAnsi="Arial" w:cs="Arial"/>
          <w:bCs/>
          <w:sz w:val="22"/>
        </w:rPr>
        <w:t>los</w:t>
      </w:r>
      <w:r w:rsidRPr="00A657A4">
        <w:rPr>
          <w:rFonts w:ascii="Arial" w:eastAsia="Calibri" w:hAnsi="Arial" w:cs="Arial"/>
          <w:bCs/>
          <w:sz w:val="22"/>
        </w:rPr>
        <w:t xml:space="preserve"> concepto</w:t>
      </w:r>
      <w:r w:rsidR="00816670" w:rsidRPr="00A657A4">
        <w:rPr>
          <w:rFonts w:ascii="Arial" w:eastAsia="Calibri" w:hAnsi="Arial" w:cs="Arial"/>
          <w:bCs/>
          <w:sz w:val="22"/>
        </w:rPr>
        <w:t>s</w:t>
      </w:r>
      <w:r w:rsidRPr="00A657A4">
        <w:rPr>
          <w:rFonts w:ascii="Arial" w:eastAsia="Calibri" w:hAnsi="Arial" w:cs="Arial"/>
          <w:bCs/>
          <w:sz w:val="22"/>
        </w:rPr>
        <w:t xml:space="preserve"> No. </w:t>
      </w:r>
      <w:r w:rsidR="006F59F3" w:rsidRPr="00A657A4">
        <w:rPr>
          <w:rFonts w:ascii="Arial" w:eastAsia="Calibri" w:hAnsi="Arial" w:cs="Arial"/>
          <w:sz w:val="22"/>
        </w:rPr>
        <w:t xml:space="preserve">4201913000005084 del 23 de julio de 2019, 4201913000004446 del 13 de agosto de 2019, 4201912000005689 del 16 de septiembre de 2019, </w:t>
      </w:r>
      <w:r w:rsidR="006F59F3" w:rsidRPr="00A657A4">
        <w:rPr>
          <w:rFonts w:ascii="Arial" w:hAnsi="Arial" w:cs="Arial"/>
          <w:sz w:val="22"/>
        </w:rPr>
        <w:t>4201913000006373 del 18 de septiembre de 2019,</w:t>
      </w:r>
      <w:r w:rsidR="006F59F3" w:rsidRPr="00A657A4">
        <w:rPr>
          <w:rFonts w:ascii="Arial" w:eastAsia="Calibri" w:hAnsi="Arial" w:cs="Arial"/>
          <w:sz w:val="22"/>
        </w:rPr>
        <w:t xml:space="preserve"> 4201913000006154 del 10 de octubre de 2019, 4201912000006258 del 3 de octubre de 2019, </w:t>
      </w:r>
      <w:r w:rsidR="006F59F3" w:rsidRPr="00A657A4">
        <w:rPr>
          <w:rFonts w:ascii="Arial" w:hAnsi="Arial" w:cs="Arial"/>
          <w:sz w:val="22"/>
        </w:rPr>
        <w:t>4201912000007756 del 16 de noviembre de 2019,</w:t>
      </w:r>
      <w:r w:rsidR="006F59F3" w:rsidRPr="00A657A4">
        <w:rPr>
          <w:rFonts w:ascii="Arial" w:eastAsia="Calibri" w:hAnsi="Arial" w:cs="Arial"/>
          <w:sz w:val="22"/>
        </w:rPr>
        <w:t xml:space="preserve"> 4201913000007151 del 2 de diciembre de 2019, C-019 de</w:t>
      </w:r>
      <w:r w:rsidR="00A657A4" w:rsidRPr="00A657A4">
        <w:rPr>
          <w:rFonts w:ascii="Arial" w:eastAsia="Calibri" w:hAnsi="Arial" w:cs="Arial"/>
          <w:sz w:val="22"/>
        </w:rPr>
        <w:t>l 14 de enero</w:t>
      </w:r>
      <w:r w:rsidR="006F59F3" w:rsidRPr="00A657A4">
        <w:rPr>
          <w:rFonts w:ascii="Arial" w:eastAsia="Calibri" w:hAnsi="Arial" w:cs="Arial"/>
          <w:sz w:val="22"/>
        </w:rPr>
        <w:t>, C-026</w:t>
      </w:r>
      <w:r w:rsidR="00A657A4" w:rsidRPr="00A657A4">
        <w:rPr>
          <w:rFonts w:ascii="Arial" w:eastAsia="Calibri" w:hAnsi="Arial" w:cs="Arial"/>
          <w:sz w:val="22"/>
        </w:rPr>
        <w:t xml:space="preserve"> del 11 de febrero</w:t>
      </w:r>
      <w:r w:rsidR="00DF7745" w:rsidRPr="00A657A4">
        <w:rPr>
          <w:rFonts w:ascii="Arial" w:eastAsia="Calibri" w:hAnsi="Arial" w:cs="Arial"/>
          <w:sz w:val="22"/>
        </w:rPr>
        <w:t xml:space="preserve">, </w:t>
      </w:r>
      <w:r w:rsidR="006F59F3" w:rsidRPr="00A657A4">
        <w:rPr>
          <w:rFonts w:ascii="Arial" w:eastAsia="Calibri" w:hAnsi="Arial" w:cs="Arial"/>
          <w:sz w:val="22"/>
        </w:rPr>
        <w:t>C-030</w:t>
      </w:r>
      <w:r w:rsidR="00A657A4" w:rsidRPr="00A657A4">
        <w:rPr>
          <w:rFonts w:ascii="Arial" w:eastAsia="Calibri" w:hAnsi="Arial" w:cs="Arial"/>
          <w:sz w:val="22"/>
        </w:rPr>
        <w:t xml:space="preserve"> del 28 de enero</w:t>
      </w:r>
      <w:r w:rsidR="00DF7745" w:rsidRPr="00A657A4">
        <w:rPr>
          <w:rFonts w:ascii="Arial" w:eastAsia="Calibri" w:hAnsi="Arial" w:cs="Arial"/>
          <w:sz w:val="22"/>
        </w:rPr>
        <w:t>, C-063</w:t>
      </w:r>
      <w:r w:rsidR="00A657A4" w:rsidRPr="00A657A4">
        <w:rPr>
          <w:rFonts w:ascii="Arial" w:eastAsia="Calibri" w:hAnsi="Arial" w:cs="Arial"/>
          <w:sz w:val="22"/>
        </w:rPr>
        <w:t xml:space="preserve"> del 24 de febrero</w:t>
      </w:r>
      <w:r w:rsidR="00DF7745" w:rsidRPr="00A657A4">
        <w:rPr>
          <w:rFonts w:ascii="Arial" w:eastAsia="Calibri" w:hAnsi="Arial" w:cs="Arial"/>
          <w:sz w:val="22"/>
        </w:rPr>
        <w:t>, C-119</w:t>
      </w:r>
      <w:r w:rsidR="00A657A4" w:rsidRPr="00A657A4">
        <w:rPr>
          <w:rFonts w:ascii="Arial" w:eastAsia="Calibri" w:hAnsi="Arial" w:cs="Arial"/>
          <w:sz w:val="22"/>
        </w:rPr>
        <w:t xml:space="preserve"> del 18 de marzo</w:t>
      </w:r>
      <w:r w:rsidR="00DF7745" w:rsidRPr="00A657A4">
        <w:rPr>
          <w:rFonts w:ascii="Arial" w:eastAsia="Calibri" w:hAnsi="Arial" w:cs="Arial"/>
          <w:sz w:val="22"/>
        </w:rPr>
        <w:t>, C-137</w:t>
      </w:r>
      <w:r w:rsidR="00A657A4" w:rsidRPr="00A657A4">
        <w:rPr>
          <w:rFonts w:ascii="Arial" w:eastAsia="Calibri" w:hAnsi="Arial" w:cs="Arial"/>
          <w:sz w:val="22"/>
        </w:rPr>
        <w:t xml:space="preserve"> del 26 de marzo</w:t>
      </w:r>
      <w:r w:rsidR="00DF7745" w:rsidRPr="00A657A4">
        <w:rPr>
          <w:rFonts w:ascii="Arial" w:eastAsia="Calibri" w:hAnsi="Arial" w:cs="Arial"/>
          <w:sz w:val="22"/>
        </w:rPr>
        <w:t xml:space="preserve"> y C-196</w:t>
      </w:r>
      <w:r w:rsidR="006F59F3" w:rsidRPr="00A657A4">
        <w:rPr>
          <w:rFonts w:ascii="Arial" w:eastAsia="Calibri" w:hAnsi="Arial" w:cs="Arial"/>
          <w:sz w:val="22"/>
        </w:rPr>
        <w:t xml:space="preserve"> de</w:t>
      </w:r>
      <w:r w:rsidR="00A657A4" w:rsidRPr="00A657A4">
        <w:rPr>
          <w:rFonts w:ascii="Arial" w:eastAsia="Calibri" w:hAnsi="Arial" w:cs="Arial"/>
          <w:sz w:val="22"/>
        </w:rPr>
        <w:t>l 17 de marzo de</w:t>
      </w:r>
      <w:r w:rsidR="006F59F3" w:rsidRPr="00A657A4">
        <w:rPr>
          <w:rFonts w:ascii="Arial" w:eastAsia="Calibri" w:hAnsi="Arial" w:cs="Arial"/>
          <w:sz w:val="22"/>
        </w:rPr>
        <w:t xml:space="preserve"> 2020 estudió los requisitos para acreditar el personal en situación de discapacidad, con la finalidad de obtener el incentivo previsto en el Decreto 392 de 201</w:t>
      </w:r>
      <w:r w:rsidR="007A0282" w:rsidRPr="00A657A4">
        <w:rPr>
          <w:rFonts w:ascii="Arial" w:eastAsia="Calibri" w:hAnsi="Arial" w:cs="Arial"/>
          <w:sz w:val="22"/>
        </w:rPr>
        <w:t>8</w:t>
      </w:r>
      <w:r w:rsidR="006F59F3" w:rsidRPr="00A657A4">
        <w:rPr>
          <w:rFonts w:ascii="Arial" w:eastAsia="Calibri" w:hAnsi="Arial" w:cs="Arial"/>
          <w:sz w:val="22"/>
        </w:rPr>
        <w:t xml:space="preserve">. La tesis desarrollada en estos conceptos se expone a continuación. </w:t>
      </w:r>
    </w:p>
    <w:p w14:paraId="2F4A74F3" w14:textId="2D945E99" w:rsidR="00300600" w:rsidRPr="00A657A4" w:rsidRDefault="00300600" w:rsidP="007A40AE">
      <w:pPr>
        <w:spacing w:before="120" w:line="276" w:lineRule="auto"/>
        <w:ind w:firstLine="708"/>
        <w:jc w:val="both"/>
        <w:rPr>
          <w:rFonts w:ascii="Arial" w:hAnsi="Arial" w:cs="Arial"/>
          <w:sz w:val="22"/>
        </w:rPr>
      </w:pPr>
      <w:r w:rsidRPr="00A657A4">
        <w:rPr>
          <w:rFonts w:ascii="Arial" w:hAnsi="Arial" w:cs="Arial"/>
          <w:sz w:val="22"/>
        </w:rPr>
        <w:lastRenderedPageBreak/>
        <w:t>Con la expedición de la Ley 1618 de 2013, el legislador estableció las disposiciones para garantizar el ejercicio de los derechos de las personas con discapacidad</w:t>
      </w:r>
      <w:r w:rsidRPr="00A657A4">
        <w:rPr>
          <w:rStyle w:val="Refdenotaalpie"/>
          <w:rFonts w:ascii="Arial" w:hAnsi="Arial" w:cs="Arial"/>
          <w:sz w:val="21"/>
          <w:szCs w:val="21"/>
        </w:rPr>
        <w:footnoteReference w:id="2"/>
      </w:r>
      <w:r w:rsidRPr="00A657A4">
        <w:rPr>
          <w:rFonts w:ascii="Arial" w:hAnsi="Arial" w:cs="Arial"/>
          <w:sz w:val="21"/>
          <w:szCs w:val="21"/>
        </w:rPr>
        <w:t>. Asimismo, el</w:t>
      </w:r>
      <w:r w:rsidRPr="00A657A4">
        <w:rPr>
          <w:rFonts w:ascii="Arial" w:hAnsi="Arial" w:cs="Arial"/>
          <w:sz w:val="22"/>
        </w:rPr>
        <w:t xml:space="preserve"> artículo 13 </w:t>
      </w:r>
      <w:r w:rsidR="002A3320" w:rsidRPr="00A657A4">
        <w:rPr>
          <w:rFonts w:ascii="Arial" w:hAnsi="Arial" w:cs="Arial"/>
          <w:i/>
          <w:iCs/>
          <w:sz w:val="22"/>
        </w:rPr>
        <w:t xml:space="preserve">ibidem </w:t>
      </w:r>
      <w:r w:rsidRPr="00A657A4">
        <w:rPr>
          <w:rFonts w:ascii="Arial" w:hAnsi="Arial" w:cs="Arial"/>
          <w:sz w:val="22"/>
        </w:rPr>
        <w:t>ordenó al Gobierno Nacional expedir un reglamento que determinara la metodología mediante la cual se otorgaría el puntaje adicional a las empresas que en su planta de personal tuvieran contratado personal en situación de discapacidad. La Ley 1618 de 2013 dispone:</w:t>
      </w:r>
    </w:p>
    <w:p w14:paraId="56755C0D" w14:textId="77777777" w:rsidR="00300600" w:rsidRPr="00A657A4" w:rsidRDefault="00300600" w:rsidP="00300600">
      <w:pPr>
        <w:jc w:val="both"/>
        <w:rPr>
          <w:rFonts w:ascii="Arial" w:hAnsi="Arial" w:cs="Arial"/>
          <w:sz w:val="22"/>
        </w:rPr>
      </w:pPr>
    </w:p>
    <w:p w14:paraId="6F594D64" w14:textId="77777777" w:rsidR="00300600" w:rsidRPr="00A657A4" w:rsidRDefault="00300600" w:rsidP="00300600">
      <w:pPr>
        <w:ind w:left="709" w:right="709"/>
        <w:jc w:val="both"/>
        <w:rPr>
          <w:rFonts w:ascii="Arial" w:hAnsi="Arial" w:cs="Arial"/>
          <w:sz w:val="21"/>
          <w:szCs w:val="21"/>
        </w:rPr>
      </w:pPr>
      <w:r w:rsidRPr="00A657A4">
        <w:rPr>
          <w:rFonts w:ascii="Arial" w:hAnsi="Arial" w:cs="Arial"/>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4FFADA08" w14:textId="77777777" w:rsidR="00300600" w:rsidRPr="00A657A4" w:rsidRDefault="00300600" w:rsidP="00300600">
      <w:pPr>
        <w:ind w:left="709" w:right="709"/>
        <w:jc w:val="both"/>
        <w:rPr>
          <w:rFonts w:ascii="Arial" w:hAnsi="Arial" w:cs="Arial"/>
          <w:sz w:val="21"/>
          <w:szCs w:val="21"/>
        </w:rPr>
      </w:pPr>
    </w:p>
    <w:p w14:paraId="658B438A" w14:textId="77777777" w:rsidR="00300600" w:rsidRPr="00A657A4" w:rsidRDefault="00300600" w:rsidP="00300600">
      <w:pPr>
        <w:ind w:left="709" w:right="709"/>
        <w:jc w:val="both"/>
        <w:rPr>
          <w:rFonts w:ascii="Arial" w:hAnsi="Arial" w:cs="Arial"/>
          <w:sz w:val="21"/>
          <w:szCs w:val="21"/>
        </w:rPr>
      </w:pPr>
      <w:r w:rsidRPr="00A657A4">
        <w:rPr>
          <w:rFonts w:ascii="Arial" w:hAnsi="Arial" w:cs="Arial"/>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2AAAEEC9" w14:textId="77777777" w:rsidR="00300600" w:rsidRPr="00A657A4" w:rsidRDefault="00300600" w:rsidP="00300600">
      <w:pPr>
        <w:ind w:left="709" w:right="709"/>
        <w:jc w:val="both"/>
        <w:rPr>
          <w:rFonts w:ascii="Arial" w:hAnsi="Arial" w:cs="Arial"/>
          <w:sz w:val="21"/>
          <w:szCs w:val="21"/>
        </w:rPr>
      </w:pPr>
      <w:r w:rsidRPr="00A657A4">
        <w:rPr>
          <w:rFonts w:ascii="Arial" w:hAnsi="Arial" w:cs="Arial"/>
          <w:sz w:val="21"/>
          <w:szCs w:val="21"/>
        </w:rPr>
        <w:t>[…]</w:t>
      </w:r>
    </w:p>
    <w:p w14:paraId="7A974CD6" w14:textId="77777777" w:rsidR="00300600" w:rsidRPr="00A657A4" w:rsidRDefault="00300600" w:rsidP="00300600">
      <w:pPr>
        <w:ind w:left="709" w:right="709"/>
        <w:jc w:val="both"/>
        <w:rPr>
          <w:rFonts w:ascii="Arial" w:hAnsi="Arial" w:cs="Arial"/>
          <w:sz w:val="21"/>
          <w:szCs w:val="21"/>
        </w:rPr>
      </w:pPr>
    </w:p>
    <w:p w14:paraId="196BBA4F" w14:textId="77777777" w:rsidR="00300600" w:rsidRPr="00A657A4" w:rsidRDefault="00300600" w:rsidP="00300600">
      <w:pPr>
        <w:ind w:left="708" w:right="709"/>
        <w:jc w:val="both"/>
        <w:rPr>
          <w:rFonts w:ascii="Arial" w:hAnsi="Arial" w:cs="Arial"/>
          <w:sz w:val="21"/>
          <w:szCs w:val="21"/>
        </w:rPr>
      </w:pPr>
      <w:r w:rsidRPr="00A657A4">
        <w:rPr>
          <w:rFonts w:ascii="Arial" w:hAnsi="Arial" w:cs="Arial"/>
          <w:sz w:val="21"/>
          <w:szCs w:val="21"/>
        </w:rPr>
        <w:t xml:space="preserve">8. Los </w:t>
      </w:r>
      <w:proofErr w:type="gramStart"/>
      <w:r w:rsidRPr="00A657A4">
        <w:rPr>
          <w:rFonts w:ascii="Arial" w:hAnsi="Arial" w:cs="Arial"/>
          <w:sz w:val="21"/>
          <w:szCs w:val="21"/>
        </w:rPr>
        <w:t>gobiernos nacional</w:t>
      </w:r>
      <w:proofErr w:type="gramEnd"/>
      <w:r w:rsidRPr="00A657A4">
        <w:rPr>
          <w:rFonts w:ascii="Arial" w:hAnsi="Arial" w:cs="Arial"/>
          <w:sz w:val="21"/>
          <w:szCs w:val="21"/>
        </w:rPr>
        <w:t>, departamentales, distritales y municipales, deberán fijar mediante decreto reglamentario, en los procesos de selección de los contratistas y proveedores, un sistema de preferencias a favor de las personas con discapacidad.</w:t>
      </w:r>
    </w:p>
    <w:p w14:paraId="54D7393F" w14:textId="77777777" w:rsidR="00300600" w:rsidRPr="00A657A4" w:rsidRDefault="00300600" w:rsidP="00300600">
      <w:pPr>
        <w:spacing w:line="276" w:lineRule="auto"/>
        <w:jc w:val="both"/>
        <w:rPr>
          <w:rFonts w:ascii="Arial" w:hAnsi="Arial" w:cs="Arial"/>
          <w:sz w:val="22"/>
        </w:rPr>
      </w:pPr>
      <w:r w:rsidRPr="00A657A4">
        <w:rPr>
          <w:rFonts w:ascii="Arial" w:hAnsi="Arial" w:cs="Arial"/>
          <w:sz w:val="22"/>
        </w:rPr>
        <w:t xml:space="preserve">  </w:t>
      </w:r>
    </w:p>
    <w:p w14:paraId="5FBC09D7" w14:textId="513C8AFA" w:rsidR="00300600" w:rsidRPr="00A657A4" w:rsidRDefault="00300600" w:rsidP="00F93B8A">
      <w:pPr>
        <w:spacing w:after="120" w:line="276" w:lineRule="auto"/>
        <w:ind w:firstLine="708"/>
        <w:jc w:val="both"/>
        <w:rPr>
          <w:rFonts w:ascii="Arial" w:hAnsi="Arial" w:cs="Arial"/>
          <w:sz w:val="22"/>
        </w:rPr>
      </w:pPr>
      <w:r w:rsidRPr="00A657A4">
        <w:rPr>
          <w:rFonts w:ascii="Arial" w:hAnsi="Arial" w:cs="Arial"/>
          <w:sz w:val="22"/>
        </w:rPr>
        <w:t>Teniendo en cuenta que la norma impuso la obligación al Gobierno Nacional de expedir el reglamento para materializar lo dispuesto en esta ley respecto del puntaje adicional, se expidió el Decreto 392 de 201</w:t>
      </w:r>
      <w:r w:rsidR="00272137" w:rsidRPr="00A657A4">
        <w:rPr>
          <w:rFonts w:ascii="Arial" w:hAnsi="Arial" w:cs="Arial"/>
          <w:sz w:val="22"/>
        </w:rPr>
        <w:t>8</w:t>
      </w:r>
      <w:r w:rsidRPr="00A657A4">
        <w:rPr>
          <w:rFonts w:ascii="Arial" w:hAnsi="Arial" w:cs="Arial"/>
          <w:sz w:val="22"/>
        </w:rPr>
        <w:t xml:space="preserve">, «Por el cual se reglamentan los numerales 1 y 8 del artículo 13 de la Ley 1618 de 2013, sobre incentivos en Procesos de Contratación en favor de personas con discapacidad». Este Decreto </w:t>
      </w:r>
      <w:r w:rsidR="00272137" w:rsidRPr="00A657A4">
        <w:rPr>
          <w:rFonts w:ascii="Arial" w:hAnsi="Arial" w:cs="Arial"/>
          <w:sz w:val="22"/>
        </w:rPr>
        <w:t>obliga a</w:t>
      </w:r>
      <w:r w:rsidRPr="00A657A4">
        <w:rPr>
          <w:rFonts w:ascii="Arial" w:hAnsi="Arial" w:cs="Arial"/>
          <w:sz w:val="22"/>
        </w:rPr>
        <w:t xml:space="preserve"> las entidades </w:t>
      </w:r>
      <w:r w:rsidR="00272137" w:rsidRPr="00A657A4">
        <w:rPr>
          <w:rFonts w:ascii="Arial" w:hAnsi="Arial" w:cs="Arial"/>
          <w:sz w:val="22"/>
        </w:rPr>
        <w:t>a</w:t>
      </w:r>
      <w:r w:rsidRPr="00A657A4">
        <w:rPr>
          <w:rFonts w:ascii="Arial" w:hAnsi="Arial" w:cs="Arial"/>
          <w:sz w:val="22"/>
        </w:rPr>
        <w:t xml:space="preserve"> otorgar un puntaje adicional a los procesos de selección de contratistas del Estado, en las modalidades de licitación pública y concurso de méritos, a quienes acrediten que al menos el </w:t>
      </w:r>
      <w:r w:rsidR="00272137" w:rsidRPr="00A657A4">
        <w:rPr>
          <w:rFonts w:ascii="Arial" w:hAnsi="Arial" w:cs="Arial"/>
          <w:sz w:val="22"/>
        </w:rPr>
        <w:t>diez por ciento (</w:t>
      </w:r>
      <w:r w:rsidRPr="00A657A4">
        <w:rPr>
          <w:rFonts w:ascii="Arial" w:hAnsi="Arial" w:cs="Arial"/>
          <w:sz w:val="22"/>
        </w:rPr>
        <w:t>10%</w:t>
      </w:r>
      <w:r w:rsidR="00272137" w:rsidRPr="00A657A4">
        <w:rPr>
          <w:rFonts w:ascii="Arial" w:hAnsi="Arial" w:cs="Arial"/>
          <w:sz w:val="22"/>
        </w:rPr>
        <w:t>)</w:t>
      </w:r>
      <w:r w:rsidRPr="00A657A4">
        <w:rPr>
          <w:rFonts w:ascii="Arial" w:hAnsi="Arial" w:cs="Arial"/>
          <w:sz w:val="22"/>
        </w:rPr>
        <w:t xml:space="preserve"> de su nómina la integran personas en situación de discapacidad. </w:t>
      </w:r>
    </w:p>
    <w:p w14:paraId="61247F27" w14:textId="7E476C08" w:rsidR="00300600" w:rsidRPr="00A657A4" w:rsidRDefault="00506D1A" w:rsidP="00300600">
      <w:pPr>
        <w:spacing w:before="120" w:line="276" w:lineRule="auto"/>
        <w:ind w:firstLine="709"/>
        <w:jc w:val="both"/>
        <w:rPr>
          <w:rFonts w:ascii="Arial" w:eastAsia="Calibri" w:hAnsi="Arial" w:cs="Arial"/>
          <w:sz w:val="22"/>
          <w:lang w:val="es-ES"/>
        </w:rPr>
      </w:pPr>
      <w:r w:rsidRPr="00A657A4">
        <w:rPr>
          <w:rFonts w:ascii="Arial" w:eastAsia="Calibri" w:hAnsi="Arial" w:cs="Arial"/>
          <w:sz w:val="22"/>
          <w:lang w:val="es-ES"/>
        </w:rPr>
        <w:lastRenderedPageBreak/>
        <w:t>Conforme a lo anterior, el Decreto 1082 de 2015, en el artículo 2.2.1.2.4.6, adicionado por el Decreto 392 de 2018, regula el puntaje adicional para proponentes con trabajadores con discapacidad. Dicho artículo establece que debe asignarse un uno por ciento (1%) de puntaje adicional a los proponentes que acrediten la vinculación de trabajadores con discapacidad en los procesos de licitaciones públicas y concursos de méritos, de acuerdo con los requisitos previstos en el Decreto citado:</w:t>
      </w:r>
      <w:r w:rsidR="00300600" w:rsidRPr="00A657A4">
        <w:rPr>
          <w:rFonts w:ascii="Arial" w:eastAsia="Calibri" w:hAnsi="Arial" w:cs="Arial"/>
          <w:sz w:val="22"/>
          <w:lang w:val="es-ES"/>
        </w:rPr>
        <w:t xml:space="preserve"> </w:t>
      </w:r>
    </w:p>
    <w:p w14:paraId="502ED59B" w14:textId="77777777" w:rsidR="00300600" w:rsidRPr="00A657A4" w:rsidRDefault="00300600" w:rsidP="00300600">
      <w:pPr>
        <w:jc w:val="both"/>
        <w:rPr>
          <w:rFonts w:ascii="Arial" w:hAnsi="Arial" w:cs="Arial"/>
          <w:sz w:val="20"/>
          <w:szCs w:val="20"/>
        </w:rPr>
      </w:pPr>
    </w:p>
    <w:p w14:paraId="2FC57E5D" w14:textId="77777777" w:rsidR="00300600" w:rsidRPr="00A657A4" w:rsidRDefault="00300600" w:rsidP="00300600">
      <w:pPr>
        <w:ind w:left="709" w:right="709"/>
        <w:jc w:val="both"/>
        <w:rPr>
          <w:rFonts w:ascii="Arial" w:eastAsia="Times New Roman" w:hAnsi="Arial" w:cs="Arial"/>
          <w:sz w:val="21"/>
          <w:szCs w:val="21"/>
          <w:lang w:val="es-CO" w:eastAsia="es-CO"/>
        </w:rPr>
      </w:pPr>
      <w:r w:rsidRPr="00A657A4">
        <w:rPr>
          <w:rFonts w:ascii="Arial" w:eastAsia="Times New Roman" w:hAnsi="Arial" w:cs="Arial"/>
          <w:bCs/>
          <w:sz w:val="21"/>
          <w:szCs w:val="21"/>
          <w:lang w:val="es-CO" w:eastAsia="es-CO"/>
        </w:rPr>
        <w:t>Artículo 2.2.1.2.4.2.6. Puntaje adicional para proponentes con trabajadores con discapacidad</w:t>
      </w:r>
      <w:r w:rsidRPr="00A657A4">
        <w:rPr>
          <w:rFonts w:ascii="Arial" w:eastAsia="Times New Roman" w:hAnsi="Arial" w:cs="Arial"/>
          <w:sz w:val="21"/>
          <w:szCs w:val="21"/>
          <w:lang w:val="es-CO"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468D9492" w14:textId="77777777" w:rsidR="00300600" w:rsidRPr="00A657A4" w:rsidRDefault="00300600" w:rsidP="00300600">
      <w:pPr>
        <w:ind w:left="709" w:right="709"/>
        <w:jc w:val="both"/>
        <w:rPr>
          <w:rFonts w:ascii="Arial" w:hAnsi="Arial" w:cs="Arial"/>
          <w:i/>
          <w:iCs/>
          <w:sz w:val="21"/>
          <w:szCs w:val="21"/>
        </w:rPr>
      </w:pPr>
    </w:p>
    <w:p w14:paraId="40897643" w14:textId="77777777" w:rsidR="00300600" w:rsidRPr="00A657A4" w:rsidRDefault="00300600" w:rsidP="00300600">
      <w:pPr>
        <w:ind w:left="709" w:right="709"/>
        <w:jc w:val="both"/>
        <w:rPr>
          <w:rFonts w:ascii="Arial" w:eastAsia="Times New Roman" w:hAnsi="Arial" w:cs="Arial"/>
          <w:sz w:val="21"/>
          <w:szCs w:val="21"/>
          <w:lang w:val="es-CO" w:eastAsia="es-CO"/>
        </w:rPr>
      </w:pPr>
      <w:r w:rsidRPr="00A657A4">
        <w:rPr>
          <w:rFonts w:ascii="Arial" w:eastAsia="Times New Roman" w:hAnsi="Arial" w:cs="Arial"/>
          <w:sz w:val="21"/>
          <w:szCs w:val="21"/>
          <w:lang w:val="es-CO"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748ABE48" w14:textId="77777777" w:rsidR="00300600" w:rsidRPr="00A657A4" w:rsidRDefault="00300600" w:rsidP="00300600">
      <w:pPr>
        <w:ind w:left="709" w:right="709"/>
        <w:jc w:val="both"/>
        <w:rPr>
          <w:rFonts w:ascii="Arial" w:eastAsia="Times New Roman" w:hAnsi="Arial" w:cs="Arial"/>
          <w:sz w:val="21"/>
          <w:szCs w:val="21"/>
          <w:lang w:val="es-CO" w:eastAsia="es-CO"/>
        </w:rPr>
      </w:pPr>
    </w:p>
    <w:p w14:paraId="09B2B71D" w14:textId="77777777" w:rsidR="00300600" w:rsidRPr="00A657A4" w:rsidRDefault="00300600" w:rsidP="00300600">
      <w:pPr>
        <w:ind w:left="709" w:right="709"/>
        <w:jc w:val="both"/>
        <w:rPr>
          <w:rFonts w:ascii="Arial" w:eastAsia="Times New Roman" w:hAnsi="Arial" w:cs="Arial"/>
          <w:sz w:val="21"/>
          <w:szCs w:val="21"/>
          <w:lang w:val="es-CO" w:eastAsia="es-CO"/>
        </w:rPr>
      </w:pPr>
      <w:r w:rsidRPr="00A657A4">
        <w:rPr>
          <w:rFonts w:ascii="Arial" w:eastAsia="Times New Roman" w:hAnsi="Arial" w:cs="Arial"/>
          <w:sz w:val="21"/>
          <w:szCs w:val="21"/>
          <w:lang w:val="es-CO" w:eastAsia="es-CO"/>
        </w:rPr>
        <w:t>2. Acreditar el número mínimo de personas con discapacidad en su planta de personal, de conformidad con lo señalado en el certificado expedido por el Ministerio de Trabajo, el cual deberá estar vigente a la fecha de cierre del proceso de selección […]</w:t>
      </w:r>
    </w:p>
    <w:p w14:paraId="282776D4" w14:textId="77777777" w:rsidR="00300600" w:rsidRPr="00A657A4" w:rsidRDefault="00300600" w:rsidP="00300600">
      <w:pPr>
        <w:jc w:val="both"/>
        <w:rPr>
          <w:rFonts w:ascii="Arial" w:hAnsi="Arial" w:cs="Arial"/>
          <w:sz w:val="21"/>
          <w:szCs w:val="21"/>
        </w:rPr>
      </w:pPr>
    </w:p>
    <w:p w14:paraId="57CC12EB" w14:textId="77777777" w:rsidR="009718F9" w:rsidRPr="00A657A4" w:rsidRDefault="009718F9" w:rsidP="009718F9">
      <w:pPr>
        <w:spacing w:after="120" w:line="276" w:lineRule="auto"/>
        <w:ind w:firstLine="709"/>
        <w:jc w:val="both"/>
        <w:rPr>
          <w:rFonts w:ascii="Arial" w:hAnsi="Arial" w:cs="Arial"/>
          <w:sz w:val="22"/>
        </w:rPr>
      </w:pPr>
      <w:r w:rsidRPr="00A657A4">
        <w:rPr>
          <w:rFonts w:ascii="Arial" w:hAnsi="Arial" w:cs="Arial"/>
          <w:sz w:val="22"/>
        </w:rPr>
        <w:t xml:space="preserve">Según esta norma, en los procesos de licitación pública o concurso de méritos, para obtener el puntaje adicional por tener personas en situación de discapacidad vinculadas en la planta de personal, se deberá acreditar: i) el número total de trabajadores vinculados a la planta de personal; y </w:t>
      </w:r>
      <w:proofErr w:type="spellStart"/>
      <w:r w:rsidRPr="00A657A4">
        <w:rPr>
          <w:rFonts w:ascii="Arial" w:hAnsi="Arial" w:cs="Arial"/>
          <w:sz w:val="22"/>
        </w:rPr>
        <w:t>ii</w:t>
      </w:r>
      <w:proofErr w:type="spellEnd"/>
      <w:r w:rsidRPr="00A657A4">
        <w:rPr>
          <w:rFonts w:ascii="Arial" w:hAnsi="Arial" w:cs="Arial"/>
          <w:sz w:val="22"/>
        </w:rPr>
        <w:t xml:space="preserve">) el número mínimo de personas con discapacidad en su planta de personal. </w:t>
      </w:r>
    </w:p>
    <w:p w14:paraId="4AFEA699" w14:textId="77777777" w:rsidR="009718F9" w:rsidRPr="00A657A4" w:rsidRDefault="009718F9" w:rsidP="009718F9">
      <w:pPr>
        <w:spacing w:before="120" w:after="120" w:line="276" w:lineRule="auto"/>
        <w:ind w:firstLine="709"/>
        <w:jc w:val="both"/>
        <w:rPr>
          <w:rFonts w:ascii="Arial" w:hAnsi="Arial" w:cs="Arial"/>
          <w:sz w:val="22"/>
        </w:rPr>
      </w:pPr>
      <w:r w:rsidRPr="00A657A4">
        <w:rPr>
          <w:rFonts w:ascii="Arial" w:hAnsi="Arial" w:cs="Arial"/>
          <w:sz w:val="22"/>
        </w:rPr>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264A24A2" w14:textId="77777777" w:rsidR="009718F9" w:rsidRPr="00A657A4" w:rsidRDefault="009718F9" w:rsidP="009718F9">
      <w:pPr>
        <w:spacing w:before="120" w:after="120" w:line="276" w:lineRule="auto"/>
        <w:ind w:firstLine="709"/>
        <w:jc w:val="both"/>
        <w:rPr>
          <w:rFonts w:ascii="Arial" w:hAnsi="Arial" w:cs="Arial"/>
          <w:sz w:val="22"/>
        </w:rPr>
      </w:pPr>
      <w:r w:rsidRPr="00A657A4">
        <w:rPr>
          <w:rFonts w:ascii="Arial" w:hAnsi="Arial" w:cs="Arial"/>
          <w:sz w:val="22"/>
        </w:rPr>
        <w:t xml:space="preserve">Para el caso de proponentes singulares, la acreditación de tal situación se realizará a través de certificación emitida por: i) la persona natural o </w:t>
      </w:r>
      <w:proofErr w:type="spellStart"/>
      <w:r w:rsidRPr="00A657A4">
        <w:rPr>
          <w:rFonts w:ascii="Arial" w:hAnsi="Arial" w:cs="Arial"/>
          <w:sz w:val="22"/>
        </w:rPr>
        <w:t>ii</w:t>
      </w:r>
      <w:proofErr w:type="spellEnd"/>
      <w:r w:rsidRPr="00A657A4">
        <w:rPr>
          <w:rFonts w:ascii="Arial" w:hAnsi="Arial" w:cs="Arial"/>
          <w:sz w:val="22"/>
        </w:rPr>
        <w:t xml:space="preserve">) el representante legal de la persona jurídica o su revisor fiscal cuando esté obligado a tenerlo. </w:t>
      </w:r>
    </w:p>
    <w:p w14:paraId="056C27A8" w14:textId="6CDBF88F" w:rsidR="009718F9" w:rsidRPr="00A657A4" w:rsidRDefault="009718F9" w:rsidP="009718F9">
      <w:pPr>
        <w:spacing w:before="120" w:after="120" w:line="276" w:lineRule="auto"/>
        <w:ind w:firstLine="709"/>
        <w:jc w:val="both"/>
        <w:rPr>
          <w:rFonts w:ascii="Arial" w:hAnsi="Arial" w:cs="Arial"/>
          <w:sz w:val="22"/>
        </w:rPr>
      </w:pPr>
      <w:r w:rsidRPr="00A657A4">
        <w:rPr>
          <w:rFonts w:ascii="Arial" w:hAnsi="Arial" w:cs="Arial"/>
          <w:sz w:val="22"/>
        </w:rPr>
        <w:t xml:space="preserve">Por su parte, cuando se trate de proponentes plurales, esto es, consorcio, unión temporal o promesa de sociedad futura, el integrante que debe certificar de forma independiente el número de trabajadores vinculados a su planta de personal, ya sea directamente en el caso de personas naturales, o por conducto de su representante legal o revisor fiscal en el caso de las personas jurídicas, es el que aporte el cuarenta por ciento </w:t>
      </w:r>
      <w:r w:rsidR="00A8609B" w:rsidRPr="00A657A4">
        <w:rPr>
          <w:rFonts w:ascii="Arial" w:hAnsi="Arial" w:cs="Arial"/>
          <w:sz w:val="22"/>
        </w:rPr>
        <w:t>(</w:t>
      </w:r>
      <w:r w:rsidRPr="00A657A4">
        <w:rPr>
          <w:rFonts w:ascii="Arial" w:hAnsi="Arial" w:cs="Arial"/>
          <w:sz w:val="22"/>
        </w:rPr>
        <w:t>40%</w:t>
      </w:r>
      <w:r w:rsidR="00A8609B" w:rsidRPr="00A657A4">
        <w:rPr>
          <w:rFonts w:ascii="Arial" w:hAnsi="Arial" w:cs="Arial"/>
          <w:sz w:val="22"/>
        </w:rPr>
        <w:t>)</w:t>
      </w:r>
      <w:r w:rsidRPr="00A657A4">
        <w:rPr>
          <w:rFonts w:ascii="Arial" w:hAnsi="Arial" w:cs="Arial"/>
          <w:sz w:val="22"/>
        </w:rPr>
        <w:t xml:space="preserve"> de la experiencia requerida, como se explicará más adelante.</w:t>
      </w:r>
    </w:p>
    <w:p w14:paraId="213A127A" w14:textId="77777777" w:rsidR="009718F9" w:rsidRPr="00A657A4" w:rsidRDefault="009718F9" w:rsidP="009718F9">
      <w:pPr>
        <w:spacing w:before="120" w:after="120" w:line="276" w:lineRule="auto"/>
        <w:ind w:firstLine="709"/>
        <w:jc w:val="both"/>
        <w:rPr>
          <w:rFonts w:ascii="Arial" w:hAnsi="Arial" w:cs="Arial"/>
          <w:sz w:val="22"/>
        </w:rPr>
      </w:pPr>
      <w:r w:rsidRPr="00A657A4">
        <w:rPr>
          <w:rFonts w:ascii="Arial" w:hAnsi="Arial" w:cs="Arial"/>
          <w:sz w:val="22"/>
        </w:rPr>
        <w:lastRenderedPageBreak/>
        <w:t>Para llegar a la anterior conclusión es necesario tener en cuenta que esta condición es propia de la persona natural o jurídica que pretende acreditarla para obtener 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 enunciadas.</w:t>
      </w:r>
    </w:p>
    <w:p w14:paraId="4BE39FDF" w14:textId="77777777" w:rsidR="009718F9" w:rsidRPr="00A657A4" w:rsidRDefault="009718F9" w:rsidP="009718F9">
      <w:pPr>
        <w:spacing w:before="120" w:after="120" w:line="276" w:lineRule="auto"/>
        <w:ind w:firstLine="709"/>
        <w:jc w:val="both"/>
        <w:rPr>
          <w:rFonts w:ascii="Arial" w:eastAsia="Calibri" w:hAnsi="Arial" w:cs="Arial"/>
          <w:sz w:val="22"/>
        </w:rPr>
      </w:pPr>
      <w:r w:rsidRPr="00A657A4">
        <w:rPr>
          <w:rFonts w:ascii="Arial" w:eastAsia="Calibri" w:hAnsi="Arial" w:cs="Arial"/>
          <w:sz w:val="22"/>
        </w:rPr>
        <w:t xml:space="preserve">Por otro lado, el numeral 1 del artículo en mención, establece que para que se otorgue el puntaje adicional a los proponentes con trabajadores en condición de discapacidad se requiere un certificado expedido por la persona natural, el representante legal de la persona jurídica o el revisor fiscal que certifique el número total de trabajadores vinculados a la planta de personal del proponente </w:t>
      </w:r>
      <w:r w:rsidRPr="00A657A4">
        <w:rPr>
          <w:rFonts w:ascii="Arial" w:eastAsia="Calibri" w:hAnsi="Arial" w:cs="Arial"/>
          <w:i/>
          <w:sz w:val="22"/>
        </w:rPr>
        <w:t>o</w:t>
      </w:r>
      <w:r w:rsidRPr="00A657A4">
        <w:rPr>
          <w:rFonts w:ascii="Arial" w:eastAsia="Calibri" w:hAnsi="Arial" w:cs="Arial"/>
          <w:sz w:val="22"/>
        </w:rPr>
        <w:t xml:space="preserve"> sus integrantes a la fecha de cierre del proceso de selección.</w:t>
      </w:r>
    </w:p>
    <w:p w14:paraId="767907C6" w14:textId="77777777" w:rsidR="009718F9" w:rsidRPr="00A657A4" w:rsidRDefault="009718F9" w:rsidP="009718F9">
      <w:pPr>
        <w:spacing w:before="120" w:after="120" w:line="276" w:lineRule="auto"/>
        <w:ind w:firstLine="709"/>
        <w:jc w:val="both"/>
        <w:rPr>
          <w:rFonts w:ascii="Arial" w:eastAsia="Calibri" w:hAnsi="Arial" w:cs="Arial"/>
          <w:sz w:val="22"/>
        </w:rPr>
      </w:pPr>
      <w:r w:rsidRPr="00A657A4">
        <w:rPr>
          <w:rFonts w:ascii="Arial" w:eastAsia="Calibri" w:hAnsi="Arial" w:cs="Arial"/>
          <w:sz w:val="22"/>
        </w:rPr>
        <w:t>De conformidad con la disyuntiva señalada en el numeral 1 del artículo 2.2.1.2.4.6 del Decreto 1082 de 2015, se puede interpretar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14:paraId="1C2C2800" w14:textId="77777777" w:rsidR="009718F9" w:rsidRPr="00A657A4" w:rsidRDefault="009718F9" w:rsidP="009718F9">
      <w:pPr>
        <w:spacing w:before="120" w:after="120" w:line="276" w:lineRule="auto"/>
        <w:ind w:firstLine="709"/>
        <w:jc w:val="both"/>
        <w:rPr>
          <w:rFonts w:ascii="Arial" w:eastAsia="Calibri" w:hAnsi="Arial" w:cs="Arial"/>
          <w:sz w:val="22"/>
        </w:rPr>
      </w:pPr>
      <w:r w:rsidRPr="00A657A4">
        <w:rPr>
          <w:rFonts w:ascii="Arial" w:eastAsia="Calibri" w:hAnsi="Arial" w:cs="Arial"/>
          <w:sz w:val="22"/>
        </w:rPr>
        <w:t>Ahora, según lo previsto en el Decreto 392 de 2018 y en las normas que deben observar los revisores fiscales</w:t>
      </w:r>
      <w:r w:rsidRPr="00A657A4">
        <w:rPr>
          <w:rStyle w:val="Refdenotaalpie"/>
          <w:rFonts w:ascii="Arial" w:eastAsia="Calibri" w:hAnsi="Arial" w:cs="Arial"/>
          <w:sz w:val="22"/>
        </w:rPr>
        <w:footnoteReference w:id="3"/>
      </w:r>
      <w:r w:rsidRPr="00A657A4">
        <w:rPr>
          <w:rFonts w:ascii="Arial" w:eastAsia="Calibri" w:hAnsi="Arial" w:cs="Arial"/>
          <w:sz w:val="22"/>
        </w:rPr>
        <w:t>, tratándose de empresas o sociedades que están obligadas a tener revisor fiscal</w:t>
      </w:r>
      <w:r w:rsidRPr="00A657A4">
        <w:rPr>
          <w:rStyle w:val="Refdenotaalpie"/>
          <w:rFonts w:ascii="Arial" w:eastAsia="Calibri" w:hAnsi="Arial" w:cs="Arial"/>
          <w:sz w:val="22"/>
        </w:rPr>
        <w:footnoteReference w:id="4"/>
      </w:r>
      <w:r w:rsidRPr="00A657A4">
        <w:rPr>
          <w:rFonts w:ascii="Arial" w:eastAsia="Calibri" w:hAnsi="Arial" w:cs="Arial"/>
          <w:sz w:val="22"/>
        </w:rPr>
        <w:t>, este es quien tiene que certificar el número total de trabajadores vinculados a la planta de personal del proponente o sus integrantes a la fecha de cierre del proceso de selección.</w:t>
      </w:r>
    </w:p>
    <w:p w14:paraId="65073F38" w14:textId="77777777" w:rsidR="009718F9" w:rsidRPr="00A657A4" w:rsidRDefault="009718F9" w:rsidP="009718F9">
      <w:pPr>
        <w:spacing w:before="120" w:line="276" w:lineRule="auto"/>
        <w:ind w:firstLine="708"/>
        <w:jc w:val="both"/>
        <w:rPr>
          <w:rFonts w:ascii="Arial" w:hAnsi="Arial" w:cs="Arial"/>
          <w:sz w:val="22"/>
        </w:rPr>
      </w:pPr>
      <w:r w:rsidRPr="00A657A4">
        <w:rPr>
          <w:rFonts w:ascii="Arial" w:hAnsi="Arial" w:cs="Arial"/>
          <w:sz w:val="22"/>
        </w:rPr>
        <w:lastRenderedPageBreak/>
        <w:t xml:space="preserve">De otro lado, el parágrafo del artículo 2.2.1.2.4.2.6. establece la siguiente regla para las ofertas presentadas por proponentes plurales: </w:t>
      </w:r>
    </w:p>
    <w:p w14:paraId="62114286" w14:textId="77777777" w:rsidR="009718F9" w:rsidRPr="00A657A4" w:rsidRDefault="009718F9" w:rsidP="009718F9">
      <w:pPr>
        <w:spacing w:line="276" w:lineRule="auto"/>
        <w:ind w:left="709" w:right="709"/>
        <w:jc w:val="both"/>
        <w:rPr>
          <w:rFonts w:ascii="Arial" w:eastAsia="Times New Roman" w:hAnsi="Arial" w:cs="Arial"/>
          <w:bCs/>
          <w:sz w:val="21"/>
          <w:szCs w:val="21"/>
          <w:lang w:val="es-CO" w:eastAsia="es-CO"/>
        </w:rPr>
      </w:pPr>
    </w:p>
    <w:p w14:paraId="4B320032" w14:textId="77777777" w:rsidR="009718F9" w:rsidRPr="00A657A4" w:rsidRDefault="009718F9" w:rsidP="009718F9">
      <w:pPr>
        <w:ind w:left="709" w:right="709"/>
        <w:jc w:val="both"/>
        <w:rPr>
          <w:rFonts w:ascii="Arial" w:eastAsia="Times New Roman" w:hAnsi="Arial" w:cs="Arial"/>
          <w:sz w:val="21"/>
          <w:szCs w:val="21"/>
          <w:lang w:val="es-CO" w:eastAsia="es-CO"/>
        </w:rPr>
      </w:pPr>
      <w:r w:rsidRPr="00A657A4">
        <w:rPr>
          <w:rFonts w:ascii="Arial" w:eastAsia="Times New Roman" w:hAnsi="Arial" w:cs="Arial"/>
          <w:bCs/>
          <w:sz w:val="21"/>
          <w:szCs w:val="21"/>
          <w:lang w:val="es-CO" w:eastAsia="es-CO"/>
        </w:rPr>
        <w:t>Parágrafo</w:t>
      </w:r>
      <w:r w:rsidRPr="00A657A4">
        <w:rPr>
          <w:rFonts w:ascii="Arial" w:eastAsia="Times New Roman" w:hAnsi="Arial" w:cs="Arial"/>
          <w:sz w:val="21"/>
          <w:szCs w:val="21"/>
          <w:lang w:val="es-CO"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583E5F1F" w14:textId="77777777" w:rsidR="009718F9" w:rsidRPr="00A657A4" w:rsidRDefault="009718F9" w:rsidP="009718F9">
      <w:pPr>
        <w:spacing w:line="276" w:lineRule="auto"/>
        <w:ind w:left="709" w:right="709"/>
        <w:jc w:val="both"/>
        <w:rPr>
          <w:rFonts w:ascii="Arial" w:hAnsi="Arial" w:cs="Arial"/>
          <w:sz w:val="22"/>
        </w:rPr>
      </w:pPr>
    </w:p>
    <w:p w14:paraId="6BD403BF" w14:textId="7661E419" w:rsidR="009718F9" w:rsidRPr="00A657A4" w:rsidRDefault="009718F9" w:rsidP="009718F9">
      <w:pPr>
        <w:spacing w:after="120" w:line="276" w:lineRule="auto"/>
        <w:ind w:firstLine="709"/>
        <w:jc w:val="both"/>
        <w:rPr>
          <w:rFonts w:ascii="Arial" w:hAnsi="Arial" w:cs="Arial"/>
          <w:sz w:val="22"/>
        </w:rPr>
      </w:pPr>
      <w:r w:rsidRPr="00A657A4">
        <w:rPr>
          <w:rFonts w:ascii="Arial" w:hAnsi="Arial" w:cs="Arial"/>
          <w:sz w:val="22"/>
        </w:rPr>
        <w:t xml:space="preserve">De acuerdo con esta norma, la entidad estatal tendrá en cuenta la planta de personal del integrante del proponente plural que aporte como mínimo el cuarenta por ciento </w:t>
      </w:r>
      <w:r w:rsidR="00A8609B" w:rsidRPr="00A657A4">
        <w:rPr>
          <w:rFonts w:ascii="Arial" w:hAnsi="Arial" w:cs="Arial"/>
          <w:sz w:val="22"/>
        </w:rPr>
        <w:t>(</w:t>
      </w:r>
      <w:r w:rsidRPr="00A657A4">
        <w:rPr>
          <w:rFonts w:ascii="Arial" w:hAnsi="Arial" w:cs="Arial"/>
          <w:sz w:val="22"/>
        </w:rPr>
        <w:t>40%</w:t>
      </w:r>
      <w:r w:rsidR="00A8609B" w:rsidRPr="00A657A4">
        <w:rPr>
          <w:rFonts w:ascii="Arial" w:hAnsi="Arial" w:cs="Arial"/>
          <w:sz w:val="22"/>
        </w:rPr>
        <w:t>)</w:t>
      </w:r>
      <w:r w:rsidRPr="00A657A4">
        <w:rPr>
          <w:rFonts w:ascii="Arial" w:hAnsi="Arial" w:cs="Arial"/>
          <w:sz w:val="22"/>
        </w:rPr>
        <w:t xml:space="preserve"> de la experiencia requerida en el proceso de contratación. Es decir, la expresión «tendrá en cuenta», que señala la norma, implica que la verificación del cumplimiento de requisitos establecidos en el Decreto 392 de 2018 se realiza sobre el integrante de la estructura plural que aporte el cuarenta por ciento </w:t>
      </w:r>
      <w:r w:rsidR="00A8609B" w:rsidRPr="00A657A4">
        <w:rPr>
          <w:rFonts w:ascii="Arial" w:hAnsi="Arial" w:cs="Arial"/>
          <w:sz w:val="22"/>
        </w:rPr>
        <w:t>(</w:t>
      </w:r>
      <w:r w:rsidRPr="00A657A4">
        <w:rPr>
          <w:rFonts w:ascii="Arial" w:hAnsi="Arial" w:cs="Arial"/>
          <w:sz w:val="22"/>
        </w:rPr>
        <w:t>40%</w:t>
      </w:r>
      <w:r w:rsidR="00A8609B" w:rsidRPr="00A657A4">
        <w:rPr>
          <w:rFonts w:ascii="Arial" w:hAnsi="Arial" w:cs="Arial"/>
          <w:sz w:val="22"/>
        </w:rPr>
        <w:t>)</w:t>
      </w:r>
      <w:r w:rsidRPr="00A657A4">
        <w:rPr>
          <w:rFonts w:ascii="Arial" w:hAnsi="Arial" w:cs="Arial"/>
          <w:sz w:val="22"/>
        </w:rPr>
        <w:t xml:space="preserve"> de la experiencia. En contraste, si el integrante que aporta este porcentaje no tiene vinculados trabajadores con discapacidad no podrá el consorcio o la unión temporal de que hace parte obtener puntaje por este criterio, aun cuando los demás integrantes que hayan aportado experiencia en un porcentaje inferior al cuarenta por ciento </w:t>
      </w:r>
      <w:r w:rsidR="00A8609B" w:rsidRPr="00A657A4">
        <w:rPr>
          <w:rFonts w:ascii="Arial" w:hAnsi="Arial" w:cs="Arial"/>
          <w:sz w:val="22"/>
        </w:rPr>
        <w:t>(</w:t>
      </w:r>
      <w:r w:rsidRPr="00A657A4">
        <w:rPr>
          <w:rFonts w:ascii="Arial" w:hAnsi="Arial" w:cs="Arial"/>
          <w:sz w:val="22"/>
        </w:rPr>
        <w:t>40%</w:t>
      </w:r>
      <w:r w:rsidR="00A8609B" w:rsidRPr="00A657A4">
        <w:rPr>
          <w:rFonts w:ascii="Arial" w:hAnsi="Arial" w:cs="Arial"/>
          <w:sz w:val="22"/>
        </w:rPr>
        <w:t>)</w:t>
      </w:r>
      <w:r w:rsidRPr="00A657A4">
        <w:rPr>
          <w:rFonts w:ascii="Arial" w:hAnsi="Arial" w:cs="Arial"/>
          <w:sz w:val="22"/>
        </w:rPr>
        <w:t xml:space="preserve"> cuenten con trabajadores en condición de discapacidad. </w:t>
      </w:r>
    </w:p>
    <w:p w14:paraId="3FA0AE46" w14:textId="77777777" w:rsidR="009718F9" w:rsidRPr="00A657A4" w:rsidRDefault="009718F9" w:rsidP="009718F9">
      <w:pPr>
        <w:spacing w:before="120" w:line="276" w:lineRule="auto"/>
        <w:ind w:firstLine="709"/>
        <w:jc w:val="both"/>
        <w:rPr>
          <w:rFonts w:ascii="Arial" w:hAnsi="Arial" w:cs="Arial"/>
          <w:sz w:val="22"/>
        </w:rPr>
      </w:pPr>
      <w:r w:rsidRPr="00A657A4">
        <w:rPr>
          <w:rFonts w:ascii="Arial" w:hAnsi="Arial" w:cs="Arial"/>
          <w:sz w:val="22"/>
        </w:rPr>
        <w:t>Para acreditar el segundo requisito, o sea, el número mínimo de personas en situación de discapacidad en la planta de personal, se debe aportar el certificado expedido por el Ministerio de Trabajo al proponente persona natural o jurídica, o al integrante de la estructura plural que cuente con esta condición. Este certificado debe estar vigente al cierre del proceso de selección.</w:t>
      </w:r>
    </w:p>
    <w:p w14:paraId="34530DFC" w14:textId="104AAE26" w:rsidR="00300600" w:rsidRPr="00A657A4" w:rsidRDefault="009718F9" w:rsidP="00300600">
      <w:pPr>
        <w:spacing w:before="120" w:after="120" w:line="276" w:lineRule="auto"/>
        <w:ind w:firstLine="709"/>
        <w:jc w:val="both"/>
        <w:rPr>
          <w:rFonts w:ascii="Arial" w:hAnsi="Arial" w:cs="Arial"/>
          <w:sz w:val="22"/>
        </w:rPr>
      </w:pPr>
      <w:r w:rsidRPr="00A657A4">
        <w:rPr>
          <w:rFonts w:ascii="Arial" w:hAnsi="Arial" w:cs="Arial"/>
          <w:sz w:val="22"/>
        </w:rPr>
        <w:t xml:space="preserve">De la lectura integral del artículo </w:t>
      </w:r>
      <w:bookmarkStart w:id="0" w:name="_Hlk39748953"/>
      <w:r w:rsidRPr="00A657A4">
        <w:rPr>
          <w:rFonts w:ascii="Arial" w:hAnsi="Arial" w:cs="Arial"/>
          <w:sz w:val="22"/>
        </w:rPr>
        <w:t>2.2.1.2.4.2.6</w:t>
      </w:r>
      <w:bookmarkEnd w:id="0"/>
      <w:r w:rsidRPr="00A657A4">
        <w:rPr>
          <w:rFonts w:ascii="Arial" w:hAnsi="Arial" w:cs="Arial"/>
          <w:sz w:val="22"/>
        </w:rPr>
        <w:t xml:space="preserve">. </w:t>
      </w:r>
      <w:r w:rsidRPr="00A657A4">
        <w:rPr>
          <w:rFonts w:ascii="Arial" w:hAnsi="Arial" w:cs="Arial"/>
          <w:i/>
          <w:sz w:val="22"/>
        </w:rPr>
        <w:t>ibidem</w:t>
      </w:r>
      <w:r w:rsidRPr="00A657A4">
        <w:rPr>
          <w:rFonts w:ascii="Arial" w:hAnsi="Arial" w:cs="Arial"/>
          <w:sz w:val="22"/>
        </w:rPr>
        <w:t xml:space="preserve">, se observa que la solicitud de requisitos para acreditar la vinculación de personas en condición de discapacidad se refiere a cada una de las personas naturales o jurídicas, bien sea de forma singular o como integrante de estructura plural, tal es el caso del certificado del Ministerio de Trabajo que se expide de forma independiente o de la planta de personal que se tiene en cuenta para verificar el número de trabajadores en condición de discapacidad que se deben acreditar, frente al número de trabajadores con que cuenta la planta de personal. </w:t>
      </w:r>
    </w:p>
    <w:p w14:paraId="335B6F49" w14:textId="4663C33D" w:rsidR="009718F9" w:rsidRPr="00A657A4" w:rsidRDefault="009718F9" w:rsidP="009718F9">
      <w:pPr>
        <w:spacing w:before="120" w:after="120" w:line="276" w:lineRule="auto"/>
        <w:ind w:firstLine="709"/>
        <w:jc w:val="both"/>
        <w:rPr>
          <w:rFonts w:ascii="Arial" w:hAnsi="Arial" w:cs="Arial"/>
          <w:sz w:val="22"/>
        </w:rPr>
      </w:pPr>
      <w:r w:rsidRPr="00A657A4">
        <w:rPr>
          <w:rFonts w:ascii="Arial" w:hAnsi="Arial" w:cs="Arial"/>
          <w:sz w:val="22"/>
        </w:rPr>
        <w:t xml:space="preserve">Es necesario considerar que la forma de asignar el puntaje se estableció como factor de calificación adicional a los criterios económicos y técnicos fijados por la Entidad Estatal en los pliegos de condiciones. Por lo tanto, cuando el proponente acredite que en la planta de personal de la empresa hay contratadas personas con discapacidad y presente los documentos respectivos para acreditar tal condición, la Entidad deberá realizar una operación aritmética sobre el valor total de los puntos establecidos como factores de calificación para verificar a qué resultado corresponde el uno por ciento </w:t>
      </w:r>
      <w:r w:rsidR="00AC1A92" w:rsidRPr="00A657A4">
        <w:rPr>
          <w:rFonts w:ascii="Arial" w:hAnsi="Arial" w:cs="Arial"/>
          <w:sz w:val="22"/>
        </w:rPr>
        <w:t>(</w:t>
      </w:r>
      <w:r w:rsidRPr="00A657A4">
        <w:rPr>
          <w:rFonts w:ascii="Arial" w:hAnsi="Arial" w:cs="Arial"/>
          <w:sz w:val="22"/>
        </w:rPr>
        <w:t>1%</w:t>
      </w:r>
      <w:r w:rsidR="00AC1A92" w:rsidRPr="00A657A4">
        <w:rPr>
          <w:rFonts w:ascii="Arial" w:hAnsi="Arial" w:cs="Arial"/>
          <w:sz w:val="22"/>
        </w:rPr>
        <w:t>)</w:t>
      </w:r>
      <w:r w:rsidRPr="00A657A4">
        <w:rPr>
          <w:rFonts w:ascii="Arial" w:hAnsi="Arial" w:cs="Arial"/>
          <w:sz w:val="22"/>
        </w:rPr>
        <w:t xml:space="preserve">, del puntaje que debe otorgar al proponente como incentivo por acreditar la condición de </w:t>
      </w:r>
      <w:r w:rsidRPr="00A657A4">
        <w:rPr>
          <w:rFonts w:ascii="Arial" w:hAnsi="Arial" w:cs="Arial"/>
          <w:sz w:val="22"/>
        </w:rPr>
        <w:lastRenderedPageBreak/>
        <w:t>su equipo de trabajo en estado de discapacidad en los términos establecidos por el Decreto.</w:t>
      </w:r>
    </w:p>
    <w:p w14:paraId="55C9005C" w14:textId="77777777" w:rsidR="009718F9" w:rsidRPr="00A657A4" w:rsidRDefault="009718F9" w:rsidP="009718F9">
      <w:pPr>
        <w:spacing w:before="120" w:after="120" w:line="276" w:lineRule="auto"/>
        <w:ind w:firstLine="709"/>
        <w:jc w:val="both"/>
        <w:rPr>
          <w:rFonts w:ascii="Arial" w:eastAsia="Calibri" w:hAnsi="Arial" w:cs="Arial"/>
          <w:sz w:val="22"/>
        </w:rPr>
      </w:pPr>
      <w:r w:rsidRPr="00A657A4">
        <w:rPr>
          <w:rFonts w:ascii="Arial" w:eastAsia="Calibri" w:hAnsi="Arial" w:cs="Arial"/>
          <w:sz w:val="22"/>
        </w:rPr>
        <w:t xml:space="preserve">Ahora, en los procesos adelantados con Pliegos Tipo, para acreditar estos requisitos los proponentes que quieran obtener el puntaje adicional por vinculación de personas en situación de discapacidad deberán presentar los siguientes documentos: i) el «Formato 8 ― Vinculación de personas con discapacidad», suscrito ya sea por la persona natural, el representante legal de la persona jurídica o el revisor fiscal en los casos que corresponda,  que certifique el número total de trabajadores vinculados a la planta de personal del proponente, y, además </w:t>
      </w:r>
      <w:proofErr w:type="spellStart"/>
      <w:r w:rsidRPr="00A657A4">
        <w:rPr>
          <w:rFonts w:ascii="Arial" w:eastAsia="Calibri" w:hAnsi="Arial" w:cs="Arial"/>
          <w:sz w:val="22"/>
        </w:rPr>
        <w:t>ii</w:t>
      </w:r>
      <w:proofErr w:type="spellEnd"/>
      <w:r w:rsidRPr="00A657A4">
        <w:rPr>
          <w:rFonts w:ascii="Arial" w:eastAsia="Calibri" w:hAnsi="Arial" w:cs="Arial"/>
          <w:sz w:val="22"/>
        </w:rPr>
        <w:t>) el certificado del Ministerio de Trabajo que acredite el número mínimo de personas con discapacidad en su planta de personal.</w:t>
      </w:r>
    </w:p>
    <w:p w14:paraId="61C4623E" w14:textId="5F3C1441" w:rsidR="00AA6290" w:rsidRPr="00A657A4" w:rsidRDefault="00AA6290" w:rsidP="00F93B8A">
      <w:pPr>
        <w:spacing w:before="120" w:line="276" w:lineRule="auto"/>
        <w:jc w:val="both"/>
        <w:rPr>
          <w:rFonts w:ascii="Arial" w:eastAsia="Calibri" w:hAnsi="Arial" w:cs="Arial"/>
          <w:sz w:val="22"/>
        </w:rPr>
      </w:pPr>
      <w:r w:rsidRPr="00A657A4">
        <w:rPr>
          <w:rFonts w:ascii="Arial" w:eastAsia="Calibri" w:hAnsi="Arial" w:cs="Arial"/>
          <w:sz w:val="22"/>
        </w:rPr>
        <w:tab/>
        <w:t xml:space="preserve">En cuanto a la fecha de suscripción del </w:t>
      </w:r>
      <w:r w:rsidR="00965683" w:rsidRPr="00A657A4">
        <w:rPr>
          <w:rFonts w:ascii="Arial" w:eastAsia="Calibri" w:hAnsi="Arial" w:cs="Arial"/>
          <w:sz w:val="22"/>
        </w:rPr>
        <w:t>«</w:t>
      </w:r>
      <w:r w:rsidRPr="00A657A4">
        <w:rPr>
          <w:rFonts w:ascii="Arial" w:eastAsia="Calibri" w:hAnsi="Arial" w:cs="Arial"/>
          <w:sz w:val="22"/>
        </w:rPr>
        <w:t>Formato 8</w:t>
      </w:r>
      <w:r w:rsidR="00965683" w:rsidRPr="00A657A4">
        <w:rPr>
          <w:rFonts w:ascii="Arial" w:eastAsia="Calibri" w:hAnsi="Arial" w:cs="Arial"/>
          <w:sz w:val="22"/>
        </w:rPr>
        <w:t>»</w:t>
      </w:r>
      <w:r w:rsidR="00940FA5" w:rsidRPr="00A657A4">
        <w:rPr>
          <w:rFonts w:ascii="Arial" w:eastAsia="Calibri" w:hAnsi="Arial" w:cs="Arial"/>
          <w:sz w:val="22"/>
        </w:rPr>
        <w:t xml:space="preserve"> de los </w:t>
      </w:r>
      <w:r w:rsidR="00965683" w:rsidRPr="00A657A4">
        <w:rPr>
          <w:rFonts w:ascii="Arial" w:eastAsia="Calibri" w:hAnsi="Arial" w:cs="Arial"/>
          <w:sz w:val="22"/>
        </w:rPr>
        <w:t>d</w:t>
      </w:r>
      <w:r w:rsidR="00940FA5" w:rsidRPr="00A657A4">
        <w:rPr>
          <w:rFonts w:ascii="Arial" w:eastAsia="Calibri" w:hAnsi="Arial" w:cs="Arial"/>
          <w:sz w:val="22"/>
        </w:rPr>
        <w:t xml:space="preserve">ocumentos </w:t>
      </w:r>
      <w:r w:rsidR="00965683" w:rsidRPr="00A657A4">
        <w:rPr>
          <w:rFonts w:ascii="Arial" w:eastAsia="Calibri" w:hAnsi="Arial" w:cs="Arial"/>
          <w:sz w:val="22"/>
        </w:rPr>
        <w:t>t</w:t>
      </w:r>
      <w:r w:rsidR="00940FA5" w:rsidRPr="00A657A4">
        <w:rPr>
          <w:rFonts w:ascii="Arial" w:eastAsia="Calibri" w:hAnsi="Arial" w:cs="Arial"/>
          <w:sz w:val="22"/>
        </w:rPr>
        <w:t>ipo</w:t>
      </w:r>
      <w:r w:rsidRPr="00A657A4">
        <w:rPr>
          <w:rFonts w:ascii="Arial" w:eastAsia="Calibri" w:hAnsi="Arial" w:cs="Arial"/>
          <w:sz w:val="22"/>
        </w:rPr>
        <w:t xml:space="preserve">, el </w:t>
      </w:r>
      <w:r w:rsidR="00CD27E6" w:rsidRPr="00A657A4">
        <w:rPr>
          <w:rFonts w:ascii="Arial" w:eastAsia="Calibri" w:hAnsi="Arial" w:cs="Arial"/>
          <w:sz w:val="22"/>
        </w:rPr>
        <w:t xml:space="preserve">numeral 1 del </w:t>
      </w:r>
      <w:r w:rsidRPr="00A657A4">
        <w:rPr>
          <w:rFonts w:ascii="Arial" w:eastAsia="Calibri" w:hAnsi="Arial" w:cs="Arial"/>
          <w:sz w:val="22"/>
        </w:rPr>
        <w:t xml:space="preserve">artículo 2.2.1.2.4.2.6 </w:t>
      </w:r>
      <w:r w:rsidRPr="00A657A4">
        <w:rPr>
          <w:rFonts w:ascii="Arial" w:eastAsia="Calibri" w:hAnsi="Arial" w:cs="Arial"/>
          <w:i/>
          <w:iCs/>
          <w:sz w:val="22"/>
        </w:rPr>
        <w:t>ibidem</w:t>
      </w:r>
      <w:r w:rsidR="00940FA5" w:rsidRPr="00A657A4">
        <w:rPr>
          <w:rFonts w:ascii="Arial" w:eastAsia="Calibri" w:hAnsi="Arial" w:cs="Arial"/>
          <w:sz w:val="22"/>
        </w:rPr>
        <w:t xml:space="preserve"> dispone </w:t>
      </w:r>
      <w:r w:rsidRPr="00A657A4">
        <w:rPr>
          <w:rFonts w:ascii="Arial" w:eastAsia="Calibri" w:hAnsi="Arial" w:cs="Arial"/>
          <w:sz w:val="22"/>
        </w:rPr>
        <w:t>que se debe certificar el «</w:t>
      </w:r>
      <w:r w:rsidR="00CD27E6" w:rsidRPr="00A657A4">
        <w:rPr>
          <w:rFonts w:ascii="Arial" w:eastAsia="Calibri" w:hAnsi="Arial" w:cs="Arial"/>
          <w:sz w:val="22"/>
        </w:rPr>
        <w:t xml:space="preserve">[…] </w:t>
      </w:r>
      <w:r w:rsidRPr="00A657A4">
        <w:rPr>
          <w:rFonts w:ascii="Arial" w:eastAsia="Calibri" w:hAnsi="Arial" w:cs="Arial"/>
          <w:sz w:val="22"/>
        </w:rPr>
        <w:t>número total de trabajadores vinculados a la planta de personal del proponente o sus integrantes a la fecha de cierre del proceso de selección».</w:t>
      </w:r>
      <w:r w:rsidR="00CD27E6" w:rsidRPr="00A657A4">
        <w:rPr>
          <w:rFonts w:ascii="Arial" w:eastAsia="Calibri" w:hAnsi="Arial" w:cs="Arial"/>
          <w:sz w:val="22"/>
        </w:rPr>
        <w:t xml:space="preserve"> </w:t>
      </w:r>
      <w:r w:rsidRPr="00A657A4">
        <w:rPr>
          <w:rFonts w:ascii="Arial" w:eastAsia="Calibri" w:hAnsi="Arial" w:cs="Arial"/>
          <w:sz w:val="22"/>
        </w:rPr>
        <w:t xml:space="preserve">Este documento, junto con la certificación </w:t>
      </w:r>
      <w:r w:rsidR="00CD27E6" w:rsidRPr="00A657A4">
        <w:rPr>
          <w:rFonts w:ascii="Arial" w:eastAsia="Calibri" w:hAnsi="Arial" w:cs="Arial"/>
          <w:sz w:val="22"/>
        </w:rPr>
        <w:t>d</w:t>
      </w:r>
      <w:r w:rsidRPr="00A657A4">
        <w:rPr>
          <w:rFonts w:ascii="Arial" w:eastAsia="Calibri" w:hAnsi="Arial" w:cs="Arial"/>
          <w:sz w:val="22"/>
        </w:rPr>
        <w:t xml:space="preserve">el Ministerio del Trabajo </w:t>
      </w:r>
      <w:r w:rsidR="00CD27E6" w:rsidRPr="00A657A4">
        <w:rPr>
          <w:rFonts w:ascii="Arial" w:eastAsia="Calibri" w:hAnsi="Arial" w:cs="Arial"/>
          <w:sz w:val="22"/>
        </w:rPr>
        <w:t>–</w:t>
      </w:r>
      <w:r w:rsidRPr="00A657A4">
        <w:rPr>
          <w:rFonts w:ascii="Arial" w:eastAsia="Calibri" w:hAnsi="Arial" w:cs="Arial"/>
          <w:sz w:val="22"/>
        </w:rPr>
        <w:t>la cual debe estar vigente para la fecha de cierre del proceso</w:t>
      </w:r>
      <w:r w:rsidR="00CD27E6" w:rsidRPr="00A657A4">
        <w:rPr>
          <w:rFonts w:ascii="Arial" w:eastAsia="Calibri" w:hAnsi="Arial" w:cs="Arial"/>
          <w:sz w:val="22"/>
        </w:rPr>
        <w:t>–</w:t>
      </w:r>
      <w:r w:rsidRPr="00A657A4">
        <w:rPr>
          <w:rFonts w:ascii="Arial" w:eastAsia="Calibri" w:hAnsi="Arial" w:cs="Arial"/>
          <w:sz w:val="22"/>
        </w:rPr>
        <w:t xml:space="preserve">, permite verificar el número de trabajadores en condición de discapacidad, frente al número total de trabajadores </w:t>
      </w:r>
      <w:r w:rsidR="00940FA5" w:rsidRPr="00A657A4">
        <w:rPr>
          <w:rFonts w:ascii="Arial" w:eastAsia="Calibri" w:hAnsi="Arial" w:cs="Arial"/>
          <w:sz w:val="22"/>
        </w:rPr>
        <w:t>d</w:t>
      </w:r>
      <w:r w:rsidRPr="00A657A4">
        <w:rPr>
          <w:rFonts w:ascii="Arial" w:eastAsia="Calibri" w:hAnsi="Arial" w:cs="Arial"/>
          <w:sz w:val="22"/>
        </w:rPr>
        <w:t xml:space="preserve">el proponente en su planta de personal a la fecha de cierre, de tal manera que la entidad que adelanta el proceso de selección verifica si el </w:t>
      </w:r>
      <w:r w:rsidR="00940FA5" w:rsidRPr="00A657A4">
        <w:rPr>
          <w:rFonts w:ascii="Arial" w:eastAsia="Calibri" w:hAnsi="Arial" w:cs="Arial"/>
          <w:sz w:val="22"/>
        </w:rPr>
        <w:t xml:space="preserve">oferente </w:t>
      </w:r>
      <w:r w:rsidRPr="00A657A4">
        <w:rPr>
          <w:rFonts w:ascii="Arial" w:eastAsia="Calibri" w:hAnsi="Arial" w:cs="Arial"/>
          <w:sz w:val="22"/>
        </w:rPr>
        <w:t xml:space="preserve">cumple con </w:t>
      </w:r>
      <w:r w:rsidR="00940FA5" w:rsidRPr="00A657A4">
        <w:rPr>
          <w:rFonts w:ascii="Arial" w:eastAsia="Calibri" w:hAnsi="Arial" w:cs="Arial"/>
          <w:sz w:val="22"/>
        </w:rPr>
        <w:t>lo</w:t>
      </w:r>
      <w:r w:rsidRPr="00A657A4">
        <w:rPr>
          <w:rFonts w:ascii="Arial" w:eastAsia="Calibri" w:hAnsi="Arial" w:cs="Arial"/>
          <w:sz w:val="22"/>
        </w:rPr>
        <w:t xml:space="preserve"> establecido en el artículo citado.</w:t>
      </w:r>
    </w:p>
    <w:p w14:paraId="45F9C5B5" w14:textId="3F4F4599" w:rsidR="00AA6290" w:rsidRPr="00A657A4" w:rsidRDefault="00AA6290" w:rsidP="00AA6290">
      <w:pPr>
        <w:spacing w:before="120" w:line="276" w:lineRule="auto"/>
        <w:ind w:firstLine="708"/>
        <w:jc w:val="both"/>
        <w:rPr>
          <w:rFonts w:ascii="Arial" w:eastAsia="Calibri" w:hAnsi="Arial" w:cs="Arial"/>
          <w:sz w:val="22"/>
        </w:rPr>
      </w:pPr>
      <w:r w:rsidRPr="00A657A4">
        <w:rPr>
          <w:rFonts w:ascii="Arial" w:eastAsia="Calibri" w:hAnsi="Arial" w:cs="Arial"/>
          <w:sz w:val="22"/>
        </w:rPr>
        <w:t xml:space="preserve">Una </w:t>
      </w:r>
      <w:r w:rsidRPr="00A657A4">
        <w:rPr>
          <w:rFonts w:ascii="Arial" w:eastAsia="Calibri" w:hAnsi="Arial" w:cs="Arial"/>
          <w:i/>
          <w:iCs/>
          <w:sz w:val="22"/>
        </w:rPr>
        <w:t>interpretación exegética</w:t>
      </w:r>
      <w:r w:rsidRPr="00A657A4">
        <w:rPr>
          <w:rFonts w:ascii="Arial" w:eastAsia="Calibri" w:hAnsi="Arial" w:cs="Arial"/>
          <w:sz w:val="22"/>
        </w:rPr>
        <w:t xml:space="preserve"> de la norma supone que</w:t>
      </w:r>
      <w:r w:rsidR="00675184" w:rsidRPr="00A657A4">
        <w:rPr>
          <w:rFonts w:ascii="Arial" w:eastAsia="Calibri" w:hAnsi="Arial" w:cs="Arial"/>
          <w:sz w:val="22"/>
        </w:rPr>
        <w:t xml:space="preserve"> el proponente certifica</w:t>
      </w:r>
      <w:r w:rsidRPr="00A657A4">
        <w:rPr>
          <w:rFonts w:ascii="Arial" w:eastAsia="Calibri" w:hAnsi="Arial" w:cs="Arial"/>
          <w:sz w:val="22"/>
        </w:rPr>
        <w:t xml:space="preserve"> la planta de personal en la fecha de cierre del proceso, dado que no </w:t>
      </w:r>
      <w:r w:rsidR="00940FA5" w:rsidRPr="00A657A4">
        <w:rPr>
          <w:rFonts w:ascii="Arial" w:eastAsia="Calibri" w:hAnsi="Arial" w:cs="Arial"/>
          <w:sz w:val="22"/>
        </w:rPr>
        <w:t xml:space="preserve">es </w:t>
      </w:r>
      <w:r w:rsidRPr="00A657A4">
        <w:rPr>
          <w:rFonts w:ascii="Arial" w:eastAsia="Calibri" w:hAnsi="Arial" w:cs="Arial"/>
          <w:sz w:val="22"/>
        </w:rPr>
        <w:t xml:space="preserve">posible </w:t>
      </w:r>
      <w:r w:rsidR="00940FA5" w:rsidRPr="00A657A4">
        <w:rPr>
          <w:rFonts w:ascii="Arial" w:eastAsia="Calibri" w:hAnsi="Arial" w:cs="Arial"/>
          <w:sz w:val="22"/>
        </w:rPr>
        <w:t xml:space="preserve">hacerlo </w:t>
      </w:r>
      <w:r w:rsidR="00414910" w:rsidRPr="00A657A4">
        <w:rPr>
          <w:rFonts w:ascii="Arial" w:eastAsia="Calibri" w:hAnsi="Arial" w:cs="Arial"/>
          <w:sz w:val="22"/>
        </w:rPr>
        <w:t>con una fecha anterior</w:t>
      </w:r>
      <w:r w:rsidR="00A8609B" w:rsidRPr="00A657A4">
        <w:rPr>
          <w:rFonts w:ascii="Arial" w:eastAsia="Calibri" w:hAnsi="Arial" w:cs="Arial"/>
          <w:sz w:val="22"/>
        </w:rPr>
        <w:t>,</w:t>
      </w:r>
      <w:r w:rsidR="00414910" w:rsidRPr="00A657A4">
        <w:rPr>
          <w:rFonts w:ascii="Arial" w:eastAsia="Calibri" w:hAnsi="Arial" w:cs="Arial"/>
          <w:sz w:val="22"/>
        </w:rPr>
        <w:t xml:space="preserve"> </w:t>
      </w:r>
      <w:r w:rsidR="00675184" w:rsidRPr="00A657A4">
        <w:rPr>
          <w:rFonts w:ascii="Arial" w:eastAsia="Calibri" w:hAnsi="Arial" w:cs="Arial"/>
          <w:sz w:val="22"/>
        </w:rPr>
        <w:t>y por</w:t>
      </w:r>
      <w:r w:rsidR="00940FA5" w:rsidRPr="00A657A4">
        <w:rPr>
          <w:rFonts w:ascii="Arial" w:eastAsia="Calibri" w:hAnsi="Arial" w:cs="Arial"/>
          <w:sz w:val="22"/>
        </w:rPr>
        <w:t xml:space="preserve"> tratarse de</w:t>
      </w:r>
      <w:r w:rsidRPr="00A657A4">
        <w:rPr>
          <w:rFonts w:ascii="Arial" w:eastAsia="Calibri" w:hAnsi="Arial" w:cs="Arial"/>
          <w:sz w:val="22"/>
        </w:rPr>
        <w:t xml:space="preserve"> una circunstancia futura, cuando menos no consolidada, no </w:t>
      </w:r>
      <w:r w:rsidR="00414910" w:rsidRPr="00A657A4">
        <w:rPr>
          <w:rFonts w:ascii="Arial" w:eastAsia="Calibri" w:hAnsi="Arial" w:cs="Arial"/>
          <w:sz w:val="22"/>
        </w:rPr>
        <w:t xml:space="preserve">existiría </w:t>
      </w:r>
      <w:r w:rsidRPr="00A657A4">
        <w:rPr>
          <w:rFonts w:ascii="Arial" w:eastAsia="Calibri" w:hAnsi="Arial" w:cs="Arial"/>
          <w:sz w:val="22"/>
        </w:rPr>
        <w:t>la certeza que exige</w:t>
      </w:r>
      <w:r w:rsidR="00414910" w:rsidRPr="00A657A4">
        <w:rPr>
          <w:rFonts w:ascii="Arial" w:eastAsia="Calibri" w:hAnsi="Arial" w:cs="Arial"/>
          <w:sz w:val="22"/>
        </w:rPr>
        <w:t>n</w:t>
      </w:r>
      <w:r w:rsidRPr="00A657A4">
        <w:rPr>
          <w:rFonts w:ascii="Arial" w:eastAsia="Calibri" w:hAnsi="Arial" w:cs="Arial"/>
          <w:sz w:val="22"/>
        </w:rPr>
        <w:t xml:space="preserve"> la</w:t>
      </w:r>
      <w:r w:rsidR="00414910" w:rsidRPr="00A657A4">
        <w:rPr>
          <w:rFonts w:ascii="Arial" w:eastAsia="Calibri" w:hAnsi="Arial" w:cs="Arial"/>
          <w:sz w:val="22"/>
        </w:rPr>
        <w:t>s</w:t>
      </w:r>
      <w:r w:rsidRPr="00A657A4">
        <w:rPr>
          <w:rFonts w:ascii="Arial" w:eastAsia="Calibri" w:hAnsi="Arial" w:cs="Arial"/>
          <w:sz w:val="22"/>
        </w:rPr>
        <w:t xml:space="preserve"> certifica</w:t>
      </w:r>
      <w:r w:rsidR="00414910" w:rsidRPr="00A657A4">
        <w:rPr>
          <w:rFonts w:ascii="Arial" w:eastAsia="Calibri" w:hAnsi="Arial" w:cs="Arial"/>
          <w:sz w:val="22"/>
        </w:rPr>
        <w:t>ciones</w:t>
      </w:r>
      <w:r w:rsidR="009265C3" w:rsidRPr="00A657A4">
        <w:rPr>
          <w:rFonts w:eastAsia="Calibri"/>
          <w:vertAlign w:val="superscript"/>
        </w:rPr>
        <w:footnoteReference w:id="5"/>
      </w:r>
      <w:r w:rsidRPr="00A657A4">
        <w:rPr>
          <w:rFonts w:ascii="Arial" w:eastAsia="Calibri" w:hAnsi="Arial" w:cs="Arial"/>
          <w:sz w:val="22"/>
        </w:rPr>
        <w:t>.</w:t>
      </w:r>
      <w:r w:rsidR="00675184" w:rsidRPr="00A657A4">
        <w:rPr>
          <w:rFonts w:ascii="Arial" w:eastAsia="Calibri" w:hAnsi="Arial" w:cs="Arial"/>
          <w:sz w:val="22"/>
        </w:rPr>
        <w:t xml:space="preserve"> </w:t>
      </w:r>
      <w:r w:rsidRPr="00A657A4">
        <w:rPr>
          <w:rFonts w:ascii="Arial" w:eastAsia="Calibri" w:hAnsi="Arial" w:cs="Arial"/>
          <w:sz w:val="22"/>
        </w:rPr>
        <w:t xml:space="preserve">Tal interpretación implica que los proponentes, para acceder al puntaje adicional del uno por ciento </w:t>
      </w:r>
      <w:r w:rsidR="00B03ABF" w:rsidRPr="00A657A4">
        <w:rPr>
          <w:rFonts w:ascii="Arial" w:eastAsia="Calibri" w:hAnsi="Arial" w:cs="Arial"/>
          <w:sz w:val="22"/>
        </w:rPr>
        <w:t>(</w:t>
      </w:r>
      <w:r w:rsidRPr="00A657A4">
        <w:rPr>
          <w:rFonts w:ascii="Arial" w:eastAsia="Calibri" w:hAnsi="Arial" w:cs="Arial"/>
          <w:sz w:val="22"/>
        </w:rPr>
        <w:t>1%</w:t>
      </w:r>
      <w:r w:rsidR="00B03ABF" w:rsidRPr="00A657A4">
        <w:rPr>
          <w:rFonts w:ascii="Arial" w:eastAsia="Calibri" w:hAnsi="Arial" w:cs="Arial"/>
          <w:sz w:val="22"/>
        </w:rPr>
        <w:t>)</w:t>
      </w:r>
      <w:r w:rsidRPr="00A657A4">
        <w:rPr>
          <w:rFonts w:ascii="Arial" w:eastAsia="Calibri" w:hAnsi="Arial" w:cs="Arial"/>
          <w:sz w:val="22"/>
        </w:rPr>
        <w:t>, deben presentar el formato únicamente en la fecha programada para el cierre del proceso de selección, privando a estos de la posibilidad de presentar sus propuestas en las demás fechas anteriores comprendidas dentro del plazo para presentar ofertas.</w:t>
      </w:r>
    </w:p>
    <w:p w14:paraId="02C1E6C1" w14:textId="4D261B5A" w:rsidR="00E107A2" w:rsidRPr="00A657A4" w:rsidRDefault="00AA6290" w:rsidP="00F93B8A">
      <w:pPr>
        <w:spacing w:before="120" w:line="276" w:lineRule="auto"/>
        <w:ind w:firstLine="709"/>
        <w:jc w:val="both"/>
        <w:rPr>
          <w:rFonts w:ascii="Arial" w:eastAsia="Calibri" w:hAnsi="Arial" w:cs="Arial"/>
          <w:sz w:val="22"/>
        </w:rPr>
      </w:pPr>
      <w:r w:rsidRPr="00A657A4">
        <w:rPr>
          <w:rFonts w:ascii="Arial" w:eastAsia="Calibri" w:hAnsi="Arial" w:cs="Arial"/>
          <w:sz w:val="22"/>
        </w:rPr>
        <w:t xml:space="preserve">De otro lado, una </w:t>
      </w:r>
      <w:r w:rsidRPr="00A657A4">
        <w:rPr>
          <w:rFonts w:ascii="Arial" w:eastAsia="Calibri" w:hAnsi="Arial" w:cs="Arial"/>
          <w:i/>
          <w:iCs/>
          <w:sz w:val="22"/>
        </w:rPr>
        <w:t>interpretación teleológica</w:t>
      </w:r>
      <w:r w:rsidRPr="00A657A4">
        <w:rPr>
          <w:rFonts w:ascii="Arial" w:eastAsia="Calibri" w:hAnsi="Arial" w:cs="Arial"/>
          <w:sz w:val="22"/>
        </w:rPr>
        <w:t xml:space="preserve"> conduce a entender que a lo que apunta la norma al referirse a la fecha de cierre es a que el hecho que acredita el cumplimiento del primero de los requisitos, esto es, la conformación de la planta de personal del proponente, tenga plena certeza en el momento del cierre del periodo para </w:t>
      </w:r>
      <w:r w:rsidRPr="00A657A4">
        <w:rPr>
          <w:rFonts w:ascii="Arial" w:eastAsia="Calibri" w:hAnsi="Arial" w:cs="Arial"/>
          <w:sz w:val="22"/>
        </w:rPr>
        <w:lastRenderedPageBreak/>
        <w:t xml:space="preserve">la presentación de ofertas, de tal manera que la entidad antes de proceder a la evaluación no tenga dudas </w:t>
      </w:r>
      <w:r w:rsidR="00C447B9" w:rsidRPr="00A657A4">
        <w:rPr>
          <w:rFonts w:ascii="Arial" w:eastAsia="Calibri" w:hAnsi="Arial" w:cs="Arial"/>
          <w:sz w:val="22"/>
        </w:rPr>
        <w:t>sobre</w:t>
      </w:r>
      <w:r w:rsidRPr="00A657A4">
        <w:rPr>
          <w:rFonts w:ascii="Arial" w:eastAsia="Calibri" w:hAnsi="Arial" w:cs="Arial"/>
          <w:sz w:val="22"/>
        </w:rPr>
        <w:t xml:space="preserve"> el mínimo de trabajadores en situación de discapacidad que resulta aplicable al proponente con ocasión al rango en el que se ubica su planta de personal, para</w:t>
      </w:r>
      <w:r w:rsidR="009D3759" w:rsidRPr="00A657A4">
        <w:rPr>
          <w:rFonts w:ascii="Arial" w:eastAsia="Calibri" w:hAnsi="Arial" w:cs="Arial"/>
          <w:sz w:val="22"/>
        </w:rPr>
        <w:t xml:space="preserve"> </w:t>
      </w:r>
      <w:r w:rsidRPr="00A657A4">
        <w:rPr>
          <w:rFonts w:ascii="Arial" w:eastAsia="Calibri" w:hAnsi="Arial" w:cs="Arial"/>
          <w:sz w:val="22"/>
        </w:rPr>
        <w:t>determinar si se cumple el segundo requisito.</w:t>
      </w:r>
      <w:r w:rsidR="00C447B9" w:rsidRPr="00A657A4">
        <w:rPr>
          <w:rFonts w:ascii="Arial" w:eastAsia="Calibri" w:hAnsi="Arial" w:cs="Arial"/>
          <w:sz w:val="22"/>
        </w:rPr>
        <w:t xml:space="preserve"> Esta idea concuerda con el hecho de que </w:t>
      </w:r>
      <w:r w:rsidR="00733050" w:rsidRPr="00A657A4">
        <w:rPr>
          <w:rFonts w:ascii="Arial" w:eastAsia="Calibri" w:hAnsi="Arial" w:cs="Arial"/>
          <w:sz w:val="22"/>
        </w:rPr>
        <w:t xml:space="preserve">la </w:t>
      </w:r>
      <w:r w:rsidR="00733050" w:rsidRPr="00A657A4">
        <w:rPr>
          <w:rFonts w:ascii="Arial" w:eastAsia="Calibri" w:hAnsi="Arial" w:cs="Arial"/>
          <w:i/>
          <w:iCs/>
          <w:sz w:val="22"/>
        </w:rPr>
        <w:t xml:space="preserve">certificación de trabajadores en situación de discapacidad </w:t>
      </w:r>
      <w:r w:rsidR="00733050" w:rsidRPr="00A657A4">
        <w:rPr>
          <w:rFonts w:ascii="Arial" w:eastAsia="Calibri" w:hAnsi="Arial" w:cs="Arial"/>
          <w:sz w:val="22"/>
        </w:rPr>
        <w:t xml:space="preserve">tiene vigencia de seis (6) meses, lo que implica que, pese a que sea presentado antes de la fecha de cierre del </w:t>
      </w:r>
      <w:r w:rsidR="00322F1A" w:rsidRPr="00A657A4">
        <w:rPr>
          <w:rFonts w:ascii="Arial" w:eastAsia="Calibri" w:hAnsi="Arial" w:cs="Arial"/>
          <w:sz w:val="22"/>
        </w:rPr>
        <w:t>proceso de selección</w:t>
      </w:r>
      <w:r w:rsidR="00733050" w:rsidRPr="00A657A4">
        <w:rPr>
          <w:rFonts w:ascii="Arial" w:eastAsia="Calibri" w:hAnsi="Arial" w:cs="Arial"/>
          <w:sz w:val="22"/>
        </w:rPr>
        <w:t>,</w:t>
      </w:r>
      <w:r w:rsidR="00322F1A" w:rsidRPr="00A657A4">
        <w:rPr>
          <w:rFonts w:ascii="Arial" w:eastAsia="Calibri" w:hAnsi="Arial" w:cs="Arial"/>
          <w:sz w:val="22"/>
        </w:rPr>
        <w:t xml:space="preserve"> el documento</w:t>
      </w:r>
      <w:r w:rsidR="00733050" w:rsidRPr="00A657A4">
        <w:rPr>
          <w:rFonts w:ascii="Arial" w:eastAsia="Calibri" w:hAnsi="Arial" w:cs="Arial"/>
          <w:sz w:val="22"/>
        </w:rPr>
        <w:t xml:space="preserve"> podrá estar vigente para ese momento. </w:t>
      </w:r>
    </w:p>
    <w:p w14:paraId="37CD362E" w14:textId="7635FA58" w:rsidR="00AA6290" w:rsidRPr="00A657A4" w:rsidRDefault="00965683" w:rsidP="00AA6290">
      <w:pPr>
        <w:spacing w:before="120" w:line="276" w:lineRule="auto"/>
        <w:ind w:firstLine="708"/>
        <w:jc w:val="both"/>
        <w:rPr>
          <w:rFonts w:ascii="Arial" w:eastAsia="Calibri" w:hAnsi="Arial" w:cs="Arial"/>
          <w:sz w:val="22"/>
        </w:rPr>
      </w:pPr>
      <w:r w:rsidRPr="00A657A4">
        <w:rPr>
          <w:rFonts w:ascii="Arial" w:eastAsia="Calibri" w:hAnsi="Arial" w:cs="Arial"/>
          <w:sz w:val="22"/>
        </w:rPr>
        <w:t>Por tanto</w:t>
      </w:r>
      <w:r w:rsidR="00AA6290" w:rsidRPr="00A657A4">
        <w:rPr>
          <w:rFonts w:ascii="Arial" w:eastAsia="Calibri" w:hAnsi="Arial" w:cs="Arial"/>
          <w:sz w:val="22"/>
        </w:rPr>
        <w:t xml:space="preserve">, el entendimiento literal </w:t>
      </w:r>
      <w:bookmarkStart w:id="1" w:name="_Hlk39746420"/>
      <w:r w:rsidR="00AA6290" w:rsidRPr="00A657A4">
        <w:rPr>
          <w:rFonts w:ascii="Arial" w:eastAsia="Calibri" w:hAnsi="Arial" w:cs="Arial"/>
          <w:sz w:val="22"/>
        </w:rPr>
        <w:t>del numeral 1 del precitado artículo 2.2.1.2.4.2.6</w:t>
      </w:r>
      <w:bookmarkEnd w:id="1"/>
      <w:r w:rsidR="00DE0666" w:rsidRPr="00A657A4">
        <w:rPr>
          <w:rFonts w:ascii="Arial" w:eastAsia="Calibri" w:hAnsi="Arial" w:cs="Arial"/>
          <w:sz w:val="22"/>
        </w:rPr>
        <w:t xml:space="preserve"> del Decreto 1082 de 2015</w:t>
      </w:r>
      <w:r w:rsidR="00AA6290" w:rsidRPr="00A657A4">
        <w:rPr>
          <w:rFonts w:ascii="Arial" w:eastAsia="Calibri" w:hAnsi="Arial" w:cs="Arial"/>
          <w:sz w:val="22"/>
        </w:rPr>
        <w:t xml:space="preserve"> </w:t>
      </w:r>
      <w:r w:rsidR="004817A9" w:rsidRPr="00A657A4">
        <w:rPr>
          <w:rFonts w:ascii="Arial" w:eastAsia="Calibri" w:hAnsi="Arial" w:cs="Arial"/>
          <w:sz w:val="22"/>
        </w:rPr>
        <w:t>es contrario a su finalidad</w:t>
      </w:r>
      <w:r w:rsidR="00AA6290" w:rsidRPr="00A657A4">
        <w:rPr>
          <w:rFonts w:ascii="Arial" w:eastAsia="Calibri" w:hAnsi="Arial" w:cs="Arial"/>
          <w:sz w:val="22"/>
        </w:rPr>
        <w:t xml:space="preserve">, la cual busca que mediante </w:t>
      </w:r>
      <w:r w:rsidRPr="00A657A4">
        <w:rPr>
          <w:rFonts w:ascii="Arial" w:eastAsia="Calibri" w:hAnsi="Arial" w:cs="Arial"/>
          <w:sz w:val="22"/>
        </w:rPr>
        <w:t>el «Formato 8»</w:t>
      </w:r>
      <w:r w:rsidR="00AA6290" w:rsidRPr="00A657A4">
        <w:rPr>
          <w:rFonts w:ascii="Arial" w:eastAsia="Calibri" w:hAnsi="Arial" w:cs="Arial"/>
          <w:sz w:val="22"/>
        </w:rPr>
        <w:t xml:space="preserve"> los proponentes certifiquen el número total de trabajadores vinculados a sus plantas de personal, estableciendo la fecha de cierre como una </w:t>
      </w:r>
      <w:r w:rsidR="00AA6290" w:rsidRPr="00A657A4">
        <w:rPr>
          <w:rFonts w:ascii="Arial" w:eastAsia="Calibri" w:hAnsi="Arial" w:cs="Arial"/>
          <w:i/>
          <w:iCs/>
          <w:sz w:val="22"/>
        </w:rPr>
        <w:t>limitación temporal</w:t>
      </w:r>
      <w:r w:rsidR="00AA6290" w:rsidRPr="00A657A4">
        <w:rPr>
          <w:rFonts w:ascii="Arial" w:eastAsia="Calibri" w:hAnsi="Arial" w:cs="Arial"/>
          <w:sz w:val="22"/>
        </w:rPr>
        <w:t xml:space="preserve"> </w:t>
      </w:r>
      <w:r w:rsidR="004817A9" w:rsidRPr="00A657A4">
        <w:rPr>
          <w:rFonts w:ascii="Arial" w:eastAsia="Calibri" w:hAnsi="Arial" w:cs="Arial"/>
          <w:sz w:val="22"/>
        </w:rPr>
        <w:t>para la entrega de</w:t>
      </w:r>
      <w:r w:rsidR="00DE0666" w:rsidRPr="00A657A4">
        <w:rPr>
          <w:rFonts w:ascii="Arial" w:eastAsia="Calibri" w:hAnsi="Arial" w:cs="Arial"/>
          <w:sz w:val="22"/>
        </w:rPr>
        <w:t>l documento</w:t>
      </w:r>
      <w:r w:rsidR="00AA6290" w:rsidRPr="00A657A4">
        <w:rPr>
          <w:rFonts w:ascii="Arial" w:eastAsia="Calibri" w:hAnsi="Arial" w:cs="Arial"/>
          <w:sz w:val="22"/>
        </w:rPr>
        <w:t xml:space="preserve">, no que </w:t>
      </w:r>
      <w:r w:rsidR="00DE0666" w:rsidRPr="00A657A4">
        <w:rPr>
          <w:rFonts w:ascii="Arial" w:eastAsia="Calibri" w:hAnsi="Arial" w:cs="Arial"/>
          <w:sz w:val="22"/>
        </w:rPr>
        <w:t>este</w:t>
      </w:r>
      <w:r w:rsidR="00AA6290" w:rsidRPr="00A657A4">
        <w:rPr>
          <w:rFonts w:ascii="Arial" w:eastAsia="Calibri" w:hAnsi="Arial" w:cs="Arial"/>
          <w:sz w:val="22"/>
        </w:rPr>
        <w:t xml:space="preserve"> formato </w:t>
      </w:r>
      <w:r w:rsidR="00DE0666" w:rsidRPr="00A657A4">
        <w:rPr>
          <w:rFonts w:ascii="Arial" w:eastAsia="Calibri" w:hAnsi="Arial" w:cs="Arial"/>
          <w:sz w:val="22"/>
        </w:rPr>
        <w:t>se suscriba y se presente</w:t>
      </w:r>
      <w:r w:rsidR="00AA6290" w:rsidRPr="00A657A4">
        <w:rPr>
          <w:rFonts w:ascii="Arial" w:eastAsia="Calibri" w:hAnsi="Arial" w:cs="Arial"/>
          <w:sz w:val="22"/>
        </w:rPr>
        <w:t xml:space="preserve"> en dicha fecha, so pena de no asignarse el puntaje adicional. </w:t>
      </w:r>
    </w:p>
    <w:p w14:paraId="56A44F49" w14:textId="2339E577" w:rsidR="00AA6290" w:rsidRPr="00A657A4" w:rsidRDefault="00DE0666" w:rsidP="00AA6290">
      <w:pPr>
        <w:spacing w:before="120" w:line="276" w:lineRule="auto"/>
        <w:ind w:firstLine="709"/>
        <w:jc w:val="both"/>
        <w:rPr>
          <w:rFonts w:ascii="Arial" w:eastAsia="Calibri" w:hAnsi="Arial" w:cs="Arial"/>
          <w:sz w:val="22"/>
        </w:rPr>
      </w:pPr>
      <w:r w:rsidRPr="00A657A4">
        <w:rPr>
          <w:rFonts w:ascii="Arial" w:eastAsia="Calibri" w:hAnsi="Arial" w:cs="Arial"/>
          <w:sz w:val="22"/>
        </w:rPr>
        <w:t>En consecuencia</w:t>
      </w:r>
      <w:r w:rsidR="00AA6290" w:rsidRPr="00A657A4">
        <w:rPr>
          <w:rFonts w:ascii="Arial" w:eastAsia="Calibri" w:hAnsi="Arial" w:cs="Arial"/>
          <w:sz w:val="22"/>
        </w:rPr>
        <w:t xml:space="preserve">, </w:t>
      </w:r>
      <w:r w:rsidRPr="00A657A4">
        <w:rPr>
          <w:rFonts w:ascii="Arial" w:eastAsia="Calibri" w:hAnsi="Arial" w:cs="Arial"/>
          <w:sz w:val="22"/>
        </w:rPr>
        <w:t xml:space="preserve">no atenta contra la finalidad de la norma </w:t>
      </w:r>
      <w:r w:rsidR="00AA6290" w:rsidRPr="00A657A4">
        <w:rPr>
          <w:rFonts w:ascii="Arial" w:eastAsia="Calibri" w:hAnsi="Arial" w:cs="Arial"/>
          <w:sz w:val="22"/>
        </w:rPr>
        <w:t xml:space="preserve">el hecho de que un proponente certifique su planta de personal con anterioridad a la fecha de cierre, ya que, con la presentación del </w:t>
      </w:r>
      <w:r w:rsidRPr="00A657A4">
        <w:rPr>
          <w:rFonts w:ascii="Arial" w:eastAsia="Calibri" w:hAnsi="Arial" w:cs="Arial"/>
          <w:sz w:val="22"/>
        </w:rPr>
        <w:t>«Formato 8»</w:t>
      </w:r>
      <w:r w:rsidR="00AA6290" w:rsidRPr="00A657A4">
        <w:rPr>
          <w:rFonts w:ascii="Arial" w:eastAsia="Calibri" w:hAnsi="Arial" w:cs="Arial"/>
          <w:sz w:val="22"/>
        </w:rPr>
        <w:t xml:space="preserve">, </w:t>
      </w:r>
      <w:r w:rsidRPr="00A657A4">
        <w:rPr>
          <w:rFonts w:ascii="Arial" w:eastAsia="Calibri" w:hAnsi="Arial" w:cs="Arial"/>
          <w:sz w:val="22"/>
        </w:rPr>
        <w:t>debe</w:t>
      </w:r>
      <w:r w:rsidR="00AA6290" w:rsidRPr="00A657A4">
        <w:rPr>
          <w:rFonts w:ascii="Arial" w:eastAsia="Calibri" w:hAnsi="Arial" w:cs="Arial"/>
          <w:sz w:val="22"/>
        </w:rPr>
        <w:t xml:space="preserve"> mantener </w:t>
      </w:r>
      <w:r w:rsidRPr="00A657A4">
        <w:rPr>
          <w:rFonts w:ascii="Arial" w:eastAsia="Calibri" w:hAnsi="Arial" w:cs="Arial"/>
          <w:sz w:val="22"/>
        </w:rPr>
        <w:t xml:space="preserve">esta </w:t>
      </w:r>
      <w:r w:rsidR="00AA6290" w:rsidRPr="00A657A4">
        <w:rPr>
          <w:rFonts w:ascii="Arial" w:eastAsia="Calibri" w:hAnsi="Arial" w:cs="Arial"/>
          <w:sz w:val="22"/>
        </w:rPr>
        <w:t xml:space="preserve">circunstancia </w:t>
      </w:r>
      <w:r w:rsidRPr="00A657A4">
        <w:rPr>
          <w:rFonts w:ascii="Arial" w:eastAsia="Calibri" w:hAnsi="Arial" w:cs="Arial"/>
          <w:sz w:val="22"/>
        </w:rPr>
        <w:t>el cierre del procedimiento de selección</w:t>
      </w:r>
      <w:r w:rsidR="00AA6290" w:rsidRPr="00A657A4">
        <w:rPr>
          <w:rFonts w:ascii="Arial" w:eastAsia="Calibri" w:hAnsi="Arial" w:cs="Arial"/>
          <w:sz w:val="22"/>
        </w:rPr>
        <w:t xml:space="preserve">, para beneficiarse puntaje adicional </w:t>
      </w:r>
      <w:r w:rsidRPr="00A657A4">
        <w:rPr>
          <w:rFonts w:ascii="Arial" w:eastAsia="Calibri" w:hAnsi="Arial" w:cs="Arial"/>
          <w:sz w:val="22"/>
        </w:rPr>
        <w:t>asignado conforme a la planta de personal certificada</w:t>
      </w:r>
      <w:r w:rsidR="00AA6290" w:rsidRPr="00A657A4">
        <w:rPr>
          <w:rFonts w:ascii="Arial" w:eastAsia="Calibri" w:hAnsi="Arial" w:cs="Arial"/>
          <w:sz w:val="22"/>
        </w:rPr>
        <w:t>.</w:t>
      </w:r>
    </w:p>
    <w:p w14:paraId="788295C8" w14:textId="47EB4794" w:rsidR="00AA6290" w:rsidRPr="00A657A4" w:rsidRDefault="00AA6290" w:rsidP="00AA6290">
      <w:pPr>
        <w:spacing w:before="120" w:line="276" w:lineRule="auto"/>
        <w:ind w:firstLine="709"/>
        <w:jc w:val="both"/>
        <w:rPr>
          <w:rFonts w:ascii="Arial" w:eastAsia="Calibri" w:hAnsi="Arial" w:cs="Arial"/>
          <w:sz w:val="22"/>
        </w:rPr>
      </w:pPr>
      <w:r w:rsidRPr="00A657A4">
        <w:rPr>
          <w:rFonts w:ascii="Arial" w:eastAsia="Calibri" w:hAnsi="Arial" w:cs="Arial"/>
          <w:sz w:val="22"/>
        </w:rPr>
        <w:t>Ahora bien, la presentación del formato antes de la fecha de cierre también podría llevar a que al momento de evaluar la propuesta se</w:t>
      </w:r>
      <w:r w:rsidR="00093CCD" w:rsidRPr="00A657A4">
        <w:rPr>
          <w:rFonts w:ascii="Arial" w:eastAsia="Calibri" w:hAnsi="Arial" w:cs="Arial"/>
          <w:sz w:val="22"/>
        </w:rPr>
        <w:t xml:space="preserve">a </w:t>
      </w:r>
      <w:r w:rsidRPr="00A657A4">
        <w:rPr>
          <w:rFonts w:ascii="Arial" w:eastAsia="Calibri" w:hAnsi="Arial" w:cs="Arial"/>
          <w:sz w:val="22"/>
        </w:rPr>
        <w:t xml:space="preserve">necesario aclarar el hecho certificado, ante la posibilidad de que a la fecha de cierre haya variado la planta de personal acreditada. </w:t>
      </w:r>
      <w:r w:rsidR="00742E6A" w:rsidRPr="00A657A4">
        <w:rPr>
          <w:rFonts w:ascii="Arial" w:eastAsia="Calibri" w:hAnsi="Arial" w:cs="Arial"/>
          <w:sz w:val="22"/>
        </w:rPr>
        <w:t>En este evento</w:t>
      </w:r>
      <w:r w:rsidRPr="00A657A4">
        <w:rPr>
          <w:rFonts w:ascii="Arial" w:eastAsia="Calibri" w:hAnsi="Arial" w:cs="Arial"/>
          <w:sz w:val="22"/>
        </w:rPr>
        <w:t>, la entidad cuenta con la facultad de «solicitar a los proponentes las aclaraciones y explicaciones que se estimen indispensables», establecida en el artículo 30</w:t>
      </w:r>
      <w:r w:rsidR="006A740D" w:rsidRPr="00A657A4">
        <w:rPr>
          <w:rFonts w:ascii="Arial" w:eastAsia="Calibri" w:hAnsi="Arial" w:cs="Arial"/>
          <w:sz w:val="22"/>
        </w:rPr>
        <w:t>.</w:t>
      </w:r>
      <w:r w:rsidRPr="00A657A4">
        <w:rPr>
          <w:rFonts w:ascii="Arial" w:eastAsia="Calibri" w:hAnsi="Arial" w:cs="Arial"/>
          <w:sz w:val="22"/>
        </w:rPr>
        <w:t>7 de la Ley 80 de 1993</w:t>
      </w:r>
      <w:r w:rsidRPr="00A657A4">
        <w:rPr>
          <w:rFonts w:eastAsia="Calibri"/>
          <w:vertAlign w:val="superscript"/>
        </w:rPr>
        <w:footnoteReference w:id="6"/>
      </w:r>
      <w:r w:rsidRPr="00A657A4">
        <w:rPr>
          <w:rFonts w:ascii="Arial" w:eastAsia="Calibri" w:hAnsi="Arial" w:cs="Arial"/>
          <w:sz w:val="22"/>
        </w:rPr>
        <w:t xml:space="preserve">. </w:t>
      </w:r>
    </w:p>
    <w:p w14:paraId="78ABB07F" w14:textId="4D79E9EE" w:rsidR="00AA6290" w:rsidRPr="00A657A4" w:rsidRDefault="006502BC" w:rsidP="00A657A4">
      <w:pPr>
        <w:spacing w:before="120" w:line="276" w:lineRule="auto"/>
        <w:ind w:firstLine="709"/>
        <w:jc w:val="both"/>
        <w:rPr>
          <w:rFonts w:ascii="Arial" w:hAnsi="Arial" w:cs="Arial"/>
          <w:sz w:val="21"/>
          <w:szCs w:val="21"/>
        </w:rPr>
      </w:pPr>
      <w:r w:rsidRPr="00A657A4">
        <w:rPr>
          <w:rFonts w:ascii="Arial" w:eastAsia="Calibri" w:hAnsi="Arial" w:cs="Arial"/>
          <w:sz w:val="22"/>
        </w:rPr>
        <w:t>La</w:t>
      </w:r>
      <w:r w:rsidR="00AA6290" w:rsidRPr="00A657A4">
        <w:rPr>
          <w:rFonts w:ascii="Arial" w:eastAsia="Calibri" w:hAnsi="Arial" w:cs="Arial"/>
          <w:sz w:val="22"/>
        </w:rPr>
        <w:t xml:space="preserve"> solicit</w:t>
      </w:r>
      <w:r w:rsidRPr="00A657A4">
        <w:rPr>
          <w:rFonts w:ascii="Arial" w:eastAsia="Calibri" w:hAnsi="Arial" w:cs="Arial"/>
          <w:sz w:val="22"/>
        </w:rPr>
        <w:t>ud de</w:t>
      </w:r>
      <w:r w:rsidR="00AA6290" w:rsidRPr="00A657A4">
        <w:rPr>
          <w:rFonts w:ascii="Arial" w:eastAsia="Calibri" w:hAnsi="Arial" w:cs="Arial"/>
          <w:sz w:val="22"/>
        </w:rPr>
        <w:t xml:space="preserve"> aclaraciones permite que las entidades requieran a los proponentes la </w:t>
      </w:r>
      <w:r w:rsidR="00A657A4" w:rsidRPr="00A657A4">
        <w:rPr>
          <w:rFonts w:ascii="Arial" w:eastAsia="Calibri" w:hAnsi="Arial" w:cs="Arial"/>
          <w:sz w:val="22"/>
        </w:rPr>
        <w:t xml:space="preserve">precisión </w:t>
      </w:r>
      <w:r w:rsidR="00AA6290" w:rsidRPr="00A657A4">
        <w:rPr>
          <w:rFonts w:ascii="Arial" w:eastAsia="Calibri" w:hAnsi="Arial" w:cs="Arial"/>
          <w:sz w:val="22"/>
        </w:rPr>
        <w:t xml:space="preserve">de los aspectos de su propuesta que en principio resultan oscuros o confusos </w:t>
      </w:r>
      <w:r w:rsidRPr="00A657A4">
        <w:rPr>
          <w:rFonts w:ascii="Arial" w:eastAsia="Calibri" w:hAnsi="Arial" w:cs="Arial"/>
          <w:sz w:val="22"/>
        </w:rPr>
        <w:t xml:space="preserve">para efectos de </w:t>
      </w:r>
      <w:r w:rsidR="00AA6290" w:rsidRPr="00A657A4">
        <w:rPr>
          <w:rFonts w:ascii="Arial" w:eastAsia="Calibri" w:hAnsi="Arial" w:cs="Arial"/>
          <w:sz w:val="22"/>
        </w:rPr>
        <w:t xml:space="preserve">la evaluación, diferenciándose de la </w:t>
      </w:r>
      <w:proofErr w:type="spellStart"/>
      <w:r w:rsidR="00AA6290" w:rsidRPr="00A657A4">
        <w:rPr>
          <w:rFonts w:ascii="Arial" w:eastAsia="Calibri" w:hAnsi="Arial" w:cs="Arial"/>
          <w:sz w:val="22"/>
        </w:rPr>
        <w:t>subsanabilidad</w:t>
      </w:r>
      <w:proofErr w:type="spellEnd"/>
      <w:r w:rsidR="00AA6290" w:rsidRPr="00A657A4">
        <w:rPr>
          <w:rFonts w:ascii="Arial" w:eastAsia="Calibri" w:hAnsi="Arial" w:cs="Arial"/>
          <w:sz w:val="22"/>
        </w:rPr>
        <w:t>, pues no parte del supuesto de la ausencia de requisitos de la oferta sino de la existencia de inconsistencias en la misma, cuyo esclarecimiento se requiere para la evaluar la propuesta</w:t>
      </w:r>
      <w:r w:rsidRPr="00A657A4">
        <w:rPr>
          <w:rFonts w:ascii="Arial" w:eastAsia="Calibri" w:hAnsi="Arial" w:cs="Arial"/>
          <w:sz w:val="22"/>
        </w:rPr>
        <w:t xml:space="preserve">. Esta </w:t>
      </w:r>
      <w:r w:rsidR="00AA6290" w:rsidRPr="00A657A4">
        <w:rPr>
          <w:rFonts w:ascii="Arial" w:eastAsia="Calibri" w:hAnsi="Arial" w:cs="Arial"/>
          <w:sz w:val="22"/>
        </w:rPr>
        <w:t xml:space="preserve">diferencia </w:t>
      </w:r>
      <w:r w:rsidRPr="00A657A4">
        <w:rPr>
          <w:rFonts w:ascii="Arial" w:eastAsia="Calibri" w:hAnsi="Arial" w:cs="Arial"/>
          <w:sz w:val="22"/>
        </w:rPr>
        <w:t>es</w:t>
      </w:r>
      <w:r w:rsidR="00AA6290" w:rsidRPr="00A657A4">
        <w:rPr>
          <w:rFonts w:ascii="Arial" w:eastAsia="Calibri" w:hAnsi="Arial" w:cs="Arial"/>
          <w:sz w:val="22"/>
        </w:rPr>
        <w:t xml:space="preserve"> importante</w:t>
      </w:r>
      <w:r w:rsidRPr="00A657A4">
        <w:rPr>
          <w:rFonts w:ascii="Arial" w:eastAsia="Calibri" w:hAnsi="Arial" w:cs="Arial"/>
          <w:sz w:val="22"/>
        </w:rPr>
        <w:t>,</w:t>
      </w:r>
      <w:r w:rsidR="00AA6290" w:rsidRPr="00A657A4">
        <w:rPr>
          <w:rFonts w:ascii="Arial" w:eastAsia="Calibri" w:hAnsi="Arial" w:cs="Arial"/>
          <w:sz w:val="22"/>
        </w:rPr>
        <w:t xml:space="preserve"> ya que</w:t>
      </w:r>
      <w:r w:rsidRPr="00A657A4">
        <w:rPr>
          <w:rFonts w:ascii="Arial" w:eastAsia="Calibri" w:hAnsi="Arial" w:cs="Arial"/>
          <w:sz w:val="22"/>
        </w:rPr>
        <w:t xml:space="preserve"> es posible </w:t>
      </w:r>
      <w:r w:rsidR="00AA6290" w:rsidRPr="00A657A4">
        <w:rPr>
          <w:rFonts w:ascii="Arial" w:eastAsia="Calibri" w:hAnsi="Arial" w:cs="Arial"/>
          <w:sz w:val="22"/>
        </w:rPr>
        <w:t>aclara</w:t>
      </w:r>
      <w:r w:rsidRPr="00A657A4">
        <w:rPr>
          <w:rFonts w:ascii="Arial" w:eastAsia="Calibri" w:hAnsi="Arial" w:cs="Arial"/>
          <w:sz w:val="22"/>
        </w:rPr>
        <w:t>r</w:t>
      </w:r>
      <w:r w:rsidR="00AA6290" w:rsidRPr="00A657A4">
        <w:rPr>
          <w:rFonts w:ascii="Arial" w:eastAsia="Calibri" w:hAnsi="Arial" w:cs="Arial"/>
          <w:sz w:val="22"/>
        </w:rPr>
        <w:t xml:space="preserve"> resulta </w:t>
      </w:r>
      <w:r w:rsidRPr="00A657A4">
        <w:rPr>
          <w:rFonts w:ascii="Arial" w:eastAsia="Calibri" w:hAnsi="Arial" w:cs="Arial"/>
          <w:sz w:val="22"/>
        </w:rPr>
        <w:t>los</w:t>
      </w:r>
      <w:r w:rsidR="00AA6290" w:rsidRPr="00A657A4">
        <w:rPr>
          <w:rFonts w:ascii="Arial" w:eastAsia="Calibri" w:hAnsi="Arial" w:cs="Arial"/>
          <w:sz w:val="22"/>
        </w:rPr>
        <w:t xml:space="preserve"> requisitos que asignan puntaje</w:t>
      </w:r>
      <w:r w:rsidR="00A657A4" w:rsidRPr="00A657A4">
        <w:rPr>
          <w:rStyle w:val="Refdenotaalpie"/>
          <w:rFonts w:ascii="Arial" w:eastAsia="Calibri" w:hAnsi="Arial" w:cs="Arial"/>
          <w:sz w:val="22"/>
        </w:rPr>
        <w:footnoteReference w:id="7"/>
      </w:r>
      <w:r w:rsidRPr="00A657A4">
        <w:rPr>
          <w:rFonts w:ascii="Arial" w:eastAsia="Calibri" w:hAnsi="Arial" w:cs="Arial"/>
          <w:sz w:val="22"/>
        </w:rPr>
        <w:t>.</w:t>
      </w:r>
    </w:p>
    <w:p w14:paraId="6D9EED19" w14:textId="77777777" w:rsidR="00AA6290" w:rsidRPr="00A657A4" w:rsidRDefault="00AA6290" w:rsidP="00AA6290">
      <w:pPr>
        <w:spacing w:line="276" w:lineRule="auto"/>
        <w:ind w:firstLine="708"/>
        <w:jc w:val="both"/>
        <w:rPr>
          <w:rFonts w:ascii="Arial" w:eastAsia="Calibri" w:hAnsi="Arial" w:cs="Arial"/>
          <w:sz w:val="22"/>
        </w:rPr>
      </w:pPr>
    </w:p>
    <w:p w14:paraId="23A79888" w14:textId="426D9845" w:rsidR="00AA6290" w:rsidRPr="00A657A4" w:rsidRDefault="00AA6290" w:rsidP="00F93B8A">
      <w:pPr>
        <w:spacing w:line="276" w:lineRule="auto"/>
        <w:ind w:firstLine="708"/>
        <w:jc w:val="both"/>
        <w:rPr>
          <w:rFonts w:ascii="Arial" w:eastAsia="Calibri" w:hAnsi="Arial" w:cs="Arial"/>
          <w:sz w:val="22"/>
        </w:rPr>
      </w:pPr>
      <w:r w:rsidRPr="00A657A4">
        <w:rPr>
          <w:rFonts w:ascii="Arial" w:eastAsia="Calibri" w:hAnsi="Arial" w:cs="Arial"/>
          <w:sz w:val="22"/>
        </w:rPr>
        <w:t xml:space="preserve">En </w:t>
      </w:r>
      <w:r w:rsidR="000D78E8" w:rsidRPr="00A657A4">
        <w:rPr>
          <w:rFonts w:ascii="Arial" w:eastAsia="Calibri" w:hAnsi="Arial" w:cs="Arial"/>
          <w:sz w:val="22"/>
        </w:rPr>
        <w:t>este orden de ideas</w:t>
      </w:r>
      <w:r w:rsidRPr="00A657A4">
        <w:rPr>
          <w:rFonts w:ascii="Arial" w:eastAsia="Calibri" w:hAnsi="Arial" w:cs="Arial"/>
          <w:sz w:val="22"/>
        </w:rPr>
        <w:t xml:space="preserve">, a partir del momento cierre del periodo para presentar ofertas, y hasta antes de la adjudicación, la entidad cuenta con la oportunidad de solicitar las aclaraciones del caso respecto de aspectos de la propuesta que resulten poco claros, como por ejemplo el cumplimiento del requisito del numeral 1 del artículo 2.2.1.2.4.2.6 del Decreto 1082 de 2015, acreditado mediante el </w:t>
      </w:r>
      <w:r w:rsidR="000D78E8" w:rsidRPr="00A657A4">
        <w:rPr>
          <w:rFonts w:ascii="Arial" w:eastAsia="Calibri" w:hAnsi="Arial" w:cs="Arial"/>
          <w:sz w:val="22"/>
        </w:rPr>
        <w:t>«</w:t>
      </w:r>
      <w:r w:rsidRPr="00A657A4">
        <w:rPr>
          <w:rFonts w:ascii="Arial" w:eastAsia="Calibri" w:hAnsi="Arial" w:cs="Arial"/>
          <w:sz w:val="22"/>
        </w:rPr>
        <w:t>Formato 8</w:t>
      </w:r>
      <w:r w:rsidR="000D78E8" w:rsidRPr="00A657A4">
        <w:rPr>
          <w:rFonts w:ascii="Arial" w:eastAsia="Calibri" w:hAnsi="Arial" w:cs="Arial"/>
          <w:sz w:val="22"/>
        </w:rPr>
        <w:t>» de los documentos tipo</w:t>
      </w:r>
      <w:r w:rsidRPr="00A657A4">
        <w:rPr>
          <w:rFonts w:ascii="Arial" w:eastAsia="Calibri" w:hAnsi="Arial" w:cs="Arial"/>
          <w:sz w:val="22"/>
        </w:rPr>
        <w:t xml:space="preserve">. </w:t>
      </w:r>
      <w:r w:rsidR="000C2FA7" w:rsidRPr="00A657A4">
        <w:rPr>
          <w:rFonts w:ascii="Arial" w:eastAsia="Calibri" w:hAnsi="Arial" w:cs="Arial"/>
          <w:sz w:val="22"/>
        </w:rPr>
        <w:t>P</w:t>
      </w:r>
      <w:r w:rsidR="00891938" w:rsidRPr="00A657A4">
        <w:rPr>
          <w:rFonts w:ascii="Arial" w:eastAsia="Calibri" w:hAnsi="Arial" w:cs="Arial"/>
          <w:sz w:val="22"/>
        </w:rPr>
        <w:t>ermitiendo</w:t>
      </w:r>
      <w:r w:rsidR="000D78E8" w:rsidRPr="00A657A4">
        <w:rPr>
          <w:rFonts w:ascii="Arial" w:eastAsia="Calibri" w:hAnsi="Arial" w:cs="Arial"/>
          <w:sz w:val="22"/>
        </w:rPr>
        <w:t xml:space="preserve"> que</w:t>
      </w:r>
      <w:r w:rsidRPr="00A657A4">
        <w:rPr>
          <w:rFonts w:ascii="Arial" w:eastAsia="Calibri" w:hAnsi="Arial" w:cs="Arial"/>
          <w:sz w:val="22"/>
        </w:rPr>
        <w:t xml:space="preserve"> el proponente </w:t>
      </w:r>
      <w:r w:rsidR="00092757" w:rsidRPr="00A657A4">
        <w:rPr>
          <w:rFonts w:ascii="Arial" w:eastAsia="Calibri" w:hAnsi="Arial" w:cs="Arial"/>
          <w:sz w:val="22"/>
        </w:rPr>
        <w:t>aclare</w:t>
      </w:r>
      <w:r w:rsidR="00891938" w:rsidRPr="00A657A4">
        <w:rPr>
          <w:rFonts w:ascii="Arial" w:eastAsia="Calibri" w:hAnsi="Arial" w:cs="Arial"/>
          <w:sz w:val="22"/>
        </w:rPr>
        <w:t xml:space="preserve"> la certificación de</w:t>
      </w:r>
      <w:r w:rsidRPr="00A657A4">
        <w:rPr>
          <w:rFonts w:ascii="Arial" w:eastAsia="Calibri" w:hAnsi="Arial" w:cs="Arial"/>
          <w:sz w:val="22"/>
        </w:rPr>
        <w:t xml:space="preserve"> la planta de personal </w:t>
      </w:r>
      <w:r w:rsidR="00891938" w:rsidRPr="00A657A4">
        <w:rPr>
          <w:rFonts w:ascii="Arial" w:eastAsia="Calibri" w:hAnsi="Arial" w:cs="Arial"/>
          <w:sz w:val="22"/>
        </w:rPr>
        <w:t>entrega</w:t>
      </w:r>
      <w:r w:rsidR="000C2FA7" w:rsidRPr="00A657A4">
        <w:rPr>
          <w:rFonts w:ascii="Arial" w:eastAsia="Calibri" w:hAnsi="Arial" w:cs="Arial"/>
          <w:sz w:val="22"/>
        </w:rPr>
        <w:t>da</w:t>
      </w:r>
      <w:r w:rsidR="00891938" w:rsidRPr="00A657A4">
        <w:rPr>
          <w:rFonts w:ascii="Arial" w:eastAsia="Calibri" w:hAnsi="Arial" w:cs="Arial"/>
          <w:sz w:val="22"/>
        </w:rPr>
        <w:t xml:space="preserve"> antes de</w:t>
      </w:r>
      <w:r w:rsidRPr="00A657A4">
        <w:rPr>
          <w:rFonts w:ascii="Arial" w:eastAsia="Calibri" w:hAnsi="Arial" w:cs="Arial"/>
          <w:sz w:val="22"/>
        </w:rPr>
        <w:t xml:space="preserve"> cierre del </w:t>
      </w:r>
      <w:r w:rsidR="00891938" w:rsidRPr="00A657A4">
        <w:rPr>
          <w:rFonts w:ascii="Arial" w:eastAsia="Calibri" w:hAnsi="Arial" w:cs="Arial"/>
          <w:sz w:val="22"/>
        </w:rPr>
        <w:t>proceso</w:t>
      </w:r>
      <w:r w:rsidRPr="00A657A4">
        <w:rPr>
          <w:rFonts w:ascii="Arial" w:eastAsia="Calibri" w:hAnsi="Arial" w:cs="Arial"/>
          <w:sz w:val="22"/>
        </w:rPr>
        <w:t xml:space="preserve">, </w:t>
      </w:r>
      <w:r w:rsidR="000C2FA7" w:rsidRPr="00A657A4">
        <w:rPr>
          <w:rFonts w:ascii="Arial" w:eastAsia="Calibri" w:hAnsi="Arial" w:cs="Arial"/>
          <w:sz w:val="22"/>
        </w:rPr>
        <w:t xml:space="preserve">la entidad </w:t>
      </w:r>
      <w:r w:rsidR="00891938" w:rsidRPr="00A657A4">
        <w:rPr>
          <w:rFonts w:ascii="Arial" w:eastAsia="Calibri" w:hAnsi="Arial" w:cs="Arial"/>
          <w:sz w:val="22"/>
        </w:rPr>
        <w:t>determinará</w:t>
      </w:r>
      <w:r w:rsidRPr="00A657A4">
        <w:rPr>
          <w:rFonts w:ascii="Arial" w:eastAsia="Calibri" w:hAnsi="Arial" w:cs="Arial"/>
          <w:sz w:val="22"/>
        </w:rPr>
        <w:t xml:space="preserve"> si a </w:t>
      </w:r>
      <w:r w:rsidR="00891938" w:rsidRPr="00A657A4">
        <w:rPr>
          <w:rFonts w:ascii="Arial" w:eastAsia="Calibri" w:hAnsi="Arial" w:cs="Arial"/>
          <w:sz w:val="22"/>
        </w:rPr>
        <w:t xml:space="preserve">esta </w:t>
      </w:r>
      <w:r w:rsidRPr="00A657A4">
        <w:rPr>
          <w:rFonts w:ascii="Arial" w:eastAsia="Calibri" w:hAnsi="Arial" w:cs="Arial"/>
          <w:sz w:val="22"/>
        </w:rPr>
        <w:t xml:space="preserve">fecha se cumplieron los requisitos del artículo </w:t>
      </w:r>
      <w:r w:rsidR="000C2FA7" w:rsidRPr="00A657A4">
        <w:rPr>
          <w:rFonts w:ascii="Arial" w:eastAsia="Calibri" w:hAnsi="Arial" w:cs="Arial"/>
          <w:sz w:val="22"/>
        </w:rPr>
        <w:t>citado</w:t>
      </w:r>
      <w:r w:rsidR="00891938" w:rsidRPr="00A657A4">
        <w:rPr>
          <w:rFonts w:ascii="Arial" w:eastAsia="Calibri" w:hAnsi="Arial" w:cs="Arial"/>
          <w:sz w:val="22"/>
        </w:rPr>
        <w:t>.</w:t>
      </w:r>
    </w:p>
    <w:p w14:paraId="4449A975" w14:textId="51C96845" w:rsidR="000C2FA7" w:rsidRPr="00A657A4" w:rsidRDefault="00AA6290" w:rsidP="00F93B8A">
      <w:pPr>
        <w:spacing w:before="120" w:line="276" w:lineRule="auto"/>
        <w:ind w:firstLine="567"/>
        <w:jc w:val="both"/>
        <w:rPr>
          <w:rFonts w:ascii="Arial" w:eastAsia="Calibri" w:hAnsi="Arial" w:cs="Arial"/>
          <w:bCs/>
          <w:sz w:val="22"/>
        </w:rPr>
      </w:pPr>
      <w:r w:rsidRPr="00A657A4">
        <w:rPr>
          <w:rFonts w:ascii="Arial" w:eastAsia="Calibri" w:hAnsi="Arial" w:cs="Arial"/>
          <w:sz w:val="22"/>
        </w:rPr>
        <w:t xml:space="preserve">Conforme a lo anterior, </w:t>
      </w:r>
      <w:r w:rsidR="009D3759" w:rsidRPr="00A657A4">
        <w:rPr>
          <w:rFonts w:ascii="Arial" w:eastAsia="Calibri" w:hAnsi="Arial" w:cs="Arial"/>
          <w:sz w:val="22"/>
        </w:rPr>
        <w:t>si la entrega del</w:t>
      </w:r>
      <w:r w:rsidRPr="00A657A4">
        <w:rPr>
          <w:rFonts w:ascii="Arial" w:eastAsia="Calibri" w:hAnsi="Arial" w:cs="Arial"/>
          <w:sz w:val="22"/>
        </w:rPr>
        <w:t xml:space="preserve"> certificado expedido por la persona natural, el representante legal de la persona jurídica o el revisor fiscal </w:t>
      </w:r>
      <w:r w:rsidR="003A1595" w:rsidRPr="00A657A4">
        <w:rPr>
          <w:rFonts w:ascii="Arial" w:eastAsia="Calibri" w:hAnsi="Arial" w:cs="Arial"/>
          <w:sz w:val="22"/>
        </w:rPr>
        <w:t>es</w:t>
      </w:r>
      <w:r w:rsidRPr="00A657A4">
        <w:rPr>
          <w:rFonts w:ascii="Arial" w:eastAsia="Calibri" w:hAnsi="Arial" w:cs="Arial"/>
          <w:sz w:val="22"/>
        </w:rPr>
        <w:t xml:space="preserve"> anterior a la fecha del cierre, no es un motivo para que el proponente pierda el puntaje, pues lo requerido es que dicho certificado acredite el número total de trabajadores vinculados a la planta del personal del proponente al momento del cierre del proceso.</w:t>
      </w:r>
      <w:r w:rsidR="00DB5149" w:rsidRPr="00A657A4">
        <w:rPr>
          <w:rFonts w:ascii="Arial" w:eastAsia="Calibri" w:hAnsi="Arial" w:cs="Arial"/>
          <w:sz w:val="22"/>
        </w:rPr>
        <w:t xml:space="preserve"> </w:t>
      </w:r>
      <w:r w:rsidRPr="00A657A4">
        <w:rPr>
          <w:rFonts w:ascii="Arial" w:eastAsia="Calibri" w:hAnsi="Arial" w:cs="Arial"/>
          <w:sz w:val="22"/>
        </w:rPr>
        <w:t xml:space="preserve">Esto en el entendido que, al certificar </w:t>
      </w:r>
      <w:r w:rsidR="000B2CE9" w:rsidRPr="00A657A4">
        <w:rPr>
          <w:rFonts w:ascii="Arial" w:eastAsia="Calibri" w:hAnsi="Arial" w:cs="Arial"/>
          <w:sz w:val="22"/>
        </w:rPr>
        <w:t>la</w:t>
      </w:r>
      <w:r w:rsidRPr="00A657A4">
        <w:rPr>
          <w:rFonts w:ascii="Arial" w:eastAsia="Calibri" w:hAnsi="Arial" w:cs="Arial"/>
          <w:sz w:val="22"/>
        </w:rPr>
        <w:t xml:space="preserve"> planta de personal con anterioridad al cierre del proce</w:t>
      </w:r>
      <w:r w:rsidR="000B2CE9" w:rsidRPr="00A657A4">
        <w:rPr>
          <w:rFonts w:ascii="Arial" w:eastAsia="Calibri" w:hAnsi="Arial" w:cs="Arial"/>
          <w:sz w:val="22"/>
        </w:rPr>
        <w:t>dimiento</w:t>
      </w:r>
      <w:r w:rsidRPr="00A657A4">
        <w:rPr>
          <w:rFonts w:ascii="Arial" w:eastAsia="Calibri" w:hAnsi="Arial" w:cs="Arial"/>
          <w:sz w:val="22"/>
        </w:rPr>
        <w:t xml:space="preserve">, </w:t>
      </w:r>
      <w:r w:rsidR="000B2CE9" w:rsidRPr="00A657A4">
        <w:rPr>
          <w:rFonts w:ascii="Arial" w:eastAsia="Calibri" w:hAnsi="Arial" w:cs="Arial"/>
          <w:sz w:val="22"/>
        </w:rPr>
        <w:t xml:space="preserve">el oferente </w:t>
      </w:r>
      <w:r w:rsidRPr="00A657A4">
        <w:rPr>
          <w:rFonts w:ascii="Arial" w:eastAsia="Calibri" w:hAnsi="Arial" w:cs="Arial"/>
          <w:sz w:val="22"/>
        </w:rPr>
        <w:t>manten</w:t>
      </w:r>
      <w:r w:rsidR="000B2CE9" w:rsidRPr="00A657A4">
        <w:rPr>
          <w:rFonts w:ascii="Arial" w:eastAsia="Calibri" w:hAnsi="Arial" w:cs="Arial"/>
          <w:sz w:val="22"/>
        </w:rPr>
        <w:t>drá</w:t>
      </w:r>
      <w:r w:rsidRPr="00A657A4">
        <w:rPr>
          <w:rFonts w:ascii="Arial" w:eastAsia="Calibri" w:hAnsi="Arial" w:cs="Arial"/>
          <w:sz w:val="22"/>
        </w:rPr>
        <w:t xml:space="preserve"> </w:t>
      </w:r>
      <w:r w:rsidR="000B2CE9" w:rsidRPr="00A657A4">
        <w:rPr>
          <w:rFonts w:ascii="Arial" w:eastAsia="Calibri" w:hAnsi="Arial" w:cs="Arial"/>
          <w:sz w:val="22"/>
        </w:rPr>
        <w:t xml:space="preserve">esta situación </w:t>
      </w:r>
      <w:r w:rsidRPr="00A657A4">
        <w:rPr>
          <w:rFonts w:ascii="Arial" w:eastAsia="Calibri" w:hAnsi="Arial" w:cs="Arial"/>
          <w:sz w:val="22"/>
        </w:rPr>
        <w:t xml:space="preserve">hasta </w:t>
      </w:r>
      <w:r w:rsidR="000B2CE9" w:rsidRPr="00A657A4">
        <w:rPr>
          <w:rFonts w:ascii="Arial" w:eastAsia="Calibri" w:hAnsi="Arial" w:cs="Arial"/>
          <w:sz w:val="22"/>
        </w:rPr>
        <w:t xml:space="preserve">esta </w:t>
      </w:r>
      <w:r w:rsidRPr="00A657A4">
        <w:rPr>
          <w:rFonts w:ascii="Arial" w:eastAsia="Calibri" w:hAnsi="Arial" w:cs="Arial"/>
          <w:sz w:val="22"/>
        </w:rPr>
        <w:t xml:space="preserve">fecha, </w:t>
      </w:r>
      <w:r w:rsidR="000B2CE9" w:rsidRPr="00A657A4">
        <w:rPr>
          <w:rFonts w:ascii="Arial" w:eastAsia="Calibri" w:hAnsi="Arial" w:cs="Arial"/>
          <w:sz w:val="22"/>
        </w:rPr>
        <w:t>sin perjuicio de la facultad que tiene la Administración para</w:t>
      </w:r>
      <w:r w:rsidRPr="00A657A4">
        <w:rPr>
          <w:rFonts w:ascii="Arial" w:eastAsia="Calibri" w:hAnsi="Arial" w:cs="Arial"/>
          <w:sz w:val="22"/>
        </w:rPr>
        <w:t xml:space="preserve"> solicitar </w:t>
      </w:r>
      <w:r w:rsidR="000B2CE9" w:rsidRPr="00A657A4">
        <w:rPr>
          <w:rFonts w:ascii="Arial" w:eastAsia="Calibri" w:hAnsi="Arial" w:cs="Arial"/>
          <w:sz w:val="22"/>
        </w:rPr>
        <w:t>aclaraciones</w:t>
      </w:r>
      <w:r w:rsidRPr="00A657A4">
        <w:rPr>
          <w:rFonts w:ascii="Arial" w:eastAsia="Calibri" w:hAnsi="Arial" w:cs="Arial"/>
          <w:sz w:val="22"/>
        </w:rPr>
        <w:t xml:space="preserve">, en caso de considerar que </w:t>
      </w:r>
      <w:r w:rsidR="003A1595" w:rsidRPr="00A657A4">
        <w:rPr>
          <w:rFonts w:ascii="Arial" w:eastAsia="Calibri" w:hAnsi="Arial" w:cs="Arial"/>
          <w:sz w:val="22"/>
        </w:rPr>
        <w:t xml:space="preserve">–durante la evaluación de la oferta– </w:t>
      </w:r>
      <w:r w:rsidR="000B2CE9" w:rsidRPr="00A657A4">
        <w:rPr>
          <w:rFonts w:ascii="Arial" w:eastAsia="Calibri" w:hAnsi="Arial" w:cs="Arial"/>
          <w:sz w:val="22"/>
        </w:rPr>
        <w:t xml:space="preserve">el </w:t>
      </w:r>
      <w:r w:rsidR="003A1595" w:rsidRPr="00A657A4">
        <w:rPr>
          <w:rFonts w:ascii="Arial" w:eastAsia="Calibri" w:hAnsi="Arial" w:cs="Arial"/>
          <w:sz w:val="22"/>
        </w:rPr>
        <w:t>documento</w:t>
      </w:r>
      <w:r w:rsidR="000B2CE9" w:rsidRPr="00A657A4">
        <w:rPr>
          <w:rFonts w:ascii="Arial" w:eastAsia="Calibri" w:hAnsi="Arial" w:cs="Arial"/>
          <w:sz w:val="22"/>
        </w:rPr>
        <w:t xml:space="preserve"> </w:t>
      </w:r>
      <w:r w:rsidR="003A1595" w:rsidRPr="00A657A4">
        <w:rPr>
          <w:rFonts w:ascii="Arial" w:eastAsia="Calibri" w:hAnsi="Arial" w:cs="Arial"/>
          <w:sz w:val="22"/>
        </w:rPr>
        <w:t>es inconsistente</w:t>
      </w:r>
      <w:r w:rsidRPr="00A657A4">
        <w:rPr>
          <w:rFonts w:ascii="Arial" w:eastAsia="Calibri" w:hAnsi="Arial" w:cs="Arial"/>
          <w:bCs/>
          <w:sz w:val="22"/>
        </w:rPr>
        <w:t>.</w:t>
      </w:r>
    </w:p>
    <w:p w14:paraId="180BB53B" w14:textId="77777777" w:rsidR="005A79FE" w:rsidRPr="00A657A4" w:rsidRDefault="005A79FE" w:rsidP="00F93B8A">
      <w:pPr>
        <w:spacing w:before="120" w:after="120" w:line="276" w:lineRule="auto"/>
        <w:jc w:val="both"/>
        <w:rPr>
          <w:rFonts w:ascii="Arial" w:eastAsia="Calibri" w:hAnsi="Arial" w:cs="Arial"/>
          <w:b/>
          <w:sz w:val="22"/>
        </w:rPr>
      </w:pPr>
    </w:p>
    <w:p w14:paraId="14345BB9" w14:textId="77777777" w:rsidR="005A79FE" w:rsidRPr="00A657A4" w:rsidRDefault="001A17AB" w:rsidP="001A17AB">
      <w:pPr>
        <w:pStyle w:val="Prrafodelista"/>
        <w:tabs>
          <w:tab w:val="left" w:pos="284"/>
        </w:tabs>
        <w:spacing w:line="276" w:lineRule="auto"/>
        <w:ind w:left="0"/>
        <w:jc w:val="both"/>
        <w:rPr>
          <w:rFonts w:ascii="Arial" w:eastAsia="Calibri" w:hAnsi="Arial" w:cs="Arial"/>
          <w:sz w:val="22"/>
        </w:rPr>
      </w:pPr>
      <w:r w:rsidRPr="00A657A4">
        <w:rPr>
          <w:rFonts w:ascii="Arial" w:eastAsia="Calibri" w:hAnsi="Arial" w:cs="Arial"/>
          <w:b/>
          <w:sz w:val="22"/>
        </w:rPr>
        <w:t xml:space="preserve">3. </w:t>
      </w:r>
      <w:r w:rsidR="005A79FE" w:rsidRPr="00A657A4">
        <w:rPr>
          <w:rFonts w:ascii="Arial" w:eastAsia="Calibri" w:hAnsi="Arial" w:cs="Arial"/>
          <w:b/>
          <w:sz w:val="22"/>
        </w:rPr>
        <w:t>Respuestas</w:t>
      </w:r>
    </w:p>
    <w:p w14:paraId="37AF9708" w14:textId="77777777" w:rsidR="005A79FE" w:rsidRPr="00A657A4" w:rsidRDefault="005A79FE" w:rsidP="005A79FE">
      <w:pPr>
        <w:spacing w:line="276" w:lineRule="auto"/>
        <w:ind w:left="709" w:right="709"/>
        <w:jc w:val="both"/>
        <w:rPr>
          <w:rFonts w:ascii="Arial" w:eastAsia="Calibri" w:hAnsi="Arial" w:cs="Arial"/>
          <w:i/>
          <w:sz w:val="22"/>
        </w:rPr>
      </w:pPr>
    </w:p>
    <w:p w14:paraId="4ECFEEF5" w14:textId="20C4C1CA" w:rsidR="00F37615" w:rsidRPr="00F37615" w:rsidRDefault="0055012B" w:rsidP="0055012B">
      <w:pPr>
        <w:spacing w:line="276" w:lineRule="auto"/>
        <w:jc w:val="both"/>
        <w:rPr>
          <w:rFonts w:ascii="Arial" w:eastAsia="Calibri" w:hAnsi="Arial" w:cs="Arial"/>
          <w:sz w:val="22"/>
        </w:rPr>
      </w:pPr>
      <w:r>
        <w:rPr>
          <w:rFonts w:ascii="Arial" w:eastAsia="Calibri" w:hAnsi="Arial" w:cs="Arial"/>
          <w:sz w:val="22"/>
        </w:rPr>
        <w:t>Usted expone</w:t>
      </w:r>
      <w:r w:rsidR="00F37615" w:rsidRPr="00F37615">
        <w:rPr>
          <w:rFonts w:ascii="Arial" w:eastAsia="Calibri" w:hAnsi="Arial" w:cs="Arial"/>
          <w:sz w:val="22"/>
        </w:rPr>
        <w:t xml:space="preserve">, por una parte, que el numeral 1 del artículo 2.2.1.2.4.2.6. del Decreto 1082 de 2015, adicionado por el artículo 1 del Decreto 392 de 2018, establece que la certificación que demuestre la vinculación de personas en condición de discapacidad, </w:t>
      </w:r>
      <w:r w:rsidR="00F37615" w:rsidRPr="00F37615">
        <w:rPr>
          <w:rFonts w:ascii="Arial" w:eastAsia="Calibri" w:hAnsi="Arial" w:cs="Arial"/>
          <w:sz w:val="22"/>
        </w:rPr>
        <w:lastRenderedPageBreak/>
        <w:t xml:space="preserve">para recibir el beneficio del Decreto 392 de 2018 y el numeral 4.4. de los «Documentos Tipo», se aporta en la fecha de cierre del proceso de selección. </w:t>
      </w:r>
      <w:proofErr w:type="gramStart"/>
      <w:r w:rsidR="00F37615" w:rsidRPr="00F37615">
        <w:rPr>
          <w:rFonts w:ascii="Arial" w:eastAsia="Calibri" w:hAnsi="Arial" w:cs="Arial"/>
          <w:sz w:val="22"/>
        </w:rPr>
        <w:t>Y</w:t>
      </w:r>
      <w:proofErr w:type="gramEnd"/>
      <w:r w:rsidR="00F37615" w:rsidRPr="00F37615">
        <w:rPr>
          <w:rFonts w:ascii="Arial" w:eastAsia="Calibri" w:hAnsi="Arial" w:cs="Arial"/>
          <w:sz w:val="22"/>
        </w:rPr>
        <w:t xml:space="preserve"> por otra parte, manifiesta conocer casos en los que los oferentes presentan sus propuestas unos días antes del cierre del proceso de selección, pero «adjuntando con esta, certificación con fecha del cierre del proceso», esto es, con fecha diferente al momento de radicación.</w:t>
      </w:r>
    </w:p>
    <w:p w14:paraId="55CBA7C0" w14:textId="4C0134B6" w:rsidR="00F37615" w:rsidRDefault="00F37615" w:rsidP="0055012B">
      <w:pPr>
        <w:spacing w:before="120" w:line="276" w:lineRule="auto"/>
        <w:ind w:firstLine="709"/>
        <w:jc w:val="both"/>
        <w:rPr>
          <w:rFonts w:ascii="Arial" w:eastAsia="Calibri" w:hAnsi="Arial" w:cs="Arial"/>
          <w:sz w:val="22"/>
        </w:rPr>
      </w:pPr>
      <w:r w:rsidRPr="00F37615">
        <w:rPr>
          <w:rFonts w:ascii="Arial" w:eastAsia="Calibri" w:hAnsi="Arial" w:cs="Arial"/>
          <w:sz w:val="22"/>
        </w:rPr>
        <w:t xml:space="preserve">En su criterio, «nos encontramos frente a un escenario anómalo, puesto que es físicamente imposible, jurídicamente insostenible y éticamente inexplicable, que se estén aportando documentos fechados con posterioridad a la fecha de entrega de la propuesta». Además, agrega, la situación descrita implica la vulneración de los principios de transparencia e igualdad. </w:t>
      </w:r>
      <w:r w:rsidR="0055012B">
        <w:rPr>
          <w:rFonts w:ascii="Arial" w:eastAsia="Calibri" w:hAnsi="Arial" w:cs="Arial"/>
          <w:sz w:val="22"/>
        </w:rPr>
        <w:t>Teniendo en cuenta usted manifiesta la siguiente inquietud:</w:t>
      </w:r>
    </w:p>
    <w:p w14:paraId="1A78EF5E" w14:textId="77777777" w:rsidR="0055012B" w:rsidRDefault="0055012B" w:rsidP="005A79FE">
      <w:pPr>
        <w:spacing w:line="276" w:lineRule="auto"/>
        <w:ind w:left="708" w:right="709"/>
        <w:jc w:val="both"/>
        <w:rPr>
          <w:rFonts w:ascii="Arial" w:eastAsia="Calibri" w:hAnsi="Arial" w:cs="Arial"/>
          <w:sz w:val="22"/>
        </w:rPr>
      </w:pPr>
    </w:p>
    <w:p w14:paraId="09E2D65F" w14:textId="2C83AC96" w:rsidR="005A79FE" w:rsidRPr="00A657A4" w:rsidRDefault="000960BA" w:rsidP="005A79FE">
      <w:pPr>
        <w:spacing w:line="276" w:lineRule="auto"/>
        <w:ind w:left="708" w:right="709"/>
        <w:jc w:val="both"/>
        <w:rPr>
          <w:rFonts w:ascii="Arial" w:eastAsia="Calibri" w:hAnsi="Arial" w:cs="Arial"/>
          <w:sz w:val="22"/>
        </w:rPr>
      </w:pPr>
      <w:r w:rsidRPr="00A657A4">
        <w:rPr>
          <w:rFonts w:ascii="Arial" w:eastAsia="Calibri" w:hAnsi="Arial" w:cs="Arial"/>
          <w:sz w:val="22"/>
        </w:rPr>
        <w:t>«</w:t>
      </w:r>
      <w:proofErr w:type="spellStart"/>
      <w:r w:rsidRPr="00A657A4">
        <w:rPr>
          <w:rFonts w:ascii="Arial" w:eastAsia="Calibri" w:hAnsi="Arial" w:cs="Arial"/>
          <w:sz w:val="22"/>
        </w:rPr>
        <w:t>permit</w:t>
      </w:r>
      <w:proofErr w:type="spellEnd"/>
      <w:r w:rsidRPr="00A657A4">
        <w:rPr>
          <w:rFonts w:ascii="Arial" w:eastAsia="Calibri" w:hAnsi="Arial" w:cs="Arial"/>
          <w:sz w:val="22"/>
        </w:rPr>
        <w:t>[e] elevar la siguiente consulta, correspondiente al puntaje que se otorga en los procesos de Licitación Pública, ya que se viene presentando una situación recurrente que quisiera dirimir, ante un posible vacío de ley».</w:t>
      </w:r>
    </w:p>
    <w:p w14:paraId="48D93290" w14:textId="77777777" w:rsidR="000960BA" w:rsidRPr="00A657A4" w:rsidRDefault="000960BA" w:rsidP="005A79FE">
      <w:pPr>
        <w:spacing w:line="276" w:lineRule="auto"/>
        <w:ind w:left="708" w:right="709"/>
        <w:jc w:val="both"/>
        <w:rPr>
          <w:rFonts w:ascii="Arial" w:eastAsia="Calibri" w:hAnsi="Arial" w:cs="Arial"/>
          <w:sz w:val="22"/>
        </w:rPr>
      </w:pPr>
    </w:p>
    <w:p w14:paraId="6F7B96F0" w14:textId="4E38B124" w:rsidR="000960BA" w:rsidRPr="00A657A4" w:rsidRDefault="00FD3E73" w:rsidP="00F93B8A">
      <w:pPr>
        <w:spacing w:before="120" w:line="276" w:lineRule="auto"/>
        <w:jc w:val="both"/>
        <w:rPr>
          <w:rFonts w:ascii="Arial" w:eastAsia="Calibri" w:hAnsi="Arial" w:cs="Arial"/>
          <w:sz w:val="22"/>
        </w:rPr>
      </w:pPr>
      <w:r w:rsidRPr="00A657A4">
        <w:rPr>
          <w:rFonts w:ascii="Arial" w:eastAsia="Calibri" w:hAnsi="Arial" w:cs="Arial"/>
          <w:sz w:val="22"/>
        </w:rPr>
        <w:t>E</w:t>
      </w:r>
      <w:r w:rsidR="000960BA" w:rsidRPr="00A657A4">
        <w:rPr>
          <w:rFonts w:ascii="Arial" w:eastAsia="Calibri" w:hAnsi="Arial" w:cs="Arial"/>
          <w:sz w:val="22"/>
        </w:rPr>
        <w:t xml:space="preserve">l </w:t>
      </w:r>
      <w:r w:rsidR="005E3855" w:rsidRPr="00A657A4">
        <w:rPr>
          <w:rFonts w:ascii="Arial" w:eastAsia="Calibri" w:hAnsi="Arial" w:cs="Arial"/>
          <w:sz w:val="22"/>
        </w:rPr>
        <w:t xml:space="preserve">numeral 1 del </w:t>
      </w:r>
      <w:r w:rsidR="000960BA" w:rsidRPr="00A657A4">
        <w:rPr>
          <w:rFonts w:ascii="Arial" w:eastAsia="Calibri" w:hAnsi="Arial" w:cs="Arial"/>
          <w:sz w:val="22"/>
        </w:rPr>
        <w:t xml:space="preserve">artículo </w:t>
      </w:r>
      <w:r w:rsidR="005E3855" w:rsidRPr="00A657A4">
        <w:rPr>
          <w:rFonts w:ascii="Arial" w:eastAsia="Calibri" w:hAnsi="Arial" w:cs="Arial"/>
          <w:sz w:val="22"/>
        </w:rPr>
        <w:t>2.2.1.2.4.2.6. del Decreto 1082 de</w:t>
      </w:r>
      <w:r w:rsidR="00B40E56" w:rsidRPr="00A657A4">
        <w:rPr>
          <w:rFonts w:ascii="Arial" w:eastAsia="Calibri" w:hAnsi="Arial" w:cs="Arial"/>
          <w:sz w:val="22"/>
        </w:rPr>
        <w:t>l año</w:t>
      </w:r>
      <w:r w:rsidR="005E3855" w:rsidRPr="00A657A4">
        <w:rPr>
          <w:rFonts w:ascii="Arial" w:eastAsia="Calibri" w:hAnsi="Arial" w:cs="Arial"/>
          <w:sz w:val="22"/>
        </w:rPr>
        <w:t xml:space="preserve"> 2015</w:t>
      </w:r>
      <w:r w:rsidR="000960BA" w:rsidRPr="00A657A4">
        <w:rPr>
          <w:rFonts w:ascii="Arial" w:eastAsia="Calibri" w:hAnsi="Arial" w:cs="Arial"/>
          <w:sz w:val="22"/>
        </w:rPr>
        <w:t xml:space="preserve"> admite</w:t>
      </w:r>
      <w:r w:rsidRPr="00A657A4">
        <w:rPr>
          <w:rFonts w:ascii="Arial" w:eastAsia="Calibri" w:hAnsi="Arial" w:cs="Arial"/>
          <w:sz w:val="22"/>
        </w:rPr>
        <w:t xml:space="preserve"> por lo menos </w:t>
      </w:r>
      <w:r w:rsidR="000D23E4" w:rsidRPr="00A657A4">
        <w:rPr>
          <w:rFonts w:ascii="Arial" w:eastAsia="Calibri" w:hAnsi="Arial" w:cs="Arial"/>
          <w:sz w:val="22"/>
        </w:rPr>
        <w:t>dos</w:t>
      </w:r>
      <w:r w:rsidRPr="00A657A4">
        <w:rPr>
          <w:rFonts w:ascii="Arial" w:eastAsia="Calibri" w:hAnsi="Arial" w:cs="Arial"/>
          <w:sz w:val="22"/>
        </w:rPr>
        <w:t xml:space="preserve"> (2)</w:t>
      </w:r>
      <w:r w:rsidR="000D23E4" w:rsidRPr="00A657A4">
        <w:rPr>
          <w:rFonts w:ascii="Arial" w:eastAsia="Calibri" w:hAnsi="Arial" w:cs="Arial"/>
          <w:sz w:val="22"/>
        </w:rPr>
        <w:t xml:space="preserve"> </w:t>
      </w:r>
      <w:r w:rsidR="000960BA" w:rsidRPr="00A657A4">
        <w:rPr>
          <w:rFonts w:ascii="Arial" w:eastAsia="Calibri" w:hAnsi="Arial" w:cs="Arial"/>
          <w:sz w:val="22"/>
        </w:rPr>
        <w:t xml:space="preserve">interpretaciones: una exegética y otra teleológica, siendo esta última la que </w:t>
      </w:r>
      <w:r w:rsidR="00030821" w:rsidRPr="00A657A4">
        <w:rPr>
          <w:rFonts w:ascii="Arial" w:eastAsia="Calibri" w:hAnsi="Arial" w:cs="Arial"/>
          <w:sz w:val="22"/>
        </w:rPr>
        <w:t>comparte la Agencia Nacional de Contratación Estatal</w:t>
      </w:r>
      <w:r w:rsidR="000960BA" w:rsidRPr="00A657A4">
        <w:rPr>
          <w:rFonts w:ascii="Arial" w:eastAsia="Calibri" w:hAnsi="Arial" w:cs="Arial"/>
          <w:sz w:val="22"/>
        </w:rPr>
        <w:t>.</w:t>
      </w:r>
      <w:r w:rsidR="003F1505" w:rsidRPr="00A657A4">
        <w:rPr>
          <w:rFonts w:ascii="Arial" w:eastAsia="Calibri" w:hAnsi="Arial" w:cs="Arial"/>
          <w:sz w:val="22"/>
        </w:rPr>
        <w:t xml:space="preserve"> </w:t>
      </w:r>
      <w:r w:rsidR="000960BA" w:rsidRPr="00A657A4">
        <w:rPr>
          <w:rFonts w:ascii="Arial" w:eastAsia="Calibri" w:hAnsi="Arial" w:cs="Arial"/>
          <w:sz w:val="22"/>
        </w:rPr>
        <w:t xml:space="preserve">Una </w:t>
      </w:r>
      <w:r w:rsidR="000960BA" w:rsidRPr="00A657A4">
        <w:rPr>
          <w:rFonts w:ascii="Arial" w:eastAsia="Calibri" w:hAnsi="Arial" w:cs="Arial"/>
          <w:i/>
          <w:iCs/>
          <w:sz w:val="22"/>
        </w:rPr>
        <w:t>interpretación exegética</w:t>
      </w:r>
      <w:r w:rsidR="000960BA" w:rsidRPr="00A657A4">
        <w:rPr>
          <w:rFonts w:ascii="Arial" w:eastAsia="Calibri" w:hAnsi="Arial" w:cs="Arial"/>
          <w:sz w:val="22"/>
        </w:rPr>
        <w:t xml:space="preserve"> supone que la planta de personal del proponente </w:t>
      </w:r>
      <w:r w:rsidR="003F1505" w:rsidRPr="00A657A4">
        <w:rPr>
          <w:rFonts w:ascii="Arial" w:eastAsia="Calibri" w:hAnsi="Arial" w:cs="Arial"/>
          <w:sz w:val="22"/>
        </w:rPr>
        <w:t>se certifique</w:t>
      </w:r>
      <w:r w:rsidR="000960BA" w:rsidRPr="00A657A4">
        <w:rPr>
          <w:rFonts w:ascii="Arial" w:eastAsia="Calibri" w:hAnsi="Arial" w:cs="Arial"/>
          <w:sz w:val="22"/>
        </w:rPr>
        <w:t xml:space="preserve"> en la fecha de cierre del proceso, dado que no </w:t>
      </w:r>
      <w:r w:rsidR="003F1505" w:rsidRPr="00A657A4">
        <w:rPr>
          <w:rFonts w:ascii="Arial" w:eastAsia="Calibri" w:hAnsi="Arial" w:cs="Arial"/>
          <w:sz w:val="22"/>
        </w:rPr>
        <w:t>es posible hacerlo</w:t>
      </w:r>
      <w:r w:rsidR="000960BA" w:rsidRPr="00A657A4">
        <w:rPr>
          <w:rFonts w:ascii="Arial" w:eastAsia="Calibri" w:hAnsi="Arial" w:cs="Arial"/>
          <w:sz w:val="22"/>
        </w:rPr>
        <w:t xml:space="preserve"> antes de esa fecha, como quiera que hasta entonces ello sería una circunstancia futura, o cuando menos no consolidada, a la que no asistiría en estricto sentido la certeza que exige la acción de certificar.</w:t>
      </w:r>
      <w:r w:rsidR="003F1505" w:rsidRPr="00A657A4">
        <w:rPr>
          <w:rFonts w:ascii="Arial" w:eastAsia="Calibri" w:hAnsi="Arial" w:cs="Arial"/>
          <w:sz w:val="22"/>
        </w:rPr>
        <w:t xml:space="preserve"> </w:t>
      </w:r>
      <w:r w:rsidR="000960BA" w:rsidRPr="00A657A4">
        <w:rPr>
          <w:rFonts w:ascii="Arial" w:eastAsia="Calibri" w:hAnsi="Arial" w:cs="Arial"/>
          <w:sz w:val="22"/>
        </w:rPr>
        <w:t>Tal interpretación implica que los proponentes, para acceder al puntaje adicional del uno por ciento (1%), deben presentar el formato únicamente en la fecha programada para el cierre del proceso de selección, privando a estos de la posibilidad de presentar sus propuestas en las demás fechas anteriores comprendidas dentro del plazo para presentar ofertas.</w:t>
      </w:r>
    </w:p>
    <w:p w14:paraId="735A7649" w14:textId="6FF0A2C5" w:rsidR="000960BA" w:rsidRPr="00A657A4" w:rsidRDefault="000960BA" w:rsidP="000960BA">
      <w:pPr>
        <w:spacing w:before="120" w:line="276" w:lineRule="auto"/>
        <w:ind w:firstLine="709"/>
        <w:jc w:val="both"/>
        <w:rPr>
          <w:rFonts w:ascii="Arial" w:eastAsia="Calibri" w:hAnsi="Arial" w:cs="Arial"/>
          <w:sz w:val="22"/>
        </w:rPr>
      </w:pPr>
      <w:r w:rsidRPr="00A657A4">
        <w:rPr>
          <w:rFonts w:ascii="Arial" w:eastAsia="Calibri" w:hAnsi="Arial" w:cs="Arial"/>
          <w:sz w:val="22"/>
        </w:rPr>
        <w:t xml:space="preserve">De otro lado, una </w:t>
      </w:r>
      <w:r w:rsidRPr="00A657A4">
        <w:rPr>
          <w:rFonts w:ascii="Arial" w:eastAsia="Calibri" w:hAnsi="Arial" w:cs="Arial"/>
          <w:i/>
          <w:iCs/>
          <w:sz w:val="22"/>
        </w:rPr>
        <w:t>interpretación teleológica</w:t>
      </w:r>
      <w:r w:rsidRPr="00A657A4">
        <w:rPr>
          <w:rFonts w:ascii="Arial" w:eastAsia="Calibri" w:hAnsi="Arial" w:cs="Arial"/>
          <w:sz w:val="22"/>
        </w:rPr>
        <w:t xml:space="preserve"> de la referida disposición conduce a entender que a lo que apunta la norma al referirse a la fecha de cierre es a que el hecho que acredita el cumplimiento del primero de los requisitos, esto es, la conformación de la planta de personal del proponente, tenga plena certeza en el momento del cierre del periodo para la presentación de ofertas, de tal manera que la entidad antes de proceder a la evaluación no tenga dudas de cuál es el mínimo de trabajadores en situación de discapacidad que resulta aplicable al proponente con ocasión al rango en el que se ubica su planta de personal, para determinar si se cumple el segundo requisito.</w:t>
      </w:r>
    </w:p>
    <w:p w14:paraId="4939E9FB" w14:textId="1CC6D3D0" w:rsidR="009D3759" w:rsidRPr="00A657A4" w:rsidRDefault="009D3759" w:rsidP="000960BA">
      <w:pPr>
        <w:spacing w:before="120" w:line="276" w:lineRule="auto"/>
        <w:ind w:firstLine="709"/>
        <w:jc w:val="both"/>
        <w:rPr>
          <w:rFonts w:ascii="Arial" w:eastAsia="Calibri" w:hAnsi="Arial" w:cs="Arial"/>
          <w:sz w:val="22"/>
        </w:rPr>
      </w:pPr>
      <w:r w:rsidRPr="00A657A4">
        <w:rPr>
          <w:rFonts w:ascii="Arial" w:eastAsia="Calibri" w:hAnsi="Arial" w:cs="Arial"/>
          <w:sz w:val="22"/>
        </w:rPr>
        <w:t xml:space="preserve">Conforme a lo anterior, si la entrega del certificado expedido por la persona natural, el representante legal de la persona jurídica o el revisor fiscal es anterior a la fecha del cierre, no es un motivo para que el proponente pierda el puntaje, pues lo requerido es que dicho certificado acredite el número total de trabajadores vinculados a la planta del personal del proponente al momento del cierre del proceso. Esto en el </w:t>
      </w:r>
      <w:r w:rsidRPr="00A657A4">
        <w:rPr>
          <w:rFonts w:ascii="Arial" w:eastAsia="Calibri" w:hAnsi="Arial" w:cs="Arial"/>
          <w:sz w:val="22"/>
        </w:rPr>
        <w:lastRenderedPageBreak/>
        <w:t>entendido que, al certificar la planta de personal con anterioridad al cierre del procedimiento, el oferente mantendrá esta situación hasta esta fecha, sin perjuicio de la facultad que tiene la Administración para solicitar aclaraciones, en caso de considerar que –durante la evaluación de la oferta– el documento es inconsistente</w:t>
      </w:r>
      <w:r w:rsidRPr="00A657A4">
        <w:rPr>
          <w:rFonts w:ascii="Arial" w:eastAsia="Calibri" w:hAnsi="Arial" w:cs="Arial"/>
          <w:bCs/>
          <w:sz w:val="22"/>
        </w:rPr>
        <w:t>.</w:t>
      </w:r>
    </w:p>
    <w:p w14:paraId="78629912" w14:textId="77777777" w:rsidR="001A17AB" w:rsidRPr="00A657A4" w:rsidRDefault="001A17AB" w:rsidP="00F93B8A">
      <w:pPr>
        <w:spacing w:after="120" w:line="276" w:lineRule="auto"/>
        <w:jc w:val="both"/>
        <w:rPr>
          <w:rFonts w:ascii="Arial" w:eastAsia="Calibri" w:hAnsi="Arial" w:cs="Arial"/>
          <w:sz w:val="22"/>
        </w:rPr>
      </w:pPr>
    </w:p>
    <w:p w14:paraId="79973754" w14:textId="4C517FA7" w:rsidR="005A79FE" w:rsidRPr="00A657A4" w:rsidRDefault="005A79FE" w:rsidP="002610E0">
      <w:pPr>
        <w:spacing w:line="276" w:lineRule="auto"/>
        <w:jc w:val="both"/>
        <w:rPr>
          <w:rFonts w:ascii="Arial" w:eastAsia="Calibri" w:hAnsi="Arial" w:cs="Arial"/>
          <w:sz w:val="22"/>
        </w:rPr>
      </w:pPr>
      <w:r w:rsidRPr="00A657A4">
        <w:rPr>
          <w:rFonts w:ascii="Arial" w:eastAsia="Calibri" w:hAnsi="Arial" w:cs="Arial"/>
          <w:sz w:val="22"/>
        </w:rPr>
        <w:t>Este concepto tiene el alcance previsto en el artículo 28 del Código de Procedimiento Administrativo y de lo Contencioso Administrativo</w:t>
      </w:r>
      <w:r w:rsidR="0077727E" w:rsidRPr="00A657A4">
        <w:rPr>
          <w:rFonts w:ascii="Arial" w:eastAsia="Calibri" w:hAnsi="Arial" w:cs="Arial"/>
          <w:sz w:val="22"/>
        </w:rPr>
        <w:t>, sustituido por el artículo 1 de la Ley 1755 de 2015</w:t>
      </w:r>
      <w:r w:rsidRPr="00A657A4">
        <w:rPr>
          <w:rFonts w:ascii="Arial" w:eastAsia="Calibri" w:hAnsi="Arial" w:cs="Arial"/>
          <w:sz w:val="22"/>
        </w:rPr>
        <w:t>.</w:t>
      </w:r>
    </w:p>
    <w:p w14:paraId="1D1BAD5C" w14:textId="77777777" w:rsidR="001A7678" w:rsidRPr="00A657A4" w:rsidRDefault="001A7678" w:rsidP="005A79FE">
      <w:pPr>
        <w:rPr>
          <w:rFonts w:ascii="Arial" w:eastAsia="Calibri" w:hAnsi="Arial" w:cs="Arial"/>
          <w:sz w:val="22"/>
        </w:rPr>
      </w:pPr>
    </w:p>
    <w:p w14:paraId="1D8255C7" w14:textId="2A551537" w:rsidR="005A79FE" w:rsidRPr="00A657A4" w:rsidRDefault="005A79FE" w:rsidP="7B5726F2">
      <w:pPr>
        <w:rPr>
          <w:rFonts w:ascii="Arial" w:eastAsia="Times New Roman" w:hAnsi="Arial" w:cs="Arial"/>
          <w:sz w:val="22"/>
          <w:lang w:eastAsia="es-CO"/>
        </w:rPr>
      </w:pPr>
      <w:r w:rsidRPr="7B5726F2">
        <w:rPr>
          <w:rFonts w:ascii="Arial" w:eastAsia="Times New Roman" w:hAnsi="Arial" w:cs="Arial"/>
          <w:sz w:val="22"/>
          <w:lang w:eastAsia="es-CO"/>
        </w:rPr>
        <w:t>Atentamente,</w:t>
      </w:r>
    </w:p>
    <w:p w14:paraId="13B4D7E1" w14:textId="006398DC" w:rsidR="005A79FE" w:rsidRPr="00A657A4" w:rsidRDefault="005A79FE" w:rsidP="7B5726F2">
      <w:pPr>
        <w:rPr>
          <w:rFonts w:ascii="Arial" w:eastAsia="Times New Roman" w:hAnsi="Arial" w:cs="Arial"/>
          <w:sz w:val="22"/>
          <w:lang w:eastAsia="es-CO"/>
        </w:rPr>
      </w:pPr>
    </w:p>
    <w:p w14:paraId="4F08D338" w14:textId="168FE388" w:rsidR="005A79FE" w:rsidRPr="00A657A4" w:rsidRDefault="7F62DAC9" w:rsidP="7B5726F2">
      <w:pPr>
        <w:jc w:val="center"/>
      </w:pPr>
      <w:r>
        <w:rPr>
          <w:noProof/>
        </w:rPr>
        <w:drawing>
          <wp:inline distT="0" distB="0" distL="0" distR="0" wp14:anchorId="51497ABF" wp14:editId="22B77536">
            <wp:extent cx="2629633" cy="935770"/>
            <wp:effectExtent l="0" t="0" r="0" b="0"/>
            <wp:docPr id="942201315" name="Imagen 94220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29633" cy="935770"/>
                    </a:xfrm>
                    <a:prstGeom prst="rect">
                      <a:avLst/>
                    </a:prstGeom>
                  </pic:spPr>
                </pic:pic>
              </a:graphicData>
            </a:graphic>
          </wp:inline>
        </w:drawing>
      </w:r>
    </w:p>
    <w:p w14:paraId="209BE7CF" w14:textId="77777777" w:rsidR="005A79FE" w:rsidRPr="00A657A4" w:rsidRDefault="005A79FE" w:rsidP="005A79FE">
      <w:pPr>
        <w:rPr>
          <w:rFonts w:ascii="Arial" w:eastAsia="Times New Roman" w:hAnsi="Arial" w:cs="Arial"/>
          <w:sz w:val="22"/>
          <w:lang w:eastAsia="es-CO"/>
        </w:rPr>
      </w:pPr>
    </w:p>
    <w:p w14:paraId="1818A939" w14:textId="77777777" w:rsidR="005A79FE" w:rsidRPr="00A657A4" w:rsidRDefault="005A79FE" w:rsidP="005A79FE">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A6290" w:rsidRPr="00A657A4" w14:paraId="24EACB3E" w14:textId="77777777" w:rsidTr="00720EFD">
        <w:trPr>
          <w:trHeight w:val="315"/>
        </w:trPr>
        <w:tc>
          <w:tcPr>
            <w:tcW w:w="812" w:type="dxa"/>
            <w:vAlign w:val="center"/>
            <w:hideMark/>
          </w:tcPr>
          <w:p w14:paraId="0520ABF4" w14:textId="77777777" w:rsidR="005A79FE" w:rsidRPr="00A657A4" w:rsidRDefault="005A79FE" w:rsidP="00DE3977">
            <w:pPr>
              <w:rPr>
                <w:rFonts w:ascii="Arial" w:eastAsia="Times New Roman" w:hAnsi="Arial" w:cs="Arial"/>
                <w:sz w:val="16"/>
                <w:szCs w:val="16"/>
                <w:lang w:eastAsia="es-ES"/>
              </w:rPr>
            </w:pPr>
            <w:r w:rsidRPr="00A657A4">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171649D" w14:textId="6B156638" w:rsidR="005A79FE" w:rsidRPr="00A657A4" w:rsidRDefault="00522645" w:rsidP="00DE3977">
            <w:pPr>
              <w:rPr>
                <w:rFonts w:ascii="Arial" w:eastAsia="Times New Roman" w:hAnsi="Arial" w:cs="Arial"/>
                <w:sz w:val="16"/>
                <w:szCs w:val="16"/>
                <w:lang w:eastAsia="es-ES"/>
              </w:rPr>
            </w:pPr>
            <w:r w:rsidRPr="00A657A4">
              <w:rPr>
                <w:rFonts w:ascii="Arial" w:eastAsia="Times New Roman" w:hAnsi="Arial" w:cs="Arial"/>
                <w:sz w:val="16"/>
                <w:szCs w:val="16"/>
                <w:lang w:eastAsia="es-ES"/>
              </w:rPr>
              <w:t>David Castellanos Carreño</w:t>
            </w:r>
          </w:p>
          <w:p w14:paraId="062DC4FD" w14:textId="425B5BC5" w:rsidR="005A79FE" w:rsidRPr="00A657A4" w:rsidRDefault="00522645" w:rsidP="00DE3977">
            <w:pPr>
              <w:rPr>
                <w:rFonts w:ascii="Arial" w:eastAsia="Times New Roman" w:hAnsi="Arial" w:cs="Arial"/>
                <w:sz w:val="16"/>
                <w:szCs w:val="16"/>
                <w:lang w:eastAsia="es-ES"/>
              </w:rPr>
            </w:pPr>
            <w:r w:rsidRPr="00A657A4">
              <w:rPr>
                <w:rFonts w:ascii="Arial" w:eastAsia="Times New Roman" w:hAnsi="Arial" w:cs="Arial"/>
                <w:sz w:val="16"/>
                <w:szCs w:val="16"/>
                <w:lang w:eastAsia="es-ES"/>
              </w:rPr>
              <w:t>Contratista</w:t>
            </w:r>
            <w:r w:rsidR="0047440D" w:rsidRPr="00A657A4">
              <w:rPr>
                <w:rFonts w:ascii="Arial" w:eastAsia="Times New Roman" w:hAnsi="Arial" w:cs="Arial"/>
                <w:sz w:val="16"/>
                <w:szCs w:val="16"/>
                <w:lang w:eastAsia="es-ES"/>
              </w:rPr>
              <w:t xml:space="preserve"> de la</w:t>
            </w:r>
            <w:r w:rsidRPr="00A657A4">
              <w:rPr>
                <w:rFonts w:ascii="Arial" w:eastAsia="Times New Roman" w:hAnsi="Arial" w:cs="Arial"/>
                <w:sz w:val="16"/>
                <w:szCs w:val="16"/>
                <w:lang w:eastAsia="es-ES"/>
              </w:rPr>
              <w:t xml:space="preserve"> Subdirección de Gestión Contractual</w:t>
            </w:r>
          </w:p>
        </w:tc>
      </w:tr>
      <w:tr w:rsidR="00AA6290" w:rsidRPr="00A657A4" w14:paraId="44A31944" w14:textId="77777777" w:rsidTr="00720EFD">
        <w:trPr>
          <w:trHeight w:val="330"/>
        </w:trPr>
        <w:tc>
          <w:tcPr>
            <w:tcW w:w="812" w:type="dxa"/>
            <w:vAlign w:val="center"/>
            <w:hideMark/>
          </w:tcPr>
          <w:p w14:paraId="5E83DF3D" w14:textId="77777777" w:rsidR="005A79FE" w:rsidRPr="00A657A4" w:rsidRDefault="005A79FE" w:rsidP="00DE3977">
            <w:pPr>
              <w:rPr>
                <w:rFonts w:ascii="Arial" w:eastAsia="Times New Roman" w:hAnsi="Arial" w:cs="Arial"/>
                <w:sz w:val="16"/>
                <w:szCs w:val="16"/>
                <w:lang w:eastAsia="es-ES"/>
              </w:rPr>
            </w:pPr>
            <w:r w:rsidRPr="00A657A4">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4181F93" w14:textId="45DC6C62" w:rsidR="005A79FE" w:rsidRPr="00A657A4" w:rsidRDefault="0047440D" w:rsidP="00DE3977">
            <w:pPr>
              <w:rPr>
                <w:rFonts w:ascii="Arial" w:eastAsia="Times New Roman" w:hAnsi="Arial" w:cs="Arial"/>
                <w:sz w:val="16"/>
                <w:szCs w:val="16"/>
                <w:lang w:eastAsia="es-ES"/>
              </w:rPr>
            </w:pPr>
            <w:r w:rsidRPr="00A657A4">
              <w:rPr>
                <w:rFonts w:ascii="Arial" w:eastAsia="Times New Roman" w:hAnsi="Arial" w:cs="Arial"/>
                <w:sz w:val="16"/>
                <w:szCs w:val="16"/>
                <w:lang w:eastAsia="es-ES"/>
              </w:rPr>
              <w:t xml:space="preserve">Juan David Montoya Penagos </w:t>
            </w:r>
          </w:p>
          <w:p w14:paraId="2C7FF9E9" w14:textId="3436C0F2" w:rsidR="005A79FE" w:rsidRPr="00A657A4" w:rsidRDefault="0047440D" w:rsidP="00DE3977">
            <w:pPr>
              <w:rPr>
                <w:rFonts w:ascii="Arial" w:eastAsia="Times New Roman" w:hAnsi="Arial" w:cs="Arial"/>
                <w:sz w:val="16"/>
                <w:szCs w:val="16"/>
                <w:lang w:eastAsia="es-ES"/>
              </w:rPr>
            </w:pPr>
            <w:r w:rsidRPr="00A657A4">
              <w:rPr>
                <w:rFonts w:ascii="Arial" w:eastAsia="Times New Roman" w:hAnsi="Arial" w:cs="Arial"/>
                <w:sz w:val="16"/>
                <w:szCs w:val="16"/>
                <w:lang w:eastAsia="es-ES"/>
              </w:rPr>
              <w:t>Contratista de la Subdirección de Gestión Contractual</w:t>
            </w:r>
          </w:p>
        </w:tc>
      </w:tr>
      <w:tr w:rsidR="00AA6290" w:rsidRPr="002F7CDF" w14:paraId="410D6044" w14:textId="77777777" w:rsidTr="00720EFD">
        <w:trPr>
          <w:trHeight w:val="300"/>
        </w:trPr>
        <w:tc>
          <w:tcPr>
            <w:tcW w:w="812" w:type="dxa"/>
            <w:vAlign w:val="center"/>
            <w:hideMark/>
          </w:tcPr>
          <w:p w14:paraId="400D1354" w14:textId="77777777" w:rsidR="005A79FE" w:rsidRPr="00A657A4" w:rsidRDefault="005A79FE" w:rsidP="00DE3977">
            <w:pPr>
              <w:rPr>
                <w:rFonts w:ascii="Arial" w:eastAsia="Times New Roman" w:hAnsi="Arial" w:cs="Arial"/>
                <w:sz w:val="16"/>
                <w:szCs w:val="16"/>
                <w:lang w:eastAsia="es-ES"/>
              </w:rPr>
            </w:pPr>
            <w:r w:rsidRPr="00A657A4">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0AB5E3F" w14:textId="77777777" w:rsidR="005A79FE" w:rsidRPr="00A657A4" w:rsidRDefault="005A79FE" w:rsidP="00DE3977">
            <w:pPr>
              <w:rPr>
                <w:rFonts w:ascii="Arial" w:eastAsia="Times New Roman" w:hAnsi="Arial" w:cs="Arial"/>
                <w:sz w:val="16"/>
                <w:szCs w:val="16"/>
                <w:lang w:eastAsia="es-ES"/>
              </w:rPr>
            </w:pPr>
            <w:r w:rsidRPr="00A657A4">
              <w:rPr>
                <w:rFonts w:ascii="Arial" w:eastAsia="Times New Roman" w:hAnsi="Arial" w:cs="Arial"/>
                <w:sz w:val="16"/>
                <w:szCs w:val="16"/>
                <w:lang w:eastAsia="es-ES"/>
              </w:rPr>
              <w:t>Fabián Gonzalo Marín Cortés</w:t>
            </w:r>
          </w:p>
          <w:p w14:paraId="594B83D5" w14:textId="77777777" w:rsidR="005A79FE" w:rsidRPr="002F7CDF" w:rsidRDefault="005A79FE" w:rsidP="00DE3977">
            <w:pPr>
              <w:rPr>
                <w:rFonts w:ascii="Arial" w:eastAsia="Times New Roman" w:hAnsi="Arial" w:cs="Arial"/>
                <w:sz w:val="16"/>
                <w:szCs w:val="16"/>
                <w:lang w:eastAsia="es-ES"/>
              </w:rPr>
            </w:pPr>
            <w:r w:rsidRPr="00A657A4">
              <w:rPr>
                <w:rFonts w:ascii="Arial" w:eastAsia="Times New Roman" w:hAnsi="Arial" w:cs="Arial"/>
                <w:sz w:val="16"/>
                <w:szCs w:val="16"/>
                <w:lang w:eastAsia="es-ES"/>
              </w:rPr>
              <w:t>Subdirector de Gestión Contractual</w:t>
            </w:r>
          </w:p>
        </w:tc>
      </w:tr>
    </w:tbl>
    <w:p w14:paraId="7EBF297E" w14:textId="77777777" w:rsidR="007B0854" w:rsidRPr="00C22431" w:rsidRDefault="007B0854" w:rsidP="00C22431"/>
    <w:sectPr w:rsidR="007B0854" w:rsidRPr="00C22431"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AAD8F" w14:textId="77777777" w:rsidR="00850D16" w:rsidRDefault="00850D16">
      <w:r>
        <w:separator/>
      </w:r>
    </w:p>
  </w:endnote>
  <w:endnote w:type="continuationSeparator" w:id="0">
    <w:p w14:paraId="7C353CBE" w14:textId="77777777" w:rsidR="00850D16" w:rsidRDefault="00850D16">
      <w:r>
        <w:continuationSeparator/>
      </w:r>
    </w:p>
  </w:endnote>
  <w:endnote w:type="continuationNotice" w:id="1">
    <w:p w14:paraId="3690E6B3" w14:textId="77777777" w:rsidR="00850D16" w:rsidRDefault="00850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DB5149" w:rsidRDefault="00DB5149" w:rsidP="007B0854">
    <w:pPr>
      <w:pStyle w:val="Sinespaciado"/>
      <w:jc w:val="center"/>
      <w:rPr>
        <w:rFonts w:ascii="Arial" w:hAnsi="Arial" w:cs="Arial"/>
        <w:sz w:val="18"/>
        <w:szCs w:val="18"/>
      </w:rPr>
    </w:pPr>
  </w:p>
  <w:p w14:paraId="312C4A14" w14:textId="1CC17C36" w:rsidR="00DB5149" w:rsidRPr="005A79FE" w:rsidRDefault="00DB5149"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DB5149" w:rsidRDefault="22B77536" w:rsidP="007B0854">
    <w:pPr>
      <w:pStyle w:val="Piedepgina"/>
      <w:jc w:val="center"/>
      <w:rPr>
        <w:lang w:val="es-ES"/>
      </w:rPr>
    </w:pPr>
    <w:r>
      <w:rPr>
        <w:noProof/>
      </w:rPr>
      <w:drawing>
        <wp:inline distT="0" distB="0" distL="0" distR="0" wp14:anchorId="608B196D" wp14:editId="7FDA14F7">
          <wp:extent cx="4241994" cy="595165"/>
          <wp:effectExtent l="0" t="0" r="6350" b="0"/>
          <wp:docPr id="92792941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DB5149" w:rsidRPr="007B0854" w:rsidRDefault="00DB514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90734" w14:textId="77777777" w:rsidR="00850D16" w:rsidRDefault="00850D16">
      <w:r>
        <w:separator/>
      </w:r>
    </w:p>
  </w:footnote>
  <w:footnote w:type="continuationSeparator" w:id="0">
    <w:p w14:paraId="55372DF8" w14:textId="77777777" w:rsidR="00850D16" w:rsidRDefault="00850D16">
      <w:r>
        <w:continuationSeparator/>
      </w:r>
    </w:p>
  </w:footnote>
  <w:footnote w:type="continuationNotice" w:id="1">
    <w:p w14:paraId="1F171CFC" w14:textId="77777777" w:rsidR="00850D16" w:rsidRDefault="00850D16"/>
  </w:footnote>
  <w:footnote w:id="2">
    <w:p w14:paraId="6AC7C886" w14:textId="70682E27" w:rsidR="00DB5149" w:rsidRPr="00A657A4" w:rsidRDefault="00DB5149" w:rsidP="00F93B8A">
      <w:pPr>
        <w:pStyle w:val="Textonotapie"/>
        <w:ind w:firstLine="708"/>
        <w:jc w:val="both"/>
        <w:rPr>
          <w:rFonts w:ascii="Arial" w:hAnsi="Arial" w:cs="Arial"/>
          <w:sz w:val="19"/>
          <w:szCs w:val="19"/>
          <w:lang w:val="es-ES"/>
        </w:rPr>
      </w:pPr>
      <w:r w:rsidRPr="00A657A4">
        <w:rPr>
          <w:rStyle w:val="Refdenotaalpie"/>
          <w:rFonts w:ascii="Arial" w:hAnsi="Arial" w:cs="Arial"/>
          <w:sz w:val="19"/>
          <w:szCs w:val="19"/>
        </w:rPr>
        <w:footnoteRef/>
      </w:r>
      <w:r w:rsidRPr="00A657A4">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3">
    <w:p w14:paraId="4EF27A91" w14:textId="77777777" w:rsidR="00DB5149" w:rsidRPr="00A657A4" w:rsidRDefault="00DB5149" w:rsidP="009718F9">
      <w:pPr>
        <w:pStyle w:val="Textonotapie"/>
        <w:ind w:firstLine="708"/>
        <w:jc w:val="both"/>
        <w:rPr>
          <w:rFonts w:ascii="Arial" w:hAnsi="Arial" w:cs="Arial"/>
          <w:sz w:val="19"/>
          <w:szCs w:val="19"/>
          <w:lang w:val="es-ES"/>
        </w:rPr>
      </w:pPr>
      <w:r w:rsidRPr="00A657A4">
        <w:rPr>
          <w:rStyle w:val="Refdenotaalpie"/>
          <w:rFonts w:ascii="Arial" w:hAnsi="Arial" w:cs="Arial"/>
          <w:sz w:val="19"/>
          <w:szCs w:val="19"/>
        </w:rPr>
        <w:footnoteRef/>
      </w:r>
      <w:r w:rsidRPr="00A657A4">
        <w:rPr>
          <w:rFonts w:ascii="Arial" w:hAnsi="Arial" w:cs="Arial"/>
          <w:sz w:val="19"/>
          <w:szCs w:val="19"/>
        </w:rPr>
        <w:t xml:space="preserve"> </w:t>
      </w:r>
      <w:r w:rsidRPr="00A657A4">
        <w:rPr>
          <w:rFonts w:ascii="Arial" w:hAnsi="Arial" w:cs="Arial"/>
          <w:sz w:val="19"/>
          <w:szCs w:val="19"/>
          <w:lang w:val="es-ES"/>
        </w:rPr>
        <w:t>Ley 43 de 1990: «Artículo 13. Además de lo exigido por las leyes anteriores, se requiere tener la calidad de Contador Público en los siguientes casos:</w:t>
      </w:r>
    </w:p>
    <w:p w14:paraId="4754FE0B" w14:textId="77777777" w:rsidR="00DB5149" w:rsidRPr="00A657A4" w:rsidRDefault="00DB5149" w:rsidP="009718F9">
      <w:pPr>
        <w:pStyle w:val="Textonotapie"/>
        <w:ind w:firstLine="708"/>
        <w:jc w:val="both"/>
        <w:rPr>
          <w:rFonts w:ascii="Arial" w:hAnsi="Arial" w:cs="Arial"/>
          <w:sz w:val="19"/>
          <w:szCs w:val="19"/>
          <w:lang w:val="es-ES"/>
        </w:rPr>
      </w:pPr>
      <w:r w:rsidRPr="00A657A4">
        <w:rPr>
          <w:rFonts w:ascii="Arial" w:hAnsi="Arial" w:cs="Arial"/>
          <w:sz w:val="19"/>
          <w:szCs w:val="19"/>
          <w:lang w:val="es-ES"/>
        </w:rPr>
        <w:t>»1. Por razones del cargo.</w:t>
      </w:r>
    </w:p>
    <w:p w14:paraId="22A2BF05" w14:textId="77777777" w:rsidR="00DB5149" w:rsidRPr="00A657A4" w:rsidRDefault="00DB5149" w:rsidP="009718F9">
      <w:pPr>
        <w:pStyle w:val="Textonotapie"/>
        <w:ind w:firstLine="708"/>
        <w:jc w:val="both"/>
        <w:rPr>
          <w:rFonts w:ascii="Arial" w:hAnsi="Arial" w:cs="Arial"/>
          <w:sz w:val="19"/>
          <w:szCs w:val="19"/>
          <w:lang w:val="es-ES"/>
        </w:rPr>
      </w:pPr>
      <w:proofErr w:type="gramStart"/>
      <w:r w:rsidRPr="00A657A4">
        <w:rPr>
          <w:rFonts w:ascii="Arial" w:hAnsi="Arial" w:cs="Arial"/>
          <w:sz w:val="19"/>
          <w:szCs w:val="19"/>
          <w:lang w:val="es-ES"/>
        </w:rPr>
        <w:t>»a</w:t>
      </w:r>
      <w:proofErr w:type="gramEnd"/>
      <w:r w:rsidRPr="00A657A4">
        <w:rPr>
          <w:rFonts w:ascii="Arial" w:hAnsi="Arial" w:cs="Arial"/>
          <w:sz w:val="19"/>
          <w:szCs w:val="19"/>
          <w:lang w:val="es-ES"/>
        </w:rPr>
        <w:t>) Para desempeñar las funciones de revisor fiscal, auditor externo, auditor interno en toda clase de sociedades, para las cuales la ley o el contrato social así lo determinan.</w:t>
      </w:r>
    </w:p>
    <w:p w14:paraId="5886E02E" w14:textId="77777777" w:rsidR="00DB5149" w:rsidRPr="00A657A4" w:rsidRDefault="00DB5149" w:rsidP="009718F9">
      <w:pPr>
        <w:pStyle w:val="Textonotapie"/>
        <w:ind w:firstLine="708"/>
        <w:jc w:val="both"/>
        <w:rPr>
          <w:rFonts w:ascii="Arial" w:hAnsi="Arial" w:cs="Arial"/>
          <w:sz w:val="19"/>
          <w:szCs w:val="19"/>
          <w:lang w:val="es-ES"/>
        </w:rPr>
      </w:pPr>
      <w:r w:rsidRPr="00A657A4">
        <w:rPr>
          <w:rFonts w:ascii="Arial" w:hAnsi="Arial" w:cs="Arial"/>
          <w:sz w:val="19"/>
          <w:szCs w:val="19"/>
          <w:lang w:val="es-ES"/>
        </w:rPr>
        <w:t>[…]</w:t>
      </w:r>
    </w:p>
    <w:p w14:paraId="49533BD9" w14:textId="77777777" w:rsidR="00DB5149" w:rsidRPr="00A657A4" w:rsidRDefault="00DB5149" w:rsidP="009718F9">
      <w:pPr>
        <w:pStyle w:val="Textonotapie"/>
        <w:ind w:firstLine="708"/>
        <w:jc w:val="both"/>
        <w:rPr>
          <w:rFonts w:ascii="Arial" w:hAnsi="Arial" w:cs="Arial"/>
          <w:sz w:val="19"/>
          <w:szCs w:val="19"/>
          <w:lang w:val="es-ES"/>
        </w:rPr>
      </w:pPr>
      <w:r w:rsidRPr="00A657A4">
        <w:rPr>
          <w:rFonts w:ascii="Arial" w:hAnsi="Arial" w:cs="Arial"/>
          <w:sz w:val="19"/>
          <w:szCs w:val="19"/>
          <w:lang w:val="es-ES"/>
        </w:rPr>
        <w:t>»2. Por la razón de la naturaleza del asunto. […]</w:t>
      </w:r>
    </w:p>
    <w:p w14:paraId="192BC655" w14:textId="77777777" w:rsidR="00DB5149" w:rsidRPr="00A657A4" w:rsidRDefault="00DB5149" w:rsidP="009718F9">
      <w:pPr>
        <w:pStyle w:val="Textonotapie"/>
        <w:ind w:firstLine="708"/>
        <w:jc w:val="both"/>
        <w:rPr>
          <w:rFonts w:ascii="Arial" w:hAnsi="Arial" w:cs="Arial"/>
          <w:sz w:val="19"/>
          <w:szCs w:val="19"/>
          <w:lang w:val="es-ES"/>
        </w:rPr>
      </w:pPr>
      <w:proofErr w:type="gramStart"/>
      <w:r w:rsidRPr="00A657A4">
        <w:rPr>
          <w:rFonts w:ascii="Arial" w:hAnsi="Arial" w:cs="Arial"/>
          <w:sz w:val="19"/>
          <w:szCs w:val="19"/>
          <w:lang w:val="es-ES"/>
        </w:rPr>
        <w:t>»f</w:t>
      </w:r>
      <w:proofErr w:type="gramEnd"/>
      <w:r w:rsidRPr="00A657A4">
        <w:rPr>
          <w:rFonts w:ascii="Arial" w:hAnsi="Arial" w:cs="Arial"/>
          <w:sz w:val="19"/>
          <w:szCs w:val="19"/>
          <w:lang w:val="es-ES"/>
        </w:rPr>
        <w:t>) Para todos los demás casos que señala la ley».</w:t>
      </w:r>
    </w:p>
    <w:p w14:paraId="3F645DD5" w14:textId="77777777" w:rsidR="00DB5149" w:rsidRPr="00A657A4" w:rsidRDefault="00DB5149" w:rsidP="009718F9">
      <w:pPr>
        <w:pStyle w:val="Textonotapie"/>
        <w:jc w:val="both"/>
        <w:rPr>
          <w:rFonts w:ascii="Arial" w:hAnsi="Arial" w:cs="Arial"/>
          <w:sz w:val="19"/>
          <w:szCs w:val="19"/>
          <w:lang w:val="es-ES"/>
        </w:rPr>
      </w:pPr>
    </w:p>
  </w:footnote>
  <w:footnote w:id="4">
    <w:p w14:paraId="08707BA4" w14:textId="77777777" w:rsidR="00DB5149" w:rsidRPr="00A657A4" w:rsidRDefault="00DB5149" w:rsidP="009718F9">
      <w:pPr>
        <w:pStyle w:val="Textonotapie"/>
        <w:ind w:firstLine="708"/>
        <w:jc w:val="both"/>
        <w:rPr>
          <w:rFonts w:ascii="Arial" w:hAnsi="Arial" w:cs="Arial"/>
          <w:sz w:val="19"/>
          <w:szCs w:val="19"/>
          <w:lang w:val="es-ES"/>
        </w:rPr>
      </w:pPr>
      <w:r w:rsidRPr="00A657A4">
        <w:rPr>
          <w:rStyle w:val="Refdenotaalpie"/>
          <w:rFonts w:ascii="Arial" w:hAnsi="Arial" w:cs="Arial"/>
          <w:sz w:val="19"/>
          <w:szCs w:val="19"/>
        </w:rPr>
        <w:footnoteRef/>
      </w:r>
      <w:r w:rsidRPr="00A657A4">
        <w:rPr>
          <w:rFonts w:ascii="Arial" w:hAnsi="Arial" w:cs="Arial"/>
          <w:sz w:val="19"/>
          <w:szCs w:val="19"/>
        </w:rPr>
        <w:t xml:space="preserve"> Código de Comercio: </w:t>
      </w:r>
      <w:r w:rsidRPr="00A657A4">
        <w:rPr>
          <w:rFonts w:ascii="Arial" w:hAnsi="Arial" w:cs="Arial"/>
          <w:sz w:val="19"/>
          <w:szCs w:val="19"/>
          <w:lang w:val="es-ES"/>
        </w:rPr>
        <w:t>«Artículo 203. Sociedades que están obligadas a tener revisor fiscal. Deberán tener revisor fiscal:</w:t>
      </w:r>
    </w:p>
    <w:p w14:paraId="5E43EC16" w14:textId="77777777" w:rsidR="00DB5149" w:rsidRPr="00A657A4" w:rsidRDefault="00DB5149" w:rsidP="009718F9">
      <w:pPr>
        <w:pStyle w:val="Textonotapie"/>
        <w:ind w:firstLine="708"/>
        <w:jc w:val="both"/>
        <w:rPr>
          <w:rFonts w:ascii="Arial" w:hAnsi="Arial" w:cs="Arial"/>
          <w:sz w:val="19"/>
          <w:szCs w:val="19"/>
          <w:lang w:val="es-ES"/>
        </w:rPr>
      </w:pPr>
      <w:r w:rsidRPr="00A657A4">
        <w:rPr>
          <w:rFonts w:ascii="Arial" w:hAnsi="Arial" w:cs="Arial"/>
          <w:sz w:val="19"/>
          <w:szCs w:val="19"/>
          <w:lang w:val="es-ES"/>
        </w:rPr>
        <w:t>»1) Las sociedades por acciones;</w:t>
      </w:r>
    </w:p>
    <w:p w14:paraId="6EC4F9F5" w14:textId="77777777" w:rsidR="00DB5149" w:rsidRPr="00A657A4" w:rsidRDefault="00DB5149" w:rsidP="009718F9">
      <w:pPr>
        <w:pStyle w:val="Textonotapie"/>
        <w:ind w:firstLine="708"/>
        <w:jc w:val="both"/>
        <w:rPr>
          <w:rFonts w:ascii="Arial" w:hAnsi="Arial" w:cs="Arial"/>
          <w:sz w:val="19"/>
          <w:szCs w:val="19"/>
          <w:lang w:val="es-ES"/>
        </w:rPr>
      </w:pPr>
      <w:r w:rsidRPr="00A657A4">
        <w:rPr>
          <w:rFonts w:ascii="Arial" w:hAnsi="Arial" w:cs="Arial"/>
          <w:sz w:val="19"/>
          <w:szCs w:val="19"/>
          <w:lang w:val="es-ES"/>
        </w:rPr>
        <w:t>»2) Las sucursales de compañías extranjeras, y</w:t>
      </w:r>
    </w:p>
    <w:p w14:paraId="15B61069" w14:textId="77777777" w:rsidR="00DB5149" w:rsidRPr="00A657A4" w:rsidRDefault="00DB5149" w:rsidP="009718F9">
      <w:pPr>
        <w:pStyle w:val="Textonotapie"/>
        <w:ind w:firstLine="708"/>
        <w:jc w:val="both"/>
        <w:rPr>
          <w:rFonts w:ascii="Arial" w:hAnsi="Arial" w:cs="Arial"/>
          <w:sz w:val="19"/>
          <w:szCs w:val="19"/>
          <w:lang w:val="es-ES"/>
        </w:rPr>
      </w:pPr>
      <w:r w:rsidRPr="00A657A4">
        <w:rPr>
          <w:rFonts w:ascii="Arial" w:hAnsi="Arial" w:cs="Arial"/>
          <w:sz w:val="19"/>
          <w:szCs w:val="19"/>
          <w:lang w:val="es-ES"/>
        </w:rPr>
        <w:t xml:space="preserve">»3) Las sociedades en las que, por ley o por los estatutos, la administración no corresponda a todos los socios, cuando así lo disponga cualquier número de socios excluidos de la administración que representen no menos </w:t>
      </w:r>
      <w:proofErr w:type="spellStart"/>
      <w:r w:rsidRPr="00A657A4">
        <w:rPr>
          <w:rFonts w:ascii="Arial" w:hAnsi="Arial" w:cs="Arial"/>
          <w:sz w:val="19"/>
          <w:szCs w:val="19"/>
          <w:lang w:val="es-ES"/>
        </w:rPr>
        <w:t>del</w:t>
      </w:r>
      <w:proofErr w:type="spellEnd"/>
      <w:r w:rsidRPr="00A657A4">
        <w:rPr>
          <w:rFonts w:ascii="Arial" w:hAnsi="Arial" w:cs="Arial"/>
          <w:sz w:val="19"/>
          <w:szCs w:val="19"/>
          <w:lang w:val="es-ES"/>
        </w:rPr>
        <w:t xml:space="preserve"> veinte por ciento del capital».</w:t>
      </w:r>
    </w:p>
  </w:footnote>
  <w:footnote w:id="5">
    <w:p w14:paraId="26D97CDA" w14:textId="77777777" w:rsidR="00DB5149" w:rsidRPr="00A657A4" w:rsidRDefault="00DB5149" w:rsidP="009265C3">
      <w:pPr>
        <w:pStyle w:val="Textonotapie"/>
        <w:ind w:firstLine="708"/>
        <w:jc w:val="both"/>
        <w:rPr>
          <w:rFonts w:ascii="Arial" w:hAnsi="Arial" w:cs="Arial"/>
          <w:sz w:val="19"/>
          <w:szCs w:val="19"/>
          <w:lang w:val="es-CO"/>
        </w:rPr>
      </w:pPr>
      <w:r w:rsidRPr="00A657A4">
        <w:rPr>
          <w:rStyle w:val="Refdenotaalpie"/>
          <w:rFonts w:ascii="Arial" w:hAnsi="Arial" w:cs="Arial"/>
          <w:sz w:val="19"/>
          <w:szCs w:val="19"/>
        </w:rPr>
        <w:footnoteRef/>
      </w:r>
      <w:r w:rsidRPr="00A657A4">
        <w:rPr>
          <w:rFonts w:ascii="Arial" w:hAnsi="Arial" w:cs="Arial"/>
          <w:sz w:val="19"/>
          <w:szCs w:val="19"/>
        </w:rPr>
        <w:t xml:space="preserve"> </w:t>
      </w:r>
      <w:r w:rsidRPr="00A657A4">
        <w:rPr>
          <w:rFonts w:ascii="Arial" w:hAnsi="Arial" w:cs="Arial"/>
          <w:sz w:val="19"/>
          <w:szCs w:val="19"/>
          <w:lang w:val="es-CO"/>
        </w:rPr>
        <w:t xml:space="preserve">La Real Academia de la Lengua Española ofrece las siguientes acepciones del verbo certificar: «1. </w:t>
      </w:r>
      <w:proofErr w:type="spellStart"/>
      <w:r w:rsidRPr="00A657A4">
        <w:rPr>
          <w:rFonts w:ascii="Arial" w:hAnsi="Arial" w:cs="Arial"/>
          <w:sz w:val="19"/>
          <w:szCs w:val="19"/>
          <w:lang w:val="es-CO"/>
        </w:rPr>
        <w:t>tr</w:t>
      </w:r>
      <w:proofErr w:type="spellEnd"/>
      <w:r w:rsidRPr="00A657A4">
        <w:rPr>
          <w:rFonts w:ascii="Arial" w:hAnsi="Arial" w:cs="Arial"/>
          <w:sz w:val="19"/>
          <w:szCs w:val="19"/>
          <w:lang w:val="es-CO"/>
        </w:rPr>
        <w:t xml:space="preserve">. Asegurar, afirmar, dar por cierto algo. U. t. c. </w:t>
      </w:r>
      <w:proofErr w:type="spellStart"/>
      <w:r w:rsidRPr="00A657A4">
        <w:rPr>
          <w:rFonts w:ascii="Arial" w:hAnsi="Arial" w:cs="Arial"/>
          <w:sz w:val="19"/>
          <w:szCs w:val="19"/>
          <w:lang w:val="es-CO"/>
        </w:rPr>
        <w:t>prnl</w:t>
      </w:r>
      <w:proofErr w:type="spellEnd"/>
      <w:r w:rsidRPr="00A657A4">
        <w:rPr>
          <w:rFonts w:ascii="Arial" w:hAnsi="Arial" w:cs="Arial"/>
          <w:sz w:val="19"/>
          <w:szCs w:val="19"/>
          <w:lang w:val="es-CO"/>
        </w:rPr>
        <w:t xml:space="preserve">. 2. </w:t>
      </w:r>
      <w:proofErr w:type="spellStart"/>
      <w:r w:rsidRPr="00A657A4">
        <w:rPr>
          <w:rFonts w:ascii="Arial" w:hAnsi="Arial" w:cs="Arial"/>
          <w:sz w:val="19"/>
          <w:szCs w:val="19"/>
          <w:lang w:val="es-CO"/>
        </w:rPr>
        <w:t>tr</w:t>
      </w:r>
      <w:proofErr w:type="spellEnd"/>
      <w:r w:rsidRPr="00A657A4">
        <w:rPr>
          <w:rFonts w:ascii="Arial" w:hAnsi="Arial" w:cs="Arial"/>
          <w:sz w:val="19"/>
          <w:szCs w:val="19"/>
          <w:lang w:val="es-CO"/>
        </w:rPr>
        <w:t xml:space="preserve">. Obtener, mediante pago, un certificado o resguardo por el cual el servicio de correos se obliga a «hacer llegar a su destino una carta o un paquete que se ha de remitir por esa vía. 3. </w:t>
      </w:r>
      <w:proofErr w:type="spellStart"/>
      <w:r w:rsidRPr="00A657A4">
        <w:rPr>
          <w:rFonts w:ascii="Arial" w:hAnsi="Arial" w:cs="Arial"/>
          <w:sz w:val="19"/>
          <w:szCs w:val="19"/>
          <w:lang w:val="es-CO"/>
        </w:rPr>
        <w:t>tr</w:t>
      </w:r>
      <w:proofErr w:type="spellEnd"/>
      <w:r w:rsidRPr="00A657A4">
        <w:rPr>
          <w:rFonts w:ascii="Arial" w:hAnsi="Arial" w:cs="Arial"/>
          <w:sz w:val="19"/>
          <w:szCs w:val="19"/>
          <w:lang w:val="es-CO"/>
        </w:rPr>
        <w:t xml:space="preserve">. Der. Dicho de una autoridad competente: Hacer constar por escrito una realidad de hecho. 4. intr. </w:t>
      </w:r>
      <w:proofErr w:type="spellStart"/>
      <w:r w:rsidRPr="00A657A4">
        <w:rPr>
          <w:rFonts w:ascii="Arial" w:hAnsi="Arial" w:cs="Arial"/>
          <w:sz w:val="19"/>
          <w:szCs w:val="19"/>
          <w:lang w:val="es-CO"/>
        </w:rPr>
        <w:t>desus</w:t>
      </w:r>
      <w:proofErr w:type="spellEnd"/>
      <w:r w:rsidRPr="00A657A4">
        <w:rPr>
          <w:rFonts w:ascii="Arial" w:hAnsi="Arial" w:cs="Arial"/>
          <w:sz w:val="19"/>
          <w:szCs w:val="19"/>
          <w:lang w:val="es-CO"/>
        </w:rPr>
        <w:t xml:space="preserve">. Fijar, señalar con certeza». Consultado en: </w:t>
      </w:r>
      <w:hyperlink r:id="rId1" w:history="1">
        <w:r w:rsidRPr="00A657A4">
          <w:rPr>
            <w:rFonts w:ascii="Arial" w:hAnsi="Arial" w:cs="Arial"/>
            <w:sz w:val="19"/>
            <w:szCs w:val="19"/>
            <w:lang w:val="es-CO"/>
          </w:rPr>
          <w:t>https://dle.rae.es/certificar</w:t>
        </w:r>
      </w:hyperlink>
      <w:r w:rsidRPr="00A657A4">
        <w:rPr>
          <w:rFonts w:ascii="Arial" w:hAnsi="Arial" w:cs="Arial"/>
          <w:sz w:val="19"/>
          <w:szCs w:val="19"/>
          <w:lang w:val="es-CO"/>
        </w:rPr>
        <w:t>, el 24 de abril del año 2020.</w:t>
      </w:r>
    </w:p>
    <w:p w14:paraId="00976E59" w14:textId="77777777" w:rsidR="00DB5149" w:rsidRPr="00A657A4" w:rsidRDefault="00DB5149" w:rsidP="009265C3">
      <w:pPr>
        <w:pStyle w:val="Textonotapie"/>
        <w:ind w:firstLine="708"/>
        <w:jc w:val="both"/>
        <w:rPr>
          <w:rFonts w:ascii="Arial" w:hAnsi="Arial" w:cs="Arial"/>
          <w:sz w:val="19"/>
          <w:szCs w:val="19"/>
          <w:lang w:val="es-CO"/>
        </w:rPr>
      </w:pPr>
    </w:p>
  </w:footnote>
  <w:footnote w:id="6">
    <w:p w14:paraId="4C0321FA" w14:textId="41FEFE6D" w:rsidR="00DB5149" w:rsidRPr="00A657A4" w:rsidRDefault="00DB5149" w:rsidP="00F93B8A">
      <w:pPr>
        <w:pStyle w:val="Textonotapie"/>
        <w:jc w:val="both"/>
        <w:rPr>
          <w:rFonts w:ascii="Arial" w:hAnsi="Arial" w:cs="Arial"/>
          <w:sz w:val="19"/>
          <w:szCs w:val="19"/>
          <w:lang w:val="es-CO"/>
        </w:rPr>
      </w:pPr>
      <w:r w:rsidRPr="00A657A4">
        <w:rPr>
          <w:rStyle w:val="Refdenotaalpie"/>
          <w:rFonts w:ascii="Arial" w:hAnsi="Arial" w:cs="Arial"/>
          <w:sz w:val="19"/>
          <w:szCs w:val="19"/>
        </w:rPr>
        <w:footnoteRef/>
      </w:r>
      <w:r w:rsidRPr="00A657A4">
        <w:rPr>
          <w:rFonts w:ascii="Arial" w:hAnsi="Arial" w:cs="Arial"/>
          <w:sz w:val="19"/>
          <w:szCs w:val="19"/>
        </w:rPr>
        <w:t xml:space="preserve"> Ley 80 de 1993: </w:t>
      </w:r>
      <w:r w:rsidRPr="00A657A4">
        <w:rPr>
          <w:rFonts w:ascii="Arial" w:hAnsi="Arial" w:cs="Arial"/>
          <w:sz w:val="19"/>
          <w:szCs w:val="19"/>
          <w:lang w:val="es-CO"/>
        </w:rPr>
        <w:t>«Artículo 30-</w:t>
      </w:r>
      <w:r w:rsidRPr="00A657A4">
        <w:rPr>
          <w:rFonts w:ascii="Arial" w:hAnsi="Arial" w:cs="Arial"/>
          <w:sz w:val="19"/>
          <w:szCs w:val="19"/>
        </w:rPr>
        <w:t>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r w:rsidRPr="00A657A4">
        <w:rPr>
          <w:rFonts w:ascii="Arial" w:hAnsi="Arial" w:cs="Arial"/>
          <w:sz w:val="19"/>
          <w:szCs w:val="19"/>
          <w:lang w:val="es-CO"/>
        </w:rPr>
        <w:t>»</w:t>
      </w:r>
      <w:r w:rsidR="00490233" w:rsidRPr="00A657A4">
        <w:rPr>
          <w:rFonts w:ascii="Arial" w:hAnsi="Arial" w:cs="Arial"/>
          <w:sz w:val="19"/>
          <w:szCs w:val="19"/>
          <w:lang w:val="es-CO"/>
        </w:rPr>
        <w:t>.</w:t>
      </w:r>
    </w:p>
    <w:p w14:paraId="6E736D7E" w14:textId="77777777" w:rsidR="00A657A4" w:rsidRPr="00A657A4" w:rsidRDefault="00A657A4" w:rsidP="00F93B8A">
      <w:pPr>
        <w:pStyle w:val="Textonotapie"/>
        <w:jc w:val="both"/>
        <w:rPr>
          <w:rFonts w:ascii="Arial" w:hAnsi="Arial" w:cs="Arial"/>
          <w:sz w:val="19"/>
          <w:szCs w:val="19"/>
          <w:lang w:val="es-CO"/>
        </w:rPr>
      </w:pPr>
    </w:p>
  </w:footnote>
  <w:footnote w:id="7">
    <w:p w14:paraId="3D54C219" w14:textId="778B5490" w:rsidR="00A657A4" w:rsidRPr="00A657A4" w:rsidRDefault="00A657A4" w:rsidP="00A657A4">
      <w:pPr>
        <w:pStyle w:val="Textonotapie"/>
        <w:ind w:firstLine="708"/>
        <w:jc w:val="both"/>
        <w:rPr>
          <w:rFonts w:ascii="Arial" w:hAnsi="Arial" w:cs="Arial"/>
          <w:sz w:val="19"/>
          <w:szCs w:val="19"/>
        </w:rPr>
      </w:pPr>
      <w:r w:rsidRPr="00A657A4">
        <w:rPr>
          <w:rStyle w:val="Refdenotaalpie"/>
          <w:rFonts w:ascii="Arial" w:hAnsi="Arial" w:cs="Arial"/>
          <w:sz w:val="19"/>
          <w:szCs w:val="19"/>
        </w:rPr>
        <w:footnoteRef/>
      </w:r>
      <w:r w:rsidRPr="00A657A4">
        <w:rPr>
          <w:rFonts w:ascii="Arial" w:hAnsi="Arial" w:cs="Arial"/>
          <w:sz w:val="19"/>
          <w:szCs w:val="19"/>
        </w:rPr>
        <w:t xml:space="preserve"> Como explica el Consejo de Estado: «Conforme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w:t>
      </w:r>
      <w:proofErr w:type="spellStart"/>
      <w:r w:rsidRPr="00A657A4">
        <w:rPr>
          <w:rFonts w:ascii="Arial" w:hAnsi="Arial" w:cs="Arial"/>
          <w:sz w:val="19"/>
          <w:szCs w:val="19"/>
        </w:rPr>
        <w:t>subsanabilidad</w:t>
      </w:r>
      <w:proofErr w:type="spellEnd"/>
      <w:r w:rsidRPr="00A657A4">
        <w:rPr>
          <w:rFonts w:ascii="Arial" w:hAnsi="Arial" w:cs="Arial"/>
          <w:sz w:val="19"/>
          <w:szCs w:val="19"/>
        </w:rPr>
        <w:t xml:space="preserve">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 el proponente debe acogerse al tiempo que le otorga la administración para subsanar o aclarar la oferta, lapso que la entidad no puede extender más allá de la adjudicación. No se trata, entonces, de que el oferente tenga la posibilidad de entregar la información solicitada a más tardar hasta la adjudicación; es la entidad quien tiene, a más tardar hasta la adjudicación, la posibilidad de pedir a los oferentes que aclaren o subsanen». CONSEJO DE ESTADO. Sección Tercera. Subsección C. Sentencia del 12 de noviembre de 2014. </w:t>
      </w:r>
      <w:proofErr w:type="spellStart"/>
      <w:r w:rsidRPr="00A657A4">
        <w:rPr>
          <w:rFonts w:ascii="Arial" w:hAnsi="Arial" w:cs="Arial"/>
          <w:sz w:val="19"/>
          <w:szCs w:val="19"/>
        </w:rPr>
        <w:t>Exp</w:t>
      </w:r>
      <w:proofErr w:type="spellEnd"/>
      <w:r w:rsidRPr="00A657A4">
        <w:rPr>
          <w:rFonts w:ascii="Arial" w:hAnsi="Arial" w:cs="Arial"/>
          <w:sz w:val="19"/>
          <w:szCs w:val="19"/>
        </w:rPr>
        <w:t>. 27.986. C.P. Enrique Gil Botero.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DB5149" w:rsidRDefault="00DB5149">
    <w:pPr>
      <w:pStyle w:val="Encabezado"/>
    </w:pPr>
  </w:p>
  <w:p w14:paraId="6A4C7F2C" w14:textId="7D093DBB" w:rsidR="00DB5149" w:rsidRDefault="00DB5149">
    <w:pPr>
      <w:pStyle w:val="Encabezado"/>
    </w:pPr>
  </w:p>
  <w:p w14:paraId="055F2E1F" w14:textId="0B935ADD" w:rsidR="00DB5149" w:rsidRDefault="00DB5149">
    <w:pPr>
      <w:pStyle w:val="Encabezado"/>
    </w:pPr>
    <w:r>
      <w:rPr>
        <w:noProof/>
        <w:lang w:val="es-CO" w:eastAsia="es-CO"/>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DB5149" w:rsidRDefault="00DB5149">
    <w:pPr>
      <w:pStyle w:val="Encabezado"/>
    </w:pPr>
  </w:p>
  <w:p w14:paraId="3D323BDB" w14:textId="04AF0DE6" w:rsidR="00DB5149" w:rsidRDefault="00DB5149">
    <w:pPr>
      <w:pStyle w:val="Encabezado"/>
    </w:pPr>
  </w:p>
  <w:p w14:paraId="6520770B" w14:textId="18EB07B5" w:rsidR="00DB5149" w:rsidRDefault="00DB51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0583A"/>
    <w:rsid w:val="000074C2"/>
    <w:rsid w:val="00024D8F"/>
    <w:rsid w:val="00030821"/>
    <w:rsid w:val="00031115"/>
    <w:rsid w:val="00052860"/>
    <w:rsid w:val="00070A82"/>
    <w:rsid w:val="00070B8B"/>
    <w:rsid w:val="00092757"/>
    <w:rsid w:val="00093CCD"/>
    <w:rsid w:val="000942EB"/>
    <w:rsid w:val="000960BA"/>
    <w:rsid w:val="000B103F"/>
    <w:rsid w:val="000B2CE9"/>
    <w:rsid w:val="000C2FA7"/>
    <w:rsid w:val="000D23E4"/>
    <w:rsid w:val="000D78E8"/>
    <w:rsid w:val="000F14E8"/>
    <w:rsid w:val="000F442C"/>
    <w:rsid w:val="001007E0"/>
    <w:rsid w:val="00103915"/>
    <w:rsid w:val="00114539"/>
    <w:rsid w:val="00122B23"/>
    <w:rsid w:val="00130039"/>
    <w:rsid w:val="00137FFA"/>
    <w:rsid w:val="00143F82"/>
    <w:rsid w:val="00151F61"/>
    <w:rsid w:val="00152925"/>
    <w:rsid w:val="001660D9"/>
    <w:rsid w:val="001859A6"/>
    <w:rsid w:val="001907A9"/>
    <w:rsid w:val="001A17AB"/>
    <w:rsid w:val="001A1A6A"/>
    <w:rsid w:val="001A2024"/>
    <w:rsid w:val="001A7678"/>
    <w:rsid w:val="001C6ED3"/>
    <w:rsid w:val="001D0583"/>
    <w:rsid w:val="001E0056"/>
    <w:rsid w:val="001E1818"/>
    <w:rsid w:val="001E46E3"/>
    <w:rsid w:val="00205857"/>
    <w:rsid w:val="002066D2"/>
    <w:rsid w:val="00226841"/>
    <w:rsid w:val="00226D55"/>
    <w:rsid w:val="00234B84"/>
    <w:rsid w:val="002351AB"/>
    <w:rsid w:val="00244668"/>
    <w:rsid w:val="00251B47"/>
    <w:rsid w:val="002610E0"/>
    <w:rsid w:val="002717FF"/>
    <w:rsid w:val="00272137"/>
    <w:rsid w:val="00277E22"/>
    <w:rsid w:val="00284339"/>
    <w:rsid w:val="002A3320"/>
    <w:rsid w:val="002D0311"/>
    <w:rsid w:val="002D2609"/>
    <w:rsid w:val="002D7F91"/>
    <w:rsid w:val="002E0DD9"/>
    <w:rsid w:val="002E7FDA"/>
    <w:rsid w:val="002F2B07"/>
    <w:rsid w:val="002F7CDF"/>
    <w:rsid w:val="00300600"/>
    <w:rsid w:val="003033BA"/>
    <w:rsid w:val="003053AA"/>
    <w:rsid w:val="00322F1A"/>
    <w:rsid w:val="003252C2"/>
    <w:rsid w:val="0032615D"/>
    <w:rsid w:val="003304FE"/>
    <w:rsid w:val="00331A9B"/>
    <w:rsid w:val="0034680A"/>
    <w:rsid w:val="00351B97"/>
    <w:rsid w:val="003646F2"/>
    <w:rsid w:val="00386456"/>
    <w:rsid w:val="003966C8"/>
    <w:rsid w:val="003A1595"/>
    <w:rsid w:val="003A581E"/>
    <w:rsid w:val="003D04CE"/>
    <w:rsid w:val="003E2FC5"/>
    <w:rsid w:val="003E3F6D"/>
    <w:rsid w:val="003E569A"/>
    <w:rsid w:val="003F1505"/>
    <w:rsid w:val="00414910"/>
    <w:rsid w:val="00417797"/>
    <w:rsid w:val="004422D6"/>
    <w:rsid w:val="0045533D"/>
    <w:rsid w:val="0047440D"/>
    <w:rsid w:val="00477D8D"/>
    <w:rsid w:val="004817A9"/>
    <w:rsid w:val="00490233"/>
    <w:rsid w:val="004A20FA"/>
    <w:rsid w:val="004A34D2"/>
    <w:rsid w:val="004B169F"/>
    <w:rsid w:val="004C7009"/>
    <w:rsid w:val="004D2AFA"/>
    <w:rsid w:val="004E4BCA"/>
    <w:rsid w:val="00500631"/>
    <w:rsid w:val="00506D1A"/>
    <w:rsid w:val="0051074C"/>
    <w:rsid w:val="00513AF2"/>
    <w:rsid w:val="00522645"/>
    <w:rsid w:val="005250B1"/>
    <w:rsid w:val="00526921"/>
    <w:rsid w:val="005328BB"/>
    <w:rsid w:val="00535289"/>
    <w:rsid w:val="0054413A"/>
    <w:rsid w:val="00546A68"/>
    <w:rsid w:val="0055012B"/>
    <w:rsid w:val="005564CA"/>
    <w:rsid w:val="00563BE1"/>
    <w:rsid w:val="00584CAE"/>
    <w:rsid w:val="00597FD5"/>
    <w:rsid w:val="005A68D7"/>
    <w:rsid w:val="005A79FE"/>
    <w:rsid w:val="005E3855"/>
    <w:rsid w:val="005E396D"/>
    <w:rsid w:val="005E3B9B"/>
    <w:rsid w:val="005F58F5"/>
    <w:rsid w:val="00603270"/>
    <w:rsid w:val="00603CC0"/>
    <w:rsid w:val="00607630"/>
    <w:rsid w:val="006105FA"/>
    <w:rsid w:val="006225B4"/>
    <w:rsid w:val="00643D65"/>
    <w:rsid w:val="006502BC"/>
    <w:rsid w:val="00655371"/>
    <w:rsid w:val="00662364"/>
    <w:rsid w:val="00663AD7"/>
    <w:rsid w:val="006727A3"/>
    <w:rsid w:val="00675184"/>
    <w:rsid w:val="00683F38"/>
    <w:rsid w:val="00687750"/>
    <w:rsid w:val="00697665"/>
    <w:rsid w:val="006A0098"/>
    <w:rsid w:val="006A740D"/>
    <w:rsid w:val="006A7FD0"/>
    <w:rsid w:val="006B4D07"/>
    <w:rsid w:val="006B6A2E"/>
    <w:rsid w:val="006B7511"/>
    <w:rsid w:val="006D742B"/>
    <w:rsid w:val="006D7687"/>
    <w:rsid w:val="006E0572"/>
    <w:rsid w:val="006F59F3"/>
    <w:rsid w:val="0070170A"/>
    <w:rsid w:val="00703244"/>
    <w:rsid w:val="00704438"/>
    <w:rsid w:val="007048BC"/>
    <w:rsid w:val="00705631"/>
    <w:rsid w:val="00716C8F"/>
    <w:rsid w:val="00720081"/>
    <w:rsid w:val="00720EFD"/>
    <w:rsid w:val="00733050"/>
    <w:rsid w:val="0073630C"/>
    <w:rsid w:val="00740D11"/>
    <w:rsid w:val="00741FB4"/>
    <w:rsid w:val="00742DD2"/>
    <w:rsid w:val="00742E6A"/>
    <w:rsid w:val="007462DD"/>
    <w:rsid w:val="007469C1"/>
    <w:rsid w:val="0075647A"/>
    <w:rsid w:val="007634AD"/>
    <w:rsid w:val="0077148D"/>
    <w:rsid w:val="00771F4D"/>
    <w:rsid w:val="00774EF7"/>
    <w:rsid w:val="0077727E"/>
    <w:rsid w:val="00780181"/>
    <w:rsid w:val="0078122E"/>
    <w:rsid w:val="00793ED9"/>
    <w:rsid w:val="007A0282"/>
    <w:rsid w:val="007A40AE"/>
    <w:rsid w:val="007B0854"/>
    <w:rsid w:val="007B38E4"/>
    <w:rsid w:val="007B5227"/>
    <w:rsid w:val="007C1DEC"/>
    <w:rsid w:val="007C7CC5"/>
    <w:rsid w:val="007D0EA1"/>
    <w:rsid w:val="007D56B4"/>
    <w:rsid w:val="007E0421"/>
    <w:rsid w:val="007E121F"/>
    <w:rsid w:val="007F0065"/>
    <w:rsid w:val="007F02CA"/>
    <w:rsid w:val="007F3BFB"/>
    <w:rsid w:val="007F4C76"/>
    <w:rsid w:val="007F72CB"/>
    <w:rsid w:val="00816670"/>
    <w:rsid w:val="0083119B"/>
    <w:rsid w:val="008356E9"/>
    <w:rsid w:val="00836EAB"/>
    <w:rsid w:val="0083703A"/>
    <w:rsid w:val="00837E90"/>
    <w:rsid w:val="0085092D"/>
    <w:rsid w:val="00850D16"/>
    <w:rsid w:val="0086178E"/>
    <w:rsid w:val="008645C0"/>
    <w:rsid w:val="008650B2"/>
    <w:rsid w:val="00880205"/>
    <w:rsid w:val="0088217E"/>
    <w:rsid w:val="00887CBA"/>
    <w:rsid w:val="00891938"/>
    <w:rsid w:val="008957C0"/>
    <w:rsid w:val="00895949"/>
    <w:rsid w:val="00896B5E"/>
    <w:rsid w:val="008A6279"/>
    <w:rsid w:val="008A725E"/>
    <w:rsid w:val="008B0AE6"/>
    <w:rsid w:val="008C3CC8"/>
    <w:rsid w:val="008C7769"/>
    <w:rsid w:val="008E1C15"/>
    <w:rsid w:val="008E7784"/>
    <w:rsid w:val="008F1CCD"/>
    <w:rsid w:val="009042D8"/>
    <w:rsid w:val="009047C5"/>
    <w:rsid w:val="0090592C"/>
    <w:rsid w:val="00920114"/>
    <w:rsid w:val="009247CB"/>
    <w:rsid w:val="009265C3"/>
    <w:rsid w:val="00935EFC"/>
    <w:rsid w:val="00940FA5"/>
    <w:rsid w:val="00941420"/>
    <w:rsid w:val="009424EB"/>
    <w:rsid w:val="00944079"/>
    <w:rsid w:val="00944387"/>
    <w:rsid w:val="00951736"/>
    <w:rsid w:val="0095385A"/>
    <w:rsid w:val="009632AA"/>
    <w:rsid w:val="00965683"/>
    <w:rsid w:val="009662B8"/>
    <w:rsid w:val="009718F9"/>
    <w:rsid w:val="00977408"/>
    <w:rsid w:val="009A4612"/>
    <w:rsid w:val="009C69B0"/>
    <w:rsid w:val="009D3759"/>
    <w:rsid w:val="009D41B8"/>
    <w:rsid w:val="00A24560"/>
    <w:rsid w:val="00A24C5F"/>
    <w:rsid w:val="00A25417"/>
    <w:rsid w:val="00A34538"/>
    <w:rsid w:val="00A52237"/>
    <w:rsid w:val="00A5344C"/>
    <w:rsid w:val="00A53EB9"/>
    <w:rsid w:val="00A604CE"/>
    <w:rsid w:val="00A61DCE"/>
    <w:rsid w:val="00A657A4"/>
    <w:rsid w:val="00A72DDB"/>
    <w:rsid w:val="00A8609B"/>
    <w:rsid w:val="00A87AC0"/>
    <w:rsid w:val="00A96674"/>
    <w:rsid w:val="00AA442B"/>
    <w:rsid w:val="00AA6290"/>
    <w:rsid w:val="00AC1A92"/>
    <w:rsid w:val="00AC28D5"/>
    <w:rsid w:val="00AE0E84"/>
    <w:rsid w:val="00AE1CAC"/>
    <w:rsid w:val="00AF6733"/>
    <w:rsid w:val="00B03109"/>
    <w:rsid w:val="00B03ABF"/>
    <w:rsid w:val="00B03CBC"/>
    <w:rsid w:val="00B208C8"/>
    <w:rsid w:val="00B2203B"/>
    <w:rsid w:val="00B22C4B"/>
    <w:rsid w:val="00B22E22"/>
    <w:rsid w:val="00B40E56"/>
    <w:rsid w:val="00B525CB"/>
    <w:rsid w:val="00B532F1"/>
    <w:rsid w:val="00B54699"/>
    <w:rsid w:val="00B63CB2"/>
    <w:rsid w:val="00B9598F"/>
    <w:rsid w:val="00BB5C6A"/>
    <w:rsid w:val="00BC320C"/>
    <w:rsid w:val="00BC3C71"/>
    <w:rsid w:val="00BD6FCF"/>
    <w:rsid w:val="00BD78FE"/>
    <w:rsid w:val="00C01DEF"/>
    <w:rsid w:val="00C136EB"/>
    <w:rsid w:val="00C22431"/>
    <w:rsid w:val="00C2333E"/>
    <w:rsid w:val="00C265A3"/>
    <w:rsid w:val="00C26690"/>
    <w:rsid w:val="00C27924"/>
    <w:rsid w:val="00C418DB"/>
    <w:rsid w:val="00C447B9"/>
    <w:rsid w:val="00C529D2"/>
    <w:rsid w:val="00C64ABF"/>
    <w:rsid w:val="00C71CA3"/>
    <w:rsid w:val="00C7672D"/>
    <w:rsid w:val="00CA287E"/>
    <w:rsid w:val="00CB047F"/>
    <w:rsid w:val="00CB2E92"/>
    <w:rsid w:val="00CB2FD6"/>
    <w:rsid w:val="00CB5125"/>
    <w:rsid w:val="00CB7A1A"/>
    <w:rsid w:val="00CC00CD"/>
    <w:rsid w:val="00CC6350"/>
    <w:rsid w:val="00CD27E6"/>
    <w:rsid w:val="00CE0CD1"/>
    <w:rsid w:val="00CE6D8B"/>
    <w:rsid w:val="00CF1EC0"/>
    <w:rsid w:val="00CF5C07"/>
    <w:rsid w:val="00D043D8"/>
    <w:rsid w:val="00D16E39"/>
    <w:rsid w:val="00D1700D"/>
    <w:rsid w:val="00D2582C"/>
    <w:rsid w:val="00D31825"/>
    <w:rsid w:val="00D43858"/>
    <w:rsid w:val="00D459A3"/>
    <w:rsid w:val="00D462AF"/>
    <w:rsid w:val="00D72E9D"/>
    <w:rsid w:val="00D7792E"/>
    <w:rsid w:val="00D826F8"/>
    <w:rsid w:val="00D82CE5"/>
    <w:rsid w:val="00DA5AB1"/>
    <w:rsid w:val="00DB4605"/>
    <w:rsid w:val="00DB5149"/>
    <w:rsid w:val="00DC60D1"/>
    <w:rsid w:val="00DC62E5"/>
    <w:rsid w:val="00DD260D"/>
    <w:rsid w:val="00DD5AD9"/>
    <w:rsid w:val="00DD735D"/>
    <w:rsid w:val="00DE0666"/>
    <w:rsid w:val="00DE3119"/>
    <w:rsid w:val="00DE3977"/>
    <w:rsid w:val="00DF236B"/>
    <w:rsid w:val="00DF50B8"/>
    <w:rsid w:val="00DF7745"/>
    <w:rsid w:val="00E107A2"/>
    <w:rsid w:val="00E109BE"/>
    <w:rsid w:val="00E1291E"/>
    <w:rsid w:val="00E13AB8"/>
    <w:rsid w:val="00E30C08"/>
    <w:rsid w:val="00E33B62"/>
    <w:rsid w:val="00E35BDA"/>
    <w:rsid w:val="00E57E07"/>
    <w:rsid w:val="00E76308"/>
    <w:rsid w:val="00E90DDA"/>
    <w:rsid w:val="00E916D6"/>
    <w:rsid w:val="00EA3903"/>
    <w:rsid w:val="00EC49F5"/>
    <w:rsid w:val="00ED208C"/>
    <w:rsid w:val="00F11245"/>
    <w:rsid w:val="00F12282"/>
    <w:rsid w:val="00F2560D"/>
    <w:rsid w:val="00F37615"/>
    <w:rsid w:val="00F778C0"/>
    <w:rsid w:val="00F84899"/>
    <w:rsid w:val="00F859F0"/>
    <w:rsid w:val="00F90897"/>
    <w:rsid w:val="00F93AD9"/>
    <w:rsid w:val="00F93B8A"/>
    <w:rsid w:val="00FA7F74"/>
    <w:rsid w:val="00FB0F18"/>
    <w:rsid w:val="00FB54F3"/>
    <w:rsid w:val="00FC0AFC"/>
    <w:rsid w:val="00FC58CA"/>
    <w:rsid w:val="00FD3E73"/>
    <w:rsid w:val="00FE06FB"/>
    <w:rsid w:val="00FE141E"/>
    <w:rsid w:val="00FF2567"/>
    <w:rsid w:val="00FF3122"/>
    <w:rsid w:val="00FF4FB4"/>
    <w:rsid w:val="22B77536"/>
    <w:rsid w:val="262C2D3B"/>
    <w:rsid w:val="3828D9E3"/>
    <w:rsid w:val="71DFEA57"/>
    <w:rsid w:val="7B5726F2"/>
    <w:rsid w:val="7F62DAC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C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qFormat/>
    <w:rsid w:val="00A25417"/>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A25417"/>
    <w:rPr>
      <w:rFonts w:ascii="Arial" w:eastAsia="Arial" w:hAnsi="Arial" w:cs="Arial"/>
      <w:lang w:val="es-ES" w:eastAsia="es-ES" w:bidi="es-ES"/>
    </w:rPr>
  </w:style>
  <w:style w:type="paragraph" w:customStyle="1" w:styleId="Default">
    <w:name w:val="Default"/>
    <w:rsid w:val="006032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0779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le.rae.es/certific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26E02A9-CC57-EE44-B3D3-6BF083DE0E86}">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B146AF13-2B24-4096-8DBA-31A9420E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D6B7F-F22F-44B1-AACB-9C016B730D9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12</Pages>
  <Words>4509</Words>
  <Characters>24803</Characters>
  <Application>Microsoft Office Word</Application>
  <DocSecurity>0</DocSecurity>
  <Lines>206</Lines>
  <Paragraphs>58</Paragraphs>
  <ScaleCrop>false</ScaleCrop>
  <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133</cp:revision>
  <dcterms:created xsi:type="dcterms:W3CDTF">2020-03-18T23:55:00Z</dcterms:created>
  <dcterms:modified xsi:type="dcterms:W3CDTF">2020-08-04T11:56:00Z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