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09B5C" w14:textId="77777777" w:rsidR="00E250D5" w:rsidRPr="008A4446" w:rsidRDefault="00E250D5" w:rsidP="00E250D5">
      <w:pPr>
        <w:jc w:val="right"/>
        <w:rPr>
          <w:rFonts w:ascii="Arial" w:eastAsia="Calibri" w:hAnsi="Arial" w:cs="Arial"/>
          <w:color w:val="000000" w:themeColor="text1"/>
          <w:sz w:val="16"/>
          <w:szCs w:val="16"/>
        </w:rPr>
      </w:pPr>
      <w:r w:rsidRPr="008A4446">
        <w:rPr>
          <w:rFonts w:ascii="Arial" w:eastAsia="Calibri" w:hAnsi="Arial" w:cs="Arial"/>
          <w:color w:val="000000" w:themeColor="text1"/>
          <w:sz w:val="16"/>
          <w:szCs w:val="16"/>
        </w:rPr>
        <w:t>CCE-DES-FM-17</w:t>
      </w:r>
    </w:p>
    <w:p w14:paraId="6A80238C" w14:textId="77777777" w:rsidR="00E250D5" w:rsidRPr="008A4446" w:rsidRDefault="00E250D5" w:rsidP="00DD59BE">
      <w:pPr>
        <w:jc w:val="both"/>
        <w:rPr>
          <w:rFonts w:ascii="Arial" w:eastAsia="Calibri" w:hAnsi="Arial" w:cs="Arial"/>
          <w:color w:val="000000" w:themeColor="text1"/>
          <w:sz w:val="16"/>
          <w:szCs w:val="16"/>
        </w:rPr>
      </w:pPr>
    </w:p>
    <w:p w14:paraId="1D9857F5" w14:textId="56E9EFF9" w:rsidR="00DD59BE" w:rsidRPr="00CD5AE1" w:rsidRDefault="00E25894" w:rsidP="7D78D8B7">
      <w:pPr>
        <w:jc w:val="both"/>
        <w:rPr>
          <w:rFonts w:ascii="Arial" w:eastAsia="Calibri" w:hAnsi="Arial" w:cs="Arial"/>
          <w:b/>
          <w:bCs/>
          <w:color w:val="000000" w:themeColor="text1"/>
          <w:sz w:val="22"/>
        </w:rPr>
      </w:pPr>
      <w:r w:rsidRPr="7D78D8B7">
        <w:rPr>
          <w:rFonts w:ascii="Arial" w:eastAsia="Calibri" w:hAnsi="Arial" w:cs="Arial"/>
          <w:b/>
          <w:bCs/>
          <w:color w:val="000000" w:themeColor="text1"/>
          <w:sz w:val="22"/>
        </w:rPr>
        <w:t>DOCUMENTOS</w:t>
      </w:r>
      <w:r w:rsidR="00DD59BE" w:rsidRPr="7D78D8B7">
        <w:rPr>
          <w:rFonts w:ascii="Arial" w:eastAsia="Calibri" w:hAnsi="Arial" w:cs="Arial"/>
          <w:b/>
          <w:bCs/>
          <w:color w:val="000000" w:themeColor="text1"/>
          <w:sz w:val="22"/>
        </w:rPr>
        <w:t xml:space="preserve"> TIPO – Obligatoriedad</w:t>
      </w:r>
      <w:r w:rsidR="00D05734" w:rsidRPr="7D78D8B7">
        <w:rPr>
          <w:rFonts w:ascii="Arial" w:eastAsia="Calibri" w:hAnsi="Arial" w:cs="Arial"/>
          <w:b/>
          <w:bCs/>
          <w:color w:val="000000" w:themeColor="text1"/>
          <w:sz w:val="22"/>
        </w:rPr>
        <w:t xml:space="preserve"> – Alcance – Entidades Estatales </w:t>
      </w:r>
      <w:r w:rsidR="2AA8B7AA" w:rsidRPr="7D78D8B7">
        <w:rPr>
          <w:rFonts w:ascii="Arial" w:eastAsia="Calibri" w:hAnsi="Arial" w:cs="Arial"/>
          <w:b/>
          <w:bCs/>
          <w:color w:val="000000" w:themeColor="text1"/>
          <w:sz w:val="22"/>
        </w:rPr>
        <w:t>–</w:t>
      </w:r>
      <w:r w:rsidR="00D05734" w:rsidRPr="7D78D8B7">
        <w:rPr>
          <w:rFonts w:ascii="Arial" w:eastAsia="Calibri" w:hAnsi="Arial" w:cs="Arial"/>
          <w:b/>
          <w:bCs/>
          <w:color w:val="000000" w:themeColor="text1"/>
          <w:sz w:val="22"/>
        </w:rPr>
        <w:t xml:space="preserve"> Estatuto General de la Contratación Pública </w:t>
      </w:r>
    </w:p>
    <w:p w14:paraId="78730AF2" w14:textId="77777777" w:rsidR="00DD59BE" w:rsidRPr="00CD5AE1" w:rsidRDefault="00DD59BE" w:rsidP="00DD59BE">
      <w:pPr>
        <w:jc w:val="both"/>
        <w:rPr>
          <w:rFonts w:ascii="Arial" w:hAnsi="Arial" w:cs="Arial"/>
          <w:color w:val="000000" w:themeColor="text1"/>
          <w:sz w:val="20"/>
          <w:szCs w:val="20"/>
        </w:rPr>
      </w:pPr>
    </w:p>
    <w:p w14:paraId="7077E7E9" w14:textId="77777777" w:rsidR="00DD59BE" w:rsidRPr="00CD5AE1" w:rsidRDefault="00DD59BE" w:rsidP="00DD59BE">
      <w:pPr>
        <w:spacing w:after="120"/>
        <w:jc w:val="both"/>
        <w:rPr>
          <w:rFonts w:ascii="Arial" w:eastAsia="Calibri" w:hAnsi="Arial" w:cs="Arial"/>
          <w:color w:val="000000" w:themeColor="text1"/>
          <w:sz w:val="20"/>
          <w:szCs w:val="20"/>
        </w:rPr>
      </w:pPr>
      <w:r w:rsidRPr="00CD5AE1">
        <w:rPr>
          <w:rFonts w:ascii="Arial" w:eastAsia="Calibri" w:hAnsi="Arial" w:cs="Arial"/>
          <w:color w:val="000000" w:themeColor="text1"/>
          <w:sz w:val="20"/>
          <w:szCs w:val="20"/>
        </w:rPr>
        <w:t xml:space="preserve">[…] El artículo 2, parágrafo 7º, de la Ley 1150 de 2007, adicionado por el artículo 4 de la Ley 1882 de 2018, establece la obligatoriedad de la adopción de documentos tipo para diferentes procesos de selección […]. </w:t>
      </w:r>
    </w:p>
    <w:p w14:paraId="692FBDC2" w14:textId="3275BCD1" w:rsidR="00D05734" w:rsidRDefault="00DD59BE" w:rsidP="00DD59BE">
      <w:pPr>
        <w:jc w:val="both"/>
        <w:rPr>
          <w:rFonts w:ascii="Arial" w:eastAsia="Calibri" w:hAnsi="Arial" w:cs="Arial"/>
          <w:color w:val="000000" w:themeColor="text1"/>
          <w:sz w:val="20"/>
          <w:szCs w:val="20"/>
        </w:rPr>
      </w:pPr>
      <w:r w:rsidRPr="00CD5AE1">
        <w:rPr>
          <w:rFonts w:ascii="Arial" w:eastAsia="Calibri" w:hAnsi="Arial" w:cs="Arial"/>
          <w:color w:val="000000" w:themeColor="text1"/>
          <w:sz w:val="20"/>
          <w:szCs w:val="20"/>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p>
    <w:p w14:paraId="167B1884" w14:textId="77777777" w:rsidR="00BC35CC" w:rsidRPr="00BC35CC" w:rsidRDefault="00BC35CC" w:rsidP="00BC35CC">
      <w:pPr>
        <w:spacing w:before="120" w:line="276" w:lineRule="auto"/>
        <w:jc w:val="both"/>
        <w:rPr>
          <w:rFonts w:ascii="Arial" w:eastAsia="Calibri" w:hAnsi="Arial" w:cs="Arial"/>
          <w:color w:val="000000" w:themeColor="text1"/>
          <w:sz w:val="20"/>
          <w:szCs w:val="20"/>
          <w:lang w:val="es-ES_tradnl"/>
        </w:rPr>
      </w:pPr>
      <w:r w:rsidRPr="00BC35CC">
        <w:rPr>
          <w:rFonts w:ascii="Arial" w:eastAsia="Calibri" w:hAnsi="Arial" w:cs="Arial"/>
          <w:color w:val="000000" w:themeColor="text1"/>
          <w:sz w:val="20"/>
          <w:szCs w:val="20"/>
          <w:lang w:val="es-ES_tradnl"/>
        </w:rPr>
        <w:t xml:space="preserve">En suma, los documentos tipo para selección abreviada de menor cuantía y licitación de obra pública de infraestructura de transporte son obligatorios, por lo que las entidades estatales sometidas al Estatuto General de la Contratación de la Administración Pública deben aplicarlos. </w:t>
      </w:r>
    </w:p>
    <w:p w14:paraId="45DB2DC0" w14:textId="77777777" w:rsidR="00DD59BE" w:rsidRPr="00CD5AE1" w:rsidRDefault="00DD59BE" w:rsidP="00DD59BE">
      <w:pPr>
        <w:jc w:val="both"/>
        <w:rPr>
          <w:rFonts w:ascii="Arial" w:hAnsi="Arial" w:cs="Arial"/>
          <w:sz w:val="22"/>
        </w:rPr>
      </w:pPr>
    </w:p>
    <w:p w14:paraId="0476F8D1" w14:textId="100A0F9C" w:rsidR="00DD59BE" w:rsidRPr="00CD5AE1" w:rsidRDefault="00DD59BE" w:rsidP="00DD59BE">
      <w:pPr>
        <w:jc w:val="both"/>
        <w:rPr>
          <w:rFonts w:ascii="Arial" w:eastAsia="Calibri" w:hAnsi="Arial" w:cs="Arial"/>
          <w:b/>
          <w:bCs/>
          <w:color w:val="000000" w:themeColor="text1"/>
          <w:sz w:val="22"/>
          <w:lang w:val="es-ES_tradnl"/>
        </w:rPr>
      </w:pPr>
      <w:r w:rsidRPr="00CD5AE1">
        <w:rPr>
          <w:rFonts w:ascii="Arial" w:eastAsia="Calibri" w:hAnsi="Arial" w:cs="Arial"/>
          <w:b/>
          <w:bCs/>
          <w:color w:val="000000" w:themeColor="text1"/>
          <w:sz w:val="22"/>
          <w:lang w:val="es-ES_tradnl"/>
        </w:rPr>
        <w:t xml:space="preserve">DOCUMENTOS TIPO </w:t>
      </w:r>
      <w:r w:rsidRPr="00CD5AE1">
        <w:rPr>
          <w:rFonts w:ascii="Arial" w:eastAsia="Calibri" w:hAnsi="Arial" w:cs="Arial"/>
          <w:b/>
          <w:color w:val="000000" w:themeColor="text1"/>
          <w:sz w:val="22"/>
        </w:rPr>
        <w:t>–</w:t>
      </w:r>
      <w:r w:rsidRPr="00CD5AE1">
        <w:rPr>
          <w:rFonts w:ascii="Arial" w:eastAsia="Calibri" w:hAnsi="Arial" w:cs="Arial"/>
          <w:b/>
          <w:bCs/>
          <w:color w:val="000000" w:themeColor="text1"/>
          <w:sz w:val="22"/>
          <w:lang w:val="es-ES_tradnl"/>
        </w:rPr>
        <w:t xml:space="preserve"> Inalterabilidad </w:t>
      </w:r>
      <w:r w:rsidRPr="00CD5AE1">
        <w:rPr>
          <w:rFonts w:ascii="Arial" w:eastAsia="Calibri" w:hAnsi="Arial" w:cs="Arial"/>
          <w:b/>
          <w:color w:val="000000" w:themeColor="text1"/>
          <w:sz w:val="22"/>
        </w:rPr>
        <w:t>–</w:t>
      </w:r>
      <w:r w:rsidRPr="00CD5AE1">
        <w:rPr>
          <w:rFonts w:ascii="Arial" w:eastAsia="Calibri" w:hAnsi="Arial" w:cs="Arial"/>
          <w:b/>
          <w:bCs/>
          <w:color w:val="000000" w:themeColor="text1"/>
          <w:sz w:val="22"/>
          <w:lang w:val="es-ES_tradnl"/>
        </w:rPr>
        <w:t xml:space="preserve"> </w:t>
      </w:r>
      <w:r w:rsidR="002E592A">
        <w:rPr>
          <w:rFonts w:ascii="Arial" w:eastAsia="Calibri" w:hAnsi="Arial" w:cs="Arial"/>
          <w:b/>
          <w:bCs/>
          <w:color w:val="000000" w:themeColor="text1"/>
          <w:sz w:val="22"/>
          <w:lang w:val="es-ES_tradnl"/>
        </w:rPr>
        <w:t>P</w:t>
      </w:r>
      <w:r w:rsidRPr="00CD5AE1">
        <w:rPr>
          <w:rFonts w:ascii="Arial" w:eastAsia="Calibri" w:hAnsi="Arial" w:cs="Arial"/>
          <w:b/>
          <w:bCs/>
          <w:color w:val="000000" w:themeColor="text1"/>
          <w:sz w:val="22"/>
          <w:lang w:val="es-ES_tradnl"/>
        </w:rPr>
        <w:t xml:space="preserve">liego de condiciones </w:t>
      </w:r>
      <w:r w:rsidRPr="00CD5AE1">
        <w:rPr>
          <w:rFonts w:ascii="Arial" w:eastAsia="Calibri" w:hAnsi="Arial" w:cs="Arial"/>
          <w:b/>
          <w:color w:val="000000" w:themeColor="text1"/>
          <w:sz w:val="22"/>
        </w:rPr>
        <w:t>–</w:t>
      </w:r>
      <w:r w:rsidRPr="00CD5AE1">
        <w:rPr>
          <w:rFonts w:ascii="Arial" w:eastAsia="Calibri" w:hAnsi="Arial" w:cs="Arial"/>
          <w:b/>
          <w:bCs/>
          <w:color w:val="000000" w:themeColor="text1"/>
          <w:sz w:val="22"/>
          <w:lang w:val="es-ES_tradnl"/>
        </w:rPr>
        <w:t xml:space="preserve"> Alcance</w:t>
      </w:r>
    </w:p>
    <w:p w14:paraId="63342A23" w14:textId="77777777" w:rsidR="00DD59BE" w:rsidRPr="00CD5AE1" w:rsidRDefault="00DD59BE" w:rsidP="00DD59BE">
      <w:pPr>
        <w:jc w:val="both"/>
        <w:rPr>
          <w:rFonts w:ascii="Arial" w:eastAsia="Calibri" w:hAnsi="Arial" w:cs="Arial"/>
          <w:b/>
          <w:bCs/>
          <w:color w:val="000000" w:themeColor="text1"/>
          <w:sz w:val="20"/>
          <w:szCs w:val="20"/>
          <w:lang w:val="es-ES_tradnl"/>
        </w:rPr>
      </w:pPr>
    </w:p>
    <w:p w14:paraId="6341741A" w14:textId="77777777" w:rsidR="00DD59BE" w:rsidRPr="00CD5AE1" w:rsidRDefault="00DD59BE" w:rsidP="00DD59BE">
      <w:pPr>
        <w:jc w:val="both"/>
        <w:rPr>
          <w:rFonts w:ascii="Arial" w:eastAsia="Calibri" w:hAnsi="Arial" w:cs="Arial"/>
          <w:color w:val="000000" w:themeColor="text1"/>
          <w:sz w:val="20"/>
          <w:szCs w:val="20"/>
          <w:lang w:val="es-ES_tradnl"/>
        </w:rPr>
      </w:pPr>
      <w:r w:rsidRPr="00CD5AE1">
        <w:rPr>
          <w:rFonts w:ascii="Arial" w:eastAsia="Calibri" w:hAnsi="Arial" w:cs="Arial"/>
          <w:color w:val="000000" w:themeColor="text1"/>
          <w:sz w:val="20"/>
          <w:szCs w:val="20"/>
          <w:lang w:val="es-ES_tradnl"/>
        </w:rPr>
        <w:t>Los documentos tipo son inalterables, es decir, las entidades estatales no pueden, en los pliegos de condiciones elaborados en el marco de aquellos, establecer exigencias más allá de lo que permiten tales documentos tipo, de conformidad con el artículo 2.2.1.2.6.1.4. del Decreto 342 de 2019 y el artículo 2 de la Resolución No. 0045 de 2020.</w:t>
      </w:r>
    </w:p>
    <w:p w14:paraId="610FFF28" w14:textId="77777777" w:rsidR="00DD59BE" w:rsidRPr="00CD5AE1" w:rsidRDefault="00DD59BE" w:rsidP="00DD59BE">
      <w:pPr>
        <w:jc w:val="both"/>
        <w:rPr>
          <w:rFonts w:ascii="Arial" w:eastAsia="Calibri" w:hAnsi="Arial" w:cs="Arial"/>
          <w:color w:val="000000" w:themeColor="text1"/>
          <w:sz w:val="20"/>
          <w:szCs w:val="20"/>
          <w:lang w:val="es-ES_tradnl"/>
        </w:rPr>
      </w:pPr>
    </w:p>
    <w:p w14:paraId="3DBC8915" w14:textId="6D058EA3" w:rsidR="00DD59BE" w:rsidRPr="00CD5AE1" w:rsidRDefault="00DD59BE" w:rsidP="00DD59BE">
      <w:pPr>
        <w:jc w:val="both"/>
        <w:rPr>
          <w:rFonts w:ascii="Arial" w:eastAsia="Calibri" w:hAnsi="Arial" w:cs="Arial"/>
          <w:b/>
          <w:color w:val="000000" w:themeColor="text1"/>
          <w:sz w:val="22"/>
        </w:rPr>
      </w:pPr>
      <w:r w:rsidRPr="009A444B">
        <w:rPr>
          <w:rFonts w:ascii="Arial" w:eastAsia="Calibri" w:hAnsi="Arial" w:cs="Arial"/>
          <w:b/>
          <w:bCs/>
          <w:color w:val="000000" w:themeColor="text1"/>
          <w:sz w:val="22"/>
          <w:lang w:val="es-ES_tradnl"/>
        </w:rPr>
        <w:t>PROCEDIMIENTOS DE SELECCIÓN</w:t>
      </w:r>
      <w:r w:rsidRPr="00CD5AE1">
        <w:rPr>
          <w:rFonts w:ascii="Arial" w:eastAsia="Calibri" w:hAnsi="Arial" w:cs="Arial"/>
          <w:b/>
          <w:bCs/>
          <w:color w:val="000000" w:themeColor="text1"/>
          <w:sz w:val="20"/>
          <w:szCs w:val="20"/>
          <w:lang w:val="es-ES_tradnl"/>
        </w:rPr>
        <w:t xml:space="preserve"> </w:t>
      </w:r>
      <w:r w:rsidRPr="00CD5AE1">
        <w:rPr>
          <w:rFonts w:ascii="Arial" w:eastAsia="Calibri" w:hAnsi="Arial" w:cs="Arial"/>
          <w:b/>
          <w:color w:val="000000" w:themeColor="text1"/>
          <w:sz w:val="22"/>
        </w:rPr>
        <w:t>–</w:t>
      </w:r>
      <w:r w:rsidR="002E592A">
        <w:rPr>
          <w:rFonts w:ascii="Arial" w:eastAsia="Calibri" w:hAnsi="Arial" w:cs="Arial"/>
          <w:b/>
          <w:color w:val="000000" w:themeColor="text1"/>
          <w:sz w:val="22"/>
        </w:rPr>
        <w:t xml:space="preserve"> </w:t>
      </w:r>
      <w:r w:rsidR="002E592A" w:rsidRPr="003912DF">
        <w:rPr>
          <w:rFonts w:ascii="Arial" w:eastAsia="Calibri" w:hAnsi="Arial" w:cs="Arial"/>
          <w:b/>
          <w:bCs/>
          <w:color w:val="000000" w:themeColor="text1"/>
          <w:sz w:val="22"/>
          <w:lang w:val="es-ES_tradnl"/>
        </w:rPr>
        <w:t>Suspensión</w:t>
      </w:r>
      <w:r w:rsidR="002E592A">
        <w:rPr>
          <w:rFonts w:ascii="Arial" w:eastAsia="Calibri" w:hAnsi="Arial" w:cs="Arial"/>
          <w:b/>
          <w:bCs/>
          <w:color w:val="000000" w:themeColor="text1"/>
          <w:sz w:val="22"/>
          <w:lang w:val="es-ES_tradnl"/>
        </w:rPr>
        <w:t xml:space="preserve"> –</w:t>
      </w:r>
      <w:r w:rsidRPr="00CD5AE1">
        <w:rPr>
          <w:rFonts w:ascii="Arial" w:eastAsia="Calibri" w:hAnsi="Arial" w:cs="Arial"/>
          <w:b/>
          <w:color w:val="000000" w:themeColor="text1"/>
          <w:sz w:val="22"/>
        </w:rPr>
        <w:t xml:space="preserve"> Decreto 537 de 2020 – Emergencia Sanitaria –</w:t>
      </w:r>
      <w:r w:rsidRPr="00CD5AE1">
        <w:rPr>
          <w:rFonts w:ascii="Arial" w:eastAsia="Calibri" w:hAnsi="Arial" w:cs="Arial"/>
          <w:b/>
          <w:bCs/>
          <w:color w:val="000000" w:themeColor="text1"/>
          <w:sz w:val="22"/>
          <w:lang w:val="es-ES_tradnl"/>
        </w:rPr>
        <w:t xml:space="preserve"> </w:t>
      </w:r>
      <w:r w:rsidRPr="00CD5AE1">
        <w:rPr>
          <w:rFonts w:ascii="Arial" w:eastAsia="Calibri" w:hAnsi="Arial" w:cs="Arial"/>
          <w:b/>
          <w:color w:val="000000" w:themeColor="text1"/>
          <w:sz w:val="22"/>
        </w:rPr>
        <w:t xml:space="preserve">Alcance </w:t>
      </w:r>
    </w:p>
    <w:p w14:paraId="04E3C585" w14:textId="77777777" w:rsidR="00DD59BE" w:rsidRPr="00CD5AE1" w:rsidRDefault="00DD59BE" w:rsidP="00DD59BE">
      <w:pPr>
        <w:jc w:val="both"/>
        <w:rPr>
          <w:rFonts w:ascii="Arial" w:eastAsia="Calibri" w:hAnsi="Arial" w:cs="Arial"/>
          <w:b/>
          <w:color w:val="000000" w:themeColor="text1"/>
          <w:sz w:val="22"/>
        </w:rPr>
      </w:pPr>
    </w:p>
    <w:p w14:paraId="311D3F75" w14:textId="77777777" w:rsidR="00DD59BE" w:rsidRPr="00CA26C2" w:rsidRDefault="00DD59BE" w:rsidP="00DD59BE">
      <w:pPr>
        <w:jc w:val="both"/>
        <w:rPr>
          <w:rFonts w:ascii="Arial" w:eastAsia="Calibri" w:hAnsi="Arial" w:cs="Arial"/>
          <w:bCs/>
          <w:color w:val="000000" w:themeColor="text1"/>
          <w:sz w:val="20"/>
          <w:szCs w:val="20"/>
          <w:lang w:val="es-ES_tradnl"/>
        </w:rPr>
      </w:pPr>
      <w:r w:rsidRPr="00CD5AE1">
        <w:rPr>
          <w:rFonts w:ascii="Arial" w:eastAsia="Calibri" w:hAnsi="Arial" w:cs="Arial"/>
          <w:bCs/>
          <w:color w:val="000000" w:themeColor="text1"/>
          <w:sz w:val="20"/>
          <w:szCs w:val="20"/>
        </w:rPr>
        <w:t xml:space="preserve">Conforme con los señalado en el artículo 3 del Decreto 537 del 12 de abril de 2020, </w:t>
      </w:r>
      <w:proofErr w:type="gramStart"/>
      <w:r w:rsidRPr="00CD5AE1">
        <w:rPr>
          <w:rFonts w:ascii="Arial" w:eastAsia="Calibri" w:hAnsi="Arial" w:cs="Arial"/>
          <w:bCs/>
          <w:color w:val="000000" w:themeColor="text1"/>
          <w:sz w:val="20"/>
          <w:szCs w:val="20"/>
        </w:rPr>
        <w:t>la entidades públicas</w:t>
      </w:r>
      <w:proofErr w:type="gramEnd"/>
      <w:r w:rsidRPr="00CD5AE1">
        <w:rPr>
          <w:rFonts w:ascii="Arial" w:eastAsia="Calibri" w:hAnsi="Arial" w:cs="Arial"/>
          <w:bCs/>
          <w:color w:val="000000" w:themeColor="text1"/>
          <w:sz w:val="20"/>
          <w:szCs w:val="20"/>
        </w:rPr>
        <w:t xml:space="preserve"> podrán suspender sus procesos de selección como consecuencia de la Emergencia Sanitaria derivada del Coronavirus COVID-19, esta facultad solo podrá efectuarse durante la vigencia de la Emergencia Sanitaria declarada por el Ministerio de Salud y Protección Social.</w:t>
      </w:r>
      <w:r>
        <w:rPr>
          <w:rFonts w:ascii="Arial" w:eastAsia="Calibri" w:hAnsi="Arial" w:cs="Arial"/>
          <w:bCs/>
          <w:color w:val="000000" w:themeColor="text1"/>
          <w:sz w:val="20"/>
          <w:szCs w:val="20"/>
        </w:rPr>
        <w:t xml:space="preserve"> </w:t>
      </w:r>
    </w:p>
    <w:p w14:paraId="1D3234C9" w14:textId="70D9136E" w:rsidR="00DD59BE" w:rsidRDefault="00DD59BE" w:rsidP="00DD59BE">
      <w:pPr>
        <w:rPr>
          <w:rFonts w:ascii="Arial" w:eastAsia="Calibri" w:hAnsi="Arial" w:cs="Arial"/>
          <w:color w:val="000000" w:themeColor="text1"/>
          <w:sz w:val="20"/>
          <w:szCs w:val="20"/>
          <w:lang w:val="es-ES_tradnl"/>
        </w:rPr>
      </w:pPr>
    </w:p>
    <w:p w14:paraId="52CB5154" w14:textId="77777777" w:rsidR="00BB21B6" w:rsidRDefault="00BB21B6" w:rsidP="00DD59BE">
      <w:pPr>
        <w:rPr>
          <w:rFonts w:ascii="Arial" w:hAnsi="Arial" w:cs="Arial"/>
          <w:sz w:val="22"/>
        </w:rPr>
      </w:pPr>
    </w:p>
    <w:p w14:paraId="2A1FC3D6" w14:textId="3E51063C" w:rsidR="00DD59BE" w:rsidRDefault="00DD59BE" w:rsidP="00DD59BE">
      <w:pPr>
        <w:jc w:val="both"/>
        <w:rPr>
          <w:rFonts w:ascii="Arial" w:hAnsi="Arial" w:cs="Arial"/>
          <w:b/>
          <w:sz w:val="22"/>
        </w:rPr>
      </w:pPr>
      <w:r>
        <w:rPr>
          <w:rFonts w:ascii="Arial" w:hAnsi="Arial" w:cs="Arial"/>
          <w:sz w:val="22"/>
        </w:rPr>
        <w:t xml:space="preserve">Bogotá D.C., </w:t>
      </w:r>
      <w:r w:rsidR="00AB0049">
        <w:rPr>
          <w:rFonts w:ascii="Arial" w:hAnsi="Arial" w:cs="Arial"/>
          <w:b/>
          <w:sz w:val="22"/>
        </w:rPr>
        <w:t>28/05/2020 Hora 20:29:53s</w:t>
      </w:r>
    </w:p>
    <w:p w14:paraId="152B42B8" w14:textId="77777777" w:rsidR="002E592A" w:rsidRDefault="002E592A" w:rsidP="00DD59BE">
      <w:pPr>
        <w:jc w:val="both"/>
        <w:rPr>
          <w:rFonts w:ascii="Arial" w:eastAsia="Calibri" w:hAnsi="Arial" w:cs="Arial"/>
          <w:sz w:val="20"/>
        </w:rPr>
      </w:pPr>
    </w:p>
    <w:p w14:paraId="1FA8A0CA" w14:textId="331368A9" w:rsidR="00DD59BE" w:rsidRDefault="00DD59BE" w:rsidP="00DD59BE">
      <w:pPr>
        <w:jc w:val="right"/>
        <w:rPr>
          <w:rFonts w:ascii="Arial" w:hAnsi="Arial" w:cs="Arial"/>
          <w:b/>
          <w:sz w:val="22"/>
        </w:rPr>
      </w:pPr>
      <w:proofErr w:type="spellStart"/>
      <w:r>
        <w:rPr>
          <w:rFonts w:ascii="Arial" w:hAnsi="Arial" w:cs="Arial"/>
          <w:b/>
          <w:sz w:val="22"/>
        </w:rPr>
        <w:t>N°</w:t>
      </w:r>
      <w:proofErr w:type="spellEnd"/>
      <w:r>
        <w:rPr>
          <w:rFonts w:ascii="Arial" w:hAnsi="Arial" w:cs="Arial"/>
          <w:b/>
          <w:sz w:val="22"/>
        </w:rPr>
        <w:t xml:space="preserve"> Radicado: </w:t>
      </w:r>
      <w:r w:rsidR="00AB0049">
        <w:rPr>
          <w:rFonts w:ascii="Arial" w:hAnsi="Arial" w:cs="Arial"/>
          <w:b/>
          <w:sz w:val="22"/>
        </w:rPr>
        <w:t>2202013000004355</w:t>
      </w:r>
    </w:p>
    <w:p w14:paraId="232D3A21" w14:textId="37AB5AFF" w:rsidR="00DD59BE" w:rsidRDefault="00DD59BE" w:rsidP="00DD59BE">
      <w:pPr>
        <w:tabs>
          <w:tab w:val="left" w:pos="3374"/>
        </w:tabs>
        <w:rPr>
          <w:rFonts w:ascii="Arial" w:eastAsia="Calibri" w:hAnsi="Arial" w:cs="Arial"/>
          <w:sz w:val="22"/>
        </w:rPr>
      </w:pPr>
      <w:r>
        <w:rPr>
          <w:rFonts w:ascii="Arial" w:eastAsia="Calibri" w:hAnsi="Arial" w:cs="Arial"/>
          <w:sz w:val="22"/>
        </w:rPr>
        <w:tab/>
      </w:r>
    </w:p>
    <w:p w14:paraId="43CEAD6C" w14:textId="77777777" w:rsidR="002E592A" w:rsidRDefault="002E592A" w:rsidP="00DD59BE">
      <w:pPr>
        <w:tabs>
          <w:tab w:val="left" w:pos="3374"/>
        </w:tabs>
        <w:rPr>
          <w:rFonts w:ascii="Arial" w:eastAsia="Calibri" w:hAnsi="Arial" w:cs="Arial"/>
          <w:sz w:val="22"/>
        </w:rPr>
      </w:pPr>
    </w:p>
    <w:p w14:paraId="191BC82D" w14:textId="77777777" w:rsidR="00DD59BE" w:rsidRDefault="00DD59BE" w:rsidP="00DD59BE">
      <w:pPr>
        <w:rPr>
          <w:rFonts w:ascii="Arial" w:eastAsia="Calibri" w:hAnsi="Arial" w:cs="Arial"/>
          <w:sz w:val="22"/>
        </w:rPr>
      </w:pPr>
      <w:r>
        <w:rPr>
          <w:rFonts w:ascii="Arial" w:eastAsia="Calibri" w:hAnsi="Arial" w:cs="Arial"/>
          <w:sz w:val="22"/>
        </w:rPr>
        <w:t>Señor</w:t>
      </w:r>
    </w:p>
    <w:p w14:paraId="59DB2510" w14:textId="093E018C" w:rsidR="00DD59BE" w:rsidRDefault="00DD59BE" w:rsidP="00DD59BE">
      <w:pPr>
        <w:rPr>
          <w:rFonts w:ascii="Arial" w:eastAsia="Calibri" w:hAnsi="Arial" w:cs="Arial"/>
          <w:b/>
          <w:sz w:val="22"/>
        </w:rPr>
      </w:pPr>
      <w:proofErr w:type="spellStart"/>
      <w:r>
        <w:rPr>
          <w:rFonts w:ascii="Arial" w:eastAsia="Calibri" w:hAnsi="Arial" w:cs="Arial"/>
          <w:b/>
          <w:sz w:val="22"/>
        </w:rPr>
        <w:t>Heydeer</w:t>
      </w:r>
      <w:proofErr w:type="spellEnd"/>
      <w:r>
        <w:rPr>
          <w:rFonts w:ascii="Arial" w:eastAsia="Calibri" w:hAnsi="Arial" w:cs="Arial"/>
          <w:b/>
          <w:sz w:val="22"/>
        </w:rPr>
        <w:t xml:space="preserve"> Yovanny Palacio</w:t>
      </w:r>
    </w:p>
    <w:p w14:paraId="4729B1ED" w14:textId="77777777" w:rsidR="00DD59BE" w:rsidRDefault="00DD59BE" w:rsidP="00DD59BE">
      <w:pPr>
        <w:rPr>
          <w:rFonts w:ascii="Arial" w:eastAsia="Calibri" w:hAnsi="Arial" w:cs="Arial"/>
          <w:sz w:val="22"/>
        </w:rPr>
      </w:pPr>
      <w:r>
        <w:rPr>
          <w:rFonts w:ascii="Arial" w:eastAsia="Calibri" w:hAnsi="Arial" w:cs="Arial"/>
          <w:sz w:val="22"/>
        </w:rPr>
        <w:t>San José del Guaviare, Guaviare</w:t>
      </w:r>
    </w:p>
    <w:p w14:paraId="259BA625" w14:textId="77777777" w:rsidR="00DD59BE" w:rsidRDefault="00DD59BE" w:rsidP="00DD59BE">
      <w:pPr>
        <w:rPr>
          <w:rFonts w:ascii="Arial" w:eastAsia="Calibri" w:hAnsi="Arial" w:cs="Arial"/>
          <w:sz w:val="22"/>
        </w:rPr>
      </w:pPr>
    </w:p>
    <w:p w14:paraId="4B4475DF" w14:textId="77777777" w:rsidR="002E592A" w:rsidRDefault="002E592A" w:rsidP="002E592A">
      <w:pPr>
        <w:rPr>
          <w:rFonts w:ascii="Arial" w:eastAsia="Calibri" w:hAnsi="Arial" w:cs="Arial"/>
          <w:b/>
          <w:sz w:val="22"/>
        </w:rPr>
      </w:pPr>
      <w:r>
        <w:rPr>
          <w:rFonts w:ascii="Arial" w:eastAsia="Calibri" w:hAnsi="Arial" w:cs="Arial"/>
          <w:b/>
          <w:sz w:val="22"/>
        </w:rPr>
        <w:t xml:space="preserve">                                         </w:t>
      </w:r>
    </w:p>
    <w:p w14:paraId="5F419322" w14:textId="0B16296A" w:rsidR="00DD59BE" w:rsidRDefault="002E592A" w:rsidP="009A444B">
      <w:pPr>
        <w:rPr>
          <w:rFonts w:ascii="Arial" w:eastAsia="Calibri" w:hAnsi="Arial" w:cs="Arial"/>
          <w:b/>
          <w:sz w:val="22"/>
        </w:rPr>
      </w:pPr>
      <w:r>
        <w:rPr>
          <w:rFonts w:ascii="Arial" w:eastAsia="Calibri" w:hAnsi="Arial" w:cs="Arial"/>
          <w:b/>
          <w:sz w:val="22"/>
        </w:rPr>
        <w:t xml:space="preserve">                                            </w:t>
      </w:r>
      <w:r w:rsidR="00DD59BE" w:rsidRPr="00676107">
        <w:rPr>
          <w:rFonts w:ascii="Arial" w:eastAsia="Calibri" w:hAnsi="Arial" w:cs="Arial"/>
          <w:b/>
          <w:sz w:val="22"/>
        </w:rPr>
        <w:t xml:space="preserve">Concepto C ─ </w:t>
      </w:r>
      <w:r w:rsidR="00676107" w:rsidRPr="00676107">
        <w:rPr>
          <w:rFonts w:ascii="Arial" w:eastAsia="Calibri" w:hAnsi="Arial" w:cs="Arial"/>
          <w:b/>
          <w:sz w:val="22"/>
        </w:rPr>
        <w:t>305</w:t>
      </w:r>
      <w:r w:rsidR="00DD59BE" w:rsidRPr="00676107">
        <w:rPr>
          <w:rFonts w:ascii="Arial" w:eastAsia="Calibri" w:hAnsi="Arial" w:cs="Arial"/>
          <w:b/>
          <w:sz w:val="22"/>
        </w:rPr>
        <w:t xml:space="preserve"> de 2020</w:t>
      </w:r>
    </w:p>
    <w:p w14:paraId="71B67A4E" w14:textId="77777777" w:rsidR="00DD59BE" w:rsidRDefault="00DD59BE" w:rsidP="00DD59B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9BE" w14:paraId="47D91A0F" w14:textId="77777777" w:rsidTr="009A444B">
        <w:trPr>
          <w:trHeight w:val="1040"/>
        </w:trPr>
        <w:tc>
          <w:tcPr>
            <w:tcW w:w="2689" w:type="dxa"/>
            <w:hideMark/>
          </w:tcPr>
          <w:p w14:paraId="007F0551" w14:textId="77777777" w:rsidR="00DD59BE" w:rsidRDefault="00DD59BE" w:rsidP="00194CEE">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23FB9506" w14:textId="77777777" w:rsidR="00DD59BE" w:rsidRDefault="00DD59BE" w:rsidP="00194CEE">
            <w:pPr>
              <w:rPr>
                <w:rFonts w:ascii="Arial" w:eastAsia="Calibri" w:hAnsi="Arial" w:cs="Arial"/>
                <w:sz w:val="22"/>
              </w:rPr>
            </w:pPr>
            <w:r>
              <w:rPr>
                <w:rFonts w:ascii="Arial" w:eastAsia="Calibri" w:hAnsi="Arial" w:cs="Arial"/>
                <w:sz w:val="22"/>
              </w:rPr>
              <w:t xml:space="preserve">                           </w:t>
            </w:r>
          </w:p>
        </w:tc>
        <w:tc>
          <w:tcPr>
            <w:tcW w:w="6237" w:type="dxa"/>
            <w:hideMark/>
          </w:tcPr>
          <w:p w14:paraId="21FC8237" w14:textId="5E6CE120" w:rsidR="00DD59BE" w:rsidRDefault="00DD59BE" w:rsidP="00DB7425">
            <w:pPr>
              <w:jc w:val="both"/>
              <w:rPr>
                <w:rFonts w:ascii="Arial" w:eastAsia="Calibri" w:hAnsi="Arial" w:cs="Arial"/>
                <w:bCs/>
                <w:color w:val="000000" w:themeColor="text1"/>
                <w:sz w:val="22"/>
              </w:rPr>
            </w:pPr>
            <w:r w:rsidRPr="00DD59BE">
              <w:rPr>
                <w:rFonts w:ascii="Arial" w:eastAsia="Calibri" w:hAnsi="Arial" w:cs="Arial"/>
                <w:bCs/>
                <w:color w:val="000000" w:themeColor="text1"/>
                <w:sz w:val="22"/>
              </w:rPr>
              <w:t xml:space="preserve">PLIEGOS TIPO – Obligatoriedad </w:t>
            </w:r>
            <w:r w:rsidR="00DB7425" w:rsidRPr="00DD59BE">
              <w:rPr>
                <w:rFonts w:ascii="Arial" w:eastAsia="Calibri" w:hAnsi="Arial" w:cs="Arial"/>
                <w:bCs/>
                <w:color w:val="000000" w:themeColor="text1"/>
                <w:sz w:val="22"/>
              </w:rPr>
              <w:t>–</w:t>
            </w:r>
            <w:r w:rsidR="00DB7425">
              <w:rPr>
                <w:rFonts w:ascii="Arial" w:eastAsia="Calibri" w:hAnsi="Arial" w:cs="Arial"/>
                <w:bCs/>
                <w:color w:val="000000" w:themeColor="text1"/>
                <w:sz w:val="22"/>
              </w:rPr>
              <w:t xml:space="preserve"> Alcance </w:t>
            </w:r>
            <w:r w:rsidR="00DB7425" w:rsidRPr="00DD59BE">
              <w:rPr>
                <w:rFonts w:ascii="Arial" w:eastAsia="Calibri" w:hAnsi="Arial" w:cs="Arial"/>
                <w:bCs/>
                <w:color w:val="000000" w:themeColor="text1"/>
                <w:sz w:val="22"/>
              </w:rPr>
              <w:t>–</w:t>
            </w:r>
            <w:r w:rsidR="00DB7425">
              <w:rPr>
                <w:rFonts w:ascii="Arial" w:eastAsia="Calibri" w:hAnsi="Arial" w:cs="Arial"/>
                <w:bCs/>
                <w:color w:val="000000" w:themeColor="text1"/>
                <w:sz w:val="22"/>
              </w:rPr>
              <w:t xml:space="preserve"> </w:t>
            </w:r>
            <w:r w:rsidR="00DB7425" w:rsidRPr="00DB7425">
              <w:rPr>
                <w:rFonts w:ascii="Arial" w:eastAsia="Calibri" w:hAnsi="Arial" w:cs="Arial"/>
                <w:bCs/>
                <w:color w:val="000000" w:themeColor="text1"/>
                <w:sz w:val="22"/>
              </w:rPr>
              <w:t>Entidades Estatales Sometidas al Estatuto General de la Contratación Pública</w:t>
            </w:r>
            <w:r w:rsidR="00DB7425">
              <w:rPr>
                <w:rFonts w:ascii="Arial" w:eastAsia="Calibri" w:hAnsi="Arial" w:cs="Arial"/>
                <w:b/>
                <w:color w:val="000000" w:themeColor="text1"/>
                <w:sz w:val="22"/>
              </w:rPr>
              <w:t xml:space="preserve"> </w:t>
            </w:r>
            <w:r w:rsidRPr="00DD59BE">
              <w:rPr>
                <w:rFonts w:ascii="Arial" w:eastAsia="Calibri" w:hAnsi="Arial" w:cs="Arial"/>
                <w:bCs/>
                <w:color w:val="000000" w:themeColor="text1"/>
                <w:sz w:val="22"/>
              </w:rPr>
              <w:t xml:space="preserve">/ </w:t>
            </w:r>
            <w:r w:rsidRPr="00DD59BE">
              <w:rPr>
                <w:rFonts w:ascii="Arial" w:eastAsia="Calibri" w:hAnsi="Arial" w:cs="Arial"/>
                <w:bCs/>
                <w:color w:val="000000" w:themeColor="text1"/>
                <w:sz w:val="22"/>
                <w:lang w:val="es-ES_tradnl"/>
              </w:rPr>
              <w:t xml:space="preserve">DOCUMENTOS TIPO </w:t>
            </w:r>
            <w:r w:rsidRPr="00DD59BE">
              <w:rPr>
                <w:rFonts w:ascii="Arial" w:eastAsia="Calibri" w:hAnsi="Arial" w:cs="Arial"/>
                <w:bCs/>
                <w:color w:val="000000" w:themeColor="text1"/>
                <w:sz w:val="22"/>
              </w:rPr>
              <w:t>–</w:t>
            </w:r>
            <w:r w:rsidRPr="00DD59BE">
              <w:rPr>
                <w:rFonts w:ascii="Arial" w:eastAsia="Calibri" w:hAnsi="Arial" w:cs="Arial"/>
                <w:bCs/>
                <w:color w:val="000000" w:themeColor="text1"/>
                <w:sz w:val="22"/>
                <w:lang w:val="es-ES_tradnl"/>
              </w:rPr>
              <w:t xml:space="preserve"> Inalterabilidad </w:t>
            </w:r>
            <w:r w:rsidRPr="00DD59BE">
              <w:rPr>
                <w:rFonts w:ascii="Arial" w:eastAsia="Calibri" w:hAnsi="Arial" w:cs="Arial"/>
                <w:bCs/>
                <w:color w:val="000000" w:themeColor="text1"/>
                <w:sz w:val="22"/>
              </w:rPr>
              <w:t>–</w:t>
            </w:r>
            <w:r w:rsidRPr="00DD59BE">
              <w:rPr>
                <w:rFonts w:ascii="Arial" w:eastAsia="Calibri" w:hAnsi="Arial" w:cs="Arial"/>
                <w:bCs/>
                <w:color w:val="000000" w:themeColor="text1"/>
                <w:sz w:val="22"/>
                <w:lang w:val="es-ES_tradnl"/>
              </w:rPr>
              <w:t xml:space="preserve"> Configuración del pliego de condiciones </w:t>
            </w:r>
            <w:r w:rsidRPr="00DD59BE">
              <w:rPr>
                <w:rFonts w:ascii="Arial" w:eastAsia="Calibri" w:hAnsi="Arial" w:cs="Arial"/>
                <w:bCs/>
                <w:color w:val="000000" w:themeColor="text1"/>
                <w:sz w:val="22"/>
              </w:rPr>
              <w:t>–</w:t>
            </w:r>
            <w:r w:rsidRPr="00DD59BE">
              <w:rPr>
                <w:rFonts w:ascii="Arial" w:eastAsia="Calibri" w:hAnsi="Arial" w:cs="Arial"/>
                <w:bCs/>
                <w:color w:val="000000" w:themeColor="text1"/>
                <w:sz w:val="22"/>
                <w:lang w:val="es-ES_tradnl"/>
              </w:rPr>
              <w:t xml:space="preserve"> Alcance / </w:t>
            </w:r>
            <w:r w:rsidRPr="00DD59BE">
              <w:rPr>
                <w:rFonts w:ascii="Arial" w:eastAsia="Calibri" w:hAnsi="Arial" w:cs="Arial"/>
                <w:bCs/>
                <w:color w:val="000000" w:themeColor="text1"/>
                <w:sz w:val="20"/>
                <w:szCs w:val="20"/>
                <w:lang w:val="es-ES_tradnl"/>
              </w:rPr>
              <w:t xml:space="preserve">SUSPENSIÓN </w:t>
            </w:r>
            <w:r w:rsidRPr="00DD59BE">
              <w:rPr>
                <w:rFonts w:ascii="Arial" w:eastAsia="Calibri" w:hAnsi="Arial" w:cs="Arial"/>
                <w:bCs/>
                <w:color w:val="000000" w:themeColor="text1"/>
                <w:sz w:val="20"/>
                <w:szCs w:val="20"/>
                <w:lang w:val="es-ES_tradnl"/>
              </w:rPr>
              <w:lastRenderedPageBreak/>
              <w:t xml:space="preserve">PROCEDIMIENTOS DE SELECCIÓN </w:t>
            </w:r>
            <w:r w:rsidRPr="00DD59BE">
              <w:rPr>
                <w:rFonts w:ascii="Arial" w:eastAsia="Calibri" w:hAnsi="Arial" w:cs="Arial"/>
                <w:bCs/>
                <w:color w:val="000000" w:themeColor="text1"/>
                <w:sz w:val="22"/>
              </w:rPr>
              <w:t>– Decreto 537 de 2020 –</w:t>
            </w:r>
            <w:r w:rsidRPr="00DD59BE">
              <w:rPr>
                <w:rFonts w:ascii="Arial" w:eastAsia="Calibri" w:hAnsi="Arial" w:cs="Arial"/>
                <w:bCs/>
                <w:color w:val="000000" w:themeColor="text1"/>
                <w:sz w:val="22"/>
                <w:lang w:val="es-ES_tradnl"/>
              </w:rPr>
              <w:t xml:space="preserve"> </w:t>
            </w:r>
            <w:r w:rsidRPr="00DD59BE">
              <w:rPr>
                <w:rFonts w:ascii="Arial" w:eastAsia="Calibri" w:hAnsi="Arial" w:cs="Arial"/>
                <w:bCs/>
                <w:color w:val="000000" w:themeColor="text1"/>
                <w:sz w:val="22"/>
              </w:rPr>
              <w:t xml:space="preserve">Emergencia Sanitaria – Alcance </w:t>
            </w:r>
          </w:p>
          <w:p w14:paraId="120574D3" w14:textId="77777777" w:rsidR="00DB7425" w:rsidRPr="00DB7425" w:rsidRDefault="00DB7425" w:rsidP="00DB7425">
            <w:pPr>
              <w:jc w:val="both"/>
              <w:rPr>
                <w:rFonts w:ascii="Arial" w:eastAsia="Calibri" w:hAnsi="Arial" w:cs="Arial"/>
                <w:b/>
                <w:color w:val="000000" w:themeColor="text1"/>
                <w:sz w:val="22"/>
              </w:rPr>
            </w:pPr>
          </w:p>
          <w:p w14:paraId="383E4490" w14:textId="14FF5214" w:rsidR="00DD59BE" w:rsidRPr="00DD59BE" w:rsidRDefault="00DD59BE" w:rsidP="00DD59BE">
            <w:pPr>
              <w:rPr>
                <w:rFonts w:ascii="Arial" w:eastAsia="Calibri" w:hAnsi="Arial" w:cs="Arial"/>
                <w:sz w:val="22"/>
              </w:rPr>
            </w:pPr>
          </w:p>
        </w:tc>
      </w:tr>
      <w:tr w:rsidR="00B747AE" w:rsidRPr="004A7E1B" w14:paraId="2D5E48D8" w14:textId="77777777" w:rsidTr="00B747AE">
        <w:tc>
          <w:tcPr>
            <w:tcW w:w="2689" w:type="dxa"/>
            <w:hideMark/>
          </w:tcPr>
          <w:p w14:paraId="5021002F" w14:textId="77777777" w:rsidR="00B747AE" w:rsidRPr="004A7E1B" w:rsidRDefault="00B747AE">
            <w:pPr>
              <w:rPr>
                <w:rFonts w:ascii="Arial" w:eastAsia="Calibri" w:hAnsi="Arial" w:cs="Arial"/>
                <w:b/>
                <w:sz w:val="22"/>
                <w:lang w:val="es-CO"/>
              </w:rPr>
            </w:pPr>
            <w:bookmarkStart w:id="0" w:name="_Hlk38401078"/>
            <w:bookmarkStart w:id="1" w:name="_Hlk29890381"/>
            <w:r w:rsidRPr="004A7E1B">
              <w:rPr>
                <w:rFonts w:ascii="Arial" w:eastAsia="Calibri" w:hAnsi="Arial" w:cs="Arial"/>
                <w:b/>
                <w:sz w:val="22"/>
                <w:lang w:val="es-CO"/>
              </w:rPr>
              <w:lastRenderedPageBreak/>
              <w:t>Radicación:</w:t>
            </w:r>
            <w:r w:rsidRPr="004A7E1B">
              <w:rPr>
                <w:rFonts w:ascii="Arial" w:eastAsia="Calibri" w:hAnsi="Arial" w:cs="Arial"/>
                <w:sz w:val="22"/>
                <w:lang w:val="es-CO"/>
              </w:rPr>
              <w:t xml:space="preserve">                              </w:t>
            </w:r>
          </w:p>
        </w:tc>
        <w:tc>
          <w:tcPr>
            <w:tcW w:w="6237" w:type="dxa"/>
            <w:hideMark/>
          </w:tcPr>
          <w:p w14:paraId="1D10ECEF" w14:textId="335EFAEC" w:rsidR="00B747AE" w:rsidRPr="004A7E1B" w:rsidRDefault="00B747AE">
            <w:pPr>
              <w:jc w:val="both"/>
              <w:rPr>
                <w:rFonts w:ascii="Arial" w:eastAsia="Calibri" w:hAnsi="Arial" w:cs="Arial"/>
                <w:sz w:val="22"/>
                <w:lang w:val="es-CO"/>
              </w:rPr>
            </w:pPr>
            <w:r w:rsidRPr="004A7E1B">
              <w:rPr>
                <w:rFonts w:ascii="Arial" w:eastAsia="Calibri" w:hAnsi="Arial" w:cs="Arial"/>
                <w:sz w:val="22"/>
                <w:lang w:val="es-CO"/>
              </w:rPr>
              <w:t xml:space="preserve">Respuesta a consulta # </w:t>
            </w:r>
            <w:r w:rsidR="00345D95" w:rsidRPr="004A7E1B">
              <w:rPr>
                <w:rFonts w:ascii="Arial" w:eastAsia="Calibri" w:hAnsi="Arial" w:cs="Arial"/>
                <w:sz w:val="22"/>
                <w:lang w:val="es-CO"/>
              </w:rPr>
              <w:t>4202012000002889</w:t>
            </w:r>
          </w:p>
        </w:tc>
      </w:tr>
    </w:tbl>
    <w:p w14:paraId="151D4CE7" w14:textId="77777777" w:rsidR="00B747AE" w:rsidRPr="004A7E1B" w:rsidRDefault="00B747AE" w:rsidP="00B747AE">
      <w:pPr>
        <w:jc w:val="both"/>
        <w:rPr>
          <w:rFonts w:ascii="Arial" w:eastAsia="Calibri" w:hAnsi="Arial" w:cs="Arial"/>
          <w:sz w:val="22"/>
          <w:lang w:val="es-CO"/>
        </w:rPr>
      </w:pPr>
    </w:p>
    <w:p w14:paraId="61CF431D" w14:textId="77777777" w:rsidR="00DD59BE" w:rsidRPr="004A7E1B" w:rsidRDefault="00DD59BE" w:rsidP="00B747AE">
      <w:pPr>
        <w:rPr>
          <w:rFonts w:ascii="Arial" w:eastAsia="Calibri" w:hAnsi="Arial" w:cs="Arial"/>
          <w:sz w:val="22"/>
          <w:lang w:val="es-CO"/>
        </w:rPr>
      </w:pPr>
    </w:p>
    <w:p w14:paraId="71E5B0A0" w14:textId="765F8137" w:rsidR="00B747AE" w:rsidRDefault="00B747AE" w:rsidP="00B747AE">
      <w:pPr>
        <w:rPr>
          <w:rFonts w:ascii="Arial" w:eastAsia="Calibri" w:hAnsi="Arial" w:cs="Arial"/>
          <w:sz w:val="22"/>
          <w:lang w:val="es-CO"/>
        </w:rPr>
      </w:pPr>
      <w:r w:rsidRPr="004A7E1B">
        <w:rPr>
          <w:rFonts w:ascii="Arial" w:eastAsia="Calibri" w:hAnsi="Arial" w:cs="Arial"/>
          <w:sz w:val="22"/>
          <w:lang w:val="es-CO"/>
        </w:rPr>
        <w:t>Estimad</w:t>
      </w:r>
      <w:r w:rsidR="00345D95" w:rsidRPr="004A7E1B">
        <w:rPr>
          <w:rFonts w:ascii="Arial" w:eastAsia="Calibri" w:hAnsi="Arial" w:cs="Arial"/>
          <w:sz w:val="22"/>
          <w:lang w:val="es-CO"/>
        </w:rPr>
        <w:t>o</w:t>
      </w:r>
      <w:r w:rsidRPr="004A7E1B">
        <w:rPr>
          <w:rFonts w:ascii="Arial" w:eastAsia="Calibri" w:hAnsi="Arial" w:cs="Arial"/>
          <w:sz w:val="22"/>
          <w:lang w:val="es-CO"/>
        </w:rPr>
        <w:t xml:space="preserve"> señor </w:t>
      </w:r>
      <w:r w:rsidR="00345D95" w:rsidRPr="004A7E1B">
        <w:rPr>
          <w:rFonts w:ascii="Arial" w:eastAsia="Calibri" w:hAnsi="Arial" w:cs="Arial"/>
          <w:sz w:val="22"/>
          <w:lang w:val="es-CO"/>
        </w:rPr>
        <w:t>Palacio</w:t>
      </w:r>
      <w:r w:rsidRPr="004A7E1B">
        <w:rPr>
          <w:rFonts w:ascii="Arial" w:eastAsia="Calibri" w:hAnsi="Arial" w:cs="Arial"/>
          <w:sz w:val="22"/>
          <w:lang w:val="es-CO"/>
        </w:rPr>
        <w:t>,</w:t>
      </w:r>
    </w:p>
    <w:p w14:paraId="48ED0E85" w14:textId="77777777" w:rsidR="00DB7425" w:rsidRPr="004A7E1B" w:rsidRDefault="00DB7425" w:rsidP="00B747AE">
      <w:pPr>
        <w:rPr>
          <w:rFonts w:ascii="Arial" w:eastAsia="Calibri" w:hAnsi="Arial" w:cs="Arial"/>
          <w:sz w:val="22"/>
          <w:lang w:val="es-CO"/>
        </w:rPr>
      </w:pPr>
    </w:p>
    <w:p w14:paraId="41875152" w14:textId="6EFFDFAE" w:rsidR="00B747AE" w:rsidRDefault="002E592A" w:rsidP="00030A46">
      <w:pPr>
        <w:spacing w:line="276" w:lineRule="auto"/>
        <w:ind w:right="49"/>
        <w:jc w:val="both"/>
        <w:rPr>
          <w:rFonts w:ascii="Arial" w:eastAsia="Calibri" w:hAnsi="Arial" w:cs="Arial"/>
          <w:sz w:val="22"/>
          <w:lang w:val="es-CO"/>
        </w:rPr>
      </w:pPr>
      <w:r w:rsidRPr="002E592A">
        <w:rPr>
          <w:rFonts w:ascii="Arial" w:eastAsia="Calibri" w:hAnsi="Arial" w:cs="Arial"/>
          <w:sz w:val="22"/>
          <w:lang w:val="es-CO"/>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sz w:val="22"/>
          <w:lang w:val="es-CO"/>
        </w:rPr>
        <w:t>21 de abril</w:t>
      </w:r>
      <w:r w:rsidRPr="002E592A">
        <w:rPr>
          <w:rFonts w:ascii="Arial" w:eastAsia="Calibri" w:hAnsi="Arial" w:cs="Arial"/>
          <w:sz w:val="22"/>
          <w:lang w:val="es-CO"/>
        </w:rPr>
        <w:t xml:space="preserve"> de 2020. </w:t>
      </w:r>
      <w:r w:rsidR="00B747AE" w:rsidRPr="004A7E1B">
        <w:rPr>
          <w:rFonts w:ascii="Arial" w:eastAsia="Calibri" w:hAnsi="Arial" w:cs="Arial"/>
          <w:sz w:val="22"/>
          <w:lang w:val="es-CO"/>
        </w:rPr>
        <w:t xml:space="preserve"> </w:t>
      </w:r>
    </w:p>
    <w:p w14:paraId="35BE7F09" w14:textId="77777777" w:rsidR="00BB21B6" w:rsidRPr="004A7E1B" w:rsidRDefault="00BB21B6" w:rsidP="00B747AE">
      <w:pPr>
        <w:spacing w:line="276" w:lineRule="auto"/>
        <w:jc w:val="both"/>
        <w:rPr>
          <w:rFonts w:ascii="Arial" w:eastAsia="Calibri" w:hAnsi="Arial" w:cs="Arial"/>
          <w:sz w:val="22"/>
          <w:lang w:val="es-CO"/>
        </w:rPr>
      </w:pPr>
    </w:p>
    <w:p w14:paraId="7F4781B7" w14:textId="77777777" w:rsidR="00B747AE" w:rsidRPr="004A7E1B" w:rsidRDefault="00B747AE" w:rsidP="00B747AE">
      <w:pPr>
        <w:pStyle w:val="Prrafodelista"/>
        <w:tabs>
          <w:tab w:val="left" w:pos="284"/>
        </w:tabs>
        <w:spacing w:line="276" w:lineRule="auto"/>
        <w:ind w:left="0"/>
        <w:jc w:val="both"/>
        <w:rPr>
          <w:rFonts w:ascii="Arial" w:eastAsia="Calibri" w:hAnsi="Arial" w:cs="Arial"/>
          <w:b/>
          <w:sz w:val="22"/>
          <w:lang w:val="es-CO"/>
        </w:rPr>
      </w:pPr>
      <w:r w:rsidRPr="004A7E1B">
        <w:rPr>
          <w:rFonts w:ascii="Arial" w:eastAsia="Calibri" w:hAnsi="Arial" w:cs="Arial"/>
          <w:b/>
          <w:sz w:val="22"/>
          <w:lang w:val="es-CO"/>
        </w:rPr>
        <w:t>1. Problema planteado</w:t>
      </w:r>
    </w:p>
    <w:p w14:paraId="1F969F13" w14:textId="77777777" w:rsidR="00BB21B6" w:rsidRPr="004A7E1B" w:rsidRDefault="00BB21B6" w:rsidP="00B747AE">
      <w:pPr>
        <w:tabs>
          <w:tab w:val="left" w:pos="426"/>
        </w:tabs>
        <w:spacing w:line="276" w:lineRule="auto"/>
        <w:jc w:val="both"/>
        <w:rPr>
          <w:rFonts w:ascii="Arial" w:eastAsia="Calibri" w:hAnsi="Arial" w:cs="Arial"/>
          <w:b/>
          <w:sz w:val="22"/>
          <w:lang w:val="es-CO"/>
        </w:rPr>
      </w:pPr>
    </w:p>
    <w:p w14:paraId="4E29FD74" w14:textId="35894010" w:rsidR="00922AC2" w:rsidRPr="004A7E1B" w:rsidRDefault="00B747AE" w:rsidP="00B747AE">
      <w:pPr>
        <w:tabs>
          <w:tab w:val="left" w:pos="426"/>
        </w:tabs>
        <w:spacing w:line="276" w:lineRule="auto"/>
        <w:jc w:val="both"/>
        <w:rPr>
          <w:rFonts w:ascii="Arial" w:eastAsia="Calibri" w:hAnsi="Arial" w:cs="Arial"/>
          <w:sz w:val="22"/>
          <w:lang w:val="es-CO"/>
        </w:rPr>
      </w:pPr>
      <w:r w:rsidRPr="004A7E1B">
        <w:rPr>
          <w:rFonts w:ascii="Arial" w:eastAsia="Calibri" w:hAnsi="Arial" w:cs="Arial"/>
          <w:sz w:val="22"/>
          <w:lang w:val="es-CO"/>
        </w:rPr>
        <w:t>Usted realiza la</w:t>
      </w:r>
      <w:r w:rsidR="003E3981" w:rsidRPr="004A7E1B">
        <w:rPr>
          <w:rFonts w:ascii="Arial" w:eastAsia="Calibri" w:hAnsi="Arial" w:cs="Arial"/>
          <w:sz w:val="22"/>
          <w:lang w:val="es-CO"/>
        </w:rPr>
        <w:t xml:space="preserve">s </w:t>
      </w:r>
      <w:r w:rsidRPr="004A7E1B">
        <w:rPr>
          <w:rFonts w:ascii="Arial" w:eastAsia="Calibri" w:hAnsi="Arial" w:cs="Arial"/>
          <w:sz w:val="22"/>
          <w:lang w:val="es-CO"/>
        </w:rPr>
        <w:t>siguiente</w:t>
      </w:r>
      <w:r w:rsidR="003E3981" w:rsidRPr="004A7E1B">
        <w:rPr>
          <w:rFonts w:ascii="Arial" w:eastAsia="Calibri" w:hAnsi="Arial" w:cs="Arial"/>
          <w:sz w:val="22"/>
          <w:lang w:val="es-CO"/>
        </w:rPr>
        <w:t>s</w:t>
      </w:r>
      <w:r w:rsidRPr="004A7E1B">
        <w:rPr>
          <w:rFonts w:ascii="Arial" w:eastAsia="Calibri" w:hAnsi="Arial" w:cs="Arial"/>
          <w:sz w:val="22"/>
          <w:lang w:val="es-CO"/>
        </w:rPr>
        <w:t xml:space="preserve"> pregunta</w:t>
      </w:r>
      <w:r w:rsidR="003E3981" w:rsidRPr="004A7E1B">
        <w:rPr>
          <w:rFonts w:ascii="Arial" w:eastAsia="Calibri" w:hAnsi="Arial" w:cs="Arial"/>
          <w:sz w:val="22"/>
          <w:lang w:val="es-CO"/>
        </w:rPr>
        <w:t>s</w:t>
      </w:r>
      <w:r w:rsidRPr="004A7E1B">
        <w:rPr>
          <w:rFonts w:ascii="Arial" w:eastAsia="Calibri" w:hAnsi="Arial" w:cs="Arial"/>
          <w:sz w:val="22"/>
          <w:lang w:val="es-CO"/>
        </w:rPr>
        <w:t xml:space="preserve">: </w:t>
      </w:r>
      <w:r w:rsidR="003E3981" w:rsidRPr="004A7E1B">
        <w:rPr>
          <w:rFonts w:ascii="Arial" w:eastAsia="Calibri" w:hAnsi="Arial" w:cs="Arial"/>
          <w:sz w:val="22"/>
          <w:lang w:val="es-CO"/>
        </w:rPr>
        <w:t xml:space="preserve">i) ¿Existe acto administrativo que permita modificar el trámite de recepción de ofertas enunciado en el Pliego Tipo Versión 2, cuando el </w:t>
      </w:r>
      <w:r w:rsidR="004F70D3" w:rsidRPr="004A7E1B">
        <w:rPr>
          <w:rFonts w:ascii="Arial" w:eastAsia="Calibri" w:hAnsi="Arial" w:cs="Arial"/>
          <w:sz w:val="22"/>
          <w:lang w:val="es-CO"/>
        </w:rPr>
        <w:t>proceso de</w:t>
      </w:r>
      <w:r w:rsidR="003E3981" w:rsidRPr="004A7E1B">
        <w:rPr>
          <w:rFonts w:ascii="Arial" w:eastAsia="Calibri" w:hAnsi="Arial" w:cs="Arial"/>
          <w:sz w:val="22"/>
          <w:lang w:val="es-CO"/>
        </w:rPr>
        <w:t xml:space="preserve"> licitación de obra pública de infraestructura de transporte se adelanta por </w:t>
      </w:r>
      <w:proofErr w:type="spellStart"/>
      <w:r w:rsidR="003E3981" w:rsidRPr="004A7E1B">
        <w:rPr>
          <w:rFonts w:ascii="Arial" w:eastAsia="Calibri" w:hAnsi="Arial" w:cs="Arial"/>
          <w:sz w:val="22"/>
          <w:lang w:val="es-CO"/>
        </w:rPr>
        <w:t>Secop</w:t>
      </w:r>
      <w:proofErr w:type="spellEnd"/>
      <w:r w:rsidR="003E3981" w:rsidRPr="004A7E1B">
        <w:rPr>
          <w:rFonts w:ascii="Arial" w:eastAsia="Calibri" w:hAnsi="Arial" w:cs="Arial"/>
          <w:sz w:val="22"/>
          <w:lang w:val="es-CO"/>
        </w:rPr>
        <w:t xml:space="preserve"> I? y </w:t>
      </w:r>
      <w:proofErr w:type="spellStart"/>
      <w:r w:rsidR="003E3981" w:rsidRPr="004A7E1B">
        <w:rPr>
          <w:rFonts w:ascii="Arial" w:eastAsia="Calibri" w:hAnsi="Arial" w:cs="Arial"/>
          <w:sz w:val="22"/>
          <w:lang w:val="es-CO"/>
        </w:rPr>
        <w:t>ii</w:t>
      </w:r>
      <w:proofErr w:type="spellEnd"/>
      <w:r w:rsidR="003E3981" w:rsidRPr="004A7E1B">
        <w:rPr>
          <w:rFonts w:ascii="Arial" w:eastAsia="Calibri" w:hAnsi="Arial" w:cs="Arial"/>
          <w:sz w:val="22"/>
          <w:lang w:val="es-CO"/>
        </w:rPr>
        <w:t xml:space="preserve">) </w:t>
      </w:r>
      <w:r w:rsidR="00C172A4" w:rsidRPr="004A7E1B">
        <w:rPr>
          <w:rFonts w:ascii="Arial" w:eastAsia="Calibri" w:hAnsi="Arial" w:cs="Arial"/>
          <w:sz w:val="22"/>
          <w:lang w:val="es-CO"/>
        </w:rPr>
        <w:t>¿</w:t>
      </w:r>
      <w:r w:rsidR="0046026F">
        <w:rPr>
          <w:rFonts w:ascii="Arial" w:eastAsia="Calibri" w:hAnsi="Arial" w:cs="Arial"/>
          <w:sz w:val="22"/>
          <w:lang w:val="es-CO"/>
        </w:rPr>
        <w:t>q</w:t>
      </w:r>
      <w:r w:rsidR="00C172A4" w:rsidRPr="004A7E1B">
        <w:rPr>
          <w:rFonts w:ascii="Arial" w:eastAsia="Calibri" w:hAnsi="Arial" w:cs="Arial"/>
          <w:sz w:val="22"/>
          <w:lang w:val="es-CO"/>
        </w:rPr>
        <w:t xml:space="preserve">ué trámite se debería dar para continuar con los procesos en curso? </w:t>
      </w:r>
    </w:p>
    <w:p w14:paraId="61B5FC52" w14:textId="77777777" w:rsidR="00BB21B6" w:rsidRPr="004A7E1B" w:rsidRDefault="00BB21B6" w:rsidP="00B747AE">
      <w:pPr>
        <w:tabs>
          <w:tab w:val="left" w:pos="426"/>
        </w:tabs>
        <w:spacing w:line="276" w:lineRule="auto"/>
        <w:jc w:val="both"/>
        <w:rPr>
          <w:rFonts w:ascii="Arial" w:eastAsia="Calibri" w:hAnsi="Arial" w:cs="Arial"/>
          <w:sz w:val="22"/>
          <w:lang w:val="es-CO"/>
        </w:rPr>
      </w:pPr>
    </w:p>
    <w:p w14:paraId="18D6E2AD" w14:textId="0ABB1F64" w:rsidR="000F6BB0" w:rsidRDefault="00B747AE" w:rsidP="000F6BB0">
      <w:pPr>
        <w:tabs>
          <w:tab w:val="left" w:pos="426"/>
        </w:tabs>
        <w:spacing w:line="276" w:lineRule="auto"/>
        <w:jc w:val="both"/>
        <w:rPr>
          <w:rFonts w:ascii="Arial" w:eastAsia="Calibri" w:hAnsi="Arial" w:cs="Arial"/>
          <w:b/>
          <w:sz w:val="22"/>
          <w:lang w:val="es-CO"/>
        </w:rPr>
      </w:pPr>
      <w:r w:rsidRPr="004A7E1B">
        <w:rPr>
          <w:rFonts w:ascii="Arial" w:eastAsia="Calibri" w:hAnsi="Arial" w:cs="Arial"/>
          <w:b/>
          <w:sz w:val="22"/>
          <w:lang w:val="es-CO"/>
        </w:rPr>
        <w:t>2. Consideraciones</w:t>
      </w:r>
    </w:p>
    <w:p w14:paraId="479AEBD0" w14:textId="77777777" w:rsidR="00BB21B6" w:rsidRPr="004A7E1B" w:rsidRDefault="00BB21B6" w:rsidP="000F6BB0">
      <w:pPr>
        <w:tabs>
          <w:tab w:val="left" w:pos="426"/>
        </w:tabs>
        <w:spacing w:line="276" w:lineRule="auto"/>
        <w:jc w:val="both"/>
        <w:rPr>
          <w:rFonts w:ascii="Arial" w:eastAsia="Calibri" w:hAnsi="Arial" w:cs="Arial"/>
          <w:b/>
          <w:sz w:val="22"/>
          <w:lang w:val="es-CO"/>
        </w:rPr>
      </w:pPr>
    </w:p>
    <w:p w14:paraId="1958ADB7" w14:textId="6391210C" w:rsidR="00B747AE" w:rsidRPr="004A7E1B" w:rsidRDefault="003F3BB6" w:rsidP="000F6BB0">
      <w:pPr>
        <w:tabs>
          <w:tab w:val="left" w:pos="426"/>
        </w:tabs>
        <w:spacing w:line="276" w:lineRule="auto"/>
        <w:jc w:val="both"/>
        <w:rPr>
          <w:rFonts w:ascii="Arial" w:hAnsi="Arial" w:cs="Arial"/>
          <w:color w:val="000000" w:themeColor="text1"/>
          <w:sz w:val="22"/>
          <w:lang w:val="es-CO"/>
        </w:rPr>
      </w:pPr>
      <w:r w:rsidRPr="004A7E1B">
        <w:rPr>
          <w:rFonts w:ascii="Arial" w:eastAsia="Calibri" w:hAnsi="Arial" w:cs="Arial"/>
          <w:bCs/>
          <w:sz w:val="22"/>
          <w:lang w:val="es-CO"/>
        </w:rPr>
        <w:t>P</w:t>
      </w:r>
      <w:r w:rsidRPr="004A7E1B">
        <w:rPr>
          <w:rFonts w:ascii="Arial" w:hAnsi="Arial" w:cs="Arial"/>
          <w:color w:val="000000" w:themeColor="text1"/>
          <w:sz w:val="22"/>
          <w:lang w:val="es-CO"/>
        </w:rPr>
        <w:t xml:space="preserve">ara resolver esta consulta se hará un análisis de los siguientes temas: i) carácter vinculante de los </w:t>
      </w:r>
      <w:r w:rsidR="0046026F">
        <w:rPr>
          <w:rFonts w:ascii="Arial" w:hAnsi="Arial" w:cs="Arial"/>
          <w:color w:val="000000" w:themeColor="text1"/>
          <w:sz w:val="22"/>
          <w:lang w:val="es-CO"/>
        </w:rPr>
        <w:t>documentos</w:t>
      </w:r>
      <w:r w:rsidR="0046026F" w:rsidRPr="004A7E1B">
        <w:rPr>
          <w:rFonts w:ascii="Arial" w:hAnsi="Arial" w:cs="Arial"/>
          <w:color w:val="000000" w:themeColor="text1"/>
          <w:sz w:val="22"/>
          <w:lang w:val="es-CO"/>
        </w:rPr>
        <w:t xml:space="preserve"> </w:t>
      </w:r>
      <w:r w:rsidRPr="004A7E1B">
        <w:rPr>
          <w:rFonts w:ascii="Arial" w:hAnsi="Arial" w:cs="Arial"/>
          <w:color w:val="000000" w:themeColor="text1"/>
          <w:sz w:val="22"/>
          <w:lang w:val="es-CO"/>
        </w:rPr>
        <w:t>tipo</w:t>
      </w:r>
      <w:r w:rsidR="0046026F">
        <w:rPr>
          <w:rFonts w:ascii="Arial" w:hAnsi="Arial" w:cs="Arial"/>
          <w:color w:val="000000" w:themeColor="text1"/>
          <w:sz w:val="22"/>
          <w:lang w:val="es-CO"/>
        </w:rPr>
        <w:t>,</w:t>
      </w:r>
      <w:r w:rsidRPr="004A7E1B">
        <w:rPr>
          <w:rFonts w:ascii="Arial" w:hAnsi="Arial" w:cs="Arial"/>
          <w:color w:val="000000" w:themeColor="text1"/>
          <w:sz w:val="22"/>
          <w:lang w:val="es-CO"/>
        </w:rPr>
        <w:t xml:space="preserve"> </w:t>
      </w:r>
      <w:proofErr w:type="spellStart"/>
      <w:r w:rsidRPr="004A7E1B">
        <w:rPr>
          <w:rFonts w:ascii="Arial" w:hAnsi="Arial" w:cs="Arial"/>
          <w:color w:val="000000" w:themeColor="text1"/>
          <w:sz w:val="22"/>
          <w:lang w:val="es-CO"/>
        </w:rPr>
        <w:t>ii</w:t>
      </w:r>
      <w:proofErr w:type="spellEnd"/>
      <w:r w:rsidRPr="004A7E1B">
        <w:rPr>
          <w:rFonts w:ascii="Arial" w:hAnsi="Arial" w:cs="Arial"/>
          <w:color w:val="000000" w:themeColor="text1"/>
          <w:sz w:val="22"/>
          <w:lang w:val="es-CO"/>
        </w:rPr>
        <w:t xml:space="preserve">) </w:t>
      </w:r>
      <w:r w:rsidR="0046026F">
        <w:rPr>
          <w:rFonts w:ascii="Arial" w:hAnsi="Arial" w:cs="Arial"/>
          <w:color w:val="000000" w:themeColor="text1"/>
          <w:sz w:val="22"/>
          <w:lang w:val="es-CO"/>
        </w:rPr>
        <w:t>i</w:t>
      </w:r>
      <w:r w:rsidRPr="004A7E1B">
        <w:rPr>
          <w:rFonts w:ascii="Arial" w:hAnsi="Arial" w:cs="Arial"/>
          <w:color w:val="000000" w:themeColor="text1"/>
          <w:sz w:val="22"/>
          <w:lang w:val="es-CO"/>
        </w:rPr>
        <w:t>nal</w:t>
      </w:r>
      <w:r w:rsidR="00A92D5A" w:rsidRPr="004A7E1B">
        <w:rPr>
          <w:rFonts w:ascii="Arial" w:hAnsi="Arial" w:cs="Arial"/>
          <w:color w:val="000000" w:themeColor="text1"/>
          <w:sz w:val="22"/>
          <w:lang w:val="es-CO"/>
        </w:rPr>
        <w:t>terabilidad de los documentos tipo y</w:t>
      </w:r>
      <w:r w:rsidRPr="004A7E1B">
        <w:rPr>
          <w:rFonts w:ascii="Arial" w:hAnsi="Arial" w:cs="Arial"/>
          <w:color w:val="000000" w:themeColor="text1"/>
          <w:sz w:val="22"/>
          <w:lang w:val="es-CO"/>
        </w:rPr>
        <w:t xml:space="preserve"> </w:t>
      </w:r>
      <w:proofErr w:type="spellStart"/>
      <w:r w:rsidRPr="004A7E1B">
        <w:rPr>
          <w:rFonts w:ascii="Arial" w:hAnsi="Arial" w:cs="Arial"/>
          <w:color w:val="000000" w:themeColor="text1"/>
          <w:sz w:val="22"/>
          <w:lang w:val="es-CO"/>
        </w:rPr>
        <w:t>iii</w:t>
      </w:r>
      <w:proofErr w:type="spellEnd"/>
      <w:r w:rsidRPr="004A7E1B">
        <w:rPr>
          <w:rFonts w:ascii="Arial" w:hAnsi="Arial" w:cs="Arial"/>
          <w:color w:val="000000" w:themeColor="text1"/>
          <w:sz w:val="22"/>
          <w:lang w:val="es-CO"/>
        </w:rPr>
        <w:t xml:space="preserve">) </w:t>
      </w:r>
      <w:r w:rsidR="0046026F">
        <w:rPr>
          <w:rFonts w:ascii="Arial" w:eastAsia="Calibri" w:hAnsi="Arial" w:cs="Arial"/>
          <w:color w:val="000000" w:themeColor="text1"/>
          <w:sz w:val="22"/>
          <w:lang w:val="es-CO"/>
        </w:rPr>
        <w:t>d</w:t>
      </w:r>
      <w:r w:rsidR="00A92D5A" w:rsidRPr="004A7E1B">
        <w:rPr>
          <w:rFonts w:ascii="Arial" w:eastAsia="Calibri" w:hAnsi="Arial" w:cs="Arial"/>
          <w:color w:val="000000" w:themeColor="text1"/>
          <w:sz w:val="22"/>
          <w:lang w:val="es-CO"/>
        </w:rPr>
        <w:t xml:space="preserve">isposiciones normativas expedidas a partir de la pandemia originada por el COVID-19 en materia de </w:t>
      </w:r>
      <w:r w:rsidR="00A92D5A" w:rsidRPr="004A7E1B">
        <w:rPr>
          <w:rFonts w:ascii="Arial" w:hAnsi="Arial" w:cs="Arial"/>
          <w:color w:val="000000" w:themeColor="text1"/>
          <w:sz w:val="22"/>
          <w:lang w:val="es-CO"/>
        </w:rPr>
        <w:t xml:space="preserve">contratación estatal. </w:t>
      </w:r>
    </w:p>
    <w:p w14:paraId="3D3E4138" w14:textId="7E777DDB" w:rsidR="000F6BB0" w:rsidRDefault="00AC7399" w:rsidP="00DD59BE">
      <w:pPr>
        <w:spacing w:before="120" w:line="276" w:lineRule="auto"/>
        <w:ind w:firstLine="708"/>
        <w:jc w:val="both"/>
        <w:rPr>
          <w:rFonts w:ascii="Arial" w:eastAsia="Calibri" w:hAnsi="Arial" w:cs="Arial"/>
          <w:color w:val="000000" w:themeColor="text1"/>
          <w:sz w:val="22"/>
          <w:lang w:val="es-CO"/>
        </w:rPr>
      </w:pPr>
      <w:r w:rsidRPr="004A7E1B">
        <w:rPr>
          <w:rFonts w:ascii="Arial" w:hAnsi="Arial" w:cs="Arial"/>
          <w:color w:val="000000" w:themeColor="text1"/>
          <w:sz w:val="22"/>
          <w:lang w:val="es-CO"/>
        </w:rPr>
        <w:t xml:space="preserve">La Agencia Nacional de Contratación Pública ― Colombia Compra Eficiente </w:t>
      </w:r>
      <w:r w:rsidRPr="004A7E1B">
        <w:rPr>
          <w:rFonts w:ascii="Arial" w:eastAsia="Calibri" w:hAnsi="Arial" w:cs="Arial"/>
          <w:color w:val="000000" w:themeColor="text1"/>
          <w:sz w:val="22"/>
          <w:lang w:val="es-CO"/>
        </w:rPr>
        <w:t xml:space="preserve">en conceptos </w:t>
      </w:r>
      <w:r w:rsidRPr="009A444B">
        <w:rPr>
          <w:rFonts w:ascii="Arial" w:eastAsia="Calibri" w:hAnsi="Arial" w:cs="Arial"/>
          <w:color w:val="000000" w:themeColor="text1"/>
          <w:sz w:val="22"/>
          <w:lang w:val="es-CO"/>
        </w:rPr>
        <w:t>C-144 del</w:t>
      </w:r>
      <w:r w:rsidRPr="004A7E1B">
        <w:rPr>
          <w:rFonts w:ascii="Arial" w:eastAsia="Calibri" w:hAnsi="Arial" w:cs="Arial"/>
          <w:color w:val="000000" w:themeColor="text1"/>
          <w:sz w:val="22"/>
          <w:lang w:val="es-CO"/>
        </w:rPr>
        <w:t xml:space="preserve"> 2 de marzo de 2020, así como en el concepto del del 26 de agosto de 2019 −radicado No. 2201913000006232−, estudió el carácter vinculante de los «</w:t>
      </w:r>
      <w:r w:rsidR="0046026F">
        <w:rPr>
          <w:rFonts w:ascii="Arial" w:eastAsia="Calibri" w:hAnsi="Arial" w:cs="Arial"/>
          <w:color w:val="000000" w:themeColor="text1"/>
          <w:sz w:val="22"/>
          <w:lang w:val="es-CO"/>
        </w:rPr>
        <w:t>Documentos</w:t>
      </w:r>
      <w:r w:rsidR="0046026F" w:rsidRPr="004A7E1B">
        <w:rPr>
          <w:rFonts w:ascii="Arial" w:eastAsia="Calibri" w:hAnsi="Arial" w:cs="Arial"/>
          <w:color w:val="000000" w:themeColor="text1"/>
          <w:sz w:val="22"/>
          <w:lang w:val="es-CO"/>
        </w:rPr>
        <w:t xml:space="preserve"> </w:t>
      </w:r>
      <w:r w:rsidRPr="004A7E1B">
        <w:rPr>
          <w:rFonts w:ascii="Arial" w:eastAsia="Calibri" w:hAnsi="Arial" w:cs="Arial"/>
          <w:color w:val="000000" w:themeColor="text1"/>
          <w:sz w:val="22"/>
          <w:lang w:val="es-CO"/>
        </w:rPr>
        <w:t xml:space="preserve">Tipo». </w:t>
      </w:r>
      <w:r w:rsidR="002B193C" w:rsidRPr="004A7E1B">
        <w:rPr>
          <w:rFonts w:ascii="Arial" w:eastAsia="Calibri" w:hAnsi="Arial" w:cs="Arial"/>
          <w:color w:val="000000" w:themeColor="text1"/>
          <w:sz w:val="22"/>
          <w:lang w:val="es-CO"/>
        </w:rPr>
        <w:t>Por otro lado, mediante concepto C</w:t>
      </w:r>
      <w:r w:rsidR="0046026F">
        <w:rPr>
          <w:rFonts w:ascii="Arial" w:eastAsia="Calibri" w:hAnsi="Arial" w:cs="Arial"/>
          <w:color w:val="000000" w:themeColor="text1"/>
          <w:sz w:val="22"/>
          <w:lang w:val="es-CO"/>
        </w:rPr>
        <w:t>-</w:t>
      </w:r>
      <w:r w:rsidR="002B193C" w:rsidRPr="004A7E1B">
        <w:rPr>
          <w:rFonts w:ascii="Arial" w:eastAsia="Calibri" w:hAnsi="Arial" w:cs="Arial"/>
          <w:color w:val="000000" w:themeColor="text1"/>
          <w:sz w:val="22"/>
          <w:lang w:val="es-CO"/>
        </w:rPr>
        <w:t xml:space="preserve">242 de 2020, se pronunció sobre la inalterabilidad de </w:t>
      </w:r>
      <w:proofErr w:type="gramStart"/>
      <w:r w:rsidR="002B193C" w:rsidRPr="004A7E1B">
        <w:rPr>
          <w:rFonts w:ascii="Arial" w:eastAsia="Calibri" w:hAnsi="Arial" w:cs="Arial"/>
          <w:color w:val="000000" w:themeColor="text1"/>
          <w:sz w:val="22"/>
          <w:lang w:val="es-CO"/>
        </w:rPr>
        <w:t xml:space="preserve">los </w:t>
      </w:r>
      <w:r w:rsidR="0046026F">
        <w:rPr>
          <w:rFonts w:ascii="Arial" w:eastAsia="Calibri" w:hAnsi="Arial" w:cs="Arial"/>
          <w:color w:val="000000" w:themeColor="text1"/>
          <w:sz w:val="22"/>
          <w:lang w:val="es-CO"/>
        </w:rPr>
        <w:t>mismos</w:t>
      </w:r>
      <w:proofErr w:type="gramEnd"/>
      <w:r w:rsidR="006E318E" w:rsidRPr="004A7E1B">
        <w:rPr>
          <w:rFonts w:ascii="Arial" w:eastAsia="Calibri" w:hAnsi="Arial" w:cs="Arial"/>
          <w:color w:val="000000" w:themeColor="text1"/>
          <w:sz w:val="22"/>
          <w:lang w:val="es-CO"/>
        </w:rPr>
        <w:t xml:space="preserve">. </w:t>
      </w:r>
      <w:r w:rsidR="0046026F" w:rsidRPr="0046026F">
        <w:rPr>
          <w:rFonts w:ascii="Arial" w:eastAsia="Calibri" w:hAnsi="Arial" w:cs="Arial"/>
          <w:color w:val="000000" w:themeColor="text1"/>
          <w:sz w:val="22"/>
          <w:lang w:val="es-CO"/>
        </w:rPr>
        <w:t xml:space="preserve">Las ideas expuestas en </w:t>
      </w:r>
      <w:r w:rsidR="0046026F">
        <w:rPr>
          <w:rFonts w:ascii="Arial" w:eastAsia="Calibri" w:hAnsi="Arial" w:cs="Arial"/>
          <w:color w:val="000000" w:themeColor="text1"/>
          <w:sz w:val="22"/>
          <w:lang w:val="es-CO"/>
        </w:rPr>
        <w:t>estos conceptos</w:t>
      </w:r>
      <w:r w:rsidR="0046026F" w:rsidRPr="0046026F">
        <w:rPr>
          <w:rFonts w:ascii="Arial" w:eastAsia="Calibri" w:hAnsi="Arial" w:cs="Arial"/>
          <w:color w:val="000000" w:themeColor="text1"/>
          <w:sz w:val="22"/>
          <w:lang w:val="es-CO"/>
        </w:rPr>
        <w:t xml:space="preserve"> se reiteran a continuación: </w:t>
      </w:r>
      <w:r w:rsidRPr="004A7E1B">
        <w:rPr>
          <w:rFonts w:ascii="Arial" w:eastAsia="Calibri" w:hAnsi="Arial" w:cs="Arial"/>
          <w:color w:val="000000" w:themeColor="text1"/>
          <w:sz w:val="22"/>
          <w:lang w:val="es-CO"/>
        </w:rPr>
        <w:t xml:space="preserve"> </w:t>
      </w:r>
    </w:p>
    <w:p w14:paraId="6F97D97C" w14:textId="77777777" w:rsidR="00BB21B6" w:rsidRPr="00DD59BE" w:rsidRDefault="00BB21B6" w:rsidP="00DD59BE">
      <w:pPr>
        <w:tabs>
          <w:tab w:val="left" w:pos="426"/>
        </w:tabs>
        <w:spacing w:line="276" w:lineRule="auto"/>
        <w:jc w:val="both"/>
        <w:rPr>
          <w:rFonts w:ascii="Arial" w:eastAsia="Calibri" w:hAnsi="Arial" w:cs="Arial"/>
          <w:b/>
          <w:sz w:val="22"/>
          <w:lang w:val="es-CO"/>
        </w:rPr>
      </w:pPr>
    </w:p>
    <w:p w14:paraId="3DDE413E" w14:textId="71F4DDDA" w:rsidR="006E318E" w:rsidRPr="004A7E1B" w:rsidRDefault="006E318E" w:rsidP="00A92D5A">
      <w:pPr>
        <w:tabs>
          <w:tab w:val="left" w:pos="426"/>
        </w:tabs>
        <w:spacing w:line="276" w:lineRule="auto"/>
        <w:jc w:val="both"/>
        <w:rPr>
          <w:rFonts w:ascii="Arial" w:eastAsia="Calibri" w:hAnsi="Arial" w:cs="Arial"/>
          <w:b/>
          <w:sz w:val="22"/>
          <w:lang w:val="es-CO"/>
        </w:rPr>
      </w:pPr>
      <w:r w:rsidRPr="004A7E1B">
        <w:rPr>
          <w:rFonts w:ascii="Arial" w:eastAsia="Calibri" w:hAnsi="Arial" w:cs="Arial"/>
          <w:b/>
          <w:sz w:val="22"/>
          <w:lang w:val="es-CO"/>
        </w:rPr>
        <w:t xml:space="preserve">2.1 </w:t>
      </w:r>
      <w:r w:rsidR="003F3BB6" w:rsidRPr="004A7E1B">
        <w:rPr>
          <w:rFonts w:ascii="Arial" w:eastAsia="Calibri" w:hAnsi="Arial" w:cs="Arial"/>
          <w:b/>
          <w:sz w:val="22"/>
          <w:lang w:val="es-CO"/>
        </w:rPr>
        <w:t>Ámbito</w:t>
      </w:r>
      <w:r w:rsidRPr="004A7E1B">
        <w:rPr>
          <w:rFonts w:ascii="Arial" w:eastAsia="Calibri" w:hAnsi="Arial" w:cs="Arial"/>
          <w:b/>
          <w:sz w:val="22"/>
          <w:lang w:val="es-CO"/>
        </w:rPr>
        <w:t xml:space="preserve"> de aplicación de los pliegos</w:t>
      </w:r>
      <w:r w:rsidR="005962C0">
        <w:rPr>
          <w:rFonts w:ascii="Arial" w:eastAsia="Calibri" w:hAnsi="Arial" w:cs="Arial"/>
          <w:b/>
          <w:sz w:val="22"/>
          <w:lang w:val="es-CO"/>
        </w:rPr>
        <w:t xml:space="preserve"> tipo</w:t>
      </w:r>
    </w:p>
    <w:p w14:paraId="440B02CB" w14:textId="77777777" w:rsidR="00BB21B6" w:rsidRPr="004A7E1B" w:rsidRDefault="00BB21B6" w:rsidP="00A92D5A">
      <w:pPr>
        <w:tabs>
          <w:tab w:val="left" w:pos="426"/>
        </w:tabs>
        <w:spacing w:line="276" w:lineRule="auto"/>
        <w:jc w:val="both"/>
        <w:rPr>
          <w:rFonts w:ascii="Arial" w:eastAsia="Calibri" w:hAnsi="Arial" w:cs="Arial"/>
          <w:b/>
          <w:sz w:val="22"/>
          <w:lang w:val="es-CO"/>
        </w:rPr>
      </w:pPr>
    </w:p>
    <w:p w14:paraId="127F4402" w14:textId="51ACA1F9" w:rsidR="00AC7399" w:rsidRPr="004A7E1B" w:rsidRDefault="00AC7399" w:rsidP="00AC7399">
      <w:pPr>
        <w:spacing w:line="276" w:lineRule="auto"/>
        <w:jc w:val="both"/>
        <w:rPr>
          <w:rFonts w:ascii="Arial" w:hAnsi="Arial" w:cs="Arial"/>
          <w:color w:val="000000" w:themeColor="text1"/>
          <w:sz w:val="22"/>
          <w:lang w:val="es-CO"/>
        </w:rPr>
      </w:pPr>
      <w:r w:rsidRPr="004A7E1B">
        <w:rPr>
          <w:rFonts w:ascii="Arial" w:hAnsi="Arial" w:cs="Arial"/>
          <w:color w:val="000000" w:themeColor="text1"/>
          <w:sz w:val="22"/>
          <w:lang w:val="es-CO"/>
        </w:rPr>
        <w:t>El parágrafo 3 del artículo 2 de la Ley 1150 de 2007 facultó por primera vez al Gobierno Nacional para adoptar estándares generales en los pliegos de condiciones en estos términos:</w:t>
      </w:r>
    </w:p>
    <w:p w14:paraId="66CE9EE7" w14:textId="77777777" w:rsidR="003F3BB6" w:rsidRPr="004A7E1B" w:rsidRDefault="003F3BB6" w:rsidP="00AC7399">
      <w:pPr>
        <w:spacing w:line="276" w:lineRule="auto"/>
        <w:jc w:val="both"/>
        <w:rPr>
          <w:rFonts w:ascii="Arial" w:hAnsi="Arial" w:cs="Arial"/>
          <w:color w:val="000000" w:themeColor="text1"/>
          <w:sz w:val="22"/>
          <w:lang w:val="es-CO"/>
        </w:rPr>
      </w:pPr>
    </w:p>
    <w:p w14:paraId="3760BF71" w14:textId="77777777" w:rsidR="00AC7399" w:rsidRPr="004A7E1B" w:rsidRDefault="00AC7399" w:rsidP="00AC7399">
      <w:pPr>
        <w:ind w:left="708" w:right="616"/>
        <w:jc w:val="both"/>
        <w:rPr>
          <w:rFonts w:ascii="Arial" w:hAnsi="Arial" w:cs="Arial"/>
          <w:color w:val="000000" w:themeColor="text1"/>
          <w:sz w:val="21"/>
          <w:szCs w:val="21"/>
          <w:lang w:val="es-CO"/>
        </w:rPr>
      </w:pPr>
      <w:r w:rsidRPr="004A7E1B">
        <w:rPr>
          <w:rFonts w:ascii="Arial" w:hAnsi="Arial" w:cs="Arial"/>
          <w:bCs/>
          <w:color w:val="000000" w:themeColor="text1"/>
          <w:sz w:val="21"/>
          <w:szCs w:val="21"/>
          <w:lang w:val="es-CO"/>
        </w:rPr>
        <w:t>Parágrafo 3°.</w:t>
      </w:r>
      <w:r w:rsidRPr="004A7E1B">
        <w:rPr>
          <w:rFonts w:ascii="Arial" w:hAnsi="Arial" w:cs="Arial"/>
          <w:color w:val="000000" w:themeColor="text1"/>
          <w:sz w:val="21"/>
          <w:szCs w:val="21"/>
          <w:lang w:val="es-CO"/>
        </w:rPr>
        <w:t xml:space="preserve"> El Gobierno Nacional tendrá la facultad de estandarizar las condiciones generales de los pliegos de condiciones y los contratos de las entidades estatales, cuando se trate de la adquisición o suministro de bienes y </w:t>
      </w:r>
      <w:r w:rsidRPr="004A7E1B">
        <w:rPr>
          <w:rFonts w:ascii="Arial" w:hAnsi="Arial" w:cs="Arial"/>
          <w:color w:val="000000" w:themeColor="text1"/>
          <w:sz w:val="21"/>
          <w:szCs w:val="21"/>
          <w:lang w:val="es-CO"/>
        </w:rPr>
        <w:lastRenderedPageBreak/>
        <w:t>servicios de características técnicas uniformes y de común utilización por parte de las entidades. </w:t>
      </w:r>
    </w:p>
    <w:p w14:paraId="159D2D2B" w14:textId="77777777" w:rsidR="00AC7399" w:rsidRPr="004A7E1B" w:rsidRDefault="00AC7399" w:rsidP="00AC7399">
      <w:pPr>
        <w:spacing w:line="276" w:lineRule="auto"/>
        <w:jc w:val="both"/>
        <w:rPr>
          <w:rFonts w:ascii="Arial" w:hAnsi="Arial" w:cs="Arial"/>
          <w:color w:val="000000" w:themeColor="text1"/>
          <w:sz w:val="22"/>
          <w:lang w:val="es-CO"/>
        </w:rPr>
      </w:pPr>
    </w:p>
    <w:p w14:paraId="49DA794D" w14:textId="0AD8A014" w:rsidR="00AC7399" w:rsidRPr="004A7E1B" w:rsidRDefault="00AC7399" w:rsidP="00AC7399">
      <w:pPr>
        <w:spacing w:after="120" w:line="276" w:lineRule="auto"/>
        <w:ind w:firstLine="708"/>
        <w:jc w:val="both"/>
        <w:rPr>
          <w:color w:val="000000" w:themeColor="text1"/>
          <w:lang w:val="es-CO"/>
        </w:rPr>
      </w:pPr>
      <w:r w:rsidRPr="004A7E1B">
        <w:rPr>
          <w:rFonts w:ascii="Arial" w:hAnsi="Arial" w:cs="Arial"/>
          <w:color w:val="000000" w:themeColor="text1"/>
          <w:sz w:val="22"/>
          <w:lang w:val="es-CO"/>
        </w:rPr>
        <w:t xml:space="preserve">Como se observa, los llamados «Pliegos Tipo» aparecieron en nuestro ordenamiento jurídico en 2007, cuando el legislador facultó al Gobierno Nacional para adoptarlos en los eventos de compra o suministro de bienes de características técnicas uniformes. La intención original del proyecto que se convirtió en la Ley 1150 de 2007 era facultar al Gobierno Nacional para adoptar los </w:t>
      </w:r>
      <w:r w:rsidR="0046026F">
        <w:rPr>
          <w:rFonts w:ascii="Arial" w:hAnsi="Arial" w:cs="Arial"/>
          <w:color w:val="000000" w:themeColor="text1"/>
          <w:sz w:val="22"/>
          <w:lang w:val="es-CO"/>
        </w:rPr>
        <w:t>«</w:t>
      </w:r>
      <w:r w:rsidRPr="004A7E1B">
        <w:rPr>
          <w:rFonts w:ascii="Arial" w:hAnsi="Arial" w:cs="Arial"/>
          <w:color w:val="000000" w:themeColor="text1"/>
          <w:sz w:val="22"/>
          <w:lang w:val="es-CO"/>
        </w:rPr>
        <w:t>Pliegos Tipo</w:t>
      </w:r>
      <w:r w:rsidR="0046026F">
        <w:rPr>
          <w:rFonts w:ascii="Arial" w:hAnsi="Arial" w:cs="Arial"/>
          <w:color w:val="000000" w:themeColor="text1"/>
          <w:sz w:val="22"/>
          <w:lang w:val="es-CO"/>
        </w:rPr>
        <w:t>»</w:t>
      </w:r>
      <w:r w:rsidRPr="004A7E1B">
        <w:rPr>
          <w:rFonts w:ascii="Arial" w:hAnsi="Arial" w:cs="Arial"/>
          <w:color w:val="000000" w:themeColor="text1"/>
          <w:sz w:val="22"/>
          <w:lang w:val="es-CO"/>
        </w:rPr>
        <w:t xml:space="preserve"> en todos los contratos estatales, pues la redacción original del parágrafo 3 era la siguiente: «El Gobierno Nacional tendrá la facultad de estandarizar los pliegos de condiciones o términos de referencia y los contratos de las entidades estatales»</w:t>
      </w:r>
      <w:r w:rsidRPr="004A7E1B">
        <w:rPr>
          <w:rStyle w:val="Refdenotaalpie"/>
          <w:rFonts w:ascii="Arial" w:hAnsi="Arial" w:cs="Arial"/>
          <w:color w:val="000000" w:themeColor="text1"/>
          <w:sz w:val="22"/>
          <w:lang w:val="es-CO"/>
        </w:rPr>
        <w:footnoteReference w:id="1"/>
      </w:r>
      <w:r w:rsidRPr="004A7E1B">
        <w:rPr>
          <w:rFonts w:ascii="Arial" w:hAnsi="Arial" w:cs="Arial"/>
          <w:color w:val="000000" w:themeColor="text1"/>
          <w:sz w:val="22"/>
          <w:lang w:val="es-CO"/>
        </w:rPr>
        <w:t>.</w:t>
      </w:r>
    </w:p>
    <w:p w14:paraId="5D6C5F07" w14:textId="4DA5626C" w:rsidR="00AC7399" w:rsidRPr="004A7E1B" w:rsidRDefault="00AC7399" w:rsidP="00AC7399">
      <w:pPr>
        <w:spacing w:before="120" w:line="276" w:lineRule="auto"/>
        <w:jc w:val="both"/>
        <w:rPr>
          <w:rFonts w:ascii="Arial" w:hAnsi="Arial" w:cs="Arial"/>
          <w:color w:val="000000" w:themeColor="text1"/>
          <w:sz w:val="22"/>
          <w:lang w:val="es-CO"/>
        </w:rPr>
      </w:pPr>
      <w:r w:rsidRPr="004A7E1B">
        <w:rPr>
          <w:color w:val="000000" w:themeColor="text1"/>
          <w:lang w:val="es-CO"/>
        </w:rPr>
        <w:tab/>
      </w:r>
      <w:r w:rsidRPr="004A7E1B">
        <w:rPr>
          <w:rFonts w:ascii="Arial" w:hAnsi="Arial" w:cs="Arial"/>
          <w:color w:val="000000" w:themeColor="text1"/>
          <w:sz w:val="22"/>
          <w:lang w:val="es-CO"/>
        </w:rPr>
        <w:t>La intención de esta medida era agilizar y dar mayor transparencia a los procesos de selección y evitar el direccionamiento de los pliegos de condicione: «[…] se asigna al Gobierno Nacional la facultad de estandarizar los pliegos de condiciones y términos de referencia de los contratos, medida que redundará en la agilidad y claridad de los procedimientos»</w:t>
      </w:r>
      <w:r w:rsidRPr="004A7E1B">
        <w:rPr>
          <w:rFonts w:ascii="Arial" w:hAnsi="Arial" w:cs="Arial"/>
          <w:color w:val="000000" w:themeColor="text1"/>
          <w:sz w:val="22"/>
          <w:vertAlign w:val="superscript"/>
          <w:lang w:val="es-CO"/>
        </w:rPr>
        <w:footnoteReference w:id="2"/>
      </w:r>
      <w:r w:rsidRPr="004A7E1B">
        <w:rPr>
          <w:rFonts w:ascii="Arial" w:hAnsi="Arial" w:cs="Arial"/>
          <w:color w:val="000000" w:themeColor="text1"/>
          <w:sz w:val="22"/>
          <w:vertAlign w:val="superscript"/>
          <w:lang w:val="es-CO"/>
        </w:rPr>
        <w:t>.</w:t>
      </w:r>
      <w:r w:rsidRPr="004A7E1B">
        <w:rPr>
          <w:rFonts w:ascii="Arial" w:hAnsi="Arial" w:cs="Arial"/>
          <w:color w:val="000000" w:themeColor="text1"/>
          <w:sz w:val="22"/>
          <w:lang w:val="es-CO"/>
        </w:rPr>
        <w:t xml:space="preserve">. Sin embargo, en el texto aprobado los </w:t>
      </w:r>
      <w:r w:rsidR="006A6BDB">
        <w:rPr>
          <w:rFonts w:ascii="Arial" w:hAnsi="Arial" w:cs="Arial"/>
          <w:color w:val="000000" w:themeColor="text1"/>
          <w:sz w:val="22"/>
          <w:lang w:val="es-CO"/>
        </w:rPr>
        <w:t>p</w:t>
      </w:r>
      <w:r w:rsidRPr="004A7E1B">
        <w:rPr>
          <w:rFonts w:ascii="Arial" w:hAnsi="Arial" w:cs="Arial"/>
          <w:color w:val="000000" w:themeColor="text1"/>
          <w:sz w:val="22"/>
          <w:lang w:val="es-CO"/>
        </w:rPr>
        <w:t xml:space="preserve">liegos </w:t>
      </w:r>
      <w:r w:rsidR="006A6BDB">
        <w:rPr>
          <w:rFonts w:ascii="Arial" w:hAnsi="Arial" w:cs="Arial"/>
          <w:color w:val="000000" w:themeColor="text1"/>
          <w:sz w:val="22"/>
          <w:lang w:val="es-CO"/>
        </w:rPr>
        <w:t>t</w:t>
      </w:r>
      <w:r w:rsidRPr="004A7E1B">
        <w:rPr>
          <w:rFonts w:ascii="Arial" w:hAnsi="Arial" w:cs="Arial"/>
          <w:color w:val="000000" w:themeColor="text1"/>
          <w:sz w:val="22"/>
          <w:lang w:val="es-CO"/>
        </w:rPr>
        <w:t xml:space="preserve">ipo se limitaron a la adquisición o suministro de bienes de características técnicas uniformes: </w:t>
      </w:r>
    </w:p>
    <w:p w14:paraId="21868A81" w14:textId="77777777" w:rsidR="00AC7399" w:rsidRPr="004A7E1B" w:rsidRDefault="00AC7399" w:rsidP="00AC7399">
      <w:pPr>
        <w:spacing w:line="276" w:lineRule="auto"/>
        <w:jc w:val="both"/>
        <w:rPr>
          <w:rFonts w:ascii="Arial" w:hAnsi="Arial" w:cs="Arial"/>
          <w:color w:val="000000" w:themeColor="text1"/>
          <w:sz w:val="22"/>
          <w:lang w:val="es-CO"/>
        </w:rPr>
      </w:pPr>
    </w:p>
    <w:p w14:paraId="417C2D1D" w14:textId="77777777" w:rsidR="00AC7399" w:rsidRPr="004A7E1B" w:rsidRDefault="00AC7399" w:rsidP="00AC7399">
      <w:pPr>
        <w:ind w:left="708" w:right="616"/>
        <w:jc w:val="both"/>
        <w:rPr>
          <w:rFonts w:ascii="Arial" w:hAnsi="Arial" w:cs="Arial"/>
          <w:color w:val="000000" w:themeColor="text1"/>
          <w:sz w:val="21"/>
          <w:szCs w:val="21"/>
          <w:lang w:val="es-CO"/>
        </w:rPr>
      </w:pPr>
      <w:r w:rsidRPr="004A7E1B">
        <w:rPr>
          <w:rFonts w:ascii="Arial" w:hAnsi="Arial" w:cs="Arial"/>
          <w:color w:val="000000" w:themeColor="text1"/>
          <w:sz w:val="21"/>
          <w:szCs w:val="21"/>
          <w:lang w:val="es-CO"/>
        </w:rPr>
        <w:t>En relación con la estandarización de los pliegos de condiciones y los contratos de las entidades estatales, por parte del Gobierno Nacional se precisa tal obligación solamente para cuando se trate de la adquisición de bienes y servicios de características técnicas uniformes</w:t>
      </w:r>
      <w:r w:rsidRPr="004A7E1B">
        <w:rPr>
          <w:rStyle w:val="Refdenotaalpie"/>
          <w:rFonts w:ascii="Arial" w:hAnsi="Arial" w:cs="Arial"/>
          <w:color w:val="000000" w:themeColor="text1"/>
          <w:sz w:val="21"/>
          <w:szCs w:val="21"/>
          <w:lang w:val="es-CO"/>
        </w:rPr>
        <w:footnoteReference w:id="3"/>
      </w:r>
      <w:r w:rsidRPr="004A7E1B">
        <w:rPr>
          <w:rFonts w:ascii="Arial" w:hAnsi="Arial" w:cs="Arial"/>
          <w:color w:val="000000" w:themeColor="text1"/>
          <w:sz w:val="21"/>
          <w:szCs w:val="21"/>
          <w:lang w:val="es-CO"/>
        </w:rPr>
        <w:t>.</w:t>
      </w:r>
    </w:p>
    <w:p w14:paraId="53DB787E" w14:textId="77777777" w:rsidR="00AC7399" w:rsidRPr="004A7E1B" w:rsidRDefault="00AC7399" w:rsidP="00AC7399">
      <w:pPr>
        <w:spacing w:line="276" w:lineRule="auto"/>
        <w:jc w:val="both"/>
        <w:rPr>
          <w:rFonts w:ascii="Arial" w:hAnsi="Arial" w:cs="Arial"/>
          <w:color w:val="000000" w:themeColor="text1"/>
          <w:sz w:val="22"/>
          <w:lang w:val="es-CO"/>
        </w:rPr>
      </w:pPr>
    </w:p>
    <w:p w14:paraId="25AA5424" w14:textId="741FCACF" w:rsidR="00AC7399" w:rsidRPr="004A7E1B" w:rsidRDefault="006A6BDB" w:rsidP="009A444B">
      <w:pPr>
        <w:spacing w:line="276" w:lineRule="auto"/>
        <w:ind w:firstLine="708"/>
        <w:jc w:val="both"/>
        <w:rPr>
          <w:rFonts w:ascii="Arial" w:hAnsi="Arial" w:cs="Arial"/>
          <w:color w:val="000000" w:themeColor="text1"/>
          <w:sz w:val="22"/>
          <w:lang w:val="es-CO"/>
        </w:rPr>
      </w:pPr>
      <w:r w:rsidRPr="006A6BDB">
        <w:rPr>
          <w:rFonts w:ascii="Arial" w:hAnsi="Arial" w:cs="Arial"/>
          <w:color w:val="000000" w:themeColor="text1"/>
          <w:sz w:val="22"/>
          <w:lang w:val="es-CO"/>
        </w:rPr>
        <w:t>Posteriormente, la Ley 1882 de 2018 «Por la cual se adicionan, modifican y dictan disposiciones orientadas a fortalecer la Contratación Pública en Colombia, la ley de infraestructura […]» adicionó el parágrafo 7 al artículo 2 de la Ley 1150 de 2007, así:</w:t>
      </w:r>
      <w:r w:rsidR="00AC7399" w:rsidRPr="004A7E1B">
        <w:rPr>
          <w:rFonts w:ascii="Arial" w:hAnsi="Arial" w:cs="Arial"/>
          <w:color w:val="000000" w:themeColor="text1"/>
          <w:sz w:val="22"/>
          <w:lang w:val="es-CO"/>
        </w:rPr>
        <w:t xml:space="preserve"> </w:t>
      </w:r>
    </w:p>
    <w:p w14:paraId="126A9ECE" w14:textId="77777777" w:rsidR="00AC7399" w:rsidRPr="004A7E1B" w:rsidRDefault="00AC7399" w:rsidP="00AC7399">
      <w:pPr>
        <w:ind w:firstLine="709"/>
        <w:jc w:val="both"/>
        <w:rPr>
          <w:rFonts w:ascii="Arial" w:hAnsi="Arial" w:cs="Arial"/>
          <w:color w:val="000000" w:themeColor="text1"/>
          <w:sz w:val="22"/>
          <w:lang w:val="es-CO"/>
        </w:rPr>
      </w:pPr>
    </w:p>
    <w:p w14:paraId="1F5B0161" w14:textId="77777777" w:rsidR="00AC7399" w:rsidRPr="004A7E1B" w:rsidRDefault="00AC7399" w:rsidP="00AC7399">
      <w:pPr>
        <w:ind w:left="709" w:right="758"/>
        <w:jc w:val="both"/>
        <w:rPr>
          <w:rFonts w:ascii="Arial" w:hAnsi="Arial" w:cs="Arial"/>
          <w:color w:val="000000" w:themeColor="text1"/>
          <w:sz w:val="21"/>
          <w:szCs w:val="21"/>
          <w:lang w:val="es-CO"/>
        </w:rPr>
      </w:pPr>
      <w:r w:rsidRPr="004A7E1B">
        <w:rPr>
          <w:rFonts w:ascii="Arial" w:hAnsi="Arial" w:cs="Arial"/>
          <w:color w:val="000000" w:themeColor="text1"/>
          <w:sz w:val="21"/>
          <w:szCs w:val="21"/>
          <w:lang w:val="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p>
    <w:p w14:paraId="0150B717" w14:textId="77777777" w:rsidR="00AC7399" w:rsidRPr="004A7E1B" w:rsidRDefault="00AC7399" w:rsidP="00AC7399">
      <w:pPr>
        <w:jc w:val="both"/>
        <w:rPr>
          <w:rFonts w:ascii="Arial" w:hAnsi="Arial" w:cs="Arial"/>
          <w:color w:val="000000" w:themeColor="text1"/>
          <w:sz w:val="22"/>
          <w:lang w:val="es-CO"/>
        </w:rPr>
      </w:pPr>
    </w:p>
    <w:p w14:paraId="108CA076" w14:textId="663A0706" w:rsidR="00AC7399" w:rsidRPr="004A7E1B" w:rsidRDefault="006A6BDB" w:rsidP="00AC7399">
      <w:pPr>
        <w:spacing w:before="120"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t>Esta norma dispone que al</w:t>
      </w:r>
      <w:r w:rsidR="00AC7399" w:rsidRPr="004A7E1B">
        <w:rPr>
          <w:rFonts w:ascii="Arial" w:hAnsi="Arial" w:cs="Arial"/>
          <w:color w:val="000000" w:themeColor="text1"/>
          <w:sz w:val="22"/>
          <w:lang w:val="es-CO"/>
        </w:rPr>
        <w:t xml:space="preserve"> Gobierno Nacional le corresponde adoptar los «documentos tipo para los pliegos de condiciones de los procesos de selección de obras </w:t>
      </w:r>
      <w:r w:rsidR="00AC7399" w:rsidRPr="004A7E1B">
        <w:rPr>
          <w:rFonts w:ascii="Arial" w:hAnsi="Arial" w:cs="Arial"/>
          <w:color w:val="000000" w:themeColor="text1"/>
          <w:sz w:val="22"/>
          <w:lang w:val="es-CO"/>
        </w:rPr>
        <w:lastRenderedPageBreak/>
        <w:t>públicas» y que estos «</w:t>
      </w:r>
      <w:r w:rsidR="00AC7399" w:rsidRPr="004A7E1B">
        <w:rPr>
          <w:rFonts w:ascii="Arial" w:hAnsi="Arial" w:cs="Arial"/>
          <w:i/>
          <w:color w:val="000000" w:themeColor="text1"/>
          <w:sz w:val="22"/>
          <w:lang w:val="es-CO"/>
        </w:rPr>
        <w:t>deberán</w:t>
      </w:r>
      <w:r w:rsidR="00AC7399" w:rsidRPr="004A7E1B">
        <w:rPr>
          <w:rFonts w:ascii="Arial" w:hAnsi="Arial" w:cs="Arial"/>
          <w:color w:val="000000" w:themeColor="text1"/>
          <w:sz w:val="22"/>
          <w:lang w:val="es-CO"/>
        </w:rPr>
        <w:t xml:space="preserve"> ser utilizados por todas las entidades sometidas al Estatuto General de la Contratación de la Administración Pública en los procesos de selección que adelanten». Adicionalmente</w:t>
      </w:r>
      <w:r>
        <w:rPr>
          <w:rFonts w:ascii="Arial" w:hAnsi="Arial" w:cs="Arial"/>
          <w:color w:val="000000" w:themeColor="text1"/>
          <w:sz w:val="22"/>
          <w:lang w:val="es-CO"/>
        </w:rPr>
        <w:t xml:space="preserve">, prescribe </w:t>
      </w:r>
      <w:r w:rsidR="00AC7399" w:rsidRPr="004A7E1B">
        <w:rPr>
          <w:rFonts w:ascii="Arial" w:hAnsi="Arial" w:cs="Arial"/>
          <w:color w:val="000000" w:themeColor="text1"/>
          <w:sz w:val="22"/>
          <w:lang w:val="es-CO"/>
        </w:rPr>
        <w:t xml:space="preserve">que «[d]entro de los documentos tipo el Gobierno adoptará de manera general y con </w:t>
      </w:r>
      <w:r w:rsidR="00AC7399" w:rsidRPr="004A7E1B">
        <w:rPr>
          <w:rFonts w:ascii="Arial" w:hAnsi="Arial" w:cs="Arial"/>
          <w:i/>
          <w:color w:val="000000" w:themeColor="text1"/>
          <w:sz w:val="22"/>
          <w:lang w:val="es-CO"/>
        </w:rPr>
        <w:t>alcance obligatorio</w:t>
      </w:r>
      <w:r w:rsidR="00AC7399" w:rsidRPr="004A7E1B">
        <w:rPr>
          <w:rFonts w:ascii="Arial" w:hAnsi="Arial" w:cs="Arial"/>
          <w:color w:val="000000" w:themeColor="text1"/>
          <w:sz w:val="22"/>
          <w:lang w:val="es-CO"/>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p>
    <w:p w14:paraId="7DF47DB2" w14:textId="77777777" w:rsidR="00AC7399" w:rsidRPr="004A7E1B" w:rsidRDefault="00AC7399" w:rsidP="00AC7399">
      <w:pPr>
        <w:spacing w:before="120" w:line="276" w:lineRule="auto"/>
        <w:ind w:firstLine="703"/>
        <w:jc w:val="both"/>
        <w:rPr>
          <w:rFonts w:ascii="Arial" w:hAnsi="Arial" w:cs="Arial"/>
          <w:color w:val="000000" w:themeColor="text1"/>
          <w:sz w:val="22"/>
          <w:lang w:val="es-CO"/>
        </w:rPr>
      </w:pPr>
      <w:r w:rsidRPr="004A7E1B">
        <w:rPr>
          <w:rFonts w:ascii="Arial" w:hAnsi="Arial" w:cs="Arial"/>
          <w:color w:val="000000" w:themeColor="text1"/>
          <w:sz w:val="22"/>
          <w:lang w:val="es-CO"/>
        </w:rPr>
        <w:t>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27870F29" w14:textId="77B7A0FD" w:rsidR="00AC7399" w:rsidRPr="004A7E1B" w:rsidRDefault="00AC7399" w:rsidP="00AC7399">
      <w:pPr>
        <w:spacing w:before="120" w:after="120" w:line="276" w:lineRule="auto"/>
        <w:ind w:firstLine="705"/>
        <w:jc w:val="both"/>
        <w:rPr>
          <w:rFonts w:ascii="Arial" w:hAnsi="Arial" w:cs="Arial"/>
          <w:color w:val="000000" w:themeColor="text1"/>
          <w:sz w:val="22"/>
          <w:lang w:val="es-CO"/>
        </w:rPr>
      </w:pPr>
      <w:r w:rsidRPr="004A7E1B">
        <w:rPr>
          <w:rFonts w:ascii="Arial" w:hAnsi="Arial" w:cs="Arial"/>
          <w:color w:val="000000" w:themeColor="text1"/>
          <w:sz w:val="22"/>
          <w:lang w:val="es-CO"/>
        </w:rPr>
        <w:t xml:space="preserve">En ejercicio de la competencia conferida por el citado parágrafo, el Gobierno Nacional expidió el Decreto 342 de 2019, por medio del que se adoptaron los </w:t>
      </w:r>
      <w:r w:rsidR="00B4764F">
        <w:rPr>
          <w:rFonts w:ascii="Arial" w:hAnsi="Arial" w:cs="Arial"/>
          <w:color w:val="000000" w:themeColor="text1"/>
          <w:sz w:val="22"/>
          <w:lang w:val="es-CO"/>
        </w:rPr>
        <w:t>«</w:t>
      </w:r>
      <w:r w:rsidRPr="004A7E1B">
        <w:rPr>
          <w:rFonts w:ascii="Arial" w:hAnsi="Arial" w:cs="Arial"/>
          <w:color w:val="000000" w:themeColor="text1"/>
          <w:sz w:val="22"/>
          <w:lang w:val="es-CO"/>
        </w:rPr>
        <w:t>Documentos Tipo</w:t>
      </w:r>
      <w:r w:rsidR="00B4764F">
        <w:rPr>
          <w:rFonts w:ascii="Arial" w:hAnsi="Arial" w:cs="Arial"/>
          <w:color w:val="000000" w:themeColor="text1"/>
          <w:sz w:val="22"/>
          <w:lang w:val="es-CO"/>
        </w:rPr>
        <w:t>»</w:t>
      </w:r>
      <w:r w:rsidRPr="004A7E1B">
        <w:rPr>
          <w:rFonts w:ascii="Arial" w:hAnsi="Arial" w:cs="Arial"/>
          <w:color w:val="000000" w:themeColor="text1"/>
          <w:sz w:val="22"/>
          <w:lang w:val="es-CO"/>
        </w:rPr>
        <w:t xml:space="preserve"> para licitaciones públicas para selección de contratistas de obra de infraestructura de transporte, por lo que adicionó la Sección 6 y la Subsección 1 al Capítulo 2 del Título 1 de la Parte 2 del Libro 2 del Decreto 1082 de 2015, Decreto Único Reglamentario del Sector Administrativo de Planeación Nacional. </w:t>
      </w:r>
    </w:p>
    <w:p w14:paraId="035D72F0" w14:textId="77777777" w:rsidR="00AC7399" w:rsidRPr="004A7E1B" w:rsidRDefault="00AC7399" w:rsidP="00AC7399">
      <w:pPr>
        <w:spacing w:before="120" w:after="120" w:line="276" w:lineRule="auto"/>
        <w:ind w:firstLine="705"/>
        <w:jc w:val="both"/>
        <w:rPr>
          <w:rFonts w:ascii="Arial" w:hAnsi="Arial" w:cs="Arial"/>
          <w:color w:val="000000" w:themeColor="text1"/>
          <w:sz w:val="22"/>
          <w:lang w:val="es-CO"/>
        </w:rPr>
      </w:pPr>
      <w:r w:rsidRPr="004A7E1B">
        <w:rPr>
          <w:rFonts w:ascii="Arial" w:hAnsi="Arial" w:cs="Arial"/>
          <w:color w:val="000000" w:themeColor="text1"/>
          <w:sz w:val="22"/>
          <w:lang w:val="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w:t>
      </w:r>
    </w:p>
    <w:p w14:paraId="330F08E7" w14:textId="77777777" w:rsidR="00AC7399" w:rsidRPr="004A7E1B" w:rsidRDefault="00AC7399" w:rsidP="00AC7399">
      <w:pPr>
        <w:spacing w:before="120" w:after="120" w:line="276" w:lineRule="auto"/>
        <w:ind w:firstLine="705"/>
        <w:jc w:val="both"/>
        <w:rPr>
          <w:color w:val="000000" w:themeColor="text1"/>
          <w:lang w:val="es-CO"/>
        </w:rPr>
      </w:pPr>
      <w:r w:rsidRPr="004A7E1B">
        <w:rPr>
          <w:rFonts w:ascii="Arial" w:hAnsi="Arial" w:cs="Arial"/>
          <w:color w:val="000000" w:themeColor="text1"/>
          <w:sz w:val="22"/>
          <w:lang w:val="es-CO"/>
        </w:rPr>
        <w:t>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4A7E1B">
        <w:rPr>
          <w:rStyle w:val="Refdenotaalpie"/>
          <w:rFonts w:ascii="Arial" w:hAnsi="Arial" w:cs="Arial"/>
          <w:color w:val="000000" w:themeColor="text1"/>
          <w:sz w:val="22"/>
          <w:lang w:val="es-CO"/>
        </w:rPr>
        <w:footnoteReference w:id="4"/>
      </w:r>
      <w:r w:rsidRPr="004A7E1B">
        <w:rPr>
          <w:rFonts w:ascii="Arial" w:hAnsi="Arial" w:cs="Arial"/>
          <w:color w:val="000000" w:themeColor="text1"/>
          <w:sz w:val="22"/>
          <w:lang w:val="es-CO"/>
        </w:rPr>
        <w:t>.</w:t>
      </w:r>
      <w:r w:rsidRPr="004A7E1B">
        <w:rPr>
          <w:color w:val="000000" w:themeColor="text1"/>
          <w:lang w:val="es-CO"/>
        </w:rPr>
        <w:t xml:space="preserve"> </w:t>
      </w:r>
    </w:p>
    <w:p w14:paraId="62D543BB" w14:textId="5B2C6205" w:rsidR="00AC7399" w:rsidRPr="004A7E1B" w:rsidRDefault="00AC7399" w:rsidP="00AC7399">
      <w:pPr>
        <w:spacing w:before="120" w:after="120" w:line="276" w:lineRule="auto"/>
        <w:ind w:firstLine="705"/>
        <w:jc w:val="both"/>
        <w:rPr>
          <w:rFonts w:ascii="Arial" w:hAnsi="Arial" w:cs="Arial"/>
          <w:color w:val="000000" w:themeColor="text1"/>
          <w:sz w:val="22"/>
          <w:lang w:val="es-CO"/>
        </w:rPr>
      </w:pPr>
      <w:r w:rsidRPr="004A7E1B">
        <w:rPr>
          <w:rFonts w:ascii="Arial" w:hAnsi="Arial" w:cs="Arial"/>
          <w:color w:val="000000" w:themeColor="text1"/>
          <w:sz w:val="22"/>
          <w:lang w:val="es-CO"/>
        </w:rPr>
        <w:lastRenderedPageBreak/>
        <w:t xml:space="preserve">El Gobierno Nacional mediante el artículo 2.2.1.2.6.1.3 del Decreto 1082 de 2015, adicionado por el Decreto 342 de 2019, facultó a la Agencia Nacional de Contratación Pública </w:t>
      </w:r>
      <w:r w:rsidR="00BF6CFB">
        <w:rPr>
          <w:rFonts w:ascii="Arial" w:hAnsi="Arial" w:cs="Arial"/>
          <w:color w:val="000000" w:themeColor="text1"/>
          <w:sz w:val="22"/>
          <w:lang w:val="es-CO"/>
        </w:rPr>
        <w:t>–</w:t>
      </w:r>
      <w:r w:rsidRPr="004A7E1B">
        <w:rPr>
          <w:rFonts w:ascii="Arial" w:hAnsi="Arial" w:cs="Arial"/>
          <w:color w:val="000000" w:themeColor="text1"/>
          <w:sz w:val="22"/>
          <w:lang w:val="es-CO"/>
        </w:rPr>
        <w:t xml:space="preserve"> Colombia Compra Eficiente, para que en coordinación con el Departamento Nacional de Planeación (DNP) y el Ministerio de Transporte, desarrollara e implementara los Documentos Tipo, lo cual tuvo lugar con la expedición de la Resolución No. 1798 del 1 de abril de 2019 que implementó la Versión 1 de los documentos tipo para procesos de licitación de obra pública de infraestructura de transporte, cuya aplicación resulta obligatoria en los procesos de licitación de obra pública para infraestructura de transporte, cuyo aviso de convocatoria haya sido publicado a partir del 1° de abril de 2019, de conformidad con el artículo 2 de la Resolución 1798 de 2019.</w:t>
      </w:r>
    </w:p>
    <w:p w14:paraId="2A945785" w14:textId="50B948C9" w:rsidR="00AC7399" w:rsidRPr="004A7E1B" w:rsidRDefault="00AC7399" w:rsidP="00AC7399">
      <w:pPr>
        <w:spacing w:before="120" w:after="120" w:line="276" w:lineRule="auto"/>
        <w:jc w:val="both"/>
        <w:rPr>
          <w:rFonts w:ascii="Arial" w:hAnsi="Arial" w:cs="Arial"/>
          <w:color w:val="000000" w:themeColor="text1"/>
          <w:sz w:val="22"/>
          <w:lang w:val="es-CO"/>
        </w:rPr>
      </w:pPr>
      <w:r w:rsidRPr="004A7E1B">
        <w:rPr>
          <w:rFonts w:ascii="Arial" w:hAnsi="Arial" w:cs="Arial"/>
          <w:color w:val="000000" w:themeColor="text1"/>
          <w:sz w:val="22"/>
          <w:lang w:val="es-CO"/>
        </w:rPr>
        <w:tab/>
        <w:t xml:space="preserve">La Agencia Nacional de Contratación Pública </w:t>
      </w:r>
      <w:r w:rsidR="000F4E85">
        <w:rPr>
          <w:rFonts w:ascii="Arial" w:hAnsi="Arial" w:cs="Arial"/>
          <w:color w:val="000000" w:themeColor="text1"/>
          <w:sz w:val="22"/>
          <w:lang w:val="es-CO"/>
        </w:rPr>
        <w:t>–</w:t>
      </w:r>
      <w:r w:rsidRPr="004A7E1B">
        <w:rPr>
          <w:rFonts w:ascii="Arial" w:hAnsi="Arial" w:cs="Arial"/>
          <w:color w:val="000000" w:themeColor="text1"/>
          <w:sz w:val="22"/>
          <w:lang w:val="es-CO"/>
        </w:rPr>
        <w:t xml:space="preserve">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los mismos expidiendo la Resolución No. 0045 del 14 de febrero de 2020, «Por la cual se actualizan los Documentos Tipo para los procesos de selección de licitación de obra pública de infraestructura de transporte y se deroga la Resolución 1798 de 2019». </w:t>
      </w:r>
    </w:p>
    <w:p w14:paraId="17EE4317" w14:textId="0DDC450C" w:rsidR="00AC7399" w:rsidRPr="004A7E1B" w:rsidRDefault="00AC7399" w:rsidP="00AC7399">
      <w:pPr>
        <w:spacing w:before="120" w:after="120" w:line="276" w:lineRule="auto"/>
        <w:ind w:firstLine="708"/>
        <w:jc w:val="both"/>
        <w:rPr>
          <w:rFonts w:ascii="Arial" w:hAnsi="Arial" w:cs="Arial"/>
          <w:color w:val="000000" w:themeColor="text1"/>
          <w:sz w:val="22"/>
          <w:lang w:val="es-CO"/>
        </w:rPr>
      </w:pPr>
      <w:r w:rsidRPr="004A7E1B">
        <w:rPr>
          <w:rFonts w:ascii="Arial" w:hAnsi="Arial" w:cs="Arial"/>
          <w:color w:val="000000" w:themeColor="text1"/>
          <w:sz w:val="22"/>
          <w:lang w:val="es-CO"/>
        </w:rPr>
        <w:t xml:space="preserve">De conformidad con el artículo 3 de la Resolución No. 045 de 2020, la Versión 2 de los documentos tipo aplica en los procesos de contratación de licitación de obra pública de infraestructura de transporte, cuyo aviso de convocatoria se publique a partir del 10 de marzo de 2020. Los procedimientos de licitación </w:t>
      </w:r>
      <w:r w:rsidR="00B4764F">
        <w:rPr>
          <w:rFonts w:ascii="Arial" w:hAnsi="Arial" w:cs="Arial"/>
          <w:color w:val="000000" w:themeColor="text1"/>
          <w:sz w:val="22"/>
          <w:lang w:val="es-CO"/>
        </w:rPr>
        <w:t xml:space="preserve">en lo que se </w:t>
      </w:r>
      <w:r w:rsidRPr="004A7E1B">
        <w:rPr>
          <w:rFonts w:ascii="Arial" w:hAnsi="Arial" w:cs="Arial"/>
          <w:color w:val="000000" w:themeColor="text1"/>
          <w:sz w:val="22"/>
          <w:lang w:val="es-CO"/>
        </w:rPr>
        <w:t>haya publicado</w:t>
      </w:r>
      <w:r w:rsidR="00B4764F">
        <w:rPr>
          <w:rFonts w:ascii="Arial" w:hAnsi="Arial" w:cs="Arial"/>
          <w:color w:val="000000" w:themeColor="text1"/>
          <w:sz w:val="22"/>
          <w:lang w:val="es-CO"/>
        </w:rPr>
        <w:t xml:space="preserve"> el</w:t>
      </w:r>
      <w:r w:rsidRPr="004A7E1B">
        <w:rPr>
          <w:rFonts w:ascii="Arial" w:hAnsi="Arial" w:cs="Arial"/>
          <w:color w:val="000000" w:themeColor="text1"/>
          <w:sz w:val="22"/>
          <w:lang w:val="es-CO"/>
        </w:rPr>
        <w:t xml:space="preserve"> aviso de convocatoria</w:t>
      </w:r>
      <w:r w:rsidR="00B4764F" w:rsidRPr="00B4764F">
        <w:rPr>
          <w:rFonts w:ascii="Arial" w:hAnsi="Arial" w:cs="Arial"/>
          <w:color w:val="000000" w:themeColor="text1"/>
          <w:sz w:val="22"/>
          <w:lang w:val="es-CO"/>
        </w:rPr>
        <w:t xml:space="preserve"> </w:t>
      </w:r>
      <w:r w:rsidR="00B4764F" w:rsidRPr="004A7E1B">
        <w:rPr>
          <w:rFonts w:ascii="Arial" w:hAnsi="Arial" w:cs="Arial"/>
          <w:color w:val="000000" w:themeColor="text1"/>
          <w:sz w:val="22"/>
          <w:lang w:val="es-CO"/>
        </w:rPr>
        <w:t>antes del 10 de marzo de 2020</w:t>
      </w:r>
      <w:r w:rsidRPr="004A7E1B">
        <w:rPr>
          <w:rFonts w:ascii="Arial" w:hAnsi="Arial" w:cs="Arial"/>
          <w:color w:val="000000" w:themeColor="text1"/>
          <w:sz w:val="22"/>
          <w:lang w:val="es-CO"/>
        </w:rPr>
        <w:t xml:space="preserve">, </w:t>
      </w:r>
      <w:r w:rsidR="00B4764F">
        <w:rPr>
          <w:rFonts w:ascii="Arial" w:hAnsi="Arial" w:cs="Arial"/>
          <w:color w:val="000000" w:themeColor="text1"/>
          <w:sz w:val="22"/>
          <w:lang w:val="es-CO"/>
        </w:rPr>
        <w:t>aplican</w:t>
      </w:r>
      <w:r w:rsidRPr="004A7E1B">
        <w:rPr>
          <w:rFonts w:ascii="Arial" w:hAnsi="Arial" w:cs="Arial"/>
          <w:color w:val="000000" w:themeColor="text1"/>
          <w:sz w:val="22"/>
          <w:lang w:val="es-CO"/>
        </w:rPr>
        <w:t xml:space="preserve"> la Versión 1 de los </w:t>
      </w:r>
      <w:r w:rsidR="00B4764F">
        <w:rPr>
          <w:rFonts w:ascii="Arial" w:hAnsi="Arial" w:cs="Arial"/>
          <w:color w:val="000000" w:themeColor="text1"/>
          <w:sz w:val="22"/>
          <w:lang w:val="es-CO"/>
        </w:rPr>
        <w:t>«</w:t>
      </w:r>
      <w:r w:rsidRPr="004A7E1B">
        <w:rPr>
          <w:rFonts w:ascii="Arial" w:hAnsi="Arial" w:cs="Arial"/>
          <w:color w:val="000000" w:themeColor="text1"/>
          <w:sz w:val="22"/>
          <w:lang w:val="es-CO"/>
        </w:rPr>
        <w:t>Documentos Tipo</w:t>
      </w:r>
      <w:r w:rsidR="00B4764F">
        <w:rPr>
          <w:rFonts w:ascii="Arial" w:hAnsi="Arial" w:cs="Arial"/>
          <w:color w:val="000000" w:themeColor="text1"/>
          <w:sz w:val="22"/>
          <w:lang w:val="es-CO"/>
        </w:rPr>
        <w:t>»</w:t>
      </w:r>
      <w:r w:rsidRPr="004A7E1B">
        <w:rPr>
          <w:rFonts w:ascii="Arial" w:hAnsi="Arial" w:cs="Arial"/>
          <w:color w:val="000000" w:themeColor="text1"/>
          <w:sz w:val="22"/>
          <w:lang w:val="es-CO"/>
        </w:rPr>
        <w:t>.</w:t>
      </w:r>
    </w:p>
    <w:p w14:paraId="2A907E8E" w14:textId="135466BE" w:rsidR="00AC7399" w:rsidRPr="004A7E1B" w:rsidRDefault="00AC7399" w:rsidP="00AC7399">
      <w:pPr>
        <w:spacing w:before="120" w:after="120" w:line="276" w:lineRule="auto"/>
        <w:ind w:firstLine="708"/>
        <w:jc w:val="both"/>
        <w:rPr>
          <w:rFonts w:ascii="Arial" w:hAnsi="Arial" w:cs="Arial"/>
          <w:color w:val="000000" w:themeColor="text1"/>
          <w:sz w:val="22"/>
          <w:lang w:val="es-CO"/>
        </w:rPr>
      </w:pPr>
      <w:r w:rsidRPr="004A7E1B">
        <w:rPr>
          <w:rFonts w:ascii="Arial" w:hAnsi="Arial" w:cs="Arial"/>
          <w:color w:val="000000" w:themeColor="text1"/>
          <w:sz w:val="22"/>
          <w:lang w:val="es-CO"/>
        </w:rPr>
        <w:t xml:space="preserve">El Gobierno Nacional ejerció nuevamente la competencia conferida por el citado artículo 4 de la Ley 1882 de 2018, expidiendo el Decreto 2096 de 2019 el cual de manera análoga a lo realizado mediante el Decreto 342 de 2019, respecto de la licitación de obra pública, adoptó los </w:t>
      </w:r>
      <w:r w:rsidR="00B4764F">
        <w:rPr>
          <w:rFonts w:ascii="Arial" w:hAnsi="Arial" w:cs="Arial"/>
          <w:color w:val="000000" w:themeColor="text1"/>
          <w:sz w:val="22"/>
          <w:lang w:val="es-CO"/>
        </w:rPr>
        <w:t>«</w:t>
      </w:r>
      <w:r w:rsidRPr="004A7E1B">
        <w:rPr>
          <w:rFonts w:ascii="Arial" w:hAnsi="Arial" w:cs="Arial"/>
          <w:color w:val="000000" w:themeColor="text1"/>
          <w:sz w:val="22"/>
          <w:lang w:val="es-CO"/>
        </w:rPr>
        <w:t>Documentos Tipo</w:t>
      </w:r>
      <w:r w:rsidR="00B4764F">
        <w:rPr>
          <w:rFonts w:ascii="Arial" w:hAnsi="Arial" w:cs="Arial"/>
          <w:color w:val="000000" w:themeColor="text1"/>
          <w:sz w:val="22"/>
          <w:lang w:val="es-CO"/>
        </w:rPr>
        <w:t>»</w:t>
      </w:r>
      <w:r w:rsidRPr="004A7E1B">
        <w:rPr>
          <w:rFonts w:ascii="Arial" w:hAnsi="Arial" w:cs="Arial"/>
          <w:color w:val="000000" w:themeColor="text1"/>
          <w:sz w:val="22"/>
          <w:lang w:val="es-CO"/>
        </w:rPr>
        <w:t xml:space="preserve"> para procesos de contratación de obra pública de infraestructura de transporte adelantados en la modalidad de selección abreviada de menor cuantía, para lo que se adicionó la Subsección 2 a la Sección 6 del Capítulo 2 del Título 1 de la parte 2 del Libro 2 del Decreto 1082 de 2015. </w:t>
      </w:r>
    </w:p>
    <w:p w14:paraId="0453E615" w14:textId="2FFAA676" w:rsidR="00AC7399" w:rsidRPr="004A7E1B" w:rsidRDefault="00AC7399" w:rsidP="00AC7399">
      <w:pPr>
        <w:spacing w:before="120" w:after="120" w:line="276" w:lineRule="auto"/>
        <w:ind w:firstLine="709"/>
        <w:jc w:val="both"/>
        <w:rPr>
          <w:rFonts w:ascii="Arial" w:hAnsi="Arial" w:cs="Arial"/>
          <w:color w:val="000000" w:themeColor="text1"/>
          <w:sz w:val="22"/>
          <w:lang w:val="es-CO"/>
        </w:rPr>
      </w:pPr>
      <w:r w:rsidRPr="004A7E1B">
        <w:rPr>
          <w:rFonts w:ascii="Arial" w:hAnsi="Arial" w:cs="Arial"/>
          <w:color w:val="000000" w:themeColor="text1"/>
          <w:sz w:val="22"/>
          <w:lang w:val="es-CO"/>
        </w:rPr>
        <w:t xml:space="preserve">En similares términos a los del Decreto 342 de 2019, el Decreto 2096 de 2019 desarrolló la regulación de los </w:t>
      </w:r>
      <w:r w:rsidR="00B4764F">
        <w:rPr>
          <w:rFonts w:ascii="Arial" w:hAnsi="Arial" w:cs="Arial"/>
          <w:color w:val="000000" w:themeColor="text1"/>
          <w:sz w:val="22"/>
          <w:lang w:val="es-CO"/>
        </w:rPr>
        <w:t>«</w:t>
      </w:r>
      <w:r w:rsidRPr="004A7E1B">
        <w:rPr>
          <w:rFonts w:ascii="Arial" w:hAnsi="Arial" w:cs="Arial"/>
          <w:color w:val="000000" w:themeColor="text1"/>
          <w:sz w:val="22"/>
          <w:lang w:val="es-CO"/>
        </w:rPr>
        <w:t>Documentos Tipo</w:t>
      </w:r>
      <w:r w:rsidR="00B4764F">
        <w:rPr>
          <w:rFonts w:ascii="Arial" w:hAnsi="Arial" w:cs="Arial"/>
          <w:color w:val="000000" w:themeColor="text1"/>
          <w:sz w:val="22"/>
          <w:lang w:val="es-CO"/>
        </w:rPr>
        <w:t>»</w:t>
      </w:r>
      <w:r w:rsidRPr="004A7E1B">
        <w:rPr>
          <w:rFonts w:ascii="Arial" w:hAnsi="Arial" w:cs="Arial"/>
          <w:color w:val="000000" w:themeColor="text1"/>
          <w:sz w:val="22"/>
          <w:lang w:val="es-CO"/>
        </w:rPr>
        <w:t xml:space="preserve"> aplicables a la contratación de obra pública de infraestructura de transporte en la modalidad de selección abreviada de menor cuantía, al establecer que «contienen parámetros obligatorios para las Entidades sometidas al Estatuto General de Contratación la Administración Pública que adelanten procesos de selección abreviada de menor cuantía de obra pública de infraestructura de transporte»</w:t>
      </w:r>
      <w:r w:rsidRPr="004A7E1B">
        <w:rPr>
          <w:rStyle w:val="Refdenotaalpie"/>
          <w:rFonts w:ascii="Arial" w:hAnsi="Arial" w:cs="Arial"/>
          <w:color w:val="000000" w:themeColor="text1"/>
          <w:sz w:val="22"/>
          <w:lang w:val="es-CO"/>
        </w:rPr>
        <w:footnoteReference w:id="5"/>
      </w:r>
      <w:r w:rsidRPr="004A7E1B">
        <w:rPr>
          <w:rFonts w:ascii="Arial" w:hAnsi="Arial" w:cs="Arial"/>
          <w:color w:val="000000" w:themeColor="text1"/>
          <w:sz w:val="22"/>
          <w:lang w:val="es-CO"/>
        </w:rPr>
        <w:t>.</w:t>
      </w:r>
    </w:p>
    <w:p w14:paraId="21AE5499" w14:textId="63961391" w:rsidR="00AC7399" w:rsidRPr="004A7E1B" w:rsidRDefault="00AC7399" w:rsidP="71D63F2D">
      <w:pPr>
        <w:spacing w:before="120" w:after="120" w:line="276" w:lineRule="auto"/>
        <w:jc w:val="both"/>
        <w:rPr>
          <w:rFonts w:ascii="Arial" w:eastAsia="Calibri" w:hAnsi="Arial" w:cs="Arial"/>
          <w:color w:val="000000" w:themeColor="text1"/>
          <w:sz w:val="22"/>
          <w:lang w:val="es-CO"/>
        </w:rPr>
      </w:pPr>
      <w:r w:rsidRPr="004A7E1B">
        <w:rPr>
          <w:rFonts w:ascii="Arial" w:eastAsia="Calibri" w:hAnsi="Arial" w:cs="Arial"/>
          <w:bCs/>
          <w:color w:val="000000" w:themeColor="text1"/>
          <w:sz w:val="22"/>
          <w:lang w:val="es-CO"/>
        </w:rPr>
        <w:lastRenderedPageBreak/>
        <w:tab/>
      </w:r>
      <w:r w:rsidRPr="71D63F2D">
        <w:rPr>
          <w:rFonts w:ascii="Arial" w:eastAsia="Calibri" w:hAnsi="Arial" w:cs="Arial"/>
          <w:color w:val="000000" w:themeColor="text1"/>
          <w:sz w:val="22"/>
          <w:lang w:val="es-CO"/>
        </w:rPr>
        <w:t>Dentro de las normas adicionadas al Decreto 1082 de 2015 por el Decreto 2096 de 2019 se encuentra el artículo 2.2.1.2.6.2.2</w:t>
      </w:r>
      <w:r w:rsidRPr="71D63F2D">
        <w:rPr>
          <w:rStyle w:val="Refdenotaalpie"/>
          <w:rFonts w:ascii="Arial" w:eastAsia="Calibri" w:hAnsi="Arial" w:cs="Arial"/>
          <w:color w:val="000000" w:themeColor="text1"/>
          <w:sz w:val="22"/>
          <w:lang w:val="es-CO"/>
        </w:rPr>
        <w:footnoteReference w:id="6"/>
      </w:r>
      <w:r w:rsidRPr="71D63F2D">
        <w:rPr>
          <w:rFonts w:ascii="Arial" w:eastAsia="Calibri" w:hAnsi="Arial" w:cs="Arial"/>
          <w:color w:val="000000" w:themeColor="text1"/>
          <w:sz w:val="22"/>
          <w:lang w:val="es-CO"/>
        </w:rPr>
        <w:t xml:space="preserve"> que contiene el listado de los Documentos Tipo aplicables a los </w:t>
      </w:r>
      <w:r w:rsidRPr="71D63F2D">
        <w:rPr>
          <w:rFonts w:ascii="Arial" w:hAnsi="Arial" w:cs="Arial"/>
          <w:color w:val="000000" w:themeColor="text1"/>
          <w:sz w:val="22"/>
          <w:lang w:val="es-CO"/>
        </w:rPr>
        <w:t>procesos de selección abreviada de menor cuantía para la contratación de obra pública de infraestructura de transporte</w:t>
      </w:r>
      <w:r w:rsidRPr="71D63F2D">
        <w:rPr>
          <w:rFonts w:ascii="Arial" w:eastAsia="Calibri" w:hAnsi="Arial" w:cs="Arial"/>
          <w:color w:val="000000" w:themeColor="text1"/>
          <w:sz w:val="22"/>
          <w:lang w:val="es-CO"/>
        </w:rPr>
        <w:t xml:space="preserve">, mientras que el </w:t>
      </w:r>
      <w:r w:rsidRPr="71D63F2D">
        <w:rPr>
          <w:rFonts w:ascii="Arial" w:hAnsi="Arial" w:cs="Arial"/>
          <w:color w:val="000000" w:themeColor="text1"/>
          <w:sz w:val="22"/>
          <w:lang w:val="es-CO"/>
        </w:rPr>
        <w:t xml:space="preserve">2.2.1.2.6.2.3 facultó a la Agencia Nacional de Contratación Pública ― Colombia Compra Eficiente, para que en coordinación con el Departamento Nacional de Planeación (DNP) y el Ministerio de Transporte, desarrollara e implementara los Documentos Tipo, competencia que fue ejercida mediante la expedición de la Resolución No. 044 del 14 de febrero de 2020 que implementó los </w:t>
      </w:r>
      <w:r w:rsidR="00B4764F" w:rsidRPr="71D63F2D">
        <w:rPr>
          <w:rFonts w:ascii="Arial" w:hAnsi="Arial" w:cs="Arial"/>
          <w:color w:val="000000" w:themeColor="text1"/>
          <w:sz w:val="22"/>
          <w:lang w:val="es-CO"/>
        </w:rPr>
        <w:t>«</w:t>
      </w:r>
      <w:r w:rsidRPr="71D63F2D">
        <w:rPr>
          <w:rFonts w:ascii="Arial" w:hAnsi="Arial" w:cs="Arial"/>
          <w:color w:val="000000" w:themeColor="text1"/>
          <w:sz w:val="22"/>
          <w:lang w:val="es-CO"/>
        </w:rPr>
        <w:t>Documentos Tipo</w:t>
      </w:r>
      <w:r w:rsidR="00B4764F" w:rsidRPr="71D63F2D">
        <w:rPr>
          <w:rFonts w:ascii="Arial" w:hAnsi="Arial" w:cs="Arial"/>
          <w:color w:val="000000" w:themeColor="text1"/>
          <w:sz w:val="22"/>
          <w:lang w:val="es-CO"/>
        </w:rPr>
        <w:t>»</w:t>
      </w:r>
      <w:r w:rsidRPr="71D63F2D">
        <w:rPr>
          <w:rFonts w:ascii="Arial" w:hAnsi="Arial" w:cs="Arial"/>
          <w:color w:val="000000" w:themeColor="text1"/>
          <w:sz w:val="22"/>
          <w:lang w:val="es-CO"/>
        </w:rPr>
        <w:t xml:space="preserve"> para esta modalidad de selección, los cuales de conformidad con el artículo </w:t>
      </w:r>
      <w:r w:rsidR="7E716E21" w:rsidRPr="71D63F2D">
        <w:rPr>
          <w:rFonts w:ascii="Arial" w:hAnsi="Arial" w:cs="Arial"/>
          <w:color w:val="000000" w:themeColor="text1"/>
          <w:sz w:val="22"/>
          <w:lang w:val="es-CO"/>
        </w:rPr>
        <w:t>2</w:t>
      </w:r>
      <w:r w:rsidRPr="71D63F2D">
        <w:rPr>
          <w:rFonts w:ascii="Arial" w:hAnsi="Arial" w:cs="Arial"/>
          <w:color w:val="000000" w:themeColor="text1"/>
          <w:sz w:val="22"/>
          <w:lang w:val="es-CO"/>
        </w:rPr>
        <w:t xml:space="preserve"> </w:t>
      </w:r>
      <w:r w:rsidRPr="71D63F2D">
        <w:rPr>
          <w:rFonts w:ascii="Arial" w:eastAsia="Calibri" w:hAnsi="Arial" w:cs="Arial"/>
          <w:color w:val="000000" w:themeColor="text1"/>
          <w:sz w:val="22"/>
          <w:lang w:val="es-CO"/>
        </w:rPr>
        <w:t xml:space="preserve">del Decreto 2096 de 2019 </w:t>
      </w:r>
      <w:r w:rsidR="00B4764F" w:rsidRPr="71D63F2D">
        <w:rPr>
          <w:rFonts w:ascii="Arial" w:eastAsia="Calibri" w:hAnsi="Arial" w:cs="Arial"/>
          <w:color w:val="000000" w:themeColor="text1"/>
          <w:sz w:val="22"/>
          <w:lang w:val="es-CO"/>
        </w:rPr>
        <w:t>se aplican</w:t>
      </w:r>
      <w:r w:rsidRPr="71D63F2D">
        <w:rPr>
          <w:rFonts w:ascii="Arial" w:eastAsia="Calibri" w:hAnsi="Arial" w:cs="Arial"/>
          <w:color w:val="000000" w:themeColor="text1"/>
          <w:sz w:val="22"/>
          <w:lang w:val="es-CO"/>
        </w:rPr>
        <w:t xml:space="preserve"> en </w:t>
      </w:r>
      <w:r w:rsidRPr="71D63F2D">
        <w:rPr>
          <w:rFonts w:ascii="Arial" w:hAnsi="Arial" w:cs="Arial"/>
          <w:color w:val="000000" w:themeColor="text1"/>
          <w:sz w:val="22"/>
          <w:lang w:val="es-CO"/>
        </w:rPr>
        <w:t>«los procesos de contratación de selección abreviada de menor cuantía cuyo aviso de convocatoria sea publicado a partir del 17 de febrero de 2020</w:t>
      </w:r>
      <w:r w:rsidRPr="71D63F2D">
        <w:rPr>
          <w:rFonts w:ascii="Arial" w:eastAsia="Calibri" w:hAnsi="Arial" w:cs="Arial"/>
          <w:color w:val="000000" w:themeColor="text1"/>
          <w:sz w:val="22"/>
          <w:lang w:val="es-CO"/>
        </w:rPr>
        <w:t xml:space="preserve">». </w:t>
      </w:r>
    </w:p>
    <w:p w14:paraId="6A90D50D" w14:textId="7E2D4F3D" w:rsidR="00BB21B6" w:rsidRDefault="00AC7399" w:rsidP="00BB21B6">
      <w:pPr>
        <w:spacing w:before="120" w:line="276" w:lineRule="auto"/>
        <w:ind w:firstLine="709"/>
        <w:jc w:val="both"/>
        <w:rPr>
          <w:rFonts w:ascii="Arial" w:hAnsi="Arial" w:cs="Arial"/>
          <w:color w:val="000000" w:themeColor="text1"/>
          <w:sz w:val="22"/>
          <w:lang w:val="es-CO"/>
        </w:rPr>
      </w:pPr>
      <w:r w:rsidRPr="004A7E1B">
        <w:rPr>
          <w:rFonts w:ascii="Arial" w:hAnsi="Arial" w:cs="Arial"/>
          <w:color w:val="000000" w:themeColor="text1"/>
          <w:sz w:val="22"/>
          <w:lang w:val="es-CO"/>
        </w:rPr>
        <w:t xml:space="preserve"> En suma, </w:t>
      </w:r>
      <w:r w:rsidR="00FA0FCB" w:rsidRPr="00FA0FCB">
        <w:rPr>
          <w:rFonts w:ascii="Arial" w:hAnsi="Arial" w:cs="Arial"/>
          <w:color w:val="000000" w:themeColor="text1"/>
          <w:sz w:val="22"/>
          <w:lang w:val="es-CO"/>
        </w:rPr>
        <w:t>los documentos tipo para selección abreviada de menor cuantía y licitación de obra pública de infraestructura de transporte son obligatorios, por lo que las entidades estatales sometidas al Estatuto General de la Contratación de la Administración Pública deben aplicarlos</w:t>
      </w:r>
      <w:r w:rsidRPr="004A7E1B">
        <w:rPr>
          <w:rFonts w:ascii="Arial" w:hAnsi="Arial" w:cs="Arial"/>
          <w:color w:val="000000" w:themeColor="text1"/>
          <w:sz w:val="22"/>
          <w:lang w:val="es-CO"/>
        </w:rPr>
        <w:t xml:space="preserve">. </w:t>
      </w:r>
    </w:p>
    <w:p w14:paraId="786E5954" w14:textId="77777777" w:rsidR="00BB21B6" w:rsidRPr="00BB21B6" w:rsidRDefault="00BB21B6" w:rsidP="00BB21B6">
      <w:pPr>
        <w:spacing w:line="276" w:lineRule="auto"/>
        <w:jc w:val="both"/>
        <w:rPr>
          <w:rFonts w:ascii="Arial" w:eastAsia="Calibri" w:hAnsi="Arial" w:cs="Arial"/>
          <w:color w:val="000000" w:themeColor="text1"/>
          <w:sz w:val="22"/>
          <w:lang w:val="es-CO"/>
        </w:rPr>
      </w:pPr>
    </w:p>
    <w:p w14:paraId="53948467" w14:textId="6BBA3F06" w:rsidR="002B193C" w:rsidRPr="00DD59BE" w:rsidRDefault="002B193C" w:rsidP="00DD59BE">
      <w:pPr>
        <w:tabs>
          <w:tab w:val="left" w:pos="426"/>
        </w:tabs>
        <w:spacing w:line="276" w:lineRule="auto"/>
        <w:jc w:val="both"/>
        <w:rPr>
          <w:rFonts w:ascii="Arial" w:eastAsia="Calibri" w:hAnsi="Arial" w:cs="Arial"/>
          <w:b/>
          <w:color w:val="000000" w:themeColor="text1"/>
          <w:sz w:val="22"/>
          <w:lang w:val="es-CO"/>
        </w:rPr>
      </w:pPr>
      <w:r w:rsidRPr="004A7E1B">
        <w:rPr>
          <w:rFonts w:ascii="Arial" w:eastAsia="Calibri" w:hAnsi="Arial" w:cs="Arial"/>
          <w:b/>
          <w:color w:val="000000" w:themeColor="text1"/>
          <w:sz w:val="22"/>
          <w:lang w:val="es-CO"/>
        </w:rPr>
        <w:t>2.2. Documentos tipo para licitación de obra pública de infraestructura de transporte: inalterabilidad por parte de las entidades estatales al configurar el pliego de condiciones</w:t>
      </w:r>
    </w:p>
    <w:p w14:paraId="7987DF9F" w14:textId="77777777" w:rsidR="00DD59BE" w:rsidRPr="004A7E1B" w:rsidRDefault="00DD59BE" w:rsidP="002B193C">
      <w:pPr>
        <w:spacing w:line="276" w:lineRule="auto"/>
        <w:jc w:val="both"/>
        <w:rPr>
          <w:rFonts w:ascii="Arial" w:eastAsia="Calibri" w:hAnsi="Arial" w:cs="Arial"/>
          <w:color w:val="000000" w:themeColor="text1"/>
          <w:sz w:val="22"/>
          <w:lang w:val="es-CO"/>
        </w:rPr>
      </w:pPr>
    </w:p>
    <w:p w14:paraId="03A84FB1" w14:textId="77777777" w:rsidR="002B193C" w:rsidRPr="004A7E1B" w:rsidRDefault="002B193C" w:rsidP="002B193C">
      <w:pPr>
        <w:spacing w:line="276" w:lineRule="auto"/>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 xml:space="preserve">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w:t>
      </w:r>
    </w:p>
    <w:p w14:paraId="6B05FED5" w14:textId="77777777" w:rsidR="002B193C" w:rsidRPr="004A7E1B" w:rsidRDefault="002B193C" w:rsidP="002B193C">
      <w:pPr>
        <w:spacing w:before="120" w:after="120" w:line="276" w:lineRule="auto"/>
        <w:ind w:firstLine="709"/>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 xml:space="preserve">Adicionalmente, señala frente a su contenido que «Dentro de los documentos tipo el Gobierno adoptará de manera general y con alcance obligatorio para todas las entidades sometidas al Estatuto General de Contratación de la Administración Pública las condiciones </w:t>
      </w:r>
      <w:r w:rsidRPr="004A7E1B">
        <w:rPr>
          <w:rFonts w:ascii="Arial" w:eastAsia="Calibri" w:hAnsi="Arial" w:cs="Arial"/>
          <w:bCs/>
          <w:color w:val="000000" w:themeColor="text1"/>
          <w:sz w:val="22"/>
          <w:lang w:val="es-CO"/>
        </w:rPr>
        <w:lastRenderedPageBreak/>
        <w:t>habilitantes, así como los factores técnicos y económicos de escogencia […] teniendo en cuenta la naturaleza y la cuantía de los contratos».</w:t>
      </w:r>
    </w:p>
    <w:p w14:paraId="190D0FD9" w14:textId="1FBE689F" w:rsidR="002B193C" w:rsidRPr="004A7E1B" w:rsidRDefault="00B4764F">
      <w:pPr>
        <w:spacing w:before="120" w:after="120" w:line="276" w:lineRule="auto"/>
        <w:ind w:firstLine="709"/>
        <w:jc w:val="both"/>
        <w:rPr>
          <w:rFonts w:ascii="Arial" w:eastAsia="Calibri" w:hAnsi="Arial" w:cs="Arial"/>
          <w:bCs/>
          <w:color w:val="000000" w:themeColor="text1"/>
          <w:sz w:val="22"/>
          <w:lang w:val="es-CO"/>
        </w:rPr>
      </w:pPr>
      <w:r>
        <w:rPr>
          <w:rFonts w:ascii="Arial" w:eastAsia="Calibri" w:hAnsi="Arial" w:cs="Arial"/>
          <w:bCs/>
          <w:color w:val="000000" w:themeColor="text1"/>
          <w:sz w:val="22"/>
          <w:lang w:val="es-CO"/>
        </w:rPr>
        <w:t>En esta medida</w:t>
      </w:r>
      <w:r w:rsidR="002B193C" w:rsidRPr="004A7E1B">
        <w:rPr>
          <w:rFonts w:ascii="Arial" w:eastAsia="Calibri" w:hAnsi="Arial" w:cs="Arial"/>
          <w:bCs/>
          <w:color w:val="000000" w:themeColor="text1"/>
          <w:sz w:val="22"/>
          <w:lang w:val="es-CO"/>
        </w:rPr>
        <w:t xml:space="preserve">, el Gobierno Nacional adoptó los </w:t>
      </w:r>
      <w:r>
        <w:rPr>
          <w:rFonts w:ascii="Arial" w:eastAsia="Calibri" w:hAnsi="Arial" w:cs="Arial"/>
          <w:bCs/>
          <w:color w:val="000000" w:themeColor="text1"/>
          <w:sz w:val="22"/>
          <w:lang w:val="es-CO"/>
        </w:rPr>
        <w:t>«</w:t>
      </w:r>
      <w:r w:rsidR="002B193C" w:rsidRPr="004A7E1B">
        <w:rPr>
          <w:rFonts w:ascii="Arial" w:eastAsia="Calibri" w:hAnsi="Arial" w:cs="Arial"/>
          <w:bCs/>
          <w:color w:val="000000" w:themeColor="text1"/>
          <w:sz w:val="22"/>
          <w:lang w:val="es-CO"/>
        </w:rPr>
        <w:t>Documentos Tipo</w:t>
      </w:r>
      <w:r>
        <w:rPr>
          <w:rFonts w:ascii="Arial" w:eastAsia="Calibri" w:hAnsi="Arial" w:cs="Arial"/>
          <w:bCs/>
          <w:color w:val="000000" w:themeColor="text1"/>
          <w:sz w:val="22"/>
          <w:lang w:val="es-CO"/>
        </w:rPr>
        <w:t>»</w:t>
      </w:r>
      <w:r w:rsidR="002B193C" w:rsidRPr="004A7E1B">
        <w:rPr>
          <w:rFonts w:ascii="Arial" w:eastAsia="Calibri" w:hAnsi="Arial" w:cs="Arial"/>
          <w:bCs/>
          <w:color w:val="000000" w:themeColor="text1"/>
          <w:sz w:val="22"/>
          <w:lang w:val="es-CO"/>
        </w:rPr>
        <w:t xml:space="preserve"> para los pliegos de condiciones de los procesos de selección de licitación de obra pública de infraestructura de transporte mediante la expedición del Decreto 342 de 2019, el cual adiciona el Decreto 1082 de 2015. Por su parte, el artículo 2.2.1.2.6.1.3. dispone </w:t>
      </w:r>
      <w:r w:rsidR="004A7E1B" w:rsidRPr="004A7E1B">
        <w:rPr>
          <w:rFonts w:ascii="Arial" w:eastAsia="Calibri" w:hAnsi="Arial" w:cs="Arial"/>
          <w:bCs/>
          <w:color w:val="000000" w:themeColor="text1"/>
          <w:sz w:val="22"/>
          <w:lang w:val="es-CO"/>
        </w:rPr>
        <w:t>que,</w:t>
      </w:r>
      <w:r w:rsidR="002B193C" w:rsidRPr="004A7E1B">
        <w:rPr>
          <w:rFonts w:ascii="Arial" w:eastAsia="Calibri" w:hAnsi="Arial" w:cs="Arial"/>
          <w:bCs/>
          <w:color w:val="000000" w:themeColor="text1"/>
          <w:sz w:val="22"/>
          <w:lang w:val="es-CO"/>
        </w:rPr>
        <w:t xml:space="preserve"> en el desarrollo e implementación de los documentos señalados, la Agencia Nacional de Contratación Pública – Colombia Compra Eficiente, en coordinación con el Departamento Nacional de Planeación (DNP) y el Ministerio de Transporte, debe «Implementar formatos, anexos, matrices o formularios necesarios para la presentación de las ofertas y descripción del proceso de contratación». </w:t>
      </w:r>
    </w:p>
    <w:p w14:paraId="2525B43A" w14:textId="77777777" w:rsidR="002B193C" w:rsidRPr="004A7E1B" w:rsidRDefault="002B193C" w:rsidP="002B193C">
      <w:pPr>
        <w:spacing w:before="120" w:after="120" w:line="276" w:lineRule="auto"/>
        <w:ind w:firstLine="709"/>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 xml:space="preserve">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 en su versión 1. </w:t>
      </w:r>
    </w:p>
    <w:p w14:paraId="327FD7FC" w14:textId="77777777" w:rsidR="002B193C" w:rsidRPr="004A7E1B" w:rsidRDefault="002B193C" w:rsidP="002B193C">
      <w:pPr>
        <w:spacing w:before="120" w:after="120" w:line="276" w:lineRule="auto"/>
        <w:ind w:firstLine="709"/>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Recientemente, la Agencia expidió la Resolución No. 0045 del 14 de febrero de 2020, mediante la cual adoptó la versión 2 de los documentos tipo en dichos procesos de selección.</w:t>
      </w:r>
    </w:p>
    <w:p w14:paraId="6D8D99E3" w14:textId="3670DD55" w:rsidR="002B193C" w:rsidRPr="004A7E1B" w:rsidRDefault="002B193C" w:rsidP="002B193C">
      <w:pPr>
        <w:spacing w:before="120" w:after="120" w:line="276" w:lineRule="auto"/>
        <w:ind w:firstLine="709"/>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 xml:space="preserve">Ahora bien, el artículo 2.2.1.2.6.1.4. del Decreto 1082 de 2015, adicionado por el artículo 1 del Decreto 342 de 2019, establece la </w:t>
      </w:r>
      <w:r w:rsidRPr="004A7E1B">
        <w:rPr>
          <w:rFonts w:ascii="Arial" w:eastAsia="Calibri" w:hAnsi="Arial" w:cs="Arial"/>
          <w:bCs/>
          <w:i/>
          <w:color w:val="000000" w:themeColor="text1"/>
          <w:sz w:val="22"/>
          <w:lang w:val="es-CO"/>
        </w:rPr>
        <w:t xml:space="preserve">inalterabilidad de los </w:t>
      </w:r>
      <w:r w:rsidR="00EC2C8A">
        <w:rPr>
          <w:rFonts w:ascii="Arial" w:eastAsia="Calibri" w:hAnsi="Arial" w:cs="Arial"/>
          <w:bCs/>
          <w:i/>
          <w:color w:val="000000" w:themeColor="text1"/>
          <w:sz w:val="22"/>
          <w:lang w:val="es-CO"/>
        </w:rPr>
        <w:t>d</w:t>
      </w:r>
      <w:r w:rsidRPr="004A7E1B">
        <w:rPr>
          <w:rFonts w:ascii="Arial" w:eastAsia="Calibri" w:hAnsi="Arial" w:cs="Arial"/>
          <w:bCs/>
          <w:i/>
          <w:color w:val="000000" w:themeColor="text1"/>
          <w:sz w:val="22"/>
          <w:lang w:val="es-CO"/>
        </w:rPr>
        <w:t xml:space="preserve">ocumentos </w:t>
      </w:r>
      <w:r w:rsidR="00EC2C8A">
        <w:rPr>
          <w:rFonts w:ascii="Arial" w:eastAsia="Calibri" w:hAnsi="Arial" w:cs="Arial"/>
          <w:bCs/>
          <w:i/>
          <w:color w:val="000000" w:themeColor="text1"/>
          <w:sz w:val="22"/>
          <w:lang w:val="es-CO"/>
        </w:rPr>
        <w:t>t</w:t>
      </w:r>
      <w:r w:rsidRPr="004A7E1B">
        <w:rPr>
          <w:rFonts w:ascii="Arial" w:eastAsia="Calibri" w:hAnsi="Arial" w:cs="Arial"/>
          <w:bCs/>
          <w:i/>
          <w:color w:val="000000" w:themeColor="text1"/>
          <w:sz w:val="22"/>
          <w:lang w:val="es-CO"/>
        </w:rPr>
        <w:t>ipo</w:t>
      </w:r>
      <w:r w:rsidRPr="004A7E1B">
        <w:rPr>
          <w:rFonts w:ascii="Arial" w:eastAsia="Calibri" w:hAnsi="Arial" w:cs="Arial"/>
          <w:bCs/>
          <w:color w:val="000000" w:themeColor="text1"/>
          <w:sz w:val="22"/>
          <w:lang w:val="es-CO"/>
        </w:rPr>
        <w:t xml:space="preserve">, </w:t>
      </w:r>
      <w:r w:rsidR="00EC2C8A">
        <w:rPr>
          <w:rFonts w:ascii="Arial" w:eastAsia="Calibri" w:hAnsi="Arial" w:cs="Arial"/>
          <w:bCs/>
          <w:color w:val="000000" w:themeColor="text1"/>
          <w:sz w:val="22"/>
          <w:lang w:val="es-CO"/>
        </w:rPr>
        <w:t>lo cual implica</w:t>
      </w:r>
      <w:r w:rsidRPr="004A7E1B">
        <w:rPr>
          <w:rFonts w:ascii="Arial" w:eastAsia="Calibri" w:hAnsi="Arial" w:cs="Arial"/>
          <w:bCs/>
          <w:color w:val="000000" w:themeColor="text1"/>
          <w:sz w:val="22"/>
          <w:lang w:val="es-CO"/>
        </w:rPr>
        <w:t xml:space="preserve"> que las entidades estatales no pueden incluir o modificar las condiciones habilitantes, los factores técnicos y económicos de escogencia y los sistemas de ponderación distintos a los señalados en los </w:t>
      </w:r>
      <w:r w:rsidR="00EC2C8A">
        <w:rPr>
          <w:rFonts w:ascii="Arial" w:eastAsia="Calibri" w:hAnsi="Arial" w:cs="Arial"/>
          <w:bCs/>
          <w:color w:val="000000" w:themeColor="text1"/>
          <w:sz w:val="22"/>
          <w:lang w:val="es-CO"/>
        </w:rPr>
        <w:t>mismos</w:t>
      </w:r>
      <w:r w:rsidRPr="004A7E1B">
        <w:rPr>
          <w:rFonts w:ascii="Arial" w:eastAsia="Calibri" w:hAnsi="Arial" w:cs="Arial"/>
          <w:bCs/>
          <w:color w:val="000000" w:themeColor="text1"/>
          <w:sz w:val="22"/>
          <w:lang w:val="es-CO"/>
        </w:rPr>
        <w:t xml:space="preserve">. En consecuencia, </w:t>
      </w:r>
      <w:r w:rsidR="00C94A36">
        <w:rPr>
          <w:rFonts w:ascii="Arial" w:eastAsia="Calibri" w:hAnsi="Arial" w:cs="Arial"/>
          <w:bCs/>
          <w:color w:val="000000" w:themeColor="text1"/>
          <w:sz w:val="22"/>
          <w:lang w:val="es-CO"/>
        </w:rPr>
        <w:t>lo dispuesto</w:t>
      </w:r>
      <w:r w:rsidRPr="004A7E1B">
        <w:rPr>
          <w:rFonts w:ascii="Arial" w:eastAsia="Calibri" w:hAnsi="Arial" w:cs="Arial"/>
          <w:bCs/>
          <w:color w:val="000000" w:themeColor="text1"/>
          <w:sz w:val="22"/>
          <w:lang w:val="es-CO"/>
        </w:rPr>
        <w:t xml:space="preserve"> en los documentos que adopte el Gobierno Nacional, en ejercicio del mandato establecido en el artículo 4 de la Ley 1882 de 2018, </w:t>
      </w:r>
      <w:r w:rsidR="0078624E">
        <w:rPr>
          <w:rFonts w:ascii="Arial" w:eastAsia="Calibri" w:hAnsi="Arial" w:cs="Arial"/>
          <w:bCs/>
          <w:color w:val="000000" w:themeColor="text1"/>
          <w:sz w:val="22"/>
          <w:lang w:val="es-CO"/>
        </w:rPr>
        <w:t>son</w:t>
      </w:r>
      <w:r w:rsidRPr="004A7E1B">
        <w:rPr>
          <w:rFonts w:ascii="Arial" w:eastAsia="Calibri" w:hAnsi="Arial" w:cs="Arial"/>
          <w:bCs/>
          <w:color w:val="000000" w:themeColor="text1"/>
          <w:sz w:val="22"/>
          <w:lang w:val="es-CO"/>
        </w:rPr>
        <w:t xml:space="preserve"> de obligatorio cumplimiento para las entidades sometidas al Estatuto General de Contratación de la Administración Pública que adelanten procesos </w:t>
      </w:r>
      <w:r w:rsidR="00EC2C8A">
        <w:rPr>
          <w:rFonts w:ascii="Arial" w:eastAsia="Calibri" w:hAnsi="Arial" w:cs="Arial"/>
          <w:bCs/>
          <w:color w:val="000000" w:themeColor="text1"/>
          <w:sz w:val="22"/>
          <w:lang w:val="es-CO"/>
        </w:rPr>
        <w:t>regidos</w:t>
      </w:r>
      <w:r w:rsidRPr="004A7E1B">
        <w:rPr>
          <w:rFonts w:ascii="Arial" w:eastAsia="Calibri" w:hAnsi="Arial" w:cs="Arial"/>
          <w:bCs/>
          <w:color w:val="000000" w:themeColor="text1"/>
          <w:sz w:val="22"/>
          <w:lang w:val="es-CO"/>
        </w:rPr>
        <w:t xml:space="preserve"> por su contenido</w:t>
      </w:r>
      <w:r w:rsidR="00EC2C8A">
        <w:rPr>
          <w:rFonts w:ascii="Arial" w:eastAsia="Calibri" w:hAnsi="Arial" w:cs="Arial"/>
          <w:bCs/>
          <w:color w:val="000000" w:themeColor="text1"/>
          <w:sz w:val="22"/>
          <w:lang w:val="es-CO"/>
        </w:rPr>
        <w:t>.</w:t>
      </w:r>
    </w:p>
    <w:p w14:paraId="6E8022CC" w14:textId="22E7C44C" w:rsidR="00DB55DE" w:rsidRPr="004A7E1B" w:rsidRDefault="002B193C" w:rsidP="00DB55DE">
      <w:pPr>
        <w:spacing w:before="120" w:after="120" w:line="276" w:lineRule="auto"/>
        <w:ind w:firstLine="709"/>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 xml:space="preserve">Esta prohibición </w:t>
      </w:r>
      <w:r w:rsidR="00EC2C8A">
        <w:rPr>
          <w:rFonts w:ascii="Arial" w:eastAsia="Calibri" w:hAnsi="Arial" w:cs="Arial"/>
          <w:bCs/>
          <w:color w:val="000000" w:themeColor="text1"/>
          <w:sz w:val="22"/>
          <w:lang w:val="es-CO"/>
        </w:rPr>
        <w:t>se</w:t>
      </w:r>
      <w:r w:rsidRPr="004A7E1B">
        <w:rPr>
          <w:rFonts w:ascii="Arial" w:eastAsia="Calibri" w:hAnsi="Arial" w:cs="Arial"/>
          <w:bCs/>
          <w:color w:val="000000" w:themeColor="text1"/>
          <w:sz w:val="22"/>
          <w:lang w:val="es-CO"/>
        </w:rPr>
        <w:t xml:space="preserve"> ratifica actualmente </w:t>
      </w:r>
      <w:r w:rsidR="00023F44">
        <w:rPr>
          <w:rFonts w:ascii="Arial" w:eastAsia="Calibri" w:hAnsi="Arial" w:cs="Arial"/>
          <w:bCs/>
          <w:color w:val="000000" w:themeColor="text1"/>
          <w:sz w:val="22"/>
          <w:lang w:val="es-CO"/>
        </w:rPr>
        <w:t xml:space="preserve">en </w:t>
      </w:r>
      <w:r w:rsidRPr="004A7E1B">
        <w:rPr>
          <w:rFonts w:ascii="Arial" w:eastAsia="Calibri" w:hAnsi="Arial" w:cs="Arial"/>
          <w:bCs/>
          <w:color w:val="000000" w:themeColor="text1"/>
          <w:sz w:val="22"/>
          <w:lang w:val="es-CO"/>
        </w:rPr>
        <w:t xml:space="preserve">el artículo 2 de la Resolución No. 0045 de 2020, «Por la cual se actualizan los Documentos Tipo para los procesos de selección de licitación de obra pública de infraestructura de transporte y se deroga la Resolución 1798 de 2019», al consagrar la inalterabilidad de los documentos tipo en los siguientes términos: «Las Entidades Estatales no pueden incluir condiciones o modificar las señaladas en los Documentos Tipo, a menos que expresamente se les faculte para hacerlo». </w:t>
      </w:r>
    </w:p>
    <w:p w14:paraId="67BD9557" w14:textId="5D2D888D" w:rsidR="006E0CB0" w:rsidRDefault="00DB55DE" w:rsidP="00C43ED4">
      <w:pPr>
        <w:spacing w:before="120" w:line="276" w:lineRule="auto"/>
        <w:ind w:firstLine="709"/>
        <w:jc w:val="both"/>
        <w:rPr>
          <w:rFonts w:ascii="Arial" w:eastAsia="Calibri" w:hAnsi="Arial" w:cs="Arial"/>
          <w:color w:val="000000" w:themeColor="text1"/>
          <w:sz w:val="22"/>
          <w:lang w:val="es-CO"/>
        </w:rPr>
      </w:pPr>
      <w:r w:rsidRPr="004A7E1B">
        <w:rPr>
          <w:rFonts w:ascii="Arial" w:eastAsia="Calibri" w:hAnsi="Arial" w:cs="Arial"/>
          <w:bCs/>
          <w:color w:val="000000" w:themeColor="text1"/>
          <w:sz w:val="22"/>
          <w:lang w:val="es-CO"/>
        </w:rPr>
        <w:t>El documento base para</w:t>
      </w:r>
      <w:r w:rsidR="00EC2C8A">
        <w:rPr>
          <w:rFonts w:ascii="Arial" w:eastAsia="Calibri" w:hAnsi="Arial" w:cs="Arial"/>
          <w:bCs/>
          <w:color w:val="000000" w:themeColor="text1"/>
          <w:sz w:val="22"/>
          <w:lang w:val="es-CO"/>
        </w:rPr>
        <w:t xml:space="preserve"> los procesos de licitación pública</w:t>
      </w:r>
      <w:r w:rsidRPr="004A7E1B">
        <w:rPr>
          <w:rFonts w:ascii="Arial" w:eastAsia="Calibri" w:hAnsi="Arial" w:cs="Arial"/>
          <w:bCs/>
          <w:color w:val="000000" w:themeColor="text1"/>
          <w:sz w:val="22"/>
          <w:lang w:val="es-CO"/>
        </w:rPr>
        <w:t xml:space="preserve">, en su numeral 2.4 establece que «se entenderán recibidas por la Entidad las ofertas que a la fecha y hora indicada en el cronograma del Proceso de Contratación se encuentren en el lugar destinado para su recepción», esta disposición aplica cuando el proceso de selección es adelantado por la entidad a través de la plataforma </w:t>
      </w:r>
      <w:r w:rsidR="000C6FCF" w:rsidRPr="004A7E1B">
        <w:rPr>
          <w:rFonts w:ascii="Arial" w:eastAsia="Calibri" w:hAnsi="Arial" w:cs="Arial"/>
          <w:bCs/>
          <w:color w:val="000000" w:themeColor="text1"/>
          <w:sz w:val="22"/>
          <w:lang w:val="es-CO"/>
        </w:rPr>
        <w:t>SECOP I</w:t>
      </w:r>
      <w:r w:rsidRPr="004A7E1B">
        <w:rPr>
          <w:rFonts w:ascii="Arial" w:eastAsia="Calibri" w:hAnsi="Arial" w:cs="Arial"/>
          <w:bCs/>
          <w:color w:val="000000" w:themeColor="text1"/>
          <w:sz w:val="22"/>
          <w:lang w:val="es-CO"/>
        </w:rPr>
        <w:t xml:space="preserve">. En virtud de señalado en el presente </w:t>
      </w:r>
      <w:r w:rsidR="00115D2C" w:rsidRPr="004A7E1B">
        <w:rPr>
          <w:rFonts w:ascii="Arial" w:eastAsia="Calibri" w:hAnsi="Arial" w:cs="Arial"/>
          <w:bCs/>
          <w:color w:val="000000" w:themeColor="text1"/>
          <w:sz w:val="22"/>
          <w:lang w:val="es-CO"/>
        </w:rPr>
        <w:t>numeral</w:t>
      </w:r>
      <w:r w:rsidRPr="004A7E1B">
        <w:rPr>
          <w:rFonts w:ascii="Arial" w:eastAsia="Calibri" w:hAnsi="Arial" w:cs="Arial"/>
          <w:bCs/>
          <w:color w:val="000000" w:themeColor="text1"/>
          <w:sz w:val="22"/>
          <w:lang w:val="es-CO"/>
        </w:rPr>
        <w:t xml:space="preserve"> </w:t>
      </w:r>
      <w:r w:rsidR="00115D2C" w:rsidRPr="004A7E1B">
        <w:rPr>
          <w:rFonts w:ascii="Arial" w:eastAsia="Calibri" w:hAnsi="Arial" w:cs="Arial"/>
          <w:bCs/>
          <w:color w:val="000000" w:themeColor="text1"/>
          <w:sz w:val="22"/>
          <w:lang w:val="es-CO"/>
        </w:rPr>
        <w:t xml:space="preserve">y ante la inalterabilidad de los documentos tipo, </w:t>
      </w:r>
      <w:r w:rsidR="000C6FCF">
        <w:rPr>
          <w:rFonts w:ascii="Arial" w:eastAsia="Calibri" w:hAnsi="Arial" w:cs="Arial"/>
          <w:bCs/>
          <w:color w:val="000000" w:themeColor="text1"/>
          <w:sz w:val="22"/>
          <w:lang w:val="es-CO"/>
        </w:rPr>
        <w:t>es oportuno</w:t>
      </w:r>
      <w:r w:rsidR="00115D2C" w:rsidRPr="004A7E1B">
        <w:rPr>
          <w:rFonts w:ascii="Arial" w:eastAsia="Calibri" w:hAnsi="Arial" w:cs="Arial"/>
          <w:bCs/>
          <w:color w:val="000000" w:themeColor="text1"/>
          <w:sz w:val="22"/>
          <w:lang w:val="es-CO"/>
        </w:rPr>
        <w:t xml:space="preserve"> analizar la normatividad </w:t>
      </w:r>
      <w:r w:rsidR="00115D2C" w:rsidRPr="004A7E1B">
        <w:rPr>
          <w:rFonts w:ascii="Arial" w:eastAsia="Calibri" w:hAnsi="Arial" w:cs="Arial"/>
          <w:bCs/>
          <w:color w:val="000000" w:themeColor="text1"/>
          <w:sz w:val="22"/>
          <w:lang w:val="es-CO"/>
        </w:rPr>
        <w:lastRenderedPageBreak/>
        <w:t xml:space="preserve">expedida con ocasión de la pandemia originada por el coronavirus COVID-19 en materia de contratación estatal, con el objetivo de determinar las posibilidades </w:t>
      </w:r>
      <w:r w:rsidR="000C6FCF">
        <w:rPr>
          <w:rFonts w:ascii="Arial" w:eastAsia="Calibri" w:hAnsi="Arial" w:cs="Arial"/>
          <w:bCs/>
          <w:color w:val="000000" w:themeColor="text1"/>
          <w:sz w:val="22"/>
          <w:lang w:val="es-CO"/>
        </w:rPr>
        <w:t>con que cuentan las entidades</w:t>
      </w:r>
      <w:r w:rsidR="00C94A36">
        <w:rPr>
          <w:rFonts w:ascii="Arial" w:eastAsia="Calibri" w:hAnsi="Arial" w:cs="Arial"/>
          <w:color w:val="000000" w:themeColor="text1"/>
          <w:sz w:val="22"/>
          <w:lang w:val="es-CO"/>
        </w:rPr>
        <w:t xml:space="preserve"> frente </w:t>
      </w:r>
      <w:r w:rsidR="00115D2C" w:rsidRPr="004A7E1B">
        <w:rPr>
          <w:rFonts w:ascii="Arial" w:eastAsia="Calibri" w:hAnsi="Arial" w:cs="Arial"/>
          <w:color w:val="000000" w:themeColor="text1"/>
          <w:sz w:val="22"/>
          <w:lang w:val="es-CO"/>
        </w:rPr>
        <w:t>al aislamiento preventivo obligatorio</w:t>
      </w:r>
      <w:r w:rsidR="006E0CB0" w:rsidRPr="004A7E1B">
        <w:rPr>
          <w:rFonts w:ascii="Arial" w:eastAsia="Calibri" w:hAnsi="Arial" w:cs="Arial"/>
          <w:color w:val="000000" w:themeColor="text1"/>
          <w:sz w:val="22"/>
          <w:lang w:val="es-CO"/>
        </w:rPr>
        <w:t xml:space="preserve"> decretado por el Gobierno Nacional</w:t>
      </w:r>
      <w:r w:rsidR="00115D2C" w:rsidRPr="004A7E1B">
        <w:rPr>
          <w:rFonts w:ascii="Arial" w:eastAsia="Calibri" w:hAnsi="Arial" w:cs="Arial"/>
          <w:color w:val="000000" w:themeColor="text1"/>
          <w:sz w:val="22"/>
          <w:lang w:val="es-CO"/>
        </w:rPr>
        <w:t xml:space="preserve">. </w:t>
      </w:r>
    </w:p>
    <w:p w14:paraId="345F0596" w14:textId="77777777" w:rsidR="00BB21B6" w:rsidRPr="004A7E1B" w:rsidRDefault="00BB21B6" w:rsidP="006E0CB0">
      <w:pPr>
        <w:spacing w:line="276" w:lineRule="auto"/>
        <w:jc w:val="both"/>
        <w:rPr>
          <w:rFonts w:ascii="Arial" w:eastAsia="Calibri" w:hAnsi="Arial" w:cs="Arial"/>
          <w:color w:val="000000" w:themeColor="text1"/>
          <w:sz w:val="22"/>
          <w:lang w:val="es-CO"/>
        </w:rPr>
      </w:pPr>
    </w:p>
    <w:p w14:paraId="53B6111B" w14:textId="728B3D4D" w:rsidR="00DD59BE" w:rsidRPr="00BB21B6" w:rsidRDefault="00A92D5A" w:rsidP="00A92D5A">
      <w:pPr>
        <w:spacing w:line="276" w:lineRule="auto"/>
        <w:jc w:val="both"/>
        <w:rPr>
          <w:rFonts w:ascii="Arial" w:eastAsia="Calibri" w:hAnsi="Arial" w:cs="Arial"/>
          <w:b/>
          <w:bCs/>
          <w:sz w:val="22"/>
          <w:lang w:val="es-CO"/>
        </w:rPr>
      </w:pPr>
      <w:r w:rsidRPr="004A7E1B">
        <w:rPr>
          <w:rFonts w:ascii="Arial" w:eastAsia="Calibri" w:hAnsi="Arial" w:cs="Arial"/>
          <w:b/>
          <w:bCs/>
          <w:color w:val="000000" w:themeColor="text1"/>
          <w:sz w:val="22"/>
          <w:lang w:val="es-CO"/>
        </w:rPr>
        <w:t>2.3</w:t>
      </w:r>
      <w:r w:rsidRPr="004A7E1B">
        <w:rPr>
          <w:rFonts w:ascii="Arial" w:eastAsia="Calibri" w:hAnsi="Arial" w:cs="Arial"/>
          <w:b/>
          <w:bCs/>
          <w:sz w:val="22"/>
          <w:lang w:val="es-CO"/>
        </w:rPr>
        <w:t>. Disposiciones normativas expedidas a partir de la pandemia originada por el COVID-19 en materia de contratación estatal</w:t>
      </w:r>
    </w:p>
    <w:p w14:paraId="20A82500" w14:textId="77777777" w:rsidR="00BB21B6" w:rsidRPr="004A7E1B" w:rsidRDefault="00BB21B6" w:rsidP="00A92D5A">
      <w:pPr>
        <w:spacing w:line="276" w:lineRule="auto"/>
        <w:jc w:val="both"/>
        <w:rPr>
          <w:rFonts w:ascii="Arial" w:eastAsia="Calibri" w:hAnsi="Arial" w:cs="Arial"/>
          <w:color w:val="000000" w:themeColor="text1"/>
          <w:sz w:val="22"/>
          <w:lang w:val="es-CO"/>
        </w:rPr>
      </w:pPr>
    </w:p>
    <w:p w14:paraId="1A079946" w14:textId="2048882F" w:rsidR="00A92D5A" w:rsidRPr="004A7E1B" w:rsidRDefault="00A92D5A" w:rsidP="00A92D5A">
      <w:pPr>
        <w:spacing w:line="276" w:lineRule="auto"/>
        <w:jc w:val="both"/>
        <w:rPr>
          <w:rFonts w:ascii="Arial" w:eastAsia="Calibri" w:hAnsi="Arial" w:cs="Arial"/>
          <w:bCs/>
          <w:color w:val="000000" w:themeColor="text1"/>
          <w:sz w:val="22"/>
          <w:lang w:val="es-CO"/>
        </w:rPr>
      </w:pPr>
      <w:bookmarkStart w:id="2" w:name="_Hlk41319186"/>
      <w:r w:rsidRPr="004A7E1B">
        <w:rPr>
          <w:rFonts w:ascii="Arial" w:eastAsia="Calibri" w:hAnsi="Arial" w:cs="Arial"/>
          <w:color w:val="000000" w:themeColor="text1"/>
          <w:sz w:val="22"/>
          <w:lang w:val="es-CO"/>
        </w:rPr>
        <w:t>La Or</w:t>
      </w:r>
      <w:r w:rsidRPr="004A7E1B">
        <w:rPr>
          <w:rFonts w:ascii="Arial" w:eastAsia="Calibri" w:hAnsi="Arial" w:cs="Arial"/>
          <w:bCs/>
          <w:sz w:val="22"/>
          <w:lang w:val="es-CO"/>
        </w:rPr>
        <w:t>ganización Mundial de la Salud a raíz del brote surgido por el coronavirus COVID-19, el 11 de marzo de 2020,</w:t>
      </w:r>
      <w:r w:rsidR="00C43ED4">
        <w:rPr>
          <w:rFonts w:ascii="Arial" w:eastAsia="Calibri" w:hAnsi="Arial" w:cs="Arial"/>
          <w:bCs/>
          <w:sz w:val="22"/>
          <w:lang w:val="es-CO"/>
        </w:rPr>
        <w:t xml:space="preserve"> procedió a </w:t>
      </w:r>
      <w:proofErr w:type="gramStart"/>
      <w:r w:rsidR="00C43ED4">
        <w:rPr>
          <w:rFonts w:ascii="Arial" w:eastAsia="Calibri" w:hAnsi="Arial" w:cs="Arial"/>
          <w:bCs/>
          <w:sz w:val="22"/>
          <w:lang w:val="es-CO"/>
        </w:rPr>
        <w:t xml:space="preserve">declararlo </w:t>
      </w:r>
      <w:r w:rsidRPr="004A7E1B">
        <w:rPr>
          <w:rFonts w:ascii="Arial" w:eastAsia="Calibri" w:hAnsi="Arial" w:cs="Arial"/>
          <w:bCs/>
          <w:sz w:val="22"/>
          <w:lang w:val="es-CO"/>
        </w:rPr>
        <w:t xml:space="preserve"> como</w:t>
      </w:r>
      <w:proofErr w:type="gramEnd"/>
      <w:r w:rsidRPr="004A7E1B">
        <w:rPr>
          <w:rFonts w:ascii="Arial" w:eastAsia="Calibri" w:hAnsi="Arial" w:cs="Arial"/>
          <w:bCs/>
          <w:sz w:val="22"/>
          <w:lang w:val="es-CO"/>
        </w:rPr>
        <w:t xml:space="preserve"> una pandemia, principalmente por su rápida velocidad de propagación, e instó a los Estados a tomar acciones urgentes, frente a la identificación, confirmación, aislamiento, monitoreo de los posibles casos y el tratamiento de los casos confirmados, así como la divulgación de las medidas preventivas, con el </w:t>
      </w:r>
      <w:r w:rsidRPr="004A7E1B">
        <w:rPr>
          <w:rFonts w:ascii="Arial" w:eastAsia="Calibri" w:hAnsi="Arial" w:cs="Arial"/>
          <w:bCs/>
          <w:color w:val="000000" w:themeColor="text1"/>
          <w:sz w:val="22"/>
          <w:lang w:val="es-CO"/>
        </w:rPr>
        <w:t xml:space="preserve">objetivo de mitigar el contagio. </w:t>
      </w:r>
    </w:p>
    <w:p w14:paraId="1934A999" w14:textId="5090C840" w:rsidR="00A92D5A" w:rsidRPr="004A7E1B" w:rsidRDefault="00A92D5A" w:rsidP="00A92D5A">
      <w:pPr>
        <w:spacing w:before="120" w:after="120" w:line="276" w:lineRule="auto"/>
        <w:ind w:firstLine="709"/>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A raíz de</w:t>
      </w:r>
      <w:r w:rsidRPr="004A7E1B">
        <w:rPr>
          <w:rFonts w:ascii="Arial" w:eastAsia="Calibri" w:hAnsi="Arial" w:cs="Arial"/>
          <w:bCs/>
          <w:sz w:val="22"/>
          <w:lang w:val="es-CO"/>
        </w:rPr>
        <w:t xml:space="preserve"> la declaración de pandemia del coronavirus COVID-19, el Ministerio de Salud y Protección Social, mediante Resolución 385 del 12 de marzo de 2020, declaró el estado de emergencia sanitaria por causa del nuevo coronavirus y estableció varias disposiciones destinadas a la prevención y contención del riesgo epidemiológico asociado </w:t>
      </w:r>
      <w:r w:rsidRPr="004A7E1B">
        <w:rPr>
          <w:rFonts w:ascii="Arial" w:eastAsia="Calibri" w:hAnsi="Arial" w:cs="Arial"/>
          <w:bCs/>
          <w:color w:val="000000" w:themeColor="text1"/>
          <w:sz w:val="22"/>
          <w:lang w:val="es-CO"/>
        </w:rPr>
        <w:t xml:space="preserve">con el COVID-19. </w:t>
      </w:r>
    </w:p>
    <w:p w14:paraId="067C772A" w14:textId="588CE806" w:rsidR="00A92D5A" w:rsidRPr="004A7E1B" w:rsidRDefault="00A92D5A" w:rsidP="00115D2C">
      <w:pPr>
        <w:spacing w:before="120" w:after="120" w:line="276" w:lineRule="auto"/>
        <w:ind w:firstLine="709"/>
        <w:jc w:val="both"/>
        <w:rPr>
          <w:rFonts w:ascii="Arial" w:eastAsia="Calibri" w:hAnsi="Arial" w:cs="Arial"/>
          <w:bCs/>
          <w:sz w:val="22"/>
          <w:lang w:val="es-CO"/>
        </w:rPr>
      </w:pPr>
      <w:r w:rsidRPr="004A7E1B">
        <w:rPr>
          <w:rFonts w:ascii="Arial" w:eastAsia="Calibri" w:hAnsi="Arial" w:cs="Arial"/>
          <w:bCs/>
          <w:color w:val="000000" w:themeColor="text1"/>
          <w:sz w:val="22"/>
          <w:lang w:val="es-CO"/>
        </w:rPr>
        <w:t>En</w:t>
      </w:r>
      <w:r w:rsidRPr="004A7E1B">
        <w:rPr>
          <w:rFonts w:ascii="Arial" w:eastAsia="Calibri" w:hAnsi="Arial" w:cs="Arial"/>
          <w:bCs/>
          <w:sz w:val="22"/>
          <w:lang w:val="es-CO"/>
        </w:rPr>
        <w:t xml:space="preserve"> virtud de lo anterior, mediante Decreto 417 del 17 de marzo de 2020, se declaró por el término de treinta (30) días el Estado de Emergencia Económica, Social y Ecológica en todo el territorio Nacional, con lo cual, el </w:t>
      </w:r>
      <w:proofErr w:type="gramStart"/>
      <w:r w:rsidRPr="004A7E1B">
        <w:rPr>
          <w:rFonts w:ascii="Arial" w:eastAsia="Calibri" w:hAnsi="Arial" w:cs="Arial"/>
          <w:bCs/>
          <w:sz w:val="22"/>
          <w:lang w:val="es-CO"/>
        </w:rPr>
        <w:t>Presidente</w:t>
      </w:r>
      <w:proofErr w:type="gramEnd"/>
      <w:r w:rsidRPr="004A7E1B">
        <w:rPr>
          <w:rFonts w:ascii="Arial" w:eastAsia="Calibri" w:hAnsi="Arial" w:cs="Arial"/>
          <w:bCs/>
          <w:sz w:val="22"/>
          <w:lang w:val="es-CO"/>
        </w:rPr>
        <w:t xml:space="preserve"> de la República con la firma de todos los ministros quedó autorizado para dictar decretos con fuerza de ley destinados exclusivamente a conjurar la crisis y a impedir la extensión de sus efectos. </w:t>
      </w:r>
    </w:p>
    <w:p w14:paraId="0629E08D" w14:textId="601CB9F7" w:rsidR="00A92D5A" w:rsidRPr="004A7E1B" w:rsidRDefault="00A92D5A" w:rsidP="00A92D5A">
      <w:pPr>
        <w:spacing w:before="120" w:after="120" w:line="276" w:lineRule="auto"/>
        <w:ind w:firstLine="709"/>
        <w:jc w:val="both"/>
        <w:rPr>
          <w:rFonts w:ascii="Arial" w:eastAsia="Calibri" w:hAnsi="Arial" w:cs="Arial"/>
          <w:bCs/>
          <w:color w:val="000000" w:themeColor="text1"/>
          <w:sz w:val="22"/>
          <w:lang w:val="es-CO"/>
        </w:rPr>
      </w:pPr>
      <w:r w:rsidRPr="004A7E1B">
        <w:rPr>
          <w:rFonts w:ascii="Arial" w:eastAsia="Calibri" w:hAnsi="Arial" w:cs="Arial"/>
          <w:bCs/>
          <w:color w:val="000000" w:themeColor="text1"/>
          <w:sz w:val="22"/>
          <w:lang w:val="es-CO"/>
        </w:rPr>
        <w:t xml:space="preserve">Mediante </w:t>
      </w:r>
      <w:r w:rsidRPr="004A7E1B">
        <w:rPr>
          <w:rFonts w:ascii="Arial" w:eastAsia="Calibri" w:hAnsi="Arial" w:cs="Arial"/>
          <w:bCs/>
          <w:sz w:val="22"/>
          <w:lang w:val="es-CO"/>
        </w:rPr>
        <w:t xml:space="preserve">Decreto 440 del 20 de marzo de 2020, se tomaron medidas en materia de contratación estatal, con la finalidad de prevenir la propagación de la pandemia mediante el distanciamiento social, acudiendo a la realización de audiencias públicas electrónicas o virtuales, fortaleciendo el uso de herramientas electrónicas, de manera que se evite el contacto entre los participantes en los procesos de contratación, en las actuaciones contractuales sancionatorias, siempre y cuando se respete el derecho al debido proceso y el contratista pueda ejercer su derecho de defensa. Adicionalmente se permitió a las autoridades administrativas y a la Agencia de Contratación Pública – Colombia Compra Eficiente, a través de los instrumentos jurídicos idóneos, adelantar los procedimientos de contratación de forma ágil y expedita encaminados a conjurar la crisis por el coronavirus COVID-19; inclusive, la autorización de adicionar de forma ilimitada los contratos que </w:t>
      </w:r>
      <w:r w:rsidRPr="004A7E1B">
        <w:rPr>
          <w:rFonts w:ascii="Arial" w:eastAsia="Calibri" w:hAnsi="Arial" w:cs="Arial"/>
          <w:bCs/>
          <w:color w:val="000000" w:themeColor="text1"/>
          <w:sz w:val="22"/>
          <w:lang w:val="es-CO"/>
        </w:rPr>
        <w:t xml:space="preserve">contribuyan a atender la pandemia. </w:t>
      </w:r>
    </w:p>
    <w:p w14:paraId="0F983F0B" w14:textId="0D8C98E4" w:rsidR="00A92D5A" w:rsidRPr="004A7E1B" w:rsidRDefault="00A92D5A" w:rsidP="00A92D5A">
      <w:pPr>
        <w:spacing w:before="120" w:after="120" w:line="276" w:lineRule="auto"/>
        <w:ind w:firstLine="709"/>
        <w:jc w:val="both"/>
        <w:rPr>
          <w:rFonts w:ascii="Arial" w:eastAsia="Calibri" w:hAnsi="Arial" w:cs="Arial"/>
          <w:bCs/>
          <w:sz w:val="22"/>
          <w:lang w:val="es-CO"/>
        </w:rPr>
      </w:pPr>
      <w:r w:rsidRPr="004A7E1B">
        <w:rPr>
          <w:rFonts w:ascii="Arial" w:eastAsia="Calibri" w:hAnsi="Arial" w:cs="Arial"/>
          <w:bCs/>
          <w:color w:val="000000" w:themeColor="text1"/>
          <w:sz w:val="22"/>
          <w:lang w:val="es-CO"/>
        </w:rPr>
        <w:t>A través</w:t>
      </w:r>
      <w:r w:rsidRPr="004A7E1B">
        <w:rPr>
          <w:rFonts w:ascii="Arial" w:eastAsia="Calibri" w:hAnsi="Arial" w:cs="Arial"/>
          <w:bCs/>
          <w:sz w:val="22"/>
          <w:lang w:val="es-CO"/>
        </w:rPr>
        <w:t xml:space="preserve"> del Decreto 531 del 8 de abril de 2020, se ordenó el aislamiento preventivo  obligatorio a partir de las cero horas (00:00 a.m.) del día 13 de abril de 2020, hasta las cero horas (00:00 a.m.) del 27 de abril de 2020, por lo que se expidió el Decreto 537 de 12 de abril de 2020, con el propósito de mantener las medidas adoptadas por el Decreto 440 del </w:t>
      </w:r>
      <w:r w:rsidRPr="004A7E1B">
        <w:rPr>
          <w:rFonts w:ascii="Arial" w:eastAsia="Calibri" w:hAnsi="Arial" w:cs="Arial"/>
          <w:bCs/>
          <w:sz w:val="22"/>
          <w:lang w:val="es-CO"/>
        </w:rPr>
        <w:lastRenderedPageBreak/>
        <w:t xml:space="preserve">20 de marzo de 2020, además de incluir varias disposiciones, encaminadas a configurar catálogos de emergencia conformados por proveedores preexistentes y nuevos de bienes o servicios útiles y necesarios para mitigar la pandemia o impedir la  extensión de sus efectos. </w:t>
      </w:r>
    </w:p>
    <w:p w14:paraId="65D22A3C" w14:textId="26735A44" w:rsidR="006E0CB0" w:rsidRPr="004A7E1B" w:rsidRDefault="0054684F">
      <w:pPr>
        <w:spacing w:before="120" w:after="120" w:line="276" w:lineRule="auto"/>
        <w:ind w:firstLine="709"/>
        <w:jc w:val="both"/>
        <w:rPr>
          <w:rFonts w:ascii="Arial" w:eastAsia="Calibri" w:hAnsi="Arial" w:cs="Arial"/>
          <w:bCs/>
          <w:sz w:val="22"/>
          <w:lang w:val="es-CO"/>
        </w:rPr>
      </w:pPr>
      <w:r w:rsidRPr="004A7E1B">
        <w:rPr>
          <w:rFonts w:ascii="Arial" w:eastAsia="Calibri" w:hAnsi="Arial" w:cs="Arial"/>
          <w:bCs/>
          <w:sz w:val="22"/>
          <w:lang w:val="es-CO"/>
        </w:rPr>
        <w:t xml:space="preserve">A la fecha, la extensión de aislamiento  obligatorio se ha prorrogado mediante </w:t>
      </w:r>
      <w:r>
        <w:rPr>
          <w:rFonts w:ascii="Arial" w:eastAsia="Calibri" w:hAnsi="Arial" w:cs="Arial"/>
          <w:bCs/>
          <w:sz w:val="22"/>
          <w:lang w:val="es-CO"/>
        </w:rPr>
        <w:t>tres</w:t>
      </w:r>
      <w:r w:rsidRPr="004A7E1B">
        <w:rPr>
          <w:rFonts w:ascii="Arial" w:eastAsia="Calibri" w:hAnsi="Arial" w:cs="Arial"/>
          <w:bCs/>
          <w:sz w:val="22"/>
          <w:lang w:val="es-CO"/>
        </w:rPr>
        <w:t xml:space="preserve"> Decretos Legislativos: i) Decreto 593 del 24 de abril de 2020, el cual ordenó el aislamiento desde las cero horas (00:00 </w:t>
      </w:r>
      <w:proofErr w:type="spellStart"/>
      <w:r w:rsidRPr="004A7E1B">
        <w:rPr>
          <w:rFonts w:ascii="Arial" w:eastAsia="Calibri" w:hAnsi="Arial" w:cs="Arial"/>
          <w:bCs/>
          <w:sz w:val="22"/>
          <w:lang w:val="es-CO"/>
        </w:rPr>
        <w:t>a.m</w:t>
      </w:r>
      <w:proofErr w:type="spellEnd"/>
      <w:r w:rsidRPr="004A7E1B">
        <w:rPr>
          <w:rFonts w:ascii="Arial" w:eastAsia="Calibri" w:hAnsi="Arial" w:cs="Arial"/>
          <w:bCs/>
          <w:sz w:val="22"/>
          <w:lang w:val="es-CO"/>
        </w:rPr>
        <w:t xml:space="preserve">) del día 27 de abril de 2020, hasta las cero horas (00:00 </w:t>
      </w:r>
      <w:proofErr w:type="spellStart"/>
      <w:r w:rsidRPr="004A7E1B">
        <w:rPr>
          <w:rFonts w:ascii="Arial" w:eastAsia="Calibri" w:hAnsi="Arial" w:cs="Arial"/>
          <w:bCs/>
          <w:sz w:val="22"/>
          <w:lang w:val="es-CO"/>
        </w:rPr>
        <w:t>a.m</w:t>
      </w:r>
      <w:proofErr w:type="spellEnd"/>
      <w:r w:rsidRPr="004A7E1B">
        <w:rPr>
          <w:rFonts w:ascii="Arial" w:eastAsia="Calibri" w:hAnsi="Arial" w:cs="Arial"/>
          <w:bCs/>
          <w:sz w:val="22"/>
          <w:lang w:val="es-CO"/>
        </w:rPr>
        <w:t>) del día 11 de mayo de 2020</w:t>
      </w:r>
      <w:r>
        <w:rPr>
          <w:rFonts w:ascii="Arial" w:eastAsia="Calibri" w:hAnsi="Arial" w:cs="Arial"/>
          <w:bCs/>
          <w:sz w:val="22"/>
          <w:lang w:val="es-CO"/>
        </w:rPr>
        <w:t>,</w:t>
      </w:r>
      <w:r w:rsidRPr="004A7E1B">
        <w:rPr>
          <w:rFonts w:ascii="Arial" w:eastAsia="Calibri" w:hAnsi="Arial" w:cs="Arial"/>
          <w:bCs/>
          <w:sz w:val="22"/>
          <w:lang w:val="es-CO"/>
        </w:rPr>
        <w:t xml:space="preserve"> </w:t>
      </w:r>
      <w:proofErr w:type="spellStart"/>
      <w:r w:rsidRPr="004A7E1B">
        <w:rPr>
          <w:rFonts w:ascii="Arial" w:eastAsia="Calibri" w:hAnsi="Arial" w:cs="Arial"/>
          <w:bCs/>
          <w:sz w:val="22"/>
          <w:lang w:val="es-CO"/>
        </w:rPr>
        <w:t>ii</w:t>
      </w:r>
      <w:proofErr w:type="spellEnd"/>
      <w:r w:rsidRPr="004A7E1B">
        <w:rPr>
          <w:rFonts w:ascii="Arial" w:eastAsia="Calibri" w:hAnsi="Arial" w:cs="Arial"/>
          <w:bCs/>
          <w:sz w:val="22"/>
          <w:lang w:val="es-CO"/>
        </w:rPr>
        <w:t xml:space="preserve">) el  Decreto 636 del 6 de mayo de 2020, por medio del cual se ordenó el aislamiento preventivo obligatorio entre las cero horas (00:00 </w:t>
      </w:r>
      <w:proofErr w:type="spellStart"/>
      <w:r w:rsidRPr="004A7E1B">
        <w:rPr>
          <w:rFonts w:ascii="Arial" w:eastAsia="Calibri" w:hAnsi="Arial" w:cs="Arial"/>
          <w:bCs/>
          <w:sz w:val="22"/>
          <w:lang w:val="es-CO"/>
        </w:rPr>
        <w:t>a.m</w:t>
      </w:r>
      <w:proofErr w:type="spellEnd"/>
      <w:r w:rsidRPr="004A7E1B">
        <w:rPr>
          <w:rFonts w:ascii="Arial" w:eastAsia="Calibri" w:hAnsi="Arial" w:cs="Arial"/>
          <w:bCs/>
          <w:sz w:val="22"/>
          <w:lang w:val="es-CO"/>
        </w:rPr>
        <w:t xml:space="preserve">) del día 11 de mayo de 2020, hasta las cero horas (00:00 </w:t>
      </w:r>
      <w:proofErr w:type="spellStart"/>
      <w:r w:rsidRPr="004A7E1B">
        <w:rPr>
          <w:rFonts w:ascii="Arial" w:eastAsia="Calibri" w:hAnsi="Arial" w:cs="Arial"/>
          <w:bCs/>
          <w:sz w:val="22"/>
          <w:lang w:val="es-CO"/>
        </w:rPr>
        <w:t>a.m</w:t>
      </w:r>
      <w:proofErr w:type="spellEnd"/>
      <w:r w:rsidRPr="004A7E1B">
        <w:rPr>
          <w:rFonts w:ascii="Arial" w:eastAsia="Calibri" w:hAnsi="Arial" w:cs="Arial"/>
          <w:bCs/>
          <w:sz w:val="22"/>
          <w:lang w:val="es-CO"/>
        </w:rPr>
        <w:t>) del día 25 de mayo de 2020</w:t>
      </w:r>
      <w:r>
        <w:rPr>
          <w:rFonts w:ascii="Arial" w:eastAsia="Calibri" w:hAnsi="Arial" w:cs="Arial"/>
          <w:bCs/>
          <w:sz w:val="22"/>
          <w:lang w:val="es-CO"/>
        </w:rPr>
        <w:t xml:space="preserve"> y </w:t>
      </w:r>
      <w:proofErr w:type="spellStart"/>
      <w:r>
        <w:rPr>
          <w:rFonts w:ascii="Arial" w:eastAsia="Calibri" w:hAnsi="Arial" w:cs="Arial"/>
          <w:bCs/>
          <w:sz w:val="22"/>
          <w:lang w:val="es-CO"/>
        </w:rPr>
        <w:t>iii</w:t>
      </w:r>
      <w:proofErr w:type="spellEnd"/>
      <w:r>
        <w:rPr>
          <w:rFonts w:ascii="Arial" w:eastAsia="Calibri" w:hAnsi="Arial" w:cs="Arial"/>
          <w:bCs/>
          <w:sz w:val="22"/>
          <w:lang w:val="es-CO"/>
        </w:rPr>
        <w:t>) el Decreto 689 del 22 de mayo de 2020 que lo amplió hasta</w:t>
      </w:r>
      <w:r w:rsidRPr="004A7E1B">
        <w:rPr>
          <w:rFonts w:ascii="Arial" w:eastAsia="Calibri" w:hAnsi="Arial" w:cs="Arial"/>
          <w:bCs/>
          <w:sz w:val="22"/>
          <w:lang w:val="es-CO"/>
        </w:rPr>
        <w:t xml:space="preserve"> las cero horas (00:00 </w:t>
      </w:r>
      <w:proofErr w:type="spellStart"/>
      <w:r w:rsidRPr="004A7E1B">
        <w:rPr>
          <w:rFonts w:ascii="Arial" w:eastAsia="Calibri" w:hAnsi="Arial" w:cs="Arial"/>
          <w:bCs/>
          <w:sz w:val="22"/>
          <w:lang w:val="es-CO"/>
        </w:rPr>
        <w:t>a.m</w:t>
      </w:r>
      <w:proofErr w:type="spellEnd"/>
      <w:r w:rsidRPr="004A7E1B">
        <w:rPr>
          <w:rFonts w:ascii="Arial" w:eastAsia="Calibri" w:hAnsi="Arial" w:cs="Arial"/>
          <w:bCs/>
          <w:sz w:val="22"/>
          <w:lang w:val="es-CO"/>
        </w:rPr>
        <w:t xml:space="preserve">) del día </w:t>
      </w:r>
      <w:r>
        <w:rPr>
          <w:rFonts w:ascii="Arial" w:eastAsia="Calibri" w:hAnsi="Arial" w:cs="Arial"/>
          <w:bCs/>
          <w:sz w:val="22"/>
          <w:lang w:val="es-CO"/>
        </w:rPr>
        <w:t>31</w:t>
      </w:r>
      <w:r w:rsidRPr="004A7E1B">
        <w:rPr>
          <w:rFonts w:ascii="Arial" w:eastAsia="Calibri" w:hAnsi="Arial" w:cs="Arial"/>
          <w:bCs/>
          <w:sz w:val="22"/>
          <w:lang w:val="es-CO"/>
        </w:rPr>
        <w:t xml:space="preserve"> de mayo de 2020. </w:t>
      </w:r>
      <w:r w:rsidR="00087EA0" w:rsidRPr="004A7E1B">
        <w:rPr>
          <w:rFonts w:ascii="Arial" w:eastAsia="Calibri" w:hAnsi="Arial" w:cs="Arial"/>
          <w:bCs/>
          <w:sz w:val="22"/>
          <w:lang w:val="es-CO"/>
        </w:rPr>
        <w:t xml:space="preserve"> </w:t>
      </w:r>
    </w:p>
    <w:p w14:paraId="479DC306" w14:textId="4252A554" w:rsidR="00115D2C" w:rsidRDefault="00A92D5A" w:rsidP="00C43ED4">
      <w:pPr>
        <w:spacing w:before="120" w:line="276" w:lineRule="auto"/>
        <w:ind w:firstLine="709"/>
        <w:jc w:val="both"/>
        <w:rPr>
          <w:rFonts w:ascii="Arial" w:eastAsia="Calibri" w:hAnsi="Arial" w:cs="Arial"/>
          <w:bCs/>
          <w:sz w:val="22"/>
          <w:lang w:val="es-CO"/>
        </w:rPr>
      </w:pPr>
      <w:r w:rsidRPr="004A7E1B">
        <w:rPr>
          <w:rFonts w:ascii="Arial" w:eastAsia="Calibri" w:hAnsi="Arial" w:cs="Arial"/>
          <w:bCs/>
          <w:sz w:val="22"/>
          <w:lang w:val="es-CO"/>
        </w:rPr>
        <w:t xml:space="preserve">Es oportuno mencionar que el Decreto </w:t>
      </w:r>
      <w:r w:rsidR="000F6BB0" w:rsidRPr="004A7E1B">
        <w:rPr>
          <w:rFonts w:ascii="Arial" w:eastAsia="Calibri" w:hAnsi="Arial" w:cs="Arial"/>
          <w:bCs/>
          <w:sz w:val="22"/>
          <w:lang w:val="es-CO"/>
        </w:rPr>
        <w:t xml:space="preserve">537 </w:t>
      </w:r>
      <w:r w:rsidRPr="004A7E1B">
        <w:rPr>
          <w:rFonts w:ascii="Arial" w:eastAsia="Calibri" w:hAnsi="Arial" w:cs="Arial"/>
          <w:bCs/>
          <w:sz w:val="22"/>
          <w:lang w:val="es-CO"/>
        </w:rPr>
        <w:t>del 12 de abril de 2020</w:t>
      </w:r>
      <w:r w:rsidR="00621215">
        <w:rPr>
          <w:rFonts w:ascii="Arial" w:eastAsia="Calibri" w:hAnsi="Arial" w:cs="Arial"/>
          <w:bCs/>
          <w:sz w:val="22"/>
          <w:lang w:val="es-CO"/>
        </w:rPr>
        <w:t xml:space="preserve"> está vigente mientras</w:t>
      </w:r>
      <w:r w:rsidR="000F6BB0" w:rsidRPr="004A7E1B">
        <w:rPr>
          <w:rFonts w:ascii="Arial" w:eastAsia="Calibri" w:hAnsi="Arial" w:cs="Arial"/>
          <w:bCs/>
          <w:sz w:val="22"/>
          <w:lang w:val="es-CO"/>
        </w:rPr>
        <w:t xml:space="preserve"> se mantenga la Emergencia Sanitaria declarada por el </w:t>
      </w:r>
      <w:r w:rsidR="004A7E1B" w:rsidRPr="004A7E1B">
        <w:rPr>
          <w:rFonts w:ascii="Arial" w:eastAsia="Calibri" w:hAnsi="Arial" w:cs="Arial"/>
          <w:bCs/>
          <w:sz w:val="22"/>
          <w:lang w:val="es-CO"/>
        </w:rPr>
        <w:t>Ministerio</w:t>
      </w:r>
      <w:r w:rsidR="000F6BB0" w:rsidRPr="004A7E1B">
        <w:rPr>
          <w:rFonts w:ascii="Arial" w:eastAsia="Calibri" w:hAnsi="Arial" w:cs="Arial"/>
          <w:bCs/>
          <w:sz w:val="22"/>
          <w:lang w:val="es-CO"/>
        </w:rPr>
        <w:t xml:space="preserve"> de Salud y Protección Social, con ocasión de la pandemia derivada del Coronavirus COVID-19</w:t>
      </w:r>
      <w:r w:rsidR="00115D2C" w:rsidRPr="004A7E1B">
        <w:rPr>
          <w:rFonts w:ascii="Arial" w:eastAsia="Calibri" w:hAnsi="Arial" w:cs="Arial"/>
          <w:bCs/>
          <w:sz w:val="22"/>
          <w:lang w:val="es-CO"/>
        </w:rPr>
        <w:t xml:space="preserve">, sustrayendo su vigencia a la duración de </w:t>
      </w:r>
      <w:r w:rsidR="004A7E1B" w:rsidRPr="004A7E1B">
        <w:rPr>
          <w:rFonts w:ascii="Arial" w:eastAsia="Calibri" w:hAnsi="Arial" w:cs="Arial"/>
          <w:bCs/>
          <w:sz w:val="22"/>
          <w:lang w:val="es-CO"/>
        </w:rPr>
        <w:t>la declaración</w:t>
      </w:r>
      <w:r w:rsidR="00115D2C" w:rsidRPr="004A7E1B">
        <w:rPr>
          <w:rFonts w:ascii="Arial" w:eastAsia="Calibri" w:hAnsi="Arial" w:cs="Arial"/>
          <w:bCs/>
          <w:sz w:val="22"/>
          <w:lang w:val="es-CO"/>
        </w:rPr>
        <w:t xml:space="preserve"> de Emergencia Social, Económica y Ecológica, tal y como lo planteaba el Decreto 440 de 2020. </w:t>
      </w:r>
      <w:r w:rsidR="00061ADE">
        <w:rPr>
          <w:rFonts w:ascii="Arial" w:eastAsia="Calibri" w:hAnsi="Arial" w:cs="Arial"/>
          <w:bCs/>
          <w:sz w:val="22"/>
          <w:lang w:val="es-CO"/>
        </w:rPr>
        <w:t>Particularmente, e</w:t>
      </w:r>
      <w:r w:rsidR="00115D2C" w:rsidRPr="004A7E1B">
        <w:rPr>
          <w:rFonts w:ascii="Arial" w:eastAsia="Calibri" w:hAnsi="Arial" w:cs="Arial"/>
          <w:bCs/>
          <w:sz w:val="22"/>
          <w:lang w:val="es-CO"/>
        </w:rPr>
        <w:t>l artículo 3 del Decreto 537 de 2020</w:t>
      </w:r>
      <w:r w:rsidR="00C94A36">
        <w:rPr>
          <w:rFonts w:ascii="Arial" w:eastAsia="Calibri" w:hAnsi="Arial" w:cs="Arial"/>
          <w:bCs/>
          <w:sz w:val="22"/>
          <w:lang w:val="es-CO"/>
        </w:rPr>
        <w:t xml:space="preserve"> dispone la suspensión de</w:t>
      </w:r>
      <w:r w:rsidR="00087EA0" w:rsidRPr="004A7E1B">
        <w:rPr>
          <w:rFonts w:ascii="Arial" w:eastAsia="Calibri" w:hAnsi="Arial" w:cs="Arial"/>
          <w:bCs/>
          <w:sz w:val="22"/>
          <w:lang w:val="es-CO"/>
        </w:rPr>
        <w:t xml:space="preserve"> los procedimientos de selección de contratistas, en los siguientes términos: </w:t>
      </w:r>
    </w:p>
    <w:p w14:paraId="0C920E28" w14:textId="77777777" w:rsidR="00814C91" w:rsidRPr="004A7E1B" w:rsidRDefault="00814C91" w:rsidP="00C43ED4">
      <w:pPr>
        <w:spacing w:line="276" w:lineRule="auto"/>
        <w:ind w:firstLine="709"/>
        <w:jc w:val="both"/>
        <w:rPr>
          <w:rFonts w:ascii="Arial" w:eastAsia="Calibri" w:hAnsi="Arial" w:cs="Arial"/>
          <w:bCs/>
          <w:sz w:val="22"/>
          <w:lang w:val="es-CO"/>
        </w:rPr>
      </w:pPr>
    </w:p>
    <w:p w14:paraId="3B4C4FCD" w14:textId="0DFF1BDA" w:rsidR="00087EA0" w:rsidRDefault="00087EA0" w:rsidP="00C43ED4">
      <w:pPr>
        <w:spacing w:line="276" w:lineRule="auto"/>
        <w:ind w:left="709" w:right="709"/>
        <w:jc w:val="both"/>
        <w:rPr>
          <w:rFonts w:ascii="Arial" w:eastAsia="Calibri" w:hAnsi="Arial" w:cs="Arial"/>
          <w:bCs/>
          <w:sz w:val="21"/>
          <w:szCs w:val="21"/>
          <w:lang w:val="es-CO"/>
        </w:rPr>
      </w:pPr>
      <w:r w:rsidRPr="004A7E1B">
        <w:rPr>
          <w:rFonts w:ascii="Arial" w:eastAsia="Calibri" w:hAnsi="Arial" w:cs="Arial"/>
          <w:bCs/>
          <w:sz w:val="21"/>
          <w:szCs w:val="21"/>
          <w:lang w:val="es-CO"/>
        </w:rPr>
        <w:t xml:space="preserve">Durante la vigencia de la Emergencia Sanitaria declarada por el Ministerio de Salud y Protección Social, con ocasión de la pandemia derivada del Coronavirus COVID-19, las entidades públicas podrán como consecuencia de la Emergencia Sanitaria suspender los procedimientos de selección. Contra este acto no proceden </w:t>
      </w:r>
      <w:r w:rsidR="004A7E1B" w:rsidRPr="004A7E1B">
        <w:rPr>
          <w:rFonts w:ascii="Arial" w:eastAsia="Calibri" w:hAnsi="Arial" w:cs="Arial"/>
          <w:bCs/>
          <w:sz w:val="21"/>
          <w:szCs w:val="21"/>
          <w:lang w:val="es-CO"/>
        </w:rPr>
        <w:t>recursos. [</w:t>
      </w:r>
      <w:r w:rsidR="00D4724B" w:rsidRPr="004A7E1B">
        <w:rPr>
          <w:rFonts w:ascii="Arial" w:eastAsia="Calibri" w:hAnsi="Arial" w:cs="Arial"/>
          <w:bCs/>
          <w:sz w:val="21"/>
          <w:szCs w:val="21"/>
          <w:lang w:val="es-CO"/>
        </w:rPr>
        <w:t xml:space="preserve">…]. </w:t>
      </w:r>
    </w:p>
    <w:p w14:paraId="0EDC30E5" w14:textId="77777777" w:rsidR="00814C91" w:rsidRPr="004A7E1B" w:rsidRDefault="00814C91" w:rsidP="00C43ED4">
      <w:pPr>
        <w:spacing w:line="276" w:lineRule="auto"/>
        <w:ind w:left="709" w:right="709"/>
        <w:jc w:val="both"/>
        <w:rPr>
          <w:rFonts w:ascii="Arial" w:eastAsia="Calibri" w:hAnsi="Arial" w:cs="Arial"/>
          <w:bCs/>
          <w:sz w:val="21"/>
          <w:szCs w:val="21"/>
          <w:lang w:val="es-CO"/>
        </w:rPr>
      </w:pPr>
    </w:p>
    <w:p w14:paraId="02713406" w14:textId="78339708" w:rsidR="00DD59BE" w:rsidRDefault="00D4724B" w:rsidP="00C43ED4">
      <w:pPr>
        <w:spacing w:line="276" w:lineRule="auto"/>
        <w:ind w:firstLine="709"/>
        <w:jc w:val="both"/>
        <w:rPr>
          <w:rFonts w:ascii="Arial" w:eastAsia="Calibri" w:hAnsi="Arial" w:cs="Arial"/>
          <w:bCs/>
          <w:sz w:val="22"/>
          <w:lang w:val="es-CO"/>
        </w:rPr>
      </w:pPr>
      <w:r w:rsidRPr="004A7E1B">
        <w:rPr>
          <w:rFonts w:ascii="Arial" w:eastAsia="Calibri" w:hAnsi="Arial" w:cs="Arial"/>
          <w:bCs/>
          <w:sz w:val="22"/>
          <w:lang w:val="es-CO"/>
        </w:rPr>
        <w:t xml:space="preserve">Entonces, al evidenciarse situaciones por parte de las entidades, donde se encuentre comprometido el normal transcurso de su actividad en cuanto a los procesos de selección a su cargo, por causa de los aislamientos preventivos obligatorios decretados, podrá evaluar la conveniencia y oportunidad de suspender los procedimientos de selección. Esta suspensión, debe atender a criterios objetivos, </w:t>
      </w:r>
      <w:r w:rsidR="00C04579" w:rsidRPr="004A7E1B">
        <w:rPr>
          <w:rFonts w:ascii="Arial" w:eastAsia="Calibri" w:hAnsi="Arial" w:cs="Arial"/>
          <w:bCs/>
          <w:sz w:val="22"/>
          <w:lang w:val="es-CO"/>
        </w:rPr>
        <w:t xml:space="preserve">y no ha simples caprichos de la administración, por lo que el acto administrativo, deberá contener de forma clara, la conexidad de los efectos originados por la Emergencia Sanitaria y la imposibilidad de dar continuidad de los procesos de selección. </w:t>
      </w:r>
      <w:bookmarkEnd w:id="2"/>
    </w:p>
    <w:p w14:paraId="6E35F72E" w14:textId="77777777" w:rsidR="00C94A36" w:rsidRPr="00BB21B6" w:rsidRDefault="00C94A36" w:rsidP="00C43ED4">
      <w:pPr>
        <w:spacing w:line="276" w:lineRule="auto"/>
        <w:ind w:firstLine="709"/>
        <w:jc w:val="both"/>
        <w:rPr>
          <w:rFonts w:ascii="Arial" w:eastAsia="Calibri" w:hAnsi="Arial" w:cs="Arial"/>
          <w:bCs/>
          <w:sz w:val="22"/>
          <w:lang w:val="es-CO"/>
        </w:rPr>
      </w:pPr>
    </w:p>
    <w:p w14:paraId="45ADA8BD" w14:textId="77777777" w:rsidR="00B747AE" w:rsidRPr="004A7E1B" w:rsidRDefault="00B747AE" w:rsidP="00B747AE">
      <w:pPr>
        <w:pStyle w:val="Prrafodelista"/>
        <w:tabs>
          <w:tab w:val="left" w:pos="284"/>
        </w:tabs>
        <w:spacing w:line="276" w:lineRule="auto"/>
        <w:ind w:left="0"/>
        <w:jc w:val="both"/>
        <w:rPr>
          <w:rFonts w:ascii="Arial" w:eastAsia="Calibri" w:hAnsi="Arial" w:cs="Arial"/>
          <w:sz w:val="22"/>
          <w:lang w:val="es-CO"/>
        </w:rPr>
      </w:pPr>
      <w:r w:rsidRPr="004A7E1B">
        <w:rPr>
          <w:rFonts w:ascii="Arial" w:eastAsia="Calibri" w:hAnsi="Arial" w:cs="Arial"/>
          <w:b/>
          <w:sz w:val="22"/>
          <w:lang w:val="es-CO"/>
        </w:rPr>
        <w:t>3. Respuesta</w:t>
      </w:r>
    </w:p>
    <w:p w14:paraId="44A71DAC" w14:textId="77777777" w:rsidR="00BB21B6" w:rsidRPr="004A7E1B" w:rsidRDefault="00BB21B6" w:rsidP="00BB21B6">
      <w:pPr>
        <w:spacing w:line="276" w:lineRule="auto"/>
        <w:ind w:right="709"/>
        <w:jc w:val="both"/>
        <w:rPr>
          <w:rFonts w:ascii="Arial" w:eastAsia="Calibri" w:hAnsi="Arial" w:cs="Arial"/>
          <w:i/>
          <w:sz w:val="22"/>
          <w:lang w:val="es-CO"/>
        </w:rPr>
      </w:pPr>
    </w:p>
    <w:p w14:paraId="7B40ECEF" w14:textId="5203B969" w:rsidR="00B747AE" w:rsidRDefault="00C04579" w:rsidP="00030A46">
      <w:pPr>
        <w:tabs>
          <w:tab w:val="left" w:pos="426"/>
        </w:tabs>
        <w:spacing w:line="276" w:lineRule="auto"/>
        <w:ind w:left="709" w:right="709"/>
        <w:jc w:val="both"/>
        <w:rPr>
          <w:rFonts w:ascii="Arial" w:eastAsia="Calibri" w:hAnsi="Arial" w:cs="Arial"/>
          <w:sz w:val="22"/>
          <w:lang w:val="es-CO"/>
        </w:rPr>
      </w:pPr>
      <w:r w:rsidRPr="004A7E1B">
        <w:rPr>
          <w:rFonts w:ascii="Arial" w:eastAsia="Calibri" w:hAnsi="Arial" w:cs="Arial"/>
          <w:sz w:val="22"/>
          <w:lang w:val="es-CO"/>
        </w:rPr>
        <w:t xml:space="preserve">¿Existe acto administrativo que permita modificar el trámite de recepción de ofertas enunciado en el Pliego Tipo Versión 2, cuando el </w:t>
      </w:r>
      <w:r w:rsidR="004A7E1B" w:rsidRPr="004A7E1B">
        <w:rPr>
          <w:rFonts w:ascii="Arial" w:eastAsia="Calibri" w:hAnsi="Arial" w:cs="Arial"/>
          <w:sz w:val="22"/>
          <w:lang w:val="es-CO"/>
        </w:rPr>
        <w:t>proceso de</w:t>
      </w:r>
      <w:r w:rsidRPr="004A7E1B">
        <w:rPr>
          <w:rFonts w:ascii="Arial" w:eastAsia="Calibri" w:hAnsi="Arial" w:cs="Arial"/>
          <w:sz w:val="22"/>
          <w:lang w:val="es-CO"/>
        </w:rPr>
        <w:t xml:space="preserve"> licitación de obra pública de infraestructura de transporte se adelanta por </w:t>
      </w:r>
      <w:proofErr w:type="spellStart"/>
      <w:r w:rsidRPr="004A7E1B">
        <w:rPr>
          <w:rFonts w:ascii="Arial" w:eastAsia="Calibri" w:hAnsi="Arial" w:cs="Arial"/>
          <w:sz w:val="22"/>
          <w:lang w:val="es-CO"/>
        </w:rPr>
        <w:t>Secop</w:t>
      </w:r>
      <w:proofErr w:type="spellEnd"/>
      <w:r w:rsidRPr="004A7E1B">
        <w:rPr>
          <w:rFonts w:ascii="Arial" w:eastAsia="Calibri" w:hAnsi="Arial" w:cs="Arial"/>
          <w:sz w:val="22"/>
          <w:lang w:val="es-CO"/>
        </w:rPr>
        <w:t xml:space="preserve"> I?</w:t>
      </w:r>
    </w:p>
    <w:p w14:paraId="73ECC789" w14:textId="77777777" w:rsidR="00814C91" w:rsidRPr="00030A46" w:rsidRDefault="00814C91" w:rsidP="00030A46">
      <w:pPr>
        <w:tabs>
          <w:tab w:val="left" w:pos="426"/>
        </w:tabs>
        <w:spacing w:line="276" w:lineRule="auto"/>
        <w:ind w:left="709" w:right="709"/>
        <w:jc w:val="both"/>
        <w:rPr>
          <w:rFonts w:ascii="Arial" w:eastAsia="Calibri" w:hAnsi="Arial" w:cs="Arial"/>
          <w:sz w:val="22"/>
          <w:lang w:val="es-CO"/>
        </w:rPr>
      </w:pPr>
    </w:p>
    <w:p w14:paraId="7C9F34F7" w14:textId="52EB66D8" w:rsidR="00F0179C" w:rsidRPr="004A7E1B" w:rsidRDefault="00C04579" w:rsidP="00C43ED4">
      <w:pPr>
        <w:spacing w:before="120" w:after="120" w:line="276" w:lineRule="auto"/>
        <w:jc w:val="both"/>
        <w:rPr>
          <w:rFonts w:ascii="Arial" w:eastAsia="Calibri" w:hAnsi="Arial" w:cs="Arial"/>
          <w:sz w:val="22"/>
          <w:lang w:val="es-CO"/>
        </w:rPr>
      </w:pPr>
      <w:r w:rsidRPr="004A7E1B">
        <w:rPr>
          <w:rFonts w:ascii="Arial" w:eastAsia="Calibri" w:hAnsi="Arial" w:cs="Arial"/>
          <w:sz w:val="22"/>
          <w:lang w:val="es-CO"/>
        </w:rPr>
        <w:lastRenderedPageBreak/>
        <w:t xml:space="preserve">Colombia Compra Eficiente no ha expedido ningún acto administrativo que permita modificar </w:t>
      </w:r>
      <w:r w:rsidR="00814C91">
        <w:rPr>
          <w:rFonts w:ascii="Arial" w:eastAsia="Calibri" w:hAnsi="Arial" w:cs="Arial"/>
          <w:sz w:val="22"/>
          <w:lang w:val="es-CO"/>
        </w:rPr>
        <w:t>el trámite de recepción de ofertas cuando la publicidad del proceso de selección se realiza a través del SECOP I</w:t>
      </w:r>
      <w:r w:rsidR="002D3509" w:rsidRPr="004A7E1B">
        <w:rPr>
          <w:rFonts w:ascii="Arial" w:eastAsia="Calibri" w:hAnsi="Arial" w:cs="Arial"/>
          <w:sz w:val="22"/>
          <w:lang w:val="es-CO"/>
        </w:rPr>
        <w:t xml:space="preserve">, por lo que la </w:t>
      </w:r>
      <w:r w:rsidR="00814C91">
        <w:rPr>
          <w:rFonts w:ascii="Arial" w:eastAsia="Calibri" w:hAnsi="Arial" w:cs="Arial"/>
          <w:sz w:val="22"/>
          <w:lang w:val="es-CO"/>
        </w:rPr>
        <w:t>Administración</w:t>
      </w:r>
      <w:r w:rsidR="002D3509" w:rsidRPr="004A7E1B">
        <w:rPr>
          <w:rFonts w:ascii="Arial" w:eastAsia="Calibri" w:hAnsi="Arial" w:cs="Arial"/>
          <w:sz w:val="22"/>
          <w:lang w:val="es-CO"/>
        </w:rPr>
        <w:t xml:space="preserve">, en consideración </w:t>
      </w:r>
      <w:r w:rsidR="00C7624E">
        <w:rPr>
          <w:rFonts w:ascii="Arial" w:eastAsia="Calibri" w:hAnsi="Arial" w:cs="Arial"/>
          <w:sz w:val="22"/>
          <w:lang w:val="es-CO"/>
        </w:rPr>
        <w:t>a</w:t>
      </w:r>
      <w:r w:rsidR="002D3509" w:rsidRPr="004A7E1B">
        <w:rPr>
          <w:rFonts w:ascii="Arial" w:eastAsia="Calibri" w:hAnsi="Arial" w:cs="Arial"/>
          <w:sz w:val="22"/>
          <w:lang w:val="es-CO"/>
        </w:rPr>
        <w:t xml:space="preserve"> la inalterabilidad</w:t>
      </w:r>
      <w:r w:rsidR="00814C91">
        <w:rPr>
          <w:rFonts w:ascii="Arial" w:eastAsia="Calibri" w:hAnsi="Arial" w:cs="Arial"/>
          <w:sz w:val="22"/>
          <w:lang w:val="es-CO"/>
        </w:rPr>
        <w:t xml:space="preserve"> de este aspecto puntual del pliego</w:t>
      </w:r>
      <w:r w:rsidR="002D3509" w:rsidRPr="00BB21B6">
        <w:rPr>
          <w:rFonts w:ascii="Arial" w:eastAsia="Calibri" w:hAnsi="Arial" w:cs="Arial"/>
          <w:bCs/>
          <w:color w:val="000000" w:themeColor="text1"/>
          <w:sz w:val="22"/>
          <w:lang w:val="es-CO"/>
        </w:rPr>
        <w:t xml:space="preserve">, deberá </w:t>
      </w:r>
      <w:r w:rsidR="00814C91">
        <w:rPr>
          <w:rFonts w:ascii="Arial" w:eastAsia="Calibri" w:hAnsi="Arial" w:cs="Arial"/>
          <w:bCs/>
          <w:color w:val="000000" w:themeColor="text1"/>
          <w:sz w:val="22"/>
          <w:lang w:val="es-CO"/>
        </w:rPr>
        <w:t>cumplir con lo dispuesto en el documento base</w:t>
      </w:r>
      <w:r w:rsidR="002D3509" w:rsidRPr="00BB21B6">
        <w:rPr>
          <w:rFonts w:ascii="Arial" w:eastAsia="Calibri" w:hAnsi="Arial" w:cs="Arial"/>
          <w:bCs/>
          <w:color w:val="000000" w:themeColor="text1"/>
          <w:sz w:val="22"/>
          <w:lang w:val="es-CO"/>
        </w:rPr>
        <w:t>.</w:t>
      </w:r>
      <w:r w:rsidR="00814C91">
        <w:rPr>
          <w:rFonts w:ascii="Arial" w:eastAsia="Calibri" w:hAnsi="Arial" w:cs="Arial"/>
          <w:sz w:val="22"/>
          <w:lang w:val="es-CO"/>
        </w:rPr>
        <w:t xml:space="preserve"> </w:t>
      </w:r>
      <w:r w:rsidR="00DD59BE">
        <w:rPr>
          <w:rFonts w:ascii="Arial" w:eastAsia="Calibri" w:hAnsi="Arial" w:cs="Arial"/>
          <w:sz w:val="22"/>
          <w:lang w:val="es-CO"/>
        </w:rPr>
        <w:t>L</w:t>
      </w:r>
      <w:r w:rsidR="00814C91">
        <w:rPr>
          <w:rFonts w:ascii="Arial" w:eastAsia="Calibri" w:hAnsi="Arial" w:cs="Arial"/>
          <w:sz w:val="22"/>
          <w:lang w:val="es-CO"/>
        </w:rPr>
        <w:t>o anterior, en la medida que l</w:t>
      </w:r>
      <w:r w:rsidR="00DD59BE">
        <w:rPr>
          <w:rFonts w:ascii="Arial" w:eastAsia="Calibri" w:hAnsi="Arial" w:cs="Arial"/>
          <w:sz w:val="22"/>
          <w:lang w:val="es-CO"/>
        </w:rPr>
        <w:t xml:space="preserve">as </w:t>
      </w:r>
      <w:r w:rsidR="00F0179C">
        <w:rPr>
          <w:rFonts w:ascii="Arial" w:eastAsia="Calibri" w:hAnsi="Arial" w:cs="Arial"/>
          <w:sz w:val="22"/>
          <w:lang w:val="es-CO"/>
        </w:rPr>
        <w:t>entidad</w:t>
      </w:r>
      <w:r w:rsidR="00DD59BE">
        <w:rPr>
          <w:rFonts w:ascii="Arial" w:eastAsia="Calibri" w:hAnsi="Arial" w:cs="Arial"/>
          <w:sz w:val="22"/>
          <w:lang w:val="es-CO"/>
        </w:rPr>
        <w:t>es</w:t>
      </w:r>
      <w:r w:rsidR="00F0179C">
        <w:rPr>
          <w:rFonts w:ascii="Arial" w:eastAsia="Calibri" w:hAnsi="Arial" w:cs="Arial"/>
          <w:sz w:val="22"/>
          <w:lang w:val="es-CO"/>
        </w:rPr>
        <w:t xml:space="preserve"> pública</w:t>
      </w:r>
      <w:r w:rsidR="00DD59BE">
        <w:rPr>
          <w:rFonts w:ascii="Arial" w:eastAsia="Calibri" w:hAnsi="Arial" w:cs="Arial"/>
          <w:sz w:val="22"/>
          <w:lang w:val="es-CO"/>
        </w:rPr>
        <w:t xml:space="preserve">s </w:t>
      </w:r>
      <w:r w:rsidR="00814C91">
        <w:rPr>
          <w:rFonts w:ascii="Arial" w:eastAsia="Calibri" w:hAnsi="Arial" w:cs="Arial"/>
          <w:sz w:val="22"/>
          <w:lang w:val="es-CO"/>
        </w:rPr>
        <w:t>no están</w:t>
      </w:r>
      <w:r w:rsidR="00F0179C">
        <w:rPr>
          <w:rFonts w:ascii="Arial" w:eastAsia="Calibri" w:hAnsi="Arial" w:cs="Arial"/>
          <w:sz w:val="22"/>
          <w:lang w:val="es-CO"/>
        </w:rPr>
        <w:t xml:space="preserve"> facultada</w:t>
      </w:r>
      <w:r w:rsidR="00DD59BE">
        <w:rPr>
          <w:rFonts w:ascii="Arial" w:eastAsia="Calibri" w:hAnsi="Arial" w:cs="Arial"/>
          <w:sz w:val="22"/>
          <w:lang w:val="es-CO"/>
        </w:rPr>
        <w:t>s</w:t>
      </w:r>
      <w:r w:rsidR="00F0179C">
        <w:rPr>
          <w:rFonts w:ascii="Arial" w:eastAsia="Calibri" w:hAnsi="Arial" w:cs="Arial"/>
          <w:sz w:val="22"/>
          <w:lang w:val="es-CO"/>
        </w:rPr>
        <w:t xml:space="preserve"> para modificar o incluir condiciones </w:t>
      </w:r>
      <w:r w:rsidR="00BB5753">
        <w:rPr>
          <w:rFonts w:ascii="Arial" w:eastAsia="Calibri" w:hAnsi="Arial" w:cs="Arial"/>
          <w:sz w:val="22"/>
          <w:lang w:val="es-CO"/>
        </w:rPr>
        <w:t>adicionales</w:t>
      </w:r>
      <w:r w:rsidR="00DD59BE">
        <w:rPr>
          <w:rFonts w:ascii="Arial" w:eastAsia="Calibri" w:hAnsi="Arial" w:cs="Arial"/>
          <w:sz w:val="22"/>
          <w:lang w:val="es-CO"/>
        </w:rPr>
        <w:t xml:space="preserve">, de conformidad con el artículo 2 de la Resolución 0045 del 14 de febrero de 2020. </w:t>
      </w:r>
    </w:p>
    <w:p w14:paraId="1E81C9B4" w14:textId="77777777" w:rsidR="00C04579" w:rsidRPr="004A7E1B" w:rsidRDefault="00C04579" w:rsidP="00B747AE">
      <w:pPr>
        <w:spacing w:line="276" w:lineRule="auto"/>
        <w:ind w:left="708" w:right="709"/>
        <w:jc w:val="both"/>
        <w:rPr>
          <w:rFonts w:ascii="Arial" w:eastAsia="Calibri" w:hAnsi="Arial" w:cs="Arial"/>
          <w:sz w:val="22"/>
          <w:highlight w:val="yellow"/>
          <w:lang w:val="es-CO"/>
        </w:rPr>
      </w:pPr>
    </w:p>
    <w:p w14:paraId="2714A55E" w14:textId="5E18CF74" w:rsidR="00C04579" w:rsidRPr="004A7E1B" w:rsidRDefault="00C04579" w:rsidP="00BB21B6">
      <w:pPr>
        <w:tabs>
          <w:tab w:val="left" w:pos="426"/>
        </w:tabs>
        <w:spacing w:line="276" w:lineRule="auto"/>
        <w:ind w:left="709" w:right="709"/>
        <w:jc w:val="both"/>
        <w:rPr>
          <w:rFonts w:ascii="Arial" w:eastAsia="Calibri" w:hAnsi="Arial" w:cs="Arial"/>
          <w:sz w:val="22"/>
          <w:lang w:val="es-CO"/>
        </w:rPr>
      </w:pPr>
      <w:r w:rsidRPr="004A7E1B">
        <w:rPr>
          <w:rFonts w:ascii="Arial" w:eastAsia="Calibri" w:hAnsi="Arial" w:cs="Arial"/>
          <w:sz w:val="22"/>
          <w:lang w:val="es-CO"/>
        </w:rPr>
        <w:t xml:space="preserve">¿Qué trámite se debería dar para continuar con los procesos en curso? </w:t>
      </w:r>
    </w:p>
    <w:p w14:paraId="018108AE" w14:textId="271F5A0D" w:rsidR="00B747AE" w:rsidRPr="004A7E1B" w:rsidRDefault="00B747AE" w:rsidP="00B747AE">
      <w:pPr>
        <w:spacing w:line="276" w:lineRule="auto"/>
        <w:jc w:val="both"/>
        <w:rPr>
          <w:rFonts w:ascii="Arial" w:eastAsia="Calibri" w:hAnsi="Arial" w:cs="Arial"/>
          <w:sz w:val="22"/>
          <w:lang w:val="es-CO"/>
        </w:rPr>
      </w:pPr>
    </w:p>
    <w:p w14:paraId="4AD5D6B3" w14:textId="253EF110" w:rsidR="00D62B27" w:rsidRPr="00D62B27" w:rsidRDefault="00D62B27" w:rsidP="00D62B27">
      <w:pPr>
        <w:spacing w:line="276" w:lineRule="auto"/>
        <w:jc w:val="both"/>
        <w:rPr>
          <w:rFonts w:ascii="Arial" w:eastAsia="Calibri" w:hAnsi="Arial" w:cs="Arial"/>
          <w:sz w:val="22"/>
          <w:lang w:val="es-CO"/>
        </w:rPr>
      </w:pPr>
      <w:r w:rsidRPr="00D62B27">
        <w:rPr>
          <w:rFonts w:ascii="Arial" w:eastAsia="Calibri" w:hAnsi="Arial" w:cs="Arial"/>
          <w:sz w:val="22"/>
          <w:lang w:val="es-CO"/>
        </w:rPr>
        <w:t xml:space="preserve">Por otro lado, la entidad mantendrá la obligación de presentar las ofertas en las condiciones del pliego tipo, esto es, de forma física, lo que incluye la posibilidad de que las propuestas se envíen a través de mensajería certificada. La Administración garantizará tanto la custodia y seguridad del sobre No. 2, como los medios para hacer pública la apertura de sobres conforme al numeral 2.4 de los documentos base. Si esto no es posible, podrá suspender el procedimiento de selección o revocar el acto de apertura, </w:t>
      </w:r>
      <w:proofErr w:type="gramStart"/>
      <w:r w:rsidRPr="00D62B27">
        <w:rPr>
          <w:rFonts w:ascii="Arial" w:eastAsia="Calibri" w:hAnsi="Arial" w:cs="Arial"/>
          <w:sz w:val="22"/>
          <w:lang w:val="es-CO"/>
        </w:rPr>
        <w:t>de acuerdo a</w:t>
      </w:r>
      <w:proofErr w:type="gramEnd"/>
      <w:r w:rsidRPr="00D62B27">
        <w:rPr>
          <w:rFonts w:ascii="Arial" w:eastAsia="Calibri" w:hAnsi="Arial" w:cs="Arial"/>
          <w:sz w:val="22"/>
          <w:lang w:val="es-CO"/>
        </w:rPr>
        <w:t xml:space="preserve"> lo señalado en las consideraciones, conforme al artículo 3 del Decreto 537 de 2020. </w:t>
      </w:r>
    </w:p>
    <w:p w14:paraId="56AB3FB0" w14:textId="77777777" w:rsidR="00BB21B6" w:rsidRPr="004A7E1B" w:rsidRDefault="00BB21B6" w:rsidP="00C43ED4">
      <w:pPr>
        <w:spacing w:line="276" w:lineRule="auto"/>
        <w:ind w:firstLine="709"/>
        <w:jc w:val="both"/>
        <w:rPr>
          <w:rFonts w:ascii="Arial" w:eastAsia="Calibri" w:hAnsi="Arial" w:cs="Arial"/>
          <w:sz w:val="22"/>
          <w:lang w:val="es-CO"/>
        </w:rPr>
      </w:pPr>
    </w:p>
    <w:p w14:paraId="1069CA32" w14:textId="3731FD02" w:rsidR="00030A46" w:rsidRDefault="00B747AE" w:rsidP="00B747AE">
      <w:pPr>
        <w:spacing w:line="276" w:lineRule="auto"/>
        <w:jc w:val="both"/>
        <w:rPr>
          <w:rFonts w:ascii="Arial" w:eastAsia="Calibri" w:hAnsi="Arial" w:cs="Arial"/>
          <w:sz w:val="22"/>
          <w:lang w:val="es-CO"/>
        </w:rPr>
      </w:pPr>
      <w:r w:rsidRPr="004A7E1B">
        <w:rPr>
          <w:rFonts w:ascii="Arial" w:eastAsia="Calibri" w:hAnsi="Arial" w:cs="Arial"/>
          <w:sz w:val="22"/>
          <w:lang w:val="es-CO"/>
        </w:rPr>
        <w:t>Este concepto tiene el alcance previsto en el artículo 28 del Código de Procedimiento Administrativo y de lo Contencioso Administrativo.</w:t>
      </w:r>
    </w:p>
    <w:p w14:paraId="75B22C53" w14:textId="1F3E721D" w:rsidR="00B747AE" w:rsidRPr="004A7E1B" w:rsidRDefault="00B747AE" w:rsidP="00B747AE">
      <w:pPr>
        <w:jc w:val="both"/>
        <w:rPr>
          <w:rFonts w:ascii="Arial" w:eastAsia="Calibri" w:hAnsi="Arial" w:cs="Arial"/>
          <w:sz w:val="22"/>
          <w:lang w:val="es-CO"/>
        </w:rPr>
      </w:pPr>
      <w:r w:rsidRPr="004A7E1B">
        <w:rPr>
          <w:noProof/>
          <w:lang w:val="en-US"/>
        </w:rPr>
        <mc:AlternateContent>
          <mc:Choice Requires="wps">
            <w:drawing>
              <wp:anchor distT="0" distB="0" distL="114300" distR="114300" simplePos="0" relativeHeight="251659264" behindDoc="0" locked="0" layoutInCell="1" allowOverlap="1" wp14:anchorId="7B97E255" wp14:editId="4678B181">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663D95">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920F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tMqAqtgEAAFkDAAAOAAAAAAAAAAAAAAAAAC4CAABkcnMvZTJv&#10;RG9jLnhtbFBLAQItABQABgAIAAAAIQCKqYr/3gAAAAwBAAAPAAAAAAAAAAAAAAAAABAEAABkcnMv&#10;ZG93bnJldi54bWxQSwUGAAAAAAQABADzAAAAGwUAAAAA&#10;">
                <w10:wrap anchorx="page"/>
              </v:line>
            </w:pict>
          </mc:Fallback>
        </mc:AlternateContent>
      </w:r>
    </w:p>
    <w:p w14:paraId="023EA677" w14:textId="2035F50A" w:rsidR="00B747AE" w:rsidRPr="004A7E1B" w:rsidRDefault="00B747AE" w:rsidP="00B747AE">
      <w:pPr>
        <w:rPr>
          <w:rFonts w:ascii="Arial" w:eastAsia="Times New Roman" w:hAnsi="Arial" w:cs="Arial"/>
          <w:sz w:val="22"/>
          <w:lang w:val="es-CO" w:eastAsia="es-CO"/>
        </w:rPr>
      </w:pPr>
      <w:r w:rsidRPr="6B671E59">
        <w:rPr>
          <w:rFonts w:ascii="Arial" w:eastAsia="Times New Roman" w:hAnsi="Arial" w:cs="Arial"/>
          <w:sz w:val="22"/>
          <w:lang w:val="es-CO" w:eastAsia="es-CO"/>
        </w:rPr>
        <w:t>Atentamente,</w:t>
      </w:r>
    </w:p>
    <w:p w14:paraId="58BDEB7E" w14:textId="150F9AEA" w:rsidR="00B747AE" w:rsidRPr="00030A46" w:rsidRDefault="12B3226F" w:rsidP="6B671E59">
      <w:pPr>
        <w:jc w:val="center"/>
      </w:pPr>
      <w:r>
        <w:rPr>
          <w:noProof/>
        </w:rPr>
        <w:drawing>
          <wp:inline distT="0" distB="0" distL="0" distR="0" wp14:anchorId="7C34C28E" wp14:editId="248CFC83">
            <wp:extent cx="2771775" cy="990600"/>
            <wp:effectExtent l="0" t="0" r="0" b="0"/>
            <wp:docPr id="2092655857" name="Imagen 209265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61FC1D4C" w14:textId="34582D40" w:rsidR="6B671E59" w:rsidRDefault="6B671E59" w:rsidP="6B671E59">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747AE" w:rsidRPr="004A7E1B" w14:paraId="37DF1E20" w14:textId="77777777" w:rsidTr="00030A46">
        <w:trPr>
          <w:trHeight w:val="315"/>
        </w:trPr>
        <w:tc>
          <w:tcPr>
            <w:tcW w:w="812" w:type="dxa"/>
            <w:vAlign w:val="center"/>
            <w:hideMark/>
          </w:tcPr>
          <w:p w14:paraId="090016B8" w14:textId="77777777" w:rsidR="00B747AE" w:rsidRPr="004A7E1B" w:rsidRDefault="00B747AE">
            <w:pPr>
              <w:rPr>
                <w:rFonts w:ascii="Arial" w:eastAsia="Times New Roman" w:hAnsi="Arial" w:cs="Arial"/>
                <w:sz w:val="16"/>
                <w:szCs w:val="16"/>
                <w:lang w:val="es-CO" w:eastAsia="es-ES"/>
              </w:rPr>
            </w:pPr>
            <w:r w:rsidRPr="004A7E1B">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3FE92CDF" w14:textId="77777777" w:rsidR="00B747AE" w:rsidRDefault="00922AC2">
            <w:pPr>
              <w:rPr>
                <w:rFonts w:ascii="Arial" w:eastAsia="Times New Roman" w:hAnsi="Arial" w:cs="Arial"/>
                <w:sz w:val="16"/>
                <w:szCs w:val="16"/>
                <w:lang w:val="es-CO" w:eastAsia="es-ES"/>
              </w:rPr>
            </w:pPr>
            <w:r w:rsidRPr="004A7E1B">
              <w:rPr>
                <w:rFonts w:ascii="Arial" w:eastAsia="Times New Roman" w:hAnsi="Arial" w:cs="Arial"/>
                <w:sz w:val="16"/>
                <w:szCs w:val="16"/>
                <w:lang w:val="es-CO" w:eastAsia="es-ES"/>
              </w:rPr>
              <w:t>Omar Germán Mejía Olmos</w:t>
            </w:r>
          </w:p>
          <w:p w14:paraId="0064D8D5" w14:textId="6F6B4D23" w:rsidR="00BE7701" w:rsidRPr="004A7E1B" w:rsidRDefault="00BE7701">
            <w:pPr>
              <w:rPr>
                <w:rFonts w:ascii="Arial" w:eastAsia="Times New Roman" w:hAnsi="Arial" w:cs="Arial"/>
                <w:sz w:val="16"/>
                <w:szCs w:val="16"/>
                <w:lang w:val="es-CO" w:eastAsia="es-ES"/>
              </w:rPr>
            </w:pPr>
            <w:r>
              <w:rPr>
                <w:rFonts w:ascii="Arial" w:eastAsia="Times New Roman" w:hAnsi="Arial" w:cs="Arial"/>
                <w:sz w:val="16"/>
                <w:szCs w:val="16"/>
                <w:lang w:val="es-CO" w:eastAsia="es-ES"/>
              </w:rPr>
              <w:t>Contratista de la Subdirección de Gestión Contractual</w:t>
            </w:r>
          </w:p>
        </w:tc>
      </w:tr>
      <w:tr w:rsidR="00B747AE" w:rsidRPr="004A7E1B" w14:paraId="08491A4B" w14:textId="77777777" w:rsidTr="00030A46">
        <w:trPr>
          <w:trHeight w:val="330"/>
        </w:trPr>
        <w:tc>
          <w:tcPr>
            <w:tcW w:w="812" w:type="dxa"/>
            <w:vAlign w:val="center"/>
            <w:hideMark/>
          </w:tcPr>
          <w:p w14:paraId="059374B1" w14:textId="77777777" w:rsidR="00B747AE" w:rsidRPr="004A7E1B" w:rsidRDefault="00B747AE">
            <w:pPr>
              <w:rPr>
                <w:rFonts w:ascii="Arial" w:eastAsia="Times New Roman" w:hAnsi="Arial" w:cs="Arial"/>
                <w:sz w:val="16"/>
                <w:szCs w:val="16"/>
                <w:lang w:val="es-CO" w:eastAsia="es-ES"/>
              </w:rPr>
            </w:pPr>
            <w:r w:rsidRPr="004A7E1B">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B5922E" w14:textId="3C3E46A8" w:rsidR="004927E3" w:rsidRPr="004A7E1B" w:rsidRDefault="00BE7701" w:rsidP="004927E3">
            <w:pPr>
              <w:rPr>
                <w:rFonts w:ascii="Arial" w:eastAsia="Times New Roman" w:hAnsi="Arial" w:cs="Arial"/>
                <w:sz w:val="16"/>
                <w:szCs w:val="16"/>
                <w:lang w:val="es-CO" w:eastAsia="es-ES"/>
              </w:rPr>
            </w:pPr>
            <w:r>
              <w:rPr>
                <w:rFonts w:ascii="Arial" w:eastAsia="Times New Roman" w:hAnsi="Arial" w:cs="Arial"/>
                <w:sz w:val="16"/>
                <w:szCs w:val="16"/>
                <w:lang w:val="es-CO" w:eastAsia="es-ES"/>
              </w:rPr>
              <w:t>Juan David Montoya Penagos</w:t>
            </w:r>
          </w:p>
          <w:p w14:paraId="13F710B8" w14:textId="3C297625" w:rsidR="00B747AE" w:rsidRPr="004A7E1B" w:rsidRDefault="00BE7701">
            <w:pPr>
              <w:rPr>
                <w:rFonts w:ascii="Arial" w:eastAsia="Times New Roman" w:hAnsi="Arial" w:cs="Arial"/>
                <w:sz w:val="16"/>
                <w:szCs w:val="16"/>
                <w:lang w:val="es-CO" w:eastAsia="es-ES"/>
              </w:rPr>
            </w:pPr>
            <w:r>
              <w:rPr>
                <w:rFonts w:ascii="Arial" w:eastAsia="Times New Roman" w:hAnsi="Arial" w:cs="Arial"/>
                <w:sz w:val="16"/>
                <w:szCs w:val="16"/>
                <w:lang w:val="es-CO" w:eastAsia="es-ES"/>
              </w:rPr>
              <w:t xml:space="preserve">Contratista de la Subdirección de Gestión Contractual </w:t>
            </w:r>
          </w:p>
        </w:tc>
      </w:tr>
      <w:tr w:rsidR="00B747AE" w:rsidRPr="004A7E1B" w14:paraId="4E8CDBF1" w14:textId="77777777" w:rsidTr="00030A46">
        <w:trPr>
          <w:trHeight w:val="300"/>
        </w:trPr>
        <w:tc>
          <w:tcPr>
            <w:tcW w:w="812" w:type="dxa"/>
            <w:vAlign w:val="center"/>
            <w:hideMark/>
          </w:tcPr>
          <w:p w14:paraId="7782729B" w14:textId="77777777" w:rsidR="00B747AE" w:rsidRPr="004A7E1B" w:rsidRDefault="00B747AE">
            <w:pPr>
              <w:rPr>
                <w:rFonts w:ascii="Arial" w:eastAsia="Times New Roman" w:hAnsi="Arial" w:cs="Arial"/>
                <w:sz w:val="16"/>
                <w:szCs w:val="16"/>
                <w:lang w:val="es-CO" w:eastAsia="es-ES"/>
              </w:rPr>
            </w:pPr>
            <w:r w:rsidRPr="004A7E1B">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2738976" w14:textId="77777777" w:rsidR="00B747AE" w:rsidRPr="004A7E1B" w:rsidRDefault="00B747AE">
            <w:pPr>
              <w:rPr>
                <w:rFonts w:ascii="Arial" w:eastAsia="Times New Roman" w:hAnsi="Arial" w:cs="Arial"/>
                <w:sz w:val="16"/>
                <w:szCs w:val="16"/>
                <w:lang w:val="es-CO" w:eastAsia="es-ES"/>
              </w:rPr>
            </w:pPr>
            <w:r w:rsidRPr="004A7E1B">
              <w:rPr>
                <w:rFonts w:ascii="Arial" w:eastAsia="Times New Roman" w:hAnsi="Arial" w:cs="Arial"/>
                <w:sz w:val="16"/>
                <w:szCs w:val="16"/>
                <w:lang w:val="es-CO" w:eastAsia="es-ES"/>
              </w:rPr>
              <w:t>Fabián Gonzalo Marín Cortés</w:t>
            </w:r>
          </w:p>
          <w:p w14:paraId="056D561A" w14:textId="77777777" w:rsidR="00B747AE" w:rsidRPr="004A7E1B" w:rsidRDefault="00B747AE">
            <w:pPr>
              <w:rPr>
                <w:rFonts w:ascii="Arial" w:eastAsia="Times New Roman" w:hAnsi="Arial" w:cs="Arial"/>
                <w:sz w:val="16"/>
                <w:szCs w:val="16"/>
                <w:lang w:val="es-CO" w:eastAsia="es-ES"/>
              </w:rPr>
            </w:pPr>
            <w:r w:rsidRPr="004A7E1B">
              <w:rPr>
                <w:rFonts w:ascii="Arial" w:eastAsia="Times New Roman" w:hAnsi="Arial" w:cs="Arial"/>
                <w:sz w:val="16"/>
                <w:szCs w:val="16"/>
                <w:lang w:val="es-CO" w:eastAsia="es-ES"/>
              </w:rPr>
              <w:t>Subdirector de Gestión Contractual</w:t>
            </w:r>
          </w:p>
        </w:tc>
      </w:tr>
      <w:bookmarkEnd w:id="0"/>
      <w:bookmarkEnd w:id="1"/>
    </w:tbl>
    <w:p w14:paraId="7EBF297E" w14:textId="77777777" w:rsidR="007B0854" w:rsidRPr="004A7E1B" w:rsidRDefault="007B0854" w:rsidP="00B747AE">
      <w:pPr>
        <w:rPr>
          <w:lang w:val="es-CO"/>
        </w:rPr>
      </w:pPr>
    </w:p>
    <w:sectPr w:rsidR="007B0854" w:rsidRPr="004A7E1B" w:rsidSect="00E250D5">
      <w:headerReference w:type="default" r:id="rId12"/>
      <w:footerReference w:type="default" r:id="rId13"/>
      <w:pgSz w:w="12240" w:h="15840"/>
      <w:pgMar w:top="1779" w:right="1608"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FDC0A" w14:textId="77777777" w:rsidR="00C6169B" w:rsidRDefault="00C6169B">
      <w:r>
        <w:separator/>
      </w:r>
    </w:p>
  </w:endnote>
  <w:endnote w:type="continuationSeparator" w:id="0">
    <w:p w14:paraId="1C472C4D" w14:textId="77777777" w:rsidR="00C6169B" w:rsidRDefault="00C6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281580D2"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25894">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25894">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7D78D8B7" w:rsidP="007B0854">
    <w:pPr>
      <w:pStyle w:val="Piedepgina"/>
      <w:jc w:val="center"/>
      <w:rPr>
        <w:lang w:val="es-ES"/>
      </w:rPr>
    </w:pPr>
    <w:r>
      <w:rPr>
        <w:noProof/>
      </w:rPr>
      <w:drawing>
        <wp:inline distT="0" distB="0" distL="0" distR="0" wp14:anchorId="608B196D" wp14:editId="48B142AE">
          <wp:extent cx="4241994" cy="595165"/>
          <wp:effectExtent l="0" t="0" r="6350" b="0"/>
          <wp:docPr id="173837355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38B9A" w14:textId="77777777" w:rsidR="00C6169B" w:rsidRDefault="00C6169B">
      <w:r>
        <w:separator/>
      </w:r>
    </w:p>
  </w:footnote>
  <w:footnote w:type="continuationSeparator" w:id="0">
    <w:p w14:paraId="2BA2087B" w14:textId="77777777" w:rsidR="00C6169B" w:rsidRDefault="00C6169B">
      <w:r>
        <w:continuationSeparator/>
      </w:r>
    </w:p>
  </w:footnote>
  <w:footnote w:id="1">
    <w:p w14:paraId="18174515" w14:textId="77777777" w:rsidR="00AC7399" w:rsidRPr="00C7649C" w:rsidRDefault="00AC7399" w:rsidP="00AC7399">
      <w:pPr>
        <w:pStyle w:val="Textonotapie"/>
        <w:ind w:firstLine="708"/>
        <w:jc w:val="both"/>
        <w:rPr>
          <w:rFonts w:ascii="Arial" w:eastAsia="Calibri" w:hAnsi="Arial" w:cs="Arial"/>
          <w:color w:val="000000" w:themeColor="text1"/>
          <w:sz w:val="18"/>
          <w:szCs w:val="18"/>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w:t>
      </w:r>
      <w:r w:rsidRPr="00C7649C">
        <w:rPr>
          <w:rFonts w:ascii="Arial" w:eastAsia="Calibri" w:hAnsi="Arial" w:cs="Arial"/>
          <w:color w:val="000000" w:themeColor="text1"/>
          <w:sz w:val="18"/>
          <w:szCs w:val="18"/>
        </w:rPr>
        <w:t xml:space="preserve">Diario Oficial. Gaceta del Congreso 458 de 2005. </w:t>
      </w:r>
    </w:p>
    <w:p w14:paraId="4FC1F50B" w14:textId="77777777" w:rsidR="00AC7399" w:rsidRPr="00C7649C" w:rsidRDefault="00AC7399" w:rsidP="00AC7399">
      <w:pPr>
        <w:pStyle w:val="Textonotapie"/>
        <w:ind w:firstLine="708"/>
        <w:jc w:val="both"/>
        <w:rPr>
          <w:rFonts w:ascii="Arial" w:hAnsi="Arial" w:cs="Arial"/>
          <w:color w:val="000000" w:themeColor="text1"/>
          <w:sz w:val="18"/>
          <w:szCs w:val="18"/>
          <w:lang w:val="es-ES"/>
        </w:rPr>
      </w:pPr>
    </w:p>
  </w:footnote>
  <w:footnote w:id="2">
    <w:p w14:paraId="5EE28C99" w14:textId="77777777" w:rsidR="00AC7399" w:rsidRPr="00C7649C" w:rsidRDefault="00AC7399" w:rsidP="00AC7399">
      <w:pPr>
        <w:pStyle w:val="Textonotapie"/>
        <w:ind w:left="708"/>
        <w:jc w:val="both"/>
        <w:rPr>
          <w:rFonts w:ascii="Arial" w:hAnsi="Arial" w:cs="Arial"/>
          <w:color w:val="000000" w:themeColor="text1"/>
          <w:sz w:val="18"/>
          <w:szCs w:val="18"/>
          <w:lang w:val="es-ES"/>
        </w:rPr>
      </w:pPr>
      <w:r w:rsidRPr="00C7649C">
        <w:rPr>
          <w:rFonts w:ascii="Arial" w:hAnsi="Arial" w:cs="Arial"/>
          <w:color w:val="000000" w:themeColor="text1"/>
          <w:sz w:val="18"/>
          <w:szCs w:val="18"/>
          <w:vertAlign w:val="superscript"/>
          <w:lang w:val="es-ES"/>
        </w:rPr>
        <w:footnoteRef/>
      </w:r>
      <w:r w:rsidRPr="00C7649C">
        <w:rPr>
          <w:rFonts w:ascii="Arial" w:hAnsi="Arial" w:cs="Arial"/>
          <w:color w:val="000000" w:themeColor="text1"/>
          <w:sz w:val="18"/>
          <w:szCs w:val="18"/>
          <w:vertAlign w:val="superscript"/>
          <w:lang w:val="es-ES"/>
        </w:rPr>
        <w:t xml:space="preserve"> </w:t>
      </w:r>
      <w:r w:rsidRPr="00C7649C">
        <w:rPr>
          <w:rFonts w:ascii="Arial" w:hAnsi="Arial" w:cs="Arial"/>
          <w:i/>
          <w:iCs/>
          <w:color w:val="000000" w:themeColor="text1"/>
          <w:sz w:val="18"/>
          <w:szCs w:val="18"/>
          <w:lang w:val="es-ES"/>
        </w:rPr>
        <w:t>Ibídem</w:t>
      </w:r>
      <w:r w:rsidRPr="00C7649C">
        <w:rPr>
          <w:rFonts w:ascii="Arial" w:hAnsi="Arial" w:cs="Arial"/>
          <w:color w:val="000000" w:themeColor="text1"/>
          <w:sz w:val="18"/>
          <w:szCs w:val="18"/>
          <w:lang w:val="es-ES"/>
        </w:rPr>
        <w:t xml:space="preserve">. </w:t>
      </w:r>
    </w:p>
    <w:p w14:paraId="3438AF1C" w14:textId="77777777" w:rsidR="00AC7399" w:rsidRPr="00C7649C" w:rsidRDefault="00AC7399" w:rsidP="00AC7399">
      <w:pPr>
        <w:pStyle w:val="Textonotapie"/>
        <w:ind w:left="708"/>
        <w:jc w:val="both"/>
        <w:rPr>
          <w:rFonts w:ascii="Arial" w:hAnsi="Arial" w:cs="Arial"/>
          <w:color w:val="000000" w:themeColor="text1"/>
          <w:sz w:val="18"/>
          <w:szCs w:val="18"/>
          <w:lang w:val="es-ES"/>
        </w:rPr>
      </w:pPr>
    </w:p>
  </w:footnote>
  <w:footnote w:id="3">
    <w:p w14:paraId="7DA2A3BA" w14:textId="77777777" w:rsidR="00AC7399" w:rsidRPr="00C7649C" w:rsidRDefault="00AC7399" w:rsidP="00AC7399">
      <w:pPr>
        <w:pStyle w:val="Textonotapie"/>
        <w:ind w:firstLine="708"/>
        <w:jc w:val="both"/>
        <w:rPr>
          <w:rFonts w:ascii="Arial" w:hAnsi="Arial" w:cs="Arial"/>
          <w:color w:val="000000" w:themeColor="text1"/>
          <w:sz w:val="18"/>
          <w:szCs w:val="18"/>
          <w:lang w:val="es-ES"/>
        </w:rPr>
      </w:pPr>
      <w:r w:rsidRPr="00C7649C">
        <w:rPr>
          <w:rFonts w:ascii="Arial" w:hAnsi="Arial" w:cs="Arial"/>
          <w:color w:val="000000" w:themeColor="text1"/>
          <w:sz w:val="18"/>
          <w:szCs w:val="18"/>
          <w:vertAlign w:val="superscript"/>
          <w:lang w:val="es-ES"/>
        </w:rPr>
        <w:footnoteRef/>
      </w:r>
      <w:r w:rsidRPr="00C7649C">
        <w:rPr>
          <w:rFonts w:ascii="Arial" w:hAnsi="Arial" w:cs="Arial"/>
          <w:color w:val="000000" w:themeColor="text1"/>
          <w:sz w:val="18"/>
          <w:szCs w:val="18"/>
          <w:lang w:val="es-ES"/>
        </w:rPr>
        <w:t xml:space="preserve"> Diario Oficial. Gaceta del Congreso 416 de 2007, Informe de Conciliación Senado. </w:t>
      </w:r>
    </w:p>
  </w:footnote>
  <w:footnote w:id="4">
    <w:p w14:paraId="63701F9D" w14:textId="3F2C4186" w:rsidR="00AC7399" w:rsidRPr="004F70D3" w:rsidRDefault="00AC7399" w:rsidP="00AC7399">
      <w:pPr>
        <w:pStyle w:val="NormalWeb"/>
        <w:spacing w:before="0" w:beforeAutospacing="0" w:after="0" w:afterAutospacing="0"/>
        <w:ind w:firstLine="708"/>
        <w:jc w:val="both"/>
        <w:rPr>
          <w:rFonts w:ascii="Arial" w:hAnsi="Arial" w:cs="Arial"/>
          <w:color w:val="000000" w:themeColor="text1"/>
          <w:sz w:val="18"/>
          <w:szCs w:val="18"/>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w:t>
      </w:r>
      <w:r w:rsidR="004F70D3" w:rsidRPr="004F70D3">
        <w:rPr>
          <w:rFonts w:ascii="Arial" w:hAnsi="Arial" w:cs="Arial"/>
          <w:color w:val="000000" w:themeColor="text1"/>
          <w:sz w:val="18"/>
          <w:szCs w:val="18"/>
        </w:rPr>
        <w:t xml:space="preserve">Artículo </w:t>
      </w:r>
      <w:r w:rsidRPr="00C43ED4">
        <w:rPr>
          <w:rStyle w:val="Textoennegrita"/>
          <w:rFonts w:ascii="Arial" w:hAnsi="Arial" w:cs="Arial"/>
          <w:b w:val="0"/>
          <w:bCs w:val="0"/>
          <w:color w:val="000000" w:themeColor="text1"/>
          <w:sz w:val="18"/>
          <w:szCs w:val="18"/>
        </w:rPr>
        <w:t>2.2.1.2.6.1.2. </w:t>
      </w:r>
      <w:r w:rsidRPr="004F70D3">
        <w:rPr>
          <w:rStyle w:val="nfasis"/>
          <w:rFonts w:ascii="Arial" w:hAnsi="Arial" w:cs="Arial"/>
          <w:color w:val="000000" w:themeColor="text1"/>
          <w:sz w:val="18"/>
          <w:szCs w:val="18"/>
        </w:rPr>
        <w:t>Alcance</w:t>
      </w:r>
      <w:r w:rsidRPr="004F70D3">
        <w:rPr>
          <w:rFonts w:ascii="Arial" w:hAnsi="Arial" w:cs="Arial"/>
          <w:color w:val="000000" w:themeColor="text1"/>
          <w:sz w:val="18"/>
          <w:szCs w:val="18"/>
        </w:rPr>
        <w:t>. Los Documentos Tipo contienen parámetros obligatorios para las entidades estatales sometidas al Estatuto General de la Contratación Pública que adelanten procesos de selección de licitación de obra pública de infraestructura de transporte. Estos documentos son: </w:t>
      </w:r>
    </w:p>
    <w:p w14:paraId="5F79AC6A" w14:textId="77777777" w:rsidR="00AC7399" w:rsidRPr="004F70D3" w:rsidRDefault="00AC7399" w:rsidP="00AC7399">
      <w:pPr>
        <w:pStyle w:val="NormalWeb"/>
        <w:spacing w:before="0" w:beforeAutospacing="0" w:after="0" w:afterAutospacing="0"/>
        <w:ind w:firstLine="708"/>
        <w:jc w:val="both"/>
        <w:rPr>
          <w:rFonts w:ascii="Arial" w:hAnsi="Arial" w:cs="Arial"/>
          <w:color w:val="000000" w:themeColor="text1"/>
          <w:sz w:val="18"/>
          <w:szCs w:val="18"/>
        </w:rPr>
      </w:pPr>
      <w:r w:rsidRPr="00C43ED4">
        <w:rPr>
          <w:rFonts w:ascii="Arial" w:hAnsi="Arial" w:cs="Arial"/>
          <w:color w:val="000000" w:themeColor="text1"/>
          <w:sz w:val="18"/>
          <w:szCs w:val="18"/>
        </w:rPr>
        <w:t>»</w:t>
      </w:r>
      <w:r w:rsidRPr="00C43ED4">
        <w:rPr>
          <w:rStyle w:val="Textoennegrita"/>
          <w:rFonts w:ascii="Arial" w:hAnsi="Arial" w:cs="Arial"/>
          <w:b w:val="0"/>
          <w:bCs w:val="0"/>
          <w:color w:val="000000" w:themeColor="text1"/>
          <w:sz w:val="18"/>
          <w:szCs w:val="18"/>
        </w:rPr>
        <w:t xml:space="preserve">A) Documento Base del Pliego Tipo; B) ANEXOS: </w:t>
      </w:r>
      <w:r w:rsidRPr="004F70D3">
        <w:rPr>
          <w:rFonts w:ascii="Arial" w:hAnsi="Arial" w:cs="Arial"/>
          <w:color w:val="000000" w:themeColor="text1"/>
          <w:sz w:val="18"/>
          <w:szCs w:val="18"/>
        </w:rPr>
        <w:t xml:space="preserve">1. Anexo 1- Anexo Técnico, 2. Anexo 2- Cronograma, 3. Anexo 3- Glosario, 4. Anexo 4- Pacto de Transparencia, 5. Anexo 5- Minuta del Contrato; </w:t>
      </w:r>
      <w:r w:rsidRPr="00C43ED4">
        <w:rPr>
          <w:rStyle w:val="Textoennegrita"/>
          <w:rFonts w:ascii="Arial" w:hAnsi="Arial" w:cs="Arial"/>
          <w:b w:val="0"/>
          <w:bCs w:val="0"/>
          <w:color w:val="000000" w:themeColor="text1"/>
          <w:sz w:val="18"/>
          <w:szCs w:val="18"/>
        </w:rPr>
        <w:t>C) FORMATOS:</w:t>
      </w:r>
      <w:r w:rsidRPr="004F70D3">
        <w:rPr>
          <w:rFonts w:ascii="Arial" w:hAnsi="Arial" w:cs="Arial"/>
          <w:color w:val="000000" w:themeColor="text1"/>
          <w:sz w:val="18"/>
          <w:szCs w:val="18"/>
        </w:rPr>
        <w:t xml:space="preserve">1. Formato 1 - Carta de presentación de la oferta, 2. Formato 2 - Conformación de proponente plural, 3. Formato 3 – Experiencia, 4. Formato 4 - Capacidad financiera y organizacional para extranjeros, 5. Formato 5 - Capacidad residual, 6. Formato 6 - Pagos de seguridad social y aportes legales, 7. Formato 7 - Factor de calidad, 8. Formato 8 - Vinculación de personas con discapacidad, 9. Formato 9 - Puntaje de industria nacional; </w:t>
      </w:r>
      <w:r w:rsidRPr="00C43ED4">
        <w:rPr>
          <w:rStyle w:val="Textoennegrita"/>
          <w:rFonts w:ascii="Arial" w:hAnsi="Arial" w:cs="Arial"/>
          <w:b w:val="0"/>
          <w:bCs w:val="0"/>
          <w:color w:val="000000" w:themeColor="text1"/>
          <w:sz w:val="18"/>
          <w:szCs w:val="18"/>
        </w:rPr>
        <w:t xml:space="preserve">D) MATRICES: </w:t>
      </w:r>
      <w:r w:rsidRPr="004F70D3">
        <w:rPr>
          <w:rFonts w:ascii="Arial" w:hAnsi="Arial" w:cs="Arial"/>
          <w:color w:val="000000" w:themeColor="text1"/>
          <w:sz w:val="18"/>
          <w:szCs w:val="18"/>
        </w:rPr>
        <w:t xml:space="preserve">1. Matriz 1 – Experiencia, 2. Matriz 2 - Indicadores financieros y organizacionales, 3. Matriz 3 – Riesgos; </w:t>
      </w:r>
      <w:r w:rsidRPr="00C43ED4">
        <w:rPr>
          <w:rStyle w:val="Textoennegrita"/>
          <w:rFonts w:ascii="Arial" w:hAnsi="Arial" w:cs="Arial"/>
          <w:b w:val="0"/>
          <w:bCs w:val="0"/>
          <w:color w:val="000000" w:themeColor="text1"/>
          <w:sz w:val="18"/>
          <w:szCs w:val="18"/>
        </w:rPr>
        <w:t xml:space="preserve">E) FORMULARIOS: </w:t>
      </w:r>
      <w:r w:rsidRPr="004F70D3">
        <w:rPr>
          <w:rFonts w:ascii="Arial" w:hAnsi="Arial" w:cs="Arial"/>
          <w:color w:val="000000" w:themeColor="text1"/>
          <w:sz w:val="18"/>
          <w:szCs w:val="18"/>
        </w:rPr>
        <w:t xml:space="preserve">1. Formulario 1- Formulario de Presupuesto Oficial. </w:t>
      </w:r>
    </w:p>
    <w:p w14:paraId="59D84B4D" w14:textId="77777777" w:rsidR="00AC7399" w:rsidRPr="00C7649C" w:rsidRDefault="00AC7399" w:rsidP="00AC7399">
      <w:pPr>
        <w:pStyle w:val="NormalWeb"/>
        <w:spacing w:before="0" w:beforeAutospacing="0" w:after="0" w:afterAutospacing="0"/>
        <w:ind w:firstLine="708"/>
        <w:jc w:val="both"/>
        <w:rPr>
          <w:rFonts w:ascii="Arial" w:hAnsi="Arial" w:cs="Arial"/>
          <w:color w:val="000000" w:themeColor="text1"/>
          <w:sz w:val="18"/>
          <w:szCs w:val="18"/>
        </w:rPr>
      </w:pPr>
      <w:r w:rsidRPr="004F70D3">
        <w:rPr>
          <w:rFonts w:ascii="Arial" w:hAnsi="Arial" w:cs="Arial"/>
          <w:color w:val="000000" w:themeColor="text1"/>
          <w:sz w:val="18"/>
          <w:szCs w:val="18"/>
        </w:rPr>
        <w:t>»Parágrafo. Cuando la entidad estatal utilice</w:t>
      </w:r>
      <w:r w:rsidRPr="00C7649C">
        <w:rPr>
          <w:rFonts w:ascii="Arial" w:hAnsi="Arial" w:cs="Arial"/>
          <w:color w:val="000000" w:themeColor="text1"/>
          <w:sz w:val="18"/>
          <w:szCs w:val="18"/>
        </w:rPr>
        <w:t xml:space="preserve"> SECOP II, o el sistema que haga sus veces, debe adaptar el contenido de los Documentos Tipo a esta plataforma».</w:t>
      </w:r>
    </w:p>
    <w:p w14:paraId="59CDBF48" w14:textId="77777777" w:rsidR="00AC7399" w:rsidRPr="00C7649C" w:rsidRDefault="00AC7399" w:rsidP="00AC7399">
      <w:pPr>
        <w:pStyle w:val="Textonotapie"/>
        <w:jc w:val="both"/>
        <w:rPr>
          <w:rFonts w:ascii="Arial" w:hAnsi="Arial" w:cs="Arial"/>
          <w:color w:val="000000" w:themeColor="text1"/>
          <w:sz w:val="18"/>
          <w:szCs w:val="18"/>
          <w:lang w:val="es-CO"/>
        </w:rPr>
      </w:pPr>
    </w:p>
  </w:footnote>
  <w:footnote w:id="5">
    <w:p w14:paraId="45302617" w14:textId="77777777" w:rsidR="00AC7399" w:rsidRPr="00C7649C" w:rsidRDefault="00AC7399" w:rsidP="00AC7399">
      <w:pPr>
        <w:pStyle w:val="Textonotapie"/>
        <w:ind w:firstLine="708"/>
        <w:jc w:val="both"/>
        <w:rPr>
          <w:rFonts w:ascii="Arial" w:hAnsi="Arial" w:cs="Arial"/>
          <w:color w:val="000000" w:themeColor="text1"/>
          <w:sz w:val="18"/>
          <w:szCs w:val="18"/>
          <w:lang w:val="es-CO"/>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w:t>
      </w:r>
      <w:r w:rsidRPr="00C7649C">
        <w:rPr>
          <w:rFonts w:ascii="Arial" w:hAnsi="Arial" w:cs="Arial"/>
          <w:color w:val="000000" w:themeColor="text1"/>
          <w:sz w:val="18"/>
          <w:szCs w:val="18"/>
          <w:lang w:val="es-CO"/>
        </w:rPr>
        <w:t xml:space="preserve">Artículo </w:t>
      </w:r>
      <w:r w:rsidRPr="00C7649C">
        <w:rPr>
          <w:rFonts w:ascii="Arial" w:hAnsi="Arial" w:cs="Arial"/>
          <w:color w:val="000000" w:themeColor="text1"/>
          <w:sz w:val="18"/>
          <w:szCs w:val="18"/>
        </w:rPr>
        <w:t>2.2.1.2.6.2.2 del Decreto 1082 de 2015, adicionado por el artículo 1 del Decreto 2096 de 2019.</w:t>
      </w:r>
    </w:p>
  </w:footnote>
  <w:footnote w:id="6">
    <w:p w14:paraId="633220A3" w14:textId="77777777" w:rsidR="00AC7399" w:rsidRPr="00C7649C" w:rsidRDefault="00AC7399" w:rsidP="00AC7399">
      <w:pPr>
        <w:pStyle w:val="Textonotapie"/>
        <w:ind w:firstLine="709"/>
        <w:jc w:val="both"/>
        <w:rPr>
          <w:rFonts w:ascii="Arial" w:hAnsi="Arial" w:cs="Arial"/>
          <w:color w:val="000000" w:themeColor="text1"/>
          <w:sz w:val="18"/>
          <w:szCs w:val="18"/>
        </w:rPr>
      </w:pPr>
      <w:r w:rsidRPr="00C7649C">
        <w:rPr>
          <w:rStyle w:val="Refdenotaalpie"/>
          <w:rFonts w:ascii="Arial" w:hAnsi="Arial" w:cs="Arial"/>
          <w:color w:val="000000" w:themeColor="text1"/>
          <w:sz w:val="18"/>
          <w:szCs w:val="18"/>
        </w:rPr>
        <w:footnoteRef/>
      </w:r>
      <w:r w:rsidRPr="00C7649C">
        <w:rPr>
          <w:rFonts w:ascii="Arial" w:hAnsi="Arial" w:cs="Arial"/>
          <w:color w:val="000000" w:themeColor="text1"/>
          <w:sz w:val="18"/>
          <w:szCs w:val="18"/>
        </w:rPr>
        <w:t xml:space="preserve"> «2.2.1.2.6.2.2. Alcance. Los Documentos Tipo contienen parámetros obligatorios para las Entidades sometidas al Estatuto General de Contratación de la Administración Pública que adelanten procesos de selección abreviada de menor cuantía de obra pública de infraestructura de transporte. Estos documentos son: </w:t>
      </w:r>
    </w:p>
    <w:p w14:paraId="151AF6B8" w14:textId="77777777" w:rsidR="00AC7399" w:rsidRPr="00C7649C" w:rsidRDefault="00AC7399" w:rsidP="00AC7399">
      <w:pPr>
        <w:pStyle w:val="Textonotapie"/>
        <w:ind w:firstLine="709"/>
        <w:jc w:val="both"/>
        <w:rPr>
          <w:rFonts w:ascii="Arial" w:hAnsi="Arial" w:cs="Arial"/>
          <w:color w:val="000000" w:themeColor="text1"/>
          <w:sz w:val="18"/>
          <w:szCs w:val="18"/>
        </w:rPr>
      </w:pPr>
      <w:r w:rsidRPr="00C7649C">
        <w:rPr>
          <w:rFonts w:ascii="Arial" w:hAnsi="Arial" w:cs="Arial"/>
          <w:color w:val="000000" w:themeColor="text1"/>
          <w:sz w:val="18"/>
          <w:szCs w:val="18"/>
        </w:rPr>
        <w:t>»A. Documento Base del Pliego Tipo; B. Anexos: 1. Anexo 1 - Anexo Técnico,2. Anexo 2 – Cronograma, 3. Anexo 3 Glosario Anexo, 4 - Pacto de Transparencia,5. Anexo 5 - Minuta del Contrato; C. Formatos: 1. Formato 1 - Carta de presentación de la oferta, 2. Formato 2 - Conformación de proponente plural, 3. Formato 3 – Experiencia, 4.Formato 4 Capacidad financiera y organizacional para extranjeros, 5. Formato 5 - Capacidad residual, 6. Formato 6 - Pagos seguridad social y aportes legales, 7. Formato 7 - Factor de calidad, 8. Formato 8 - Vinculación de personas con discapacidad, 9. Formato 9 Puntaje de industria nacional,10. Formato 10 - Carta de Manifestación Interés; D. Matrices: 1. Matriz 1 – Experiencia, 2. Matriz 2 - Indicadores financieros y organizacionales, 3. Matriz 3 – Riesgos. E. Formularios: 1. Formulario 1- Formulario de Presupuesto Oficial.</w:t>
      </w:r>
    </w:p>
    <w:p w14:paraId="46779ABB" w14:textId="77777777" w:rsidR="00AC7399" w:rsidRPr="00C7649C" w:rsidRDefault="00AC7399" w:rsidP="00AC7399">
      <w:pPr>
        <w:pStyle w:val="Textonotapie"/>
        <w:ind w:firstLine="709"/>
        <w:jc w:val="both"/>
        <w:rPr>
          <w:rFonts w:ascii="Arial" w:hAnsi="Arial" w:cs="Arial"/>
          <w:color w:val="000000" w:themeColor="text1"/>
          <w:sz w:val="18"/>
          <w:szCs w:val="18"/>
          <w:lang w:val="es-CO"/>
        </w:rPr>
      </w:pPr>
      <w:r w:rsidRPr="00C7649C">
        <w:rPr>
          <w:rFonts w:ascii="Arial" w:hAnsi="Arial" w:cs="Arial"/>
          <w:color w:val="000000" w:themeColor="text1"/>
          <w:sz w:val="18"/>
          <w:szCs w:val="18"/>
        </w:rPr>
        <w:t>»Parágrafo. Cuando la Entidad Estatal utilice SECOP II, o el sistema que haga sus veces, debe adaptar el contenido de los Documentos Tipo a esta plataforma».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403C"/>
    <w:rsid w:val="00016933"/>
    <w:rsid w:val="00022760"/>
    <w:rsid w:val="00023F44"/>
    <w:rsid w:val="000259E6"/>
    <w:rsid w:val="00030A46"/>
    <w:rsid w:val="0003352A"/>
    <w:rsid w:val="00042A0C"/>
    <w:rsid w:val="00061ADE"/>
    <w:rsid w:val="00067C10"/>
    <w:rsid w:val="00087EA0"/>
    <w:rsid w:val="000942EB"/>
    <w:rsid w:val="000A41AD"/>
    <w:rsid w:val="000B103F"/>
    <w:rsid w:val="000C6FCF"/>
    <w:rsid w:val="000C75F9"/>
    <w:rsid w:val="000F14E8"/>
    <w:rsid w:val="000F4E85"/>
    <w:rsid w:val="000F6BB0"/>
    <w:rsid w:val="00103915"/>
    <w:rsid w:val="00110B41"/>
    <w:rsid w:val="00115D2C"/>
    <w:rsid w:val="00116948"/>
    <w:rsid w:val="00122B23"/>
    <w:rsid w:val="00137FFA"/>
    <w:rsid w:val="0014334D"/>
    <w:rsid w:val="00164B3C"/>
    <w:rsid w:val="0018572B"/>
    <w:rsid w:val="001A0C50"/>
    <w:rsid w:val="001B62E4"/>
    <w:rsid w:val="00234B84"/>
    <w:rsid w:val="00246352"/>
    <w:rsid w:val="00297282"/>
    <w:rsid w:val="002A089F"/>
    <w:rsid w:val="002A7810"/>
    <w:rsid w:val="002B193C"/>
    <w:rsid w:val="002D3509"/>
    <w:rsid w:val="002E592A"/>
    <w:rsid w:val="003033BA"/>
    <w:rsid w:val="003156ED"/>
    <w:rsid w:val="00345D95"/>
    <w:rsid w:val="0034680A"/>
    <w:rsid w:val="003763F8"/>
    <w:rsid w:val="00377EDE"/>
    <w:rsid w:val="00386456"/>
    <w:rsid w:val="003954B8"/>
    <w:rsid w:val="003A581E"/>
    <w:rsid w:val="003E3981"/>
    <w:rsid w:val="003F3BB6"/>
    <w:rsid w:val="004422D6"/>
    <w:rsid w:val="0046026F"/>
    <w:rsid w:val="004927E3"/>
    <w:rsid w:val="004A34D2"/>
    <w:rsid w:val="004A7E1B"/>
    <w:rsid w:val="004B4530"/>
    <w:rsid w:val="004D251B"/>
    <w:rsid w:val="004E67DA"/>
    <w:rsid w:val="004F70D3"/>
    <w:rsid w:val="0051074C"/>
    <w:rsid w:val="00513AF2"/>
    <w:rsid w:val="0054413A"/>
    <w:rsid w:val="0054684F"/>
    <w:rsid w:val="005564CA"/>
    <w:rsid w:val="00560929"/>
    <w:rsid w:val="005962C0"/>
    <w:rsid w:val="005A79FE"/>
    <w:rsid w:val="00604392"/>
    <w:rsid w:val="006150D8"/>
    <w:rsid w:val="0061612F"/>
    <w:rsid w:val="00621215"/>
    <w:rsid w:val="006420FD"/>
    <w:rsid w:val="006429C5"/>
    <w:rsid w:val="00655371"/>
    <w:rsid w:val="00661373"/>
    <w:rsid w:val="00676107"/>
    <w:rsid w:val="006846FB"/>
    <w:rsid w:val="00697665"/>
    <w:rsid w:val="006A6BDB"/>
    <w:rsid w:val="006A7FD0"/>
    <w:rsid w:val="006B1A6A"/>
    <w:rsid w:val="006D7687"/>
    <w:rsid w:val="006E0572"/>
    <w:rsid w:val="006E0CB0"/>
    <w:rsid w:val="006E318E"/>
    <w:rsid w:val="006F1131"/>
    <w:rsid w:val="00705631"/>
    <w:rsid w:val="00717A13"/>
    <w:rsid w:val="00722AE9"/>
    <w:rsid w:val="00736F27"/>
    <w:rsid w:val="00742DD2"/>
    <w:rsid w:val="00743256"/>
    <w:rsid w:val="0075647A"/>
    <w:rsid w:val="007634AD"/>
    <w:rsid w:val="00770CF5"/>
    <w:rsid w:val="0078122E"/>
    <w:rsid w:val="0078624E"/>
    <w:rsid w:val="007951B1"/>
    <w:rsid w:val="007B0854"/>
    <w:rsid w:val="007D203F"/>
    <w:rsid w:val="007F72CB"/>
    <w:rsid w:val="00814C91"/>
    <w:rsid w:val="0083119B"/>
    <w:rsid w:val="00831517"/>
    <w:rsid w:val="00836EAB"/>
    <w:rsid w:val="0085092D"/>
    <w:rsid w:val="008A4446"/>
    <w:rsid w:val="008E1C15"/>
    <w:rsid w:val="00901D1F"/>
    <w:rsid w:val="009047C5"/>
    <w:rsid w:val="00922AC2"/>
    <w:rsid w:val="0095385A"/>
    <w:rsid w:val="00991FC9"/>
    <w:rsid w:val="00997F7C"/>
    <w:rsid w:val="009A444B"/>
    <w:rsid w:val="009B389F"/>
    <w:rsid w:val="009E7FE0"/>
    <w:rsid w:val="009F15BB"/>
    <w:rsid w:val="009F2C95"/>
    <w:rsid w:val="00A07AC4"/>
    <w:rsid w:val="00A24560"/>
    <w:rsid w:val="00A34538"/>
    <w:rsid w:val="00A92D5A"/>
    <w:rsid w:val="00AA442B"/>
    <w:rsid w:val="00AA5C1F"/>
    <w:rsid w:val="00AB0049"/>
    <w:rsid w:val="00AC7399"/>
    <w:rsid w:val="00AD1AEB"/>
    <w:rsid w:val="00AE0C22"/>
    <w:rsid w:val="00AF20DD"/>
    <w:rsid w:val="00B22E22"/>
    <w:rsid w:val="00B4764F"/>
    <w:rsid w:val="00B525CB"/>
    <w:rsid w:val="00B63CB2"/>
    <w:rsid w:val="00B747AE"/>
    <w:rsid w:val="00B833CC"/>
    <w:rsid w:val="00BB21B6"/>
    <w:rsid w:val="00BB5753"/>
    <w:rsid w:val="00BC35CC"/>
    <w:rsid w:val="00BD78FE"/>
    <w:rsid w:val="00BE7701"/>
    <w:rsid w:val="00BF6CFB"/>
    <w:rsid w:val="00C04579"/>
    <w:rsid w:val="00C172A4"/>
    <w:rsid w:val="00C3123A"/>
    <w:rsid w:val="00C43ED4"/>
    <w:rsid w:val="00C6169B"/>
    <w:rsid w:val="00C74AA1"/>
    <w:rsid w:val="00C7624E"/>
    <w:rsid w:val="00C7767C"/>
    <w:rsid w:val="00C94A36"/>
    <w:rsid w:val="00C971F3"/>
    <w:rsid w:val="00CA287E"/>
    <w:rsid w:val="00CA3505"/>
    <w:rsid w:val="00CC00CD"/>
    <w:rsid w:val="00CE343A"/>
    <w:rsid w:val="00D05734"/>
    <w:rsid w:val="00D16E39"/>
    <w:rsid w:val="00D23916"/>
    <w:rsid w:val="00D4724B"/>
    <w:rsid w:val="00D62B27"/>
    <w:rsid w:val="00D72E9D"/>
    <w:rsid w:val="00D82CE5"/>
    <w:rsid w:val="00D91B81"/>
    <w:rsid w:val="00DA5AB1"/>
    <w:rsid w:val="00DB55DE"/>
    <w:rsid w:val="00DB7425"/>
    <w:rsid w:val="00DC62E5"/>
    <w:rsid w:val="00DD59BE"/>
    <w:rsid w:val="00DD6EA8"/>
    <w:rsid w:val="00DD735D"/>
    <w:rsid w:val="00DE3119"/>
    <w:rsid w:val="00DF236B"/>
    <w:rsid w:val="00E02A16"/>
    <w:rsid w:val="00E13AB8"/>
    <w:rsid w:val="00E21210"/>
    <w:rsid w:val="00E250D5"/>
    <w:rsid w:val="00E25894"/>
    <w:rsid w:val="00E33B62"/>
    <w:rsid w:val="00E8188F"/>
    <w:rsid w:val="00EC2C8A"/>
    <w:rsid w:val="00EF1499"/>
    <w:rsid w:val="00F0179C"/>
    <w:rsid w:val="00F37A17"/>
    <w:rsid w:val="00F64E97"/>
    <w:rsid w:val="00F84899"/>
    <w:rsid w:val="00F859F0"/>
    <w:rsid w:val="00F85FB4"/>
    <w:rsid w:val="00FA0FCB"/>
    <w:rsid w:val="00FC43D5"/>
    <w:rsid w:val="00FE1261"/>
    <w:rsid w:val="00FE141E"/>
    <w:rsid w:val="12B3226F"/>
    <w:rsid w:val="2AA8B7AA"/>
    <w:rsid w:val="6B671E59"/>
    <w:rsid w:val="71D63F2D"/>
    <w:rsid w:val="7D78D8B7"/>
    <w:rsid w:val="7E716E2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Mencinsinresolver1">
    <w:name w:val="Mención sin resolver1"/>
    <w:basedOn w:val="Fuentedeprrafopredeter"/>
    <w:uiPriority w:val="99"/>
    <w:semiHidden/>
    <w:unhideWhenUsed/>
    <w:rsid w:val="00743256"/>
    <w:rPr>
      <w:color w:val="605E5C"/>
      <w:shd w:val="clear" w:color="auto" w:fill="E1DFDD"/>
    </w:rPr>
  </w:style>
  <w:style w:type="character" w:styleId="Textoennegrita">
    <w:name w:val="Strong"/>
    <w:basedOn w:val="Fuentedeprrafopredeter"/>
    <w:uiPriority w:val="22"/>
    <w:qFormat/>
    <w:rsid w:val="00AC7399"/>
    <w:rPr>
      <w:b/>
      <w:bCs/>
    </w:rPr>
  </w:style>
  <w:style w:type="character" w:styleId="nfasis">
    <w:name w:val="Emphasis"/>
    <w:basedOn w:val="Fuentedeprrafopredeter"/>
    <w:uiPriority w:val="20"/>
    <w:qFormat/>
    <w:rsid w:val="00AC73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76424521">
      <w:bodyDiv w:val="1"/>
      <w:marLeft w:val="0"/>
      <w:marRight w:val="0"/>
      <w:marTop w:val="0"/>
      <w:marBottom w:val="0"/>
      <w:divBdr>
        <w:top w:val="none" w:sz="0" w:space="0" w:color="auto"/>
        <w:left w:val="none" w:sz="0" w:space="0" w:color="auto"/>
        <w:bottom w:val="none" w:sz="0" w:space="0" w:color="auto"/>
        <w:right w:val="none" w:sz="0" w:space="0" w:color="auto"/>
      </w:divBdr>
    </w:div>
    <w:div w:id="974330429">
      <w:bodyDiv w:val="1"/>
      <w:marLeft w:val="0"/>
      <w:marRight w:val="0"/>
      <w:marTop w:val="0"/>
      <w:marBottom w:val="0"/>
      <w:divBdr>
        <w:top w:val="none" w:sz="0" w:space="0" w:color="auto"/>
        <w:left w:val="none" w:sz="0" w:space="0" w:color="auto"/>
        <w:bottom w:val="none" w:sz="0" w:space="0" w:color="auto"/>
        <w:right w:val="none" w:sz="0" w:space="0" w:color="auto"/>
      </w:divBdr>
    </w:div>
    <w:div w:id="1971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97EBCB-E57D-410D-BAC3-1BFE5CCC5627}">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559A639-6AC0-412B-9FBA-B619B204D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10</Pages>
  <Words>3802</Words>
  <Characters>20911</Characters>
  <Application>Microsoft Office Word</Application>
  <DocSecurity>0</DocSecurity>
  <Lines>174</Lines>
  <Paragraphs>49</Paragraphs>
  <ScaleCrop>false</ScaleCrop>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Omar Mejía Olmos</dc:creator>
  <cp:lastModifiedBy>Carlos Mario Castrillón Endo</cp:lastModifiedBy>
  <cp:revision>23</cp:revision>
  <dcterms:created xsi:type="dcterms:W3CDTF">2020-05-28T21:45:00Z</dcterms:created>
  <dcterms:modified xsi:type="dcterms:W3CDTF">2020-08-04T12:05:00Z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