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EB865" w14:textId="015E3D8D" w:rsidR="00E30E58" w:rsidRPr="006D13F1" w:rsidRDefault="00E30E58" w:rsidP="00E30E58">
      <w:pPr>
        <w:spacing w:line="276" w:lineRule="auto"/>
        <w:jc w:val="right"/>
        <w:rPr>
          <w:rFonts w:ascii="Arial" w:eastAsia="Calibri" w:hAnsi="Arial" w:cs="Arial"/>
          <w:b/>
          <w:bCs/>
          <w:sz w:val="22"/>
        </w:rPr>
      </w:pPr>
      <w:bookmarkStart w:id="0" w:name="_Hlk29890381"/>
      <w:r w:rsidRPr="006D13F1">
        <w:rPr>
          <w:rFonts w:ascii="Arial" w:eastAsia="Times New Roman" w:hAnsi="Arial" w:cs="Arial"/>
          <w:b/>
          <w:bCs/>
          <w:sz w:val="16"/>
          <w:szCs w:val="16"/>
          <w:lang w:eastAsia="es-ES"/>
        </w:rPr>
        <w:t>CCE-DES-FM-17</w:t>
      </w:r>
    </w:p>
    <w:p w14:paraId="710B76A5" w14:textId="77777777" w:rsidR="00553B75" w:rsidRPr="006D13F1" w:rsidRDefault="00553B75" w:rsidP="00092D3B">
      <w:pPr>
        <w:jc w:val="both"/>
        <w:rPr>
          <w:rFonts w:ascii="Arial" w:eastAsia="Calibri" w:hAnsi="Arial" w:cs="Arial"/>
          <w:b/>
          <w:sz w:val="16"/>
          <w:szCs w:val="16"/>
        </w:rPr>
      </w:pPr>
    </w:p>
    <w:p w14:paraId="37DF0D1D" w14:textId="7E4F221C" w:rsidR="00092D3B" w:rsidRPr="00553B75" w:rsidRDefault="00092D3B" w:rsidP="00092D3B">
      <w:pPr>
        <w:jc w:val="both"/>
        <w:rPr>
          <w:rFonts w:ascii="Arial" w:eastAsia="Calibri" w:hAnsi="Arial" w:cs="Arial"/>
          <w:b/>
          <w:sz w:val="22"/>
        </w:rPr>
      </w:pPr>
      <w:r w:rsidRPr="00553B75">
        <w:rPr>
          <w:rFonts w:ascii="Arial" w:eastAsia="Calibri" w:hAnsi="Arial" w:cs="Arial"/>
          <w:b/>
          <w:sz w:val="22"/>
        </w:rPr>
        <w:t xml:space="preserve">DOCUMENTOS TIPO – </w:t>
      </w:r>
      <w:r w:rsidR="00907A75">
        <w:rPr>
          <w:rFonts w:ascii="Arial" w:eastAsia="Calibri" w:hAnsi="Arial" w:cs="Arial"/>
          <w:b/>
          <w:sz w:val="22"/>
        </w:rPr>
        <w:t xml:space="preserve">Licitación pública – Versión 2 – </w:t>
      </w:r>
      <w:r w:rsidRPr="00553B75">
        <w:rPr>
          <w:rFonts w:ascii="Arial" w:eastAsia="Calibri" w:hAnsi="Arial" w:cs="Arial"/>
          <w:b/>
          <w:sz w:val="22"/>
        </w:rPr>
        <w:t>Factor de calidad</w:t>
      </w:r>
    </w:p>
    <w:p w14:paraId="0306F2DF" w14:textId="77777777" w:rsidR="00092D3B" w:rsidRPr="00BD595A" w:rsidRDefault="00092D3B" w:rsidP="00092D3B">
      <w:pPr>
        <w:jc w:val="both"/>
        <w:rPr>
          <w:rFonts w:ascii="Arial" w:hAnsi="Arial" w:cs="Arial"/>
          <w:sz w:val="20"/>
          <w:szCs w:val="20"/>
        </w:rPr>
      </w:pPr>
    </w:p>
    <w:p w14:paraId="12BC4BA0" w14:textId="75A41798" w:rsidR="002115DC" w:rsidRDefault="004105BA" w:rsidP="00092D3B">
      <w:pPr>
        <w:pStyle w:val="ListParagraph"/>
        <w:ind w:left="0"/>
        <w:jc w:val="both"/>
        <w:rPr>
          <w:rFonts w:ascii="Arial" w:eastAsia="Calibri" w:hAnsi="Arial" w:cs="Arial"/>
          <w:sz w:val="20"/>
          <w:szCs w:val="20"/>
        </w:rPr>
      </w:pPr>
      <w:r w:rsidRPr="004105BA">
        <w:rPr>
          <w:rFonts w:ascii="Arial" w:eastAsia="Calibri" w:hAnsi="Arial" w:cs="Arial"/>
          <w:sz w:val="20"/>
          <w:szCs w:val="20"/>
        </w:rPr>
        <w:t xml:space="preserve">El numeral «4.2. Factor de Calidad» del documento base señala que este criterio se podrá evaluar con una o algunas de las siguientes opciones que las entidades tienen la posibilidad de elegir: i) la implementación del programa de gerencia de proyectos, </w:t>
      </w:r>
      <w:proofErr w:type="spellStart"/>
      <w:r w:rsidRPr="004105BA">
        <w:rPr>
          <w:rFonts w:ascii="Arial" w:eastAsia="Calibri" w:hAnsi="Arial" w:cs="Arial"/>
          <w:sz w:val="20"/>
          <w:szCs w:val="20"/>
        </w:rPr>
        <w:t>ii</w:t>
      </w:r>
      <w:proofErr w:type="spellEnd"/>
      <w:r w:rsidRPr="004105BA">
        <w:rPr>
          <w:rFonts w:ascii="Arial" w:eastAsia="Calibri" w:hAnsi="Arial" w:cs="Arial"/>
          <w:sz w:val="20"/>
          <w:szCs w:val="20"/>
        </w:rPr>
        <w:t xml:space="preserve">) la disponibilidad y condiciones funcionales para la maquinaria de obra, </w:t>
      </w:r>
      <w:proofErr w:type="spellStart"/>
      <w:r w:rsidRPr="004105BA">
        <w:rPr>
          <w:rFonts w:ascii="Arial" w:eastAsia="Calibri" w:hAnsi="Arial" w:cs="Arial"/>
          <w:sz w:val="20"/>
          <w:szCs w:val="20"/>
        </w:rPr>
        <w:t>iii</w:t>
      </w:r>
      <w:proofErr w:type="spellEnd"/>
      <w:r w:rsidRPr="004105BA">
        <w:rPr>
          <w:rFonts w:ascii="Arial" w:eastAsia="Calibri" w:hAnsi="Arial" w:cs="Arial"/>
          <w:sz w:val="20"/>
          <w:szCs w:val="20"/>
        </w:rPr>
        <w:t xml:space="preserve">) la presentación de un plan de calidad, </w:t>
      </w:r>
      <w:proofErr w:type="spellStart"/>
      <w:r w:rsidRPr="004105BA">
        <w:rPr>
          <w:rFonts w:ascii="Arial" w:eastAsia="Calibri" w:hAnsi="Arial" w:cs="Arial"/>
          <w:sz w:val="20"/>
          <w:szCs w:val="20"/>
        </w:rPr>
        <w:t>iv</w:t>
      </w:r>
      <w:proofErr w:type="spellEnd"/>
      <w:r w:rsidRPr="004105BA">
        <w:rPr>
          <w:rFonts w:ascii="Arial" w:eastAsia="Calibri" w:hAnsi="Arial" w:cs="Arial"/>
          <w:sz w:val="20"/>
          <w:szCs w:val="20"/>
        </w:rPr>
        <w:t>) garantía suplementaria o adicional por cuenta del Contratista, v) cuadrillas de trabajo adicional a costo y riesgo del Contratista y vi) mantenimiento adicional. Por su parte, la entidad definirá el puntaje que se asignará a estos criterios, sin ser superior a 19 puntos.</w:t>
      </w:r>
    </w:p>
    <w:p w14:paraId="332A2857" w14:textId="77777777" w:rsidR="004105BA" w:rsidRDefault="004105BA" w:rsidP="00092D3B">
      <w:pPr>
        <w:pStyle w:val="ListParagraph"/>
        <w:ind w:left="0"/>
        <w:jc w:val="both"/>
        <w:rPr>
          <w:rFonts w:ascii="Arial" w:eastAsia="Calibri" w:hAnsi="Arial" w:cs="Arial"/>
          <w:sz w:val="20"/>
          <w:szCs w:val="20"/>
        </w:rPr>
      </w:pPr>
    </w:p>
    <w:p w14:paraId="439436EC" w14:textId="212127D5" w:rsidR="002115DC" w:rsidRPr="00553B75" w:rsidRDefault="002115DC" w:rsidP="002115DC">
      <w:pPr>
        <w:jc w:val="both"/>
        <w:rPr>
          <w:rFonts w:ascii="Arial" w:eastAsia="Calibri" w:hAnsi="Arial" w:cs="Arial"/>
          <w:b/>
          <w:sz w:val="22"/>
        </w:rPr>
      </w:pPr>
      <w:r w:rsidRPr="00553B75">
        <w:rPr>
          <w:rFonts w:ascii="Arial" w:eastAsia="Calibri" w:hAnsi="Arial" w:cs="Arial"/>
          <w:b/>
          <w:sz w:val="22"/>
        </w:rPr>
        <w:t xml:space="preserve">DOCUMENTOS TIPO – Factor de calidad </w:t>
      </w:r>
      <w:r w:rsidRPr="00553B75">
        <w:rPr>
          <w:rFonts w:ascii="Arial" w:eastAsia="Calibri" w:hAnsi="Arial" w:cs="Arial"/>
          <w:b/>
          <w:sz w:val="22"/>
        </w:rPr>
        <w:softHyphen/>
        <w:t>– Formato 7</w:t>
      </w:r>
      <w:r>
        <w:rPr>
          <w:rFonts w:ascii="Arial" w:eastAsia="Calibri" w:hAnsi="Arial" w:cs="Arial"/>
          <w:b/>
          <w:sz w:val="22"/>
        </w:rPr>
        <w:t>A</w:t>
      </w:r>
      <w:r w:rsidRPr="00553B75">
        <w:rPr>
          <w:rFonts w:ascii="Arial" w:eastAsia="Calibri" w:hAnsi="Arial" w:cs="Arial"/>
          <w:b/>
          <w:sz w:val="22"/>
        </w:rPr>
        <w:t xml:space="preserve"> - </w:t>
      </w:r>
      <w:r>
        <w:rPr>
          <w:rFonts w:ascii="Arial" w:eastAsia="Calibri" w:hAnsi="Arial" w:cs="Arial"/>
          <w:b/>
          <w:sz w:val="22"/>
        </w:rPr>
        <w:t>Programa de gerencia de proyectos</w:t>
      </w:r>
      <w:r w:rsidRPr="00553B75">
        <w:rPr>
          <w:rFonts w:ascii="Arial" w:eastAsia="Calibri" w:hAnsi="Arial" w:cs="Arial"/>
          <w:b/>
          <w:sz w:val="22"/>
        </w:rPr>
        <w:t xml:space="preserve"> – Evaluación</w:t>
      </w:r>
    </w:p>
    <w:p w14:paraId="280BE024" w14:textId="77777777" w:rsidR="002115DC" w:rsidRPr="00BD595A" w:rsidRDefault="002115DC" w:rsidP="002115DC">
      <w:pPr>
        <w:pStyle w:val="ListParagraph"/>
        <w:ind w:left="0"/>
        <w:jc w:val="both"/>
        <w:rPr>
          <w:rFonts w:ascii="Arial" w:eastAsia="Calibri" w:hAnsi="Arial" w:cs="Arial"/>
          <w:sz w:val="20"/>
          <w:szCs w:val="20"/>
          <w:highlight w:val="yellow"/>
        </w:rPr>
      </w:pPr>
    </w:p>
    <w:p w14:paraId="1A517F7A" w14:textId="4E5B1413" w:rsidR="002115DC" w:rsidRDefault="00194BB6" w:rsidP="00092D3B">
      <w:pPr>
        <w:pStyle w:val="ListParagraph"/>
        <w:ind w:left="0"/>
        <w:jc w:val="both"/>
        <w:rPr>
          <w:rFonts w:ascii="Arial" w:eastAsia="Calibri" w:hAnsi="Arial" w:cs="Arial"/>
          <w:sz w:val="20"/>
          <w:szCs w:val="20"/>
        </w:rPr>
      </w:pPr>
      <w:r w:rsidRPr="00194BB6">
        <w:rPr>
          <w:rFonts w:ascii="Arial" w:eastAsia="Calibri" w:hAnsi="Arial" w:cs="Arial"/>
          <w:sz w:val="20"/>
          <w:szCs w:val="20"/>
        </w:rPr>
        <w:t>Para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o contratos en los que se evidencie la experiencia solicitada en gerencia de proyectos. En todo caso, la entidad al momento de iniciar la ejecución del contrato solicitará al adjudicatario los soportes académicos y de experiencia requeridos para la gerencia del proyecto, pero no podrá solicitarlos para que se otorgue el puntaje de factor de calidad.</w:t>
      </w:r>
    </w:p>
    <w:p w14:paraId="171DFA91" w14:textId="77777777" w:rsidR="00194BB6" w:rsidRPr="00BD595A" w:rsidRDefault="00194BB6" w:rsidP="00092D3B">
      <w:pPr>
        <w:pStyle w:val="ListParagraph"/>
        <w:ind w:left="0"/>
        <w:jc w:val="both"/>
        <w:rPr>
          <w:rFonts w:ascii="Arial" w:eastAsia="Calibri" w:hAnsi="Arial" w:cs="Arial"/>
          <w:sz w:val="20"/>
          <w:szCs w:val="20"/>
        </w:rPr>
      </w:pPr>
    </w:p>
    <w:p w14:paraId="17223FC2" w14:textId="77777777" w:rsidR="00092D3B" w:rsidRPr="00553B75" w:rsidRDefault="00092D3B" w:rsidP="00553B75">
      <w:pPr>
        <w:jc w:val="both"/>
        <w:rPr>
          <w:rFonts w:ascii="Arial" w:eastAsia="Calibri" w:hAnsi="Arial" w:cs="Arial"/>
          <w:b/>
          <w:sz w:val="22"/>
        </w:rPr>
      </w:pPr>
      <w:r w:rsidRPr="00553B75">
        <w:rPr>
          <w:rFonts w:ascii="Arial" w:eastAsia="Calibri" w:hAnsi="Arial" w:cs="Arial"/>
          <w:b/>
          <w:sz w:val="22"/>
        </w:rPr>
        <w:t xml:space="preserve">DOCUMENTOS TIPO – Factor de calidad </w:t>
      </w:r>
      <w:r w:rsidRPr="00553B75">
        <w:rPr>
          <w:rFonts w:ascii="Arial" w:eastAsia="Calibri" w:hAnsi="Arial" w:cs="Arial"/>
          <w:b/>
          <w:sz w:val="22"/>
        </w:rPr>
        <w:softHyphen/>
        <w:t>– Formato 7B - Disponibilidad y condiciones funcionales de la maquinaria de obra – Evaluación</w:t>
      </w:r>
    </w:p>
    <w:p w14:paraId="17F4B146" w14:textId="77777777" w:rsidR="00092D3B" w:rsidRPr="00BD595A" w:rsidRDefault="00092D3B" w:rsidP="00092D3B">
      <w:pPr>
        <w:pStyle w:val="ListParagraph"/>
        <w:ind w:left="0"/>
        <w:jc w:val="both"/>
        <w:rPr>
          <w:rFonts w:ascii="Arial" w:eastAsia="Calibri" w:hAnsi="Arial" w:cs="Arial"/>
          <w:sz w:val="20"/>
          <w:szCs w:val="20"/>
          <w:highlight w:val="yellow"/>
        </w:rPr>
      </w:pPr>
    </w:p>
    <w:p w14:paraId="21417BF6" w14:textId="3DF0DC4D" w:rsidR="00092D3B" w:rsidRPr="00BD595A" w:rsidRDefault="00194BB6" w:rsidP="00092D3B">
      <w:pPr>
        <w:jc w:val="both"/>
        <w:rPr>
          <w:rFonts w:ascii="Arial" w:eastAsia="Calibri" w:hAnsi="Arial" w:cs="Arial"/>
          <w:sz w:val="20"/>
          <w:szCs w:val="20"/>
        </w:rPr>
      </w:pPr>
      <w:r w:rsidRPr="00194BB6">
        <w:rPr>
          <w:rFonts w:ascii="Arial" w:eastAsia="Calibri" w:hAnsi="Arial" w:cs="Arial"/>
          <w:sz w:val="20"/>
          <w:szCs w:val="20"/>
        </w:rPr>
        <w:t>Entonces, observando lo dispuesto por el numeral 4.2.2. del documento base 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documento base, sin que en la etapa de evaluación se puedan exigir documentos o soportes adicionales para otorgar los puntos</w:t>
      </w:r>
      <w:r w:rsidR="00092D3B" w:rsidRPr="00BD595A">
        <w:rPr>
          <w:rFonts w:ascii="Arial" w:eastAsia="Calibri" w:hAnsi="Arial" w:cs="Arial"/>
          <w:sz w:val="20"/>
          <w:szCs w:val="20"/>
        </w:rPr>
        <w:t>.</w:t>
      </w:r>
    </w:p>
    <w:p w14:paraId="683D4250" w14:textId="77777777" w:rsidR="00092D3B" w:rsidRPr="00BD595A" w:rsidRDefault="00092D3B" w:rsidP="00092D3B">
      <w:pPr>
        <w:jc w:val="both"/>
        <w:rPr>
          <w:rFonts w:ascii="Arial" w:eastAsia="Calibri" w:hAnsi="Arial" w:cs="Arial"/>
          <w:b/>
          <w:sz w:val="20"/>
          <w:szCs w:val="20"/>
          <w:highlight w:val="yellow"/>
        </w:rPr>
      </w:pPr>
    </w:p>
    <w:p w14:paraId="1125EEE0" w14:textId="49ABD225" w:rsidR="00092D3B" w:rsidRPr="002115DC" w:rsidRDefault="00092D3B" w:rsidP="00553B75">
      <w:pPr>
        <w:jc w:val="both"/>
        <w:rPr>
          <w:rFonts w:ascii="Arial" w:eastAsia="Calibri" w:hAnsi="Arial" w:cs="Arial"/>
          <w:b/>
          <w:sz w:val="22"/>
        </w:rPr>
      </w:pPr>
      <w:r w:rsidRPr="002115DC">
        <w:rPr>
          <w:rFonts w:ascii="Arial" w:eastAsia="Calibri" w:hAnsi="Arial" w:cs="Arial"/>
          <w:b/>
          <w:sz w:val="22"/>
        </w:rPr>
        <w:t xml:space="preserve">DOCUMENTOS TIPO – Factor de calidad </w:t>
      </w:r>
      <w:r w:rsidRPr="002115DC">
        <w:rPr>
          <w:rFonts w:ascii="Arial" w:eastAsia="Calibri" w:hAnsi="Arial" w:cs="Arial"/>
          <w:b/>
          <w:sz w:val="22"/>
        </w:rPr>
        <w:softHyphen/>
        <w:t>– Formato 7</w:t>
      </w:r>
      <w:r w:rsidR="002115DC" w:rsidRPr="002115DC">
        <w:rPr>
          <w:rFonts w:ascii="Arial" w:eastAsia="Calibri" w:hAnsi="Arial" w:cs="Arial"/>
          <w:b/>
          <w:sz w:val="22"/>
        </w:rPr>
        <w:t>C</w:t>
      </w:r>
      <w:r w:rsidRPr="002115DC">
        <w:rPr>
          <w:rFonts w:ascii="Arial" w:eastAsia="Calibri" w:hAnsi="Arial" w:cs="Arial"/>
          <w:b/>
          <w:sz w:val="22"/>
        </w:rPr>
        <w:t xml:space="preserve"> - </w:t>
      </w:r>
      <w:r w:rsidR="002115DC" w:rsidRPr="002115DC">
        <w:rPr>
          <w:rFonts w:ascii="Arial" w:eastAsia="Calibri" w:hAnsi="Arial" w:cs="Arial"/>
          <w:b/>
          <w:sz w:val="22"/>
        </w:rPr>
        <w:t>Plan de calidad</w:t>
      </w:r>
      <w:r w:rsidR="00E573C2">
        <w:rPr>
          <w:rFonts w:ascii="Arial" w:eastAsia="Calibri" w:hAnsi="Arial" w:cs="Arial"/>
          <w:b/>
          <w:sz w:val="22"/>
        </w:rPr>
        <w:t xml:space="preserve"> </w:t>
      </w:r>
      <w:r w:rsidR="00E573C2" w:rsidRPr="00E573C2">
        <w:rPr>
          <w:rFonts w:ascii="Arial" w:eastAsia="Calibri" w:hAnsi="Arial" w:cs="Arial"/>
          <w:b/>
          <w:sz w:val="22"/>
        </w:rPr>
        <w:t>–</w:t>
      </w:r>
      <w:r w:rsidR="00E573C2">
        <w:rPr>
          <w:rFonts w:ascii="Arial" w:eastAsia="Calibri" w:hAnsi="Arial" w:cs="Arial"/>
          <w:b/>
          <w:sz w:val="22"/>
        </w:rPr>
        <w:t xml:space="preserve"> </w:t>
      </w:r>
      <w:r w:rsidR="00E573C2" w:rsidRPr="00E573C2">
        <w:rPr>
          <w:rFonts w:ascii="Arial" w:eastAsia="Calibri" w:hAnsi="Arial" w:cs="Arial"/>
          <w:b/>
          <w:sz w:val="22"/>
        </w:rPr>
        <w:t>Evaluación</w:t>
      </w:r>
    </w:p>
    <w:p w14:paraId="7749CBDB" w14:textId="77777777" w:rsidR="00092D3B" w:rsidRPr="002115DC" w:rsidRDefault="00092D3B" w:rsidP="00092D3B">
      <w:pPr>
        <w:pStyle w:val="ListParagraph"/>
        <w:ind w:left="0"/>
        <w:jc w:val="both"/>
        <w:rPr>
          <w:rFonts w:ascii="Arial" w:hAnsi="Arial" w:cs="Arial"/>
          <w:sz w:val="20"/>
          <w:szCs w:val="20"/>
          <w:highlight w:val="yellow"/>
        </w:rPr>
      </w:pPr>
    </w:p>
    <w:p w14:paraId="1737C740" w14:textId="0BB48E2F" w:rsidR="00553B75" w:rsidRDefault="00194BB6" w:rsidP="00092D3B">
      <w:pPr>
        <w:jc w:val="both"/>
        <w:rPr>
          <w:rFonts w:ascii="Arial" w:eastAsia="Calibri" w:hAnsi="Arial" w:cs="Arial"/>
          <w:sz w:val="20"/>
          <w:szCs w:val="20"/>
        </w:rPr>
      </w:pPr>
      <w:r w:rsidRPr="00194BB6">
        <w:rPr>
          <w:rFonts w:ascii="Arial" w:eastAsia="Calibri" w:hAnsi="Arial" w:cs="Arial"/>
          <w:sz w:val="20"/>
          <w:szCs w:val="20"/>
        </w:rPr>
        <w:t>Sin embargo, igual que como ocurre para el «Formato 7A - Programa de gerencia de proyectos» y el «Formato 7B - Disponibilidad y condiciones funcionales de la maquinaria de obra», la asignación del puntaje se hace a partir de la entrega del Formato 7C suscrito por el proponente o su representante legal, asumiendo el compromiso bajo la gravedad del juramento. Por tanto, la presentación del plan de calidad no se requiere para evaluar la oferta y asignar los puntos, ya que para esto es suficiente el compromiso que consta en el Formato 7C, sin que deban exigirse certificados o documentos adicionales a los proponentes. Así, la verificación de que el proponente realmente cumplió su obligación le corresponde a la interventoría, no a la entidad al momento de evaluar las ofertas.</w:t>
      </w:r>
    </w:p>
    <w:p w14:paraId="3871D0C2" w14:textId="77777777" w:rsidR="00A27533" w:rsidRDefault="00A27533" w:rsidP="00092D3B">
      <w:pPr>
        <w:jc w:val="both"/>
        <w:rPr>
          <w:rFonts w:ascii="Arial" w:eastAsia="Calibri" w:hAnsi="Arial" w:cs="Arial"/>
          <w:sz w:val="20"/>
          <w:szCs w:val="20"/>
        </w:rPr>
      </w:pPr>
    </w:p>
    <w:p w14:paraId="5D875FF8" w14:textId="77777777" w:rsidR="00553B75" w:rsidRDefault="00553B75" w:rsidP="00553B75">
      <w:pPr>
        <w:spacing w:line="276" w:lineRule="auto"/>
        <w:jc w:val="both"/>
        <w:rPr>
          <w:rFonts w:ascii="Arial" w:eastAsia="Calibri" w:hAnsi="Arial" w:cs="Arial"/>
          <w:b/>
          <w:sz w:val="22"/>
        </w:rPr>
      </w:pPr>
      <w:r w:rsidRPr="005D2D97">
        <w:rPr>
          <w:rFonts w:ascii="Arial" w:eastAsia="Calibri" w:hAnsi="Arial" w:cs="Arial"/>
          <w:b/>
          <w:sz w:val="22"/>
        </w:rPr>
        <w:t>ANEXO TÉCNICO – Contenido</w:t>
      </w:r>
      <w:r>
        <w:rPr>
          <w:rFonts w:ascii="Arial" w:eastAsia="Calibri" w:hAnsi="Arial" w:cs="Arial"/>
          <w:b/>
          <w:sz w:val="22"/>
        </w:rPr>
        <w:t xml:space="preserve"> </w:t>
      </w:r>
    </w:p>
    <w:p w14:paraId="37AD1F1A" w14:textId="77777777" w:rsidR="00A27533" w:rsidRPr="00A27533" w:rsidRDefault="00A27533" w:rsidP="00553B75">
      <w:pPr>
        <w:spacing w:line="276" w:lineRule="auto"/>
        <w:jc w:val="both"/>
        <w:rPr>
          <w:rFonts w:ascii="Arial" w:eastAsia="Calibri" w:hAnsi="Arial" w:cs="Arial"/>
          <w:b/>
          <w:sz w:val="20"/>
          <w:szCs w:val="20"/>
        </w:rPr>
      </w:pPr>
    </w:p>
    <w:p w14:paraId="3F7A64AD" w14:textId="77EACF5D" w:rsidR="00470856" w:rsidRDefault="00194BB6" w:rsidP="00553B75">
      <w:pPr>
        <w:jc w:val="both"/>
        <w:rPr>
          <w:rFonts w:ascii="Arial" w:eastAsia="Calibri" w:hAnsi="Arial" w:cs="Arial"/>
          <w:sz w:val="20"/>
          <w:szCs w:val="20"/>
        </w:rPr>
      </w:pPr>
      <w:r w:rsidRPr="00194BB6">
        <w:rPr>
          <w:rFonts w:ascii="Arial" w:eastAsia="Calibri" w:hAnsi="Arial" w:cs="Arial"/>
          <w:sz w:val="20"/>
          <w:szCs w:val="20"/>
        </w:rPr>
        <w:t xml:space="preserve">Entonces, el «Anexo 1» de los documentos tipo contiene los siguiente parámetros: i) descripción del proyecto –alcance, sitio de trabajo, ubicación rural o urbana y distancia, entre otros–, </w:t>
      </w:r>
      <w:proofErr w:type="spellStart"/>
      <w:r w:rsidRPr="00194BB6">
        <w:rPr>
          <w:rFonts w:ascii="Arial" w:eastAsia="Calibri" w:hAnsi="Arial" w:cs="Arial"/>
          <w:sz w:val="20"/>
          <w:szCs w:val="20"/>
        </w:rPr>
        <w:t>ii</w:t>
      </w:r>
      <w:proofErr w:type="spellEnd"/>
      <w:r w:rsidRPr="00194BB6">
        <w:rPr>
          <w:rFonts w:ascii="Arial" w:eastAsia="Calibri" w:hAnsi="Arial" w:cs="Arial"/>
          <w:sz w:val="20"/>
          <w:szCs w:val="20"/>
        </w:rPr>
        <w:t xml:space="preserve">) descripción obra actual o zona a intervenir –estado del lugar–, </w:t>
      </w:r>
      <w:proofErr w:type="spellStart"/>
      <w:r w:rsidRPr="00194BB6">
        <w:rPr>
          <w:rFonts w:ascii="Arial" w:eastAsia="Calibri" w:hAnsi="Arial" w:cs="Arial"/>
          <w:sz w:val="20"/>
          <w:szCs w:val="20"/>
        </w:rPr>
        <w:t>iii</w:t>
      </w:r>
      <w:proofErr w:type="spellEnd"/>
      <w:r w:rsidRPr="00194BB6">
        <w:rPr>
          <w:rFonts w:ascii="Arial" w:eastAsia="Calibri" w:hAnsi="Arial" w:cs="Arial"/>
          <w:sz w:val="20"/>
          <w:szCs w:val="20"/>
        </w:rPr>
        <w:t xml:space="preserve">) principales actividades por ejecutar y alcance –expectativas de la entidad respecto de la contratación y principales ítems de pago–, </w:t>
      </w:r>
      <w:proofErr w:type="spellStart"/>
      <w:r w:rsidRPr="00194BB6">
        <w:rPr>
          <w:rFonts w:ascii="Arial" w:eastAsia="Calibri" w:hAnsi="Arial" w:cs="Arial"/>
          <w:sz w:val="20"/>
          <w:szCs w:val="20"/>
        </w:rPr>
        <w:t>iv</w:t>
      </w:r>
      <w:proofErr w:type="spellEnd"/>
      <w:r w:rsidRPr="00194BB6">
        <w:rPr>
          <w:rFonts w:ascii="Arial" w:eastAsia="Calibri" w:hAnsi="Arial" w:cs="Arial"/>
          <w:sz w:val="20"/>
          <w:szCs w:val="20"/>
        </w:rPr>
        <w:t xml:space="preserve">) plazo para la ejecución del contrato –etapas y su inicio, si aplica–, v) forma de pago –anticipos y la justificación de su inclusión o exclusión–, vi) condiciones particulares del proyecto, </w:t>
      </w:r>
      <w:proofErr w:type="spellStart"/>
      <w:r w:rsidRPr="00194BB6">
        <w:rPr>
          <w:rFonts w:ascii="Arial" w:eastAsia="Calibri" w:hAnsi="Arial" w:cs="Arial"/>
          <w:sz w:val="20"/>
          <w:szCs w:val="20"/>
        </w:rPr>
        <w:t>vii</w:t>
      </w:r>
      <w:proofErr w:type="spellEnd"/>
      <w:r w:rsidRPr="00194BB6">
        <w:rPr>
          <w:rFonts w:ascii="Arial" w:eastAsia="Calibri" w:hAnsi="Arial" w:cs="Arial"/>
          <w:sz w:val="20"/>
          <w:szCs w:val="20"/>
        </w:rPr>
        <w:t xml:space="preserve">) información sobre el personal profesional –el anexo señala las condiciones que la entidad tendrá en cuenta para analizar la información–, </w:t>
      </w:r>
      <w:proofErr w:type="spellStart"/>
      <w:r w:rsidRPr="00194BB6">
        <w:rPr>
          <w:rFonts w:ascii="Arial" w:eastAsia="Calibri" w:hAnsi="Arial" w:cs="Arial"/>
          <w:sz w:val="20"/>
          <w:szCs w:val="20"/>
        </w:rPr>
        <w:t>viii</w:t>
      </w:r>
      <w:proofErr w:type="spellEnd"/>
      <w:r w:rsidRPr="00194BB6">
        <w:rPr>
          <w:rFonts w:ascii="Arial" w:eastAsia="Calibri" w:hAnsi="Arial" w:cs="Arial"/>
          <w:sz w:val="20"/>
          <w:szCs w:val="20"/>
        </w:rPr>
        <w:t xml:space="preserve">) posibles fuentes de materiales para el proyecto, </w:t>
      </w:r>
      <w:proofErr w:type="spellStart"/>
      <w:r w:rsidRPr="00194BB6">
        <w:rPr>
          <w:rFonts w:ascii="Arial" w:eastAsia="Calibri" w:hAnsi="Arial" w:cs="Arial"/>
          <w:sz w:val="20"/>
          <w:szCs w:val="20"/>
        </w:rPr>
        <w:t>ix</w:t>
      </w:r>
      <w:proofErr w:type="spellEnd"/>
      <w:r w:rsidRPr="00194BB6">
        <w:rPr>
          <w:rFonts w:ascii="Arial" w:eastAsia="Calibri" w:hAnsi="Arial" w:cs="Arial"/>
          <w:sz w:val="20"/>
          <w:szCs w:val="20"/>
        </w:rPr>
        <w:t xml:space="preserve">) examen del sitio de la obra, x) obras provisionales, xi) señalización, </w:t>
      </w:r>
      <w:proofErr w:type="spellStart"/>
      <w:r w:rsidRPr="00194BB6">
        <w:rPr>
          <w:rFonts w:ascii="Arial" w:eastAsia="Calibri" w:hAnsi="Arial" w:cs="Arial"/>
          <w:sz w:val="20"/>
          <w:szCs w:val="20"/>
        </w:rPr>
        <w:t>xii</w:t>
      </w:r>
      <w:proofErr w:type="spellEnd"/>
      <w:r w:rsidRPr="00194BB6">
        <w:rPr>
          <w:rFonts w:ascii="Arial" w:eastAsia="Calibri" w:hAnsi="Arial" w:cs="Arial"/>
          <w:sz w:val="20"/>
          <w:szCs w:val="20"/>
        </w:rPr>
        <w:t xml:space="preserve">) permisos, licencias y autorización –los que sean necesarios para la ejecución de la obra–, </w:t>
      </w:r>
      <w:proofErr w:type="spellStart"/>
      <w:r w:rsidRPr="00194BB6">
        <w:rPr>
          <w:rFonts w:ascii="Arial" w:eastAsia="Calibri" w:hAnsi="Arial" w:cs="Arial"/>
          <w:sz w:val="20"/>
          <w:szCs w:val="20"/>
        </w:rPr>
        <w:t>xiii</w:t>
      </w:r>
      <w:proofErr w:type="spellEnd"/>
      <w:r w:rsidRPr="00194BB6">
        <w:rPr>
          <w:rFonts w:ascii="Arial" w:eastAsia="Calibri" w:hAnsi="Arial" w:cs="Arial"/>
          <w:sz w:val="20"/>
          <w:szCs w:val="20"/>
        </w:rPr>
        <w:t xml:space="preserve">) notas técnicas específicas para el proyecto –verificar con la guía de Colombia Compra Eficiente–, y </w:t>
      </w:r>
      <w:proofErr w:type="spellStart"/>
      <w:r w:rsidRPr="00194BB6">
        <w:rPr>
          <w:rFonts w:ascii="Arial" w:eastAsia="Calibri" w:hAnsi="Arial" w:cs="Arial"/>
          <w:sz w:val="20"/>
          <w:szCs w:val="20"/>
        </w:rPr>
        <w:t>xiv</w:t>
      </w:r>
      <w:proofErr w:type="spellEnd"/>
      <w:r w:rsidRPr="00194BB6">
        <w:rPr>
          <w:rFonts w:ascii="Arial" w:eastAsia="Calibri" w:hAnsi="Arial" w:cs="Arial"/>
          <w:sz w:val="20"/>
          <w:szCs w:val="20"/>
        </w:rPr>
        <w:t>) documentos técnicos adicionales –los que la entidad considere como manuales, guías, apéndices, anexos o similares, requeridos para la ejecución del contrato–.</w:t>
      </w:r>
    </w:p>
    <w:p w14:paraId="06221A73" w14:textId="77777777" w:rsidR="00194BB6" w:rsidRDefault="00194BB6" w:rsidP="00553B75">
      <w:pPr>
        <w:jc w:val="both"/>
        <w:rPr>
          <w:rFonts w:ascii="Arial" w:eastAsia="Calibri" w:hAnsi="Arial" w:cs="Arial"/>
          <w:sz w:val="20"/>
          <w:szCs w:val="20"/>
        </w:rPr>
      </w:pPr>
    </w:p>
    <w:p w14:paraId="7D446604" w14:textId="749564F9" w:rsidR="00470856" w:rsidRPr="00B755D3" w:rsidRDefault="00470856" w:rsidP="00470856">
      <w:pPr>
        <w:spacing w:line="276" w:lineRule="auto"/>
        <w:jc w:val="both"/>
        <w:rPr>
          <w:rFonts w:ascii="Arial" w:eastAsia="Calibri" w:hAnsi="Arial" w:cs="Arial"/>
          <w:b/>
          <w:sz w:val="22"/>
        </w:rPr>
      </w:pPr>
      <w:r w:rsidRPr="005D2D97">
        <w:rPr>
          <w:rFonts w:ascii="Arial" w:eastAsia="Calibri" w:hAnsi="Arial" w:cs="Arial"/>
          <w:b/>
          <w:sz w:val="22"/>
        </w:rPr>
        <w:t xml:space="preserve">ANEXO TÉCNICO – </w:t>
      </w:r>
      <w:r>
        <w:rPr>
          <w:rFonts w:ascii="Arial" w:eastAsia="Calibri" w:hAnsi="Arial" w:cs="Arial"/>
          <w:b/>
          <w:sz w:val="22"/>
        </w:rPr>
        <w:t xml:space="preserve">Numeral 13 </w:t>
      </w:r>
      <w:r w:rsidRPr="005D2D97">
        <w:rPr>
          <w:rFonts w:ascii="Arial" w:eastAsia="Calibri" w:hAnsi="Arial" w:cs="Arial"/>
          <w:b/>
          <w:sz w:val="22"/>
        </w:rPr>
        <w:t>–</w:t>
      </w:r>
      <w:r>
        <w:rPr>
          <w:rFonts w:ascii="Arial" w:eastAsia="Calibri" w:hAnsi="Arial" w:cs="Arial"/>
          <w:b/>
          <w:sz w:val="22"/>
        </w:rPr>
        <w:t xml:space="preserve"> Factores de calidad</w:t>
      </w:r>
    </w:p>
    <w:p w14:paraId="07994E9B" w14:textId="77777777" w:rsidR="00470856" w:rsidRPr="00553B75" w:rsidRDefault="00470856" w:rsidP="00553B75">
      <w:pPr>
        <w:jc w:val="both"/>
        <w:rPr>
          <w:rFonts w:ascii="Arial" w:eastAsia="Calibri" w:hAnsi="Arial" w:cs="Arial"/>
          <w:sz w:val="20"/>
          <w:szCs w:val="20"/>
        </w:rPr>
      </w:pPr>
    </w:p>
    <w:p w14:paraId="4224BA46" w14:textId="0C0A3BCE" w:rsidR="00E30E58" w:rsidRDefault="00194BB6" w:rsidP="00E30E58">
      <w:pPr>
        <w:jc w:val="both"/>
        <w:rPr>
          <w:rFonts w:ascii="Arial" w:eastAsia="Calibri" w:hAnsi="Arial" w:cs="Arial"/>
          <w:sz w:val="20"/>
          <w:szCs w:val="20"/>
        </w:rPr>
      </w:pPr>
      <w:r w:rsidRPr="00194BB6">
        <w:rPr>
          <w:rFonts w:ascii="Arial" w:eastAsia="Calibri" w:hAnsi="Arial" w:cs="Arial"/>
          <w:sz w:val="20"/>
          <w:szCs w:val="20"/>
        </w:rPr>
        <w:t>En ese sentido, a pesar de que el numeral 13 del «Anexo 1» es modificable, hace parte de un documento que se rige por el principio de inalterabilidad respecto de su propósito señalado en el «Documento Base», esto es, que el «Anexo 1» contiene las especificaciones técnicas del proyecto, lo cual es diferente a los factores de calidad que tienen como finalidad otorgar un puntaje al proponente que asuma compromisos adicionales a las obligaciones relacionadas con la obra, garantizando una mayor calidad de esta. Además, los documentos técnicos que puede indicar la entidad son aquellos que el proponente deba tener en cuenta para estructurar su oferta por ser importantes para ejecutar el contrato, tal como lo señala el «Anexo 1»; y esto no se relaciona con los factores de calidad que no son documentos técnicos que deba revisar el oferente, sino que son compromisos que asume bajo la gravedad de juramento, relacionados con aspectos que pueden mejorar la calidad de la obra como implementar un programa de gerencia de proyectos, un plan de calidad, otorgar una garantía suplementaria o adicional, entre otros.</w:t>
      </w:r>
    </w:p>
    <w:p w14:paraId="7FA50A99" w14:textId="77777777" w:rsidR="00194BB6" w:rsidRPr="006D13F1" w:rsidRDefault="00194BB6" w:rsidP="00E30E58">
      <w:pPr>
        <w:jc w:val="both"/>
        <w:rPr>
          <w:rFonts w:ascii="Arial" w:hAnsi="Arial" w:cs="Arial"/>
          <w:sz w:val="20"/>
          <w:szCs w:val="20"/>
        </w:rPr>
      </w:pPr>
    </w:p>
    <w:p w14:paraId="06116242" w14:textId="77777777" w:rsidR="00470856" w:rsidRPr="006D13F1" w:rsidRDefault="00470856" w:rsidP="00E30E58">
      <w:pPr>
        <w:jc w:val="both"/>
        <w:rPr>
          <w:rFonts w:ascii="Arial" w:hAnsi="Arial" w:cs="Arial"/>
          <w:sz w:val="20"/>
          <w:szCs w:val="20"/>
        </w:rPr>
      </w:pPr>
    </w:p>
    <w:p w14:paraId="6404B50F" w14:textId="66F8C2A5" w:rsidR="00E30E58" w:rsidRDefault="00E30E58" w:rsidP="00A31FDF">
      <w:pPr>
        <w:pStyle w:val="Default"/>
        <w:rPr>
          <w:b/>
          <w:sz w:val="22"/>
        </w:rPr>
      </w:pPr>
      <w:r w:rsidRPr="00BD595A">
        <w:rPr>
          <w:sz w:val="22"/>
        </w:rPr>
        <w:t xml:space="preserve">Bogotá D.C., </w:t>
      </w:r>
      <w:r w:rsidR="00B425D1">
        <w:rPr>
          <w:b/>
          <w:sz w:val="22"/>
        </w:rPr>
        <w:t>03/08/2020</w:t>
      </w:r>
      <w:r w:rsidR="00A31FDF">
        <w:rPr>
          <w:b/>
          <w:sz w:val="22"/>
        </w:rPr>
        <w:t xml:space="preserve"> </w:t>
      </w:r>
      <w:r w:rsidR="00A31FDF">
        <w:rPr>
          <w:b/>
          <w:bCs/>
          <w:sz w:val="22"/>
          <w:szCs w:val="22"/>
        </w:rPr>
        <w:t>Hora 23:50:41s</w:t>
      </w:r>
    </w:p>
    <w:p w14:paraId="23A2ED66" w14:textId="1D07FC6F" w:rsidR="00E30E58" w:rsidRPr="00BD595A" w:rsidRDefault="00E30E58" w:rsidP="00E30E58">
      <w:pPr>
        <w:jc w:val="right"/>
        <w:rPr>
          <w:rFonts w:ascii="Arial" w:hAnsi="Arial" w:cs="Arial"/>
          <w:b/>
          <w:sz w:val="22"/>
        </w:rPr>
      </w:pPr>
      <w:proofErr w:type="spellStart"/>
      <w:r w:rsidRPr="00BD595A">
        <w:rPr>
          <w:rFonts w:ascii="Arial" w:hAnsi="Arial" w:cs="Arial"/>
          <w:b/>
          <w:sz w:val="22"/>
        </w:rPr>
        <w:t>N°</w:t>
      </w:r>
      <w:proofErr w:type="spellEnd"/>
      <w:r w:rsidRPr="00BD595A">
        <w:rPr>
          <w:rFonts w:ascii="Arial" w:hAnsi="Arial" w:cs="Arial"/>
          <w:b/>
          <w:sz w:val="22"/>
        </w:rPr>
        <w:t xml:space="preserve"> Radicado: </w:t>
      </w:r>
      <w:r w:rsidR="00B425D1" w:rsidRPr="00B425D1">
        <w:rPr>
          <w:rFonts w:ascii="Arial" w:hAnsi="Arial" w:cs="Arial"/>
          <w:b/>
          <w:sz w:val="22"/>
        </w:rPr>
        <w:t>2202013000007051</w:t>
      </w:r>
    </w:p>
    <w:p w14:paraId="33340D18" w14:textId="0B8E3E25" w:rsidR="00E30E58" w:rsidRPr="00BD595A" w:rsidRDefault="00E30E58" w:rsidP="00E30E58">
      <w:pPr>
        <w:rPr>
          <w:rFonts w:ascii="Arial" w:eastAsia="Calibri" w:hAnsi="Arial" w:cs="Arial"/>
          <w:sz w:val="22"/>
        </w:rPr>
      </w:pPr>
      <w:r w:rsidRPr="00BD595A">
        <w:rPr>
          <w:rFonts w:ascii="Arial" w:eastAsia="Calibri" w:hAnsi="Arial" w:cs="Arial"/>
          <w:sz w:val="22"/>
        </w:rPr>
        <w:t>Señor</w:t>
      </w:r>
      <w:r w:rsidR="00553B75">
        <w:rPr>
          <w:rFonts w:ascii="Arial" w:eastAsia="Calibri" w:hAnsi="Arial" w:cs="Arial"/>
          <w:sz w:val="22"/>
        </w:rPr>
        <w:t>a</w:t>
      </w:r>
    </w:p>
    <w:p w14:paraId="6EE732C0" w14:textId="0975145C" w:rsidR="00E30E58" w:rsidRPr="00BD595A" w:rsidRDefault="00553B75" w:rsidP="00E30E58">
      <w:pPr>
        <w:rPr>
          <w:rFonts w:ascii="Arial" w:eastAsia="Calibri" w:hAnsi="Arial" w:cs="Arial"/>
          <w:b/>
          <w:sz w:val="22"/>
        </w:rPr>
      </w:pPr>
      <w:r>
        <w:rPr>
          <w:rFonts w:ascii="Arial" w:eastAsia="Calibri" w:hAnsi="Arial" w:cs="Arial"/>
          <w:b/>
          <w:sz w:val="22"/>
        </w:rPr>
        <w:t>Leidy Lorena Meneses</w:t>
      </w:r>
    </w:p>
    <w:p w14:paraId="3692D235" w14:textId="54B43BA2" w:rsidR="00E30E58" w:rsidRPr="00BD595A" w:rsidRDefault="00553B75" w:rsidP="00E30E58">
      <w:pPr>
        <w:rPr>
          <w:rFonts w:ascii="Arial" w:eastAsia="Calibri" w:hAnsi="Arial" w:cs="Arial"/>
          <w:sz w:val="22"/>
        </w:rPr>
      </w:pPr>
      <w:r>
        <w:rPr>
          <w:rFonts w:ascii="Arial" w:eastAsia="Calibri" w:hAnsi="Arial" w:cs="Arial"/>
          <w:sz w:val="22"/>
        </w:rPr>
        <w:t>Popayán</w:t>
      </w:r>
      <w:r w:rsidR="00E30E58" w:rsidRPr="00BD595A">
        <w:rPr>
          <w:rFonts w:ascii="Arial" w:eastAsia="Calibri" w:hAnsi="Arial" w:cs="Arial"/>
          <w:sz w:val="22"/>
        </w:rPr>
        <w:t>, Ca</w:t>
      </w:r>
      <w:r>
        <w:rPr>
          <w:rFonts w:ascii="Arial" w:eastAsia="Calibri" w:hAnsi="Arial" w:cs="Arial"/>
          <w:sz w:val="22"/>
        </w:rPr>
        <w:t>uca</w:t>
      </w:r>
    </w:p>
    <w:p w14:paraId="26232ADD" w14:textId="77777777" w:rsidR="00646FA1" w:rsidRDefault="00646FA1" w:rsidP="004105BA">
      <w:pPr>
        <w:rPr>
          <w:rFonts w:ascii="Arial" w:eastAsia="Calibri" w:hAnsi="Arial" w:cs="Arial"/>
          <w:b/>
          <w:sz w:val="22"/>
        </w:rPr>
      </w:pPr>
    </w:p>
    <w:p w14:paraId="7239A099" w14:textId="61702408" w:rsidR="00E30E58" w:rsidRPr="00BD595A" w:rsidRDefault="00D77817" w:rsidP="004105BA">
      <w:pPr>
        <w:rPr>
          <w:rFonts w:ascii="Arial" w:eastAsia="Calibri" w:hAnsi="Arial" w:cs="Arial"/>
          <w:b/>
          <w:sz w:val="22"/>
        </w:rPr>
      </w:pPr>
      <w:r>
        <w:rPr>
          <w:rFonts w:ascii="Arial" w:eastAsia="Calibri" w:hAnsi="Arial" w:cs="Arial"/>
          <w:b/>
          <w:sz w:val="22"/>
        </w:rPr>
        <w:t xml:space="preserve">                                            </w:t>
      </w:r>
      <w:r w:rsidR="00E30E58" w:rsidRPr="00BD595A">
        <w:rPr>
          <w:rFonts w:ascii="Arial" w:eastAsia="Calibri" w:hAnsi="Arial" w:cs="Arial"/>
          <w:b/>
          <w:sz w:val="22"/>
        </w:rPr>
        <w:t xml:space="preserve">Concepto C </w:t>
      </w:r>
      <w:r>
        <w:rPr>
          <w:rFonts w:ascii="Arial" w:eastAsia="Calibri" w:hAnsi="Arial" w:cs="Arial"/>
          <w:b/>
          <w:sz w:val="22"/>
        </w:rPr>
        <w:t>–</w:t>
      </w:r>
      <w:r w:rsidR="00E30E58" w:rsidRPr="00BD595A">
        <w:rPr>
          <w:rFonts w:ascii="Arial" w:eastAsia="Calibri" w:hAnsi="Arial" w:cs="Arial"/>
          <w:b/>
          <w:sz w:val="22"/>
        </w:rPr>
        <w:t xml:space="preserve"> </w:t>
      </w:r>
      <w:r w:rsidR="00553B75">
        <w:rPr>
          <w:rFonts w:ascii="Arial" w:eastAsia="Calibri" w:hAnsi="Arial" w:cs="Arial"/>
          <w:b/>
          <w:sz w:val="22"/>
        </w:rPr>
        <w:t>519</w:t>
      </w:r>
      <w:r w:rsidR="00E30E58" w:rsidRPr="00BD595A">
        <w:rPr>
          <w:rFonts w:ascii="Arial" w:eastAsia="Calibri" w:hAnsi="Arial" w:cs="Arial"/>
          <w:b/>
          <w:sz w:val="22"/>
        </w:rPr>
        <w:t xml:space="preserve"> de 2020</w:t>
      </w:r>
    </w:p>
    <w:p w14:paraId="27D2FEA7" w14:textId="77777777" w:rsidR="00E30E58" w:rsidRPr="00BD595A" w:rsidRDefault="00E30E58" w:rsidP="00E30E58">
      <w:pPr>
        <w:rPr>
          <w:rFonts w:ascii="Arial" w:eastAsia="Calibri" w:hAnsi="Arial" w:cs="Arial"/>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30E58" w:rsidRPr="00BD595A" w14:paraId="4C30CE76" w14:textId="77777777" w:rsidTr="00A27533">
        <w:tc>
          <w:tcPr>
            <w:tcW w:w="2689" w:type="dxa"/>
            <w:hideMark/>
          </w:tcPr>
          <w:p w14:paraId="648003E3" w14:textId="77777777" w:rsidR="00E30E58" w:rsidRPr="00BD595A" w:rsidRDefault="00E30E58" w:rsidP="00A27533">
            <w:pPr>
              <w:rPr>
                <w:rFonts w:ascii="Arial" w:eastAsia="Calibri" w:hAnsi="Arial" w:cs="Arial"/>
                <w:sz w:val="22"/>
              </w:rPr>
            </w:pPr>
            <w:r w:rsidRPr="00BD595A">
              <w:rPr>
                <w:rFonts w:ascii="Arial" w:eastAsia="Calibri" w:hAnsi="Arial" w:cs="Arial"/>
                <w:b/>
                <w:sz w:val="22"/>
              </w:rPr>
              <w:t>Temas:</w:t>
            </w:r>
            <w:r w:rsidRPr="00BD595A">
              <w:rPr>
                <w:rFonts w:ascii="Arial" w:eastAsia="Calibri" w:hAnsi="Arial" w:cs="Arial"/>
                <w:sz w:val="22"/>
              </w:rPr>
              <w:t xml:space="preserve">           </w:t>
            </w:r>
          </w:p>
          <w:p w14:paraId="1E2216A6" w14:textId="77777777" w:rsidR="00E30E58" w:rsidRPr="00BD595A" w:rsidRDefault="00E30E58" w:rsidP="00A27533">
            <w:pPr>
              <w:rPr>
                <w:rFonts w:ascii="Arial" w:eastAsia="Calibri" w:hAnsi="Arial" w:cs="Arial"/>
                <w:sz w:val="22"/>
              </w:rPr>
            </w:pPr>
            <w:r w:rsidRPr="00BD595A">
              <w:rPr>
                <w:rFonts w:ascii="Arial" w:eastAsia="Calibri" w:hAnsi="Arial" w:cs="Arial"/>
                <w:sz w:val="22"/>
              </w:rPr>
              <w:t xml:space="preserve">                           </w:t>
            </w:r>
          </w:p>
        </w:tc>
        <w:tc>
          <w:tcPr>
            <w:tcW w:w="6237" w:type="dxa"/>
            <w:hideMark/>
          </w:tcPr>
          <w:p w14:paraId="1CCBA976" w14:textId="5CF6F0E2" w:rsidR="00E30E58" w:rsidRPr="00BD595A" w:rsidRDefault="00E30E58" w:rsidP="00194BB6">
            <w:pPr>
              <w:jc w:val="both"/>
              <w:rPr>
                <w:rFonts w:ascii="Arial" w:eastAsia="Calibri" w:hAnsi="Arial" w:cs="Arial"/>
                <w:sz w:val="22"/>
                <w:highlight w:val="yellow"/>
              </w:rPr>
            </w:pPr>
            <w:r w:rsidRPr="00733C46">
              <w:rPr>
                <w:rFonts w:ascii="Arial" w:eastAsia="Calibri" w:hAnsi="Arial" w:cs="Arial"/>
                <w:sz w:val="22"/>
              </w:rPr>
              <w:t>DOCUMENTOS TIPO</w:t>
            </w:r>
            <w:r w:rsidR="00907A75">
              <w:rPr>
                <w:rFonts w:ascii="Arial" w:eastAsia="Calibri" w:hAnsi="Arial" w:cs="Arial"/>
                <w:sz w:val="22"/>
              </w:rPr>
              <w:t xml:space="preserve"> </w:t>
            </w:r>
            <w:r w:rsidR="00907A75" w:rsidRPr="00907A75">
              <w:rPr>
                <w:rFonts w:ascii="Arial" w:eastAsia="Calibri" w:hAnsi="Arial" w:cs="Arial"/>
                <w:sz w:val="22"/>
              </w:rPr>
              <w:t>– Licitación pública – Versión 2</w:t>
            </w:r>
            <w:r w:rsidRPr="00733C46">
              <w:rPr>
                <w:rFonts w:ascii="Arial" w:eastAsia="Calibri" w:hAnsi="Arial" w:cs="Arial"/>
                <w:sz w:val="22"/>
              </w:rPr>
              <w:t xml:space="preserve"> – Factor de calidad </w:t>
            </w:r>
            <w:r w:rsidR="00733C46" w:rsidRPr="00733C46">
              <w:rPr>
                <w:rFonts w:ascii="Arial" w:eastAsia="Calibri" w:hAnsi="Arial" w:cs="Arial"/>
                <w:sz w:val="22"/>
              </w:rPr>
              <w:t xml:space="preserve">/ DOCUMENTOS TIPO – Factor de calidad – Formato 7A - Programa de gerencia de proyectos – Evaluación / DOCUMENTOS TIPO – Factor de calidad </w:t>
            </w:r>
            <w:r w:rsidRPr="00733C46">
              <w:rPr>
                <w:rFonts w:ascii="Arial" w:eastAsia="Calibri" w:hAnsi="Arial" w:cs="Arial"/>
                <w:sz w:val="22"/>
              </w:rPr>
              <w:t>– Formato 7B - Disponibilidad y condiciones funcionales de la maquinaria de obra</w:t>
            </w:r>
            <w:r w:rsidR="00E573C2">
              <w:rPr>
                <w:rFonts w:ascii="Arial" w:eastAsia="Calibri" w:hAnsi="Arial" w:cs="Arial"/>
                <w:sz w:val="22"/>
              </w:rPr>
              <w:t xml:space="preserve"> </w:t>
            </w:r>
            <w:r w:rsidR="00E573C2" w:rsidRPr="00E573C2">
              <w:rPr>
                <w:rFonts w:ascii="Arial" w:eastAsia="Calibri" w:hAnsi="Arial" w:cs="Arial"/>
                <w:sz w:val="22"/>
              </w:rPr>
              <w:t>– Evaluación</w:t>
            </w:r>
            <w:r w:rsidR="00E573C2">
              <w:rPr>
                <w:rFonts w:ascii="Arial" w:eastAsia="Calibri" w:hAnsi="Arial" w:cs="Arial"/>
                <w:sz w:val="22"/>
              </w:rPr>
              <w:t xml:space="preserve"> / </w:t>
            </w:r>
            <w:r w:rsidR="00E573C2" w:rsidRPr="00E573C2">
              <w:rPr>
                <w:rFonts w:ascii="Arial" w:eastAsia="Calibri" w:hAnsi="Arial" w:cs="Arial"/>
                <w:sz w:val="22"/>
              </w:rPr>
              <w:t>DOCUMENTOS TIPO – Factor de calidad – Formato 7C - Plan de calidad – Evaluació</w:t>
            </w:r>
            <w:r w:rsidR="00E573C2">
              <w:rPr>
                <w:rFonts w:ascii="Arial" w:eastAsia="Calibri" w:hAnsi="Arial" w:cs="Arial"/>
                <w:sz w:val="22"/>
              </w:rPr>
              <w:t xml:space="preserve">n / </w:t>
            </w:r>
            <w:r w:rsidR="00E573C2" w:rsidRPr="00E573C2">
              <w:rPr>
                <w:rFonts w:ascii="Arial" w:eastAsia="Calibri" w:hAnsi="Arial" w:cs="Arial"/>
                <w:sz w:val="22"/>
              </w:rPr>
              <w:t>ANEXO TÉCNICO – Contenido</w:t>
            </w:r>
            <w:r w:rsidR="0005244C">
              <w:rPr>
                <w:rFonts w:ascii="Arial" w:eastAsia="Calibri" w:hAnsi="Arial" w:cs="Arial"/>
                <w:sz w:val="22"/>
              </w:rPr>
              <w:t xml:space="preserve"> / </w:t>
            </w:r>
            <w:r w:rsidR="0005244C" w:rsidRPr="0005244C">
              <w:rPr>
                <w:rFonts w:ascii="Arial" w:eastAsia="Calibri" w:hAnsi="Arial" w:cs="Arial"/>
                <w:sz w:val="22"/>
              </w:rPr>
              <w:t>ANEXO TÉCNICO – Numeral 13 – Factores de calidad</w:t>
            </w:r>
          </w:p>
        </w:tc>
      </w:tr>
      <w:tr w:rsidR="00E30E58" w:rsidRPr="00BD595A" w14:paraId="15B7A396" w14:textId="77777777" w:rsidTr="00A27533">
        <w:tc>
          <w:tcPr>
            <w:tcW w:w="2689" w:type="dxa"/>
          </w:tcPr>
          <w:p w14:paraId="076D605C" w14:textId="77777777" w:rsidR="00E30E58" w:rsidRPr="00BD595A" w:rsidRDefault="00E30E58" w:rsidP="00A27533">
            <w:pPr>
              <w:rPr>
                <w:rFonts w:ascii="Arial" w:eastAsia="Calibri" w:hAnsi="Arial" w:cs="Arial"/>
                <w:b/>
                <w:sz w:val="22"/>
              </w:rPr>
            </w:pPr>
            <w:r w:rsidRPr="00BD595A">
              <w:rPr>
                <w:rFonts w:ascii="Arial" w:eastAsia="Calibri" w:hAnsi="Arial" w:cs="Arial"/>
                <w:b/>
                <w:sz w:val="22"/>
              </w:rPr>
              <w:t>Radicación:</w:t>
            </w:r>
            <w:r w:rsidRPr="00BD595A">
              <w:rPr>
                <w:rFonts w:ascii="Arial" w:eastAsia="Calibri" w:hAnsi="Arial" w:cs="Arial"/>
                <w:sz w:val="22"/>
              </w:rPr>
              <w:t xml:space="preserve">                              </w:t>
            </w:r>
          </w:p>
        </w:tc>
        <w:tc>
          <w:tcPr>
            <w:tcW w:w="6237" w:type="dxa"/>
          </w:tcPr>
          <w:p w14:paraId="0A165496" w14:textId="0303198E" w:rsidR="00E30E58" w:rsidRPr="00BD595A" w:rsidRDefault="00E30E58" w:rsidP="00A27533">
            <w:pPr>
              <w:jc w:val="both"/>
              <w:rPr>
                <w:rFonts w:ascii="Arial" w:eastAsia="Calibri" w:hAnsi="Arial" w:cs="Arial"/>
                <w:sz w:val="22"/>
              </w:rPr>
            </w:pPr>
            <w:r w:rsidRPr="00BD595A">
              <w:rPr>
                <w:rFonts w:ascii="Arial" w:eastAsia="Calibri" w:hAnsi="Arial" w:cs="Arial"/>
                <w:sz w:val="22"/>
              </w:rPr>
              <w:t xml:space="preserve">Respuesta a consulta # </w:t>
            </w:r>
            <w:r w:rsidR="00553B75" w:rsidRPr="00553B75">
              <w:rPr>
                <w:rFonts w:ascii="Arial" w:eastAsia="Calibri" w:hAnsi="Arial" w:cs="Arial"/>
                <w:sz w:val="22"/>
              </w:rPr>
              <w:t>4202013000006399</w:t>
            </w:r>
          </w:p>
        </w:tc>
      </w:tr>
    </w:tbl>
    <w:p w14:paraId="1BF94E84" w14:textId="30F5D5C9" w:rsidR="00E30E58" w:rsidRPr="00BD595A" w:rsidRDefault="00E30E58" w:rsidP="00E30E58">
      <w:pPr>
        <w:spacing w:line="276" w:lineRule="auto"/>
        <w:rPr>
          <w:rFonts w:ascii="Arial" w:eastAsia="Calibri" w:hAnsi="Arial" w:cs="Arial"/>
          <w:sz w:val="22"/>
        </w:rPr>
      </w:pPr>
      <w:r w:rsidRPr="00BD595A">
        <w:rPr>
          <w:rFonts w:ascii="Arial" w:eastAsia="Calibri" w:hAnsi="Arial" w:cs="Arial"/>
          <w:sz w:val="22"/>
        </w:rPr>
        <w:t>Estimad</w:t>
      </w:r>
      <w:r w:rsidR="00553B75">
        <w:rPr>
          <w:rFonts w:ascii="Arial" w:eastAsia="Calibri" w:hAnsi="Arial" w:cs="Arial"/>
          <w:sz w:val="22"/>
        </w:rPr>
        <w:t>a</w:t>
      </w:r>
      <w:r w:rsidRPr="00BD595A">
        <w:rPr>
          <w:rFonts w:ascii="Arial" w:eastAsia="Calibri" w:hAnsi="Arial" w:cs="Arial"/>
          <w:sz w:val="22"/>
        </w:rPr>
        <w:t xml:space="preserve"> señor</w:t>
      </w:r>
      <w:r w:rsidR="00553B75">
        <w:rPr>
          <w:rFonts w:ascii="Arial" w:eastAsia="Calibri" w:hAnsi="Arial" w:cs="Arial"/>
          <w:sz w:val="22"/>
        </w:rPr>
        <w:t>a</w:t>
      </w:r>
      <w:r w:rsidRPr="00BD595A">
        <w:rPr>
          <w:rFonts w:ascii="Arial" w:eastAsia="Calibri" w:hAnsi="Arial" w:cs="Arial"/>
          <w:sz w:val="22"/>
        </w:rPr>
        <w:t xml:space="preserve"> </w:t>
      </w:r>
      <w:r w:rsidR="00553B75">
        <w:rPr>
          <w:rFonts w:ascii="Arial" w:eastAsia="Calibri" w:hAnsi="Arial" w:cs="Arial"/>
          <w:sz w:val="22"/>
        </w:rPr>
        <w:t>Meneses</w:t>
      </w:r>
      <w:r w:rsidRPr="00BD595A">
        <w:rPr>
          <w:rFonts w:ascii="Arial" w:eastAsia="Calibri" w:hAnsi="Arial" w:cs="Arial"/>
          <w:sz w:val="22"/>
        </w:rPr>
        <w:t>,</w:t>
      </w:r>
    </w:p>
    <w:p w14:paraId="34C25FE3" w14:textId="6E81189C" w:rsidR="00553B75" w:rsidRPr="00977F4C" w:rsidRDefault="00553B75" w:rsidP="00553B75">
      <w:pPr>
        <w:spacing w:line="276" w:lineRule="auto"/>
        <w:jc w:val="both"/>
        <w:rPr>
          <w:rFonts w:ascii="Arial" w:eastAsia="Calibri" w:hAnsi="Arial" w:cs="Arial"/>
          <w:sz w:val="22"/>
        </w:rPr>
      </w:pPr>
      <w:r w:rsidRPr="00977F4C">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 consulta del 2</w:t>
      </w:r>
      <w:r>
        <w:rPr>
          <w:rFonts w:ascii="Arial" w:eastAsia="Calibri" w:hAnsi="Arial" w:cs="Arial"/>
          <w:sz w:val="22"/>
        </w:rPr>
        <w:t>9</w:t>
      </w:r>
      <w:r w:rsidRPr="00977F4C">
        <w:rPr>
          <w:rFonts w:ascii="Arial" w:eastAsia="Calibri" w:hAnsi="Arial" w:cs="Arial"/>
          <w:sz w:val="22"/>
        </w:rPr>
        <w:t xml:space="preserve"> de julio del año 2020. </w:t>
      </w:r>
    </w:p>
    <w:p w14:paraId="51A4CBCF" w14:textId="77777777" w:rsidR="00E30E58" w:rsidRPr="00BD595A" w:rsidRDefault="00E30E58" w:rsidP="00E30E58">
      <w:pPr>
        <w:spacing w:line="276" w:lineRule="auto"/>
        <w:jc w:val="both"/>
        <w:rPr>
          <w:rFonts w:ascii="Arial" w:eastAsia="Calibri" w:hAnsi="Arial" w:cs="Arial"/>
          <w:sz w:val="22"/>
        </w:rPr>
      </w:pPr>
    </w:p>
    <w:p w14:paraId="3A2B9D84" w14:textId="55F8AF4C" w:rsidR="00E30E58" w:rsidRPr="00BD595A" w:rsidRDefault="00E30E58" w:rsidP="00E30E58">
      <w:pPr>
        <w:pStyle w:val="ListParagraph"/>
        <w:tabs>
          <w:tab w:val="left" w:pos="284"/>
        </w:tabs>
        <w:spacing w:line="276" w:lineRule="auto"/>
        <w:ind w:left="0"/>
        <w:jc w:val="both"/>
        <w:rPr>
          <w:rFonts w:ascii="Arial" w:eastAsia="Calibri" w:hAnsi="Arial" w:cs="Arial"/>
          <w:b/>
          <w:sz w:val="22"/>
        </w:rPr>
      </w:pPr>
      <w:r w:rsidRPr="00BD595A">
        <w:rPr>
          <w:rFonts w:ascii="Arial" w:eastAsia="Calibri" w:hAnsi="Arial" w:cs="Arial"/>
          <w:b/>
          <w:sz w:val="22"/>
        </w:rPr>
        <w:t xml:space="preserve">1. Problema planteado </w:t>
      </w:r>
    </w:p>
    <w:p w14:paraId="3646A3AD" w14:textId="77777777" w:rsidR="00E30E58" w:rsidRPr="00BD595A" w:rsidRDefault="00E30E58" w:rsidP="00E30E58">
      <w:pPr>
        <w:tabs>
          <w:tab w:val="left" w:pos="426"/>
        </w:tabs>
        <w:spacing w:line="276" w:lineRule="auto"/>
        <w:jc w:val="both"/>
        <w:rPr>
          <w:rFonts w:ascii="Arial" w:eastAsia="Calibri" w:hAnsi="Arial" w:cs="Arial"/>
          <w:b/>
          <w:sz w:val="22"/>
        </w:rPr>
      </w:pPr>
    </w:p>
    <w:p w14:paraId="4F01EBB4" w14:textId="027C506B" w:rsidR="00E30E58" w:rsidRPr="00BD595A" w:rsidRDefault="00E30E58" w:rsidP="00D77817">
      <w:pPr>
        <w:tabs>
          <w:tab w:val="left" w:pos="426"/>
        </w:tabs>
        <w:spacing w:line="276" w:lineRule="auto"/>
        <w:jc w:val="both"/>
        <w:rPr>
          <w:rFonts w:ascii="Arial" w:eastAsia="Calibri" w:hAnsi="Arial" w:cs="Arial"/>
          <w:sz w:val="22"/>
        </w:rPr>
      </w:pPr>
      <w:r w:rsidRPr="00BD595A">
        <w:rPr>
          <w:rFonts w:ascii="Arial" w:eastAsia="Calibri" w:hAnsi="Arial" w:cs="Arial"/>
          <w:sz w:val="22"/>
        </w:rPr>
        <w:t xml:space="preserve">Usted </w:t>
      </w:r>
      <w:r w:rsidR="00D77817">
        <w:rPr>
          <w:rFonts w:ascii="Arial" w:eastAsia="Calibri" w:hAnsi="Arial" w:cs="Arial"/>
          <w:sz w:val="22"/>
        </w:rPr>
        <w:t xml:space="preserve">solicita </w:t>
      </w:r>
      <w:r w:rsidR="00553B75">
        <w:rPr>
          <w:rFonts w:ascii="Arial" w:eastAsia="Calibri" w:hAnsi="Arial" w:cs="Arial"/>
          <w:sz w:val="22"/>
        </w:rPr>
        <w:t xml:space="preserve">«[…] </w:t>
      </w:r>
      <w:r w:rsidR="00553B75" w:rsidRPr="00553B75">
        <w:rPr>
          <w:rFonts w:ascii="Arial" w:eastAsia="Calibri" w:hAnsi="Arial" w:cs="Arial"/>
          <w:sz w:val="22"/>
        </w:rPr>
        <w:t>aclarar el numeral 13.</w:t>
      </w:r>
      <w:r w:rsidR="00A06C86">
        <w:rPr>
          <w:rFonts w:ascii="Arial" w:eastAsia="Calibri" w:hAnsi="Arial" w:cs="Arial"/>
          <w:sz w:val="22"/>
        </w:rPr>
        <w:t xml:space="preserve"> </w:t>
      </w:r>
      <w:r w:rsidR="00553B75" w:rsidRPr="00553B75">
        <w:rPr>
          <w:rFonts w:ascii="Arial" w:eastAsia="Calibri" w:hAnsi="Arial" w:cs="Arial"/>
          <w:sz w:val="22"/>
        </w:rPr>
        <w:t>DOCUMENTOS TECNICOS ADICIONALES del Anexo 1</w:t>
      </w:r>
      <w:r w:rsidR="00553B75">
        <w:rPr>
          <w:rFonts w:ascii="Arial" w:eastAsia="Calibri" w:hAnsi="Arial" w:cs="Arial"/>
          <w:sz w:val="22"/>
        </w:rPr>
        <w:t xml:space="preserve"> </w:t>
      </w:r>
      <w:r w:rsidR="00553B75" w:rsidRPr="00553B75">
        <w:rPr>
          <w:rFonts w:ascii="Arial" w:eastAsia="Calibri" w:hAnsi="Arial" w:cs="Arial"/>
          <w:sz w:val="22"/>
        </w:rPr>
        <w:t>- Anexo Técnico de los pliegos Tipo versión 2, específicamente aclarar si las entidades contratantes pueden requerir dentro de este numeral los documentos y soportes de los ofrecimientos realizados en los factores de calidad</w:t>
      </w:r>
      <w:r w:rsidR="00D77817">
        <w:rPr>
          <w:rFonts w:ascii="Arial" w:eastAsia="Calibri" w:hAnsi="Arial" w:cs="Arial"/>
          <w:sz w:val="22"/>
        </w:rPr>
        <w:t xml:space="preserve"> </w:t>
      </w:r>
      <w:r w:rsidR="00D77817" w:rsidRPr="00D77817">
        <w:rPr>
          <w:rFonts w:ascii="Arial" w:eastAsia="Calibri" w:hAnsi="Arial" w:cs="Arial"/>
          <w:sz w:val="22"/>
        </w:rPr>
        <w:t>de los siguientes numerales del Pliego tipo: 4.2.1.IMPLEMENTACION DEL PROGRAMA DE GERENCIA DE PROYECTOS, 4.2.2 DISPONIBILIDAD Y</w:t>
      </w:r>
      <w:r w:rsidR="00D77817">
        <w:rPr>
          <w:rFonts w:ascii="Arial" w:eastAsia="Calibri" w:hAnsi="Arial" w:cs="Arial"/>
          <w:sz w:val="22"/>
        </w:rPr>
        <w:t xml:space="preserve"> </w:t>
      </w:r>
      <w:r w:rsidR="00D77817" w:rsidRPr="00D77817">
        <w:rPr>
          <w:rFonts w:ascii="Arial" w:eastAsia="Calibri" w:hAnsi="Arial" w:cs="Arial"/>
          <w:sz w:val="22"/>
        </w:rPr>
        <w:t>CONDICIONES FUNCIONALES DE LA MAQUINARIA DE OBRA Y 4.2.3. PRESENTACION DE UN</w:t>
      </w:r>
      <w:r w:rsidR="00D77817">
        <w:rPr>
          <w:rFonts w:ascii="Arial" w:eastAsia="Calibri" w:hAnsi="Arial" w:cs="Arial"/>
          <w:sz w:val="22"/>
        </w:rPr>
        <w:t xml:space="preserve"> </w:t>
      </w:r>
      <w:r w:rsidR="00D77817" w:rsidRPr="00D77817">
        <w:rPr>
          <w:rFonts w:ascii="Arial" w:eastAsia="Calibri" w:hAnsi="Arial" w:cs="Arial"/>
          <w:sz w:val="22"/>
        </w:rPr>
        <w:t>PLAN DE CALIDAD</w:t>
      </w:r>
      <w:r w:rsidR="00553B75">
        <w:rPr>
          <w:rFonts w:ascii="Arial" w:eastAsia="Calibri" w:hAnsi="Arial" w:cs="Arial"/>
          <w:sz w:val="22"/>
        </w:rPr>
        <w:t xml:space="preserve"> […]».</w:t>
      </w:r>
    </w:p>
    <w:p w14:paraId="17BC39A6" w14:textId="77777777" w:rsidR="00E30E58" w:rsidRPr="00BD595A" w:rsidRDefault="00E30E58" w:rsidP="00E30E58">
      <w:pPr>
        <w:tabs>
          <w:tab w:val="left" w:pos="426"/>
        </w:tabs>
        <w:spacing w:line="276" w:lineRule="auto"/>
        <w:jc w:val="both"/>
        <w:rPr>
          <w:rFonts w:ascii="Arial" w:eastAsia="Calibri" w:hAnsi="Arial" w:cs="Arial"/>
          <w:sz w:val="22"/>
        </w:rPr>
      </w:pPr>
    </w:p>
    <w:p w14:paraId="2AFC664E" w14:textId="77777777" w:rsidR="00E30E58" w:rsidRPr="00BD595A" w:rsidRDefault="00E30E58" w:rsidP="00E30E58">
      <w:pPr>
        <w:tabs>
          <w:tab w:val="left" w:pos="426"/>
        </w:tabs>
        <w:spacing w:line="276" w:lineRule="auto"/>
        <w:jc w:val="both"/>
        <w:rPr>
          <w:rFonts w:ascii="Arial" w:eastAsia="Calibri" w:hAnsi="Arial" w:cs="Arial"/>
          <w:b/>
          <w:sz w:val="22"/>
        </w:rPr>
      </w:pPr>
      <w:r w:rsidRPr="00BD595A">
        <w:rPr>
          <w:rFonts w:ascii="Arial" w:eastAsia="Calibri" w:hAnsi="Arial" w:cs="Arial"/>
          <w:b/>
          <w:sz w:val="22"/>
        </w:rPr>
        <w:t>2. Consideraciones</w:t>
      </w:r>
    </w:p>
    <w:p w14:paraId="2FED7F60" w14:textId="77777777" w:rsidR="00E30E58" w:rsidRPr="00BD595A" w:rsidRDefault="00E30E58" w:rsidP="00E30E58">
      <w:pPr>
        <w:tabs>
          <w:tab w:val="left" w:pos="426"/>
        </w:tabs>
        <w:spacing w:line="276" w:lineRule="auto"/>
        <w:jc w:val="both"/>
        <w:rPr>
          <w:rFonts w:ascii="Arial" w:eastAsia="Calibri" w:hAnsi="Arial" w:cs="Arial"/>
          <w:b/>
          <w:sz w:val="22"/>
        </w:rPr>
      </w:pPr>
    </w:p>
    <w:p w14:paraId="453C52D4" w14:textId="14D0FC21" w:rsidR="00E30E58" w:rsidRDefault="00E30E58" w:rsidP="00553B75">
      <w:pPr>
        <w:tabs>
          <w:tab w:val="left" w:pos="426"/>
        </w:tabs>
        <w:spacing w:after="120" w:line="276" w:lineRule="auto"/>
        <w:jc w:val="both"/>
        <w:rPr>
          <w:rFonts w:ascii="Arial" w:eastAsia="Calibri" w:hAnsi="Arial" w:cs="Arial"/>
          <w:bCs/>
          <w:sz w:val="22"/>
          <w:lang w:val="es-ES_tradnl"/>
        </w:rPr>
      </w:pPr>
      <w:r w:rsidRPr="00BD595A">
        <w:rPr>
          <w:rFonts w:ascii="Arial" w:eastAsia="Calibri" w:hAnsi="Arial" w:cs="Arial"/>
          <w:bCs/>
          <w:sz w:val="22"/>
          <w:lang w:val="es-ES_tradnl"/>
        </w:rPr>
        <w:t xml:space="preserve">Teniendo en cuenta que la consulta se realiza sobre </w:t>
      </w:r>
      <w:r w:rsidR="00C40AA4">
        <w:rPr>
          <w:rFonts w:ascii="Arial" w:eastAsia="Calibri" w:hAnsi="Arial" w:cs="Arial"/>
          <w:bCs/>
          <w:sz w:val="22"/>
          <w:lang w:val="es-ES_tradnl"/>
        </w:rPr>
        <w:t>«</w:t>
      </w:r>
      <w:r w:rsidRPr="00BD595A">
        <w:rPr>
          <w:rFonts w:ascii="Arial" w:eastAsia="Calibri" w:hAnsi="Arial" w:cs="Arial"/>
          <w:bCs/>
          <w:sz w:val="22"/>
          <w:lang w:val="es-ES_tradnl"/>
        </w:rPr>
        <w:t>Documentos Tipo</w:t>
      </w:r>
      <w:r w:rsidR="00C40AA4">
        <w:rPr>
          <w:rFonts w:ascii="Arial" w:eastAsia="Calibri" w:hAnsi="Arial" w:cs="Arial"/>
          <w:bCs/>
          <w:sz w:val="22"/>
          <w:lang w:val="es-ES_tradnl"/>
        </w:rPr>
        <w:t xml:space="preserve"> – Versión 2»</w:t>
      </w:r>
      <w:r w:rsidRPr="00BD595A">
        <w:rPr>
          <w:rFonts w:ascii="Arial" w:eastAsia="Calibri" w:hAnsi="Arial" w:cs="Arial"/>
          <w:bCs/>
          <w:sz w:val="22"/>
          <w:lang w:val="es-ES_tradnl"/>
        </w:rPr>
        <w:t xml:space="preserve"> para licitación de obra pública de infraestructura de transporte, las consideraciones que se presentan a continuación están relacionadas con el </w:t>
      </w:r>
      <w:r w:rsidR="00C40AA4">
        <w:rPr>
          <w:rFonts w:ascii="Arial" w:eastAsia="Calibri" w:hAnsi="Arial" w:cs="Arial"/>
          <w:bCs/>
          <w:sz w:val="22"/>
          <w:lang w:val="es-ES_tradnl"/>
        </w:rPr>
        <w:t>«F</w:t>
      </w:r>
      <w:r w:rsidRPr="00BD595A">
        <w:rPr>
          <w:rFonts w:ascii="Arial" w:eastAsia="Calibri" w:hAnsi="Arial" w:cs="Arial"/>
          <w:bCs/>
          <w:sz w:val="22"/>
          <w:lang w:val="es-ES_tradnl"/>
        </w:rPr>
        <w:t xml:space="preserve">ormato 7 - </w:t>
      </w:r>
      <w:r w:rsidR="00C40AA4">
        <w:rPr>
          <w:rFonts w:ascii="Arial" w:eastAsia="Calibri" w:hAnsi="Arial" w:cs="Arial"/>
          <w:bCs/>
          <w:sz w:val="22"/>
          <w:lang w:val="es-ES_tradnl"/>
        </w:rPr>
        <w:t>F</w:t>
      </w:r>
      <w:r w:rsidRPr="00BD595A">
        <w:rPr>
          <w:rFonts w:ascii="Arial" w:eastAsia="Calibri" w:hAnsi="Arial" w:cs="Arial"/>
          <w:bCs/>
          <w:sz w:val="22"/>
          <w:lang w:val="es-ES_tradnl"/>
        </w:rPr>
        <w:t xml:space="preserve">actor de </w:t>
      </w:r>
      <w:r w:rsidR="00C40AA4">
        <w:rPr>
          <w:rFonts w:ascii="Arial" w:eastAsia="Calibri" w:hAnsi="Arial" w:cs="Arial"/>
          <w:bCs/>
          <w:sz w:val="22"/>
          <w:lang w:val="es-ES_tradnl"/>
        </w:rPr>
        <w:t>C</w:t>
      </w:r>
      <w:r w:rsidRPr="00BD595A">
        <w:rPr>
          <w:rFonts w:ascii="Arial" w:eastAsia="Calibri" w:hAnsi="Arial" w:cs="Arial"/>
          <w:bCs/>
          <w:sz w:val="22"/>
          <w:lang w:val="es-ES_tradnl"/>
        </w:rPr>
        <w:t>alidad</w:t>
      </w:r>
      <w:r w:rsidR="00C40AA4">
        <w:rPr>
          <w:rFonts w:ascii="Arial" w:eastAsia="Calibri" w:hAnsi="Arial" w:cs="Arial"/>
          <w:bCs/>
          <w:sz w:val="22"/>
          <w:lang w:val="es-ES_tradnl"/>
        </w:rPr>
        <w:t>»</w:t>
      </w:r>
      <w:r w:rsidR="002115DC">
        <w:rPr>
          <w:rFonts w:ascii="Arial" w:eastAsia="Calibri" w:hAnsi="Arial" w:cs="Arial"/>
          <w:bCs/>
          <w:sz w:val="22"/>
          <w:lang w:val="es-ES_tradnl"/>
        </w:rPr>
        <w:t xml:space="preserve"> y el </w:t>
      </w:r>
      <w:r w:rsidR="00C40AA4">
        <w:rPr>
          <w:rFonts w:ascii="Arial" w:eastAsia="Calibri" w:hAnsi="Arial" w:cs="Arial"/>
          <w:bCs/>
          <w:sz w:val="22"/>
          <w:lang w:val="es-ES_tradnl"/>
        </w:rPr>
        <w:t>«A</w:t>
      </w:r>
      <w:r w:rsidR="002115DC">
        <w:rPr>
          <w:rFonts w:ascii="Arial" w:eastAsia="Calibri" w:hAnsi="Arial" w:cs="Arial"/>
          <w:bCs/>
          <w:sz w:val="22"/>
          <w:lang w:val="es-ES_tradnl"/>
        </w:rPr>
        <w:t xml:space="preserve">nexo 1 - </w:t>
      </w:r>
      <w:r w:rsidR="00C40AA4">
        <w:rPr>
          <w:rFonts w:ascii="Arial" w:eastAsia="Calibri" w:hAnsi="Arial" w:cs="Arial"/>
          <w:bCs/>
          <w:sz w:val="22"/>
          <w:lang w:val="es-ES_tradnl"/>
        </w:rPr>
        <w:t>Anexo Técnico»</w:t>
      </w:r>
      <w:r w:rsidRPr="00BD595A">
        <w:rPr>
          <w:rFonts w:ascii="Arial" w:eastAsia="Calibri" w:hAnsi="Arial" w:cs="Arial"/>
          <w:bCs/>
          <w:sz w:val="22"/>
          <w:lang w:val="es-ES_tradnl"/>
        </w:rPr>
        <w:t xml:space="preserve"> de estos documentos.</w:t>
      </w:r>
    </w:p>
    <w:p w14:paraId="777060A1" w14:textId="3425E52C" w:rsidR="00E30E58" w:rsidRDefault="00E30E58" w:rsidP="00CE7BA6">
      <w:pPr>
        <w:spacing w:line="276" w:lineRule="auto"/>
        <w:ind w:firstLine="708"/>
        <w:jc w:val="both"/>
        <w:rPr>
          <w:rFonts w:ascii="Arial" w:eastAsia="Calibri" w:hAnsi="Arial" w:cs="Arial"/>
          <w:bCs/>
          <w:sz w:val="22"/>
        </w:rPr>
      </w:pPr>
      <w:r w:rsidRPr="00BD595A">
        <w:rPr>
          <w:rFonts w:ascii="Arial" w:eastAsia="Calibri" w:hAnsi="Arial" w:cs="Arial"/>
          <w:sz w:val="22"/>
        </w:rPr>
        <w:t xml:space="preserve">La Agencia </w:t>
      </w:r>
      <w:r w:rsidRPr="00BD595A">
        <w:rPr>
          <w:rFonts w:ascii="Arial" w:eastAsia="Calibri" w:hAnsi="Arial" w:cs="Arial"/>
          <w:bCs/>
          <w:sz w:val="22"/>
        </w:rPr>
        <w:t>Nacional de Contratación Pública – Colombia Compra Eficiente,</w:t>
      </w:r>
      <w:r w:rsidRPr="00BD595A">
        <w:rPr>
          <w:rFonts w:ascii="Arial" w:hAnsi="Arial" w:cs="Arial"/>
        </w:rPr>
        <w:t xml:space="preserve"> </w:t>
      </w:r>
      <w:r w:rsidRPr="00BD595A">
        <w:rPr>
          <w:rFonts w:ascii="Arial" w:eastAsia="Calibri" w:hAnsi="Arial" w:cs="Arial"/>
          <w:bCs/>
          <w:sz w:val="22"/>
        </w:rPr>
        <w:t xml:space="preserve">en el concepto con radicado No. </w:t>
      </w:r>
      <w:r w:rsidRPr="00B95A5F">
        <w:rPr>
          <w:rFonts w:ascii="Arial" w:eastAsia="Calibri" w:hAnsi="Arial" w:cs="Arial"/>
          <w:bCs/>
          <w:sz w:val="22"/>
        </w:rPr>
        <w:t xml:space="preserve">4201912000007341 del 9 de diciembre de 2019, reiterado y desarrollado en los conceptos No. C – 039 </w:t>
      </w:r>
      <w:r w:rsidR="00CE7BA6" w:rsidRPr="00B95A5F">
        <w:rPr>
          <w:rFonts w:ascii="Arial" w:eastAsia="Calibri" w:hAnsi="Arial" w:cs="Arial"/>
          <w:bCs/>
          <w:sz w:val="22"/>
        </w:rPr>
        <w:t>del 16 de enero de 2020</w:t>
      </w:r>
      <w:r w:rsidRPr="00B95A5F">
        <w:rPr>
          <w:rFonts w:ascii="Arial" w:eastAsia="Calibri" w:hAnsi="Arial" w:cs="Arial"/>
          <w:bCs/>
          <w:sz w:val="22"/>
        </w:rPr>
        <w:t>, C – 103</w:t>
      </w:r>
      <w:r w:rsidR="00CE7BA6" w:rsidRPr="00B95A5F">
        <w:rPr>
          <w:rFonts w:ascii="Arial" w:eastAsia="Calibri" w:hAnsi="Arial" w:cs="Arial"/>
          <w:bCs/>
          <w:sz w:val="22"/>
        </w:rPr>
        <w:t xml:space="preserve"> del 3 de marzo de 2020</w:t>
      </w:r>
      <w:r w:rsidR="002115DC" w:rsidRPr="00B95A5F">
        <w:rPr>
          <w:rFonts w:ascii="Arial" w:eastAsia="Calibri" w:hAnsi="Arial" w:cs="Arial"/>
          <w:bCs/>
          <w:sz w:val="22"/>
        </w:rPr>
        <w:t>,</w:t>
      </w:r>
      <w:r w:rsidRPr="00B95A5F">
        <w:rPr>
          <w:rFonts w:ascii="Arial" w:eastAsia="Calibri" w:hAnsi="Arial" w:cs="Arial"/>
          <w:bCs/>
          <w:sz w:val="22"/>
        </w:rPr>
        <w:t xml:space="preserve"> C – 119</w:t>
      </w:r>
      <w:r w:rsidR="00CE7BA6" w:rsidRPr="00B95A5F">
        <w:rPr>
          <w:rFonts w:ascii="Arial" w:eastAsia="Calibri" w:hAnsi="Arial" w:cs="Arial"/>
          <w:bCs/>
          <w:sz w:val="22"/>
        </w:rPr>
        <w:t xml:space="preserve"> del 18 de marzo de 2020</w:t>
      </w:r>
      <w:r w:rsidR="002115DC">
        <w:rPr>
          <w:rFonts w:ascii="Arial" w:eastAsia="Calibri" w:hAnsi="Arial" w:cs="Arial"/>
          <w:bCs/>
          <w:sz w:val="22"/>
        </w:rPr>
        <w:t xml:space="preserve"> y C – 145 del 1 de abril de 2020</w:t>
      </w:r>
      <w:r w:rsidRPr="00BD595A">
        <w:rPr>
          <w:rFonts w:ascii="Arial" w:eastAsia="Calibri" w:hAnsi="Arial" w:cs="Arial"/>
          <w:bCs/>
          <w:sz w:val="22"/>
        </w:rPr>
        <w:t xml:space="preserve">, estudió las opciones y formatos del factor de calidad en los </w:t>
      </w:r>
      <w:r w:rsidR="00C40AA4">
        <w:rPr>
          <w:rFonts w:ascii="Arial" w:eastAsia="Calibri" w:hAnsi="Arial" w:cs="Arial"/>
          <w:bCs/>
          <w:sz w:val="22"/>
        </w:rPr>
        <w:t>«</w:t>
      </w:r>
      <w:r w:rsidRPr="00BD595A">
        <w:rPr>
          <w:rFonts w:ascii="Arial" w:eastAsia="Calibri" w:hAnsi="Arial" w:cs="Arial"/>
          <w:bCs/>
          <w:sz w:val="22"/>
        </w:rPr>
        <w:t xml:space="preserve">Documentos </w:t>
      </w:r>
      <w:r w:rsidR="00C40AA4">
        <w:rPr>
          <w:rFonts w:ascii="Arial" w:eastAsia="Calibri" w:hAnsi="Arial" w:cs="Arial"/>
          <w:bCs/>
          <w:sz w:val="22"/>
        </w:rPr>
        <w:t>T</w:t>
      </w:r>
      <w:r w:rsidRPr="00BD595A">
        <w:rPr>
          <w:rFonts w:ascii="Arial" w:eastAsia="Calibri" w:hAnsi="Arial" w:cs="Arial"/>
          <w:bCs/>
          <w:sz w:val="22"/>
        </w:rPr>
        <w:t>ipo</w:t>
      </w:r>
      <w:r w:rsidR="00C40AA4">
        <w:rPr>
          <w:rFonts w:ascii="Arial" w:eastAsia="Calibri" w:hAnsi="Arial" w:cs="Arial"/>
          <w:bCs/>
          <w:sz w:val="22"/>
        </w:rPr>
        <w:t xml:space="preserve"> –</w:t>
      </w:r>
      <w:r w:rsidRPr="00BD595A">
        <w:rPr>
          <w:rFonts w:ascii="Arial" w:eastAsia="Calibri" w:hAnsi="Arial" w:cs="Arial"/>
          <w:bCs/>
          <w:sz w:val="22"/>
        </w:rPr>
        <w:t xml:space="preserve"> </w:t>
      </w:r>
      <w:r w:rsidR="00C40AA4">
        <w:rPr>
          <w:rFonts w:ascii="Arial" w:eastAsia="Calibri" w:hAnsi="Arial" w:cs="Arial"/>
          <w:bCs/>
          <w:sz w:val="22"/>
        </w:rPr>
        <w:t>V</w:t>
      </w:r>
      <w:r w:rsidRPr="00BD595A">
        <w:rPr>
          <w:rFonts w:ascii="Arial" w:eastAsia="Calibri" w:hAnsi="Arial" w:cs="Arial"/>
          <w:bCs/>
          <w:sz w:val="22"/>
        </w:rPr>
        <w:t>ersión 1</w:t>
      </w:r>
      <w:r w:rsidR="00C40AA4">
        <w:rPr>
          <w:rFonts w:ascii="Arial" w:eastAsia="Calibri" w:hAnsi="Arial" w:cs="Arial"/>
          <w:bCs/>
          <w:sz w:val="22"/>
        </w:rPr>
        <w:t>»</w:t>
      </w:r>
      <w:r w:rsidRPr="00BD595A">
        <w:rPr>
          <w:rFonts w:ascii="Arial" w:eastAsia="Calibri" w:hAnsi="Arial" w:cs="Arial"/>
          <w:bCs/>
          <w:sz w:val="22"/>
        </w:rPr>
        <w:t xml:space="preserve">. </w:t>
      </w:r>
      <w:r w:rsidRPr="00BD595A">
        <w:rPr>
          <w:rFonts w:ascii="Arial" w:hAnsi="Arial" w:cs="Arial"/>
          <w:sz w:val="22"/>
        </w:rPr>
        <w:t xml:space="preserve">La tesis desarrollada se expone a continuación, teniendo en cuenta que es aplicable a </w:t>
      </w:r>
      <w:r w:rsidR="00CE7BA6">
        <w:rPr>
          <w:rFonts w:ascii="Arial" w:hAnsi="Arial" w:cs="Arial"/>
          <w:sz w:val="22"/>
        </w:rPr>
        <w:t xml:space="preserve">los factores de calidad señalados en </w:t>
      </w:r>
      <w:r w:rsidR="00C40AA4">
        <w:rPr>
          <w:rFonts w:ascii="Arial" w:hAnsi="Arial" w:cs="Arial"/>
          <w:sz w:val="22"/>
        </w:rPr>
        <w:t>la</w:t>
      </w:r>
      <w:r w:rsidR="00CE7BA6">
        <w:rPr>
          <w:rFonts w:ascii="Arial" w:hAnsi="Arial" w:cs="Arial"/>
          <w:sz w:val="22"/>
        </w:rPr>
        <w:t xml:space="preserve"> consulta</w:t>
      </w:r>
      <w:r w:rsidRPr="00BD595A">
        <w:rPr>
          <w:rFonts w:ascii="Arial" w:eastAsia="Calibri" w:hAnsi="Arial" w:cs="Arial"/>
          <w:sz w:val="22"/>
          <w:lang w:val="es-ES_tradnl"/>
        </w:rPr>
        <w:t>, lo</w:t>
      </w:r>
      <w:r w:rsidR="00CE7BA6">
        <w:rPr>
          <w:rFonts w:ascii="Arial" w:eastAsia="Calibri" w:hAnsi="Arial" w:cs="Arial"/>
          <w:sz w:val="22"/>
          <w:lang w:val="es-ES_tradnl"/>
        </w:rPr>
        <w:t>s</w:t>
      </w:r>
      <w:r w:rsidRPr="00BD595A">
        <w:rPr>
          <w:rFonts w:ascii="Arial" w:eastAsia="Calibri" w:hAnsi="Arial" w:cs="Arial"/>
          <w:sz w:val="22"/>
          <w:lang w:val="es-ES_tradnl"/>
        </w:rPr>
        <w:t xml:space="preserve"> cual</w:t>
      </w:r>
      <w:r w:rsidR="00CE7BA6">
        <w:rPr>
          <w:rFonts w:ascii="Arial" w:eastAsia="Calibri" w:hAnsi="Arial" w:cs="Arial"/>
          <w:sz w:val="22"/>
          <w:lang w:val="es-ES_tradnl"/>
        </w:rPr>
        <w:t>es</w:t>
      </w:r>
      <w:r w:rsidRPr="00BD595A">
        <w:rPr>
          <w:rFonts w:ascii="Arial" w:eastAsia="Calibri" w:hAnsi="Arial" w:cs="Arial"/>
          <w:sz w:val="22"/>
          <w:lang w:val="es-ES_tradnl"/>
        </w:rPr>
        <w:t xml:space="preserve"> se mantiene</w:t>
      </w:r>
      <w:r w:rsidR="00CE7BA6">
        <w:rPr>
          <w:rFonts w:ascii="Arial" w:eastAsia="Calibri" w:hAnsi="Arial" w:cs="Arial"/>
          <w:sz w:val="22"/>
          <w:lang w:val="es-ES_tradnl"/>
        </w:rPr>
        <w:t>n</w:t>
      </w:r>
      <w:r w:rsidRPr="00BD595A">
        <w:rPr>
          <w:rFonts w:ascii="Arial" w:eastAsia="Calibri" w:hAnsi="Arial" w:cs="Arial"/>
          <w:sz w:val="22"/>
          <w:lang w:val="es-ES_tradnl"/>
        </w:rPr>
        <w:t xml:space="preserve"> en la versión 2</w:t>
      </w:r>
      <w:r w:rsidRPr="00BD595A">
        <w:rPr>
          <w:rFonts w:ascii="Arial" w:eastAsia="Calibri" w:hAnsi="Arial" w:cs="Arial"/>
          <w:bCs/>
          <w:sz w:val="22"/>
        </w:rPr>
        <w:t>.</w:t>
      </w:r>
      <w:r w:rsidR="002115DC">
        <w:rPr>
          <w:rFonts w:ascii="Arial" w:eastAsia="Calibri" w:hAnsi="Arial" w:cs="Arial"/>
          <w:bCs/>
          <w:sz w:val="22"/>
        </w:rPr>
        <w:t xml:space="preserve"> </w:t>
      </w:r>
      <w:r w:rsidR="00C40AA4">
        <w:rPr>
          <w:rFonts w:ascii="Arial" w:eastAsia="Calibri" w:hAnsi="Arial" w:cs="Arial"/>
          <w:bCs/>
          <w:sz w:val="22"/>
        </w:rPr>
        <w:t>Además</w:t>
      </w:r>
      <w:r w:rsidR="002115DC">
        <w:rPr>
          <w:rFonts w:ascii="Arial" w:eastAsia="Calibri" w:hAnsi="Arial" w:cs="Arial"/>
          <w:bCs/>
          <w:sz w:val="22"/>
        </w:rPr>
        <w:t>,</w:t>
      </w:r>
      <w:r w:rsidR="0024640B" w:rsidRPr="00BD595A">
        <w:rPr>
          <w:rFonts w:ascii="Arial" w:eastAsia="Calibri" w:hAnsi="Arial" w:cs="Arial"/>
          <w:bCs/>
          <w:sz w:val="22"/>
        </w:rPr>
        <w:t xml:space="preserve"> </w:t>
      </w:r>
      <w:r w:rsidR="008E54F6">
        <w:rPr>
          <w:rStyle w:val="normaltextrun"/>
          <w:rFonts w:ascii="Arial" w:hAnsi="Arial" w:cs="Arial"/>
          <w:color w:val="000000"/>
          <w:sz w:val="22"/>
          <w:shd w:val="clear" w:color="auto" w:fill="FFFFFF"/>
        </w:rPr>
        <w:t xml:space="preserve">en los conceptos del 18 de octubre y 12 de noviembre de 2019 −radicados Nos. 4201912000006495 y 4201912000007090−, así como en los conceptos </w:t>
      </w:r>
      <w:r w:rsidR="008E54F6">
        <w:rPr>
          <w:rFonts w:ascii="Arial" w:eastAsia="Calibri" w:hAnsi="Arial" w:cs="Arial"/>
          <w:bCs/>
          <w:sz w:val="22"/>
        </w:rPr>
        <w:t>C – 019</w:t>
      </w:r>
      <w:r w:rsidR="008E54F6" w:rsidRPr="00BD595A">
        <w:rPr>
          <w:rFonts w:ascii="Arial" w:eastAsia="Calibri" w:hAnsi="Arial" w:cs="Arial"/>
          <w:bCs/>
          <w:sz w:val="22"/>
        </w:rPr>
        <w:t xml:space="preserve"> del </w:t>
      </w:r>
      <w:r w:rsidR="008E54F6">
        <w:rPr>
          <w:rFonts w:ascii="Arial" w:eastAsia="Calibri" w:hAnsi="Arial" w:cs="Arial"/>
          <w:bCs/>
          <w:sz w:val="22"/>
        </w:rPr>
        <w:t>5</w:t>
      </w:r>
      <w:r w:rsidR="008E54F6" w:rsidRPr="00BD595A">
        <w:rPr>
          <w:rFonts w:ascii="Arial" w:eastAsia="Calibri" w:hAnsi="Arial" w:cs="Arial"/>
          <w:bCs/>
          <w:sz w:val="22"/>
        </w:rPr>
        <w:t xml:space="preserve"> de </w:t>
      </w:r>
      <w:r w:rsidR="008E54F6">
        <w:rPr>
          <w:rFonts w:ascii="Arial" w:eastAsia="Calibri" w:hAnsi="Arial" w:cs="Arial"/>
          <w:bCs/>
          <w:sz w:val="22"/>
        </w:rPr>
        <w:t xml:space="preserve">febrero </w:t>
      </w:r>
      <w:r w:rsidR="008E54F6" w:rsidRPr="00BD595A">
        <w:rPr>
          <w:rFonts w:ascii="Arial" w:eastAsia="Calibri" w:hAnsi="Arial" w:cs="Arial"/>
          <w:bCs/>
          <w:sz w:val="22"/>
        </w:rPr>
        <w:t>de 20</w:t>
      </w:r>
      <w:r w:rsidR="008E54F6">
        <w:rPr>
          <w:rFonts w:ascii="Arial" w:eastAsia="Calibri" w:hAnsi="Arial" w:cs="Arial"/>
          <w:bCs/>
          <w:sz w:val="22"/>
        </w:rPr>
        <w:t>20,</w:t>
      </w:r>
      <w:r w:rsidR="008E54F6">
        <w:rPr>
          <w:rStyle w:val="normaltextrun"/>
          <w:rFonts w:ascii="Arial" w:hAnsi="Arial" w:cs="Arial"/>
          <w:color w:val="000000"/>
          <w:sz w:val="22"/>
          <w:shd w:val="clear" w:color="auto" w:fill="FFFFFF"/>
        </w:rPr>
        <w:t> C – 217 del 21 de abril de 2020, C – 342 del</w:t>
      </w:r>
      <w:r w:rsidR="00CE7BA6">
        <w:rPr>
          <w:rStyle w:val="normaltextrun"/>
          <w:rFonts w:ascii="Arial" w:hAnsi="Arial" w:cs="Arial"/>
          <w:color w:val="000000"/>
          <w:sz w:val="22"/>
          <w:shd w:val="clear" w:color="auto" w:fill="FFFFFF"/>
        </w:rPr>
        <w:t xml:space="preserve"> 9 de junio de 2020</w:t>
      </w:r>
      <w:r w:rsidR="008E54F6">
        <w:rPr>
          <w:rStyle w:val="normaltextrun"/>
          <w:rFonts w:ascii="Arial" w:hAnsi="Arial" w:cs="Arial"/>
          <w:color w:val="000000"/>
          <w:sz w:val="22"/>
          <w:shd w:val="clear" w:color="auto" w:fill="FFFFFF"/>
        </w:rPr>
        <w:t>, C</w:t>
      </w:r>
      <w:r w:rsidR="00CE7BA6">
        <w:rPr>
          <w:rStyle w:val="normaltextrun"/>
          <w:rFonts w:ascii="Arial" w:hAnsi="Arial" w:cs="Arial"/>
          <w:color w:val="000000"/>
          <w:sz w:val="22"/>
          <w:shd w:val="clear" w:color="auto" w:fill="FFFFFF"/>
        </w:rPr>
        <w:t xml:space="preserve"> – </w:t>
      </w:r>
      <w:r w:rsidR="008E54F6">
        <w:rPr>
          <w:rStyle w:val="normaltextrun"/>
          <w:rFonts w:ascii="Arial" w:hAnsi="Arial" w:cs="Arial"/>
          <w:color w:val="000000"/>
          <w:sz w:val="22"/>
          <w:shd w:val="clear" w:color="auto" w:fill="FFFFFF"/>
        </w:rPr>
        <w:t>349</w:t>
      </w:r>
      <w:r w:rsidR="00CE7BA6">
        <w:rPr>
          <w:rStyle w:val="normaltextrun"/>
          <w:rFonts w:ascii="Arial" w:hAnsi="Arial" w:cs="Arial"/>
          <w:color w:val="000000"/>
          <w:sz w:val="22"/>
          <w:shd w:val="clear" w:color="auto" w:fill="FFFFFF"/>
        </w:rPr>
        <w:t xml:space="preserve"> </w:t>
      </w:r>
      <w:r w:rsidR="008E54F6">
        <w:rPr>
          <w:rStyle w:val="normaltextrun"/>
          <w:rFonts w:ascii="Arial" w:hAnsi="Arial" w:cs="Arial"/>
          <w:color w:val="000000"/>
          <w:sz w:val="22"/>
          <w:shd w:val="clear" w:color="auto" w:fill="FFFFFF"/>
        </w:rPr>
        <w:t xml:space="preserve">del 23 de junio de 2020 y C – 395 del </w:t>
      </w:r>
      <w:r w:rsidR="00CE7BA6">
        <w:rPr>
          <w:rStyle w:val="normaltextrun"/>
          <w:rFonts w:ascii="Arial" w:hAnsi="Arial" w:cs="Arial"/>
          <w:color w:val="000000"/>
          <w:sz w:val="22"/>
          <w:shd w:val="clear" w:color="auto" w:fill="FFFFFF"/>
        </w:rPr>
        <w:t>9 de julio de 2020</w:t>
      </w:r>
      <w:r w:rsidR="008E54F6">
        <w:rPr>
          <w:rStyle w:val="normaltextrun"/>
          <w:rFonts w:ascii="Arial" w:hAnsi="Arial" w:cs="Arial"/>
          <w:color w:val="000000"/>
          <w:sz w:val="22"/>
          <w:shd w:val="clear" w:color="auto" w:fill="FFFFFF"/>
        </w:rPr>
        <w:t>, estudió el </w:t>
      </w:r>
      <w:r w:rsidR="008E54F6">
        <w:rPr>
          <w:rStyle w:val="normaltextrun"/>
          <w:rFonts w:ascii="Arial" w:hAnsi="Arial" w:cs="Arial"/>
          <w:color w:val="000000"/>
          <w:sz w:val="22"/>
          <w:shd w:val="clear" w:color="auto" w:fill="FFFFFF"/>
          <w:lang w:val="es-ES"/>
        </w:rPr>
        <w:t>«Anexo 1 – Anexo técnico» y su contenido</w:t>
      </w:r>
      <w:r w:rsidR="008E54F6">
        <w:rPr>
          <w:rStyle w:val="normaltextrun"/>
          <w:rFonts w:ascii="Arial" w:hAnsi="Arial" w:cs="Arial"/>
          <w:color w:val="000000"/>
          <w:sz w:val="22"/>
          <w:shd w:val="clear" w:color="auto" w:fill="FFFFFF"/>
        </w:rPr>
        <w:t>. Igualmente, en los conceptos C</w:t>
      </w:r>
      <w:r w:rsidR="00CE7BA6">
        <w:rPr>
          <w:rStyle w:val="normaltextrun"/>
          <w:rFonts w:ascii="Arial" w:hAnsi="Arial" w:cs="Arial"/>
          <w:color w:val="000000"/>
          <w:sz w:val="22"/>
          <w:shd w:val="clear" w:color="auto" w:fill="FFFFFF"/>
        </w:rPr>
        <w:t xml:space="preserve"> – </w:t>
      </w:r>
      <w:r w:rsidR="008E54F6">
        <w:rPr>
          <w:rStyle w:val="normaltextrun"/>
          <w:rFonts w:ascii="Arial" w:hAnsi="Arial" w:cs="Arial"/>
          <w:color w:val="000000"/>
          <w:sz w:val="22"/>
          <w:shd w:val="clear" w:color="auto" w:fill="FFFFFF"/>
        </w:rPr>
        <w:t>097</w:t>
      </w:r>
      <w:r w:rsidR="00CE7BA6">
        <w:rPr>
          <w:rStyle w:val="normaltextrun"/>
          <w:rFonts w:ascii="Arial" w:hAnsi="Arial" w:cs="Arial"/>
          <w:color w:val="000000"/>
          <w:sz w:val="22"/>
          <w:shd w:val="clear" w:color="auto" w:fill="FFFFFF"/>
        </w:rPr>
        <w:t xml:space="preserve"> </w:t>
      </w:r>
      <w:r w:rsidR="008E54F6">
        <w:rPr>
          <w:rStyle w:val="normaltextrun"/>
          <w:rFonts w:ascii="Arial" w:hAnsi="Arial" w:cs="Arial"/>
          <w:color w:val="000000"/>
          <w:sz w:val="22"/>
          <w:shd w:val="clear" w:color="auto" w:fill="FFFFFF"/>
        </w:rPr>
        <w:t>del 3 de marzo de 2020 y C</w:t>
      </w:r>
      <w:r w:rsidR="00CE7BA6">
        <w:rPr>
          <w:rStyle w:val="normaltextrun"/>
          <w:rFonts w:ascii="Arial" w:hAnsi="Arial" w:cs="Arial"/>
          <w:color w:val="000000"/>
          <w:sz w:val="22"/>
          <w:shd w:val="clear" w:color="auto" w:fill="FFFFFF"/>
        </w:rPr>
        <w:t xml:space="preserve"> – </w:t>
      </w:r>
      <w:r w:rsidR="008E54F6">
        <w:rPr>
          <w:rStyle w:val="normaltextrun"/>
          <w:rFonts w:ascii="Arial" w:hAnsi="Arial" w:cs="Arial"/>
          <w:color w:val="000000"/>
          <w:sz w:val="22"/>
          <w:shd w:val="clear" w:color="auto" w:fill="FFFFFF"/>
        </w:rPr>
        <w:t>316</w:t>
      </w:r>
      <w:r w:rsidR="00CE7BA6">
        <w:rPr>
          <w:rStyle w:val="normaltextrun"/>
          <w:rFonts w:ascii="Arial" w:hAnsi="Arial" w:cs="Arial"/>
          <w:color w:val="000000"/>
          <w:sz w:val="22"/>
          <w:shd w:val="clear" w:color="auto" w:fill="FFFFFF"/>
        </w:rPr>
        <w:t xml:space="preserve"> </w:t>
      </w:r>
      <w:r w:rsidR="008E54F6">
        <w:rPr>
          <w:rStyle w:val="normaltextrun"/>
          <w:rFonts w:ascii="Arial" w:hAnsi="Arial" w:cs="Arial"/>
          <w:color w:val="000000"/>
          <w:sz w:val="22"/>
          <w:shd w:val="clear" w:color="auto" w:fill="FFFFFF"/>
        </w:rPr>
        <w:t>del 29 de mayo de 2020, analizó la obligatoriedad e inalterabilidad de los pliegos tipo. La tesis desarrollada</w:t>
      </w:r>
      <w:r w:rsidR="00C40AA4">
        <w:rPr>
          <w:rStyle w:val="normaltextrun"/>
          <w:rFonts w:ascii="Arial" w:hAnsi="Arial" w:cs="Arial"/>
          <w:color w:val="000000"/>
          <w:sz w:val="22"/>
          <w:shd w:val="clear" w:color="auto" w:fill="FFFFFF"/>
        </w:rPr>
        <w:t xml:space="preserve"> en estos conceptos</w:t>
      </w:r>
      <w:r w:rsidR="008E54F6">
        <w:rPr>
          <w:rStyle w:val="normaltextrun"/>
          <w:rFonts w:ascii="Arial" w:hAnsi="Arial" w:cs="Arial"/>
          <w:color w:val="000000"/>
          <w:sz w:val="22"/>
          <w:shd w:val="clear" w:color="auto" w:fill="FFFFFF"/>
        </w:rPr>
        <w:t xml:space="preserve"> se </w:t>
      </w:r>
      <w:r w:rsidR="00C40AA4">
        <w:rPr>
          <w:rStyle w:val="normaltextrun"/>
          <w:rFonts w:ascii="Arial" w:hAnsi="Arial" w:cs="Arial"/>
          <w:color w:val="000000"/>
          <w:sz w:val="22"/>
          <w:shd w:val="clear" w:color="auto" w:fill="FFFFFF"/>
        </w:rPr>
        <w:t>reitera</w:t>
      </w:r>
      <w:r w:rsidR="008E54F6">
        <w:rPr>
          <w:rStyle w:val="normaltextrun"/>
          <w:rFonts w:ascii="Arial" w:hAnsi="Arial" w:cs="Arial"/>
          <w:color w:val="000000"/>
          <w:sz w:val="22"/>
          <w:shd w:val="clear" w:color="auto" w:fill="FFFFFF"/>
        </w:rPr>
        <w:t> a continuación.</w:t>
      </w:r>
      <w:r w:rsidR="008E54F6">
        <w:rPr>
          <w:rStyle w:val="eop"/>
          <w:rFonts w:ascii="Arial" w:hAnsi="Arial" w:cs="Arial"/>
          <w:color w:val="000000"/>
          <w:sz w:val="22"/>
          <w:shd w:val="clear" w:color="auto" w:fill="FFFFFF"/>
        </w:rPr>
        <w:t> </w:t>
      </w:r>
    </w:p>
    <w:p w14:paraId="117E4C1B" w14:textId="77777777" w:rsidR="002115DC" w:rsidRDefault="002115DC" w:rsidP="00CE7BA6">
      <w:pPr>
        <w:spacing w:line="276" w:lineRule="auto"/>
        <w:ind w:firstLine="708"/>
        <w:jc w:val="both"/>
        <w:rPr>
          <w:rFonts w:ascii="Arial" w:eastAsia="Calibri" w:hAnsi="Arial" w:cs="Arial"/>
          <w:bCs/>
          <w:sz w:val="22"/>
        </w:rPr>
      </w:pPr>
    </w:p>
    <w:p w14:paraId="36AB8D72" w14:textId="2CD5A778" w:rsidR="002115DC" w:rsidRDefault="002115DC" w:rsidP="00CE7BA6">
      <w:pPr>
        <w:spacing w:line="276" w:lineRule="auto"/>
        <w:jc w:val="both"/>
        <w:rPr>
          <w:rFonts w:ascii="Arial" w:eastAsia="Calibri" w:hAnsi="Arial" w:cs="Arial"/>
          <w:b/>
          <w:bCs/>
          <w:sz w:val="22"/>
        </w:rPr>
      </w:pPr>
      <w:r>
        <w:rPr>
          <w:rFonts w:ascii="Arial" w:eastAsia="Calibri" w:hAnsi="Arial" w:cs="Arial"/>
          <w:b/>
          <w:bCs/>
          <w:sz w:val="22"/>
        </w:rPr>
        <w:t>2.1</w:t>
      </w:r>
      <w:r w:rsidR="00A81743">
        <w:rPr>
          <w:rFonts w:ascii="Arial" w:eastAsia="Calibri" w:hAnsi="Arial" w:cs="Arial"/>
          <w:b/>
          <w:bCs/>
          <w:sz w:val="22"/>
        </w:rPr>
        <w:t>.</w:t>
      </w:r>
      <w:r>
        <w:rPr>
          <w:rFonts w:ascii="Arial" w:eastAsia="Calibri" w:hAnsi="Arial" w:cs="Arial"/>
          <w:b/>
          <w:bCs/>
          <w:sz w:val="22"/>
        </w:rPr>
        <w:t xml:space="preserve"> Asignación de puntaje por el factor de calidad en los pliegos tipo</w:t>
      </w:r>
    </w:p>
    <w:p w14:paraId="71CC5FB7" w14:textId="77777777" w:rsidR="002115DC" w:rsidRDefault="002115DC" w:rsidP="00CE7BA6">
      <w:pPr>
        <w:spacing w:line="276" w:lineRule="auto"/>
        <w:jc w:val="both"/>
        <w:rPr>
          <w:rFonts w:ascii="Arial" w:hAnsi="Arial" w:cs="Arial"/>
          <w:sz w:val="22"/>
          <w:lang w:val="es-ES_tradnl"/>
        </w:rPr>
      </w:pPr>
    </w:p>
    <w:p w14:paraId="11F901BD" w14:textId="429D53BE" w:rsidR="002660C4" w:rsidRPr="00BD595A" w:rsidRDefault="002660C4" w:rsidP="004105BA">
      <w:pPr>
        <w:tabs>
          <w:tab w:val="left" w:pos="426"/>
        </w:tabs>
        <w:spacing w:after="120" w:line="276" w:lineRule="auto"/>
        <w:jc w:val="both"/>
        <w:rPr>
          <w:rFonts w:ascii="Arial" w:eastAsia="Calibri" w:hAnsi="Arial" w:cs="Arial"/>
          <w:sz w:val="22"/>
          <w:lang w:val="es-ES_tradnl"/>
        </w:rPr>
      </w:pPr>
      <w:r w:rsidRPr="00BD595A">
        <w:rPr>
          <w:rFonts w:ascii="Arial" w:hAnsi="Arial" w:cs="Arial"/>
          <w:sz w:val="22"/>
          <w:lang w:val="es-ES_tradnl"/>
        </w:rPr>
        <w:t xml:space="preserve">Para resolver esta consulta </w:t>
      </w:r>
      <w:r w:rsidR="000551AB">
        <w:rPr>
          <w:rFonts w:ascii="Arial" w:hAnsi="Arial" w:cs="Arial"/>
          <w:sz w:val="22"/>
          <w:lang w:val="es-ES_tradnl"/>
        </w:rPr>
        <w:t>analizará</w:t>
      </w:r>
      <w:r w:rsidRPr="00BD595A">
        <w:rPr>
          <w:rFonts w:ascii="Arial" w:eastAsia="Calibri" w:hAnsi="Arial" w:cs="Arial"/>
          <w:sz w:val="22"/>
          <w:lang w:val="es-ES_tradnl"/>
        </w:rPr>
        <w:t xml:space="preserve"> la posibilidad de aportar solo los siguientes </w:t>
      </w:r>
      <w:r>
        <w:rPr>
          <w:rFonts w:ascii="Arial" w:eastAsia="Calibri" w:hAnsi="Arial" w:cs="Arial"/>
          <w:sz w:val="22"/>
          <w:lang w:val="es-ES_tradnl"/>
        </w:rPr>
        <w:t>documentos</w:t>
      </w:r>
      <w:r w:rsidRPr="00BD595A">
        <w:rPr>
          <w:rFonts w:ascii="Arial" w:eastAsia="Calibri" w:hAnsi="Arial" w:cs="Arial"/>
          <w:sz w:val="22"/>
          <w:lang w:val="es-ES_tradnl"/>
        </w:rPr>
        <w:t xml:space="preserve">: </w:t>
      </w:r>
      <w:r>
        <w:rPr>
          <w:rFonts w:ascii="Arial" w:eastAsia="Calibri" w:hAnsi="Arial" w:cs="Arial"/>
          <w:sz w:val="22"/>
          <w:lang w:val="es-ES_tradnl"/>
        </w:rPr>
        <w:t>«</w:t>
      </w:r>
      <w:r w:rsidRPr="00B95A5F">
        <w:rPr>
          <w:rFonts w:ascii="Arial" w:eastAsia="Calibri" w:hAnsi="Arial" w:cs="Arial"/>
          <w:sz w:val="22"/>
          <w:lang w:val="es-ES_tradnl"/>
        </w:rPr>
        <w:t>Formato 7A - Programa de gerencia de proyectos</w:t>
      </w:r>
      <w:r>
        <w:rPr>
          <w:rFonts w:ascii="Arial" w:eastAsia="Calibri" w:hAnsi="Arial" w:cs="Arial"/>
          <w:sz w:val="22"/>
          <w:lang w:val="es-ES_tradnl"/>
        </w:rPr>
        <w:t>», «</w:t>
      </w:r>
      <w:r w:rsidRPr="00BD595A">
        <w:rPr>
          <w:rFonts w:ascii="Arial" w:eastAsia="Calibri" w:hAnsi="Arial" w:cs="Arial"/>
          <w:sz w:val="22"/>
        </w:rPr>
        <w:t>Formato 7B - Disponibilidad y condiciones funcionales de la maquinaria de obra</w:t>
      </w:r>
      <w:r>
        <w:rPr>
          <w:rFonts w:ascii="Arial" w:eastAsia="Calibri" w:hAnsi="Arial" w:cs="Arial"/>
          <w:sz w:val="22"/>
        </w:rPr>
        <w:t>»</w:t>
      </w:r>
      <w:r w:rsidRPr="00BD595A">
        <w:rPr>
          <w:rFonts w:ascii="Arial" w:eastAsia="Calibri" w:hAnsi="Arial" w:cs="Arial"/>
          <w:sz w:val="22"/>
        </w:rPr>
        <w:t xml:space="preserve"> y </w:t>
      </w:r>
      <w:r>
        <w:rPr>
          <w:rFonts w:ascii="Arial" w:eastAsia="Calibri" w:hAnsi="Arial" w:cs="Arial"/>
          <w:sz w:val="22"/>
        </w:rPr>
        <w:t>«</w:t>
      </w:r>
      <w:r w:rsidRPr="00BD595A">
        <w:rPr>
          <w:rFonts w:ascii="Arial" w:eastAsia="Calibri" w:hAnsi="Arial" w:cs="Arial"/>
          <w:sz w:val="22"/>
        </w:rPr>
        <w:t>Formato 7</w:t>
      </w:r>
      <w:r>
        <w:rPr>
          <w:rFonts w:ascii="Arial" w:eastAsia="Calibri" w:hAnsi="Arial" w:cs="Arial"/>
          <w:sz w:val="22"/>
        </w:rPr>
        <w:t>C</w:t>
      </w:r>
      <w:r w:rsidRPr="00BD595A">
        <w:rPr>
          <w:rFonts w:ascii="Arial" w:eastAsia="Calibri" w:hAnsi="Arial" w:cs="Arial"/>
          <w:sz w:val="22"/>
        </w:rPr>
        <w:t xml:space="preserve"> </w:t>
      </w:r>
      <w:r>
        <w:rPr>
          <w:rFonts w:ascii="Arial" w:eastAsia="Calibri" w:hAnsi="Arial" w:cs="Arial"/>
          <w:sz w:val="22"/>
        </w:rPr>
        <w:t>–</w:t>
      </w:r>
      <w:r w:rsidRPr="00BD595A">
        <w:rPr>
          <w:rFonts w:ascii="Arial" w:eastAsia="Calibri" w:hAnsi="Arial" w:cs="Arial"/>
          <w:sz w:val="22"/>
        </w:rPr>
        <w:t xml:space="preserve"> </w:t>
      </w:r>
      <w:r>
        <w:rPr>
          <w:rFonts w:ascii="Arial" w:eastAsia="Calibri" w:hAnsi="Arial" w:cs="Arial"/>
          <w:sz w:val="22"/>
        </w:rPr>
        <w:t>Plan de calidad»</w:t>
      </w:r>
      <w:r>
        <w:rPr>
          <w:rFonts w:ascii="Arial" w:eastAsia="Calibri" w:hAnsi="Arial" w:cs="Arial"/>
          <w:sz w:val="22"/>
          <w:lang w:val="es-ES_tradnl"/>
        </w:rPr>
        <w:t>; y</w:t>
      </w:r>
      <w:r w:rsidRPr="00BD595A">
        <w:rPr>
          <w:rFonts w:ascii="Arial" w:eastAsia="Calibri" w:hAnsi="Arial" w:cs="Arial"/>
          <w:sz w:val="22"/>
          <w:lang w:val="es-ES_tradnl"/>
        </w:rPr>
        <w:t xml:space="preserve"> el momento en el que se verifica el cumplimiento del compromiso suscrito mediante los formatos mencionados. </w:t>
      </w:r>
    </w:p>
    <w:p w14:paraId="589EF6B3" w14:textId="32C9516C" w:rsidR="00E30E58" w:rsidRPr="00BD595A" w:rsidRDefault="00E30E58" w:rsidP="0069321D">
      <w:pPr>
        <w:spacing w:after="120" w:line="276" w:lineRule="auto"/>
        <w:ind w:firstLine="708"/>
        <w:jc w:val="both"/>
        <w:rPr>
          <w:rFonts w:ascii="Arial" w:hAnsi="Arial" w:cs="Arial"/>
          <w:sz w:val="22"/>
          <w:lang w:val="es-ES_tradnl"/>
        </w:rPr>
      </w:pPr>
      <w:r w:rsidRPr="00BD595A">
        <w:rPr>
          <w:rFonts w:ascii="Arial" w:hAnsi="Arial" w:cs="Arial"/>
          <w:sz w:val="22"/>
          <w:lang w:val="es-ES_tradnl"/>
        </w:rPr>
        <w:t xml:space="preserve">El </w:t>
      </w:r>
      <w:r w:rsidR="0069321D" w:rsidRPr="00BD595A">
        <w:rPr>
          <w:rFonts w:ascii="Arial" w:hAnsi="Arial" w:cs="Arial"/>
          <w:sz w:val="22"/>
          <w:lang w:val="es-ES_tradnl"/>
        </w:rPr>
        <w:t>pliego tipo</w:t>
      </w:r>
      <w:r w:rsidRPr="00BD595A">
        <w:rPr>
          <w:rFonts w:ascii="Arial" w:hAnsi="Arial" w:cs="Arial"/>
          <w:sz w:val="22"/>
          <w:lang w:val="es-ES_tradnl"/>
        </w:rPr>
        <w:t xml:space="preserve">, en el «capítulo IV criterios de evaluación, asignación de puntaje y criterios de desempate», señala que la entidad calificará las ofertas que hayan cumplido con los requisitos habilitantes con los siguientes puntajes: i) oferta económica </w:t>
      </w:r>
      <w:r w:rsidR="00A81743">
        <w:rPr>
          <w:rFonts w:ascii="Arial" w:hAnsi="Arial" w:cs="Arial"/>
          <w:sz w:val="22"/>
          <w:lang w:val="es-ES_tradnl"/>
        </w:rPr>
        <w:t>–</w:t>
      </w:r>
      <w:r w:rsidRPr="00BD595A">
        <w:rPr>
          <w:rFonts w:ascii="Arial" w:hAnsi="Arial" w:cs="Arial"/>
          <w:sz w:val="22"/>
          <w:lang w:val="es-ES_tradnl"/>
        </w:rPr>
        <w:t>70 puntos</w:t>
      </w:r>
      <w:r w:rsidR="00A81743">
        <w:rPr>
          <w:rFonts w:ascii="Arial" w:hAnsi="Arial" w:cs="Arial"/>
          <w:sz w:val="22"/>
          <w:lang w:val="es-ES_tradnl"/>
        </w:rPr>
        <w:t>–</w:t>
      </w:r>
      <w:r w:rsidRPr="00BD595A">
        <w:rPr>
          <w:rFonts w:ascii="Arial" w:hAnsi="Arial" w:cs="Arial"/>
          <w:sz w:val="22"/>
          <w:lang w:val="es-ES_tradnl"/>
        </w:rPr>
        <w:t xml:space="preserve">, </w:t>
      </w:r>
      <w:proofErr w:type="spellStart"/>
      <w:r w:rsidRPr="00BD595A">
        <w:rPr>
          <w:rFonts w:ascii="Arial" w:hAnsi="Arial" w:cs="Arial"/>
          <w:sz w:val="22"/>
          <w:lang w:val="es-ES_tradnl"/>
        </w:rPr>
        <w:t>ii</w:t>
      </w:r>
      <w:proofErr w:type="spellEnd"/>
      <w:r w:rsidRPr="00BD595A">
        <w:rPr>
          <w:rFonts w:ascii="Arial" w:hAnsi="Arial" w:cs="Arial"/>
          <w:sz w:val="22"/>
          <w:lang w:val="es-ES_tradnl"/>
        </w:rPr>
        <w:t xml:space="preserve">) factor de calidad </w:t>
      </w:r>
      <w:r w:rsidR="00A81743">
        <w:rPr>
          <w:rFonts w:ascii="Arial" w:hAnsi="Arial" w:cs="Arial"/>
          <w:sz w:val="22"/>
          <w:lang w:val="es-ES_tradnl"/>
        </w:rPr>
        <w:t>–</w:t>
      </w:r>
      <w:r w:rsidRPr="00BD595A">
        <w:rPr>
          <w:rFonts w:ascii="Arial" w:hAnsi="Arial" w:cs="Arial"/>
          <w:sz w:val="22"/>
          <w:lang w:val="es-ES_tradnl"/>
        </w:rPr>
        <w:t>19 puntos</w:t>
      </w:r>
      <w:r w:rsidR="00A81743">
        <w:rPr>
          <w:rFonts w:ascii="Arial" w:hAnsi="Arial" w:cs="Arial"/>
          <w:sz w:val="22"/>
          <w:lang w:val="es-ES_tradnl"/>
        </w:rPr>
        <w:t>–</w:t>
      </w:r>
      <w:r w:rsidRPr="00BD595A">
        <w:rPr>
          <w:rFonts w:ascii="Arial" w:hAnsi="Arial" w:cs="Arial"/>
          <w:sz w:val="22"/>
          <w:lang w:val="es-ES_tradnl"/>
        </w:rPr>
        <w:t xml:space="preserve">, </w:t>
      </w:r>
      <w:proofErr w:type="spellStart"/>
      <w:r w:rsidRPr="00BD595A">
        <w:rPr>
          <w:rFonts w:ascii="Arial" w:hAnsi="Arial" w:cs="Arial"/>
          <w:sz w:val="22"/>
          <w:lang w:val="es-ES_tradnl"/>
        </w:rPr>
        <w:t>iii</w:t>
      </w:r>
      <w:proofErr w:type="spellEnd"/>
      <w:r w:rsidRPr="00BD595A">
        <w:rPr>
          <w:rFonts w:ascii="Arial" w:hAnsi="Arial" w:cs="Arial"/>
          <w:sz w:val="22"/>
          <w:lang w:val="es-ES_tradnl"/>
        </w:rPr>
        <w:t xml:space="preserve">) apoyo a la industria nacional </w:t>
      </w:r>
      <w:r w:rsidR="00A81743">
        <w:rPr>
          <w:rFonts w:ascii="Arial" w:hAnsi="Arial" w:cs="Arial"/>
          <w:sz w:val="22"/>
          <w:lang w:val="es-ES_tradnl"/>
        </w:rPr>
        <w:t>–</w:t>
      </w:r>
      <w:r w:rsidRPr="00BD595A">
        <w:rPr>
          <w:rFonts w:ascii="Arial" w:hAnsi="Arial" w:cs="Arial"/>
          <w:sz w:val="22"/>
          <w:lang w:val="es-ES_tradnl"/>
        </w:rPr>
        <w:t>10 puntos</w:t>
      </w:r>
      <w:r w:rsidR="00A81743">
        <w:rPr>
          <w:rFonts w:ascii="Arial" w:hAnsi="Arial" w:cs="Arial"/>
          <w:sz w:val="22"/>
          <w:lang w:val="es-ES_tradnl"/>
        </w:rPr>
        <w:t>–</w:t>
      </w:r>
      <w:r w:rsidRPr="00BD595A">
        <w:rPr>
          <w:rFonts w:ascii="Arial" w:hAnsi="Arial" w:cs="Arial"/>
          <w:sz w:val="22"/>
          <w:lang w:val="es-ES_tradnl"/>
        </w:rPr>
        <w:t xml:space="preserve"> y </w:t>
      </w:r>
      <w:proofErr w:type="spellStart"/>
      <w:r w:rsidRPr="00BD595A">
        <w:rPr>
          <w:rFonts w:ascii="Arial" w:hAnsi="Arial" w:cs="Arial"/>
          <w:sz w:val="22"/>
          <w:lang w:val="es-ES_tradnl"/>
        </w:rPr>
        <w:t>iv</w:t>
      </w:r>
      <w:proofErr w:type="spellEnd"/>
      <w:r w:rsidRPr="00BD595A">
        <w:rPr>
          <w:rFonts w:ascii="Arial" w:hAnsi="Arial" w:cs="Arial"/>
          <w:sz w:val="22"/>
          <w:lang w:val="es-ES_tradnl"/>
        </w:rPr>
        <w:t xml:space="preserve">) vinculación de personas con discapacidad </w:t>
      </w:r>
      <w:r w:rsidR="00A81743">
        <w:rPr>
          <w:rFonts w:ascii="Arial" w:hAnsi="Arial" w:cs="Arial"/>
          <w:sz w:val="22"/>
          <w:lang w:val="es-ES_tradnl"/>
        </w:rPr>
        <w:t>–</w:t>
      </w:r>
      <w:r w:rsidRPr="00BD595A">
        <w:rPr>
          <w:rFonts w:ascii="Arial" w:hAnsi="Arial" w:cs="Arial"/>
          <w:sz w:val="22"/>
          <w:lang w:val="es-ES_tradnl"/>
        </w:rPr>
        <w:t>1 punto</w:t>
      </w:r>
      <w:r w:rsidR="00A81743">
        <w:rPr>
          <w:rFonts w:ascii="Arial" w:hAnsi="Arial" w:cs="Arial"/>
          <w:sz w:val="22"/>
          <w:lang w:val="es-ES_tradnl"/>
        </w:rPr>
        <w:t>–</w:t>
      </w:r>
      <w:r w:rsidRPr="00BD595A">
        <w:rPr>
          <w:rFonts w:ascii="Arial" w:hAnsi="Arial" w:cs="Arial"/>
          <w:sz w:val="22"/>
          <w:lang w:val="es-ES_tradnl"/>
        </w:rPr>
        <w:t xml:space="preserve">. A continuación se explicará el criterio de puntaje de «Factor de </w:t>
      </w:r>
      <w:r w:rsidR="006726F4">
        <w:rPr>
          <w:rFonts w:ascii="Arial" w:hAnsi="Arial" w:cs="Arial"/>
          <w:sz w:val="22"/>
          <w:lang w:val="es-ES_tradnl"/>
        </w:rPr>
        <w:t>C</w:t>
      </w:r>
      <w:r w:rsidRPr="00BD595A">
        <w:rPr>
          <w:rFonts w:ascii="Arial" w:hAnsi="Arial" w:cs="Arial"/>
          <w:sz w:val="22"/>
          <w:lang w:val="es-ES_tradnl"/>
        </w:rPr>
        <w:t>alidad», porque su consulta se refiere a los formatos que el proponente debe diligenciar frente a dicho factor, para que la entidad le otorgue el puntaje.</w:t>
      </w:r>
    </w:p>
    <w:p w14:paraId="656B1162" w14:textId="11CE1B86" w:rsidR="00E30E58" w:rsidRPr="00BD595A" w:rsidRDefault="00E30E58" w:rsidP="00E30E58">
      <w:pPr>
        <w:spacing w:after="120" w:line="276" w:lineRule="auto"/>
        <w:ind w:firstLine="708"/>
        <w:jc w:val="both"/>
        <w:rPr>
          <w:rFonts w:ascii="Arial" w:eastAsia="Calibri" w:hAnsi="Arial" w:cs="Arial"/>
          <w:sz w:val="22"/>
        </w:rPr>
      </w:pPr>
      <w:r w:rsidRPr="00BD595A">
        <w:rPr>
          <w:rFonts w:ascii="Arial" w:eastAsia="Calibri" w:hAnsi="Arial" w:cs="Arial"/>
          <w:sz w:val="22"/>
        </w:rPr>
        <w:t xml:space="preserve">El numeral «4.2. Factor de Calidad» del </w:t>
      </w:r>
      <w:r w:rsidR="006726F4" w:rsidRPr="00BD595A">
        <w:rPr>
          <w:rFonts w:ascii="Arial" w:eastAsia="Calibri" w:hAnsi="Arial" w:cs="Arial"/>
          <w:sz w:val="22"/>
        </w:rPr>
        <w:t xml:space="preserve">documento base </w:t>
      </w:r>
      <w:r w:rsidRPr="00BD595A">
        <w:rPr>
          <w:rFonts w:ascii="Arial" w:eastAsia="Calibri" w:hAnsi="Arial" w:cs="Arial"/>
          <w:sz w:val="22"/>
        </w:rPr>
        <w:t xml:space="preserve">señala que este criterio se podrá evaluar con una o algunas de las siguientes opciones que las entidades tienen la posibilidad de elegir: i) la implementación del programa de gerencia de proyectos, </w:t>
      </w:r>
      <w:proofErr w:type="spellStart"/>
      <w:r w:rsidRPr="00BD595A">
        <w:rPr>
          <w:rFonts w:ascii="Arial" w:eastAsia="Calibri" w:hAnsi="Arial" w:cs="Arial"/>
          <w:sz w:val="22"/>
        </w:rPr>
        <w:t>ii</w:t>
      </w:r>
      <w:proofErr w:type="spellEnd"/>
      <w:r w:rsidRPr="00BD595A">
        <w:rPr>
          <w:rFonts w:ascii="Arial" w:eastAsia="Calibri" w:hAnsi="Arial" w:cs="Arial"/>
          <w:sz w:val="22"/>
        </w:rPr>
        <w:t xml:space="preserve">) la disponibilidad y condiciones funcionales para la maquinaria de obra, </w:t>
      </w:r>
      <w:proofErr w:type="spellStart"/>
      <w:r w:rsidRPr="00BD595A">
        <w:rPr>
          <w:rFonts w:ascii="Arial" w:eastAsia="Calibri" w:hAnsi="Arial" w:cs="Arial"/>
          <w:sz w:val="22"/>
        </w:rPr>
        <w:t>iii</w:t>
      </w:r>
      <w:proofErr w:type="spellEnd"/>
      <w:r w:rsidRPr="00BD595A">
        <w:rPr>
          <w:rFonts w:ascii="Arial" w:eastAsia="Calibri" w:hAnsi="Arial" w:cs="Arial"/>
          <w:sz w:val="22"/>
        </w:rPr>
        <w:t xml:space="preserve">) la presentación de un plan de calidad, </w:t>
      </w:r>
      <w:proofErr w:type="spellStart"/>
      <w:r w:rsidRPr="00BD595A">
        <w:rPr>
          <w:rFonts w:ascii="Arial" w:eastAsia="Calibri" w:hAnsi="Arial" w:cs="Arial"/>
          <w:sz w:val="22"/>
        </w:rPr>
        <w:t>iv</w:t>
      </w:r>
      <w:proofErr w:type="spellEnd"/>
      <w:r w:rsidRPr="00BD595A">
        <w:rPr>
          <w:rFonts w:ascii="Arial" w:eastAsia="Calibri" w:hAnsi="Arial" w:cs="Arial"/>
          <w:sz w:val="22"/>
        </w:rPr>
        <w:t>) garantía suplementaria o adicional por cuenta del Contratista, v) cuadrillas de trabajo adicional a costo y riesgo del Contratista y vi) mantenimiento adicional. Por su parte, la entidad definirá el puntaje que se asignará a estos criterios, sin ser superior a 19 puntos.</w:t>
      </w:r>
    </w:p>
    <w:p w14:paraId="5786CD11" w14:textId="57E2AB6E" w:rsidR="00E30E58" w:rsidRPr="00BD595A" w:rsidRDefault="00E30E58" w:rsidP="00E30E58">
      <w:pPr>
        <w:spacing w:line="276" w:lineRule="auto"/>
        <w:jc w:val="both"/>
        <w:rPr>
          <w:rFonts w:ascii="Arial" w:eastAsia="Calibri" w:hAnsi="Arial" w:cs="Arial"/>
          <w:sz w:val="22"/>
        </w:rPr>
      </w:pPr>
      <w:r w:rsidRPr="00BD595A">
        <w:rPr>
          <w:rFonts w:ascii="Arial" w:eastAsia="Calibri" w:hAnsi="Arial" w:cs="Arial"/>
          <w:sz w:val="22"/>
        </w:rPr>
        <w:tab/>
        <w:t xml:space="preserve">A continuación, el </w:t>
      </w:r>
      <w:r w:rsidR="009C0B7A" w:rsidRPr="00BD595A">
        <w:rPr>
          <w:rFonts w:ascii="Arial" w:eastAsia="Calibri" w:hAnsi="Arial" w:cs="Arial"/>
          <w:sz w:val="22"/>
        </w:rPr>
        <w:t>documento base</w:t>
      </w:r>
      <w:r w:rsidRPr="00BD595A">
        <w:rPr>
          <w:rFonts w:ascii="Arial" w:eastAsia="Calibri" w:hAnsi="Arial" w:cs="Arial"/>
          <w:sz w:val="22"/>
        </w:rPr>
        <w:t xml:space="preserve">, en los numerales </w:t>
      </w:r>
      <w:r w:rsidR="00B95A5F">
        <w:rPr>
          <w:rFonts w:ascii="Arial" w:eastAsia="Calibri" w:hAnsi="Arial" w:cs="Arial"/>
          <w:sz w:val="22"/>
        </w:rPr>
        <w:t xml:space="preserve">4.2.1, </w:t>
      </w:r>
      <w:r w:rsidRPr="00BD595A">
        <w:rPr>
          <w:rFonts w:ascii="Arial" w:eastAsia="Calibri" w:hAnsi="Arial" w:cs="Arial"/>
          <w:sz w:val="22"/>
        </w:rPr>
        <w:t>4.2.2 y 4.2.</w:t>
      </w:r>
      <w:r w:rsidR="00B95A5F">
        <w:rPr>
          <w:rFonts w:ascii="Arial" w:eastAsia="Calibri" w:hAnsi="Arial" w:cs="Arial"/>
          <w:sz w:val="22"/>
        </w:rPr>
        <w:t>3</w:t>
      </w:r>
      <w:r w:rsidRPr="00BD595A">
        <w:rPr>
          <w:rFonts w:ascii="Arial" w:eastAsia="Calibri" w:hAnsi="Arial" w:cs="Arial"/>
          <w:sz w:val="22"/>
        </w:rPr>
        <w:t>, detalla los criterios establecidos como factor de calidad referido a</w:t>
      </w:r>
      <w:r w:rsidR="00B95A5F">
        <w:rPr>
          <w:rFonts w:ascii="Arial" w:eastAsia="Calibri" w:hAnsi="Arial" w:cs="Arial"/>
          <w:sz w:val="22"/>
        </w:rPr>
        <w:t>l programa de gerencia de proyectos,</w:t>
      </w:r>
      <w:r w:rsidRPr="00BD595A">
        <w:rPr>
          <w:rFonts w:ascii="Arial" w:eastAsia="Calibri" w:hAnsi="Arial" w:cs="Arial"/>
          <w:sz w:val="22"/>
        </w:rPr>
        <w:t xml:space="preserve"> </w:t>
      </w:r>
      <w:r w:rsidR="008B0750">
        <w:rPr>
          <w:rFonts w:ascii="Arial" w:eastAsia="Calibri" w:hAnsi="Arial" w:cs="Arial"/>
          <w:sz w:val="22"/>
        </w:rPr>
        <w:t xml:space="preserve">a </w:t>
      </w:r>
      <w:r w:rsidRPr="00BD595A">
        <w:rPr>
          <w:rFonts w:ascii="Arial" w:eastAsia="Calibri" w:hAnsi="Arial" w:cs="Arial"/>
          <w:sz w:val="22"/>
        </w:rPr>
        <w:t>la disponibilidad y condiciones funcionales para la maquinaria de obra, y a</w:t>
      </w:r>
      <w:r w:rsidR="00B95A5F">
        <w:rPr>
          <w:rFonts w:ascii="Arial" w:eastAsia="Calibri" w:hAnsi="Arial" w:cs="Arial"/>
          <w:sz w:val="22"/>
        </w:rPr>
        <w:t>l</w:t>
      </w:r>
      <w:r w:rsidRPr="00BD595A">
        <w:rPr>
          <w:rFonts w:ascii="Arial" w:eastAsia="Calibri" w:hAnsi="Arial" w:cs="Arial"/>
          <w:sz w:val="22"/>
        </w:rPr>
        <w:t xml:space="preserve"> </w:t>
      </w:r>
      <w:r w:rsidR="00B95A5F">
        <w:rPr>
          <w:rFonts w:ascii="Arial" w:eastAsia="Calibri" w:hAnsi="Arial" w:cs="Arial"/>
          <w:sz w:val="22"/>
        </w:rPr>
        <w:t>plan de calidad</w:t>
      </w:r>
      <w:r w:rsidRPr="00BD595A">
        <w:rPr>
          <w:rFonts w:ascii="Arial" w:eastAsia="Calibri" w:hAnsi="Arial" w:cs="Arial"/>
          <w:sz w:val="22"/>
        </w:rPr>
        <w:t>, incluyen</w:t>
      </w:r>
      <w:r w:rsidR="008B0750">
        <w:rPr>
          <w:rFonts w:ascii="Arial" w:eastAsia="Calibri" w:hAnsi="Arial" w:cs="Arial"/>
          <w:sz w:val="22"/>
        </w:rPr>
        <w:t>do</w:t>
      </w:r>
      <w:r w:rsidRPr="00BD595A">
        <w:rPr>
          <w:rFonts w:ascii="Arial" w:eastAsia="Calibri" w:hAnsi="Arial" w:cs="Arial"/>
          <w:sz w:val="22"/>
        </w:rPr>
        <w:t xml:space="preserve"> espacios resaltados con corchetes y color gris para que la entidad asigne el puntaje, siempre y cuando no </w:t>
      </w:r>
      <w:r w:rsidR="008B0750">
        <w:rPr>
          <w:rFonts w:ascii="Arial" w:eastAsia="Calibri" w:hAnsi="Arial" w:cs="Arial"/>
          <w:sz w:val="22"/>
        </w:rPr>
        <w:t>supere</w:t>
      </w:r>
      <w:r w:rsidRPr="00BD595A">
        <w:rPr>
          <w:rFonts w:ascii="Arial" w:eastAsia="Calibri" w:hAnsi="Arial" w:cs="Arial"/>
          <w:sz w:val="22"/>
        </w:rPr>
        <w:t xml:space="preserve"> 19 puntos, aun si se escogen varios criterios de los 6 establecidos como factor de calidad, sin que la entidad pueda establecer más de 3 criterios; y para que señale el tipo de proyecto según la obra a desarrollar mediante los </w:t>
      </w:r>
      <w:r w:rsidR="00B3393C" w:rsidRPr="00BD595A">
        <w:rPr>
          <w:rFonts w:ascii="Arial" w:eastAsia="Calibri" w:hAnsi="Arial" w:cs="Arial"/>
          <w:sz w:val="22"/>
        </w:rPr>
        <w:t>documentos tipo</w:t>
      </w:r>
      <w:r w:rsidRPr="00BD595A">
        <w:rPr>
          <w:rFonts w:ascii="Arial" w:eastAsia="Calibri" w:hAnsi="Arial" w:cs="Arial"/>
          <w:sz w:val="22"/>
        </w:rPr>
        <w:t>.</w:t>
      </w:r>
    </w:p>
    <w:p w14:paraId="70CE11F9" w14:textId="77777777" w:rsidR="002115DC" w:rsidRDefault="002115DC" w:rsidP="00E30E58">
      <w:pPr>
        <w:spacing w:line="276" w:lineRule="auto"/>
        <w:jc w:val="both"/>
        <w:rPr>
          <w:rFonts w:ascii="Arial" w:eastAsia="Calibri" w:hAnsi="Arial" w:cs="Arial"/>
          <w:sz w:val="22"/>
        </w:rPr>
      </w:pPr>
    </w:p>
    <w:p w14:paraId="6975F7AA" w14:textId="03A4729F" w:rsidR="00E30E58" w:rsidRDefault="002115DC" w:rsidP="00E30E58">
      <w:pPr>
        <w:spacing w:line="276" w:lineRule="auto"/>
        <w:jc w:val="both"/>
        <w:rPr>
          <w:rFonts w:ascii="Arial" w:eastAsia="Calibri" w:hAnsi="Arial" w:cs="Arial"/>
          <w:b/>
          <w:sz w:val="22"/>
        </w:rPr>
      </w:pPr>
      <w:r w:rsidRPr="002115DC">
        <w:rPr>
          <w:rFonts w:ascii="Arial" w:eastAsia="Calibri" w:hAnsi="Arial" w:cs="Arial"/>
          <w:b/>
          <w:bCs/>
          <w:sz w:val="22"/>
        </w:rPr>
        <w:t>a)</w:t>
      </w:r>
      <w:r w:rsidRPr="002115DC">
        <w:rPr>
          <w:rFonts w:ascii="Arial" w:hAnsi="Arial" w:cs="Arial"/>
          <w:b/>
          <w:bCs/>
          <w:sz w:val="22"/>
          <w:lang w:val="es-ES_tradnl"/>
        </w:rPr>
        <w:t xml:space="preserve"> </w:t>
      </w:r>
      <w:r w:rsidRPr="00BD595A">
        <w:rPr>
          <w:rFonts w:ascii="Arial" w:hAnsi="Arial" w:cs="Arial"/>
          <w:b/>
          <w:bCs/>
          <w:sz w:val="22"/>
          <w:lang w:val="es-ES_tradnl"/>
        </w:rPr>
        <w:t>Formato 7</w:t>
      </w:r>
      <w:r>
        <w:rPr>
          <w:rFonts w:ascii="Arial" w:hAnsi="Arial" w:cs="Arial"/>
          <w:b/>
          <w:bCs/>
          <w:sz w:val="22"/>
          <w:lang w:val="es-ES_tradnl"/>
        </w:rPr>
        <w:t xml:space="preserve">A - </w:t>
      </w:r>
      <w:r>
        <w:rPr>
          <w:rFonts w:ascii="Arial" w:eastAsia="Calibri" w:hAnsi="Arial" w:cs="Arial"/>
          <w:b/>
          <w:sz w:val="22"/>
        </w:rPr>
        <w:t>Programa de gerencia de proyectos</w:t>
      </w:r>
    </w:p>
    <w:p w14:paraId="56CDF5CF" w14:textId="359F105C" w:rsidR="00B95A5F" w:rsidRDefault="00B95A5F" w:rsidP="00E30E58">
      <w:pPr>
        <w:spacing w:line="276" w:lineRule="auto"/>
        <w:jc w:val="both"/>
        <w:rPr>
          <w:rFonts w:ascii="Arial" w:eastAsia="Calibri" w:hAnsi="Arial" w:cs="Arial"/>
          <w:b/>
          <w:bCs/>
          <w:sz w:val="22"/>
        </w:rPr>
      </w:pPr>
    </w:p>
    <w:p w14:paraId="5E763C5C" w14:textId="7E53D14A" w:rsidR="00B95A5F" w:rsidRPr="00B95A5F" w:rsidRDefault="00B95A5F" w:rsidP="00B95A5F">
      <w:pPr>
        <w:spacing w:after="120" w:line="276" w:lineRule="auto"/>
        <w:jc w:val="both"/>
        <w:rPr>
          <w:rFonts w:ascii="Arial" w:eastAsia="Calibri" w:hAnsi="Arial" w:cs="Arial"/>
          <w:sz w:val="22"/>
        </w:rPr>
      </w:pPr>
      <w:r w:rsidRPr="0003185C">
        <w:rPr>
          <w:rFonts w:ascii="Arial" w:eastAsia="Calibri" w:hAnsi="Arial" w:cs="Arial"/>
          <w:color w:val="000000" w:themeColor="text1"/>
          <w:sz w:val="22"/>
        </w:rPr>
        <w:t xml:space="preserve">En relación con el numeral </w:t>
      </w:r>
      <w:r w:rsidR="009B1256">
        <w:rPr>
          <w:rFonts w:ascii="Arial" w:eastAsia="Calibri" w:hAnsi="Arial" w:cs="Arial"/>
          <w:color w:val="000000" w:themeColor="text1"/>
          <w:sz w:val="22"/>
        </w:rPr>
        <w:t>«</w:t>
      </w:r>
      <w:r w:rsidRPr="0003185C">
        <w:rPr>
          <w:rFonts w:ascii="Arial" w:eastAsia="Calibri" w:hAnsi="Arial" w:cs="Arial"/>
          <w:color w:val="000000" w:themeColor="text1"/>
          <w:sz w:val="22"/>
        </w:rPr>
        <w:t>4.2.1</w:t>
      </w:r>
      <w:r w:rsidR="009B1256">
        <w:rPr>
          <w:rFonts w:ascii="Arial" w:eastAsia="Calibri" w:hAnsi="Arial" w:cs="Arial"/>
          <w:color w:val="000000" w:themeColor="text1"/>
          <w:sz w:val="22"/>
        </w:rPr>
        <w:t>.</w:t>
      </w:r>
      <w:r w:rsidRPr="0003185C">
        <w:rPr>
          <w:rFonts w:ascii="Arial" w:eastAsia="Calibri" w:hAnsi="Arial" w:cs="Arial"/>
          <w:color w:val="000000" w:themeColor="text1"/>
          <w:sz w:val="22"/>
        </w:rPr>
        <w:t xml:space="preserve"> Implementación de programa de gerencia de proyectos</w:t>
      </w:r>
      <w:r w:rsidR="009B1256">
        <w:rPr>
          <w:rFonts w:ascii="Arial" w:eastAsia="Calibri" w:hAnsi="Arial" w:cs="Arial"/>
          <w:color w:val="000000" w:themeColor="text1"/>
          <w:sz w:val="22"/>
        </w:rPr>
        <w:t>»</w:t>
      </w:r>
      <w:r w:rsidRPr="0003185C">
        <w:rPr>
          <w:rFonts w:ascii="Arial" w:eastAsia="Calibri" w:hAnsi="Arial" w:cs="Arial"/>
          <w:color w:val="000000" w:themeColor="text1"/>
          <w:sz w:val="22"/>
        </w:rPr>
        <w:t xml:space="preserve">, se otorgará el puntaje al proponente que se comprometa a instaurar un programa de gerencia de proyectos mediante la suscripción del Formato </w:t>
      </w:r>
      <w:r w:rsidR="00FF23E7">
        <w:rPr>
          <w:rFonts w:ascii="Arial" w:eastAsia="Calibri" w:hAnsi="Arial" w:cs="Arial"/>
          <w:color w:val="000000" w:themeColor="text1"/>
          <w:sz w:val="22"/>
        </w:rPr>
        <w:t>«</w:t>
      </w:r>
      <w:r w:rsidRPr="0003185C">
        <w:rPr>
          <w:rFonts w:ascii="Arial" w:eastAsia="Calibri" w:hAnsi="Arial" w:cs="Arial"/>
          <w:color w:val="000000" w:themeColor="text1"/>
          <w:sz w:val="22"/>
        </w:rPr>
        <w:t>Formato 7A- Programa de Gerencia de Proyectos</w:t>
      </w:r>
      <w:r w:rsidR="00FF23E7">
        <w:rPr>
          <w:rFonts w:ascii="Arial" w:eastAsia="Calibri" w:hAnsi="Arial" w:cs="Arial"/>
          <w:color w:val="000000" w:themeColor="text1"/>
          <w:sz w:val="22"/>
        </w:rPr>
        <w:t>»</w:t>
      </w:r>
      <w:r w:rsidRPr="0003185C">
        <w:rPr>
          <w:rFonts w:ascii="Arial" w:eastAsia="Calibri" w:hAnsi="Arial" w:cs="Arial"/>
          <w:color w:val="000000" w:themeColor="text1"/>
          <w:sz w:val="22"/>
        </w:rPr>
        <w:t xml:space="preserve"> por parte del</w:t>
      </w:r>
      <w:r w:rsidR="009A3228">
        <w:rPr>
          <w:rFonts w:ascii="Arial" w:eastAsia="Calibri" w:hAnsi="Arial" w:cs="Arial"/>
          <w:color w:val="000000" w:themeColor="text1"/>
          <w:sz w:val="22"/>
        </w:rPr>
        <w:t xml:space="preserve"> proponente o su</w:t>
      </w:r>
      <w:r w:rsidRPr="0003185C">
        <w:rPr>
          <w:rFonts w:ascii="Arial" w:eastAsia="Calibri" w:hAnsi="Arial" w:cs="Arial"/>
          <w:color w:val="000000" w:themeColor="text1"/>
          <w:sz w:val="22"/>
        </w:rPr>
        <w:t xml:space="preserve"> </w:t>
      </w:r>
      <w:r w:rsidR="00FF23E7" w:rsidRPr="0003185C">
        <w:rPr>
          <w:rFonts w:ascii="Arial" w:eastAsia="Calibri" w:hAnsi="Arial" w:cs="Arial"/>
          <w:color w:val="000000" w:themeColor="text1"/>
          <w:sz w:val="22"/>
        </w:rPr>
        <w:t xml:space="preserve">representante </w:t>
      </w:r>
      <w:r w:rsidR="00FF23E7" w:rsidRPr="00B95A5F">
        <w:rPr>
          <w:rFonts w:ascii="Arial" w:eastAsia="Calibri" w:hAnsi="Arial" w:cs="Arial"/>
          <w:sz w:val="22"/>
        </w:rPr>
        <w:t>legal</w:t>
      </w:r>
      <w:r w:rsidRPr="00B95A5F">
        <w:rPr>
          <w:rFonts w:ascii="Arial" w:eastAsia="Calibri" w:hAnsi="Arial" w:cs="Arial"/>
          <w:sz w:val="22"/>
        </w:rPr>
        <w:t>.</w:t>
      </w:r>
    </w:p>
    <w:p w14:paraId="78F670E8" w14:textId="012E6E11" w:rsidR="00B95A5F" w:rsidRPr="00B95A5F" w:rsidRDefault="00B95A5F" w:rsidP="00B95A5F">
      <w:pPr>
        <w:spacing w:after="120" w:line="276" w:lineRule="auto"/>
        <w:ind w:firstLine="708"/>
        <w:jc w:val="both"/>
        <w:rPr>
          <w:rFonts w:ascii="Arial" w:eastAsia="Calibri" w:hAnsi="Arial" w:cs="Arial"/>
          <w:sz w:val="22"/>
        </w:rPr>
      </w:pPr>
      <w:r w:rsidRPr="00B95A5F">
        <w:rPr>
          <w:rFonts w:ascii="Arial" w:eastAsia="Calibri" w:hAnsi="Arial" w:cs="Arial"/>
          <w:sz w:val="22"/>
        </w:rPr>
        <w:t xml:space="preserve">Además, </w:t>
      </w:r>
      <w:r w:rsidR="00FF23E7">
        <w:rPr>
          <w:rFonts w:ascii="Arial" w:eastAsia="Calibri" w:hAnsi="Arial" w:cs="Arial"/>
          <w:sz w:val="22"/>
        </w:rPr>
        <w:t>dispone</w:t>
      </w:r>
      <w:r w:rsidRPr="00B95A5F">
        <w:rPr>
          <w:rFonts w:ascii="Arial" w:eastAsia="Calibri" w:hAnsi="Arial" w:cs="Arial"/>
          <w:sz w:val="22"/>
        </w:rPr>
        <w:t xml:space="preserve"> que para la ejecución del proyecto el adjudicatario deberá instaurar</w:t>
      </w:r>
      <w:r w:rsidRPr="0003185C">
        <w:rPr>
          <w:rFonts w:ascii="Arial" w:eastAsia="Calibri" w:hAnsi="Arial" w:cs="Arial"/>
          <w:color w:val="000000" w:themeColor="text1"/>
          <w:sz w:val="22"/>
        </w:rPr>
        <w:t xml:space="preserve"> el programa de Gerencia de Proyectos y contar con un profesional tiempo completo en las áreas de la </w:t>
      </w:r>
      <w:r w:rsidR="00FF23E7" w:rsidRPr="0003185C">
        <w:rPr>
          <w:rFonts w:ascii="Arial" w:eastAsia="Calibri" w:hAnsi="Arial" w:cs="Arial"/>
          <w:color w:val="000000" w:themeColor="text1"/>
          <w:sz w:val="22"/>
        </w:rPr>
        <w:t>ingeniería o la arquitectura</w:t>
      </w:r>
      <w:r w:rsidRPr="0003185C">
        <w:rPr>
          <w:rFonts w:ascii="Arial" w:eastAsia="Calibri" w:hAnsi="Arial" w:cs="Arial"/>
          <w:color w:val="000000" w:themeColor="text1"/>
          <w:sz w:val="22"/>
        </w:rPr>
        <w:t xml:space="preserve"> con matrícula profesional vigente, que cumpla con al menos una de las siguientes opciones: i) profesional con certificado o credencial PMP </w:t>
      </w:r>
      <w:r w:rsidR="00BD2DE1">
        <w:rPr>
          <w:rFonts w:ascii="Arial" w:eastAsia="Calibri" w:hAnsi="Arial" w:cs="Arial"/>
          <w:color w:val="000000" w:themeColor="text1"/>
          <w:sz w:val="22"/>
        </w:rPr>
        <w:t>–</w:t>
      </w:r>
      <w:r w:rsidRPr="004105BA">
        <w:rPr>
          <w:rFonts w:ascii="Arial" w:eastAsia="Calibri" w:hAnsi="Arial" w:cs="Arial"/>
          <w:i/>
          <w:iCs/>
          <w:color w:val="000000" w:themeColor="text1"/>
          <w:sz w:val="22"/>
        </w:rPr>
        <w:t>Project Management Professional</w:t>
      </w:r>
      <w:r w:rsidR="00BD2DE1">
        <w:rPr>
          <w:rFonts w:ascii="Arial" w:eastAsia="Calibri" w:hAnsi="Arial" w:cs="Arial"/>
          <w:color w:val="000000" w:themeColor="text1"/>
          <w:sz w:val="22"/>
        </w:rPr>
        <w:t>–</w:t>
      </w:r>
      <w:r w:rsidRPr="0003185C">
        <w:rPr>
          <w:rFonts w:ascii="Arial" w:eastAsia="Calibri" w:hAnsi="Arial" w:cs="Arial"/>
          <w:color w:val="000000" w:themeColor="text1"/>
          <w:sz w:val="22"/>
        </w:rPr>
        <w:t xml:space="preserve">, con mínimo un (1) año de experiencia como </w:t>
      </w:r>
      <w:r w:rsidR="00BD2DE1" w:rsidRPr="0003185C">
        <w:rPr>
          <w:rFonts w:ascii="Arial" w:eastAsia="Calibri" w:hAnsi="Arial" w:cs="Arial"/>
          <w:color w:val="000000" w:themeColor="text1"/>
          <w:sz w:val="22"/>
        </w:rPr>
        <w:t>coordinador, gerente, líder o director de proyectos</w:t>
      </w:r>
      <w:r w:rsidRPr="0003185C">
        <w:rPr>
          <w:rFonts w:ascii="Arial" w:eastAsia="Calibri" w:hAnsi="Arial" w:cs="Arial"/>
          <w:color w:val="000000" w:themeColor="text1"/>
          <w:sz w:val="22"/>
        </w:rPr>
        <w:t xml:space="preserve"> que defina la entidad o </w:t>
      </w: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xml:space="preserve">) profesional que acredite tener una especialización, maestría o doctorado en gerencia de proyectos o afines, con mínimo un (1) año de experiencia como coordinador, gerente, líder o </w:t>
      </w:r>
      <w:r w:rsidRPr="00B95A5F">
        <w:rPr>
          <w:rFonts w:ascii="Arial" w:eastAsia="Calibri" w:hAnsi="Arial" w:cs="Arial"/>
          <w:sz w:val="22"/>
        </w:rPr>
        <w:t>director de proyectos que defina la entidad.</w:t>
      </w:r>
    </w:p>
    <w:p w14:paraId="2757A997" w14:textId="08AB36F0" w:rsidR="0069026B" w:rsidRPr="0003185C" w:rsidRDefault="00B95A5F" w:rsidP="004105BA">
      <w:pPr>
        <w:spacing w:after="120" w:line="276" w:lineRule="auto"/>
        <w:ind w:firstLine="709"/>
        <w:jc w:val="both"/>
        <w:rPr>
          <w:rFonts w:ascii="Arial" w:hAnsi="Arial" w:cs="Arial"/>
          <w:color w:val="000000" w:themeColor="text1"/>
          <w:sz w:val="22"/>
        </w:rPr>
      </w:pPr>
      <w:r w:rsidRPr="00B95A5F">
        <w:rPr>
          <w:rFonts w:ascii="Arial" w:eastAsia="Calibri" w:hAnsi="Arial" w:cs="Arial"/>
          <w:sz w:val="22"/>
        </w:rPr>
        <w:t>Para</w:t>
      </w:r>
      <w:r w:rsidRPr="0003185C">
        <w:rPr>
          <w:rFonts w:ascii="Arial" w:eastAsia="Calibri" w:hAnsi="Arial" w:cs="Arial"/>
          <w:color w:val="000000" w:themeColor="text1"/>
          <w:sz w:val="22"/>
        </w:rPr>
        <w:t xml:space="preserve">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o contratos en los que se evidencie la experiencia solicitada en gerencia de proyectos.</w:t>
      </w:r>
      <w:r w:rsidR="0069026B" w:rsidRPr="0003185C">
        <w:rPr>
          <w:rFonts w:ascii="Arial" w:eastAsia="Calibri" w:hAnsi="Arial" w:cs="Arial"/>
          <w:color w:val="000000" w:themeColor="text1"/>
          <w:sz w:val="22"/>
        </w:rPr>
        <w:t xml:space="preserve"> En </w:t>
      </w:r>
      <w:r w:rsidR="004105BA">
        <w:rPr>
          <w:rFonts w:ascii="Arial" w:eastAsia="Calibri" w:hAnsi="Arial" w:cs="Arial"/>
          <w:color w:val="000000" w:themeColor="text1"/>
          <w:sz w:val="22"/>
        </w:rPr>
        <w:t>todo</w:t>
      </w:r>
      <w:r w:rsidR="0069026B" w:rsidRPr="0003185C">
        <w:rPr>
          <w:rFonts w:ascii="Arial" w:eastAsia="Calibri" w:hAnsi="Arial" w:cs="Arial"/>
          <w:color w:val="000000" w:themeColor="text1"/>
          <w:sz w:val="22"/>
        </w:rPr>
        <w:t xml:space="preserve"> caso, la entidad al momento de iniciar la ejecución del contrato solicitará al adjudicatario los soportes académicos y de experiencia requeridos para la gerencia del proyecto, pero no podrá solicitarlos para que se otorgue el puntaje de factor de calidad.</w:t>
      </w:r>
    </w:p>
    <w:p w14:paraId="6DE8B081" w14:textId="77777777" w:rsidR="002115DC" w:rsidRDefault="002115DC" w:rsidP="00B95A5F">
      <w:pPr>
        <w:spacing w:line="276" w:lineRule="auto"/>
        <w:jc w:val="both"/>
        <w:rPr>
          <w:rFonts w:ascii="Arial" w:eastAsia="Calibri" w:hAnsi="Arial" w:cs="Arial"/>
          <w:b/>
          <w:bCs/>
          <w:sz w:val="22"/>
        </w:rPr>
      </w:pPr>
    </w:p>
    <w:p w14:paraId="6DAB2393" w14:textId="4049E526" w:rsidR="00E30E58" w:rsidRPr="00BD595A" w:rsidRDefault="002115DC" w:rsidP="00B95A5F">
      <w:pPr>
        <w:spacing w:line="276" w:lineRule="auto"/>
        <w:jc w:val="both"/>
        <w:rPr>
          <w:rFonts w:ascii="Arial" w:eastAsia="Calibri" w:hAnsi="Arial" w:cs="Arial"/>
          <w:b/>
          <w:sz w:val="22"/>
          <w:lang w:val="es-ES_tradnl"/>
        </w:rPr>
      </w:pPr>
      <w:r w:rsidRPr="009B1256">
        <w:rPr>
          <w:rFonts w:ascii="Arial" w:eastAsia="Calibri" w:hAnsi="Arial" w:cs="Arial"/>
          <w:b/>
          <w:bCs/>
          <w:sz w:val="22"/>
        </w:rPr>
        <w:t>b</w:t>
      </w:r>
      <w:r w:rsidR="00E30E58" w:rsidRPr="009B1256">
        <w:rPr>
          <w:rFonts w:ascii="Arial" w:eastAsia="Calibri" w:hAnsi="Arial" w:cs="Arial"/>
          <w:b/>
          <w:bCs/>
          <w:sz w:val="22"/>
        </w:rPr>
        <w:t>)</w:t>
      </w:r>
      <w:r w:rsidR="00E30E58" w:rsidRPr="009B1256">
        <w:rPr>
          <w:rFonts w:ascii="Arial" w:eastAsia="Calibri" w:hAnsi="Arial" w:cs="Arial"/>
          <w:b/>
          <w:bCs/>
          <w:sz w:val="22"/>
          <w:lang w:val="es-ES_tradnl"/>
        </w:rPr>
        <w:t xml:space="preserve"> </w:t>
      </w:r>
      <w:r w:rsidR="00E30E58" w:rsidRPr="009B1256">
        <w:rPr>
          <w:rFonts w:ascii="Arial" w:hAnsi="Arial" w:cs="Arial"/>
          <w:b/>
          <w:bCs/>
          <w:sz w:val="22"/>
          <w:lang w:val="es-ES_tradnl"/>
        </w:rPr>
        <w:t>Formato 7B - Disponibilidad y condiciones funcionales de la maquinaria de obra</w:t>
      </w:r>
    </w:p>
    <w:p w14:paraId="5980B10B" w14:textId="77777777" w:rsidR="00E30E58" w:rsidRPr="00BD595A" w:rsidRDefault="00E30E58" w:rsidP="00B95A5F">
      <w:pPr>
        <w:spacing w:line="276" w:lineRule="auto"/>
        <w:jc w:val="both"/>
        <w:rPr>
          <w:rFonts w:ascii="Arial" w:eastAsia="Calibri" w:hAnsi="Arial" w:cs="Arial"/>
          <w:sz w:val="22"/>
        </w:rPr>
      </w:pPr>
    </w:p>
    <w:p w14:paraId="6D84851A" w14:textId="5B9B3E09" w:rsidR="00E30E58" w:rsidRPr="00BD595A" w:rsidRDefault="00E30E58" w:rsidP="004105BA">
      <w:pPr>
        <w:spacing w:line="276" w:lineRule="auto"/>
        <w:jc w:val="both"/>
        <w:rPr>
          <w:rFonts w:ascii="Arial" w:eastAsia="Calibri" w:hAnsi="Arial" w:cs="Arial"/>
          <w:sz w:val="22"/>
        </w:rPr>
      </w:pPr>
      <w:r w:rsidRPr="00BD595A">
        <w:rPr>
          <w:rFonts w:ascii="Arial" w:eastAsia="Calibri" w:hAnsi="Arial" w:cs="Arial"/>
          <w:sz w:val="22"/>
        </w:rPr>
        <w:t xml:space="preserve">El numeral «4.2.2. Disponibilidad y condiciones funcionales de la maquinaría de la obra» del </w:t>
      </w:r>
      <w:r w:rsidR="009A3228" w:rsidRPr="00BD595A">
        <w:rPr>
          <w:rFonts w:ascii="Arial" w:eastAsia="Calibri" w:hAnsi="Arial" w:cs="Arial"/>
          <w:sz w:val="22"/>
        </w:rPr>
        <w:t>documento base</w:t>
      </w:r>
      <w:r w:rsidRPr="00BD595A">
        <w:rPr>
          <w:rFonts w:ascii="Arial" w:eastAsia="Calibri" w:hAnsi="Arial" w:cs="Arial"/>
          <w:sz w:val="22"/>
        </w:rPr>
        <w:t xml:space="preserve"> indica que la entidad asignará un puntaje al proponente que se comprometa a utilizar una maquinaria con una edad menor a veinte (20) años, según su función; en el caso que la maquinaria haya sido repotenciada, los veinte (20) años cuentan desde la fecha de repotenciación de la máquina. Este compromiso se asumirá con la suscripción del </w:t>
      </w:r>
      <w:r w:rsidR="009A3228">
        <w:rPr>
          <w:rFonts w:ascii="Arial" w:eastAsia="Calibri" w:hAnsi="Arial" w:cs="Arial"/>
          <w:sz w:val="22"/>
        </w:rPr>
        <w:t>«</w:t>
      </w:r>
      <w:r w:rsidRPr="00BD595A">
        <w:rPr>
          <w:rFonts w:ascii="Arial" w:eastAsia="Calibri" w:hAnsi="Arial" w:cs="Arial"/>
          <w:sz w:val="22"/>
        </w:rPr>
        <w:t>Formato 7B - Disponibilidad y condiciones funcionales de la maquinaria de obra</w:t>
      </w:r>
      <w:r w:rsidR="009A3228">
        <w:rPr>
          <w:rFonts w:ascii="Arial" w:eastAsia="Calibri" w:hAnsi="Arial" w:cs="Arial"/>
          <w:sz w:val="22"/>
        </w:rPr>
        <w:t>»</w:t>
      </w:r>
      <w:r w:rsidRPr="00BD595A">
        <w:rPr>
          <w:rFonts w:ascii="Arial" w:eastAsia="Calibri" w:hAnsi="Arial" w:cs="Arial"/>
          <w:sz w:val="22"/>
        </w:rPr>
        <w:t xml:space="preserve"> por parte del proponente o su representante legal.</w:t>
      </w:r>
    </w:p>
    <w:p w14:paraId="0FF32BB6" w14:textId="6DA7D02F" w:rsidR="00E30E58" w:rsidRPr="00BD595A" w:rsidRDefault="00770448" w:rsidP="00E30E58">
      <w:pPr>
        <w:spacing w:before="120" w:after="120" w:line="276" w:lineRule="auto"/>
        <w:ind w:firstLine="708"/>
        <w:jc w:val="both"/>
        <w:rPr>
          <w:rFonts w:ascii="Arial" w:eastAsia="Calibri" w:hAnsi="Arial" w:cs="Arial"/>
          <w:sz w:val="22"/>
        </w:rPr>
      </w:pPr>
      <w:r>
        <w:rPr>
          <w:rFonts w:ascii="Arial" w:eastAsia="Calibri" w:hAnsi="Arial" w:cs="Arial"/>
          <w:sz w:val="22"/>
        </w:rPr>
        <w:t>L</w:t>
      </w:r>
      <w:r w:rsidR="00E30E58" w:rsidRPr="00BD595A">
        <w:rPr>
          <w:rFonts w:ascii="Arial" w:eastAsia="Calibri" w:hAnsi="Arial" w:cs="Arial"/>
          <w:sz w:val="22"/>
        </w:rPr>
        <w:t>a entidad verificará este ofrecimiento mediante la interventoría en la ejecución del contrato. En virtud de lo anterior, el adjudicatario del proceso de contratación debe acreditar que la maquinaria se encuentra en las condiciones aquí descritas, para lo cual</w:t>
      </w:r>
      <w:r w:rsidR="00E30E58">
        <w:rPr>
          <w:rFonts w:ascii="Arial" w:eastAsia="Calibri" w:hAnsi="Arial" w:cs="Arial"/>
          <w:sz w:val="22"/>
        </w:rPr>
        <w:t xml:space="preserve"> aportará</w:t>
      </w:r>
      <w:r w:rsidR="00E30E58" w:rsidRPr="00BD595A">
        <w:rPr>
          <w:rFonts w:ascii="Arial" w:eastAsia="Calibri" w:hAnsi="Arial" w:cs="Arial"/>
          <w:sz w:val="22"/>
        </w:rPr>
        <w:t xml:space="preserve"> allegará el documento idóneo. Por tanto, en el numeral 4.2.2. del Documento Base se establece que para la obtención de este puntaje se debe aportar únicamente el Formato 7B, y de esto se desprende que los soportes que acrediten la edad de la maquinaria o su repotenciación se exigirán solamente al adjudicatario y no a todos los proponentes.</w:t>
      </w:r>
    </w:p>
    <w:p w14:paraId="7EE0A2EE" w14:textId="6D970729" w:rsidR="00E30E58" w:rsidRPr="00BD595A" w:rsidRDefault="00E30E58" w:rsidP="00E30E58">
      <w:pPr>
        <w:spacing w:before="120" w:after="120" w:line="276" w:lineRule="auto"/>
        <w:ind w:firstLine="708"/>
        <w:jc w:val="both"/>
        <w:rPr>
          <w:rFonts w:ascii="Arial" w:eastAsia="Calibri" w:hAnsi="Arial" w:cs="Arial"/>
          <w:sz w:val="22"/>
        </w:rPr>
      </w:pPr>
      <w:r w:rsidRPr="00BD595A">
        <w:rPr>
          <w:rFonts w:ascii="Arial" w:eastAsia="Calibri" w:hAnsi="Arial" w:cs="Arial"/>
          <w:sz w:val="22"/>
        </w:rPr>
        <w:t xml:space="preserve">El Formato 7B contiene una manifestación del proponente, bajo la gravedad del juramento, donde se compromete a utilizar la maquinaria en las condiciones señaladas en el </w:t>
      </w:r>
      <w:r w:rsidR="00AF36B8" w:rsidRPr="00BD595A">
        <w:rPr>
          <w:rFonts w:ascii="Arial" w:eastAsia="Calibri" w:hAnsi="Arial" w:cs="Arial"/>
          <w:sz w:val="22"/>
        </w:rPr>
        <w:t>documento base</w:t>
      </w:r>
      <w:r w:rsidRPr="00BD595A">
        <w:rPr>
          <w:rFonts w:ascii="Arial" w:eastAsia="Calibri" w:hAnsi="Arial" w:cs="Arial"/>
          <w:sz w:val="22"/>
        </w:rPr>
        <w:t>, y el proponente o su representante legal firman el formato para asumir la obligación respecto de la maquinaria de la obra y obtener el puntaje que la entidad haya definido.</w:t>
      </w:r>
    </w:p>
    <w:p w14:paraId="0AD77F0C" w14:textId="325B08E3" w:rsidR="00E30E58" w:rsidRPr="00BD595A" w:rsidRDefault="00E30E58" w:rsidP="00E30E58">
      <w:pPr>
        <w:spacing w:before="120" w:after="120" w:line="276" w:lineRule="auto"/>
        <w:ind w:firstLine="708"/>
        <w:jc w:val="both"/>
        <w:rPr>
          <w:rFonts w:ascii="Arial" w:eastAsia="Calibri" w:hAnsi="Arial" w:cs="Arial"/>
          <w:sz w:val="22"/>
        </w:rPr>
      </w:pPr>
      <w:r w:rsidRPr="00BD595A">
        <w:rPr>
          <w:rFonts w:ascii="Arial" w:eastAsia="Calibri" w:hAnsi="Arial" w:cs="Arial"/>
          <w:sz w:val="22"/>
        </w:rPr>
        <w:t xml:space="preserve">Entonces, observando lo dispuesto por el numeral 4.2.2. del </w:t>
      </w:r>
      <w:r w:rsidR="00AF36B8" w:rsidRPr="00BD595A">
        <w:rPr>
          <w:rFonts w:ascii="Arial" w:eastAsia="Calibri" w:hAnsi="Arial" w:cs="Arial"/>
          <w:sz w:val="22"/>
        </w:rPr>
        <w:t xml:space="preserve">documento base </w:t>
      </w:r>
      <w:r w:rsidRPr="00BD595A">
        <w:rPr>
          <w:rFonts w:ascii="Arial" w:eastAsia="Calibri" w:hAnsi="Arial" w:cs="Arial"/>
          <w:sz w:val="22"/>
        </w:rPr>
        <w:t xml:space="preserve">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w:t>
      </w:r>
      <w:r w:rsidR="00AF36B8" w:rsidRPr="00BD595A">
        <w:rPr>
          <w:rFonts w:ascii="Arial" w:eastAsia="Calibri" w:hAnsi="Arial" w:cs="Arial"/>
          <w:sz w:val="22"/>
        </w:rPr>
        <w:t>documento base</w:t>
      </w:r>
      <w:r w:rsidRPr="00BD595A">
        <w:rPr>
          <w:rFonts w:ascii="Arial" w:eastAsia="Calibri" w:hAnsi="Arial" w:cs="Arial"/>
          <w:sz w:val="22"/>
        </w:rPr>
        <w:t>, sin que en la etapa de evaluación se puedan exigir documentos o soportes adicionales para otorgar los puntos.</w:t>
      </w:r>
    </w:p>
    <w:p w14:paraId="0831A922" w14:textId="0EB1B3A0" w:rsidR="00E30E58" w:rsidRPr="00BD595A" w:rsidRDefault="00E30E58" w:rsidP="00E30E58">
      <w:pPr>
        <w:spacing w:before="120" w:after="120" w:line="276" w:lineRule="auto"/>
        <w:ind w:firstLine="709"/>
        <w:jc w:val="both"/>
        <w:rPr>
          <w:rFonts w:ascii="Arial" w:eastAsia="Calibri" w:hAnsi="Arial" w:cs="Arial"/>
          <w:sz w:val="22"/>
        </w:rPr>
      </w:pPr>
      <w:r w:rsidRPr="00BD595A">
        <w:rPr>
          <w:rFonts w:ascii="Arial" w:eastAsia="Calibri" w:hAnsi="Arial" w:cs="Arial"/>
          <w:sz w:val="22"/>
        </w:rPr>
        <w:t xml:space="preserve">Sin embargo, esto no implica </w:t>
      </w:r>
      <w:r w:rsidR="00E66758">
        <w:rPr>
          <w:rFonts w:ascii="Arial" w:eastAsia="Calibri" w:hAnsi="Arial" w:cs="Arial"/>
          <w:sz w:val="22"/>
        </w:rPr>
        <w:t>la asignación de puntaje</w:t>
      </w:r>
      <w:r w:rsidRPr="00BD595A">
        <w:rPr>
          <w:rFonts w:ascii="Arial" w:eastAsia="Calibri" w:hAnsi="Arial" w:cs="Arial"/>
          <w:sz w:val="22"/>
        </w:rPr>
        <w:t xml:space="preserve"> a un criterio sin importar que el proponente no cumpla con este, ya que</w:t>
      </w:r>
      <w:r w:rsidR="00B67298">
        <w:rPr>
          <w:rFonts w:ascii="Arial" w:eastAsia="Calibri" w:hAnsi="Arial" w:cs="Arial"/>
          <w:sz w:val="22"/>
        </w:rPr>
        <w:t xml:space="preserve"> –</w:t>
      </w:r>
      <w:r w:rsidR="004E4D30">
        <w:rPr>
          <w:rFonts w:ascii="Arial" w:eastAsia="Calibri" w:hAnsi="Arial" w:cs="Arial"/>
          <w:sz w:val="22"/>
        </w:rPr>
        <w:t xml:space="preserve">sin perjuicio de </w:t>
      </w:r>
      <w:r w:rsidR="00B67298" w:rsidRPr="00BD595A">
        <w:rPr>
          <w:rFonts w:ascii="Arial" w:eastAsia="Calibri" w:hAnsi="Arial" w:cs="Arial"/>
          <w:sz w:val="22"/>
        </w:rPr>
        <w:t>exigir la maquinaria de obra en las condiciones ofrecidas</w:t>
      </w:r>
      <w:r w:rsidR="00B67298">
        <w:rPr>
          <w:rFonts w:ascii="Arial" w:eastAsia="Calibri" w:hAnsi="Arial" w:cs="Arial"/>
          <w:sz w:val="22"/>
        </w:rPr>
        <w:t>–</w:t>
      </w:r>
      <w:r w:rsidRPr="00BD595A">
        <w:rPr>
          <w:rFonts w:ascii="Arial" w:eastAsia="Calibri" w:hAnsi="Arial" w:cs="Arial"/>
          <w:sz w:val="22"/>
        </w:rPr>
        <w:t xml:space="preserve"> el </w:t>
      </w:r>
      <w:r w:rsidR="00766FE3" w:rsidRPr="00BD595A">
        <w:rPr>
          <w:rFonts w:ascii="Arial" w:eastAsia="Calibri" w:hAnsi="Arial" w:cs="Arial"/>
          <w:sz w:val="22"/>
        </w:rPr>
        <w:t>documento base</w:t>
      </w:r>
      <w:r w:rsidRPr="00BD595A">
        <w:rPr>
          <w:rFonts w:ascii="Arial" w:eastAsia="Calibri" w:hAnsi="Arial" w:cs="Arial"/>
          <w:sz w:val="22"/>
        </w:rPr>
        <w:t xml:space="preserve"> impone la verificación del compromiso en la ejecución del contrato por parte de la interventoría, </w:t>
      </w:r>
      <w:r w:rsidR="00B67298">
        <w:rPr>
          <w:rFonts w:ascii="Arial" w:eastAsia="Calibri" w:hAnsi="Arial" w:cs="Arial"/>
          <w:sz w:val="22"/>
        </w:rPr>
        <w:t xml:space="preserve">una vez el </w:t>
      </w:r>
      <w:r w:rsidRPr="00BD595A">
        <w:rPr>
          <w:rFonts w:ascii="Arial" w:eastAsia="Calibri" w:hAnsi="Arial" w:cs="Arial"/>
          <w:sz w:val="22"/>
        </w:rPr>
        <w:t xml:space="preserve"> proponente</w:t>
      </w:r>
      <w:r w:rsidR="00B67298">
        <w:rPr>
          <w:rFonts w:ascii="Arial" w:eastAsia="Calibri" w:hAnsi="Arial" w:cs="Arial"/>
          <w:sz w:val="22"/>
        </w:rPr>
        <w:t xml:space="preserve"> ha</w:t>
      </w:r>
      <w:r w:rsidRPr="00BD595A">
        <w:rPr>
          <w:rFonts w:ascii="Arial" w:eastAsia="Calibri" w:hAnsi="Arial" w:cs="Arial"/>
          <w:sz w:val="22"/>
        </w:rPr>
        <w:t xml:space="preserve"> obtenido los puntos.</w:t>
      </w:r>
    </w:p>
    <w:p w14:paraId="7432328C" w14:textId="77777777" w:rsidR="00E30E58" w:rsidRPr="00BD595A" w:rsidRDefault="00E30E58" w:rsidP="002B1C19">
      <w:pPr>
        <w:spacing w:line="276" w:lineRule="auto"/>
        <w:ind w:firstLine="708"/>
        <w:jc w:val="both"/>
        <w:rPr>
          <w:rFonts w:ascii="Arial" w:eastAsia="Calibri" w:hAnsi="Arial" w:cs="Arial"/>
          <w:sz w:val="22"/>
        </w:rPr>
      </w:pPr>
      <w:r w:rsidRPr="00BD595A">
        <w:rPr>
          <w:rFonts w:ascii="Arial" w:eastAsia="Calibri" w:hAnsi="Arial" w:cs="Arial"/>
          <w:sz w:val="22"/>
        </w:rPr>
        <w:t>En conclusión, el único documento requerido para otorgar el puntaje frente a este factor de calidad es la suscripción del formato 7B y no podrán exigirle contratos o certificados de propiedad de la maquinaria sino hasta la ejecución del contrato.</w:t>
      </w:r>
      <w:r w:rsidRPr="00BD595A">
        <w:t xml:space="preserve"> </w:t>
      </w:r>
      <w:r w:rsidRPr="00BD595A">
        <w:rPr>
          <w:rFonts w:ascii="Arial" w:eastAsia="Calibri" w:hAnsi="Arial" w:cs="Arial"/>
          <w:sz w:val="22"/>
        </w:rPr>
        <w:t>Por tanto, la entidad al momento de iniciar la ejecución del contrato solicitará al adjudicatario estos certificados, pero no podrá solicitarlos para que se otorgue el puntaje de factor de calidad.</w:t>
      </w:r>
    </w:p>
    <w:p w14:paraId="44CA23B7" w14:textId="77777777" w:rsidR="00E30E58" w:rsidRPr="00BD595A" w:rsidRDefault="00E30E58" w:rsidP="002B1C19">
      <w:pPr>
        <w:spacing w:line="276" w:lineRule="auto"/>
        <w:jc w:val="both"/>
        <w:rPr>
          <w:rFonts w:ascii="Arial" w:eastAsia="Calibri" w:hAnsi="Arial" w:cs="Arial"/>
          <w:sz w:val="22"/>
        </w:rPr>
      </w:pPr>
    </w:p>
    <w:p w14:paraId="19C8EAE4" w14:textId="4418F2EC" w:rsidR="00E30E58" w:rsidRPr="00BD595A" w:rsidRDefault="002B1C19" w:rsidP="002B1C19">
      <w:pPr>
        <w:spacing w:line="276" w:lineRule="auto"/>
        <w:jc w:val="both"/>
        <w:rPr>
          <w:rFonts w:ascii="Arial" w:eastAsia="Calibri" w:hAnsi="Arial" w:cs="Arial"/>
          <w:b/>
          <w:bCs/>
          <w:sz w:val="22"/>
        </w:rPr>
      </w:pPr>
      <w:r w:rsidRPr="002B1C19">
        <w:rPr>
          <w:rFonts w:ascii="Arial" w:eastAsia="Calibri" w:hAnsi="Arial" w:cs="Arial"/>
          <w:b/>
          <w:bCs/>
          <w:sz w:val="22"/>
        </w:rPr>
        <w:t>c</w:t>
      </w:r>
      <w:r w:rsidR="00E30E58" w:rsidRPr="002B1C19">
        <w:rPr>
          <w:rFonts w:ascii="Arial" w:eastAsia="Calibri" w:hAnsi="Arial" w:cs="Arial"/>
          <w:b/>
          <w:bCs/>
          <w:sz w:val="22"/>
        </w:rPr>
        <w:t>) Formato 7</w:t>
      </w:r>
      <w:r w:rsidR="002115DC" w:rsidRPr="002B1C19">
        <w:rPr>
          <w:rFonts w:ascii="Arial" w:eastAsia="Calibri" w:hAnsi="Arial" w:cs="Arial"/>
          <w:b/>
          <w:bCs/>
          <w:sz w:val="22"/>
        </w:rPr>
        <w:t>C</w:t>
      </w:r>
      <w:r w:rsidR="00E30E58" w:rsidRPr="002B1C19">
        <w:rPr>
          <w:rFonts w:ascii="Arial" w:eastAsia="Calibri" w:hAnsi="Arial" w:cs="Arial"/>
          <w:b/>
          <w:bCs/>
          <w:sz w:val="22"/>
        </w:rPr>
        <w:t xml:space="preserve"> - </w:t>
      </w:r>
      <w:r w:rsidR="002115DC" w:rsidRPr="002B1C19">
        <w:rPr>
          <w:rFonts w:ascii="Arial" w:eastAsia="Calibri" w:hAnsi="Arial" w:cs="Arial"/>
          <w:b/>
          <w:bCs/>
          <w:sz w:val="22"/>
        </w:rPr>
        <w:t xml:space="preserve">Plan de </w:t>
      </w:r>
      <w:r w:rsidRPr="002B1C19">
        <w:rPr>
          <w:rFonts w:ascii="Arial" w:eastAsia="Calibri" w:hAnsi="Arial" w:cs="Arial"/>
          <w:b/>
          <w:bCs/>
          <w:sz w:val="22"/>
        </w:rPr>
        <w:t>c</w:t>
      </w:r>
      <w:r w:rsidR="002115DC" w:rsidRPr="002B1C19">
        <w:rPr>
          <w:rFonts w:ascii="Arial" w:eastAsia="Calibri" w:hAnsi="Arial" w:cs="Arial"/>
          <w:b/>
          <w:bCs/>
          <w:sz w:val="22"/>
        </w:rPr>
        <w:t>alidad</w:t>
      </w:r>
    </w:p>
    <w:p w14:paraId="4BE7E446" w14:textId="77777777" w:rsidR="00E30E58" w:rsidRPr="00BD595A" w:rsidRDefault="00E30E58" w:rsidP="002B1C19">
      <w:pPr>
        <w:spacing w:line="276" w:lineRule="auto"/>
        <w:jc w:val="both"/>
        <w:rPr>
          <w:rFonts w:ascii="Arial" w:eastAsia="Calibri" w:hAnsi="Arial" w:cs="Arial"/>
          <w:b/>
          <w:bCs/>
          <w:sz w:val="22"/>
        </w:rPr>
      </w:pPr>
    </w:p>
    <w:p w14:paraId="320737FD" w14:textId="5A8A7D85" w:rsidR="009B1256" w:rsidRDefault="009B1256" w:rsidP="002B1C19">
      <w:pPr>
        <w:spacing w:after="120" w:line="276" w:lineRule="auto"/>
        <w:jc w:val="both"/>
        <w:rPr>
          <w:rFonts w:ascii="Arial" w:eastAsia="Calibri" w:hAnsi="Arial" w:cs="Arial"/>
          <w:sz w:val="22"/>
        </w:rPr>
      </w:pPr>
      <w:r>
        <w:rPr>
          <w:rFonts w:ascii="Arial" w:eastAsia="Calibri" w:hAnsi="Arial" w:cs="Arial"/>
          <w:color w:val="000000" w:themeColor="text1"/>
          <w:sz w:val="22"/>
        </w:rPr>
        <w:t>L</w:t>
      </w:r>
      <w:r w:rsidRPr="0003185C">
        <w:rPr>
          <w:rFonts w:ascii="Arial" w:eastAsia="Calibri" w:hAnsi="Arial" w:cs="Arial"/>
          <w:color w:val="000000" w:themeColor="text1"/>
          <w:sz w:val="22"/>
        </w:rPr>
        <w:t xml:space="preserve">a entidad asignará el puntaje </w:t>
      </w:r>
      <w:r w:rsidR="002B1C19">
        <w:rPr>
          <w:rFonts w:ascii="Arial" w:eastAsia="Calibri" w:hAnsi="Arial" w:cs="Arial"/>
          <w:color w:val="000000" w:themeColor="text1"/>
          <w:sz w:val="22"/>
        </w:rPr>
        <w:t>definido</w:t>
      </w:r>
      <w:r w:rsidRPr="0003185C">
        <w:rPr>
          <w:rFonts w:ascii="Arial" w:eastAsia="Calibri" w:hAnsi="Arial" w:cs="Arial"/>
          <w:color w:val="000000" w:themeColor="text1"/>
          <w:sz w:val="22"/>
        </w:rPr>
        <w:t xml:space="preserve"> al proponente que se comprometa a presentar un </w:t>
      </w:r>
      <w:r w:rsidR="004E4D30">
        <w:rPr>
          <w:rFonts w:ascii="Arial" w:eastAsia="Calibri" w:hAnsi="Arial" w:cs="Arial"/>
          <w:color w:val="000000" w:themeColor="text1"/>
          <w:sz w:val="22"/>
        </w:rPr>
        <w:t>p</w:t>
      </w:r>
      <w:r w:rsidRPr="0003185C">
        <w:rPr>
          <w:rFonts w:ascii="Arial" w:eastAsia="Calibri" w:hAnsi="Arial" w:cs="Arial"/>
          <w:color w:val="000000" w:themeColor="text1"/>
          <w:sz w:val="22"/>
        </w:rPr>
        <w:t xml:space="preserve">lan de calidad específico para el proyecto, elaborado conforme a los parámetros establecidos en la última actualización de las normas NTC ISO 9001:2015 y NTC ISO 10005:2018. Este compromiso se asumirá con la suscripción del </w:t>
      </w:r>
      <w:r w:rsidR="004E4D30">
        <w:rPr>
          <w:rFonts w:ascii="Arial" w:eastAsia="Calibri" w:hAnsi="Arial" w:cs="Arial"/>
          <w:color w:val="000000" w:themeColor="text1"/>
          <w:sz w:val="22"/>
        </w:rPr>
        <w:t>«</w:t>
      </w:r>
      <w:r w:rsidRPr="0003185C">
        <w:rPr>
          <w:rFonts w:ascii="Arial" w:eastAsia="Calibri" w:hAnsi="Arial" w:cs="Arial"/>
          <w:color w:val="000000" w:themeColor="text1"/>
          <w:sz w:val="22"/>
        </w:rPr>
        <w:t xml:space="preserve">Formato </w:t>
      </w:r>
      <w:r w:rsidRPr="002B1C19">
        <w:rPr>
          <w:rFonts w:ascii="Arial" w:eastAsia="Calibri" w:hAnsi="Arial" w:cs="Arial"/>
          <w:sz w:val="22"/>
        </w:rPr>
        <w:t>7C- Plan de Calidad.</w:t>
      </w:r>
    </w:p>
    <w:p w14:paraId="2E90E15A" w14:textId="7C99EF4C" w:rsidR="006D00A5" w:rsidRDefault="006D00A5" w:rsidP="000551AB">
      <w:pPr>
        <w:spacing w:before="120" w:line="276" w:lineRule="auto"/>
        <w:ind w:firstLine="709"/>
        <w:jc w:val="both"/>
        <w:rPr>
          <w:rFonts w:ascii="Arial" w:eastAsia="Calibri" w:hAnsi="Arial" w:cs="Arial"/>
          <w:sz w:val="22"/>
        </w:rPr>
      </w:pPr>
      <w:r w:rsidRPr="00BD595A">
        <w:rPr>
          <w:rFonts w:ascii="Arial" w:eastAsia="Calibri" w:hAnsi="Arial" w:cs="Arial"/>
          <w:sz w:val="22"/>
        </w:rPr>
        <w:t xml:space="preserve">Sin embargo, igual que como ocurre para </w:t>
      </w:r>
      <w:r w:rsidR="004105BA">
        <w:rPr>
          <w:rFonts w:ascii="Arial" w:eastAsia="Calibri" w:hAnsi="Arial" w:cs="Arial"/>
          <w:sz w:val="22"/>
        </w:rPr>
        <w:t>el</w:t>
      </w:r>
      <w:r w:rsidRPr="00BD595A">
        <w:rPr>
          <w:rFonts w:ascii="Arial" w:eastAsia="Calibri" w:hAnsi="Arial" w:cs="Arial"/>
          <w:sz w:val="22"/>
        </w:rPr>
        <w:t xml:space="preserve"> </w:t>
      </w:r>
      <w:r w:rsidR="004105BA">
        <w:rPr>
          <w:rFonts w:ascii="Arial" w:eastAsia="Calibri" w:hAnsi="Arial" w:cs="Arial"/>
          <w:sz w:val="22"/>
          <w:lang w:val="es-ES_tradnl"/>
        </w:rPr>
        <w:t>«</w:t>
      </w:r>
      <w:r w:rsidR="004105BA" w:rsidRPr="00B95A5F">
        <w:rPr>
          <w:rFonts w:ascii="Arial" w:eastAsia="Calibri" w:hAnsi="Arial" w:cs="Arial"/>
          <w:sz w:val="22"/>
          <w:lang w:val="es-ES_tradnl"/>
        </w:rPr>
        <w:t>Formato 7A - Programa de gerencia de proyectos</w:t>
      </w:r>
      <w:r w:rsidR="004105BA">
        <w:rPr>
          <w:rFonts w:ascii="Arial" w:eastAsia="Calibri" w:hAnsi="Arial" w:cs="Arial"/>
          <w:sz w:val="22"/>
          <w:lang w:val="es-ES_tradnl"/>
        </w:rPr>
        <w:t xml:space="preserve">» y el </w:t>
      </w:r>
      <w:r w:rsidRPr="00BD595A">
        <w:rPr>
          <w:rFonts w:ascii="Arial" w:eastAsia="Calibri" w:hAnsi="Arial" w:cs="Arial"/>
          <w:sz w:val="22"/>
        </w:rPr>
        <w:t>«Formato 7B - Disponibilidad y condiciones funcionales de la maquinaria de obra», la asignación del puntaje se hace a partir de la entrega del Formato 7</w:t>
      </w:r>
      <w:r w:rsidR="00CD07B9">
        <w:rPr>
          <w:rFonts w:ascii="Arial" w:eastAsia="Calibri" w:hAnsi="Arial" w:cs="Arial"/>
          <w:sz w:val="22"/>
        </w:rPr>
        <w:t>C</w:t>
      </w:r>
      <w:r w:rsidRPr="00BD595A">
        <w:rPr>
          <w:rFonts w:ascii="Arial" w:eastAsia="Calibri" w:hAnsi="Arial" w:cs="Arial"/>
          <w:sz w:val="22"/>
        </w:rPr>
        <w:t xml:space="preserve"> suscrito por el proponente o su representante legal, asumiendo el compromiso bajo la gravedad del juramento.</w:t>
      </w:r>
      <w:r w:rsidR="00BC1CA5">
        <w:rPr>
          <w:rFonts w:ascii="Arial" w:eastAsia="Calibri" w:hAnsi="Arial" w:cs="Arial"/>
          <w:sz w:val="22"/>
        </w:rPr>
        <w:t xml:space="preserve"> </w:t>
      </w:r>
      <w:r w:rsidRPr="00BD595A">
        <w:rPr>
          <w:rFonts w:ascii="Arial" w:eastAsia="Calibri" w:hAnsi="Arial" w:cs="Arial"/>
          <w:sz w:val="22"/>
        </w:rPr>
        <w:t xml:space="preserve">Por tanto, la </w:t>
      </w:r>
      <w:r w:rsidR="00BC1CA5">
        <w:rPr>
          <w:rFonts w:ascii="Arial" w:eastAsia="Calibri" w:hAnsi="Arial" w:cs="Arial"/>
          <w:sz w:val="22"/>
        </w:rPr>
        <w:t>presentación del plan de calidad</w:t>
      </w:r>
      <w:r w:rsidRPr="00BD595A">
        <w:rPr>
          <w:rFonts w:ascii="Arial" w:eastAsia="Calibri" w:hAnsi="Arial" w:cs="Arial"/>
          <w:sz w:val="22"/>
        </w:rPr>
        <w:t xml:space="preserve"> no se requiere para evaluar la oferta y asignar los puntos, ya que para esto es suficiente el compromiso que consta en el Formato 7</w:t>
      </w:r>
      <w:r w:rsidR="00BC1CA5">
        <w:rPr>
          <w:rFonts w:ascii="Arial" w:eastAsia="Calibri" w:hAnsi="Arial" w:cs="Arial"/>
          <w:sz w:val="22"/>
        </w:rPr>
        <w:t>C</w:t>
      </w:r>
      <w:r w:rsidRPr="00BD595A">
        <w:rPr>
          <w:rFonts w:ascii="Arial" w:eastAsia="Calibri" w:hAnsi="Arial" w:cs="Arial"/>
          <w:sz w:val="22"/>
        </w:rPr>
        <w:t>, sin que deban exigirse</w:t>
      </w:r>
      <w:r w:rsidR="0041518B">
        <w:rPr>
          <w:rFonts w:ascii="Arial" w:eastAsia="Calibri" w:hAnsi="Arial" w:cs="Arial"/>
          <w:sz w:val="22"/>
        </w:rPr>
        <w:t xml:space="preserve"> </w:t>
      </w:r>
      <w:r w:rsidRPr="00BD595A">
        <w:rPr>
          <w:rFonts w:ascii="Arial" w:eastAsia="Calibri" w:hAnsi="Arial" w:cs="Arial"/>
          <w:sz w:val="22"/>
        </w:rPr>
        <w:t>certificados o documentos adicionales a los proponentes. Así, la verificación de que el proponente realmente cumplió su obligación le corresponde a la interventoría</w:t>
      </w:r>
      <w:r w:rsidR="004E4D30">
        <w:rPr>
          <w:rFonts w:ascii="Arial" w:eastAsia="Calibri" w:hAnsi="Arial" w:cs="Arial"/>
          <w:sz w:val="22"/>
        </w:rPr>
        <w:t xml:space="preserve">, </w:t>
      </w:r>
      <w:r w:rsidRPr="00BD595A">
        <w:rPr>
          <w:rFonts w:ascii="Arial" w:eastAsia="Calibri" w:hAnsi="Arial" w:cs="Arial"/>
          <w:sz w:val="22"/>
        </w:rPr>
        <w:t>no a la entidad al</w:t>
      </w:r>
      <w:r w:rsidR="004E4D30">
        <w:rPr>
          <w:rFonts w:ascii="Arial" w:eastAsia="Calibri" w:hAnsi="Arial" w:cs="Arial"/>
          <w:sz w:val="22"/>
        </w:rPr>
        <w:t xml:space="preserve"> momento de</w:t>
      </w:r>
      <w:r w:rsidRPr="00BD595A">
        <w:rPr>
          <w:rFonts w:ascii="Arial" w:eastAsia="Calibri" w:hAnsi="Arial" w:cs="Arial"/>
          <w:sz w:val="22"/>
        </w:rPr>
        <w:t xml:space="preserve"> evaluar las ofertas.</w:t>
      </w:r>
    </w:p>
    <w:p w14:paraId="70089DED" w14:textId="77777777" w:rsidR="000551AB" w:rsidRDefault="000551AB" w:rsidP="004105BA">
      <w:pPr>
        <w:spacing w:line="276" w:lineRule="auto"/>
        <w:ind w:firstLine="709"/>
        <w:jc w:val="both"/>
        <w:rPr>
          <w:rFonts w:ascii="Arial" w:eastAsia="Calibri" w:hAnsi="Arial" w:cs="Arial"/>
          <w:sz w:val="22"/>
        </w:rPr>
      </w:pPr>
    </w:p>
    <w:p w14:paraId="096D0C4E" w14:textId="4FB38BBD" w:rsidR="000551AB" w:rsidRPr="004105BA" w:rsidRDefault="000551AB" w:rsidP="004105BA">
      <w:pPr>
        <w:spacing w:line="276" w:lineRule="auto"/>
        <w:jc w:val="both"/>
        <w:rPr>
          <w:rFonts w:ascii="Arial" w:eastAsia="Calibri" w:hAnsi="Arial" w:cs="Arial"/>
          <w:b/>
          <w:bCs/>
          <w:sz w:val="22"/>
        </w:rPr>
      </w:pPr>
      <w:r w:rsidRPr="004105BA">
        <w:rPr>
          <w:rFonts w:ascii="Arial" w:eastAsia="Calibri" w:hAnsi="Arial" w:cs="Arial"/>
          <w:b/>
          <w:bCs/>
          <w:sz w:val="22"/>
        </w:rPr>
        <w:t xml:space="preserve">d) Resumen </w:t>
      </w:r>
    </w:p>
    <w:p w14:paraId="0B55EF80" w14:textId="77777777" w:rsidR="000551AB" w:rsidRDefault="000551AB" w:rsidP="004105BA">
      <w:pPr>
        <w:spacing w:line="276" w:lineRule="auto"/>
        <w:jc w:val="both"/>
        <w:rPr>
          <w:rFonts w:ascii="Arial" w:eastAsia="Calibri" w:hAnsi="Arial" w:cs="Arial"/>
          <w:sz w:val="22"/>
        </w:rPr>
      </w:pPr>
    </w:p>
    <w:p w14:paraId="12D5FF42" w14:textId="7E793793" w:rsidR="00E30E58" w:rsidRPr="00BD595A" w:rsidRDefault="00E30E58" w:rsidP="004105BA">
      <w:pPr>
        <w:spacing w:after="120" w:line="276" w:lineRule="auto"/>
        <w:jc w:val="both"/>
        <w:rPr>
          <w:rFonts w:ascii="Arial" w:eastAsia="Calibri" w:hAnsi="Arial" w:cs="Arial"/>
          <w:sz w:val="22"/>
        </w:rPr>
      </w:pPr>
      <w:r w:rsidRPr="00BD595A">
        <w:rPr>
          <w:rFonts w:ascii="Arial" w:eastAsia="Calibri" w:hAnsi="Arial" w:cs="Arial"/>
          <w:sz w:val="22"/>
        </w:rPr>
        <w:t xml:space="preserve">De conformidad con lo anterior, para asignar el puntaje de calidad en la versión 2 de los </w:t>
      </w:r>
      <w:r w:rsidR="004E4D30" w:rsidRPr="00BD595A">
        <w:rPr>
          <w:rFonts w:ascii="Arial" w:eastAsia="Calibri" w:hAnsi="Arial" w:cs="Arial"/>
          <w:sz w:val="22"/>
        </w:rPr>
        <w:t>documentos tipo</w:t>
      </w:r>
      <w:r w:rsidRPr="00BD595A">
        <w:rPr>
          <w:rFonts w:ascii="Arial" w:eastAsia="Calibri" w:hAnsi="Arial" w:cs="Arial"/>
          <w:sz w:val="22"/>
        </w:rPr>
        <w:t xml:space="preserve"> para licitación de obra pública de infraestructura de transporte, se deberán seguir estos pasos:</w:t>
      </w:r>
    </w:p>
    <w:p w14:paraId="36AE3595" w14:textId="77777777" w:rsidR="00E30E58" w:rsidRPr="00BD595A" w:rsidRDefault="00E30E58" w:rsidP="00E30E58">
      <w:pPr>
        <w:spacing w:before="120" w:after="120" w:line="276" w:lineRule="auto"/>
        <w:ind w:firstLine="709"/>
        <w:jc w:val="both"/>
        <w:rPr>
          <w:rFonts w:ascii="Arial" w:eastAsia="Calibri" w:hAnsi="Arial" w:cs="Arial"/>
          <w:sz w:val="22"/>
        </w:rPr>
      </w:pPr>
      <w:r w:rsidRPr="00BD595A">
        <w:rPr>
          <w:rFonts w:ascii="Arial" w:eastAsia="Calibri" w:hAnsi="Arial" w:cs="Arial"/>
          <w:sz w:val="22"/>
        </w:rPr>
        <w:t>i) La entidad seleccionará uno o alguno de los siguientes criterios de factor de calidad: la implementación del programa de gerencia de proyectos, la disponibilidad y condiciones funcionales para la maquinaria de obra, la presentación de un plan de calidad, garantía suplementaria o adicional por cuenta del Contratista, cuadrillas de trabajo adicional a costo y riesgo del Contratista y mantenimiento adicional.</w:t>
      </w:r>
    </w:p>
    <w:p w14:paraId="544A6E38" w14:textId="77777777" w:rsidR="00E30E58" w:rsidRPr="00BD595A" w:rsidRDefault="00E30E58" w:rsidP="00E30E58">
      <w:pPr>
        <w:spacing w:before="120" w:after="120" w:line="276" w:lineRule="auto"/>
        <w:ind w:firstLine="708"/>
        <w:jc w:val="both"/>
        <w:rPr>
          <w:rFonts w:ascii="Arial" w:eastAsia="Calibri" w:hAnsi="Arial" w:cs="Arial"/>
          <w:sz w:val="22"/>
        </w:rPr>
      </w:pPr>
      <w:proofErr w:type="spellStart"/>
      <w:r w:rsidRPr="00BD595A">
        <w:rPr>
          <w:rFonts w:ascii="Arial" w:eastAsia="Calibri" w:hAnsi="Arial" w:cs="Arial"/>
          <w:sz w:val="22"/>
        </w:rPr>
        <w:t>ii</w:t>
      </w:r>
      <w:proofErr w:type="spellEnd"/>
      <w:r w:rsidRPr="00BD595A">
        <w:rPr>
          <w:rFonts w:ascii="Arial" w:eastAsia="Calibri" w:hAnsi="Arial" w:cs="Arial"/>
          <w:sz w:val="22"/>
        </w:rPr>
        <w:t xml:space="preserve">) Se asignará el puntaje al programa o programas descritos previamente, siempre y cuando no sea superior a 19 puntos </w:t>
      </w:r>
    </w:p>
    <w:p w14:paraId="4673330F" w14:textId="45F0441C" w:rsidR="00E30E58" w:rsidRPr="00BD595A" w:rsidRDefault="00E30E58" w:rsidP="0069026B">
      <w:pPr>
        <w:spacing w:before="120" w:after="120" w:line="276" w:lineRule="auto"/>
        <w:ind w:firstLine="708"/>
        <w:jc w:val="both"/>
        <w:rPr>
          <w:rFonts w:ascii="Arial" w:eastAsia="Calibri" w:hAnsi="Arial" w:cs="Arial"/>
          <w:sz w:val="22"/>
        </w:rPr>
      </w:pPr>
      <w:proofErr w:type="spellStart"/>
      <w:r w:rsidRPr="00BD595A">
        <w:rPr>
          <w:rFonts w:ascii="Arial" w:eastAsia="Calibri" w:hAnsi="Arial" w:cs="Arial"/>
          <w:sz w:val="22"/>
        </w:rPr>
        <w:t>iii</w:t>
      </w:r>
      <w:proofErr w:type="spellEnd"/>
      <w:r w:rsidRPr="00BD595A">
        <w:rPr>
          <w:rFonts w:ascii="Arial" w:eastAsia="Calibri" w:hAnsi="Arial" w:cs="Arial"/>
          <w:sz w:val="22"/>
        </w:rPr>
        <w:t xml:space="preserve">) El proponente, por medio de su representante legal, suscribirá el </w:t>
      </w:r>
      <w:r w:rsidR="004E4D30">
        <w:rPr>
          <w:rFonts w:ascii="Arial" w:eastAsia="Calibri" w:hAnsi="Arial" w:cs="Arial"/>
          <w:sz w:val="22"/>
        </w:rPr>
        <w:t>«</w:t>
      </w:r>
      <w:r w:rsidRPr="00BD595A">
        <w:rPr>
          <w:rFonts w:ascii="Arial" w:eastAsia="Calibri" w:hAnsi="Arial" w:cs="Arial"/>
          <w:sz w:val="22"/>
        </w:rPr>
        <w:t>Formato 7- Factor de Calidad</w:t>
      </w:r>
      <w:r w:rsidR="004E4D30">
        <w:rPr>
          <w:rFonts w:ascii="Arial" w:eastAsia="Calibri" w:hAnsi="Arial" w:cs="Arial"/>
          <w:sz w:val="22"/>
        </w:rPr>
        <w:t>»</w:t>
      </w:r>
      <w:r w:rsidRPr="00BD595A">
        <w:rPr>
          <w:rFonts w:ascii="Arial" w:eastAsia="Calibri" w:hAnsi="Arial" w:cs="Arial"/>
          <w:sz w:val="22"/>
        </w:rPr>
        <w:t xml:space="preserve"> </w:t>
      </w:r>
      <w:r w:rsidR="004E4D30">
        <w:rPr>
          <w:rFonts w:ascii="Arial" w:eastAsia="Calibri" w:hAnsi="Arial" w:cs="Arial"/>
          <w:sz w:val="22"/>
        </w:rPr>
        <w:t>–</w:t>
      </w:r>
      <w:r w:rsidRPr="00BD595A">
        <w:rPr>
          <w:rFonts w:ascii="Arial" w:eastAsia="Calibri" w:hAnsi="Arial" w:cs="Arial"/>
          <w:sz w:val="22"/>
        </w:rPr>
        <w:t>Formato 7A, 7B, 7C, 7D, 7E, 7F</w:t>
      </w:r>
      <w:r w:rsidR="004E4D30">
        <w:rPr>
          <w:rFonts w:ascii="Arial" w:eastAsia="Calibri" w:hAnsi="Arial" w:cs="Arial"/>
          <w:sz w:val="22"/>
        </w:rPr>
        <w:t>–</w:t>
      </w:r>
      <w:r w:rsidRPr="00BD595A">
        <w:rPr>
          <w:rFonts w:ascii="Arial" w:eastAsia="Calibri" w:hAnsi="Arial" w:cs="Arial"/>
          <w:sz w:val="22"/>
        </w:rPr>
        <w:t xml:space="preserve">, en el cual bajo la gravedad de juramento conste el compromiso que en este sentido asume. </w:t>
      </w:r>
    </w:p>
    <w:p w14:paraId="15117F56" w14:textId="2D71CE2C" w:rsidR="002115DC" w:rsidRDefault="00E30E58" w:rsidP="0069026B">
      <w:pPr>
        <w:spacing w:line="276" w:lineRule="auto"/>
        <w:ind w:firstLine="709"/>
        <w:jc w:val="both"/>
        <w:rPr>
          <w:rFonts w:ascii="Arial" w:eastAsia="Calibri" w:hAnsi="Arial" w:cs="Arial"/>
          <w:color w:val="000000" w:themeColor="text1"/>
          <w:sz w:val="22"/>
        </w:rPr>
      </w:pPr>
      <w:r w:rsidRPr="00BD595A">
        <w:rPr>
          <w:rFonts w:ascii="Arial" w:eastAsia="Calibri" w:hAnsi="Arial" w:cs="Arial"/>
          <w:sz w:val="22"/>
        </w:rPr>
        <w:t xml:space="preserve">Para que se otorgue </w:t>
      </w:r>
      <w:r w:rsidR="0069026B" w:rsidRPr="0003185C">
        <w:rPr>
          <w:rFonts w:ascii="Arial" w:eastAsia="Calibri" w:hAnsi="Arial" w:cs="Arial"/>
          <w:color w:val="000000" w:themeColor="text1"/>
          <w:sz w:val="22"/>
        </w:rPr>
        <w:t xml:space="preserve">el puntaje de factor de calidad bastará que se suscriba el </w:t>
      </w:r>
      <w:r w:rsidR="004E4D30">
        <w:rPr>
          <w:rFonts w:ascii="Arial" w:eastAsia="Calibri" w:hAnsi="Arial" w:cs="Arial"/>
          <w:color w:val="000000" w:themeColor="text1"/>
          <w:sz w:val="22"/>
        </w:rPr>
        <w:t>«</w:t>
      </w:r>
      <w:r w:rsidR="0069026B" w:rsidRPr="0003185C">
        <w:rPr>
          <w:rFonts w:ascii="Arial" w:eastAsia="Calibri" w:hAnsi="Arial" w:cs="Arial"/>
          <w:color w:val="000000" w:themeColor="text1"/>
          <w:sz w:val="22"/>
        </w:rPr>
        <w:t>Formato 7- Factor de Calidad</w:t>
      </w:r>
      <w:r w:rsidR="004E4D30">
        <w:rPr>
          <w:rFonts w:ascii="Arial" w:eastAsia="Calibri" w:hAnsi="Arial" w:cs="Arial"/>
          <w:color w:val="000000" w:themeColor="text1"/>
          <w:sz w:val="22"/>
        </w:rPr>
        <w:t>»</w:t>
      </w:r>
      <w:r w:rsidR="0069026B" w:rsidRPr="0003185C">
        <w:rPr>
          <w:rFonts w:ascii="Arial" w:eastAsia="Calibri" w:hAnsi="Arial" w:cs="Arial"/>
          <w:color w:val="000000" w:themeColor="text1"/>
          <w:sz w:val="22"/>
        </w:rPr>
        <w:t xml:space="preserve">, en el cual el proponente se compromete a implementar un programa de </w:t>
      </w:r>
      <w:r w:rsidR="00A82E97">
        <w:rPr>
          <w:rFonts w:ascii="Arial" w:eastAsia="Calibri" w:hAnsi="Arial" w:cs="Arial"/>
          <w:color w:val="000000" w:themeColor="text1"/>
          <w:sz w:val="22"/>
        </w:rPr>
        <w:t>g</w:t>
      </w:r>
      <w:r w:rsidR="0069026B" w:rsidRPr="0003185C">
        <w:rPr>
          <w:rFonts w:ascii="Arial" w:eastAsia="Calibri" w:hAnsi="Arial" w:cs="Arial"/>
          <w:color w:val="000000" w:themeColor="text1"/>
          <w:sz w:val="22"/>
        </w:rPr>
        <w:t>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 calidad.</w:t>
      </w:r>
    </w:p>
    <w:p w14:paraId="73FC2A07" w14:textId="77777777" w:rsidR="0069026B" w:rsidRDefault="0069026B" w:rsidP="0069026B">
      <w:pPr>
        <w:spacing w:line="276" w:lineRule="auto"/>
        <w:ind w:firstLine="709"/>
        <w:jc w:val="both"/>
        <w:rPr>
          <w:rFonts w:ascii="Arial" w:eastAsia="Calibri" w:hAnsi="Arial" w:cs="Arial"/>
          <w:sz w:val="22"/>
        </w:rPr>
      </w:pPr>
    </w:p>
    <w:p w14:paraId="37C90DCB" w14:textId="11FDED38" w:rsidR="002115DC" w:rsidRDefault="002115DC" w:rsidP="0069026B">
      <w:pPr>
        <w:tabs>
          <w:tab w:val="left" w:pos="0"/>
        </w:tabs>
        <w:spacing w:line="276" w:lineRule="auto"/>
        <w:jc w:val="both"/>
        <w:rPr>
          <w:rFonts w:ascii="Arial" w:eastAsia="Calibri" w:hAnsi="Arial" w:cs="Arial"/>
          <w:b/>
          <w:bCs/>
          <w:sz w:val="22"/>
        </w:rPr>
      </w:pPr>
      <w:r>
        <w:rPr>
          <w:rFonts w:ascii="Arial" w:eastAsia="Calibri" w:hAnsi="Arial" w:cs="Arial"/>
          <w:b/>
          <w:sz w:val="22"/>
        </w:rPr>
        <w:t>2.2</w:t>
      </w:r>
      <w:r w:rsidR="00606691">
        <w:rPr>
          <w:rFonts w:ascii="Arial" w:eastAsia="Calibri" w:hAnsi="Arial" w:cs="Arial"/>
          <w:b/>
          <w:sz w:val="22"/>
        </w:rPr>
        <w:t>.</w:t>
      </w:r>
      <w:r>
        <w:rPr>
          <w:rFonts w:ascii="Arial" w:eastAsia="Calibri" w:hAnsi="Arial" w:cs="Arial"/>
          <w:b/>
          <w:sz w:val="22"/>
        </w:rPr>
        <w:t xml:space="preserve"> </w:t>
      </w:r>
      <w:r w:rsidRPr="007D1287">
        <w:rPr>
          <w:rFonts w:ascii="Arial" w:eastAsia="Arial" w:hAnsi="Arial" w:cs="Arial"/>
          <w:b/>
          <w:bCs/>
          <w:sz w:val="22"/>
        </w:rPr>
        <w:t>«Anexo 1 – Anexo Técnico</w:t>
      </w:r>
      <w:r w:rsidRPr="007D1287">
        <w:rPr>
          <w:rFonts w:ascii="Arial" w:eastAsia="Calibri" w:hAnsi="Arial" w:cs="Arial"/>
          <w:b/>
          <w:bCs/>
          <w:sz w:val="22"/>
        </w:rPr>
        <w:t>»</w:t>
      </w:r>
      <w:r>
        <w:rPr>
          <w:rFonts w:ascii="Arial" w:eastAsia="Calibri" w:hAnsi="Arial" w:cs="Arial"/>
          <w:b/>
          <w:bCs/>
          <w:sz w:val="22"/>
        </w:rPr>
        <w:t xml:space="preserve">, su contenido y relación con los factores de calidad de los </w:t>
      </w:r>
      <w:r w:rsidR="00B05ACD">
        <w:rPr>
          <w:rFonts w:ascii="Arial" w:eastAsia="Calibri" w:hAnsi="Arial" w:cs="Arial"/>
          <w:b/>
          <w:bCs/>
          <w:sz w:val="22"/>
        </w:rPr>
        <w:t>documentos tipo</w:t>
      </w:r>
    </w:p>
    <w:p w14:paraId="55824067" w14:textId="77777777" w:rsidR="000D15EA" w:rsidRDefault="000D15EA" w:rsidP="0069026B">
      <w:pPr>
        <w:tabs>
          <w:tab w:val="left" w:pos="0"/>
        </w:tabs>
        <w:spacing w:line="276" w:lineRule="auto"/>
        <w:jc w:val="both"/>
        <w:rPr>
          <w:rFonts w:ascii="Arial" w:eastAsia="Calibri" w:hAnsi="Arial" w:cs="Arial"/>
          <w:b/>
          <w:bCs/>
          <w:sz w:val="22"/>
        </w:rPr>
      </w:pPr>
    </w:p>
    <w:p w14:paraId="34E74B6E" w14:textId="3655E0EF" w:rsidR="00C62EDD" w:rsidRDefault="00C62EDD" w:rsidP="004105BA">
      <w:pPr>
        <w:spacing w:line="276" w:lineRule="auto"/>
        <w:jc w:val="both"/>
        <w:rPr>
          <w:rFonts w:ascii="Arial" w:hAnsi="Arial" w:cs="Arial"/>
          <w:color w:val="000000" w:themeColor="text1"/>
          <w:sz w:val="22"/>
        </w:rPr>
      </w:pPr>
      <w:r>
        <w:rPr>
          <w:rFonts w:ascii="Arial" w:hAnsi="Arial" w:cs="Arial"/>
          <w:color w:val="000000" w:themeColor="text1"/>
          <w:sz w:val="22"/>
        </w:rPr>
        <w:t>El artículo 4 de la Ley 1882 de 2018 establece que a</w:t>
      </w:r>
      <w:r w:rsidR="00955B9E">
        <w:rPr>
          <w:rFonts w:ascii="Arial" w:hAnsi="Arial" w:cs="Arial"/>
          <w:color w:val="000000" w:themeColor="text1"/>
          <w:sz w:val="22"/>
        </w:rPr>
        <w:t xml:space="preserve"> Colombia Compra Eficiente</w:t>
      </w:r>
      <w:r>
        <w:rPr>
          <w:rFonts w:ascii="Arial" w:hAnsi="Arial" w:cs="Arial"/>
          <w:color w:val="000000" w:themeColor="text1"/>
          <w:sz w:val="22"/>
        </w:rPr>
        <w:t xml:space="preserve"> le corresponde adoptar los documentos tipo</w:t>
      </w:r>
      <w:r w:rsidR="00E80481">
        <w:rPr>
          <w:rFonts w:ascii="Arial" w:hAnsi="Arial" w:cs="Arial"/>
          <w:color w:val="000000" w:themeColor="text1"/>
          <w:sz w:val="22"/>
        </w:rPr>
        <w:t xml:space="preserve"> </w:t>
      </w:r>
      <w:r>
        <w:rPr>
          <w:rFonts w:ascii="Arial" w:hAnsi="Arial" w:cs="Arial"/>
          <w:color w:val="000000" w:themeColor="text1"/>
          <w:sz w:val="22"/>
        </w:rPr>
        <w:t>que</w:t>
      </w:r>
      <w:r w:rsidR="00EA30C1">
        <w:rPr>
          <w:rFonts w:ascii="Arial" w:hAnsi="Arial" w:cs="Arial"/>
          <w:color w:val="000000" w:themeColor="text1"/>
          <w:sz w:val="22"/>
        </w:rPr>
        <w:t xml:space="preserve"> serán obligatorios para</w:t>
      </w:r>
      <w:r>
        <w:rPr>
          <w:rFonts w:ascii="Arial" w:hAnsi="Arial" w:cs="Arial"/>
          <w:color w:val="000000" w:themeColor="text1"/>
          <w:sz w:val="22"/>
        </w:rPr>
        <w:t xml:space="preserve"> «</w:t>
      </w:r>
      <w:r w:rsidR="0060653D">
        <w:rPr>
          <w:rFonts w:ascii="Arial" w:hAnsi="Arial" w:cs="Arial"/>
          <w:color w:val="000000" w:themeColor="text1"/>
          <w:sz w:val="22"/>
        </w:rPr>
        <w:t xml:space="preserve">[…] </w:t>
      </w:r>
      <w:r w:rsidR="00EA30C1">
        <w:rPr>
          <w:rFonts w:ascii="Arial" w:hAnsi="Arial" w:cs="Arial"/>
          <w:color w:val="000000" w:themeColor="text1"/>
          <w:sz w:val="22"/>
        </w:rPr>
        <w:t>t</w:t>
      </w:r>
      <w:r w:rsidR="0060653D" w:rsidRPr="0060653D">
        <w:rPr>
          <w:rFonts w:ascii="Arial" w:hAnsi="Arial" w:cs="Arial"/>
          <w:color w:val="000000" w:themeColor="text1"/>
          <w:sz w:val="22"/>
        </w:rPr>
        <w:t>odas las entidades sometidas al Estatuto General de Contratación de la Administración Pública</w:t>
      </w:r>
      <w:r w:rsidR="00956EE8">
        <w:rPr>
          <w:rFonts w:ascii="Arial" w:hAnsi="Arial" w:cs="Arial"/>
          <w:color w:val="000000" w:themeColor="text1"/>
          <w:sz w:val="22"/>
        </w:rPr>
        <w:t xml:space="preserve"> […]</w:t>
      </w:r>
      <w:r>
        <w:rPr>
          <w:rFonts w:ascii="Arial" w:hAnsi="Arial" w:cs="Arial"/>
          <w:color w:val="000000" w:themeColor="text1"/>
          <w:sz w:val="22"/>
        </w:rPr>
        <w:t xml:space="preserve">». </w:t>
      </w:r>
    </w:p>
    <w:p w14:paraId="284589A3" w14:textId="511EEC61" w:rsidR="00C62EDD" w:rsidRDefault="00C62EDD" w:rsidP="00C62EDD">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Adicionalmente, frente a su contenido dispone que «[d]entro de </w:t>
      </w:r>
      <w:r w:rsidR="00C14362">
        <w:rPr>
          <w:rFonts w:ascii="Arial" w:hAnsi="Arial" w:cs="Arial"/>
          <w:color w:val="000000" w:themeColor="text1"/>
          <w:sz w:val="22"/>
        </w:rPr>
        <w:t>est</w:t>
      </w:r>
      <w:r>
        <w:rPr>
          <w:rFonts w:ascii="Arial" w:hAnsi="Arial" w:cs="Arial"/>
          <w:color w:val="000000" w:themeColor="text1"/>
          <w:sz w:val="22"/>
        </w:rPr>
        <w:t xml:space="preserve">os documentos tipo </w:t>
      </w:r>
      <w:r w:rsidR="00A160A0" w:rsidRPr="00A160A0">
        <w:rPr>
          <w:rFonts w:ascii="Arial" w:hAnsi="Arial" w:cs="Arial"/>
          <w:color w:val="000000" w:themeColor="text1"/>
          <w:sz w:val="22"/>
        </w:rPr>
        <w:t>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p>
    <w:p w14:paraId="0EBE016B" w14:textId="3A1FB391" w:rsidR="00C62EDD" w:rsidRDefault="00C62EDD" w:rsidP="00C62EDD">
      <w:pPr>
        <w:spacing w:before="120" w:line="276" w:lineRule="auto"/>
        <w:ind w:firstLine="708"/>
        <w:jc w:val="both"/>
        <w:rPr>
          <w:rFonts w:ascii="Arial" w:hAnsi="Arial" w:cs="Arial"/>
          <w:color w:val="000000" w:themeColor="text1"/>
          <w:sz w:val="22"/>
          <w:shd w:val="clear" w:color="auto" w:fill="FFFFFF"/>
        </w:rPr>
      </w:pPr>
      <w:r>
        <w:rPr>
          <w:rFonts w:ascii="Arial" w:hAnsi="Arial" w:cs="Arial"/>
          <w:color w:val="000000" w:themeColor="text1"/>
          <w:sz w:val="22"/>
        </w:rPr>
        <w:t xml:space="preserve">Conforme a lo anterior, </w:t>
      </w:r>
      <w:r w:rsidR="00E80481">
        <w:rPr>
          <w:rFonts w:ascii="Arial" w:hAnsi="Arial" w:cs="Arial"/>
          <w:color w:val="000000" w:themeColor="text1"/>
          <w:sz w:val="22"/>
        </w:rPr>
        <w:t>se adoptaron</w:t>
      </w:r>
      <w:r>
        <w:rPr>
          <w:rFonts w:ascii="Arial" w:hAnsi="Arial" w:cs="Arial"/>
          <w:color w:val="000000" w:themeColor="text1"/>
          <w:sz w:val="22"/>
          <w:shd w:val="clear" w:color="auto" w:fill="FFFFFF"/>
        </w:rPr>
        <w:t xml:space="preserve"> los documentos tipo para los pliegos de condiciones de los procesos de selección de licitación de obra pública de infraestructura de transporte, mediante la expedición del Decreto 342 de 2018, el cual adiciona al Decreto 1082 de 2015. Estos documentos tipo fueron actualizados por la Agencia Nacional de Contratación Pública, mediante la Resolución 045 del 14 de febrero de 2020. Igualmente, por medio de las resoluciones 044 del 14 de febrero y 094 del 21 de mayo de 2020, se desarrollaron e implementaron los documentos tipo para los pliegos de condiciones de los procesos de infraestructura de transporte que se adelanten por la modalidad de selección abreviada de menor cuantía y para los procesos que se adelanten por la modalidad de mínima cuantía.</w:t>
      </w:r>
    </w:p>
    <w:p w14:paraId="2A491920" w14:textId="728EB1B5" w:rsidR="00C62EDD" w:rsidRDefault="00C62EDD" w:rsidP="00C62EDD">
      <w:pPr>
        <w:spacing w:before="120" w:line="276" w:lineRule="auto"/>
        <w:ind w:firstLine="708"/>
        <w:jc w:val="both"/>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 xml:space="preserve">El artículo 2.2.1.2.6.1.4. del Decreto 1082 de 2015 establece la inalterabilidad de los </w:t>
      </w:r>
      <w:r w:rsidR="0025354D">
        <w:rPr>
          <w:rFonts w:ascii="Arial" w:hAnsi="Arial" w:cs="Arial"/>
          <w:color w:val="000000" w:themeColor="text1"/>
          <w:sz w:val="22"/>
          <w:shd w:val="clear" w:color="auto" w:fill="FFFFFF"/>
        </w:rPr>
        <w:t>documentos tipo</w:t>
      </w:r>
      <w:r>
        <w:rPr>
          <w:rFonts w:ascii="Arial" w:hAnsi="Arial" w:cs="Arial"/>
          <w:color w:val="000000" w:themeColor="text1"/>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w:t>
      </w:r>
      <w:r w:rsidR="00A57992">
        <w:rPr>
          <w:rFonts w:ascii="Arial" w:hAnsi="Arial" w:cs="Arial"/>
          <w:color w:val="000000" w:themeColor="text1"/>
          <w:sz w:val="22"/>
          <w:shd w:val="clear" w:color="auto" w:fill="FFFFFF"/>
        </w:rPr>
        <w:t>ti</w:t>
      </w:r>
      <w:r w:rsidR="0058193F">
        <w:rPr>
          <w:rFonts w:ascii="Arial" w:hAnsi="Arial" w:cs="Arial"/>
          <w:color w:val="000000" w:themeColor="text1"/>
          <w:sz w:val="22"/>
          <w:shd w:val="clear" w:color="auto" w:fill="FFFFFF"/>
        </w:rPr>
        <w:t>po adoptados</w:t>
      </w:r>
      <w:r>
        <w:rPr>
          <w:rFonts w:ascii="Arial" w:hAnsi="Arial" w:cs="Arial"/>
          <w:color w:val="000000" w:themeColor="text1"/>
          <w:sz w:val="22"/>
          <w:shd w:val="clear" w:color="auto" w:fill="FFFFFF"/>
        </w:rPr>
        <w:t xml:space="preserve">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7270E7B" w14:textId="440CA7AB" w:rsidR="00C62EDD" w:rsidRDefault="00C62EDD" w:rsidP="00C62EDD">
      <w:pPr>
        <w:spacing w:before="120" w:after="120" w:line="276" w:lineRule="auto"/>
        <w:ind w:firstLine="709"/>
        <w:jc w:val="both"/>
        <w:rPr>
          <w:rFonts w:ascii="Arial" w:eastAsia="Calibri" w:hAnsi="Arial" w:cs="Arial"/>
          <w:b/>
          <w:bCs/>
          <w:sz w:val="22"/>
        </w:rPr>
      </w:pPr>
      <w:r>
        <w:rPr>
          <w:rFonts w:ascii="Arial" w:hAnsi="Arial" w:cs="Arial"/>
          <w:color w:val="000000" w:themeColor="text1"/>
          <w:sz w:val="22"/>
          <w:shd w:val="clear" w:color="auto" w:fill="FFFFFF"/>
        </w:rPr>
        <w:t>Con el fin de establecer cuáles son los documentos tipo sujetos a esta disposición, el artículo 2.2.1.2.6.1.2. del Decreto 1082 de 2015 establece un listado que determina el alcance de los documentos e incluye expresamente el «</w:t>
      </w:r>
      <w:r>
        <w:rPr>
          <w:rFonts w:ascii="Arial" w:hAnsi="Arial" w:cs="Arial"/>
          <w:color w:val="000000" w:themeColor="text1"/>
          <w:sz w:val="22"/>
        </w:rPr>
        <w:t>Anexo 1</w:t>
      </w:r>
      <w:r w:rsidR="0025354D">
        <w:rPr>
          <w:rFonts w:ascii="Arial" w:hAnsi="Arial" w:cs="Arial"/>
          <w:color w:val="000000" w:themeColor="text1"/>
          <w:sz w:val="22"/>
        </w:rPr>
        <w:t xml:space="preserve"> </w:t>
      </w:r>
      <w:r>
        <w:rPr>
          <w:rFonts w:ascii="Arial" w:hAnsi="Arial" w:cs="Arial"/>
          <w:color w:val="000000" w:themeColor="text1"/>
          <w:sz w:val="22"/>
        </w:rPr>
        <w:t>−</w:t>
      </w:r>
      <w:r w:rsidR="0025354D">
        <w:rPr>
          <w:rFonts w:ascii="Arial" w:hAnsi="Arial" w:cs="Arial"/>
          <w:color w:val="000000" w:themeColor="text1"/>
          <w:sz w:val="22"/>
        </w:rPr>
        <w:t xml:space="preserve"> </w:t>
      </w:r>
      <w:r>
        <w:rPr>
          <w:rFonts w:ascii="Arial" w:hAnsi="Arial" w:cs="Arial"/>
          <w:color w:val="000000" w:themeColor="text1"/>
          <w:sz w:val="22"/>
        </w:rPr>
        <w:t>Anexo Técnico</w:t>
      </w:r>
      <w:r>
        <w:rPr>
          <w:rFonts w:ascii="Arial" w:hAnsi="Arial" w:cs="Arial"/>
          <w:color w:val="000000" w:themeColor="text1"/>
          <w:sz w:val="22"/>
          <w:shd w:val="clear" w:color="auto" w:fill="FFFFFF"/>
        </w:rPr>
        <w:t>» −en adelante Anexo 1−. L</w:t>
      </w:r>
      <w:r>
        <w:rPr>
          <w:rFonts w:ascii="Arial" w:hAnsi="Arial" w:cs="Arial"/>
          <w:color w:val="000000" w:themeColor="text1"/>
          <w:sz w:val="22"/>
        </w:rPr>
        <w:t xml:space="preserve">as resoluciones 1798 del 1 de abril de 2019 y 045 del 14 de febrero, mediante las cuales </w:t>
      </w:r>
      <w:r>
        <w:rPr>
          <w:rFonts w:ascii="Arial" w:hAnsi="Arial" w:cs="Arial"/>
          <w:color w:val="000000" w:themeColor="text1"/>
          <w:sz w:val="22"/>
          <w:shd w:val="clear" w:color="auto" w:fill="FFFFFF"/>
        </w:rPr>
        <w:t>la Agencia Nacional de Contratación Pública – Colombia Compra Eficiente</w:t>
      </w:r>
      <w:r>
        <w:rPr>
          <w:rFonts w:ascii="Arial" w:hAnsi="Arial" w:cs="Arial"/>
          <w:color w:val="000000" w:themeColor="text1"/>
          <w:sz w:val="22"/>
        </w:rPr>
        <w:t xml:space="preserve"> implementó y desarrolló los documentos tipo aplicables a los procesos de licitación de obra pública de infraestructura de transporte, determinaron las especificaciones técnicas que debe acreditar el proponente, específicamente en la sección 1.1. de</w:t>
      </w:r>
      <w:r w:rsidR="004571AC">
        <w:rPr>
          <w:rFonts w:ascii="Arial" w:hAnsi="Arial" w:cs="Arial"/>
          <w:color w:val="000000" w:themeColor="text1"/>
          <w:sz w:val="22"/>
        </w:rPr>
        <w:t>l</w:t>
      </w:r>
      <w:r>
        <w:rPr>
          <w:rFonts w:ascii="Arial" w:hAnsi="Arial" w:cs="Arial"/>
          <w:color w:val="000000" w:themeColor="text1"/>
          <w:sz w:val="22"/>
        </w:rPr>
        <w:t xml:space="preserve"> «Documento Base» y en </w:t>
      </w:r>
      <w:r w:rsidR="006936C7">
        <w:rPr>
          <w:rFonts w:ascii="Arial" w:hAnsi="Arial" w:cs="Arial"/>
          <w:color w:val="000000" w:themeColor="text1"/>
          <w:sz w:val="22"/>
        </w:rPr>
        <w:t>el</w:t>
      </w:r>
      <w:r>
        <w:rPr>
          <w:rFonts w:ascii="Arial" w:hAnsi="Arial" w:cs="Arial"/>
          <w:color w:val="000000" w:themeColor="text1"/>
          <w:sz w:val="22"/>
        </w:rPr>
        <w:t xml:space="preserve"> «Anexo 1».</w:t>
      </w:r>
    </w:p>
    <w:p w14:paraId="575EEC9C" w14:textId="77777777" w:rsidR="004E0A66" w:rsidRDefault="002115DC" w:rsidP="00F1427F">
      <w:pPr>
        <w:spacing w:after="120" w:line="276" w:lineRule="auto"/>
        <w:ind w:firstLine="709"/>
        <w:jc w:val="both"/>
        <w:rPr>
          <w:rFonts w:ascii="Arial" w:eastAsia="Calibri" w:hAnsi="Arial" w:cs="Arial"/>
          <w:sz w:val="22"/>
        </w:rPr>
      </w:pPr>
      <w:r w:rsidRPr="009237E7">
        <w:rPr>
          <w:rFonts w:ascii="Arial" w:eastAsia="Calibri" w:hAnsi="Arial" w:cs="Arial"/>
          <w:sz w:val="22"/>
        </w:rPr>
        <w:t>Por tanto, para resolver su consulta: i) en primer lugar se definirá el contenido de</w:t>
      </w:r>
      <w:r w:rsidR="00243372">
        <w:rPr>
          <w:rFonts w:ascii="Arial" w:eastAsia="Calibri" w:hAnsi="Arial" w:cs="Arial"/>
          <w:sz w:val="22"/>
        </w:rPr>
        <w:t>l</w:t>
      </w:r>
      <w:r w:rsidRPr="009237E7">
        <w:rPr>
          <w:rFonts w:ascii="Arial" w:eastAsia="Calibri" w:hAnsi="Arial" w:cs="Arial"/>
          <w:sz w:val="22"/>
        </w:rPr>
        <w:t xml:space="preserve"> </w:t>
      </w:r>
      <w:r w:rsidR="00243372">
        <w:rPr>
          <w:rFonts w:ascii="Arial" w:hAnsi="Arial" w:cs="Arial"/>
          <w:color w:val="000000" w:themeColor="text1"/>
          <w:sz w:val="22"/>
        </w:rPr>
        <w:t xml:space="preserve">«Anexo 1» </w:t>
      </w:r>
      <w:r w:rsidRPr="009237E7">
        <w:rPr>
          <w:rFonts w:ascii="Arial" w:eastAsia="Calibri" w:hAnsi="Arial" w:cs="Arial"/>
          <w:sz w:val="22"/>
        </w:rPr>
        <w:t xml:space="preserve">y </w:t>
      </w:r>
      <w:proofErr w:type="spellStart"/>
      <w:r w:rsidRPr="009237E7">
        <w:rPr>
          <w:rFonts w:ascii="Arial" w:eastAsia="Calibri" w:hAnsi="Arial" w:cs="Arial"/>
          <w:sz w:val="22"/>
        </w:rPr>
        <w:t>ii</w:t>
      </w:r>
      <w:proofErr w:type="spellEnd"/>
      <w:r w:rsidRPr="009237E7">
        <w:rPr>
          <w:rFonts w:ascii="Arial" w:eastAsia="Calibri" w:hAnsi="Arial" w:cs="Arial"/>
          <w:sz w:val="22"/>
        </w:rPr>
        <w:t xml:space="preserve">) después se analizará si </w:t>
      </w:r>
      <w:r w:rsidR="008B57C7">
        <w:rPr>
          <w:rFonts w:ascii="Arial" w:eastAsia="Calibri" w:hAnsi="Arial" w:cs="Arial"/>
          <w:sz w:val="22"/>
        </w:rPr>
        <w:t xml:space="preserve">en el numeral 13 se pueden incluir </w:t>
      </w:r>
      <w:r w:rsidR="00546AD5">
        <w:rPr>
          <w:rFonts w:ascii="Arial" w:eastAsia="Calibri" w:hAnsi="Arial" w:cs="Arial"/>
          <w:sz w:val="22"/>
        </w:rPr>
        <w:t>los documentos y soportes de los factores de calidad</w:t>
      </w:r>
      <w:r w:rsidRPr="009237E7">
        <w:rPr>
          <w:rFonts w:ascii="Arial" w:eastAsia="Calibri" w:hAnsi="Arial" w:cs="Arial"/>
          <w:sz w:val="22"/>
        </w:rPr>
        <w:t>.</w:t>
      </w:r>
      <w:r w:rsidR="00F1427F">
        <w:rPr>
          <w:rFonts w:ascii="Arial" w:eastAsia="Calibri" w:hAnsi="Arial" w:cs="Arial"/>
          <w:sz w:val="22"/>
        </w:rPr>
        <w:t xml:space="preserve"> </w:t>
      </w:r>
    </w:p>
    <w:p w14:paraId="2AF46D6F" w14:textId="302556E8" w:rsidR="002115DC" w:rsidRPr="009237E7" w:rsidRDefault="00F1427F" w:rsidP="00F1427F">
      <w:pPr>
        <w:spacing w:after="120" w:line="276" w:lineRule="auto"/>
        <w:ind w:firstLine="709"/>
        <w:jc w:val="both"/>
        <w:rPr>
          <w:rFonts w:ascii="Arial" w:eastAsia="Calibri" w:hAnsi="Arial" w:cs="Arial"/>
          <w:sz w:val="22"/>
        </w:rPr>
      </w:pPr>
      <w:r>
        <w:rPr>
          <w:rFonts w:ascii="Arial" w:eastAsia="Calibri" w:hAnsi="Arial" w:cs="Arial"/>
          <w:sz w:val="22"/>
        </w:rPr>
        <w:t>L</w:t>
      </w:r>
      <w:r w:rsidR="002115DC" w:rsidRPr="009237E7">
        <w:rPr>
          <w:rFonts w:ascii="Arial" w:eastAsia="Calibri" w:hAnsi="Arial" w:cs="Arial"/>
          <w:sz w:val="22"/>
        </w:rPr>
        <w:t xml:space="preserve">a Guía para la comprensión e implementación de los </w:t>
      </w:r>
      <w:r w:rsidR="0025354D" w:rsidRPr="009237E7">
        <w:rPr>
          <w:rFonts w:ascii="Arial" w:eastAsia="Calibri" w:hAnsi="Arial" w:cs="Arial"/>
          <w:sz w:val="22"/>
        </w:rPr>
        <w:t>documentos tipo</w:t>
      </w:r>
      <w:r w:rsidR="002115DC" w:rsidRPr="009237E7">
        <w:rPr>
          <w:rFonts w:ascii="Arial" w:eastAsia="Calibri" w:hAnsi="Arial" w:cs="Arial"/>
          <w:sz w:val="22"/>
        </w:rPr>
        <w:t xml:space="preserve"> de licitación de obra de infraestructura de transporte</w:t>
      </w:r>
      <w:r w:rsidR="002115DC">
        <w:rPr>
          <w:rFonts w:ascii="Arial" w:eastAsia="Calibri" w:hAnsi="Arial" w:cs="Arial"/>
          <w:sz w:val="22"/>
        </w:rPr>
        <w:t>,</w:t>
      </w:r>
      <w:r w:rsidR="002115DC" w:rsidRPr="009237E7">
        <w:rPr>
          <w:rFonts w:ascii="Arial" w:eastAsia="Calibri" w:hAnsi="Arial" w:cs="Arial"/>
          <w:sz w:val="22"/>
        </w:rPr>
        <w:t xml:space="preserve"> expedida por la Agencia Nacional de Contratación Pública </w:t>
      </w:r>
      <w:r w:rsidR="0025354D">
        <w:rPr>
          <w:rFonts w:ascii="Arial" w:eastAsia="Calibri" w:hAnsi="Arial" w:cs="Arial"/>
          <w:sz w:val="22"/>
        </w:rPr>
        <w:t>–</w:t>
      </w:r>
      <w:r w:rsidR="002115DC" w:rsidRPr="009237E7">
        <w:rPr>
          <w:rFonts w:ascii="Arial" w:eastAsia="Calibri" w:hAnsi="Arial" w:cs="Arial"/>
          <w:sz w:val="22"/>
        </w:rPr>
        <w:t xml:space="preserve"> Colombia Compra Eficiente, señala que el «Anexo 1 – Anexo Técnico: contiene las especificaciones técnicas del proyecto», y que «La obra pública tiene las especificaciones técnicas descritas en el Anexo 1 – Anexo Técnico y el Estudio Previo</w:t>
      </w:r>
      <w:r w:rsidR="002115DC">
        <w:rPr>
          <w:rFonts w:ascii="Arial" w:eastAsia="Calibri" w:hAnsi="Arial" w:cs="Arial"/>
          <w:sz w:val="22"/>
        </w:rPr>
        <w:t>,</w:t>
      </w:r>
      <w:r w:rsidR="002115DC" w:rsidRPr="009237E7">
        <w:rPr>
          <w:rFonts w:ascii="Arial" w:eastAsia="Calibri" w:hAnsi="Arial" w:cs="Arial"/>
          <w:sz w:val="22"/>
        </w:rPr>
        <w:t xml:space="preserve"> los cuales incluyen la descripción de las obras e información técnica (localización, obras a ejecutar, especificaciones particulares, etc.) objeto del presente proceso de selección»</w:t>
      </w:r>
      <w:r w:rsidR="004105BA">
        <w:rPr>
          <w:rStyle w:val="FootnoteReference"/>
          <w:rFonts w:ascii="Arial" w:eastAsia="Calibri" w:hAnsi="Arial" w:cs="Arial"/>
          <w:sz w:val="22"/>
        </w:rPr>
        <w:footnoteReference w:id="2"/>
      </w:r>
      <w:r w:rsidR="002115DC" w:rsidRPr="009237E7">
        <w:rPr>
          <w:rFonts w:ascii="Arial" w:eastAsia="Calibri" w:hAnsi="Arial" w:cs="Arial"/>
          <w:sz w:val="22"/>
        </w:rPr>
        <w:t xml:space="preserve">. </w:t>
      </w:r>
    </w:p>
    <w:p w14:paraId="7E170F3E" w14:textId="34A8C979" w:rsidR="002115DC" w:rsidRDefault="002115DC" w:rsidP="002115DC">
      <w:pPr>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El «Documento Base», en el numeral 1.1, se refiere al «Anexo 1» en los mismos términos, y en el numeral 4.1 </w:t>
      </w:r>
      <w:r w:rsidR="00874870">
        <w:rPr>
          <w:rFonts w:ascii="Arial" w:eastAsia="Calibri" w:hAnsi="Arial" w:cs="Arial"/>
          <w:sz w:val="22"/>
        </w:rPr>
        <w:t>dispone</w:t>
      </w:r>
      <w:r w:rsidRPr="009237E7">
        <w:rPr>
          <w:rFonts w:ascii="Arial" w:eastAsia="Calibri" w:hAnsi="Arial" w:cs="Arial"/>
          <w:sz w:val="22"/>
        </w:rPr>
        <w:t xml:space="preserve"> que la entidad debe indicar la forma de pago tanto en el presupuesto oficial como en este anexo, y la oferta económica debe tener esto en cuenta, todo lo cual se diligencia en el «Formulario 1 - Formulario de Presupuesto Oficial».</w:t>
      </w:r>
    </w:p>
    <w:p w14:paraId="55B0A825" w14:textId="01BD30FD" w:rsidR="002115DC" w:rsidRDefault="002115DC" w:rsidP="002115DC">
      <w:pPr>
        <w:spacing w:before="120" w:after="120" w:line="276" w:lineRule="auto"/>
        <w:ind w:firstLine="709"/>
        <w:jc w:val="both"/>
        <w:rPr>
          <w:rFonts w:ascii="Arial" w:eastAsia="Calibri" w:hAnsi="Arial" w:cs="Arial"/>
          <w:sz w:val="22"/>
        </w:rPr>
      </w:pPr>
      <w:r>
        <w:rPr>
          <w:rFonts w:ascii="Arial" w:eastAsia="Calibri" w:hAnsi="Arial" w:cs="Arial"/>
          <w:sz w:val="22"/>
        </w:rPr>
        <w:t>Entonces, e</w:t>
      </w:r>
      <w:r w:rsidRPr="009237E7">
        <w:rPr>
          <w:rFonts w:ascii="Arial" w:eastAsia="Calibri" w:hAnsi="Arial" w:cs="Arial"/>
          <w:sz w:val="22"/>
        </w:rPr>
        <w:t>l «Anexo 1»</w:t>
      </w:r>
      <w:r>
        <w:rPr>
          <w:rFonts w:ascii="Arial" w:eastAsia="Calibri" w:hAnsi="Arial" w:cs="Arial"/>
          <w:sz w:val="22"/>
        </w:rPr>
        <w:t xml:space="preserve"> de los </w:t>
      </w:r>
      <w:r w:rsidR="0025354D">
        <w:rPr>
          <w:rFonts w:ascii="Arial" w:eastAsia="Calibri" w:hAnsi="Arial" w:cs="Arial"/>
          <w:sz w:val="22"/>
        </w:rPr>
        <w:t>documentos tipo</w:t>
      </w:r>
      <w:r>
        <w:rPr>
          <w:rFonts w:ascii="Arial" w:eastAsia="Calibri" w:hAnsi="Arial" w:cs="Arial"/>
          <w:sz w:val="22"/>
        </w:rPr>
        <w:t xml:space="preserve"> contiene</w:t>
      </w:r>
      <w:r w:rsidR="00A5793E">
        <w:rPr>
          <w:rFonts w:ascii="Arial" w:eastAsia="Calibri" w:hAnsi="Arial" w:cs="Arial"/>
          <w:sz w:val="22"/>
        </w:rPr>
        <w:t xml:space="preserve"> los siguiente parámetros</w:t>
      </w:r>
      <w:r>
        <w:rPr>
          <w:rFonts w:ascii="Arial" w:eastAsia="Calibri" w:hAnsi="Arial" w:cs="Arial"/>
          <w:sz w:val="22"/>
        </w:rPr>
        <w:t xml:space="preserve">: i) descripción del proyecto </w:t>
      </w:r>
      <w:r w:rsidRPr="009237E7">
        <w:rPr>
          <w:rFonts w:ascii="Arial" w:eastAsia="Calibri" w:hAnsi="Arial" w:cs="Arial"/>
          <w:sz w:val="22"/>
        </w:rPr>
        <w:t>–</w:t>
      </w:r>
      <w:r>
        <w:rPr>
          <w:rFonts w:ascii="Arial" w:eastAsia="Calibri" w:hAnsi="Arial" w:cs="Arial"/>
          <w:sz w:val="22"/>
        </w:rPr>
        <w:t>alcance, sitio de trabajo, ubicación rural o urbana y distancia, entre otros</w:t>
      </w:r>
      <w:r w:rsidRPr="009237E7">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ii</w:t>
      </w:r>
      <w:proofErr w:type="spellEnd"/>
      <w:r>
        <w:rPr>
          <w:rFonts w:ascii="Arial" w:eastAsia="Calibri" w:hAnsi="Arial" w:cs="Arial"/>
          <w:sz w:val="22"/>
        </w:rPr>
        <w:t xml:space="preserve">) descripción obra actual o zona a intervenir </w:t>
      </w:r>
      <w:r w:rsidRPr="009237E7">
        <w:rPr>
          <w:rFonts w:ascii="Arial" w:eastAsia="Calibri" w:hAnsi="Arial" w:cs="Arial"/>
          <w:sz w:val="22"/>
        </w:rPr>
        <w:t>–</w:t>
      </w:r>
      <w:r>
        <w:rPr>
          <w:rFonts w:ascii="Arial" w:eastAsia="Calibri" w:hAnsi="Arial" w:cs="Arial"/>
          <w:sz w:val="22"/>
        </w:rPr>
        <w:t>estado del lugar</w:t>
      </w:r>
      <w:r w:rsidRPr="009237E7">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iii</w:t>
      </w:r>
      <w:proofErr w:type="spellEnd"/>
      <w:r>
        <w:rPr>
          <w:rFonts w:ascii="Arial" w:eastAsia="Calibri" w:hAnsi="Arial" w:cs="Arial"/>
          <w:sz w:val="22"/>
        </w:rPr>
        <w:t xml:space="preserve">) principales actividades por ejecutar y alcance </w:t>
      </w:r>
      <w:r w:rsidRPr="009237E7">
        <w:rPr>
          <w:rFonts w:ascii="Arial" w:eastAsia="Calibri" w:hAnsi="Arial" w:cs="Arial"/>
          <w:sz w:val="22"/>
        </w:rPr>
        <w:t>–</w:t>
      </w:r>
      <w:r>
        <w:rPr>
          <w:rFonts w:ascii="Arial" w:eastAsia="Calibri" w:hAnsi="Arial" w:cs="Arial"/>
          <w:sz w:val="22"/>
        </w:rPr>
        <w:t xml:space="preserve">expectativas de la entidad respecto de la contratación y principales </w:t>
      </w:r>
      <w:r w:rsidRPr="00751E6E">
        <w:rPr>
          <w:rFonts w:ascii="Arial" w:eastAsia="Calibri" w:hAnsi="Arial" w:cs="Arial"/>
          <w:i/>
          <w:iCs/>
          <w:sz w:val="22"/>
        </w:rPr>
        <w:t>ítems de pago</w:t>
      </w:r>
      <w:r w:rsidRPr="009237E7">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iv</w:t>
      </w:r>
      <w:proofErr w:type="spellEnd"/>
      <w:r>
        <w:rPr>
          <w:rFonts w:ascii="Arial" w:eastAsia="Calibri" w:hAnsi="Arial" w:cs="Arial"/>
          <w:sz w:val="22"/>
        </w:rPr>
        <w:t xml:space="preserve">) plazo para la ejecución del contrato </w:t>
      </w:r>
      <w:r w:rsidRPr="009237E7">
        <w:rPr>
          <w:rFonts w:ascii="Arial" w:eastAsia="Calibri" w:hAnsi="Arial" w:cs="Arial"/>
          <w:sz w:val="22"/>
        </w:rPr>
        <w:t>–</w:t>
      </w:r>
      <w:r>
        <w:rPr>
          <w:rFonts w:ascii="Arial" w:eastAsia="Calibri" w:hAnsi="Arial" w:cs="Arial"/>
          <w:sz w:val="22"/>
        </w:rPr>
        <w:t>etapas y su inicio, si aplica</w:t>
      </w:r>
      <w:r w:rsidRPr="009237E7">
        <w:rPr>
          <w:rFonts w:ascii="Arial" w:eastAsia="Calibri" w:hAnsi="Arial" w:cs="Arial"/>
          <w:sz w:val="22"/>
        </w:rPr>
        <w:t>–</w:t>
      </w:r>
      <w:r>
        <w:rPr>
          <w:rFonts w:ascii="Arial" w:eastAsia="Calibri" w:hAnsi="Arial" w:cs="Arial"/>
          <w:sz w:val="22"/>
        </w:rPr>
        <w:t xml:space="preserve">, v) forma de pago </w:t>
      </w:r>
      <w:r w:rsidRPr="009237E7">
        <w:rPr>
          <w:rFonts w:ascii="Arial" w:eastAsia="Calibri" w:hAnsi="Arial" w:cs="Arial"/>
          <w:sz w:val="22"/>
        </w:rPr>
        <w:t>–</w:t>
      </w:r>
      <w:r>
        <w:rPr>
          <w:rFonts w:ascii="Arial" w:eastAsia="Calibri" w:hAnsi="Arial" w:cs="Arial"/>
          <w:sz w:val="22"/>
        </w:rPr>
        <w:t>anticipos y la justificación de su inclusión o exclusión</w:t>
      </w:r>
      <w:r w:rsidRPr="009237E7">
        <w:rPr>
          <w:rFonts w:ascii="Arial" w:eastAsia="Calibri" w:hAnsi="Arial" w:cs="Arial"/>
          <w:sz w:val="22"/>
        </w:rPr>
        <w:t>–</w:t>
      </w:r>
      <w:r>
        <w:rPr>
          <w:rFonts w:ascii="Arial" w:eastAsia="Calibri" w:hAnsi="Arial" w:cs="Arial"/>
          <w:sz w:val="22"/>
        </w:rPr>
        <w:t xml:space="preserve">, vi) condiciones particulares del proyecto, </w:t>
      </w:r>
      <w:proofErr w:type="spellStart"/>
      <w:r>
        <w:rPr>
          <w:rFonts w:ascii="Arial" w:eastAsia="Calibri" w:hAnsi="Arial" w:cs="Arial"/>
          <w:sz w:val="22"/>
        </w:rPr>
        <w:t>vii</w:t>
      </w:r>
      <w:proofErr w:type="spellEnd"/>
      <w:r>
        <w:rPr>
          <w:rFonts w:ascii="Arial" w:eastAsia="Calibri" w:hAnsi="Arial" w:cs="Arial"/>
          <w:sz w:val="22"/>
        </w:rPr>
        <w:t xml:space="preserve">) información sobre el personal profesional </w:t>
      </w:r>
      <w:r w:rsidRPr="009237E7">
        <w:rPr>
          <w:rFonts w:ascii="Arial" w:eastAsia="Calibri" w:hAnsi="Arial" w:cs="Arial"/>
          <w:sz w:val="22"/>
        </w:rPr>
        <w:t>–</w:t>
      </w:r>
      <w:r>
        <w:rPr>
          <w:rFonts w:ascii="Arial" w:eastAsia="Calibri" w:hAnsi="Arial" w:cs="Arial"/>
          <w:sz w:val="22"/>
        </w:rPr>
        <w:t>el anexo señala las condiciones que la entidad tendrá en cuenta para analizar la información</w:t>
      </w:r>
      <w:r w:rsidRPr="009237E7">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viii</w:t>
      </w:r>
      <w:proofErr w:type="spellEnd"/>
      <w:r>
        <w:rPr>
          <w:rFonts w:ascii="Arial" w:eastAsia="Calibri" w:hAnsi="Arial" w:cs="Arial"/>
          <w:sz w:val="22"/>
        </w:rPr>
        <w:t xml:space="preserve">) posibles fuentes de materiales para el proyecto, </w:t>
      </w:r>
      <w:proofErr w:type="spellStart"/>
      <w:r>
        <w:rPr>
          <w:rFonts w:ascii="Arial" w:eastAsia="Calibri" w:hAnsi="Arial" w:cs="Arial"/>
          <w:sz w:val="22"/>
        </w:rPr>
        <w:t>ix</w:t>
      </w:r>
      <w:proofErr w:type="spellEnd"/>
      <w:r>
        <w:rPr>
          <w:rFonts w:ascii="Arial" w:eastAsia="Calibri" w:hAnsi="Arial" w:cs="Arial"/>
          <w:sz w:val="22"/>
        </w:rPr>
        <w:t xml:space="preserve">) examen del sitio de la obra, x) obras provisionales, xi) señalización, </w:t>
      </w:r>
      <w:proofErr w:type="spellStart"/>
      <w:r>
        <w:rPr>
          <w:rFonts w:ascii="Arial" w:eastAsia="Calibri" w:hAnsi="Arial" w:cs="Arial"/>
          <w:sz w:val="22"/>
        </w:rPr>
        <w:t>xii</w:t>
      </w:r>
      <w:proofErr w:type="spellEnd"/>
      <w:r>
        <w:rPr>
          <w:rFonts w:ascii="Arial" w:eastAsia="Calibri" w:hAnsi="Arial" w:cs="Arial"/>
          <w:sz w:val="22"/>
        </w:rPr>
        <w:t xml:space="preserve">) permisos, licencias y autorización </w:t>
      </w:r>
      <w:r w:rsidRPr="009237E7">
        <w:rPr>
          <w:rFonts w:ascii="Arial" w:eastAsia="Calibri" w:hAnsi="Arial" w:cs="Arial"/>
          <w:sz w:val="22"/>
        </w:rPr>
        <w:t>–</w:t>
      </w:r>
      <w:r>
        <w:rPr>
          <w:rFonts w:ascii="Arial" w:eastAsia="Calibri" w:hAnsi="Arial" w:cs="Arial"/>
          <w:sz w:val="22"/>
        </w:rPr>
        <w:t>los que sean necesarios para la ejecución de la obra</w:t>
      </w:r>
      <w:r w:rsidRPr="009237E7">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xiii</w:t>
      </w:r>
      <w:proofErr w:type="spellEnd"/>
      <w:r>
        <w:rPr>
          <w:rFonts w:ascii="Arial" w:eastAsia="Calibri" w:hAnsi="Arial" w:cs="Arial"/>
          <w:sz w:val="22"/>
        </w:rPr>
        <w:t xml:space="preserve">) notas técnicas específicas para el proyecto </w:t>
      </w:r>
      <w:r w:rsidRPr="009237E7">
        <w:rPr>
          <w:rFonts w:ascii="Arial" w:eastAsia="Calibri" w:hAnsi="Arial" w:cs="Arial"/>
          <w:sz w:val="22"/>
        </w:rPr>
        <w:t>–</w:t>
      </w:r>
      <w:r>
        <w:rPr>
          <w:rFonts w:ascii="Arial" w:eastAsia="Calibri" w:hAnsi="Arial" w:cs="Arial"/>
          <w:sz w:val="22"/>
        </w:rPr>
        <w:t>verificar con la guía de Colombia Compra Eficiente</w:t>
      </w:r>
      <w:r w:rsidRPr="009237E7">
        <w:rPr>
          <w:rFonts w:ascii="Arial" w:eastAsia="Calibri" w:hAnsi="Arial" w:cs="Arial"/>
          <w:sz w:val="22"/>
        </w:rPr>
        <w:t>–</w:t>
      </w:r>
      <w:r>
        <w:rPr>
          <w:rFonts w:ascii="Arial" w:eastAsia="Calibri" w:hAnsi="Arial" w:cs="Arial"/>
          <w:sz w:val="22"/>
        </w:rPr>
        <w:t xml:space="preserve">, y </w:t>
      </w:r>
      <w:proofErr w:type="spellStart"/>
      <w:r>
        <w:rPr>
          <w:rFonts w:ascii="Arial" w:eastAsia="Calibri" w:hAnsi="Arial" w:cs="Arial"/>
          <w:sz w:val="22"/>
        </w:rPr>
        <w:t>xiv</w:t>
      </w:r>
      <w:proofErr w:type="spellEnd"/>
      <w:r>
        <w:rPr>
          <w:rFonts w:ascii="Arial" w:eastAsia="Calibri" w:hAnsi="Arial" w:cs="Arial"/>
          <w:sz w:val="22"/>
        </w:rPr>
        <w:t xml:space="preserve">) documentos técnicos adicionales </w:t>
      </w:r>
      <w:r w:rsidRPr="009237E7">
        <w:rPr>
          <w:rFonts w:ascii="Arial" w:eastAsia="Calibri" w:hAnsi="Arial" w:cs="Arial"/>
          <w:sz w:val="22"/>
        </w:rPr>
        <w:t>–</w:t>
      </w:r>
      <w:r>
        <w:rPr>
          <w:rFonts w:ascii="Arial" w:eastAsia="Calibri" w:hAnsi="Arial" w:cs="Arial"/>
          <w:sz w:val="22"/>
        </w:rPr>
        <w:t xml:space="preserve">los que la entidad considere como </w:t>
      </w:r>
      <w:r w:rsidRPr="003B2BA3">
        <w:rPr>
          <w:rFonts w:ascii="Arial" w:eastAsia="Calibri" w:hAnsi="Arial" w:cs="Arial"/>
          <w:sz w:val="22"/>
        </w:rPr>
        <w:t>manuales, guías, apéndices, anexos o similares, requeridos para la ejecución del contrato</w:t>
      </w:r>
      <w:r w:rsidRPr="009237E7">
        <w:rPr>
          <w:rFonts w:ascii="Arial" w:eastAsia="Calibri" w:hAnsi="Arial" w:cs="Arial"/>
          <w:sz w:val="22"/>
        </w:rPr>
        <w:t>–</w:t>
      </w:r>
      <w:r>
        <w:rPr>
          <w:rFonts w:ascii="Arial" w:eastAsia="Calibri" w:hAnsi="Arial" w:cs="Arial"/>
          <w:sz w:val="22"/>
        </w:rPr>
        <w:t xml:space="preserve">. </w:t>
      </w:r>
    </w:p>
    <w:p w14:paraId="752F7F8F" w14:textId="5E72F870" w:rsidR="002115DC" w:rsidRPr="009237E7" w:rsidRDefault="002115DC" w:rsidP="002115DC">
      <w:pPr>
        <w:spacing w:before="120" w:after="120" w:line="276" w:lineRule="auto"/>
        <w:ind w:firstLine="709"/>
        <w:jc w:val="both"/>
        <w:rPr>
          <w:rFonts w:ascii="Arial" w:eastAsia="Calibri" w:hAnsi="Arial" w:cs="Arial"/>
          <w:sz w:val="22"/>
        </w:rPr>
      </w:pPr>
      <w:r>
        <w:rPr>
          <w:rFonts w:ascii="Arial" w:eastAsia="Calibri" w:hAnsi="Arial" w:cs="Arial"/>
          <w:sz w:val="22"/>
        </w:rPr>
        <w:t>Por consiguiente, e</w:t>
      </w:r>
      <w:r w:rsidRPr="009237E7">
        <w:rPr>
          <w:rFonts w:ascii="Arial" w:eastAsia="Calibri" w:hAnsi="Arial" w:cs="Arial"/>
          <w:sz w:val="22"/>
        </w:rPr>
        <w:t xml:space="preserve">l «Anexo 1» establece </w:t>
      </w:r>
      <w:r>
        <w:rPr>
          <w:rFonts w:ascii="Arial" w:eastAsia="Calibri" w:hAnsi="Arial" w:cs="Arial"/>
          <w:sz w:val="22"/>
        </w:rPr>
        <w:t>reglas</w:t>
      </w:r>
      <w:r w:rsidRPr="009237E7">
        <w:rPr>
          <w:rFonts w:ascii="Arial" w:eastAsia="Calibri" w:hAnsi="Arial" w:cs="Arial"/>
          <w:sz w:val="22"/>
        </w:rPr>
        <w:t xml:space="preserve"> cuando la </w:t>
      </w:r>
      <w:r>
        <w:rPr>
          <w:rFonts w:ascii="Arial" w:eastAsia="Calibri" w:hAnsi="Arial" w:cs="Arial"/>
          <w:sz w:val="22"/>
        </w:rPr>
        <w:t>entidad</w:t>
      </w:r>
      <w:r w:rsidRPr="009237E7">
        <w:rPr>
          <w:rFonts w:ascii="Arial" w:eastAsia="Calibri" w:hAnsi="Arial" w:cs="Arial"/>
          <w:sz w:val="22"/>
        </w:rPr>
        <w:t xml:space="preserve"> cuenta con los estudios y diseños definitivos y el contratista los ha aceptado expresa o tácitamente</w:t>
      </w:r>
      <w:r>
        <w:rPr>
          <w:rFonts w:ascii="Arial" w:eastAsia="Calibri" w:hAnsi="Arial" w:cs="Arial"/>
          <w:sz w:val="22"/>
        </w:rPr>
        <w:t>,</w:t>
      </w:r>
      <w:r w:rsidRPr="009237E7">
        <w:rPr>
          <w:rFonts w:ascii="Arial" w:eastAsia="Calibri" w:hAnsi="Arial" w:cs="Arial"/>
          <w:sz w:val="22"/>
        </w:rPr>
        <w:t xml:space="preserve"> asumiendo la responsabilidad del contenido de los mismos</w:t>
      </w:r>
      <w:r>
        <w:rPr>
          <w:rFonts w:ascii="Arial" w:eastAsia="Calibri" w:hAnsi="Arial" w:cs="Arial"/>
          <w:sz w:val="22"/>
        </w:rPr>
        <w:t>. La e</w:t>
      </w:r>
      <w:r w:rsidRPr="009237E7">
        <w:rPr>
          <w:rFonts w:ascii="Arial" w:eastAsia="Calibri" w:hAnsi="Arial" w:cs="Arial"/>
          <w:sz w:val="22"/>
        </w:rPr>
        <w:t>ntidad</w:t>
      </w:r>
      <w:r>
        <w:rPr>
          <w:rFonts w:ascii="Arial" w:eastAsia="Calibri" w:hAnsi="Arial" w:cs="Arial"/>
          <w:sz w:val="22"/>
        </w:rPr>
        <w:t xml:space="preserve">, </w:t>
      </w:r>
      <w:r w:rsidRPr="009237E7">
        <w:rPr>
          <w:rFonts w:ascii="Arial" w:eastAsia="Calibri" w:hAnsi="Arial" w:cs="Arial"/>
          <w:sz w:val="22"/>
        </w:rPr>
        <w:t xml:space="preserve">al estructurar </w:t>
      </w:r>
      <w:r>
        <w:rPr>
          <w:rFonts w:ascii="Arial" w:eastAsia="Calibri" w:hAnsi="Arial" w:cs="Arial"/>
          <w:sz w:val="22"/>
        </w:rPr>
        <w:t>el</w:t>
      </w:r>
      <w:r w:rsidRPr="009237E7">
        <w:rPr>
          <w:rFonts w:ascii="Arial" w:eastAsia="Calibri" w:hAnsi="Arial" w:cs="Arial"/>
          <w:sz w:val="22"/>
        </w:rPr>
        <w:t xml:space="preserve"> «Anexo 1»</w:t>
      </w:r>
      <w:r>
        <w:rPr>
          <w:rFonts w:ascii="Arial" w:eastAsia="Calibri" w:hAnsi="Arial" w:cs="Arial"/>
          <w:sz w:val="22"/>
        </w:rPr>
        <w:t>,</w:t>
      </w:r>
      <w:r w:rsidRPr="009237E7">
        <w:rPr>
          <w:rFonts w:ascii="Arial" w:eastAsia="Calibri" w:hAnsi="Arial" w:cs="Arial"/>
          <w:sz w:val="22"/>
        </w:rPr>
        <w:t xml:space="preserve"> </w:t>
      </w:r>
      <w:r>
        <w:rPr>
          <w:rFonts w:ascii="Arial" w:eastAsia="Calibri" w:hAnsi="Arial" w:cs="Arial"/>
          <w:sz w:val="22"/>
        </w:rPr>
        <w:t xml:space="preserve">puede modificar </w:t>
      </w:r>
      <w:r w:rsidR="00A5793E">
        <w:rPr>
          <w:rFonts w:ascii="Arial" w:eastAsia="Calibri" w:hAnsi="Arial" w:cs="Arial"/>
          <w:sz w:val="22"/>
        </w:rPr>
        <w:t xml:space="preserve">los parámetros </w:t>
      </w:r>
      <w:r>
        <w:rPr>
          <w:rFonts w:ascii="Arial" w:eastAsia="Calibri" w:hAnsi="Arial" w:cs="Arial"/>
          <w:sz w:val="22"/>
        </w:rPr>
        <w:t xml:space="preserve">del i) al </w:t>
      </w:r>
      <w:proofErr w:type="spellStart"/>
      <w:r>
        <w:rPr>
          <w:rFonts w:ascii="Arial" w:eastAsia="Calibri" w:hAnsi="Arial" w:cs="Arial"/>
          <w:sz w:val="22"/>
        </w:rPr>
        <w:t>vii</w:t>
      </w:r>
      <w:proofErr w:type="spellEnd"/>
      <w:r>
        <w:rPr>
          <w:rFonts w:ascii="Arial" w:eastAsia="Calibri" w:hAnsi="Arial" w:cs="Arial"/>
          <w:sz w:val="22"/>
        </w:rPr>
        <w:t xml:space="preserve">), el x), y del </w:t>
      </w:r>
      <w:proofErr w:type="spellStart"/>
      <w:r>
        <w:rPr>
          <w:rFonts w:ascii="Arial" w:eastAsia="Calibri" w:hAnsi="Arial" w:cs="Arial"/>
          <w:sz w:val="22"/>
        </w:rPr>
        <w:t>xii</w:t>
      </w:r>
      <w:proofErr w:type="spellEnd"/>
      <w:r>
        <w:rPr>
          <w:rFonts w:ascii="Arial" w:eastAsia="Calibri" w:hAnsi="Arial" w:cs="Arial"/>
          <w:sz w:val="22"/>
        </w:rPr>
        <w:t xml:space="preserve">) al </w:t>
      </w:r>
      <w:proofErr w:type="spellStart"/>
      <w:r>
        <w:rPr>
          <w:rFonts w:ascii="Arial" w:eastAsia="Calibri" w:hAnsi="Arial" w:cs="Arial"/>
          <w:sz w:val="22"/>
        </w:rPr>
        <w:t>xiv</w:t>
      </w:r>
      <w:proofErr w:type="spellEnd"/>
      <w:r>
        <w:rPr>
          <w:rFonts w:ascii="Arial" w:eastAsia="Calibri" w:hAnsi="Arial" w:cs="Arial"/>
          <w:sz w:val="22"/>
        </w:rPr>
        <w:t xml:space="preserve">), puesto que contienen </w:t>
      </w:r>
      <w:r w:rsidRPr="003F4B25">
        <w:rPr>
          <w:rFonts w:ascii="Arial" w:eastAsia="Calibri" w:hAnsi="Arial" w:cs="Arial"/>
          <w:sz w:val="22"/>
        </w:rPr>
        <w:t>espacios en corchete y resaltado en gris</w:t>
      </w:r>
      <w:r>
        <w:rPr>
          <w:rFonts w:ascii="Arial" w:eastAsia="Calibri" w:hAnsi="Arial" w:cs="Arial"/>
          <w:sz w:val="22"/>
        </w:rPr>
        <w:t xml:space="preserve"> que </w:t>
      </w:r>
      <w:r w:rsidRPr="003F4B25">
        <w:rPr>
          <w:rFonts w:ascii="Arial" w:eastAsia="Calibri" w:hAnsi="Arial" w:cs="Arial"/>
          <w:sz w:val="22"/>
        </w:rPr>
        <w:t>deben ser revisados o diligenciados por la entidad o el</w:t>
      </w:r>
      <w:r>
        <w:rPr>
          <w:rFonts w:ascii="Arial" w:eastAsia="Calibri" w:hAnsi="Arial" w:cs="Arial"/>
          <w:sz w:val="22"/>
        </w:rPr>
        <w:t xml:space="preserve"> </w:t>
      </w:r>
      <w:r w:rsidRPr="003F4B25">
        <w:rPr>
          <w:rFonts w:ascii="Arial" w:eastAsia="Calibri" w:hAnsi="Arial" w:cs="Arial"/>
          <w:sz w:val="22"/>
        </w:rPr>
        <w:t>proponente</w:t>
      </w:r>
      <w:r>
        <w:rPr>
          <w:rFonts w:ascii="Arial" w:eastAsia="Calibri" w:hAnsi="Arial" w:cs="Arial"/>
          <w:sz w:val="22"/>
        </w:rPr>
        <w:t>,</w:t>
      </w:r>
      <w:r w:rsidRPr="003F4B25">
        <w:rPr>
          <w:rFonts w:ascii="Arial" w:eastAsia="Calibri" w:hAnsi="Arial" w:cs="Arial"/>
          <w:sz w:val="22"/>
        </w:rPr>
        <w:t xml:space="preserve"> según corresponda</w:t>
      </w:r>
      <w:r>
        <w:rPr>
          <w:rFonts w:ascii="Arial" w:eastAsia="Calibri" w:hAnsi="Arial" w:cs="Arial"/>
          <w:sz w:val="22"/>
        </w:rPr>
        <w:t xml:space="preserve">; y los restantes están fijados en el documento, y en su mayoría no contienen los espacios que pueden ser diligenciados por la entidad. </w:t>
      </w:r>
    </w:p>
    <w:p w14:paraId="3A3D9546" w14:textId="0076656A" w:rsidR="002115DC" w:rsidRDefault="002115DC" w:rsidP="002115DC">
      <w:pPr>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La </w:t>
      </w:r>
      <w:r>
        <w:rPr>
          <w:rFonts w:ascii="Arial" w:eastAsia="Calibri" w:hAnsi="Arial" w:cs="Arial"/>
          <w:sz w:val="22"/>
        </w:rPr>
        <w:t>e</w:t>
      </w:r>
      <w:r w:rsidRPr="009237E7">
        <w:rPr>
          <w:rFonts w:ascii="Arial" w:eastAsia="Calibri" w:hAnsi="Arial" w:cs="Arial"/>
          <w:sz w:val="22"/>
        </w:rPr>
        <w:t>ntidad</w:t>
      </w:r>
      <w:r>
        <w:rPr>
          <w:rFonts w:ascii="Arial" w:eastAsia="Calibri" w:hAnsi="Arial" w:cs="Arial"/>
          <w:sz w:val="22"/>
        </w:rPr>
        <w:t>,</w:t>
      </w:r>
      <w:r w:rsidRPr="009237E7">
        <w:rPr>
          <w:rFonts w:ascii="Arial" w:eastAsia="Calibri" w:hAnsi="Arial" w:cs="Arial"/>
          <w:sz w:val="22"/>
        </w:rPr>
        <w:t xml:space="preserve"> durante la etapa de planeación</w:t>
      </w:r>
      <w:r>
        <w:rPr>
          <w:rFonts w:ascii="Arial" w:eastAsia="Calibri" w:hAnsi="Arial" w:cs="Arial"/>
          <w:sz w:val="22"/>
        </w:rPr>
        <w:t>,</w:t>
      </w:r>
      <w:r w:rsidRPr="009237E7">
        <w:rPr>
          <w:rFonts w:ascii="Arial" w:eastAsia="Calibri" w:hAnsi="Arial" w:cs="Arial"/>
          <w:sz w:val="22"/>
        </w:rPr>
        <w:t xml:space="preserve">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w:t>
      </w:r>
      <w:r>
        <w:rPr>
          <w:rFonts w:ascii="Arial" w:eastAsia="Calibri" w:hAnsi="Arial" w:cs="Arial"/>
          <w:sz w:val="22"/>
        </w:rPr>
        <w:t>,</w:t>
      </w:r>
      <w:r w:rsidRPr="009237E7">
        <w:rPr>
          <w:rFonts w:ascii="Arial" w:eastAsia="Calibri" w:hAnsi="Arial" w:cs="Arial"/>
          <w:sz w:val="22"/>
        </w:rPr>
        <w:t xml:space="preserve"> al ser fijadas por la </w:t>
      </w:r>
      <w:r>
        <w:rPr>
          <w:rFonts w:ascii="Arial" w:eastAsia="Calibri" w:hAnsi="Arial" w:cs="Arial"/>
          <w:sz w:val="22"/>
        </w:rPr>
        <w:t>entidad,</w:t>
      </w:r>
      <w:r w:rsidRPr="009237E7">
        <w:rPr>
          <w:rFonts w:ascii="Arial" w:eastAsia="Calibri" w:hAnsi="Arial" w:cs="Arial"/>
          <w:sz w:val="22"/>
        </w:rPr>
        <w:t xml:space="preserve"> pueden implicar modificaciones en el «Anexo 1», las cuales deben ser adecuadas, proporcionales y consecuentes con el contenido de los </w:t>
      </w:r>
      <w:r w:rsidR="00025CD1" w:rsidRPr="009237E7">
        <w:rPr>
          <w:rFonts w:ascii="Arial" w:eastAsia="Calibri" w:hAnsi="Arial" w:cs="Arial"/>
          <w:sz w:val="22"/>
        </w:rPr>
        <w:t>documentos tipo</w:t>
      </w:r>
      <w:r w:rsidRPr="009237E7">
        <w:rPr>
          <w:rFonts w:ascii="Arial" w:eastAsia="Calibri" w:hAnsi="Arial" w:cs="Arial"/>
          <w:sz w:val="22"/>
        </w:rPr>
        <w:t>.</w:t>
      </w:r>
    </w:p>
    <w:p w14:paraId="1BDE984C" w14:textId="0C623F5C" w:rsidR="002115DC" w:rsidRDefault="002115DC" w:rsidP="003F3A9F">
      <w:pPr>
        <w:spacing w:before="120" w:after="120" w:line="276" w:lineRule="auto"/>
        <w:ind w:firstLine="709"/>
        <w:jc w:val="both"/>
        <w:rPr>
          <w:rFonts w:ascii="Arial" w:eastAsia="Calibri" w:hAnsi="Arial" w:cs="Arial"/>
          <w:sz w:val="22"/>
        </w:rPr>
      </w:pPr>
      <w:r>
        <w:rPr>
          <w:rFonts w:ascii="Arial" w:eastAsia="Calibri" w:hAnsi="Arial" w:cs="Arial"/>
          <w:sz w:val="22"/>
        </w:rPr>
        <w:t>Ahora bien, respecto de</w:t>
      </w:r>
      <w:r w:rsidRPr="009237E7">
        <w:rPr>
          <w:rFonts w:ascii="Arial" w:eastAsia="Calibri" w:hAnsi="Arial" w:cs="Arial"/>
          <w:sz w:val="22"/>
        </w:rPr>
        <w:t>l</w:t>
      </w:r>
      <w:r w:rsidR="0027708A">
        <w:rPr>
          <w:rFonts w:ascii="Arial" w:eastAsia="Calibri" w:hAnsi="Arial" w:cs="Arial"/>
          <w:sz w:val="22"/>
        </w:rPr>
        <w:t xml:space="preserve"> numeral 13 del</w:t>
      </w:r>
      <w:r w:rsidRPr="009237E7">
        <w:rPr>
          <w:rFonts w:ascii="Arial" w:eastAsia="Calibri" w:hAnsi="Arial" w:cs="Arial"/>
          <w:sz w:val="22"/>
        </w:rPr>
        <w:t xml:space="preserve"> </w:t>
      </w:r>
      <w:r w:rsidRPr="009237E7">
        <w:rPr>
          <w:rFonts w:ascii="Arial" w:eastAsia="Arial" w:hAnsi="Arial" w:cs="Arial"/>
          <w:sz w:val="22"/>
        </w:rPr>
        <w:t>«Anexo 1</w:t>
      </w:r>
      <w:r w:rsidRPr="009237E7">
        <w:rPr>
          <w:rFonts w:ascii="Arial" w:eastAsia="Calibri" w:hAnsi="Arial" w:cs="Arial"/>
          <w:sz w:val="22"/>
        </w:rPr>
        <w:t>»</w:t>
      </w:r>
      <w:r w:rsidR="00E45097">
        <w:rPr>
          <w:rFonts w:ascii="Arial" w:eastAsia="Calibri" w:hAnsi="Arial" w:cs="Arial"/>
          <w:sz w:val="22"/>
        </w:rPr>
        <w:t xml:space="preserve">, </w:t>
      </w:r>
      <w:r w:rsidR="00F742CB">
        <w:rPr>
          <w:rFonts w:ascii="Arial" w:eastAsia="Calibri" w:hAnsi="Arial" w:cs="Arial"/>
          <w:sz w:val="22"/>
        </w:rPr>
        <w:t>este</w:t>
      </w:r>
      <w:r w:rsidR="00E45097">
        <w:rPr>
          <w:rFonts w:ascii="Arial" w:eastAsia="Calibri" w:hAnsi="Arial" w:cs="Arial"/>
          <w:sz w:val="22"/>
        </w:rPr>
        <w:t xml:space="preserve"> hace referencia a documentos técnicos adicional</w:t>
      </w:r>
      <w:r w:rsidR="00EA2C2B">
        <w:rPr>
          <w:rFonts w:ascii="Arial" w:eastAsia="Calibri" w:hAnsi="Arial" w:cs="Arial"/>
          <w:sz w:val="22"/>
        </w:rPr>
        <w:t>es</w:t>
      </w:r>
      <w:r w:rsidR="00E45097">
        <w:rPr>
          <w:rFonts w:ascii="Arial" w:eastAsia="Calibri" w:hAnsi="Arial" w:cs="Arial"/>
          <w:sz w:val="22"/>
        </w:rPr>
        <w:t xml:space="preserve"> y </w:t>
      </w:r>
      <w:r w:rsidR="005B29D2">
        <w:rPr>
          <w:rFonts w:ascii="Arial" w:eastAsia="Calibri" w:hAnsi="Arial" w:cs="Arial"/>
          <w:sz w:val="22"/>
        </w:rPr>
        <w:t xml:space="preserve">contiene un espacio </w:t>
      </w:r>
      <w:r w:rsidR="005B29D2" w:rsidRPr="003F4B25">
        <w:rPr>
          <w:rFonts w:ascii="Arial" w:eastAsia="Calibri" w:hAnsi="Arial" w:cs="Arial"/>
          <w:sz w:val="22"/>
        </w:rPr>
        <w:t>en corchete y resaltado en gris</w:t>
      </w:r>
      <w:r w:rsidR="00024485">
        <w:rPr>
          <w:rFonts w:ascii="Arial" w:eastAsia="Calibri" w:hAnsi="Arial" w:cs="Arial"/>
          <w:sz w:val="22"/>
        </w:rPr>
        <w:t xml:space="preserve"> donde se indica</w:t>
      </w:r>
      <w:r w:rsidR="00420E64">
        <w:rPr>
          <w:rFonts w:ascii="Arial" w:eastAsia="Calibri" w:hAnsi="Arial" w:cs="Arial"/>
          <w:sz w:val="22"/>
        </w:rPr>
        <w:t>, como se mencionó,</w:t>
      </w:r>
      <w:r w:rsidR="00024485">
        <w:rPr>
          <w:rFonts w:ascii="Arial" w:eastAsia="Calibri" w:hAnsi="Arial" w:cs="Arial"/>
          <w:sz w:val="22"/>
        </w:rPr>
        <w:t xml:space="preserve"> que esos documentos están relacionados con </w:t>
      </w:r>
      <w:r w:rsidR="009032AD" w:rsidRPr="003B2BA3">
        <w:rPr>
          <w:rFonts w:ascii="Arial" w:eastAsia="Calibri" w:hAnsi="Arial" w:cs="Arial"/>
          <w:sz w:val="22"/>
        </w:rPr>
        <w:t>manuales, guías, apéndices, anexos o similares, requeridos para la ejecución del contrato</w:t>
      </w:r>
      <w:r w:rsidR="00767437">
        <w:rPr>
          <w:rFonts w:ascii="Arial" w:eastAsia="Calibri" w:hAnsi="Arial" w:cs="Arial"/>
          <w:sz w:val="22"/>
        </w:rPr>
        <w:t>.</w:t>
      </w:r>
      <w:r w:rsidR="00366513">
        <w:rPr>
          <w:rFonts w:ascii="Arial" w:eastAsia="Calibri" w:hAnsi="Arial" w:cs="Arial"/>
          <w:sz w:val="22"/>
        </w:rPr>
        <w:t xml:space="preserve"> </w:t>
      </w:r>
      <w:r w:rsidR="008473C5">
        <w:rPr>
          <w:rFonts w:ascii="Arial" w:eastAsia="Calibri" w:hAnsi="Arial" w:cs="Arial"/>
          <w:sz w:val="22"/>
        </w:rPr>
        <w:t>S</w:t>
      </w:r>
      <w:r>
        <w:rPr>
          <w:rFonts w:ascii="Arial" w:eastAsia="Calibri" w:hAnsi="Arial" w:cs="Arial"/>
          <w:sz w:val="22"/>
        </w:rPr>
        <w:t>egún el</w:t>
      </w:r>
      <w:r w:rsidR="004105BA">
        <w:rPr>
          <w:rFonts w:ascii="Arial" w:eastAsia="Calibri" w:hAnsi="Arial" w:cs="Arial"/>
          <w:sz w:val="22"/>
        </w:rPr>
        <w:t xml:space="preserve"> numeral 1.1 del</w:t>
      </w:r>
      <w:r>
        <w:rPr>
          <w:rFonts w:ascii="Arial" w:eastAsia="Calibri" w:hAnsi="Arial" w:cs="Arial"/>
          <w:sz w:val="22"/>
        </w:rPr>
        <w:t xml:space="preserve"> </w:t>
      </w:r>
      <w:r w:rsidRPr="009237E7">
        <w:rPr>
          <w:rFonts w:ascii="Arial" w:eastAsia="Calibri" w:hAnsi="Arial" w:cs="Arial"/>
          <w:sz w:val="22"/>
        </w:rPr>
        <w:t>«</w:t>
      </w:r>
      <w:r>
        <w:rPr>
          <w:rFonts w:ascii="Arial" w:eastAsia="Calibri" w:hAnsi="Arial" w:cs="Arial"/>
          <w:sz w:val="22"/>
        </w:rPr>
        <w:t>Documento Base</w:t>
      </w:r>
      <w:r w:rsidRPr="009237E7">
        <w:rPr>
          <w:rFonts w:ascii="Arial" w:eastAsia="Calibri" w:hAnsi="Arial" w:cs="Arial"/>
          <w:sz w:val="22"/>
        </w:rPr>
        <w:t>»</w:t>
      </w:r>
      <w:r>
        <w:rPr>
          <w:rFonts w:ascii="Arial" w:eastAsia="Calibri" w:hAnsi="Arial" w:cs="Arial"/>
          <w:sz w:val="22"/>
        </w:rPr>
        <w:t>, e</w:t>
      </w:r>
      <w:r w:rsidRPr="009237E7">
        <w:rPr>
          <w:rFonts w:ascii="Arial" w:eastAsia="Calibri" w:hAnsi="Arial" w:cs="Arial"/>
          <w:sz w:val="22"/>
        </w:rPr>
        <w:t>l «Anexo 1 – Anexo Técnico: contiene las especificaciones técnicas del proyecto»</w:t>
      </w:r>
      <w:r>
        <w:rPr>
          <w:rFonts w:ascii="Arial" w:eastAsia="Calibri" w:hAnsi="Arial" w:cs="Arial"/>
          <w:sz w:val="22"/>
        </w:rPr>
        <w:t xml:space="preserve"> por lo que la entidad debe definir, en detalle, la obra pública de infraestructura de transporte que se pretende contratar, desagregándola en los numerales señalados en este anexo, modificando los que contengan </w:t>
      </w:r>
      <w:r w:rsidRPr="003F4B25">
        <w:rPr>
          <w:rFonts w:ascii="Arial" w:eastAsia="Calibri" w:hAnsi="Arial" w:cs="Arial"/>
          <w:sz w:val="22"/>
        </w:rPr>
        <w:t>espacios en corchete y resaltado en gris</w:t>
      </w:r>
      <w:r>
        <w:rPr>
          <w:rFonts w:ascii="Arial" w:eastAsia="Calibri" w:hAnsi="Arial" w:cs="Arial"/>
          <w:sz w:val="22"/>
        </w:rPr>
        <w:t xml:space="preserve"> que </w:t>
      </w:r>
      <w:r w:rsidRPr="003F4B25">
        <w:rPr>
          <w:rFonts w:ascii="Arial" w:eastAsia="Calibri" w:hAnsi="Arial" w:cs="Arial"/>
          <w:sz w:val="22"/>
        </w:rPr>
        <w:t>deben ser revisados o diligenciados por la entidad o el</w:t>
      </w:r>
      <w:r>
        <w:rPr>
          <w:rFonts w:ascii="Arial" w:eastAsia="Calibri" w:hAnsi="Arial" w:cs="Arial"/>
          <w:sz w:val="22"/>
        </w:rPr>
        <w:t xml:space="preserve"> </w:t>
      </w:r>
      <w:r w:rsidRPr="003F4B25">
        <w:rPr>
          <w:rFonts w:ascii="Arial" w:eastAsia="Calibri" w:hAnsi="Arial" w:cs="Arial"/>
          <w:sz w:val="22"/>
        </w:rPr>
        <w:t>proponente</w:t>
      </w:r>
      <w:r>
        <w:rPr>
          <w:rFonts w:ascii="Arial" w:eastAsia="Calibri" w:hAnsi="Arial" w:cs="Arial"/>
          <w:sz w:val="22"/>
        </w:rPr>
        <w:t xml:space="preserve">, según corresponda, lo cual es la forma que definieron las entidades que elaboraron y adoptaron los </w:t>
      </w:r>
      <w:r w:rsidR="00025CD1">
        <w:rPr>
          <w:rFonts w:ascii="Arial" w:eastAsia="Calibri" w:hAnsi="Arial" w:cs="Arial"/>
          <w:sz w:val="22"/>
        </w:rPr>
        <w:t>documentos tipo</w:t>
      </w:r>
      <w:r>
        <w:rPr>
          <w:rFonts w:ascii="Arial" w:eastAsia="Calibri" w:hAnsi="Arial" w:cs="Arial"/>
          <w:sz w:val="22"/>
        </w:rPr>
        <w:t xml:space="preserve">, para indicar los casos en los que es posible modificar estos documentos, que están regidos por el principio de inalterabilidad regulado en el </w:t>
      </w:r>
      <w:r w:rsidRPr="006E6DF8">
        <w:rPr>
          <w:rFonts w:ascii="Arial" w:eastAsia="Calibri" w:hAnsi="Arial" w:cs="Arial"/>
          <w:sz w:val="22"/>
        </w:rPr>
        <w:t>artículo 2.2.1.2.6.1.4. del Decreto 342 de 2019</w:t>
      </w:r>
      <w:r>
        <w:rPr>
          <w:rFonts w:ascii="Arial" w:eastAsia="Calibri" w:hAnsi="Arial" w:cs="Arial"/>
          <w:sz w:val="22"/>
        </w:rPr>
        <w:t>.</w:t>
      </w:r>
    </w:p>
    <w:p w14:paraId="442E73CF" w14:textId="7F334BEA" w:rsidR="006A5B09" w:rsidRDefault="00E17529" w:rsidP="003F3A9F">
      <w:pPr>
        <w:spacing w:before="120" w:after="120" w:line="276" w:lineRule="auto"/>
        <w:ind w:firstLine="709"/>
        <w:jc w:val="both"/>
        <w:rPr>
          <w:rFonts w:ascii="Arial" w:eastAsia="Calibri" w:hAnsi="Arial" w:cs="Arial"/>
          <w:sz w:val="22"/>
        </w:rPr>
      </w:pPr>
      <w:r>
        <w:rPr>
          <w:rFonts w:ascii="Arial" w:eastAsia="Calibri" w:hAnsi="Arial" w:cs="Arial"/>
          <w:sz w:val="22"/>
        </w:rPr>
        <w:t xml:space="preserve">En ese sentido, </w:t>
      </w:r>
      <w:r w:rsidR="008C691C">
        <w:rPr>
          <w:rFonts w:ascii="Arial" w:eastAsia="Calibri" w:hAnsi="Arial" w:cs="Arial"/>
          <w:sz w:val="22"/>
        </w:rPr>
        <w:t xml:space="preserve">a pesar de que el numeral 13 del </w:t>
      </w:r>
      <w:r w:rsidR="008C691C" w:rsidRPr="009237E7">
        <w:rPr>
          <w:rFonts w:ascii="Arial" w:eastAsia="Arial" w:hAnsi="Arial" w:cs="Arial"/>
          <w:sz w:val="22"/>
        </w:rPr>
        <w:t>«Anexo 1</w:t>
      </w:r>
      <w:r w:rsidR="008C691C" w:rsidRPr="009237E7">
        <w:rPr>
          <w:rFonts w:ascii="Arial" w:eastAsia="Calibri" w:hAnsi="Arial" w:cs="Arial"/>
          <w:sz w:val="22"/>
        </w:rPr>
        <w:t>»</w:t>
      </w:r>
      <w:r w:rsidR="008C691C">
        <w:rPr>
          <w:rFonts w:ascii="Arial" w:eastAsia="Calibri" w:hAnsi="Arial" w:cs="Arial"/>
          <w:sz w:val="22"/>
        </w:rPr>
        <w:t xml:space="preserve"> es modificable,</w:t>
      </w:r>
      <w:r w:rsidR="002B0D3D">
        <w:rPr>
          <w:rFonts w:ascii="Arial" w:eastAsia="Calibri" w:hAnsi="Arial" w:cs="Arial"/>
          <w:sz w:val="22"/>
        </w:rPr>
        <w:t xml:space="preserve"> hace parte de un documento que se rige por el principio de inalterabilidad respecto de su propósito señalado en el </w:t>
      </w:r>
      <w:r w:rsidR="002B0D3D" w:rsidRPr="009237E7">
        <w:rPr>
          <w:rFonts w:ascii="Arial" w:eastAsia="Calibri" w:hAnsi="Arial" w:cs="Arial"/>
          <w:sz w:val="22"/>
        </w:rPr>
        <w:t>«</w:t>
      </w:r>
      <w:r w:rsidR="002B0D3D">
        <w:rPr>
          <w:rFonts w:ascii="Arial" w:eastAsia="Calibri" w:hAnsi="Arial" w:cs="Arial"/>
          <w:sz w:val="22"/>
        </w:rPr>
        <w:t>Documento Base</w:t>
      </w:r>
      <w:r w:rsidR="002B0D3D" w:rsidRPr="009237E7">
        <w:rPr>
          <w:rFonts w:ascii="Arial" w:eastAsia="Calibri" w:hAnsi="Arial" w:cs="Arial"/>
          <w:sz w:val="22"/>
        </w:rPr>
        <w:t>»</w:t>
      </w:r>
      <w:r w:rsidR="007F4327">
        <w:rPr>
          <w:rFonts w:ascii="Arial" w:eastAsia="Calibri" w:hAnsi="Arial" w:cs="Arial"/>
          <w:sz w:val="22"/>
        </w:rPr>
        <w:t>, esto es, que</w:t>
      </w:r>
      <w:r w:rsidR="007F1401">
        <w:rPr>
          <w:rFonts w:ascii="Arial" w:eastAsia="Calibri" w:hAnsi="Arial" w:cs="Arial"/>
          <w:sz w:val="22"/>
        </w:rPr>
        <w:t xml:space="preserve"> el </w:t>
      </w:r>
      <w:r w:rsidR="007F1401" w:rsidRPr="009237E7">
        <w:rPr>
          <w:rFonts w:ascii="Arial" w:eastAsia="Arial" w:hAnsi="Arial" w:cs="Arial"/>
          <w:sz w:val="22"/>
        </w:rPr>
        <w:t>«Anexo 1</w:t>
      </w:r>
      <w:r w:rsidR="007F1401" w:rsidRPr="009237E7">
        <w:rPr>
          <w:rFonts w:ascii="Arial" w:eastAsia="Calibri" w:hAnsi="Arial" w:cs="Arial"/>
          <w:sz w:val="22"/>
        </w:rPr>
        <w:t>»</w:t>
      </w:r>
      <w:r w:rsidR="007F1401">
        <w:rPr>
          <w:rFonts w:ascii="Arial" w:eastAsia="Calibri" w:hAnsi="Arial" w:cs="Arial"/>
          <w:sz w:val="22"/>
        </w:rPr>
        <w:t xml:space="preserve"> </w:t>
      </w:r>
      <w:r w:rsidR="007F4327">
        <w:rPr>
          <w:rFonts w:ascii="Arial" w:eastAsia="Calibri" w:hAnsi="Arial" w:cs="Arial"/>
          <w:sz w:val="22"/>
        </w:rPr>
        <w:t>contiene las especificaciones técnicas del proyecto</w:t>
      </w:r>
      <w:r w:rsidR="009C18C0">
        <w:rPr>
          <w:rFonts w:ascii="Arial" w:eastAsia="Calibri" w:hAnsi="Arial" w:cs="Arial"/>
          <w:sz w:val="22"/>
        </w:rPr>
        <w:t xml:space="preserve">, lo cual es diferente a los factores de calidad </w:t>
      </w:r>
      <w:r w:rsidR="00983430">
        <w:rPr>
          <w:rFonts w:ascii="Arial" w:eastAsia="Calibri" w:hAnsi="Arial" w:cs="Arial"/>
          <w:sz w:val="22"/>
        </w:rPr>
        <w:t xml:space="preserve">que tienen como finalidad </w:t>
      </w:r>
      <w:r w:rsidR="00D66019">
        <w:rPr>
          <w:rFonts w:ascii="Arial" w:eastAsia="Calibri" w:hAnsi="Arial" w:cs="Arial"/>
          <w:sz w:val="22"/>
        </w:rPr>
        <w:t xml:space="preserve">otorgar un puntaje al proponente que </w:t>
      </w:r>
      <w:r w:rsidR="002A01B4">
        <w:rPr>
          <w:rFonts w:ascii="Arial" w:eastAsia="Calibri" w:hAnsi="Arial" w:cs="Arial"/>
          <w:sz w:val="22"/>
        </w:rPr>
        <w:t xml:space="preserve">asuma compromisos adicionales a las obligaciones relacionadas con la obra, </w:t>
      </w:r>
      <w:r w:rsidR="00907A75">
        <w:rPr>
          <w:rFonts w:ascii="Arial" w:eastAsia="Calibri" w:hAnsi="Arial" w:cs="Arial"/>
          <w:sz w:val="22"/>
        </w:rPr>
        <w:t>garantizando</w:t>
      </w:r>
      <w:r w:rsidR="00957FE4">
        <w:rPr>
          <w:rFonts w:ascii="Arial" w:eastAsia="Calibri" w:hAnsi="Arial" w:cs="Arial"/>
          <w:sz w:val="22"/>
        </w:rPr>
        <w:t xml:space="preserve"> una mayor calidad de esta.</w:t>
      </w:r>
      <w:r w:rsidR="00A95984">
        <w:rPr>
          <w:rFonts w:ascii="Arial" w:eastAsia="Calibri" w:hAnsi="Arial" w:cs="Arial"/>
          <w:sz w:val="22"/>
        </w:rPr>
        <w:t xml:space="preserve"> Además</w:t>
      </w:r>
      <w:r w:rsidR="008E5828">
        <w:rPr>
          <w:rFonts w:ascii="Arial" w:eastAsia="Calibri" w:hAnsi="Arial" w:cs="Arial"/>
          <w:sz w:val="22"/>
        </w:rPr>
        <w:t>,</w:t>
      </w:r>
      <w:r w:rsidR="00A95984">
        <w:rPr>
          <w:rFonts w:ascii="Arial" w:eastAsia="Calibri" w:hAnsi="Arial" w:cs="Arial"/>
          <w:sz w:val="22"/>
        </w:rPr>
        <w:t xml:space="preserve"> los documentos técnicos que puede indicar la entidad</w:t>
      </w:r>
      <w:r w:rsidR="008E5828">
        <w:rPr>
          <w:rFonts w:ascii="Arial" w:eastAsia="Calibri" w:hAnsi="Arial" w:cs="Arial"/>
          <w:sz w:val="22"/>
        </w:rPr>
        <w:t xml:space="preserve"> </w:t>
      </w:r>
      <w:r w:rsidR="00A95984">
        <w:rPr>
          <w:rFonts w:ascii="Arial" w:eastAsia="Calibri" w:hAnsi="Arial" w:cs="Arial"/>
          <w:sz w:val="22"/>
        </w:rPr>
        <w:t xml:space="preserve">son aquellos que el proponente deba tener en cuenta para estructurar su oferta </w:t>
      </w:r>
      <w:r w:rsidR="007A3380">
        <w:rPr>
          <w:rFonts w:ascii="Arial" w:eastAsia="Calibri" w:hAnsi="Arial" w:cs="Arial"/>
          <w:sz w:val="22"/>
        </w:rPr>
        <w:t xml:space="preserve">por ser importantes para ejecutar el contrato, tal como lo señala el </w:t>
      </w:r>
      <w:r w:rsidR="007A3380" w:rsidRPr="009237E7">
        <w:rPr>
          <w:rFonts w:ascii="Arial" w:eastAsia="Arial" w:hAnsi="Arial" w:cs="Arial"/>
          <w:sz w:val="22"/>
        </w:rPr>
        <w:t>«Anexo 1</w:t>
      </w:r>
      <w:r w:rsidR="007A3380" w:rsidRPr="009237E7">
        <w:rPr>
          <w:rFonts w:ascii="Arial" w:eastAsia="Calibri" w:hAnsi="Arial" w:cs="Arial"/>
          <w:sz w:val="22"/>
        </w:rPr>
        <w:t>»</w:t>
      </w:r>
      <w:r w:rsidR="008A6B06">
        <w:rPr>
          <w:rFonts w:ascii="Arial" w:eastAsia="Calibri" w:hAnsi="Arial" w:cs="Arial"/>
          <w:sz w:val="22"/>
        </w:rPr>
        <w:t xml:space="preserve">; y esto no se relaciona con los factores de calidad que </w:t>
      </w:r>
      <w:r w:rsidR="005B563C">
        <w:rPr>
          <w:rFonts w:ascii="Arial" w:eastAsia="Calibri" w:hAnsi="Arial" w:cs="Arial"/>
          <w:sz w:val="22"/>
        </w:rPr>
        <w:t xml:space="preserve">no son documentos técnicos </w:t>
      </w:r>
      <w:r w:rsidR="00B0461F">
        <w:rPr>
          <w:rFonts w:ascii="Arial" w:eastAsia="Calibri" w:hAnsi="Arial" w:cs="Arial"/>
          <w:sz w:val="22"/>
        </w:rPr>
        <w:t>que deba revisar el oferente</w:t>
      </w:r>
      <w:r w:rsidR="001B6B20">
        <w:rPr>
          <w:rFonts w:ascii="Arial" w:eastAsia="Calibri" w:hAnsi="Arial" w:cs="Arial"/>
          <w:sz w:val="22"/>
        </w:rPr>
        <w:t>,</w:t>
      </w:r>
      <w:r w:rsidR="00B0461F">
        <w:rPr>
          <w:rFonts w:ascii="Arial" w:eastAsia="Calibri" w:hAnsi="Arial" w:cs="Arial"/>
          <w:sz w:val="22"/>
        </w:rPr>
        <w:t xml:space="preserve"> sino que son </w:t>
      </w:r>
      <w:r w:rsidR="006240BC">
        <w:rPr>
          <w:rFonts w:ascii="Arial" w:eastAsia="Calibri" w:hAnsi="Arial" w:cs="Arial"/>
          <w:sz w:val="22"/>
        </w:rPr>
        <w:t>compromisos que asume bajo la gravedad de juramento, re</w:t>
      </w:r>
      <w:r w:rsidR="002946AA">
        <w:rPr>
          <w:rFonts w:ascii="Arial" w:eastAsia="Calibri" w:hAnsi="Arial" w:cs="Arial"/>
          <w:sz w:val="22"/>
        </w:rPr>
        <w:t>lacionados con</w:t>
      </w:r>
      <w:r w:rsidR="006031DA">
        <w:rPr>
          <w:rFonts w:ascii="Arial" w:eastAsia="Calibri" w:hAnsi="Arial" w:cs="Arial"/>
          <w:sz w:val="22"/>
        </w:rPr>
        <w:t xml:space="preserve"> aspectos que pueden mejorar la calidad de la obra como implementar un programa de gerencia de proyectos, un plan de calidad, </w:t>
      </w:r>
      <w:r w:rsidR="006A5B09">
        <w:rPr>
          <w:rFonts w:ascii="Arial" w:eastAsia="Calibri" w:hAnsi="Arial" w:cs="Arial"/>
          <w:sz w:val="22"/>
        </w:rPr>
        <w:t>otorgar una garantía suplementaria o adicional, entre otros.</w:t>
      </w:r>
    </w:p>
    <w:p w14:paraId="07A3BD25" w14:textId="7DC761D9" w:rsidR="00E17529" w:rsidRDefault="006A5B09" w:rsidP="004105BA">
      <w:pPr>
        <w:spacing w:before="120" w:line="276" w:lineRule="auto"/>
        <w:ind w:firstLine="709"/>
        <w:jc w:val="both"/>
        <w:rPr>
          <w:rFonts w:ascii="Arial" w:eastAsia="Calibri" w:hAnsi="Arial" w:cs="Arial"/>
          <w:sz w:val="22"/>
        </w:rPr>
      </w:pPr>
      <w:r>
        <w:rPr>
          <w:rFonts w:ascii="Arial" w:eastAsia="Calibri" w:hAnsi="Arial" w:cs="Arial"/>
          <w:sz w:val="22"/>
        </w:rPr>
        <w:t xml:space="preserve">Finalmente, </w:t>
      </w:r>
      <w:r w:rsidR="00632BCF">
        <w:rPr>
          <w:rFonts w:ascii="Arial" w:eastAsia="Calibri" w:hAnsi="Arial" w:cs="Arial"/>
          <w:sz w:val="22"/>
        </w:rPr>
        <w:t xml:space="preserve">de acuerdo con el numeral 2.1 de este </w:t>
      </w:r>
      <w:r w:rsidR="00FC0F2F">
        <w:rPr>
          <w:rFonts w:ascii="Arial" w:eastAsia="Calibri" w:hAnsi="Arial" w:cs="Arial"/>
          <w:sz w:val="22"/>
        </w:rPr>
        <w:t>concepto</w:t>
      </w:r>
      <w:r w:rsidR="00632BCF">
        <w:rPr>
          <w:rFonts w:ascii="Arial" w:eastAsia="Calibri" w:hAnsi="Arial" w:cs="Arial"/>
          <w:sz w:val="22"/>
        </w:rPr>
        <w:t>,</w:t>
      </w:r>
      <w:r w:rsidR="00D77369">
        <w:rPr>
          <w:rFonts w:ascii="Arial" w:eastAsia="Calibri" w:hAnsi="Arial" w:cs="Arial"/>
          <w:sz w:val="22"/>
        </w:rPr>
        <w:t xml:space="preserve"> los factores de calidad están establecidos en el numeral 4.2 y siguientes del </w:t>
      </w:r>
      <w:r w:rsidR="00632BCF">
        <w:rPr>
          <w:rFonts w:ascii="Arial" w:eastAsia="Calibri" w:hAnsi="Arial" w:cs="Arial"/>
          <w:sz w:val="22"/>
        </w:rPr>
        <w:t xml:space="preserve"> </w:t>
      </w:r>
      <w:r w:rsidR="00D77369" w:rsidRPr="009237E7">
        <w:rPr>
          <w:rFonts w:ascii="Arial" w:eastAsia="Calibri" w:hAnsi="Arial" w:cs="Arial"/>
          <w:sz w:val="22"/>
        </w:rPr>
        <w:t>«</w:t>
      </w:r>
      <w:r w:rsidR="00D77369">
        <w:rPr>
          <w:rFonts w:ascii="Arial" w:eastAsia="Calibri" w:hAnsi="Arial" w:cs="Arial"/>
          <w:sz w:val="22"/>
        </w:rPr>
        <w:t>Documento Base</w:t>
      </w:r>
      <w:r w:rsidR="00D77369" w:rsidRPr="009237E7">
        <w:rPr>
          <w:rFonts w:ascii="Arial" w:eastAsia="Calibri" w:hAnsi="Arial" w:cs="Arial"/>
          <w:sz w:val="22"/>
        </w:rPr>
        <w:t>»</w:t>
      </w:r>
      <w:r w:rsidR="00941C1D">
        <w:rPr>
          <w:rFonts w:ascii="Arial" w:eastAsia="Calibri" w:hAnsi="Arial" w:cs="Arial"/>
          <w:sz w:val="22"/>
        </w:rPr>
        <w:t xml:space="preserve">, </w:t>
      </w:r>
      <w:r w:rsidR="000D526C">
        <w:rPr>
          <w:rFonts w:ascii="Arial" w:eastAsia="Calibri" w:hAnsi="Arial" w:cs="Arial"/>
          <w:sz w:val="22"/>
        </w:rPr>
        <w:t xml:space="preserve">y </w:t>
      </w:r>
      <w:r w:rsidR="00632BCF">
        <w:rPr>
          <w:rFonts w:ascii="Arial" w:eastAsia="Calibri" w:hAnsi="Arial" w:cs="Arial"/>
          <w:sz w:val="22"/>
        </w:rPr>
        <w:t>p</w:t>
      </w:r>
      <w:r w:rsidR="00632BCF" w:rsidRPr="00BD595A">
        <w:rPr>
          <w:rFonts w:ascii="Arial" w:eastAsia="Calibri" w:hAnsi="Arial" w:cs="Arial"/>
          <w:sz w:val="22"/>
        </w:rPr>
        <w:t xml:space="preserve">ara que se otorgue </w:t>
      </w:r>
      <w:r w:rsidR="00632BCF" w:rsidRPr="0003185C">
        <w:rPr>
          <w:rFonts w:ascii="Arial" w:eastAsia="Calibri" w:hAnsi="Arial" w:cs="Arial"/>
          <w:color w:val="000000" w:themeColor="text1"/>
          <w:sz w:val="22"/>
        </w:rPr>
        <w:t xml:space="preserve">el puntaje bastará que se suscriba el </w:t>
      </w:r>
      <w:r w:rsidR="00025CD1">
        <w:rPr>
          <w:rFonts w:ascii="Arial" w:eastAsia="Calibri" w:hAnsi="Arial" w:cs="Arial"/>
          <w:color w:val="000000" w:themeColor="text1"/>
          <w:sz w:val="22"/>
        </w:rPr>
        <w:t>«</w:t>
      </w:r>
      <w:r w:rsidR="00632BCF" w:rsidRPr="0003185C">
        <w:rPr>
          <w:rFonts w:ascii="Arial" w:eastAsia="Calibri" w:hAnsi="Arial" w:cs="Arial"/>
          <w:color w:val="000000" w:themeColor="text1"/>
          <w:sz w:val="22"/>
        </w:rPr>
        <w:t>Formato 7- Factor de Calidad</w:t>
      </w:r>
      <w:r w:rsidR="00025CD1">
        <w:rPr>
          <w:rFonts w:ascii="Arial" w:eastAsia="Calibri" w:hAnsi="Arial" w:cs="Arial"/>
          <w:color w:val="000000" w:themeColor="text1"/>
          <w:sz w:val="22"/>
        </w:rPr>
        <w:t>»</w:t>
      </w:r>
      <w:r w:rsidR="005C5890">
        <w:rPr>
          <w:rFonts w:ascii="Arial" w:eastAsia="Calibri" w:hAnsi="Arial" w:cs="Arial"/>
          <w:color w:val="000000" w:themeColor="text1"/>
          <w:sz w:val="22"/>
        </w:rPr>
        <w:t xml:space="preserve">, </w:t>
      </w:r>
      <w:r w:rsidR="00FC0F2F">
        <w:rPr>
          <w:rFonts w:ascii="Arial" w:eastAsia="Calibri" w:hAnsi="Arial" w:cs="Arial"/>
          <w:color w:val="000000" w:themeColor="text1"/>
          <w:sz w:val="22"/>
        </w:rPr>
        <w:t xml:space="preserve">por lo cual la entidad no puede señalar factores de calidad en el </w:t>
      </w:r>
      <w:r w:rsidR="00FC0F2F">
        <w:rPr>
          <w:rFonts w:ascii="Arial" w:eastAsia="Calibri" w:hAnsi="Arial" w:cs="Arial"/>
          <w:sz w:val="22"/>
        </w:rPr>
        <w:t xml:space="preserve">numeral 13 del </w:t>
      </w:r>
      <w:r w:rsidR="00FC0F2F" w:rsidRPr="009237E7">
        <w:rPr>
          <w:rFonts w:ascii="Arial" w:eastAsia="Arial" w:hAnsi="Arial" w:cs="Arial"/>
          <w:sz w:val="22"/>
        </w:rPr>
        <w:t>«Anexo 1</w:t>
      </w:r>
      <w:r w:rsidR="00FC0F2F" w:rsidRPr="009237E7">
        <w:rPr>
          <w:rFonts w:ascii="Arial" w:eastAsia="Calibri" w:hAnsi="Arial" w:cs="Arial"/>
          <w:sz w:val="22"/>
        </w:rPr>
        <w:t>»</w:t>
      </w:r>
      <w:r w:rsidR="00FC0F2F">
        <w:rPr>
          <w:rFonts w:ascii="Arial" w:eastAsia="Calibri" w:hAnsi="Arial" w:cs="Arial"/>
          <w:sz w:val="22"/>
        </w:rPr>
        <w:t xml:space="preserve">, ya que </w:t>
      </w:r>
      <w:r w:rsidR="00025CD1">
        <w:rPr>
          <w:rFonts w:ascii="Arial" w:eastAsia="Calibri" w:hAnsi="Arial" w:cs="Arial"/>
          <w:sz w:val="22"/>
        </w:rPr>
        <w:t xml:space="preserve">estos </w:t>
      </w:r>
      <w:r w:rsidR="006A10EF">
        <w:rPr>
          <w:rFonts w:ascii="Arial" w:eastAsia="Calibri" w:hAnsi="Arial" w:cs="Arial"/>
          <w:sz w:val="22"/>
        </w:rPr>
        <w:t>cuentan con su propio formato</w:t>
      </w:r>
      <w:r w:rsidR="00FC0F2F">
        <w:rPr>
          <w:rFonts w:ascii="Arial" w:eastAsia="Calibri" w:hAnsi="Arial" w:cs="Arial"/>
          <w:sz w:val="22"/>
        </w:rPr>
        <w:t xml:space="preserve"> </w:t>
      </w:r>
      <w:r w:rsidR="00A06C86">
        <w:rPr>
          <w:rFonts w:ascii="Arial" w:eastAsia="Calibri" w:hAnsi="Arial" w:cs="Arial"/>
          <w:sz w:val="22"/>
        </w:rPr>
        <w:t>para acredita</w:t>
      </w:r>
      <w:r w:rsidR="00907A75">
        <w:rPr>
          <w:rFonts w:ascii="Arial" w:eastAsia="Calibri" w:hAnsi="Arial" w:cs="Arial"/>
          <w:sz w:val="22"/>
        </w:rPr>
        <w:t>r</w:t>
      </w:r>
      <w:r w:rsidR="00A06C86">
        <w:rPr>
          <w:rFonts w:ascii="Arial" w:eastAsia="Calibri" w:hAnsi="Arial" w:cs="Arial"/>
          <w:sz w:val="22"/>
        </w:rPr>
        <w:t>s</w:t>
      </w:r>
      <w:r w:rsidR="00907A75">
        <w:rPr>
          <w:rFonts w:ascii="Arial" w:eastAsia="Calibri" w:hAnsi="Arial" w:cs="Arial"/>
          <w:sz w:val="22"/>
        </w:rPr>
        <w:t>e</w:t>
      </w:r>
      <w:r w:rsidR="00A06C86">
        <w:rPr>
          <w:rFonts w:ascii="Arial" w:eastAsia="Calibri" w:hAnsi="Arial" w:cs="Arial"/>
          <w:sz w:val="22"/>
        </w:rPr>
        <w:t>.</w:t>
      </w:r>
    </w:p>
    <w:p w14:paraId="3C76457A" w14:textId="77777777" w:rsidR="00E30E58" w:rsidRPr="00BD595A" w:rsidRDefault="00E30E58" w:rsidP="00E30E58">
      <w:pPr>
        <w:spacing w:line="276" w:lineRule="auto"/>
        <w:jc w:val="both"/>
        <w:rPr>
          <w:rFonts w:ascii="Arial" w:eastAsia="Calibri" w:hAnsi="Arial" w:cs="Arial"/>
          <w:b/>
          <w:bCs/>
          <w:sz w:val="22"/>
        </w:rPr>
      </w:pPr>
    </w:p>
    <w:p w14:paraId="20543389" w14:textId="7BD98E57" w:rsidR="00E30E58" w:rsidRPr="00BD595A" w:rsidRDefault="00E30E58" w:rsidP="00E30E58">
      <w:pPr>
        <w:pStyle w:val="ListParagraph"/>
        <w:tabs>
          <w:tab w:val="left" w:pos="284"/>
        </w:tabs>
        <w:spacing w:line="276" w:lineRule="auto"/>
        <w:ind w:left="0"/>
        <w:jc w:val="both"/>
        <w:rPr>
          <w:rFonts w:ascii="Arial" w:eastAsia="Calibri" w:hAnsi="Arial" w:cs="Arial"/>
          <w:sz w:val="22"/>
        </w:rPr>
      </w:pPr>
      <w:r w:rsidRPr="00BD595A">
        <w:rPr>
          <w:rFonts w:ascii="Arial" w:eastAsia="Calibri" w:hAnsi="Arial" w:cs="Arial"/>
          <w:b/>
          <w:sz w:val="22"/>
        </w:rPr>
        <w:t>3. Respuesta</w:t>
      </w:r>
    </w:p>
    <w:p w14:paraId="5949DCEB" w14:textId="77777777" w:rsidR="00E30E58" w:rsidRPr="00BD595A" w:rsidRDefault="00E30E58" w:rsidP="00E30E58">
      <w:pPr>
        <w:spacing w:line="276" w:lineRule="auto"/>
        <w:ind w:left="709" w:right="709"/>
        <w:jc w:val="both"/>
        <w:rPr>
          <w:rFonts w:ascii="Arial" w:eastAsia="Calibri" w:hAnsi="Arial" w:cs="Arial"/>
          <w:i/>
          <w:sz w:val="22"/>
        </w:rPr>
      </w:pPr>
    </w:p>
    <w:p w14:paraId="01AD0E86" w14:textId="487D4D7E" w:rsidR="00E30E58" w:rsidRPr="00553B75" w:rsidRDefault="00025CD1" w:rsidP="00553B75">
      <w:pPr>
        <w:ind w:left="709" w:right="709"/>
        <w:jc w:val="both"/>
        <w:rPr>
          <w:rFonts w:ascii="Arial" w:eastAsia="Calibri" w:hAnsi="Arial" w:cs="Arial"/>
          <w:sz w:val="21"/>
          <w:szCs w:val="21"/>
        </w:rPr>
      </w:pPr>
      <w:r w:rsidRPr="00025CD1">
        <w:rPr>
          <w:rFonts w:ascii="Arial" w:eastAsia="Calibri" w:hAnsi="Arial" w:cs="Arial"/>
          <w:sz w:val="21"/>
          <w:szCs w:val="21"/>
        </w:rPr>
        <w:t>Usted solicita «[…] aclarar el numeral 13. DOCUMENTOS TECNICOS ADICIONALES del Anexo 1 - Anexo Técnico de los pliegos Tipo versión 2, específicamente aclarar si las entidades contratantes pueden requerir dentro de este numeral los documentos y soportes de los ofrecimientos realizados en los factores de calidad de los siguientes numerales del Pliego tipo: 4.2.1.IMPLEMENTACION DEL PROGRAMA DE GERENCIA DE PROYECTOS, 4.2.2 DISPONIBILIDAD Y CONDICIONES FUNCIONALES DE LA MAQUINARIA DE OBRA Y 4.2.3. PRESENTACION DE UN PLAN DE CALIDAD […]»</w:t>
      </w:r>
      <w:r w:rsidR="00553B75" w:rsidRPr="00553B75">
        <w:rPr>
          <w:rFonts w:ascii="Arial" w:eastAsia="Calibri" w:hAnsi="Arial" w:cs="Arial"/>
          <w:sz w:val="21"/>
          <w:szCs w:val="21"/>
        </w:rPr>
        <w:t>.</w:t>
      </w:r>
    </w:p>
    <w:p w14:paraId="6712D46A" w14:textId="77777777" w:rsidR="00E30E58" w:rsidRPr="00BD595A" w:rsidRDefault="00E30E58" w:rsidP="004105BA">
      <w:pPr>
        <w:spacing w:line="276" w:lineRule="auto"/>
        <w:ind w:right="709"/>
        <w:jc w:val="both"/>
        <w:rPr>
          <w:rFonts w:ascii="Arial" w:eastAsia="Calibri" w:hAnsi="Arial" w:cs="Arial"/>
          <w:sz w:val="22"/>
          <w:highlight w:val="yellow"/>
        </w:rPr>
      </w:pPr>
    </w:p>
    <w:p w14:paraId="586BC704" w14:textId="7B935B0E" w:rsidR="00E30E58" w:rsidRPr="0049019F" w:rsidRDefault="00E30E58" w:rsidP="00E30E58">
      <w:pPr>
        <w:autoSpaceDE w:val="0"/>
        <w:autoSpaceDN w:val="0"/>
        <w:adjustRightInd w:val="0"/>
        <w:spacing w:after="120" w:line="276" w:lineRule="auto"/>
        <w:jc w:val="both"/>
        <w:rPr>
          <w:rFonts w:ascii="Arial" w:eastAsia="Calibri" w:hAnsi="Arial" w:cs="Arial"/>
          <w:sz w:val="22"/>
          <w:lang w:val="es-ES_tradnl"/>
        </w:rPr>
      </w:pPr>
      <w:r w:rsidRPr="0049019F">
        <w:rPr>
          <w:rFonts w:ascii="Arial" w:eastAsia="Times New Roman" w:hAnsi="Arial" w:cs="Arial"/>
          <w:sz w:val="22"/>
          <w:lang w:val="es-CO" w:eastAsia="es-ES_tradnl"/>
        </w:rPr>
        <w:t xml:space="preserve">En los </w:t>
      </w:r>
      <w:r w:rsidR="00907A75">
        <w:rPr>
          <w:rFonts w:ascii="Arial" w:eastAsia="Times New Roman" w:hAnsi="Arial" w:cs="Arial"/>
          <w:sz w:val="22"/>
          <w:lang w:val="es-CO" w:eastAsia="es-ES_tradnl"/>
        </w:rPr>
        <w:t>«</w:t>
      </w:r>
      <w:r w:rsidRPr="0049019F">
        <w:rPr>
          <w:rFonts w:ascii="Arial" w:eastAsia="Times New Roman" w:hAnsi="Arial" w:cs="Arial"/>
          <w:sz w:val="22"/>
          <w:lang w:val="es-CO" w:eastAsia="es-ES_tradnl"/>
        </w:rPr>
        <w:t>Documentos Tipo</w:t>
      </w:r>
      <w:r w:rsidR="00907A75">
        <w:rPr>
          <w:rFonts w:ascii="Arial" w:eastAsia="Times New Roman" w:hAnsi="Arial" w:cs="Arial"/>
          <w:sz w:val="22"/>
          <w:lang w:val="es-CO" w:eastAsia="es-ES_tradnl"/>
        </w:rPr>
        <w:t xml:space="preserve"> – Versión 2»</w:t>
      </w:r>
      <w:r w:rsidRPr="0049019F">
        <w:rPr>
          <w:rFonts w:ascii="Arial" w:eastAsia="Times New Roman" w:hAnsi="Arial" w:cs="Arial"/>
          <w:sz w:val="22"/>
          <w:lang w:val="es-CO" w:eastAsia="es-ES_tradnl"/>
        </w:rPr>
        <w:t xml:space="preserve"> para licitación de obra pública de infraestructura de transporte, las entidades estatales pueden otorgar hasta diecinueve (19) puntos por</w:t>
      </w:r>
      <w:r w:rsidRPr="0049019F">
        <w:rPr>
          <w:rFonts w:ascii="Arial" w:eastAsia="Calibri" w:hAnsi="Arial" w:cs="Arial"/>
          <w:sz w:val="22"/>
          <w:lang w:val="es-ES_tradnl"/>
        </w:rPr>
        <w:t xml:space="preserve"> el factor de calidad, escog</w:t>
      </w:r>
      <w:r w:rsidR="00907A75">
        <w:rPr>
          <w:rFonts w:ascii="Arial" w:eastAsia="Calibri" w:hAnsi="Arial" w:cs="Arial"/>
          <w:sz w:val="22"/>
          <w:lang w:val="es-ES_tradnl"/>
        </w:rPr>
        <w:t>iendo</w:t>
      </w:r>
      <w:r w:rsidRPr="0049019F">
        <w:rPr>
          <w:rFonts w:ascii="Arial" w:eastAsia="Calibri" w:hAnsi="Arial" w:cs="Arial"/>
          <w:sz w:val="22"/>
          <w:lang w:val="es-ES_tradnl"/>
        </w:rPr>
        <w:t xml:space="preserve"> una o algunas de las opciones indicadas en el numeral 4.2 del Documento Base. Por ejemplo, si eligen la disponibilidad y condiciones funcionales de la maquinaria de obra</w:t>
      </w:r>
      <w:r w:rsidR="009F7CA7">
        <w:rPr>
          <w:rFonts w:ascii="Arial" w:eastAsia="Calibri" w:hAnsi="Arial" w:cs="Arial"/>
          <w:sz w:val="22"/>
          <w:lang w:val="es-ES_tradnl"/>
        </w:rPr>
        <w:t>,</w:t>
      </w:r>
      <w:r w:rsidRPr="0049019F">
        <w:rPr>
          <w:rFonts w:ascii="Arial" w:eastAsia="Calibri" w:hAnsi="Arial" w:cs="Arial"/>
          <w:sz w:val="22"/>
          <w:lang w:val="es-ES_tradnl"/>
        </w:rPr>
        <w:t xml:space="preserve"> </w:t>
      </w:r>
      <w:r w:rsidR="000F16AA" w:rsidRPr="0049019F">
        <w:rPr>
          <w:rFonts w:ascii="Arial" w:eastAsia="Calibri" w:hAnsi="Arial" w:cs="Arial"/>
          <w:sz w:val="22"/>
          <w:lang w:val="es-ES_tradnl"/>
        </w:rPr>
        <w:t>la implementación de un programa de gerencia de proyectos</w:t>
      </w:r>
      <w:r w:rsidR="0049019F" w:rsidRPr="0049019F">
        <w:rPr>
          <w:rFonts w:ascii="Arial" w:eastAsia="Calibri" w:hAnsi="Arial" w:cs="Arial"/>
          <w:sz w:val="22"/>
          <w:lang w:val="es-ES_tradnl"/>
        </w:rPr>
        <w:t xml:space="preserve"> y</w:t>
      </w:r>
      <w:r w:rsidR="009F7CA7">
        <w:rPr>
          <w:rFonts w:ascii="Arial" w:eastAsia="Calibri" w:hAnsi="Arial" w:cs="Arial"/>
          <w:sz w:val="22"/>
          <w:lang w:val="es-ES_tradnl"/>
        </w:rPr>
        <w:t xml:space="preserve"> </w:t>
      </w:r>
      <w:r w:rsidR="00A33697">
        <w:rPr>
          <w:rFonts w:ascii="Arial" w:eastAsia="Calibri" w:hAnsi="Arial" w:cs="Arial"/>
          <w:sz w:val="22"/>
          <w:lang w:val="es-ES_tradnl"/>
        </w:rPr>
        <w:t xml:space="preserve">la presentación de un </w:t>
      </w:r>
      <w:r w:rsidR="0049019F" w:rsidRPr="0049019F">
        <w:rPr>
          <w:rFonts w:ascii="Arial" w:eastAsia="Calibri" w:hAnsi="Arial" w:cs="Arial"/>
          <w:sz w:val="22"/>
          <w:lang w:val="es-ES_tradnl"/>
        </w:rPr>
        <w:t>plan de calidad</w:t>
      </w:r>
      <w:r w:rsidRPr="0049019F">
        <w:rPr>
          <w:rFonts w:ascii="Arial" w:eastAsia="Calibri" w:hAnsi="Arial" w:cs="Arial"/>
          <w:sz w:val="22"/>
          <w:lang w:val="es-ES_tradnl"/>
        </w:rPr>
        <w:t>, es correcto que los oferentes solo aporten dentro de la propuesta el Formato 7A</w:t>
      </w:r>
      <w:r w:rsidR="00F213BA">
        <w:rPr>
          <w:rFonts w:ascii="Arial" w:eastAsia="Calibri" w:hAnsi="Arial" w:cs="Arial"/>
          <w:sz w:val="22"/>
          <w:lang w:val="es-ES_tradnl"/>
        </w:rPr>
        <w:t>,</w:t>
      </w:r>
      <w:r w:rsidRPr="0049019F">
        <w:rPr>
          <w:rFonts w:ascii="Arial" w:eastAsia="Calibri" w:hAnsi="Arial" w:cs="Arial"/>
          <w:sz w:val="22"/>
          <w:lang w:val="es-ES_tradnl"/>
        </w:rPr>
        <w:t xml:space="preserve"> el Formato 7</w:t>
      </w:r>
      <w:r w:rsidR="00F213BA">
        <w:rPr>
          <w:rFonts w:ascii="Arial" w:eastAsia="Calibri" w:hAnsi="Arial" w:cs="Arial"/>
          <w:sz w:val="22"/>
          <w:lang w:val="es-ES_tradnl"/>
        </w:rPr>
        <w:t xml:space="preserve">B y el Formato </w:t>
      </w:r>
      <w:r w:rsidR="00907A75">
        <w:rPr>
          <w:rFonts w:ascii="Arial" w:eastAsia="Calibri" w:hAnsi="Arial" w:cs="Arial"/>
          <w:sz w:val="22"/>
          <w:lang w:val="es-ES_tradnl"/>
        </w:rPr>
        <w:t>7</w:t>
      </w:r>
      <w:r w:rsidR="00F213BA">
        <w:rPr>
          <w:rFonts w:ascii="Arial" w:eastAsia="Calibri" w:hAnsi="Arial" w:cs="Arial"/>
          <w:sz w:val="22"/>
          <w:lang w:val="es-ES_tradnl"/>
        </w:rPr>
        <w:t>C</w:t>
      </w:r>
      <w:r w:rsidRPr="0049019F">
        <w:rPr>
          <w:rFonts w:ascii="Arial" w:eastAsia="Calibri" w:hAnsi="Arial" w:cs="Arial"/>
          <w:sz w:val="22"/>
          <w:lang w:val="es-ES_tradnl"/>
        </w:rPr>
        <w:t xml:space="preserve">, que se refieren a dichos criterios. En consecuencia, para obtener el puntaje por factor de calidad es suficiente la presentación de cualquiera de </w:t>
      </w:r>
      <w:r w:rsidR="00907A75">
        <w:rPr>
          <w:rFonts w:ascii="Arial" w:eastAsia="Calibri" w:hAnsi="Arial" w:cs="Arial"/>
          <w:sz w:val="22"/>
          <w:lang w:val="es-ES_tradnl"/>
        </w:rPr>
        <w:t>estos formatos</w:t>
      </w:r>
      <w:r w:rsidRPr="0049019F">
        <w:rPr>
          <w:rFonts w:ascii="Arial" w:eastAsia="Calibri" w:hAnsi="Arial" w:cs="Arial"/>
          <w:sz w:val="22"/>
          <w:lang w:val="es-ES_tradnl"/>
        </w:rPr>
        <w:t>, sin que se requiera un documento adicional.</w:t>
      </w:r>
    </w:p>
    <w:p w14:paraId="39BED37F" w14:textId="7C60395B" w:rsidR="00E30E58" w:rsidRPr="00BD595A" w:rsidRDefault="00E30E58" w:rsidP="00E30E58">
      <w:pPr>
        <w:spacing w:line="276" w:lineRule="auto"/>
        <w:ind w:firstLine="708"/>
        <w:jc w:val="both"/>
        <w:rPr>
          <w:rFonts w:ascii="Arial" w:eastAsia="Calibri" w:hAnsi="Arial" w:cs="Arial"/>
          <w:sz w:val="22"/>
        </w:rPr>
      </w:pPr>
      <w:r w:rsidRPr="0049019F">
        <w:rPr>
          <w:rFonts w:ascii="Arial" w:eastAsia="Calibri" w:hAnsi="Arial" w:cs="Arial"/>
          <w:sz w:val="22"/>
          <w:lang w:val="es-ES_tradnl"/>
        </w:rPr>
        <w:t>Así, la</w:t>
      </w:r>
      <w:r w:rsidRPr="0049019F">
        <w:rPr>
          <w:rFonts w:ascii="Arial" w:hAnsi="Arial" w:cs="Arial"/>
          <w:sz w:val="22"/>
        </w:rPr>
        <w:t xml:space="preserve"> entidad deberá limitarse a realizar la evaluación del factor de calidad, únicamente verificando la suscripción y presentación del formato correspondiente al criterio escogido y asignando el puntaje previamente definido. Por consiguiente, </w:t>
      </w:r>
      <w:r w:rsidR="00F92FEC">
        <w:rPr>
          <w:rFonts w:ascii="Arial" w:hAnsi="Arial" w:cs="Arial"/>
          <w:sz w:val="22"/>
        </w:rPr>
        <w:t xml:space="preserve">en el numeral </w:t>
      </w:r>
      <w:r w:rsidR="00F92FEC">
        <w:rPr>
          <w:rFonts w:ascii="Arial" w:eastAsia="Calibri" w:hAnsi="Arial" w:cs="Arial"/>
          <w:sz w:val="22"/>
        </w:rPr>
        <w:t xml:space="preserve">13 del </w:t>
      </w:r>
      <w:r w:rsidR="00F92FEC" w:rsidRPr="009237E7">
        <w:rPr>
          <w:rFonts w:ascii="Arial" w:eastAsia="Arial" w:hAnsi="Arial" w:cs="Arial"/>
          <w:sz w:val="22"/>
        </w:rPr>
        <w:t>«Anexo 1</w:t>
      </w:r>
      <w:r w:rsidR="00F92FEC" w:rsidRPr="009237E7">
        <w:rPr>
          <w:rFonts w:ascii="Arial" w:eastAsia="Calibri" w:hAnsi="Arial" w:cs="Arial"/>
          <w:sz w:val="22"/>
        </w:rPr>
        <w:t>»</w:t>
      </w:r>
      <w:r w:rsidR="00907A75">
        <w:rPr>
          <w:rFonts w:ascii="Arial" w:eastAsia="Calibri" w:hAnsi="Arial" w:cs="Arial"/>
          <w:sz w:val="22"/>
        </w:rPr>
        <w:t xml:space="preserve">, </w:t>
      </w:r>
      <w:proofErr w:type="gramStart"/>
      <w:r w:rsidR="00907A75">
        <w:rPr>
          <w:rFonts w:ascii="Arial" w:eastAsia="Calibri" w:hAnsi="Arial" w:cs="Arial"/>
          <w:sz w:val="22"/>
        </w:rPr>
        <w:t>la entidad no</w:t>
      </w:r>
      <w:r w:rsidR="00F92FEC">
        <w:rPr>
          <w:rFonts w:ascii="Arial" w:eastAsia="Calibri" w:hAnsi="Arial" w:cs="Arial"/>
          <w:sz w:val="22"/>
        </w:rPr>
        <w:t xml:space="preserve"> pueden</w:t>
      </w:r>
      <w:proofErr w:type="gramEnd"/>
      <w:r w:rsidR="00F92FEC">
        <w:rPr>
          <w:rFonts w:ascii="Arial" w:eastAsia="Calibri" w:hAnsi="Arial" w:cs="Arial"/>
          <w:sz w:val="22"/>
        </w:rPr>
        <w:t xml:space="preserve"> solicitar documentos o soportes de los ofrecimientos que realizan los oferentes respecto de los factores de calidad, porque para esto basta aportar los formatos </w:t>
      </w:r>
      <w:r w:rsidR="0071625C">
        <w:rPr>
          <w:rFonts w:ascii="Arial" w:eastAsia="Calibri" w:hAnsi="Arial" w:cs="Arial"/>
          <w:sz w:val="22"/>
        </w:rPr>
        <w:t>mencionados y</w:t>
      </w:r>
      <w:r w:rsidR="00907A75">
        <w:rPr>
          <w:rFonts w:ascii="Arial" w:eastAsia="Calibri" w:hAnsi="Arial" w:cs="Arial"/>
          <w:sz w:val="22"/>
        </w:rPr>
        <w:t>, además,</w:t>
      </w:r>
      <w:r w:rsidR="0071625C">
        <w:rPr>
          <w:rFonts w:ascii="Arial" w:eastAsia="Calibri" w:hAnsi="Arial" w:cs="Arial"/>
          <w:sz w:val="22"/>
        </w:rPr>
        <w:t xml:space="preserve"> el propósito del </w:t>
      </w:r>
      <w:r w:rsidR="0071625C" w:rsidRPr="009237E7">
        <w:rPr>
          <w:rFonts w:ascii="Arial" w:eastAsia="Arial" w:hAnsi="Arial" w:cs="Arial"/>
          <w:sz w:val="22"/>
        </w:rPr>
        <w:t>«Anexo 1</w:t>
      </w:r>
      <w:r w:rsidR="0071625C" w:rsidRPr="009237E7">
        <w:rPr>
          <w:rFonts w:ascii="Arial" w:eastAsia="Calibri" w:hAnsi="Arial" w:cs="Arial"/>
          <w:sz w:val="22"/>
        </w:rPr>
        <w:t>»</w:t>
      </w:r>
      <w:r w:rsidR="0071625C">
        <w:rPr>
          <w:rFonts w:ascii="Arial" w:eastAsia="Calibri" w:hAnsi="Arial" w:cs="Arial"/>
          <w:sz w:val="22"/>
        </w:rPr>
        <w:t xml:space="preserve"> se rige por el principio de inalterabilidad de los </w:t>
      </w:r>
      <w:r w:rsidR="00907A75">
        <w:rPr>
          <w:rFonts w:ascii="Arial" w:eastAsia="Calibri" w:hAnsi="Arial" w:cs="Arial"/>
          <w:sz w:val="22"/>
        </w:rPr>
        <w:t>documentos tipo</w:t>
      </w:r>
      <w:r w:rsidR="00170036">
        <w:rPr>
          <w:rFonts w:ascii="Arial" w:eastAsia="Calibri" w:hAnsi="Arial" w:cs="Arial"/>
          <w:sz w:val="22"/>
        </w:rPr>
        <w:t xml:space="preserve">, </w:t>
      </w:r>
      <w:r w:rsidR="00824DE3">
        <w:rPr>
          <w:rFonts w:ascii="Arial" w:eastAsia="Calibri" w:hAnsi="Arial" w:cs="Arial"/>
          <w:sz w:val="22"/>
        </w:rPr>
        <w:t xml:space="preserve">que es señalar las especificaciones técnicas del proyecto, lo cual es diferente a los factores de calidad de acuerdo con lo </w:t>
      </w:r>
      <w:r w:rsidR="00907A75">
        <w:rPr>
          <w:rFonts w:ascii="Arial" w:eastAsia="Calibri" w:hAnsi="Arial" w:cs="Arial"/>
          <w:sz w:val="22"/>
        </w:rPr>
        <w:t>explicado</w:t>
      </w:r>
      <w:r w:rsidR="00824DE3">
        <w:rPr>
          <w:rFonts w:ascii="Arial" w:eastAsia="Calibri" w:hAnsi="Arial" w:cs="Arial"/>
          <w:sz w:val="22"/>
        </w:rPr>
        <w:t>.</w:t>
      </w:r>
    </w:p>
    <w:p w14:paraId="57E163D1" w14:textId="5FEFEC27" w:rsidR="00E30E58" w:rsidRPr="00E30E58" w:rsidRDefault="00E30E58" w:rsidP="00E30E58">
      <w:pPr>
        <w:spacing w:after="120" w:line="276" w:lineRule="auto"/>
        <w:jc w:val="both"/>
        <w:rPr>
          <w:rFonts w:ascii="Arial" w:hAnsi="Arial" w:cs="Arial"/>
          <w:sz w:val="22"/>
        </w:rPr>
      </w:pPr>
      <w:r w:rsidRPr="00BD595A">
        <w:rPr>
          <w:rFonts w:ascii="Arial" w:hAnsi="Arial" w:cs="Arial"/>
          <w:sz w:val="22"/>
        </w:rPr>
        <w:t xml:space="preserve">     </w:t>
      </w:r>
    </w:p>
    <w:p w14:paraId="7CBF3472" w14:textId="77777777" w:rsidR="00E30E58" w:rsidRPr="00BD595A" w:rsidRDefault="00E30E58" w:rsidP="00E30E58">
      <w:pPr>
        <w:spacing w:line="276" w:lineRule="auto"/>
        <w:jc w:val="both"/>
        <w:rPr>
          <w:rFonts w:ascii="Arial" w:eastAsia="Calibri" w:hAnsi="Arial" w:cs="Arial"/>
          <w:sz w:val="22"/>
        </w:rPr>
      </w:pPr>
      <w:r w:rsidRPr="00BD595A">
        <w:rPr>
          <w:rFonts w:ascii="Arial" w:eastAsia="Calibri" w:hAnsi="Arial" w:cs="Arial"/>
          <w:sz w:val="22"/>
        </w:rPr>
        <w:t>Este concepto tiene el alcance previsto en el artículo 28 del Código de Procedimiento Administrativo y de lo Contencioso Administrativo.</w:t>
      </w:r>
    </w:p>
    <w:p w14:paraId="4E4BEC5B" w14:textId="77777777" w:rsidR="00E30E58" w:rsidRPr="00BD595A" w:rsidRDefault="00E30E58" w:rsidP="00E30E58">
      <w:pPr>
        <w:spacing w:line="276" w:lineRule="auto"/>
        <w:jc w:val="both"/>
        <w:rPr>
          <w:rFonts w:ascii="Arial" w:eastAsia="Calibri" w:hAnsi="Arial" w:cs="Arial"/>
          <w:sz w:val="22"/>
        </w:rPr>
      </w:pPr>
    </w:p>
    <w:p w14:paraId="51B72B1C" w14:textId="77777777" w:rsidR="00E30E58" w:rsidRPr="00BD595A" w:rsidRDefault="00E30E58" w:rsidP="00E30E58">
      <w:pPr>
        <w:jc w:val="both"/>
        <w:rPr>
          <w:rFonts w:ascii="Arial" w:eastAsia="Calibri" w:hAnsi="Arial" w:cs="Arial"/>
          <w:sz w:val="22"/>
        </w:rPr>
      </w:pPr>
      <w:r w:rsidRPr="00BD595A">
        <w:rPr>
          <w:noProof/>
        </w:rPr>
        <mc:AlternateContent>
          <mc:Choice Requires="wps">
            <w:drawing>
              <wp:anchor distT="0" distB="0" distL="114300" distR="114300" simplePos="0" relativeHeight="251658240" behindDoc="0" locked="0" layoutInCell="1" allowOverlap="1" wp14:anchorId="42382CF8" wp14:editId="0021FF43">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29DB10CE"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4088A23" w14:textId="77777777" w:rsidR="00064B4A" w:rsidRPr="00977F4C" w:rsidRDefault="00064B4A" w:rsidP="00064B4A">
      <w:pPr>
        <w:pStyle w:val="NormalWeb"/>
        <w:spacing w:before="0" w:beforeAutospacing="0" w:after="0" w:afterAutospacing="0" w:line="276" w:lineRule="auto"/>
        <w:jc w:val="both"/>
        <w:rPr>
          <w:rFonts w:ascii="Arial" w:hAnsi="Arial" w:cs="Arial"/>
          <w:sz w:val="22"/>
          <w:szCs w:val="22"/>
          <w:lang w:val="es-MX"/>
        </w:rPr>
      </w:pPr>
      <w:r w:rsidRPr="00977F4C">
        <w:rPr>
          <w:rFonts w:ascii="Arial" w:hAnsi="Arial" w:cs="Arial"/>
          <w:sz w:val="22"/>
          <w:szCs w:val="22"/>
          <w:lang w:val="es-MX"/>
        </w:rPr>
        <w:t>Atentamente,</w:t>
      </w:r>
    </w:p>
    <w:p w14:paraId="36A83E9A" w14:textId="77777777" w:rsidR="00064B4A" w:rsidRPr="00977F4C" w:rsidRDefault="00064B4A" w:rsidP="00064B4A">
      <w:pPr>
        <w:jc w:val="center"/>
        <w:rPr>
          <w:rFonts w:ascii="Arial" w:eastAsia="Times New Roman" w:hAnsi="Arial" w:cs="Arial"/>
          <w:sz w:val="18"/>
          <w:szCs w:val="20"/>
          <w:lang w:eastAsia="es-CO"/>
        </w:rPr>
      </w:pPr>
    </w:p>
    <w:p w14:paraId="6F766446" w14:textId="39A91F35" w:rsidR="00064B4A" w:rsidRPr="00977F4C" w:rsidRDefault="00646FA1" w:rsidP="00064B4A">
      <w:pPr>
        <w:jc w:val="center"/>
        <w:rPr>
          <w:rFonts w:ascii="Arial" w:eastAsia="Times New Roman" w:hAnsi="Arial" w:cs="Arial"/>
          <w:sz w:val="18"/>
          <w:szCs w:val="20"/>
          <w:lang w:eastAsia="es-CO"/>
        </w:rPr>
      </w:pPr>
      <w:r>
        <w:rPr>
          <w:noProof/>
        </w:rPr>
        <w:drawing>
          <wp:inline distT="0" distB="0" distL="0" distR="0" wp14:anchorId="281F03E8" wp14:editId="48E591FB">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03FB8A4" w14:textId="77777777" w:rsidR="00E30E58" w:rsidRPr="00BD595A" w:rsidRDefault="00E30E58" w:rsidP="00E30E58">
      <w:pPr>
        <w:rPr>
          <w:rFonts w:ascii="Arial" w:eastAsia="Times New Roman" w:hAnsi="Arial" w:cs="Arial"/>
          <w:sz w:val="22"/>
          <w:lang w:eastAsia="es-CO"/>
        </w:rPr>
      </w:pPr>
    </w:p>
    <w:p w14:paraId="179B46FE" w14:textId="77777777" w:rsidR="00E30E58" w:rsidRPr="00BD595A" w:rsidRDefault="00E30E58" w:rsidP="00E30E58">
      <w:pPr>
        <w:jc w:val="center"/>
        <w:rPr>
          <w:rFonts w:ascii="Arial" w:eastAsia="Times New Roman" w:hAnsi="Arial" w:cs="Arial"/>
          <w:sz w:val="18"/>
          <w:szCs w:val="20"/>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0E58" w:rsidRPr="00BD595A" w14:paraId="5517B2E0" w14:textId="77777777" w:rsidTr="004105BA">
        <w:trPr>
          <w:trHeight w:val="315"/>
        </w:trPr>
        <w:tc>
          <w:tcPr>
            <w:tcW w:w="812" w:type="dxa"/>
            <w:vAlign w:val="center"/>
            <w:hideMark/>
          </w:tcPr>
          <w:p w14:paraId="3AFF48D4"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E99BC96"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Ximena Ríos López</w:t>
            </w:r>
          </w:p>
          <w:p w14:paraId="1AE4C2F3"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Gestor T1-11</w:t>
            </w:r>
          </w:p>
        </w:tc>
      </w:tr>
      <w:tr w:rsidR="00E30E58" w:rsidRPr="00BD595A" w14:paraId="66B665FD" w14:textId="77777777" w:rsidTr="004105BA">
        <w:trPr>
          <w:trHeight w:val="330"/>
        </w:trPr>
        <w:tc>
          <w:tcPr>
            <w:tcW w:w="812" w:type="dxa"/>
            <w:vAlign w:val="center"/>
            <w:hideMark/>
          </w:tcPr>
          <w:p w14:paraId="093629F9"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F4ECD3" w14:textId="12854DC6" w:rsidR="00E30E58" w:rsidRPr="00BD595A" w:rsidRDefault="00907A75" w:rsidP="00A27533">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382E63C6" w14:textId="1F056632" w:rsidR="00E30E58" w:rsidRPr="00BD595A" w:rsidRDefault="00907A75" w:rsidP="00A27533">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00E30E58" w:rsidRPr="00BD595A">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E30E58" w:rsidRPr="00BD595A">
              <w:rPr>
                <w:rFonts w:ascii="Arial" w:eastAsia="Times New Roman" w:hAnsi="Arial" w:cs="Arial"/>
                <w:sz w:val="16"/>
                <w:szCs w:val="16"/>
                <w:lang w:eastAsia="es-ES"/>
              </w:rPr>
              <w:t xml:space="preserve"> de Gestión Contractual</w:t>
            </w:r>
          </w:p>
        </w:tc>
      </w:tr>
      <w:tr w:rsidR="00E30E58" w:rsidRPr="00BD595A" w14:paraId="7BA68E39" w14:textId="77777777" w:rsidTr="004105BA">
        <w:trPr>
          <w:trHeight w:val="300"/>
        </w:trPr>
        <w:tc>
          <w:tcPr>
            <w:tcW w:w="812" w:type="dxa"/>
            <w:vAlign w:val="center"/>
            <w:hideMark/>
          </w:tcPr>
          <w:p w14:paraId="7E738A8D"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9735CA"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Fabián Gonzalo Marín Cortés</w:t>
            </w:r>
          </w:p>
          <w:p w14:paraId="10F755E3" w14:textId="77777777" w:rsidR="00E30E58" w:rsidRPr="00BD595A" w:rsidRDefault="00E30E58" w:rsidP="00A27533">
            <w:pPr>
              <w:rPr>
                <w:rFonts w:ascii="Arial" w:eastAsia="Times New Roman" w:hAnsi="Arial" w:cs="Arial"/>
                <w:sz w:val="16"/>
                <w:szCs w:val="16"/>
                <w:lang w:eastAsia="es-ES"/>
              </w:rPr>
            </w:pPr>
            <w:r w:rsidRPr="00BD595A">
              <w:rPr>
                <w:rFonts w:ascii="Arial" w:eastAsia="Times New Roman" w:hAnsi="Arial" w:cs="Arial"/>
                <w:sz w:val="16"/>
                <w:szCs w:val="16"/>
                <w:lang w:eastAsia="es-ES"/>
              </w:rPr>
              <w:t>Subdirector de Gestión Contractual</w:t>
            </w:r>
          </w:p>
        </w:tc>
      </w:tr>
    </w:tbl>
    <w:p w14:paraId="03EE3E94" w14:textId="77777777" w:rsidR="00E30E58" w:rsidRPr="00BD595A" w:rsidRDefault="00E30E58" w:rsidP="00E30E58">
      <w:pPr>
        <w:jc w:val="both"/>
        <w:rPr>
          <w:rFonts w:ascii="Arial" w:eastAsia="Calibri" w:hAnsi="Arial" w:cs="Arial"/>
          <w:sz w:val="22"/>
        </w:rPr>
      </w:pPr>
    </w:p>
    <w:p w14:paraId="65E378C6" w14:textId="77777777" w:rsidR="00E30E58" w:rsidRPr="00BD595A" w:rsidRDefault="00E30E58" w:rsidP="00E30E58"/>
    <w:p w14:paraId="629D28EE" w14:textId="77777777" w:rsidR="00E30E58" w:rsidRPr="00BD595A" w:rsidRDefault="00E30E58" w:rsidP="00E30E58">
      <w:pPr>
        <w:rPr>
          <w:rFonts w:ascii="Arial" w:eastAsia="Calibri" w:hAnsi="Arial" w:cs="Arial"/>
          <w:sz w:val="22"/>
        </w:rPr>
      </w:pPr>
    </w:p>
    <w:bookmarkEnd w:id="0"/>
    <w:p w14:paraId="7EBF297E" w14:textId="77777777" w:rsidR="007B0854" w:rsidRPr="00E30E58" w:rsidRDefault="007B0854" w:rsidP="00E30E58"/>
    <w:sectPr w:rsidR="007B0854" w:rsidRPr="00E30E58" w:rsidSect="00E30E58">
      <w:headerReference w:type="default" r:id="rId12"/>
      <w:footerReference w:type="default" r:id="rId13"/>
      <w:pgSz w:w="12240" w:h="15840"/>
      <w:pgMar w:top="1780" w:right="1814" w:bottom="1276"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EC7E1" w14:textId="77777777" w:rsidR="00DC5676" w:rsidRDefault="00DC5676">
      <w:r>
        <w:separator/>
      </w:r>
    </w:p>
  </w:endnote>
  <w:endnote w:type="continuationSeparator" w:id="0">
    <w:p w14:paraId="227A208F" w14:textId="77777777" w:rsidR="00DC5676" w:rsidRDefault="00DC5676">
      <w:r>
        <w:continuationSeparator/>
      </w:r>
    </w:p>
  </w:endnote>
  <w:endnote w:type="continuationNotice" w:id="1">
    <w:p w14:paraId="4E06FF4A" w14:textId="77777777" w:rsidR="00DE1CEA" w:rsidRDefault="00DE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Pr="00646FA1" w:rsidRDefault="004A34D2" w:rsidP="007B0854">
    <w:pPr>
      <w:pStyle w:val="NoSpacing"/>
      <w:jc w:val="center"/>
      <w:rPr>
        <w:rFonts w:ascii="Arial" w:hAnsi="Arial" w:cs="Arial"/>
        <w:sz w:val="12"/>
        <w:szCs w:val="12"/>
      </w:rPr>
    </w:pPr>
  </w:p>
  <w:p w14:paraId="312C4A14" w14:textId="1CC17C36" w:rsidR="007B0854" w:rsidRPr="005A79FE" w:rsidRDefault="005A79FE" w:rsidP="005A79FE">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Footer"/>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646FA1" w:rsidRDefault="004A34D2" w:rsidP="007B0854">
    <w:pPr>
      <w:pStyle w:val="Footer"/>
      <w:jc w:val="center"/>
      <w:rPr>
        <w:sz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52531" w14:textId="77777777" w:rsidR="00DC5676" w:rsidRDefault="00DC5676">
      <w:r>
        <w:separator/>
      </w:r>
    </w:p>
  </w:footnote>
  <w:footnote w:type="continuationSeparator" w:id="0">
    <w:p w14:paraId="659E3D11" w14:textId="77777777" w:rsidR="00DC5676" w:rsidRDefault="00DC5676">
      <w:r>
        <w:continuationSeparator/>
      </w:r>
    </w:p>
  </w:footnote>
  <w:footnote w:type="continuationNotice" w:id="1">
    <w:p w14:paraId="405BE9D3" w14:textId="77777777" w:rsidR="00DE1CEA" w:rsidRDefault="00DE1CEA"/>
  </w:footnote>
  <w:footnote w:id="2">
    <w:p w14:paraId="2383DBBF" w14:textId="76F728B4" w:rsidR="004105BA" w:rsidRPr="004105BA" w:rsidRDefault="004105BA" w:rsidP="004105BA">
      <w:pPr>
        <w:pStyle w:val="FootnoteText"/>
        <w:ind w:firstLine="708"/>
        <w:jc w:val="both"/>
        <w:rPr>
          <w:rFonts w:ascii="Arial" w:hAnsi="Arial" w:cs="Arial"/>
          <w:sz w:val="19"/>
          <w:szCs w:val="19"/>
          <w:lang w:val="es-CO"/>
        </w:rPr>
      </w:pPr>
      <w:r w:rsidRPr="004105BA">
        <w:rPr>
          <w:rStyle w:val="FootnoteReference"/>
          <w:rFonts w:ascii="Arial" w:hAnsi="Arial" w:cs="Arial"/>
          <w:sz w:val="19"/>
          <w:szCs w:val="19"/>
        </w:rPr>
        <w:footnoteRef/>
      </w:r>
      <w:r w:rsidRPr="004105BA">
        <w:rPr>
          <w:rFonts w:ascii="Arial" w:hAnsi="Arial" w:cs="Arial"/>
          <w:sz w:val="19"/>
          <w:szCs w:val="19"/>
        </w:rPr>
        <w:t xml:space="preserve"> Documento base Versión 1: «[…] 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2E1F" w14:textId="2C6F9BFF" w:rsidR="005A79FE" w:rsidRDefault="005A79FE">
    <w:pPr>
      <w:pStyle w:val="Header"/>
    </w:pPr>
  </w:p>
  <w:p w14:paraId="51400574" w14:textId="50C047CC" w:rsidR="005A79FE" w:rsidRDefault="006D13F1">
    <w:pPr>
      <w:pStyle w:val="Header"/>
    </w:pPr>
    <w:r>
      <w:rPr>
        <w:noProof/>
        <w:lang w:val="es-CO" w:eastAsia="es-CO"/>
      </w:rPr>
      <w:drawing>
        <wp:anchor distT="0" distB="0" distL="114300" distR="114300" simplePos="0" relativeHeight="251658240" behindDoc="1" locked="0" layoutInCell="1" allowOverlap="1" wp14:anchorId="1A706351" wp14:editId="3FE8404E">
          <wp:simplePos x="0" y="0"/>
          <wp:positionH relativeFrom="margin">
            <wp:align>right</wp:align>
          </wp:positionH>
          <wp:positionV relativeFrom="paragraph">
            <wp:posOffset>128049</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23BDB" w14:textId="04AF0DE6" w:rsidR="005A79FE" w:rsidRDefault="005A79FE">
    <w:pPr>
      <w:pStyle w:val="Header"/>
    </w:pPr>
  </w:p>
  <w:p w14:paraId="6520770B" w14:textId="18EB07B5" w:rsidR="007B0854" w:rsidRDefault="007B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E7D"/>
    <w:rsid w:val="00024485"/>
    <w:rsid w:val="00025CD1"/>
    <w:rsid w:val="00044D77"/>
    <w:rsid w:val="0005244C"/>
    <w:rsid w:val="000551AB"/>
    <w:rsid w:val="00061B16"/>
    <w:rsid w:val="00064B4A"/>
    <w:rsid w:val="00066D50"/>
    <w:rsid w:val="000853FF"/>
    <w:rsid w:val="00087158"/>
    <w:rsid w:val="00092D3B"/>
    <w:rsid w:val="000942EB"/>
    <w:rsid w:val="000B103F"/>
    <w:rsid w:val="000D15EA"/>
    <w:rsid w:val="000D3F85"/>
    <w:rsid w:val="000D526C"/>
    <w:rsid w:val="000F14E8"/>
    <w:rsid w:val="000F16AA"/>
    <w:rsid w:val="000F4A90"/>
    <w:rsid w:val="00102FA7"/>
    <w:rsid w:val="00103915"/>
    <w:rsid w:val="00106C48"/>
    <w:rsid w:val="00112933"/>
    <w:rsid w:val="00116406"/>
    <w:rsid w:val="00122B23"/>
    <w:rsid w:val="00137FFA"/>
    <w:rsid w:val="0015051D"/>
    <w:rsid w:val="00162F46"/>
    <w:rsid w:val="0016669E"/>
    <w:rsid w:val="00170036"/>
    <w:rsid w:val="001709B2"/>
    <w:rsid w:val="00194BB6"/>
    <w:rsid w:val="00194DC3"/>
    <w:rsid w:val="001A2FBF"/>
    <w:rsid w:val="001B6B20"/>
    <w:rsid w:val="001F5D11"/>
    <w:rsid w:val="001F5DF0"/>
    <w:rsid w:val="002115DC"/>
    <w:rsid w:val="00234B84"/>
    <w:rsid w:val="00243372"/>
    <w:rsid w:val="0024640B"/>
    <w:rsid w:val="0025354D"/>
    <w:rsid w:val="002660C4"/>
    <w:rsid w:val="00270C51"/>
    <w:rsid w:val="0027503A"/>
    <w:rsid w:val="0027708A"/>
    <w:rsid w:val="002946AA"/>
    <w:rsid w:val="002A01B4"/>
    <w:rsid w:val="002B0D3D"/>
    <w:rsid w:val="002B0F4E"/>
    <w:rsid w:val="002B1C19"/>
    <w:rsid w:val="003033BA"/>
    <w:rsid w:val="00332807"/>
    <w:rsid w:val="00342709"/>
    <w:rsid w:val="0034680A"/>
    <w:rsid w:val="003502FF"/>
    <w:rsid w:val="00362D97"/>
    <w:rsid w:val="00365F14"/>
    <w:rsid w:val="00366513"/>
    <w:rsid w:val="00384E79"/>
    <w:rsid w:val="00386456"/>
    <w:rsid w:val="003A581E"/>
    <w:rsid w:val="003F3A9F"/>
    <w:rsid w:val="003F7D44"/>
    <w:rsid w:val="004105BA"/>
    <w:rsid w:val="0041518B"/>
    <w:rsid w:val="00420E64"/>
    <w:rsid w:val="0042343F"/>
    <w:rsid w:val="00436258"/>
    <w:rsid w:val="004422D6"/>
    <w:rsid w:val="004571AC"/>
    <w:rsid w:val="00470856"/>
    <w:rsid w:val="0049019F"/>
    <w:rsid w:val="00490BA8"/>
    <w:rsid w:val="004A34D2"/>
    <w:rsid w:val="004E0A66"/>
    <w:rsid w:val="004E4D30"/>
    <w:rsid w:val="004F2964"/>
    <w:rsid w:val="0051074C"/>
    <w:rsid w:val="00513AF2"/>
    <w:rsid w:val="0054413A"/>
    <w:rsid w:val="00546AD5"/>
    <w:rsid w:val="00553B75"/>
    <w:rsid w:val="005564CA"/>
    <w:rsid w:val="00565F61"/>
    <w:rsid w:val="0058193F"/>
    <w:rsid w:val="005A1717"/>
    <w:rsid w:val="005A61BB"/>
    <w:rsid w:val="005A79FE"/>
    <w:rsid w:val="005B29D2"/>
    <w:rsid w:val="005B563C"/>
    <w:rsid w:val="005C5890"/>
    <w:rsid w:val="005E100D"/>
    <w:rsid w:val="006031DA"/>
    <w:rsid w:val="0060653D"/>
    <w:rsid w:val="00606691"/>
    <w:rsid w:val="006240BC"/>
    <w:rsid w:val="00632BCF"/>
    <w:rsid w:val="00646FA1"/>
    <w:rsid w:val="00655371"/>
    <w:rsid w:val="006726F4"/>
    <w:rsid w:val="00676375"/>
    <w:rsid w:val="0069026B"/>
    <w:rsid w:val="0069321D"/>
    <w:rsid w:val="006936C7"/>
    <w:rsid w:val="006958C7"/>
    <w:rsid w:val="00697665"/>
    <w:rsid w:val="006A10EF"/>
    <w:rsid w:val="006A5B09"/>
    <w:rsid w:val="006A6465"/>
    <w:rsid w:val="006A7FD0"/>
    <w:rsid w:val="006B464E"/>
    <w:rsid w:val="006D00A5"/>
    <w:rsid w:val="006D13F1"/>
    <w:rsid w:val="006D7687"/>
    <w:rsid w:val="006E0572"/>
    <w:rsid w:val="00705631"/>
    <w:rsid w:val="0071625C"/>
    <w:rsid w:val="00721062"/>
    <w:rsid w:val="0072345F"/>
    <w:rsid w:val="00733C46"/>
    <w:rsid w:val="00742DD2"/>
    <w:rsid w:val="0075647A"/>
    <w:rsid w:val="007634AD"/>
    <w:rsid w:val="00766FE3"/>
    <w:rsid w:val="00767437"/>
    <w:rsid w:val="00770448"/>
    <w:rsid w:val="00773255"/>
    <w:rsid w:val="0078122E"/>
    <w:rsid w:val="0079074B"/>
    <w:rsid w:val="007A1FAA"/>
    <w:rsid w:val="007A3380"/>
    <w:rsid w:val="007B0854"/>
    <w:rsid w:val="007B63E6"/>
    <w:rsid w:val="007D7987"/>
    <w:rsid w:val="007F1401"/>
    <w:rsid w:val="007F4327"/>
    <w:rsid w:val="007F72CB"/>
    <w:rsid w:val="0081050E"/>
    <w:rsid w:val="00824DE3"/>
    <w:rsid w:val="0083119B"/>
    <w:rsid w:val="00836EAB"/>
    <w:rsid w:val="00841826"/>
    <w:rsid w:val="008473C5"/>
    <w:rsid w:val="0085092D"/>
    <w:rsid w:val="008524CE"/>
    <w:rsid w:val="0086643B"/>
    <w:rsid w:val="00874870"/>
    <w:rsid w:val="0087730E"/>
    <w:rsid w:val="008A6B06"/>
    <w:rsid w:val="008B0750"/>
    <w:rsid w:val="008B57C7"/>
    <w:rsid w:val="008C691C"/>
    <w:rsid w:val="008D52CE"/>
    <w:rsid w:val="008E1C15"/>
    <w:rsid w:val="008E54F6"/>
    <w:rsid w:val="008E5828"/>
    <w:rsid w:val="008F4AAF"/>
    <w:rsid w:val="009032AD"/>
    <w:rsid w:val="009047C5"/>
    <w:rsid w:val="00907A75"/>
    <w:rsid w:val="00941C1D"/>
    <w:rsid w:val="00945CF5"/>
    <w:rsid w:val="0095385A"/>
    <w:rsid w:val="00955B9E"/>
    <w:rsid w:val="00956EE8"/>
    <w:rsid w:val="00957FE4"/>
    <w:rsid w:val="00973D07"/>
    <w:rsid w:val="00983430"/>
    <w:rsid w:val="009A3228"/>
    <w:rsid w:val="009B1256"/>
    <w:rsid w:val="009B25E2"/>
    <w:rsid w:val="009C0B7A"/>
    <w:rsid w:val="009C18C0"/>
    <w:rsid w:val="009F0B5F"/>
    <w:rsid w:val="009F7CA7"/>
    <w:rsid w:val="00A06C86"/>
    <w:rsid w:val="00A160A0"/>
    <w:rsid w:val="00A222DC"/>
    <w:rsid w:val="00A24560"/>
    <w:rsid w:val="00A27533"/>
    <w:rsid w:val="00A31FDF"/>
    <w:rsid w:val="00A33697"/>
    <w:rsid w:val="00A34538"/>
    <w:rsid w:val="00A506E1"/>
    <w:rsid w:val="00A5631F"/>
    <w:rsid w:val="00A5793E"/>
    <w:rsid w:val="00A57992"/>
    <w:rsid w:val="00A81743"/>
    <w:rsid w:val="00A82E97"/>
    <w:rsid w:val="00A95984"/>
    <w:rsid w:val="00AA442B"/>
    <w:rsid w:val="00AE1DB8"/>
    <w:rsid w:val="00AF36B8"/>
    <w:rsid w:val="00B0461F"/>
    <w:rsid w:val="00B054E3"/>
    <w:rsid w:val="00B05ACD"/>
    <w:rsid w:val="00B06EB6"/>
    <w:rsid w:val="00B079CC"/>
    <w:rsid w:val="00B22E22"/>
    <w:rsid w:val="00B33893"/>
    <w:rsid w:val="00B3393C"/>
    <w:rsid w:val="00B425D1"/>
    <w:rsid w:val="00B525CB"/>
    <w:rsid w:val="00B57349"/>
    <w:rsid w:val="00B63CB2"/>
    <w:rsid w:val="00B67298"/>
    <w:rsid w:val="00B70986"/>
    <w:rsid w:val="00B758AE"/>
    <w:rsid w:val="00B95A5F"/>
    <w:rsid w:val="00BC1CA5"/>
    <w:rsid w:val="00BD2D20"/>
    <w:rsid w:val="00BD2DE1"/>
    <w:rsid w:val="00BD66AC"/>
    <w:rsid w:val="00BD78FE"/>
    <w:rsid w:val="00C14362"/>
    <w:rsid w:val="00C160CA"/>
    <w:rsid w:val="00C22414"/>
    <w:rsid w:val="00C40AA4"/>
    <w:rsid w:val="00C62EDD"/>
    <w:rsid w:val="00C700C9"/>
    <w:rsid w:val="00CA287E"/>
    <w:rsid w:val="00CC00CD"/>
    <w:rsid w:val="00CC39B8"/>
    <w:rsid w:val="00CD07B9"/>
    <w:rsid w:val="00CE7BA6"/>
    <w:rsid w:val="00CF5F1F"/>
    <w:rsid w:val="00D02DE7"/>
    <w:rsid w:val="00D045F0"/>
    <w:rsid w:val="00D16E39"/>
    <w:rsid w:val="00D60D49"/>
    <w:rsid w:val="00D66019"/>
    <w:rsid w:val="00D72E9D"/>
    <w:rsid w:val="00D77369"/>
    <w:rsid w:val="00D77817"/>
    <w:rsid w:val="00D80E61"/>
    <w:rsid w:val="00D8272B"/>
    <w:rsid w:val="00D82CE5"/>
    <w:rsid w:val="00D85FD8"/>
    <w:rsid w:val="00DA5AB1"/>
    <w:rsid w:val="00DC5676"/>
    <w:rsid w:val="00DC62E5"/>
    <w:rsid w:val="00DC761E"/>
    <w:rsid w:val="00DD5DF0"/>
    <w:rsid w:val="00DD735D"/>
    <w:rsid w:val="00DE1CEA"/>
    <w:rsid w:val="00DE3119"/>
    <w:rsid w:val="00DF236B"/>
    <w:rsid w:val="00DF4F98"/>
    <w:rsid w:val="00E00BD0"/>
    <w:rsid w:val="00E13AB8"/>
    <w:rsid w:val="00E17529"/>
    <w:rsid w:val="00E278B5"/>
    <w:rsid w:val="00E30E58"/>
    <w:rsid w:val="00E33B62"/>
    <w:rsid w:val="00E35412"/>
    <w:rsid w:val="00E40630"/>
    <w:rsid w:val="00E40C30"/>
    <w:rsid w:val="00E45097"/>
    <w:rsid w:val="00E5447C"/>
    <w:rsid w:val="00E573C2"/>
    <w:rsid w:val="00E66758"/>
    <w:rsid w:val="00E80481"/>
    <w:rsid w:val="00E8579E"/>
    <w:rsid w:val="00E90DE9"/>
    <w:rsid w:val="00EA2C2B"/>
    <w:rsid w:val="00EA30C1"/>
    <w:rsid w:val="00F1427F"/>
    <w:rsid w:val="00F213BA"/>
    <w:rsid w:val="00F21560"/>
    <w:rsid w:val="00F742CB"/>
    <w:rsid w:val="00F74E3D"/>
    <w:rsid w:val="00F84899"/>
    <w:rsid w:val="00F859F0"/>
    <w:rsid w:val="00F92FEC"/>
    <w:rsid w:val="00F96422"/>
    <w:rsid w:val="00FB683A"/>
    <w:rsid w:val="00FC0F2F"/>
    <w:rsid w:val="00FE141E"/>
    <w:rsid w:val="00FF23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7B135EB4-4D4D-45CC-9393-4EC2EB58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NoSpacing">
    <w:name w:val="No Spacing"/>
    <w:uiPriority w:val="1"/>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FootnoteTextChar"/>
    <w:uiPriority w:val="99"/>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
    <w:basedOn w:val="DefaultParagraphFont"/>
    <w:uiPriority w:val="99"/>
    <w:unhideWhenUsed/>
    <w:qFormat/>
    <w:rsid w:val="007B0854"/>
    <w:rPr>
      <w:vertAlign w:val="superscript"/>
    </w:rPr>
  </w:style>
  <w:style w:type="paragraph" w:styleId="BodyText">
    <w:name w:val="Body Text"/>
    <w:basedOn w:val="Normal"/>
    <w:link w:val="BodyTextChar"/>
    <w:uiPriority w:val="1"/>
    <w:qFormat/>
    <w:rsid w:val="001709B2"/>
    <w:pPr>
      <w:widowControl w:val="0"/>
      <w:autoSpaceDE w:val="0"/>
      <w:autoSpaceDN w:val="0"/>
    </w:pPr>
    <w:rPr>
      <w:rFonts w:ascii="Arial" w:eastAsia="Arial" w:hAnsi="Arial" w:cs="Arial"/>
      <w:sz w:val="22"/>
      <w:lang w:val="es-ES" w:eastAsia="es-ES" w:bidi="es-ES"/>
    </w:rPr>
  </w:style>
  <w:style w:type="character" w:customStyle="1" w:styleId="BodyTextChar">
    <w:name w:val="Body Text Char"/>
    <w:basedOn w:val="DefaultParagraphFont"/>
    <w:link w:val="BodyText"/>
    <w:uiPriority w:val="1"/>
    <w:rsid w:val="001709B2"/>
    <w:rPr>
      <w:rFonts w:ascii="Arial" w:eastAsia="Arial" w:hAnsi="Arial" w:cs="Arial"/>
      <w:lang w:val="es-ES" w:eastAsia="es-ES" w:bidi="es-ES"/>
    </w:rPr>
  </w:style>
  <w:style w:type="character" w:customStyle="1" w:styleId="normaltextrun">
    <w:name w:val="normaltextrun"/>
    <w:basedOn w:val="DefaultParagraphFont"/>
    <w:rsid w:val="008E54F6"/>
  </w:style>
  <w:style w:type="character" w:customStyle="1" w:styleId="eop">
    <w:name w:val="eop"/>
    <w:basedOn w:val="DefaultParagraphFont"/>
    <w:rsid w:val="008E54F6"/>
  </w:style>
  <w:style w:type="paragraph" w:customStyle="1" w:styleId="Default">
    <w:name w:val="Default"/>
    <w:rsid w:val="00A31F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335524092">
      <w:bodyDiv w:val="1"/>
      <w:marLeft w:val="0"/>
      <w:marRight w:val="0"/>
      <w:marTop w:val="0"/>
      <w:marBottom w:val="0"/>
      <w:divBdr>
        <w:top w:val="none" w:sz="0" w:space="0" w:color="auto"/>
        <w:left w:val="none" w:sz="0" w:space="0" w:color="auto"/>
        <w:bottom w:val="none" w:sz="0" w:space="0" w:color="auto"/>
        <w:right w:val="none" w:sz="0" w:space="0" w:color="auto"/>
      </w:divBdr>
    </w:div>
    <w:div w:id="14178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CA177-C047-4EA3-A264-E745F3E4A802}">
  <ds:schemaRefs>
    <ds:schemaRef ds:uri="http://schemas.openxmlformats.org/officeDocument/2006/bibliography"/>
  </ds:schemaRefs>
</ds:datastoreItem>
</file>

<file path=customXml/itemProps2.xml><?xml version="1.0" encoding="utf-8"?>
<ds:datastoreItem xmlns:ds="http://schemas.openxmlformats.org/officeDocument/2006/customXml" ds:itemID="{BE87BC14-6FB0-402A-8633-8F9E4DDB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9DE84-D817-4179-8C9C-5CB74134E5B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9</TotalTime>
  <Pages>1</Pages>
  <Words>4647</Words>
  <Characters>26490</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11</cp:revision>
  <dcterms:created xsi:type="dcterms:W3CDTF">2020-08-04T06:53:00Z</dcterms:created>
  <dcterms:modified xsi:type="dcterms:W3CDTF">2020-08-10T23:05:00Z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