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957B" w14:textId="768D39FC" w:rsidR="0034177C" w:rsidRPr="005C1F67" w:rsidRDefault="0034177C" w:rsidP="00FC6A7E">
      <w:pPr>
        <w:ind w:firstLine="708"/>
        <w:jc w:val="right"/>
        <w:rPr>
          <w:rFonts w:ascii="Arial" w:hAnsi="Arial" w:cs="Arial"/>
          <w:b/>
          <w:bCs/>
          <w:color w:val="000000" w:themeColor="text1"/>
          <w:sz w:val="16"/>
          <w:szCs w:val="16"/>
          <w:lang w:eastAsia="es-ES"/>
        </w:rPr>
      </w:pPr>
      <w:bookmarkStart w:id="0" w:name="_Hlk28946138"/>
      <w:bookmarkStart w:id="1" w:name="_Hlk29548183"/>
      <w:r w:rsidRPr="340A5AE7">
        <w:rPr>
          <w:rFonts w:ascii="Arial" w:hAnsi="Arial" w:cs="Arial"/>
          <w:b/>
          <w:bCs/>
          <w:color w:val="000000" w:themeColor="text1"/>
          <w:sz w:val="16"/>
          <w:szCs w:val="16"/>
          <w:lang w:eastAsia="es-ES"/>
        </w:rPr>
        <w:t>CCE-DES-FM-17</w:t>
      </w:r>
    </w:p>
    <w:p w14:paraId="48083CF0" w14:textId="77777777" w:rsidR="00FE6E33" w:rsidRPr="00F17586" w:rsidRDefault="00FE6E33" w:rsidP="00FE0DC0">
      <w:pPr>
        <w:jc w:val="both"/>
        <w:rPr>
          <w:rFonts w:ascii="Arial" w:eastAsia="Calibri" w:hAnsi="Arial" w:cs="Arial"/>
          <w:b/>
          <w:color w:val="000000" w:themeColor="text1"/>
          <w:sz w:val="16"/>
          <w:szCs w:val="16"/>
        </w:rPr>
      </w:pPr>
    </w:p>
    <w:p w14:paraId="346C7CEF" w14:textId="51ABA08D" w:rsidR="00FE0DC0" w:rsidRPr="005C1F67" w:rsidRDefault="00FE0DC0" w:rsidP="00FE0DC0">
      <w:pPr>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ADICIÓN, PRÓRROGA Y RENOVACIÓN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Diferencias</w:t>
      </w:r>
    </w:p>
    <w:p w14:paraId="41019CD0" w14:textId="77777777" w:rsidR="00FE0DC0" w:rsidRPr="005C1F67" w:rsidRDefault="00FE0DC0" w:rsidP="00FE0DC0">
      <w:pPr>
        <w:jc w:val="both"/>
        <w:rPr>
          <w:rFonts w:ascii="Arial" w:eastAsia="Calibri" w:hAnsi="Arial" w:cs="Arial"/>
          <w:color w:val="000000" w:themeColor="text1"/>
          <w:sz w:val="20"/>
          <w:szCs w:val="20"/>
        </w:rPr>
      </w:pPr>
    </w:p>
    <w:p w14:paraId="6A7C079F" w14:textId="20399E87" w:rsidR="001860FB" w:rsidRPr="00A3024D" w:rsidRDefault="00C813E0" w:rsidP="001860FB">
      <w:pPr>
        <w:tabs>
          <w:tab w:val="left" w:pos="709"/>
        </w:tabs>
        <w:spacing w:after="120"/>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c</w:t>
      </w:r>
      <w:r w:rsidR="00FE0DC0" w:rsidRPr="00A3024D">
        <w:rPr>
          <w:rFonts w:ascii="Arial" w:eastAsia="Times New Roman" w:hAnsi="Arial" w:cs="Arial"/>
          <w:color w:val="000000" w:themeColor="text1"/>
          <w:sz w:val="20"/>
          <w:szCs w:val="20"/>
          <w:lang w:eastAsia="es-ES"/>
        </w:rPr>
        <w:t xml:space="preserve">omo los estatutos contractuales no establecen una diferencia clara entre los conceptos propuestos, es necesario recurrir a otras disposiciones y aportes doctrinarios para distinguirlos. Como distinción inicial, se tiene que el concepto </w:t>
      </w:r>
      <w:r w:rsidR="00FE0DC0" w:rsidRPr="00A3024D">
        <w:rPr>
          <w:rFonts w:ascii="Arial" w:eastAsia="Times New Roman" w:hAnsi="Arial" w:cs="Arial"/>
          <w:i/>
          <w:color w:val="000000" w:themeColor="text1"/>
          <w:sz w:val="20"/>
          <w:szCs w:val="20"/>
          <w:lang w:eastAsia="es-ES"/>
        </w:rPr>
        <w:t>prórroga</w:t>
      </w:r>
      <w:r w:rsidR="00FE0DC0" w:rsidRPr="00A3024D">
        <w:rPr>
          <w:rFonts w:ascii="Arial" w:eastAsia="Times New Roman" w:hAnsi="Arial" w:cs="Arial"/>
          <w:color w:val="000000" w:themeColor="text1"/>
          <w:sz w:val="20"/>
          <w:szCs w:val="20"/>
          <w:lang w:eastAsia="es-ES"/>
        </w:rPr>
        <w:t xml:space="preserve"> está particularmente ligado con la modificación ―ampliación― del plazo de los contratos; las </w:t>
      </w:r>
      <w:r w:rsidR="00FE0DC0" w:rsidRPr="00A3024D">
        <w:rPr>
          <w:rFonts w:ascii="Arial" w:eastAsia="Times New Roman" w:hAnsi="Arial" w:cs="Arial"/>
          <w:i/>
          <w:color w:val="000000" w:themeColor="text1"/>
          <w:sz w:val="20"/>
          <w:szCs w:val="20"/>
          <w:lang w:eastAsia="es-ES"/>
        </w:rPr>
        <w:t>adiciones</w:t>
      </w:r>
      <w:r w:rsidR="00FE0DC0" w:rsidRPr="00A3024D">
        <w:rPr>
          <w:rFonts w:ascii="Arial" w:eastAsia="Times New Roman" w:hAnsi="Arial" w:cs="Arial"/>
          <w:color w:val="000000" w:themeColor="text1"/>
          <w:sz w:val="20"/>
          <w:szCs w:val="20"/>
          <w:lang w:eastAsia="es-ES"/>
        </w:rPr>
        <w:t xml:space="preserve"> con el incremento del valor, debido a la inclusión de nuevas obligaciones, sea por la introducción de nuevas actividades o por la ejecución de una mayor cantidad de las pactadas inicialmente; y la </w:t>
      </w:r>
      <w:r w:rsidR="00FE0DC0" w:rsidRPr="00A3024D">
        <w:rPr>
          <w:rFonts w:ascii="Arial" w:eastAsia="Times New Roman" w:hAnsi="Arial" w:cs="Arial"/>
          <w:i/>
          <w:color w:val="000000" w:themeColor="text1"/>
          <w:sz w:val="20"/>
          <w:szCs w:val="20"/>
          <w:lang w:eastAsia="es-ES"/>
        </w:rPr>
        <w:t>renovación</w:t>
      </w:r>
      <w:r w:rsidR="00FE0DC0" w:rsidRPr="00A3024D">
        <w:rPr>
          <w:rFonts w:ascii="Arial" w:eastAsia="Times New Roman" w:hAnsi="Arial" w:cs="Arial"/>
          <w:color w:val="000000" w:themeColor="text1"/>
          <w:sz w:val="20"/>
          <w:szCs w:val="20"/>
          <w:lang w:eastAsia="es-ES"/>
        </w:rPr>
        <w:t xml:space="preserve"> con el nacimiento de un nuevo contrato, con condiciones similares o idénticas al contrato inicial.</w:t>
      </w:r>
    </w:p>
    <w:p w14:paraId="22A26B72" w14:textId="293AA267" w:rsidR="00582208" w:rsidRPr="00A3024D" w:rsidRDefault="00FE0DC0" w:rsidP="00FE0DC0">
      <w:pPr>
        <w:tabs>
          <w:tab w:val="left" w:pos="709"/>
        </w:tabs>
        <w:jc w:val="both"/>
        <w:rPr>
          <w:rFonts w:ascii="Arial" w:eastAsia="Times New Roman" w:hAnsi="Arial" w:cs="Arial"/>
          <w:color w:val="000000" w:themeColor="text1"/>
          <w:sz w:val="20"/>
          <w:szCs w:val="20"/>
          <w:lang w:eastAsia="es-ES"/>
        </w:rPr>
      </w:pPr>
      <w:r w:rsidRPr="00A3024D">
        <w:rPr>
          <w:rFonts w:ascii="Arial" w:eastAsia="Times New Roman" w:hAnsi="Arial" w:cs="Arial"/>
          <w:color w:val="000000" w:themeColor="text1"/>
          <w:sz w:val="20"/>
          <w:szCs w:val="20"/>
          <w:lang w:eastAsia="es-ES"/>
        </w:rPr>
        <w:t xml:space="preserve">Estas distinciones guardan relación con el uso común de los conceptos, es decir, no reducido a su significación jurídica. En efecto, el Diccionario de la Lengua Española ―DLE― define la </w:t>
      </w:r>
      <w:r w:rsidRPr="00A3024D">
        <w:rPr>
          <w:rFonts w:ascii="Arial" w:eastAsia="Times New Roman" w:hAnsi="Arial" w:cs="Arial"/>
          <w:i/>
          <w:color w:val="000000" w:themeColor="text1"/>
          <w:sz w:val="20"/>
          <w:szCs w:val="20"/>
          <w:lang w:eastAsia="es-ES"/>
        </w:rPr>
        <w:t>prórroga</w:t>
      </w:r>
      <w:r w:rsidRPr="00A3024D">
        <w:rPr>
          <w:rFonts w:ascii="Arial" w:eastAsia="Times New Roman" w:hAnsi="Arial" w:cs="Arial"/>
          <w:color w:val="000000" w:themeColor="text1"/>
          <w:sz w:val="20"/>
          <w:szCs w:val="20"/>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A3024D">
        <w:rPr>
          <w:rFonts w:ascii="Arial" w:eastAsia="Times New Roman" w:hAnsi="Arial" w:cs="Arial"/>
          <w:i/>
          <w:color w:val="000000" w:themeColor="text1"/>
          <w:sz w:val="20"/>
          <w:szCs w:val="20"/>
          <w:lang w:eastAsia="es-ES"/>
        </w:rPr>
        <w:t>adición</w:t>
      </w:r>
      <w:r w:rsidRPr="00A3024D">
        <w:rPr>
          <w:rFonts w:ascii="Arial" w:eastAsia="Times New Roman" w:hAnsi="Arial" w:cs="Arial"/>
          <w:color w:val="000000" w:themeColor="text1"/>
          <w:sz w:val="20"/>
          <w:szCs w:val="20"/>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A3024D">
        <w:rPr>
          <w:rFonts w:ascii="Arial" w:eastAsia="Times New Roman" w:hAnsi="Arial" w:cs="Arial"/>
          <w:i/>
          <w:color w:val="000000" w:themeColor="text1"/>
          <w:sz w:val="20"/>
          <w:szCs w:val="20"/>
          <w:lang w:eastAsia="es-ES"/>
        </w:rPr>
        <w:t>renovación</w:t>
      </w:r>
      <w:r w:rsidRPr="00A3024D">
        <w:rPr>
          <w:rFonts w:ascii="Arial" w:eastAsia="Times New Roman" w:hAnsi="Arial" w:cs="Arial"/>
          <w:color w:val="000000" w:themeColor="text1"/>
          <w:sz w:val="20"/>
          <w:szCs w:val="20"/>
          <w:lang w:eastAsia="es-ES"/>
        </w:rPr>
        <w:t xml:space="preserve">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68C3098F" w14:textId="24C50F2D" w:rsidR="00FE0DC0" w:rsidRPr="005C1F67" w:rsidRDefault="00FE0DC0" w:rsidP="00FE0DC0">
      <w:pPr>
        <w:spacing w:line="276" w:lineRule="auto"/>
        <w:jc w:val="both"/>
        <w:rPr>
          <w:rFonts w:ascii="Arial" w:eastAsia="Times New Roman" w:hAnsi="Arial" w:cs="Arial"/>
          <w:color w:val="000000" w:themeColor="text1"/>
          <w:sz w:val="20"/>
          <w:szCs w:val="20"/>
          <w:lang w:eastAsia="es-ES"/>
        </w:rPr>
      </w:pPr>
    </w:p>
    <w:p w14:paraId="3B6C8C04" w14:textId="328B8445" w:rsidR="00FE0DC0" w:rsidRPr="005C1F67" w:rsidRDefault="00FE0DC0" w:rsidP="00FE0DC0">
      <w:pPr>
        <w:jc w:val="both"/>
        <w:rPr>
          <w:color w:val="000000" w:themeColor="text1"/>
        </w:rPr>
      </w:pPr>
      <w:r w:rsidRPr="005C1F67">
        <w:rPr>
          <w:rFonts w:ascii="Arial" w:eastAsia="Calibri" w:hAnsi="Arial" w:cs="Arial"/>
          <w:b/>
          <w:color w:val="000000" w:themeColor="text1"/>
          <w:sz w:val="22"/>
        </w:rPr>
        <w:t xml:space="preserve">ADICIÓN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C</w:t>
      </w:r>
      <w:r w:rsidRPr="005C1F67">
        <w:rPr>
          <w:rFonts w:ascii="Arial" w:eastAsia="Calibri" w:hAnsi="Arial" w:cs="Arial"/>
          <w:b/>
          <w:color w:val="000000" w:themeColor="text1"/>
          <w:sz w:val="22"/>
        </w:rPr>
        <w:t xml:space="preserve">oncepto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Distintos supuestos</w:t>
      </w:r>
      <w:r w:rsidRPr="005C1F67">
        <w:rPr>
          <w:rFonts w:ascii="Arial" w:eastAsia="Calibri" w:hAnsi="Arial" w:cs="Arial"/>
          <w:b/>
          <w:color w:val="000000" w:themeColor="text1"/>
          <w:sz w:val="22"/>
        </w:rPr>
        <w:t xml:space="preserve"> </w:t>
      </w:r>
      <w:r w:rsidR="008F1EC8" w:rsidRPr="006C15D5">
        <w:rPr>
          <w:rFonts w:ascii="Arial" w:eastAsia="Calibri" w:hAnsi="Arial" w:cs="Arial"/>
          <w:b/>
          <w:color w:val="000000" w:themeColor="text1"/>
          <w:sz w:val="22"/>
        </w:rPr>
        <w:t>–</w:t>
      </w:r>
      <w:r w:rsidR="006E4A12" w:rsidRPr="005C1F67">
        <w:rPr>
          <w:rFonts w:ascii="Arial" w:eastAsia="Calibri" w:hAnsi="Arial" w:cs="Arial"/>
          <w:b/>
          <w:color w:val="000000" w:themeColor="text1"/>
          <w:sz w:val="22"/>
        </w:rPr>
        <w:t xml:space="preserve"> P</w:t>
      </w:r>
      <w:r w:rsidRPr="005C1F67">
        <w:rPr>
          <w:rFonts w:ascii="Arial" w:eastAsia="Calibri" w:hAnsi="Arial" w:cs="Arial"/>
          <w:b/>
          <w:color w:val="000000" w:themeColor="text1"/>
          <w:sz w:val="22"/>
        </w:rPr>
        <w:t>rohibición de adiciona</w:t>
      </w:r>
      <w:r w:rsidR="006E4A12" w:rsidRPr="005C1F67">
        <w:rPr>
          <w:rFonts w:ascii="Arial" w:eastAsia="Calibri" w:hAnsi="Arial" w:cs="Arial"/>
          <w:b/>
          <w:color w:val="000000" w:themeColor="text1"/>
          <w:sz w:val="22"/>
        </w:rPr>
        <w:t>r</w:t>
      </w:r>
      <w:r w:rsidRPr="005C1F67">
        <w:rPr>
          <w:rFonts w:ascii="Arial" w:eastAsia="Calibri" w:hAnsi="Arial" w:cs="Arial"/>
          <w:b/>
          <w:color w:val="000000" w:themeColor="text1"/>
          <w:sz w:val="22"/>
        </w:rPr>
        <w:t xml:space="preserve"> en más del 50%</w:t>
      </w:r>
    </w:p>
    <w:p w14:paraId="36E3EDC7" w14:textId="2A35E3D7" w:rsidR="00FE0DC0" w:rsidRPr="005C1F67" w:rsidRDefault="00FE0DC0" w:rsidP="00FE0DC0">
      <w:pPr>
        <w:spacing w:line="276" w:lineRule="auto"/>
        <w:jc w:val="both"/>
        <w:rPr>
          <w:rFonts w:ascii="Arial" w:eastAsia="Times New Roman" w:hAnsi="Arial" w:cs="Arial"/>
          <w:color w:val="000000" w:themeColor="text1"/>
          <w:sz w:val="20"/>
          <w:szCs w:val="20"/>
          <w:lang w:eastAsia="es-ES"/>
        </w:rPr>
      </w:pPr>
    </w:p>
    <w:p w14:paraId="70726FD7" w14:textId="38C16693" w:rsidR="00FE0DC0" w:rsidRPr="00A3024D" w:rsidRDefault="008A145D" w:rsidP="00FE0DC0">
      <w:pPr>
        <w:tabs>
          <w:tab w:val="left" w:pos="709"/>
        </w:tabs>
        <w:jc w:val="both"/>
        <w:rPr>
          <w:rFonts w:ascii="Arial" w:eastAsia="Times New Roman" w:hAnsi="Arial" w:cs="Arial"/>
          <w:color w:val="000000" w:themeColor="text1"/>
          <w:sz w:val="20"/>
          <w:szCs w:val="20"/>
          <w:lang w:eastAsia="es-ES"/>
        </w:rPr>
      </w:pPr>
      <w:r w:rsidRPr="00A3024D">
        <w:rPr>
          <w:rFonts w:ascii="Arial" w:eastAsia="Times New Roman" w:hAnsi="Arial" w:cs="Arial"/>
          <w:color w:val="000000" w:themeColor="text1"/>
          <w:sz w:val="20"/>
          <w:szCs w:val="20"/>
          <w:lang w:eastAsia="es-ES"/>
        </w:rPr>
        <w:t>Durante la fase de ejecución de los contratos estatales, las partes podrían identificar alguna de las siguientes situaciones: i) la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reiteró en distintos lugares de este concepto es que frente a cualquier incremento del valor inicial del contrato, que es lo que implica una adición, por cualquiera de los dos supuesto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FE0DC0" w:rsidRPr="00A3024D">
        <w:rPr>
          <w:rFonts w:ascii="Arial" w:eastAsia="Times New Roman" w:hAnsi="Arial" w:cs="Arial"/>
          <w:color w:val="000000" w:themeColor="text1"/>
          <w:sz w:val="20"/>
          <w:szCs w:val="20"/>
          <w:lang w:eastAsia="es-ES"/>
        </w:rPr>
        <w:t xml:space="preserve"> </w:t>
      </w:r>
    </w:p>
    <w:p w14:paraId="4E33A17B" w14:textId="2DC6BBB5" w:rsidR="00FE0DC0" w:rsidRPr="00957335" w:rsidRDefault="00FE0DC0" w:rsidP="00FE0DC0">
      <w:pPr>
        <w:spacing w:line="276" w:lineRule="auto"/>
        <w:jc w:val="both"/>
        <w:rPr>
          <w:rFonts w:ascii="Arial" w:hAnsi="Arial" w:cs="Arial"/>
          <w:color w:val="000000" w:themeColor="text1"/>
          <w:sz w:val="20"/>
          <w:szCs w:val="20"/>
        </w:rPr>
      </w:pPr>
    </w:p>
    <w:p w14:paraId="18871D48" w14:textId="6ED84D76" w:rsidR="00E46B53" w:rsidRDefault="00E46B53" w:rsidP="7797FAD1">
      <w:pPr>
        <w:jc w:val="both"/>
        <w:rPr>
          <w:rFonts w:ascii="Arial" w:eastAsia="Calibri" w:hAnsi="Arial" w:cs="Arial"/>
          <w:b/>
          <w:bCs/>
          <w:color w:val="000000" w:themeColor="text1"/>
          <w:sz w:val="22"/>
        </w:rPr>
      </w:pPr>
      <w:r w:rsidRPr="340A5AE7">
        <w:rPr>
          <w:rFonts w:ascii="Arial" w:eastAsia="Calibri" w:hAnsi="Arial" w:cs="Arial"/>
          <w:b/>
          <w:bCs/>
          <w:color w:val="000000" w:themeColor="text1"/>
          <w:sz w:val="22"/>
        </w:rPr>
        <w:t>ADICI</w:t>
      </w:r>
      <w:r w:rsidR="409015F8" w:rsidRPr="340A5AE7">
        <w:rPr>
          <w:rFonts w:ascii="Arial" w:eastAsia="Calibri" w:hAnsi="Arial" w:cs="Arial"/>
          <w:b/>
          <w:bCs/>
          <w:color w:val="000000" w:themeColor="text1"/>
          <w:sz w:val="22"/>
        </w:rPr>
        <w:t>Ó</w:t>
      </w:r>
      <w:r w:rsidRPr="340A5AE7">
        <w:rPr>
          <w:rFonts w:ascii="Arial" w:eastAsia="Calibri" w:hAnsi="Arial" w:cs="Arial"/>
          <w:b/>
          <w:bCs/>
          <w:color w:val="000000" w:themeColor="text1"/>
          <w:sz w:val="22"/>
        </w:rPr>
        <w:t>N – Prohibición – Monto</w:t>
      </w:r>
      <w:r w:rsidR="00FE0DC0" w:rsidRPr="340A5AE7">
        <w:rPr>
          <w:rFonts w:ascii="Arial" w:eastAsia="Calibri" w:hAnsi="Arial" w:cs="Arial"/>
          <w:b/>
          <w:bCs/>
          <w:color w:val="000000" w:themeColor="text1"/>
          <w:sz w:val="22"/>
        </w:rPr>
        <w:t xml:space="preserve"> </w:t>
      </w:r>
      <w:r w:rsidRPr="340A5AE7">
        <w:rPr>
          <w:rFonts w:ascii="Arial" w:eastAsia="Calibri" w:hAnsi="Arial" w:cs="Arial"/>
          <w:b/>
          <w:bCs/>
          <w:color w:val="000000" w:themeColor="text1"/>
          <w:sz w:val="22"/>
        </w:rPr>
        <w:t xml:space="preserve">– </w:t>
      </w:r>
      <w:r w:rsidR="00C813E0" w:rsidRPr="340A5AE7">
        <w:rPr>
          <w:rFonts w:ascii="Arial" w:eastAsia="Calibri" w:hAnsi="Arial" w:cs="Arial"/>
          <w:b/>
          <w:bCs/>
          <w:color w:val="000000" w:themeColor="text1"/>
          <w:sz w:val="22"/>
        </w:rPr>
        <w:t>Cálculo</w:t>
      </w:r>
      <w:r w:rsidR="00FE0DC0" w:rsidRPr="340A5AE7">
        <w:rPr>
          <w:rFonts w:ascii="Arial" w:eastAsia="Calibri" w:hAnsi="Arial" w:cs="Arial"/>
          <w:b/>
          <w:bCs/>
          <w:color w:val="000000" w:themeColor="text1"/>
          <w:sz w:val="22"/>
        </w:rPr>
        <w:t xml:space="preserve"> </w:t>
      </w:r>
      <w:r w:rsidR="008F1EC8" w:rsidRPr="340A5AE7">
        <w:rPr>
          <w:rFonts w:ascii="Arial" w:eastAsia="Calibri" w:hAnsi="Arial" w:cs="Arial"/>
          <w:b/>
          <w:bCs/>
          <w:color w:val="000000" w:themeColor="text1"/>
          <w:sz w:val="22"/>
        </w:rPr>
        <w:t>–</w:t>
      </w:r>
      <w:r w:rsidR="00FE0DC0" w:rsidRPr="340A5AE7">
        <w:rPr>
          <w:rFonts w:ascii="Arial" w:eastAsia="Calibri" w:hAnsi="Arial" w:cs="Arial"/>
          <w:b/>
          <w:bCs/>
          <w:color w:val="000000" w:themeColor="text1"/>
          <w:sz w:val="22"/>
        </w:rPr>
        <w:t xml:space="preserve"> </w:t>
      </w:r>
      <w:r w:rsidR="0F22CD19" w:rsidRPr="340A5AE7">
        <w:rPr>
          <w:rFonts w:ascii="Arial" w:eastAsia="Calibri" w:hAnsi="Arial" w:cs="Arial"/>
          <w:b/>
          <w:bCs/>
          <w:color w:val="000000" w:themeColor="text1"/>
          <w:sz w:val="22"/>
        </w:rPr>
        <w:t xml:space="preserve">Parágrafo artículo 40 – </w:t>
      </w:r>
      <w:r w:rsidR="00FE0DC0" w:rsidRPr="340A5AE7">
        <w:rPr>
          <w:rFonts w:ascii="Arial" w:eastAsia="Calibri" w:hAnsi="Arial" w:cs="Arial"/>
          <w:b/>
          <w:bCs/>
          <w:color w:val="000000" w:themeColor="text1"/>
          <w:sz w:val="22"/>
        </w:rPr>
        <w:t>Ley 80</w:t>
      </w:r>
      <w:r w:rsidR="32339059" w:rsidRPr="340A5AE7">
        <w:rPr>
          <w:rFonts w:ascii="Arial" w:eastAsia="Calibri" w:hAnsi="Arial" w:cs="Arial"/>
          <w:b/>
          <w:bCs/>
          <w:color w:val="000000" w:themeColor="text1"/>
          <w:sz w:val="22"/>
        </w:rPr>
        <w:t xml:space="preserve"> de 1993 </w:t>
      </w:r>
    </w:p>
    <w:p w14:paraId="13968946" w14:textId="77777777" w:rsidR="00FE0DC0" w:rsidRPr="00957335" w:rsidRDefault="00FE0DC0" w:rsidP="00FE0DC0">
      <w:pPr>
        <w:jc w:val="both"/>
        <w:rPr>
          <w:rFonts w:ascii="Arial" w:eastAsia="Calibri" w:hAnsi="Arial" w:cs="Arial"/>
          <w:b/>
          <w:color w:val="000000" w:themeColor="text1"/>
          <w:sz w:val="20"/>
          <w:szCs w:val="20"/>
        </w:rPr>
      </w:pPr>
    </w:p>
    <w:p w14:paraId="0D24ABAB" w14:textId="52DA76CB" w:rsidR="00FE0DC0" w:rsidRPr="00A3024D" w:rsidRDefault="00FE0DC0" w:rsidP="00FE0DC0">
      <w:pPr>
        <w:tabs>
          <w:tab w:val="left" w:pos="709"/>
        </w:tabs>
        <w:jc w:val="both"/>
        <w:rPr>
          <w:rFonts w:ascii="Arial" w:eastAsia="Times New Roman" w:hAnsi="Arial" w:cs="Arial"/>
          <w:color w:val="000000" w:themeColor="text1"/>
          <w:sz w:val="20"/>
          <w:szCs w:val="20"/>
          <w:lang w:eastAsia="es-ES"/>
        </w:rPr>
      </w:pPr>
      <w:r w:rsidRPr="00A3024D">
        <w:rPr>
          <w:rFonts w:ascii="Arial" w:eastAsia="Times New Roman" w:hAnsi="Arial" w:cs="Arial"/>
          <w:color w:val="000000" w:themeColor="text1"/>
          <w:sz w:val="20"/>
          <w:szCs w:val="20"/>
          <w:lang w:eastAsia="es-ES"/>
        </w:rPr>
        <w:lastRenderedPageBreak/>
        <w:t>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04266517" w14:textId="1AB1630C" w:rsidR="00FE0DC0" w:rsidRPr="00957335" w:rsidRDefault="00FE0DC0" w:rsidP="00FE0DC0">
      <w:pPr>
        <w:spacing w:line="276" w:lineRule="auto"/>
        <w:jc w:val="both"/>
        <w:rPr>
          <w:rFonts w:ascii="Arial" w:eastAsia="Calibri" w:hAnsi="Arial" w:cs="Arial"/>
          <w:color w:val="000000" w:themeColor="text1"/>
          <w:sz w:val="20"/>
          <w:szCs w:val="20"/>
        </w:rPr>
      </w:pPr>
    </w:p>
    <w:p w14:paraId="181C2E2D" w14:textId="77777777" w:rsidR="00F75B13" w:rsidRPr="00F75B13" w:rsidRDefault="00F75B13" w:rsidP="00F75B13">
      <w:pPr>
        <w:pStyle w:val="Default"/>
        <w:rPr>
          <w:sz w:val="20"/>
          <w:szCs w:val="20"/>
        </w:rPr>
      </w:pPr>
    </w:p>
    <w:p w14:paraId="0C243923" w14:textId="1B471CE6" w:rsidR="00F75B13" w:rsidRDefault="00F75B13" w:rsidP="00F75B13">
      <w:pPr>
        <w:pStyle w:val="Default"/>
        <w:rPr>
          <w:sz w:val="22"/>
          <w:szCs w:val="22"/>
        </w:rPr>
      </w:pPr>
      <w:r>
        <w:rPr>
          <w:sz w:val="22"/>
          <w:szCs w:val="22"/>
        </w:rPr>
        <w:t xml:space="preserve">Bogotá D.C., </w:t>
      </w:r>
      <w:r w:rsidR="001E1E75" w:rsidRPr="001E1E75">
        <w:rPr>
          <w:b/>
          <w:bCs/>
          <w:sz w:val="22"/>
          <w:szCs w:val="22"/>
        </w:rPr>
        <w:t>23/09/2020 Hora 13:48:5s</w:t>
      </w:r>
      <w:r>
        <w:rPr>
          <w:b/>
          <w:bCs/>
          <w:sz w:val="22"/>
          <w:szCs w:val="22"/>
        </w:rPr>
        <w:t xml:space="preserve"> </w:t>
      </w:r>
    </w:p>
    <w:p w14:paraId="67E484B7" w14:textId="3D414E3A" w:rsidR="00F75B13" w:rsidRPr="000B3460" w:rsidRDefault="00F75B13" w:rsidP="00F75B13">
      <w:pPr>
        <w:tabs>
          <w:tab w:val="left" w:pos="3374"/>
        </w:tabs>
        <w:jc w:val="right"/>
        <w:rPr>
          <w:rFonts w:ascii="Arial" w:hAnsi="Arial" w:cs="Arial"/>
          <w:b/>
          <w:bCs/>
          <w:sz w:val="22"/>
          <w:lang w:val="es-CO"/>
        </w:rPr>
      </w:pPr>
      <w:r w:rsidRPr="00440E6A">
        <w:rPr>
          <w:rFonts w:ascii="Arial" w:hAnsi="Arial" w:cs="Arial"/>
          <w:b/>
          <w:bCs/>
          <w:sz w:val="22"/>
        </w:rPr>
        <w:t xml:space="preserve">N° Radicado: </w:t>
      </w:r>
      <w:r w:rsidR="000B3460" w:rsidRPr="000B3460">
        <w:rPr>
          <w:rFonts w:ascii="Arial" w:hAnsi="Arial" w:cs="Arial"/>
          <w:b/>
          <w:bCs/>
          <w:sz w:val="22"/>
        </w:rPr>
        <w:t>2202013000009126</w:t>
      </w:r>
    </w:p>
    <w:p w14:paraId="4BC9451E" w14:textId="27B1B7CA" w:rsidR="00FE6E33" w:rsidRPr="005C1F67" w:rsidRDefault="00A37FB6" w:rsidP="00F75B13">
      <w:pPr>
        <w:tabs>
          <w:tab w:val="left" w:pos="3374"/>
        </w:tabs>
        <w:jc w:val="right"/>
        <w:rPr>
          <w:rFonts w:ascii="Arial" w:eastAsia="Calibri" w:hAnsi="Arial" w:cs="Arial"/>
          <w:color w:val="000000" w:themeColor="text1"/>
          <w:sz w:val="22"/>
        </w:rPr>
      </w:pPr>
      <w:r w:rsidRPr="005C1F67">
        <w:rPr>
          <w:rFonts w:ascii="Arial" w:eastAsia="Calibri" w:hAnsi="Arial" w:cs="Arial"/>
          <w:color w:val="000000" w:themeColor="text1"/>
          <w:sz w:val="22"/>
        </w:rPr>
        <w:tab/>
      </w:r>
    </w:p>
    <w:p w14:paraId="099A2E07" w14:textId="77777777" w:rsidR="00FC6A7E" w:rsidRDefault="00FC6A7E" w:rsidP="00D01760">
      <w:pPr>
        <w:rPr>
          <w:rFonts w:ascii="Arial" w:eastAsia="Calibri" w:hAnsi="Arial" w:cs="Arial"/>
          <w:color w:val="000000" w:themeColor="text1"/>
          <w:sz w:val="22"/>
        </w:rPr>
      </w:pPr>
    </w:p>
    <w:p w14:paraId="297F3044" w14:textId="77777777" w:rsidR="00FC6A7E" w:rsidRDefault="00FC6A7E" w:rsidP="00D01760">
      <w:pPr>
        <w:rPr>
          <w:rFonts w:ascii="Arial" w:eastAsia="Calibri" w:hAnsi="Arial" w:cs="Arial"/>
          <w:color w:val="000000" w:themeColor="text1"/>
          <w:sz w:val="22"/>
        </w:rPr>
      </w:pPr>
    </w:p>
    <w:p w14:paraId="272C907C" w14:textId="77777777" w:rsidR="00FC6A7E" w:rsidRDefault="00FC6A7E" w:rsidP="00D01760">
      <w:pPr>
        <w:rPr>
          <w:rFonts w:ascii="Arial" w:eastAsia="Calibri" w:hAnsi="Arial" w:cs="Arial"/>
          <w:color w:val="000000" w:themeColor="text1"/>
          <w:sz w:val="22"/>
        </w:rPr>
      </w:pPr>
    </w:p>
    <w:p w14:paraId="7559B50C" w14:textId="0F6B6C75" w:rsidR="00AD1B0F" w:rsidRPr="005C1F67" w:rsidRDefault="00E6565C" w:rsidP="00D01760">
      <w:pPr>
        <w:rPr>
          <w:rFonts w:ascii="Arial" w:eastAsia="Calibri" w:hAnsi="Arial" w:cs="Arial"/>
          <w:color w:val="000000" w:themeColor="text1"/>
          <w:sz w:val="22"/>
        </w:rPr>
      </w:pPr>
      <w:r w:rsidRPr="005C1F67">
        <w:rPr>
          <w:rFonts w:ascii="Arial" w:eastAsia="Calibri" w:hAnsi="Arial" w:cs="Arial"/>
          <w:color w:val="000000" w:themeColor="text1"/>
          <w:sz w:val="22"/>
        </w:rPr>
        <w:t>Señor</w:t>
      </w:r>
    </w:p>
    <w:p w14:paraId="16863497" w14:textId="09BF64D4" w:rsidR="00A37FB6" w:rsidRPr="005C1F67" w:rsidRDefault="00FC6A7E" w:rsidP="00D01760">
      <w:pPr>
        <w:rPr>
          <w:rFonts w:ascii="Arial" w:eastAsia="Calibri" w:hAnsi="Arial" w:cs="Arial"/>
          <w:color w:val="000000" w:themeColor="text1"/>
          <w:sz w:val="22"/>
        </w:rPr>
      </w:pPr>
      <w:r>
        <w:rPr>
          <w:rFonts w:ascii="Arial" w:eastAsia="Calibri" w:hAnsi="Arial" w:cs="Arial"/>
          <w:b/>
          <w:color w:val="000000" w:themeColor="text1"/>
          <w:sz w:val="22"/>
        </w:rPr>
        <w:t>Juan Guevara</w:t>
      </w:r>
    </w:p>
    <w:p w14:paraId="359C48BE" w14:textId="625D9174" w:rsidR="00A37FB6" w:rsidRPr="005C1F67" w:rsidRDefault="00FC6A7E" w:rsidP="00D01760">
      <w:pPr>
        <w:rPr>
          <w:rFonts w:ascii="Arial" w:eastAsia="Calibri" w:hAnsi="Arial" w:cs="Arial"/>
          <w:color w:val="000000" w:themeColor="text1"/>
          <w:sz w:val="22"/>
        </w:rPr>
      </w:pPr>
      <w:r>
        <w:rPr>
          <w:rFonts w:ascii="Arial" w:eastAsia="Calibri" w:hAnsi="Arial" w:cs="Arial"/>
          <w:color w:val="000000" w:themeColor="text1"/>
          <w:sz w:val="22"/>
        </w:rPr>
        <w:t>Santiago de Cali, Valle del Cauca</w:t>
      </w:r>
    </w:p>
    <w:p w14:paraId="0CB12C57" w14:textId="036D6AB7" w:rsidR="00F201B0" w:rsidRPr="005C1F67" w:rsidRDefault="00F201B0" w:rsidP="00D01760">
      <w:pPr>
        <w:rPr>
          <w:rFonts w:ascii="Arial" w:eastAsia="Calibri" w:hAnsi="Arial" w:cs="Arial"/>
          <w:color w:val="000000" w:themeColor="text1"/>
          <w:sz w:val="22"/>
        </w:rPr>
      </w:pPr>
    </w:p>
    <w:p w14:paraId="17A3A7A7" w14:textId="77777777" w:rsidR="00FE6E33" w:rsidRPr="005C1F67" w:rsidRDefault="00FE6E33" w:rsidP="00D01760">
      <w:pPr>
        <w:rPr>
          <w:rFonts w:ascii="Arial" w:eastAsia="Calibri" w:hAnsi="Arial" w:cs="Arial"/>
          <w:color w:val="000000" w:themeColor="text1"/>
          <w:sz w:val="22"/>
        </w:rPr>
      </w:pPr>
    </w:p>
    <w:p w14:paraId="479F6A3A" w14:textId="51C75768" w:rsidR="00A37FB6" w:rsidRPr="005C1F67" w:rsidRDefault="00387726" w:rsidP="00D01760">
      <w:pPr>
        <w:jc w:val="center"/>
        <w:rPr>
          <w:rFonts w:ascii="Arial" w:eastAsia="Calibri" w:hAnsi="Arial" w:cs="Arial"/>
          <w:b/>
          <w:color w:val="000000" w:themeColor="text1"/>
          <w:sz w:val="22"/>
        </w:rPr>
      </w:pPr>
      <w:r w:rsidRPr="005C1F67">
        <w:rPr>
          <w:rFonts w:ascii="Arial" w:eastAsia="Calibri" w:hAnsi="Arial" w:cs="Arial"/>
          <w:b/>
          <w:color w:val="000000" w:themeColor="text1"/>
          <w:sz w:val="22"/>
        </w:rPr>
        <w:t xml:space="preserve">Concepto C ─ </w:t>
      </w:r>
      <w:r w:rsidR="00FC6A7E">
        <w:rPr>
          <w:rFonts w:ascii="Arial" w:eastAsia="Calibri" w:hAnsi="Arial" w:cs="Arial"/>
          <w:b/>
          <w:color w:val="000000" w:themeColor="text1"/>
          <w:sz w:val="22"/>
        </w:rPr>
        <w:t>621</w:t>
      </w:r>
      <w:r w:rsidRPr="005C1F67">
        <w:rPr>
          <w:rFonts w:ascii="Arial" w:eastAsia="Calibri" w:hAnsi="Arial" w:cs="Arial"/>
          <w:b/>
          <w:color w:val="000000" w:themeColor="text1"/>
          <w:sz w:val="22"/>
        </w:rPr>
        <w:t xml:space="preserve"> </w:t>
      </w:r>
      <w:r w:rsidR="00A37FB6" w:rsidRPr="005C1F67">
        <w:rPr>
          <w:rFonts w:ascii="Arial" w:eastAsia="Calibri" w:hAnsi="Arial" w:cs="Arial"/>
          <w:b/>
          <w:color w:val="000000" w:themeColor="text1"/>
          <w:sz w:val="22"/>
        </w:rPr>
        <w:t>de 2020</w:t>
      </w:r>
    </w:p>
    <w:p w14:paraId="49BB1EAB" w14:textId="7C637BD8" w:rsidR="00A37FB6" w:rsidRPr="005C1F67" w:rsidRDefault="00A37FB6" w:rsidP="00D01760">
      <w:pPr>
        <w:rPr>
          <w:rFonts w:ascii="Arial" w:eastAsia="Calibri" w:hAnsi="Arial" w:cs="Arial"/>
          <w:color w:val="000000" w:themeColor="text1"/>
          <w:sz w:val="22"/>
        </w:rPr>
      </w:pPr>
    </w:p>
    <w:p w14:paraId="0F9306EE" w14:textId="77777777" w:rsidR="00FE6E33" w:rsidRPr="005C1F67" w:rsidRDefault="00FE6E33"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5C1F67" w:rsidRPr="004A02E2" w14:paraId="20C2FA60" w14:textId="77777777" w:rsidTr="2547E75F">
        <w:tc>
          <w:tcPr>
            <w:tcW w:w="2689" w:type="dxa"/>
            <w:hideMark/>
          </w:tcPr>
          <w:p w14:paraId="2A9459AB"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b/>
                <w:color w:val="000000" w:themeColor="text1"/>
                <w:sz w:val="22"/>
              </w:rPr>
              <w:t>Temas:</w:t>
            </w:r>
            <w:r w:rsidRPr="005C1F67">
              <w:rPr>
                <w:rFonts w:ascii="Arial" w:eastAsia="Calibri" w:hAnsi="Arial" w:cs="Arial"/>
                <w:color w:val="000000" w:themeColor="text1"/>
                <w:sz w:val="22"/>
              </w:rPr>
              <w:t xml:space="preserve">           </w:t>
            </w:r>
          </w:p>
          <w:p w14:paraId="1840BCE8"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color w:val="000000" w:themeColor="text1"/>
                <w:sz w:val="22"/>
              </w:rPr>
              <w:t xml:space="preserve">                           </w:t>
            </w:r>
          </w:p>
        </w:tc>
        <w:tc>
          <w:tcPr>
            <w:tcW w:w="6383" w:type="dxa"/>
            <w:hideMark/>
          </w:tcPr>
          <w:p w14:paraId="069BC436" w14:textId="2F191946" w:rsidR="00FE6E33" w:rsidRPr="005C1F67" w:rsidRDefault="006E4A12" w:rsidP="004A02E2">
            <w:pPr>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ADICIÓN, PRÓRROGA Y RENOVACIÓN ― Diferencias / ADICIÓN ― Concepto ― Distintos supuestos ― Prohibición de adicionar en más del 50% / </w:t>
            </w:r>
            <w:r w:rsidR="004A02E2" w:rsidRPr="004A02E2">
              <w:rPr>
                <w:rFonts w:ascii="Arial" w:eastAsia="Calibri" w:hAnsi="Arial" w:cs="Arial"/>
                <w:color w:val="000000" w:themeColor="text1"/>
                <w:sz w:val="22"/>
              </w:rPr>
              <w:t>ADICION – Prohibición – Monto – Contenido – Cálculo del monto – Ley 80, artículo 40, parágrafo</w:t>
            </w:r>
          </w:p>
        </w:tc>
      </w:tr>
      <w:tr w:rsidR="00A62DC0" w:rsidRPr="005C1F67" w14:paraId="62473A71" w14:textId="77777777" w:rsidTr="2547E75F">
        <w:tc>
          <w:tcPr>
            <w:tcW w:w="2689" w:type="dxa"/>
          </w:tcPr>
          <w:p w14:paraId="730BF589" w14:textId="77777777" w:rsidR="00A37FB6" w:rsidRPr="005C1F67" w:rsidRDefault="00A37FB6" w:rsidP="00D01760">
            <w:pPr>
              <w:rPr>
                <w:rFonts w:ascii="Arial" w:eastAsia="Calibri" w:hAnsi="Arial" w:cs="Arial"/>
                <w:b/>
                <w:color w:val="000000" w:themeColor="text1"/>
                <w:sz w:val="22"/>
              </w:rPr>
            </w:pPr>
            <w:r w:rsidRPr="005C1F67">
              <w:rPr>
                <w:rFonts w:ascii="Arial" w:eastAsia="Calibri" w:hAnsi="Arial" w:cs="Arial"/>
                <w:b/>
                <w:color w:val="000000" w:themeColor="text1"/>
                <w:sz w:val="22"/>
              </w:rPr>
              <w:t>Radicación:</w:t>
            </w:r>
            <w:r w:rsidRPr="005C1F67">
              <w:rPr>
                <w:rFonts w:ascii="Arial" w:eastAsia="Calibri" w:hAnsi="Arial" w:cs="Arial"/>
                <w:color w:val="000000" w:themeColor="text1"/>
                <w:sz w:val="22"/>
              </w:rPr>
              <w:t xml:space="preserve">                              </w:t>
            </w:r>
          </w:p>
        </w:tc>
        <w:tc>
          <w:tcPr>
            <w:tcW w:w="6383" w:type="dxa"/>
          </w:tcPr>
          <w:p w14:paraId="2CD77F9B" w14:textId="0D3D48B6" w:rsidR="00A37FB6" w:rsidRPr="005C1F67" w:rsidRDefault="00AD1B0F" w:rsidP="00FC6A7E">
            <w:pPr>
              <w:spacing w:before="60"/>
              <w:jc w:val="both"/>
              <w:rPr>
                <w:rFonts w:ascii="Arial" w:eastAsia="Calibri" w:hAnsi="Arial" w:cs="Arial"/>
                <w:color w:val="000000" w:themeColor="text1"/>
                <w:sz w:val="22"/>
              </w:rPr>
            </w:pPr>
            <w:r w:rsidRPr="005C1F67">
              <w:rPr>
                <w:rFonts w:ascii="Arial" w:eastAsia="Calibri" w:hAnsi="Arial" w:cs="Arial"/>
                <w:color w:val="000000" w:themeColor="text1"/>
                <w:sz w:val="22"/>
              </w:rPr>
              <w:t>Respuesta a consulta #420201</w:t>
            </w:r>
            <w:r w:rsidR="00DB61B0" w:rsidRPr="005C1F67">
              <w:rPr>
                <w:rFonts w:ascii="Arial" w:eastAsia="Calibri" w:hAnsi="Arial" w:cs="Arial"/>
                <w:color w:val="000000" w:themeColor="text1"/>
                <w:sz w:val="22"/>
              </w:rPr>
              <w:t>300000</w:t>
            </w:r>
            <w:r w:rsidR="00FC6A7E">
              <w:rPr>
                <w:rFonts w:ascii="Arial" w:eastAsia="Calibri" w:hAnsi="Arial" w:cs="Arial"/>
                <w:color w:val="000000" w:themeColor="text1"/>
                <w:sz w:val="22"/>
              </w:rPr>
              <w:t>7908</w:t>
            </w:r>
          </w:p>
        </w:tc>
      </w:tr>
    </w:tbl>
    <w:p w14:paraId="73F98900" w14:textId="44009728" w:rsidR="2547E75F" w:rsidRDefault="2547E75F"/>
    <w:p w14:paraId="6AEA1AE6" w14:textId="167D9CE0" w:rsidR="00A37FB6" w:rsidRPr="005C1F67" w:rsidRDefault="00A37FB6" w:rsidP="00817C23">
      <w:pPr>
        <w:spacing w:line="276" w:lineRule="auto"/>
        <w:rPr>
          <w:rFonts w:ascii="Arial" w:eastAsia="Calibri" w:hAnsi="Arial" w:cs="Arial"/>
          <w:color w:val="000000" w:themeColor="text1"/>
          <w:sz w:val="22"/>
        </w:rPr>
      </w:pPr>
    </w:p>
    <w:p w14:paraId="6BF7EAA1" w14:textId="77777777" w:rsidR="00FE6E33" w:rsidRPr="005C1F67" w:rsidRDefault="00FE6E33" w:rsidP="00817C23">
      <w:pPr>
        <w:spacing w:line="276" w:lineRule="auto"/>
        <w:rPr>
          <w:rFonts w:ascii="Arial" w:eastAsia="Calibri" w:hAnsi="Arial" w:cs="Arial"/>
          <w:color w:val="000000" w:themeColor="text1"/>
          <w:sz w:val="22"/>
        </w:rPr>
      </w:pPr>
    </w:p>
    <w:p w14:paraId="3216C844" w14:textId="1B3B920D" w:rsidR="00A37FB6" w:rsidRPr="005C1F67" w:rsidRDefault="00DB61B0" w:rsidP="00817C23">
      <w:pPr>
        <w:spacing w:line="276" w:lineRule="auto"/>
        <w:rPr>
          <w:rFonts w:ascii="Arial" w:eastAsia="Calibri" w:hAnsi="Arial" w:cs="Arial"/>
          <w:color w:val="000000" w:themeColor="text1"/>
          <w:sz w:val="22"/>
        </w:rPr>
      </w:pPr>
      <w:r w:rsidRPr="005C1F67">
        <w:rPr>
          <w:rFonts w:ascii="Arial" w:eastAsia="Calibri" w:hAnsi="Arial" w:cs="Arial"/>
          <w:color w:val="000000" w:themeColor="text1"/>
          <w:sz w:val="22"/>
        </w:rPr>
        <w:t>Estimad</w:t>
      </w:r>
      <w:r w:rsidR="00FC6A7E">
        <w:rPr>
          <w:rFonts w:ascii="Arial" w:eastAsia="Calibri" w:hAnsi="Arial" w:cs="Arial"/>
          <w:color w:val="000000" w:themeColor="text1"/>
          <w:sz w:val="22"/>
        </w:rPr>
        <w:t xml:space="preserve">o </w:t>
      </w:r>
      <w:r w:rsidR="00834F2E" w:rsidRPr="005C1F67">
        <w:rPr>
          <w:rFonts w:ascii="Arial" w:eastAsia="Calibri" w:hAnsi="Arial" w:cs="Arial"/>
          <w:color w:val="000000" w:themeColor="text1"/>
          <w:sz w:val="22"/>
        </w:rPr>
        <w:t>señor</w:t>
      </w:r>
      <w:r w:rsidR="00FC6A7E">
        <w:rPr>
          <w:rFonts w:ascii="Arial" w:eastAsia="Calibri" w:hAnsi="Arial" w:cs="Arial"/>
          <w:color w:val="000000" w:themeColor="text1"/>
          <w:sz w:val="22"/>
        </w:rPr>
        <w:t xml:space="preserve"> Guevara</w:t>
      </w:r>
      <w:r w:rsidR="00A37FB6" w:rsidRPr="005C1F67">
        <w:rPr>
          <w:rFonts w:ascii="Arial" w:eastAsia="Calibri" w:hAnsi="Arial" w:cs="Arial"/>
          <w:color w:val="000000" w:themeColor="text1"/>
          <w:sz w:val="22"/>
        </w:rPr>
        <w:t>,</w:t>
      </w:r>
    </w:p>
    <w:p w14:paraId="2F0DA2F5" w14:textId="77777777" w:rsidR="00A37FB6" w:rsidRPr="005C1F67" w:rsidRDefault="00A37FB6" w:rsidP="00817C23">
      <w:pPr>
        <w:spacing w:line="276" w:lineRule="auto"/>
        <w:rPr>
          <w:rFonts w:ascii="Arial" w:eastAsia="Calibri" w:hAnsi="Arial" w:cs="Arial"/>
          <w:color w:val="000000" w:themeColor="text1"/>
          <w:sz w:val="22"/>
        </w:rPr>
      </w:pPr>
    </w:p>
    <w:p w14:paraId="5AB2D95F" w14:textId="55E70EB9" w:rsidR="00A26123" w:rsidRPr="005C1F67" w:rsidRDefault="00A37FB6" w:rsidP="00817C23">
      <w:pPr>
        <w:spacing w:line="276" w:lineRule="auto"/>
        <w:ind w:right="49"/>
        <w:jc w:val="both"/>
        <w:rPr>
          <w:rFonts w:ascii="Arial" w:eastAsia="Calibri" w:hAnsi="Arial" w:cs="Arial"/>
          <w:color w:val="000000" w:themeColor="text1"/>
          <w:sz w:val="22"/>
        </w:rPr>
      </w:pPr>
      <w:r w:rsidRPr="005C1F67">
        <w:rPr>
          <w:rFonts w:ascii="Arial" w:eastAsia="Calibri" w:hAnsi="Arial" w:cs="Arial"/>
          <w:color w:val="000000" w:themeColor="text1"/>
          <w:sz w:val="22"/>
        </w:rPr>
        <w:t>La Agencia Nacional de Contratación Pública ―</w:t>
      </w:r>
      <w:r w:rsidR="006237F4" w:rsidRPr="005C1F67">
        <w:rPr>
          <w:rFonts w:ascii="Arial" w:eastAsia="Calibri" w:hAnsi="Arial" w:cs="Arial"/>
          <w:color w:val="000000" w:themeColor="text1"/>
          <w:sz w:val="22"/>
        </w:rPr>
        <w:t xml:space="preserve"> </w:t>
      </w:r>
      <w:r w:rsidRPr="005C1F67">
        <w:rPr>
          <w:rFonts w:ascii="Arial" w:eastAsia="Calibri" w:hAnsi="Arial" w:cs="Arial"/>
          <w:color w:val="000000" w:themeColor="text1"/>
          <w:sz w:val="22"/>
        </w:rPr>
        <w:t xml:space="preserve">Colombia Compra Eficiente responde su consulta </w:t>
      </w:r>
      <w:r w:rsidR="004141CB" w:rsidRPr="005C1F67">
        <w:rPr>
          <w:rFonts w:ascii="Arial" w:eastAsia="Calibri" w:hAnsi="Arial" w:cs="Arial"/>
          <w:color w:val="000000" w:themeColor="text1"/>
          <w:sz w:val="22"/>
        </w:rPr>
        <w:t xml:space="preserve">del </w:t>
      </w:r>
      <w:r w:rsidR="004B5225">
        <w:rPr>
          <w:rFonts w:ascii="Arial" w:eastAsia="Calibri" w:hAnsi="Arial" w:cs="Arial"/>
          <w:color w:val="000000" w:themeColor="text1"/>
          <w:sz w:val="22"/>
        </w:rPr>
        <w:t>9 de septiembre</w:t>
      </w:r>
      <w:r w:rsidR="004141CB" w:rsidRPr="005C1F67">
        <w:rPr>
          <w:rFonts w:ascii="Arial" w:eastAsia="Calibri" w:hAnsi="Arial" w:cs="Arial"/>
          <w:color w:val="000000" w:themeColor="text1"/>
          <w:sz w:val="22"/>
        </w:rPr>
        <w:t xml:space="preserve"> de 2020</w:t>
      </w:r>
      <w:r w:rsidRPr="005C1F6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7222C7CC" w14:textId="77777777" w:rsidR="00FE6E33" w:rsidRPr="005C1F67" w:rsidRDefault="00FE6E33" w:rsidP="00817C23">
      <w:pPr>
        <w:spacing w:line="276" w:lineRule="auto"/>
        <w:ind w:right="49"/>
        <w:jc w:val="both"/>
        <w:rPr>
          <w:rFonts w:ascii="Arial" w:eastAsia="Calibri" w:hAnsi="Arial" w:cs="Arial"/>
          <w:color w:val="000000" w:themeColor="text1"/>
          <w:sz w:val="22"/>
        </w:rPr>
      </w:pPr>
    </w:p>
    <w:p w14:paraId="737E2623" w14:textId="7F16A5CA" w:rsidR="00A37FB6" w:rsidRPr="005C1F67" w:rsidRDefault="00A37FB6" w:rsidP="00817C23">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Problemas planteados </w:t>
      </w:r>
    </w:p>
    <w:p w14:paraId="498A026D" w14:textId="77777777" w:rsidR="00A37FB6" w:rsidRPr="005C1F67" w:rsidRDefault="00A37FB6" w:rsidP="00817C23">
      <w:pPr>
        <w:tabs>
          <w:tab w:val="left" w:pos="426"/>
        </w:tabs>
        <w:spacing w:line="276" w:lineRule="auto"/>
        <w:jc w:val="both"/>
        <w:rPr>
          <w:rFonts w:ascii="Arial" w:eastAsia="Calibri" w:hAnsi="Arial" w:cs="Arial"/>
          <w:b/>
          <w:color w:val="000000" w:themeColor="text1"/>
          <w:sz w:val="22"/>
        </w:rPr>
      </w:pPr>
    </w:p>
    <w:p w14:paraId="4E8BF739" w14:textId="135367F1" w:rsidR="00A37FB6" w:rsidRPr="005C1F67" w:rsidRDefault="004B5225" w:rsidP="00452D38">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El</w:t>
      </w:r>
      <w:r w:rsidR="00A62DC0" w:rsidRPr="005C1F67">
        <w:rPr>
          <w:rFonts w:ascii="Arial" w:eastAsia="Calibri" w:hAnsi="Arial" w:cs="Arial"/>
          <w:color w:val="000000" w:themeColor="text1"/>
          <w:sz w:val="22"/>
        </w:rPr>
        <w:t xml:space="preserve"> peticionari</w:t>
      </w:r>
      <w:r>
        <w:rPr>
          <w:rFonts w:ascii="Arial" w:eastAsia="Calibri" w:hAnsi="Arial" w:cs="Arial"/>
          <w:color w:val="000000" w:themeColor="text1"/>
          <w:sz w:val="22"/>
        </w:rPr>
        <w:t>o</w:t>
      </w:r>
      <w:r w:rsidR="00A62DC0" w:rsidRPr="005C1F67">
        <w:rPr>
          <w:rFonts w:ascii="Arial" w:eastAsia="Calibri" w:hAnsi="Arial" w:cs="Arial"/>
          <w:color w:val="000000" w:themeColor="text1"/>
          <w:sz w:val="22"/>
        </w:rPr>
        <w:t xml:space="preserve"> formuló la</w:t>
      </w:r>
      <w:r w:rsidR="00BF193E" w:rsidRPr="005C1F67">
        <w:rPr>
          <w:rFonts w:ascii="Arial" w:eastAsia="Calibri" w:hAnsi="Arial" w:cs="Arial"/>
          <w:color w:val="000000" w:themeColor="text1"/>
          <w:sz w:val="22"/>
        </w:rPr>
        <w:t xml:space="preserve"> </w:t>
      </w:r>
      <w:r w:rsidR="00A62DC0" w:rsidRPr="005C1F67">
        <w:rPr>
          <w:rFonts w:ascii="Arial" w:eastAsia="Calibri" w:hAnsi="Arial" w:cs="Arial"/>
          <w:color w:val="000000" w:themeColor="text1"/>
          <w:sz w:val="22"/>
        </w:rPr>
        <w:t>siguiente pregunta sobre la adición de contratos, en</w:t>
      </w:r>
      <w:r w:rsidR="00F96744" w:rsidRPr="005C1F67">
        <w:rPr>
          <w:rFonts w:ascii="Arial" w:eastAsia="Calibri" w:hAnsi="Arial" w:cs="Arial"/>
          <w:color w:val="000000" w:themeColor="text1"/>
          <w:sz w:val="22"/>
        </w:rPr>
        <w:t xml:space="preserve"> </w:t>
      </w:r>
      <w:r w:rsidR="00817C23" w:rsidRPr="005C1F67">
        <w:rPr>
          <w:rFonts w:ascii="Arial" w:eastAsia="Calibri" w:hAnsi="Arial" w:cs="Arial"/>
          <w:color w:val="000000" w:themeColor="text1"/>
          <w:sz w:val="22"/>
        </w:rPr>
        <w:t xml:space="preserve">el </w:t>
      </w:r>
      <w:r w:rsidR="00F96744" w:rsidRPr="005C1F67">
        <w:rPr>
          <w:rFonts w:ascii="Arial" w:eastAsia="Calibri" w:hAnsi="Arial" w:cs="Arial"/>
          <w:color w:val="000000" w:themeColor="text1"/>
          <w:sz w:val="22"/>
        </w:rPr>
        <w:t>régimen actual de contratación estatal</w:t>
      </w:r>
      <w:r w:rsidR="00817C23" w:rsidRPr="005C1F67">
        <w:rPr>
          <w:rFonts w:ascii="Arial" w:eastAsia="Calibri" w:hAnsi="Arial" w:cs="Arial"/>
          <w:color w:val="000000" w:themeColor="text1"/>
          <w:sz w:val="22"/>
        </w:rPr>
        <w:t>:</w:t>
      </w:r>
      <w:r w:rsidR="00582208" w:rsidRPr="005C1F67">
        <w:rPr>
          <w:rFonts w:ascii="Arial" w:eastAsia="Calibri" w:hAnsi="Arial" w:cs="Arial"/>
          <w:color w:val="000000" w:themeColor="text1"/>
          <w:sz w:val="22"/>
        </w:rPr>
        <w:t xml:space="preserve"> </w:t>
      </w:r>
      <w:r w:rsidR="00452D38" w:rsidRPr="005C1F67">
        <w:rPr>
          <w:rFonts w:ascii="Arial" w:eastAsia="Calibri" w:hAnsi="Arial" w:cs="Arial"/>
          <w:color w:val="000000" w:themeColor="text1"/>
          <w:sz w:val="22"/>
        </w:rPr>
        <w:t>«</w:t>
      </w:r>
      <w:r>
        <w:t>i</w:t>
      </w:r>
      <w:r w:rsidRPr="004B5225">
        <w:rPr>
          <w:rFonts w:ascii="Arial" w:eastAsia="Calibri" w:hAnsi="Arial" w:cs="Arial"/>
          <w:color w:val="000000" w:themeColor="text1"/>
          <w:sz w:val="22"/>
        </w:rPr>
        <w:t xml:space="preserve">ndicar si la adición del contrato como el contrato adicional </w:t>
      </w:r>
      <w:r w:rsidRPr="004B5225">
        <w:rPr>
          <w:rFonts w:ascii="Arial" w:eastAsia="Calibri" w:hAnsi="Arial" w:cs="Arial"/>
          <w:color w:val="000000" w:themeColor="text1"/>
          <w:sz w:val="22"/>
        </w:rPr>
        <w:lastRenderedPageBreak/>
        <w:t>se encuentran inmersos en el artículo 40 de la Ley 80 de 1993. Explicar las diferencias entre adición del contrato y contrato adicional</w:t>
      </w:r>
      <w:r w:rsidR="00452D38" w:rsidRPr="005C1F67">
        <w:rPr>
          <w:rFonts w:ascii="Arial" w:eastAsia="Calibri" w:hAnsi="Arial" w:cs="Arial"/>
          <w:color w:val="000000" w:themeColor="text1"/>
          <w:sz w:val="22"/>
        </w:rPr>
        <w:t>».</w:t>
      </w:r>
    </w:p>
    <w:p w14:paraId="6A982790" w14:textId="77777777" w:rsidR="00A37FB6" w:rsidRPr="005C1F67" w:rsidRDefault="00A37FB6" w:rsidP="00817C23">
      <w:pPr>
        <w:tabs>
          <w:tab w:val="left" w:pos="426"/>
        </w:tabs>
        <w:spacing w:line="276" w:lineRule="auto"/>
        <w:jc w:val="both"/>
        <w:rPr>
          <w:rFonts w:ascii="Arial" w:eastAsia="Calibri" w:hAnsi="Arial" w:cs="Arial"/>
          <w:color w:val="000000" w:themeColor="text1"/>
          <w:sz w:val="22"/>
        </w:rPr>
      </w:pPr>
    </w:p>
    <w:p w14:paraId="0DAF0046" w14:textId="78485DFA" w:rsidR="00F96744" w:rsidRPr="005C1F67" w:rsidRDefault="00A37FB6" w:rsidP="00817C23">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Consideraciones</w:t>
      </w:r>
      <w:bookmarkEnd w:id="0"/>
      <w:bookmarkEnd w:id="1"/>
    </w:p>
    <w:p w14:paraId="4A3A14E0" w14:textId="77777777" w:rsidR="00A62DC0" w:rsidRPr="005C1F67" w:rsidRDefault="00A62DC0" w:rsidP="00817C23">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2BD34DF0" w14:textId="0A6608B2" w:rsidR="00757592" w:rsidRPr="005C1F67" w:rsidRDefault="00757592" w:rsidP="00A67A27">
      <w:pPr>
        <w:spacing w:after="120" w:line="276" w:lineRule="auto"/>
        <w:ind w:firstLine="708"/>
        <w:jc w:val="both"/>
        <w:rPr>
          <w:rFonts w:ascii="Arial" w:hAnsi="Arial" w:cs="Arial"/>
          <w:color w:val="000000" w:themeColor="text1"/>
          <w:sz w:val="22"/>
        </w:rPr>
      </w:pPr>
      <w:r w:rsidRPr="005C1F67">
        <w:rPr>
          <w:rFonts w:ascii="Arial" w:hAnsi="Arial" w:cs="Arial"/>
          <w:color w:val="000000" w:themeColor="text1"/>
          <w:sz w:val="22"/>
        </w:rPr>
        <w:t xml:space="preserve">La Agencia Nacional de Contratación Pública ― Colombia Compra Eficiente, </w:t>
      </w:r>
      <w:r w:rsidRPr="005C1F67">
        <w:rPr>
          <w:rFonts w:ascii="Arial" w:eastAsia="Calibri" w:hAnsi="Arial" w:cs="Arial"/>
          <w:color w:val="000000" w:themeColor="text1"/>
          <w:sz w:val="22"/>
        </w:rPr>
        <w:t xml:space="preserve">en los conceptos con radicado Nos. </w:t>
      </w:r>
      <w:r w:rsidR="000929B3" w:rsidRPr="005C1F67">
        <w:rPr>
          <w:rFonts w:ascii="Arial" w:eastAsia="Calibri" w:hAnsi="Arial" w:cs="Arial"/>
          <w:color w:val="000000" w:themeColor="text1"/>
          <w:sz w:val="22"/>
        </w:rPr>
        <w:t>4201912000007298</w:t>
      </w:r>
      <w:r w:rsidR="00087342" w:rsidRPr="005C1F67">
        <w:rPr>
          <w:rFonts w:ascii="Arial" w:eastAsia="Calibri" w:hAnsi="Arial" w:cs="Arial"/>
          <w:color w:val="000000" w:themeColor="text1"/>
          <w:sz w:val="22"/>
        </w:rPr>
        <w:t xml:space="preserve"> de </w:t>
      </w:r>
      <w:r w:rsidR="008A70A1" w:rsidRPr="005C1F67">
        <w:rPr>
          <w:rFonts w:ascii="Arial" w:eastAsia="Calibri" w:hAnsi="Arial" w:cs="Arial"/>
          <w:color w:val="000000" w:themeColor="text1"/>
          <w:sz w:val="22"/>
        </w:rPr>
        <w:t>23 de octubre de 2019</w:t>
      </w:r>
      <w:r w:rsidR="00A67A27" w:rsidRPr="005C1F67">
        <w:rPr>
          <w:rFonts w:ascii="Arial" w:eastAsia="Calibri" w:hAnsi="Arial" w:cs="Arial"/>
          <w:color w:val="000000" w:themeColor="text1"/>
          <w:sz w:val="22"/>
        </w:rPr>
        <w:t xml:space="preserve">, </w:t>
      </w:r>
      <w:r w:rsidR="000929B3" w:rsidRPr="005C1F67">
        <w:rPr>
          <w:rFonts w:ascii="Arial" w:eastAsia="Calibri" w:hAnsi="Arial" w:cs="Arial"/>
          <w:color w:val="000000" w:themeColor="text1"/>
          <w:sz w:val="22"/>
        </w:rPr>
        <w:t>4201913000006294</w:t>
      </w:r>
      <w:r w:rsidR="008A70A1" w:rsidRPr="005C1F67">
        <w:rPr>
          <w:rFonts w:ascii="Arial" w:eastAsia="Calibri" w:hAnsi="Arial" w:cs="Arial"/>
          <w:color w:val="000000" w:themeColor="text1"/>
          <w:sz w:val="22"/>
        </w:rPr>
        <w:t xml:space="preserve"> de</w:t>
      </w:r>
      <w:r w:rsidR="00BF193E" w:rsidRPr="005C1F67">
        <w:rPr>
          <w:rFonts w:ascii="Arial" w:eastAsia="Calibri" w:hAnsi="Arial" w:cs="Arial"/>
          <w:color w:val="000000" w:themeColor="text1"/>
          <w:sz w:val="22"/>
        </w:rPr>
        <w:t>l</w:t>
      </w:r>
      <w:r w:rsidR="008A70A1" w:rsidRPr="005C1F67">
        <w:rPr>
          <w:rFonts w:ascii="Arial" w:eastAsia="Calibri" w:hAnsi="Arial" w:cs="Arial"/>
          <w:color w:val="000000" w:themeColor="text1"/>
          <w:sz w:val="22"/>
        </w:rPr>
        <w:t xml:space="preserve"> 16 de septiembre de 2019</w:t>
      </w:r>
      <w:r w:rsidR="00A67A27" w:rsidRPr="005C1F67">
        <w:rPr>
          <w:rFonts w:ascii="Arial" w:eastAsia="Calibri" w:hAnsi="Arial" w:cs="Arial"/>
          <w:color w:val="000000" w:themeColor="text1"/>
          <w:sz w:val="22"/>
        </w:rPr>
        <w:t xml:space="preserve"> y</w:t>
      </w:r>
      <w:r w:rsidR="004B5225">
        <w:rPr>
          <w:rFonts w:ascii="Arial" w:eastAsia="Calibri" w:hAnsi="Arial" w:cs="Arial"/>
          <w:color w:val="000000" w:themeColor="text1"/>
          <w:sz w:val="22"/>
        </w:rPr>
        <w:t>, por otro lado,</w:t>
      </w:r>
      <w:r w:rsidR="00A67A27" w:rsidRPr="005C1F67">
        <w:rPr>
          <w:rFonts w:ascii="Arial" w:eastAsia="Calibri" w:hAnsi="Arial" w:cs="Arial"/>
          <w:color w:val="000000" w:themeColor="text1"/>
          <w:sz w:val="22"/>
        </w:rPr>
        <w:t xml:space="preserve"> en </w:t>
      </w:r>
      <w:r w:rsidR="004B5225">
        <w:rPr>
          <w:rFonts w:ascii="Arial" w:eastAsia="Calibri" w:hAnsi="Arial" w:cs="Arial"/>
          <w:color w:val="000000" w:themeColor="text1"/>
          <w:sz w:val="22"/>
        </w:rPr>
        <w:t>los conceptos</w:t>
      </w:r>
      <w:r w:rsidR="00A67A27" w:rsidRPr="005C1F67">
        <w:rPr>
          <w:rFonts w:ascii="Arial" w:eastAsia="Calibri" w:hAnsi="Arial" w:cs="Arial"/>
          <w:color w:val="000000" w:themeColor="text1"/>
          <w:sz w:val="22"/>
        </w:rPr>
        <w:t xml:space="preserve"> C ― 062 del 25 de marzo de 2020</w:t>
      </w:r>
      <w:r w:rsidR="004B5225">
        <w:rPr>
          <w:rFonts w:ascii="Arial" w:eastAsia="Calibri" w:hAnsi="Arial" w:cs="Arial"/>
          <w:color w:val="000000" w:themeColor="text1"/>
          <w:sz w:val="22"/>
        </w:rPr>
        <w:t xml:space="preserve"> y </w:t>
      </w:r>
      <w:r w:rsidR="004B5225" w:rsidRPr="005C1F67">
        <w:rPr>
          <w:rFonts w:ascii="Arial" w:eastAsia="Calibri" w:hAnsi="Arial" w:cs="Arial"/>
          <w:color w:val="000000" w:themeColor="text1"/>
          <w:sz w:val="22"/>
        </w:rPr>
        <w:t xml:space="preserve">C ― </w:t>
      </w:r>
      <w:r w:rsidR="004B5225">
        <w:rPr>
          <w:rFonts w:ascii="Arial" w:eastAsia="Calibri" w:hAnsi="Arial" w:cs="Arial"/>
          <w:color w:val="000000" w:themeColor="text1"/>
          <w:sz w:val="22"/>
        </w:rPr>
        <w:t>100 del 27 de marzo de 2020,</w:t>
      </w:r>
      <w:r w:rsidR="00A67A27" w:rsidRPr="005C1F67">
        <w:rPr>
          <w:rFonts w:ascii="Arial" w:eastAsia="Calibri" w:hAnsi="Arial" w:cs="Arial"/>
          <w:color w:val="000000" w:themeColor="text1"/>
          <w:sz w:val="22"/>
        </w:rPr>
        <w:t xml:space="preserve"> estudió asuntos relacionados con la adición de los </w:t>
      </w:r>
      <w:r w:rsidR="00A67A27" w:rsidRPr="005C1F67">
        <w:rPr>
          <w:rFonts w:ascii="Arial" w:hAnsi="Arial" w:cs="Arial"/>
          <w:color w:val="000000" w:themeColor="text1"/>
          <w:sz w:val="22"/>
        </w:rPr>
        <w:t>contratos estatales.</w:t>
      </w:r>
    </w:p>
    <w:p w14:paraId="41241DC0" w14:textId="708274E8" w:rsidR="00A67A27" w:rsidRPr="005C1F67" w:rsidRDefault="00A67A27" w:rsidP="00A67A27">
      <w:pPr>
        <w:spacing w:line="276" w:lineRule="auto"/>
        <w:jc w:val="both"/>
        <w:rPr>
          <w:rFonts w:ascii="Arial" w:hAnsi="Arial" w:cs="Arial"/>
          <w:color w:val="000000" w:themeColor="text1"/>
          <w:sz w:val="22"/>
        </w:rPr>
      </w:pPr>
      <w:r w:rsidRPr="005C1F67">
        <w:rPr>
          <w:rFonts w:ascii="Arial" w:hAnsi="Arial" w:cs="Arial"/>
          <w:color w:val="000000" w:themeColor="text1"/>
          <w:sz w:val="22"/>
        </w:rPr>
        <w:tab/>
        <w:t>Previo a</w:t>
      </w:r>
      <w:r w:rsidR="00AC7B03" w:rsidRPr="005C1F67">
        <w:rPr>
          <w:rFonts w:ascii="Arial" w:hAnsi="Arial" w:cs="Arial"/>
          <w:color w:val="000000" w:themeColor="text1"/>
          <w:sz w:val="22"/>
        </w:rPr>
        <w:t>l</w:t>
      </w:r>
      <w:r w:rsidRPr="005C1F67">
        <w:rPr>
          <w:rFonts w:ascii="Arial" w:hAnsi="Arial" w:cs="Arial"/>
          <w:color w:val="000000" w:themeColor="text1"/>
          <w:sz w:val="22"/>
        </w:rPr>
        <w:t xml:space="preserve"> an</w:t>
      </w:r>
      <w:r w:rsidR="00AC7B03" w:rsidRPr="005C1F67">
        <w:rPr>
          <w:rFonts w:ascii="Arial" w:hAnsi="Arial" w:cs="Arial"/>
          <w:color w:val="000000" w:themeColor="text1"/>
          <w:sz w:val="22"/>
        </w:rPr>
        <w:t>álisis de</w:t>
      </w:r>
      <w:r w:rsidRPr="005C1F67">
        <w:rPr>
          <w:rFonts w:ascii="Arial" w:hAnsi="Arial" w:cs="Arial"/>
          <w:color w:val="000000" w:themeColor="text1"/>
          <w:sz w:val="22"/>
        </w:rPr>
        <w:t xml:space="preserve"> la adición de los contratos estatales, se estudiarán otras figuras </w:t>
      </w:r>
      <w:r w:rsidR="00BF193E" w:rsidRPr="005C1F67">
        <w:rPr>
          <w:rFonts w:ascii="Arial" w:hAnsi="Arial" w:cs="Arial"/>
          <w:color w:val="000000" w:themeColor="text1"/>
          <w:sz w:val="22"/>
        </w:rPr>
        <w:t xml:space="preserve">cercanas, relacionadas con la modificación de los contratos, </w:t>
      </w:r>
      <w:r w:rsidRPr="005C1F67">
        <w:rPr>
          <w:rFonts w:ascii="Arial" w:hAnsi="Arial" w:cs="Arial"/>
          <w:color w:val="000000" w:themeColor="text1"/>
          <w:sz w:val="22"/>
        </w:rPr>
        <w:t>en genera</w:t>
      </w:r>
      <w:r w:rsidR="00BF193E" w:rsidRPr="005C1F67">
        <w:rPr>
          <w:rFonts w:ascii="Arial" w:hAnsi="Arial" w:cs="Arial"/>
          <w:color w:val="000000" w:themeColor="text1"/>
          <w:sz w:val="22"/>
        </w:rPr>
        <w:t>l;</w:t>
      </w:r>
      <w:r w:rsidRPr="005C1F67">
        <w:rPr>
          <w:rFonts w:ascii="Arial" w:hAnsi="Arial" w:cs="Arial"/>
          <w:color w:val="000000" w:themeColor="text1"/>
          <w:sz w:val="22"/>
        </w:rPr>
        <w:t xml:space="preserve"> por lo que se desarrollarán las diferencias entre adición, prórroga y renovación; no obstante, posteriormente se hará énfasis en relación con el principal límite contemplado por la Ley 80 de 1993</w:t>
      </w:r>
      <w:r w:rsidR="00BF193E" w:rsidRPr="005C1F67">
        <w:rPr>
          <w:rFonts w:ascii="Arial" w:hAnsi="Arial" w:cs="Arial"/>
          <w:color w:val="000000" w:themeColor="text1"/>
          <w:sz w:val="22"/>
        </w:rPr>
        <w:t>,</w:t>
      </w:r>
      <w:r w:rsidRPr="005C1F67">
        <w:rPr>
          <w:rFonts w:ascii="Arial" w:hAnsi="Arial" w:cs="Arial"/>
          <w:color w:val="000000" w:themeColor="text1"/>
          <w:sz w:val="22"/>
        </w:rPr>
        <w:t xml:space="preserve"> en torno a la modificación </w:t>
      </w:r>
      <w:r w:rsidR="00BF193E" w:rsidRPr="005C1F67">
        <w:rPr>
          <w:rFonts w:ascii="Arial" w:hAnsi="Arial" w:cs="Arial"/>
          <w:color w:val="000000" w:themeColor="text1"/>
          <w:sz w:val="22"/>
        </w:rPr>
        <w:t xml:space="preserve">―adición― </w:t>
      </w:r>
      <w:r w:rsidRPr="005C1F67">
        <w:rPr>
          <w:rFonts w:ascii="Arial" w:hAnsi="Arial" w:cs="Arial"/>
          <w:color w:val="000000" w:themeColor="text1"/>
          <w:sz w:val="22"/>
        </w:rPr>
        <w:t>de los contratos</w:t>
      </w:r>
      <w:r w:rsidR="00BF193E" w:rsidRPr="005C1F67">
        <w:rPr>
          <w:rFonts w:ascii="Arial" w:hAnsi="Arial" w:cs="Arial"/>
          <w:color w:val="000000" w:themeColor="text1"/>
          <w:sz w:val="22"/>
        </w:rPr>
        <w:t xml:space="preserve"> estatales</w:t>
      </w:r>
      <w:r w:rsidRPr="005C1F67">
        <w:rPr>
          <w:rFonts w:ascii="Arial" w:hAnsi="Arial" w:cs="Arial"/>
          <w:color w:val="000000" w:themeColor="text1"/>
          <w:sz w:val="22"/>
        </w:rPr>
        <w:t>.</w:t>
      </w:r>
    </w:p>
    <w:p w14:paraId="19C96C8D" w14:textId="77777777" w:rsidR="00A67A27" w:rsidRPr="005C1F67" w:rsidRDefault="00A67A27" w:rsidP="00A67A27">
      <w:pPr>
        <w:spacing w:line="276" w:lineRule="auto"/>
        <w:jc w:val="both"/>
        <w:rPr>
          <w:rFonts w:ascii="Arial" w:hAnsi="Arial" w:cs="Arial"/>
          <w:b/>
          <w:color w:val="000000" w:themeColor="text1"/>
          <w:sz w:val="22"/>
        </w:rPr>
      </w:pPr>
    </w:p>
    <w:p w14:paraId="1A35484C" w14:textId="1546BF6C" w:rsidR="00A67A27" w:rsidRPr="005C1F67" w:rsidRDefault="00A67A27" w:rsidP="00817C23">
      <w:pPr>
        <w:spacing w:line="276" w:lineRule="auto"/>
        <w:jc w:val="both"/>
        <w:rPr>
          <w:rFonts w:ascii="Arial" w:hAnsi="Arial" w:cs="Arial"/>
          <w:b/>
          <w:color w:val="000000" w:themeColor="text1"/>
          <w:sz w:val="22"/>
        </w:rPr>
      </w:pPr>
      <w:r w:rsidRPr="005C1F67">
        <w:rPr>
          <w:rFonts w:ascii="Arial" w:hAnsi="Arial" w:cs="Arial"/>
          <w:b/>
          <w:color w:val="000000" w:themeColor="text1"/>
          <w:sz w:val="22"/>
        </w:rPr>
        <w:t xml:space="preserve">2.1. Diferencias </w:t>
      </w:r>
      <w:r w:rsidRPr="005C1F67">
        <w:rPr>
          <w:rFonts w:ascii="Arial" w:hAnsi="Arial" w:cs="Arial"/>
          <w:b/>
          <w:bCs/>
          <w:iCs/>
          <w:color w:val="000000" w:themeColor="text1"/>
          <w:sz w:val="22"/>
          <w:lang w:eastAsia="es-ES"/>
        </w:rPr>
        <w:t>entre prórroga, adición y renovación de los contratos estatales</w:t>
      </w:r>
      <w:r w:rsidRPr="005C1F67">
        <w:rPr>
          <w:rFonts w:ascii="Arial" w:hAnsi="Arial" w:cs="Arial"/>
          <w:b/>
          <w:color w:val="000000" w:themeColor="text1"/>
          <w:sz w:val="22"/>
        </w:rPr>
        <w:t xml:space="preserve"> </w:t>
      </w:r>
    </w:p>
    <w:p w14:paraId="6CFDE83F" w14:textId="3E47F0DF" w:rsidR="00A67A27" w:rsidRPr="005C1F67" w:rsidRDefault="00A67A27" w:rsidP="00817C23">
      <w:pPr>
        <w:spacing w:line="276" w:lineRule="auto"/>
        <w:jc w:val="both"/>
        <w:rPr>
          <w:rFonts w:ascii="Arial" w:hAnsi="Arial" w:cs="Arial"/>
          <w:b/>
          <w:color w:val="000000" w:themeColor="text1"/>
          <w:sz w:val="22"/>
        </w:rPr>
      </w:pPr>
    </w:p>
    <w:p w14:paraId="72572217" w14:textId="77777777" w:rsidR="001E663F" w:rsidRPr="005C1F67" w:rsidRDefault="001E663F" w:rsidP="001E663F">
      <w:pPr>
        <w:spacing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confusión entre estos conceptos se debe al uso indistinto o impreciso realizado por la legislación, la doctrina y la jurisprudencia. De esta manera, el artículo 45 del derogado Decreto 150 de 1976</w:t>
      </w:r>
      <w:r w:rsidRPr="005C1F67">
        <w:rPr>
          <w:rStyle w:val="Refdenotaalpie"/>
          <w:rFonts w:ascii="Arial" w:eastAsia="Times New Roman" w:hAnsi="Arial" w:cs="Arial"/>
          <w:color w:val="000000" w:themeColor="text1"/>
          <w:sz w:val="22"/>
          <w:lang w:eastAsia="es-ES"/>
        </w:rPr>
        <w:footnoteReference w:id="1"/>
      </w:r>
      <w:r w:rsidRPr="005C1F67">
        <w:rPr>
          <w:rFonts w:ascii="Arial" w:eastAsia="Times New Roman" w:hAnsi="Arial" w:cs="Arial"/>
          <w:color w:val="000000" w:themeColor="text1"/>
          <w:sz w:val="22"/>
          <w:lang w:eastAsia="es-ES"/>
        </w:rPr>
        <w:t xml:space="preserve">, al ocuparse de los contratos adicionales, estableció que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podían efectuarse en relación con el valor o el plazo, de manera que se desarrolló bajo un mismo concepto la posibilidad de modificar el valor o el plazo de los contratos, esto es, mediante </w:t>
      </w:r>
      <w:r w:rsidRPr="005C1F67">
        <w:rPr>
          <w:rFonts w:ascii="Arial" w:eastAsia="Times New Roman" w:hAnsi="Arial" w:cs="Arial"/>
          <w:i/>
          <w:color w:val="000000" w:themeColor="text1"/>
          <w:sz w:val="22"/>
          <w:lang w:eastAsia="es-ES"/>
        </w:rPr>
        <w:t xml:space="preserve">adiciones. </w:t>
      </w:r>
    </w:p>
    <w:p w14:paraId="13C3CD29" w14:textId="6E1263D4" w:rsidR="001E663F" w:rsidRPr="005C1F67" w:rsidRDefault="001E663F" w:rsidP="001E663F">
      <w:pPr>
        <w:tabs>
          <w:tab w:val="left" w:pos="6237"/>
        </w:tabs>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El derogado Decreto Ley 222 de 1983 conservó la estructura de la norma anterior, al señalar, en el inciso primero del artículo 58, que: «</w:t>
      </w:r>
      <w:r w:rsidRPr="005C1F67">
        <w:rPr>
          <w:rFonts w:ascii="Arial" w:eastAsia="Times New Roman" w:hAnsi="Arial" w:cs="Arial"/>
          <w:i/>
          <w:color w:val="000000" w:themeColor="text1"/>
          <w:sz w:val="22"/>
          <w:lang w:eastAsia="es-ES"/>
        </w:rPr>
        <w:t>Las adiciones relacionadas con el valor</w:t>
      </w:r>
      <w:r w:rsidRPr="005C1F67">
        <w:rPr>
          <w:rFonts w:ascii="Arial" w:eastAsia="Times New Roman" w:hAnsi="Arial" w:cs="Arial"/>
          <w:color w:val="000000" w:themeColor="text1"/>
          <w:sz w:val="22"/>
          <w:lang w:eastAsia="es-ES"/>
        </w:rPr>
        <w:t xml:space="preserve"> quedarán perfeccionadas una vez suscrito el contrato y efectuado el registro presupuestal. </w:t>
      </w:r>
      <w:r w:rsidRPr="005C1F67">
        <w:rPr>
          <w:rFonts w:ascii="Arial" w:eastAsia="Times New Roman" w:hAnsi="Arial" w:cs="Arial"/>
          <w:i/>
          <w:color w:val="000000" w:themeColor="text1"/>
          <w:sz w:val="22"/>
          <w:lang w:eastAsia="es-ES"/>
        </w:rPr>
        <w:t xml:space="preserve">Las relacionadas con el plazo </w:t>
      </w:r>
      <w:r w:rsidRPr="005C1F67">
        <w:rPr>
          <w:rFonts w:ascii="Arial" w:eastAsia="Times New Roman" w:hAnsi="Arial" w:cs="Arial"/>
          <w:iCs/>
          <w:color w:val="000000" w:themeColor="text1"/>
          <w:sz w:val="22"/>
          <w:lang w:eastAsia="es-ES"/>
        </w:rPr>
        <w:t>[…]»</w:t>
      </w:r>
      <w:r w:rsidR="00441244" w:rsidRPr="005C1F67">
        <w:rPr>
          <w:rStyle w:val="Refdenotaalpie"/>
          <w:rFonts w:ascii="Arial" w:eastAsia="Times New Roman" w:hAnsi="Arial" w:cs="Arial"/>
          <w:iCs/>
          <w:color w:val="000000" w:themeColor="text1"/>
          <w:sz w:val="22"/>
          <w:lang w:eastAsia="es-ES"/>
        </w:rPr>
        <w:footnoteReference w:id="2"/>
      </w:r>
      <w:r w:rsidRPr="005C1F67">
        <w:rPr>
          <w:rFonts w:ascii="Arial" w:eastAsia="Times New Roman" w:hAnsi="Arial" w:cs="Arial"/>
          <w:iCs/>
          <w:color w:val="000000" w:themeColor="text1"/>
          <w:sz w:val="22"/>
          <w:lang w:eastAsia="es-ES"/>
        </w:rPr>
        <w:t>.</w:t>
      </w:r>
      <w:r w:rsidRPr="005C1F67">
        <w:rPr>
          <w:rFonts w:ascii="Arial" w:eastAsia="Times New Roman" w:hAnsi="Arial" w:cs="Arial"/>
          <w:color w:val="000000" w:themeColor="text1"/>
          <w:sz w:val="22"/>
          <w:lang w:eastAsia="es-ES"/>
        </w:rPr>
        <w:t xml:space="preserve"> De esta manera, pese a que esta disposición en </w:t>
      </w:r>
      <w:r w:rsidRPr="005C1F67">
        <w:rPr>
          <w:rFonts w:ascii="Arial" w:eastAsia="Times New Roman" w:hAnsi="Arial" w:cs="Arial"/>
          <w:color w:val="000000" w:themeColor="text1"/>
          <w:sz w:val="22"/>
          <w:lang w:eastAsia="es-ES"/>
        </w:rPr>
        <w:lastRenderedPageBreak/>
        <w:t xml:space="preserve">algunos de sus incisos utiliza el concepto prórroga, no contiene una distinción clara entre las adiciones y las prórrogas, en vista de que mediante las </w:t>
      </w:r>
      <w:r w:rsidRPr="005C1F67">
        <w:rPr>
          <w:rFonts w:ascii="Arial" w:eastAsia="Times New Roman" w:hAnsi="Arial" w:cs="Arial"/>
          <w:i/>
          <w:color w:val="000000" w:themeColor="text1"/>
          <w:sz w:val="22"/>
          <w:lang w:eastAsia="es-ES"/>
        </w:rPr>
        <w:t xml:space="preserve">adiciones </w:t>
      </w:r>
      <w:r w:rsidRPr="005C1F67">
        <w:rPr>
          <w:rFonts w:ascii="Arial" w:eastAsia="Times New Roman" w:hAnsi="Arial" w:cs="Arial"/>
          <w:color w:val="000000" w:themeColor="text1"/>
          <w:sz w:val="22"/>
          <w:lang w:eastAsia="es-ES"/>
        </w:rPr>
        <w:t>puede modificarse tanto el plazo como el valor de los contratos, para dichos eventos el artículo indicado señaló que debía suscribirse un «contrato adicional».</w:t>
      </w:r>
    </w:p>
    <w:p w14:paraId="59A25AA9" w14:textId="115C536A"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Ley 80 de 1993 no se refirió en términos generales a la posibilidad de modificar el plazo de los contratos estatales o a la fijación de límites o condiciones de procedencia, como se hizo en los anteriores estatutos de contratación</w:t>
      </w:r>
      <w:r w:rsidR="00D075A9" w:rsidRPr="005C1F67">
        <w:rPr>
          <w:rFonts w:ascii="Arial" w:eastAsia="Times New Roman" w:hAnsi="Arial" w:cs="Arial"/>
          <w:color w:val="000000" w:themeColor="text1"/>
          <w:sz w:val="22"/>
          <w:lang w:eastAsia="es-ES"/>
        </w:rPr>
        <w:t xml:space="preserve">, </w:t>
      </w:r>
      <w:r w:rsidR="00BF5952" w:rsidRPr="005C1F67">
        <w:rPr>
          <w:rFonts w:ascii="Arial" w:eastAsia="Times New Roman" w:hAnsi="Arial" w:cs="Arial"/>
          <w:color w:val="000000" w:themeColor="text1"/>
          <w:sz w:val="22"/>
          <w:lang w:eastAsia="es-ES"/>
        </w:rPr>
        <w:t xml:space="preserve">aunque dicha posibilidad </w:t>
      </w:r>
      <w:r w:rsidR="00D075A9" w:rsidRPr="005C1F67">
        <w:rPr>
          <w:rFonts w:ascii="Arial" w:eastAsia="Times New Roman" w:hAnsi="Arial" w:cs="Arial"/>
          <w:color w:val="000000" w:themeColor="text1"/>
          <w:sz w:val="22"/>
          <w:lang w:eastAsia="es-ES"/>
        </w:rPr>
        <w:t>se desprendería de l</w:t>
      </w:r>
      <w:r w:rsidR="00500D12" w:rsidRPr="005C1F67">
        <w:rPr>
          <w:rFonts w:ascii="Arial" w:eastAsia="Times New Roman" w:hAnsi="Arial" w:cs="Arial"/>
          <w:color w:val="000000" w:themeColor="text1"/>
          <w:sz w:val="22"/>
          <w:lang w:eastAsia="es-ES"/>
        </w:rPr>
        <w:t>o dispuesto en el tercer inciso del artículo 40 de la Ley 80 de 1993, según el cual «En los contratos que celebren las entidades estatales podrán incluirse las modalidades, condiciones y, en general, las cláusulas o estipulaciones que las partes consideren necesarias y convenientes</w:t>
      </w:r>
      <w:r w:rsidR="00472DDB" w:rsidRPr="005C1F67">
        <w:rPr>
          <w:rFonts w:ascii="Arial" w:eastAsia="Times New Roman" w:hAnsi="Arial" w:cs="Arial"/>
          <w:color w:val="000000" w:themeColor="text1"/>
          <w:sz w:val="22"/>
          <w:lang w:eastAsia="es-ES"/>
        </w:rPr>
        <w:t xml:space="preserve"> […]»</w:t>
      </w:r>
      <w:r w:rsidRPr="005C1F67">
        <w:rPr>
          <w:rFonts w:ascii="Arial" w:eastAsia="Times New Roman" w:hAnsi="Arial" w:cs="Arial"/>
          <w:color w:val="000000" w:themeColor="text1"/>
          <w:sz w:val="22"/>
          <w:lang w:eastAsia="es-ES"/>
        </w:rPr>
        <w:t xml:space="preserve">; no obstante, en el inciso segundo del parágrafo del </w:t>
      </w:r>
      <w:r w:rsidR="00472DDB" w:rsidRPr="005C1F67">
        <w:rPr>
          <w:rFonts w:ascii="Arial" w:eastAsia="Times New Roman" w:hAnsi="Arial" w:cs="Arial"/>
          <w:color w:val="000000" w:themeColor="text1"/>
          <w:sz w:val="22"/>
          <w:lang w:eastAsia="es-ES"/>
        </w:rPr>
        <w:t xml:space="preserve">mismo </w:t>
      </w:r>
      <w:r w:rsidRPr="005C1F67">
        <w:rPr>
          <w:rFonts w:ascii="Arial" w:eastAsia="Times New Roman" w:hAnsi="Arial" w:cs="Arial"/>
          <w:color w:val="000000" w:themeColor="text1"/>
          <w:sz w:val="22"/>
          <w:lang w:eastAsia="es-ES"/>
        </w:rPr>
        <w:t xml:space="preserve">artículo estableció límites a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de los contratos estatales, indicando que «Los contratos no podrán adicionarse en más del cincuenta por ciento (50%) de su valor inicial, expresado éste en salarios mínimos legales mensuales»</w:t>
      </w:r>
      <w:r w:rsidRPr="005C1F67">
        <w:rPr>
          <w:rStyle w:val="Refdenotaalpie"/>
          <w:rFonts w:ascii="Arial" w:eastAsia="Times New Roman" w:hAnsi="Arial" w:cs="Arial"/>
          <w:color w:val="000000" w:themeColor="text1"/>
          <w:sz w:val="22"/>
          <w:lang w:eastAsia="es-ES"/>
        </w:rPr>
        <w:footnoteReference w:id="3"/>
      </w:r>
      <w:r w:rsidRPr="005C1F67">
        <w:rPr>
          <w:rFonts w:ascii="Arial" w:eastAsia="Times New Roman" w:hAnsi="Arial" w:cs="Arial"/>
          <w:color w:val="000000" w:themeColor="text1"/>
          <w:sz w:val="22"/>
          <w:lang w:eastAsia="es-ES"/>
        </w:rPr>
        <w:t>.</w:t>
      </w:r>
    </w:p>
    <w:p w14:paraId="447CEB26" w14:textId="6EE30560" w:rsidR="001E663F" w:rsidRPr="005C1F67" w:rsidRDefault="001E663F" w:rsidP="001E663F">
      <w:pPr>
        <w:tabs>
          <w:tab w:val="left" w:pos="709"/>
        </w:tabs>
        <w:spacing w:before="120"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ab/>
        <w:t>Ahora bien, como los estatutos contractuales no establecen una diferencia clara entre los conceptos propuestos, es necesario recurrir a otras disposiciones y aportes doctrinarios para distinguirlos. Como distinción inicial, se tiene que</w:t>
      </w:r>
      <w:r w:rsidR="004F20BF">
        <w:rPr>
          <w:rFonts w:ascii="Arial" w:eastAsia="Times New Roman" w:hAnsi="Arial" w:cs="Arial"/>
          <w:color w:val="000000" w:themeColor="text1"/>
          <w:sz w:val="22"/>
          <w:lang w:eastAsia="es-ES"/>
        </w:rPr>
        <w:t xml:space="preserve"> usualmente</w:t>
      </w:r>
      <w:r w:rsidRPr="005C1F67">
        <w:rPr>
          <w:rFonts w:ascii="Arial" w:eastAsia="Times New Roman" w:hAnsi="Arial" w:cs="Arial"/>
          <w:color w:val="000000" w:themeColor="text1"/>
          <w:sz w:val="22"/>
          <w:lang w:eastAsia="es-ES"/>
        </w:rPr>
        <w:t xml:space="preserve"> el concepto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está particularmente ligado con la modificación ―ampliación― del plazo de los contratos;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con el incremento del valor, debido a la inclusión de nuevas obligaciones, sea por la introducción de nuevas actividades o por la ejecución de una mayor cantidad de las pactadas inicialmente; y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 el nacimiento de un nuevo contrato, </w:t>
      </w:r>
      <w:r w:rsidR="002835E0" w:rsidRPr="005C1F67">
        <w:rPr>
          <w:rFonts w:ascii="Arial" w:eastAsia="Times New Roman" w:hAnsi="Arial" w:cs="Arial"/>
          <w:color w:val="000000" w:themeColor="text1"/>
          <w:sz w:val="22"/>
          <w:lang w:eastAsia="es-ES"/>
        </w:rPr>
        <w:t xml:space="preserve">en </w:t>
      </w:r>
      <w:r w:rsidRPr="005C1F67">
        <w:rPr>
          <w:rFonts w:ascii="Arial" w:eastAsia="Times New Roman" w:hAnsi="Arial" w:cs="Arial"/>
          <w:color w:val="000000" w:themeColor="text1"/>
          <w:sz w:val="22"/>
          <w:lang w:eastAsia="es-ES"/>
        </w:rPr>
        <w:t>condiciones similares o idénticas al contrato inicial.</w:t>
      </w:r>
    </w:p>
    <w:p w14:paraId="0755DDE9"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Estas distinciones guardan relación con el uso común de los conceptos, es decir, no reducido a su significación jurídica. En efecto, el Diccionario de la Lengua Española </w:t>
      </w:r>
      <w:r w:rsidRPr="005C1F67">
        <w:rPr>
          <w:rFonts w:ascii="Arial" w:eastAsia="Times New Roman" w:hAnsi="Arial" w:cs="Arial"/>
          <w:color w:val="000000" w:themeColor="text1"/>
          <w:sz w:val="22"/>
          <w:lang w:eastAsia="es-ES"/>
        </w:rPr>
        <w:lastRenderedPageBreak/>
        <w:t xml:space="preserve">―DLE― define la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042EE39A" w14:textId="77777777" w:rsidR="001E663F" w:rsidRPr="005C1F67" w:rsidRDefault="001E663F" w:rsidP="001E663F">
      <w:pPr>
        <w:spacing w:before="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Algunos doctrinantes del contrato estatal se han esforzado en señalar las diferencias entre los conceptos de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y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que son comúnmente utilizados en estos contratos; no así en relación con el concepto de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exp. 4.818 (M.P. Pedro Lafont Pianetta), indicó: </w:t>
      </w:r>
    </w:p>
    <w:p w14:paraId="15DE4804" w14:textId="77777777" w:rsidR="001E663F" w:rsidRPr="005C1F67" w:rsidRDefault="001E663F" w:rsidP="001E663F">
      <w:pPr>
        <w:jc w:val="both"/>
        <w:rPr>
          <w:rFonts w:ascii="Arial" w:eastAsia="Times New Roman" w:hAnsi="Arial" w:cs="Arial"/>
          <w:color w:val="000000" w:themeColor="text1"/>
          <w:sz w:val="22"/>
          <w:lang w:eastAsia="es-ES"/>
        </w:rPr>
      </w:pPr>
    </w:p>
    <w:p w14:paraId="0B7D765B" w14:textId="77777777" w:rsidR="001E663F" w:rsidRPr="005C1F67" w:rsidRDefault="001E663F" w:rsidP="001E663F">
      <w:pPr>
        <w:ind w:left="709" w:right="709"/>
        <w:jc w:val="both"/>
        <w:rPr>
          <w:rFonts w:ascii="Arial" w:hAnsi="Arial" w:cs="Arial"/>
          <w:color w:val="000000" w:themeColor="text1"/>
          <w:sz w:val="21"/>
          <w:szCs w:val="21"/>
          <w:lang w:val="es-ES"/>
        </w:rPr>
      </w:pPr>
      <w:r w:rsidRPr="005C1F67">
        <w:rPr>
          <w:rFonts w:ascii="Arial" w:hAnsi="Arial" w:cs="Arial"/>
          <w:color w:val="000000" w:themeColor="text1"/>
          <w:sz w:val="21"/>
          <w:szCs w:val="21"/>
          <w:lang w:val="es-ES"/>
        </w:rPr>
        <w:t xml:space="preserve">El derecho a la </w:t>
      </w:r>
      <w:r w:rsidRPr="005C1F67">
        <w:rPr>
          <w:rFonts w:ascii="Arial" w:hAnsi="Arial" w:cs="Arial"/>
          <w:i/>
          <w:color w:val="000000" w:themeColor="text1"/>
          <w:sz w:val="21"/>
          <w:szCs w:val="21"/>
          <w:lang w:val="es-ES"/>
        </w:rPr>
        <w:t>renovación</w:t>
      </w:r>
      <w:r w:rsidRPr="005C1F67">
        <w:rPr>
          <w:rFonts w:ascii="Arial" w:hAnsi="Arial" w:cs="Arial"/>
          <w:color w:val="000000" w:themeColor="text1"/>
          <w:sz w:val="21"/>
          <w:szCs w:val="21"/>
          <w:lang w:val="es-ES"/>
        </w:rPr>
        <w:t xml:space="preserve"> del contrato para el </w:t>
      </w:r>
      <w:hyperlink r:id="rId11" w:history="1">
        <w:r w:rsidRPr="005C1F67">
          <w:rPr>
            <w:rFonts w:ascii="Arial" w:hAnsi="Arial" w:cs="Arial"/>
            <w:color w:val="000000" w:themeColor="text1"/>
            <w:sz w:val="21"/>
            <w:szCs w:val="21"/>
            <w:lang w:val="es-ES"/>
          </w:rPr>
          <w:t>comerciante</w:t>
        </w:r>
      </w:hyperlink>
      <w:r w:rsidRPr="005C1F67">
        <w:rPr>
          <w:rFonts w:ascii="Arial" w:hAnsi="Arial" w:cs="Arial"/>
          <w:color w:val="000000" w:themeColor="text1"/>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5C1F67">
        <w:rPr>
          <w:rFonts w:ascii="Arial" w:hAnsi="Arial" w:cs="Arial"/>
          <w:i/>
          <w:color w:val="000000" w:themeColor="text1"/>
          <w:sz w:val="21"/>
          <w:szCs w:val="21"/>
          <w:lang w:val="es-ES"/>
        </w:rPr>
        <w:t>el renovado es uno nuevo, que puede acordarse o celebrarse con sujeción a las circunstancias especialmente en cuanto a </w:t>
      </w:r>
      <w:hyperlink r:id="rId12" w:history="1">
        <w:r w:rsidRPr="005C1F67">
          <w:rPr>
            <w:rFonts w:ascii="Arial" w:hAnsi="Arial" w:cs="Arial"/>
            <w:i/>
            <w:color w:val="000000" w:themeColor="text1"/>
            <w:sz w:val="21"/>
            <w:szCs w:val="21"/>
            <w:lang w:val="es-ES"/>
          </w:rPr>
          <w:t>precio</w:t>
        </w:r>
      </w:hyperlink>
      <w:r w:rsidRPr="005C1F67">
        <w:rPr>
          <w:rFonts w:ascii="Arial" w:hAnsi="Arial" w:cs="Arial"/>
          <w:i/>
          <w:color w:val="000000" w:themeColor="text1"/>
          <w:sz w:val="21"/>
          <w:szCs w:val="21"/>
          <w:lang w:val="es-ES"/>
        </w:rPr>
        <w:t> y utilización de la cosa arrendada</w:t>
      </w:r>
      <w:r w:rsidRPr="005C1F67">
        <w:rPr>
          <w:rStyle w:val="Refdenotaalpie"/>
          <w:rFonts w:ascii="Arial" w:hAnsi="Arial" w:cs="Arial"/>
          <w:color w:val="000000" w:themeColor="text1"/>
          <w:sz w:val="21"/>
          <w:szCs w:val="21"/>
          <w:lang w:val="es-ES"/>
        </w:rPr>
        <w:footnoteReference w:id="4"/>
      </w:r>
      <w:r w:rsidRPr="005C1F67">
        <w:rPr>
          <w:rFonts w:ascii="Arial" w:hAnsi="Arial" w:cs="Arial"/>
          <w:color w:val="000000" w:themeColor="text1"/>
          <w:sz w:val="21"/>
          <w:szCs w:val="21"/>
          <w:lang w:val="es-ES"/>
        </w:rPr>
        <w:t>. (Cursiva fuera de texto)</w:t>
      </w:r>
    </w:p>
    <w:p w14:paraId="67323DAC" w14:textId="77777777" w:rsidR="001E663F" w:rsidRPr="005C1F67" w:rsidRDefault="001E663F" w:rsidP="001E663F">
      <w:pPr>
        <w:jc w:val="both"/>
        <w:rPr>
          <w:rFonts w:ascii="Arial" w:eastAsia="Times New Roman" w:hAnsi="Arial" w:cs="Arial"/>
          <w:color w:val="000000" w:themeColor="text1"/>
          <w:sz w:val="22"/>
          <w:lang w:eastAsia="es-ES"/>
        </w:rPr>
      </w:pPr>
    </w:p>
    <w:p w14:paraId="0D74EDAB" w14:textId="77777777" w:rsidR="001E663F" w:rsidRPr="005C1F67" w:rsidRDefault="001E663F" w:rsidP="001E663F">
      <w:pPr>
        <w:spacing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Establecidas las líneas de distinción entre la prórroga y la renovación, es necesario hacer lo propio entre aquel y la adición. Como se indicó, este tema ha tenido gran trascendencia en los contratos estatales, pese a que suelen utilizarse indistintamente, para referirse a diferentes modificaciones del contrato estatal. La doctrina sintetiza dicha distinción al indicar que: </w:t>
      </w:r>
    </w:p>
    <w:p w14:paraId="59CE681A" w14:textId="77777777" w:rsidR="001E663F" w:rsidRPr="005C1F67" w:rsidRDefault="001E663F" w:rsidP="001E663F">
      <w:pPr>
        <w:spacing w:before="120" w:after="120"/>
        <w:contextualSpacing/>
        <w:jc w:val="both"/>
        <w:rPr>
          <w:rFonts w:ascii="Arial" w:eastAsia="Times New Roman" w:hAnsi="Arial" w:cs="Arial"/>
          <w:color w:val="000000" w:themeColor="text1"/>
          <w:sz w:val="22"/>
          <w:lang w:eastAsia="es-ES"/>
        </w:rPr>
      </w:pPr>
    </w:p>
    <w:p w14:paraId="5E7C8303" w14:textId="77777777" w:rsidR="001E663F" w:rsidRPr="005C1F67" w:rsidRDefault="001E663F" w:rsidP="001E663F">
      <w:pPr>
        <w:spacing w:before="120" w:after="120"/>
        <w:ind w:left="709" w:right="709"/>
        <w:contextualSpacing/>
        <w:jc w:val="both"/>
        <w:rPr>
          <w:rFonts w:ascii="Arial" w:eastAsia="Times New Roman" w:hAnsi="Arial" w:cs="Arial"/>
          <w:color w:val="000000" w:themeColor="text1"/>
          <w:sz w:val="21"/>
          <w:szCs w:val="21"/>
          <w:lang w:eastAsia="es-ES"/>
        </w:rPr>
      </w:pPr>
      <w:r w:rsidRPr="005C1F67">
        <w:rPr>
          <w:rFonts w:ascii="Arial" w:eastAsia="Times New Roman" w:hAnsi="Arial" w:cs="Arial"/>
          <w:color w:val="000000" w:themeColor="text1"/>
          <w:sz w:val="21"/>
          <w:szCs w:val="21"/>
          <w:lang w:eastAsia="es-ES"/>
        </w:rPr>
        <w:t xml:space="preserve">[…] la norma lo que autoriza es la </w:t>
      </w:r>
      <w:r w:rsidRPr="005C1F67">
        <w:rPr>
          <w:rFonts w:ascii="Arial" w:eastAsia="Times New Roman" w:hAnsi="Arial" w:cs="Arial"/>
          <w:i/>
          <w:color w:val="000000" w:themeColor="text1"/>
          <w:sz w:val="21"/>
          <w:szCs w:val="21"/>
          <w:lang w:eastAsia="es-ES"/>
        </w:rPr>
        <w:t xml:space="preserve">prórroga </w:t>
      </w:r>
      <w:r w:rsidRPr="005C1F67">
        <w:rPr>
          <w:rFonts w:ascii="Arial" w:eastAsia="Times New Roman" w:hAnsi="Arial" w:cs="Arial"/>
          <w:color w:val="000000" w:themeColor="text1"/>
          <w:sz w:val="21"/>
          <w:szCs w:val="21"/>
          <w:lang w:eastAsia="es-ES"/>
        </w:rPr>
        <w:t xml:space="preserve">del contrato de interventoría, cuando simplemente debió decir </w:t>
      </w:r>
      <w:r w:rsidRPr="005C1F67">
        <w:rPr>
          <w:rFonts w:ascii="Arial" w:eastAsia="Times New Roman" w:hAnsi="Arial" w:cs="Arial"/>
          <w:i/>
          <w:color w:val="000000" w:themeColor="text1"/>
          <w:sz w:val="21"/>
          <w:szCs w:val="21"/>
          <w:lang w:eastAsia="es-ES"/>
        </w:rPr>
        <w:t>adición,</w:t>
      </w:r>
      <w:r w:rsidRPr="005C1F67">
        <w:rPr>
          <w:rFonts w:ascii="Arial" w:eastAsia="Times New Roman" w:hAnsi="Arial"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que la adición supone agregar obligaciones al contrato principal ―de las mismas pactadas o de otras distintas―, con o sin un nuevo plazo para su ejecución</w:t>
      </w:r>
      <w:r w:rsidRPr="005C1F67">
        <w:rPr>
          <w:rStyle w:val="Refdenotaalpie"/>
          <w:rFonts w:ascii="Arial" w:eastAsia="Times New Roman" w:hAnsi="Arial" w:cs="Arial"/>
          <w:color w:val="000000" w:themeColor="text1"/>
          <w:sz w:val="21"/>
          <w:szCs w:val="21"/>
          <w:lang w:eastAsia="es-ES"/>
        </w:rPr>
        <w:footnoteReference w:id="5"/>
      </w:r>
      <w:r w:rsidRPr="005C1F67">
        <w:rPr>
          <w:rFonts w:ascii="Arial" w:eastAsia="Times New Roman" w:hAnsi="Arial" w:cs="Arial"/>
          <w:color w:val="000000" w:themeColor="text1"/>
          <w:sz w:val="21"/>
          <w:szCs w:val="21"/>
          <w:lang w:eastAsia="es-ES"/>
        </w:rPr>
        <w:t>.</w:t>
      </w:r>
    </w:p>
    <w:p w14:paraId="69BAF490" w14:textId="77777777" w:rsidR="001E663F" w:rsidRPr="005C1F67" w:rsidRDefault="001E663F" w:rsidP="001E663F">
      <w:pPr>
        <w:spacing w:before="120" w:after="120"/>
        <w:contextualSpacing/>
        <w:jc w:val="both"/>
        <w:rPr>
          <w:rFonts w:ascii="Arial" w:eastAsia="Times New Roman" w:hAnsi="Arial" w:cs="Arial"/>
          <w:b/>
          <w:color w:val="000000" w:themeColor="text1"/>
          <w:sz w:val="22"/>
          <w:lang w:eastAsia="es-ES"/>
        </w:rPr>
      </w:pPr>
    </w:p>
    <w:p w14:paraId="4445166C"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De esta manera, la adición, al estar relacionada con agregar obligaciones al contrato principal, y dado el carácter oneroso de los contratos estatales implica un aumento del valor del contrato y, como se señala en la cita, puede traer como consecuencia que se aumente el plazo del contrato ―esto se debe a que esas obligaciones pueden necesitar un término adicional para ejecutarse―, pero no es necesario que ello ocurra, lo que dependerá del caso concreto. Ahora bien, la prórroga tiene una relación directa con el incremento del plazo del contrato, extendiendo los efectos de aquel por un término diferente.</w:t>
      </w:r>
    </w:p>
    <w:p w14:paraId="0D27AB96" w14:textId="33F9A538" w:rsidR="00E03C3E" w:rsidRPr="005C1F67" w:rsidRDefault="001E663F" w:rsidP="00D075A9">
      <w:pPr>
        <w:spacing w:before="120" w:line="276" w:lineRule="auto"/>
        <w:ind w:firstLine="709"/>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En sentido similar a lo expuesto, </w:t>
      </w:r>
      <w:r w:rsidR="00D075A9" w:rsidRPr="005C1F67">
        <w:rPr>
          <w:rFonts w:ascii="Arial" w:eastAsia="Times New Roman" w:hAnsi="Arial" w:cs="Arial"/>
          <w:color w:val="000000" w:themeColor="text1"/>
          <w:sz w:val="22"/>
          <w:lang w:eastAsia="es-ES"/>
        </w:rPr>
        <w:t xml:space="preserve">Dávila Vinueza </w:t>
      </w:r>
      <w:r w:rsidRPr="005C1F67">
        <w:rPr>
          <w:rFonts w:ascii="Arial" w:eastAsia="Times New Roman" w:hAnsi="Arial" w:cs="Arial"/>
          <w:color w:val="000000" w:themeColor="text1"/>
          <w:sz w:val="22"/>
          <w:lang w:eastAsia="es-ES"/>
        </w:rPr>
        <w:t xml:space="preserve">vincula la prórroga con el incremento del plazo y señala que no necesariamente implica un aumento en el valor del contrato, aunque podría hacerlo. En este sentido, afirma: </w:t>
      </w:r>
    </w:p>
    <w:p w14:paraId="418CF016" w14:textId="77777777" w:rsidR="0009150D" w:rsidRPr="005C1F67" w:rsidRDefault="0009150D" w:rsidP="00D075A9">
      <w:pPr>
        <w:jc w:val="both"/>
        <w:rPr>
          <w:rFonts w:ascii="Arial" w:eastAsia="Times New Roman" w:hAnsi="Arial" w:cs="Arial"/>
          <w:color w:val="000000" w:themeColor="text1"/>
          <w:sz w:val="22"/>
          <w:lang w:eastAsia="es-ES"/>
        </w:rPr>
      </w:pPr>
    </w:p>
    <w:p w14:paraId="297A0C78" w14:textId="2FC485D2" w:rsidR="001E663F" w:rsidRPr="005C1F67" w:rsidRDefault="001E663F" w:rsidP="00D075A9">
      <w:pPr>
        <w:ind w:left="709" w:right="709"/>
        <w:jc w:val="both"/>
        <w:rPr>
          <w:rFonts w:ascii="Arial" w:eastAsia="Times New Roman" w:hAnsi="Arial" w:cs="Arial"/>
          <w:color w:val="000000" w:themeColor="text1"/>
          <w:sz w:val="19"/>
          <w:szCs w:val="19"/>
          <w:lang w:eastAsia="es-ES"/>
        </w:rPr>
      </w:pPr>
      <w:r w:rsidRPr="005C1F67">
        <w:rPr>
          <w:rFonts w:ascii="Arial" w:eastAsia="Times New Roman" w:hAnsi="Arial" w:cs="Arial"/>
          <w:color w:val="000000" w:themeColor="text1"/>
          <w:sz w:val="19"/>
          <w:szCs w:val="19"/>
          <w:lang w:eastAsia="es-ES"/>
        </w:rPr>
        <w:t>Por medio de la prórroga el plazo de cumplimiento de las obligaciones nacidas del contrato se desplaza en el tiempo. Per se no implica aumento de valor ya que el objeto contratado no se altera. Cosa diferente es que el aumento del plazo por razones no imputables al contratista en muchas ocasiones genera un mayor costo que debe ser reconocido, siendo, entonces, el mayor plazo la causa del mayor valor. Este deberá ser aceptado para mantener a salvo la ecuación financiera del contrato</w:t>
      </w:r>
      <w:r w:rsidRPr="005C1F67">
        <w:rPr>
          <w:rStyle w:val="Refdenotaalpie"/>
          <w:rFonts w:ascii="Arial" w:eastAsia="Times New Roman" w:hAnsi="Arial" w:cs="Arial"/>
          <w:color w:val="000000" w:themeColor="text1"/>
          <w:sz w:val="19"/>
          <w:szCs w:val="19"/>
          <w:lang w:eastAsia="es-ES"/>
        </w:rPr>
        <w:footnoteReference w:id="6"/>
      </w:r>
      <w:r w:rsidRPr="005C1F67">
        <w:rPr>
          <w:rFonts w:ascii="Arial" w:eastAsia="Times New Roman" w:hAnsi="Arial" w:cs="Arial"/>
          <w:color w:val="000000" w:themeColor="text1"/>
          <w:sz w:val="19"/>
          <w:szCs w:val="19"/>
          <w:lang w:eastAsia="es-ES"/>
        </w:rPr>
        <w:t xml:space="preserve">.  </w:t>
      </w:r>
    </w:p>
    <w:p w14:paraId="218A8602" w14:textId="1C55C168" w:rsidR="001E663F" w:rsidRPr="005C1F67" w:rsidRDefault="001E663F" w:rsidP="00CF692E">
      <w:pPr>
        <w:jc w:val="both"/>
        <w:rPr>
          <w:rFonts w:ascii="Arial" w:hAnsi="Arial" w:cs="Arial"/>
          <w:b/>
          <w:color w:val="000000" w:themeColor="text1"/>
          <w:sz w:val="22"/>
        </w:rPr>
      </w:pPr>
    </w:p>
    <w:p w14:paraId="44CDB6CE" w14:textId="5518CDEC" w:rsidR="00263051" w:rsidRPr="005C1F67" w:rsidRDefault="00F201B0" w:rsidP="00CF692E">
      <w:pPr>
        <w:jc w:val="both"/>
        <w:rPr>
          <w:rFonts w:ascii="Arial" w:hAnsi="Arial" w:cs="Arial"/>
          <w:b/>
          <w:color w:val="000000" w:themeColor="text1"/>
          <w:sz w:val="22"/>
        </w:rPr>
      </w:pPr>
      <w:r w:rsidRPr="005C1F67">
        <w:rPr>
          <w:rFonts w:ascii="Arial" w:hAnsi="Arial" w:cs="Arial"/>
          <w:b/>
          <w:color w:val="000000" w:themeColor="text1"/>
          <w:sz w:val="22"/>
        </w:rPr>
        <w:t>2.</w:t>
      </w:r>
      <w:r w:rsidR="00137474" w:rsidRPr="005C1F67">
        <w:rPr>
          <w:rFonts w:ascii="Arial" w:hAnsi="Arial" w:cs="Arial"/>
          <w:b/>
          <w:color w:val="000000" w:themeColor="text1"/>
          <w:sz w:val="22"/>
        </w:rPr>
        <w:t>2</w:t>
      </w:r>
      <w:r w:rsidRPr="005C1F67">
        <w:rPr>
          <w:rFonts w:ascii="Arial" w:hAnsi="Arial" w:cs="Arial"/>
          <w:b/>
          <w:color w:val="000000" w:themeColor="text1"/>
          <w:sz w:val="22"/>
        </w:rPr>
        <w:t xml:space="preserve">. </w:t>
      </w:r>
      <w:r w:rsidR="00F96744" w:rsidRPr="005C1F67">
        <w:rPr>
          <w:rFonts w:ascii="Arial" w:hAnsi="Arial" w:cs="Arial"/>
          <w:b/>
          <w:color w:val="000000" w:themeColor="text1"/>
          <w:sz w:val="22"/>
        </w:rPr>
        <w:t>Adici</w:t>
      </w:r>
      <w:r w:rsidR="00A67A27" w:rsidRPr="005C1F67">
        <w:rPr>
          <w:rFonts w:ascii="Arial" w:hAnsi="Arial" w:cs="Arial"/>
          <w:b/>
          <w:color w:val="000000" w:themeColor="text1"/>
          <w:sz w:val="22"/>
        </w:rPr>
        <w:t>ón de los contratos estatales</w:t>
      </w:r>
    </w:p>
    <w:p w14:paraId="3EB59E2E" w14:textId="77777777" w:rsidR="00263051" w:rsidRPr="005C1F67" w:rsidRDefault="00263051" w:rsidP="00CF692E">
      <w:pPr>
        <w:jc w:val="both"/>
        <w:rPr>
          <w:rFonts w:ascii="Arial" w:hAnsi="Arial" w:cs="Arial"/>
          <w:b/>
          <w:color w:val="000000" w:themeColor="text1"/>
          <w:sz w:val="22"/>
        </w:rPr>
      </w:pPr>
    </w:p>
    <w:p w14:paraId="3AB6D8DA" w14:textId="47509E81" w:rsidR="003A5A50" w:rsidRPr="005C1F67" w:rsidRDefault="00A67A27" w:rsidP="00D075A9">
      <w:pPr>
        <w:spacing w:before="120" w:after="120" w:line="276" w:lineRule="auto"/>
        <w:jc w:val="both"/>
        <w:rPr>
          <w:rFonts w:ascii="Arial" w:hAnsi="Arial" w:cs="Arial"/>
          <w:color w:val="000000" w:themeColor="text1"/>
          <w:sz w:val="22"/>
        </w:rPr>
      </w:pPr>
      <w:r w:rsidRPr="005C1F67">
        <w:rPr>
          <w:rFonts w:ascii="Arial" w:hAnsi="Arial" w:cs="Arial"/>
          <w:color w:val="000000" w:themeColor="text1"/>
          <w:sz w:val="22"/>
        </w:rPr>
        <w:t>La</w:t>
      </w:r>
      <w:r w:rsidR="00DB61B0" w:rsidRPr="005C1F67">
        <w:rPr>
          <w:rFonts w:ascii="Arial" w:hAnsi="Arial" w:cs="Arial"/>
          <w:color w:val="000000" w:themeColor="text1"/>
          <w:sz w:val="22"/>
        </w:rPr>
        <w:t xml:space="preserve"> ejecución de los contratos estatales está sujeta a los avatares propios del paso del tiempo. Así, durante la planeación de estos la Administración se enfrentan a la ardua tarea de estimar y determinar las prestaciones que demanda la satisfacción de la necesidad de </w:t>
      </w:r>
      <w:r w:rsidR="00DB61B0" w:rsidRPr="005C1F67">
        <w:rPr>
          <w:rFonts w:ascii="Arial" w:hAnsi="Arial" w:cs="Arial"/>
          <w:color w:val="000000" w:themeColor="text1"/>
          <w:sz w:val="22"/>
        </w:rPr>
        <w:lastRenderedPageBreak/>
        <w:t xml:space="preserve">interés colectivo </w:t>
      </w:r>
      <w:r w:rsidR="00CF692E" w:rsidRPr="005C1F67">
        <w:rPr>
          <w:rFonts w:ascii="Arial" w:hAnsi="Arial" w:cs="Arial"/>
          <w:color w:val="000000" w:themeColor="text1"/>
          <w:sz w:val="22"/>
        </w:rPr>
        <w:t>que pretende satisfacer</w:t>
      </w:r>
      <w:r w:rsidR="00F96744" w:rsidRPr="005C1F67">
        <w:rPr>
          <w:rFonts w:ascii="Arial" w:hAnsi="Arial" w:cs="Arial"/>
          <w:color w:val="000000" w:themeColor="text1"/>
          <w:sz w:val="22"/>
        </w:rPr>
        <w:t>.</w:t>
      </w:r>
      <w:r w:rsidR="00A70FD1" w:rsidRPr="005C1F67">
        <w:rPr>
          <w:rFonts w:ascii="Arial" w:hAnsi="Arial" w:cs="Arial"/>
          <w:color w:val="000000" w:themeColor="text1"/>
          <w:sz w:val="22"/>
        </w:rPr>
        <w:t xml:space="preserve"> No obstante, e</w:t>
      </w:r>
      <w:r w:rsidR="00DB61B0" w:rsidRPr="005C1F67">
        <w:rPr>
          <w:rFonts w:ascii="Arial" w:hAnsi="Arial" w:cs="Arial"/>
          <w:color w:val="000000" w:themeColor="text1"/>
          <w:sz w:val="22"/>
        </w:rPr>
        <w:t>n muchas ocasiones</w:t>
      </w:r>
      <w:r w:rsidR="00CF692E" w:rsidRPr="005C1F67">
        <w:rPr>
          <w:rFonts w:ascii="Arial" w:hAnsi="Arial" w:cs="Arial"/>
          <w:color w:val="000000" w:themeColor="text1"/>
          <w:sz w:val="22"/>
        </w:rPr>
        <w:t>,</w:t>
      </w:r>
      <w:r w:rsidR="00DB61B0" w:rsidRPr="005C1F67">
        <w:rPr>
          <w:rFonts w:ascii="Arial" w:hAnsi="Arial" w:cs="Arial"/>
          <w:color w:val="000000" w:themeColor="text1"/>
          <w:sz w:val="22"/>
        </w:rPr>
        <w:t xml:space="preserve"> durante la fase de ejecución del contrato las partes identifican alguna de las siguientes situaciones:</w:t>
      </w:r>
      <w:r w:rsidR="00F96744" w:rsidRPr="005C1F67">
        <w:rPr>
          <w:rFonts w:ascii="Arial" w:hAnsi="Arial" w:cs="Arial"/>
          <w:color w:val="000000" w:themeColor="text1"/>
          <w:sz w:val="22"/>
        </w:rPr>
        <w:t xml:space="preserve"> </w:t>
      </w:r>
      <w:r w:rsidR="00BF5E36" w:rsidRPr="005C1F67">
        <w:rPr>
          <w:rFonts w:ascii="Arial" w:hAnsi="Arial" w:cs="Arial"/>
          <w:color w:val="000000" w:themeColor="text1"/>
          <w:sz w:val="22"/>
        </w:rPr>
        <w:t>i) La necesidad de acometer mayores cantidades de los ítems o actividades inicialmente previstos, a lo que en la práctica se le conoce como «mayores cantidades de obra», «obras adicionales» o adición de «ítems contractuales»</w:t>
      </w:r>
      <w:r w:rsidR="00993289" w:rsidRPr="005C1F67">
        <w:rPr>
          <w:rFonts w:ascii="Arial" w:hAnsi="Arial" w:cs="Arial"/>
          <w:color w:val="000000" w:themeColor="text1"/>
          <w:sz w:val="22"/>
        </w:rPr>
        <w:t>;</w:t>
      </w:r>
      <w:r w:rsidR="00BF5E36" w:rsidRPr="005C1F67">
        <w:rPr>
          <w:rFonts w:ascii="Arial" w:hAnsi="Arial" w:cs="Arial"/>
          <w:color w:val="000000" w:themeColor="text1"/>
          <w:sz w:val="22"/>
        </w:rPr>
        <w:t xml:space="preserve"> </w:t>
      </w:r>
      <w:r w:rsidR="00993289" w:rsidRPr="005C1F67">
        <w:rPr>
          <w:rFonts w:ascii="Arial" w:hAnsi="Arial" w:cs="Arial"/>
          <w:color w:val="000000" w:themeColor="text1"/>
          <w:sz w:val="22"/>
        </w:rPr>
        <w:t xml:space="preserve">y </w:t>
      </w:r>
      <w:r w:rsidR="00BF5E36" w:rsidRPr="005C1F67">
        <w:rPr>
          <w:rFonts w:ascii="Arial" w:hAnsi="Arial" w:cs="Arial"/>
          <w:color w:val="000000" w:themeColor="text1"/>
          <w:sz w:val="22"/>
        </w:rPr>
        <w:t xml:space="preserve">ii) </w:t>
      </w:r>
      <w:r w:rsidR="00993289" w:rsidRPr="005C1F67">
        <w:rPr>
          <w:rFonts w:ascii="Arial" w:hAnsi="Arial" w:cs="Arial"/>
          <w:color w:val="000000" w:themeColor="text1"/>
          <w:sz w:val="22"/>
        </w:rPr>
        <w:t>l</w:t>
      </w:r>
      <w:r w:rsidR="00BF5E36" w:rsidRPr="005C1F67">
        <w:rPr>
          <w:rFonts w:ascii="Arial" w:hAnsi="Arial" w:cs="Arial"/>
          <w:color w:val="000000" w:themeColor="text1"/>
          <w:sz w:val="22"/>
        </w:rPr>
        <w:t xml:space="preserve">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reiterará en distintos lugares de este concepto es que frente a cualquier incremento del valor inicial del contrato, que es lo que implica una </w:t>
      </w:r>
      <w:r w:rsidR="00BF5E36" w:rsidRPr="005C1F67">
        <w:rPr>
          <w:rFonts w:ascii="Arial" w:hAnsi="Arial" w:cs="Arial"/>
          <w:i/>
          <w:iCs/>
          <w:color w:val="000000" w:themeColor="text1"/>
          <w:sz w:val="22"/>
        </w:rPr>
        <w:t xml:space="preserve">adición, </w:t>
      </w:r>
      <w:r w:rsidR="00BF5E36" w:rsidRPr="005C1F67">
        <w:rPr>
          <w:rFonts w:ascii="Arial" w:hAnsi="Arial" w:cs="Arial"/>
          <w:color w:val="000000" w:themeColor="text1"/>
          <w:sz w:val="22"/>
        </w:rPr>
        <w:t>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D075A9" w:rsidRPr="005C1F67">
        <w:rPr>
          <w:rStyle w:val="Refdenotaalpie"/>
          <w:rFonts w:ascii="Arial" w:hAnsi="Arial" w:cs="Arial"/>
          <w:color w:val="000000" w:themeColor="text1"/>
          <w:sz w:val="22"/>
        </w:rPr>
        <w:footnoteReference w:id="7"/>
      </w:r>
      <w:r w:rsidR="00BF5E36" w:rsidRPr="005C1F67">
        <w:rPr>
          <w:rFonts w:ascii="Arial" w:hAnsi="Arial" w:cs="Arial"/>
          <w:color w:val="000000" w:themeColor="text1"/>
          <w:sz w:val="22"/>
        </w:rPr>
        <w:t>.</w:t>
      </w:r>
    </w:p>
    <w:p w14:paraId="7D008C57" w14:textId="49C13522" w:rsidR="003A5A50" w:rsidRPr="005C1F67" w:rsidRDefault="003A5A50" w:rsidP="003A5A50">
      <w:pPr>
        <w:spacing w:before="120" w:after="120" w:line="276" w:lineRule="auto"/>
        <w:ind w:firstLine="709"/>
        <w:jc w:val="both"/>
        <w:rPr>
          <w:rFonts w:ascii="Arial" w:hAnsi="Arial" w:cs="Arial"/>
          <w:color w:val="000000" w:themeColor="text1"/>
          <w:sz w:val="22"/>
        </w:rPr>
      </w:pPr>
      <w:r w:rsidRPr="005C1F67">
        <w:rPr>
          <w:rFonts w:ascii="Arial" w:hAnsi="Arial" w:cs="Arial"/>
          <w:color w:val="000000" w:themeColor="text1"/>
          <w:sz w:val="22"/>
        </w:rPr>
        <w:t>Dicha norma</w:t>
      </w:r>
      <w:r w:rsidR="00581E72">
        <w:rPr>
          <w:rFonts w:ascii="Arial" w:hAnsi="Arial" w:cs="Arial"/>
          <w:color w:val="000000" w:themeColor="text1"/>
          <w:sz w:val="22"/>
        </w:rPr>
        <w:t>,</w:t>
      </w:r>
      <w:r w:rsidRPr="005C1F67">
        <w:rPr>
          <w:rFonts w:ascii="Arial" w:hAnsi="Arial" w:cs="Arial"/>
          <w:color w:val="000000" w:themeColor="text1"/>
          <w:sz w:val="22"/>
        </w:rPr>
        <w:t xml:space="preserve"> además de consagrar una prohibición</w:t>
      </w:r>
      <w:r w:rsidR="00581E72">
        <w:rPr>
          <w:rFonts w:ascii="Arial" w:hAnsi="Arial" w:cs="Arial"/>
          <w:color w:val="000000" w:themeColor="text1"/>
          <w:sz w:val="22"/>
        </w:rPr>
        <w:t>,</w:t>
      </w:r>
      <w:r w:rsidRPr="005C1F67">
        <w:rPr>
          <w:rFonts w:ascii="Arial" w:hAnsi="Arial" w:cs="Arial"/>
          <w:color w:val="000000" w:themeColor="text1"/>
          <w:sz w:val="22"/>
        </w:rPr>
        <w:t xml:space="preserve">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w:t>
      </w:r>
      <w:r w:rsidR="00BC0BA6" w:rsidRPr="005C1F67">
        <w:rPr>
          <w:rFonts w:ascii="Arial" w:hAnsi="Arial" w:cs="Arial"/>
          <w:color w:val="000000" w:themeColor="text1"/>
          <w:sz w:val="22"/>
        </w:rPr>
        <w:t>modificaciones</w:t>
      </w:r>
      <w:r w:rsidRPr="005C1F67">
        <w:rPr>
          <w:rFonts w:ascii="Arial" w:hAnsi="Arial" w:cs="Arial"/>
          <w:color w:val="000000" w:themeColor="text1"/>
          <w:sz w:val="22"/>
        </w:rPr>
        <w:t xml:space="preserve"> podrían hacerse en diferentes años</w:t>
      </w:r>
      <w:r w:rsidR="00296479" w:rsidRPr="005C1F67">
        <w:rPr>
          <w:rFonts w:ascii="Arial" w:hAnsi="Arial" w:cs="Arial"/>
          <w:color w:val="000000" w:themeColor="text1"/>
          <w:sz w:val="22"/>
        </w:rPr>
        <w:t xml:space="preserve">, porque si el contrato se ejecuta sin existir variación en el valor del salario mínimo la operación sería la misma si se toma el monto en pesos. </w:t>
      </w:r>
    </w:p>
    <w:p w14:paraId="21FEBA2E" w14:textId="1127F889" w:rsidR="00296479" w:rsidRPr="005C1F67" w:rsidRDefault="00296479" w:rsidP="003A5A50">
      <w:pPr>
        <w:spacing w:before="120" w:after="120" w:line="276" w:lineRule="auto"/>
        <w:ind w:firstLine="709"/>
        <w:jc w:val="both"/>
        <w:rPr>
          <w:rFonts w:ascii="Arial" w:hAnsi="Arial" w:cs="Arial"/>
          <w:color w:val="000000" w:themeColor="text1"/>
          <w:sz w:val="22"/>
        </w:rPr>
      </w:pPr>
      <w:r w:rsidRPr="005C1F67">
        <w:rPr>
          <w:rFonts w:ascii="Arial" w:hAnsi="Arial" w:cs="Arial"/>
          <w:color w:val="000000" w:themeColor="text1"/>
          <w:sz w:val="22"/>
        </w:rPr>
        <w:lastRenderedPageBreak/>
        <w:t>El razonamiento anterior se soporta en la forma como la Ley 80 estableció el tope para las adiciones, acudiendo a una forma de actualización del valor</w:t>
      </w:r>
      <w:r w:rsidR="00BC0BA6" w:rsidRPr="005C1F67">
        <w:rPr>
          <w:rFonts w:ascii="Arial" w:hAnsi="Arial" w:cs="Arial"/>
          <w:color w:val="000000" w:themeColor="text1"/>
          <w:sz w:val="22"/>
        </w:rPr>
        <w:t>,</w:t>
      </w:r>
      <w:r w:rsidRPr="005C1F67">
        <w:rPr>
          <w:rFonts w:ascii="Arial" w:hAnsi="Arial" w:cs="Arial"/>
          <w:color w:val="000000" w:themeColor="text1"/>
          <w:sz w:val="22"/>
        </w:rPr>
        <w:t xml:space="preserve"> de acuerdo a los incrementos que tenga el salario mínimo, lo que resulta especialmente relevante en contratos de larga duración.</w:t>
      </w:r>
    </w:p>
    <w:p w14:paraId="0BA9C208" w14:textId="008EB850" w:rsidR="00137474" w:rsidRPr="005C1F67" w:rsidRDefault="00137474" w:rsidP="003348AA">
      <w:pPr>
        <w:spacing w:line="276" w:lineRule="auto"/>
        <w:ind w:firstLine="709"/>
        <w:jc w:val="both"/>
        <w:rPr>
          <w:rFonts w:ascii="Arial" w:hAnsi="Arial" w:cs="Arial"/>
          <w:color w:val="000000" w:themeColor="text1"/>
          <w:sz w:val="22"/>
        </w:rPr>
      </w:pPr>
      <w:r w:rsidRPr="005C1F67">
        <w:rPr>
          <w:rFonts w:ascii="Arial" w:hAnsi="Arial" w:cs="Arial"/>
          <w:color w:val="000000" w:themeColor="text1"/>
          <w:sz w:val="22"/>
        </w:rPr>
        <w:t xml:space="preserve">Sin perjuicio de la postura expuesta previamente </w:t>
      </w:r>
      <w:r w:rsidR="00BC0BA6" w:rsidRPr="005C1F67">
        <w:rPr>
          <w:rFonts w:ascii="Arial" w:hAnsi="Arial" w:cs="Arial"/>
          <w:color w:val="000000" w:themeColor="text1"/>
          <w:sz w:val="22"/>
        </w:rPr>
        <w:t>por</w:t>
      </w:r>
      <w:r w:rsidRPr="005C1F67">
        <w:rPr>
          <w:rFonts w:ascii="Arial" w:hAnsi="Arial" w:cs="Arial"/>
          <w:color w:val="000000" w:themeColor="text1"/>
          <w:sz w:val="22"/>
        </w:rPr>
        <w:t xml:space="preserve"> la Subdirección de Gestión Contractual, en torno al tope de la adición de los contratos, se señalarán algunas otras posturas que no se comparten, por considerarlas contrarias a la regulación actual contenida en la Ley 80 de 1993.</w:t>
      </w:r>
    </w:p>
    <w:p w14:paraId="15BF9E64" w14:textId="732C1700" w:rsidR="003348AA" w:rsidRPr="005C1F67" w:rsidRDefault="003348AA" w:rsidP="003348AA">
      <w:pPr>
        <w:spacing w:line="276" w:lineRule="auto"/>
        <w:jc w:val="both"/>
        <w:rPr>
          <w:rFonts w:ascii="Arial" w:hAnsi="Arial" w:cs="Arial"/>
          <w:b/>
          <w:color w:val="000000" w:themeColor="text1"/>
          <w:sz w:val="22"/>
        </w:rPr>
      </w:pPr>
    </w:p>
    <w:p w14:paraId="7EA36003" w14:textId="1795C7F7" w:rsidR="003348AA" w:rsidRPr="005C1F67" w:rsidRDefault="003348AA" w:rsidP="00BC0BA6">
      <w:pPr>
        <w:jc w:val="both"/>
        <w:rPr>
          <w:rFonts w:ascii="Arial" w:hAnsi="Arial" w:cs="Arial"/>
          <w:b/>
          <w:color w:val="000000" w:themeColor="text1"/>
          <w:sz w:val="22"/>
          <w:lang w:eastAsia="es-ES"/>
        </w:rPr>
      </w:pPr>
      <w:r w:rsidRPr="005C1F67">
        <w:rPr>
          <w:rFonts w:ascii="Arial" w:hAnsi="Arial" w:cs="Arial"/>
          <w:b/>
          <w:color w:val="000000" w:themeColor="text1"/>
          <w:sz w:val="22"/>
          <w:lang w:eastAsia="es-ES"/>
        </w:rPr>
        <w:t>2.2.1. Dos posturas en torno al tope para adicionar los contratos estatales</w:t>
      </w:r>
    </w:p>
    <w:p w14:paraId="5CA75BAF" w14:textId="77777777" w:rsidR="003348AA" w:rsidRPr="005C1F67" w:rsidRDefault="003348AA" w:rsidP="00BC0BA6">
      <w:pPr>
        <w:jc w:val="both"/>
        <w:rPr>
          <w:rFonts w:ascii="Arial" w:hAnsi="Arial" w:cs="Arial"/>
          <w:b/>
          <w:color w:val="000000" w:themeColor="text1"/>
          <w:sz w:val="22"/>
          <w:lang w:eastAsia="es-ES"/>
        </w:rPr>
      </w:pPr>
    </w:p>
    <w:p w14:paraId="1B752783" w14:textId="47D2412B" w:rsidR="003348AA" w:rsidRPr="005C1F67" w:rsidRDefault="003348AA" w:rsidP="00625D5B">
      <w:pPr>
        <w:spacing w:before="120" w:after="120" w:line="276" w:lineRule="auto"/>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Antes de señalar las dos posturas, es necesario </w:t>
      </w:r>
      <w:r w:rsidR="00C60D83" w:rsidRPr="005C1F67">
        <w:rPr>
          <w:rFonts w:ascii="Arial" w:hAnsi="Arial" w:cs="Arial"/>
          <w:color w:val="000000" w:themeColor="text1"/>
          <w:sz w:val="22"/>
          <w:lang w:eastAsia="es-ES"/>
        </w:rPr>
        <w:t>aclarar</w:t>
      </w:r>
      <w:r w:rsidRPr="005C1F67">
        <w:rPr>
          <w:rFonts w:ascii="Arial" w:hAnsi="Arial" w:cs="Arial"/>
          <w:color w:val="000000" w:themeColor="text1"/>
          <w:sz w:val="22"/>
          <w:lang w:eastAsia="es-ES"/>
        </w:rPr>
        <w:t xml:space="preserve"> que el presente problema </w:t>
      </w:r>
      <w:r w:rsidR="00625D5B" w:rsidRPr="005C1F67">
        <w:rPr>
          <w:rFonts w:ascii="Arial" w:hAnsi="Arial" w:cs="Arial"/>
          <w:color w:val="000000" w:themeColor="text1"/>
          <w:sz w:val="22"/>
          <w:lang w:eastAsia="es-ES"/>
        </w:rPr>
        <w:t>ocurre</w:t>
      </w:r>
      <w:r w:rsidRPr="005C1F67">
        <w:rPr>
          <w:rFonts w:ascii="Arial" w:hAnsi="Arial" w:cs="Arial"/>
          <w:color w:val="000000" w:themeColor="text1"/>
          <w:sz w:val="22"/>
          <w:lang w:eastAsia="es-ES"/>
        </w:rPr>
        <w:t xml:space="preserve">, especialmente, en los contratos cuya </w:t>
      </w:r>
      <w:r w:rsidR="00625D5B" w:rsidRPr="005C1F67">
        <w:rPr>
          <w:rFonts w:ascii="Arial" w:hAnsi="Arial" w:cs="Arial"/>
          <w:color w:val="000000" w:themeColor="text1"/>
          <w:sz w:val="22"/>
          <w:lang w:eastAsia="es-ES"/>
        </w:rPr>
        <w:t xml:space="preserve">estructuración y </w:t>
      </w:r>
      <w:r w:rsidRPr="005C1F67">
        <w:rPr>
          <w:rFonts w:ascii="Arial" w:hAnsi="Arial" w:cs="Arial"/>
          <w:color w:val="000000" w:themeColor="text1"/>
          <w:sz w:val="22"/>
          <w:lang w:eastAsia="es-ES"/>
        </w:rPr>
        <w:t xml:space="preserve">pago se </w:t>
      </w:r>
      <w:r w:rsidR="00625D5B" w:rsidRPr="005C1F67">
        <w:rPr>
          <w:rFonts w:ascii="Arial" w:hAnsi="Arial" w:cs="Arial"/>
          <w:color w:val="000000" w:themeColor="text1"/>
          <w:sz w:val="22"/>
          <w:lang w:eastAsia="es-ES"/>
        </w:rPr>
        <w:t>realiza</w:t>
      </w:r>
      <w:r w:rsidRPr="005C1F67">
        <w:rPr>
          <w:rFonts w:ascii="Arial" w:hAnsi="Arial" w:cs="Arial"/>
          <w:color w:val="000000" w:themeColor="text1"/>
          <w:sz w:val="22"/>
          <w:lang w:eastAsia="es-ES"/>
        </w:rPr>
        <w:t xml:space="preserve"> por precios unitarios, aunque también se ha extendido al de administración delegada o reembolso de gastos</w:t>
      </w:r>
      <w:r w:rsidRPr="005C1F67">
        <w:rPr>
          <w:rStyle w:val="Refdenotaalpie"/>
          <w:rFonts w:ascii="Arial" w:hAnsi="Arial" w:cs="Arial"/>
          <w:color w:val="000000" w:themeColor="text1"/>
          <w:sz w:val="22"/>
          <w:lang w:eastAsia="es-ES"/>
        </w:rPr>
        <w:footnoteReference w:id="8"/>
      </w:r>
      <w:r w:rsidRPr="005C1F67">
        <w:rPr>
          <w:rFonts w:ascii="Arial" w:hAnsi="Arial" w:cs="Arial"/>
          <w:color w:val="000000" w:themeColor="text1"/>
          <w:sz w:val="22"/>
          <w:lang w:eastAsia="es-ES"/>
        </w:rPr>
        <w:t>, ya que en el de precio global, como más adelante se expondrá, existe un mayor consenso en torno a la forma de aplicar el parágrafo del artículo 40.</w:t>
      </w:r>
    </w:p>
    <w:p w14:paraId="68FEF4AA" w14:textId="09013FA1" w:rsidR="003348AA" w:rsidRPr="005C1F67" w:rsidRDefault="003348AA" w:rsidP="00625D5B">
      <w:pPr>
        <w:spacing w:before="120" w:after="120"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La primera postura, que </w:t>
      </w:r>
      <w:r w:rsidR="00BC0BA6" w:rsidRPr="005C1F67">
        <w:rPr>
          <w:rFonts w:ascii="Arial" w:hAnsi="Arial" w:cs="Arial"/>
          <w:color w:val="000000" w:themeColor="text1"/>
          <w:sz w:val="22"/>
          <w:lang w:eastAsia="es-ES"/>
        </w:rPr>
        <w:t>fue señalada por</w:t>
      </w:r>
      <w:r w:rsidRPr="005C1F67">
        <w:rPr>
          <w:rFonts w:ascii="Arial" w:hAnsi="Arial" w:cs="Arial"/>
          <w:color w:val="000000" w:themeColor="text1"/>
          <w:sz w:val="22"/>
          <w:lang w:eastAsia="es-ES"/>
        </w:rPr>
        <w:t xml:space="preserve"> la Sala de Consulta y Servicio Civil del Consejo de Estado,</w:t>
      </w:r>
      <w:r w:rsidR="00BC0BA6" w:rsidRPr="005C1F67">
        <w:rPr>
          <w:rFonts w:ascii="Arial" w:hAnsi="Arial" w:cs="Arial"/>
          <w:color w:val="000000" w:themeColor="text1"/>
          <w:sz w:val="22"/>
          <w:lang w:eastAsia="es-ES"/>
        </w:rPr>
        <w:t xml:space="preserve"> y adoptada por el Consejo de Estado en otros pronunciamientos,</w:t>
      </w:r>
      <w:r w:rsidRPr="005C1F67">
        <w:rPr>
          <w:rFonts w:ascii="Arial" w:hAnsi="Arial" w:cs="Arial"/>
          <w:color w:val="000000" w:themeColor="text1"/>
          <w:sz w:val="22"/>
          <w:lang w:eastAsia="es-ES"/>
        </w:rPr>
        <w:t xml:space="preserve">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60CA2233" w14:textId="681AEC21" w:rsidR="003348AA" w:rsidRPr="005C1F67" w:rsidRDefault="003348AA" w:rsidP="001103D6">
      <w:pPr>
        <w:spacing w:before="120" w:line="276" w:lineRule="auto"/>
        <w:ind w:firstLine="709"/>
        <w:jc w:val="both"/>
        <w:rPr>
          <w:rFonts w:ascii="Arial" w:hAnsi="Arial" w:cs="Arial"/>
          <w:color w:val="000000" w:themeColor="text1"/>
          <w:sz w:val="22"/>
          <w:lang w:eastAsia="es-ES"/>
        </w:rPr>
      </w:pPr>
      <w:r w:rsidRPr="005C1F67">
        <w:rPr>
          <w:rFonts w:ascii="Arial" w:hAnsi="Arial" w:cs="Arial"/>
          <w:color w:val="000000" w:themeColor="text1"/>
          <w:sz w:val="22"/>
          <w:lang w:eastAsia="es-ES"/>
        </w:rPr>
        <w:t>En tal sentido,</w:t>
      </w:r>
      <w:r w:rsidR="00FE72D2" w:rsidRPr="005C1F67">
        <w:rPr>
          <w:rFonts w:ascii="Arial" w:hAnsi="Arial" w:cs="Arial"/>
          <w:color w:val="000000" w:themeColor="text1"/>
          <w:sz w:val="22"/>
          <w:lang w:eastAsia="es-ES"/>
        </w:rPr>
        <w:t xml:space="preserve"> y según dicha postura,</w:t>
      </w:r>
      <w:r w:rsidRPr="005C1F67">
        <w:rPr>
          <w:rFonts w:ascii="Arial" w:hAnsi="Arial" w:cs="Arial"/>
          <w:color w:val="000000" w:themeColor="text1"/>
          <w:sz w:val="22"/>
          <w:lang w:eastAsia="es-ES"/>
        </w:rPr>
        <w:t xml:space="preserve"> </w:t>
      </w:r>
      <w:r w:rsidR="00FE72D2" w:rsidRPr="005C1F67">
        <w:rPr>
          <w:rFonts w:ascii="Arial" w:hAnsi="Arial" w:cs="Arial"/>
          <w:color w:val="000000" w:themeColor="text1"/>
          <w:sz w:val="22"/>
          <w:lang w:eastAsia="es-ES"/>
        </w:rPr>
        <w:t xml:space="preserve">a </w:t>
      </w:r>
      <w:r w:rsidRPr="005C1F67">
        <w:rPr>
          <w:rFonts w:ascii="Arial" w:hAnsi="Arial" w:cs="Arial"/>
          <w:color w:val="000000" w:themeColor="text1"/>
          <w:sz w:val="22"/>
          <w:lang w:eastAsia="es-ES"/>
        </w:rPr>
        <w:t xml:space="preserve">otros aumentos del valor originados, por ejemplo, en mayores cantidades de obra, </w:t>
      </w:r>
      <w:r w:rsidR="00BC0BA6" w:rsidRPr="005C1F67">
        <w:rPr>
          <w:rFonts w:ascii="Arial" w:hAnsi="Arial" w:cs="Arial"/>
          <w:color w:val="000000" w:themeColor="text1"/>
          <w:sz w:val="22"/>
          <w:lang w:eastAsia="es-ES"/>
        </w:rPr>
        <w:t xml:space="preserve">no </w:t>
      </w:r>
      <w:r w:rsidRPr="005C1F67">
        <w:rPr>
          <w:rFonts w:ascii="Arial" w:hAnsi="Arial" w:cs="Arial"/>
          <w:color w:val="000000" w:themeColor="text1"/>
          <w:sz w:val="22"/>
          <w:lang w:eastAsia="es-ES"/>
        </w:rPr>
        <w:t xml:space="preserve">les aplica la prohibición, ya que, bajo dicha </w:t>
      </w:r>
      <w:r w:rsidR="00FE72D2" w:rsidRPr="005C1F67">
        <w:rPr>
          <w:rFonts w:ascii="Arial" w:hAnsi="Arial" w:cs="Arial"/>
          <w:color w:val="000000" w:themeColor="text1"/>
          <w:sz w:val="22"/>
          <w:lang w:eastAsia="es-ES"/>
        </w:rPr>
        <w:t>tesis</w:t>
      </w:r>
      <w:r w:rsidRPr="005C1F67">
        <w:rPr>
          <w:rFonts w:ascii="Arial" w:hAnsi="Arial" w:cs="Arial"/>
          <w:color w:val="000000" w:themeColor="text1"/>
          <w:sz w:val="22"/>
          <w:lang w:eastAsia="es-ES"/>
        </w:rPr>
        <w:t>, el valor inicial del contrato</w:t>
      </w:r>
      <w:r w:rsidR="00BC0BA6"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en el sistema de precios unitarios</w:t>
      </w:r>
      <w:r w:rsidR="00BC0BA6"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solo consiste en un estimativo del costo que </w:t>
      </w:r>
      <w:r w:rsidR="00BC0BA6" w:rsidRPr="005C1F67">
        <w:rPr>
          <w:rFonts w:ascii="Arial" w:hAnsi="Arial" w:cs="Arial"/>
          <w:color w:val="000000" w:themeColor="text1"/>
          <w:sz w:val="22"/>
          <w:lang w:eastAsia="es-ES"/>
        </w:rPr>
        <w:t>tendrá</w:t>
      </w:r>
      <w:r w:rsidRPr="005C1F67">
        <w:rPr>
          <w:rFonts w:ascii="Arial" w:hAnsi="Arial" w:cs="Arial"/>
          <w:color w:val="000000" w:themeColor="text1"/>
          <w:sz w:val="22"/>
          <w:lang w:eastAsia="es-ES"/>
        </w:rPr>
        <w:t xml:space="preserve">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w:t>
      </w:r>
      <w:r w:rsidR="00BC0BA6"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La postura anterior se sintetiza en el siguiente </w:t>
      </w:r>
      <w:r w:rsidR="00625D5B" w:rsidRPr="005C1F67">
        <w:rPr>
          <w:rFonts w:ascii="Arial" w:hAnsi="Arial" w:cs="Arial"/>
          <w:color w:val="000000" w:themeColor="text1"/>
          <w:sz w:val="22"/>
          <w:lang w:eastAsia="es-ES"/>
        </w:rPr>
        <w:t>concepto</w:t>
      </w:r>
      <w:r w:rsidRPr="005C1F67">
        <w:rPr>
          <w:rFonts w:ascii="Arial" w:hAnsi="Arial" w:cs="Arial"/>
          <w:color w:val="000000" w:themeColor="text1"/>
          <w:sz w:val="22"/>
          <w:lang w:eastAsia="es-ES"/>
        </w:rPr>
        <w:t xml:space="preserve"> de la Sala de Consulta </w:t>
      </w:r>
      <w:r w:rsidR="00625D5B" w:rsidRPr="005C1F67">
        <w:rPr>
          <w:rFonts w:ascii="Arial" w:hAnsi="Arial" w:cs="Arial"/>
          <w:color w:val="000000" w:themeColor="text1"/>
          <w:sz w:val="22"/>
          <w:lang w:eastAsia="es-ES"/>
        </w:rPr>
        <w:t xml:space="preserve">y Servicio Civil </w:t>
      </w:r>
      <w:r w:rsidRPr="005C1F67">
        <w:rPr>
          <w:rFonts w:ascii="Arial" w:hAnsi="Arial" w:cs="Arial"/>
          <w:color w:val="000000" w:themeColor="text1"/>
          <w:sz w:val="22"/>
          <w:lang w:eastAsia="es-ES"/>
        </w:rPr>
        <w:t>del Consejo de Estado:</w:t>
      </w:r>
    </w:p>
    <w:p w14:paraId="458ED8AB" w14:textId="77777777" w:rsidR="003348AA" w:rsidRPr="005C1F67" w:rsidRDefault="003348AA" w:rsidP="003348AA">
      <w:pPr>
        <w:jc w:val="both"/>
        <w:rPr>
          <w:rFonts w:ascii="Arial" w:hAnsi="Arial" w:cs="Arial"/>
          <w:color w:val="000000" w:themeColor="text1"/>
          <w:sz w:val="22"/>
          <w:lang w:eastAsia="es-ES"/>
        </w:rPr>
      </w:pPr>
    </w:p>
    <w:p w14:paraId="141ADF4E" w14:textId="77777777" w:rsidR="003348AA" w:rsidRPr="005C1F67" w:rsidRDefault="003348AA" w:rsidP="00625D5B">
      <w:pPr>
        <w:ind w:left="709" w:right="709"/>
        <w:jc w:val="both"/>
        <w:rPr>
          <w:rFonts w:ascii="Arial" w:eastAsia="Times New Roman" w:hAnsi="Arial" w:cs="Arial"/>
          <w:color w:val="000000" w:themeColor="text1"/>
          <w:sz w:val="21"/>
          <w:szCs w:val="21"/>
        </w:rPr>
      </w:pPr>
      <w:r w:rsidRPr="005C1F67">
        <w:rPr>
          <w:rFonts w:ascii="Arial" w:eastAsia="Times New Roman" w:hAnsi="Arial" w:cs="Arial"/>
          <w:color w:val="000000" w:themeColor="text1"/>
          <w:sz w:val="21"/>
          <w:szCs w:val="21"/>
        </w:rPr>
        <w:t xml:space="preserve">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w:t>
      </w:r>
      <w:r w:rsidRPr="005C1F67">
        <w:rPr>
          <w:rFonts w:ascii="Arial" w:eastAsia="Times New Roman" w:hAnsi="Arial" w:cs="Arial"/>
          <w:color w:val="000000" w:themeColor="text1"/>
          <w:sz w:val="21"/>
          <w:szCs w:val="21"/>
        </w:rPr>
        <w:lastRenderedPageBreak/>
        <w:t>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65F57C3D" w14:textId="77777777" w:rsidR="003348AA" w:rsidRPr="005C1F67" w:rsidRDefault="003348AA" w:rsidP="00625D5B">
      <w:pPr>
        <w:ind w:left="709" w:right="709"/>
        <w:jc w:val="both"/>
        <w:rPr>
          <w:rFonts w:ascii="Arial" w:eastAsia="Times New Roman" w:hAnsi="Arial" w:cs="Arial"/>
          <w:color w:val="000000" w:themeColor="text1"/>
          <w:sz w:val="21"/>
          <w:szCs w:val="21"/>
        </w:rPr>
      </w:pPr>
    </w:p>
    <w:p w14:paraId="15AC2640" w14:textId="77777777" w:rsidR="003348AA" w:rsidRPr="005C1F67" w:rsidRDefault="003348AA" w:rsidP="00625D5B">
      <w:pPr>
        <w:ind w:left="709" w:right="709"/>
        <w:jc w:val="both"/>
        <w:rPr>
          <w:rFonts w:ascii="Arial" w:eastAsia="Times New Roman" w:hAnsi="Arial" w:cs="Arial"/>
          <w:color w:val="000000" w:themeColor="text1"/>
          <w:sz w:val="21"/>
          <w:szCs w:val="21"/>
        </w:rPr>
      </w:pPr>
      <w:r w:rsidRPr="005C1F67">
        <w:rPr>
          <w:rFonts w:ascii="Arial" w:eastAsia="Times New Roman" w:hAnsi="Arial" w:cs="Arial"/>
          <w:color w:val="000000" w:themeColor="text1"/>
          <w:sz w:val="21"/>
          <w:szCs w:val="21"/>
        </w:rPr>
        <w:t>Por lo mismo, no se trata de que exista un «cambio» o «adición» en el contrato, sino de la aplicación de las reglas contractuales previamente determinadas en el contrato original. Es una operación matemática y no más.</w:t>
      </w:r>
    </w:p>
    <w:p w14:paraId="084422EB" w14:textId="77777777" w:rsidR="003348AA" w:rsidRPr="005C1F67" w:rsidRDefault="003348AA" w:rsidP="00625D5B">
      <w:pPr>
        <w:ind w:left="709" w:right="709"/>
        <w:jc w:val="both"/>
        <w:rPr>
          <w:rFonts w:ascii="Arial" w:eastAsia="Times New Roman" w:hAnsi="Arial" w:cs="Arial"/>
          <w:color w:val="000000" w:themeColor="text1"/>
          <w:sz w:val="21"/>
          <w:szCs w:val="21"/>
        </w:rPr>
      </w:pPr>
    </w:p>
    <w:p w14:paraId="38FC57A8" w14:textId="45644BA4" w:rsidR="003348AA" w:rsidRPr="005C1F67" w:rsidRDefault="003348AA" w:rsidP="00625D5B">
      <w:pPr>
        <w:ind w:left="709" w:right="709"/>
        <w:jc w:val="both"/>
        <w:rPr>
          <w:rFonts w:ascii="Arial" w:eastAsia="Times New Roman" w:hAnsi="Arial" w:cs="Arial"/>
          <w:color w:val="000000" w:themeColor="text1"/>
          <w:sz w:val="21"/>
          <w:szCs w:val="21"/>
        </w:rPr>
      </w:pPr>
      <w:r w:rsidRPr="005C1F67">
        <w:rPr>
          <w:rFonts w:ascii="Arial" w:eastAsia="Times New Roman" w:hAnsi="Arial" w:cs="Arial"/>
          <w:color w:val="000000" w:themeColor="text1"/>
          <w:sz w:val="21"/>
          <w:szCs w:val="21"/>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00B41272" w:rsidRPr="005C1F67">
        <w:rPr>
          <w:rStyle w:val="Refdenotaalpie"/>
          <w:rFonts w:ascii="Arial" w:eastAsia="Times New Roman" w:hAnsi="Arial" w:cs="Arial"/>
          <w:color w:val="000000" w:themeColor="text1"/>
          <w:sz w:val="21"/>
          <w:szCs w:val="21"/>
        </w:rPr>
        <w:footnoteReference w:id="9"/>
      </w:r>
      <w:r w:rsidRPr="005C1F67">
        <w:rPr>
          <w:rFonts w:ascii="Arial" w:eastAsia="Times New Roman" w:hAnsi="Arial" w:cs="Arial"/>
          <w:color w:val="000000" w:themeColor="text1"/>
          <w:sz w:val="21"/>
          <w:szCs w:val="21"/>
        </w:rPr>
        <w:t>.</w:t>
      </w:r>
    </w:p>
    <w:p w14:paraId="43BB8A0B" w14:textId="77777777" w:rsidR="003348AA" w:rsidRPr="005C1F67" w:rsidRDefault="003348AA" w:rsidP="003348AA">
      <w:pPr>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 </w:t>
      </w:r>
    </w:p>
    <w:p w14:paraId="0CABA2D0" w14:textId="32933F11" w:rsidR="003348AA" w:rsidRPr="005C1F67" w:rsidRDefault="003348AA" w:rsidP="00B41272">
      <w:pPr>
        <w:spacing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La postura anterior</w:t>
      </w:r>
      <w:r w:rsidR="00BC0BA6" w:rsidRPr="005C1F67">
        <w:rPr>
          <w:rFonts w:ascii="Arial" w:hAnsi="Arial" w:cs="Arial"/>
          <w:color w:val="000000" w:themeColor="text1"/>
          <w:sz w:val="22"/>
          <w:lang w:eastAsia="es-ES"/>
        </w:rPr>
        <w:t xml:space="preserve"> también es defendida</w:t>
      </w:r>
      <w:r w:rsidRPr="005C1F67">
        <w:rPr>
          <w:rFonts w:ascii="Arial" w:hAnsi="Arial" w:cs="Arial"/>
          <w:color w:val="000000" w:themeColor="text1"/>
          <w:sz w:val="22"/>
          <w:lang w:eastAsia="es-ES"/>
        </w:rPr>
        <w:t xml:space="preserve"> por cierto sector de la doctrina</w:t>
      </w:r>
      <w:r w:rsidRPr="005C1F67">
        <w:rPr>
          <w:rStyle w:val="Refdenotaalpie"/>
          <w:rFonts w:ascii="Arial" w:hAnsi="Arial" w:cs="Arial"/>
          <w:color w:val="000000" w:themeColor="text1"/>
          <w:sz w:val="22"/>
          <w:lang w:eastAsia="es-ES"/>
        </w:rPr>
        <w:footnoteReference w:id="10"/>
      </w:r>
      <w:r w:rsidR="00BC0BA6" w:rsidRPr="005C1F67">
        <w:rPr>
          <w:rFonts w:ascii="Arial" w:hAnsi="Arial" w:cs="Arial"/>
          <w:color w:val="000000" w:themeColor="text1"/>
          <w:sz w:val="22"/>
          <w:lang w:eastAsia="es-ES"/>
        </w:rPr>
        <w:t>. B</w:t>
      </w:r>
      <w:r w:rsidRPr="005C1F67">
        <w:rPr>
          <w:rFonts w:ascii="Arial" w:hAnsi="Arial" w:cs="Arial"/>
          <w:color w:val="000000" w:themeColor="text1"/>
          <w:sz w:val="22"/>
          <w:lang w:eastAsia="es-ES"/>
        </w:rPr>
        <w:t xml:space="preserve">ajo ella </w:t>
      </w:r>
      <w:r w:rsidR="00B41272" w:rsidRPr="005C1F67">
        <w:rPr>
          <w:rFonts w:ascii="Arial" w:hAnsi="Arial" w:cs="Arial"/>
          <w:color w:val="000000" w:themeColor="text1"/>
          <w:sz w:val="22"/>
          <w:lang w:eastAsia="es-ES"/>
        </w:rPr>
        <w:t>se</w:t>
      </w:r>
      <w:r w:rsidRPr="005C1F67">
        <w:rPr>
          <w:rFonts w:ascii="Arial" w:hAnsi="Arial" w:cs="Arial"/>
          <w:color w:val="000000" w:themeColor="text1"/>
          <w:sz w:val="22"/>
          <w:lang w:eastAsia="es-ES"/>
        </w:rPr>
        <w:t xml:space="preserve"> ampl</w:t>
      </w:r>
      <w:r w:rsidR="00B41272" w:rsidRPr="005C1F67">
        <w:rPr>
          <w:rFonts w:ascii="Arial" w:hAnsi="Arial" w:cs="Arial"/>
          <w:color w:val="000000" w:themeColor="text1"/>
          <w:sz w:val="22"/>
          <w:lang w:eastAsia="es-ES"/>
        </w:rPr>
        <w:t>ía</w:t>
      </w:r>
      <w:r w:rsidRPr="005C1F67">
        <w:rPr>
          <w:rFonts w:ascii="Arial" w:hAnsi="Arial" w:cs="Arial"/>
          <w:color w:val="000000" w:themeColor="text1"/>
          <w:sz w:val="22"/>
          <w:lang w:eastAsia="es-ES"/>
        </w:rPr>
        <w:t xml:space="preserve"> el l</w:t>
      </w:r>
      <w:r w:rsidR="00B41272" w:rsidRPr="005C1F67">
        <w:rPr>
          <w:rFonts w:ascii="Arial" w:hAnsi="Arial" w:cs="Arial"/>
          <w:color w:val="000000" w:themeColor="text1"/>
          <w:sz w:val="22"/>
          <w:lang w:eastAsia="es-ES"/>
        </w:rPr>
        <w:t>í</w:t>
      </w:r>
      <w:r w:rsidRPr="005C1F67">
        <w:rPr>
          <w:rFonts w:ascii="Arial" w:hAnsi="Arial" w:cs="Arial"/>
          <w:color w:val="000000" w:themeColor="text1"/>
          <w:sz w:val="22"/>
          <w:lang w:eastAsia="es-ES"/>
        </w:rPr>
        <w:t>mite establecido por el legislador en el artículo 40, ya que este tipo de modificaciones</w:t>
      </w:r>
      <w:r w:rsidR="00BC0BA6" w:rsidRPr="005C1F67">
        <w:rPr>
          <w:rFonts w:ascii="Arial" w:hAnsi="Arial" w:cs="Arial"/>
          <w:color w:val="000000" w:themeColor="text1"/>
          <w:sz w:val="22"/>
          <w:lang w:eastAsia="es-ES"/>
        </w:rPr>
        <w:t xml:space="preserve">, </w:t>
      </w:r>
      <w:r w:rsidR="0037449A" w:rsidRPr="005C1F67">
        <w:rPr>
          <w:rFonts w:ascii="Arial" w:hAnsi="Arial" w:cs="Arial"/>
          <w:color w:val="000000" w:themeColor="text1"/>
          <w:sz w:val="22"/>
          <w:lang w:eastAsia="es-ES"/>
        </w:rPr>
        <w:t xml:space="preserve">para </w:t>
      </w:r>
      <w:r w:rsidR="00BC0BA6" w:rsidRPr="005C1F67">
        <w:rPr>
          <w:rFonts w:ascii="Arial" w:hAnsi="Arial" w:cs="Arial"/>
          <w:color w:val="000000" w:themeColor="text1"/>
          <w:sz w:val="22"/>
          <w:lang w:eastAsia="es-ES"/>
        </w:rPr>
        <w:t>ejecutar más de un mismo ítem o actividad pactada en el contrato</w:t>
      </w:r>
      <w:r w:rsidRPr="005C1F67">
        <w:rPr>
          <w:rFonts w:ascii="Arial" w:hAnsi="Arial" w:cs="Arial"/>
          <w:color w:val="000000" w:themeColor="text1"/>
          <w:sz w:val="22"/>
          <w:lang w:eastAsia="es-ES"/>
        </w:rPr>
        <w:t xml:space="preserve"> </w:t>
      </w:r>
      <w:r w:rsidR="00B41272" w:rsidRPr="005C1F67">
        <w:rPr>
          <w:rFonts w:ascii="Arial" w:hAnsi="Arial" w:cs="Arial"/>
          <w:color w:val="000000" w:themeColor="text1"/>
          <w:sz w:val="22"/>
          <w:lang w:eastAsia="es-ES"/>
        </w:rPr>
        <w:t>―estas posturas las consideraría</w:t>
      </w:r>
      <w:r w:rsidR="00BC0BA6" w:rsidRPr="005C1F67">
        <w:rPr>
          <w:rFonts w:ascii="Arial" w:hAnsi="Arial" w:cs="Arial"/>
          <w:color w:val="000000" w:themeColor="text1"/>
          <w:sz w:val="22"/>
          <w:lang w:eastAsia="es-ES"/>
        </w:rPr>
        <w:t>n</w:t>
      </w:r>
      <w:r w:rsidRPr="005C1F67">
        <w:rPr>
          <w:rFonts w:ascii="Arial" w:hAnsi="Arial" w:cs="Arial"/>
          <w:color w:val="000000" w:themeColor="text1"/>
          <w:sz w:val="22"/>
          <w:lang w:eastAsia="es-ES"/>
        </w:rPr>
        <w:t xml:space="preserve"> «precisiones» o «determinaciones del valor final»</w:t>
      </w:r>
      <w:r w:rsidR="00B41272" w:rsidRPr="005C1F67">
        <w:rPr>
          <w:rFonts w:ascii="Arial" w:hAnsi="Arial" w:cs="Arial"/>
          <w:color w:val="000000" w:themeColor="text1"/>
          <w:sz w:val="22"/>
          <w:lang w:eastAsia="es-ES"/>
        </w:rPr>
        <w:t>―</w:t>
      </w:r>
      <w:r w:rsidR="0037449A"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no se tendrían en cuenta para señalar en qué porcentaje se ha adicionado un contrato, ya que ellas no son </w:t>
      </w:r>
      <w:r w:rsidRPr="005C1F67">
        <w:rPr>
          <w:rFonts w:ascii="Arial" w:hAnsi="Arial" w:cs="Arial"/>
          <w:i/>
          <w:color w:val="000000" w:themeColor="text1"/>
          <w:sz w:val="22"/>
          <w:lang w:eastAsia="es-ES"/>
        </w:rPr>
        <w:t>contratos adicionales</w:t>
      </w:r>
      <w:r w:rsidRPr="005C1F67">
        <w:rPr>
          <w:rFonts w:ascii="Arial" w:hAnsi="Arial" w:cs="Arial"/>
          <w:color w:val="000000" w:themeColor="text1"/>
          <w:sz w:val="22"/>
          <w:lang w:eastAsia="es-ES"/>
        </w:rPr>
        <w:t>:</w:t>
      </w:r>
    </w:p>
    <w:p w14:paraId="2F91BEBC" w14:textId="77777777" w:rsidR="003348AA" w:rsidRPr="005C1F67" w:rsidRDefault="003348AA" w:rsidP="003348AA">
      <w:pPr>
        <w:jc w:val="both"/>
        <w:rPr>
          <w:rFonts w:ascii="Arial" w:hAnsi="Arial" w:cs="Arial"/>
          <w:color w:val="000000" w:themeColor="text1"/>
          <w:sz w:val="22"/>
          <w:lang w:eastAsia="es-ES"/>
        </w:rPr>
      </w:pPr>
    </w:p>
    <w:p w14:paraId="054EFC7B"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unitarios, debe ampararse bajo el ropaje de un contrato adicional y, en consecuencia aplicando el límite del 50%.</w:t>
      </w:r>
    </w:p>
    <w:p w14:paraId="4238A76A"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127B7835"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Insistimos que no podemos compartir este planteamiento por lo siguiente:</w:t>
      </w:r>
    </w:p>
    <w:p w14:paraId="25BF55E8"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384F7827"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 xml:space="preserve">- La naturaleza misma del contrato pactado a precios unitarios en el cual se conviene la realización de una obra claramente determinada (por ej. La </w:t>
      </w:r>
      <w:r w:rsidRPr="005C1F67">
        <w:rPr>
          <w:rFonts w:ascii="Arial" w:hAnsi="Arial" w:cs="Arial"/>
          <w:color w:val="000000" w:themeColor="text1"/>
          <w:sz w:val="21"/>
          <w:szCs w:val="21"/>
          <w:lang w:eastAsia="es-ES"/>
        </w:rPr>
        <w:lastRenderedPageBreak/>
        <w:t>pavimentación de la carrera 7ª entre las calles 34 y 100), que cuenta con unas cantidades estimadas que arrojan un precio igualmente estimado.</w:t>
      </w:r>
    </w:p>
    <w:p w14:paraId="5BC145F6"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20A5C762"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12DECC5A"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085252B2" w14:textId="77777777"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593B1A67" w14:textId="77777777" w:rsidR="003348AA" w:rsidRPr="005C1F67" w:rsidRDefault="003348AA" w:rsidP="00407CAB">
      <w:pPr>
        <w:ind w:left="709" w:right="709"/>
        <w:jc w:val="both"/>
        <w:rPr>
          <w:rFonts w:ascii="Arial" w:hAnsi="Arial" w:cs="Arial"/>
          <w:color w:val="000000" w:themeColor="text1"/>
          <w:sz w:val="21"/>
          <w:szCs w:val="21"/>
          <w:lang w:eastAsia="es-ES"/>
        </w:rPr>
      </w:pPr>
    </w:p>
    <w:p w14:paraId="53FE18FE" w14:textId="002885D2" w:rsidR="00407CAB"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 La inyección de los nuevos recursos no se hace al ampro de un contrato adicional sino como parte de un trámite interno oficial, con información al contratista para que pueda seguir avanzando en la obra</w:t>
      </w:r>
      <w:r w:rsidRPr="005C1F67">
        <w:rPr>
          <w:rStyle w:val="Refdenotaalpie"/>
          <w:rFonts w:ascii="Arial" w:hAnsi="Arial" w:cs="Arial"/>
          <w:color w:val="000000" w:themeColor="text1"/>
          <w:sz w:val="21"/>
          <w:szCs w:val="21"/>
          <w:lang w:eastAsia="es-ES"/>
        </w:rPr>
        <w:footnoteReference w:id="11"/>
      </w:r>
      <w:r w:rsidRPr="005C1F67">
        <w:rPr>
          <w:rFonts w:ascii="Arial" w:hAnsi="Arial" w:cs="Arial"/>
          <w:color w:val="000000" w:themeColor="text1"/>
          <w:sz w:val="21"/>
          <w:szCs w:val="21"/>
          <w:lang w:eastAsia="es-ES"/>
        </w:rPr>
        <w:t>.</w:t>
      </w:r>
    </w:p>
    <w:p w14:paraId="2DA272F3" w14:textId="4C20ADD1" w:rsidR="00407CAB" w:rsidRPr="005C1F67" w:rsidRDefault="00407CAB" w:rsidP="00407CAB">
      <w:pPr>
        <w:ind w:right="794"/>
        <w:jc w:val="both"/>
        <w:rPr>
          <w:rFonts w:ascii="Arial" w:hAnsi="Arial" w:cs="Arial"/>
          <w:color w:val="000000" w:themeColor="text1"/>
          <w:sz w:val="22"/>
          <w:lang w:eastAsia="es-ES"/>
        </w:rPr>
      </w:pPr>
    </w:p>
    <w:p w14:paraId="1CB9157A" w14:textId="3E5DB1C2" w:rsidR="00407CAB" w:rsidRPr="00F270CB" w:rsidRDefault="00407CAB" w:rsidP="001103D6">
      <w:pPr>
        <w:spacing w:after="120" w:line="276" w:lineRule="auto"/>
        <w:ind w:firstLine="709"/>
        <w:jc w:val="both"/>
        <w:rPr>
          <w:rFonts w:ascii="Arial" w:hAnsi="Arial" w:cs="Arial"/>
          <w:color w:val="000000" w:themeColor="text1"/>
          <w:sz w:val="22"/>
          <w:lang w:eastAsia="es-ES"/>
        </w:rPr>
      </w:pPr>
      <w:r w:rsidRPr="00F270CB">
        <w:rPr>
          <w:rFonts w:ascii="Arial" w:hAnsi="Arial" w:cs="Arial"/>
          <w:color w:val="000000" w:themeColor="text1"/>
          <w:sz w:val="22"/>
          <w:lang w:eastAsia="es-ES"/>
        </w:rPr>
        <w:t>Esta postura también es sostenida por el Consejo de estado en otras providencias, donde reitera el criterio desarrollado en el concepto de la Sala de Consulta y Servicio de Civil del Consejo de Estado citado previamente</w:t>
      </w:r>
      <w:r w:rsidRPr="007C2C39">
        <w:rPr>
          <w:rFonts w:ascii="Arial" w:hAnsi="Arial" w:cs="Arial"/>
          <w:color w:val="000000" w:themeColor="text1"/>
          <w:sz w:val="22"/>
          <w:vertAlign w:val="superscript"/>
        </w:rPr>
        <w:footnoteReference w:id="12"/>
      </w:r>
      <w:r w:rsidRPr="00F270CB">
        <w:rPr>
          <w:rFonts w:ascii="Arial" w:hAnsi="Arial" w:cs="Arial"/>
          <w:color w:val="000000" w:themeColor="text1"/>
          <w:sz w:val="22"/>
          <w:lang w:eastAsia="es-ES"/>
        </w:rPr>
        <w:t xml:space="preserve">. </w:t>
      </w:r>
    </w:p>
    <w:p w14:paraId="50A985FB" w14:textId="41B530F8" w:rsidR="003348AA" w:rsidRPr="005C1F67" w:rsidRDefault="003348AA" w:rsidP="00A96BEA">
      <w:pPr>
        <w:spacing w:before="120" w:after="120"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La otra postura, defendida por </w:t>
      </w:r>
      <w:r w:rsidR="00A06C13" w:rsidRPr="005C1F67">
        <w:rPr>
          <w:rFonts w:ascii="Arial" w:hAnsi="Arial" w:cs="Arial"/>
          <w:color w:val="000000" w:themeColor="text1"/>
          <w:sz w:val="22"/>
          <w:lang w:eastAsia="es-ES"/>
        </w:rPr>
        <w:t>otra parte de la doctrina</w:t>
      </w:r>
      <w:r w:rsidRPr="005C1F67">
        <w:rPr>
          <w:rFonts w:ascii="Arial" w:hAnsi="Arial" w:cs="Arial"/>
          <w:color w:val="000000" w:themeColor="text1"/>
          <w:sz w:val="22"/>
          <w:lang w:eastAsia="es-ES"/>
        </w:rPr>
        <w:t xml:space="preserve">, </w:t>
      </w:r>
      <w:r w:rsidR="00A06C13" w:rsidRPr="005C1F67">
        <w:rPr>
          <w:rFonts w:ascii="Arial" w:hAnsi="Arial" w:cs="Arial"/>
          <w:color w:val="000000" w:themeColor="text1"/>
          <w:sz w:val="22"/>
          <w:lang w:eastAsia="es-ES"/>
        </w:rPr>
        <w:t>y que es la que sostiene esta Agencia, considera</w:t>
      </w:r>
      <w:r w:rsidRPr="005C1F67">
        <w:rPr>
          <w:rFonts w:ascii="Arial" w:hAnsi="Arial" w:cs="Arial"/>
          <w:color w:val="000000" w:themeColor="text1"/>
          <w:sz w:val="22"/>
          <w:lang w:eastAsia="es-ES"/>
        </w:rPr>
        <w:t xml:space="preserve"> que cualquier aumento del valor, independientemente de la causa que lo origine, se enmarca dentro del límite del parágrafo del artículo 40, de manera que la norma debe entenderse en el sentido de que cualquier aumento del precio inicial</w:t>
      </w:r>
      <w:r w:rsidR="00407CAB" w:rsidRPr="005C1F67">
        <w:rPr>
          <w:rFonts w:ascii="Arial" w:hAnsi="Arial" w:cs="Arial"/>
          <w:color w:val="000000" w:themeColor="text1"/>
          <w:sz w:val="22"/>
          <w:lang w:eastAsia="es-ES"/>
        </w:rPr>
        <w:t>, que implique añadir recursos a los inicialmente previstos,</w:t>
      </w:r>
      <w:r w:rsidRPr="005C1F67">
        <w:rPr>
          <w:rFonts w:ascii="Arial" w:hAnsi="Arial" w:cs="Arial"/>
          <w:color w:val="000000" w:themeColor="text1"/>
          <w:sz w:val="22"/>
          <w:lang w:eastAsia="es-ES"/>
        </w:rPr>
        <w:t xml:space="preserve"> implica la celebración de un</w:t>
      </w:r>
      <w:r w:rsidR="00407CAB" w:rsidRPr="005C1F67">
        <w:rPr>
          <w:rFonts w:ascii="Arial" w:hAnsi="Arial" w:cs="Arial"/>
          <w:color w:val="000000" w:themeColor="text1"/>
          <w:sz w:val="22"/>
          <w:lang w:eastAsia="es-ES"/>
        </w:rPr>
        <w:t xml:space="preserve">a adición </w:t>
      </w:r>
      <w:r w:rsidR="00A06C13"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que será un contrato</w:t>
      </w:r>
      <w:r w:rsidR="00A06C13" w:rsidRPr="005C1F67">
        <w:rPr>
          <w:rFonts w:ascii="Arial" w:hAnsi="Arial" w:cs="Arial"/>
          <w:color w:val="000000" w:themeColor="text1"/>
          <w:sz w:val="22"/>
          <w:lang w:eastAsia="es-ES"/>
        </w:rPr>
        <w:t>―</w:t>
      </w:r>
      <w:r w:rsidR="00407CAB"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independientemente del nombre que se le d</w:t>
      </w:r>
      <w:r w:rsidR="00A06C13" w:rsidRPr="005C1F67">
        <w:rPr>
          <w:rFonts w:ascii="Arial" w:hAnsi="Arial" w:cs="Arial"/>
          <w:color w:val="000000" w:themeColor="text1"/>
          <w:sz w:val="22"/>
          <w:lang w:eastAsia="es-ES"/>
        </w:rPr>
        <w:t>é</w:t>
      </w:r>
      <w:r w:rsidRPr="005C1F67">
        <w:rPr>
          <w:rFonts w:ascii="Arial" w:hAnsi="Arial" w:cs="Arial"/>
          <w:color w:val="000000" w:themeColor="text1"/>
          <w:sz w:val="22"/>
          <w:lang w:eastAsia="es-ES"/>
        </w:rPr>
        <w:t xml:space="preserve"> y que necesariamente se someterá a la norma prohibitiva, salvo norma especial que excepcione la regla general: </w:t>
      </w:r>
    </w:p>
    <w:p w14:paraId="1285C554" w14:textId="77777777" w:rsidR="003348AA" w:rsidRPr="005C1F67" w:rsidRDefault="003348AA" w:rsidP="003348AA">
      <w:pPr>
        <w:jc w:val="both"/>
        <w:rPr>
          <w:rFonts w:ascii="Arial" w:hAnsi="Arial" w:cs="Arial"/>
          <w:color w:val="000000" w:themeColor="text1"/>
          <w:sz w:val="22"/>
          <w:lang w:eastAsia="es-ES"/>
        </w:rPr>
      </w:pPr>
    </w:p>
    <w:p w14:paraId="0CF09C61" w14:textId="1CD0B8A0" w:rsidR="00956461" w:rsidRPr="005C1F67" w:rsidRDefault="00956461"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Según este criterio</w:t>
      </w:r>
      <w:r w:rsidR="00407CAB" w:rsidRPr="005C1F67">
        <w:rPr>
          <w:rFonts w:ascii="Arial" w:hAnsi="Arial" w:cs="Arial"/>
          <w:color w:val="000000" w:themeColor="text1"/>
          <w:sz w:val="21"/>
          <w:szCs w:val="21"/>
          <w:lang w:eastAsia="es-ES"/>
        </w:rPr>
        <w:t>,</w:t>
      </w:r>
      <w:r w:rsidRPr="005C1F67">
        <w:rPr>
          <w:rFonts w:ascii="Arial" w:hAnsi="Arial" w:cs="Arial"/>
          <w:color w:val="000000" w:themeColor="text1"/>
          <w:sz w:val="21"/>
          <w:szCs w:val="21"/>
          <w:lang w:eastAsia="es-ES"/>
        </w:rPr>
        <w:t xml:space="preserve"> [el expuesto previamente en este concepto] </w:t>
      </w:r>
      <w:r w:rsidR="00407CAB" w:rsidRPr="005C1F67">
        <w:rPr>
          <w:rFonts w:ascii="Arial" w:hAnsi="Arial" w:cs="Arial"/>
          <w:color w:val="000000" w:themeColor="text1"/>
          <w:sz w:val="21"/>
          <w:szCs w:val="21"/>
          <w:lang w:eastAsia="es-ES"/>
        </w:rPr>
        <w:t>del cual nos apartamos</w:t>
      </w:r>
      <w:r w:rsidR="001374A8" w:rsidRPr="005C1F67">
        <w:rPr>
          <w:rFonts w:ascii="Arial" w:hAnsi="Arial" w:cs="Arial"/>
          <w:color w:val="000000" w:themeColor="text1"/>
          <w:sz w:val="21"/>
          <w:szCs w:val="21"/>
          <w:lang w:eastAsia="es-ES"/>
        </w:rPr>
        <w:t xml:space="preserve"> categóricamente, el contrato de nuestro ejemplo, por valor de $1’</w:t>
      </w:r>
      <w:r w:rsidR="001103D6" w:rsidRPr="005C1F67">
        <w:rPr>
          <w:rFonts w:ascii="Arial" w:hAnsi="Arial" w:cs="Arial"/>
          <w:color w:val="000000" w:themeColor="text1"/>
          <w:sz w:val="21"/>
          <w:szCs w:val="21"/>
          <w:lang w:eastAsia="es-ES"/>
        </w:rPr>
        <w:t>000.000</w:t>
      </w:r>
      <w:r w:rsidR="001374A8" w:rsidRPr="005C1F67">
        <w:rPr>
          <w:rFonts w:ascii="Arial" w:hAnsi="Arial" w:cs="Arial"/>
          <w:color w:val="000000" w:themeColor="text1"/>
          <w:sz w:val="21"/>
          <w:szCs w:val="21"/>
          <w:lang w:eastAsia="es-ES"/>
        </w:rPr>
        <w:t xml:space="preserve">, podría costar al final $1.000’000.000, sin incursionar en los terrenos prohibitivos del art. 40. Y no se comparte este criterio porque desconoce que la Ley 80 de 1993 quiso evitar, precisamente, que los contratos se adicionaran en más del 50%, y sin duda alguna una ampliación de las cantidades de obra denominada </w:t>
      </w:r>
      <w:r w:rsidR="001374A8" w:rsidRPr="005C1F67">
        <w:rPr>
          <w:rFonts w:ascii="Arial" w:hAnsi="Arial" w:cs="Arial"/>
          <w:i/>
          <w:iCs/>
          <w:color w:val="000000" w:themeColor="text1"/>
          <w:sz w:val="21"/>
          <w:szCs w:val="21"/>
          <w:lang w:eastAsia="es-ES"/>
        </w:rPr>
        <w:t xml:space="preserve">obra adicional </w:t>
      </w:r>
      <w:r w:rsidR="001374A8" w:rsidRPr="005C1F67">
        <w:rPr>
          <w:rFonts w:ascii="Arial" w:hAnsi="Arial" w:cs="Arial"/>
          <w:color w:val="000000" w:themeColor="text1"/>
          <w:sz w:val="21"/>
          <w:szCs w:val="21"/>
          <w:lang w:eastAsia="es-ES"/>
        </w:rPr>
        <w:t>conduce a una adición del contrato, luego debe tener como límite el 50% analizado.</w:t>
      </w:r>
    </w:p>
    <w:p w14:paraId="2FCC1D7D" w14:textId="5C8CB93B" w:rsidR="00956461" w:rsidRPr="005C1F67" w:rsidRDefault="001374A8"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w:t>
      </w:r>
    </w:p>
    <w:p w14:paraId="4109C900" w14:textId="77777777" w:rsidR="001374A8" w:rsidRPr="005C1F67" w:rsidRDefault="001374A8" w:rsidP="00407CAB">
      <w:pPr>
        <w:ind w:left="709" w:right="709"/>
        <w:jc w:val="both"/>
        <w:rPr>
          <w:rFonts w:ascii="Arial" w:hAnsi="Arial" w:cs="Arial"/>
          <w:color w:val="000000" w:themeColor="text1"/>
          <w:sz w:val="21"/>
          <w:szCs w:val="21"/>
          <w:lang w:eastAsia="es-ES"/>
        </w:rPr>
      </w:pPr>
    </w:p>
    <w:p w14:paraId="30EFE482" w14:textId="2384644E" w:rsidR="003348AA" w:rsidRPr="005C1F67" w:rsidRDefault="003348AA" w:rsidP="00407CAB">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lastRenderedPageBreak/>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00A06C13" w:rsidRPr="005C1F67">
        <w:rPr>
          <w:rStyle w:val="Refdenotaalpie"/>
          <w:rFonts w:ascii="Arial" w:hAnsi="Arial" w:cs="Arial"/>
          <w:color w:val="000000" w:themeColor="text1"/>
          <w:sz w:val="21"/>
          <w:szCs w:val="21"/>
          <w:lang w:eastAsia="es-ES"/>
        </w:rPr>
        <w:footnoteReference w:id="13"/>
      </w:r>
      <w:r w:rsidRPr="005C1F67">
        <w:rPr>
          <w:rFonts w:ascii="Arial" w:hAnsi="Arial" w:cs="Arial"/>
          <w:color w:val="000000" w:themeColor="text1"/>
          <w:sz w:val="21"/>
          <w:szCs w:val="21"/>
          <w:lang w:eastAsia="es-ES"/>
        </w:rPr>
        <w:t>.</w:t>
      </w:r>
      <w:r w:rsidR="00956461" w:rsidRPr="005C1F67">
        <w:rPr>
          <w:rFonts w:ascii="Arial" w:hAnsi="Arial" w:cs="Arial"/>
          <w:color w:val="000000" w:themeColor="text1"/>
          <w:sz w:val="21"/>
          <w:szCs w:val="21"/>
          <w:lang w:eastAsia="es-ES"/>
        </w:rPr>
        <w:t xml:space="preserve"> (</w:t>
      </w:r>
      <w:r w:rsidR="00407CAB" w:rsidRPr="005C1F67">
        <w:rPr>
          <w:rFonts w:ascii="Arial" w:hAnsi="Arial" w:cs="Arial"/>
          <w:color w:val="000000" w:themeColor="text1"/>
          <w:sz w:val="21"/>
          <w:szCs w:val="21"/>
          <w:lang w:eastAsia="es-ES"/>
        </w:rPr>
        <w:t>Aparte en c</w:t>
      </w:r>
      <w:r w:rsidR="00956461" w:rsidRPr="005C1F67">
        <w:rPr>
          <w:rFonts w:ascii="Arial" w:hAnsi="Arial" w:cs="Arial"/>
          <w:color w:val="000000" w:themeColor="text1"/>
          <w:sz w:val="21"/>
          <w:szCs w:val="21"/>
          <w:lang w:eastAsia="es-ES"/>
        </w:rPr>
        <w:t>orchetes fuera de</w:t>
      </w:r>
      <w:r w:rsidR="00407CAB" w:rsidRPr="005C1F67">
        <w:rPr>
          <w:rFonts w:ascii="Arial" w:hAnsi="Arial" w:cs="Arial"/>
          <w:color w:val="000000" w:themeColor="text1"/>
          <w:sz w:val="21"/>
          <w:szCs w:val="21"/>
          <w:lang w:eastAsia="es-ES"/>
        </w:rPr>
        <w:t>l</w:t>
      </w:r>
      <w:r w:rsidR="00956461" w:rsidRPr="005C1F67">
        <w:rPr>
          <w:rFonts w:ascii="Arial" w:hAnsi="Arial" w:cs="Arial"/>
          <w:color w:val="000000" w:themeColor="text1"/>
          <w:sz w:val="21"/>
          <w:szCs w:val="21"/>
          <w:lang w:eastAsia="es-ES"/>
        </w:rPr>
        <w:t xml:space="preserve"> </w:t>
      </w:r>
      <w:r w:rsidR="00407CAB" w:rsidRPr="005C1F67">
        <w:rPr>
          <w:rFonts w:ascii="Arial" w:hAnsi="Arial" w:cs="Arial"/>
          <w:color w:val="000000" w:themeColor="text1"/>
          <w:sz w:val="21"/>
          <w:szCs w:val="21"/>
          <w:lang w:eastAsia="es-ES"/>
        </w:rPr>
        <w:t>original</w:t>
      </w:r>
      <w:r w:rsidR="00956461" w:rsidRPr="005C1F67">
        <w:rPr>
          <w:rFonts w:ascii="Arial" w:hAnsi="Arial" w:cs="Arial"/>
          <w:color w:val="000000" w:themeColor="text1"/>
          <w:sz w:val="21"/>
          <w:szCs w:val="21"/>
          <w:lang w:eastAsia="es-ES"/>
        </w:rPr>
        <w:t>).</w:t>
      </w:r>
    </w:p>
    <w:p w14:paraId="7E1E2384" w14:textId="387751D9" w:rsidR="003348AA" w:rsidRPr="005C1F67" w:rsidRDefault="003348AA" w:rsidP="003348AA">
      <w:pPr>
        <w:jc w:val="both"/>
        <w:rPr>
          <w:rFonts w:ascii="Arial" w:hAnsi="Arial" w:cs="Arial"/>
          <w:color w:val="000000" w:themeColor="text1"/>
          <w:sz w:val="22"/>
          <w:lang w:eastAsia="es-ES"/>
        </w:rPr>
      </w:pPr>
    </w:p>
    <w:p w14:paraId="548BB3C5" w14:textId="67030D05" w:rsidR="007C7806" w:rsidRPr="005C1F67" w:rsidRDefault="007C7806" w:rsidP="007C7806">
      <w:pPr>
        <w:spacing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La postura anterior también es defendida por la Sección Tercera del Consejo de Estado y por la mayoría de las entidades, porque en el año 2010 se </w:t>
      </w:r>
      <w:r w:rsidR="00BC0BA6" w:rsidRPr="005C1F67">
        <w:rPr>
          <w:rFonts w:ascii="Arial" w:hAnsi="Arial" w:cs="Arial"/>
          <w:color w:val="000000" w:themeColor="text1"/>
          <w:sz w:val="22"/>
          <w:lang w:eastAsia="es-ES"/>
        </w:rPr>
        <w:t>demandó</w:t>
      </w:r>
      <w:r w:rsidRPr="005C1F67">
        <w:rPr>
          <w:rFonts w:ascii="Arial" w:hAnsi="Arial" w:cs="Arial"/>
          <w:color w:val="000000" w:themeColor="text1"/>
          <w:sz w:val="22"/>
          <w:lang w:eastAsia="es-ES"/>
        </w:rPr>
        <w:t xml:space="preserve"> la legalidad del artículo 73 del Decreto 2474 de 2008, que autorizaba la adición de algunos contratos por encima del 50%. La Sección Tercera declaró su nulidad</w:t>
      </w:r>
      <w:r w:rsidR="00DA346E" w:rsidRPr="005C1F67">
        <w:rPr>
          <w:rFonts w:ascii="Arial" w:hAnsi="Arial" w:cs="Arial"/>
          <w:color w:val="000000" w:themeColor="text1"/>
          <w:sz w:val="22"/>
          <w:lang w:eastAsia="es-ES"/>
        </w:rPr>
        <w:t>, en la sentencia del 14 de abril de 2010,</w:t>
      </w:r>
      <w:r w:rsidRPr="005C1F67">
        <w:rPr>
          <w:rFonts w:ascii="Arial" w:hAnsi="Arial" w:cs="Arial"/>
          <w:color w:val="000000" w:themeColor="text1"/>
          <w:sz w:val="22"/>
          <w:lang w:eastAsia="es-ES"/>
        </w:rPr>
        <w:t xml:space="preserve"> bajo los siguientes argumentos:</w:t>
      </w:r>
    </w:p>
    <w:p w14:paraId="7665EE89" w14:textId="3F7CED30" w:rsidR="007C7806" w:rsidRPr="005C1F67" w:rsidRDefault="007C7806" w:rsidP="007C7806">
      <w:pPr>
        <w:spacing w:line="276" w:lineRule="auto"/>
        <w:ind w:firstLine="708"/>
        <w:jc w:val="both"/>
        <w:rPr>
          <w:rFonts w:ascii="Arial" w:hAnsi="Arial" w:cs="Arial"/>
          <w:color w:val="000000" w:themeColor="text1"/>
          <w:sz w:val="22"/>
          <w:lang w:eastAsia="es-ES"/>
        </w:rPr>
      </w:pPr>
    </w:p>
    <w:p w14:paraId="36A4282C" w14:textId="7FBA9903" w:rsidR="007C7806" w:rsidRPr="005C1F67" w:rsidRDefault="007C7806" w:rsidP="007C7806">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obstante lo anterior, 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20BF5798" w14:textId="679020C8" w:rsidR="007C7806" w:rsidRPr="005C1F67" w:rsidRDefault="007C7806" w:rsidP="007C7806">
      <w:pPr>
        <w:ind w:left="709" w:right="709"/>
        <w:jc w:val="both"/>
        <w:rPr>
          <w:rFonts w:ascii="Arial" w:hAnsi="Arial" w:cs="Arial"/>
          <w:color w:val="000000" w:themeColor="text1"/>
          <w:sz w:val="21"/>
          <w:szCs w:val="21"/>
          <w:lang w:eastAsia="es-ES"/>
        </w:rPr>
      </w:pPr>
    </w:p>
    <w:p w14:paraId="1F468C33" w14:textId="162CA4B3" w:rsidR="007C7806" w:rsidRPr="005C1F67" w:rsidRDefault="007C7806" w:rsidP="007C7806">
      <w:pPr>
        <w:ind w:left="709" w:right="709"/>
        <w:jc w:val="both"/>
        <w:rPr>
          <w:rFonts w:ascii="Arial" w:hAnsi="Arial" w:cs="Arial"/>
          <w:color w:val="000000" w:themeColor="text1"/>
          <w:sz w:val="21"/>
          <w:szCs w:val="21"/>
          <w:lang w:eastAsia="es-ES"/>
        </w:rPr>
      </w:pPr>
      <w:r w:rsidRPr="005C1F67">
        <w:rPr>
          <w:rFonts w:ascii="Arial" w:hAnsi="Arial" w:cs="Arial"/>
          <w:color w:val="000000" w:themeColor="text1"/>
          <w:sz w:val="21"/>
          <w:szCs w:val="21"/>
          <w:lang w:eastAsia="es-ES"/>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00DA346E" w:rsidRPr="005C1F67">
        <w:rPr>
          <w:rStyle w:val="Refdenotaalpie"/>
          <w:rFonts w:ascii="Arial" w:hAnsi="Arial" w:cs="Arial"/>
          <w:color w:val="000000" w:themeColor="text1"/>
          <w:sz w:val="21"/>
          <w:szCs w:val="21"/>
          <w:lang w:eastAsia="es-ES"/>
        </w:rPr>
        <w:footnoteReference w:id="14"/>
      </w:r>
      <w:r w:rsidR="001D4D14" w:rsidRPr="005C1F67">
        <w:rPr>
          <w:rFonts w:ascii="Arial" w:hAnsi="Arial" w:cs="Arial"/>
          <w:color w:val="000000" w:themeColor="text1"/>
          <w:sz w:val="21"/>
          <w:szCs w:val="21"/>
          <w:lang w:eastAsia="es-ES"/>
        </w:rPr>
        <w:t>.</w:t>
      </w:r>
    </w:p>
    <w:p w14:paraId="548B7FCC" w14:textId="77777777" w:rsidR="007C7806" w:rsidRPr="005C1F67" w:rsidRDefault="007C7806" w:rsidP="007C7806">
      <w:pPr>
        <w:spacing w:line="276" w:lineRule="auto"/>
        <w:ind w:firstLine="708"/>
        <w:jc w:val="both"/>
        <w:rPr>
          <w:rFonts w:ascii="Arial" w:hAnsi="Arial" w:cs="Arial"/>
          <w:color w:val="000000" w:themeColor="text1"/>
          <w:sz w:val="22"/>
          <w:lang w:eastAsia="es-ES"/>
        </w:rPr>
      </w:pPr>
    </w:p>
    <w:p w14:paraId="65458C6A" w14:textId="22A9016E" w:rsidR="003348AA" w:rsidRPr="005C1F67" w:rsidRDefault="007C7806" w:rsidP="00DE7880">
      <w:pPr>
        <w:spacing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Esta Agencia</w:t>
      </w:r>
      <w:r w:rsidR="003348AA" w:rsidRPr="005C1F67">
        <w:rPr>
          <w:rFonts w:ascii="Arial" w:hAnsi="Arial" w:cs="Arial"/>
          <w:color w:val="000000" w:themeColor="text1"/>
          <w:sz w:val="22"/>
          <w:lang w:eastAsia="es-ES"/>
        </w:rPr>
        <w:t xml:space="preserve"> comparte </w:t>
      </w:r>
      <w:r w:rsidRPr="005C1F67">
        <w:rPr>
          <w:rFonts w:ascii="Arial" w:hAnsi="Arial" w:cs="Arial"/>
          <w:color w:val="000000" w:themeColor="text1"/>
          <w:sz w:val="22"/>
          <w:lang w:eastAsia="es-ES"/>
        </w:rPr>
        <w:t>la última</w:t>
      </w:r>
      <w:r w:rsidR="003348AA" w:rsidRPr="005C1F67">
        <w:rPr>
          <w:rFonts w:ascii="Arial" w:hAnsi="Arial" w:cs="Arial"/>
          <w:color w:val="000000" w:themeColor="text1"/>
          <w:sz w:val="22"/>
          <w:lang w:eastAsia="es-ES"/>
        </w:rPr>
        <w:t xml:space="preserve"> postura, ya que es la que mejor garantiza el principio de legalidad, pues la norma es clara en señalar que los contratos no podrán adicionarse en más del 50% de su valor inicial, y</w:t>
      </w:r>
      <w:r w:rsidR="009055E3">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valga la redundancia, el valor inicial es el contemplado en el contrato originario y cualquier alteración a ese valor constituirá, </w:t>
      </w:r>
      <w:r w:rsidR="003348AA" w:rsidRPr="005C1F67">
        <w:rPr>
          <w:rFonts w:ascii="Arial" w:hAnsi="Arial" w:cs="Arial"/>
          <w:color w:val="000000" w:themeColor="text1"/>
          <w:sz w:val="22"/>
          <w:lang w:eastAsia="es-ES"/>
        </w:rPr>
        <w:lastRenderedPageBreak/>
        <w:t xml:space="preserve">técnicamente, una adición, independientemente de cuál sea su causa; lo otro </w:t>
      </w:r>
      <w:r w:rsidR="00DE7880" w:rsidRPr="005C1F67">
        <w:rPr>
          <w:rFonts w:ascii="Arial" w:hAnsi="Arial" w:cs="Arial"/>
          <w:color w:val="000000" w:themeColor="text1"/>
          <w:sz w:val="22"/>
          <w:lang w:eastAsia="es-ES"/>
        </w:rPr>
        <w:t>implicaría una</w:t>
      </w:r>
      <w:r w:rsidR="003348AA" w:rsidRPr="005C1F67">
        <w:rPr>
          <w:rFonts w:ascii="Arial" w:hAnsi="Arial" w:cs="Arial"/>
          <w:color w:val="000000" w:themeColor="text1"/>
          <w:sz w:val="22"/>
          <w:lang w:eastAsia="es-ES"/>
        </w:rPr>
        <w:t xml:space="preserve"> fuga a la prohibición fijada por el legislador</w:t>
      </w:r>
      <w:r w:rsidR="00844F93"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w:t>
      </w:r>
    </w:p>
    <w:p w14:paraId="3828BC50" w14:textId="77777777" w:rsidR="003348AA" w:rsidRPr="005C1F67" w:rsidRDefault="003348AA" w:rsidP="003348AA">
      <w:pPr>
        <w:jc w:val="both"/>
        <w:rPr>
          <w:rFonts w:ascii="Arial" w:hAnsi="Arial" w:cs="Arial"/>
          <w:color w:val="000000" w:themeColor="text1"/>
          <w:sz w:val="22"/>
          <w:lang w:eastAsia="es-ES"/>
        </w:rPr>
      </w:pPr>
    </w:p>
    <w:p w14:paraId="0DCD21EE" w14:textId="23D509AF" w:rsidR="003348AA" w:rsidRPr="005C1F67" w:rsidRDefault="00EB3576" w:rsidP="00EB3576">
      <w:pPr>
        <w:spacing w:line="276" w:lineRule="auto"/>
        <w:jc w:val="both"/>
        <w:rPr>
          <w:rFonts w:ascii="Arial" w:hAnsi="Arial" w:cs="Arial"/>
          <w:b/>
          <w:color w:val="000000" w:themeColor="text1"/>
          <w:sz w:val="22"/>
          <w:lang w:eastAsia="es-ES"/>
        </w:rPr>
      </w:pPr>
      <w:r w:rsidRPr="005C1F67">
        <w:rPr>
          <w:rFonts w:ascii="Arial" w:hAnsi="Arial" w:cs="Arial"/>
          <w:b/>
          <w:color w:val="000000" w:themeColor="text1"/>
          <w:sz w:val="22"/>
          <w:lang w:eastAsia="es-ES"/>
        </w:rPr>
        <w:t>2.2.2. L</w:t>
      </w:r>
      <w:r w:rsidR="003348AA" w:rsidRPr="005C1F67">
        <w:rPr>
          <w:rFonts w:ascii="Arial" w:hAnsi="Arial" w:cs="Arial"/>
          <w:b/>
          <w:color w:val="000000" w:themeColor="text1"/>
          <w:sz w:val="22"/>
          <w:lang w:eastAsia="es-ES"/>
        </w:rPr>
        <w:t>as entidades exceptuadas</w:t>
      </w:r>
      <w:r w:rsidRPr="005C1F67">
        <w:rPr>
          <w:rFonts w:ascii="Arial" w:hAnsi="Arial" w:cs="Arial"/>
          <w:b/>
          <w:color w:val="000000" w:themeColor="text1"/>
          <w:sz w:val="22"/>
          <w:lang w:eastAsia="es-ES"/>
        </w:rPr>
        <w:t xml:space="preserve"> del EGCAP</w:t>
      </w:r>
      <w:r w:rsidR="003348AA" w:rsidRPr="005C1F67">
        <w:rPr>
          <w:rFonts w:ascii="Arial" w:hAnsi="Arial" w:cs="Arial"/>
          <w:b/>
          <w:color w:val="000000" w:themeColor="text1"/>
          <w:sz w:val="22"/>
          <w:lang w:eastAsia="es-ES"/>
        </w:rPr>
        <w:t xml:space="preserve"> </w:t>
      </w:r>
    </w:p>
    <w:p w14:paraId="119B6B46" w14:textId="77777777" w:rsidR="003348AA" w:rsidRPr="005C1F67" w:rsidRDefault="003348AA" w:rsidP="003348AA">
      <w:pPr>
        <w:pStyle w:val="Prrafodelista"/>
        <w:ind w:left="1080"/>
        <w:jc w:val="both"/>
        <w:rPr>
          <w:rFonts w:ascii="Arial" w:hAnsi="Arial" w:cs="Arial"/>
          <w:b/>
          <w:color w:val="000000" w:themeColor="text1"/>
          <w:sz w:val="22"/>
          <w:lang w:eastAsia="es-ES"/>
        </w:rPr>
      </w:pPr>
    </w:p>
    <w:p w14:paraId="126F1EAB" w14:textId="0E47A2FA" w:rsidR="003348AA" w:rsidRPr="005C1F67" w:rsidRDefault="003348AA" w:rsidP="00A96BEA">
      <w:pPr>
        <w:spacing w:before="120" w:after="120" w:line="276" w:lineRule="auto"/>
        <w:jc w:val="both"/>
        <w:rPr>
          <w:rFonts w:ascii="Arial" w:hAnsi="Arial" w:cs="Arial"/>
          <w:color w:val="000000" w:themeColor="text1"/>
          <w:sz w:val="22"/>
          <w:lang w:eastAsia="es-ES"/>
        </w:rPr>
      </w:pPr>
      <w:r w:rsidRPr="005C1F67">
        <w:rPr>
          <w:rFonts w:ascii="Arial" w:hAnsi="Arial" w:cs="Arial"/>
          <w:color w:val="000000" w:themeColor="text1"/>
          <w:sz w:val="22"/>
          <w:lang w:eastAsia="es-ES"/>
        </w:rPr>
        <w:t>Finalmente, el artículo 40 debe analizarse en relación con las entidades excluidas de la aplicación del EGCAP. Por tratarse de este tipo de entidades, la prohibición del artículo 40 de la Ley 80 de 1993 no aplica</w:t>
      </w:r>
      <w:r w:rsidR="004A60BE"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por lo que en principio podrían ampliar el valor del contrato sin limitación, más allá que la impuesta por la razonabilidad y los principios de derecho público que las rigen. </w:t>
      </w:r>
    </w:p>
    <w:p w14:paraId="100DCE7E" w14:textId="2F77C8EE" w:rsidR="003348AA" w:rsidRPr="005C1F67" w:rsidRDefault="003348AA" w:rsidP="00A96BEA">
      <w:pPr>
        <w:spacing w:before="120" w:after="120"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A estas entidades solo les aplicaría tal limitación, o una similar, en caso de que la contemplen sus reglamentos internos de contratación, que en muchas ocasiones recogen prohibiciones o reglas originales del EGCAP, de manera que es </w:t>
      </w:r>
      <w:r w:rsidR="00A96BEA" w:rsidRPr="005C1F67">
        <w:rPr>
          <w:rFonts w:ascii="Arial" w:hAnsi="Arial" w:cs="Arial"/>
          <w:color w:val="000000" w:themeColor="text1"/>
          <w:sz w:val="22"/>
          <w:lang w:eastAsia="es-ES"/>
        </w:rPr>
        <w:t>posible</w:t>
      </w:r>
      <w:r w:rsidRPr="005C1F67">
        <w:rPr>
          <w:rFonts w:ascii="Arial" w:hAnsi="Arial" w:cs="Arial"/>
          <w:color w:val="000000" w:themeColor="text1"/>
          <w:sz w:val="22"/>
          <w:lang w:eastAsia="es-ES"/>
        </w:rPr>
        <w:t xml:space="preserve"> que en ellos se establezca la prohibición del artículo 40 de la Ley 80 de 1993, pero será solo en razón de tal disposición que limitarán su autonomía de la voluntad</w:t>
      </w:r>
      <w:r w:rsidR="00A96BEA" w:rsidRPr="005C1F67">
        <w:rPr>
          <w:rFonts w:ascii="Arial" w:hAnsi="Arial" w:cs="Arial"/>
          <w:color w:val="000000" w:themeColor="text1"/>
          <w:sz w:val="22"/>
          <w:lang w:eastAsia="es-ES"/>
        </w:rPr>
        <w:t>;</w:t>
      </w:r>
      <w:r w:rsidRPr="005C1F67">
        <w:rPr>
          <w:rFonts w:ascii="Arial" w:hAnsi="Arial" w:cs="Arial"/>
          <w:color w:val="000000" w:themeColor="text1"/>
          <w:sz w:val="22"/>
          <w:lang w:eastAsia="es-ES"/>
        </w:rPr>
        <w:t xml:space="preserve"> no por otro motivo</w:t>
      </w:r>
      <w:r w:rsidR="001103D6" w:rsidRPr="005C1F67">
        <w:rPr>
          <w:rStyle w:val="Refdenotaalpie"/>
          <w:rFonts w:ascii="Arial" w:hAnsi="Arial" w:cs="Arial"/>
          <w:color w:val="000000" w:themeColor="text1"/>
          <w:sz w:val="22"/>
          <w:lang w:eastAsia="es-ES"/>
        </w:rPr>
        <w:footnoteReference w:id="15"/>
      </w:r>
      <w:r w:rsidRPr="005C1F67">
        <w:rPr>
          <w:rFonts w:ascii="Arial" w:hAnsi="Arial" w:cs="Arial"/>
          <w:color w:val="000000" w:themeColor="text1"/>
          <w:sz w:val="22"/>
          <w:lang w:eastAsia="es-ES"/>
        </w:rPr>
        <w:t xml:space="preserve">. </w:t>
      </w:r>
      <w:r w:rsidR="001103D6" w:rsidRPr="005C1F67">
        <w:rPr>
          <w:rFonts w:ascii="Arial" w:hAnsi="Arial" w:cs="Arial"/>
          <w:color w:val="000000" w:themeColor="text1"/>
          <w:sz w:val="22"/>
          <w:lang w:eastAsia="es-ES"/>
        </w:rPr>
        <w:t xml:space="preserve"> </w:t>
      </w:r>
    </w:p>
    <w:p w14:paraId="272C5ECC" w14:textId="208D4C73" w:rsidR="003348AA" w:rsidRPr="005C1F67" w:rsidRDefault="003348AA" w:rsidP="00A96BEA">
      <w:pPr>
        <w:spacing w:before="120" w:after="120" w:line="276" w:lineRule="auto"/>
        <w:ind w:firstLine="708"/>
        <w:jc w:val="both"/>
        <w:rPr>
          <w:rFonts w:ascii="Arial" w:hAnsi="Arial" w:cs="Arial"/>
          <w:color w:val="000000" w:themeColor="text1"/>
          <w:sz w:val="22"/>
          <w:lang w:eastAsia="es-ES"/>
        </w:rPr>
      </w:pPr>
      <w:r w:rsidRPr="005C1F67">
        <w:rPr>
          <w:rFonts w:ascii="Arial" w:hAnsi="Arial" w:cs="Arial"/>
          <w:color w:val="000000" w:themeColor="text1"/>
          <w:sz w:val="22"/>
          <w:lang w:eastAsia="es-ES"/>
        </w:rPr>
        <w:t xml:space="preserve">Si dicha restricción no se consagra en el estatuto interno contractual, el hecho de pactarla directamente en el contrato, sin el sustento anterior, hace que tal estipulación sea inútil realmente, ya que </w:t>
      </w:r>
      <w:r w:rsidR="00A96BEA" w:rsidRPr="005C1F67">
        <w:rPr>
          <w:rFonts w:ascii="Arial" w:hAnsi="Arial" w:cs="Arial"/>
          <w:color w:val="000000" w:themeColor="text1"/>
          <w:sz w:val="22"/>
          <w:lang w:eastAsia="es-ES"/>
        </w:rPr>
        <w:t>las partes podrían modificarla</w:t>
      </w:r>
      <w:r w:rsidRPr="005C1F67">
        <w:rPr>
          <w:rFonts w:ascii="Arial" w:hAnsi="Arial" w:cs="Arial"/>
          <w:color w:val="000000" w:themeColor="text1"/>
          <w:sz w:val="22"/>
          <w:lang w:eastAsia="es-ES"/>
        </w:rPr>
        <w:t xml:space="preserve">, </w:t>
      </w:r>
      <w:r w:rsidR="00A96BEA" w:rsidRPr="005C1F67">
        <w:rPr>
          <w:rFonts w:ascii="Arial" w:hAnsi="Arial" w:cs="Arial"/>
          <w:color w:val="000000" w:themeColor="text1"/>
          <w:sz w:val="22"/>
          <w:lang w:eastAsia="es-ES"/>
        </w:rPr>
        <w:t>en tanto</w:t>
      </w:r>
      <w:r w:rsidRPr="005C1F67">
        <w:rPr>
          <w:rFonts w:ascii="Arial" w:hAnsi="Arial" w:cs="Arial"/>
          <w:color w:val="000000" w:themeColor="text1"/>
          <w:sz w:val="22"/>
          <w:lang w:eastAsia="es-ES"/>
        </w:rPr>
        <w:t xml:space="preserve"> </w:t>
      </w:r>
      <w:r w:rsidR="00A96BEA" w:rsidRPr="005C1F67">
        <w:rPr>
          <w:rFonts w:ascii="Arial" w:hAnsi="Arial" w:cs="Arial"/>
          <w:color w:val="000000" w:themeColor="text1"/>
          <w:sz w:val="22"/>
          <w:lang w:eastAsia="es-ES"/>
        </w:rPr>
        <w:t>ellas pueden</w:t>
      </w:r>
      <w:r w:rsidRPr="005C1F67">
        <w:rPr>
          <w:rFonts w:ascii="Arial" w:hAnsi="Arial" w:cs="Arial"/>
          <w:color w:val="000000" w:themeColor="text1"/>
          <w:sz w:val="22"/>
          <w:lang w:eastAsia="es-ES"/>
        </w:rPr>
        <w:t xml:space="preserve"> dejarla sin efecto en cualquier momento, lógicamente mediante acuerdo. </w:t>
      </w:r>
    </w:p>
    <w:p w14:paraId="7D7B4F6F" w14:textId="67BAABB2" w:rsidR="003348AA" w:rsidRPr="005C1F67" w:rsidRDefault="00A96BEA" w:rsidP="00705129">
      <w:pPr>
        <w:spacing w:line="276" w:lineRule="auto"/>
        <w:jc w:val="both"/>
        <w:rPr>
          <w:rFonts w:ascii="Arial" w:hAnsi="Arial" w:cs="Arial"/>
          <w:color w:val="000000" w:themeColor="text1"/>
          <w:sz w:val="22"/>
          <w:lang w:eastAsia="es-ES"/>
        </w:rPr>
      </w:pPr>
      <w:r w:rsidRPr="005C1F67">
        <w:rPr>
          <w:rFonts w:ascii="Arial" w:hAnsi="Arial" w:cs="Arial"/>
          <w:color w:val="000000" w:themeColor="text1"/>
          <w:sz w:val="22"/>
          <w:lang w:eastAsia="es-ES"/>
        </w:rPr>
        <w:tab/>
      </w:r>
      <w:r w:rsidR="003348AA" w:rsidRPr="005C1F67">
        <w:rPr>
          <w:rFonts w:ascii="Arial" w:hAnsi="Arial" w:cs="Arial"/>
          <w:color w:val="000000" w:themeColor="text1"/>
          <w:sz w:val="22"/>
          <w:lang w:eastAsia="es-ES"/>
        </w:rPr>
        <w:t xml:space="preserve">La cláusula así pactada es inútil ya que si las partes deciden </w:t>
      </w:r>
      <w:r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cumplirla</w:t>
      </w:r>
      <w:r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será porque no han </w:t>
      </w:r>
      <w:r w:rsidR="007C7806" w:rsidRPr="005C1F67">
        <w:rPr>
          <w:rFonts w:ascii="Arial" w:hAnsi="Arial" w:cs="Arial"/>
          <w:color w:val="000000" w:themeColor="text1"/>
          <w:sz w:val="22"/>
          <w:lang w:eastAsia="es-ES"/>
        </w:rPr>
        <w:t>optado por</w:t>
      </w:r>
      <w:r w:rsidR="003348AA" w:rsidRPr="005C1F67">
        <w:rPr>
          <w:rFonts w:ascii="Arial" w:hAnsi="Arial" w:cs="Arial"/>
          <w:color w:val="000000" w:themeColor="text1"/>
          <w:sz w:val="22"/>
          <w:lang w:eastAsia="es-ES"/>
        </w:rPr>
        <w:t xml:space="preserve"> efectuar una adición al valor del contrato que supere el monto establecido en la cláusula limitativa</w:t>
      </w:r>
      <w:r w:rsidR="00EF7896"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es decir, la cumplirán por su propia voluntad, ya que si </w:t>
      </w:r>
      <w:r w:rsidR="007C7806" w:rsidRPr="005C1F67">
        <w:rPr>
          <w:rFonts w:ascii="Arial" w:hAnsi="Arial" w:cs="Arial"/>
          <w:color w:val="000000" w:themeColor="text1"/>
          <w:sz w:val="22"/>
          <w:lang w:eastAsia="es-ES"/>
        </w:rPr>
        <w:t>realizan</w:t>
      </w:r>
      <w:r w:rsidR="003348AA" w:rsidRPr="005C1F67">
        <w:rPr>
          <w:rFonts w:ascii="Arial" w:hAnsi="Arial" w:cs="Arial"/>
          <w:color w:val="000000" w:themeColor="text1"/>
          <w:sz w:val="22"/>
          <w:lang w:eastAsia="es-ES"/>
        </w:rPr>
        <w:t xml:space="preserve"> una modificación que supere </w:t>
      </w:r>
      <w:r w:rsidR="007C7806" w:rsidRPr="005C1F67">
        <w:rPr>
          <w:rFonts w:ascii="Arial" w:hAnsi="Arial" w:cs="Arial"/>
          <w:color w:val="000000" w:themeColor="text1"/>
          <w:sz w:val="22"/>
          <w:lang w:eastAsia="es-ES"/>
        </w:rPr>
        <w:t>dicha «</w:t>
      </w:r>
      <w:r w:rsidR="003348AA" w:rsidRPr="005C1F67">
        <w:rPr>
          <w:rFonts w:ascii="Arial" w:hAnsi="Arial" w:cs="Arial"/>
          <w:color w:val="000000" w:themeColor="text1"/>
          <w:sz w:val="22"/>
          <w:lang w:eastAsia="es-ES"/>
        </w:rPr>
        <w:t>limitación</w:t>
      </w:r>
      <w:r w:rsidR="007C7806" w:rsidRPr="005C1F67">
        <w:rPr>
          <w:rFonts w:ascii="Arial" w:hAnsi="Arial" w:cs="Arial"/>
          <w:color w:val="000000" w:themeColor="text1"/>
          <w:sz w:val="22"/>
          <w:lang w:eastAsia="es-ES"/>
        </w:rPr>
        <w:t>»</w:t>
      </w:r>
      <w:r w:rsidR="003348AA" w:rsidRPr="005C1F67">
        <w:rPr>
          <w:rFonts w:ascii="Arial" w:hAnsi="Arial" w:cs="Arial"/>
          <w:color w:val="000000" w:themeColor="text1"/>
          <w:sz w:val="22"/>
          <w:lang w:eastAsia="es-ES"/>
        </w:rPr>
        <w:t xml:space="preserve">, podrán hacerlo dejando sin efectos la estipulación anterior, en vista de que pueden modificar cualquier cosa que esté dentro de las posibilidades que les brinda su autonomía de la voluntad, por lo que la inaplicación, al ampliar el valor más allá del monto limitado, podría hacerse tácitamente. Esto se debe a que la </w:t>
      </w:r>
      <w:r w:rsidR="007C7806" w:rsidRPr="005C1F67">
        <w:rPr>
          <w:rFonts w:ascii="Arial" w:hAnsi="Arial" w:cs="Arial"/>
          <w:color w:val="000000" w:themeColor="text1"/>
          <w:sz w:val="22"/>
          <w:lang w:eastAsia="es-ES"/>
        </w:rPr>
        <w:t>restricción</w:t>
      </w:r>
      <w:r w:rsidR="003348AA" w:rsidRPr="005C1F67">
        <w:rPr>
          <w:rFonts w:ascii="Arial" w:hAnsi="Arial" w:cs="Arial"/>
          <w:color w:val="000000" w:themeColor="text1"/>
          <w:sz w:val="22"/>
          <w:lang w:eastAsia="es-ES"/>
        </w:rPr>
        <w:t xml:space="preserve"> plasmada en el contrato, sin otro sustento, </w:t>
      </w:r>
      <w:r w:rsidR="007C7806" w:rsidRPr="005C1F67">
        <w:rPr>
          <w:rFonts w:ascii="Arial" w:hAnsi="Arial" w:cs="Arial"/>
          <w:color w:val="000000" w:themeColor="text1"/>
          <w:sz w:val="22"/>
          <w:lang w:eastAsia="es-ES"/>
        </w:rPr>
        <w:t>es disponible por las partes, ya que solo se fundamentaría en la</w:t>
      </w:r>
      <w:r w:rsidR="003348AA" w:rsidRPr="005C1F67">
        <w:rPr>
          <w:rFonts w:ascii="Arial" w:hAnsi="Arial" w:cs="Arial"/>
          <w:color w:val="000000" w:themeColor="text1"/>
          <w:sz w:val="22"/>
          <w:lang w:eastAsia="es-ES"/>
        </w:rPr>
        <w:t xml:space="preserve"> autonomía de la voluntad </w:t>
      </w:r>
      <w:r w:rsidR="007C7806" w:rsidRPr="005C1F67">
        <w:rPr>
          <w:rFonts w:ascii="Arial" w:hAnsi="Arial" w:cs="Arial"/>
          <w:color w:val="000000" w:themeColor="text1"/>
          <w:sz w:val="22"/>
          <w:lang w:eastAsia="es-ES"/>
        </w:rPr>
        <w:t xml:space="preserve">de las partes al estructurar sus negocios </w:t>
      </w:r>
      <w:r w:rsidR="003348AA" w:rsidRPr="005C1F67">
        <w:rPr>
          <w:rFonts w:ascii="Arial" w:hAnsi="Arial" w:cs="Arial"/>
          <w:color w:val="000000" w:themeColor="text1"/>
          <w:sz w:val="22"/>
          <w:lang w:eastAsia="es-ES"/>
        </w:rPr>
        <w:t>y, por tanto, con fundamento en ella podrán dejarla sin efectos.</w:t>
      </w:r>
    </w:p>
    <w:p w14:paraId="1E2E3D7B" w14:textId="77777777" w:rsidR="007C7806" w:rsidRPr="005C1F67" w:rsidRDefault="007C7806" w:rsidP="00705129">
      <w:pPr>
        <w:spacing w:line="276" w:lineRule="auto"/>
        <w:contextualSpacing/>
        <w:jc w:val="both"/>
        <w:rPr>
          <w:rFonts w:ascii="Arial" w:hAnsi="Arial" w:cs="Arial"/>
          <w:b/>
          <w:color w:val="000000" w:themeColor="text1"/>
          <w:sz w:val="22"/>
        </w:rPr>
      </w:pPr>
    </w:p>
    <w:p w14:paraId="038DD155" w14:textId="348CF20A" w:rsidR="00DB61B0" w:rsidRPr="005C1F67" w:rsidRDefault="00F201B0" w:rsidP="00817C23">
      <w:pPr>
        <w:spacing w:line="276" w:lineRule="auto"/>
        <w:contextualSpacing/>
        <w:jc w:val="both"/>
        <w:rPr>
          <w:rFonts w:ascii="Arial" w:hAnsi="Arial" w:cs="Arial"/>
          <w:b/>
          <w:color w:val="000000" w:themeColor="text1"/>
          <w:sz w:val="22"/>
        </w:rPr>
      </w:pPr>
      <w:r w:rsidRPr="005C1F67">
        <w:rPr>
          <w:rFonts w:ascii="Arial" w:hAnsi="Arial" w:cs="Arial"/>
          <w:b/>
          <w:color w:val="000000" w:themeColor="text1"/>
          <w:sz w:val="22"/>
        </w:rPr>
        <w:t xml:space="preserve">3. </w:t>
      </w:r>
      <w:r w:rsidR="00582208" w:rsidRPr="005C1F67">
        <w:rPr>
          <w:rFonts w:ascii="Arial" w:hAnsi="Arial" w:cs="Arial"/>
          <w:b/>
          <w:color w:val="000000" w:themeColor="text1"/>
          <w:sz w:val="22"/>
        </w:rPr>
        <w:t>Respuesta</w:t>
      </w:r>
    </w:p>
    <w:p w14:paraId="36BF5AA7" w14:textId="77777777" w:rsidR="001B3C91" w:rsidRPr="005C1F67" w:rsidRDefault="001B3C91" w:rsidP="00817C23">
      <w:pPr>
        <w:tabs>
          <w:tab w:val="left" w:pos="426"/>
        </w:tabs>
        <w:spacing w:line="276" w:lineRule="auto"/>
        <w:contextualSpacing/>
        <w:jc w:val="both"/>
        <w:rPr>
          <w:rFonts w:ascii="Arial" w:eastAsia="Calibri" w:hAnsi="Arial" w:cs="Arial"/>
          <w:color w:val="000000" w:themeColor="text1"/>
          <w:sz w:val="22"/>
        </w:rPr>
      </w:pPr>
      <w:r w:rsidRPr="005C1F67">
        <w:rPr>
          <w:rFonts w:ascii="Arial" w:eastAsia="Calibri" w:hAnsi="Arial" w:cs="Arial"/>
          <w:color w:val="000000" w:themeColor="text1"/>
          <w:sz w:val="22"/>
        </w:rPr>
        <w:tab/>
      </w:r>
    </w:p>
    <w:p w14:paraId="3E3D039D" w14:textId="514F503C" w:rsidR="0086465C" w:rsidRDefault="004B5225" w:rsidP="00817C23">
      <w:pPr>
        <w:tabs>
          <w:tab w:val="left" w:pos="426"/>
        </w:tabs>
        <w:spacing w:line="276" w:lineRule="auto"/>
        <w:ind w:left="709" w:right="709"/>
        <w:jc w:val="both"/>
        <w:rPr>
          <w:rFonts w:ascii="Arial" w:eastAsia="Calibri" w:hAnsi="Arial" w:cs="Arial"/>
          <w:color w:val="000000" w:themeColor="text1"/>
          <w:sz w:val="22"/>
        </w:rPr>
      </w:pPr>
      <w:r w:rsidRPr="004B5225">
        <w:rPr>
          <w:rFonts w:ascii="Arial" w:eastAsia="Calibri" w:hAnsi="Arial" w:cs="Arial"/>
          <w:color w:val="000000" w:themeColor="text1"/>
          <w:sz w:val="22"/>
        </w:rPr>
        <w:t>«</w:t>
      </w:r>
      <w:r>
        <w:rPr>
          <w:rFonts w:ascii="Arial" w:eastAsia="Calibri" w:hAnsi="Arial" w:cs="Arial"/>
          <w:color w:val="000000" w:themeColor="text1"/>
          <w:sz w:val="22"/>
        </w:rPr>
        <w:t>I</w:t>
      </w:r>
      <w:r w:rsidRPr="004B5225">
        <w:rPr>
          <w:rFonts w:ascii="Arial" w:eastAsia="Calibri" w:hAnsi="Arial" w:cs="Arial"/>
          <w:color w:val="000000" w:themeColor="text1"/>
          <w:sz w:val="22"/>
        </w:rPr>
        <w:t>ndicar si la adición del contrato como el contrato adicional se encuentran inmersos en el artículo 40 de la Ley 80 de 1993. Explicar las diferencias entre adición del contrato y contrato adicional».</w:t>
      </w:r>
    </w:p>
    <w:p w14:paraId="6AC5F139" w14:textId="77777777" w:rsidR="004B5225" w:rsidRPr="005C1F67" w:rsidRDefault="004B5225" w:rsidP="00817C23">
      <w:pPr>
        <w:tabs>
          <w:tab w:val="left" w:pos="426"/>
        </w:tabs>
        <w:spacing w:line="276" w:lineRule="auto"/>
        <w:ind w:left="709" w:right="709"/>
        <w:jc w:val="both"/>
        <w:rPr>
          <w:rFonts w:ascii="Arial" w:eastAsia="Calibri" w:hAnsi="Arial" w:cs="Arial"/>
          <w:color w:val="000000" w:themeColor="text1"/>
          <w:sz w:val="22"/>
        </w:rPr>
      </w:pPr>
    </w:p>
    <w:p w14:paraId="578F1C37" w14:textId="004363D2" w:rsidR="00263051" w:rsidRPr="005C1F67" w:rsidRDefault="0086465C" w:rsidP="0047670D">
      <w:pPr>
        <w:spacing w:line="276" w:lineRule="auto"/>
        <w:jc w:val="both"/>
        <w:rPr>
          <w:rFonts w:ascii="Arial" w:hAnsi="Arial" w:cs="Arial"/>
          <w:color w:val="000000" w:themeColor="text1"/>
          <w:sz w:val="22"/>
        </w:rPr>
      </w:pPr>
      <w:r w:rsidRPr="005C1F67">
        <w:rPr>
          <w:rFonts w:ascii="Arial" w:hAnsi="Arial" w:cs="Arial"/>
          <w:color w:val="000000" w:themeColor="text1"/>
          <w:sz w:val="22"/>
        </w:rPr>
        <w:t xml:space="preserve">Durante la fase de ejecución </w:t>
      </w:r>
      <w:r w:rsidR="00CF692E" w:rsidRPr="005C1F67">
        <w:rPr>
          <w:rFonts w:ascii="Arial" w:hAnsi="Arial" w:cs="Arial"/>
          <w:color w:val="000000" w:themeColor="text1"/>
          <w:sz w:val="22"/>
        </w:rPr>
        <w:t>de los contratos estatales</w:t>
      </w:r>
      <w:r w:rsidRPr="005C1F67">
        <w:rPr>
          <w:rFonts w:ascii="Arial" w:hAnsi="Arial" w:cs="Arial"/>
          <w:color w:val="000000" w:themeColor="text1"/>
          <w:sz w:val="22"/>
        </w:rPr>
        <w:t xml:space="preserve">, las partes podrían identificar alguna de las siguientes situaciones: i) </w:t>
      </w:r>
      <w:r w:rsidR="00C90B8D" w:rsidRPr="005C1F67">
        <w:rPr>
          <w:rFonts w:ascii="Arial" w:hAnsi="Arial" w:cs="Arial"/>
          <w:color w:val="000000" w:themeColor="text1"/>
          <w:sz w:val="22"/>
        </w:rPr>
        <w:t>l</w:t>
      </w:r>
      <w:r w:rsidRPr="005C1F67">
        <w:rPr>
          <w:rFonts w:ascii="Arial" w:hAnsi="Arial" w:cs="Arial"/>
          <w:color w:val="000000" w:themeColor="text1"/>
          <w:sz w:val="22"/>
        </w:rPr>
        <w:t>a necesidad de acometer mayores cantidades de los ítems o actividades inicialmente previstos, a lo que en la práctica se le conoce como «mayores cantidades de obra»</w:t>
      </w:r>
      <w:r w:rsidR="00C55DBF" w:rsidRPr="005C1F67">
        <w:rPr>
          <w:rFonts w:ascii="Arial" w:hAnsi="Arial" w:cs="Arial"/>
          <w:color w:val="000000" w:themeColor="text1"/>
          <w:sz w:val="22"/>
        </w:rPr>
        <w:t>,</w:t>
      </w:r>
      <w:r w:rsidRPr="005C1F67">
        <w:rPr>
          <w:rFonts w:ascii="Arial" w:hAnsi="Arial" w:cs="Arial"/>
          <w:color w:val="000000" w:themeColor="text1"/>
          <w:sz w:val="22"/>
        </w:rPr>
        <w:t xml:space="preserve"> «obras adicionales»</w:t>
      </w:r>
      <w:r w:rsidR="00C55DBF" w:rsidRPr="005C1F67">
        <w:rPr>
          <w:rFonts w:ascii="Arial" w:hAnsi="Arial" w:cs="Arial"/>
          <w:color w:val="000000" w:themeColor="text1"/>
          <w:sz w:val="22"/>
        </w:rPr>
        <w:t xml:space="preserve"> o adición de «ítems contractuales»</w:t>
      </w:r>
      <w:r w:rsidR="00C90B8D" w:rsidRPr="005C1F67">
        <w:rPr>
          <w:rFonts w:ascii="Arial" w:hAnsi="Arial" w:cs="Arial"/>
          <w:color w:val="000000" w:themeColor="text1"/>
          <w:sz w:val="22"/>
        </w:rPr>
        <w:t>; y</w:t>
      </w:r>
      <w:r w:rsidRPr="005C1F67">
        <w:rPr>
          <w:rFonts w:ascii="Arial" w:hAnsi="Arial" w:cs="Arial"/>
          <w:color w:val="000000" w:themeColor="text1"/>
          <w:sz w:val="22"/>
        </w:rPr>
        <w:t xml:space="preserve"> ii) </w:t>
      </w:r>
      <w:r w:rsidR="00C90B8D" w:rsidRPr="005C1F67">
        <w:rPr>
          <w:rFonts w:ascii="Arial" w:hAnsi="Arial" w:cs="Arial"/>
          <w:color w:val="000000" w:themeColor="text1"/>
          <w:sz w:val="22"/>
        </w:rPr>
        <w:t>l</w:t>
      </w:r>
      <w:r w:rsidRPr="005C1F67">
        <w:rPr>
          <w:rFonts w:ascii="Arial" w:hAnsi="Arial" w:cs="Arial"/>
          <w:color w:val="000000" w:themeColor="text1"/>
          <w:sz w:val="22"/>
        </w:rPr>
        <w:t>a necesidad de ampliar las prestaciones contractuales, mediante la ejecución de nuevos ítems o actividades,</w:t>
      </w:r>
      <w:r w:rsidR="00C55DBF" w:rsidRPr="005C1F67">
        <w:rPr>
          <w:rFonts w:ascii="Arial" w:hAnsi="Arial" w:cs="Arial"/>
          <w:color w:val="000000" w:themeColor="text1"/>
          <w:sz w:val="22"/>
        </w:rPr>
        <w:t xml:space="preserve"> no incluidos en el contrato inicial,</w:t>
      </w:r>
      <w:r w:rsidRPr="005C1F67">
        <w:rPr>
          <w:rFonts w:ascii="Arial" w:hAnsi="Arial" w:cs="Arial"/>
          <w:color w:val="000000" w:themeColor="text1"/>
          <w:sz w:val="22"/>
        </w:rPr>
        <w:t xml:space="preserve"> para lo que en la práctica las entidades</w:t>
      </w:r>
      <w:r w:rsidR="006C7415" w:rsidRPr="005C1F67">
        <w:rPr>
          <w:rFonts w:ascii="Arial" w:hAnsi="Arial" w:cs="Arial"/>
          <w:color w:val="000000" w:themeColor="text1"/>
          <w:sz w:val="22"/>
        </w:rPr>
        <w:t xml:space="preserve"> ejecutan «obras extra»</w:t>
      </w:r>
      <w:r w:rsidRPr="005C1F67">
        <w:rPr>
          <w:rFonts w:ascii="Arial" w:hAnsi="Arial" w:cs="Arial"/>
          <w:color w:val="000000" w:themeColor="text1"/>
          <w:sz w:val="22"/>
        </w:rPr>
        <w:t xml:space="preserve"> </w:t>
      </w:r>
      <w:r w:rsidR="006C7415" w:rsidRPr="005C1F67">
        <w:rPr>
          <w:rFonts w:ascii="Arial" w:hAnsi="Arial" w:cs="Arial"/>
          <w:color w:val="000000" w:themeColor="text1"/>
          <w:sz w:val="22"/>
        </w:rPr>
        <w:t>o «amplían el alcance» del contrato mediante la</w:t>
      </w:r>
      <w:r w:rsidRPr="005C1F67">
        <w:rPr>
          <w:rFonts w:ascii="Arial" w:hAnsi="Arial" w:cs="Arial"/>
          <w:color w:val="000000" w:themeColor="text1"/>
          <w:sz w:val="22"/>
        </w:rPr>
        <w:t xml:space="preserve"> celebra</w:t>
      </w:r>
      <w:r w:rsidR="006C7415" w:rsidRPr="005C1F67">
        <w:rPr>
          <w:rFonts w:ascii="Arial" w:hAnsi="Arial" w:cs="Arial"/>
          <w:color w:val="000000" w:themeColor="text1"/>
          <w:sz w:val="22"/>
        </w:rPr>
        <w:t>ción de</w:t>
      </w:r>
      <w:r w:rsidRPr="005C1F67">
        <w:rPr>
          <w:rFonts w:ascii="Arial" w:hAnsi="Arial" w:cs="Arial"/>
          <w:color w:val="000000" w:themeColor="text1"/>
          <w:sz w:val="22"/>
        </w:rPr>
        <w:t xml:space="preserve"> un «contrato adicional». No obstante, este último término</w:t>
      </w:r>
      <w:r w:rsidR="00BF5E36" w:rsidRPr="005C1F67">
        <w:rPr>
          <w:rFonts w:ascii="Arial" w:hAnsi="Arial" w:cs="Arial"/>
          <w:color w:val="000000" w:themeColor="text1"/>
          <w:sz w:val="22"/>
        </w:rPr>
        <w:t>,</w:t>
      </w:r>
      <w:r w:rsidRPr="005C1F67">
        <w:rPr>
          <w:rFonts w:ascii="Arial" w:hAnsi="Arial" w:cs="Arial"/>
          <w:color w:val="000000" w:themeColor="text1"/>
          <w:sz w:val="22"/>
        </w:rPr>
        <w:t xml:space="preserve"> al igual que </w:t>
      </w:r>
      <w:r w:rsidR="006C7415" w:rsidRPr="005C1F67">
        <w:rPr>
          <w:rFonts w:ascii="Arial" w:hAnsi="Arial" w:cs="Arial"/>
          <w:color w:val="000000" w:themeColor="text1"/>
          <w:sz w:val="22"/>
        </w:rPr>
        <w:t xml:space="preserve">los señalados </w:t>
      </w:r>
      <w:r w:rsidR="00BF5E36" w:rsidRPr="005C1F67">
        <w:rPr>
          <w:rFonts w:ascii="Arial" w:hAnsi="Arial" w:cs="Arial"/>
          <w:color w:val="000000" w:themeColor="text1"/>
          <w:sz w:val="22"/>
        </w:rPr>
        <w:t>entre</w:t>
      </w:r>
      <w:r w:rsidR="006C7415" w:rsidRPr="005C1F67">
        <w:rPr>
          <w:rFonts w:ascii="Arial" w:hAnsi="Arial" w:cs="Arial"/>
          <w:color w:val="000000" w:themeColor="text1"/>
          <w:sz w:val="22"/>
        </w:rPr>
        <w:t xml:space="preserve"> comillas</w:t>
      </w:r>
      <w:r w:rsidRPr="005C1F67">
        <w:rPr>
          <w:rFonts w:ascii="Arial" w:hAnsi="Arial" w:cs="Arial"/>
          <w:color w:val="000000" w:themeColor="text1"/>
          <w:sz w:val="22"/>
        </w:rPr>
        <w:t xml:space="preserve"> ―</w:t>
      </w:r>
      <w:r w:rsidR="006C7415" w:rsidRPr="005C1F67">
        <w:rPr>
          <w:rFonts w:ascii="Arial" w:hAnsi="Arial" w:cs="Arial"/>
          <w:color w:val="000000" w:themeColor="text1"/>
          <w:sz w:val="22"/>
        </w:rPr>
        <w:t>algunos de ellos usualmente empleados en contratos de obra</w:t>
      </w:r>
      <w:r w:rsidRPr="005C1F67">
        <w:rPr>
          <w:rFonts w:ascii="Arial" w:hAnsi="Arial" w:cs="Arial"/>
          <w:color w:val="000000" w:themeColor="text1"/>
          <w:sz w:val="22"/>
        </w:rPr>
        <w:t>― son nociones doctrinarias</w:t>
      </w:r>
      <w:r w:rsidR="006C7415" w:rsidRPr="005C1F67">
        <w:rPr>
          <w:rFonts w:ascii="Arial" w:hAnsi="Arial" w:cs="Arial"/>
          <w:color w:val="000000" w:themeColor="text1"/>
          <w:sz w:val="22"/>
        </w:rPr>
        <w:t xml:space="preserve"> y empleadas en la práctica por las entidades estatales, </w:t>
      </w:r>
      <w:r w:rsidRPr="005C1F67">
        <w:rPr>
          <w:rFonts w:ascii="Arial" w:hAnsi="Arial" w:cs="Arial"/>
          <w:color w:val="000000" w:themeColor="text1"/>
          <w:sz w:val="22"/>
        </w:rPr>
        <w:t>que actualmente no tienen un fundamento particular en el ordenamiento jurídico</w:t>
      </w:r>
      <w:r w:rsidR="006C7415" w:rsidRPr="005C1F67">
        <w:rPr>
          <w:rFonts w:ascii="Arial" w:hAnsi="Arial" w:cs="Arial"/>
          <w:color w:val="000000" w:themeColor="text1"/>
          <w:sz w:val="22"/>
        </w:rPr>
        <w:t xml:space="preserve">, el cual no le asigna efectos </w:t>
      </w:r>
      <w:r w:rsidR="00CF692E" w:rsidRPr="005C1F67">
        <w:rPr>
          <w:rFonts w:ascii="Arial" w:hAnsi="Arial" w:cs="Arial"/>
          <w:color w:val="000000" w:themeColor="text1"/>
          <w:sz w:val="22"/>
        </w:rPr>
        <w:t>específicos</w:t>
      </w:r>
      <w:r w:rsidR="006C7415" w:rsidRPr="005C1F67">
        <w:rPr>
          <w:rFonts w:ascii="Arial" w:hAnsi="Arial" w:cs="Arial"/>
          <w:color w:val="000000" w:themeColor="text1"/>
          <w:sz w:val="22"/>
        </w:rPr>
        <w:t xml:space="preserve"> a cada uno de ellos</w:t>
      </w:r>
      <w:r w:rsidRPr="005C1F67">
        <w:rPr>
          <w:rFonts w:ascii="Arial" w:hAnsi="Arial" w:cs="Arial"/>
          <w:color w:val="000000" w:themeColor="text1"/>
          <w:sz w:val="22"/>
        </w:rPr>
        <w:t>. Lo importante, y que se reiter</w:t>
      </w:r>
      <w:r w:rsidR="006C7415" w:rsidRPr="005C1F67">
        <w:rPr>
          <w:rFonts w:ascii="Arial" w:hAnsi="Arial" w:cs="Arial"/>
          <w:color w:val="000000" w:themeColor="text1"/>
          <w:sz w:val="22"/>
        </w:rPr>
        <w:t>ó</w:t>
      </w:r>
      <w:r w:rsidRPr="005C1F67">
        <w:rPr>
          <w:rFonts w:ascii="Arial" w:hAnsi="Arial" w:cs="Arial"/>
          <w:color w:val="000000" w:themeColor="text1"/>
          <w:sz w:val="22"/>
        </w:rPr>
        <w:t xml:space="preserve"> en distintos lugares de este concepto es que frente a cualquier incremento del valor inicial del contrato, que es lo que implica una </w:t>
      </w:r>
      <w:r w:rsidRPr="005C1F67">
        <w:rPr>
          <w:rFonts w:ascii="Arial" w:hAnsi="Arial" w:cs="Arial"/>
          <w:i/>
          <w:iCs/>
          <w:color w:val="000000" w:themeColor="text1"/>
          <w:sz w:val="22"/>
        </w:rPr>
        <w:t xml:space="preserve">adición, </w:t>
      </w:r>
      <w:r w:rsidRPr="005C1F67">
        <w:rPr>
          <w:rFonts w:ascii="Arial" w:hAnsi="Arial" w:cs="Arial"/>
          <w:color w:val="000000" w:themeColor="text1"/>
          <w:sz w:val="22"/>
        </w:rPr>
        <w:t xml:space="preserve">por cualquiera de los dos supuesto señalados previamente, </w:t>
      </w:r>
      <w:r w:rsidR="006C7415" w:rsidRPr="005C1F67">
        <w:rPr>
          <w:rFonts w:ascii="Arial" w:hAnsi="Arial" w:cs="Arial"/>
          <w:color w:val="000000" w:themeColor="text1"/>
          <w:sz w:val="22"/>
        </w:rPr>
        <w:t>e independiente</w:t>
      </w:r>
      <w:r w:rsidR="00725037" w:rsidRPr="005C1F67">
        <w:rPr>
          <w:rFonts w:ascii="Arial" w:hAnsi="Arial" w:cs="Arial"/>
          <w:color w:val="000000" w:themeColor="text1"/>
          <w:sz w:val="22"/>
        </w:rPr>
        <w:t>mente</w:t>
      </w:r>
      <w:r w:rsidR="006C7415" w:rsidRPr="005C1F67">
        <w:rPr>
          <w:rFonts w:ascii="Arial" w:hAnsi="Arial" w:cs="Arial"/>
          <w:color w:val="000000" w:themeColor="text1"/>
          <w:sz w:val="22"/>
        </w:rPr>
        <w:t xml:space="preserve"> del nombre que se le d</w:t>
      </w:r>
      <w:r w:rsidR="00CF692E" w:rsidRPr="005C1F67">
        <w:rPr>
          <w:rFonts w:ascii="Arial" w:hAnsi="Arial" w:cs="Arial"/>
          <w:color w:val="000000" w:themeColor="text1"/>
          <w:sz w:val="22"/>
        </w:rPr>
        <w:t>é</w:t>
      </w:r>
      <w:r w:rsidR="006C7415" w:rsidRPr="005C1F67">
        <w:rPr>
          <w:rFonts w:ascii="Arial" w:hAnsi="Arial" w:cs="Arial"/>
          <w:color w:val="000000" w:themeColor="text1"/>
          <w:sz w:val="22"/>
        </w:rPr>
        <w:t xml:space="preserve"> al acuerdo</w:t>
      </w:r>
      <w:r w:rsidR="00BF5E36" w:rsidRPr="005C1F67">
        <w:rPr>
          <w:rFonts w:ascii="Arial" w:hAnsi="Arial" w:cs="Arial"/>
          <w:color w:val="000000" w:themeColor="text1"/>
          <w:sz w:val="22"/>
        </w:rPr>
        <w:t>,</w:t>
      </w:r>
      <w:r w:rsidR="006C7415" w:rsidRPr="005C1F67">
        <w:rPr>
          <w:rFonts w:ascii="Arial" w:hAnsi="Arial" w:cs="Arial"/>
          <w:color w:val="000000" w:themeColor="text1"/>
          <w:sz w:val="22"/>
        </w:rPr>
        <w:t xml:space="preserve"> </w:t>
      </w:r>
      <w:r w:rsidRPr="005C1F67">
        <w:rPr>
          <w:rFonts w:ascii="Arial" w:hAnsi="Arial" w:cs="Arial"/>
          <w:color w:val="000000" w:themeColor="text1"/>
          <w:sz w:val="22"/>
        </w:rPr>
        <w:t>aplica el límite previsto en el parágrafo del artículo 40 de la Ley 80 de 1993: «Los contratos no podrán adicionarse en más del cincuenta por ciento (50%) de su valor inicial, expresado éste en salarios mínimos legales mensuales».</w:t>
      </w:r>
      <w:r w:rsidR="004A10FC" w:rsidRPr="005C1F67">
        <w:rPr>
          <w:rFonts w:ascii="Arial" w:hAnsi="Arial" w:cs="Arial"/>
          <w:color w:val="000000" w:themeColor="text1"/>
          <w:sz w:val="22"/>
        </w:rPr>
        <w:t xml:space="preserve"> De manera que aunque es posible celebrar todos los tipos de acuerdos indicados, siempre se debe observar esta última disposición.</w:t>
      </w:r>
    </w:p>
    <w:p w14:paraId="63C838A1" w14:textId="77777777" w:rsidR="0086465C" w:rsidRPr="005C1F67" w:rsidRDefault="0086465C" w:rsidP="0047670D">
      <w:pPr>
        <w:spacing w:line="276" w:lineRule="auto"/>
        <w:jc w:val="both"/>
        <w:rPr>
          <w:rFonts w:ascii="Arial" w:hAnsi="Arial" w:cs="Arial"/>
          <w:color w:val="000000" w:themeColor="text1"/>
          <w:sz w:val="22"/>
        </w:rPr>
      </w:pPr>
    </w:p>
    <w:p w14:paraId="47DEA7AA" w14:textId="5D5FCB6F" w:rsidR="00A37FB6" w:rsidRPr="005C1F67" w:rsidRDefault="00A37FB6" w:rsidP="00817C23">
      <w:pPr>
        <w:spacing w:before="120" w:after="120" w:line="276" w:lineRule="auto"/>
        <w:jc w:val="both"/>
        <w:rPr>
          <w:rFonts w:ascii="Arial" w:hAnsi="Arial" w:cs="Arial"/>
          <w:color w:val="000000" w:themeColor="text1"/>
          <w:sz w:val="22"/>
        </w:rPr>
      </w:pPr>
      <w:r w:rsidRPr="005C1F67">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7777777" w:rsidR="00A37FB6" w:rsidRPr="005C1F67" w:rsidRDefault="00A37FB6" w:rsidP="00817C23">
      <w:pPr>
        <w:spacing w:line="276" w:lineRule="auto"/>
        <w:jc w:val="both"/>
        <w:rPr>
          <w:rFonts w:ascii="Arial" w:eastAsia="Calibri" w:hAnsi="Arial" w:cs="Arial"/>
          <w:color w:val="000000" w:themeColor="text1"/>
          <w:sz w:val="22"/>
        </w:rPr>
      </w:pPr>
      <w:r w:rsidRPr="005C1F67">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mv="urn:schemas-microsoft-com:mac:vml" xmlns:mo="http://schemas.microsoft.com/office/mac/office/2008/main">
            <w:pict w14:anchorId="76F25EFB">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02F44DB" w14:textId="77777777" w:rsidR="004B5225" w:rsidRPr="008F73D4" w:rsidRDefault="004B5225" w:rsidP="004B5225">
      <w:pPr>
        <w:spacing w:line="276" w:lineRule="auto"/>
        <w:rPr>
          <w:rFonts w:ascii="Arial" w:hAnsi="Arial" w:cs="Arial"/>
          <w:color w:val="000000" w:themeColor="text1"/>
          <w:sz w:val="22"/>
          <w:lang w:val="es-ES_tradnl" w:eastAsia="es-CO"/>
        </w:rPr>
      </w:pPr>
      <w:r w:rsidRPr="008F73D4">
        <w:rPr>
          <w:rFonts w:ascii="Arial" w:hAnsi="Arial" w:cs="Arial"/>
          <w:color w:val="000000" w:themeColor="text1"/>
          <w:sz w:val="22"/>
          <w:lang w:val="es-ES_tradnl" w:eastAsia="es-CO"/>
        </w:rPr>
        <w:t>Atentamente,</w:t>
      </w:r>
    </w:p>
    <w:p w14:paraId="50714506" w14:textId="77777777" w:rsidR="004B5225" w:rsidRPr="008F73D4" w:rsidRDefault="004B5225" w:rsidP="004B5225">
      <w:pPr>
        <w:spacing w:line="276" w:lineRule="auto"/>
        <w:rPr>
          <w:rFonts w:ascii="Arial" w:hAnsi="Arial" w:cs="Arial"/>
          <w:color w:val="000000" w:themeColor="text1"/>
          <w:sz w:val="18"/>
          <w:szCs w:val="20"/>
          <w:lang w:val="es-ES_tradnl" w:eastAsia="es-CO"/>
        </w:rPr>
      </w:pPr>
    </w:p>
    <w:p w14:paraId="2471CB40" w14:textId="47F29BE5" w:rsidR="004B5225" w:rsidRPr="008F73D4" w:rsidRDefault="00A87D5B" w:rsidP="004B5225">
      <w:pPr>
        <w:spacing w:line="276" w:lineRule="auto"/>
        <w:jc w:val="center"/>
        <w:rPr>
          <w:rFonts w:ascii="Arial" w:hAnsi="Arial" w:cs="Arial"/>
          <w:color w:val="000000" w:themeColor="text1"/>
          <w:sz w:val="18"/>
          <w:szCs w:val="20"/>
          <w:lang w:val="es-ES_tradnl" w:eastAsia="es-CO"/>
        </w:rPr>
      </w:pPr>
      <w:r>
        <w:rPr>
          <w:noProof/>
          <w:lang w:eastAsia="es-CO"/>
        </w:rPr>
        <w:drawing>
          <wp:inline distT="0" distB="0" distL="0" distR="0" wp14:anchorId="41537130" wp14:editId="392A25D7">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1700" cy="923925"/>
                    </a:xfrm>
                    <a:prstGeom prst="rect">
                      <a:avLst/>
                    </a:prstGeom>
                  </pic:spPr>
                </pic:pic>
              </a:graphicData>
            </a:graphic>
          </wp:inline>
        </w:drawing>
      </w:r>
      <w:bookmarkStart w:id="2" w:name="_GoBack"/>
      <w:bookmarkEnd w:id="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5225" w:rsidRPr="008F73D4" w14:paraId="49182F5E" w14:textId="77777777" w:rsidTr="00A71576">
        <w:trPr>
          <w:trHeight w:val="315"/>
        </w:trPr>
        <w:tc>
          <w:tcPr>
            <w:tcW w:w="812" w:type="dxa"/>
            <w:vAlign w:val="center"/>
            <w:hideMark/>
          </w:tcPr>
          <w:p w14:paraId="3C8F2872"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0F8138"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David Castellanos Carreño</w:t>
            </w:r>
          </w:p>
          <w:p w14:paraId="7CDD1915"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4B5225" w:rsidRPr="00352775" w14:paraId="5A5FF28A" w14:textId="77777777" w:rsidTr="00A71576">
        <w:trPr>
          <w:trHeight w:val="330"/>
        </w:trPr>
        <w:tc>
          <w:tcPr>
            <w:tcW w:w="812" w:type="dxa"/>
            <w:vAlign w:val="center"/>
            <w:hideMark/>
          </w:tcPr>
          <w:p w14:paraId="3FDE02FD"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F72222" w14:textId="25B0B084" w:rsidR="004B5225" w:rsidRPr="008F73D4" w:rsidRDefault="00352775"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0F1CAE86" w14:textId="06707147" w:rsidR="004B5225" w:rsidRPr="008F73D4" w:rsidRDefault="00352775"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004B5225" w:rsidRPr="008F73D4">
              <w:rPr>
                <w:rFonts w:ascii="Arial" w:hAnsi="Arial" w:cs="Arial"/>
                <w:color w:val="000000" w:themeColor="text1"/>
                <w:sz w:val="16"/>
                <w:szCs w:val="16"/>
                <w:lang w:val="es-ES_tradnl" w:eastAsia="es-ES"/>
              </w:rPr>
              <w:t>Subdirector de Gestión Contractual</w:t>
            </w:r>
          </w:p>
        </w:tc>
      </w:tr>
      <w:tr w:rsidR="004B5225" w:rsidRPr="000C7C28" w14:paraId="1D927F2A" w14:textId="77777777" w:rsidTr="00A71576">
        <w:trPr>
          <w:trHeight w:val="300"/>
        </w:trPr>
        <w:tc>
          <w:tcPr>
            <w:tcW w:w="812" w:type="dxa"/>
            <w:vAlign w:val="center"/>
            <w:hideMark/>
          </w:tcPr>
          <w:p w14:paraId="2DE88A40"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0C853A"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Andrés Ricardo Mancipe González</w:t>
            </w:r>
          </w:p>
          <w:p w14:paraId="745FE2F3" w14:textId="77777777" w:rsidR="004B5225" w:rsidRPr="000C7C28"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Subdirector de Gestión Contractual (E)</w:t>
            </w:r>
          </w:p>
        </w:tc>
      </w:tr>
    </w:tbl>
    <w:p w14:paraId="35B56F46" w14:textId="77777777" w:rsidR="00746E08" w:rsidRPr="005C1F67" w:rsidRDefault="00746E08" w:rsidP="004B5225">
      <w:pPr>
        <w:spacing w:before="120" w:after="120" w:line="276" w:lineRule="auto"/>
        <w:rPr>
          <w:rFonts w:ascii="Arial" w:eastAsia="Times New Roman" w:hAnsi="Arial" w:cs="Arial"/>
          <w:color w:val="000000" w:themeColor="text1"/>
          <w:sz w:val="22"/>
          <w:lang w:eastAsia="es-ES"/>
        </w:rPr>
      </w:pPr>
    </w:p>
    <w:sectPr w:rsidR="00746E08" w:rsidRPr="005C1F67"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67082" w14:textId="77777777" w:rsidR="004A6780" w:rsidRDefault="004A6780">
      <w:r>
        <w:separator/>
      </w:r>
    </w:p>
  </w:endnote>
  <w:endnote w:type="continuationSeparator" w:id="0">
    <w:p w14:paraId="5E72A2F3" w14:textId="77777777" w:rsidR="004A6780" w:rsidRDefault="004A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2A34" w14:textId="77777777" w:rsidR="00BC0BA6" w:rsidRDefault="00BC0BA6" w:rsidP="00322937">
    <w:pPr>
      <w:pStyle w:val="Sinespaciado"/>
      <w:jc w:val="right"/>
      <w:rPr>
        <w:rFonts w:ascii="Arial" w:hAnsi="Arial" w:cs="Arial"/>
        <w:sz w:val="18"/>
        <w:szCs w:val="18"/>
      </w:rPr>
    </w:pPr>
  </w:p>
  <w:p w14:paraId="7A3785F3" w14:textId="4F059B2A"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BC0BA6" w:rsidRDefault="340A5AE7" w:rsidP="00322937">
    <w:pPr>
      <w:pStyle w:val="Piedepgina"/>
      <w:jc w:val="center"/>
      <w:rPr>
        <w:lang w:val="es-ES"/>
      </w:rPr>
    </w:pPr>
    <w:r>
      <w:rPr>
        <w:noProof/>
      </w:rPr>
      <w:drawing>
        <wp:inline distT="0" distB="0" distL="0" distR="0" wp14:anchorId="608B196D" wp14:editId="785F7FF9">
          <wp:extent cx="3700130" cy="519139"/>
          <wp:effectExtent l="0" t="0" r="0" b="0"/>
          <wp:docPr id="873093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BC0BA6" w:rsidRDefault="00BC0BA6" w:rsidP="007B0854">
    <w:pPr>
      <w:pStyle w:val="Piedepgina"/>
      <w:jc w:val="center"/>
      <w:rPr>
        <w:lang w:val="es-ES"/>
      </w:rPr>
    </w:pPr>
  </w:p>
  <w:p w14:paraId="6C0EFC49" w14:textId="77777777" w:rsidR="00BC0BA6" w:rsidRPr="007B0854" w:rsidRDefault="00BC0BA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430B" w14:textId="77777777" w:rsidR="004A6780" w:rsidRDefault="004A6780">
      <w:r>
        <w:separator/>
      </w:r>
    </w:p>
  </w:footnote>
  <w:footnote w:type="continuationSeparator" w:id="0">
    <w:p w14:paraId="052F6CA7" w14:textId="77777777" w:rsidR="004A6780" w:rsidRDefault="004A6780">
      <w:r>
        <w:continuationSeparator/>
      </w:r>
    </w:p>
  </w:footnote>
  <w:footnote w:id="1">
    <w:p w14:paraId="4A3D2C43" w14:textId="77777777" w:rsidR="00BC0BA6" w:rsidRPr="005C1F67" w:rsidRDefault="00BC0BA6" w:rsidP="00441244">
      <w:pPr>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«Art. 45. De los contratos adicionales. Cuando por circunstancias especiales haya necesidad de modificar el plazo o el valor convenidos, y no se trate de reajuste de precios previstos en este estatuto, la entidad interesada suscribirá un contrato adicional que no podrá exceder la mitad de la cuantía originalmente pactada más los reajustes que se hubieren efectuado. </w:t>
      </w:r>
      <w:r w:rsidRPr="005C1F67">
        <w:rPr>
          <w:rFonts w:ascii="Arial" w:hAnsi="Arial" w:cs="Arial"/>
          <w:i/>
          <w:color w:val="000000" w:themeColor="text1"/>
          <w:sz w:val="19"/>
          <w:szCs w:val="19"/>
        </w:rPr>
        <w:t>Las adiciones relacionadas con el valor</w:t>
      </w:r>
      <w:r w:rsidRPr="005C1F67">
        <w:rPr>
          <w:rFonts w:ascii="Arial" w:hAnsi="Arial" w:cs="Arial"/>
          <w:color w:val="000000" w:themeColor="text1"/>
          <w:sz w:val="19"/>
          <w:szCs w:val="19"/>
        </w:rPr>
        <w:t xml:space="preserve"> quedarán perfeccionadas con la firma del jefe de la entidad contratante, previo registro presupuestal, adición y prórroga de las garantías otorgadas y pago de los impuestos correspondientes. </w:t>
      </w:r>
      <w:r w:rsidRPr="005C1F67">
        <w:rPr>
          <w:rFonts w:ascii="Arial" w:hAnsi="Arial" w:cs="Arial"/>
          <w:i/>
          <w:color w:val="000000" w:themeColor="text1"/>
          <w:sz w:val="19"/>
          <w:szCs w:val="19"/>
        </w:rPr>
        <w:t>Las relacionadas con el plazo</w:t>
      </w:r>
      <w:r w:rsidRPr="005C1F67">
        <w:rPr>
          <w:rFonts w:ascii="Arial" w:hAnsi="Arial" w:cs="Arial"/>
          <w:color w:val="000000" w:themeColor="text1"/>
          <w:sz w:val="19"/>
          <w:szCs w:val="19"/>
        </w:rPr>
        <w:t xml:space="preserve"> sólo requerirán firma del jefe de la entidad contratante y prórroga de las garantías».</w:t>
      </w:r>
    </w:p>
    <w:p w14:paraId="27D7E9EC" w14:textId="77777777" w:rsidR="00BC0BA6" w:rsidRPr="005C1F67" w:rsidRDefault="00BC0BA6" w:rsidP="00441244">
      <w:pPr>
        <w:ind w:firstLine="709"/>
        <w:jc w:val="both"/>
        <w:rPr>
          <w:rFonts w:ascii="Arial" w:hAnsi="Arial" w:cs="Arial"/>
          <w:color w:val="000000" w:themeColor="text1"/>
          <w:sz w:val="19"/>
          <w:szCs w:val="19"/>
        </w:rPr>
      </w:pPr>
    </w:p>
  </w:footnote>
  <w:footnote w:id="2">
    <w:p w14:paraId="3FEF380F" w14:textId="528C5F36" w:rsidR="00441244" w:rsidRPr="005C1F67" w:rsidRDefault="00441244" w:rsidP="00441244">
      <w:pPr>
        <w:pStyle w:val="NormalWeb"/>
        <w:spacing w:before="0" w:beforeAutospacing="0" w:after="0" w:afterAutospacing="0"/>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42BA54EF" w14:textId="7E84AE14" w:rsidR="00441244" w:rsidRPr="005C1F67" w:rsidRDefault="00441244" w:rsidP="00441244">
      <w:pPr>
        <w:ind w:firstLine="708"/>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»Las adiciones relacionadas con el valor quedarán perfeccionadas una vez suscrito el contrato y efectuado el registro presupuestal. Las relaciones con el plazo sólo requerirán firma del jefe de la entidad contratante y prórroga de las garantías. </w:t>
      </w:r>
    </w:p>
    <w:p w14:paraId="573A4C17" w14:textId="43172B5A"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»Serán requisitos para que pueda iniciarse la ejecución del contrato, la adición y prórroga de las garantías y el pago de los impuestos correspondientes. </w:t>
      </w:r>
    </w:p>
    <w:p w14:paraId="17ADB1D8" w14:textId="6AE6FFB9"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»Los contratos de interventoría, administración delegada, y consultoría previstos en este estatuto, podrán adicionarse sin el límite fijado en el presente artículo. </w:t>
      </w:r>
    </w:p>
    <w:p w14:paraId="0EC128F7" w14:textId="3AED48DB"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»Las adiciones deberán publicarse en el Diario oficial. </w:t>
      </w:r>
    </w:p>
    <w:p w14:paraId="68810344" w14:textId="3C10BBB9"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»En ningún caso podrá modificarse el objeto de los contratos, ni prorrogarse su plazo si estuviere vencido, so pretexto de la celebración de contratos adicionales, ni pactarse prórrogas automáticas. </w:t>
      </w:r>
    </w:p>
    <w:p w14:paraId="68A3D5F9" w14:textId="034C2084"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»Parágrafo. Los contratos de empréstito distintos a los créditos de proveedores, no se someterán a lo dispuesto en este artículo».</w:t>
      </w:r>
    </w:p>
    <w:p w14:paraId="4CA7A381" w14:textId="7054B2DB" w:rsidR="00441244" w:rsidRPr="005C1F67" w:rsidRDefault="00441244" w:rsidP="00441244">
      <w:pPr>
        <w:pStyle w:val="Textonotapie"/>
        <w:ind w:firstLine="708"/>
        <w:rPr>
          <w:rFonts w:ascii="Arial" w:hAnsi="Arial" w:cs="Arial"/>
          <w:color w:val="000000" w:themeColor="text1"/>
          <w:sz w:val="19"/>
          <w:szCs w:val="19"/>
        </w:rPr>
      </w:pPr>
    </w:p>
  </w:footnote>
  <w:footnote w:id="3">
    <w:p w14:paraId="2135C593" w14:textId="77777777"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desconocer: i) que la Ley 80 de 1993 en el artículo 36 y 37 estableció la posibilidad de prorrogar el término de duración de las concesiones para la prestación de los servicios y actividades de telecomunicaciones, al igual que en relación con la concesión de servicios postales; y ii) dicha ley utiliza en varios lugares el concepto prórroga como la posibilidad de ampliar ciertos plazos, referidos a determinadas etapas de la etapa precontractual –arts. 30.4, 30.5 y 30.9-.</w:t>
      </w:r>
    </w:p>
  </w:footnote>
  <w:footnote w:id="4">
    <w:p w14:paraId="26E94CC7" w14:textId="77777777"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5F3346DB" w14:textId="77777777" w:rsidR="00BC0BA6" w:rsidRPr="005C1F67" w:rsidRDefault="00BC0BA6" w:rsidP="00441244">
      <w:pPr>
        <w:pStyle w:val="Textonotapie"/>
        <w:ind w:firstLine="709"/>
        <w:jc w:val="both"/>
        <w:rPr>
          <w:rFonts w:ascii="Arial" w:hAnsi="Arial" w:cs="Arial"/>
          <w:color w:val="000000" w:themeColor="text1"/>
          <w:sz w:val="19"/>
          <w:szCs w:val="19"/>
        </w:rPr>
      </w:pPr>
    </w:p>
  </w:footnote>
  <w:footnote w:id="5">
    <w:p w14:paraId="4D323439" w14:textId="4726AC40" w:rsidR="00BC0BA6"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MARÍN CORTÉS, Fabián G. El precio.</w:t>
      </w:r>
      <w:r w:rsidRPr="005C1F67">
        <w:rPr>
          <w:rFonts w:ascii="Arial" w:hAnsi="Arial" w:cs="Arial"/>
          <w:i/>
          <w:color w:val="000000" w:themeColor="text1"/>
          <w:sz w:val="19"/>
          <w:szCs w:val="19"/>
        </w:rPr>
        <w:t xml:space="preserve"> </w:t>
      </w:r>
      <w:r w:rsidRPr="005C1F67">
        <w:rPr>
          <w:rFonts w:ascii="Arial" w:hAnsi="Arial" w:cs="Arial"/>
          <w:color w:val="000000" w:themeColor="text1"/>
          <w:sz w:val="19"/>
          <w:szCs w:val="19"/>
        </w:rPr>
        <w:t>Serie: Las Cláusulas del Contrato Estatal. Medellín: Librería jurídica Sánchez y Centro de Estudios de Derecho Administrativo ―CEDA―, 2012. p. 227 y 228.</w:t>
      </w:r>
    </w:p>
    <w:p w14:paraId="31AAEC1E" w14:textId="77777777" w:rsidR="00B5285E" w:rsidRPr="005C1F67" w:rsidRDefault="00B5285E" w:rsidP="00441244">
      <w:pPr>
        <w:pStyle w:val="Textonotapie"/>
        <w:ind w:firstLine="709"/>
        <w:jc w:val="both"/>
        <w:rPr>
          <w:rFonts w:ascii="Arial" w:hAnsi="Arial" w:cs="Arial"/>
          <w:color w:val="000000" w:themeColor="text1"/>
          <w:sz w:val="19"/>
          <w:szCs w:val="19"/>
        </w:rPr>
      </w:pPr>
    </w:p>
  </w:footnote>
  <w:footnote w:id="6">
    <w:p w14:paraId="1A0A416E" w14:textId="77777777"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DÁVILA VINUEZA. Luis Guillermo. </w:t>
      </w:r>
      <w:r w:rsidRPr="005C1F67">
        <w:rPr>
          <w:rFonts w:ascii="Arial" w:hAnsi="Arial" w:cs="Arial"/>
          <w:iCs/>
          <w:color w:val="000000" w:themeColor="text1"/>
          <w:sz w:val="19"/>
          <w:szCs w:val="19"/>
        </w:rPr>
        <w:t>Régimen jurídico de la contratación estatal. Aproximación crítica a la Ley 80 de 1993.</w:t>
      </w:r>
      <w:r w:rsidRPr="005C1F67">
        <w:rPr>
          <w:rFonts w:ascii="Arial" w:hAnsi="Arial" w:cs="Arial"/>
          <w:color w:val="000000" w:themeColor="text1"/>
          <w:sz w:val="19"/>
          <w:szCs w:val="19"/>
        </w:rPr>
        <w:t xml:space="preserve"> 2ª ed. Bogotá: Legis, 2003.</w:t>
      </w:r>
    </w:p>
    <w:p w14:paraId="167CE0D2" w14:textId="77777777" w:rsidR="00BC0BA6" w:rsidRPr="005C1F67" w:rsidRDefault="00BC0BA6" w:rsidP="00441244">
      <w:pPr>
        <w:pStyle w:val="Textonotapie"/>
        <w:ind w:firstLine="708"/>
        <w:jc w:val="both"/>
        <w:rPr>
          <w:rFonts w:ascii="Arial" w:hAnsi="Arial" w:cs="Arial"/>
          <w:color w:val="000000" w:themeColor="text1"/>
          <w:sz w:val="19"/>
          <w:szCs w:val="19"/>
          <w:lang w:val="es-CO"/>
        </w:rPr>
      </w:pPr>
    </w:p>
  </w:footnote>
  <w:footnote w:id="7">
    <w:p w14:paraId="7ADD9406" w14:textId="0016BBCB" w:rsidR="00D075A9" w:rsidRPr="005C1F67" w:rsidRDefault="00D075A9"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8">
    <w:p w14:paraId="02052571" w14:textId="6A698DA9"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Consejo de Estado. Sala de Consulta y Servicio Civil. Concepto del 18 de julio de 2002. Exp. 1.439 C.P. Susana Montes Echeverri.</w:t>
      </w:r>
    </w:p>
  </w:footnote>
  <w:footnote w:id="9">
    <w:p w14:paraId="33B6BE7A" w14:textId="3251B0F8"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Ibíd.</w:t>
      </w:r>
    </w:p>
    <w:p w14:paraId="02FEF8BB" w14:textId="77777777" w:rsidR="00BC0BA6" w:rsidRPr="005C1F67" w:rsidRDefault="00BC0BA6" w:rsidP="00441244">
      <w:pPr>
        <w:pStyle w:val="Textonotapie"/>
        <w:ind w:firstLine="708"/>
        <w:jc w:val="both"/>
        <w:rPr>
          <w:rFonts w:ascii="Arial" w:hAnsi="Arial" w:cs="Arial"/>
          <w:color w:val="000000" w:themeColor="text1"/>
          <w:sz w:val="19"/>
          <w:szCs w:val="19"/>
          <w:lang w:val="es-CO"/>
        </w:rPr>
      </w:pPr>
    </w:p>
  </w:footnote>
  <w:footnote w:id="10">
    <w:p w14:paraId="1A7A1B3F" w14:textId="273E7F02"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DÁVILA VINUEZA, Luis Guillermo. Régimen jurídico de la contratación estatal. Tercera edición, Bogotá: Legis, 2016, p. 635 y 636.</w:t>
      </w:r>
    </w:p>
    <w:p w14:paraId="239B3DE1" w14:textId="77777777" w:rsidR="00BC0BA6" w:rsidRPr="005C1F67" w:rsidRDefault="00BC0BA6" w:rsidP="00441244">
      <w:pPr>
        <w:pStyle w:val="Textonotapie"/>
        <w:ind w:firstLine="708"/>
        <w:jc w:val="both"/>
        <w:rPr>
          <w:rFonts w:ascii="Arial" w:hAnsi="Arial" w:cs="Arial"/>
          <w:color w:val="000000" w:themeColor="text1"/>
          <w:sz w:val="19"/>
          <w:szCs w:val="19"/>
        </w:rPr>
      </w:pPr>
    </w:p>
  </w:footnote>
  <w:footnote w:id="11">
    <w:p w14:paraId="59740665" w14:textId="5C2C68B0" w:rsidR="00BC0BA6" w:rsidRPr="005C1F67" w:rsidRDefault="00BC0BA6" w:rsidP="00441244">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Ibíd. p. 592</w:t>
      </w:r>
    </w:p>
    <w:p w14:paraId="2EB912C9" w14:textId="77777777" w:rsidR="00BC0BA6" w:rsidRPr="005C1F67" w:rsidRDefault="00BC0BA6" w:rsidP="00441244">
      <w:pPr>
        <w:pStyle w:val="Textonotapie"/>
        <w:ind w:firstLine="708"/>
        <w:jc w:val="both"/>
        <w:rPr>
          <w:rFonts w:ascii="Arial" w:hAnsi="Arial" w:cs="Arial"/>
          <w:color w:val="000000" w:themeColor="text1"/>
          <w:sz w:val="19"/>
          <w:szCs w:val="19"/>
        </w:rPr>
      </w:pPr>
    </w:p>
  </w:footnote>
  <w:footnote w:id="12">
    <w:p w14:paraId="2B7941A2" w14:textId="2A6E7DEB" w:rsidR="00BC0BA6" w:rsidRPr="005C1F67" w:rsidRDefault="00BC0BA6"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Cfr. Consejo de Estado. Sección Tercera. Sentencia del 22 de abril de 2004. Exp. 22.178 y en la Sentencia de la misma Sección del 15 de julio de 2004. Exp. AP-1164-02.</w:t>
      </w:r>
    </w:p>
  </w:footnote>
  <w:footnote w:id="13">
    <w:p w14:paraId="4200C3DE" w14:textId="23E20009" w:rsidR="00BC0BA6" w:rsidRPr="005C1F67" w:rsidRDefault="00BC0BA6"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MARÍN CORTÉS. Fabián G. El precio. Serie: Las Cláusulas del Contrato Estatal. Medellín: Centro de Estudios de Derecho Administrativo ― CEDA y Librería Jurídica Sánchez, 2012. p. 220 y 221.</w:t>
      </w:r>
    </w:p>
  </w:footnote>
  <w:footnote w:id="14">
    <w:p w14:paraId="49B71E2D" w14:textId="32EEFC67" w:rsidR="00BC0BA6" w:rsidRPr="005C1F67" w:rsidRDefault="00BC0BA6"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Consejo de Estado. Sección Tercera. Sentencia del 14 de abril de 2010. Exp. 36.054. M.P. Enrique Gil Botero.</w:t>
      </w:r>
    </w:p>
  </w:footnote>
  <w:footnote w:id="15">
    <w:p w14:paraId="21641E37" w14:textId="15DC5D47" w:rsidR="001103D6" w:rsidRPr="005C1F67" w:rsidRDefault="001103D6"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Sin perjuicio de que estas entidades funjan como contratistas de otras entidades sometidas al EGCAP, caso en el que operaría el límite, en atención a que el régimen aplicable sería el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BC0BA6" w:rsidRDefault="00BC0BA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C52E132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30BF5"/>
    <w:rsid w:val="000771A3"/>
    <w:rsid w:val="00084B97"/>
    <w:rsid w:val="00087342"/>
    <w:rsid w:val="0009150D"/>
    <w:rsid w:val="000929B3"/>
    <w:rsid w:val="000942EB"/>
    <w:rsid w:val="000B103F"/>
    <w:rsid w:val="000B3460"/>
    <w:rsid w:val="000C34DB"/>
    <w:rsid w:val="000F14E8"/>
    <w:rsid w:val="000F737B"/>
    <w:rsid w:val="00103915"/>
    <w:rsid w:val="001103D6"/>
    <w:rsid w:val="00122B23"/>
    <w:rsid w:val="00122C48"/>
    <w:rsid w:val="00137474"/>
    <w:rsid w:val="001374A8"/>
    <w:rsid w:val="00137FFA"/>
    <w:rsid w:val="00174E30"/>
    <w:rsid w:val="001860FB"/>
    <w:rsid w:val="001B0444"/>
    <w:rsid w:val="001B3C91"/>
    <w:rsid w:val="001D4D14"/>
    <w:rsid w:val="001E1E75"/>
    <w:rsid w:val="001E663F"/>
    <w:rsid w:val="001E7A7B"/>
    <w:rsid w:val="0020632A"/>
    <w:rsid w:val="002110EB"/>
    <w:rsid w:val="00211338"/>
    <w:rsid w:val="00234B84"/>
    <w:rsid w:val="00247B09"/>
    <w:rsid w:val="00256435"/>
    <w:rsid w:val="0025709D"/>
    <w:rsid w:val="00263051"/>
    <w:rsid w:val="0027028A"/>
    <w:rsid w:val="002835E0"/>
    <w:rsid w:val="00296479"/>
    <w:rsid w:val="002C2585"/>
    <w:rsid w:val="002C4C0C"/>
    <w:rsid w:val="003033BA"/>
    <w:rsid w:val="00317778"/>
    <w:rsid w:val="00322937"/>
    <w:rsid w:val="003328C7"/>
    <w:rsid w:val="003348AA"/>
    <w:rsid w:val="0034177C"/>
    <w:rsid w:val="0034680A"/>
    <w:rsid w:val="00351D7E"/>
    <w:rsid w:val="00352775"/>
    <w:rsid w:val="00353DD5"/>
    <w:rsid w:val="0037449A"/>
    <w:rsid w:val="00380584"/>
    <w:rsid w:val="00386456"/>
    <w:rsid w:val="00387726"/>
    <w:rsid w:val="003A0878"/>
    <w:rsid w:val="003A581E"/>
    <w:rsid w:val="003A5A50"/>
    <w:rsid w:val="00407CAB"/>
    <w:rsid w:val="004141CB"/>
    <w:rsid w:val="00414AD7"/>
    <w:rsid w:val="00423F9F"/>
    <w:rsid w:val="00440E6A"/>
    <w:rsid w:val="00441244"/>
    <w:rsid w:val="004422D6"/>
    <w:rsid w:val="00452D38"/>
    <w:rsid w:val="00472DDB"/>
    <w:rsid w:val="0047670D"/>
    <w:rsid w:val="00484851"/>
    <w:rsid w:val="0049241A"/>
    <w:rsid w:val="004A02E2"/>
    <w:rsid w:val="004A10FC"/>
    <w:rsid w:val="004A34D2"/>
    <w:rsid w:val="004A60BE"/>
    <w:rsid w:val="004A6780"/>
    <w:rsid w:val="004B5225"/>
    <w:rsid w:val="004C625A"/>
    <w:rsid w:val="004D66FB"/>
    <w:rsid w:val="004F20BF"/>
    <w:rsid w:val="004F7A62"/>
    <w:rsid w:val="00500D12"/>
    <w:rsid w:val="0051074C"/>
    <w:rsid w:val="00510874"/>
    <w:rsid w:val="00512DBC"/>
    <w:rsid w:val="00513AF2"/>
    <w:rsid w:val="0054413A"/>
    <w:rsid w:val="005564CA"/>
    <w:rsid w:val="0056182B"/>
    <w:rsid w:val="005756AA"/>
    <w:rsid w:val="00581E72"/>
    <w:rsid w:val="00582208"/>
    <w:rsid w:val="00596CFB"/>
    <w:rsid w:val="005C08C8"/>
    <w:rsid w:val="005C1F67"/>
    <w:rsid w:val="005C3CAB"/>
    <w:rsid w:val="005D51FA"/>
    <w:rsid w:val="005D791B"/>
    <w:rsid w:val="005F26F4"/>
    <w:rsid w:val="00606FA4"/>
    <w:rsid w:val="00614817"/>
    <w:rsid w:val="006237F4"/>
    <w:rsid w:val="00625D5B"/>
    <w:rsid w:val="00633DBF"/>
    <w:rsid w:val="00655371"/>
    <w:rsid w:val="00697665"/>
    <w:rsid w:val="006A7CB5"/>
    <w:rsid w:val="006A7FD0"/>
    <w:rsid w:val="006B1043"/>
    <w:rsid w:val="006C28A0"/>
    <w:rsid w:val="006C7415"/>
    <w:rsid w:val="006D7687"/>
    <w:rsid w:val="006E0572"/>
    <w:rsid w:val="006E1C95"/>
    <w:rsid w:val="006E4A12"/>
    <w:rsid w:val="006F1068"/>
    <w:rsid w:val="00705129"/>
    <w:rsid w:val="00705631"/>
    <w:rsid w:val="00715EAA"/>
    <w:rsid w:val="00725037"/>
    <w:rsid w:val="00736750"/>
    <w:rsid w:val="00742DD2"/>
    <w:rsid w:val="00746E08"/>
    <w:rsid w:val="00747C96"/>
    <w:rsid w:val="0075094E"/>
    <w:rsid w:val="007522E8"/>
    <w:rsid w:val="007560F0"/>
    <w:rsid w:val="0075647A"/>
    <w:rsid w:val="00757592"/>
    <w:rsid w:val="007634AD"/>
    <w:rsid w:val="007637D0"/>
    <w:rsid w:val="00775D41"/>
    <w:rsid w:val="0078122E"/>
    <w:rsid w:val="007843E9"/>
    <w:rsid w:val="00795647"/>
    <w:rsid w:val="007B0854"/>
    <w:rsid w:val="007C2C39"/>
    <w:rsid w:val="007C7806"/>
    <w:rsid w:val="007F6B46"/>
    <w:rsid w:val="007F72CB"/>
    <w:rsid w:val="00817C23"/>
    <w:rsid w:val="008217B7"/>
    <w:rsid w:val="0083119B"/>
    <w:rsid w:val="00834F2E"/>
    <w:rsid w:val="00836EAB"/>
    <w:rsid w:val="00844F93"/>
    <w:rsid w:val="0085092D"/>
    <w:rsid w:val="00850F79"/>
    <w:rsid w:val="0086465C"/>
    <w:rsid w:val="0088431C"/>
    <w:rsid w:val="0089774F"/>
    <w:rsid w:val="008A145D"/>
    <w:rsid w:val="008A70A1"/>
    <w:rsid w:val="008B5AC6"/>
    <w:rsid w:val="008C5F02"/>
    <w:rsid w:val="008C6F1E"/>
    <w:rsid w:val="008E1C15"/>
    <w:rsid w:val="008F1EC8"/>
    <w:rsid w:val="008F538E"/>
    <w:rsid w:val="009047C5"/>
    <w:rsid w:val="009055E3"/>
    <w:rsid w:val="00911F2C"/>
    <w:rsid w:val="0095385A"/>
    <w:rsid w:val="00956461"/>
    <w:rsid w:val="00957335"/>
    <w:rsid w:val="00965A80"/>
    <w:rsid w:val="00993289"/>
    <w:rsid w:val="009E15AC"/>
    <w:rsid w:val="009E6230"/>
    <w:rsid w:val="009F1F65"/>
    <w:rsid w:val="009F59C2"/>
    <w:rsid w:val="00A06C13"/>
    <w:rsid w:val="00A16DE4"/>
    <w:rsid w:val="00A24560"/>
    <w:rsid w:val="00A25B36"/>
    <w:rsid w:val="00A26123"/>
    <w:rsid w:val="00A3024D"/>
    <w:rsid w:val="00A31D5A"/>
    <w:rsid w:val="00A34538"/>
    <w:rsid w:val="00A37FB6"/>
    <w:rsid w:val="00A514A6"/>
    <w:rsid w:val="00A62DC0"/>
    <w:rsid w:val="00A67A27"/>
    <w:rsid w:val="00A70FD1"/>
    <w:rsid w:val="00A87D5B"/>
    <w:rsid w:val="00A96BEA"/>
    <w:rsid w:val="00AA08E7"/>
    <w:rsid w:val="00AA442B"/>
    <w:rsid w:val="00AA669D"/>
    <w:rsid w:val="00AC7B03"/>
    <w:rsid w:val="00AD1B0F"/>
    <w:rsid w:val="00AE4A81"/>
    <w:rsid w:val="00B13EC0"/>
    <w:rsid w:val="00B22E22"/>
    <w:rsid w:val="00B326EA"/>
    <w:rsid w:val="00B41272"/>
    <w:rsid w:val="00B525CB"/>
    <w:rsid w:val="00B5285E"/>
    <w:rsid w:val="00B63872"/>
    <w:rsid w:val="00B63CB2"/>
    <w:rsid w:val="00B64EDB"/>
    <w:rsid w:val="00B7315F"/>
    <w:rsid w:val="00B7754B"/>
    <w:rsid w:val="00B91B8E"/>
    <w:rsid w:val="00BB0BAB"/>
    <w:rsid w:val="00BB509C"/>
    <w:rsid w:val="00BC0BA6"/>
    <w:rsid w:val="00BC50EA"/>
    <w:rsid w:val="00BD768C"/>
    <w:rsid w:val="00BD78FE"/>
    <w:rsid w:val="00BF098D"/>
    <w:rsid w:val="00BF157B"/>
    <w:rsid w:val="00BF193E"/>
    <w:rsid w:val="00BF5952"/>
    <w:rsid w:val="00BF5E36"/>
    <w:rsid w:val="00C55DBF"/>
    <w:rsid w:val="00C60D83"/>
    <w:rsid w:val="00C813E0"/>
    <w:rsid w:val="00C90B8D"/>
    <w:rsid w:val="00C94B5F"/>
    <w:rsid w:val="00CC00CD"/>
    <w:rsid w:val="00CF692E"/>
    <w:rsid w:val="00D01760"/>
    <w:rsid w:val="00D075A9"/>
    <w:rsid w:val="00D16E39"/>
    <w:rsid w:val="00D223B6"/>
    <w:rsid w:val="00D265C5"/>
    <w:rsid w:val="00D45120"/>
    <w:rsid w:val="00D60327"/>
    <w:rsid w:val="00D71EA4"/>
    <w:rsid w:val="00D72E9D"/>
    <w:rsid w:val="00D82CE5"/>
    <w:rsid w:val="00D845B3"/>
    <w:rsid w:val="00DA346E"/>
    <w:rsid w:val="00DA5AB1"/>
    <w:rsid w:val="00DB61B0"/>
    <w:rsid w:val="00DC62E5"/>
    <w:rsid w:val="00DC7E2D"/>
    <w:rsid w:val="00DD735D"/>
    <w:rsid w:val="00DE3119"/>
    <w:rsid w:val="00DE75E3"/>
    <w:rsid w:val="00DE7880"/>
    <w:rsid w:val="00DF236B"/>
    <w:rsid w:val="00E03C3E"/>
    <w:rsid w:val="00E13AB8"/>
    <w:rsid w:val="00E17BBC"/>
    <w:rsid w:val="00E25CB3"/>
    <w:rsid w:val="00E33B62"/>
    <w:rsid w:val="00E35A55"/>
    <w:rsid w:val="00E4143A"/>
    <w:rsid w:val="00E44109"/>
    <w:rsid w:val="00E46B53"/>
    <w:rsid w:val="00E63AE1"/>
    <w:rsid w:val="00E6565C"/>
    <w:rsid w:val="00E759BB"/>
    <w:rsid w:val="00E81018"/>
    <w:rsid w:val="00EA4959"/>
    <w:rsid w:val="00EB3576"/>
    <w:rsid w:val="00EB62AC"/>
    <w:rsid w:val="00EC73F2"/>
    <w:rsid w:val="00EE59B5"/>
    <w:rsid w:val="00EF7896"/>
    <w:rsid w:val="00F17586"/>
    <w:rsid w:val="00F201B0"/>
    <w:rsid w:val="00F270CB"/>
    <w:rsid w:val="00F34423"/>
    <w:rsid w:val="00F34E06"/>
    <w:rsid w:val="00F43C0D"/>
    <w:rsid w:val="00F75B13"/>
    <w:rsid w:val="00F84899"/>
    <w:rsid w:val="00F859F0"/>
    <w:rsid w:val="00F96744"/>
    <w:rsid w:val="00FC6A7E"/>
    <w:rsid w:val="00FE0DC0"/>
    <w:rsid w:val="00FE141E"/>
    <w:rsid w:val="00FE42ED"/>
    <w:rsid w:val="00FE6E33"/>
    <w:rsid w:val="00FE72D2"/>
    <w:rsid w:val="0F22CD19"/>
    <w:rsid w:val="1D891ED4"/>
    <w:rsid w:val="2547E75F"/>
    <w:rsid w:val="32339059"/>
    <w:rsid w:val="340A5AE7"/>
    <w:rsid w:val="409015F8"/>
    <w:rsid w:val="7797FAD1"/>
    <w:rsid w:val="7D6D617D"/>
    <w:rsid w:val="7DEBDC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1"/>
    <w:rsid w:val="00F96744"/>
    <w:rPr>
      <w:sz w:val="24"/>
      <w:lang w:val="es-MX"/>
    </w:rPr>
  </w:style>
  <w:style w:type="character" w:styleId="Textoennegrita">
    <w:name w:val="Strong"/>
    <w:basedOn w:val="Fuentedeprrafopredeter"/>
    <w:uiPriority w:val="22"/>
    <w:qFormat/>
    <w:rsid w:val="00441244"/>
    <w:rPr>
      <w:b/>
      <w:bCs/>
    </w:rPr>
  </w:style>
  <w:style w:type="paragraph" w:customStyle="1" w:styleId="Default">
    <w:name w:val="Default"/>
    <w:rsid w:val="00F75B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03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54982925">
      <w:bodyDiv w:val="1"/>
      <w:marLeft w:val="0"/>
      <w:marRight w:val="0"/>
      <w:marTop w:val="0"/>
      <w:marBottom w:val="0"/>
      <w:divBdr>
        <w:top w:val="none" w:sz="0" w:space="0" w:color="auto"/>
        <w:left w:val="none" w:sz="0" w:space="0" w:color="auto"/>
        <w:bottom w:val="none" w:sz="0" w:space="0" w:color="auto"/>
        <w:right w:val="none" w:sz="0" w:space="0" w:color="auto"/>
      </w:divBdr>
      <w:divsChild>
        <w:div w:id="1232042899">
          <w:marLeft w:val="0"/>
          <w:marRight w:val="0"/>
          <w:marTop w:val="0"/>
          <w:marBottom w:val="0"/>
          <w:divBdr>
            <w:top w:val="none" w:sz="0" w:space="0" w:color="auto"/>
            <w:left w:val="none" w:sz="0" w:space="0" w:color="auto"/>
            <w:bottom w:val="none" w:sz="0" w:space="0" w:color="auto"/>
            <w:right w:val="none" w:sz="0" w:space="0" w:color="auto"/>
          </w:divBdr>
          <w:divsChild>
            <w:div w:id="446967346">
              <w:marLeft w:val="0"/>
              <w:marRight w:val="0"/>
              <w:marTop w:val="0"/>
              <w:marBottom w:val="0"/>
              <w:divBdr>
                <w:top w:val="none" w:sz="0" w:space="0" w:color="auto"/>
                <w:left w:val="none" w:sz="0" w:space="0" w:color="auto"/>
                <w:bottom w:val="none" w:sz="0" w:space="0" w:color="auto"/>
                <w:right w:val="none" w:sz="0" w:space="0" w:color="auto"/>
              </w:divBdr>
              <w:divsChild>
                <w:div w:id="813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9532">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preci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rencie.com/quienes-son-comerciant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988B428-9C5C-4FF7-AA9E-94B4014C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FA7BEC4-1CC7-3B43-AC0F-C7DC22D4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TotalTime>
  <Pages>13</Pages>
  <Words>5054</Words>
  <Characters>27797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5</cp:revision>
  <cp:lastPrinted>2020-01-30T15:05:00Z</cp:lastPrinted>
  <dcterms:created xsi:type="dcterms:W3CDTF">2020-09-23T16:57:00Z</dcterms:created>
  <dcterms:modified xsi:type="dcterms:W3CDTF">2020-09-23T19:00:00Z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