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735FA" w14:textId="77777777" w:rsidR="00244F56" w:rsidRDefault="00244F56">
      <w:pPr>
        <w:pStyle w:val="Textoindependiente"/>
        <w:rPr>
          <w:rFonts w:ascii="Times New Roman"/>
          <w:sz w:val="20"/>
        </w:rPr>
      </w:pPr>
    </w:p>
    <w:p w14:paraId="3AE0B317" w14:textId="77777777" w:rsidR="00B21412" w:rsidRDefault="00B21412">
      <w:pPr>
        <w:pStyle w:val="Textoindependiente"/>
        <w:rPr>
          <w:rFonts w:ascii="Times New Roman"/>
          <w:sz w:val="20"/>
        </w:rPr>
      </w:pPr>
    </w:p>
    <w:p w14:paraId="05998553" w14:textId="77777777" w:rsidR="00B21412" w:rsidRDefault="00B21412">
      <w:pPr>
        <w:pStyle w:val="Textoindependiente"/>
        <w:rPr>
          <w:rFonts w:ascii="Times New Roman"/>
          <w:sz w:val="20"/>
        </w:rPr>
      </w:pPr>
    </w:p>
    <w:p w14:paraId="3FE143BA" w14:textId="77777777" w:rsidR="00B21412" w:rsidRPr="00B21412" w:rsidRDefault="00B21412" w:rsidP="00B21412">
      <w:pPr>
        <w:pStyle w:val="Textoindependiente"/>
        <w:jc w:val="both"/>
        <w:rPr>
          <w:sz w:val="20"/>
          <w:lang w:val="es-CO"/>
        </w:rPr>
      </w:pPr>
      <w:r w:rsidRPr="00B21412">
        <w:rPr>
          <w:b/>
          <w:bCs/>
          <w:sz w:val="20"/>
          <w:lang w:val="es-CO"/>
        </w:rPr>
        <w:t>FRACCIONAMIENTO DEL CONTRATO – Prohibición – Demostración – Desviación o abuso del poder – Modalidades de selección – Desconocimiento – Principio de selección objetiva.</w:t>
      </w:r>
    </w:p>
    <w:p w14:paraId="3FF01907" w14:textId="77777777" w:rsidR="00B21412" w:rsidRPr="00B21412" w:rsidRDefault="00B21412" w:rsidP="00B21412">
      <w:pPr>
        <w:pStyle w:val="Textoindependiente"/>
        <w:jc w:val="both"/>
        <w:rPr>
          <w:sz w:val="20"/>
          <w:lang w:val="es-CO"/>
        </w:rPr>
      </w:pPr>
      <w:r w:rsidRPr="00B21412">
        <w:rPr>
          <w:b/>
          <w:bCs/>
          <w:sz w:val="20"/>
          <w:lang w:val="es-CO"/>
        </w:rPr>
        <w:t> </w:t>
      </w:r>
    </w:p>
    <w:p w14:paraId="78FCEEF1" w14:textId="77777777" w:rsidR="00B21412" w:rsidRPr="00B21412" w:rsidRDefault="00B21412" w:rsidP="00B21412">
      <w:pPr>
        <w:pStyle w:val="Textoindependiente"/>
        <w:jc w:val="both"/>
        <w:rPr>
          <w:sz w:val="20"/>
          <w:lang w:val="es-CO"/>
        </w:rPr>
      </w:pPr>
      <w:r w:rsidRPr="00B21412">
        <w:rPr>
          <w:sz w:val="20"/>
          <w:lang w:val="es-CO"/>
        </w:rPr>
        <w:t>El fraccionamiento contractual es una práctica mediante la cual se dividen contratos para evitar procedimientos de contratación pública o para eludir límites establecidos en la normativa. En Colombia, esta práctica es ilegal ya que va en contra de los principios fundamentales de la contratación especialmente en el Estatuto General de Contratación de la Administración Pública (Ley 80 de 1993), la Ley 1150 de 2007, y el Estatuto Anticorrupción (Ley 1474 de 2011).</w:t>
      </w:r>
    </w:p>
    <w:p w14:paraId="1A6785BE" w14:textId="77777777" w:rsidR="00B21412" w:rsidRPr="00B21412" w:rsidRDefault="00B21412" w:rsidP="00B21412">
      <w:pPr>
        <w:pStyle w:val="Textoindependiente"/>
        <w:jc w:val="both"/>
        <w:rPr>
          <w:sz w:val="20"/>
          <w:lang w:val="es-CO"/>
        </w:rPr>
      </w:pPr>
      <w:r w:rsidRPr="00B21412">
        <w:rPr>
          <w:sz w:val="20"/>
          <w:lang w:val="es-CO"/>
        </w:rPr>
        <w:t>Fraccionar la unidad natural de un objeto contractual con el propósito de evadir una cuantía superior que implicaría un proceso de selección diferente, tiene como consecuencia la nulidad absoluta del contrato en los términos de los artículos 44 y 45 de la Ley 80 de 1993.</w:t>
      </w:r>
    </w:p>
    <w:p w14:paraId="10829CF9" w14:textId="77777777" w:rsidR="00B21412" w:rsidRPr="00B21412" w:rsidRDefault="00B21412" w:rsidP="00B21412">
      <w:pPr>
        <w:pStyle w:val="Textoindependiente"/>
        <w:jc w:val="both"/>
        <w:rPr>
          <w:sz w:val="20"/>
          <w:lang w:val="es-CO"/>
        </w:rPr>
      </w:pPr>
      <w:r w:rsidRPr="00B21412">
        <w:rPr>
          <w:sz w:val="20"/>
          <w:lang w:val="es-CO"/>
        </w:rPr>
        <w:t>De acuerdo con la jurisprudencia solo habrá fraccionamiento del contrato cuando concurran los siguientes elementos: i) que exista una separación artificial de un mismo objeto contractual y ii) que dicha separación tenga como objetivo evitar procedimientos de convocatoria pública y de selección objetiva”. De manera que estos elementos deberán ser constatados por la autoridad judicial competente para declarar una eventual nulidad absoluta del contrato. Así entonces, ha sido reiterada la posición del Consejo de Estado en el sentido de sostener que si bien es cierto la figura del fraccionamiento de los contratos no aparece prohibida expresamente en la Ley 80 de 1993, su aplicación se deriva de las pautas, reglas y principios establecidos por dicha Ley.</w:t>
      </w:r>
    </w:p>
    <w:p w14:paraId="264FD4DE" w14:textId="77777777" w:rsidR="00B21412" w:rsidRDefault="00B21412">
      <w:pPr>
        <w:pStyle w:val="Textoindependiente"/>
        <w:rPr>
          <w:rFonts w:ascii="Times New Roman"/>
          <w:sz w:val="20"/>
        </w:rPr>
      </w:pPr>
    </w:p>
    <w:p w14:paraId="03076CC7" w14:textId="77777777" w:rsidR="00B21412" w:rsidRDefault="00B21412">
      <w:pPr>
        <w:pStyle w:val="Textoindependiente"/>
        <w:rPr>
          <w:rFonts w:ascii="Times New Roman"/>
          <w:sz w:val="20"/>
        </w:rPr>
      </w:pPr>
    </w:p>
    <w:p w14:paraId="3746C71F" w14:textId="77777777" w:rsidR="00B21412" w:rsidRDefault="00B21412">
      <w:pPr>
        <w:pStyle w:val="Textoindependiente"/>
        <w:rPr>
          <w:rFonts w:ascii="Times New Roman"/>
          <w:sz w:val="20"/>
        </w:rPr>
      </w:pPr>
    </w:p>
    <w:p w14:paraId="2B52A724" w14:textId="77777777" w:rsidR="00B21412" w:rsidRDefault="00B21412">
      <w:pPr>
        <w:pStyle w:val="Textoindependiente"/>
        <w:rPr>
          <w:rFonts w:ascii="Times New Roman"/>
          <w:sz w:val="20"/>
        </w:rPr>
      </w:pPr>
    </w:p>
    <w:p w14:paraId="48880A4B" w14:textId="77777777" w:rsidR="00B21412" w:rsidRDefault="00B21412">
      <w:pPr>
        <w:pStyle w:val="Textoindependiente"/>
        <w:rPr>
          <w:rFonts w:ascii="Times New Roman"/>
          <w:sz w:val="20"/>
        </w:rPr>
      </w:pPr>
    </w:p>
    <w:p w14:paraId="5DB17B12" w14:textId="77777777" w:rsidR="00B21412" w:rsidRDefault="00B21412">
      <w:pPr>
        <w:pStyle w:val="Textoindependiente"/>
        <w:rPr>
          <w:rFonts w:ascii="Times New Roman"/>
          <w:sz w:val="20"/>
        </w:rPr>
      </w:pPr>
    </w:p>
    <w:p w14:paraId="4CCD9768" w14:textId="77777777" w:rsidR="00B21412" w:rsidRDefault="00B21412">
      <w:pPr>
        <w:pStyle w:val="Textoindependiente"/>
        <w:rPr>
          <w:rFonts w:ascii="Times New Roman"/>
          <w:sz w:val="20"/>
        </w:rPr>
      </w:pPr>
    </w:p>
    <w:p w14:paraId="6C831FCD" w14:textId="77777777" w:rsidR="00B21412" w:rsidRDefault="00B21412">
      <w:pPr>
        <w:pStyle w:val="Textoindependiente"/>
        <w:rPr>
          <w:rFonts w:ascii="Times New Roman"/>
          <w:sz w:val="20"/>
        </w:rPr>
      </w:pPr>
    </w:p>
    <w:p w14:paraId="172C64AC" w14:textId="77777777" w:rsidR="00B21412" w:rsidRDefault="00B21412">
      <w:pPr>
        <w:pStyle w:val="Textoindependiente"/>
        <w:rPr>
          <w:rFonts w:ascii="Times New Roman"/>
          <w:sz w:val="20"/>
        </w:rPr>
      </w:pPr>
    </w:p>
    <w:p w14:paraId="4312198E" w14:textId="77777777" w:rsidR="00B21412" w:rsidRDefault="00B21412">
      <w:pPr>
        <w:pStyle w:val="Textoindependiente"/>
        <w:rPr>
          <w:rFonts w:ascii="Times New Roman"/>
          <w:sz w:val="20"/>
        </w:rPr>
      </w:pPr>
    </w:p>
    <w:p w14:paraId="33D4881E" w14:textId="77777777" w:rsidR="00B21412" w:rsidRDefault="00B21412">
      <w:pPr>
        <w:pStyle w:val="Textoindependiente"/>
        <w:rPr>
          <w:rFonts w:ascii="Times New Roman"/>
          <w:sz w:val="20"/>
        </w:rPr>
      </w:pPr>
    </w:p>
    <w:p w14:paraId="12128F45" w14:textId="77777777" w:rsidR="00B21412" w:rsidRDefault="00B21412">
      <w:pPr>
        <w:pStyle w:val="Textoindependiente"/>
        <w:rPr>
          <w:rFonts w:ascii="Times New Roman"/>
          <w:sz w:val="20"/>
        </w:rPr>
      </w:pPr>
    </w:p>
    <w:p w14:paraId="76E763B6" w14:textId="77777777" w:rsidR="00B21412" w:rsidRDefault="00B21412">
      <w:pPr>
        <w:pStyle w:val="Textoindependiente"/>
        <w:rPr>
          <w:rFonts w:ascii="Times New Roman"/>
          <w:sz w:val="20"/>
        </w:rPr>
      </w:pPr>
    </w:p>
    <w:p w14:paraId="7F4CCB42" w14:textId="77777777" w:rsidR="00B21412" w:rsidRDefault="00B21412">
      <w:pPr>
        <w:pStyle w:val="Textoindependiente"/>
        <w:rPr>
          <w:rFonts w:ascii="Times New Roman"/>
          <w:sz w:val="20"/>
        </w:rPr>
      </w:pPr>
    </w:p>
    <w:p w14:paraId="70FF9DB2" w14:textId="77777777" w:rsidR="00B21412" w:rsidRDefault="00B21412">
      <w:pPr>
        <w:pStyle w:val="Textoindependiente"/>
        <w:rPr>
          <w:rFonts w:ascii="Times New Roman"/>
          <w:sz w:val="20"/>
        </w:rPr>
      </w:pPr>
    </w:p>
    <w:p w14:paraId="6D760615" w14:textId="77777777" w:rsidR="00B21412" w:rsidRDefault="00B21412">
      <w:pPr>
        <w:pStyle w:val="Textoindependiente"/>
        <w:rPr>
          <w:rFonts w:ascii="Times New Roman"/>
          <w:sz w:val="20"/>
        </w:rPr>
      </w:pPr>
    </w:p>
    <w:p w14:paraId="60B2A5F4" w14:textId="77777777" w:rsidR="00B21412" w:rsidRDefault="00B21412">
      <w:pPr>
        <w:pStyle w:val="Textoindependiente"/>
        <w:rPr>
          <w:rFonts w:ascii="Times New Roman"/>
          <w:sz w:val="20"/>
        </w:rPr>
      </w:pPr>
    </w:p>
    <w:p w14:paraId="3F1F559F" w14:textId="77777777" w:rsidR="00B21412" w:rsidRDefault="00B21412">
      <w:pPr>
        <w:pStyle w:val="Textoindependiente"/>
        <w:rPr>
          <w:rFonts w:ascii="Times New Roman"/>
          <w:sz w:val="20"/>
        </w:rPr>
      </w:pPr>
    </w:p>
    <w:p w14:paraId="0343755B" w14:textId="77777777" w:rsidR="00B21412" w:rsidRDefault="00B21412">
      <w:pPr>
        <w:pStyle w:val="Textoindependiente"/>
        <w:rPr>
          <w:rFonts w:ascii="Times New Roman"/>
          <w:sz w:val="20"/>
        </w:rPr>
      </w:pPr>
    </w:p>
    <w:p w14:paraId="06E7FC43" w14:textId="77777777" w:rsidR="00B21412" w:rsidRDefault="00B21412">
      <w:pPr>
        <w:pStyle w:val="Textoindependiente"/>
        <w:rPr>
          <w:rFonts w:ascii="Times New Roman"/>
          <w:sz w:val="20"/>
        </w:rPr>
      </w:pPr>
    </w:p>
    <w:p w14:paraId="0A8D877E" w14:textId="77777777" w:rsidR="00B21412" w:rsidRDefault="00B21412">
      <w:pPr>
        <w:pStyle w:val="Textoindependiente"/>
        <w:rPr>
          <w:rFonts w:ascii="Times New Roman"/>
          <w:sz w:val="20"/>
        </w:rPr>
      </w:pPr>
    </w:p>
    <w:p w14:paraId="27462898" w14:textId="77777777" w:rsidR="00B21412" w:rsidRDefault="00B21412">
      <w:pPr>
        <w:pStyle w:val="Textoindependiente"/>
        <w:rPr>
          <w:rFonts w:ascii="Times New Roman"/>
          <w:sz w:val="20"/>
        </w:rPr>
      </w:pPr>
    </w:p>
    <w:p w14:paraId="3587AF8B" w14:textId="77777777" w:rsidR="00B21412" w:rsidRDefault="00B21412">
      <w:pPr>
        <w:pStyle w:val="Textoindependiente"/>
        <w:rPr>
          <w:rFonts w:ascii="Times New Roman"/>
          <w:sz w:val="20"/>
        </w:rPr>
      </w:pPr>
    </w:p>
    <w:p w14:paraId="3913A6DE" w14:textId="77777777" w:rsidR="00B21412" w:rsidRDefault="00B21412">
      <w:pPr>
        <w:pStyle w:val="Textoindependiente"/>
        <w:rPr>
          <w:rFonts w:ascii="Times New Roman"/>
          <w:sz w:val="20"/>
        </w:rPr>
      </w:pPr>
    </w:p>
    <w:p w14:paraId="7BCEF16E" w14:textId="77777777" w:rsidR="00B21412" w:rsidRDefault="00B21412">
      <w:pPr>
        <w:pStyle w:val="Textoindependiente"/>
        <w:rPr>
          <w:rFonts w:ascii="Times New Roman"/>
          <w:sz w:val="20"/>
        </w:rPr>
      </w:pPr>
    </w:p>
    <w:p w14:paraId="1EBF42DB" w14:textId="77777777" w:rsidR="00B21412" w:rsidRDefault="00B21412">
      <w:pPr>
        <w:pStyle w:val="Textoindependiente"/>
        <w:rPr>
          <w:rFonts w:ascii="Times New Roman"/>
          <w:sz w:val="20"/>
        </w:rPr>
      </w:pPr>
    </w:p>
    <w:p w14:paraId="54D80FCF" w14:textId="77777777" w:rsidR="00B21412" w:rsidRDefault="00B21412">
      <w:pPr>
        <w:pStyle w:val="Textoindependiente"/>
        <w:rPr>
          <w:rFonts w:ascii="Times New Roman"/>
          <w:sz w:val="20"/>
        </w:rPr>
      </w:pPr>
    </w:p>
    <w:p w14:paraId="4E92BE05" w14:textId="77777777" w:rsidR="00B21412" w:rsidRDefault="00B21412">
      <w:pPr>
        <w:pStyle w:val="Textoindependiente"/>
        <w:rPr>
          <w:rFonts w:ascii="Times New Roman"/>
          <w:sz w:val="20"/>
        </w:rPr>
      </w:pPr>
    </w:p>
    <w:p w14:paraId="1B86ABDA" w14:textId="77777777" w:rsidR="00B21412" w:rsidRDefault="00B21412">
      <w:pPr>
        <w:pStyle w:val="Textoindependiente"/>
        <w:rPr>
          <w:rFonts w:ascii="Times New Roman"/>
          <w:sz w:val="20"/>
        </w:rPr>
      </w:pPr>
    </w:p>
    <w:p w14:paraId="3EB3F169" w14:textId="77777777" w:rsidR="00B21412" w:rsidRDefault="00B21412">
      <w:pPr>
        <w:pStyle w:val="Textoindependiente"/>
        <w:spacing w:before="18" w:line="534" w:lineRule="exact"/>
        <w:ind w:left="100" w:right="5335"/>
      </w:pPr>
    </w:p>
    <w:p w14:paraId="12C3136F" w14:textId="77777777" w:rsidR="00B21412" w:rsidRDefault="00B21412">
      <w:pPr>
        <w:pStyle w:val="Textoindependiente"/>
        <w:spacing w:before="18" w:line="534" w:lineRule="exact"/>
        <w:ind w:left="100" w:right="5335"/>
      </w:pPr>
    </w:p>
    <w:p w14:paraId="224E8EE4" w14:textId="18410E02" w:rsidR="00244F56" w:rsidRDefault="00000000">
      <w:pPr>
        <w:pStyle w:val="Textoindependiente"/>
        <w:spacing w:before="18" w:line="534" w:lineRule="exact"/>
        <w:ind w:left="100" w:right="5335"/>
      </w:pPr>
      <w:r>
        <w:rPr>
          <w:noProof/>
        </w:rPr>
        <w:drawing>
          <wp:anchor distT="0" distB="0" distL="0" distR="0" simplePos="0" relativeHeight="15728640" behindDoc="0" locked="0" layoutInCell="1" allowOverlap="1" wp14:anchorId="64C320B1" wp14:editId="2CCA1545">
            <wp:simplePos x="0" y="0"/>
            <wp:positionH relativeFrom="page">
              <wp:posOffset>3960135</wp:posOffset>
            </wp:positionH>
            <wp:positionV relativeFrom="paragraph">
              <wp:posOffset>-27530</wp:posOffset>
            </wp:positionV>
            <wp:extent cx="3239999" cy="89999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3239999" cy="899999"/>
                    </a:xfrm>
                    <a:prstGeom prst="rect">
                      <a:avLst/>
                    </a:prstGeom>
                  </pic:spPr>
                </pic:pic>
              </a:graphicData>
            </a:graphic>
          </wp:anchor>
        </w:drawing>
      </w:r>
      <w:r>
        <w:t>Bogotá</w:t>
      </w:r>
      <w:r>
        <w:rPr>
          <w:spacing w:val="-5"/>
        </w:rPr>
        <w:t xml:space="preserve"> </w:t>
      </w:r>
      <w:r>
        <w:t>D.C.,</w:t>
      </w:r>
      <w:r>
        <w:rPr>
          <w:spacing w:val="-1"/>
        </w:rPr>
        <w:t xml:space="preserve"> </w:t>
      </w:r>
      <w:r>
        <w:rPr>
          <w:color w:val="201F1E"/>
        </w:rPr>
        <w:t>23</w:t>
      </w:r>
      <w:r>
        <w:rPr>
          <w:color w:val="201F1E"/>
          <w:spacing w:val="-5"/>
        </w:rPr>
        <w:t xml:space="preserve"> </w:t>
      </w:r>
      <w:r>
        <w:rPr>
          <w:color w:val="201F1E"/>
        </w:rPr>
        <w:t>de</w:t>
      </w:r>
      <w:r>
        <w:rPr>
          <w:color w:val="201F1E"/>
          <w:spacing w:val="-5"/>
        </w:rPr>
        <w:t xml:space="preserve"> </w:t>
      </w:r>
      <w:r>
        <w:rPr>
          <w:color w:val="201F1E"/>
        </w:rPr>
        <w:t>Julio</w:t>
      </w:r>
      <w:r>
        <w:rPr>
          <w:color w:val="201F1E"/>
          <w:spacing w:val="-5"/>
        </w:rPr>
        <w:t xml:space="preserve"> </w:t>
      </w:r>
      <w:r>
        <w:rPr>
          <w:color w:val="201F1E"/>
        </w:rPr>
        <w:t>de</w:t>
      </w:r>
      <w:r>
        <w:rPr>
          <w:color w:val="201F1E"/>
          <w:spacing w:val="-5"/>
        </w:rPr>
        <w:t xml:space="preserve"> </w:t>
      </w:r>
      <w:r>
        <w:rPr>
          <w:color w:val="201F1E"/>
        </w:rPr>
        <w:t>2024</w:t>
      </w:r>
      <w:r>
        <w:rPr>
          <w:color w:val="201F1E"/>
          <w:spacing w:val="-74"/>
        </w:rPr>
        <w:t xml:space="preserve"> </w:t>
      </w:r>
      <w:r>
        <w:t>Señora</w:t>
      </w:r>
    </w:p>
    <w:p w14:paraId="3ACC76DA" w14:textId="77777777" w:rsidR="00244F56" w:rsidRDefault="00000000">
      <w:pPr>
        <w:pStyle w:val="Ttulo1"/>
        <w:spacing w:line="208" w:lineRule="exact"/>
        <w:ind w:left="100" w:firstLine="0"/>
      </w:pPr>
      <w:r>
        <w:t>Diana</w:t>
      </w:r>
      <w:r>
        <w:rPr>
          <w:spacing w:val="-7"/>
        </w:rPr>
        <w:t xml:space="preserve"> </w:t>
      </w:r>
      <w:r>
        <w:t>Paola</w:t>
      </w:r>
      <w:r>
        <w:rPr>
          <w:spacing w:val="-7"/>
        </w:rPr>
        <w:t xml:space="preserve"> </w:t>
      </w:r>
      <w:r>
        <w:t>Cuervo</w:t>
      </w:r>
      <w:r>
        <w:rPr>
          <w:spacing w:val="-7"/>
        </w:rPr>
        <w:t xml:space="preserve"> </w:t>
      </w:r>
      <w:r>
        <w:t>Usaquén</w:t>
      </w:r>
    </w:p>
    <w:p w14:paraId="50F8619C" w14:textId="77777777" w:rsidR="00244F56" w:rsidRDefault="00244F56">
      <w:pPr>
        <w:pStyle w:val="Textoindependiente"/>
        <w:spacing w:before="80"/>
        <w:ind w:left="100"/>
      </w:pPr>
      <w:hyperlink r:id="rId11">
        <w:r>
          <w:rPr>
            <w:color w:val="0000FF"/>
            <w:u w:val="single" w:color="0000FF"/>
          </w:rPr>
          <w:t>instrucciondisciplinaria@agencialogistica.gov.co</w:t>
        </w:r>
      </w:hyperlink>
    </w:p>
    <w:p w14:paraId="63C58466" w14:textId="77777777" w:rsidR="00244F56" w:rsidRDefault="00000000">
      <w:pPr>
        <w:pStyle w:val="Textoindependiente"/>
        <w:ind w:left="100"/>
      </w:pPr>
      <w:r>
        <w:t>Ciudad</w:t>
      </w:r>
    </w:p>
    <w:p w14:paraId="2B751805" w14:textId="77777777" w:rsidR="00244F56" w:rsidRDefault="00244F56">
      <w:pPr>
        <w:pStyle w:val="Textoindependiente"/>
        <w:rPr>
          <w:sz w:val="26"/>
        </w:rPr>
      </w:pPr>
    </w:p>
    <w:p w14:paraId="3D0411BF" w14:textId="77777777" w:rsidR="00B21412" w:rsidRDefault="00B21412">
      <w:pPr>
        <w:pStyle w:val="Textoindependiente"/>
        <w:rPr>
          <w:sz w:val="26"/>
        </w:rPr>
      </w:pPr>
    </w:p>
    <w:p w14:paraId="46273EEC" w14:textId="77777777" w:rsidR="00244F56" w:rsidRDefault="00000000">
      <w:pPr>
        <w:pStyle w:val="Ttulo1"/>
        <w:spacing w:before="219"/>
        <w:ind w:left="2790" w:firstLine="0"/>
      </w:pPr>
      <w:r>
        <w:t>Concepto</w:t>
      </w:r>
      <w:r>
        <w:rPr>
          <w:spacing w:val="-5"/>
        </w:rPr>
        <w:t xml:space="preserve"> </w:t>
      </w:r>
      <w:r>
        <w:t>C-</w:t>
      </w:r>
      <w:r>
        <w:rPr>
          <w:spacing w:val="-5"/>
        </w:rPr>
        <w:t xml:space="preserve"> </w:t>
      </w:r>
      <w:r>
        <w:t>122</w:t>
      </w:r>
      <w:r>
        <w:rPr>
          <w:spacing w:val="-4"/>
        </w:rPr>
        <w:t xml:space="preserve"> </w:t>
      </w:r>
      <w:r>
        <w:t>de</w:t>
      </w:r>
      <w:r>
        <w:rPr>
          <w:spacing w:val="4"/>
        </w:rPr>
        <w:t xml:space="preserve"> </w:t>
      </w:r>
      <w:r>
        <w:t>2024</w:t>
      </w:r>
    </w:p>
    <w:p w14:paraId="6AA5CC08" w14:textId="77777777" w:rsidR="00244F56" w:rsidRDefault="00244F56">
      <w:pPr>
        <w:pStyle w:val="Textoindependiente"/>
        <w:rPr>
          <w:b/>
          <w:sz w:val="26"/>
        </w:rPr>
      </w:pPr>
    </w:p>
    <w:p w14:paraId="7591491D" w14:textId="77777777" w:rsidR="00244F56" w:rsidRDefault="00244F56">
      <w:pPr>
        <w:pStyle w:val="Textoindependiente"/>
        <w:spacing w:before="9"/>
        <w:rPr>
          <w:b/>
          <w:sz w:val="24"/>
        </w:rPr>
      </w:pPr>
    </w:p>
    <w:p w14:paraId="61AEC130" w14:textId="77777777" w:rsidR="00244F56" w:rsidRDefault="00000000">
      <w:pPr>
        <w:pStyle w:val="Textoindependiente"/>
        <w:tabs>
          <w:tab w:val="left" w:pos="2789"/>
        </w:tabs>
        <w:spacing w:line="276" w:lineRule="auto"/>
        <w:ind w:left="2790" w:right="948" w:hanging="2689"/>
        <w:jc w:val="both"/>
      </w:pPr>
      <w:r>
        <w:rPr>
          <w:b/>
        </w:rPr>
        <w:t>Temas:</w:t>
      </w:r>
      <w:r>
        <w:rPr>
          <w:b/>
        </w:rPr>
        <w:tab/>
      </w:r>
      <w:r>
        <w:t>FRACCIONAMIENTO DEL CONTRATO – Prohibición –</w:t>
      </w:r>
      <w:r>
        <w:rPr>
          <w:spacing w:val="1"/>
        </w:rPr>
        <w:t xml:space="preserve"> </w:t>
      </w:r>
      <w:r>
        <w:t>Demostración</w:t>
      </w:r>
      <w:r>
        <w:rPr>
          <w:spacing w:val="1"/>
        </w:rPr>
        <w:t xml:space="preserve"> </w:t>
      </w:r>
      <w:r>
        <w:t>–</w:t>
      </w:r>
      <w:r>
        <w:rPr>
          <w:spacing w:val="1"/>
        </w:rPr>
        <w:t xml:space="preserve"> </w:t>
      </w:r>
      <w:r>
        <w:t>Desviación</w:t>
      </w:r>
      <w:r>
        <w:rPr>
          <w:spacing w:val="1"/>
        </w:rPr>
        <w:t xml:space="preserve"> </w:t>
      </w:r>
      <w:r>
        <w:t>o</w:t>
      </w:r>
      <w:r>
        <w:rPr>
          <w:spacing w:val="1"/>
        </w:rPr>
        <w:t xml:space="preserve"> </w:t>
      </w:r>
      <w:r>
        <w:t>abuso</w:t>
      </w:r>
      <w:r>
        <w:rPr>
          <w:spacing w:val="1"/>
        </w:rPr>
        <w:t xml:space="preserve"> </w:t>
      </w:r>
      <w:r>
        <w:t>del</w:t>
      </w:r>
      <w:r>
        <w:rPr>
          <w:spacing w:val="1"/>
        </w:rPr>
        <w:t xml:space="preserve"> </w:t>
      </w:r>
      <w:r>
        <w:t>poder</w:t>
      </w:r>
      <w:r>
        <w:rPr>
          <w:spacing w:val="1"/>
        </w:rPr>
        <w:t xml:space="preserve"> </w:t>
      </w:r>
      <w:r>
        <w:t>–</w:t>
      </w:r>
      <w:r>
        <w:rPr>
          <w:spacing w:val="1"/>
        </w:rPr>
        <w:t xml:space="preserve"> </w:t>
      </w:r>
      <w:r>
        <w:rPr>
          <w:spacing w:val="-1"/>
        </w:rPr>
        <w:t>Modalidades</w:t>
      </w:r>
      <w:r>
        <w:rPr>
          <w:spacing w:val="-15"/>
        </w:rPr>
        <w:t xml:space="preserve"> </w:t>
      </w:r>
      <w:r>
        <w:rPr>
          <w:spacing w:val="-1"/>
        </w:rPr>
        <w:t>de</w:t>
      </w:r>
      <w:r>
        <w:rPr>
          <w:spacing w:val="-17"/>
        </w:rPr>
        <w:t xml:space="preserve"> </w:t>
      </w:r>
      <w:r>
        <w:rPr>
          <w:spacing w:val="-1"/>
        </w:rPr>
        <w:t>selección</w:t>
      </w:r>
      <w:r>
        <w:rPr>
          <w:spacing w:val="-15"/>
        </w:rPr>
        <w:t xml:space="preserve"> </w:t>
      </w:r>
      <w:r>
        <w:t>–</w:t>
      </w:r>
      <w:r>
        <w:rPr>
          <w:spacing w:val="-18"/>
        </w:rPr>
        <w:t xml:space="preserve"> </w:t>
      </w:r>
      <w:r>
        <w:t>Desconocimiento</w:t>
      </w:r>
      <w:r>
        <w:rPr>
          <w:spacing w:val="-15"/>
        </w:rPr>
        <w:t xml:space="preserve"> </w:t>
      </w:r>
      <w:r>
        <w:t>–</w:t>
      </w:r>
      <w:r>
        <w:rPr>
          <w:spacing w:val="-18"/>
        </w:rPr>
        <w:t xml:space="preserve"> </w:t>
      </w:r>
      <w:r>
        <w:t>Principio</w:t>
      </w:r>
      <w:r>
        <w:rPr>
          <w:spacing w:val="-75"/>
        </w:rPr>
        <w:t xml:space="preserve"> </w:t>
      </w:r>
      <w:r>
        <w:t>de</w:t>
      </w:r>
      <w:r>
        <w:rPr>
          <w:spacing w:val="-2"/>
        </w:rPr>
        <w:t xml:space="preserve"> </w:t>
      </w:r>
      <w:r>
        <w:t>selección</w:t>
      </w:r>
      <w:r>
        <w:rPr>
          <w:spacing w:val="-1"/>
        </w:rPr>
        <w:t xml:space="preserve"> </w:t>
      </w:r>
      <w:r>
        <w:t>objetiva.</w:t>
      </w:r>
    </w:p>
    <w:p w14:paraId="08363EC2" w14:textId="77777777" w:rsidR="00244F56" w:rsidRDefault="00244F56">
      <w:pPr>
        <w:pStyle w:val="Textoindependiente"/>
        <w:spacing w:before="1"/>
        <w:rPr>
          <w:sz w:val="26"/>
        </w:rPr>
      </w:pPr>
    </w:p>
    <w:p w14:paraId="241256AB" w14:textId="77777777" w:rsidR="00244F56" w:rsidRDefault="00000000">
      <w:pPr>
        <w:tabs>
          <w:tab w:val="left" w:pos="2789"/>
          <w:tab w:val="left" w:pos="4369"/>
          <w:tab w:val="left" w:pos="4942"/>
          <w:tab w:val="left" w:pos="6302"/>
          <w:tab w:val="left" w:pos="7130"/>
          <w:tab w:val="left" w:pos="8511"/>
        </w:tabs>
        <w:spacing w:before="1"/>
        <w:ind w:left="100"/>
      </w:pPr>
      <w:r>
        <w:rPr>
          <w:b/>
        </w:rPr>
        <w:t>Radicación:</w:t>
      </w:r>
      <w:r>
        <w:rPr>
          <w:b/>
        </w:rPr>
        <w:tab/>
      </w:r>
      <w:r>
        <w:t>Respuesta</w:t>
      </w:r>
      <w:r>
        <w:tab/>
        <w:t>a</w:t>
      </w:r>
      <w:r>
        <w:tab/>
        <w:t>consulta</w:t>
      </w:r>
      <w:r>
        <w:tab/>
        <w:t>con</w:t>
      </w:r>
      <w:r>
        <w:tab/>
        <w:t>radicado</w:t>
      </w:r>
      <w:r>
        <w:tab/>
        <w:t>No.</w:t>
      </w:r>
    </w:p>
    <w:p w14:paraId="6E93AED1" w14:textId="77777777" w:rsidR="00244F56" w:rsidRDefault="00000000">
      <w:pPr>
        <w:pStyle w:val="Textoindependiente"/>
        <w:ind w:left="2790"/>
      </w:pPr>
      <w:r>
        <w:t>P20240607005929</w:t>
      </w:r>
    </w:p>
    <w:p w14:paraId="32A679D1" w14:textId="77777777" w:rsidR="00244F56" w:rsidRDefault="00244F56">
      <w:pPr>
        <w:pStyle w:val="Textoindependiente"/>
        <w:rPr>
          <w:sz w:val="26"/>
        </w:rPr>
      </w:pPr>
    </w:p>
    <w:p w14:paraId="379C245D" w14:textId="77777777" w:rsidR="00244F56" w:rsidRDefault="00000000">
      <w:pPr>
        <w:pStyle w:val="Textoindependiente"/>
        <w:spacing w:before="228"/>
        <w:ind w:left="100"/>
      </w:pPr>
      <w:r>
        <w:t>Cordial</w:t>
      </w:r>
      <w:r>
        <w:rPr>
          <w:spacing w:val="-9"/>
        </w:rPr>
        <w:t xml:space="preserve"> </w:t>
      </w:r>
      <w:r>
        <w:t>saludo,</w:t>
      </w:r>
    </w:p>
    <w:p w14:paraId="7C2BCAAA" w14:textId="77777777" w:rsidR="00244F56" w:rsidRDefault="00244F56">
      <w:pPr>
        <w:pStyle w:val="Textoindependiente"/>
        <w:spacing w:before="8"/>
        <w:rPr>
          <w:sz w:val="28"/>
        </w:rPr>
      </w:pPr>
    </w:p>
    <w:p w14:paraId="370AD584" w14:textId="77777777" w:rsidR="00244F56" w:rsidRDefault="00000000">
      <w:pPr>
        <w:pStyle w:val="Textoindependiente"/>
        <w:spacing w:line="276" w:lineRule="auto"/>
        <w:ind w:left="100" w:right="899"/>
        <w:jc w:val="both"/>
      </w:pPr>
      <w:r>
        <w:t>En ejercicio de la competencia otorgada por los artículos 3, numeral 5º, y 11,</w:t>
      </w:r>
      <w:r>
        <w:rPr>
          <w:spacing w:val="1"/>
        </w:rPr>
        <w:t xml:space="preserve"> </w:t>
      </w:r>
      <w:r>
        <w:t>numeral</w:t>
      </w:r>
      <w:r>
        <w:rPr>
          <w:spacing w:val="-14"/>
        </w:rPr>
        <w:t xml:space="preserve"> </w:t>
      </w:r>
      <w:r>
        <w:t>8º,</w:t>
      </w:r>
      <w:r>
        <w:rPr>
          <w:spacing w:val="-14"/>
        </w:rPr>
        <w:t xml:space="preserve"> </w:t>
      </w:r>
      <w:r>
        <w:t>del</w:t>
      </w:r>
      <w:r>
        <w:rPr>
          <w:spacing w:val="-15"/>
        </w:rPr>
        <w:t xml:space="preserve"> </w:t>
      </w:r>
      <w:r>
        <w:t>Decreto</w:t>
      </w:r>
      <w:r>
        <w:rPr>
          <w:spacing w:val="-14"/>
        </w:rPr>
        <w:t xml:space="preserve"> </w:t>
      </w:r>
      <w:r>
        <w:t>Ley</w:t>
      </w:r>
      <w:r>
        <w:rPr>
          <w:spacing w:val="-14"/>
        </w:rPr>
        <w:t xml:space="preserve"> </w:t>
      </w:r>
      <w:r>
        <w:t>4170</w:t>
      </w:r>
      <w:r>
        <w:rPr>
          <w:spacing w:val="-14"/>
        </w:rPr>
        <w:t xml:space="preserve"> </w:t>
      </w:r>
      <w:r>
        <w:t>de</w:t>
      </w:r>
      <w:r>
        <w:rPr>
          <w:spacing w:val="-16"/>
        </w:rPr>
        <w:t xml:space="preserve"> </w:t>
      </w:r>
      <w:r>
        <w:t>2011,</w:t>
      </w:r>
      <w:r>
        <w:rPr>
          <w:spacing w:val="-14"/>
        </w:rPr>
        <w:t xml:space="preserve"> </w:t>
      </w:r>
      <w:r>
        <w:t>así</w:t>
      </w:r>
      <w:r>
        <w:rPr>
          <w:spacing w:val="-14"/>
        </w:rPr>
        <w:t xml:space="preserve"> </w:t>
      </w:r>
      <w:r>
        <w:t>como</w:t>
      </w:r>
      <w:r>
        <w:rPr>
          <w:spacing w:val="-14"/>
        </w:rPr>
        <w:t xml:space="preserve"> </w:t>
      </w:r>
      <w:r>
        <w:t>lo</w:t>
      </w:r>
      <w:r>
        <w:rPr>
          <w:spacing w:val="-16"/>
        </w:rPr>
        <w:t xml:space="preserve"> </w:t>
      </w:r>
      <w:r>
        <w:t>establecido</w:t>
      </w:r>
      <w:r>
        <w:rPr>
          <w:spacing w:val="-12"/>
        </w:rPr>
        <w:t xml:space="preserve"> </w:t>
      </w:r>
      <w:r>
        <w:t>en</w:t>
      </w:r>
      <w:r>
        <w:rPr>
          <w:spacing w:val="-15"/>
        </w:rPr>
        <w:t xml:space="preserve"> </w:t>
      </w:r>
      <w:r>
        <w:t>el</w:t>
      </w:r>
      <w:r>
        <w:rPr>
          <w:spacing w:val="-16"/>
        </w:rPr>
        <w:t xml:space="preserve"> </w:t>
      </w:r>
      <w:r>
        <w:t>artículo</w:t>
      </w:r>
      <w:r>
        <w:rPr>
          <w:spacing w:val="-75"/>
        </w:rPr>
        <w:t xml:space="preserve"> </w:t>
      </w:r>
      <w:r>
        <w:t>4</w:t>
      </w:r>
      <w:r>
        <w:rPr>
          <w:spacing w:val="-10"/>
        </w:rPr>
        <w:t xml:space="preserve"> </w:t>
      </w:r>
      <w:r>
        <w:t>de</w:t>
      </w:r>
      <w:r>
        <w:rPr>
          <w:spacing w:val="-10"/>
        </w:rPr>
        <w:t xml:space="preserve"> </w:t>
      </w:r>
      <w:r>
        <w:t>la</w:t>
      </w:r>
      <w:r>
        <w:rPr>
          <w:spacing w:val="-9"/>
        </w:rPr>
        <w:t xml:space="preserve"> </w:t>
      </w:r>
      <w:r>
        <w:t>Resolución</w:t>
      </w:r>
      <w:r>
        <w:rPr>
          <w:spacing w:val="-7"/>
        </w:rPr>
        <w:t xml:space="preserve"> </w:t>
      </w:r>
      <w:r>
        <w:t>1707</w:t>
      </w:r>
      <w:r>
        <w:rPr>
          <w:spacing w:val="-9"/>
        </w:rPr>
        <w:t xml:space="preserve"> </w:t>
      </w:r>
      <w:r>
        <w:t>de</w:t>
      </w:r>
      <w:r>
        <w:rPr>
          <w:spacing w:val="-9"/>
        </w:rPr>
        <w:t xml:space="preserve"> </w:t>
      </w:r>
      <w:r>
        <w:t>2018</w:t>
      </w:r>
      <w:r>
        <w:rPr>
          <w:spacing w:val="-9"/>
        </w:rPr>
        <w:t xml:space="preserve"> </w:t>
      </w:r>
      <w:r>
        <w:t>expedida</w:t>
      </w:r>
      <w:r>
        <w:rPr>
          <w:spacing w:val="-7"/>
        </w:rPr>
        <w:t xml:space="preserve"> </w:t>
      </w:r>
      <w:r>
        <w:t>por</w:t>
      </w:r>
      <w:r>
        <w:rPr>
          <w:spacing w:val="-10"/>
        </w:rPr>
        <w:t xml:space="preserve"> </w:t>
      </w:r>
      <w:r>
        <w:t>esta</w:t>
      </w:r>
      <w:r>
        <w:rPr>
          <w:spacing w:val="-9"/>
        </w:rPr>
        <w:t xml:space="preserve"> </w:t>
      </w:r>
      <w:r>
        <w:t>Entidad,</w:t>
      </w:r>
      <w:r>
        <w:rPr>
          <w:spacing w:val="-7"/>
        </w:rPr>
        <w:t xml:space="preserve"> </w:t>
      </w:r>
      <w:r>
        <w:t>la</w:t>
      </w:r>
      <w:r>
        <w:rPr>
          <w:spacing w:val="-10"/>
        </w:rPr>
        <w:t xml:space="preserve"> </w:t>
      </w:r>
      <w:r>
        <w:t>Agencia</w:t>
      </w:r>
      <w:r>
        <w:rPr>
          <w:spacing w:val="-7"/>
        </w:rPr>
        <w:t xml:space="preserve"> </w:t>
      </w:r>
      <w:r>
        <w:t>Nacional</w:t>
      </w:r>
      <w:r>
        <w:rPr>
          <w:spacing w:val="-75"/>
        </w:rPr>
        <w:t xml:space="preserve"> </w:t>
      </w:r>
      <w:r>
        <w:t>de Contratación Pública – Colombia Compra Eficiente– responde su solicitud de</w:t>
      </w:r>
      <w:r>
        <w:rPr>
          <w:spacing w:val="-75"/>
        </w:rPr>
        <w:t xml:space="preserve"> </w:t>
      </w:r>
      <w:r>
        <w:t>consulta</w:t>
      </w:r>
      <w:r>
        <w:rPr>
          <w:spacing w:val="1"/>
        </w:rPr>
        <w:t xml:space="preserve"> </w:t>
      </w:r>
      <w:r>
        <w:t>de</w:t>
      </w:r>
      <w:r>
        <w:rPr>
          <w:spacing w:val="-3"/>
        </w:rPr>
        <w:t xml:space="preserve"> </w:t>
      </w:r>
      <w:r>
        <w:t>fecha</w:t>
      </w:r>
      <w:r>
        <w:rPr>
          <w:spacing w:val="-3"/>
        </w:rPr>
        <w:t xml:space="preserve"> </w:t>
      </w:r>
      <w:r>
        <w:t>7</w:t>
      </w:r>
      <w:r>
        <w:rPr>
          <w:spacing w:val="-3"/>
        </w:rPr>
        <w:t xml:space="preserve"> </w:t>
      </w:r>
      <w:r>
        <w:t>de</w:t>
      </w:r>
      <w:r>
        <w:rPr>
          <w:spacing w:val="-3"/>
        </w:rPr>
        <w:t xml:space="preserve"> </w:t>
      </w:r>
      <w:r>
        <w:t>junio</w:t>
      </w:r>
      <w:r>
        <w:rPr>
          <w:spacing w:val="-3"/>
        </w:rPr>
        <w:t xml:space="preserve"> </w:t>
      </w:r>
      <w:r>
        <w:t>de</w:t>
      </w:r>
      <w:r>
        <w:rPr>
          <w:spacing w:val="-3"/>
        </w:rPr>
        <w:t xml:space="preserve"> </w:t>
      </w:r>
      <w:r>
        <w:t>2024,</w:t>
      </w:r>
      <w:r>
        <w:rPr>
          <w:spacing w:val="-2"/>
        </w:rPr>
        <w:t xml:space="preserve"> </w:t>
      </w:r>
      <w:r>
        <w:t>en</w:t>
      </w:r>
      <w:r>
        <w:rPr>
          <w:spacing w:val="-3"/>
        </w:rPr>
        <w:t xml:space="preserve"> </w:t>
      </w:r>
      <w:r>
        <w:t>la</w:t>
      </w:r>
      <w:r>
        <w:rPr>
          <w:spacing w:val="-3"/>
        </w:rPr>
        <w:t xml:space="preserve"> </w:t>
      </w:r>
      <w:r>
        <w:t>cual</w:t>
      </w:r>
      <w:r>
        <w:rPr>
          <w:spacing w:val="-3"/>
        </w:rPr>
        <w:t xml:space="preserve"> </w:t>
      </w:r>
      <w:r>
        <w:t>solicita</w:t>
      </w:r>
      <w:r>
        <w:rPr>
          <w:spacing w:val="-3"/>
        </w:rPr>
        <w:t xml:space="preserve"> </w:t>
      </w:r>
      <w:r>
        <w:t>lo</w:t>
      </w:r>
      <w:r>
        <w:rPr>
          <w:spacing w:val="-3"/>
        </w:rPr>
        <w:t xml:space="preserve"> </w:t>
      </w:r>
      <w:r>
        <w:t>siguiente:</w:t>
      </w:r>
    </w:p>
    <w:p w14:paraId="35AE093D" w14:textId="77777777" w:rsidR="00244F56" w:rsidRDefault="00244F56">
      <w:pPr>
        <w:pStyle w:val="Textoindependiente"/>
        <w:spacing w:before="3"/>
        <w:rPr>
          <w:sz w:val="25"/>
        </w:rPr>
      </w:pPr>
    </w:p>
    <w:p w14:paraId="70A52C4B" w14:textId="77777777" w:rsidR="00244F56" w:rsidRDefault="00000000">
      <w:pPr>
        <w:spacing w:line="276" w:lineRule="auto"/>
        <w:ind w:left="810" w:right="1608"/>
        <w:jc w:val="both"/>
        <w:rPr>
          <w:sz w:val="20"/>
        </w:rPr>
      </w:pPr>
      <w:r>
        <w:rPr>
          <w:sz w:val="20"/>
        </w:rPr>
        <w:t>“- Allegar un concepto en el cual se indique en que eventos se puede</w:t>
      </w:r>
      <w:r>
        <w:rPr>
          <w:spacing w:val="1"/>
          <w:sz w:val="20"/>
        </w:rPr>
        <w:t xml:space="preserve"> </w:t>
      </w:r>
      <w:r>
        <w:rPr>
          <w:sz w:val="20"/>
        </w:rPr>
        <w:t>aplicar el</w:t>
      </w:r>
      <w:r>
        <w:rPr>
          <w:spacing w:val="1"/>
          <w:sz w:val="20"/>
        </w:rPr>
        <w:t xml:space="preserve"> </w:t>
      </w:r>
      <w:r>
        <w:rPr>
          <w:sz w:val="20"/>
        </w:rPr>
        <w:t>fraccionamiento de los contratos de mínima cuantía de un</w:t>
      </w:r>
      <w:r>
        <w:rPr>
          <w:spacing w:val="1"/>
          <w:sz w:val="20"/>
        </w:rPr>
        <w:t xml:space="preserve"> </w:t>
      </w:r>
      <w:r>
        <w:rPr>
          <w:sz w:val="20"/>
        </w:rPr>
        <w:t>mismo</w:t>
      </w:r>
      <w:r>
        <w:rPr>
          <w:spacing w:val="-2"/>
          <w:sz w:val="20"/>
        </w:rPr>
        <w:t xml:space="preserve"> </w:t>
      </w:r>
      <w:r>
        <w:rPr>
          <w:sz w:val="20"/>
        </w:rPr>
        <w:t>objeto</w:t>
      </w:r>
      <w:r>
        <w:rPr>
          <w:spacing w:val="-1"/>
          <w:sz w:val="20"/>
        </w:rPr>
        <w:t xml:space="preserve"> </w:t>
      </w:r>
      <w:r>
        <w:rPr>
          <w:sz w:val="20"/>
        </w:rPr>
        <w:t>contractual.</w:t>
      </w:r>
    </w:p>
    <w:p w14:paraId="0BA12FDC" w14:textId="77777777" w:rsidR="00244F56" w:rsidRDefault="00244F56">
      <w:pPr>
        <w:pStyle w:val="Textoindependiente"/>
        <w:rPr>
          <w:sz w:val="23"/>
        </w:rPr>
      </w:pPr>
    </w:p>
    <w:p w14:paraId="41B5D314" w14:textId="77777777" w:rsidR="00244F56" w:rsidRDefault="00000000">
      <w:pPr>
        <w:spacing w:line="276" w:lineRule="auto"/>
        <w:ind w:left="810" w:right="1608"/>
        <w:jc w:val="both"/>
        <w:rPr>
          <w:sz w:val="20"/>
        </w:rPr>
      </w:pPr>
      <w:r>
        <w:rPr>
          <w:sz w:val="20"/>
        </w:rPr>
        <w:t>- Remitir un concepto en el cual indique que el fraccionamiento de</w:t>
      </w:r>
      <w:r>
        <w:rPr>
          <w:spacing w:val="1"/>
          <w:sz w:val="20"/>
        </w:rPr>
        <w:t xml:space="preserve"> </w:t>
      </w:r>
      <w:r>
        <w:rPr>
          <w:sz w:val="20"/>
        </w:rPr>
        <w:t>contratos</w:t>
      </w:r>
      <w:r>
        <w:rPr>
          <w:spacing w:val="-4"/>
          <w:sz w:val="20"/>
        </w:rPr>
        <w:t xml:space="preserve"> </w:t>
      </w:r>
      <w:r>
        <w:rPr>
          <w:sz w:val="20"/>
        </w:rPr>
        <w:t>de</w:t>
      </w:r>
      <w:r>
        <w:rPr>
          <w:spacing w:val="-4"/>
          <w:sz w:val="20"/>
        </w:rPr>
        <w:t xml:space="preserve"> </w:t>
      </w:r>
      <w:r>
        <w:rPr>
          <w:sz w:val="20"/>
        </w:rPr>
        <w:t>un</w:t>
      </w:r>
      <w:r>
        <w:rPr>
          <w:spacing w:val="-5"/>
          <w:sz w:val="20"/>
        </w:rPr>
        <w:t xml:space="preserve"> </w:t>
      </w:r>
      <w:r>
        <w:rPr>
          <w:sz w:val="20"/>
        </w:rPr>
        <w:t>mismo</w:t>
      </w:r>
      <w:r>
        <w:rPr>
          <w:spacing w:val="-4"/>
          <w:sz w:val="20"/>
        </w:rPr>
        <w:t xml:space="preserve"> </w:t>
      </w:r>
      <w:r>
        <w:rPr>
          <w:sz w:val="20"/>
        </w:rPr>
        <w:t>objeto</w:t>
      </w:r>
      <w:r>
        <w:rPr>
          <w:spacing w:val="-4"/>
          <w:sz w:val="20"/>
        </w:rPr>
        <w:t xml:space="preserve"> </w:t>
      </w:r>
      <w:r>
        <w:rPr>
          <w:sz w:val="20"/>
        </w:rPr>
        <w:t>contractual</w:t>
      </w:r>
      <w:r>
        <w:rPr>
          <w:spacing w:val="-2"/>
          <w:sz w:val="20"/>
        </w:rPr>
        <w:t xml:space="preserve"> </w:t>
      </w:r>
      <w:r>
        <w:rPr>
          <w:sz w:val="20"/>
        </w:rPr>
        <w:t>no</w:t>
      </w:r>
      <w:r>
        <w:rPr>
          <w:spacing w:val="-5"/>
          <w:sz w:val="20"/>
        </w:rPr>
        <w:t xml:space="preserve"> </w:t>
      </w:r>
      <w:r>
        <w:rPr>
          <w:sz w:val="20"/>
        </w:rPr>
        <w:t>está</w:t>
      </w:r>
      <w:r>
        <w:rPr>
          <w:spacing w:val="-4"/>
          <w:sz w:val="20"/>
        </w:rPr>
        <w:t xml:space="preserve"> </w:t>
      </w:r>
      <w:r>
        <w:rPr>
          <w:sz w:val="20"/>
        </w:rPr>
        <w:t>prohibido</w:t>
      </w:r>
      <w:r>
        <w:rPr>
          <w:spacing w:val="-4"/>
          <w:sz w:val="20"/>
        </w:rPr>
        <w:t xml:space="preserve"> </w:t>
      </w:r>
      <w:r>
        <w:rPr>
          <w:sz w:val="20"/>
        </w:rPr>
        <w:t>por</w:t>
      </w:r>
      <w:r>
        <w:rPr>
          <w:spacing w:val="-4"/>
          <w:sz w:val="20"/>
        </w:rPr>
        <w:t xml:space="preserve"> </w:t>
      </w:r>
      <w:r>
        <w:rPr>
          <w:sz w:val="20"/>
        </w:rPr>
        <w:t>la</w:t>
      </w:r>
      <w:r>
        <w:rPr>
          <w:spacing w:val="-5"/>
          <w:sz w:val="20"/>
        </w:rPr>
        <w:t xml:space="preserve"> </w:t>
      </w:r>
      <w:r>
        <w:rPr>
          <w:sz w:val="20"/>
        </w:rPr>
        <w:t>Ley</w:t>
      </w:r>
      <w:r>
        <w:rPr>
          <w:spacing w:val="-4"/>
          <w:sz w:val="20"/>
        </w:rPr>
        <w:t xml:space="preserve"> </w:t>
      </w:r>
      <w:r>
        <w:rPr>
          <w:sz w:val="20"/>
        </w:rPr>
        <w:t>80</w:t>
      </w:r>
      <w:r>
        <w:rPr>
          <w:spacing w:val="-68"/>
          <w:sz w:val="20"/>
        </w:rPr>
        <w:t xml:space="preserve"> </w:t>
      </w:r>
      <w:r>
        <w:rPr>
          <w:w w:val="95"/>
          <w:sz w:val="20"/>
        </w:rPr>
        <w:t>de</w:t>
      </w:r>
      <w:r>
        <w:rPr>
          <w:spacing w:val="13"/>
          <w:w w:val="95"/>
          <w:sz w:val="20"/>
        </w:rPr>
        <w:t xml:space="preserve"> </w:t>
      </w:r>
      <w:r>
        <w:rPr>
          <w:w w:val="95"/>
          <w:sz w:val="20"/>
        </w:rPr>
        <w:t>1993</w:t>
      </w:r>
      <w:r>
        <w:rPr>
          <w:spacing w:val="14"/>
          <w:w w:val="95"/>
          <w:sz w:val="20"/>
        </w:rPr>
        <w:t xml:space="preserve"> </w:t>
      </w:r>
      <w:r>
        <w:rPr>
          <w:w w:val="95"/>
          <w:sz w:val="20"/>
        </w:rPr>
        <w:t>y</w:t>
      </w:r>
      <w:r>
        <w:rPr>
          <w:spacing w:val="14"/>
          <w:w w:val="95"/>
          <w:sz w:val="20"/>
        </w:rPr>
        <w:t xml:space="preserve"> </w:t>
      </w:r>
      <w:r>
        <w:rPr>
          <w:w w:val="95"/>
          <w:sz w:val="20"/>
        </w:rPr>
        <w:t>demás</w:t>
      </w:r>
      <w:r>
        <w:rPr>
          <w:spacing w:val="13"/>
          <w:w w:val="95"/>
          <w:sz w:val="20"/>
        </w:rPr>
        <w:t xml:space="preserve"> </w:t>
      </w:r>
      <w:r>
        <w:rPr>
          <w:w w:val="95"/>
          <w:sz w:val="20"/>
        </w:rPr>
        <w:t>normas</w:t>
      </w:r>
      <w:r>
        <w:rPr>
          <w:spacing w:val="14"/>
          <w:w w:val="95"/>
          <w:sz w:val="20"/>
        </w:rPr>
        <w:t xml:space="preserve"> </w:t>
      </w:r>
      <w:r>
        <w:rPr>
          <w:w w:val="95"/>
          <w:sz w:val="20"/>
        </w:rPr>
        <w:t>concordantes</w:t>
      </w:r>
      <w:r>
        <w:rPr>
          <w:spacing w:val="14"/>
          <w:w w:val="95"/>
          <w:sz w:val="20"/>
        </w:rPr>
        <w:t xml:space="preserve"> </w:t>
      </w:r>
      <w:r>
        <w:rPr>
          <w:w w:val="95"/>
          <w:sz w:val="20"/>
        </w:rPr>
        <w:t>de</w:t>
      </w:r>
      <w:r>
        <w:rPr>
          <w:spacing w:val="13"/>
          <w:w w:val="95"/>
          <w:sz w:val="20"/>
        </w:rPr>
        <w:t xml:space="preserve"> </w:t>
      </w:r>
      <w:r>
        <w:rPr>
          <w:w w:val="95"/>
          <w:sz w:val="20"/>
        </w:rPr>
        <w:t>contratación</w:t>
      </w:r>
      <w:r>
        <w:rPr>
          <w:spacing w:val="14"/>
          <w:w w:val="95"/>
          <w:sz w:val="20"/>
        </w:rPr>
        <w:t xml:space="preserve"> </w:t>
      </w:r>
      <w:r>
        <w:rPr>
          <w:w w:val="95"/>
          <w:sz w:val="20"/>
        </w:rPr>
        <w:t>estatal</w:t>
      </w:r>
      <w:r>
        <w:rPr>
          <w:spacing w:val="-41"/>
          <w:w w:val="95"/>
          <w:sz w:val="20"/>
        </w:rPr>
        <w:t xml:space="preserve"> </w:t>
      </w:r>
      <w:r>
        <w:rPr>
          <w:w w:val="95"/>
          <w:sz w:val="20"/>
        </w:rPr>
        <w:t>”.</w:t>
      </w:r>
    </w:p>
    <w:p w14:paraId="776F7D08" w14:textId="77777777" w:rsidR="00244F56" w:rsidRDefault="00244F56">
      <w:pPr>
        <w:pStyle w:val="Textoindependiente"/>
        <w:rPr>
          <w:sz w:val="23"/>
        </w:rPr>
      </w:pPr>
    </w:p>
    <w:p w14:paraId="31EEAD9C" w14:textId="77777777" w:rsidR="00244F56" w:rsidRDefault="00000000" w:rsidP="00B21412">
      <w:pPr>
        <w:pStyle w:val="Textoindependiente"/>
        <w:spacing w:line="276" w:lineRule="auto"/>
        <w:ind w:left="100" w:right="900" w:firstLine="709"/>
        <w:jc w:val="both"/>
      </w:pPr>
      <w:r>
        <w:rPr>
          <w:spacing w:val="-1"/>
        </w:rPr>
        <w:t>De</w:t>
      </w:r>
      <w:r>
        <w:rPr>
          <w:spacing w:val="-19"/>
        </w:rPr>
        <w:t xml:space="preserve"> </w:t>
      </w:r>
      <w:r>
        <w:rPr>
          <w:spacing w:val="-1"/>
        </w:rPr>
        <w:t>manera</w:t>
      </w:r>
      <w:r>
        <w:rPr>
          <w:spacing w:val="-16"/>
        </w:rPr>
        <w:t xml:space="preserve"> </w:t>
      </w:r>
      <w:r>
        <w:rPr>
          <w:spacing w:val="-1"/>
        </w:rPr>
        <w:t>preliminar,</w:t>
      </w:r>
      <w:r>
        <w:rPr>
          <w:spacing w:val="-15"/>
        </w:rPr>
        <w:t xml:space="preserve"> </w:t>
      </w:r>
      <w:r>
        <w:rPr>
          <w:spacing w:val="-1"/>
        </w:rPr>
        <w:t>resulta</w:t>
      </w:r>
      <w:r>
        <w:rPr>
          <w:spacing w:val="-16"/>
        </w:rPr>
        <w:t xml:space="preserve"> </w:t>
      </w:r>
      <w:r>
        <w:rPr>
          <w:spacing w:val="-1"/>
        </w:rPr>
        <w:t>necesario</w:t>
      </w:r>
      <w:r>
        <w:rPr>
          <w:spacing w:val="-15"/>
        </w:rPr>
        <w:t xml:space="preserve"> </w:t>
      </w:r>
      <w:r>
        <w:rPr>
          <w:spacing w:val="-1"/>
        </w:rPr>
        <w:t>acotar</w:t>
      </w:r>
      <w:r>
        <w:rPr>
          <w:spacing w:val="-16"/>
        </w:rPr>
        <w:t xml:space="preserve"> </w:t>
      </w:r>
      <w:r>
        <w:rPr>
          <w:spacing w:val="-1"/>
        </w:rPr>
        <w:t>que</w:t>
      </w:r>
      <w:r>
        <w:rPr>
          <w:spacing w:val="-18"/>
        </w:rPr>
        <w:t xml:space="preserve"> </w:t>
      </w:r>
      <w:r>
        <w:rPr>
          <w:spacing w:val="-1"/>
        </w:rPr>
        <w:t>esta</w:t>
      </w:r>
      <w:r>
        <w:rPr>
          <w:spacing w:val="-17"/>
        </w:rPr>
        <w:t xml:space="preserve"> </w:t>
      </w:r>
      <w:r>
        <w:rPr>
          <w:spacing w:val="-1"/>
        </w:rPr>
        <w:t>entidad</w:t>
      </w:r>
      <w:r>
        <w:rPr>
          <w:spacing w:val="-16"/>
        </w:rPr>
        <w:t xml:space="preserve"> </w:t>
      </w:r>
      <w:r>
        <w:rPr>
          <w:spacing w:val="-1"/>
        </w:rPr>
        <w:t>solo</w:t>
      </w:r>
      <w:r>
        <w:rPr>
          <w:spacing w:val="-17"/>
        </w:rPr>
        <w:t xml:space="preserve"> </w:t>
      </w:r>
      <w:r>
        <w:rPr>
          <w:spacing w:val="-1"/>
        </w:rPr>
        <w:t>tiene</w:t>
      </w:r>
      <w:r>
        <w:rPr>
          <w:spacing w:val="-75"/>
        </w:rPr>
        <w:t xml:space="preserve"> </w:t>
      </w:r>
      <w:r>
        <w:lastRenderedPageBreak/>
        <w:t>competencia</w:t>
      </w:r>
      <w:r>
        <w:rPr>
          <w:spacing w:val="-16"/>
        </w:rPr>
        <w:t xml:space="preserve"> </w:t>
      </w:r>
      <w:r>
        <w:t>para</w:t>
      </w:r>
      <w:r>
        <w:rPr>
          <w:spacing w:val="-18"/>
        </w:rPr>
        <w:t xml:space="preserve"> </w:t>
      </w:r>
      <w:r>
        <w:t>responder</w:t>
      </w:r>
      <w:r>
        <w:rPr>
          <w:spacing w:val="-16"/>
        </w:rPr>
        <w:t xml:space="preserve"> </w:t>
      </w:r>
      <w:r>
        <w:t>consultas</w:t>
      </w:r>
      <w:r>
        <w:rPr>
          <w:spacing w:val="-17"/>
        </w:rPr>
        <w:t xml:space="preserve"> </w:t>
      </w:r>
      <w:r>
        <w:t>sobre</w:t>
      </w:r>
      <w:r>
        <w:rPr>
          <w:spacing w:val="-17"/>
        </w:rPr>
        <w:t xml:space="preserve"> </w:t>
      </w:r>
      <w:r>
        <w:t>la</w:t>
      </w:r>
      <w:r>
        <w:rPr>
          <w:spacing w:val="-19"/>
        </w:rPr>
        <w:t xml:space="preserve"> </w:t>
      </w:r>
      <w:r>
        <w:t>aplicación</w:t>
      </w:r>
      <w:r>
        <w:rPr>
          <w:spacing w:val="-15"/>
        </w:rPr>
        <w:t xml:space="preserve"> </w:t>
      </w:r>
      <w:r>
        <w:t>de</w:t>
      </w:r>
      <w:r>
        <w:rPr>
          <w:spacing w:val="-19"/>
        </w:rPr>
        <w:t xml:space="preserve"> </w:t>
      </w:r>
      <w:r>
        <w:t>normas</w:t>
      </w:r>
      <w:r>
        <w:rPr>
          <w:spacing w:val="-16"/>
        </w:rPr>
        <w:t xml:space="preserve"> </w:t>
      </w:r>
      <w:r>
        <w:t>de</w:t>
      </w:r>
      <w:r>
        <w:rPr>
          <w:spacing w:val="-19"/>
        </w:rPr>
        <w:t xml:space="preserve"> </w:t>
      </w:r>
      <w:r>
        <w:t>carácter</w:t>
      </w:r>
      <w:r>
        <w:rPr>
          <w:spacing w:val="-75"/>
        </w:rPr>
        <w:t xml:space="preserve"> </w:t>
      </w:r>
      <w:r>
        <w:t>general en</w:t>
      </w:r>
      <w:r>
        <w:rPr>
          <w:spacing w:val="-1"/>
        </w:rPr>
        <w:t xml:space="preserve"> </w:t>
      </w:r>
      <w:r>
        <w:t>materia de</w:t>
      </w:r>
      <w:r>
        <w:rPr>
          <w:spacing w:val="-1"/>
        </w:rPr>
        <w:t xml:space="preserve"> </w:t>
      </w:r>
      <w:r>
        <w:t>compras y</w:t>
      </w:r>
      <w:r>
        <w:rPr>
          <w:spacing w:val="-1"/>
        </w:rPr>
        <w:t xml:space="preserve"> </w:t>
      </w:r>
      <w:r>
        <w:t>contratación</w:t>
      </w:r>
      <w:r>
        <w:rPr>
          <w:spacing w:val="2"/>
        </w:rPr>
        <w:t xml:space="preserve"> </w:t>
      </w:r>
      <w:r>
        <w:t>pública. En</w:t>
      </w:r>
      <w:r>
        <w:rPr>
          <w:spacing w:val="-1"/>
        </w:rPr>
        <w:t xml:space="preserve"> </w:t>
      </w:r>
      <w:r>
        <w:t>ese</w:t>
      </w:r>
      <w:r>
        <w:rPr>
          <w:spacing w:val="-1"/>
        </w:rPr>
        <w:t xml:space="preserve"> </w:t>
      </w:r>
      <w:r>
        <w:t>sentido, resolver</w:t>
      </w:r>
    </w:p>
    <w:p w14:paraId="541E649B" w14:textId="77777777" w:rsidR="00B21412" w:rsidRDefault="00B21412" w:rsidP="00B21412">
      <w:pPr>
        <w:pStyle w:val="Textoindependiente"/>
        <w:spacing w:line="276" w:lineRule="auto"/>
        <w:ind w:left="100" w:right="900" w:firstLine="709"/>
        <w:jc w:val="both"/>
      </w:pPr>
    </w:p>
    <w:p w14:paraId="1A7ADBB0" w14:textId="77777777" w:rsidR="00244F56" w:rsidRDefault="00000000">
      <w:pPr>
        <w:pStyle w:val="Textoindependiente"/>
        <w:spacing w:before="187" w:line="276" w:lineRule="auto"/>
        <w:ind w:left="100" w:right="899"/>
        <w:jc w:val="both"/>
      </w:pPr>
      <w:r>
        <w:t>casos</w:t>
      </w:r>
      <w:r>
        <w:rPr>
          <w:spacing w:val="1"/>
        </w:rPr>
        <w:t xml:space="preserve"> </w:t>
      </w:r>
      <w:r>
        <w:t>particulares</w:t>
      </w:r>
      <w:r>
        <w:rPr>
          <w:spacing w:val="1"/>
        </w:rPr>
        <w:t xml:space="preserve"> </w:t>
      </w:r>
      <w:r>
        <w:t>desborda</w:t>
      </w:r>
      <w:r>
        <w:rPr>
          <w:spacing w:val="1"/>
        </w:rPr>
        <w:t xml:space="preserve"> </w:t>
      </w:r>
      <w:r>
        <w:t>las</w:t>
      </w:r>
      <w:r>
        <w:rPr>
          <w:spacing w:val="1"/>
        </w:rPr>
        <w:t xml:space="preserve"> </w:t>
      </w:r>
      <w:r>
        <w:t>atribuciones</w:t>
      </w:r>
      <w:r>
        <w:rPr>
          <w:spacing w:val="1"/>
        </w:rPr>
        <w:t xml:space="preserve"> </w:t>
      </w:r>
      <w:r>
        <w:t>asignadas</w:t>
      </w:r>
      <w:r>
        <w:rPr>
          <w:spacing w:val="1"/>
        </w:rPr>
        <w:t xml:space="preserve"> </w:t>
      </w:r>
      <w:r>
        <w:t>por</w:t>
      </w:r>
      <w:r>
        <w:rPr>
          <w:spacing w:val="1"/>
        </w:rPr>
        <w:t xml:space="preserve"> </w:t>
      </w:r>
      <w:r>
        <w:t>el</w:t>
      </w:r>
      <w:r>
        <w:rPr>
          <w:spacing w:val="1"/>
        </w:rPr>
        <w:t xml:space="preserve"> </w:t>
      </w:r>
      <w:r>
        <w:t>legislador</w:t>
      </w:r>
      <w:r>
        <w:rPr>
          <w:spacing w:val="1"/>
        </w:rPr>
        <w:t xml:space="preserve"> </w:t>
      </w:r>
      <w:r>
        <w:rPr>
          <w:spacing w:val="-1"/>
        </w:rPr>
        <w:t>extraordinario,</w:t>
      </w:r>
      <w:r>
        <w:rPr>
          <w:spacing w:val="-14"/>
        </w:rPr>
        <w:t xml:space="preserve"> </w:t>
      </w:r>
      <w:r>
        <w:rPr>
          <w:spacing w:val="-1"/>
        </w:rPr>
        <w:t>que</w:t>
      </w:r>
      <w:r>
        <w:rPr>
          <w:spacing w:val="-17"/>
        </w:rPr>
        <w:t xml:space="preserve"> </w:t>
      </w:r>
      <w:r>
        <w:rPr>
          <w:spacing w:val="-1"/>
        </w:rPr>
        <w:t>no</w:t>
      </w:r>
      <w:r>
        <w:rPr>
          <w:spacing w:val="-18"/>
        </w:rPr>
        <w:t xml:space="preserve"> </w:t>
      </w:r>
      <w:r>
        <w:rPr>
          <w:spacing w:val="-1"/>
        </w:rPr>
        <w:t>concibió</w:t>
      </w:r>
      <w:r>
        <w:rPr>
          <w:spacing w:val="-16"/>
        </w:rPr>
        <w:t xml:space="preserve"> </w:t>
      </w:r>
      <w:r>
        <w:rPr>
          <w:spacing w:val="-1"/>
        </w:rPr>
        <w:t>a</w:t>
      </w:r>
      <w:r>
        <w:rPr>
          <w:spacing w:val="-18"/>
        </w:rPr>
        <w:t xml:space="preserve"> </w:t>
      </w:r>
      <w:r>
        <w:rPr>
          <w:spacing w:val="-1"/>
        </w:rPr>
        <w:t>Colombia</w:t>
      </w:r>
      <w:r>
        <w:rPr>
          <w:spacing w:val="-16"/>
        </w:rPr>
        <w:t xml:space="preserve"> </w:t>
      </w:r>
      <w:r>
        <w:rPr>
          <w:spacing w:val="-1"/>
        </w:rPr>
        <w:t>Compra</w:t>
      </w:r>
      <w:r>
        <w:rPr>
          <w:spacing w:val="-16"/>
        </w:rPr>
        <w:t xml:space="preserve"> </w:t>
      </w:r>
      <w:r>
        <w:rPr>
          <w:spacing w:val="-1"/>
        </w:rPr>
        <w:t>Eficiente</w:t>
      </w:r>
      <w:r>
        <w:rPr>
          <w:spacing w:val="-16"/>
        </w:rPr>
        <w:t xml:space="preserve"> </w:t>
      </w:r>
      <w:r>
        <w:rPr>
          <w:spacing w:val="-1"/>
        </w:rPr>
        <w:t>como</w:t>
      </w:r>
      <w:r>
        <w:rPr>
          <w:spacing w:val="-17"/>
        </w:rPr>
        <w:t xml:space="preserve"> </w:t>
      </w:r>
      <w:r>
        <w:t>una</w:t>
      </w:r>
      <w:r>
        <w:rPr>
          <w:spacing w:val="-17"/>
        </w:rPr>
        <w:t xml:space="preserve"> </w:t>
      </w:r>
      <w:r>
        <w:t>autoridad</w:t>
      </w:r>
      <w:r>
        <w:rPr>
          <w:spacing w:val="-75"/>
        </w:rPr>
        <w:t xml:space="preserve"> </w:t>
      </w:r>
      <w:r>
        <w:t>para solucionar problemas jurídicos particulares de todos los partícipes del</w:t>
      </w:r>
      <w:r>
        <w:rPr>
          <w:spacing w:val="1"/>
        </w:rPr>
        <w:t xml:space="preserve"> </w:t>
      </w:r>
      <w:r>
        <w:t>sistema de compra pública. La competencia de esta entidad se fija con límites</w:t>
      </w:r>
      <w:r>
        <w:rPr>
          <w:spacing w:val="1"/>
        </w:rPr>
        <w:t xml:space="preserve"> </w:t>
      </w:r>
      <w:r>
        <w:t>claros, con el objeto de evitar que la Agencia actúe como una instancia de</w:t>
      </w:r>
      <w:r>
        <w:rPr>
          <w:spacing w:val="1"/>
        </w:rPr>
        <w:t xml:space="preserve"> </w:t>
      </w:r>
      <w:r>
        <w:t>validación de las actuaciones de las entidades sujetas a la Ley 80 de 1993 o de</w:t>
      </w:r>
      <w:r>
        <w:rPr>
          <w:spacing w:val="-75"/>
        </w:rPr>
        <w:t xml:space="preserve"> </w:t>
      </w:r>
      <w:r>
        <w:t>los</w:t>
      </w:r>
      <w:r>
        <w:rPr>
          <w:spacing w:val="1"/>
        </w:rPr>
        <w:t xml:space="preserve"> </w:t>
      </w:r>
      <w:r>
        <w:t>demás</w:t>
      </w:r>
      <w:r>
        <w:rPr>
          <w:spacing w:val="1"/>
        </w:rPr>
        <w:t xml:space="preserve"> </w:t>
      </w:r>
      <w:r>
        <w:t>participantes</w:t>
      </w:r>
      <w:r>
        <w:rPr>
          <w:spacing w:val="1"/>
        </w:rPr>
        <w:t xml:space="preserve"> </w:t>
      </w:r>
      <w:r>
        <w:t>de</w:t>
      </w:r>
      <w:r>
        <w:rPr>
          <w:spacing w:val="1"/>
        </w:rPr>
        <w:t xml:space="preserve"> </w:t>
      </w:r>
      <w:r>
        <w:t>la</w:t>
      </w:r>
      <w:r>
        <w:rPr>
          <w:spacing w:val="1"/>
        </w:rPr>
        <w:t xml:space="preserve"> </w:t>
      </w:r>
      <w:r>
        <w:t>contratación</w:t>
      </w:r>
      <w:r>
        <w:rPr>
          <w:spacing w:val="1"/>
        </w:rPr>
        <w:t xml:space="preserve"> </w:t>
      </w:r>
      <w:r>
        <w:t>pública.</w:t>
      </w:r>
      <w:r>
        <w:rPr>
          <w:spacing w:val="1"/>
        </w:rPr>
        <w:t xml:space="preserve"> </w:t>
      </w:r>
      <w:r>
        <w:t>Esta</w:t>
      </w:r>
      <w:r>
        <w:rPr>
          <w:spacing w:val="1"/>
        </w:rPr>
        <w:t xml:space="preserve"> </w:t>
      </w:r>
      <w:r>
        <w:t>competencia</w:t>
      </w:r>
      <w:r>
        <w:rPr>
          <w:spacing w:val="1"/>
        </w:rPr>
        <w:t xml:space="preserve"> </w:t>
      </w:r>
      <w:r>
        <w:t>de</w:t>
      </w:r>
      <w:r>
        <w:rPr>
          <w:spacing w:val="1"/>
        </w:rPr>
        <w:t xml:space="preserve"> </w:t>
      </w:r>
      <w:r>
        <w:t>interpretación de normas generales, por definición, no puede extenderse a la</w:t>
      </w:r>
      <w:r>
        <w:rPr>
          <w:spacing w:val="1"/>
        </w:rPr>
        <w:t xml:space="preserve"> </w:t>
      </w:r>
      <w:r>
        <w:t>resolución</w:t>
      </w:r>
      <w:r>
        <w:rPr>
          <w:spacing w:val="-5"/>
        </w:rPr>
        <w:t xml:space="preserve"> </w:t>
      </w:r>
      <w:r>
        <w:t>de</w:t>
      </w:r>
      <w:r>
        <w:rPr>
          <w:spacing w:val="-5"/>
        </w:rPr>
        <w:t xml:space="preserve"> </w:t>
      </w:r>
      <w:r>
        <w:t>controversias,</w:t>
      </w:r>
      <w:r>
        <w:rPr>
          <w:spacing w:val="-4"/>
        </w:rPr>
        <w:t xml:space="preserve"> </w:t>
      </w:r>
      <w:r>
        <w:t>ni</w:t>
      </w:r>
      <w:r>
        <w:rPr>
          <w:spacing w:val="-5"/>
        </w:rPr>
        <w:t xml:space="preserve"> </w:t>
      </w:r>
      <w:r>
        <w:t>a</w:t>
      </w:r>
      <w:r>
        <w:rPr>
          <w:spacing w:val="-5"/>
        </w:rPr>
        <w:t xml:space="preserve"> </w:t>
      </w:r>
      <w:r>
        <w:t>brindar</w:t>
      </w:r>
      <w:r>
        <w:rPr>
          <w:spacing w:val="-4"/>
        </w:rPr>
        <w:t xml:space="preserve"> </w:t>
      </w:r>
      <w:r>
        <w:t>asesorías</w:t>
      </w:r>
      <w:r>
        <w:rPr>
          <w:spacing w:val="-5"/>
        </w:rPr>
        <w:t xml:space="preserve"> </w:t>
      </w:r>
      <w:r>
        <w:t>sobre</w:t>
      </w:r>
      <w:r>
        <w:rPr>
          <w:spacing w:val="-5"/>
        </w:rPr>
        <w:t xml:space="preserve"> </w:t>
      </w:r>
      <w:r>
        <w:t>casos</w:t>
      </w:r>
      <w:r>
        <w:rPr>
          <w:spacing w:val="-4"/>
        </w:rPr>
        <w:t xml:space="preserve"> </w:t>
      </w:r>
      <w:r>
        <w:t>puntuales.</w:t>
      </w:r>
    </w:p>
    <w:p w14:paraId="764AAD80" w14:textId="77777777" w:rsidR="00244F56" w:rsidRDefault="00000000">
      <w:pPr>
        <w:pStyle w:val="Textoindependiente"/>
        <w:spacing w:before="120" w:line="276" w:lineRule="auto"/>
        <w:ind w:left="100" w:right="899" w:firstLine="709"/>
        <w:jc w:val="both"/>
      </w:pPr>
      <w:r>
        <w:t>Conforme lo expuesto, en aras de satisfacer el derecho fundamental de</w:t>
      </w:r>
      <w:r>
        <w:rPr>
          <w:spacing w:val="1"/>
        </w:rPr>
        <w:t xml:space="preserve"> </w:t>
      </w:r>
      <w:r>
        <w:t>petición</w:t>
      </w:r>
      <w:r>
        <w:rPr>
          <w:spacing w:val="-15"/>
        </w:rPr>
        <w:t xml:space="preserve"> </w:t>
      </w:r>
      <w:r>
        <w:t>se</w:t>
      </w:r>
      <w:r>
        <w:rPr>
          <w:spacing w:val="-16"/>
        </w:rPr>
        <w:t xml:space="preserve"> </w:t>
      </w:r>
      <w:r>
        <w:t>resolverá</w:t>
      </w:r>
      <w:r>
        <w:rPr>
          <w:spacing w:val="-14"/>
        </w:rPr>
        <w:t xml:space="preserve"> </w:t>
      </w:r>
      <w:r>
        <w:t>su</w:t>
      </w:r>
      <w:r>
        <w:rPr>
          <w:spacing w:val="-16"/>
        </w:rPr>
        <w:t xml:space="preserve"> </w:t>
      </w:r>
      <w:r>
        <w:t>consulta</w:t>
      </w:r>
      <w:r>
        <w:rPr>
          <w:spacing w:val="-15"/>
        </w:rPr>
        <w:t xml:space="preserve"> </w:t>
      </w:r>
      <w:r>
        <w:t>dentro</w:t>
      </w:r>
      <w:r>
        <w:rPr>
          <w:spacing w:val="-15"/>
        </w:rPr>
        <w:t xml:space="preserve"> </w:t>
      </w:r>
      <w:r>
        <w:t>de</w:t>
      </w:r>
      <w:r>
        <w:rPr>
          <w:spacing w:val="-17"/>
        </w:rPr>
        <w:t xml:space="preserve"> </w:t>
      </w:r>
      <w:r>
        <w:t>los</w:t>
      </w:r>
      <w:r>
        <w:rPr>
          <w:spacing w:val="-16"/>
        </w:rPr>
        <w:t xml:space="preserve"> </w:t>
      </w:r>
      <w:r>
        <w:t>límites</w:t>
      </w:r>
      <w:r>
        <w:rPr>
          <w:spacing w:val="-15"/>
        </w:rPr>
        <w:t xml:space="preserve"> </w:t>
      </w:r>
      <w:r>
        <w:t>de</w:t>
      </w:r>
      <w:r>
        <w:rPr>
          <w:spacing w:val="-16"/>
        </w:rPr>
        <w:t xml:space="preserve"> </w:t>
      </w:r>
      <w:r>
        <w:t>la</w:t>
      </w:r>
      <w:r>
        <w:rPr>
          <w:spacing w:val="-17"/>
        </w:rPr>
        <w:t xml:space="preserve"> </w:t>
      </w:r>
      <w:r>
        <w:t>referida</w:t>
      </w:r>
      <w:r>
        <w:rPr>
          <w:spacing w:val="-14"/>
        </w:rPr>
        <w:t xml:space="preserve"> </w:t>
      </w:r>
      <w:r>
        <w:t>competencia</w:t>
      </w:r>
      <w:r>
        <w:rPr>
          <w:spacing w:val="-75"/>
        </w:rPr>
        <w:t xml:space="preserve"> </w:t>
      </w:r>
      <w:r>
        <w:t>consultiva, esto es, haciendo abstracción de las circunstancias particulares y</w:t>
      </w:r>
      <w:r>
        <w:rPr>
          <w:spacing w:val="1"/>
        </w:rPr>
        <w:t xml:space="preserve"> </w:t>
      </w:r>
      <w:r>
        <w:t>concretas mencionadas en su petición, pero haciendo unas consideraciones</w:t>
      </w:r>
      <w:r>
        <w:rPr>
          <w:spacing w:val="1"/>
        </w:rPr>
        <w:t xml:space="preserve"> </w:t>
      </w:r>
      <w:r>
        <w:t>sobre las normas generales relacionadas con los problemas jurídicos de su</w:t>
      </w:r>
      <w:r>
        <w:rPr>
          <w:spacing w:val="1"/>
        </w:rPr>
        <w:t xml:space="preserve"> </w:t>
      </w:r>
      <w:r>
        <w:t>consulta.</w:t>
      </w:r>
    </w:p>
    <w:p w14:paraId="29EEFB0B" w14:textId="77777777" w:rsidR="00244F56" w:rsidRDefault="00244F56">
      <w:pPr>
        <w:pStyle w:val="Textoindependiente"/>
        <w:spacing w:before="3"/>
        <w:rPr>
          <w:sz w:val="25"/>
        </w:rPr>
      </w:pPr>
    </w:p>
    <w:p w14:paraId="50218C11" w14:textId="77777777" w:rsidR="00244F56" w:rsidRDefault="00000000">
      <w:pPr>
        <w:pStyle w:val="Ttulo1"/>
        <w:numPr>
          <w:ilvl w:val="0"/>
          <w:numId w:val="3"/>
        </w:numPr>
        <w:tabs>
          <w:tab w:val="left" w:pos="385"/>
        </w:tabs>
        <w:ind w:hanging="285"/>
      </w:pPr>
      <w:r>
        <w:t>Problemas</w:t>
      </w:r>
      <w:r>
        <w:rPr>
          <w:spacing w:val="-13"/>
        </w:rPr>
        <w:t xml:space="preserve"> </w:t>
      </w:r>
      <w:r>
        <w:t>planteados:</w:t>
      </w:r>
    </w:p>
    <w:p w14:paraId="3207556C" w14:textId="77777777" w:rsidR="00244F56" w:rsidRDefault="00244F56">
      <w:pPr>
        <w:pStyle w:val="Textoindependiente"/>
        <w:spacing w:before="7"/>
        <w:rPr>
          <w:b/>
          <w:sz w:val="28"/>
        </w:rPr>
      </w:pPr>
    </w:p>
    <w:p w14:paraId="5E64E3A1" w14:textId="77777777" w:rsidR="00244F56" w:rsidRDefault="00000000">
      <w:pPr>
        <w:pStyle w:val="Textoindependiente"/>
        <w:spacing w:before="1" w:line="276" w:lineRule="auto"/>
        <w:ind w:left="100" w:right="899"/>
        <w:jc w:val="both"/>
      </w:pPr>
      <w:r>
        <w:rPr>
          <w:spacing w:val="-1"/>
        </w:rPr>
        <w:t>De</w:t>
      </w:r>
      <w:r>
        <w:rPr>
          <w:spacing w:val="-19"/>
        </w:rPr>
        <w:t xml:space="preserve"> </w:t>
      </w:r>
      <w:r>
        <w:rPr>
          <w:spacing w:val="-1"/>
        </w:rPr>
        <w:t>acuerdo</w:t>
      </w:r>
      <w:r>
        <w:rPr>
          <w:spacing w:val="-17"/>
        </w:rPr>
        <w:t xml:space="preserve"> </w:t>
      </w:r>
      <w:r>
        <w:rPr>
          <w:spacing w:val="-1"/>
        </w:rPr>
        <w:t>con</w:t>
      </w:r>
      <w:r>
        <w:rPr>
          <w:spacing w:val="-18"/>
        </w:rPr>
        <w:t xml:space="preserve"> </w:t>
      </w:r>
      <w:r>
        <w:rPr>
          <w:spacing w:val="-1"/>
        </w:rPr>
        <w:t>el</w:t>
      </w:r>
      <w:r>
        <w:rPr>
          <w:spacing w:val="-18"/>
        </w:rPr>
        <w:t xml:space="preserve"> </w:t>
      </w:r>
      <w:r>
        <w:rPr>
          <w:spacing w:val="-1"/>
        </w:rPr>
        <w:t>contenido</w:t>
      </w:r>
      <w:r>
        <w:rPr>
          <w:spacing w:val="-17"/>
        </w:rPr>
        <w:t xml:space="preserve"> </w:t>
      </w:r>
      <w:r>
        <w:rPr>
          <w:spacing w:val="-1"/>
        </w:rPr>
        <w:t>de</w:t>
      </w:r>
      <w:r>
        <w:rPr>
          <w:spacing w:val="-18"/>
        </w:rPr>
        <w:t xml:space="preserve"> </w:t>
      </w:r>
      <w:r>
        <w:rPr>
          <w:spacing w:val="-1"/>
        </w:rPr>
        <w:t>su</w:t>
      </w:r>
      <w:r>
        <w:rPr>
          <w:spacing w:val="-18"/>
        </w:rPr>
        <w:t xml:space="preserve"> </w:t>
      </w:r>
      <w:r>
        <w:rPr>
          <w:spacing w:val="-1"/>
        </w:rPr>
        <w:t>solicitud,</w:t>
      </w:r>
      <w:r>
        <w:rPr>
          <w:spacing w:val="-16"/>
        </w:rPr>
        <w:t xml:space="preserve"> </w:t>
      </w:r>
      <w:r>
        <w:rPr>
          <w:spacing w:val="-1"/>
        </w:rPr>
        <w:t>esta</w:t>
      </w:r>
      <w:r>
        <w:rPr>
          <w:spacing w:val="-17"/>
        </w:rPr>
        <w:t xml:space="preserve"> </w:t>
      </w:r>
      <w:r>
        <w:rPr>
          <w:spacing w:val="-1"/>
        </w:rPr>
        <w:t>Agencia</w:t>
      </w:r>
      <w:r>
        <w:rPr>
          <w:spacing w:val="-17"/>
        </w:rPr>
        <w:t xml:space="preserve"> </w:t>
      </w:r>
      <w:r>
        <w:rPr>
          <w:spacing w:val="-1"/>
        </w:rPr>
        <w:t>resolverá</w:t>
      </w:r>
      <w:r>
        <w:rPr>
          <w:spacing w:val="-16"/>
        </w:rPr>
        <w:t xml:space="preserve"> </w:t>
      </w:r>
      <w:r>
        <w:t>los</w:t>
      </w:r>
      <w:r>
        <w:rPr>
          <w:spacing w:val="-18"/>
        </w:rPr>
        <w:t xml:space="preserve"> </w:t>
      </w:r>
      <w:r>
        <w:t>siguientes</w:t>
      </w:r>
      <w:r>
        <w:rPr>
          <w:spacing w:val="-75"/>
        </w:rPr>
        <w:t xml:space="preserve"> </w:t>
      </w:r>
      <w:r>
        <w:t>problemas jurídicos: i) ¿Está permitido el fraccionamiento contractual en el</w:t>
      </w:r>
      <w:r>
        <w:rPr>
          <w:spacing w:val="1"/>
        </w:rPr>
        <w:t xml:space="preserve"> </w:t>
      </w:r>
      <w:r>
        <w:t>ordenamiento</w:t>
      </w:r>
      <w:r>
        <w:rPr>
          <w:spacing w:val="1"/>
        </w:rPr>
        <w:t xml:space="preserve"> </w:t>
      </w:r>
      <w:r>
        <w:t>jurídico</w:t>
      </w:r>
      <w:r>
        <w:rPr>
          <w:spacing w:val="1"/>
        </w:rPr>
        <w:t xml:space="preserve"> </w:t>
      </w:r>
      <w:r>
        <w:t>colombiano?;</w:t>
      </w:r>
      <w:r>
        <w:rPr>
          <w:spacing w:val="1"/>
        </w:rPr>
        <w:t xml:space="preserve"> </w:t>
      </w:r>
      <w:r>
        <w:t>ii)</w:t>
      </w:r>
      <w:r>
        <w:rPr>
          <w:spacing w:val="1"/>
        </w:rPr>
        <w:t xml:space="preserve"> </w:t>
      </w:r>
      <w:r>
        <w:t>¿Qué</w:t>
      </w:r>
      <w:r>
        <w:rPr>
          <w:spacing w:val="1"/>
        </w:rPr>
        <w:t xml:space="preserve"> </w:t>
      </w:r>
      <w:r>
        <w:t>consecuencias</w:t>
      </w:r>
      <w:r>
        <w:rPr>
          <w:spacing w:val="1"/>
        </w:rPr>
        <w:t xml:space="preserve"> </w:t>
      </w:r>
      <w:r>
        <w:t>conlleva</w:t>
      </w:r>
      <w:r>
        <w:rPr>
          <w:spacing w:val="1"/>
        </w:rPr>
        <w:t xml:space="preserve"> </w:t>
      </w:r>
      <w:r>
        <w:t>el</w:t>
      </w:r>
      <w:r>
        <w:rPr>
          <w:spacing w:val="1"/>
        </w:rPr>
        <w:t xml:space="preserve"> </w:t>
      </w:r>
      <w:r>
        <w:t>fraccionamiento de un contrato?; iii) ¿Cuáles son los elementos para que se</w:t>
      </w:r>
      <w:r>
        <w:rPr>
          <w:spacing w:val="1"/>
        </w:rPr>
        <w:t xml:space="preserve"> </w:t>
      </w:r>
      <w:r>
        <w:t>configure</w:t>
      </w:r>
      <w:r>
        <w:rPr>
          <w:spacing w:val="-2"/>
        </w:rPr>
        <w:t xml:space="preserve"> </w:t>
      </w:r>
      <w:r>
        <w:t>un</w:t>
      </w:r>
      <w:r>
        <w:rPr>
          <w:spacing w:val="-2"/>
        </w:rPr>
        <w:t xml:space="preserve"> </w:t>
      </w:r>
      <w:r>
        <w:t>fraccionamiento</w:t>
      </w:r>
      <w:r>
        <w:rPr>
          <w:spacing w:val="-2"/>
        </w:rPr>
        <w:t xml:space="preserve"> </w:t>
      </w:r>
      <w:r>
        <w:t>del</w:t>
      </w:r>
      <w:r>
        <w:rPr>
          <w:spacing w:val="-1"/>
        </w:rPr>
        <w:t xml:space="preserve"> </w:t>
      </w:r>
      <w:r>
        <w:t>contrato?</w:t>
      </w:r>
    </w:p>
    <w:p w14:paraId="5F7D77B2" w14:textId="77777777" w:rsidR="00244F56" w:rsidRDefault="00244F56">
      <w:pPr>
        <w:pStyle w:val="Textoindependiente"/>
        <w:spacing w:before="3"/>
        <w:rPr>
          <w:sz w:val="25"/>
        </w:rPr>
      </w:pPr>
    </w:p>
    <w:p w14:paraId="6B65CA31" w14:textId="77777777" w:rsidR="00244F56" w:rsidRDefault="00000000">
      <w:pPr>
        <w:pStyle w:val="Ttulo1"/>
        <w:numPr>
          <w:ilvl w:val="0"/>
          <w:numId w:val="3"/>
        </w:numPr>
        <w:tabs>
          <w:tab w:val="left" w:pos="385"/>
        </w:tabs>
        <w:ind w:hanging="285"/>
      </w:pPr>
      <w:r>
        <w:t>Respuestas:</w:t>
      </w:r>
    </w:p>
    <w:p w14:paraId="3B0AB489" w14:textId="77777777" w:rsidR="00244F56" w:rsidRDefault="00244F56">
      <w:pPr>
        <w:pStyle w:val="Textoindependiente"/>
        <w:spacing w:before="7"/>
        <w:rPr>
          <w:b/>
          <w:sz w:val="28"/>
        </w:rPr>
      </w:pPr>
    </w:p>
    <w:p w14:paraId="24BCB3A1" w14:textId="77777777" w:rsidR="00244F56" w:rsidRDefault="00000000">
      <w:pPr>
        <w:pStyle w:val="Textoindependiente"/>
        <w:ind w:left="100"/>
        <w:jc w:val="both"/>
      </w:pPr>
      <w:r>
        <w:t>En</w:t>
      </w:r>
      <w:r>
        <w:rPr>
          <w:spacing w:val="-8"/>
        </w:rPr>
        <w:t xml:space="preserve"> </w:t>
      </w:r>
      <w:r>
        <w:t>respuesta</w:t>
      </w:r>
      <w:r>
        <w:rPr>
          <w:spacing w:val="-8"/>
        </w:rPr>
        <w:t xml:space="preserve"> </w:t>
      </w:r>
      <w:r>
        <w:t>a</w:t>
      </w:r>
      <w:r>
        <w:rPr>
          <w:spacing w:val="-8"/>
        </w:rPr>
        <w:t xml:space="preserve"> </w:t>
      </w:r>
      <w:r>
        <w:t>los</w:t>
      </w:r>
      <w:r>
        <w:rPr>
          <w:spacing w:val="-7"/>
        </w:rPr>
        <w:t xml:space="preserve"> </w:t>
      </w:r>
      <w:r>
        <w:t>problemas</w:t>
      </w:r>
      <w:r>
        <w:rPr>
          <w:spacing w:val="5"/>
        </w:rPr>
        <w:t xml:space="preserve"> </w:t>
      </w:r>
      <w:r>
        <w:t>planteados</w:t>
      </w:r>
      <w:r>
        <w:rPr>
          <w:spacing w:val="-8"/>
        </w:rPr>
        <w:t xml:space="preserve"> </w:t>
      </w:r>
      <w:r>
        <w:t>esta</w:t>
      </w:r>
      <w:r>
        <w:rPr>
          <w:spacing w:val="-8"/>
        </w:rPr>
        <w:t xml:space="preserve"> </w:t>
      </w:r>
      <w:r>
        <w:t>Subdirección</w:t>
      </w:r>
      <w:r>
        <w:rPr>
          <w:spacing w:val="-8"/>
        </w:rPr>
        <w:t xml:space="preserve"> </w:t>
      </w:r>
      <w:r>
        <w:t>responde:</w:t>
      </w:r>
    </w:p>
    <w:p w14:paraId="7643E261" w14:textId="77777777" w:rsidR="00244F56" w:rsidRDefault="00244F56">
      <w:pPr>
        <w:pStyle w:val="Textoindependiente"/>
        <w:spacing w:before="8"/>
        <w:rPr>
          <w:sz w:val="28"/>
        </w:rPr>
      </w:pPr>
    </w:p>
    <w:p w14:paraId="25509A9A" w14:textId="77777777" w:rsidR="00244F56" w:rsidRDefault="00000000">
      <w:pPr>
        <w:pStyle w:val="Prrafodelista"/>
        <w:numPr>
          <w:ilvl w:val="0"/>
          <w:numId w:val="2"/>
        </w:numPr>
        <w:tabs>
          <w:tab w:val="left" w:pos="375"/>
        </w:tabs>
        <w:spacing w:line="276" w:lineRule="auto"/>
        <w:ind w:left="100" w:right="899" w:firstLine="0"/>
      </w:pPr>
      <w:r>
        <w:t>El fraccionamiento contractual es una práctica mediante la cual se dividen</w:t>
      </w:r>
      <w:r>
        <w:rPr>
          <w:spacing w:val="1"/>
        </w:rPr>
        <w:t xml:space="preserve"> </w:t>
      </w:r>
      <w:r>
        <w:rPr>
          <w:spacing w:val="-2"/>
        </w:rPr>
        <w:t>contratos</w:t>
      </w:r>
      <w:r>
        <w:rPr>
          <w:spacing w:val="-16"/>
        </w:rPr>
        <w:t xml:space="preserve"> </w:t>
      </w:r>
      <w:r>
        <w:rPr>
          <w:spacing w:val="-1"/>
        </w:rPr>
        <w:t>para</w:t>
      </w:r>
      <w:r>
        <w:rPr>
          <w:spacing w:val="-16"/>
        </w:rPr>
        <w:t xml:space="preserve"> </w:t>
      </w:r>
      <w:r>
        <w:rPr>
          <w:spacing w:val="-1"/>
        </w:rPr>
        <w:t>evitar</w:t>
      </w:r>
      <w:r>
        <w:rPr>
          <w:spacing w:val="-17"/>
        </w:rPr>
        <w:t xml:space="preserve"> </w:t>
      </w:r>
      <w:r>
        <w:rPr>
          <w:spacing w:val="-1"/>
        </w:rPr>
        <w:t>procedimientos</w:t>
      </w:r>
      <w:r>
        <w:rPr>
          <w:spacing w:val="-14"/>
        </w:rPr>
        <w:t xml:space="preserve"> </w:t>
      </w:r>
      <w:r>
        <w:rPr>
          <w:spacing w:val="-1"/>
        </w:rPr>
        <w:t>de</w:t>
      </w:r>
      <w:r>
        <w:rPr>
          <w:spacing w:val="-17"/>
        </w:rPr>
        <w:t xml:space="preserve"> </w:t>
      </w:r>
      <w:r>
        <w:rPr>
          <w:spacing w:val="-1"/>
        </w:rPr>
        <w:t>contratación</w:t>
      </w:r>
      <w:r>
        <w:rPr>
          <w:spacing w:val="-15"/>
        </w:rPr>
        <w:t xml:space="preserve"> </w:t>
      </w:r>
      <w:r>
        <w:rPr>
          <w:spacing w:val="-1"/>
        </w:rPr>
        <w:t>pública</w:t>
      </w:r>
      <w:r>
        <w:rPr>
          <w:spacing w:val="-16"/>
        </w:rPr>
        <w:t xml:space="preserve"> </w:t>
      </w:r>
      <w:r>
        <w:rPr>
          <w:spacing w:val="-1"/>
        </w:rPr>
        <w:t>o</w:t>
      </w:r>
      <w:r>
        <w:rPr>
          <w:spacing w:val="-19"/>
        </w:rPr>
        <w:t xml:space="preserve"> </w:t>
      </w:r>
      <w:r>
        <w:rPr>
          <w:spacing w:val="-1"/>
        </w:rPr>
        <w:t>para</w:t>
      </w:r>
      <w:r>
        <w:rPr>
          <w:spacing w:val="-16"/>
        </w:rPr>
        <w:t xml:space="preserve"> </w:t>
      </w:r>
      <w:r>
        <w:rPr>
          <w:spacing w:val="-1"/>
        </w:rPr>
        <w:t>eludir</w:t>
      </w:r>
      <w:r>
        <w:rPr>
          <w:spacing w:val="-16"/>
        </w:rPr>
        <w:t xml:space="preserve"> </w:t>
      </w:r>
      <w:r>
        <w:rPr>
          <w:spacing w:val="-1"/>
        </w:rPr>
        <w:t>límites</w:t>
      </w:r>
      <w:r>
        <w:rPr>
          <w:spacing w:val="-75"/>
        </w:rPr>
        <w:t xml:space="preserve"> </w:t>
      </w:r>
      <w:r>
        <w:t>establecidos en la normativa. En Colombia, esta práctica es ilegal ya que va en</w:t>
      </w:r>
      <w:r>
        <w:rPr>
          <w:spacing w:val="-75"/>
        </w:rPr>
        <w:t xml:space="preserve"> </w:t>
      </w:r>
      <w:r>
        <w:t>contra de los principios fundamentales de la contratación especialmente en el</w:t>
      </w:r>
      <w:r>
        <w:rPr>
          <w:spacing w:val="1"/>
        </w:rPr>
        <w:t xml:space="preserve"> </w:t>
      </w:r>
      <w:r>
        <w:t>Estatuto</w:t>
      </w:r>
      <w:r>
        <w:rPr>
          <w:spacing w:val="-14"/>
        </w:rPr>
        <w:t xml:space="preserve"> </w:t>
      </w:r>
      <w:r>
        <w:t>General</w:t>
      </w:r>
      <w:r>
        <w:rPr>
          <w:spacing w:val="-14"/>
        </w:rPr>
        <w:t xml:space="preserve"> </w:t>
      </w:r>
      <w:r>
        <w:t>de</w:t>
      </w:r>
      <w:r>
        <w:rPr>
          <w:spacing w:val="-16"/>
        </w:rPr>
        <w:t xml:space="preserve"> </w:t>
      </w:r>
      <w:r>
        <w:t>Contratación</w:t>
      </w:r>
      <w:r>
        <w:rPr>
          <w:spacing w:val="-12"/>
        </w:rPr>
        <w:t xml:space="preserve"> </w:t>
      </w:r>
      <w:r>
        <w:t>de</w:t>
      </w:r>
      <w:r>
        <w:rPr>
          <w:spacing w:val="-16"/>
        </w:rPr>
        <w:t xml:space="preserve"> </w:t>
      </w:r>
      <w:r>
        <w:t>la</w:t>
      </w:r>
      <w:r>
        <w:rPr>
          <w:spacing w:val="-15"/>
        </w:rPr>
        <w:t xml:space="preserve"> </w:t>
      </w:r>
      <w:r>
        <w:t>Administración</w:t>
      </w:r>
      <w:r>
        <w:rPr>
          <w:spacing w:val="-12"/>
        </w:rPr>
        <w:t xml:space="preserve"> </w:t>
      </w:r>
      <w:r>
        <w:t>Pública</w:t>
      </w:r>
      <w:r>
        <w:rPr>
          <w:spacing w:val="-14"/>
        </w:rPr>
        <w:t xml:space="preserve"> </w:t>
      </w:r>
      <w:r>
        <w:t>(Ley</w:t>
      </w:r>
      <w:r>
        <w:rPr>
          <w:spacing w:val="-15"/>
        </w:rPr>
        <w:t xml:space="preserve"> </w:t>
      </w:r>
      <w:r>
        <w:t>80</w:t>
      </w:r>
      <w:r>
        <w:rPr>
          <w:spacing w:val="-16"/>
        </w:rPr>
        <w:t xml:space="preserve"> </w:t>
      </w:r>
      <w:r>
        <w:t>de</w:t>
      </w:r>
      <w:r>
        <w:rPr>
          <w:spacing w:val="-16"/>
        </w:rPr>
        <w:t xml:space="preserve"> </w:t>
      </w:r>
      <w:r>
        <w:t>1993),</w:t>
      </w:r>
      <w:r>
        <w:rPr>
          <w:spacing w:val="-74"/>
        </w:rPr>
        <w:t xml:space="preserve"> </w:t>
      </w:r>
      <w:r>
        <w:t>la</w:t>
      </w:r>
      <w:r>
        <w:rPr>
          <w:spacing w:val="-4"/>
        </w:rPr>
        <w:t xml:space="preserve"> </w:t>
      </w:r>
      <w:r>
        <w:t>Ley</w:t>
      </w:r>
      <w:r>
        <w:rPr>
          <w:spacing w:val="-3"/>
        </w:rPr>
        <w:t xml:space="preserve"> </w:t>
      </w:r>
      <w:r>
        <w:t>1150</w:t>
      </w:r>
      <w:r>
        <w:rPr>
          <w:spacing w:val="-3"/>
        </w:rPr>
        <w:t xml:space="preserve"> </w:t>
      </w:r>
      <w:r>
        <w:t>de</w:t>
      </w:r>
      <w:r>
        <w:rPr>
          <w:spacing w:val="-3"/>
        </w:rPr>
        <w:t xml:space="preserve"> </w:t>
      </w:r>
      <w:r>
        <w:t>2007,</w:t>
      </w:r>
      <w:r>
        <w:rPr>
          <w:spacing w:val="-3"/>
        </w:rPr>
        <w:t xml:space="preserve"> </w:t>
      </w:r>
      <w:r>
        <w:t>y</w:t>
      </w:r>
      <w:r>
        <w:rPr>
          <w:spacing w:val="-3"/>
        </w:rPr>
        <w:t xml:space="preserve"> </w:t>
      </w:r>
      <w:r>
        <w:t>el</w:t>
      </w:r>
      <w:r>
        <w:rPr>
          <w:spacing w:val="-4"/>
        </w:rPr>
        <w:t xml:space="preserve"> </w:t>
      </w:r>
      <w:r>
        <w:t>Estatuto</w:t>
      </w:r>
      <w:r>
        <w:rPr>
          <w:spacing w:val="-3"/>
        </w:rPr>
        <w:t xml:space="preserve"> </w:t>
      </w:r>
      <w:r>
        <w:t>Anticorrupción</w:t>
      </w:r>
      <w:r>
        <w:rPr>
          <w:spacing w:val="-3"/>
        </w:rPr>
        <w:t xml:space="preserve"> </w:t>
      </w:r>
      <w:r>
        <w:t>(Ley</w:t>
      </w:r>
      <w:r>
        <w:rPr>
          <w:spacing w:val="-3"/>
        </w:rPr>
        <w:t xml:space="preserve"> </w:t>
      </w:r>
      <w:r>
        <w:t>1474</w:t>
      </w:r>
      <w:r>
        <w:rPr>
          <w:spacing w:val="-3"/>
        </w:rPr>
        <w:t xml:space="preserve"> </w:t>
      </w:r>
      <w:r>
        <w:t>de</w:t>
      </w:r>
      <w:r>
        <w:rPr>
          <w:spacing w:val="-3"/>
        </w:rPr>
        <w:t xml:space="preserve"> </w:t>
      </w:r>
      <w:r>
        <w:t>2011).</w:t>
      </w:r>
    </w:p>
    <w:p w14:paraId="2047C70F" w14:textId="77777777" w:rsidR="00244F56" w:rsidRDefault="00244F56">
      <w:pPr>
        <w:pStyle w:val="Textoindependiente"/>
        <w:spacing w:before="3"/>
        <w:rPr>
          <w:sz w:val="25"/>
        </w:rPr>
      </w:pPr>
    </w:p>
    <w:p w14:paraId="3CB53FB0" w14:textId="127F0640" w:rsidR="00244F56" w:rsidRDefault="00000000" w:rsidP="00B21412">
      <w:pPr>
        <w:pStyle w:val="Prrafodelista"/>
        <w:numPr>
          <w:ilvl w:val="0"/>
          <w:numId w:val="2"/>
        </w:numPr>
        <w:tabs>
          <w:tab w:val="left" w:pos="439"/>
        </w:tabs>
        <w:spacing w:line="276" w:lineRule="auto"/>
        <w:ind w:left="100" w:right="899" w:firstLine="0"/>
      </w:pPr>
      <w:r>
        <w:t>Fraccionar la unidad natural de un objeto contractual con el propósito de</w:t>
      </w:r>
      <w:r>
        <w:rPr>
          <w:spacing w:val="1"/>
        </w:rPr>
        <w:t xml:space="preserve"> </w:t>
      </w:r>
      <w:r>
        <w:lastRenderedPageBreak/>
        <w:t>evadir</w:t>
      </w:r>
      <w:r>
        <w:rPr>
          <w:spacing w:val="26"/>
        </w:rPr>
        <w:t xml:space="preserve"> </w:t>
      </w:r>
      <w:r>
        <w:t>una</w:t>
      </w:r>
      <w:r>
        <w:rPr>
          <w:spacing w:val="25"/>
        </w:rPr>
        <w:t xml:space="preserve"> </w:t>
      </w:r>
      <w:r>
        <w:t>cuantía</w:t>
      </w:r>
      <w:r>
        <w:rPr>
          <w:spacing w:val="27"/>
        </w:rPr>
        <w:t xml:space="preserve"> </w:t>
      </w:r>
      <w:r>
        <w:t>superior</w:t>
      </w:r>
      <w:r>
        <w:rPr>
          <w:spacing w:val="26"/>
        </w:rPr>
        <w:t xml:space="preserve"> </w:t>
      </w:r>
      <w:r>
        <w:t>que</w:t>
      </w:r>
      <w:r>
        <w:rPr>
          <w:spacing w:val="26"/>
        </w:rPr>
        <w:t xml:space="preserve"> </w:t>
      </w:r>
      <w:r>
        <w:t>implicaría</w:t>
      </w:r>
      <w:r>
        <w:rPr>
          <w:spacing w:val="28"/>
        </w:rPr>
        <w:t xml:space="preserve"> </w:t>
      </w:r>
      <w:r>
        <w:t>un</w:t>
      </w:r>
      <w:r>
        <w:rPr>
          <w:spacing w:val="25"/>
        </w:rPr>
        <w:t xml:space="preserve"> </w:t>
      </w:r>
      <w:r>
        <w:t>proceso</w:t>
      </w:r>
      <w:r>
        <w:rPr>
          <w:spacing w:val="27"/>
        </w:rPr>
        <w:t xml:space="preserve"> </w:t>
      </w:r>
      <w:r>
        <w:t>de</w:t>
      </w:r>
      <w:r>
        <w:rPr>
          <w:spacing w:val="25"/>
        </w:rPr>
        <w:t xml:space="preserve"> </w:t>
      </w:r>
      <w:r>
        <w:t>selección</w:t>
      </w:r>
      <w:r>
        <w:rPr>
          <w:spacing w:val="28"/>
        </w:rPr>
        <w:t xml:space="preserve"> </w:t>
      </w:r>
      <w:r>
        <w:t>diferente,tiene</w:t>
      </w:r>
      <w:r w:rsidRPr="00B21412">
        <w:rPr>
          <w:spacing w:val="-6"/>
        </w:rPr>
        <w:t xml:space="preserve"> </w:t>
      </w:r>
      <w:r>
        <w:t>como</w:t>
      </w:r>
      <w:r w:rsidRPr="00B21412">
        <w:rPr>
          <w:spacing w:val="-5"/>
        </w:rPr>
        <w:t xml:space="preserve"> </w:t>
      </w:r>
      <w:r>
        <w:t>consecuencia</w:t>
      </w:r>
      <w:r w:rsidRPr="00B21412">
        <w:rPr>
          <w:spacing w:val="-2"/>
        </w:rPr>
        <w:t xml:space="preserve"> </w:t>
      </w:r>
      <w:r>
        <w:t>la</w:t>
      </w:r>
      <w:r w:rsidRPr="00B21412">
        <w:rPr>
          <w:spacing w:val="-6"/>
        </w:rPr>
        <w:t xml:space="preserve"> </w:t>
      </w:r>
      <w:r>
        <w:t>nulidad</w:t>
      </w:r>
      <w:r w:rsidRPr="00B21412">
        <w:rPr>
          <w:spacing w:val="-5"/>
        </w:rPr>
        <w:t xml:space="preserve"> </w:t>
      </w:r>
      <w:r>
        <w:t>absoluta</w:t>
      </w:r>
      <w:r w:rsidRPr="00B21412">
        <w:rPr>
          <w:spacing w:val="-4"/>
        </w:rPr>
        <w:t xml:space="preserve"> </w:t>
      </w:r>
      <w:r>
        <w:t>del</w:t>
      </w:r>
      <w:r w:rsidRPr="00B21412">
        <w:rPr>
          <w:spacing w:val="-6"/>
        </w:rPr>
        <w:t xml:space="preserve"> </w:t>
      </w:r>
      <w:r>
        <w:t>contrato</w:t>
      </w:r>
      <w:r w:rsidRPr="00B21412">
        <w:rPr>
          <w:spacing w:val="-4"/>
        </w:rPr>
        <w:t xml:space="preserve"> </w:t>
      </w:r>
      <w:r>
        <w:t>en</w:t>
      </w:r>
      <w:r w:rsidRPr="00B21412">
        <w:rPr>
          <w:spacing w:val="-7"/>
        </w:rPr>
        <w:t xml:space="preserve"> </w:t>
      </w:r>
      <w:r>
        <w:t>los</w:t>
      </w:r>
      <w:r w:rsidRPr="00B21412">
        <w:rPr>
          <w:spacing w:val="-5"/>
        </w:rPr>
        <w:t xml:space="preserve"> </w:t>
      </w:r>
      <w:r>
        <w:t>términos</w:t>
      </w:r>
      <w:r w:rsidRPr="00B21412">
        <w:rPr>
          <w:spacing w:val="-4"/>
        </w:rPr>
        <w:t xml:space="preserve"> </w:t>
      </w:r>
      <w:r>
        <w:t>de</w:t>
      </w:r>
      <w:r w:rsidRPr="00B21412">
        <w:rPr>
          <w:spacing w:val="-6"/>
        </w:rPr>
        <w:t xml:space="preserve"> </w:t>
      </w:r>
      <w:r>
        <w:t>los</w:t>
      </w:r>
      <w:r w:rsidRPr="00B21412">
        <w:rPr>
          <w:spacing w:val="-74"/>
        </w:rPr>
        <w:t xml:space="preserve"> </w:t>
      </w:r>
      <w:r>
        <w:t>artículos</w:t>
      </w:r>
      <w:r w:rsidRPr="00B21412">
        <w:rPr>
          <w:spacing w:val="-2"/>
        </w:rPr>
        <w:t xml:space="preserve"> </w:t>
      </w:r>
      <w:r>
        <w:t>44</w:t>
      </w:r>
      <w:r w:rsidRPr="00B21412">
        <w:rPr>
          <w:spacing w:val="-1"/>
        </w:rPr>
        <w:t xml:space="preserve"> </w:t>
      </w:r>
      <w:r>
        <w:t>y</w:t>
      </w:r>
      <w:r w:rsidRPr="00B21412">
        <w:rPr>
          <w:spacing w:val="-1"/>
        </w:rPr>
        <w:t xml:space="preserve"> </w:t>
      </w:r>
      <w:r>
        <w:t>45</w:t>
      </w:r>
      <w:r w:rsidRPr="00B21412">
        <w:rPr>
          <w:spacing w:val="-1"/>
        </w:rPr>
        <w:t xml:space="preserve"> </w:t>
      </w:r>
      <w:r>
        <w:t>de</w:t>
      </w:r>
      <w:r w:rsidRPr="00B21412">
        <w:rPr>
          <w:spacing w:val="-1"/>
        </w:rPr>
        <w:t xml:space="preserve"> </w:t>
      </w:r>
      <w:r>
        <w:t>la</w:t>
      </w:r>
      <w:r w:rsidRPr="00B21412">
        <w:rPr>
          <w:spacing w:val="-1"/>
        </w:rPr>
        <w:t xml:space="preserve"> </w:t>
      </w:r>
      <w:r>
        <w:t>Ley</w:t>
      </w:r>
      <w:r w:rsidRPr="00B21412">
        <w:rPr>
          <w:spacing w:val="-1"/>
        </w:rPr>
        <w:t xml:space="preserve"> </w:t>
      </w:r>
      <w:r>
        <w:t>80</w:t>
      </w:r>
      <w:r w:rsidRPr="00B21412">
        <w:rPr>
          <w:spacing w:val="-2"/>
        </w:rPr>
        <w:t xml:space="preserve"> </w:t>
      </w:r>
      <w:r>
        <w:t>de</w:t>
      </w:r>
      <w:r w:rsidRPr="00B21412">
        <w:rPr>
          <w:spacing w:val="-1"/>
        </w:rPr>
        <w:t xml:space="preserve"> </w:t>
      </w:r>
      <w:r>
        <w:t>1993.</w:t>
      </w:r>
    </w:p>
    <w:p w14:paraId="105920FA" w14:textId="77777777" w:rsidR="00244F56" w:rsidRDefault="00244F56">
      <w:pPr>
        <w:pStyle w:val="Textoindependiente"/>
        <w:spacing w:before="3"/>
        <w:rPr>
          <w:sz w:val="25"/>
        </w:rPr>
      </w:pPr>
    </w:p>
    <w:p w14:paraId="4652C8B9" w14:textId="77777777" w:rsidR="00244F56" w:rsidRDefault="00000000">
      <w:pPr>
        <w:pStyle w:val="Prrafodelista"/>
        <w:numPr>
          <w:ilvl w:val="0"/>
          <w:numId w:val="2"/>
        </w:numPr>
        <w:tabs>
          <w:tab w:val="left" w:pos="496"/>
        </w:tabs>
        <w:spacing w:line="276" w:lineRule="auto"/>
        <w:ind w:left="100" w:right="899" w:firstLine="0"/>
      </w:pPr>
      <w:r>
        <w:t>De acuerdo con la jurisprudencia solo habrá fraccionamiento del contrato</w:t>
      </w:r>
      <w:r>
        <w:rPr>
          <w:spacing w:val="1"/>
        </w:rPr>
        <w:t xml:space="preserve"> </w:t>
      </w:r>
      <w:r>
        <w:t>cuando</w:t>
      </w:r>
      <w:r>
        <w:rPr>
          <w:spacing w:val="1"/>
        </w:rPr>
        <w:t xml:space="preserve"> </w:t>
      </w:r>
      <w:r>
        <w:t>concurran</w:t>
      </w:r>
      <w:r>
        <w:rPr>
          <w:spacing w:val="1"/>
        </w:rPr>
        <w:t xml:space="preserve"> </w:t>
      </w:r>
      <w:r>
        <w:t>los</w:t>
      </w:r>
      <w:r>
        <w:rPr>
          <w:spacing w:val="1"/>
        </w:rPr>
        <w:t xml:space="preserve"> </w:t>
      </w:r>
      <w:r>
        <w:t>siguientes</w:t>
      </w:r>
      <w:r>
        <w:rPr>
          <w:spacing w:val="1"/>
        </w:rPr>
        <w:t xml:space="preserve"> </w:t>
      </w:r>
      <w:r>
        <w:t>elementos:</w:t>
      </w:r>
      <w:r>
        <w:rPr>
          <w:spacing w:val="1"/>
        </w:rPr>
        <w:t xml:space="preserve"> </w:t>
      </w:r>
      <w:r>
        <w:t>i)</w:t>
      </w:r>
      <w:r>
        <w:rPr>
          <w:spacing w:val="1"/>
        </w:rPr>
        <w:t xml:space="preserve"> </w:t>
      </w:r>
      <w:r>
        <w:t>que</w:t>
      </w:r>
      <w:r>
        <w:rPr>
          <w:spacing w:val="1"/>
        </w:rPr>
        <w:t xml:space="preserve"> </w:t>
      </w:r>
      <w:r>
        <w:t>exista</w:t>
      </w:r>
      <w:r>
        <w:rPr>
          <w:spacing w:val="1"/>
        </w:rPr>
        <w:t xml:space="preserve"> </w:t>
      </w:r>
      <w:r>
        <w:t>una</w:t>
      </w:r>
      <w:r>
        <w:rPr>
          <w:spacing w:val="1"/>
        </w:rPr>
        <w:t xml:space="preserve"> </w:t>
      </w:r>
      <w:r>
        <w:t>separación</w:t>
      </w:r>
      <w:r>
        <w:rPr>
          <w:spacing w:val="-75"/>
        </w:rPr>
        <w:t xml:space="preserve"> </w:t>
      </w:r>
      <w:r>
        <w:t>artificial de un mismo objeto contractual y ii) que dicha separación tenga como</w:t>
      </w:r>
      <w:r>
        <w:rPr>
          <w:spacing w:val="-75"/>
        </w:rPr>
        <w:t xml:space="preserve"> </w:t>
      </w:r>
      <w:r>
        <w:t>objetivo evitar procedimientos de convocatoria pública y de selección objetiva”.</w:t>
      </w:r>
      <w:r>
        <w:rPr>
          <w:spacing w:val="-75"/>
        </w:rPr>
        <w:t xml:space="preserve"> </w:t>
      </w:r>
      <w:r>
        <w:t>De manera que estos elementos deberán ser constatados por la autoridad</w:t>
      </w:r>
      <w:r>
        <w:rPr>
          <w:spacing w:val="1"/>
        </w:rPr>
        <w:t xml:space="preserve"> </w:t>
      </w:r>
      <w:r>
        <w:t>judicial competente para declarar una eventual nulidad absoluta del contrato.</w:t>
      </w:r>
      <w:r>
        <w:rPr>
          <w:spacing w:val="1"/>
        </w:rPr>
        <w:t xml:space="preserve"> </w:t>
      </w:r>
      <w:r>
        <w:t>Así entonces, ha sido reiterada la posición del Consejo de Estado en el sentido</w:t>
      </w:r>
      <w:r>
        <w:rPr>
          <w:spacing w:val="1"/>
        </w:rPr>
        <w:t xml:space="preserve"> </w:t>
      </w:r>
      <w:r>
        <w:t>de sostener que si bien es cierto la figura del fraccionamiento de los contratos</w:t>
      </w:r>
      <w:r>
        <w:rPr>
          <w:spacing w:val="1"/>
        </w:rPr>
        <w:t xml:space="preserve"> </w:t>
      </w:r>
      <w:r>
        <w:rPr>
          <w:spacing w:val="-1"/>
        </w:rPr>
        <w:t>no</w:t>
      </w:r>
      <w:r>
        <w:rPr>
          <w:spacing w:val="-19"/>
        </w:rPr>
        <w:t xml:space="preserve"> </w:t>
      </w:r>
      <w:r>
        <w:rPr>
          <w:spacing w:val="-1"/>
        </w:rPr>
        <w:t>aparece</w:t>
      </w:r>
      <w:r>
        <w:rPr>
          <w:spacing w:val="-16"/>
        </w:rPr>
        <w:t xml:space="preserve"> </w:t>
      </w:r>
      <w:r>
        <w:rPr>
          <w:spacing w:val="-1"/>
        </w:rPr>
        <w:t>prohibida</w:t>
      </w:r>
      <w:r>
        <w:rPr>
          <w:spacing w:val="-16"/>
        </w:rPr>
        <w:t xml:space="preserve"> </w:t>
      </w:r>
      <w:r>
        <w:rPr>
          <w:spacing w:val="-1"/>
        </w:rPr>
        <w:t>expresamente</w:t>
      </w:r>
      <w:r>
        <w:rPr>
          <w:spacing w:val="-15"/>
        </w:rPr>
        <w:t xml:space="preserve"> </w:t>
      </w:r>
      <w:r>
        <w:rPr>
          <w:spacing w:val="-1"/>
        </w:rPr>
        <w:t>en</w:t>
      </w:r>
      <w:r>
        <w:rPr>
          <w:spacing w:val="-18"/>
        </w:rPr>
        <w:t xml:space="preserve"> </w:t>
      </w:r>
      <w:r>
        <w:rPr>
          <w:spacing w:val="-1"/>
        </w:rPr>
        <w:t>la</w:t>
      </w:r>
      <w:r>
        <w:rPr>
          <w:spacing w:val="-18"/>
        </w:rPr>
        <w:t xml:space="preserve"> </w:t>
      </w:r>
      <w:r>
        <w:rPr>
          <w:spacing w:val="-1"/>
        </w:rPr>
        <w:t>Ley</w:t>
      </w:r>
      <w:r>
        <w:rPr>
          <w:spacing w:val="-17"/>
        </w:rPr>
        <w:t xml:space="preserve"> </w:t>
      </w:r>
      <w:r>
        <w:rPr>
          <w:spacing w:val="-1"/>
        </w:rPr>
        <w:t>80</w:t>
      </w:r>
      <w:r>
        <w:rPr>
          <w:spacing w:val="-19"/>
        </w:rPr>
        <w:t xml:space="preserve"> </w:t>
      </w:r>
      <w:r>
        <w:rPr>
          <w:spacing w:val="-1"/>
        </w:rPr>
        <w:t>de</w:t>
      </w:r>
      <w:r>
        <w:rPr>
          <w:spacing w:val="-18"/>
        </w:rPr>
        <w:t xml:space="preserve"> </w:t>
      </w:r>
      <w:r>
        <w:rPr>
          <w:spacing w:val="-1"/>
        </w:rPr>
        <w:t>1993,</w:t>
      </w:r>
      <w:r>
        <w:rPr>
          <w:spacing w:val="-16"/>
        </w:rPr>
        <w:t xml:space="preserve"> </w:t>
      </w:r>
      <w:r>
        <w:rPr>
          <w:spacing w:val="-1"/>
        </w:rPr>
        <w:t>su</w:t>
      </w:r>
      <w:r>
        <w:rPr>
          <w:spacing w:val="-18"/>
        </w:rPr>
        <w:t xml:space="preserve"> </w:t>
      </w:r>
      <w:r>
        <w:t>aplicación</w:t>
      </w:r>
      <w:r>
        <w:rPr>
          <w:spacing w:val="-16"/>
        </w:rPr>
        <w:t xml:space="preserve"> </w:t>
      </w:r>
      <w:r>
        <w:t>se</w:t>
      </w:r>
      <w:r>
        <w:rPr>
          <w:spacing w:val="-18"/>
        </w:rPr>
        <w:t xml:space="preserve"> </w:t>
      </w:r>
      <w:r>
        <w:t>deriva</w:t>
      </w:r>
      <w:r>
        <w:rPr>
          <w:spacing w:val="-75"/>
        </w:rPr>
        <w:t xml:space="preserve"> </w:t>
      </w:r>
      <w:r>
        <w:t>de</w:t>
      </w:r>
      <w:r>
        <w:rPr>
          <w:spacing w:val="-3"/>
        </w:rPr>
        <w:t xml:space="preserve"> </w:t>
      </w:r>
      <w:r>
        <w:t>las</w:t>
      </w:r>
      <w:r>
        <w:rPr>
          <w:spacing w:val="-2"/>
        </w:rPr>
        <w:t xml:space="preserve"> </w:t>
      </w:r>
      <w:r>
        <w:t>pautas,</w:t>
      </w:r>
      <w:r>
        <w:rPr>
          <w:spacing w:val="-3"/>
        </w:rPr>
        <w:t xml:space="preserve"> </w:t>
      </w:r>
      <w:r>
        <w:t>reglas</w:t>
      </w:r>
      <w:r>
        <w:rPr>
          <w:spacing w:val="-2"/>
        </w:rPr>
        <w:t xml:space="preserve"> </w:t>
      </w:r>
      <w:r>
        <w:t>y</w:t>
      </w:r>
      <w:r>
        <w:rPr>
          <w:spacing w:val="-3"/>
        </w:rPr>
        <w:t xml:space="preserve"> </w:t>
      </w:r>
      <w:r>
        <w:t>principios</w:t>
      </w:r>
      <w:r>
        <w:rPr>
          <w:spacing w:val="-2"/>
        </w:rPr>
        <w:t xml:space="preserve"> </w:t>
      </w:r>
      <w:r>
        <w:t>establecidos</w:t>
      </w:r>
      <w:r>
        <w:rPr>
          <w:spacing w:val="-2"/>
        </w:rPr>
        <w:t xml:space="preserve"> </w:t>
      </w:r>
      <w:r>
        <w:t>por</w:t>
      </w:r>
      <w:r>
        <w:rPr>
          <w:spacing w:val="-3"/>
        </w:rPr>
        <w:t xml:space="preserve"> </w:t>
      </w:r>
      <w:r>
        <w:t>dicha</w:t>
      </w:r>
      <w:r>
        <w:rPr>
          <w:spacing w:val="-2"/>
        </w:rPr>
        <w:t xml:space="preserve"> </w:t>
      </w:r>
      <w:r>
        <w:t>Ley.</w:t>
      </w:r>
    </w:p>
    <w:p w14:paraId="70EB39FF" w14:textId="77777777" w:rsidR="00244F56" w:rsidRDefault="00244F56">
      <w:pPr>
        <w:pStyle w:val="Textoindependiente"/>
        <w:spacing w:before="4"/>
        <w:rPr>
          <w:sz w:val="25"/>
        </w:rPr>
      </w:pPr>
    </w:p>
    <w:p w14:paraId="0B1CCED8" w14:textId="77777777" w:rsidR="00244F56" w:rsidRDefault="00000000">
      <w:pPr>
        <w:pStyle w:val="Ttulo1"/>
        <w:numPr>
          <w:ilvl w:val="0"/>
          <w:numId w:val="3"/>
        </w:numPr>
        <w:tabs>
          <w:tab w:val="left" w:pos="385"/>
        </w:tabs>
        <w:ind w:hanging="285"/>
        <w:jc w:val="both"/>
      </w:pPr>
      <w:r>
        <w:t>Razones</w:t>
      </w:r>
      <w:r>
        <w:rPr>
          <w:spacing w:val="-7"/>
        </w:rPr>
        <w:t xml:space="preserve"> </w:t>
      </w:r>
      <w:r>
        <w:t>de</w:t>
      </w:r>
      <w:r>
        <w:rPr>
          <w:spacing w:val="-6"/>
        </w:rPr>
        <w:t xml:space="preserve"> </w:t>
      </w:r>
      <w:r>
        <w:t>la</w:t>
      </w:r>
      <w:r>
        <w:rPr>
          <w:spacing w:val="-6"/>
        </w:rPr>
        <w:t xml:space="preserve"> </w:t>
      </w:r>
      <w:r>
        <w:t>respuesta:</w:t>
      </w:r>
    </w:p>
    <w:p w14:paraId="6B37FAD3" w14:textId="77777777" w:rsidR="00244F56" w:rsidRDefault="00244F56">
      <w:pPr>
        <w:pStyle w:val="Textoindependiente"/>
        <w:spacing w:before="7"/>
        <w:rPr>
          <w:b/>
          <w:sz w:val="28"/>
        </w:rPr>
      </w:pPr>
    </w:p>
    <w:p w14:paraId="5D9E5FFF" w14:textId="77777777" w:rsidR="00244F56" w:rsidRDefault="00000000">
      <w:pPr>
        <w:pStyle w:val="Textoindependiente"/>
        <w:ind w:left="100"/>
      </w:pPr>
      <w:r>
        <w:t>Lo</w:t>
      </w:r>
      <w:r>
        <w:rPr>
          <w:spacing w:val="-8"/>
        </w:rPr>
        <w:t xml:space="preserve"> </w:t>
      </w:r>
      <w:r>
        <w:t>anterior</w:t>
      </w:r>
      <w:r>
        <w:rPr>
          <w:spacing w:val="-8"/>
        </w:rPr>
        <w:t xml:space="preserve"> </w:t>
      </w:r>
      <w:r>
        <w:t>se</w:t>
      </w:r>
      <w:r>
        <w:rPr>
          <w:spacing w:val="-8"/>
        </w:rPr>
        <w:t xml:space="preserve"> </w:t>
      </w:r>
      <w:r>
        <w:t>sustenta</w:t>
      </w:r>
      <w:r>
        <w:rPr>
          <w:spacing w:val="-8"/>
        </w:rPr>
        <w:t xml:space="preserve"> </w:t>
      </w:r>
      <w:r>
        <w:t>en</w:t>
      </w:r>
      <w:r>
        <w:rPr>
          <w:spacing w:val="-7"/>
        </w:rPr>
        <w:t xml:space="preserve"> </w:t>
      </w:r>
      <w:r>
        <w:t>las</w:t>
      </w:r>
      <w:r>
        <w:rPr>
          <w:spacing w:val="-8"/>
        </w:rPr>
        <w:t xml:space="preserve"> </w:t>
      </w:r>
      <w:r>
        <w:t>siguientes</w:t>
      </w:r>
      <w:r>
        <w:rPr>
          <w:spacing w:val="-8"/>
        </w:rPr>
        <w:t xml:space="preserve"> </w:t>
      </w:r>
      <w:r>
        <w:t>consideraciones:</w:t>
      </w:r>
    </w:p>
    <w:p w14:paraId="1FD5907B" w14:textId="77777777" w:rsidR="00244F56" w:rsidRDefault="00244F56">
      <w:pPr>
        <w:pStyle w:val="Textoindependiente"/>
        <w:spacing w:before="1"/>
        <w:rPr>
          <w:sz w:val="24"/>
        </w:rPr>
      </w:pPr>
    </w:p>
    <w:p w14:paraId="5F14862A" w14:textId="77777777" w:rsidR="00244F56" w:rsidRDefault="00000000">
      <w:pPr>
        <w:pStyle w:val="Textoindependiente"/>
        <w:spacing w:before="1" w:line="276" w:lineRule="auto"/>
        <w:ind w:left="100" w:right="754"/>
      </w:pPr>
      <w:r>
        <w:t>Sobre</w:t>
      </w:r>
      <w:r>
        <w:rPr>
          <w:spacing w:val="3"/>
        </w:rPr>
        <w:t xml:space="preserve"> </w:t>
      </w:r>
      <w:r>
        <w:t>el</w:t>
      </w:r>
      <w:r>
        <w:rPr>
          <w:spacing w:val="2"/>
        </w:rPr>
        <w:t xml:space="preserve"> </w:t>
      </w:r>
      <w:r>
        <w:t>fraccionamiento</w:t>
      </w:r>
      <w:r>
        <w:rPr>
          <w:spacing w:val="6"/>
        </w:rPr>
        <w:t xml:space="preserve"> </w:t>
      </w:r>
      <w:r>
        <w:t>del</w:t>
      </w:r>
      <w:r>
        <w:rPr>
          <w:spacing w:val="3"/>
        </w:rPr>
        <w:t xml:space="preserve"> </w:t>
      </w:r>
      <w:r>
        <w:t>contrato</w:t>
      </w:r>
      <w:r>
        <w:rPr>
          <w:spacing w:val="4"/>
        </w:rPr>
        <w:t xml:space="preserve"> </w:t>
      </w:r>
      <w:r>
        <w:t>procede</w:t>
      </w:r>
      <w:r>
        <w:rPr>
          <w:spacing w:val="4"/>
        </w:rPr>
        <w:t xml:space="preserve"> </w:t>
      </w:r>
      <w:r>
        <w:t>citar</w:t>
      </w:r>
      <w:r>
        <w:rPr>
          <w:spacing w:val="3"/>
        </w:rPr>
        <w:t xml:space="preserve"> </w:t>
      </w:r>
      <w:r>
        <w:t>lo</w:t>
      </w:r>
      <w:r>
        <w:rPr>
          <w:spacing w:val="3"/>
        </w:rPr>
        <w:t xml:space="preserve"> </w:t>
      </w:r>
      <w:r>
        <w:t>expuesto</w:t>
      </w:r>
      <w:r>
        <w:rPr>
          <w:spacing w:val="4"/>
        </w:rPr>
        <w:t xml:space="preserve"> </w:t>
      </w:r>
      <w:r>
        <w:t>por</w:t>
      </w:r>
      <w:r>
        <w:rPr>
          <w:spacing w:val="2"/>
        </w:rPr>
        <w:t xml:space="preserve"> </w:t>
      </w:r>
      <w:r>
        <w:t>el</w:t>
      </w:r>
      <w:r>
        <w:rPr>
          <w:spacing w:val="3"/>
        </w:rPr>
        <w:t xml:space="preserve"> </w:t>
      </w:r>
      <w:r>
        <w:t>Consejo</w:t>
      </w:r>
      <w:r>
        <w:rPr>
          <w:spacing w:val="-75"/>
        </w:rPr>
        <w:t xml:space="preserve"> </w:t>
      </w:r>
      <w:r>
        <w:t>de</w:t>
      </w:r>
      <w:r>
        <w:rPr>
          <w:spacing w:val="-2"/>
        </w:rPr>
        <w:t xml:space="preserve"> </w:t>
      </w:r>
      <w:r>
        <w:t>Estado</w:t>
      </w:r>
      <w:r>
        <w:rPr>
          <w:vertAlign w:val="superscript"/>
        </w:rPr>
        <w:t>1</w:t>
      </w:r>
      <w:r>
        <w:t>,</w:t>
      </w:r>
      <w:r>
        <w:rPr>
          <w:spacing w:val="-1"/>
        </w:rPr>
        <w:t xml:space="preserve"> </w:t>
      </w:r>
      <w:r>
        <w:t>quien</w:t>
      </w:r>
      <w:r>
        <w:rPr>
          <w:spacing w:val="-2"/>
        </w:rPr>
        <w:t xml:space="preserve"> </w:t>
      </w:r>
      <w:r>
        <w:t>sobre</w:t>
      </w:r>
      <w:r>
        <w:rPr>
          <w:spacing w:val="-2"/>
        </w:rPr>
        <w:t xml:space="preserve"> </w:t>
      </w:r>
      <w:r>
        <w:t>el</w:t>
      </w:r>
      <w:r>
        <w:rPr>
          <w:spacing w:val="-1"/>
        </w:rPr>
        <w:t xml:space="preserve"> </w:t>
      </w:r>
      <w:r>
        <w:t>particular</w:t>
      </w:r>
      <w:r>
        <w:rPr>
          <w:spacing w:val="-2"/>
        </w:rPr>
        <w:t xml:space="preserve"> </w:t>
      </w:r>
      <w:r>
        <w:t>precisó:</w:t>
      </w:r>
    </w:p>
    <w:p w14:paraId="316BDE0A" w14:textId="77777777" w:rsidR="00244F56" w:rsidRDefault="00244F56">
      <w:pPr>
        <w:pStyle w:val="Textoindependiente"/>
        <w:spacing w:before="9"/>
        <w:rPr>
          <w:sz w:val="24"/>
        </w:rPr>
      </w:pPr>
    </w:p>
    <w:p w14:paraId="1231E4E0" w14:textId="77777777" w:rsidR="00244F56" w:rsidRDefault="00000000">
      <w:pPr>
        <w:spacing w:before="1" w:line="276" w:lineRule="auto"/>
        <w:ind w:left="769" w:right="1515"/>
        <w:jc w:val="both"/>
        <w:rPr>
          <w:sz w:val="20"/>
        </w:rPr>
      </w:pPr>
      <w:r>
        <w:pict w14:anchorId="5F9ED247">
          <v:shape id="_x0000_s2058" style="position:absolute;left:0;text-align:left;margin-left:85.05pt;margin-top:243.1pt;width:2in;height:.1pt;z-index:-15728128;mso-wrap-distance-left:0;mso-wrap-distance-right:0;mso-position-horizontal-relative:page" coordorigin="1701,4862" coordsize="2880,0" path="m1701,4862r2880,e" filled="f" strokeweight=".5pt">
            <v:path arrowok="t"/>
            <w10:wrap type="topAndBottom" anchorx="page"/>
          </v:shape>
        </w:pict>
      </w:r>
      <w:r>
        <w:rPr>
          <w:sz w:val="20"/>
        </w:rPr>
        <w:t>“Cuando la contratación directa se realiza burlando el proceso licitatorio a</w:t>
      </w:r>
      <w:r>
        <w:rPr>
          <w:spacing w:val="1"/>
          <w:sz w:val="20"/>
        </w:rPr>
        <w:t xml:space="preserve"> </w:t>
      </w:r>
      <w:r>
        <w:rPr>
          <w:sz w:val="20"/>
        </w:rPr>
        <w:t>través</w:t>
      </w:r>
      <w:r>
        <w:rPr>
          <w:spacing w:val="-9"/>
          <w:sz w:val="20"/>
        </w:rPr>
        <w:t xml:space="preserve"> </w:t>
      </w:r>
      <w:r>
        <w:rPr>
          <w:sz w:val="20"/>
        </w:rPr>
        <w:t>del</w:t>
      </w:r>
      <w:r>
        <w:rPr>
          <w:spacing w:val="-10"/>
          <w:sz w:val="20"/>
        </w:rPr>
        <w:t xml:space="preserve"> </w:t>
      </w:r>
      <w:r>
        <w:rPr>
          <w:sz w:val="20"/>
        </w:rPr>
        <w:t>fraccionamiento</w:t>
      </w:r>
      <w:r>
        <w:rPr>
          <w:spacing w:val="-7"/>
          <w:sz w:val="20"/>
        </w:rPr>
        <w:t xml:space="preserve"> </w:t>
      </w:r>
      <w:r>
        <w:rPr>
          <w:sz w:val="20"/>
        </w:rPr>
        <w:t>del</w:t>
      </w:r>
      <w:r>
        <w:rPr>
          <w:spacing w:val="-9"/>
          <w:sz w:val="20"/>
        </w:rPr>
        <w:t xml:space="preserve"> </w:t>
      </w:r>
      <w:r>
        <w:rPr>
          <w:sz w:val="20"/>
        </w:rPr>
        <w:t>contrato,</w:t>
      </w:r>
      <w:r>
        <w:rPr>
          <w:spacing w:val="-8"/>
          <w:sz w:val="20"/>
        </w:rPr>
        <w:t xml:space="preserve"> </w:t>
      </w:r>
      <w:r>
        <w:rPr>
          <w:sz w:val="20"/>
        </w:rPr>
        <w:t>es</w:t>
      </w:r>
      <w:r>
        <w:rPr>
          <w:spacing w:val="-10"/>
          <w:sz w:val="20"/>
        </w:rPr>
        <w:t xml:space="preserve"> </w:t>
      </w:r>
      <w:r>
        <w:rPr>
          <w:sz w:val="20"/>
        </w:rPr>
        <w:t>decir,</w:t>
      </w:r>
      <w:r>
        <w:rPr>
          <w:spacing w:val="-9"/>
          <w:sz w:val="20"/>
        </w:rPr>
        <w:t xml:space="preserve"> </w:t>
      </w:r>
      <w:r>
        <w:rPr>
          <w:sz w:val="20"/>
        </w:rPr>
        <w:t>buscando</w:t>
      </w:r>
      <w:r>
        <w:rPr>
          <w:spacing w:val="-8"/>
          <w:sz w:val="20"/>
        </w:rPr>
        <w:t xml:space="preserve"> </w:t>
      </w:r>
      <w:r>
        <w:rPr>
          <w:sz w:val="20"/>
        </w:rPr>
        <w:t>que</w:t>
      </w:r>
      <w:r>
        <w:rPr>
          <w:spacing w:val="-10"/>
          <w:sz w:val="20"/>
        </w:rPr>
        <w:t xml:space="preserve"> </w:t>
      </w:r>
      <w:r>
        <w:rPr>
          <w:sz w:val="20"/>
        </w:rPr>
        <w:t>ninguno</w:t>
      </w:r>
      <w:r>
        <w:rPr>
          <w:spacing w:val="-9"/>
          <w:sz w:val="20"/>
        </w:rPr>
        <w:t xml:space="preserve"> </w:t>
      </w:r>
      <w:r>
        <w:rPr>
          <w:sz w:val="20"/>
        </w:rPr>
        <w:t>de</w:t>
      </w:r>
      <w:r>
        <w:rPr>
          <w:spacing w:val="-68"/>
          <w:sz w:val="20"/>
        </w:rPr>
        <w:t xml:space="preserve"> </w:t>
      </w:r>
      <w:r>
        <w:rPr>
          <w:sz w:val="20"/>
        </w:rPr>
        <w:t>los contratos resultantes de dividir un mismo objeto supere el monto de la</w:t>
      </w:r>
      <w:r>
        <w:rPr>
          <w:spacing w:val="-68"/>
          <w:sz w:val="20"/>
        </w:rPr>
        <w:t xml:space="preserve"> </w:t>
      </w:r>
      <w:r>
        <w:rPr>
          <w:sz w:val="20"/>
        </w:rPr>
        <w:t>cuantía requerida para la licitación, se están desconociendo los principios</w:t>
      </w:r>
      <w:r>
        <w:rPr>
          <w:spacing w:val="1"/>
          <w:sz w:val="20"/>
        </w:rPr>
        <w:t xml:space="preserve"> </w:t>
      </w:r>
      <w:r>
        <w:rPr>
          <w:sz w:val="20"/>
        </w:rPr>
        <w:t>que inspiran la contratación pública. Al respecto, aunque la conducta de</w:t>
      </w:r>
      <w:r>
        <w:rPr>
          <w:spacing w:val="1"/>
          <w:sz w:val="20"/>
        </w:rPr>
        <w:t xml:space="preserve"> </w:t>
      </w:r>
      <w:r>
        <w:rPr>
          <w:sz w:val="20"/>
        </w:rPr>
        <w:t>fraccionar los contratos no está prohibida expresamente en la Ley 80 de</w:t>
      </w:r>
      <w:r>
        <w:rPr>
          <w:spacing w:val="1"/>
          <w:sz w:val="20"/>
        </w:rPr>
        <w:t xml:space="preserve"> </w:t>
      </w:r>
      <w:r>
        <w:rPr>
          <w:sz w:val="20"/>
        </w:rPr>
        <w:t>1993, la jurisprudencia y la doctrina han sido claras en que la prohibición</w:t>
      </w:r>
      <w:r>
        <w:rPr>
          <w:spacing w:val="1"/>
          <w:sz w:val="20"/>
        </w:rPr>
        <w:t xml:space="preserve"> </w:t>
      </w:r>
      <w:r>
        <w:rPr>
          <w:sz w:val="20"/>
        </w:rPr>
        <w:t>está</w:t>
      </w:r>
      <w:r>
        <w:rPr>
          <w:spacing w:val="-13"/>
          <w:sz w:val="20"/>
        </w:rPr>
        <w:t xml:space="preserve"> </w:t>
      </w:r>
      <w:r>
        <w:rPr>
          <w:sz w:val="20"/>
        </w:rPr>
        <w:t>implícita</w:t>
      </w:r>
      <w:r>
        <w:rPr>
          <w:spacing w:val="-12"/>
          <w:sz w:val="20"/>
        </w:rPr>
        <w:t xml:space="preserve"> </w:t>
      </w:r>
      <w:r>
        <w:rPr>
          <w:sz w:val="20"/>
        </w:rPr>
        <w:t>si</w:t>
      </w:r>
      <w:r>
        <w:rPr>
          <w:spacing w:val="-13"/>
          <w:sz w:val="20"/>
        </w:rPr>
        <w:t xml:space="preserve"> </w:t>
      </w:r>
      <w:r>
        <w:rPr>
          <w:sz w:val="20"/>
        </w:rPr>
        <w:t>tenemos</w:t>
      </w:r>
      <w:r>
        <w:rPr>
          <w:spacing w:val="-13"/>
          <w:sz w:val="20"/>
        </w:rPr>
        <w:t xml:space="preserve"> </w:t>
      </w:r>
      <w:r>
        <w:rPr>
          <w:sz w:val="20"/>
        </w:rPr>
        <w:t>en</w:t>
      </w:r>
      <w:r>
        <w:rPr>
          <w:spacing w:val="-13"/>
          <w:sz w:val="20"/>
        </w:rPr>
        <w:t xml:space="preserve"> </w:t>
      </w:r>
      <w:r>
        <w:rPr>
          <w:sz w:val="20"/>
        </w:rPr>
        <w:t>cuenta</w:t>
      </w:r>
      <w:r>
        <w:rPr>
          <w:spacing w:val="-13"/>
          <w:sz w:val="20"/>
        </w:rPr>
        <w:t xml:space="preserve"> </w:t>
      </w:r>
      <w:r>
        <w:rPr>
          <w:sz w:val="20"/>
        </w:rPr>
        <w:t>los</w:t>
      </w:r>
      <w:r>
        <w:rPr>
          <w:spacing w:val="-13"/>
          <w:sz w:val="20"/>
        </w:rPr>
        <w:t xml:space="preserve"> </w:t>
      </w:r>
      <w:r>
        <w:rPr>
          <w:sz w:val="20"/>
        </w:rPr>
        <w:t>aspectos</w:t>
      </w:r>
      <w:r>
        <w:rPr>
          <w:spacing w:val="-12"/>
          <w:sz w:val="20"/>
        </w:rPr>
        <w:t xml:space="preserve"> </w:t>
      </w:r>
      <w:r>
        <w:rPr>
          <w:sz w:val="20"/>
        </w:rPr>
        <w:t>esenciales</w:t>
      </w:r>
      <w:r>
        <w:rPr>
          <w:spacing w:val="-11"/>
          <w:sz w:val="20"/>
        </w:rPr>
        <w:t xml:space="preserve"> </w:t>
      </w:r>
      <w:r>
        <w:rPr>
          <w:sz w:val="20"/>
        </w:rPr>
        <w:t>de</w:t>
      </w:r>
      <w:r>
        <w:rPr>
          <w:spacing w:val="-13"/>
          <w:sz w:val="20"/>
        </w:rPr>
        <w:t xml:space="preserve"> </w:t>
      </w:r>
      <w:r>
        <w:rPr>
          <w:sz w:val="20"/>
        </w:rPr>
        <w:t>los</w:t>
      </w:r>
      <w:r>
        <w:rPr>
          <w:spacing w:val="-14"/>
          <w:sz w:val="20"/>
        </w:rPr>
        <w:t xml:space="preserve"> </w:t>
      </w:r>
      <w:r>
        <w:rPr>
          <w:sz w:val="20"/>
        </w:rPr>
        <w:t>principios</w:t>
      </w:r>
      <w:r>
        <w:rPr>
          <w:spacing w:val="-68"/>
          <w:sz w:val="20"/>
        </w:rPr>
        <w:t xml:space="preserve"> </w:t>
      </w:r>
      <w:r>
        <w:rPr>
          <w:sz w:val="20"/>
        </w:rPr>
        <w:t>y</w:t>
      </w:r>
      <w:r>
        <w:rPr>
          <w:spacing w:val="-9"/>
          <w:sz w:val="20"/>
        </w:rPr>
        <w:t xml:space="preserve"> </w:t>
      </w:r>
      <w:r>
        <w:rPr>
          <w:sz w:val="20"/>
        </w:rPr>
        <w:t>reglas</w:t>
      </w:r>
      <w:r>
        <w:rPr>
          <w:spacing w:val="-6"/>
          <w:sz w:val="20"/>
        </w:rPr>
        <w:t xml:space="preserve"> </w:t>
      </w:r>
      <w:r>
        <w:rPr>
          <w:sz w:val="20"/>
        </w:rPr>
        <w:t>que</w:t>
      </w:r>
      <w:r>
        <w:rPr>
          <w:spacing w:val="-8"/>
          <w:sz w:val="20"/>
        </w:rPr>
        <w:t xml:space="preserve"> </w:t>
      </w:r>
      <w:r>
        <w:rPr>
          <w:sz w:val="20"/>
        </w:rPr>
        <w:t>informan</w:t>
      </w:r>
      <w:r>
        <w:rPr>
          <w:spacing w:val="-5"/>
          <w:sz w:val="20"/>
        </w:rPr>
        <w:t xml:space="preserve"> </w:t>
      </w:r>
      <w:r>
        <w:rPr>
          <w:sz w:val="20"/>
        </w:rPr>
        <w:t>el</w:t>
      </w:r>
      <w:r>
        <w:rPr>
          <w:spacing w:val="-7"/>
          <w:sz w:val="20"/>
        </w:rPr>
        <w:t xml:space="preserve"> </w:t>
      </w:r>
      <w:r>
        <w:rPr>
          <w:sz w:val="20"/>
        </w:rPr>
        <w:t>estatuto</w:t>
      </w:r>
      <w:r>
        <w:rPr>
          <w:spacing w:val="-7"/>
          <w:sz w:val="20"/>
        </w:rPr>
        <w:t xml:space="preserve"> </w:t>
      </w:r>
      <w:r>
        <w:rPr>
          <w:sz w:val="20"/>
        </w:rPr>
        <w:t>contractual.</w:t>
      </w:r>
      <w:r>
        <w:rPr>
          <w:spacing w:val="-5"/>
          <w:sz w:val="20"/>
        </w:rPr>
        <w:t xml:space="preserve"> </w:t>
      </w:r>
      <w:r>
        <w:rPr>
          <w:sz w:val="20"/>
        </w:rPr>
        <w:t>En</w:t>
      </w:r>
      <w:r>
        <w:rPr>
          <w:spacing w:val="-8"/>
          <w:sz w:val="20"/>
        </w:rPr>
        <w:t xml:space="preserve"> </w:t>
      </w:r>
      <w:r>
        <w:rPr>
          <w:sz w:val="20"/>
        </w:rPr>
        <w:t>efecto,</w:t>
      </w:r>
      <w:r>
        <w:rPr>
          <w:spacing w:val="-6"/>
          <w:sz w:val="20"/>
        </w:rPr>
        <w:t xml:space="preserve"> </w:t>
      </w:r>
      <w:r>
        <w:rPr>
          <w:sz w:val="20"/>
        </w:rPr>
        <w:t>se</w:t>
      </w:r>
      <w:r>
        <w:rPr>
          <w:spacing w:val="-7"/>
          <w:sz w:val="20"/>
        </w:rPr>
        <w:t xml:space="preserve"> </w:t>
      </w:r>
      <w:r>
        <w:rPr>
          <w:sz w:val="20"/>
        </w:rPr>
        <w:t>ha</w:t>
      </w:r>
      <w:r>
        <w:rPr>
          <w:spacing w:val="-8"/>
          <w:sz w:val="20"/>
        </w:rPr>
        <w:t xml:space="preserve"> </w:t>
      </w:r>
      <w:r>
        <w:rPr>
          <w:sz w:val="20"/>
        </w:rPr>
        <w:t>considerado</w:t>
      </w:r>
      <w:r>
        <w:rPr>
          <w:spacing w:val="-68"/>
          <w:sz w:val="20"/>
        </w:rPr>
        <w:t xml:space="preserve"> </w:t>
      </w:r>
      <w:r>
        <w:rPr>
          <w:sz w:val="20"/>
        </w:rPr>
        <w:t>que “Si bien dicha figura no aparece dentro del estatuto actual en los</w:t>
      </w:r>
      <w:r>
        <w:rPr>
          <w:spacing w:val="1"/>
          <w:sz w:val="20"/>
        </w:rPr>
        <w:t xml:space="preserve"> </w:t>
      </w:r>
      <w:r>
        <w:rPr>
          <w:sz w:val="20"/>
        </w:rPr>
        <w:t>mismos términos de los estatutos anteriores, ello obedece a la estructura</w:t>
      </w:r>
      <w:r>
        <w:rPr>
          <w:spacing w:val="1"/>
          <w:sz w:val="20"/>
        </w:rPr>
        <w:t xml:space="preserve"> </w:t>
      </w:r>
      <w:r>
        <w:rPr>
          <w:sz w:val="20"/>
        </w:rPr>
        <w:t>misma de la ley 80, puesto que se pretendió terminar con la exagerada</w:t>
      </w:r>
      <w:r>
        <w:rPr>
          <w:spacing w:val="1"/>
          <w:sz w:val="20"/>
        </w:rPr>
        <w:t xml:space="preserve"> </w:t>
      </w:r>
      <w:r>
        <w:rPr>
          <w:sz w:val="20"/>
        </w:rPr>
        <w:t>reglamentación y rigorismo y en cambio se determinaron pautas, reglas y</w:t>
      </w:r>
      <w:r>
        <w:rPr>
          <w:spacing w:val="1"/>
          <w:sz w:val="20"/>
        </w:rPr>
        <w:t xml:space="preserve"> </w:t>
      </w:r>
      <w:r>
        <w:rPr>
          <w:sz w:val="20"/>
        </w:rPr>
        <w:t>principios,</w:t>
      </w:r>
      <w:r>
        <w:rPr>
          <w:spacing w:val="-6"/>
          <w:sz w:val="20"/>
        </w:rPr>
        <w:t xml:space="preserve"> </w:t>
      </w:r>
      <w:r>
        <w:rPr>
          <w:sz w:val="20"/>
        </w:rPr>
        <w:t>de</w:t>
      </w:r>
      <w:r>
        <w:rPr>
          <w:spacing w:val="-7"/>
          <w:sz w:val="20"/>
        </w:rPr>
        <w:t xml:space="preserve"> </w:t>
      </w:r>
      <w:r>
        <w:rPr>
          <w:sz w:val="20"/>
        </w:rPr>
        <w:t>los</w:t>
      </w:r>
      <w:r>
        <w:rPr>
          <w:spacing w:val="-7"/>
          <w:sz w:val="20"/>
        </w:rPr>
        <w:t xml:space="preserve"> </w:t>
      </w:r>
      <w:r>
        <w:rPr>
          <w:sz w:val="20"/>
        </w:rPr>
        <w:t>que</w:t>
      </w:r>
      <w:r>
        <w:rPr>
          <w:spacing w:val="-7"/>
          <w:sz w:val="20"/>
        </w:rPr>
        <w:t xml:space="preserve"> </w:t>
      </w:r>
      <w:r>
        <w:rPr>
          <w:sz w:val="20"/>
        </w:rPr>
        <w:t>se</w:t>
      </w:r>
      <w:r>
        <w:rPr>
          <w:spacing w:val="-7"/>
          <w:sz w:val="20"/>
        </w:rPr>
        <w:t xml:space="preserve"> </w:t>
      </w:r>
      <w:r>
        <w:rPr>
          <w:sz w:val="20"/>
        </w:rPr>
        <w:t>infiere</w:t>
      </w:r>
      <w:r>
        <w:rPr>
          <w:spacing w:val="-5"/>
          <w:sz w:val="20"/>
        </w:rPr>
        <w:t xml:space="preserve"> </w:t>
      </w:r>
      <w:r>
        <w:rPr>
          <w:sz w:val="20"/>
        </w:rPr>
        <w:t>la</w:t>
      </w:r>
      <w:r>
        <w:rPr>
          <w:spacing w:val="-7"/>
          <w:sz w:val="20"/>
        </w:rPr>
        <w:t xml:space="preserve"> </w:t>
      </w:r>
      <w:r>
        <w:rPr>
          <w:sz w:val="20"/>
        </w:rPr>
        <w:t>prohibición</w:t>
      </w:r>
      <w:r>
        <w:rPr>
          <w:spacing w:val="-5"/>
          <w:sz w:val="20"/>
        </w:rPr>
        <w:t xml:space="preserve"> </w:t>
      </w:r>
      <w:r>
        <w:rPr>
          <w:sz w:val="20"/>
        </w:rPr>
        <w:t>del</w:t>
      </w:r>
      <w:r>
        <w:rPr>
          <w:spacing w:val="-7"/>
          <w:sz w:val="20"/>
        </w:rPr>
        <w:t xml:space="preserve"> </w:t>
      </w:r>
      <w:r>
        <w:rPr>
          <w:sz w:val="20"/>
        </w:rPr>
        <w:t>fraccionamiento,</w:t>
      </w:r>
      <w:r>
        <w:rPr>
          <w:spacing w:val="-3"/>
          <w:sz w:val="20"/>
        </w:rPr>
        <w:t xml:space="preserve"> </w:t>
      </w:r>
      <w:r>
        <w:rPr>
          <w:sz w:val="20"/>
        </w:rPr>
        <w:t>y</w:t>
      </w:r>
      <w:r>
        <w:rPr>
          <w:spacing w:val="-7"/>
          <w:sz w:val="20"/>
        </w:rPr>
        <w:t xml:space="preserve"> </w:t>
      </w:r>
      <w:r>
        <w:rPr>
          <w:sz w:val="20"/>
        </w:rPr>
        <w:t>que</w:t>
      </w:r>
      <w:r>
        <w:rPr>
          <w:spacing w:val="-7"/>
          <w:sz w:val="20"/>
        </w:rPr>
        <w:t xml:space="preserve"> </w:t>
      </w:r>
      <w:r>
        <w:rPr>
          <w:sz w:val="20"/>
        </w:rPr>
        <w:t>se</w:t>
      </w:r>
      <w:r>
        <w:rPr>
          <w:spacing w:val="-68"/>
          <w:sz w:val="20"/>
        </w:rPr>
        <w:t xml:space="preserve"> </w:t>
      </w:r>
      <w:r>
        <w:rPr>
          <w:sz w:val="20"/>
        </w:rPr>
        <w:t>traduce</w:t>
      </w:r>
      <w:r>
        <w:rPr>
          <w:spacing w:val="-11"/>
          <w:sz w:val="20"/>
        </w:rPr>
        <w:t xml:space="preserve"> </w:t>
      </w:r>
      <w:r>
        <w:rPr>
          <w:sz w:val="20"/>
        </w:rPr>
        <w:t>en</w:t>
      </w:r>
      <w:r>
        <w:rPr>
          <w:spacing w:val="-11"/>
          <w:sz w:val="20"/>
        </w:rPr>
        <w:t xml:space="preserve"> </w:t>
      </w:r>
      <w:r>
        <w:rPr>
          <w:sz w:val="20"/>
        </w:rPr>
        <w:t>distintas</w:t>
      </w:r>
      <w:r>
        <w:rPr>
          <w:spacing w:val="-10"/>
          <w:sz w:val="20"/>
        </w:rPr>
        <w:t xml:space="preserve"> </w:t>
      </w:r>
      <w:r>
        <w:rPr>
          <w:sz w:val="20"/>
        </w:rPr>
        <w:t>disposiciones</w:t>
      </w:r>
      <w:r>
        <w:rPr>
          <w:spacing w:val="-8"/>
          <w:sz w:val="20"/>
        </w:rPr>
        <w:t xml:space="preserve"> </w:t>
      </w:r>
      <w:r>
        <w:rPr>
          <w:sz w:val="20"/>
        </w:rPr>
        <w:t>como</w:t>
      </w:r>
      <w:r>
        <w:rPr>
          <w:spacing w:val="-11"/>
          <w:sz w:val="20"/>
        </w:rPr>
        <w:t xml:space="preserve"> </w:t>
      </w:r>
      <w:r>
        <w:rPr>
          <w:sz w:val="20"/>
        </w:rPr>
        <w:t>la</w:t>
      </w:r>
      <w:r>
        <w:rPr>
          <w:spacing w:val="-12"/>
          <w:sz w:val="20"/>
        </w:rPr>
        <w:t xml:space="preserve"> </w:t>
      </w:r>
      <w:r>
        <w:rPr>
          <w:sz w:val="20"/>
        </w:rPr>
        <w:t>regla</w:t>
      </w:r>
      <w:r>
        <w:rPr>
          <w:spacing w:val="-10"/>
          <w:sz w:val="20"/>
        </w:rPr>
        <w:t xml:space="preserve"> </w:t>
      </w:r>
      <w:r>
        <w:rPr>
          <w:sz w:val="20"/>
        </w:rPr>
        <w:t>contenida</w:t>
      </w:r>
      <w:r>
        <w:rPr>
          <w:spacing w:val="-11"/>
          <w:sz w:val="20"/>
        </w:rPr>
        <w:t xml:space="preserve"> </w:t>
      </w:r>
      <w:r>
        <w:rPr>
          <w:sz w:val="20"/>
        </w:rPr>
        <w:t>en</w:t>
      </w:r>
      <w:r>
        <w:rPr>
          <w:spacing w:val="-11"/>
          <w:sz w:val="20"/>
        </w:rPr>
        <w:t xml:space="preserve"> </w:t>
      </w:r>
      <w:r>
        <w:rPr>
          <w:sz w:val="20"/>
        </w:rPr>
        <w:t>el</w:t>
      </w:r>
      <w:r>
        <w:rPr>
          <w:spacing w:val="-11"/>
          <w:sz w:val="20"/>
        </w:rPr>
        <w:t xml:space="preserve"> </w:t>
      </w:r>
      <w:r>
        <w:rPr>
          <w:sz w:val="20"/>
        </w:rPr>
        <w:t>numeral</w:t>
      </w:r>
      <w:r>
        <w:rPr>
          <w:spacing w:val="-11"/>
          <w:sz w:val="20"/>
        </w:rPr>
        <w:t xml:space="preserve"> </w:t>
      </w:r>
      <w:r>
        <w:rPr>
          <w:sz w:val="20"/>
        </w:rPr>
        <w:t>8º</w:t>
      </w:r>
      <w:r>
        <w:rPr>
          <w:spacing w:val="-67"/>
          <w:sz w:val="20"/>
        </w:rPr>
        <w:t xml:space="preserve"> </w:t>
      </w:r>
      <w:r>
        <w:rPr>
          <w:sz w:val="20"/>
        </w:rPr>
        <w:t>del artículo 24, según la cual las autoridades no actuarán con desviación o</w:t>
      </w:r>
      <w:r>
        <w:rPr>
          <w:spacing w:val="-68"/>
          <w:sz w:val="20"/>
        </w:rPr>
        <w:t xml:space="preserve"> </w:t>
      </w:r>
      <w:r>
        <w:rPr>
          <w:spacing w:val="-1"/>
          <w:sz w:val="20"/>
        </w:rPr>
        <w:t>abuso</w:t>
      </w:r>
      <w:r>
        <w:rPr>
          <w:spacing w:val="-16"/>
          <w:sz w:val="20"/>
        </w:rPr>
        <w:t xml:space="preserve"> </w:t>
      </w:r>
      <w:r>
        <w:rPr>
          <w:spacing w:val="-1"/>
          <w:sz w:val="20"/>
        </w:rPr>
        <w:t>del</w:t>
      </w:r>
      <w:r>
        <w:rPr>
          <w:spacing w:val="-17"/>
          <w:sz w:val="20"/>
        </w:rPr>
        <w:t xml:space="preserve"> </w:t>
      </w:r>
      <w:r>
        <w:rPr>
          <w:spacing w:val="-1"/>
          <w:sz w:val="20"/>
        </w:rPr>
        <w:t>poder</w:t>
      </w:r>
      <w:r>
        <w:rPr>
          <w:spacing w:val="-15"/>
          <w:sz w:val="20"/>
        </w:rPr>
        <w:t xml:space="preserve"> </w:t>
      </w:r>
      <w:r>
        <w:rPr>
          <w:spacing w:val="-1"/>
          <w:sz w:val="20"/>
        </w:rPr>
        <w:t>y</w:t>
      </w:r>
      <w:r>
        <w:rPr>
          <w:spacing w:val="-17"/>
          <w:sz w:val="20"/>
        </w:rPr>
        <w:t xml:space="preserve"> </w:t>
      </w:r>
      <w:r>
        <w:rPr>
          <w:spacing w:val="-1"/>
          <w:sz w:val="20"/>
        </w:rPr>
        <w:t>ejercerán</w:t>
      </w:r>
      <w:r>
        <w:rPr>
          <w:spacing w:val="-13"/>
          <w:sz w:val="20"/>
        </w:rPr>
        <w:t xml:space="preserve"> </w:t>
      </w:r>
      <w:r>
        <w:rPr>
          <w:spacing w:val="-1"/>
          <w:sz w:val="20"/>
        </w:rPr>
        <w:t>sus</w:t>
      </w:r>
      <w:r>
        <w:rPr>
          <w:spacing w:val="-16"/>
          <w:sz w:val="20"/>
        </w:rPr>
        <w:t xml:space="preserve"> </w:t>
      </w:r>
      <w:r>
        <w:rPr>
          <w:spacing w:val="-1"/>
          <w:sz w:val="20"/>
        </w:rPr>
        <w:t>competencias</w:t>
      </w:r>
      <w:r>
        <w:rPr>
          <w:spacing w:val="-14"/>
          <w:sz w:val="20"/>
        </w:rPr>
        <w:t xml:space="preserve"> </w:t>
      </w:r>
      <w:r>
        <w:rPr>
          <w:spacing w:val="-1"/>
          <w:sz w:val="20"/>
        </w:rPr>
        <w:t>exclusivamente</w:t>
      </w:r>
      <w:r>
        <w:rPr>
          <w:spacing w:val="-12"/>
          <w:sz w:val="20"/>
        </w:rPr>
        <w:t xml:space="preserve"> </w:t>
      </w:r>
      <w:r>
        <w:rPr>
          <w:spacing w:val="-1"/>
          <w:sz w:val="20"/>
        </w:rPr>
        <w:t>para</w:t>
      </w:r>
      <w:r>
        <w:rPr>
          <w:spacing w:val="-16"/>
          <w:sz w:val="20"/>
        </w:rPr>
        <w:t xml:space="preserve"> </w:t>
      </w:r>
      <w:r>
        <w:rPr>
          <w:spacing w:val="-1"/>
          <w:sz w:val="20"/>
        </w:rPr>
        <w:t>los</w:t>
      </w:r>
      <w:r>
        <w:rPr>
          <w:spacing w:val="-15"/>
          <w:sz w:val="20"/>
        </w:rPr>
        <w:t xml:space="preserve"> </w:t>
      </w:r>
      <w:r>
        <w:rPr>
          <w:sz w:val="20"/>
        </w:rPr>
        <w:t>fines</w:t>
      </w:r>
    </w:p>
    <w:p w14:paraId="1F26248B" w14:textId="77777777" w:rsidR="00244F56" w:rsidRDefault="00000000">
      <w:pPr>
        <w:spacing w:before="105"/>
        <w:ind w:left="100" w:right="1010"/>
        <w:rPr>
          <w:rFonts w:ascii="Arial MT" w:hAnsi="Arial MT"/>
          <w:sz w:val="18"/>
        </w:rPr>
      </w:pPr>
      <w:r>
        <w:rPr>
          <w:rFonts w:ascii="Calibri" w:hAnsi="Calibri"/>
          <w:sz w:val="18"/>
          <w:vertAlign w:val="superscript"/>
        </w:rPr>
        <w:t>1</w:t>
      </w:r>
      <w:r>
        <w:rPr>
          <w:rFonts w:ascii="Calibri" w:hAnsi="Calibri"/>
          <w:sz w:val="18"/>
        </w:rPr>
        <w:t xml:space="preserve"> </w:t>
      </w:r>
      <w:r>
        <w:rPr>
          <w:rFonts w:ascii="Arial MT" w:hAnsi="Arial MT"/>
          <w:sz w:val="18"/>
        </w:rPr>
        <w:t>Sección</w:t>
      </w:r>
      <w:r>
        <w:rPr>
          <w:rFonts w:ascii="Arial MT" w:hAnsi="Arial MT"/>
          <w:spacing w:val="-5"/>
          <w:sz w:val="18"/>
        </w:rPr>
        <w:t xml:space="preserve"> </w:t>
      </w:r>
      <w:r>
        <w:rPr>
          <w:rFonts w:ascii="Arial MT" w:hAnsi="Arial MT"/>
          <w:sz w:val="18"/>
        </w:rPr>
        <w:t>Tercera</w:t>
      </w:r>
      <w:r>
        <w:rPr>
          <w:rFonts w:ascii="Arial MT" w:hAnsi="Arial MT"/>
          <w:spacing w:val="-5"/>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la</w:t>
      </w:r>
      <w:r>
        <w:rPr>
          <w:rFonts w:ascii="Arial MT" w:hAnsi="Arial MT"/>
          <w:spacing w:val="-5"/>
          <w:sz w:val="18"/>
        </w:rPr>
        <w:t xml:space="preserve"> </w:t>
      </w:r>
      <w:r>
        <w:rPr>
          <w:rFonts w:ascii="Arial MT" w:hAnsi="Arial MT"/>
          <w:sz w:val="18"/>
        </w:rPr>
        <w:t>Sala</w:t>
      </w:r>
      <w:r>
        <w:rPr>
          <w:rFonts w:ascii="Arial MT" w:hAnsi="Arial MT"/>
          <w:spacing w:val="-5"/>
          <w:sz w:val="18"/>
        </w:rPr>
        <w:t xml:space="preserve"> </w:t>
      </w:r>
      <w:r>
        <w:rPr>
          <w:rFonts w:ascii="Arial MT" w:hAnsi="Arial MT"/>
          <w:sz w:val="18"/>
        </w:rPr>
        <w:t>de</w:t>
      </w:r>
      <w:r>
        <w:rPr>
          <w:rFonts w:ascii="Arial MT" w:hAnsi="Arial MT"/>
          <w:spacing w:val="-5"/>
          <w:sz w:val="18"/>
        </w:rPr>
        <w:t xml:space="preserve"> </w:t>
      </w:r>
      <w:r>
        <w:rPr>
          <w:rFonts w:ascii="Arial MT" w:hAnsi="Arial MT"/>
          <w:sz w:val="18"/>
        </w:rPr>
        <w:t>lo</w:t>
      </w:r>
      <w:r>
        <w:rPr>
          <w:rFonts w:ascii="Arial MT" w:hAnsi="Arial MT"/>
          <w:spacing w:val="-5"/>
          <w:sz w:val="18"/>
        </w:rPr>
        <w:t xml:space="preserve"> </w:t>
      </w:r>
      <w:r>
        <w:rPr>
          <w:rFonts w:ascii="Arial MT" w:hAnsi="Arial MT"/>
          <w:sz w:val="18"/>
        </w:rPr>
        <w:t>Contencioso</w:t>
      </w:r>
      <w:r>
        <w:rPr>
          <w:rFonts w:ascii="Arial MT" w:hAnsi="Arial MT"/>
          <w:spacing w:val="-4"/>
          <w:sz w:val="18"/>
        </w:rPr>
        <w:t xml:space="preserve"> </w:t>
      </w:r>
      <w:r>
        <w:rPr>
          <w:rFonts w:ascii="Arial MT" w:hAnsi="Arial MT"/>
          <w:sz w:val="18"/>
        </w:rPr>
        <w:t>Administrativo</w:t>
      </w:r>
      <w:r>
        <w:rPr>
          <w:rFonts w:ascii="Arial MT" w:hAnsi="Arial MT"/>
          <w:spacing w:val="-5"/>
          <w:sz w:val="18"/>
        </w:rPr>
        <w:t xml:space="preserve"> </w:t>
      </w:r>
      <w:r>
        <w:rPr>
          <w:rFonts w:ascii="Arial MT" w:hAnsi="Arial MT"/>
          <w:sz w:val="18"/>
        </w:rPr>
        <w:t>del</w:t>
      </w:r>
      <w:r>
        <w:rPr>
          <w:rFonts w:ascii="Arial MT" w:hAnsi="Arial MT"/>
          <w:spacing w:val="-5"/>
          <w:sz w:val="18"/>
        </w:rPr>
        <w:t xml:space="preserve"> </w:t>
      </w:r>
      <w:r>
        <w:rPr>
          <w:rFonts w:ascii="Arial MT" w:hAnsi="Arial MT"/>
          <w:sz w:val="18"/>
        </w:rPr>
        <w:t>Consejo</w:t>
      </w:r>
      <w:r>
        <w:rPr>
          <w:rFonts w:ascii="Arial MT" w:hAnsi="Arial MT"/>
          <w:spacing w:val="-5"/>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Estado,</w:t>
      </w:r>
      <w:r>
        <w:rPr>
          <w:rFonts w:ascii="Arial MT" w:hAnsi="Arial MT"/>
          <w:spacing w:val="-5"/>
          <w:sz w:val="18"/>
        </w:rPr>
        <w:t xml:space="preserve"> </w:t>
      </w:r>
      <w:r>
        <w:rPr>
          <w:rFonts w:ascii="Arial MT" w:hAnsi="Arial MT"/>
          <w:sz w:val="18"/>
        </w:rPr>
        <w:t>Sentencia</w:t>
      </w:r>
      <w:r>
        <w:rPr>
          <w:rFonts w:ascii="Arial MT" w:hAnsi="Arial MT"/>
          <w:spacing w:val="-5"/>
          <w:sz w:val="18"/>
        </w:rPr>
        <w:t xml:space="preserve"> </w:t>
      </w:r>
      <w:r>
        <w:rPr>
          <w:rFonts w:ascii="Arial MT" w:hAnsi="Arial MT"/>
          <w:sz w:val="18"/>
        </w:rPr>
        <w:t>del</w:t>
      </w:r>
      <w:r>
        <w:rPr>
          <w:rFonts w:ascii="Arial MT" w:hAnsi="Arial MT"/>
          <w:spacing w:val="-5"/>
          <w:sz w:val="18"/>
        </w:rPr>
        <w:t xml:space="preserve"> </w:t>
      </w:r>
      <w:r>
        <w:rPr>
          <w:rFonts w:ascii="Arial MT" w:hAnsi="Arial MT"/>
          <w:sz w:val="18"/>
        </w:rPr>
        <w:t>29</w:t>
      </w:r>
      <w:r>
        <w:rPr>
          <w:rFonts w:ascii="Arial MT" w:hAnsi="Arial MT"/>
          <w:spacing w:val="-5"/>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abril</w:t>
      </w:r>
      <w:r>
        <w:rPr>
          <w:rFonts w:ascii="Arial MT" w:hAnsi="Arial MT"/>
          <w:spacing w:val="-2"/>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2015,</w:t>
      </w:r>
      <w:r>
        <w:rPr>
          <w:rFonts w:ascii="Arial MT" w:hAnsi="Arial MT"/>
          <w:spacing w:val="-2"/>
          <w:sz w:val="18"/>
        </w:rPr>
        <w:t xml:space="preserve"> </w:t>
      </w:r>
      <w:r>
        <w:rPr>
          <w:rFonts w:ascii="Arial MT" w:hAnsi="Arial MT"/>
          <w:sz w:val="18"/>
        </w:rPr>
        <w:t>expediente</w:t>
      </w:r>
      <w:r>
        <w:rPr>
          <w:rFonts w:ascii="Arial MT" w:hAnsi="Arial MT"/>
          <w:spacing w:val="-2"/>
          <w:sz w:val="18"/>
        </w:rPr>
        <w:t xml:space="preserve"> </w:t>
      </w:r>
      <w:r>
        <w:rPr>
          <w:rFonts w:ascii="Arial MT" w:hAnsi="Arial MT"/>
          <w:sz w:val="18"/>
        </w:rPr>
        <w:t>29201</w:t>
      </w:r>
      <w:r>
        <w:rPr>
          <w:rFonts w:ascii="Arial MT" w:hAnsi="Arial MT"/>
          <w:spacing w:val="-2"/>
          <w:sz w:val="18"/>
        </w:rPr>
        <w:t xml:space="preserve"> </w:t>
      </w:r>
      <w:r>
        <w:rPr>
          <w:rFonts w:ascii="Arial MT" w:hAnsi="Arial MT"/>
          <w:sz w:val="18"/>
        </w:rPr>
        <w:t>con</w:t>
      </w:r>
      <w:r>
        <w:rPr>
          <w:rFonts w:ascii="Arial MT" w:hAnsi="Arial MT"/>
          <w:spacing w:val="-2"/>
          <w:sz w:val="18"/>
        </w:rPr>
        <w:t xml:space="preserve"> </w:t>
      </w:r>
      <w:r>
        <w:rPr>
          <w:rFonts w:ascii="Arial MT" w:hAnsi="Arial MT"/>
          <w:sz w:val="18"/>
        </w:rPr>
        <w:t>ponencia</w:t>
      </w:r>
      <w:r>
        <w:rPr>
          <w:rFonts w:ascii="Arial MT" w:hAnsi="Arial MT"/>
          <w:spacing w:val="-2"/>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Olga</w:t>
      </w:r>
      <w:r>
        <w:rPr>
          <w:rFonts w:ascii="Arial MT" w:hAnsi="Arial MT"/>
          <w:spacing w:val="-2"/>
          <w:sz w:val="18"/>
        </w:rPr>
        <w:t xml:space="preserve"> </w:t>
      </w:r>
      <w:r>
        <w:rPr>
          <w:rFonts w:ascii="Arial MT" w:hAnsi="Arial MT"/>
          <w:sz w:val="18"/>
        </w:rPr>
        <w:t>Melida</w:t>
      </w:r>
      <w:r>
        <w:rPr>
          <w:rFonts w:ascii="Arial MT" w:hAnsi="Arial MT"/>
          <w:spacing w:val="-2"/>
          <w:sz w:val="18"/>
        </w:rPr>
        <w:t xml:space="preserve"> </w:t>
      </w:r>
      <w:r>
        <w:rPr>
          <w:rFonts w:ascii="Arial MT" w:hAnsi="Arial MT"/>
          <w:sz w:val="18"/>
        </w:rPr>
        <w:t>Valle</w:t>
      </w:r>
      <w:r>
        <w:rPr>
          <w:rFonts w:ascii="Arial MT" w:hAnsi="Arial MT"/>
          <w:spacing w:val="-2"/>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La</w:t>
      </w:r>
      <w:r>
        <w:rPr>
          <w:rFonts w:ascii="Arial MT" w:hAnsi="Arial MT"/>
          <w:spacing w:val="-2"/>
          <w:sz w:val="18"/>
        </w:rPr>
        <w:t xml:space="preserve"> </w:t>
      </w:r>
      <w:r>
        <w:rPr>
          <w:rFonts w:ascii="Arial MT" w:hAnsi="Arial MT"/>
          <w:sz w:val="18"/>
        </w:rPr>
        <w:t>Hoz</w:t>
      </w:r>
    </w:p>
    <w:p w14:paraId="1554A0B2" w14:textId="77777777" w:rsidR="00244F56" w:rsidRDefault="00244F56">
      <w:pPr>
        <w:rPr>
          <w:rFonts w:ascii="Arial MT" w:hAnsi="Arial MT"/>
          <w:sz w:val="18"/>
        </w:rPr>
        <w:sectPr w:rsidR="00244F56">
          <w:headerReference w:type="default" r:id="rId12"/>
          <w:footerReference w:type="default" r:id="rId13"/>
          <w:pgSz w:w="12240" w:h="15840"/>
          <w:pgMar w:top="1560" w:right="800" w:bottom="1900" w:left="1600" w:header="165" w:footer="1702" w:gutter="0"/>
          <w:cols w:space="720"/>
        </w:sectPr>
      </w:pPr>
    </w:p>
    <w:p w14:paraId="6AA588FB" w14:textId="77777777" w:rsidR="00244F56" w:rsidRDefault="00000000">
      <w:pPr>
        <w:spacing w:before="187" w:line="276" w:lineRule="auto"/>
        <w:ind w:left="769" w:right="1517"/>
        <w:jc w:val="both"/>
        <w:rPr>
          <w:sz w:val="20"/>
        </w:rPr>
      </w:pPr>
      <w:r>
        <w:rPr>
          <w:sz w:val="20"/>
        </w:rPr>
        <w:lastRenderedPageBreak/>
        <w:t>previstos</w:t>
      </w:r>
      <w:r>
        <w:rPr>
          <w:spacing w:val="-5"/>
          <w:sz w:val="20"/>
        </w:rPr>
        <w:t xml:space="preserve"> </w:t>
      </w:r>
      <w:r>
        <w:rPr>
          <w:sz w:val="20"/>
        </w:rPr>
        <w:t>en</w:t>
      </w:r>
      <w:r>
        <w:rPr>
          <w:spacing w:val="-7"/>
          <w:sz w:val="20"/>
        </w:rPr>
        <w:t xml:space="preserve"> </w:t>
      </w:r>
      <w:r>
        <w:rPr>
          <w:sz w:val="20"/>
        </w:rPr>
        <w:t>la</w:t>
      </w:r>
      <w:r>
        <w:rPr>
          <w:spacing w:val="-7"/>
          <w:sz w:val="20"/>
        </w:rPr>
        <w:t xml:space="preserve"> </w:t>
      </w:r>
      <w:r>
        <w:rPr>
          <w:sz w:val="20"/>
        </w:rPr>
        <w:t>ley,</w:t>
      </w:r>
      <w:r>
        <w:rPr>
          <w:spacing w:val="-6"/>
          <w:sz w:val="20"/>
        </w:rPr>
        <w:t xml:space="preserve"> </w:t>
      </w:r>
      <w:r>
        <w:rPr>
          <w:sz w:val="20"/>
        </w:rPr>
        <w:t>y</w:t>
      </w:r>
      <w:r>
        <w:rPr>
          <w:spacing w:val="-7"/>
          <w:sz w:val="20"/>
        </w:rPr>
        <w:t xml:space="preserve"> </w:t>
      </w:r>
      <w:r>
        <w:rPr>
          <w:sz w:val="20"/>
        </w:rPr>
        <w:t>al</w:t>
      </w:r>
      <w:r>
        <w:rPr>
          <w:spacing w:val="-7"/>
          <w:sz w:val="20"/>
        </w:rPr>
        <w:t xml:space="preserve"> </w:t>
      </w:r>
      <w:r>
        <w:rPr>
          <w:sz w:val="20"/>
        </w:rPr>
        <w:t>propio</w:t>
      </w:r>
      <w:r>
        <w:rPr>
          <w:spacing w:val="-5"/>
          <w:sz w:val="20"/>
        </w:rPr>
        <w:t xml:space="preserve"> </w:t>
      </w:r>
      <w:r>
        <w:rPr>
          <w:sz w:val="20"/>
        </w:rPr>
        <w:t>tiempo</w:t>
      </w:r>
      <w:r>
        <w:rPr>
          <w:spacing w:val="-6"/>
          <w:sz w:val="20"/>
        </w:rPr>
        <w:t xml:space="preserve"> </w:t>
      </w:r>
      <w:r>
        <w:rPr>
          <w:sz w:val="20"/>
        </w:rPr>
        <w:t>les</w:t>
      </w:r>
      <w:r>
        <w:rPr>
          <w:spacing w:val="-6"/>
          <w:sz w:val="20"/>
        </w:rPr>
        <w:t xml:space="preserve"> </w:t>
      </w:r>
      <w:r>
        <w:rPr>
          <w:sz w:val="20"/>
        </w:rPr>
        <w:t>prohíbe</w:t>
      </w:r>
      <w:r>
        <w:rPr>
          <w:spacing w:val="-6"/>
          <w:sz w:val="20"/>
        </w:rPr>
        <w:t xml:space="preserve"> </w:t>
      </w:r>
      <w:r>
        <w:rPr>
          <w:sz w:val="20"/>
        </w:rPr>
        <w:t>eludir</w:t>
      </w:r>
      <w:r>
        <w:rPr>
          <w:spacing w:val="-5"/>
          <w:sz w:val="20"/>
        </w:rPr>
        <w:t xml:space="preserve"> </w:t>
      </w:r>
      <w:r>
        <w:rPr>
          <w:sz w:val="20"/>
        </w:rPr>
        <w:t>los</w:t>
      </w:r>
      <w:r>
        <w:rPr>
          <w:spacing w:val="-6"/>
          <w:sz w:val="20"/>
        </w:rPr>
        <w:t xml:space="preserve"> </w:t>
      </w:r>
      <w:r>
        <w:rPr>
          <w:sz w:val="20"/>
        </w:rPr>
        <w:t>procedimientos</w:t>
      </w:r>
      <w:r>
        <w:rPr>
          <w:spacing w:val="-68"/>
          <w:sz w:val="20"/>
        </w:rPr>
        <w:t xml:space="preserve"> </w:t>
      </w:r>
      <w:r>
        <w:rPr>
          <w:w w:val="95"/>
          <w:sz w:val="20"/>
        </w:rPr>
        <w:t>de</w:t>
      </w:r>
      <w:r>
        <w:rPr>
          <w:spacing w:val="22"/>
          <w:w w:val="95"/>
          <w:sz w:val="20"/>
        </w:rPr>
        <w:t xml:space="preserve"> </w:t>
      </w:r>
      <w:r>
        <w:rPr>
          <w:w w:val="95"/>
          <w:sz w:val="20"/>
        </w:rPr>
        <w:t>selección</w:t>
      </w:r>
      <w:r>
        <w:rPr>
          <w:spacing w:val="23"/>
          <w:w w:val="95"/>
          <w:sz w:val="20"/>
        </w:rPr>
        <w:t xml:space="preserve"> </w:t>
      </w:r>
      <w:r>
        <w:rPr>
          <w:w w:val="95"/>
          <w:sz w:val="20"/>
        </w:rPr>
        <w:t>objetiva</w:t>
      </w:r>
      <w:r>
        <w:rPr>
          <w:spacing w:val="22"/>
          <w:w w:val="95"/>
          <w:sz w:val="20"/>
        </w:rPr>
        <w:t xml:space="preserve"> </w:t>
      </w:r>
      <w:r>
        <w:rPr>
          <w:w w:val="95"/>
          <w:sz w:val="20"/>
        </w:rPr>
        <w:t>y</w:t>
      </w:r>
      <w:r>
        <w:rPr>
          <w:spacing w:val="23"/>
          <w:w w:val="95"/>
          <w:sz w:val="20"/>
        </w:rPr>
        <w:t xml:space="preserve"> </w:t>
      </w:r>
      <w:r>
        <w:rPr>
          <w:w w:val="95"/>
          <w:sz w:val="20"/>
        </w:rPr>
        <w:t>los</w:t>
      </w:r>
      <w:r>
        <w:rPr>
          <w:spacing w:val="22"/>
          <w:w w:val="95"/>
          <w:sz w:val="20"/>
        </w:rPr>
        <w:t xml:space="preserve"> </w:t>
      </w:r>
      <w:r>
        <w:rPr>
          <w:w w:val="95"/>
          <w:sz w:val="20"/>
        </w:rPr>
        <w:t>demás</w:t>
      </w:r>
      <w:r>
        <w:rPr>
          <w:spacing w:val="23"/>
          <w:w w:val="95"/>
          <w:sz w:val="20"/>
        </w:rPr>
        <w:t xml:space="preserve"> </w:t>
      </w:r>
      <w:r>
        <w:rPr>
          <w:w w:val="95"/>
          <w:sz w:val="20"/>
        </w:rPr>
        <w:t>requisitos</w:t>
      </w:r>
      <w:r>
        <w:rPr>
          <w:spacing w:val="23"/>
          <w:w w:val="95"/>
          <w:sz w:val="20"/>
        </w:rPr>
        <w:t xml:space="preserve"> </w:t>
      </w:r>
      <w:r>
        <w:rPr>
          <w:w w:val="95"/>
          <w:sz w:val="20"/>
        </w:rPr>
        <w:t>previstos</w:t>
      </w:r>
      <w:r>
        <w:rPr>
          <w:spacing w:val="22"/>
          <w:w w:val="95"/>
          <w:sz w:val="20"/>
        </w:rPr>
        <w:t xml:space="preserve"> </w:t>
      </w:r>
      <w:r>
        <w:rPr>
          <w:w w:val="95"/>
          <w:sz w:val="20"/>
        </w:rPr>
        <w:t>en</w:t>
      </w:r>
      <w:r>
        <w:rPr>
          <w:spacing w:val="23"/>
          <w:w w:val="95"/>
          <w:sz w:val="20"/>
        </w:rPr>
        <w:t xml:space="preserve"> </w:t>
      </w:r>
      <w:r>
        <w:rPr>
          <w:w w:val="95"/>
          <w:sz w:val="20"/>
        </w:rPr>
        <w:t>dicho</w:t>
      </w:r>
      <w:r>
        <w:rPr>
          <w:spacing w:val="22"/>
          <w:w w:val="95"/>
          <w:sz w:val="20"/>
        </w:rPr>
        <w:t xml:space="preserve"> </w:t>
      </w:r>
      <w:r>
        <w:rPr>
          <w:w w:val="95"/>
          <w:sz w:val="20"/>
        </w:rPr>
        <w:t>estatuto</w:t>
      </w:r>
      <w:r>
        <w:rPr>
          <w:spacing w:val="-30"/>
          <w:w w:val="95"/>
          <w:sz w:val="20"/>
        </w:rPr>
        <w:t xml:space="preserve"> </w:t>
      </w:r>
      <w:r>
        <w:rPr>
          <w:w w:val="95"/>
          <w:sz w:val="20"/>
        </w:rPr>
        <w:t>”.</w:t>
      </w:r>
    </w:p>
    <w:p w14:paraId="6B84E77D" w14:textId="77777777" w:rsidR="00244F56" w:rsidRDefault="00000000">
      <w:pPr>
        <w:pStyle w:val="Textoindependiente"/>
        <w:spacing w:before="160" w:line="276" w:lineRule="auto"/>
        <w:ind w:left="100" w:right="947" w:firstLine="668"/>
        <w:jc w:val="both"/>
      </w:pPr>
      <w:r>
        <w:t>En esa misma línea, pero en la Sentencia del 31 de enero de 2011</w:t>
      </w:r>
      <w:r>
        <w:rPr>
          <w:spacing w:val="1"/>
        </w:rPr>
        <w:t xml:space="preserve"> </w:t>
      </w:r>
      <w:r>
        <w:t>proferida</w:t>
      </w:r>
      <w:r>
        <w:rPr>
          <w:spacing w:val="-7"/>
        </w:rPr>
        <w:t xml:space="preserve"> </w:t>
      </w:r>
      <w:r>
        <w:t>por</w:t>
      </w:r>
      <w:r>
        <w:rPr>
          <w:spacing w:val="-8"/>
        </w:rPr>
        <w:t xml:space="preserve"> </w:t>
      </w:r>
      <w:r>
        <w:t>la</w:t>
      </w:r>
      <w:r>
        <w:rPr>
          <w:spacing w:val="-8"/>
        </w:rPr>
        <w:t xml:space="preserve"> </w:t>
      </w:r>
      <w:r>
        <w:t>Sección</w:t>
      </w:r>
      <w:r>
        <w:rPr>
          <w:spacing w:val="-6"/>
        </w:rPr>
        <w:t xml:space="preserve"> </w:t>
      </w:r>
      <w:r>
        <w:t>Tercera</w:t>
      </w:r>
      <w:r>
        <w:rPr>
          <w:spacing w:val="-7"/>
        </w:rPr>
        <w:t xml:space="preserve"> </w:t>
      </w:r>
      <w:r>
        <w:t>de</w:t>
      </w:r>
      <w:r>
        <w:rPr>
          <w:spacing w:val="-8"/>
        </w:rPr>
        <w:t xml:space="preserve"> </w:t>
      </w:r>
      <w:r>
        <w:t>la</w:t>
      </w:r>
      <w:r>
        <w:rPr>
          <w:spacing w:val="-8"/>
        </w:rPr>
        <w:t xml:space="preserve"> </w:t>
      </w:r>
      <w:r>
        <w:t>Sala</w:t>
      </w:r>
      <w:r>
        <w:rPr>
          <w:spacing w:val="-7"/>
        </w:rPr>
        <w:t xml:space="preserve"> </w:t>
      </w:r>
      <w:r>
        <w:t>de</w:t>
      </w:r>
      <w:r>
        <w:rPr>
          <w:spacing w:val="-9"/>
        </w:rPr>
        <w:t xml:space="preserve"> </w:t>
      </w:r>
      <w:r>
        <w:t>lo</w:t>
      </w:r>
      <w:r>
        <w:rPr>
          <w:spacing w:val="-8"/>
        </w:rPr>
        <w:t xml:space="preserve"> </w:t>
      </w:r>
      <w:r>
        <w:t>Contencioso</w:t>
      </w:r>
      <w:r>
        <w:rPr>
          <w:spacing w:val="-5"/>
        </w:rPr>
        <w:t xml:space="preserve"> </w:t>
      </w:r>
      <w:r>
        <w:t>Administrativo</w:t>
      </w:r>
      <w:r>
        <w:rPr>
          <w:spacing w:val="-5"/>
        </w:rPr>
        <w:t xml:space="preserve"> </w:t>
      </w:r>
      <w:r>
        <w:t>del</w:t>
      </w:r>
      <w:r>
        <w:rPr>
          <w:spacing w:val="-75"/>
        </w:rPr>
        <w:t xml:space="preserve"> </w:t>
      </w:r>
      <w:r>
        <w:t>Consejo de Estado, expediente 17767 con ponencia de Olga Melida Valle de De</w:t>
      </w:r>
      <w:r>
        <w:rPr>
          <w:spacing w:val="-75"/>
        </w:rPr>
        <w:t xml:space="preserve"> </w:t>
      </w:r>
      <w:r>
        <w:t>La</w:t>
      </w:r>
      <w:r>
        <w:rPr>
          <w:spacing w:val="-2"/>
        </w:rPr>
        <w:t xml:space="preserve"> </w:t>
      </w:r>
      <w:r>
        <w:t>Hoz,</w:t>
      </w:r>
      <w:r>
        <w:rPr>
          <w:spacing w:val="-1"/>
        </w:rPr>
        <w:t xml:space="preserve"> </w:t>
      </w:r>
      <w:r>
        <w:t>se</w:t>
      </w:r>
      <w:r>
        <w:rPr>
          <w:spacing w:val="-1"/>
        </w:rPr>
        <w:t xml:space="preserve"> </w:t>
      </w:r>
      <w:r>
        <w:t>señaló:</w:t>
      </w:r>
    </w:p>
    <w:p w14:paraId="64B18C3C" w14:textId="77777777" w:rsidR="00244F56" w:rsidRDefault="00244F56">
      <w:pPr>
        <w:pStyle w:val="Textoindependiente"/>
        <w:spacing w:before="4"/>
        <w:rPr>
          <w:sz w:val="25"/>
        </w:rPr>
      </w:pPr>
    </w:p>
    <w:p w14:paraId="0A5DD44F" w14:textId="77777777" w:rsidR="00244F56" w:rsidRDefault="00000000">
      <w:pPr>
        <w:spacing w:before="1"/>
        <w:ind w:left="769" w:right="1514"/>
        <w:jc w:val="both"/>
        <w:rPr>
          <w:sz w:val="20"/>
        </w:rPr>
      </w:pPr>
      <w:r>
        <w:rPr>
          <w:sz w:val="20"/>
        </w:rPr>
        <w:t>“La Corte Suprema de Justicia ha precisado que el fraccionamiento de</w:t>
      </w:r>
      <w:r>
        <w:rPr>
          <w:spacing w:val="1"/>
          <w:sz w:val="20"/>
        </w:rPr>
        <w:t xml:space="preserve"> </w:t>
      </w:r>
      <w:r>
        <w:rPr>
          <w:sz w:val="20"/>
        </w:rPr>
        <w:t>contratos tiene lugar, “en los eventos en los cuales la administración para</w:t>
      </w:r>
      <w:r>
        <w:rPr>
          <w:spacing w:val="1"/>
          <w:sz w:val="20"/>
        </w:rPr>
        <w:t xml:space="preserve"> </w:t>
      </w:r>
      <w:r>
        <w:rPr>
          <w:sz w:val="20"/>
        </w:rPr>
        <w:t>eludir el procedimiento de licitación pública, divide disimuladamente el</w:t>
      </w:r>
      <w:r>
        <w:rPr>
          <w:spacing w:val="1"/>
          <w:sz w:val="20"/>
        </w:rPr>
        <w:t xml:space="preserve"> </w:t>
      </w:r>
      <w:r>
        <w:rPr>
          <w:sz w:val="20"/>
        </w:rPr>
        <w:t>objeto del contrato con el ánimo de favorecer a los contratistas. En su</w:t>
      </w:r>
      <w:r>
        <w:rPr>
          <w:spacing w:val="1"/>
          <w:sz w:val="20"/>
        </w:rPr>
        <w:t xml:space="preserve"> </w:t>
      </w:r>
      <w:r>
        <w:rPr>
          <w:sz w:val="20"/>
        </w:rPr>
        <w:t>demostración, deben confluir las circunstancias siguientes: i) Que sea</w:t>
      </w:r>
      <w:r>
        <w:rPr>
          <w:spacing w:val="1"/>
          <w:sz w:val="20"/>
        </w:rPr>
        <w:t xml:space="preserve"> </w:t>
      </w:r>
      <w:r>
        <w:rPr>
          <w:sz w:val="20"/>
        </w:rPr>
        <w:t>posible pregonar la unidad de objeto en relación con el contrato cuya</w:t>
      </w:r>
      <w:r>
        <w:rPr>
          <w:spacing w:val="1"/>
          <w:sz w:val="20"/>
        </w:rPr>
        <w:t xml:space="preserve"> </w:t>
      </w:r>
      <w:r>
        <w:rPr>
          <w:sz w:val="20"/>
        </w:rPr>
        <w:t>legalidad se cuestiona y, de ser así, ii) determinar cuáles fueron las</w:t>
      </w:r>
      <w:r>
        <w:rPr>
          <w:spacing w:val="1"/>
          <w:sz w:val="20"/>
        </w:rPr>
        <w:t xml:space="preserve"> </w:t>
      </w:r>
      <w:r>
        <w:rPr>
          <w:sz w:val="20"/>
        </w:rPr>
        <w:t>circunstancias</w:t>
      </w:r>
      <w:r>
        <w:rPr>
          <w:spacing w:val="1"/>
          <w:sz w:val="20"/>
        </w:rPr>
        <w:t xml:space="preserve"> </w:t>
      </w:r>
      <w:r>
        <w:rPr>
          <w:sz w:val="20"/>
        </w:rPr>
        <w:t>que</w:t>
      </w:r>
      <w:r>
        <w:rPr>
          <w:spacing w:val="1"/>
          <w:sz w:val="20"/>
        </w:rPr>
        <w:t xml:space="preserve"> </w:t>
      </w:r>
      <w:r>
        <w:rPr>
          <w:sz w:val="20"/>
        </w:rPr>
        <w:t>condujeron</w:t>
      </w:r>
      <w:r>
        <w:rPr>
          <w:spacing w:val="1"/>
          <w:sz w:val="20"/>
        </w:rPr>
        <w:t xml:space="preserve"> </w:t>
      </w:r>
      <w:r>
        <w:rPr>
          <w:sz w:val="20"/>
        </w:rPr>
        <w:t>a</w:t>
      </w:r>
      <w:r>
        <w:rPr>
          <w:spacing w:val="1"/>
          <w:sz w:val="20"/>
        </w:rPr>
        <w:t xml:space="preserve"> </w:t>
      </w:r>
      <w:r>
        <w:rPr>
          <w:sz w:val="20"/>
        </w:rPr>
        <w:t>la</w:t>
      </w:r>
      <w:r>
        <w:rPr>
          <w:spacing w:val="1"/>
          <w:sz w:val="20"/>
        </w:rPr>
        <w:t xml:space="preserve"> </w:t>
      </w:r>
      <w:r>
        <w:rPr>
          <w:sz w:val="20"/>
        </w:rPr>
        <w:t>administración</w:t>
      </w:r>
      <w:r>
        <w:rPr>
          <w:spacing w:val="1"/>
          <w:sz w:val="20"/>
        </w:rPr>
        <w:t xml:space="preserve"> </w:t>
      </w:r>
      <w:r>
        <w:rPr>
          <w:sz w:val="20"/>
        </w:rPr>
        <w:t>a</w:t>
      </w:r>
      <w:r>
        <w:rPr>
          <w:spacing w:val="1"/>
          <w:sz w:val="20"/>
        </w:rPr>
        <w:t xml:space="preserve"> </w:t>
      </w:r>
      <w:r>
        <w:rPr>
          <w:sz w:val="20"/>
        </w:rPr>
        <w:t>celebrar</w:t>
      </w:r>
      <w:r>
        <w:rPr>
          <w:spacing w:val="1"/>
          <w:sz w:val="20"/>
        </w:rPr>
        <w:t xml:space="preserve"> </w:t>
      </w:r>
      <w:r>
        <w:rPr>
          <w:sz w:val="20"/>
        </w:rPr>
        <w:t>varios</w:t>
      </w:r>
      <w:r>
        <w:rPr>
          <w:spacing w:val="1"/>
          <w:sz w:val="20"/>
        </w:rPr>
        <w:t xml:space="preserve"> </w:t>
      </w:r>
      <w:r>
        <w:rPr>
          <w:sz w:val="20"/>
        </w:rPr>
        <w:t>contratos,</w:t>
      </w:r>
      <w:r>
        <w:rPr>
          <w:spacing w:val="-11"/>
          <w:sz w:val="20"/>
        </w:rPr>
        <w:t xml:space="preserve"> </w:t>
      </w:r>
      <w:r>
        <w:rPr>
          <w:sz w:val="20"/>
        </w:rPr>
        <w:t>pues</w:t>
      </w:r>
      <w:r>
        <w:rPr>
          <w:spacing w:val="-12"/>
          <w:sz w:val="20"/>
        </w:rPr>
        <w:t xml:space="preserve"> </w:t>
      </w:r>
      <w:r>
        <w:rPr>
          <w:sz w:val="20"/>
        </w:rPr>
        <w:t>solo</w:t>
      </w:r>
      <w:r>
        <w:rPr>
          <w:spacing w:val="-13"/>
          <w:sz w:val="20"/>
        </w:rPr>
        <w:t xml:space="preserve"> </w:t>
      </w:r>
      <w:r>
        <w:rPr>
          <w:sz w:val="20"/>
        </w:rPr>
        <w:t>de</w:t>
      </w:r>
      <w:r>
        <w:rPr>
          <w:spacing w:val="-12"/>
          <w:sz w:val="20"/>
        </w:rPr>
        <w:t xml:space="preserve"> </w:t>
      </w:r>
      <w:r>
        <w:rPr>
          <w:sz w:val="20"/>
        </w:rPr>
        <w:t>esta</w:t>
      </w:r>
      <w:r>
        <w:rPr>
          <w:spacing w:val="-12"/>
          <w:sz w:val="20"/>
        </w:rPr>
        <w:t xml:space="preserve"> </w:t>
      </w:r>
      <w:r>
        <w:rPr>
          <w:sz w:val="20"/>
        </w:rPr>
        <w:t>manera</w:t>
      </w:r>
      <w:r>
        <w:rPr>
          <w:spacing w:val="-11"/>
          <w:sz w:val="20"/>
        </w:rPr>
        <w:t xml:space="preserve"> </w:t>
      </w:r>
      <w:r>
        <w:rPr>
          <w:sz w:val="20"/>
        </w:rPr>
        <w:t>se</w:t>
      </w:r>
      <w:r>
        <w:rPr>
          <w:spacing w:val="-12"/>
          <w:sz w:val="20"/>
        </w:rPr>
        <w:t xml:space="preserve"> </w:t>
      </w:r>
      <w:r>
        <w:rPr>
          <w:sz w:val="20"/>
        </w:rPr>
        <w:t>puede</w:t>
      </w:r>
      <w:r>
        <w:rPr>
          <w:spacing w:val="-12"/>
          <w:sz w:val="20"/>
        </w:rPr>
        <w:t xml:space="preserve"> </w:t>
      </w:r>
      <w:r>
        <w:rPr>
          <w:sz w:val="20"/>
        </w:rPr>
        <w:t>inferir</w:t>
      </w:r>
      <w:r>
        <w:rPr>
          <w:spacing w:val="-10"/>
          <w:sz w:val="20"/>
        </w:rPr>
        <w:t xml:space="preserve"> </w:t>
      </w:r>
      <w:r>
        <w:rPr>
          <w:sz w:val="20"/>
        </w:rPr>
        <w:t>si</w:t>
      </w:r>
      <w:r>
        <w:rPr>
          <w:spacing w:val="-13"/>
          <w:sz w:val="20"/>
        </w:rPr>
        <w:t xml:space="preserve"> </w:t>
      </w:r>
      <w:r>
        <w:rPr>
          <w:sz w:val="20"/>
        </w:rPr>
        <w:t>el</w:t>
      </w:r>
      <w:r>
        <w:rPr>
          <w:spacing w:val="-12"/>
          <w:sz w:val="20"/>
        </w:rPr>
        <w:t xml:space="preserve"> </w:t>
      </w:r>
      <w:r>
        <w:rPr>
          <w:sz w:val="20"/>
        </w:rPr>
        <w:t>actuar</w:t>
      </w:r>
      <w:r>
        <w:rPr>
          <w:spacing w:val="-11"/>
          <w:sz w:val="20"/>
        </w:rPr>
        <w:t xml:space="preserve"> </w:t>
      </w:r>
      <w:r>
        <w:rPr>
          <w:sz w:val="20"/>
        </w:rPr>
        <w:t>se</w:t>
      </w:r>
      <w:r>
        <w:rPr>
          <w:spacing w:val="-13"/>
          <w:sz w:val="20"/>
        </w:rPr>
        <w:t xml:space="preserve"> </w:t>
      </w:r>
      <w:r>
        <w:rPr>
          <w:sz w:val="20"/>
        </w:rPr>
        <w:t>cimentó</w:t>
      </w:r>
      <w:r>
        <w:rPr>
          <w:spacing w:val="-68"/>
          <w:sz w:val="20"/>
        </w:rPr>
        <w:t xml:space="preserve"> </w:t>
      </w:r>
      <w:r>
        <w:rPr>
          <w:sz w:val="20"/>
        </w:rPr>
        <w:t>en criterios razonables de interés público, o si por contraste, los motivos</w:t>
      </w:r>
      <w:r>
        <w:rPr>
          <w:spacing w:val="1"/>
          <w:sz w:val="20"/>
        </w:rPr>
        <w:t xml:space="preserve"> </w:t>
      </w:r>
      <w:r>
        <w:rPr>
          <w:sz w:val="20"/>
        </w:rPr>
        <w:t>fueron simulados y orientados a soslayar las normas de la contratación</w:t>
      </w:r>
      <w:r>
        <w:rPr>
          <w:spacing w:val="1"/>
          <w:sz w:val="20"/>
        </w:rPr>
        <w:t xml:space="preserve"> </w:t>
      </w:r>
      <w:r>
        <w:rPr>
          <w:sz w:val="20"/>
        </w:rPr>
        <w:t>pública”.</w:t>
      </w:r>
    </w:p>
    <w:p w14:paraId="4CA68D80" w14:textId="77777777" w:rsidR="00244F56" w:rsidRDefault="00000000">
      <w:pPr>
        <w:pStyle w:val="Textoindependiente"/>
        <w:spacing w:before="160" w:line="276" w:lineRule="auto"/>
        <w:ind w:left="100" w:right="944" w:firstLine="668"/>
        <w:jc w:val="both"/>
      </w:pPr>
      <w:r>
        <w:t>Sobre</w:t>
      </w:r>
      <w:r>
        <w:rPr>
          <w:spacing w:val="-13"/>
        </w:rPr>
        <w:t xml:space="preserve"> </w:t>
      </w:r>
      <w:r>
        <w:t>lo</w:t>
      </w:r>
      <w:r>
        <w:rPr>
          <w:spacing w:val="-13"/>
        </w:rPr>
        <w:t xml:space="preserve"> </w:t>
      </w:r>
      <w:r>
        <w:t>anterior,</w:t>
      </w:r>
      <w:r>
        <w:rPr>
          <w:spacing w:val="-11"/>
        </w:rPr>
        <w:t xml:space="preserve"> </w:t>
      </w:r>
      <w:r>
        <w:t>conviene</w:t>
      </w:r>
      <w:r>
        <w:rPr>
          <w:spacing w:val="-12"/>
        </w:rPr>
        <w:t xml:space="preserve"> </w:t>
      </w:r>
      <w:r>
        <w:t>resaltar</w:t>
      </w:r>
      <w:r>
        <w:rPr>
          <w:spacing w:val="-10"/>
        </w:rPr>
        <w:t xml:space="preserve"> </w:t>
      </w:r>
      <w:r>
        <w:t>que</w:t>
      </w:r>
      <w:r>
        <w:rPr>
          <w:spacing w:val="-13"/>
        </w:rPr>
        <w:t xml:space="preserve"> </w:t>
      </w:r>
      <w:r>
        <w:t>en</w:t>
      </w:r>
      <w:r>
        <w:rPr>
          <w:spacing w:val="-13"/>
        </w:rPr>
        <w:t xml:space="preserve"> </w:t>
      </w:r>
      <w:r>
        <w:t>opinión</w:t>
      </w:r>
      <w:r>
        <w:rPr>
          <w:spacing w:val="-11"/>
        </w:rPr>
        <w:t xml:space="preserve"> </w:t>
      </w:r>
      <w:r>
        <w:t>de</w:t>
      </w:r>
      <w:r>
        <w:rPr>
          <w:spacing w:val="-13"/>
        </w:rPr>
        <w:t xml:space="preserve"> </w:t>
      </w:r>
      <w:r>
        <w:t>la</w:t>
      </w:r>
      <w:r>
        <w:rPr>
          <w:spacing w:val="-14"/>
        </w:rPr>
        <w:t xml:space="preserve"> </w:t>
      </w:r>
      <w:r>
        <w:t>Agencia</w:t>
      </w:r>
      <w:r>
        <w:rPr>
          <w:spacing w:val="-11"/>
        </w:rPr>
        <w:t xml:space="preserve"> </w:t>
      </w:r>
      <w:r>
        <w:t>Nacional</w:t>
      </w:r>
      <w:r>
        <w:rPr>
          <w:spacing w:val="-75"/>
        </w:rPr>
        <w:t xml:space="preserve"> </w:t>
      </w:r>
      <w:r>
        <w:t>de Contratación Pública – Colombia Compra Eficiente – el fraccionamiento del</w:t>
      </w:r>
      <w:r>
        <w:rPr>
          <w:spacing w:val="1"/>
        </w:rPr>
        <w:t xml:space="preserve"> </w:t>
      </w:r>
      <w:r>
        <w:t>contrato</w:t>
      </w:r>
      <w:r>
        <w:rPr>
          <w:spacing w:val="-11"/>
        </w:rPr>
        <w:t xml:space="preserve"> </w:t>
      </w:r>
      <w:r>
        <w:t>es</w:t>
      </w:r>
      <w:r>
        <w:rPr>
          <w:spacing w:val="-11"/>
        </w:rPr>
        <w:t xml:space="preserve"> </w:t>
      </w:r>
      <w:r>
        <w:t>una</w:t>
      </w:r>
      <w:r>
        <w:rPr>
          <w:spacing w:val="-11"/>
        </w:rPr>
        <w:t xml:space="preserve"> </w:t>
      </w:r>
      <w:r>
        <w:t>figura</w:t>
      </w:r>
      <w:r>
        <w:rPr>
          <w:spacing w:val="-10"/>
        </w:rPr>
        <w:t xml:space="preserve"> </w:t>
      </w:r>
      <w:r>
        <w:t>jurídica</w:t>
      </w:r>
      <w:r>
        <w:rPr>
          <w:spacing w:val="-10"/>
        </w:rPr>
        <w:t xml:space="preserve"> </w:t>
      </w:r>
      <w:r>
        <w:t>que</w:t>
      </w:r>
      <w:r>
        <w:rPr>
          <w:spacing w:val="-11"/>
        </w:rPr>
        <w:t xml:space="preserve"> </w:t>
      </w:r>
      <w:r>
        <w:t>no</w:t>
      </w:r>
      <w:r>
        <w:rPr>
          <w:spacing w:val="-11"/>
        </w:rPr>
        <w:t xml:space="preserve"> </w:t>
      </w:r>
      <w:r>
        <w:t>puede</w:t>
      </w:r>
      <w:r>
        <w:rPr>
          <w:spacing w:val="-10"/>
        </w:rPr>
        <w:t xml:space="preserve"> </w:t>
      </w:r>
      <w:r>
        <w:t>materializarse</w:t>
      </w:r>
      <w:r>
        <w:rPr>
          <w:spacing w:val="-8"/>
        </w:rPr>
        <w:t xml:space="preserve"> </w:t>
      </w:r>
      <w:r>
        <w:t>cuando</w:t>
      </w:r>
      <w:r>
        <w:rPr>
          <w:spacing w:val="-10"/>
        </w:rPr>
        <w:t xml:space="preserve"> </w:t>
      </w:r>
      <w:r>
        <w:t>se</w:t>
      </w:r>
      <w:r>
        <w:rPr>
          <w:spacing w:val="-11"/>
        </w:rPr>
        <w:t xml:space="preserve"> </w:t>
      </w:r>
      <w:r>
        <w:t>escoge</w:t>
      </w:r>
      <w:r>
        <w:rPr>
          <w:spacing w:val="-10"/>
        </w:rPr>
        <w:t xml:space="preserve"> </w:t>
      </w:r>
      <w:r>
        <w:t>el</w:t>
      </w:r>
      <w:r>
        <w:rPr>
          <w:spacing w:val="-75"/>
        </w:rPr>
        <w:t xml:space="preserve"> </w:t>
      </w:r>
      <w:r>
        <w:t>colaborador de la Administración mediante contratación directa, pues ninguna</w:t>
      </w:r>
      <w:r>
        <w:rPr>
          <w:spacing w:val="1"/>
        </w:rPr>
        <w:t xml:space="preserve"> </w:t>
      </w:r>
      <w:r>
        <w:t>de las causales asociadas a esta modalidad de selección</w:t>
      </w:r>
      <w:r>
        <w:rPr>
          <w:vertAlign w:val="superscript"/>
        </w:rPr>
        <w:t>2</w:t>
      </w:r>
      <w:r>
        <w:t xml:space="preserve"> dependen del valor,</w:t>
      </w:r>
      <w:r>
        <w:rPr>
          <w:spacing w:val="1"/>
        </w:rPr>
        <w:t xml:space="preserve"> </w:t>
      </w:r>
      <w:r>
        <w:rPr>
          <w:spacing w:val="-1"/>
        </w:rPr>
        <w:t>precio o presupuesto del</w:t>
      </w:r>
      <w:r>
        <w:rPr>
          <w:spacing w:val="-20"/>
        </w:rPr>
        <w:t xml:space="preserve"> </w:t>
      </w:r>
      <w:r>
        <w:rPr>
          <w:spacing w:val="-1"/>
        </w:rPr>
        <w:t>proyecto.</w:t>
      </w:r>
    </w:p>
    <w:p w14:paraId="2C8F472F" w14:textId="77777777" w:rsidR="00244F56" w:rsidRDefault="00000000">
      <w:pPr>
        <w:pStyle w:val="Textoindependiente"/>
        <w:spacing w:before="120" w:line="276" w:lineRule="auto"/>
        <w:ind w:left="100" w:right="755" w:firstLine="708"/>
      </w:pPr>
      <w:r>
        <w:t>Vale</w:t>
      </w:r>
      <w:r>
        <w:rPr>
          <w:spacing w:val="52"/>
        </w:rPr>
        <w:t xml:space="preserve"> </w:t>
      </w:r>
      <w:r>
        <w:t>la</w:t>
      </w:r>
      <w:r>
        <w:rPr>
          <w:spacing w:val="52"/>
        </w:rPr>
        <w:t xml:space="preserve"> </w:t>
      </w:r>
      <w:r>
        <w:t>pena</w:t>
      </w:r>
      <w:r>
        <w:rPr>
          <w:spacing w:val="53"/>
        </w:rPr>
        <w:t xml:space="preserve"> </w:t>
      </w:r>
      <w:r>
        <w:t>destacar</w:t>
      </w:r>
      <w:r>
        <w:rPr>
          <w:spacing w:val="53"/>
        </w:rPr>
        <w:t xml:space="preserve"> </w:t>
      </w:r>
      <w:r>
        <w:t>que</w:t>
      </w:r>
      <w:r>
        <w:rPr>
          <w:spacing w:val="53"/>
        </w:rPr>
        <w:t xml:space="preserve"> </w:t>
      </w:r>
      <w:r>
        <w:t>se</w:t>
      </w:r>
      <w:r>
        <w:rPr>
          <w:spacing w:val="53"/>
        </w:rPr>
        <w:t xml:space="preserve"> </w:t>
      </w:r>
      <w:r>
        <w:t>desconocen</w:t>
      </w:r>
      <w:r>
        <w:rPr>
          <w:spacing w:val="54"/>
        </w:rPr>
        <w:t xml:space="preserve"> </w:t>
      </w:r>
      <w:r>
        <w:t>los</w:t>
      </w:r>
      <w:r>
        <w:rPr>
          <w:spacing w:val="53"/>
        </w:rPr>
        <w:t xml:space="preserve"> </w:t>
      </w:r>
      <w:r>
        <w:t>principios</w:t>
      </w:r>
      <w:r>
        <w:rPr>
          <w:spacing w:val="55"/>
        </w:rPr>
        <w:t xml:space="preserve"> </w:t>
      </w:r>
      <w:r>
        <w:t>que</w:t>
      </w:r>
      <w:r>
        <w:rPr>
          <w:spacing w:val="53"/>
        </w:rPr>
        <w:t xml:space="preserve"> </w:t>
      </w:r>
      <w:r>
        <w:t>rigen</w:t>
      </w:r>
      <w:r>
        <w:rPr>
          <w:spacing w:val="52"/>
        </w:rPr>
        <w:t xml:space="preserve"> </w:t>
      </w:r>
      <w:r>
        <w:t>la</w:t>
      </w:r>
      <w:r>
        <w:rPr>
          <w:spacing w:val="1"/>
        </w:rPr>
        <w:t xml:space="preserve"> </w:t>
      </w:r>
      <w:r>
        <w:t>contratación</w:t>
      </w:r>
      <w:r>
        <w:rPr>
          <w:spacing w:val="11"/>
        </w:rPr>
        <w:t xml:space="preserve"> </w:t>
      </w:r>
      <w:r>
        <w:t>estatal</w:t>
      </w:r>
      <w:r>
        <w:rPr>
          <w:spacing w:val="10"/>
        </w:rPr>
        <w:t xml:space="preserve"> </w:t>
      </w:r>
      <w:r>
        <w:t>cuando</w:t>
      </w:r>
      <w:r>
        <w:rPr>
          <w:spacing w:val="9"/>
        </w:rPr>
        <w:t xml:space="preserve"> </w:t>
      </w:r>
      <w:r>
        <w:t>“se</w:t>
      </w:r>
      <w:r>
        <w:rPr>
          <w:spacing w:val="8"/>
        </w:rPr>
        <w:t xml:space="preserve"> </w:t>
      </w:r>
      <w:r>
        <w:t>celebran</w:t>
      </w:r>
      <w:r>
        <w:rPr>
          <w:spacing w:val="10"/>
        </w:rPr>
        <w:t xml:space="preserve"> </w:t>
      </w:r>
      <w:r>
        <w:t>varios</w:t>
      </w:r>
      <w:r>
        <w:rPr>
          <w:spacing w:val="9"/>
        </w:rPr>
        <w:t xml:space="preserve"> </w:t>
      </w:r>
      <w:r>
        <w:t>contratos,</w:t>
      </w:r>
      <w:r>
        <w:rPr>
          <w:spacing w:val="10"/>
        </w:rPr>
        <w:t xml:space="preserve"> </w:t>
      </w:r>
      <w:r>
        <w:t>cada</w:t>
      </w:r>
      <w:r>
        <w:rPr>
          <w:spacing w:val="9"/>
        </w:rPr>
        <w:t xml:space="preserve"> </w:t>
      </w:r>
      <w:r>
        <w:t>uno</w:t>
      </w:r>
      <w:r>
        <w:rPr>
          <w:spacing w:val="9"/>
        </w:rPr>
        <w:t xml:space="preserve"> </w:t>
      </w:r>
      <w:r>
        <w:t>de</w:t>
      </w:r>
      <w:r>
        <w:rPr>
          <w:spacing w:val="8"/>
        </w:rPr>
        <w:t xml:space="preserve"> </w:t>
      </w:r>
      <w:r>
        <w:t>menor</w:t>
      </w:r>
      <w:r>
        <w:rPr>
          <w:spacing w:val="1"/>
        </w:rPr>
        <w:t xml:space="preserve"> </w:t>
      </w:r>
      <w:r>
        <w:t>cuantía</w:t>
      </w:r>
      <w:r>
        <w:rPr>
          <w:spacing w:val="-12"/>
        </w:rPr>
        <w:t xml:space="preserve"> </w:t>
      </w:r>
      <w:r>
        <w:t>y</w:t>
      </w:r>
      <w:r>
        <w:rPr>
          <w:spacing w:val="-12"/>
        </w:rPr>
        <w:t xml:space="preserve"> </w:t>
      </w:r>
      <w:r>
        <w:t>todos</w:t>
      </w:r>
      <w:r>
        <w:rPr>
          <w:spacing w:val="-12"/>
        </w:rPr>
        <w:t xml:space="preserve"> </w:t>
      </w:r>
      <w:r>
        <w:t>con</w:t>
      </w:r>
      <w:r>
        <w:rPr>
          <w:spacing w:val="-12"/>
        </w:rPr>
        <w:t xml:space="preserve"> </w:t>
      </w:r>
      <w:r>
        <w:t>el</w:t>
      </w:r>
      <w:r>
        <w:rPr>
          <w:spacing w:val="-13"/>
        </w:rPr>
        <w:t xml:space="preserve"> </w:t>
      </w:r>
      <w:r>
        <w:t>mismo</w:t>
      </w:r>
      <w:r>
        <w:rPr>
          <w:spacing w:val="-12"/>
        </w:rPr>
        <w:t xml:space="preserve"> </w:t>
      </w:r>
      <w:r>
        <w:t>objeto,</w:t>
      </w:r>
      <w:r>
        <w:rPr>
          <w:spacing w:val="-11"/>
        </w:rPr>
        <w:t xml:space="preserve"> </w:t>
      </w:r>
      <w:r>
        <w:t>si</w:t>
      </w:r>
      <w:r>
        <w:rPr>
          <w:spacing w:val="-12"/>
        </w:rPr>
        <w:t xml:space="preserve"> </w:t>
      </w:r>
      <w:r>
        <w:t>sumadas</w:t>
      </w:r>
      <w:r>
        <w:rPr>
          <w:spacing w:val="-11"/>
        </w:rPr>
        <w:t xml:space="preserve"> </w:t>
      </w:r>
      <w:r>
        <w:t>sus</w:t>
      </w:r>
      <w:r>
        <w:rPr>
          <w:spacing w:val="-12"/>
        </w:rPr>
        <w:t xml:space="preserve"> </w:t>
      </w:r>
      <w:r>
        <w:t>cuantías</w:t>
      </w:r>
      <w:r>
        <w:rPr>
          <w:spacing w:val="-10"/>
        </w:rPr>
        <w:t xml:space="preserve"> </w:t>
      </w:r>
      <w:r>
        <w:t>resulta</w:t>
      </w:r>
      <w:r>
        <w:rPr>
          <w:spacing w:val="-11"/>
        </w:rPr>
        <w:t xml:space="preserve"> </w:t>
      </w:r>
      <w:r>
        <w:t>ser</w:t>
      </w:r>
      <w:r>
        <w:rPr>
          <w:spacing w:val="-12"/>
        </w:rPr>
        <w:t xml:space="preserve"> </w:t>
      </w:r>
      <w:r>
        <w:t>que</w:t>
      </w:r>
      <w:r>
        <w:rPr>
          <w:spacing w:val="-12"/>
        </w:rPr>
        <w:t xml:space="preserve"> </w:t>
      </w:r>
      <w:r>
        <w:t>se</w:t>
      </w:r>
      <w:r>
        <w:rPr>
          <w:spacing w:val="1"/>
        </w:rPr>
        <w:t xml:space="preserve"> </w:t>
      </w:r>
      <w:r>
        <w:t>contrató</w:t>
      </w:r>
      <w:r>
        <w:rPr>
          <w:spacing w:val="39"/>
        </w:rPr>
        <w:t xml:space="preserve"> </w:t>
      </w:r>
      <w:r>
        <w:t>un</w:t>
      </w:r>
      <w:r>
        <w:rPr>
          <w:spacing w:val="38"/>
        </w:rPr>
        <w:t xml:space="preserve"> </w:t>
      </w:r>
      <w:r>
        <w:t>objeto</w:t>
      </w:r>
      <w:r>
        <w:rPr>
          <w:spacing w:val="39"/>
        </w:rPr>
        <w:t xml:space="preserve"> </w:t>
      </w:r>
      <w:r>
        <w:t>único,</w:t>
      </w:r>
      <w:r>
        <w:rPr>
          <w:spacing w:val="39"/>
        </w:rPr>
        <w:t xml:space="preserve"> </w:t>
      </w:r>
      <w:r>
        <w:t>por</w:t>
      </w:r>
      <w:r>
        <w:rPr>
          <w:spacing w:val="38"/>
        </w:rPr>
        <w:t xml:space="preserve"> </w:t>
      </w:r>
      <w:r>
        <w:t>cuantía</w:t>
      </w:r>
      <w:r>
        <w:rPr>
          <w:spacing w:val="40"/>
        </w:rPr>
        <w:t xml:space="preserve"> </w:t>
      </w:r>
      <w:r>
        <w:t>superior,</w:t>
      </w:r>
      <w:r>
        <w:rPr>
          <w:spacing w:val="40"/>
        </w:rPr>
        <w:t xml:space="preserve"> </w:t>
      </w:r>
      <w:r>
        <w:t>que</w:t>
      </w:r>
      <w:r>
        <w:rPr>
          <w:spacing w:val="37"/>
        </w:rPr>
        <w:t xml:space="preserve"> </w:t>
      </w:r>
      <w:r>
        <w:t>por</w:t>
      </w:r>
      <w:r>
        <w:rPr>
          <w:spacing w:val="38"/>
        </w:rPr>
        <w:t xml:space="preserve"> </w:t>
      </w:r>
      <w:r>
        <w:t>lo</w:t>
      </w:r>
      <w:r>
        <w:rPr>
          <w:spacing w:val="38"/>
        </w:rPr>
        <w:t xml:space="preserve"> </w:t>
      </w:r>
      <w:r>
        <w:t>mismo</w:t>
      </w:r>
      <w:r>
        <w:rPr>
          <w:spacing w:val="39"/>
        </w:rPr>
        <w:t xml:space="preserve"> </w:t>
      </w:r>
      <w:r>
        <w:t>debió</w:t>
      </w:r>
      <w:r>
        <w:rPr>
          <w:spacing w:val="39"/>
        </w:rPr>
        <w:t xml:space="preserve"> </w:t>
      </w:r>
      <w:r>
        <w:t>ser</w:t>
      </w:r>
      <w:r>
        <w:rPr>
          <w:spacing w:val="1"/>
        </w:rPr>
        <w:t xml:space="preserve"> </w:t>
      </w:r>
      <w:r>
        <w:t>materia</w:t>
      </w:r>
      <w:r>
        <w:rPr>
          <w:spacing w:val="-15"/>
        </w:rPr>
        <w:t xml:space="preserve"> </w:t>
      </w:r>
      <w:r>
        <w:t>de</w:t>
      </w:r>
      <w:r>
        <w:rPr>
          <w:spacing w:val="-16"/>
        </w:rPr>
        <w:t xml:space="preserve"> </w:t>
      </w:r>
      <w:r>
        <w:t>licitación</w:t>
      </w:r>
      <w:r>
        <w:rPr>
          <w:spacing w:val="-13"/>
        </w:rPr>
        <w:t xml:space="preserve"> </w:t>
      </w:r>
      <w:r>
        <w:t>o</w:t>
      </w:r>
      <w:r>
        <w:rPr>
          <w:spacing w:val="-16"/>
        </w:rPr>
        <w:t xml:space="preserve"> </w:t>
      </w:r>
      <w:r>
        <w:t>concurso</w:t>
      </w:r>
      <w:r>
        <w:rPr>
          <w:spacing w:val="-14"/>
        </w:rPr>
        <w:t xml:space="preserve"> </w:t>
      </w:r>
      <w:r>
        <w:t>(…)</w:t>
      </w:r>
      <w:r>
        <w:rPr>
          <w:spacing w:val="-16"/>
        </w:rPr>
        <w:t xml:space="preserve"> </w:t>
      </w:r>
      <w:r>
        <w:t>Pero,</w:t>
      </w:r>
      <w:r>
        <w:rPr>
          <w:spacing w:val="-15"/>
        </w:rPr>
        <w:t xml:space="preserve"> </w:t>
      </w:r>
      <w:r>
        <w:t>¿cuándo</w:t>
      </w:r>
      <w:r>
        <w:rPr>
          <w:spacing w:val="-15"/>
        </w:rPr>
        <w:t xml:space="preserve"> </w:t>
      </w:r>
      <w:r>
        <w:t>se</w:t>
      </w:r>
      <w:r>
        <w:rPr>
          <w:spacing w:val="-16"/>
        </w:rPr>
        <w:t xml:space="preserve"> </w:t>
      </w:r>
      <w:r>
        <w:t>trata</w:t>
      </w:r>
      <w:r>
        <w:rPr>
          <w:spacing w:val="-15"/>
        </w:rPr>
        <w:t xml:space="preserve"> </w:t>
      </w:r>
      <w:r>
        <w:t>de</w:t>
      </w:r>
      <w:r>
        <w:rPr>
          <w:spacing w:val="-16"/>
        </w:rPr>
        <w:t xml:space="preserve"> </w:t>
      </w:r>
      <w:r>
        <w:t>un</w:t>
      </w:r>
      <w:r>
        <w:rPr>
          <w:spacing w:val="-16"/>
        </w:rPr>
        <w:t xml:space="preserve"> </w:t>
      </w:r>
      <w:r>
        <w:t>mismo</w:t>
      </w:r>
      <w:r>
        <w:rPr>
          <w:spacing w:val="-15"/>
        </w:rPr>
        <w:t xml:space="preserve"> </w:t>
      </w:r>
      <w:r>
        <w:t>objeto?</w:t>
      </w:r>
      <w:r>
        <w:rPr>
          <w:spacing w:val="1"/>
        </w:rPr>
        <w:t xml:space="preserve"> </w:t>
      </w:r>
      <w:r>
        <w:t>La</w:t>
      </w:r>
      <w:r>
        <w:rPr>
          <w:spacing w:val="-18"/>
        </w:rPr>
        <w:t xml:space="preserve"> </w:t>
      </w:r>
      <w:r>
        <w:t>ley</w:t>
      </w:r>
      <w:r>
        <w:rPr>
          <w:spacing w:val="-18"/>
        </w:rPr>
        <w:t xml:space="preserve"> </w:t>
      </w:r>
      <w:r>
        <w:t>no</w:t>
      </w:r>
      <w:r>
        <w:rPr>
          <w:spacing w:val="-18"/>
        </w:rPr>
        <w:t xml:space="preserve"> </w:t>
      </w:r>
      <w:r>
        <w:t>lo</w:t>
      </w:r>
      <w:r>
        <w:rPr>
          <w:spacing w:val="-18"/>
        </w:rPr>
        <w:t xml:space="preserve"> </w:t>
      </w:r>
      <w:r>
        <w:t>dice,</w:t>
      </w:r>
      <w:r>
        <w:rPr>
          <w:spacing w:val="-17"/>
        </w:rPr>
        <w:t xml:space="preserve"> </w:t>
      </w:r>
      <w:r>
        <w:t>pero</w:t>
      </w:r>
      <w:r>
        <w:rPr>
          <w:spacing w:val="-18"/>
        </w:rPr>
        <w:t xml:space="preserve"> </w:t>
      </w:r>
      <w:r>
        <w:t>un</w:t>
      </w:r>
      <w:r>
        <w:rPr>
          <w:spacing w:val="-17"/>
        </w:rPr>
        <w:t xml:space="preserve"> </w:t>
      </w:r>
      <w:r>
        <w:t>objeto</w:t>
      </w:r>
      <w:r>
        <w:rPr>
          <w:spacing w:val="-17"/>
        </w:rPr>
        <w:t xml:space="preserve"> </w:t>
      </w:r>
      <w:r>
        <w:t>es</w:t>
      </w:r>
      <w:r>
        <w:rPr>
          <w:spacing w:val="-18"/>
        </w:rPr>
        <w:t xml:space="preserve"> </w:t>
      </w:r>
      <w:r>
        <w:t>el</w:t>
      </w:r>
      <w:r>
        <w:rPr>
          <w:spacing w:val="-18"/>
        </w:rPr>
        <w:t xml:space="preserve"> </w:t>
      </w:r>
      <w:r>
        <w:t>mismo</w:t>
      </w:r>
      <w:r>
        <w:rPr>
          <w:spacing w:val="-17"/>
        </w:rPr>
        <w:t xml:space="preserve"> </w:t>
      </w:r>
      <w:r>
        <w:t>cuando</w:t>
      </w:r>
      <w:r>
        <w:rPr>
          <w:spacing w:val="-17"/>
        </w:rPr>
        <w:t xml:space="preserve"> </w:t>
      </w:r>
      <w:r>
        <w:t>es</w:t>
      </w:r>
      <w:r>
        <w:rPr>
          <w:spacing w:val="-18"/>
        </w:rPr>
        <w:t xml:space="preserve"> </w:t>
      </w:r>
      <w:r>
        <w:t>naturalmente</w:t>
      </w:r>
      <w:r>
        <w:rPr>
          <w:spacing w:val="-15"/>
        </w:rPr>
        <w:t xml:space="preserve"> </w:t>
      </w:r>
      <w:r>
        <w:t>uno.</w:t>
      </w:r>
      <w:r>
        <w:rPr>
          <w:spacing w:val="-17"/>
        </w:rPr>
        <w:t xml:space="preserve"> </w:t>
      </w:r>
      <w:r>
        <w:t>Dicho,</w:t>
      </w:r>
      <w:r>
        <w:rPr>
          <w:spacing w:val="-75"/>
        </w:rPr>
        <w:t xml:space="preserve"> </w:t>
      </w:r>
      <w:r>
        <w:t>en otros</w:t>
      </w:r>
      <w:r>
        <w:rPr>
          <w:spacing w:val="2"/>
        </w:rPr>
        <w:t xml:space="preserve"> </w:t>
      </w:r>
      <w:r>
        <w:t>términos,</w:t>
      </w:r>
      <w:r>
        <w:rPr>
          <w:spacing w:val="2"/>
        </w:rPr>
        <w:t xml:space="preserve"> </w:t>
      </w:r>
      <w:r>
        <w:t>se</w:t>
      </w:r>
      <w:r>
        <w:rPr>
          <w:spacing w:val="1"/>
        </w:rPr>
        <w:t xml:space="preserve"> </w:t>
      </w:r>
      <w:r>
        <w:t>fracciona</w:t>
      </w:r>
      <w:r>
        <w:rPr>
          <w:spacing w:val="3"/>
        </w:rPr>
        <w:t xml:space="preserve"> </w:t>
      </w:r>
      <w:r>
        <w:t>un contrato</w:t>
      </w:r>
      <w:r>
        <w:rPr>
          <w:spacing w:val="3"/>
        </w:rPr>
        <w:t xml:space="preserve"> </w:t>
      </w:r>
      <w:r>
        <w:t>cuando</w:t>
      </w:r>
      <w:r>
        <w:rPr>
          <w:spacing w:val="2"/>
        </w:rPr>
        <w:t xml:space="preserve"> </w:t>
      </w:r>
      <w:r>
        <w:t>se quebranta</w:t>
      </w:r>
      <w:r>
        <w:rPr>
          <w:spacing w:val="3"/>
        </w:rPr>
        <w:t xml:space="preserve"> </w:t>
      </w:r>
      <w:r>
        <w:t>y se</w:t>
      </w:r>
      <w:r>
        <w:rPr>
          <w:spacing w:val="1"/>
        </w:rPr>
        <w:t xml:space="preserve"> </w:t>
      </w:r>
      <w:r>
        <w:t>divide</w:t>
      </w:r>
      <w:r>
        <w:rPr>
          <w:spacing w:val="2"/>
        </w:rPr>
        <w:t xml:space="preserve"> </w:t>
      </w:r>
      <w:r>
        <w:t>la</w:t>
      </w:r>
      <w:r>
        <w:rPr>
          <w:spacing w:val="1"/>
        </w:rPr>
        <w:t xml:space="preserve"> </w:t>
      </w:r>
      <w:r>
        <w:t>unidad</w:t>
      </w:r>
      <w:r>
        <w:rPr>
          <w:spacing w:val="-2"/>
        </w:rPr>
        <w:t xml:space="preserve"> </w:t>
      </w:r>
      <w:r>
        <w:t>natural</w:t>
      </w:r>
      <w:r>
        <w:rPr>
          <w:spacing w:val="-1"/>
        </w:rPr>
        <w:t xml:space="preserve"> </w:t>
      </w:r>
      <w:r>
        <w:t>de</w:t>
      </w:r>
      <w:r>
        <w:rPr>
          <w:spacing w:val="-1"/>
        </w:rPr>
        <w:t xml:space="preserve"> </w:t>
      </w:r>
      <w:r>
        <w:t>su objeto”</w:t>
      </w:r>
      <w:r>
        <w:rPr>
          <w:vertAlign w:val="superscript"/>
        </w:rPr>
        <w:t>3</w:t>
      </w:r>
      <w:r>
        <w:t>.</w:t>
      </w:r>
    </w:p>
    <w:p w14:paraId="0FAAAE31" w14:textId="77777777" w:rsidR="00244F56" w:rsidRDefault="00000000">
      <w:pPr>
        <w:pStyle w:val="Textoindependiente"/>
        <w:spacing w:before="120" w:line="276" w:lineRule="auto"/>
        <w:ind w:left="100" w:right="754" w:firstLine="708"/>
      </w:pPr>
      <w:r>
        <w:t>Fraccionar</w:t>
      </w:r>
      <w:r>
        <w:rPr>
          <w:spacing w:val="3"/>
        </w:rPr>
        <w:t xml:space="preserve"> </w:t>
      </w:r>
      <w:r>
        <w:t>la</w:t>
      </w:r>
      <w:r>
        <w:rPr>
          <w:spacing w:val="1"/>
        </w:rPr>
        <w:t xml:space="preserve"> </w:t>
      </w:r>
      <w:r>
        <w:t>unidad</w:t>
      </w:r>
      <w:r>
        <w:rPr>
          <w:spacing w:val="2"/>
        </w:rPr>
        <w:t xml:space="preserve"> </w:t>
      </w:r>
      <w:r>
        <w:t>natural</w:t>
      </w:r>
      <w:r>
        <w:rPr>
          <w:spacing w:val="2"/>
        </w:rPr>
        <w:t xml:space="preserve"> </w:t>
      </w:r>
      <w:r>
        <w:t>de</w:t>
      </w:r>
      <w:r>
        <w:rPr>
          <w:spacing w:val="1"/>
        </w:rPr>
        <w:t xml:space="preserve"> </w:t>
      </w:r>
      <w:r>
        <w:t>un</w:t>
      </w:r>
      <w:r>
        <w:rPr>
          <w:spacing w:val="1"/>
        </w:rPr>
        <w:t xml:space="preserve"> </w:t>
      </w:r>
      <w:r>
        <w:t>objeto</w:t>
      </w:r>
      <w:r>
        <w:rPr>
          <w:spacing w:val="1"/>
        </w:rPr>
        <w:t xml:space="preserve"> </w:t>
      </w:r>
      <w:r>
        <w:t>contractual</w:t>
      </w:r>
      <w:r>
        <w:rPr>
          <w:spacing w:val="3"/>
        </w:rPr>
        <w:t xml:space="preserve"> </w:t>
      </w:r>
      <w:r>
        <w:t>con</w:t>
      </w:r>
      <w:r>
        <w:rPr>
          <w:spacing w:val="1"/>
        </w:rPr>
        <w:t xml:space="preserve"> </w:t>
      </w:r>
      <w:r>
        <w:t>el</w:t>
      </w:r>
      <w:r>
        <w:rPr>
          <w:spacing w:val="1"/>
        </w:rPr>
        <w:t xml:space="preserve"> </w:t>
      </w:r>
      <w:r>
        <w:t>propósito</w:t>
      </w:r>
      <w:r>
        <w:rPr>
          <w:spacing w:val="1"/>
        </w:rPr>
        <w:t xml:space="preserve"> </w:t>
      </w:r>
      <w:r>
        <w:t>de</w:t>
      </w:r>
      <w:r>
        <w:rPr>
          <w:spacing w:val="-74"/>
        </w:rPr>
        <w:t xml:space="preserve"> </w:t>
      </w:r>
      <w:r>
        <w:t>evadir</w:t>
      </w:r>
      <w:r>
        <w:rPr>
          <w:spacing w:val="26"/>
        </w:rPr>
        <w:t xml:space="preserve"> </w:t>
      </w:r>
      <w:r>
        <w:t>una</w:t>
      </w:r>
      <w:r>
        <w:rPr>
          <w:spacing w:val="25"/>
        </w:rPr>
        <w:t xml:space="preserve"> </w:t>
      </w:r>
      <w:r>
        <w:t>cuantía</w:t>
      </w:r>
      <w:r>
        <w:rPr>
          <w:spacing w:val="27"/>
        </w:rPr>
        <w:t xml:space="preserve"> </w:t>
      </w:r>
      <w:r>
        <w:t>superior</w:t>
      </w:r>
      <w:r>
        <w:rPr>
          <w:spacing w:val="26"/>
        </w:rPr>
        <w:t xml:space="preserve"> </w:t>
      </w:r>
      <w:r>
        <w:t>que</w:t>
      </w:r>
      <w:r>
        <w:rPr>
          <w:spacing w:val="26"/>
        </w:rPr>
        <w:t xml:space="preserve"> </w:t>
      </w:r>
      <w:r>
        <w:t>implicaría</w:t>
      </w:r>
      <w:r>
        <w:rPr>
          <w:spacing w:val="28"/>
        </w:rPr>
        <w:t xml:space="preserve"> </w:t>
      </w:r>
      <w:r>
        <w:t>un</w:t>
      </w:r>
      <w:r>
        <w:rPr>
          <w:spacing w:val="25"/>
        </w:rPr>
        <w:t xml:space="preserve"> </w:t>
      </w:r>
      <w:r>
        <w:t>proceso</w:t>
      </w:r>
      <w:r>
        <w:rPr>
          <w:spacing w:val="27"/>
        </w:rPr>
        <w:t xml:space="preserve"> </w:t>
      </w:r>
      <w:r>
        <w:t>de</w:t>
      </w:r>
      <w:r>
        <w:rPr>
          <w:spacing w:val="25"/>
        </w:rPr>
        <w:t xml:space="preserve"> </w:t>
      </w:r>
      <w:r>
        <w:t>selección</w:t>
      </w:r>
      <w:r>
        <w:rPr>
          <w:spacing w:val="28"/>
        </w:rPr>
        <w:t xml:space="preserve"> </w:t>
      </w:r>
      <w:r>
        <w:t>diferente,</w:t>
      </w:r>
    </w:p>
    <w:p w14:paraId="21E958A8" w14:textId="77777777" w:rsidR="00244F56" w:rsidRDefault="00000000">
      <w:pPr>
        <w:pStyle w:val="Textoindependiente"/>
        <w:spacing w:before="1"/>
        <w:rPr>
          <w:sz w:val="11"/>
        </w:rPr>
      </w:pPr>
      <w:r>
        <w:pict w14:anchorId="6AF5E24E">
          <v:shape id="_x0000_s2057" style="position:absolute;margin-left:85.05pt;margin-top:8.95pt;width:2in;height:.1pt;z-index:-15727616;mso-wrap-distance-left:0;mso-wrap-distance-right:0;mso-position-horizontal-relative:page" coordorigin="1701,179" coordsize="2880,0" path="m1701,179r2880,e" filled="f" strokeweight=".5pt">
            <v:path arrowok="t"/>
            <w10:wrap type="topAndBottom" anchorx="page"/>
          </v:shape>
        </w:pict>
      </w:r>
    </w:p>
    <w:p w14:paraId="0FFAEA1E" w14:textId="77777777" w:rsidR="00244F56" w:rsidRDefault="00244F56">
      <w:pPr>
        <w:pStyle w:val="Textoindependiente"/>
        <w:spacing w:before="10"/>
        <w:rPr>
          <w:sz w:val="14"/>
        </w:rPr>
      </w:pPr>
    </w:p>
    <w:p w14:paraId="27F44682" w14:textId="77777777" w:rsidR="00244F56" w:rsidRDefault="00000000">
      <w:pPr>
        <w:spacing w:before="107"/>
        <w:ind w:left="809"/>
        <w:rPr>
          <w:rFonts w:ascii="Arial MT" w:hAnsi="Arial MT"/>
          <w:sz w:val="18"/>
        </w:rPr>
      </w:pPr>
      <w:r>
        <w:rPr>
          <w:rFonts w:ascii="Arial MT" w:hAnsi="Arial MT"/>
          <w:sz w:val="18"/>
          <w:vertAlign w:val="superscript"/>
        </w:rPr>
        <w:t>2</w:t>
      </w:r>
      <w:r>
        <w:rPr>
          <w:rFonts w:ascii="Arial MT" w:hAnsi="Arial MT"/>
          <w:spacing w:val="-4"/>
          <w:sz w:val="18"/>
        </w:rPr>
        <w:t xml:space="preserve"> </w:t>
      </w:r>
      <w:r>
        <w:rPr>
          <w:rFonts w:ascii="Arial MT" w:hAnsi="Arial MT"/>
          <w:sz w:val="18"/>
        </w:rPr>
        <w:t>Previstas</w:t>
      </w:r>
      <w:r>
        <w:rPr>
          <w:rFonts w:ascii="Arial MT" w:hAnsi="Arial MT"/>
          <w:spacing w:val="-4"/>
          <w:sz w:val="18"/>
        </w:rPr>
        <w:t xml:space="preserve"> </w:t>
      </w:r>
      <w:r>
        <w:rPr>
          <w:rFonts w:ascii="Arial MT" w:hAnsi="Arial MT"/>
          <w:sz w:val="18"/>
        </w:rPr>
        <w:t>en</w:t>
      </w:r>
      <w:r>
        <w:rPr>
          <w:rFonts w:ascii="Arial MT" w:hAnsi="Arial MT"/>
          <w:spacing w:val="-4"/>
          <w:sz w:val="18"/>
        </w:rPr>
        <w:t xml:space="preserve"> </w:t>
      </w:r>
      <w:r>
        <w:rPr>
          <w:rFonts w:ascii="Arial MT" w:hAnsi="Arial MT"/>
          <w:sz w:val="18"/>
        </w:rPr>
        <w:t>el</w:t>
      </w:r>
      <w:r>
        <w:rPr>
          <w:rFonts w:ascii="Arial MT" w:hAnsi="Arial MT"/>
          <w:spacing w:val="-3"/>
          <w:sz w:val="18"/>
        </w:rPr>
        <w:t xml:space="preserve"> </w:t>
      </w:r>
      <w:r>
        <w:rPr>
          <w:rFonts w:ascii="Arial MT" w:hAnsi="Arial MT"/>
          <w:sz w:val="18"/>
        </w:rPr>
        <w:t>artículo</w:t>
      </w:r>
      <w:r>
        <w:rPr>
          <w:rFonts w:ascii="Arial MT" w:hAnsi="Arial MT"/>
          <w:spacing w:val="-4"/>
          <w:sz w:val="18"/>
        </w:rPr>
        <w:t xml:space="preserve"> </w:t>
      </w:r>
      <w:r>
        <w:rPr>
          <w:rFonts w:ascii="Arial MT" w:hAnsi="Arial MT"/>
          <w:sz w:val="18"/>
        </w:rPr>
        <w:t>2</w:t>
      </w:r>
      <w:r>
        <w:rPr>
          <w:rFonts w:ascii="Arial MT" w:hAnsi="Arial MT"/>
          <w:spacing w:val="-4"/>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la</w:t>
      </w:r>
      <w:r>
        <w:rPr>
          <w:rFonts w:ascii="Arial MT" w:hAnsi="Arial MT"/>
          <w:spacing w:val="-3"/>
          <w:sz w:val="18"/>
        </w:rPr>
        <w:t xml:space="preserve"> </w:t>
      </w:r>
      <w:r>
        <w:rPr>
          <w:rFonts w:ascii="Arial MT" w:hAnsi="Arial MT"/>
          <w:sz w:val="18"/>
        </w:rPr>
        <w:t>Ley</w:t>
      </w:r>
      <w:r>
        <w:rPr>
          <w:rFonts w:ascii="Arial MT" w:hAnsi="Arial MT"/>
          <w:spacing w:val="-4"/>
          <w:sz w:val="18"/>
        </w:rPr>
        <w:t xml:space="preserve"> </w:t>
      </w:r>
      <w:r>
        <w:rPr>
          <w:rFonts w:ascii="Arial MT" w:hAnsi="Arial MT"/>
          <w:sz w:val="18"/>
        </w:rPr>
        <w:t>1150</w:t>
      </w:r>
      <w:r>
        <w:rPr>
          <w:rFonts w:ascii="Arial MT" w:hAnsi="Arial MT"/>
          <w:spacing w:val="-4"/>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2007.</w:t>
      </w:r>
    </w:p>
    <w:p w14:paraId="6141B940" w14:textId="77777777" w:rsidR="00244F56" w:rsidRDefault="00244F56">
      <w:pPr>
        <w:pStyle w:val="Textoindependiente"/>
        <w:spacing w:before="11"/>
        <w:rPr>
          <w:rFonts w:ascii="Arial MT"/>
          <w:sz w:val="17"/>
        </w:rPr>
      </w:pPr>
    </w:p>
    <w:p w14:paraId="316CA5CA" w14:textId="77777777" w:rsidR="00244F56" w:rsidRDefault="00000000">
      <w:pPr>
        <w:ind w:left="100" w:right="754" w:firstLine="708"/>
        <w:rPr>
          <w:rFonts w:ascii="Arial MT" w:hAnsi="Arial MT"/>
          <w:sz w:val="18"/>
        </w:rPr>
      </w:pPr>
      <w:r>
        <w:rPr>
          <w:rFonts w:ascii="Arial MT" w:hAnsi="Arial MT"/>
          <w:sz w:val="18"/>
          <w:vertAlign w:val="superscript"/>
        </w:rPr>
        <w:t>3</w:t>
      </w:r>
      <w:r>
        <w:rPr>
          <w:rFonts w:ascii="Arial MT" w:hAnsi="Arial MT"/>
          <w:spacing w:val="2"/>
          <w:sz w:val="18"/>
        </w:rPr>
        <w:t xml:space="preserve"> </w:t>
      </w:r>
      <w:r>
        <w:rPr>
          <w:rFonts w:ascii="Arial MT" w:hAnsi="Arial MT"/>
          <w:sz w:val="18"/>
        </w:rPr>
        <w:t>Sala</w:t>
      </w:r>
      <w:r>
        <w:rPr>
          <w:rFonts w:ascii="Arial MT" w:hAnsi="Arial MT"/>
          <w:spacing w:val="4"/>
          <w:sz w:val="18"/>
        </w:rPr>
        <w:t xml:space="preserve"> </w:t>
      </w:r>
      <w:r>
        <w:rPr>
          <w:rFonts w:ascii="Arial MT" w:hAnsi="Arial MT"/>
          <w:sz w:val="18"/>
        </w:rPr>
        <w:t>Plena</w:t>
      </w:r>
      <w:r>
        <w:rPr>
          <w:rFonts w:ascii="Arial MT" w:hAnsi="Arial MT"/>
          <w:spacing w:val="4"/>
          <w:sz w:val="18"/>
        </w:rPr>
        <w:t xml:space="preserve"> </w:t>
      </w:r>
      <w:r>
        <w:rPr>
          <w:rFonts w:ascii="Arial MT" w:hAnsi="Arial MT"/>
          <w:sz w:val="18"/>
        </w:rPr>
        <w:t>de</w:t>
      </w:r>
      <w:r>
        <w:rPr>
          <w:rFonts w:ascii="Arial MT" w:hAnsi="Arial MT"/>
          <w:spacing w:val="3"/>
          <w:sz w:val="18"/>
        </w:rPr>
        <w:t xml:space="preserve"> </w:t>
      </w:r>
      <w:r>
        <w:rPr>
          <w:rFonts w:ascii="Arial MT" w:hAnsi="Arial MT"/>
          <w:sz w:val="18"/>
        </w:rPr>
        <w:t>lo</w:t>
      </w:r>
      <w:r>
        <w:rPr>
          <w:rFonts w:ascii="Arial MT" w:hAnsi="Arial MT"/>
          <w:spacing w:val="2"/>
          <w:sz w:val="18"/>
        </w:rPr>
        <w:t xml:space="preserve"> </w:t>
      </w:r>
      <w:r>
        <w:rPr>
          <w:rFonts w:ascii="Arial MT" w:hAnsi="Arial MT"/>
          <w:sz w:val="18"/>
        </w:rPr>
        <w:t>Contencioso</w:t>
      </w:r>
      <w:r>
        <w:rPr>
          <w:rFonts w:ascii="Arial MT" w:hAnsi="Arial MT"/>
          <w:spacing w:val="5"/>
          <w:sz w:val="18"/>
        </w:rPr>
        <w:t xml:space="preserve"> </w:t>
      </w:r>
      <w:r>
        <w:rPr>
          <w:rFonts w:ascii="Arial MT" w:hAnsi="Arial MT"/>
          <w:sz w:val="18"/>
        </w:rPr>
        <w:t>Administrativa</w:t>
      </w:r>
      <w:r>
        <w:rPr>
          <w:rFonts w:ascii="Arial MT" w:hAnsi="Arial MT"/>
          <w:spacing w:val="6"/>
          <w:sz w:val="18"/>
        </w:rPr>
        <w:t xml:space="preserve"> </w:t>
      </w:r>
      <w:r>
        <w:rPr>
          <w:rFonts w:ascii="Arial MT" w:hAnsi="Arial MT"/>
          <w:sz w:val="18"/>
        </w:rPr>
        <w:t>del</w:t>
      </w:r>
      <w:r>
        <w:rPr>
          <w:rFonts w:ascii="Arial MT" w:hAnsi="Arial MT"/>
          <w:spacing w:val="2"/>
          <w:sz w:val="18"/>
        </w:rPr>
        <w:t xml:space="preserve"> </w:t>
      </w:r>
      <w:r>
        <w:rPr>
          <w:rFonts w:ascii="Arial MT" w:hAnsi="Arial MT"/>
          <w:sz w:val="18"/>
        </w:rPr>
        <w:t>Consejo</w:t>
      </w:r>
      <w:r>
        <w:rPr>
          <w:rFonts w:ascii="Arial MT" w:hAnsi="Arial MT"/>
          <w:spacing w:val="4"/>
          <w:sz w:val="18"/>
        </w:rPr>
        <w:t xml:space="preserve"> </w:t>
      </w:r>
      <w:r>
        <w:rPr>
          <w:rFonts w:ascii="Arial MT" w:hAnsi="Arial MT"/>
          <w:sz w:val="18"/>
        </w:rPr>
        <w:t>de</w:t>
      </w:r>
      <w:r>
        <w:rPr>
          <w:rFonts w:ascii="Arial MT" w:hAnsi="Arial MT"/>
          <w:spacing w:val="3"/>
          <w:sz w:val="18"/>
        </w:rPr>
        <w:t xml:space="preserve"> </w:t>
      </w:r>
      <w:r>
        <w:rPr>
          <w:rFonts w:ascii="Arial MT" w:hAnsi="Arial MT"/>
          <w:sz w:val="18"/>
        </w:rPr>
        <w:t>Estado,</w:t>
      </w:r>
      <w:r>
        <w:rPr>
          <w:rFonts w:ascii="Arial MT" w:hAnsi="Arial MT"/>
          <w:spacing w:val="4"/>
          <w:sz w:val="18"/>
        </w:rPr>
        <w:t xml:space="preserve"> </w:t>
      </w:r>
      <w:r>
        <w:rPr>
          <w:rFonts w:ascii="Arial MT" w:hAnsi="Arial MT"/>
          <w:sz w:val="18"/>
        </w:rPr>
        <w:t>Sentencia</w:t>
      </w:r>
      <w:r>
        <w:rPr>
          <w:rFonts w:ascii="Arial MT" w:hAnsi="Arial MT"/>
          <w:spacing w:val="4"/>
          <w:sz w:val="18"/>
        </w:rPr>
        <w:t xml:space="preserve"> </w:t>
      </w:r>
      <w:r>
        <w:rPr>
          <w:rFonts w:ascii="Arial MT" w:hAnsi="Arial MT"/>
          <w:sz w:val="18"/>
        </w:rPr>
        <w:t>del</w:t>
      </w:r>
      <w:r>
        <w:rPr>
          <w:rFonts w:ascii="Arial MT" w:hAnsi="Arial MT"/>
          <w:spacing w:val="3"/>
          <w:sz w:val="18"/>
        </w:rPr>
        <w:t xml:space="preserve"> </w:t>
      </w:r>
      <w:r>
        <w:rPr>
          <w:rFonts w:ascii="Arial MT" w:hAnsi="Arial MT"/>
          <w:sz w:val="18"/>
        </w:rPr>
        <w:t>3</w:t>
      </w:r>
      <w:r>
        <w:rPr>
          <w:rFonts w:ascii="Arial MT" w:hAnsi="Arial MT"/>
          <w:spacing w:val="3"/>
          <w:sz w:val="18"/>
        </w:rPr>
        <w:t xml:space="preserve"> </w:t>
      </w:r>
      <w:r>
        <w:rPr>
          <w:rFonts w:ascii="Arial MT" w:hAnsi="Arial MT"/>
          <w:sz w:val="18"/>
        </w:rPr>
        <w:t>de</w:t>
      </w:r>
      <w:r>
        <w:rPr>
          <w:rFonts w:ascii="Arial MT" w:hAnsi="Arial MT"/>
          <w:spacing w:val="3"/>
          <w:sz w:val="18"/>
        </w:rPr>
        <w:t xml:space="preserve"> </w:t>
      </w:r>
      <w:r>
        <w:rPr>
          <w:rFonts w:ascii="Arial MT" w:hAnsi="Arial MT"/>
          <w:sz w:val="18"/>
        </w:rPr>
        <w:t>octubre</w:t>
      </w:r>
      <w:r>
        <w:rPr>
          <w:rFonts w:ascii="Arial MT" w:hAnsi="Arial MT"/>
          <w:spacing w:val="3"/>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2000,</w:t>
      </w:r>
      <w:r>
        <w:rPr>
          <w:rFonts w:ascii="Arial MT" w:hAnsi="Arial MT"/>
          <w:spacing w:val="-3"/>
          <w:sz w:val="18"/>
        </w:rPr>
        <w:t xml:space="preserve"> </w:t>
      </w:r>
      <w:r>
        <w:rPr>
          <w:rFonts w:ascii="Arial MT" w:hAnsi="Arial MT"/>
          <w:sz w:val="18"/>
        </w:rPr>
        <w:t>expedientes</w:t>
      </w:r>
      <w:r>
        <w:rPr>
          <w:rFonts w:ascii="Arial MT" w:hAnsi="Arial MT"/>
          <w:spacing w:val="-2"/>
          <w:sz w:val="18"/>
        </w:rPr>
        <w:t xml:space="preserve"> </w:t>
      </w:r>
      <w:r>
        <w:rPr>
          <w:rFonts w:ascii="Arial MT" w:hAnsi="Arial MT"/>
          <w:sz w:val="18"/>
        </w:rPr>
        <w:t>AC-10529</w:t>
      </w:r>
      <w:r>
        <w:rPr>
          <w:rFonts w:ascii="Arial MT" w:hAnsi="Arial MT"/>
          <w:spacing w:val="-2"/>
          <w:sz w:val="18"/>
        </w:rPr>
        <w:t xml:space="preserve"> </w:t>
      </w:r>
      <w:r>
        <w:rPr>
          <w:rFonts w:ascii="Arial MT" w:hAnsi="Arial MT"/>
          <w:sz w:val="18"/>
        </w:rPr>
        <w:t>y</w:t>
      </w:r>
      <w:r>
        <w:rPr>
          <w:rFonts w:ascii="Arial MT" w:hAnsi="Arial MT"/>
          <w:spacing w:val="-2"/>
          <w:sz w:val="18"/>
        </w:rPr>
        <w:t xml:space="preserve"> </w:t>
      </w:r>
      <w:r>
        <w:rPr>
          <w:rFonts w:ascii="Arial MT" w:hAnsi="Arial MT"/>
          <w:sz w:val="18"/>
        </w:rPr>
        <w:t>AC-10968</w:t>
      </w:r>
      <w:r>
        <w:rPr>
          <w:rFonts w:ascii="Arial MT" w:hAnsi="Arial MT"/>
          <w:spacing w:val="-2"/>
          <w:sz w:val="18"/>
        </w:rPr>
        <w:t xml:space="preserve"> </w:t>
      </w:r>
      <w:r>
        <w:rPr>
          <w:rFonts w:ascii="Arial MT" w:hAnsi="Arial MT"/>
          <w:sz w:val="18"/>
        </w:rPr>
        <w:t>con</w:t>
      </w:r>
      <w:r>
        <w:rPr>
          <w:rFonts w:ascii="Arial MT" w:hAnsi="Arial MT"/>
          <w:spacing w:val="-2"/>
          <w:sz w:val="18"/>
        </w:rPr>
        <w:t xml:space="preserve"> </w:t>
      </w:r>
      <w:r>
        <w:rPr>
          <w:rFonts w:ascii="Arial MT" w:hAnsi="Arial MT"/>
          <w:sz w:val="18"/>
        </w:rPr>
        <w:t>ponencia</w:t>
      </w:r>
      <w:r>
        <w:rPr>
          <w:rFonts w:ascii="Arial MT" w:hAnsi="Arial MT"/>
          <w:spacing w:val="-2"/>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Darío</w:t>
      </w:r>
      <w:r>
        <w:rPr>
          <w:rFonts w:ascii="Arial MT" w:hAnsi="Arial MT"/>
          <w:spacing w:val="-2"/>
          <w:sz w:val="18"/>
        </w:rPr>
        <w:t xml:space="preserve"> </w:t>
      </w:r>
      <w:r>
        <w:rPr>
          <w:rFonts w:ascii="Arial MT" w:hAnsi="Arial MT"/>
          <w:sz w:val="18"/>
        </w:rPr>
        <w:t>Quiñónez</w:t>
      </w:r>
      <w:r>
        <w:rPr>
          <w:rFonts w:ascii="Arial MT" w:hAnsi="Arial MT"/>
          <w:spacing w:val="-2"/>
          <w:sz w:val="18"/>
        </w:rPr>
        <w:t xml:space="preserve"> </w:t>
      </w:r>
      <w:r>
        <w:rPr>
          <w:rFonts w:ascii="Arial MT" w:hAnsi="Arial MT"/>
          <w:sz w:val="18"/>
        </w:rPr>
        <w:t>Pinilla.</w:t>
      </w:r>
    </w:p>
    <w:p w14:paraId="3021128C" w14:textId="77777777" w:rsidR="00244F56" w:rsidRDefault="00244F56">
      <w:pPr>
        <w:rPr>
          <w:rFonts w:ascii="Arial MT" w:hAnsi="Arial MT"/>
          <w:sz w:val="18"/>
        </w:rPr>
        <w:sectPr w:rsidR="00244F56">
          <w:pgSz w:w="12240" w:h="15840"/>
          <w:pgMar w:top="1560" w:right="800" w:bottom="1900" w:left="1600" w:header="165" w:footer="1702" w:gutter="0"/>
          <w:cols w:space="720"/>
        </w:sectPr>
      </w:pPr>
    </w:p>
    <w:p w14:paraId="7FD1485E" w14:textId="77777777" w:rsidR="00244F56" w:rsidRDefault="00000000">
      <w:pPr>
        <w:pStyle w:val="Textoindependiente"/>
        <w:spacing w:before="187" w:line="276" w:lineRule="auto"/>
        <w:ind w:left="100" w:right="899"/>
        <w:jc w:val="both"/>
      </w:pPr>
      <w:r>
        <w:lastRenderedPageBreak/>
        <w:t>tiene</w:t>
      </w:r>
      <w:r>
        <w:rPr>
          <w:spacing w:val="-6"/>
        </w:rPr>
        <w:t xml:space="preserve"> </w:t>
      </w:r>
      <w:r>
        <w:t>como</w:t>
      </w:r>
      <w:r>
        <w:rPr>
          <w:spacing w:val="-5"/>
        </w:rPr>
        <w:t xml:space="preserve"> </w:t>
      </w:r>
      <w:r>
        <w:t>consecuencia</w:t>
      </w:r>
      <w:r>
        <w:rPr>
          <w:spacing w:val="-2"/>
        </w:rPr>
        <w:t xml:space="preserve"> </w:t>
      </w:r>
      <w:r>
        <w:t>la</w:t>
      </w:r>
      <w:r>
        <w:rPr>
          <w:spacing w:val="-6"/>
        </w:rPr>
        <w:t xml:space="preserve"> </w:t>
      </w:r>
      <w:r>
        <w:t>nulidad</w:t>
      </w:r>
      <w:r>
        <w:rPr>
          <w:spacing w:val="-5"/>
        </w:rPr>
        <w:t xml:space="preserve"> </w:t>
      </w:r>
      <w:r>
        <w:t>absoluta</w:t>
      </w:r>
      <w:r>
        <w:rPr>
          <w:spacing w:val="-4"/>
        </w:rPr>
        <w:t xml:space="preserve"> </w:t>
      </w:r>
      <w:r>
        <w:t>del</w:t>
      </w:r>
      <w:r>
        <w:rPr>
          <w:spacing w:val="-6"/>
        </w:rPr>
        <w:t xml:space="preserve"> </w:t>
      </w:r>
      <w:r>
        <w:t>contrato</w:t>
      </w:r>
      <w:r>
        <w:rPr>
          <w:spacing w:val="-4"/>
        </w:rPr>
        <w:t xml:space="preserve"> </w:t>
      </w:r>
      <w:r>
        <w:t>en</w:t>
      </w:r>
      <w:r>
        <w:rPr>
          <w:spacing w:val="-6"/>
        </w:rPr>
        <w:t xml:space="preserve"> </w:t>
      </w:r>
      <w:r>
        <w:t>los</w:t>
      </w:r>
      <w:r>
        <w:rPr>
          <w:spacing w:val="-6"/>
        </w:rPr>
        <w:t xml:space="preserve"> </w:t>
      </w:r>
      <w:r>
        <w:t>términos</w:t>
      </w:r>
      <w:r>
        <w:rPr>
          <w:spacing w:val="-4"/>
        </w:rPr>
        <w:t xml:space="preserve"> </w:t>
      </w:r>
      <w:r>
        <w:t>de</w:t>
      </w:r>
      <w:r>
        <w:rPr>
          <w:spacing w:val="-6"/>
        </w:rPr>
        <w:t xml:space="preserve"> </w:t>
      </w:r>
      <w:r>
        <w:t>los</w:t>
      </w:r>
      <w:r>
        <w:rPr>
          <w:spacing w:val="-75"/>
        </w:rPr>
        <w:t xml:space="preserve"> </w:t>
      </w:r>
      <w:r>
        <w:rPr>
          <w:spacing w:val="-1"/>
        </w:rPr>
        <w:t>artículos</w:t>
      </w:r>
      <w:r>
        <w:rPr>
          <w:spacing w:val="-16"/>
        </w:rPr>
        <w:t xml:space="preserve"> </w:t>
      </w:r>
      <w:r>
        <w:rPr>
          <w:spacing w:val="-1"/>
        </w:rPr>
        <w:t>44</w:t>
      </w:r>
      <w:r>
        <w:rPr>
          <w:spacing w:val="-17"/>
        </w:rPr>
        <w:t xml:space="preserve"> </w:t>
      </w:r>
      <w:r>
        <w:rPr>
          <w:spacing w:val="-1"/>
        </w:rPr>
        <w:t>y</w:t>
      </w:r>
      <w:r>
        <w:rPr>
          <w:spacing w:val="-18"/>
        </w:rPr>
        <w:t xml:space="preserve"> </w:t>
      </w:r>
      <w:r>
        <w:rPr>
          <w:spacing w:val="-1"/>
        </w:rPr>
        <w:t>45</w:t>
      </w:r>
      <w:r>
        <w:rPr>
          <w:spacing w:val="-18"/>
        </w:rPr>
        <w:t xml:space="preserve"> </w:t>
      </w:r>
      <w:r>
        <w:rPr>
          <w:spacing w:val="-1"/>
        </w:rPr>
        <w:t>de</w:t>
      </w:r>
      <w:r>
        <w:rPr>
          <w:spacing w:val="-17"/>
        </w:rPr>
        <w:t xml:space="preserve"> </w:t>
      </w:r>
      <w:r>
        <w:rPr>
          <w:spacing w:val="-1"/>
        </w:rPr>
        <w:t>la</w:t>
      </w:r>
      <w:r>
        <w:rPr>
          <w:spacing w:val="-17"/>
        </w:rPr>
        <w:t xml:space="preserve"> </w:t>
      </w:r>
      <w:r>
        <w:rPr>
          <w:spacing w:val="-1"/>
        </w:rPr>
        <w:t>Ley</w:t>
      </w:r>
      <w:r>
        <w:rPr>
          <w:spacing w:val="-17"/>
        </w:rPr>
        <w:t xml:space="preserve"> </w:t>
      </w:r>
      <w:r>
        <w:rPr>
          <w:spacing w:val="-1"/>
        </w:rPr>
        <w:t>80</w:t>
      </w:r>
      <w:r>
        <w:rPr>
          <w:spacing w:val="-18"/>
        </w:rPr>
        <w:t xml:space="preserve"> </w:t>
      </w:r>
      <w:r>
        <w:rPr>
          <w:spacing w:val="-1"/>
        </w:rPr>
        <w:t>de</w:t>
      </w:r>
      <w:r>
        <w:rPr>
          <w:spacing w:val="-17"/>
        </w:rPr>
        <w:t xml:space="preserve"> </w:t>
      </w:r>
      <w:r>
        <w:rPr>
          <w:spacing w:val="-1"/>
        </w:rPr>
        <w:t>1993,</w:t>
      </w:r>
      <w:r>
        <w:rPr>
          <w:spacing w:val="-16"/>
        </w:rPr>
        <w:t xml:space="preserve"> </w:t>
      </w:r>
      <w:r>
        <w:rPr>
          <w:spacing w:val="-1"/>
        </w:rPr>
        <w:t>aplicable</w:t>
      </w:r>
      <w:r>
        <w:rPr>
          <w:spacing w:val="-16"/>
        </w:rPr>
        <w:t xml:space="preserve"> </w:t>
      </w:r>
      <w:r>
        <w:rPr>
          <w:spacing w:val="-1"/>
        </w:rPr>
        <w:t>en</w:t>
      </w:r>
      <w:r>
        <w:rPr>
          <w:spacing w:val="-17"/>
        </w:rPr>
        <w:t xml:space="preserve"> </w:t>
      </w:r>
      <w:r>
        <w:rPr>
          <w:spacing w:val="-1"/>
        </w:rPr>
        <w:t>lo</w:t>
      </w:r>
      <w:r>
        <w:rPr>
          <w:spacing w:val="-17"/>
        </w:rPr>
        <w:t xml:space="preserve"> </w:t>
      </w:r>
      <w:r>
        <w:rPr>
          <w:spacing w:val="-1"/>
        </w:rPr>
        <w:t>correspondiente</w:t>
      </w:r>
      <w:r>
        <w:rPr>
          <w:spacing w:val="-14"/>
        </w:rPr>
        <w:t xml:space="preserve"> </w:t>
      </w:r>
      <w:r>
        <w:t>a</w:t>
      </w:r>
      <w:r>
        <w:rPr>
          <w:spacing w:val="-19"/>
        </w:rPr>
        <w:t xml:space="preserve"> </w:t>
      </w:r>
      <w:r>
        <w:t>este</w:t>
      </w:r>
      <w:r>
        <w:rPr>
          <w:spacing w:val="-16"/>
        </w:rPr>
        <w:t xml:space="preserve"> </w:t>
      </w:r>
      <w:r>
        <w:t>tipo</w:t>
      </w:r>
      <w:r>
        <w:rPr>
          <w:spacing w:val="-75"/>
        </w:rPr>
        <w:t xml:space="preserve"> </w:t>
      </w:r>
      <w:r>
        <w:t>de</w:t>
      </w:r>
      <w:r>
        <w:rPr>
          <w:spacing w:val="-2"/>
        </w:rPr>
        <w:t xml:space="preserve"> </w:t>
      </w:r>
      <w:r>
        <w:t>contrato.</w:t>
      </w:r>
      <w:r>
        <w:rPr>
          <w:spacing w:val="4"/>
        </w:rPr>
        <w:t xml:space="preserve"> </w:t>
      </w:r>
      <w:r>
        <w:rPr>
          <w:vertAlign w:val="superscript"/>
        </w:rPr>
        <w:t>4</w:t>
      </w:r>
    </w:p>
    <w:p w14:paraId="1AD2313E" w14:textId="77777777" w:rsidR="00244F56" w:rsidRDefault="00000000">
      <w:pPr>
        <w:spacing w:before="160" w:line="276" w:lineRule="auto"/>
        <w:ind w:left="100" w:right="899" w:firstLine="708"/>
        <w:jc w:val="both"/>
      </w:pPr>
      <w:r>
        <w:t>Ahora bien, a la luz de la jurisprudencia solo habrá fraccionamiento del</w:t>
      </w:r>
      <w:r>
        <w:rPr>
          <w:spacing w:val="1"/>
        </w:rPr>
        <w:t xml:space="preserve"> </w:t>
      </w:r>
      <w:r>
        <w:t>contrato</w:t>
      </w:r>
      <w:r>
        <w:rPr>
          <w:spacing w:val="1"/>
        </w:rPr>
        <w:t xml:space="preserve"> </w:t>
      </w:r>
      <w:r>
        <w:t>cuando</w:t>
      </w:r>
      <w:r>
        <w:rPr>
          <w:spacing w:val="1"/>
        </w:rPr>
        <w:t xml:space="preserve"> </w:t>
      </w:r>
      <w:r>
        <w:t>concurran</w:t>
      </w:r>
      <w:r>
        <w:rPr>
          <w:spacing w:val="1"/>
        </w:rPr>
        <w:t xml:space="preserve"> </w:t>
      </w:r>
      <w:r>
        <w:t>los</w:t>
      </w:r>
      <w:r>
        <w:rPr>
          <w:spacing w:val="1"/>
        </w:rPr>
        <w:t xml:space="preserve"> </w:t>
      </w:r>
      <w:r>
        <w:t>siguientes</w:t>
      </w:r>
      <w:r>
        <w:rPr>
          <w:spacing w:val="1"/>
        </w:rPr>
        <w:t xml:space="preserve"> </w:t>
      </w:r>
      <w:r>
        <w:t>elementos:</w:t>
      </w:r>
      <w:r>
        <w:rPr>
          <w:spacing w:val="1"/>
        </w:rPr>
        <w:t xml:space="preserve"> </w:t>
      </w:r>
      <w:r>
        <w:t>«</w:t>
      </w:r>
      <w:r>
        <w:rPr>
          <w:i/>
        </w:rPr>
        <w:t>i)</w:t>
      </w:r>
      <w:r>
        <w:rPr>
          <w:i/>
          <w:spacing w:val="1"/>
        </w:rPr>
        <w:t xml:space="preserve"> </w:t>
      </w:r>
      <w:r>
        <w:rPr>
          <w:i/>
        </w:rPr>
        <w:t>que</w:t>
      </w:r>
      <w:r>
        <w:rPr>
          <w:i/>
          <w:spacing w:val="1"/>
        </w:rPr>
        <w:t xml:space="preserve"> </w:t>
      </w:r>
      <w:r>
        <w:rPr>
          <w:i/>
        </w:rPr>
        <w:t>exista</w:t>
      </w:r>
      <w:r>
        <w:rPr>
          <w:i/>
          <w:spacing w:val="1"/>
        </w:rPr>
        <w:t xml:space="preserve"> </w:t>
      </w:r>
      <w:r>
        <w:rPr>
          <w:i/>
        </w:rPr>
        <w:t>una</w:t>
      </w:r>
      <w:r>
        <w:rPr>
          <w:i/>
          <w:spacing w:val="1"/>
        </w:rPr>
        <w:t xml:space="preserve"> </w:t>
      </w:r>
      <w:r>
        <w:rPr>
          <w:i/>
        </w:rPr>
        <w:t>separación artificial de un mismo objeto contractual y ii) que dicha separación</w:t>
      </w:r>
      <w:r>
        <w:rPr>
          <w:i/>
          <w:spacing w:val="1"/>
        </w:rPr>
        <w:t xml:space="preserve"> </w:t>
      </w:r>
      <w:r>
        <w:rPr>
          <w:i/>
        </w:rPr>
        <w:t>tenga</w:t>
      </w:r>
      <w:r>
        <w:rPr>
          <w:i/>
          <w:spacing w:val="-16"/>
        </w:rPr>
        <w:t xml:space="preserve"> </w:t>
      </w:r>
      <w:r>
        <w:rPr>
          <w:i/>
        </w:rPr>
        <w:t>como</w:t>
      </w:r>
      <w:r>
        <w:rPr>
          <w:i/>
          <w:spacing w:val="-16"/>
        </w:rPr>
        <w:t xml:space="preserve"> </w:t>
      </w:r>
      <w:r>
        <w:rPr>
          <w:i/>
        </w:rPr>
        <w:t>objetivo</w:t>
      </w:r>
      <w:r>
        <w:rPr>
          <w:i/>
          <w:spacing w:val="-15"/>
        </w:rPr>
        <w:t xml:space="preserve"> </w:t>
      </w:r>
      <w:r>
        <w:rPr>
          <w:i/>
        </w:rPr>
        <w:t>evitar</w:t>
      </w:r>
      <w:r>
        <w:rPr>
          <w:i/>
          <w:spacing w:val="-15"/>
        </w:rPr>
        <w:t xml:space="preserve"> </w:t>
      </w:r>
      <w:r>
        <w:rPr>
          <w:i/>
        </w:rPr>
        <w:t>procedimientos</w:t>
      </w:r>
      <w:r>
        <w:rPr>
          <w:i/>
          <w:spacing w:val="-14"/>
        </w:rPr>
        <w:t xml:space="preserve"> </w:t>
      </w:r>
      <w:r>
        <w:rPr>
          <w:i/>
        </w:rPr>
        <w:t>de</w:t>
      </w:r>
      <w:r>
        <w:rPr>
          <w:i/>
          <w:spacing w:val="-16"/>
        </w:rPr>
        <w:t xml:space="preserve"> </w:t>
      </w:r>
      <w:r>
        <w:rPr>
          <w:i/>
        </w:rPr>
        <w:t>convocatoria</w:t>
      </w:r>
      <w:r>
        <w:rPr>
          <w:i/>
          <w:spacing w:val="-15"/>
        </w:rPr>
        <w:t xml:space="preserve"> </w:t>
      </w:r>
      <w:r>
        <w:rPr>
          <w:i/>
        </w:rPr>
        <w:t>pública</w:t>
      </w:r>
      <w:r>
        <w:rPr>
          <w:i/>
          <w:spacing w:val="-15"/>
        </w:rPr>
        <w:t xml:space="preserve"> </w:t>
      </w:r>
      <w:r>
        <w:rPr>
          <w:i/>
        </w:rPr>
        <w:t>y</w:t>
      </w:r>
      <w:r>
        <w:rPr>
          <w:i/>
          <w:spacing w:val="-17"/>
        </w:rPr>
        <w:t xml:space="preserve"> </w:t>
      </w:r>
      <w:r>
        <w:rPr>
          <w:i/>
        </w:rPr>
        <w:t>de</w:t>
      </w:r>
      <w:r>
        <w:rPr>
          <w:i/>
          <w:spacing w:val="-17"/>
        </w:rPr>
        <w:t xml:space="preserve"> </w:t>
      </w:r>
      <w:r>
        <w:rPr>
          <w:i/>
        </w:rPr>
        <w:t>seleción</w:t>
      </w:r>
      <w:r>
        <w:rPr>
          <w:i/>
          <w:spacing w:val="-75"/>
        </w:rPr>
        <w:t xml:space="preserve"> </w:t>
      </w:r>
      <w:r>
        <w:rPr>
          <w:i/>
        </w:rPr>
        <w:t>objetiva</w:t>
      </w:r>
      <w:r>
        <w:t>»</w:t>
      </w:r>
      <w:r>
        <w:rPr>
          <w:vertAlign w:val="superscript"/>
        </w:rPr>
        <w:t>5</w:t>
      </w:r>
      <w:r>
        <w:t>. De manera que estos elementos deberán ser constatados por la</w:t>
      </w:r>
      <w:r>
        <w:rPr>
          <w:spacing w:val="1"/>
        </w:rPr>
        <w:t xml:space="preserve"> </w:t>
      </w:r>
      <w:r>
        <w:t>autoridad judicial competente para declarar una eventual nulidad absoluta del</w:t>
      </w:r>
      <w:r>
        <w:rPr>
          <w:spacing w:val="1"/>
        </w:rPr>
        <w:t xml:space="preserve"> </w:t>
      </w:r>
      <w:r>
        <w:t>contrato.</w:t>
      </w:r>
    </w:p>
    <w:p w14:paraId="0CB7CB01" w14:textId="77777777" w:rsidR="00244F56" w:rsidRDefault="00000000">
      <w:pPr>
        <w:pStyle w:val="Textoindependiente"/>
        <w:spacing w:before="160" w:line="276" w:lineRule="auto"/>
        <w:ind w:left="100" w:right="899" w:firstLine="708"/>
        <w:jc w:val="both"/>
      </w:pPr>
      <w:r>
        <w:t>Así entonces, ha sido reiterada la posición del Consejo de Estado en el</w:t>
      </w:r>
      <w:r>
        <w:rPr>
          <w:spacing w:val="1"/>
        </w:rPr>
        <w:t xml:space="preserve"> </w:t>
      </w:r>
      <w:r>
        <w:t>sentido de sostener que si bien es cierto la figura del fraccionamiento de los</w:t>
      </w:r>
      <w:r>
        <w:rPr>
          <w:spacing w:val="1"/>
        </w:rPr>
        <w:t xml:space="preserve"> </w:t>
      </w:r>
      <w:r>
        <w:t>contratos</w:t>
      </w:r>
      <w:r>
        <w:rPr>
          <w:spacing w:val="1"/>
        </w:rPr>
        <w:t xml:space="preserve"> </w:t>
      </w:r>
      <w:r>
        <w:t>no</w:t>
      </w:r>
      <w:r>
        <w:rPr>
          <w:spacing w:val="1"/>
        </w:rPr>
        <w:t xml:space="preserve"> </w:t>
      </w:r>
      <w:r>
        <w:t>aparece</w:t>
      </w:r>
      <w:r>
        <w:rPr>
          <w:spacing w:val="1"/>
        </w:rPr>
        <w:t xml:space="preserve"> </w:t>
      </w:r>
      <w:r>
        <w:t>prohibida</w:t>
      </w:r>
      <w:r>
        <w:rPr>
          <w:spacing w:val="1"/>
        </w:rPr>
        <w:t xml:space="preserve"> </w:t>
      </w:r>
      <w:r>
        <w:t>expresamente</w:t>
      </w:r>
      <w:r>
        <w:rPr>
          <w:spacing w:val="1"/>
        </w:rPr>
        <w:t xml:space="preserve"> </w:t>
      </w:r>
      <w:r>
        <w:t>en</w:t>
      </w:r>
      <w:r>
        <w:rPr>
          <w:spacing w:val="1"/>
        </w:rPr>
        <w:t xml:space="preserve"> </w:t>
      </w:r>
      <w:r>
        <w:t>la</w:t>
      </w:r>
      <w:r>
        <w:rPr>
          <w:spacing w:val="1"/>
        </w:rPr>
        <w:t xml:space="preserve"> </w:t>
      </w:r>
      <w:r>
        <w:t>Ley</w:t>
      </w:r>
      <w:r>
        <w:rPr>
          <w:spacing w:val="1"/>
        </w:rPr>
        <w:t xml:space="preserve"> </w:t>
      </w:r>
      <w:r>
        <w:t>80</w:t>
      </w:r>
      <w:r>
        <w:rPr>
          <w:spacing w:val="1"/>
        </w:rPr>
        <w:t xml:space="preserve"> </w:t>
      </w:r>
      <w:r>
        <w:t>de</w:t>
      </w:r>
      <w:r>
        <w:rPr>
          <w:spacing w:val="1"/>
        </w:rPr>
        <w:t xml:space="preserve"> </w:t>
      </w:r>
      <w:r>
        <w:t>1993,</w:t>
      </w:r>
      <w:r>
        <w:rPr>
          <w:spacing w:val="1"/>
        </w:rPr>
        <w:t xml:space="preserve"> </w:t>
      </w:r>
      <w:r>
        <w:t>su</w:t>
      </w:r>
      <w:r>
        <w:rPr>
          <w:spacing w:val="-75"/>
        </w:rPr>
        <w:t xml:space="preserve"> </w:t>
      </w:r>
      <w:r>
        <w:t>aplicación</w:t>
      </w:r>
      <w:r>
        <w:rPr>
          <w:spacing w:val="-6"/>
        </w:rPr>
        <w:t xml:space="preserve"> </w:t>
      </w:r>
      <w:r>
        <w:t>se</w:t>
      </w:r>
      <w:r>
        <w:rPr>
          <w:spacing w:val="-9"/>
        </w:rPr>
        <w:t xml:space="preserve"> </w:t>
      </w:r>
      <w:r>
        <w:t>deriva</w:t>
      </w:r>
      <w:r>
        <w:rPr>
          <w:spacing w:val="-7"/>
        </w:rPr>
        <w:t xml:space="preserve"> </w:t>
      </w:r>
      <w:r>
        <w:t>de</w:t>
      </w:r>
      <w:r>
        <w:rPr>
          <w:spacing w:val="-9"/>
        </w:rPr>
        <w:t xml:space="preserve"> </w:t>
      </w:r>
      <w:r>
        <w:t>las</w:t>
      </w:r>
      <w:r>
        <w:rPr>
          <w:spacing w:val="-8"/>
        </w:rPr>
        <w:t xml:space="preserve"> </w:t>
      </w:r>
      <w:r>
        <w:t>pautas,</w:t>
      </w:r>
      <w:r>
        <w:rPr>
          <w:spacing w:val="-7"/>
        </w:rPr>
        <w:t xml:space="preserve"> </w:t>
      </w:r>
      <w:r>
        <w:t>reglas</w:t>
      </w:r>
      <w:r>
        <w:rPr>
          <w:spacing w:val="-7"/>
        </w:rPr>
        <w:t xml:space="preserve"> </w:t>
      </w:r>
      <w:r>
        <w:t>y</w:t>
      </w:r>
      <w:r>
        <w:rPr>
          <w:spacing w:val="-9"/>
        </w:rPr>
        <w:t xml:space="preserve"> </w:t>
      </w:r>
      <w:r>
        <w:t>principios</w:t>
      </w:r>
      <w:r>
        <w:rPr>
          <w:spacing w:val="-6"/>
        </w:rPr>
        <w:t xml:space="preserve"> </w:t>
      </w:r>
      <w:r>
        <w:t>establecidos</w:t>
      </w:r>
      <w:r>
        <w:rPr>
          <w:spacing w:val="-6"/>
        </w:rPr>
        <w:t xml:space="preserve"> </w:t>
      </w:r>
      <w:r>
        <w:t>por</w:t>
      </w:r>
      <w:r>
        <w:rPr>
          <w:spacing w:val="-9"/>
        </w:rPr>
        <w:t xml:space="preserve"> </w:t>
      </w:r>
      <w:r>
        <w:t>dicha</w:t>
      </w:r>
      <w:r>
        <w:rPr>
          <w:spacing w:val="-7"/>
        </w:rPr>
        <w:t xml:space="preserve"> </w:t>
      </w:r>
      <w:r>
        <w:t>Ley</w:t>
      </w:r>
    </w:p>
    <w:p w14:paraId="01F390AD" w14:textId="77777777" w:rsidR="00244F56" w:rsidRDefault="00000000">
      <w:pPr>
        <w:spacing w:before="43" w:line="141" w:lineRule="auto"/>
        <w:ind w:left="100"/>
      </w:pPr>
      <w:r>
        <w:rPr>
          <w:sz w:val="14"/>
        </w:rPr>
        <w:t>6</w:t>
      </w:r>
      <w:r>
        <w:rPr>
          <w:position w:val="-8"/>
        </w:rPr>
        <w:t>.</w:t>
      </w:r>
    </w:p>
    <w:p w14:paraId="7801EFDF" w14:textId="77777777" w:rsidR="00244F56" w:rsidRDefault="00244F56">
      <w:pPr>
        <w:pStyle w:val="Textoindependiente"/>
        <w:rPr>
          <w:sz w:val="28"/>
        </w:rPr>
      </w:pPr>
    </w:p>
    <w:p w14:paraId="7D5C3299" w14:textId="77777777" w:rsidR="00244F56" w:rsidRDefault="00000000">
      <w:pPr>
        <w:pStyle w:val="Ttulo1"/>
        <w:numPr>
          <w:ilvl w:val="0"/>
          <w:numId w:val="3"/>
        </w:numPr>
        <w:tabs>
          <w:tab w:val="left" w:pos="385"/>
        </w:tabs>
        <w:spacing w:before="221"/>
        <w:ind w:hanging="285"/>
      </w:pPr>
      <w:r>
        <w:t>Referencias</w:t>
      </w:r>
      <w:r>
        <w:rPr>
          <w:spacing w:val="-11"/>
        </w:rPr>
        <w:t xml:space="preserve"> </w:t>
      </w:r>
      <w:r>
        <w:t>normativas,</w:t>
      </w:r>
      <w:r>
        <w:rPr>
          <w:spacing w:val="-10"/>
        </w:rPr>
        <w:t xml:space="preserve"> </w:t>
      </w:r>
      <w:r>
        <w:t>jurisprudenciales</w:t>
      </w:r>
      <w:r>
        <w:rPr>
          <w:spacing w:val="-10"/>
        </w:rPr>
        <w:t xml:space="preserve"> </w:t>
      </w:r>
      <w:r>
        <w:t>y</w:t>
      </w:r>
      <w:r>
        <w:rPr>
          <w:spacing w:val="-10"/>
        </w:rPr>
        <w:t xml:space="preserve"> </w:t>
      </w:r>
      <w:r>
        <w:t>otras</w:t>
      </w:r>
      <w:r>
        <w:rPr>
          <w:spacing w:val="-11"/>
        </w:rPr>
        <w:t xml:space="preserve"> </w:t>
      </w:r>
      <w:r>
        <w:t>fuentes:</w:t>
      </w:r>
    </w:p>
    <w:p w14:paraId="550E20C6" w14:textId="77777777" w:rsidR="00244F56" w:rsidRDefault="00000000">
      <w:pPr>
        <w:pStyle w:val="Textoindependiente"/>
        <w:rPr>
          <w:b/>
          <w:sz w:val="25"/>
        </w:rPr>
      </w:pPr>
      <w:r>
        <w:pict w14:anchorId="75F7B57B">
          <v:shapetype id="_x0000_t202" coordsize="21600,21600" o:spt="202" path="m,l,21600r21600,l21600,xe">
            <v:stroke joinstyle="miter"/>
            <v:path gradientshapeok="t" o:connecttype="rect"/>
          </v:shapetype>
          <v:shape id="_x0000_s2056" type="#_x0000_t202" style="position:absolute;margin-left:91.9pt;margin-top:17.4pt;width:445.7pt;height:110.75pt;z-index:-15727104;mso-wrap-distance-left:0;mso-wrap-distance-right:0;mso-position-horizontal-relative:page" filled="f" strokeweight=".5pt">
            <v:stroke dashstyle="dot"/>
            <v:textbox inset="0,0,0,0">
              <w:txbxContent>
                <w:p w14:paraId="097C9D23" w14:textId="77777777" w:rsidR="00244F56" w:rsidRDefault="00000000">
                  <w:pPr>
                    <w:pStyle w:val="Textoindependiente"/>
                    <w:numPr>
                      <w:ilvl w:val="0"/>
                      <w:numId w:val="1"/>
                    </w:numPr>
                    <w:tabs>
                      <w:tab w:val="left" w:pos="816"/>
                      <w:tab w:val="left" w:pos="817"/>
                    </w:tabs>
                    <w:spacing w:before="110"/>
                  </w:pPr>
                  <w:r>
                    <w:rPr>
                      <w:spacing w:val="-1"/>
                    </w:rPr>
                    <w:t>Ley 80 de 1993,</w:t>
                  </w:r>
                  <w:r>
                    <w:rPr>
                      <w:spacing w:val="-22"/>
                    </w:rPr>
                    <w:t xml:space="preserve"> </w:t>
                  </w:r>
                  <w:r>
                    <w:rPr>
                      <w:spacing w:val="-1"/>
                    </w:rPr>
                    <w:t>artículos</w:t>
                  </w:r>
                  <w:r>
                    <w:t xml:space="preserve"> </w:t>
                  </w:r>
                  <w:r>
                    <w:rPr>
                      <w:spacing w:val="-1"/>
                    </w:rPr>
                    <w:t>44 y 45.</w:t>
                  </w:r>
                </w:p>
                <w:p w14:paraId="0CA4FA4B" w14:textId="77777777" w:rsidR="00244F56" w:rsidRDefault="00000000">
                  <w:pPr>
                    <w:pStyle w:val="Textoindependiente"/>
                    <w:numPr>
                      <w:ilvl w:val="0"/>
                      <w:numId w:val="1"/>
                    </w:numPr>
                    <w:tabs>
                      <w:tab w:val="left" w:pos="816"/>
                      <w:tab w:val="left" w:pos="817"/>
                    </w:tabs>
                    <w:spacing w:before="120"/>
                  </w:pPr>
                  <w:r>
                    <w:t>Ley</w:t>
                  </w:r>
                  <w:r>
                    <w:rPr>
                      <w:spacing w:val="-5"/>
                    </w:rPr>
                    <w:t xml:space="preserve"> </w:t>
                  </w:r>
                  <w:r>
                    <w:t>1150</w:t>
                  </w:r>
                  <w:r>
                    <w:rPr>
                      <w:spacing w:val="-4"/>
                    </w:rPr>
                    <w:t xml:space="preserve"> </w:t>
                  </w:r>
                  <w:r>
                    <w:t>de</w:t>
                  </w:r>
                  <w:r>
                    <w:rPr>
                      <w:spacing w:val="-4"/>
                    </w:rPr>
                    <w:t xml:space="preserve"> </w:t>
                  </w:r>
                  <w:r>
                    <w:t>2007,</w:t>
                  </w:r>
                  <w:r>
                    <w:rPr>
                      <w:spacing w:val="4"/>
                    </w:rPr>
                    <w:t xml:space="preserve"> </w:t>
                  </w:r>
                  <w:r>
                    <w:t>artículos</w:t>
                  </w:r>
                  <w:r>
                    <w:rPr>
                      <w:spacing w:val="-1"/>
                    </w:rPr>
                    <w:t xml:space="preserve"> </w:t>
                  </w:r>
                  <w:r>
                    <w:t>5</w:t>
                  </w:r>
                  <w:r>
                    <w:rPr>
                      <w:spacing w:val="-5"/>
                    </w:rPr>
                    <w:t xml:space="preserve"> </w:t>
                  </w:r>
                  <w:r>
                    <w:t>y</w:t>
                  </w:r>
                  <w:r>
                    <w:rPr>
                      <w:spacing w:val="-4"/>
                    </w:rPr>
                    <w:t xml:space="preserve"> </w:t>
                  </w:r>
                  <w:r>
                    <w:t>13.</w:t>
                  </w:r>
                </w:p>
                <w:p w14:paraId="3022DA07" w14:textId="77777777" w:rsidR="00244F56" w:rsidRDefault="00000000">
                  <w:pPr>
                    <w:pStyle w:val="Textoindependiente"/>
                    <w:numPr>
                      <w:ilvl w:val="0"/>
                      <w:numId w:val="1"/>
                    </w:numPr>
                    <w:tabs>
                      <w:tab w:val="left" w:pos="816"/>
                      <w:tab w:val="left" w:pos="817"/>
                    </w:tabs>
                    <w:spacing w:before="118"/>
                  </w:pPr>
                  <w:r>
                    <w:t>Ley</w:t>
                  </w:r>
                  <w:r>
                    <w:rPr>
                      <w:spacing w:val="-5"/>
                    </w:rPr>
                    <w:t xml:space="preserve"> </w:t>
                  </w:r>
                  <w:r>
                    <w:t>1474</w:t>
                  </w:r>
                  <w:r>
                    <w:rPr>
                      <w:spacing w:val="-4"/>
                    </w:rPr>
                    <w:t xml:space="preserve"> </w:t>
                  </w:r>
                  <w:r>
                    <w:t>de</w:t>
                  </w:r>
                  <w:r>
                    <w:rPr>
                      <w:spacing w:val="-4"/>
                    </w:rPr>
                    <w:t xml:space="preserve"> </w:t>
                  </w:r>
                  <w:r>
                    <w:t>2011</w:t>
                  </w:r>
                </w:p>
                <w:p w14:paraId="4412FCA9" w14:textId="77777777" w:rsidR="00244F56" w:rsidRDefault="00000000">
                  <w:pPr>
                    <w:pStyle w:val="Textoindependiente"/>
                    <w:numPr>
                      <w:ilvl w:val="0"/>
                      <w:numId w:val="1"/>
                    </w:numPr>
                    <w:tabs>
                      <w:tab w:val="left" w:pos="816"/>
                      <w:tab w:val="left" w:pos="817"/>
                    </w:tabs>
                    <w:spacing w:before="120" w:line="237" w:lineRule="auto"/>
                    <w:ind w:left="816" w:right="107"/>
                  </w:pPr>
                  <w:r>
                    <w:t>Jurisprudencia del Consejo de Estado. Disponible en:</w:t>
                  </w:r>
                  <w:r>
                    <w:rPr>
                      <w:color w:val="0000FF"/>
                    </w:rPr>
                    <w:t xml:space="preserve"> </w:t>
                  </w:r>
                  <w:hyperlink r:id="rId14">
                    <w:r w:rsidR="00244F56">
                      <w:rPr>
                        <w:color w:val="0000FF"/>
                        <w:u w:val="single" w:color="0000FF"/>
                      </w:rPr>
                      <w:t>https://relatoria.c</w:t>
                    </w:r>
                  </w:hyperlink>
                  <w:r>
                    <w:rPr>
                      <w:color w:val="0000FF"/>
                      <w:spacing w:val="-75"/>
                    </w:rPr>
                    <w:t xml:space="preserve"> </w:t>
                  </w:r>
                  <w:hyperlink r:id="rId15">
                    <w:r w:rsidR="00244F56">
                      <w:rPr>
                        <w:color w:val="0000FF"/>
                        <w:u w:val="single" w:color="0000FF"/>
                      </w:rPr>
                      <w:t>olombiacompra.gov.co/providencias-consejo-de-estado/</w:t>
                    </w:r>
                  </w:hyperlink>
                </w:p>
              </w:txbxContent>
            </v:textbox>
            <w10:wrap type="topAndBottom" anchorx="page"/>
          </v:shape>
        </w:pict>
      </w:r>
    </w:p>
    <w:p w14:paraId="1A0C3C40" w14:textId="77777777" w:rsidR="00244F56" w:rsidRDefault="00000000">
      <w:pPr>
        <w:pStyle w:val="Prrafodelista"/>
        <w:numPr>
          <w:ilvl w:val="0"/>
          <w:numId w:val="3"/>
        </w:numPr>
        <w:tabs>
          <w:tab w:val="left" w:pos="385"/>
        </w:tabs>
        <w:spacing w:line="234" w:lineRule="exact"/>
        <w:ind w:hanging="285"/>
        <w:rPr>
          <w:b/>
        </w:rPr>
      </w:pPr>
      <w:r>
        <w:rPr>
          <w:b/>
        </w:rPr>
        <w:t>Doctrina</w:t>
      </w:r>
      <w:r>
        <w:rPr>
          <w:b/>
          <w:spacing w:val="-8"/>
        </w:rPr>
        <w:t xml:space="preserve"> </w:t>
      </w:r>
      <w:r>
        <w:rPr>
          <w:b/>
        </w:rPr>
        <w:t>de</w:t>
      </w:r>
      <w:r>
        <w:rPr>
          <w:b/>
          <w:spacing w:val="-7"/>
        </w:rPr>
        <w:t xml:space="preserve"> </w:t>
      </w:r>
      <w:r>
        <w:rPr>
          <w:b/>
        </w:rPr>
        <w:t>la</w:t>
      </w:r>
      <w:r>
        <w:rPr>
          <w:b/>
          <w:spacing w:val="-7"/>
        </w:rPr>
        <w:t xml:space="preserve"> </w:t>
      </w:r>
      <w:r>
        <w:rPr>
          <w:b/>
        </w:rPr>
        <w:t>Agencia</w:t>
      </w:r>
      <w:r>
        <w:rPr>
          <w:b/>
          <w:spacing w:val="-8"/>
        </w:rPr>
        <w:t xml:space="preserve"> </w:t>
      </w:r>
      <w:r>
        <w:rPr>
          <w:b/>
        </w:rPr>
        <w:t>Nacional</w:t>
      </w:r>
      <w:r>
        <w:rPr>
          <w:b/>
          <w:spacing w:val="-7"/>
        </w:rPr>
        <w:t xml:space="preserve"> </w:t>
      </w:r>
      <w:r>
        <w:rPr>
          <w:b/>
        </w:rPr>
        <w:t>de</w:t>
      </w:r>
      <w:r>
        <w:rPr>
          <w:b/>
          <w:spacing w:val="-7"/>
        </w:rPr>
        <w:t xml:space="preserve"> </w:t>
      </w:r>
      <w:r>
        <w:rPr>
          <w:b/>
        </w:rPr>
        <w:t>Contratación</w:t>
      </w:r>
      <w:r>
        <w:rPr>
          <w:b/>
          <w:spacing w:val="-7"/>
        </w:rPr>
        <w:t xml:space="preserve"> </w:t>
      </w:r>
      <w:r>
        <w:rPr>
          <w:b/>
        </w:rPr>
        <w:t>Pública:</w:t>
      </w:r>
    </w:p>
    <w:p w14:paraId="62702170" w14:textId="77777777" w:rsidR="00244F56" w:rsidRDefault="00244F56">
      <w:pPr>
        <w:pStyle w:val="Textoindependiente"/>
        <w:spacing w:before="7"/>
        <w:rPr>
          <w:b/>
          <w:sz w:val="28"/>
        </w:rPr>
      </w:pPr>
    </w:p>
    <w:p w14:paraId="02BFBCC1" w14:textId="77777777" w:rsidR="00244F56" w:rsidRDefault="00000000">
      <w:pPr>
        <w:pStyle w:val="Textoindependiente"/>
        <w:spacing w:line="276" w:lineRule="auto"/>
        <w:ind w:left="100" w:right="899"/>
        <w:jc w:val="both"/>
      </w:pPr>
      <w:r>
        <w:t>Sobre</w:t>
      </w:r>
      <w:r>
        <w:rPr>
          <w:spacing w:val="1"/>
        </w:rPr>
        <w:t xml:space="preserve"> </w:t>
      </w:r>
      <w:r>
        <w:t>la noción de</w:t>
      </w:r>
      <w:r>
        <w:rPr>
          <w:spacing w:val="1"/>
        </w:rPr>
        <w:t xml:space="preserve"> </w:t>
      </w:r>
      <w:r>
        <w:t>fraccionamiento</w:t>
      </w:r>
      <w:r>
        <w:rPr>
          <w:spacing w:val="77"/>
        </w:rPr>
        <w:t xml:space="preserve"> </w:t>
      </w:r>
      <w:r>
        <w:t>en contratos estatales, esta Subdirección</w:t>
      </w:r>
      <w:r>
        <w:rPr>
          <w:spacing w:val="-75"/>
        </w:rPr>
        <w:t xml:space="preserve"> </w:t>
      </w:r>
      <w:r>
        <w:t>se</w:t>
      </w:r>
      <w:r>
        <w:rPr>
          <w:spacing w:val="3"/>
        </w:rPr>
        <w:t xml:space="preserve"> </w:t>
      </w:r>
      <w:r>
        <w:t>pronunció</w:t>
      </w:r>
      <w:r>
        <w:rPr>
          <w:spacing w:val="6"/>
        </w:rPr>
        <w:t xml:space="preserve"> </w:t>
      </w:r>
      <w:r>
        <w:t>en</w:t>
      </w:r>
      <w:r>
        <w:rPr>
          <w:spacing w:val="4"/>
        </w:rPr>
        <w:t xml:space="preserve"> </w:t>
      </w:r>
      <w:r>
        <w:t>los</w:t>
      </w:r>
      <w:r>
        <w:rPr>
          <w:spacing w:val="4"/>
        </w:rPr>
        <w:t xml:space="preserve"> </w:t>
      </w:r>
      <w:r>
        <w:t>conceptos</w:t>
      </w:r>
      <w:r>
        <w:rPr>
          <w:spacing w:val="5"/>
        </w:rPr>
        <w:t xml:space="preserve"> </w:t>
      </w:r>
      <w:r>
        <w:t>C-455</w:t>
      </w:r>
      <w:r>
        <w:rPr>
          <w:spacing w:val="5"/>
        </w:rPr>
        <w:t xml:space="preserve"> </w:t>
      </w:r>
      <w:r>
        <w:t>del</w:t>
      </w:r>
      <w:r>
        <w:rPr>
          <w:spacing w:val="4"/>
        </w:rPr>
        <w:t xml:space="preserve"> </w:t>
      </w:r>
      <w:r>
        <w:t>27</w:t>
      </w:r>
      <w:r>
        <w:rPr>
          <w:spacing w:val="4"/>
        </w:rPr>
        <w:t xml:space="preserve"> </w:t>
      </w:r>
      <w:r>
        <w:t>de</w:t>
      </w:r>
      <w:r>
        <w:rPr>
          <w:spacing w:val="4"/>
        </w:rPr>
        <w:t xml:space="preserve"> </w:t>
      </w:r>
      <w:r>
        <w:t>noviembre</w:t>
      </w:r>
      <w:r>
        <w:rPr>
          <w:spacing w:val="5"/>
        </w:rPr>
        <w:t xml:space="preserve"> </w:t>
      </w:r>
      <w:r>
        <w:t>de</w:t>
      </w:r>
      <w:r>
        <w:rPr>
          <w:spacing w:val="84"/>
        </w:rPr>
        <w:t xml:space="preserve"> </w:t>
      </w:r>
      <w:r>
        <w:t>2023,</w:t>
      </w:r>
      <w:r>
        <w:rPr>
          <w:spacing w:val="5"/>
        </w:rPr>
        <w:t xml:space="preserve"> </w:t>
      </w:r>
      <w:r>
        <w:t>C-030</w:t>
      </w:r>
      <w:r>
        <w:rPr>
          <w:spacing w:val="5"/>
        </w:rPr>
        <w:t xml:space="preserve"> </w:t>
      </w:r>
      <w:r>
        <w:t>del</w:t>
      </w:r>
    </w:p>
    <w:p w14:paraId="10B8DD48" w14:textId="77777777" w:rsidR="00244F56" w:rsidRDefault="00000000">
      <w:pPr>
        <w:pStyle w:val="Textoindependiente"/>
        <w:tabs>
          <w:tab w:val="left" w:pos="2793"/>
          <w:tab w:val="left" w:pos="5126"/>
          <w:tab w:val="left" w:pos="8130"/>
        </w:tabs>
        <w:spacing w:line="276" w:lineRule="auto"/>
        <w:ind w:left="100" w:right="899"/>
        <w:jc w:val="both"/>
      </w:pPr>
      <w:r>
        <w:t>23 de marzo de 2023,</w:t>
      </w:r>
      <w:r>
        <w:rPr>
          <w:spacing w:val="1"/>
        </w:rPr>
        <w:t xml:space="preserve"> </w:t>
      </w:r>
      <w:r>
        <w:t>C-971 del 28 de febrero de 2023, C-588 del 22 de</w:t>
      </w:r>
      <w:r>
        <w:rPr>
          <w:spacing w:val="1"/>
        </w:rPr>
        <w:t xml:space="preserve"> </w:t>
      </w:r>
      <w:r>
        <w:t>septiembre de 2022. Estos y otros conceptos se encuentran disponibles para</w:t>
      </w:r>
      <w:r>
        <w:rPr>
          <w:spacing w:val="1"/>
        </w:rPr>
        <w:t xml:space="preserve"> </w:t>
      </w:r>
      <w:r>
        <w:t>consulta en el Sistema de relatoría de la Agencia, al cual se puede acceder a</w:t>
      </w:r>
      <w:r>
        <w:rPr>
          <w:spacing w:val="1"/>
        </w:rPr>
        <w:t xml:space="preserve"> </w:t>
      </w:r>
      <w:r>
        <w:t>través</w:t>
      </w:r>
      <w:r>
        <w:tab/>
        <w:t>del</w:t>
      </w:r>
      <w:r>
        <w:tab/>
        <w:t>siguiente</w:t>
      </w:r>
      <w:r>
        <w:tab/>
      </w:r>
      <w:r>
        <w:rPr>
          <w:spacing w:val="-1"/>
        </w:rPr>
        <w:t>enlace:</w:t>
      </w:r>
    </w:p>
    <w:p w14:paraId="1F0DCA3C" w14:textId="77777777" w:rsidR="00244F56" w:rsidRDefault="00000000">
      <w:pPr>
        <w:pStyle w:val="Textoindependiente"/>
        <w:spacing w:before="4"/>
        <w:rPr>
          <w:sz w:val="26"/>
        </w:rPr>
      </w:pPr>
      <w:r>
        <w:pict w14:anchorId="3AFA264C">
          <v:shape id="_x0000_s2055" style="position:absolute;margin-left:85.05pt;margin-top:18.25pt;width:2in;height:.1pt;z-index:-15726592;mso-wrap-distance-left:0;mso-wrap-distance-right:0;mso-position-horizontal-relative:page" coordorigin="1701,365" coordsize="2880,0" path="m1701,365r2880,e" filled="f" strokeweight=".5pt">
            <v:path arrowok="t"/>
            <w10:wrap type="topAndBottom" anchorx="page"/>
          </v:shape>
        </w:pict>
      </w:r>
    </w:p>
    <w:p w14:paraId="6F141751" w14:textId="77777777" w:rsidR="00244F56" w:rsidRDefault="00000000">
      <w:pPr>
        <w:spacing w:before="79"/>
        <w:ind w:left="809"/>
        <w:rPr>
          <w:rFonts w:ascii="Arial MT" w:hAnsi="Arial MT"/>
          <w:sz w:val="19"/>
        </w:rPr>
      </w:pPr>
      <w:r>
        <w:rPr>
          <w:rFonts w:ascii="Arial MT" w:hAnsi="Arial MT"/>
          <w:sz w:val="19"/>
          <w:vertAlign w:val="superscript"/>
        </w:rPr>
        <w:t>4</w:t>
      </w:r>
      <w:r>
        <w:rPr>
          <w:rFonts w:ascii="Arial MT" w:hAnsi="Arial MT"/>
          <w:spacing w:val="-1"/>
          <w:sz w:val="19"/>
        </w:rPr>
        <w:t xml:space="preserve"> </w:t>
      </w:r>
      <w:r>
        <w:rPr>
          <w:rFonts w:ascii="Arial MT" w:hAnsi="Arial MT"/>
          <w:sz w:val="19"/>
        </w:rPr>
        <w:t>Ibídem.</w:t>
      </w:r>
    </w:p>
    <w:p w14:paraId="70CF6F1E" w14:textId="77777777" w:rsidR="00244F56" w:rsidRDefault="00000000">
      <w:pPr>
        <w:ind w:left="809"/>
        <w:rPr>
          <w:rFonts w:ascii="Arial MT" w:hAnsi="Arial MT"/>
          <w:sz w:val="19"/>
        </w:rPr>
      </w:pPr>
      <w:r>
        <w:rPr>
          <w:rFonts w:ascii="Arial MT" w:hAnsi="Arial MT"/>
          <w:sz w:val="19"/>
          <w:vertAlign w:val="superscript"/>
        </w:rPr>
        <w:t>5</w:t>
      </w:r>
      <w:r>
        <w:rPr>
          <w:rFonts w:ascii="Arial MT" w:hAnsi="Arial MT"/>
          <w:spacing w:val="-5"/>
          <w:sz w:val="19"/>
        </w:rPr>
        <w:t xml:space="preserve"> </w:t>
      </w:r>
      <w:r>
        <w:rPr>
          <w:rFonts w:ascii="Arial MT" w:hAnsi="Arial MT"/>
          <w:sz w:val="19"/>
        </w:rPr>
        <w:t>Consejo</w:t>
      </w:r>
      <w:r>
        <w:rPr>
          <w:rFonts w:ascii="Arial MT" w:hAnsi="Arial MT"/>
          <w:spacing w:val="-5"/>
          <w:sz w:val="19"/>
        </w:rPr>
        <w:t xml:space="preserve"> </w:t>
      </w:r>
      <w:r>
        <w:rPr>
          <w:rFonts w:ascii="Arial MT" w:hAnsi="Arial MT"/>
          <w:sz w:val="19"/>
        </w:rPr>
        <w:t>de</w:t>
      </w:r>
      <w:r>
        <w:rPr>
          <w:rFonts w:ascii="Arial MT" w:hAnsi="Arial MT"/>
          <w:spacing w:val="-4"/>
          <w:sz w:val="19"/>
        </w:rPr>
        <w:t xml:space="preserve"> </w:t>
      </w:r>
      <w:r>
        <w:rPr>
          <w:rFonts w:ascii="Arial MT" w:hAnsi="Arial MT"/>
          <w:sz w:val="19"/>
        </w:rPr>
        <w:t>Estado.</w:t>
      </w:r>
      <w:r>
        <w:rPr>
          <w:rFonts w:ascii="Arial MT" w:hAnsi="Arial MT"/>
          <w:spacing w:val="-5"/>
          <w:sz w:val="19"/>
        </w:rPr>
        <w:t xml:space="preserve"> </w:t>
      </w:r>
      <w:r>
        <w:rPr>
          <w:rFonts w:ascii="Arial MT" w:hAnsi="Arial MT"/>
          <w:sz w:val="19"/>
        </w:rPr>
        <w:t>Sentencia</w:t>
      </w:r>
      <w:r>
        <w:rPr>
          <w:rFonts w:ascii="Arial MT" w:hAnsi="Arial MT"/>
          <w:spacing w:val="-5"/>
          <w:sz w:val="19"/>
        </w:rPr>
        <w:t xml:space="preserve"> </w:t>
      </w:r>
      <w:r>
        <w:rPr>
          <w:rFonts w:ascii="Arial MT" w:hAnsi="Arial MT"/>
          <w:sz w:val="19"/>
        </w:rPr>
        <w:t>del</w:t>
      </w:r>
      <w:r>
        <w:rPr>
          <w:rFonts w:ascii="Arial MT" w:hAnsi="Arial MT"/>
          <w:spacing w:val="-4"/>
          <w:sz w:val="19"/>
        </w:rPr>
        <w:t xml:space="preserve"> </w:t>
      </w:r>
      <w:r>
        <w:rPr>
          <w:rFonts w:ascii="Arial MT" w:hAnsi="Arial MT"/>
          <w:sz w:val="19"/>
        </w:rPr>
        <w:t>10</w:t>
      </w:r>
      <w:r>
        <w:rPr>
          <w:rFonts w:ascii="Arial MT" w:hAnsi="Arial MT"/>
          <w:spacing w:val="-5"/>
          <w:sz w:val="19"/>
        </w:rPr>
        <w:t xml:space="preserve"> </w:t>
      </w:r>
      <w:r>
        <w:rPr>
          <w:rFonts w:ascii="Arial MT" w:hAnsi="Arial MT"/>
          <w:sz w:val="19"/>
        </w:rPr>
        <w:t>de</w:t>
      </w:r>
      <w:r>
        <w:rPr>
          <w:rFonts w:ascii="Arial MT" w:hAnsi="Arial MT"/>
          <w:spacing w:val="-5"/>
          <w:sz w:val="19"/>
        </w:rPr>
        <w:t xml:space="preserve"> </w:t>
      </w:r>
      <w:r>
        <w:rPr>
          <w:rFonts w:ascii="Arial MT" w:hAnsi="Arial MT"/>
          <w:sz w:val="19"/>
        </w:rPr>
        <w:t>febrero</w:t>
      </w:r>
      <w:r>
        <w:rPr>
          <w:rFonts w:ascii="Arial MT" w:hAnsi="Arial MT"/>
          <w:spacing w:val="-4"/>
          <w:sz w:val="19"/>
        </w:rPr>
        <w:t xml:space="preserve"> </w:t>
      </w:r>
      <w:r>
        <w:rPr>
          <w:rFonts w:ascii="Arial MT" w:hAnsi="Arial MT"/>
          <w:sz w:val="19"/>
        </w:rPr>
        <w:t>de</w:t>
      </w:r>
      <w:r>
        <w:rPr>
          <w:rFonts w:ascii="Arial MT" w:hAnsi="Arial MT"/>
          <w:spacing w:val="-5"/>
          <w:sz w:val="19"/>
        </w:rPr>
        <w:t xml:space="preserve"> </w:t>
      </w:r>
      <w:r>
        <w:rPr>
          <w:rFonts w:ascii="Arial MT" w:hAnsi="Arial MT"/>
          <w:sz w:val="19"/>
        </w:rPr>
        <w:t>2022.</w:t>
      </w:r>
      <w:r>
        <w:rPr>
          <w:rFonts w:ascii="Arial MT" w:hAnsi="Arial MT"/>
          <w:spacing w:val="-4"/>
          <w:sz w:val="19"/>
        </w:rPr>
        <w:t xml:space="preserve"> </w:t>
      </w:r>
      <w:r>
        <w:rPr>
          <w:rFonts w:ascii="Arial MT" w:hAnsi="Arial MT"/>
          <w:sz w:val="19"/>
        </w:rPr>
        <w:t>MP:</w:t>
      </w:r>
      <w:r>
        <w:rPr>
          <w:rFonts w:ascii="Arial MT" w:hAnsi="Arial MT"/>
          <w:spacing w:val="-5"/>
          <w:sz w:val="19"/>
        </w:rPr>
        <w:t xml:space="preserve"> </w:t>
      </w:r>
      <w:r>
        <w:rPr>
          <w:rFonts w:ascii="Arial MT" w:hAnsi="Arial MT"/>
          <w:sz w:val="19"/>
        </w:rPr>
        <w:t>César</w:t>
      </w:r>
      <w:r>
        <w:rPr>
          <w:rFonts w:ascii="Arial MT" w:hAnsi="Arial MT"/>
          <w:spacing w:val="-5"/>
          <w:sz w:val="19"/>
        </w:rPr>
        <w:t xml:space="preserve"> </w:t>
      </w:r>
      <w:r>
        <w:rPr>
          <w:rFonts w:ascii="Arial MT" w:hAnsi="Arial MT"/>
          <w:sz w:val="19"/>
        </w:rPr>
        <w:t>Palomino</w:t>
      </w:r>
      <w:r>
        <w:rPr>
          <w:rFonts w:ascii="Arial MT" w:hAnsi="Arial MT"/>
          <w:spacing w:val="-4"/>
          <w:sz w:val="19"/>
        </w:rPr>
        <w:t xml:space="preserve"> </w:t>
      </w:r>
      <w:r>
        <w:rPr>
          <w:rFonts w:ascii="Arial MT" w:hAnsi="Arial MT"/>
          <w:sz w:val="19"/>
        </w:rPr>
        <w:t>Cortés.</w:t>
      </w:r>
    </w:p>
    <w:p w14:paraId="60E6B2EE" w14:textId="77777777" w:rsidR="00244F56" w:rsidRDefault="00000000">
      <w:pPr>
        <w:ind w:left="809"/>
        <w:rPr>
          <w:rFonts w:ascii="Arial MT" w:hAnsi="Arial MT"/>
          <w:sz w:val="19"/>
        </w:rPr>
      </w:pPr>
      <w:r>
        <w:rPr>
          <w:rFonts w:ascii="Arial MT" w:hAnsi="Arial MT"/>
          <w:sz w:val="19"/>
          <w:vertAlign w:val="superscript"/>
        </w:rPr>
        <w:t>6</w:t>
      </w:r>
      <w:r>
        <w:rPr>
          <w:rFonts w:ascii="Arial MT" w:hAnsi="Arial MT"/>
          <w:spacing w:val="-2"/>
          <w:sz w:val="19"/>
        </w:rPr>
        <w:t xml:space="preserve"> </w:t>
      </w:r>
      <w:r>
        <w:rPr>
          <w:rFonts w:ascii="Arial MT" w:hAnsi="Arial MT"/>
          <w:sz w:val="19"/>
        </w:rPr>
        <w:t>Ibídem.</w:t>
      </w:r>
    </w:p>
    <w:p w14:paraId="0D6B36FF" w14:textId="77777777" w:rsidR="00244F56" w:rsidRDefault="00244F56">
      <w:pPr>
        <w:rPr>
          <w:rFonts w:ascii="Arial MT" w:hAnsi="Arial MT"/>
          <w:sz w:val="19"/>
        </w:rPr>
        <w:sectPr w:rsidR="00244F56">
          <w:pgSz w:w="12240" w:h="15840"/>
          <w:pgMar w:top="1560" w:right="800" w:bottom="1900" w:left="1600" w:header="165" w:footer="1702" w:gutter="0"/>
          <w:cols w:space="720"/>
        </w:sectPr>
      </w:pPr>
    </w:p>
    <w:p w14:paraId="652982A4" w14:textId="77777777" w:rsidR="00244F56" w:rsidRDefault="00244F56">
      <w:pPr>
        <w:pStyle w:val="Textoindependiente"/>
        <w:spacing w:before="187"/>
        <w:ind w:left="100"/>
      </w:pPr>
      <w:hyperlink r:id="rId16">
        <w:r>
          <w:rPr>
            <w:color w:val="0000FF"/>
            <w:w w:val="95"/>
            <w:u w:val="single" w:color="0000FF"/>
          </w:rPr>
          <w:t>https://relatoria.colombiacompra.gov.co/busqueda/conceptos</w:t>
        </w:r>
        <w:r>
          <w:rPr>
            <w:color w:val="0000FF"/>
            <w:spacing w:val="149"/>
          </w:rPr>
          <w:t xml:space="preserve"> </w:t>
        </w:r>
      </w:hyperlink>
      <w:r w:rsidR="00000000">
        <w:rPr>
          <w:color w:val="FF0000"/>
          <w:w w:val="95"/>
        </w:rPr>
        <w:t>.</w:t>
      </w:r>
    </w:p>
    <w:p w14:paraId="0485BBA7" w14:textId="77777777" w:rsidR="00244F56" w:rsidRDefault="00244F56">
      <w:pPr>
        <w:pStyle w:val="Textoindependiente"/>
        <w:spacing w:before="7"/>
        <w:rPr>
          <w:sz w:val="28"/>
        </w:rPr>
      </w:pPr>
    </w:p>
    <w:p w14:paraId="197CA2A1" w14:textId="77777777" w:rsidR="00244F56" w:rsidRDefault="00000000">
      <w:pPr>
        <w:pStyle w:val="Textoindependiente"/>
        <w:spacing w:line="276" w:lineRule="auto"/>
        <w:ind w:left="100" w:right="899"/>
        <w:jc w:val="both"/>
      </w:pPr>
      <w:r>
        <w:t>También le invitamos a consultar las versiones I y II de 2024 del Boletín de</w:t>
      </w:r>
      <w:r>
        <w:rPr>
          <w:spacing w:val="1"/>
        </w:rPr>
        <w:t xml:space="preserve"> </w:t>
      </w:r>
      <w:r>
        <w:t>Relatoría</w:t>
      </w:r>
      <w:r>
        <w:rPr>
          <w:spacing w:val="-6"/>
        </w:rPr>
        <w:t xml:space="preserve"> </w:t>
      </w:r>
      <w:r>
        <w:t>de</w:t>
      </w:r>
      <w:r>
        <w:rPr>
          <w:spacing w:val="-8"/>
        </w:rPr>
        <w:t xml:space="preserve"> </w:t>
      </w:r>
      <w:r>
        <w:t>la</w:t>
      </w:r>
      <w:r>
        <w:rPr>
          <w:spacing w:val="-7"/>
        </w:rPr>
        <w:t xml:space="preserve"> </w:t>
      </w:r>
      <w:r>
        <w:t>Subdirección</w:t>
      </w:r>
      <w:r>
        <w:rPr>
          <w:spacing w:val="-4"/>
        </w:rPr>
        <w:t xml:space="preserve"> </w:t>
      </w:r>
      <w:r>
        <w:t>de</w:t>
      </w:r>
      <w:r>
        <w:rPr>
          <w:spacing w:val="-8"/>
        </w:rPr>
        <w:t xml:space="preserve"> </w:t>
      </w:r>
      <w:r>
        <w:t>Gestión</w:t>
      </w:r>
      <w:r>
        <w:rPr>
          <w:spacing w:val="-5"/>
        </w:rPr>
        <w:t xml:space="preserve"> </w:t>
      </w:r>
      <w:r>
        <w:t>Contractual,</w:t>
      </w:r>
      <w:r>
        <w:rPr>
          <w:spacing w:val="-4"/>
        </w:rPr>
        <w:t xml:space="preserve"> </w:t>
      </w:r>
      <w:r>
        <w:t>las</w:t>
      </w:r>
      <w:r>
        <w:rPr>
          <w:spacing w:val="-7"/>
        </w:rPr>
        <w:t xml:space="preserve"> </w:t>
      </w:r>
      <w:r>
        <w:t>cuales</w:t>
      </w:r>
      <w:r>
        <w:rPr>
          <w:spacing w:val="-5"/>
        </w:rPr>
        <w:t xml:space="preserve"> </w:t>
      </w:r>
      <w:r>
        <w:t>puede</w:t>
      </w:r>
      <w:r>
        <w:rPr>
          <w:spacing w:val="-7"/>
        </w:rPr>
        <w:t xml:space="preserve"> </w:t>
      </w:r>
      <w:r>
        <w:t>descargar</w:t>
      </w:r>
      <w:r>
        <w:rPr>
          <w:spacing w:val="-75"/>
        </w:rPr>
        <w:t xml:space="preserve"> </w:t>
      </w:r>
      <w:r>
        <w:t xml:space="preserve">en la página web de la Agencia: </w:t>
      </w:r>
      <w:hyperlink r:id="rId17">
        <w:r w:rsidR="00244F56">
          <w:rPr>
            <w:color w:val="0000FF"/>
            <w:u w:val="single" w:color="0000FF"/>
          </w:rPr>
          <w:t>https://www.colombiacompra.gov.co/sala-de-</w:t>
        </w:r>
      </w:hyperlink>
      <w:r>
        <w:rPr>
          <w:color w:val="0000FF"/>
          <w:spacing w:val="1"/>
        </w:rPr>
        <w:t xml:space="preserve"> </w:t>
      </w:r>
      <w:hyperlink r:id="rId18">
        <w:r w:rsidR="00244F56">
          <w:rPr>
            <w:color w:val="0000FF"/>
            <w:u w:val="single" w:color="0000FF"/>
          </w:rPr>
          <w:t>prensa/boletin-digital</w:t>
        </w:r>
      </w:hyperlink>
    </w:p>
    <w:p w14:paraId="5D77AD5D" w14:textId="77777777" w:rsidR="00244F56" w:rsidRDefault="00244F56">
      <w:pPr>
        <w:pStyle w:val="Textoindependiente"/>
        <w:spacing w:before="1"/>
        <w:rPr>
          <w:sz w:val="17"/>
        </w:rPr>
      </w:pPr>
    </w:p>
    <w:p w14:paraId="5342AF70" w14:textId="77777777" w:rsidR="00244F56" w:rsidRDefault="00000000">
      <w:pPr>
        <w:pStyle w:val="Textoindependiente"/>
        <w:spacing w:before="100"/>
        <w:ind w:left="100"/>
      </w:pPr>
      <w:r>
        <w:rPr>
          <w:spacing w:val="-1"/>
        </w:rPr>
        <w:t>Por</w:t>
      </w:r>
      <w:r>
        <w:rPr>
          <w:spacing w:val="-19"/>
        </w:rPr>
        <w:t xml:space="preserve"> </w:t>
      </w:r>
      <w:r>
        <w:rPr>
          <w:spacing w:val="-1"/>
        </w:rPr>
        <w:t>último,</w:t>
      </w:r>
      <w:r>
        <w:rPr>
          <w:spacing w:val="-16"/>
        </w:rPr>
        <w:t xml:space="preserve"> </w:t>
      </w:r>
      <w:r>
        <w:rPr>
          <w:spacing w:val="-1"/>
        </w:rPr>
        <w:t>lo</w:t>
      </w:r>
      <w:r>
        <w:rPr>
          <w:spacing w:val="-18"/>
        </w:rPr>
        <w:t xml:space="preserve"> </w:t>
      </w:r>
      <w:r>
        <w:rPr>
          <w:spacing w:val="-1"/>
        </w:rPr>
        <w:t>invitamos</w:t>
      </w:r>
      <w:r>
        <w:rPr>
          <w:spacing w:val="-16"/>
        </w:rPr>
        <w:t xml:space="preserve"> </w:t>
      </w:r>
      <w:r>
        <w:rPr>
          <w:spacing w:val="-1"/>
        </w:rPr>
        <w:t>a</w:t>
      </w:r>
      <w:r>
        <w:rPr>
          <w:spacing w:val="-18"/>
        </w:rPr>
        <w:t xml:space="preserve"> </w:t>
      </w:r>
      <w:r>
        <w:rPr>
          <w:spacing w:val="-1"/>
        </w:rPr>
        <w:t>seguirnos</w:t>
      </w:r>
      <w:r>
        <w:rPr>
          <w:spacing w:val="-17"/>
        </w:rPr>
        <w:t xml:space="preserve"> </w:t>
      </w:r>
      <w:r>
        <w:rPr>
          <w:spacing w:val="-1"/>
        </w:rPr>
        <w:t>en</w:t>
      </w:r>
      <w:r>
        <w:rPr>
          <w:spacing w:val="-18"/>
        </w:rPr>
        <w:t xml:space="preserve"> </w:t>
      </w:r>
      <w:r>
        <w:t>las</w:t>
      </w:r>
      <w:r>
        <w:rPr>
          <w:spacing w:val="-17"/>
        </w:rPr>
        <w:t xml:space="preserve"> </w:t>
      </w:r>
      <w:r>
        <w:t>redes</w:t>
      </w:r>
      <w:r>
        <w:rPr>
          <w:spacing w:val="-18"/>
        </w:rPr>
        <w:t xml:space="preserve"> </w:t>
      </w:r>
      <w:r>
        <w:t>sociales</w:t>
      </w:r>
      <w:r>
        <w:rPr>
          <w:spacing w:val="-16"/>
        </w:rPr>
        <w:t xml:space="preserve"> </w:t>
      </w:r>
      <w:r>
        <w:t>en</w:t>
      </w:r>
      <w:r>
        <w:rPr>
          <w:spacing w:val="-18"/>
        </w:rPr>
        <w:t xml:space="preserve"> </w:t>
      </w:r>
      <w:r>
        <w:t>las</w:t>
      </w:r>
      <w:r>
        <w:rPr>
          <w:spacing w:val="-18"/>
        </w:rPr>
        <w:t xml:space="preserve"> </w:t>
      </w:r>
      <w:r>
        <w:t>cuales</w:t>
      </w:r>
      <w:r>
        <w:rPr>
          <w:spacing w:val="-16"/>
        </w:rPr>
        <w:t xml:space="preserve"> </w:t>
      </w:r>
      <w:r>
        <w:t>se</w:t>
      </w:r>
      <w:r>
        <w:rPr>
          <w:spacing w:val="-18"/>
        </w:rPr>
        <w:t xml:space="preserve"> </w:t>
      </w:r>
      <w:r>
        <w:t>difunde</w:t>
      </w:r>
      <w:r>
        <w:rPr>
          <w:spacing w:val="-75"/>
        </w:rPr>
        <w:t xml:space="preserve"> </w:t>
      </w:r>
      <w:r>
        <w:t>información</w:t>
      </w:r>
      <w:r>
        <w:rPr>
          <w:spacing w:val="-2"/>
        </w:rPr>
        <w:t xml:space="preserve"> </w:t>
      </w:r>
      <w:r>
        <w:t>institucional:</w:t>
      </w:r>
    </w:p>
    <w:p w14:paraId="40512FAF" w14:textId="77777777" w:rsidR="00244F56" w:rsidRDefault="00244F56">
      <w:pPr>
        <w:pStyle w:val="Textoindependiente"/>
      </w:pPr>
    </w:p>
    <w:p w14:paraId="059F17CE" w14:textId="77777777" w:rsidR="00244F56" w:rsidRDefault="00000000">
      <w:pPr>
        <w:pStyle w:val="Textoindependiente"/>
        <w:ind w:left="100"/>
      </w:pPr>
      <w:r>
        <w:t>Twitter:</w:t>
      </w:r>
      <w:r>
        <w:rPr>
          <w:spacing w:val="-3"/>
        </w:rPr>
        <w:t xml:space="preserve"> </w:t>
      </w:r>
      <w:r>
        <w:rPr>
          <w:color w:val="4472C4"/>
          <w:u w:val="single" w:color="4472C4"/>
        </w:rPr>
        <w:t>@colombiacompra</w:t>
      </w:r>
    </w:p>
    <w:p w14:paraId="4360FB66" w14:textId="77777777" w:rsidR="00244F56" w:rsidRDefault="00000000">
      <w:pPr>
        <w:pStyle w:val="Textoindependiente"/>
        <w:ind w:left="100"/>
      </w:pPr>
      <w:r>
        <w:t>Facebook:</w:t>
      </w:r>
      <w:r>
        <w:rPr>
          <w:spacing w:val="-17"/>
        </w:rPr>
        <w:t xml:space="preserve"> </w:t>
      </w:r>
      <w:r>
        <w:rPr>
          <w:color w:val="4472C4"/>
          <w:u w:val="single" w:color="4472C4"/>
        </w:rPr>
        <w:t>ColombiaCompraEficiente</w:t>
      </w:r>
    </w:p>
    <w:p w14:paraId="7A994F6B" w14:textId="77777777" w:rsidR="00244F56" w:rsidRDefault="00000000">
      <w:pPr>
        <w:pStyle w:val="Textoindependiente"/>
        <w:ind w:left="100"/>
      </w:pPr>
      <w:r>
        <w:t>LinkedIn:</w:t>
      </w:r>
      <w:r>
        <w:rPr>
          <w:spacing w:val="-16"/>
        </w:rPr>
        <w:t xml:space="preserve"> </w:t>
      </w:r>
      <w:r>
        <w:rPr>
          <w:color w:val="4472C4"/>
          <w:u w:val="single" w:color="4472C4"/>
        </w:rPr>
        <w:t>Agencia</w:t>
      </w:r>
      <w:r>
        <w:rPr>
          <w:color w:val="4472C4"/>
          <w:spacing w:val="-15"/>
          <w:u w:val="single" w:color="4472C4"/>
        </w:rPr>
        <w:t xml:space="preserve"> </w:t>
      </w:r>
      <w:r>
        <w:rPr>
          <w:color w:val="4472C4"/>
          <w:u w:val="single" w:color="4472C4"/>
        </w:rPr>
        <w:t>Nacional</w:t>
      </w:r>
      <w:r>
        <w:rPr>
          <w:color w:val="4472C4"/>
          <w:spacing w:val="-15"/>
          <w:u w:val="single" w:color="4472C4"/>
        </w:rPr>
        <w:t xml:space="preserve"> </w:t>
      </w:r>
      <w:r>
        <w:rPr>
          <w:color w:val="4472C4"/>
          <w:u w:val="single" w:color="4472C4"/>
        </w:rPr>
        <w:t>de</w:t>
      </w:r>
      <w:r>
        <w:rPr>
          <w:color w:val="4472C4"/>
          <w:spacing w:val="-17"/>
          <w:u w:val="single" w:color="4472C4"/>
        </w:rPr>
        <w:t xml:space="preserve"> </w:t>
      </w:r>
      <w:r>
        <w:rPr>
          <w:color w:val="4472C4"/>
          <w:u w:val="single" w:color="4472C4"/>
        </w:rPr>
        <w:t>Contratación</w:t>
      </w:r>
      <w:r>
        <w:rPr>
          <w:color w:val="4472C4"/>
          <w:spacing w:val="-14"/>
          <w:u w:val="single" w:color="4472C4"/>
        </w:rPr>
        <w:t xml:space="preserve"> </w:t>
      </w:r>
      <w:r>
        <w:rPr>
          <w:color w:val="4472C4"/>
          <w:u w:val="single" w:color="4472C4"/>
        </w:rPr>
        <w:t>Pública</w:t>
      </w:r>
      <w:r>
        <w:rPr>
          <w:color w:val="4472C4"/>
          <w:spacing w:val="-16"/>
          <w:u w:val="single" w:color="4472C4"/>
        </w:rPr>
        <w:t xml:space="preserve"> </w:t>
      </w:r>
      <w:r>
        <w:rPr>
          <w:color w:val="4472C4"/>
          <w:u w:val="single" w:color="4472C4"/>
        </w:rPr>
        <w:t>-</w:t>
      </w:r>
      <w:r>
        <w:rPr>
          <w:color w:val="4472C4"/>
          <w:spacing w:val="-17"/>
          <w:u w:val="single" w:color="4472C4"/>
        </w:rPr>
        <w:t xml:space="preserve"> </w:t>
      </w:r>
      <w:r>
        <w:rPr>
          <w:color w:val="4472C4"/>
          <w:u w:val="single" w:color="4472C4"/>
        </w:rPr>
        <w:t>Colombia</w:t>
      </w:r>
      <w:r>
        <w:rPr>
          <w:color w:val="4472C4"/>
          <w:spacing w:val="-15"/>
          <w:u w:val="single" w:color="4472C4"/>
        </w:rPr>
        <w:t xml:space="preserve"> </w:t>
      </w:r>
      <w:r>
        <w:rPr>
          <w:color w:val="4472C4"/>
          <w:u w:val="single" w:color="4472C4"/>
        </w:rPr>
        <w:t>Compra</w:t>
      </w:r>
      <w:r>
        <w:rPr>
          <w:color w:val="4472C4"/>
          <w:spacing w:val="-16"/>
          <w:u w:val="single" w:color="4472C4"/>
        </w:rPr>
        <w:t xml:space="preserve"> </w:t>
      </w:r>
      <w:r>
        <w:rPr>
          <w:color w:val="4472C4"/>
          <w:u w:val="single" w:color="4472C4"/>
        </w:rPr>
        <w:t>Eficiente</w:t>
      </w:r>
    </w:p>
    <w:p w14:paraId="6688B421" w14:textId="77777777" w:rsidR="00244F56" w:rsidRDefault="00000000">
      <w:pPr>
        <w:pStyle w:val="Textoindependiente"/>
        <w:ind w:left="100"/>
      </w:pPr>
      <w:r>
        <w:t>Instagram:</w:t>
      </w:r>
      <w:r>
        <w:rPr>
          <w:spacing w:val="-4"/>
        </w:rPr>
        <w:t xml:space="preserve"> </w:t>
      </w:r>
      <w:r>
        <w:rPr>
          <w:color w:val="4472C4"/>
          <w:u w:val="single" w:color="4472C4"/>
        </w:rPr>
        <w:t>@colombiacompraeficiente_cce</w:t>
      </w:r>
    </w:p>
    <w:p w14:paraId="2573445C" w14:textId="77777777" w:rsidR="00244F56" w:rsidRDefault="00244F56">
      <w:pPr>
        <w:pStyle w:val="Textoindependiente"/>
        <w:rPr>
          <w:sz w:val="17"/>
        </w:rPr>
      </w:pPr>
    </w:p>
    <w:p w14:paraId="52124640" w14:textId="77777777" w:rsidR="00244F56" w:rsidRDefault="00000000">
      <w:pPr>
        <w:pStyle w:val="Textoindependiente"/>
        <w:spacing w:before="101" w:line="276" w:lineRule="auto"/>
        <w:ind w:left="100" w:right="899"/>
        <w:jc w:val="both"/>
      </w:pPr>
      <w:r>
        <w:t>Este</w:t>
      </w:r>
      <w:r>
        <w:rPr>
          <w:spacing w:val="1"/>
        </w:rPr>
        <w:t xml:space="preserve"> </w:t>
      </w:r>
      <w:r>
        <w:t>concepto</w:t>
      </w:r>
      <w:r>
        <w:rPr>
          <w:spacing w:val="1"/>
        </w:rPr>
        <w:t xml:space="preserve"> </w:t>
      </w:r>
      <w:r>
        <w:t>tiene</w:t>
      </w:r>
      <w:r>
        <w:rPr>
          <w:spacing w:val="1"/>
        </w:rPr>
        <w:t xml:space="preserve"> </w:t>
      </w:r>
      <w:r>
        <w:t>el</w:t>
      </w:r>
      <w:r>
        <w:rPr>
          <w:spacing w:val="1"/>
        </w:rPr>
        <w:t xml:space="preserve"> </w:t>
      </w:r>
      <w:r>
        <w:t>alcance</w:t>
      </w:r>
      <w:r>
        <w:rPr>
          <w:spacing w:val="1"/>
        </w:rPr>
        <w:t xml:space="preserve"> </w:t>
      </w:r>
      <w:r>
        <w:t>previsto</w:t>
      </w:r>
      <w:r>
        <w:rPr>
          <w:spacing w:val="1"/>
        </w:rPr>
        <w:t xml:space="preserve"> </w:t>
      </w:r>
      <w:r>
        <w:t>en</w:t>
      </w:r>
      <w:r>
        <w:rPr>
          <w:spacing w:val="1"/>
        </w:rPr>
        <w:t xml:space="preserve"> </w:t>
      </w:r>
      <w:r>
        <w:t>el</w:t>
      </w:r>
      <w:r>
        <w:rPr>
          <w:spacing w:val="1"/>
        </w:rPr>
        <w:t xml:space="preserve"> </w:t>
      </w:r>
      <w:r>
        <w:t>artículo</w:t>
      </w:r>
      <w:r>
        <w:rPr>
          <w:spacing w:val="1"/>
        </w:rPr>
        <w:t xml:space="preserve"> </w:t>
      </w:r>
      <w:r>
        <w:t>28</w:t>
      </w:r>
      <w:r>
        <w:rPr>
          <w:spacing w:val="1"/>
        </w:rPr>
        <w:t xml:space="preserve"> </w:t>
      </w:r>
      <w:r>
        <w:t>del</w:t>
      </w:r>
      <w:r>
        <w:rPr>
          <w:spacing w:val="1"/>
        </w:rPr>
        <w:t xml:space="preserve"> </w:t>
      </w:r>
      <w:r>
        <w:t>Código</w:t>
      </w:r>
      <w:r>
        <w:rPr>
          <w:spacing w:val="1"/>
        </w:rPr>
        <w:t xml:space="preserve"> </w:t>
      </w:r>
      <w:r>
        <w:t>de</w:t>
      </w:r>
      <w:r>
        <w:rPr>
          <w:spacing w:val="1"/>
        </w:rPr>
        <w:t xml:space="preserve"> </w:t>
      </w:r>
      <w:r>
        <w:t>Procedimiento</w:t>
      </w:r>
      <w:r>
        <w:rPr>
          <w:spacing w:val="1"/>
        </w:rPr>
        <w:t xml:space="preserve"> </w:t>
      </w:r>
      <w:r>
        <w:t>Administrativo</w:t>
      </w:r>
      <w:r>
        <w:rPr>
          <w:spacing w:val="1"/>
        </w:rPr>
        <w:t xml:space="preserve"> </w:t>
      </w:r>
      <w:r>
        <w:t>y</w:t>
      </w:r>
      <w:r>
        <w:rPr>
          <w:spacing w:val="1"/>
        </w:rPr>
        <w:t xml:space="preserve"> </w:t>
      </w:r>
      <w:r>
        <w:t>de</w:t>
      </w:r>
      <w:r>
        <w:rPr>
          <w:spacing w:val="1"/>
        </w:rPr>
        <w:t xml:space="preserve"> </w:t>
      </w:r>
      <w:r>
        <w:t>lo</w:t>
      </w:r>
      <w:r>
        <w:rPr>
          <w:spacing w:val="1"/>
        </w:rPr>
        <w:t xml:space="preserve"> </w:t>
      </w:r>
      <w:r>
        <w:t>Contencioso</w:t>
      </w:r>
      <w:r>
        <w:rPr>
          <w:spacing w:val="1"/>
        </w:rPr>
        <w:t xml:space="preserve"> </w:t>
      </w:r>
      <w:r>
        <w:t>Administrativo</w:t>
      </w:r>
      <w:r>
        <w:rPr>
          <w:spacing w:val="1"/>
        </w:rPr>
        <w:t xml:space="preserve"> </w:t>
      </w:r>
      <w:r>
        <w:t>y</w:t>
      </w:r>
      <w:r>
        <w:rPr>
          <w:spacing w:val="1"/>
        </w:rPr>
        <w:t xml:space="preserve"> </w:t>
      </w:r>
      <w:r>
        <w:t>las</w:t>
      </w:r>
      <w:r>
        <w:rPr>
          <w:spacing w:val="1"/>
        </w:rPr>
        <w:t xml:space="preserve"> </w:t>
      </w:r>
      <w:r>
        <w:t>expresiones aquí utilizadas con mayúscula inicial deben ser entendidas con el</w:t>
      </w:r>
      <w:r>
        <w:rPr>
          <w:spacing w:val="1"/>
        </w:rPr>
        <w:t xml:space="preserve"> </w:t>
      </w:r>
      <w:r>
        <w:t>significado</w:t>
      </w:r>
      <w:r>
        <w:rPr>
          <w:spacing w:val="-6"/>
        </w:rPr>
        <w:t xml:space="preserve"> </w:t>
      </w:r>
      <w:r>
        <w:t>que</w:t>
      </w:r>
      <w:r>
        <w:rPr>
          <w:spacing w:val="-6"/>
        </w:rPr>
        <w:t xml:space="preserve"> </w:t>
      </w:r>
      <w:r>
        <w:t>les</w:t>
      </w:r>
      <w:r>
        <w:rPr>
          <w:spacing w:val="-6"/>
        </w:rPr>
        <w:t xml:space="preserve"> </w:t>
      </w:r>
      <w:r>
        <w:t>otorga</w:t>
      </w:r>
      <w:r>
        <w:rPr>
          <w:spacing w:val="-6"/>
        </w:rPr>
        <w:t xml:space="preserve"> </w:t>
      </w:r>
      <w:r>
        <w:t>el</w:t>
      </w:r>
      <w:r>
        <w:rPr>
          <w:spacing w:val="-5"/>
        </w:rPr>
        <w:t xml:space="preserve"> </w:t>
      </w:r>
      <w:r>
        <w:t>artículo</w:t>
      </w:r>
      <w:r>
        <w:rPr>
          <w:spacing w:val="-6"/>
        </w:rPr>
        <w:t xml:space="preserve"> </w:t>
      </w:r>
      <w:r>
        <w:t>2.2.1.1.1.3.1.</w:t>
      </w:r>
      <w:r>
        <w:rPr>
          <w:spacing w:val="-6"/>
        </w:rPr>
        <w:t xml:space="preserve"> </w:t>
      </w:r>
      <w:r>
        <w:t>del</w:t>
      </w:r>
      <w:r>
        <w:rPr>
          <w:spacing w:val="-6"/>
        </w:rPr>
        <w:t xml:space="preserve"> </w:t>
      </w:r>
      <w:r>
        <w:t>Decreto</w:t>
      </w:r>
      <w:r>
        <w:rPr>
          <w:spacing w:val="-6"/>
        </w:rPr>
        <w:t xml:space="preserve"> </w:t>
      </w:r>
      <w:r>
        <w:t>1082</w:t>
      </w:r>
      <w:r>
        <w:rPr>
          <w:spacing w:val="-5"/>
        </w:rPr>
        <w:t xml:space="preserve"> </w:t>
      </w:r>
      <w:r>
        <w:t>de</w:t>
      </w:r>
      <w:r>
        <w:rPr>
          <w:spacing w:val="-6"/>
        </w:rPr>
        <w:t xml:space="preserve"> </w:t>
      </w:r>
      <w:r>
        <w:t>2015.</w:t>
      </w:r>
    </w:p>
    <w:p w14:paraId="221DF45F" w14:textId="77777777" w:rsidR="00244F56" w:rsidRDefault="00244F56">
      <w:pPr>
        <w:pStyle w:val="Textoindependiente"/>
        <w:spacing w:before="3"/>
        <w:rPr>
          <w:sz w:val="25"/>
        </w:rPr>
      </w:pPr>
    </w:p>
    <w:p w14:paraId="7234A24C" w14:textId="465B3EB1" w:rsidR="00244F56" w:rsidRDefault="00000000">
      <w:pPr>
        <w:pStyle w:val="Textoindependiente"/>
        <w:ind w:left="100"/>
      </w:pPr>
      <w:r>
        <w:t>Atentamente,</w:t>
      </w:r>
    </w:p>
    <w:p w14:paraId="2B7476FD" w14:textId="77777777" w:rsidR="00BD7EE7" w:rsidRDefault="00BD7EE7">
      <w:pPr>
        <w:pStyle w:val="Textoindependiente"/>
        <w:ind w:left="100"/>
      </w:pPr>
    </w:p>
    <w:p w14:paraId="16ACEBFC" w14:textId="730DECBD" w:rsidR="00BD7EE7" w:rsidRDefault="00BD7EE7" w:rsidP="00BD7EE7">
      <w:pPr>
        <w:pStyle w:val="Textoindependiente"/>
        <w:ind w:left="100"/>
        <w:jc w:val="center"/>
      </w:pPr>
      <w:r w:rsidRPr="002C3AD6">
        <w:rPr>
          <w:rFonts w:ascii="Century Gothic" w:hAnsi="Century Gothic"/>
          <w:noProof/>
        </w:rPr>
        <w:drawing>
          <wp:inline distT="0" distB="0" distL="0" distR="0" wp14:anchorId="783FF11D" wp14:editId="4811D97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p w14:paraId="684329E1" w14:textId="77777777" w:rsidR="00244F56" w:rsidRDefault="00244F56">
      <w:pPr>
        <w:pStyle w:val="Textoindependiente"/>
        <w:spacing w:before="4"/>
        <w:rPr>
          <w:sz w:val="23"/>
        </w:rPr>
      </w:pPr>
    </w:p>
    <w:p w14:paraId="73AA88B5" w14:textId="77777777" w:rsidR="00244F56" w:rsidRDefault="00000000">
      <w:pPr>
        <w:ind w:left="1101"/>
        <w:rPr>
          <w:sz w:val="16"/>
        </w:rPr>
      </w:pPr>
      <w:r>
        <w:pict w14:anchorId="56B0D2F8">
          <v:shape id="_x0000_s2054" type="#_x0000_t202" style="position:absolute;left:0;text-align:left;margin-left:90.45pt;margin-top:4.85pt;width:33.75pt;height:9.75pt;z-index:15733760;mso-position-horizontal-relative:page" filled="f" stroked="f">
            <v:textbox inset="0,0,0,0">
              <w:txbxContent>
                <w:p w14:paraId="1B2C0047" w14:textId="77777777" w:rsidR="00244F56" w:rsidRDefault="00000000">
                  <w:pPr>
                    <w:rPr>
                      <w:sz w:val="16"/>
                    </w:rPr>
                  </w:pPr>
                  <w:r>
                    <w:rPr>
                      <w:spacing w:val="-1"/>
                      <w:sz w:val="16"/>
                    </w:rPr>
                    <w:t>Elaboró:</w:t>
                  </w:r>
                </w:p>
              </w:txbxContent>
            </v:textbox>
            <w10:wrap anchorx="page"/>
          </v:shape>
        </w:pict>
      </w:r>
      <w:r>
        <w:rPr>
          <w:sz w:val="16"/>
        </w:rPr>
        <w:t>Jose</w:t>
      </w:r>
      <w:r>
        <w:rPr>
          <w:spacing w:val="-7"/>
          <w:sz w:val="16"/>
        </w:rPr>
        <w:t xml:space="preserve"> </w:t>
      </w:r>
      <w:r>
        <w:rPr>
          <w:sz w:val="16"/>
        </w:rPr>
        <w:t>Gabriel</w:t>
      </w:r>
      <w:r>
        <w:rPr>
          <w:spacing w:val="-7"/>
          <w:sz w:val="16"/>
        </w:rPr>
        <w:t xml:space="preserve"> </w:t>
      </w:r>
      <w:r>
        <w:rPr>
          <w:sz w:val="16"/>
        </w:rPr>
        <w:t>Garcia</w:t>
      </w:r>
    </w:p>
    <w:p w14:paraId="704B7E23" w14:textId="77777777" w:rsidR="00244F56" w:rsidRDefault="00000000">
      <w:pPr>
        <w:spacing w:line="249" w:lineRule="auto"/>
        <w:ind w:left="1101" w:right="3831"/>
        <w:rPr>
          <w:sz w:val="16"/>
        </w:rPr>
      </w:pPr>
      <w:r>
        <w:pict w14:anchorId="589A5CFE">
          <v:shape id="_x0000_s2053" style="position:absolute;left:0;text-align:left;margin-left:129.7pt;margin-top:9.85pt;width:281.4pt;height:.1pt;z-index:-15830528;mso-position-horizontal-relative:page" coordorigin="2594,197" coordsize="5628,0" o:spt="100" adj="0,,0" path="m2594,197r5628,m2594,197r5628,e" filled="f" strokecolor="gray" strokeweight=".5pt">
            <v:stroke dashstyle="dot" joinstyle="round"/>
            <v:formulas/>
            <v:path arrowok="t" o:connecttype="segments"/>
            <w10:wrap anchorx="page"/>
          </v:shape>
        </w:pict>
      </w:r>
      <w:r>
        <w:pict w14:anchorId="34EE6181">
          <v:shape id="_x0000_s2052" type="#_x0000_t202" style="position:absolute;left:0;text-align:left;margin-left:90.45pt;margin-top:14.95pt;width:29.85pt;height:9.75pt;z-index:15732736;mso-position-horizontal-relative:page" filled="f" stroked="f">
            <v:textbox inset="0,0,0,0">
              <w:txbxContent>
                <w:p w14:paraId="3B835E2E" w14:textId="77777777" w:rsidR="00244F56" w:rsidRDefault="00000000">
                  <w:pPr>
                    <w:rPr>
                      <w:sz w:val="16"/>
                    </w:rPr>
                  </w:pPr>
                  <w:r>
                    <w:rPr>
                      <w:spacing w:val="-1"/>
                      <w:sz w:val="16"/>
                    </w:rPr>
                    <w:t>Revisó:</w:t>
                  </w:r>
                </w:p>
              </w:txbxContent>
            </v:textbox>
            <w10:wrap anchorx="page"/>
          </v:shape>
        </w:pict>
      </w:r>
      <w:r>
        <w:rPr>
          <w:sz w:val="16"/>
        </w:rPr>
        <w:t>Contratista</w:t>
      </w:r>
      <w:r>
        <w:rPr>
          <w:spacing w:val="-8"/>
          <w:sz w:val="16"/>
        </w:rPr>
        <w:t xml:space="preserve"> </w:t>
      </w:r>
      <w:r>
        <w:rPr>
          <w:sz w:val="16"/>
        </w:rPr>
        <w:t>de</w:t>
      </w:r>
      <w:r>
        <w:rPr>
          <w:spacing w:val="-8"/>
          <w:sz w:val="16"/>
        </w:rPr>
        <w:t xml:space="preserve"> </w:t>
      </w:r>
      <w:r>
        <w:rPr>
          <w:sz w:val="16"/>
        </w:rPr>
        <w:t>la</w:t>
      </w:r>
      <w:r>
        <w:rPr>
          <w:spacing w:val="-8"/>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8"/>
          <w:sz w:val="16"/>
        </w:rPr>
        <w:t xml:space="preserve"> </w:t>
      </w:r>
      <w:r>
        <w:rPr>
          <w:sz w:val="16"/>
        </w:rPr>
        <w:t>Contractual</w:t>
      </w:r>
      <w:r>
        <w:rPr>
          <w:spacing w:val="-54"/>
          <w:sz w:val="16"/>
        </w:rPr>
        <w:t xml:space="preserve"> </w:t>
      </w:r>
      <w:r>
        <w:rPr>
          <w:sz w:val="16"/>
        </w:rPr>
        <w:t>Alejandro</w:t>
      </w:r>
      <w:r>
        <w:rPr>
          <w:spacing w:val="-2"/>
          <w:sz w:val="16"/>
        </w:rPr>
        <w:t xml:space="preserve"> </w:t>
      </w:r>
      <w:r>
        <w:rPr>
          <w:sz w:val="16"/>
        </w:rPr>
        <w:t>Sarmiento</w:t>
      </w:r>
      <w:r>
        <w:rPr>
          <w:spacing w:val="3"/>
          <w:sz w:val="16"/>
        </w:rPr>
        <w:t xml:space="preserve"> </w:t>
      </w:r>
      <w:r>
        <w:rPr>
          <w:sz w:val="16"/>
        </w:rPr>
        <w:t>Cantillo</w:t>
      </w:r>
    </w:p>
    <w:p w14:paraId="1B33049F" w14:textId="77777777" w:rsidR="00244F56" w:rsidRDefault="00000000">
      <w:pPr>
        <w:spacing w:line="252" w:lineRule="auto"/>
        <w:ind w:left="1101" w:right="3831"/>
        <w:rPr>
          <w:sz w:val="16"/>
        </w:rPr>
      </w:pPr>
      <w:r>
        <w:pict w14:anchorId="381F548D">
          <v:shape id="_x0000_s2051" style="position:absolute;left:0;text-align:left;margin-left:129.7pt;margin-top:9.95pt;width:281.4pt;height:.1pt;z-index:-15830016;mso-position-horizontal-relative:page" coordorigin="2594,199" coordsize="5628,0" o:spt="100" adj="0,,0" path="m2594,199r5628,m2594,199r5628,e" filled="f" strokecolor="gray" strokeweight=".5pt">
            <v:stroke dashstyle="dot" joinstyle="round"/>
            <v:formulas/>
            <v:path arrowok="t" o:connecttype="segments"/>
            <w10:wrap anchorx="page"/>
          </v:shape>
        </w:pict>
      </w:r>
      <w:r>
        <w:pict w14:anchorId="24FB7207">
          <v:shape id="_x0000_s2050" type="#_x0000_t202" style="position:absolute;left:0;text-align:left;margin-left:90.45pt;margin-top:15.1pt;width:32.15pt;height:9.75pt;z-index:15733248;mso-position-horizontal-relative:page" filled="f" stroked="f">
            <v:textbox inset="0,0,0,0">
              <w:txbxContent>
                <w:p w14:paraId="346C67AC" w14:textId="77777777" w:rsidR="00244F56" w:rsidRDefault="00000000">
                  <w:pPr>
                    <w:rPr>
                      <w:sz w:val="16"/>
                    </w:rPr>
                  </w:pPr>
                  <w:r>
                    <w:rPr>
                      <w:spacing w:val="-1"/>
                      <w:sz w:val="16"/>
                    </w:rPr>
                    <w:t>Aprobó:</w:t>
                  </w:r>
                </w:p>
              </w:txbxContent>
            </v:textbox>
            <w10:wrap anchorx="page"/>
          </v:shape>
        </w:pict>
      </w:r>
      <w:r>
        <w:rPr>
          <w:sz w:val="16"/>
        </w:rPr>
        <w:t>Contratista</w:t>
      </w:r>
      <w:r>
        <w:rPr>
          <w:spacing w:val="-6"/>
          <w:sz w:val="16"/>
        </w:rPr>
        <w:t xml:space="preserve"> </w:t>
      </w:r>
      <w:r>
        <w:rPr>
          <w:sz w:val="16"/>
        </w:rPr>
        <w:t>de</w:t>
      </w:r>
      <w:r>
        <w:rPr>
          <w:spacing w:val="-7"/>
          <w:sz w:val="16"/>
        </w:rPr>
        <w:t xml:space="preserve"> </w:t>
      </w:r>
      <w:r>
        <w:rPr>
          <w:sz w:val="16"/>
        </w:rPr>
        <w:t>la</w:t>
      </w:r>
      <w:r>
        <w:rPr>
          <w:spacing w:val="-8"/>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8"/>
          <w:sz w:val="16"/>
        </w:rPr>
        <w:t xml:space="preserve"> </w:t>
      </w:r>
      <w:r>
        <w:rPr>
          <w:sz w:val="16"/>
        </w:rPr>
        <w:t>Contractual</w:t>
      </w:r>
      <w:r>
        <w:rPr>
          <w:spacing w:val="-53"/>
          <w:sz w:val="16"/>
        </w:rPr>
        <w:t xml:space="preserve"> </w:t>
      </w:r>
      <w:r>
        <w:rPr>
          <w:sz w:val="16"/>
        </w:rPr>
        <w:t>Carolina</w:t>
      </w:r>
      <w:r>
        <w:rPr>
          <w:spacing w:val="-2"/>
          <w:sz w:val="16"/>
        </w:rPr>
        <w:t xml:space="preserve"> </w:t>
      </w:r>
      <w:r>
        <w:rPr>
          <w:sz w:val="16"/>
        </w:rPr>
        <w:t>Quintero</w:t>
      </w:r>
      <w:r>
        <w:rPr>
          <w:spacing w:val="-2"/>
          <w:sz w:val="16"/>
        </w:rPr>
        <w:t xml:space="preserve"> </w:t>
      </w:r>
      <w:r>
        <w:rPr>
          <w:sz w:val="16"/>
        </w:rPr>
        <w:t>Gacharná</w:t>
      </w:r>
    </w:p>
    <w:p w14:paraId="0F44FDA3" w14:textId="77777777" w:rsidR="00244F56" w:rsidRDefault="00000000">
      <w:pPr>
        <w:tabs>
          <w:tab w:val="left" w:pos="6621"/>
        </w:tabs>
        <w:spacing w:line="185" w:lineRule="exact"/>
        <w:ind w:left="993"/>
        <w:rPr>
          <w:sz w:val="16"/>
        </w:rPr>
      </w:pPr>
      <w:r>
        <w:rPr>
          <w:rFonts w:ascii="Times New Roman" w:hAnsi="Times New Roman"/>
          <w:sz w:val="16"/>
          <w:u w:val="dotted" w:color="808080"/>
        </w:rPr>
        <w:t xml:space="preserve">  </w:t>
      </w:r>
      <w:r>
        <w:rPr>
          <w:rFonts w:ascii="Times New Roman" w:hAnsi="Times New Roman"/>
          <w:spacing w:val="-12"/>
          <w:sz w:val="16"/>
          <w:u w:val="dotted" w:color="808080"/>
        </w:rPr>
        <w:t xml:space="preserve"> </w:t>
      </w:r>
      <w:r>
        <w:rPr>
          <w:sz w:val="16"/>
          <w:u w:val="dotted" w:color="808080"/>
        </w:rPr>
        <w:t>Subdirectora</w:t>
      </w:r>
      <w:r>
        <w:rPr>
          <w:spacing w:val="-4"/>
          <w:sz w:val="16"/>
          <w:u w:val="dotted" w:color="808080"/>
        </w:rPr>
        <w:t xml:space="preserve"> </w:t>
      </w:r>
      <w:r>
        <w:rPr>
          <w:sz w:val="16"/>
          <w:u w:val="dotted" w:color="808080"/>
        </w:rPr>
        <w:t>de</w:t>
      </w:r>
      <w:r>
        <w:rPr>
          <w:spacing w:val="-6"/>
          <w:sz w:val="16"/>
          <w:u w:val="dotted" w:color="808080"/>
        </w:rPr>
        <w:t xml:space="preserve"> </w:t>
      </w:r>
      <w:r>
        <w:rPr>
          <w:sz w:val="16"/>
          <w:u w:val="dotted" w:color="808080"/>
        </w:rPr>
        <w:t>Gestión</w:t>
      </w:r>
      <w:r>
        <w:rPr>
          <w:spacing w:val="-6"/>
          <w:sz w:val="16"/>
          <w:u w:val="dotted" w:color="808080"/>
        </w:rPr>
        <w:t xml:space="preserve"> </w:t>
      </w:r>
      <w:r>
        <w:rPr>
          <w:sz w:val="16"/>
          <w:u w:val="dotted" w:color="808080"/>
        </w:rPr>
        <w:t>Contratual</w:t>
      </w:r>
      <w:r>
        <w:rPr>
          <w:spacing w:val="-6"/>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6"/>
          <w:sz w:val="16"/>
          <w:u w:val="dotted" w:color="808080"/>
        </w:rPr>
        <w:t xml:space="preserve"> </w:t>
      </w:r>
      <w:r>
        <w:rPr>
          <w:sz w:val="16"/>
          <w:u w:val="dotted" w:color="808080"/>
        </w:rPr>
        <w:t>CCE</w:t>
      </w:r>
      <w:r>
        <w:rPr>
          <w:sz w:val="16"/>
          <w:u w:val="dotted" w:color="808080"/>
        </w:rPr>
        <w:tab/>
      </w:r>
    </w:p>
    <w:sectPr w:rsidR="00244F56">
      <w:pgSz w:w="12240" w:h="15840"/>
      <w:pgMar w:top="1560" w:right="800" w:bottom="1900" w:left="160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71D7E" w14:textId="77777777" w:rsidR="00006ACF" w:rsidRDefault="00006ACF">
      <w:r>
        <w:separator/>
      </w:r>
    </w:p>
  </w:endnote>
  <w:endnote w:type="continuationSeparator" w:id="0">
    <w:p w14:paraId="0A4983DC" w14:textId="77777777" w:rsidR="00006ACF" w:rsidRDefault="00006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96FC0" w14:textId="77777777" w:rsidR="00244F56" w:rsidRDefault="00000000">
    <w:pPr>
      <w:pStyle w:val="Textoindependiente"/>
      <w:spacing w:line="14" w:lineRule="auto"/>
      <w:rPr>
        <w:sz w:val="20"/>
      </w:rPr>
    </w:pPr>
    <w:r>
      <w:pict w14:anchorId="5E284E92">
        <v:shape id="_x0000_s1029" style="position:absolute;margin-left:83.65pt;margin-top:693.15pt;width:444.7pt;height:.1pt;z-index:-15833088;mso-position-horizontal-relative:page;mso-position-vertical-relative:page" coordorigin="1673,13863" coordsize="8894,0" path="m1673,13863r,l10567,13863e" filled="f" strokeweight=".5pt">
          <v:path arrowok="t"/>
          <w10:wrap anchorx="page" anchory="page"/>
        </v:shape>
      </w:pict>
    </w:r>
    <w:r>
      <w:pict w14:anchorId="4B5B19DE">
        <v:shapetype id="_x0000_t202" coordsize="21600,21600" o:spt="202" path="m,l,21600r21600,l21600,xe">
          <v:stroke joinstyle="miter"/>
          <v:path gradientshapeok="t" o:connecttype="rect"/>
        </v:shapetype>
        <v:shape id="_x0000_s1028" type="#_x0000_t202" style="position:absolute;margin-left:84.05pt;margin-top:693.4pt;width:235.05pt;height:51pt;z-index:-15832576;mso-position-horizontal-relative:page;mso-position-vertical-relative:page" filled="f" stroked="f">
          <v:textbox style="mso-next-textbox:#_x0000_s1028" inset="0,0,0,0">
            <w:txbxContent>
              <w:p w14:paraId="0A7812E1" w14:textId="77777777" w:rsidR="00244F56" w:rsidRDefault="00000000">
                <w:pPr>
                  <w:spacing w:before="20" w:line="259" w:lineRule="auto"/>
                  <w:ind w:left="20"/>
                  <w:rPr>
                    <w:b/>
                    <w:sz w:val="20"/>
                  </w:rPr>
                </w:pPr>
                <w:r>
                  <w:rPr>
                    <w:b/>
                    <w:sz w:val="20"/>
                  </w:rPr>
                  <w:t>Agencia</w:t>
                </w:r>
                <w:r>
                  <w:rPr>
                    <w:b/>
                    <w:spacing w:val="-9"/>
                    <w:sz w:val="20"/>
                  </w:rPr>
                  <w:t xml:space="preserve"> </w:t>
                </w:r>
                <w:r>
                  <w:rPr>
                    <w:b/>
                    <w:sz w:val="20"/>
                  </w:rPr>
                  <w:t>Nacional</w:t>
                </w:r>
                <w:r>
                  <w:rPr>
                    <w:b/>
                    <w:spacing w:val="-9"/>
                    <w:sz w:val="20"/>
                  </w:rPr>
                  <w:t xml:space="preserve"> </w:t>
                </w:r>
                <w:r>
                  <w:rPr>
                    <w:b/>
                    <w:sz w:val="20"/>
                  </w:rPr>
                  <w:t>de</w:t>
                </w:r>
                <w:r>
                  <w:rPr>
                    <w:b/>
                    <w:spacing w:val="-9"/>
                    <w:sz w:val="20"/>
                  </w:rPr>
                  <w:t xml:space="preserve"> </w:t>
                </w:r>
                <w:r>
                  <w:rPr>
                    <w:b/>
                    <w:sz w:val="20"/>
                  </w:rPr>
                  <w:t>Contratación</w:t>
                </w:r>
                <w:r>
                  <w:rPr>
                    <w:b/>
                    <w:spacing w:val="1"/>
                    <w:sz w:val="20"/>
                  </w:rPr>
                  <w:t xml:space="preserve"> </w:t>
                </w:r>
                <w:r>
                  <w:rPr>
                    <w:b/>
                    <w:sz w:val="20"/>
                  </w:rPr>
                  <w:t>Pública</w:t>
                </w:r>
                <w:r>
                  <w:rPr>
                    <w:b/>
                    <w:spacing w:val="-65"/>
                    <w:sz w:val="20"/>
                  </w:rPr>
                  <w:t xml:space="preserve"> </w:t>
                </w:r>
                <w:r>
                  <w:rPr>
                    <w:b/>
                    <w:sz w:val="20"/>
                  </w:rPr>
                  <w:t>Colombia</w:t>
                </w:r>
                <w:r>
                  <w:rPr>
                    <w:b/>
                    <w:spacing w:val="-2"/>
                    <w:sz w:val="20"/>
                  </w:rPr>
                  <w:t xml:space="preserve"> </w:t>
                </w:r>
                <w:r>
                  <w:rPr>
                    <w:b/>
                    <w:sz w:val="20"/>
                  </w:rPr>
                  <w:t>Compra</w:t>
                </w:r>
                <w:r>
                  <w:rPr>
                    <w:b/>
                    <w:spacing w:val="-2"/>
                    <w:sz w:val="20"/>
                  </w:rPr>
                  <w:t xml:space="preserve"> </w:t>
                </w:r>
                <w:r>
                  <w:rPr>
                    <w:b/>
                    <w:sz w:val="20"/>
                  </w:rPr>
                  <w:t>Eficiente</w:t>
                </w:r>
              </w:p>
              <w:p w14:paraId="3B78F30B" w14:textId="77777777" w:rsidR="00244F56" w:rsidRDefault="00000000">
                <w:pPr>
                  <w:spacing w:line="259" w:lineRule="auto"/>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5"/>
                    <w:sz w:val="18"/>
                  </w:rPr>
                  <w:t xml:space="preserve"> </w:t>
                </w:r>
                <w:r>
                  <w:rPr>
                    <w:sz w:val="18"/>
                  </w:rPr>
                  <w:t>–</w:t>
                </w:r>
                <w:r>
                  <w:rPr>
                    <w:spacing w:val="-5"/>
                    <w:sz w:val="18"/>
                  </w:rPr>
                  <w:t xml:space="preserve"> </w:t>
                </w:r>
                <w:r>
                  <w:rPr>
                    <w:sz w:val="18"/>
                  </w:rPr>
                  <w:t>20</w:t>
                </w:r>
                <w:r>
                  <w:rPr>
                    <w:spacing w:val="-4"/>
                    <w:sz w:val="18"/>
                  </w:rPr>
                  <w:t xml:space="preserve"> </w:t>
                </w:r>
                <w:r>
                  <w:rPr>
                    <w:sz w:val="18"/>
                  </w:rPr>
                  <w:t>-</w:t>
                </w:r>
                <w:r>
                  <w:rPr>
                    <w:spacing w:val="-5"/>
                    <w:sz w:val="18"/>
                  </w:rPr>
                  <w:t xml:space="preserve"> </w:t>
                </w:r>
                <w:r>
                  <w:rPr>
                    <w:sz w:val="18"/>
                  </w:rPr>
                  <w:t>Bogotá,</w:t>
                </w:r>
                <w:r>
                  <w:rPr>
                    <w:spacing w:val="-5"/>
                    <w:sz w:val="18"/>
                  </w:rPr>
                  <w:t xml:space="preserve"> </w:t>
                </w:r>
                <w:r>
                  <w:rPr>
                    <w:sz w:val="18"/>
                  </w:rPr>
                  <w:t>Colombia</w:t>
                </w:r>
                <w:r>
                  <w:rPr>
                    <w:spacing w:val="-60"/>
                    <w:sz w:val="18"/>
                  </w:rPr>
                  <w:t xml:space="preserve"> </w:t>
                </w:r>
                <w:r>
                  <w:rPr>
                    <w:sz w:val="18"/>
                  </w:rPr>
                  <w:t>Mesa</w:t>
                </w:r>
                <w:r>
                  <w:rPr>
                    <w:spacing w:val="-3"/>
                    <w:sz w:val="18"/>
                  </w:rPr>
                  <w:t xml:space="preserve"> </w:t>
                </w:r>
                <w:r>
                  <w:rPr>
                    <w:sz w:val="18"/>
                  </w:rPr>
                  <w:t>de</w:t>
                </w:r>
                <w:r>
                  <w:rPr>
                    <w:spacing w:val="-2"/>
                    <w:sz w:val="18"/>
                  </w:rPr>
                  <w:t xml:space="preserve"> </w:t>
                </w:r>
                <w:r>
                  <w:rPr>
                    <w:sz w:val="18"/>
                  </w:rPr>
                  <w:t>servicio:</w:t>
                </w:r>
                <w:r>
                  <w:rPr>
                    <w:spacing w:val="-2"/>
                    <w:sz w:val="18"/>
                  </w:rPr>
                  <w:t xml:space="preserve"> </w:t>
                </w:r>
                <w:r>
                  <w:rPr>
                    <w:sz w:val="18"/>
                  </w:rPr>
                  <w:t>(+57)</w:t>
                </w:r>
                <w:r>
                  <w:rPr>
                    <w:spacing w:val="-2"/>
                    <w:sz w:val="18"/>
                  </w:rPr>
                  <w:t xml:space="preserve"> </w:t>
                </w:r>
                <w:r>
                  <w:rPr>
                    <w:sz w:val="18"/>
                  </w:rPr>
                  <w:t>601</w:t>
                </w:r>
                <w:r>
                  <w:rPr>
                    <w:spacing w:val="-3"/>
                    <w:sz w:val="18"/>
                  </w:rPr>
                  <w:t xml:space="preserve"> </w:t>
                </w:r>
                <w:r>
                  <w:rPr>
                    <w:sz w:val="18"/>
                  </w:rPr>
                  <w:t>7456788</w:t>
                </w:r>
              </w:p>
            </w:txbxContent>
          </v:textbox>
          <w10:wrap anchorx="page" anchory="page"/>
        </v:shape>
      </w:pict>
    </w:r>
    <w:r>
      <w:pict w14:anchorId="00FC49E5">
        <v:shape id="_x0000_s1027" type="#_x0000_t202" style="position:absolute;margin-left:474.4pt;margin-top:695.4pt;width:31.85pt;height:11.75pt;z-index:-15832064;mso-position-horizontal-relative:page;mso-position-vertical-relative:page" filled="f" stroked="f">
          <v:textbox style="mso-next-textbox:#_x0000_s1027" inset="0,0,0,0">
            <w:txbxContent>
              <w:p w14:paraId="5DE5B13A" w14:textId="77777777" w:rsidR="00244F56" w:rsidRDefault="00000000">
                <w:pPr>
                  <w:spacing w:before="20"/>
                  <w:ind w:left="20"/>
                  <w:rPr>
                    <w:b/>
                    <w:sz w:val="16"/>
                  </w:rPr>
                </w:pPr>
                <w:r>
                  <w:rPr>
                    <w:b/>
                    <w:sz w:val="16"/>
                  </w:rPr>
                  <w:t>pág.</w:t>
                </w:r>
                <w:r>
                  <w:rPr>
                    <w:b/>
                    <w:spacing w:val="-1"/>
                    <w:sz w:val="16"/>
                  </w:rPr>
                  <w:t xml:space="preserve"> </w:t>
                </w:r>
                <w:r>
                  <w:fldChar w:fldCharType="begin"/>
                </w:r>
                <w:r>
                  <w:rPr>
                    <w:b/>
                    <w:sz w:val="16"/>
                  </w:rPr>
                  <w:instrText xml:space="preserve"> PAGE </w:instrText>
                </w:r>
                <w:r>
                  <w:fldChar w:fldCharType="separate"/>
                </w:r>
                <w:r>
                  <w:t>1</w:t>
                </w:r>
                <w:r>
                  <w:fldChar w:fldCharType="end"/>
                </w:r>
              </w:p>
            </w:txbxContent>
          </v:textbox>
          <w10:wrap anchorx="page" anchory="page"/>
        </v:shape>
      </w:pict>
    </w:r>
    <w:r>
      <w:pict w14:anchorId="69AB8D69">
        <v:shape id="_x0000_s1026" type="#_x0000_t202" style="position:absolute;margin-left:84.05pt;margin-top:743.5pt;width:198.8pt;height:12.95pt;z-index:-15831552;mso-position-horizontal-relative:page;mso-position-vertical-relative:page" filled="f" stroked="f">
          <v:textbox style="mso-next-textbox:#_x0000_s1026" inset="0,0,0,0">
            <w:txbxContent>
              <w:p w14:paraId="02E53BE7" w14:textId="77777777" w:rsidR="00244F56" w:rsidRDefault="00000000">
                <w:pPr>
                  <w:spacing w:before="20"/>
                  <w:ind w:left="20"/>
                  <w:rPr>
                    <w:sz w:val="18"/>
                  </w:rPr>
                </w:pPr>
                <w:r>
                  <w:rPr>
                    <w:sz w:val="18"/>
                  </w:rPr>
                  <w:t>Atención</w:t>
                </w:r>
                <w:r>
                  <w:rPr>
                    <w:spacing w:val="-7"/>
                    <w:sz w:val="18"/>
                  </w:rPr>
                  <w:t xml:space="preserve"> </w:t>
                </w:r>
                <w:r>
                  <w:rPr>
                    <w:sz w:val="18"/>
                  </w:rPr>
                  <w:t>al</w:t>
                </w:r>
                <w:r>
                  <w:rPr>
                    <w:spacing w:val="-8"/>
                    <w:sz w:val="18"/>
                  </w:rPr>
                  <w:t xml:space="preserve"> </w:t>
                </w:r>
                <w:r>
                  <w:rPr>
                    <w:sz w:val="18"/>
                  </w:rPr>
                  <w:t>ciudadano: (+57)</w:t>
                </w:r>
                <w:r>
                  <w:rPr>
                    <w:spacing w:val="-7"/>
                    <w:sz w:val="18"/>
                  </w:rPr>
                  <w:t xml:space="preserve"> </w:t>
                </w:r>
                <w:r>
                  <w:rPr>
                    <w:sz w:val="18"/>
                  </w:rPr>
                  <w:t>601</w:t>
                </w:r>
                <w:r>
                  <w:rPr>
                    <w:spacing w:val="-7"/>
                    <w:sz w:val="18"/>
                  </w:rPr>
                  <w:t xml:space="preserve"> </w:t>
                </w:r>
                <w:r>
                  <w:rPr>
                    <w:sz w:val="18"/>
                  </w:rPr>
                  <w:t>7956600</w:t>
                </w:r>
              </w:p>
            </w:txbxContent>
          </v:textbox>
          <w10:wrap anchorx="page" anchory="page"/>
        </v:shape>
      </w:pict>
    </w:r>
    <w:r>
      <w:pict w14:anchorId="755CF053">
        <v:shape id="_x0000_s1025" type="#_x0000_t202" style="position:absolute;margin-left:312.8pt;margin-top:745.3pt;width:211.65pt;height:10.95pt;z-index:-15831040;mso-position-horizontal-relative:page;mso-position-vertical-relative:page" filled="f" stroked="f">
          <v:textbox style="mso-next-textbox:#_x0000_s1025" inset="0,0,0,0">
            <w:txbxContent>
              <w:p w14:paraId="0A18E625" w14:textId="77777777" w:rsidR="00244F56" w:rsidRDefault="00000000">
                <w:pPr>
                  <w:spacing w:before="14"/>
                  <w:ind w:left="20"/>
                  <w:rPr>
                    <w:rFonts w:ascii="Arial MT" w:hAnsi="Arial MT"/>
                    <w:sz w:val="16"/>
                  </w:rPr>
                </w:pPr>
                <w:r>
                  <w:rPr>
                    <w:rFonts w:ascii="Arial" w:hAnsi="Arial"/>
                    <w:b/>
                    <w:sz w:val="16"/>
                  </w:rPr>
                  <w:t>Código:</w:t>
                </w:r>
                <w:r>
                  <w:rPr>
                    <w:rFonts w:ascii="Arial" w:hAnsi="Arial"/>
                    <w:b/>
                    <w:spacing w:val="-5"/>
                    <w:sz w:val="16"/>
                  </w:rPr>
                  <w:t xml:space="preserve"> </w:t>
                </w:r>
                <w:r>
                  <w:rPr>
                    <w:rFonts w:ascii="Arial MT" w:hAnsi="Arial MT"/>
                    <w:sz w:val="16"/>
                  </w:rPr>
                  <w:t>CCE-REC-FM-17</w:t>
                </w:r>
                <w:r>
                  <w:rPr>
                    <w:rFonts w:ascii="Arial MT" w:hAnsi="Arial MT"/>
                    <w:spacing w:val="-7"/>
                    <w:sz w:val="16"/>
                  </w:rPr>
                  <w:t xml:space="preserve"> </w:t>
                </w:r>
                <w:r>
                  <w:rPr>
                    <w:rFonts w:ascii="Arial" w:hAnsi="Arial"/>
                    <w:b/>
                    <w:sz w:val="16"/>
                  </w:rPr>
                  <w:t>Versión:</w:t>
                </w:r>
                <w:r>
                  <w:rPr>
                    <w:rFonts w:ascii="Arial" w:hAnsi="Arial"/>
                    <w:b/>
                    <w:spacing w:val="-6"/>
                    <w:sz w:val="16"/>
                  </w:rPr>
                  <w:t xml:space="preserve"> </w:t>
                </w:r>
                <w:r>
                  <w:rPr>
                    <w:rFonts w:ascii="Arial MT" w:hAnsi="Arial MT"/>
                    <w:sz w:val="16"/>
                  </w:rPr>
                  <w:t>02</w:t>
                </w:r>
                <w:r>
                  <w:rPr>
                    <w:rFonts w:ascii="Arial MT" w:hAnsi="Arial MT"/>
                    <w:spacing w:val="-6"/>
                    <w:sz w:val="16"/>
                  </w:rPr>
                  <w:t xml:space="preserve"> </w:t>
                </w:r>
                <w:r>
                  <w:rPr>
                    <w:rFonts w:ascii="Arial MT" w:hAnsi="Arial MT"/>
                    <w:sz w:val="16"/>
                  </w:rPr>
                  <w:t>Fecha:</w:t>
                </w:r>
                <w:r>
                  <w:rPr>
                    <w:rFonts w:ascii="Arial MT" w:hAnsi="Arial MT"/>
                    <w:spacing w:val="-8"/>
                    <w:sz w:val="16"/>
                  </w:rPr>
                  <w:t xml:space="preserve"> </w:t>
                </w:r>
                <w:r>
                  <w:rPr>
                    <w:rFonts w:ascii="Arial MT" w:hAnsi="Arial MT"/>
                    <w:sz w:val="16"/>
                  </w:rPr>
                  <w:t>31-08-2023</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DB8EC" w14:textId="77777777" w:rsidR="00006ACF" w:rsidRDefault="00006ACF">
      <w:r>
        <w:separator/>
      </w:r>
    </w:p>
  </w:footnote>
  <w:footnote w:type="continuationSeparator" w:id="0">
    <w:p w14:paraId="76A4CEA8" w14:textId="77777777" w:rsidR="00006ACF" w:rsidRDefault="00006A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115D7" w14:textId="77777777" w:rsidR="00244F56" w:rsidRDefault="00000000">
    <w:pPr>
      <w:pStyle w:val="Textoindependiente"/>
      <w:spacing w:line="14" w:lineRule="auto"/>
      <w:rPr>
        <w:sz w:val="20"/>
      </w:rPr>
    </w:pPr>
    <w:r>
      <w:rPr>
        <w:noProof/>
      </w:rPr>
      <w:drawing>
        <wp:anchor distT="0" distB="0" distL="0" distR="0" simplePos="0" relativeHeight="251660800" behindDoc="1" locked="0" layoutInCell="1" allowOverlap="1" wp14:anchorId="632B9B24" wp14:editId="1AEBABBE">
          <wp:simplePos x="0" y="0"/>
          <wp:positionH relativeFrom="page">
            <wp:posOffset>2924175</wp:posOffset>
          </wp:positionH>
          <wp:positionV relativeFrom="page">
            <wp:posOffset>104775</wp:posOffset>
          </wp:positionV>
          <wp:extent cx="1924050" cy="855979"/>
          <wp:effectExtent l="0" t="0" r="0" b="0"/>
          <wp:wrapNone/>
          <wp:docPr id="12239466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E15C5"/>
    <w:multiLevelType w:val="hybridMultilevel"/>
    <w:tmpl w:val="C234F62E"/>
    <w:lvl w:ilvl="0" w:tplc="CAD87504">
      <w:start w:val="1"/>
      <w:numFmt w:val="lowerRoman"/>
      <w:lvlText w:val="%1)"/>
      <w:lvlJc w:val="left"/>
      <w:pPr>
        <w:ind w:left="101" w:hanging="274"/>
      </w:pPr>
      <w:rPr>
        <w:rFonts w:ascii="Verdana" w:eastAsia="Verdana" w:hAnsi="Verdana" w:cs="Verdana" w:hint="default"/>
        <w:spacing w:val="-1"/>
        <w:w w:val="99"/>
        <w:sz w:val="22"/>
        <w:szCs w:val="22"/>
        <w:lang w:val="es-ES" w:eastAsia="en-US" w:bidi="ar-SA"/>
      </w:rPr>
    </w:lvl>
    <w:lvl w:ilvl="1" w:tplc="B5A62C22">
      <w:numFmt w:val="bullet"/>
      <w:lvlText w:val="•"/>
      <w:lvlJc w:val="left"/>
      <w:pPr>
        <w:ind w:left="1074" w:hanging="274"/>
      </w:pPr>
      <w:rPr>
        <w:rFonts w:hint="default"/>
        <w:lang w:val="es-ES" w:eastAsia="en-US" w:bidi="ar-SA"/>
      </w:rPr>
    </w:lvl>
    <w:lvl w:ilvl="2" w:tplc="9384C8C8">
      <w:numFmt w:val="bullet"/>
      <w:lvlText w:val="•"/>
      <w:lvlJc w:val="left"/>
      <w:pPr>
        <w:ind w:left="2048" w:hanging="274"/>
      </w:pPr>
      <w:rPr>
        <w:rFonts w:hint="default"/>
        <w:lang w:val="es-ES" w:eastAsia="en-US" w:bidi="ar-SA"/>
      </w:rPr>
    </w:lvl>
    <w:lvl w:ilvl="3" w:tplc="35987020">
      <w:numFmt w:val="bullet"/>
      <w:lvlText w:val="•"/>
      <w:lvlJc w:val="left"/>
      <w:pPr>
        <w:ind w:left="3022" w:hanging="274"/>
      </w:pPr>
      <w:rPr>
        <w:rFonts w:hint="default"/>
        <w:lang w:val="es-ES" w:eastAsia="en-US" w:bidi="ar-SA"/>
      </w:rPr>
    </w:lvl>
    <w:lvl w:ilvl="4" w:tplc="EC0C248C">
      <w:numFmt w:val="bullet"/>
      <w:lvlText w:val="•"/>
      <w:lvlJc w:val="left"/>
      <w:pPr>
        <w:ind w:left="3996" w:hanging="274"/>
      </w:pPr>
      <w:rPr>
        <w:rFonts w:hint="default"/>
        <w:lang w:val="es-ES" w:eastAsia="en-US" w:bidi="ar-SA"/>
      </w:rPr>
    </w:lvl>
    <w:lvl w:ilvl="5" w:tplc="75C6AAB2">
      <w:numFmt w:val="bullet"/>
      <w:lvlText w:val="•"/>
      <w:lvlJc w:val="left"/>
      <w:pPr>
        <w:ind w:left="4970" w:hanging="274"/>
      </w:pPr>
      <w:rPr>
        <w:rFonts w:hint="default"/>
        <w:lang w:val="es-ES" w:eastAsia="en-US" w:bidi="ar-SA"/>
      </w:rPr>
    </w:lvl>
    <w:lvl w:ilvl="6" w:tplc="1674C636">
      <w:numFmt w:val="bullet"/>
      <w:lvlText w:val="•"/>
      <w:lvlJc w:val="left"/>
      <w:pPr>
        <w:ind w:left="5944" w:hanging="274"/>
      </w:pPr>
      <w:rPr>
        <w:rFonts w:hint="default"/>
        <w:lang w:val="es-ES" w:eastAsia="en-US" w:bidi="ar-SA"/>
      </w:rPr>
    </w:lvl>
    <w:lvl w:ilvl="7" w:tplc="901869E2">
      <w:numFmt w:val="bullet"/>
      <w:lvlText w:val="•"/>
      <w:lvlJc w:val="left"/>
      <w:pPr>
        <w:ind w:left="6918" w:hanging="274"/>
      </w:pPr>
      <w:rPr>
        <w:rFonts w:hint="default"/>
        <w:lang w:val="es-ES" w:eastAsia="en-US" w:bidi="ar-SA"/>
      </w:rPr>
    </w:lvl>
    <w:lvl w:ilvl="8" w:tplc="935474A0">
      <w:numFmt w:val="bullet"/>
      <w:lvlText w:val="•"/>
      <w:lvlJc w:val="left"/>
      <w:pPr>
        <w:ind w:left="7892" w:hanging="274"/>
      </w:pPr>
      <w:rPr>
        <w:rFonts w:hint="default"/>
        <w:lang w:val="es-ES" w:eastAsia="en-US" w:bidi="ar-SA"/>
      </w:rPr>
    </w:lvl>
  </w:abstractNum>
  <w:abstractNum w:abstractNumId="1" w15:restartNumberingAfterBreak="0">
    <w:nsid w:val="731D7154"/>
    <w:multiLevelType w:val="hybridMultilevel"/>
    <w:tmpl w:val="C1B826E4"/>
    <w:lvl w:ilvl="0" w:tplc="5FF82162">
      <w:start w:val="1"/>
      <w:numFmt w:val="decimal"/>
      <w:lvlText w:val="%1."/>
      <w:lvlJc w:val="left"/>
      <w:pPr>
        <w:ind w:left="385" w:hanging="284"/>
      </w:pPr>
      <w:rPr>
        <w:rFonts w:ascii="Verdana" w:eastAsia="Verdana" w:hAnsi="Verdana" w:cs="Verdana" w:hint="default"/>
        <w:b/>
        <w:bCs/>
        <w:spacing w:val="-1"/>
        <w:w w:val="99"/>
        <w:sz w:val="22"/>
        <w:szCs w:val="22"/>
        <w:lang w:val="es-ES" w:eastAsia="en-US" w:bidi="ar-SA"/>
      </w:rPr>
    </w:lvl>
    <w:lvl w:ilvl="1" w:tplc="F7202E50">
      <w:numFmt w:val="bullet"/>
      <w:lvlText w:val="•"/>
      <w:lvlJc w:val="left"/>
      <w:pPr>
        <w:ind w:left="1326" w:hanging="284"/>
      </w:pPr>
      <w:rPr>
        <w:rFonts w:hint="default"/>
        <w:lang w:val="es-ES" w:eastAsia="en-US" w:bidi="ar-SA"/>
      </w:rPr>
    </w:lvl>
    <w:lvl w:ilvl="2" w:tplc="43C2B8D6">
      <w:numFmt w:val="bullet"/>
      <w:lvlText w:val="•"/>
      <w:lvlJc w:val="left"/>
      <w:pPr>
        <w:ind w:left="2272" w:hanging="284"/>
      </w:pPr>
      <w:rPr>
        <w:rFonts w:hint="default"/>
        <w:lang w:val="es-ES" w:eastAsia="en-US" w:bidi="ar-SA"/>
      </w:rPr>
    </w:lvl>
    <w:lvl w:ilvl="3" w:tplc="651C68CE">
      <w:numFmt w:val="bullet"/>
      <w:lvlText w:val="•"/>
      <w:lvlJc w:val="left"/>
      <w:pPr>
        <w:ind w:left="3218" w:hanging="284"/>
      </w:pPr>
      <w:rPr>
        <w:rFonts w:hint="default"/>
        <w:lang w:val="es-ES" w:eastAsia="en-US" w:bidi="ar-SA"/>
      </w:rPr>
    </w:lvl>
    <w:lvl w:ilvl="4" w:tplc="48484A12">
      <w:numFmt w:val="bullet"/>
      <w:lvlText w:val="•"/>
      <w:lvlJc w:val="left"/>
      <w:pPr>
        <w:ind w:left="4164" w:hanging="284"/>
      </w:pPr>
      <w:rPr>
        <w:rFonts w:hint="default"/>
        <w:lang w:val="es-ES" w:eastAsia="en-US" w:bidi="ar-SA"/>
      </w:rPr>
    </w:lvl>
    <w:lvl w:ilvl="5" w:tplc="FE887414">
      <w:numFmt w:val="bullet"/>
      <w:lvlText w:val="•"/>
      <w:lvlJc w:val="left"/>
      <w:pPr>
        <w:ind w:left="5110" w:hanging="284"/>
      </w:pPr>
      <w:rPr>
        <w:rFonts w:hint="default"/>
        <w:lang w:val="es-ES" w:eastAsia="en-US" w:bidi="ar-SA"/>
      </w:rPr>
    </w:lvl>
    <w:lvl w:ilvl="6" w:tplc="9F8A0B14">
      <w:numFmt w:val="bullet"/>
      <w:lvlText w:val="•"/>
      <w:lvlJc w:val="left"/>
      <w:pPr>
        <w:ind w:left="6056" w:hanging="284"/>
      </w:pPr>
      <w:rPr>
        <w:rFonts w:hint="default"/>
        <w:lang w:val="es-ES" w:eastAsia="en-US" w:bidi="ar-SA"/>
      </w:rPr>
    </w:lvl>
    <w:lvl w:ilvl="7" w:tplc="7F4E4942">
      <w:numFmt w:val="bullet"/>
      <w:lvlText w:val="•"/>
      <w:lvlJc w:val="left"/>
      <w:pPr>
        <w:ind w:left="7002" w:hanging="284"/>
      </w:pPr>
      <w:rPr>
        <w:rFonts w:hint="default"/>
        <w:lang w:val="es-ES" w:eastAsia="en-US" w:bidi="ar-SA"/>
      </w:rPr>
    </w:lvl>
    <w:lvl w:ilvl="8" w:tplc="D33EA6DC">
      <w:numFmt w:val="bullet"/>
      <w:lvlText w:val="•"/>
      <w:lvlJc w:val="left"/>
      <w:pPr>
        <w:ind w:left="7948" w:hanging="284"/>
      </w:pPr>
      <w:rPr>
        <w:rFonts w:hint="default"/>
        <w:lang w:val="es-ES" w:eastAsia="en-US" w:bidi="ar-SA"/>
      </w:rPr>
    </w:lvl>
  </w:abstractNum>
  <w:abstractNum w:abstractNumId="2" w15:restartNumberingAfterBreak="0">
    <w:nsid w:val="7E235121"/>
    <w:multiLevelType w:val="hybridMultilevel"/>
    <w:tmpl w:val="463E3A5C"/>
    <w:lvl w:ilvl="0" w:tplc="672A3A0C">
      <w:numFmt w:val="bullet"/>
      <w:lvlText w:val=""/>
      <w:lvlJc w:val="left"/>
      <w:pPr>
        <w:ind w:left="817" w:hanging="357"/>
      </w:pPr>
      <w:rPr>
        <w:rFonts w:ascii="Symbol" w:eastAsia="Symbol" w:hAnsi="Symbol" w:cs="Symbol" w:hint="default"/>
        <w:w w:val="99"/>
        <w:position w:val="1"/>
        <w:sz w:val="22"/>
        <w:szCs w:val="22"/>
        <w:lang w:val="es-ES" w:eastAsia="en-US" w:bidi="ar-SA"/>
      </w:rPr>
    </w:lvl>
    <w:lvl w:ilvl="1" w:tplc="4E580038">
      <w:numFmt w:val="bullet"/>
      <w:lvlText w:val="•"/>
      <w:lvlJc w:val="left"/>
      <w:pPr>
        <w:ind w:left="1628" w:hanging="357"/>
      </w:pPr>
      <w:rPr>
        <w:rFonts w:hint="default"/>
        <w:lang w:val="es-ES" w:eastAsia="en-US" w:bidi="ar-SA"/>
      </w:rPr>
    </w:lvl>
    <w:lvl w:ilvl="2" w:tplc="A84AA702">
      <w:numFmt w:val="bullet"/>
      <w:lvlText w:val="•"/>
      <w:lvlJc w:val="left"/>
      <w:pPr>
        <w:ind w:left="2436" w:hanging="357"/>
      </w:pPr>
      <w:rPr>
        <w:rFonts w:hint="default"/>
        <w:lang w:val="es-ES" w:eastAsia="en-US" w:bidi="ar-SA"/>
      </w:rPr>
    </w:lvl>
    <w:lvl w:ilvl="3" w:tplc="7EAE5C0E">
      <w:numFmt w:val="bullet"/>
      <w:lvlText w:val="•"/>
      <w:lvlJc w:val="left"/>
      <w:pPr>
        <w:ind w:left="3245" w:hanging="357"/>
      </w:pPr>
      <w:rPr>
        <w:rFonts w:hint="default"/>
        <w:lang w:val="es-ES" w:eastAsia="en-US" w:bidi="ar-SA"/>
      </w:rPr>
    </w:lvl>
    <w:lvl w:ilvl="4" w:tplc="0C94E2C2">
      <w:numFmt w:val="bullet"/>
      <w:lvlText w:val="•"/>
      <w:lvlJc w:val="left"/>
      <w:pPr>
        <w:ind w:left="4053" w:hanging="357"/>
      </w:pPr>
      <w:rPr>
        <w:rFonts w:hint="default"/>
        <w:lang w:val="es-ES" w:eastAsia="en-US" w:bidi="ar-SA"/>
      </w:rPr>
    </w:lvl>
    <w:lvl w:ilvl="5" w:tplc="E1D2D172">
      <w:numFmt w:val="bullet"/>
      <w:lvlText w:val="•"/>
      <w:lvlJc w:val="left"/>
      <w:pPr>
        <w:ind w:left="4862" w:hanging="357"/>
      </w:pPr>
      <w:rPr>
        <w:rFonts w:hint="default"/>
        <w:lang w:val="es-ES" w:eastAsia="en-US" w:bidi="ar-SA"/>
      </w:rPr>
    </w:lvl>
    <w:lvl w:ilvl="6" w:tplc="87A8A074">
      <w:numFmt w:val="bullet"/>
      <w:lvlText w:val="•"/>
      <w:lvlJc w:val="left"/>
      <w:pPr>
        <w:ind w:left="5670" w:hanging="357"/>
      </w:pPr>
      <w:rPr>
        <w:rFonts w:hint="default"/>
        <w:lang w:val="es-ES" w:eastAsia="en-US" w:bidi="ar-SA"/>
      </w:rPr>
    </w:lvl>
    <w:lvl w:ilvl="7" w:tplc="1056F290">
      <w:numFmt w:val="bullet"/>
      <w:lvlText w:val="•"/>
      <w:lvlJc w:val="left"/>
      <w:pPr>
        <w:ind w:left="6478" w:hanging="357"/>
      </w:pPr>
      <w:rPr>
        <w:rFonts w:hint="default"/>
        <w:lang w:val="es-ES" w:eastAsia="en-US" w:bidi="ar-SA"/>
      </w:rPr>
    </w:lvl>
    <w:lvl w:ilvl="8" w:tplc="40F8F886">
      <w:numFmt w:val="bullet"/>
      <w:lvlText w:val="•"/>
      <w:lvlJc w:val="left"/>
      <w:pPr>
        <w:ind w:left="7287" w:hanging="357"/>
      </w:pPr>
      <w:rPr>
        <w:rFonts w:hint="default"/>
        <w:lang w:val="es-ES" w:eastAsia="en-US" w:bidi="ar-SA"/>
      </w:rPr>
    </w:lvl>
  </w:abstractNum>
  <w:num w:numId="1" w16cid:durableId="1101923090">
    <w:abstractNumId w:val="2"/>
  </w:num>
  <w:num w:numId="2" w16cid:durableId="1426270588">
    <w:abstractNumId w:val="0"/>
  </w:num>
  <w:num w:numId="3" w16cid:durableId="1768845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hyphenationZone w:val="425"/>
  <w:drawingGridHorizontalSpacing w:val="110"/>
  <w:displayHorizontalDrawingGridEvery w:val="2"/>
  <w:characterSpacingControl w:val="doNotCompress"/>
  <w:hdrShapeDefaults>
    <o:shapedefaults v:ext="edit" spidmax="2059"/>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44F56"/>
    <w:rsid w:val="00006ACF"/>
    <w:rsid w:val="00233F40"/>
    <w:rsid w:val="00244F56"/>
    <w:rsid w:val="002C5F37"/>
    <w:rsid w:val="003C6873"/>
    <w:rsid w:val="00521D18"/>
    <w:rsid w:val="00B21412"/>
    <w:rsid w:val="00BD7EE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2"/>
    </o:shapelayout>
  </w:shapeDefaults>
  <w:decimalSymbol w:val=","/>
  <w:listSeparator w:val=";"/>
  <w14:docId w14:val="7F610C55"/>
  <w15:docId w15:val="{52B7C449-EA4D-4CA2-9168-D8B5CFD30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385" w:hanging="285"/>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385" w:hanging="285"/>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www.colombiacompra.gov.co/sala-de-prensa/boletin-digital"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s://www.colombiacompra.gov.co/sala-de-prensa/boletin-digital"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strucciondisciplinaria@agencialogistica.gov.co" TargetMode="External"/><Relationship Id="rId5" Type="http://schemas.openxmlformats.org/officeDocument/2006/relationships/styles" Target="styles.xml"/><Relationship Id="rId15" Type="http://schemas.openxmlformats.org/officeDocument/2006/relationships/hyperlink" Target="https://relatoria.colombiacompra.gov.co/providencias-consejo-de-estado/" TargetMode="External"/><Relationship Id="rId10" Type="http://schemas.openxmlformats.org/officeDocument/2006/relationships/image" Target="media/image1.jpe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providencias-consejo-de-estad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E3749D-98DB-4F1D-A9CF-7E4E6DA6E1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8D2287-6D7C-43FA-90E4-58ED0EC6838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5BE11AE-9500-4B93-8279-4F0BBD6B58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7</Pages>
  <Words>2069</Words>
  <Characters>11382</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13425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Keila Margarita Reyes Cassiani</cp:lastModifiedBy>
  <cp:revision>3</cp:revision>
  <dcterms:created xsi:type="dcterms:W3CDTF">2024-07-24T15:01:00Z</dcterms:created>
  <dcterms:modified xsi:type="dcterms:W3CDTF">2025-10-06T22:38:00Z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2024-07-23T00:00:00Z</vt:filetime>
  </property>
  <property fmtid="{D5CDD505-2E9C-101B-9397-08002B2CF9AE}" pid="3" name="Creator">
    <vt:lpwstr>e-iceblue</vt:lpwstr>
  </property>
  <property fmtid="{D5CDD505-2E9C-101B-9397-08002B2CF9AE}" pid="4" name="LastSaved">
    <vt:filetime>2024-07-24T00:00:00Z</vt:filetime>
  </property>
  <property fmtid="{D5CDD505-2E9C-101B-9397-08002B2CF9AE}" pid="5" name="ContentTypeId">
    <vt:lpwstr>0x010100F2E0F32964D9B84EA054B84E5D4157A0</vt:lpwstr>
  </property>
</Properties>
</file>