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BD84F" w14:textId="77777777" w:rsidR="008A5871" w:rsidRPr="008A5871" w:rsidRDefault="008A5871" w:rsidP="008A5871">
      <w:pPr>
        <w:pStyle w:val="Textoindependiente"/>
        <w:spacing w:before="42" w:line="276" w:lineRule="auto"/>
        <w:ind w:right="5493"/>
        <w:rPr>
          <w:color w:val="000000" w:themeColor="text1"/>
        </w:rPr>
      </w:pPr>
    </w:p>
    <w:p w14:paraId="45463939" w14:textId="4B158D33" w:rsidR="008A5871" w:rsidRPr="008A5871" w:rsidRDefault="008A5871" w:rsidP="008A5871">
      <w:pPr>
        <w:pStyle w:val="NormalWeb"/>
        <w:shd w:val="clear" w:color="auto" w:fill="FFFFFF"/>
        <w:spacing w:before="0" w:beforeAutospacing="0" w:after="340" w:afterAutospacing="0" w:line="276" w:lineRule="auto"/>
        <w:jc w:val="both"/>
        <w:rPr>
          <w:rFonts w:ascii="Verdana" w:hAnsi="Verdana" w:cs="Segoe UI"/>
          <w:color w:val="000000" w:themeColor="text1"/>
          <w:sz w:val="22"/>
          <w:szCs w:val="22"/>
        </w:rPr>
      </w:pPr>
      <w:r w:rsidRPr="008A5871">
        <w:rPr>
          <w:rFonts w:ascii="Verdana" w:hAnsi="Verdana" w:cs="Segoe UI"/>
          <w:b/>
          <w:bCs/>
          <w:color w:val="000000" w:themeColor="text1"/>
          <w:sz w:val="22"/>
          <w:szCs w:val="22"/>
        </w:rPr>
        <w:t>SEGURIDAD SOCIAL INTEGRAL – Verificación– Régimen jurídico – Afiliación y aporte </w:t>
      </w:r>
      <w:r w:rsidRPr="008A5871">
        <w:rPr>
          <w:rFonts w:ascii="Verdana" w:hAnsi="Verdana" w:cs="Segoe UI"/>
          <w:color w:val="000000" w:themeColor="text1"/>
          <w:sz w:val="22"/>
          <w:szCs w:val="22"/>
        </w:rPr>
        <w:t> </w:t>
      </w:r>
    </w:p>
    <w:p w14:paraId="320E25E9" w14:textId="77777777" w:rsidR="008A5871" w:rsidRPr="008A5871" w:rsidRDefault="008A5871" w:rsidP="008A5871">
      <w:pPr>
        <w:pStyle w:val="NormalWeb"/>
        <w:shd w:val="clear" w:color="auto" w:fill="FFFFFF"/>
        <w:spacing w:before="0" w:beforeAutospacing="0" w:after="340" w:afterAutospacing="0" w:line="276" w:lineRule="auto"/>
        <w:jc w:val="both"/>
        <w:rPr>
          <w:rFonts w:ascii="Verdana" w:hAnsi="Verdana" w:cs="Segoe UI"/>
          <w:color w:val="000000" w:themeColor="text1"/>
          <w:sz w:val="22"/>
          <w:szCs w:val="22"/>
        </w:rPr>
      </w:pPr>
      <w:r w:rsidRPr="008A5871">
        <w:rPr>
          <w:rFonts w:ascii="Verdana" w:hAnsi="Verdana" w:cs="Segoe UI"/>
          <w:color w:val="000000" w:themeColor="text1"/>
          <w:sz w:val="22"/>
          <w:szCs w:val="22"/>
        </w:rPr>
        <w:t xml:space="preserve">En materia de contratación estatal, el texto original del artículo 41 de la Ley 80 de 1993 dispuso que los requisitos para perfeccionar el contrato son: i) el acuerdo sobre el objeto y la contraprestación, y </w:t>
      </w:r>
      <w:proofErr w:type="spellStart"/>
      <w:r w:rsidRPr="008A5871">
        <w:rPr>
          <w:rFonts w:ascii="Verdana" w:hAnsi="Verdana" w:cs="Segoe UI"/>
          <w:color w:val="000000" w:themeColor="text1"/>
          <w:sz w:val="22"/>
          <w:szCs w:val="22"/>
        </w:rPr>
        <w:t>ii</w:t>
      </w:r>
      <w:proofErr w:type="spellEnd"/>
      <w:r w:rsidRPr="008A5871">
        <w:rPr>
          <w:rFonts w:ascii="Verdana" w:hAnsi="Verdana" w:cs="Segoe UI"/>
          <w:color w:val="000000" w:themeColor="text1"/>
          <w:sz w:val="22"/>
          <w:szCs w:val="22"/>
        </w:rPr>
        <w:t xml:space="preserve">) que conste por escrito. Por su parte, para iniciar la ejecución se requiere: i) la constitución y aprobación de la garantía y </w:t>
      </w:r>
      <w:proofErr w:type="spellStart"/>
      <w:r w:rsidRPr="008A5871">
        <w:rPr>
          <w:rFonts w:ascii="Verdana" w:hAnsi="Verdana" w:cs="Segoe UI"/>
          <w:color w:val="000000" w:themeColor="text1"/>
          <w:sz w:val="22"/>
          <w:szCs w:val="22"/>
        </w:rPr>
        <w:t>ii</w:t>
      </w:r>
      <w:proofErr w:type="spellEnd"/>
      <w:r w:rsidRPr="008A5871">
        <w:rPr>
          <w:rFonts w:ascii="Verdana" w:hAnsi="Verdana" w:cs="Segoe UI"/>
          <w:color w:val="000000" w:themeColor="text1"/>
          <w:sz w:val="22"/>
          <w:szCs w:val="22"/>
        </w:rPr>
        <w:t>) la existencia del registro presupuestal, 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 Integral. </w:t>
      </w:r>
    </w:p>
    <w:p w14:paraId="63D12C31" w14:textId="77777777" w:rsidR="008A5871" w:rsidRPr="008A5871" w:rsidRDefault="008A5871" w:rsidP="008A5871">
      <w:pPr>
        <w:pStyle w:val="NormalWeb"/>
        <w:shd w:val="clear" w:color="auto" w:fill="FFFFFF"/>
        <w:spacing w:before="0" w:beforeAutospacing="0" w:after="340" w:afterAutospacing="0" w:line="276" w:lineRule="auto"/>
        <w:jc w:val="both"/>
        <w:rPr>
          <w:rFonts w:ascii="Verdana" w:hAnsi="Verdana" w:cs="Segoe UI"/>
          <w:color w:val="000000" w:themeColor="text1"/>
          <w:sz w:val="22"/>
          <w:szCs w:val="22"/>
        </w:rPr>
      </w:pPr>
      <w:r w:rsidRPr="008A5871">
        <w:rPr>
          <w:rFonts w:ascii="Verdana" w:hAnsi="Verdana" w:cs="Segoe UI"/>
          <w:color w:val="000000" w:themeColor="text1"/>
          <w:sz w:val="22"/>
          <w:szCs w:val="22"/>
        </w:rPr>
        <w:t>Por su parte, el artículo 50 de la Ley 789 de 2002 dispuso como obligación de quien quiere </w:t>
      </w:r>
      <w:r w:rsidRPr="008A5871">
        <w:rPr>
          <w:rFonts w:ascii="Verdana" w:hAnsi="Verdana" w:cs="Segoe UI"/>
          <w:i/>
          <w:iCs/>
          <w:color w:val="000000" w:themeColor="text1"/>
          <w:sz w:val="22"/>
          <w:szCs w:val="22"/>
        </w:rPr>
        <w:t>celebrar, renovar o liquidar </w:t>
      </w:r>
      <w:r w:rsidRPr="008A5871">
        <w:rPr>
          <w:rFonts w:ascii="Verdana" w:hAnsi="Verdana" w:cs="Segoe UI"/>
          <w:color w:val="000000" w:themeColor="text1"/>
          <w:sz w:val="22"/>
          <w:szCs w:val="22"/>
        </w:rPr>
        <w:t>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8A5871">
        <w:rPr>
          <w:rFonts w:ascii="Verdana" w:hAnsi="Verdana" w:cs="Segoe UI"/>
          <w:i/>
          <w:iCs/>
          <w:color w:val="000000" w:themeColor="text1"/>
          <w:sz w:val="22"/>
          <w:szCs w:val="22"/>
        </w:rPr>
        <w:t>liquidar </w:t>
      </w:r>
      <w:r w:rsidRPr="008A5871">
        <w:rPr>
          <w:rFonts w:ascii="Verdana" w:hAnsi="Verdana" w:cs="Segoe UI"/>
          <w:color w:val="000000" w:themeColor="text1"/>
          <w:sz w:val="22"/>
          <w:szCs w:val="22"/>
        </w:rPr>
        <w:t>los contratos, para verificar y dejar constancia del cumplimiento de las obligaciones del contratista frente a los aportes mencionados durante toda su vigencia, estableciendo una correcta relación entre el monto cancelado y las sumas que debió cotizar. </w:t>
      </w:r>
    </w:p>
    <w:p w14:paraId="6A9937C1" w14:textId="77777777" w:rsidR="008A5871" w:rsidRPr="008A5871" w:rsidRDefault="008A5871" w:rsidP="008A5871">
      <w:pPr>
        <w:pStyle w:val="NormalWeb"/>
        <w:shd w:val="clear" w:color="auto" w:fill="FFFFFF"/>
        <w:spacing w:before="0" w:beforeAutospacing="0" w:after="340" w:afterAutospacing="0" w:line="276" w:lineRule="auto"/>
        <w:jc w:val="both"/>
        <w:rPr>
          <w:rFonts w:ascii="Verdana" w:hAnsi="Verdana" w:cs="Segoe UI"/>
          <w:color w:val="000000" w:themeColor="text1"/>
          <w:sz w:val="22"/>
          <w:szCs w:val="22"/>
        </w:rPr>
      </w:pPr>
      <w:r w:rsidRPr="008A5871">
        <w:rPr>
          <w:rFonts w:ascii="Verdana" w:hAnsi="Verdana" w:cs="Segoe UI"/>
          <w:color w:val="000000" w:themeColor="text1"/>
          <w:sz w:val="22"/>
          <w:szCs w:val="22"/>
        </w:rPr>
        <w:t> </w:t>
      </w:r>
    </w:p>
    <w:p w14:paraId="07494DE2" w14:textId="0DB55DBC" w:rsidR="008A5871" w:rsidRPr="008A5871" w:rsidRDefault="008A5871" w:rsidP="008A5871">
      <w:pPr>
        <w:pStyle w:val="NormalWeb"/>
        <w:shd w:val="clear" w:color="auto" w:fill="FFFFFF"/>
        <w:spacing w:before="0" w:beforeAutospacing="0" w:after="340" w:afterAutospacing="0" w:line="276" w:lineRule="auto"/>
        <w:jc w:val="both"/>
        <w:rPr>
          <w:rFonts w:ascii="Verdana" w:hAnsi="Verdana" w:cs="Segoe UI"/>
          <w:color w:val="000000" w:themeColor="text1"/>
          <w:sz w:val="22"/>
          <w:szCs w:val="22"/>
        </w:rPr>
      </w:pPr>
      <w:r w:rsidRPr="008A5871">
        <w:rPr>
          <w:rFonts w:ascii="Verdana" w:hAnsi="Verdana" w:cs="Segoe UI"/>
          <w:b/>
          <w:bCs/>
          <w:color w:val="000000" w:themeColor="text1"/>
          <w:sz w:val="22"/>
          <w:szCs w:val="22"/>
        </w:rPr>
        <w:t>SEGURIDAD SOCIAL INTEGRAL – Requisito de ejecución – Aplicabilidad en contratos interadministrativos</w:t>
      </w:r>
      <w:r w:rsidRPr="008A5871">
        <w:rPr>
          <w:rFonts w:ascii="Verdana" w:hAnsi="Verdana" w:cs="Segoe UI"/>
          <w:color w:val="000000" w:themeColor="text1"/>
          <w:sz w:val="22"/>
          <w:szCs w:val="22"/>
        </w:rPr>
        <w:t> </w:t>
      </w:r>
    </w:p>
    <w:p w14:paraId="223D8B2E" w14:textId="77777777" w:rsidR="008A5871" w:rsidRPr="008A5871" w:rsidRDefault="008A5871" w:rsidP="008A5871">
      <w:pPr>
        <w:pStyle w:val="NormalWeb"/>
        <w:shd w:val="clear" w:color="auto" w:fill="FFFFFF"/>
        <w:spacing w:before="0" w:beforeAutospacing="0" w:after="340" w:afterAutospacing="0" w:line="276" w:lineRule="auto"/>
        <w:jc w:val="both"/>
        <w:rPr>
          <w:rFonts w:ascii="Verdana" w:hAnsi="Verdana" w:cs="Segoe UI"/>
          <w:color w:val="000000" w:themeColor="text1"/>
          <w:sz w:val="22"/>
          <w:szCs w:val="22"/>
        </w:rPr>
      </w:pPr>
      <w:r w:rsidRPr="008A5871">
        <w:rPr>
          <w:rFonts w:ascii="Verdana" w:hAnsi="Verdana" w:cs="Segoe UI"/>
          <w:color w:val="000000" w:themeColor="text1"/>
          <w:sz w:val="22"/>
          <w:szCs w:val="22"/>
        </w:rPr>
        <w:t xml:space="preserve">Del artículo 23 de la Ley 1150 de 2007 se concluye que,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 parágrafo 1–, es decir, durante la ejecución del contrato. En estos términos, la obligación de estar al día en el pago al Sistema de </w:t>
      </w:r>
      <w:r w:rsidRPr="008A5871">
        <w:rPr>
          <w:rFonts w:ascii="Verdana" w:hAnsi="Verdana" w:cs="Segoe UI"/>
          <w:color w:val="000000" w:themeColor="text1"/>
          <w:sz w:val="22"/>
          <w:szCs w:val="22"/>
        </w:rPr>
        <w:lastRenderedPageBreak/>
        <w:t xml:space="preserve">Seguridad Social Integral es un requisito de ejecución de los contratos estatales. Sin embargo, ello no significa que no se solicite en momentos previos y posteriores a la </w:t>
      </w:r>
      <w:proofErr w:type="spellStart"/>
      <w:r w:rsidRPr="008A5871">
        <w:rPr>
          <w:rFonts w:ascii="Verdana" w:hAnsi="Verdana" w:cs="Segoe UI"/>
          <w:color w:val="000000" w:themeColor="text1"/>
          <w:sz w:val="22"/>
          <w:szCs w:val="22"/>
        </w:rPr>
        <w:t>celebracióndel</w:t>
      </w:r>
      <w:proofErr w:type="spellEnd"/>
      <w:r w:rsidRPr="008A5871">
        <w:rPr>
          <w:rFonts w:ascii="Verdana" w:hAnsi="Verdana" w:cs="Segoe UI"/>
          <w:color w:val="000000" w:themeColor="text1"/>
          <w:sz w:val="22"/>
          <w:szCs w:val="22"/>
        </w:rPr>
        <w:t xml:space="preserve"> contrato, teniendo en cuenta lo prescrito en el artículo 50 de la Ley 789 de 2002. </w:t>
      </w:r>
    </w:p>
    <w:p w14:paraId="2E112067" w14:textId="77777777" w:rsidR="008A5871" w:rsidRPr="008A5871" w:rsidRDefault="008A5871" w:rsidP="008A5871">
      <w:pPr>
        <w:pStyle w:val="NormalWeb"/>
        <w:shd w:val="clear" w:color="auto" w:fill="FFFFFF"/>
        <w:spacing w:before="0" w:beforeAutospacing="0" w:after="340" w:afterAutospacing="0" w:line="276" w:lineRule="auto"/>
        <w:jc w:val="both"/>
        <w:rPr>
          <w:rFonts w:ascii="Verdana" w:hAnsi="Verdana" w:cs="Segoe UI"/>
          <w:color w:val="000000" w:themeColor="text1"/>
          <w:sz w:val="22"/>
          <w:szCs w:val="22"/>
        </w:rPr>
      </w:pPr>
      <w:r w:rsidRPr="008A5871">
        <w:rPr>
          <w:rFonts w:ascii="Verdana" w:hAnsi="Verdana" w:cs="Segoe UI"/>
          <w:color w:val="000000" w:themeColor="text1"/>
          <w:sz w:val="22"/>
          <w:szCs w:val="22"/>
        </w:rPr>
        <w:t>A partir de las reglas mencionadas, en concreto, el artículo 50 de la Ley 789 de 2002 y el artículo 41 de la Ley 80 de 1993, modificado por el artículo 23 de la Ley 1150 de 2007, se evidencia que estar al día en el pago de las obligaciones relacionadas con el Sistema de Seguridad Social Integral es un requisito cuya verificación debe realizarse en diferentes momentos del proceso contractual. Además, dicha verificación deberá efectuarse en relación con todos los contratos que celebren las entidades estatales independientemente de su naturaleza o modalidad de selección. </w:t>
      </w:r>
    </w:p>
    <w:p w14:paraId="07573EC1" w14:textId="77777777" w:rsidR="008A5871" w:rsidRDefault="008A5871">
      <w:pPr>
        <w:pStyle w:val="Textoindependiente"/>
        <w:spacing w:before="42" w:line="534" w:lineRule="exact"/>
        <w:ind w:right="5493"/>
      </w:pPr>
    </w:p>
    <w:p w14:paraId="17D3C47E" w14:textId="77777777" w:rsidR="008A5871" w:rsidRDefault="008A5871">
      <w:pPr>
        <w:pStyle w:val="Textoindependiente"/>
        <w:spacing w:before="42" w:line="534" w:lineRule="exact"/>
        <w:ind w:right="5493"/>
      </w:pPr>
    </w:p>
    <w:p w14:paraId="6FD72036" w14:textId="77777777" w:rsidR="008A5871" w:rsidRDefault="008A5871">
      <w:pPr>
        <w:pStyle w:val="Textoindependiente"/>
        <w:spacing w:before="42" w:line="534" w:lineRule="exact"/>
        <w:ind w:right="5493"/>
      </w:pPr>
    </w:p>
    <w:p w14:paraId="137D5F6C" w14:textId="77777777" w:rsidR="008A5871" w:rsidRDefault="008A5871">
      <w:pPr>
        <w:pStyle w:val="Textoindependiente"/>
        <w:spacing w:before="42" w:line="534" w:lineRule="exact"/>
        <w:ind w:right="5493"/>
      </w:pPr>
    </w:p>
    <w:p w14:paraId="7C40633A" w14:textId="77777777" w:rsidR="008A5871" w:rsidRDefault="008A5871">
      <w:pPr>
        <w:pStyle w:val="Textoindependiente"/>
        <w:spacing w:before="42" w:line="534" w:lineRule="exact"/>
        <w:ind w:right="5493"/>
      </w:pPr>
    </w:p>
    <w:p w14:paraId="1B42E0E0" w14:textId="77777777" w:rsidR="008A5871" w:rsidRDefault="008A5871">
      <w:pPr>
        <w:pStyle w:val="Textoindependiente"/>
        <w:spacing w:before="42" w:line="534" w:lineRule="exact"/>
        <w:ind w:right="5493"/>
      </w:pPr>
    </w:p>
    <w:p w14:paraId="43E70379" w14:textId="77777777" w:rsidR="008A5871" w:rsidRDefault="008A5871">
      <w:pPr>
        <w:pStyle w:val="Textoindependiente"/>
        <w:spacing w:before="42" w:line="534" w:lineRule="exact"/>
        <w:ind w:right="5493"/>
      </w:pPr>
    </w:p>
    <w:p w14:paraId="2AEA9AE7" w14:textId="77777777" w:rsidR="008A5871" w:rsidRDefault="008A5871">
      <w:pPr>
        <w:pStyle w:val="Textoindependiente"/>
        <w:spacing w:before="42" w:line="534" w:lineRule="exact"/>
        <w:ind w:right="5493"/>
      </w:pPr>
    </w:p>
    <w:p w14:paraId="4EF7B730" w14:textId="77777777" w:rsidR="008A5871" w:rsidRDefault="008A5871">
      <w:pPr>
        <w:pStyle w:val="Textoindependiente"/>
        <w:spacing w:before="42" w:line="534" w:lineRule="exact"/>
        <w:ind w:right="5493"/>
      </w:pPr>
    </w:p>
    <w:p w14:paraId="57EE5434" w14:textId="77777777" w:rsidR="008A5871" w:rsidRDefault="008A5871">
      <w:pPr>
        <w:pStyle w:val="Textoindependiente"/>
        <w:spacing w:before="42" w:line="534" w:lineRule="exact"/>
        <w:ind w:right="5493"/>
      </w:pPr>
    </w:p>
    <w:p w14:paraId="2DF04AEA" w14:textId="77777777" w:rsidR="008A5871" w:rsidRDefault="008A5871">
      <w:pPr>
        <w:pStyle w:val="Textoindependiente"/>
        <w:spacing w:before="42" w:line="534" w:lineRule="exact"/>
        <w:ind w:right="5493"/>
      </w:pPr>
    </w:p>
    <w:p w14:paraId="457DFF70" w14:textId="77777777" w:rsidR="008A5871" w:rsidRDefault="008A5871">
      <w:pPr>
        <w:pStyle w:val="Textoindependiente"/>
        <w:spacing w:before="42" w:line="534" w:lineRule="exact"/>
        <w:ind w:right="5493"/>
      </w:pPr>
    </w:p>
    <w:p w14:paraId="4D2B0EE3" w14:textId="77777777" w:rsidR="008A5871" w:rsidRDefault="008A5871" w:rsidP="008A5871">
      <w:pPr>
        <w:pStyle w:val="Textoindependiente"/>
        <w:spacing w:before="42" w:line="534" w:lineRule="exact"/>
        <w:ind w:left="0" w:right="5493"/>
      </w:pPr>
    </w:p>
    <w:p w14:paraId="7967AF6E" w14:textId="25BFE118" w:rsidR="004E6641" w:rsidRDefault="00000000">
      <w:pPr>
        <w:pStyle w:val="Textoindependiente"/>
        <w:spacing w:before="42" w:line="534" w:lineRule="exact"/>
        <w:ind w:right="5493"/>
      </w:pPr>
      <w:r>
        <w:rPr>
          <w:noProof/>
        </w:rPr>
        <w:lastRenderedPageBreak/>
        <w:drawing>
          <wp:anchor distT="0" distB="0" distL="0" distR="0" simplePos="0" relativeHeight="15728640" behindDoc="0" locked="0" layoutInCell="1" allowOverlap="1" wp14:anchorId="456B3937" wp14:editId="3D7EBC56">
            <wp:simplePos x="0" y="0"/>
            <wp:positionH relativeFrom="page">
              <wp:posOffset>3960135</wp:posOffset>
            </wp:positionH>
            <wp:positionV relativeFrom="paragraph">
              <wp:posOffset>157428</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3239999" cy="899999"/>
                    </a:xfrm>
                    <a:prstGeom prst="rect">
                      <a:avLst/>
                    </a:prstGeom>
                  </pic:spPr>
                </pic:pic>
              </a:graphicData>
            </a:graphic>
          </wp:anchor>
        </w:drawing>
      </w:r>
      <w:r>
        <w:t>Bogotá</w:t>
      </w:r>
      <w:r>
        <w:rPr>
          <w:spacing w:val="-8"/>
        </w:rPr>
        <w:t xml:space="preserve"> </w:t>
      </w:r>
      <w:r>
        <w:t>D.C.,</w:t>
      </w:r>
      <w:r>
        <w:rPr>
          <w:spacing w:val="-5"/>
        </w:rPr>
        <w:t xml:space="preserve"> </w:t>
      </w:r>
      <w:r>
        <w:rPr>
          <w:color w:val="201F1E"/>
        </w:rPr>
        <w:t>30</w:t>
      </w:r>
      <w:r>
        <w:rPr>
          <w:color w:val="201F1E"/>
          <w:spacing w:val="-8"/>
        </w:rPr>
        <w:t xml:space="preserve"> </w:t>
      </w:r>
      <w:r>
        <w:rPr>
          <w:color w:val="201F1E"/>
        </w:rPr>
        <w:t>de</w:t>
      </w:r>
      <w:r>
        <w:rPr>
          <w:color w:val="201F1E"/>
          <w:spacing w:val="-8"/>
        </w:rPr>
        <w:t xml:space="preserve"> </w:t>
      </w:r>
      <w:r>
        <w:rPr>
          <w:color w:val="201F1E"/>
        </w:rPr>
        <w:t>Julio</w:t>
      </w:r>
      <w:r>
        <w:rPr>
          <w:color w:val="201F1E"/>
          <w:spacing w:val="-5"/>
        </w:rPr>
        <w:t xml:space="preserve"> </w:t>
      </w:r>
      <w:r>
        <w:rPr>
          <w:color w:val="201F1E"/>
        </w:rPr>
        <w:t>de</w:t>
      </w:r>
      <w:r>
        <w:rPr>
          <w:color w:val="201F1E"/>
          <w:spacing w:val="-8"/>
        </w:rPr>
        <w:t xml:space="preserve"> </w:t>
      </w:r>
      <w:r>
        <w:rPr>
          <w:color w:val="201F1E"/>
        </w:rPr>
        <w:t xml:space="preserve">2024 </w:t>
      </w:r>
      <w:r>
        <w:rPr>
          <w:spacing w:val="-2"/>
        </w:rPr>
        <w:t>Señor</w:t>
      </w:r>
    </w:p>
    <w:p w14:paraId="19C208A6" w14:textId="77777777" w:rsidR="004E6641" w:rsidRDefault="00000000">
      <w:pPr>
        <w:pStyle w:val="Ttulo1"/>
        <w:spacing w:line="208" w:lineRule="exact"/>
        <w:ind w:left="100" w:firstLine="0"/>
      </w:pPr>
      <w:r>
        <w:t>Armando</w:t>
      </w:r>
      <w:r>
        <w:rPr>
          <w:spacing w:val="-15"/>
        </w:rPr>
        <w:t xml:space="preserve"> </w:t>
      </w:r>
      <w:r>
        <w:t>Colón</w:t>
      </w:r>
      <w:r>
        <w:rPr>
          <w:spacing w:val="-12"/>
        </w:rPr>
        <w:t xml:space="preserve"> </w:t>
      </w:r>
      <w:proofErr w:type="spellStart"/>
      <w:r>
        <w:rPr>
          <w:spacing w:val="-2"/>
        </w:rPr>
        <w:t>Cardenas</w:t>
      </w:r>
      <w:proofErr w:type="spellEnd"/>
    </w:p>
    <w:p w14:paraId="43D27B2E" w14:textId="77777777" w:rsidR="004E6641" w:rsidRDefault="004E6641">
      <w:pPr>
        <w:pStyle w:val="Textoindependiente"/>
      </w:pPr>
      <w:hyperlink r:id="rId11">
        <w:r>
          <w:rPr>
            <w:color w:val="0000FF"/>
            <w:spacing w:val="-2"/>
            <w:u w:val="single" w:color="0000FF"/>
          </w:rPr>
          <w:t>armandocolon1971@gmail.com</w:t>
        </w:r>
      </w:hyperlink>
    </w:p>
    <w:p w14:paraId="7CCC7A5C" w14:textId="77777777" w:rsidR="004E6641" w:rsidRDefault="00000000">
      <w:pPr>
        <w:pStyle w:val="Textoindependiente"/>
      </w:pPr>
      <w:r>
        <w:rPr>
          <w:spacing w:val="-2"/>
        </w:rPr>
        <w:t>Ciudad</w:t>
      </w:r>
    </w:p>
    <w:p w14:paraId="4B7F15C8" w14:textId="77777777" w:rsidR="004E6641" w:rsidRDefault="00000000">
      <w:pPr>
        <w:pStyle w:val="Ttulo1"/>
        <w:spacing w:before="267"/>
        <w:ind w:left="2790" w:firstLine="0"/>
      </w:pPr>
      <w:r>
        <w:t>Concepto</w:t>
      </w:r>
      <w:r>
        <w:rPr>
          <w:spacing w:val="-10"/>
        </w:rPr>
        <w:t xml:space="preserve"> </w:t>
      </w:r>
      <w:r>
        <w:t>C-</w:t>
      </w:r>
      <w:r>
        <w:rPr>
          <w:spacing w:val="-9"/>
        </w:rPr>
        <w:t xml:space="preserve"> </w:t>
      </w:r>
      <w:r>
        <w:t>132</w:t>
      </w:r>
      <w:r>
        <w:rPr>
          <w:spacing w:val="-9"/>
        </w:rPr>
        <w:t xml:space="preserve"> </w:t>
      </w:r>
      <w:r>
        <w:t>de</w:t>
      </w:r>
      <w:r>
        <w:rPr>
          <w:spacing w:val="-3"/>
        </w:rPr>
        <w:t xml:space="preserve"> </w:t>
      </w:r>
      <w:r>
        <w:rPr>
          <w:spacing w:val="-4"/>
        </w:rPr>
        <w:t>2024</w:t>
      </w:r>
    </w:p>
    <w:p w14:paraId="657364F5" w14:textId="77777777" w:rsidR="004E6641" w:rsidRDefault="004E6641">
      <w:pPr>
        <w:pStyle w:val="Textoindependiente"/>
        <w:ind w:left="0"/>
        <w:rPr>
          <w:b/>
        </w:rPr>
      </w:pPr>
    </w:p>
    <w:p w14:paraId="16F4F9E7" w14:textId="77777777" w:rsidR="004E6641" w:rsidRDefault="004E6641">
      <w:pPr>
        <w:pStyle w:val="Textoindependiente"/>
        <w:spacing w:before="82"/>
        <w:ind w:left="0"/>
        <w:rPr>
          <w:b/>
        </w:rPr>
      </w:pPr>
    </w:p>
    <w:p w14:paraId="4F23BFCD" w14:textId="77777777" w:rsidR="004E6641" w:rsidRDefault="00000000">
      <w:pPr>
        <w:pStyle w:val="Textoindependiente"/>
        <w:tabs>
          <w:tab w:val="left" w:pos="2789"/>
        </w:tabs>
        <w:spacing w:line="276" w:lineRule="auto"/>
        <w:ind w:left="2790" w:right="948" w:hanging="2689"/>
        <w:jc w:val="both"/>
      </w:pPr>
      <w:r>
        <w:rPr>
          <w:b/>
          <w:spacing w:val="-2"/>
        </w:rPr>
        <w:t>Temas:</w:t>
      </w:r>
      <w:r>
        <w:rPr>
          <w:b/>
        </w:rPr>
        <w:tab/>
      </w:r>
      <w:r>
        <w:t xml:space="preserve">SEGURIDAD SOCIAL INTEGRAL – Verificación / SEGURIDAD SOCIAL INTEGRAL – Régimen jurídico – Afiliación y aporte – Obligación legal – Ejecución del contrato / SEGURIDAD SOCIAL INTEGRAL – Requisito de ejecución – Aplicabilidad en contratos </w:t>
      </w:r>
      <w:r>
        <w:rPr>
          <w:spacing w:val="-2"/>
        </w:rPr>
        <w:t>interadministrativos</w:t>
      </w:r>
    </w:p>
    <w:p w14:paraId="2981EDBF" w14:textId="77777777" w:rsidR="004E6641" w:rsidRDefault="004E6641">
      <w:pPr>
        <w:pStyle w:val="Textoindependiente"/>
        <w:spacing w:before="50"/>
        <w:ind w:left="0"/>
      </w:pPr>
    </w:p>
    <w:p w14:paraId="788A7CCB" w14:textId="77777777" w:rsidR="004E6641" w:rsidRDefault="00000000">
      <w:pPr>
        <w:tabs>
          <w:tab w:val="left" w:pos="2789"/>
          <w:tab w:val="left" w:pos="4369"/>
          <w:tab w:val="left" w:pos="4942"/>
          <w:tab w:val="left" w:pos="6302"/>
          <w:tab w:val="left" w:pos="7130"/>
          <w:tab w:val="left" w:pos="8511"/>
        </w:tabs>
        <w:ind w:left="100"/>
      </w:pPr>
      <w:r>
        <w:rPr>
          <w:b/>
          <w:spacing w:val="-2"/>
        </w:rPr>
        <w:t>Radicación:</w:t>
      </w:r>
      <w:r>
        <w:rPr>
          <w:b/>
        </w:rPr>
        <w:tab/>
      </w:r>
      <w:r>
        <w:rPr>
          <w:spacing w:val="-2"/>
        </w:rPr>
        <w:t>Respuesta</w:t>
      </w:r>
      <w:r>
        <w:tab/>
      </w:r>
      <w:r>
        <w:rPr>
          <w:spacing w:val="-10"/>
        </w:rPr>
        <w:t>a</w:t>
      </w:r>
      <w:r>
        <w:tab/>
      </w:r>
      <w:r>
        <w:rPr>
          <w:spacing w:val="-2"/>
        </w:rPr>
        <w:t>consulta</w:t>
      </w:r>
      <w:r>
        <w:tab/>
      </w:r>
      <w:r>
        <w:rPr>
          <w:spacing w:val="-5"/>
        </w:rPr>
        <w:t>con</w:t>
      </w:r>
      <w:r>
        <w:tab/>
      </w:r>
      <w:r>
        <w:rPr>
          <w:spacing w:val="-2"/>
        </w:rPr>
        <w:t>radicado</w:t>
      </w:r>
      <w:r>
        <w:tab/>
      </w:r>
      <w:r>
        <w:rPr>
          <w:spacing w:val="-5"/>
        </w:rPr>
        <w:t>No.</w:t>
      </w:r>
    </w:p>
    <w:p w14:paraId="73E271BA" w14:textId="77777777" w:rsidR="004E6641" w:rsidRDefault="00000000">
      <w:pPr>
        <w:pStyle w:val="Textoindependiente"/>
        <w:ind w:left="2790"/>
      </w:pPr>
      <w:r>
        <w:rPr>
          <w:spacing w:val="-2"/>
        </w:rPr>
        <w:t>P20240617006159</w:t>
      </w:r>
    </w:p>
    <w:p w14:paraId="5131E1AF" w14:textId="77777777" w:rsidR="004E6641" w:rsidRDefault="004E6641">
      <w:pPr>
        <w:pStyle w:val="Textoindependiente"/>
        <w:ind w:left="0"/>
      </w:pPr>
    </w:p>
    <w:p w14:paraId="01ABCCD2" w14:textId="77777777" w:rsidR="004E6641" w:rsidRDefault="004E6641">
      <w:pPr>
        <w:pStyle w:val="Textoindependiente"/>
        <w:spacing w:before="10"/>
        <w:ind w:left="0"/>
      </w:pPr>
    </w:p>
    <w:p w14:paraId="36DD4A63" w14:textId="77777777" w:rsidR="004E6641" w:rsidRDefault="00000000">
      <w:pPr>
        <w:pStyle w:val="Textoindependiente"/>
      </w:pPr>
      <w:r>
        <w:t>Estimado</w:t>
      </w:r>
      <w:r>
        <w:rPr>
          <w:spacing w:val="-15"/>
        </w:rPr>
        <w:t xml:space="preserve"> </w:t>
      </w:r>
      <w:r>
        <w:t>señor</w:t>
      </w:r>
      <w:r>
        <w:rPr>
          <w:spacing w:val="-10"/>
        </w:rPr>
        <w:t xml:space="preserve"> </w:t>
      </w:r>
      <w:r>
        <w:rPr>
          <w:spacing w:val="-2"/>
        </w:rPr>
        <w:t>Cárdenas</w:t>
      </w:r>
    </w:p>
    <w:p w14:paraId="627B9759" w14:textId="77777777" w:rsidR="004E6641" w:rsidRDefault="004E6641">
      <w:pPr>
        <w:pStyle w:val="Textoindependiente"/>
        <w:spacing w:before="80"/>
        <w:ind w:left="0"/>
      </w:pPr>
    </w:p>
    <w:p w14:paraId="3A6A2AF1" w14:textId="77777777" w:rsidR="004E6641" w:rsidRDefault="00000000">
      <w:pPr>
        <w:pStyle w:val="Textoindependiente"/>
        <w:spacing w:line="276" w:lineRule="auto"/>
        <w:ind w:right="899"/>
        <w:jc w:val="both"/>
      </w:pPr>
      <w:r>
        <w:t>En ejercicio de la competencia otorgada por los artículos 3, numeral 5º, y 11, numeral</w:t>
      </w:r>
      <w:r>
        <w:rPr>
          <w:spacing w:val="-13"/>
        </w:rPr>
        <w:t xml:space="preserve"> </w:t>
      </w:r>
      <w:r>
        <w:t>8º,</w:t>
      </w:r>
      <w:r>
        <w:rPr>
          <w:spacing w:val="-14"/>
        </w:rPr>
        <w:t xml:space="preserve"> </w:t>
      </w:r>
      <w:r>
        <w:t>del</w:t>
      </w:r>
      <w:r>
        <w:rPr>
          <w:spacing w:val="-15"/>
        </w:rPr>
        <w:t xml:space="preserve"> </w:t>
      </w:r>
      <w:r>
        <w:t>Decreto</w:t>
      </w:r>
      <w:r>
        <w:rPr>
          <w:spacing w:val="-13"/>
        </w:rPr>
        <w:t xml:space="preserve"> </w:t>
      </w:r>
      <w:r>
        <w:t>Ley</w:t>
      </w:r>
      <w:r>
        <w:rPr>
          <w:spacing w:val="-14"/>
        </w:rPr>
        <w:t xml:space="preserve"> </w:t>
      </w:r>
      <w:r>
        <w:t>4170</w:t>
      </w:r>
      <w:r>
        <w:rPr>
          <w:spacing w:val="-14"/>
        </w:rPr>
        <w:t xml:space="preserve"> </w:t>
      </w:r>
      <w:r>
        <w:t>de</w:t>
      </w:r>
      <w:r>
        <w:rPr>
          <w:spacing w:val="-15"/>
        </w:rPr>
        <w:t xml:space="preserve"> </w:t>
      </w:r>
      <w:r>
        <w:t>2011,</w:t>
      </w:r>
      <w:r>
        <w:rPr>
          <w:spacing w:val="-14"/>
        </w:rPr>
        <w:t xml:space="preserve"> </w:t>
      </w:r>
      <w:r>
        <w:t>así</w:t>
      </w:r>
      <w:r>
        <w:rPr>
          <w:spacing w:val="-14"/>
        </w:rPr>
        <w:t xml:space="preserve"> </w:t>
      </w:r>
      <w:r>
        <w:t>como</w:t>
      </w:r>
      <w:r>
        <w:rPr>
          <w:spacing w:val="-14"/>
        </w:rPr>
        <w:t xml:space="preserve"> </w:t>
      </w:r>
      <w:r>
        <w:t>lo</w:t>
      </w:r>
      <w:r>
        <w:rPr>
          <w:spacing w:val="-15"/>
        </w:rPr>
        <w:t xml:space="preserve"> </w:t>
      </w:r>
      <w:r>
        <w:t>establecido</w:t>
      </w:r>
      <w:r>
        <w:rPr>
          <w:spacing w:val="-11"/>
        </w:rPr>
        <w:t xml:space="preserve"> </w:t>
      </w:r>
      <w:r>
        <w:t>en</w:t>
      </w:r>
      <w:r>
        <w:rPr>
          <w:spacing w:val="-15"/>
        </w:rPr>
        <w:t xml:space="preserve"> </w:t>
      </w:r>
      <w:r>
        <w:t>el</w:t>
      </w:r>
      <w:r>
        <w:rPr>
          <w:spacing w:val="-15"/>
        </w:rPr>
        <w:t xml:space="preserve"> </w:t>
      </w:r>
      <w:r>
        <w:t>artículo 4</w:t>
      </w:r>
      <w:r>
        <w:rPr>
          <w:spacing w:val="-9"/>
        </w:rPr>
        <w:t xml:space="preserve"> </w:t>
      </w:r>
      <w:r>
        <w:t>de</w:t>
      </w:r>
      <w:r>
        <w:rPr>
          <w:spacing w:val="-9"/>
        </w:rPr>
        <w:t xml:space="preserve"> </w:t>
      </w:r>
      <w:r>
        <w:t>la</w:t>
      </w:r>
      <w:r>
        <w:rPr>
          <w:spacing w:val="-9"/>
        </w:rPr>
        <w:t xml:space="preserve"> </w:t>
      </w:r>
      <w:r>
        <w:t>Resolución</w:t>
      </w:r>
      <w:r>
        <w:rPr>
          <w:spacing w:val="-6"/>
        </w:rPr>
        <w:t xml:space="preserve"> </w:t>
      </w:r>
      <w:r>
        <w:t>1707</w:t>
      </w:r>
      <w:r>
        <w:rPr>
          <w:spacing w:val="-8"/>
        </w:rPr>
        <w:t xml:space="preserve"> </w:t>
      </w:r>
      <w:r>
        <w:t>de</w:t>
      </w:r>
      <w:r>
        <w:rPr>
          <w:spacing w:val="-9"/>
        </w:rPr>
        <w:t xml:space="preserve"> </w:t>
      </w:r>
      <w:r>
        <w:t>2018</w:t>
      </w:r>
      <w:r>
        <w:rPr>
          <w:spacing w:val="-8"/>
        </w:rPr>
        <w:t xml:space="preserve"> </w:t>
      </w:r>
      <w:r>
        <w:t>expedida</w:t>
      </w:r>
      <w:r>
        <w:rPr>
          <w:spacing w:val="-7"/>
        </w:rPr>
        <w:t xml:space="preserve"> </w:t>
      </w:r>
      <w:r>
        <w:t>por</w:t>
      </w:r>
      <w:r>
        <w:rPr>
          <w:spacing w:val="-9"/>
        </w:rPr>
        <w:t xml:space="preserve"> </w:t>
      </w:r>
      <w:r>
        <w:t>esta</w:t>
      </w:r>
      <w:r>
        <w:rPr>
          <w:spacing w:val="-8"/>
        </w:rPr>
        <w:t xml:space="preserve"> </w:t>
      </w:r>
      <w:r>
        <w:t>Entidad,</w:t>
      </w:r>
      <w:r>
        <w:rPr>
          <w:spacing w:val="-7"/>
        </w:rPr>
        <w:t xml:space="preserve"> </w:t>
      </w:r>
      <w:r>
        <w:t>la</w:t>
      </w:r>
      <w:r>
        <w:rPr>
          <w:spacing w:val="-9"/>
        </w:rPr>
        <w:t xml:space="preserve"> </w:t>
      </w:r>
      <w:r>
        <w:t>Agencia</w:t>
      </w:r>
      <w:r>
        <w:rPr>
          <w:spacing w:val="-7"/>
        </w:rPr>
        <w:t xml:space="preserve"> </w:t>
      </w:r>
      <w:r>
        <w:t>Nacional de Contratación Pública – Colombia Compra Eficiente– responde su solicitud de consulta</w:t>
      </w:r>
      <w:r>
        <w:rPr>
          <w:spacing w:val="-16"/>
        </w:rPr>
        <w:t xml:space="preserve"> </w:t>
      </w:r>
      <w:r>
        <w:t>de</w:t>
      </w:r>
      <w:r>
        <w:rPr>
          <w:spacing w:val="-18"/>
        </w:rPr>
        <w:t xml:space="preserve"> </w:t>
      </w:r>
      <w:r>
        <w:t>fecha</w:t>
      </w:r>
      <w:r>
        <w:rPr>
          <w:spacing w:val="-16"/>
        </w:rPr>
        <w:t xml:space="preserve"> </w:t>
      </w:r>
      <w:r>
        <w:t>17</w:t>
      </w:r>
      <w:r>
        <w:rPr>
          <w:spacing w:val="-17"/>
        </w:rPr>
        <w:t xml:space="preserve"> </w:t>
      </w:r>
      <w:r>
        <w:t>de</w:t>
      </w:r>
      <w:r>
        <w:rPr>
          <w:spacing w:val="-18"/>
        </w:rPr>
        <w:t xml:space="preserve"> </w:t>
      </w:r>
      <w:r>
        <w:t>junio</w:t>
      </w:r>
      <w:r>
        <w:rPr>
          <w:spacing w:val="-17"/>
        </w:rPr>
        <w:t xml:space="preserve"> </w:t>
      </w:r>
      <w:r>
        <w:t>de</w:t>
      </w:r>
      <w:r>
        <w:rPr>
          <w:spacing w:val="-18"/>
        </w:rPr>
        <w:t xml:space="preserve"> </w:t>
      </w:r>
      <w:r>
        <w:t>2024,</w:t>
      </w:r>
      <w:r>
        <w:rPr>
          <w:spacing w:val="-16"/>
        </w:rPr>
        <w:t xml:space="preserve"> </w:t>
      </w:r>
      <w:r>
        <w:t>en</w:t>
      </w:r>
      <w:r>
        <w:rPr>
          <w:spacing w:val="-17"/>
        </w:rPr>
        <w:t xml:space="preserve"> </w:t>
      </w:r>
      <w:r>
        <w:t>la</w:t>
      </w:r>
      <w:r>
        <w:rPr>
          <w:spacing w:val="-18"/>
        </w:rPr>
        <w:t xml:space="preserve"> </w:t>
      </w:r>
      <w:r>
        <w:t>cual</w:t>
      </w:r>
      <w:r>
        <w:rPr>
          <w:spacing w:val="-17"/>
        </w:rPr>
        <w:t xml:space="preserve"> </w:t>
      </w:r>
      <w:r>
        <w:t>indaga</w:t>
      </w:r>
      <w:r>
        <w:rPr>
          <w:spacing w:val="-16"/>
        </w:rPr>
        <w:t xml:space="preserve"> </w:t>
      </w:r>
      <w:r>
        <w:t>si</w:t>
      </w:r>
      <w:r>
        <w:rPr>
          <w:spacing w:val="-17"/>
        </w:rPr>
        <w:t xml:space="preserve"> </w:t>
      </w:r>
      <w:r>
        <w:t>las</w:t>
      </w:r>
      <w:r>
        <w:rPr>
          <w:spacing w:val="-17"/>
        </w:rPr>
        <w:t xml:space="preserve"> </w:t>
      </w:r>
      <w:r>
        <w:t>entidades</w:t>
      </w:r>
      <w:r>
        <w:rPr>
          <w:spacing w:val="-15"/>
        </w:rPr>
        <w:t xml:space="preserve"> </w:t>
      </w:r>
      <w:r>
        <w:t>públicas deben aportar la certificación de pagos de seguridad social para celebrar un contrato</w:t>
      </w:r>
      <w:r>
        <w:rPr>
          <w:spacing w:val="-2"/>
        </w:rPr>
        <w:t xml:space="preserve"> </w:t>
      </w:r>
      <w:r>
        <w:t>o</w:t>
      </w:r>
      <w:r>
        <w:rPr>
          <w:spacing w:val="-4"/>
        </w:rPr>
        <w:t xml:space="preserve"> </w:t>
      </w:r>
      <w:r>
        <w:t>convenio</w:t>
      </w:r>
      <w:r>
        <w:rPr>
          <w:spacing w:val="-1"/>
        </w:rPr>
        <w:t xml:space="preserve"> </w:t>
      </w:r>
      <w:r>
        <w:t>interadministrativo o</w:t>
      </w:r>
      <w:r>
        <w:rPr>
          <w:spacing w:val="-4"/>
        </w:rPr>
        <w:t xml:space="preserve"> </w:t>
      </w:r>
      <w:r>
        <w:t>si</w:t>
      </w:r>
      <w:r>
        <w:rPr>
          <w:spacing w:val="-4"/>
        </w:rPr>
        <w:t xml:space="preserve"> </w:t>
      </w:r>
      <w:r>
        <w:t>esta</w:t>
      </w:r>
      <w:r>
        <w:rPr>
          <w:spacing w:val="-3"/>
        </w:rPr>
        <w:t xml:space="preserve"> </w:t>
      </w:r>
      <w:r>
        <w:t>obligación</w:t>
      </w:r>
      <w:r>
        <w:rPr>
          <w:spacing w:val="-1"/>
        </w:rPr>
        <w:t xml:space="preserve"> </w:t>
      </w:r>
      <w:r>
        <w:t>recae</w:t>
      </w:r>
      <w:r>
        <w:rPr>
          <w:spacing w:val="-2"/>
        </w:rPr>
        <w:t xml:space="preserve"> </w:t>
      </w:r>
      <w:r>
        <w:t>solo</w:t>
      </w:r>
      <w:r>
        <w:rPr>
          <w:spacing w:val="-3"/>
        </w:rPr>
        <w:t xml:space="preserve"> </w:t>
      </w:r>
      <w:r>
        <w:t>sobre</w:t>
      </w:r>
      <w:r>
        <w:rPr>
          <w:spacing w:val="-3"/>
        </w:rPr>
        <w:t xml:space="preserve"> </w:t>
      </w:r>
      <w:r>
        <w:t>los particulares, ya sea persona natural o jurídica</w:t>
      </w:r>
      <w:r>
        <w:rPr>
          <w:spacing w:val="40"/>
        </w:rPr>
        <w:t xml:space="preserve"> </w:t>
      </w:r>
      <w:r>
        <w:t xml:space="preserve">que contraten con entidades </w:t>
      </w:r>
      <w:r>
        <w:rPr>
          <w:spacing w:val="-2"/>
        </w:rPr>
        <w:t>públicas.</w:t>
      </w:r>
    </w:p>
    <w:p w14:paraId="15FE31D3" w14:textId="77777777" w:rsidR="004E6641" w:rsidRDefault="00000000">
      <w:pPr>
        <w:pStyle w:val="Textoindependiente"/>
        <w:spacing w:before="120" w:line="276" w:lineRule="auto"/>
        <w:ind w:right="900" w:firstLine="709"/>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5"/>
        </w:rPr>
        <w:t xml:space="preserve"> </w:t>
      </w:r>
      <w:r>
        <w:t>para</w:t>
      </w:r>
      <w:r>
        <w:rPr>
          <w:spacing w:val="-17"/>
        </w:rPr>
        <w:t xml:space="preserve"> </w:t>
      </w:r>
      <w:r>
        <w:t>responder</w:t>
      </w:r>
      <w:r>
        <w:rPr>
          <w:spacing w:val="-16"/>
        </w:rPr>
        <w:t xml:space="preserve"> </w:t>
      </w:r>
      <w:r>
        <w:t>consultas</w:t>
      </w:r>
      <w:r>
        <w:rPr>
          <w:spacing w:val="-16"/>
        </w:rPr>
        <w:t xml:space="preserve"> </w:t>
      </w:r>
      <w:r>
        <w:t>sobre</w:t>
      </w:r>
      <w:r>
        <w:rPr>
          <w:spacing w:val="-17"/>
        </w:rPr>
        <w:t xml:space="preserve"> </w:t>
      </w:r>
      <w:r>
        <w:t>la</w:t>
      </w:r>
      <w:r>
        <w:rPr>
          <w:spacing w:val="-18"/>
        </w:rPr>
        <w:t xml:space="preserve"> </w:t>
      </w:r>
      <w:r>
        <w:t>aplicación</w:t>
      </w:r>
      <w:r>
        <w:rPr>
          <w:spacing w:val="-15"/>
        </w:rPr>
        <w:t xml:space="preserve"> </w:t>
      </w:r>
      <w:r>
        <w:t>de</w:t>
      </w:r>
      <w:r>
        <w:rPr>
          <w:spacing w:val="-18"/>
        </w:rPr>
        <w:t xml:space="preserve"> </w:t>
      </w:r>
      <w:r>
        <w:t>normas</w:t>
      </w:r>
      <w:r>
        <w:rPr>
          <w:spacing w:val="-17"/>
        </w:rPr>
        <w:t xml:space="preserve"> </w:t>
      </w:r>
      <w:r>
        <w:t>de</w:t>
      </w:r>
      <w:r>
        <w:rPr>
          <w:spacing w:val="-18"/>
        </w:rPr>
        <w:t xml:space="preserve"> </w:t>
      </w:r>
      <w:r>
        <w:t>carácter general en materia de compras y</w:t>
      </w:r>
      <w:r>
        <w:rPr>
          <w:spacing w:val="-1"/>
        </w:rPr>
        <w:t xml:space="preserve"> </w:t>
      </w:r>
      <w:r>
        <w:t>contratación pública. En ese sentido, resolver 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w:t>
      </w:r>
    </w:p>
    <w:p w14:paraId="53CA3010" w14:textId="77777777" w:rsidR="004E6641" w:rsidRDefault="004E6641">
      <w:pPr>
        <w:spacing w:line="276" w:lineRule="auto"/>
        <w:jc w:val="both"/>
        <w:sectPr w:rsidR="004E6641">
          <w:headerReference w:type="default" r:id="rId12"/>
          <w:footerReference w:type="default" r:id="rId13"/>
          <w:type w:val="continuous"/>
          <w:pgSz w:w="12240" w:h="15840"/>
          <w:pgMar w:top="2040" w:right="800" w:bottom="1980" w:left="1600" w:header="702" w:footer="1782" w:gutter="0"/>
          <w:pgNumType w:start="1"/>
          <w:cols w:space="720"/>
        </w:sectPr>
      </w:pPr>
    </w:p>
    <w:p w14:paraId="0EA2A970" w14:textId="77777777" w:rsidR="004E6641" w:rsidRDefault="00000000">
      <w:pPr>
        <w:pStyle w:val="Textoindependiente"/>
        <w:spacing w:before="248" w:line="276" w:lineRule="auto"/>
        <w:ind w:right="899"/>
        <w:jc w:val="both"/>
      </w:pPr>
      <w:r>
        <w:lastRenderedPageBreak/>
        <w:t>para solucionar problemas jurídicos particulares de todos los partícipes del sistema de compra pública. La competencia de esta entidad se fija con límites claros, con el objeto de evitar que la Agencia actúe como una instancia de validación de</w:t>
      </w:r>
      <w:r>
        <w:rPr>
          <w:spacing w:val="-1"/>
        </w:rPr>
        <w:t xml:space="preserve"> </w:t>
      </w:r>
      <w:r>
        <w:t>las actuaciones de</w:t>
      </w:r>
      <w:r>
        <w:rPr>
          <w:spacing w:val="-1"/>
        </w:rPr>
        <w:t xml:space="preserve"> </w:t>
      </w:r>
      <w:r>
        <w:t>las entidades sujetas a</w:t>
      </w:r>
      <w:r>
        <w:rPr>
          <w:spacing w:val="-1"/>
        </w:rPr>
        <w:t xml:space="preserve"> </w:t>
      </w:r>
      <w:r>
        <w:t>la</w:t>
      </w:r>
      <w:r>
        <w:rPr>
          <w:spacing w:val="-1"/>
        </w:rPr>
        <w:t xml:space="preserve"> </w:t>
      </w:r>
      <w:r>
        <w:t>Ley 80</w:t>
      </w:r>
      <w:r>
        <w:rPr>
          <w:spacing w:val="-1"/>
        </w:rPr>
        <w:t xml:space="preserve"> </w:t>
      </w:r>
      <w:r>
        <w:t>de</w:t>
      </w:r>
      <w:r>
        <w:rPr>
          <w:spacing w:val="-1"/>
        </w:rPr>
        <w:t xml:space="preserve"> </w:t>
      </w:r>
      <w:r>
        <w:t>1993 o</w:t>
      </w:r>
      <w:r>
        <w:rPr>
          <w:spacing w:val="-1"/>
        </w:rPr>
        <w:t xml:space="preserve"> </w:t>
      </w:r>
      <w:r>
        <w:t>de los demás participantes de la contratación pública. Esta competencia de interpretación de normas generales, por definición, no puede extenderse a la resolución de controversias, ni a brindar asesorías sobre casos puntuales.</w:t>
      </w:r>
    </w:p>
    <w:p w14:paraId="114AD614" w14:textId="77777777" w:rsidR="004E6641" w:rsidRDefault="00000000">
      <w:pPr>
        <w:pStyle w:val="Textoindependiente"/>
        <w:spacing w:before="120" w:line="276" w:lineRule="auto"/>
        <w:ind w:right="899" w:firstLine="709"/>
        <w:jc w:val="both"/>
      </w:pPr>
      <w:r>
        <w:t>Conforme lo expuesto, en aras de satisfacer el derecho fundamental de petición</w:t>
      </w:r>
      <w:r>
        <w:rPr>
          <w:spacing w:val="-13"/>
        </w:rPr>
        <w:t xml:space="preserve"> </w:t>
      </w:r>
      <w:r>
        <w:t>se</w:t>
      </w:r>
      <w:r>
        <w:rPr>
          <w:spacing w:val="-15"/>
        </w:rPr>
        <w:t xml:space="preserve"> </w:t>
      </w:r>
      <w:r>
        <w:t>resolverá</w:t>
      </w:r>
      <w:r>
        <w:rPr>
          <w:spacing w:val="-13"/>
        </w:rPr>
        <w:t xml:space="preserve"> </w:t>
      </w:r>
      <w:r>
        <w:t>su</w:t>
      </w:r>
      <w:r>
        <w:rPr>
          <w:spacing w:val="-15"/>
        </w:rPr>
        <w:t xml:space="preserve"> </w:t>
      </w:r>
      <w:r>
        <w:t>consulta</w:t>
      </w:r>
      <w:r>
        <w:rPr>
          <w:spacing w:val="-13"/>
        </w:rPr>
        <w:t xml:space="preserve"> </w:t>
      </w:r>
      <w:r>
        <w:t>dentro</w:t>
      </w:r>
      <w:r>
        <w:rPr>
          <w:spacing w:val="-14"/>
        </w:rPr>
        <w:t xml:space="preserve"> </w:t>
      </w:r>
      <w:r>
        <w:t>de</w:t>
      </w:r>
      <w:r>
        <w:rPr>
          <w:spacing w:val="-15"/>
        </w:rPr>
        <w:t xml:space="preserve"> </w:t>
      </w:r>
      <w:r>
        <w:t>los</w:t>
      </w:r>
      <w:r>
        <w:rPr>
          <w:spacing w:val="-15"/>
        </w:rPr>
        <w:t xml:space="preserve"> </w:t>
      </w:r>
      <w:r>
        <w:t>límites</w:t>
      </w:r>
      <w:r>
        <w:rPr>
          <w:spacing w:val="-14"/>
        </w:rPr>
        <w:t xml:space="preserve"> </w:t>
      </w:r>
      <w:r>
        <w:t>de</w:t>
      </w:r>
      <w:r>
        <w:rPr>
          <w:spacing w:val="-15"/>
        </w:rPr>
        <w:t xml:space="preserve"> </w:t>
      </w:r>
      <w:r>
        <w:t>la</w:t>
      </w:r>
      <w:r>
        <w:rPr>
          <w:spacing w:val="-15"/>
        </w:rPr>
        <w:t xml:space="preserve"> </w:t>
      </w:r>
      <w:r>
        <w:t>referida</w:t>
      </w:r>
      <w:r>
        <w:rPr>
          <w:spacing w:val="-13"/>
        </w:rPr>
        <w:t xml:space="preserve"> </w:t>
      </w:r>
      <w:r>
        <w:t xml:space="preserve">competencia consultiva, esto es, haciendo abstracción de las circunstancias particulares y concretas mencionadas en su petición, pero haciendo unas consideraciones sobre las normas generales relacionadas con los problemas jurídicos de su </w:t>
      </w:r>
      <w:r>
        <w:rPr>
          <w:spacing w:val="-2"/>
        </w:rPr>
        <w:t>consulta.</w:t>
      </w:r>
    </w:p>
    <w:p w14:paraId="7F036D11" w14:textId="77777777" w:rsidR="004E6641" w:rsidRDefault="004E6641">
      <w:pPr>
        <w:pStyle w:val="Textoindependiente"/>
        <w:spacing w:before="40"/>
        <w:ind w:left="0"/>
      </w:pPr>
    </w:p>
    <w:p w14:paraId="417C2108" w14:textId="77777777" w:rsidR="004E6641" w:rsidRDefault="00000000">
      <w:pPr>
        <w:pStyle w:val="Ttulo1"/>
        <w:numPr>
          <w:ilvl w:val="0"/>
          <w:numId w:val="3"/>
        </w:numPr>
        <w:tabs>
          <w:tab w:val="left" w:pos="382"/>
        </w:tabs>
        <w:ind w:left="382" w:hanging="282"/>
      </w:pPr>
      <w:r>
        <w:rPr>
          <w:spacing w:val="-2"/>
        </w:rPr>
        <w:t>Problemas</w:t>
      </w:r>
      <w:r>
        <w:rPr>
          <w:spacing w:val="-5"/>
        </w:rPr>
        <w:t xml:space="preserve"> </w:t>
      </w:r>
      <w:r>
        <w:rPr>
          <w:spacing w:val="-2"/>
        </w:rPr>
        <w:t>planteados:</w:t>
      </w:r>
    </w:p>
    <w:p w14:paraId="520C137C" w14:textId="77777777" w:rsidR="004E6641" w:rsidRDefault="004E6641">
      <w:pPr>
        <w:pStyle w:val="Textoindependiente"/>
        <w:spacing w:before="80"/>
        <w:ind w:left="0"/>
        <w:rPr>
          <w:b/>
        </w:rPr>
      </w:pPr>
    </w:p>
    <w:p w14:paraId="3454653F" w14:textId="77777777" w:rsidR="004E6641" w:rsidRDefault="00000000">
      <w:pPr>
        <w:pStyle w:val="Textoindependiente"/>
        <w:spacing w:line="276" w:lineRule="auto"/>
        <w:ind w:right="899"/>
        <w:jc w:val="both"/>
      </w:pPr>
      <w:r>
        <w:t>De</w:t>
      </w:r>
      <w:r>
        <w:rPr>
          <w:spacing w:val="-20"/>
        </w:rPr>
        <w:t xml:space="preserve"> </w:t>
      </w:r>
      <w:r>
        <w:t>acuerdo</w:t>
      </w:r>
      <w:r>
        <w:rPr>
          <w:spacing w:val="-19"/>
        </w:rPr>
        <w:t xml:space="preserve"> </w:t>
      </w:r>
      <w:r>
        <w:t>con</w:t>
      </w:r>
      <w:r>
        <w:rPr>
          <w:spacing w:val="-19"/>
        </w:rPr>
        <w:t xml:space="preserve"> </w:t>
      </w:r>
      <w:r>
        <w:t>el</w:t>
      </w:r>
      <w:r>
        <w:rPr>
          <w:spacing w:val="-20"/>
        </w:rPr>
        <w:t xml:space="preserve"> </w:t>
      </w:r>
      <w:r>
        <w:t>contenido</w:t>
      </w:r>
      <w:r>
        <w:rPr>
          <w:spacing w:val="-19"/>
        </w:rPr>
        <w:t xml:space="preserve"> </w:t>
      </w:r>
      <w:r>
        <w:t>de</w:t>
      </w:r>
      <w:r>
        <w:rPr>
          <w:spacing w:val="-20"/>
        </w:rPr>
        <w:t xml:space="preserve"> </w:t>
      </w:r>
      <w:r>
        <w:t>su</w:t>
      </w:r>
      <w:r>
        <w:rPr>
          <w:spacing w:val="-19"/>
        </w:rPr>
        <w:t xml:space="preserve"> </w:t>
      </w:r>
      <w:r>
        <w:t>solicitud,</w:t>
      </w:r>
      <w:r>
        <w:rPr>
          <w:spacing w:val="-19"/>
        </w:rPr>
        <w:t xml:space="preserve"> </w:t>
      </w:r>
      <w:r>
        <w:t>esta</w:t>
      </w:r>
      <w:r>
        <w:rPr>
          <w:spacing w:val="-20"/>
        </w:rPr>
        <w:t xml:space="preserve"> </w:t>
      </w:r>
      <w:r>
        <w:t>Agencia</w:t>
      </w:r>
      <w:r>
        <w:rPr>
          <w:spacing w:val="-19"/>
        </w:rPr>
        <w:t xml:space="preserve"> </w:t>
      </w:r>
      <w:r>
        <w:t>resolverá</w:t>
      </w:r>
      <w:r>
        <w:rPr>
          <w:spacing w:val="-19"/>
        </w:rPr>
        <w:t xml:space="preserve"> </w:t>
      </w:r>
      <w:r>
        <w:t>los</w:t>
      </w:r>
      <w:r>
        <w:rPr>
          <w:spacing w:val="-20"/>
        </w:rPr>
        <w:t xml:space="preserve"> </w:t>
      </w:r>
      <w:r>
        <w:t>siguientes problemas</w:t>
      </w:r>
      <w:r>
        <w:rPr>
          <w:spacing w:val="-10"/>
        </w:rPr>
        <w:t xml:space="preserve"> </w:t>
      </w:r>
      <w:r>
        <w:t>jurídicos:</w:t>
      </w:r>
      <w:r>
        <w:rPr>
          <w:spacing w:val="-10"/>
        </w:rPr>
        <w:t xml:space="preserve"> </w:t>
      </w:r>
      <w:r>
        <w:t>¿Están</w:t>
      </w:r>
      <w:r>
        <w:rPr>
          <w:spacing w:val="-11"/>
        </w:rPr>
        <w:t xml:space="preserve"> </w:t>
      </w:r>
      <w:r>
        <w:t>obligadas</w:t>
      </w:r>
      <w:r>
        <w:rPr>
          <w:spacing w:val="-11"/>
        </w:rPr>
        <w:t xml:space="preserve"> </w:t>
      </w:r>
      <w:r>
        <w:t>las</w:t>
      </w:r>
      <w:r>
        <w:rPr>
          <w:spacing w:val="-12"/>
        </w:rPr>
        <w:t xml:space="preserve"> </w:t>
      </w:r>
      <w:r>
        <w:t>personas</w:t>
      </w:r>
      <w:r>
        <w:rPr>
          <w:spacing w:val="-10"/>
        </w:rPr>
        <w:t xml:space="preserve"> </w:t>
      </w:r>
      <w:r>
        <w:t>jurídicas</w:t>
      </w:r>
      <w:r>
        <w:rPr>
          <w:spacing w:val="-10"/>
        </w:rPr>
        <w:t xml:space="preserve"> </w:t>
      </w:r>
      <w:r>
        <w:t>públicas</w:t>
      </w:r>
      <w:r>
        <w:rPr>
          <w:spacing w:val="-11"/>
        </w:rPr>
        <w:t xml:space="preserve"> </w:t>
      </w:r>
      <w:r>
        <w:t>a</w:t>
      </w:r>
      <w:r>
        <w:rPr>
          <w:spacing w:val="-13"/>
        </w:rPr>
        <w:t xml:space="preserve"> </w:t>
      </w:r>
      <w:r>
        <w:t>acreditar el pago de sus aportes los sistemas de salud, riesgos profesionales, pensiones y aportes a las Cajas de Compensación Familiar, Instituto Colombiano de Bienestar Familiar y Servicio Nacional de Aprendizaje para la celebración de un contratos interadministrativos con otras Entidades Estatales?</w:t>
      </w:r>
    </w:p>
    <w:p w14:paraId="24BCFCA0" w14:textId="77777777" w:rsidR="004E6641" w:rsidRDefault="004E6641">
      <w:pPr>
        <w:pStyle w:val="Textoindependiente"/>
        <w:spacing w:before="40"/>
        <w:ind w:left="0"/>
      </w:pPr>
    </w:p>
    <w:p w14:paraId="01345EB2" w14:textId="77777777" w:rsidR="004E6641" w:rsidRDefault="00000000">
      <w:pPr>
        <w:pStyle w:val="Ttulo1"/>
        <w:numPr>
          <w:ilvl w:val="0"/>
          <w:numId w:val="3"/>
        </w:numPr>
        <w:tabs>
          <w:tab w:val="left" w:pos="382"/>
        </w:tabs>
        <w:ind w:left="382" w:hanging="282"/>
      </w:pPr>
      <w:r>
        <w:rPr>
          <w:spacing w:val="-2"/>
        </w:rPr>
        <w:t>Respuesta:</w:t>
      </w:r>
    </w:p>
    <w:p w14:paraId="51217A9A" w14:textId="77777777" w:rsidR="004E6641" w:rsidRDefault="00000000">
      <w:pPr>
        <w:pStyle w:val="Textoindependiente"/>
        <w:spacing w:before="160" w:line="259" w:lineRule="auto"/>
        <w:ind w:right="899"/>
        <w:jc w:val="both"/>
      </w:pPr>
      <w:r>
        <w:t>De</w:t>
      </w:r>
      <w:r>
        <w:rPr>
          <w:spacing w:val="-19"/>
        </w:rPr>
        <w:t xml:space="preserve"> </w:t>
      </w:r>
      <w:r>
        <w:t>conformidad</w:t>
      </w:r>
      <w:r>
        <w:rPr>
          <w:spacing w:val="-17"/>
        </w:rPr>
        <w:t xml:space="preserve"> </w:t>
      </w:r>
      <w:r>
        <w:t>con</w:t>
      </w:r>
      <w:r>
        <w:rPr>
          <w:spacing w:val="-19"/>
        </w:rPr>
        <w:t xml:space="preserve"> </w:t>
      </w:r>
      <w:r>
        <w:t>el</w:t>
      </w:r>
      <w:r>
        <w:rPr>
          <w:spacing w:val="-19"/>
        </w:rPr>
        <w:t xml:space="preserve"> </w:t>
      </w:r>
      <w:r>
        <w:t>inciso</w:t>
      </w:r>
      <w:r>
        <w:rPr>
          <w:spacing w:val="-17"/>
        </w:rPr>
        <w:t xml:space="preserve"> </w:t>
      </w:r>
      <w:r>
        <w:t>segundo</w:t>
      </w:r>
      <w:r>
        <w:rPr>
          <w:spacing w:val="-17"/>
        </w:rPr>
        <w:t xml:space="preserve"> </w:t>
      </w:r>
      <w:r>
        <w:t>del</w:t>
      </w:r>
      <w:r>
        <w:rPr>
          <w:spacing w:val="-19"/>
        </w:rPr>
        <w:t xml:space="preserve"> </w:t>
      </w:r>
      <w:r>
        <w:t>artículo</w:t>
      </w:r>
      <w:r>
        <w:rPr>
          <w:spacing w:val="-17"/>
        </w:rPr>
        <w:t xml:space="preserve"> </w:t>
      </w:r>
      <w:r>
        <w:t>50</w:t>
      </w:r>
      <w:r>
        <w:rPr>
          <w:spacing w:val="-19"/>
        </w:rPr>
        <w:t xml:space="preserve"> </w:t>
      </w:r>
      <w:r>
        <w:t>de</w:t>
      </w:r>
      <w:r>
        <w:rPr>
          <w:spacing w:val="-19"/>
        </w:rPr>
        <w:t xml:space="preserve"> </w:t>
      </w:r>
      <w:r>
        <w:t>la</w:t>
      </w:r>
      <w:r>
        <w:rPr>
          <w:spacing w:val="-19"/>
        </w:rPr>
        <w:t xml:space="preserve"> </w:t>
      </w:r>
      <w:r>
        <w:t>Ley</w:t>
      </w:r>
      <w:r>
        <w:rPr>
          <w:spacing w:val="-18"/>
        </w:rPr>
        <w:t xml:space="preserve"> </w:t>
      </w:r>
      <w:r>
        <w:t>789</w:t>
      </w:r>
      <w:r>
        <w:rPr>
          <w:spacing w:val="-18"/>
        </w:rPr>
        <w:t xml:space="preserve"> </w:t>
      </w:r>
      <w:r>
        <w:t>de</w:t>
      </w:r>
      <w:r>
        <w:rPr>
          <w:spacing w:val="-19"/>
        </w:rPr>
        <w:t xml:space="preserve"> </w:t>
      </w:r>
      <w:r>
        <w:t>2002,</w:t>
      </w:r>
      <w:r>
        <w:rPr>
          <w:spacing w:val="-19"/>
        </w:rPr>
        <w:t xml:space="preserve"> </w:t>
      </w:r>
      <w:r>
        <w:t>para celebrar</w:t>
      </w:r>
      <w:r>
        <w:rPr>
          <w:spacing w:val="-11"/>
        </w:rPr>
        <w:t xml:space="preserve"> </w:t>
      </w:r>
      <w:r>
        <w:t>contratos</w:t>
      </w:r>
      <w:r>
        <w:rPr>
          <w:spacing w:val="-11"/>
        </w:rPr>
        <w:t xml:space="preserve"> </w:t>
      </w:r>
      <w:r>
        <w:t>estatales</w:t>
      </w:r>
      <w:r>
        <w:rPr>
          <w:spacing w:val="-11"/>
        </w:rPr>
        <w:t xml:space="preserve"> </w:t>
      </w:r>
      <w:r>
        <w:t>de</w:t>
      </w:r>
      <w:r>
        <w:rPr>
          <w:spacing w:val="-13"/>
        </w:rPr>
        <w:t xml:space="preserve"> </w:t>
      </w:r>
      <w:r>
        <w:t>cualquier</w:t>
      </w:r>
      <w:r>
        <w:rPr>
          <w:spacing w:val="-11"/>
        </w:rPr>
        <w:t xml:space="preserve"> </w:t>
      </w:r>
      <w:r>
        <w:t>naturaleza</w:t>
      </w:r>
      <w:r>
        <w:rPr>
          <w:spacing w:val="-11"/>
        </w:rPr>
        <w:t xml:space="preserve"> </w:t>
      </w:r>
      <w:r>
        <w:t>con</w:t>
      </w:r>
      <w:r>
        <w:rPr>
          <w:spacing w:val="-13"/>
        </w:rPr>
        <w:t xml:space="preserve"> </w:t>
      </w:r>
      <w:r>
        <w:t>Entidades</w:t>
      </w:r>
      <w:r>
        <w:rPr>
          <w:spacing w:val="-11"/>
        </w:rPr>
        <w:t xml:space="preserve"> </w:t>
      </w:r>
      <w:r>
        <w:t>Estatales,</w:t>
      </w:r>
      <w:r>
        <w:rPr>
          <w:spacing w:val="-13"/>
        </w:rPr>
        <w:t xml:space="preserve"> </w:t>
      </w:r>
      <w:r>
        <w:t>las personas</w:t>
      </w:r>
      <w:r>
        <w:rPr>
          <w:spacing w:val="-13"/>
        </w:rPr>
        <w:t xml:space="preserve"> </w:t>
      </w:r>
      <w:r>
        <w:t>jurídicas</w:t>
      </w:r>
      <w:r>
        <w:rPr>
          <w:spacing w:val="-13"/>
        </w:rPr>
        <w:t xml:space="preserve"> </w:t>
      </w:r>
      <w:r>
        <w:t>deben</w:t>
      </w:r>
      <w:r>
        <w:rPr>
          <w:spacing w:val="-14"/>
        </w:rPr>
        <w:t xml:space="preserve"> </w:t>
      </w:r>
      <w:r>
        <w:t>acreditar</w:t>
      </w:r>
      <w:r>
        <w:rPr>
          <w:spacing w:val="-13"/>
        </w:rPr>
        <w:t xml:space="preserve"> </w:t>
      </w:r>
      <w:r>
        <w:t>en</w:t>
      </w:r>
      <w:r>
        <w:rPr>
          <w:spacing w:val="-15"/>
        </w:rPr>
        <w:t xml:space="preserve"> </w:t>
      </w:r>
      <w:r>
        <w:t>relación</w:t>
      </w:r>
      <w:r>
        <w:rPr>
          <w:spacing w:val="-13"/>
        </w:rPr>
        <w:t xml:space="preserve"> </w:t>
      </w:r>
      <w:r>
        <w:t>con</w:t>
      </w:r>
      <w:r>
        <w:rPr>
          <w:spacing w:val="-15"/>
        </w:rPr>
        <w:t xml:space="preserve"> </w:t>
      </w:r>
      <w:r>
        <w:t>sus</w:t>
      </w:r>
      <w:r>
        <w:rPr>
          <w:spacing w:val="-15"/>
        </w:rPr>
        <w:t xml:space="preserve"> </w:t>
      </w:r>
      <w:r>
        <w:t>empleados</w:t>
      </w:r>
      <w:r>
        <w:rPr>
          <w:spacing w:val="-13"/>
        </w:rPr>
        <w:t xml:space="preserve"> </w:t>
      </w:r>
      <w:r>
        <w:t>el</w:t>
      </w:r>
      <w:r>
        <w:rPr>
          <w:spacing w:val="-15"/>
        </w:rPr>
        <w:t xml:space="preserve"> </w:t>
      </w:r>
      <w:r>
        <w:t>pago</w:t>
      </w:r>
      <w:r>
        <w:rPr>
          <w:spacing w:val="-15"/>
        </w:rPr>
        <w:t xml:space="preserve"> </w:t>
      </w:r>
      <w:r>
        <w:t>de</w:t>
      </w:r>
      <w:r>
        <w:rPr>
          <w:spacing w:val="-15"/>
        </w:rPr>
        <w:t xml:space="preserve"> </w:t>
      </w:r>
      <w:r>
        <w:t xml:space="preserve">sus obligaciones con los sistemas de salud, riesgos profesionales, pensiones y </w:t>
      </w:r>
      <w:r>
        <w:rPr>
          <w:spacing w:val="-2"/>
        </w:rPr>
        <w:t>aportes</w:t>
      </w:r>
      <w:r>
        <w:rPr>
          <w:spacing w:val="-9"/>
        </w:rPr>
        <w:t xml:space="preserve"> </w:t>
      </w:r>
      <w:r>
        <w:rPr>
          <w:spacing w:val="-2"/>
        </w:rPr>
        <w:t>a</w:t>
      </w:r>
      <w:r>
        <w:rPr>
          <w:spacing w:val="-11"/>
        </w:rPr>
        <w:t xml:space="preserve"> </w:t>
      </w:r>
      <w:r>
        <w:rPr>
          <w:spacing w:val="-2"/>
        </w:rPr>
        <w:t>las</w:t>
      </w:r>
      <w:r>
        <w:rPr>
          <w:spacing w:val="-10"/>
        </w:rPr>
        <w:t xml:space="preserve"> </w:t>
      </w:r>
      <w:r>
        <w:rPr>
          <w:spacing w:val="-2"/>
        </w:rPr>
        <w:t>Cajas</w:t>
      </w:r>
      <w:r>
        <w:rPr>
          <w:spacing w:val="-10"/>
        </w:rPr>
        <w:t xml:space="preserve"> </w:t>
      </w:r>
      <w:r>
        <w:rPr>
          <w:spacing w:val="-2"/>
        </w:rPr>
        <w:t>de</w:t>
      </w:r>
      <w:r>
        <w:rPr>
          <w:spacing w:val="-11"/>
        </w:rPr>
        <w:t xml:space="preserve"> </w:t>
      </w:r>
      <w:r>
        <w:rPr>
          <w:spacing w:val="-2"/>
        </w:rPr>
        <w:t>Compensación</w:t>
      </w:r>
      <w:r>
        <w:rPr>
          <w:spacing w:val="-7"/>
        </w:rPr>
        <w:t xml:space="preserve"> </w:t>
      </w:r>
      <w:r>
        <w:rPr>
          <w:spacing w:val="-2"/>
        </w:rPr>
        <w:t>Familiar,</w:t>
      </w:r>
      <w:r>
        <w:rPr>
          <w:spacing w:val="-8"/>
        </w:rPr>
        <w:t xml:space="preserve"> </w:t>
      </w:r>
      <w:r>
        <w:rPr>
          <w:spacing w:val="-2"/>
        </w:rPr>
        <w:t>Instituto</w:t>
      </w:r>
      <w:r>
        <w:rPr>
          <w:spacing w:val="-8"/>
        </w:rPr>
        <w:t xml:space="preserve"> </w:t>
      </w:r>
      <w:r>
        <w:rPr>
          <w:spacing w:val="-2"/>
        </w:rPr>
        <w:t>Colombiano</w:t>
      </w:r>
      <w:r>
        <w:rPr>
          <w:spacing w:val="-8"/>
        </w:rPr>
        <w:t xml:space="preserve"> </w:t>
      </w:r>
      <w:r>
        <w:rPr>
          <w:spacing w:val="-2"/>
        </w:rPr>
        <w:t>de</w:t>
      </w:r>
      <w:r>
        <w:rPr>
          <w:spacing w:val="-11"/>
        </w:rPr>
        <w:t xml:space="preserve"> </w:t>
      </w:r>
      <w:r>
        <w:rPr>
          <w:spacing w:val="-2"/>
        </w:rPr>
        <w:t xml:space="preserve">Bienestar </w:t>
      </w:r>
      <w:r>
        <w:t>Familiar</w:t>
      </w:r>
      <w:r>
        <w:rPr>
          <w:spacing w:val="-9"/>
        </w:rPr>
        <w:t xml:space="preserve"> </w:t>
      </w:r>
      <w:r>
        <w:t>y</w:t>
      </w:r>
      <w:r>
        <w:rPr>
          <w:spacing w:val="-11"/>
        </w:rPr>
        <w:t xml:space="preserve"> </w:t>
      </w:r>
      <w:r>
        <w:t>Servicio</w:t>
      </w:r>
      <w:r>
        <w:rPr>
          <w:spacing w:val="-8"/>
        </w:rPr>
        <w:t xml:space="preserve"> </w:t>
      </w:r>
      <w:r>
        <w:t>Nacional</w:t>
      </w:r>
      <w:r>
        <w:rPr>
          <w:spacing w:val="-8"/>
        </w:rPr>
        <w:t xml:space="preserve"> </w:t>
      </w:r>
      <w:r>
        <w:t>de</w:t>
      </w:r>
      <w:r>
        <w:rPr>
          <w:spacing w:val="-11"/>
        </w:rPr>
        <w:t xml:space="preserve"> </w:t>
      </w:r>
      <w:r>
        <w:t>Aprendizaje,</w:t>
      </w:r>
      <w:r>
        <w:rPr>
          <w:spacing w:val="-11"/>
        </w:rPr>
        <w:t xml:space="preserve"> </w:t>
      </w:r>
      <w:r>
        <w:t>mediante</w:t>
      </w:r>
      <w:r>
        <w:rPr>
          <w:spacing w:val="-9"/>
        </w:rPr>
        <w:t xml:space="preserve"> </w:t>
      </w:r>
      <w:r>
        <w:t>certificación</w:t>
      </w:r>
      <w:r>
        <w:rPr>
          <w:spacing w:val="-6"/>
        </w:rPr>
        <w:t xml:space="preserve"> </w:t>
      </w:r>
      <w:r>
        <w:t>expedida</w:t>
      </w:r>
      <w:r>
        <w:rPr>
          <w:spacing w:val="-9"/>
        </w:rPr>
        <w:t xml:space="preserve"> </w:t>
      </w:r>
      <w:r>
        <w:t>por el</w:t>
      </w:r>
      <w:r>
        <w:rPr>
          <w:spacing w:val="-3"/>
        </w:rPr>
        <w:t xml:space="preserve"> </w:t>
      </w:r>
      <w:r>
        <w:t>revisor</w:t>
      </w:r>
      <w:r>
        <w:rPr>
          <w:spacing w:val="-2"/>
        </w:rPr>
        <w:t xml:space="preserve"> </w:t>
      </w:r>
      <w:r>
        <w:t>fiscal,</w:t>
      </w:r>
      <w:r>
        <w:rPr>
          <w:spacing w:val="-2"/>
        </w:rPr>
        <w:t xml:space="preserve"> </w:t>
      </w:r>
      <w:r>
        <w:t>cuando</w:t>
      </w:r>
      <w:r>
        <w:rPr>
          <w:spacing w:val="-2"/>
        </w:rPr>
        <w:t xml:space="preserve"> </w:t>
      </w:r>
      <w:r>
        <w:t>este</w:t>
      </w:r>
      <w:r>
        <w:rPr>
          <w:spacing w:val="-2"/>
        </w:rPr>
        <w:t xml:space="preserve"> </w:t>
      </w:r>
      <w:r>
        <w:t>exista</w:t>
      </w:r>
      <w:r>
        <w:rPr>
          <w:spacing w:val="-2"/>
        </w:rPr>
        <w:t xml:space="preserve"> </w:t>
      </w:r>
      <w:r>
        <w:t>de</w:t>
      </w:r>
      <w:r>
        <w:rPr>
          <w:spacing w:val="-3"/>
        </w:rPr>
        <w:t xml:space="preserve"> </w:t>
      </w:r>
      <w:r>
        <w:t>acuerdo</w:t>
      </w:r>
      <w:r>
        <w:rPr>
          <w:spacing w:val="-2"/>
        </w:rPr>
        <w:t xml:space="preserve"> </w:t>
      </w:r>
      <w:r>
        <w:t>con</w:t>
      </w:r>
      <w:r>
        <w:rPr>
          <w:spacing w:val="-2"/>
        </w:rPr>
        <w:t xml:space="preserve"> </w:t>
      </w:r>
      <w:r>
        <w:t>los</w:t>
      </w:r>
      <w:r>
        <w:rPr>
          <w:spacing w:val="-3"/>
        </w:rPr>
        <w:t xml:space="preserve"> </w:t>
      </w:r>
      <w:r>
        <w:t>requerimientos de</w:t>
      </w:r>
      <w:r>
        <w:rPr>
          <w:spacing w:val="-3"/>
        </w:rPr>
        <w:t xml:space="preserve"> </w:t>
      </w:r>
      <w:r>
        <w:t>ley,</w:t>
      </w:r>
      <w:r>
        <w:rPr>
          <w:spacing w:val="-2"/>
        </w:rPr>
        <w:t xml:space="preserve"> </w:t>
      </w:r>
      <w:r>
        <w:t>o por el representante legal. Este requisito aplica de manera general para los contratistas</w:t>
      </w:r>
      <w:r>
        <w:rPr>
          <w:spacing w:val="-11"/>
        </w:rPr>
        <w:t xml:space="preserve"> </w:t>
      </w:r>
      <w:r>
        <w:t>de</w:t>
      </w:r>
      <w:r>
        <w:rPr>
          <w:spacing w:val="-14"/>
        </w:rPr>
        <w:t xml:space="preserve"> </w:t>
      </w:r>
      <w:r>
        <w:t>Entidades</w:t>
      </w:r>
      <w:r>
        <w:rPr>
          <w:spacing w:val="-12"/>
        </w:rPr>
        <w:t xml:space="preserve"> </w:t>
      </w:r>
      <w:r>
        <w:t>Estatales,</w:t>
      </w:r>
      <w:r>
        <w:rPr>
          <w:spacing w:val="-11"/>
        </w:rPr>
        <w:t xml:space="preserve"> </w:t>
      </w:r>
      <w:r>
        <w:t>incluso</w:t>
      </w:r>
      <w:r>
        <w:rPr>
          <w:spacing w:val="-12"/>
        </w:rPr>
        <w:t xml:space="preserve"> </w:t>
      </w:r>
      <w:r>
        <w:t>a</w:t>
      </w:r>
      <w:r>
        <w:rPr>
          <w:spacing w:val="-14"/>
        </w:rPr>
        <w:t xml:space="preserve"> </w:t>
      </w:r>
      <w:r>
        <w:t>las</w:t>
      </w:r>
      <w:r>
        <w:rPr>
          <w:spacing w:val="-14"/>
        </w:rPr>
        <w:t xml:space="preserve"> </w:t>
      </w:r>
      <w:r>
        <w:t>personas</w:t>
      </w:r>
      <w:r>
        <w:rPr>
          <w:spacing w:val="-12"/>
        </w:rPr>
        <w:t xml:space="preserve"> </w:t>
      </w:r>
      <w:r>
        <w:t>jurídicas</w:t>
      </w:r>
      <w:r>
        <w:rPr>
          <w:spacing w:val="-12"/>
        </w:rPr>
        <w:t xml:space="preserve"> </w:t>
      </w:r>
      <w:r>
        <w:t>públicas</w:t>
      </w:r>
      <w:r>
        <w:rPr>
          <w:spacing w:val="-12"/>
        </w:rPr>
        <w:t xml:space="preserve"> </w:t>
      </w:r>
      <w:r>
        <w:t>que aspiren a celebrar contratos interadministrativos para el suministro de bienes, obras o servicios a otras Entidades Estatales.</w:t>
      </w:r>
    </w:p>
    <w:p w14:paraId="0C6938AC" w14:textId="77777777" w:rsidR="004E6641" w:rsidRDefault="00000000">
      <w:pPr>
        <w:pStyle w:val="Ttulo1"/>
        <w:numPr>
          <w:ilvl w:val="0"/>
          <w:numId w:val="3"/>
        </w:numPr>
        <w:tabs>
          <w:tab w:val="left" w:pos="411"/>
        </w:tabs>
        <w:spacing w:before="158"/>
        <w:ind w:left="411" w:hanging="311"/>
      </w:pPr>
      <w:r>
        <w:t>Razones</w:t>
      </w:r>
      <w:r>
        <w:rPr>
          <w:spacing w:val="-9"/>
        </w:rPr>
        <w:t xml:space="preserve"> </w:t>
      </w:r>
      <w:r>
        <w:t>de</w:t>
      </w:r>
      <w:r>
        <w:rPr>
          <w:spacing w:val="-9"/>
        </w:rPr>
        <w:t xml:space="preserve"> </w:t>
      </w:r>
      <w:r>
        <w:t>la</w:t>
      </w:r>
      <w:r>
        <w:rPr>
          <w:spacing w:val="-9"/>
        </w:rPr>
        <w:t xml:space="preserve"> </w:t>
      </w:r>
      <w:r>
        <w:rPr>
          <w:spacing w:val="-2"/>
        </w:rPr>
        <w:t>respuesta:</w:t>
      </w:r>
    </w:p>
    <w:p w14:paraId="3BAFCB71" w14:textId="77777777" w:rsidR="004E6641" w:rsidRDefault="004E6641">
      <w:pPr>
        <w:sectPr w:rsidR="004E6641">
          <w:pgSz w:w="12240" w:h="15840"/>
          <w:pgMar w:top="2040" w:right="800" w:bottom="1980" w:left="1600" w:header="702" w:footer="1782" w:gutter="0"/>
          <w:cols w:space="720"/>
        </w:sectPr>
      </w:pPr>
    </w:p>
    <w:p w14:paraId="621C874A" w14:textId="77777777" w:rsidR="004E6641" w:rsidRDefault="00000000">
      <w:pPr>
        <w:pStyle w:val="Textoindependiente"/>
        <w:spacing w:before="248"/>
        <w:jc w:val="both"/>
      </w:pPr>
      <w:r>
        <w:lastRenderedPageBreak/>
        <w:t>Lo</w:t>
      </w:r>
      <w:r>
        <w:rPr>
          <w:spacing w:val="-11"/>
        </w:rPr>
        <w:t xml:space="preserve"> </w:t>
      </w:r>
      <w:r>
        <w:t>anterior</w:t>
      </w:r>
      <w:r>
        <w:rPr>
          <w:spacing w:val="-11"/>
        </w:rPr>
        <w:t xml:space="preserve"> </w:t>
      </w:r>
      <w:r>
        <w:t>se</w:t>
      </w:r>
      <w:r>
        <w:rPr>
          <w:spacing w:val="-11"/>
        </w:rPr>
        <w:t xml:space="preserve"> </w:t>
      </w:r>
      <w:r>
        <w:t>sustenta</w:t>
      </w:r>
      <w:r>
        <w:rPr>
          <w:spacing w:val="-10"/>
        </w:rPr>
        <w:t xml:space="preserve"> </w:t>
      </w:r>
      <w:r>
        <w:t>en</w:t>
      </w:r>
      <w:r>
        <w:rPr>
          <w:spacing w:val="-11"/>
        </w:rPr>
        <w:t xml:space="preserve"> </w:t>
      </w:r>
      <w:r>
        <w:t>las</w:t>
      </w:r>
      <w:r>
        <w:rPr>
          <w:spacing w:val="-11"/>
        </w:rPr>
        <w:t xml:space="preserve"> </w:t>
      </w:r>
      <w:r>
        <w:t>siguientes</w:t>
      </w:r>
      <w:r>
        <w:rPr>
          <w:spacing w:val="-11"/>
        </w:rPr>
        <w:t xml:space="preserve"> </w:t>
      </w:r>
      <w:r>
        <w:rPr>
          <w:spacing w:val="-2"/>
        </w:rPr>
        <w:t>consideraciones:</w:t>
      </w:r>
    </w:p>
    <w:p w14:paraId="7B7F0888" w14:textId="77777777" w:rsidR="004E6641" w:rsidRDefault="00000000">
      <w:pPr>
        <w:pStyle w:val="Textoindependiente"/>
        <w:spacing w:before="160" w:line="276" w:lineRule="auto"/>
        <w:ind w:right="899"/>
        <w:jc w:val="both"/>
      </w:pPr>
      <w:r>
        <w:t>La Seguridad Social es un servicio público obligatorio, cuya dirección, coordinación y control está a cargo del Estado y es prestado por entidades públicas</w:t>
      </w:r>
      <w:r>
        <w:rPr>
          <w:spacing w:val="-20"/>
        </w:rPr>
        <w:t xml:space="preserve"> </w:t>
      </w:r>
      <w:r>
        <w:t>y</w:t>
      </w:r>
      <w:r>
        <w:rPr>
          <w:spacing w:val="-19"/>
        </w:rPr>
        <w:t xml:space="preserve"> </w:t>
      </w:r>
      <w:r>
        <w:t>privadas.</w:t>
      </w:r>
      <w:r>
        <w:rPr>
          <w:spacing w:val="-19"/>
        </w:rPr>
        <w:t xml:space="preserve"> </w:t>
      </w:r>
      <w:r>
        <w:t>Mediante</w:t>
      </w:r>
      <w:r>
        <w:rPr>
          <w:spacing w:val="-20"/>
        </w:rPr>
        <w:t xml:space="preserve"> </w:t>
      </w:r>
      <w:r>
        <w:t>esta</w:t>
      </w:r>
      <w:r>
        <w:rPr>
          <w:spacing w:val="-19"/>
        </w:rPr>
        <w:t xml:space="preserve"> </w:t>
      </w:r>
      <w:r>
        <w:t>se</w:t>
      </w:r>
      <w:r>
        <w:rPr>
          <w:spacing w:val="-20"/>
        </w:rPr>
        <w:t xml:space="preserve"> </w:t>
      </w:r>
      <w:r>
        <w:t>evitan</w:t>
      </w:r>
      <w:r>
        <w:rPr>
          <w:spacing w:val="-19"/>
        </w:rPr>
        <w:t xml:space="preserve"> </w:t>
      </w:r>
      <w:r>
        <w:t>desequilibrios</w:t>
      </w:r>
      <w:r>
        <w:rPr>
          <w:spacing w:val="-19"/>
        </w:rPr>
        <w:t xml:space="preserve"> </w:t>
      </w:r>
      <w:r>
        <w:t>económicos</w:t>
      </w:r>
      <w:r>
        <w:rPr>
          <w:spacing w:val="-20"/>
        </w:rPr>
        <w:t xml:space="preserve"> </w:t>
      </w:r>
      <w:r>
        <w:t>y</w:t>
      </w:r>
      <w:r>
        <w:rPr>
          <w:spacing w:val="-19"/>
        </w:rPr>
        <w:t xml:space="preserve"> </w:t>
      </w:r>
      <w:r>
        <w:t>sociales que,</w:t>
      </w:r>
      <w:r>
        <w:rPr>
          <w:spacing w:val="-4"/>
        </w:rPr>
        <w:t xml:space="preserve"> </w:t>
      </w:r>
      <w:r>
        <w:t>de</w:t>
      </w:r>
      <w:r>
        <w:rPr>
          <w:spacing w:val="-5"/>
        </w:rPr>
        <w:t xml:space="preserve"> </w:t>
      </w:r>
      <w:r>
        <w:t>no</w:t>
      </w:r>
      <w:r>
        <w:rPr>
          <w:spacing w:val="-5"/>
        </w:rPr>
        <w:t xml:space="preserve"> </w:t>
      </w:r>
      <w:r>
        <w:t>resolverse,</w:t>
      </w:r>
      <w:r>
        <w:rPr>
          <w:spacing w:val="-1"/>
        </w:rPr>
        <w:t xml:space="preserve"> </w:t>
      </w:r>
      <w:r>
        <w:t>significarían</w:t>
      </w:r>
      <w:r>
        <w:rPr>
          <w:spacing w:val="-1"/>
        </w:rPr>
        <w:t xml:space="preserve"> </w:t>
      </w:r>
      <w:r>
        <w:t>la</w:t>
      </w:r>
      <w:r>
        <w:rPr>
          <w:spacing w:val="-5"/>
        </w:rPr>
        <w:t xml:space="preserve"> </w:t>
      </w:r>
      <w:r>
        <w:t>reducción</w:t>
      </w:r>
      <w:r>
        <w:rPr>
          <w:spacing w:val="-2"/>
        </w:rPr>
        <w:t xml:space="preserve"> </w:t>
      </w:r>
      <w:r>
        <w:t>o</w:t>
      </w:r>
      <w:r>
        <w:rPr>
          <w:spacing w:val="-5"/>
        </w:rPr>
        <w:t xml:space="preserve"> </w:t>
      </w:r>
      <w:r>
        <w:t>la</w:t>
      </w:r>
      <w:r>
        <w:rPr>
          <w:spacing w:val="-5"/>
        </w:rPr>
        <w:t xml:space="preserve"> </w:t>
      </w:r>
      <w:r>
        <w:t>pérdida</w:t>
      </w:r>
      <w:r>
        <w:rPr>
          <w:spacing w:val="-3"/>
        </w:rPr>
        <w:t xml:space="preserve"> </w:t>
      </w:r>
      <w:r>
        <w:t>de</w:t>
      </w:r>
      <w:r>
        <w:rPr>
          <w:spacing w:val="-5"/>
        </w:rPr>
        <w:t xml:space="preserve"> </w:t>
      </w:r>
      <w:r>
        <w:t>los</w:t>
      </w:r>
      <w:r>
        <w:rPr>
          <w:spacing w:val="-4"/>
        </w:rPr>
        <w:t xml:space="preserve"> </w:t>
      </w:r>
      <w:r>
        <w:t>ingresos</w:t>
      </w:r>
      <w:r>
        <w:rPr>
          <w:spacing w:val="-3"/>
        </w:rPr>
        <w:t xml:space="preserve"> </w:t>
      </w:r>
      <w:r>
        <w:t>por causa de contingencias como la enfermedad, los accidentes, la maternidad o el desempleo, entre otras. De acuerdo con la Ley 100 de 1993, el Sistema de Seguridad</w:t>
      </w:r>
      <w:r>
        <w:rPr>
          <w:spacing w:val="-20"/>
        </w:rPr>
        <w:t xml:space="preserve"> </w:t>
      </w:r>
      <w:r>
        <w:t>Social</w:t>
      </w:r>
      <w:r>
        <w:rPr>
          <w:spacing w:val="-19"/>
        </w:rPr>
        <w:t xml:space="preserve"> </w:t>
      </w:r>
      <w:r>
        <w:t>Integral</w:t>
      </w:r>
      <w:r>
        <w:rPr>
          <w:spacing w:val="-19"/>
        </w:rPr>
        <w:t xml:space="preserve"> </w:t>
      </w:r>
      <w:r>
        <w:t>en</w:t>
      </w:r>
      <w:r>
        <w:rPr>
          <w:spacing w:val="-20"/>
        </w:rPr>
        <w:t xml:space="preserve"> </w:t>
      </w:r>
      <w:r>
        <w:t>Colombia</w:t>
      </w:r>
      <w:r>
        <w:rPr>
          <w:spacing w:val="-19"/>
        </w:rPr>
        <w:t xml:space="preserve"> </w:t>
      </w:r>
      <w:r>
        <w:t>se</w:t>
      </w:r>
      <w:r>
        <w:rPr>
          <w:spacing w:val="-20"/>
        </w:rPr>
        <w:t xml:space="preserve"> </w:t>
      </w:r>
      <w:r>
        <w:t>compone</w:t>
      </w:r>
      <w:r>
        <w:rPr>
          <w:spacing w:val="-19"/>
        </w:rPr>
        <w:t xml:space="preserve"> </w:t>
      </w:r>
      <w:r>
        <w:t>de</w:t>
      </w:r>
      <w:r>
        <w:rPr>
          <w:spacing w:val="-19"/>
        </w:rPr>
        <w:t xml:space="preserve"> </w:t>
      </w:r>
      <w:r>
        <w:t>los</w:t>
      </w:r>
      <w:r>
        <w:rPr>
          <w:spacing w:val="-20"/>
        </w:rPr>
        <w:t xml:space="preserve"> </w:t>
      </w:r>
      <w:r>
        <w:t>sistemas</w:t>
      </w:r>
      <w:r>
        <w:rPr>
          <w:spacing w:val="-19"/>
        </w:rPr>
        <w:t xml:space="preserve"> </w:t>
      </w:r>
      <w:r>
        <w:t>de</w:t>
      </w:r>
      <w:r>
        <w:rPr>
          <w:spacing w:val="-19"/>
        </w:rPr>
        <w:t xml:space="preserve"> </w:t>
      </w:r>
      <w:r>
        <w:t>pensiones, de salud y de riesgos laborales y de los servicios sociales complementarios.</w:t>
      </w:r>
    </w:p>
    <w:p w14:paraId="537743C3" w14:textId="77777777" w:rsidR="004E6641" w:rsidRDefault="00000000">
      <w:pPr>
        <w:pStyle w:val="Textoindependiente"/>
        <w:spacing w:before="120" w:line="276" w:lineRule="auto"/>
        <w:ind w:right="822" w:firstLine="708"/>
        <w:jc w:val="both"/>
      </w:pPr>
      <w:r>
        <w:t>En materia de contratación estatal, el texto original del artículo 41 de la Ley 80 de 1993 dispuso que los requisitos para perfeccionar el contrato son: i) el</w:t>
      </w:r>
      <w:r>
        <w:rPr>
          <w:spacing w:val="-7"/>
        </w:rPr>
        <w:t xml:space="preserve"> </w:t>
      </w:r>
      <w:r>
        <w:t>acuerdo</w:t>
      </w:r>
      <w:r>
        <w:rPr>
          <w:spacing w:val="-5"/>
        </w:rPr>
        <w:t xml:space="preserve"> </w:t>
      </w:r>
      <w:r>
        <w:t>sobre</w:t>
      </w:r>
      <w:r>
        <w:rPr>
          <w:spacing w:val="-8"/>
        </w:rPr>
        <w:t xml:space="preserve"> </w:t>
      </w:r>
      <w:r>
        <w:t>el</w:t>
      </w:r>
      <w:r>
        <w:rPr>
          <w:spacing w:val="-7"/>
        </w:rPr>
        <w:t xml:space="preserve"> </w:t>
      </w:r>
      <w:r>
        <w:t>objeto</w:t>
      </w:r>
      <w:r>
        <w:rPr>
          <w:spacing w:val="-7"/>
        </w:rPr>
        <w:t xml:space="preserve"> </w:t>
      </w:r>
      <w:r>
        <w:t>y</w:t>
      </w:r>
      <w:r>
        <w:rPr>
          <w:spacing w:val="-9"/>
        </w:rPr>
        <w:t xml:space="preserve"> </w:t>
      </w:r>
      <w:r>
        <w:t>la</w:t>
      </w:r>
      <w:r>
        <w:rPr>
          <w:spacing w:val="-8"/>
        </w:rPr>
        <w:t xml:space="preserve"> </w:t>
      </w:r>
      <w:r>
        <w:t>contraprestación, y</w:t>
      </w:r>
      <w:r>
        <w:rPr>
          <w:spacing w:val="-2"/>
        </w:rPr>
        <w:t xml:space="preserve"> </w:t>
      </w:r>
      <w:proofErr w:type="spellStart"/>
      <w:r>
        <w:t>ii</w:t>
      </w:r>
      <w:proofErr w:type="spellEnd"/>
      <w:r>
        <w:t>)</w:t>
      </w:r>
      <w:r>
        <w:rPr>
          <w:spacing w:val="-2"/>
        </w:rPr>
        <w:t xml:space="preserve"> </w:t>
      </w:r>
      <w:r>
        <w:t>que</w:t>
      </w:r>
      <w:r>
        <w:rPr>
          <w:spacing w:val="-1"/>
        </w:rPr>
        <w:t xml:space="preserve"> </w:t>
      </w:r>
      <w:r>
        <w:t>conste por</w:t>
      </w:r>
      <w:r>
        <w:rPr>
          <w:spacing w:val="-1"/>
        </w:rPr>
        <w:t xml:space="preserve"> </w:t>
      </w:r>
      <w:r>
        <w:t>escrito. Por su parte, para iniciar la ejecución se requiere: i) la constitución</w:t>
      </w:r>
      <w:r>
        <w:rPr>
          <w:spacing w:val="-9"/>
        </w:rPr>
        <w:t xml:space="preserve"> </w:t>
      </w:r>
      <w:r>
        <w:t>y</w:t>
      </w:r>
      <w:r>
        <w:rPr>
          <w:spacing w:val="-14"/>
        </w:rPr>
        <w:t xml:space="preserve"> </w:t>
      </w:r>
      <w:r>
        <w:t>aprobación</w:t>
      </w:r>
      <w:r>
        <w:rPr>
          <w:spacing w:val="-10"/>
        </w:rPr>
        <w:t xml:space="preserve"> </w:t>
      </w:r>
      <w:r>
        <w:t>de la</w:t>
      </w:r>
      <w:r>
        <w:rPr>
          <w:spacing w:val="-13"/>
        </w:rPr>
        <w:t xml:space="preserve"> </w:t>
      </w:r>
      <w:r>
        <w:t>garantía</w:t>
      </w:r>
      <w:r>
        <w:rPr>
          <w:spacing w:val="-11"/>
        </w:rPr>
        <w:t xml:space="preserve"> </w:t>
      </w:r>
      <w:r>
        <w:t>y</w:t>
      </w:r>
      <w:r>
        <w:rPr>
          <w:spacing w:val="-13"/>
        </w:rPr>
        <w:t xml:space="preserve"> </w:t>
      </w:r>
      <w:proofErr w:type="spellStart"/>
      <w:r>
        <w:t>ii</w:t>
      </w:r>
      <w:proofErr w:type="spellEnd"/>
      <w:r>
        <w:t>)</w:t>
      </w:r>
      <w:r>
        <w:rPr>
          <w:spacing w:val="-13"/>
        </w:rPr>
        <w:t xml:space="preserve"> </w:t>
      </w:r>
      <w:r>
        <w:t>la</w:t>
      </w:r>
      <w:r>
        <w:rPr>
          <w:spacing w:val="-13"/>
        </w:rPr>
        <w:t xml:space="preserve"> </w:t>
      </w:r>
      <w:r>
        <w:t>existencia</w:t>
      </w:r>
      <w:r>
        <w:rPr>
          <w:spacing w:val="-10"/>
        </w:rPr>
        <w:t xml:space="preserve"> </w:t>
      </w:r>
      <w:r>
        <w:t>del</w:t>
      </w:r>
      <w:r>
        <w:rPr>
          <w:spacing w:val="-12"/>
        </w:rPr>
        <w:t xml:space="preserve"> </w:t>
      </w:r>
      <w:r>
        <w:t>registro</w:t>
      </w:r>
      <w:r>
        <w:rPr>
          <w:spacing w:val="-11"/>
        </w:rPr>
        <w:t xml:space="preserve"> </w:t>
      </w:r>
      <w:r>
        <w:t>presupuestal,</w:t>
      </w:r>
      <w:r>
        <w:rPr>
          <w:spacing w:val="-9"/>
        </w:rPr>
        <w:t xml:space="preserve"> </w:t>
      </w:r>
      <w:r>
        <w:t>salvo que se tratara de la contratación con recursos de vigencias fiscales futuras, de conformidad con lo previsto en la Ley Orgánica del Presupuesto, condiciones que solo son posibles cumplir</w:t>
      </w:r>
      <w:r>
        <w:rPr>
          <w:spacing w:val="-5"/>
        </w:rPr>
        <w:t xml:space="preserve"> </w:t>
      </w:r>
      <w:r>
        <w:t>una</w:t>
      </w:r>
      <w:r>
        <w:rPr>
          <w:spacing w:val="-8"/>
        </w:rPr>
        <w:t xml:space="preserve"> </w:t>
      </w:r>
      <w:r>
        <w:t>vez</w:t>
      </w:r>
      <w:r>
        <w:rPr>
          <w:spacing w:val="-8"/>
        </w:rPr>
        <w:t xml:space="preserve"> </w:t>
      </w:r>
      <w:r>
        <w:t>se</w:t>
      </w:r>
      <w:r>
        <w:rPr>
          <w:spacing w:val="-8"/>
        </w:rPr>
        <w:t xml:space="preserve"> </w:t>
      </w:r>
      <w:r>
        <w:t>haya</w:t>
      </w:r>
      <w:r>
        <w:rPr>
          <w:spacing w:val="-6"/>
        </w:rPr>
        <w:t xml:space="preserve"> </w:t>
      </w:r>
      <w:r>
        <w:t>suscrito</w:t>
      </w:r>
      <w:r>
        <w:rPr>
          <w:spacing w:val="-5"/>
        </w:rPr>
        <w:t xml:space="preserve"> </w:t>
      </w:r>
      <w:r>
        <w:t>el</w:t>
      </w:r>
      <w:r>
        <w:rPr>
          <w:spacing w:val="-8"/>
        </w:rPr>
        <w:t xml:space="preserve"> </w:t>
      </w:r>
      <w:r>
        <w:t>contrato.</w:t>
      </w:r>
      <w:r>
        <w:rPr>
          <w:spacing w:val="-5"/>
        </w:rPr>
        <w:t xml:space="preserve"> </w:t>
      </w:r>
      <w:r>
        <w:t>Posteriormente,</w:t>
      </w:r>
      <w:r>
        <w:rPr>
          <w:spacing w:val="-3"/>
        </w:rPr>
        <w:t xml:space="preserve"> </w:t>
      </w:r>
      <w:r>
        <w:t>el</w:t>
      </w:r>
      <w:r>
        <w:rPr>
          <w:spacing w:val="-8"/>
        </w:rPr>
        <w:t xml:space="preserve"> </w:t>
      </w:r>
      <w:r>
        <w:t>artículo</w:t>
      </w:r>
      <w:r>
        <w:rPr>
          <w:spacing w:val="-5"/>
        </w:rPr>
        <w:t xml:space="preserve"> </w:t>
      </w:r>
      <w:r>
        <w:t>23</w:t>
      </w:r>
      <w:r>
        <w:rPr>
          <w:spacing w:val="-8"/>
        </w:rPr>
        <w:t xml:space="preserve"> </w:t>
      </w:r>
      <w:r>
        <w:t>de</w:t>
      </w:r>
      <w:r>
        <w:rPr>
          <w:spacing w:val="-8"/>
        </w:rPr>
        <w:t xml:space="preserve"> </w:t>
      </w:r>
      <w:r>
        <w:t>la Ley</w:t>
      </w:r>
      <w:r>
        <w:rPr>
          <w:spacing w:val="-18"/>
        </w:rPr>
        <w:t xml:space="preserve"> </w:t>
      </w:r>
      <w:r>
        <w:t>1150</w:t>
      </w:r>
      <w:r>
        <w:rPr>
          <w:spacing w:val="-17"/>
        </w:rPr>
        <w:t xml:space="preserve"> </w:t>
      </w:r>
      <w:r>
        <w:t>de</w:t>
      </w:r>
      <w:r>
        <w:rPr>
          <w:spacing w:val="-18"/>
        </w:rPr>
        <w:t xml:space="preserve"> </w:t>
      </w:r>
      <w:r>
        <w:t>2007</w:t>
      </w:r>
      <w:r>
        <w:rPr>
          <w:spacing w:val="-17"/>
        </w:rPr>
        <w:t xml:space="preserve"> </w:t>
      </w:r>
      <w:r>
        <w:t>modificó</w:t>
      </w:r>
      <w:r>
        <w:rPr>
          <w:spacing w:val="-16"/>
        </w:rPr>
        <w:t xml:space="preserve"> </w:t>
      </w:r>
      <w:r>
        <w:t>el</w:t>
      </w:r>
      <w:r>
        <w:rPr>
          <w:spacing w:val="-18"/>
        </w:rPr>
        <w:t xml:space="preserve"> </w:t>
      </w:r>
      <w:r>
        <w:t>inciso</w:t>
      </w:r>
      <w:r>
        <w:rPr>
          <w:spacing w:val="-17"/>
        </w:rPr>
        <w:t xml:space="preserve"> </w:t>
      </w:r>
      <w:r>
        <w:t>segundo</w:t>
      </w:r>
      <w:r>
        <w:rPr>
          <w:spacing w:val="-16"/>
        </w:rPr>
        <w:t xml:space="preserve"> </w:t>
      </w:r>
      <w:r>
        <w:t>del</w:t>
      </w:r>
      <w:r>
        <w:rPr>
          <w:spacing w:val="-18"/>
        </w:rPr>
        <w:t xml:space="preserve"> </w:t>
      </w:r>
      <w:r>
        <w:t>artículo</w:t>
      </w:r>
      <w:r>
        <w:rPr>
          <w:spacing w:val="-16"/>
        </w:rPr>
        <w:t xml:space="preserve"> </w:t>
      </w:r>
      <w:r>
        <w:t>41</w:t>
      </w:r>
      <w:r>
        <w:rPr>
          <w:spacing w:val="-18"/>
        </w:rPr>
        <w:t xml:space="preserve"> </w:t>
      </w:r>
      <w:r>
        <w:t>de</w:t>
      </w:r>
      <w:r>
        <w:rPr>
          <w:spacing w:val="-18"/>
        </w:rPr>
        <w:t xml:space="preserve"> </w:t>
      </w:r>
      <w:r>
        <w:t>la</w:t>
      </w:r>
      <w:r>
        <w:rPr>
          <w:spacing w:val="-18"/>
        </w:rPr>
        <w:t xml:space="preserve"> </w:t>
      </w:r>
      <w:r>
        <w:t>Ley</w:t>
      </w:r>
      <w:r>
        <w:rPr>
          <w:spacing w:val="-18"/>
        </w:rPr>
        <w:t xml:space="preserve"> </w:t>
      </w:r>
      <w:r>
        <w:t>80</w:t>
      </w:r>
      <w:r>
        <w:rPr>
          <w:spacing w:val="-18"/>
        </w:rPr>
        <w:t xml:space="preserve"> </w:t>
      </w:r>
      <w:r>
        <w:t>de</w:t>
      </w:r>
      <w:r>
        <w:rPr>
          <w:spacing w:val="-18"/>
        </w:rPr>
        <w:t xml:space="preserve"> </w:t>
      </w:r>
      <w:r>
        <w:t xml:space="preserve">1993, incluyendo la obligación, para los proponentes y contratistas, de acreditar estar </w:t>
      </w:r>
      <w:r>
        <w:rPr>
          <w:spacing w:val="-2"/>
        </w:rPr>
        <w:t>a</w:t>
      </w:r>
      <w:r>
        <w:rPr>
          <w:spacing w:val="-14"/>
        </w:rPr>
        <w:t xml:space="preserve"> </w:t>
      </w:r>
      <w:r>
        <w:rPr>
          <w:spacing w:val="-2"/>
        </w:rPr>
        <w:t>paz</w:t>
      </w:r>
      <w:r>
        <w:rPr>
          <w:spacing w:val="-13"/>
        </w:rPr>
        <w:t xml:space="preserve"> </w:t>
      </w:r>
      <w:r>
        <w:rPr>
          <w:spacing w:val="-2"/>
        </w:rPr>
        <w:t>y</w:t>
      </w:r>
      <w:r>
        <w:rPr>
          <w:spacing w:val="-14"/>
        </w:rPr>
        <w:t xml:space="preserve"> </w:t>
      </w:r>
      <w:r>
        <w:rPr>
          <w:spacing w:val="-2"/>
        </w:rPr>
        <w:t>salvo</w:t>
      </w:r>
      <w:r>
        <w:rPr>
          <w:spacing w:val="-12"/>
        </w:rPr>
        <w:t xml:space="preserve"> </w:t>
      </w:r>
      <w:r>
        <w:rPr>
          <w:spacing w:val="-2"/>
        </w:rPr>
        <w:t>con</w:t>
      </w:r>
      <w:r>
        <w:rPr>
          <w:spacing w:val="-13"/>
        </w:rPr>
        <w:t xml:space="preserve"> </w:t>
      </w:r>
      <w:r>
        <w:rPr>
          <w:spacing w:val="-2"/>
        </w:rPr>
        <w:t>los</w:t>
      </w:r>
      <w:r>
        <w:rPr>
          <w:spacing w:val="-12"/>
        </w:rPr>
        <w:t xml:space="preserve"> </w:t>
      </w:r>
      <w:r>
        <w:rPr>
          <w:spacing w:val="-2"/>
        </w:rPr>
        <w:t>aportes</w:t>
      </w:r>
      <w:r>
        <w:rPr>
          <w:spacing w:val="-12"/>
        </w:rPr>
        <w:t xml:space="preserve"> </w:t>
      </w:r>
      <w:r>
        <w:rPr>
          <w:spacing w:val="-2"/>
        </w:rPr>
        <w:t>parafiscales</w:t>
      </w:r>
      <w:r>
        <w:rPr>
          <w:spacing w:val="-10"/>
        </w:rPr>
        <w:t xml:space="preserve"> </w:t>
      </w:r>
      <w:r>
        <w:rPr>
          <w:spacing w:val="-2"/>
        </w:rPr>
        <w:t>al</w:t>
      </w:r>
      <w:r>
        <w:rPr>
          <w:spacing w:val="-14"/>
        </w:rPr>
        <w:t xml:space="preserve"> </w:t>
      </w:r>
      <w:r>
        <w:rPr>
          <w:spacing w:val="-2"/>
        </w:rPr>
        <w:t>Sistema</w:t>
      </w:r>
      <w:r>
        <w:rPr>
          <w:spacing w:val="-12"/>
        </w:rPr>
        <w:t xml:space="preserve"> </w:t>
      </w:r>
      <w:r>
        <w:rPr>
          <w:spacing w:val="-2"/>
        </w:rPr>
        <w:t>de</w:t>
      </w:r>
      <w:r>
        <w:rPr>
          <w:spacing w:val="-13"/>
        </w:rPr>
        <w:t xml:space="preserve"> </w:t>
      </w:r>
      <w:r>
        <w:rPr>
          <w:spacing w:val="-2"/>
        </w:rPr>
        <w:t>Seguridad</w:t>
      </w:r>
      <w:r>
        <w:rPr>
          <w:spacing w:val="-12"/>
        </w:rPr>
        <w:t xml:space="preserve"> </w:t>
      </w:r>
      <w:r>
        <w:rPr>
          <w:spacing w:val="-2"/>
        </w:rPr>
        <w:t>Social</w:t>
      </w:r>
      <w:r>
        <w:rPr>
          <w:spacing w:val="-38"/>
        </w:rPr>
        <w:t xml:space="preserve"> </w:t>
      </w:r>
      <w:r>
        <w:rPr>
          <w:spacing w:val="-2"/>
        </w:rPr>
        <w:t>Integral.</w:t>
      </w:r>
    </w:p>
    <w:p w14:paraId="216F8182" w14:textId="77777777" w:rsidR="004E6641" w:rsidRDefault="00000000">
      <w:pPr>
        <w:pStyle w:val="Textoindependiente"/>
        <w:spacing w:before="120" w:line="276" w:lineRule="auto"/>
        <w:ind w:right="899" w:firstLine="709"/>
        <w:jc w:val="both"/>
      </w:pPr>
      <w:r>
        <w:t>Por</w:t>
      </w:r>
      <w:r>
        <w:rPr>
          <w:spacing w:val="-20"/>
        </w:rPr>
        <w:t xml:space="preserve"> </w:t>
      </w:r>
      <w:r>
        <w:t>su</w:t>
      </w:r>
      <w:r>
        <w:rPr>
          <w:spacing w:val="-14"/>
        </w:rPr>
        <w:t xml:space="preserve"> </w:t>
      </w:r>
      <w:r>
        <w:t>parte,</w:t>
      </w:r>
      <w:r>
        <w:rPr>
          <w:spacing w:val="-6"/>
        </w:rPr>
        <w:t xml:space="preserve"> </w:t>
      </w:r>
      <w:r>
        <w:t>el</w:t>
      </w:r>
      <w:r>
        <w:rPr>
          <w:spacing w:val="-8"/>
        </w:rPr>
        <w:t xml:space="preserve"> </w:t>
      </w:r>
      <w:r>
        <w:t>artículo</w:t>
      </w:r>
      <w:r>
        <w:rPr>
          <w:spacing w:val="-6"/>
        </w:rPr>
        <w:t xml:space="preserve"> </w:t>
      </w:r>
      <w:r>
        <w:t>50</w:t>
      </w:r>
      <w:r>
        <w:rPr>
          <w:spacing w:val="-8"/>
        </w:rPr>
        <w:t xml:space="preserve"> </w:t>
      </w:r>
      <w:r>
        <w:t>de</w:t>
      </w:r>
      <w:r>
        <w:rPr>
          <w:spacing w:val="-8"/>
        </w:rPr>
        <w:t xml:space="preserve"> </w:t>
      </w:r>
      <w:r>
        <w:t>la</w:t>
      </w:r>
      <w:r>
        <w:rPr>
          <w:spacing w:val="-20"/>
        </w:rPr>
        <w:t xml:space="preserve"> </w:t>
      </w:r>
      <w:r>
        <w:t>Ley</w:t>
      </w:r>
      <w:r>
        <w:rPr>
          <w:spacing w:val="-19"/>
        </w:rPr>
        <w:t xml:space="preserve"> </w:t>
      </w:r>
      <w:r>
        <w:t>789</w:t>
      </w:r>
      <w:r>
        <w:rPr>
          <w:spacing w:val="-19"/>
        </w:rPr>
        <w:t xml:space="preserve"> </w:t>
      </w:r>
      <w:r>
        <w:t>de</w:t>
      </w:r>
      <w:r>
        <w:rPr>
          <w:spacing w:val="-20"/>
        </w:rPr>
        <w:t xml:space="preserve"> </w:t>
      </w:r>
      <w:r>
        <w:t>2002</w:t>
      </w:r>
      <w:r>
        <w:rPr>
          <w:spacing w:val="-19"/>
        </w:rPr>
        <w:t xml:space="preserve"> </w:t>
      </w:r>
      <w:r>
        <w:t>dispuso</w:t>
      </w:r>
      <w:r>
        <w:rPr>
          <w:spacing w:val="-6"/>
        </w:rPr>
        <w:t xml:space="preserve"> </w:t>
      </w:r>
      <w:r>
        <w:t>como</w:t>
      </w:r>
      <w:r>
        <w:rPr>
          <w:spacing w:val="-20"/>
        </w:rPr>
        <w:t xml:space="preserve"> </w:t>
      </w:r>
      <w:r>
        <w:t xml:space="preserve">obligación de quien quiere </w:t>
      </w:r>
      <w:r>
        <w:rPr>
          <w:i/>
        </w:rPr>
        <w:t xml:space="preserve">celebrar, renovar o liquidar </w:t>
      </w:r>
      <w:r>
        <w:t>contratos de cualquier naturaleza con</w:t>
      </w:r>
      <w:r>
        <w:rPr>
          <w:spacing w:val="-1"/>
        </w:rPr>
        <w:t xml:space="preserve"> </w:t>
      </w:r>
      <w:r>
        <w:t>entidades del</w:t>
      </w:r>
      <w:r>
        <w:rPr>
          <w:spacing w:val="-1"/>
        </w:rPr>
        <w:t xml:space="preserve"> </w:t>
      </w:r>
      <w:r>
        <w:t>sector público, cumplir con</w:t>
      </w:r>
      <w:r>
        <w:rPr>
          <w:spacing w:val="-1"/>
        </w:rPr>
        <w:t xml:space="preserve"> </w:t>
      </w:r>
      <w:r>
        <w:t>las</w:t>
      </w:r>
      <w:r>
        <w:rPr>
          <w:spacing w:val="-1"/>
        </w:rPr>
        <w:t xml:space="preserve"> </w:t>
      </w:r>
      <w:r>
        <w:t>obligaciones a</w:t>
      </w:r>
      <w:r>
        <w:rPr>
          <w:spacing w:val="-2"/>
        </w:rPr>
        <w:t xml:space="preserve"> </w:t>
      </w:r>
      <w:r>
        <w:t>los</w:t>
      </w:r>
      <w:r>
        <w:rPr>
          <w:spacing w:val="-1"/>
        </w:rPr>
        <w:t xml:space="preserve"> </w:t>
      </w:r>
      <w:r>
        <w:t xml:space="preserve">sistemas de salud, riesgos profesionales, pensiones y aportes a la Caja de Compensación Familiar, Instituto Colombiano de Bienestar Familiar y Servicio Nacional de Aprendizaje. Asimismo, faculta a la Entidad Estatal, al momento de </w:t>
      </w:r>
      <w:r>
        <w:rPr>
          <w:i/>
        </w:rPr>
        <w:t xml:space="preserve">liquidar </w:t>
      </w:r>
      <w:r>
        <w:t>los contratos,</w:t>
      </w:r>
      <w:r>
        <w:rPr>
          <w:spacing w:val="-9"/>
        </w:rPr>
        <w:t xml:space="preserve"> </w:t>
      </w:r>
      <w:r>
        <w:t>para</w:t>
      </w:r>
      <w:r>
        <w:rPr>
          <w:spacing w:val="-11"/>
        </w:rPr>
        <w:t xml:space="preserve"> </w:t>
      </w:r>
      <w:r>
        <w:t>verificar</w:t>
      </w:r>
      <w:r>
        <w:rPr>
          <w:spacing w:val="-9"/>
        </w:rPr>
        <w:t xml:space="preserve"> </w:t>
      </w:r>
      <w:r>
        <w:t>y</w:t>
      </w:r>
      <w:r>
        <w:rPr>
          <w:spacing w:val="-11"/>
        </w:rPr>
        <w:t xml:space="preserve"> </w:t>
      </w:r>
      <w:r>
        <w:t>dejar</w:t>
      </w:r>
      <w:r>
        <w:rPr>
          <w:spacing w:val="-10"/>
        </w:rPr>
        <w:t xml:space="preserve"> </w:t>
      </w:r>
      <w:r>
        <w:t>constancia</w:t>
      </w:r>
      <w:r>
        <w:rPr>
          <w:spacing w:val="-9"/>
        </w:rPr>
        <w:t xml:space="preserve"> </w:t>
      </w:r>
      <w:r>
        <w:t>del</w:t>
      </w:r>
      <w:r>
        <w:rPr>
          <w:spacing w:val="-11"/>
        </w:rPr>
        <w:t xml:space="preserve"> </w:t>
      </w:r>
      <w:r>
        <w:t>cumplimiento</w:t>
      </w:r>
      <w:r>
        <w:rPr>
          <w:spacing w:val="-8"/>
        </w:rPr>
        <w:t xml:space="preserve"> </w:t>
      </w:r>
      <w:r>
        <w:t>de</w:t>
      </w:r>
      <w:r>
        <w:rPr>
          <w:spacing w:val="-11"/>
        </w:rPr>
        <w:t xml:space="preserve"> </w:t>
      </w:r>
      <w:r>
        <w:t>las</w:t>
      </w:r>
      <w:r>
        <w:rPr>
          <w:spacing w:val="-11"/>
        </w:rPr>
        <w:t xml:space="preserve"> </w:t>
      </w:r>
      <w:r>
        <w:t>obligaciones del contratista frente a los aportes mencionados durante toda su vigencia, estableciendo una correcta relación entre el monto cancelado y las sumas que</w:t>
      </w:r>
    </w:p>
    <w:p w14:paraId="4DC820C2" w14:textId="77777777" w:rsidR="004E6641" w:rsidRDefault="004E6641">
      <w:pPr>
        <w:spacing w:line="276" w:lineRule="auto"/>
        <w:jc w:val="both"/>
        <w:sectPr w:rsidR="004E6641">
          <w:pgSz w:w="12240" w:h="15840"/>
          <w:pgMar w:top="2040" w:right="800" w:bottom="1980" w:left="1600" w:header="702" w:footer="1782" w:gutter="0"/>
          <w:cols w:space="720"/>
        </w:sectPr>
      </w:pPr>
    </w:p>
    <w:p w14:paraId="119D85BA" w14:textId="77777777" w:rsidR="004E6641" w:rsidRDefault="004E6641">
      <w:pPr>
        <w:pStyle w:val="Textoindependiente"/>
        <w:spacing w:before="220"/>
        <w:ind w:left="0"/>
      </w:pPr>
    </w:p>
    <w:p w14:paraId="631FDC7A" w14:textId="77777777" w:rsidR="004E6641" w:rsidRDefault="00000000">
      <w:pPr>
        <w:pStyle w:val="Textoindependiente"/>
      </w:pPr>
      <w:r>
        <w:t>debió</w:t>
      </w:r>
      <w:r>
        <w:rPr>
          <w:spacing w:val="-15"/>
        </w:rPr>
        <w:t xml:space="preserve"> </w:t>
      </w:r>
      <w:r>
        <w:rPr>
          <w:spacing w:val="-2"/>
        </w:rPr>
        <w:t>cotizar</w:t>
      </w:r>
      <w:r>
        <w:rPr>
          <w:spacing w:val="-2"/>
          <w:vertAlign w:val="superscript"/>
        </w:rPr>
        <w:t>1</w:t>
      </w:r>
      <w:r>
        <w:rPr>
          <w:spacing w:val="-2"/>
        </w:rPr>
        <w:t>.</w:t>
      </w:r>
    </w:p>
    <w:p w14:paraId="585A1F18" w14:textId="77777777" w:rsidR="004E6641" w:rsidRDefault="00000000">
      <w:pPr>
        <w:pStyle w:val="Textoindependiente"/>
        <w:spacing w:before="160" w:line="276" w:lineRule="auto"/>
        <w:ind w:right="899" w:firstLine="709"/>
        <w:jc w:val="both"/>
      </w:pPr>
      <w:r>
        <w:t>Además,</w:t>
      </w:r>
      <w:r>
        <w:rPr>
          <w:spacing w:val="-4"/>
        </w:rPr>
        <w:t xml:space="preserve"> </w:t>
      </w:r>
      <w:r>
        <w:t>aclara</w:t>
      </w:r>
      <w:r>
        <w:rPr>
          <w:spacing w:val="-4"/>
        </w:rPr>
        <w:t xml:space="preserve"> </w:t>
      </w:r>
      <w:r>
        <w:t>que</w:t>
      </w:r>
      <w:r>
        <w:rPr>
          <w:spacing w:val="-6"/>
        </w:rPr>
        <w:t xml:space="preserve"> </w:t>
      </w:r>
      <w:r>
        <w:t>las</w:t>
      </w:r>
      <w:r>
        <w:rPr>
          <w:spacing w:val="-6"/>
        </w:rPr>
        <w:t xml:space="preserve"> </w:t>
      </w:r>
      <w:r>
        <w:t>personas</w:t>
      </w:r>
      <w:r>
        <w:rPr>
          <w:spacing w:val="-4"/>
        </w:rPr>
        <w:t xml:space="preserve"> </w:t>
      </w:r>
      <w:r>
        <w:t>jurídicas</w:t>
      </w:r>
      <w:r>
        <w:rPr>
          <w:spacing w:val="-4"/>
        </w:rPr>
        <w:t xml:space="preserve"> </w:t>
      </w:r>
      <w:r>
        <w:t>que</w:t>
      </w:r>
      <w:r>
        <w:rPr>
          <w:spacing w:val="-6"/>
        </w:rPr>
        <w:t xml:space="preserve"> </w:t>
      </w:r>
      <w:r>
        <w:t>quieran</w:t>
      </w:r>
      <w:r>
        <w:rPr>
          <w:spacing w:val="-4"/>
        </w:rPr>
        <w:t xml:space="preserve"> </w:t>
      </w:r>
      <w:r>
        <w:t>celebrar</w:t>
      </w:r>
      <w:r>
        <w:rPr>
          <w:spacing w:val="-4"/>
        </w:rPr>
        <w:t xml:space="preserve"> </w:t>
      </w:r>
      <w:r>
        <w:t>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w:t>
      </w:r>
      <w:r>
        <w:rPr>
          <w:spacing w:val="-5"/>
        </w:rPr>
        <w:t xml:space="preserve"> </w:t>
      </w:r>
      <w:r>
        <w:t>el</w:t>
      </w:r>
      <w:r>
        <w:rPr>
          <w:spacing w:val="-8"/>
        </w:rPr>
        <w:t xml:space="preserve"> </w:t>
      </w:r>
      <w:r>
        <w:t>cual</w:t>
      </w:r>
      <w:r>
        <w:rPr>
          <w:spacing w:val="-7"/>
        </w:rPr>
        <w:t xml:space="preserve"> </w:t>
      </w:r>
      <w:r>
        <w:t>no</w:t>
      </w:r>
      <w:r>
        <w:rPr>
          <w:spacing w:val="-8"/>
        </w:rPr>
        <w:t xml:space="preserve"> </w:t>
      </w:r>
      <w:r>
        <w:t>será</w:t>
      </w:r>
      <w:r>
        <w:rPr>
          <w:spacing w:val="-7"/>
        </w:rPr>
        <w:t xml:space="preserve"> </w:t>
      </w:r>
      <w:r>
        <w:t>inferior</w:t>
      </w:r>
      <w:r>
        <w:rPr>
          <w:spacing w:val="-6"/>
        </w:rPr>
        <w:t xml:space="preserve"> </w:t>
      </w:r>
      <w:r>
        <w:t>a</w:t>
      </w:r>
      <w:r>
        <w:rPr>
          <w:spacing w:val="-8"/>
        </w:rPr>
        <w:t xml:space="preserve"> </w:t>
      </w:r>
      <w:r>
        <w:t>los</w:t>
      </w:r>
      <w:r>
        <w:rPr>
          <w:spacing w:val="-8"/>
        </w:rPr>
        <w:t xml:space="preserve"> </w:t>
      </w:r>
      <w:r>
        <w:t>seis</w:t>
      </w:r>
      <w:r>
        <w:rPr>
          <w:spacing w:val="-7"/>
        </w:rPr>
        <w:t xml:space="preserve"> </w:t>
      </w:r>
      <w:r>
        <w:t>(6)</w:t>
      </w:r>
      <w:r>
        <w:rPr>
          <w:spacing w:val="-8"/>
        </w:rPr>
        <w:t xml:space="preserve"> </w:t>
      </w:r>
      <w:r>
        <w:t>meses</w:t>
      </w:r>
      <w:r>
        <w:rPr>
          <w:spacing w:val="-6"/>
        </w:rPr>
        <w:t xml:space="preserve"> </w:t>
      </w:r>
      <w:r>
        <w:t>anteriores</w:t>
      </w:r>
      <w:r>
        <w:rPr>
          <w:spacing w:val="-5"/>
        </w:rPr>
        <w:t xml:space="preserve"> </w:t>
      </w:r>
      <w:r>
        <w:t>a</w:t>
      </w:r>
      <w:r>
        <w:rPr>
          <w:spacing w:val="-8"/>
        </w:rPr>
        <w:t xml:space="preserve"> </w:t>
      </w:r>
      <w:r>
        <w:t>la</w:t>
      </w:r>
      <w:r>
        <w:rPr>
          <w:spacing w:val="-8"/>
        </w:rPr>
        <w:t xml:space="preserve"> </w:t>
      </w:r>
      <w:r>
        <w:t xml:space="preserve">celebración del contrato. En este sentido, la ley señala que </w:t>
      </w:r>
      <w:r>
        <w:rPr>
          <w:i/>
        </w:rPr>
        <w:t xml:space="preserve">para presentar la oferta </w:t>
      </w:r>
      <w:r>
        <w:t>las personas jurídicas deben acreditar el requisito señalado anteriormente.</w:t>
      </w:r>
    </w:p>
    <w:p w14:paraId="1467AF57" w14:textId="77777777" w:rsidR="004E6641" w:rsidRDefault="00000000">
      <w:pPr>
        <w:pStyle w:val="Textoindependiente"/>
        <w:spacing w:before="120" w:line="276" w:lineRule="auto"/>
        <w:ind w:right="890" w:firstLine="708"/>
        <w:jc w:val="both"/>
      </w:pPr>
      <w:r>
        <w:t>Esta norma fue analizada por la Sección Tercera del Consejo de Estado, que</w:t>
      </w:r>
      <w:r>
        <w:rPr>
          <w:spacing w:val="-4"/>
        </w:rPr>
        <w:t xml:space="preserve"> </w:t>
      </w:r>
      <w:r>
        <w:t>consideró</w:t>
      </w:r>
      <w:r>
        <w:rPr>
          <w:spacing w:val="-6"/>
        </w:rPr>
        <w:t xml:space="preserve"> </w:t>
      </w:r>
      <w:r>
        <w:t>que</w:t>
      </w:r>
      <w:r>
        <w:rPr>
          <w:spacing w:val="-9"/>
        </w:rPr>
        <w:t xml:space="preserve"> </w:t>
      </w:r>
      <w:r>
        <w:t>el</w:t>
      </w:r>
      <w:r>
        <w:rPr>
          <w:spacing w:val="-8"/>
        </w:rPr>
        <w:t xml:space="preserve"> </w:t>
      </w:r>
      <w:r>
        <w:t>artículo</w:t>
      </w:r>
      <w:r>
        <w:rPr>
          <w:spacing w:val="-7"/>
        </w:rPr>
        <w:t xml:space="preserve"> </w:t>
      </w:r>
      <w:r>
        <w:t>50</w:t>
      </w:r>
      <w:r>
        <w:rPr>
          <w:spacing w:val="-9"/>
        </w:rPr>
        <w:t xml:space="preserve"> </w:t>
      </w:r>
      <w:r>
        <w:t>de</w:t>
      </w:r>
      <w:r>
        <w:rPr>
          <w:spacing w:val="-8"/>
        </w:rPr>
        <w:t xml:space="preserve"> </w:t>
      </w:r>
      <w:r>
        <w:t>la</w:t>
      </w:r>
      <w:r>
        <w:rPr>
          <w:spacing w:val="-9"/>
        </w:rPr>
        <w:t xml:space="preserve"> </w:t>
      </w:r>
      <w:r>
        <w:t>Ley</w:t>
      </w:r>
      <w:r>
        <w:rPr>
          <w:spacing w:val="-7"/>
        </w:rPr>
        <w:t xml:space="preserve"> </w:t>
      </w:r>
      <w:r>
        <w:t>789</w:t>
      </w:r>
      <w:r>
        <w:rPr>
          <w:spacing w:val="-9"/>
        </w:rPr>
        <w:t xml:space="preserve"> </w:t>
      </w:r>
      <w:r>
        <w:t>de</w:t>
      </w:r>
      <w:r>
        <w:rPr>
          <w:spacing w:val="-9"/>
        </w:rPr>
        <w:t xml:space="preserve"> </w:t>
      </w:r>
      <w:r>
        <w:t>2002</w:t>
      </w:r>
      <w:r>
        <w:rPr>
          <w:spacing w:val="-7"/>
        </w:rPr>
        <w:t xml:space="preserve"> </w:t>
      </w:r>
      <w:r>
        <w:t>tiene</w:t>
      </w:r>
      <w:r>
        <w:rPr>
          <w:spacing w:val="-7"/>
        </w:rPr>
        <w:t xml:space="preserve"> </w:t>
      </w:r>
      <w:r>
        <w:t>por</w:t>
      </w:r>
      <w:r>
        <w:rPr>
          <w:spacing w:val="-9"/>
        </w:rPr>
        <w:t xml:space="preserve"> </w:t>
      </w:r>
      <w:r>
        <w:t>objeto</w:t>
      </w:r>
      <w:r>
        <w:rPr>
          <w:spacing w:val="-7"/>
        </w:rPr>
        <w:t xml:space="preserve"> </w:t>
      </w:r>
      <w:r>
        <w:t>evitar</w:t>
      </w:r>
      <w:r>
        <w:rPr>
          <w:spacing w:val="-8"/>
        </w:rPr>
        <w:t xml:space="preserve"> </w:t>
      </w:r>
      <w:r>
        <w:t>la evasión</w:t>
      </w:r>
      <w:r>
        <w:rPr>
          <w:spacing w:val="-20"/>
        </w:rPr>
        <w:t xml:space="preserve"> </w:t>
      </w:r>
      <w:r>
        <w:t>por</w:t>
      </w:r>
      <w:r>
        <w:rPr>
          <w:spacing w:val="-19"/>
        </w:rPr>
        <w:t xml:space="preserve"> </w:t>
      </w:r>
      <w:r>
        <w:t>parte</w:t>
      </w:r>
      <w:r>
        <w:rPr>
          <w:spacing w:val="-17"/>
        </w:rPr>
        <w:t xml:space="preserve"> </w:t>
      </w:r>
      <w:r>
        <w:t>de</w:t>
      </w:r>
      <w:r>
        <w:rPr>
          <w:spacing w:val="-18"/>
        </w:rPr>
        <w:t xml:space="preserve"> </w:t>
      </w:r>
      <w:r>
        <w:t>los</w:t>
      </w:r>
      <w:r>
        <w:rPr>
          <w:spacing w:val="-18"/>
        </w:rPr>
        <w:t xml:space="preserve"> </w:t>
      </w:r>
      <w:r>
        <w:t>empleadores</w:t>
      </w:r>
      <w:r>
        <w:rPr>
          <w:spacing w:val="-16"/>
        </w:rPr>
        <w:t xml:space="preserve"> </w:t>
      </w:r>
      <w:r>
        <w:t>de</w:t>
      </w:r>
      <w:r>
        <w:rPr>
          <w:spacing w:val="-18"/>
        </w:rPr>
        <w:t xml:space="preserve"> </w:t>
      </w:r>
      <w:r>
        <w:t>las</w:t>
      </w:r>
      <w:r>
        <w:rPr>
          <w:spacing w:val="-18"/>
        </w:rPr>
        <w:t xml:space="preserve"> </w:t>
      </w:r>
      <w:r>
        <w:t>cotizaciones</w:t>
      </w:r>
      <w:r>
        <w:rPr>
          <w:spacing w:val="-15"/>
        </w:rPr>
        <w:t xml:space="preserve"> </w:t>
      </w:r>
      <w:r>
        <w:t>al</w:t>
      </w:r>
      <w:r>
        <w:rPr>
          <w:spacing w:val="-18"/>
        </w:rPr>
        <w:t xml:space="preserve"> </w:t>
      </w:r>
      <w:r>
        <w:t>sistema</w:t>
      </w:r>
      <w:r>
        <w:rPr>
          <w:spacing w:val="-16"/>
        </w:rPr>
        <w:t xml:space="preserve"> </w:t>
      </w:r>
      <w:r>
        <w:t>de</w:t>
      </w:r>
      <w:r>
        <w:rPr>
          <w:spacing w:val="-18"/>
        </w:rPr>
        <w:t xml:space="preserve"> </w:t>
      </w:r>
      <w:r>
        <w:t>seguridad</w:t>
      </w:r>
    </w:p>
    <w:p w14:paraId="68BE6B5A" w14:textId="77777777" w:rsidR="004E6641" w:rsidRDefault="00000000">
      <w:pPr>
        <w:pStyle w:val="Textoindependiente"/>
        <w:spacing w:before="2"/>
        <w:ind w:left="0"/>
        <w:rPr>
          <w:sz w:val="14"/>
        </w:rPr>
      </w:pPr>
      <w:r>
        <w:rPr>
          <w:noProof/>
        </w:rPr>
        <mc:AlternateContent>
          <mc:Choice Requires="wps">
            <w:drawing>
              <wp:anchor distT="0" distB="0" distL="0" distR="0" simplePos="0" relativeHeight="487588352" behindDoc="1" locked="0" layoutInCell="1" allowOverlap="1" wp14:anchorId="420C026A" wp14:editId="61C567CF">
                <wp:simplePos x="0" y="0"/>
                <wp:positionH relativeFrom="page">
                  <wp:posOffset>1080135</wp:posOffset>
                </wp:positionH>
                <wp:positionV relativeFrom="paragraph">
                  <wp:posOffset>124845</wp:posOffset>
                </wp:positionV>
                <wp:extent cx="5612130"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2130" cy="1270"/>
                        </a:xfrm>
                        <a:custGeom>
                          <a:avLst/>
                          <a:gdLst/>
                          <a:ahLst/>
                          <a:cxnLst/>
                          <a:rect l="l" t="t" r="r" b="b"/>
                          <a:pathLst>
                            <a:path w="5612130">
                              <a:moveTo>
                                <a:pt x="0" y="0"/>
                              </a:moveTo>
                              <a:lnTo>
                                <a:pt x="561213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C993C8" id="Graphic 8" o:spid="_x0000_s1026" style="position:absolute;margin-left:85.05pt;margin-top:9.85pt;width:441.9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56121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" path="m,l5612130,e" filled="f" strokeweight=".5pt">
                <v:path arrowok="t"/>
                <w10:wrap type="topAndBottom" anchorx="page"/>
              </v:shape>
            </w:pict>
          </mc:Fallback>
        </mc:AlternateContent>
      </w:r>
    </w:p>
    <w:p w14:paraId="6C295839" w14:textId="77777777" w:rsidR="004E6641" w:rsidRDefault="00000000">
      <w:pPr>
        <w:spacing w:before="115"/>
        <w:ind w:left="100" w:right="899"/>
        <w:jc w:val="both"/>
        <w:rPr>
          <w:sz w:val="16"/>
        </w:rPr>
      </w:pPr>
      <w:r>
        <w:rPr>
          <w:sz w:val="16"/>
        </w:rPr>
        <w:t>pública deberá retener las sumas adeudadas al sistema en el momento de la liquidación y efectuará el giro directo</w:t>
      </w:r>
      <w:r>
        <w:rPr>
          <w:spacing w:val="-11"/>
          <w:sz w:val="16"/>
        </w:rPr>
        <w:t xml:space="preserve"> </w:t>
      </w:r>
      <w:r>
        <w:rPr>
          <w:sz w:val="16"/>
        </w:rPr>
        <w:t>de</w:t>
      </w:r>
      <w:r>
        <w:rPr>
          <w:spacing w:val="-11"/>
          <w:sz w:val="16"/>
        </w:rPr>
        <w:t xml:space="preserve"> </w:t>
      </w:r>
      <w:r>
        <w:rPr>
          <w:sz w:val="16"/>
        </w:rPr>
        <w:t>dichos</w:t>
      </w:r>
      <w:r>
        <w:rPr>
          <w:spacing w:val="-11"/>
          <w:sz w:val="16"/>
        </w:rPr>
        <w:t xml:space="preserve"> </w:t>
      </w:r>
      <w:r>
        <w:rPr>
          <w:sz w:val="16"/>
        </w:rPr>
        <w:t>recursos</w:t>
      </w:r>
      <w:r>
        <w:rPr>
          <w:spacing w:val="-10"/>
          <w:sz w:val="16"/>
        </w:rPr>
        <w:t xml:space="preserve"> </w:t>
      </w:r>
      <w:r>
        <w:rPr>
          <w:sz w:val="16"/>
        </w:rPr>
        <w:t>a</w:t>
      </w:r>
      <w:r>
        <w:rPr>
          <w:spacing w:val="-11"/>
          <w:sz w:val="16"/>
        </w:rPr>
        <w:t xml:space="preserve"> </w:t>
      </w:r>
      <w:r>
        <w:rPr>
          <w:sz w:val="16"/>
        </w:rPr>
        <w:t>los</w:t>
      </w:r>
      <w:r>
        <w:rPr>
          <w:spacing w:val="-11"/>
          <w:sz w:val="16"/>
        </w:rPr>
        <w:t xml:space="preserve"> </w:t>
      </w:r>
      <w:r>
        <w:rPr>
          <w:sz w:val="16"/>
        </w:rPr>
        <w:t>correspondientes</w:t>
      </w:r>
      <w:r>
        <w:rPr>
          <w:spacing w:val="-9"/>
          <w:sz w:val="16"/>
        </w:rPr>
        <w:t xml:space="preserve"> </w:t>
      </w:r>
      <w:r>
        <w:rPr>
          <w:sz w:val="16"/>
        </w:rPr>
        <w:t>sistemas</w:t>
      </w:r>
      <w:r>
        <w:rPr>
          <w:spacing w:val="-10"/>
          <w:sz w:val="16"/>
        </w:rPr>
        <w:t xml:space="preserve"> </w:t>
      </w:r>
      <w:r>
        <w:rPr>
          <w:sz w:val="16"/>
        </w:rPr>
        <w:t>con</w:t>
      </w:r>
      <w:r>
        <w:rPr>
          <w:spacing w:val="-11"/>
          <w:sz w:val="16"/>
        </w:rPr>
        <w:t xml:space="preserve"> </w:t>
      </w:r>
      <w:r>
        <w:rPr>
          <w:sz w:val="16"/>
        </w:rPr>
        <w:t>prioridad</w:t>
      </w:r>
      <w:r>
        <w:rPr>
          <w:spacing w:val="-11"/>
          <w:sz w:val="16"/>
        </w:rPr>
        <w:t xml:space="preserve"> </w:t>
      </w:r>
      <w:r>
        <w:rPr>
          <w:sz w:val="16"/>
        </w:rPr>
        <w:t>a</w:t>
      </w:r>
      <w:r>
        <w:rPr>
          <w:spacing w:val="-11"/>
          <w:sz w:val="16"/>
        </w:rPr>
        <w:t xml:space="preserve"> </w:t>
      </w:r>
      <w:r>
        <w:rPr>
          <w:sz w:val="16"/>
        </w:rPr>
        <w:t>los</w:t>
      </w:r>
      <w:r>
        <w:rPr>
          <w:spacing w:val="-11"/>
          <w:sz w:val="16"/>
        </w:rPr>
        <w:t xml:space="preserve"> </w:t>
      </w:r>
      <w:r>
        <w:rPr>
          <w:sz w:val="16"/>
        </w:rPr>
        <w:t>regímenes</w:t>
      </w:r>
      <w:r>
        <w:rPr>
          <w:spacing w:val="-10"/>
          <w:sz w:val="16"/>
        </w:rPr>
        <w:t xml:space="preserve"> </w:t>
      </w:r>
      <w:r>
        <w:rPr>
          <w:sz w:val="16"/>
        </w:rPr>
        <w:t>de</w:t>
      </w:r>
      <w:r>
        <w:rPr>
          <w:spacing w:val="-11"/>
          <w:sz w:val="16"/>
        </w:rPr>
        <w:t xml:space="preserve"> </w:t>
      </w:r>
      <w:r>
        <w:rPr>
          <w:sz w:val="16"/>
        </w:rPr>
        <w:t>salud</w:t>
      </w:r>
      <w:r>
        <w:rPr>
          <w:spacing w:val="-11"/>
          <w:sz w:val="16"/>
        </w:rPr>
        <w:t xml:space="preserve"> </w:t>
      </w:r>
      <w:r>
        <w:rPr>
          <w:sz w:val="16"/>
        </w:rPr>
        <w:t>y</w:t>
      </w:r>
      <w:r>
        <w:rPr>
          <w:spacing w:val="-11"/>
          <w:sz w:val="16"/>
        </w:rPr>
        <w:t xml:space="preserve"> </w:t>
      </w:r>
      <w:r>
        <w:rPr>
          <w:sz w:val="16"/>
        </w:rPr>
        <w:t>pensiones, conforme lo define el reglamento.</w:t>
      </w:r>
    </w:p>
    <w:p w14:paraId="092A7E91" w14:textId="77777777" w:rsidR="004E6641" w:rsidRDefault="00000000">
      <w:pPr>
        <w:ind w:left="100" w:right="899" w:firstLine="708"/>
        <w:jc w:val="both"/>
        <w:rPr>
          <w:sz w:val="16"/>
        </w:rPr>
      </w:pPr>
      <w:r>
        <w:rPr>
          <w:sz w:val="16"/>
        </w:rPr>
        <w:t>Cuando</w:t>
      </w:r>
      <w:r>
        <w:rPr>
          <w:spacing w:val="-12"/>
          <w:sz w:val="16"/>
        </w:rPr>
        <w:t xml:space="preserve"> </w:t>
      </w:r>
      <w:r>
        <w:rPr>
          <w:sz w:val="16"/>
        </w:rPr>
        <w:t>la</w:t>
      </w:r>
      <w:r>
        <w:rPr>
          <w:spacing w:val="-13"/>
          <w:sz w:val="16"/>
        </w:rPr>
        <w:t xml:space="preserve"> </w:t>
      </w:r>
      <w:r>
        <w:rPr>
          <w:sz w:val="16"/>
        </w:rPr>
        <w:t>contratación</w:t>
      </w:r>
      <w:r>
        <w:rPr>
          <w:spacing w:val="-11"/>
          <w:sz w:val="16"/>
        </w:rPr>
        <w:t xml:space="preserve"> </w:t>
      </w:r>
      <w:r>
        <w:rPr>
          <w:sz w:val="16"/>
        </w:rPr>
        <w:t>se</w:t>
      </w:r>
      <w:r>
        <w:rPr>
          <w:spacing w:val="-13"/>
          <w:sz w:val="16"/>
        </w:rPr>
        <w:t xml:space="preserve"> </w:t>
      </w:r>
      <w:r>
        <w:rPr>
          <w:sz w:val="16"/>
        </w:rPr>
        <w:t>realice</w:t>
      </w:r>
      <w:r>
        <w:rPr>
          <w:spacing w:val="-12"/>
          <w:sz w:val="16"/>
        </w:rPr>
        <w:t xml:space="preserve"> </w:t>
      </w:r>
      <w:r>
        <w:rPr>
          <w:sz w:val="16"/>
        </w:rPr>
        <w:t>con</w:t>
      </w:r>
      <w:r>
        <w:rPr>
          <w:spacing w:val="-13"/>
          <w:sz w:val="16"/>
        </w:rPr>
        <w:t xml:space="preserve"> </w:t>
      </w:r>
      <w:r>
        <w:rPr>
          <w:sz w:val="16"/>
        </w:rPr>
        <w:t>personas</w:t>
      </w:r>
      <w:r>
        <w:rPr>
          <w:spacing w:val="-12"/>
          <w:sz w:val="16"/>
        </w:rPr>
        <w:t xml:space="preserve"> </w:t>
      </w:r>
      <w:r>
        <w:rPr>
          <w:sz w:val="16"/>
        </w:rPr>
        <w:t>jurídicas,</w:t>
      </w:r>
      <w:r>
        <w:rPr>
          <w:spacing w:val="-12"/>
          <w:sz w:val="16"/>
        </w:rPr>
        <w:t xml:space="preserve"> </w:t>
      </w:r>
      <w:r>
        <w:rPr>
          <w:sz w:val="16"/>
        </w:rPr>
        <w:t>se</w:t>
      </w:r>
      <w:r>
        <w:rPr>
          <w:spacing w:val="-13"/>
          <w:sz w:val="16"/>
        </w:rPr>
        <w:t xml:space="preserve"> </w:t>
      </w:r>
      <w:r>
        <w:rPr>
          <w:sz w:val="16"/>
        </w:rPr>
        <w:t>deberá</w:t>
      </w:r>
      <w:r>
        <w:rPr>
          <w:spacing w:val="-12"/>
          <w:sz w:val="16"/>
        </w:rPr>
        <w:t xml:space="preserve"> </w:t>
      </w:r>
      <w:r>
        <w:rPr>
          <w:sz w:val="16"/>
        </w:rPr>
        <w:t>acreditar</w:t>
      </w:r>
      <w:r>
        <w:rPr>
          <w:spacing w:val="-11"/>
          <w:sz w:val="16"/>
        </w:rPr>
        <w:t xml:space="preserve"> </w:t>
      </w:r>
      <w:r>
        <w:rPr>
          <w:sz w:val="16"/>
        </w:rPr>
        <w:t>el</w:t>
      </w:r>
      <w:r>
        <w:rPr>
          <w:spacing w:val="-13"/>
          <w:sz w:val="16"/>
        </w:rPr>
        <w:t xml:space="preserve"> </w:t>
      </w:r>
      <w:r>
        <w:rPr>
          <w:sz w:val="16"/>
        </w:rPr>
        <w:t>pago</w:t>
      </w:r>
      <w:r>
        <w:rPr>
          <w:spacing w:val="-13"/>
          <w:sz w:val="16"/>
        </w:rPr>
        <w:t xml:space="preserve"> </w:t>
      </w:r>
      <w:r>
        <w:rPr>
          <w:sz w:val="16"/>
        </w:rPr>
        <w:t>de</w:t>
      </w:r>
      <w:r>
        <w:rPr>
          <w:spacing w:val="-13"/>
          <w:sz w:val="16"/>
        </w:rPr>
        <w:t xml:space="preserve"> </w:t>
      </w:r>
      <w:r>
        <w:rPr>
          <w:sz w:val="16"/>
        </w:rPr>
        <w:t>los</w:t>
      </w:r>
      <w:r>
        <w:rPr>
          <w:spacing w:val="-6"/>
          <w:sz w:val="16"/>
        </w:rPr>
        <w:t xml:space="preserve"> </w:t>
      </w:r>
      <w:r>
        <w:rPr>
          <w:sz w:val="16"/>
        </w:rPr>
        <w:t>aportes</w:t>
      </w:r>
      <w:r>
        <w:rPr>
          <w:spacing w:val="-14"/>
          <w:sz w:val="16"/>
        </w:rPr>
        <w:t xml:space="preserve"> </w:t>
      </w:r>
      <w:r>
        <w:rPr>
          <w:sz w:val="16"/>
        </w:rPr>
        <w:t>de sus</w:t>
      </w:r>
      <w:r>
        <w:rPr>
          <w:spacing w:val="-5"/>
          <w:sz w:val="16"/>
        </w:rPr>
        <w:t xml:space="preserve"> </w:t>
      </w:r>
      <w:r>
        <w:rPr>
          <w:sz w:val="16"/>
        </w:rPr>
        <w:t>empleados,</w:t>
      </w:r>
      <w:r>
        <w:rPr>
          <w:spacing w:val="-3"/>
          <w:sz w:val="16"/>
        </w:rPr>
        <w:t xml:space="preserve"> </w:t>
      </w:r>
      <w:r>
        <w:rPr>
          <w:sz w:val="16"/>
        </w:rPr>
        <w:t>a</w:t>
      </w:r>
      <w:r>
        <w:rPr>
          <w:spacing w:val="-6"/>
          <w:sz w:val="16"/>
        </w:rPr>
        <w:t xml:space="preserve"> </w:t>
      </w:r>
      <w:r>
        <w:rPr>
          <w:sz w:val="16"/>
        </w:rPr>
        <w:t>los</w:t>
      </w:r>
      <w:r>
        <w:rPr>
          <w:spacing w:val="-5"/>
          <w:sz w:val="16"/>
        </w:rPr>
        <w:t xml:space="preserve"> </w:t>
      </w:r>
      <w:r>
        <w:rPr>
          <w:sz w:val="16"/>
        </w:rPr>
        <w:t>sistemas</w:t>
      </w:r>
      <w:r>
        <w:rPr>
          <w:spacing w:val="-4"/>
          <w:sz w:val="16"/>
        </w:rPr>
        <w:t xml:space="preserve"> </w:t>
      </w:r>
      <w:r>
        <w:rPr>
          <w:sz w:val="16"/>
        </w:rPr>
        <w:t>mencionados</w:t>
      </w:r>
      <w:r>
        <w:rPr>
          <w:spacing w:val="-3"/>
          <w:sz w:val="16"/>
        </w:rPr>
        <w:t xml:space="preserve"> </w:t>
      </w:r>
      <w:r>
        <w:rPr>
          <w:sz w:val="16"/>
        </w:rPr>
        <w:t>mediante</w:t>
      </w:r>
      <w:r>
        <w:rPr>
          <w:spacing w:val="-4"/>
          <w:sz w:val="16"/>
        </w:rPr>
        <w:t xml:space="preserve"> </w:t>
      </w:r>
      <w:r>
        <w:rPr>
          <w:sz w:val="16"/>
        </w:rPr>
        <w:t>certificación</w:t>
      </w:r>
      <w:r>
        <w:rPr>
          <w:spacing w:val="-2"/>
          <w:sz w:val="16"/>
        </w:rPr>
        <w:t xml:space="preserve"> </w:t>
      </w:r>
      <w:r>
        <w:rPr>
          <w:sz w:val="16"/>
        </w:rPr>
        <w:t>expedida</w:t>
      </w:r>
      <w:r>
        <w:rPr>
          <w:spacing w:val="-4"/>
          <w:sz w:val="16"/>
        </w:rPr>
        <w:t xml:space="preserve"> </w:t>
      </w:r>
      <w:r>
        <w:rPr>
          <w:sz w:val="16"/>
        </w:rPr>
        <w:t>por</w:t>
      </w:r>
      <w:r>
        <w:rPr>
          <w:spacing w:val="-5"/>
          <w:sz w:val="16"/>
        </w:rPr>
        <w:t xml:space="preserve"> </w:t>
      </w:r>
      <w:r>
        <w:rPr>
          <w:sz w:val="16"/>
        </w:rPr>
        <w:t>el</w:t>
      </w:r>
      <w:r>
        <w:rPr>
          <w:spacing w:val="-5"/>
          <w:sz w:val="16"/>
        </w:rPr>
        <w:t xml:space="preserve"> </w:t>
      </w:r>
      <w:r>
        <w:rPr>
          <w:sz w:val="16"/>
        </w:rPr>
        <w:t>revisor fiscal, cuando este exista de</w:t>
      </w:r>
      <w:r>
        <w:rPr>
          <w:spacing w:val="-1"/>
          <w:sz w:val="16"/>
        </w:rPr>
        <w:t xml:space="preserve"> </w:t>
      </w:r>
      <w:r>
        <w:rPr>
          <w:sz w:val="16"/>
        </w:rPr>
        <w:t>acuerdo con los</w:t>
      </w:r>
      <w:r>
        <w:rPr>
          <w:spacing w:val="-1"/>
          <w:sz w:val="16"/>
        </w:rPr>
        <w:t xml:space="preserve"> </w:t>
      </w:r>
      <w:r>
        <w:rPr>
          <w:sz w:val="16"/>
        </w:rPr>
        <w:t>requerimientos de</w:t>
      </w:r>
      <w:r>
        <w:rPr>
          <w:spacing w:val="-1"/>
          <w:sz w:val="16"/>
        </w:rPr>
        <w:t xml:space="preserve"> </w:t>
      </w:r>
      <w:r>
        <w:rPr>
          <w:sz w:val="16"/>
        </w:rPr>
        <w:t>ley, o</w:t>
      </w:r>
      <w:r>
        <w:rPr>
          <w:spacing w:val="-1"/>
          <w:sz w:val="16"/>
        </w:rPr>
        <w:t xml:space="preserve"> </w:t>
      </w:r>
      <w:r>
        <w:rPr>
          <w:sz w:val="16"/>
        </w:rPr>
        <w:t>por</w:t>
      </w:r>
      <w:r>
        <w:rPr>
          <w:spacing w:val="-1"/>
          <w:sz w:val="16"/>
        </w:rPr>
        <w:t xml:space="preserve"> </w:t>
      </w:r>
      <w:r>
        <w:rPr>
          <w:sz w:val="16"/>
        </w:rPr>
        <w:t>el</w:t>
      </w:r>
      <w:r>
        <w:rPr>
          <w:spacing w:val="-1"/>
          <w:sz w:val="16"/>
        </w:rPr>
        <w:t xml:space="preserve"> </w:t>
      </w:r>
      <w:r>
        <w:rPr>
          <w:sz w:val="16"/>
        </w:rPr>
        <w:t>representante legal durante un</w:t>
      </w:r>
      <w:r>
        <w:rPr>
          <w:spacing w:val="-1"/>
          <w:sz w:val="16"/>
        </w:rPr>
        <w:t xml:space="preserve"> </w:t>
      </w:r>
      <w:r>
        <w:rPr>
          <w:sz w:val="16"/>
        </w:rPr>
        <w:t>lapso equivalente al que exija el respectivo régimen de contratación para que se hubiera constituido la sociedad, el cual en todo caso no será inferior a los seis (6) meses anteriores a la celebración del contrato. En el evento en que la sociedad</w:t>
      </w:r>
      <w:r>
        <w:rPr>
          <w:spacing w:val="-3"/>
          <w:sz w:val="16"/>
        </w:rPr>
        <w:t xml:space="preserve"> </w:t>
      </w:r>
      <w:r>
        <w:rPr>
          <w:sz w:val="16"/>
        </w:rPr>
        <w:t>no</w:t>
      </w:r>
      <w:r>
        <w:rPr>
          <w:spacing w:val="-4"/>
          <w:sz w:val="16"/>
        </w:rPr>
        <w:t xml:space="preserve"> </w:t>
      </w:r>
      <w:r>
        <w:rPr>
          <w:sz w:val="16"/>
        </w:rPr>
        <w:t>tenga</w:t>
      </w:r>
      <w:r>
        <w:rPr>
          <w:spacing w:val="-3"/>
          <w:sz w:val="16"/>
        </w:rPr>
        <w:t xml:space="preserve"> </w:t>
      </w:r>
      <w:r>
        <w:rPr>
          <w:sz w:val="16"/>
        </w:rPr>
        <w:t>más</w:t>
      </w:r>
      <w:r>
        <w:rPr>
          <w:spacing w:val="-4"/>
          <w:sz w:val="16"/>
        </w:rPr>
        <w:t xml:space="preserve"> </w:t>
      </w:r>
      <w:r>
        <w:rPr>
          <w:sz w:val="16"/>
        </w:rPr>
        <w:t>de</w:t>
      </w:r>
      <w:r>
        <w:rPr>
          <w:spacing w:val="-4"/>
          <w:sz w:val="16"/>
        </w:rPr>
        <w:t xml:space="preserve"> </w:t>
      </w:r>
      <w:r>
        <w:rPr>
          <w:sz w:val="16"/>
        </w:rPr>
        <w:t>seis</w:t>
      </w:r>
      <w:r>
        <w:rPr>
          <w:spacing w:val="-3"/>
          <w:sz w:val="16"/>
        </w:rPr>
        <w:t xml:space="preserve"> </w:t>
      </w:r>
      <w:r>
        <w:rPr>
          <w:sz w:val="16"/>
        </w:rPr>
        <w:t>(6)</w:t>
      </w:r>
      <w:r>
        <w:rPr>
          <w:spacing w:val="-4"/>
          <w:sz w:val="16"/>
        </w:rPr>
        <w:t xml:space="preserve"> </w:t>
      </w:r>
      <w:r>
        <w:rPr>
          <w:sz w:val="16"/>
        </w:rPr>
        <w:t>meses</w:t>
      </w:r>
      <w:r>
        <w:rPr>
          <w:spacing w:val="-3"/>
          <w:sz w:val="16"/>
        </w:rPr>
        <w:t xml:space="preserve"> </w:t>
      </w:r>
      <w:r>
        <w:rPr>
          <w:sz w:val="16"/>
        </w:rPr>
        <w:t>de</w:t>
      </w:r>
      <w:r>
        <w:rPr>
          <w:spacing w:val="-4"/>
          <w:sz w:val="16"/>
        </w:rPr>
        <w:t xml:space="preserve"> </w:t>
      </w:r>
      <w:r>
        <w:rPr>
          <w:sz w:val="16"/>
        </w:rPr>
        <w:t>constituida,</w:t>
      </w:r>
      <w:r>
        <w:rPr>
          <w:spacing w:val="-1"/>
          <w:sz w:val="16"/>
        </w:rPr>
        <w:t xml:space="preserve"> </w:t>
      </w:r>
      <w:r>
        <w:rPr>
          <w:sz w:val="16"/>
        </w:rPr>
        <w:t>deberá</w:t>
      </w:r>
      <w:r>
        <w:rPr>
          <w:spacing w:val="-3"/>
          <w:sz w:val="16"/>
        </w:rPr>
        <w:t xml:space="preserve"> </w:t>
      </w:r>
      <w:r>
        <w:rPr>
          <w:sz w:val="16"/>
        </w:rPr>
        <w:t>acreditar</w:t>
      </w:r>
      <w:r>
        <w:rPr>
          <w:spacing w:val="-2"/>
          <w:sz w:val="16"/>
        </w:rPr>
        <w:t xml:space="preserve"> </w:t>
      </w:r>
      <w:r>
        <w:rPr>
          <w:sz w:val="16"/>
        </w:rPr>
        <w:t>los</w:t>
      </w:r>
      <w:r>
        <w:rPr>
          <w:spacing w:val="-4"/>
          <w:sz w:val="16"/>
        </w:rPr>
        <w:t xml:space="preserve"> </w:t>
      </w:r>
      <w:r>
        <w:rPr>
          <w:sz w:val="16"/>
        </w:rPr>
        <w:t>pagos</w:t>
      </w:r>
      <w:r>
        <w:rPr>
          <w:spacing w:val="-3"/>
          <w:sz w:val="16"/>
        </w:rPr>
        <w:t xml:space="preserve"> </w:t>
      </w:r>
      <w:r>
        <w:rPr>
          <w:sz w:val="16"/>
        </w:rPr>
        <w:t>a</w:t>
      </w:r>
      <w:r>
        <w:rPr>
          <w:spacing w:val="-4"/>
          <w:sz w:val="16"/>
        </w:rPr>
        <w:t xml:space="preserve"> </w:t>
      </w:r>
      <w:r>
        <w:rPr>
          <w:sz w:val="16"/>
        </w:rPr>
        <w:t>partir</w:t>
      </w:r>
      <w:r>
        <w:rPr>
          <w:spacing w:val="-3"/>
          <w:sz w:val="16"/>
        </w:rPr>
        <w:t xml:space="preserve"> </w:t>
      </w:r>
      <w:r>
        <w:rPr>
          <w:sz w:val="16"/>
        </w:rPr>
        <w:t>de</w:t>
      </w:r>
      <w:r>
        <w:rPr>
          <w:spacing w:val="-4"/>
          <w:sz w:val="16"/>
        </w:rPr>
        <w:t xml:space="preserve"> </w:t>
      </w:r>
      <w:r>
        <w:rPr>
          <w:sz w:val="16"/>
        </w:rPr>
        <w:t>la</w:t>
      </w:r>
      <w:r>
        <w:rPr>
          <w:spacing w:val="-4"/>
          <w:sz w:val="16"/>
        </w:rPr>
        <w:t xml:space="preserve"> </w:t>
      </w:r>
      <w:r>
        <w:rPr>
          <w:sz w:val="16"/>
        </w:rPr>
        <w:t>fecha</w:t>
      </w:r>
      <w:r>
        <w:rPr>
          <w:spacing w:val="-3"/>
          <w:sz w:val="16"/>
        </w:rPr>
        <w:t xml:space="preserve"> </w:t>
      </w:r>
      <w:r>
        <w:rPr>
          <w:sz w:val="16"/>
        </w:rPr>
        <w:t>de</w:t>
      </w:r>
      <w:r>
        <w:rPr>
          <w:spacing w:val="-4"/>
          <w:sz w:val="16"/>
        </w:rPr>
        <w:t xml:space="preserve"> </w:t>
      </w:r>
      <w:r>
        <w:rPr>
          <w:sz w:val="16"/>
        </w:rPr>
        <w:t xml:space="preserve">su </w:t>
      </w:r>
      <w:r>
        <w:rPr>
          <w:spacing w:val="-2"/>
          <w:sz w:val="16"/>
        </w:rPr>
        <w:t>constitución.</w:t>
      </w:r>
    </w:p>
    <w:p w14:paraId="3E463DE5" w14:textId="77777777" w:rsidR="004E6641" w:rsidRDefault="00000000">
      <w:pPr>
        <w:ind w:left="100" w:right="900" w:firstLine="708"/>
        <w:jc w:val="both"/>
        <w:rPr>
          <w:sz w:val="16"/>
        </w:rPr>
      </w:pPr>
      <w:r>
        <w:rPr>
          <w:spacing w:val="-2"/>
          <w:sz w:val="16"/>
        </w:rPr>
        <w:t>Para</w:t>
      </w:r>
      <w:r>
        <w:rPr>
          <w:spacing w:val="-7"/>
          <w:sz w:val="16"/>
        </w:rPr>
        <w:t xml:space="preserve"> </w:t>
      </w:r>
      <w:r>
        <w:rPr>
          <w:spacing w:val="-2"/>
          <w:sz w:val="16"/>
        </w:rPr>
        <w:t>la</w:t>
      </w:r>
      <w:r>
        <w:rPr>
          <w:spacing w:val="-8"/>
          <w:sz w:val="16"/>
        </w:rPr>
        <w:t xml:space="preserve"> </w:t>
      </w:r>
      <w:r>
        <w:rPr>
          <w:spacing w:val="-2"/>
          <w:sz w:val="16"/>
        </w:rPr>
        <w:t>presentación</w:t>
      </w:r>
      <w:r>
        <w:rPr>
          <w:spacing w:val="-3"/>
          <w:sz w:val="16"/>
        </w:rPr>
        <w:t xml:space="preserve"> </w:t>
      </w:r>
      <w:r>
        <w:rPr>
          <w:spacing w:val="-2"/>
          <w:sz w:val="16"/>
        </w:rPr>
        <w:t>de</w:t>
      </w:r>
      <w:r>
        <w:rPr>
          <w:spacing w:val="-8"/>
          <w:sz w:val="16"/>
        </w:rPr>
        <w:t xml:space="preserve"> </w:t>
      </w:r>
      <w:r>
        <w:rPr>
          <w:spacing w:val="-2"/>
          <w:sz w:val="16"/>
        </w:rPr>
        <w:t>ofertas</w:t>
      </w:r>
      <w:r>
        <w:rPr>
          <w:spacing w:val="-7"/>
          <w:sz w:val="16"/>
        </w:rPr>
        <w:t xml:space="preserve"> </w:t>
      </w:r>
      <w:r>
        <w:rPr>
          <w:spacing w:val="-2"/>
          <w:sz w:val="16"/>
        </w:rPr>
        <w:t>por</w:t>
      </w:r>
      <w:r>
        <w:rPr>
          <w:spacing w:val="-8"/>
          <w:sz w:val="16"/>
        </w:rPr>
        <w:t xml:space="preserve"> </w:t>
      </w:r>
      <w:r>
        <w:rPr>
          <w:spacing w:val="-2"/>
          <w:sz w:val="16"/>
        </w:rPr>
        <w:t>parte</w:t>
      </w:r>
      <w:r>
        <w:rPr>
          <w:spacing w:val="-7"/>
          <w:sz w:val="16"/>
        </w:rPr>
        <w:t xml:space="preserve"> </w:t>
      </w:r>
      <w:r>
        <w:rPr>
          <w:spacing w:val="-2"/>
          <w:sz w:val="16"/>
        </w:rPr>
        <w:t>de</w:t>
      </w:r>
      <w:r>
        <w:rPr>
          <w:spacing w:val="-7"/>
          <w:sz w:val="16"/>
        </w:rPr>
        <w:t xml:space="preserve"> </w:t>
      </w:r>
      <w:r>
        <w:rPr>
          <w:spacing w:val="-2"/>
          <w:sz w:val="16"/>
        </w:rPr>
        <w:t>personas</w:t>
      </w:r>
      <w:r>
        <w:rPr>
          <w:spacing w:val="-5"/>
          <w:sz w:val="16"/>
        </w:rPr>
        <w:t xml:space="preserve"> </w:t>
      </w:r>
      <w:r>
        <w:rPr>
          <w:spacing w:val="-2"/>
          <w:sz w:val="16"/>
        </w:rPr>
        <w:t>jurídicas</w:t>
      </w:r>
      <w:r>
        <w:rPr>
          <w:spacing w:val="-5"/>
          <w:sz w:val="16"/>
        </w:rPr>
        <w:t xml:space="preserve"> </w:t>
      </w:r>
      <w:r>
        <w:rPr>
          <w:spacing w:val="-2"/>
          <w:sz w:val="16"/>
        </w:rPr>
        <w:t>será</w:t>
      </w:r>
      <w:r>
        <w:rPr>
          <w:spacing w:val="-7"/>
          <w:sz w:val="16"/>
        </w:rPr>
        <w:t xml:space="preserve"> </w:t>
      </w:r>
      <w:r>
        <w:rPr>
          <w:spacing w:val="-2"/>
          <w:sz w:val="16"/>
        </w:rPr>
        <w:t>indispensable</w:t>
      </w:r>
      <w:r>
        <w:rPr>
          <w:spacing w:val="-3"/>
          <w:sz w:val="16"/>
        </w:rPr>
        <w:t xml:space="preserve"> </w:t>
      </w:r>
      <w:r>
        <w:rPr>
          <w:spacing w:val="-2"/>
          <w:sz w:val="16"/>
        </w:rPr>
        <w:t xml:space="preserve">acreditar el requisito </w:t>
      </w:r>
      <w:r>
        <w:rPr>
          <w:sz w:val="16"/>
        </w:rPr>
        <w:t>señalado anteriormente. El funcionario que no deje constancia de la verificación del cumplimiento de este requisito incurrirá en causal de mala conducta”.</w:t>
      </w:r>
    </w:p>
    <w:p w14:paraId="27C13D07" w14:textId="77777777" w:rsidR="004E6641" w:rsidRDefault="00000000">
      <w:pPr>
        <w:ind w:left="100" w:right="899" w:firstLine="708"/>
        <w:jc w:val="both"/>
        <w:rPr>
          <w:sz w:val="16"/>
        </w:rPr>
      </w:pPr>
      <w:r>
        <w:rPr>
          <w:sz w:val="16"/>
          <w:vertAlign w:val="superscript"/>
        </w:rPr>
        <w:t>1</w:t>
      </w:r>
      <w:r>
        <w:rPr>
          <w:sz w:val="16"/>
        </w:rPr>
        <w:t xml:space="preserve"> Ley 789 de 2002: “Artículo 50. Control a la evasión de los recursos parafiscales. La celebración, renovación o liquidación por parte de un particular, de contratos de cualquier naturaleza con Entidades del sector</w:t>
      </w:r>
      <w:r>
        <w:rPr>
          <w:spacing w:val="-2"/>
          <w:sz w:val="16"/>
        </w:rPr>
        <w:t xml:space="preserve"> </w:t>
      </w:r>
      <w:r>
        <w:rPr>
          <w:sz w:val="16"/>
        </w:rPr>
        <w:t>público,</w:t>
      </w:r>
      <w:r>
        <w:rPr>
          <w:spacing w:val="-2"/>
          <w:sz w:val="16"/>
        </w:rPr>
        <w:t xml:space="preserve"> </w:t>
      </w:r>
      <w:r>
        <w:rPr>
          <w:sz w:val="16"/>
        </w:rPr>
        <w:t>requerirá</w:t>
      </w:r>
      <w:r>
        <w:rPr>
          <w:spacing w:val="-2"/>
          <w:sz w:val="16"/>
        </w:rPr>
        <w:t xml:space="preserve"> </w:t>
      </w:r>
      <w:r>
        <w:rPr>
          <w:sz w:val="16"/>
        </w:rPr>
        <w:t>para</w:t>
      </w:r>
      <w:r>
        <w:rPr>
          <w:spacing w:val="-3"/>
          <w:sz w:val="16"/>
        </w:rPr>
        <w:t xml:space="preserve"> </w:t>
      </w:r>
      <w:r>
        <w:rPr>
          <w:sz w:val="16"/>
        </w:rPr>
        <w:t>el</w:t>
      </w:r>
      <w:r>
        <w:rPr>
          <w:spacing w:val="-3"/>
          <w:sz w:val="16"/>
        </w:rPr>
        <w:t xml:space="preserve"> </w:t>
      </w:r>
      <w:r>
        <w:rPr>
          <w:sz w:val="16"/>
        </w:rPr>
        <w:t>efecto,</w:t>
      </w:r>
      <w:r>
        <w:rPr>
          <w:spacing w:val="-2"/>
          <w:sz w:val="16"/>
        </w:rPr>
        <w:t xml:space="preserve"> </w:t>
      </w:r>
      <w:r>
        <w:rPr>
          <w:sz w:val="16"/>
        </w:rPr>
        <w:t>del</w:t>
      </w:r>
      <w:r>
        <w:rPr>
          <w:spacing w:val="-3"/>
          <w:sz w:val="16"/>
        </w:rPr>
        <w:t xml:space="preserve"> </w:t>
      </w:r>
      <w:r>
        <w:rPr>
          <w:sz w:val="16"/>
        </w:rPr>
        <w:t>cumplimiento</w:t>
      </w:r>
      <w:r>
        <w:rPr>
          <w:spacing w:val="-1"/>
          <w:sz w:val="16"/>
        </w:rPr>
        <w:t xml:space="preserve"> </w:t>
      </w:r>
      <w:r>
        <w:rPr>
          <w:sz w:val="16"/>
        </w:rPr>
        <w:t>por</w:t>
      </w:r>
      <w:r>
        <w:rPr>
          <w:spacing w:val="-3"/>
          <w:sz w:val="16"/>
        </w:rPr>
        <w:t xml:space="preserve"> </w:t>
      </w:r>
      <w:r>
        <w:rPr>
          <w:sz w:val="16"/>
        </w:rPr>
        <w:t>parte</w:t>
      </w:r>
      <w:r>
        <w:rPr>
          <w:spacing w:val="-2"/>
          <w:sz w:val="16"/>
        </w:rPr>
        <w:t xml:space="preserve"> </w:t>
      </w:r>
      <w:r>
        <w:rPr>
          <w:sz w:val="16"/>
        </w:rPr>
        <w:t>del</w:t>
      </w:r>
      <w:r>
        <w:rPr>
          <w:spacing w:val="-3"/>
          <w:sz w:val="16"/>
        </w:rPr>
        <w:t xml:space="preserve"> </w:t>
      </w:r>
      <w:r>
        <w:rPr>
          <w:sz w:val="16"/>
        </w:rPr>
        <w:t>contratista</w:t>
      </w:r>
      <w:r>
        <w:rPr>
          <w:spacing w:val="-1"/>
          <w:sz w:val="16"/>
        </w:rPr>
        <w:t xml:space="preserve"> </w:t>
      </w:r>
      <w:r>
        <w:rPr>
          <w:sz w:val="16"/>
        </w:rPr>
        <w:t>de</w:t>
      </w:r>
      <w:r>
        <w:rPr>
          <w:spacing w:val="-12"/>
          <w:sz w:val="16"/>
        </w:rPr>
        <w:t xml:space="preserve"> </w:t>
      </w:r>
      <w:r>
        <w:rPr>
          <w:sz w:val="16"/>
        </w:rPr>
        <w:t>sus</w:t>
      </w:r>
      <w:r>
        <w:rPr>
          <w:spacing w:val="-12"/>
          <w:sz w:val="16"/>
        </w:rPr>
        <w:t xml:space="preserve"> </w:t>
      </w:r>
      <w:r>
        <w:rPr>
          <w:sz w:val="16"/>
        </w:rPr>
        <w:t>obligaciones</w:t>
      </w:r>
      <w:r>
        <w:rPr>
          <w:spacing w:val="-10"/>
          <w:sz w:val="16"/>
        </w:rPr>
        <w:t xml:space="preserve"> </w:t>
      </w:r>
      <w:r>
        <w:rPr>
          <w:sz w:val="16"/>
        </w:rPr>
        <w:t>con</w:t>
      </w:r>
      <w:r>
        <w:rPr>
          <w:spacing w:val="-12"/>
          <w:sz w:val="16"/>
        </w:rPr>
        <w:t xml:space="preserve"> </w:t>
      </w:r>
      <w:r>
        <w:rPr>
          <w:sz w:val="16"/>
        </w:rPr>
        <w:t>los sistemas</w:t>
      </w:r>
      <w:r>
        <w:rPr>
          <w:spacing w:val="-7"/>
          <w:sz w:val="16"/>
        </w:rPr>
        <w:t xml:space="preserve"> </w:t>
      </w:r>
      <w:r>
        <w:rPr>
          <w:sz w:val="16"/>
        </w:rPr>
        <w:t>de</w:t>
      </w:r>
      <w:r>
        <w:rPr>
          <w:spacing w:val="-9"/>
          <w:sz w:val="16"/>
        </w:rPr>
        <w:t xml:space="preserve"> </w:t>
      </w:r>
      <w:r>
        <w:rPr>
          <w:sz w:val="16"/>
        </w:rPr>
        <w:t>salud,</w:t>
      </w:r>
      <w:r>
        <w:rPr>
          <w:spacing w:val="-7"/>
          <w:sz w:val="16"/>
        </w:rPr>
        <w:t xml:space="preserve"> </w:t>
      </w:r>
      <w:r>
        <w:rPr>
          <w:sz w:val="16"/>
        </w:rPr>
        <w:t>riesgos</w:t>
      </w:r>
      <w:r>
        <w:rPr>
          <w:spacing w:val="-8"/>
          <w:sz w:val="16"/>
        </w:rPr>
        <w:t xml:space="preserve"> </w:t>
      </w:r>
      <w:r>
        <w:rPr>
          <w:sz w:val="16"/>
        </w:rPr>
        <w:t>profesionales,</w:t>
      </w:r>
      <w:r>
        <w:rPr>
          <w:spacing w:val="-6"/>
          <w:sz w:val="16"/>
        </w:rPr>
        <w:t xml:space="preserve"> </w:t>
      </w:r>
      <w:r>
        <w:rPr>
          <w:sz w:val="16"/>
        </w:rPr>
        <w:t>pensiones</w:t>
      </w:r>
      <w:r>
        <w:rPr>
          <w:spacing w:val="-6"/>
          <w:sz w:val="16"/>
        </w:rPr>
        <w:t xml:space="preserve"> </w:t>
      </w:r>
      <w:r>
        <w:rPr>
          <w:sz w:val="16"/>
        </w:rPr>
        <w:t>y</w:t>
      </w:r>
      <w:r>
        <w:rPr>
          <w:spacing w:val="-9"/>
          <w:sz w:val="16"/>
        </w:rPr>
        <w:t xml:space="preserve"> </w:t>
      </w:r>
      <w:r>
        <w:rPr>
          <w:sz w:val="16"/>
        </w:rPr>
        <w:t>aportes</w:t>
      </w:r>
      <w:r>
        <w:rPr>
          <w:spacing w:val="-8"/>
          <w:sz w:val="16"/>
        </w:rPr>
        <w:t xml:space="preserve"> </w:t>
      </w:r>
      <w:r>
        <w:rPr>
          <w:sz w:val="16"/>
        </w:rPr>
        <w:t>a</w:t>
      </w:r>
      <w:r>
        <w:rPr>
          <w:spacing w:val="-9"/>
          <w:sz w:val="16"/>
        </w:rPr>
        <w:t xml:space="preserve"> </w:t>
      </w:r>
      <w:r>
        <w:rPr>
          <w:sz w:val="16"/>
        </w:rPr>
        <w:t>las</w:t>
      </w:r>
      <w:r>
        <w:rPr>
          <w:spacing w:val="-9"/>
          <w:sz w:val="16"/>
        </w:rPr>
        <w:t xml:space="preserve"> </w:t>
      </w:r>
      <w:r>
        <w:rPr>
          <w:sz w:val="16"/>
        </w:rPr>
        <w:t>Cajas de Compensación Familiar, Instituto Colombiano de</w:t>
      </w:r>
      <w:r>
        <w:rPr>
          <w:spacing w:val="-1"/>
          <w:sz w:val="16"/>
        </w:rPr>
        <w:t xml:space="preserve"> </w:t>
      </w:r>
      <w:r>
        <w:rPr>
          <w:sz w:val="16"/>
        </w:rPr>
        <w:t>Bienestar Familiar y</w:t>
      </w:r>
      <w:r>
        <w:rPr>
          <w:spacing w:val="-1"/>
          <w:sz w:val="16"/>
        </w:rPr>
        <w:t xml:space="preserve"> </w:t>
      </w:r>
      <w:r>
        <w:rPr>
          <w:sz w:val="16"/>
        </w:rPr>
        <w:t>Servicio Nacional de</w:t>
      </w:r>
      <w:r>
        <w:rPr>
          <w:spacing w:val="-1"/>
          <w:sz w:val="16"/>
        </w:rPr>
        <w:t xml:space="preserve"> </w:t>
      </w:r>
      <w:r>
        <w:rPr>
          <w:sz w:val="16"/>
        </w:rPr>
        <w:t>Aprendizaje,</w:t>
      </w:r>
      <w:r>
        <w:rPr>
          <w:spacing w:val="-7"/>
          <w:sz w:val="16"/>
        </w:rPr>
        <w:t xml:space="preserve"> </w:t>
      </w:r>
      <w:r>
        <w:rPr>
          <w:sz w:val="16"/>
        </w:rPr>
        <w:t>cuando</w:t>
      </w:r>
      <w:r>
        <w:rPr>
          <w:spacing w:val="-8"/>
          <w:sz w:val="16"/>
        </w:rPr>
        <w:t xml:space="preserve"> </w:t>
      </w:r>
      <w:r>
        <w:rPr>
          <w:sz w:val="16"/>
        </w:rPr>
        <w:t>a</w:t>
      </w:r>
      <w:r>
        <w:rPr>
          <w:spacing w:val="-10"/>
          <w:sz w:val="16"/>
        </w:rPr>
        <w:t xml:space="preserve"> </w:t>
      </w:r>
      <w:r>
        <w:rPr>
          <w:sz w:val="16"/>
        </w:rPr>
        <w:t>ello</w:t>
      </w:r>
      <w:r>
        <w:rPr>
          <w:spacing w:val="-9"/>
          <w:sz w:val="16"/>
        </w:rPr>
        <w:t xml:space="preserve"> </w:t>
      </w:r>
      <w:r>
        <w:rPr>
          <w:sz w:val="16"/>
        </w:rPr>
        <w:t>haya</w:t>
      </w:r>
      <w:r>
        <w:rPr>
          <w:spacing w:val="-9"/>
          <w:sz w:val="16"/>
        </w:rPr>
        <w:t xml:space="preserve"> </w:t>
      </w:r>
      <w:r>
        <w:rPr>
          <w:sz w:val="16"/>
        </w:rPr>
        <w:t>lugar.</w:t>
      </w:r>
      <w:r>
        <w:rPr>
          <w:spacing w:val="-9"/>
          <w:sz w:val="16"/>
        </w:rPr>
        <w:t xml:space="preserve"> </w:t>
      </w:r>
      <w:r>
        <w:rPr>
          <w:sz w:val="16"/>
        </w:rPr>
        <w:t>Las</w:t>
      </w:r>
      <w:r>
        <w:rPr>
          <w:spacing w:val="-9"/>
          <w:sz w:val="16"/>
        </w:rPr>
        <w:t xml:space="preserve"> </w:t>
      </w:r>
      <w:r>
        <w:rPr>
          <w:sz w:val="16"/>
        </w:rPr>
        <w:t>Entidades públicas</w:t>
      </w:r>
      <w:r>
        <w:rPr>
          <w:spacing w:val="-7"/>
          <w:sz w:val="16"/>
        </w:rPr>
        <w:t xml:space="preserve"> </w:t>
      </w:r>
      <w:r>
        <w:rPr>
          <w:sz w:val="16"/>
        </w:rPr>
        <w:t>en</w:t>
      </w:r>
      <w:r>
        <w:rPr>
          <w:spacing w:val="-8"/>
          <w:sz w:val="16"/>
        </w:rPr>
        <w:t xml:space="preserve"> </w:t>
      </w:r>
      <w:r>
        <w:rPr>
          <w:sz w:val="16"/>
        </w:rPr>
        <w:t>el</w:t>
      </w:r>
      <w:r>
        <w:rPr>
          <w:spacing w:val="-8"/>
          <w:sz w:val="16"/>
        </w:rPr>
        <w:t xml:space="preserve"> </w:t>
      </w:r>
      <w:r>
        <w:rPr>
          <w:sz w:val="16"/>
        </w:rPr>
        <w:t>momento</w:t>
      </w:r>
      <w:r>
        <w:rPr>
          <w:spacing w:val="-8"/>
          <w:sz w:val="16"/>
        </w:rPr>
        <w:t xml:space="preserve"> </w:t>
      </w:r>
      <w:r>
        <w:rPr>
          <w:sz w:val="16"/>
        </w:rPr>
        <w:t>de</w:t>
      </w:r>
      <w:r>
        <w:rPr>
          <w:spacing w:val="-8"/>
          <w:sz w:val="16"/>
        </w:rPr>
        <w:t xml:space="preserve"> </w:t>
      </w:r>
      <w:r>
        <w:rPr>
          <w:sz w:val="16"/>
        </w:rPr>
        <w:t>liquidar</w:t>
      </w:r>
      <w:r>
        <w:rPr>
          <w:spacing w:val="-7"/>
          <w:sz w:val="16"/>
        </w:rPr>
        <w:t xml:space="preserve"> </w:t>
      </w:r>
      <w:r>
        <w:rPr>
          <w:sz w:val="16"/>
        </w:rPr>
        <w:t>los</w:t>
      </w:r>
      <w:r>
        <w:rPr>
          <w:spacing w:val="-8"/>
          <w:sz w:val="16"/>
        </w:rPr>
        <w:t xml:space="preserve"> </w:t>
      </w:r>
      <w:r>
        <w:rPr>
          <w:sz w:val="16"/>
        </w:rPr>
        <w:t>contratos deberán verificar y dejar constancia del cumplimiento de las obligaciones del contratista frente a los aportes mencionados durante toda su vigencia, estableciendo una correcta relación entre el monto cancelado y las sumas que debieron haber sido cotizadas.</w:t>
      </w:r>
    </w:p>
    <w:p w14:paraId="3B4F1048" w14:textId="77777777" w:rsidR="004E6641" w:rsidRDefault="00000000">
      <w:pPr>
        <w:ind w:left="100" w:right="899" w:firstLine="708"/>
        <w:jc w:val="both"/>
        <w:rPr>
          <w:sz w:val="16"/>
        </w:rPr>
      </w:pPr>
      <w:r>
        <w:rPr>
          <w:sz w:val="16"/>
        </w:rPr>
        <w:t>En el evento en que no se hubieran realizado totalmente los aportes correspondientes, la Entidad pública deberá retener las sumas adeudadas al sistema en el momento de la liquidación y efectuará el giro directo</w:t>
      </w:r>
      <w:r>
        <w:rPr>
          <w:spacing w:val="-11"/>
          <w:sz w:val="16"/>
        </w:rPr>
        <w:t xml:space="preserve"> </w:t>
      </w:r>
      <w:r>
        <w:rPr>
          <w:sz w:val="16"/>
        </w:rPr>
        <w:t>de</w:t>
      </w:r>
      <w:r>
        <w:rPr>
          <w:spacing w:val="-11"/>
          <w:sz w:val="16"/>
        </w:rPr>
        <w:t xml:space="preserve"> </w:t>
      </w:r>
      <w:r>
        <w:rPr>
          <w:sz w:val="16"/>
        </w:rPr>
        <w:t>dichos</w:t>
      </w:r>
      <w:r>
        <w:rPr>
          <w:spacing w:val="-11"/>
          <w:sz w:val="16"/>
        </w:rPr>
        <w:t xml:space="preserve"> </w:t>
      </w:r>
      <w:r>
        <w:rPr>
          <w:sz w:val="16"/>
        </w:rPr>
        <w:t>recursos</w:t>
      </w:r>
      <w:r>
        <w:rPr>
          <w:spacing w:val="-10"/>
          <w:sz w:val="16"/>
        </w:rPr>
        <w:t xml:space="preserve"> </w:t>
      </w:r>
      <w:r>
        <w:rPr>
          <w:sz w:val="16"/>
        </w:rPr>
        <w:t>a</w:t>
      </w:r>
      <w:r>
        <w:rPr>
          <w:spacing w:val="-11"/>
          <w:sz w:val="16"/>
        </w:rPr>
        <w:t xml:space="preserve"> </w:t>
      </w:r>
      <w:r>
        <w:rPr>
          <w:sz w:val="16"/>
        </w:rPr>
        <w:t>los</w:t>
      </w:r>
      <w:r>
        <w:rPr>
          <w:spacing w:val="-11"/>
          <w:sz w:val="16"/>
        </w:rPr>
        <w:t xml:space="preserve"> </w:t>
      </w:r>
      <w:r>
        <w:rPr>
          <w:sz w:val="16"/>
        </w:rPr>
        <w:t>correspondientes</w:t>
      </w:r>
      <w:r>
        <w:rPr>
          <w:spacing w:val="-9"/>
          <w:sz w:val="16"/>
        </w:rPr>
        <w:t xml:space="preserve"> </w:t>
      </w:r>
      <w:r>
        <w:rPr>
          <w:sz w:val="16"/>
        </w:rPr>
        <w:t>sistemas</w:t>
      </w:r>
      <w:r>
        <w:rPr>
          <w:spacing w:val="-10"/>
          <w:sz w:val="16"/>
        </w:rPr>
        <w:t xml:space="preserve"> </w:t>
      </w:r>
      <w:r>
        <w:rPr>
          <w:sz w:val="16"/>
        </w:rPr>
        <w:t>con</w:t>
      </w:r>
      <w:r>
        <w:rPr>
          <w:spacing w:val="-11"/>
          <w:sz w:val="16"/>
        </w:rPr>
        <w:t xml:space="preserve"> </w:t>
      </w:r>
      <w:r>
        <w:rPr>
          <w:sz w:val="16"/>
        </w:rPr>
        <w:t>prioridad</w:t>
      </w:r>
      <w:r>
        <w:rPr>
          <w:spacing w:val="-11"/>
          <w:sz w:val="16"/>
        </w:rPr>
        <w:t xml:space="preserve"> </w:t>
      </w:r>
      <w:r>
        <w:rPr>
          <w:sz w:val="16"/>
        </w:rPr>
        <w:t>a</w:t>
      </w:r>
      <w:r>
        <w:rPr>
          <w:spacing w:val="-11"/>
          <w:sz w:val="16"/>
        </w:rPr>
        <w:t xml:space="preserve"> </w:t>
      </w:r>
      <w:r>
        <w:rPr>
          <w:sz w:val="16"/>
        </w:rPr>
        <w:t>los</w:t>
      </w:r>
      <w:r>
        <w:rPr>
          <w:spacing w:val="-11"/>
          <w:sz w:val="16"/>
        </w:rPr>
        <w:t xml:space="preserve"> </w:t>
      </w:r>
      <w:r>
        <w:rPr>
          <w:sz w:val="16"/>
        </w:rPr>
        <w:t>regímenes</w:t>
      </w:r>
      <w:r>
        <w:rPr>
          <w:spacing w:val="-10"/>
          <w:sz w:val="16"/>
        </w:rPr>
        <w:t xml:space="preserve"> </w:t>
      </w:r>
      <w:r>
        <w:rPr>
          <w:sz w:val="16"/>
        </w:rPr>
        <w:t>de</w:t>
      </w:r>
      <w:r>
        <w:rPr>
          <w:spacing w:val="-11"/>
          <w:sz w:val="16"/>
        </w:rPr>
        <w:t xml:space="preserve"> </w:t>
      </w:r>
      <w:r>
        <w:rPr>
          <w:sz w:val="16"/>
        </w:rPr>
        <w:t>salud</w:t>
      </w:r>
      <w:r>
        <w:rPr>
          <w:spacing w:val="-11"/>
          <w:sz w:val="16"/>
        </w:rPr>
        <w:t xml:space="preserve"> </w:t>
      </w:r>
      <w:r>
        <w:rPr>
          <w:sz w:val="16"/>
        </w:rPr>
        <w:t>y</w:t>
      </w:r>
      <w:r>
        <w:rPr>
          <w:spacing w:val="-11"/>
          <w:sz w:val="16"/>
        </w:rPr>
        <w:t xml:space="preserve"> </w:t>
      </w:r>
      <w:r>
        <w:rPr>
          <w:sz w:val="16"/>
        </w:rPr>
        <w:t>pensiones, conforme lo define el reglamento.</w:t>
      </w:r>
    </w:p>
    <w:p w14:paraId="633072B8" w14:textId="77777777" w:rsidR="004E6641" w:rsidRDefault="00000000">
      <w:pPr>
        <w:ind w:left="100" w:right="899" w:firstLine="708"/>
        <w:jc w:val="both"/>
        <w:rPr>
          <w:sz w:val="16"/>
        </w:rPr>
      </w:pPr>
      <w:r>
        <w:rPr>
          <w:sz w:val="16"/>
        </w:rPr>
        <w:t>Cuando</w:t>
      </w:r>
      <w:r>
        <w:rPr>
          <w:spacing w:val="-12"/>
          <w:sz w:val="16"/>
        </w:rPr>
        <w:t xml:space="preserve"> </w:t>
      </w:r>
      <w:r>
        <w:rPr>
          <w:sz w:val="16"/>
        </w:rPr>
        <w:t>la</w:t>
      </w:r>
      <w:r>
        <w:rPr>
          <w:spacing w:val="-13"/>
          <w:sz w:val="16"/>
        </w:rPr>
        <w:t xml:space="preserve"> </w:t>
      </w:r>
      <w:r>
        <w:rPr>
          <w:sz w:val="16"/>
        </w:rPr>
        <w:t>contratación</w:t>
      </w:r>
      <w:r>
        <w:rPr>
          <w:spacing w:val="-11"/>
          <w:sz w:val="16"/>
        </w:rPr>
        <w:t xml:space="preserve"> </w:t>
      </w:r>
      <w:r>
        <w:rPr>
          <w:sz w:val="16"/>
        </w:rPr>
        <w:t>se</w:t>
      </w:r>
      <w:r>
        <w:rPr>
          <w:spacing w:val="-13"/>
          <w:sz w:val="16"/>
        </w:rPr>
        <w:t xml:space="preserve"> </w:t>
      </w:r>
      <w:r>
        <w:rPr>
          <w:sz w:val="16"/>
        </w:rPr>
        <w:t>realice</w:t>
      </w:r>
      <w:r>
        <w:rPr>
          <w:spacing w:val="-12"/>
          <w:sz w:val="16"/>
        </w:rPr>
        <w:t xml:space="preserve"> </w:t>
      </w:r>
      <w:r>
        <w:rPr>
          <w:sz w:val="16"/>
        </w:rPr>
        <w:t>con</w:t>
      </w:r>
      <w:r>
        <w:rPr>
          <w:spacing w:val="-13"/>
          <w:sz w:val="16"/>
        </w:rPr>
        <w:t xml:space="preserve"> </w:t>
      </w:r>
      <w:r>
        <w:rPr>
          <w:sz w:val="16"/>
        </w:rPr>
        <w:t>personas</w:t>
      </w:r>
      <w:r>
        <w:rPr>
          <w:spacing w:val="-12"/>
          <w:sz w:val="16"/>
        </w:rPr>
        <w:t xml:space="preserve"> </w:t>
      </w:r>
      <w:r>
        <w:rPr>
          <w:sz w:val="16"/>
        </w:rPr>
        <w:t>jurídicas,</w:t>
      </w:r>
      <w:r>
        <w:rPr>
          <w:spacing w:val="-12"/>
          <w:sz w:val="16"/>
        </w:rPr>
        <w:t xml:space="preserve"> </w:t>
      </w:r>
      <w:r>
        <w:rPr>
          <w:sz w:val="16"/>
        </w:rPr>
        <w:t>se</w:t>
      </w:r>
      <w:r>
        <w:rPr>
          <w:spacing w:val="-13"/>
          <w:sz w:val="16"/>
        </w:rPr>
        <w:t xml:space="preserve"> </w:t>
      </w:r>
      <w:r>
        <w:rPr>
          <w:sz w:val="16"/>
        </w:rPr>
        <w:t>deberá</w:t>
      </w:r>
      <w:r>
        <w:rPr>
          <w:spacing w:val="-12"/>
          <w:sz w:val="16"/>
        </w:rPr>
        <w:t xml:space="preserve"> </w:t>
      </w:r>
      <w:r>
        <w:rPr>
          <w:sz w:val="16"/>
        </w:rPr>
        <w:t>acreditar</w:t>
      </w:r>
      <w:r>
        <w:rPr>
          <w:spacing w:val="-11"/>
          <w:sz w:val="16"/>
        </w:rPr>
        <w:t xml:space="preserve"> </w:t>
      </w:r>
      <w:r>
        <w:rPr>
          <w:sz w:val="16"/>
        </w:rPr>
        <w:t>el</w:t>
      </w:r>
      <w:r>
        <w:rPr>
          <w:spacing w:val="-13"/>
          <w:sz w:val="16"/>
        </w:rPr>
        <w:t xml:space="preserve"> </w:t>
      </w:r>
      <w:r>
        <w:rPr>
          <w:sz w:val="16"/>
        </w:rPr>
        <w:t>pago</w:t>
      </w:r>
      <w:r>
        <w:rPr>
          <w:spacing w:val="-13"/>
          <w:sz w:val="16"/>
        </w:rPr>
        <w:t xml:space="preserve"> </w:t>
      </w:r>
      <w:r>
        <w:rPr>
          <w:sz w:val="16"/>
        </w:rPr>
        <w:t>de</w:t>
      </w:r>
      <w:r>
        <w:rPr>
          <w:spacing w:val="-13"/>
          <w:sz w:val="16"/>
        </w:rPr>
        <w:t xml:space="preserve"> </w:t>
      </w:r>
      <w:r>
        <w:rPr>
          <w:sz w:val="16"/>
        </w:rPr>
        <w:t>los</w:t>
      </w:r>
      <w:r>
        <w:rPr>
          <w:spacing w:val="-6"/>
          <w:sz w:val="16"/>
        </w:rPr>
        <w:t xml:space="preserve"> </w:t>
      </w:r>
      <w:r>
        <w:rPr>
          <w:sz w:val="16"/>
        </w:rPr>
        <w:t>aportes</w:t>
      </w:r>
      <w:r>
        <w:rPr>
          <w:spacing w:val="-14"/>
          <w:sz w:val="16"/>
        </w:rPr>
        <w:t xml:space="preserve"> </w:t>
      </w:r>
      <w:r>
        <w:rPr>
          <w:sz w:val="16"/>
        </w:rPr>
        <w:t>de sus</w:t>
      </w:r>
      <w:r>
        <w:rPr>
          <w:spacing w:val="-5"/>
          <w:sz w:val="16"/>
        </w:rPr>
        <w:t xml:space="preserve"> </w:t>
      </w:r>
      <w:r>
        <w:rPr>
          <w:sz w:val="16"/>
        </w:rPr>
        <w:t>empleados,</w:t>
      </w:r>
      <w:r>
        <w:rPr>
          <w:spacing w:val="-3"/>
          <w:sz w:val="16"/>
        </w:rPr>
        <w:t xml:space="preserve"> </w:t>
      </w:r>
      <w:r>
        <w:rPr>
          <w:sz w:val="16"/>
        </w:rPr>
        <w:t>a</w:t>
      </w:r>
      <w:r>
        <w:rPr>
          <w:spacing w:val="-6"/>
          <w:sz w:val="16"/>
        </w:rPr>
        <w:t xml:space="preserve"> </w:t>
      </w:r>
      <w:r>
        <w:rPr>
          <w:sz w:val="16"/>
        </w:rPr>
        <w:t>los</w:t>
      </w:r>
      <w:r>
        <w:rPr>
          <w:spacing w:val="-5"/>
          <w:sz w:val="16"/>
        </w:rPr>
        <w:t xml:space="preserve"> </w:t>
      </w:r>
      <w:r>
        <w:rPr>
          <w:sz w:val="16"/>
        </w:rPr>
        <w:t>sistemas</w:t>
      </w:r>
      <w:r>
        <w:rPr>
          <w:spacing w:val="-4"/>
          <w:sz w:val="16"/>
        </w:rPr>
        <w:t xml:space="preserve"> </w:t>
      </w:r>
      <w:r>
        <w:rPr>
          <w:sz w:val="16"/>
        </w:rPr>
        <w:t>mencionados</w:t>
      </w:r>
      <w:r>
        <w:rPr>
          <w:spacing w:val="-3"/>
          <w:sz w:val="16"/>
        </w:rPr>
        <w:t xml:space="preserve"> </w:t>
      </w:r>
      <w:r>
        <w:rPr>
          <w:sz w:val="16"/>
        </w:rPr>
        <w:t>mediante</w:t>
      </w:r>
      <w:r>
        <w:rPr>
          <w:spacing w:val="-4"/>
          <w:sz w:val="16"/>
        </w:rPr>
        <w:t xml:space="preserve"> </w:t>
      </w:r>
      <w:r>
        <w:rPr>
          <w:sz w:val="16"/>
        </w:rPr>
        <w:t>certificación</w:t>
      </w:r>
      <w:r>
        <w:rPr>
          <w:spacing w:val="-2"/>
          <w:sz w:val="16"/>
        </w:rPr>
        <w:t xml:space="preserve"> </w:t>
      </w:r>
      <w:r>
        <w:rPr>
          <w:sz w:val="16"/>
        </w:rPr>
        <w:t>expedida</w:t>
      </w:r>
      <w:r>
        <w:rPr>
          <w:spacing w:val="-4"/>
          <w:sz w:val="16"/>
        </w:rPr>
        <w:t xml:space="preserve"> </w:t>
      </w:r>
      <w:r>
        <w:rPr>
          <w:sz w:val="16"/>
        </w:rPr>
        <w:t>por</w:t>
      </w:r>
      <w:r>
        <w:rPr>
          <w:spacing w:val="-5"/>
          <w:sz w:val="16"/>
        </w:rPr>
        <w:t xml:space="preserve"> </w:t>
      </w:r>
      <w:r>
        <w:rPr>
          <w:sz w:val="16"/>
        </w:rPr>
        <w:t>el</w:t>
      </w:r>
      <w:r>
        <w:rPr>
          <w:spacing w:val="-5"/>
          <w:sz w:val="16"/>
        </w:rPr>
        <w:t xml:space="preserve"> </w:t>
      </w:r>
      <w:r>
        <w:rPr>
          <w:sz w:val="16"/>
        </w:rPr>
        <w:t>revisor fiscal, cuando este exista de</w:t>
      </w:r>
      <w:r>
        <w:rPr>
          <w:spacing w:val="-1"/>
          <w:sz w:val="16"/>
        </w:rPr>
        <w:t xml:space="preserve"> </w:t>
      </w:r>
      <w:r>
        <w:rPr>
          <w:sz w:val="16"/>
        </w:rPr>
        <w:t>acuerdo con los</w:t>
      </w:r>
      <w:r>
        <w:rPr>
          <w:spacing w:val="-1"/>
          <w:sz w:val="16"/>
        </w:rPr>
        <w:t xml:space="preserve"> </w:t>
      </w:r>
      <w:r>
        <w:rPr>
          <w:sz w:val="16"/>
        </w:rPr>
        <w:t>requerimientos de</w:t>
      </w:r>
      <w:r>
        <w:rPr>
          <w:spacing w:val="-1"/>
          <w:sz w:val="16"/>
        </w:rPr>
        <w:t xml:space="preserve"> </w:t>
      </w:r>
      <w:r>
        <w:rPr>
          <w:sz w:val="16"/>
        </w:rPr>
        <w:t>ley, o</w:t>
      </w:r>
      <w:r>
        <w:rPr>
          <w:spacing w:val="-1"/>
          <w:sz w:val="16"/>
        </w:rPr>
        <w:t xml:space="preserve"> </w:t>
      </w:r>
      <w:r>
        <w:rPr>
          <w:sz w:val="16"/>
        </w:rPr>
        <w:t>por</w:t>
      </w:r>
      <w:r>
        <w:rPr>
          <w:spacing w:val="-1"/>
          <w:sz w:val="16"/>
        </w:rPr>
        <w:t xml:space="preserve"> </w:t>
      </w:r>
      <w:r>
        <w:rPr>
          <w:sz w:val="16"/>
        </w:rPr>
        <w:t>el</w:t>
      </w:r>
      <w:r>
        <w:rPr>
          <w:spacing w:val="-1"/>
          <w:sz w:val="16"/>
        </w:rPr>
        <w:t xml:space="preserve"> </w:t>
      </w:r>
      <w:r>
        <w:rPr>
          <w:sz w:val="16"/>
        </w:rPr>
        <w:t>representante legal durante un</w:t>
      </w:r>
      <w:r>
        <w:rPr>
          <w:spacing w:val="-1"/>
          <w:sz w:val="16"/>
        </w:rPr>
        <w:t xml:space="preserve"> </w:t>
      </w:r>
      <w:r>
        <w:rPr>
          <w:sz w:val="16"/>
        </w:rPr>
        <w:t>lapso equivalente al que exija el respectivo régimen de contratación para que se hubiera constituido la sociedad, el cual en todo caso no será inferior a los seis (6) meses anteriores a la celebración del contrato. En el evento en que la sociedad</w:t>
      </w:r>
      <w:r>
        <w:rPr>
          <w:spacing w:val="-3"/>
          <w:sz w:val="16"/>
        </w:rPr>
        <w:t xml:space="preserve"> </w:t>
      </w:r>
      <w:r>
        <w:rPr>
          <w:sz w:val="16"/>
        </w:rPr>
        <w:t>no</w:t>
      </w:r>
      <w:r>
        <w:rPr>
          <w:spacing w:val="-4"/>
          <w:sz w:val="16"/>
        </w:rPr>
        <w:t xml:space="preserve"> </w:t>
      </w:r>
      <w:r>
        <w:rPr>
          <w:sz w:val="16"/>
        </w:rPr>
        <w:t>tenga</w:t>
      </w:r>
      <w:r>
        <w:rPr>
          <w:spacing w:val="-3"/>
          <w:sz w:val="16"/>
        </w:rPr>
        <w:t xml:space="preserve"> </w:t>
      </w:r>
      <w:r>
        <w:rPr>
          <w:sz w:val="16"/>
        </w:rPr>
        <w:t>más</w:t>
      </w:r>
      <w:r>
        <w:rPr>
          <w:spacing w:val="-4"/>
          <w:sz w:val="16"/>
        </w:rPr>
        <w:t xml:space="preserve"> </w:t>
      </w:r>
      <w:r>
        <w:rPr>
          <w:sz w:val="16"/>
        </w:rPr>
        <w:t>de</w:t>
      </w:r>
      <w:r>
        <w:rPr>
          <w:spacing w:val="-4"/>
          <w:sz w:val="16"/>
        </w:rPr>
        <w:t xml:space="preserve"> </w:t>
      </w:r>
      <w:r>
        <w:rPr>
          <w:sz w:val="16"/>
        </w:rPr>
        <w:t>seis</w:t>
      </w:r>
      <w:r>
        <w:rPr>
          <w:spacing w:val="-3"/>
          <w:sz w:val="16"/>
        </w:rPr>
        <w:t xml:space="preserve"> </w:t>
      </w:r>
      <w:r>
        <w:rPr>
          <w:sz w:val="16"/>
        </w:rPr>
        <w:t>(6)</w:t>
      </w:r>
      <w:r>
        <w:rPr>
          <w:spacing w:val="-4"/>
          <w:sz w:val="16"/>
        </w:rPr>
        <w:t xml:space="preserve"> </w:t>
      </w:r>
      <w:r>
        <w:rPr>
          <w:sz w:val="16"/>
        </w:rPr>
        <w:t>meses</w:t>
      </w:r>
      <w:r>
        <w:rPr>
          <w:spacing w:val="-3"/>
          <w:sz w:val="16"/>
        </w:rPr>
        <w:t xml:space="preserve"> </w:t>
      </w:r>
      <w:r>
        <w:rPr>
          <w:sz w:val="16"/>
        </w:rPr>
        <w:t>de</w:t>
      </w:r>
      <w:r>
        <w:rPr>
          <w:spacing w:val="-4"/>
          <w:sz w:val="16"/>
        </w:rPr>
        <w:t xml:space="preserve"> </w:t>
      </w:r>
      <w:r>
        <w:rPr>
          <w:sz w:val="16"/>
        </w:rPr>
        <w:t>constituida,</w:t>
      </w:r>
      <w:r>
        <w:rPr>
          <w:spacing w:val="-1"/>
          <w:sz w:val="16"/>
        </w:rPr>
        <w:t xml:space="preserve"> </w:t>
      </w:r>
      <w:r>
        <w:rPr>
          <w:sz w:val="16"/>
        </w:rPr>
        <w:t>deberá</w:t>
      </w:r>
      <w:r>
        <w:rPr>
          <w:spacing w:val="-3"/>
          <w:sz w:val="16"/>
        </w:rPr>
        <w:t xml:space="preserve"> </w:t>
      </w:r>
      <w:r>
        <w:rPr>
          <w:sz w:val="16"/>
        </w:rPr>
        <w:t>acreditar</w:t>
      </w:r>
      <w:r>
        <w:rPr>
          <w:spacing w:val="-2"/>
          <w:sz w:val="16"/>
        </w:rPr>
        <w:t xml:space="preserve"> </w:t>
      </w:r>
      <w:r>
        <w:rPr>
          <w:sz w:val="16"/>
        </w:rPr>
        <w:t>los</w:t>
      </w:r>
      <w:r>
        <w:rPr>
          <w:spacing w:val="-4"/>
          <w:sz w:val="16"/>
        </w:rPr>
        <w:t xml:space="preserve"> </w:t>
      </w:r>
      <w:r>
        <w:rPr>
          <w:sz w:val="16"/>
        </w:rPr>
        <w:t>pagos</w:t>
      </w:r>
      <w:r>
        <w:rPr>
          <w:spacing w:val="-3"/>
          <w:sz w:val="16"/>
        </w:rPr>
        <w:t xml:space="preserve"> </w:t>
      </w:r>
      <w:r>
        <w:rPr>
          <w:sz w:val="16"/>
        </w:rPr>
        <w:t>a</w:t>
      </w:r>
      <w:r>
        <w:rPr>
          <w:spacing w:val="-4"/>
          <w:sz w:val="16"/>
        </w:rPr>
        <w:t xml:space="preserve"> </w:t>
      </w:r>
      <w:r>
        <w:rPr>
          <w:sz w:val="16"/>
        </w:rPr>
        <w:t>partir</w:t>
      </w:r>
      <w:r>
        <w:rPr>
          <w:spacing w:val="-3"/>
          <w:sz w:val="16"/>
        </w:rPr>
        <w:t xml:space="preserve"> </w:t>
      </w:r>
      <w:r>
        <w:rPr>
          <w:sz w:val="16"/>
        </w:rPr>
        <w:t>de</w:t>
      </w:r>
      <w:r>
        <w:rPr>
          <w:spacing w:val="-4"/>
          <w:sz w:val="16"/>
        </w:rPr>
        <w:t xml:space="preserve"> </w:t>
      </w:r>
      <w:r>
        <w:rPr>
          <w:sz w:val="16"/>
        </w:rPr>
        <w:t>la</w:t>
      </w:r>
      <w:r>
        <w:rPr>
          <w:spacing w:val="-4"/>
          <w:sz w:val="16"/>
        </w:rPr>
        <w:t xml:space="preserve"> </w:t>
      </w:r>
      <w:r>
        <w:rPr>
          <w:sz w:val="16"/>
        </w:rPr>
        <w:t>fecha</w:t>
      </w:r>
      <w:r>
        <w:rPr>
          <w:spacing w:val="-3"/>
          <w:sz w:val="16"/>
        </w:rPr>
        <w:t xml:space="preserve"> </w:t>
      </w:r>
      <w:r>
        <w:rPr>
          <w:sz w:val="16"/>
        </w:rPr>
        <w:t>de</w:t>
      </w:r>
      <w:r>
        <w:rPr>
          <w:spacing w:val="-4"/>
          <w:sz w:val="16"/>
        </w:rPr>
        <w:t xml:space="preserve"> </w:t>
      </w:r>
      <w:r>
        <w:rPr>
          <w:sz w:val="16"/>
        </w:rPr>
        <w:t xml:space="preserve">su </w:t>
      </w:r>
      <w:r>
        <w:rPr>
          <w:spacing w:val="-2"/>
          <w:sz w:val="16"/>
        </w:rPr>
        <w:t>constitución.</w:t>
      </w:r>
    </w:p>
    <w:p w14:paraId="54ADF182" w14:textId="77777777" w:rsidR="004E6641" w:rsidRDefault="00000000">
      <w:pPr>
        <w:ind w:left="100" w:right="900" w:firstLine="708"/>
        <w:jc w:val="both"/>
        <w:rPr>
          <w:sz w:val="16"/>
        </w:rPr>
      </w:pPr>
      <w:r>
        <w:rPr>
          <w:spacing w:val="-2"/>
          <w:sz w:val="16"/>
        </w:rPr>
        <w:t>Para</w:t>
      </w:r>
      <w:r>
        <w:rPr>
          <w:spacing w:val="-7"/>
          <w:sz w:val="16"/>
        </w:rPr>
        <w:t xml:space="preserve"> </w:t>
      </w:r>
      <w:r>
        <w:rPr>
          <w:spacing w:val="-2"/>
          <w:sz w:val="16"/>
        </w:rPr>
        <w:t>la</w:t>
      </w:r>
      <w:r>
        <w:rPr>
          <w:spacing w:val="-8"/>
          <w:sz w:val="16"/>
        </w:rPr>
        <w:t xml:space="preserve"> </w:t>
      </w:r>
      <w:r>
        <w:rPr>
          <w:spacing w:val="-2"/>
          <w:sz w:val="16"/>
        </w:rPr>
        <w:t>presentación</w:t>
      </w:r>
      <w:r>
        <w:rPr>
          <w:spacing w:val="-3"/>
          <w:sz w:val="16"/>
        </w:rPr>
        <w:t xml:space="preserve"> </w:t>
      </w:r>
      <w:r>
        <w:rPr>
          <w:spacing w:val="-2"/>
          <w:sz w:val="16"/>
        </w:rPr>
        <w:t>de</w:t>
      </w:r>
      <w:r>
        <w:rPr>
          <w:spacing w:val="-8"/>
          <w:sz w:val="16"/>
        </w:rPr>
        <w:t xml:space="preserve"> </w:t>
      </w:r>
      <w:r>
        <w:rPr>
          <w:spacing w:val="-2"/>
          <w:sz w:val="16"/>
        </w:rPr>
        <w:t>ofertas</w:t>
      </w:r>
      <w:r>
        <w:rPr>
          <w:spacing w:val="-7"/>
          <w:sz w:val="16"/>
        </w:rPr>
        <w:t xml:space="preserve"> </w:t>
      </w:r>
      <w:r>
        <w:rPr>
          <w:spacing w:val="-2"/>
          <w:sz w:val="16"/>
        </w:rPr>
        <w:t>por</w:t>
      </w:r>
      <w:r>
        <w:rPr>
          <w:spacing w:val="-8"/>
          <w:sz w:val="16"/>
        </w:rPr>
        <w:t xml:space="preserve"> </w:t>
      </w:r>
      <w:r>
        <w:rPr>
          <w:spacing w:val="-2"/>
          <w:sz w:val="16"/>
        </w:rPr>
        <w:t>parte</w:t>
      </w:r>
      <w:r>
        <w:rPr>
          <w:spacing w:val="-7"/>
          <w:sz w:val="16"/>
        </w:rPr>
        <w:t xml:space="preserve"> </w:t>
      </w:r>
      <w:r>
        <w:rPr>
          <w:spacing w:val="-2"/>
          <w:sz w:val="16"/>
        </w:rPr>
        <w:t>de</w:t>
      </w:r>
      <w:r>
        <w:rPr>
          <w:spacing w:val="-7"/>
          <w:sz w:val="16"/>
        </w:rPr>
        <w:t xml:space="preserve"> </w:t>
      </w:r>
      <w:r>
        <w:rPr>
          <w:spacing w:val="-2"/>
          <w:sz w:val="16"/>
        </w:rPr>
        <w:t>personas</w:t>
      </w:r>
      <w:r>
        <w:rPr>
          <w:spacing w:val="-5"/>
          <w:sz w:val="16"/>
        </w:rPr>
        <w:t xml:space="preserve"> </w:t>
      </w:r>
      <w:r>
        <w:rPr>
          <w:spacing w:val="-2"/>
          <w:sz w:val="16"/>
        </w:rPr>
        <w:t>jurídicas</w:t>
      </w:r>
      <w:r>
        <w:rPr>
          <w:spacing w:val="-5"/>
          <w:sz w:val="16"/>
        </w:rPr>
        <w:t xml:space="preserve"> </w:t>
      </w:r>
      <w:r>
        <w:rPr>
          <w:spacing w:val="-2"/>
          <w:sz w:val="16"/>
        </w:rPr>
        <w:t>será</w:t>
      </w:r>
      <w:r>
        <w:rPr>
          <w:spacing w:val="-7"/>
          <w:sz w:val="16"/>
        </w:rPr>
        <w:t xml:space="preserve"> </w:t>
      </w:r>
      <w:r>
        <w:rPr>
          <w:spacing w:val="-2"/>
          <w:sz w:val="16"/>
        </w:rPr>
        <w:t>indispensable</w:t>
      </w:r>
      <w:r>
        <w:rPr>
          <w:spacing w:val="-3"/>
          <w:sz w:val="16"/>
        </w:rPr>
        <w:t xml:space="preserve"> </w:t>
      </w:r>
      <w:r>
        <w:rPr>
          <w:spacing w:val="-2"/>
          <w:sz w:val="16"/>
        </w:rPr>
        <w:t xml:space="preserve">acreditar el requisito </w:t>
      </w:r>
      <w:r>
        <w:rPr>
          <w:sz w:val="16"/>
        </w:rPr>
        <w:t>señalado anteriormente. El funcionario que no deje constancia de la verificación del cumplimiento de este requisito incurrirá en causal de mala conducta”.</w:t>
      </w:r>
    </w:p>
    <w:p w14:paraId="3016DAF3" w14:textId="77777777" w:rsidR="004E6641" w:rsidRDefault="004E6641">
      <w:pPr>
        <w:jc w:val="both"/>
        <w:rPr>
          <w:sz w:val="16"/>
        </w:rPr>
        <w:sectPr w:rsidR="004E6641">
          <w:pgSz w:w="12240" w:h="15840"/>
          <w:pgMar w:top="2040" w:right="800" w:bottom="1980" w:left="1600" w:header="702" w:footer="1782" w:gutter="0"/>
          <w:cols w:space="720"/>
        </w:sectPr>
      </w:pPr>
    </w:p>
    <w:p w14:paraId="77DA6421" w14:textId="77777777" w:rsidR="004E6641" w:rsidRDefault="00000000">
      <w:pPr>
        <w:pStyle w:val="Textoindependiente"/>
        <w:spacing w:before="248" w:line="276" w:lineRule="auto"/>
        <w:ind w:right="899"/>
        <w:jc w:val="both"/>
      </w:pPr>
      <w:r>
        <w:lastRenderedPageBreak/>
        <w:t>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w:t>
      </w:r>
      <w:r>
        <w:rPr>
          <w:vertAlign w:val="superscript"/>
        </w:rPr>
        <w:t>2</w:t>
      </w:r>
      <w:r>
        <w:t xml:space="preserve">. Por lo tanto, la jurisprudencia reiteró la necesidad de que las entidades estatales, </w:t>
      </w:r>
      <w:r>
        <w:rPr>
          <w:i/>
        </w:rPr>
        <w:t>durante la ejecución de un contrato</w:t>
      </w:r>
      <w:r>
        <w:t>, verifiquen el cumplimiento de las obligaciones del sistema de seguridad social por</w:t>
      </w:r>
      <w:r>
        <w:rPr>
          <w:spacing w:val="-20"/>
        </w:rPr>
        <w:t xml:space="preserve"> </w:t>
      </w:r>
      <w:r>
        <w:t>parte</w:t>
      </w:r>
      <w:r>
        <w:rPr>
          <w:spacing w:val="-19"/>
        </w:rPr>
        <w:t xml:space="preserve"> </w:t>
      </w:r>
      <w:r>
        <w:t>de</w:t>
      </w:r>
      <w:r>
        <w:rPr>
          <w:spacing w:val="-19"/>
        </w:rPr>
        <w:t xml:space="preserve"> </w:t>
      </w:r>
      <w:r>
        <w:t>los</w:t>
      </w:r>
      <w:r>
        <w:rPr>
          <w:spacing w:val="-20"/>
        </w:rPr>
        <w:t xml:space="preserve"> </w:t>
      </w:r>
      <w:r>
        <w:t>oferentes.</w:t>
      </w:r>
      <w:r>
        <w:rPr>
          <w:spacing w:val="-19"/>
        </w:rPr>
        <w:t xml:space="preserve"> </w:t>
      </w:r>
      <w:r>
        <w:t>De</w:t>
      </w:r>
      <w:r>
        <w:rPr>
          <w:spacing w:val="-20"/>
        </w:rPr>
        <w:t xml:space="preserve"> </w:t>
      </w:r>
      <w:r>
        <w:t>esta</w:t>
      </w:r>
      <w:r>
        <w:rPr>
          <w:spacing w:val="-19"/>
        </w:rPr>
        <w:t xml:space="preserve"> </w:t>
      </w:r>
      <w:r>
        <w:t>manera,</w:t>
      </w:r>
      <w:r>
        <w:rPr>
          <w:spacing w:val="-19"/>
        </w:rPr>
        <w:t xml:space="preserve"> </w:t>
      </w:r>
      <w:r>
        <w:t>el</w:t>
      </w:r>
      <w:r>
        <w:rPr>
          <w:spacing w:val="-20"/>
        </w:rPr>
        <w:t xml:space="preserve"> </w:t>
      </w:r>
      <w:r>
        <w:t>artículo</w:t>
      </w:r>
      <w:r>
        <w:rPr>
          <w:spacing w:val="-19"/>
        </w:rPr>
        <w:t xml:space="preserve"> </w:t>
      </w:r>
      <w:r>
        <w:t>23</w:t>
      </w:r>
      <w:r>
        <w:rPr>
          <w:spacing w:val="-19"/>
        </w:rPr>
        <w:t xml:space="preserve"> </w:t>
      </w:r>
      <w:r>
        <w:t>de</w:t>
      </w:r>
      <w:r>
        <w:rPr>
          <w:spacing w:val="-20"/>
        </w:rPr>
        <w:t xml:space="preserve"> </w:t>
      </w:r>
      <w:r>
        <w:t>la</w:t>
      </w:r>
      <w:r>
        <w:rPr>
          <w:spacing w:val="-19"/>
        </w:rPr>
        <w:t xml:space="preserve"> </w:t>
      </w:r>
      <w:r>
        <w:t>Ley</w:t>
      </w:r>
      <w:r>
        <w:rPr>
          <w:spacing w:val="-19"/>
        </w:rPr>
        <w:t xml:space="preserve"> </w:t>
      </w:r>
      <w:r>
        <w:t>1150</w:t>
      </w:r>
      <w:r>
        <w:rPr>
          <w:spacing w:val="-13"/>
        </w:rPr>
        <w:t xml:space="preserve"> </w:t>
      </w:r>
      <w:r>
        <w:t>de</w:t>
      </w:r>
      <w:r>
        <w:rPr>
          <w:spacing w:val="-4"/>
        </w:rPr>
        <w:t xml:space="preserve"> </w:t>
      </w:r>
      <w:r>
        <w:t>2007 que modificó el inciso segundo del artículo 41 de la Ley 80 de 1993, incluye la obligación, para los proponentes y contratistas, de estar a paz y salvo con los aportes parafiscales al Sistema de Seguridad Social Integral, al señalar:</w:t>
      </w:r>
    </w:p>
    <w:p w14:paraId="10404D9D" w14:textId="77777777" w:rsidR="004E6641" w:rsidRDefault="00000000">
      <w:pPr>
        <w:spacing w:before="120" w:line="276" w:lineRule="auto"/>
        <w:ind w:left="810" w:right="1608"/>
        <w:jc w:val="both"/>
        <w:rPr>
          <w:sz w:val="20"/>
        </w:rPr>
      </w:pPr>
      <w:r>
        <w:rPr>
          <w:sz w:val="20"/>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w:t>
      </w:r>
      <w:r>
        <w:rPr>
          <w:sz w:val="20"/>
          <w:u w:val="single"/>
        </w:rPr>
        <w:t>El</w:t>
      </w:r>
      <w:r>
        <w:rPr>
          <w:sz w:val="20"/>
        </w:rPr>
        <w:t xml:space="preserve"> </w:t>
      </w:r>
      <w:r>
        <w:rPr>
          <w:sz w:val="20"/>
          <w:u w:val="single"/>
        </w:rPr>
        <w:t>proponente</w:t>
      </w:r>
      <w:r>
        <w:rPr>
          <w:spacing w:val="-5"/>
          <w:sz w:val="20"/>
          <w:u w:val="single"/>
        </w:rPr>
        <w:t xml:space="preserve"> </w:t>
      </w:r>
      <w:r>
        <w:rPr>
          <w:sz w:val="20"/>
          <w:u w:val="single"/>
        </w:rPr>
        <w:t>y</w:t>
      </w:r>
      <w:r>
        <w:rPr>
          <w:spacing w:val="-8"/>
          <w:sz w:val="20"/>
          <w:u w:val="single"/>
        </w:rPr>
        <w:t xml:space="preserve"> </w:t>
      </w:r>
      <w:r>
        <w:rPr>
          <w:sz w:val="20"/>
          <w:u w:val="single"/>
        </w:rPr>
        <w:t>el</w:t>
      </w:r>
      <w:r>
        <w:rPr>
          <w:spacing w:val="-7"/>
          <w:sz w:val="20"/>
          <w:u w:val="single"/>
        </w:rPr>
        <w:t xml:space="preserve"> </w:t>
      </w:r>
      <w:r>
        <w:rPr>
          <w:sz w:val="20"/>
          <w:u w:val="single"/>
        </w:rPr>
        <w:t>contratista</w:t>
      </w:r>
      <w:r>
        <w:rPr>
          <w:spacing w:val="-5"/>
          <w:sz w:val="20"/>
          <w:u w:val="single"/>
        </w:rPr>
        <w:t xml:space="preserve"> </w:t>
      </w:r>
      <w:r>
        <w:rPr>
          <w:sz w:val="20"/>
          <w:u w:val="single"/>
        </w:rPr>
        <w:t>deberán</w:t>
      </w:r>
      <w:r>
        <w:rPr>
          <w:spacing w:val="-6"/>
          <w:sz w:val="20"/>
          <w:u w:val="single"/>
        </w:rPr>
        <w:t xml:space="preserve"> </w:t>
      </w:r>
      <w:r>
        <w:rPr>
          <w:sz w:val="20"/>
          <w:u w:val="single"/>
        </w:rPr>
        <w:t>acreditar</w:t>
      </w:r>
      <w:r>
        <w:rPr>
          <w:spacing w:val="-5"/>
          <w:sz w:val="20"/>
          <w:u w:val="single"/>
        </w:rPr>
        <w:t xml:space="preserve"> </w:t>
      </w:r>
      <w:r>
        <w:rPr>
          <w:sz w:val="20"/>
          <w:u w:val="single"/>
        </w:rPr>
        <w:t>que</w:t>
      </w:r>
      <w:r>
        <w:rPr>
          <w:spacing w:val="-7"/>
          <w:sz w:val="20"/>
          <w:u w:val="single"/>
        </w:rPr>
        <w:t xml:space="preserve"> </w:t>
      </w:r>
      <w:r>
        <w:rPr>
          <w:sz w:val="20"/>
          <w:u w:val="single"/>
        </w:rPr>
        <w:t>se</w:t>
      </w:r>
      <w:r>
        <w:rPr>
          <w:spacing w:val="-7"/>
          <w:sz w:val="20"/>
          <w:u w:val="single"/>
        </w:rPr>
        <w:t xml:space="preserve"> </w:t>
      </w:r>
      <w:r>
        <w:rPr>
          <w:sz w:val="20"/>
          <w:u w:val="single"/>
        </w:rPr>
        <w:t>encuentran</w:t>
      </w:r>
      <w:r>
        <w:rPr>
          <w:spacing w:val="-4"/>
          <w:sz w:val="20"/>
          <w:u w:val="single"/>
        </w:rPr>
        <w:t xml:space="preserve"> </w:t>
      </w:r>
      <w:r>
        <w:rPr>
          <w:sz w:val="20"/>
          <w:u w:val="single"/>
        </w:rPr>
        <w:t>al</w:t>
      </w:r>
      <w:r>
        <w:rPr>
          <w:spacing w:val="-7"/>
          <w:sz w:val="20"/>
          <w:u w:val="single"/>
        </w:rPr>
        <w:t xml:space="preserve"> </w:t>
      </w:r>
      <w:r>
        <w:rPr>
          <w:sz w:val="20"/>
          <w:u w:val="single"/>
        </w:rPr>
        <w:t>día</w:t>
      </w:r>
      <w:r>
        <w:rPr>
          <w:spacing w:val="-7"/>
          <w:sz w:val="20"/>
          <w:u w:val="single"/>
        </w:rPr>
        <w:t xml:space="preserve"> </w:t>
      </w:r>
      <w:r>
        <w:rPr>
          <w:sz w:val="20"/>
          <w:u w:val="single"/>
        </w:rPr>
        <w:t>en</w:t>
      </w:r>
      <w:r>
        <w:rPr>
          <w:sz w:val="20"/>
        </w:rPr>
        <w:t xml:space="preserve"> </w:t>
      </w:r>
      <w:r>
        <w:rPr>
          <w:sz w:val="20"/>
          <w:u w:val="single"/>
        </w:rPr>
        <w:t>el pago de aportes parafiscales relativos al Sistema de Seguridad Social</w:t>
      </w:r>
      <w:r>
        <w:rPr>
          <w:sz w:val="20"/>
        </w:rPr>
        <w:t xml:space="preserve"> </w:t>
      </w:r>
      <w:r>
        <w:rPr>
          <w:sz w:val="20"/>
          <w:u w:val="single"/>
        </w:rPr>
        <w:t>Integral, así como los propios del Sena, ICBF y Cajas de Compensación</w:t>
      </w:r>
      <w:r>
        <w:rPr>
          <w:sz w:val="20"/>
        </w:rPr>
        <w:t xml:space="preserve"> </w:t>
      </w:r>
      <w:r>
        <w:rPr>
          <w:sz w:val="20"/>
          <w:u w:val="single"/>
        </w:rPr>
        <w:t>Familiar, cuando corresponda.</w:t>
      </w:r>
    </w:p>
    <w:p w14:paraId="0DEE2AD3" w14:textId="77777777" w:rsidR="004E6641" w:rsidRDefault="00000000">
      <w:pPr>
        <w:spacing w:before="120" w:line="276" w:lineRule="auto"/>
        <w:ind w:left="810" w:right="1608"/>
        <w:jc w:val="both"/>
        <w:rPr>
          <w:sz w:val="20"/>
        </w:rPr>
      </w:pPr>
      <w:r>
        <w:rPr>
          <w:sz w:val="20"/>
        </w:rPr>
        <w:t>Parágrafo</w:t>
      </w:r>
      <w:r>
        <w:rPr>
          <w:spacing w:val="-11"/>
          <w:sz w:val="20"/>
        </w:rPr>
        <w:t xml:space="preserve"> </w:t>
      </w:r>
      <w:r>
        <w:rPr>
          <w:sz w:val="20"/>
        </w:rPr>
        <w:t>1.</w:t>
      </w:r>
      <w:r>
        <w:rPr>
          <w:spacing w:val="-13"/>
          <w:sz w:val="20"/>
        </w:rPr>
        <w:t xml:space="preserve"> </w:t>
      </w:r>
      <w:r>
        <w:rPr>
          <w:sz w:val="20"/>
        </w:rPr>
        <w:t>El</w:t>
      </w:r>
      <w:r>
        <w:rPr>
          <w:spacing w:val="-13"/>
          <w:sz w:val="20"/>
        </w:rPr>
        <w:t xml:space="preserve"> </w:t>
      </w:r>
      <w:r>
        <w:rPr>
          <w:sz w:val="20"/>
        </w:rPr>
        <w:t>requisito</w:t>
      </w:r>
      <w:r>
        <w:rPr>
          <w:spacing w:val="-11"/>
          <w:sz w:val="20"/>
        </w:rPr>
        <w:t xml:space="preserve"> </w:t>
      </w:r>
      <w:r>
        <w:rPr>
          <w:sz w:val="20"/>
        </w:rPr>
        <w:t>establecido</w:t>
      </w:r>
      <w:r>
        <w:rPr>
          <w:spacing w:val="-10"/>
          <w:sz w:val="20"/>
        </w:rPr>
        <w:t xml:space="preserve"> </w:t>
      </w:r>
      <w:r>
        <w:rPr>
          <w:sz w:val="20"/>
        </w:rPr>
        <w:t>en</w:t>
      </w:r>
      <w:r>
        <w:rPr>
          <w:spacing w:val="-13"/>
          <w:sz w:val="20"/>
        </w:rPr>
        <w:t xml:space="preserve"> </w:t>
      </w:r>
      <w:r>
        <w:rPr>
          <w:sz w:val="20"/>
        </w:rPr>
        <w:t>la</w:t>
      </w:r>
      <w:r>
        <w:rPr>
          <w:spacing w:val="-13"/>
          <w:sz w:val="20"/>
        </w:rPr>
        <w:t xml:space="preserve"> </w:t>
      </w:r>
      <w:r>
        <w:rPr>
          <w:sz w:val="20"/>
        </w:rPr>
        <w:t>parte</w:t>
      </w:r>
      <w:r>
        <w:rPr>
          <w:spacing w:val="-12"/>
          <w:sz w:val="20"/>
        </w:rPr>
        <w:t xml:space="preserve"> </w:t>
      </w:r>
      <w:r>
        <w:rPr>
          <w:sz w:val="20"/>
        </w:rPr>
        <w:t>final</w:t>
      </w:r>
      <w:r>
        <w:rPr>
          <w:spacing w:val="-12"/>
          <w:sz w:val="20"/>
        </w:rPr>
        <w:t xml:space="preserve"> </w:t>
      </w:r>
      <w:r>
        <w:rPr>
          <w:sz w:val="20"/>
        </w:rPr>
        <w:t>del</w:t>
      </w:r>
      <w:r>
        <w:rPr>
          <w:spacing w:val="-13"/>
          <w:sz w:val="20"/>
        </w:rPr>
        <w:t xml:space="preserve"> </w:t>
      </w:r>
      <w:r>
        <w:rPr>
          <w:sz w:val="20"/>
        </w:rPr>
        <w:t>inciso</w:t>
      </w:r>
      <w:r>
        <w:rPr>
          <w:spacing w:val="-12"/>
          <w:sz w:val="20"/>
        </w:rPr>
        <w:t xml:space="preserve"> </w:t>
      </w:r>
      <w:r>
        <w:rPr>
          <w:sz w:val="20"/>
        </w:rPr>
        <w:t>segundo</w:t>
      </w:r>
      <w:r>
        <w:rPr>
          <w:spacing w:val="-12"/>
          <w:sz w:val="20"/>
        </w:rPr>
        <w:t xml:space="preserve"> </w:t>
      </w:r>
      <w:r>
        <w:rPr>
          <w:sz w:val="20"/>
        </w:rPr>
        <w:t>de este</w:t>
      </w:r>
      <w:r>
        <w:rPr>
          <w:spacing w:val="-7"/>
          <w:sz w:val="20"/>
        </w:rPr>
        <w:t xml:space="preserve"> </w:t>
      </w:r>
      <w:r>
        <w:rPr>
          <w:sz w:val="20"/>
        </w:rPr>
        <w:t>artículo</w:t>
      </w:r>
      <w:r>
        <w:rPr>
          <w:spacing w:val="-6"/>
          <w:sz w:val="20"/>
        </w:rPr>
        <w:t xml:space="preserve"> </w:t>
      </w:r>
      <w:r>
        <w:rPr>
          <w:sz w:val="20"/>
        </w:rPr>
        <w:t>deberá</w:t>
      </w:r>
      <w:r>
        <w:rPr>
          <w:spacing w:val="-7"/>
          <w:sz w:val="20"/>
        </w:rPr>
        <w:t xml:space="preserve"> </w:t>
      </w:r>
      <w:r>
        <w:rPr>
          <w:sz w:val="20"/>
        </w:rPr>
        <w:t>acreditarse</w:t>
      </w:r>
      <w:r>
        <w:rPr>
          <w:spacing w:val="-5"/>
          <w:sz w:val="20"/>
        </w:rPr>
        <w:t xml:space="preserve"> </w:t>
      </w:r>
      <w:r>
        <w:rPr>
          <w:sz w:val="20"/>
        </w:rPr>
        <w:t>para</w:t>
      </w:r>
      <w:r>
        <w:rPr>
          <w:spacing w:val="-7"/>
          <w:sz w:val="20"/>
        </w:rPr>
        <w:t xml:space="preserve"> </w:t>
      </w:r>
      <w:r>
        <w:rPr>
          <w:sz w:val="20"/>
        </w:rPr>
        <w:t>la</w:t>
      </w:r>
      <w:r>
        <w:rPr>
          <w:spacing w:val="-7"/>
          <w:sz w:val="20"/>
        </w:rPr>
        <w:t xml:space="preserve"> </w:t>
      </w:r>
      <w:r>
        <w:rPr>
          <w:sz w:val="20"/>
        </w:rPr>
        <w:t>realización</w:t>
      </w:r>
      <w:r>
        <w:rPr>
          <w:spacing w:val="-5"/>
          <w:sz w:val="20"/>
        </w:rPr>
        <w:t xml:space="preserve"> </w:t>
      </w:r>
      <w:r>
        <w:rPr>
          <w:sz w:val="20"/>
        </w:rPr>
        <w:t>de</w:t>
      </w:r>
      <w:r>
        <w:rPr>
          <w:spacing w:val="-7"/>
          <w:sz w:val="20"/>
        </w:rPr>
        <w:t xml:space="preserve"> </w:t>
      </w:r>
      <w:r>
        <w:rPr>
          <w:sz w:val="20"/>
        </w:rPr>
        <w:t>cada</w:t>
      </w:r>
      <w:r>
        <w:rPr>
          <w:spacing w:val="-7"/>
          <w:sz w:val="20"/>
        </w:rPr>
        <w:t xml:space="preserve"> </w:t>
      </w:r>
      <w:r>
        <w:rPr>
          <w:sz w:val="20"/>
        </w:rPr>
        <w:t>pago</w:t>
      </w:r>
      <w:r>
        <w:rPr>
          <w:spacing w:val="-7"/>
          <w:sz w:val="20"/>
        </w:rPr>
        <w:t xml:space="preserve"> </w:t>
      </w:r>
      <w:r>
        <w:rPr>
          <w:sz w:val="20"/>
        </w:rPr>
        <w:t>derivado del contrato estatal.</w:t>
      </w:r>
    </w:p>
    <w:p w14:paraId="04ED8944" w14:textId="77777777" w:rsidR="004E6641" w:rsidRDefault="00000000">
      <w:pPr>
        <w:spacing w:before="120" w:line="276" w:lineRule="auto"/>
        <w:ind w:left="810" w:right="1600"/>
        <w:jc w:val="both"/>
        <w:rPr>
          <w:sz w:val="20"/>
        </w:rPr>
      </w:pPr>
      <w:r>
        <w:rPr>
          <w:sz w:val="20"/>
        </w:rPr>
        <w:t>El</w:t>
      </w:r>
      <w:r>
        <w:rPr>
          <w:spacing w:val="-3"/>
          <w:sz w:val="20"/>
        </w:rPr>
        <w:t xml:space="preserve"> </w:t>
      </w:r>
      <w:r>
        <w:rPr>
          <w:sz w:val="20"/>
        </w:rPr>
        <w:t>servidor</w:t>
      </w:r>
      <w:r>
        <w:rPr>
          <w:spacing w:val="-1"/>
          <w:sz w:val="20"/>
        </w:rPr>
        <w:t xml:space="preserve"> </w:t>
      </w:r>
      <w:r>
        <w:rPr>
          <w:sz w:val="20"/>
        </w:rPr>
        <w:t>público</w:t>
      </w:r>
      <w:r>
        <w:rPr>
          <w:spacing w:val="-1"/>
          <w:sz w:val="20"/>
        </w:rPr>
        <w:t xml:space="preserve"> </w:t>
      </w:r>
      <w:r>
        <w:rPr>
          <w:sz w:val="20"/>
        </w:rPr>
        <w:t>que</w:t>
      </w:r>
      <w:r>
        <w:rPr>
          <w:spacing w:val="-2"/>
          <w:sz w:val="20"/>
        </w:rPr>
        <w:t xml:space="preserve"> </w:t>
      </w:r>
      <w:r>
        <w:rPr>
          <w:sz w:val="20"/>
        </w:rPr>
        <w:t>sin</w:t>
      </w:r>
      <w:r>
        <w:rPr>
          <w:spacing w:val="-2"/>
          <w:sz w:val="20"/>
        </w:rPr>
        <w:t xml:space="preserve"> </w:t>
      </w:r>
      <w:r>
        <w:rPr>
          <w:sz w:val="20"/>
        </w:rPr>
        <w:t>justa</w:t>
      </w:r>
      <w:r>
        <w:rPr>
          <w:spacing w:val="-2"/>
          <w:sz w:val="20"/>
        </w:rPr>
        <w:t xml:space="preserve"> </w:t>
      </w:r>
      <w:r>
        <w:rPr>
          <w:sz w:val="20"/>
        </w:rPr>
        <w:t>causa</w:t>
      </w:r>
      <w:r>
        <w:rPr>
          <w:spacing w:val="-1"/>
          <w:sz w:val="20"/>
        </w:rPr>
        <w:t xml:space="preserve"> </w:t>
      </w:r>
      <w:r>
        <w:rPr>
          <w:sz w:val="20"/>
        </w:rPr>
        <w:t>no</w:t>
      </w:r>
      <w:r>
        <w:rPr>
          <w:spacing w:val="-3"/>
          <w:sz w:val="20"/>
        </w:rPr>
        <w:t xml:space="preserve"> </w:t>
      </w:r>
      <w:r>
        <w:rPr>
          <w:sz w:val="20"/>
        </w:rPr>
        <w:t>verifique</w:t>
      </w:r>
      <w:r>
        <w:rPr>
          <w:spacing w:val="-1"/>
          <w:sz w:val="20"/>
        </w:rPr>
        <w:t xml:space="preserve"> </w:t>
      </w:r>
      <w:r>
        <w:rPr>
          <w:sz w:val="20"/>
        </w:rPr>
        <w:t>el</w:t>
      </w:r>
      <w:r>
        <w:rPr>
          <w:spacing w:val="-2"/>
          <w:sz w:val="20"/>
        </w:rPr>
        <w:t xml:space="preserve"> </w:t>
      </w:r>
      <w:r>
        <w:rPr>
          <w:sz w:val="20"/>
        </w:rPr>
        <w:t>pago</w:t>
      </w:r>
      <w:r>
        <w:rPr>
          <w:spacing w:val="-2"/>
          <w:sz w:val="20"/>
        </w:rPr>
        <w:t xml:space="preserve"> </w:t>
      </w:r>
      <w:r>
        <w:rPr>
          <w:sz w:val="20"/>
        </w:rPr>
        <w:t>de</w:t>
      </w:r>
      <w:r>
        <w:rPr>
          <w:spacing w:val="-3"/>
          <w:sz w:val="20"/>
        </w:rPr>
        <w:t xml:space="preserve"> </w:t>
      </w:r>
      <w:r>
        <w:rPr>
          <w:sz w:val="20"/>
        </w:rPr>
        <w:t>los</w:t>
      </w:r>
      <w:r>
        <w:rPr>
          <w:spacing w:val="-2"/>
          <w:sz w:val="20"/>
        </w:rPr>
        <w:t xml:space="preserve"> </w:t>
      </w:r>
      <w:r>
        <w:rPr>
          <w:sz w:val="20"/>
        </w:rPr>
        <w:t>aportes a</w:t>
      </w:r>
      <w:r>
        <w:rPr>
          <w:spacing w:val="-5"/>
          <w:sz w:val="20"/>
        </w:rPr>
        <w:t xml:space="preserve"> </w:t>
      </w:r>
      <w:r>
        <w:rPr>
          <w:sz w:val="20"/>
        </w:rPr>
        <w:t>que</w:t>
      </w:r>
      <w:r>
        <w:rPr>
          <w:spacing w:val="-13"/>
          <w:sz w:val="20"/>
        </w:rPr>
        <w:t xml:space="preserve"> </w:t>
      </w:r>
      <w:r>
        <w:rPr>
          <w:sz w:val="20"/>
        </w:rPr>
        <w:t>se</w:t>
      </w:r>
      <w:r>
        <w:rPr>
          <w:spacing w:val="-12"/>
          <w:sz w:val="20"/>
        </w:rPr>
        <w:t xml:space="preserve"> </w:t>
      </w:r>
      <w:r>
        <w:rPr>
          <w:sz w:val="20"/>
        </w:rPr>
        <w:t>refiere</w:t>
      </w:r>
      <w:r>
        <w:rPr>
          <w:spacing w:val="-11"/>
          <w:sz w:val="20"/>
        </w:rPr>
        <w:t xml:space="preserve"> </w:t>
      </w:r>
      <w:r>
        <w:rPr>
          <w:sz w:val="20"/>
        </w:rPr>
        <w:t>el</w:t>
      </w:r>
      <w:r>
        <w:rPr>
          <w:spacing w:val="-12"/>
          <w:sz w:val="20"/>
        </w:rPr>
        <w:t xml:space="preserve"> </w:t>
      </w:r>
      <w:r>
        <w:rPr>
          <w:sz w:val="20"/>
        </w:rPr>
        <w:t>presente</w:t>
      </w:r>
      <w:r>
        <w:rPr>
          <w:spacing w:val="-11"/>
          <w:sz w:val="20"/>
        </w:rPr>
        <w:t xml:space="preserve"> </w:t>
      </w:r>
      <w:r>
        <w:rPr>
          <w:sz w:val="20"/>
        </w:rPr>
        <w:t>artículo,</w:t>
      </w:r>
      <w:r>
        <w:rPr>
          <w:spacing w:val="-10"/>
          <w:sz w:val="20"/>
        </w:rPr>
        <w:t xml:space="preserve"> </w:t>
      </w:r>
      <w:r>
        <w:rPr>
          <w:sz w:val="20"/>
        </w:rPr>
        <w:t>incurrirá</w:t>
      </w:r>
      <w:r>
        <w:rPr>
          <w:spacing w:val="-10"/>
          <w:sz w:val="20"/>
        </w:rPr>
        <w:t xml:space="preserve"> </w:t>
      </w:r>
      <w:r>
        <w:rPr>
          <w:sz w:val="20"/>
        </w:rPr>
        <w:t>en</w:t>
      </w:r>
      <w:r>
        <w:rPr>
          <w:spacing w:val="-13"/>
          <w:sz w:val="20"/>
        </w:rPr>
        <w:t xml:space="preserve"> </w:t>
      </w:r>
      <w:r>
        <w:rPr>
          <w:sz w:val="20"/>
        </w:rPr>
        <w:t>causal</w:t>
      </w:r>
      <w:r>
        <w:rPr>
          <w:spacing w:val="-10"/>
          <w:sz w:val="20"/>
        </w:rPr>
        <w:t xml:space="preserve"> </w:t>
      </w:r>
      <w:r>
        <w:rPr>
          <w:sz w:val="20"/>
        </w:rPr>
        <w:t>de</w:t>
      </w:r>
      <w:r>
        <w:rPr>
          <w:spacing w:val="-13"/>
          <w:sz w:val="20"/>
        </w:rPr>
        <w:t xml:space="preserve"> </w:t>
      </w:r>
      <w:r>
        <w:rPr>
          <w:sz w:val="20"/>
        </w:rPr>
        <w:t>mala</w:t>
      </w:r>
      <w:r>
        <w:rPr>
          <w:spacing w:val="-11"/>
          <w:sz w:val="20"/>
        </w:rPr>
        <w:t xml:space="preserve"> </w:t>
      </w:r>
      <w:r>
        <w:rPr>
          <w:sz w:val="20"/>
        </w:rPr>
        <w:t>conducta, que será sancionada con arreglo al régimen disciplinario vigente”.</w:t>
      </w:r>
    </w:p>
    <w:p w14:paraId="27B7BA6A" w14:textId="77777777" w:rsidR="004E6641" w:rsidRDefault="00000000">
      <w:pPr>
        <w:pStyle w:val="Textoindependiente"/>
        <w:spacing w:before="120" w:line="276" w:lineRule="auto"/>
        <w:ind w:right="899" w:firstLine="709"/>
        <w:jc w:val="both"/>
      </w:pPr>
      <w:r>
        <w:t>Del artículo 23 de la Ley 1150 de 2007 se concluye que, si bien los proponentes y los contratistas deben estar al día en el pago al Sistema de Seguridad Social, la verificación de este requisito, por parte de las entidades estatales, se realizará como requisito para iniciar la ejecución de los contratos –inciso</w:t>
      </w:r>
      <w:r>
        <w:rPr>
          <w:spacing w:val="-3"/>
        </w:rPr>
        <w:t xml:space="preserve"> </w:t>
      </w:r>
      <w:r>
        <w:t>primero–</w:t>
      </w:r>
      <w:r>
        <w:rPr>
          <w:spacing w:val="-5"/>
        </w:rPr>
        <w:t xml:space="preserve"> </w:t>
      </w:r>
      <w:r>
        <w:t>y</w:t>
      </w:r>
      <w:r>
        <w:rPr>
          <w:spacing w:val="-5"/>
        </w:rPr>
        <w:t xml:space="preserve"> </w:t>
      </w:r>
      <w:r>
        <w:t>cuando</w:t>
      </w:r>
      <w:r>
        <w:rPr>
          <w:spacing w:val="-3"/>
        </w:rPr>
        <w:t xml:space="preserve"> </w:t>
      </w:r>
      <w:r>
        <w:t>realicen</w:t>
      </w:r>
      <w:r>
        <w:rPr>
          <w:spacing w:val="-2"/>
        </w:rPr>
        <w:t xml:space="preserve"> </w:t>
      </w:r>
      <w:r>
        <w:t>cada</w:t>
      </w:r>
      <w:r>
        <w:rPr>
          <w:spacing w:val="-4"/>
        </w:rPr>
        <w:t xml:space="preserve"> </w:t>
      </w:r>
      <w:r>
        <w:t>pago</w:t>
      </w:r>
      <w:r>
        <w:rPr>
          <w:spacing w:val="-4"/>
        </w:rPr>
        <w:t xml:space="preserve"> </w:t>
      </w:r>
      <w:r>
        <w:t>originado</w:t>
      </w:r>
      <w:r>
        <w:rPr>
          <w:spacing w:val="-2"/>
        </w:rPr>
        <w:t xml:space="preserve"> </w:t>
      </w:r>
      <w:r>
        <w:t>en</w:t>
      </w:r>
      <w:r>
        <w:rPr>
          <w:spacing w:val="-4"/>
        </w:rPr>
        <w:t xml:space="preserve"> </w:t>
      </w:r>
      <w:r>
        <w:t>el</w:t>
      </w:r>
      <w:r>
        <w:rPr>
          <w:spacing w:val="-4"/>
        </w:rPr>
        <w:t xml:space="preserve"> </w:t>
      </w:r>
      <w:r>
        <w:t>contrato</w:t>
      </w:r>
      <w:r>
        <w:rPr>
          <w:spacing w:val="-2"/>
        </w:rPr>
        <w:t xml:space="preserve"> </w:t>
      </w:r>
      <w:r>
        <w:t>estatal</w:t>
      </w:r>
      <w:r>
        <w:rPr>
          <w:spacing w:val="-2"/>
        </w:rPr>
        <w:t xml:space="preserve"> </w:t>
      </w:r>
      <w:r>
        <w:t>– parágrafo 1–, es decir, durante la ejecución del contrato. En estos términos, la obligación de estar al día en el pago al Sistema de Seguridad Social Integral es un requisito de ejecución de los contratos estatales. Sin embargo, ello no significa</w:t>
      </w:r>
      <w:r>
        <w:rPr>
          <w:spacing w:val="5"/>
        </w:rPr>
        <w:t xml:space="preserve"> </w:t>
      </w:r>
      <w:r>
        <w:t>que</w:t>
      </w:r>
      <w:r>
        <w:rPr>
          <w:spacing w:val="4"/>
        </w:rPr>
        <w:t xml:space="preserve"> </w:t>
      </w:r>
      <w:r>
        <w:t>no</w:t>
      </w:r>
      <w:r>
        <w:rPr>
          <w:spacing w:val="4"/>
        </w:rPr>
        <w:t xml:space="preserve"> </w:t>
      </w:r>
      <w:r>
        <w:t>se</w:t>
      </w:r>
      <w:r>
        <w:rPr>
          <w:spacing w:val="4"/>
        </w:rPr>
        <w:t xml:space="preserve"> </w:t>
      </w:r>
      <w:r>
        <w:t>solicite</w:t>
      </w:r>
      <w:r>
        <w:rPr>
          <w:spacing w:val="6"/>
        </w:rPr>
        <w:t xml:space="preserve"> </w:t>
      </w:r>
      <w:r>
        <w:t>en</w:t>
      </w:r>
      <w:r>
        <w:rPr>
          <w:spacing w:val="4"/>
        </w:rPr>
        <w:t xml:space="preserve"> </w:t>
      </w:r>
      <w:r>
        <w:t>momentos</w:t>
      </w:r>
      <w:r>
        <w:rPr>
          <w:spacing w:val="6"/>
        </w:rPr>
        <w:t xml:space="preserve"> </w:t>
      </w:r>
      <w:r>
        <w:t>previos</w:t>
      </w:r>
      <w:r>
        <w:rPr>
          <w:spacing w:val="5"/>
        </w:rPr>
        <w:t xml:space="preserve"> </w:t>
      </w:r>
      <w:r>
        <w:t>y</w:t>
      </w:r>
      <w:r>
        <w:rPr>
          <w:spacing w:val="4"/>
        </w:rPr>
        <w:t xml:space="preserve"> </w:t>
      </w:r>
      <w:r>
        <w:t>posteriores</w:t>
      </w:r>
      <w:r>
        <w:rPr>
          <w:spacing w:val="5"/>
        </w:rPr>
        <w:t xml:space="preserve"> </w:t>
      </w:r>
      <w:r>
        <w:t>a</w:t>
      </w:r>
      <w:r>
        <w:rPr>
          <w:spacing w:val="4"/>
        </w:rPr>
        <w:t xml:space="preserve"> </w:t>
      </w:r>
      <w:r>
        <w:t>la</w:t>
      </w:r>
      <w:r>
        <w:rPr>
          <w:spacing w:val="4"/>
        </w:rPr>
        <w:t xml:space="preserve"> </w:t>
      </w:r>
      <w:r>
        <w:rPr>
          <w:spacing w:val="-2"/>
        </w:rPr>
        <w:t>celebración</w:t>
      </w:r>
    </w:p>
    <w:p w14:paraId="4E773DA3" w14:textId="77777777" w:rsidR="004E6641" w:rsidRDefault="00000000">
      <w:pPr>
        <w:pStyle w:val="Textoindependiente"/>
        <w:spacing w:before="9"/>
        <w:ind w:left="0"/>
        <w:rPr>
          <w:sz w:val="17"/>
        </w:rPr>
      </w:pPr>
      <w:r>
        <w:rPr>
          <w:noProof/>
        </w:rPr>
        <mc:AlternateContent>
          <mc:Choice Requires="wps">
            <w:drawing>
              <wp:anchor distT="0" distB="0" distL="0" distR="0" simplePos="0" relativeHeight="487588864" behindDoc="1" locked="0" layoutInCell="1" allowOverlap="1" wp14:anchorId="6D2C5F17" wp14:editId="5A48EEF6">
                <wp:simplePos x="0" y="0"/>
                <wp:positionH relativeFrom="page">
                  <wp:posOffset>1080135</wp:posOffset>
                </wp:positionH>
                <wp:positionV relativeFrom="paragraph">
                  <wp:posOffset>152163</wp:posOffset>
                </wp:positionV>
                <wp:extent cx="182880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07D8402" id="Graphic 9" o:spid="_x0000_s1026" style="position:absolute;margin-left:85.05pt;margin-top:12pt;width:2in;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" path="m,l1828800,e" filled="f" strokeweight=".5pt">
                <v:path arrowok="t"/>
                <w10:wrap type="topAndBottom" anchorx="page"/>
              </v:shape>
            </w:pict>
          </mc:Fallback>
        </mc:AlternateContent>
      </w:r>
    </w:p>
    <w:p w14:paraId="4F847AD8" w14:textId="77777777" w:rsidR="004E6641" w:rsidRDefault="00000000">
      <w:pPr>
        <w:spacing w:before="115"/>
        <w:ind w:left="100" w:right="900" w:firstLine="708"/>
        <w:rPr>
          <w:sz w:val="16"/>
        </w:rPr>
      </w:pPr>
      <w:r>
        <w:rPr>
          <w:sz w:val="16"/>
          <w:vertAlign w:val="superscript"/>
        </w:rPr>
        <w:t>2</w:t>
      </w:r>
      <w:r>
        <w:rPr>
          <w:sz w:val="16"/>
        </w:rPr>
        <w:t xml:space="preserve"> Consejo de Estado. Sección Tercera. Subsección C. Sentencia del 8 de junio de 2011. </w:t>
      </w:r>
      <w:proofErr w:type="spellStart"/>
      <w:r>
        <w:rPr>
          <w:sz w:val="16"/>
        </w:rPr>
        <w:t>Exp</w:t>
      </w:r>
      <w:proofErr w:type="spellEnd"/>
      <w:r>
        <w:rPr>
          <w:sz w:val="16"/>
        </w:rPr>
        <w:t>. 20001- 23-31-000-2005-00409-01(AP), C.P. Enrique Gil Botero.</w:t>
      </w:r>
    </w:p>
    <w:p w14:paraId="28698823" w14:textId="77777777" w:rsidR="004E6641" w:rsidRDefault="004E6641">
      <w:pPr>
        <w:rPr>
          <w:sz w:val="16"/>
        </w:rPr>
        <w:sectPr w:rsidR="004E6641">
          <w:pgSz w:w="12240" w:h="15840"/>
          <w:pgMar w:top="2040" w:right="800" w:bottom="1980" w:left="1600" w:header="702" w:footer="1782" w:gutter="0"/>
          <w:cols w:space="720"/>
        </w:sectPr>
      </w:pPr>
    </w:p>
    <w:p w14:paraId="73986E1E" w14:textId="77777777" w:rsidR="004E6641" w:rsidRDefault="00000000">
      <w:pPr>
        <w:pStyle w:val="Textoindependiente"/>
        <w:spacing w:before="248" w:line="276" w:lineRule="auto"/>
        <w:ind w:right="416"/>
      </w:pPr>
      <w:r>
        <w:lastRenderedPageBreak/>
        <w:t xml:space="preserve">del contrato, teniendo en cuenta lo prescrito en el artículo 50 de la Ley 789 de </w:t>
      </w:r>
      <w:r>
        <w:rPr>
          <w:spacing w:val="-2"/>
        </w:rPr>
        <w:t>2002.</w:t>
      </w:r>
    </w:p>
    <w:p w14:paraId="39C57913" w14:textId="77777777" w:rsidR="004E6641" w:rsidRDefault="00000000">
      <w:pPr>
        <w:pStyle w:val="Textoindependiente"/>
        <w:spacing w:before="120" w:line="276" w:lineRule="auto"/>
        <w:ind w:right="899" w:firstLine="709"/>
        <w:jc w:val="both"/>
      </w:pPr>
      <w:r>
        <w:t>A partir de las reglas mencionadas,</w:t>
      </w:r>
      <w:r>
        <w:rPr>
          <w:spacing w:val="40"/>
        </w:rPr>
        <w:t xml:space="preserve"> </w:t>
      </w:r>
      <w:r>
        <w:t>en concreto, el artículo 50 de la Ley 789</w:t>
      </w:r>
      <w:r>
        <w:rPr>
          <w:spacing w:val="-5"/>
        </w:rPr>
        <w:t xml:space="preserve"> </w:t>
      </w:r>
      <w:r>
        <w:t>de</w:t>
      </w:r>
      <w:r>
        <w:rPr>
          <w:spacing w:val="-5"/>
        </w:rPr>
        <w:t xml:space="preserve"> </w:t>
      </w:r>
      <w:r>
        <w:t>2002</w:t>
      </w:r>
      <w:r>
        <w:rPr>
          <w:spacing w:val="-4"/>
        </w:rPr>
        <w:t xml:space="preserve"> </w:t>
      </w:r>
      <w:r>
        <w:t>y</w:t>
      </w:r>
      <w:r>
        <w:rPr>
          <w:spacing w:val="-5"/>
        </w:rPr>
        <w:t xml:space="preserve"> </w:t>
      </w:r>
      <w:r>
        <w:t>el</w:t>
      </w:r>
      <w:r>
        <w:rPr>
          <w:spacing w:val="-5"/>
        </w:rPr>
        <w:t xml:space="preserve"> </w:t>
      </w:r>
      <w:r>
        <w:t>artículo</w:t>
      </w:r>
      <w:r>
        <w:rPr>
          <w:spacing w:val="-3"/>
        </w:rPr>
        <w:t xml:space="preserve"> </w:t>
      </w:r>
      <w:r>
        <w:t>41</w:t>
      </w:r>
      <w:r>
        <w:rPr>
          <w:spacing w:val="-5"/>
        </w:rPr>
        <w:t xml:space="preserve"> </w:t>
      </w:r>
      <w:r>
        <w:t>de</w:t>
      </w:r>
      <w:r>
        <w:rPr>
          <w:spacing w:val="-5"/>
        </w:rPr>
        <w:t xml:space="preserve"> </w:t>
      </w:r>
      <w:r>
        <w:t>la</w:t>
      </w:r>
      <w:r>
        <w:rPr>
          <w:spacing w:val="-5"/>
        </w:rPr>
        <w:t xml:space="preserve"> </w:t>
      </w:r>
      <w:r>
        <w:t>Ley</w:t>
      </w:r>
      <w:r>
        <w:rPr>
          <w:spacing w:val="-5"/>
        </w:rPr>
        <w:t xml:space="preserve"> </w:t>
      </w:r>
      <w:r>
        <w:t>80</w:t>
      </w:r>
      <w:r>
        <w:rPr>
          <w:spacing w:val="-5"/>
        </w:rPr>
        <w:t xml:space="preserve"> </w:t>
      </w:r>
      <w:r>
        <w:t>de</w:t>
      </w:r>
      <w:r>
        <w:rPr>
          <w:spacing w:val="-5"/>
        </w:rPr>
        <w:t xml:space="preserve"> </w:t>
      </w:r>
      <w:r>
        <w:t>1993,</w:t>
      </w:r>
      <w:r>
        <w:rPr>
          <w:spacing w:val="-4"/>
        </w:rPr>
        <w:t xml:space="preserve"> </w:t>
      </w:r>
      <w:r>
        <w:t>modificado</w:t>
      </w:r>
      <w:r>
        <w:rPr>
          <w:spacing w:val="-2"/>
        </w:rPr>
        <w:t xml:space="preserve"> </w:t>
      </w:r>
      <w:r>
        <w:t>por</w:t>
      </w:r>
      <w:r>
        <w:rPr>
          <w:spacing w:val="-5"/>
        </w:rPr>
        <w:t xml:space="preserve"> </w:t>
      </w:r>
      <w:r>
        <w:t>el</w:t>
      </w:r>
      <w:r>
        <w:rPr>
          <w:spacing w:val="-5"/>
        </w:rPr>
        <w:t xml:space="preserve"> </w:t>
      </w:r>
      <w:r>
        <w:t>artículo</w:t>
      </w:r>
      <w:r>
        <w:rPr>
          <w:spacing w:val="-3"/>
        </w:rPr>
        <w:t xml:space="preserve"> </w:t>
      </w:r>
      <w:r>
        <w:t>23 de la Ley 1150 de 2007, se evidencia que estar al día en el pago de las obligaciones relacionadas con el Sistema de Seguridad Social Integral es un requisito cuya verificación debe realizarse en diferentes momentos del proceso contractual.</w:t>
      </w:r>
      <w:r>
        <w:rPr>
          <w:spacing w:val="-4"/>
        </w:rPr>
        <w:t xml:space="preserve"> </w:t>
      </w:r>
      <w:r>
        <w:t>Además,</w:t>
      </w:r>
      <w:r>
        <w:rPr>
          <w:spacing w:val="-5"/>
        </w:rPr>
        <w:t xml:space="preserve"> </w:t>
      </w:r>
      <w:r>
        <w:t>dicha</w:t>
      </w:r>
      <w:r>
        <w:rPr>
          <w:spacing w:val="-6"/>
        </w:rPr>
        <w:t xml:space="preserve"> </w:t>
      </w:r>
      <w:r>
        <w:t>verificación</w:t>
      </w:r>
      <w:r>
        <w:rPr>
          <w:spacing w:val="-3"/>
        </w:rPr>
        <w:t xml:space="preserve"> </w:t>
      </w:r>
      <w:r>
        <w:t>deberá</w:t>
      </w:r>
      <w:r>
        <w:rPr>
          <w:spacing w:val="-6"/>
        </w:rPr>
        <w:t xml:space="preserve"> </w:t>
      </w:r>
      <w:r>
        <w:t>efectuarse</w:t>
      </w:r>
      <w:r>
        <w:rPr>
          <w:spacing w:val="-4"/>
        </w:rPr>
        <w:t xml:space="preserve"> </w:t>
      </w:r>
      <w:r>
        <w:t>en</w:t>
      </w:r>
      <w:r>
        <w:rPr>
          <w:spacing w:val="-7"/>
        </w:rPr>
        <w:t xml:space="preserve"> </w:t>
      </w:r>
      <w:r>
        <w:t>relación</w:t>
      </w:r>
      <w:r>
        <w:rPr>
          <w:spacing w:val="-5"/>
        </w:rPr>
        <w:t xml:space="preserve"> </w:t>
      </w:r>
      <w:r>
        <w:t>con</w:t>
      </w:r>
      <w:r>
        <w:rPr>
          <w:spacing w:val="-7"/>
        </w:rPr>
        <w:t xml:space="preserve"> </w:t>
      </w:r>
      <w:r>
        <w:t>todos los contratos que celebren las entidades estatales independientemente de su naturaleza o modalidad de selección.</w:t>
      </w:r>
    </w:p>
    <w:p w14:paraId="67C29143" w14:textId="77777777" w:rsidR="004E6641" w:rsidRDefault="00000000">
      <w:pPr>
        <w:pStyle w:val="Textoindependiente"/>
        <w:spacing w:before="120" w:line="276" w:lineRule="auto"/>
        <w:ind w:right="899" w:firstLine="709"/>
        <w:jc w:val="both"/>
      </w:pPr>
      <w:r>
        <w:t>Este requisito resulta también aplicable a los contratos interadministrativos a través de las cuales Entidades Estatales contraten con personas jurídicas publicas el suministro de un bien, obra o servicio. Esto en tanto, los artículos 41 de la Ley 80 de 1993 y 50 de la Ley 789 de 2002 son disposiciones generales aplicables de manera general a los contratos estatales de cualquier naturaleza, las cuales no contemplan ninguna una excepción en virtud de las cual las entidades públicas que actúen como contratistas de otras entidades estatales puedan sustraerse de acreditar sus aportes a los sistemas de salud, riesgos profesionales, pensiones y aportes parafiscales.</w:t>
      </w:r>
    </w:p>
    <w:p w14:paraId="2E4B9C7F" w14:textId="77777777" w:rsidR="004E6641" w:rsidRDefault="00000000">
      <w:pPr>
        <w:pStyle w:val="Ttulo1"/>
        <w:numPr>
          <w:ilvl w:val="0"/>
          <w:numId w:val="2"/>
        </w:numPr>
        <w:tabs>
          <w:tab w:val="left" w:pos="382"/>
        </w:tabs>
        <w:spacing w:before="120"/>
        <w:ind w:left="382" w:hanging="282"/>
        <w:jc w:val="both"/>
      </w:pPr>
      <w:r>
        <w:rPr>
          <w:spacing w:val="-2"/>
        </w:rPr>
        <w:t>Referencias</w:t>
      </w:r>
      <w:r>
        <w:rPr>
          <w:spacing w:val="-3"/>
        </w:rPr>
        <w:t xml:space="preserve"> </w:t>
      </w:r>
      <w:r>
        <w:rPr>
          <w:spacing w:val="-2"/>
        </w:rPr>
        <w:t>normativas,</w:t>
      </w:r>
      <w:r>
        <w:rPr>
          <w:spacing w:val="-3"/>
        </w:rPr>
        <w:t xml:space="preserve"> </w:t>
      </w:r>
      <w:r>
        <w:rPr>
          <w:spacing w:val="-2"/>
        </w:rPr>
        <w:t>jurisprudenciales</w:t>
      </w:r>
      <w:r>
        <w:rPr>
          <w:spacing w:val="-3"/>
        </w:rPr>
        <w:t xml:space="preserve"> </w:t>
      </w:r>
      <w:r>
        <w:rPr>
          <w:spacing w:val="-2"/>
        </w:rPr>
        <w:t>y otras</w:t>
      </w:r>
      <w:r>
        <w:rPr>
          <w:spacing w:val="-3"/>
        </w:rPr>
        <w:t xml:space="preserve"> </w:t>
      </w:r>
      <w:r>
        <w:rPr>
          <w:spacing w:val="-2"/>
        </w:rPr>
        <w:t>fuentes:</w:t>
      </w:r>
    </w:p>
    <w:p w14:paraId="25BF6FDB" w14:textId="77777777" w:rsidR="004E6641" w:rsidRDefault="00000000">
      <w:pPr>
        <w:pStyle w:val="Textoindependiente"/>
        <w:spacing w:before="75"/>
        <w:ind w:left="0"/>
        <w:rPr>
          <w:b/>
          <w:sz w:val="20"/>
        </w:rPr>
      </w:pPr>
      <w:r>
        <w:rPr>
          <w:noProof/>
        </w:rPr>
        <mc:AlternateContent>
          <mc:Choice Requires="wps">
            <w:drawing>
              <wp:anchor distT="0" distB="0" distL="0" distR="0" simplePos="0" relativeHeight="487589376" behindDoc="1" locked="0" layoutInCell="1" allowOverlap="1" wp14:anchorId="3B044C14" wp14:editId="2EE766A5">
                <wp:simplePos x="0" y="0"/>
                <wp:positionH relativeFrom="page">
                  <wp:posOffset>1167130</wp:posOffset>
                </wp:positionH>
                <wp:positionV relativeFrom="paragraph">
                  <wp:posOffset>220666</wp:posOffset>
                </wp:positionV>
                <wp:extent cx="5660390" cy="744855"/>
                <wp:effectExtent l="0" t="0" r="0" b="0"/>
                <wp:wrapTopAndBottom/>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60390" cy="744855"/>
                        </a:xfrm>
                        <a:prstGeom prst="rect">
                          <a:avLst/>
                        </a:prstGeom>
                        <a:ln w="6350">
                          <a:solidFill>
                            <a:srgbClr val="000000"/>
                          </a:solidFill>
                          <a:prstDash val="dot"/>
                        </a:ln>
                      </wps:spPr>
                      <wps:txbx>
                        <w:txbxContent>
                          <w:p w14:paraId="7EFF7757" w14:textId="77777777" w:rsidR="004E6641" w:rsidRDefault="00000000">
                            <w:pPr>
                              <w:pStyle w:val="Textoindependiente"/>
                              <w:numPr>
                                <w:ilvl w:val="0"/>
                                <w:numId w:val="1"/>
                              </w:numPr>
                              <w:tabs>
                                <w:tab w:val="left" w:pos="816"/>
                              </w:tabs>
                              <w:ind w:left="816" w:hanging="356"/>
                            </w:pPr>
                            <w:r>
                              <w:t>Ley</w:t>
                            </w:r>
                            <w:r>
                              <w:rPr>
                                <w:spacing w:val="-8"/>
                              </w:rPr>
                              <w:t xml:space="preserve"> </w:t>
                            </w:r>
                            <w:r>
                              <w:t>80</w:t>
                            </w:r>
                            <w:r>
                              <w:rPr>
                                <w:spacing w:val="-8"/>
                              </w:rPr>
                              <w:t xml:space="preserve"> </w:t>
                            </w:r>
                            <w:r>
                              <w:t>de</w:t>
                            </w:r>
                            <w:r>
                              <w:rPr>
                                <w:spacing w:val="-8"/>
                              </w:rPr>
                              <w:t xml:space="preserve"> </w:t>
                            </w:r>
                            <w:r>
                              <w:t>1993,</w:t>
                            </w:r>
                            <w:r>
                              <w:rPr>
                                <w:spacing w:val="-8"/>
                              </w:rPr>
                              <w:t xml:space="preserve"> </w:t>
                            </w:r>
                            <w:r>
                              <w:t>artículo</w:t>
                            </w:r>
                            <w:r>
                              <w:rPr>
                                <w:spacing w:val="-7"/>
                              </w:rPr>
                              <w:t xml:space="preserve"> </w:t>
                            </w:r>
                            <w:r>
                              <w:rPr>
                                <w:spacing w:val="-5"/>
                              </w:rPr>
                              <w:t>41</w:t>
                            </w:r>
                          </w:p>
                          <w:p w14:paraId="29924842" w14:textId="77777777" w:rsidR="004E6641" w:rsidRDefault="00000000">
                            <w:pPr>
                              <w:pStyle w:val="Textoindependiente"/>
                              <w:numPr>
                                <w:ilvl w:val="0"/>
                                <w:numId w:val="1"/>
                              </w:numPr>
                              <w:tabs>
                                <w:tab w:val="left" w:pos="822"/>
                              </w:tabs>
                              <w:spacing w:before="118"/>
                              <w:ind w:left="822" w:hanging="360"/>
                            </w:pPr>
                            <w:r>
                              <w:t>Ley</w:t>
                            </w:r>
                            <w:r>
                              <w:rPr>
                                <w:spacing w:val="-9"/>
                              </w:rPr>
                              <w:t xml:space="preserve"> </w:t>
                            </w:r>
                            <w:r>
                              <w:t>789</w:t>
                            </w:r>
                            <w:r>
                              <w:rPr>
                                <w:spacing w:val="-8"/>
                              </w:rPr>
                              <w:t xml:space="preserve"> </w:t>
                            </w:r>
                            <w:r>
                              <w:t>de</w:t>
                            </w:r>
                            <w:r>
                              <w:rPr>
                                <w:spacing w:val="-8"/>
                              </w:rPr>
                              <w:t xml:space="preserve"> </w:t>
                            </w:r>
                            <w:r>
                              <w:t>2002,</w:t>
                            </w:r>
                            <w:r>
                              <w:rPr>
                                <w:spacing w:val="-8"/>
                              </w:rPr>
                              <w:t xml:space="preserve"> </w:t>
                            </w:r>
                            <w:r>
                              <w:t>artículo</w:t>
                            </w:r>
                            <w:r>
                              <w:rPr>
                                <w:spacing w:val="-8"/>
                              </w:rPr>
                              <w:t xml:space="preserve"> </w:t>
                            </w:r>
                            <w:r>
                              <w:rPr>
                                <w:spacing w:val="-5"/>
                              </w:rPr>
                              <w:t>50</w:t>
                            </w:r>
                          </w:p>
                          <w:p w14:paraId="6BEAC4FF" w14:textId="77777777" w:rsidR="004E6641" w:rsidRDefault="00000000">
                            <w:pPr>
                              <w:pStyle w:val="Textoindependiente"/>
                              <w:numPr>
                                <w:ilvl w:val="0"/>
                                <w:numId w:val="1"/>
                              </w:numPr>
                              <w:tabs>
                                <w:tab w:val="left" w:pos="816"/>
                              </w:tabs>
                              <w:spacing w:before="117"/>
                              <w:ind w:left="816" w:hanging="356"/>
                            </w:pPr>
                            <w:r>
                              <w:t>Ley</w:t>
                            </w:r>
                            <w:r>
                              <w:rPr>
                                <w:spacing w:val="-10"/>
                              </w:rPr>
                              <w:t xml:space="preserve"> </w:t>
                            </w:r>
                            <w:r>
                              <w:t>1150</w:t>
                            </w:r>
                            <w:r>
                              <w:rPr>
                                <w:spacing w:val="-10"/>
                              </w:rPr>
                              <w:t xml:space="preserve"> </w:t>
                            </w:r>
                            <w:r>
                              <w:t>de</w:t>
                            </w:r>
                            <w:r>
                              <w:rPr>
                                <w:spacing w:val="-10"/>
                              </w:rPr>
                              <w:t xml:space="preserve"> </w:t>
                            </w:r>
                            <w:r>
                              <w:t>2007,</w:t>
                            </w:r>
                            <w:r>
                              <w:rPr>
                                <w:spacing w:val="-9"/>
                              </w:rPr>
                              <w:t xml:space="preserve"> </w:t>
                            </w:r>
                            <w:r>
                              <w:t>artículo</w:t>
                            </w:r>
                            <w:r>
                              <w:rPr>
                                <w:spacing w:val="-10"/>
                              </w:rPr>
                              <w:t xml:space="preserve"> </w:t>
                            </w:r>
                            <w:r>
                              <w:rPr>
                                <w:spacing w:val="-5"/>
                              </w:rPr>
                              <w:t>23</w:t>
                            </w:r>
                          </w:p>
                        </w:txbxContent>
                      </wps:txbx>
                      <wps:bodyPr wrap="square" lIns="0" tIns="0" rIns="0" bIns="0" rtlCol="0">
                        <a:noAutofit/>
                      </wps:bodyPr>
                    </wps:wsp>
                  </a:graphicData>
                </a:graphic>
              </wp:anchor>
            </w:drawing>
          </mc:Choice>
          <mc:Fallback>
            <w:pict>
              <v:shapetype w14:anchorId="3B044C14" id="_x0000_t202" coordsize="21600,21600" o:spt="202" path="m,l,21600r21600,l21600,xe">
                <v:stroke joinstyle="miter"/>
                <v:path gradientshapeok="t" o:connecttype="rect"/>
              </v:shapetype>
              <v:shape id="Textbox 10" o:spid="_x0000_s1026" type="#_x0000_t202" style="position:absolute;margin-left:91.9pt;margin-top:17.4pt;width:445.7pt;height:58.65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" filled="f" strokeweight=".5pt">
                <v:stroke dashstyle="dot"/>
                <v:path arrowok="t"/>
                <v:textbox inset="0,0,0,0">
                  <w:txbxContent>
                    <w:p w14:paraId="7EFF7757" w14:textId="77777777" w:rsidR="004E6641" w:rsidRDefault="00000000">
                      <w:pPr>
                        <w:pStyle w:val="Textoindependiente"/>
                        <w:numPr>
                          <w:ilvl w:val="0"/>
                          <w:numId w:val="1"/>
                        </w:numPr>
                        <w:tabs>
                          <w:tab w:val="left" w:pos="816"/>
                        </w:tabs>
                        <w:ind w:left="816" w:hanging="356"/>
                      </w:pPr>
                      <w:r>
                        <w:t>Ley</w:t>
                      </w:r>
                      <w:r>
                        <w:rPr>
                          <w:spacing w:val="-8"/>
                        </w:rPr>
                        <w:t xml:space="preserve"> </w:t>
                      </w:r>
                      <w:r>
                        <w:t>80</w:t>
                      </w:r>
                      <w:r>
                        <w:rPr>
                          <w:spacing w:val="-8"/>
                        </w:rPr>
                        <w:t xml:space="preserve"> </w:t>
                      </w:r>
                      <w:r>
                        <w:t>de</w:t>
                      </w:r>
                      <w:r>
                        <w:rPr>
                          <w:spacing w:val="-8"/>
                        </w:rPr>
                        <w:t xml:space="preserve"> </w:t>
                      </w:r>
                      <w:r>
                        <w:t>1993,</w:t>
                      </w:r>
                      <w:r>
                        <w:rPr>
                          <w:spacing w:val="-8"/>
                        </w:rPr>
                        <w:t xml:space="preserve"> </w:t>
                      </w:r>
                      <w:r>
                        <w:t>artículo</w:t>
                      </w:r>
                      <w:r>
                        <w:rPr>
                          <w:spacing w:val="-7"/>
                        </w:rPr>
                        <w:t xml:space="preserve"> </w:t>
                      </w:r>
                      <w:r>
                        <w:rPr>
                          <w:spacing w:val="-5"/>
                        </w:rPr>
                        <w:t>41</w:t>
                      </w:r>
                    </w:p>
                    <w:p w14:paraId="29924842" w14:textId="77777777" w:rsidR="004E6641" w:rsidRDefault="00000000">
                      <w:pPr>
                        <w:pStyle w:val="Textoindependiente"/>
                        <w:numPr>
                          <w:ilvl w:val="0"/>
                          <w:numId w:val="1"/>
                        </w:numPr>
                        <w:tabs>
                          <w:tab w:val="left" w:pos="822"/>
                        </w:tabs>
                        <w:spacing w:before="118"/>
                        <w:ind w:left="822" w:hanging="360"/>
                      </w:pPr>
                      <w:r>
                        <w:t>Ley</w:t>
                      </w:r>
                      <w:r>
                        <w:rPr>
                          <w:spacing w:val="-9"/>
                        </w:rPr>
                        <w:t xml:space="preserve"> </w:t>
                      </w:r>
                      <w:r>
                        <w:t>789</w:t>
                      </w:r>
                      <w:r>
                        <w:rPr>
                          <w:spacing w:val="-8"/>
                        </w:rPr>
                        <w:t xml:space="preserve"> </w:t>
                      </w:r>
                      <w:r>
                        <w:t>de</w:t>
                      </w:r>
                      <w:r>
                        <w:rPr>
                          <w:spacing w:val="-8"/>
                        </w:rPr>
                        <w:t xml:space="preserve"> </w:t>
                      </w:r>
                      <w:r>
                        <w:t>2002,</w:t>
                      </w:r>
                      <w:r>
                        <w:rPr>
                          <w:spacing w:val="-8"/>
                        </w:rPr>
                        <w:t xml:space="preserve"> </w:t>
                      </w:r>
                      <w:r>
                        <w:t>artículo</w:t>
                      </w:r>
                      <w:r>
                        <w:rPr>
                          <w:spacing w:val="-8"/>
                        </w:rPr>
                        <w:t xml:space="preserve"> </w:t>
                      </w:r>
                      <w:r>
                        <w:rPr>
                          <w:spacing w:val="-5"/>
                        </w:rPr>
                        <w:t>50</w:t>
                      </w:r>
                    </w:p>
                    <w:p w14:paraId="6BEAC4FF" w14:textId="77777777" w:rsidR="004E6641" w:rsidRDefault="00000000">
                      <w:pPr>
                        <w:pStyle w:val="Textoindependiente"/>
                        <w:numPr>
                          <w:ilvl w:val="0"/>
                          <w:numId w:val="1"/>
                        </w:numPr>
                        <w:tabs>
                          <w:tab w:val="left" w:pos="816"/>
                        </w:tabs>
                        <w:spacing w:before="117"/>
                        <w:ind w:left="816" w:hanging="356"/>
                      </w:pPr>
                      <w:r>
                        <w:t>Ley</w:t>
                      </w:r>
                      <w:r>
                        <w:rPr>
                          <w:spacing w:val="-10"/>
                        </w:rPr>
                        <w:t xml:space="preserve"> </w:t>
                      </w:r>
                      <w:r>
                        <w:t>1150</w:t>
                      </w:r>
                      <w:r>
                        <w:rPr>
                          <w:spacing w:val="-10"/>
                        </w:rPr>
                        <w:t xml:space="preserve"> </w:t>
                      </w:r>
                      <w:r>
                        <w:t>de</w:t>
                      </w:r>
                      <w:r>
                        <w:rPr>
                          <w:spacing w:val="-10"/>
                        </w:rPr>
                        <w:t xml:space="preserve"> </w:t>
                      </w:r>
                      <w:r>
                        <w:t>2007,</w:t>
                      </w:r>
                      <w:r>
                        <w:rPr>
                          <w:spacing w:val="-9"/>
                        </w:rPr>
                        <w:t xml:space="preserve"> </w:t>
                      </w:r>
                      <w:r>
                        <w:t>artículo</w:t>
                      </w:r>
                      <w:r>
                        <w:rPr>
                          <w:spacing w:val="-10"/>
                        </w:rPr>
                        <w:t xml:space="preserve"> </w:t>
                      </w:r>
                      <w:r>
                        <w:rPr>
                          <w:spacing w:val="-5"/>
                        </w:rPr>
                        <w:t>23</w:t>
                      </w:r>
                    </w:p>
                  </w:txbxContent>
                </v:textbox>
                <w10:wrap type="topAndBottom" anchorx="page"/>
              </v:shape>
            </w:pict>
          </mc:Fallback>
        </mc:AlternateContent>
      </w:r>
    </w:p>
    <w:p w14:paraId="3C32F57B" w14:textId="77777777" w:rsidR="004E6641" w:rsidRDefault="00000000">
      <w:pPr>
        <w:pStyle w:val="Prrafodelista"/>
        <w:numPr>
          <w:ilvl w:val="0"/>
          <w:numId w:val="2"/>
        </w:numPr>
        <w:tabs>
          <w:tab w:val="left" w:pos="382"/>
        </w:tabs>
        <w:ind w:left="382" w:hanging="282"/>
        <w:rPr>
          <w:b/>
        </w:rPr>
      </w:pPr>
      <w:r>
        <w:rPr>
          <w:b/>
        </w:rPr>
        <w:t>Doctrina</w:t>
      </w:r>
      <w:r>
        <w:rPr>
          <w:b/>
          <w:spacing w:val="-14"/>
        </w:rPr>
        <w:t xml:space="preserve"> </w:t>
      </w:r>
      <w:r>
        <w:rPr>
          <w:b/>
        </w:rPr>
        <w:t>de</w:t>
      </w:r>
      <w:r>
        <w:rPr>
          <w:b/>
          <w:spacing w:val="-14"/>
        </w:rPr>
        <w:t xml:space="preserve"> </w:t>
      </w:r>
      <w:r>
        <w:rPr>
          <w:b/>
        </w:rPr>
        <w:t>la</w:t>
      </w:r>
      <w:r>
        <w:rPr>
          <w:b/>
          <w:spacing w:val="-14"/>
        </w:rPr>
        <w:t xml:space="preserve"> </w:t>
      </w:r>
      <w:r>
        <w:rPr>
          <w:b/>
        </w:rPr>
        <w:t>Agencia</w:t>
      </w:r>
      <w:r>
        <w:rPr>
          <w:b/>
          <w:spacing w:val="-13"/>
        </w:rPr>
        <w:t xml:space="preserve"> </w:t>
      </w:r>
      <w:r>
        <w:rPr>
          <w:b/>
        </w:rPr>
        <w:t>Nacional</w:t>
      </w:r>
      <w:r>
        <w:rPr>
          <w:b/>
          <w:spacing w:val="-14"/>
        </w:rPr>
        <w:t xml:space="preserve"> </w:t>
      </w:r>
      <w:r>
        <w:rPr>
          <w:b/>
        </w:rPr>
        <w:t>de</w:t>
      </w:r>
      <w:r>
        <w:rPr>
          <w:b/>
          <w:spacing w:val="-14"/>
        </w:rPr>
        <w:t xml:space="preserve"> </w:t>
      </w:r>
      <w:r>
        <w:rPr>
          <w:b/>
        </w:rPr>
        <w:t>Contratación</w:t>
      </w:r>
      <w:r>
        <w:rPr>
          <w:b/>
          <w:spacing w:val="-14"/>
        </w:rPr>
        <w:t xml:space="preserve"> </w:t>
      </w:r>
      <w:r>
        <w:rPr>
          <w:b/>
          <w:spacing w:val="-2"/>
        </w:rPr>
        <w:t>Pública:</w:t>
      </w:r>
    </w:p>
    <w:p w14:paraId="0A00501F" w14:textId="77777777" w:rsidR="004E6641" w:rsidRDefault="004E6641">
      <w:pPr>
        <w:pStyle w:val="Textoindependiente"/>
        <w:spacing w:before="80"/>
        <w:ind w:left="0"/>
        <w:rPr>
          <w:b/>
        </w:rPr>
      </w:pPr>
    </w:p>
    <w:p w14:paraId="490E5FF8" w14:textId="77777777" w:rsidR="004E6641" w:rsidRDefault="00000000">
      <w:pPr>
        <w:pStyle w:val="Textoindependiente"/>
        <w:spacing w:line="276" w:lineRule="auto"/>
        <w:ind w:right="899"/>
        <w:jc w:val="both"/>
      </w:pPr>
      <w:r>
        <w:t>Sobre los aportes al sistema de seguridad, esta Subdirección se pronunció en los conceptos C-110 del 14 de junio de 2024, ,</w:t>
      </w:r>
      <w:r>
        <w:rPr>
          <w:spacing w:val="80"/>
        </w:rPr>
        <w:t xml:space="preserve"> </w:t>
      </w:r>
      <w:r>
        <w:t>C-091 del 6 de junio de 2024, C-107 del</w:t>
      </w:r>
      <w:r>
        <w:rPr>
          <w:spacing w:val="-1"/>
        </w:rPr>
        <w:t xml:space="preserve"> </w:t>
      </w:r>
      <w:r>
        <w:t>28</w:t>
      </w:r>
      <w:r>
        <w:rPr>
          <w:spacing w:val="-1"/>
        </w:rPr>
        <w:t xml:space="preserve"> </w:t>
      </w:r>
      <w:r>
        <w:t>de</w:t>
      </w:r>
      <w:r>
        <w:rPr>
          <w:spacing w:val="-1"/>
        </w:rPr>
        <w:t xml:space="preserve"> </w:t>
      </w:r>
      <w:r>
        <w:t>mayo</w:t>
      </w:r>
      <w:r>
        <w:rPr>
          <w:spacing w:val="-1"/>
        </w:rPr>
        <w:t xml:space="preserve"> </w:t>
      </w:r>
      <w:r>
        <w:t>de</w:t>
      </w:r>
      <w:r>
        <w:rPr>
          <w:spacing w:val="-1"/>
        </w:rPr>
        <w:t xml:space="preserve"> </w:t>
      </w:r>
      <w:r>
        <w:t>2024, C-035 del</w:t>
      </w:r>
      <w:r>
        <w:rPr>
          <w:spacing w:val="-1"/>
        </w:rPr>
        <w:t xml:space="preserve"> </w:t>
      </w:r>
      <w:r>
        <w:t>24</w:t>
      </w:r>
      <w:r>
        <w:rPr>
          <w:spacing w:val="-1"/>
        </w:rPr>
        <w:t xml:space="preserve"> </w:t>
      </w:r>
      <w:r>
        <w:t>de</w:t>
      </w:r>
      <w:r>
        <w:rPr>
          <w:spacing w:val="-1"/>
        </w:rPr>
        <w:t xml:space="preserve"> </w:t>
      </w:r>
      <w:r>
        <w:t>abril de</w:t>
      </w:r>
      <w:r>
        <w:rPr>
          <w:spacing w:val="-1"/>
        </w:rPr>
        <w:t xml:space="preserve"> </w:t>
      </w:r>
      <w:r>
        <w:t>2024, C-164</w:t>
      </w:r>
      <w:r>
        <w:rPr>
          <w:spacing w:val="40"/>
        </w:rPr>
        <w:t xml:space="preserve"> </w:t>
      </w:r>
      <w:r>
        <w:t>del</w:t>
      </w:r>
      <w:r>
        <w:rPr>
          <w:spacing w:val="-1"/>
        </w:rPr>
        <w:t xml:space="preserve"> </w:t>
      </w:r>
      <w:r>
        <w:t>2</w:t>
      </w:r>
      <w:r>
        <w:rPr>
          <w:spacing w:val="-2"/>
        </w:rPr>
        <w:t xml:space="preserve"> </w:t>
      </w:r>
      <w:r>
        <w:t>de junio</w:t>
      </w:r>
      <w:r>
        <w:rPr>
          <w:spacing w:val="-20"/>
        </w:rPr>
        <w:t xml:space="preserve"> </w:t>
      </w:r>
      <w:r>
        <w:t>de</w:t>
      </w:r>
      <w:r>
        <w:rPr>
          <w:spacing w:val="-19"/>
        </w:rPr>
        <w:t xml:space="preserve"> </w:t>
      </w:r>
      <w:r>
        <w:t>2023,</w:t>
      </w:r>
      <w:r>
        <w:rPr>
          <w:spacing w:val="-19"/>
        </w:rPr>
        <w:t xml:space="preserve"> </w:t>
      </w:r>
      <w:r>
        <w:t>C-024</w:t>
      </w:r>
      <w:r>
        <w:rPr>
          <w:spacing w:val="30"/>
        </w:rPr>
        <w:t xml:space="preserve"> </w:t>
      </w:r>
      <w:r>
        <w:t>del</w:t>
      </w:r>
      <w:r>
        <w:rPr>
          <w:spacing w:val="-16"/>
        </w:rPr>
        <w:t xml:space="preserve"> </w:t>
      </w:r>
      <w:r>
        <w:t>26</w:t>
      </w:r>
      <w:r>
        <w:rPr>
          <w:spacing w:val="-16"/>
        </w:rPr>
        <w:t xml:space="preserve"> </w:t>
      </w:r>
      <w:r>
        <w:t>de</w:t>
      </w:r>
      <w:r>
        <w:rPr>
          <w:spacing w:val="-17"/>
        </w:rPr>
        <w:t xml:space="preserve"> </w:t>
      </w:r>
      <w:r>
        <w:t>marzo</w:t>
      </w:r>
      <w:r>
        <w:rPr>
          <w:spacing w:val="-15"/>
        </w:rPr>
        <w:t xml:space="preserve"> </w:t>
      </w:r>
      <w:r>
        <w:t>de</w:t>
      </w:r>
      <w:r>
        <w:rPr>
          <w:spacing w:val="-17"/>
        </w:rPr>
        <w:t xml:space="preserve"> </w:t>
      </w:r>
      <w:r>
        <w:t>2020,</w:t>
      </w:r>
      <w:r>
        <w:rPr>
          <w:spacing w:val="-15"/>
        </w:rPr>
        <w:t xml:space="preserve"> </w:t>
      </w:r>
      <w:r>
        <w:t>C-042</w:t>
      </w:r>
      <w:r>
        <w:rPr>
          <w:spacing w:val="40"/>
        </w:rPr>
        <w:t xml:space="preserve"> </w:t>
      </w:r>
      <w:r>
        <w:t>del</w:t>
      </w:r>
      <w:r>
        <w:rPr>
          <w:spacing w:val="-16"/>
        </w:rPr>
        <w:t xml:space="preserve"> </w:t>
      </w:r>
      <w:r>
        <w:t>5</w:t>
      </w:r>
      <w:r>
        <w:rPr>
          <w:spacing w:val="-17"/>
        </w:rPr>
        <w:t xml:space="preserve"> </w:t>
      </w:r>
      <w:r>
        <w:t>de</w:t>
      </w:r>
      <w:r>
        <w:rPr>
          <w:spacing w:val="-17"/>
        </w:rPr>
        <w:t xml:space="preserve"> </w:t>
      </w:r>
      <w:r>
        <w:t>febrero</w:t>
      </w:r>
      <w:r>
        <w:rPr>
          <w:spacing w:val="-15"/>
        </w:rPr>
        <w:t xml:space="preserve"> </w:t>
      </w:r>
      <w:r>
        <w:t>de</w:t>
      </w:r>
      <w:r>
        <w:rPr>
          <w:spacing w:val="-17"/>
        </w:rPr>
        <w:t xml:space="preserve"> </w:t>
      </w:r>
      <w:r>
        <w:t>2020, C-110 del 14 de junio de 2024, entre otros.</w:t>
      </w:r>
      <w:r>
        <w:rPr>
          <w:spacing w:val="40"/>
        </w:rPr>
        <w:t xml:space="preserve"> </w:t>
      </w:r>
      <w:r>
        <w:t xml:space="preserve">Estos y otros conceptos se encuentran disponibles para consulta en el Sistema de relatoría de la Agencia, al cual se puede acceder a través del siguiente enlace: </w:t>
      </w:r>
      <w:hyperlink r:id="rId14">
        <w:r w:rsidR="004E6641">
          <w:rPr>
            <w:color w:val="0000FF"/>
            <w:spacing w:val="-2"/>
            <w:u w:val="single" w:color="0000FF"/>
          </w:rPr>
          <w:t>https://relatoria.colombiacompra.gov.co/busqueda/conceptos</w:t>
        </w:r>
      </w:hyperlink>
      <w:r>
        <w:rPr>
          <w:color w:val="FF0000"/>
          <w:spacing w:val="-2"/>
        </w:rPr>
        <w:t>.</w:t>
      </w:r>
    </w:p>
    <w:p w14:paraId="47849B77" w14:textId="77777777" w:rsidR="004E6641" w:rsidRDefault="004E6641">
      <w:pPr>
        <w:spacing w:line="276" w:lineRule="auto"/>
        <w:jc w:val="both"/>
        <w:sectPr w:rsidR="004E6641">
          <w:pgSz w:w="12240" w:h="15840"/>
          <w:pgMar w:top="2040" w:right="800" w:bottom="1980" w:left="1600" w:header="702" w:footer="1782" w:gutter="0"/>
          <w:cols w:space="720"/>
        </w:sectPr>
      </w:pPr>
    </w:p>
    <w:p w14:paraId="454CED10" w14:textId="77777777" w:rsidR="004E6641" w:rsidRDefault="004E6641">
      <w:pPr>
        <w:pStyle w:val="Textoindependiente"/>
        <w:ind w:left="0"/>
      </w:pPr>
    </w:p>
    <w:p w14:paraId="332F4792" w14:textId="77777777" w:rsidR="004E6641" w:rsidRDefault="004E6641">
      <w:pPr>
        <w:pStyle w:val="Textoindependiente"/>
        <w:spacing w:before="20"/>
        <w:ind w:left="0"/>
      </w:pPr>
    </w:p>
    <w:p w14:paraId="37D96DD4" w14:textId="77777777" w:rsidR="004E6641" w:rsidRDefault="00000000">
      <w:pPr>
        <w:pStyle w:val="Textoindependiente"/>
      </w:pPr>
      <w:r>
        <w:t>Por</w:t>
      </w:r>
      <w:r>
        <w:rPr>
          <w:spacing w:val="-20"/>
        </w:rPr>
        <w:t xml:space="preserve"> </w:t>
      </w:r>
      <w:r>
        <w:t>último,</w:t>
      </w:r>
      <w:r>
        <w:rPr>
          <w:spacing w:val="-18"/>
        </w:rPr>
        <w:t xml:space="preserve"> </w:t>
      </w:r>
      <w:r>
        <w:t>lo</w:t>
      </w:r>
      <w:r>
        <w:rPr>
          <w:spacing w:val="-20"/>
        </w:rPr>
        <w:t xml:space="preserve"> </w:t>
      </w:r>
      <w:r>
        <w:t>invitamos</w:t>
      </w:r>
      <w:r>
        <w:rPr>
          <w:spacing w:val="-17"/>
        </w:rPr>
        <w:t xml:space="preserve"> </w:t>
      </w:r>
      <w:r>
        <w:t>a</w:t>
      </w:r>
      <w:r>
        <w:rPr>
          <w:spacing w:val="-20"/>
        </w:rPr>
        <w:t xml:space="preserve"> </w:t>
      </w:r>
      <w:r>
        <w:t>seguirnos</w:t>
      </w:r>
      <w:r>
        <w:rPr>
          <w:spacing w:val="-17"/>
        </w:rPr>
        <w:t xml:space="preserve"> </w:t>
      </w:r>
      <w:r>
        <w:t>en</w:t>
      </w:r>
      <w:r>
        <w:rPr>
          <w:spacing w:val="-20"/>
        </w:rPr>
        <w:t xml:space="preserve"> </w:t>
      </w:r>
      <w:r>
        <w:t>las</w:t>
      </w:r>
      <w:r>
        <w:rPr>
          <w:spacing w:val="-19"/>
        </w:rPr>
        <w:t xml:space="preserve"> </w:t>
      </w:r>
      <w:r>
        <w:t>redes</w:t>
      </w:r>
      <w:r>
        <w:rPr>
          <w:spacing w:val="-19"/>
        </w:rPr>
        <w:t xml:space="preserve"> </w:t>
      </w:r>
      <w:r>
        <w:t>sociales</w:t>
      </w:r>
      <w:r>
        <w:rPr>
          <w:spacing w:val="-18"/>
        </w:rPr>
        <w:t xml:space="preserve"> </w:t>
      </w:r>
      <w:r>
        <w:t>en</w:t>
      </w:r>
      <w:r>
        <w:rPr>
          <w:spacing w:val="-20"/>
        </w:rPr>
        <w:t xml:space="preserve"> </w:t>
      </w:r>
      <w:r>
        <w:t>las</w:t>
      </w:r>
      <w:r>
        <w:rPr>
          <w:spacing w:val="-19"/>
        </w:rPr>
        <w:t xml:space="preserve"> </w:t>
      </w:r>
      <w:r>
        <w:t>cuales</w:t>
      </w:r>
      <w:r>
        <w:rPr>
          <w:spacing w:val="-18"/>
        </w:rPr>
        <w:t xml:space="preserve"> </w:t>
      </w:r>
      <w:r>
        <w:t>se</w:t>
      </w:r>
      <w:r>
        <w:rPr>
          <w:spacing w:val="-20"/>
        </w:rPr>
        <w:t xml:space="preserve"> </w:t>
      </w:r>
      <w:r>
        <w:t>difunde información institucional:</w:t>
      </w:r>
    </w:p>
    <w:p w14:paraId="2B5723ED" w14:textId="77777777" w:rsidR="004E6641" w:rsidRDefault="004E6641">
      <w:pPr>
        <w:pStyle w:val="Textoindependiente"/>
        <w:ind w:left="0"/>
      </w:pPr>
    </w:p>
    <w:p w14:paraId="490A00A2" w14:textId="77777777" w:rsidR="004E6641" w:rsidRDefault="00000000">
      <w:pPr>
        <w:pStyle w:val="Textoindependiente"/>
      </w:pPr>
      <w:r>
        <w:t>Twitter:</w:t>
      </w:r>
      <w:r>
        <w:rPr>
          <w:spacing w:val="-14"/>
        </w:rPr>
        <w:t xml:space="preserve"> </w:t>
      </w:r>
      <w:r>
        <w:rPr>
          <w:color w:val="4472C4"/>
          <w:spacing w:val="-2"/>
          <w:u w:val="single" w:color="4472C4"/>
        </w:rPr>
        <w:t>@colombiacompra</w:t>
      </w:r>
    </w:p>
    <w:p w14:paraId="1FC70FE9" w14:textId="77777777" w:rsidR="004E6641" w:rsidRDefault="00000000">
      <w:pPr>
        <w:pStyle w:val="Textoindependiente"/>
      </w:pPr>
      <w:r>
        <w:t>Facebook:</w:t>
      </w:r>
      <w:r>
        <w:rPr>
          <w:spacing w:val="-18"/>
        </w:rPr>
        <w:t xml:space="preserve"> </w:t>
      </w:r>
      <w:proofErr w:type="spellStart"/>
      <w:r>
        <w:rPr>
          <w:color w:val="4472C4"/>
          <w:spacing w:val="-2"/>
          <w:u w:val="single" w:color="4472C4"/>
        </w:rPr>
        <w:t>ColombiaCompraEficiente</w:t>
      </w:r>
      <w:proofErr w:type="spellEnd"/>
    </w:p>
    <w:p w14:paraId="32BA14F1" w14:textId="77777777" w:rsidR="004E6641" w:rsidRDefault="00000000">
      <w:pPr>
        <w:pStyle w:val="Textoindependiente"/>
      </w:pPr>
      <w:r>
        <w:rPr>
          <w:spacing w:val="-2"/>
        </w:rPr>
        <w:t>LinkedIn:</w:t>
      </w:r>
      <w:r>
        <w:rPr>
          <w:spacing w:val="-9"/>
        </w:rPr>
        <w:t xml:space="preserve"> </w:t>
      </w:r>
      <w:r>
        <w:rPr>
          <w:color w:val="4472C4"/>
          <w:spacing w:val="-2"/>
          <w:u w:val="single" w:color="4472C4"/>
        </w:rPr>
        <w:t>Agencia</w:t>
      </w:r>
      <w:r>
        <w:rPr>
          <w:color w:val="4472C4"/>
          <w:spacing w:val="-8"/>
          <w:u w:val="single" w:color="4472C4"/>
        </w:rPr>
        <w:t xml:space="preserve"> </w:t>
      </w:r>
      <w:r>
        <w:rPr>
          <w:color w:val="4472C4"/>
          <w:spacing w:val="-2"/>
          <w:u w:val="single" w:color="4472C4"/>
        </w:rPr>
        <w:t>Nacional</w:t>
      </w:r>
      <w:r>
        <w:rPr>
          <w:color w:val="4472C4"/>
          <w:spacing w:val="-9"/>
          <w:u w:val="single" w:color="4472C4"/>
        </w:rPr>
        <w:t xml:space="preserve"> </w:t>
      </w:r>
      <w:r>
        <w:rPr>
          <w:color w:val="4472C4"/>
          <w:spacing w:val="-2"/>
          <w:u w:val="single" w:color="4472C4"/>
        </w:rPr>
        <w:t>de</w:t>
      </w:r>
      <w:r>
        <w:rPr>
          <w:color w:val="4472C4"/>
          <w:spacing w:val="-10"/>
          <w:u w:val="single" w:color="4472C4"/>
        </w:rPr>
        <w:t xml:space="preserve"> </w:t>
      </w:r>
      <w:r>
        <w:rPr>
          <w:color w:val="4472C4"/>
          <w:spacing w:val="-2"/>
          <w:u w:val="single" w:color="4472C4"/>
        </w:rPr>
        <w:t>Contratación</w:t>
      </w:r>
      <w:r>
        <w:rPr>
          <w:color w:val="4472C4"/>
          <w:spacing w:val="-7"/>
          <w:u w:val="single" w:color="4472C4"/>
        </w:rPr>
        <w:t xml:space="preserve"> </w:t>
      </w:r>
      <w:r>
        <w:rPr>
          <w:color w:val="4472C4"/>
          <w:spacing w:val="-2"/>
          <w:u w:val="single" w:color="4472C4"/>
        </w:rPr>
        <w:t>Pública</w:t>
      </w:r>
      <w:r>
        <w:rPr>
          <w:color w:val="4472C4"/>
          <w:spacing w:val="-9"/>
          <w:u w:val="single" w:color="4472C4"/>
        </w:rPr>
        <w:t xml:space="preserve"> </w:t>
      </w:r>
      <w:r>
        <w:rPr>
          <w:color w:val="4472C4"/>
          <w:spacing w:val="-2"/>
          <w:u w:val="single" w:color="4472C4"/>
        </w:rPr>
        <w:t>-</w:t>
      </w:r>
      <w:r>
        <w:rPr>
          <w:color w:val="4472C4"/>
          <w:spacing w:val="-11"/>
          <w:u w:val="single" w:color="4472C4"/>
        </w:rPr>
        <w:t xml:space="preserve"> </w:t>
      </w:r>
      <w:r>
        <w:rPr>
          <w:color w:val="4472C4"/>
          <w:spacing w:val="-2"/>
          <w:u w:val="single" w:color="4472C4"/>
        </w:rPr>
        <w:t>Colombia</w:t>
      </w:r>
      <w:r>
        <w:rPr>
          <w:color w:val="4472C4"/>
          <w:spacing w:val="-8"/>
          <w:u w:val="single" w:color="4472C4"/>
        </w:rPr>
        <w:t xml:space="preserve"> </w:t>
      </w:r>
      <w:r>
        <w:rPr>
          <w:color w:val="4472C4"/>
          <w:spacing w:val="-2"/>
          <w:u w:val="single" w:color="4472C4"/>
        </w:rPr>
        <w:t>Compra</w:t>
      </w:r>
      <w:r>
        <w:rPr>
          <w:color w:val="4472C4"/>
          <w:spacing w:val="-9"/>
          <w:u w:val="single" w:color="4472C4"/>
        </w:rPr>
        <w:t xml:space="preserve"> </w:t>
      </w:r>
      <w:r>
        <w:rPr>
          <w:color w:val="4472C4"/>
          <w:spacing w:val="-2"/>
          <w:u w:val="single" w:color="4472C4"/>
        </w:rPr>
        <w:t>Eficiente</w:t>
      </w:r>
    </w:p>
    <w:p w14:paraId="27C23D57" w14:textId="77777777" w:rsidR="004E6641" w:rsidRDefault="00000000">
      <w:pPr>
        <w:pStyle w:val="Textoindependiente"/>
      </w:pPr>
      <w:r>
        <w:t>Instagram:</w:t>
      </w:r>
      <w:r>
        <w:rPr>
          <w:spacing w:val="-19"/>
        </w:rPr>
        <w:t xml:space="preserve"> </w:t>
      </w:r>
      <w:r>
        <w:rPr>
          <w:color w:val="4472C4"/>
          <w:spacing w:val="-2"/>
          <w:u w:val="single" w:color="4472C4"/>
        </w:rPr>
        <w:t>@colombiacompraeficiente_cce</w:t>
      </w:r>
    </w:p>
    <w:p w14:paraId="61B7F9A3" w14:textId="77777777" w:rsidR="004E6641" w:rsidRDefault="004E6641">
      <w:pPr>
        <w:pStyle w:val="Textoindependiente"/>
        <w:spacing w:before="40"/>
        <w:ind w:left="0"/>
      </w:pPr>
    </w:p>
    <w:p w14:paraId="69F0C38B" w14:textId="77777777" w:rsidR="004E6641" w:rsidRDefault="00000000">
      <w:pPr>
        <w:pStyle w:val="Textoindependiente"/>
        <w:spacing w:line="276" w:lineRule="auto"/>
        <w:ind w:right="899"/>
        <w:jc w:val="both"/>
      </w:pPr>
      <w: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48AA9D3" w14:textId="77777777" w:rsidR="004E6641" w:rsidRDefault="004E6641">
      <w:pPr>
        <w:pStyle w:val="Textoindependiente"/>
        <w:spacing w:before="40"/>
        <w:ind w:left="0"/>
      </w:pPr>
    </w:p>
    <w:p w14:paraId="66A1E6EE" w14:textId="6F14A1CF" w:rsidR="004E6641" w:rsidRDefault="00000000">
      <w:pPr>
        <w:pStyle w:val="Textoindependiente"/>
        <w:spacing w:before="1"/>
        <w:rPr>
          <w:spacing w:val="-2"/>
        </w:rPr>
      </w:pPr>
      <w:r>
        <w:rPr>
          <w:spacing w:val="-2"/>
        </w:rPr>
        <w:t>Atentamente,</w:t>
      </w:r>
    </w:p>
    <w:p w14:paraId="74C3CFAA" w14:textId="77777777" w:rsidR="005E3F84" w:rsidRDefault="005E3F84">
      <w:pPr>
        <w:pStyle w:val="Textoindependiente"/>
        <w:spacing w:before="1"/>
        <w:rPr>
          <w:spacing w:val="-2"/>
        </w:rPr>
      </w:pPr>
    </w:p>
    <w:p w14:paraId="1C199E30" w14:textId="1DD6684A" w:rsidR="005E3F84" w:rsidRDefault="005E3F84" w:rsidP="005E3F84">
      <w:pPr>
        <w:pStyle w:val="Textoindependiente"/>
        <w:spacing w:before="1"/>
        <w:jc w:val="center"/>
      </w:pPr>
      <w:r w:rsidRPr="002C3AD6">
        <w:rPr>
          <w:rFonts w:ascii="Century Gothic" w:hAnsi="Century Gothic"/>
          <w:noProof/>
        </w:rPr>
        <w:drawing>
          <wp:inline distT="0" distB="0" distL="0" distR="0" wp14:anchorId="456B91FC" wp14:editId="4ACC45B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6C252C26" w14:textId="77777777" w:rsidR="004E6641" w:rsidRDefault="004E6641">
      <w:pPr>
        <w:pStyle w:val="Textoindependiente"/>
        <w:spacing w:before="67"/>
        <w:ind w:left="0"/>
      </w:pPr>
    </w:p>
    <w:p w14:paraId="691B9906" w14:textId="77777777" w:rsidR="004E6641" w:rsidRDefault="00000000">
      <w:pPr>
        <w:tabs>
          <w:tab w:val="left" w:pos="1101"/>
        </w:tabs>
        <w:spacing w:line="148" w:lineRule="auto"/>
        <w:ind w:left="209"/>
        <w:rPr>
          <w:sz w:val="16"/>
        </w:rPr>
      </w:pPr>
      <w:r>
        <w:rPr>
          <w:spacing w:val="-2"/>
          <w:position w:val="-9"/>
          <w:sz w:val="16"/>
        </w:rPr>
        <w:t>Elaboró:</w:t>
      </w:r>
      <w:r>
        <w:rPr>
          <w:position w:val="-9"/>
          <w:sz w:val="16"/>
        </w:rPr>
        <w:tab/>
      </w:r>
      <w:r>
        <w:rPr>
          <w:sz w:val="16"/>
        </w:rPr>
        <w:t>José</w:t>
      </w:r>
      <w:r>
        <w:rPr>
          <w:spacing w:val="-10"/>
          <w:sz w:val="16"/>
        </w:rPr>
        <w:t xml:space="preserve"> </w:t>
      </w:r>
      <w:r>
        <w:rPr>
          <w:sz w:val="16"/>
        </w:rPr>
        <w:t>Gabriel</w:t>
      </w:r>
      <w:r>
        <w:rPr>
          <w:spacing w:val="-8"/>
          <w:sz w:val="16"/>
        </w:rPr>
        <w:t xml:space="preserve"> </w:t>
      </w:r>
      <w:r>
        <w:rPr>
          <w:spacing w:val="-2"/>
          <w:sz w:val="16"/>
        </w:rPr>
        <w:t>García</w:t>
      </w:r>
    </w:p>
    <w:p w14:paraId="62CA78AF" w14:textId="77777777" w:rsidR="004E6641" w:rsidRDefault="00000000">
      <w:pPr>
        <w:spacing w:line="144" w:lineRule="exact"/>
        <w:ind w:left="1101"/>
        <w:rPr>
          <w:sz w:val="16"/>
        </w:rPr>
      </w:pPr>
      <w:r>
        <w:rPr>
          <w:sz w:val="16"/>
        </w:rPr>
        <w:t>Contratista</w:t>
      </w:r>
      <w:r>
        <w:rPr>
          <w:spacing w:val="-12"/>
          <w:sz w:val="16"/>
        </w:rPr>
        <w:t xml:space="preserve"> </w:t>
      </w:r>
      <w:r>
        <w:rPr>
          <w:sz w:val="16"/>
        </w:rPr>
        <w:t>de</w:t>
      </w:r>
      <w:r>
        <w:rPr>
          <w:spacing w:val="-11"/>
          <w:sz w:val="16"/>
        </w:rPr>
        <w:t xml:space="preserve"> </w:t>
      </w:r>
      <w:r>
        <w:rPr>
          <w:sz w:val="16"/>
        </w:rPr>
        <w:t>la</w:t>
      </w:r>
      <w:r>
        <w:rPr>
          <w:spacing w:val="-11"/>
          <w:sz w:val="16"/>
        </w:rPr>
        <w:t xml:space="preserve"> </w:t>
      </w:r>
      <w:r>
        <w:rPr>
          <w:sz w:val="16"/>
        </w:rPr>
        <w:t>Subdirección</w:t>
      </w:r>
      <w:r>
        <w:rPr>
          <w:spacing w:val="-11"/>
          <w:sz w:val="16"/>
        </w:rPr>
        <w:t xml:space="preserve"> </w:t>
      </w:r>
      <w:r>
        <w:rPr>
          <w:sz w:val="16"/>
        </w:rPr>
        <w:t>de</w:t>
      </w:r>
      <w:r>
        <w:rPr>
          <w:spacing w:val="-11"/>
          <w:sz w:val="16"/>
        </w:rPr>
        <w:t xml:space="preserve"> </w:t>
      </w:r>
      <w:r>
        <w:rPr>
          <w:sz w:val="16"/>
        </w:rPr>
        <w:t>Gestión</w:t>
      </w:r>
      <w:r>
        <w:rPr>
          <w:spacing w:val="-11"/>
          <w:sz w:val="16"/>
        </w:rPr>
        <w:t xml:space="preserve"> </w:t>
      </w:r>
      <w:r>
        <w:rPr>
          <w:spacing w:val="-2"/>
          <w:sz w:val="16"/>
        </w:rPr>
        <w:t>Contractual</w:t>
      </w:r>
    </w:p>
    <w:p w14:paraId="0C84B4EF" w14:textId="77777777" w:rsidR="004E6641" w:rsidRDefault="00000000">
      <w:pPr>
        <w:pStyle w:val="Textoindependiente"/>
        <w:spacing w:line="20" w:lineRule="exact"/>
        <w:ind w:left="989"/>
        <w:rPr>
          <w:sz w:val="2"/>
        </w:rPr>
      </w:pPr>
      <w:r>
        <w:rPr>
          <w:noProof/>
          <w:sz w:val="2"/>
        </w:rPr>
        <mc:AlternateContent>
          <mc:Choice Requires="wpg">
            <w:drawing>
              <wp:inline distT="0" distB="0" distL="0" distR="0" wp14:anchorId="60E825FE" wp14:editId="45066886">
                <wp:extent cx="3573779" cy="6350"/>
                <wp:effectExtent l="9525" t="0" r="0" b="3175"/>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13" name="Graphic 13"/>
                        <wps:cNvSpPr/>
                        <wps:spPr>
                          <a:xfrm>
                            <a:off x="0" y="3175"/>
                            <a:ext cx="3573779" cy="1270"/>
                          </a:xfrm>
                          <a:custGeom>
                            <a:avLst/>
                            <a:gdLst/>
                            <a:ahLst/>
                            <a:cxnLst/>
                            <a:rect l="l" t="t" r="r" b="b"/>
                            <a:pathLst>
                              <a:path w="3573779">
                                <a:moveTo>
                                  <a:pt x="0" y="0"/>
                                </a:moveTo>
                                <a:lnTo>
                                  <a:pt x="3573780" y="0"/>
                                </a:lnTo>
                              </a:path>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2A08CAB1" id="Group 12" o:spid="_x0000_s1026" style="width:281.4pt;height:.5pt;mso-position-horizontal-relative:char;mso-position-vertical-relative:line" coordsize="3573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">
                <v:shape id="Graphic 13" o:spid="_x0000_s1027" style="position:absolute;top:31;width:35737;height:13;visibility:visible;mso-wrap-style:square;v-text-anchor:top" coordsize="35737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" path="m,l3573780,em,l3573780,e" filled="f" strokecolor="gray" strokeweight=".5pt">
                  <v:stroke dashstyle="dot"/>
                  <v:path arrowok="t"/>
                </v:shape>
                <w10:anchorlock/>
              </v:group>
            </w:pict>
          </mc:Fallback>
        </mc:AlternateContent>
      </w:r>
    </w:p>
    <w:p w14:paraId="5A1DE2C1" w14:textId="77777777" w:rsidR="004E6641" w:rsidRDefault="00000000">
      <w:pPr>
        <w:tabs>
          <w:tab w:val="left" w:pos="1101"/>
        </w:tabs>
        <w:spacing w:before="10" w:line="148" w:lineRule="auto"/>
        <w:ind w:left="209"/>
        <w:rPr>
          <w:sz w:val="16"/>
        </w:rPr>
      </w:pPr>
      <w:r>
        <w:rPr>
          <w:spacing w:val="-2"/>
          <w:position w:val="-9"/>
          <w:sz w:val="16"/>
        </w:rPr>
        <w:t>Revisó:</w:t>
      </w:r>
      <w:r>
        <w:rPr>
          <w:position w:val="-9"/>
          <w:sz w:val="16"/>
        </w:rPr>
        <w:tab/>
      </w:r>
      <w:r>
        <w:rPr>
          <w:spacing w:val="-2"/>
          <w:sz w:val="16"/>
        </w:rPr>
        <w:t>Alejandro</w:t>
      </w:r>
      <w:r>
        <w:rPr>
          <w:sz w:val="16"/>
        </w:rPr>
        <w:t xml:space="preserve"> </w:t>
      </w:r>
      <w:r>
        <w:rPr>
          <w:spacing w:val="-2"/>
          <w:sz w:val="16"/>
        </w:rPr>
        <w:t>Sarmiento</w:t>
      </w:r>
      <w:r>
        <w:rPr>
          <w:spacing w:val="7"/>
          <w:sz w:val="16"/>
        </w:rPr>
        <w:t xml:space="preserve"> </w:t>
      </w:r>
      <w:r>
        <w:rPr>
          <w:spacing w:val="-2"/>
          <w:sz w:val="16"/>
        </w:rPr>
        <w:t>Cantillo</w:t>
      </w:r>
    </w:p>
    <w:p w14:paraId="4790ED37" w14:textId="77777777" w:rsidR="004E6641" w:rsidRDefault="00000000">
      <w:pPr>
        <w:spacing w:line="144" w:lineRule="exact"/>
        <w:ind w:left="1101"/>
        <w:rPr>
          <w:sz w:val="16"/>
        </w:rPr>
      </w:pPr>
      <w:r>
        <w:rPr>
          <w:sz w:val="16"/>
        </w:rPr>
        <w:t>Gestor</w:t>
      </w:r>
      <w:r>
        <w:rPr>
          <w:spacing w:val="-8"/>
          <w:sz w:val="16"/>
        </w:rPr>
        <w:t xml:space="preserve"> </w:t>
      </w:r>
      <w:r>
        <w:rPr>
          <w:sz w:val="16"/>
        </w:rPr>
        <w:t>T1-15</w:t>
      </w:r>
      <w:r>
        <w:rPr>
          <w:spacing w:val="-9"/>
          <w:sz w:val="16"/>
        </w:rPr>
        <w:t xml:space="preserve"> </w:t>
      </w:r>
      <w:r>
        <w:rPr>
          <w:sz w:val="16"/>
        </w:rPr>
        <w:t>de</w:t>
      </w:r>
      <w:r>
        <w:rPr>
          <w:spacing w:val="-9"/>
          <w:sz w:val="16"/>
        </w:rPr>
        <w:t xml:space="preserve"> </w:t>
      </w:r>
      <w:r>
        <w:rPr>
          <w:sz w:val="16"/>
        </w:rPr>
        <w:t>la</w:t>
      </w:r>
      <w:r>
        <w:rPr>
          <w:spacing w:val="-10"/>
          <w:sz w:val="16"/>
        </w:rPr>
        <w:t xml:space="preserve"> </w:t>
      </w:r>
      <w:r>
        <w:rPr>
          <w:sz w:val="16"/>
        </w:rPr>
        <w:t>Subdirección</w:t>
      </w:r>
      <w:r>
        <w:rPr>
          <w:spacing w:val="-9"/>
          <w:sz w:val="16"/>
        </w:rPr>
        <w:t xml:space="preserve"> </w:t>
      </w:r>
      <w:r>
        <w:rPr>
          <w:sz w:val="16"/>
        </w:rPr>
        <w:t>de</w:t>
      </w:r>
      <w:r>
        <w:rPr>
          <w:spacing w:val="-10"/>
          <w:sz w:val="16"/>
        </w:rPr>
        <w:t xml:space="preserve"> </w:t>
      </w:r>
      <w:r>
        <w:rPr>
          <w:sz w:val="16"/>
        </w:rPr>
        <w:t>Gestión</w:t>
      </w:r>
      <w:r>
        <w:rPr>
          <w:spacing w:val="-9"/>
          <w:sz w:val="16"/>
        </w:rPr>
        <w:t xml:space="preserve"> </w:t>
      </w:r>
      <w:r>
        <w:rPr>
          <w:spacing w:val="-2"/>
          <w:sz w:val="16"/>
        </w:rPr>
        <w:t>Contractual</w:t>
      </w:r>
    </w:p>
    <w:p w14:paraId="1DE92E6D" w14:textId="77777777" w:rsidR="004E6641" w:rsidRDefault="00000000">
      <w:pPr>
        <w:pStyle w:val="Textoindependiente"/>
        <w:spacing w:line="20" w:lineRule="exact"/>
        <w:ind w:left="989"/>
        <w:rPr>
          <w:sz w:val="2"/>
        </w:rPr>
      </w:pPr>
      <w:r>
        <w:rPr>
          <w:noProof/>
          <w:sz w:val="2"/>
        </w:rPr>
        <mc:AlternateContent>
          <mc:Choice Requires="wpg">
            <w:drawing>
              <wp:inline distT="0" distB="0" distL="0" distR="0" wp14:anchorId="21E4C20F" wp14:editId="5FF58A12">
                <wp:extent cx="3573779" cy="6350"/>
                <wp:effectExtent l="9525" t="0" r="0" b="3175"/>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15" name="Graphic 15"/>
                        <wps:cNvSpPr/>
                        <wps:spPr>
                          <a:xfrm>
                            <a:off x="0" y="3175"/>
                            <a:ext cx="3573779" cy="1270"/>
                          </a:xfrm>
                          <a:custGeom>
                            <a:avLst/>
                            <a:gdLst/>
                            <a:ahLst/>
                            <a:cxnLst/>
                            <a:rect l="l" t="t" r="r" b="b"/>
                            <a:pathLst>
                              <a:path w="3573779">
                                <a:moveTo>
                                  <a:pt x="0" y="0"/>
                                </a:moveTo>
                                <a:lnTo>
                                  <a:pt x="3573780" y="0"/>
                                </a:lnTo>
                              </a:path>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423C971D" id="Group 14" o:spid="_x0000_s1026" style="width:281.4pt;height:.5pt;mso-position-horizontal-relative:char;mso-position-vertical-relative:line" coordsize="3573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">
                <v:shape id="Graphic 15" o:spid="_x0000_s1027" style="position:absolute;top:31;width:35737;height:13;visibility:visible;mso-wrap-style:square;v-text-anchor:top" coordsize="35737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" path="m,l3573780,em,l3573780,e" filled="f" strokecolor="gray" strokeweight=".5pt">
                  <v:stroke dashstyle="dot"/>
                  <v:path arrowok="t"/>
                </v:shape>
                <w10:anchorlock/>
              </v:group>
            </w:pict>
          </mc:Fallback>
        </mc:AlternateContent>
      </w:r>
    </w:p>
    <w:p w14:paraId="15A6BE1A" w14:textId="77777777" w:rsidR="004E6641" w:rsidRDefault="00000000">
      <w:pPr>
        <w:ind w:left="1101"/>
        <w:rPr>
          <w:sz w:val="16"/>
        </w:rPr>
      </w:pPr>
      <w:r>
        <w:rPr>
          <w:noProof/>
        </w:rPr>
        <mc:AlternateContent>
          <mc:Choice Requires="wps">
            <w:drawing>
              <wp:anchor distT="0" distB="0" distL="0" distR="0" simplePos="0" relativeHeight="15732224" behindDoc="0" locked="0" layoutInCell="1" allowOverlap="1" wp14:anchorId="69BEBF76" wp14:editId="55C3F36C">
                <wp:simplePos x="0" y="0"/>
                <wp:positionH relativeFrom="page">
                  <wp:posOffset>1148714</wp:posOffset>
                </wp:positionH>
                <wp:positionV relativeFrom="paragraph">
                  <wp:posOffset>55388</wp:posOffset>
                </wp:positionV>
                <wp:extent cx="408305" cy="12382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8305" cy="123825"/>
                        </a:xfrm>
                        <a:prstGeom prst="rect">
                          <a:avLst/>
                        </a:prstGeom>
                      </wps:spPr>
                      <wps:txbx>
                        <w:txbxContent>
                          <w:p w14:paraId="5C641EDC" w14:textId="77777777" w:rsidR="004E6641" w:rsidRDefault="00000000">
                            <w:pPr>
                              <w:rPr>
                                <w:sz w:val="16"/>
                              </w:rPr>
                            </w:pPr>
                            <w:r>
                              <w:rPr>
                                <w:spacing w:val="-2"/>
                                <w:sz w:val="16"/>
                              </w:rPr>
                              <w:t>Aprobó:</w:t>
                            </w:r>
                          </w:p>
                        </w:txbxContent>
                      </wps:txbx>
                      <wps:bodyPr wrap="square" lIns="0" tIns="0" rIns="0" bIns="0" rtlCol="0">
                        <a:noAutofit/>
                      </wps:bodyPr>
                    </wps:wsp>
                  </a:graphicData>
                </a:graphic>
              </wp:anchor>
            </w:drawing>
          </mc:Choice>
          <mc:Fallback>
            <w:pict>
              <v:shape w14:anchorId="69BEBF76" id="Textbox 16" o:spid="_x0000_s1027" type="#_x0000_t202" style="position:absolute;left:0;text-align:left;margin-left:90.45pt;margin-top:4.35pt;width:32.15pt;height:9.75pt;z-index:15732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" filled="f" stroked="f">
                <v:textbox inset="0,0,0,0">
                  <w:txbxContent>
                    <w:p w14:paraId="5C641EDC" w14:textId="77777777" w:rsidR="004E6641" w:rsidRDefault="00000000">
                      <w:pPr>
                        <w:rPr>
                          <w:sz w:val="16"/>
                        </w:rPr>
                      </w:pPr>
                      <w:r>
                        <w:rPr>
                          <w:spacing w:val="-2"/>
                          <w:sz w:val="16"/>
                        </w:rPr>
                        <w:t>Aprobó:</w:t>
                      </w:r>
                    </w:p>
                  </w:txbxContent>
                </v:textbox>
                <w10:wrap anchorx="page"/>
              </v:shape>
            </w:pict>
          </mc:Fallback>
        </mc:AlternateContent>
      </w:r>
      <w:r>
        <w:rPr>
          <w:sz w:val="16"/>
        </w:rPr>
        <w:t>Carolina</w:t>
      </w:r>
      <w:r>
        <w:rPr>
          <w:spacing w:val="-15"/>
          <w:sz w:val="16"/>
        </w:rPr>
        <w:t xml:space="preserve"> </w:t>
      </w:r>
      <w:r>
        <w:rPr>
          <w:sz w:val="16"/>
        </w:rPr>
        <w:t>Quintero</w:t>
      </w:r>
      <w:r>
        <w:rPr>
          <w:spacing w:val="-11"/>
          <w:sz w:val="16"/>
        </w:rPr>
        <w:t xml:space="preserve"> </w:t>
      </w:r>
      <w:proofErr w:type="spellStart"/>
      <w:r>
        <w:rPr>
          <w:spacing w:val="-2"/>
          <w:sz w:val="16"/>
        </w:rPr>
        <w:t>Gacharná</w:t>
      </w:r>
      <w:proofErr w:type="spellEnd"/>
    </w:p>
    <w:p w14:paraId="38D7AF42" w14:textId="77777777" w:rsidR="004E6641" w:rsidRDefault="00000000">
      <w:pPr>
        <w:tabs>
          <w:tab w:val="left" w:pos="6621"/>
        </w:tabs>
        <w:ind w:left="993"/>
        <w:rPr>
          <w:sz w:val="16"/>
        </w:rPr>
      </w:pPr>
      <w:r>
        <w:rPr>
          <w:rFonts w:ascii="Times New Roman" w:hAnsi="Times New Roman"/>
          <w:spacing w:val="53"/>
          <w:sz w:val="16"/>
          <w:u w:val="dotted" w:color="808080"/>
        </w:rPr>
        <w:t xml:space="preserve"> </w:t>
      </w:r>
      <w:r>
        <w:rPr>
          <w:sz w:val="16"/>
          <w:u w:val="dotted" w:color="808080"/>
        </w:rPr>
        <w:t>Subdirectora</w:t>
      </w:r>
      <w:r>
        <w:rPr>
          <w:spacing w:val="-6"/>
          <w:sz w:val="16"/>
          <w:u w:val="dotted" w:color="808080"/>
        </w:rPr>
        <w:t xml:space="preserve"> </w:t>
      </w:r>
      <w:r>
        <w:rPr>
          <w:sz w:val="16"/>
          <w:u w:val="dotted" w:color="808080"/>
        </w:rPr>
        <w:t>de</w:t>
      </w:r>
      <w:r>
        <w:rPr>
          <w:spacing w:val="-9"/>
          <w:sz w:val="16"/>
          <w:u w:val="dotted" w:color="808080"/>
        </w:rPr>
        <w:t xml:space="preserve"> </w:t>
      </w:r>
      <w:r>
        <w:rPr>
          <w:sz w:val="16"/>
          <w:u w:val="dotted" w:color="808080"/>
        </w:rPr>
        <w:t>Gestión</w:t>
      </w:r>
      <w:r>
        <w:rPr>
          <w:spacing w:val="-9"/>
          <w:sz w:val="16"/>
          <w:u w:val="dotted" w:color="808080"/>
        </w:rPr>
        <w:t xml:space="preserve"> </w:t>
      </w:r>
      <w:proofErr w:type="spellStart"/>
      <w:r>
        <w:rPr>
          <w:sz w:val="16"/>
          <w:u w:val="dotted" w:color="808080"/>
        </w:rPr>
        <w:t>Contratual</w:t>
      </w:r>
      <w:proofErr w:type="spellEnd"/>
      <w:r>
        <w:rPr>
          <w:spacing w:val="-8"/>
          <w:sz w:val="16"/>
          <w:u w:val="dotted" w:color="808080"/>
        </w:rPr>
        <w:t xml:space="preserve"> </w:t>
      </w:r>
      <w:r>
        <w:rPr>
          <w:sz w:val="16"/>
          <w:u w:val="dotted" w:color="808080"/>
        </w:rPr>
        <w:t>ANCP</w:t>
      </w:r>
      <w:r>
        <w:rPr>
          <w:spacing w:val="-3"/>
          <w:sz w:val="16"/>
          <w:u w:val="dotted" w:color="808080"/>
        </w:rPr>
        <w:t xml:space="preserve"> </w:t>
      </w:r>
      <w:r>
        <w:rPr>
          <w:sz w:val="16"/>
          <w:u w:val="dotted" w:color="808080"/>
        </w:rPr>
        <w:t>–</w:t>
      </w:r>
      <w:r>
        <w:rPr>
          <w:spacing w:val="-9"/>
          <w:sz w:val="16"/>
          <w:u w:val="dotted" w:color="808080"/>
        </w:rPr>
        <w:t xml:space="preserve"> </w:t>
      </w:r>
      <w:r>
        <w:rPr>
          <w:spacing w:val="-5"/>
          <w:sz w:val="16"/>
          <w:u w:val="dotted" w:color="808080"/>
        </w:rPr>
        <w:t>CCE</w:t>
      </w:r>
      <w:r>
        <w:rPr>
          <w:sz w:val="16"/>
          <w:u w:val="dotted" w:color="808080"/>
        </w:rPr>
        <w:tab/>
      </w:r>
    </w:p>
    <w:sectPr w:rsidR="004E6641">
      <w:pgSz w:w="12240" w:h="15840"/>
      <w:pgMar w:top="2040" w:right="800" w:bottom="1980" w:left="1600" w:header="702" w:footer="17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AD7963" w14:textId="77777777" w:rsidR="00CA500E" w:rsidRDefault="00CA500E">
      <w:r>
        <w:separator/>
      </w:r>
    </w:p>
  </w:endnote>
  <w:endnote w:type="continuationSeparator" w:id="0">
    <w:p w14:paraId="5363D17F" w14:textId="77777777" w:rsidR="00CA500E" w:rsidRDefault="00CA50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787FC" w14:textId="77777777" w:rsidR="004E6641" w:rsidRDefault="00000000">
    <w:pPr>
      <w:pStyle w:val="Textoindependiente"/>
      <w:spacing w:line="14" w:lineRule="auto"/>
      <w:ind w:left="0"/>
      <w:rPr>
        <w:sz w:val="20"/>
      </w:rPr>
    </w:pPr>
    <w:r>
      <w:rPr>
        <w:noProof/>
      </w:rPr>
      <mc:AlternateContent>
        <mc:Choice Requires="wps">
          <w:drawing>
            <wp:anchor distT="0" distB="0" distL="0" distR="0" simplePos="0" relativeHeight="487499776" behindDoc="1" locked="0" layoutInCell="1" allowOverlap="1" wp14:anchorId="6AC5B49B" wp14:editId="3DAE8111">
              <wp:simplePos x="0" y="0"/>
              <wp:positionH relativeFrom="page">
                <wp:posOffset>1062355</wp:posOffset>
              </wp:positionH>
              <wp:positionV relativeFrom="page">
                <wp:posOffset>8803097</wp:posOffset>
              </wp:positionV>
              <wp:extent cx="564769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CB80E61" id="Graphic 2" o:spid="_x0000_s1026" style="position:absolute;margin-left:83.65pt;margin-top:693.15pt;width:444.7pt;height:.1pt;z-index:-15816704;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rPr>
      <mc:AlternateContent>
        <mc:Choice Requires="wps">
          <w:drawing>
            <wp:anchor distT="0" distB="0" distL="0" distR="0" simplePos="0" relativeHeight="487500288" behindDoc="1" locked="0" layoutInCell="1" allowOverlap="1" wp14:anchorId="6A9A2C3C" wp14:editId="379FE971">
              <wp:simplePos x="0" y="0"/>
              <wp:positionH relativeFrom="page">
                <wp:posOffset>1067435</wp:posOffset>
              </wp:positionH>
              <wp:positionV relativeFrom="page">
                <wp:posOffset>8806274</wp:posOffset>
              </wp:positionV>
              <wp:extent cx="2985135" cy="647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2CAFBA79" w14:textId="77777777" w:rsidR="004E6641"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6C918600" w14:textId="77777777" w:rsidR="004E6641"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6A9A2C3C" id="_x0000_t202" coordsize="21600,21600" o:spt="202" path="m,l,21600r21600,l21600,xe">
              <v:stroke joinstyle="miter"/>
              <v:path gradientshapeok="t" o:connecttype="rect"/>
            </v:shapetype>
            <v:shape id="Textbox 3" o:spid="_x0000_s1028" type="#_x0000_t202" style="position:absolute;margin-left:84.05pt;margin-top:693.4pt;width:235.05pt;height:51pt;z-index:-1581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" filled="f" stroked="f">
              <v:textbox inset="0,0,0,0">
                <w:txbxContent>
                  <w:p w14:paraId="2CAFBA79" w14:textId="77777777" w:rsidR="004E6641"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6C918600" w14:textId="77777777" w:rsidR="004E6641"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rPr>
      <mc:AlternateContent>
        <mc:Choice Requires="wps">
          <w:drawing>
            <wp:anchor distT="0" distB="0" distL="0" distR="0" simplePos="0" relativeHeight="487500800" behindDoc="1" locked="0" layoutInCell="1" allowOverlap="1" wp14:anchorId="0CCB6042" wp14:editId="71386D09">
              <wp:simplePos x="0" y="0"/>
              <wp:positionH relativeFrom="page">
                <wp:posOffset>6025148</wp:posOffset>
              </wp:positionH>
              <wp:positionV relativeFrom="page">
                <wp:posOffset>8831810</wp:posOffset>
              </wp:positionV>
              <wp:extent cx="417195"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7195" cy="149225"/>
                      </a:xfrm>
                      <a:prstGeom prst="rect">
                        <a:avLst/>
                      </a:prstGeom>
                    </wps:spPr>
                    <wps:txbx>
                      <w:txbxContent>
                        <w:p w14:paraId="04657992" w14:textId="77777777" w:rsidR="004E6641" w:rsidRDefault="0000000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wps:txbx>
                    <wps:bodyPr wrap="square" lIns="0" tIns="0" rIns="0" bIns="0" rtlCol="0">
                      <a:noAutofit/>
                    </wps:bodyPr>
                  </wps:wsp>
                </a:graphicData>
              </a:graphic>
            </wp:anchor>
          </w:drawing>
        </mc:Choice>
        <mc:Fallback>
          <w:pict>
            <v:shape w14:anchorId="0CCB6042" id="Textbox 4" o:spid="_x0000_s1029" type="#_x0000_t202" style="position:absolute;margin-left:474.4pt;margin-top:695.4pt;width:32.85pt;height:11.75pt;z-index:-1581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" filled="f" stroked="f">
              <v:textbox inset="0,0,0,0">
                <w:txbxContent>
                  <w:p w14:paraId="04657992" w14:textId="77777777" w:rsidR="004E6641" w:rsidRDefault="0000000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7501312" behindDoc="1" locked="0" layoutInCell="1" allowOverlap="1" wp14:anchorId="1CBBE0CB" wp14:editId="6EAB7C39">
              <wp:simplePos x="0" y="0"/>
              <wp:positionH relativeFrom="page">
                <wp:posOffset>1067435</wp:posOffset>
              </wp:positionH>
              <wp:positionV relativeFrom="page">
                <wp:posOffset>9442399</wp:posOffset>
              </wp:positionV>
              <wp:extent cx="252539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3DEB7BA7" w14:textId="77777777" w:rsidR="004E6641"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1CBBE0CB" id="Textbox 5" o:spid="_x0000_s1030" type="#_x0000_t202" style="position:absolute;margin-left:84.05pt;margin-top:743.5pt;width:198.85pt;height:12.95pt;z-index:-1581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" filled="f" stroked="f">
              <v:textbox inset="0,0,0,0">
                <w:txbxContent>
                  <w:p w14:paraId="3DEB7BA7" w14:textId="77777777" w:rsidR="004E6641"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rPr>
      <mc:AlternateContent>
        <mc:Choice Requires="wps">
          <w:drawing>
            <wp:anchor distT="0" distB="0" distL="0" distR="0" simplePos="0" relativeHeight="487501824" behindDoc="1" locked="0" layoutInCell="1" allowOverlap="1" wp14:anchorId="43C9848D" wp14:editId="24EEFA27">
              <wp:simplePos x="0" y="0"/>
              <wp:positionH relativeFrom="page">
                <wp:posOffset>3972317</wp:posOffset>
              </wp:positionH>
              <wp:positionV relativeFrom="page">
                <wp:posOffset>9465337</wp:posOffset>
              </wp:positionV>
              <wp:extent cx="2688590" cy="1390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510F3FD7" w14:textId="77777777" w:rsidR="004E6641"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4"/>
                              <w:sz w:val="16"/>
                            </w:rPr>
                            <w:t xml:space="preserve"> </w:t>
                          </w:r>
                          <w:r>
                            <w:rPr>
                              <w:rFonts w:ascii="Arial" w:hAnsi="Arial"/>
                              <w:b/>
                              <w:spacing w:val="-2"/>
                              <w:sz w:val="16"/>
                            </w:rPr>
                            <w:t>Versión:</w:t>
                          </w:r>
                          <w:r>
                            <w:rPr>
                              <w:rFonts w:ascii="Arial" w:hAnsi="Arial"/>
                              <w:b/>
                              <w:spacing w:val="3"/>
                              <w:sz w:val="16"/>
                            </w:rPr>
                            <w:t xml:space="preserve"> </w:t>
                          </w:r>
                          <w:r>
                            <w:rPr>
                              <w:rFonts w:ascii="Arial MT" w:hAnsi="Arial MT"/>
                              <w:spacing w:val="-2"/>
                              <w:sz w:val="16"/>
                            </w:rPr>
                            <w:t>02</w:t>
                          </w:r>
                          <w:r>
                            <w:rPr>
                              <w:rFonts w:ascii="Arial MT" w:hAnsi="Arial MT"/>
                              <w:spacing w:val="4"/>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w14:anchorId="43C9848D" id="Textbox 6" o:spid="_x0000_s1031" type="#_x0000_t202" style="position:absolute;margin-left:312.8pt;margin-top:745.3pt;width:211.7pt;height:10.95pt;z-index:-1581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" filled="f" stroked="f">
              <v:textbox inset="0,0,0,0">
                <w:txbxContent>
                  <w:p w14:paraId="510F3FD7" w14:textId="77777777" w:rsidR="004E6641"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4"/>
                        <w:sz w:val="16"/>
                      </w:rPr>
                      <w:t xml:space="preserve"> </w:t>
                    </w:r>
                    <w:r>
                      <w:rPr>
                        <w:rFonts w:ascii="Arial" w:hAnsi="Arial"/>
                        <w:b/>
                        <w:spacing w:val="-2"/>
                        <w:sz w:val="16"/>
                      </w:rPr>
                      <w:t>Versión:</w:t>
                    </w:r>
                    <w:r>
                      <w:rPr>
                        <w:rFonts w:ascii="Arial" w:hAnsi="Arial"/>
                        <w:b/>
                        <w:spacing w:val="3"/>
                        <w:sz w:val="16"/>
                      </w:rPr>
                      <w:t xml:space="preserve"> </w:t>
                    </w:r>
                    <w:r>
                      <w:rPr>
                        <w:rFonts w:ascii="Arial MT" w:hAnsi="Arial MT"/>
                        <w:spacing w:val="-2"/>
                        <w:sz w:val="16"/>
                      </w:rPr>
                      <w:t>02</w:t>
                    </w:r>
                    <w:r>
                      <w:rPr>
                        <w:rFonts w:ascii="Arial MT" w:hAnsi="Arial MT"/>
                        <w:spacing w:val="4"/>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6EC090" w14:textId="77777777" w:rsidR="00CA500E" w:rsidRDefault="00CA500E">
      <w:r>
        <w:separator/>
      </w:r>
    </w:p>
  </w:footnote>
  <w:footnote w:type="continuationSeparator" w:id="0">
    <w:p w14:paraId="73FB8D87" w14:textId="77777777" w:rsidR="00CA500E" w:rsidRDefault="00CA50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0282C" w14:textId="77777777" w:rsidR="004E6641" w:rsidRDefault="00000000">
    <w:pPr>
      <w:pStyle w:val="Textoindependiente"/>
      <w:spacing w:line="14" w:lineRule="auto"/>
      <w:ind w:left="0"/>
      <w:rPr>
        <w:sz w:val="20"/>
      </w:rPr>
    </w:pPr>
    <w:r>
      <w:rPr>
        <w:noProof/>
      </w:rPr>
      <w:drawing>
        <wp:anchor distT="0" distB="0" distL="0" distR="0" simplePos="0" relativeHeight="487499264" behindDoc="1" locked="0" layoutInCell="1" allowOverlap="1" wp14:anchorId="70D3B211" wp14:editId="0463266C">
          <wp:simplePos x="0" y="0"/>
          <wp:positionH relativeFrom="page">
            <wp:posOffset>2924175</wp:posOffset>
          </wp:positionH>
          <wp:positionV relativeFrom="page">
            <wp:posOffset>445839</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5062BA"/>
    <w:multiLevelType w:val="hybridMultilevel"/>
    <w:tmpl w:val="A85AF8A2"/>
    <w:lvl w:ilvl="0" w:tplc="0096BF10">
      <w:numFmt w:val="bullet"/>
      <w:lvlText w:val=""/>
      <w:lvlJc w:val="left"/>
      <w:pPr>
        <w:ind w:left="817" w:hanging="357"/>
      </w:pPr>
      <w:rPr>
        <w:rFonts w:ascii="Symbol" w:eastAsia="Symbol" w:hAnsi="Symbol" w:cs="Symbol" w:hint="default"/>
        <w:b w:val="0"/>
        <w:bCs w:val="0"/>
        <w:i w:val="0"/>
        <w:iCs w:val="0"/>
        <w:spacing w:val="0"/>
        <w:w w:val="99"/>
        <w:sz w:val="22"/>
        <w:szCs w:val="22"/>
        <w:lang w:val="es-ES" w:eastAsia="en-US" w:bidi="ar-SA"/>
      </w:rPr>
    </w:lvl>
    <w:lvl w:ilvl="1" w:tplc="5534388E">
      <w:numFmt w:val="bullet"/>
      <w:lvlText w:val="•"/>
      <w:lvlJc w:val="left"/>
      <w:pPr>
        <w:ind w:left="1628" w:hanging="357"/>
      </w:pPr>
      <w:rPr>
        <w:rFonts w:hint="default"/>
        <w:lang w:val="es-ES" w:eastAsia="en-US" w:bidi="ar-SA"/>
      </w:rPr>
    </w:lvl>
    <w:lvl w:ilvl="2" w:tplc="0D9422CE">
      <w:numFmt w:val="bullet"/>
      <w:lvlText w:val="•"/>
      <w:lvlJc w:val="left"/>
      <w:pPr>
        <w:ind w:left="2436" w:hanging="357"/>
      </w:pPr>
      <w:rPr>
        <w:rFonts w:hint="default"/>
        <w:lang w:val="es-ES" w:eastAsia="en-US" w:bidi="ar-SA"/>
      </w:rPr>
    </w:lvl>
    <w:lvl w:ilvl="3" w:tplc="C212D4A8">
      <w:numFmt w:val="bullet"/>
      <w:lvlText w:val="•"/>
      <w:lvlJc w:val="left"/>
      <w:pPr>
        <w:ind w:left="3245" w:hanging="357"/>
      </w:pPr>
      <w:rPr>
        <w:rFonts w:hint="default"/>
        <w:lang w:val="es-ES" w:eastAsia="en-US" w:bidi="ar-SA"/>
      </w:rPr>
    </w:lvl>
    <w:lvl w:ilvl="4" w:tplc="A8DC92BE">
      <w:numFmt w:val="bullet"/>
      <w:lvlText w:val="•"/>
      <w:lvlJc w:val="left"/>
      <w:pPr>
        <w:ind w:left="4053" w:hanging="357"/>
      </w:pPr>
      <w:rPr>
        <w:rFonts w:hint="default"/>
        <w:lang w:val="es-ES" w:eastAsia="en-US" w:bidi="ar-SA"/>
      </w:rPr>
    </w:lvl>
    <w:lvl w:ilvl="5" w:tplc="E76A738A">
      <w:numFmt w:val="bullet"/>
      <w:lvlText w:val="•"/>
      <w:lvlJc w:val="left"/>
      <w:pPr>
        <w:ind w:left="4862" w:hanging="357"/>
      </w:pPr>
      <w:rPr>
        <w:rFonts w:hint="default"/>
        <w:lang w:val="es-ES" w:eastAsia="en-US" w:bidi="ar-SA"/>
      </w:rPr>
    </w:lvl>
    <w:lvl w:ilvl="6" w:tplc="071C3D08">
      <w:numFmt w:val="bullet"/>
      <w:lvlText w:val="•"/>
      <w:lvlJc w:val="left"/>
      <w:pPr>
        <w:ind w:left="5670" w:hanging="357"/>
      </w:pPr>
      <w:rPr>
        <w:rFonts w:hint="default"/>
        <w:lang w:val="es-ES" w:eastAsia="en-US" w:bidi="ar-SA"/>
      </w:rPr>
    </w:lvl>
    <w:lvl w:ilvl="7" w:tplc="B8426594">
      <w:numFmt w:val="bullet"/>
      <w:lvlText w:val="•"/>
      <w:lvlJc w:val="left"/>
      <w:pPr>
        <w:ind w:left="6478" w:hanging="357"/>
      </w:pPr>
      <w:rPr>
        <w:rFonts w:hint="default"/>
        <w:lang w:val="es-ES" w:eastAsia="en-US" w:bidi="ar-SA"/>
      </w:rPr>
    </w:lvl>
    <w:lvl w:ilvl="8" w:tplc="3E68AD10">
      <w:numFmt w:val="bullet"/>
      <w:lvlText w:val="•"/>
      <w:lvlJc w:val="left"/>
      <w:pPr>
        <w:ind w:left="7287" w:hanging="357"/>
      </w:pPr>
      <w:rPr>
        <w:rFonts w:hint="default"/>
        <w:lang w:val="es-ES" w:eastAsia="en-US" w:bidi="ar-SA"/>
      </w:rPr>
    </w:lvl>
  </w:abstractNum>
  <w:abstractNum w:abstractNumId="1" w15:restartNumberingAfterBreak="0">
    <w:nsid w:val="48733512"/>
    <w:multiLevelType w:val="hybridMultilevel"/>
    <w:tmpl w:val="61624B90"/>
    <w:lvl w:ilvl="0" w:tplc="301E7E1E">
      <w:start w:val="1"/>
      <w:numFmt w:val="decimal"/>
      <w:lvlText w:val="%1."/>
      <w:lvlJc w:val="left"/>
      <w:pPr>
        <w:ind w:left="385" w:hanging="284"/>
      </w:pPr>
      <w:rPr>
        <w:rFonts w:ascii="Verdana" w:eastAsia="Verdana" w:hAnsi="Verdana" w:cs="Verdana" w:hint="default"/>
        <w:b/>
        <w:bCs/>
        <w:i w:val="0"/>
        <w:iCs w:val="0"/>
        <w:spacing w:val="-1"/>
        <w:w w:val="99"/>
        <w:sz w:val="22"/>
        <w:szCs w:val="22"/>
        <w:lang w:val="es-ES" w:eastAsia="en-US" w:bidi="ar-SA"/>
      </w:rPr>
    </w:lvl>
    <w:lvl w:ilvl="1" w:tplc="A372EDDE">
      <w:numFmt w:val="bullet"/>
      <w:lvlText w:val="•"/>
      <w:lvlJc w:val="left"/>
      <w:pPr>
        <w:ind w:left="1326" w:hanging="284"/>
      </w:pPr>
      <w:rPr>
        <w:rFonts w:hint="default"/>
        <w:lang w:val="es-ES" w:eastAsia="en-US" w:bidi="ar-SA"/>
      </w:rPr>
    </w:lvl>
    <w:lvl w:ilvl="2" w:tplc="DE2CBA0C">
      <w:numFmt w:val="bullet"/>
      <w:lvlText w:val="•"/>
      <w:lvlJc w:val="left"/>
      <w:pPr>
        <w:ind w:left="2272" w:hanging="284"/>
      </w:pPr>
      <w:rPr>
        <w:rFonts w:hint="default"/>
        <w:lang w:val="es-ES" w:eastAsia="en-US" w:bidi="ar-SA"/>
      </w:rPr>
    </w:lvl>
    <w:lvl w:ilvl="3" w:tplc="F11EC788">
      <w:numFmt w:val="bullet"/>
      <w:lvlText w:val="•"/>
      <w:lvlJc w:val="left"/>
      <w:pPr>
        <w:ind w:left="3218" w:hanging="284"/>
      </w:pPr>
      <w:rPr>
        <w:rFonts w:hint="default"/>
        <w:lang w:val="es-ES" w:eastAsia="en-US" w:bidi="ar-SA"/>
      </w:rPr>
    </w:lvl>
    <w:lvl w:ilvl="4" w:tplc="469433B4">
      <w:numFmt w:val="bullet"/>
      <w:lvlText w:val="•"/>
      <w:lvlJc w:val="left"/>
      <w:pPr>
        <w:ind w:left="4164" w:hanging="284"/>
      </w:pPr>
      <w:rPr>
        <w:rFonts w:hint="default"/>
        <w:lang w:val="es-ES" w:eastAsia="en-US" w:bidi="ar-SA"/>
      </w:rPr>
    </w:lvl>
    <w:lvl w:ilvl="5" w:tplc="E76EE996">
      <w:numFmt w:val="bullet"/>
      <w:lvlText w:val="•"/>
      <w:lvlJc w:val="left"/>
      <w:pPr>
        <w:ind w:left="5110" w:hanging="284"/>
      </w:pPr>
      <w:rPr>
        <w:rFonts w:hint="default"/>
        <w:lang w:val="es-ES" w:eastAsia="en-US" w:bidi="ar-SA"/>
      </w:rPr>
    </w:lvl>
    <w:lvl w:ilvl="6" w:tplc="C92C5A62">
      <w:numFmt w:val="bullet"/>
      <w:lvlText w:val="•"/>
      <w:lvlJc w:val="left"/>
      <w:pPr>
        <w:ind w:left="6056" w:hanging="284"/>
      </w:pPr>
      <w:rPr>
        <w:rFonts w:hint="default"/>
        <w:lang w:val="es-ES" w:eastAsia="en-US" w:bidi="ar-SA"/>
      </w:rPr>
    </w:lvl>
    <w:lvl w:ilvl="7" w:tplc="F35CA77E">
      <w:numFmt w:val="bullet"/>
      <w:lvlText w:val="•"/>
      <w:lvlJc w:val="left"/>
      <w:pPr>
        <w:ind w:left="7002" w:hanging="284"/>
      </w:pPr>
      <w:rPr>
        <w:rFonts w:hint="default"/>
        <w:lang w:val="es-ES" w:eastAsia="en-US" w:bidi="ar-SA"/>
      </w:rPr>
    </w:lvl>
    <w:lvl w:ilvl="8" w:tplc="1D5A772A">
      <w:numFmt w:val="bullet"/>
      <w:lvlText w:val="•"/>
      <w:lvlJc w:val="left"/>
      <w:pPr>
        <w:ind w:left="7948" w:hanging="284"/>
      </w:pPr>
      <w:rPr>
        <w:rFonts w:hint="default"/>
        <w:lang w:val="es-ES" w:eastAsia="en-US" w:bidi="ar-SA"/>
      </w:rPr>
    </w:lvl>
  </w:abstractNum>
  <w:abstractNum w:abstractNumId="2" w15:restartNumberingAfterBreak="0">
    <w:nsid w:val="70B511AE"/>
    <w:multiLevelType w:val="hybridMultilevel"/>
    <w:tmpl w:val="D472D2A4"/>
    <w:lvl w:ilvl="0" w:tplc="6824C1B8">
      <w:start w:val="3"/>
      <w:numFmt w:val="decimal"/>
      <w:lvlText w:val="%1."/>
      <w:lvlJc w:val="left"/>
      <w:pPr>
        <w:ind w:left="385" w:hanging="284"/>
      </w:pPr>
      <w:rPr>
        <w:rFonts w:ascii="Verdana" w:eastAsia="Verdana" w:hAnsi="Verdana" w:cs="Verdana" w:hint="default"/>
        <w:b/>
        <w:bCs/>
        <w:i w:val="0"/>
        <w:iCs w:val="0"/>
        <w:spacing w:val="-1"/>
        <w:w w:val="99"/>
        <w:sz w:val="22"/>
        <w:szCs w:val="22"/>
        <w:lang w:val="es-ES" w:eastAsia="en-US" w:bidi="ar-SA"/>
      </w:rPr>
    </w:lvl>
    <w:lvl w:ilvl="1" w:tplc="5912943A">
      <w:numFmt w:val="bullet"/>
      <w:lvlText w:val="•"/>
      <w:lvlJc w:val="left"/>
      <w:pPr>
        <w:ind w:left="1326" w:hanging="284"/>
      </w:pPr>
      <w:rPr>
        <w:rFonts w:hint="default"/>
        <w:lang w:val="es-ES" w:eastAsia="en-US" w:bidi="ar-SA"/>
      </w:rPr>
    </w:lvl>
    <w:lvl w:ilvl="2" w:tplc="F0101740">
      <w:numFmt w:val="bullet"/>
      <w:lvlText w:val="•"/>
      <w:lvlJc w:val="left"/>
      <w:pPr>
        <w:ind w:left="2272" w:hanging="284"/>
      </w:pPr>
      <w:rPr>
        <w:rFonts w:hint="default"/>
        <w:lang w:val="es-ES" w:eastAsia="en-US" w:bidi="ar-SA"/>
      </w:rPr>
    </w:lvl>
    <w:lvl w:ilvl="3" w:tplc="428A349A">
      <w:numFmt w:val="bullet"/>
      <w:lvlText w:val="•"/>
      <w:lvlJc w:val="left"/>
      <w:pPr>
        <w:ind w:left="3218" w:hanging="284"/>
      </w:pPr>
      <w:rPr>
        <w:rFonts w:hint="default"/>
        <w:lang w:val="es-ES" w:eastAsia="en-US" w:bidi="ar-SA"/>
      </w:rPr>
    </w:lvl>
    <w:lvl w:ilvl="4" w:tplc="85023F7C">
      <w:numFmt w:val="bullet"/>
      <w:lvlText w:val="•"/>
      <w:lvlJc w:val="left"/>
      <w:pPr>
        <w:ind w:left="4164" w:hanging="284"/>
      </w:pPr>
      <w:rPr>
        <w:rFonts w:hint="default"/>
        <w:lang w:val="es-ES" w:eastAsia="en-US" w:bidi="ar-SA"/>
      </w:rPr>
    </w:lvl>
    <w:lvl w:ilvl="5" w:tplc="F2344A3A">
      <w:numFmt w:val="bullet"/>
      <w:lvlText w:val="•"/>
      <w:lvlJc w:val="left"/>
      <w:pPr>
        <w:ind w:left="5110" w:hanging="284"/>
      </w:pPr>
      <w:rPr>
        <w:rFonts w:hint="default"/>
        <w:lang w:val="es-ES" w:eastAsia="en-US" w:bidi="ar-SA"/>
      </w:rPr>
    </w:lvl>
    <w:lvl w:ilvl="6" w:tplc="087CD43A">
      <w:numFmt w:val="bullet"/>
      <w:lvlText w:val="•"/>
      <w:lvlJc w:val="left"/>
      <w:pPr>
        <w:ind w:left="6056" w:hanging="284"/>
      </w:pPr>
      <w:rPr>
        <w:rFonts w:hint="default"/>
        <w:lang w:val="es-ES" w:eastAsia="en-US" w:bidi="ar-SA"/>
      </w:rPr>
    </w:lvl>
    <w:lvl w:ilvl="7" w:tplc="56C66926">
      <w:numFmt w:val="bullet"/>
      <w:lvlText w:val="•"/>
      <w:lvlJc w:val="left"/>
      <w:pPr>
        <w:ind w:left="7002" w:hanging="284"/>
      </w:pPr>
      <w:rPr>
        <w:rFonts w:hint="default"/>
        <w:lang w:val="es-ES" w:eastAsia="en-US" w:bidi="ar-SA"/>
      </w:rPr>
    </w:lvl>
    <w:lvl w:ilvl="8" w:tplc="39C0CEAE">
      <w:numFmt w:val="bullet"/>
      <w:lvlText w:val="•"/>
      <w:lvlJc w:val="left"/>
      <w:pPr>
        <w:ind w:left="7948" w:hanging="284"/>
      </w:pPr>
      <w:rPr>
        <w:rFonts w:hint="default"/>
        <w:lang w:val="es-ES" w:eastAsia="en-US" w:bidi="ar-SA"/>
      </w:rPr>
    </w:lvl>
  </w:abstractNum>
  <w:num w:numId="1" w16cid:durableId="121771703">
    <w:abstractNumId w:val="0"/>
  </w:num>
  <w:num w:numId="2" w16cid:durableId="1600677082">
    <w:abstractNumId w:val="2"/>
  </w:num>
  <w:num w:numId="3" w16cid:durableId="718982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E6641"/>
    <w:rsid w:val="004E6641"/>
    <w:rsid w:val="00521D18"/>
    <w:rsid w:val="005E3F84"/>
    <w:rsid w:val="007313DD"/>
    <w:rsid w:val="008A5871"/>
    <w:rsid w:val="00BA3946"/>
    <w:rsid w:val="00CA500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CBA77"/>
  <w15:docId w15:val="{52B7C449-EA4D-4CA2-9168-D8B5CFD30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382" w:hanging="282"/>
      <w:outlineLvl w:val="0"/>
    </w:pPr>
    <w:rPr>
      <w:b/>
      <w:bC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100"/>
    </w:pPr>
  </w:style>
  <w:style w:type="paragraph" w:styleId="Prrafodelista">
    <w:name w:val="List Paragraph"/>
    <w:basedOn w:val="Normal"/>
    <w:uiPriority w:val="1"/>
    <w:qFormat/>
    <w:pPr>
      <w:ind w:left="382" w:hanging="282"/>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8A5871"/>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rmandocolon1971@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5CAD409-B690-44A3-988D-D1F215AFAD1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A92A735-3D7C-41FC-B406-07C62C100685}">
  <ds:schemaRefs>
    <ds:schemaRef ds:uri="http://schemas.microsoft.com/sharepoint/v3/contenttype/forms"/>
  </ds:schemaRefs>
</ds:datastoreItem>
</file>

<file path=customXml/itemProps3.xml><?xml version="1.0" encoding="utf-8"?>
<ds:datastoreItem xmlns:ds="http://schemas.openxmlformats.org/officeDocument/2006/customXml" ds:itemID="{4AAD569D-6DFD-4E82-A304-CD5885BC91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2982</Words>
  <Characters>16138</Characters>
  <Application>Microsoft Office Word</Application>
  <DocSecurity>0</DocSecurity>
  <Lines>322</Lines>
  <Paragraphs>75</Paragraphs>
  <ScaleCrop>false</ScaleCrop>
  <Company/>
  <LinksUpToDate>false</LinksUpToDate>
  <CharactersWithSpaces>19045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Keila Margarita Reyes Cassiani</cp:lastModifiedBy>
  <cp:revision>3</cp:revision>
  <dcterms:created xsi:type="dcterms:W3CDTF">2024-08-01T19:39:00Z</dcterms:created>
  <dcterms:modified xsi:type="dcterms:W3CDTF">2025-10-06T23:02:00Z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2024-07-30T00:00:00Z</vt:filetime>
  </property>
  <property fmtid="{D5CDD505-2E9C-101B-9397-08002B2CF9AE}" pid="3" name="Creator">
    <vt:lpwstr>e-iceblue</vt:lpwstr>
  </property>
  <property fmtid="{D5CDD505-2E9C-101B-9397-08002B2CF9AE}" pid="4" name="LastSaved">
    <vt:filetime>2024-08-01T00:00:00Z</vt:filetime>
  </property>
  <property fmtid="{D5CDD505-2E9C-101B-9397-08002B2CF9AE}" pid="5" name="Producer">
    <vt:lpwstr>Spire.Pdf</vt:lpwstr>
  </property>
  <property fmtid="{D5CDD505-2E9C-101B-9397-08002B2CF9AE}" pid="6" name="ContentTypeId">
    <vt:lpwstr>0x010100F2E0F32964D9B84EA054B84E5D4157A0</vt:lpwstr>
  </property>
</Properties>
</file>