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90224" w14:textId="77777777" w:rsidR="001E6627" w:rsidRDefault="001E6627" w:rsidP="001E6627">
      <w:pPr>
        <w:spacing w:after="0" w:line="240" w:lineRule="auto"/>
        <w:rPr>
          <w:rFonts w:ascii="Verdana" w:eastAsia="Geomanist Light" w:hAnsi="Verdana" w:cs="Arial"/>
          <w:color w:val="000000" w:themeColor="text1"/>
          <w:lang w:val="es-MX"/>
        </w:rPr>
      </w:pPr>
    </w:p>
    <w:p w14:paraId="4683E5CF" w14:textId="77777777" w:rsidR="001E6627" w:rsidRDefault="001E6627" w:rsidP="001E6627">
      <w:pPr>
        <w:spacing w:after="0" w:line="240" w:lineRule="auto"/>
        <w:rPr>
          <w:rFonts w:ascii="Verdana" w:eastAsia="Geomanist Light" w:hAnsi="Verdana" w:cs="Arial"/>
          <w:color w:val="000000" w:themeColor="text1"/>
          <w:lang w:val="es-MX"/>
        </w:rPr>
      </w:pPr>
    </w:p>
    <w:p w14:paraId="4D142205" w14:textId="77777777" w:rsidR="001E6627" w:rsidRPr="00F63F26" w:rsidRDefault="001E6627" w:rsidP="001E6627">
      <w:pPr>
        <w:spacing w:after="0" w:line="240" w:lineRule="auto"/>
        <w:rPr>
          <w:rFonts w:ascii="Verdana" w:eastAsia="Calibri" w:hAnsi="Verdana" w:cs="Arial"/>
          <w:b/>
          <w:bCs/>
          <w:color w:val="000000" w:themeColor="text1"/>
          <w:lang w:val="es-ES" w:eastAsia="es-ES"/>
        </w:rPr>
      </w:pPr>
      <w:r w:rsidRPr="00F63F26">
        <w:rPr>
          <w:rFonts w:ascii="Verdana" w:eastAsia="Calibri" w:hAnsi="Verdana" w:cs="Arial"/>
          <w:b/>
          <w:bCs/>
          <w:color w:val="000000" w:themeColor="text1"/>
          <w:lang w:val="es-ES" w:eastAsia="es-ES"/>
        </w:rPr>
        <w:t>DOCUMENTOS TIPO – Fundamento Normativo –Ley 2022 de 2020</w:t>
      </w:r>
    </w:p>
    <w:p w14:paraId="186A0245" w14:textId="77777777" w:rsidR="001E6627" w:rsidRPr="00F63F26" w:rsidRDefault="001E6627" w:rsidP="001E6627">
      <w:pPr>
        <w:spacing w:after="0" w:line="240" w:lineRule="auto"/>
        <w:rPr>
          <w:rFonts w:ascii="Verdana" w:eastAsia="Calibri" w:hAnsi="Verdana" w:cs="Arial"/>
          <w:b/>
          <w:bCs/>
          <w:color w:val="000000" w:themeColor="text1"/>
          <w:lang w:val="es-ES" w:eastAsia="es-ES"/>
        </w:rPr>
      </w:pPr>
    </w:p>
    <w:p w14:paraId="35E5CC7C" w14:textId="77777777" w:rsidR="001E6627" w:rsidRDefault="001E6627" w:rsidP="001E6627">
      <w:pPr>
        <w:spacing w:after="0" w:line="276" w:lineRule="auto"/>
        <w:jc w:val="both"/>
        <w:rPr>
          <w:rFonts w:ascii="Verdana" w:eastAsia="Calibri" w:hAnsi="Verdana" w:cs="Arial"/>
          <w:color w:val="000000" w:themeColor="text1"/>
          <w:sz w:val="20"/>
          <w:szCs w:val="20"/>
          <w:lang w:val="es-ES"/>
        </w:rPr>
      </w:pPr>
      <w:r w:rsidRPr="00F63F26">
        <w:rPr>
          <w:rFonts w:ascii="Verdana" w:eastAsia="Calibri" w:hAnsi="Verdana" w:cs="Arial"/>
          <w:color w:val="000000" w:themeColor="text1"/>
          <w:sz w:val="20"/>
          <w:szCs w:val="20"/>
          <w:lang w:val="es-ES"/>
        </w:rPr>
        <w:t xml:space="preserve">Los Documentos Tipo expedidos por esta Agencia en ejercicio de la potestad otorgada por la Ley 2022 de 2020 son de obligatoria observancia para las Entidades Estatales sometidas al Estatuto General de Contratación de la Administración Pública. Debido a esto tales entidades deben aplicar de manera forzosa los Documentos Tipo para desarrollar los Procesos de Contratación en los objetos y modalidades cobijadas por los Documentos Tipo. Para establecer si determinado objeto contractual se encuentra cobijado o no por los Documentos Tipo es necesario establecer si el mismo se enmarca en los tipos de infraestructura, modalidades de selección y tipos de obra estandarizadas en las respectivas matrices de experiencia. De esta manera solo resulta obligatoria la aplicación de un documento tipo en particular cuando se ha establecido que en el objeto contractual y la modalidad en la que debe contratarse están dentro del ámbito de aplicación de </w:t>
      </w:r>
      <w:r>
        <w:rPr>
          <w:rFonts w:ascii="Verdana" w:eastAsia="Calibri" w:hAnsi="Verdana" w:cs="Arial"/>
          <w:color w:val="000000" w:themeColor="text1"/>
          <w:sz w:val="20"/>
          <w:szCs w:val="20"/>
          <w:lang w:val="es-ES"/>
        </w:rPr>
        <w:t>alguna de las</w:t>
      </w:r>
      <w:r w:rsidRPr="00F63F26">
        <w:rPr>
          <w:rFonts w:ascii="Verdana" w:eastAsia="Calibri" w:hAnsi="Verdana" w:cs="Arial"/>
          <w:color w:val="000000" w:themeColor="text1"/>
          <w:sz w:val="20"/>
          <w:szCs w:val="20"/>
          <w:lang w:val="es-ES"/>
        </w:rPr>
        <w:t xml:space="preserve"> resoluciones expedidas para </w:t>
      </w:r>
      <w:r>
        <w:rPr>
          <w:rFonts w:ascii="Verdana" w:eastAsia="Calibri" w:hAnsi="Verdana" w:cs="Arial"/>
          <w:color w:val="000000" w:themeColor="text1"/>
          <w:sz w:val="20"/>
          <w:szCs w:val="20"/>
          <w:lang w:val="es-ES"/>
        </w:rPr>
        <w:t>la adopción de los Documentos Tipo vigentes</w:t>
      </w:r>
      <w:r w:rsidRPr="00F63F26">
        <w:rPr>
          <w:rFonts w:ascii="Verdana" w:eastAsia="Calibri" w:hAnsi="Verdana" w:cs="Arial"/>
          <w:color w:val="000000" w:themeColor="text1"/>
          <w:sz w:val="20"/>
          <w:szCs w:val="20"/>
          <w:lang w:val="es-ES"/>
        </w:rPr>
        <w:t>.</w:t>
      </w:r>
    </w:p>
    <w:p w14:paraId="4BE28C76" w14:textId="77777777" w:rsidR="001E6627" w:rsidRPr="00F32E11" w:rsidRDefault="001E6627" w:rsidP="001E6627">
      <w:pPr>
        <w:spacing w:after="0" w:line="276" w:lineRule="auto"/>
        <w:jc w:val="both"/>
        <w:rPr>
          <w:rFonts w:ascii="Verdana" w:eastAsia="Calibri" w:hAnsi="Verdana" w:cs="Arial"/>
          <w:color w:val="000000" w:themeColor="text1"/>
          <w:sz w:val="20"/>
          <w:szCs w:val="20"/>
          <w:lang w:val="es-ES"/>
        </w:rPr>
      </w:pPr>
    </w:p>
    <w:p w14:paraId="4D33556C" w14:textId="77777777" w:rsidR="001E6627" w:rsidRPr="00F32E11" w:rsidRDefault="001E6627" w:rsidP="001E6627">
      <w:pPr>
        <w:contextualSpacing/>
        <w:jc w:val="both"/>
        <w:rPr>
          <w:rFonts w:ascii="Verdana" w:hAnsi="Verdana" w:cs="Arial"/>
          <w:b/>
          <w:bdr w:val="none" w:sz="0" w:space="0" w:color="auto" w:frame="1"/>
          <w:lang w:eastAsia="es-CO"/>
        </w:rPr>
      </w:pPr>
      <w:r w:rsidRPr="00F32E11">
        <w:rPr>
          <w:rFonts w:ascii="Verdana" w:hAnsi="Verdana" w:cs="Arial"/>
          <w:b/>
          <w:bdr w:val="none" w:sz="0" w:space="0" w:color="auto" w:frame="1"/>
          <w:lang w:eastAsia="es-CO"/>
        </w:rPr>
        <w:t>DOCUMENTOS TIPO – Licitación de obra pública – Infraestructura de transporte</w:t>
      </w:r>
    </w:p>
    <w:p w14:paraId="4560DFCF" w14:textId="77777777" w:rsidR="001E6627" w:rsidRPr="00F32E11" w:rsidRDefault="001E6627" w:rsidP="001E6627">
      <w:pPr>
        <w:contextualSpacing/>
        <w:jc w:val="both"/>
        <w:rPr>
          <w:rFonts w:ascii="Verdana" w:hAnsi="Verdana" w:cs="Arial"/>
          <w:b/>
          <w:sz w:val="20"/>
          <w:szCs w:val="20"/>
          <w:bdr w:val="none" w:sz="0" w:space="0" w:color="auto" w:frame="1"/>
          <w:lang w:eastAsia="es-CO"/>
        </w:rPr>
      </w:pPr>
    </w:p>
    <w:p w14:paraId="3076DE4B" w14:textId="77777777" w:rsidR="001E6627" w:rsidRPr="007A38A8" w:rsidRDefault="001E6627" w:rsidP="001E6627">
      <w:pPr>
        <w:contextualSpacing/>
        <w:jc w:val="both"/>
        <w:rPr>
          <w:rFonts w:ascii="Verdana" w:eastAsia="Calibri" w:hAnsi="Verdana" w:cs="Arial"/>
          <w:color w:val="000000" w:themeColor="text1"/>
          <w:sz w:val="20"/>
          <w:szCs w:val="20"/>
          <w:lang w:val="es-ES"/>
        </w:rPr>
      </w:pPr>
      <w:r w:rsidRPr="007A38A8">
        <w:rPr>
          <w:rFonts w:ascii="Verdana" w:eastAsia="Calibri" w:hAnsi="Verdana" w:cs="Arial"/>
          <w:color w:val="000000" w:themeColor="text1"/>
          <w:sz w:val="20"/>
          <w:szCs w:val="20"/>
          <w:lang w:val="es-ES"/>
        </w:rPr>
        <w:t xml:space="preserve">[…] </w:t>
      </w:r>
      <w:r w:rsidRPr="00416762">
        <w:rPr>
          <w:rFonts w:ascii="Verdana" w:eastAsia="Calibri" w:hAnsi="Verdana" w:cs="Arial"/>
          <w:color w:val="000000" w:themeColor="text1"/>
          <w:sz w:val="20"/>
          <w:szCs w:val="20"/>
        </w:rPr>
        <w:t>l</w:t>
      </w:r>
      <w:r w:rsidRPr="00416762">
        <w:rPr>
          <w:rFonts w:ascii="Verdana" w:eastAsia="Calibri" w:hAnsi="Verdana" w:cs="Arial"/>
          <w:color w:val="000000" w:themeColor="text1"/>
          <w:sz w:val="20"/>
          <w:szCs w:val="20"/>
          <w:lang w:val="es-ES"/>
        </w:rPr>
        <w:t xml:space="preserve">os Documentos Tipo para la contratación de obra pública de infraestructura </w:t>
      </w:r>
      <w:r w:rsidRPr="00416762">
        <w:rPr>
          <w:rFonts w:ascii="Verdana" w:eastAsia="Calibri" w:hAnsi="Verdana" w:cs="Arial"/>
          <w:color w:val="000000" w:themeColor="text1"/>
          <w:sz w:val="20"/>
          <w:szCs w:val="20"/>
        </w:rPr>
        <w:t>de transporte</w:t>
      </w:r>
      <w:r w:rsidRPr="00416762">
        <w:rPr>
          <w:rFonts w:ascii="Verdana" w:eastAsia="Calibri" w:hAnsi="Verdana" w:cs="Arial"/>
          <w:color w:val="000000" w:themeColor="text1"/>
          <w:sz w:val="20"/>
          <w:szCs w:val="20"/>
          <w:lang w:val="es-ES"/>
        </w:rPr>
        <w:t xml:space="preserve"> fueron adoptados de la siguiente forma: para procesos de selección adelantados bajo la modalidad de licitación pública –Versión 3- mediante la Resolución 240 de 2020 , los documentos tipo de obra pública de infraestructura de transporte desarrollados bajo la modalidad de selección abreviada de menor cuantía –Versión 2–, a través de la Resolución 241 de 2020  y los documentos tipo de obra pública de infraestructura de transporte adelantados bajo la modalidad de mínima cuantía –Versión 2– mediante la Resolución 625 de 2022 . Por último, la Agencia adoptó los Documentos Tipo de interventoría de obra pública de infraestructura de transporte, a través de la Resolución 326 de 2022 y los Documentos Tipo para los procesos de selección de concurso de méritos, para contratar la consultoría de estudios de ingeniería de infraestructura de transporte, mediante la Resolución 193 de 202</w:t>
      </w:r>
      <w:r>
        <w:rPr>
          <w:rFonts w:ascii="Verdana" w:eastAsia="Calibri" w:hAnsi="Verdana" w:cs="Arial"/>
          <w:color w:val="000000" w:themeColor="text1"/>
          <w:sz w:val="20"/>
          <w:szCs w:val="20"/>
          <w:lang w:val="es-ES"/>
        </w:rPr>
        <w:t>1.</w:t>
      </w:r>
    </w:p>
    <w:p w14:paraId="5B3AB1C5" w14:textId="77777777" w:rsidR="001E6627" w:rsidRDefault="001E6627" w:rsidP="001E6627">
      <w:pPr>
        <w:contextualSpacing/>
        <w:jc w:val="both"/>
        <w:rPr>
          <w:rFonts w:ascii="Verdana" w:eastAsia="Times New Roman" w:hAnsi="Verdana" w:cs="Arial"/>
          <w:sz w:val="20"/>
          <w:szCs w:val="20"/>
          <w:bdr w:val="none" w:sz="0" w:space="0" w:color="auto" w:frame="1"/>
          <w:lang w:val="es-ES_tradnl" w:eastAsia="es-CO"/>
        </w:rPr>
      </w:pPr>
    </w:p>
    <w:p w14:paraId="75C2BA30" w14:textId="77777777" w:rsidR="001E6627" w:rsidRPr="00EB1BA1" w:rsidRDefault="001E6627" w:rsidP="001E6627">
      <w:pPr>
        <w:contextualSpacing/>
        <w:jc w:val="both"/>
        <w:textAlignment w:val="baseline"/>
        <w:rPr>
          <w:rFonts w:ascii="Verdana" w:eastAsia="Times New Roman" w:hAnsi="Verdana" w:cs="Arial"/>
          <w:b/>
          <w:bCs/>
          <w:lang w:eastAsia="es-CO"/>
        </w:rPr>
      </w:pPr>
      <w:r w:rsidRPr="00EB1BA1">
        <w:rPr>
          <w:rFonts w:ascii="Verdana" w:eastAsia="Times New Roman" w:hAnsi="Verdana" w:cs="Arial"/>
          <w:b/>
          <w:bCs/>
          <w:lang w:eastAsia="es-CO"/>
        </w:rPr>
        <w:t xml:space="preserve">DOCUMENTOS TIPO – Matriz 1 – Experiencia – Aplicación </w:t>
      </w:r>
    </w:p>
    <w:p w14:paraId="4A6DCBA8" w14:textId="77777777" w:rsidR="001E6627" w:rsidRPr="00EB1BA1" w:rsidRDefault="001E6627" w:rsidP="001E6627">
      <w:pPr>
        <w:contextualSpacing/>
        <w:jc w:val="both"/>
        <w:rPr>
          <w:rFonts w:ascii="Verdana" w:eastAsia="Times New Roman" w:hAnsi="Verdana" w:cs="Arial"/>
          <w:bCs/>
          <w:sz w:val="20"/>
          <w:szCs w:val="20"/>
          <w:lang w:eastAsia="es-CO"/>
        </w:rPr>
      </w:pPr>
    </w:p>
    <w:p w14:paraId="712ACE8F" w14:textId="77777777" w:rsidR="001E6627" w:rsidRDefault="001E6627" w:rsidP="001E6627">
      <w:pPr>
        <w:contextualSpacing/>
        <w:jc w:val="both"/>
        <w:rPr>
          <w:rFonts w:ascii="Verdana" w:hAnsi="Verdana" w:cs="Arial"/>
          <w:sz w:val="20"/>
          <w:szCs w:val="20"/>
        </w:rPr>
      </w:pPr>
      <w:r>
        <w:rPr>
          <w:rFonts w:ascii="Verdana" w:hAnsi="Verdana" w:cs="Arial"/>
          <w:sz w:val="20"/>
          <w:szCs w:val="20"/>
        </w:rPr>
        <w:t>[…]</w:t>
      </w:r>
    </w:p>
    <w:p w14:paraId="12433EAF" w14:textId="77777777" w:rsidR="001E6627" w:rsidRPr="00EB1BA1" w:rsidRDefault="001E6627" w:rsidP="001E6627">
      <w:pPr>
        <w:contextualSpacing/>
        <w:jc w:val="both"/>
        <w:rPr>
          <w:rFonts w:ascii="Verdana" w:hAnsi="Verdana" w:cs="Arial"/>
          <w:sz w:val="20"/>
          <w:szCs w:val="20"/>
        </w:rPr>
      </w:pPr>
    </w:p>
    <w:p w14:paraId="38C8876E" w14:textId="77777777" w:rsidR="001E6627" w:rsidRPr="00EB1BA1" w:rsidRDefault="001E6627" w:rsidP="001E6627">
      <w:pPr>
        <w:contextualSpacing/>
        <w:jc w:val="both"/>
        <w:rPr>
          <w:rFonts w:ascii="Verdana" w:hAnsi="Verdana" w:cs="Arial"/>
          <w:sz w:val="20"/>
          <w:szCs w:val="20"/>
        </w:rPr>
      </w:pPr>
      <w:r w:rsidRPr="00EB1BA1">
        <w:rPr>
          <w:rFonts w:ascii="Verdana" w:hAnsi="Verdana" w:cs="Arial"/>
          <w:sz w:val="20"/>
          <w:szCs w:val="20"/>
        </w:rPr>
        <w:t xml:space="preserve">Respecto </w:t>
      </w:r>
      <w:r>
        <w:rPr>
          <w:rFonts w:ascii="Verdana" w:hAnsi="Verdana" w:cs="Arial"/>
          <w:sz w:val="20"/>
          <w:szCs w:val="20"/>
        </w:rPr>
        <w:t>de</w:t>
      </w:r>
      <w:r w:rsidRPr="00EB1BA1">
        <w:rPr>
          <w:rFonts w:ascii="Verdana" w:hAnsi="Verdana" w:cs="Arial"/>
          <w:sz w:val="20"/>
          <w:szCs w:val="20"/>
        </w:rPr>
        <w:t xml:space="preserve"> la actividad a contratar, la </w:t>
      </w:r>
      <w:r>
        <w:rPr>
          <w:rFonts w:ascii="Verdana" w:hAnsi="Verdana" w:cs="Arial"/>
          <w:sz w:val="20"/>
          <w:szCs w:val="20"/>
        </w:rPr>
        <w:t>“</w:t>
      </w:r>
      <w:r w:rsidRPr="00EB1BA1">
        <w:rPr>
          <w:rFonts w:ascii="Verdana" w:hAnsi="Verdana" w:cs="Arial"/>
          <w:sz w:val="20"/>
          <w:szCs w:val="20"/>
        </w:rPr>
        <w:t>Matriz 1 – Experiencia</w:t>
      </w:r>
      <w:r>
        <w:rPr>
          <w:rFonts w:ascii="Verdana" w:hAnsi="Verdana" w:cs="Arial"/>
          <w:sz w:val="20"/>
          <w:szCs w:val="20"/>
        </w:rPr>
        <w:t>”</w:t>
      </w:r>
      <w:r w:rsidRPr="00EB1BA1">
        <w:rPr>
          <w:rFonts w:ascii="Verdana" w:hAnsi="Verdana" w:cs="Arial"/>
          <w:sz w:val="20"/>
          <w:szCs w:val="20"/>
        </w:rPr>
        <w:t xml:space="preserve"> establece cuáles son las que corresponden a cada uno de los tipos de infraestructura mencionados, con el fin de que la entidad identifique aquellas en las cuales puede encuadrarse</w:t>
      </w:r>
      <w:r>
        <w:rPr>
          <w:rFonts w:ascii="Verdana" w:hAnsi="Verdana" w:cs="Arial"/>
          <w:sz w:val="20"/>
          <w:szCs w:val="20"/>
        </w:rPr>
        <w:t>,</w:t>
      </w:r>
      <w:r w:rsidRPr="00EB1BA1">
        <w:rPr>
          <w:rFonts w:ascii="Verdana" w:hAnsi="Verdana" w:cs="Arial"/>
          <w:sz w:val="20"/>
          <w:szCs w:val="20"/>
        </w:rPr>
        <w:t xml:space="preserve"> de mejor forma, el objeto que pretende ejecutar y determinar los requisitos de experiencia exigibles. Por ejemplo, </w:t>
      </w:r>
      <w:r w:rsidRPr="00AF5A74">
        <w:rPr>
          <w:rFonts w:ascii="Verdana" w:hAnsi="Verdana" w:cs="Arial"/>
          <w:sz w:val="20"/>
          <w:szCs w:val="20"/>
        </w:rPr>
        <w:t xml:space="preserve">las “obras en vías terciarias” están subdivididas en tres actividades a contratar, </w:t>
      </w:r>
      <w:r w:rsidRPr="00AF5A74">
        <w:rPr>
          <w:rFonts w:ascii="Verdana" w:hAnsi="Verdana" w:cs="Arial"/>
          <w:sz w:val="20"/>
          <w:szCs w:val="20"/>
        </w:rPr>
        <w:lastRenderedPageBreak/>
        <w:t>a saber: “2.1 PROYECTOS DE CONSTRUCCIÓN DE VÍAS TERCIARIAS”, “2.2 MEJORAMIENTO EN VÍAS TERCIARIAS”, “2.3 MANTENIMIENTO O REHABILITACIÓN EN VÍAS TERCIARIAS” y “2.4. PROYECTOS DE SEÑALIZACIÓN Y/O DEMARCACIÓN DE VÍAS TERCIARIAS”</w:t>
      </w:r>
      <w:r w:rsidRPr="00EB1BA1">
        <w:rPr>
          <w:rFonts w:ascii="Verdana" w:hAnsi="Verdana" w:cs="Arial"/>
          <w:sz w:val="20"/>
          <w:szCs w:val="20"/>
        </w:rPr>
        <w:t xml:space="preserve">, </w:t>
      </w:r>
      <w:r>
        <w:rPr>
          <w:rFonts w:ascii="Verdana" w:hAnsi="Verdana" w:cs="Arial"/>
          <w:sz w:val="20"/>
          <w:szCs w:val="20"/>
        </w:rPr>
        <w:t>e</w:t>
      </w:r>
      <w:r w:rsidRPr="00E772B3">
        <w:rPr>
          <w:rFonts w:ascii="Verdana" w:hAnsi="Verdana" w:cs="Arial"/>
          <w:sz w:val="20"/>
          <w:szCs w:val="20"/>
        </w:rPr>
        <w:t>sta división es la misma en los Documentos Tipo de licitación pública y en los de</w:t>
      </w:r>
      <w:r>
        <w:rPr>
          <w:rFonts w:ascii="Verdana" w:hAnsi="Verdana" w:cs="Arial"/>
          <w:sz w:val="20"/>
          <w:szCs w:val="20"/>
        </w:rPr>
        <w:t xml:space="preserve"> </w:t>
      </w:r>
      <w:r w:rsidRPr="00E772B3">
        <w:rPr>
          <w:rFonts w:ascii="Verdana" w:hAnsi="Verdana" w:cs="Arial"/>
          <w:sz w:val="20"/>
          <w:szCs w:val="20"/>
        </w:rPr>
        <w:t>selección abreviada de menor cuantía. De esta forma, si la entidad pretende contratar alguna de</w:t>
      </w:r>
      <w:r>
        <w:rPr>
          <w:rFonts w:ascii="Verdana" w:hAnsi="Verdana" w:cs="Arial"/>
          <w:sz w:val="20"/>
          <w:szCs w:val="20"/>
        </w:rPr>
        <w:t xml:space="preserve"> </w:t>
      </w:r>
      <w:r w:rsidRPr="00E772B3">
        <w:rPr>
          <w:rFonts w:ascii="Verdana" w:hAnsi="Verdana" w:cs="Arial"/>
          <w:sz w:val="20"/>
          <w:szCs w:val="20"/>
        </w:rPr>
        <w:t>tales actividades debe aplicar los Documentos Tipo para el desarrollo del Proceso de</w:t>
      </w:r>
      <w:r>
        <w:rPr>
          <w:rFonts w:ascii="Verdana" w:hAnsi="Verdana" w:cs="Arial"/>
          <w:sz w:val="20"/>
          <w:szCs w:val="20"/>
        </w:rPr>
        <w:t xml:space="preserve"> </w:t>
      </w:r>
      <w:r w:rsidRPr="00E772B3">
        <w:rPr>
          <w:rFonts w:ascii="Verdana" w:hAnsi="Verdana" w:cs="Arial"/>
          <w:sz w:val="20"/>
          <w:szCs w:val="20"/>
        </w:rPr>
        <w:t>Contratación.</w:t>
      </w:r>
    </w:p>
    <w:p w14:paraId="00006839" w14:textId="77777777" w:rsidR="001E6627" w:rsidRPr="00EB1BA1" w:rsidRDefault="001E6627" w:rsidP="001E6627">
      <w:pPr>
        <w:contextualSpacing/>
        <w:jc w:val="both"/>
        <w:rPr>
          <w:rFonts w:ascii="Verdana" w:eastAsia="Times New Roman" w:hAnsi="Verdana" w:cs="Arial"/>
          <w:sz w:val="20"/>
          <w:szCs w:val="20"/>
          <w:bdr w:val="none" w:sz="0" w:space="0" w:color="auto" w:frame="1"/>
          <w:lang w:eastAsia="es-CO"/>
        </w:rPr>
      </w:pPr>
    </w:p>
    <w:p w14:paraId="2AAAFD58" w14:textId="77777777" w:rsidR="001E6627" w:rsidRPr="00606771" w:rsidRDefault="001E6627" w:rsidP="001E6627">
      <w:pPr>
        <w:contextualSpacing/>
        <w:jc w:val="both"/>
        <w:textAlignment w:val="baseline"/>
        <w:rPr>
          <w:rFonts w:ascii="Verdana" w:eastAsia="Times New Roman" w:hAnsi="Verdana" w:cs="Arial"/>
          <w:b/>
          <w:bCs/>
          <w:lang w:val="pt-BR" w:eastAsia="es-CO"/>
        </w:rPr>
      </w:pPr>
      <w:r w:rsidRPr="00606771">
        <w:rPr>
          <w:rFonts w:ascii="Verdana" w:eastAsia="Times New Roman" w:hAnsi="Verdana" w:cs="Arial"/>
          <w:b/>
          <w:bCs/>
          <w:lang w:val="pt-BR" w:eastAsia="es-CO"/>
        </w:rPr>
        <w:t xml:space="preserve">DOCUMENTOS TIPO – Obras </w:t>
      </w:r>
      <w:proofErr w:type="spellStart"/>
      <w:r w:rsidRPr="00606771">
        <w:rPr>
          <w:rFonts w:ascii="Verdana" w:eastAsia="Times New Roman" w:hAnsi="Verdana" w:cs="Arial"/>
          <w:b/>
          <w:bCs/>
          <w:lang w:val="pt-BR" w:eastAsia="es-CO"/>
        </w:rPr>
        <w:t>asociadas</w:t>
      </w:r>
      <w:proofErr w:type="spellEnd"/>
      <w:r w:rsidRPr="00606771">
        <w:rPr>
          <w:rFonts w:ascii="Verdana" w:eastAsia="Times New Roman" w:hAnsi="Verdana" w:cs="Arial"/>
          <w:b/>
          <w:bCs/>
          <w:lang w:val="pt-BR" w:eastAsia="es-CO"/>
        </w:rPr>
        <w:t xml:space="preserve"> - box </w:t>
      </w:r>
      <w:proofErr w:type="spellStart"/>
      <w:r w:rsidRPr="00606771">
        <w:rPr>
          <w:rFonts w:ascii="Verdana" w:eastAsia="Times New Roman" w:hAnsi="Verdana" w:cs="Arial"/>
          <w:b/>
          <w:bCs/>
          <w:lang w:val="pt-BR" w:eastAsia="es-CO"/>
        </w:rPr>
        <w:t>culvert</w:t>
      </w:r>
      <w:proofErr w:type="spellEnd"/>
    </w:p>
    <w:p w14:paraId="7CC5DA01" w14:textId="77777777" w:rsidR="001E6627" w:rsidRPr="00606771" w:rsidRDefault="001E6627" w:rsidP="001E6627">
      <w:pPr>
        <w:spacing w:after="0" w:line="276" w:lineRule="auto"/>
        <w:rPr>
          <w:rFonts w:ascii="Verdana" w:hAnsi="Verdana" w:cs="Arial"/>
          <w:lang w:val="pt-BR"/>
        </w:rPr>
      </w:pPr>
    </w:p>
    <w:p w14:paraId="4D495977" w14:textId="77777777" w:rsidR="001E6627" w:rsidRPr="00BB60C5" w:rsidRDefault="001E6627" w:rsidP="001E6627">
      <w:pPr>
        <w:contextualSpacing/>
        <w:jc w:val="both"/>
        <w:rPr>
          <w:rFonts w:ascii="Verdana" w:hAnsi="Verdana" w:cs="Arial"/>
          <w:sz w:val="20"/>
          <w:szCs w:val="20"/>
        </w:rPr>
      </w:pPr>
      <w:r w:rsidRPr="00BB60C5">
        <w:rPr>
          <w:rFonts w:ascii="Verdana" w:hAnsi="Verdana" w:cs="Arial"/>
          <w:sz w:val="20"/>
          <w:szCs w:val="20"/>
        </w:rPr>
        <w:t xml:space="preserve">En síntesis, teniendo en cuenta el concepto de box </w:t>
      </w:r>
      <w:proofErr w:type="spellStart"/>
      <w:r w:rsidRPr="00BB60C5">
        <w:rPr>
          <w:rFonts w:ascii="Verdana" w:hAnsi="Verdana" w:cs="Arial"/>
          <w:sz w:val="20"/>
          <w:szCs w:val="20"/>
        </w:rPr>
        <w:t>culvert</w:t>
      </w:r>
      <w:proofErr w:type="spellEnd"/>
      <w:r w:rsidRPr="00BB60C5">
        <w:rPr>
          <w:rFonts w:ascii="Verdana" w:hAnsi="Verdana" w:cs="Arial"/>
          <w:sz w:val="20"/>
          <w:szCs w:val="20"/>
        </w:rPr>
        <w:t xml:space="preserve"> antes descrito y el ámbito de aplicación de los Documentos Tipo para procesos de licitación de obra pública de infraestructura de transporte, es posible concluir que la contratación de la construcción de un box </w:t>
      </w:r>
      <w:proofErr w:type="spellStart"/>
      <w:r w:rsidRPr="00BB60C5">
        <w:rPr>
          <w:rFonts w:ascii="Verdana" w:hAnsi="Verdana" w:cs="Arial"/>
          <w:sz w:val="20"/>
          <w:szCs w:val="20"/>
        </w:rPr>
        <w:t>culvert</w:t>
      </w:r>
      <w:proofErr w:type="spellEnd"/>
      <w:r w:rsidRPr="00BB60C5">
        <w:rPr>
          <w:rFonts w:ascii="Verdana" w:hAnsi="Verdana" w:cs="Arial"/>
          <w:sz w:val="20"/>
          <w:szCs w:val="20"/>
        </w:rPr>
        <w:t xml:space="preserve"> a través de un proceso bajo la modalidad de licitación pública, siempre que se encuentre asociada a uno de los tipos de infraestructura señalados en la Matriz 1, implicará la aplicación obligatoria de los Documentos Tipo adoptados por la Resolución No. 240 de 2020. </w:t>
      </w:r>
    </w:p>
    <w:p w14:paraId="11FA02E0" w14:textId="77777777" w:rsidR="001E6627" w:rsidRPr="00BB60C5" w:rsidRDefault="001E6627" w:rsidP="001E6627">
      <w:pPr>
        <w:spacing w:after="0" w:line="240" w:lineRule="auto"/>
        <w:rPr>
          <w:rFonts w:ascii="Verdana" w:eastAsia="Geomanist Light" w:hAnsi="Verdana" w:cs="Arial"/>
          <w:color w:val="000000" w:themeColor="text1"/>
          <w:lang w:val="es-ES"/>
        </w:rPr>
      </w:pPr>
    </w:p>
    <w:p w14:paraId="3F4CFA48" w14:textId="77777777" w:rsidR="001E6627" w:rsidRPr="00F63F26" w:rsidRDefault="001E6627" w:rsidP="001E6627">
      <w:pPr>
        <w:spacing w:after="0" w:line="240" w:lineRule="auto"/>
        <w:rPr>
          <w:rFonts w:ascii="Verdana" w:eastAsia="Geomanist Light" w:hAnsi="Verdana" w:cs="Arial"/>
          <w:color w:val="000000" w:themeColor="text1"/>
          <w:lang w:val="es-MX"/>
        </w:rPr>
      </w:pPr>
    </w:p>
    <w:p w14:paraId="072A6AC3" w14:textId="77777777" w:rsidR="001E6627" w:rsidRPr="00F63F26" w:rsidRDefault="001E6627" w:rsidP="001E6627">
      <w:pPr>
        <w:spacing w:after="0" w:line="240" w:lineRule="auto"/>
        <w:rPr>
          <w:rFonts w:ascii="Verdana" w:eastAsia="Geomanist Light" w:hAnsi="Verdana" w:cs="Arial"/>
          <w:color w:val="000000" w:themeColor="text1"/>
          <w:lang w:val="es-MX"/>
        </w:rPr>
      </w:pPr>
    </w:p>
    <w:p w14:paraId="014E5CB6" w14:textId="77777777" w:rsidR="001E6627" w:rsidRPr="00F63F26" w:rsidRDefault="001E6627" w:rsidP="001E6627">
      <w:pPr>
        <w:spacing w:after="0" w:line="240" w:lineRule="auto"/>
        <w:rPr>
          <w:rFonts w:ascii="Verdana" w:eastAsia="Geomanist Light" w:hAnsi="Verdana" w:cs="Arial"/>
          <w:color w:val="000000" w:themeColor="text1"/>
          <w:lang w:val="es-MX"/>
        </w:rPr>
      </w:pPr>
    </w:p>
    <w:p w14:paraId="3647697D" w14:textId="77777777" w:rsidR="001E6627" w:rsidRDefault="001E6627" w:rsidP="001E6627">
      <w:pPr>
        <w:spacing w:after="0" w:line="240" w:lineRule="auto"/>
        <w:rPr>
          <w:rFonts w:ascii="Verdana" w:eastAsia="Geomanist Light" w:hAnsi="Verdana" w:cs="Arial"/>
          <w:color w:val="000000" w:themeColor="text1"/>
          <w:lang w:val="es-MX"/>
        </w:rPr>
      </w:pPr>
    </w:p>
    <w:p w14:paraId="6CA6C32A" w14:textId="77777777" w:rsidR="001E6627" w:rsidRDefault="001E6627" w:rsidP="001E6627">
      <w:pPr>
        <w:spacing w:after="0" w:line="240" w:lineRule="auto"/>
        <w:rPr>
          <w:rFonts w:ascii="Verdana" w:eastAsia="Geomanist Light" w:hAnsi="Verdana" w:cs="Arial"/>
          <w:color w:val="000000" w:themeColor="text1"/>
          <w:lang w:val="es-MX"/>
        </w:rPr>
      </w:pPr>
    </w:p>
    <w:p w14:paraId="549A16FF" w14:textId="77777777" w:rsidR="001E6627" w:rsidRDefault="001E6627" w:rsidP="001E6627">
      <w:pPr>
        <w:spacing w:after="0" w:line="240" w:lineRule="auto"/>
        <w:rPr>
          <w:rFonts w:ascii="Verdana" w:eastAsia="Geomanist Light" w:hAnsi="Verdana" w:cs="Arial"/>
          <w:color w:val="000000" w:themeColor="text1"/>
          <w:lang w:val="es-MX"/>
        </w:rPr>
      </w:pPr>
    </w:p>
    <w:p w14:paraId="36710E7A" w14:textId="77777777" w:rsidR="001E6627" w:rsidRDefault="001E6627" w:rsidP="001E6627">
      <w:pPr>
        <w:spacing w:after="0" w:line="240" w:lineRule="auto"/>
        <w:rPr>
          <w:rFonts w:ascii="Verdana" w:eastAsia="Geomanist Light" w:hAnsi="Verdana" w:cs="Arial"/>
          <w:color w:val="000000" w:themeColor="text1"/>
          <w:lang w:val="es-MX"/>
        </w:rPr>
      </w:pPr>
    </w:p>
    <w:p w14:paraId="2A452FFE" w14:textId="77777777" w:rsidR="001E6627" w:rsidRDefault="001E6627" w:rsidP="001E6627">
      <w:pPr>
        <w:spacing w:after="0" w:line="240" w:lineRule="auto"/>
        <w:rPr>
          <w:rFonts w:ascii="Verdana" w:eastAsia="Geomanist Light" w:hAnsi="Verdana" w:cs="Arial"/>
          <w:color w:val="000000" w:themeColor="text1"/>
          <w:lang w:val="es-MX"/>
        </w:rPr>
      </w:pPr>
    </w:p>
    <w:p w14:paraId="3B4EFCAA" w14:textId="77777777" w:rsidR="001E6627" w:rsidRDefault="001E6627" w:rsidP="001E6627">
      <w:pPr>
        <w:spacing w:after="0" w:line="240" w:lineRule="auto"/>
        <w:rPr>
          <w:rFonts w:ascii="Verdana" w:eastAsia="Geomanist Light" w:hAnsi="Verdana" w:cs="Arial"/>
          <w:color w:val="000000" w:themeColor="text1"/>
          <w:lang w:val="es-MX"/>
        </w:rPr>
      </w:pPr>
    </w:p>
    <w:p w14:paraId="603FD3FB" w14:textId="77777777" w:rsidR="001E6627" w:rsidRDefault="001E6627" w:rsidP="001E6627">
      <w:pPr>
        <w:spacing w:after="0" w:line="240" w:lineRule="auto"/>
        <w:rPr>
          <w:rFonts w:ascii="Verdana" w:eastAsia="Geomanist Light" w:hAnsi="Verdana" w:cs="Arial"/>
          <w:color w:val="000000" w:themeColor="text1"/>
          <w:lang w:val="es-MX"/>
        </w:rPr>
      </w:pPr>
    </w:p>
    <w:p w14:paraId="0BB4364E" w14:textId="77777777" w:rsidR="001E6627" w:rsidRDefault="001E6627" w:rsidP="001E6627">
      <w:pPr>
        <w:spacing w:after="0" w:line="240" w:lineRule="auto"/>
        <w:rPr>
          <w:rFonts w:ascii="Verdana" w:eastAsia="Geomanist Light" w:hAnsi="Verdana" w:cs="Arial"/>
          <w:color w:val="000000" w:themeColor="text1"/>
          <w:lang w:val="es-MX"/>
        </w:rPr>
      </w:pPr>
    </w:p>
    <w:p w14:paraId="1B93F3F4" w14:textId="77777777" w:rsidR="001E6627" w:rsidRDefault="001E6627" w:rsidP="001E6627">
      <w:pPr>
        <w:spacing w:after="0" w:line="240" w:lineRule="auto"/>
        <w:rPr>
          <w:rFonts w:ascii="Verdana" w:eastAsia="Geomanist Light" w:hAnsi="Verdana" w:cs="Arial"/>
          <w:color w:val="000000" w:themeColor="text1"/>
          <w:lang w:val="es-MX"/>
        </w:rPr>
      </w:pPr>
    </w:p>
    <w:p w14:paraId="1602922A" w14:textId="77777777" w:rsidR="001E6627" w:rsidRDefault="001E6627" w:rsidP="001E6627">
      <w:pPr>
        <w:spacing w:after="0" w:line="240" w:lineRule="auto"/>
        <w:rPr>
          <w:rFonts w:ascii="Verdana" w:eastAsia="Geomanist Light" w:hAnsi="Verdana" w:cs="Arial"/>
          <w:color w:val="000000" w:themeColor="text1"/>
          <w:lang w:val="es-MX"/>
        </w:rPr>
      </w:pPr>
    </w:p>
    <w:p w14:paraId="7BAE0369" w14:textId="77777777" w:rsidR="001E6627" w:rsidRDefault="001E6627" w:rsidP="001E6627">
      <w:pPr>
        <w:spacing w:after="0" w:line="240" w:lineRule="auto"/>
        <w:rPr>
          <w:rFonts w:ascii="Verdana" w:eastAsia="Geomanist Light" w:hAnsi="Verdana" w:cs="Arial"/>
          <w:color w:val="000000" w:themeColor="text1"/>
          <w:lang w:val="es-MX"/>
        </w:rPr>
      </w:pPr>
    </w:p>
    <w:p w14:paraId="5DC5CF26" w14:textId="77777777" w:rsidR="001E6627" w:rsidRDefault="001E6627" w:rsidP="001E6627">
      <w:pPr>
        <w:spacing w:after="0" w:line="240" w:lineRule="auto"/>
        <w:rPr>
          <w:rFonts w:ascii="Verdana" w:eastAsia="Geomanist Light" w:hAnsi="Verdana" w:cs="Arial"/>
          <w:color w:val="000000" w:themeColor="text1"/>
          <w:lang w:val="es-MX"/>
        </w:rPr>
      </w:pPr>
    </w:p>
    <w:p w14:paraId="08A8D653" w14:textId="77777777" w:rsidR="001E6627" w:rsidRDefault="001E6627" w:rsidP="001E6627">
      <w:pPr>
        <w:spacing w:after="0" w:line="240" w:lineRule="auto"/>
        <w:rPr>
          <w:rFonts w:ascii="Verdana" w:eastAsia="Geomanist Light" w:hAnsi="Verdana" w:cs="Arial"/>
          <w:color w:val="000000" w:themeColor="text1"/>
          <w:lang w:val="es-MX"/>
        </w:rPr>
      </w:pPr>
    </w:p>
    <w:p w14:paraId="5032E8BF" w14:textId="77777777" w:rsidR="001E6627" w:rsidRDefault="001E6627" w:rsidP="001E6627">
      <w:pPr>
        <w:spacing w:after="0" w:line="240" w:lineRule="auto"/>
        <w:rPr>
          <w:rFonts w:ascii="Verdana" w:eastAsia="Geomanist Light" w:hAnsi="Verdana" w:cs="Arial"/>
          <w:color w:val="000000" w:themeColor="text1"/>
          <w:lang w:val="es-MX"/>
        </w:rPr>
      </w:pPr>
    </w:p>
    <w:p w14:paraId="4C17C2E0" w14:textId="77777777" w:rsidR="001E6627" w:rsidRDefault="001E6627" w:rsidP="001E6627">
      <w:pPr>
        <w:spacing w:after="0" w:line="240" w:lineRule="auto"/>
        <w:rPr>
          <w:rFonts w:ascii="Verdana" w:eastAsia="Geomanist Light" w:hAnsi="Verdana" w:cs="Arial"/>
          <w:color w:val="000000" w:themeColor="text1"/>
          <w:lang w:val="es-MX"/>
        </w:rPr>
      </w:pPr>
    </w:p>
    <w:p w14:paraId="469BDCE6" w14:textId="77777777" w:rsidR="001E6627" w:rsidRDefault="001E6627" w:rsidP="001E6627">
      <w:pPr>
        <w:spacing w:after="0" w:line="240" w:lineRule="auto"/>
        <w:rPr>
          <w:rFonts w:ascii="Verdana" w:eastAsia="Geomanist Light" w:hAnsi="Verdana" w:cs="Arial"/>
          <w:color w:val="000000" w:themeColor="text1"/>
          <w:lang w:val="es-MX"/>
        </w:rPr>
      </w:pPr>
    </w:p>
    <w:p w14:paraId="64762F01" w14:textId="77777777" w:rsidR="001E6627" w:rsidRDefault="001E6627" w:rsidP="001E6627">
      <w:pPr>
        <w:spacing w:after="0" w:line="240" w:lineRule="auto"/>
        <w:rPr>
          <w:rFonts w:ascii="Verdana" w:eastAsia="Geomanist Light" w:hAnsi="Verdana" w:cs="Arial"/>
          <w:color w:val="000000" w:themeColor="text1"/>
          <w:lang w:val="es-MX"/>
        </w:rPr>
      </w:pPr>
    </w:p>
    <w:p w14:paraId="24F63632" w14:textId="77777777" w:rsidR="001E6627" w:rsidRDefault="001E6627" w:rsidP="001E6627">
      <w:pPr>
        <w:spacing w:after="0" w:line="240" w:lineRule="auto"/>
        <w:rPr>
          <w:rFonts w:ascii="Verdana" w:eastAsia="Geomanist Light" w:hAnsi="Verdana" w:cs="Arial"/>
          <w:color w:val="000000" w:themeColor="text1"/>
          <w:lang w:val="es-MX"/>
        </w:rPr>
      </w:pPr>
    </w:p>
    <w:p w14:paraId="1489E72C" w14:textId="77777777" w:rsidR="001E6627" w:rsidRDefault="001E6627" w:rsidP="001E6627">
      <w:pPr>
        <w:spacing w:after="0" w:line="240" w:lineRule="auto"/>
        <w:rPr>
          <w:rFonts w:ascii="Verdana" w:eastAsia="Geomanist Light" w:hAnsi="Verdana" w:cs="Arial"/>
          <w:color w:val="000000" w:themeColor="text1"/>
          <w:lang w:val="es-MX"/>
        </w:rPr>
      </w:pPr>
    </w:p>
    <w:p w14:paraId="09762FA5" w14:textId="77777777" w:rsidR="001E6627" w:rsidRDefault="001E6627" w:rsidP="001E6627">
      <w:pPr>
        <w:spacing w:after="0" w:line="240" w:lineRule="auto"/>
        <w:rPr>
          <w:rFonts w:ascii="Verdana" w:eastAsia="Geomanist Light" w:hAnsi="Verdana" w:cs="Arial"/>
          <w:color w:val="000000" w:themeColor="text1"/>
          <w:lang w:val="es-MX"/>
        </w:rPr>
      </w:pPr>
    </w:p>
    <w:p w14:paraId="160E8A50" w14:textId="77777777" w:rsidR="001E6627" w:rsidRDefault="001E6627" w:rsidP="001E6627">
      <w:pPr>
        <w:spacing w:after="0" w:line="240" w:lineRule="auto"/>
        <w:rPr>
          <w:rFonts w:ascii="Verdana" w:eastAsia="Geomanist Light" w:hAnsi="Verdana" w:cs="Arial"/>
          <w:color w:val="000000" w:themeColor="text1"/>
          <w:lang w:val="es-MX"/>
        </w:rPr>
      </w:pPr>
    </w:p>
    <w:p w14:paraId="46DCC979" w14:textId="77777777" w:rsidR="001E6627" w:rsidRDefault="001E6627" w:rsidP="001E6627">
      <w:pPr>
        <w:spacing w:after="0" w:line="240" w:lineRule="auto"/>
        <w:rPr>
          <w:rFonts w:ascii="Verdana" w:eastAsia="Geomanist Light" w:hAnsi="Verdana" w:cs="Arial"/>
          <w:color w:val="000000" w:themeColor="text1"/>
          <w:lang w:val="es-MX"/>
        </w:rPr>
      </w:pPr>
    </w:p>
    <w:p w14:paraId="1F29F975" w14:textId="77777777" w:rsidR="001E6627" w:rsidRDefault="001E6627" w:rsidP="001E6627">
      <w:pPr>
        <w:spacing w:after="0" w:line="240" w:lineRule="auto"/>
        <w:rPr>
          <w:rFonts w:ascii="Verdana" w:eastAsia="Geomanist Light" w:hAnsi="Verdana" w:cs="Arial"/>
          <w:color w:val="000000" w:themeColor="text1"/>
          <w:lang w:val="es-MX"/>
        </w:rPr>
      </w:pPr>
    </w:p>
    <w:p w14:paraId="2853B075" w14:textId="77777777" w:rsidR="001E6627" w:rsidRDefault="001E6627" w:rsidP="001E6627">
      <w:pPr>
        <w:spacing w:after="0" w:line="240" w:lineRule="auto"/>
        <w:rPr>
          <w:rFonts w:ascii="Verdana" w:eastAsia="Geomanist Light" w:hAnsi="Verdana" w:cs="Arial"/>
          <w:color w:val="000000" w:themeColor="text1"/>
          <w:lang w:val="es-MX"/>
        </w:rPr>
      </w:pPr>
    </w:p>
    <w:p w14:paraId="2DA53FC3" w14:textId="77777777" w:rsidR="001E6627" w:rsidRDefault="001E6627" w:rsidP="001E6627">
      <w:pPr>
        <w:spacing w:after="0" w:line="240" w:lineRule="auto"/>
        <w:rPr>
          <w:rFonts w:ascii="Verdana" w:eastAsia="Geomanist Light" w:hAnsi="Verdana" w:cs="Arial"/>
          <w:color w:val="000000" w:themeColor="text1"/>
          <w:lang w:val="es-MX"/>
        </w:rPr>
      </w:pPr>
    </w:p>
    <w:p w14:paraId="378BEBB7" w14:textId="77777777" w:rsidR="001E6627" w:rsidRPr="00593A5F" w:rsidRDefault="001E6627" w:rsidP="001E6627">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t>Bogotá D.C., </w:t>
      </w:r>
      <w:r w:rsidRPr="00593A5F">
        <w:rPr>
          <w:rFonts w:ascii="Verdana" w:eastAsia="Geomanist Light" w:hAnsi="Verdana" w:cs="Arial"/>
          <w:color w:val="201F1E"/>
          <w:lang w:val="es-MX"/>
        </w:rPr>
        <w:t>[Día] de [Mes.NombreCapitalizado] de [Año]</w:t>
      </w:r>
    </w:p>
    <w:p w14:paraId="0DDE9716" w14:textId="72451C20" w:rsidR="001E6627" w:rsidRPr="00444238" w:rsidRDefault="000B01D8" w:rsidP="001E6627">
      <w:pPr>
        <w:spacing w:after="0" w:line="240" w:lineRule="auto"/>
        <w:jc w:val="both"/>
        <w:rPr>
          <w:rFonts w:ascii="Verdana" w:eastAsia="Calibri" w:hAnsi="Verdana" w:cs="Arial"/>
          <w:color w:val="000000"/>
          <w:lang w:val="es-MX"/>
        </w:rPr>
      </w:pPr>
      <w:r>
        <w:rPr>
          <w:noProof/>
          <w14:ligatures w14:val="standardContextual"/>
        </w:rPr>
        <w:drawing>
          <wp:anchor distT="0" distB="0" distL="114300" distR="114300" simplePos="0" relativeHeight="251658240" behindDoc="0" locked="0" layoutInCell="1" allowOverlap="1" wp14:anchorId="131B5360" wp14:editId="6054DC41">
            <wp:simplePos x="0" y="0"/>
            <wp:positionH relativeFrom="column">
              <wp:posOffset>2586990</wp:posOffset>
            </wp:positionH>
            <wp:positionV relativeFrom="paragraph">
              <wp:posOffset>168910</wp:posOffset>
            </wp:positionV>
            <wp:extent cx="3020695" cy="876121"/>
            <wp:effectExtent l="0" t="0" r="0" b="635"/>
            <wp:wrapNone/>
            <wp:docPr id="9674428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442875" name=""/>
                    <pic:cNvPicPr/>
                  </pic:nvPicPr>
                  <pic:blipFill rotWithShape="1">
                    <a:blip r:embed="rId10" cstate="print">
                      <a:extLst>
                        <a:ext uri="{28A0092B-C50C-407E-A947-70E740481C1C}">
                          <a14:useLocalDpi xmlns:a14="http://schemas.microsoft.com/office/drawing/2010/main" val="0"/>
                        </a:ext>
                      </a:extLst>
                    </a:blip>
                    <a:srcRect l="33466" t="47270" r="12504" b="24869"/>
                    <a:stretch/>
                  </pic:blipFill>
                  <pic:spPr bwMode="auto">
                    <a:xfrm>
                      <a:off x="0" y="0"/>
                      <a:ext cx="3036556" cy="8807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6E509" w14:textId="37AC910B" w:rsidR="001E6627" w:rsidRDefault="001E6627" w:rsidP="00444238">
      <w:pPr>
        <w:spacing w:after="0" w:line="240" w:lineRule="auto"/>
        <w:jc w:val="right"/>
        <w:rPr>
          <w:rFonts w:ascii="Verdana" w:eastAsia="Calibri" w:hAnsi="Verdana" w:cs="Arial"/>
          <w:lang w:val="es-ES" w:eastAsia="es-ES"/>
        </w:rPr>
      </w:pPr>
    </w:p>
    <w:p w14:paraId="339D4D08" w14:textId="77777777" w:rsidR="001E6627" w:rsidRPr="00B96799" w:rsidRDefault="001E6627" w:rsidP="001E6627">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34A0FFAD" w14:textId="77777777" w:rsidR="001E6627" w:rsidRDefault="001E6627" w:rsidP="001E6627">
      <w:pPr>
        <w:spacing w:after="0" w:line="240" w:lineRule="auto"/>
        <w:rPr>
          <w:rFonts w:ascii="Verdana" w:eastAsia="Calibri" w:hAnsi="Verdana" w:cs="Arial"/>
          <w:b/>
          <w:lang w:val="es-ES_tradnl" w:eastAsia="es-ES_tradnl"/>
        </w:rPr>
      </w:pPr>
      <w:r w:rsidRPr="008C008E">
        <w:rPr>
          <w:rFonts w:ascii="Verdana" w:eastAsia="Calibri" w:hAnsi="Verdana" w:cs="Arial"/>
          <w:b/>
          <w:lang w:val="es-ES_tradnl" w:eastAsia="es-ES_tradnl"/>
        </w:rPr>
        <w:t>Henry Javier</w:t>
      </w:r>
      <w:r>
        <w:rPr>
          <w:rFonts w:ascii="Verdana" w:eastAsia="Calibri" w:hAnsi="Verdana" w:cs="Arial"/>
          <w:b/>
          <w:lang w:val="es-ES_tradnl" w:eastAsia="es-ES_tradnl"/>
        </w:rPr>
        <w:t xml:space="preserve"> </w:t>
      </w:r>
      <w:r w:rsidRPr="008246AB">
        <w:rPr>
          <w:rFonts w:ascii="Verdana" w:eastAsia="Calibri" w:hAnsi="Verdana" w:cs="Arial"/>
          <w:b/>
          <w:lang w:val="es-ES_tradnl" w:eastAsia="es-ES_tradnl"/>
        </w:rPr>
        <w:t>Contreras Morales</w:t>
      </w:r>
    </w:p>
    <w:p w14:paraId="1F7D6C89" w14:textId="77777777" w:rsidR="001E6627" w:rsidRDefault="00000000" w:rsidP="001E6627">
      <w:pPr>
        <w:spacing w:after="0" w:line="240" w:lineRule="auto"/>
        <w:rPr>
          <w:rFonts w:ascii="Verdana" w:eastAsia="Calibri" w:hAnsi="Verdana" w:cs="Arial"/>
          <w:u w:val="single"/>
          <w:lang w:val="es-ES" w:eastAsia="es-ES"/>
        </w:rPr>
      </w:pPr>
      <w:hyperlink r:id="rId11" w:history="1">
        <w:r w:rsidR="001E6627" w:rsidRPr="00B86AB5">
          <w:rPr>
            <w:rStyle w:val="Hipervnculo"/>
            <w:rFonts w:ascii="Verdana" w:eastAsia="Calibri" w:hAnsi="Verdana" w:cs="Arial"/>
            <w:lang w:val="es-ES" w:eastAsia="es-ES"/>
          </w:rPr>
          <w:t>henryjcontreras@gmail.com</w:t>
        </w:r>
      </w:hyperlink>
    </w:p>
    <w:p w14:paraId="29B991B2" w14:textId="77777777" w:rsidR="001E6627" w:rsidRPr="00B96799" w:rsidRDefault="001E6627" w:rsidP="001E6627">
      <w:pPr>
        <w:spacing w:after="0" w:line="240" w:lineRule="auto"/>
        <w:rPr>
          <w:rFonts w:ascii="Verdana" w:eastAsia="Calibri" w:hAnsi="Verdana" w:cs="Arial"/>
          <w:b/>
          <w:bCs/>
          <w:lang w:val="es-ES" w:eastAsia="es-ES"/>
        </w:rPr>
      </w:pPr>
      <w:r>
        <w:rPr>
          <w:rFonts w:ascii="Verdana" w:eastAsia="Calibri" w:hAnsi="Verdana" w:cs="Arial"/>
          <w:lang w:val="es-ES" w:eastAsia="es-ES"/>
        </w:rPr>
        <w:t>Sincelejo, Sucre</w:t>
      </w:r>
    </w:p>
    <w:p w14:paraId="4F172FE8" w14:textId="77777777" w:rsidR="001E6627" w:rsidRPr="00593A5F" w:rsidRDefault="001E6627" w:rsidP="001E6627">
      <w:pPr>
        <w:spacing w:after="0" w:line="240" w:lineRule="auto"/>
        <w:rPr>
          <w:rFonts w:ascii="Verdana" w:eastAsia="Calibri" w:hAnsi="Verdana" w:cs="Arial"/>
          <w:b/>
          <w:bCs/>
          <w:color w:val="000000"/>
          <w:lang w:val="es-ES_tradnl" w:eastAsia="es-ES_tradnl"/>
        </w:rPr>
      </w:pPr>
    </w:p>
    <w:p w14:paraId="4795B3BE" w14:textId="77777777" w:rsidR="001E6627" w:rsidRPr="00593A5F" w:rsidRDefault="001E6627" w:rsidP="001E6627">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1E6627" w:rsidRPr="00593A5F" w14:paraId="1275E04E" w14:textId="77777777" w:rsidTr="007618F5">
        <w:trPr>
          <w:trHeight w:val="884"/>
        </w:trPr>
        <w:tc>
          <w:tcPr>
            <w:tcW w:w="2689" w:type="dxa"/>
          </w:tcPr>
          <w:p w14:paraId="551D5F68" w14:textId="77777777" w:rsidR="001E6627" w:rsidRPr="00C00976" w:rsidRDefault="001E6627" w:rsidP="007618F5">
            <w:pPr>
              <w:jc w:val="both"/>
              <w:rPr>
                <w:rFonts w:ascii="Verdana" w:eastAsia="Calibri" w:hAnsi="Verdana" w:cs="Arial"/>
                <w:b/>
                <w:bCs/>
                <w:color w:val="7030A0"/>
                <w:lang w:val="es-ES_tradnl" w:eastAsia="es-ES_tradnl"/>
              </w:rPr>
            </w:pPr>
          </w:p>
        </w:tc>
        <w:tc>
          <w:tcPr>
            <w:tcW w:w="6100" w:type="dxa"/>
          </w:tcPr>
          <w:p w14:paraId="62E1FB63" w14:textId="77777777" w:rsidR="001E6627" w:rsidRPr="00C00976" w:rsidRDefault="001E6627" w:rsidP="007618F5">
            <w:pPr>
              <w:jc w:val="both"/>
              <w:rPr>
                <w:rFonts w:ascii="Verdana" w:eastAsia="Calibri" w:hAnsi="Verdana" w:cs="Arial"/>
                <w:b/>
                <w:bCs/>
                <w:color w:val="7030A0"/>
                <w:lang w:val="es-ES" w:eastAsia="es-ES"/>
              </w:rPr>
            </w:pPr>
            <w:r w:rsidRPr="00247BDE">
              <w:rPr>
                <w:rFonts w:ascii="Verdana" w:eastAsia="Calibri" w:hAnsi="Verdana" w:cs="Arial"/>
                <w:b/>
                <w:bCs/>
                <w:lang w:val="es-ES" w:eastAsia="es-ES"/>
              </w:rPr>
              <w:t xml:space="preserve">Concepto C- </w:t>
            </w:r>
            <w:r>
              <w:rPr>
                <w:rFonts w:ascii="Verdana" w:eastAsia="Calibri" w:hAnsi="Verdana" w:cs="Arial"/>
                <w:b/>
                <w:bCs/>
                <w:lang w:val="es-ES" w:eastAsia="es-ES"/>
              </w:rPr>
              <w:t>161</w:t>
            </w:r>
            <w:r w:rsidRPr="00C00976">
              <w:rPr>
                <w:rFonts w:ascii="Verdana" w:eastAsia="Calibri" w:hAnsi="Verdana" w:cs="Arial"/>
                <w:b/>
                <w:bCs/>
                <w:color w:val="7030A0"/>
                <w:lang w:val="es-ES" w:eastAsia="es-ES"/>
              </w:rPr>
              <w:t xml:space="preserve"> </w:t>
            </w:r>
            <w:r w:rsidRPr="00247BDE">
              <w:rPr>
                <w:rFonts w:ascii="Verdana" w:eastAsia="Calibri" w:hAnsi="Verdana" w:cs="Arial"/>
                <w:b/>
                <w:bCs/>
                <w:lang w:val="es-ES" w:eastAsia="es-ES"/>
              </w:rPr>
              <w:t>de</w:t>
            </w:r>
            <w:r w:rsidRPr="00C00976">
              <w:rPr>
                <w:rFonts w:ascii="Verdana" w:eastAsia="Calibri" w:hAnsi="Verdana" w:cs="Arial"/>
                <w:b/>
                <w:bCs/>
                <w:color w:val="7030A0"/>
                <w:lang w:val="es-ES" w:eastAsia="es-ES"/>
              </w:rPr>
              <w:t xml:space="preserve"> </w:t>
            </w:r>
            <w:r w:rsidRPr="00313E4D">
              <w:rPr>
                <w:rFonts w:ascii="Verdana" w:eastAsia="Calibri" w:hAnsi="Verdana" w:cs="Arial"/>
                <w:b/>
                <w:bCs/>
                <w:lang w:val="es-ES" w:eastAsia="es-ES"/>
              </w:rPr>
              <w:t>2024</w:t>
            </w:r>
          </w:p>
        </w:tc>
      </w:tr>
      <w:tr w:rsidR="001E6627" w:rsidRPr="00593A5F" w14:paraId="564BC9AE" w14:textId="77777777" w:rsidTr="007618F5">
        <w:trPr>
          <w:trHeight w:val="884"/>
        </w:trPr>
        <w:tc>
          <w:tcPr>
            <w:tcW w:w="2689" w:type="dxa"/>
          </w:tcPr>
          <w:p w14:paraId="4F2AD3EC" w14:textId="77777777" w:rsidR="001E6627" w:rsidRPr="00CB3311" w:rsidRDefault="001E6627" w:rsidP="007618F5">
            <w:pPr>
              <w:jc w:val="both"/>
              <w:rPr>
                <w:rFonts w:ascii="Verdana" w:eastAsia="Calibri" w:hAnsi="Verdana" w:cs="Arial"/>
                <w:color w:val="000000" w:themeColor="text1"/>
                <w:lang w:val="es-ES_tradnl" w:eastAsia="es-ES_tradnl"/>
              </w:rPr>
            </w:pPr>
            <w:r w:rsidRPr="00CB3311">
              <w:rPr>
                <w:rFonts w:ascii="Verdana" w:eastAsia="Calibri" w:hAnsi="Verdana" w:cs="Arial"/>
                <w:b/>
                <w:color w:val="000000" w:themeColor="text1"/>
                <w:lang w:val="es-ES_tradnl" w:eastAsia="es-ES_tradnl"/>
              </w:rPr>
              <w:t>Temas:</w:t>
            </w:r>
            <w:r w:rsidRPr="00CB3311">
              <w:rPr>
                <w:rFonts w:ascii="Verdana" w:eastAsia="Calibri" w:hAnsi="Verdana" w:cs="Arial"/>
                <w:color w:val="000000" w:themeColor="text1"/>
                <w:lang w:val="es-ES_tradnl" w:eastAsia="es-ES_tradnl"/>
              </w:rPr>
              <w:t xml:space="preserve">                   </w:t>
            </w:r>
          </w:p>
        </w:tc>
        <w:tc>
          <w:tcPr>
            <w:tcW w:w="6100" w:type="dxa"/>
          </w:tcPr>
          <w:p w14:paraId="3910D86E" w14:textId="77777777" w:rsidR="001E6627" w:rsidRPr="00CB3311" w:rsidRDefault="001E6627" w:rsidP="007618F5">
            <w:pPr>
              <w:spacing w:line="276" w:lineRule="auto"/>
              <w:jc w:val="both"/>
              <w:rPr>
                <w:rFonts w:ascii="Verdana" w:eastAsia="Calibri" w:hAnsi="Verdana" w:cs="Arial"/>
                <w:color w:val="000000" w:themeColor="text1"/>
                <w:lang w:val="es-ES" w:eastAsia="es-ES"/>
              </w:rPr>
            </w:pPr>
            <w:r w:rsidRPr="00CB3311">
              <w:rPr>
                <w:rFonts w:ascii="Verdana" w:eastAsia="Calibri" w:hAnsi="Verdana" w:cs="Arial"/>
                <w:color w:val="000000" w:themeColor="text1"/>
                <w:lang w:val="es-ES" w:eastAsia="es-ES"/>
              </w:rPr>
              <w:t xml:space="preserve">DOCUMENTOS TIPO – Fundamento Normativo –Ley 2022 de 2020 / DOCUMENTOS TIPO DE INFRAESTRUCTURA TRANSPORTE – Resolución </w:t>
            </w:r>
            <w:r>
              <w:rPr>
                <w:rFonts w:ascii="Verdana" w:eastAsia="Calibri" w:hAnsi="Verdana" w:cs="Arial"/>
                <w:color w:val="000000" w:themeColor="text1"/>
                <w:lang w:val="es-ES" w:eastAsia="es-ES"/>
              </w:rPr>
              <w:t>240</w:t>
            </w:r>
            <w:r w:rsidRPr="00CB3311">
              <w:rPr>
                <w:rFonts w:ascii="Verdana" w:eastAsia="Calibri" w:hAnsi="Verdana" w:cs="Arial"/>
                <w:color w:val="000000" w:themeColor="text1"/>
                <w:lang w:val="es-ES" w:eastAsia="es-ES"/>
              </w:rPr>
              <w:t xml:space="preserve"> de 202</w:t>
            </w:r>
            <w:r>
              <w:rPr>
                <w:rFonts w:ascii="Verdana" w:eastAsia="Calibri" w:hAnsi="Verdana" w:cs="Arial"/>
                <w:color w:val="000000" w:themeColor="text1"/>
                <w:lang w:val="es-ES" w:eastAsia="es-ES"/>
              </w:rPr>
              <w:t>0</w:t>
            </w:r>
            <w:r w:rsidRPr="00CB3311">
              <w:rPr>
                <w:rFonts w:ascii="Verdana" w:eastAsia="Calibri" w:hAnsi="Verdana" w:cs="Arial"/>
                <w:color w:val="000000" w:themeColor="text1"/>
                <w:lang w:val="es-ES" w:eastAsia="es-ES"/>
              </w:rPr>
              <w:t xml:space="preserve"> – Ámbito de aplicación – Construcción de</w:t>
            </w:r>
            <w:r>
              <w:rPr>
                <w:rFonts w:ascii="Verdana" w:eastAsia="Calibri" w:hAnsi="Verdana" w:cs="Arial"/>
                <w:color w:val="000000" w:themeColor="text1"/>
                <w:lang w:val="es-ES" w:eastAsia="es-ES"/>
              </w:rPr>
              <w:t xml:space="preserve"> Box </w:t>
            </w:r>
            <w:proofErr w:type="spellStart"/>
            <w:r>
              <w:rPr>
                <w:rFonts w:ascii="Verdana" w:eastAsia="Calibri" w:hAnsi="Verdana" w:cs="Arial"/>
                <w:color w:val="000000" w:themeColor="text1"/>
                <w:lang w:val="es-ES" w:eastAsia="es-ES"/>
              </w:rPr>
              <w:t>Coulvert</w:t>
            </w:r>
            <w:proofErr w:type="spellEnd"/>
            <w:r>
              <w:rPr>
                <w:rFonts w:ascii="Verdana" w:eastAsia="Calibri" w:hAnsi="Verdana" w:cs="Arial"/>
                <w:color w:val="000000" w:themeColor="text1"/>
                <w:lang w:val="es-ES" w:eastAsia="es-ES"/>
              </w:rPr>
              <w:t xml:space="preserve"> </w:t>
            </w:r>
          </w:p>
        </w:tc>
      </w:tr>
      <w:tr w:rsidR="001E6627" w:rsidRPr="00593A5F" w14:paraId="45022D74" w14:textId="77777777" w:rsidTr="007618F5">
        <w:tc>
          <w:tcPr>
            <w:tcW w:w="2689" w:type="dxa"/>
          </w:tcPr>
          <w:p w14:paraId="3484EA42" w14:textId="77777777" w:rsidR="001E6627" w:rsidRPr="00CB3311" w:rsidRDefault="001E6627" w:rsidP="007618F5">
            <w:pPr>
              <w:jc w:val="both"/>
              <w:rPr>
                <w:rFonts w:ascii="Verdana" w:eastAsia="Calibri" w:hAnsi="Verdana" w:cs="Arial"/>
                <w:b/>
                <w:color w:val="000000" w:themeColor="text1"/>
                <w:lang w:val="es-ES_tradnl" w:eastAsia="es-ES_tradnl"/>
              </w:rPr>
            </w:pPr>
            <w:r w:rsidRPr="00CB3311">
              <w:rPr>
                <w:rFonts w:ascii="Verdana" w:eastAsia="Calibri" w:hAnsi="Verdana" w:cs="Arial"/>
                <w:b/>
                <w:color w:val="000000" w:themeColor="text1"/>
                <w:lang w:val="es-ES_tradnl" w:eastAsia="es-ES_tradnl"/>
              </w:rPr>
              <w:t>Radicación:</w:t>
            </w:r>
            <w:r w:rsidRPr="00CB3311">
              <w:rPr>
                <w:rFonts w:ascii="Verdana" w:eastAsia="Calibri" w:hAnsi="Verdana" w:cs="Arial"/>
                <w:color w:val="000000" w:themeColor="text1"/>
                <w:lang w:val="es-ES_tradnl" w:eastAsia="es-ES_tradnl"/>
              </w:rPr>
              <w:t xml:space="preserve">               </w:t>
            </w:r>
          </w:p>
        </w:tc>
        <w:tc>
          <w:tcPr>
            <w:tcW w:w="6100" w:type="dxa"/>
          </w:tcPr>
          <w:p w14:paraId="6A1BBBD8" w14:textId="77777777" w:rsidR="001E6627" w:rsidRPr="00CB3311" w:rsidRDefault="001E6627" w:rsidP="007618F5">
            <w:pPr>
              <w:jc w:val="both"/>
              <w:rPr>
                <w:rFonts w:ascii="Verdana" w:eastAsia="Calibri" w:hAnsi="Verdana" w:cs="Arial"/>
                <w:color w:val="000000" w:themeColor="text1"/>
                <w:lang w:val="es-ES_tradnl" w:eastAsia="es-ES_tradnl"/>
              </w:rPr>
            </w:pPr>
            <w:r w:rsidRPr="00CB3311">
              <w:rPr>
                <w:rFonts w:ascii="Verdana" w:eastAsia="Calibri" w:hAnsi="Verdana" w:cs="Arial"/>
                <w:color w:val="000000" w:themeColor="text1"/>
                <w:lang w:val="es-ES_tradnl" w:eastAsia="es-ES_tradnl"/>
              </w:rPr>
              <w:t>Respuesta a consulta con radicado No. P20240608005947</w:t>
            </w:r>
          </w:p>
        </w:tc>
      </w:tr>
    </w:tbl>
    <w:p w14:paraId="7F9688C3" w14:textId="77777777" w:rsidR="001E6627" w:rsidRPr="00593A5F" w:rsidRDefault="001E6627" w:rsidP="001E6627">
      <w:pPr>
        <w:spacing w:after="0" w:line="240" w:lineRule="auto"/>
        <w:jc w:val="both"/>
        <w:rPr>
          <w:rFonts w:ascii="Verdana" w:eastAsia="Calibri" w:hAnsi="Verdana" w:cs="Arial"/>
          <w:color w:val="000000"/>
          <w:lang w:val="es-ES_tradnl" w:eastAsia="es-ES_tradnl"/>
        </w:rPr>
      </w:pPr>
    </w:p>
    <w:p w14:paraId="4D09A7EF" w14:textId="77777777" w:rsidR="001E6627" w:rsidRPr="00CB3311" w:rsidRDefault="001E6627" w:rsidP="001E6627">
      <w:pPr>
        <w:spacing w:after="0" w:line="240" w:lineRule="auto"/>
        <w:jc w:val="both"/>
        <w:rPr>
          <w:rFonts w:ascii="Verdana" w:eastAsia="Calibri" w:hAnsi="Verdana" w:cs="Arial"/>
          <w:color w:val="000000" w:themeColor="text1"/>
          <w:lang w:val="es-ES_tradnl" w:eastAsia="es-ES_tradnl"/>
        </w:rPr>
      </w:pPr>
    </w:p>
    <w:p w14:paraId="067C68D9" w14:textId="77777777" w:rsidR="001E6627" w:rsidRPr="00CB3311" w:rsidRDefault="001E6627" w:rsidP="001E6627">
      <w:pPr>
        <w:spacing w:after="0" w:line="276" w:lineRule="auto"/>
        <w:jc w:val="both"/>
        <w:rPr>
          <w:rFonts w:ascii="Verdana" w:eastAsia="Calibri" w:hAnsi="Verdana" w:cs="Arial"/>
          <w:color w:val="000000" w:themeColor="text1"/>
          <w:lang w:val="es-ES" w:eastAsia="es-ES"/>
        </w:rPr>
      </w:pPr>
      <w:r w:rsidRPr="00CB3311">
        <w:rPr>
          <w:rFonts w:ascii="Verdana" w:eastAsia="Calibri" w:hAnsi="Verdana" w:cs="Arial"/>
          <w:color w:val="000000" w:themeColor="text1"/>
          <w:lang w:val="es-ES" w:eastAsia="es-ES"/>
        </w:rPr>
        <w:t>Estimado señor</w:t>
      </w:r>
      <w:r>
        <w:rPr>
          <w:rFonts w:ascii="Verdana" w:eastAsia="Calibri" w:hAnsi="Verdana" w:cs="Arial"/>
          <w:color w:val="000000" w:themeColor="text1"/>
          <w:lang w:val="es-ES" w:eastAsia="es-ES"/>
        </w:rPr>
        <w:t xml:space="preserve"> Contreras Morales</w:t>
      </w:r>
      <w:r w:rsidRPr="00CB3311">
        <w:rPr>
          <w:rFonts w:ascii="Verdana" w:eastAsia="Calibri" w:hAnsi="Verdana" w:cs="Arial"/>
          <w:color w:val="000000" w:themeColor="text1"/>
          <w:lang w:val="es-ES" w:eastAsia="es-ES"/>
        </w:rPr>
        <w:t xml:space="preserve">: </w:t>
      </w:r>
    </w:p>
    <w:p w14:paraId="6DCF0B52" w14:textId="77777777" w:rsidR="001E6627" w:rsidRDefault="001E6627" w:rsidP="001E6627">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3AF2355C" w14:textId="77777777" w:rsidR="001E6627" w:rsidRPr="001C55ED" w:rsidRDefault="001E6627" w:rsidP="001E6627">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fecha</w:t>
      </w:r>
      <w:r w:rsidRPr="00593A5F">
        <w:rPr>
          <w:rFonts w:ascii="Verdana" w:eastAsia="Calibri" w:hAnsi="Verdana" w:cs="Arial"/>
          <w:color w:val="000000" w:themeColor="text1"/>
          <w:lang w:val="es-ES" w:eastAsia="es-ES"/>
        </w:rPr>
        <w:t xml:space="preserve"> </w:t>
      </w:r>
      <w:r>
        <w:rPr>
          <w:rFonts w:ascii="Verdana" w:eastAsia="Calibri" w:hAnsi="Verdana" w:cs="Arial"/>
          <w:color w:val="000000" w:themeColor="text1"/>
          <w:lang w:val="es-ES" w:eastAsia="es-ES"/>
        </w:rPr>
        <w:t>08</w:t>
      </w:r>
      <w:r w:rsidRPr="001C55ED">
        <w:rPr>
          <w:rFonts w:ascii="Verdana" w:eastAsia="Calibri" w:hAnsi="Verdana" w:cs="Arial"/>
          <w:color w:val="000000" w:themeColor="text1"/>
          <w:lang w:val="es-ES" w:eastAsia="es-ES"/>
        </w:rPr>
        <w:t xml:space="preserve"> </w:t>
      </w:r>
      <w:r w:rsidRPr="00593A5F">
        <w:rPr>
          <w:rFonts w:ascii="Verdana" w:eastAsia="Calibri" w:hAnsi="Verdana" w:cs="Arial"/>
          <w:color w:val="000000" w:themeColor="text1"/>
          <w:lang w:val="es-ES" w:eastAsia="es-ES"/>
        </w:rPr>
        <w:t>de</w:t>
      </w:r>
      <w:r w:rsidRPr="001C55ED">
        <w:rPr>
          <w:rFonts w:ascii="Verdana" w:eastAsia="Calibri" w:hAnsi="Verdana" w:cs="Arial"/>
          <w:color w:val="000000" w:themeColor="text1"/>
          <w:lang w:val="es-ES" w:eastAsia="es-ES"/>
        </w:rPr>
        <w:t xml:space="preserve"> </w:t>
      </w:r>
      <w:r>
        <w:rPr>
          <w:rFonts w:ascii="Verdana" w:eastAsia="Calibri" w:hAnsi="Verdana" w:cs="Arial"/>
          <w:color w:val="000000" w:themeColor="text1"/>
          <w:lang w:val="es-ES" w:eastAsia="es-ES"/>
        </w:rPr>
        <w:t>junio</w:t>
      </w:r>
      <w:r w:rsidRPr="001C55ED">
        <w:rPr>
          <w:rFonts w:ascii="Verdana" w:eastAsia="Calibri" w:hAnsi="Verdana" w:cs="Arial"/>
          <w:color w:val="000000" w:themeColor="text1"/>
          <w:lang w:val="es-ES" w:eastAsia="es-ES"/>
        </w:rPr>
        <w:t xml:space="preserve"> </w:t>
      </w:r>
      <w:r w:rsidRPr="00593A5F">
        <w:rPr>
          <w:rFonts w:ascii="Verdana" w:eastAsia="Calibri" w:hAnsi="Verdana" w:cs="Arial"/>
          <w:color w:val="000000" w:themeColor="text1"/>
          <w:lang w:val="es-ES" w:eastAsia="es-ES"/>
        </w:rPr>
        <w:t>de 20</w:t>
      </w:r>
      <w:r>
        <w:rPr>
          <w:rFonts w:ascii="Verdana" w:eastAsia="Calibri" w:hAnsi="Verdana" w:cs="Arial"/>
          <w:color w:val="000000" w:themeColor="text1"/>
          <w:lang w:val="es-ES" w:eastAsia="es-ES"/>
        </w:rPr>
        <w:t>24</w:t>
      </w:r>
      <w:r w:rsidRPr="001C55ED">
        <w:rPr>
          <w:rFonts w:ascii="Verdana" w:eastAsia="Calibri" w:hAnsi="Verdana" w:cs="Arial"/>
          <w:color w:val="000000" w:themeColor="text1"/>
          <w:lang w:val="es-ES" w:eastAsia="es-ES"/>
        </w:rPr>
        <w:t xml:space="preserve">, en la cual </w:t>
      </w:r>
      <w:r>
        <w:rPr>
          <w:rFonts w:ascii="Verdana" w:eastAsia="Calibri" w:hAnsi="Verdana" w:cs="Arial"/>
          <w:color w:val="000000" w:themeColor="text1"/>
          <w:lang w:val="es-ES" w:eastAsia="es-ES"/>
        </w:rPr>
        <w:t>interroga</w:t>
      </w:r>
      <w:r w:rsidRPr="001C55ED">
        <w:rPr>
          <w:rFonts w:ascii="Verdana" w:eastAsia="Calibri" w:hAnsi="Verdana" w:cs="Arial"/>
          <w:color w:val="000000" w:themeColor="text1"/>
          <w:lang w:val="es-ES" w:eastAsia="es-ES"/>
        </w:rPr>
        <w:t xml:space="preserve"> lo siguiente: </w:t>
      </w:r>
    </w:p>
    <w:p w14:paraId="78F5EBE7" w14:textId="77777777" w:rsidR="001E6627" w:rsidRPr="00272A7B" w:rsidRDefault="001E6627" w:rsidP="001E6627">
      <w:pPr>
        <w:pStyle w:val="Prrafodelista"/>
        <w:tabs>
          <w:tab w:val="left" w:pos="142"/>
          <w:tab w:val="left" w:pos="284"/>
        </w:tabs>
        <w:spacing w:line="276" w:lineRule="auto"/>
        <w:ind w:left="0"/>
        <w:jc w:val="both"/>
        <w:rPr>
          <w:rFonts w:ascii="Verdana" w:eastAsia="Century Gothic" w:hAnsi="Verdana" w:cs="Century Gothic"/>
          <w:b/>
          <w:bCs/>
          <w:lang w:val="es-ES"/>
        </w:rPr>
      </w:pPr>
    </w:p>
    <w:p w14:paraId="0D67E2D3" w14:textId="77777777" w:rsidR="001E6627" w:rsidRPr="00CB3311" w:rsidRDefault="001E6627" w:rsidP="001E6627">
      <w:pPr>
        <w:spacing w:after="0" w:line="240" w:lineRule="auto"/>
        <w:ind w:left="709" w:right="709"/>
        <w:jc w:val="both"/>
        <w:rPr>
          <w:rFonts w:ascii="Verdana" w:eastAsia="Century Gothic" w:hAnsi="Verdana" w:cs="Century Gothic"/>
          <w:color w:val="000000" w:themeColor="text1"/>
          <w:sz w:val="20"/>
          <w:szCs w:val="20"/>
          <w:lang w:val="es-ES"/>
        </w:rPr>
      </w:pPr>
      <w:bookmarkStart w:id="0" w:name="_Hlk95313578"/>
      <w:r w:rsidRPr="00CB3311">
        <w:rPr>
          <w:rFonts w:ascii="Verdana" w:eastAsia="Century Gothic" w:hAnsi="Verdana" w:cs="Century Gothic"/>
          <w:color w:val="000000" w:themeColor="text1"/>
          <w:sz w:val="20"/>
          <w:szCs w:val="20"/>
          <w:lang w:val="es-ES"/>
        </w:rPr>
        <w:t>“</w:t>
      </w:r>
      <w:bookmarkStart w:id="1" w:name="_Hlk171594137"/>
      <w:r w:rsidRPr="00CB3311">
        <w:rPr>
          <w:rStyle w:val="normaltextrun"/>
          <w:rFonts w:ascii="Verdana" w:hAnsi="Verdana" w:cs="Arial"/>
          <w:color w:val="000000" w:themeColor="text1"/>
          <w:sz w:val="20"/>
          <w:szCs w:val="20"/>
          <w:shd w:val="clear" w:color="auto" w:fill="FFFFFF"/>
          <w:lang w:val="es-ES"/>
        </w:rPr>
        <w:t xml:space="preserve">Si una entidad va a contratar la construcción de un box </w:t>
      </w:r>
      <w:proofErr w:type="spellStart"/>
      <w:r w:rsidRPr="00CB3311">
        <w:rPr>
          <w:rStyle w:val="normaltextrun"/>
          <w:rFonts w:ascii="Verdana" w:hAnsi="Verdana" w:cs="Arial"/>
          <w:color w:val="000000" w:themeColor="text1"/>
          <w:sz w:val="20"/>
          <w:szCs w:val="20"/>
          <w:shd w:val="clear" w:color="auto" w:fill="FFFFFF"/>
          <w:lang w:val="es-ES"/>
        </w:rPr>
        <w:t>coulvert</w:t>
      </w:r>
      <w:proofErr w:type="spellEnd"/>
      <w:r w:rsidRPr="00CB3311">
        <w:rPr>
          <w:rStyle w:val="normaltextrun"/>
          <w:rFonts w:ascii="Verdana" w:hAnsi="Verdana" w:cs="Arial"/>
          <w:color w:val="000000" w:themeColor="text1"/>
          <w:sz w:val="20"/>
          <w:szCs w:val="20"/>
          <w:shd w:val="clear" w:color="auto" w:fill="FFFFFF"/>
          <w:lang w:val="es-ES"/>
        </w:rPr>
        <w:t xml:space="preserve"> en concreto rígido, [¿]debe aplicar documentos tipo? Teniendo en cuenta que en el glosario y en la matriz de experiencia de los documentos tipo de infraestructura de transporte no se menciona este tipo de estructura</w:t>
      </w:r>
      <w:bookmarkEnd w:id="1"/>
      <w:r w:rsidRPr="00CB3311">
        <w:rPr>
          <w:rFonts w:ascii="Verdana" w:eastAsia="Century Gothic" w:hAnsi="Verdana" w:cs="Century Gothic"/>
          <w:color w:val="000000" w:themeColor="text1"/>
          <w:sz w:val="20"/>
          <w:szCs w:val="20"/>
          <w:lang w:val="es-ES"/>
        </w:rPr>
        <w:t>”</w:t>
      </w:r>
      <w:bookmarkEnd w:id="0"/>
      <w:r w:rsidRPr="00CB3311">
        <w:rPr>
          <w:rFonts w:ascii="Verdana" w:eastAsia="Century Gothic" w:hAnsi="Verdana" w:cs="Century Gothic"/>
          <w:color w:val="000000" w:themeColor="text1"/>
          <w:sz w:val="20"/>
          <w:szCs w:val="20"/>
          <w:lang w:val="es-ES"/>
        </w:rPr>
        <w:t>.</w:t>
      </w:r>
    </w:p>
    <w:p w14:paraId="65756D53" w14:textId="77777777" w:rsidR="001E6627" w:rsidRPr="00593A5F" w:rsidRDefault="001E6627" w:rsidP="001E6627">
      <w:pPr>
        <w:pStyle w:val="Prrafodelista"/>
        <w:tabs>
          <w:tab w:val="left" w:pos="142"/>
          <w:tab w:val="left" w:pos="284"/>
        </w:tabs>
        <w:spacing w:line="276" w:lineRule="auto"/>
        <w:ind w:left="0"/>
        <w:jc w:val="both"/>
        <w:rPr>
          <w:rFonts w:ascii="Verdana" w:eastAsia="Century Gothic" w:hAnsi="Verdana" w:cs="Century Gothic"/>
          <w:b/>
          <w:bCs/>
          <w:lang w:val="es-ES"/>
        </w:rPr>
      </w:pPr>
    </w:p>
    <w:p w14:paraId="64EFFD97" w14:textId="77777777" w:rsidR="001E6627" w:rsidRDefault="001E6627" w:rsidP="001E6627">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w:t>
      </w:r>
      <w:r w:rsidRPr="00593A5F">
        <w:rPr>
          <w:rFonts w:ascii="Verdana" w:eastAsia="Calibri" w:hAnsi="Verdana" w:cs="Arial"/>
          <w:color w:val="000000"/>
          <w:lang w:val="es-ES" w:eastAsia="es-ES"/>
        </w:rPr>
        <w:lastRenderedPageBreak/>
        <w:t xml:space="preserve">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65E06E08" w14:textId="77777777" w:rsidR="001E6627" w:rsidRDefault="001E6627" w:rsidP="001E6627">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6DEA237D" w14:textId="77777777" w:rsidR="001E6627" w:rsidRPr="00593A5F" w:rsidRDefault="001E6627" w:rsidP="001E6627">
      <w:pPr>
        <w:spacing w:after="0" w:line="276" w:lineRule="auto"/>
        <w:ind w:firstLine="709"/>
        <w:jc w:val="both"/>
        <w:rPr>
          <w:rFonts w:ascii="Verdana" w:eastAsia="Calibri" w:hAnsi="Verdana" w:cs="Arial"/>
          <w:color w:val="000000"/>
          <w:lang w:val="es-ES" w:eastAsia="es-ES"/>
        </w:rPr>
      </w:pPr>
    </w:p>
    <w:p w14:paraId="4A60528B" w14:textId="77777777" w:rsidR="001E6627" w:rsidRPr="00593A5F" w:rsidRDefault="001E6627" w:rsidP="001E6627">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lang w:val="es-ES"/>
        </w:rPr>
      </w:pPr>
      <w:r w:rsidRPr="00593A5F">
        <w:rPr>
          <w:rFonts w:ascii="Verdana" w:eastAsia="Century Gothic" w:hAnsi="Verdana" w:cs="Century Gothic"/>
          <w:b/>
          <w:bCs/>
          <w:lang w:val="es-ES"/>
        </w:rPr>
        <w:t>Problema planteado:</w:t>
      </w:r>
    </w:p>
    <w:p w14:paraId="6C4B7A22" w14:textId="77777777" w:rsidR="001E6627" w:rsidRPr="00593A5F" w:rsidRDefault="001E6627" w:rsidP="001E6627">
      <w:pPr>
        <w:tabs>
          <w:tab w:val="left" w:pos="426"/>
        </w:tabs>
        <w:spacing w:after="0" w:line="276" w:lineRule="auto"/>
        <w:jc w:val="both"/>
        <w:rPr>
          <w:rFonts w:ascii="Verdana" w:eastAsia="Century Gothic" w:hAnsi="Verdana" w:cs="Century Gothic"/>
          <w:lang w:val="es-ES"/>
        </w:rPr>
      </w:pPr>
    </w:p>
    <w:p w14:paraId="269949D0" w14:textId="77777777" w:rsidR="001E6627" w:rsidRPr="00593A5F" w:rsidRDefault="001E6627" w:rsidP="001E6627">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el siguiente problema jurídico: </w:t>
      </w:r>
      <w:r>
        <w:rPr>
          <w:rFonts w:ascii="Verdana" w:eastAsia="Century Gothic" w:hAnsi="Verdana" w:cs="Century Gothic"/>
        </w:rPr>
        <w:t>Si una entidad adelanta l</w:t>
      </w:r>
      <w:r w:rsidRPr="00DE319A">
        <w:rPr>
          <w:rFonts w:ascii="Verdana" w:eastAsia="Century Gothic" w:hAnsi="Verdana" w:cs="Century Gothic"/>
          <w:lang w:val="es-ES"/>
        </w:rPr>
        <w:t xml:space="preserve">a construcción de un </w:t>
      </w:r>
      <w:r w:rsidRPr="00CB3BC0">
        <w:rPr>
          <w:rFonts w:ascii="Verdana" w:eastAsia="Century Gothic" w:hAnsi="Verdana" w:cs="Century Gothic"/>
          <w:i/>
          <w:iCs/>
          <w:lang w:val="es-ES"/>
        </w:rPr>
        <w:t xml:space="preserve">box </w:t>
      </w:r>
      <w:proofErr w:type="spellStart"/>
      <w:r w:rsidRPr="00CB3BC0">
        <w:rPr>
          <w:rFonts w:ascii="Verdana" w:eastAsia="Century Gothic" w:hAnsi="Verdana" w:cs="Century Gothic"/>
          <w:i/>
          <w:iCs/>
          <w:lang w:val="es-ES"/>
        </w:rPr>
        <w:t>coulvert</w:t>
      </w:r>
      <w:proofErr w:type="spellEnd"/>
      <w:r w:rsidRPr="00DE319A">
        <w:rPr>
          <w:rFonts w:ascii="Verdana" w:eastAsia="Century Gothic" w:hAnsi="Verdana" w:cs="Century Gothic"/>
          <w:lang w:val="es-ES"/>
        </w:rPr>
        <w:t xml:space="preserve"> en concreto rígido, ¿debe aplicar </w:t>
      </w:r>
      <w:r>
        <w:rPr>
          <w:rFonts w:ascii="Verdana" w:eastAsia="Century Gothic" w:hAnsi="Verdana" w:cs="Century Gothic"/>
          <w:lang w:val="es-ES"/>
        </w:rPr>
        <w:t>los D</w:t>
      </w:r>
      <w:r w:rsidRPr="00DE319A">
        <w:rPr>
          <w:rFonts w:ascii="Verdana" w:eastAsia="Century Gothic" w:hAnsi="Verdana" w:cs="Century Gothic"/>
          <w:lang w:val="es-ES"/>
        </w:rPr>
        <w:t xml:space="preserve">ocumentos </w:t>
      </w:r>
      <w:r>
        <w:rPr>
          <w:rFonts w:ascii="Verdana" w:eastAsia="Century Gothic" w:hAnsi="Verdana" w:cs="Century Gothic"/>
          <w:lang w:val="es-ES"/>
        </w:rPr>
        <w:t>T</w:t>
      </w:r>
      <w:r w:rsidRPr="00DE319A">
        <w:rPr>
          <w:rFonts w:ascii="Verdana" w:eastAsia="Century Gothic" w:hAnsi="Verdana" w:cs="Century Gothic"/>
          <w:lang w:val="es-ES"/>
        </w:rPr>
        <w:t>ipo</w:t>
      </w:r>
      <w:r>
        <w:rPr>
          <w:rFonts w:ascii="Verdana" w:eastAsia="Century Gothic" w:hAnsi="Verdana" w:cs="Century Gothic"/>
          <w:lang w:val="es-ES"/>
        </w:rPr>
        <w:t xml:space="preserve"> licitación de obra pública de</w:t>
      </w:r>
      <w:r w:rsidRPr="00DE319A">
        <w:rPr>
          <w:rFonts w:ascii="Verdana" w:eastAsia="Century Gothic" w:hAnsi="Verdana" w:cs="Century Gothic"/>
          <w:lang w:val="es-ES"/>
        </w:rPr>
        <w:t xml:space="preserve"> infraestructura de transporte</w:t>
      </w:r>
      <w:r>
        <w:rPr>
          <w:rFonts w:ascii="Verdana" w:eastAsia="Century Gothic" w:hAnsi="Verdana" w:cs="Century Gothic"/>
          <w:lang w:val="es-ES"/>
        </w:rPr>
        <w:t>,</w:t>
      </w:r>
      <w:r w:rsidRPr="00DE319A">
        <w:rPr>
          <w:rFonts w:ascii="Verdana" w:eastAsia="Century Gothic" w:hAnsi="Verdana" w:cs="Century Gothic"/>
          <w:lang w:val="es-ES"/>
        </w:rPr>
        <w:t xml:space="preserve"> </w:t>
      </w:r>
      <w:r>
        <w:rPr>
          <w:rFonts w:ascii="Verdana" w:eastAsia="Century Gothic" w:hAnsi="Verdana" w:cs="Century Gothic"/>
          <w:lang w:val="es-ES"/>
        </w:rPr>
        <w:t>t</w:t>
      </w:r>
      <w:r w:rsidRPr="00DE319A">
        <w:rPr>
          <w:rFonts w:ascii="Verdana" w:eastAsia="Century Gothic" w:hAnsi="Verdana" w:cs="Century Gothic"/>
          <w:lang w:val="es-ES"/>
        </w:rPr>
        <w:t xml:space="preserve">eniendo en cuenta que en el </w:t>
      </w:r>
      <w:r>
        <w:rPr>
          <w:rFonts w:ascii="Verdana" w:eastAsia="Century Gothic" w:hAnsi="Verdana" w:cs="Century Gothic"/>
          <w:lang w:val="es-ES"/>
        </w:rPr>
        <w:t>G</w:t>
      </w:r>
      <w:r w:rsidRPr="00DE319A">
        <w:rPr>
          <w:rFonts w:ascii="Verdana" w:eastAsia="Century Gothic" w:hAnsi="Verdana" w:cs="Century Gothic"/>
          <w:lang w:val="es-ES"/>
        </w:rPr>
        <w:t xml:space="preserve">losario y en la </w:t>
      </w:r>
      <w:r>
        <w:rPr>
          <w:rFonts w:ascii="Verdana" w:eastAsia="Century Gothic" w:hAnsi="Verdana" w:cs="Century Gothic"/>
          <w:lang w:val="es-ES"/>
        </w:rPr>
        <w:t>M</w:t>
      </w:r>
      <w:r w:rsidRPr="00DE319A">
        <w:rPr>
          <w:rFonts w:ascii="Verdana" w:eastAsia="Century Gothic" w:hAnsi="Verdana" w:cs="Century Gothic"/>
          <w:lang w:val="es-ES"/>
        </w:rPr>
        <w:t xml:space="preserve">atriz </w:t>
      </w:r>
      <w:r>
        <w:rPr>
          <w:rFonts w:ascii="Verdana" w:eastAsia="Century Gothic" w:hAnsi="Verdana" w:cs="Century Gothic"/>
          <w:lang w:val="es-ES"/>
        </w:rPr>
        <w:t>1 – E</w:t>
      </w:r>
      <w:r w:rsidRPr="00DE319A">
        <w:rPr>
          <w:rFonts w:ascii="Verdana" w:eastAsia="Century Gothic" w:hAnsi="Verdana" w:cs="Century Gothic"/>
          <w:lang w:val="es-ES"/>
        </w:rPr>
        <w:t>xperiencia no se menciona este tipo de estructura</w:t>
      </w:r>
      <w:r>
        <w:rPr>
          <w:rFonts w:ascii="Verdana" w:eastAsia="Century Gothic" w:hAnsi="Verdana" w:cs="Century Gothic"/>
          <w:lang w:val="es-ES"/>
        </w:rPr>
        <w:t>?</w:t>
      </w:r>
    </w:p>
    <w:p w14:paraId="61B173EC" w14:textId="77777777" w:rsidR="001E6627" w:rsidRPr="00593A5F" w:rsidRDefault="001E6627" w:rsidP="001E6627">
      <w:pPr>
        <w:spacing w:after="0" w:line="276" w:lineRule="auto"/>
        <w:jc w:val="both"/>
        <w:rPr>
          <w:rFonts w:ascii="Verdana" w:eastAsia="Calibri" w:hAnsi="Verdana" w:cs="Arial"/>
          <w:color w:val="7030A0"/>
          <w:lang w:val="es-ES"/>
        </w:rPr>
      </w:pPr>
    </w:p>
    <w:p w14:paraId="6FB909E3" w14:textId="77777777" w:rsidR="001E6627" w:rsidRPr="00593A5F" w:rsidRDefault="001E6627" w:rsidP="001E662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Respuesta:</w:t>
      </w:r>
    </w:p>
    <w:p w14:paraId="28BD2B8C" w14:textId="77777777" w:rsidR="001E6627" w:rsidRPr="00593A5F" w:rsidRDefault="001E6627" w:rsidP="001E6627">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E6627" w:rsidRPr="00593A5F" w14:paraId="2478D3A5" w14:textId="77777777" w:rsidTr="007618F5">
        <w:tc>
          <w:tcPr>
            <w:tcW w:w="8828" w:type="dxa"/>
            <w:shd w:val="clear" w:color="auto" w:fill="auto"/>
          </w:tcPr>
          <w:p w14:paraId="7C3C6ADA" w14:textId="77777777" w:rsidR="001E6627" w:rsidRPr="00F03068" w:rsidRDefault="001E6627" w:rsidP="007618F5">
            <w:pPr>
              <w:spacing w:line="276" w:lineRule="auto"/>
              <w:jc w:val="both"/>
              <w:rPr>
                <w:rFonts w:ascii="Verdana" w:eastAsia="Calibri" w:hAnsi="Verdana" w:cs="Arial"/>
                <w:color w:val="000000" w:themeColor="text1"/>
                <w:lang w:val="es-ES"/>
              </w:rPr>
            </w:pPr>
            <w:r w:rsidRPr="00F03068">
              <w:rPr>
                <w:rFonts w:ascii="Verdana" w:eastAsia="Calibri" w:hAnsi="Verdana" w:cs="Arial"/>
                <w:color w:val="000000" w:themeColor="text1"/>
                <w:lang w:val="es-ES"/>
              </w:rPr>
              <w:t xml:space="preserve">Las obras públicas para la construcción de estructuras tipo </w:t>
            </w:r>
            <w:r w:rsidRPr="00F03068">
              <w:rPr>
                <w:rFonts w:ascii="Verdana" w:eastAsia="Century Gothic" w:hAnsi="Verdana" w:cs="Century Gothic"/>
                <w:i/>
                <w:iCs/>
                <w:color w:val="000000" w:themeColor="text1"/>
                <w:lang w:val="es-ES"/>
              </w:rPr>
              <w:t xml:space="preserve">box </w:t>
            </w:r>
            <w:proofErr w:type="spellStart"/>
            <w:r w:rsidRPr="00F03068">
              <w:rPr>
                <w:rFonts w:ascii="Verdana" w:eastAsia="Century Gothic" w:hAnsi="Verdana" w:cs="Century Gothic"/>
                <w:i/>
                <w:iCs/>
                <w:color w:val="000000" w:themeColor="text1"/>
                <w:lang w:val="es-ES"/>
              </w:rPr>
              <w:t>coulvert</w:t>
            </w:r>
            <w:proofErr w:type="spellEnd"/>
            <w:r w:rsidRPr="00F03068">
              <w:rPr>
                <w:rFonts w:ascii="Verdana" w:eastAsia="Calibri" w:hAnsi="Verdana" w:cs="Arial"/>
                <w:i/>
                <w:iCs/>
                <w:color w:val="000000" w:themeColor="text1"/>
                <w:lang w:val="es-ES"/>
              </w:rPr>
              <w:t xml:space="preserve"> </w:t>
            </w:r>
            <w:r w:rsidRPr="00F03068">
              <w:rPr>
                <w:rFonts w:ascii="Verdana" w:eastAsia="Calibri" w:hAnsi="Verdana" w:cs="Arial"/>
                <w:color w:val="000000" w:themeColor="text1"/>
                <w:lang w:val="es-ES"/>
              </w:rPr>
              <w:t>a través de las modalidades de licitación pública, selección abreviada de menor cuantía</w:t>
            </w:r>
            <w:r>
              <w:rPr>
                <w:rFonts w:ascii="Verdana" w:eastAsia="Calibri" w:hAnsi="Verdana" w:cs="Arial"/>
                <w:color w:val="000000" w:themeColor="text1"/>
                <w:lang w:val="es-ES"/>
              </w:rPr>
              <w:t xml:space="preserve"> o</w:t>
            </w:r>
            <w:r w:rsidRPr="00F03068">
              <w:rPr>
                <w:rFonts w:ascii="Verdana" w:eastAsia="Calibri" w:hAnsi="Verdana" w:cs="Arial"/>
                <w:color w:val="000000" w:themeColor="text1"/>
                <w:lang w:val="es-ES"/>
              </w:rPr>
              <w:t xml:space="preserve"> la mínima cuantía</w:t>
            </w:r>
            <w:r>
              <w:rPr>
                <w:rFonts w:ascii="Verdana" w:eastAsia="Calibri" w:hAnsi="Verdana" w:cs="Arial"/>
                <w:color w:val="000000" w:themeColor="text1"/>
                <w:lang w:val="es-ES"/>
              </w:rPr>
              <w:t>,</w:t>
            </w:r>
            <w:r w:rsidRPr="00F03068">
              <w:rPr>
                <w:rFonts w:ascii="Verdana" w:eastAsia="Calibri" w:hAnsi="Verdana" w:cs="Arial"/>
                <w:color w:val="000000" w:themeColor="text1"/>
                <w:lang w:val="es-ES"/>
              </w:rPr>
              <w:t xml:space="preserve"> que se encuentre asociada a uno de los tipos de infraestructura señaladas en la Matriz 1 – Experiencia, implicará la aplicación obligatoria de los Documentos Tipo adoptados por cada una de las resoluciones referenciadas en las consideraciones del presente concepto.</w:t>
            </w:r>
          </w:p>
          <w:p w14:paraId="34DC3AF6" w14:textId="77777777" w:rsidR="001E6627" w:rsidRPr="00F03068" w:rsidRDefault="001E6627" w:rsidP="007618F5">
            <w:pPr>
              <w:spacing w:line="276" w:lineRule="auto"/>
              <w:jc w:val="both"/>
              <w:rPr>
                <w:rFonts w:ascii="Verdana" w:eastAsia="Calibri" w:hAnsi="Verdana" w:cs="Arial"/>
                <w:color w:val="000000" w:themeColor="text1"/>
                <w:lang w:val="es-ES"/>
              </w:rPr>
            </w:pPr>
          </w:p>
          <w:p w14:paraId="7FCEBC51" w14:textId="77777777" w:rsidR="001E6627" w:rsidRDefault="001E6627" w:rsidP="007618F5">
            <w:pPr>
              <w:spacing w:line="276" w:lineRule="auto"/>
              <w:jc w:val="both"/>
              <w:rPr>
                <w:rFonts w:ascii="Verdana" w:eastAsia="Calibri" w:hAnsi="Verdana" w:cs="Arial"/>
                <w:color w:val="000000" w:themeColor="text1"/>
              </w:rPr>
            </w:pPr>
            <w:r w:rsidRPr="00F03068">
              <w:rPr>
                <w:rFonts w:ascii="Verdana" w:eastAsia="Calibri" w:hAnsi="Verdana" w:cs="Arial"/>
                <w:color w:val="000000" w:themeColor="text1"/>
              </w:rPr>
              <w:t xml:space="preserve">En ese sentido, es a la Entidad Estatal a quien le corresponde determinar, conforme a la aplicación de la Matriz 1 explicada, si la construcción del </w:t>
            </w:r>
            <w:r w:rsidRPr="00F03068">
              <w:rPr>
                <w:rFonts w:ascii="Verdana" w:eastAsia="Calibri" w:hAnsi="Verdana" w:cs="Arial"/>
                <w:i/>
                <w:iCs/>
                <w:color w:val="000000" w:themeColor="text1"/>
              </w:rPr>
              <w:t xml:space="preserve">box </w:t>
            </w:r>
            <w:proofErr w:type="spellStart"/>
            <w:r w:rsidRPr="00F03068">
              <w:rPr>
                <w:rFonts w:ascii="Verdana" w:eastAsia="Calibri" w:hAnsi="Verdana" w:cs="Arial"/>
                <w:i/>
                <w:iCs/>
                <w:color w:val="000000" w:themeColor="text1"/>
              </w:rPr>
              <w:t>culvert</w:t>
            </w:r>
            <w:proofErr w:type="spellEnd"/>
            <w:r w:rsidRPr="00F03068">
              <w:rPr>
                <w:rFonts w:ascii="Verdana" w:eastAsia="Calibri" w:hAnsi="Verdana" w:cs="Arial"/>
                <w:color w:val="000000" w:themeColor="text1"/>
              </w:rPr>
              <w:t xml:space="preserve"> encaja dentro de alguno de los ocho (8) tipos de obras de infraestructura de transporte antes citadas, y si la actividad a contratar se encuentra dentro de las establecidas para ese tipo de obra. </w:t>
            </w:r>
          </w:p>
          <w:p w14:paraId="391B5E2C" w14:textId="77777777" w:rsidR="001E6627" w:rsidRDefault="001E6627" w:rsidP="007618F5">
            <w:pPr>
              <w:spacing w:line="276" w:lineRule="auto"/>
              <w:jc w:val="both"/>
              <w:rPr>
                <w:rFonts w:ascii="Verdana" w:eastAsia="Calibri" w:hAnsi="Verdana" w:cs="Arial"/>
                <w:color w:val="000000" w:themeColor="text1"/>
              </w:rPr>
            </w:pPr>
          </w:p>
          <w:p w14:paraId="69F88371" w14:textId="77777777" w:rsidR="001E6627" w:rsidRDefault="001E6627" w:rsidP="007618F5">
            <w:pPr>
              <w:spacing w:line="276" w:lineRule="auto"/>
              <w:jc w:val="both"/>
              <w:rPr>
                <w:rFonts w:ascii="Verdana" w:eastAsia="Calibri" w:hAnsi="Verdana" w:cs="Arial"/>
                <w:color w:val="000000" w:themeColor="text1"/>
              </w:rPr>
            </w:pPr>
            <w:r>
              <w:rPr>
                <w:rFonts w:ascii="Verdana" w:eastAsia="Calibri" w:hAnsi="Verdana" w:cs="Arial"/>
                <w:color w:val="000000" w:themeColor="text1"/>
              </w:rPr>
              <w:lastRenderedPageBreak/>
              <w:t>Ahora bien, s</w:t>
            </w:r>
            <w:r w:rsidRPr="00F03068">
              <w:rPr>
                <w:rFonts w:ascii="Verdana" w:eastAsia="Calibri" w:hAnsi="Verdana" w:cs="Arial"/>
                <w:color w:val="000000" w:themeColor="text1"/>
              </w:rPr>
              <w:t xml:space="preserve">i la entidad determina que la intervención de la infraestructura de transporte a contratarse está incluida dentro de uno de los tipos de obra y actividades de la Matriz 1, deberán aplicarse de manera obligatoria los Documentos Tipo, exigiéndose los requisitos de experiencia establecidos en dicha matriz. </w:t>
            </w:r>
          </w:p>
          <w:p w14:paraId="7DD76E7F" w14:textId="77777777" w:rsidR="001E6627" w:rsidRDefault="001E6627" w:rsidP="007618F5">
            <w:pPr>
              <w:spacing w:line="276" w:lineRule="auto"/>
              <w:jc w:val="both"/>
              <w:rPr>
                <w:rFonts w:ascii="Verdana" w:eastAsia="Calibri" w:hAnsi="Verdana" w:cs="Arial"/>
                <w:color w:val="000000" w:themeColor="text1"/>
              </w:rPr>
            </w:pPr>
          </w:p>
          <w:p w14:paraId="4CB70648" w14:textId="77777777" w:rsidR="001E6627" w:rsidRPr="00593A5F" w:rsidRDefault="001E6627" w:rsidP="007618F5">
            <w:pPr>
              <w:spacing w:line="276" w:lineRule="auto"/>
              <w:jc w:val="both"/>
              <w:rPr>
                <w:rFonts w:ascii="Verdana" w:eastAsia="Calibri" w:hAnsi="Verdana" w:cs="Arial"/>
                <w:color w:val="7030A0"/>
                <w:lang w:val="es-ES"/>
              </w:rPr>
            </w:pPr>
            <w:r w:rsidRPr="00F03068">
              <w:rPr>
                <w:rFonts w:ascii="Verdana" w:eastAsia="Calibri" w:hAnsi="Verdana" w:cs="Arial"/>
                <w:color w:val="000000" w:themeColor="text1"/>
              </w:rPr>
              <w:t xml:space="preserve">De igual forma, existirá la posibilidad de evaluar la idoneidad de los proponentes, en lo específicamente referido al </w:t>
            </w:r>
            <w:r w:rsidRPr="00F03068">
              <w:rPr>
                <w:rFonts w:ascii="Verdana" w:eastAsia="Calibri" w:hAnsi="Verdana" w:cs="Arial"/>
                <w:i/>
                <w:iCs/>
                <w:color w:val="000000" w:themeColor="text1"/>
              </w:rPr>
              <w:t xml:space="preserve">box </w:t>
            </w:r>
            <w:proofErr w:type="spellStart"/>
            <w:r w:rsidRPr="00F03068">
              <w:rPr>
                <w:rFonts w:ascii="Verdana" w:eastAsia="Calibri" w:hAnsi="Verdana" w:cs="Arial"/>
                <w:i/>
                <w:iCs/>
                <w:color w:val="000000" w:themeColor="text1"/>
              </w:rPr>
              <w:t>culvert</w:t>
            </w:r>
            <w:proofErr w:type="spellEnd"/>
            <w:r w:rsidRPr="00F03068">
              <w:rPr>
                <w:rFonts w:ascii="Verdana" w:eastAsia="Calibri" w:hAnsi="Verdana" w:cs="Arial"/>
                <w:color w:val="000000" w:themeColor="text1"/>
              </w:rPr>
              <w:t>, mediante la exigencia de experiencia adicional o complementaria a la de la referida matriz de acuerdo con los parámetros del artículo 4 de cada una de las resoluciones, dependiendo de la modalidad de contratación a adelantar.</w:t>
            </w:r>
          </w:p>
        </w:tc>
      </w:tr>
    </w:tbl>
    <w:p w14:paraId="4A5C3277" w14:textId="77777777" w:rsidR="001E6627" w:rsidRPr="00593A5F" w:rsidRDefault="001E6627" w:rsidP="001E6627">
      <w:pPr>
        <w:tabs>
          <w:tab w:val="left" w:pos="142"/>
          <w:tab w:val="left" w:pos="284"/>
        </w:tabs>
        <w:spacing w:after="0" w:line="276" w:lineRule="auto"/>
        <w:jc w:val="both"/>
        <w:rPr>
          <w:rFonts w:ascii="Verdana" w:eastAsia="Century Gothic" w:hAnsi="Verdana" w:cs="Century Gothic"/>
          <w:b/>
          <w:bCs/>
          <w:lang w:val="es-ES"/>
        </w:rPr>
      </w:pPr>
    </w:p>
    <w:p w14:paraId="4E08CAAF" w14:textId="77777777" w:rsidR="001E6627" w:rsidRPr="00593A5F" w:rsidRDefault="001E6627" w:rsidP="001E662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Razones de la respuesta:</w:t>
      </w:r>
    </w:p>
    <w:p w14:paraId="4254720B" w14:textId="77777777" w:rsidR="001E6627" w:rsidRPr="00593A5F" w:rsidRDefault="001E6627" w:rsidP="001E6627">
      <w:pPr>
        <w:spacing w:after="0" w:line="276" w:lineRule="auto"/>
        <w:jc w:val="both"/>
        <w:rPr>
          <w:rFonts w:ascii="Verdana" w:eastAsia="Calibri" w:hAnsi="Verdana" w:cs="Arial"/>
          <w:color w:val="7030A0"/>
          <w:lang w:val="es-ES"/>
        </w:rPr>
      </w:pPr>
    </w:p>
    <w:p w14:paraId="3CA7DB00" w14:textId="77777777" w:rsidR="001E6627" w:rsidRPr="00B96799" w:rsidRDefault="001E6627" w:rsidP="001E6627">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0E896206" w14:textId="77777777" w:rsidR="001E6627" w:rsidRPr="00593A5F" w:rsidRDefault="001E6627" w:rsidP="001E6627">
      <w:pPr>
        <w:spacing w:after="0" w:line="276" w:lineRule="auto"/>
        <w:jc w:val="both"/>
        <w:rPr>
          <w:rFonts w:ascii="Verdana" w:eastAsia="Calibri" w:hAnsi="Verdana" w:cs="Arial"/>
          <w:color w:val="7030A0"/>
          <w:lang w:val="es-ES"/>
        </w:rPr>
      </w:pPr>
    </w:p>
    <w:p w14:paraId="47823D8C" w14:textId="77777777" w:rsidR="001E6627" w:rsidRPr="009579DB" w:rsidRDefault="001E6627" w:rsidP="001E6627">
      <w:pPr>
        <w:pStyle w:val="Prrafodelista"/>
        <w:numPr>
          <w:ilvl w:val="0"/>
          <w:numId w:val="2"/>
        </w:numPr>
        <w:spacing w:after="0" w:line="276" w:lineRule="auto"/>
        <w:jc w:val="both"/>
        <w:rPr>
          <w:rFonts w:ascii="Verdana" w:eastAsia="Calibri" w:hAnsi="Verdana" w:cs="Arial"/>
          <w:color w:val="000000" w:themeColor="text1"/>
          <w:lang w:val="es-ES"/>
        </w:rPr>
      </w:pPr>
      <w:r w:rsidRPr="009579DB">
        <w:rPr>
          <w:rFonts w:ascii="Verdana" w:eastAsia="Calibri" w:hAnsi="Verdana" w:cs="Arial"/>
          <w:color w:val="000000" w:themeColor="text1"/>
          <w:lang w:val="es-ES"/>
        </w:rPr>
        <w:t xml:space="preserve">Los Documentos Tipo expedidos por esta Agencia en ejercicio de la potestad otorgada por la Ley 2022 de 2020 son de obligatoria observancia para las Entidades Estatales sometidas al Estatuto General de Contratación de la Administración Pública. Debido a esto tales entidades deben aplicar de manera forzosa los Documentos Tipo para desarrollar los Procesos de Contratación en los objetos y modalidades cobijadas por los Documentos Tipo. </w:t>
      </w:r>
    </w:p>
    <w:p w14:paraId="6A7FF4A1" w14:textId="77777777" w:rsidR="001E6627" w:rsidRPr="009579DB" w:rsidRDefault="001E6627" w:rsidP="001E6627">
      <w:pPr>
        <w:pStyle w:val="Prrafodelista"/>
        <w:spacing w:line="276" w:lineRule="auto"/>
        <w:jc w:val="both"/>
        <w:rPr>
          <w:rFonts w:ascii="Verdana" w:eastAsia="Calibri" w:hAnsi="Verdana" w:cs="Arial"/>
          <w:color w:val="000000" w:themeColor="text1"/>
          <w:lang w:val="es-ES"/>
        </w:rPr>
      </w:pPr>
    </w:p>
    <w:p w14:paraId="49D8BD59" w14:textId="77777777" w:rsidR="001E6627" w:rsidRPr="009579DB" w:rsidRDefault="001E6627" w:rsidP="001E6627">
      <w:pPr>
        <w:pStyle w:val="Prrafodelista"/>
        <w:numPr>
          <w:ilvl w:val="0"/>
          <w:numId w:val="2"/>
        </w:numPr>
        <w:spacing w:after="0" w:line="276" w:lineRule="auto"/>
        <w:jc w:val="both"/>
        <w:rPr>
          <w:rFonts w:ascii="Verdana" w:eastAsia="Calibri" w:hAnsi="Verdana" w:cs="Arial"/>
          <w:color w:val="000000" w:themeColor="text1"/>
          <w:lang w:val="es-ES"/>
        </w:rPr>
      </w:pPr>
      <w:r w:rsidRPr="009579DB">
        <w:rPr>
          <w:rFonts w:ascii="Verdana" w:eastAsia="Calibri" w:hAnsi="Verdana" w:cs="Arial"/>
          <w:color w:val="000000" w:themeColor="text1"/>
          <w:lang w:val="es-ES"/>
        </w:rPr>
        <w:t xml:space="preserve">Para establecer si determinado objeto contractual se encuentra cobijado o no por los Documentos Tipo es necesario establecer si el mismo </w:t>
      </w:r>
      <w:r w:rsidRPr="009579DB">
        <w:rPr>
          <w:rFonts w:ascii="Verdana" w:eastAsia="Calibri" w:hAnsi="Verdana" w:cs="Arial"/>
          <w:color w:val="000000" w:themeColor="text1"/>
        </w:rPr>
        <w:t>se enmarca en</w:t>
      </w:r>
      <w:r w:rsidRPr="009579DB">
        <w:rPr>
          <w:rFonts w:ascii="Verdana" w:eastAsia="Calibri" w:hAnsi="Verdana" w:cs="Arial"/>
          <w:color w:val="000000" w:themeColor="text1"/>
          <w:lang w:val="es-ES"/>
        </w:rPr>
        <w:t xml:space="preserve"> los tipos de infraestructura, modalidades de selección y tipos de obra estandarizadas en las respectivas matrices de experiencia. De esta manera solo resulta obligatoria la aplicación de un documento tipo en particular cuando se ha establecido que en el objeto contractual y la modalidad en la que debe contratarse están dentro del ámbito de aplicación de las resoluciones expedidas para los sectores de infraestructura de transporte, agua potable-saneamiento básico y social.</w:t>
      </w:r>
    </w:p>
    <w:p w14:paraId="1AE4D8A6" w14:textId="77777777" w:rsidR="001E6627" w:rsidRPr="009579DB" w:rsidRDefault="001E6627" w:rsidP="001E6627">
      <w:pPr>
        <w:pStyle w:val="Prrafodelista"/>
        <w:spacing w:line="276" w:lineRule="auto"/>
        <w:rPr>
          <w:rFonts w:ascii="Verdana" w:eastAsia="Calibri" w:hAnsi="Verdana"/>
          <w:color w:val="000000" w:themeColor="text1"/>
          <w:lang w:val="es-ES"/>
        </w:rPr>
      </w:pPr>
    </w:p>
    <w:p w14:paraId="58581F8F" w14:textId="77777777" w:rsidR="001E6627" w:rsidRPr="009579DB" w:rsidRDefault="001E6627" w:rsidP="001E6627">
      <w:pPr>
        <w:pStyle w:val="Prrafodelista"/>
        <w:numPr>
          <w:ilvl w:val="0"/>
          <w:numId w:val="2"/>
        </w:numPr>
        <w:spacing w:after="0" w:line="276" w:lineRule="auto"/>
        <w:jc w:val="both"/>
        <w:rPr>
          <w:rFonts w:ascii="Verdana" w:eastAsia="Calibri" w:hAnsi="Verdana"/>
          <w:color w:val="000000" w:themeColor="text1"/>
        </w:rPr>
      </w:pPr>
      <w:r w:rsidRPr="009579DB">
        <w:rPr>
          <w:rFonts w:ascii="Verdana" w:eastAsia="Calibri" w:hAnsi="Verdana"/>
          <w:color w:val="000000" w:themeColor="text1"/>
        </w:rPr>
        <w:t xml:space="preserve">En consideración a su consulta, </w:t>
      </w:r>
      <w:bookmarkStart w:id="2" w:name="_Hlk171675480"/>
      <w:r w:rsidRPr="009579DB">
        <w:rPr>
          <w:rFonts w:ascii="Verdana" w:eastAsia="Calibri" w:hAnsi="Verdana"/>
          <w:color w:val="000000" w:themeColor="text1"/>
        </w:rPr>
        <w:t>l</w:t>
      </w:r>
      <w:r w:rsidRPr="009579DB">
        <w:rPr>
          <w:rFonts w:ascii="Verdana" w:eastAsia="Calibri" w:hAnsi="Verdana"/>
          <w:color w:val="000000" w:themeColor="text1"/>
          <w:lang w:val="es-ES"/>
        </w:rPr>
        <w:t xml:space="preserve">os Documentos Tipo para la contratación de obra pública de infraestructura </w:t>
      </w:r>
      <w:r w:rsidRPr="009579DB">
        <w:rPr>
          <w:rFonts w:ascii="Verdana" w:eastAsia="Calibri" w:hAnsi="Verdana"/>
          <w:color w:val="000000" w:themeColor="text1"/>
        </w:rPr>
        <w:t>de transporte</w:t>
      </w:r>
      <w:bookmarkEnd w:id="2"/>
      <w:r w:rsidRPr="009579DB">
        <w:rPr>
          <w:rFonts w:ascii="Verdana" w:eastAsia="Calibri" w:hAnsi="Verdana"/>
          <w:color w:val="000000" w:themeColor="text1"/>
          <w:lang w:val="es-ES"/>
        </w:rPr>
        <w:t xml:space="preserve">, </w:t>
      </w:r>
      <w:r w:rsidRPr="009579DB">
        <w:rPr>
          <w:rFonts w:ascii="Verdana" w:eastAsia="Calibri" w:hAnsi="Verdana"/>
          <w:color w:val="000000" w:themeColor="text1"/>
        </w:rPr>
        <w:t xml:space="preserve">fueron adoptados de la siguiente forma: para procesos de selección adelantados bajo la modalidad de licitación pública –Versión 3- </w:t>
      </w:r>
      <w:r w:rsidRPr="009579DB">
        <w:rPr>
          <w:rFonts w:ascii="Verdana" w:eastAsia="Calibri" w:hAnsi="Verdana"/>
          <w:color w:val="000000" w:themeColor="text1"/>
          <w:lang w:val="es-ES"/>
        </w:rPr>
        <w:t xml:space="preserve">mediante la </w:t>
      </w:r>
      <w:proofErr w:type="spellStart"/>
      <w:r w:rsidRPr="009579DB">
        <w:rPr>
          <w:rFonts w:ascii="Verdana" w:eastAsia="Calibri" w:hAnsi="Verdana"/>
          <w:color w:val="000000" w:themeColor="text1"/>
          <w:lang w:val="es-ES"/>
        </w:rPr>
        <w:t>Resoluci</w:t>
      </w:r>
      <w:r w:rsidRPr="009579DB">
        <w:rPr>
          <w:rFonts w:ascii="Verdana" w:eastAsia="Calibri" w:hAnsi="Verdana"/>
          <w:color w:val="000000" w:themeColor="text1"/>
        </w:rPr>
        <w:t>ón</w:t>
      </w:r>
      <w:proofErr w:type="spellEnd"/>
      <w:r w:rsidRPr="009579DB">
        <w:rPr>
          <w:rFonts w:ascii="Verdana" w:eastAsia="Calibri" w:hAnsi="Verdana"/>
          <w:color w:val="000000" w:themeColor="text1"/>
          <w:lang w:val="es-ES"/>
        </w:rPr>
        <w:t xml:space="preserve"> 2</w:t>
      </w:r>
      <w:r w:rsidRPr="009579DB">
        <w:rPr>
          <w:rFonts w:ascii="Verdana" w:eastAsia="Calibri" w:hAnsi="Verdana"/>
          <w:color w:val="000000" w:themeColor="text1"/>
        </w:rPr>
        <w:t>40</w:t>
      </w:r>
      <w:r w:rsidRPr="009579DB">
        <w:rPr>
          <w:rFonts w:ascii="Verdana" w:eastAsia="Calibri" w:hAnsi="Verdana"/>
          <w:color w:val="000000" w:themeColor="text1"/>
          <w:lang w:val="es-ES"/>
        </w:rPr>
        <w:t xml:space="preserve"> de</w:t>
      </w:r>
      <w:r w:rsidRPr="009579DB">
        <w:rPr>
          <w:rFonts w:ascii="Verdana" w:eastAsia="Calibri" w:hAnsi="Verdana"/>
          <w:color w:val="000000" w:themeColor="text1"/>
        </w:rPr>
        <w:t xml:space="preserve"> </w:t>
      </w:r>
      <w:r w:rsidRPr="009579DB">
        <w:rPr>
          <w:rFonts w:ascii="Verdana" w:eastAsia="Calibri" w:hAnsi="Verdana"/>
          <w:color w:val="000000" w:themeColor="text1"/>
        </w:rPr>
        <w:lastRenderedPageBreak/>
        <w:t>2020</w:t>
      </w:r>
      <w:r w:rsidRPr="009579DB">
        <w:rPr>
          <w:rStyle w:val="Refdenotaalpie"/>
          <w:rFonts w:ascii="Verdana" w:eastAsia="Calibri" w:hAnsi="Verdana"/>
          <w:color w:val="000000" w:themeColor="text1"/>
          <w:lang w:val="es-ES"/>
        </w:rPr>
        <w:footnoteReference w:id="1"/>
      </w:r>
      <w:r w:rsidRPr="009579DB">
        <w:rPr>
          <w:rFonts w:ascii="Verdana" w:eastAsia="Calibri" w:hAnsi="Verdana"/>
          <w:color w:val="000000" w:themeColor="text1"/>
          <w:lang w:val="es-ES"/>
        </w:rPr>
        <w:t xml:space="preserve">, </w:t>
      </w:r>
      <w:r w:rsidRPr="009579DB">
        <w:rPr>
          <w:rFonts w:ascii="Verdana" w:eastAsia="Calibri" w:hAnsi="Verdana"/>
          <w:color w:val="000000" w:themeColor="text1"/>
        </w:rPr>
        <w:t>los documentos tipo de obra pública de infraestructura de transporte desarrollados bajo la modalidad de selección abreviada de menor cuantía –Versión 2–, a través de la Resolución 241 de 2020</w:t>
      </w:r>
      <w:r w:rsidRPr="009579DB">
        <w:rPr>
          <w:rStyle w:val="Refdenotaalpie"/>
          <w:rFonts w:ascii="Verdana" w:eastAsia="Calibri" w:hAnsi="Verdana"/>
          <w:color w:val="000000" w:themeColor="text1"/>
        </w:rPr>
        <w:footnoteReference w:id="2"/>
      </w:r>
      <w:r w:rsidRPr="009579DB">
        <w:rPr>
          <w:rFonts w:ascii="Verdana" w:eastAsia="Calibri" w:hAnsi="Verdana"/>
          <w:color w:val="000000" w:themeColor="text1"/>
        </w:rPr>
        <w:t xml:space="preserve"> y los documentos tipo de obra pública de infraestructura de transporte adelantados bajo la modalidad de mínima cuantía –Versión 2– mediante la Resolución 625 de 2022</w:t>
      </w:r>
      <w:r w:rsidRPr="009579DB">
        <w:rPr>
          <w:rStyle w:val="Refdenotaalpie"/>
          <w:rFonts w:ascii="Verdana" w:eastAsia="Calibri" w:hAnsi="Verdana"/>
          <w:color w:val="000000" w:themeColor="text1"/>
        </w:rPr>
        <w:footnoteReference w:id="3"/>
      </w:r>
      <w:r w:rsidRPr="009579DB">
        <w:rPr>
          <w:rFonts w:ascii="Verdana" w:eastAsia="Calibri" w:hAnsi="Verdana"/>
          <w:color w:val="000000" w:themeColor="text1"/>
        </w:rPr>
        <w:t>. Por último, la Agencia adoptó los Documentos Tipo de interventoría de obra pública de infraestructura de transporte, a través de la Resolución 326 de 2022</w:t>
      </w:r>
      <w:r w:rsidRPr="009579DB">
        <w:rPr>
          <w:rStyle w:val="Refdenotaalpie"/>
          <w:rFonts w:ascii="Verdana" w:eastAsia="Calibri" w:hAnsi="Verdana"/>
          <w:color w:val="000000" w:themeColor="text1"/>
        </w:rPr>
        <w:footnoteReference w:id="4"/>
      </w:r>
      <w:r w:rsidRPr="009579DB">
        <w:rPr>
          <w:rFonts w:ascii="Verdana" w:eastAsia="Calibri" w:hAnsi="Verdana"/>
          <w:color w:val="000000" w:themeColor="text1"/>
        </w:rPr>
        <w:t xml:space="preserve"> y los Documentos Tipo para los procesos de selección de concurso de méritos, para contratar la consultoría de estudios de ingeniería de infraestructura de transporte, mediante la Resolución 193 de 2021</w:t>
      </w:r>
      <w:r w:rsidRPr="009579DB">
        <w:rPr>
          <w:rStyle w:val="Refdenotaalpie"/>
          <w:rFonts w:ascii="Verdana" w:eastAsia="Calibri" w:hAnsi="Verdana"/>
          <w:color w:val="000000" w:themeColor="text1"/>
        </w:rPr>
        <w:footnoteReference w:id="5"/>
      </w:r>
      <w:r w:rsidRPr="009579DB">
        <w:rPr>
          <w:rFonts w:ascii="Verdana" w:eastAsia="Calibri" w:hAnsi="Verdana"/>
          <w:color w:val="000000" w:themeColor="text1"/>
        </w:rPr>
        <w:t>.</w:t>
      </w:r>
    </w:p>
    <w:p w14:paraId="47BFA730" w14:textId="77777777" w:rsidR="001E6627" w:rsidRPr="009579DB" w:rsidRDefault="001E6627" w:rsidP="001E6627">
      <w:pPr>
        <w:pStyle w:val="Prrafodelista"/>
        <w:spacing w:after="0" w:line="276" w:lineRule="auto"/>
        <w:jc w:val="both"/>
        <w:rPr>
          <w:rFonts w:ascii="Verdana" w:eastAsia="Calibri" w:hAnsi="Verdana"/>
          <w:color w:val="000000" w:themeColor="text1"/>
          <w:lang w:val="es-ES"/>
        </w:rPr>
      </w:pPr>
    </w:p>
    <w:p w14:paraId="1E7DA80B" w14:textId="77777777" w:rsidR="001E6627" w:rsidRPr="00F54CBE" w:rsidRDefault="001E6627" w:rsidP="001E6627">
      <w:pPr>
        <w:pStyle w:val="Prrafodelista"/>
        <w:numPr>
          <w:ilvl w:val="0"/>
          <w:numId w:val="2"/>
        </w:numPr>
        <w:spacing w:after="0" w:line="276" w:lineRule="auto"/>
        <w:jc w:val="both"/>
        <w:rPr>
          <w:rFonts w:ascii="Verdana" w:eastAsia="Calibri" w:hAnsi="Verdana" w:cs="Arial"/>
          <w:color w:val="000000" w:themeColor="text1"/>
        </w:rPr>
      </w:pPr>
      <w:r w:rsidRPr="009579DB">
        <w:rPr>
          <w:rFonts w:ascii="Verdana" w:eastAsia="Calibri" w:hAnsi="Verdana"/>
          <w:color w:val="000000" w:themeColor="text1"/>
          <w:lang w:val="es-ES"/>
        </w:rPr>
        <w:t xml:space="preserve">En este orden de ideas, la Agencia ha expedido </w:t>
      </w:r>
      <w:r w:rsidRPr="009579DB">
        <w:rPr>
          <w:rFonts w:ascii="Verdana" w:eastAsia="Calibri" w:hAnsi="Verdana"/>
          <w:color w:val="000000" w:themeColor="text1"/>
        </w:rPr>
        <w:t>cinco</w:t>
      </w:r>
      <w:r w:rsidRPr="009579DB">
        <w:rPr>
          <w:rFonts w:ascii="Verdana" w:eastAsia="Calibri" w:hAnsi="Verdana"/>
          <w:color w:val="000000" w:themeColor="text1"/>
          <w:lang w:val="es-ES"/>
        </w:rPr>
        <w:t xml:space="preserve"> Documentos Tipo </w:t>
      </w:r>
      <w:r w:rsidRPr="009579DB">
        <w:rPr>
          <w:rFonts w:ascii="Verdana" w:eastAsia="Calibri" w:hAnsi="Verdana"/>
          <w:color w:val="000000" w:themeColor="text1"/>
        </w:rPr>
        <w:t>estructurados para infraestructura de transporte</w:t>
      </w:r>
      <w:r w:rsidRPr="009579DB">
        <w:rPr>
          <w:rFonts w:ascii="Verdana" w:eastAsia="Calibri" w:hAnsi="Verdana"/>
          <w:color w:val="000000" w:themeColor="text1"/>
          <w:lang w:val="es-ES"/>
        </w:rPr>
        <w:t xml:space="preserve">. </w:t>
      </w:r>
      <w:r w:rsidRPr="009579DB">
        <w:rPr>
          <w:rFonts w:ascii="Verdana" w:hAnsi="Verdana"/>
          <w:bCs/>
          <w:color w:val="000000" w:themeColor="text1"/>
          <w:lang w:val="es-ES" w:eastAsia="es-ES_tradnl"/>
        </w:rPr>
        <w:t xml:space="preserve">El ámbito de aplicación de los Documentos Tipo de infraestructura </w:t>
      </w:r>
      <w:r w:rsidRPr="009579DB">
        <w:rPr>
          <w:rFonts w:ascii="Verdana" w:hAnsi="Verdana"/>
          <w:bCs/>
          <w:color w:val="000000" w:themeColor="text1"/>
          <w:lang w:eastAsia="es-ES_tradnl"/>
        </w:rPr>
        <w:t>de transporte</w:t>
      </w:r>
      <w:r w:rsidRPr="009579DB">
        <w:rPr>
          <w:rFonts w:ascii="Verdana" w:hAnsi="Verdana"/>
          <w:bCs/>
          <w:color w:val="000000" w:themeColor="text1"/>
          <w:lang w:val="es-ES" w:eastAsia="es-ES_tradnl"/>
        </w:rPr>
        <w:t xml:space="preserve"> está determinado por las resoluciones mediante las cuales se implementan </w:t>
      </w:r>
      <w:r w:rsidRPr="009579DB">
        <w:rPr>
          <w:rFonts w:ascii="Verdana" w:hAnsi="Verdana"/>
          <w:bCs/>
          <w:color w:val="000000" w:themeColor="text1"/>
          <w:lang w:eastAsia="es-ES_tradnl"/>
        </w:rPr>
        <w:t xml:space="preserve">y desarrollan </w:t>
      </w:r>
      <w:r w:rsidRPr="009579DB">
        <w:rPr>
          <w:rFonts w:ascii="Verdana" w:hAnsi="Verdana"/>
          <w:bCs/>
          <w:color w:val="000000" w:themeColor="text1"/>
          <w:lang w:val="es-ES" w:eastAsia="es-ES_tradnl"/>
        </w:rPr>
        <w:t xml:space="preserve">las matrices de experiencia y los glosarios que definirán concretamente cada sector y que precisan de forma detallada su ámbito de aplicación. </w:t>
      </w:r>
    </w:p>
    <w:p w14:paraId="55A46C09" w14:textId="77777777" w:rsidR="001E6627" w:rsidRPr="00F54CBE" w:rsidRDefault="001E6627" w:rsidP="001E6627">
      <w:pPr>
        <w:pStyle w:val="Prrafodelista"/>
        <w:rPr>
          <w:rFonts w:ascii="Verdana" w:eastAsia="Calibri" w:hAnsi="Verdana" w:cs="Arial"/>
          <w:color w:val="000000" w:themeColor="text1"/>
        </w:rPr>
      </w:pPr>
    </w:p>
    <w:p w14:paraId="1FD17E65" w14:textId="77777777" w:rsidR="001E6627" w:rsidRPr="00B30E9C" w:rsidRDefault="001E6627" w:rsidP="001E6627">
      <w:pPr>
        <w:pStyle w:val="Prrafodelista"/>
        <w:numPr>
          <w:ilvl w:val="0"/>
          <w:numId w:val="2"/>
        </w:numPr>
        <w:spacing w:after="0" w:line="276" w:lineRule="auto"/>
        <w:jc w:val="both"/>
        <w:rPr>
          <w:rFonts w:ascii="Verdana" w:eastAsia="Calibri" w:hAnsi="Verdana" w:cs="Arial"/>
          <w:color w:val="000000" w:themeColor="text1"/>
          <w:lang w:val="es-ES"/>
        </w:rPr>
      </w:pPr>
      <w:r w:rsidRPr="00B30E9C">
        <w:rPr>
          <w:rFonts w:ascii="Verdana" w:eastAsia="Calibri" w:hAnsi="Verdana" w:cs="Arial"/>
          <w:color w:val="000000" w:themeColor="text1"/>
        </w:rPr>
        <w:t xml:space="preserve">Para determinar el ámbito de aplicación de los Documentos Tipo, entonces, debe acudirse a la “Matriz 1 ─ Experiencia”. Dicha matriz está constituida por ocho (8) tipos de obras de infraestructura de transporte, identificadas con un número y su descripción, los cuales son: </w:t>
      </w:r>
      <w:r w:rsidRPr="00B30E9C">
        <w:rPr>
          <w:rFonts w:ascii="Verdana" w:eastAsia="Calibri" w:hAnsi="Verdana" w:cs="Arial"/>
          <w:b/>
          <w:bCs/>
          <w:color w:val="000000" w:themeColor="text1"/>
        </w:rPr>
        <w:t>1)</w:t>
      </w:r>
      <w:r w:rsidRPr="00B30E9C">
        <w:rPr>
          <w:rFonts w:ascii="Verdana" w:eastAsia="Calibri" w:hAnsi="Verdana" w:cs="Arial"/>
          <w:color w:val="000000" w:themeColor="text1"/>
        </w:rPr>
        <w:t xml:space="preserve"> obras en vías primarias o secundarias, </w:t>
      </w:r>
      <w:r w:rsidRPr="00B30E9C">
        <w:rPr>
          <w:rFonts w:ascii="Verdana" w:eastAsia="Calibri" w:hAnsi="Verdana" w:cs="Arial"/>
          <w:b/>
          <w:bCs/>
          <w:color w:val="000000" w:themeColor="text1"/>
        </w:rPr>
        <w:t>2)</w:t>
      </w:r>
      <w:r w:rsidRPr="00B30E9C">
        <w:rPr>
          <w:rFonts w:ascii="Verdana" w:eastAsia="Calibri" w:hAnsi="Verdana" w:cs="Arial"/>
          <w:color w:val="000000" w:themeColor="text1"/>
        </w:rPr>
        <w:t xml:space="preserve"> obras en vías terciarias, </w:t>
      </w:r>
      <w:r w:rsidRPr="00B30E9C">
        <w:rPr>
          <w:rFonts w:ascii="Verdana" w:eastAsia="Calibri" w:hAnsi="Verdana" w:cs="Arial"/>
          <w:b/>
          <w:bCs/>
          <w:color w:val="000000" w:themeColor="text1"/>
        </w:rPr>
        <w:t>3)</w:t>
      </w:r>
      <w:r w:rsidRPr="00B30E9C">
        <w:rPr>
          <w:rFonts w:ascii="Verdana" w:eastAsia="Calibri" w:hAnsi="Verdana" w:cs="Arial"/>
          <w:color w:val="000000" w:themeColor="text1"/>
        </w:rPr>
        <w:t xml:space="preserve"> obras </w:t>
      </w:r>
      <w:r w:rsidRPr="00B30E9C">
        <w:rPr>
          <w:rFonts w:ascii="Verdana" w:eastAsia="Calibri" w:hAnsi="Verdana" w:cs="Arial"/>
          <w:color w:val="000000" w:themeColor="text1"/>
        </w:rPr>
        <w:lastRenderedPageBreak/>
        <w:t xml:space="preserve">marítimas y fluviales, </w:t>
      </w:r>
      <w:r w:rsidRPr="00B30E9C">
        <w:rPr>
          <w:rFonts w:ascii="Verdana" w:eastAsia="Calibri" w:hAnsi="Verdana" w:cs="Arial"/>
          <w:b/>
          <w:bCs/>
          <w:color w:val="000000" w:themeColor="text1"/>
        </w:rPr>
        <w:t>4)</w:t>
      </w:r>
      <w:r w:rsidRPr="00B30E9C">
        <w:rPr>
          <w:rFonts w:ascii="Verdana" w:eastAsia="Calibri" w:hAnsi="Verdana" w:cs="Arial"/>
          <w:color w:val="000000" w:themeColor="text1"/>
        </w:rPr>
        <w:t xml:space="preserve"> obras en vías primarias o secundarias o terciarias para atención, prevención o mitigación de emergencias diferentes a contratación directa, </w:t>
      </w:r>
      <w:r w:rsidRPr="00B30E9C">
        <w:rPr>
          <w:rFonts w:ascii="Verdana" w:eastAsia="Calibri" w:hAnsi="Verdana" w:cs="Arial"/>
          <w:b/>
          <w:bCs/>
          <w:color w:val="000000" w:themeColor="text1"/>
        </w:rPr>
        <w:t>5)</w:t>
      </w:r>
      <w:r w:rsidRPr="00B30E9C">
        <w:rPr>
          <w:rFonts w:ascii="Verdana" w:eastAsia="Calibri" w:hAnsi="Verdana" w:cs="Arial"/>
          <w:color w:val="000000" w:themeColor="text1"/>
        </w:rPr>
        <w:t xml:space="preserve"> obras férreas, </w:t>
      </w:r>
      <w:r w:rsidRPr="00B30E9C">
        <w:rPr>
          <w:rFonts w:ascii="Verdana" w:eastAsia="Calibri" w:hAnsi="Verdana" w:cs="Arial"/>
          <w:b/>
          <w:bCs/>
          <w:color w:val="000000" w:themeColor="text1"/>
        </w:rPr>
        <w:t>6)</w:t>
      </w:r>
      <w:r w:rsidRPr="00B30E9C">
        <w:rPr>
          <w:rFonts w:ascii="Verdana" w:eastAsia="Calibri" w:hAnsi="Verdana" w:cs="Arial"/>
          <w:color w:val="000000" w:themeColor="text1"/>
        </w:rPr>
        <w:t xml:space="preserve"> obras de infraestructura vial urbana, </w:t>
      </w:r>
      <w:r w:rsidRPr="00B30E9C">
        <w:rPr>
          <w:rFonts w:ascii="Verdana" w:eastAsia="Calibri" w:hAnsi="Verdana" w:cs="Arial"/>
          <w:b/>
          <w:bCs/>
          <w:color w:val="000000" w:themeColor="text1"/>
        </w:rPr>
        <w:t>7)</w:t>
      </w:r>
      <w:r w:rsidRPr="00B30E9C">
        <w:rPr>
          <w:rFonts w:ascii="Verdana" w:eastAsia="Calibri" w:hAnsi="Verdana" w:cs="Arial"/>
          <w:color w:val="000000" w:themeColor="text1"/>
        </w:rPr>
        <w:t xml:space="preserve"> obras en puentes y </w:t>
      </w:r>
      <w:r w:rsidRPr="00B30E9C">
        <w:rPr>
          <w:rFonts w:ascii="Verdana" w:eastAsia="Calibri" w:hAnsi="Verdana" w:cs="Arial"/>
          <w:b/>
          <w:bCs/>
          <w:color w:val="000000" w:themeColor="text1"/>
        </w:rPr>
        <w:t>8)</w:t>
      </w:r>
      <w:r w:rsidRPr="00B30E9C">
        <w:rPr>
          <w:rFonts w:ascii="Verdana" w:eastAsia="Calibri" w:hAnsi="Verdana" w:cs="Arial"/>
          <w:color w:val="000000" w:themeColor="text1"/>
        </w:rPr>
        <w:t xml:space="preserve"> obras aeroportuarias. Estas obras de infraestructura de transporte, a su vez, se encuentran subdivididas en la Matriz 1 como “actividades a contratar”.</w:t>
      </w:r>
    </w:p>
    <w:p w14:paraId="42EABC76" w14:textId="77777777" w:rsidR="001E6627" w:rsidRPr="00B30E9C" w:rsidRDefault="001E6627" w:rsidP="001E6627">
      <w:pPr>
        <w:pStyle w:val="Prrafodelista"/>
        <w:rPr>
          <w:rFonts w:ascii="Verdana" w:eastAsia="Calibri" w:hAnsi="Verdana" w:cs="Arial"/>
          <w:color w:val="000000" w:themeColor="text1"/>
        </w:rPr>
      </w:pPr>
    </w:p>
    <w:p w14:paraId="424CD78E" w14:textId="77777777" w:rsidR="001E6627" w:rsidRPr="00380007" w:rsidRDefault="001E6627" w:rsidP="001E6627">
      <w:pPr>
        <w:pStyle w:val="Prrafodelista"/>
        <w:numPr>
          <w:ilvl w:val="0"/>
          <w:numId w:val="2"/>
        </w:numPr>
        <w:spacing w:after="0" w:line="276" w:lineRule="auto"/>
        <w:jc w:val="both"/>
        <w:rPr>
          <w:rFonts w:ascii="Verdana" w:eastAsia="Calibri" w:hAnsi="Verdana" w:cs="Arial"/>
          <w:color w:val="000000" w:themeColor="text1"/>
          <w:lang w:val="es-ES"/>
        </w:rPr>
      </w:pPr>
      <w:r w:rsidRPr="007618D7">
        <w:rPr>
          <w:rFonts w:ascii="Verdana" w:eastAsia="Calibri" w:hAnsi="Verdana" w:cs="Arial"/>
          <w:color w:val="000000" w:themeColor="text1"/>
        </w:rPr>
        <w:t xml:space="preserve">De la descripción del proyecto que indica en su solicitud, es pertinente referir que, con respecto a las “actividades a contratar”, </w:t>
      </w:r>
      <w:r>
        <w:rPr>
          <w:rFonts w:ascii="Verdana" w:eastAsia="Calibri" w:hAnsi="Verdana" w:cs="Arial"/>
          <w:color w:val="000000" w:themeColor="text1"/>
        </w:rPr>
        <w:t xml:space="preserve">y en consideración a que en su consulta no se hace referencia a un documento tipo en particular, tomaremos lo contenido en </w:t>
      </w:r>
      <w:r w:rsidRPr="007618D7">
        <w:rPr>
          <w:rFonts w:ascii="Verdana" w:eastAsia="Calibri" w:hAnsi="Verdana" w:cs="Arial"/>
          <w:color w:val="000000" w:themeColor="text1"/>
        </w:rPr>
        <w:t>la Matriz 1</w:t>
      </w:r>
      <w:r>
        <w:rPr>
          <w:rFonts w:ascii="Verdana" w:eastAsia="Calibri" w:hAnsi="Verdana" w:cs="Arial"/>
          <w:color w:val="000000" w:themeColor="text1"/>
        </w:rPr>
        <w:t xml:space="preserve"> – Experiencia</w:t>
      </w:r>
      <w:r w:rsidRPr="007618D7">
        <w:rPr>
          <w:rFonts w:ascii="Verdana" w:eastAsia="Calibri" w:hAnsi="Verdana" w:cs="Arial"/>
          <w:color w:val="000000" w:themeColor="text1"/>
        </w:rPr>
        <w:t xml:space="preserve"> de los </w:t>
      </w:r>
      <w:r>
        <w:rPr>
          <w:rFonts w:ascii="Verdana" w:eastAsia="Calibri" w:hAnsi="Verdana" w:cs="Arial"/>
          <w:color w:val="000000" w:themeColor="text1"/>
        </w:rPr>
        <w:t>D</w:t>
      </w:r>
      <w:r w:rsidRPr="007618D7">
        <w:rPr>
          <w:rFonts w:ascii="Verdana" w:eastAsia="Calibri" w:hAnsi="Verdana" w:cs="Arial"/>
          <w:color w:val="000000" w:themeColor="text1"/>
        </w:rPr>
        <w:t xml:space="preserve">ocumentos </w:t>
      </w:r>
      <w:r>
        <w:rPr>
          <w:rFonts w:ascii="Verdana" w:eastAsia="Calibri" w:hAnsi="Verdana" w:cs="Arial"/>
          <w:color w:val="000000" w:themeColor="text1"/>
        </w:rPr>
        <w:t>T</w:t>
      </w:r>
      <w:r w:rsidRPr="007618D7">
        <w:rPr>
          <w:rFonts w:ascii="Verdana" w:eastAsia="Calibri" w:hAnsi="Verdana" w:cs="Arial"/>
          <w:color w:val="000000" w:themeColor="text1"/>
        </w:rPr>
        <w:t>ipo</w:t>
      </w:r>
      <w:r>
        <w:rPr>
          <w:rFonts w:ascii="Verdana" w:eastAsia="Calibri" w:hAnsi="Verdana" w:cs="Arial"/>
          <w:color w:val="000000" w:themeColor="text1"/>
        </w:rPr>
        <w:t xml:space="preserve"> de infraestructura de transporte</w:t>
      </w:r>
      <w:r w:rsidRPr="007618D7">
        <w:rPr>
          <w:rFonts w:ascii="Verdana" w:eastAsia="Calibri" w:hAnsi="Verdana" w:cs="Arial"/>
          <w:color w:val="000000" w:themeColor="text1"/>
        </w:rPr>
        <w:t xml:space="preserve"> adoptados por medio de la Resolución 240 de 2020, </w:t>
      </w:r>
      <w:r>
        <w:rPr>
          <w:rFonts w:ascii="Verdana" w:eastAsia="Calibri" w:hAnsi="Verdana" w:cs="Arial"/>
          <w:color w:val="000000" w:themeColor="text1"/>
        </w:rPr>
        <w:t xml:space="preserve">donde se </w:t>
      </w:r>
      <w:r w:rsidRPr="007618D7">
        <w:rPr>
          <w:rFonts w:ascii="Verdana" w:eastAsia="Calibri" w:hAnsi="Verdana" w:cs="Arial"/>
          <w:color w:val="000000" w:themeColor="text1"/>
        </w:rPr>
        <w:t>establece cuáles corresponden a cada tipo de obra, con el fin de que la entidad desde su experticia y amplio conocimiento de la totalidad de los documentos del</w:t>
      </w:r>
      <w:r>
        <w:rPr>
          <w:rFonts w:ascii="Verdana" w:eastAsia="Calibri" w:hAnsi="Verdana" w:cs="Arial"/>
          <w:color w:val="000000" w:themeColor="text1"/>
        </w:rPr>
        <w:t xml:space="preserve"> </w:t>
      </w:r>
      <w:r w:rsidRPr="00E83CFC">
        <w:rPr>
          <w:rFonts w:ascii="Verdana" w:eastAsia="Calibri" w:hAnsi="Verdana" w:cs="Arial"/>
          <w:color w:val="000000" w:themeColor="text1"/>
        </w:rPr>
        <w:t xml:space="preserve">proyecto a contratar, identifique aquellas en las cuales se enmarque el objeto, y determine los requisitos de experiencia exigibles en el proceso de selección. </w:t>
      </w:r>
    </w:p>
    <w:p w14:paraId="18F63084" w14:textId="77777777" w:rsidR="001E6627" w:rsidRPr="00380007" w:rsidRDefault="001E6627" w:rsidP="001E6627">
      <w:pPr>
        <w:pStyle w:val="Prrafodelista"/>
        <w:rPr>
          <w:rFonts w:ascii="Verdana" w:eastAsia="Calibri" w:hAnsi="Verdana" w:cs="Arial"/>
          <w:color w:val="000000" w:themeColor="text1"/>
        </w:rPr>
      </w:pPr>
    </w:p>
    <w:p w14:paraId="37AFE7D5" w14:textId="77777777" w:rsidR="001E6627" w:rsidRPr="00B266EC" w:rsidRDefault="001E6627" w:rsidP="001E6627">
      <w:pPr>
        <w:pStyle w:val="Prrafodelista"/>
        <w:numPr>
          <w:ilvl w:val="0"/>
          <w:numId w:val="2"/>
        </w:numPr>
        <w:spacing w:after="0" w:line="276" w:lineRule="auto"/>
        <w:jc w:val="both"/>
        <w:rPr>
          <w:rFonts w:ascii="Verdana" w:eastAsia="Calibri" w:hAnsi="Verdana" w:cs="Arial"/>
          <w:color w:val="000000" w:themeColor="text1"/>
          <w:lang w:val="es-ES"/>
        </w:rPr>
      </w:pPr>
      <w:r w:rsidRPr="00E83CFC">
        <w:rPr>
          <w:rFonts w:ascii="Verdana" w:eastAsia="Calibri" w:hAnsi="Verdana" w:cs="Arial"/>
          <w:color w:val="000000" w:themeColor="text1"/>
        </w:rPr>
        <w:t>De esta forma, la entidad, desde el conocimiento integral del proyecto, debe identificar las actividades a contratar en las cuales puede encuadrarse el proyecto que pretende ejecutar y determinar los requisitos de experiencia requeridos. Por ejemplo, las “obras en vías terciarias” están subdivididas en tres actividades a contratar, a saber: “2.1 PROYECTOS DE CONSTRUCCIÓN DE VÍAS TERCIARIAS”, “2.2 MEJORAMIENTO EN VÍAS TERCIARIAS”, “2.3 MANTENIMIENTO O REHABILITACIÓN EN VÍAS TERCIARIAS” y “2.4. PROYECTOS DE SEÑALIZACIÓN Y/O DEMARCACIÓN DE VÍAS TERCIARIAS”. Esta división es la misma en los Documentos Tipo de licitación pública y en los de selección abreviada de menor cuantía. De esta forma, si la entidad pretende contratar alguna de tales actividades debe aplicar los Documentos Tipo para el desarrollo del Proceso de Contratación. Esto sin perjuicio de la aplicación de lo establecido en el artículo 4 de la Resolución 240 de 2020, el cual prescribe lo siguiente:</w:t>
      </w:r>
    </w:p>
    <w:p w14:paraId="725DB2D6" w14:textId="77777777" w:rsidR="001E6627" w:rsidRDefault="001E6627" w:rsidP="001E6627">
      <w:pPr>
        <w:pStyle w:val="Prrafodelista"/>
        <w:spacing w:after="0" w:line="276" w:lineRule="auto"/>
        <w:jc w:val="both"/>
        <w:rPr>
          <w:rFonts w:ascii="Verdana" w:eastAsia="Calibri" w:hAnsi="Verdana" w:cs="Arial"/>
          <w:color w:val="000000" w:themeColor="text1"/>
        </w:rPr>
      </w:pPr>
    </w:p>
    <w:p w14:paraId="0FA2C17E" w14:textId="77777777" w:rsidR="001E6627" w:rsidRDefault="001E6627" w:rsidP="001E6627">
      <w:pPr>
        <w:pStyle w:val="Prrafodelista"/>
        <w:spacing w:after="0" w:line="276" w:lineRule="auto"/>
        <w:ind w:left="907" w:right="737"/>
        <w:jc w:val="both"/>
        <w:rPr>
          <w:rFonts w:ascii="Verdana" w:hAnsi="Verdana"/>
          <w:i/>
          <w:iCs/>
          <w:sz w:val="21"/>
          <w:szCs w:val="21"/>
        </w:rPr>
      </w:pPr>
      <w:r w:rsidRPr="008B6700">
        <w:rPr>
          <w:rFonts w:ascii="Verdana" w:hAnsi="Verdana"/>
          <w:i/>
          <w:iCs/>
          <w:sz w:val="21"/>
          <w:szCs w:val="21"/>
        </w:rPr>
        <w:t xml:space="preserve">“Cuando el objeto contractual Incluya bienes o servicios ajenos a la obra pública de infraestructura de transporte, la entidad estatal deberá aplicar los Documentos Tipo. Si de manera excepcional </w:t>
      </w:r>
      <w:r w:rsidRPr="008B6700">
        <w:rPr>
          <w:rFonts w:ascii="Verdana" w:hAnsi="Verdana"/>
          <w:i/>
          <w:iCs/>
          <w:sz w:val="21"/>
          <w:szCs w:val="21"/>
        </w:rPr>
        <w:lastRenderedPageBreak/>
        <w:t xml:space="preserve">requiere incluir experiencia adicional para evaluar la idoneidad respecto de los bienes o servicios ajenos a la obra pública, deberá seguir los siguientes parámetros: </w:t>
      </w:r>
    </w:p>
    <w:p w14:paraId="71E5BB17" w14:textId="77777777" w:rsidR="001E6627" w:rsidRDefault="001E6627" w:rsidP="001E6627">
      <w:pPr>
        <w:pStyle w:val="Prrafodelista"/>
        <w:spacing w:after="0" w:line="276" w:lineRule="auto"/>
        <w:ind w:left="907" w:right="737"/>
        <w:jc w:val="both"/>
        <w:rPr>
          <w:rFonts w:ascii="Verdana" w:hAnsi="Verdana"/>
          <w:i/>
          <w:iCs/>
          <w:sz w:val="21"/>
          <w:szCs w:val="21"/>
        </w:rPr>
      </w:pPr>
    </w:p>
    <w:p w14:paraId="154743AA" w14:textId="77777777" w:rsidR="001E6627" w:rsidRDefault="001E6627" w:rsidP="001E6627">
      <w:pPr>
        <w:pStyle w:val="Prrafodelista"/>
        <w:spacing w:after="0" w:line="276" w:lineRule="auto"/>
        <w:ind w:left="907" w:right="737"/>
        <w:jc w:val="both"/>
        <w:rPr>
          <w:rFonts w:ascii="Verdana" w:hAnsi="Verdana"/>
          <w:i/>
          <w:iCs/>
          <w:sz w:val="21"/>
          <w:szCs w:val="21"/>
        </w:rPr>
      </w:pPr>
      <w:r w:rsidRPr="008B6700">
        <w:rPr>
          <w:rFonts w:ascii="Verdana" w:hAnsi="Verdana"/>
          <w:i/>
          <w:iCs/>
          <w:sz w:val="21"/>
          <w:szCs w:val="21"/>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69FB9038" w14:textId="77777777" w:rsidR="001E6627" w:rsidRDefault="001E6627" w:rsidP="001E6627">
      <w:pPr>
        <w:pStyle w:val="Prrafodelista"/>
        <w:spacing w:after="0" w:line="276" w:lineRule="auto"/>
        <w:ind w:left="907" w:right="737"/>
        <w:jc w:val="both"/>
        <w:rPr>
          <w:rFonts w:ascii="Verdana" w:hAnsi="Verdana"/>
          <w:i/>
          <w:iCs/>
          <w:sz w:val="21"/>
          <w:szCs w:val="21"/>
        </w:rPr>
      </w:pPr>
    </w:p>
    <w:p w14:paraId="72D8AEC6" w14:textId="77777777" w:rsidR="001E6627" w:rsidRDefault="001E6627" w:rsidP="001E6627">
      <w:pPr>
        <w:pStyle w:val="Prrafodelista"/>
        <w:spacing w:after="0" w:line="276" w:lineRule="auto"/>
        <w:ind w:left="907" w:right="737"/>
        <w:jc w:val="both"/>
        <w:rPr>
          <w:rFonts w:ascii="Verdana" w:hAnsi="Verdana"/>
          <w:i/>
          <w:iCs/>
          <w:sz w:val="21"/>
          <w:szCs w:val="21"/>
        </w:rPr>
      </w:pPr>
      <w:r w:rsidRPr="008B6700">
        <w:rPr>
          <w:rFonts w:ascii="Verdana" w:hAnsi="Verdana"/>
          <w:i/>
          <w:iCs/>
          <w:sz w:val="21"/>
          <w:szCs w:val="21"/>
        </w:rPr>
        <w:t xml:space="preserve">2. Conservar los requisitos exigidos en los Documentos Tipo. </w:t>
      </w:r>
    </w:p>
    <w:p w14:paraId="7DB5DA7C" w14:textId="77777777" w:rsidR="001E6627" w:rsidRDefault="001E6627" w:rsidP="001E6627">
      <w:pPr>
        <w:pStyle w:val="Prrafodelista"/>
        <w:spacing w:after="0" w:line="276" w:lineRule="auto"/>
        <w:ind w:left="907" w:right="737"/>
        <w:jc w:val="both"/>
        <w:rPr>
          <w:rFonts w:ascii="Verdana" w:hAnsi="Verdana"/>
          <w:i/>
          <w:iCs/>
          <w:sz w:val="21"/>
          <w:szCs w:val="21"/>
        </w:rPr>
      </w:pPr>
    </w:p>
    <w:p w14:paraId="448BD14A" w14:textId="77777777" w:rsidR="001E6627" w:rsidRDefault="001E6627" w:rsidP="001E6627">
      <w:pPr>
        <w:pStyle w:val="Prrafodelista"/>
        <w:spacing w:after="0" w:line="276" w:lineRule="auto"/>
        <w:ind w:left="907" w:right="737"/>
        <w:jc w:val="both"/>
        <w:rPr>
          <w:rFonts w:ascii="Verdana" w:hAnsi="Verdana"/>
          <w:i/>
          <w:iCs/>
          <w:sz w:val="21"/>
          <w:szCs w:val="21"/>
        </w:rPr>
      </w:pPr>
      <w:r w:rsidRPr="008B6700">
        <w:rPr>
          <w:rFonts w:ascii="Verdana" w:hAnsi="Verdana"/>
          <w:i/>
          <w:iCs/>
          <w:sz w:val="21"/>
          <w:szCs w:val="21"/>
        </w:rPr>
        <w:t xml:space="preserve">3. Abstenerse de pedir experiencia exclusiva con entidades estatales, experiencia previa en un territorio específico, limitada en el tiempo o que incluya volúmenes o cantidades de obra específica. </w:t>
      </w:r>
    </w:p>
    <w:p w14:paraId="42E8E2AB" w14:textId="77777777" w:rsidR="001E6627" w:rsidRDefault="001E6627" w:rsidP="001E6627">
      <w:pPr>
        <w:pStyle w:val="Prrafodelista"/>
        <w:spacing w:after="0" w:line="276" w:lineRule="auto"/>
        <w:ind w:left="907" w:right="737"/>
        <w:jc w:val="both"/>
        <w:rPr>
          <w:rFonts w:ascii="Verdana" w:hAnsi="Verdana"/>
          <w:i/>
          <w:iCs/>
          <w:sz w:val="21"/>
          <w:szCs w:val="21"/>
        </w:rPr>
      </w:pPr>
    </w:p>
    <w:p w14:paraId="7B4C8B57" w14:textId="77777777" w:rsidR="001E6627" w:rsidRDefault="001E6627" w:rsidP="001E6627">
      <w:pPr>
        <w:pStyle w:val="Prrafodelista"/>
        <w:spacing w:after="0" w:line="276" w:lineRule="auto"/>
        <w:ind w:left="907" w:right="737"/>
        <w:jc w:val="both"/>
        <w:rPr>
          <w:rFonts w:ascii="Verdana" w:hAnsi="Verdana"/>
          <w:i/>
          <w:iCs/>
          <w:sz w:val="21"/>
          <w:szCs w:val="21"/>
        </w:rPr>
      </w:pPr>
      <w:r w:rsidRPr="008B6700">
        <w:rPr>
          <w:rFonts w:ascii="Verdana" w:hAnsi="Verdana"/>
          <w:i/>
          <w:iCs/>
          <w:sz w:val="21"/>
          <w:szCs w:val="21"/>
        </w:rPr>
        <w:t xml:space="preserve">4. Clasificar la experiencia requerida solo hasta el tercer nivel del Clasificador de Bienes y Servicios e incluir exclusivamente los códigos que estén relacionados directamente con el objeto a contratar. Parágrafo (Incluido por el artículo 59 de la Resolución 275 del 24 de junio de 2022). </w:t>
      </w:r>
    </w:p>
    <w:p w14:paraId="428A84E9" w14:textId="77777777" w:rsidR="001E6627" w:rsidRDefault="001E6627" w:rsidP="001E6627">
      <w:pPr>
        <w:pStyle w:val="Prrafodelista"/>
        <w:spacing w:after="0" w:line="276" w:lineRule="auto"/>
        <w:ind w:left="907" w:right="737"/>
        <w:jc w:val="both"/>
        <w:rPr>
          <w:rFonts w:ascii="Verdana" w:hAnsi="Verdana"/>
          <w:i/>
          <w:iCs/>
          <w:sz w:val="21"/>
          <w:szCs w:val="21"/>
        </w:rPr>
      </w:pPr>
    </w:p>
    <w:p w14:paraId="5719C5AB" w14:textId="77777777" w:rsidR="001E6627" w:rsidRDefault="001E6627" w:rsidP="001E6627">
      <w:pPr>
        <w:pStyle w:val="Prrafodelista"/>
        <w:spacing w:after="0" w:line="276" w:lineRule="auto"/>
        <w:ind w:left="907" w:right="737"/>
        <w:jc w:val="both"/>
        <w:rPr>
          <w:rFonts w:ascii="Verdana" w:hAnsi="Verdana"/>
          <w:i/>
          <w:iCs/>
          <w:sz w:val="21"/>
          <w:szCs w:val="21"/>
        </w:rPr>
      </w:pPr>
      <w:r w:rsidRPr="008B6700">
        <w:rPr>
          <w:rFonts w:ascii="Verdana" w:hAnsi="Verdana"/>
          <w:i/>
          <w:iCs/>
          <w:sz w:val="21"/>
          <w:szCs w:val="21"/>
        </w:rPr>
        <w:t>En los casos que el objeto contractual incluya actividades que son abarcadas por otros Documentos Tipo, la Entidad Estatal aplicará las reglas de combinación de experiencia previstas en el numeral 3.5.2 del documento base”.</w:t>
      </w:r>
    </w:p>
    <w:p w14:paraId="12C127F6" w14:textId="77777777" w:rsidR="001E6627" w:rsidRDefault="001E6627" w:rsidP="001E6627">
      <w:pPr>
        <w:pStyle w:val="Prrafodelista"/>
        <w:spacing w:after="0" w:line="276" w:lineRule="auto"/>
        <w:ind w:left="907" w:right="737"/>
        <w:jc w:val="both"/>
        <w:rPr>
          <w:rFonts w:ascii="Verdana" w:hAnsi="Verdana"/>
          <w:i/>
          <w:iCs/>
          <w:sz w:val="21"/>
          <w:szCs w:val="21"/>
        </w:rPr>
      </w:pPr>
    </w:p>
    <w:p w14:paraId="1726BEFE" w14:textId="77777777" w:rsidR="001E6627" w:rsidRDefault="001E6627" w:rsidP="001E6627">
      <w:pPr>
        <w:pStyle w:val="Prrafodelista"/>
        <w:numPr>
          <w:ilvl w:val="0"/>
          <w:numId w:val="2"/>
        </w:numPr>
        <w:spacing w:after="0" w:line="276" w:lineRule="auto"/>
        <w:jc w:val="both"/>
        <w:rPr>
          <w:rFonts w:ascii="Verdana" w:hAnsi="Verdana" w:cs="Arial"/>
          <w:color w:val="000000" w:themeColor="text1"/>
        </w:rPr>
      </w:pPr>
      <w:r w:rsidRPr="00A64982">
        <w:rPr>
          <w:rFonts w:ascii="Verdana" w:hAnsi="Verdana" w:cs="Arial"/>
          <w:color w:val="000000" w:themeColor="text1"/>
          <w:lang w:val="es-ES"/>
        </w:rPr>
        <w:t xml:space="preserve">El artículo citado establece de manera clara que en los casos en los que el objeto contractual, además de la intervención de infraestructura vial, involucre bienes o servicios adicionales a la obra pública de infraestructura de transporte, deberán aplicarse los Documentos Tipo, estableciendo además unos parámetros para la configuración de los requisitos de experiencia adicionales a los establecidos en la Matriz 1. Dichos parámetros serían aplicables cuando sean requeridos para evaluar la idoneidad de los proponentes en el desarrollo de los bienes o servicios adicionales a la obra pública de infraestructura de transporte que se pretenden contratar. Conforme a esto, el hecho que el objeto contractual abarque bienes o servicios adicionales a la obra pública de infraestructura </w:t>
      </w:r>
      <w:r w:rsidRPr="00A64982">
        <w:rPr>
          <w:rFonts w:ascii="Verdana" w:hAnsi="Verdana" w:cs="Arial"/>
          <w:color w:val="000000" w:themeColor="text1"/>
          <w:lang w:val="es-ES"/>
        </w:rPr>
        <w:lastRenderedPageBreak/>
        <w:t>de transporte, no es contraria a la aplicación obligatoria de los Documentos Tipo.</w:t>
      </w:r>
    </w:p>
    <w:p w14:paraId="4479D9B5" w14:textId="77777777" w:rsidR="001E6627" w:rsidRDefault="001E6627" w:rsidP="001E6627">
      <w:pPr>
        <w:pStyle w:val="Prrafodelista"/>
        <w:spacing w:after="0" w:line="276" w:lineRule="auto"/>
        <w:jc w:val="both"/>
        <w:rPr>
          <w:rFonts w:ascii="Verdana" w:hAnsi="Verdana" w:cs="Arial"/>
          <w:color w:val="000000" w:themeColor="text1"/>
        </w:rPr>
      </w:pPr>
    </w:p>
    <w:p w14:paraId="11A1E0E1" w14:textId="77777777" w:rsidR="001E6627" w:rsidRPr="00A64982" w:rsidRDefault="001E6627" w:rsidP="001E6627">
      <w:pPr>
        <w:pStyle w:val="Prrafodelista"/>
        <w:numPr>
          <w:ilvl w:val="0"/>
          <w:numId w:val="2"/>
        </w:numPr>
        <w:spacing w:after="0" w:line="276" w:lineRule="auto"/>
        <w:jc w:val="both"/>
        <w:rPr>
          <w:rFonts w:ascii="Verdana" w:hAnsi="Verdana" w:cs="Arial"/>
          <w:color w:val="000000" w:themeColor="text1"/>
          <w:lang w:val="es-ES"/>
        </w:rPr>
      </w:pPr>
      <w:r w:rsidRPr="00744011">
        <w:rPr>
          <w:rFonts w:ascii="Verdana" w:hAnsi="Verdana" w:cs="Arial"/>
          <w:color w:val="000000" w:themeColor="text1"/>
        </w:rPr>
        <w:t xml:space="preserve">En ese sentido, </w:t>
      </w:r>
      <w:r>
        <w:rPr>
          <w:rFonts w:ascii="Verdana" w:hAnsi="Verdana" w:cs="Arial"/>
          <w:color w:val="000000" w:themeColor="text1"/>
        </w:rPr>
        <w:t xml:space="preserve">se reitera que </w:t>
      </w:r>
      <w:r w:rsidRPr="00744011">
        <w:rPr>
          <w:rFonts w:ascii="Verdana" w:hAnsi="Verdana" w:cs="Arial"/>
          <w:color w:val="000000" w:themeColor="text1"/>
        </w:rPr>
        <w:t>los Documentos Tipo son vinculantes para las entidades públicas sometidas al Estatuto General de Contratación de la Administración Pública - EGCAP. Así mismo, el ámbito de aplicación de dichos documentos está determinado por las actividades a contratar establecidas en la Matriz 1, sin perjuicio de aplicar el artículo 4 de la Resolución 240 de 2020, en relación con la adquisición de bienes o servicios adicionales a la obra pública en procesos de licitación.</w:t>
      </w:r>
    </w:p>
    <w:p w14:paraId="0A3CCF57" w14:textId="77777777" w:rsidR="001E6627" w:rsidRPr="009579DB" w:rsidRDefault="001E6627" w:rsidP="001E6627">
      <w:pPr>
        <w:pStyle w:val="Prrafodelista"/>
        <w:spacing w:line="276" w:lineRule="auto"/>
        <w:jc w:val="both"/>
        <w:rPr>
          <w:rFonts w:ascii="Verdana" w:eastAsia="Calibri" w:hAnsi="Verdana" w:cs="Arial"/>
          <w:color w:val="000000" w:themeColor="text1"/>
          <w:lang w:val="es-ES"/>
        </w:rPr>
      </w:pPr>
    </w:p>
    <w:p w14:paraId="59EAE78A" w14:textId="77777777" w:rsidR="001E6627" w:rsidRPr="001F4A81" w:rsidRDefault="001E6627" w:rsidP="001E6627">
      <w:pPr>
        <w:pStyle w:val="Prrafodelista"/>
        <w:numPr>
          <w:ilvl w:val="0"/>
          <w:numId w:val="2"/>
        </w:numPr>
        <w:spacing w:after="0" w:line="276" w:lineRule="auto"/>
        <w:jc w:val="both"/>
        <w:rPr>
          <w:rFonts w:ascii="Verdana" w:eastAsia="Calibri" w:hAnsi="Verdana" w:cs="Arial"/>
          <w:color w:val="000000" w:themeColor="text1"/>
          <w:lang w:val="es-ES"/>
        </w:rPr>
      </w:pPr>
      <w:r w:rsidRPr="009579DB">
        <w:rPr>
          <w:rFonts w:ascii="Verdana" w:hAnsi="Verdana" w:cs="Arial"/>
          <w:color w:val="000000" w:themeColor="text1"/>
          <w:lang w:val="es-ES"/>
        </w:rPr>
        <w:t xml:space="preserve">Explicado lo anterior, es necesario establecer que se entiende por </w:t>
      </w:r>
      <w:r w:rsidRPr="009579DB">
        <w:rPr>
          <w:rFonts w:ascii="Verdana" w:hAnsi="Verdana" w:cs="Arial"/>
          <w:color w:val="000000" w:themeColor="text1"/>
        </w:rPr>
        <w:t xml:space="preserve">la estructura con denominación </w:t>
      </w:r>
      <w:r w:rsidRPr="009579DB">
        <w:rPr>
          <w:rFonts w:ascii="Verdana" w:hAnsi="Verdana" w:cs="Arial"/>
          <w:i/>
          <w:iCs/>
          <w:color w:val="000000" w:themeColor="text1"/>
        </w:rPr>
        <w:t xml:space="preserve">box </w:t>
      </w:r>
      <w:proofErr w:type="spellStart"/>
      <w:r w:rsidRPr="009579DB">
        <w:rPr>
          <w:rFonts w:ascii="Verdana" w:hAnsi="Verdana" w:cs="Arial"/>
          <w:i/>
          <w:iCs/>
          <w:color w:val="000000" w:themeColor="text1"/>
        </w:rPr>
        <w:t>coulvert</w:t>
      </w:r>
      <w:proofErr w:type="spellEnd"/>
      <w:r w:rsidRPr="009579DB">
        <w:rPr>
          <w:rFonts w:ascii="Verdana" w:hAnsi="Verdana" w:cs="Arial"/>
          <w:i/>
          <w:iCs/>
          <w:color w:val="000000" w:themeColor="text1"/>
          <w:lang w:val="es-ES"/>
        </w:rPr>
        <w:t xml:space="preserve">. </w:t>
      </w:r>
      <w:r w:rsidRPr="009579DB">
        <w:rPr>
          <w:rFonts w:ascii="Verdana" w:hAnsi="Verdana" w:cs="Arial"/>
          <w:color w:val="000000" w:themeColor="text1"/>
          <w:lang w:val="es-ES"/>
        </w:rPr>
        <w:t xml:space="preserve">Al respecto, </w:t>
      </w:r>
      <w:r w:rsidRPr="009579DB">
        <w:rPr>
          <w:rFonts w:ascii="Verdana" w:hAnsi="Verdana" w:cs="Arial"/>
          <w:color w:val="000000" w:themeColor="text1"/>
        </w:rPr>
        <w:t xml:space="preserve">es necesario recordar que la referida expresión constituye un anglicismo que hace referencia una estructura en forma de caja o cajón generalmente construida en concreto reforzado, la cual cumple la función de tubería-túnel en su interior y/o puente en su superficie. De esta manera, pueden ser utilizados para conducción de fluidos, puentes, túneles de servicio, paso subterráneo y transporte de material, entre otros. De conformidad con el Artículo 633 – 22, norma técnica del INVIAS, </w:t>
      </w:r>
      <w:proofErr w:type="gramStart"/>
      <w:r w:rsidRPr="009579DB">
        <w:rPr>
          <w:rFonts w:ascii="Verdana" w:hAnsi="Verdana" w:cs="Arial"/>
          <w:color w:val="000000" w:themeColor="text1"/>
        </w:rPr>
        <w:t xml:space="preserve">los </w:t>
      </w:r>
      <w:r w:rsidRPr="009579DB">
        <w:rPr>
          <w:rFonts w:ascii="Verdana" w:hAnsi="Verdana" w:cs="Arial"/>
          <w:i/>
          <w:iCs/>
          <w:color w:val="000000" w:themeColor="text1"/>
        </w:rPr>
        <w:t>box</w:t>
      </w:r>
      <w:proofErr w:type="gramEnd"/>
      <w:r w:rsidRPr="009579DB">
        <w:rPr>
          <w:rFonts w:ascii="Verdana" w:hAnsi="Verdana" w:cs="Arial"/>
          <w:i/>
          <w:iCs/>
          <w:color w:val="000000" w:themeColor="text1"/>
        </w:rPr>
        <w:t xml:space="preserve"> </w:t>
      </w:r>
      <w:proofErr w:type="spellStart"/>
      <w:r w:rsidRPr="009579DB">
        <w:rPr>
          <w:rFonts w:ascii="Verdana" w:hAnsi="Verdana" w:cs="Arial"/>
          <w:i/>
          <w:iCs/>
          <w:color w:val="000000" w:themeColor="text1"/>
        </w:rPr>
        <w:t>culvert</w:t>
      </w:r>
      <w:proofErr w:type="spellEnd"/>
      <w:r w:rsidRPr="009579DB">
        <w:rPr>
          <w:rFonts w:ascii="Verdana" w:hAnsi="Verdana" w:cs="Arial"/>
          <w:color w:val="000000" w:themeColor="text1"/>
        </w:rPr>
        <w:t xml:space="preserve"> hacen parte de los elementos prefabricados de concreto reforzado de gran formato y se utilizan como pasos transversales subterráneos de conducción de aguas, pasos peatonales o vehiculares. Este trabajo incluye la instalación del elemento estructural y sus respectivas juntas</w:t>
      </w:r>
      <w:r w:rsidRPr="009579DB">
        <w:rPr>
          <w:rStyle w:val="Refdenotaalpie"/>
          <w:rFonts w:ascii="Verdana" w:hAnsi="Verdana" w:cs="Arial"/>
          <w:color w:val="000000" w:themeColor="text1"/>
        </w:rPr>
        <w:footnoteReference w:id="6"/>
      </w:r>
      <w:r w:rsidRPr="009579DB">
        <w:rPr>
          <w:rFonts w:ascii="Verdana" w:hAnsi="Verdana" w:cs="Arial"/>
          <w:color w:val="000000" w:themeColor="text1"/>
        </w:rPr>
        <w:t>.</w:t>
      </w:r>
    </w:p>
    <w:p w14:paraId="23C1760C" w14:textId="77777777" w:rsidR="001E6627" w:rsidRPr="001F4A81" w:rsidRDefault="001E6627" w:rsidP="001E6627">
      <w:pPr>
        <w:pStyle w:val="Prrafodelista"/>
        <w:rPr>
          <w:rFonts w:ascii="Verdana" w:eastAsia="Calibri" w:hAnsi="Verdana" w:cs="Arial"/>
          <w:color w:val="000000" w:themeColor="text1"/>
        </w:rPr>
      </w:pPr>
    </w:p>
    <w:p w14:paraId="4FDA66D3" w14:textId="77777777" w:rsidR="001E6627" w:rsidRDefault="001E6627" w:rsidP="001E6627">
      <w:pPr>
        <w:pStyle w:val="Prrafodelista"/>
        <w:numPr>
          <w:ilvl w:val="0"/>
          <w:numId w:val="2"/>
        </w:numPr>
        <w:spacing w:after="0" w:line="276" w:lineRule="auto"/>
        <w:jc w:val="both"/>
        <w:rPr>
          <w:rFonts w:ascii="Verdana" w:eastAsia="Calibri" w:hAnsi="Verdana" w:cs="Arial"/>
          <w:color w:val="000000" w:themeColor="text1"/>
        </w:rPr>
      </w:pPr>
      <w:r w:rsidRPr="001F4A81">
        <w:rPr>
          <w:rFonts w:ascii="Verdana" w:eastAsia="Calibri" w:hAnsi="Verdana" w:cs="Arial"/>
          <w:color w:val="000000" w:themeColor="text1"/>
        </w:rPr>
        <w:t xml:space="preserve">Conforme a tal aproximación técnica, un </w:t>
      </w:r>
      <w:r w:rsidRPr="001F4A81">
        <w:rPr>
          <w:rFonts w:ascii="Verdana" w:eastAsia="Calibri" w:hAnsi="Verdana" w:cs="Arial"/>
          <w:i/>
          <w:iCs/>
          <w:color w:val="000000" w:themeColor="text1"/>
        </w:rPr>
        <w:t xml:space="preserve">box </w:t>
      </w:r>
      <w:proofErr w:type="spellStart"/>
      <w:r w:rsidRPr="001F4A81">
        <w:rPr>
          <w:rFonts w:ascii="Verdana" w:eastAsia="Calibri" w:hAnsi="Verdana" w:cs="Arial"/>
          <w:i/>
          <w:iCs/>
          <w:color w:val="000000" w:themeColor="text1"/>
        </w:rPr>
        <w:t>coulvert</w:t>
      </w:r>
      <w:proofErr w:type="spellEnd"/>
      <w:r w:rsidRPr="001F4A81">
        <w:rPr>
          <w:rFonts w:ascii="Verdana" w:eastAsia="Calibri" w:hAnsi="Verdana" w:cs="Arial"/>
          <w:color w:val="000000" w:themeColor="text1"/>
        </w:rPr>
        <w:t xml:space="preserve"> es una infraestructura de drenaje concebida para permitir el paso de cuerpos de agua, corrientes hídricas e incluso de personas y animales por debajo de una superficie. Ello quiere decir que la construcción de un box </w:t>
      </w:r>
      <w:proofErr w:type="spellStart"/>
      <w:r w:rsidRPr="001F4A81">
        <w:rPr>
          <w:rFonts w:ascii="Verdana" w:eastAsia="Calibri" w:hAnsi="Verdana" w:cs="Arial"/>
          <w:color w:val="000000" w:themeColor="text1"/>
        </w:rPr>
        <w:t>coulvert</w:t>
      </w:r>
      <w:proofErr w:type="spellEnd"/>
      <w:r w:rsidRPr="001F4A81">
        <w:rPr>
          <w:rFonts w:ascii="Verdana" w:eastAsia="Calibri" w:hAnsi="Verdana" w:cs="Arial"/>
          <w:color w:val="000000" w:themeColor="text1"/>
        </w:rPr>
        <w:t>, puede encontrarse asociada a la intervención de una infraestructura de transporte. Sobre esto conviene recordar que la construcción de obras de drenaje, de conformidad con el “Anexo 3 –Glosario”, constituye una de las actividades de obra que corresponden a proyectos de mejoramiento de vías.</w:t>
      </w:r>
    </w:p>
    <w:p w14:paraId="08A79CE6" w14:textId="77777777" w:rsidR="001E6627" w:rsidRPr="000B0286" w:rsidRDefault="001E6627" w:rsidP="001E6627">
      <w:pPr>
        <w:pStyle w:val="Prrafodelista"/>
        <w:rPr>
          <w:rFonts w:ascii="Verdana" w:eastAsia="Calibri" w:hAnsi="Verdana" w:cs="Arial"/>
          <w:color w:val="000000" w:themeColor="text1"/>
        </w:rPr>
      </w:pPr>
    </w:p>
    <w:p w14:paraId="213ADAC7" w14:textId="77777777" w:rsidR="001E6627" w:rsidRPr="00CB0D64" w:rsidRDefault="001E6627" w:rsidP="001E6627">
      <w:pPr>
        <w:pStyle w:val="Prrafodelista"/>
        <w:numPr>
          <w:ilvl w:val="0"/>
          <w:numId w:val="2"/>
        </w:numPr>
        <w:spacing w:after="0" w:line="276" w:lineRule="auto"/>
        <w:jc w:val="both"/>
        <w:rPr>
          <w:rFonts w:ascii="Verdana" w:eastAsia="Calibri" w:hAnsi="Verdana" w:cs="Arial"/>
          <w:color w:val="000000" w:themeColor="text1"/>
          <w:lang w:val="es-ES"/>
        </w:rPr>
      </w:pPr>
      <w:r w:rsidRPr="000B0286">
        <w:rPr>
          <w:rFonts w:ascii="Verdana" w:eastAsia="Calibri" w:hAnsi="Verdana" w:cs="Arial"/>
          <w:color w:val="000000" w:themeColor="text1"/>
        </w:rPr>
        <w:lastRenderedPageBreak/>
        <w:t>Para determinar la obligatoriedad de los Documentos Tipo y la forma en la que deben configurarse las condiciones de experiencia exigibles, conforme impone la adecuada aplicación de la Matriz 1</w:t>
      </w:r>
      <w:r>
        <w:rPr>
          <w:rFonts w:ascii="Verdana" w:eastAsia="Calibri" w:hAnsi="Verdana" w:cs="Arial"/>
          <w:color w:val="000000" w:themeColor="text1"/>
        </w:rPr>
        <w:t xml:space="preserve"> - Experiencia</w:t>
      </w:r>
      <w:r w:rsidRPr="000B0286">
        <w:rPr>
          <w:rFonts w:ascii="Verdana" w:eastAsia="Calibri" w:hAnsi="Verdana" w:cs="Arial"/>
          <w:color w:val="000000" w:themeColor="text1"/>
        </w:rPr>
        <w:t xml:space="preserve">, en primera medida conviene precisarse el tipo de infraestructura que se intervendrá para la construcción del </w:t>
      </w:r>
      <w:r w:rsidRPr="000B0286">
        <w:rPr>
          <w:rFonts w:ascii="Verdana" w:eastAsia="Calibri" w:hAnsi="Verdana" w:cs="Arial"/>
          <w:i/>
          <w:iCs/>
          <w:color w:val="000000" w:themeColor="text1"/>
        </w:rPr>
        <w:t xml:space="preserve">box </w:t>
      </w:r>
      <w:proofErr w:type="spellStart"/>
      <w:r w:rsidRPr="000B0286">
        <w:rPr>
          <w:rFonts w:ascii="Verdana" w:eastAsia="Calibri" w:hAnsi="Verdana" w:cs="Arial"/>
          <w:i/>
          <w:iCs/>
          <w:color w:val="000000" w:themeColor="text1"/>
        </w:rPr>
        <w:t>coulvert</w:t>
      </w:r>
      <w:proofErr w:type="spellEnd"/>
      <w:r w:rsidRPr="000B0286">
        <w:rPr>
          <w:rFonts w:ascii="Verdana" w:eastAsia="Calibri" w:hAnsi="Verdana" w:cs="Arial"/>
          <w:color w:val="000000" w:themeColor="text1"/>
        </w:rPr>
        <w:t xml:space="preserve">. </w:t>
      </w:r>
      <w:r w:rsidRPr="00EC5690">
        <w:rPr>
          <w:rFonts w:ascii="Verdana" w:eastAsia="Calibri" w:hAnsi="Verdana" w:cs="Arial"/>
          <w:color w:val="000000" w:themeColor="text1"/>
        </w:rPr>
        <w:t>En ese sentido, se hace necesario precisar si la obra pretende desarrollarse respecto de una vía primaria, secundaria, terciaria, férrea o alguno de los otros tipos de infraestructura establecidos en la Matriz 1, ya que de estar asociada a alguna de estas deberán aplicarse los Documentos Tipo.</w:t>
      </w:r>
    </w:p>
    <w:p w14:paraId="69E7D91C" w14:textId="77777777" w:rsidR="001E6627" w:rsidRPr="00CB0D64" w:rsidRDefault="001E6627" w:rsidP="001E6627">
      <w:pPr>
        <w:pStyle w:val="Prrafodelista"/>
        <w:rPr>
          <w:rFonts w:ascii="Verdana" w:eastAsia="Calibri" w:hAnsi="Verdana" w:cs="Arial"/>
          <w:color w:val="000000" w:themeColor="text1"/>
        </w:rPr>
      </w:pPr>
    </w:p>
    <w:p w14:paraId="7E80F8AF" w14:textId="77777777" w:rsidR="001E6627" w:rsidRPr="00DF50D2" w:rsidRDefault="001E6627" w:rsidP="001E6627">
      <w:pPr>
        <w:pStyle w:val="Prrafodelista"/>
        <w:numPr>
          <w:ilvl w:val="0"/>
          <w:numId w:val="2"/>
        </w:numPr>
        <w:spacing w:after="0" w:line="276" w:lineRule="auto"/>
        <w:jc w:val="both"/>
        <w:rPr>
          <w:rFonts w:ascii="Verdana" w:eastAsia="Calibri" w:hAnsi="Verdana" w:cs="Arial"/>
          <w:color w:val="000000" w:themeColor="text1"/>
          <w:lang w:val="es-ES"/>
        </w:rPr>
      </w:pPr>
      <w:r w:rsidRPr="000D4BB3">
        <w:rPr>
          <w:rFonts w:ascii="Verdana" w:eastAsia="Calibri" w:hAnsi="Verdana" w:cs="Arial"/>
          <w:color w:val="000000" w:themeColor="text1"/>
        </w:rPr>
        <w:t>Lo anterior quiere decir que</w:t>
      </w:r>
      <w:r>
        <w:rPr>
          <w:rFonts w:ascii="Verdana" w:eastAsia="Calibri" w:hAnsi="Verdana" w:cs="Arial"/>
          <w:color w:val="000000" w:themeColor="text1"/>
        </w:rPr>
        <w:t xml:space="preserve"> si, </w:t>
      </w:r>
      <w:r w:rsidRPr="000D4BB3">
        <w:rPr>
          <w:rFonts w:ascii="Verdana" w:eastAsia="Calibri" w:hAnsi="Verdana" w:cs="Arial"/>
          <w:color w:val="000000" w:themeColor="text1"/>
        </w:rPr>
        <w:t xml:space="preserve">por ejemplo, se pretende construir un </w:t>
      </w:r>
      <w:r w:rsidRPr="000D4BB3">
        <w:rPr>
          <w:rFonts w:ascii="Verdana" w:eastAsia="Calibri" w:hAnsi="Verdana" w:cs="Arial"/>
          <w:i/>
          <w:iCs/>
          <w:color w:val="000000" w:themeColor="text1"/>
        </w:rPr>
        <w:t xml:space="preserve">box </w:t>
      </w:r>
      <w:proofErr w:type="spellStart"/>
      <w:r w:rsidRPr="000D4BB3">
        <w:rPr>
          <w:rFonts w:ascii="Verdana" w:eastAsia="Calibri" w:hAnsi="Verdana" w:cs="Arial"/>
          <w:i/>
          <w:iCs/>
          <w:color w:val="000000" w:themeColor="text1"/>
        </w:rPr>
        <w:t>culvert</w:t>
      </w:r>
      <w:proofErr w:type="spellEnd"/>
      <w:r w:rsidRPr="000D4BB3">
        <w:rPr>
          <w:rFonts w:ascii="Verdana" w:eastAsia="Calibri" w:hAnsi="Verdana" w:cs="Arial"/>
          <w:color w:val="000000" w:themeColor="text1"/>
        </w:rPr>
        <w:t xml:space="preserve"> respecto de una vía terciaria, la actividad a desarrollar en el contexto de la Matriz 1 será la de “2.2 MEJORAMIENTO EN VÍAS TERCIARIAS”, debiendo en consecuencia aplicarse los requisitos de experiencia general y especifica que resulten aplicables de acuerdo con el dimensionamiento de la</w:t>
      </w:r>
      <w:r>
        <w:rPr>
          <w:rFonts w:ascii="Verdana" w:eastAsia="Calibri" w:hAnsi="Verdana" w:cs="Arial"/>
          <w:color w:val="000000" w:themeColor="text1"/>
        </w:rPr>
        <w:t xml:space="preserve"> </w:t>
      </w:r>
      <w:r w:rsidRPr="000D4BB3">
        <w:rPr>
          <w:rFonts w:ascii="Verdana" w:eastAsia="Calibri" w:hAnsi="Verdana" w:cs="Arial"/>
          <w:color w:val="000000" w:themeColor="text1"/>
        </w:rPr>
        <w:t xml:space="preserve">obra y cuantía del Proceso de Contratación. Sin embargo, puede acontecer que los requisitos de experiencia allí establecidos, al configurarse de manera general para el desarrollo de proyectos de mejoramiento vial, no resulten lo suficientemente adecuados para determinar la idoneidad de un proponente para el desarrollo de las actividades constructivas específicamente asociadas al </w:t>
      </w:r>
      <w:r w:rsidRPr="000D4BB3">
        <w:rPr>
          <w:rFonts w:ascii="Verdana" w:eastAsia="Calibri" w:hAnsi="Verdana" w:cs="Arial"/>
          <w:i/>
          <w:iCs/>
          <w:color w:val="000000" w:themeColor="text1"/>
        </w:rPr>
        <w:t xml:space="preserve">box </w:t>
      </w:r>
      <w:proofErr w:type="spellStart"/>
      <w:r w:rsidRPr="000D4BB3">
        <w:rPr>
          <w:rFonts w:ascii="Verdana" w:eastAsia="Calibri" w:hAnsi="Verdana" w:cs="Arial"/>
          <w:i/>
          <w:iCs/>
          <w:color w:val="000000" w:themeColor="text1"/>
        </w:rPr>
        <w:t>culvert</w:t>
      </w:r>
      <w:proofErr w:type="spellEnd"/>
      <w:r w:rsidRPr="000D4BB3">
        <w:rPr>
          <w:rFonts w:ascii="Verdana" w:eastAsia="Calibri" w:hAnsi="Verdana" w:cs="Arial"/>
          <w:color w:val="000000" w:themeColor="text1"/>
        </w:rPr>
        <w:t>, la Entidad Estatal podría aplicar el precitado artículo 4 de la Resolución 240 de 2020, que faculta a las entidades para solicitar experiencia adicional cuando el objeto a contratar, además de la intervención de la vía, contempla bienes o servicios adicionales a la obra pública de infraestructura de transporte.</w:t>
      </w:r>
    </w:p>
    <w:p w14:paraId="34D158E5" w14:textId="77777777" w:rsidR="001E6627" w:rsidRPr="00DF50D2" w:rsidRDefault="001E6627" w:rsidP="001E6627">
      <w:pPr>
        <w:pStyle w:val="Prrafodelista"/>
        <w:rPr>
          <w:rFonts w:ascii="Verdana" w:eastAsia="Calibri" w:hAnsi="Verdana" w:cs="Arial"/>
          <w:color w:val="000000" w:themeColor="text1"/>
        </w:rPr>
      </w:pPr>
    </w:p>
    <w:p w14:paraId="5E4C24D4" w14:textId="77777777" w:rsidR="001E6627" w:rsidRPr="008A0554" w:rsidRDefault="001E6627" w:rsidP="001E6627">
      <w:pPr>
        <w:pStyle w:val="Prrafodelista"/>
        <w:numPr>
          <w:ilvl w:val="0"/>
          <w:numId w:val="2"/>
        </w:numPr>
        <w:spacing w:after="0" w:line="276" w:lineRule="auto"/>
        <w:jc w:val="both"/>
        <w:rPr>
          <w:rFonts w:ascii="Verdana" w:eastAsia="Calibri" w:hAnsi="Verdana" w:cs="Arial"/>
          <w:color w:val="000000" w:themeColor="text1"/>
          <w:lang w:val="es-ES"/>
        </w:rPr>
      </w:pPr>
      <w:r w:rsidRPr="00D05C7D">
        <w:rPr>
          <w:rFonts w:ascii="Verdana" w:eastAsia="Calibri" w:hAnsi="Verdana" w:cs="Arial"/>
          <w:color w:val="000000" w:themeColor="text1"/>
        </w:rPr>
        <w:t xml:space="preserve">Sin perjuicio de lo anterior, </w:t>
      </w:r>
      <w:r>
        <w:rPr>
          <w:rFonts w:ascii="Verdana" w:eastAsia="Calibri" w:hAnsi="Verdana" w:cs="Arial"/>
          <w:color w:val="000000" w:themeColor="text1"/>
        </w:rPr>
        <w:t xml:space="preserve">le sugerimos revisar </w:t>
      </w:r>
      <w:r w:rsidRPr="00D05C7D">
        <w:rPr>
          <w:rFonts w:ascii="Verdana" w:eastAsia="Calibri" w:hAnsi="Verdana" w:cs="Arial"/>
          <w:color w:val="000000" w:themeColor="text1"/>
        </w:rPr>
        <w:t xml:space="preserve">el capítulo “3. OBRAS MARITIMAS Y FLUVIALES” de la Matriz – 1 de los </w:t>
      </w:r>
      <w:r>
        <w:rPr>
          <w:rFonts w:ascii="Verdana" w:eastAsia="Calibri" w:hAnsi="Verdana" w:cs="Arial"/>
          <w:color w:val="000000" w:themeColor="text1"/>
        </w:rPr>
        <w:t>D</w:t>
      </w:r>
      <w:r w:rsidRPr="00D05C7D">
        <w:rPr>
          <w:rFonts w:ascii="Verdana" w:eastAsia="Calibri" w:hAnsi="Verdana" w:cs="Arial"/>
          <w:color w:val="000000" w:themeColor="text1"/>
        </w:rPr>
        <w:t xml:space="preserve">ocumentos </w:t>
      </w:r>
      <w:r>
        <w:rPr>
          <w:rFonts w:ascii="Verdana" w:eastAsia="Calibri" w:hAnsi="Verdana" w:cs="Arial"/>
          <w:color w:val="000000" w:themeColor="text1"/>
        </w:rPr>
        <w:t>T</w:t>
      </w:r>
      <w:r w:rsidRPr="00D05C7D">
        <w:rPr>
          <w:rFonts w:ascii="Verdana" w:eastAsia="Calibri" w:hAnsi="Verdana" w:cs="Arial"/>
          <w:color w:val="000000" w:themeColor="text1"/>
        </w:rPr>
        <w:t xml:space="preserve">ipo de infraestructura de transporte, y específicamente la actividad a contratar “3.4 PROYECTOS DE CONSTRUCCION O RECONSTRUCCIÓN O REHABILITACION O MEJORAMIENTO O CONSERVACIÓN O MANTENIMIENTO DE ESTRUCTURAS HIDRAULICAS”, en el que se solicita en la experiencia general, lo siguiente: “PROYECTOS QUE CORRESPONDAN O HAYAN CONTENIDO ACTIVIDADES DE: CONSTRUCCION O RECONSTRUCCIÓN O REHABILITACION O MEJORAMIENTO O CONSERVACIÓN O MANTENIMIENTO DE OBRAS CIVILES HIDRÁULICAS, MARÍTIMAS O FLUVIALES.”, </w:t>
      </w:r>
      <w:r>
        <w:rPr>
          <w:rFonts w:ascii="Verdana" w:eastAsia="Calibri" w:hAnsi="Verdana" w:cs="Arial"/>
          <w:color w:val="000000" w:themeColor="text1"/>
        </w:rPr>
        <w:t xml:space="preserve">para que logre </w:t>
      </w:r>
      <w:r>
        <w:rPr>
          <w:rFonts w:ascii="Verdana" w:eastAsia="Calibri" w:hAnsi="Verdana" w:cs="Arial"/>
          <w:color w:val="000000" w:themeColor="text1"/>
        </w:rPr>
        <w:lastRenderedPageBreak/>
        <w:t>determinar si la experiencia exigida se adecúa más al proyecto que se pretende adelantar.</w:t>
      </w:r>
    </w:p>
    <w:p w14:paraId="2A2DB87A" w14:textId="77777777" w:rsidR="001E6627" w:rsidRPr="008A0554" w:rsidRDefault="001E6627" w:rsidP="001E6627">
      <w:pPr>
        <w:pStyle w:val="Prrafodelista"/>
        <w:rPr>
          <w:rFonts w:ascii="Verdana" w:eastAsia="Calibri" w:hAnsi="Verdana" w:cs="Arial"/>
          <w:color w:val="000000" w:themeColor="text1"/>
        </w:rPr>
      </w:pPr>
    </w:p>
    <w:p w14:paraId="370AE388" w14:textId="77777777" w:rsidR="001E6627" w:rsidRPr="006117C0" w:rsidRDefault="001E6627" w:rsidP="001E6627">
      <w:pPr>
        <w:pStyle w:val="Prrafodelista"/>
        <w:numPr>
          <w:ilvl w:val="0"/>
          <w:numId w:val="2"/>
        </w:numPr>
        <w:spacing w:after="0" w:line="276" w:lineRule="auto"/>
        <w:jc w:val="both"/>
        <w:rPr>
          <w:rFonts w:ascii="Verdana" w:eastAsia="Calibri" w:hAnsi="Verdana" w:cs="Arial"/>
          <w:color w:val="000000" w:themeColor="text1"/>
          <w:lang w:val="es-ES"/>
        </w:rPr>
      </w:pPr>
      <w:r w:rsidRPr="008A0554">
        <w:rPr>
          <w:rFonts w:ascii="Verdana" w:eastAsia="Calibri" w:hAnsi="Verdana" w:cs="Arial"/>
          <w:color w:val="000000" w:themeColor="text1"/>
        </w:rPr>
        <w:t xml:space="preserve">Lo anterior, teniendo en cuenta que, un </w:t>
      </w:r>
      <w:r w:rsidRPr="000D4BB3">
        <w:rPr>
          <w:rFonts w:ascii="Verdana" w:eastAsia="Calibri" w:hAnsi="Verdana" w:cs="Arial"/>
          <w:i/>
          <w:iCs/>
          <w:color w:val="000000" w:themeColor="text1"/>
        </w:rPr>
        <w:t xml:space="preserve">box </w:t>
      </w:r>
      <w:proofErr w:type="spellStart"/>
      <w:r w:rsidRPr="000D4BB3">
        <w:rPr>
          <w:rFonts w:ascii="Verdana" w:eastAsia="Calibri" w:hAnsi="Verdana" w:cs="Arial"/>
          <w:i/>
          <w:iCs/>
          <w:color w:val="000000" w:themeColor="text1"/>
        </w:rPr>
        <w:t>culvert</w:t>
      </w:r>
      <w:proofErr w:type="spellEnd"/>
      <w:r w:rsidRPr="008A0554">
        <w:rPr>
          <w:rFonts w:ascii="Verdana" w:eastAsia="Calibri" w:hAnsi="Verdana" w:cs="Arial"/>
          <w:color w:val="000000" w:themeColor="text1"/>
        </w:rPr>
        <w:t xml:space="preserve"> es una obra que acuerdo con las definiciones establecidas en el glosario de los documentos tipo de este sector, podría enmarcarse en la definición de obra civil hidráulica para la consecuente aplicación de la actividad 3.4 de la Matriz 1.</w:t>
      </w:r>
      <w:r>
        <w:rPr>
          <w:rFonts w:ascii="Verdana" w:eastAsia="Calibri" w:hAnsi="Verdana" w:cs="Arial"/>
          <w:color w:val="000000" w:themeColor="text1"/>
        </w:rPr>
        <w:t xml:space="preserve"> </w:t>
      </w:r>
      <w:r w:rsidRPr="006117C0">
        <w:rPr>
          <w:rFonts w:ascii="Verdana" w:eastAsia="Calibri" w:hAnsi="Verdana" w:cs="Arial"/>
          <w:color w:val="000000" w:themeColor="text1"/>
        </w:rPr>
        <w:t>Al respecto, el numeral 2.64 del Anexo 3 – Glosario de los documentos tipo adoptados por medio de la Resolución 240 de 2020, disponen que obra civil hidráulica corresponde a una “obra de ingeniería civil construida en el cauce de ríos, caños, esteros, cuerpos de agua de origen fluvial o lecho de mar con el objetivo de controlar el agua, con fines de aprovechamiento, encauzamiento o de defensa”</w:t>
      </w:r>
      <w:r>
        <w:rPr>
          <w:rFonts w:ascii="Verdana" w:eastAsia="Calibri" w:hAnsi="Verdana" w:cs="Arial"/>
          <w:color w:val="000000" w:themeColor="text1"/>
        </w:rPr>
        <w:t>.</w:t>
      </w:r>
    </w:p>
    <w:p w14:paraId="37C7AFA0" w14:textId="77777777" w:rsidR="001E6627" w:rsidRPr="006117C0" w:rsidRDefault="001E6627" w:rsidP="001E6627">
      <w:pPr>
        <w:pStyle w:val="Prrafodelista"/>
        <w:rPr>
          <w:rFonts w:ascii="Verdana" w:eastAsia="Calibri" w:hAnsi="Verdana" w:cs="Arial"/>
          <w:color w:val="000000" w:themeColor="text1"/>
        </w:rPr>
      </w:pPr>
    </w:p>
    <w:p w14:paraId="02A95117" w14:textId="77777777" w:rsidR="001E6627" w:rsidRPr="009579DB" w:rsidRDefault="001E6627" w:rsidP="001E6627">
      <w:pPr>
        <w:pStyle w:val="Prrafodelista"/>
        <w:numPr>
          <w:ilvl w:val="0"/>
          <w:numId w:val="2"/>
        </w:numPr>
        <w:spacing w:after="0" w:line="276" w:lineRule="auto"/>
        <w:jc w:val="both"/>
        <w:rPr>
          <w:rFonts w:ascii="Verdana" w:eastAsia="Calibri" w:hAnsi="Verdana" w:cs="Arial"/>
          <w:color w:val="000000" w:themeColor="text1"/>
          <w:lang w:val="es-ES"/>
        </w:rPr>
      </w:pPr>
      <w:r w:rsidRPr="002C3088">
        <w:rPr>
          <w:rFonts w:ascii="Verdana" w:eastAsia="Calibri" w:hAnsi="Verdana" w:cs="Arial"/>
          <w:color w:val="000000" w:themeColor="text1"/>
        </w:rPr>
        <w:t xml:space="preserve">Como se observa, este tipo de obras civiles se construyen “en el cauce de ríos, caños, esteros, cuerpos de agua de origen fluvial”. </w:t>
      </w:r>
      <w:r>
        <w:rPr>
          <w:rFonts w:ascii="Verdana" w:eastAsia="Calibri" w:hAnsi="Verdana" w:cs="Arial"/>
          <w:color w:val="000000" w:themeColor="text1"/>
        </w:rPr>
        <w:t>Sin embargo, será la entidad estatal la que, a partir del conocimiento amplio del proyecto, defina si dicho objeto contractual podría</w:t>
      </w:r>
      <w:r w:rsidRPr="002C3088">
        <w:rPr>
          <w:rFonts w:ascii="Verdana" w:eastAsia="Calibri" w:hAnsi="Verdana" w:cs="Arial"/>
          <w:color w:val="000000" w:themeColor="text1"/>
        </w:rPr>
        <w:t xml:space="preserve"> </w:t>
      </w:r>
      <w:r>
        <w:rPr>
          <w:rFonts w:ascii="Verdana" w:eastAsia="Calibri" w:hAnsi="Verdana" w:cs="Arial"/>
          <w:color w:val="000000" w:themeColor="text1"/>
        </w:rPr>
        <w:t>subsumirse en</w:t>
      </w:r>
      <w:r w:rsidRPr="002C3088">
        <w:rPr>
          <w:rFonts w:ascii="Verdana" w:eastAsia="Calibri" w:hAnsi="Verdana" w:cs="Arial"/>
          <w:color w:val="000000" w:themeColor="text1"/>
        </w:rPr>
        <w:t xml:space="preserve"> la actividad 3.4 de la Matriz 1 de los </w:t>
      </w:r>
      <w:r>
        <w:rPr>
          <w:rFonts w:ascii="Verdana" w:eastAsia="Calibri" w:hAnsi="Verdana" w:cs="Arial"/>
          <w:color w:val="000000" w:themeColor="text1"/>
        </w:rPr>
        <w:t>D</w:t>
      </w:r>
      <w:r w:rsidRPr="002C3088">
        <w:rPr>
          <w:rFonts w:ascii="Verdana" w:eastAsia="Calibri" w:hAnsi="Verdana" w:cs="Arial"/>
          <w:color w:val="000000" w:themeColor="text1"/>
        </w:rPr>
        <w:t xml:space="preserve">ocumentos </w:t>
      </w:r>
      <w:r>
        <w:rPr>
          <w:rFonts w:ascii="Verdana" w:eastAsia="Calibri" w:hAnsi="Verdana" w:cs="Arial"/>
          <w:color w:val="000000" w:themeColor="text1"/>
        </w:rPr>
        <w:t>T</w:t>
      </w:r>
      <w:r w:rsidRPr="002C3088">
        <w:rPr>
          <w:rFonts w:ascii="Verdana" w:eastAsia="Calibri" w:hAnsi="Verdana" w:cs="Arial"/>
          <w:color w:val="000000" w:themeColor="text1"/>
        </w:rPr>
        <w:t xml:space="preserve">ipo de infraestructura de transporte. </w:t>
      </w:r>
    </w:p>
    <w:p w14:paraId="3498892B" w14:textId="77777777" w:rsidR="001E6627" w:rsidRPr="00593A5F" w:rsidRDefault="001E6627" w:rsidP="001E6627">
      <w:pPr>
        <w:pStyle w:val="Prrafodelista"/>
        <w:spacing w:line="276" w:lineRule="auto"/>
        <w:rPr>
          <w:rFonts w:ascii="Verdana" w:hAnsi="Verdana" w:cs="Arial"/>
        </w:rPr>
      </w:pPr>
      <w:bookmarkStart w:id="3" w:name="_Hlk171675678"/>
    </w:p>
    <w:p w14:paraId="5AD2F7BC" w14:textId="77777777" w:rsidR="001E6627" w:rsidRPr="008B21FD" w:rsidRDefault="001E6627" w:rsidP="001E6627">
      <w:pPr>
        <w:pStyle w:val="Prrafodelista"/>
        <w:numPr>
          <w:ilvl w:val="0"/>
          <w:numId w:val="2"/>
        </w:numPr>
        <w:spacing w:after="0" w:line="276" w:lineRule="auto"/>
        <w:jc w:val="both"/>
        <w:rPr>
          <w:rFonts w:ascii="Verdana" w:eastAsia="Calibri" w:hAnsi="Verdana" w:cs="Arial"/>
          <w:color w:val="7030A0"/>
          <w:lang w:val="es-ES"/>
        </w:rPr>
      </w:pPr>
      <w:r>
        <w:rPr>
          <w:rFonts w:ascii="Verdana" w:hAnsi="Verdana" w:cs="Arial"/>
        </w:rPr>
        <w:t>En síntesis, t</w:t>
      </w:r>
      <w:r w:rsidRPr="00593A5F">
        <w:rPr>
          <w:rFonts w:ascii="Verdana" w:hAnsi="Verdana" w:cs="Arial"/>
        </w:rPr>
        <w:t xml:space="preserve">eniendo en cuenta el concepto de </w:t>
      </w:r>
      <w:r w:rsidRPr="00034FF7">
        <w:rPr>
          <w:rFonts w:ascii="Verdana" w:eastAsia="Times New Roman" w:hAnsi="Verdana" w:cs="Arial"/>
          <w:i/>
          <w:iCs/>
          <w:lang w:eastAsia="es-ES"/>
        </w:rPr>
        <w:t xml:space="preserve">box </w:t>
      </w:r>
      <w:proofErr w:type="spellStart"/>
      <w:r w:rsidRPr="00034FF7">
        <w:rPr>
          <w:rFonts w:ascii="Verdana" w:eastAsia="Times New Roman" w:hAnsi="Verdana" w:cs="Arial"/>
          <w:i/>
          <w:iCs/>
          <w:lang w:eastAsia="es-ES"/>
        </w:rPr>
        <w:t>culvert</w:t>
      </w:r>
      <w:proofErr w:type="spellEnd"/>
      <w:r w:rsidRPr="00034FF7">
        <w:rPr>
          <w:rFonts w:ascii="Verdana" w:eastAsia="Times New Roman" w:hAnsi="Verdana" w:cs="Arial"/>
          <w:lang w:eastAsia="es-ES"/>
        </w:rPr>
        <w:t xml:space="preserve"> </w:t>
      </w:r>
      <w:r w:rsidRPr="00593A5F">
        <w:rPr>
          <w:rFonts w:ascii="Verdana" w:hAnsi="Verdana" w:cs="Arial"/>
          <w:lang w:val="es-ES"/>
        </w:rPr>
        <w:t>antes descrito</w:t>
      </w:r>
      <w:r w:rsidRPr="00593A5F">
        <w:rPr>
          <w:rFonts w:ascii="Verdana" w:hAnsi="Verdana" w:cs="Arial"/>
        </w:rPr>
        <w:t xml:space="preserve"> y el ámbito de aplicación de los Documentos Tipo </w:t>
      </w:r>
      <w:r>
        <w:rPr>
          <w:rFonts w:ascii="Verdana" w:hAnsi="Verdana" w:cs="Arial"/>
        </w:rPr>
        <w:t xml:space="preserve">para procesos de licitación </w:t>
      </w:r>
      <w:r w:rsidRPr="00593A5F">
        <w:rPr>
          <w:rFonts w:ascii="Verdana" w:hAnsi="Verdana" w:cs="Arial"/>
        </w:rPr>
        <w:t xml:space="preserve">de obra pública de infraestructura </w:t>
      </w:r>
      <w:r>
        <w:rPr>
          <w:rFonts w:ascii="Verdana" w:hAnsi="Verdana" w:cs="Arial"/>
        </w:rPr>
        <w:t xml:space="preserve">de transporte, </w:t>
      </w:r>
      <w:r w:rsidRPr="00593A5F">
        <w:rPr>
          <w:rFonts w:ascii="Verdana" w:eastAsia="Times New Roman" w:hAnsi="Verdana" w:cs="Arial"/>
          <w:lang w:val="es-ES_tradnl" w:eastAsia="es-ES"/>
        </w:rPr>
        <w:t xml:space="preserve">es posible concluir que </w:t>
      </w:r>
      <w:r w:rsidRPr="00034FF7">
        <w:rPr>
          <w:rFonts w:ascii="Verdana" w:eastAsia="Times New Roman" w:hAnsi="Verdana" w:cs="Arial"/>
          <w:lang w:eastAsia="es-ES"/>
        </w:rPr>
        <w:t xml:space="preserve">la contratación de la construcción de un </w:t>
      </w:r>
      <w:r w:rsidRPr="00034FF7">
        <w:rPr>
          <w:rFonts w:ascii="Verdana" w:eastAsia="Times New Roman" w:hAnsi="Verdana" w:cs="Arial"/>
          <w:i/>
          <w:iCs/>
          <w:lang w:eastAsia="es-ES"/>
        </w:rPr>
        <w:t xml:space="preserve">box </w:t>
      </w:r>
      <w:proofErr w:type="spellStart"/>
      <w:r w:rsidRPr="00034FF7">
        <w:rPr>
          <w:rFonts w:ascii="Verdana" w:eastAsia="Times New Roman" w:hAnsi="Verdana" w:cs="Arial"/>
          <w:i/>
          <w:iCs/>
          <w:lang w:eastAsia="es-ES"/>
        </w:rPr>
        <w:t>culvert</w:t>
      </w:r>
      <w:proofErr w:type="spellEnd"/>
      <w:r w:rsidRPr="00034FF7">
        <w:rPr>
          <w:rFonts w:ascii="Verdana" w:eastAsia="Times New Roman" w:hAnsi="Verdana" w:cs="Arial"/>
          <w:lang w:eastAsia="es-ES"/>
        </w:rPr>
        <w:t xml:space="preserve"> a través de un proceso bajo la modalidad de licitación pública, siempre que se encuentre asociada a uno de los tipos de infraestructura señalados en la Matriz 1, implicará la aplicación obligatoria de los Documentos Tipo adoptados por la Resolución No. 240 de 2020.</w:t>
      </w:r>
      <w:r w:rsidRPr="00593A5F">
        <w:rPr>
          <w:rFonts w:ascii="Verdana" w:eastAsia="Times New Roman" w:hAnsi="Verdana" w:cs="Arial"/>
          <w:lang w:val="es-ES_tradnl" w:eastAsia="es-ES"/>
        </w:rPr>
        <w:t xml:space="preserve"> </w:t>
      </w:r>
    </w:p>
    <w:bookmarkEnd w:id="3"/>
    <w:p w14:paraId="6A76D238" w14:textId="77777777" w:rsidR="001E6627" w:rsidRPr="008B21FD" w:rsidRDefault="001E6627" w:rsidP="001E6627">
      <w:pPr>
        <w:pStyle w:val="Prrafodelista"/>
        <w:rPr>
          <w:rFonts w:ascii="Verdana" w:eastAsia="Times New Roman" w:hAnsi="Verdana" w:cs="Arial"/>
          <w:lang w:val="es-ES_tradnl" w:eastAsia="es-ES"/>
        </w:rPr>
      </w:pPr>
    </w:p>
    <w:p w14:paraId="6B6B8FE6" w14:textId="77777777" w:rsidR="001E6627" w:rsidRPr="00593A5F" w:rsidRDefault="001E6627" w:rsidP="001E6627">
      <w:pPr>
        <w:pStyle w:val="Prrafodelista"/>
        <w:numPr>
          <w:ilvl w:val="0"/>
          <w:numId w:val="2"/>
        </w:numPr>
        <w:spacing w:after="0" w:line="276" w:lineRule="auto"/>
        <w:jc w:val="both"/>
        <w:rPr>
          <w:rFonts w:ascii="Verdana" w:eastAsia="Calibri" w:hAnsi="Verdana" w:cs="Arial"/>
          <w:color w:val="7030A0"/>
          <w:lang w:val="es-ES"/>
        </w:rPr>
      </w:pPr>
      <w:r w:rsidRPr="00593A5F">
        <w:rPr>
          <w:rFonts w:ascii="Verdana" w:eastAsia="Times New Roman" w:hAnsi="Verdana" w:cs="Arial"/>
          <w:lang w:val="es-ES_tradnl" w:eastAsia="es-ES"/>
        </w:rPr>
        <w:t xml:space="preserve">De esta manera </w:t>
      </w:r>
      <w:r w:rsidRPr="008B21FD">
        <w:rPr>
          <w:rFonts w:ascii="Verdana" w:eastAsia="Times New Roman" w:hAnsi="Verdana" w:cs="Arial"/>
          <w:lang w:eastAsia="es-ES"/>
        </w:rPr>
        <w:t xml:space="preserve">es a la Entidad Estatal a quien le corresponde determinar, conforme a la aplicación de la Matriz 1 explicada, si la construcción del </w:t>
      </w:r>
      <w:r w:rsidRPr="00034FF7">
        <w:rPr>
          <w:rFonts w:ascii="Verdana" w:eastAsia="Times New Roman" w:hAnsi="Verdana" w:cs="Arial"/>
          <w:i/>
          <w:iCs/>
          <w:lang w:eastAsia="es-ES"/>
        </w:rPr>
        <w:t xml:space="preserve">box </w:t>
      </w:r>
      <w:proofErr w:type="spellStart"/>
      <w:r w:rsidRPr="00034FF7">
        <w:rPr>
          <w:rFonts w:ascii="Verdana" w:eastAsia="Times New Roman" w:hAnsi="Verdana" w:cs="Arial"/>
          <w:i/>
          <w:iCs/>
          <w:lang w:eastAsia="es-ES"/>
        </w:rPr>
        <w:t>culvert</w:t>
      </w:r>
      <w:proofErr w:type="spellEnd"/>
      <w:r w:rsidRPr="00034FF7">
        <w:rPr>
          <w:rFonts w:ascii="Verdana" w:eastAsia="Times New Roman" w:hAnsi="Verdana" w:cs="Arial"/>
          <w:lang w:eastAsia="es-ES"/>
        </w:rPr>
        <w:t xml:space="preserve"> </w:t>
      </w:r>
      <w:r w:rsidRPr="008B21FD">
        <w:rPr>
          <w:rFonts w:ascii="Verdana" w:eastAsia="Times New Roman" w:hAnsi="Verdana" w:cs="Arial"/>
          <w:lang w:eastAsia="es-ES"/>
        </w:rPr>
        <w:t xml:space="preserve">encaja dentro de alguno de los ocho (8) tipos de obras de infraestructura de transporte antes citadas, y si la actividad a contratar se encuentra dentro de las establecidas para ese tipo de obra. Si la entidad determina que la intervención de la infraestructura de transporte a contratarse está incluida dentro de uno de los tipos de obra y actividades de la Matriz 1, deberán aplicarse de manera obligatoria los Documentos Tipo, exigiéndose los requisitos de experiencia establecidos en dicha </w:t>
      </w:r>
      <w:r w:rsidRPr="008B21FD">
        <w:rPr>
          <w:rFonts w:ascii="Verdana" w:eastAsia="Times New Roman" w:hAnsi="Verdana" w:cs="Arial"/>
          <w:lang w:eastAsia="es-ES"/>
        </w:rPr>
        <w:lastRenderedPageBreak/>
        <w:t xml:space="preserve">matriz. De igual forma, existirá la posibilidad de evaluar la idoneidad de los proponentes, en lo específicamente referido al </w:t>
      </w:r>
      <w:r w:rsidRPr="00034FF7">
        <w:rPr>
          <w:rFonts w:ascii="Verdana" w:eastAsia="Times New Roman" w:hAnsi="Verdana" w:cs="Arial"/>
          <w:i/>
          <w:iCs/>
          <w:lang w:eastAsia="es-ES"/>
        </w:rPr>
        <w:t xml:space="preserve">box </w:t>
      </w:r>
      <w:proofErr w:type="spellStart"/>
      <w:r w:rsidRPr="00034FF7">
        <w:rPr>
          <w:rFonts w:ascii="Verdana" w:eastAsia="Times New Roman" w:hAnsi="Verdana" w:cs="Arial"/>
          <w:i/>
          <w:iCs/>
          <w:lang w:eastAsia="es-ES"/>
        </w:rPr>
        <w:t>culvert</w:t>
      </w:r>
      <w:proofErr w:type="spellEnd"/>
      <w:r w:rsidRPr="008B21FD">
        <w:rPr>
          <w:rFonts w:ascii="Verdana" w:eastAsia="Times New Roman" w:hAnsi="Verdana" w:cs="Arial"/>
          <w:lang w:eastAsia="es-ES"/>
        </w:rPr>
        <w:t>, mediante la exigencia de experiencia adicional o complementaria a la de la referida matriz de acuerdo con los parámetros del artículo 4 de la Resolución 240 de 2020.</w:t>
      </w:r>
    </w:p>
    <w:p w14:paraId="187C576E" w14:textId="77777777" w:rsidR="001E6627" w:rsidRPr="00593A5F" w:rsidRDefault="001E6627" w:rsidP="001E6627">
      <w:pPr>
        <w:pStyle w:val="Prrafodelista"/>
        <w:spacing w:line="276" w:lineRule="auto"/>
        <w:rPr>
          <w:rFonts w:ascii="Verdana" w:eastAsia="Times New Roman" w:hAnsi="Verdana" w:cs="Arial"/>
          <w:lang w:val="es-ES" w:eastAsia="es-ES"/>
        </w:rPr>
      </w:pPr>
    </w:p>
    <w:p w14:paraId="7532C796" w14:textId="77777777" w:rsidR="001E6627" w:rsidRPr="00023921" w:rsidRDefault="001E6627" w:rsidP="001E6627">
      <w:pPr>
        <w:pStyle w:val="Prrafodelista"/>
        <w:numPr>
          <w:ilvl w:val="0"/>
          <w:numId w:val="2"/>
        </w:numPr>
        <w:spacing w:after="0" w:line="276" w:lineRule="auto"/>
        <w:jc w:val="both"/>
        <w:rPr>
          <w:rFonts w:ascii="Verdana" w:eastAsia="Calibri" w:hAnsi="Verdana" w:cs="Arial"/>
          <w:color w:val="000000" w:themeColor="text1"/>
          <w:lang w:val="es-ES"/>
        </w:rPr>
      </w:pPr>
      <w:r w:rsidRPr="00023921">
        <w:rPr>
          <w:rFonts w:ascii="Verdana" w:eastAsia="Times New Roman" w:hAnsi="Verdana" w:cs="Arial"/>
          <w:color w:val="000000" w:themeColor="text1"/>
          <w:lang w:val="es-ES" w:eastAsia="es-ES"/>
        </w:rPr>
        <w:t xml:space="preserve">Sin perjuicio de lo anterior debe advertirse que el análisis requerido para establecer si a determinado objeto contractual le aplica o no un documento tipo debe ser realizado por la entidad contratante en consideración a las particularidades y especificaciones del respectivo objeto contractual, de acuerdo con lo explicado </w:t>
      </w:r>
      <w:r w:rsidRPr="00023921">
        <w:rPr>
          <w:rFonts w:ascii="Verdana" w:eastAsia="Times New Roman" w:hAnsi="Verdana" w:cs="Arial"/>
          <w:i/>
          <w:iCs/>
          <w:color w:val="000000" w:themeColor="text1"/>
          <w:lang w:val="es-ES" w:eastAsia="es-ES"/>
        </w:rPr>
        <w:t>supra</w:t>
      </w:r>
      <w:r w:rsidRPr="00023921">
        <w:rPr>
          <w:rFonts w:ascii="Verdana" w:eastAsia="Times New Roman" w:hAnsi="Verdana" w:cs="Arial"/>
          <w:color w:val="000000" w:themeColor="text1"/>
          <w:lang w:val="es-ES" w:eastAsia="es-ES"/>
        </w:rPr>
        <w:t xml:space="preserve">. De esta manera, lo explicado en el presente concepto no puede ser interpretado como un pronunciamiento respecto del objeto contractual aludido en la petición, ni las afirmaciones aquí realizadas pueden ser interpretadas como juicios de valor sobre circunstancias relacionadas con los hechos que motivan la petición. </w:t>
      </w:r>
    </w:p>
    <w:p w14:paraId="381FC146" w14:textId="77777777" w:rsidR="001E6627" w:rsidRPr="00593A5F" w:rsidRDefault="001E6627" w:rsidP="001E6627">
      <w:pPr>
        <w:widowControl w:val="0"/>
        <w:autoSpaceDE w:val="0"/>
        <w:autoSpaceDN w:val="0"/>
        <w:spacing w:after="0" w:line="276" w:lineRule="auto"/>
        <w:jc w:val="both"/>
        <w:rPr>
          <w:rFonts w:ascii="Verdana" w:hAnsi="Verdana" w:cs="Arial"/>
        </w:rPr>
      </w:pPr>
    </w:p>
    <w:p w14:paraId="354676F8" w14:textId="77777777" w:rsidR="001E6627" w:rsidRPr="00593A5F" w:rsidRDefault="001E6627" w:rsidP="001E662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Referencias normativas, jurisprudenciales y otras fuentes:</w:t>
      </w:r>
    </w:p>
    <w:p w14:paraId="6B4EC815" w14:textId="77777777" w:rsidR="001E6627" w:rsidRPr="00593A5F" w:rsidRDefault="001E6627" w:rsidP="001E662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1E6627" w:rsidRPr="00593A5F" w14:paraId="14014193" w14:textId="77777777" w:rsidTr="007618F5">
        <w:trPr>
          <w:trHeight w:val="870"/>
        </w:trPr>
        <w:tc>
          <w:tcPr>
            <w:tcW w:w="8647" w:type="dxa"/>
          </w:tcPr>
          <w:p w14:paraId="485EAC1D" w14:textId="77777777" w:rsidR="001E6627" w:rsidRPr="00805B11" w:rsidRDefault="001E6627" w:rsidP="001E6627">
            <w:pPr>
              <w:pStyle w:val="Prrafodelista"/>
              <w:widowControl w:val="0"/>
              <w:numPr>
                <w:ilvl w:val="0"/>
                <w:numId w:val="3"/>
              </w:numPr>
              <w:autoSpaceDE w:val="0"/>
              <w:autoSpaceDN w:val="0"/>
              <w:spacing w:after="120" w:line="276" w:lineRule="auto"/>
              <w:jc w:val="both"/>
              <w:rPr>
                <w:rFonts w:ascii="Verdana" w:hAnsi="Verdana" w:cs="Arial"/>
                <w:color w:val="000000" w:themeColor="text1"/>
              </w:rPr>
            </w:pPr>
            <w:r w:rsidRPr="00805B11">
              <w:rPr>
                <w:rFonts w:ascii="Verdana" w:hAnsi="Verdana" w:cs="Arial"/>
                <w:color w:val="000000" w:themeColor="text1"/>
              </w:rPr>
              <w:t xml:space="preserve">Ley 2022 de 2020, artículo 1. </w:t>
            </w:r>
          </w:p>
          <w:p w14:paraId="72FDB052" w14:textId="77777777" w:rsidR="001E6627" w:rsidRPr="00805B11" w:rsidRDefault="001E6627" w:rsidP="001E6627">
            <w:pPr>
              <w:pStyle w:val="Textonotapie"/>
              <w:numPr>
                <w:ilvl w:val="0"/>
                <w:numId w:val="3"/>
              </w:numPr>
              <w:jc w:val="both"/>
              <w:rPr>
                <w:rFonts w:ascii="Verdana" w:hAnsi="Verdana" w:cs="Arial"/>
                <w:color w:val="000000" w:themeColor="text1"/>
                <w:sz w:val="22"/>
                <w:szCs w:val="22"/>
                <w:u w:val="single"/>
              </w:rPr>
            </w:pPr>
            <w:r w:rsidRPr="00805B11">
              <w:rPr>
                <w:rFonts w:ascii="Verdana" w:hAnsi="Verdana" w:cs="Arial"/>
                <w:color w:val="000000" w:themeColor="text1"/>
                <w:sz w:val="22"/>
                <w:szCs w:val="22"/>
              </w:rPr>
              <w:t>La Resolución 240 del 27 de noviembre de 2020 puede ser consultada en el siguiente enlace:</w:t>
            </w:r>
          </w:p>
          <w:p w14:paraId="09622730" w14:textId="77777777" w:rsidR="001E6627" w:rsidRPr="00805B11" w:rsidRDefault="001E6627" w:rsidP="007618F5">
            <w:pPr>
              <w:pStyle w:val="Textonotapie"/>
              <w:ind w:left="720"/>
              <w:jc w:val="both"/>
              <w:rPr>
                <w:rStyle w:val="Hipervnculo"/>
                <w:rFonts w:ascii="Verdana" w:hAnsi="Verdana" w:cs="Arial"/>
                <w:sz w:val="22"/>
                <w:szCs w:val="22"/>
              </w:rPr>
            </w:pPr>
            <w:r w:rsidRPr="00805B11">
              <w:rPr>
                <w:rFonts w:ascii="Verdana" w:hAnsi="Verdana" w:cs="Arial"/>
                <w:sz w:val="22"/>
                <w:szCs w:val="22"/>
              </w:rPr>
              <w:t xml:space="preserve"> </w:t>
            </w:r>
            <w:hyperlink r:id="rId12" w:history="1">
              <w:r w:rsidRPr="00805B11">
                <w:rPr>
                  <w:rStyle w:val="Hipervnculo"/>
                  <w:rFonts w:ascii="Verdana" w:hAnsi="Verdana" w:cs="Arial"/>
                  <w:sz w:val="22"/>
                  <w:szCs w:val="22"/>
                </w:rPr>
                <w:t>https://www.colombiacompra.gov.co/sites/cce_public/files/files_2020/03._resolucion_240_de_2020_licitacion_de_obra_publica_-_version_3_transporte__0.pdf</w:t>
              </w:r>
            </w:hyperlink>
            <w:r w:rsidRPr="00805B11">
              <w:rPr>
                <w:rFonts w:ascii="Verdana" w:hAnsi="Verdana" w:cs="Arial"/>
                <w:sz w:val="22"/>
                <w:szCs w:val="22"/>
              </w:rPr>
              <w:t xml:space="preserve"> </w:t>
            </w:r>
          </w:p>
          <w:p w14:paraId="15861769" w14:textId="77777777" w:rsidR="001E6627" w:rsidRPr="00805B11" w:rsidRDefault="001E6627" w:rsidP="007618F5">
            <w:pPr>
              <w:pStyle w:val="Textonotapie"/>
              <w:ind w:firstLine="708"/>
              <w:jc w:val="both"/>
              <w:rPr>
                <w:rFonts w:ascii="Verdana" w:hAnsi="Verdana" w:cs="Arial"/>
                <w:sz w:val="22"/>
                <w:szCs w:val="22"/>
              </w:rPr>
            </w:pPr>
          </w:p>
          <w:p w14:paraId="543CC8BF" w14:textId="77777777" w:rsidR="001E6627" w:rsidRPr="00805B11" w:rsidRDefault="001E6627" w:rsidP="001E6627">
            <w:pPr>
              <w:pStyle w:val="Textonotapie"/>
              <w:numPr>
                <w:ilvl w:val="0"/>
                <w:numId w:val="3"/>
              </w:numPr>
              <w:jc w:val="both"/>
              <w:rPr>
                <w:rFonts w:ascii="Verdana" w:hAnsi="Verdana"/>
                <w:sz w:val="22"/>
                <w:szCs w:val="22"/>
              </w:rPr>
            </w:pPr>
            <w:r w:rsidRPr="00805B11">
              <w:rPr>
                <w:rFonts w:ascii="Verdana" w:hAnsi="Verdana" w:cs="Arial"/>
                <w:sz w:val="22"/>
                <w:szCs w:val="22"/>
              </w:rPr>
              <w:t>La Resolución 241 del 27 de noviembre de 2020 puede ser consultada en el siguiente enlace:</w:t>
            </w:r>
          </w:p>
          <w:p w14:paraId="3AEE2AAB" w14:textId="77777777" w:rsidR="001E6627" w:rsidRPr="00805B11" w:rsidRDefault="001E6627" w:rsidP="007618F5">
            <w:pPr>
              <w:pStyle w:val="Textonotapie"/>
              <w:ind w:left="720"/>
              <w:jc w:val="both"/>
              <w:rPr>
                <w:rFonts w:ascii="Verdana" w:hAnsi="Verdana"/>
                <w:sz w:val="22"/>
                <w:szCs w:val="22"/>
              </w:rPr>
            </w:pPr>
            <w:r w:rsidRPr="00805B11">
              <w:rPr>
                <w:rFonts w:ascii="Verdana" w:hAnsi="Verdana" w:cs="Arial"/>
                <w:sz w:val="22"/>
                <w:szCs w:val="22"/>
              </w:rPr>
              <w:t xml:space="preserve"> </w:t>
            </w:r>
            <w:hyperlink r:id="rId13" w:history="1">
              <w:r w:rsidRPr="00805B11">
                <w:rPr>
                  <w:rStyle w:val="Hipervnculo"/>
                  <w:rFonts w:ascii="Verdana" w:hAnsi="Verdana"/>
                  <w:sz w:val="22"/>
                  <w:szCs w:val="22"/>
                </w:rPr>
                <w:t>https://www.colombiacompra.gov.co/sites/cce_public/files/files_2020/04._resolucion_241_de_2020_d.t_seleccion_abreviada_de_menor_cuantia_version_2_0.pdf</w:t>
              </w:r>
            </w:hyperlink>
            <w:r w:rsidRPr="00805B11">
              <w:rPr>
                <w:rFonts w:ascii="Verdana" w:hAnsi="Verdana"/>
                <w:sz w:val="22"/>
                <w:szCs w:val="22"/>
              </w:rPr>
              <w:t xml:space="preserve"> </w:t>
            </w:r>
          </w:p>
          <w:p w14:paraId="5DE7AF72" w14:textId="77777777" w:rsidR="001E6627" w:rsidRPr="00805B11" w:rsidRDefault="001E6627" w:rsidP="007618F5">
            <w:pPr>
              <w:pStyle w:val="Textonotapie"/>
              <w:ind w:firstLine="708"/>
              <w:jc w:val="both"/>
              <w:rPr>
                <w:rFonts w:ascii="Verdana" w:hAnsi="Verdana"/>
                <w:sz w:val="22"/>
                <w:szCs w:val="22"/>
              </w:rPr>
            </w:pPr>
          </w:p>
          <w:p w14:paraId="1C4293A4" w14:textId="77777777" w:rsidR="001E6627" w:rsidRDefault="001E6627" w:rsidP="001E6627">
            <w:pPr>
              <w:pStyle w:val="Textonotapie"/>
              <w:numPr>
                <w:ilvl w:val="0"/>
                <w:numId w:val="3"/>
              </w:numPr>
              <w:jc w:val="both"/>
              <w:rPr>
                <w:rFonts w:ascii="Verdana" w:hAnsi="Verdana" w:cs="Arial"/>
                <w:sz w:val="22"/>
                <w:szCs w:val="22"/>
              </w:rPr>
            </w:pPr>
            <w:r w:rsidRPr="00805B11">
              <w:rPr>
                <w:rFonts w:ascii="Verdana" w:hAnsi="Verdana" w:cs="Arial"/>
                <w:sz w:val="22"/>
                <w:szCs w:val="22"/>
              </w:rPr>
              <w:t>La Resolución 625 del 16 de diciembre de 2022 puede ser consultada en el siguiente enlace:</w:t>
            </w:r>
          </w:p>
          <w:p w14:paraId="4126AB48" w14:textId="77777777" w:rsidR="001E6627" w:rsidRPr="00805B11" w:rsidRDefault="001E6627" w:rsidP="007618F5">
            <w:pPr>
              <w:pStyle w:val="Textonotapie"/>
              <w:ind w:left="720"/>
              <w:jc w:val="both"/>
              <w:rPr>
                <w:rFonts w:ascii="Verdana" w:hAnsi="Verdana" w:cs="Arial"/>
                <w:sz w:val="22"/>
                <w:szCs w:val="22"/>
              </w:rPr>
            </w:pPr>
            <w:r w:rsidRPr="00805B11">
              <w:rPr>
                <w:rFonts w:ascii="Verdana" w:hAnsi="Verdana" w:cs="Arial"/>
                <w:sz w:val="22"/>
                <w:szCs w:val="22"/>
              </w:rPr>
              <w:t xml:space="preserve"> </w:t>
            </w:r>
            <w:hyperlink r:id="rId14" w:history="1">
              <w:r w:rsidRPr="00805B11">
                <w:rPr>
                  <w:rStyle w:val="Hipervnculo"/>
                  <w:rFonts w:ascii="Verdana" w:hAnsi="Verdana" w:cs="Arial"/>
                  <w:sz w:val="22"/>
                  <w:szCs w:val="22"/>
                </w:rPr>
                <w:t>https://www.colombiacompra.gov.co/sites/cce_public/files/files_2020/02._resolucion_625_del_2022_-_documentos_tipo_de_obra_minima_cuantia_-_version_2.pdf</w:t>
              </w:r>
            </w:hyperlink>
            <w:r w:rsidRPr="00805B11">
              <w:rPr>
                <w:rFonts w:ascii="Verdana" w:hAnsi="Verdana" w:cs="Arial"/>
                <w:sz w:val="22"/>
                <w:szCs w:val="22"/>
              </w:rPr>
              <w:t xml:space="preserve"> </w:t>
            </w:r>
          </w:p>
          <w:p w14:paraId="0385C58C" w14:textId="77777777" w:rsidR="001E6627" w:rsidRPr="00805B11" w:rsidRDefault="001E6627" w:rsidP="007618F5">
            <w:pPr>
              <w:pStyle w:val="Textonotapie"/>
              <w:ind w:firstLine="708"/>
              <w:jc w:val="both"/>
              <w:rPr>
                <w:rFonts w:ascii="Verdana" w:hAnsi="Verdana"/>
                <w:sz w:val="22"/>
                <w:szCs w:val="22"/>
              </w:rPr>
            </w:pPr>
          </w:p>
          <w:p w14:paraId="3DF83DE9" w14:textId="77777777" w:rsidR="001E6627" w:rsidRPr="00805B11" w:rsidRDefault="001E6627" w:rsidP="001E6627">
            <w:pPr>
              <w:pStyle w:val="Textonotapie"/>
              <w:numPr>
                <w:ilvl w:val="0"/>
                <w:numId w:val="3"/>
              </w:numPr>
              <w:jc w:val="both"/>
              <w:rPr>
                <w:rFonts w:ascii="Verdana" w:hAnsi="Verdana"/>
                <w:sz w:val="22"/>
                <w:szCs w:val="22"/>
              </w:rPr>
            </w:pPr>
            <w:r w:rsidRPr="00805B11">
              <w:rPr>
                <w:rFonts w:ascii="Verdana" w:hAnsi="Verdana" w:cs="Arial"/>
                <w:sz w:val="22"/>
                <w:szCs w:val="22"/>
              </w:rPr>
              <w:t>La Resolución 326 del 22 de julio de 2022 puede ser consultada en el siguiente enlace:</w:t>
            </w:r>
          </w:p>
          <w:p w14:paraId="776BFA5E" w14:textId="77777777" w:rsidR="001E6627" w:rsidRPr="00805B11" w:rsidRDefault="001E6627" w:rsidP="007618F5">
            <w:pPr>
              <w:pStyle w:val="Textonotapie"/>
              <w:ind w:left="720"/>
              <w:jc w:val="both"/>
              <w:rPr>
                <w:rFonts w:ascii="Verdana" w:hAnsi="Verdana"/>
                <w:sz w:val="22"/>
                <w:szCs w:val="22"/>
              </w:rPr>
            </w:pPr>
            <w:r w:rsidRPr="00805B11">
              <w:rPr>
                <w:rFonts w:ascii="Verdana" w:hAnsi="Verdana" w:cs="Arial"/>
                <w:sz w:val="22"/>
                <w:szCs w:val="22"/>
              </w:rPr>
              <w:t xml:space="preserve"> </w:t>
            </w:r>
            <w:hyperlink r:id="rId15" w:history="1">
              <w:r w:rsidRPr="00805B11">
                <w:rPr>
                  <w:rStyle w:val="Hipervnculo"/>
                  <w:rFonts w:ascii="Verdana" w:hAnsi="Verdana"/>
                  <w:sz w:val="22"/>
                  <w:szCs w:val="22"/>
                </w:rPr>
                <w:t>https://www.colombiacompra.gov.co/sites/cce_public/files/files_2020/02._resolucion_no._326_del_22_de_julio_de_2022.pdf</w:t>
              </w:r>
            </w:hyperlink>
            <w:r w:rsidRPr="00805B11">
              <w:rPr>
                <w:rFonts w:ascii="Verdana" w:hAnsi="Verdana"/>
                <w:sz w:val="22"/>
                <w:szCs w:val="22"/>
              </w:rPr>
              <w:t xml:space="preserve"> </w:t>
            </w:r>
          </w:p>
          <w:p w14:paraId="0470E97B" w14:textId="77777777" w:rsidR="001E6627" w:rsidRPr="00805B11" w:rsidRDefault="001E6627" w:rsidP="007618F5">
            <w:pPr>
              <w:pStyle w:val="Textonotapie"/>
              <w:ind w:firstLine="708"/>
              <w:jc w:val="both"/>
              <w:rPr>
                <w:rFonts w:ascii="Verdana" w:hAnsi="Verdana"/>
                <w:sz w:val="22"/>
                <w:szCs w:val="22"/>
              </w:rPr>
            </w:pPr>
          </w:p>
          <w:p w14:paraId="7AB9B493" w14:textId="77777777" w:rsidR="001E6627" w:rsidRDefault="001E6627" w:rsidP="001E6627">
            <w:pPr>
              <w:pStyle w:val="Textonotapie"/>
              <w:numPr>
                <w:ilvl w:val="0"/>
                <w:numId w:val="3"/>
              </w:numPr>
              <w:jc w:val="both"/>
              <w:rPr>
                <w:rFonts w:ascii="Verdana" w:hAnsi="Verdana" w:cs="Arial"/>
                <w:sz w:val="22"/>
                <w:szCs w:val="22"/>
              </w:rPr>
            </w:pPr>
            <w:r w:rsidRPr="00805B11">
              <w:rPr>
                <w:rFonts w:ascii="Verdana" w:hAnsi="Verdana" w:cs="Arial"/>
                <w:sz w:val="22"/>
                <w:szCs w:val="22"/>
              </w:rPr>
              <w:t>La Resolución 193 del 14 de julio de 2021 puede ser consultada en el siguiente enlace:</w:t>
            </w:r>
          </w:p>
          <w:p w14:paraId="415161A4" w14:textId="77777777" w:rsidR="001E6627" w:rsidRDefault="001E6627" w:rsidP="007618F5">
            <w:pPr>
              <w:pStyle w:val="Textonotapie"/>
              <w:ind w:left="720"/>
              <w:jc w:val="both"/>
              <w:rPr>
                <w:rFonts w:ascii="Verdana" w:hAnsi="Verdana" w:cs="Arial"/>
                <w:sz w:val="22"/>
                <w:szCs w:val="22"/>
              </w:rPr>
            </w:pPr>
            <w:r w:rsidRPr="00805B11">
              <w:rPr>
                <w:rFonts w:ascii="Verdana" w:hAnsi="Verdana" w:cs="Arial"/>
                <w:sz w:val="22"/>
                <w:szCs w:val="22"/>
              </w:rPr>
              <w:t xml:space="preserve"> </w:t>
            </w:r>
            <w:hyperlink r:id="rId16" w:history="1">
              <w:r w:rsidRPr="00805B11">
                <w:rPr>
                  <w:rStyle w:val="Hipervnculo"/>
                  <w:rFonts w:ascii="Verdana" w:hAnsi="Verdana" w:cs="Arial"/>
                  <w:sz w:val="22"/>
                  <w:szCs w:val="22"/>
                </w:rPr>
                <w:t>https://www.colombiacompra.gov.co/sites/cce_public/files/files_2020/01._resolucion_193_de_2021_-_d.t_consultoria_de_transporte.pdf</w:t>
              </w:r>
            </w:hyperlink>
          </w:p>
          <w:p w14:paraId="6A1B9C54" w14:textId="77777777" w:rsidR="001E6627" w:rsidRPr="00805B11" w:rsidRDefault="001E6627" w:rsidP="007618F5">
            <w:pPr>
              <w:pStyle w:val="Textonotapie"/>
              <w:ind w:left="720"/>
              <w:jc w:val="both"/>
              <w:rPr>
                <w:rFonts w:ascii="Verdana" w:hAnsi="Verdana" w:cs="Arial"/>
                <w:sz w:val="22"/>
                <w:szCs w:val="22"/>
              </w:rPr>
            </w:pPr>
            <w:r w:rsidRPr="00805B11">
              <w:rPr>
                <w:rFonts w:ascii="Verdana" w:hAnsi="Verdana" w:cs="Arial"/>
                <w:sz w:val="22"/>
                <w:szCs w:val="22"/>
              </w:rPr>
              <w:t xml:space="preserve"> </w:t>
            </w:r>
          </w:p>
          <w:p w14:paraId="404934DB" w14:textId="77777777" w:rsidR="001E6627" w:rsidRDefault="001E6627" w:rsidP="001E6627">
            <w:pPr>
              <w:pStyle w:val="Prrafodelista"/>
              <w:widowControl w:val="0"/>
              <w:numPr>
                <w:ilvl w:val="0"/>
                <w:numId w:val="3"/>
              </w:numPr>
              <w:autoSpaceDE w:val="0"/>
              <w:autoSpaceDN w:val="0"/>
              <w:spacing w:after="120" w:line="276" w:lineRule="auto"/>
              <w:contextualSpacing w:val="0"/>
              <w:jc w:val="both"/>
              <w:rPr>
                <w:rFonts w:ascii="Verdana" w:hAnsi="Verdana" w:cs="Arial"/>
              </w:rPr>
            </w:pPr>
            <w:r w:rsidRPr="00805B11">
              <w:rPr>
                <w:rFonts w:ascii="Verdana" w:hAnsi="Verdana" w:cs="Arial"/>
              </w:rPr>
              <w:t>Norma técnica, Capítulo 6 – Estructuras y drenajes Prefabricados de concreto reforzado de gran formato Artículo 633 – 22:</w:t>
            </w:r>
          </w:p>
          <w:p w14:paraId="537D9671" w14:textId="77777777" w:rsidR="001E6627" w:rsidRPr="00805B11" w:rsidRDefault="00000000" w:rsidP="007618F5">
            <w:pPr>
              <w:pStyle w:val="Prrafodelista"/>
              <w:widowControl w:val="0"/>
              <w:autoSpaceDE w:val="0"/>
              <w:autoSpaceDN w:val="0"/>
              <w:spacing w:after="120" w:line="276" w:lineRule="auto"/>
              <w:contextualSpacing w:val="0"/>
              <w:jc w:val="both"/>
              <w:rPr>
                <w:rFonts w:ascii="Verdana" w:hAnsi="Verdana" w:cs="Arial"/>
              </w:rPr>
            </w:pPr>
            <w:hyperlink r:id="rId17" w:history="1">
              <w:r w:rsidR="001E6627" w:rsidRPr="00805B11">
                <w:rPr>
                  <w:rStyle w:val="Hipervnculo"/>
                  <w:rFonts w:ascii="Verdana" w:hAnsi="Verdana" w:cs="Arial"/>
                </w:rPr>
                <w:t>https://www.invias.gov.co/index.php/archivo-y-documentos/documentos-tecnicos/13335-art-633-prefabricados-de-concreto-reforzado-de-gran-formato/file</w:t>
              </w:r>
            </w:hyperlink>
          </w:p>
        </w:tc>
      </w:tr>
    </w:tbl>
    <w:p w14:paraId="0F3D53AF" w14:textId="77777777" w:rsidR="001E6627" w:rsidRPr="00593A5F" w:rsidRDefault="001E6627" w:rsidP="001E6627">
      <w:pPr>
        <w:widowControl w:val="0"/>
        <w:autoSpaceDE w:val="0"/>
        <w:autoSpaceDN w:val="0"/>
        <w:spacing w:after="0" w:line="276" w:lineRule="auto"/>
        <w:jc w:val="both"/>
        <w:rPr>
          <w:rFonts w:ascii="Verdana" w:hAnsi="Verdana" w:cs="Arial"/>
        </w:rPr>
      </w:pPr>
    </w:p>
    <w:p w14:paraId="3EC02BA7" w14:textId="77777777" w:rsidR="001E6627" w:rsidRPr="00593A5F" w:rsidRDefault="001E6627" w:rsidP="001E662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Pr>
          <w:rFonts w:ascii="Verdana" w:eastAsia="Century Gothic" w:hAnsi="Verdana" w:cs="Century Gothic"/>
          <w:b/>
          <w:bCs/>
          <w:lang w:val="es-ES"/>
        </w:rPr>
        <w:t>Doctrina de la Agencia Nacional de Contratación Pública</w:t>
      </w:r>
      <w:r w:rsidRPr="00593A5F">
        <w:rPr>
          <w:rFonts w:ascii="Verdana" w:eastAsia="Century Gothic" w:hAnsi="Verdana" w:cs="Century Gothic"/>
          <w:b/>
          <w:bCs/>
          <w:lang w:val="es-ES"/>
        </w:rPr>
        <w:t>:</w:t>
      </w:r>
    </w:p>
    <w:p w14:paraId="6D577FA8" w14:textId="77777777" w:rsidR="001E6627" w:rsidRPr="00593A5F" w:rsidRDefault="001E6627" w:rsidP="001E6627">
      <w:pPr>
        <w:widowControl w:val="0"/>
        <w:autoSpaceDE w:val="0"/>
        <w:autoSpaceDN w:val="0"/>
        <w:spacing w:after="0" w:line="276" w:lineRule="auto"/>
        <w:jc w:val="both"/>
        <w:rPr>
          <w:rFonts w:ascii="Verdana" w:hAnsi="Verdana" w:cs="Arial"/>
        </w:rPr>
      </w:pPr>
    </w:p>
    <w:p w14:paraId="50C92FA4" w14:textId="77777777" w:rsidR="001E6627" w:rsidRDefault="001E6627" w:rsidP="001E6627">
      <w:pPr>
        <w:widowControl w:val="0"/>
        <w:autoSpaceDE w:val="0"/>
        <w:autoSpaceDN w:val="0"/>
        <w:spacing w:after="0" w:line="276" w:lineRule="auto"/>
        <w:jc w:val="both"/>
        <w:rPr>
          <w:rFonts w:ascii="Verdana" w:hAnsi="Verdana"/>
        </w:rPr>
      </w:pPr>
      <w:r w:rsidRPr="007C0198">
        <w:rPr>
          <w:rStyle w:val="normaltextrun"/>
          <w:rFonts w:ascii="Verdana" w:hAnsi="Verdana" w:cs="Arial"/>
          <w:color w:val="000000" w:themeColor="text1"/>
          <w:shd w:val="clear" w:color="auto" w:fill="FFFFFF"/>
          <w:lang w:val="es-ES"/>
        </w:rPr>
        <w:t>Sobre el ámbito de aplicación de los documentos tipo esta Subdirección se ha pronunciado en los conceptos</w:t>
      </w:r>
      <w:r w:rsidRPr="007C0198">
        <w:rPr>
          <w:rStyle w:val="normaltextrun"/>
          <w:rFonts w:ascii="Verdana" w:hAnsi="Verdana" w:cs="Calibri"/>
          <w:color w:val="000000" w:themeColor="text1"/>
          <w:shd w:val="clear" w:color="auto" w:fill="FFFFFF"/>
        </w:rPr>
        <w:t xml:space="preserve"> </w:t>
      </w:r>
      <w:r w:rsidRPr="007C0198">
        <w:rPr>
          <w:rFonts w:ascii="Verdana" w:hAnsi="Verdana" w:cs="Arial"/>
          <w:color w:val="000000" w:themeColor="text1"/>
          <w:shd w:val="clear" w:color="auto" w:fill="FFFFFF"/>
        </w:rPr>
        <w:t>C-448 del 11 de julio de 2022, C-672 del 27 de diciembre de 2021, C-018 del 22 de febrero de 2022, C-130 del 22 de marzo de 2022, C- 006 del 07 de marzo de 2022, C-159 del 5 de abril de 2022, C-200 del 18 de abril de 2022, C-417 del 30 de junio de 2022, C-430 del 30 de junio de 2022, C-678 del 18 de octubre de 2022, C-765 del 11 de noviembre de 2022, C-809 del 12 de diciembre de 2022, C-848 del 09 de diciembre de 2022 y C-053 del 28 de marzo  de</w:t>
      </w:r>
      <w:r w:rsidRPr="007C0198">
        <w:rPr>
          <w:rFonts w:ascii="Verdana" w:hAnsi="Verdana" w:cs="Arial"/>
          <w:color w:val="000000" w:themeColor="text1"/>
          <w:shd w:val="clear" w:color="auto" w:fill="FFFFFF"/>
          <w:lang w:val="es-ES_tradnl"/>
        </w:rPr>
        <w:t xml:space="preserve"> 2023</w:t>
      </w:r>
      <w:r w:rsidRPr="007C0198">
        <w:rPr>
          <w:rFonts w:ascii="Verdana" w:hAnsi="Verdana" w:cs="Arial"/>
          <w:color w:val="000000" w:themeColor="text1"/>
          <w:shd w:val="clear" w:color="auto" w:fill="FFFFFF"/>
          <w:vertAlign w:val="superscript"/>
          <w:lang w:val="es-ES_tradnl"/>
        </w:rPr>
        <w:footnoteReference w:id="7"/>
      </w:r>
      <w:r w:rsidRPr="007C0198">
        <w:rPr>
          <w:rFonts w:ascii="Verdana" w:hAnsi="Verdana" w:cs="Arial"/>
          <w:color w:val="000000" w:themeColor="text1"/>
          <w:shd w:val="clear" w:color="auto" w:fill="FFFFFF"/>
          <w:lang w:val="es-ES_tradnl"/>
        </w:rPr>
        <w:t>. Algunas de las consideraciones de estos conceptos se reiteran y se complementan en lo pertinente, teniendo en cuenta lo consultado</w:t>
      </w:r>
      <w:r>
        <w:rPr>
          <w:rFonts w:ascii="Verdana" w:hAnsi="Verdana" w:cs="Arial"/>
          <w:color w:val="000000" w:themeColor="text1"/>
          <w:shd w:val="clear" w:color="auto" w:fill="FFFFFF"/>
          <w:lang w:val="es-ES_tradnl"/>
        </w:rPr>
        <w:t>.</w:t>
      </w:r>
      <w:r w:rsidRPr="00A1554D">
        <w:rPr>
          <w:rStyle w:val="normaltextrun"/>
          <w:rFonts w:ascii="Verdana" w:hAnsi="Verdana" w:cs="Arial"/>
          <w:color w:val="7030A0"/>
          <w:shd w:val="clear" w:color="auto" w:fill="FFFFFF"/>
          <w:lang w:val="es-ES"/>
        </w:rPr>
        <w:t xml:space="preserve"> </w:t>
      </w: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p>
    <w:p w14:paraId="513577BA" w14:textId="77777777" w:rsidR="001E6627" w:rsidRDefault="001E6627" w:rsidP="001E6627">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0B3EE98C" w14:textId="77777777" w:rsidR="001E6627" w:rsidRPr="007C0198" w:rsidRDefault="00000000" w:rsidP="001E6627">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_tradnl"/>
        </w:rPr>
      </w:pPr>
      <w:hyperlink r:id="rId18" w:history="1">
        <w:r w:rsidR="001E6627" w:rsidRPr="00A1554D">
          <w:rPr>
            <w:rStyle w:val="Hipervnculo"/>
            <w:rFonts w:ascii="Verdana" w:hAnsi="Verdana" w:cs="Arial"/>
            <w:shd w:val="clear" w:color="auto" w:fill="FFFFFF"/>
            <w:lang w:val="es-ES"/>
          </w:rPr>
          <w:t>https://relatoria.colombiacompra.gov.co/busqueda/conceptos</w:t>
        </w:r>
      </w:hyperlink>
      <w:r w:rsidR="001E6627">
        <w:rPr>
          <w:rStyle w:val="normaltextrun"/>
          <w:rFonts w:ascii="Verdana" w:hAnsi="Verdana" w:cs="Arial"/>
          <w:color w:val="FF0000"/>
          <w:shd w:val="clear" w:color="auto" w:fill="FFFFFF"/>
          <w:lang w:val="es-ES"/>
        </w:rPr>
        <w:t xml:space="preserve">. </w:t>
      </w:r>
    </w:p>
    <w:p w14:paraId="07926493" w14:textId="77777777" w:rsidR="001E6627" w:rsidRDefault="001E6627" w:rsidP="001E6627">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1628FE2C" w14:textId="77777777" w:rsidR="001E6627" w:rsidRDefault="001E6627" w:rsidP="001E6627">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lastRenderedPageBreak/>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p>
    <w:p w14:paraId="3DAB9C40" w14:textId="77777777" w:rsidR="001E6627" w:rsidRDefault="001E6627" w:rsidP="001E6627">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B961AEA" w14:textId="77777777" w:rsidR="001E6627" w:rsidRDefault="00000000" w:rsidP="001E6627">
      <w:pPr>
        <w:widowControl w:val="0"/>
        <w:autoSpaceDE w:val="0"/>
        <w:autoSpaceDN w:val="0"/>
        <w:spacing w:after="0" w:line="276" w:lineRule="auto"/>
        <w:jc w:val="both"/>
        <w:rPr>
          <w:rStyle w:val="normaltextrun"/>
          <w:rFonts w:ascii="Verdana" w:hAnsi="Verdana" w:cs="Arial"/>
          <w:color w:val="FF0000"/>
          <w:shd w:val="clear" w:color="auto" w:fill="FFFFFF"/>
          <w:lang w:val="es-ES"/>
        </w:rPr>
      </w:pPr>
      <w:hyperlink r:id="rId19" w:history="1">
        <w:r w:rsidR="001E6627" w:rsidRPr="00B86AB5">
          <w:rPr>
            <w:rStyle w:val="Hipervnculo"/>
            <w:rFonts w:ascii="Verdana" w:hAnsi="Verdana" w:cs="Arial"/>
            <w:shd w:val="clear" w:color="auto" w:fill="FFFFFF"/>
            <w:lang w:val="es-ES"/>
          </w:rPr>
          <w:t>https://www.colombiacompra.gov.co/sala-de-prensa/boletin-digital</w:t>
        </w:r>
      </w:hyperlink>
      <w:r w:rsidR="001E6627">
        <w:rPr>
          <w:rStyle w:val="normaltextrun"/>
          <w:rFonts w:ascii="Verdana" w:hAnsi="Verdana" w:cs="Arial"/>
          <w:color w:val="FF0000"/>
          <w:shd w:val="clear" w:color="auto" w:fill="FFFFFF"/>
          <w:lang w:val="es-ES"/>
        </w:rPr>
        <w:t xml:space="preserve"> </w:t>
      </w:r>
    </w:p>
    <w:p w14:paraId="489370C7" w14:textId="77777777" w:rsidR="001E6627" w:rsidRDefault="001E6627" w:rsidP="001E6627">
      <w:pPr>
        <w:widowControl w:val="0"/>
        <w:autoSpaceDE w:val="0"/>
        <w:autoSpaceDN w:val="0"/>
        <w:spacing w:after="0" w:line="276" w:lineRule="auto"/>
        <w:jc w:val="both"/>
        <w:rPr>
          <w:rStyle w:val="normaltextrun"/>
          <w:rFonts w:ascii="Verdana" w:hAnsi="Verdana" w:cs="Arial"/>
          <w:color w:val="FF0000"/>
          <w:shd w:val="clear" w:color="auto" w:fill="FFFFFF"/>
          <w:lang w:val="es-ES"/>
        </w:rPr>
      </w:pP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5B5A602D" w14:textId="77777777" w:rsidR="001E6627" w:rsidRPr="003E2460" w:rsidRDefault="001E6627" w:rsidP="001E6627">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35288F0A" w14:textId="77777777" w:rsidR="001E6627" w:rsidRPr="003E2460" w:rsidRDefault="001E6627" w:rsidP="001E6627">
      <w:pPr>
        <w:spacing w:after="0" w:line="240" w:lineRule="auto"/>
        <w:jc w:val="both"/>
        <w:rPr>
          <w:rFonts w:ascii="Verdana" w:hAnsi="Verdana"/>
        </w:rPr>
      </w:pPr>
    </w:p>
    <w:p w14:paraId="700453AA" w14:textId="77777777" w:rsidR="001E6627" w:rsidRPr="003E2460" w:rsidRDefault="001E6627" w:rsidP="001E6627">
      <w:pPr>
        <w:spacing w:after="0" w:line="240" w:lineRule="auto"/>
        <w:jc w:val="both"/>
        <w:rPr>
          <w:rFonts w:ascii="Verdana" w:hAnsi="Verdana"/>
        </w:rPr>
      </w:pPr>
      <w:r w:rsidRPr="003E2460">
        <w:rPr>
          <w:rFonts w:ascii="Verdana" w:hAnsi="Verdana"/>
        </w:rPr>
        <w:t xml:space="preserve">Twitter: </w:t>
      </w:r>
      <w:r w:rsidRPr="007C0198">
        <w:rPr>
          <w:rStyle w:val="Hipervnculo"/>
          <w:rFonts w:ascii="Verdana" w:hAnsi="Verdana" w:cs="Arial"/>
          <w:shd w:val="clear" w:color="auto" w:fill="FFFFFF"/>
          <w:lang w:val="es-ES"/>
        </w:rPr>
        <w:t>@colombiacompra</w:t>
      </w:r>
      <w:r w:rsidRPr="003E2460">
        <w:rPr>
          <w:rFonts w:ascii="Verdana" w:hAnsi="Verdana"/>
          <w:color w:val="4472C4" w:themeColor="accent1"/>
        </w:rPr>
        <w:t xml:space="preserve"> </w:t>
      </w:r>
    </w:p>
    <w:p w14:paraId="710A8336" w14:textId="77777777" w:rsidR="001E6627" w:rsidRPr="003E2460" w:rsidRDefault="001E6627" w:rsidP="001E6627">
      <w:pPr>
        <w:spacing w:after="0" w:line="240" w:lineRule="auto"/>
        <w:jc w:val="both"/>
        <w:rPr>
          <w:rFonts w:ascii="Verdana" w:hAnsi="Verdana"/>
        </w:rPr>
      </w:pPr>
      <w:r w:rsidRPr="003E2460">
        <w:rPr>
          <w:rFonts w:ascii="Verdana" w:hAnsi="Verdana"/>
        </w:rPr>
        <w:t xml:space="preserve">Facebook: </w:t>
      </w:r>
      <w:r w:rsidRPr="007C0198">
        <w:rPr>
          <w:rStyle w:val="Hipervnculo"/>
          <w:rFonts w:ascii="Verdana" w:hAnsi="Verdana" w:cs="Arial"/>
          <w:shd w:val="clear" w:color="auto" w:fill="FFFFFF"/>
          <w:lang w:val="es-ES"/>
        </w:rPr>
        <w:t>ColombiaCompraEficiente</w:t>
      </w:r>
    </w:p>
    <w:p w14:paraId="3B58A288" w14:textId="77777777" w:rsidR="001E6627" w:rsidRPr="003E2460" w:rsidRDefault="001E6627" w:rsidP="001E6627">
      <w:pPr>
        <w:spacing w:after="0" w:line="240" w:lineRule="auto"/>
        <w:jc w:val="both"/>
        <w:rPr>
          <w:rFonts w:ascii="Verdana" w:hAnsi="Verdana"/>
        </w:rPr>
      </w:pPr>
      <w:r w:rsidRPr="003E2460">
        <w:rPr>
          <w:rFonts w:ascii="Verdana" w:hAnsi="Verdana"/>
        </w:rPr>
        <w:t xml:space="preserve">LinkedIn: </w:t>
      </w:r>
      <w:r w:rsidRPr="007C0198">
        <w:rPr>
          <w:rStyle w:val="Hipervnculo"/>
          <w:rFonts w:ascii="Verdana" w:hAnsi="Verdana" w:cs="Arial"/>
          <w:shd w:val="clear" w:color="auto" w:fill="FFFFFF"/>
          <w:lang w:val="es-ES"/>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7C0198">
        <w:rPr>
          <w:rStyle w:val="Hipervnculo"/>
          <w:rFonts w:ascii="Verdana" w:hAnsi="Verdana" w:cs="Arial"/>
          <w:shd w:val="clear" w:color="auto" w:fill="FFFFFF"/>
          <w:lang w:val="es-ES"/>
        </w:rPr>
        <w:t>@colombiacompraeficiente_cce</w:t>
      </w:r>
    </w:p>
    <w:p w14:paraId="5260153F" w14:textId="77777777" w:rsidR="001E6627" w:rsidRPr="0044528D" w:rsidRDefault="001E6627" w:rsidP="001E6627">
      <w:pPr>
        <w:widowControl w:val="0"/>
        <w:autoSpaceDE w:val="0"/>
        <w:autoSpaceDN w:val="0"/>
        <w:spacing w:after="0" w:line="276" w:lineRule="auto"/>
        <w:jc w:val="both"/>
        <w:rPr>
          <w:rFonts w:ascii="Verdana" w:hAnsi="Verdana"/>
        </w:rPr>
      </w:pPr>
    </w:p>
    <w:p w14:paraId="4B1BE38F" w14:textId="77777777" w:rsidR="001E6627" w:rsidRPr="00593A5F" w:rsidRDefault="001E6627" w:rsidP="001E6627">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07F5BE58" w14:textId="77777777" w:rsidR="001E6627" w:rsidRPr="00593A5F" w:rsidRDefault="001E6627" w:rsidP="001E6627">
      <w:pPr>
        <w:widowControl w:val="0"/>
        <w:autoSpaceDE w:val="0"/>
        <w:autoSpaceDN w:val="0"/>
        <w:spacing w:after="0" w:line="276" w:lineRule="auto"/>
        <w:jc w:val="both"/>
        <w:rPr>
          <w:rFonts w:ascii="Verdana" w:hAnsi="Verdana" w:cs="Arial"/>
        </w:rPr>
      </w:pPr>
    </w:p>
    <w:p w14:paraId="7993DDD4" w14:textId="77777777" w:rsidR="001E6627" w:rsidRPr="00593A5F" w:rsidRDefault="001E6627" w:rsidP="001E6627">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38B20022" w14:textId="36BA3D4B" w:rsidR="001E6627" w:rsidRPr="00593A5F" w:rsidRDefault="00362CC4" w:rsidP="001E6627">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21CE244A" wp14:editId="7C52EDA4">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0"/>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1E6627" w:rsidRPr="00593A5F" w14:paraId="5598993F" w14:textId="77777777" w:rsidTr="007618F5">
        <w:trPr>
          <w:trHeight w:val="315"/>
        </w:trPr>
        <w:tc>
          <w:tcPr>
            <w:tcW w:w="893" w:type="dxa"/>
            <w:vAlign w:val="center"/>
            <w:hideMark/>
          </w:tcPr>
          <w:p w14:paraId="1FBBE468" w14:textId="77777777" w:rsidR="001E6627" w:rsidRPr="003751C7" w:rsidRDefault="001E6627" w:rsidP="007618F5">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6362B46" w14:textId="77777777" w:rsidR="001E6627" w:rsidRPr="002A6DE9" w:rsidRDefault="001E6627" w:rsidP="007618F5">
            <w:pPr>
              <w:contextualSpacing/>
              <w:rPr>
                <w:rStyle w:val="normaltextrun"/>
              </w:rPr>
            </w:pPr>
            <w:r w:rsidRPr="002A6DE9">
              <w:rPr>
                <w:rStyle w:val="normaltextrun"/>
                <w:rFonts w:ascii="Verdana" w:eastAsia="Arial" w:hAnsi="Verdana" w:cs="Arial"/>
                <w:sz w:val="16"/>
                <w:szCs w:val="16"/>
              </w:rPr>
              <w:t>Sergio Enrique Caballero Lesmes</w:t>
            </w:r>
          </w:p>
          <w:p w14:paraId="6726C676" w14:textId="77777777" w:rsidR="001E6627" w:rsidRPr="003751C7" w:rsidRDefault="001E6627" w:rsidP="007618F5">
            <w:pPr>
              <w:contextualSpacing/>
              <w:rPr>
                <w:rFonts w:ascii="Verdana" w:eastAsia="Arial" w:hAnsi="Verdana" w:cs="Arial"/>
                <w:sz w:val="16"/>
                <w:szCs w:val="16"/>
              </w:rPr>
            </w:pPr>
            <w:r w:rsidRPr="002A6DE9">
              <w:rPr>
                <w:rStyle w:val="normaltextrun"/>
                <w:rFonts w:ascii="Verdana" w:eastAsia="Arial" w:hAnsi="Verdana" w:cs="Arial"/>
                <w:sz w:val="16"/>
                <w:szCs w:val="16"/>
              </w:rPr>
              <w:t xml:space="preserve">Analista T2 - 01 </w:t>
            </w:r>
            <w:r w:rsidRPr="003751C7">
              <w:rPr>
                <w:rStyle w:val="normaltextrun"/>
                <w:rFonts w:ascii="Verdana" w:eastAsia="Arial" w:hAnsi="Verdana" w:cs="Arial"/>
                <w:sz w:val="16"/>
                <w:szCs w:val="16"/>
              </w:rPr>
              <w:t>de la Subdirección de Gestión Contractual</w:t>
            </w:r>
          </w:p>
        </w:tc>
      </w:tr>
      <w:tr w:rsidR="001E6627" w:rsidRPr="00593A5F" w14:paraId="7490B733" w14:textId="77777777" w:rsidTr="007618F5">
        <w:trPr>
          <w:trHeight w:val="330"/>
        </w:trPr>
        <w:tc>
          <w:tcPr>
            <w:tcW w:w="893" w:type="dxa"/>
            <w:vAlign w:val="center"/>
            <w:hideMark/>
          </w:tcPr>
          <w:p w14:paraId="5A3BF3CE" w14:textId="77777777" w:rsidR="001E6627" w:rsidRPr="003751C7" w:rsidRDefault="001E6627" w:rsidP="007618F5">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9051195" w14:textId="77777777" w:rsidR="001E6627" w:rsidRPr="004356D6" w:rsidRDefault="001E6627" w:rsidP="007618F5">
            <w:pPr>
              <w:contextualSpacing/>
              <w:rPr>
                <w:rStyle w:val="normaltextrun"/>
                <w:rFonts w:ascii="Verdana" w:eastAsia="Arial" w:hAnsi="Verdana" w:cs="Arial"/>
                <w:sz w:val="16"/>
                <w:szCs w:val="16"/>
              </w:rPr>
            </w:pPr>
            <w:r w:rsidRPr="004356D6">
              <w:rPr>
                <w:rStyle w:val="normaltextrun"/>
                <w:rFonts w:ascii="Verdana" w:eastAsia="Arial" w:hAnsi="Verdana" w:cs="Arial"/>
                <w:sz w:val="16"/>
                <w:szCs w:val="16"/>
              </w:rPr>
              <w:t xml:space="preserve">Adriana Katerine López </w:t>
            </w:r>
            <w:proofErr w:type="spellStart"/>
            <w:r w:rsidRPr="004356D6">
              <w:rPr>
                <w:rStyle w:val="normaltextrun"/>
                <w:rFonts w:ascii="Verdana" w:eastAsia="Arial" w:hAnsi="Verdana" w:cs="Arial"/>
                <w:sz w:val="16"/>
                <w:szCs w:val="16"/>
              </w:rPr>
              <w:t>Rodriguez</w:t>
            </w:r>
            <w:proofErr w:type="spellEnd"/>
          </w:p>
          <w:p w14:paraId="6280629C" w14:textId="77777777" w:rsidR="001E6627" w:rsidRDefault="001E6627" w:rsidP="007618F5">
            <w:pPr>
              <w:contextualSpacing/>
              <w:rPr>
                <w:rStyle w:val="eop"/>
                <w:rFonts w:ascii="Verdana" w:hAnsi="Verdana" w:cs="Arial"/>
                <w:sz w:val="16"/>
                <w:szCs w:val="16"/>
              </w:rPr>
            </w:pPr>
            <w:r>
              <w:rPr>
                <w:rStyle w:val="normaltextrun"/>
                <w:rFonts w:ascii="Verdana" w:eastAsia="Arial" w:hAnsi="Verdana" w:cs="Arial"/>
                <w:sz w:val="16"/>
                <w:szCs w:val="16"/>
              </w:rPr>
              <w:t>Contratista</w:t>
            </w:r>
            <w:r w:rsidRPr="002A6DE9">
              <w:rPr>
                <w:rStyle w:val="normaltextrun"/>
                <w:rFonts w:ascii="Verdana" w:eastAsia="Arial" w:hAnsi="Verdana" w:cs="Arial"/>
                <w:sz w:val="16"/>
                <w:szCs w:val="16"/>
              </w:rPr>
              <w:t xml:space="preserve"> de la Subdirección</w:t>
            </w:r>
            <w:r w:rsidRPr="003751C7">
              <w:rPr>
                <w:rStyle w:val="normaltextrun"/>
                <w:rFonts w:ascii="Verdana" w:hAnsi="Verdana" w:cs="Arial"/>
                <w:sz w:val="16"/>
                <w:szCs w:val="16"/>
                <w:lang w:val="es-ES"/>
              </w:rPr>
              <w:t xml:space="preserve"> de Gestión Contractual</w:t>
            </w:r>
            <w:r w:rsidRPr="003751C7">
              <w:rPr>
                <w:rStyle w:val="eop"/>
                <w:rFonts w:ascii="Verdana" w:hAnsi="Verdana" w:cs="Arial"/>
                <w:sz w:val="16"/>
                <w:szCs w:val="16"/>
              </w:rPr>
              <w:t> </w:t>
            </w:r>
          </w:p>
          <w:p w14:paraId="7253E092" w14:textId="77777777" w:rsidR="001E6627" w:rsidRPr="00E302C1" w:rsidRDefault="001E6627" w:rsidP="007618F5">
            <w:pPr>
              <w:contextualSpacing/>
              <w:rPr>
                <w:rStyle w:val="normaltextrun"/>
                <w:rFonts w:ascii="Verdana" w:eastAsia="Arial" w:hAnsi="Verdana" w:cs="Arial"/>
                <w:sz w:val="16"/>
                <w:szCs w:val="16"/>
              </w:rPr>
            </w:pPr>
            <w:r w:rsidRPr="00E302C1">
              <w:rPr>
                <w:rStyle w:val="normaltextrun"/>
                <w:rFonts w:ascii="Verdana" w:eastAsia="Arial" w:hAnsi="Verdana" w:cs="Arial"/>
                <w:sz w:val="16"/>
                <w:szCs w:val="16"/>
              </w:rPr>
              <w:t xml:space="preserve">Lida Milena </w:t>
            </w:r>
            <w:proofErr w:type="spellStart"/>
            <w:r w:rsidRPr="00E302C1">
              <w:rPr>
                <w:rStyle w:val="normaltextrun"/>
                <w:rFonts w:ascii="Verdana" w:eastAsia="Arial" w:hAnsi="Verdana" w:cs="Arial"/>
                <w:sz w:val="16"/>
                <w:szCs w:val="16"/>
              </w:rPr>
              <w:t>Guanumen</w:t>
            </w:r>
            <w:proofErr w:type="spellEnd"/>
            <w:r w:rsidRPr="00E302C1">
              <w:rPr>
                <w:rStyle w:val="normaltextrun"/>
                <w:rFonts w:ascii="Verdana" w:eastAsia="Arial" w:hAnsi="Verdana" w:cs="Arial"/>
                <w:sz w:val="16"/>
                <w:szCs w:val="16"/>
              </w:rPr>
              <w:t xml:space="preserve"> Pacheco</w:t>
            </w:r>
          </w:p>
          <w:p w14:paraId="16DB4271" w14:textId="77777777" w:rsidR="001E6627" w:rsidRPr="003751C7" w:rsidRDefault="001E6627" w:rsidP="007618F5">
            <w:pPr>
              <w:contextualSpacing/>
              <w:rPr>
                <w:rFonts w:ascii="Verdana" w:hAnsi="Verdana" w:cs="Segoe UI"/>
                <w:sz w:val="16"/>
                <w:szCs w:val="16"/>
              </w:rPr>
            </w:pPr>
            <w:r>
              <w:rPr>
                <w:rStyle w:val="normaltextrun"/>
                <w:rFonts w:ascii="Verdana" w:eastAsia="Arial" w:hAnsi="Verdana" w:cs="Arial"/>
                <w:sz w:val="16"/>
                <w:szCs w:val="16"/>
              </w:rPr>
              <w:t>Contratista</w:t>
            </w:r>
            <w:r w:rsidRPr="002A6DE9">
              <w:rPr>
                <w:rStyle w:val="normaltextrun"/>
                <w:rFonts w:ascii="Verdana" w:eastAsia="Arial" w:hAnsi="Verdana" w:cs="Arial"/>
                <w:sz w:val="16"/>
                <w:szCs w:val="16"/>
              </w:rPr>
              <w:t xml:space="preserve"> de la Subdirección</w:t>
            </w:r>
            <w:r w:rsidRPr="003751C7">
              <w:rPr>
                <w:rStyle w:val="normaltextrun"/>
                <w:rFonts w:ascii="Verdana" w:hAnsi="Verdana" w:cs="Arial"/>
                <w:sz w:val="16"/>
                <w:szCs w:val="16"/>
                <w:lang w:val="es-ES"/>
              </w:rPr>
              <w:t xml:space="preserve"> de Gestión Contractual</w:t>
            </w:r>
            <w:r w:rsidRPr="003751C7">
              <w:rPr>
                <w:rStyle w:val="eop"/>
                <w:rFonts w:ascii="Verdana" w:hAnsi="Verdana" w:cs="Arial"/>
                <w:sz w:val="16"/>
                <w:szCs w:val="16"/>
              </w:rPr>
              <w:t> </w:t>
            </w:r>
          </w:p>
        </w:tc>
      </w:tr>
      <w:tr w:rsidR="001E6627" w:rsidRPr="00593A5F" w14:paraId="09F99CEE" w14:textId="77777777" w:rsidTr="007618F5">
        <w:trPr>
          <w:trHeight w:val="300"/>
        </w:trPr>
        <w:tc>
          <w:tcPr>
            <w:tcW w:w="893" w:type="dxa"/>
            <w:vAlign w:val="center"/>
          </w:tcPr>
          <w:p w14:paraId="6ED10AAC" w14:textId="77777777" w:rsidR="001E6627" w:rsidRPr="003751C7" w:rsidRDefault="001E6627" w:rsidP="007618F5">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4935F18" w14:textId="77777777" w:rsidR="001E6627" w:rsidRPr="003751C7" w:rsidRDefault="001E6627" w:rsidP="007618F5">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Carolina Quintero Gacharná</w:t>
            </w:r>
          </w:p>
          <w:p w14:paraId="04B40A3E" w14:textId="77777777" w:rsidR="001E6627" w:rsidRPr="003751C7" w:rsidRDefault="001E6627" w:rsidP="007618F5">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Contractual ANCP – CCE</w:t>
            </w:r>
          </w:p>
        </w:tc>
      </w:tr>
    </w:tbl>
    <w:p w14:paraId="480616F9" w14:textId="77777777" w:rsidR="001E6627" w:rsidRPr="00593A5F" w:rsidRDefault="001E6627" w:rsidP="001E6627">
      <w:pPr>
        <w:spacing w:after="0" w:line="240" w:lineRule="auto"/>
        <w:rPr>
          <w:rFonts w:ascii="Verdana" w:eastAsia="Times New Roman" w:hAnsi="Verdana" w:cs="Arial"/>
          <w:sz w:val="24"/>
          <w:szCs w:val="24"/>
          <w:lang w:eastAsia="es-ES"/>
        </w:rPr>
      </w:pPr>
    </w:p>
    <w:p w14:paraId="2CAC375C" w14:textId="77777777" w:rsidR="001E6627" w:rsidRPr="00871B59" w:rsidRDefault="001E6627" w:rsidP="001E6627"/>
    <w:p w14:paraId="65D48349" w14:textId="77777777" w:rsidR="001E6627" w:rsidRPr="00F63F26" w:rsidRDefault="001E6627" w:rsidP="001E6627"/>
    <w:p w14:paraId="276ECC1D" w14:textId="77777777" w:rsidR="00C24FFE" w:rsidRDefault="00C24FFE"/>
    <w:sectPr w:rsidR="00C24FFE" w:rsidSect="001E6627">
      <w:headerReference w:type="default" r:id="rId21"/>
      <w:footerReference w:type="default" r:id="rId2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B3B9E" w14:textId="77777777" w:rsidR="00C37CA3" w:rsidRDefault="00C37CA3" w:rsidP="001E6627">
      <w:pPr>
        <w:spacing w:after="0" w:line="240" w:lineRule="auto"/>
      </w:pPr>
      <w:r>
        <w:separator/>
      </w:r>
    </w:p>
  </w:endnote>
  <w:endnote w:type="continuationSeparator" w:id="0">
    <w:p w14:paraId="576AB40D" w14:textId="77777777" w:rsidR="00C37CA3" w:rsidRDefault="00C37CA3" w:rsidP="001E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8≈Ñ˛">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9A6C" w14:textId="77777777" w:rsidR="001E6627" w:rsidRDefault="001E6627">
    <w:pPr>
      <w:pStyle w:val="Piedepgina"/>
    </w:pPr>
  </w:p>
  <w:p w14:paraId="5195F41B" w14:textId="77777777" w:rsidR="001E6627" w:rsidRPr="00174B77" w:rsidRDefault="001E6627"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0C2859B" w14:textId="77777777" w:rsidR="001E6627" w:rsidRDefault="001E6627"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418C3DF6" w14:textId="77777777" w:rsidR="001E6627" w:rsidRPr="00E41027" w:rsidRDefault="001E6627" w:rsidP="00D520D8">
    <w:pPr>
      <w:spacing w:after="0"/>
      <w:jc w:val="both"/>
      <w:rPr>
        <w:rFonts w:ascii="Verdana" w:hAnsi="Verdana"/>
        <w:sz w:val="18"/>
        <w:szCs w:val="18"/>
      </w:rPr>
    </w:pPr>
    <w:r w:rsidRPr="00E41027">
      <w:rPr>
        <w:rFonts w:ascii="Verdana" w:hAnsi="Verdana"/>
        <w:sz w:val="18"/>
        <w:szCs w:val="18"/>
      </w:rPr>
      <w:t>Mesa de servicio: (+57) 601 7456788</w:t>
    </w:r>
  </w:p>
  <w:p w14:paraId="3C31D81E" w14:textId="77777777" w:rsidR="001E6627" w:rsidRDefault="001E6627"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F94D6" w14:textId="77777777" w:rsidR="00C37CA3" w:rsidRDefault="00C37CA3" w:rsidP="001E6627">
      <w:pPr>
        <w:spacing w:after="0" w:line="240" w:lineRule="auto"/>
      </w:pPr>
      <w:r>
        <w:separator/>
      </w:r>
    </w:p>
  </w:footnote>
  <w:footnote w:type="continuationSeparator" w:id="0">
    <w:p w14:paraId="152F46C5" w14:textId="77777777" w:rsidR="00C37CA3" w:rsidRDefault="00C37CA3" w:rsidP="001E6627">
      <w:pPr>
        <w:spacing w:after="0" w:line="240" w:lineRule="auto"/>
      </w:pPr>
      <w:r>
        <w:continuationSeparator/>
      </w:r>
    </w:p>
  </w:footnote>
  <w:footnote w:id="1">
    <w:p w14:paraId="60E0E1E9" w14:textId="77777777" w:rsidR="001E6627" w:rsidRPr="0024556F" w:rsidRDefault="001E6627" w:rsidP="001E6627">
      <w:pPr>
        <w:pStyle w:val="Textonotapie"/>
        <w:ind w:firstLine="708"/>
        <w:jc w:val="both"/>
        <w:rPr>
          <w:rStyle w:val="Hipervnculo"/>
          <w:rFonts w:ascii="Verdana" w:hAnsi="Verdana" w:cs="Arial"/>
          <w:sz w:val="14"/>
          <w:szCs w:val="14"/>
        </w:rPr>
      </w:pPr>
      <w:r w:rsidRPr="0024556F">
        <w:rPr>
          <w:rStyle w:val="Refdenotaalpie"/>
          <w:rFonts w:ascii="Verdana" w:hAnsi="Verdana" w:cs="Arial"/>
          <w:sz w:val="14"/>
          <w:szCs w:val="14"/>
        </w:rPr>
        <w:footnoteRef/>
      </w:r>
      <w:r w:rsidRPr="0024556F">
        <w:rPr>
          <w:rFonts w:ascii="Verdana" w:hAnsi="Verdana" w:cs="Arial"/>
          <w:sz w:val="14"/>
          <w:szCs w:val="14"/>
        </w:rPr>
        <w:t xml:space="preserve"> La Resolución 240 del 27 de noviembre de 2020 puede ser consultada en el siguiente enlace: </w:t>
      </w:r>
      <w:hyperlink r:id="rId1" w:history="1">
        <w:r w:rsidRPr="0024556F">
          <w:rPr>
            <w:rStyle w:val="Hipervnculo"/>
            <w:rFonts w:ascii="Verdana" w:hAnsi="Verdana" w:cs="Arial"/>
            <w:sz w:val="14"/>
            <w:szCs w:val="14"/>
          </w:rPr>
          <w:t>https://www.colombiacompra.gov.co/sites/cce_public/files/files_2020/03._resolucion_240_de_2020_licitacion_de_obra_publica_-_version_3_transporte__0.pdf</w:t>
        </w:r>
      </w:hyperlink>
      <w:r w:rsidRPr="0024556F">
        <w:rPr>
          <w:rFonts w:ascii="Verdana" w:hAnsi="Verdana" w:cs="Arial"/>
          <w:sz w:val="14"/>
          <w:szCs w:val="14"/>
        </w:rPr>
        <w:t xml:space="preserve"> </w:t>
      </w:r>
    </w:p>
    <w:p w14:paraId="2E479B8F" w14:textId="77777777" w:rsidR="001E6627" w:rsidRPr="0024556F" w:rsidRDefault="001E6627" w:rsidP="001E6627">
      <w:pPr>
        <w:pStyle w:val="Textonotapie"/>
        <w:ind w:firstLine="708"/>
        <w:jc w:val="both"/>
        <w:rPr>
          <w:rFonts w:ascii="Verdana" w:hAnsi="Verdana" w:cs="Arial"/>
          <w:sz w:val="14"/>
          <w:szCs w:val="14"/>
        </w:rPr>
      </w:pPr>
    </w:p>
  </w:footnote>
  <w:footnote w:id="2">
    <w:p w14:paraId="0C2796B8" w14:textId="77777777" w:rsidR="001E6627" w:rsidRDefault="001E6627" w:rsidP="001E6627">
      <w:pPr>
        <w:pStyle w:val="Textonotapie"/>
        <w:ind w:firstLine="708"/>
        <w:jc w:val="both"/>
        <w:rPr>
          <w:rFonts w:ascii="Verdana" w:hAnsi="Verdana"/>
          <w:sz w:val="14"/>
          <w:szCs w:val="14"/>
        </w:rPr>
      </w:pPr>
      <w:r w:rsidRPr="00F22D27">
        <w:rPr>
          <w:rStyle w:val="Refdenotaalpie"/>
          <w:rFonts w:ascii="Verdana" w:hAnsi="Verdana"/>
          <w:sz w:val="14"/>
          <w:szCs w:val="14"/>
        </w:rPr>
        <w:footnoteRef/>
      </w:r>
      <w:r w:rsidRPr="00F22D27">
        <w:rPr>
          <w:rFonts w:ascii="Verdana" w:hAnsi="Verdana"/>
          <w:sz w:val="14"/>
          <w:szCs w:val="14"/>
        </w:rPr>
        <w:t xml:space="preserve"> </w:t>
      </w:r>
      <w:r w:rsidRPr="00F22D27">
        <w:rPr>
          <w:rFonts w:ascii="Verdana" w:hAnsi="Verdana" w:cs="Arial"/>
          <w:sz w:val="14"/>
          <w:szCs w:val="14"/>
        </w:rPr>
        <w:t>La Resolución 24</w:t>
      </w:r>
      <w:r>
        <w:rPr>
          <w:rFonts w:ascii="Verdana" w:hAnsi="Verdana" w:cs="Arial"/>
          <w:sz w:val="14"/>
          <w:szCs w:val="14"/>
        </w:rPr>
        <w:t>1</w:t>
      </w:r>
      <w:r w:rsidRPr="00F22D27">
        <w:rPr>
          <w:rFonts w:ascii="Verdana" w:hAnsi="Verdana" w:cs="Arial"/>
          <w:sz w:val="14"/>
          <w:szCs w:val="14"/>
        </w:rPr>
        <w:t xml:space="preserve"> del 27 de noviembre de 2020 puede ser consultada en el siguiente enlace: </w:t>
      </w:r>
      <w:hyperlink r:id="rId2" w:history="1">
        <w:r w:rsidRPr="00B86AB5">
          <w:rPr>
            <w:rStyle w:val="Hipervnculo"/>
            <w:rFonts w:ascii="Verdana" w:hAnsi="Verdana"/>
            <w:sz w:val="14"/>
            <w:szCs w:val="14"/>
          </w:rPr>
          <w:t>https://www.colombiacompra.gov.co/sites/cce_public/files/files_2020/04._resolucion_241_de_2020_d.t_seleccion_abreviada_de_menor_cuantia_version_2_0.pdf</w:t>
        </w:r>
      </w:hyperlink>
      <w:r>
        <w:rPr>
          <w:rFonts w:ascii="Verdana" w:hAnsi="Verdana"/>
          <w:sz w:val="14"/>
          <w:szCs w:val="14"/>
        </w:rPr>
        <w:t xml:space="preserve"> </w:t>
      </w:r>
    </w:p>
    <w:p w14:paraId="65CDB52F" w14:textId="77777777" w:rsidR="001E6627" w:rsidRPr="00F22D27" w:rsidRDefault="001E6627" w:rsidP="001E6627">
      <w:pPr>
        <w:pStyle w:val="Textonotapie"/>
        <w:ind w:firstLine="708"/>
        <w:jc w:val="both"/>
        <w:rPr>
          <w:rFonts w:ascii="Verdana" w:hAnsi="Verdana"/>
          <w:sz w:val="14"/>
          <w:szCs w:val="14"/>
        </w:rPr>
      </w:pPr>
    </w:p>
  </w:footnote>
  <w:footnote w:id="3">
    <w:p w14:paraId="1FACA996" w14:textId="77777777" w:rsidR="001E6627" w:rsidRDefault="001E6627" w:rsidP="001E6627">
      <w:pPr>
        <w:pStyle w:val="Textonotapie"/>
        <w:ind w:firstLine="708"/>
        <w:jc w:val="both"/>
        <w:rPr>
          <w:rFonts w:ascii="Verdana" w:hAnsi="Verdana" w:cs="Arial"/>
          <w:sz w:val="14"/>
          <w:szCs w:val="14"/>
        </w:rPr>
      </w:pPr>
      <w:r w:rsidRPr="00701263">
        <w:rPr>
          <w:rStyle w:val="Refdenotaalpie"/>
          <w:rFonts w:ascii="Verdana" w:hAnsi="Verdana"/>
          <w:sz w:val="14"/>
          <w:szCs w:val="14"/>
        </w:rPr>
        <w:footnoteRef/>
      </w:r>
      <w:r>
        <w:t xml:space="preserve"> </w:t>
      </w:r>
      <w:r w:rsidRPr="00F22D27">
        <w:rPr>
          <w:rFonts w:ascii="Verdana" w:hAnsi="Verdana" w:cs="Arial"/>
          <w:sz w:val="14"/>
          <w:szCs w:val="14"/>
        </w:rPr>
        <w:t xml:space="preserve">La Resolución </w:t>
      </w:r>
      <w:r>
        <w:rPr>
          <w:rFonts w:ascii="Verdana" w:hAnsi="Verdana" w:cs="Arial"/>
          <w:sz w:val="14"/>
          <w:szCs w:val="14"/>
        </w:rPr>
        <w:t>625</w:t>
      </w:r>
      <w:r w:rsidRPr="00F22D27">
        <w:rPr>
          <w:rFonts w:ascii="Verdana" w:hAnsi="Verdana" w:cs="Arial"/>
          <w:sz w:val="14"/>
          <w:szCs w:val="14"/>
        </w:rPr>
        <w:t xml:space="preserve"> del </w:t>
      </w:r>
      <w:r>
        <w:rPr>
          <w:rFonts w:ascii="Verdana" w:hAnsi="Verdana" w:cs="Arial"/>
          <w:sz w:val="14"/>
          <w:szCs w:val="14"/>
        </w:rPr>
        <w:t>16</w:t>
      </w:r>
      <w:r w:rsidRPr="00F22D27">
        <w:rPr>
          <w:rFonts w:ascii="Verdana" w:hAnsi="Verdana" w:cs="Arial"/>
          <w:sz w:val="14"/>
          <w:szCs w:val="14"/>
        </w:rPr>
        <w:t xml:space="preserve"> de </w:t>
      </w:r>
      <w:r>
        <w:rPr>
          <w:rFonts w:ascii="Verdana" w:hAnsi="Verdana" w:cs="Arial"/>
          <w:sz w:val="14"/>
          <w:szCs w:val="14"/>
        </w:rPr>
        <w:t>diciembre</w:t>
      </w:r>
      <w:r w:rsidRPr="00F22D27">
        <w:rPr>
          <w:rFonts w:ascii="Verdana" w:hAnsi="Verdana" w:cs="Arial"/>
          <w:sz w:val="14"/>
          <w:szCs w:val="14"/>
        </w:rPr>
        <w:t xml:space="preserve"> de 202</w:t>
      </w:r>
      <w:r>
        <w:rPr>
          <w:rFonts w:ascii="Verdana" w:hAnsi="Verdana" w:cs="Arial"/>
          <w:sz w:val="14"/>
          <w:szCs w:val="14"/>
        </w:rPr>
        <w:t>2</w:t>
      </w:r>
      <w:r w:rsidRPr="00F22D27">
        <w:rPr>
          <w:rFonts w:ascii="Verdana" w:hAnsi="Verdana" w:cs="Arial"/>
          <w:sz w:val="14"/>
          <w:szCs w:val="14"/>
        </w:rPr>
        <w:t xml:space="preserve"> puede ser consultada en el siguiente enlace:</w:t>
      </w:r>
      <w:r>
        <w:rPr>
          <w:rFonts w:ascii="Verdana" w:hAnsi="Verdana" w:cs="Arial"/>
          <w:sz w:val="14"/>
          <w:szCs w:val="14"/>
        </w:rPr>
        <w:t xml:space="preserve"> </w:t>
      </w:r>
      <w:hyperlink r:id="rId3" w:history="1">
        <w:r w:rsidRPr="00B86AB5">
          <w:rPr>
            <w:rStyle w:val="Hipervnculo"/>
            <w:rFonts w:ascii="Verdana" w:hAnsi="Verdana" w:cs="Arial"/>
            <w:sz w:val="14"/>
            <w:szCs w:val="14"/>
          </w:rPr>
          <w:t>https://www.colombiacompra.gov.co/sites/cce_public/files/files_2020/02._resolucion_625_del_2022_-_documentos_tipo_de_obra_minima_cuantia_-_version_2.pdf</w:t>
        </w:r>
      </w:hyperlink>
      <w:r>
        <w:rPr>
          <w:rFonts w:ascii="Verdana" w:hAnsi="Verdana" w:cs="Arial"/>
          <w:sz w:val="14"/>
          <w:szCs w:val="14"/>
        </w:rPr>
        <w:t xml:space="preserve"> </w:t>
      </w:r>
    </w:p>
    <w:p w14:paraId="3DF2AD58" w14:textId="77777777" w:rsidR="001E6627" w:rsidRPr="0083588A" w:rsidRDefault="001E6627" w:rsidP="001E6627">
      <w:pPr>
        <w:pStyle w:val="Textonotapie"/>
        <w:ind w:firstLine="708"/>
        <w:jc w:val="both"/>
      </w:pPr>
    </w:p>
  </w:footnote>
  <w:footnote w:id="4">
    <w:p w14:paraId="21F0D83F" w14:textId="77777777" w:rsidR="001E6627" w:rsidRDefault="001E6627" w:rsidP="001E6627">
      <w:pPr>
        <w:pStyle w:val="Textonotapie"/>
        <w:ind w:firstLine="708"/>
        <w:jc w:val="both"/>
        <w:rPr>
          <w:rFonts w:ascii="Verdana" w:hAnsi="Verdana"/>
          <w:sz w:val="14"/>
          <w:szCs w:val="14"/>
        </w:rPr>
      </w:pPr>
      <w:r w:rsidRPr="00045750">
        <w:rPr>
          <w:rStyle w:val="Refdenotaalpie"/>
          <w:rFonts w:ascii="Verdana" w:hAnsi="Verdana"/>
          <w:sz w:val="14"/>
          <w:szCs w:val="14"/>
        </w:rPr>
        <w:footnoteRef/>
      </w:r>
      <w:r w:rsidRPr="00045750">
        <w:rPr>
          <w:rFonts w:ascii="Verdana" w:hAnsi="Verdana"/>
          <w:sz w:val="14"/>
          <w:szCs w:val="14"/>
        </w:rPr>
        <w:t xml:space="preserve"> </w:t>
      </w:r>
      <w:r w:rsidRPr="00045750">
        <w:rPr>
          <w:rFonts w:ascii="Verdana" w:hAnsi="Verdana" w:cs="Arial"/>
          <w:sz w:val="14"/>
          <w:szCs w:val="14"/>
        </w:rPr>
        <w:t xml:space="preserve">La Resolución </w:t>
      </w:r>
      <w:r>
        <w:rPr>
          <w:rFonts w:ascii="Verdana" w:hAnsi="Verdana" w:cs="Arial"/>
          <w:sz w:val="14"/>
          <w:szCs w:val="14"/>
        </w:rPr>
        <w:t>326</w:t>
      </w:r>
      <w:r w:rsidRPr="00045750">
        <w:rPr>
          <w:rFonts w:ascii="Verdana" w:hAnsi="Verdana" w:cs="Arial"/>
          <w:sz w:val="14"/>
          <w:szCs w:val="14"/>
        </w:rPr>
        <w:t xml:space="preserve"> del 2</w:t>
      </w:r>
      <w:r>
        <w:rPr>
          <w:rFonts w:ascii="Verdana" w:hAnsi="Verdana" w:cs="Arial"/>
          <w:sz w:val="14"/>
          <w:szCs w:val="14"/>
        </w:rPr>
        <w:t>2</w:t>
      </w:r>
      <w:r w:rsidRPr="00045750">
        <w:rPr>
          <w:rFonts w:ascii="Verdana" w:hAnsi="Verdana" w:cs="Arial"/>
          <w:sz w:val="14"/>
          <w:szCs w:val="14"/>
        </w:rPr>
        <w:t xml:space="preserve"> de </w:t>
      </w:r>
      <w:r>
        <w:rPr>
          <w:rFonts w:ascii="Verdana" w:hAnsi="Verdana" w:cs="Arial"/>
          <w:sz w:val="14"/>
          <w:szCs w:val="14"/>
        </w:rPr>
        <w:t>julio</w:t>
      </w:r>
      <w:r w:rsidRPr="00045750">
        <w:rPr>
          <w:rFonts w:ascii="Verdana" w:hAnsi="Verdana" w:cs="Arial"/>
          <w:sz w:val="14"/>
          <w:szCs w:val="14"/>
        </w:rPr>
        <w:t xml:space="preserve"> de 202</w:t>
      </w:r>
      <w:r>
        <w:rPr>
          <w:rFonts w:ascii="Verdana" w:hAnsi="Verdana" w:cs="Arial"/>
          <w:sz w:val="14"/>
          <w:szCs w:val="14"/>
        </w:rPr>
        <w:t>2</w:t>
      </w:r>
      <w:r w:rsidRPr="00045750">
        <w:rPr>
          <w:rFonts w:ascii="Verdana" w:hAnsi="Verdana" w:cs="Arial"/>
          <w:sz w:val="14"/>
          <w:szCs w:val="14"/>
        </w:rPr>
        <w:t xml:space="preserve"> puede ser consultada en el siguiente enlace: </w:t>
      </w:r>
      <w:hyperlink r:id="rId4" w:history="1">
        <w:r w:rsidRPr="00B86AB5">
          <w:rPr>
            <w:rStyle w:val="Hipervnculo"/>
            <w:rFonts w:ascii="Verdana" w:hAnsi="Verdana"/>
            <w:sz w:val="14"/>
            <w:szCs w:val="14"/>
          </w:rPr>
          <w:t>https://www.colombiacompra.gov.co/sites/cce_public/files/files_2020/02._resolucion_no._326_del_22_de_julio_de_2022.pdf</w:t>
        </w:r>
      </w:hyperlink>
      <w:r>
        <w:rPr>
          <w:rFonts w:ascii="Verdana" w:hAnsi="Verdana"/>
          <w:sz w:val="14"/>
          <w:szCs w:val="14"/>
        </w:rPr>
        <w:t xml:space="preserve"> </w:t>
      </w:r>
    </w:p>
    <w:p w14:paraId="2FA4A31B" w14:textId="77777777" w:rsidR="001E6627" w:rsidRPr="00045750" w:rsidRDefault="001E6627" w:rsidP="001E6627">
      <w:pPr>
        <w:pStyle w:val="Textonotapie"/>
        <w:ind w:firstLine="708"/>
        <w:jc w:val="both"/>
        <w:rPr>
          <w:rFonts w:ascii="Verdana" w:hAnsi="Verdana"/>
          <w:sz w:val="14"/>
          <w:szCs w:val="14"/>
        </w:rPr>
      </w:pPr>
    </w:p>
  </w:footnote>
  <w:footnote w:id="5">
    <w:p w14:paraId="5A1221D1" w14:textId="77777777" w:rsidR="001E6627" w:rsidRDefault="001E6627" w:rsidP="001E6627">
      <w:pPr>
        <w:pStyle w:val="Textonotapie"/>
        <w:ind w:firstLine="708"/>
        <w:jc w:val="both"/>
        <w:rPr>
          <w:rFonts w:ascii="Verdana" w:hAnsi="Verdana" w:cs="Arial"/>
          <w:sz w:val="14"/>
          <w:szCs w:val="14"/>
        </w:rPr>
      </w:pPr>
      <w:r>
        <w:rPr>
          <w:rStyle w:val="Refdenotaalpie"/>
        </w:rPr>
        <w:footnoteRef/>
      </w:r>
      <w:r>
        <w:t xml:space="preserve"> </w:t>
      </w:r>
      <w:r w:rsidRPr="00045750">
        <w:rPr>
          <w:rFonts w:ascii="Verdana" w:hAnsi="Verdana" w:cs="Arial"/>
          <w:sz w:val="14"/>
          <w:szCs w:val="14"/>
        </w:rPr>
        <w:t xml:space="preserve">La Resolución </w:t>
      </w:r>
      <w:r>
        <w:rPr>
          <w:rFonts w:ascii="Verdana" w:hAnsi="Verdana" w:cs="Arial"/>
          <w:sz w:val="14"/>
          <w:szCs w:val="14"/>
        </w:rPr>
        <w:t>193</w:t>
      </w:r>
      <w:r w:rsidRPr="00045750">
        <w:rPr>
          <w:rFonts w:ascii="Verdana" w:hAnsi="Verdana" w:cs="Arial"/>
          <w:sz w:val="14"/>
          <w:szCs w:val="14"/>
        </w:rPr>
        <w:t xml:space="preserve"> del </w:t>
      </w:r>
      <w:r>
        <w:rPr>
          <w:rFonts w:ascii="Verdana" w:hAnsi="Verdana" w:cs="Arial"/>
          <w:sz w:val="14"/>
          <w:szCs w:val="14"/>
        </w:rPr>
        <w:t>14</w:t>
      </w:r>
      <w:r w:rsidRPr="00045750">
        <w:rPr>
          <w:rFonts w:ascii="Verdana" w:hAnsi="Verdana" w:cs="Arial"/>
          <w:sz w:val="14"/>
          <w:szCs w:val="14"/>
        </w:rPr>
        <w:t xml:space="preserve"> de </w:t>
      </w:r>
      <w:r>
        <w:rPr>
          <w:rFonts w:ascii="Verdana" w:hAnsi="Verdana" w:cs="Arial"/>
          <w:sz w:val="14"/>
          <w:szCs w:val="14"/>
        </w:rPr>
        <w:t>julio</w:t>
      </w:r>
      <w:r w:rsidRPr="00045750">
        <w:rPr>
          <w:rFonts w:ascii="Verdana" w:hAnsi="Verdana" w:cs="Arial"/>
          <w:sz w:val="14"/>
          <w:szCs w:val="14"/>
        </w:rPr>
        <w:t xml:space="preserve"> de 202</w:t>
      </w:r>
      <w:r>
        <w:rPr>
          <w:rFonts w:ascii="Verdana" w:hAnsi="Verdana" w:cs="Arial"/>
          <w:sz w:val="14"/>
          <w:szCs w:val="14"/>
        </w:rPr>
        <w:t>1</w:t>
      </w:r>
      <w:r w:rsidRPr="00045750">
        <w:rPr>
          <w:rFonts w:ascii="Verdana" w:hAnsi="Verdana" w:cs="Arial"/>
          <w:sz w:val="14"/>
          <w:szCs w:val="14"/>
        </w:rPr>
        <w:t xml:space="preserve"> puede ser consultada en el siguiente enlace:</w:t>
      </w:r>
      <w:r>
        <w:rPr>
          <w:rFonts w:ascii="Verdana" w:hAnsi="Verdana" w:cs="Arial"/>
          <w:sz w:val="14"/>
          <w:szCs w:val="14"/>
        </w:rPr>
        <w:t xml:space="preserve"> </w:t>
      </w:r>
      <w:hyperlink r:id="rId5" w:history="1">
        <w:r w:rsidRPr="00B86AB5">
          <w:rPr>
            <w:rStyle w:val="Hipervnculo"/>
            <w:rFonts w:ascii="Verdana" w:hAnsi="Verdana" w:cs="Arial"/>
            <w:sz w:val="14"/>
            <w:szCs w:val="14"/>
          </w:rPr>
          <w:t>https://www.colombiacompra.gov.co/sites/cce_public/files/files_2020/01._resolucion_193_de_2021_-_d.t_consultoria_de_transporte.pdf</w:t>
        </w:r>
      </w:hyperlink>
      <w:r>
        <w:rPr>
          <w:rFonts w:ascii="Verdana" w:hAnsi="Verdana" w:cs="Arial"/>
          <w:sz w:val="14"/>
          <w:szCs w:val="14"/>
        </w:rPr>
        <w:t xml:space="preserve"> </w:t>
      </w:r>
    </w:p>
    <w:p w14:paraId="04A8350F" w14:textId="77777777" w:rsidR="001E6627" w:rsidRPr="00830AF1" w:rsidRDefault="001E6627" w:rsidP="001E6627">
      <w:pPr>
        <w:pStyle w:val="Textonotapie"/>
        <w:ind w:firstLine="708"/>
        <w:jc w:val="both"/>
      </w:pPr>
    </w:p>
  </w:footnote>
  <w:footnote w:id="6">
    <w:p w14:paraId="440823AA" w14:textId="77777777" w:rsidR="001E6627" w:rsidRPr="00F66610" w:rsidRDefault="001E6627" w:rsidP="001E6627">
      <w:pPr>
        <w:pStyle w:val="Textonotapie"/>
        <w:ind w:firstLine="708"/>
        <w:jc w:val="both"/>
        <w:rPr>
          <w:lang w:val="es-CO"/>
        </w:rPr>
      </w:pPr>
      <w:r w:rsidRPr="001A5965">
        <w:rPr>
          <w:rStyle w:val="Refdenotaalpie"/>
        </w:rPr>
        <w:footnoteRef/>
      </w:r>
      <w:r w:rsidRPr="001A5965">
        <w:rPr>
          <w:rFonts w:ascii="Verdana" w:hAnsi="Verdana" w:cs="Arial"/>
          <w:sz w:val="14"/>
          <w:szCs w:val="14"/>
        </w:rPr>
        <w:t xml:space="preserve"> Norma técnica, Capítulo 6 – Estructuras y drenajes Prefabricados de concreto reforzado de gran formato Artículo 633 </w:t>
      </w:r>
      <w:r>
        <w:rPr>
          <w:rFonts w:ascii="Verdana" w:hAnsi="Verdana" w:cs="Arial"/>
          <w:sz w:val="14"/>
          <w:szCs w:val="14"/>
        </w:rPr>
        <w:t>–</w:t>
      </w:r>
      <w:r w:rsidRPr="001A5965">
        <w:rPr>
          <w:rFonts w:ascii="Verdana" w:hAnsi="Verdana" w:cs="Arial"/>
          <w:sz w:val="14"/>
          <w:szCs w:val="14"/>
        </w:rPr>
        <w:t xml:space="preserve"> 22</w:t>
      </w:r>
      <w:r>
        <w:rPr>
          <w:rFonts w:ascii="Verdana" w:hAnsi="Verdana" w:cs="Arial"/>
          <w:sz w:val="14"/>
          <w:szCs w:val="14"/>
        </w:rPr>
        <w:t xml:space="preserve">: </w:t>
      </w:r>
      <w:hyperlink r:id="rId6" w:history="1">
        <w:r w:rsidRPr="00B86AB5">
          <w:rPr>
            <w:rStyle w:val="Hipervnculo"/>
            <w:rFonts w:ascii="Verdana" w:hAnsi="Verdana" w:cs="Arial"/>
            <w:sz w:val="14"/>
            <w:szCs w:val="14"/>
          </w:rPr>
          <w:t>https://www.invias.gov.co/index.php/archivo-y-documentos/documentos-tecnicos/13335-art-633-prefabricados-de-concreto-reforzado-de-gran-formato/file</w:t>
        </w:r>
      </w:hyperlink>
      <w:r>
        <w:rPr>
          <w:rFonts w:ascii="Verdana" w:hAnsi="Verdana" w:cs="Arial"/>
          <w:sz w:val="14"/>
          <w:szCs w:val="14"/>
        </w:rPr>
        <w:t xml:space="preserve"> </w:t>
      </w:r>
    </w:p>
  </w:footnote>
  <w:footnote w:id="7">
    <w:p w14:paraId="074D18D6" w14:textId="77777777" w:rsidR="001E6627" w:rsidRPr="004156B6" w:rsidRDefault="001E6627" w:rsidP="001E6627">
      <w:pPr>
        <w:autoSpaceDE w:val="0"/>
        <w:autoSpaceDN w:val="0"/>
        <w:adjustRightInd w:val="0"/>
        <w:jc w:val="both"/>
        <w:rPr>
          <w:rFonts w:ascii="`8≈Ñ˛" w:hAnsi="`8≈Ñ˛" w:cs="`8≈Ñ˛"/>
          <w:sz w:val="12"/>
          <w:szCs w:val="12"/>
          <w:lang w:val="es-ES_tradnl"/>
        </w:rPr>
      </w:pPr>
      <w:r w:rsidRPr="004156B6">
        <w:rPr>
          <w:rStyle w:val="Refdenotaalpie"/>
          <w:rFonts w:ascii="Arial" w:hAnsi="Arial" w:cs="Arial"/>
          <w:sz w:val="13"/>
          <w:szCs w:val="13"/>
        </w:rPr>
        <w:footnoteRef/>
      </w:r>
      <w:r>
        <w:rPr>
          <w:rFonts w:ascii="`8≈Ñ˛" w:hAnsi="`8≈Ñ˛" w:cs="`8≈Ñ˛"/>
          <w:sz w:val="12"/>
          <w:szCs w:val="12"/>
          <w:lang w:val="es-ES_tradnl"/>
        </w:rPr>
        <w:t>Los conceptos referenciados, así como otros expedidos por la Subdirección se encuentran disponibles para consulta pública en el portal de relatoría de la Agencia, al cual se puede acceder a través del siguiente enlace: https://relatoria.colombiacompra.gov.co/busqueda/conceptos.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E88AF" w14:textId="77777777" w:rsidR="001E6627" w:rsidRDefault="001E6627">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3812D782" wp14:editId="45E27802">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1C22C024" wp14:editId="7C31EFA1">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2F8E6B3B" w14:textId="77777777" w:rsidR="001E6627" w:rsidRDefault="001E6627">
    <w:pPr>
      <w:pStyle w:val="Encabezado"/>
    </w:pPr>
  </w:p>
  <w:p w14:paraId="05B47F1E" w14:textId="77777777" w:rsidR="001E6627" w:rsidRDefault="001E6627" w:rsidP="004A305D">
    <w:pPr>
      <w:spacing w:after="0"/>
      <w:rPr>
        <w:rFonts w:ascii="Verdana" w:hAnsi="Verdana"/>
        <w:b/>
        <w:bCs/>
      </w:rPr>
    </w:pPr>
  </w:p>
  <w:p w14:paraId="787D5CB7" w14:textId="77777777" w:rsidR="001E6627" w:rsidRPr="004A305D" w:rsidRDefault="001E6627" w:rsidP="00B01B1A">
    <w:pPr>
      <w:spacing w:after="0" w:line="120" w:lineRule="auto"/>
      <w:rPr>
        <w:rFonts w:ascii="Century Gothic" w:eastAsia="Geo" w:hAnsi="Century Gothic" w:cs="Geo"/>
        <w:sz w:val="16"/>
        <w:szCs w:val="16"/>
        <w:lang w:eastAsia="es-CO"/>
      </w:rPr>
    </w:pPr>
  </w:p>
  <w:p w14:paraId="7C5AC8DF" w14:textId="77777777" w:rsidR="001E6627" w:rsidRDefault="001E6627"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8E5EF0"/>
    <w:multiLevelType w:val="hybridMultilevel"/>
    <w:tmpl w:val="D0F87976"/>
    <w:lvl w:ilvl="0" w:tplc="35C2BE24">
      <w:start w:val="1"/>
      <w:numFmt w:val="bullet"/>
      <w:lvlText w:val=""/>
      <w:lvlJc w:val="left"/>
      <w:pPr>
        <w:ind w:left="720" w:hanging="360"/>
      </w:pPr>
      <w:rPr>
        <w:rFonts w:ascii="Symbol" w:hAnsi="Symbol"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56FC5C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1492209491">
    <w:abstractNumId w:val="1"/>
  </w:num>
  <w:num w:numId="3" w16cid:durableId="679089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627"/>
    <w:rsid w:val="000B01D8"/>
    <w:rsid w:val="001E6627"/>
    <w:rsid w:val="00362CC4"/>
    <w:rsid w:val="00444238"/>
    <w:rsid w:val="00474DF4"/>
    <w:rsid w:val="004F471F"/>
    <w:rsid w:val="0053228B"/>
    <w:rsid w:val="008E31CE"/>
    <w:rsid w:val="00C24FFE"/>
    <w:rsid w:val="00C37CA3"/>
    <w:rsid w:val="00D97E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61A54"/>
  <w15:chartTrackingRefBased/>
  <w15:docId w15:val="{D1E6D82B-7E37-422F-9FD5-4D31A94F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627"/>
    <w:rPr>
      <w:kern w:val="0"/>
      <w14:ligatures w14:val="none"/>
    </w:rPr>
  </w:style>
  <w:style w:type="paragraph" w:styleId="Ttulo1">
    <w:name w:val="heading 1"/>
    <w:basedOn w:val="Normal"/>
    <w:next w:val="Normal"/>
    <w:link w:val="Ttulo1Car"/>
    <w:uiPriority w:val="9"/>
    <w:qFormat/>
    <w:rsid w:val="001E66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E66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E662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E662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E662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E66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E66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E66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E662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662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E662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E662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E662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E662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E662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E662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E662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E6627"/>
    <w:rPr>
      <w:rFonts w:eastAsiaTheme="majorEastAsia" w:cstheme="majorBidi"/>
      <w:color w:val="272727" w:themeColor="text1" w:themeTint="D8"/>
    </w:rPr>
  </w:style>
  <w:style w:type="paragraph" w:styleId="Ttulo">
    <w:name w:val="Title"/>
    <w:basedOn w:val="Normal"/>
    <w:next w:val="Normal"/>
    <w:link w:val="TtuloCar"/>
    <w:uiPriority w:val="10"/>
    <w:qFormat/>
    <w:rsid w:val="001E66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E66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E662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E662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E6627"/>
    <w:pPr>
      <w:spacing w:before="160"/>
      <w:jc w:val="center"/>
    </w:pPr>
    <w:rPr>
      <w:i/>
      <w:iCs/>
      <w:color w:val="404040" w:themeColor="text1" w:themeTint="BF"/>
    </w:rPr>
  </w:style>
  <w:style w:type="character" w:customStyle="1" w:styleId="CitaCar">
    <w:name w:val="Cita Car"/>
    <w:basedOn w:val="Fuentedeprrafopredeter"/>
    <w:link w:val="Cita"/>
    <w:uiPriority w:val="29"/>
    <w:rsid w:val="001E6627"/>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1E6627"/>
    <w:pPr>
      <w:ind w:left="720"/>
      <w:contextualSpacing/>
    </w:pPr>
  </w:style>
  <w:style w:type="character" w:styleId="nfasisintenso">
    <w:name w:val="Intense Emphasis"/>
    <w:basedOn w:val="Fuentedeprrafopredeter"/>
    <w:uiPriority w:val="21"/>
    <w:qFormat/>
    <w:rsid w:val="001E6627"/>
    <w:rPr>
      <w:i/>
      <w:iCs/>
      <w:color w:val="2F5496" w:themeColor="accent1" w:themeShade="BF"/>
    </w:rPr>
  </w:style>
  <w:style w:type="paragraph" w:styleId="Citadestacada">
    <w:name w:val="Intense Quote"/>
    <w:basedOn w:val="Normal"/>
    <w:next w:val="Normal"/>
    <w:link w:val="CitadestacadaCar"/>
    <w:uiPriority w:val="30"/>
    <w:qFormat/>
    <w:rsid w:val="001E66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E6627"/>
    <w:rPr>
      <w:i/>
      <w:iCs/>
      <w:color w:val="2F5496" w:themeColor="accent1" w:themeShade="BF"/>
    </w:rPr>
  </w:style>
  <w:style w:type="character" w:styleId="Referenciaintensa">
    <w:name w:val="Intense Reference"/>
    <w:basedOn w:val="Fuentedeprrafopredeter"/>
    <w:uiPriority w:val="32"/>
    <w:qFormat/>
    <w:rsid w:val="001E6627"/>
    <w:rPr>
      <w:b/>
      <w:bCs/>
      <w:smallCaps/>
      <w:color w:val="2F5496" w:themeColor="accent1" w:themeShade="BF"/>
      <w:spacing w:val="5"/>
    </w:rPr>
  </w:style>
  <w:style w:type="paragraph" w:styleId="Encabezado">
    <w:name w:val="header"/>
    <w:basedOn w:val="Normal"/>
    <w:link w:val="EncabezadoCar"/>
    <w:uiPriority w:val="99"/>
    <w:unhideWhenUsed/>
    <w:rsid w:val="001E66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6627"/>
    <w:rPr>
      <w:kern w:val="0"/>
      <w14:ligatures w14:val="none"/>
    </w:rPr>
  </w:style>
  <w:style w:type="paragraph" w:styleId="Piedepgina">
    <w:name w:val="footer"/>
    <w:basedOn w:val="Normal"/>
    <w:link w:val="PiedepginaCar"/>
    <w:uiPriority w:val="99"/>
    <w:unhideWhenUsed/>
    <w:rsid w:val="001E66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6627"/>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E662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1E6627"/>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1E6627"/>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1E6627"/>
    <w:rPr>
      <w:vertAlign w:val="superscript"/>
    </w:rPr>
  </w:style>
  <w:style w:type="character" w:customStyle="1" w:styleId="normaltextrun">
    <w:name w:val="normaltextrun"/>
    <w:basedOn w:val="Fuentedeprrafopredeter"/>
    <w:rsid w:val="001E6627"/>
  </w:style>
  <w:style w:type="table" w:styleId="Tablaconcuadrcula">
    <w:name w:val="Table Grid"/>
    <w:basedOn w:val="Tablanormal"/>
    <w:uiPriority w:val="39"/>
    <w:qFormat/>
    <w:rsid w:val="001E66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E6627"/>
    <w:rPr>
      <w:color w:val="0000FF"/>
      <w:u w:val="single"/>
    </w:rPr>
  </w:style>
  <w:style w:type="character" w:customStyle="1" w:styleId="eop">
    <w:name w:val="eop"/>
    <w:basedOn w:val="Fuentedeprrafopredeter"/>
    <w:rsid w:val="001E6627"/>
  </w:style>
  <w:style w:type="paragraph" w:customStyle="1" w:styleId="Appelnotedebasde">
    <w:name w:val="Appel note de bas de..."/>
    <w:basedOn w:val="Normal"/>
    <w:link w:val="Refdenotaalpie"/>
    <w:uiPriority w:val="99"/>
    <w:rsid w:val="001E6627"/>
    <w:pPr>
      <w:spacing w:line="240" w:lineRule="exact"/>
    </w:pPr>
    <w:rPr>
      <w:kern w:val="2"/>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E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ites/cce_public/files/files_2020/04._resolucion_241_de_2020_d.t_seleccion_abreviada_de_menor_cuantia_version_2_0.pdf" TargetMode="External"/><Relationship Id="rId18" Type="http://schemas.openxmlformats.org/officeDocument/2006/relationships/hyperlink" Target="https://relatoria.colombiacompra.gov.co/busqueda/concepto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colombiacompra.gov.co/sites/cce_public/files/files_2020/03._resolucion_240_de_2020_licitacion_de_obra_publica_-_version_3_transporte__0.pdf" TargetMode="External"/><Relationship Id="rId17" Type="http://schemas.openxmlformats.org/officeDocument/2006/relationships/hyperlink" Target="https://www.invias.gov.co/index.php/archivo-y-documentos/documentos-tecnicos/13335-art-633-prefabricados-de-concreto-reforzado-de-gran-formato/file" TargetMode="External"/><Relationship Id="rId2" Type="http://schemas.openxmlformats.org/officeDocument/2006/relationships/customXml" Target="../customXml/item2.xml"/><Relationship Id="rId16" Type="http://schemas.openxmlformats.org/officeDocument/2006/relationships/hyperlink" Target="https://www.colombiacompra.gov.co/sites/cce_public/files/files_2020/01._resolucion_193_de_2021_-_d.t_consultoria_de_transporte.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nryjcontreras@gmail.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olombiacompra.gov.co/sites/cce_public/files/files_2020/02._resolucion_no._326_del_22_de_julio_de_2022.pd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colombiacompra.gov.co/sala-de-prensa/boletin-digi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ites/cce_public/files/files_2020/02._resolucion_625_del_2022_-_documentos_tipo_de_obra_minima_cuantia_-_version_2.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files_2020/02._resolucion_625_del_2022_-_documentos_tipo_de_obra_minima_cuantia_-_version_2.pdf" TargetMode="External"/><Relationship Id="rId2" Type="http://schemas.openxmlformats.org/officeDocument/2006/relationships/hyperlink" Target="https://www.colombiacompra.gov.co/sites/cce_public/files/files_2020/04._resolucion_241_de_2020_d.t_seleccion_abreviada_de_menor_cuantia_version_2_0.pdf" TargetMode="External"/><Relationship Id="rId1" Type="http://schemas.openxmlformats.org/officeDocument/2006/relationships/hyperlink" Target="https://www.colombiacompra.gov.co/sites/cce_public/files/files_2020/03._resolucion_240_de_2020_licitacion_de_obra_publica_-_version_3_transporte__0.pdf" TargetMode="External"/><Relationship Id="rId6" Type="http://schemas.openxmlformats.org/officeDocument/2006/relationships/hyperlink" Target="https://www.invias.gov.co/index.php/archivo-y-documentos/documentos-tecnicos/13335-art-633-prefabricados-de-concreto-reforzado-de-gran-formato/file" TargetMode="External"/><Relationship Id="rId5" Type="http://schemas.openxmlformats.org/officeDocument/2006/relationships/hyperlink" Target="https://www.colombiacompra.gov.co/sites/cce_public/files/files_2020/01._resolucion_193_de_2021_-_d.t_consultoria_de_transporte.pdf" TargetMode="External"/><Relationship Id="rId4" Type="http://schemas.openxmlformats.org/officeDocument/2006/relationships/hyperlink" Target="https://www.colombiacompra.gov.co/sites/cce_public/files/files_2020/02._resolucion_no._326_del_22_de_julio_de_202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269F4-17C8-4105-8C37-B658768DDFA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5E992D51-58B6-40A1-BCE3-1DDFE47B6C14}">
  <ds:schemaRefs>
    <ds:schemaRef ds:uri="http://schemas.microsoft.com/sharepoint/v3/contenttype/forms"/>
  </ds:schemaRefs>
</ds:datastoreItem>
</file>

<file path=customXml/itemProps3.xml><?xml version="1.0" encoding="utf-8"?>
<ds:datastoreItem xmlns:ds="http://schemas.openxmlformats.org/officeDocument/2006/customXml" ds:itemID="{AE01653D-5D16-45F3-8C53-9D1F47D82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4327</Words>
  <Characters>23800</Characters>
  <Application>Microsoft Office Word</Application>
  <DocSecurity>0</DocSecurity>
  <Lines>198</Lines>
  <Paragraphs>56</Paragraphs>
  <ScaleCrop>false</ScaleCrop>
  <Company/>
  <LinksUpToDate>false</LinksUpToDate>
  <CharactersWithSpaces>28071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Enrique Caballero Lesmes</dc:creator>
  <cp:keywords/>
  <dc:description/>
  <cp:lastModifiedBy>Santiago Alberto Herrera Morillo</cp:lastModifiedBy>
  <cp:revision>4</cp:revision>
  <dcterms:created xsi:type="dcterms:W3CDTF">2024-07-16T15:43:00Z</dcterms:created>
  <dcterms:modified xsi:type="dcterms:W3CDTF">2024-08-01T23:14:00Z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