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3416A" w14:textId="77777777" w:rsidR="007163B1" w:rsidRPr="00B021FA" w:rsidRDefault="007163B1" w:rsidP="007163B1">
      <w:pPr>
        <w:spacing w:after="0" w:line="240" w:lineRule="auto"/>
        <w:jc w:val="both"/>
        <w:rPr>
          <w:rFonts w:ascii="Verdana" w:eastAsia="Arial" w:hAnsi="Verdana" w:cs="Arial"/>
          <w:b/>
          <w:bCs/>
          <w:lang w:val="es-ES_tradnl"/>
        </w:rPr>
      </w:pPr>
      <w:bookmarkStart w:id="0" w:name="_Hlk143780582"/>
      <w:r w:rsidRPr="00B021FA">
        <w:rPr>
          <w:rFonts w:ascii="Verdana" w:eastAsia="Arial" w:hAnsi="Verdana" w:cs="Arial"/>
          <w:b/>
          <w:bCs/>
          <w:lang w:val="es-ES_tradnl"/>
        </w:rPr>
        <w:t xml:space="preserve">CONTRATO DE CORRETAJE – Características </w:t>
      </w:r>
    </w:p>
    <w:p w14:paraId="15915F92" w14:textId="77777777" w:rsidR="007163B1" w:rsidRPr="00B021FA" w:rsidRDefault="007163B1" w:rsidP="007163B1">
      <w:pPr>
        <w:spacing w:after="0" w:line="240" w:lineRule="auto"/>
        <w:jc w:val="both"/>
        <w:rPr>
          <w:rFonts w:ascii="Verdana" w:eastAsia="Arial" w:hAnsi="Verdana" w:cs="Arial"/>
          <w:sz w:val="20"/>
          <w:szCs w:val="20"/>
          <w:lang w:val="es-ES_tradnl"/>
        </w:rPr>
      </w:pPr>
    </w:p>
    <w:p w14:paraId="050C1246" w14:textId="77777777" w:rsidR="007163B1" w:rsidRDefault="007163B1" w:rsidP="007163B1">
      <w:pPr>
        <w:spacing w:after="0" w:line="240" w:lineRule="auto"/>
        <w:jc w:val="both"/>
        <w:rPr>
          <w:rFonts w:ascii="Verdana" w:hAnsi="Verdana" w:cs="Arial"/>
          <w:color w:val="000000" w:themeColor="text1"/>
          <w:sz w:val="20"/>
          <w:szCs w:val="20"/>
          <w:lang w:val="es-ES_tradnl"/>
        </w:rPr>
      </w:pPr>
      <w:r w:rsidRPr="00B021FA">
        <w:rPr>
          <w:rFonts w:ascii="Verdana" w:hAnsi="Verdana" w:cs="Arial"/>
          <w:color w:val="000000" w:themeColor="text1"/>
          <w:sz w:val="20"/>
          <w:szCs w:val="20"/>
        </w:rPr>
        <w:t xml:space="preserve">[…] el contrato de corretaje de seguros – al que se refiere en su consulta – está previsto en la sección segunda del título </w:t>
      </w:r>
      <w:r w:rsidRPr="00B021FA">
        <w:rPr>
          <w:rFonts w:ascii="Verdana" w:hAnsi="Verdana" w:cs="Arial"/>
          <w:color w:val="000000" w:themeColor="text1"/>
          <w:sz w:val="20"/>
          <w:szCs w:val="20"/>
          <w:lang w:val="es-ES_tradnl"/>
        </w:rPr>
        <w:t>XIV del Código de Comercio, que en su artículo 1347 establece que: “</w:t>
      </w:r>
      <w:r w:rsidRPr="00B021FA">
        <w:rPr>
          <w:rFonts w:ascii="Verdana" w:hAnsi="Verdana" w:cs="Arial"/>
          <w:color w:val="000000" w:themeColor="text1"/>
          <w:sz w:val="20"/>
          <w:szCs w:val="20"/>
        </w:rPr>
        <w:t xml:space="preserve">Son corredores de seguros las empresas constituidas o que se constituyan como sociedades comerciales, colectivas o de responsabilidad limitada, cuyo objeto social sea exclusivamente ofrecer seguros, promover su celebración y obtener su renovación a título de intermediarios entre el asegurado y el asegurador”. Esta </w:t>
      </w:r>
      <w:r w:rsidRPr="00B021FA">
        <w:rPr>
          <w:rFonts w:ascii="Verdana" w:hAnsi="Verdana" w:cs="Arial"/>
          <w:color w:val="000000" w:themeColor="text1"/>
          <w:sz w:val="20"/>
          <w:szCs w:val="20"/>
          <w:lang w:val="es-ES_tradnl"/>
        </w:rPr>
        <w:t>misma definición se encuentra en el artículo 40 del Estatuto Orgánico del Sistema Financiero.</w:t>
      </w:r>
    </w:p>
    <w:p w14:paraId="3B25BDAE" w14:textId="77777777" w:rsidR="007163B1" w:rsidRPr="00B021FA" w:rsidRDefault="007163B1" w:rsidP="007163B1">
      <w:pPr>
        <w:spacing w:after="0" w:line="240" w:lineRule="auto"/>
        <w:jc w:val="both"/>
        <w:rPr>
          <w:rFonts w:ascii="Verdana" w:eastAsia="Arial" w:hAnsi="Verdana" w:cs="Arial"/>
          <w:sz w:val="20"/>
          <w:szCs w:val="20"/>
          <w:lang w:val="es-ES_tradnl"/>
        </w:rPr>
      </w:pPr>
    </w:p>
    <w:p w14:paraId="31EA832B" w14:textId="77777777" w:rsidR="007163B1" w:rsidRPr="00B021FA" w:rsidRDefault="007163B1" w:rsidP="007163B1">
      <w:pPr>
        <w:spacing w:after="0" w:line="240" w:lineRule="auto"/>
        <w:jc w:val="both"/>
        <w:rPr>
          <w:rFonts w:ascii="Verdana" w:hAnsi="Verdana" w:cs="Arial"/>
          <w:color w:val="000000" w:themeColor="text1"/>
          <w:sz w:val="20"/>
          <w:szCs w:val="20"/>
          <w:lang w:val="es-ES_tradnl"/>
        </w:rPr>
      </w:pPr>
      <w:r w:rsidRPr="00B021FA">
        <w:rPr>
          <w:rFonts w:ascii="Verdana" w:hAnsi="Verdana" w:cs="Arial"/>
          <w:color w:val="000000" w:themeColor="text1"/>
          <w:sz w:val="20"/>
          <w:szCs w:val="20"/>
          <w:lang w:val="es-ES_tradnl"/>
        </w:rPr>
        <w:t>Por su parte, la doctrina ha definido el contrato de corretaje como: “</w:t>
      </w:r>
      <w:r w:rsidRPr="00B021FA">
        <w:rPr>
          <w:rFonts w:ascii="Verdana" w:hAnsi="Verdana" w:cs="Arial"/>
          <w:color w:val="000000" w:themeColor="text1"/>
          <w:sz w:val="20"/>
          <w:szCs w:val="20"/>
        </w:rPr>
        <w:t>aquel que una parte, que es un profesional a quien llamamos corredor o mediador, se obliga a indicar el momento y el tercero con quien se va a celebrar el negocio jurídico, a cambio de una remuneración, para con otra y otras partes, que se encuentra interesada o interesadas en la conclusión de un negocio jurídico mercantil, con un tercero o entre sí en el segundo evento”.</w:t>
      </w:r>
      <w:r w:rsidRPr="00B021FA">
        <w:rPr>
          <w:rFonts w:ascii="Verdana" w:hAnsi="Verdana" w:cs="Arial"/>
          <w:color w:val="000000" w:themeColor="text1"/>
          <w:sz w:val="20"/>
          <w:szCs w:val="20"/>
          <w:lang w:val="es-ES_tradnl"/>
        </w:rPr>
        <w:t xml:space="preserve"> A partir de esta definición se deduce que los corredores de seguros mantienen su independencia respecto de las partes que ponen en contacto, esto es, el asegurador y el tomador del seguro. </w:t>
      </w:r>
    </w:p>
    <w:p w14:paraId="0CB6E2FD" w14:textId="77777777" w:rsidR="007163B1" w:rsidRPr="00B021FA" w:rsidRDefault="007163B1" w:rsidP="007163B1">
      <w:pPr>
        <w:spacing w:after="0" w:line="240" w:lineRule="auto"/>
        <w:jc w:val="both"/>
        <w:rPr>
          <w:rFonts w:ascii="Verdana" w:eastAsia="Arial" w:hAnsi="Verdana" w:cs="Arial"/>
          <w:sz w:val="20"/>
          <w:szCs w:val="20"/>
          <w:lang w:val="es-ES_tradnl"/>
        </w:rPr>
      </w:pPr>
    </w:p>
    <w:p w14:paraId="5F2EB9A2" w14:textId="77777777" w:rsidR="007163B1" w:rsidRDefault="007163B1" w:rsidP="007163B1">
      <w:pPr>
        <w:spacing w:after="0" w:line="240" w:lineRule="auto"/>
        <w:jc w:val="both"/>
        <w:rPr>
          <w:rFonts w:ascii="Verdana" w:hAnsi="Verdana" w:cs="Arial"/>
          <w:color w:val="000000" w:themeColor="text1"/>
          <w:sz w:val="20"/>
          <w:szCs w:val="20"/>
          <w:lang w:val="es-ES_tradnl"/>
        </w:rPr>
      </w:pPr>
      <w:r w:rsidRPr="00B021FA">
        <w:rPr>
          <w:rFonts w:ascii="Verdana" w:eastAsia="Arial" w:hAnsi="Verdana" w:cs="Arial"/>
          <w:b/>
          <w:bCs/>
          <w:lang w:val="es-ES_tradnl"/>
        </w:rPr>
        <w:t>CONTRATO DE CORRETAJE DE SEGUROS – Contrato de tracto sucesivo</w:t>
      </w:r>
    </w:p>
    <w:p w14:paraId="1E945EC2" w14:textId="77777777" w:rsidR="007163B1" w:rsidRPr="00B021FA" w:rsidRDefault="007163B1" w:rsidP="007163B1">
      <w:pPr>
        <w:spacing w:after="0" w:line="240" w:lineRule="auto"/>
        <w:jc w:val="both"/>
        <w:rPr>
          <w:rFonts w:ascii="Verdana" w:hAnsi="Verdana" w:cs="Arial"/>
          <w:color w:val="000000" w:themeColor="text1"/>
          <w:sz w:val="20"/>
          <w:szCs w:val="20"/>
          <w:lang w:val="es-ES_tradnl"/>
        </w:rPr>
      </w:pPr>
      <w:r w:rsidRPr="00B021FA">
        <w:rPr>
          <w:rFonts w:ascii="Verdana" w:hAnsi="Verdana" w:cs="Arial"/>
          <w:color w:val="000000" w:themeColor="text1"/>
          <w:sz w:val="20"/>
          <w:szCs w:val="20"/>
          <w:lang w:val="es-ES_tradnl"/>
        </w:rPr>
        <w:t xml:space="preserve"> </w:t>
      </w:r>
    </w:p>
    <w:p w14:paraId="3D040953" w14:textId="77777777" w:rsidR="007163B1" w:rsidRPr="00B021FA" w:rsidRDefault="007163B1" w:rsidP="007163B1">
      <w:pPr>
        <w:spacing w:after="0" w:line="240" w:lineRule="auto"/>
        <w:jc w:val="both"/>
        <w:rPr>
          <w:rFonts w:ascii="Verdana" w:eastAsia="Arial" w:hAnsi="Verdana" w:cs="Arial"/>
          <w:sz w:val="20"/>
          <w:szCs w:val="20"/>
          <w:lang w:val="es-ES_tradnl" w:eastAsia="es-ES"/>
        </w:rPr>
      </w:pPr>
      <w:r w:rsidRPr="00B021FA">
        <w:rPr>
          <w:rFonts w:ascii="Verdana" w:hAnsi="Verdana" w:cs="Arial"/>
          <w:color w:val="000000" w:themeColor="text1"/>
          <w:sz w:val="20"/>
          <w:szCs w:val="20"/>
          <w:lang w:val="es-ES_tradnl"/>
        </w:rPr>
        <w:t>A partir de lo anterior, se puede concluir que el contrato de corretaje de seguros, además de ser autónomo, tiene la característica de contrato de tracto sucesivo – circunstancia que determina la obligación ser liquidados, conforme se pasara a explicar más adelante –, porque: “la labor de intermediación se extiende, por lo general, a la etapa de ejecución del contrato celebrado entre el asegurador y el tomador, en la cual pueden presentarse situaciones que requieran la realización de diversos trámites, especialmente cuando el riesgo se realiza o hay necesidad de efectuar ajustes al contrato de seguro. Finalmente, la intervención del corredor en la etapa posterior a la celebración de este último resulta muy importante para efectos de obtener su renovación, tarea que, como se ha visto, constituye uno de los objetivos específicos de la intermediación”</w:t>
      </w:r>
      <w:r>
        <w:rPr>
          <w:rFonts w:ascii="Verdana" w:hAnsi="Verdana" w:cs="Arial"/>
          <w:color w:val="000000" w:themeColor="text1"/>
          <w:sz w:val="20"/>
          <w:szCs w:val="20"/>
          <w:lang w:val="es-ES_tradnl"/>
        </w:rPr>
        <w:t>.</w:t>
      </w:r>
    </w:p>
    <w:p w14:paraId="5EE68E9D" w14:textId="77777777" w:rsidR="007163B1" w:rsidRPr="00B021FA" w:rsidRDefault="007163B1" w:rsidP="007163B1">
      <w:pPr>
        <w:spacing w:after="0" w:line="240" w:lineRule="auto"/>
        <w:jc w:val="both"/>
        <w:rPr>
          <w:rFonts w:ascii="Verdana" w:eastAsia="Arial" w:hAnsi="Verdana" w:cs="Arial"/>
          <w:sz w:val="20"/>
          <w:szCs w:val="20"/>
          <w:lang w:val="es-ES_tradnl" w:eastAsia="es-ES"/>
        </w:rPr>
      </w:pPr>
    </w:p>
    <w:p w14:paraId="4DFA1897" w14:textId="77777777" w:rsidR="007163B1" w:rsidRPr="00B021FA" w:rsidRDefault="007163B1" w:rsidP="007163B1">
      <w:pPr>
        <w:spacing w:after="0" w:line="240" w:lineRule="auto"/>
        <w:jc w:val="both"/>
        <w:rPr>
          <w:rFonts w:ascii="Verdana" w:eastAsia="Arial" w:hAnsi="Verdana" w:cs="Arial"/>
          <w:b/>
          <w:bCs/>
          <w:lang w:val="es-ES_tradnl" w:eastAsia="es-ES"/>
        </w:rPr>
      </w:pPr>
      <w:r w:rsidRPr="00B021FA">
        <w:rPr>
          <w:rFonts w:ascii="Verdana" w:eastAsia="Arial" w:hAnsi="Verdana" w:cs="Arial"/>
          <w:b/>
          <w:bCs/>
          <w:lang w:val="es-ES_tradnl" w:eastAsia="es-ES"/>
        </w:rPr>
        <w:t xml:space="preserve">LIQUIDACIÓN DEL CONTRATO – Definición – Objetivo </w:t>
      </w:r>
    </w:p>
    <w:p w14:paraId="0E8E46DB" w14:textId="77777777" w:rsidR="007163B1" w:rsidRPr="00B021FA" w:rsidRDefault="007163B1" w:rsidP="007163B1">
      <w:pPr>
        <w:spacing w:after="0" w:line="240" w:lineRule="auto"/>
        <w:jc w:val="both"/>
        <w:rPr>
          <w:rFonts w:ascii="Verdana" w:eastAsia="Arial" w:hAnsi="Verdana" w:cs="Arial"/>
          <w:sz w:val="20"/>
          <w:szCs w:val="20"/>
          <w:lang w:val="es-ES_tradnl" w:eastAsia="es-ES"/>
        </w:rPr>
      </w:pPr>
    </w:p>
    <w:p w14:paraId="0340E58D" w14:textId="77777777" w:rsidR="007163B1" w:rsidRDefault="007163B1" w:rsidP="007163B1">
      <w:pPr>
        <w:spacing w:after="0" w:line="240" w:lineRule="auto"/>
        <w:jc w:val="both"/>
        <w:rPr>
          <w:rFonts w:ascii="Verdana" w:hAnsi="Verdana" w:cs="Arial"/>
          <w:color w:val="000000" w:themeColor="text1"/>
          <w:sz w:val="20"/>
          <w:szCs w:val="20"/>
          <w:lang w:val="es-ES_tradnl"/>
        </w:rPr>
      </w:pPr>
      <w:r w:rsidRPr="00B021FA">
        <w:rPr>
          <w:rFonts w:ascii="Verdana" w:hAnsi="Verdana" w:cs="Arial"/>
          <w:color w:val="000000" w:themeColor="text1"/>
          <w:sz w:val="20"/>
          <w:szCs w:val="20"/>
          <w:lang w:val="es-ES_tradnl"/>
        </w:rPr>
        <w:t xml:space="preserve">[…] la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B021FA">
        <w:rPr>
          <w:rFonts w:ascii="Verdana" w:hAnsi="Verdana" w:cs="Arial"/>
          <w:i/>
          <w:iCs/>
          <w:color w:val="000000" w:themeColor="text1"/>
          <w:sz w:val="20"/>
          <w:szCs w:val="20"/>
          <w:lang w:val="es-ES_tradnl"/>
        </w:rPr>
        <w:t>liquidar</w:t>
      </w:r>
      <w:r w:rsidRPr="00B021FA">
        <w:rPr>
          <w:rFonts w:ascii="Verdana" w:hAnsi="Verdana" w:cs="Arial"/>
          <w:color w:val="000000" w:themeColor="text1"/>
          <w:sz w:val="20"/>
          <w:szCs w:val="20"/>
          <w:lang w:val="es-ES_tradnl"/>
        </w:rPr>
        <w:t xml:space="preserve"> supone un ajuste en relación con las cuentas y el estado de cumplimiento del contrato estatal y, por el otro, que la </w:t>
      </w:r>
      <w:r w:rsidRPr="00B021FA">
        <w:rPr>
          <w:rFonts w:ascii="Verdana" w:hAnsi="Verdana" w:cs="Arial"/>
          <w:i/>
          <w:iCs/>
          <w:color w:val="000000" w:themeColor="text1"/>
          <w:sz w:val="20"/>
          <w:szCs w:val="20"/>
          <w:lang w:val="es-ES_tradnl"/>
        </w:rPr>
        <w:t>liquidación</w:t>
      </w:r>
      <w:r w:rsidRPr="00B021FA">
        <w:rPr>
          <w:rFonts w:ascii="Verdana" w:hAnsi="Verdana" w:cs="Arial"/>
          <w:color w:val="000000" w:themeColor="text1"/>
          <w:sz w:val="20"/>
          <w:szCs w:val="20"/>
          <w:lang w:val="es-ES_tradnl"/>
        </w:rPr>
        <w:t xml:space="preserve"> debe incluir el análisis de las condiciones de calidad y oportunidad en la entrega de los bienes, obras o servicios, así como el balance económico y el comportamiento financiero del negocio</w:t>
      </w:r>
      <w:r>
        <w:rPr>
          <w:rFonts w:ascii="Verdana" w:hAnsi="Verdana" w:cs="Arial"/>
          <w:color w:val="000000" w:themeColor="text1"/>
          <w:sz w:val="20"/>
          <w:szCs w:val="20"/>
          <w:lang w:val="es-ES_tradnl"/>
        </w:rPr>
        <w:t>.</w:t>
      </w:r>
    </w:p>
    <w:p w14:paraId="6BB30938" w14:textId="77777777" w:rsidR="007163B1" w:rsidRPr="00B021FA" w:rsidRDefault="007163B1" w:rsidP="007163B1">
      <w:pPr>
        <w:spacing w:after="0" w:line="240" w:lineRule="auto"/>
        <w:jc w:val="both"/>
        <w:rPr>
          <w:rFonts w:ascii="Verdana" w:eastAsia="Arial" w:hAnsi="Verdana" w:cs="Arial"/>
          <w:sz w:val="20"/>
          <w:szCs w:val="20"/>
          <w:lang w:val="es-ES_tradnl" w:eastAsia="es-ES"/>
        </w:rPr>
      </w:pPr>
    </w:p>
    <w:p w14:paraId="4E758F9F" w14:textId="77777777" w:rsidR="007163B1" w:rsidRPr="00B021FA" w:rsidRDefault="007163B1" w:rsidP="007163B1">
      <w:pPr>
        <w:spacing w:after="0" w:line="240" w:lineRule="auto"/>
        <w:jc w:val="both"/>
        <w:rPr>
          <w:rFonts w:ascii="Verdana" w:eastAsia="Arial" w:hAnsi="Verdana" w:cs="Arial"/>
          <w:b/>
          <w:bCs/>
          <w:lang w:val="es-ES_tradnl" w:eastAsia="es-ES"/>
        </w:rPr>
      </w:pPr>
      <w:r w:rsidRPr="00B021FA">
        <w:rPr>
          <w:rFonts w:ascii="Verdana" w:eastAsia="Arial" w:hAnsi="Verdana" w:cs="Arial"/>
          <w:b/>
          <w:bCs/>
          <w:lang w:val="es-ES_tradnl" w:eastAsia="es-ES"/>
        </w:rPr>
        <w:t xml:space="preserve">LIQUIDACIÓN DEL CONTRATO – Normativa </w:t>
      </w:r>
    </w:p>
    <w:p w14:paraId="0F13B549" w14:textId="77777777" w:rsidR="007163B1" w:rsidRPr="00B021FA" w:rsidRDefault="007163B1" w:rsidP="007163B1">
      <w:pPr>
        <w:spacing w:after="0" w:line="240" w:lineRule="auto"/>
        <w:jc w:val="both"/>
        <w:rPr>
          <w:rFonts w:ascii="Verdana" w:eastAsia="Arial" w:hAnsi="Verdana" w:cs="Arial"/>
          <w:sz w:val="20"/>
          <w:szCs w:val="20"/>
          <w:lang w:val="es-ES_tradnl" w:eastAsia="es-ES"/>
        </w:rPr>
      </w:pPr>
    </w:p>
    <w:p w14:paraId="021E61ED" w14:textId="77777777" w:rsidR="007163B1" w:rsidRDefault="007163B1" w:rsidP="007163B1">
      <w:pPr>
        <w:spacing w:after="0" w:line="240" w:lineRule="auto"/>
        <w:jc w:val="both"/>
        <w:rPr>
          <w:rFonts w:ascii="Verdana" w:eastAsia="Times New Roman" w:hAnsi="Verdana" w:cs="Arial"/>
          <w:color w:val="000000" w:themeColor="text1"/>
          <w:sz w:val="20"/>
          <w:szCs w:val="20"/>
          <w:lang w:val="es-ES_tradnl" w:eastAsia="es-ES"/>
        </w:rPr>
      </w:pPr>
      <w:r w:rsidRPr="00B021FA">
        <w:rPr>
          <w:rFonts w:ascii="Verdana" w:eastAsia="Times New Roman" w:hAnsi="Verdana" w:cs="Arial"/>
          <w:color w:val="000000" w:themeColor="text1"/>
          <w:sz w:val="20"/>
          <w:szCs w:val="20"/>
          <w:lang w:val="es-ES_tradnl" w:eastAsia="es-ES"/>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w:t>
      </w:r>
      <w:r w:rsidRPr="00B021FA">
        <w:rPr>
          <w:rFonts w:ascii="Verdana" w:eastAsia="Times New Roman" w:hAnsi="Verdana" w:cs="Arial"/>
          <w:color w:val="000000" w:themeColor="text1"/>
          <w:sz w:val="20"/>
          <w:szCs w:val="20"/>
          <w:lang w:val="es-ES_tradnl" w:eastAsia="es-ES"/>
        </w:rPr>
        <w:lastRenderedPageBreak/>
        <w:t>al alcance sustantivo de la liquidación y los contratos en que procede, mientras que el segundo contiene reglas procedimentales para su realización.</w:t>
      </w:r>
    </w:p>
    <w:p w14:paraId="629F819C" w14:textId="77777777" w:rsidR="007163B1" w:rsidRPr="00B021FA" w:rsidRDefault="007163B1" w:rsidP="007163B1">
      <w:pPr>
        <w:spacing w:after="0" w:line="240" w:lineRule="auto"/>
        <w:jc w:val="both"/>
        <w:rPr>
          <w:rFonts w:ascii="Verdana" w:eastAsia="Arial" w:hAnsi="Verdana" w:cs="Arial"/>
          <w:sz w:val="20"/>
          <w:szCs w:val="20"/>
          <w:lang w:val="es-ES_tradnl" w:eastAsia="es-ES"/>
        </w:rPr>
      </w:pPr>
    </w:p>
    <w:p w14:paraId="1C3C2694" w14:textId="77777777" w:rsidR="007163B1" w:rsidRPr="00B021FA" w:rsidRDefault="007163B1" w:rsidP="007163B1">
      <w:pPr>
        <w:spacing w:after="0" w:line="240" w:lineRule="auto"/>
        <w:jc w:val="both"/>
        <w:rPr>
          <w:rFonts w:ascii="Verdana" w:eastAsia="Arial" w:hAnsi="Verdana" w:cs="Arial"/>
          <w:b/>
          <w:bCs/>
          <w:lang w:val="es-ES_tradnl" w:eastAsia="es-ES"/>
        </w:rPr>
      </w:pPr>
      <w:r w:rsidRPr="00B021FA">
        <w:rPr>
          <w:rFonts w:ascii="Verdana" w:eastAsia="Arial" w:hAnsi="Verdana" w:cs="Arial"/>
          <w:b/>
          <w:bCs/>
          <w:lang w:val="es-ES_tradnl" w:eastAsia="es-ES"/>
        </w:rPr>
        <w:t>LIQUIDACIÓN DE CONTRATOS – De tracto sucesivo</w:t>
      </w:r>
    </w:p>
    <w:p w14:paraId="4AA0AB45" w14:textId="77777777" w:rsidR="007163B1" w:rsidRDefault="007163B1" w:rsidP="007163B1">
      <w:pPr>
        <w:spacing w:after="0" w:line="240" w:lineRule="auto"/>
        <w:jc w:val="both"/>
        <w:rPr>
          <w:rFonts w:ascii="Verdana" w:eastAsia="Times New Roman" w:hAnsi="Verdana" w:cs="Arial"/>
          <w:color w:val="000000" w:themeColor="text1"/>
          <w:sz w:val="20"/>
          <w:szCs w:val="20"/>
          <w:lang w:val="es-ES_tradnl" w:eastAsia="es-ES"/>
        </w:rPr>
      </w:pPr>
    </w:p>
    <w:p w14:paraId="10D7560E" w14:textId="77777777" w:rsidR="007163B1" w:rsidRPr="00B021FA" w:rsidRDefault="007163B1" w:rsidP="007163B1">
      <w:pPr>
        <w:spacing w:after="0" w:line="240" w:lineRule="auto"/>
        <w:jc w:val="both"/>
        <w:rPr>
          <w:rFonts w:ascii="Verdana" w:eastAsia="Times New Roman" w:hAnsi="Verdana" w:cs="Arial"/>
          <w:color w:val="000000" w:themeColor="text1"/>
          <w:sz w:val="20"/>
          <w:szCs w:val="20"/>
          <w:lang w:val="es-ES_tradnl" w:eastAsia="es-ES"/>
        </w:rPr>
      </w:pPr>
      <w:r w:rsidRPr="00B021FA">
        <w:rPr>
          <w:rFonts w:ascii="Verdana" w:eastAsia="Times New Roman" w:hAnsi="Verdana" w:cs="Arial"/>
          <w:color w:val="000000" w:themeColor="text1"/>
          <w:sz w:val="20"/>
          <w:szCs w:val="20"/>
          <w:lang w:val="es-ES_tradnl" w:eastAsia="es-ES"/>
        </w:rPr>
        <w:t>Por un lado, de acuerdo con 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 así como la probabilidad de que puedan surgir diferencias durante la ejecución del contrato; sin perjuicio de que, como se indicó, todos los contratos estatales de tracto sucesivo o aquellos cuya ejecución se prolongue en el tiempo siempre deban liquidarse, convirtiéndose en estos contratos en una cláusula de la naturaleza, conforme a la clasificación prevista en el Código Civil.</w:t>
      </w:r>
    </w:p>
    <w:p w14:paraId="300CFE5A" w14:textId="77777777" w:rsidR="007163B1" w:rsidRPr="00B021FA" w:rsidRDefault="007163B1" w:rsidP="007163B1">
      <w:pPr>
        <w:pStyle w:val="Prrafodelista"/>
        <w:spacing w:after="0" w:line="240" w:lineRule="auto"/>
        <w:ind w:left="357"/>
        <w:contextualSpacing w:val="0"/>
        <w:jc w:val="both"/>
        <w:rPr>
          <w:rFonts w:ascii="Verdana" w:eastAsia="Times New Roman" w:hAnsi="Verdana" w:cs="Arial"/>
          <w:color w:val="000000" w:themeColor="text1"/>
          <w:sz w:val="20"/>
          <w:szCs w:val="20"/>
          <w:lang w:val="es-ES_tradnl" w:eastAsia="es-ES"/>
        </w:rPr>
      </w:pPr>
    </w:p>
    <w:p w14:paraId="4882B9EB" w14:textId="2B420333" w:rsidR="007163B1" w:rsidRPr="00CF0210" w:rsidRDefault="007163B1" w:rsidP="00CF0210">
      <w:pPr>
        <w:spacing w:after="0" w:line="240" w:lineRule="auto"/>
        <w:jc w:val="both"/>
        <w:rPr>
          <w:rFonts w:ascii="Verdana" w:eastAsia="Times New Roman" w:hAnsi="Verdana" w:cs="Arial"/>
          <w:color w:val="000000" w:themeColor="text1"/>
          <w:sz w:val="20"/>
          <w:szCs w:val="20"/>
          <w:lang w:val="es-ES_tradnl" w:eastAsia="es-ES"/>
        </w:rPr>
      </w:pPr>
      <w:r w:rsidRPr="00B021FA">
        <w:rPr>
          <w:rFonts w:ascii="Verdana" w:eastAsia="Times New Roman" w:hAnsi="Verdana" w:cs="Arial"/>
          <w:color w:val="000000" w:themeColor="text1"/>
          <w:sz w:val="20"/>
          <w:szCs w:val="20"/>
          <w:lang w:val="es-ES_tradnl" w:eastAsia="es-ES"/>
        </w:rPr>
        <w:t>Así las cosas, atendiendo al primer problema jurídico la consulta realizada, el contrato de corretaje es un contrato de tracto sucesivo porque la labor de intermediador se extiende hasta la etapa de ejecución del contrato celebrado entre el asegurador y el tomador, además de la importancia de la intervención del corredor en la etapa posterior a la celebración del contrato para efectos de obtener la renovación. Por lo tanto, si una Entidad Estatal celebra un contrato de corretaje este deberá ser liquidado de acuerdo con lo establecido en el artículo 60 de la Ley 80 de 1993, independientemente de que se haya establecido o no tal obligación en el contrato, pues como se indicó en el párrafo anterior, el deber de liquidarse se convierte en una cláusula de la naturaleza de los contratos de tracto sucesivo, como es el caso del contrato de corretaje.</w:t>
      </w:r>
      <w:r>
        <w:rPr>
          <w:rFonts w:ascii="Verdana" w:hAnsi="Verdana"/>
        </w:rPr>
        <w:br w:type="page"/>
      </w:r>
    </w:p>
    <w:p w14:paraId="27AED41F" w14:textId="77777777" w:rsidR="008F17AC" w:rsidRDefault="00E245AB" w:rsidP="00CF0210">
      <w:pPr>
        <w:spacing w:after="0" w:line="276" w:lineRule="auto"/>
        <w:rPr>
          <w:rFonts w:ascii="Verdana" w:hAnsi="Verdana"/>
        </w:rPr>
      </w:pPr>
      <w:r w:rsidRPr="0044528D">
        <w:rPr>
          <w:rFonts w:ascii="Verdana" w:hAnsi="Verdana"/>
        </w:rPr>
        <w:lastRenderedPageBreak/>
        <w:t xml:space="preserve">Bogotá D.C., </w:t>
      </w:r>
      <w:r w:rsidR="008F17AC">
        <w:rPr>
          <w:rFonts w:ascii="Verdana" w:hAnsi="Verdana"/>
        </w:rPr>
        <w:t>16 de agosto de 2024.</w:t>
      </w:r>
    </w:p>
    <w:p w14:paraId="70396C2D" w14:textId="4F5BE570" w:rsidR="008F17AC" w:rsidRDefault="00C05E74" w:rsidP="00CF0210">
      <w:pPr>
        <w:spacing w:after="0" w:line="276" w:lineRule="auto"/>
        <w:rPr>
          <w:rFonts w:ascii="Verdana" w:hAnsi="Verdana"/>
        </w:rPr>
      </w:pPr>
      <w:r>
        <w:rPr>
          <w:noProof/>
        </w:rPr>
        <w:drawing>
          <wp:anchor distT="0" distB="0" distL="114300" distR="114300" simplePos="0" relativeHeight="251658240" behindDoc="0" locked="0" layoutInCell="1" allowOverlap="1" wp14:anchorId="4CF9EDC5" wp14:editId="137DE1FE">
            <wp:simplePos x="0" y="0"/>
            <wp:positionH relativeFrom="margin">
              <wp:align>right</wp:align>
            </wp:positionH>
            <wp:positionV relativeFrom="paragraph">
              <wp:posOffset>11885</wp:posOffset>
            </wp:positionV>
            <wp:extent cx="3007114" cy="876300"/>
            <wp:effectExtent l="0" t="0" r="3175" b="0"/>
            <wp:wrapNone/>
            <wp:docPr id="33488449"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8449" name="Imagen 1" descr="Interfaz de usuario gráfica&#10;&#10;Descripción generada automáticamente"/>
                    <pic:cNvPicPr/>
                  </pic:nvPicPr>
                  <pic:blipFill rotWithShape="1">
                    <a:blip r:embed="rId10">
                      <a:extLst>
                        <a:ext uri="{28A0092B-C50C-407E-A947-70E740481C1C}">
                          <a14:useLocalDpi xmlns:a14="http://schemas.microsoft.com/office/drawing/2010/main" val="0"/>
                        </a:ext>
                      </a:extLst>
                    </a:blip>
                    <a:srcRect l="64365" t="43097" r="8982" b="43775"/>
                    <a:stretch/>
                  </pic:blipFill>
                  <pic:spPr bwMode="auto">
                    <a:xfrm>
                      <a:off x="0" y="0"/>
                      <a:ext cx="3007114" cy="876300"/>
                    </a:xfrm>
                    <a:prstGeom prst="rect">
                      <a:avLst/>
                    </a:prstGeom>
                    <a:ln>
                      <a:noFill/>
                    </a:ln>
                    <a:extLst>
                      <a:ext uri="{53640926-AAD7-44D8-BBD7-CCE9431645EC}">
                        <a14:shadowObscured xmlns:a14="http://schemas.microsoft.com/office/drawing/2010/main"/>
                      </a:ext>
                    </a:extLst>
                  </pic:spPr>
                </pic:pic>
              </a:graphicData>
            </a:graphic>
          </wp:anchor>
        </w:drawing>
      </w:r>
    </w:p>
    <w:p w14:paraId="3FE2184B" w14:textId="149C6859" w:rsidR="00E245AB" w:rsidRPr="0044528D" w:rsidRDefault="00891928" w:rsidP="00CF0210">
      <w:pPr>
        <w:spacing w:after="0" w:line="276" w:lineRule="auto"/>
        <w:jc w:val="right"/>
        <w:rPr>
          <w:rFonts w:ascii="Verdana" w:hAnsi="Verdana"/>
        </w:rPr>
      </w:pPr>
      <w:r w:rsidRPr="0044528D">
        <w:rPr>
          <w:rFonts w:ascii="Verdana" w:hAnsi="Verdana"/>
        </w:rPr>
        <w:tab/>
      </w:r>
    </w:p>
    <w:p w14:paraId="74B97544" w14:textId="77777777" w:rsidR="00D878AE" w:rsidRPr="00EE5E8E" w:rsidRDefault="00D878AE" w:rsidP="00CF0210">
      <w:pPr>
        <w:spacing w:after="0" w:line="276" w:lineRule="auto"/>
        <w:jc w:val="both"/>
        <w:rPr>
          <w:rFonts w:ascii="Verdana" w:eastAsia="Calibri" w:hAnsi="Verdana" w:cs="Arial"/>
          <w:lang w:val="es-ES" w:eastAsia="es-ES"/>
        </w:rPr>
      </w:pPr>
      <w:r w:rsidRPr="00EE5E8E">
        <w:rPr>
          <w:rFonts w:ascii="Verdana" w:eastAsia="Calibri" w:hAnsi="Verdana" w:cs="Arial"/>
          <w:lang w:val="es-ES" w:eastAsia="es-ES"/>
        </w:rPr>
        <w:t>Señora</w:t>
      </w:r>
    </w:p>
    <w:p w14:paraId="09D4B7E7" w14:textId="77777777" w:rsidR="00D878AE" w:rsidRPr="00EE5E8E" w:rsidRDefault="00D878AE" w:rsidP="00CF0210">
      <w:pPr>
        <w:spacing w:after="0" w:line="276" w:lineRule="auto"/>
        <w:rPr>
          <w:rFonts w:ascii="Verdana" w:eastAsia="Calibri" w:hAnsi="Verdana" w:cs="Arial"/>
          <w:b/>
          <w:lang w:val="es-ES_tradnl" w:eastAsia="es-ES_tradnl"/>
        </w:rPr>
      </w:pPr>
      <w:r w:rsidRPr="00EE5E8E">
        <w:rPr>
          <w:rFonts w:ascii="Verdana" w:eastAsia="Calibri" w:hAnsi="Verdana" w:cs="Arial"/>
          <w:b/>
          <w:lang w:val="es-ES_tradnl" w:eastAsia="es-ES_tradnl"/>
        </w:rPr>
        <w:t>Laura Natalia Forero Rodriguez</w:t>
      </w:r>
    </w:p>
    <w:p w14:paraId="409FD8AF" w14:textId="77777777" w:rsidR="00D878AE" w:rsidRPr="00EE5E8E" w:rsidRDefault="00D878AE" w:rsidP="00CF0210">
      <w:pPr>
        <w:spacing w:after="0" w:line="276" w:lineRule="auto"/>
        <w:rPr>
          <w:rFonts w:ascii="Verdana" w:eastAsia="Calibri" w:hAnsi="Verdana" w:cs="Arial"/>
          <w:bCs/>
          <w:lang w:val="es-ES_tradnl" w:eastAsia="es-ES_tradnl"/>
        </w:rPr>
      </w:pPr>
      <w:r w:rsidRPr="00EE5E8E">
        <w:rPr>
          <w:rFonts w:ascii="Verdana" w:eastAsia="Calibri" w:hAnsi="Verdana" w:cs="Arial"/>
          <w:bCs/>
          <w:lang w:val="es-ES_tradnl" w:eastAsia="es-ES_tradnl"/>
        </w:rPr>
        <w:t xml:space="preserve">Ciudad </w:t>
      </w:r>
    </w:p>
    <w:p w14:paraId="4F487B27" w14:textId="77777777" w:rsidR="00D878AE" w:rsidRPr="00EE5E8E" w:rsidRDefault="00D878AE" w:rsidP="00CF0210">
      <w:pPr>
        <w:spacing w:after="0" w:line="276"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D878AE" w:rsidRPr="00EE5E8E" w14:paraId="2430C8AC" w14:textId="77777777" w:rsidTr="00353A4D">
        <w:trPr>
          <w:trHeight w:val="526"/>
        </w:trPr>
        <w:tc>
          <w:tcPr>
            <w:tcW w:w="2689" w:type="dxa"/>
          </w:tcPr>
          <w:p w14:paraId="2AA96F3F" w14:textId="77777777" w:rsidR="00D878AE" w:rsidRPr="00EE5E8E" w:rsidRDefault="00D878AE" w:rsidP="00CF0210">
            <w:pPr>
              <w:spacing w:line="276" w:lineRule="auto"/>
              <w:jc w:val="both"/>
              <w:rPr>
                <w:rFonts w:ascii="Verdana" w:eastAsia="Calibri" w:hAnsi="Verdana" w:cs="Arial"/>
                <w:b/>
                <w:bCs/>
                <w:lang w:val="es-ES_tradnl" w:eastAsia="es-ES_tradnl"/>
              </w:rPr>
            </w:pPr>
          </w:p>
        </w:tc>
        <w:tc>
          <w:tcPr>
            <w:tcW w:w="6100" w:type="dxa"/>
          </w:tcPr>
          <w:p w14:paraId="411D82D4" w14:textId="77777777" w:rsidR="00D878AE" w:rsidRPr="00EE5E8E" w:rsidRDefault="00D878AE" w:rsidP="00CF0210">
            <w:pPr>
              <w:spacing w:line="276" w:lineRule="auto"/>
              <w:jc w:val="both"/>
              <w:rPr>
                <w:rFonts w:ascii="Verdana" w:eastAsia="Calibri" w:hAnsi="Verdana" w:cs="Arial"/>
                <w:b/>
                <w:bCs/>
                <w:lang w:val="es-ES" w:eastAsia="es-ES"/>
              </w:rPr>
            </w:pPr>
            <w:r w:rsidRPr="00EE5E8E">
              <w:rPr>
                <w:rFonts w:ascii="Verdana" w:eastAsia="Calibri" w:hAnsi="Verdana" w:cs="Arial"/>
                <w:b/>
                <w:bCs/>
                <w:lang w:val="es-ES" w:eastAsia="es-ES"/>
              </w:rPr>
              <w:t>Concepto C- 199 de 2024</w:t>
            </w:r>
          </w:p>
        </w:tc>
      </w:tr>
      <w:tr w:rsidR="00D878AE" w:rsidRPr="00EE5E8E" w14:paraId="4CA29EA8" w14:textId="77777777" w:rsidTr="00AA644A">
        <w:trPr>
          <w:trHeight w:val="884"/>
        </w:trPr>
        <w:tc>
          <w:tcPr>
            <w:tcW w:w="2689" w:type="dxa"/>
          </w:tcPr>
          <w:p w14:paraId="7E8F3729" w14:textId="77777777" w:rsidR="00D878AE" w:rsidRPr="00EE5E8E" w:rsidRDefault="00D878AE" w:rsidP="00CF0210">
            <w:pPr>
              <w:spacing w:line="276" w:lineRule="auto"/>
              <w:jc w:val="both"/>
              <w:rPr>
                <w:rFonts w:ascii="Verdana" w:eastAsia="Calibri" w:hAnsi="Verdana" w:cs="Arial"/>
                <w:lang w:val="es-ES_tradnl" w:eastAsia="es-ES_tradnl"/>
              </w:rPr>
            </w:pPr>
            <w:r w:rsidRPr="00EE5E8E">
              <w:rPr>
                <w:rFonts w:ascii="Verdana" w:eastAsia="Calibri" w:hAnsi="Verdana" w:cs="Arial"/>
                <w:b/>
                <w:lang w:val="es-ES_tradnl" w:eastAsia="es-ES_tradnl"/>
              </w:rPr>
              <w:t>Temas:</w:t>
            </w:r>
            <w:r w:rsidRPr="00EE5E8E">
              <w:rPr>
                <w:rFonts w:ascii="Verdana" w:eastAsia="Calibri" w:hAnsi="Verdana" w:cs="Arial"/>
                <w:lang w:val="es-ES_tradnl" w:eastAsia="es-ES_tradnl"/>
              </w:rPr>
              <w:t xml:space="preserve">                   </w:t>
            </w:r>
          </w:p>
        </w:tc>
        <w:tc>
          <w:tcPr>
            <w:tcW w:w="6100" w:type="dxa"/>
          </w:tcPr>
          <w:p w14:paraId="57442770" w14:textId="77777777" w:rsidR="00D878AE" w:rsidRPr="00EE5E8E" w:rsidRDefault="00D878AE" w:rsidP="00CF0210">
            <w:pPr>
              <w:widowControl w:val="0"/>
              <w:autoSpaceDE w:val="0"/>
              <w:autoSpaceDN w:val="0"/>
              <w:spacing w:line="276" w:lineRule="auto"/>
              <w:ind w:right="109"/>
              <w:jc w:val="both"/>
              <w:rPr>
                <w:rFonts w:ascii="Verdana" w:eastAsia="Arial" w:hAnsi="Verdana" w:cs="Arial"/>
                <w:lang w:val="es-ES" w:eastAsia="es-ES_tradnl"/>
              </w:rPr>
            </w:pPr>
            <w:r w:rsidRPr="00EE5E8E">
              <w:rPr>
                <w:rFonts w:ascii="Verdana" w:eastAsia="Arial" w:hAnsi="Verdana" w:cs="Arial"/>
                <w:lang w:val="es-ES_tradnl"/>
              </w:rPr>
              <w:t xml:space="preserve">CONTRATO DE CORRETAJE – Características / CONTRATO DE CORRETAJE DE SEGUROS – Contrato de tracto sucesivo / </w:t>
            </w:r>
            <w:r w:rsidRPr="00EE5E8E">
              <w:rPr>
                <w:rFonts w:ascii="Verdana" w:eastAsia="Arial" w:hAnsi="Verdana" w:cs="Arial"/>
                <w:lang w:val="es-ES_tradnl" w:eastAsia="es-ES"/>
              </w:rPr>
              <w:t xml:space="preserve">LIQUIDACIÓN DEL CONTRATO – Definición – Objetivo / LIQUIDACIÓN DEL CONTRATO – Normativa / LIQUIDACIÓN DE CONTRATOS – De tracto sucesivo  </w:t>
            </w:r>
          </w:p>
          <w:p w14:paraId="6CA9E427" w14:textId="77777777" w:rsidR="00D878AE" w:rsidRPr="00EE5E8E" w:rsidRDefault="00D878AE" w:rsidP="00CF0210">
            <w:pPr>
              <w:spacing w:line="276" w:lineRule="auto"/>
              <w:jc w:val="both"/>
              <w:rPr>
                <w:rFonts w:ascii="Verdana" w:eastAsia="Calibri" w:hAnsi="Verdana" w:cs="Arial"/>
                <w:lang w:val="es-ES" w:eastAsia="es-ES"/>
              </w:rPr>
            </w:pPr>
          </w:p>
        </w:tc>
      </w:tr>
      <w:tr w:rsidR="00D878AE" w:rsidRPr="00EE5E8E" w14:paraId="16C47C5A" w14:textId="77777777" w:rsidTr="00AA644A">
        <w:tc>
          <w:tcPr>
            <w:tcW w:w="2689" w:type="dxa"/>
          </w:tcPr>
          <w:p w14:paraId="15AD81DA" w14:textId="77777777" w:rsidR="00D878AE" w:rsidRPr="00EE5E8E" w:rsidRDefault="00D878AE" w:rsidP="00CF0210">
            <w:pPr>
              <w:spacing w:line="276" w:lineRule="auto"/>
              <w:jc w:val="both"/>
              <w:rPr>
                <w:rFonts w:ascii="Verdana" w:eastAsia="Calibri" w:hAnsi="Verdana" w:cs="Arial"/>
                <w:b/>
                <w:lang w:val="es-ES_tradnl" w:eastAsia="es-ES_tradnl"/>
              </w:rPr>
            </w:pPr>
            <w:r w:rsidRPr="00EE5E8E">
              <w:rPr>
                <w:rFonts w:ascii="Verdana" w:eastAsia="Calibri" w:hAnsi="Verdana" w:cs="Arial"/>
                <w:b/>
                <w:lang w:val="es-ES_tradnl" w:eastAsia="es-ES_tradnl"/>
              </w:rPr>
              <w:t>Radicación:</w:t>
            </w:r>
            <w:r w:rsidRPr="00EE5E8E">
              <w:rPr>
                <w:rFonts w:ascii="Verdana" w:eastAsia="Calibri" w:hAnsi="Verdana" w:cs="Arial"/>
                <w:lang w:val="es-ES_tradnl" w:eastAsia="es-ES_tradnl"/>
              </w:rPr>
              <w:t xml:space="preserve">               </w:t>
            </w:r>
          </w:p>
        </w:tc>
        <w:tc>
          <w:tcPr>
            <w:tcW w:w="6100" w:type="dxa"/>
          </w:tcPr>
          <w:p w14:paraId="3C5B5479" w14:textId="77777777" w:rsidR="00D878AE" w:rsidRPr="00EE5E8E" w:rsidRDefault="00D878AE" w:rsidP="00CF0210">
            <w:pPr>
              <w:spacing w:line="276" w:lineRule="auto"/>
              <w:jc w:val="both"/>
              <w:rPr>
                <w:rFonts w:ascii="Verdana" w:eastAsia="Calibri" w:hAnsi="Verdana" w:cs="Arial"/>
                <w:lang w:val="es-ES_tradnl" w:eastAsia="es-ES_tradnl"/>
              </w:rPr>
            </w:pPr>
            <w:r w:rsidRPr="00EE5E8E">
              <w:rPr>
                <w:rFonts w:ascii="Verdana" w:eastAsia="Calibri" w:hAnsi="Verdana" w:cs="Arial"/>
                <w:lang w:val="es-ES_tradnl" w:eastAsia="es-ES_tradnl"/>
              </w:rPr>
              <w:t>Respuesta a consulta con radicado No. P20240620006293</w:t>
            </w:r>
          </w:p>
        </w:tc>
      </w:tr>
    </w:tbl>
    <w:p w14:paraId="0AE34CBC" w14:textId="77777777" w:rsidR="00D878AE" w:rsidRPr="00EE5E8E" w:rsidRDefault="00D878AE" w:rsidP="00CF0210">
      <w:pPr>
        <w:spacing w:after="0" w:line="276" w:lineRule="auto"/>
        <w:jc w:val="both"/>
        <w:rPr>
          <w:rFonts w:ascii="Verdana" w:eastAsia="Calibri" w:hAnsi="Verdana" w:cs="Arial"/>
          <w:lang w:val="es-ES_tradnl" w:eastAsia="es-ES_tradnl"/>
        </w:rPr>
      </w:pPr>
    </w:p>
    <w:p w14:paraId="4D037913" w14:textId="77777777" w:rsidR="00D878AE" w:rsidRPr="00EE5E8E" w:rsidRDefault="00D878AE" w:rsidP="00CF0210">
      <w:pPr>
        <w:spacing w:after="0" w:line="276" w:lineRule="auto"/>
        <w:jc w:val="both"/>
        <w:rPr>
          <w:rFonts w:ascii="Verdana" w:eastAsia="Calibri" w:hAnsi="Verdana" w:cs="Arial"/>
          <w:lang w:val="es-ES_tradnl" w:eastAsia="es-ES_tradnl"/>
        </w:rPr>
      </w:pPr>
    </w:p>
    <w:p w14:paraId="1948B143" w14:textId="77777777" w:rsidR="00D878AE" w:rsidRPr="00EE5E8E" w:rsidRDefault="00D878AE" w:rsidP="00CF0210">
      <w:pPr>
        <w:spacing w:after="0" w:line="276" w:lineRule="auto"/>
        <w:jc w:val="both"/>
        <w:rPr>
          <w:rFonts w:ascii="Verdana" w:eastAsia="Calibri" w:hAnsi="Verdana" w:cs="Arial"/>
          <w:lang w:val="es-ES" w:eastAsia="es-ES"/>
        </w:rPr>
      </w:pPr>
      <w:r w:rsidRPr="00EE5E8E">
        <w:rPr>
          <w:rFonts w:ascii="Verdana" w:eastAsia="Calibri" w:hAnsi="Verdana" w:cs="Arial"/>
          <w:lang w:val="es-ES" w:eastAsia="es-ES"/>
        </w:rPr>
        <w:t xml:space="preserve">Estimada señora Forero Rodriguez: </w:t>
      </w:r>
    </w:p>
    <w:p w14:paraId="14C50546" w14:textId="77777777" w:rsidR="00D878AE" w:rsidRPr="00EE5E8E" w:rsidRDefault="00D878AE" w:rsidP="00CF0210">
      <w:pPr>
        <w:tabs>
          <w:tab w:val="left" w:pos="3768"/>
        </w:tabs>
        <w:spacing w:after="0" w:line="276" w:lineRule="auto"/>
        <w:jc w:val="both"/>
        <w:rPr>
          <w:rFonts w:ascii="Verdana" w:eastAsia="Calibri" w:hAnsi="Verdana" w:cs="Arial"/>
          <w:lang w:val="es-ES" w:eastAsia="es-ES"/>
        </w:rPr>
      </w:pPr>
    </w:p>
    <w:p w14:paraId="65680F2A" w14:textId="77777777" w:rsidR="00D878AE" w:rsidRPr="00EE5E8E" w:rsidRDefault="00D878AE" w:rsidP="00CF0210">
      <w:pPr>
        <w:spacing w:after="0" w:line="276" w:lineRule="auto"/>
        <w:jc w:val="both"/>
        <w:rPr>
          <w:rFonts w:ascii="Verdana" w:eastAsia="Calibri" w:hAnsi="Verdana" w:cs="Arial"/>
          <w:lang w:val="es-ES" w:eastAsia="es-ES"/>
        </w:rPr>
      </w:pPr>
      <w:r w:rsidRPr="00EE5E8E">
        <w:rPr>
          <w:rFonts w:ascii="Verdana" w:eastAsia="Calibri" w:hAnsi="Verdana" w:cs="Arial"/>
          <w:lang w:val="es-ES" w:eastAsia="es-ES"/>
        </w:rPr>
        <w:t>En ejercicio de la competencia otorgada por los artículos 3, numeral 5º, y 11, numeral 8º, del Decreto Ley 4170 de 2011,</w:t>
      </w:r>
      <w:r w:rsidRPr="00EE5E8E">
        <w:rPr>
          <w:rFonts w:ascii="Verdana" w:eastAsia="Arial MT" w:hAnsi="Verdana" w:cs="Arial MT"/>
          <w:lang w:val="es-ES" w:eastAsia="es-ES"/>
        </w:rPr>
        <w:t xml:space="preserve"> </w:t>
      </w:r>
      <w:r w:rsidRPr="00EE5E8E">
        <w:rPr>
          <w:rFonts w:ascii="Verdana" w:hAnsi="Verdana" w:cs="Arial"/>
        </w:rPr>
        <w:t xml:space="preserve">así como lo establecido en el artículo 4 de la Resolución 1707 de 2018 expedida por esta Entidad, </w:t>
      </w:r>
      <w:r w:rsidRPr="00EE5E8E">
        <w:rPr>
          <w:rFonts w:ascii="Verdana" w:eastAsia="Calibri" w:hAnsi="Verdana" w:cs="Arial"/>
          <w:lang w:val="es-ES" w:eastAsia="es-ES"/>
        </w:rPr>
        <w:t xml:space="preserve">la Agencia Nacional de Contratación Pública – Colombia Compra Eficiente– responde su solicitud de consulta de fecha 20 de junio de 2024, en la cual manifiesta lo siguiente: </w:t>
      </w:r>
    </w:p>
    <w:p w14:paraId="641ABC0F" w14:textId="77777777" w:rsidR="00D878AE" w:rsidRPr="00EE5E8E" w:rsidRDefault="00D878AE" w:rsidP="00CF0210">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70AD8AAD" w14:textId="77777777" w:rsidR="00D878AE" w:rsidRPr="00EE5E8E" w:rsidRDefault="00D878AE" w:rsidP="00D878AE">
      <w:pPr>
        <w:spacing w:after="0" w:line="240" w:lineRule="auto"/>
        <w:ind w:left="709" w:right="709"/>
        <w:jc w:val="both"/>
        <w:rPr>
          <w:rFonts w:ascii="Verdana" w:eastAsia="Century Gothic" w:hAnsi="Verdana" w:cs="Century Gothic"/>
          <w:sz w:val="20"/>
          <w:szCs w:val="20"/>
          <w:lang w:val="es-ES"/>
        </w:rPr>
      </w:pPr>
      <w:bookmarkStart w:id="1" w:name="_Hlk95313578"/>
      <w:r w:rsidRPr="00EE5E8E">
        <w:rPr>
          <w:rFonts w:ascii="Verdana" w:eastAsia="Century Gothic" w:hAnsi="Verdana" w:cs="Century Gothic"/>
          <w:sz w:val="20"/>
          <w:szCs w:val="20"/>
          <w:lang w:val="es-ES"/>
        </w:rPr>
        <w:t>“</w:t>
      </w:r>
      <w:r w:rsidRPr="00EE5E8E">
        <w:rPr>
          <w:rStyle w:val="normaltextrun"/>
          <w:rFonts w:ascii="Verdana" w:hAnsi="Verdana" w:cs="Arial"/>
          <w:sz w:val="20"/>
          <w:szCs w:val="20"/>
          <w:shd w:val="clear" w:color="auto" w:fill="FFFFFF"/>
          <w:lang w:val="es-ES"/>
        </w:rPr>
        <w:t xml:space="preserve">Atendiendo a la particularidad de la naturaleza de los contratos celebrados para la adopción del programa de seguros como selección de corredor de seguros, y teniendo en cuenta que para lograr estos fines se acuden a las normas del estatuto de la contratación pública, ¿es obligatorio proceder con la liquidación de los mismos en los términos señalados en el artículo 60 de la Ley 80 de 1993, modificado por el artículo 217 del Decreto-Ley 19 de 2012, y el artículo 11 de la Ley 1150 de 2007, independientemente que en la minuta contractual se haya omitido la cláusula de liquidación?. En el caso en el que durante el plazo de ejecución de estos contratos hayan ocurrido siniestros que hayan afectado las pólizas emitidas en el marco de los referidos contratos, ¿es posible liquidarlos?, ¿estos siniestros suspenderían el plazo de liquidación contemplado en la norma? En caso de no liquidar dichos contratos, ¿el </w:t>
      </w:r>
      <w:r w:rsidRPr="00EE5E8E">
        <w:rPr>
          <w:rStyle w:val="normaltextrun"/>
          <w:rFonts w:ascii="Verdana" w:hAnsi="Verdana" w:cs="Arial"/>
          <w:sz w:val="20"/>
          <w:szCs w:val="20"/>
          <w:shd w:val="clear" w:color="auto" w:fill="FFFFFF"/>
          <w:lang w:val="es-ES"/>
        </w:rPr>
        <w:lastRenderedPageBreak/>
        <w:t>ordenador del gasto está inmerso en algún régimen de responsabilidad?: […]</w:t>
      </w:r>
      <w:r w:rsidRPr="00EE5E8E">
        <w:rPr>
          <w:rFonts w:ascii="Verdana" w:eastAsia="Century Gothic" w:hAnsi="Verdana" w:cs="Century Gothic"/>
          <w:sz w:val="20"/>
          <w:szCs w:val="20"/>
          <w:lang w:val="es-ES"/>
        </w:rPr>
        <w:t>”</w:t>
      </w:r>
      <w:bookmarkEnd w:id="1"/>
      <w:r w:rsidRPr="00EE5E8E">
        <w:rPr>
          <w:rFonts w:ascii="Verdana" w:eastAsia="Century Gothic" w:hAnsi="Verdana" w:cs="Century Gothic"/>
          <w:sz w:val="20"/>
          <w:szCs w:val="20"/>
          <w:lang w:val="es-ES"/>
        </w:rPr>
        <w:t>.</w:t>
      </w:r>
    </w:p>
    <w:p w14:paraId="4CADF905" w14:textId="77777777" w:rsidR="00D878AE" w:rsidRPr="00EE5E8E" w:rsidRDefault="00D878AE" w:rsidP="00CF0210">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49371D7E" w14:textId="77777777" w:rsidR="00D878AE" w:rsidRPr="00EE5E8E" w:rsidRDefault="00D878AE" w:rsidP="00CF0210">
      <w:pPr>
        <w:spacing w:after="0" w:line="276" w:lineRule="auto"/>
        <w:jc w:val="both"/>
        <w:rPr>
          <w:rFonts w:ascii="Verdana" w:eastAsia="Calibri" w:hAnsi="Verdana" w:cs="Arial"/>
          <w:szCs w:val="24"/>
          <w:lang w:val="es-ES_tradnl" w:eastAsia="es-ES_tradnl"/>
        </w:rPr>
      </w:pPr>
      <w:r w:rsidRPr="00EE5E8E">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E5E8E">
        <w:rPr>
          <w:rFonts w:ascii="Verdana" w:eastAsia="Calibri" w:hAnsi="Verdana" w:cs="Arial"/>
          <w:szCs w:val="24"/>
          <w:lang w:val="es-ES_tradnl" w:eastAsia="es-ES_tradnl"/>
        </w:rPr>
        <w:tab/>
      </w:r>
    </w:p>
    <w:p w14:paraId="62733B18" w14:textId="77777777" w:rsidR="00D878AE" w:rsidRPr="00EE5E8E" w:rsidRDefault="00D878AE" w:rsidP="00CF0210">
      <w:pPr>
        <w:spacing w:after="0" w:line="276" w:lineRule="auto"/>
        <w:jc w:val="both"/>
        <w:rPr>
          <w:rFonts w:ascii="Verdana" w:eastAsia="Calibri" w:hAnsi="Verdana" w:cs="Arial"/>
          <w:lang w:val="es-ES" w:eastAsia="es-ES"/>
        </w:rPr>
      </w:pPr>
    </w:p>
    <w:p w14:paraId="79AEFD21" w14:textId="77777777" w:rsidR="00D878AE" w:rsidRPr="00EE5E8E" w:rsidRDefault="00D878AE" w:rsidP="00CF0210">
      <w:pPr>
        <w:spacing w:after="0" w:line="276" w:lineRule="auto"/>
        <w:jc w:val="both"/>
        <w:rPr>
          <w:rFonts w:ascii="Verdana" w:eastAsia="Calibri" w:hAnsi="Verdana" w:cs="Arial"/>
          <w:lang w:val="es-ES" w:eastAsia="es-ES"/>
        </w:rPr>
      </w:pPr>
      <w:r w:rsidRPr="00EE5E8E">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4931CD07" w14:textId="77777777" w:rsidR="00D878AE" w:rsidRPr="00EE5E8E" w:rsidRDefault="00D878AE" w:rsidP="00CF0210">
      <w:pPr>
        <w:spacing w:after="0" w:line="276" w:lineRule="auto"/>
        <w:ind w:firstLine="709"/>
        <w:jc w:val="both"/>
        <w:rPr>
          <w:rFonts w:ascii="Verdana" w:eastAsia="Calibri" w:hAnsi="Verdana" w:cs="Arial"/>
          <w:lang w:val="es-ES" w:eastAsia="es-ES"/>
        </w:rPr>
      </w:pPr>
    </w:p>
    <w:p w14:paraId="16937111" w14:textId="77777777" w:rsidR="00D878AE" w:rsidRPr="00EE5E8E" w:rsidRDefault="00D878AE" w:rsidP="00CF021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E5E8E">
        <w:rPr>
          <w:rFonts w:ascii="Verdana" w:eastAsia="Century Gothic" w:hAnsi="Verdana" w:cs="Century Gothic"/>
          <w:b/>
          <w:bCs/>
        </w:rPr>
        <w:t>Problema planteado:</w:t>
      </w:r>
    </w:p>
    <w:p w14:paraId="316565C1" w14:textId="77777777" w:rsidR="00D878AE" w:rsidRPr="00EE5E8E" w:rsidRDefault="00D878AE" w:rsidP="00CF0210">
      <w:pPr>
        <w:tabs>
          <w:tab w:val="left" w:pos="426"/>
        </w:tabs>
        <w:spacing w:after="0" w:line="276" w:lineRule="auto"/>
        <w:jc w:val="both"/>
        <w:rPr>
          <w:rFonts w:ascii="Verdana" w:eastAsia="Century Gothic" w:hAnsi="Verdana" w:cs="Century Gothic"/>
          <w:lang w:val="es-ES"/>
        </w:rPr>
      </w:pPr>
    </w:p>
    <w:p w14:paraId="19FD6905" w14:textId="77777777" w:rsidR="00D878AE" w:rsidRPr="00EE5E8E" w:rsidRDefault="00D878AE" w:rsidP="00CF0210">
      <w:pPr>
        <w:spacing w:after="0" w:line="276" w:lineRule="auto"/>
        <w:jc w:val="both"/>
        <w:rPr>
          <w:rFonts w:ascii="Verdana" w:eastAsia="Century Gothic" w:hAnsi="Verdana" w:cs="Century Gothic"/>
        </w:rPr>
      </w:pPr>
      <w:r w:rsidRPr="00EE5E8E">
        <w:rPr>
          <w:rFonts w:ascii="Verdana" w:eastAsia="Century Gothic" w:hAnsi="Verdana" w:cs="Century Gothic"/>
        </w:rPr>
        <w:t xml:space="preserve">De acuerdo con el contenido de su solicitud, esta Agencia resolverá los siguientes problemas jurídicos: i) ¿Es obligatoria la liquidación en los contratos de corretaje, en los términos señalados en el artículo 60 de la Ley 80 de 1993, modificado por el artículo 217 del Decreto Ley 19 de 2012, y el artículo 11 de la Ley 1150 de 2007, independientemente que en la minuta contractual se haya omitido una cláusula que establezca dicho deber?; ii) ¿Es posible suspender los términos establecidos en el artículo 11 de la Ley 1150 de 2007 para proceder con la liquidación de los contratos en el caso de ocurrencia de un siniestro durante la ejecución del contrato? y; iii) ¿Cuál es la responsabilidad por la no liquidación de los contratos estatales? </w:t>
      </w:r>
    </w:p>
    <w:p w14:paraId="438C26CA" w14:textId="776E0169" w:rsidR="00D878AE" w:rsidRPr="004E3D8B" w:rsidRDefault="00D878AE" w:rsidP="00CF0210">
      <w:pPr>
        <w:spacing w:after="0" w:line="276" w:lineRule="auto"/>
        <w:jc w:val="both"/>
        <w:rPr>
          <w:rFonts w:ascii="Verdana" w:eastAsia="Century Gothic" w:hAnsi="Verdana" w:cs="Century Gothic"/>
        </w:rPr>
      </w:pPr>
    </w:p>
    <w:p w14:paraId="72B8E8A6" w14:textId="4929EC6E" w:rsidR="00D878AE" w:rsidRPr="00EE5E8E" w:rsidRDefault="00D878AE" w:rsidP="00CF021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E5E8E">
        <w:rPr>
          <w:rFonts w:ascii="Verdana" w:eastAsia="Century Gothic" w:hAnsi="Verdana" w:cs="Century Gothic"/>
          <w:b/>
          <w:bCs/>
        </w:rPr>
        <w:t>Respuesta</w:t>
      </w:r>
      <w:r w:rsidR="004E3D8B">
        <w:rPr>
          <w:rFonts w:ascii="Verdana" w:eastAsia="Century Gothic" w:hAnsi="Verdana" w:cs="Century Gothic"/>
          <w:b/>
          <w:bCs/>
        </w:rPr>
        <w:t>:</w:t>
      </w:r>
    </w:p>
    <w:p w14:paraId="3AC21D45" w14:textId="77777777" w:rsidR="00D878AE" w:rsidRPr="00EE5E8E" w:rsidRDefault="00D878AE" w:rsidP="00CF0210">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878AE" w:rsidRPr="00EE5E8E" w14:paraId="68100411" w14:textId="77777777" w:rsidTr="00AA644A">
        <w:tc>
          <w:tcPr>
            <w:tcW w:w="8828" w:type="dxa"/>
            <w:shd w:val="clear" w:color="auto" w:fill="auto"/>
          </w:tcPr>
          <w:p w14:paraId="43E9A85F" w14:textId="77777777" w:rsidR="00D878AE" w:rsidRPr="001E0C10" w:rsidRDefault="00D878AE" w:rsidP="00CF0210">
            <w:pPr>
              <w:spacing w:line="276" w:lineRule="auto"/>
              <w:jc w:val="both"/>
              <w:rPr>
                <w:rFonts w:ascii="Verdana" w:eastAsia="Times New Roman" w:hAnsi="Verdana" w:cs="Arial"/>
                <w:bCs/>
                <w:color w:val="000000" w:themeColor="text1"/>
                <w:lang w:eastAsia="es-ES"/>
              </w:rPr>
            </w:pPr>
            <w:r w:rsidRPr="001E0C10">
              <w:rPr>
                <w:rFonts w:ascii="Verdana" w:eastAsia="Times New Roman" w:hAnsi="Verdana" w:cs="Arial"/>
                <w:bCs/>
                <w:color w:val="000000" w:themeColor="text1"/>
                <w:lang w:eastAsia="es-ES"/>
              </w:rPr>
              <w:lastRenderedPageBreak/>
              <w:t>En respuesta a los interrogantes planteados, la Subdirección de Gestión Contractual manifiesta:</w:t>
            </w:r>
          </w:p>
          <w:p w14:paraId="75ED2936" w14:textId="77777777" w:rsidR="00D878AE" w:rsidRPr="00EE5E8E" w:rsidRDefault="00D878AE" w:rsidP="00CF0210">
            <w:pPr>
              <w:spacing w:line="276" w:lineRule="auto"/>
              <w:jc w:val="both"/>
              <w:rPr>
                <w:rFonts w:ascii="Verdana" w:eastAsia="Times New Roman" w:hAnsi="Verdana" w:cs="Arial"/>
                <w:color w:val="000000" w:themeColor="text1"/>
                <w:lang w:eastAsia="es-ES"/>
              </w:rPr>
            </w:pPr>
          </w:p>
          <w:p w14:paraId="2653019E" w14:textId="2BC0B107" w:rsidR="00D878AE" w:rsidRPr="00EE5E8E" w:rsidRDefault="00D878AE" w:rsidP="00CF0210">
            <w:pPr>
              <w:pStyle w:val="Prrafodelista"/>
              <w:numPr>
                <w:ilvl w:val="0"/>
                <w:numId w:val="21"/>
              </w:numPr>
              <w:spacing w:line="276" w:lineRule="auto"/>
              <w:contextualSpacing w:val="0"/>
              <w:jc w:val="both"/>
              <w:rPr>
                <w:rFonts w:ascii="Verdana" w:eastAsia="Times New Roman" w:hAnsi="Verdana" w:cs="Arial"/>
                <w:color w:val="000000" w:themeColor="text1"/>
                <w:lang w:val="es-ES_tradnl" w:eastAsia="es-ES"/>
              </w:rPr>
            </w:pPr>
            <w:r w:rsidRPr="00EE5E8E">
              <w:rPr>
                <w:rFonts w:ascii="Verdana" w:hAnsi="Verdana" w:cs="Arial"/>
                <w:color w:val="000000" w:themeColor="text1"/>
                <w:lang w:val="es-ES_tradnl"/>
              </w:rPr>
              <w:t xml:space="preserve">Una de las características del contrato de corretaje es que es un contrato de tracto sucesivo, </w:t>
            </w:r>
            <w:r w:rsidRPr="00EE5E8E">
              <w:rPr>
                <w:rFonts w:ascii="Verdana" w:hAnsi="Verdana"/>
              </w:rPr>
              <w:t xml:space="preserve">dado que </w:t>
            </w:r>
            <w:r w:rsidRPr="00EE5E8E">
              <w:rPr>
                <w:rFonts w:ascii="Verdana" w:eastAsia="Times New Roman" w:hAnsi="Verdana" w:cs="Arial"/>
                <w:color w:val="000000" w:themeColor="text1"/>
                <w:lang w:val="es-ES_tradnl" w:eastAsia="es-ES"/>
              </w:rPr>
              <w:t>la labor de intermediador se extiende hasta la etapa de ejecución del contrato celebrado entre el asegurador y el tomador, además de la importancia de la intervención del corredor en la etapa posterior a la celebración del contrato para efectos de obtener la renovación. Por lo tanto, si una Entidad Estatal celebra un contrato de corretaje este deberá ser liquidado</w:t>
            </w:r>
            <w:r w:rsidR="00B269C6">
              <w:rPr>
                <w:rFonts w:ascii="Verdana" w:eastAsia="Times New Roman" w:hAnsi="Verdana" w:cs="Arial"/>
                <w:color w:val="000000" w:themeColor="text1"/>
                <w:lang w:val="es-ES_tradnl" w:eastAsia="es-ES"/>
              </w:rPr>
              <w:t>,</w:t>
            </w:r>
            <w:r w:rsidRPr="00EE5E8E">
              <w:rPr>
                <w:rFonts w:ascii="Verdana" w:eastAsia="Times New Roman" w:hAnsi="Verdana" w:cs="Arial"/>
                <w:color w:val="000000" w:themeColor="text1"/>
                <w:lang w:val="es-ES_tradnl" w:eastAsia="es-ES"/>
              </w:rPr>
              <w:t xml:space="preserve"> de acuerdo con lo dispuesto en el artículo 60 de la Ley 80 de 1993, independientemente de que se haya establecido o no tal obligación en</w:t>
            </w:r>
            <w:r w:rsidR="00AB54D1">
              <w:rPr>
                <w:rFonts w:ascii="Verdana" w:eastAsia="Times New Roman" w:hAnsi="Verdana" w:cs="Arial"/>
                <w:color w:val="000000" w:themeColor="text1"/>
                <w:lang w:val="es-ES_tradnl" w:eastAsia="es-ES"/>
              </w:rPr>
              <w:t xml:space="preserve"> el Pliego de Condiciones – o documento equivalente –,</w:t>
            </w:r>
            <w:r w:rsidRPr="00EE5E8E">
              <w:rPr>
                <w:rFonts w:ascii="Verdana" w:eastAsia="Times New Roman" w:hAnsi="Verdana" w:cs="Arial"/>
                <w:color w:val="000000" w:themeColor="text1"/>
                <w:lang w:val="es-ES_tradnl" w:eastAsia="es-ES"/>
              </w:rPr>
              <w:t xml:space="preserve"> </w:t>
            </w:r>
            <w:r w:rsidR="00AB54D1">
              <w:rPr>
                <w:rFonts w:ascii="Verdana" w:eastAsia="Times New Roman" w:hAnsi="Verdana" w:cs="Arial"/>
                <w:color w:val="000000" w:themeColor="text1"/>
                <w:lang w:val="es-ES_tradnl" w:eastAsia="es-ES"/>
              </w:rPr>
              <w:t xml:space="preserve">o en </w:t>
            </w:r>
            <w:r w:rsidRPr="00EE5E8E">
              <w:rPr>
                <w:rFonts w:ascii="Verdana" w:eastAsia="Times New Roman" w:hAnsi="Verdana" w:cs="Arial"/>
                <w:color w:val="000000" w:themeColor="text1"/>
                <w:lang w:val="es-ES_tradnl" w:eastAsia="es-ES"/>
              </w:rPr>
              <w:t>el contrato</w:t>
            </w:r>
            <w:r w:rsidR="00B269C6">
              <w:rPr>
                <w:rFonts w:ascii="Verdana" w:eastAsia="Times New Roman" w:hAnsi="Verdana" w:cs="Arial"/>
                <w:color w:val="000000" w:themeColor="text1"/>
                <w:lang w:val="es-ES_tradnl" w:eastAsia="es-ES"/>
              </w:rPr>
              <w:t xml:space="preserve">, </w:t>
            </w:r>
            <w:r w:rsidRPr="00EE5E8E">
              <w:rPr>
                <w:rFonts w:ascii="Verdana" w:eastAsia="Times New Roman" w:hAnsi="Verdana" w:cs="Arial"/>
                <w:color w:val="000000" w:themeColor="text1"/>
                <w:lang w:val="es-ES_tradnl" w:eastAsia="es-ES"/>
              </w:rPr>
              <w:t xml:space="preserve">pues en contratos de tracto sucesivo el deber de liquidarse se convierte en una cláusula de la naturaleza de </w:t>
            </w:r>
            <w:proofErr w:type="gramStart"/>
            <w:r w:rsidRPr="00EE5E8E">
              <w:rPr>
                <w:rFonts w:ascii="Verdana" w:eastAsia="Times New Roman" w:hAnsi="Verdana" w:cs="Arial"/>
                <w:color w:val="000000" w:themeColor="text1"/>
                <w:lang w:val="es-ES_tradnl" w:eastAsia="es-ES"/>
              </w:rPr>
              <w:t>los mismos</w:t>
            </w:r>
            <w:proofErr w:type="gramEnd"/>
            <w:r w:rsidRPr="00EE5E8E">
              <w:rPr>
                <w:rFonts w:ascii="Verdana" w:eastAsia="Times New Roman" w:hAnsi="Verdana" w:cs="Arial"/>
                <w:color w:val="000000" w:themeColor="text1"/>
                <w:lang w:val="es-ES_tradnl" w:eastAsia="es-ES"/>
              </w:rPr>
              <w:t xml:space="preserve">. </w:t>
            </w:r>
          </w:p>
          <w:p w14:paraId="5971CDC2" w14:textId="77777777" w:rsidR="00D878AE" w:rsidRPr="00EE5E8E" w:rsidRDefault="00D878AE" w:rsidP="00CF0210">
            <w:pPr>
              <w:pStyle w:val="Prrafodelista"/>
              <w:spacing w:line="276" w:lineRule="auto"/>
              <w:contextualSpacing w:val="0"/>
              <w:jc w:val="both"/>
              <w:rPr>
                <w:rFonts w:ascii="Verdana" w:eastAsia="Times New Roman" w:hAnsi="Verdana" w:cs="Arial"/>
                <w:color w:val="000000" w:themeColor="text1"/>
                <w:lang w:val="es-ES_tradnl" w:eastAsia="es-ES"/>
              </w:rPr>
            </w:pPr>
          </w:p>
          <w:p w14:paraId="7DEF70A0" w14:textId="326D154D" w:rsidR="00D878AE" w:rsidRPr="00EE5E8E" w:rsidRDefault="00D878AE" w:rsidP="00CF0210">
            <w:pPr>
              <w:pStyle w:val="Prrafodelista"/>
              <w:numPr>
                <w:ilvl w:val="0"/>
                <w:numId w:val="21"/>
              </w:numPr>
              <w:spacing w:line="276" w:lineRule="auto"/>
              <w:contextualSpacing w:val="0"/>
              <w:jc w:val="both"/>
              <w:rPr>
                <w:rFonts w:ascii="Verdana" w:eastAsia="Times New Roman" w:hAnsi="Verdana" w:cs="Arial"/>
                <w:color w:val="000000" w:themeColor="text1"/>
                <w:lang w:val="es-ES_tradnl" w:eastAsia="es-ES"/>
              </w:rPr>
            </w:pPr>
            <w:r w:rsidRPr="00EE5E8E">
              <w:rPr>
                <w:rFonts w:ascii="Verdana" w:hAnsi="Verdana"/>
              </w:rPr>
              <w:t>De acuerdo con el artículo 11 de la Ley 1150 de 2007, existen tres (3) tipos de liquidación: i) bilateral, ii) unilateral y iii) judicial. En términos generales, la primera, que puede ser total o parcial, debe hacerse en el término que estipulen las partes o, en su defecto, dentro del término supletivo de cuatro (4) meses. La segunda se debe practicar dentro de los dos (2) meses siguientes al vencimiento del término que acuerden las partes, o ante el silencio de estas, luego de los cuatro</w:t>
            </w:r>
            <w:r w:rsidR="0062474D">
              <w:rPr>
                <w:rFonts w:ascii="Verdana" w:hAnsi="Verdana"/>
              </w:rPr>
              <w:t xml:space="preserve"> (4)</w:t>
            </w:r>
            <w:r w:rsidRPr="00EE5E8E">
              <w:rPr>
                <w:rFonts w:ascii="Verdana" w:hAnsi="Verdana"/>
              </w:rPr>
              <w:t xml:space="preserve">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dos (2) años contados a partir de los dos (2) meses establecidos en la Ley para realizar la liquidación unilateral.</w:t>
            </w:r>
          </w:p>
          <w:p w14:paraId="65C0B291" w14:textId="77777777" w:rsidR="00D878AE" w:rsidRPr="00EE5E8E" w:rsidRDefault="00D878AE" w:rsidP="00CF0210">
            <w:pPr>
              <w:pStyle w:val="Prrafodelista"/>
              <w:spacing w:line="276" w:lineRule="auto"/>
              <w:contextualSpacing w:val="0"/>
              <w:rPr>
                <w:rFonts w:ascii="Verdana" w:hAnsi="Verdana"/>
              </w:rPr>
            </w:pPr>
          </w:p>
          <w:p w14:paraId="2C8F5C0A" w14:textId="6648C6C5" w:rsidR="00D878AE" w:rsidRPr="00EE5E8E" w:rsidRDefault="00D878AE" w:rsidP="00CF0210">
            <w:pPr>
              <w:pStyle w:val="Prrafodelista"/>
              <w:spacing w:line="276" w:lineRule="auto"/>
              <w:contextualSpacing w:val="0"/>
              <w:jc w:val="both"/>
              <w:rPr>
                <w:rFonts w:ascii="Verdana" w:eastAsia="Times New Roman" w:hAnsi="Verdana" w:cs="Arial"/>
                <w:color w:val="000000" w:themeColor="text1"/>
                <w:lang w:val="es-ES_tradnl" w:eastAsia="es-ES"/>
              </w:rPr>
            </w:pPr>
            <w:r w:rsidRPr="00EE5E8E">
              <w:rPr>
                <w:rFonts w:ascii="Verdana" w:hAnsi="Verdana"/>
              </w:rPr>
              <w:t xml:space="preserve">En este punto, debe señalarse que las normas que regulan la liquidación de los contratos estatales no contemplan causales de suspensión del término para liquidar un contrato estatal. De lo cual se concluye que, el plazo para efectuar la liquidación se cuenta de forma ininterrumpida en los términos antes expuesto, sin que la ocurrencia de siniestros durante la ejecución del contrato afecte el conteo de los términos. </w:t>
            </w:r>
          </w:p>
          <w:p w14:paraId="12CAACAC" w14:textId="77777777" w:rsidR="00D878AE" w:rsidRPr="00EE5E8E" w:rsidRDefault="00D878AE" w:rsidP="00CF0210">
            <w:pPr>
              <w:pStyle w:val="Prrafodelista"/>
              <w:spacing w:line="276" w:lineRule="auto"/>
              <w:contextualSpacing w:val="0"/>
              <w:rPr>
                <w:rFonts w:ascii="Verdana" w:hAnsi="Verdana" w:cs="Arial"/>
                <w:lang w:val="es-ES_tradnl"/>
              </w:rPr>
            </w:pPr>
          </w:p>
          <w:p w14:paraId="044F0F71" w14:textId="77777777" w:rsidR="00D878AE" w:rsidRPr="00EE5E8E" w:rsidRDefault="00D878AE" w:rsidP="00CF0210">
            <w:pPr>
              <w:pStyle w:val="Prrafodelista"/>
              <w:numPr>
                <w:ilvl w:val="0"/>
                <w:numId w:val="21"/>
              </w:numPr>
              <w:spacing w:line="276" w:lineRule="auto"/>
              <w:contextualSpacing w:val="0"/>
              <w:jc w:val="both"/>
              <w:rPr>
                <w:rFonts w:ascii="Verdana" w:eastAsia="Times New Roman" w:hAnsi="Verdana" w:cs="Arial"/>
                <w:color w:val="000000" w:themeColor="text1"/>
                <w:lang w:val="es-ES_tradnl" w:eastAsia="es-ES"/>
              </w:rPr>
            </w:pPr>
            <w:r w:rsidRPr="00EE5E8E">
              <w:rPr>
                <w:rFonts w:ascii="Verdana" w:hAnsi="Verdana" w:cs="Arial"/>
                <w:lang w:val="es-ES_tradnl"/>
              </w:rPr>
              <w:lastRenderedPageBreak/>
              <w:t xml:space="preserve">Los artículos 60 y 61 de la Ley 80 de 1993, que inicialmente regularon la liquidación del contrato, guardaron silencio sobre la consecuencia juridica derivada de no efectuarla en el término convencional o legal previsto para ello, así como tampoco advirtió tampoco sobre la imposibilidad de hacerla con posteridad a su vencimiento, esto es, no señaló expresamente la sanción deducible de tal omisión. Como la sanción es de interpretación restrictiva, al amparo de los iniciales artículos 60 y 61 </w:t>
            </w:r>
            <w:r w:rsidRPr="00EE5E8E">
              <w:rPr>
                <w:rFonts w:ascii="Verdana" w:hAnsi="Verdana" w:cs="Arial"/>
                <w:i/>
                <w:iCs/>
                <w:lang w:val="es-ES_tradnl"/>
              </w:rPr>
              <w:t>ibidem</w:t>
            </w:r>
            <w:r w:rsidRPr="00EE5E8E">
              <w:rPr>
                <w:rFonts w:ascii="Verdana" w:hAnsi="Verdana" w:cs="Arial"/>
                <w:lang w:val="es-ES_tradnl"/>
              </w:rPr>
              <w:t xml:space="preserve">, no podía afirmarse tajantemente la imposibilidad de efectuarla después de vencido el término convencional o legal previsto para ello, sin perjuicio que de tal omisión pudiera deducirse alguna consecuencia indemnizatoria para el contratista, a título de hecho antijuridico generador de detrimento patrimonial y responsabilidad de diversa índole para el servidor público. </w:t>
            </w:r>
          </w:p>
        </w:tc>
      </w:tr>
    </w:tbl>
    <w:p w14:paraId="4978EBD9" w14:textId="77777777" w:rsidR="00D878AE" w:rsidRPr="00EE5E8E" w:rsidRDefault="00D878AE" w:rsidP="00CF0210">
      <w:pPr>
        <w:tabs>
          <w:tab w:val="left" w:pos="142"/>
          <w:tab w:val="left" w:pos="284"/>
        </w:tabs>
        <w:spacing w:after="0" w:line="276" w:lineRule="auto"/>
        <w:jc w:val="both"/>
        <w:rPr>
          <w:rFonts w:ascii="Verdana" w:eastAsia="Century Gothic" w:hAnsi="Verdana" w:cs="Century Gothic"/>
          <w:b/>
          <w:bCs/>
          <w:lang w:val="es-ES"/>
        </w:rPr>
      </w:pPr>
    </w:p>
    <w:p w14:paraId="3EFCBE59" w14:textId="77777777" w:rsidR="00D878AE" w:rsidRPr="00EE5E8E" w:rsidRDefault="00D878AE" w:rsidP="00CF0210">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E5E8E">
        <w:rPr>
          <w:rFonts w:ascii="Verdana" w:eastAsia="Century Gothic" w:hAnsi="Verdana" w:cs="Century Gothic"/>
          <w:b/>
          <w:bCs/>
        </w:rPr>
        <w:t>Razones de la respuesta:</w:t>
      </w:r>
    </w:p>
    <w:p w14:paraId="011F1FFF" w14:textId="77777777" w:rsidR="00D878AE" w:rsidRPr="00EE5E8E" w:rsidRDefault="00D878AE" w:rsidP="00CF0210">
      <w:pPr>
        <w:spacing w:after="0" w:line="276" w:lineRule="auto"/>
        <w:jc w:val="both"/>
        <w:rPr>
          <w:rFonts w:ascii="Verdana" w:eastAsia="Calibri" w:hAnsi="Verdana" w:cs="Arial"/>
          <w:color w:val="7030A0"/>
          <w:lang w:val="es-ES"/>
        </w:rPr>
      </w:pPr>
    </w:p>
    <w:p w14:paraId="221B2DF0" w14:textId="77777777" w:rsidR="00D878AE" w:rsidRPr="00EE5E8E" w:rsidRDefault="00D878AE" w:rsidP="00CF0210">
      <w:pPr>
        <w:spacing w:after="0" w:line="276" w:lineRule="auto"/>
        <w:jc w:val="both"/>
        <w:rPr>
          <w:rFonts w:ascii="Verdana" w:eastAsia="Calibri" w:hAnsi="Verdana" w:cs="Arial"/>
          <w:lang w:val="es-ES"/>
        </w:rPr>
      </w:pPr>
      <w:r w:rsidRPr="00EE5E8E">
        <w:rPr>
          <w:rFonts w:ascii="Verdana" w:eastAsia="Calibri" w:hAnsi="Verdana" w:cs="Arial"/>
          <w:lang w:val="es-ES"/>
        </w:rPr>
        <w:t xml:space="preserve">Lo anterior se sustenta en las siguientes consideraciones: </w:t>
      </w:r>
    </w:p>
    <w:p w14:paraId="07BE21CA" w14:textId="77777777" w:rsidR="00D878AE" w:rsidRPr="00EE5E8E" w:rsidRDefault="00D878AE" w:rsidP="00CF0210">
      <w:pPr>
        <w:spacing w:after="0" w:line="276" w:lineRule="auto"/>
        <w:jc w:val="both"/>
        <w:rPr>
          <w:rFonts w:ascii="Verdana" w:eastAsia="Calibri" w:hAnsi="Verdana" w:cs="Arial"/>
          <w:color w:val="7030A0"/>
          <w:lang w:val="es-ES"/>
        </w:rPr>
      </w:pPr>
    </w:p>
    <w:p w14:paraId="2422F9F2" w14:textId="77777777" w:rsidR="00D878AE" w:rsidRPr="00EE5E8E" w:rsidRDefault="00D878AE" w:rsidP="00CF0210">
      <w:pPr>
        <w:pStyle w:val="Prrafodelista"/>
        <w:numPr>
          <w:ilvl w:val="0"/>
          <w:numId w:val="19"/>
        </w:numPr>
        <w:spacing w:after="0" w:line="276" w:lineRule="auto"/>
        <w:contextualSpacing w:val="0"/>
        <w:jc w:val="both"/>
        <w:rPr>
          <w:rFonts w:ascii="Verdana" w:hAnsi="Verdana" w:cs="Arial"/>
          <w:color w:val="000000" w:themeColor="text1"/>
          <w:lang w:val="es-ES_tradnl"/>
        </w:rPr>
      </w:pPr>
      <w:r w:rsidRPr="00EE5E8E">
        <w:rPr>
          <w:rFonts w:ascii="Verdana" w:hAnsi="Verdana" w:cs="Arial"/>
          <w:color w:val="000000" w:themeColor="text1"/>
        </w:rPr>
        <w:t xml:space="preserve">En primer lugar, es importante resaltar que, el contrato de corretaje de seguros – al que se refiere en su consulta – está previsto en la sección segunda del título </w:t>
      </w:r>
      <w:r w:rsidRPr="00EE5E8E">
        <w:rPr>
          <w:rFonts w:ascii="Verdana" w:hAnsi="Verdana" w:cs="Arial"/>
          <w:color w:val="000000" w:themeColor="text1"/>
          <w:lang w:val="es-ES_tradnl"/>
        </w:rPr>
        <w:t>XIV del Código de Comercio, que en su artículo 1347 establece que: “</w:t>
      </w:r>
      <w:r w:rsidRPr="00EE5E8E">
        <w:rPr>
          <w:rFonts w:ascii="Verdana" w:hAnsi="Verdana" w:cs="Arial"/>
          <w:color w:val="000000" w:themeColor="text1"/>
        </w:rPr>
        <w:t xml:space="preserve">Son corredores de seguros las empresas constituidas o que se constituyan como sociedades comerciales, colectivas o de responsabilidad limitada, cuyo objeto social sea exclusivamente ofrecer seguros, promover su celebración y obtener su renovación a título de intermediarios entre el asegurado y el asegurador”. Esta </w:t>
      </w:r>
      <w:r w:rsidRPr="00EE5E8E">
        <w:rPr>
          <w:rFonts w:ascii="Verdana" w:hAnsi="Verdana" w:cs="Arial"/>
          <w:color w:val="000000" w:themeColor="text1"/>
          <w:lang w:val="es-ES_tradnl"/>
        </w:rPr>
        <w:t>misma definición se encuentra en el artículo 40 del Estatuto Orgánico del Sistema Financiero</w:t>
      </w:r>
      <w:r w:rsidRPr="00EE5E8E">
        <w:rPr>
          <w:rFonts w:ascii="Verdana" w:hAnsi="Verdana"/>
          <w:vertAlign w:val="superscript"/>
          <w:lang w:val="es-ES_tradnl"/>
        </w:rPr>
        <w:footnoteReference w:id="2"/>
      </w:r>
      <w:r w:rsidRPr="00EE5E8E">
        <w:rPr>
          <w:rFonts w:ascii="Verdana" w:hAnsi="Verdana" w:cs="Arial"/>
          <w:color w:val="000000" w:themeColor="text1"/>
          <w:lang w:val="es-ES_tradnl"/>
        </w:rPr>
        <w:t xml:space="preserve">. </w:t>
      </w:r>
    </w:p>
    <w:p w14:paraId="6CDB738B" w14:textId="77777777" w:rsidR="00D878AE" w:rsidRPr="00EE5E8E" w:rsidRDefault="00D878AE" w:rsidP="00CF0210">
      <w:pPr>
        <w:pStyle w:val="Prrafodelista"/>
        <w:spacing w:after="0" w:line="276" w:lineRule="auto"/>
        <w:ind w:left="360"/>
        <w:contextualSpacing w:val="0"/>
        <w:jc w:val="both"/>
        <w:rPr>
          <w:rFonts w:ascii="Verdana" w:hAnsi="Verdana" w:cs="Arial"/>
          <w:color w:val="000000" w:themeColor="text1"/>
          <w:lang w:val="es-ES_tradnl"/>
        </w:rPr>
      </w:pPr>
    </w:p>
    <w:p w14:paraId="39EC8DA6" w14:textId="77777777" w:rsidR="00D878AE" w:rsidRPr="00EE5E8E" w:rsidRDefault="00D878AE" w:rsidP="00CF0210">
      <w:pPr>
        <w:pStyle w:val="Prrafodelista"/>
        <w:numPr>
          <w:ilvl w:val="0"/>
          <w:numId w:val="19"/>
        </w:numPr>
        <w:spacing w:after="0" w:line="276" w:lineRule="auto"/>
        <w:contextualSpacing w:val="0"/>
        <w:jc w:val="both"/>
        <w:rPr>
          <w:rFonts w:ascii="Verdana" w:hAnsi="Verdana" w:cs="Arial"/>
          <w:color w:val="000000" w:themeColor="text1"/>
          <w:lang w:val="es-ES_tradnl"/>
        </w:rPr>
      </w:pPr>
      <w:r w:rsidRPr="00EE5E8E">
        <w:rPr>
          <w:rFonts w:ascii="Verdana" w:hAnsi="Verdana" w:cs="Arial"/>
          <w:color w:val="000000" w:themeColor="text1"/>
          <w:lang w:val="es-ES_tradnl"/>
        </w:rPr>
        <w:lastRenderedPageBreak/>
        <w:t>Por su parte, la doctrina ha definido el contrato de corretaje como: “</w:t>
      </w:r>
      <w:r w:rsidRPr="00EE5E8E">
        <w:rPr>
          <w:rFonts w:ascii="Verdana" w:hAnsi="Verdana" w:cs="Arial"/>
          <w:color w:val="000000" w:themeColor="text1"/>
        </w:rPr>
        <w:t>aquel que una parte, que es un profesional a quien llamamos corredor o mediador, se obliga a indicar el momento y el tercero con quien se va a celebrar el negocio jurídico, a cambio de una remuneración, para con otra y otras partes, que se encuentra interesada o interesadas en la conclusión de un negocio jurídico mercantil, con un tercero o entre sí en el segundo evento”</w:t>
      </w:r>
      <w:r w:rsidRPr="00EE5E8E">
        <w:rPr>
          <w:rFonts w:ascii="Verdana" w:hAnsi="Verdana"/>
          <w:vertAlign w:val="superscript"/>
          <w:lang w:val="es-ES_tradnl"/>
        </w:rPr>
        <w:footnoteReference w:id="3"/>
      </w:r>
      <w:r w:rsidRPr="00EE5E8E">
        <w:rPr>
          <w:rFonts w:ascii="Verdana" w:hAnsi="Verdana" w:cs="Arial"/>
          <w:color w:val="000000" w:themeColor="text1"/>
        </w:rPr>
        <w:t>.</w:t>
      </w:r>
      <w:r w:rsidRPr="00EE5E8E">
        <w:rPr>
          <w:rFonts w:ascii="Verdana" w:hAnsi="Verdana" w:cs="Arial"/>
          <w:color w:val="000000" w:themeColor="text1"/>
          <w:lang w:val="es-ES_tradnl"/>
        </w:rPr>
        <w:t xml:space="preserve"> A partir de esta definición se deduce que los corredores de seguros mantienen su independencia respecto de las partes que ponen en contacto, esto es, el asegurador y el tomador del seguro. </w:t>
      </w:r>
    </w:p>
    <w:p w14:paraId="4302FBFC" w14:textId="77777777" w:rsidR="00D878AE" w:rsidRPr="00EE5E8E" w:rsidRDefault="00D878AE" w:rsidP="00CF0210">
      <w:pPr>
        <w:pStyle w:val="Prrafodelista"/>
        <w:spacing w:after="0" w:line="276" w:lineRule="auto"/>
        <w:contextualSpacing w:val="0"/>
        <w:rPr>
          <w:rFonts w:ascii="Verdana" w:hAnsi="Verdana" w:cs="Arial"/>
          <w:color w:val="000000" w:themeColor="text1"/>
          <w:lang w:val="es-ES_tradnl"/>
        </w:rPr>
      </w:pPr>
    </w:p>
    <w:p w14:paraId="6489D4DA" w14:textId="77777777" w:rsidR="00D878AE" w:rsidRPr="00EE5E8E" w:rsidRDefault="00D878AE" w:rsidP="00CF0210">
      <w:pPr>
        <w:pStyle w:val="Prrafodelista"/>
        <w:numPr>
          <w:ilvl w:val="0"/>
          <w:numId w:val="19"/>
        </w:numPr>
        <w:spacing w:after="0" w:line="276" w:lineRule="auto"/>
        <w:contextualSpacing w:val="0"/>
        <w:jc w:val="both"/>
        <w:rPr>
          <w:rFonts w:ascii="Verdana" w:hAnsi="Verdana" w:cs="Arial"/>
          <w:color w:val="000000" w:themeColor="text1"/>
          <w:lang w:val="es-ES_tradnl"/>
        </w:rPr>
      </w:pPr>
      <w:r w:rsidRPr="00EE5E8E">
        <w:rPr>
          <w:rFonts w:ascii="Verdana" w:hAnsi="Verdana" w:cs="Arial"/>
          <w:color w:val="000000" w:themeColor="text1"/>
          <w:lang w:val="es-ES_tradnl"/>
        </w:rPr>
        <w:t xml:space="preserve">La jurisprudencia con ayuda de la doctrina ha señalado las siguientes características del contrato de corretaje: </w:t>
      </w:r>
    </w:p>
    <w:p w14:paraId="16B79507" w14:textId="77777777" w:rsidR="00D878AE" w:rsidRPr="00EE5E8E" w:rsidRDefault="00D878AE" w:rsidP="00CF0210">
      <w:pPr>
        <w:spacing w:after="0" w:line="276" w:lineRule="auto"/>
        <w:ind w:left="709" w:right="709"/>
        <w:jc w:val="both"/>
        <w:rPr>
          <w:rFonts w:ascii="Verdana" w:hAnsi="Verdana" w:cs="Arial"/>
          <w:color w:val="000000" w:themeColor="text1"/>
          <w:lang w:val="es-ES"/>
        </w:rPr>
      </w:pPr>
    </w:p>
    <w:p w14:paraId="1BDCDB40" w14:textId="70230405" w:rsidR="00D878AE" w:rsidRPr="00EE5E8E" w:rsidRDefault="00E04597" w:rsidP="00CF0210">
      <w:pPr>
        <w:spacing w:after="0" w:line="240" w:lineRule="auto"/>
        <w:ind w:left="709" w:right="709"/>
        <w:jc w:val="both"/>
        <w:rPr>
          <w:rFonts w:ascii="Verdana" w:hAnsi="Verdana" w:cs="Arial"/>
          <w:color w:val="000000" w:themeColor="text1"/>
          <w:sz w:val="20"/>
          <w:szCs w:val="20"/>
          <w:lang w:val="es-ES"/>
        </w:rPr>
      </w:pPr>
      <w:r>
        <w:rPr>
          <w:rFonts w:ascii="Verdana" w:hAnsi="Verdana" w:cs="Arial"/>
          <w:color w:val="000000" w:themeColor="text1"/>
          <w:sz w:val="20"/>
          <w:szCs w:val="20"/>
          <w:lang w:val="es-ES"/>
        </w:rPr>
        <w:t>“</w:t>
      </w:r>
      <w:r w:rsidR="00D878AE" w:rsidRPr="00EE5E8E">
        <w:rPr>
          <w:rFonts w:ascii="Verdana" w:hAnsi="Verdana" w:cs="Arial"/>
          <w:color w:val="000000" w:themeColor="text1"/>
          <w:sz w:val="20"/>
          <w:szCs w:val="20"/>
          <w:lang w:val="es-ES"/>
        </w:rPr>
        <w:t>i) La presencia de un profesional en la intermediación que posee conocimientos especializados del mercado cuya intermediación va a realizar;</w:t>
      </w:r>
    </w:p>
    <w:p w14:paraId="02D3F873" w14:textId="77777777" w:rsidR="00D878AE" w:rsidRPr="00EE5E8E" w:rsidRDefault="00D878AE" w:rsidP="00CF0210">
      <w:pPr>
        <w:spacing w:after="0" w:line="240" w:lineRule="auto"/>
        <w:ind w:left="709" w:right="709"/>
        <w:jc w:val="both"/>
        <w:rPr>
          <w:rFonts w:ascii="Verdana" w:hAnsi="Verdana" w:cs="Arial"/>
          <w:color w:val="000000" w:themeColor="text1"/>
          <w:sz w:val="20"/>
          <w:szCs w:val="20"/>
          <w:lang w:val="es-ES"/>
        </w:rPr>
      </w:pPr>
    </w:p>
    <w:p w14:paraId="18EF1139" w14:textId="77777777" w:rsidR="00D878AE" w:rsidRPr="00EE5E8E" w:rsidRDefault="00D878AE" w:rsidP="00CF0210">
      <w:pPr>
        <w:spacing w:after="0" w:line="240" w:lineRule="auto"/>
        <w:ind w:left="709" w:right="709"/>
        <w:jc w:val="both"/>
        <w:rPr>
          <w:rFonts w:ascii="Verdana" w:hAnsi="Verdana" w:cs="Arial"/>
          <w:color w:val="000000" w:themeColor="text1"/>
          <w:sz w:val="20"/>
          <w:szCs w:val="20"/>
          <w:lang w:val="es-ES"/>
        </w:rPr>
      </w:pPr>
      <w:r w:rsidRPr="00EE5E8E">
        <w:rPr>
          <w:rFonts w:ascii="Verdana" w:hAnsi="Verdana" w:cs="Arial"/>
          <w:color w:val="000000" w:themeColor="text1"/>
          <w:sz w:val="20"/>
          <w:szCs w:val="20"/>
          <w:lang w:val="es-ES"/>
        </w:rPr>
        <w:t>ii) El mencionado profesional se encarga de realizar la promoción o ambientación para la celebración de un contrato, por lo cual debe contactar a las posibles partes e inducirlas a la celebración del negocio.</w:t>
      </w:r>
    </w:p>
    <w:p w14:paraId="26746917" w14:textId="77777777" w:rsidR="00D878AE" w:rsidRPr="00EE5E8E" w:rsidRDefault="00D878AE" w:rsidP="00CF0210">
      <w:pPr>
        <w:spacing w:after="0" w:line="240" w:lineRule="auto"/>
        <w:ind w:left="709" w:right="709"/>
        <w:jc w:val="both"/>
        <w:rPr>
          <w:rFonts w:ascii="Verdana" w:hAnsi="Verdana" w:cs="Arial"/>
          <w:color w:val="000000" w:themeColor="text1"/>
          <w:sz w:val="20"/>
          <w:szCs w:val="20"/>
          <w:lang w:val="es-ES"/>
        </w:rPr>
      </w:pPr>
    </w:p>
    <w:p w14:paraId="5AF0565E" w14:textId="77777777" w:rsidR="00D878AE" w:rsidRPr="00EE5E8E" w:rsidRDefault="00D878AE" w:rsidP="00CF0210">
      <w:pPr>
        <w:spacing w:after="0" w:line="240" w:lineRule="auto"/>
        <w:ind w:left="709" w:right="709"/>
        <w:jc w:val="both"/>
        <w:rPr>
          <w:rFonts w:ascii="Verdana" w:hAnsi="Verdana" w:cs="Arial"/>
          <w:color w:val="000000" w:themeColor="text1"/>
          <w:sz w:val="20"/>
          <w:szCs w:val="20"/>
          <w:lang w:val="es-ES"/>
        </w:rPr>
      </w:pPr>
      <w:r w:rsidRPr="00EE5E8E">
        <w:rPr>
          <w:rFonts w:ascii="Verdana" w:hAnsi="Verdana" w:cs="Arial"/>
          <w:color w:val="000000" w:themeColor="text1"/>
          <w:sz w:val="20"/>
          <w:szCs w:val="20"/>
          <w:lang w:val="es-ES"/>
        </w:rPr>
        <w:t>iii) El profesional no es quien concluye el contrato, por cuanto su actividad no constituye la realización de actos jurídicos por cuenta de terceros, como sucede en el mandato.</w:t>
      </w:r>
    </w:p>
    <w:p w14:paraId="512E4B22" w14:textId="77777777" w:rsidR="00D878AE" w:rsidRPr="00EE5E8E" w:rsidRDefault="00D878AE" w:rsidP="00CF0210">
      <w:pPr>
        <w:spacing w:after="0" w:line="240" w:lineRule="auto"/>
        <w:ind w:left="709" w:right="709"/>
        <w:jc w:val="both"/>
        <w:rPr>
          <w:rFonts w:ascii="Verdana" w:hAnsi="Verdana" w:cs="Arial"/>
          <w:color w:val="000000" w:themeColor="text1"/>
          <w:sz w:val="20"/>
          <w:szCs w:val="20"/>
          <w:lang w:val="es-ES"/>
        </w:rPr>
      </w:pPr>
    </w:p>
    <w:p w14:paraId="78054245" w14:textId="77777777" w:rsidR="00D878AE" w:rsidRPr="00EE5E8E" w:rsidRDefault="00D878AE" w:rsidP="00CF0210">
      <w:pPr>
        <w:spacing w:after="0" w:line="240" w:lineRule="auto"/>
        <w:ind w:left="709" w:right="709"/>
        <w:jc w:val="both"/>
        <w:rPr>
          <w:rFonts w:ascii="Verdana" w:hAnsi="Verdana" w:cs="Arial"/>
          <w:i/>
          <w:color w:val="000000" w:themeColor="text1"/>
          <w:sz w:val="20"/>
          <w:szCs w:val="20"/>
          <w:lang w:val="es-ES"/>
        </w:rPr>
      </w:pPr>
      <w:r w:rsidRPr="00EE5E8E">
        <w:rPr>
          <w:rFonts w:ascii="Verdana" w:hAnsi="Verdana" w:cs="Arial"/>
          <w:color w:val="000000" w:themeColor="text1"/>
          <w:sz w:val="20"/>
          <w:szCs w:val="20"/>
          <w:lang w:val="es-ES"/>
        </w:rPr>
        <w:t xml:space="preserve">iv) El encargo recibido no es permanente, se considera </w:t>
      </w:r>
      <w:r w:rsidRPr="00EE5E8E">
        <w:rPr>
          <w:rFonts w:ascii="Verdana" w:hAnsi="Verdana" w:cs="Arial"/>
          <w:i/>
          <w:color w:val="000000" w:themeColor="text1"/>
          <w:sz w:val="20"/>
          <w:szCs w:val="20"/>
          <w:lang w:val="es-ES"/>
        </w:rPr>
        <w:t xml:space="preserve">“un intermediario de momento”. </w:t>
      </w:r>
      <w:r w:rsidRPr="00EE5E8E">
        <w:rPr>
          <w:rFonts w:ascii="Verdana" w:hAnsi="Verdana" w:cs="Arial"/>
          <w:color w:val="000000" w:themeColor="text1"/>
          <w:sz w:val="20"/>
          <w:szCs w:val="20"/>
          <w:lang w:val="es-ES"/>
        </w:rPr>
        <w:t xml:space="preserve">Al respecto sostiene Arrubla </w:t>
      </w:r>
      <w:proofErr w:type="spellStart"/>
      <w:r w:rsidRPr="00EE5E8E">
        <w:rPr>
          <w:rFonts w:ascii="Verdana" w:hAnsi="Verdana" w:cs="Arial"/>
          <w:color w:val="000000" w:themeColor="text1"/>
          <w:sz w:val="20"/>
          <w:szCs w:val="20"/>
          <w:lang w:val="es-ES"/>
        </w:rPr>
        <w:t>Paucar</w:t>
      </w:r>
      <w:proofErr w:type="spellEnd"/>
      <w:r w:rsidRPr="00EE5E8E">
        <w:rPr>
          <w:rFonts w:ascii="Verdana" w:hAnsi="Verdana" w:cs="Arial"/>
          <w:color w:val="000000" w:themeColor="text1"/>
          <w:sz w:val="20"/>
          <w:szCs w:val="20"/>
          <w:lang w:val="es-ES"/>
        </w:rPr>
        <w:t xml:space="preserve"> que </w:t>
      </w:r>
      <w:r w:rsidRPr="00EE5E8E">
        <w:rPr>
          <w:rFonts w:ascii="Verdana" w:hAnsi="Verdana" w:cs="Arial"/>
          <w:i/>
          <w:color w:val="000000" w:themeColor="text1"/>
          <w:sz w:val="20"/>
          <w:szCs w:val="20"/>
          <w:lang w:val="es-ES"/>
        </w:rPr>
        <w:t>“El corredor recibe un encargo concreto para un negocio concreto y luego que lo promociona y contacta a las partes se despide: ‘Pero mientras el agente se caracteriza por la nota de permanencia, la mediación constituye una simple actividad esporádica”.</w:t>
      </w:r>
    </w:p>
    <w:p w14:paraId="7CCC58FC" w14:textId="77777777" w:rsidR="00D878AE" w:rsidRPr="00EE5E8E" w:rsidRDefault="00D878AE" w:rsidP="00CF0210">
      <w:pPr>
        <w:spacing w:after="0" w:line="240" w:lineRule="auto"/>
        <w:ind w:left="709" w:right="709"/>
        <w:jc w:val="both"/>
        <w:rPr>
          <w:rFonts w:ascii="Verdana" w:hAnsi="Verdana" w:cs="Arial"/>
          <w:color w:val="000000" w:themeColor="text1"/>
          <w:sz w:val="20"/>
          <w:szCs w:val="20"/>
          <w:lang w:val="es-ES"/>
        </w:rPr>
      </w:pPr>
    </w:p>
    <w:p w14:paraId="467EA891" w14:textId="59AAB184" w:rsidR="00D878AE" w:rsidRPr="00EE5E8E" w:rsidRDefault="00D878AE" w:rsidP="00CF0210">
      <w:pPr>
        <w:spacing w:after="0" w:line="240" w:lineRule="auto"/>
        <w:ind w:left="709" w:right="709"/>
        <w:jc w:val="both"/>
        <w:rPr>
          <w:rFonts w:ascii="Verdana" w:hAnsi="Verdana" w:cs="Arial"/>
          <w:color w:val="000000" w:themeColor="text1"/>
          <w:sz w:val="20"/>
          <w:szCs w:val="20"/>
          <w:lang w:val="es-ES"/>
        </w:rPr>
      </w:pPr>
      <w:r w:rsidRPr="00EE5E8E">
        <w:rPr>
          <w:rFonts w:ascii="Verdana" w:hAnsi="Verdana" w:cs="Arial"/>
          <w:color w:val="000000" w:themeColor="text1"/>
          <w:sz w:val="20"/>
          <w:szCs w:val="20"/>
          <w:lang w:val="es-ES"/>
        </w:rPr>
        <w:t xml:space="preserve">v) El contrato de corretaje es remunerado, </w:t>
      </w:r>
      <w:proofErr w:type="gramStart"/>
      <w:r w:rsidRPr="00EE5E8E">
        <w:rPr>
          <w:rFonts w:ascii="Verdana" w:hAnsi="Verdana" w:cs="Arial"/>
          <w:color w:val="000000" w:themeColor="text1"/>
          <w:sz w:val="20"/>
          <w:szCs w:val="20"/>
          <w:lang w:val="es-ES"/>
        </w:rPr>
        <w:t>en razón de</w:t>
      </w:r>
      <w:proofErr w:type="gramEnd"/>
      <w:r w:rsidRPr="00EE5E8E">
        <w:rPr>
          <w:rFonts w:ascii="Verdana" w:hAnsi="Verdana" w:cs="Arial"/>
          <w:color w:val="000000" w:themeColor="text1"/>
          <w:sz w:val="20"/>
          <w:szCs w:val="20"/>
          <w:lang w:val="es-ES"/>
        </w:rPr>
        <w:t xml:space="preserve"> su actividad promocional</w:t>
      </w:r>
      <w:r w:rsidR="00E04597">
        <w:rPr>
          <w:rFonts w:ascii="Verdana" w:hAnsi="Verdana" w:cs="Arial"/>
          <w:color w:val="000000" w:themeColor="text1"/>
          <w:sz w:val="20"/>
          <w:szCs w:val="20"/>
          <w:lang w:val="es-ES"/>
        </w:rPr>
        <w:t>”</w:t>
      </w:r>
      <w:r w:rsidRPr="00EE5E8E">
        <w:rPr>
          <w:rFonts w:ascii="Verdana" w:hAnsi="Verdana" w:cs="Arial"/>
          <w:color w:val="000000" w:themeColor="text1"/>
          <w:sz w:val="20"/>
          <w:szCs w:val="20"/>
          <w:vertAlign w:val="superscript"/>
          <w:lang w:val="es-ES"/>
        </w:rPr>
        <w:footnoteReference w:id="4"/>
      </w:r>
      <w:r w:rsidRPr="00EE5E8E">
        <w:rPr>
          <w:rFonts w:ascii="Verdana" w:hAnsi="Verdana" w:cs="Arial"/>
          <w:color w:val="000000" w:themeColor="text1"/>
          <w:sz w:val="20"/>
          <w:szCs w:val="20"/>
          <w:lang w:val="es-ES"/>
        </w:rPr>
        <w:t>.</w:t>
      </w:r>
    </w:p>
    <w:p w14:paraId="0415A79C" w14:textId="77777777" w:rsidR="00D878AE" w:rsidRPr="00EE5E8E" w:rsidRDefault="00D878AE" w:rsidP="00CF0210">
      <w:pPr>
        <w:spacing w:after="0" w:line="276" w:lineRule="auto"/>
        <w:ind w:left="709" w:right="709"/>
        <w:jc w:val="both"/>
        <w:rPr>
          <w:rFonts w:ascii="Verdana" w:hAnsi="Verdana" w:cs="Arial"/>
          <w:color w:val="000000" w:themeColor="text1"/>
          <w:lang w:val="es-ES"/>
        </w:rPr>
      </w:pPr>
    </w:p>
    <w:p w14:paraId="4DCBB27C" w14:textId="77777777" w:rsidR="00D878AE" w:rsidRPr="00EE5E8E" w:rsidRDefault="00D878AE" w:rsidP="00CF0210">
      <w:pPr>
        <w:pStyle w:val="Prrafodelista"/>
        <w:numPr>
          <w:ilvl w:val="0"/>
          <w:numId w:val="19"/>
        </w:numPr>
        <w:spacing w:after="0" w:line="276" w:lineRule="auto"/>
        <w:contextualSpacing w:val="0"/>
        <w:jc w:val="both"/>
        <w:rPr>
          <w:rFonts w:ascii="Verdana" w:hAnsi="Verdana" w:cs="Arial"/>
          <w:color w:val="000000" w:themeColor="text1"/>
          <w:lang w:val="es-ES_tradnl"/>
        </w:rPr>
      </w:pPr>
      <w:r w:rsidRPr="00EE5E8E">
        <w:rPr>
          <w:rFonts w:ascii="Verdana" w:hAnsi="Verdana" w:cs="Arial"/>
          <w:color w:val="000000" w:themeColor="text1"/>
          <w:lang w:val="es-ES_tradnl"/>
        </w:rPr>
        <w:t xml:space="preserve">El contrato de corretaje de seguros es un contrato típico de carácter comercial, el cual supone la celebración de varios contratos entre el corredor </w:t>
      </w:r>
      <w:r w:rsidRPr="00EE5E8E">
        <w:rPr>
          <w:rFonts w:ascii="Verdana" w:hAnsi="Verdana" w:cs="Arial"/>
          <w:color w:val="000000" w:themeColor="text1"/>
          <w:lang w:val="es-ES_tradnl"/>
        </w:rPr>
        <w:lastRenderedPageBreak/>
        <w:t xml:space="preserve">y el asegurador y el tomador de seguros. Al respecto la jurisprudencia sostiene: </w:t>
      </w:r>
    </w:p>
    <w:p w14:paraId="1A8B1C56" w14:textId="77777777" w:rsidR="00D878AE" w:rsidRPr="00EE5E8E" w:rsidRDefault="00D878AE" w:rsidP="00CF0210">
      <w:pPr>
        <w:spacing w:after="0" w:line="276" w:lineRule="auto"/>
        <w:jc w:val="both"/>
        <w:rPr>
          <w:rFonts w:ascii="Verdana" w:hAnsi="Verdana" w:cs="Arial"/>
          <w:color w:val="000000" w:themeColor="text1"/>
          <w:lang w:val="es-ES_tradnl"/>
        </w:rPr>
      </w:pPr>
    </w:p>
    <w:p w14:paraId="65CAC830" w14:textId="77777777" w:rsidR="00D878AE" w:rsidRPr="00EE5E8E" w:rsidRDefault="00D878AE" w:rsidP="00D878AE">
      <w:pPr>
        <w:spacing w:after="0" w:line="240" w:lineRule="auto"/>
        <w:ind w:left="709" w:right="709"/>
        <w:jc w:val="both"/>
        <w:rPr>
          <w:rFonts w:ascii="Verdana" w:hAnsi="Verdana" w:cs="Arial"/>
          <w:color w:val="000000" w:themeColor="text1"/>
          <w:sz w:val="20"/>
          <w:szCs w:val="20"/>
          <w:lang w:val="es-ES"/>
        </w:rPr>
      </w:pPr>
      <w:r w:rsidRPr="00EE5E8E">
        <w:rPr>
          <w:rFonts w:ascii="Verdana" w:hAnsi="Verdana" w:cs="Arial"/>
          <w:color w:val="000000" w:themeColor="text1"/>
          <w:sz w:val="20"/>
          <w:szCs w:val="20"/>
          <w:lang w:val="es-ES"/>
        </w:rPr>
        <w:t>[E]s evidente que la actuación del corredor de seguros supone la celebración previa de sendos contratos por parte de éste con el asegurador y el tomador del seguro, y si bien éste último, en la práctica, no está obligado, en ningún caso, a pagarle el valor de la comisión, sí adquiere otra serie de obligaciones en relación con él, como lo es la de poner a su disposición oportunamente la información que requiera para el cabal ejercicio de sus funciones. A su vez, los corredores pueden comprometer su responsabilidad ante el tomador, por no cumplir debidamente y de buena fe la labor de intermediación</w:t>
      </w:r>
      <w:r w:rsidRPr="00EE5E8E">
        <w:rPr>
          <w:rFonts w:ascii="Verdana" w:hAnsi="Verdana" w:cs="Arial"/>
          <w:color w:val="000000" w:themeColor="text1"/>
          <w:sz w:val="20"/>
          <w:szCs w:val="20"/>
          <w:vertAlign w:val="superscript"/>
          <w:lang w:val="es-ES"/>
        </w:rPr>
        <w:footnoteReference w:id="5"/>
      </w:r>
      <w:r w:rsidRPr="00EE5E8E">
        <w:rPr>
          <w:rFonts w:ascii="Verdana" w:hAnsi="Verdana" w:cs="Arial"/>
          <w:color w:val="000000" w:themeColor="text1"/>
          <w:sz w:val="20"/>
          <w:szCs w:val="20"/>
          <w:lang w:val="es-ES"/>
        </w:rPr>
        <w:t>.</w:t>
      </w:r>
    </w:p>
    <w:p w14:paraId="2F6EB513" w14:textId="77777777" w:rsidR="00D878AE" w:rsidRPr="00EE5E8E" w:rsidRDefault="00D878AE" w:rsidP="00CF0210">
      <w:pPr>
        <w:spacing w:after="0" w:line="276" w:lineRule="auto"/>
        <w:ind w:left="709" w:right="709"/>
        <w:jc w:val="both"/>
        <w:rPr>
          <w:rFonts w:ascii="Verdana" w:hAnsi="Verdana" w:cs="Arial"/>
          <w:color w:val="000000" w:themeColor="text1"/>
          <w:sz w:val="20"/>
          <w:szCs w:val="20"/>
          <w:lang w:val="es-ES"/>
        </w:rPr>
      </w:pPr>
    </w:p>
    <w:p w14:paraId="4525795C" w14:textId="77777777" w:rsidR="00D878AE" w:rsidRPr="00EE5E8E" w:rsidRDefault="00D878AE" w:rsidP="00CF0210">
      <w:pPr>
        <w:pStyle w:val="Prrafodelista"/>
        <w:numPr>
          <w:ilvl w:val="0"/>
          <w:numId w:val="19"/>
        </w:numPr>
        <w:spacing w:after="0" w:line="276" w:lineRule="auto"/>
        <w:contextualSpacing w:val="0"/>
        <w:jc w:val="both"/>
        <w:rPr>
          <w:rFonts w:ascii="Verdana" w:hAnsi="Verdana" w:cs="Arial"/>
          <w:color w:val="000000" w:themeColor="text1"/>
          <w:lang w:val="es-ES_tradnl"/>
        </w:rPr>
      </w:pPr>
      <w:r w:rsidRPr="00EE5E8E">
        <w:rPr>
          <w:rFonts w:ascii="Verdana" w:hAnsi="Verdana" w:cs="Arial"/>
          <w:color w:val="000000" w:themeColor="text1"/>
          <w:lang w:val="es-ES_tradnl"/>
        </w:rPr>
        <w:t xml:space="preserve">La jurisprudencia de la Sección Tercera del Consejo de Estado ha precisado que el contrato de corretaje es autónomo y puede sobrevivir sin perjuicio de la no celebración del contrato de seguro, además, que el objeto de la intermediación del corredor es el ofrecimiento de seguros, la promoción de su celebración y la obtención de la renovación de </w:t>
      </w:r>
      <w:proofErr w:type="gramStart"/>
      <w:r w:rsidRPr="00EE5E8E">
        <w:rPr>
          <w:rFonts w:ascii="Verdana" w:hAnsi="Verdana" w:cs="Arial"/>
          <w:color w:val="000000" w:themeColor="text1"/>
          <w:lang w:val="es-ES_tradnl"/>
        </w:rPr>
        <w:t>los mismos</w:t>
      </w:r>
      <w:proofErr w:type="gramEnd"/>
      <w:r w:rsidRPr="00EE5E8E">
        <w:rPr>
          <w:rFonts w:ascii="Verdana" w:hAnsi="Verdana" w:cs="Arial"/>
          <w:color w:val="000000" w:themeColor="text1"/>
          <w:lang w:val="es-ES_tradnl"/>
        </w:rPr>
        <w:t>. En efecto, esta Corporación ha señalado que:</w:t>
      </w:r>
    </w:p>
    <w:p w14:paraId="49ADA7FF" w14:textId="77777777" w:rsidR="00D878AE" w:rsidRPr="00EE5E8E" w:rsidRDefault="00D878AE" w:rsidP="00CF0210">
      <w:pPr>
        <w:spacing w:after="0" w:line="276" w:lineRule="auto"/>
        <w:ind w:firstLine="708"/>
        <w:jc w:val="both"/>
        <w:rPr>
          <w:rFonts w:ascii="Verdana" w:hAnsi="Verdana" w:cs="Arial"/>
          <w:color w:val="000000" w:themeColor="text1"/>
          <w:sz w:val="21"/>
          <w:szCs w:val="21"/>
          <w:lang w:val="es-ES"/>
        </w:rPr>
      </w:pPr>
      <w:r w:rsidRPr="00EE5E8E">
        <w:rPr>
          <w:rFonts w:ascii="Verdana" w:hAnsi="Verdana" w:cs="Arial"/>
          <w:color w:val="000000" w:themeColor="text1"/>
          <w:sz w:val="21"/>
          <w:szCs w:val="21"/>
          <w:lang w:val="es-ES"/>
        </w:rPr>
        <w:t xml:space="preserve"> </w:t>
      </w:r>
    </w:p>
    <w:p w14:paraId="2612B8DB" w14:textId="1CA0C261" w:rsidR="00D878AE" w:rsidRPr="00EE5E8E" w:rsidRDefault="0024280E" w:rsidP="00CF0210">
      <w:pPr>
        <w:spacing w:after="0" w:line="240" w:lineRule="auto"/>
        <w:ind w:left="709" w:right="709"/>
        <w:jc w:val="both"/>
        <w:rPr>
          <w:rFonts w:ascii="Verdana" w:hAnsi="Verdana" w:cs="Arial"/>
          <w:color w:val="000000" w:themeColor="text1"/>
          <w:sz w:val="20"/>
          <w:szCs w:val="20"/>
          <w:lang w:val="es-ES"/>
        </w:rPr>
      </w:pPr>
      <w:r>
        <w:rPr>
          <w:rFonts w:ascii="Verdana" w:hAnsi="Verdana" w:cs="Arial"/>
          <w:color w:val="000000" w:themeColor="text1"/>
          <w:sz w:val="20"/>
          <w:szCs w:val="20"/>
          <w:lang w:val="es-ES"/>
        </w:rPr>
        <w:t>“</w:t>
      </w:r>
      <w:r w:rsidR="00D878AE" w:rsidRPr="00EE5E8E">
        <w:rPr>
          <w:rFonts w:ascii="Verdana" w:hAnsi="Verdana" w:cs="Arial"/>
          <w:color w:val="000000" w:themeColor="text1"/>
          <w:sz w:val="20"/>
          <w:szCs w:val="20"/>
          <w:lang w:val="es-ES"/>
        </w:rPr>
        <w:t xml:space="preserve">[E]l objeto de la intermediación del corredor será el ofrecimiento de seguros, la promoción de su celebración y la obtención de la renovación de </w:t>
      </w:r>
      <w:proofErr w:type="gramStart"/>
      <w:r w:rsidR="00D878AE" w:rsidRPr="00EE5E8E">
        <w:rPr>
          <w:rFonts w:ascii="Verdana" w:hAnsi="Verdana" w:cs="Arial"/>
          <w:color w:val="000000" w:themeColor="text1"/>
          <w:sz w:val="20"/>
          <w:szCs w:val="20"/>
          <w:lang w:val="es-ES"/>
        </w:rPr>
        <w:t>los mismos</w:t>
      </w:r>
      <w:proofErr w:type="gramEnd"/>
      <w:r w:rsidR="00D878AE" w:rsidRPr="00EE5E8E">
        <w:rPr>
          <w:rFonts w:ascii="Verdana" w:hAnsi="Verdana" w:cs="Arial"/>
          <w:color w:val="000000" w:themeColor="text1"/>
          <w:sz w:val="20"/>
          <w:szCs w:val="20"/>
          <w:lang w:val="es-ES"/>
        </w:rPr>
        <w:t>, y se entenderá cumplido siempre que éste último realice sus obligaciones a cabalidad, independientemente de que el respectivo contrato de seguro se celebre.  En efecto, la circunstancia de que sólo cuando esto sucede tiene el corredor derecho a recibir la comisión, según lo dispuesto en el artículo 1341 del C. de Co.,  no puede dar lugar a obtener una conclusión diferente; el corredor de seguros celebra los contratos de intermediación con el tomador y con el asegurador, adquiriendo obligaciones que cumple, en el primer caso, de manera gratuita, y en el segundo, a cambio de una comisión aleatoria, esto es, condicionada a la celebración del contrato de seguro objeto de la intermediación</w:t>
      </w:r>
      <w:r>
        <w:rPr>
          <w:rFonts w:ascii="Verdana" w:hAnsi="Verdana" w:cs="Arial"/>
          <w:color w:val="000000" w:themeColor="text1"/>
          <w:sz w:val="20"/>
          <w:szCs w:val="20"/>
          <w:lang w:val="es-ES"/>
        </w:rPr>
        <w:t>”</w:t>
      </w:r>
      <w:r w:rsidR="00D878AE" w:rsidRPr="00EE5E8E">
        <w:rPr>
          <w:rFonts w:ascii="Verdana" w:hAnsi="Verdana" w:cs="Arial"/>
          <w:color w:val="000000" w:themeColor="text1"/>
          <w:sz w:val="20"/>
          <w:szCs w:val="20"/>
          <w:lang w:val="es-ES"/>
        </w:rPr>
        <w:t>.</w:t>
      </w:r>
    </w:p>
    <w:p w14:paraId="374A6D85" w14:textId="77777777" w:rsidR="00D878AE" w:rsidRPr="00EE5E8E" w:rsidRDefault="00D878AE" w:rsidP="00CF0210">
      <w:pPr>
        <w:spacing w:after="0" w:line="276" w:lineRule="auto"/>
        <w:ind w:left="709" w:right="709"/>
        <w:jc w:val="both"/>
        <w:rPr>
          <w:rFonts w:ascii="Verdana" w:hAnsi="Verdana" w:cs="Arial"/>
          <w:color w:val="000000" w:themeColor="text1"/>
          <w:lang w:val="es-ES"/>
        </w:rPr>
      </w:pPr>
    </w:p>
    <w:p w14:paraId="3D58577D" w14:textId="77777777" w:rsidR="00D878AE" w:rsidRPr="00EE5E8E" w:rsidRDefault="00D878AE" w:rsidP="00CF0210">
      <w:pPr>
        <w:pStyle w:val="Prrafodelista"/>
        <w:numPr>
          <w:ilvl w:val="0"/>
          <w:numId w:val="19"/>
        </w:numPr>
        <w:spacing w:after="0" w:line="276" w:lineRule="auto"/>
        <w:contextualSpacing w:val="0"/>
        <w:jc w:val="both"/>
        <w:rPr>
          <w:rFonts w:ascii="Verdana" w:hAnsi="Verdana" w:cs="Arial"/>
          <w:color w:val="000000" w:themeColor="text1"/>
          <w:lang w:val="es-ES_tradnl"/>
        </w:rPr>
      </w:pPr>
      <w:r w:rsidRPr="00EE5E8E">
        <w:rPr>
          <w:rFonts w:ascii="Verdana" w:hAnsi="Verdana" w:cs="Arial"/>
          <w:color w:val="000000" w:themeColor="text1"/>
          <w:lang w:val="es-ES_tradnl"/>
        </w:rPr>
        <w:t xml:space="preserve">A partir de lo anterior, </w:t>
      </w:r>
      <w:bookmarkStart w:id="2" w:name="_Hlk174633953"/>
      <w:r w:rsidRPr="00EE5E8E">
        <w:rPr>
          <w:rFonts w:ascii="Verdana" w:hAnsi="Verdana" w:cs="Arial"/>
          <w:color w:val="000000" w:themeColor="text1"/>
          <w:lang w:val="es-ES_tradnl"/>
        </w:rPr>
        <w:t>se puede concluir que el contrato de corretaje de seguros, además de ser autónomo, tiene la característica de contrato de tracto sucesivo</w:t>
      </w:r>
      <w:bookmarkEnd w:id="2"/>
      <w:r w:rsidRPr="00EE5E8E">
        <w:rPr>
          <w:rFonts w:ascii="Verdana" w:hAnsi="Verdana" w:cs="Arial"/>
          <w:color w:val="000000" w:themeColor="text1"/>
          <w:lang w:val="es-ES_tradnl"/>
        </w:rPr>
        <w:t xml:space="preserve"> – circunstancia que determina la obligación ser liquidados, conforme se pasara a explicar más adelante –, porque: “la labor de intermediación se extiende, por lo general, a la etapa de ejecución del contrato celebrado entre el asegurador y el tomador, en la cual pueden presentarse situaciones que requieran la realización de diversos trámites, </w:t>
      </w:r>
      <w:r w:rsidRPr="00EE5E8E">
        <w:rPr>
          <w:rFonts w:ascii="Verdana" w:hAnsi="Verdana" w:cs="Arial"/>
          <w:color w:val="000000" w:themeColor="text1"/>
          <w:lang w:val="es-ES_tradnl"/>
        </w:rPr>
        <w:lastRenderedPageBreak/>
        <w:t>especialmente cuando el riesgo se realiza o hay necesidad de efectuar ajustes al contrato de seguro. Finalmente, la intervención del corredor en la etapa posterior a la celebración de este último resulta muy importante para efectos de obtener su renovación, tarea que, como se ha visto, constituye uno de los objetivos específicos de la intermediación”</w:t>
      </w:r>
      <w:r w:rsidRPr="00EE5E8E">
        <w:rPr>
          <w:rFonts w:ascii="Verdana" w:hAnsi="Verdana" w:cs="Arial"/>
          <w:color w:val="000000" w:themeColor="text1"/>
          <w:vertAlign w:val="superscript"/>
          <w:lang w:val="es-ES_tradnl"/>
        </w:rPr>
        <w:footnoteReference w:id="6"/>
      </w:r>
      <w:r w:rsidRPr="00EE5E8E">
        <w:rPr>
          <w:rFonts w:ascii="Verdana" w:hAnsi="Verdana" w:cs="Arial"/>
          <w:color w:val="000000" w:themeColor="text1"/>
          <w:lang w:val="es-ES_tradnl"/>
        </w:rPr>
        <w:t>.</w:t>
      </w:r>
    </w:p>
    <w:p w14:paraId="01213DE4" w14:textId="77777777" w:rsidR="00D878AE" w:rsidRPr="00EE5E8E" w:rsidRDefault="00D878AE" w:rsidP="00CF0210">
      <w:pPr>
        <w:pStyle w:val="Prrafodelista"/>
        <w:spacing w:after="0" w:line="276" w:lineRule="auto"/>
        <w:ind w:left="360"/>
        <w:contextualSpacing w:val="0"/>
        <w:jc w:val="both"/>
        <w:rPr>
          <w:rFonts w:ascii="Verdana" w:hAnsi="Verdana" w:cs="Arial"/>
          <w:color w:val="000000" w:themeColor="text1"/>
          <w:lang w:val="es-ES_tradnl"/>
        </w:rPr>
      </w:pPr>
    </w:p>
    <w:p w14:paraId="73500162" w14:textId="77777777" w:rsidR="00D878AE" w:rsidRPr="00EE5E8E" w:rsidRDefault="00D878AE" w:rsidP="00CF0210">
      <w:pPr>
        <w:pStyle w:val="Prrafodelista"/>
        <w:numPr>
          <w:ilvl w:val="0"/>
          <w:numId w:val="19"/>
        </w:numPr>
        <w:spacing w:after="0" w:line="276" w:lineRule="auto"/>
        <w:contextualSpacing w:val="0"/>
        <w:jc w:val="both"/>
        <w:rPr>
          <w:rFonts w:ascii="Verdana" w:hAnsi="Verdana" w:cs="Arial"/>
          <w:color w:val="000000" w:themeColor="text1"/>
          <w:lang w:val="es-ES_tradnl"/>
        </w:rPr>
      </w:pPr>
      <w:r w:rsidRPr="00EE5E8E">
        <w:rPr>
          <w:rFonts w:ascii="Verdana" w:eastAsia="Times New Roman" w:hAnsi="Verdana" w:cs="Arial"/>
          <w:color w:val="000000" w:themeColor="text1"/>
          <w:lang w:val="es-ES_tradnl" w:eastAsia="es-ES"/>
        </w:rPr>
        <w:t>Ahora bien, con el fin de dar respuesta a su consulta, es necesario analizar la obligación de liquidar los contratos de corretaje. La liquidación es la etapa en la cual, una vez concluido el contrato estatal, las partes cruzan cuentas respecto de sus obligaciones, por tanto, su objetivo es determinar si pueden declararse a paz y salvo mutuo o si, por el contrario, existen aún obligaciones por cumplir, para acordar la forma en que deben ser cumplidas</w:t>
      </w:r>
      <w:r w:rsidRPr="00EE5E8E">
        <w:rPr>
          <w:rFonts w:ascii="Verdana" w:hAnsi="Verdana"/>
          <w:vertAlign w:val="superscript"/>
          <w:lang w:eastAsia="es-ES"/>
        </w:rPr>
        <w:footnoteReference w:id="7"/>
      </w:r>
      <w:r w:rsidRPr="00EE5E8E">
        <w:rPr>
          <w:rFonts w:ascii="Verdana" w:eastAsia="Times New Roman" w:hAnsi="Verdana" w:cs="Arial"/>
          <w:color w:val="000000" w:themeColor="text1"/>
          <w:lang w:val="es-ES_tradnl" w:eastAsia="es-ES"/>
        </w:rPr>
        <w:t>. En armonía con lo anterior, la doctrina ha definido la liquidación de la siguiente manera:</w:t>
      </w:r>
    </w:p>
    <w:p w14:paraId="5F51F739" w14:textId="77777777" w:rsidR="00D878AE" w:rsidRPr="00EE5E8E" w:rsidRDefault="00D878AE" w:rsidP="00CF0210">
      <w:pPr>
        <w:spacing w:after="0" w:line="276" w:lineRule="auto"/>
        <w:jc w:val="both"/>
        <w:rPr>
          <w:rFonts w:ascii="Verdana" w:eastAsia="Times New Roman" w:hAnsi="Verdana" w:cs="Arial"/>
          <w:color w:val="000000" w:themeColor="text1"/>
          <w:lang w:val="es-ES_tradnl" w:eastAsia="es-ES"/>
        </w:rPr>
      </w:pPr>
    </w:p>
    <w:p w14:paraId="66863D5E" w14:textId="3E0DCBAE" w:rsidR="00D878AE" w:rsidRPr="00EE5E8E" w:rsidRDefault="0074745E" w:rsidP="00CF0210">
      <w:pPr>
        <w:spacing w:after="0" w:line="240" w:lineRule="auto"/>
        <w:ind w:left="709" w:right="709"/>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w:t>
      </w:r>
      <w:r w:rsidR="00D878AE" w:rsidRPr="00EE5E8E">
        <w:rPr>
          <w:rFonts w:ascii="Verdana" w:eastAsia="Times New Roman" w:hAnsi="Verdana" w:cs="Arial"/>
          <w:sz w:val="20"/>
          <w:szCs w:val="20"/>
          <w:lang w:val="es-ES" w:eastAsia="es-ES"/>
        </w:rPr>
        <w:t xml:space="preserve">[…]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ii) definir la situación </w:t>
      </w:r>
      <w:r w:rsidR="00D878AE" w:rsidRPr="00EE5E8E">
        <w:rPr>
          <w:rFonts w:ascii="Verdana" w:eastAsia="Times New Roman" w:hAnsi="Verdana" w:cs="Arial"/>
          <w:sz w:val="20"/>
          <w:szCs w:val="20"/>
          <w:lang w:val="es-ES" w:eastAsia="es-ES"/>
        </w:rPr>
        <w:lastRenderedPageBreak/>
        <w:t>jurídica de las partes, estableciendo si pueden constituirse o no a paz y salvo; lo que exige, en la práctica, que los negociantes dialoguen e intenten ponerse de acuerdo (aspecto subjetivo)</w:t>
      </w:r>
      <w:r>
        <w:rPr>
          <w:rFonts w:ascii="Verdana" w:eastAsia="Times New Roman" w:hAnsi="Verdana" w:cs="Arial"/>
          <w:sz w:val="20"/>
          <w:szCs w:val="20"/>
          <w:lang w:val="es-ES" w:eastAsia="es-ES"/>
        </w:rPr>
        <w:t>”</w:t>
      </w:r>
      <w:r w:rsidR="00D878AE" w:rsidRPr="00EE5E8E">
        <w:rPr>
          <w:rFonts w:ascii="Verdana" w:eastAsia="Times New Roman" w:hAnsi="Verdana" w:cs="Arial"/>
          <w:sz w:val="20"/>
          <w:szCs w:val="20"/>
          <w:vertAlign w:val="superscript"/>
          <w:lang w:val="es-ES" w:eastAsia="es-ES"/>
        </w:rPr>
        <w:footnoteReference w:id="8"/>
      </w:r>
      <w:r w:rsidR="00D878AE" w:rsidRPr="00EE5E8E">
        <w:rPr>
          <w:rFonts w:ascii="Verdana" w:eastAsia="Times New Roman" w:hAnsi="Verdana" w:cs="Arial"/>
          <w:sz w:val="20"/>
          <w:szCs w:val="20"/>
          <w:lang w:val="es-ES" w:eastAsia="es-ES"/>
        </w:rPr>
        <w:t xml:space="preserve">. </w:t>
      </w:r>
    </w:p>
    <w:p w14:paraId="46ED1C0F" w14:textId="77777777" w:rsidR="00D878AE" w:rsidRPr="0074745E" w:rsidRDefault="00D878AE" w:rsidP="00CF0210">
      <w:pPr>
        <w:spacing w:after="0" w:line="276" w:lineRule="auto"/>
        <w:jc w:val="both"/>
        <w:rPr>
          <w:rFonts w:ascii="Verdana" w:eastAsia="Times New Roman" w:hAnsi="Verdana" w:cs="Arial"/>
          <w:color w:val="000000" w:themeColor="text1"/>
          <w:lang w:val="es-ES" w:eastAsia="es-ES"/>
        </w:rPr>
      </w:pPr>
    </w:p>
    <w:p w14:paraId="115A4E48" w14:textId="77777777" w:rsidR="00D878AE" w:rsidRPr="00EE5E8E" w:rsidRDefault="00D878AE" w:rsidP="00CF0210">
      <w:pPr>
        <w:pStyle w:val="Prrafodelista"/>
        <w:numPr>
          <w:ilvl w:val="0"/>
          <w:numId w:val="19"/>
        </w:numPr>
        <w:spacing w:after="0" w:line="276" w:lineRule="auto"/>
        <w:contextualSpacing w:val="0"/>
        <w:jc w:val="both"/>
        <w:rPr>
          <w:rFonts w:ascii="Verdana" w:hAnsi="Verdana" w:cs="Arial"/>
          <w:color w:val="000000" w:themeColor="text1"/>
          <w:lang w:val="es-ES_tradnl"/>
        </w:rPr>
      </w:pPr>
      <w:r w:rsidRPr="00EE5E8E">
        <w:rPr>
          <w:rFonts w:ascii="Verdana" w:hAnsi="Verdana" w:cs="Arial"/>
          <w:color w:val="000000" w:themeColor="text1"/>
          <w:lang w:val="es-ES_tradnl"/>
        </w:rPr>
        <w:t xml:space="preserve">En línea con lo anterior, según la jurisprudencia, la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EE5E8E">
        <w:rPr>
          <w:rFonts w:ascii="Verdana" w:hAnsi="Verdana" w:cs="Arial"/>
          <w:i/>
          <w:iCs/>
          <w:color w:val="000000" w:themeColor="text1"/>
          <w:lang w:val="es-ES_tradnl"/>
        </w:rPr>
        <w:t>liquidar</w:t>
      </w:r>
      <w:r w:rsidRPr="00EE5E8E">
        <w:rPr>
          <w:rFonts w:ascii="Verdana" w:hAnsi="Verdana" w:cs="Arial"/>
          <w:color w:val="000000" w:themeColor="text1"/>
          <w:lang w:val="es-ES_tradnl"/>
        </w:rPr>
        <w:t xml:space="preserve"> supone un ajuste en relación con las cuentas y el estado de cumplimiento del contrato estatal y, por el otro, que la </w:t>
      </w:r>
      <w:r w:rsidRPr="00EE5E8E">
        <w:rPr>
          <w:rFonts w:ascii="Verdana" w:hAnsi="Verdana" w:cs="Arial"/>
          <w:i/>
          <w:iCs/>
          <w:color w:val="000000" w:themeColor="text1"/>
          <w:lang w:val="es-ES_tradnl"/>
        </w:rPr>
        <w:t>liquidación</w:t>
      </w:r>
      <w:r w:rsidRPr="00EE5E8E">
        <w:rPr>
          <w:rFonts w:ascii="Verdana" w:hAnsi="Verdana" w:cs="Arial"/>
          <w:color w:val="000000" w:themeColor="text1"/>
          <w:lang w:val="es-ES_tradnl"/>
        </w:rPr>
        <w:t xml:space="preserve"> debe incluir el análisis de las condiciones de calidad y oportunidad en la entrega de los bienes, obras o servicios, así como el balance económico y el comportamiento financiero del negocio</w:t>
      </w:r>
      <w:r w:rsidRPr="00EE5E8E">
        <w:rPr>
          <w:rFonts w:ascii="Verdana" w:hAnsi="Verdana" w:cs="Arial"/>
          <w:color w:val="000000" w:themeColor="text1"/>
          <w:vertAlign w:val="superscript"/>
          <w:lang w:val="es-ES_tradnl"/>
        </w:rPr>
        <w:footnoteReference w:id="9"/>
      </w:r>
      <w:r w:rsidRPr="00EE5E8E">
        <w:rPr>
          <w:rFonts w:ascii="Verdana" w:hAnsi="Verdana" w:cs="Arial"/>
          <w:color w:val="000000" w:themeColor="text1"/>
          <w:lang w:val="es-ES_tradnl"/>
        </w:rPr>
        <w:t xml:space="preserve">. </w:t>
      </w:r>
    </w:p>
    <w:p w14:paraId="5079EA09" w14:textId="77777777" w:rsidR="00D878AE" w:rsidRPr="00EE5E8E" w:rsidRDefault="00D878AE" w:rsidP="00CF0210">
      <w:pPr>
        <w:pStyle w:val="Prrafodelista"/>
        <w:spacing w:after="0" w:line="276" w:lineRule="auto"/>
        <w:ind w:left="360"/>
        <w:contextualSpacing w:val="0"/>
        <w:jc w:val="both"/>
        <w:rPr>
          <w:rFonts w:ascii="Verdana" w:hAnsi="Verdana" w:cs="Arial"/>
          <w:color w:val="000000" w:themeColor="text1"/>
          <w:lang w:val="es-ES_tradnl"/>
        </w:rPr>
      </w:pPr>
    </w:p>
    <w:p w14:paraId="701438DA" w14:textId="77777777" w:rsidR="00D878AE" w:rsidRPr="00EE5E8E" w:rsidRDefault="00D878AE" w:rsidP="00CF0210">
      <w:pPr>
        <w:pStyle w:val="Prrafodelista"/>
        <w:numPr>
          <w:ilvl w:val="0"/>
          <w:numId w:val="19"/>
        </w:numPr>
        <w:spacing w:after="0" w:line="276" w:lineRule="auto"/>
        <w:contextualSpacing w:val="0"/>
        <w:jc w:val="both"/>
        <w:rPr>
          <w:rFonts w:ascii="Verdana" w:hAnsi="Verdana" w:cs="Arial"/>
          <w:color w:val="000000" w:themeColor="text1"/>
          <w:lang w:val="es-ES_tradnl"/>
        </w:rPr>
      </w:pPr>
      <w:r w:rsidRPr="00EE5E8E">
        <w:rPr>
          <w:rFonts w:ascii="Verdana" w:eastAsia="Times New Roman" w:hAnsi="Verdana" w:cs="Arial"/>
          <w:color w:val="000000" w:themeColor="text1"/>
          <w:lang w:val="es-ES_tradnl" w:eastAsia="es-ES"/>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52D5FE60" w14:textId="77777777" w:rsidR="00D878AE" w:rsidRPr="00EE5E8E" w:rsidRDefault="00D878AE" w:rsidP="00CF0210">
      <w:pPr>
        <w:spacing w:after="0" w:line="276" w:lineRule="auto"/>
        <w:ind w:firstLine="709"/>
        <w:jc w:val="both"/>
        <w:rPr>
          <w:rFonts w:ascii="Verdana" w:eastAsia="Times New Roman" w:hAnsi="Verdana" w:cs="Arial"/>
          <w:color w:val="000000" w:themeColor="text1"/>
          <w:lang w:val="es-ES_tradnl" w:eastAsia="es-ES"/>
        </w:rPr>
      </w:pPr>
    </w:p>
    <w:p w14:paraId="768C9A63" w14:textId="544A1B23" w:rsidR="00D878AE" w:rsidRPr="00EE5E8E" w:rsidRDefault="0074745E" w:rsidP="00CF0210">
      <w:pPr>
        <w:spacing w:after="0" w:line="240" w:lineRule="auto"/>
        <w:ind w:left="709" w:right="709"/>
        <w:jc w:val="both"/>
        <w:rPr>
          <w:rFonts w:ascii="Verdana" w:eastAsia="Times New Roman" w:hAnsi="Verdana" w:cs="Arial"/>
          <w:color w:val="000000"/>
          <w:sz w:val="20"/>
          <w:szCs w:val="20"/>
          <w:shd w:val="clear" w:color="auto" w:fill="FFFFFF"/>
          <w:lang w:val="es-ES" w:eastAsia="es-ES"/>
        </w:rPr>
      </w:pPr>
      <w:r>
        <w:rPr>
          <w:rFonts w:ascii="Verdana" w:eastAsia="Times New Roman" w:hAnsi="Verdana" w:cs="Arial"/>
          <w:sz w:val="20"/>
          <w:szCs w:val="20"/>
          <w:lang w:val="es-ES" w:eastAsia="es-ES"/>
        </w:rPr>
        <w:t>“</w:t>
      </w:r>
      <w:r w:rsidR="00D878AE" w:rsidRPr="00EE5E8E">
        <w:rPr>
          <w:rFonts w:ascii="Verdana" w:eastAsia="Times New Roman" w:hAnsi="Verdana" w:cs="Arial"/>
          <w:sz w:val="20"/>
          <w:szCs w:val="20"/>
          <w:lang w:val="es-ES" w:eastAsia="es-ES"/>
        </w:rPr>
        <w:t xml:space="preserve">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w:t>
      </w:r>
      <w:r w:rsidR="00D878AE" w:rsidRPr="00EE5E8E">
        <w:rPr>
          <w:rFonts w:ascii="Verdana" w:eastAsia="Times New Roman" w:hAnsi="Verdana" w:cs="Arial"/>
          <w:sz w:val="20"/>
          <w:szCs w:val="20"/>
          <w:lang w:val="es-ES" w:eastAsia="es-ES"/>
        </w:rPr>
        <w:lastRenderedPageBreak/>
        <w:t>reflejar los acuerdos, conciliaciones y transacciones a que llegaren las partes para poner fin a las divergencias presentadas y poder declararse a paz y salvo</w:t>
      </w:r>
      <w:r>
        <w:rPr>
          <w:rFonts w:ascii="Verdana" w:eastAsia="Times New Roman" w:hAnsi="Verdana" w:cs="Arial"/>
          <w:sz w:val="20"/>
          <w:szCs w:val="20"/>
          <w:lang w:val="es-ES" w:eastAsia="es-ES"/>
        </w:rPr>
        <w:t>”</w:t>
      </w:r>
      <w:r w:rsidR="00D878AE" w:rsidRPr="00EE5E8E">
        <w:rPr>
          <w:rFonts w:ascii="Verdana" w:eastAsia="Times New Roman" w:hAnsi="Verdana" w:cs="Arial"/>
          <w:color w:val="000000"/>
          <w:sz w:val="20"/>
          <w:szCs w:val="20"/>
          <w:shd w:val="clear" w:color="auto" w:fill="FFFFFF"/>
          <w:vertAlign w:val="superscript"/>
          <w:lang w:val="es-ES" w:eastAsia="es-ES"/>
        </w:rPr>
        <w:footnoteReference w:id="10"/>
      </w:r>
      <w:r w:rsidR="00D878AE" w:rsidRPr="00EE5E8E">
        <w:rPr>
          <w:rFonts w:ascii="Verdana" w:eastAsia="Times New Roman" w:hAnsi="Verdana" w:cs="Arial"/>
          <w:sz w:val="20"/>
          <w:szCs w:val="20"/>
          <w:lang w:val="es-ES" w:eastAsia="es-ES"/>
        </w:rPr>
        <w:t xml:space="preserve">. </w:t>
      </w:r>
    </w:p>
    <w:p w14:paraId="0B0BCF4A" w14:textId="77777777" w:rsidR="00D878AE" w:rsidRPr="00EE5E8E" w:rsidRDefault="00D878AE" w:rsidP="00CF0210">
      <w:pPr>
        <w:spacing w:after="0" w:line="276" w:lineRule="auto"/>
        <w:ind w:left="709" w:right="758"/>
        <w:jc w:val="both"/>
        <w:rPr>
          <w:rFonts w:ascii="Verdana" w:eastAsia="Times New Roman" w:hAnsi="Verdana" w:cs="Arial"/>
          <w:color w:val="000000" w:themeColor="text1"/>
          <w:sz w:val="21"/>
          <w:szCs w:val="21"/>
          <w:lang w:val="es-ES" w:eastAsia="es-ES"/>
        </w:rPr>
      </w:pPr>
    </w:p>
    <w:p w14:paraId="5F1BFF28" w14:textId="77777777" w:rsidR="00D878AE" w:rsidRPr="00EE5E8E" w:rsidRDefault="00D878AE" w:rsidP="00CF0210">
      <w:pPr>
        <w:pStyle w:val="Prrafodelista"/>
        <w:numPr>
          <w:ilvl w:val="0"/>
          <w:numId w:val="19"/>
        </w:numPr>
        <w:spacing w:after="0" w:line="276" w:lineRule="auto"/>
        <w:ind w:left="357" w:hanging="357"/>
        <w:contextualSpacing w:val="0"/>
        <w:jc w:val="both"/>
        <w:rPr>
          <w:rFonts w:ascii="Verdana" w:eastAsia="Times New Roman" w:hAnsi="Verdana" w:cs="Arial"/>
          <w:color w:val="000000" w:themeColor="text1"/>
          <w:lang w:val="es-ES_tradnl" w:eastAsia="es-ES"/>
        </w:rPr>
      </w:pPr>
      <w:bookmarkStart w:id="3" w:name="_Hlk174625050"/>
      <w:r w:rsidRPr="00EE5E8E">
        <w:rPr>
          <w:rFonts w:ascii="Verdana" w:eastAsia="Times New Roman" w:hAnsi="Verdana" w:cs="Arial"/>
          <w:color w:val="000000" w:themeColor="text1"/>
          <w:lang w:val="es-ES_tradnl" w:eastAsia="es-ES"/>
        </w:rPr>
        <w:t>Por un lado, de acuerdo con 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EE5E8E">
        <w:rPr>
          <w:rFonts w:ascii="Verdana" w:eastAsia="Times New Roman" w:hAnsi="Verdana" w:cs="Arial"/>
          <w:color w:val="000000" w:themeColor="text1"/>
          <w:vertAlign w:val="superscript"/>
          <w:lang w:val="es-ES_tradnl" w:eastAsia="es-ES"/>
        </w:rPr>
        <w:footnoteReference w:id="11"/>
      </w:r>
      <w:r w:rsidRPr="00EE5E8E">
        <w:rPr>
          <w:rFonts w:ascii="Verdana" w:eastAsia="Times New Roman" w:hAnsi="Verdana" w:cs="Arial"/>
          <w:color w:val="000000" w:themeColor="text1"/>
          <w:lang w:val="es-ES_tradnl" w:eastAsia="es-ES"/>
        </w:rPr>
        <w:t>, así como la probabilidad de que puedan surgir diferencias durante la ejecución del contrato; sin perjuicio de que, como se indicó, todos los contratos estatales de tracto sucesivo o aquellos cuya ejecución se prolongue en el tiempo siempre deban liquidarse, convirtiéndose en estos contratos en una cláusula de la naturaleza, conforme a la clasificación prevista en el Código Civil.</w:t>
      </w:r>
    </w:p>
    <w:bookmarkEnd w:id="3"/>
    <w:p w14:paraId="501880FD" w14:textId="77777777" w:rsidR="00D878AE" w:rsidRPr="00EE5E8E" w:rsidRDefault="00D878AE" w:rsidP="00CF0210">
      <w:pPr>
        <w:pStyle w:val="Prrafodelista"/>
        <w:spacing w:after="0" w:line="276" w:lineRule="auto"/>
        <w:ind w:left="357"/>
        <w:contextualSpacing w:val="0"/>
        <w:jc w:val="both"/>
        <w:rPr>
          <w:rFonts w:ascii="Verdana" w:eastAsia="Times New Roman" w:hAnsi="Verdana" w:cs="Arial"/>
          <w:color w:val="000000" w:themeColor="text1"/>
          <w:lang w:val="es-ES_tradnl" w:eastAsia="es-ES"/>
        </w:rPr>
      </w:pPr>
    </w:p>
    <w:p w14:paraId="5719537C" w14:textId="77777777" w:rsidR="00D878AE" w:rsidRPr="00EE5E8E" w:rsidRDefault="00D878AE" w:rsidP="00CF0210">
      <w:pPr>
        <w:pStyle w:val="Prrafodelista"/>
        <w:numPr>
          <w:ilvl w:val="0"/>
          <w:numId w:val="19"/>
        </w:numPr>
        <w:spacing w:after="0" w:line="276" w:lineRule="auto"/>
        <w:ind w:left="357" w:hanging="357"/>
        <w:contextualSpacing w:val="0"/>
        <w:jc w:val="both"/>
        <w:rPr>
          <w:rFonts w:ascii="Verdana" w:eastAsia="Times New Roman" w:hAnsi="Verdana" w:cs="Arial"/>
          <w:color w:val="000000" w:themeColor="text1"/>
          <w:lang w:val="es-ES_tradnl" w:eastAsia="es-ES"/>
        </w:rPr>
      </w:pPr>
      <w:bookmarkStart w:id="4" w:name="_Hlk174625259"/>
      <w:bookmarkStart w:id="5" w:name="_Hlk174625111"/>
      <w:r w:rsidRPr="00EE5E8E">
        <w:rPr>
          <w:rFonts w:ascii="Verdana" w:eastAsia="Times New Roman" w:hAnsi="Verdana" w:cs="Arial"/>
          <w:color w:val="000000" w:themeColor="text1"/>
          <w:lang w:val="es-ES_tradnl" w:eastAsia="es-ES"/>
        </w:rPr>
        <w:t>Así las cosas, atendiendo al primer problema jurídico la consulta realizada, el contrato de corretaje es un contrato de tracto sucesivo porque la labor de intermediador se extiende hasta la etapa de ejecución del contrato celebrado entre el asegurador y el tomador, además de la importancia de la intervención del corredor en la etapa posterior a la celebración del contrato para efectos de obtener la renovación. Por lo tanto, si una Entidad Estatal celebra un contrato de corretaje este deberá ser liquidado de acuerdo con lo establecido en el artículo 60 de la Ley 80 de 1993, independientemente de que se haya establecido o no tal obligación en el contrato, pues como se indicó en el párrafo anterior, el deber de liquidarse se convierte en una cláusula de la naturaleza de los contratos de tracto sucesivo, como es el caso del contrato de corretaje.</w:t>
      </w:r>
    </w:p>
    <w:bookmarkEnd w:id="4"/>
    <w:p w14:paraId="01A49344" w14:textId="77777777" w:rsidR="00D878AE" w:rsidRPr="00EE5E8E" w:rsidRDefault="00D878AE" w:rsidP="00CF0210">
      <w:pPr>
        <w:pStyle w:val="Prrafodelista"/>
        <w:spacing w:after="0" w:line="276" w:lineRule="auto"/>
        <w:contextualSpacing w:val="0"/>
        <w:rPr>
          <w:rFonts w:ascii="Verdana" w:eastAsia="Times New Roman" w:hAnsi="Verdana" w:cs="Arial"/>
          <w:color w:val="000000" w:themeColor="text1"/>
          <w:lang w:val="es-ES_tradnl" w:eastAsia="es-ES"/>
        </w:rPr>
      </w:pPr>
    </w:p>
    <w:bookmarkEnd w:id="5"/>
    <w:p w14:paraId="21B25BAA" w14:textId="77777777" w:rsidR="00D878AE" w:rsidRPr="00EE5E8E" w:rsidRDefault="00D878AE" w:rsidP="00CF0210">
      <w:pPr>
        <w:pStyle w:val="Prrafodelista"/>
        <w:numPr>
          <w:ilvl w:val="0"/>
          <w:numId w:val="19"/>
        </w:numPr>
        <w:spacing w:after="0" w:line="276" w:lineRule="auto"/>
        <w:ind w:left="357" w:hanging="357"/>
        <w:contextualSpacing w:val="0"/>
        <w:jc w:val="both"/>
        <w:rPr>
          <w:rFonts w:ascii="Verdana" w:eastAsia="Times New Roman" w:hAnsi="Verdana" w:cs="Arial"/>
          <w:color w:val="000000" w:themeColor="text1"/>
          <w:lang w:val="es-ES_tradnl" w:eastAsia="es-ES"/>
        </w:rPr>
      </w:pPr>
      <w:r w:rsidRPr="00EE5E8E">
        <w:rPr>
          <w:rFonts w:ascii="Verdana" w:hAnsi="Verdana"/>
        </w:rPr>
        <w:lastRenderedPageBreak/>
        <w:t>Por</w:t>
      </w:r>
      <w:r w:rsidRPr="00EE5E8E">
        <w:rPr>
          <w:rFonts w:ascii="Verdana" w:hAnsi="Verdana"/>
          <w:spacing w:val="1"/>
        </w:rPr>
        <w:t xml:space="preserve"> </w:t>
      </w:r>
      <w:r w:rsidRPr="00EE5E8E">
        <w:rPr>
          <w:rFonts w:ascii="Verdana" w:hAnsi="Verdana"/>
        </w:rPr>
        <w:t>otro lado,</w:t>
      </w:r>
      <w:r w:rsidRPr="00EE5E8E">
        <w:rPr>
          <w:rFonts w:ascii="Verdana" w:hAnsi="Verdana"/>
          <w:spacing w:val="1"/>
        </w:rPr>
        <w:t xml:space="preserve"> </w:t>
      </w:r>
      <w:r w:rsidRPr="00EE5E8E">
        <w:rPr>
          <w:rFonts w:ascii="Verdana" w:hAnsi="Verdana"/>
        </w:rPr>
        <w:t>el</w:t>
      </w:r>
      <w:r w:rsidRPr="00EE5E8E">
        <w:rPr>
          <w:rFonts w:ascii="Verdana" w:hAnsi="Verdana"/>
          <w:spacing w:val="1"/>
        </w:rPr>
        <w:t xml:space="preserve"> </w:t>
      </w:r>
      <w:r w:rsidRPr="00EE5E8E">
        <w:rPr>
          <w:rFonts w:ascii="Verdana" w:hAnsi="Verdana"/>
        </w:rPr>
        <w:t>artículo</w:t>
      </w:r>
      <w:r w:rsidRPr="00EE5E8E">
        <w:rPr>
          <w:rFonts w:ascii="Verdana" w:hAnsi="Verdana"/>
          <w:spacing w:val="1"/>
        </w:rPr>
        <w:t xml:space="preserve"> </w:t>
      </w:r>
      <w:r w:rsidRPr="00EE5E8E">
        <w:rPr>
          <w:rFonts w:ascii="Verdana" w:hAnsi="Verdana"/>
        </w:rPr>
        <w:t>11</w:t>
      </w:r>
      <w:r w:rsidRPr="00EE5E8E">
        <w:rPr>
          <w:rFonts w:ascii="Verdana" w:hAnsi="Verdana"/>
          <w:spacing w:val="1"/>
        </w:rPr>
        <w:t xml:space="preserve"> </w:t>
      </w:r>
      <w:r w:rsidRPr="00EE5E8E">
        <w:rPr>
          <w:rFonts w:ascii="Verdana" w:hAnsi="Verdana"/>
        </w:rPr>
        <w:t>de</w:t>
      </w:r>
      <w:r w:rsidRPr="00EE5E8E">
        <w:rPr>
          <w:rFonts w:ascii="Verdana" w:hAnsi="Verdana"/>
          <w:spacing w:val="1"/>
        </w:rPr>
        <w:t xml:space="preserve"> </w:t>
      </w:r>
      <w:r w:rsidRPr="00EE5E8E">
        <w:rPr>
          <w:rFonts w:ascii="Verdana" w:hAnsi="Verdana"/>
        </w:rPr>
        <w:t>la</w:t>
      </w:r>
      <w:r w:rsidRPr="00EE5E8E">
        <w:rPr>
          <w:rFonts w:ascii="Verdana" w:hAnsi="Verdana"/>
          <w:spacing w:val="1"/>
        </w:rPr>
        <w:t xml:space="preserve"> </w:t>
      </w:r>
      <w:r w:rsidRPr="00EE5E8E">
        <w:rPr>
          <w:rFonts w:ascii="Verdana" w:hAnsi="Verdana"/>
        </w:rPr>
        <w:t>Ley</w:t>
      </w:r>
      <w:r w:rsidRPr="00EE5E8E">
        <w:rPr>
          <w:rFonts w:ascii="Verdana" w:hAnsi="Verdana"/>
          <w:spacing w:val="1"/>
        </w:rPr>
        <w:t xml:space="preserve"> </w:t>
      </w:r>
      <w:r w:rsidRPr="00EE5E8E">
        <w:rPr>
          <w:rFonts w:ascii="Verdana" w:hAnsi="Verdana"/>
        </w:rPr>
        <w:t>1150</w:t>
      </w:r>
      <w:r w:rsidRPr="00EE5E8E">
        <w:rPr>
          <w:rFonts w:ascii="Verdana" w:hAnsi="Verdana"/>
          <w:spacing w:val="1"/>
        </w:rPr>
        <w:t xml:space="preserve"> </w:t>
      </w:r>
      <w:r w:rsidRPr="00EE5E8E">
        <w:rPr>
          <w:rFonts w:ascii="Verdana" w:hAnsi="Verdana"/>
        </w:rPr>
        <w:t>de</w:t>
      </w:r>
      <w:r w:rsidRPr="00EE5E8E">
        <w:rPr>
          <w:rFonts w:ascii="Verdana" w:hAnsi="Verdana"/>
          <w:spacing w:val="1"/>
        </w:rPr>
        <w:t xml:space="preserve"> </w:t>
      </w:r>
      <w:r w:rsidRPr="00EE5E8E">
        <w:rPr>
          <w:rFonts w:ascii="Verdana" w:hAnsi="Verdana"/>
        </w:rPr>
        <w:t>2007</w:t>
      </w:r>
      <w:r w:rsidRPr="00EE5E8E">
        <w:rPr>
          <w:rStyle w:val="Refdenotaalpie"/>
          <w:rFonts w:ascii="Verdana" w:hAnsi="Verdana"/>
        </w:rPr>
        <w:footnoteReference w:id="12"/>
      </w:r>
      <w:r w:rsidRPr="00EE5E8E">
        <w:rPr>
          <w:rFonts w:ascii="Verdana" w:hAnsi="Verdana"/>
          <w:spacing w:val="1"/>
        </w:rPr>
        <w:t xml:space="preserve"> </w:t>
      </w:r>
      <w:r w:rsidRPr="00EE5E8E">
        <w:rPr>
          <w:rFonts w:ascii="Verdana" w:hAnsi="Verdana"/>
        </w:rPr>
        <w:t>contiene</w:t>
      </w:r>
      <w:r w:rsidRPr="00EE5E8E">
        <w:rPr>
          <w:rFonts w:ascii="Verdana" w:hAnsi="Verdana"/>
          <w:spacing w:val="1"/>
        </w:rPr>
        <w:t xml:space="preserve"> </w:t>
      </w:r>
      <w:r w:rsidRPr="00EE5E8E">
        <w:rPr>
          <w:rFonts w:ascii="Verdana" w:hAnsi="Verdana"/>
        </w:rPr>
        <w:t>las</w:t>
      </w:r>
      <w:r w:rsidRPr="00EE5E8E">
        <w:rPr>
          <w:rFonts w:ascii="Verdana" w:hAnsi="Verdana"/>
          <w:spacing w:val="1"/>
        </w:rPr>
        <w:t xml:space="preserve"> </w:t>
      </w:r>
      <w:r w:rsidRPr="00EE5E8E">
        <w:rPr>
          <w:rFonts w:ascii="Verdana" w:hAnsi="Verdana"/>
        </w:rPr>
        <w:t>reglas</w:t>
      </w:r>
      <w:r w:rsidRPr="00EE5E8E">
        <w:rPr>
          <w:rFonts w:ascii="Verdana" w:hAnsi="Verdana"/>
          <w:spacing w:val="1"/>
        </w:rPr>
        <w:t xml:space="preserve"> </w:t>
      </w:r>
      <w:r w:rsidRPr="00EE5E8E">
        <w:rPr>
          <w:rFonts w:ascii="Verdana" w:hAnsi="Verdana"/>
        </w:rPr>
        <w:t>de</w:t>
      </w:r>
      <w:r w:rsidRPr="00EE5E8E">
        <w:rPr>
          <w:rFonts w:ascii="Verdana" w:hAnsi="Verdana"/>
          <w:spacing w:val="1"/>
        </w:rPr>
        <w:t xml:space="preserve"> </w:t>
      </w:r>
      <w:r w:rsidRPr="00EE5E8E">
        <w:rPr>
          <w:rFonts w:ascii="Verdana" w:hAnsi="Verdana"/>
        </w:rPr>
        <w:t>tipo</w:t>
      </w:r>
      <w:r w:rsidRPr="00EE5E8E">
        <w:rPr>
          <w:rFonts w:ascii="Verdana" w:hAnsi="Verdana"/>
          <w:spacing w:val="1"/>
        </w:rPr>
        <w:t xml:space="preserve"> </w:t>
      </w:r>
      <w:r w:rsidRPr="00EE5E8E">
        <w:rPr>
          <w:rFonts w:ascii="Verdana" w:hAnsi="Verdana"/>
          <w:spacing w:val="-1"/>
        </w:rPr>
        <w:t>procedimental</w:t>
      </w:r>
      <w:r w:rsidRPr="00EE5E8E">
        <w:rPr>
          <w:rFonts w:ascii="Verdana" w:hAnsi="Verdana"/>
          <w:spacing w:val="-14"/>
        </w:rPr>
        <w:t xml:space="preserve"> </w:t>
      </w:r>
      <w:r w:rsidRPr="00EE5E8E">
        <w:rPr>
          <w:rFonts w:ascii="Verdana" w:hAnsi="Verdana"/>
          <w:spacing w:val="-1"/>
        </w:rPr>
        <w:t>para</w:t>
      </w:r>
      <w:r w:rsidRPr="00EE5E8E">
        <w:rPr>
          <w:rFonts w:ascii="Verdana" w:hAnsi="Verdana"/>
          <w:spacing w:val="-13"/>
        </w:rPr>
        <w:t xml:space="preserve"> </w:t>
      </w:r>
      <w:r w:rsidRPr="00EE5E8E">
        <w:rPr>
          <w:rFonts w:ascii="Verdana" w:hAnsi="Verdana"/>
          <w:spacing w:val="-1"/>
        </w:rPr>
        <w:t>liquidar</w:t>
      </w:r>
      <w:r w:rsidRPr="00EE5E8E">
        <w:rPr>
          <w:rFonts w:ascii="Verdana" w:hAnsi="Verdana"/>
          <w:spacing w:val="-13"/>
        </w:rPr>
        <w:t xml:space="preserve"> </w:t>
      </w:r>
      <w:r w:rsidRPr="00EE5E8E">
        <w:rPr>
          <w:rFonts w:ascii="Verdana" w:hAnsi="Verdana"/>
          <w:spacing w:val="-1"/>
        </w:rPr>
        <w:t>los</w:t>
      </w:r>
      <w:r w:rsidRPr="00EE5E8E">
        <w:rPr>
          <w:rFonts w:ascii="Verdana" w:hAnsi="Verdana"/>
          <w:spacing w:val="-13"/>
        </w:rPr>
        <w:t xml:space="preserve"> </w:t>
      </w:r>
      <w:r w:rsidRPr="00EE5E8E">
        <w:rPr>
          <w:rFonts w:ascii="Verdana" w:hAnsi="Verdana"/>
          <w:spacing w:val="-1"/>
        </w:rPr>
        <w:t>contratos</w:t>
      </w:r>
      <w:r w:rsidRPr="00EE5E8E">
        <w:rPr>
          <w:rFonts w:ascii="Verdana" w:hAnsi="Verdana"/>
          <w:spacing w:val="-14"/>
        </w:rPr>
        <w:t xml:space="preserve"> </w:t>
      </w:r>
      <w:r w:rsidRPr="00EE5E8E">
        <w:rPr>
          <w:rFonts w:ascii="Verdana" w:hAnsi="Verdana"/>
          <w:spacing w:val="-1"/>
        </w:rPr>
        <w:t>estatales,</w:t>
      </w:r>
      <w:r w:rsidRPr="00EE5E8E">
        <w:rPr>
          <w:rFonts w:ascii="Verdana" w:hAnsi="Verdana"/>
          <w:spacing w:val="-14"/>
        </w:rPr>
        <w:t xml:space="preserve"> </w:t>
      </w:r>
      <w:r w:rsidRPr="00EE5E8E">
        <w:rPr>
          <w:rFonts w:ascii="Verdana" w:hAnsi="Verdana"/>
          <w:spacing w:val="-1"/>
        </w:rPr>
        <w:t>las</w:t>
      </w:r>
      <w:r w:rsidRPr="00EE5E8E">
        <w:rPr>
          <w:rFonts w:ascii="Verdana" w:hAnsi="Verdana"/>
          <w:spacing w:val="-13"/>
        </w:rPr>
        <w:t xml:space="preserve"> </w:t>
      </w:r>
      <w:r w:rsidRPr="00EE5E8E">
        <w:rPr>
          <w:rFonts w:ascii="Verdana" w:hAnsi="Verdana"/>
          <w:spacing w:val="-1"/>
        </w:rPr>
        <w:t>cuales</w:t>
      </w:r>
      <w:r w:rsidRPr="00EE5E8E">
        <w:rPr>
          <w:rFonts w:ascii="Verdana" w:hAnsi="Verdana"/>
          <w:spacing w:val="-14"/>
        </w:rPr>
        <w:t xml:space="preserve"> </w:t>
      </w:r>
      <w:r w:rsidRPr="00EE5E8E">
        <w:rPr>
          <w:rFonts w:ascii="Verdana" w:hAnsi="Verdana"/>
        </w:rPr>
        <w:t>se</w:t>
      </w:r>
      <w:r w:rsidRPr="00EE5E8E">
        <w:rPr>
          <w:rFonts w:ascii="Verdana" w:hAnsi="Verdana"/>
          <w:spacing w:val="-14"/>
        </w:rPr>
        <w:t xml:space="preserve"> </w:t>
      </w:r>
      <w:r w:rsidRPr="00EE5E8E">
        <w:rPr>
          <w:rFonts w:ascii="Verdana" w:hAnsi="Verdana"/>
        </w:rPr>
        <w:t>proceden</w:t>
      </w:r>
      <w:r w:rsidRPr="00EE5E8E">
        <w:rPr>
          <w:rFonts w:ascii="Verdana" w:hAnsi="Verdana"/>
          <w:spacing w:val="-13"/>
        </w:rPr>
        <w:t xml:space="preserve"> </w:t>
      </w:r>
      <w:r w:rsidRPr="00EE5E8E">
        <w:rPr>
          <w:rFonts w:ascii="Verdana" w:hAnsi="Verdana"/>
        </w:rPr>
        <w:t>a</w:t>
      </w:r>
      <w:r w:rsidRPr="00EE5E8E">
        <w:rPr>
          <w:rFonts w:ascii="Verdana" w:hAnsi="Verdana"/>
          <w:spacing w:val="-15"/>
        </w:rPr>
        <w:t xml:space="preserve"> </w:t>
      </w:r>
      <w:r w:rsidRPr="00EE5E8E">
        <w:rPr>
          <w:rFonts w:ascii="Verdana" w:hAnsi="Verdana"/>
        </w:rPr>
        <w:t>explicar.</w:t>
      </w:r>
      <w:r w:rsidRPr="00EE5E8E">
        <w:rPr>
          <w:rFonts w:ascii="Verdana" w:hAnsi="Verdana"/>
          <w:spacing w:val="-13"/>
        </w:rPr>
        <w:t xml:space="preserve"> </w:t>
      </w:r>
      <w:r w:rsidRPr="00EE5E8E">
        <w:rPr>
          <w:rFonts w:ascii="Verdana" w:hAnsi="Verdana"/>
        </w:rPr>
        <w:t>En</w:t>
      </w:r>
      <w:r w:rsidRPr="00EE5E8E">
        <w:rPr>
          <w:rFonts w:ascii="Verdana" w:hAnsi="Verdana"/>
          <w:spacing w:val="-13"/>
        </w:rPr>
        <w:t xml:space="preserve"> </w:t>
      </w:r>
      <w:r w:rsidRPr="00EE5E8E">
        <w:rPr>
          <w:rFonts w:ascii="Verdana" w:hAnsi="Verdana"/>
        </w:rPr>
        <w:t>primer</w:t>
      </w:r>
      <w:r w:rsidRPr="00EE5E8E">
        <w:rPr>
          <w:rFonts w:ascii="Verdana" w:hAnsi="Verdana"/>
          <w:spacing w:val="-13"/>
        </w:rPr>
        <w:t xml:space="preserve"> </w:t>
      </w:r>
      <w:r w:rsidRPr="00EE5E8E">
        <w:rPr>
          <w:rFonts w:ascii="Verdana" w:hAnsi="Verdana"/>
        </w:rPr>
        <w:t>lugar,</w:t>
      </w:r>
      <w:r w:rsidRPr="00EE5E8E">
        <w:rPr>
          <w:rFonts w:ascii="Verdana" w:hAnsi="Verdana"/>
          <w:spacing w:val="1"/>
        </w:rPr>
        <w:t xml:space="preserve"> </w:t>
      </w:r>
      <w:r w:rsidRPr="00EE5E8E">
        <w:rPr>
          <w:rFonts w:ascii="Verdana" w:hAnsi="Verdana"/>
        </w:rPr>
        <w:t>en ejercicio de la autonomía de la voluntad y de conformidad con los criterios de la naturaleza,</w:t>
      </w:r>
      <w:r w:rsidRPr="00EE5E8E">
        <w:rPr>
          <w:rFonts w:ascii="Verdana" w:hAnsi="Verdana"/>
          <w:spacing w:val="1"/>
        </w:rPr>
        <w:t xml:space="preserve"> </w:t>
      </w:r>
      <w:r w:rsidRPr="00EE5E8E">
        <w:rPr>
          <w:rFonts w:ascii="Verdana" w:hAnsi="Verdana"/>
        </w:rPr>
        <w:t>objeto</w:t>
      </w:r>
      <w:r w:rsidRPr="00EE5E8E">
        <w:rPr>
          <w:rFonts w:ascii="Verdana" w:hAnsi="Verdana"/>
          <w:spacing w:val="5"/>
        </w:rPr>
        <w:t xml:space="preserve"> </w:t>
      </w:r>
      <w:r w:rsidRPr="00EE5E8E">
        <w:rPr>
          <w:rFonts w:ascii="Verdana" w:hAnsi="Verdana"/>
        </w:rPr>
        <w:t>y</w:t>
      </w:r>
      <w:r w:rsidRPr="00EE5E8E">
        <w:rPr>
          <w:rFonts w:ascii="Verdana" w:hAnsi="Verdana"/>
          <w:spacing w:val="5"/>
        </w:rPr>
        <w:t xml:space="preserve"> </w:t>
      </w:r>
      <w:r w:rsidRPr="00EE5E8E">
        <w:rPr>
          <w:rFonts w:ascii="Verdana" w:hAnsi="Verdana"/>
        </w:rPr>
        <w:t>plazo</w:t>
      </w:r>
      <w:r w:rsidRPr="00EE5E8E">
        <w:rPr>
          <w:rFonts w:ascii="Verdana" w:hAnsi="Verdana"/>
          <w:spacing w:val="5"/>
        </w:rPr>
        <w:t xml:space="preserve"> </w:t>
      </w:r>
      <w:r w:rsidRPr="00EE5E8E">
        <w:rPr>
          <w:rFonts w:ascii="Verdana" w:hAnsi="Verdana"/>
        </w:rPr>
        <w:t>del</w:t>
      </w:r>
      <w:r w:rsidRPr="00EE5E8E">
        <w:rPr>
          <w:rFonts w:ascii="Verdana" w:hAnsi="Verdana"/>
          <w:spacing w:val="5"/>
        </w:rPr>
        <w:t xml:space="preserve"> </w:t>
      </w:r>
      <w:r w:rsidRPr="00EE5E8E">
        <w:rPr>
          <w:rFonts w:ascii="Verdana" w:hAnsi="Verdana"/>
        </w:rPr>
        <w:t>contrato,</w:t>
      </w:r>
      <w:r w:rsidRPr="00EE5E8E">
        <w:rPr>
          <w:rFonts w:ascii="Verdana" w:hAnsi="Verdana"/>
          <w:spacing w:val="5"/>
        </w:rPr>
        <w:t xml:space="preserve"> </w:t>
      </w:r>
      <w:r w:rsidRPr="00EE5E8E">
        <w:rPr>
          <w:rFonts w:ascii="Verdana" w:hAnsi="Verdana"/>
        </w:rPr>
        <w:t>la</w:t>
      </w:r>
      <w:r w:rsidRPr="00EE5E8E">
        <w:rPr>
          <w:rFonts w:ascii="Verdana" w:hAnsi="Verdana"/>
          <w:spacing w:val="5"/>
        </w:rPr>
        <w:t xml:space="preserve"> </w:t>
      </w:r>
      <w:r w:rsidRPr="00EE5E8E">
        <w:rPr>
          <w:rFonts w:ascii="Verdana" w:hAnsi="Verdana"/>
        </w:rPr>
        <w:t>entidad</w:t>
      </w:r>
      <w:r w:rsidRPr="00EE5E8E">
        <w:rPr>
          <w:rFonts w:ascii="Verdana" w:hAnsi="Verdana"/>
          <w:spacing w:val="6"/>
        </w:rPr>
        <w:t xml:space="preserve"> </w:t>
      </w:r>
      <w:r w:rsidRPr="00EE5E8E">
        <w:rPr>
          <w:rFonts w:ascii="Verdana" w:hAnsi="Verdana"/>
        </w:rPr>
        <w:t>puede</w:t>
      </w:r>
      <w:r w:rsidRPr="00EE5E8E">
        <w:rPr>
          <w:rFonts w:ascii="Verdana" w:hAnsi="Verdana"/>
          <w:spacing w:val="5"/>
        </w:rPr>
        <w:t xml:space="preserve"> </w:t>
      </w:r>
      <w:r w:rsidRPr="00EE5E8E">
        <w:rPr>
          <w:rFonts w:ascii="Verdana" w:hAnsi="Verdana"/>
        </w:rPr>
        <w:t>definir</w:t>
      </w:r>
      <w:r w:rsidRPr="00EE5E8E">
        <w:rPr>
          <w:rFonts w:ascii="Verdana" w:hAnsi="Verdana"/>
          <w:spacing w:val="6"/>
        </w:rPr>
        <w:t xml:space="preserve"> </w:t>
      </w:r>
      <w:r w:rsidRPr="00EE5E8E">
        <w:rPr>
          <w:rFonts w:ascii="Verdana" w:hAnsi="Verdana"/>
        </w:rPr>
        <w:t>en</w:t>
      </w:r>
      <w:r w:rsidRPr="00EE5E8E">
        <w:rPr>
          <w:rFonts w:ascii="Verdana" w:hAnsi="Verdana"/>
          <w:spacing w:val="5"/>
        </w:rPr>
        <w:t xml:space="preserve"> </w:t>
      </w:r>
      <w:r w:rsidRPr="00EE5E8E">
        <w:rPr>
          <w:rFonts w:ascii="Verdana" w:hAnsi="Verdana"/>
        </w:rPr>
        <w:t>el</w:t>
      </w:r>
      <w:r w:rsidRPr="00EE5E8E">
        <w:rPr>
          <w:rFonts w:ascii="Verdana" w:hAnsi="Verdana"/>
          <w:spacing w:val="5"/>
        </w:rPr>
        <w:t xml:space="preserve"> </w:t>
      </w:r>
      <w:r w:rsidRPr="00EE5E8E">
        <w:rPr>
          <w:rFonts w:ascii="Verdana" w:hAnsi="Verdana"/>
        </w:rPr>
        <w:t>pliego</w:t>
      </w:r>
      <w:r w:rsidRPr="00EE5E8E">
        <w:rPr>
          <w:rFonts w:ascii="Verdana" w:hAnsi="Verdana"/>
          <w:spacing w:val="6"/>
        </w:rPr>
        <w:t xml:space="preserve"> </w:t>
      </w:r>
      <w:r w:rsidRPr="00EE5E8E">
        <w:rPr>
          <w:rFonts w:ascii="Verdana" w:hAnsi="Verdana"/>
        </w:rPr>
        <w:t>de</w:t>
      </w:r>
      <w:r w:rsidRPr="00EE5E8E">
        <w:rPr>
          <w:rFonts w:ascii="Verdana" w:hAnsi="Verdana"/>
          <w:spacing w:val="5"/>
        </w:rPr>
        <w:t xml:space="preserve"> </w:t>
      </w:r>
      <w:r w:rsidRPr="00EE5E8E">
        <w:rPr>
          <w:rFonts w:ascii="Verdana" w:hAnsi="Verdana"/>
        </w:rPr>
        <w:t>condiciones</w:t>
      </w:r>
      <w:r w:rsidRPr="00EE5E8E">
        <w:rPr>
          <w:rFonts w:ascii="Verdana" w:hAnsi="Verdana"/>
          <w:spacing w:val="5"/>
        </w:rPr>
        <w:t xml:space="preserve"> – o documento equivalente – </w:t>
      </w:r>
      <w:r w:rsidRPr="00EE5E8E">
        <w:rPr>
          <w:rFonts w:ascii="Verdana" w:hAnsi="Verdana"/>
        </w:rPr>
        <w:t>o en</w:t>
      </w:r>
      <w:r w:rsidRPr="00EE5E8E">
        <w:rPr>
          <w:rFonts w:ascii="Verdana" w:hAnsi="Verdana"/>
          <w:spacing w:val="5"/>
        </w:rPr>
        <w:t xml:space="preserve"> </w:t>
      </w:r>
      <w:r w:rsidRPr="00EE5E8E">
        <w:rPr>
          <w:rFonts w:ascii="Verdana" w:hAnsi="Verdana"/>
        </w:rPr>
        <w:t>el</w:t>
      </w:r>
      <w:r w:rsidRPr="00EE5E8E">
        <w:rPr>
          <w:rFonts w:ascii="Verdana" w:hAnsi="Verdana"/>
          <w:spacing w:val="5"/>
        </w:rPr>
        <w:t xml:space="preserve"> </w:t>
      </w:r>
      <w:r w:rsidRPr="00EE5E8E">
        <w:rPr>
          <w:rFonts w:ascii="Verdana" w:hAnsi="Verdana"/>
        </w:rPr>
        <w:t>contrato</w:t>
      </w:r>
      <w:r w:rsidRPr="00EE5E8E">
        <w:rPr>
          <w:rFonts w:ascii="Verdana" w:hAnsi="Verdana"/>
          <w:spacing w:val="1"/>
        </w:rPr>
        <w:t xml:space="preserve"> </w:t>
      </w:r>
      <w:r w:rsidRPr="00EE5E8E">
        <w:rPr>
          <w:rFonts w:ascii="Verdana" w:hAnsi="Verdana"/>
        </w:rPr>
        <w:t>el plazo para efectuar la liquidación de mutuo acuerdo. En ausencia de pacto contractual, el</w:t>
      </w:r>
      <w:r w:rsidRPr="00EE5E8E">
        <w:rPr>
          <w:rFonts w:ascii="Verdana" w:hAnsi="Verdana"/>
          <w:spacing w:val="1"/>
        </w:rPr>
        <w:t xml:space="preserve"> </w:t>
      </w:r>
      <w:r w:rsidRPr="00EE5E8E">
        <w:rPr>
          <w:rFonts w:ascii="Verdana" w:hAnsi="Verdana"/>
        </w:rPr>
        <w:t>artículo 11 de la Ley 1150 de 2007 prevé un término supletivo de cuatro (4) meses contados desde: i) el</w:t>
      </w:r>
      <w:r w:rsidRPr="00EE5E8E">
        <w:rPr>
          <w:rFonts w:ascii="Verdana" w:hAnsi="Verdana"/>
          <w:spacing w:val="1"/>
        </w:rPr>
        <w:t xml:space="preserve"> </w:t>
      </w:r>
      <w:r w:rsidRPr="00EE5E8E">
        <w:rPr>
          <w:rFonts w:ascii="Verdana" w:hAnsi="Verdana"/>
        </w:rPr>
        <w:t>vencimiento</w:t>
      </w:r>
      <w:r w:rsidRPr="00EE5E8E">
        <w:rPr>
          <w:rFonts w:ascii="Verdana" w:hAnsi="Verdana"/>
          <w:spacing w:val="1"/>
        </w:rPr>
        <w:t xml:space="preserve"> </w:t>
      </w:r>
      <w:r w:rsidRPr="00EE5E8E">
        <w:rPr>
          <w:rFonts w:ascii="Verdana" w:hAnsi="Verdana"/>
        </w:rPr>
        <w:t>del</w:t>
      </w:r>
      <w:r w:rsidRPr="00EE5E8E">
        <w:rPr>
          <w:rFonts w:ascii="Verdana" w:hAnsi="Verdana"/>
          <w:spacing w:val="1"/>
        </w:rPr>
        <w:t xml:space="preserve"> </w:t>
      </w:r>
      <w:r w:rsidRPr="00EE5E8E">
        <w:rPr>
          <w:rFonts w:ascii="Verdana" w:hAnsi="Verdana"/>
        </w:rPr>
        <w:t>plazo</w:t>
      </w:r>
      <w:r w:rsidRPr="00EE5E8E">
        <w:rPr>
          <w:rFonts w:ascii="Verdana" w:hAnsi="Verdana"/>
          <w:spacing w:val="1"/>
        </w:rPr>
        <w:t xml:space="preserve"> </w:t>
      </w:r>
      <w:r w:rsidRPr="00EE5E8E">
        <w:rPr>
          <w:rFonts w:ascii="Verdana" w:hAnsi="Verdana"/>
        </w:rPr>
        <w:t>previsto</w:t>
      </w:r>
      <w:r w:rsidRPr="00EE5E8E">
        <w:rPr>
          <w:rFonts w:ascii="Verdana" w:hAnsi="Verdana"/>
          <w:spacing w:val="1"/>
        </w:rPr>
        <w:t xml:space="preserve"> </w:t>
      </w:r>
      <w:r w:rsidRPr="00EE5E8E">
        <w:rPr>
          <w:rFonts w:ascii="Verdana" w:hAnsi="Verdana"/>
        </w:rPr>
        <w:t>para</w:t>
      </w:r>
      <w:r w:rsidRPr="00EE5E8E">
        <w:rPr>
          <w:rFonts w:ascii="Verdana" w:hAnsi="Verdana"/>
          <w:spacing w:val="1"/>
        </w:rPr>
        <w:t xml:space="preserve"> </w:t>
      </w:r>
      <w:r w:rsidRPr="00EE5E8E">
        <w:rPr>
          <w:rFonts w:ascii="Verdana" w:hAnsi="Verdana"/>
        </w:rPr>
        <w:t>la</w:t>
      </w:r>
      <w:r w:rsidRPr="00EE5E8E">
        <w:rPr>
          <w:rFonts w:ascii="Verdana" w:hAnsi="Verdana"/>
          <w:spacing w:val="1"/>
        </w:rPr>
        <w:t xml:space="preserve"> </w:t>
      </w:r>
      <w:r w:rsidRPr="00EE5E8E">
        <w:rPr>
          <w:rFonts w:ascii="Verdana" w:hAnsi="Verdana"/>
        </w:rPr>
        <w:t>ejecución</w:t>
      </w:r>
      <w:r w:rsidRPr="00EE5E8E">
        <w:rPr>
          <w:rFonts w:ascii="Verdana" w:hAnsi="Verdana"/>
          <w:spacing w:val="1"/>
        </w:rPr>
        <w:t xml:space="preserve"> </w:t>
      </w:r>
      <w:r w:rsidRPr="00EE5E8E">
        <w:rPr>
          <w:rFonts w:ascii="Verdana" w:hAnsi="Verdana"/>
        </w:rPr>
        <w:t>del</w:t>
      </w:r>
      <w:r w:rsidRPr="00EE5E8E">
        <w:rPr>
          <w:rFonts w:ascii="Verdana" w:hAnsi="Verdana"/>
          <w:spacing w:val="1"/>
        </w:rPr>
        <w:t xml:space="preserve"> </w:t>
      </w:r>
      <w:r w:rsidRPr="00EE5E8E">
        <w:rPr>
          <w:rFonts w:ascii="Verdana" w:hAnsi="Verdana"/>
        </w:rPr>
        <w:t>contrato;</w:t>
      </w:r>
      <w:r w:rsidRPr="00EE5E8E">
        <w:rPr>
          <w:rFonts w:ascii="Verdana" w:hAnsi="Verdana"/>
          <w:spacing w:val="1"/>
        </w:rPr>
        <w:t xml:space="preserve"> </w:t>
      </w:r>
      <w:r w:rsidRPr="00EE5E8E">
        <w:rPr>
          <w:rFonts w:ascii="Verdana" w:hAnsi="Verdana"/>
        </w:rPr>
        <w:t>ii)</w:t>
      </w:r>
      <w:r w:rsidRPr="00EE5E8E">
        <w:rPr>
          <w:rFonts w:ascii="Verdana" w:hAnsi="Verdana"/>
          <w:spacing w:val="1"/>
        </w:rPr>
        <w:t xml:space="preserve"> </w:t>
      </w:r>
      <w:r w:rsidRPr="00EE5E8E">
        <w:rPr>
          <w:rFonts w:ascii="Verdana" w:hAnsi="Verdana"/>
        </w:rPr>
        <w:t>la</w:t>
      </w:r>
      <w:r w:rsidRPr="00EE5E8E">
        <w:rPr>
          <w:rFonts w:ascii="Verdana" w:hAnsi="Verdana"/>
          <w:spacing w:val="1"/>
        </w:rPr>
        <w:t xml:space="preserve"> </w:t>
      </w:r>
      <w:r w:rsidRPr="00EE5E8E">
        <w:rPr>
          <w:rFonts w:ascii="Verdana" w:hAnsi="Verdana"/>
        </w:rPr>
        <w:t>expedición</w:t>
      </w:r>
      <w:r w:rsidRPr="00EE5E8E">
        <w:rPr>
          <w:rFonts w:ascii="Verdana" w:hAnsi="Verdana"/>
          <w:spacing w:val="1"/>
        </w:rPr>
        <w:t xml:space="preserve"> </w:t>
      </w:r>
      <w:r w:rsidRPr="00EE5E8E">
        <w:rPr>
          <w:rFonts w:ascii="Verdana" w:hAnsi="Verdana"/>
        </w:rPr>
        <w:t>del</w:t>
      </w:r>
      <w:r w:rsidRPr="00EE5E8E">
        <w:rPr>
          <w:rFonts w:ascii="Verdana" w:hAnsi="Verdana"/>
          <w:spacing w:val="1"/>
        </w:rPr>
        <w:t xml:space="preserve"> </w:t>
      </w:r>
      <w:r w:rsidRPr="00EE5E8E">
        <w:rPr>
          <w:rFonts w:ascii="Verdana" w:hAnsi="Verdana"/>
        </w:rPr>
        <w:t>acto</w:t>
      </w:r>
      <w:r w:rsidRPr="00EE5E8E">
        <w:rPr>
          <w:rFonts w:ascii="Verdana" w:hAnsi="Verdana"/>
          <w:spacing w:val="1"/>
        </w:rPr>
        <w:t xml:space="preserve"> </w:t>
      </w:r>
      <w:r w:rsidRPr="00EE5E8E">
        <w:rPr>
          <w:rFonts w:ascii="Verdana" w:hAnsi="Verdana"/>
        </w:rPr>
        <w:t>administrativo que ordene la terminación del contrato; o, iii) la fecha del acuerdo que disponga la</w:t>
      </w:r>
      <w:r w:rsidRPr="00EE5E8E">
        <w:rPr>
          <w:rFonts w:ascii="Verdana" w:hAnsi="Verdana"/>
          <w:spacing w:val="-59"/>
        </w:rPr>
        <w:t xml:space="preserve"> </w:t>
      </w:r>
      <w:r w:rsidRPr="00EE5E8E">
        <w:rPr>
          <w:rFonts w:ascii="Verdana" w:hAnsi="Verdana"/>
        </w:rPr>
        <w:t>terminación</w:t>
      </w:r>
      <w:r w:rsidRPr="00EE5E8E">
        <w:rPr>
          <w:rFonts w:ascii="Verdana" w:hAnsi="Verdana"/>
          <w:spacing w:val="-2"/>
        </w:rPr>
        <w:t xml:space="preserve"> </w:t>
      </w:r>
      <w:r w:rsidRPr="00EE5E8E">
        <w:rPr>
          <w:rFonts w:ascii="Verdana" w:hAnsi="Verdana"/>
        </w:rPr>
        <w:t>del</w:t>
      </w:r>
      <w:r w:rsidRPr="00EE5E8E">
        <w:rPr>
          <w:rFonts w:ascii="Verdana" w:hAnsi="Verdana"/>
          <w:spacing w:val="-1"/>
        </w:rPr>
        <w:t xml:space="preserve"> </w:t>
      </w:r>
      <w:r w:rsidRPr="00EE5E8E">
        <w:rPr>
          <w:rFonts w:ascii="Verdana" w:hAnsi="Verdana"/>
        </w:rPr>
        <w:t>contrato.</w:t>
      </w:r>
    </w:p>
    <w:p w14:paraId="527358EE" w14:textId="77777777" w:rsidR="00D878AE" w:rsidRPr="00EE5E8E" w:rsidRDefault="00D878AE" w:rsidP="00CF0210">
      <w:pPr>
        <w:pStyle w:val="Prrafodelista"/>
        <w:spacing w:after="0" w:line="276" w:lineRule="auto"/>
        <w:contextualSpacing w:val="0"/>
        <w:rPr>
          <w:rFonts w:ascii="Verdana" w:hAnsi="Verdana"/>
        </w:rPr>
      </w:pPr>
    </w:p>
    <w:p w14:paraId="2E279571" w14:textId="77777777" w:rsidR="00D878AE" w:rsidRPr="00EE5E8E" w:rsidRDefault="00D878AE" w:rsidP="00CF0210">
      <w:pPr>
        <w:pStyle w:val="Prrafodelista"/>
        <w:numPr>
          <w:ilvl w:val="0"/>
          <w:numId w:val="19"/>
        </w:numPr>
        <w:spacing w:after="0" w:line="276" w:lineRule="auto"/>
        <w:ind w:left="357" w:hanging="357"/>
        <w:contextualSpacing w:val="0"/>
        <w:jc w:val="both"/>
        <w:rPr>
          <w:rFonts w:ascii="Verdana" w:hAnsi="Verdana"/>
        </w:rPr>
      </w:pPr>
      <w:r w:rsidRPr="00EE5E8E">
        <w:rPr>
          <w:rFonts w:ascii="Verdana" w:hAnsi="Verdana"/>
        </w:rPr>
        <w:t xml:space="preserve">El término de cuatro (4) </w:t>
      </w:r>
      <w:proofErr w:type="gramStart"/>
      <w:r w:rsidRPr="00EE5E8E">
        <w:rPr>
          <w:rFonts w:ascii="Verdana" w:hAnsi="Verdana"/>
        </w:rPr>
        <w:t>meses previsto</w:t>
      </w:r>
      <w:proofErr w:type="gramEnd"/>
      <w:r w:rsidRPr="00EE5E8E">
        <w:rPr>
          <w:rFonts w:ascii="Verdana" w:hAnsi="Verdana"/>
        </w:rPr>
        <w:t xml:space="preserve"> 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una habilitación legal. </w:t>
      </w:r>
    </w:p>
    <w:p w14:paraId="3F9CCC4B" w14:textId="77777777" w:rsidR="00D878AE" w:rsidRPr="00EE5E8E" w:rsidRDefault="00D878AE" w:rsidP="00CF0210">
      <w:pPr>
        <w:pStyle w:val="Prrafodelista"/>
        <w:spacing w:after="0" w:line="276" w:lineRule="auto"/>
        <w:ind w:left="357"/>
        <w:contextualSpacing w:val="0"/>
        <w:jc w:val="both"/>
        <w:rPr>
          <w:rFonts w:ascii="Verdana" w:hAnsi="Verdana"/>
        </w:rPr>
      </w:pPr>
    </w:p>
    <w:p w14:paraId="7D563495" w14:textId="77777777" w:rsidR="00D878AE" w:rsidRPr="00EE5E8E" w:rsidRDefault="00D878AE" w:rsidP="00CF0210">
      <w:pPr>
        <w:pStyle w:val="Prrafodelista"/>
        <w:numPr>
          <w:ilvl w:val="0"/>
          <w:numId w:val="19"/>
        </w:numPr>
        <w:spacing w:after="0" w:line="276" w:lineRule="auto"/>
        <w:ind w:left="357" w:hanging="357"/>
        <w:contextualSpacing w:val="0"/>
        <w:jc w:val="both"/>
        <w:rPr>
          <w:rFonts w:ascii="Verdana" w:hAnsi="Verdana"/>
        </w:rPr>
      </w:pPr>
      <w:r w:rsidRPr="00EE5E8E">
        <w:rPr>
          <w:rFonts w:ascii="Verdana" w:hAnsi="Verdana"/>
        </w:rPr>
        <w:t xml:space="preserve">Durante este término, el contratista puede solicitar que se adelante el trámite de liquidación. Sin embargo, es responsabilidad de la Entidad Estatal </w:t>
      </w:r>
      <w:r w:rsidRPr="00EE5E8E">
        <w:rPr>
          <w:rFonts w:ascii="Verdana" w:hAnsi="Verdana"/>
        </w:rPr>
        <w:lastRenderedPageBreak/>
        <w:t xml:space="preserve">convocarlo para adelantar la liquidación de común acuerdo o notificarlo para que se presente a realizarla, de manera que el contrato pueda ser liquidado bilateralmente, bien sea en el plazo previsto en el pliego de condiciones, el acordado por las partes, o el supletivo de cuatro (4) </w:t>
      </w:r>
      <w:proofErr w:type="gramStart"/>
      <w:r w:rsidRPr="00EE5E8E">
        <w:rPr>
          <w:rFonts w:ascii="Verdana" w:hAnsi="Verdana"/>
        </w:rPr>
        <w:t>meses señalado</w:t>
      </w:r>
      <w:proofErr w:type="gramEnd"/>
      <w:r w:rsidRPr="00EE5E8E">
        <w:rPr>
          <w:rFonts w:ascii="Verdana" w:hAnsi="Verdana"/>
        </w:rPr>
        <w:t xml:space="preserve"> en la ley, según corresponda. Esta liquidación bilateral puede ser total o parcial, y el documento que la contiene presta mérito ejecutivo, siempre que se satisfagan los elementos para considerarlo como tal.</w:t>
      </w:r>
    </w:p>
    <w:p w14:paraId="6F2C2213" w14:textId="77777777" w:rsidR="00D878AE" w:rsidRPr="00EE5E8E" w:rsidRDefault="00D878AE" w:rsidP="00CF0210">
      <w:pPr>
        <w:pStyle w:val="Prrafodelista"/>
        <w:spacing w:after="0" w:line="276" w:lineRule="auto"/>
        <w:contextualSpacing w:val="0"/>
        <w:rPr>
          <w:rFonts w:ascii="Verdana" w:hAnsi="Verdana"/>
        </w:rPr>
      </w:pPr>
    </w:p>
    <w:p w14:paraId="0B242D1D" w14:textId="77777777" w:rsidR="00D878AE" w:rsidRPr="00EE5E8E" w:rsidRDefault="00D878AE" w:rsidP="00CF0210">
      <w:pPr>
        <w:pStyle w:val="Prrafodelista"/>
        <w:numPr>
          <w:ilvl w:val="0"/>
          <w:numId w:val="19"/>
        </w:numPr>
        <w:spacing w:after="0" w:line="276" w:lineRule="auto"/>
        <w:ind w:left="357" w:hanging="357"/>
        <w:contextualSpacing w:val="0"/>
        <w:jc w:val="both"/>
        <w:rPr>
          <w:rFonts w:ascii="Verdana" w:hAnsi="Verdana"/>
        </w:rPr>
      </w:pPr>
      <w:r w:rsidRPr="00EE5E8E">
        <w:rPr>
          <w:rFonts w:ascii="Verdana" w:hAnsi="Verdana"/>
        </w:rPr>
        <w:t>Si</w:t>
      </w:r>
      <w:r w:rsidRPr="00EE5E8E">
        <w:rPr>
          <w:rFonts w:ascii="Verdana" w:hAnsi="Verdana"/>
          <w:spacing w:val="-11"/>
        </w:rPr>
        <w:t xml:space="preserve"> </w:t>
      </w:r>
      <w:r w:rsidRPr="00EE5E8E">
        <w:rPr>
          <w:rFonts w:ascii="Verdana" w:hAnsi="Verdana"/>
        </w:rPr>
        <w:t>no</w:t>
      </w:r>
      <w:r w:rsidRPr="00EE5E8E">
        <w:rPr>
          <w:rFonts w:ascii="Verdana" w:hAnsi="Verdana"/>
          <w:spacing w:val="-10"/>
        </w:rPr>
        <w:t xml:space="preserve"> </w:t>
      </w:r>
      <w:r w:rsidRPr="00EE5E8E">
        <w:rPr>
          <w:rFonts w:ascii="Verdana" w:hAnsi="Verdana"/>
        </w:rPr>
        <w:t>es</w:t>
      </w:r>
      <w:r w:rsidRPr="00EE5E8E">
        <w:rPr>
          <w:rFonts w:ascii="Verdana" w:hAnsi="Verdana"/>
          <w:spacing w:val="-10"/>
        </w:rPr>
        <w:t xml:space="preserve"> </w:t>
      </w:r>
      <w:r w:rsidRPr="00EE5E8E">
        <w:rPr>
          <w:rFonts w:ascii="Verdana" w:hAnsi="Verdana"/>
        </w:rPr>
        <w:t>posible</w:t>
      </w:r>
      <w:r w:rsidRPr="00EE5E8E">
        <w:rPr>
          <w:rFonts w:ascii="Verdana" w:hAnsi="Verdana"/>
          <w:spacing w:val="-11"/>
        </w:rPr>
        <w:t xml:space="preserve"> </w:t>
      </w:r>
      <w:r w:rsidRPr="00EE5E8E">
        <w:rPr>
          <w:rFonts w:ascii="Verdana" w:hAnsi="Verdana"/>
        </w:rPr>
        <w:t>efectuar</w:t>
      </w:r>
      <w:r w:rsidRPr="00EE5E8E">
        <w:rPr>
          <w:rFonts w:ascii="Verdana" w:hAnsi="Verdana"/>
          <w:spacing w:val="-10"/>
        </w:rPr>
        <w:t xml:space="preserve"> </w:t>
      </w:r>
      <w:r w:rsidRPr="00EE5E8E">
        <w:rPr>
          <w:rFonts w:ascii="Verdana" w:hAnsi="Verdana"/>
        </w:rPr>
        <w:t>la</w:t>
      </w:r>
      <w:r w:rsidRPr="00EE5E8E">
        <w:rPr>
          <w:rFonts w:ascii="Verdana" w:hAnsi="Verdana"/>
          <w:spacing w:val="-10"/>
        </w:rPr>
        <w:t xml:space="preserve"> </w:t>
      </w:r>
      <w:r w:rsidRPr="00EE5E8E">
        <w:rPr>
          <w:rFonts w:ascii="Verdana" w:hAnsi="Verdana"/>
        </w:rPr>
        <w:t>liquidación</w:t>
      </w:r>
      <w:r w:rsidRPr="00EE5E8E">
        <w:rPr>
          <w:rFonts w:ascii="Verdana" w:hAnsi="Verdana"/>
          <w:spacing w:val="-9"/>
        </w:rPr>
        <w:t xml:space="preserve"> </w:t>
      </w:r>
      <w:r w:rsidRPr="00EE5E8E">
        <w:rPr>
          <w:rFonts w:ascii="Verdana" w:hAnsi="Verdana"/>
        </w:rPr>
        <w:t>de</w:t>
      </w:r>
      <w:r w:rsidRPr="00EE5E8E">
        <w:rPr>
          <w:rFonts w:ascii="Verdana" w:hAnsi="Verdana"/>
          <w:spacing w:val="-11"/>
        </w:rPr>
        <w:t xml:space="preserve"> </w:t>
      </w:r>
      <w:r w:rsidRPr="00EE5E8E">
        <w:rPr>
          <w:rFonts w:ascii="Verdana" w:hAnsi="Verdana"/>
        </w:rPr>
        <w:t>manera</w:t>
      </w:r>
      <w:r w:rsidRPr="00EE5E8E">
        <w:rPr>
          <w:rFonts w:ascii="Verdana" w:hAnsi="Verdana"/>
          <w:spacing w:val="-10"/>
        </w:rPr>
        <w:t xml:space="preserve"> </w:t>
      </w:r>
      <w:r w:rsidRPr="00EE5E8E">
        <w:rPr>
          <w:rFonts w:ascii="Verdana" w:hAnsi="Verdana"/>
        </w:rPr>
        <w:t>bilateral,</w:t>
      </w:r>
      <w:r w:rsidRPr="00EE5E8E">
        <w:rPr>
          <w:rFonts w:ascii="Verdana" w:hAnsi="Verdana"/>
          <w:spacing w:val="-10"/>
        </w:rPr>
        <w:t xml:space="preserve"> </w:t>
      </w:r>
      <w:r w:rsidRPr="00EE5E8E">
        <w:rPr>
          <w:rFonts w:ascii="Verdana" w:hAnsi="Verdana"/>
        </w:rPr>
        <w:t>el</w:t>
      </w:r>
      <w:r w:rsidRPr="00EE5E8E">
        <w:rPr>
          <w:rFonts w:ascii="Verdana" w:hAnsi="Verdana"/>
          <w:spacing w:val="-11"/>
        </w:rPr>
        <w:t xml:space="preserve"> </w:t>
      </w:r>
      <w:r w:rsidRPr="00EE5E8E">
        <w:rPr>
          <w:rFonts w:ascii="Verdana" w:hAnsi="Verdana"/>
        </w:rPr>
        <w:t>ordenamiento</w:t>
      </w:r>
      <w:r w:rsidRPr="00EE5E8E">
        <w:rPr>
          <w:rFonts w:ascii="Verdana" w:hAnsi="Verdana"/>
          <w:spacing w:val="-9"/>
        </w:rPr>
        <w:t xml:space="preserve"> </w:t>
      </w:r>
      <w:r w:rsidRPr="00EE5E8E">
        <w:rPr>
          <w:rFonts w:ascii="Verdana" w:hAnsi="Verdana"/>
        </w:rPr>
        <w:t>jurídico</w:t>
      </w:r>
      <w:r w:rsidRPr="00EE5E8E">
        <w:rPr>
          <w:rFonts w:ascii="Verdana" w:hAnsi="Verdana"/>
          <w:spacing w:val="-10"/>
        </w:rPr>
        <w:t xml:space="preserve"> </w:t>
      </w:r>
      <w:r w:rsidRPr="00EE5E8E">
        <w:rPr>
          <w:rFonts w:ascii="Verdana" w:hAnsi="Verdana"/>
        </w:rPr>
        <w:t>prevé</w:t>
      </w:r>
      <w:r w:rsidRPr="00EE5E8E">
        <w:rPr>
          <w:rFonts w:ascii="Verdana" w:hAnsi="Verdana"/>
          <w:spacing w:val="1"/>
        </w:rPr>
        <w:t xml:space="preserve"> </w:t>
      </w:r>
      <w:r w:rsidRPr="00EE5E8E">
        <w:rPr>
          <w:rFonts w:ascii="Verdana" w:hAnsi="Verdana"/>
        </w:rPr>
        <w:t>una</w:t>
      </w:r>
      <w:r w:rsidRPr="00EE5E8E">
        <w:rPr>
          <w:rFonts w:ascii="Verdana" w:hAnsi="Verdana"/>
          <w:spacing w:val="11"/>
        </w:rPr>
        <w:t xml:space="preserve"> </w:t>
      </w:r>
      <w:r w:rsidRPr="00EE5E8E">
        <w:rPr>
          <w:rFonts w:ascii="Verdana" w:hAnsi="Verdana"/>
        </w:rPr>
        <w:t>facultad,</w:t>
      </w:r>
      <w:r w:rsidRPr="00EE5E8E">
        <w:rPr>
          <w:rFonts w:ascii="Verdana" w:hAnsi="Verdana"/>
          <w:spacing w:val="12"/>
        </w:rPr>
        <w:t xml:space="preserve"> </w:t>
      </w:r>
      <w:r w:rsidRPr="00EE5E8E">
        <w:rPr>
          <w:rFonts w:ascii="Verdana" w:hAnsi="Verdana"/>
        </w:rPr>
        <w:t>de</w:t>
      </w:r>
      <w:r w:rsidRPr="00EE5E8E">
        <w:rPr>
          <w:rFonts w:ascii="Verdana" w:hAnsi="Verdana"/>
          <w:spacing w:val="11"/>
        </w:rPr>
        <w:t xml:space="preserve"> </w:t>
      </w:r>
      <w:r w:rsidRPr="00EE5E8E">
        <w:rPr>
          <w:rFonts w:ascii="Verdana" w:hAnsi="Verdana"/>
        </w:rPr>
        <w:t>carácter</w:t>
      </w:r>
      <w:r w:rsidRPr="00EE5E8E">
        <w:rPr>
          <w:rFonts w:ascii="Verdana" w:hAnsi="Verdana"/>
          <w:spacing w:val="11"/>
        </w:rPr>
        <w:t xml:space="preserve"> </w:t>
      </w:r>
      <w:r w:rsidRPr="00EE5E8E">
        <w:rPr>
          <w:rFonts w:ascii="Verdana" w:hAnsi="Verdana"/>
        </w:rPr>
        <w:t>subsidiario,</w:t>
      </w:r>
      <w:r w:rsidRPr="00EE5E8E">
        <w:rPr>
          <w:rFonts w:ascii="Verdana" w:hAnsi="Verdana"/>
          <w:spacing w:val="11"/>
        </w:rPr>
        <w:t xml:space="preserve"> </w:t>
      </w:r>
      <w:r w:rsidRPr="00EE5E8E">
        <w:rPr>
          <w:rFonts w:ascii="Verdana" w:hAnsi="Verdana"/>
        </w:rPr>
        <w:t>para</w:t>
      </w:r>
      <w:r w:rsidRPr="00EE5E8E">
        <w:rPr>
          <w:rFonts w:ascii="Verdana" w:hAnsi="Verdana"/>
          <w:spacing w:val="11"/>
        </w:rPr>
        <w:t xml:space="preserve"> </w:t>
      </w:r>
      <w:r w:rsidRPr="00EE5E8E">
        <w:rPr>
          <w:rFonts w:ascii="Verdana" w:hAnsi="Verdana"/>
        </w:rPr>
        <w:t>que</w:t>
      </w:r>
      <w:r w:rsidRPr="00EE5E8E">
        <w:rPr>
          <w:rFonts w:ascii="Verdana" w:hAnsi="Verdana"/>
          <w:spacing w:val="11"/>
        </w:rPr>
        <w:t xml:space="preserve"> </w:t>
      </w:r>
      <w:r w:rsidRPr="00EE5E8E">
        <w:rPr>
          <w:rFonts w:ascii="Verdana" w:hAnsi="Verdana"/>
        </w:rPr>
        <w:t>la</w:t>
      </w:r>
      <w:r w:rsidRPr="00EE5E8E">
        <w:rPr>
          <w:rFonts w:ascii="Verdana" w:hAnsi="Verdana"/>
          <w:spacing w:val="11"/>
        </w:rPr>
        <w:t xml:space="preserve"> </w:t>
      </w:r>
      <w:r w:rsidRPr="00EE5E8E">
        <w:rPr>
          <w:rFonts w:ascii="Verdana" w:hAnsi="Verdana"/>
        </w:rPr>
        <w:t>Entidad</w:t>
      </w:r>
      <w:r w:rsidRPr="00EE5E8E">
        <w:rPr>
          <w:rFonts w:ascii="Verdana" w:hAnsi="Verdana"/>
          <w:spacing w:val="12"/>
        </w:rPr>
        <w:t xml:space="preserve"> </w:t>
      </w:r>
      <w:r w:rsidRPr="00EE5E8E">
        <w:rPr>
          <w:rFonts w:ascii="Verdana" w:hAnsi="Verdana"/>
        </w:rPr>
        <w:t>Estatal</w:t>
      </w:r>
      <w:r w:rsidRPr="00EE5E8E">
        <w:rPr>
          <w:rFonts w:ascii="Verdana" w:hAnsi="Verdana"/>
          <w:spacing w:val="12"/>
        </w:rPr>
        <w:t xml:space="preserve"> </w:t>
      </w:r>
      <w:r w:rsidRPr="00EE5E8E">
        <w:rPr>
          <w:rFonts w:ascii="Verdana" w:hAnsi="Verdana"/>
        </w:rPr>
        <w:t>realice</w:t>
      </w:r>
      <w:r w:rsidRPr="00EE5E8E">
        <w:rPr>
          <w:rFonts w:ascii="Verdana" w:hAnsi="Verdana"/>
          <w:spacing w:val="11"/>
        </w:rPr>
        <w:t xml:space="preserve"> </w:t>
      </w:r>
      <w:r w:rsidRPr="00EE5E8E">
        <w:rPr>
          <w:rFonts w:ascii="Verdana" w:hAnsi="Verdana"/>
        </w:rPr>
        <w:t>la liquidación</w:t>
      </w:r>
      <w:r w:rsidRPr="00EE5E8E">
        <w:rPr>
          <w:rFonts w:ascii="Verdana" w:hAnsi="Verdana"/>
          <w:spacing w:val="-5"/>
        </w:rPr>
        <w:t xml:space="preserve"> </w:t>
      </w:r>
      <w:r w:rsidRPr="00EE5E8E">
        <w:rPr>
          <w:rFonts w:ascii="Verdana" w:hAnsi="Verdana"/>
        </w:rPr>
        <w:t>unilateralmente.</w:t>
      </w:r>
      <w:r w:rsidRPr="00EE5E8E">
        <w:rPr>
          <w:rFonts w:ascii="Verdana" w:hAnsi="Verdana"/>
          <w:spacing w:val="-6"/>
        </w:rPr>
        <w:t xml:space="preserve"> </w:t>
      </w:r>
      <w:r w:rsidRPr="00EE5E8E">
        <w:rPr>
          <w:rFonts w:ascii="Verdana" w:hAnsi="Verdana"/>
        </w:rPr>
        <w:t>En</w:t>
      </w:r>
      <w:r w:rsidRPr="00EE5E8E">
        <w:rPr>
          <w:rFonts w:ascii="Verdana" w:hAnsi="Verdana"/>
          <w:spacing w:val="-6"/>
        </w:rPr>
        <w:t xml:space="preserve"> </w:t>
      </w:r>
      <w:r w:rsidRPr="00EE5E8E">
        <w:rPr>
          <w:rFonts w:ascii="Verdana" w:hAnsi="Verdana"/>
        </w:rPr>
        <w:t>relación</w:t>
      </w:r>
      <w:r w:rsidRPr="00EE5E8E">
        <w:rPr>
          <w:rFonts w:ascii="Verdana" w:hAnsi="Verdana"/>
          <w:spacing w:val="-6"/>
        </w:rPr>
        <w:t xml:space="preserve"> </w:t>
      </w:r>
      <w:r w:rsidRPr="00EE5E8E">
        <w:rPr>
          <w:rFonts w:ascii="Verdana" w:hAnsi="Verdana"/>
        </w:rPr>
        <w:t>con</w:t>
      </w:r>
      <w:r w:rsidRPr="00EE5E8E">
        <w:rPr>
          <w:rFonts w:ascii="Verdana" w:hAnsi="Verdana"/>
          <w:spacing w:val="-6"/>
        </w:rPr>
        <w:t xml:space="preserve"> </w:t>
      </w:r>
      <w:r w:rsidRPr="00EE5E8E">
        <w:rPr>
          <w:rFonts w:ascii="Verdana" w:hAnsi="Verdana"/>
        </w:rPr>
        <w:t>este</w:t>
      </w:r>
      <w:r w:rsidRPr="00EE5E8E">
        <w:rPr>
          <w:rFonts w:ascii="Verdana" w:hAnsi="Verdana"/>
          <w:spacing w:val="-6"/>
        </w:rPr>
        <w:t xml:space="preserve"> </w:t>
      </w:r>
      <w:r w:rsidRPr="00EE5E8E">
        <w:rPr>
          <w:rFonts w:ascii="Verdana" w:hAnsi="Verdana"/>
        </w:rPr>
        <w:t>aspecto,</w:t>
      </w:r>
      <w:r w:rsidRPr="00EE5E8E">
        <w:rPr>
          <w:rFonts w:ascii="Verdana" w:hAnsi="Verdana"/>
          <w:spacing w:val="-6"/>
        </w:rPr>
        <w:t xml:space="preserve"> </w:t>
      </w:r>
      <w:r w:rsidRPr="00EE5E8E">
        <w:rPr>
          <w:rFonts w:ascii="Verdana" w:hAnsi="Verdana"/>
        </w:rPr>
        <w:t>la</w:t>
      </w:r>
      <w:r w:rsidRPr="00EE5E8E">
        <w:rPr>
          <w:rFonts w:ascii="Verdana" w:hAnsi="Verdana"/>
          <w:spacing w:val="-6"/>
        </w:rPr>
        <w:t xml:space="preserve"> </w:t>
      </w:r>
      <w:r w:rsidRPr="00EE5E8E">
        <w:rPr>
          <w:rFonts w:ascii="Verdana" w:hAnsi="Verdana"/>
        </w:rPr>
        <w:t>Sala</w:t>
      </w:r>
      <w:r w:rsidRPr="00EE5E8E">
        <w:rPr>
          <w:rFonts w:ascii="Verdana" w:hAnsi="Verdana"/>
          <w:spacing w:val="-6"/>
        </w:rPr>
        <w:t xml:space="preserve"> </w:t>
      </w:r>
      <w:r w:rsidRPr="00EE5E8E">
        <w:rPr>
          <w:rFonts w:ascii="Verdana" w:hAnsi="Verdana"/>
        </w:rPr>
        <w:t>de</w:t>
      </w:r>
      <w:r w:rsidRPr="00EE5E8E">
        <w:rPr>
          <w:rFonts w:ascii="Verdana" w:hAnsi="Verdana"/>
          <w:spacing w:val="-7"/>
        </w:rPr>
        <w:t xml:space="preserve"> </w:t>
      </w:r>
      <w:r w:rsidRPr="00EE5E8E">
        <w:rPr>
          <w:rFonts w:ascii="Verdana" w:hAnsi="Verdana"/>
        </w:rPr>
        <w:t>Consulta</w:t>
      </w:r>
      <w:r w:rsidRPr="00EE5E8E">
        <w:rPr>
          <w:rFonts w:ascii="Verdana" w:hAnsi="Verdana"/>
          <w:spacing w:val="-6"/>
        </w:rPr>
        <w:t xml:space="preserve"> </w:t>
      </w:r>
      <w:r w:rsidRPr="00EE5E8E">
        <w:rPr>
          <w:rFonts w:ascii="Verdana" w:hAnsi="Verdana"/>
        </w:rPr>
        <w:t>y</w:t>
      </w:r>
      <w:r w:rsidRPr="00EE5E8E">
        <w:rPr>
          <w:rFonts w:ascii="Verdana" w:hAnsi="Verdana"/>
          <w:spacing w:val="-6"/>
        </w:rPr>
        <w:t xml:space="preserve"> </w:t>
      </w:r>
      <w:r w:rsidRPr="00EE5E8E">
        <w:rPr>
          <w:rFonts w:ascii="Verdana" w:hAnsi="Verdana"/>
        </w:rPr>
        <w:t>Servicio</w:t>
      </w:r>
      <w:r w:rsidRPr="00EE5E8E">
        <w:rPr>
          <w:rFonts w:ascii="Verdana" w:hAnsi="Verdana"/>
          <w:spacing w:val="-5"/>
        </w:rPr>
        <w:t xml:space="preserve"> </w:t>
      </w:r>
      <w:r w:rsidRPr="00EE5E8E">
        <w:rPr>
          <w:rFonts w:ascii="Verdana" w:hAnsi="Verdana"/>
        </w:rPr>
        <w:t>Civil</w:t>
      </w:r>
      <w:r w:rsidRPr="00EE5E8E">
        <w:rPr>
          <w:rFonts w:ascii="Verdana" w:hAnsi="Verdana"/>
          <w:spacing w:val="-6"/>
        </w:rPr>
        <w:t xml:space="preserve"> </w:t>
      </w:r>
      <w:r w:rsidRPr="00EE5E8E">
        <w:rPr>
          <w:rFonts w:ascii="Verdana" w:hAnsi="Verdana"/>
        </w:rPr>
        <w:t>del</w:t>
      </w:r>
      <w:r w:rsidRPr="00EE5E8E">
        <w:rPr>
          <w:rFonts w:ascii="Verdana" w:hAnsi="Verdana"/>
          <w:spacing w:val="-58"/>
        </w:rPr>
        <w:t xml:space="preserve"> </w:t>
      </w:r>
      <w:r w:rsidRPr="00EE5E8E">
        <w:rPr>
          <w:rFonts w:ascii="Verdana" w:hAnsi="Verdana"/>
        </w:rPr>
        <w:t>Consejo</w:t>
      </w:r>
      <w:r w:rsidRPr="00EE5E8E">
        <w:rPr>
          <w:rFonts w:ascii="Verdana" w:hAnsi="Verdana"/>
          <w:spacing w:val="-2"/>
        </w:rPr>
        <w:t xml:space="preserve"> </w:t>
      </w:r>
      <w:r w:rsidRPr="00EE5E8E">
        <w:rPr>
          <w:rFonts w:ascii="Verdana" w:hAnsi="Verdana"/>
        </w:rPr>
        <w:t>de</w:t>
      </w:r>
      <w:r w:rsidRPr="00EE5E8E">
        <w:rPr>
          <w:rFonts w:ascii="Verdana" w:hAnsi="Verdana"/>
          <w:spacing w:val="-1"/>
        </w:rPr>
        <w:t xml:space="preserve"> </w:t>
      </w:r>
      <w:r w:rsidRPr="00EE5E8E">
        <w:rPr>
          <w:rFonts w:ascii="Verdana" w:hAnsi="Verdana"/>
        </w:rPr>
        <w:t>Estado,</w:t>
      </w:r>
      <w:r w:rsidRPr="00EE5E8E">
        <w:rPr>
          <w:rFonts w:ascii="Verdana" w:hAnsi="Verdana"/>
          <w:spacing w:val="-1"/>
        </w:rPr>
        <w:t xml:space="preserve"> </w:t>
      </w:r>
      <w:r w:rsidRPr="00EE5E8E">
        <w:rPr>
          <w:rFonts w:ascii="Verdana" w:hAnsi="Verdana"/>
        </w:rPr>
        <w:t>en</w:t>
      </w:r>
      <w:r w:rsidRPr="00EE5E8E">
        <w:rPr>
          <w:rFonts w:ascii="Verdana" w:hAnsi="Verdana"/>
          <w:spacing w:val="-1"/>
        </w:rPr>
        <w:t xml:space="preserve"> </w:t>
      </w:r>
      <w:r w:rsidRPr="00EE5E8E">
        <w:rPr>
          <w:rFonts w:ascii="Verdana" w:hAnsi="Verdana"/>
        </w:rPr>
        <w:t>concepto</w:t>
      </w:r>
      <w:r w:rsidRPr="00EE5E8E">
        <w:rPr>
          <w:rFonts w:ascii="Verdana" w:hAnsi="Verdana"/>
          <w:spacing w:val="-2"/>
        </w:rPr>
        <w:t xml:space="preserve"> </w:t>
      </w:r>
      <w:r w:rsidRPr="00EE5E8E">
        <w:rPr>
          <w:rFonts w:ascii="Verdana" w:hAnsi="Verdana"/>
        </w:rPr>
        <w:t>del</w:t>
      </w:r>
      <w:r w:rsidRPr="00EE5E8E">
        <w:rPr>
          <w:rFonts w:ascii="Verdana" w:hAnsi="Verdana"/>
          <w:spacing w:val="-1"/>
        </w:rPr>
        <w:t xml:space="preserve"> </w:t>
      </w:r>
      <w:r w:rsidRPr="00EE5E8E">
        <w:rPr>
          <w:rFonts w:ascii="Verdana" w:hAnsi="Verdana"/>
        </w:rPr>
        <w:t>28</w:t>
      </w:r>
      <w:r w:rsidRPr="00EE5E8E">
        <w:rPr>
          <w:rFonts w:ascii="Verdana" w:hAnsi="Verdana"/>
          <w:spacing w:val="-1"/>
        </w:rPr>
        <w:t xml:space="preserve"> </w:t>
      </w:r>
      <w:r w:rsidRPr="00EE5E8E">
        <w:rPr>
          <w:rFonts w:ascii="Verdana" w:hAnsi="Verdana"/>
        </w:rPr>
        <w:t>de</w:t>
      </w:r>
      <w:r w:rsidRPr="00EE5E8E">
        <w:rPr>
          <w:rFonts w:ascii="Verdana" w:hAnsi="Verdana"/>
          <w:spacing w:val="-1"/>
        </w:rPr>
        <w:t xml:space="preserve"> </w:t>
      </w:r>
      <w:r w:rsidRPr="00EE5E8E">
        <w:rPr>
          <w:rFonts w:ascii="Verdana" w:hAnsi="Verdana"/>
        </w:rPr>
        <w:t>junio</w:t>
      </w:r>
      <w:r w:rsidRPr="00EE5E8E">
        <w:rPr>
          <w:rFonts w:ascii="Verdana" w:hAnsi="Verdana"/>
          <w:spacing w:val="-1"/>
        </w:rPr>
        <w:t xml:space="preserve"> </w:t>
      </w:r>
      <w:r w:rsidRPr="00EE5E8E">
        <w:rPr>
          <w:rFonts w:ascii="Verdana" w:hAnsi="Verdana"/>
        </w:rPr>
        <w:t>de</w:t>
      </w:r>
      <w:r w:rsidRPr="00EE5E8E">
        <w:rPr>
          <w:rFonts w:ascii="Verdana" w:hAnsi="Verdana"/>
          <w:spacing w:val="-2"/>
        </w:rPr>
        <w:t xml:space="preserve"> </w:t>
      </w:r>
      <w:r w:rsidRPr="00EE5E8E">
        <w:rPr>
          <w:rFonts w:ascii="Verdana" w:hAnsi="Verdana"/>
        </w:rPr>
        <w:t>2016,</w:t>
      </w:r>
      <w:r w:rsidRPr="00EE5E8E">
        <w:rPr>
          <w:rFonts w:ascii="Verdana" w:hAnsi="Verdana"/>
          <w:spacing w:val="-1"/>
        </w:rPr>
        <w:t xml:space="preserve"> </w:t>
      </w:r>
      <w:r w:rsidRPr="00EE5E8E">
        <w:rPr>
          <w:rFonts w:ascii="Verdana" w:hAnsi="Verdana"/>
        </w:rPr>
        <w:t>manifestó</w:t>
      </w:r>
      <w:r w:rsidRPr="00EE5E8E">
        <w:rPr>
          <w:rFonts w:ascii="Verdana" w:hAnsi="Verdana"/>
          <w:spacing w:val="-1"/>
        </w:rPr>
        <w:t xml:space="preserve"> </w:t>
      </w:r>
      <w:r w:rsidRPr="00EE5E8E">
        <w:rPr>
          <w:rFonts w:ascii="Verdana" w:hAnsi="Verdana"/>
        </w:rPr>
        <w:t>que:</w:t>
      </w:r>
    </w:p>
    <w:p w14:paraId="05E36EE8" w14:textId="77777777" w:rsidR="00D878AE" w:rsidRPr="00EE5E8E" w:rsidRDefault="00D878AE" w:rsidP="00CF0210">
      <w:pPr>
        <w:pStyle w:val="Textoindependiente"/>
        <w:spacing w:line="276" w:lineRule="auto"/>
        <w:rPr>
          <w:rFonts w:ascii="Verdana" w:hAnsi="Verdana"/>
        </w:rPr>
      </w:pPr>
    </w:p>
    <w:p w14:paraId="012264B2" w14:textId="4F394D01" w:rsidR="00D878AE" w:rsidRPr="00EE5E8E" w:rsidRDefault="00D878AE" w:rsidP="00CF0210">
      <w:pPr>
        <w:spacing w:after="0" w:line="240" w:lineRule="auto"/>
        <w:ind w:left="709" w:right="709"/>
        <w:jc w:val="both"/>
        <w:rPr>
          <w:rFonts w:ascii="Verdana" w:hAnsi="Verdana"/>
          <w:i/>
          <w:sz w:val="20"/>
          <w:szCs w:val="20"/>
        </w:rPr>
      </w:pPr>
      <w:r w:rsidRPr="00EE5E8E">
        <w:rPr>
          <w:rFonts w:ascii="Verdana" w:hAnsi="Verdana"/>
          <w:i/>
          <w:sz w:val="20"/>
          <w:szCs w:val="20"/>
        </w:rPr>
        <w:t>“</w:t>
      </w:r>
      <w:r w:rsidRPr="00EE5E8E">
        <w:rPr>
          <w:rFonts w:ascii="Verdana" w:hAnsi="Verdana"/>
          <w:sz w:val="20"/>
          <w:szCs w:val="20"/>
        </w:rPr>
        <w:t>[…]se debe tener en cuenta que la liquidación unilateral es subsidiaria o supletoria</w:t>
      </w:r>
      <w:r w:rsidRPr="00EE5E8E">
        <w:rPr>
          <w:rFonts w:ascii="Verdana" w:hAnsi="Verdana"/>
          <w:spacing w:val="1"/>
          <w:sz w:val="20"/>
          <w:szCs w:val="20"/>
        </w:rPr>
        <w:t xml:space="preserve"> </w:t>
      </w:r>
      <w:r w:rsidRPr="00EE5E8E">
        <w:rPr>
          <w:rFonts w:ascii="Verdana" w:hAnsi="Verdana"/>
          <w:sz w:val="20"/>
          <w:szCs w:val="20"/>
        </w:rPr>
        <w:t>frente a la bilateral, dado que el contratista tiene derecho a acordar la liquidación,</w:t>
      </w:r>
      <w:r w:rsidRPr="00EE5E8E">
        <w:rPr>
          <w:rFonts w:ascii="Verdana" w:hAnsi="Verdana"/>
          <w:spacing w:val="1"/>
          <w:sz w:val="20"/>
          <w:szCs w:val="20"/>
        </w:rPr>
        <w:t xml:space="preserve"> </w:t>
      </w:r>
      <w:r w:rsidRPr="00EE5E8E">
        <w:rPr>
          <w:rStyle w:val="Refdenotaalpie"/>
          <w:rFonts w:ascii="Verdana" w:hAnsi="Verdana"/>
          <w:spacing w:val="1"/>
          <w:sz w:val="20"/>
          <w:szCs w:val="20"/>
        </w:rPr>
        <w:footnoteReference w:id="13"/>
      </w:r>
      <w:r w:rsidRPr="00EE5E8E">
        <w:rPr>
          <w:rFonts w:ascii="Verdana" w:hAnsi="Verdana"/>
          <w:sz w:val="20"/>
          <w:szCs w:val="20"/>
        </w:rPr>
        <w:t>debidamente reconocido por el ordenamiento jurídico. Para tal efecto, el contratista</w:t>
      </w:r>
      <w:r w:rsidRPr="00EE5E8E">
        <w:rPr>
          <w:rFonts w:ascii="Verdana" w:hAnsi="Verdana"/>
          <w:spacing w:val="1"/>
          <w:sz w:val="20"/>
          <w:szCs w:val="20"/>
        </w:rPr>
        <w:t xml:space="preserve"> </w:t>
      </w:r>
      <w:r w:rsidRPr="00EE5E8E">
        <w:rPr>
          <w:rFonts w:ascii="Verdana" w:hAnsi="Verdana"/>
          <w:sz w:val="20"/>
          <w:szCs w:val="20"/>
        </w:rPr>
        <w:t>debe ser convocado o citado por la entidad contratante con el fin de intentar la</w:t>
      </w:r>
      <w:r w:rsidRPr="00EE5E8E">
        <w:rPr>
          <w:rFonts w:ascii="Verdana" w:hAnsi="Verdana"/>
          <w:spacing w:val="1"/>
          <w:sz w:val="20"/>
          <w:szCs w:val="20"/>
        </w:rPr>
        <w:t xml:space="preserve"> </w:t>
      </w:r>
      <w:r w:rsidRPr="00EE5E8E">
        <w:rPr>
          <w:rFonts w:ascii="Verdana" w:hAnsi="Verdana"/>
          <w:sz w:val="20"/>
          <w:szCs w:val="20"/>
        </w:rPr>
        <w:t>liquidación</w:t>
      </w:r>
      <w:r w:rsidRPr="00EE5E8E">
        <w:rPr>
          <w:rFonts w:ascii="Verdana" w:hAnsi="Verdana"/>
          <w:spacing w:val="-12"/>
          <w:sz w:val="20"/>
          <w:szCs w:val="20"/>
        </w:rPr>
        <w:t xml:space="preserve"> </w:t>
      </w:r>
      <w:r w:rsidRPr="00EE5E8E">
        <w:rPr>
          <w:rFonts w:ascii="Verdana" w:hAnsi="Verdana"/>
          <w:sz w:val="20"/>
          <w:szCs w:val="20"/>
        </w:rPr>
        <w:t>bilateral,</w:t>
      </w:r>
      <w:r w:rsidRPr="00EE5E8E">
        <w:rPr>
          <w:rFonts w:ascii="Verdana" w:hAnsi="Verdana"/>
          <w:spacing w:val="-11"/>
          <w:sz w:val="20"/>
          <w:szCs w:val="20"/>
        </w:rPr>
        <w:t xml:space="preserve"> </w:t>
      </w:r>
      <w:r w:rsidRPr="00EE5E8E">
        <w:rPr>
          <w:rFonts w:ascii="Verdana" w:hAnsi="Verdana"/>
          <w:sz w:val="20"/>
          <w:szCs w:val="20"/>
        </w:rPr>
        <w:t>puesto</w:t>
      </w:r>
      <w:r w:rsidRPr="00EE5E8E">
        <w:rPr>
          <w:rFonts w:ascii="Verdana" w:hAnsi="Verdana"/>
          <w:spacing w:val="-12"/>
          <w:sz w:val="20"/>
          <w:szCs w:val="20"/>
        </w:rPr>
        <w:t xml:space="preserve"> </w:t>
      </w:r>
      <w:r w:rsidRPr="00EE5E8E">
        <w:rPr>
          <w:rFonts w:ascii="Verdana" w:hAnsi="Verdana"/>
          <w:sz w:val="20"/>
          <w:szCs w:val="20"/>
        </w:rPr>
        <w:t>que</w:t>
      </w:r>
      <w:r w:rsidRPr="00EE5E8E">
        <w:rPr>
          <w:rFonts w:ascii="Verdana" w:hAnsi="Verdana"/>
          <w:spacing w:val="-11"/>
          <w:sz w:val="20"/>
          <w:szCs w:val="20"/>
        </w:rPr>
        <w:t xml:space="preserve"> </w:t>
      </w:r>
      <w:r w:rsidRPr="00EE5E8E">
        <w:rPr>
          <w:rFonts w:ascii="Verdana" w:hAnsi="Verdana"/>
          <w:sz w:val="20"/>
          <w:szCs w:val="20"/>
        </w:rPr>
        <w:t>en</w:t>
      </w:r>
      <w:r w:rsidRPr="00EE5E8E">
        <w:rPr>
          <w:rFonts w:ascii="Verdana" w:hAnsi="Verdana"/>
          <w:spacing w:val="-12"/>
          <w:sz w:val="20"/>
          <w:szCs w:val="20"/>
        </w:rPr>
        <w:t xml:space="preserve"> </w:t>
      </w:r>
      <w:r w:rsidRPr="00EE5E8E">
        <w:rPr>
          <w:rFonts w:ascii="Verdana" w:hAnsi="Verdana"/>
          <w:sz w:val="20"/>
          <w:szCs w:val="20"/>
        </w:rPr>
        <w:t>el</w:t>
      </w:r>
      <w:r w:rsidRPr="00EE5E8E">
        <w:rPr>
          <w:rFonts w:ascii="Verdana" w:hAnsi="Verdana"/>
          <w:spacing w:val="-11"/>
          <w:sz w:val="20"/>
          <w:szCs w:val="20"/>
        </w:rPr>
        <w:t xml:space="preserve"> </w:t>
      </w:r>
      <w:r w:rsidRPr="00EE5E8E">
        <w:rPr>
          <w:rFonts w:ascii="Verdana" w:hAnsi="Verdana"/>
          <w:sz w:val="20"/>
          <w:szCs w:val="20"/>
        </w:rPr>
        <w:t>supuesto</w:t>
      </w:r>
      <w:r w:rsidRPr="00EE5E8E">
        <w:rPr>
          <w:rFonts w:ascii="Verdana" w:hAnsi="Verdana"/>
          <w:spacing w:val="-11"/>
          <w:sz w:val="20"/>
          <w:szCs w:val="20"/>
        </w:rPr>
        <w:t xml:space="preserve"> </w:t>
      </w:r>
      <w:r w:rsidRPr="00EE5E8E">
        <w:rPr>
          <w:rFonts w:ascii="Verdana" w:hAnsi="Verdana"/>
          <w:sz w:val="20"/>
          <w:szCs w:val="20"/>
        </w:rPr>
        <w:t>caso</w:t>
      </w:r>
      <w:r w:rsidRPr="00EE5E8E">
        <w:rPr>
          <w:rFonts w:ascii="Verdana" w:hAnsi="Verdana"/>
          <w:spacing w:val="-12"/>
          <w:sz w:val="20"/>
          <w:szCs w:val="20"/>
        </w:rPr>
        <w:t xml:space="preserve"> </w:t>
      </w:r>
      <w:r w:rsidRPr="00EE5E8E">
        <w:rPr>
          <w:rFonts w:ascii="Verdana" w:hAnsi="Verdana"/>
          <w:sz w:val="20"/>
          <w:szCs w:val="20"/>
        </w:rPr>
        <w:t>de</w:t>
      </w:r>
      <w:r w:rsidRPr="00EE5E8E">
        <w:rPr>
          <w:rFonts w:ascii="Verdana" w:hAnsi="Verdana"/>
          <w:spacing w:val="-11"/>
          <w:sz w:val="20"/>
          <w:szCs w:val="20"/>
        </w:rPr>
        <w:t xml:space="preserve"> </w:t>
      </w:r>
      <w:r w:rsidRPr="00EE5E8E">
        <w:rPr>
          <w:rFonts w:ascii="Verdana" w:hAnsi="Verdana"/>
          <w:sz w:val="20"/>
          <w:szCs w:val="20"/>
        </w:rPr>
        <w:t>que</w:t>
      </w:r>
      <w:r w:rsidRPr="00EE5E8E">
        <w:rPr>
          <w:rFonts w:ascii="Verdana" w:hAnsi="Verdana"/>
          <w:spacing w:val="-12"/>
          <w:sz w:val="20"/>
          <w:szCs w:val="20"/>
        </w:rPr>
        <w:t xml:space="preserve"> </w:t>
      </w:r>
      <w:r w:rsidRPr="00EE5E8E">
        <w:rPr>
          <w:rFonts w:ascii="Verdana" w:hAnsi="Verdana"/>
          <w:sz w:val="20"/>
          <w:szCs w:val="20"/>
        </w:rPr>
        <w:t>no</w:t>
      </w:r>
      <w:r w:rsidRPr="00EE5E8E">
        <w:rPr>
          <w:rFonts w:ascii="Verdana" w:hAnsi="Verdana"/>
          <w:spacing w:val="-11"/>
          <w:sz w:val="20"/>
          <w:szCs w:val="20"/>
        </w:rPr>
        <w:t xml:space="preserve"> </w:t>
      </w:r>
      <w:r w:rsidRPr="00EE5E8E">
        <w:rPr>
          <w:rFonts w:ascii="Verdana" w:hAnsi="Verdana"/>
          <w:sz w:val="20"/>
          <w:szCs w:val="20"/>
        </w:rPr>
        <w:t>sea</w:t>
      </w:r>
      <w:r w:rsidRPr="00EE5E8E">
        <w:rPr>
          <w:rFonts w:ascii="Verdana" w:hAnsi="Verdana"/>
          <w:spacing w:val="-11"/>
          <w:sz w:val="20"/>
          <w:szCs w:val="20"/>
        </w:rPr>
        <w:t xml:space="preserve"> </w:t>
      </w:r>
      <w:r w:rsidRPr="00EE5E8E">
        <w:rPr>
          <w:rFonts w:ascii="Verdana" w:hAnsi="Verdana"/>
          <w:sz w:val="20"/>
          <w:szCs w:val="20"/>
        </w:rPr>
        <w:t>así,</w:t>
      </w:r>
      <w:r w:rsidRPr="00EE5E8E">
        <w:rPr>
          <w:rFonts w:ascii="Verdana" w:hAnsi="Verdana"/>
          <w:spacing w:val="-12"/>
          <w:sz w:val="20"/>
          <w:szCs w:val="20"/>
        </w:rPr>
        <w:t xml:space="preserve"> </w:t>
      </w:r>
      <w:r w:rsidRPr="00EE5E8E">
        <w:rPr>
          <w:rFonts w:ascii="Verdana" w:hAnsi="Verdana"/>
          <w:sz w:val="20"/>
          <w:szCs w:val="20"/>
        </w:rPr>
        <w:t>la</w:t>
      </w:r>
      <w:r w:rsidRPr="00EE5E8E">
        <w:rPr>
          <w:rFonts w:ascii="Verdana" w:hAnsi="Verdana"/>
          <w:spacing w:val="-11"/>
          <w:sz w:val="20"/>
          <w:szCs w:val="20"/>
        </w:rPr>
        <w:t xml:space="preserve"> </w:t>
      </w:r>
      <w:r w:rsidRPr="00EE5E8E">
        <w:rPr>
          <w:rFonts w:ascii="Verdana" w:hAnsi="Verdana"/>
          <w:sz w:val="20"/>
          <w:szCs w:val="20"/>
        </w:rPr>
        <w:t>(.liquidación</w:t>
      </w:r>
      <w:r w:rsidRPr="00EE5E8E">
        <w:rPr>
          <w:rFonts w:ascii="Verdana" w:hAnsi="Verdana"/>
          <w:spacing w:val="-56"/>
          <w:sz w:val="20"/>
          <w:szCs w:val="20"/>
        </w:rPr>
        <w:t xml:space="preserve"> </w:t>
      </w:r>
      <w:r w:rsidRPr="00EE5E8E">
        <w:rPr>
          <w:rFonts w:ascii="Verdana" w:hAnsi="Verdana"/>
          <w:sz w:val="20"/>
          <w:szCs w:val="20"/>
        </w:rPr>
        <w:t>unilateral posterior que llegase a practicar la administración resultaría inválida, dado</w:t>
      </w:r>
      <w:r w:rsidRPr="00EE5E8E">
        <w:rPr>
          <w:rFonts w:ascii="Verdana" w:hAnsi="Verdana"/>
          <w:spacing w:val="1"/>
          <w:sz w:val="20"/>
          <w:szCs w:val="20"/>
        </w:rPr>
        <w:t xml:space="preserve"> </w:t>
      </w:r>
      <w:r w:rsidRPr="00EE5E8E">
        <w:rPr>
          <w:rFonts w:ascii="Verdana" w:hAnsi="Verdana"/>
          <w:sz w:val="20"/>
          <w:szCs w:val="20"/>
        </w:rPr>
        <w:t>que no tendría competencia material para hacerla y por cuanto su adopción con tal</w:t>
      </w:r>
      <w:r w:rsidRPr="00EE5E8E">
        <w:rPr>
          <w:rFonts w:ascii="Verdana" w:hAnsi="Verdana"/>
          <w:spacing w:val="1"/>
          <w:sz w:val="20"/>
          <w:szCs w:val="20"/>
        </w:rPr>
        <w:t xml:space="preserve"> </w:t>
      </w:r>
      <w:r w:rsidRPr="00EE5E8E">
        <w:rPr>
          <w:rFonts w:ascii="Verdana" w:hAnsi="Verdana"/>
          <w:sz w:val="20"/>
          <w:szCs w:val="20"/>
        </w:rPr>
        <w:t>omisión vulneraría el derecho del contratista al debido proceso y sus corolarios de</w:t>
      </w:r>
      <w:r w:rsidRPr="00EE5E8E">
        <w:rPr>
          <w:rFonts w:ascii="Verdana" w:hAnsi="Verdana"/>
          <w:spacing w:val="1"/>
          <w:sz w:val="20"/>
          <w:szCs w:val="20"/>
        </w:rPr>
        <w:t xml:space="preserve"> </w:t>
      </w:r>
      <w:r w:rsidRPr="00EE5E8E">
        <w:rPr>
          <w:rFonts w:ascii="Verdana" w:hAnsi="Verdana"/>
          <w:sz w:val="20"/>
          <w:szCs w:val="20"/>
        </w:rPr>
        <w:t>defensa</w:t>
      </w:r>
      <w:r w:rsidRPr="00EE5E8E">
        <w:rPr>
          <w:rFonts w:ascii="Verdana" w:hAnsi="Verdana"/>
          <w:spacing w:val="-2"/>
          <w:sz w:val="20"/>
          <w:szCs w:val="20"/>
        </w:rPr>
        <w:t xml:space="preserve"> </w:t>
      </w:r>
      <w:r w:rsidRPr="00EE5E8E">
        <w:rPr>
          <w:rFonts w:ascii="Verdana" w:hAnsi="Verdana"/>
          <w:sz w:val="20"/>
          <w:szCs w:val="20"/>
        </w:rPr>
        <w:t>y</w:t>
      </w:r>
      <w:r w:rsidRPr="00EE5E8E">
        <w:rPr>
          <w:rFonts w:ascii="Verdana" w:hAnsi="Verdana"/>
          <w:spacing w:val="-2"/>
          <w:sz w:val="20"/>
          <w:szCs w:val="20"/>
        </w:rPr>
        <w:t xml:space="preserve"> </w:t>
      </w:r>
      <w:r w:rsidRPr="00EE5E8E">
        <w:rPr>
          <w:rFonts w:ascii="Verdana" w:hAnsi="Verdana"/>
          <w:sz w:val="20"/>
          <w:szCs w:val="20"/>
        </w:rPr>
        <w:t>contradicción</w:t>
      </w:r>
      <w:r w:rsidRPr="00EE5E8E">
        <w:rPr>
          <w:rFonts w:ascii="Verdana" w:hAnsi="Verdana"/>
          <w:spacing w:val="-1"/>
          <w:sz w:val="20"/>
          <w:szCs w:val="20"/>
        </w:rPr>
        <w:t xml:space="preserve"> </w:t>
      </w:r>
      <w:r w:rsidRPr="00EE5E8E">
        <w:rPr>
          <w:rFonts w:ascii="Verdana" w:hAnsi="Verdana"/>
          <w:sz w:val="20"/>
          <w:szCs w:val="20"/>
        </w:rPr>
        <w:t>y,</w:t>
      </w:r>
      <w:r w:rsidRPr="00EE5E8E">
        <w:rPr>
          <w:rFonts w:ascii="Verdana" w:hAnsi="Verdana"/>
          <w:spacing w:val="-2"/>
          <w:sz w:val="20"/>
          <w:szCs w:val="20"/>
        </w:rPr>
        <w:t xml:space="preserve"> </w:t>
      </w:r>
      <w:r w:rsidRPr="00EE5E8E">
        <w:rPr>
          <w:rFonts w:ascii="Verdana" w:hAnsi="Verdana"/>
          <w:sz w:val="20"/>
          <w:szCs w:val="20"/>
        </w:rPr>
        <w:t>además,</w:t>
      </w:r>
      <w:r w:rsidRPr="00EE5E8E">
        <w:rPr>
          <w:rFonts w:ascii="Verdana" w:hAnsi="Verdana"/>
          <w:spacing w:val="-1"/>
          <w:sz w:val="20"/>
          <w:szCs w:val="20"/>
        </w:rPr>
        <w:t xml:space="preserve"> </w:t>
      </w:r>
      <w:r w:rsidRPr="00EE5E8E">
        <w:rPr>
          <w:rFonts w:ascii="Verdana" w:hAnsi="Verdana"/>
          <w:sz w:val="20"/>
          <w:szCs w:val="20"/>
        </w:rPr>
        <w:t>configuraría</w:t>
      </w:r>
      <w:r w:rsidRPr="00EE5E8E">
        <w:rPr>
          <w:rFonts w:ascii="Verdana" w:hAnsi="Verdana"/>
          <w:spacing w:val="-2"/>
          <w:sz w:val="20"/>
          <w:szCs w:val="20"/>
        </w:rPr>
        <w:t xml:space="preserve"> </w:t>
      </w:r>
      <w:r w:rsidRPr="00EE5E8E">
        <w:rPr>
          <w:rFonts w:ascii="Verdana" w:hAnsi="Verdana"/>
          <w:sz w:val="20"/>
          <w:szCs w:val="20"/>
        </w:rPr>
        <w:t>un</w:t>
      </w:r>
      <w:r w:rsidRPr="00EE5E8E">
        <w:rPr>
          <w:rFonts w:ascii="Verdana" w:hAnsi="Verdana"/>
          <w:spacing w:val="-1"/>
          <w:sz w:val="20"/>
          <w:szCs w:val="20"/>
        </w:rPr>
        <w:t xml:space="preserve"> </w:t>
      </w:r>
      <w:r w:rsidRPr="00EE5E8E">
        <w:rPr>
          <w:rFonts w:ascii="Verdana" w:hAnsi="Verdana"/>
          <w:sz w:val="20"/>
          <w:szCs w:val="20"/>
        </w:rPr>
        <w:t>abuso</w:t>
      </w:r>
      <w:r w:rsidRPr="00EE5E8E">
        <w:rPr>
          <w:rFonts w:ascii="Verdana" w:hAnsi="Verdana"/>
          <w:spacing w:val="-2"/>
          <w:sz w:val="20"/>
          <w:szCs w:val="20"/>
        </w:rPr>
        <w:t xml:space="preserve"> </w:t>
      </w:r>
      <w:r w:rsidRPr="00EE5E8E">
        <w:rPr>
          <w:rFonts w:ascii="Verdana" w:hAnsi="Verdana"/>
          <w:sz w:val="20"/>
          <w:szCs w:val="20"/>
        </w:rPr>
        <w:t>de</w:t>
      </w:r>
      <w:r w:rsidRPr="00EE5E8E">
        <w:rPr>
          <w:rFonts w:ascii="Verdana" w:hAnsi="Verdana"/>
          <w:spacing w:val="-2"/>
          <w:sz w:val="20"/>
          <w:szCs w:val="20"/>
        </w:rPr>
        <w:t xml:space="preserve"> </w:t>
      </w:r>
      <w:r w:rsidRPr="00EE5E8E">
        <w:rPr>
          <w:rFonts w:ascii="Verdana" w:hAnsi="Verdana"/>
          <w:sz w:val="20"/>
          <w:szCs w:val="20"/>
        </w:rPr>
        <w:t>poder</w:t>
      </w:r>
      <w:r w:rsidRPr="00EE5E8E">
        <w:rPr>
          <w:rFonts w:ascii="Verdana" w:hAnsi="Verdana"/>
          <w:i/>
          <w:sz w:val="20"/>
          <w:szCs w:val="20"/>
        </w:rPr>
        <w:t>”</w:t>
      </w:r>
      <w:r w:rsidR="00CF0210">
        <w:rPr>
          <w:rFonts w:ascii="Verdana" w:hAnsi="Verdana"/>
          <w:i/>
          <w:sz w:val="20"/>
          <w:szCs w:val="20"/>
        </w:rPr>
        <w:t>.</w:t>
      </w:r>
    </w:p>
    <w:p w14:paraId="1F7DACCD" w14:textId="77777777" w:rsidR="00D878AE" w:rsidRPr="00EE5E8E" w:rsidRDefault="00D878AE" w:rsidP="00F766A3">
      <w:pPr>
        <w:spacing w:after="0" w:line="276" w:lineRule="auto"/>
        <w:ind w:left="709" w:right="709"/>
        <w:jc w:val="both"/>
        <w:rPr>
          <w:rFonts w:ascii="Verdana" w:hAnsi="Verdana"/>
          <w:i/>
        </w:rPr>
      </w:pPr>
    </w:p>
    <w:p w14:paraId="335AE76D" w14:textId="77777777" w:rsidR="00D878AE" w:rsidRPr="00EE5E8E" w:rsidRDefault="00D878AE" w:rsidP="00F766A3">
      <w:pPr>
        <w:pStyle w:val="Prrafodelista"/>
        <w:numPr>
          <w:ilvl w:val="0"/>
          <w:numId w:val="19"/>
        </w:numPr>
        <w:spacing w:after="0" w:line="276" w:lineRule="auto"/>
        <w:ind w:left="357" w:hanging="357"/>
        <w:contextualSpacing w:val="0"/>
        <w:jc w:val="both"/>
        <w:rPr>
          <w:rFonts w:ascii="Verdana" w:hAnsi="Verdana"/>
        </w:rPr>
      </w:pPr>
      <w:r w:rsidRPr="00EE5E8E">
        <w:rPr>
          <w:rFonts w:ascii="Verdana" w:hAnsi="Verdana"/>
        </w:rPr>
        <w:t xml:space="preserve">Si no se logra la liquidación bilateral del contrato, la Entidad Estatal tiene la facultad de liquidarlo unilateralmente dentro del término de dos (2) meses contados a partir del vencimiento del plazo que acuerden las partes para liquidar bilateralmente o, ante el silencio de estas, del vencimiento de los cuatro (4) </w:t>
      </w:r>
      <w:proofErr w:type="gramStart"/>
      <w:r w:rsidRPr="00EE5E8E">
        <w:rPr>
          <w:rFonts w:ascii="Verdana" w:hAnsi="Verdana"/>
        </w:rPr>
        <w:t>meses supletivo</w:t>
      </w:r>
      <w:proofErr w:type="gramEnd"/>
      <w:r w:rsidRPr="00EE5E8E">
        <w:rPr>
          <w:rFonts w:ascii="Verdana" w:hAnsi="Verdana"/>
        </w:rPr>
        <w:t xml:space="preserve"> establecido por la ley.</w:t>
      </w:r>
    </w:p>
    <w:p w14:paraId="416D135B" w14:textId="77777777" w:rsidR="00D878AE" w:rsidRPr="00EE5E8E" w:rsidRDefault="00D878AE" w:rsidP="00F766A3">
      <w:pPr>
        <w:pStyle w:val="Prrafodelista"/>
        <w:spacing w:after="0" w:line="276" w:lineRule="auto"/>
        <w:ind w:left="357"/>
        <w:contextualSpacing w:val="0"/>
        <w:jc w:val="both"/>
        <w:rPr>
          <w:rFonts w:ascii="Verdana" w:hAnsi="Verdana"/>
        </w:rPr>
      </w:pPr>
    </w:p>
    <w:p w14:paraId="108C6895" w14:textId="77777777" w:rsidR="00D878AE" w:rsidRPr="00EE5E8E" w:rsidRDefault="00D878AE" w:rsidP="00F766A3">
      <w:pPr>
        <w:pStyle w:val="Prrafodelista"/>
        <w:numPr>
          <w:ilvl w:val="0"/>
          <w:numId w:val="19"/>
        </w:numPr>
        <w:spacing w:after="0" w:line="276" w:lineRule="auto"/>
        <w:ind w:left="357" w:hanging="357"/>
        <w:contextualSpacing w:val="0"/>
        <w:jc w:val="both"/>
        <w:rPr>
          <w:rFonts w:ascii="Verdana" w:hAnsi="Verdana"/>
        </w:rPr>
      </w:pPr>
      <w:r w:rsidRPr="00EE5E8E">
        <w:rPr>
          <w:rFonts w:ascii="Verdana" w:hAnsi="Verdana"/>
        </w:rPr>
        <w:t xml:space="preserve">Finalmente, transcurridos estos meses, la liquidación podrá ser realizada en cualquier tiempo dentro de los dos (2) años siguientes al vencimiento del término referido, de mutuo acuerdo o unilateralmente, salvo que el contratista haya presentado la demanda con la cual pretenda la liquidación judicial del contrato. De esta manera, durante estos dos (2) años la </w:t>
      </w:r>
      <w:r w:rsidRPr="00EE5E8E">
        <w:rPr>
          <w:rFonts w:ascii="Verdana" w:hAnsi="Verdana"/>
        </w:rPr>
        <w:lastRenderedPageBreak/>
        <w:t>liquidación podrá hacerse de mutuo acuerdo, unilateralmente por la entidad, o podrá ser solicitada judicialmente por el interesado. En este sentido, en decisión de unificación de la Sección Tercera del Consejo de Estado, del 1 de agosto de 2019</w:t>
      </w:r>
      <w:r w:rsidRPr="00EE5E8E">
        <w:rPr>
          <w:rFonts w:ascii="Verdana" w:hAnsi="Verdana"/>
          <w:vertAlign w:val="superscript"/>
        </w:rPr>
        <w:footnoteReference w:id="14"/>
      </w:r>
      <w:r w:rsidRPr="00EE5E8E">
        <w:rPr>
          <w:rFonts w:ascii="Verdana" w:hAnsi="Verdana"/>
        </w:rPr>
        <w:t>, se expresó:</w:t>
      </w:r>
    </w:p>
    <w:p w14:paraId="7594E81A" w14:textId="77777777" w:rsidR="00D878AE" w:rsidRPr="00EE5E8E" w:rsidRDefault="00D878AE" w:rsidP="00F766A3">
      <w:pPr>
        <w:pStyle w:val="Textoindependiente"/>
        <w:spacing w:line="276" w:lineRule="auto"/>
        <w:rPr>
          <w:rFonts w:ascii="Verdana" w:hAnsi="Verdana"/>
        </w:rPr>
      </w:pPr>
    </w:p>
    <w:p w14:paraId="6C9934B0" w14:textId="2A60C0E3" w:rsidR="00D878AE" w:rsidRPr="00EE5E8E" w:rsidRDefault="00213A31" w:rsidP="00F766A3">
      <w:pPr>
        <w:spacing w:after="0" w:line="240" w:lineRule="auto"/>
        <w:ind w:left="709" w:right="709"/>
        <w:jc w:val="both"/>
        <w:rPr>
          <w:rFonts w:ascii="Verdana" w:hAnsi="Verdana"/>
          <w:sz w:val="20"/>
        </w:rPr>
      </w:pPr>
      <w:r>
        <w:rPr>
          <w:rFonts w:ascii="Verdana" w:hAnsi="Verdana"/>
          <w:spacing w:val="-1"/>
          <w:sz w:val="20"/>
        </w:rPr>
        <w:t>“</w:t>
      </w:r>
      <w:r w:rsidR="00D878AE" w:rsidRPr="00EE5E8E">
        <w:rPr>
          <w:rFonts w:ascii="Verdana" w:hAnsi="Verdana"/>
          <w:spacing w:val="-1"/>
          <w:sz w:val="20"/>
        </w:rPr>
        <w:t>Como</w:t>
      </w:r>
      <w:r w:rsidR="00D878AE" w:rsidRPr="00EE5E8E">
        <w:rPr>
          <w:rFonts w:ascii="Verdana" w:hAnsi="Verdana"/>
          <w:spacing w:val="-13"/>
          <w:sz w:val="20"/>
        </w:rPr>
        <w:t xml:space="preserve"> </w:t>
      </w:r>
      <w:r w:rsidR="00D878AE" w:rsidRPr="00EE5E8E">
        <w:rPr>
          <w:rFonts w:ascii="Verdana" w:hAnsi="Verdana"/>
          <w:spacing w:val="-1"/>
          <w:sz w:val="20"/>
        </w:rPr>
        <w:t>pudo</w:t>
      </w:r>
      <w:r w:rsidR="00D878AE" w:rsidRPr="00EE5E8E">
        <w:rPr>
          <w:rFonts w:ascii="Verdana" w:hAnsi="Verdana"/>
          <w:spacing w:val="-12"/>
          <w:sz w:val="20"/>
        </w:rPr>
        <w:t xml:space="preserve"> </w:t>
      </w:r>
      <w:r w:rsidR="00D878AE" w:rsidRPr="00EE5E8E">
        <w:rPr>
          <w:rFonts w:ascii="Verdana" w:hAnsi="Verdana"/>
          <w:spacing w:val="-1"/>
          <w:sz w:val="20"/>
        </w:rPr>
        <w:t>apreciarse,</w:t>
      </w:r>
      <w:r w:rsidR="00D878AE" w:rsidRPr="00EE5E8E">
        <w:rPr>
          <w:rFonts w:ascii="Verdana" w:hAnsi="Verdana"/>
          <w:spacing w:val="-12"/>
          <w:sz w:val="20"/>
        </w:rPr>
        <w:t xml:space="preserve"> </w:t>
      </w:r>
      <w:r w:rsidR="00D878AE" w:rsidRPr="00EE5E8E">
        <w:rPr>
          <w:rFonts w:ascii="Verdana" w:hAnsi="Verdana"/>
          <w:spacing w:val="-1"/>
          <w:sz w:val="20"/>
        </w:rPr>
        <w:t>este</w:t>
      </w:r>
      <w:r w:rsidR="00D878AE" w:rsidRPr="00EE5E8E">
        <w:rPr>
          <w:rFonts w:ascii="Verdana" w:hAnsi="Verdana"/>
          <w:spacing w:val="-12"/>
          <w:sz w:val="20"/>
        </w:rPr>
        <w:t xml:space="preserve"> </w:t>
      </w:r>
      <w:r w:rsidR="00D878AE" w:rsidRPr="00EE5E8E">
        <w:rPr>
          <w:rFonts w:ascii="Verdana" w:hAnsi="Verdana"/>
          <w:spacing w:val="-1"/>
          <w:sz w:val="20"/>
        </w:rPr>
        <w:t>precepto</w:t>
      </w:r>
      <w:r w:rsidR="00D878AE" w:rsidRPr="00EE5E8E">
        <w:rPr>
          <w:rFonts w:ascii="Verdana" w:hAnsi="Verdana"/>
          <w:spacing w:val="-12"/>
          <w:sz w:val="20"/>
        </w:rPr>
        <w:t xml:space="preserve"> </w:t>
      </w:r>
      <w:r w:rsidR="00D878AE" w:rsidRPr="00EE5E8E">
        <w:rPr>
          <w:rFonts w:ascii="Verdana" w:hAnsi="Verdana"/>
          <w:sz w:val="20"/>
        </w:rPr>
        <w:t>legal</w:t>
      </w:r>
      <w:r w:rsidR="00D878AE" w:rsidRPr="00EE5E8E">
        <w:rPr>
          <w:rFonts w:ascii="Verdana" w:hAnsi="Verdana"/>
          <w:spacing w:val="-13"/>
          <w:sz w:val="20"/>
        </w:rPr>
        <w:t xml:space="preserve"> </w:t>
      </w:r>
      <w:r w:rsidR="00D878AE" w:rsidRPr="00EE5E8E">
        <w:rPr>
          <w:rFonts w:ascii="Verdana" w:hAnsi="Verdana"/>
          <w:sz w:val="20"/>
        </w:rPr>
        <w:t>permite</w:t>
      </w:r>
      <w:r w:rsidR="00D878AE" w:rsidRPr="00EE5E8E">
        <w:rPr>
          <w:rFonts w:ascii="Verdana" w:hAnsi="Verdana"/>
          <w:spacing w:val="-12"/>
          <w:sz w:val="20"/>
        </w:rPr>
        <w:t xml:space="preserve"> </w:t>
      </w:r>
      <w:r w:rsidR="00D878AE" w:rsidRPr="00EE5E8E">
        <w:rPr>
          <w:rFonts w:ascii="Verdana" w:hAnsi="Verdana"/>
          <w:sz w:val="20"/>
        </w:rPr>
        <w:t>que</w:t>
      </w:r>
      <w:r w:rsidR="00D878AE" w:rsidRPr="00EE5E8E">
        <w:rPr>
          <w:rFonts w:ascii="Verdana" w:hAnsi="Verdana"/>
          <w:spacing w:val="-12"/>
          <w:sz w:val="20"/>
        </w:rPr>
        <w:t xml:space="preserve"> </w:t>
      </w:r>
      <w:r w:rsidR="00D878AE" w:rsidRPr="00EE5E8E">
        <w:rPr>
          <w:rFonts w:ascii="Verdana" w:hAnsi="Verdana"/>
          <w:sz w:val="20"/>
        </w:rPr>
        <w:t>la</w:t>
      </w:r>
      <w:r w:rsidR="00D878AE" w:rsidRPr="00EE5E8E">
        <w:rPr>
          <w:rFonts w:ascii="Verdana" w:hAnsi="Verdana"/>
          <w:spacing w:val="-13"/>
          <w:sz w:val="20"/>
        </w:rPr>
        <w:t xml:space="preserve"> </w:t>
      </w:r>
      <w:r w:rsidR="00D878AE" w:rsidRPr="00EE5E8E">
        <w:rPr>
          <w:rFonts w:ascii="Verdana" w:hAnsi="Verdana"/>
          <w:sz w:val="20"/>
        </w:rPr>
        <w:t>liquidación</w:t>
      </w:r>
      <w:r w:rsidR="00D878AE" w:rsidRPr="00EE5E8E">
        <w:rPr>
          <w:rFonts w:ascii="Verdana" w:hAnsi="Verdana"/>
          <w:spacing w:val="-11"/>
          <w:sz w:val="20"/>
        </w:rPr>
        <w:t xml:space="preserve"> </w:t>
      </w:r>
      <w:r w:rsidR="00D878AE" w:rsidRPr="00EE5E8E">
        <w:rPr>
          <w:rFonts w:ascii="Verdana" w:hAnsi="Verdana"/>
          <w:sz w:val="20"/>
        </w:rPr>
        <w:t>bilateral</w:t>
      </w:r>
      <w:r w:rsidR="00D878AE" w:rsidRPr="00EE5E8E">
        <w:rPr>
          <w:rFonts w:ascii="Verdana" w:hAnsi="Verdana"/>
          <w:spacing w:val="-12"/>
          <w:sz w:val="20"/>
        </w:rPr>
        <w:t xml:space="preserve"> </w:t>
      </w:r>
      <w:r w:rsidR="00D878AE" w:rsidRPr="00EE5E8E">
        <w:rPr>
          <w:rFonts w:ascii="Verdana" w:hAnsi="Verdana"/>
          <w:sz w:val="20"/>
        </w:rPr>
        <w:t>se</w:t>
      </w:r>
      <w:r w:rsidR="00D878AE" w:rsidRPr="00EE5E8E">
        <w:rPr>
          <w:rFonts w:ascii="Verdana" w:hAnsi="Verdana"/>
          <w:spacing w:val="-13"/>
          <w:sz w:val="20"/>
        </w:rPr>
        <w:t xml:space="preserve"> </w:t>
      </w:r>
      <w:r w:rsidR="00D878AE" w:rsidRPr="00EE5E8E">
        <w:rPr>
          <w:rFonts w:ascii="Verdana" w:hAnsi="Verdana"/>
          <w:sz w:val="20"/>
        </w:rPr>
        <w:t>acuerde</w:t>
      </w:r>
      <w:r w:rsidR="00D878AE" w:rsidRPr="00EE5E8E">
        <w:rPr>
          <w:rFonts w:ascii="Verdana" w:hAnsi="Verdana"/>
          <w:spacing w:val="1"/>
          <w:sz w:val="20"/>
        </w:rPr>
        <w:t xml:space="preserve"> </w:t>
      </w:r>
      <w:r w:rsidR="00D878AE" w:rsidRPr="00EE5E8E">
        <w:rPr>
          <w:rFonts w:ascii="Verdana" w:hAnsi="Verdana"/>
          <w:sz w:val="20"/>
        </w:rPr>
        <w:t>después del vencimiento del término pactado en el contrato o previsto en los documentos</w:t>
      </w:r>
      <w:r w:rsidR="00D878AE" w:rsidRPr="00EE5E8E">
        <w:rPr>
          <w:rFonts w:ascii="Verdana" w:hAnsi="Verdana"/>
          <w:spacing w:val="-53"/>
          <w:sz w:val="20"/>
        </w:rPr>
        <w:t xml:space="preserve"> </w:t>
      </w:r>
      <w:r w:rsidR="00D878AE" w:rsidRPr="00EE5E8E">
        <w:rPr>
          <w:rFonts w:ascii="Verdana" w:hAnsi="Verdana"/>
          <w:sz w:val="20"/>
        </w:rPr>
        <w:t>antepuestos,</w:t>
      </w:r>
      <w:r w:rsidR="00D878AE" w:rsidRPr="00EE5E8E">
        <w:rPr>
          <w:rFonts w:ascii="Verdana" w:hAnsi="Verdana"/>
          <w:spacing w:val="-7"/>
          <w:sz w:val="20"/>
        </w:rPr>
        <w:t xml:space="preserve"> </w:t>
      </w:r>
      <w:r w:rsidR="00D878AE" w:rsidRPr="00EE5E8E">
        <w:rPr>
          <w:rFonts w:ascii="Verdana" w:hAnsi="Verdana"/>
          <w:sz w:val="20"/>
        </w:rPr>
        <w:t>o,</w:t>
      </w:r>
      <w:r w:rsidR="00D878AE" w:rsidRPr="00EE5E8E">
        <w:rPr>
          <w:rFonts w:ascii="Verdana" w:hAnsi="Verdana"/>
          <w:spacing w:val="-7"/>
          <w:sz w:val="20"/>
        </w:rPr>
        <w:t xml:space="preserve"> </w:t>
      </w:r>
      <w:r w:rsidR="00D878AE" w:rsidRPr="00EE5E8E">
        <w:rPr>
          <w:rFonts w:ascii="Verdana" w:hAnsi="Verdana"/>
          <w:sz w:val="20"/>
        </w:rPr>
        <w:t>del</w:t>
      </w:r>
      <w:r w:rsidR="00D878AE" w:rsidRPr="00EE5E8E">
        <w:rPr>
          <w:rFonts w:ascii="Verdana" w:hAnsi="Verdana"/>
          <w:spacing w:val="-6"/>
          <w:sz w:val="20"/>
        </w:rPr>
        <w:t xml:space="preserve"> </w:t>
      </w:r>
      <w:r w:rsidR="00D878AE" w:rsidRPr="00EE5E8E">
        <w:rPr>
          <w:rFonts w:ascii="Verdana" w:hAnsi="Verdana"/>
          <w:sz w:val="20"/>
        </w:rPr>
        <w:t>término</w:t>
      </w:r>
      <w:r w:rsidR="00D878AE" w:rsidRPr="00EE5E8E">
        <w:rPr>
          <w:rFonts w:ascii="Verdana" w:hAnsi="Verdana"/>
          <w:spacing w:val="-6"/>
          <w:sz w:val="20"/>
        </w:rPr>
        <w:t xml:space="preserve"> </w:t>
      </w:r>
      <w:r w:rsidR="00D878AE" w:rsidRPr="00EE5E8E">
        <w:rPr>
          <w:rFonts w:ascii="Verdana" w:hAnsi="Verdana"/>
          <w:sz w:val="20"/>
        </w:rPr>
        <w:t>supletorio</w:t>
      </w:r>
      <w:r w:rsidR="00D878AE" w:rsidRPr="00EE5E8E">
        <w:rPr>
          <w:rFonts w:ascii="Verdana" w:hAnsi="Verdana"/>
          <w:spacing w:val="-7"/>
          <w:sz w:val="20"/>
        </w:rPr>
        <w:t xml:space="preserve"> </w:t>
      </w:r>
      <w:r w:rsidR="00D878AE" w:rsidRPr="00EE5E8E">
        <w:rPr>
          <w:rFonts w:ascii="Verdana" w:hAnsi="Verdana"/>
          <w:sz w:val="20"/>
        </w:rPr>
        <w:t>que</w:t>
      </w:r>
      <w:r w:rsidR="00D878AE" w:rsidRPr="00EE5E8E">
        <w:rPr>
          <w:rFonts w:ascii="Verdana" w:hAnsi="Verdana"/>
          <w:spacing w:val="-6"/>
          <w:sz w:val="20"/>
        </w:rPr>
        <w:t xml:space="preserve"> </w:t>
      </w:r>
      <w:r w:rsidR="00D878AE" w:rsidRPr="00EE5E8E">
        <w:rPr>
          <w:rFonts w:ascii="Verdana" w:hAnsi="Verdana"/>
          <w:sz w:val="20"/>
        </w:rPr>
        <w:t>para</w:t>
      </w:r>
      <w:r w:rsidR="00D878AE" w:rsidRPr="00EE5E8E">
        <w:rPr>
          <w:rFonts w:ascii="Verdana" w:hAnsi="Verdana"/>
          <w:spacing w:val="-7"/>
          <w:sz w:val="20"/>
        </w:rPr>
        <w:t xml:space="preserve"> </w:t>
      </w:r>
      <w:r w:rsidR="00D878AE" w:rsidRPr="00EE5E8E">
        <w:rPr>
          <w:rFonts w:ascii="Verdana" w:hAnsi="Verdana"/>
          <w:sz w:val="20"/>
        </w:rPr>
        <w:t>la</w:t>
      </w:r>
      <w:r w:rsidR="00D878AE" w:rsidRPr="00EE5E8E">
        <w:rPr>
          <w:rFonts w:ascii="Verdana" w:hAnsi="Verdana"/>
          <w:spacing w:val="-7"/>
          <w:sz w:val="20"/>
        </w:rPr>
        <w:t xml:space="preserve"> </w:t>
      </w:r>
      <w:r w:rsidR="00D878AE" w:rsidRPr="00EE5E8E">
        <w:rPr>
          <w:rFonts w:ascii="Verdana" w:hAnsi="Verdana"/>
          <w:sz w:val="20"/>
        </w:rPr>
        <w:t>concertación</w:t>
      </w:r>
      <w:r w:rsidR="00D878AE" w:rsidRPr="00EE5E8E">
        <w:rPr>
          <w:rFonts w:ascii="Verdana" w:hAnsi="Verdana"/>
          <w:spacing w:val="-6"/>
          <w:sz w:val="20"/>
        </w:rPr>
        <w:t xml:space="preserve"> </w:t>
      </w:r>
      <w:r w:rsidR="00D878AE" w:rsidRPr="00EE5E8E">
        <w:rPr>
          <w:rFonts w:ascii="Verdana" w:hAnsi="Verdana"/>
          <w:sz w:val="20"/>
        </w:rPr>
        <w:t>de</w:t>
      </w:r>
      <w:r w:rsidR="00D878AE" w:rsidRPr="00EE5E8E">
        <w:rPr>
          <w:rFonts w:ascii="Verdana" w:hAnsi="Verdana"/>
          <w:spacing w:val="-7"/>
          <w:sz w:val="20"/>
        </w:rPr>
        <w:t xml:space="preserve"> </w:t>
      </w:r>
      <w:r w:rsidR="00D878AE" w:rsidRPr="00EE5E8E">
        <w:rPr>
          <w:rFonts w:ascii="Verdana" w:hAnsi="Verdana"/>
          <w:sz w:val="20"/>
        </w:rPr>
        <w:t>la</w:t>
      </w:r>
      <w:r w:rsidR="00D878AE" w:rsidRPr="00EE5E8E">
        <w:rPr>
          <w:rFonts w:ascii="Verdana" w:hAnsi="Verdana"/>
          <w:spacing w:val="-6"/>
          <w:sz w:val="20"/>
        </w:rPr>
        <w:t xml:space="preserve"> </w:t>
      </w:r>
      <w:r w:rsidR="00D878AE" w:rsidRPr="00EE5E8E">
        <w:rPr>
          <w:rFonts w:ascii="Verdana" w:hAnsi="Verdana"/>
          <w:sz w:val="20"/>
        </w:rPr>
        <w:t>liquidación</w:t>
      </w:r>
      <w:r w:rsidR="00D878AE" w:rsidRPr="00EE5E8E">
        <w:rPr>
          <w:rFonts w:ascii="Verdana" w:hAnsi="Verdana"/>
          <w:spacing w:val="-7"/>
          <w:sz w:val="20"/>
        </w:rPr>
        <w:t xml:space="preserve"> </w:t>
      </w:r>
      <w:r w:rsidR="00D878AE" w:rsidRPr="00EE5E8E">
        <w:rPr>
          <w:rFonts w:ascii="Verdana" w:hAnsi="Verdana"/>
          <w:sz w:val="20"/>
        </w:rPr>
        <w:t>establece</w:t>
      </w:r>
      <w:r w:rsidR="00D878AE" w:rsidRPr="00EE5E8E">
        <w:rPr>
          <w:rFonts w:ascii="Verdana" w:hAnsi="Verdana"/>
          <w:spacing w:val="-53"/>
          <w:sz w:val="20"/>
        </w:rPr>
        <w:t xml:space="preserve"> </w:t>
      </w:r>
      <w:r w:rsidR="00D878AE" w:rsidRPr="00EE5E8E">
        <w:rPr>
          <w:rFonts w:ascii="Verdana" w:hAnsi="Verdana"/>
          <w:sz w:val="20"/>
        </w:rPr>
        <w:t>la</w:t>
      </w:r>
      <w:r w:rsidR="00D878AE" w:rsidRPr="00EE5E8E">
        <w:rPr>
          <w:rFonts w:ascii="Verdana" w:hAnsi="Verdana"/>
          <w:spacing w:val="1"/>
          <w:sz w:val="20"/>
        </w:rPr>
        <w:t xml:space="preserve"> </w:t>
      </w:r>
      <w:r w:rsidR="00D878AE" w:rsidRPr="00EE5E8E">
        <w:rPr>
          <w:rFonts w:ascii="Verdana" w:hAnsi="Verdana"/>
          <w:sz w:val="20"/>
        </w:rPr>
        <w:t>ley,</w:t>
      </w:r>
      <w:r w:rsidR="00D878AE" w:rsidRPr="00EE5E8E">
        <w:rPr>
          <w:rFonts w:ascii="Verdana" w:hAnsi="Verdana"/>
          <w:spacing w:val="1"/>
          <w:sz w:val="20"/>
        </w:rPr>
        <w:t xml:space="preserve"> </w:t>
      </w:r>
      <w:r w:rsidR="00D878AE" w:rsidRPr="00EE5E8E">
        <w:rPr>
          <w:rFonts w:ascii="Verdana" w:hAnsi="Verdana"/>
          <w:sz w:val="20"/>
        </w:rPr>
        <w:t>e</w:t>
      </w:r>
      <w:r w:rsidR="00D878AE" w:rsidRPr="00EE5E8E">
        <w:rPr>
          <w:rFonts w:ascii="Verdana" w:hAnsi="Verdana"/>
          <w:spacing w:val="1"/>
          <w:sz w:val="20"/>
        </w:rPr>
        <w:t xml:space="preserve"> </w:t>
      </w:r>
      <w:r w:rsidR="00D878AE" w:rsidRPr="00EE5E8E">
        <w:rPr>
          <w:rFonts w:ascii="Verdana" w:hAnsi="Verdana"/>
          <w:sz w:val="20"/>
        </w:rPr>
        <w:t>incluso,</w:t>
      </w:r>
      <w:r w:rsidR="00D878AE" w:rsidRPr="00EE5E8E">
        <w:rPr>
          <w:rFonts w:ascii="Verdana" w:hAnsi="Verdana"/>
          <w:spacing w:val="1"/>
          <w:sz w:val="20"/>
        </w:rPr>
        <w:t xml:space="preserve"> </w:t>
      </w:r>
      <w:r w:rsidR="00D878AE" w:rsidRPr="00EE5E8E">
        <w:rPr>
          <w:rFonts w:ascii="Verdana" w:hAnsi="Verdana"/>
          <w:sz w:val="20"/>
        </w:rPr>
        <w:t>después</w:t>
      </w:r>
      <w:r w:rsidR="00D878AE" w:rsidRPr="00EE5E8E">
        <w:rPr>
          <w:rFonts w:ascii="Verdana" w:hAnsi="Verdana"/>
          <w:spacing w:val="1"/>
          <w:sz w:val="20"/>
        </w:rPr>
        <w:t xml:space="preserve"> </w:t>
      </w:r>
      <w:r w:rsidR="00D878AE" w:rsidRPr="00EE5E8E">
        <w:rPr>
          <w:rFonts w:ascii="Verdana" w:hAnsi="Verdana"/>
          <w:sz w:val="20"/>
        </w:rPr>
        <w:t>de</w:t>
      </w:r>
      <w:r w:rsidR="00D878AE" w:rsidRPr="00EE5E8E">
        <w:rPr>
          <w:rFonts w:ascii="Verdana" w:hAnsi="Verdana"/>
          <w:spacing w:val="1"/>
          <w:sz w:val="20"/>
        </w:rPr>
        <w:t xml:space="preserve"> </w:t>
      </w:r>
      <w:r w:rsidR="00D878AE" w:rsidRPr="00EE5E8E">
        <w:rPr>
          <w:rFonts w:ascii="Verdana" w:hAnsi="Verdana"/>
          <w:sz w:val="20"/>
        </w:rPr>
        <w:t>haber</w:t>
      </w:r>
      <w:r w:rsidR="00D878AE" w:rsidRPr="00EE5E8E">
        <w:rPr>
          <w:rFonts w:ascii="Verdana" w:hAnsi="Verdana"/>
          <w:spacing w:val="1"/>
          <w:sz w:val="20"/>
        </w:rPr>
        <w:t xml:space="preserve"> </w:t>
      </w:r>
      <w:r w:rsidR="00D878AE" w:rsidRPr="00EE5E8E">
        <w:rPr>
          <w:rFonts w:ascii="Verdana" w:hAnsi="Verdana"/>
          <w:sz w:val="20"/>
        </w:rPr>
        <w:t>pasado</w:t>
      </w:r>
      <w:r w:rsidR="00D878AE" w:rsidRPr="00EE5E8E">
        <w:rPr>
          <w:rFonts w:ascii="Verdana" w:hAnsi="Verdana"/>
          <w:spacing w:val="1"/>
          <w:sz w:val="20"/>
        </w:rPr>
        <w:t xml:space="preserve"> </w:t>
      </w:r>
      <w:r w:rsidR="00D878AE" w:rsidRPr="00EE5E8E">
        <w:rPr>
          <w:rFonts w:ascii="Verdana" w:hAnsi="Verdana"/>
          <w:sz w:val="20"/>
        </w:rPr>
        <w:t>los</w:t>
      </w:r>
      <w:r w:rsidR="00D878AE" w:rsidRPr="00EE5E8E">
        <w:rPr>
          <w:rFonts w:ascii="Verdana" w:hAnsi="Verdana"/>
          <w:spacing w:val="1"/>
          <w:sz w:val="20"/>
        </w:rPr>
        <w:t xml:space="preserve"> </w:t>
      </w:r>
      <w:r w:rsidR="00D878AE" w:rsidRPr="00EE5E8E">
        <w:rPr>
          <w:rFonts w:ascii="Verdana" w:hAnsi="Verdana"/>
          <w:sz w:val="20"/>
        </w:rPr>
        <w:t>dos</w:t>
      </w:r>
      <w:r w:rsidR="00D878AE" w:rsidRPr="00EE5E8E">
        <w:rPr>
          <w:rFonts w:ascii="Verdana" w:hAnsi="Verdana"/>
          <w:spacing w:val="1"/>
          <w:sz w:val="20"/>
        </w:rPr>
        <w:t xml:space="preserve"> </w:t>
      </w:r>
      <w:r w:rsidR="00D878AE" w:rsidRPr="00EE5E8E">
        <w:rPr>
          <w:rFonts w:ascii="Verdana" w:hAnsi="Verdana"/>
          <w:sz w:val="20"/>
        </w:rPr>
        <w:t>meses</w:t>
      </w:r>
      <w:r w:rsidR="00D878AE" w:rsidRPr="00EE5E8E">
        <w:rPr>
          <w:rFonts w:ascii="Verdana" w:hAnsi="Verdana"/>
          <w:spacing w:val="1"/>
          <w:sz w:val="20"/>
        </w:rPr>
        <w:t xml:space="preserve"> </w:t>
      </w:r>
      <w:r w:rsidR="00D878AE" w:rsidRPr="00EE5E8E">
        <w:rPr>
          <w:rFonts w:ascii="Verdana" w:hAnsi="Verdana"/>
          <w:sz w:val="20"/>
        </w:rPr>
        <w:t>subsiguientes</w:t>
      </w:r>
      <w:r w:rsidR="00D878AE" w:rsidRPr="00EE5E8E">
        <w:rPr>
          <w:rFonts w:ascii="Verdana" w:hAnsi="Verdana"/>
          <w:spacing w:val="1"/>
          <w:sz w:val="20"/>
        </w:rPr>
        <w:t xml:space="preserve"> </w:t>
      </w:r>
      <w:r w:rsidR="00D878AE" w:rsidRPr="00EE5E8E">
        <w:rPr>
          <w:rFonts w:ascii="Verdana" w:hAnsi="Verdana"/>
          <w:sz w:val="20"/>
        </w:rPr>
        <w:t>a</w:t>
      </w:r>
      <w:r w:rsidR="00D878AE" w:rsidRPr="00EE5E8E">
        <w:rPr>
          <w:rFonts w:ascii="Verdana" w:hAnsi="Verdana"/>
          <w:spacing w:val="1"/>
          <w:sz w:val="20"/>
        </w:rPr>
        <w:t xml:space="preserve"> </w:t>
      </w:r>
      <w:r w:rsidR="00D878AE" w:rsidRPr="00EE5E8E">
        <w:rPr>
          <w:rFonts w:ascii="Verdana" w:hAnsi="Verdana"/>
          <w:sz w:val="20"/>
        </w:rPr>
        <w:t>dicho</w:t>
      </w:r>
      <w:r w:rsidR="00D878AE" w:rsidRPr="00EE5E8E">
        <w:rPr>
          <w:rFonts w:ascii="Verdana" w:hAnsi="Verdana"/>
          <w:spacing w:val="1"/>
          <w:sz w:val="20"/>
        </w:rPr>
        <w:t xml:space="preserve"> </w:t>
      </w:r>
      <w:r w:rsidR="00D878AE" w:rsidRPr="00EE5E8E">
        <w:rPr>
          <w:rFonts w:ascii="Verdana" w:hAnsi="Verdana"/>
          <w:sz w:val="20"/>
        </w:rPr>
        <w:t>vencimiento sin que la administración lo hubiera liquidado unilateralmente, bajo condición</w:t>
      </w:r>
      <w:r w:rsidR="00D878AE" w:rsidRPr="00EE5E8E">
        <w:rPr>
          <w:rFonts w:ascii="Verdana" w:hAnsi="Verdana"/>
          <w:spacing w:val="-53"/>
          <w:sz w:val="20"/>
        </w:rPr>
        <w:t xml:space="preserve"> </w:t>
      </w:r>
      <w:r w:rsidR="00D878AE" w:rsidRPr="00EE5E8E">
        <w:rPr>
          <w:rFonts w:ascii="Verdana" w:hAnsi="Verdana"/>
          <w:sz w:val="20"/>
        </w:rPr>
        <w:t xml:space="preserve">de que el acuerdo </w:t>
      </w:r>
      <w:proofErr w:type="spellStart"/>
      <w:r w:rsidR="00D878AE" w:rsidRPr="00EE5E8E">
        <w:rPr>
          <w:rFonts w:ascii="Verdana" w:hAnsi="Verdana"/>
          <w:sz w:val="20"/>
        </w:rPr>
        <w:t>liquidatorio</w:t>
      </w:r>
      <w:proofErr w:type="spellEnd"/>
      <w:r w:rsidR="00D878AE" w:rsidRPr="00EE5E8E">
        <w:rPr>
          <w:rFonts w:ascii="Verdana" w:hAnsi="Verdana"/>
          <w:sz w:val="20"/>
        </w:rPr>
        <w:t xml:space="preserve"> se logre dentro del lapso de dos años contados a partir del</w:t>
      </w:r>
      <w:r w:rsidR="00D878AE" w:rsidRPr="00EE5E8E">
        <w:rPr>
          <w:rFonts w:ascii="Verdana" w:hAnsi="Verdana"/>
          <w:spacing w:val="1"/>
          <w:sz w:val="20"/>
        </w:rPr>
        <w:t xml:space="preserve"> </w:t>
      </w:r>
      <w:r w:rsidR="00D878AE" w:rsidRPr="00EE5E8E">
        <w:rPr>
          <w:rFonts w:ascii="Verdana" w:hAnsi="Verdana"/>
          <w:sz w:val="20"/>
        </w:rPr>
        <w:t>vencimiento del término legalmente conocido para la liquidación unilateral, pues ese es el</w:t>
      </w:r>
      <w:r w:rsidR="00D878AE" w:rsidRPr="00EE5E8E">
        <w:rPr>
          <w:rFonts w:ascii="Verdana" w:hAnsi="Verdana"/>
          <w:spacing w:val="-53"/>
          <w:sz w:val="20"/>
        </w:rPr>
        <w:t xml:space="preserve"> </w:t>
      </w:r>
      <w:r w:rsidR="00D878AE" w:rsidRPr="00EE5E8E">
        <w:rPr>
          <w:rFonts w:ascii="Verdana" w:hAnsi="Verdana"/>
          <w:sz w:val="20"/>
        </w:rPr>
        <w:t>lapso</w:t>
      </w:r>
      <w:r w:rsidR="00D878AE" w:rsidRPr="00EE5E8E">
        <w:rPr>
          <w:rFonts w:ascii="Verdana" w:hAnsi="Verdana"/>
          <w:spacing w:val="-3"/>
          <w:sz w:val="20"/>
        </w:rPr>
        <w:t xml:space="preserve"> </w:t>
      </w:r>
      <w:r w:rsidR="00D878AE" w:rsidRPr="00EE5E8E">
        <w:rPr>
          <w:rFonts w:ascii="Verdana" w:hAnsi="Verdana"/>
          <w:sz w:val="20"/>
        </w:rPr>
        <w:t>que</w:t>
      </w:r>
      <w:r w:rsidR="00D878AE" w:rsidRPr="00EE5E8E">
        <w:rPr>
          <w:rFonts w:ascii="Verdana" w:hAnsi="Verdana"/>
          <w:spacing w:val="-2"/>
          <w:sz w:val="20"/>
        </w:rPr>
        <w:t xml:space="preserve"> </w:t>
      </w:r>
      <w:r w:rsidR="00D878AE" w:rsidRPr="00EE5E8E">
        <w:rPr>
          <w:rFonts w:ascii="Verdana" w:hAnsi="Verdana"/>
          <w:sz w:val="20"/>
        </w:rPr>
        <w:t>el</w:t>
      </w:r>
      <w:r w:rsidR="00D878AE" w:rsidRPr="00EE5E8E">
        <w:rPr>
          <w:rFonts w:ascii="Verdana" w:hAnsi="Verdana"/>
          <w:spacing w:val="-2"/>
          <w:sz w:val="20"/>
        </w:rPr>
        <w:t xml:space="preserve"> </w:t>
      </w:r>
      <w:r w:rsidR="00D878AE" w:rsidRPr="00EE5E8E">
        <w:rPr>
          <w:rFonts w:ascii="Verdana" w:hAnsi="Verdana"/>
          <w:sz w:val="20"/>
        </w:rPr>
        <w:t>ordenamiento</w:t>
      </w:r>
      <w:r w:rsidR="00D878AE" w:rsidRPr="00EE5E8E">
        <w:rPr>
          <w:rFonts w:ascii="Verdana" w:hAnsi="Verdana"/>
          <w:spacing w:val="-2"/>
          <w:sz w:val="20"/>
        </w:rPr>
        <w:t xml:space="preserve"> </w:t>
      </w:r>
      <w:r w:rsidR="00D878AE" w:rsidRPr="00EE5E8E">
        <w:rPr>
          <w:rFonts w:ascii="Verdana" w:hAnsi="Verdana"/>
          <w:sz w:val="20"/>
        </w:rPr>
        <w:t>ha</w:t>
      </w:r>
      <w:r w:rsidR="00D878AE" w:rsidRPr="00EE5E8E">
        <w:rPr>
          <w:rFonts w:ascii="Verdana" w:hAnsi="Verdana"/>
          <w:spacing w:val="-3"/>
          <w:sz w:val="20"/>
        </w:rPr>
        <w:t xml:space="preserve"> </w:t>
      </w:r>
      <w:r w:rsidR="00D878AE" w:rsidRPr="00EE5E8E">
        <w:rPr>
          <w:rFonts w:ascii="Verdana" w:hAnsi="Verdana"/>
          <w:sz w:val="20"/>
        </w:rPr>
        <w:t>fijado</w:t>
      </w:r>
      <w:r w:rsidR="00D878AE" w:rsidRPr="00EE5E8E">
        <w:rPr>
          <w:rFonts w:ascii="Verdana" w:hAnsi="Verdana"/>
          <w:spacing w:val="-2"/>
          <w:sz w:val="20"/>
        </w:rPr>
        <w:t xml:space="preserve"> </w:t>
      </w:r>
      <w:r w:rsidR="00D878AE" w:rsidRPr="00EE5E8E">
        <w:rPr>
          <w:rFonts w:ascii="Verdana" w:hAnsi="Verdana"/>
          <w:sz w:val="20"/>
        </w:rPr>
        <w:t>para</w:t>
      </w:r>
      <w:r w:rsidR="00D878AE" w:rsidRPr="00EE5E8E">
        <w:rPr>
          <w:rFonts w:ascii="Verdana" w:hAnsi="Verdana"/>
          <w:spacing w:val="-2"/>
          <w:sz w:val="20"/>
        </w:rPr>
        <w:t xml:space="preserve"> </w:t>
      </w:r>
      <w:r w:rsidR="00D878AE" w:rsidRPr="00EE5E8E">
        <w:rPr>
          <w:rFonts w:ascii="Verdana" w:hAnsi="Verdana"/>
          <w:sz w:val="20"/>
        </w:rPr>
        <w:t>el</w:t>
      </w:r>
      <w:r w:rsidR="00D878AE" w:rsidRPr="00EE5E8E">
        <w:rPr>
          <w:rFonts w:ascii="Verdana" w:hAnsi="Verdana"/>
          <w:spacing w:val="-2"/>
          <w:sz w:val="20"/>
        </w:rPr>
        <w:t xml:space="preserve"> </w:t>
      </w:r>
      <w:r w:rsidR="00D878AE" w:rsidRPr="00EE5E8E">
        <w:rPr>
          <w:rFonts w:ascii="Verdana" w:hAnsi="Verdana"/>
          <w:sz w:val="20"/>
        </w:rPr>
        <w:t>ejercicio</w:t>
      </w:r>
      <w:r w:rsidR="00D878AE" w:rsidRPr="00EE5E8E">
        <w:rPr>
          <w:rFonts w:ascii="Verdana" w:hAnsi="Verdana"/>
          <w:spacing w:val="-3"/>
          <w:sz w:val="20"/>
        </w:rPr>
        <w:t xml:space="preserve"> </w:t>
      </w:r>
      <w:r w:rsidR="00D878AE" w:rsidRPr="00EE5E8E">
        <w:rPr>
          <w:rFonts w:ascii="Verdana" w:hAnsi="Verdana"/>
          <w:sz w:val="20"/>
        </w:rPr>
        <w:t>oportuno</w:t>
      </w:r>
      <w:r w:rsidR="00D878AE" w:rsidRPr="00EE5E8E">
        <w:rPr>
          <w:rFonts w:ascii="Verdana" w:hAnsi="Verdana"/>
          <w:spacing w:val="-2"/>
          <w:sz w:val="20"/>
        </w:rPr>
        <w:t xml:space="preserve"> </w:t>
      </w:r>
      <w:r w:rsidR="00D878AE" w:rsidRPr="00EE5E8E">
        <w:rPr>
          <w:rFonts w:ascii="Verdana" w:hAnsi="Verdana"/>
          <w:sz w:val="20"/>
        </w:rPr>
        <w:t>de</w:t>
      </w:r>
      <w:r w:rsidR="00D878AE" w:rsidRPr="00EE5E8E">
        <w:rPr>
          <w:rFonts w:ascii="Verdana" w:hAnsi="Verdana"/>
          <w:spacing w:val="-2"/>
          <w:sz w:val="20"/>
        </w:rPr>
        <w:t xml:space="preserve"> </w:t>
      </w:r>
      <w:r w:rsidR="00D878AE" w:rsidRPr="00EE5E8E">
        <w:rPr>
          <w:rFonts w:ascii="Verdana" w:hAnsi="Verdana"/>
          <w:sz w:val="20"/>
        </w:rPr>
        <w:t>la</w:t>
      </w:r>
      <w:r w:rsidR="00D878AE" w:rsidRPr="00EE5E8E">
        <w:rPr>
          <w:rFonts w:ascii="Verdana" w:hAnsi="Verdana"/>
          <w:spacing w:val="-2"/>
          <w:sz w:val="20"/>
        </w:rPr>
        <w:t xml:space="preserve"> </w:t>
      </w:r>
      <w:r w:rsidR="00D878AE" w:rsidRPr="00EE5E8E">
        <w:rPr>
          <w:rFonts w:ascii="Verdana" w:hAnsi="Verdana"/>
          <w:sz w:val="20"/>
        </w:rPr>
        <w:t xml:space="preserve">acción”. </w:t>
      </w:r>
    </w:p>
    <w:p w14:paraId="4C873EE5" w14:textId="77777777" w:rsidR="00D878AE" w:rsidRPr="00F766A3" w:rsidRDefault="00D878AE" w:rsidP="00F766A3">
      <w:pPr>
        <w:spacing w:after="0" w:line="276" w:lineRule="auto"/>
        <w:ind w:left="709" w:right="709"/>
        <w:jc w:val="both"/>
        <w:rPr>
          <w:rFonts w:ascii="Verdana" w:hAnsi="Verdana"/>
          <w:i/>
        </w:rPr>
      </w:pPr>
    </w:p>
    <w:p w14:paraId="7B84B3E0" w14:textId="77777777" w:rsidR="00D878AE" w:rsidRPr="00F766A3" w:rsidRDefault="00D878AE" w:rsidP="00F766A3">
      <w:pPr>
        <w:pStyle w:val="Prrafodelista"/>
        <w:numPr>
          <w:ilvl w:val="0"/>
          <w:numId w:val="19"/>
        </w:numPr>
        <w:spacing w:after="0" w:line="276" w:lineRule="auto"/>
        <w:ind w:left="357" w:hanging="357"/>
        <w:contextualSpacing w:val="0"/>
        <w:jc w:val="both"/>
        <w:rPr>
          <w:rFonts w:ascii="Verdana" w:hAnsi="Verdana"/>
        </w:rPr>
      </w:pPr>
      <w:r w:rsidRPr="00F766A3">
        <w:rPr>
          <w:rFonts w:ascii="Verdana" w:hAnsi="Verdana"/>
        </w:rPr>
        <w:t xml:space="preserve">Así las cosas, </w:t>
      </w:r>
      <w:bookmarkStart w:id="6" w:name="_Hlk174635218"/>
      <w:r w:rsidRPr="00F766A3">
        <w:rPr>
          <w:rFonts w:ascii="Verdana" w:hAnsi="Verdana"/>
        </w:rPr>
        <w:t>de acuerdo con el artículo 11 de la Ley 1150 de 2007, existen tres (3) tipos de liquidación: i) bilateral, ii) unilateral y iii) judicial. En términos generales, la primera, que puede ser total o parcial, debe hacerse en el término que estipulen las partes o, en su defecto, dentro del término supletivo de cuatro (4) meses. La segunda se debe practicar dentro de los dos (2) meses siguientes al vencimiento del término que acuerden las partes, o ante el silencio de estas, luego de los cuatro (4)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dos (2) años contados a partir de los dos (2) meses establecidos en la Ley para realizar la liquidación unilateral.</w:t>
      </w:r>
    </w:p>
    <w:p w14:paraId="2CF58CAA" w14:textId="77777777" w:rsidR="00D878AE" w:rsidRPr="00F766A3" w:rsidRDefault="00D878AE" w:rsidP="00F766A3">
      <w:pPr>
        <w:pStyle w:val="Prrafodelista"/>
        <w:spacing w:after="0" w:line="276" w:lineRule="auto"/>
        <w:ind w:left="357"/>
        <w:contextualSpacing w:val="0"/>
        <w:jc w:val="both"/>
        <w:rPr>
          <w:rFonts w:ascii="Verdana" w:hAnsi="Verdana"/>
        </w:rPr>
      </w:pPr>
    </w:p>
    <w:p w14:paraId="63222C00" w14:textId="77777777" w:rsidR="00D878AE" w:rsidRPr="00F766A3" w:rsidRDefault="00D878AE" w:rsidP="00F766A3">
      <w:pPr>
        <w:pStyle w:val="Prrafodelista"/>
        <w:numPr>
          <w:ilvl w:val="0"/>
          <w:numId w:val="19"/>
        </w:numPr>
        <w:spacing w:after="0" w:line="276" w:lineRule="auto"/>
        <w:ind w:left="357" w:hanging="357"/>
        <w:contextualSpacing w:val="0"/>
        <w:jc w:val="both"/>
        <w:rPr>
          <w:rFonts w:ascii="Verdana" w:hAnsi="Verdana"/>
        </w:rPr>
      </w:pPr>
      <w:r w:rsidRPr="00F766A3">
        <w:rPr>
          <w:rFonts w:ascii="Verdana" w:eastAsia="Times New Roman" w:hAnsi="Verdana" w:cs="Arial"/>
          <w:bCs/>
          <w:lang w:eastAsia="es-ES_tradnl"/>
        </w:rPr>
        <w:t>El artículo 11 de la Ley 1150 de 2007 determinó que dichos plazos inician a contarse desde la terminación de la ejecución del contrato, ya sea por vencimiento de plazo, o por expedición de acto administrativo de ordenó su terminación o la fecha de acuerdo entre las partes para ello.</w:t>
      </w:r>
    </w:p>
    <w:p w14:paraId="30FED876" w14:textId="77777777" w:rsidR="00D878AE" w:rsidRPr="00F766A3" w:rsidRDefault="00D878AE" w:rsidP="00F766A3">
      <w:pPr>
        <w:pStyle w:val="Prrafodelista"/>
        <w:spacing w:after="0" w:line="276" w:lineRule="auto"/>
        <w:contextualSpacing w:val="0"/>
        <w:rPr>
          <w:rFonts w:ascii="Verdana" w:hAnsi="Verdana"/>
        </w:rPr>
      </w:pPr>
    </w:p>
    <w:p w14:paraId="3BC30640" w14:textId="77777777" w:rsidR="00D878AE" w:rsidRPr="00F766A3" w:rsidRDefault="00D878AE" w:rsidP="00F766A3">
      <w:pPr>
        <w:pStyle w:val="Prrafodelista"/>
        <w:numPr>
          <w:ilvl w:val="0"/>
          <w:numId w:val="19"/>
        </w:numPr>
        <w:spacing w:after="0" w:line="276" w:lineRule="auto"/>
        <w:ind w:left="357" w:hanging="357"/>
        <w:contextualSpacing w:val="0"/>
        <w:jc w:val="both"/>
        <w:rPr>
          <w:rFonts w:ascii="Verdana" w:hAnsi="Verdana"/>
        </w:rPr>
      </w:pPr>
      <w:r w:rsidRPr="00F766A3">
        <w:rPr>
          <w:rFonts w:ascii="Verdana" w:hAnsi="Verdana"/>
        </w:rPr>
        <w:t xml:space="preserve">En este punto, en atención al segundo problema jurídico, debe señalarse que las normas que regulan la liquidación de los contratos estatales – explicadas </w:t>
      </w:r>
      <w:r w:rsidRPr="00F766A3">
        <w:rPr>
          <w:rFonts w:ascii="Verdana" w:hAnsi="Verdana"/>
        </w:rPr>
        <w:lastRenderedPageBreak/>
        <w:t xml:space="preserve">en los párrafos anteriores – no contemplan causales de suspensión del término para liquidar un contrato estatal. De lo cual se concluye que, los plazos para efectuar la liquidación se cuentan de forma ininterrumpida en los términos explicados en el presente concepto, sin que la ocurrencia de siniestros durante la ejecución del contrato afecte el conteo de los términos. </w:t>
      </w:r>
    </w:p>
    <w:bookmarkEnd w:id="6"/>
    <w:p w14:paraId="43D3A7DB" w14:textId="77777777" w:rsidR="00D878AE" w:rsidRPr="00F766A3" w:rsidRDefault="00D878AE" w:rsidP="00F766A3">
      <w:pPr>
        <w:pStyle w:val="Prrafodelista"/>
        <w:spacing w:after="0" w:line="276" w:lineRule="auto"/>
        <w:contextualSpacing w:val="0"/>
        <w:rPr>
          <w:rFonts w:ascii="Verdana" w:hAnsi="Verdana"/>
        </w:rPr>
      </w:pPr>
    </w:p>
    <w:p w14:paraId="29DB57E6" w14:textId="77777777" w:rsidR="00D878AE" w:rsidRPr="00F766A3" w:rsidRDefault="00D878AE" w:rsidP="00F766A3">
      <w:pPr>
        <w:pStyle w:val="Prrafodelista"/>
        <w:numPr>
          <w:ilvl w:val="0"/>
          <w:numId w:val="19"/>
        </w:numPr>
        <w:spacing w:after="0" w:line="276" w:lineRule="auto"/>
        <w:contextualSpacing w:val="0"/>
        <w:jc w:val="both"/>
        <w:rPr>
          <w:rFonts w:ascii="Verdana" w:hAnsi="Verdana" w:cs="Arial"/>
        </w:rPr>
      </w:pPr>
      <w:bookmarkStart w:id="7" w:name="_Hlk174636543"/>
      <w:r w:rsidRPr="00F766A3">
        <w:rPr>
          <w:rFonts w:ascii="Verdana" w:hAnsi="Verdana" w:cs="Arial"/>
        </w:rPr>
        <w:t xml:space="preserve">Finalmente, frente al tercer problema juridica, se considera que, los artículos 60 y 61 de la Ley 80 de 1993, que inicialmente regularon la liquidación del contrato, guardaron silencio sobre la consecuencia juridica derivada de no efectuarla en el término convencional o legal previsto para ello, así como tampoco advirtió tampoco sobre la imposibilidad de hacerla con posteridad a su vencimiento, esto es, no señaló expresamente la sanción deducible de tal omisión. Como la sanción es de interpretación restrictiva, al amparo de los iniciales artículos 60 y 61 </w:t>
      </w:r>
      <w:r w:rsidRPr="00F766A3">
        <w:rPr>
          <w:rFonts w:ascii="Verdana" w:hAnsi="Verdana" w:cs="Arial"/>
          <w:i/>
          <w:iCs/>
        </w:rPr>
        <w:t>ibidem</w:t>
      </w:r>
      <w:r w:rsidRPr="00F766A3">
        <w:rPr>
          <w:rFonts w:ascii="Verdana" w:hAnsi="Verdana" w:cs="Arial"/>
        </w:rPr>
        <w:t xml:space="preserve">, no podía afirmarse tajantemente la imposibilidad de efectuarla después de vencido el término convencional o legal previsto para ello, sin perjuicio que de tal omisión pudiera deducirse alguna consecuencia indemnizatoria para el contratista, a título de hecho antijuridico generador de detrimento patrimonial y responsabilidad de diversa índole para el servidor público. </w:t>
      </w:r>
    </w:p>
    <w:bookmarkEnd w:id="7"/>
    <w:p w14:paraId="5EC7D623" w14:textId="77777777" w:rsidR="00D878AE" w:rsidRPr="00F766A3" w:rsidRDefault="00D878AE" w:rsidP="00F766A3">
      <w:pPr>
        <w:widowControl w:val="0"/>
        <w:autoSpaceDE w:val="0"/>
        <w:autoSpaceDN w:val="0"/>
        <w:spacing w:after="0" w:line="276" w:lineRule="auto"/>
        <w:jc w:val="both"/>
        <w:rPr>
          <w:rFonts w:ascii="Verdana" w:hAnsi="Verdana" w:cs="Arial"/>
          <w:lang w:val="es-ES_tradnl"/>
        </w:rPr>
      </w:pPr>
    </w:p>
    <w:p w14:paraId="336EF6C6" w14:textId="77777777" w:rsidR="00D878AE" w:rsidRPr="00F766A3" w:rsidRDefault="00D878AE" w:rsidP="00F766A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766A3">
        <w:rPr>
          <w:rFonts w:ascii="Verdana" w:eastAsia="Century Gothic" w:hAnsi="Verdana" w:cs="Century Gothic"/>
          <w:b/>
          <w:bCs/>
        </w:rPr>
        <w:t>Referencias normativas, jurisprudenciales y otras fuentes:</w:t>
      </w:r>
    </w:p>
    <w:p w14:paraId="42FDDFA6" w14:textId="77777777" w:rsidR="00D878AE" w:rsidRPr="00F766A3" w:rsidRDefault="00D878AE" w:rsidP="00F766A3">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878AE" w:rsidRPr="00F766A3" w14:paraId="1C9CFE67" w14:textId="77777777" w:rsidTr="00AA644A">
        <w:trPr>
          <w:trHeight w:val="870"/>
        </w:trPr>
        <w:tc>
          <w:tcPr>
            <w:tcW w:w="8647" w:type="dxa"/>
          </w:tcPr>
          <w:p w14:paraId="2079B55A" w14:textId="77777777" w:rsidR="00D878AE" w:rsidRPr="00F766A3" w:rsidRDefault="00D878AE" w:rsidP="00F766A3">
            <w:pPr>
              <w:pStyle w:val="Prrafodelista"/>
              <w:numPr>
                <w:ilvl w:val="0"/>
                <w:numId w:val="22"/>
              </w:numPr>
              <w:spacing w:line="276" w:lineRule="auto"/>
              <w:contextualSpacing w:val="0"/>
              <w:jc w:val="both"/>
              <w:rPr>
                <w:rFonts w:ascii="Verdana" w:hAnsi="Verdana" w:cs="Arial"/>
                <w:color w:val="000000" w:themeColor="text1"/>
                <w:lang w:val="es-ES_tradnl"/>
              </w:rPr>
            </w:pPr>
            <w:r w:rsidRPr="00F766A3">
              <w:rPr>
                <w:rFonts w:ascii="Verdana" w:hAnsi="Verdana" w:cs="Arial"/>
                <w:color w:val="000000" w:themeColor="text1"/>
                <w:lang w:val="es-ES_tradnl"/>
              </w:rPr>
              <w:t xml:space="preserve">Código de Comercio: Artículo 1347. </w:t>
            </w:r>
          </w:p>
          <w:p w14:paraId="782F138F" w14:textId="77777777" w:rsidR="00D878AE" w:rsidRPr="00F766A3" w:rsidRDefault="00D878AE" w:rsidP="00F766A3">
            <w:pPr>
              <w:pStyle w:val="Prrafodelista"/>
              <w:numPr>
                <w:ilvl w:val="0"/>
                <w:numId w:val="22"/>
              </w:numPr>
              <w:spacing w:line="276" w:lineRule="auto"/>
              <w:contextualSpacing w:val="0"/>
              <w:jc w:val="both"/>
              <w:rPr>
                <w:rFonts w:ascii="Verdana" w:eastAsia="Times New Roman" w:hAnsi="Verdana" w:cs="Arial"/>
                <w:color w:val="000000" w:themeColor="text1"/>
                <w:lang w:val="es-ES_tradnl" w:eastAsia="es-ES"/>
              </w:rPr>
            </w:pPr>
            <w:r w:rsidRPr="00F766A3">
              <w:rPr>
                <w:rFonts w:ascii="Verdana" w:eastAsia="Times New Roman" w:hAnsi="Verdana" w:cs="Arial"/>
                <w:color w:val="000000" w:themeColor="text1"/>
                <w:lang w:val="es-ES_tradnl" w:eastAsia="es-ES"/>
              </w:rPr>
              <w:t xml:space="preserve">Ley 80 de 1993: Artículo 60. </w:t>
            </w:r>
          </w:p>
          <w:p w14:paraId="410E5B4C" w14:textId="77777777" w:rsidR="00D878AE" w:rsidRPr="00F766A3" w:rsidRDefault="00D878AE" w:rsidP="00F766A3">
            <w:pPr>
              <w:pStyle w:val="Prrafodelista"/>
              <w:numPr>
                <w:ilvl w:val="0"/>
                <w:numId w:val="22"/>
              </w:numPr>
              <w:spacing w:line="276" w:lineRule="auto"/>
              <w:contextualSpacing w:val="0"/>
              <w:jc w:val="both"/>
              <w:rPr>
                <w:rFonts w:ascii="Verdana" w:eastAsia="Times New Roman" w:hAnsi="Verdana" w:cs="Arial"/>
                <w:color w:val="000000" w:themeColor="text1"/>
                <w:lang w:val="es-ES_tradnl" w:eastAsia="es-ES"/>
              </w:rPr>
            </w:pPr>
            <w:r w:rsidRPr="00F766A3">
              <w:rPr>
                <w:rFonts w:ascii="Verdana" w:eastAsia="Times New Roman" w:hAnsi="Verdana" w:cs="Arial"/>
                <w:color w:val="000000" w:themeColor="text1"/>
                <w:lang w:val="es-ES_tradnl" w:eastAsia="es-ES"/>
              </w:rPr>
              <w:t xml:space="preserve">Ley 1150 de 2007: Artículo 11. </w:t>
            </w:r>
          </w:p>
          <w:p w14:paraId="5ED1404F" w14:textId="77777777" w:rsidR="00D878AE" w:rsidRPr="00F766A3" w:rsidRDefault="00D878AE" w:rsidP="00F766A3">
            <w:pPr>
              <w:pStyle w:val="Prrafodelista"/>
              <w:numPr>
                <w:ilvl w:val="0"/>
                <w:numId w:val="22"/>
              </w:numPr>
              <w:spacing w:line="276" w:lineRule="auto"/>
              <w:contextualSpacing w:val="0"/>
              <w:jc w:val="both"/>
              <w:rPr>
                <w:rFonts w:ascii="Verdana" w:hAnsi="Verdana" w:cs="Arial"/>
              </w:rPr>
            </w:pPr>
            <w:r w:rsidRPr="00F766A3">
              <w:rPr>
                <w:rFonts w:ascii="Verdana" w:eastAsia="Times New Roman" w:hAnsi="Verdana" w:cs="Arial"/>
                <w:color w:val="000000" w:themeColor="text1"/>
                <w:lang w:eastAsia="es-ES"/>
              </w:rPr>
              <w:t xml:space="preserve">Guía para la liquidación de los Procesos de Contratación. </w:t>
            </w:r>
            <w:r w:rsidRPr="00F766A3">
              <w:rPr>
                <w:rFonts w:ascii="Verdana" w:hAnsi="Verdana" w:cs="Arial"/>
              </w:rPr>
              <w:t xml:space="preserve">Disponible en: </w:t>
            </w:r>
            <w:hyperlink r:id="rId11" w:history="1">
              <w:r w:rsidRPr="00F766A3">
                <w:rPr>
                  <w:rStyle w:val="Hipervnculo"/>
                  <w:rFonts w:ascii="Verdana" w:hAnsi="Verdana" w:cs="Arial"/>
                </w:rPr>
                <w:t>https://www.colombiacompra.gov.co/sites/cce_public/files/cce_documents/cce_guia_liquidacion_procesos.pdf</w:t>
              </w:r>
            </w:hyperlink>
            <w:r w:rsidRPr="00F766A3">
              <w:rPr>
                <w:rFonts w:ascii="Verdana" w:hAnsi="Verdana" w:cs="Arial"/>
                <w:color w:val="7030A0"/>
              </w:rPr>
              <w:t xml:space="preserve"> </w:t>
            </w:r>
          </w:p>
        </w:tc>
      </w:tr>
    </w:tbl>
    <w:p w14:paraId="4DD877E1" w14:textId="77777777" w:rsidR="00D878AE" w:rsidRPr="00F766A3" w:rsidRDefault="00D878AE" w:rsidP="00F766A3">
      <w:pPr>
        <w:widowControl w:val="0"/>
        <w:autoSpaceDE w:val="0"/>
        <w:autoSpaceDN w:val="0"/>
        <w:spacing w:after="0" w:line="276" w:lineRule="auto"/>
        <w:jc w:val="both"/>
        <w:rPr>
          <w:rFonts w:ascii="Verdana" w:hAnsi="Verdana" w:cs="Arial"/>
        </w:rPr>
      </w:pPr>
    </w:p>
    <w:p w14:paraId="047BD101" w14:textId="77777777" w:rsidR="00D878AE" w:rsidRPr="00F766A3" w:rsidRDefault="00D878AE" w:rsidP="00F766A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766A3">
        <w:rPr>
          <w:rFonts w:ascii="Verdana" w:eastAsia="Century Gothic" w:hAnsi="Verdana" w:cs="Century Gothic"/>
          <w:b/>
          <w:bCs/>
        </w:rPr>
        <w:t>Doctrina de la Agencia Nacional de Contratación Pública:</w:t>
      </w:r>
    </w:p>
    <w:p w14:paraId="1D0DB3CF" w14:textId="77777777" w:rsidR="00D878AE" w:rsidRPr="00F766A3" w:rsidRDefault="00D878AE" w:rsidP="00F766A3">
      <w:pPr>
        <w:widowControl w:val="0"/>
        <w:autoSpaceDE w:val="0"/>
        <w:autoSpaceDN w:val="0"/>
        <w:spacing w:after="0" w:line="276" w:lineRule="auto"/>
        <w:jc w:val="both"/>
        <w:rPr>
          <w:rFonts w:ascii="Verdana" w:hAnsi="Verdana" w:cs="Arial"/>
        </w:rPr>
      </w:pPr>
    </w:p>
    <w:p w14:paraId="31B7D8A1" w14:textId="77777777" w:rsidR="00D878AE" w:rsidRPr="00F766A3" w:rsidRDefault="00D878AE" w:rsidP="00F766A3">
      <w:pPr>
        <w:widowControl w:val="0"/>
        <w:autoSpaceDE w:val="0"/>
        <w:autoSpaceDN w:val="0"/>
        <w:spacing w:after="0" w:line="276" w:lineRule="auto"/>
        <w:jc w:val="both"/>
        <w:rPr>
          <w:rStyle w:val="normaltextrun"/>
          <w:rFonts w:ascii="Verdana" w:hAnsi="Verdana" w:cs="Arial"/>
          <w:color w:val="7030A0"/>
          <w:shd w:val="clear" w:color="auto" w:fill="FFFFFF"/>
          <w:lang w:val="es-ES"/>
        </w:rPr>
      </w:pPr>
      <w:r w:rsidRPr="00F766A3">
        <w:rPr>
          <w:rFonts w:ascii="Verdana" w:eastAsia="Calibri" w:hAnsi="Verdana" w:cs="Arial"/>
          <w:lang w:val="es-ES_tradnl"/>
        </w:rPr>
        <w:t xml:space="preserve">La Subdirección de gestión Contractual se ha pronunciado sobre la liquidación de los contratos estatales </w:t>
      </w:r>
      <w:r w:rsidRPr="00F766A3">
        <w:rPr>
          <w:rFonts w:ascii="Verdana" w:eastAsia="Calibri" w:hAnsi="Verdana" w:cs="Arial"/>
          <w:bCs/>
          <w:lang w:val="es-MX"/>
        </w:rPr>
        <w:t xml:space="preserve">en el concepto con radicado No. 4201912000004908 del 27 de septiembre de 2019 y los conceptos con número interno CU-028 de 25 de febrero de 2020, C- 221 de 21 de abril de 2020 y C-444 del 23 de julio de 2021, C-542 del 31 de agosto de 2020, , C- 616 del 17 de septiembre de 2020, C−732 del 14 de diciembre de 2020, C-739 del 16 de diciembre de 2020 y C-168 del 19 de abril de 2021, C-444 del 23 de julio de 2021, </w:t>
      </w:r>
      <w:r w:rsidRPr="00F766A3">
        <w:rPr>
          <w:rFonts w:ascii="Verdana" w:eastAsia="Calibri" w:hAnsi="Verdana" w:cs="Arial"/>
          <w:color w:val="000000" w:themeColor="text1"/>
        </w:rPr>
        <w:t xml:space="preserve">, C-747 del 8 de </w:t>
      </w:r>
      <w:r w:rsidRPr="00F766A3">
        <w:rPr>
          <w:rFonts w:ascii="Verdana" w:eastAsia="Calibri" w:hAnsi="Verdana" w:cs="Arial"/>
          <w:color w:val="000000" w:themeColor="text1"/>
        </w:rPr>
        <w:lastRenderedPageBreak/>
        <w:t xml:space="preserve">noviembre de 2022, C-739 de del 29 de noviembre de 2022, C- 176 de 3 de mayo de 2023, C-158 del 6 de junio de 2023 y C-209 21 de junio de 2023. </w:t>
      </w:r>
      <w:r w:rsidRPr="00F766A3">
        <w:rPr>
          <w:rFonts w:ascii="Verdana" w:eastAsia="Calibri" w:hAnsi="Verdana" w:cs="Arial"/>
          <w:lang w:val="es-MX"/>
        </w:rPr>
        <w:t xml:space="preserve">Finalmente, sobre el límite temporal para la imposición de multas y cláusula penal la Agencia ha emitido los conceptos 4201911000005276 del 21 de agosto de 2019 –radicado de salida 2201913000006049–, el cual se ha reiterado y desarrollado en los conceptos C–434 del 27 de julio de 2020, C–569 del 31 de agosto de 2020 y </w:t>
      </w:r>
      <w:r w:rsidRPr="00F766A3">
        <w:rPr>
          <w:rFonts w:ascii="Verdana" w:eastAsia="Calibri" w:hAnsi="Verdana" w:cs="Arial"/>
          <w:bCs/>
          <w:lang w:val="es-MX"/>
        </w:rPr>
        <w:t xml:space="preserve">C–646 del 9 de noviembre de 2020, C-113 del 30 de marzo de 2021, C-327 del 1 de junio de 2021 y C-227 del 7 de julio de 2023, C-329 del 7 de septiembre de 2023, entre otros. </w:t>
      </w:r>
      <w:r w:rsidRPr="00F766A3">
        <w:rPr>
          <w:rFonts w:ascii="Verdana" w:eastAsia="Calibri" w:hAnsi="Verdana" w:cs="Arial"/>
          <w:lang w:val="es-ES_tradnl"/>
        </w:rPr>
        <w:t xml:space="preserve">Así mismo, se pronunció sobre el contrato de corretaje en el concepto C-823 del 21 de diciembre de 2022. </w:t>
      </w:r>
      <w:r w:rsidRPr="00F766A3">
        <w:rPr>
          <w:rStyle w:val="normaltextrun"/>
          <w:rFonts w:ascii="Verdana" w:hAnsi="Verdana" w:cs="Arial"/>
          <w:shd w:val="clear" w:color="auto" w:fill="FFFFFF"/>
          <w:lang w:val="es-ES"/>
        </w:rPr>
        <w:t>Es</w:t>
      </w:r>
      <w:r w:rsidRPr="00F766A3">
        <w:rPr>
          <w:rFonts w:ascii="Verdana" w:hAnsi="Verdana"/>
        </w:rPr>
        <w:t>tos y otros conceptos se encuentran disponibles para consulta en el Sistema de relatoría de la Agencia, al cual se puede acceder a través del siguiente enlace:</w:t>
      </w:r>
      <w:r w:rsidRPr="00F766A3">
        <w:rPr>
          <w:rStyle w:val="normaltextrun"/>
          <w:rFonts w:ascii="Verdana" w:hAnsi="Verdana" w:cs="Arial"/>
          <w:shd w:val="clear" w:color="auto" w:fill="FFFFFF"/>
          <w:lang w:val="es-ES"/>
        </w:rPr>
        <w:t xml:space="preserve"> </w:t>
      </w:r>
      <w:hyperlink r:id="rId12" w:history="1">
        <w:r w:rsidRPr="00F766A3">
          <w:rPr>
            <w:rStyle w:val="Hipervnculo"/>
            <w:rFonts w:ascii="Verdana" w:hAnsi="Verdana" w:cs="Arial"/>
            <w:shd w:val="clear" w:color="auto" w:fill="FFFFFF"/>
            <w:lang w:val="es-ES"/>
          </w:rPr>
          <w:t>https://relatoria.colombiacompra.gov.co/busqueda/conceptos</w:t>
        </w:r>
      </w:hyperlink>
      <w:r w:rsidRPr="00F766A3">
        <w:rPr>
          <w:rStyle w:val="normaltextrun"/>
          <w:rFonts w:ascii="Verdana" w:hAnsi="Verdana" w:cs="Arial"/>
          <w:color w:val="FF0000"/>
          <w:shd w:val="clear" w:color="auto" w:fill="FFFFFF"/>
          <w:lang w:val="es-ES"/>
        </w:rPr>
        <w:t xml:space="preserve">. </w:t>
      </w:r>
    </w:p>
    <w:p w14:paraId="74FE5673" w14:textId="77777777" w:rsidR="00D878AE" w:rsidRPr="00F766A3" w:rsidRDefault="00D878AE" w:rsidP="00F766A3">
      <w:pPr>
        <w:widowControl w:val="0"/>
        <w:autoSpaceDE w:val="0"/>
        <w:autoSpaceDN w:val="0"/>
        <w:spacing w:after="0" w:line="276" w:lineRule="auto"/>
        <w:jc w:val="both"/>
        <w:rPr>
          <w:rFonts w:ascii="Verdana" w:hAnsi="Verdana" w:cs="Arial"/>
        </w:rPr>
      </w:pPr>
    </w:p>
    <w:p w14:paraId="5C47824C" w14:textId="77777777" w:rsidR="00D878AE" w:rsidRPr="00F766A3" w:rsidRDefault="00D878AE" w:rsidP="00F766A3">
      <w:pPr>
        <w:widowControl w:val="0"/>
        <w:autoSpaceDE w:val="0"/>
        <w:autoSpaceDN w:val="0"/>
        <w:spacing w:after="0" w:line="276" w:lineRule="auto"/>
        <w:jc w:val="both"/>
        <w:rPr>
          <w:rFonts w:ascii="Verdana" w:hAnsi="Verdana" w:cs="Arial"/>
          <w:lang w:val="es-ES_tradnl"/>
        </w:rPr>
      </w:pPr>
      <w:r w:rsidRPr="00F766A3">
        <w:rPr>
          <w:rFonts w:ascii="Verdana" w:hAnsi="Verdana" w:cs="Arial"/>
        </w:rPr>
        <w:t xml:space="preserve">Este concepto tiene el alcance previsto en el artículo 28 del Código de Procedimiento Administrativo y de lo Contencioso Administrativo </w:t>
      </w:r>
      <w:r w:rsidRPr="00F766A3">
        <w:rPr>
          <w:rFonts w:ascii="Verdana" w:hAnsi="Verdana" w:cs="Arial"/>
          <w:lang w:val="es-ES_tradnl"/>
        </w:rPr>
        <w:t>y las expresiones aquí utilizadas con mayúscula inicial deben ser entendidas con el significado que les otorga el artículo 2.2.1.1.1.3.1. del Decreto 1082 de 2015.</w:t>
      </w:r>
    </w:p>
    <w:p w14:paraId="3E5E75A7" w14:textId="77777777" w:rsidR="00D878AE" w:rsidRPr="00F766A3" w:rsidRDefault="00D878AE" w:rsidP="00F766A3">
      <w:pPr>
        <w:widowControl w:val="0"/>
        <w:autoSpaceDE w:val="0"/>
        <w:autoSpaceDN w:val="0"/>
        <w:spacing w:after="0" w:line="276" w:lineRule="auto"/>
        <w:jc w:val="both"/>
        <w:rPr>
          <w:rFonts w:ascii="Verdana" w:hAnsi="Verdana" w:cs="Arial"/>
        </w:rPr>
      </w:pPr>
    </w:p>
    <w:p w14:paraId="48D44B8E" w14:textId="77777777" w:rsidR="00D878AE" w:rsidRPr="00F766A3" w:rsidRDefault="00D878AE" w:rsidP="00F766A3">
      <w:pPr>
        <w:spacing w:after="0" w:line="276" w:lineRule="auto"/>
        <w:rPr>
          <w:rFonts w:ascii="Verdana" w:hAnsi="Verdana" w:cs="Arial"/>
          <w:lang w:eastAsia="es-CO"/>
        </w:rPr>
      </w:pPr>
      <w:r w:rsidRPr="00F766A3">
        <w:rPr>
          <w:rFonts w:ascii="Verdana" w:eastAsia="Times New Roman" w:hAnsi="Verdana" w:cs="Arial"/>
          <w:lang w:eastAsia="es-CO"/>
        </w:rPr>
        <w:t>Atentamente,</w:t>
      </w:r>
      <w:r w:rsidRPr="00F766A3">
        <w:rPr>
          <w:rFonts w:ascii="Verdana" w:hAnsi="Verdana" w:cs="Arial"/>
          <w:lang w:eastAsia="es-CO"/>
        </w:rPr>
        <w:t xml:space="preserve"> </w:t>
      </w:r>
    </w:p>
    <w:p w14:paraId="13634FCB" w14:textId="508506BB" w:rsidR="00D878AE" w:rsidRDefault="006C1B27" w:rsidP="00D878AE">
      <w:pPr>
        <w:spacing w:after="0" w:line="276" w:lineRule="auto"/>
        <w:jc w:val="center"/>
        <w:rPr>
          <w:rFonts w:ascii="Verdana" w:eastAsia="Times New Roman" w:hAnsi="Verdana" w:cs="Arial"/>
          <w:sz w:val="24"/>
          <w:szCs w:val="24"/>
          <w:lang w:eastAsia="es-ES"/>
        </w:rPr>
      </w:pPr>
      <w:r w:rsidRPr="002C3AD6">
        <w:rPr>
          <w:rFonts w:ascii="Century Gothic" w:hAnsi="Century Gothic"/>
          <w:noProof/>
        </w:rPr>
        <w:drawing>
          <wp:inline distT="0" distB="0" distL="0" distR="0" wp14:anchorId="1A600C6D" wp14:editId="15E251A7">
            <wp:extent cx="3623168" cy="1162050"/>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rotWithShape="1">
                    <a:blip r:embed="rId13"/>
                    <a:srcRect t="13600"/>
                    <a:stretch/>
                  </pic:blipFill>
                  <pic:spPr bwMode="auto">
                    <a:xfrm>
                      <a:off x="0" y="0"/>
                      <a:ext cx="3655221" cy="117233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D878AE" w14:paraId="2CE71EC5" w14:textId="77777777" w:rsidTr="00AA644A">
        <w:trPr>
          <w:trHeight w:val="315"/>
        </w:trPr>
        <w:tc>
          <w:tcPr>
            <w:tcW w:w="893" w:type="dxa"/>
            <w:vAlign w:val="center"/>
            <w:hideMark/>
          </w:tcPr>
          <w:p w14:paraId="63F8E3FA" w14:textId="77777777" w:rsidR="00D878AE" w:rsidRDefault="00D878AE" w:rsidP="00AA644A">
            <w:pPr>
              <w:spacing w:after="255"/>
              <w:contextualSpacing/>
              <w:rPr>
                <w:rFonts w:ascii="Verdana" w:hAnsi="Verdana" w:cs="Arial"/>
                <w:sz w:val="16"/>
                <w:szCs w:val="16"/>
                <w:lang w:val="es-ES" w:eastAsia="es-ES"/>
              </w:rPr>
            </w:pPr>
            <w:r>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E4EE7BA" w14:textId="4C2CB422" w:rsidR="00D878AE" w:rsidRDefault="00D878AE" w:rsidP="00AA644A">
            <w:pPr>
              <w:rPr>
                <w:rFonts w:ascii="Verdana" w:eastAsia="Arial" w:hAnsi="Verdana" w:cs="Arial"/>
                <w:sz w:val="16"/>
                <w:szCs w:val="16"/>
              </w:rPr>
            </w:pPr>
            <w:r>
              <w:rPr>
                <w:rFonts w:ascii="Verdana" w:eastAsia="Arial" w:hAnsi="Verdana" w:cs="Arial"/>
                <w:sz w:val="16"/>
                <w:szCs w:val="16"/>
              </w:rPr>
              <w:t>Diana Lucia Saavedra Castañeda</w:t>
            </w:r>
          </w:p>
          <w:p w14:paraId="141CB8B8" w14:textId="65DDB9F3" w:rsidR="00D878AE" w:rsidRDefault="00D878AE" w:rsidP="00AA644A">
            <w:pPr>
              <w:spacing w:after="255"/>
              <w:contextualSpacing/>
              <w:rPr>
                <w:rFonts w:ascii="Verdana" w:eastAsia="Arial" w:hAnsi="Verdana" w:cs="Arial"/>
                <w:sz w:val="16"/>
                <w:szCs w:val="16"/>
              </w:rPr>
            </w:pPr>
            <w:r>
              <w:rPr>
                <w:rFonts w:ascii="Verdana" w:eastAsia="Arial" w:hAnsi="Verdana" w:cs="Arial"/>
                <w:sz w:val="16"/>
                <w:szCs w:val="16"/>
              </w:rPr>
              <w:t>Contratista de la Subdirección de Gestión Contractual</w:t>
            </w:r>
          </w:p>
        </w:tc>
      </w:tr>
      <w:tr w:rsidR="00D878AE" w14:paraId="113C19DC" w14:textId="77777777" w:rsidTr="00AA644A">
        <w:trPr>
          <w:trHeight w:val="330"/>
        </w:trPr>
        <w:tc>
          <w:tcPr>
            <w:tcW w:w="893" w:type="dxa"/>
            <w:vAlign w:val="center"/>
            <w:hideMark/>
          </w:tcPr>
          <w:p w14:paraId="399440B0" w14:textId="77777777" w:rsidR="00D878AE" w:rsidRDefault="00D878AE" w:rsidP="00AA644A">
            <w:pPr>
              <w:spacing w:after="255"/>
              <w:contextualSpacing/>
              <w:rPr>
                <w:rFonts w:ascii="Verdana" w:hAnsi="Verdana" w:cs="Arial"/>
                <w:sz w:val="16"/>
                <w:szCs w:val="16"/>
                <w:lang w:val="es-ES" w:eastAsia="es-ES"/>
              </w:rPr>
            </w:pPr>
            <w:r>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782609B" w14:textId="77777777" w:rsidR="00D878AE" w:rsidRDefault="00D878AE" w:rsidP="00AA644A">
            <w:pPr>
              <w:pStyle w:val="paragraph"/>
              <w:spacing w:before="0" w:beforeAutospacing="0" w:after="0" w:afterAutospacing="0"/>
              <w:contextualSpacing/>
              <w:textAlignment w:val="baseline"/>
              <w:rPr>
                <w:rFonts w:ascii="Verdana" w:hAnsi="Verdana" w:cs="Segoe UI"/>
                <w:sz w:val="16"/>
                <w:szCs w:val="16"/>
                <w:lang w:eastAsia="en-US"/>
              </w:rPr>
            </w:pPr>
            <w:r>
              <w:rPr>
                <w:rFonts w:ascii="Verdana" w:hAnsi="Verdana" w:cs="Segoe UI"/>
                <w:sz w:val="16"/>
                <w:szCs w:val="16"/>
                <w:lang w:eastAsia="en-US"/>
              </w:rPr>
              <w:t xml:space="preserve">Alejandro Raúl Sarmiento Cantillo </w:t>
            </w:r>
          </w:p>
          <w:p w14:paraId="2FC0C46B" w14:textId="0633954B" w:rsidR="00D878AE" w:rsidRDefault="00D878AE" w:rsidP="00AA644A">
            <w:pPr>
              <w:pStyle w:val="paragraph"/>
              <w:spacing w:before="0" w:beforeAutospacing="0" w:after="0" w:afterAutospacing="0"/>
              <w:contextualSpacing/>
              <w:textAlignment w:val="baseline"/>
              <w:rPr>
                <w:rFonts w:ascii="Verdana" w:hAnsi="Verdana" w:cs="Segoe UI"/>
                <w:sz w:val="16"/>
                <w:szCs w:val="16"/>
                <w:lang w:eastAsia="en-US"/>
              </w:rPr>
            </w:pPr>
            <w:r>
              <w:rPr>
                <w:rFonts w:ascii="Verdana" w:hAnsi="Verdana" w:cs="Segoe UI"/>
                <w:sz w:val="16"/>
                <w:szCs w:val="16"/>
                <w:lang w:eastAsia="en-US"/>
              </w:rPr>
              <w:t xml:space="preserve">Gestor T1-15 </w:t>
            </w:r>
            <w:r>
              <w:rPr>
                <w:rFonts w:ascii="Verdana" w:eastAsia="Arial" w:hAnsi="Verdana" w:cs="Arial"/>
                <w:sz w:val="16"/>
                <w:szCs w:val="16"/>
                <w:lang w:eastAsia="en-US"/>
              </w:rPr>
              <w:t>de la Subdirección de Gestión Contractual</w:t>
            </w:r>
          </w:p>
        </w:tc>
      </w:tr>
      <w:tr w:rsidR="00D878AE" w14:paraId="37A968C8" w14:textId="77777777" w:rsidTr="00AA644A">
        <w:trPr>
          <w:trHeight w:val="300"/>
        </w:trPr>
        <w:tc>
          <w:tcPr>
            <w:tcW w:w="893" w:type="dxa"/>
            <w:vAlign w:val="center"/>
            <w:hideMark/>
          </w:tcPr>
          <w:p w14:paraId="49B8D05B" w14:textId="77777777" w:rsidR="00D878AE" w:rsidRDefault="00D878AE" w:rsidP="00AA644A">
            <w:pPr>
              <w:spacing w:after="255"/>
              <w:contextualSpacing/>
              <w:rPr>
                <w:rFonts w:ascii="Verdana" w:hAnsi="Verdana" w:cs="Arial"/>
                <w:sz w:val="16"/>
                <w:szCs w:val="16"/>
                <w:lang w:val="es-ES" w:eastAsia="es-ES"/>
              </w:rPr>
            </w:pPr>
            <w:r>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21E1F2E" w14:textId="77777777" w:rsidR="00D878AE" w:rsidRDefault="00D878AE" w:rsidP="00AA644A">
            <w:pPr>
              <w:spacing w:after="255"/>
              <w:contextualSpacing/>
              <w:rPr>
                <w:rFonts w:ascii="Verdana" w:eastAsia="Calibri" w:hAnsi="Verdana" w:cs="Arial"/>
                <w:sz w:val="16"/>
                <w:szCs w:val="16"/>
                <w:lang w:val="pt-BR" w:eastAsia="es-ES"/>
              </w:rPr>
            </w:pPr>
            <w:r>
              <w:rPr>
                <w:rFonts w:ascii="Verdana" w:eastAsia="Calibri" w:hAnsi="Verdana" w:cs="Arial"/>
                <w:sz w:val="16"/>
                <w:szCs w:val="16"/>
                <w:lang w:val="pt-BR" w:eastAsia="es-ES"/>
              </w:rPr>
              <w:t>Carolina Quintero Gacharná</w:t>
            </w:r>
          </w:p>
          <w:p w14:paraId="689F05AB" w14:textId="77777777" w:rsidR="00D878AE" w:rsidRDefault="00D878AE" w:rsidP="00AA644A">
            <w:pPr>
              <w:spacing w:after="255"/>
              <w:contextualSpacing/>
              <w:rPr>
                <w:rFonts w:ascii="Verdana" w:eastAsia="Calibri" w:hAnsi="Verdana" w:cs="Arial"/>
                <w:sz w:val="16"/>
                <w:szCs w:val="16"/>
                <w:lang w:val="pt-BR" w:eastAsia="es-ES"/>
              </w:rPr>
            </w:pPr>
            <w:r>
              <w:rPr>
                <w:rFonts w:ascii="Verdana" w:eastAsia="Calibri" w:hAnsi="Verdana" w:cs="Arial"/>
                <w:sz w:val="16"/>
                <w:szCs w:val="16"/>
                <w:lang w:eastAsia="es-ES"/>
              </w:rPr>
              <w:t>Subdirectora</w:t>
            </w:r>
            <w:r>
              <w:rPr>
                <w:rFonts w:ascii="Verdana" w:eastAsia="Calibri" w:hAnsi="Verdana" w:cs="Arial"/>
                <w:sz w:val="16"/>
                <w:szCs w:val="16"/>
                <w:lang w:val="pt-BR" w:eastAsia="es-ES"/>
              </w:rPr>
              <w:t xml:space="preserve"> de Gestión Contractual ANCP – CCE</w:t>
            </w:r>
          </w:p>
        </w:tc>
      </w:tr>
      <w:bookmarkEnd w:id="0"/>
    </w:tbl>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DC905" w14:textId="77777777" w:rsidR="008F3D81" w:rsidRDefault="008F3D81" w:rsidP="004A1847">
      <w:pPr>
        <w:spacing w:after="0" w:line="240" w:lineRule="auto"/>
      </w:pPr>
      <w:r>
        <w:separator/>
      </w:r>
    </w:p>
  </w:endnote>
  <w:endnote w:type="continuationSeparator" w:id="0">
    <w:p w14:paraId="7E25530E" w14:textId="77777777" w:rsidR="008F3D81" w:rsidRDefault="008F3D81" w:rsidP="004A1847">
      <w:pPr>
        <w:spacing w:after="0" w:line="240" w:lineRule="auto"/>
      </w:pPr>
      <w:r>
        <w:continuationSeparator/>
      </w:r>
    </w:p>
  </w:endnote>
  <w:endnote w:type="continuationNotice" w:id="1">
    <w:p w14:paraId="3360AE52" w14:textId="77777777" w:rsidR="008F3D81" w:rsidRDefault="008F3D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94CC3" w14:textId="77777777" w:rsidR="008F3D81" w:rsidRDefault="008F3D81" w:rsidP="004A1847">
      <w:pPr>
        <w:spacing w:after="0" w:line="240" w:lineRule="auto"/>
      </w:pPr>
      <w:r>
        <w:separator/>
      </w:r>
    </w:p>
  </w:footnote>
  <w:footnote w:type="continuationSeparator" w:id="0">
    <w:p w14:paraId="6BAFD66D" w14:textId="77777777" w:rsidR="008F3D81" w:rsidRDefault="008F3D81" w:rsidP="004A1847">
      <w:pPr>
        <w:spacing w:after="0" w:line="240" w:lineRule="auto"/>
      </w:pPr>
      <w:r>
        <w:continuationSeparator/>
      </w:r>
    </w:p>
  </w:footnote>
  <w:footnote w:type="continuationNotice" w:id="1">
    <w:p w14:paraId="56BDD9CF" w14:textId="77777777" w:rsidR="008F3D81" w:rsidRDefault="008F3D81">
      <w:pPr>
        <w:spacing w:after="0" w:line="240" w:lineRule="auto"/>
      </w:pPr>
    </w:p>
  </w:footnote>
  <w:footnote w:id="2">
    <w:p w14:paraId="66853043" w14:textId="77777777" w:rsidR="00D878AE" w:rsidRDefault="00D878AE" w:rsidP="00D878AE">
      <w:pPr>
        <w:pStyle w:val="Textonotapie"/>
        <w:ind w:firstLine="709"/>
        <w:jc w:val="both"/>
        <w:rPr>
          <w:rFonts w:ascii="Verdana" w:hAnsi="Verdana" w:cs="Arial"/>
          <w:color w:val="000000" w:themeColor="text1"/>
          <w:sz w:val="18"/>
          <w:szCs w:val="18"/>
          <w:lang w:val="es-ES_tradnl"/>
        </w:rPr>
      </w:pPr>
      <w:r w:rsidRPr="005E49DA">
        <w:rPr>
          <w:rStyle w:val="Refdenotaalpie"/>
          <w:rFonts w:ascii="Verdana" w:hAnsi="Verdana" w:cs="Arial"/>
          <w:sz w:val="18"/>
          <w:szCs w:val="18"/>
        </w:rPr>
        <w:footnoteRef/>
      </w:r>
      <w:r w:rsidRPr="005E49DA">
        <w:rPr>
          <w:rFonts w:ascii="Verdana" w:hAnsi="Verdana" w:cs="Arial"/>
          <w:sz w:val="18"/>
          <w:szCs w:val="18"/>
        </w:rPr>
        <w:t xml:space="preserve"> </w:t>
      </w:r>
      <w:r>
        <w:rPr>
          <w:rFonts w:ascii="Verdana" w:hAnsi="Verdana" w:cs="Arial"/>
          <w:color w:val="000000" w:themeColor="text1"/>
          <w:sz w:val="18"/>
          <w:szCs w:val="18"/>
          <w:lang w:val="es-ES_tradnl"/>
        </w:rPr>
        <w:t>“</w:t>
      </w:r>
      <w:r w:rsidRPr="005E49DA">
        <w:rPr>
          <w:rFonts w:ascii="Verdana" w:hAnsi="Verdana" w:cs="Arial"/>
          <w:bCs/>
          <w:iCs/>
          <w:sz w:val="18"/>
          <w:szCs w:val="18"/>
        </w:rPr>
        <w:t>Artículo 40.- Sociedades Corredoras de seguros. 1. Definición. De acuerdo con el artículo 1347 del Código de Comercio, son corredores de seguros las empresas constituidas o que se constituyan como sociedades comerciales, colectivas o de responsabilidad limitada, cuyo objeto social sea exclusivamente ofrecer seguros, promover su celebración y obtener su renovación a título de intermediarios entre el asegurado y el asegurador</w:t>
      </w:r>
      <w:r>
        <w:rPr>
          <w:rFonts w:ascii="Verdana" w:hAnsi="Verdana" w:cs="Arial"/>
          <w:color w:val="000000" w:themeColor="text1"/>
          <w:sz w:val="18"/>
          <w:szCs w:val="18"/>
          <w:lang w:val="es-ES_tradnl"/>
        </w:rPr>
        <w:t xml:space="preserve">”. </w:t>
      </w:r>
    </w:p>
    <w:p w14:paraId="1E997167" w14:textId="77777777" w:rsidR="00D878AE" w:rsidRPr="005E49DA" w:rsidRDefault="00D878AE" w:rsidP="00D878AE">
      <w:pPr>
        <w:pStyle w:val="Textonotapie"/>
        <w:ind w:firstLine="709"/>
        <w:jc w:val="both"/>
        <w:rPr>
          <w:rFonts w:ascii="Verdana" w:hAnsi="Verdana" w:cs="Arial"/>
          <w:color w:val="000000" w:themeColor="text1"/>
          <w:sz w:val="18"/>
          <w:szCs w:val="18"/>
          <w:lang w:val="es-ES_tradnl"/>
        </w:rPr>
      </w:pPr>
    </w:p>
    <w:p w14:paraId="7FA047F1" w14:textId="77777777" w:rsidR="00D878AE" w:rsidRPr="005E49DA" w:rsidRDefault="00D878AE" w:rsidP="00D878AE">
      <w:pPr>
        <w:pStyle w:val="Textonotapie"/>
        <w:ind w:firstLine="708"/>
        <w:jc w:val="both"/>
        <w:rPr>
          <w:rFonts w:ascii="Verdana" w:hAnsi="Verdana" w:cs="Arial"/>
          <w:sz w:val="18"/>
          <w:szCs w:val="18"/>
        </w:rPr>
      </w:pPr>
      <w:r w:rsidRPr="005E49DA">
        <w:rPr>
          <w:rFonts w:ascii="Verdana" w:hAnsi="Verdana" w:cs="Arial"/>
          <w:sz w:val="18"/>
          <w:szCs w:val="18"/>
        </w:rPr>
        <w:t>El artículo 101 de la Ley 510 de 1999 modificó esta disposición, al establecer que los corredores de seguros deben constituirse como sociedades anónimas e indicar dentro de su denominación las palabras “corredor de seguros” o “corredores de seguros”, las que serán de uso exclusivo de tales sociedades.  Esta ley fijó un plazo de seis meses, a partir de su entrada en vigencia, para que las empresas corredoras de seguros acreditaran su transformación en sociedades anónimas.</w:t>
      </w:r>
    </w:p>
    <w:p w14:paraId="42F4EC5A" w14:textId="77777777" w:rsidR="00D878AE" w:rsidRPr="005E49DA" w:rsidRDefault="00D878AE" w:rsidP="00D878AE">
      <w:pPr>
        <w:pStyle w:val="Textonotapie"/>
        <w:jc w:val="both"/>
        <w:rPr>
          <w:rFonts w:ascii="Verdana" w:hAnsi="Verdana" w:cs="Arial"/>
          <w:sz w:val="18"/>
          <w:szCs w:val="18"/>
        </w:rPr>
      </w:pPr>
    </w:p>
  </w:footnote>
  <w:footnote w:id="3">
    <w:p w14:paraId="491BFFA7" w14:textId="77777777" w:rsidR="00D878AE" w:rsidRPr="005E49DA" w:rsidRDefault="00D878AE" w:rsidP="00D878AE">
      <w:pPr>
        <w:pStyle w:val="Textonotapie"/>
        <w:ind w:firstLine="708"/>
        <w:jc w:val="both"/>
        <w:rPr>
          <w:rFonts w:ascii="Verdana" w:hAnsi="Verdana" w:cs="Arial"/>
          <w:sz w:val="18"/>
          <w:szCs w:val="18"/>
          <w:lang w:val="es-CO"/>
        </w:rPr>
      </w:pPr>
      <w:r w:rsidRPr="005E49DA">
        <w:rPr>
          <w:rStyle w:val="Refdenotaalpie"/>
          <w:rFonts w:ascii="Verdana" w:hAnsi="Verdana" w:cs="Arial"/>
          <w:sz w:val="18"/>
          <w:szCs w:val="18"/>
        </w:rPr>
        <w:footnoteRef/>
      </w:r>
      <w:r w:rsidRPr="005E49DA">
        <w:rPr>
          <w:rFonts w:ascii="Verdana" w:hAnsi="Verdana" w:cs="Arial"/>
          <w:sz w:val="18"/>
          <w:szCs w:val="18"/>
        </w:rPr>
        <w:t xml:space="preserve"> </w:t>
      </w:r>
      <w:r w:rsidRPr="005E49DA">
        <w:rPr>
          <w:rFonts w:ascii="Verdana" w:hAnsi="Verdana" w:cs="Arial"/>
          <w:sz w:val="18"/>
          <w:szCs w:val="18"/>
          <w:lang w:val="es-CO"/>
        </w:rPr>
        <w:t>ARRUBLA PAUCAR Jaime, Contratos mercantiles</w:t>
      </w:r>
      <w:r w:rsidRPr="005E49DA">
        <w:rPr>
          <w:rFonts w:ascii="Verdana" w:hAnsi="Verdana" w:cs="Arial"/>
          <w:iCs/>
          <w:sz w:val="18"/>
          <w:szCs w:val="18"/>
          <w:lang w:val="es-CO"/>
        </w:rPr>
        <w:t>. C</w:t>
      </w:r>
      <w:r w:rsidRPr="005E49DA">
        <w:rPr>
          <w:rFonts w:ascii="Verdana" w:hAnsi="Verdana" w:cs="Arial"/>
          <w:sz w:val="18"/>
          <w:szCs w:val="18"/>
          <w:lang w:val="es-CO"/>
        </w:rPr>
        <w:t>ontratos típicos</w:t>
      </w:r>
      <w:r w:rsidRPr="005E49DA">
        <w:rPr>
          <w:rFonts w:ascii="Verdana" w:hAnsi="Verdana" w:cs="Arial"/>
          <w:i/>
          <w:sz w:val="18"/>
          <w:szCs w:val="18"/>
          <w:lang w:val="es-CO"/>
        </w:rPr>
        <w:t xml:space="preserve">, </w:t>
      </w:r>
      <w:r w:rsidRPr="005E49DA">
        <w:rPr>
          <w:rFonts w:ascii="Verdana" w:hAnsi="Verdana" w:cs="Arial"/>
          <w:sz w:val="18"/>
          <w:szCs w:val="18"/>
          <w:lang w:val="es-CO"/>
        </w:rPr>
        <w:t>décimo tercera edición, Universidad Pontificia Javeriana y Legis S.A., Bogotá, 2012, p. 354.</w:t>
      </w:r>
    </w:p>
    <w:p w14:paraId="522B8408" w14:textId="77777777" w:rsidR="00D878AE" w:rsidRPr="005E49DA" w:rsidRDefault="00D878AE" w:rsidP="00D878AE">
      <w:pPr>
        <w:pStyle w:val="Textonotapie"/>
        <w:jc w:val="both"/>
        <w:rPr>
          <w:rFonts w:ascii="Verdana" w:hAnsi="Verdana" w:cs="Arial"/>
          <w:sz w:val="18"/>
          <w:szCs w:val="18"/>
          <w:lang w:val="es-CO"/>
        </w:rPr>
      </w:pPr>
    </w:p>
  </w:footnote>
  <w:footnote w:id="4">
    <w:p w14:paraId="6A7502FE" w14:textId="77777777" w:rsidR="00D878AE" w:rsidRDefault="00D878AE" w:rsidP="00D878AE">
      <w:pPr>
        <w:pStyle w:val="Sinespaciado"/>
        <w:ind w:firstLine="708"/>
        <w:jc w:val="both"/>
        <w:rPr>
          <w:rFonts w:ascii="Verdana" w:hAnsi="Verdana" w:cs="Arial"/>
          <w:sz w:val="18"/>
          <w:szCs w:val="18"/>
        </w:rPr>
      </w:pPr>
      <w:r w:rsidRPr="005E49DA">
        <w:rPr>
          <w:rStyle w:val="Refdenotaalpie"/>
          <w:rFonts w:ascii="Verdana" w:hAnsi="Verdana" w:cs="Arial"/>
          <w:sz w:val="18"/>
          <w:szCs w:val="18"/>
        </w:rPr>
        <w:footnoteRef/>
      </w:r>
      <w:r w:rsidRPr="005E49DA">
        <w:rPr>
          <w:rFonts w:ascii="Verdana" w:hAnsi="Verdana" w:cs="Arial"/>
          <w:sz w:val="18"/>
          <w:szCs w:val="18"/>
        </w:rPr>
        <w:t xml:space="preserve"> Consejo de Estado</w:t>
      </w:r>
      <w:r>
        <w:rPr>
          <w:rFonts w:ascii="Verdana" w:hAnsi="Verdana" w:cs="Arial"/>
          <w:sz w:val="18"/>
          <w:szCs w:val="18"/>
        </w:rPr>
        <w:t>.</w:t>
      </w:r>
      <w:r w:rsidRPr="005E49DA">
        <w:rPr>
          <w:rFonts w:ascii="Verdana" w:hAnsi="Verdana" w:cs="Arial"/>
          <w:sz w:val="18"/>
          <w:szCs w:val="18"/>
        </w:rPr>
        <w:t xml:space="preserve"> Sección Tercera. Subsección A. Sentencia del 30 de abril de 2014. M.P. Hernán Andrade Rincón. Rad. 25000-23-26-000-1996-13326-01(26967)</w:t>
      </w:r>
      <w:r>
        <w:rPr>
          <w:rFonts w:ascii="Verdana" w:hAnsi="Verdana" w:cs="Arial"/>
          <w:sz w:val="18"/>
          <w:szCs w:val="18"/>
        </w:rPr>
        <w:t xml:space="preserve">. </w:t>
      </w:r>
    </w:p>
    <w:p w14:paraId="2600AD2E" w14:textId="77777777" w:rsidR="00D878AE" w:rsidRPr="005E49DA" w:rsidRDefault="00D878AE" w:rsidP="00D878AE">
      <w:pPr>
        <w:pStyle w:val="Sinespaciado"/>
        <w:ind w:firstLine="708"/>
        <w:jc w:val="both"/>
        <w:rPr>
          <w:rFonts w:ascii="Verdana" w:hAnsi="Verdana" w:cs="Arial"/>
          <w:b/>
          <w:bCs/>
          <w:sz w:val="18"/>
          <w:szCs w:val="18"/>
        </w:rPr>
      </w:pPr>
    </w:p>
  </w:footnote>
  <w:footnote w:id="5">
    <w:p w14:paraId="4769DD6A" w14:textId="4181B5DD" w:rsidR="00D878AE" w:rsidRPr="005E49DA" w:rsidRDefault="00D878AE" w:rsidP="00C85E4F">
      <w:pPr>
        <w:pStyle w:val="Textonotapie"/>
        <w:ind w:firstLine="708"/>
        <w:jc w:val="both"/>
        <w:rPr>
          <w:rFonts w:ascii="Verdana" w:hAnsi="Verdana" w:cs="Arial"/>
          <w:sz w:val="18"/>
          <w:szCs w:val="18"/>
        </w:rPr>
      </w:pPr>
      <w:r w:rsidRPr="005E49DA">
        <w:rPr>
          <w:rStyle w:val="Refdenotaalpie"/>
          <w:rFonts w:ascii="Verdana" w:hAnsi="Verdana" w:cs="Arial"/>
          <w:sz w:val="18"/>
          <w:szCs w:val="18"/>
        </w:rPr>
        <w:footnoteRef/>
      </w:r>
      <w:r w:rsidRPr="005E49DA">
        <w:rPr>
          <w:rFonts w:ascii="Verdana" w:hAnsi="Verdana" w:cs="Arial"/>
          <w:sz w:val="18"/>
          <w:szCs w:val="18"/>
        </w:rPr>
        <w:t xml:space="preserve"> Consejo de Estado</w:t>
      </w:r>
      <w:r>
        <w:rPr>
          <w:rFonts w:ascii="Verdana" w:hAnsi="Verdana" w:cs="Arial"/>
          <w:sz w:val="18"/>
          <w:szCs w:val="18"/>
        </w:rPr>
        <w:t>.</w:t>
      </w:r>
      <w:r w:rsidRPr="005E49DA">
        <w:rPr>
          <w:rFonts w:ascii="Verdana" w:hAnsi="Verdana" w:cs="Arial"/>
          <w:sz w:val="18"/>
          <w:szCs w:val="18"/>
        </w:rPr>
        <w:t xml:space="preserve"> Sección Tercera. Sentencia del 22 de marzo de 2001. M.P. Alier Eduardo Hernández Enríquez. Rad. </w:t>
      </w:r>
      <w:r w:rsidRPr="005E49DA">
        <w:rPr>
          <w:rFonts w:ascii="Verdana" w:hAnsi="Verdana" w:cs="Arial"/>
          <w:sz w:val="18"/>
          <w:szCs w:val="18"/>
          <w:lang w:val="es-ES"/>
        </w:rPr>
        <w:t>11001-03-26-000-1994-9840-01(9840)</w:t>
      </w:r>
      <w:r>
        <w:rPr>
          <w:rFonts w:ascii="Verdana" w:hAnsi="Verdana" w:cs="Arial"/>
          <w:sz w:val="18"/>
          <w:szCs w:val="18"/>
          <w:lang w:val="es-ES"/>
        </w:rPr>
        <w:t>.</w:t>
      </w:r>
    </w:p>
  </w:footnote>
  <w:footnote w:id="6">
    <w:p w14:paraId="436000B4" w14:textId="77777777" w:rsidR="00D878AE" w:rsidRDefault="00D878AE" w:rsidP="00D878AE">
      <w:pPr>
        <w:pStyle w:val="Textonotapie"/>
        <w:ind w:firstLine="708"/>
        <w:jc w:val="both"/>
        <w:rPr>
          <w:rFonts w:ascii="Verdana" w:hAnsi="Verdana" w:cs="Arial"/>
          <w:sz w:val="18"/>
          <w:szCs w:val="18"/>
        </w:rPr>
      </w:pPr>
      <w:r w:rsidRPr="005E49DA">
        <w:rPr>
          <w:rStyle w:val="Refdenotaalpie"/>
          <w:rFonts w:ascii="Verdana" w:hAnsi="Verdana" w:cs="Arial"/>
          <w:sz w:val="18"/>
          <w:szCs w:val="18"/>
        </w:rPr>
        <w:footnoteRef/>
      </w:r>
      <w:r w:rsidRPr="005E49DA">
        <w:rPr>
          <w:rFonts w:ascii="Verdana" w:hAnsi="Verdana" w:cs="Arial"/>
          <w:sz w:val="18"/>
          <w:szCs w:val="18"/>
        </w:rPr>
        <w:t xml:space="preserve"> Ídem. </w:t>
      </w:r>
    </w:p>
    <w:p w14:paraId="5507D806" w14:textId="77777777" w:rsidR="00D878AE" w:rsidRPr="005E49DA" w:rsidRDefault="00D878AE" w:rsidP="00D878AE">
      <w:pPr>
        <w:pStyle w:val="Textonotapie"/>
        <w:ind w:firstLine="708"/>
        <w:jc w:val="both"/>
        <w:rPr>
          <w:rFonts w:ascii="Verdana" w:hAnsi="Verdana" w:cs="Arial"/>
          <w:sz w:val="18"/>
          <w:szCs w:val="18"/>
        </w:rPr>
      </w:pPr>
    </w:p>
  </w:footnote>
  <w:footnote w:id="7">
    <w:p w14:paraId="28F747D5" w14:textId="77777777" w:rsidR="00D878AE" w:rsidRPr="005E49DA" w:rsidRDefault="00D878AE" w:rsidP="00D878AE">
      <w:pPr>
        <w:pStyle w:val="Textonotapie"/>
        <w:ind w:firstLine="708"/>
        <w:jc w:val="both"/>
        <w:rPr>
          <w:rFonts w:ascii="Verdana" w:hAnsi="Verdana" w:cs="Arial"/>
          <w:color w:val="000000" w:themeColor="text1"/>
          <w:sz w:val="18"/>
          <w:szCs w:val="18"/>
        </w:rPr>
      </w:pPr>
      <w:r w:rsidRPr="005E49DA">
        <w:rPr>
          <w:rStyle w:val="Refdenotaalpie"/>
          <w:rFonts w:ascii="Verdana" w:hAnsi="Verdana" w:cs="Arial"/>
          <w:color w:val="000000" w:themeColor="text1"/>
          <w:sz w:val="18"/>
          <w:szCs w:val="18"/>
        </w:rPr>
        <w:footnoteRef/>
      </w:r>
      <w:r w:rsidRPr="005E49DA">
        <w:rPr>
          <w:rFonts w:ascii="Verdana" w:hAnsi="Verdana" w:cs="Arial"/>
          <w:color w:val="000000" w:themeColor="text1"/>
          <w:sz w:val="18"/>
          <w:szCs w:val="18"/>
        </w:rPr>
        <w:t xml:space="preserve"> </w:t>
      </w:r>
      <w:r>
        <w:rPr>
          <w:rFonts w:ascii="Verdana" w:hAnsi="Verdana" w:cs="Arial"/>
          <w:color w:val="000000" w:themeColor="text1"/>
          <w:sz w:val="18"/>
          <w:szCs w:val="18"/>
        </w:rPr>
        <w:t>“</w:t>
      </w:r>
      <w:r w:rsidRPr="005E49DA">
        <w:rPr>
          <w:rFonts w:ascii="Verdana" w:hAnsi="Verdana" w:cs="Arial"/>
          <w:color w:val="000000" w:themeColor="text1"/>
          <w:sz w:val="18"/>
          <w:szCs w:val="18"/>
        </w:rPr>
        <w:t>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Pr>
          <w:rFonts w:ascii="Verdana" w:hAnsi="Verdana" w:cs="Arial"/>
          <w:color w:val="000000" w:themeColor="text1"/>
          <w:sz w:val="18"/>
          <w:szCs w:val="18"/>
        </w:rPr>
        <w:t>”.</w:t>
      </w:r>
      <w:r w:rsidRPr="005E49DA">
        <w:rPr>
          <w:rFonts w:ascii="Verdana" w:hAnsi="Verdana" w:cs="Arial"/>
          <w:color w:val="000000" w:themeColor="text1"/>
          <w:sz w:val="18"/>
          <w:szCs w:val="18"/>
        </w:rPr>
        <w:t xml:space="preserve"> EXPOSITO, Juan Carlos. Forma y contenido del contrato estatal. Bogotá: Universidad Externado de Colombia, p. 89 y 90.</w:t>
      </w:r>
    </w:p>
    <w:p w14:paraId="318B6E34" w14:textId="77777777" w:rsidR="00D878AE" w:rsidRPr="005E49DA" w:rsidRDefault="00D878AE" w:rsidP="00D878AE">
      <w:pPr>
        <w:pStyle w:val="Textonotapie"/>
        <w:ind w:firstLine="708"/>
        <w:jc w:val="both"/>
        <w:rPr>
          <w:rFonts w:ascii="Verdana" w:hAnsi="Verdana" w:cs="Arial"/>
          <w:color w:val="000000" w:themeColor="text1"/>
          <w:sz w:val="18"/>
          <w:szCs w:val="18"/>
        </w:rPr>
      </w:pPr>
      <w:r w:rsidRPr="005E49DA">
        <w:rPr>
          <w:rFonts w:ascii="Verdana" w:hAnsi="Verdana" w:cs="Arial"/>
          <w:color w:val="000000" w:themeColor="text1"/>
          <w:sz w:val="18"/>
          <w:szCs w:val="18"/>
        </w:rPr>
        <w:t xml:space="preserve"> </w:t>
      </w:r>
    </w:p>
  </w:footnote>
  <w:footnote w:id="8">
    <w:p w14:paraId="4D0F80BB" w14:textId="77777777" w:rsidR="00D878AE" w:rsidRPr="005E49DA" w:rsidRDefault="00D878AE" w:rsidP="00D878AE">
      <w:pPr>
        <w:pStyle w:val="Textonotapie"/>
        <w:ind w:firstLine="708"/>
        <w:jc w:val="both"/>
        <w:rPr>
          <w:rFonts w:ascii="Verdana" w:hAnsi="Verdana" w:cs="Arial"/>
          <w:color w:val="000000" w:themeColor="text1"/>
          <w:sz w:val="18"/>
          <w:szCs w:val="18"/>
        </w:rPr>
      </w:pPr>
      <w:r w:rsidRPr="005E49DA">
        <w:rPr>
          <w:rStyle w:val="Refdenotaalpie"/>
          <w:rFonts w:ascii="Verdana" w:hAnsi="Verdana" w:cs="Arial"/>
          <w:color w:val="000000" w:themeColor="text1"/>
          <w:sz w:val="18"/>
          <w:szCs w:val="18"/>
        </w:rPr>
        <w:footnoteRef/>
      </w:r>
      <w:r w:rsidRPr="005E49DA">
        <w:rPr>
          <w:rFonts w:ascii="Verdana" w:hAnsi="Verdana" w:cs="Arial"/>
          <w:color w:val="000000" w:themeColor="text1"/>
          <w:sz w:val="18"/>
          <w:szCs w:val="18"/>
        </w:rPr>
        <w:t xml:space="preserve"> DÍAZ DÍEZ, Cristian Andrés. La liquidación. Serie: Las Cláusulas del Contrato Estatal. Medellín: Librería Jurídica Sánchez y Centro de Estudios de Derecho Administrativo –CEDA–, 2013, pp. 53-54.</w:t>
      </w:r>
    </w:p>
    <w:p w14:paraId="66CA567B" w14:textId="77777777" w:rsidR="00D878AE" w:rsidRPr="005E49DA" w:rsidRDefault="00D878AE" w:rsidP="00D878AE">
      <w:pPr>
        <w:pStyle w:val="Textonotapie"/>
        <w:ind w:firstLine="708"/>
        <w:jc w:val="both"/>
        <w:rPr>
          <w:rFonts w:ascii="Verdana" w:hAnsi="Verdana" w:cs="Arial"/>
          <w:color w:val="000000" w:themeColor="text1"/>
          <w:sz w:val="18"/>
          <w:szCs w:val="18"/>
          <w:lang w:val="es-CO"/>
        </w:rPr>
      </w:pPr>
    </w:p>
  </w:footnote>
  <w:footnote w:id="9">
    <w:p w14:paraId="7B6490A2" w14:textId="77777777" w:rsidR="00D878AE" w:rsidRPr="005E49DA" w:rsidRDefault="00D878AE" w:rsidP="00D878AE">
      <w:pPr>
        <w:spacing w:after="0" w:line="240" w:lineRule="auto"/>
        <w:ind w:firstLine="708"/>
        <w:jc w:val="both"/>
        <w:rPr>
          <w:rFonts w:ascii="Verdana" w:hAnsi="Verdana" w:cs="Arial"/>
          <w:color w:val="000000" w:themeColor="text1"/>
          <w:sz w:val="18"/>
          <w:szCs w:val="18"/>
        </w:rPr>
      </w:pPr>
      <w:r w:rsidRPr="005E49DA">
        <w:rPr>
          <w:rStyle w:val="Refdenotaalpie"/>
          <w:rFonts w:ascii="Verdana" w:hAnsi="Verdana" w:cs="Arial"/>
          <w:color w:val="000000" w:themeColor="text1"/>
          <w:sz w:val="18"/>
          <w:szCs w:val="18"/>
        </w:rPr>
        <w:footnoteRef/>
      </w:r>
      <w:r w:rsidRPr="005E49DA">
        <w:rPr>
          <w:rFonts w:ascii="Verdana" w:hAnsi="Verdana" w:cs="Arial"/>
          <w:color w:val="000000" w:themeColor="text1"/>
          <w:sz w:val="18"/>
          <w:szCs w:val="18"/>
        </w:rPr>
        <w:t xml:space="preserve"> Consejo de Estado. Sección Tercera. Subsección C. 20 de octubre de 2014, M.P: Enrique Gil Botero. Exp. 27.777. Allí se dijo: </w:t>
      </w:r>
      <w:r>
        <w:rPr>
          <w:rFonts w:ascii="Verdana" w:hAnsi="Verdana" w:cs="Arial"/>
          <w:color w:val="000000" w:themeColor="text1"/>
          <w:sz w:val="18"/>
          <w:szCs w:val="18"/>
        </w:rPr>
        <w:t>“</w:t>
      </w:r>
      <w:r w:rsidRPr="005E49DA">
        <w:rPr>
          <w:rFonts w:ascii="Verdana" w:hAnsi="Verdana" w:cs="Arial"/>
          <w:color w:val="000000" w:themeColor="text1"/>
          <w:sz w:val="18"/>
          <w:szCs w:val="18"/>
        </w:rPr>
        <w:t>[…]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r>
        <w:rPr>
          <w:rFonts w:ascii="Verdana" w:hAnsi="Verdana" w:cs="Arial"/>
          <w:color w:val="000000" w:themeColor="text1"/>
          <w:sz w:val="18"/>
          <w:szCs w:val="18"/>
        </w:rPr>
        <w:t>”</w:t>
      </w:r>
      <w:r w:rsidRPr="005E49DA">
        <w:rPr>
          <w:rFonts w:ascii="Verdana" w:hAnsi="Verdana" w:cs="Arial"/>
          <w:color w:val="000000" w:themeColor="text1"/>
          <w:sz w:val="18"/>
          <w:szCs w:val="18"/>
        </w:rPr>
        <w:t>.</w:t>
      </w:r>
    </w:p>
    <w:p w14:paraId="5C0DA2E4" w14:textId="77777777" w:rsidR="00D878AE" w:rsidRPr="005E49DA" w:rsidRDefault="00D878AE" w:rsidP="00D878AE">
      <w:pPr>
        <w:pStyle w:val="Textonotapie"/>
        <w:ind w:firstLine="708"/>
        <w:jc w:val="both"/>
        <w:rPr>
          <w:rFonts w:ascii="Verdana" w:hAnsi="Verdana" w:cs="Arial"/>
          <w:color w:val="000000" w:themeColor="text1"/>
          <w:sz w:val="18"/>
          <w:szCs w:val="18"/>
          <w:lang w:val="es-ES"/>
        </w:rPr>
      </w:pPr>
    </w:p>
  </w:footnote>
  <w:footnote w:id="10">
    <w:p w14:paraId="122EF167" w14:textId="77777777" w:rsidR="00D878AE" w:rsidRPr="005E49DA" w:rsidRDefault="00D878AE" w:rsidP="00D878AE">
      <w:pPr>
        <w:pStyle w:val="Textonotapie"/>
        <w:ind w:firstLine="708"/>
        <w:jc w:val="both"/>
        <w:rPr>
          <w:rFonts w:ascii="Verdana" w:hAnsi="Verdana" w:cs="Arial"/>
          <w:color w:val="000000" w:themeColor="text1"/>
          <w:sz w:val="18"/>
          <w:szCs w:val="18"/>
        </w:rPr>
      </w:pPr>
      <w:r w:rsidRPr="005E49DA">
        <w:rPr>
          <w:rStyle w:val="Refdenotaalpie"/>
          <w:rFonts w:ascii="Verdana" w:hAnsi="Verdana" w:cs="Arial"/>
          <w:color w:val="000000" w:themeColor="text1"/>
          <w:sz w:val="18"/>
          <w:szCs w:val="18"/>
        </w:rPr>
        <w:footnoteRef/>
      </w:r>
      <w:r w:rsidRPr="005E49DA">
        <w:rPr>
          <w:rFonts w:ascii="Verdana" w:hAnsi="Verdana" w:cs="Arial"/>
          <w:color w:val="000000" w:themeColor="text1"/>
          <w:sz w:val="18"/>
          <w:szCs w:val="18"/>
        </w:rPr>
        <w:t xml:space="preserve"> EXPOSITO VELEZ. Juan Carlos. Forma y contenido del contrato estatal, p. 90.</w:t>
      </w:r>
    </w:p>
  </w:footnote>
  <w:footnote w:id="11">
    <w:p w14:paraId="2DEFB777" w14:textId="77777777" w:rsidR="00D878AE" w:rsidRPr="005E49DA" w:rsidRDefault="00D878AE" w:rsidP="00D878AE">
      <w:pPr>
        <w:pStyle w:val="Textonotapie"/>
        <w:ind w:firstLine="708"/>
        <w:jc w:val="both"/>
        <w:rPr>
          <w:rFonts w:ascii="Verdana" w:hAnsi="Verdana" w:cs="Arial"/>
          <w:color w:val="000000" w:themeColor="text1"/>
          <w:sz w:val="18"/>
          <w:szCs w:val="18"/>
        </w:rPr>
      </w:pPr>
    </w:p>
    <w:p w14:paraId="605E08CD" w14:textId="405D2B15" w:rsidR="00D878AE" w:rsidRPr="005E49DA" w:rsidRDefault="00D878AE" w:rsidP="00D878AE">
      <w:pPr>
        <w:pStyle w:val="Textonotapie"/>
        <w:ind w:firstLine="708"/>
        <w:jc w:val="both"/>
        <w:rPr>
          <w:rFonts w:ascii="Verdana" w:hAnsi="Verdana" w:cs="Arial"/>
          <w:color w:val="000000" w:themeColor="text1"/>
          <w:sz w:val="18"/>
          <w:szCs w:val="18"/>
        </w:rPr>
      </w:pPr>
      <w:r w:rsidRPr="005E49DA">
        <w:rPr>
          <w:rStyle w:val="Refdenotaalpie"/>
          <w:rFonts w:ascii="Verdana" w:hAnsi="Verdana" w:cs="Arial"/>
          <w:color w:val="000000" w:themeColor="text1"/>
          <w:sz w:val="18"/>
          <w:szCs w:val="18"/>
        </w:rPr>
        <w:footnoteRef/>
      </w:r>
      <w:r w:rsidRPr="005E49DA">
        <w:rPr>
          <w:rFonts w:ascii="Verdana" w:hAnsi="Verdana" w:cs="Arial"/>
          <w:color w:val="000000" w:themeColor="text1"/>
          <w:sz w:val="18"/>
          <w:szCs w:val="18"/>
        </w:rPr>
        <w:t xml:space="preserve"> Consejo de Estado</w:t>
      </w:r>
      <w:r>
        <w:rPr>
          <w:rFonts w:ascii="Verdana" w:hAnsi="Verdana" w:cs="Arial"/>
          <w:color w:val="000000" w:themeColor="text1"/>
          <w:sz w:val="18"/>
          <w:szCs w:val="18"/>
        </w:rPr>
        <w:t>.</w:t>
      </w:r>
      <w:r w:rsidRPr="005E49DA">
        <w:rPr>
          <w:rFonts w:ascii="Verdana" w:hAnsi="Verdana" w:cs="Arial"/>
          <w:color w:val="000000" w:themeColor="text1"/>
          <w:sz w:val="18"/>
          <w:szCs w:val="18"/>
        </w:rPr>
        <w:t xml:space="preserve"> Sala de Consulta y Servicio Civil. Concepto de 6 de agosto de 2003. MP. Augusto Trejos.</w:t>
      </w:r>
      <w:r w:rsidR="00FD4199">
        <w:rPr>
          <w:rFonts w:ascii="Verdana" w:hAnsi="Verdana" w:cs="Arial"/>
          <w:color w:val="000000" w:themeColor="text1"/>
          <w:sz w:val="18"/>
          <w:szCs w:val="18"/>
        </w:rPr>
        <w:t xml:space="preserve"> Exp.</w:t>
      </w:r>
      <w:r w:rsidR="00FD4199" w:rsidRPr="005E49DA">
        <w:rPr>
          <w:rFonts w:ascii="Verdana" w:hAnsi="Verdana" w:cs="Arial"/>
          <w:color w:val="000000" w:themeColor="text1"/>
          <w:sz w:val="18"/>
          <w:szCs w:val="18"/>
        </w:rPr>
        <w:t xml:space="preserve"> No. 1453</w:t>
      </w:r>
      <w:r w:rsidR="00866A82">
        <w:rPr>
          <w:rFonts w:ascii="Verdana" w:hAnsi="Verdana" w:cs="Arial"/>
          <w:color w:val="000000" w:themeColor="text1"/>
          <w:sz w:val="18"/>
          <w:szCs w:val="18"/>
        </w:rPr>
        <w:t>.</w:t>
      </w:r>
    </w:p>
    <w:p w14:paraId="12847FA2" w14:textId="77777777" w:rsidR="00D878AE" w:rsidRPr="005E49DA" w:rsidRDefault="00D878AE" w:rsidP="00D878AE">
      <w:pPr>
        <w:pStyle w:val="Textonotapie"/>
        <w:ind w:firstLine="708"/>
        <w:jc w:val="both"/>
        <w:rPr>
          <w:rFonts w:ascii="Verdana" w:hAnsi="Verdana" w:cs="Arial"/>
          <w:color w:val="000000" w:themeColor="text1"/>
          <w:sz w:val="18"/>
          <w:szCs w:val="18"/>
        </w:rPr>
      </w:pPr>
    </w:p>
  </w:footnote>
  <w:footnote w:id="12">
    <w:p w14:paraId="0021378E" w14:textId="77777777" w:rsidR="00D878AE" w:rsidRDefault="00D878AE" w:rsidP="00D878AE">
      <w:pPr>
        <w:spacing w:after="0" w:line="240" w:lineRule="auto"/>
        <w:ind w:left="118" w:right="197" w:firstLine="708"/>
        <w:jc w:val="both"/>
        <w:rPr>
          <w:rFonts w:ascii="Verdana" w:hAnsi="Verdana" w:cs="Arial"/>
          <w:sz w:val="18"/>
          <w:szCs w:val="18"/>
        </w:rPr>
      </w:pPr>
      <w:r w:rsidRPr="005E49DA">
        <w:rPr>
          <w:rStyle w:val="Refdenotaalpie"/>
          <w:rFonts w:ascii="Verdana" w:hAnsi="Verdana" w:cs="Arial"/>
          <w:sz w:val="18"/>
          <w:szCs w:val="18"/>
        </w:rPr>
        <w:footnoteRef/>
      </w:r>
      <w:r w:rsidRPr="005E49DA">
        <w:rPr>
          <w:rFonts w:ascii="Verdana" w:hAnsi="Verdana" w:cs="Arial"/>
          <w:sz w:val="18"/>
          <w:szCs w:val="18"/>
        </w:rPr>
        <w:t xml:space="preserve"> El</w:t>
      </w:r>
      <w:r w:rsidRPr="005E49DA">
        <w:rPr>
          <w:rFonts w:ascii="Verdana" w:hAnsi="Verdana" w:cs="Arial"/>
          <w:spacing w:val="-5"/>
          <w:sz w:val="18"/>
          <w:szCs w:val="18"/>
        </w:rPr>
        <w:t xml:space="preserve"> </w:t>
      </w:r>
      <w:r w:rsidRPr="005E49DA">
        <w:rPr>
          <w:rFonts w:ascii="Verdana" w:hAnsi="Verdana" w:cs="Arial"/>
          <w:sz w:val="18"/>
          <w:szCs w:val="18"/>
        </w:rPr>
        <w:t>artículo</w:t>
      </w:r>
      <w:r w:rsidRPr="005E49DA">
        <w:rPr>
          <w:rFonts w:ascii="Verdana" w:hAnsi="Verdana" w:cs="Arial"/>
          <w:spacing w:val="-5"/>
          <w:sz w:val="18"/>
          <w:szCs w:val="18"/>
        </w:rPr>
        <w:t xml:space="preserve"> </w:t>
      </w:r>
      <w:r w:rsidRPr="005E49DA">
        <w:rPr>
          <w:rFonts w:ascii="Verdana" w:hAnsi="Verdana" w:cs="Arial"/>
          <w:sz w:val="18"/>
          <w:szCs w:val="18"/>
        </w:rPr>
        <w:t>11</w:t>
      </w:r>
      <w:r w:rsidRPr="005E49DA">
        <w:rPr>
          <w:rFonts w:ascii="Verdana" w:hAnsi="Verdana" w:cs="Arial"/>
          <w:spacing w:val="-5"/>
          <w:sz w:val="18"/>
          <w:szCs w:val="18"/>
        </w:rPr>
        <w:t xml:space="preserve"> </w:t>
      </w:r>
      <w:r w:rsidRPr="005E49DA">
        <w:rPr>
          <w:rFonts w:ascii="Verdana" w:hAnsi="Verdana" w:cs="Arial"/>
          <w:sz w:val="18"/>
          <w:szCs w:val="18"/>
        </w:rPr>
        <w:t>de</w:t>
      </w:r>
      <w:r w:rsidRPr="005E49DA">
        <w:rPr>
          <w:rFonts w:ascii="Verdana" w:hAnsi="Verdana" w:cs="Arial"/>
          <w:spacing w:val="-4"/>
          <w:sz w:val="18"/>
          <w:szCs w:val="18"/>
        </w:rPr>
        <w:t xml:space="preserve"> </w:t>
      </w:r>
      <w:r w:rsidRPr="005E49DA">
        <w:rPr>
          <w:rFonts w:ascii="Verdana" w:hAnsi="Verdana" w:cs="Arial"/>
          <w:sz w:val="18"/>
          <w:szCs w:val="18"/>
        </w:rPr>
        <w:t>la</w:t>
      </w:r>
      <w:r w:rsidRPr="005E49DA">
        <w:rPr>
          <w:rFonts w:ascii="Verdana" w:hAnsi="Verdana" w:cs="Arial"/>
          <w:spacing w:val="-5"/>
          <w:sz w:val="18"/>
          <w:szCs w:val="18"/>
        </w:rPr>
        <w:t xml:space="preserve"> </w:t>
      </w:r>
      <w:r w:rsidRPr="005E49DA">
        <w:rPr>
          <w:rFonts w:ascii="Verdana" w:hAnsi="Verdana" w:cs="Arial"/>
          <w:sz w:val="18"/>
          <w:szCs w:val="18"/>
        </w:rPr>
        <w:t>Ley</w:t>
      </w:r>
      <w:r w:rsidRPr="005E49DA">
        <w:rPr>
          <w:rFonts w:ascii="Verdana" w:hAnsi="Verdana" w:cs="Arial"/>
          <w:spacing w:val="-5"/>
          <w:sz w:val="18"/>
          <w:szCs w:val="18"/>
        </w:rPr>
        <w:t xml:space="preserve"> </w:t>
      </w:r>
      <w:r w:rsidRPr="005E49DA">
        <w:rPr>
          <w:rFonts w:ascii="Verdana" w:hAnsi="Verdana" w:cs="Arial"/>
          <w:sz w:val="18"/>
          <w:szCs w:val="18"/>
        </w:rPr>
        <w:t>1150</w:t>
      </w:r>
      <w:r w:rsidRPr="005E49DA">
        <w:rPr>
          <w:rFonts w:ascii="Verdana" w:hAnsi="Verdana" w:cs="Arial"/>
          <w:spacing w:val="-5"/>
          <w:sz w:val="18"/>
          <w:szCs w:val="18"/>
        </w:rPr>
        <w:t xml:space="preserve"> </w:t>
      </w:r>
      <w:r w:rsidRPr="005E49DA">
        <w:rPr>
          <w:rFonts w:ascii="Verdana" w:hAnsi="Verdana" w:cs="Arial"/>
          <w:sz w:val="18"/>
          <w:szCs w:val="18"/>
        </w:rPr>
        <w:t>de</w:t>
      </w:r>
      <w:r w:rsidRPr="005E49DA">
        <w:rPr>
          <w:rFonts w:ascii="Verdana" w:hAnsi="Verdana" w:cs="Arial"/>
          <w:spacing w:val="-4"/>
          <w:sz w:val="18"/>
          <w:szCs w:val="18"/>
        </w:rPr>
        <w:t xml:space="preserve"> </w:t>
      </w:r>
      <w:r w:rsidRPr="005E49DA">
        <w:rPr>
          <w:rFonts w:ascii="Verdana" w:hAnsi="Verdana" w:cs="Arial"/>
          <w:sz w:val="18"/>
          <w:szCs w:val="18"/>
        </w:rPr>
        <w:t>2007</w:t>
      </w:r>
      <w:r w:rsidRPr="005E49DA">
        <w:rPr>
          <w:rFonts w:ascii="Verdana" w:hAnsi="Verdana" w:cs="Arial"/>
          <w:spacing w:val="-5"/>
          <w:sz w:val="18"/>
          <w:szCs w:val="18"/>
        </w:rPr>
        <w:t xml:space="preserve"> </w:t>
      </w:r>
      <w:r w:rsidRPr="005E49DA">
        <w:rPr>
          <w:rFonts w:ascii="Verdana" w:hAnsi="Verdana" w:cs="Arial"/>
          <w:sz w:val="18"/>
          <w:szCs w:val="18"/>
        </w:rPr>
        <w:t>prescribe:</w:t>
      </w:r>
      <w:r w:rsidRPr="005E49DA">
        <w:rPr>
          <w:rFonts w:ascii="Verdana" w:hAnsi="Verdana" w:cs="Arial"/>
          <w:spacing w:val="-5"/>
          <w:sz w:val="18"/>
          <w:szCs w:val="18"/>
        </w:rPr>
        <w:t xml:space="preserve"> </w:t>
      </w:r>
      <w:r w:rsidRPr="005E49DA">
        <w:rPr>
          <w:rFonts w:ascii="Verdana" w:hAnsi="Verdana" w:cs="Arial"/>
          <w:sz w:val="18"/>
          <w:szCs w:val="18"/>
        </w:rPr>
        <w:t>“Artículo</w:t>
      </w:r>
      <w:r w:rsidRPr="005E49DA">
        <w:rPr>
          <w:rFonts w:ascii="Verdana" w:hAnsi="Verdana" w:cs="Arial"/>
          <w:spacing w:val="-5"/>
          <w:sz w:val="18"/>
          <w:szCs w:val="18"/>
        </w:rPr>
        <w:t xml:space="preserve"> </w:t>
      </w:r>
      <w:r w:rsidRPr="005E49DA">
        <w:rPr>
          <w:rFonts w:ascii="Verdana" w:hAnsi="Verdana" w:cs="Arial"/>
          <w:sz w:val="18"/>
          <w:szCs w:val="18"/>
        </w:rPr>
        <w:t>11.</w:t>
      </w:r>
      <w:r w:rsidRPr="005E49DA">
        <w:rPr>
          <w:rFonts w:ascii="Verdana" w:hAnsi="Verdana" w:cs="Arial"/>
          <w:spacing w:val="-5"/>
          <w:sz w:val="18"/>
          <w:szCs w:val="18"/>
        </w:rPr>
        <w:t xml:space="preserve"> </w:t>
      </w:r>
      <w:r w:rsidRPr="005E49DA">
        <w:rPr>
          <w:rFonts w:ascii="Verdana" w:hAnsi="Verdana" w:cs="Arial"/>
          <w:sz w:val="18"/>
          <w:szCs w:val="18"/>
        </w:rPr>
        <w:t>Del</w:t>
      </w:r>
      <w:r w:rsidRPr="005E49DA">
        <w:rPr>
          <w:rFonts w:ascii="Verdana" w:hAnsi="Verdana" w:cs="Arial"/>
          <w:spacing w:val="-4"/>
          <w:sz w:val="18"/>
          <w:szCs w:val="18"/>
        </w:rPr>
        <w:t xml:space="preserve"> </w:t>
      </w:r>
      <w:r w:rsidRPr="005E49DA">
        <w:rPr>
          <w:rFonts w:ascii="Verdana" w:hAnsi="Verdana" w:cs="Arial"/>
          <w:sz w:val="18"/>
          <w:szCs w:val="18"/>
        </w:rPr>
        <w:t>plazo</w:t>
      </w:r>
      <w:r w:rsidRPr="005E49DA">
        <w:rPr>
          <w:rFonts w:ascii="Verdana" w:hAnsi="Verdana" w:cs="Arial"/>
          <w:spacing w:val="-5"/>
          <w:sz w:val="18"/>
          <w:szCs w:val="18"/>
        </w:rPr>
        <w:t xml:space="preserve"> </w:t>
      </w:r>
      <w:r w:rsidRPr="005E49DA">
        <w:rPr>
          <w:rFonts w:ascii="Verdana" w:hAnsi="Verdana" w:cs="Arial"/>
          <w:sz w:val="18"/>
          <w:szCs w:val="18"/>
        </w:rPr>
        <w:t>para</w:t>
      </w:r>
      <w:r w:rsidRPr="005E49DA">
        <w:rPr>
          <w:rFonts w:ascii="Verdana" w:hAnsi="Verdana" w:cs="Arial"/>
          <w:spacing w:val="-5"/>
          <w:sz w:val="18"/>
          <w:szCs w:val="18"/>
        </w:rPr>
        <w:t xml:space="preserve"> </w:t>
      </w:r>
      <w:r w:rsidRPr="005E49DA">
        <w:rPr>
          <w:rFonts w:ascii="Verdana" w:hAnsi="Verdana" w:cs="Arial"/>
          <w:sz w:val="18"/>
          <w:szCs w:val="18"/>
        </w:rPr>
        <w:t>la</w:t>
      </w:r>
      <w:r w:rsidRPr="005E49DA">
        <w:rPr>
          <w:rFonts w:ascii="Verdana" w:hAnsi="Verdana" w:cs="Arial"/>
          <w:spacing w:val="-5"/>
          <w:sz w:val="18"/>
          <w:szCs w:val="18"/>
        </w:rPr>
        <w:t xml:space="preserve"> </w:t>
      </w:r>
      <w:r w:rsidRPr="005E49DA">
        <w:rPr>
          <w:rFonts w:ascii="Verdana" w:hAnsi="Verdana" w:cs="Arial"/>
          <w:sz w:val="18"/>
          <w:szCs w:val="18"/>
        </w:rPr>
        <w:t>liquidación</w:t>
      </w:r>
      <w:r w:rsidRPr="005E49DA">
        <w:rPr>
          <w:rFonts w:ascii="Verdana" w:hAnsi="Verdana" w:cs="Arial"/>
          <w:spacing w:val="-5"/>
          <w:sz w:val="18"/>
          <w:szCs w:val="18"/>
        </w:rPr>
        <w:t xml:space="preserve"> </w:t>
      </w:r>
      <w:r w:rsidRPr="005E49DA">
        <w:rPr>
          <w:rFonts w:ascii="Verdana" w:hAnsi="Verdana" w:cs="Arial"/>
          <w:sz w:val="18"/>
          <w:szCs w:val="18"/>
        </w:rPr>
        <w:t>de</w:t>
      </w:r>
      <w:r w:rsidRPr="005E49DA">
        <w:rPr>
          <w:rFonts w:ascii="Verdana" w:hAnsi="Verdana" w:cs="Arial"/>
          <w:spacing w:val="-4"/>
          <w:sz w:val="18"/>
          <w:szCs w:val="18"/>
        </w:rPr>
        <w:t xml:space="preserve"> </w:t>
      </w:r>
      <w:r w:rsidRPr="005E49DA">
        <w:rPr>
          <w:rFonts w:ascii="Verdana" w:hAnsi="Verdana" w:cs="Arial"/>
          <w:sz w:val="18"/>
          <w:szCs w:val="18"/>
        </w:rPr>
        <w:t>los</w:t>
      </w:r>
      <w:r w:rsidRPr="005E49DA">
        <w:rPr>
          <w:rFonts w:ascii="Verdana" w:hAnsi="Verdana" w:cs="Arial"/>
          <w:spacing w:val="-5"/>
          <w:sz w:val="18"/>
          <w:szCs w:val="18"/>
        </w:rPr>
        <w:t xml:space="preserve"> </w:t>
      </w:r>
      <w:r w:rsidRPr="005E49DA">
        <w:rPr>
          <w:rFonts w:ascii="Verdana" w:hAnsi="Verdana" w:cs="Arial"/>
          <w:sz w:val="18"/>
          <w:szCs w:val="18"/>
        </w:rPr>
        <w:t>contratos.</w:t>
      </w:r>
      <w:r w:rsidRPr="005E49DA">
        <w:rPr>
          <w:rFonts w:ascii="Verdana" w:hAnsi="Verdana" w:cs="Arial"/>
          <w:spacing w:val="-5"/>
          <w:sz w:val="18"/>
          <w:szCs w:val="18"/>
        </w:rPr>
        <w:t xml:space="preserve"> </w:t>
      </w:r>
      <w:r w:rsidRPr="005E49DA">
        <w:rPr>
          <w:rFonts w:ascii="Verdana" w:hAnsi="Verdana" w:cs="Arial"/>
          <w:sz w:val="18"/>
          <w:szCs w:val="18"/>
        </w:rPr>
        <w:t>La</w:t>
      </w:r>
      <w:r w:rsidRPr="005E49DA">
        <w:rPr>
          <w:rFonts w:ascii="Verdana" w:hAnsi="Verdana" w:cs="Arial"/>
          <w:spacing w:val="-5"/>
          <w:sz w:val="18"/>
          <w:szCs w:val="18"/>
        </w:rPr>
        <w:t xml:space="preserve"> </w:t>
      </w:r>
      <w:r w:rsidRPr="005E49DA">
        <w:rPr>
          <w:rFonts w:ascii="Verdana" w:hAnsi="Verdana" w:cs="Arial"/>
          <w:sz w:val="18"/>
          <w:szCs w:val="18"/>
        </w:rPr>
        <w:t>liquidación</w:t>
      </w:r>
      <w:r w:rsidRPr="005E49DA">
        <w:rPr>
          <w:rFonts w:ascii="Verdana" w:hAnsi="Verdana" w:cs="Arial"/>
          <w:spacing w:val="1"/>
          <w:sz w:val="18"/>
          <w:szCs w:val="18"/>
        </w:rPr>
        <w:t xml:space="preserve"> </w:t>
      </w:r>
      <w:r w:rsidRPr="005E49DA">
        <w:rPr>
          <w:rFonts w:ascii="Verdana" w:hAnsi="Verdana" w:cs="Arial"/>
          <w:sz w:val="18"/>
          <w:szCs w:val="18"/>
        </w:rPr>
        <w:t>de los contratos se hará de mutuo acuerdo dentro del término fijado en los pliegos de condiciones o sus equivalentes, o dentro del</w:t>
      </w:r>
      <w:r w:rsidRPr="005E49DA">
        <w:rPr>
          <w:rFonts w:ascii="Verdana" w:hAnsi="Verdana" w:cs="Arial"/>
          <w:spacing w:val="1"/>
          <w:sz w:val="18"/>
          <w:szCs w:val="18"/>
        </w:rPr>
        <w:t xml:space="preserve"> </w:t>
      </w:r>
      <w:r w:rsidRPr="005E49DA">
        <w:rPr>
          <w:rFonts w:ascii="Verdana" w:hAnsi="Verdana" w:cs="Arial"/>
          <w:sz w:val="18"/>
          <w:szCs w:val="18"/>
        </w:rPr>
        <w:t>que</w:t>
      </w:r>
      <w:r w:rsidRPr="005E49DA">
        <w:rPr>
          <w:rFonts w:ascii="Verdana" w:hAnsi="Verdana"/>
          <w:sz w:val="18"/>
          <w:szCs w:val="18"/>
        </w:rPr>
        <w:t xml:space="preserve"> acuerden las partes para el efecto. De no existir tal término, la liquidación se realizará dentro de los </w:t>
      </w:r>
      <w:r w:rsidRPr="005E49DA">
        <w:rPr>
          <w:rFonts w:ascii="Verdana" w:hAnsi="Verdana" w:cs="Arial"/>
          <w:sz w:val="18"/>
          <w:szCs w:val="18"/>
        </w:rPr>
        <w:t>cuatro (4) meses siguientes</w:t>
      </w:r>
      <w:r w:rsidRPr="005E49DA">
        <w:rPr>
          <w:rFonts w:ascii="Verdana" w:hAnsi="Verdana" w:cs="Arial"/>
          <w:spacing w:val="-42"/>
          <w:sz w:val="18"/>
          <w:szCs w:val="18"/>
        </w:rPr>
        <w:t xml:space="preserve"> </w:t>
      </w:r>
      <w:r w:rsidRPr="005E49DA">
        <w:rPr>
          <w:rFonts w:ascii="Verdana" w:hAnsi="Verdana" w:cs="Arial"/>
          <w:sz w:val="18"/>
          <w:szCs w:val="18"/>
        </w:rPr>
        <w:t>a</w:t>
      </w:r>
      <w:r w:rsidRPr="005E49DA">
        <w:rPr>
          <w:rFonts w:ascii="Verdana" w:hAnsi="Verdana" w:cs="Arial"/>
          <w:spacing w:val="-6"/>
          <w:sz w:val="18"/>
          <w:szCs w:val="18"/>
        </w:rPr>
        <w:t xml:space="preserve"> </w:t>
      </w:r>
      <w:r w:rsidRPr="005E49DA">
        <w:rPr>
          <w:rFonts w:ascii="Verdana" w:hAnsi="Verdana" w:cs="Arial"/>
          <w:sz w:val="18"/>
          <w:szCs w:val="18"/>
        </w:rPr>
        <w:t>la</w:t>
      </w:r>
      <w:r w:rsidRPr="005E49DA">
        <w:rPr>
          <w:rFonts w:ascii="Verdana" w:hAnsi="Verdana" w:cs="Arial"/>
          <w:spacing w:val="-6"/>
          <w:sz w:val="18"/>
          <w:szCs w:val="18"/>
        </w:rPr>
        <w:t xml:space="preserve"> </w:t>
      </w:r>
      <w:r w:rsidRPr="005E49DA">
        <w:rPr>
          <w:rFonts w:ascii="Verdana" w:hAnsi="Verdana" w:cs="Arial"/>
          <w:sz w:val="18"/>
          <w:szCs w:val="18"/>
        </w:rPr>
        <w:t>expiración</w:t>
      </w:r>
      <w:r w:rsidRPr="005E49DA">
        <w:rPr>
          <w:rFonts w:ascii="Verdana" w:hAnsi="Verdana" w:cs="Arial"/>
          <w:spacing w:val="-4"/>
          <w:sz w:val="18"/>
          <w:szCs w:val="18"/>
        </w:rPr>
        <w:t xml:space="preserve"> </w:t>
      </w:r>
      <w:r w:rsidRPr="005E49DA">
        <w:rPr>
          <w:rFonts w:ascii="Verdana" w:hAnsi="Verdana" w:cs="Arial"/>
          <w:sz w:val="18"/>
          <w:szCs w:val="18"/>
        </w:rPr>
        <w:t>del</w:t>
      </w:r>
      <w:r w:rsidRPr="005E49DA">
        <w:rPr>
          <w:rFonts w:ascii="Verdana" w:hAnsi="Verdana" w:cs="Arial"/>
          <w:spacing w:val="-6"/>
          <w:sz w:val="18"/>
          <w:szCs w:val="18"/>
        </w:rPr>
        <w:t xml:space="preserve"> </w:t>
      </w:r>
      <w:r w:rsidRPr="005E49DA">
        <w:rPr>
          <w:rFonts w:ascii="Verdana" w:hAnsi="Verdana" w:cs="Arial"/>
          <w:sz w:val="18"/>
          <w:szCs w:val="18"/>
        </w:rPr>
        <w:t>término</w:t>
      </w:r>
      <w:r w:rsidRPr="005E49DA">
        <w:rPr>
          <w:rFonts w:ascii="Verdana" w:hAnsi="Verdana" w:cs="Arial"/>
          <w:spacing w:val="-5"/>
          <w:sz w:val="18"/>
          <w:szCs w:val="18"/>
        </w:rPr>
        <w:t xml:space="preserve"> </w:t>
      </w:r>
      <w:r w:rsidRPr="005E49DA">
        <w:rPr>
          <w:rFonts w:ascii="Verdana" w:hAnsi="Verdana" w:cs="Arial"/>
          <w:sz w:val="18"/>
          <w:szCs w:val="18"/>
        </w:rPr>
        <w:t>previsto</w:t>
      </w:r>
      <w:r w:rsidRPr="005E49DA">
        <w:rPr>
          <w:rFonts w:ascii="Verdana" w:hAnsi="Verdana" w:cs="Arial"/>
          <w:spacing w:val="-4"/>
          <w:sz w:val="18"/>
          <w:szCs w:val="18"/>
        </w:rPr>
        <w:t xml:space="preserve"> </w:t>
      </w:r>
      <w:r w:rsidRPr="005E49DA">
        <w:rPr>
          <w:rFonts w:ascii="Verdana" w:hAnsi="Verdana" w:cs="Arial"/>
          <w:sz w:val="18"/>
          <w:szCs w:val="18"/>
        </w:rPr>
        <w:t>para</w:t>
      </w:r>
      <w:r w:rsidRPr="005E49DA">
        <w:rPr>
          <w:rFonts w:ascii="Verdana" w:hAnsi="Verdana" w:cs="Arial"/>
          <w:spacing w:val="-6"/>
          <w:sz w:val="18"/>
          <w:szCs w:val="18"/>
        </w:rPr>
        <w:t xml:space="preserve"> </w:t>
      </w:r>
      <w:r w:rsidRPr="005E49DA">
        <w:rPr>
          <w:rFonts w:ascii="Verdana" w:hAnsi="Verdana" w:cs="Arial"/>
          <w:sz w:val="18"/>
          <w:szCs w:val="18"/>
        </w:rPr>
        <w:t>la</w:t>
      </w:r>
      <w:r w:rsidRPr="005E49DA">
        <w:rPr>
          <w:rFonts w:ascii="Verdana" w:hAnsi="Verdana" w:cs="Arial"/>
          <w:spacing w:val="-6"/>
          <w:sz w:val="18"/>
          <w:szCs w:val="18"/>
        </w:rPr>
        <w:t xml:space="preserve"> </w:t>
      </w:r>
      <w:r w:rsidRPr="005E49DA">
        <w:rPr>
          <w:rFonts w:ascii="Verdana" w:hAnsi="Verdana" w:cs="Arial"/>
          <w:sz w:val="18"/>
          <w:szCs w:val="18"/>
        </w:rPr>
        <w:t>ejecución</w:t>
      </w:r>
      <w:r w:rsidRPr="005E49DA">
        <w:rPr>
          <w:rFonts w:ascii="Verdana" w:hAnsi="Verdana" w:cs="Arial"/>
          <w:spacing w:val="-4"/>
          <w:sz w:val="18"/>
          <w:szCs w:val="18"/>
        </w:rPr>
        <w:t xml:space="preserve"> </w:t>
      </w:r>
      <w:r w:rsidRPr="005E49DA">
        <w:rPr>
          <w:rFonts w:ascii="Verdana" w:hAnsi="Verdana" w:cs="Arial"/>
          <w:sz w:val="18"/>
          <w:szCs w:val="18"/>
        </w:rPr>
        <w:t>del</w:t>
      </w:r>
      <w:r w:rsidRPr="005E49DA">
        <w:rPr>
          <w:rFonts w:ascii="Verdana" w:hAnsi="Verdana" w:cs="Arial"/>
          <w:spacing w:val="-6"/>
          <w:sz w:val="18"/>
          <w:szCs w:val="18"/>
        </w:rPr>
        <w:t xml:space="preserve"> </w:t>
      </w:r>
      <w:r w:rsidRPr="005E49DA">
        <w:rPr>
          <w:rFonts w:ascii="Verdana" w:hAnsi="Verdana" w:cs="Arial"/>
          <w:sz w:val="18"/>
          <w:szCs w:val="18"/>
        </w:rPr>
        <w:t>contrato</w:t>
      </w:r>
      <w:r w:rsidRPr="005E49DA">
        <w:rPr>
          <w:rFonts w:ascii="Verdana" w:hAnsi="Verdana" w:cs="Arial"/>
          <w:spacing w:val="-6"/>
          <w:sz w:val="18"/>
          <w:szCs w:val="18"/>
        </w:rPr>
        <w:t xml:space="preserve"> </w:t>
      </w:r>
      <w:r w:rsidRPr="005E49DA">
        <w:rPr>
          <w:rFonts w:ascii="Verdana" w:hAnsi="Verdana" w:cs="Arial"/>
          <w:sz w:val="18"/>
          <w:szCs w:val="18"/>
        </w:rPr>
        <w:t>o</w:t>
      </w:r>
      <w:r w:rsidRPr="005E49DA">
        <w:rPr>
          <w:rFonts w:ascii="Verdana" w:hAnsi="Verdana" w:cs="Arial"/>
          <w:spacing w:val="-5"/>
          <w:sz w:val="18"/>
          <w:szCs w:val="18"/>
        </w:rPr>
        <w:t xml:space="preserve"> </w:t>
      </w:r>
      <w:r w:rsidRPr="005E49DA">
        <w:rPr>
          <w:rFonts w:ascii="Verdana" w:hAnsi="Verdana" w:cs="Arial"/>
          <w:sz w:val="18"/>
          <w:szCs w:val="18"/>
        </w:rPr>
        <w:t>a</w:t>
      </w:r>
      <w:r w:rsidRPr="005E49DA">
        <w:rPr>
          <w:rFonts w:ascii="Verdana" w:hAnsi="Verdana" w:cs="Arial"/>
          <w:spacing w:val="-6"/>
          <w:sz w:val="18"/>
          <w:szCs w:val="18"/>
        </w:rPr>
        <w:t xml:space="preserve"> </w:t>
      </w:r>
      <w:r w:rsidRPr="005E49DA">
        <w:rPr>
          <w:rFonts w:ascii="Verdana" w:hAnsi="Verdana" w:cs="Arial"/>
          <w:sz w:val="18"/>
          <w:szCs w:val="18"/>
        </w:rPr>
        <w:t>la</w:t>
      </w:r>
      <w:r w:rsidRPr="005E49DA">
        <w:rPr>
          <w:rFonts w:ascii="Verdana" w:hAnsi="Verdana" w:cs="Arial"/>
          <w:spacing w:val="-6"/>
          <w:sz w:val="18"/>
          <w:szCs w:val="18"/>
        </w:rPr>
        <w:t xml:space="preserve"> </w:t>
      </w:r>
      <w:r w:rsidRPr="005E49DA">
        <w:rPr>
          <w:rFonts w:ascii="Verdana" w:hAnsi="Verdana" w:cs="Arial"/>
          <w:sz w:val="18"/>
          <w:szCs w:val="18"/>
        </w:rPr>
        <w:t>expedición</w:t>
      </w:r>
      <w:r w:rsidRPr="005E49DA">
        <w:rPr>
          <w:rFonts w:ascii="Verdana" w:hAnsi="Verdana" w:cs="Arial"/>
          <w:spacing w:val="-4"/>
          <w:sz w:val="18"/>
          <w:szCs w:val="18"/>
        </w:rPr>
        <w:t xml:space="preserve"> </w:t>
      </w:r>
      <w:r w:rsidRPr="005E49DA">
        <w:rPr>
          <w:rFonts w:ascii="Verdana" w:hAnsi="Verdana" w:cs="Arial"/>
          <w:sz w:val="18"/>
          <w:szCs w:val="18"/>
        </w:rPr>
        <w:t>del</w:t>
      </w:r>
      <w:r w:rsidRPr="005E49DA">
        <w:rPr>
          <w:rFonts w:ascii="Verdana" w:hAnsi="Verdana" w:cs="Arial"/>
          <w:spacing w:val="-6"/>
          <w:sz w:val="18"/>
          <w:szCs w:val="18"/>
        </w:rPr>
        <w:t xml:space="preserve"> </w:t>
      </w:r>
      <w:r w:rsidRPr="005E49DA">
        <w:rPr>
          <w:rFonts w:ascii="Verdana" w:hAnsi="Verdana" w:cs="Arial"/>
          <w:sz w:val="18"/>
          <w:szCs w:val="18"/>
        </w:rPr>
        <w:t>acto</w:t>
      </w:r>
      <w:r w:rsidRPr="005E49DA">
        <w:rPr>
          <w:rFonts w:ascii="Verdana" w:hAnsi="Verdana" w:cs="Arial"/>
          <w:spacing w:val="-5"/>
          <w:sz w:val="18"/>
          <w:szCs w:val="18"/>
        </w:rPr>
        <w:t xml:space="preserve"> </w:t>
      </w:r>
      <w:r w:rsidRPr="005E49DA">
        <w:rPr>
          <w:rFonts w:ascii="Verdana" w:hAnsi="Verdana" w:cs="Arial"/>
          <w:sz w:val="18"/>
          <w:szCs w:val="18"/>
        </w:rPr>
        <w:t>administrativo</w:t>
      </w:r>
      <w:r w:rsidRPr="005E49DA">
        <w:rPr>
          <w:rFonts w:ascii="Verdana" w:hAnsi="Verdana" w:cs="Arial"/>
          <w:spacing w:val="-5"/>
          <w:sz w:val="18"/>
          <w:szCs w:val="18"/>
        </w:rPr>
        <w:t xml:space="preserve"> </w:t>
      </w:r>
      <w:r w:rsidRPr="005E49DA">
        <w:rPr>
          <w:rFonts w:ascii="Verdana" w:hAnsi="Verdana" w:cs="Arial"/>
          <w:sz w:val="18"/>
          <w:szCs w:val="18"/>
        </w:rPr>
        <w:t>que</w:t>
      </w:r>
      <w:r w:rsidRPr="005E49DA">
        <w:rPr>
          <w:rFonts w:ascii="Verdana" w:hAnsi="Verdana" w:cs="Arial"/>
          <w:spacing w:val="-6"/>
          <w:sz w:val="18"/>
          <w:szCs w:val="18"/>
        </w:rPr>
        <w:t xml:space="preserve"> </w:t>
      </w:r>
      <w:r w:rsidRPr="005E49DA">
        <w:rPr>
          <w:rFonts w:ascii="Verdana" w:hAnsi="Verdana" w:cs="Arial"/>
          <w:sz w:val="18"/>
          <w:szCs w:val="18"/>
        </w:rPr>
        <w:t>ordene</w:t>
      </w:r>
      <w:r w:rsidRPr="005E49DA">
        <w:rPr>
          <w:rFonts w:ascii="Verdana" w:hAnsi="Verdana" w:cs="Arial"/>
          <w:spacing w:val="-5"/>
          <w:sz w:val="18"/>
          <w:szCs w:val="18"/>
        </w:rPr>
        <w:t xml:space="preserve"> </w:t>
      </w:r>
      <w:r w:rsidRPr="005E49DA">
        <w:rPr>
          <w:rFonts w:ascii="Verdana" w:hAnsi="Verdana" w:cs="Arial"/>
          <w:sz w:val="18"/>
          <w:szCs w:val="18"/>
        </w:rPr>
        <w:t>la</w:t>
      </w:r>
      <w:r w:rsidRPr="005E49DA">
        <w:rPr>
          <w:rFonts w:ascii="Verdana" w:hAnsi="Verdana" w:cs="Arial"/>
          <w:spacing w:val="-5"/>
          <w:sz w:val="18"/>
          <w:szCs w:val="18"/>
        </w:rPr>
        <w:t xml:space="preserve"> </w:t>
      </w:r>
      <w:r w:rsidRPr="005E49DA">
        <w:rPr>
          <w:rFonts w:ascii="Verdana" w:hAnsi="Verdana" w:cs="Arial"/>
          <w:sz w:val="18"/>
          <w:szCs w:val="18"/>
        </w:rPr>
        <w:t>terminación,</w:t>
      </w:r>
      <w:r w:rsidRPr="005E49DA">
        <w:rPr>
          <w:rFonts w:ascii="Verdana" w:hAnsi="Verdana" w:cs="Arial"/>
          <w:spacing w:val="1"/>
          <w:sz w:val="18"/>
          <w:szCs w:val="18"/>
        </w:rPr>
        <w:t xml:space="preserve"> </w:t>
      </w:r>
      <w:r w:rsidRPr="005E49DA">
        <w:rPr>
          <w:rFonts w:ascii="Verdana" w:hAnsi="Verdana" w:cs="Arial"/>
          <w:sz w:val="18"/>
          <w:szCs w:val="18"/>
        </w:rPr>
        <w:t>o</w:t>
      </w:r>
      <w:r w:rsidRPr="005E49DA">
        <w:rPr>
          <w:rFonts w:ascii="Verdana" w:hAnsi="Verdana" w:cs="Arial"/>
          <w:spacing w:val="-2"/>
          <w:sz w:val="18"/>
          <w:szCs w:val="18"/>
        </w:rPr>
        <w:t xml:space="preserve"> </w:t>
      </w:r>
      <w:r w:rsidRPr="005E49DA">
        <w:rPr>
          <w:rFonts w:ascii="Verdana" w:hAnsi="Verdana" w:cs="Arial"/>
          <w:sz w:val="18"/>
          <w:szCs w:val="18"/>
        </w:rPr>
        <w:t>a</w:t>
      </w:r>
      <w:r w:rsidRPr="005E49DA">
        <w:rPr>
          <w:rFonts w:ascii="Verdana" w:hAnsi="Verdana" w:cs="Arial"/>
          <w:spacing w:val="-1"/>
          <w:sz w:val="18"/>
          <w:szCs w:val="18"/>
        </w:rPr>
        <w:t xml:space="preserve"> </w:t>
      </w:r>
      <w:r w:rsidRPr="005E49DA">
        <w:rPr>
          <w:rFonts w:ascii="Verdana" w:hAnsi="Verdana" w:cs="Arial"/>
          <w:sz w:val="18"/>
          <w:szCs w:val="18"/>
        </w:rPr>
        <w:t>la</w:t>
      </w:r>
      <w:r w:rsidRPr="005E49DA">
        <w:rPr>
          <w:rFonts w:ascii="Verdana" w:hAnsi="Verdana" w:cs="Arial"/>
          <w:spacing w:val="-1"/>
          <w:sz w:val="18"/>
          <w:szCs w:val="18"/>
        </w:rPr>
        <w:t xml:space="preserve"> </w:t>
      </w:r>
      <w:r w:rsidRPr="005E49DA">
        <w:rPr>
          <w:rFonts w:ascii="Verdana" w:hAnsi="Verdana" w:cs="Arial"/>
          <w:sz w:val="18"/>
          <w:szCs w:val="18"/>
        </w:rPr>
        <w:t>fecha</w:t>
      </w:r>
      <w:r w:rsidRPr="005E49DA">
        <w:rPr>
          <w:rFonts w:ascii="Verdana" w:hAnsi="Verdana" w:cs="Arial"/>
          <w:spacing w:val="-1"/>
          <w:sz w:val="18"/>
          <w:szCs w:val="18"/>
        </w:rPr>
        <w:t xml:space="preserve"> </w:t>
      </w:r>
      <w:r w:rsidRPr="005E49DA">
        <w:rPr>
          <w:rFonts w:ascii="Verdana" w:hAnsi="Verdana" w:cs="Arial"/>
          <w:sz w:val="18"/>
          <w:szCs w:val="18"/>
        </w:rPr>
        <w:t>del</w:t>
      </w:r>
      <w:r w:rsidRPr="005E49DA">
        <w:rPr>
          <w:rFonts w:ascii="Verdana" w:hAnsi="Verdana" w:cs="Arial"/>
          <w:spacing w:val="-1"/>
          <w:sz w:val="18"/>
          <w:szCs w:val="18"/>
        </w:rPr>
        <w:t xml:space="preserve"> </w:t>
      </w:r>
      <w:r w:rsidRPr="005E49DA">
        <w:rPr>
          <w:rFonts w:ascii="Verdana" w:hAnsi="Verdana" w:cs="Arial"/>
          <w:sz w:val="18"/>
          <w:szCs w:val="18"/>
        </w:rPr>
        <w:t>acuerdo</w:t>
      </w:r>
      <w:r w:rsidRPr="005E49DA">
        <w:rPr>
          <w:rFonts w:ascii="Verdana" w:hAnsi="Verdana" w:cs="Arial"/>
          <w:spacing w:val="-1"/>
          <w:sz w:val="18"/>
          <w:szCs w:val="18"/>
        </w:rPr>
        <w:t xml:space="preserve"> </w:t>
      </w:r>
      <w:r w:rsidRPr="005E49DA">
        <w:rPr>
          <w:rFonts w:ascii="Verdana" w:hAnsi="Verdana" w:cs="Arial"/>
          <w:sz w:val="18"/>
          <w:szCs w:val="18"/>
        </w:rPr>
        <w:t>que</w:t>
      </w:r>
      <w:r w:rsidRPr="005E49DA">
        <w:rPr>
          <w:rFonts w:ascii="Verdana" w:hAnsi="Verdana" w:cs="Arial"/>
          <w:spacing w:val="-2"/>
          <w:sz w:val="18"/>
          <w:szCs w:val="18"/>
        </w:rPr>
        <w:t xml:space="preserve"> </w:t>
      </w:r>
      <w:r w:rsidRPr="005E49DA">
        <w:rPr>
          <w:rFonts w:ascii="Verdana" w:hAnsi="Verdana" w:cs="Arial"/>
          <w:sz w:val="18"/>
          <w:szCs w:val="18"/>
        </w:rPr>
        <w:t>la</w:t>
      </w:r>
      <w:r w:rsidRPr="005E49DA">
        <w:rPr>
          <w:rFonts w:ascii="Verdana" w:hAnsi="Verdana" w:cs="Arial"/>
          <w:spacing w:val="-1"/>
          <w:sz w:val="18"/>
          <w:szCs w:val="18"/>
        </w:rPr>
        <w:t xml:space="preserve"> </w:t>
      </w:r>
      <w:r w:rsidRPr="005E49DA">
        <w:rPr>
          <w:rFonts w:ascii="Verdana" w:hAnsi="Verdana" w:cs="Arial"/>
          <w:sz w:val="18"/>
          <w:szCs w:val="18"/>
        </w:rPr>
        <w:t>disponga.</w:t>
      </w:r>
    </w:p>
    <w:p w14:paraId="2C6C5D90" w14:textId="77777777" w:rsidR="00D878AE" w:rsidRDefault="00D878AE" w:rsidP="00D878AE">
      <w:pPr>
        <w:spacing w:after="0" w:line="240" w:lineRule="auto"/>
        <w:ind w:left="118" w:right="196" w:firstLine="708"/>
        <w:jc w:val="both"/>
        <w:rPr>
          <w:rFonts w:ascii="Verdana" w:hAnsi="Verdana" w:cs="Arial"/>
          <w:sz w:val="18"/>
          <w:szCs w:val="18"/>
        </w:rPr>
      </w:pPr>
      <w:r w:rsidRPr="005E49DA">
        <w:rPr>
          <w:rFonts w:ascii="Verdana" w:hAnsi="Verdana" w:cs="Arial"/>
          <w:sz w:val="18"/>
          <w:szCs w:val="18"/>
        </w:rPr>
        <w:t xml:space="preserve"> En aquellos casos en que el contratista no se presente a la liquidación previa notificación o convocatoria que le haga la</w:t>
      </w:r>
      <w:r w:rsidRPr="005E49DA">
        <w:rPr>
          <w:rFonts w:ascii="Verdana" w:hAnsi="Verdana" w:cs="Arial"/>
          <w:spacing w:val="1"/>
          <w:sz w:val="18"/>
          <w:szCs w:val="18"/>
        </w:rPr>
        <w:t xml:space="preserve"> </w:t>
      </w:r>
      <w:r w:rsidRPr="005E49DA">
        <w:rPr>
          <w:rFonts w:ascii="Verdana" w:hAnsi="Verdana" w:cs="Arial"/>
          <w:sz w:val="18"/>
          <w:szCs w:val="18"/>
        </w:rPr>
        <w:t>entidad, o las partes no lleguen a un acuerdo sobre su contenido, la entidad tendrá la facultad de liquidar en forma unilateral dentro</w:t>
      </w:r>
      <w:r w:rsidRPr="005E49DA">
        <w:rPr>
          <w:rFonts w:ascii="Verdana" w:hAnsi="Verdana" w:cs="Arial"/>
          <w:spacing w:val="1"/>
          <w:sz w:val="18"/>
          <w:szCs w:val="18"/>
        </w:rPr>
        <w:t xml:space="preserve"> </w:t>
      </w:r>
      <w:r w:rsidRPr="005E49DA">
        <w:rPr>
          <w:rFonts w:ascii="Verdana" w:hAnsi="Verdana" w:cs="Arial"/>
          <w:sz w:val="18"/>
          <w:szCs w:val="18"/>
        </w:rPr>
        <w:t>de</w:t>
      </w:r>
      <w:r w:rsidRPr="005E49DA">
        <w:rPr>
          <w:rFonts w:ascii="Verdana" w:hAnsi="Verdana" w:cs="Arial"/>
          <w:spacing w:val="-2"/>
          <w:sz w:val="18"/>
          <w:szCs w:val="18"/>
        </w:rPr>
        <w:t xml:space="preserve"> </w:t>
      </w:r>
      <w:r w:rsidRPr="005E49DA">
        <w:rPr>
          <w:rFonts w:ascii="Verdana" w:hAnsi="Verdana" w:cs="Arial"/>
          <w:sz w:val="18"/>
          <w:szCs w:val="18"/>
        </w:rPr>
        <w:t>los</w:t>
      </w:r>
      <w:r w:rsidRPr="005E49DA">
        <w:rPr>
          <w:rFonts w:ascii="Verdana" w:hAnsi="Verdana" w:cs="Arial"/>
          <w:spacing w:val="-1"/>
          <w:sz w:val="18"/>
          <w:szCs w:val="18"/>
        </w:rPr>
        <w:t xml:space="preserve"> </w:t>
      </w:r>
      <w:r w:rsidRPr="005E49DA">
        <w:rPr>
          <w:rFonts w:ascii="Verdana" w:hAnsi="Verdana" w:cs="Arial"/>
          <w:sz w:val="18"/>
          <w:szCs w:val="18"/>
        </w:rPr>
        <w:t>dos</w:t>
      </w:r>
      <w:r w:rsidRPr="005E49DA">
        <w:rPr>
          <w:rFonts w:ascii="Verdana" w:hAnsi="Verdana" w:cs="Arial"/>
          <w:spacing w:val="-2"/>
          <w:sz w:val="18"/>
          <w:szCs w:val="18"/>
        </w:rPr>
        <w:t xml:space="preserve"> </w:t>
      </w:r>
      <w:r w:rsidRPr="005E49DA">
        <w:rPr>
          <w:rFonts w:ascii="Verdana" w:hAnsi="Verdana" w:cs="Arial"/>
          <w:sz w:val="18"/>
          <w:szCs w:val="18"/>
        </w:rPr>
        <w:t>(2)</w:t>
      </w:r>
      <w:r w:rsidRPr="005E49DA">
        <w:rPr>
          <w:rFonts w:ascii="Verdana" w:hAnsi="Verdana" w:cs="Arial"/>
          <w:spacing w:val="-1"/>
          <w:sz w:val="18"/>
          <w:szCs w:val="18"/>
        </w:rPr>
        <w:t xml:space="preserve"> </w:t>
      </w:r>
      <w:r w:rsidRPr="005E49DA">
        <w:rPr>
          <w:rFonts w:ascii="Verdana" w:hAnsi="Verdana" w:cs="Arial"/>
          <w:sz w:val="18"/>
          <w:szCs w:val="18"/>
        </w:rPr>
        <w:t>meses</w:t>
      </w:r>
      <w:r w:rsidRPr="005E49DA">
        <w:rPr>
          <w:rFonts w:ascii="Verdana" w:hAnsi="Verdana" w:cs="Arial"/>
          <w:spacing w:val="-1"/>
          <w:sz w:val="18"/>
          <w:szCs w:val="18"/>
        </w:rPr>
        <w:t xml:space="preserve"> </w:t>
      </w:r>
      <w:r w:rsidRPr="005E49DA">
        <w:rPr>
          <w:rFonts w:ascii="Verdana" w:hAnsi="Verdana" w:cs="Arial"/>
          <w:sz w:val="18"/>
          <w:szCs w:val="18"/>
        </w:rPr>
        <w:t>siguientes,</w:t>
      </w:r>
      <w:r w:rsidRPr="005E49DA">
        <w:rPr>
          <w:rFonts w:ascii="Verdana" w:hAnsi="Verdana" w:cs="Arial"/>
          <w:spacing w:val="-2"/>
          <w:sz w:val="18"/>
          <w:szCs w:val="18"/>
        </w:rPr>
        <w:t xml:space="preserve"> </w:t>
      </w:r>
      <w:r w:rsidRPr="005E49DA">
        <w:rPr>
          <w:rFonts w:ascii="Verdana" w:hAnsi="Verdana" w:cs="Arial"/>
          <w:sz w:val="18"/>
          <w:szCs w:val="18"/>
        </w:rPr>
        <w:t>de</w:t>
      </w:r>
      <w:r w:rsidRPr="005E49DA">
        <w:rPr>
          <w:rFonts w:ascii="Verdana" w:hAnsi="Verdana" w:cs="Arial"/>
          <w:spacing w:val="-1"/>
          <w:sz w:val="18"/>
          <w:szCs w:val="18"/>
        </w:rPr>
        <w:t xml:space="preserve"> </w:t>
      </w:r>
      <w:r w:rsidRPr="005E49DA">
        <w:rPr>
          <w:rFonts w:ascii="Verdana" w:hAnsi="Verdana" w:cs="Arial"/>
          <w:sz w:val="18"/>
          <w:szCs w:val="18"/>
        </w:rPr>
        <w:t>conformidad</w:t>
      </w:r>
      <w:r w:rsidRPr="005E49DA">
        <w:rPr>
          <w:rFonts w:ascii="Verdana" w:hAnsi="Verdana" w:cs="Arial"/>
          <w:spacing w:val="-2"/>
          <w:sz w:val="18"/>
          <w:szCs w:val="18"/>
        </w:rPr>
        <w:t xml:space="preserve"> </w:t>
      </w:r>
      <w:r w:rsidRPr="005E49DA">
        <w:rPr>
          <w:rFonts w:ascii="Verdana" w:hAnsi="Verdana" w:cs="Arial"/>
          <w:sz w:val="18"/>
          <w:szCs w:val="18"/>
        </w:rPr>
        <w:t>con</w:t>
      </w:r>
      <w:r w:rsidRPr="005E49DA">
        <w:rPr>
          <w:rFonts w:ascii="Verdana" w:hAnsi="Verdana" w:cs="Arial"/>
          <w:spacing w:val="-1"/>
          <w:sz w:val="18"/>
          <w:szCs w:val="18"/>
        </w:rPr>
        <w:t xml:space="preserve"> </w:t>
      </w:r>
      <w:r w:rsidRPr="005E49DA">
        <w:rPr>
          <w:rFonts w:ascii="Verdana" w:hAnsi="Verdana" w:cs="Arial"/>
          <w:sz w:val="18"/>
          <w:szCs w:val="18"/>
        </w:rPr>
        <w:t>lo</w:t>
      </w:r>
      <w:r w:rsidRPr="005E49DA">
        <w:rPr>
          <w:rFonts w:ascii="Verdana" w:hAnsi="Verdana" w:cs="Arial"/>
          <w:spacing w:val="-2"/>
          <w:sz w:val="18"/>
          <w:szCs w:val="18"/>
        </w:rPr>
        <w:t xml:space="preserve"> </w:t>
      </w:r>
      <w:r w:rsidRPr="005E49DA">
        <w:rPr>
          <w:rFonts w:ascii="Verdana" w:hAnsi="Verdana" w:cs="Arial"/>
          <w:sz w:val="18"/>
          <w:szCs w:val="18"/>
        </w:rPr>
        <w:t>dispuesto</w:t>
      </w:r>
      <w:r w:rsidRPr="005E49DA">
        <w:rPr>
          <w:rFonts w:ascii="Verdana" w:hAnsi="Verdana" w:cs="Arial"/>
          <w:spacing w:val="-1"/>
          <w:sz w:val="18"/>
          <w:szCs w:val="18"/>
        </w:rPr>
        <w:t xml:space="preserve"> </w:t>
      </w:r>
      <w:r w:rsidRPr="005E49DA">
        <w:rPr>
          <w:rFonts w:ascii="Verdana" w:hAnsi="Verdana" w:cs="Arial"/>
          <w:sz w:val="18"/>
          <w:szCs w:val="18"/>
        </w:rPr>
        <w:t>en</w:t>
      </w:r>
      <w:r w:rsidRPr="005E49DA">
        <w:rPr>
          <w:rFonts w:ascii="Verdana" w:hAnsi="Verdana" w:cs="Arial"/>
          <w:spacing w:val="-1"/>
          <w:sz w:val="18"/>
          <w:szCs w:val="18"/>
        </w:rPr>
        <w:t xml:space="preserve"> </w:t>
      </w:r>
      <w:r w:rsidRPr="005E49DA">
        <w:rPr>
          <w:rFonts w:ascii="Verdana" w:hAnsi="Verdana" w:cs="Arial"/>
          <w:sz w:val="18"/>
          <w:szCs w:val="18"/>
        </w:rPr>
        <w:t>el</w:t>
      </w:r>
      <w:r w:rsidRPr="005E49DA">
        <w:rPr>
          <w:rFonts w:ascii="Verdana" w:hAnsi="Verdana" w:cs="Arial"/>
          <w:spacing w:val="-2"/>
          <w:sz w:val="18"/>
          <w:szCs w:val="18"/>
        </w:rPr>
        <w:t xml:space="preserve"> </w:t>
      </w:r>
      <w:r w:rsidRPr="005E49DA">
        <w:rPr>
          <w:rFonts w:ascii="Verdana" w:hAnsi="Verdana" w:cs="Arial"/>
          <w:sz w:val="18"/>
          <w:szCs w:val="18"/>
        </w:rPr>
        <w:t>artículo</w:t>
      </w:r>
      <w:r w:rsidRPr="005E49DA">
        <w:rPr>
          <w:rFonts w:ascii="Verdana" w:hAnsi="Verdana" w:cs="Arial"/>
          <w:spacing w:val="-1"/>
          <w:sz w:val="18"/>
          <w:szCs w:val="18"/>
        </w:rPr>
        <w:t xml:space="preserve"> </w:t>
      </w:r>
      <w:r w:rsidRPr="005E49DA">
        <w:rPr>
          <w:rFonts w:ascii="Verdana" w:hAnsi="Verdana" w:cs="Arial"/>
          <w:sz w:val="18"/>
          <w:szCs w:val="18"/>
        </w:rPr>
        <w:t>136</w:t>
      </w:r>
      <w:r w:rsidRPr="005E49DA">
        <w:rPr>
          <w:rFonts w:ascii="Verdana" w:hAnsi="Verdana" w:cs="Arial"/>
          <w:spacing w:val="-2"/>
          <w:sz w:val="18"/>
          <w:szCs w:val="18"/>
        </w:rPr>
        <w:t xml:space="preserve"> </w:t>
      </w:r>
      <w:r w:rsidRPr="005E49DA">
        <w:rPr>
          <w:rFonts w:ascii="Verdana" w:hAnsi="Verdana" w:cs="Arial"/>
          <w:sz w:val="18"/>
          <w:szCs w:val="18"/>
        </w:rPr>
        <w:t>del</w:t>
      </w:r>
      <w:r w:rsidRPr="005E49DA">
        <w:rPr>
          <w:rFonts w:ascii="Verdana" w:hAnsi="Verdana" w:cs="Arial"/>
          <w:spacing w:val="-1"/>
          <w:sz w:val="18"/>
          <w:szCs w:val="18"/>
        </w:rPr>
        <w:t xml:space="preserve"> </w:t>
      </w:r>
      <w:r w:rsidRPr="005E49DA">
        <w:rPr>
          <w:rFonts w:ascii="Verdana" w:hAnsi="Verdana" w:cs="Arial"/>
          <w:sz w:val="18"/>
          <w:szCs w:val="18"/>
        </w:rPr>
        <w:t>C.</w:t>
      </w:r>
      <w:r w:rsidRPr="005E49DA">
        <w:rPr>
          <w:rFonts w:ascii="Verdana" w:hAnsi="Verdana" w:cs="Arial"/>
          <w:spacing w:val="-1"/>
          <w:sz w:val="18"/>
          <w:szCs w:val="18"/>
        </w:rPr>
        <w:t xml:space="preserve"> </w:t>
      </w:r>
      <w:r w:rsidRPr="005E49DA">
        <w:rPr>
          <w:rFonts w:ascii="Verdana" w:hAnsi="Verdana" w:cs="Arial"/>
          <w:sz w:val="18"/>
          <w:szCs w:val="18"/>
        </w:rPr>
        <w:t>C.</w:t>
      </w:r>
      <w:r w:rsidRPr="005E49DA">
        <w:rPr>
          <w:rFonts w:ascii="Verdana" w:hAnsi="Verdana" w:cs="Arial"/>
          <w:spacing w:val="-2"/>
          <w:sz w:val="18"/>
          <w:szCs w:val="18"/>
        </w:rPr>
        <w:t xml:space="preserve"> </w:t>
      </w:r>
      <w:r w:rsidRPr="005E49DA">
        <w:rPr>
          <w:rFonts w:ascii="Verdana" w:hAnsi="Verdana" w:cs="Arial"/>
          <w:sz w:val="18"/>
          <w:szCs w:val="18"/>
        </w:rPr>
        <w:t>A.</w:t>
      </w:r>
    </w:p>
    <w:p w14:paraId="54B7AEA5" w14:textId="77777777" w:rsidR="00D878AE" w:rsidRDefault="00D878AE" w:rsidP="00D878AE">
      <w:pPr>
        <w:spacing w:after="0" w:line="240" w:lineRule="auto"/>
        <w:ind w:left="118" w:right="197" w:firstLine="708"/>
        <w:jc w:val="both"/>
        <w:rPr>
          <w:rFonts w:ascii="Verdana" w:hAnsi="Verdana" w:cs="Arial"/>
          <w:sz w:val="18"/>
          <w:szCs w:val="18"/>
        </w:rPr>
      </w:pPr>
      <w:r w:rsidRPr="005E49DA">
        <w:rPr>
          <w:rFonts w:ascii="Verdana" w:hAnsi="Verdana" w:cs="Arial"/>
          <w:spacing w:val="-5"/>
          <w:sz w:val="18"/>
          <w:szCs w:val="18"/>
        </w:rPr>
        <w:t xml:space="preserve"> </w:t>
      </w:r>
      <w:r w:rsidRPr="005E49DA">
        <w:rPr>
          <w:rFonts w:ascii="Verdana" w:hAnsi="Verdana" w:cs="Arial"/>
          <w:sz w:val="18"/>
          <w:szCs w:val="18"/>
        </w:rPr>
        <w:t>Si</w:t>
      </w:r>
      <w:r w:rsidRPr="005E49DA">
        <w:rPr>
          <w:rFonts w:ascii="Verdana" w:hAnsi="Verdana" w:cs="Arial"/>
          <w:spacing w:val="-4"/>
          <w:sz w:val="18"/>
          <w:szCs w:val="18"/>
        </w:rPr>
        <w:t xml:space="preserve"> </w:t>
      </w:r>
      <w:r w:rsidRPr="005E49DA">
        <w:rPr>
          <w:rFonts w:ascii="Verdana" w:hAnsi="Verdana" w:cs="Arial"/>
          <w:sz w:val="18"/>
          <w:szCs w:val="18"/>
        </w:rPr>
        <w:t>vencido</w:t>
      </w:r>
      <w:r w:rsidRPr="005E49DA">
        <w:rPr>
          <w:rFonts w:ascii="Verdana" w:hAnsi="Verdana" w:cs="Arial"/>
          <w:spacing w:val="-5"/>
          <w:sz w:val="18"/>
          <w:szCs w:val="18"/>
        </w:rPr>
        <w:t xml:space="preserve"> </w:t>
      </w:r>
      <w:r w:rsidRPr="005E49DA">
        <w:rPr>
          <w:rFonts w:ascii="Verdana" w:hAnsi="Verdana" w:cs="Arial"/>
          <w:sz w:val="18"/>
          <w:szCs w:val="18"/>
        </w:rPr>
        <w:t>el</w:t>
      </w:r>
      <w:r w:rsidRPr="005E49DA">
        <w:rPr>
          <w:rFonts w:ascii="Verdana" w:hAnsi="Verdana" w:cs="Arial"/>
          <w:spacing w:val="-4"/>
          <w:sz w:val="18"/>
          <w:szCs w:val="18"/>
        </w:rPr>
        <w:t xml:space="preserve"> </w:t>
      </w:r>
      <w:r w:rsidRPr="005E49DA">
        <w:rPr>
          <w:rFonts w:ascii="Verdana" w:hAnsi="Verdana" w:cs="Arial"/>
          <w:sz w:val="18"/>
          <w:szCs w:val="18"/>
        </w:rPr>
        <w:t>plazo</w:t>
      </w:r>
      <w:r w:rsidRPr="005E49DA">
        <w:rPr>
          <w:rFonts w:ascii="Verdana" w:hAnsi="Verdana" w:cs="Arial"/>
          <w:spacing w:val="-4"/>
          <w:sz w:val="18"/>
          <w:szCs w:val="18"/>
        </w:rPr>
        <w:t xml:space="preserve"> </w:t>
      </w:r>
      <w:r w:rsidRPr="005E49DA">
        <w:rPr>
          <w:rFonts w:ascii="Verdana" w:hAnsi="Verdana" w:cs="Arial"/>
          <w:sz w:val="18"/>
          <w:szCs w:val="18"/>
        </w:rPr>
        <w:t>anteriormente</w:t>
      </w:r>
      <w:r w:rsidRPr="005E49DA">
        <w:rPr>
          <w:rFonts w:ascii="Verdana" w:hAnsi="Verdana" w:cs="Arial"/>
          <w:spacing w:val="-5"/>
          <w:sz w:val="18"/>
          <w:szCs w:val="18"/>
        </w:rPr>
        <w:t xml:space="preserve"> </w:t>
      </w:r>
      <w:r w:rsidRPr="005E49DA">
        <w:rPr>
          <w:rFonts w:ascii="Verdana" w:hAnsi="Verdana" w:cs="Arial"/>
          <w:sz w:val="18"/>
          <w:szCs w:val="18"/>
        </w:rPr>
        <w:t>establecido</w:t>
      </w:r>
      <w:r w:rsidRPr="005E49DA">
        <w:rPr>
          <w:rFonts w:ascii="Verdana" w:hAnsi="Verdana" w:cs="Arial"/>
          <w:spacing w:val="-4"/>
          <w:sz w:val="18"/>
          <w:szCs w:val="18"/>
        </w:rPr>
        <w:t xml:space="preserve"> </w:t>
      </w:r>
      <w:r w:rsidRPr="005E49DA">
        <w:rPr>
          <w:rFonts w:ascii="Verdana" w:hAnsi="Verdana" w:cs="Arial"/>
          <w:sz w:val="18"/>
          <w:szCs w:val="18"/>
        </w:rPr>
        <w:t>no</w:t>
      </w:r>
      <w:r w:rsidRPr="005E49DA">
        <w:rPr>
          <w:rFonts w:ascii="Verdana" w:hAnsi="Verdana" w:cs="Arial"/>
          <w:spacing w:val="-5"/>
          <w:sz w:val="18"/>
          <w:szCs w:val="18"/>
        </w:rPr>
        <w:t xml:space="preserve"> </w:t>
      </w:r>
      <w:r w:rsidRPr="005E49DA">
        <w:rPr>
          <w:rFonts w:ascii="Verdana" w:hAnsi="Verdana" w:cs="Arial"/>
          <w:sz w:val="18"/>
          <w:szCs w:val="18"/>
        </w:rPr>
        <w:t>se</w:t>
      </w:r>
      <w:r w:rsidRPr="005E49DA">
        <w:rPr>
          <w:rFonts w:ascii="Verdana" w:hAnsi="Verdana" w:cs="Arial"/>
          <w:spacing w:val="-4"/>
          <w:sz w:val="18"/>
          <w:szCs w:val="18"/>
        </w:rPr>
        <w:t xml:space="preserve"> </w:t>
      </w:r>
      <w:r w:rsidRPr="005E49DA">
        <w:rPr>
          <w:rFonts w:ascii="Verdana" w:hAnsi="Verdana" w:cs="Arial"/>
          <w:sz w:val="18"/>
          <w:szCs w:val="18"/>
        </w:rPr>
        <w:t>ha</w:t>
      </w:r>
      <w:r w:rsidRPr="005E49DA">
        <w:rPr>
          <w:rFonts w:ascii="Verdana" w:hAnsi="Verdana" w:cs="Arial"/>
          <w:spacing w:val="-4"/>
          <w:sz w:val="18"/>
          <w:szCs w:val="18"/>
        </w:rPr>
        <w:t xml:space="preserve"> </w:t>
      </w:r>
      <w:r w:rsidRPr="005E49DA">
        <w:rPr>
          <w:rFonts w:ascii="Verdana" w:hAnsi="Verdana" w:cs="Arial"/>
          <w:sz w:val="18"/>
          <w:szCs w:val="18"/>
        </w:rPr>
        <w:t>realizado</w:t>
      </w:r>
      <w:r w:rsidRPr="005E49DA">
        <w:rPr>
          <w:rFonts w:ascii="Verdana" w:hAnsi="Verdana" w:cs="Arial"/>
          <w:spacing w:val="-5"/>
          <w:sz w:val="18"/>
          <w:szCs w:val="18"/>
        </w:rPr>
        <w:t xml:space="preserve"> </w:t>
      </w:r>
      <w:r w:rsidRPr="005E49DA">
        <w:rPr>
          <w:rFonts w:ascii="Verdana" w:hAnsi="Verdana" w:cs="Arial"/>
          <w:sz w:val="18"/>
          <w:szCs w:val="18"/>
        </w:rPr>
        <w:t>la</w:t>
      </w:r>
      <w:r w:rsidRPr="005E49DA">
        <w:rPr>
          <w:rFonts w:ascii="Verdana" w:hAnsi="Verdana" w:cs="Arial"/>
          <w:spacing w:val="-4"/>
          <w:sz w:val="18"/>
          <w:szCs w:val="18"/>
        </w:rPr>
        <w:t xml:space="preserve"> </w:t>
      </w:r>
      <w:r w:rsidRPr="005E49DA">
        <w:rPr>
          <w:rFonts w:ascii="Verdana" w:hAnsi="Verdana" w:cs="Arial"/>
          <w:sz w:val="18"/>
          <w:szCs w:val="18"/>
        </w:rPr>
        <w:t>liquidación,</w:t>
      </w:r>
      <w:r w:rsidRPr="005E49DA">
        <w:rPr>
          <w:rFonts w:ascii="Verdana" w:hAnsi="Verdana" w:cs="Arial"/>
          <w:spacing w:val="-4"/>
          <w:sz w:val="18"/>
          <w:szCs w:val="18"/>
        </w:rPr>
        <w:t xml:space="preserve"> </w:t>
      </w:r>
      <w:r w:rsidRPr="005E49DA">
        <w:rPr>
          <w:rFonts w:ascii="Verdana" w:hAnsi="Verdana" w:cs="Arial"/>
          <w:sz w:val="18"/>
          <w:szCs w:val="18"/>
        </w:rPr>
        <w:t>la</w:t>
      </w:r>
      <w:r w:rsidRPr="005E49DA">
        <w:rPr>
          <w:rFonts w:ascii="Verdana" w:hAnsi="Verdana" w:cs="Arial"/>
          <w:spacing w:val="-5"/>
          <w:sz w:val="18"/>
          <w:szCs w:val="18"/>
        </w:rPr>
        <w:t xml:space="preserve"> </w:t>
      </w:r>
      <w:r w:rsidRPr="005E49DA">
        <w:rPr>
          <w:rFonts w:ascii="Verdana" w:hAnsi="Verdana" w:cs="Arial"/>
          <w:sz w:val="18"/>
          <w:szCs w:val="18"/>
        </w:rPr>
        <w:t>misma</w:t>
      </w:r>
      <w:r w:rsidRPr="005E49DA">
        <w:rPr>
          <w:rFonts w:ascii="Verdana" w:hAnsi="Verdana" w:cs="Arial"/>
          <w:spacing w:val="-4"/>
          <w:sz w:val="18"/>
          <w:szCs w:val="18"/>
        </w:rPr>
        <w:t xml:space="preserve"> </w:t>
      </w:r>
      <w:r w:rsidRPr="005E49DA">
        <w:rPr>
          <w:rFonts w:ascii="Verdana" w:hAnsi="Verdana" w:cs="Arial"/>
          <w:sz w:val="18"/>
          <w:szCs w:val="18"/>
        </w:rPr>
        <w:t>podrá</w:t>
      </w:r>
      <w:r w:rsidRPr="005E49DA">
        <w:rPr>
          <w:rFonts w:ascii="Verdana" w:hAnsi="Verdana" w:cs="Arial"/>
          <w:spacing w:val="-5"/>
          <w:sz w:val="18"/>
          <w:szCs w:val="18"/>
        </w:rPr>
        <w:t xml:space="preserve"> </w:t>
      </w:r>
      <w:r w:rsidRPr="005E49DA">
        <w:rPr>
          <w:rFonts w:ascii="Verdana" w:hAnsi="Verdana" w:cs="Arial"/>
          <w:sz w:val="18"/>
          <w:szCs w:val="18"/>
        </w:rPr>
        <w:t>ser</w:t>
      </w:r>
      <w:r w:rsidRPr="005E49DA">
        <w:rPr>
          <w:rFonts w:ascii="Verdana" w:hAnsi="Verdana" w:cs="Arial"/>
          <w:spacing w:val="-4"/>
          <w:sz w:val="18"/>
          <w:szCs w:val="18"/>
        </w:rPr>
        <w:t xml:space="preserve"> </w:t>
      </w:r>
      <w:r w:rsidRPr="005E49DA">
        <w:rPr>
          <w:rFonts w:ascii="Verdana" w:hAnsi="Verdana" w:cs="Arial"/>
          <w:sz w:val="18"/>
          <w:szCs w:val="18"/>
        </w:rPr>
        <w:t>realizada</w:t>
      </w:r>
      <w:r w:rsidRPr="005E49DA">
        <w:rPr>
          <w:rFonts w:ascii="Verdana" w:hAnsi="Verdana" w:cs="Arial"/>
          <w:spacing w:val="-4"/>
          <w:sz w:val="18"/>
          <w:szCs w:val="18"/>
        </w:rPr>
        <w:t xml:space="preserve"> </w:t>
      </w:r>
      <w:r w:rsidRPr="005E49DA">
        <w:rPr>
          <w:rFonts w:ascii="Verdana" w:hAnsi="Verdana" w:cs="Arial"/>
          <w:sz w:val="18"/>
          <w:szCs w:val="18"/>
        </w:rPr>
        <w:t>en</w:t>
      </w:r>
      <w:r w:rsidRPr="005E49DA">
        <w:rPr>
          <w:rFonts w:ascii="Verdana" w:hAnsi="Verdana" w:cs="Arial"/>
          <w:spacing w:val="-5"/>
          <w:sz w:val="18"/>
          <w:szCs w:val="18"/>
        </w:rPr>
        <w:t xml:space="preserve"> </w:t>
      </w:r>
      <w:r w:rsidRPr="005E49DA">
        <w:rPr>
          <w:rFonts w:ascii="Verdana" w:hAnsi="Verdana" w:cs="Arial"/>
          <w:sz w:val="18"/>
          <w:szCs w:val="18"/>
        </w:rPr>
        <w:t>cualquier</w:t>
      </w:r>
      <w:r w:rsidRPr="005E49DA">
        <w:rPr>
          <w:rFonts w:ascii="Verdana" w:hAnsi="Verdana" w:cs="Arial"/>
          <w:spacing w:val="1"/>
          <w:sz w:val="18"/>
          <w:szCs w:val="18"/>
        </w:rPr>
        <w:t xml:space="preserve"> </w:t>
      </w:r>
      <w:r w:rsidRPr="005E49DA">
        <w:rPr>
          <w:rFonts w:ascii="Verdana" w:hAnsi="Verdana" w:cs="Arial"/>
          <w:sz w:val="18"/>
          <w:szCs w:val="18"/>
        </w:rPr>
        <w:t>tiempo dentro de los dos años siguientes al vencimiento del término a que se refieren los incisos anteriores, de mutuo acuerdo o</w:t>
      </w:r>
      <w:r w:rsidRPr="005E49DA">
        <w:rPr>
          <w:rFonts w:ascii="Verdana" w:hAnsi="Verdana" w:cs="Arial"/>
          <w:spacing w:val="1"/>
          <w:sz w:val="18"/>
          <w:szCs w:val="18"/>
        </w:rPr>
        <w:t xml:space="preserve"> </w:t>
      </w:r>
      <w:r w:rsidRPr="005E49DA">
        <w:rPr>
          <w:rFonts w:ascii="Verdana" w:hAnsi="Verdana" w:cs="Arial"/>
          <w:sz w:val="18"/>
          <w:szCs w:val="18"/>
        </w:rPr>
        <w:t>unilateralmente,</w:t>
      </w:r>
      <w:r w:rsidRPr="005E49DA">
        <w:rPr>
          <w:rFonts w:ascii="Verdana" w:hAnsi="Verdana" w:cs="Arial"/>
          <w:spacing w:val="-2"/>
          <w:sz w:val="18"/>
          <w:szCs w:val="18"/>
        </w:rPr>
        <w:t xml:space="preserve"> </w:t>
      </w:r>
      <w:r w:rsidRPr="005E49DA">
        <w:rPr>
          <w:rFonts w:ascii="Verdana" w:hAnsi="Verdana" w:cs="Arial"/>
          <w:sz w:val="18"/>
          <w:szCs w:val="18"/>
        </w:rPr>
        <w:t>sin</w:t>
      </w:r>
      <w:r w:rsidRPr="005E49DA">
        <w:rPr>
          <w:rFonts w:ascii="Verdana" w:hAnsi="Verdana" w:cs="Arial"/>
          <w:spacing w:val="-1"/>
          <w:sz w:val="18"/>
          <w:szCs w:val="18"/>
        </w:rPr>
        <w:t xml:space="preserve"> </w:t>
      </w:r>
      <w:r w:rsidRPr="005E49DA">
        <w:rPr>
          <w:rFonts w:ascii="Verdana" w:hAnsi="Verdana" w:cs="Arial"/>
          <w:sz w:val="18"/>
          <w:szCs w:val="18"/>
        </w:rPr>
        <w:t>perjuicio</w:t>
      </w:r>
      <w:r w:rsidRPr="005E49DA">
        <w:rPr>
          <w:rFonts w:ascii="Verdana" w:hAnsi="Verdana" w:cs="Arial"/>
          <w:spacing w:val="-2"/>
          <w:sz w:val="18"/>
          <w:szCs w:val="18"/>
        </w:rPr>
        <w:t xml:space="preserve"> </w:t>
      </w:r>
      <w:r w:rsidRPr="005E49DA">
        <w:rPr>
          <w:rFonts w:ascii="Verdana" w:hAnsi="Verdana" w:cs="Arial"/>
          <w:sz w:val="18"/>
          <w:szCs w:val="18"/>
        </w:rPr>
        <w:t>de</w:t>
      </w:r>
      <w:r w:rsidRPr="005E49DA">
        <w:rPr>
          <w:rFonts w:ascii="Verdana" w:hAnsi="Verdana" w:cs="Arial"/>
          <w:spacing w:val="-1"/>
          <w:sz w:val="18"/>
          <w:szCs w:val="18"/>
        </w:rPr>
        <w:t xml:space="preserve"> </w:t>
      </w:r>
      <w:r w:rsidRPr="005E49DA">
        <w:rPr>
          <w:rFonts w:ascii="Verdana" w:hAnsi="Verdana" w:cs="Arial"/>
          <w:sz w:val="18"/>
          <w:szCs w:val="18"/>
        </w:rPr>
        <w:t>lo</w:t>
      </w:r>
      <w:r w:rsidRPr="005E49DA">
        <w:rPr>
          <w:rFonts w:ascii="Verdana" w:hAnsi="Verdana" w:cs="Arial"/>
          <w:spacing w:val="-2"/>
          <w:sz w:val="18"/>
          <w:szCs w:val="18"/>
        </w:rPr>
        <w:t xml:space="preserve"> </w:t>
      </w:r>
      <w:r w:rsidRPr="005E49DA">
        <w:rPr>
          <w:rFonts w:ascii="Verdana" w:hAnsi="Verdana" w:cs="Arial"/>
          <w:sz w:val="18"/>
          <w:szCs w:val="18"/>
        </w:rPr>
        <w:t>previsto</w:t>
      </w:r>
      <w:r w:rsidRPr="005E49DA">
        <w:rPr>
          <w:rFonts w:ascii="Verdana" w:hAnsi="Verdana" w:cs="Arial"/>
          <w:spacing w:val="-1"/>
          <w:sz w:val="18"/>
          <w:szCs w:val="18"/>
        </w:rPr>
        <w:t xml:space="preserve"> </w:t>
      </w:r>
      <w:r w:rsidRPr="005E49DA">
        <w:rPr>
          <w:rFonts w:ascii="Verdana" w:hAnsi="Verdana" w:cs="Arial"/>
          <w:sz w:val="18"/>
          <w:szCs w:val="18"/>
        </w:rPr>
        <w:t>en</w:t>
      </w:r>
      <w:r w:rsidRPr="005E49DA">
        <w:rPr>
          <w:rFonts w:ascii="Verdana" w:hAnsi="Verdana" w:cs="Arial"/>
          <w:spacing w:val="-2"/>
          <w:sz w:val="18"/>
          <w:szCs w:val="18"/>
        </w:rPr>
        <w:t xml:space="preserve"> </w:t>
      </w:r>
      <w:r w:rsidRPr="005E49DA">
        <w:rPr>
          <w:rFonts w:ascii="Verdana" w:hAnsi="Verdana" w:cs="Arial"/>
          <w:sz w:val="18"/>
          <w:szCs w:val="18"/>
        </w:rPr>
        <w:t>el</w:t>
      </w:r>
      <w:r w:rsidRPr="005E49DA">
        <w:rPr>
          <w:rFonts w:ascii="Verdana" w:hAnsi="Verdana" w:cs="Arial"/>
          <w:spacing w:val="-1"/>
          <w:sz w:val="18"/>
          <w:szCs w:val="18"/>
        </w:rPr>
        <w:t xml:space="preserve"> </w:t>
      </w:r>
      <w:r w:rsidRPr="005E49DA">
        <w:rPr>
          <w:rFonts w:ascii="Verdana" w:hAnsi="Verdana" w:cs="Arial"/>
          <w:sz w:val="18"/>
          <w:szCs w:val="18"/>
        </w:rPr>
        <w:t>artículo</w:t>
      </w:r>
      <w:r w:rsidRPr="005E49DA">
        <w:rPr>
          <w:rFonts w:ascii="Verdana" w:hAnsi="Verdana" w:cs="Arial"/>
          <w:spacing w:val="-1"/>
          <w:sz w:val="18"/>
          <w:szCs w:val="18"/>
        </w:rPr>
        <w:t xml:space="preserve"> </w:t>
      </w:r>
      <w:r w:rsidRPr="005E49DA">
        <w:rPr>
          <w:rFonts w:ascii="Verdana" w:hAnsi="Verdana" w:cs="Arial"/>
          <w:sz w:val="18"/>
          <w:szCs w:val="18"/>
        </w:rPr>
        <w:t>136</w:t>
      </w:r>
      <w:r w:rsidRPr="005E49DA">
        <w:rPr>
          <w:rFonts w:ascii="Verdana" w:hAnsi="Verdana" w:cs="Arial"/>
          <w:spacing w:val="-2"/>
          <w:sz w:val="18"/>
          <w:szCs w:val="18"/>
        </w:rPr>
        <w:t xml:space="preserve"> </w:t>
      </w:r>
      <w:r w:rsidRPr="005E49DA">
        <w:rPr>
          <w:rFonts w:ascii="Verdana" w:hAnsi="Verdana" w:cs="Arial"/>
          <w:sz w:val="18"/>
          <w:szCs w:val="18"/>
        </w:rPr>
        <w:t>del</w:t>
      </w:r>
      <w:r w:rsidRPr="005E49DA">
        <w:rPr>
          <w:rFonts w:ascii="Verdana" w:hAnsi="Verdana" w:cs="Arial"/>
          <w:spacing w:val="-1"/>
          <w:sz w:val="18"/>
          <w:szCs w:val="18"/>
        </w:rPr>
        <w:t xml:space="preserve"> </w:t>
      </w:r>
      <w:r w:rsidRPr="005E49DA">
        <w:rPr>
          <w:rFonts w:ascii="Verdana" w:hAnsi="Verdana" w:cs="Arial"/>
          <w:sz w:val="18"/>
          <w:szCs w:val="18"/>
        </w:rPr>
        <w:t>C.</w:t>
      </w:r>
      <w:r w:rsidRPr="005E49DA">
        <w:rPr>
          <w:rFonts w:ascii="Verdana" w:hAnsi="Verdana" w:cs="Arial"/>
          <w:spacing w:val="-2"/>
          <w:sz w:val="18"/>
          <w:szCs w:val="18"/>
        </w:rPr>
        <w:t xml:space="preserve"> </w:t>
      </w:r>
      <w:r w:rsidRPr="005E49DA">
        <w:rPr>
          <w:rFonts w:ascii="Verdana" w:hAnsi="Verdana" w:cs="Arial"/>
          <w:sz w:val="18"/>
          <w:szCs w:val="18"/>
        </w:rPr>
        <w:t>C.</w:t>
      </w:r>
      <w:r w:rsidRPr="005E49DA">
        <w:rPr>
          <w:rFonts w:ascii="Verdana" w:hAnsi="Verdana" w:cs="Arial"/>
          <w:spacing w:val="-1"/>
          <w:sz w:val="18"/>
          <w:szCs w:val="18"/>
        </w:rPr>
        <w:t xml:space="preserve"> </w:t>
      </w:r>
      <w:r w:rsidRPr="005E49DA">
        <w:rPr>
          <w:rFonts w:ascii="Verdana" w:hAnsi="Verdana" w:cs="Arial"/>
          <w:sz w:val="18"/>
          <w:szCs w:val="18"/>
        </w:rPr>
        <w:t>A.</w:t>
      </w:r>
    </w:p>
    <w:p w14:paraId="7DE088DC" w14:textId="77777777" w:rsidR="00D878AE" w:rsidRDefault="00D878AE" w:rsidP="00D878AE">
      <w:pPr>
        <w:spacing w:after="0" w:line="240" w:lineRule="auto"/>
        <w:ind w:left="118" w:right="196" w:firstLine="708"/>
        <w:jc w:val="both"/>
        <w:rPr>
          <w:rFonts w:ascii="Verdana" w:hAnsi="Verdana" w:cs="Arial"/>
          <w:sz w:val="18"/>
          <w:szCs w:val="18"/>
        </w:rPr>
      </w:pPr>
      <w:r w:rsidRPr="005E49DA">
        <w:rPr>
          <w:rFonts w:ascii="Verdana" w:hAnsi="Verdana" w:cs="Arial"/>
          <w:sz w:val="18"/>
          <w:szCs w:val="18"/>
        </w:rPr>
        <w:t>Los</w:t>
      </w:r>
      <w:r w:rsidRPr="005E49DA">
        <w:rPr>
          <w:rFonts w:ascii="Verdana" w:hAnsi="Verdana" w:cs="Arial"/>
          <w:spacing w:val="-9"/>
          <w:sz w:val="18"/>
          <w:szCs w:val="18"/>
        </w:rPr>
        <w:t xml:space="preserve"> </w:t>
      </w:r>
      <w:r w:rsidRPr="005E49DA">
        <w:rPr>
          <w:rFonts w:ascii="Verdana" w:hAnsi="Verdana" w:cs="Arial"/>
          <w:sz w:val="18"/>
          <w:szCs w:val="18"/>
        </w:rPr>
        <w:t>contratistas</w:t>
      </w:r>
      <w:r w:rsidRPr="005E49DA">
        <w:rPr>
          <w:rFonts w:ascii="Verdana" w:hAnsi="Verdana" w:cs="Arial"/>
          <w:spacing w:val="-9"/>
          <w:sz w:val="18"/>
          <w:szCs w:val="18"/>
        </w:rPr>
        <w:t xml:space="preserve"> </w:t>
      </w:r>
      <w:r w:rsidRPr="005E49DA">
        <w:rPr>
          <w:rFonts w:ascii="Verdana" w:hAnsi="Verdana" w:cs="Arial"/>
          <w:sz w:val="18"/>
          <w:szCs w:val="18"/>
        </w:rPr>
        <w:t>tendrán</w:t>
      </w:r>
      <w:r w:rsidRPr="005E49DA">
        <w:rPr>
          <w:rFonts w:ascii="Verdana" w:hAnsi="Verdana" w:cs="Arial"/>
          <w:spacing w:val="-8"/>
          <w:sz w:val="18"/>
          <w:szCs w:val="18"/>
        </w:rPr>
        <w:t xml:space="preserve"> </w:t>
      </w:r>
      <w:r w:rsidRPr="005E49DA">
        <w:rPr>
          <w:rFonts w:ascii="Verdana" w:hAnsi="Verdana" w:cs="Arial"/>
          <w:sz w:val="18"/>
          <w:szCs w:val="18"/>
        </w:rPr>
        <w:t>derecho</w:t>
      </w:r>
      <w:r w:rsidRPr="005E49DA">
        <w:rPr>
          <w:rFonts w:ascii="Verdana" w:hAnsi="Verdana" w:cs="Arial"/>
          <w:spacing w:val="-9"/>
          <w:sz w:val="18"/>
          <w:szCs w:val="18"/>
        </w:rPr>
        <w:t xml:space="preserve"> </w:t>
      </w:r>
      <w:r w:rsidRPr="005E49DA">
        <w:rPr>
          <w:rFonts w:ascii="Verdana" w:hAnsi="Verdana" w:cs="Arial"/>
          <w:sz w:val="18"/>
          <w:szCs w:val="18"/>
        </w:rPr>
        <w:t>a</w:t>
      </w:r>
      <w:r w:rsidRPr="005E49DA">
        <w:rPr>
          <w:rFonts w:ascii="Verdana" w:hAnsi="Verdana" w:cs="Arial"/>
          <w:spacing w:val="-9"/>
          <w:sz w:val="18"/>
          <w:szCs w:val="18"/>
        </w:rPr>
        <w:t xml:space="preserve"> </w:t>
      </w:r>
      <w:r w:rsidRPr="005E49DA">
        <w:rPr>
          <w:rFonts w:ascii="Verdana" w:hAnsi="Verdana" w:cs="Arial"/>
          <w:sz w:val="18"/>
          <w:szCs w:val="18"/>
        </w:rPr>
        <w:t>efectuar</w:t>
      </w:r>
      <w:r w:rsidRPr="005E49DA">
        <w:rPr>
          <w:rFonts w:ascii="Verdana" w:hAnsi="Verdana" w:cs="Arial"/>
          <w:spacing w:val="-9"/>
          <w:sz w:val="18"/>
          <w:szCs w:val="18"/>
        </w:rPr>
        <w:t xml:space="preserve"> </w:t>
      </w:r>
      <w:r w:rsidRPr="005E49DA">
        <w:rPr>
          <w:rFonts w:ascii="Verdana" w:hAnsi="Verdana" w:cs="Arial"/>
          <w:sz w:val="18"/>
          <w:szCs w:val="18"/>
        </w:rPr>
        <w:t>salvedades</w:t>
      </w:r>
      <w:r w:rsidRPr="005E49DA">
        <w:rPr>
          <w:rFonts w:ascii="Verdana" w:hAnsi="Verdana" w:cs="Arial"/>
          <w:spacing w:val="-9"/>
          <w:sz w:val="18"/>
          <w:szCs w:val="18"/>
        </w:rPr>
        <w:t xml:space="preserve"> </w:t>
      </w:r>
      <w:r w:rsidRPr="005E49DA">
        <w:rPr>
          <w:rFonts w:ascii="Verdana" w:hAnsi="Verdana" w:cs="Arial"/>
          <w:sz w:val="18"/>
          <w:szCs w:val="18"/>
        </w:rPr>
        <w:t>a</w:t>
      </w:r>
      <w:r w:rsidRPr="005E49DA">
        <w:rPr>
          <w:rFonts w:ascii="Verdana" w:hAnsi="Verdana" w:cs="Arial"/>
          <w:spacing w:val="-9"/>
          <w:sz w:val="18"/>
          <w:szCs w:val="18"/>
        </w:rPr>
        <w:t xml:space="preserve"> </w:t>
      </w:r>
      <w:r w:rsidRPr="005E49DA">
        <w:rPr>
          <w:rFonts w:ascii="Verdana" w:hAnsi="Verdana" w:cs="Arial"/>
          <w:sz w:val="18"/>
          <w:szCs w:val="18"/>
        </w:rPr>
        <w:t>la</w:t>
      </w:r>
      <w:r w:rsidRPr="005E49DA">
        <w:rPr>
          <w:rFonts w:ascii="Verdana" w:hAnsi="Verdana" w:cs="Arial"/>
          <w:spacing w:val="-9"/>
          <w:sz w:val="18"/>
          <w:szCs w:val="18"/>
        </w:rPr>
        <w:t xml:space="preserve"> </w:t>
      </w:r>
      <w:r w:rsidRPr="005E49DA">
        <w:rPr>
          <w:rFonts w:ascii="Verdana" w:hAnsi="Verdana" w:cs="Arial"/>
          <w:sz w:val="18"/>
          <w:szCs w:val="18"/>
        </w:rPr>
        <w:t>liquidación</w:t>
      </w:r>
      <w:r w:rsidRPr="005E49DA">
        <w:rPr>
          <w:rFonts w:ascii="Verdana" w:hAnsi="Verdana" w:cs="Arial"/>
          <w:spacing w:val="-9"/>
          <w:sz w:val="18"/>
          <w:szCs w:val="18"/>
        </w:rPr>
        <w:t xml:space="preserve"> </w:t>
      </w:r>
      <w:r w:rsidRPr="005E49DA">
        <w:rPr>
          <w:rFonts w:ascii="Verdana" w:hAnsi="Verdana" w:cs="Arial"/>
          <w:sz w:val="18"/>
          <w:szCs w:val="18"/>
        </w:rPr>
        <w:t>por</w:t>
      </w:r>
      <w:r w:rsidRPr="005E49DA">
        <w:rPr>
          <w:rFonts w:ascii="Verdana" w:hAnsi="Verdana" w:cs="Arial"/>
          <w:spacing w:val="-9"/>
          <w:sz w:val="18"/>
          <w:szCs w:val="18"/>
        </w:rPr>
        <w:t xml:space="preserve"> </w:t>
      </w:r>
      <w:r w:rsidRPr="005E49DA">
        <w:rPr>
          <w:rFonts w:ascii="Verdana" w:hAnsi="Verdana" w:cs="Arial"/>
          <w:sz w:val="18"/>
          <w:szCs w:val="18"/>
        </w:rPr>
        <w:t>mutuo</w:t>
      </w:r>
      <w:r w:rsidRPr="005E49DA">
        <w:rPr>
          <w:rFonts w:ascii="Verdana" w:hAnsi="Verdana" w:cs="Arial"/>
          <w:spacing w:val="-9"/>
          <w:sz w:val="18"/>
          <w:szCs w:val="18"/>
        </w:rPr>
        <w:t xml:space="preserve"> </w:t>
      </w:r>
      <w:r w:rsidRPr="005E49DA">
        <w:rPr>
          <w:rFonts w:ascii="Verdana" w:hAnsi="Verdana" w:cs="Arial"/>
          <w:sz w:val="18"/>
          <w:szCs w:val="18"/>
        </w:rPr>
        <w:t>acuerdo,</w:t>
      </w:r>
      <w:r w:rsidRPr="005E49DA">
        <w:rPr>
          <w:rFonts w:ascii="Verdana" w:hAnsi="Verdana" w:cs="Arial"/>
          <w:spacing w:val="-9"/>
          <w:sz w:val="18"/>
          <w:szCs w:val="18"/>
        </w:rPr>
        <w:t xml:space="preserve"> </w:t>
      </w:r>
      <w:r w:rsidRPr="005E49DA">
        <w:rPr>
          <w:rFonts w:ascii="Verdana" w:hAnsi="Verdana" w:cs="Arial"/>
          <w:sz w:val="18"/>
          <w:szCs w:val="18"/>
        </w:rPr>
        <w:t>y</w:t>
      </w:r>
      <w:r w:rsidRPr="005E49DA">
        <w:rPr>
          <w:rFonts w:ascii="Verdana" w:hAnsi="Verdana" w:cs="Arial"/>
          <w:spacing w:val="-9"/>
          <w:sz w:val="18"/>
          <w:szCs w:val="18"/>
        </w:rPr>
        <w:t xml:space="preserve"> </w:t>
      </w:r>
      <w:r w:rsidRPr="005E49DA">
        <w:rPr>
          <w:rFonts w:ascii="Verdana" w:hAnsi="Verdana" w:cs="Arial"/>
          <w:sz w:val="18"/>
          <w:szCs w:val="18"/>
        </w:rPr>
        <w:t>en</w:t>
      </w:r>
      <w:r w:rsidRPr="005E49DA">
        <w:rPr>
          <w:rFonts w:ascii="Verdana" w:hAnsi="Verdana" w:cs="Arial"/>
          <w:spacing w:val="-9"/>
          <w:sz w:val="18"/>
          <w:szCs w:val="18"/>
        </w:rPr>
        <w:t xml:space="preserve"> </w:t>
      </w:r>
      <w:r w:rsidRPr="005E49DA">
        <w:rPr>
          <w:rFonts w:ascii="Verdana" w:hAnsi="Verdana" w:cs="Arial"/>
          <w:sz w:val="18"/>
          <w:szCs w:val="18"/>
        </w:rPr>
        <w:t>este</w:t>
      </w:r>
      <w:r w:rsidRPr="005E49DA">
        <w:rPr>
          <w:rFonts w:ascii="Verdana" w:hAnsi="Verdana" w:cs="Arial"/>
          <w:spacing w:val="-9"/>
          <w:sz w:val="18"/>
          <w:szCs w:val="18"/>
        </w:rPr>
        <w:t xml:space="preserve"> </w:t>
      </w:r>
      <w:r w:rsidRPr="005E49DA">
        <w:rPr>
          <w:rFonts w:ascii="Verdana" w:hAnsi="Verdana" w:cs="Arial"/>
          <w:sz w:val="18"/>
          <w:szCs w:val="18"/>
        </w:rPr>
        <w:t>evento</w:t>
      </w:r>
      <w:r w:rsidRPr="005E49DA">
        <w:rPr>
          <w:rFonts w:ascii="Verdana" w:hAnsi="Verdana" w:cs="Arial"/>
          <w:spacing w:val="-9"/>
          <w:sz w:val="18"/>
          <w:szCs w:val="18"/>
        </w:rPr>
        <w:t xml:space="preserve"> </w:t>
      </w:r>
      <w:r w:rsidRPr="005E49DA">
        <w:rPr>
          <w:rFonts w:ascii="Verdana" w:hAnsi="Verdana" w:cs="Arial"/>
          <w:sz w:val="18"/>
          <w:szCs w:val="18"/>
        </w:rPr>
        <w:t>la</w:t>
      </w:r>
      <w:r w:rsidRPr="005E49DA">
        <w:rPr>
          <w:rFonts w:ascii="Verdana" w:hAnsi="Verdana" w:cs="Arial"/>
          <w:spacing w:val="-9"/>
          <w:sz w:val="18"/>
          <w:szCs w:val="18"/>
        </w:rPr>
        <w:t xml:space="preserve"> </w:t>
      </w:r>
      <w:r w:rsidRPr="005E49DA">
        <w:rPr>
          <w:rFonts w:ascii="Verdana" w:hAnsi="Verdana" w:cs="Arial"/>
          <w:sz w:val="18"/>
          <w:szCs w:val="18"/>
        </w:rPr>
        <w:t>liquidación</w:t>
      </w:r>
      <w:r w:rsidRPr="005E49DA">
        <w:rPr>
          <w:rFonts w:ascii="Verdana" w:hAnsi="Verdana" w:cs="Arial"/>
          <w:spacing w:val="1"/>
          <w:sz w:val="18"/>
          <w:szCs w:val="18"/>
        </w:rPr>
        <w:t xml:space="preserve"> </w:t>
      </w:r>
      <w:r w:rsidRPr="005E49DA">
        <w:rPr>
          <w:rFonts w:ascii="Verdana" w:hAnsi="Verdana" w:cs="Arial"/>
          <w:sz w:val="18"/>
          <w:szCs w:val="18"/>
        </w:rPr>
        <w:t>unilateral</w:t>
      </w:r>
      <w:r w:rsidRPr="005E49DA">
        <w:rPr>
          <w:rFonts w:ascii="Verdana" w:hAnsi="Verdana" w:cs="Arial"/>
          <w:spacing w:val="-2"/>
          <w:sz w:val="18"/>
          <w:szCs w:val="18"/>
        </w:rPr>
        <w:t xml:space="preserve"> </w:t>
      </w:r>
      <w:r w:rsidRPr="005E49DA">
        <w:rPr>
          <w:rFonts w:ascii="Verdana" w:hAnsi="Verdana" w:cs="Arial"/>
          <w:sz w:val="18"/>
          <w:szCs w:val="18"/>
        </w:rPr>
        <w:t>solo</w:t>
      </w:r>
      <w:r w:rsidRPr="005E49DA">
        <w:rPr>
          <w:rFonts w:ascii="Verdana" w:hAnsi="Verdana" w:cs="Arial"/>
          <w:spacing w:val="-2"/>
          <w:sz w:val="18"/>
          <w:szCs w:val="18"/>
        </w:rPr>
        <w:t xml:space="preserve"> </w:t>
      </w:r>
      <w:r w:rsidRPr="005E49DA">
        <w:rPr>
          <w:rFonts w:ascii="Verdana" w:hAnsi="Verdana" w:cs="Arial"/>
          <w:sz w:val="18"/>
          <w:szCs w:val="18"/>
        </w:rPr>
        <w:t>procederá</w:t>
      </w:r>
      <w:r w:rsidRPr="005E49DA">
        <w:rPr>
          <w:rFonts w:ascii="Verdana" w:hAnsi="Verdana" w:cs="Arial"/>
          <w:spacing w:val="-1"/>
          <w:sz w:val="18"/>
          <w:szCs w:val="18"/>
        </w:rPr>
        <w:t xml:space="preserve"> </w:t>
      </w:r>
      <w:r w:rsidRPr="005E49DA">
        <w:rPr>
          <w:rFonts w:ascii="Verdana" w:hAnsi="Verdana" w:cs="Arial"/>
          <w:sz w:val="18"/>
          <w:szCs w:val="18"/>
        </w:rPr>
        <w:t>en</w:t>
      </w:r>
      <w:r w:rsidRPr="005E49DA">
        <w:rPr>
          <w:rFonts w:ascii="Verdana" w:hAnsi="Verdana" w:cs="Arial"/>
          <w:spacing w:val="-2"/>
          <w:sz w:val="18"/>
          <w:szCs w:val="18"/>
        </w:rPr>
        <w:t xml:space="preserve"> </w:t>
      </w:r>
      <w:r w:rsidRPr="005E49DA">
        <w:rPr>
          <w:rFonts w:ascii="Verdana" w:hAnsi="Verdana" w:cs="Arial"/>
          <w:sz w:val="18"/>
          <w:szCs w:val="18"/>
        </w:rPr>
        <w:t>relación</w:t>
      </w:r>
      <w:r w:rsidRPr="005E49DA">
        <w:rPr>
          <w:rFonts w:ascii="Verdana" w:hAnsi="Verdana" w:cs="Arial"/>
          <w:spacing w:val="-2"/>
          <w:sz w:val="18"/>
          <w:szCs w:val="18"/>
        </w:rPr>
        <w:t xml:space="preserve"> </w:t>
      </w:r>
      <w:r w:rsidRPr="005E49DA">
        <w:rPr>
          <w:rFonts w:ascii="Verdana" w:hAnsi="Verdana" w:cs="Arial"/>
          <w:sz w:val="18"/>
          <w:szCs w:val="18"/>
        </w:rPr>
        <w:t>con</w:t>
      </w:r>
      <w:r w:rsidRPr="005E49DA">
        <w:rPr>
          <w:rFonts w:ascii="Verdana" w:hAnsi="Verdana" w:cs="Arial"/>
          <w:spacing w:val="-1"/>
          <w:sz w:val="18"/>
          <w:szCs w:val="18"/>
        </w:rPr>
        <w:t xml:space="preserve"> </w:t>
      </w:r>
      <w:r w:rsidRPr="005E49DA">
        <w:rPr>
          <w:rFonts w:ascii="Verdana" w:hAnsi="Verdana" w:cs="Arial"/>
          <w:sz w:val="18"/>
          <w:szCs w:val="18"/>
        </w:rPr>
        <w:t>los</w:t>
      </w:r>
      <w:r w:rsidRPr="005E49DA">
        <w:rPr>
          <w:rFonts w:ascii="Verdana" w:hAnsi="Verdana" w:cs="Arial"/>
          <w:spacing w:val="-2"/>
          <w:sz w:val="18"/>
          <w:szCs w:val="18"/>
        </w:rPr>
        <w:t xml:space="preserve"> </w:t>
      </w:r>
      <w:r w:rsidRPr="005E49DA">
        <w:rPr>
          <w:rFonts w:ascii="Verdana" w:hAnsi="Verdana" w:cs="Arial"/>
          <w:sz w:val="18"/>
          <w:szCs w:val="18"/>
        </w:rPr>
        <w:t>aspectos</w:t>
      </w:r>
      <w:r w:rsidRPr="005E49DA">
        <w:rPr>
          <w:rFonts w:ascii="Verdana" w:hAnsi="Verdana" w:cs="Arial"/>
          <w:spacing w:val="-1"/>
          <w:sz w:val="18"/>
          <w:szCs w:val="18"/>
        </w:rPr>
        <w:t xml:space="preserve"> </w:t>
      </w:r>
      <w:r w:rsidRPr="005E49DA">
        <w:rPr>
          <w:rFonts w:ascii="Verdana" w:hAnsi="Verdana" w:cs="Arial"/>
          <w:sz w:val="18"/>
          <w:szCs w:val="18"/>
        </w:rPr>
        <w:t>que</w:t>
      </w:r>
      <w:r w:rsidRPr="005E49DA">
        <w:rPr>
          <w:rFonts w:ascii="Verdana" w:hAnsi="Verdana" w:cs="Arial"/>
          <w:spacing w:val="-2"/>
          <w:sz w:val="18"/>
          <w:szCs w:val="18"/>
        </w:rPr>
        <w:t xml:space="preserve"> </w:t>
      </w:r>
      <w:r w:rsidRPr="005E49DA">
        <w:rPr>
          <w:rFonts w:ascii="Verdana" w:hAnsi="Verdana" w:cs="Arial"/>
          <w:sz w:val="18"/>
          <w:szCs w:val="18"/>
        </w:rPr>
        <w:t>no</w:t>
      </w:r>
      <w:r w:rsidRPr="005E49DA">
        <w:rPr>
          <w:rFonts w:ascii="Verdana" w:hAnsi="Verdana" w:cs="Arial"/>
          <w:spacing w:val="-2"/>
          <w:sz w:val="18"/>
          <w:szCs w:val="18"/>
        </w:rPr>
        <w:t xml:space="preserve"> </w:t>
      </w:r>
      <w:r w:rsidRPr="005E49DA">
        <w:rPr>
          <w:rFonts w:ascii="Verdana" w:hAnsi="Verdana" w:cs="Arial"/>
          <w:sz w:val="18"/>
          <w:szCs w:val="18"/>
        </w:rPr>
        <w:t>hayan</w:t>
      </w:r>
      <w:r w:rsidRPr="005E49DA">
        <w:rPr>
          <w:rFonts w:ascii="Verdana" w:hAnsi="Verdana" w:cs="Arial"/>
          <w:spacing w:val="-1"/>
          <w:sz w:val="18"/>
          <w:szCs w:val="18"/>
        </w:rPr>
        <w:t xml:space="preserve"> </w:t>
      </w:r>
      <w:r w:rsidRPr="005E49DA">
        <w:rPr>
          <w:rFonts w:ascii="Verdana" w:hAnsi="Verdana" w:cs="Arial"/>
          <w:sz w:val="18"/>
          <w:szCs w:val="18"/>
        </w:rPr>
        <w:t>sido</w:t>
      </w:r>
      <w:r w:rsidRPr="005E49DA">
        <w:rPr>
          <w:rFonts w:ascii="Verdana" w:hAnsi="Verdana" w:cs="Arial"/>
          <w:spacing w:val="-2"/>
          <w:sz w:val="18"/>
          <w:szCs w:val="18"/>
        </w:rPr>
        <w:t xml:space="preserve"> </w:t>
      </w:r>
      <w:r w:rsidRPr="005E49DA">
        <w:rPr>
          <w:rFonts w:ascii="Verdana" w:hAnsi="Verdana" w:cs="Arial"/>
          <w:sz w:val="18"/>
          <w:szCs w:val="18"/>
        </w:rPr>
        <w:t>objeto</w:t>
      </w:r>
      <w:r w:rsidRPr="005E49DA">
        <w:rPr>
          <w:rFonts w:ascii="Verdana" w:hAnsi="Verdana" w:cs="Arial"/>
          <w:spacing w:val="-2"/>
          <w:sz w:val="18"/>
          <w:szCs w:val="18"/>
        </w:rPr>
        <w:t xml:space="preserve"> </w:t>
      </w:r>
      <w:r w:rsidRPr="005E49DA">
        <w:rPr>
          <w:rFonts w:ascii="Verdana" w:hAnsi="Verdana" w:cs="Arial"/>
          <w:sz w:val="18"/>
          <w:szCs w:val="18"/>
        </w:rPr>
        <w:t>de</w:t>
      </w:r>
      <w:r w:rsidRPr="005E49DA">
        <w:rPr>
          <w:rFonts w:ascii="Verdana" w:hAnsi="Verdana" w:cs="Arial"/>
          <w:spacing w:val="-1"/>
          <w:sz w:val="18"/>
          <w:szCs w:val="18"/>
        </w:rPr>
        <w:t xml:space="preserve"> </w:t>
      </w:r>
      <w:r w:rsidRPr="005E49DA">
        <w:rPr>
          <w:rFonts w:ascii="Verdana" w:hAnsi="Verdana" w:cs="Arial"/>
          <w:sz w:val="18"/>
          <w:szCs w:val="18"/>
        </w:rPr>
        <w:t>acuerdo”.</w:t>
      </w:r>
    </w:p>
    <w:p w14:paraId="29EF5171" w14:textId="77777777" w:rsidR="00D878AE" w:rsidRPr="005E49DA" w:rsidRDefault="00D878AE" w:rsidP="00D878AE">
      <w:pPr>
        <w:spacing w:after="0" w:line="240" w:lineRule="auto"/>
        <w:ind w:left="118" w:right="196" w:firstLine="708"/>
        <w:jc w:val="both"/>
        <w:rPr>
          <w:rFonts w:ascii="Verdana" w:hAnsi="Verdana" w:cs="Arial"/>
          <w:sz w:val="18"/>
          <w:szCs w:val="18"/>
        </w:rPr>
      </w:pPr>
    </w:p>
  </w:footnote>
  <w:footnote w:id="13">
    <w:p w14:paraId="5D1416B8" w14:textId="77777777" w:rsidR="00D878AE" w:rsidRPr="005E49DA" w:rsidRDefault="00D878AE" w:rsidP="00D878AE">
      <w:pPr>
        <w:spacing w:after="0" w:line="240" w:lineRule="auto"/>
        <w:ind w:left="118" w:firstLine="708"/>
        <w:jc w:val="both"/>
        <w:rPr>
          <w:rFonts w:ascii="Verdana" w:hAnsi="Verdana" w:cs="Arial"/>
          <w:sz w:val="18"/>
          <w:szCs w:val="18"/>
        </w:rPr>
      </w:pPr>
      <w:r w:rsidRPr="005E49DA">
        <w:rPr>
          <w:rStyle w:val="Refdenotaalpie"/>
          <w:rFonts w:ascii="Verdana" w:hAnsi="Verdana" w:cs="Arial"/>
          <w:sz w:val="18"/>
          <w:szCs w:val="18"/>
        </w:rPr>
        <w:footnoteRef/>
      </w:r>
      <w:r w:rsidRPr="005E49DA">
        <w:rPr>
          <w:rFonts w:ascii="Verdana" w:hAnsi="Verdana" w:cs="Arial"/>
          <w:sz w:val="18"/>
          <w:szCs w:val="18"/>
        </w:rPr>
        <w:t xml:space="preserve"> </w:t>
      </w:r>
      <w:r w:rsidRPr="005E49DA">
        <w:rPr>
          <w:rFonts w:ascii="Verdana" w:hAnsi="Verdana" w:cs="Arial"/>
          <w:spacing w:val="6"/>
          <w:sz w:val="18"/>
          <w:szCs w:val="18"/>
        </w:rPr>
        <w:t xml:space="preserve"> </w:t>
      </w:r>
      <w:r w:rsidRPr="005E49DA">
        <w:rPr>
          <w:rFonts w:ascii="Verdana" w:hAnsi="Verdana" w:cs="Arial"/>
          <w:sz w:val="18"/>
          <w:szCs w:val="18"/>
        </w:rPr>
        <w:t>Consejo</w:t>
      </w:r>
      <w:r w:rsidRPr="005E49DA">
        <w:rPr>
          <w:rFonts w:ascii="Verdana" w:hAnsi="Verdana" w:cs="Arial"/>
          <w:spacing w:val="6"/>
          <w:sz w:val="18"/>
          <w:szCs w:val="18"/>
        </w:rPr>
        <w:t xml:space="preserve"> </w:t>
      </w:r>
      <w:r w:rsidRPr="005E49DA">
        <w:rPr>
          <w:rFonts w:ascii="Verdana" w:hAnsi="Verdana" w:cs="Arial"/>
          <w:sz w:val="18"/>
          <w:szCs w:val="18"/>
        </w:rPr>
        <w:t>de</w:t>
      </w:r>
      <w:r w:rsidRPr="005E49DA">
        <w:rPr>
          <w:rFonts w:ascii="Verdana" w:hAnsi="Verdana" w:cs="Arial"/>
          <w:spacing w:val="6"/>
          <w:sz w:val="18"/>
          <w:szCs w:val="18"/>
        </w:rPr>
        <w:t xml:space="preserve"> </w:t>
      </w:r>
      <w:r w:rsidRPr="005E49DA">
        <w:rPr>
          <w:rFonts w:ascii="Verdana" w:hAnsi="Verdana" w:cs="Arial"/>
          <w:sz w:val="18"/>
          <w:szCs w:val="18"/>
        </w:rPr>
        <w:t>Estado.</w:t>
      </w:r>
      <w:r w:rsidRPr="005E49DA">
        <w:rPr>
          <w:rFonts w:ascii="Verdana" w:hAnsi="Verdana" w:cs="Arial"/>
          <w:spacing w:val="8"/>
          <w:sz w:val="18"/>
          <w:szCs w:val="18"/>
        </w:rPr>
        <w:t xml:space="preserve"> </w:t>
      </w:r>
      <w:r w:rsidRPr="005E49DA">
        <w:rPr>
          <w:rFonts w:ascii="Verdana" w:hAnsi="Verdana" w:cs="Arial"/>
          <w:sz w:val="18"/>
          <w:szCs w:val="18"/>
        </w:rPr>
        <w:t>Sala</w:t>
      </w:r>
      <w:r w:rsidRPr="005E49DA">
        <w:rPr>
          <w:rFonts w:ascii="Verdana" w:hAnsi="Verdana" w:cs="Arial"/>
          <w:spacing w:val="7"/>
          <w:sz w:val="18"/>
          <w:szCs w:val="18"/>
        </w:rPr>
        <w:t xml:space="preserve"> </w:t>
      </w:r>
      <w:r w:rsidRPr="005E49DA">
        <w:rPr>
          <w:rFonts w:ascii="Verdana" w:hAnsi="Verdana" w:cs="Arial"/>
          <w:sz w:val="18"/>
          <w:szCs w:val="18"/>
        </w:rPr>
        <w:t>de</w:t>
      </w:r>
      <w:r w:rsidRPr="005E49DA">
        <w:rPr>
          <w:rFonts w:ascii="Verdana" w:hAnsi="Verdana" w:cs="Arial"/>
          <w:spacing w:val="6"/>
          <w:sz w:val="18"/>
          <w:szCs w:val="18"/>
        </w:rPr>
        <w:t xml:space="preserve"> </w:t>
      </w:r>
      <w:r w:rsidRPr="005E49DA">
        <w:rPr>
          <w:rFonts w:ascii="Verdana" w:hAnsi="Verdana" w:cs="Arial"/>
          <w:sz w:val="18"/>
          <w:szCs w:val="18"/>
        </w:rPr>
        <w:t>Consulta</w:t>
      </w:r>
      <w:r w:rsidRPr="005E49DA">
        <w:rPr>
          <w:rFonts w:ascii="Verdana" w:hAnsi="Verdana" w:cs="Arial"/>
          <w:spacing w:val="7"/>
          <w:sz w:val="18"/>
          <w:szCs w:val="18"/>
        </w:rPr>
        <w:t xml:space="preserve"> </w:t>
      </w:r>
      <w:r w:rsidRPr="005E49DA">
        <w:rPr>
          <w:rFonts w:ascii="Verdana" w:hAnsi="Verdana" w:cs="Arial"/>
          <w:sz w:val="18"/>
          <w:szCs w:val="18"/>
        </w:rPr>
        <w:t>y</w:t>
      </w:r>
      <w:r w:rsidRPr="005E49DA">
        <w:rPr>
          <w:rFonts w:ascii="Verdana" w:hAnsi="Verdana" w:cs="Arial"/>
          <w:spacing w:val="6"/>
          <w:sz w:val="18"/>
          <w:szCs w:val="18"/>
        </w:rPr>
        <w:t xml:space="preserve"> </w:t>
      </w:r>
      <w:r w:rsidRPr="005E49DA">
        <w:rPr>
          <w:rFonts w:ascii="Verdana" w:hAnsi="Verdana" w:cs="Arial"/>
          <w:sz w:val="18"/>
          <w:szCs w:val="18"/>
        </w:rPr>
        <w:t>Servicio</w:t>
      </w:r>
      <w:r w:rsidRPr="005E49DA">
        <w:rPr>
          <w:rFonts w:ascii="Verdana" w:hAnsi="Verdana" w:cs="Arial"/>
          <w:spacing w:val="7"/>
          <w:sz w:val="18"/>
          <w:szCs w:val="18"/>
        </w:rPr>
        <w:t xml:space="preserve"> </w:t>
      </w:r>
      <w:r w:rsidRPr="005E49DA">
        <w:rPr>
          <w:rFonts w:ascii="Verdana" w:hAnsi="Verdana" w:cs="Arial"/>
          <w:sz w:val="18"/>
          <w:szCs w:val="18"/>
        </w:rPr>
        <w:t>Civil.</w:t>
      </w:r>
      <w:r w:rsidRPr="005E49DA">
        <w:rPr>
          <w:rFonts w:ascii="Verdana" w:hAnsi="Verdana" w:cs="Arial"/>
          <w:spacing w:val="7"/>
          <w:sz w:val="18"/>
          <w:szCs w:val="18"/>
        </w:rPr>
        <w:t xml:space="preserve"> </w:t>
      </w:r>
      <w:r w:rsidRPr="005E49DA">
        <w:rPr>
          <w:rFonts w:ascii="Verdana" w:hAnsi="Verdana" w:cs="Arial"/>
          <w:sz w:val="18"/>
          <w:szCs w:val="18"/>
        </w:rPr>
        <w:t>Concepto</w:t>
      </w:r>
      <w:r w:rsidRPr="005E49DA">
        <w:rPr>
          <w:rFonts w:ascii="Verdana" w:hAnsi="Verdana" w:cs="Arial"/>
          <w:spacing w:val="6"/>
          <w:sz w:val="18"/>
          <w:szCs w:val="18"/>
        </w:rPr>
        <w:t xml:space="preserve"> </w:t>
      </w:r>
      <w:r w:rsidRPr="005E49DA">
        <w:rPr>
          <w:rFonts w:ascii="Verdana" w:hAnsi="Verdana" w:cs="Arial"/>
          <w:sz w:val="18"/>
          <w:szCs w:val="18"/>
        </w:rPr>
        <w:t>de</w:t>
      </w:r>
      <w:r w:rsidRPr="005E49DA">
        <w:rPr>
          <w:rFonts w:ascii="Verdana" w:hAnsi="Verdana" w:cs="Arial"/>
          <w:spacing w:val="6"/>
          <w:sz w:val="18"/>
          <w:szCs w:val="18"/>
        </w:rPr>
        <w:t xml:space="preserve"> </w:t>
      </w:r>
      <w:r w:rsidRPr="005E49DA">
        <w:rPr>
          <w:rFonts w:ascii="Verdana" w:hAnsi="Verdana" w:cs="Arial"/>
          <w:sz w:val="18"/>
          <w:szCs w:val="18"/>
        </w:rPr>
        <w:t>28</w:t>
      </w:r>
      <w:r w:rsidRPr="005E49DA">
        <w:rPr>
          <w:rFonts w:ascii="Verdana" w:hAnsi="Verdana" w:cs="Arial"/>
          <w:spacing w:val="7"/>
          <w:sz w:val="18"/>
          <w:szCs w:val="18"/>
        </w:rPr>
        <w:t xml:space="preserve"> </w:t>
      </w:r>
      <w:r w:rsidRPr="005E49DA">
        <w:rPr>
          <w:rFonts w:ascii="Verdana" w:hAnsi="Verdana" w:cs="Arial"/>
          <w:sz w:val="18"/>
          <w:szCs w:val="18"/>
        </w:rPr>
        <w:t>de</w:t>
      </w:r>
      <w:r w:rsidRPr="005E49DA">
        <w:rPr>
          <w:rFonts w:ascii="Verdana" w:hAnsi="Verdana" w:cs="Arial"/>
          <w:spacing w:val="6"/>
          <w:sz w:val="18"/>
          <w:szCs w:val="18"/>
        </w:rPr>
        <w:t xml:space="preserve"> </w:t>
      </w:r>
      <w:r w:rsidRPr="005E49DA">
        <w:rPr>
          <w:rFonts w:ascii="Verdana" w:hAnsi="Verdana" w:cs="Arial"/>
          <w:sz w:val="18"/>
          <w:szCs w:val="18"/>
        </w:rPr>
        <w:t>Junio</w:t>
      </w:r>
      <w:r w:rsidRPr="005E49DA">
        <w:rPr>
          <w:rFonts w:ascii="Verdana" w:hAnsi="Verdana" w:cs="Arial"/>
          <w:spacing w:val="6"/>
          <w:sz w:val="18"/>
          <w:szCs w:val="18"/>
        </w:rPr>
        <w:t xml:space="preserve"> </w:t>
      </w:r>
      <w:r w:rsidRPr="005E49DA">
        <w:rPr>
          <w:rFonts w:ascii="Verdana" w:hAnsi="Verdana" w:cs="Arial"/>
          <w:sz w:val="18"/>
          <w:szCs w:val="18"/>
        </w:rPr>
        <w:t>de</w:t>
      </w:r>
      <w:r w:rsidRPr="005E49DA">
        <w:rPr>
          <w:rFonts w:ascii="Verdana" w:hAnsi="Verdana" w:cs="Arial"/>
          <w:spacing w:val="6"/>
          <w:sz w:val="18"/>
          <w:szCs w:val="18"/>
        </w:rPr>
        <w:t xml:space="preserve"> </w:t>
      </w:r>
      <w:r w:rsidRPr="005E49DA">
        <w:rPr>
          <w:rFonts w:ascii="Verdana" w:hAnsi="Verdana" w:cs="Arial"/>
          <w:sz w:val="18"/>
          <w:szCs w:val="18"/>
        </w:rPr>
        <w:t>2016.</w:t>
      </w:r>
      <w:r w:rsidRPr="005E49DA">
        <w:rPr>
          <w:rFonts w:ascii="Verdana" w:hAnsi="Verdana" w:cs="Arial"/>
          <w:spacing w:val="7"/>
          <w:sz w:val="18"/>
          <w:szCs w:val="18"/>
        </w:rPr>
        <w:t xml:space="preserve"> </w:t>
      </w:r>
      <w:r w:rsidRPr="005E49DA">
        <w:rPr>
          <w:rFonts w:ascii="Verdana" w:hAnsi="Verdana" w:cs="Arial"/>
          <w:sz w:val="18"/>
          <w:szCs w:val="18"/>
        </w:rPr>
        <w:t>Radicación:</w:t>
      </w:r>
      <w:r w:rsidRPr="005E49DA">
        <w:rPr>
          <w:rFonts w:ascii="Verdana" w:hAnsi="Verdana" w:cs="Arial"/>
          <w:spacing w:val="6"/>
          <w:sz w:val="18"/>
          <w:szCs w:val="18"/>
        </w:rPr>
        <w:t xml:space="preserve"> </w:t>
      </w:r>
      <w:r w:rsidRPr="005E49DA">
        <w:rPr>
          <w:rFonts w:ascii="Verdana" w:hAnsi="Verdana" w:cs="Arial"/>
          <w:sz w:val="18"/>
          <w:szCs w:val="18"/>
        </w:rPr>
        <w:t>2253.</w:t>
      </w:r>
      <w:r w:rsidRPr="005E49DA">
        <w:rPr>
          <w:rFonts w:ascii="Verdana" w:hAnsi="Verdana" w:cs="Arial"/>
          <w:spacing w:val="6"/>
          <w:sz w:val="18"/>
          <w:szCs w:val="18"/>
        </w:rPr>
        <w:t xml:space="preserve"> </w:t>
      </w:r>
      <w:r w:rsidRPr="005E49DA">
        <w:rPr>
          <w:rFonts w:ascii="Verdana" w:hAnsi="Verdana" w:cs="Arial"/>
          <w:sz w:val="18"/>
          <w:szCs w:val="18"/>
        </w:rPr>
        <w:t>C.P.</w:t>
      </w:r>
      <w:r w:rsidRPr="005E49DA">
        <w:rPr>
          <w:rFonts w:ascii="Verdana" w:hAnsi="Verdana" w:cs="Arial"/>
          <w:spacing w:val="1"/>
          <w:sz w:val="18"/>
          <w:szCs w:val="18"/>
        </w:rPr>
        <w:t xml:space="preserve"> </w:t>
      </w:r>
      <w:r w:rsidRPr="005E49DA">
        <w:rPr>
          <w:rFonts w:ascii="Verdana" w:hAnsi="Verdana" w:cs="Arial"/>
          <w:sz w:val="18"/>
          <w:szCs w:val="18"/>
        </w:rPr>
        <w:t>Álvaro</w:t>
      </w:r>
      <w:r w:rsidRPr="005E49DA">
        <w:rPr>
          <w:rFonts w:ascii="Verdana" w:hAnsi="Verdana" w:cs="Arial"/>
          <w:spacing w:val="-2"/>
          <w:sz w:val="18"/>
          <w:szCs w:val="18"/>
        </w:rPr>
        <w:t xml:space="preserve"> </w:t>
      </w:r>
      <w:r w:rsidRPr="005E49DA">
        <w:rPr>
          <w:rFonts w:ascii="Verdana" w:hAnsi="Verdana" w:cs="Arial"/>
          <w:sz w:val="18"/>
          <w:szCs w:val="18"/>
        </w:rPr>
        <w:t>Namén</w:t>
      </w:r>
      <w:r w:rsidRPr="005E49DA">
        <w:rPr>
          <w:rFonts w:ascii="Verdana" w:hAnsi="Verdana" w:cs="Arial"/>
          <w:spacing w:val="-1"/>
          <w:sz w:val="18"/>
          <w:szCs w:val="18"/>
        </w:rPr>
        <w:t xml:space="preserve"> </w:t>
      </w:r>
      <w:r w:rsidRPr="005E49DA">
        <w:rPr>
          <w:rFonts w:ascii="Verdana" w:hAnsi="Verdana" w:cs="Arial"/>
          <w:sz w:val="18"/>
          <w:szCs w:val="18"/>
        </w:rPr>
        <w:t>Vargas.</w:t>
      </w:r>
    </w:p>
    <w:p w14:paraId="66B8734C" w14:textId="77777777" w:rsidR="00D878AE" w:rsidRPr="005E49DA" w:rsidRDefault="00D878AE" w:rsidP="00D878AE">
      <w:pPr>
        <w:pStyle w:val="Textonotapie"/>
        <w:jc w:val="both"/>
        <w:rPr>
          <w:rFonts w:ascii="Verdana" w:hAnsi="Verdana" w:cs="Arial"/>
          <w:sz w:val="18"/>
          <w:szCs w:val="18"/>
        </w:rPr>
      </w:pPr>
    </w:p>
  </w:footnote>
  <w:footnote w:id="14">
    <w:p w14:paraId="4D2C1E60" w14:textId="77777777" w:rsidR="00D878AE" w:rsidRDefault="00D878AE" w:rsidP="00D878AE">
      <w:pPr>
        <w:spacing w:after="0" w:line="240" w:lineRule="auto"/>
        <w:ind w:left="118" w:firstLine="708"/>
        <w:jc w:val="both"/>
        <w:rPr>
          <w:rFonts w:ascii="Verdana" w:hAnsi="Verdana" w:cs="Arial"/>
          <w:sz w:val="18"/>
          <w:szCs w:val="18"/>
        </w:rPr>
      </w:pPr>
      <w:r w:rsidRPr="005E49DA">
        <w:rPr>
          <w:rStyle w:val="Refdenotaalpie"/>
          <w:rFonts w:ascii="Verdana" w:hAnsi="Verdana" w:cs="Arial"/>
          <w:sz w:val="18"/>
          <w:szCs w:val="18"/>
        </w:rPr>
        <w:footnoteRef/>
      </w:r>
      <w:r w:rsidRPr="005E49DA">
        <w:rPr>
          <w:rFonts w:ascii="Verdana" w:hAnsi="Verdana" w:cs="Arial"/>
          <w:sz w:val="18"/>
          <w:szCs w:val="18"/>
        </w:rPr>
        <w:t xml:space="preserve"> Consejo</w:t>
      </w:r>
      <w:r w:rsidRPr="005E49DA">
        <w:rPr>
          <w:rFonts w:ascii="Verdana" w:hAnsi="Verdana" w:cs="Arial"/>
          <w:spacing w:val="3"/>
          <w:sz w:val="18"/>
          <w:szCs w:val="18"/>
        </w:rPr>
        <w:t xml:space="preserve"> </w:t>
      </w:r>
      <w:r w:rsidRPr="005E49DA">
        <w:rPr>
          <w:rFonts w:ascii="Verdana" w:hAnsi="Verdana" w:cs="Arial"/>
          <w:sz w:val="18"/>
          <w:szCs w:val="18"/>
        </w:rPr>
        <w:t>de</w:t>
      </w:r>
      <w:r w:rsidRPr="005E49DA">
        <w:rPr>
          <w:rFonts w:ascii="Verdana" w:hAnsi="Verdana" w:cs="Arial"/>
          <w:spacing w:val="4"/>
          <w:sz w:val="18"/>
          <w:szCs w:val="18"/>
        </w:rPr>
        <w:t xml:space="preserve"> </w:t>
      </w:r>
      <w:r w:rsidRPr="005E49DA">
        <w:rPr>
          <w:rFonts w:ascii="Verdana" w:hAnsi="Verdana" w:cs="Arial"/>
          <w:sz w:val="18"/>
          <w:szCs w:val="18"/>
        </w:rPr>
        <w:t>Estado.</w:t>
      </w:r>
      <w:r w:rsidRPr="005E49DA">
        <w:rPr>
          <w:rFonts w:ascii="Verdana" w:hAnsi="Verdana" w:cs="Arial"/>
          <w:spacing w:val="4"/>
          <w:sz w:val="18"/>
          <w:szCs w:val="18"/>
        </w:rPr>
        <w:t xml:space="preserve"> </w:t>
      </w:r>
      <w:r w:rsidRPr="005E49DA">
        <w:rPr>
          <w:rFonts w:ascii="Verdana" w:hAnsi="Verdana" w:cs="Arial"/>
          <w:sz w:val="18"/>
          <w:szCs w:val="18"/>
        </w:rPr>
        <w:t>Sección</w:t>
      </w:r>
      <w:r w:rsidRPr="005E49DA">
        <w:rPr>
          <w:rFonts w:ascii="Verdana" w:hAnsi="Verdana" w:cs="Arial"/>
          <w:spacing w:val="4"/>
          <w:sz w:val="18"/>
          <w:szCs w:val="18"/>
        </w:rPr>
        <w:t xml:space="preserve"> </w:t>
      </w:r>
      <w:r w:rsidRPr="005E49DA">
        <w:rPr>
          <w:rFonts w:ascii="Verdana" w:hAnsi="Verdana" w:cs="Arial"/>
          <w:sz w:val="18"/>
          <w:szCs w:val="18"/>
        </w:rPr>
        <w:t>Tercera.</w:t>
      </w:r>
      <w:r w:rsidRPr="005E49DA">
        <w:rPr>
          <w:rFonts w:ascii="Verdana" w:hAnsi="Verdana" w:cs="Arial"/>
          <w:spacing w:val="5"/>
          <w:sz w:val="18"/>
          <w:szCs w:val="18"/>
        </w:rPr>
        <w:t xml:space="preserve"> </w:t>
      </w:r>
      <w:r w:rsidRPr="005E49DA">
        <w:rPr>
          <w:rFonts w:ascii="Verdana" w:hAnsi="Verdana" w:cs="Arial"/>
          <w:sz w:val="18"/>
          <w:szCs w:val="18"/>
        </w:rPr>
        <w:t>Sala</w:t>
      </w:r>
      <w:r w:rsidRPr="005E49DA">
        <w:rPr>
          <w:rFonts w:ascii="Verdana" w:hAnsi="Verdana" w:cs="Arial"/>
          <w:spacing w:val="4"/>
          <w:sz w:val="18"/>
          <w:szCs w:val="18"/>
        </w:rPr>
        <w:t xml:space="preserve"> </w:t>
      </w:r>
      <w:r w:rsidRPr="005E49DA">
        <w:rPr>
          <w:rFonts w:ascii="Verdana" w:hAnsi="Verdana" w:cs="Arial"/>
          <w:sz w:val="18"/>
          <w:szCs w:val="18"/>
        </w:rPr>
        <w:t>Plena.</w:t>
      </w:r>
      <w:r w:rsidRPr="005E49DA">
        <w:rPr>
          <w:rFonts w:ascii="Verdana" w:hAnsi="Verdana" w:cs="Arial"/>
          <w:spacing w:val="4"/>
          <w:sz w:val="18"/>
          <w:szCs w:val="18"/>
        </w:rPr>
        <w:t xml:space="preserve"> </w:t>
      </w:r>
      <w:r w:rsidRPr="005E49DA">
        <w:rPr>
          <w:rFonts w:ascii="Verdana" w:hAnsi="Verdana" w:cs="Arial"/>
          <w:sz w:val="18"/>
          <w:szCs w:val="18"/>
        </w:rPr>
        <w:t>Auto</w:t>
      </w:r>
      <w:r w:rsidRPr="005E49DA">
        <w:rPr>
          <w:rFonts w:ascii="Verdana" w:hAnsi="Verdana" w:cs="Arial"/>
          <w:spacing w:val="5"/>
          <w:sz w:val="18"/>
          <w:szCs w:val="18"/>
        </w:rPr>
        <w:t xml:space="preserve"> </w:t>
      </w:r>
      <w:r w:rsidRPr="005E49DA">
        <w:rPr>
          <w:rFonts w:ascii="Verdana" w:hAnsi="Verdana" w:cs="Arial"/>
          <w:sz w:val="18"/>
          <w:szCs w:val="18"/>
        </w:rPr>
        <w:t>del</w:t>
      </w:r>
      <w:r w:rsidRPr="005E49DA">
        <w:rPr>
          <w:rFonts w:ascii="Verdana" w:hAnsi="Verdana" w:cs="Arial"/>
          <w:spacing w:val="3"/>
          <w:sz w:val="18"/>
          <w:szCs w:val="18"/>
        </w:rPr>
        <w:t xml:space="preserve"> </w:t>
      </w:r>
      <w:r w:rsidRPr="005E49DA">
        <w:rPr>
          <w:rFonts w:ascii="Verdana" w:hAnsi="Verdana" w:cs="Arial"/>
          <w:sz w:val="18"/>
          <w:szCs w:val="18"/>
        </w:rPr>
        <w:t>1</w:t>
      </w:r>
      <w:r w:rsidRPr="005E49DA">
        <w:rPr>
          <w:rFonts w:ascii="Verdana" w:hAnsi="Verdana" w:cs="Arial"/>
          <w:spacing w:val="3"/>
          <w:sz w:val="18"/>
          <w:szCs w:val="18"/>
        </w:rPr>
        <w:t xml:space="preserve"> </w:t>
      </w:r>
      <w:r w:rsidRPr="005E49DA">
        <w:rPr>
          <w:rFonts w:ascii="Verdana" w:hAnsi="Verdana" w:cs="Arial"/>
          <w:sz w:val="18"/>
          <w:szCs w:val="18"/>
        </w:rPr>
        <w:t>de</w:t>
      </w:r>
      <w:r w:rsidRPr="005E49DA">
        <w:rPr>
          <w:rFonts w:ascii="Verdana" w:hAnsi="Verdana" w:cs="Arial"/>
          <w:spacing w:val="4"/>
          <w:sz w:val="18"/>
          <w:szCs w:val="18"/>
        </w:rPr>
        <w:t xml:space="preserve"> </w:t>
      </w:r>
      <w:r w:rsidRPr="005E49DA">
        <w:rPr>
          <w:rFonts w:ascii="Verdana" w:hAnsi="Verdana" w:cs="Arial"/>
          <w:sz w:val="18"/>
          <w:szCs w:val="18"/>
        </w:rPr>
        <w:t>agosto</w:t>
      </w:r>
      <w:r w:rsidRPr="005E49DA">
        <w:rPr>
          <w:rFonts w:ascii="Verdana" w:hAnsi="Verdana" w:cs="Arial"/>
          <w:spacing w:val="3"/>
          <w:sz w:val="18"/>
          <w:szCs w:val="18"/>
        </w:rPr>
        <w:t xml:space="preserve"> </w:t>
      </w:r>
      <w:r w:rsidRPr="005E49DA">
        <w:rPr>
          <w:rFonts w:ascii="Verdana" w:hAnsi="Verdana" w:cs="Arial"/>
          <w:sz w:val="18"/>
          <w:szCs w:val="18"/>
        </w:rPr>
        <w:t>de</w:t>
      </w:r>
      <w:r w:rsidRPr="005E49DA">
        <w:rPr>
          <w:rFonts w:ascii="Verdana" w:hAnsi="Verdana" w:cs="Arial"/>
          <w:spacing w:val="4"/>
          <w:sz w:val="18"/>
          <w:szCs w:val="18"/>
        </w:rPr>
        <w:t xml:space="preserve"> </w:t>
      </w:r>
      <w:r w:rsidRPr="005E49DA">
        <w:rPr>
          <w:rFonts w:ascii="Verdana" w:hAnsi="Verdana" w:cs="Arial"/>
          <w:sz w:val="18"/>
          <w:szCs w:val="18"/>
        </w:rPr>
        <w:t>2019.</w:t>
      </w:r>
      <w:r w:rsidRPr="005E49DA">
        <w:rPr>
          <w:rFonts w:ascii="Verdana" w:hAnsi="Verdana" w:cs="Arial"/>
          <w:spacing w:val="3"/>
          <w:sz w:val="18"/>
          <w:szCs w:val="18"/>
        </w:rPr>
        <w:t xml:space="preserve"> </w:t>
      </w:r>
      <w:r w:rsidRPr="005E49DA">
        <w:rPr>
          <w:rFonts w:ascii="Verdana" w:hAnsi="Verdana" w:cs="Arial"/>
          <w:sz w:val="18"/>
          <w:szCs w:val="18"/>
        </w:rPr>
        <w:t>Exp.</w:t>
      </w:r>
      <w:r w:rsidRPr="005E49DA">
        <w:rPr>
          <w:rFonts w:ascii="Verdana" w:hAnsi="Verdana" w:cs="Arial"/>
          <w:spacing w:val="4"/>
          <w:sz w:val="18"/>
          <w:szCs w:val="18"/>
        </w:rPr>
        <w:t xml:space="preserve"> </w:t>
      </w:r>
      <w:r w:rsidRPr="005E49DA">
        <w:rPr>
          <w:rFonts w:ascii="Verdana" w:hAnsi="Verdana" w:cs="Arial"/>
          <w:sz w:val="18"/>
          <w:szCs w:val="18"/>
        </w:rPr>
        <w:t>62009.</w:t>
      </w:r>
      <w:r w:rsidRPr="005E49DA">
        <w:rPr>
          <w:rFonts w:ascii="Verdana" w:hAnsi="Verdana" w:cs="Arial"/>
          <w:spacing w:val="4"/>
          <w:sz w:val="18"/>
          <w:szCs w:val="18"/>
        </w:rPr>
        <w:t xml:space="preserve"> </w:t>
      </w:r>
      <w:r w:rsidRPr="005E49DA">
        <w:rPr>
          <w:rFonts w:ascii="Verdana" w:hAnsi="Verdana" w:cs="Arial"/>
          <w:sz w:val="18"/>
          <w:szCs w:val="18"/>
        </w:rPr>
        <w:t>C.P.</w:t>
      </w:r>
      <w:r w:rsidRPr="005E49DA">
        <w:rPr>
          <w:rFonts w:ascii="Verdana" w:hAnsi="Verdana" w:cs="Arial"/>
          <w:spacing w:val="3"/>
          <w:sz w:val="18"/>
          <w:szCs w:val="18"/>
        </w:rPr>
        <w:t xml:space="preserve"> </w:t>
      </w:r>
      <w:r w:rsidRPr="005E49DA">
        <w:rPr>
          <w:rFonts w:ascii="Verdana" w:hAnsi="Verdana" w:cs="Arial"/>
          <w:sz w:val="18"/>
          <w:szCs w:val="18"/>
        </w:rPr>
        <w:t>Jaime</w:t>
      </w:r>
      <w:r w:rsidRPr="005E49DA">
        <w:rPr>
          <w:rFonts w:ascii="Verdana" w:hAnsi="Verdana" w:cs="Arial"/>
          <w:spacing w:val="3"/>
          <w:sz w:val="18"/>
          <w:szCs w:val="18"/>
        </w:rPr>
        <w:t xml:space="preserve"> </w:t>
      </w:r>
      <w:r w:rsidRPr="005E49DA">
        <w:rPr>
          <w:rFonts w:ascii="Verdana" w:hAnsi="Verdana" w:cs="Arial"/>
          <w:sz w:val="18"/>
          <w:szCs w:val="18"/>
        </w:rPr>
        <w:t>Enrique</w:t>
      </w:r>
      <w:r w:rsidRPr="005E49DA">
        <w:rPr>
          <w:rFonts w:ascii="Verdana" w:hAnsi="Verdana" w:cs="Arial"/>
          <w:spacing w:val="1"/>
          <w:sz w:val="18"/>
          <w:szCs w:val="18"/>
        </w:rPr>
        <w:t xml:space="preserve"> </w:t>
      </w:r>
      <w:r w:rsidRPr="005E49DA">
        <w:rPr>
          <w:rFonts w:ascii="Verdana" w:hAnsi="Verdana" w:cs="Arial"/>
          <w:sz w:val="18"/>
          <w:szCs w:val="18"/>
        </w:rPr>
        <w:t>Rodríguez</w:t>
      </w:r>
      <w:r w:rsidRPr="005E49DA">
        <w:rPr>
          <w:rFonts w:ascii="Verdana" w:hAnsi="Verdana" w:cs="Arial"/>
          <w:spacing w:val="-2"/>
          <w:sz w:val="18"/>
          <w:szCs w:val="18"/>
        </w:rPr>
        <w:t xml:space="preserve"> </w:t>
      </w:r>
      <w:r w:rsidRPr="005E49DA">
        <w:rPr>
          <w:rFonts w:ascii="Verdana" w:hAnsi="Verdana" w:cs="Arial"/>
          <w:sz w:val="18"/>
          <w:szCs w:val="18"/>
        </w:rPr>
        <w:t>Navas.</w:t>
      </w:r>
    </w:p>
    <w:p w14:paraId="309614B4" w14:textId="77777777" w:rsidR="00D878AE" w:rsidRPr="005E49DA" w:rsidRDefault="00D878AE" w:rsidP="00D878AE">
      <w:pPr>
        <w:spacing w:after="0" w:line="240" w:lineRule="auto"/>
        <w:ind w:left="118" w:firstLine="708"/>
        <w:jc w:val="both"/>
        <w:rPr>
          <w:rFonts w:ascii="Verdana" w:hAnsi="Verdana"/>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C8F614C4"/>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2436810"/>
    <w:multiLevelType w:val="hybridMultilevel"/>
    <w:tmpl w:val="FFA4D0D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7987319"/>
    <w:multiLevelType w:val="hybridMultilevel"/>
    <w:tmpl w:val="8C24BB86"/>
    <w:lvl w:ilvl="0" w:tplc="0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9033D85"/>
    <w:multiLevelType w:val="hybridMultilevel"/>
    <w:tmpl w:val="8DFEC1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F94EF6"/>
    <w:multiLevelType w:val="hybridMultilevel"/>
    <w:tmpl w:val="FDD20BB6"/>
    <w:lvl w:ilvl="0" w:tplc="240A001B">
      <w:start w:val="1"/>
      <w:numFmt w:val="low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948779781">
    <w:abstractNumId w:val="9"/>
  </w:num>
  <w:num w:numId="2" w16cid:durableId="19822139">
    <w:abstractNumId w:val="3"/>
  </w:num>
  <w:num w:numId="3" w16cid:durableId="876742304">
    <w:abstractNumId w:val="6"/>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7"/>
  </w:num>
  <w:num w:numId="7" w16cid:durableId="1946422806">
    <w:abstractNumId w:val="8"/>
  </w:num>
  <w:num w:numId="8" w16cid:durableId="152644682">
    <w:abstractNumId w:val="16"/>
  </w:num>
  <w:num w:numId="9" w16cid:durableId="1317221377">
    <w:abstractNumId w:val="10"/>
  </w:num>
  <w:num w:numId="10" w16cid:durableId="1471245386">
    <w:abstractNumId w:val="15"/>
  </w:num>
  <w:num w:numId="11" w16cid:durableId="289172385">
    <w:abstractNumId w:val="11"/>
  </w:num>
  <w:num w:numId="12" w16cid:durableId="1470781324">
    <w:abstractNumId w:val="2"/>
  </w:num>
  <w:num w:numId="13" w16cid:durableId="1512908409">
    <w:abstractNumId w:val="5"/>
  </w:num>
  <w:num w:numId="14" w16cid:durableId="895897244">
    <w:abstractNumId w:val="18"/>
  </w:num>
  <w:num w:numId="15" w16cid:durableId="390349800">
    <w:abstractNumId w:val="14"/>
  </w:num>
  <w:num w:numId="16" w16cid:durableId="1330140246">
    <w:abstractNumId w:val="0"/>
  </w:num>
  <w:num w:numId="17" w16cid:durableId="1492209491">
    <w:abstractNumId w:val="7"/>
  </w:num>
  <w:num w:numId="18" w16cid:durableId="679089576">
    <w:abstractNumId w:val="12"/>
  </w:num>
  <w:num w:numId="19" w16cid:durableId="1172063077">
    <w:abstractNumId w:val="13"/>
  </w:num>
  <w:num w:numId="20" w16cid:durableId="1592621277">
    <w:abstractNumId w:val="19"/>
  </w:num>
  <w:num w:numId="21" w16cid:durableId="1047024184">
    <w:abstractNumId w:val="1"/>
  </w:num>
  <w:num w:numId="22" w16cid:durableId="1132334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E741A"/>
    <w:rsid w:val="000F6486"/>
    <w:rsid w:val="001102CB"/>
    <w:rsid w:val="00125105"/>
    <w:rsid w:val="00127233"/>
    <w:rsid w:val="0016591F"/>
    <w:rsid w:val="00191E90"/>
    <w:rsid w:val="001E4177"/>
    <w:rsid w:val="001F7DC6"/>
    <w:rsid w:val="00210F63"/>
    <w:rsid w:val="00213A31"/>
    <w:rsid w:val="00223E57"/>
    <w:rsid w:val="002421BB"/>
    <w:rsid w:val="0024280E"/>
    <w:rsid w:val="002507DE"/>
    <w:rsid w:val="0025796E"/>
    <w:rsid w:val="002707A2"/>
    <w:rsid w:val="002951A0"/>
    <w:rsid w:val="002962BC"/>
    <w:rsid w:val="002A093D"/>
    <w:rsid w:val="002A0DD0"/>
    <w:rsid w:val="002A49AC"/>
    <w:rsid w:val="002A64FD"/>
    <w:rsid w:val="002C7A84"/>
    <w:rsid w:val="002E4FD9"/>
    <w:rsid w:val="00322A85"/>
    <w:rsid w:val="00324168"/>
    <w:rsid w:val="003448F4"/>
    <w:rsid w:val="00353A4D"/>
    <w:rsid w:val="00374F5E"/>
    <w:rsid w:val="00377E3E"/>
    <w:rsid w:val="003A26D1"/>
    <w:rsid w:val="003A779E"/>
    <w:rsid w:val="003D0F4D"/>
    <w:rsid w:val="003D5B0D"/>
    <w:rsid w:val="003E0499"/>
    <w:rsid w:val="003F3941"/>
    <w:rsid w:val="00406575"/>
    <w:rsid w:val="0042722E"/>
    <w:rsid w:val="0044528D"/>
    <w:rsid w:val="0046675F"/>
    <w:rsid w:val="004A1847"/>
    <w:rsid w:val="004A305D"/>
    <w:rsid w:val="004D2BC5"/>
    <w:rsid w:val="004E3D8B"/>
    <w:rsid w:val="004F21C4"/>
    <w:rsid w:val="004F685F"/>
    <w:rsid w:val="00535906"/>
    <w:rsid w:val="005566E8"/>
    <w:rsid w:val="00574867"/>
    <w:rsid w:val="00591460"/>
    <w:rsid w:val="00592628"/>
    <w:rsid w:val="005B1A30"/>
    <w:rsid w:val="005C3777"/>
    <w:rsid w:val="005C4F04"/>
    <w:rsid w:val="005C5CDC"/>
    <w:rsid w:val="005D476C"/>
    <w:rsid w:val="00610812"/>
    <w:rsid w:val="006219F8"/>
    <w:rsid w:val="0062474D"/>
    <w:rsid w:val="00650FF7"/>
    <w:rsid w:val="00665D70"/>
    <w:rsid w:val="00671DAC"/>
    <w:rsid w:val="00672533"/>
    <w:rsid w:val="006900D9"/>
    <w:rsid w:val="00695729"/>
    <w:rsid w:val="006A754B"/>
    <w:rsid w:val="006B2C85"/>
    <w:rsid w:val="006C1B27"/>
    <w:rsid w:val="006D12F8"/>
    <w:rsid w:val="00706C16"/>
    <w:rsid w:val="007163B1"/>
    <w:rsid w:val="00725C8D"/>
    <w:rsid w:val="0074745E"/>
    <w:rsid w:val="00756841"/>
    <w:rsid w:val="007649AB"/>
    <w:rsid w:val="00771D0C"/>
    <w:rsid w:val="007833AC"/>
    <w:rsid w:val="007B268C"/>
    <w:rsid w:val="007B7171"/>
    <w:rsid w:val="007C0C0F"/>
    <w:rsid w:val="007C3DC2"/>
    <w:rsid w:val="007E5497"/>
    <w:rsid w:val="007F55CA"/>
    <w:rsid w:val="00806F5F"/>
    <w:rsid w:val="00820278"/>
    <w:rsid w:val="00834CCC"/>
    <w:rsid w:val="00866A82"/>
    <w:rsid w:val="008843B6"/>
    <w:rsid w:val="00891928"/>
    <w:rsid w:val="00892E45"/>
    <w:rsid w:val="008A446D"/>
    <w:rsid w:val="008D180B"/>
    <w:rsid w:val="008F0EA7"/>
    <w:rsid w:val="008F17AC"/>
    <w:rsid w:val="008F3D81"/>
    <w:rsid w:val="00923EEF"/>
    <w:rsid w:val="009419F9"/>
    <w:rsid w:val="0095685E"/>
    <w:rsid w:val="00961B09"/>
    <w:rsid w:val="00965334"/>
    <w:rsid w:val="0097093E"/>
    <w:rsid w:val="009A0DFA"/>
    <w:rsid w:val="009B2D26"/>
    <w:rsid w:val="009C71FA"/>
    <w:rsid w:val="009C72E7"/>
    <w:rsid w:val="009D2788"/>
    <w:rsid w:val="009D3058"/>
    <w:rsid w:val="009F3A13"/>
    <w:rsid w:val="00A122D3"/>
    <w:rsid w:val="00A17F13"/>
    <w:rsid w:val="00A20739"/>
    <w:rsid w:val="00A33C78"/>
    <w:rsid w:val="00AA644A"/>
    <w:rsid w:val="00AB0ADB"/>
    <w:rsid w:val="00AB54D1"/>
    <w:rsid w:val="00AD5D33"/>
    <w:rsid w:val="00AE792A"/>
    <w:rsid w:val="00B01B1A"/>
    <w:rsid w:val="00B036D4"/>
    <w:rsid w:val="00B269C6"/>
    <w:rsid w:val="00B321A8"/>
    <w:rsid w:val="00B5618E"/>
    <w:rsid w:val="00B632C9"/>
    <w:rsid w:val="00B72CD3"/>
    <w:rsid w:val="00B72FFF"/>
    <w:rsid w:val="00B83821"/>
    <w:rsid w:val="00BC3D36"/>
    <w:rsid w:val="00BD7F72"/>
    <w:rsid w:val="00C04FB3"/>
    <w:rsid w:val="00C05E74"/>
    <w:rsid w:val="00C330EB"/>
    <w:rsid w:val="00C754BE"/>
    <w:rsid w:val="00C76B1C"/>
    <w:rsid w:val="00C85E4F"/>
    <w:rsid w:val="00C91D65"/>
    <w:rsid w:val="00C9243C"/>
    <w:rsid w:val="00CB6357"/>
    <w:rsid w:val="00CB7FCD"/>
    <w:rsid w:val="00CC1B26"/>
    <w:rsid w:val="00CF0210"/>
    <w:rsid w:val="00D137B5"/>
    <w:rsid w:val="00D423A2"/>
    <w:rsid w:val="00D520D8"/>
    <w:rsid w:val="00D63AC2"/>
    <w:rsid w:val="00D730AA"/>
    <w:rsid w:val="00D7383B"/>
    <w:rsid w:val="00D878AE"/>
    <w:rsid w:val="00DA231B"/>
    <w:rsid w:val="00DA23A0"/>
    <w:rsid w:val="00DC39FC"/>
    <w:rsid w:val="00DC42F9"/>
    <w:rsid w:val="00DF5254"/>
    <w:rsid w:val="00E01565"/>
    <w:rsid w:val="00E04597"/>
    <w:rsid w:val="00E16408"/>
    <w:rsid w:val="00E20894"/>
    <w:rsid w:val="00E245AB"/>
    <w:rsid w:val="00E2764C"/>
    <w:rsid w:val="00E27F2E"/>
    <w:rsid w:val="00E413EA"/>
    <w:rsid w:val="00E50AFE"/>
    <w:rsid w:val="00E75C92"/>
    <w:rsid w:val="00E771DC"/>
    <w:rsid w:val="00E8772A"/>
    <w:rsid w:val="00E90F6B"/>
    <w:rsid w:val="00E92C27"/>
    <w:rsid w:val="00EA0E3D"/>
    <w:rsid w:val="00EB186D"/>
    <w:rsid w:val="00EB7345"/>
    <w:rsid w:val="00EC38A7"/>
    <w:rsid w:val="00EE1AA8"/>
    <w:rsid w:val="00F31EDC"/>
    <w:rsid w:val="00F462B3"/>
    <w:rsid w:val="00F5664F"/>
    <w:rsid w:val="00F666C4"/>
    <w:rsid w:val="00F766A3"/>
    <w:rsid w:val="00F76AFC"/>
    <w:rsid w:val="00F95AD9"/>
    <w:rsid w:val="00FA47C0"/>
    <w:rsid w:val="00FB5DD1"/>
    <w:rsid w:val="00FC2B5D"/>
    <w:rsid w:val="00FD4199"/>
    <w:rsid w:val="00FF1449"/>
    <w:rsid w:val="570EE467"/>
    <w:rsid w:val="5CEADB7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E26BCFF5-0BBE-4ED1-BC00-F78014E7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D878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Ttulo1Car">
    <w:name w:val="Título 1 Car"/>
    <w:basedOn w:val="Fuentedeprrafopredeter"/>
    <w:link w:val="Ttulo1"/>
    <w:uiPriority w:val="9"/>
    <w:rsid w:val="00D878AE"/>
    <w:rPr>
      <w:rFonts w:ascii="Times New Roman" w:eastAsia="Times New Roman" w:hAnsi="Times New Roman" w:cs="Times New Roman"/>
      <w:b/>
      <w:bCs/>
      <w:kern w:val="36"/>
      <w:sz w:val="48"/>
      <w:szCs w:val="48"/>
      <w:lang w:eastAsia="es-ES_tradnl"/>
    </w:rPr>
  </w:style>
  <w:style w:type="paragraph" w:customStyle="1" w:styleId="Appelnotedebasde">
    <w:name w:val="Appel note de bas de..."/>
    <w:basedOn w:val="Normal"/>
    <w:link w:val="Refdenotaalpie"/>
    <w:uiPriority w:val="99"/>
    <w:rsid w:val="00D878AE"/>
    <w:pPr>
      <w:spacing w:line="240" w:lineRule="exact"/>
    </w:pPr>
    <w:rPr>
      <w:vertAlign w:val="superscript"/>
    </w:rPr>
  </w:style>
  <w:style w:type="character" w:styleId="Refdecomentario">
    <w:name w:val="annotation reference"/>
    <w:basedOn w:val="Fuentedeprrafopredeter"/>
    <w:uiPriority w:val="99"/>
    <w:semiHidden/>
    <w:unhideWhenUsed/>
    <w:rsid w:val="00D878AE"/>
    <w:rPr>
      <w:sz w:val="16"/>
      <w:szCs w:val="16"/>
    </w:rPr>
  </w:style>
  <w:style w:type="paragraph" w:styleId="Textocomentario">
    <w:name w:val="annotation text"/>
    <w:basedOn w:val="Normal"/>
    <w:link w:val="TextocomentarioCar"/>
    <w:uiPriority w:val="99"/>
    <w:unhideWhenUsed/>
    <w:rsid w:val="00D878AE"/>
    <w:pPr>
      <w:spacing w:line="240" w:lineRule="auto"/>
    </w:pPr>
    <w:rPr>
      <w:sz w:val="20"/>
      <w:szCs w:val="20"/>
    </w:rPr>
  </w:style>
  <w:style w:type="character" w:customStyle="1" w:styleId="TextocomentarioCar">
    <w:name w:val="Texto comentario Car"/>
    <w:basedOn w:val="Fuentedeprrafopredeter"/>
    <w:link w:val="Textocomentario"/>
    <w:uiPriority w:val="99"/>
    <w:rsid w:val="00D878AE"/>
    <w:rPr>
      <w:sz w:val="20"/>
      <w:szCs w:val="20"/>
    </w:rPr>
  </w:style>
  <w:style w:type="paragraph" w:styleId="Asuntodelcomentario">
    <w:name w:val="annotation subject"/>
    <w:basedOn w:val="Textocomentario"/>
    <w:next w:val="Textocomentario"/>
    <w:link w:val="AsuntodelcomentarioCar"/>
    <w:uiPriority w:val="99"/>
    <w:semiHidden/>
    <w:unhideWhenUsed/>
    <w:rsid w:val="00D878AE"/>
    <w:rPr>
      <w:b/>
      <w:bCs/>
    </w:rPr>
  </w:style>
  <w:style w:type="character" w:customStyle="1" w:styleId="AsuntodelcomentarioCar">
    <w:name w:val="Asunto del comentario Car"/>
    <w:basedOn w:val="TextocomentarioCar"/>
    <w:link w:val="Asuntodelcomentario"/>
    <w:uiPriority w:val="99"/>
    <w:semiHidden/>
    <w:rsid w:val="00D878AE"/>
    <w:rPr>
      <w:b/>
      <w:bCs/>
      <w:sz w:val="20"/>
      <w:szCs w:val="20"/>
    </w:rPr>
  </w:style>
  <w:style w:type="paragraph" w:customStyle="1" w:styleId="Normal11pt">
    <w:name w:val="Normal + 11 pt"/>
    <w:aliases w:val="Negro,Justificado,Izquierda:  -0,95 cm,Derecha:  0,04 cm"/>
    <w:basedOn w:val="Normal"/>
    <w:uiPriority w:val="99"/>
    <w:rsid w:val="00D878AE"/>
    <w:pPr>
      <w:spacing w:after="0" w:line="240" w:lineRule="auto"/>
      <w:ind w:left="-540"/>
      <w:jc w:val="both"/>
    </w:pPr>
    <w:rPr>
      <w:rFonts w:ascii="Arial" w:eastAsia="Times New Roman" w:hAnsi="Arial" w:cs="Arial"/>
      <w:color w:val="000000"/>
      <w:lang w:val="es-ES_tradnl" w:eastAsia="es-ES"/>
    </w:rPr>
  </w:style>
  <w:style w:type="character" w:customStyle="1" w:styleId="cf01">
    <w:name w:val="cf01"/>
    <w:basedOn w:val="Fuentedeprrafopredeter"/>
    <w:rsid w:val="00D878AE"/>
    <w:rPr>
      <w:rFonts w:ascii="Segoe UI" w:hAnsi="Segoe UI" w:cs="Segoe UI" w:hint="default"/>
      <w:i/>
      <w:iCs/>
      <w:sz w:val="18"/>
      <w:szCs w:val="18"/>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878AE"/>
    <w:rPr>
      <w:rFonts w:ascii="Geomanist Light" w:hAnsi="Geomanist Light"/>
      <w:lang w:val="es-ES"/>
    </w:rPr>
  </w:style>
  <w:style w:type="character" w:customStyle="1" w:styleId="superscript">
    <w:name w:val="superscript"/>
    <w:basedOn w:val="Fuentedeprrafopredeter"/>
    <w:rsid w:val="00D878AE"/>
  </w:style>
  <w:style w:type="paragraph" w:styleId="Sinespaciado">
    <w:name w:val="No Spacing"/>
    <w:uiPriority w:val="1"/>
    <w:qFormat/>
    <w:rsid w:val="00D878AE"/>
    <w:pPr>
      <w:spacing w:after="0" w:line="240" w:lineRule="auto"/>
    </w:pPr>
  </w:style>
  <w:style w:type="paragraph" w:styleId="Textoindependiente">
    <w:name w:val="Body Text"/>
    <w:basedOn w:val="Normal"/>
    <w:link w:val="TextoindependienteCar"/>
    <w:uiPriority w:val="1"/>
    <w:qFormat/>
    <w:rsid w:val="00D878AE"/>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D878AE"/>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ites/cce_public/files/cce_documents/cce_guia_liquidacion_procesos.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6C2610DD-A6E6-4046-84F7-8B996D83A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5227</Words>
  <Characters>28750</Characters>
  <Application>Microsoft Office Word</Application>
  <DocSecurity>0</DocSecurity>
  <Lines>239</Lines>
  <Paragraphs>67</Paragraphs>
  <ScaleCrop>false</ScaleCrop>
  <Company/>
  <LinksUpToDate>false</LinksUpToDate>
  <CharactersWithSpaces>33910</CharactersWithSpaces>
  <SharedDoc>false</SharedDoc>
  <HLinks>
    <vt:vector size="12" baseType="variant">
      <vt:variant>
        <vt:i4>7471218</vt:i4>
      </vt:variant>
      <vt:variant>
        <vt:i4>3</vt:i4>
      </vt:variant>
      <vt:variant>
        <vt:i4>0</vt:i4>
      </vt:variant>
      <vt:variant>
        <vt:i4>5</vt:i4>
      </vt:variant>
      <vt:variant>
        <vt:lpwstr>https://relatoria.colombiacompra.gov.co/busqueda/conceptos</vt:lpwstr>
      </vt:variant>
      <vt:variant>
        <vt:lpwstr/>
      </vt:variant>
      <vt:variant>
        <vt:i4>8257615</vt:i4>
      </vt:variant>
      <vt:variant>
        <vt:i4>0</vt:i4>
      </vt:variant>
      <vt:variant>
        <vt:i4>0</vt:i4>
      </vt:variant>
      <vt:variant>
        <vt:i4>5</vt:i4>
      </vt:variant>
      <vt:variant>
        <vt:lpwstr>https://www.colombiacompra.gov.co/sites/cce_public/files/cce_documents/cce_guia_liquidacion_procesos.pdf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11</cp:revision>
  <cp:lastPrinted>2023-01-11T00:18:00Z</cp:lastPrinted>
  <dcterms:created xsi:type="dcterms:W3CDTF">2024-08-20T09:44:00Z</dcterms:created>
  <dcterms:modified xsi:type="dcterms:W3CDTF">2024-08-26T21:05:00Z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