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47AEB" w14:textId="77777777" w:rsidR="002C394D" w:rsidRDefault="002C394D" w:rsidP="006F7543">
      <w:pPr>
        <w:spacing w:after="0" w:line="240" w:lineRule="auto"/>
        <w:rPr>
          <w:rFonts w:ascii="Verdana" w:eastAsia="Geomanist Light" w:hAnsi="Verdana" w:cs="Arial"/>
          <w:lang w:val="es-MX"/>
        </w:rPr>
      </w:pPr>
    </w:p>
    <w:p w14:paraId="414777A0" w14:textId="77777777" w:rsidR="002C394D" w:rsidRDefault="002C394D" w:rsidP="006F7543">
      <w:pPr>
        <w:spacing w:after="0" w:line="240" w:lineRule="auto"/>
        <w:rPr>
          <w:rFonts w:ascii="Verdana" w:eastAsia="Geomanist Light" w:hAnsi="Verdana" w:cs="Arial"/>
          <w:lang w:val="es-MX"/>
        </w:rPr>
      </w:pPr>
    </w:p>
    <w:p w14:paraId="3AA8593E" w14:textId="77777777" w:rsidR="002C394D" w:rsidRDefault="002C394D" w:rsidP="006F7543">
      <w:pPr>
        <w:spacing w:after="0" w:line="240" w:lineRule="auto"/>
        <w:rPr>
          <w:rFonts w:ascii="Verdana" w:eastAsia="Geomanist Light" w:hAnsi="Verdana" w:cs="Arial"/>
          <w:lang w:val="es-MX"/>
        </w:rPr>
      </w:pPr>
    </w:p>
    <w:p w14:paraId="7F15A060" w14:textId="77777777" w:rsidR="002C394D" w:rsidRPr="002C394D" w:rsidRDefault="002C394D" w:rsidP="002C394D">
      <w:pPr>
        <w:pStyle w:val="NormalWeb"/>
        <w:spacing w:before="0" w:beforeAutospacing="0" w:after="120" w:afterAutospacing="0"/>
        <w:jc w:val="both"/>
        <w:rPr>
          <w:rFonts w:ascii="Verdana" w:hAnsi="Verdana" w:cs="Arial"/>
          <w:b/>
          <w:bCs/>
          <w:color w:val="000000"/>
          <w:sz w:val="22"/>
          <w:szCs w:val="22"/>
        </w:rPr>
      </w:pPr>
      <w:r w:rsidRPr="002C394D">
        <w:rPr>
          <w:rFonts w:ascii="Verdana" w:hAnsi="Verdana" w:cs="Arial"/>
          <w:b/>
          <w:bCs/>
          <w:color w:val="000000"/>
          <w:sz w:val="22"/>
          <w:szCs w:val="22"/>
        </w:rPr>
        <w:t>CONTRATO DE CONSULTORÍA – Noción – Normativa</w:t>
      </w:r>
    </w:p>
    <w:p w14:paraId="7BB67E47" w14:textId="77777777" w:rsidR="002C394D" w:rsidRPr="002C394D" w:rsidRDefault="002C394D" w:rsidP="002C394D">
      <w:pPr>
        <w:pStyle w:val="NormalWeb"/>
        <w:spacing w:before="0" w:beforeAutospacing="0" w:after="120" w:afterAutospacing="0"/>
        <w:jc w:val="both"/>
        <w:rPr>
          <w:rFonts w:ascii="Verdana" w:hAnsi="Verdana" w:cs="Arial"/>
          <w:color w:val="000000"/>
          <w:sz w:val="22"/>
          <w:szCs w:val="22"/>
        </w:rPr>
      </w:pPr>
      <w:r w:rsidRPr="002C394D">
        <w:rPr>
          <w:rFonts w:ascii="Verdana" w:hAnsi="Verdana" w:cs="Arial"/>
          <w:color w:val="000000"/>
          <w:sz w:val="22"/>
          <w:szCs w:val="22"/>
        </w:rPr>
        <w:t>El artículo 32.2.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[…]Bajo este entendimiento, la característica fundamental para identificar los contratos estatales de consultoría es el carácter ampliamente técnico de su contenido, que se diferencia de otros tipos contractuales, como el de prestación de servicios –apoyo a la gestión, servicios profesionales o de ejecución de trabajos artísticos-. […] En este sentido, son contratos de consultoría aquellos que incluyen dentro de su objeto la realización de actividades que se relacionan o se vinculan con las actividades descritas en el artículo 32, numeral 2, de la Ley 80 de 1993, es decir, con funciones técnicas y especializadas.</w:t>
      </w:r>
    </w:p>
    <w:p w14:paraId="2317704B" w14:textId="77777777" w:rsidR="002C394D" w:rsidRPr="002C394D" w:rsidRDefault="002C394D" w:rsidP="002C394D">
      <w:pPr>
        <w:pStyle w:val="NormalWeb"/>
        <w:spacing w:before="0" w:beforeAutospacing="0" w:after="120" w:afterAutospacing="0"/>
        <w:jc w:val="both"/>
        <w:rPr>
          <w:rFonts w:ascii="Verdana" w:hAnsi="Verdana" w:cs="Arial"/>
          <w:b/>
          <w:bCs/>
          <w:color w:val="000000"/>
          <w:sz w:val="22"/>
          <w:szCs w:val="22"/>
        </w:rPr>
      </w:pPr>
      <w:r w:rsidRPr="002C394D">
        <w:rPr>
          <w:rFonts w:ascii="Verdana" w:hAnsi="Verdana" w:cs="Arial"/>
          <w:b/>
          <w:bCs/>
          <w:color w:val="000000"/>
          <w:sz w:val="22"/>
          <w:szCs w:val="22"/>
        </w:rPr>
        <w:t>CONTRATO DE CONSULTORÍA – Modalidades de Selección</w:t>
      </w:r>
    </w:p>
    <w:p w14:paraId="553BA285" w14:textId="77777777" w:rsidR="002C394D" w:rsidRPr="002C394D" w:rsidRDefault="002C394D" w:rsidP="002C394D">
      <w:pPr>
        <w:pStyle w:val="NormalWeb"/>
        <w:spacing w:before="0" w:beforeAutospacing="0" w:after="120" w:afterAutospacing="0"/>
        <w:jc w:val="both"/>
        <w:rPr>
          <w:rFonts w:ascii="Verdana" w:hAnsi="Verdana" w:cs="Arial"/>
          <w:color w:val="000000"/>
          <w:sz w:val="22"/>
          <w:szCs w:val="22"/>
        </w:rPr>
      </w:pPr>
      <w:r w:rsidRPr="002C394D">
        <w:rPr>
          <w:rFonts w:ascii="Verdana" w:hAnsi="Verdana" w:cs="Arial"/>
          <w:color w:val="000000"/>
          <w:sz w:val="22"/>
          <w:szCs w:val="22"/>
        </w:rPr>
        <w:t>[…] el artículo 2, numeral 3, de la Ley 1150 de 2007 establece que el concurso de méritos es, en principio, la modalidad de selección aplicable para la celebración de este tipo de contratos. Al respecto, 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ibídem. El segundo, además de los dos artículos anteriores, lo regulan los artículos 2.2.1.2.1.3.3. a 2.2.1.2.1.3.7. ejusdem. El tercero lo regulan los artículos 2.2.1.2.1.3.8. a 2.2.1.2.1.3.25. del mencionado Decreto.</w:t>
      </w:r>
    </w:p>
    <w:p w14:paraId="6BD6A7C6" w14:textId="77777777" w:rsidR="002C394D" w:rsidRPr="002C394D" w:rsidRDefault="002C394D" w:rsidP="002C394D">
      <w:pPr>
        <w:pStyle w:val="NormalWeb"/>
        <w:spacing w:before="0" w:beforeAutospacing="0" w:after="120" w:afterAutospacing="0"/>
        <w:jc w:val="both"/>
        <w:rPr>
          <w:rFonts w:ascii="Verdana" w:hAnsi="Verdana" w:cs="Arial"/>
          <w:color w:val="000000"/>
          <w:sz w:val="22"/>
          <w:szCs w:val="22"/>
        </w:rPr>
      </w:pPr>
      <w:r w:rsidRPr="002C394D">
        <w:rPr>
          <w:rFonts w:ascii="Verdana" w:hAnsi="Verdana" w:cs="Arial"/>
          <w:color w:val="000000"/>
          <w:sz w:val="22"/>
          <w:szCs w:val="22"/>
        </w:rPr>
        <w:t>El procedimiento que antecede su celebración también puede ser, excepcionalmente, desarrollado mediante el proceso de mínima cuantía –cuando el presupuesto oficial no exceda el 10% de la menor cuantía– o el de contratación directa, pues el artículo 2º, numeral 4º de la Ley 1150 establece algunas circunstancias que así lo permiten, como la urgencia manifiesta –literal a)– o los contratos interadministrativos –literal c)–.</w:t>
      </w:r>
    </w:p>
    <w:p w14:paraId="7769D899" w14:textId="77777777" w:rsidR="002C394D" w:rsidRPr="002C394D" w:rsidRDefault="002C394D" w:rsidP="006F7543">
      <w:pPr>
        <w:spacing w:after="0" w:line="240" w:lineRule="auto"/>
        <w:rPr>
          <w:rFonts w:ascii="Verdana" w:eastAsia="Geomanist Light" w:hAnsi="Verdana" w:cs="Arial"/>
        </w:rPr>
      </w:pPr>
    </w:p>
    <w:p w14:paraId="57388CF6" w14:textId="77777777" w:rsidR="002C394D" w:rsidRDefault="002C394D" w:rsidP="006F7543">
      <w:pPr>
        <w:spacing w:after="0" w:line="240" w:lineRule="auto"/>
        <w:rPr>
          <w:rFonts w:ascii="Verdana" w:eastAsia="Geomanist Light" w:hAnsi="Verdana" w:cs="Arial"/>
          <w:lang w:val="es-MX"/>
        </w:rPr>
      </w:pPr>
    </w:p>
    <w:p w14:paraId="0C5806B2" w14:textId="77777777" w:rsidR="002C394D" w:rsidRDefault="002C394D" w:rsidP="006F7543">
      <w:pPr>
        <w:spacing w:after="0" w:line="240" w:lineRule="auto"/>
        <w:rPr>
          <w:rFonts w:ascii="Verdana" w:eastAsia="Geomanist Light" w:hAnsi="Verdana" w:cs="Arial"/>
          <w:lang w:val="es-MX"/>
        </w:rPr>
      </w:pPr>
    </w:p>
    <w:p w14:paraId="79E858B4" w14:textId="77777777" w:rsidR="002C394D" w:rsidRDefault="002C394D" w:rsidP="006F7543">
      <w:pPr>
        <w:spacing w:after="0" w:line="240" w:lineRule="auto"/>
        <w:rPr>
          <w:rFonts w:ascii="Verdana" w:eastAsia="Geomanist Light" w:hAnsi="Verdana" w:cs="Arial"/>
          <w:lang w:val="es-MX"/>
        </w:rPr>
      </w:pPr>
    </w:p>
    <w:p w14:paraId="4C35B1BB" w14:textId="77777777" w:rsidR="002C394D" w:rsidRDefault="002C394D" w:rsidP="006F7543">
      <w:pPr>
        <w:spacing w:after="0" w:line="240" w:lineRule="auto"/>
        <w:rPr>
          <w:rFonts w:ascii="Verdana" w:eastAsia="Geomanist Light" w:hAnsi="Verdana" w:cs="Arial"/>
          <w:lang w:val="es-MX"/>
        </w:rPr>
      </w:pPr>
    </w:p>
    <w:p w14:paraId="15457ED6" w14:textId="77777777" w:rsidR="002C394D" w:rsidRDefault="002C394D" w:rsidP="006F7543">
      <w:pPr>
        <w:spacing w:after="0" w:line="240" w:lineRule="auto"/>
        <w:rPr>
          <w:rFonts w:ascii="Verdana" w:eastAsia="Geomanist Light" w:hAnsi="Verdana" w:cs="Arial"/>
          <w:lang w:val="es-MX"/>
        </w:rPr>
      </w:pPr>
    </w:p>
    <w:p w14:paraId="21BFA571" w14:textId="77777777" w:rsidR="002C394D" w:rsidRDefault="002C394D" w:rsidP="006F7543">
      <w:pPr>
        <w:spacing w:after="0" w:line="240" w:lineRule="auto"/>
        <w:rPr>
          <w:rFonts w:ascii="Verdana" w:eastAsia="Geomanist Light" w:hAnsi="Verdana" w:cs="Arial"/>
          <w:lang w:val="es-MX"/>
        </w:rPr>
      </w:pPr>
    </w:p>
    <w:p w14:paraId="2325A7A3" w14:textId="1122CD57" w:rsidR="006F7543" w:rsidRPr="00DB23D2" w:rsidRDefault="006F7543" w:rsidP="006F7543">
      <w:pPr>
        <w:spacing w:after="0" w:line="240" w:lineRule="auto"/>
        <w:rPr>
          <w:rFonts w:ascii="Verdana" w:eastAsia="Geomanist Light" w:hAnsi="Verdana" w:cs="Arial"/>
          <w:lang w:val="es-MX"/>
        </w:rPr>
      </w:pPr>
      <w:r w:rsidRPr="00DB23D2">
        <w:rPr>
          <w:rFonts w:ascii="Verdana" w:eastAsia="Geomanist Light" w:hAnsi="Verdana" w:cs="Arial"/>
          <w:lang w:val="es-MX"/>
        </w:rPr>
        <w:lastRenderedPageBreak/>
        <w:t>Bogotá D.C., [Día] de [Mes.NombreCapitalizado] de [Año]</w:t>
      </w:r>
    </w:p>
    <w:p w14:paraId="769CD38E" w14:textId="77777777" w:rsidR="006F7543" w:rsidRPr="00DB23D2" w:rsidRDefault="006F7543" w:rsidP="006F7543">
      <w:pPr>
        <w:spacing w:after="0" w:line="240" w:lineRule="auto"/>
        <w:jc w:val="both"/>
        <w:rPr>
          <w:rFonts w:ascii="Verdana" w:eastAsia="Calibri" w:hAnsi="Verdana" w:cs="Arial"/>
          <w:lang w:val="es-ES"/>
        </w:rPr>
      </w:pPr>
    </w:p>
    <w:p w14:paraId="7DA93D88" w14:textId="2A711BD4" w:rsidR="002C394D" w:rsidRDefault="002C394D" w:rsidP="006F7543">
      <w:pPr>
        <w:spacing w:after="0" w:line="240" w:lineRule="auto"/>
        <w:jc w:val="both"/>
        <w:rPr>
          <w:rFonts w:ascii="Verdana" w:eastAsia="Calibri" w:hAnsi="Verdana" w:cs="Arial"/>
          <w:lang w:val="es-ES" w:eastAsia="es-ES"/>
        </w:rPr>
      </w:pPr>
      <w:r w:rsidRPr="002C394D">
        <w:rPr>
          <w:rFonts w:ascii="Verdana" w:eastAsia="Calibri" w:hAnsi="Verdana" w:cs="Arial"/>
          <w:lang w:val="es-ES" w:eastAsia="es-ES"/>
        </w:rPr>
        <w:drawing>
          <wp:anchor distT="0" distB="0" distL="114300" distR="114300" simplePos="0" relativeHeight="251658240" behindDoc="1" locked="0" layoutInCell="1" allowOverlap="1" wp14:anchorId="311EE774" wp14:editId="50454DDC">
            <wp:simplePos x="0" y="0"/>
            <wp:positionH relativeFrom="margin">
              <wp:align>right</wp:align>
            </wp:positionH>
            <wp:positionV relativeFrom="paragraph">
              <wp:posOffset>6607</wp:posOffset>
            </wp:positionV>
            <wp:extent cx="3381375" cy="1019175"/>
            <wp:effectExtent l="0" t="0" r="9525" b="9525"/>
            <wp:wrapTight wrapText="bothSides">
              <wp:wrapPolygon edited="0">
                <wp:start x="0" y="0"/>
                <wp:lineTo x="0" y="21398"/>
                <wp:lineTo x="21539" y="21398"/>
                <wp:lineTo x="21539" y="0"/>
                <wp:lineTo x="0" y="0"/>
              </wp:wrapPolygon>
            </wp:wrapTight>
            <wp:docPr id="132647939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79396"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81375" cy="1019175"/>
                    </a:xfrm>
                    <a:prstGeom prst="rect">
                      <a:avLst/>
                    </a:prstGeom>
                  </pic:spPr>
                </pic:pic>
              </a:graphicData>
            </a:graphic>
          </wp:anchor>
        </w:drawing>
      </w:r>
    </w:p>
    <w:p w14:paraId="0704F1E9" w14:textId="2DB53430" w:rsidR="002C394D" w:rsidRDefault="002C394D" w:rsidP="006F7543">
      <w:pPr>
        <w:spacing w:after="0" w:line="240" w:lineRule="auto"/>
        <w:jc w:val="both"/>
        <w:rPr>
          <w:rFonts w:ascii="Verdana" w:eastAsia="Calibri" w:hAnsi="Verdana" w:cs="Arial"/>
          <w:lang w:val="es-ES" w:eastAsia="es-ES"/>
        </w:rPr>
      </w:pPr>
    </w:p>
    <w:p w14:paraId="02AECC50" w14:textId="77777777" w:rsidR="002C394D" w:rsidRDefault="002C394D" w:rsidP="006F7543">
      <w:pPr>
        <w:spacing w:after="0" w:line="240" w:lineRule="auto"/>
        <w:jc w:val="both"/>
        <w:rPr>
          <w:rFonts w:ascii="Verdana" w:eastAsia="Calibri" w:hAnsi="Verdana" w:cs="Arial"/>
          <w:lang w:val="es-ES" w:eastAsia="es-ES"/>
        </w:rPr>
      </w:pPr>
    </w:p>
    <w:p w14:paraId="769E1820" w14:textId="202E4746" w:rsidR="002C394D" w:rsidRDefault="002C394D" w:rsidP="006F7543">
      <w:pPr>
        <w:spacing w:after="0" w:line="240" w:lineRule="auto"/>
        <w:jc w:val="both"/>
        <w:rPr>
          <w:rFonts w:ascii="Verdana" w:eastAsia="Calibri" w:hAnsi="Verdana" w:cs="Arial"/>
          <w:lang w:val="es-ES" w:eastAsia="es-ES"/>
        </w:rPr>
      </w:pPr>
    </w:p>
    <w:p w14:paraId="57448A40" w14:textId="77777777" w:rsidR="002C394D" w:rsidRDefault="002C394D" w:rsidP="006F7543">
      <w:pPr>
        <w:spacing w:after="0" w:line="240" w:lineRule="auto"/>
        <w:jc w:val="both"/>
        <w:rPr>
          <w:rFonts w:ascii="Verdana" w:eastAsia="Calibri" w:hAnsi="Verdana" w:cs="Arial"/>
          <w:lang w:val="es-ES" w:eastAsia="es-ES"/>
        </w:rPr>
      </w:pPr>
    </w:p>
    <w:p w14:paraId="5B0612A8" w14:textId="77777777" w:rsidR="002C394D" w:rsidRDefault="002C394D" w:rsidP="006F7543">
      <w:pPr>
        <w:spacing w:after="0" w:line="240" w:lineRule="auto"/>
        <w:jc w:val="both"/>
        <w:rPr>
          <w:rFonts w:ascii="Verdana" w:eastAsia="Calibri" w:hAnsi="Verdana" w:cs="Arial"/>
          <w:lang w:val="es-ES" w:eastAsia="es-ES"/>
        </w:rPr>
      </w:pPr>
    </w:p>
    <w:p w14:paraId="7FD376F4" w14:textId="77777777" w:rsidR="002C394D" w:rsidRDefault="002C394D" w:rsidP="006F7543">
      <w:pPr>
        <w:spacing w:after="0" w:line="240" w:lineRule="auto"/>
        <w:jc w:val="both"/>
        <w:rPr>
          <w:rFonts w:ascii="Verdana" w:eastAsia="Calibri" w:hAnsi="Verdana" w:cs="Arial"/>
          <w:lang w:val="es-ES" w:eastAsia="es-ES"/>
        </w:rPr>
      </w:pPr>
    </w:p>
    <w:p w14:paraId="5C5DEA18" w14:textId="77777777" w:rsidR="002C394D" w:rsidRDefault="002C394D" w:rsidP="006F7543">
      <w:pPr>
        <w:spacing w:after="0" w:line="240" w:lineRule="auto"/>
        <w:jc w:val="both"/>
        <w:rPr>
          <w:rFonts w:ascii="Verdana" w:eastAsia="Calibri" w:hAnsi="Verdana" w:cs="Arial"/>
          <w:lang w:val="es-ES" w:eastAsia="es-ES"/>
        </w:rPr>
      </w:pPr>
    </w:p>
    <w:p w14:paraId="796CE964" w14:textId="67FB7960" w:rsidR="006F7543" w:rsidRPr="00DB23D2" w:rsidRDefault="006F7543" w:rsidP="006F7543">
      <w:pPr>
        <w:spacing w:after="0" w:line="240" w:lineRule="auto"/>
        <w:jc w:val="both"/>
        <w:rPr>
          <w:rFonts w:ascii="Verdana" w:eastAsia="Calibri" w:hAnsi="Verdana" w:cs="Arial"/>
          <w:lang w:val="es-ES" w:eastAsia="es-ES"/>
        </w:rPr>
      </w:pPr>
      <w:r w:rsidRPr="00DB23D2">
        <w:rPr>
          <w:rFonts w:ascii="Verdana" w:eastAsia="Calibri" w:hAnsi="Verdana" w:cs="Arial"/>
          <w:lang w:val="es-ES" w:eastAsia="es-ES"/>
        </w:rPr>
        <w:t>Señor</w:t>
      </w:r>
    </w:p>
    <w:p w14:paraId="62429670" w14:textId="77777777" w:rsidR="006F7543" w:rsidRPr="00DB23D2" w:rsidRDefault="006F7543" w:rsidP="006F7543">
      <w:pPr>
        <w:spacing w:after="0" w:line="240" w:lineRule="auto"/>
        <w:rPr>
          <w:rFonts w:ascii="Verdana" w:eastAsia="Calibri" w:hAnsi="Verdana" w:cs="Arial"/>
          <w:b/>
          <w:lang w:eastAsia="es-ES_tradnl"/>
        </w:rPr>
      </w:pPr>
      <w:r w:rsidRPr="00DB23D2">
        <w:rPr>
          <w:rFonts w:ascii="Verdana" w:eastAsia="Calibri" w:hAnsi="Verdana" w:cs="Arial"/>
          <w:b/>
          <w:lang w:eastAsia="es-ES_tradnl"/>
        </w:rPr>
        <w:t>Bertulio Cabrera Plazas</w:t>
      </w:r>
    </w:p>
    <w:p w14:paraId="2F92434B" w14:textId="77777777" w:rsidR="006F7543" w:rsidRPr="00DB23D2" w:rsidRDefault="006F7543" w:rsidP="006F7543">
      <w:pPr>
        <w:spacing w:after="0" w:line="240" w:lineRule="auto"/>
        <w:rPr>
          <w:rFonts w:ascii="Verdana" w:eastAsia="Calibri" w:hAnsi="Verdana" w:cs="Arial"/>
          <w:lang w:val="es-ES" w:eastAsia="es-ES"/>
        </w:rPr>
      </w:pPr>
      <w:r w:rsidRPr="00DB23D2">
        <w:rPr>
          <w:rFonts w:ascii="Verdana" w:hAnsi="Verdana"/>
        </w:rPr>
        <w:t>bertulioc@yahoo.com</w:t>
      </w:r>
      <w:r w:rsidRPr="002C394D">
        <w:rPr>
          <w:rFonts w:ascii="Verdana" w:hAnsi="Verdana"/>
        </w:rPr>
        <w:t xml:space="preserve"> </w:t>
      </w:r>
    </w:p>
    <w:p w14:paraId="192C70B6" w14:textId="77777777" w:rsidR="006F7543" w:rsidRPr="00DB23D2" w:rsidRDefault="006F7543" w:rsidP="006F7543">
      <w:pPr>
        <w:spacing w:after="0" w:line="240" w:lineRule="auto"/>
        <w:rPr>
          <w:rFonts w:ascii="Verdana" w:eastAsia="Calibri" w:hAnsi="Verdana" w:cs="Arial"/>
          <w:b/>
          <w:bCs/>
          <w:lang w:val="es-ES" w:eastAsia="es-ES"/>
        </w:rPr>
      </w:pPr>
      <w:r w:rsidRPr="00DB23D2">
        <w:rPr>
          <w:rFonts w:ascii="Verdana" w:eastAsia="Calibri" w:hAnsi="Verdana" w:cs="Arial"/>
          <w:lang w:val="es-ES" w:eastAsia="es-ES"/>
        </w:rPr>
        <w:t>Florencia, Caquetá</w:t>
      </w:r>
    </w:p>
    <w:p w14:paraId="58ECAF23" w14:textId="77777777" w:rsidR="006F7543" w:rsidRPr="00DB23D2" w:rsidRDefault="006F7543" w:rsidP="006F7543">
      <w:pPr>
        <w:spacing w:after="0" w:line="240" w:lineRule="auto"/>
        <w:rPr>
          <w:rFonts w:ascii="Verdana" w:eastAsia="Calibri" w:hAnsi="Verdana" w:cs="Arial"/>
          <w:b/>
          <w:bCs/>
          <w:lang w:val="es-ES_tradnl" w:eastAsia="es-ES_tradnl"/>
        </w:rPr>
      </w:pPr>
    </w:p>
    <w:p w14:paraId="0B07B453" w14:textId="77777777" w:rsidR="006F7543" w:rsidRPr="00DB23D2" w:rsidRDefault="006F7543" w:rsidP="006F7543">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F7543" w:rsidRPr="00DB23D2" w14:paraId="1B452D1A" w14:textId="77777777" w:rsidTr="006F7543">
        <w:trPr>
          <w:trHeight w:val="884"/>
        </w:trPr>
        <w:tc>
          <w:tcPr>
            <w:tcW w:w="2689" w:type="dxa"/>
          </w:tcPr>
          <w:p w14:paraId="419D8920" w14:textId="77777777" w:rsidR="006F7543" w:rsidRPr="00DB23D2" w:rsidRDefault="006F7543" w:rsidP="006F7543">
            <w:pPr>
              <w:jc w:val="both"/>
              <w:rPr>
                <w:rFonts w:ascii="Verdana" w:eastAsia="Calibri" w:hAnsi="Verdana" w:cs="Arial"/>
                <w:b/>
                <w:bCs/>
                <w:lang w:val="es-ES_tradnl" w:eastAsia="es-ES_tradnl"/>
              </w:rPr>
            </w:pPr>
          </w:p>
        </w:tc>
        <w:tc>
          <w:tcPr>
            <w:tcW w:w="6100" w:type="dxa"/>
          </w:tcPr>
          <w:p w14:paraId="53A27A93" w14:textId="77777777" w:rsidR="006F7543" w:rsidRPr="00DB23D2" w:rsidRDefault="006F7543" w:rsidP="006F7543">
            <w:pPr>
              <w:jc w:val="both"/>
              <w:rPr>
                <w:rFonts w:ascii="Verdana" w:eastAsia="Calibri" w:hAnsi="Verdana" w:cs="Arial"/>
                <w:b/>
                <w:bCs/>
                <w:lang w:val="es-ES" w:eastAsia="es-ES"/>
              </w:rPr>
            </w:pPr>
            <w:r w:rsidRPr="00DB23D2">
              <w:rPr>
                <w:rFonts w:ascii="Verdana" w:eastAsia="Calibri" w:hAnsi="Verdana" w:cs="Arial"/>
                <w:b/>
                <w:bCs/>
                <w:lang w:val="es-ES" w:eastAsia="es-ES"/>
              </w:rPr>
              <w:t>Concepto C- 282 de 2024</w:t>
            </w:r>
          </w:p>
        </w:tc>
      </w:tr>
      <w:tr w:rsidR="006F7543" w:rsidRPr="00DB23D2" w14:paraId="0437FB30" w14:textId="77777777" w:rsidTr="006F7543">
        <w:trPr>
          <w:trHeight w:val="884"/>
        </w:trPr>
        <w:tc>
          <w:tcPr>
            <w:tcW w:w="2689" w:type="dxa"/>
          </w:tcPr>
          <w:p w14:paraId="47DFEDCD" w14:textId="77777777" w:rsidR="006F7543" w:rsidRPr="00DB23D2" w:rsidRDefault="006F7543" w:rsidP="006F7543">
            <w:pPr>
              <w:jc w:val="both"/>
              <w:rPr>
                <w:rFonts w:ascii="Verdana" w:eastAsia="Calibri" w:hAnsi="Verdana" w:cs="Arial"/>
                <w:lang w:val="es-ES_tradnl" w:eastAsia="es-ES_tradnl"/>
              </w:rPr>
            </w:pPr>
            <w:r w:rsidRPr="00DB23D2">
              <w:rPr>
                <w:rFonts w:ascii="Verdana" w:eastAsia="Calibri" w:hAnsi="Verdana" w:cs="Arial"/>
                <w:b/>
                <w:lang w:val="es-ES_tradnl" w:eastAsia="es-ES_tradnl"/>
              </w:rPr>
              <w:t>Temas:</w:t>
            </w:r>
            <w:r w:rsidRPr="00DB23D2">
              <w:rPr>
                <w:rFonts w:ascii="Verdana" w:eastAsia="Calibri" w:hAnsi="Verdana" w:cs="Arial"/>
                <w:lang w:val="es-ES_tradnl" w:eastAsia="es-ES_tradnl"/>
              </w:rPr>
              <w:t xml:space="preserve">                   </w:t>
            </w:r>
          </w:p>
        </w:tc>
        <w:tc>
          <w:tcPr>
            <w:tcW w:w="6100" w:type="dxa"/>
          </w:tcPr>
          <w:p w14:paraId="74B2A384" w14:textId="76DE33F7" w:rsidR="009D3EF0" w:rsidRPr="00DB23D2" w:rsidRDefault="006F50BD" w:rsidP="002C394D">
            <w:pPr>
              <w:spacing w:after="120" w:line="276" w:lineRule="auto"/>
              <w:jc w:val="both"/>
              <w:rPr>
                <w:rFonts w:ascii="Verdana" w:eastAsia="Calibri" w:hAnsi="Verdana" w:cs="Arial"/>
                <w:lang w:val="es-ES_tradnl" w:eastAsia="es-ES"/>
              </w:rPr>
            </w:pPr>
            <w:r w:rsidRPr="00B44C51">
              <w:rPr>
                <w:rFonts w:ascii="Verdana" w:eastAsia="Calibri" w:hAnsi="Verdana" w:cs="Arial"/>
                <w:bCs/>
                <w:lang w:val="es-ES_tradnl" w:eastAsia="es-ES"/>
              </w:rPr>
              <w:t xml:space="preserve">CONTRATO DE </w:t>
            </w:r>
            <w:r w:rsidR="00DB23D2" w:rsidRPr="00DB23D2">
              <w:rPr>
                <w:rFonts w:ascii="Verdana" w:eastAsia="Calibri" w:hAnsi="Verdana" w:cs="Arial"/>
                <w:bCs/>
                <w:lang w:val="es-ES_tradnl" w:eastAsia="es-ES"/>
              </w:rPr>
              <w:t>CONSULTORÍA</w:t>
            </w:r>
            <w:r w:rsidRPr="00DB23D2">
              <w:rPr>
                <w:rFonts w:ascii="Verdana" w:eastAsia="Calibri" w:hAnsi="Verdana" w:cs="Arial"/>
                <w:bCs/>
                <w:lang w:val="es-ES_tradnl" w:eastAsia="es-ES"/>
              </w:rPr>
              <w:t xml:space="preserve"> – Concepto – Características / CONTRATO DE </w:t>
            </w:r>
            <w:r w:rsidR="00DB23D2" w:rsidRPr="00DB23D2">
              <w:rPr>
                <w:rFonts w:ascii="Verdana" w:eastAsia="Calibri" w:hAnsi="Verdana" w:cs="Arial"/>
                <w:bCs/>
                <w:lang w:val="es-ES_tradnl" w:eastAsia="es-ES"/>
              </w:rPr>
              <w:t>CONSULTORÍA</w:t>
            </w:r>
            <w:r w:rsidRPr="00DB23D2">
              <w:rPr>
                <w:rFonts w:ascii="Verdana" w:eastAsia="Calibri" w:hAnsi="Verdana" w:cs="Arial"/>
                <w:bCs/>
                <w:lang w:val="es-ES_tradnl" w:eastAsia="es-ES"/>
              </w:rPr>
              <w:t xml:space="preserve"> – Modalidades de selección – Concurso de méritos – Mínima cuantía - Urgencia Manifiesta – Contratos interadministrativos / CONTRATO DE </w:t>
            </w:r>
            <w:r w:rsidR="00DB23D2" w:rsidRPr="00DB23D2">
              <w:rPr>
                <w:rFonts w:ascii="Verdana" w:eastAsia="Calibri" w:hAnsi="Verdana" w:cs="Arial"/>
                <w:bCs/>
                <w:lang w:val="es-ES_tradnl" w:eastAsia="es-ES"/>
              </w:rPr>
              <w:t>CONSULTORÍA</w:t>
            </w:r>
            <w:r w:rsidRPr="00DB23D2">
              <w:rPr>
                <w:rFonts w:ascii="Verdana" w:eastAsia="Calibri" w:hAnsi="Verdana" w:cs="Arial"/>
                <w:bCs/>
                <w:lang w:val="es-ES_tradnl" w:eastAsia="es-ES"/>
              </w:rPr>
              <w:t xml:space="preserve"> – Asesoría técnica – </w:t>
            </w:r>
            <w:r w:rsidR="006F7543" w:rsidRPr="00DB23D2">
              <w:rPr>
                <w:rFonts w:ascii="Verdana" w:eastAsia="Calibri" w:hAnsi="Verdana" w:cs="Arial"/>
                <w:bCs/>
                <w:lang w:val="es-ES_tradnl" w:eastAsia="es-ES"/>
              </w:rPr>
              <w:t xml:space="preserve">CONCURSO DE MÉRITOS – Concepto – </w:t>
            </w:r>
            <w:r w:rsidR="009D3EF0" w:rsidRPr="00DB23D2">
              <w:rPr>
                <w:rFonts w:ascii="Verdana" w:eastAsia="Calibri" w:hAnsi="Verdana" w:cs="Arial"/>
                <w:bCs/>
                <w:lang w:val="es-ES_tradnl" w:eastAsia="es-ES"/>
              </w:rPr>
              <w:t>Actividades</w:t>
            </w:r>
          </w:p>
        </w:tc>
      </w:tr>
      <w:tr w:rsidR="006F7543" w:rsidRPr="00DB23D2" w14:paraId="0654B092" w14:textId="77777777" w:rsidTr="006F7543">
        <w:tc>
          <w:tcPr>
            <w:tcW w:w="2689" w:type="dxa"/>
          </w:tcPr>
          <w:p w14:paraId="72AC1A34" w14:textId="77777777" w:rsidR="006F7543" w:rsidRPr="00DB23D2" w:rsidRDefault="006F7543" w:rsidP="006F7543">
            <w:pPr>
              <w:jc w:val="both"/>
              <w:rPr>
                <w:rFonts w:ascii="Verdana" w:eastAsia="Calibri" w:hAnsi="Verdana" w:cs="Arial"/>
                <w:b/>
                <w:lang w:val="es-ES_tradnl" w:eastAsia="es-ES_tradnl"/>
              </w:rPr>
            </w:pPr>
            <w:r w:rsidRPr="00DB23D2">
              <w:rPr>
                <w:rFonts w:ascii="Verdana" w:eastAsia="Calibri" w:hAnsi="Verdana" w:cs="Arial"/>
                <w:b/>
                <w:lang w:val="es-ES_tradnl" w:eastAsia="es-ES_tradnl"/>
              </w:rPr>
              <w:t>Radicación:</w:t>
            </w:r>
            <w:r w:rsidRPr="00DB23D2">
              <w:rPr>
                <w:rFonts w:ascii="Verdana" w:eastAsia="Calibri" w:hAnsi="Verdana" w:cs="Arial"/>
                <w:lang w:val="es-ES_tradnl" w:eastAsia="es-ES_tradnl"/>
              </w:rPr>
              <w:t xml:space="preserve">               </w:t>
            </w:r>
          </w:p>
        </w:tc>
        <w:tc>
          <w:tcPr>
            <w:tcW w:w="6100" w:type="dxa"/>
          </w:tcPr>
          <w:p w14:paraId="4F763ED1" w14:textId="77777777" w:rsidR="006F7543" w:rsidRPr="00DB23D2" w:rsidRDefault="006F7543" w:rsidP="006F7543">
            <w:pPr>
              <w:jc w:val="both"/>
              <w:rPr>
                <w:rFonts w:ascii="Verdana" w:eastAsia="Calibri" w:hAnsi="Verdana" w:cs="Arial"/>
                <w:lang w:val="es-ES_tradnl" w:eastAsia="es-ES_tradnl"/>
              </w:rPr>
            </w:pPr>
            <w:r w:rsidRPr="00DB23D2">
              <w:rPr>
                <w:rFonts w:ascii="Verdana" w:eastAsia="Calibri" w:hAnsi="Verdana" w:cs="Arial"/>
                <w:lang w:val="es-ES_tradnl" w:eastAsia="es-ES_tradnl"/>
              </w:rPr>
              <w:t>Respuesta a consulta con radicado No. P20240527005474</w:t>
            </w:r>
          </w:p>
        </w:tc>
      </w:tr>
    </w:tbl>
    <w:p w14:paraId="7A067FF1" w14:textId="77777777" w:rsidR="006F7543" w:rsidRPr="00DB23D2" w:rsidRDefault="006F7543" w:rsidP="006F7543">
      <w:pPr>
        <w:spacing w:after="0" w:line="240" w:lineRule="auto"/>
        <w:jc w:val="both"/>
        <w:rPr>
          <w:rFonts w:ascii="Verdana" w:eastAsia="Calibri" w:hAnsi="Verdana" w:cs="Arial"/>
          <w:lang w:val="es-ES_tradnl" w:eastAsia="es-ES_tradnl"/>
        </w:rPr>
      </w:pPr>
    </w:p>
    <w:p w14:paraId="66673583" w14:textId="77777777" w:rsidR="006F7543" w:rsidRPr="00DB23D2" w:rsidRDefault="006F7543" w:rsidP="006F7543">
      <w:pPr>
        <w:spacing w:after="0" w:line="240" w:lineRule="auto"/>
        <w:jc w:val="both"/>
        <w:rPr>
          <w:rFonts w:ascii="Verdana" w:eastAsia="Calibri" w:hAnsi="Verdana" w:cs="Arial"/>
          <w:lang w:val="es-ES_tradnl" w:eastAsia="es-ES_tradnl"/>
        </w:rPr>
      </w:pPr>
    </w:p>
    <w:p w14:paraId="207CD143" w14:textId="77777777" w:rsidR="006F7543" w:rsidRPr="00DB23D2" w:rsidRDefault="006F7543" w:rsidP="006F7543">
      <w:pPr>
        <w:spacing w:after="0" w:line="276" w:lineRule="auto"/>
        <w:jc w:val="both"/>
        <w:rPr>
          <w:rFonts w:ascii="Verdana" w:eastAsia="Calibri" w:hAnsi="Verdana" w:cs="Arial"/>
          <w:lang w:val="es-ES" w:eastAsia="es-ES"/>
        </w:rPr>
      </w:pPr>
      <w:r w:rsidRPr="00DB23D2">
        <w:rPr>
          <w:rFonts w:ascii="Verdana" w:eastAsia="Calibri" w:hAnsi="Verdana" w:cs="Arial"/>
          <w:lang w:val="es-ES" w:eastAsia="es-ES"/>
        </w:rPr>
        <w:t xml:space="preserve">Estimado señor Cabrera: </w:t>
      </w:r>
    </w:p>
    <w:p w14:paraId="6F74B5AD" w14:textId="77777777" w:rsidR="006F7543" w:rsidRPr="00DB23D2" w:rsidRDefault="006F7543" w:rsidP="006F7543">
      <w:pPr>
        <w:tabs>
          <w:tab w:val="left" w:pos="3768"/>
        </w:tabs>
        <w:spacing w:after="0" w:line="276" w:lineRule="auto"/>
        <w:jc w:val="both"/>
        <w:rPr>
          <w:rFonts w:ascii="Verdana" w:eastAsia="Calibri" w:hAnsi="Verdana" w:cs="Arial"/>
          <w:lang w:val="es-ES" w:eastAsia="es-ES"/>
        </w:rPr>
      </w:pPr>
      <w:r w:rsidRPr="00DB23D2">
        <w:rPr>
          <w:rFonts w:ascii="Verdana" w:eastAsia="Calibri" w:hAnsi="Verdana" w:cs="Arial"/>
          <w:lang w:val="es-ES" w:eastAsia="es-ES"/>
        </w:rPr>
        <w:tab/>
      </w:r>
    </w:p>
    <w:p w14:paraId="6B6AB2D8" w14:textId="77777777" w:rsidR="006F7543" w:rsidRPr="00DB23D2" w:rsidRDefault="006F7543" w:rsidP="006F7543">
      <w:pPr>
        <w:spacing w:after="0" w:line="276" w:lineRule="auto"/>
        <w:jc w:val="both"/>
        <w:rPr>
          <w:rFonts w:ascii="Verdana" w:eastAsia="Calibri" w:hAnsi="Verdana" w:cs="Arial"/>
          <w:lang w:val="es-ES" w:eastAsia="es-ES"/>
        </w:rPr>
      </w:pPr>
      <w:r w:rsidRPr="00DB23D2">
        <w:rPr>
          <w:rFonts w:ascii="Verdana" w:eastAsia="Calibri" w:hAnsi="Verdana" w:cs="Arial"/>
          <w:lang w:val="es-ES" w:eastAsia="es-ES"/>
        </w:rPr>
        <w:t>En ejercicio de la competencia otorgada por los artículos 3, numeral 5º, y 11, numeral 8º, del Decreto Ley 4170 de 2011,</w:t>
      </w:r>
      <w:r w:rsidRPr="00DB23D2">
        <w:rPr>
          <w:rFonts w:ascii="Verdana" w:eastAsia="Arial MT" w:hAnsi="Verdana" w:cs="Arial MT"/>
          <w:lang w:val="es-ES" w:eastAsia="es-ES"/>
        </w:rPr>
        <w:t xml:space="preserve"> </w:t>
      </w:r>
      <w:r w:rsidRPr="00DB23D2">
        <w:rPr>
          <w:rFonts w:ascii="Verdana" w:hAnsi="Verdana" w:cs="Arial"/>
        </w:rPr>
        <w:t xml:space="preserve">así como lo establecido en el artículo 4 de la Resolución 1707 de 2018 expedida por esta Entidad, </w:t>
      </w:r>
      <w:r w:rsidRPr="00DB23D2">
        <w:rPr>
          <w:rFonts w:ascii="Verdana" w:eastAsia="Calibri" w:hAnsi="Verdana" w:cs="Arial"/>
          <w:lang w:val="es-ES" w:eastAsia="es-ES"/>
        </w:rPr>
        <w:t xml:space="preserve">la Agencia Nacional de Contratación Pública – Colombia Compra Eficiente– responde su solicitud de consulta de fecha 27 de mayo de 2024, en la cual manifiesta lo siguiente: </w:t>
      </w:r>
    </w:p>
    <w:p w14:paraId="775BF231" w14:textId="77777777" w:rsidR="006F7543" w:rsidRPr="00DB23D2" w:rsidRDefault="006F7543" w:rsidP="006F7543">
      <w:pPr>
        <w:spacing w:after="0" w:line="240" w:lineRule="auto"/>
        <w:ind w:left="709" w:right="709"/>
        <w:jc w:val="both"/>
        <w:rPr>
          <w:rFonts w:ascii="Verdana" w:eastAsia="Century Gothic" w:hAnsi="Verdana" w:cs="Century Gothic"/>
          <w:sz w:val="20"/>
          <w:szCs w:val="20"/>
          <w:lang w:val="es-ES"/>
        </w:rPr>
      </w:pPr>
      <w:bookmarkStart w:id="0" w:name="_Hlk95313578"/>
    </w:p>
    <w:p w14:paraId="1D672708" w14:textId="77777777" w:rsidR="006F7543" w:rsidRPr="00DB23D2" w:rsidRDefault="006F7543" w:rsidP="006F7543">
      <w:pPr>
        <w:spacing w:after="0" w:line="240" w:lineRule="auto"/>
        <w:ind w:left="709" w:right="709"/>
        <w:jc w:val="both"/>
        <w:rPr>
          <w:rFonts w:ascii="Verdana" w:hAnsi="Verdana" w:cs="Arial"/>
          <w:sz w:val="20"/>
          <w:szCs w:val="20"/>
          <w:shd w:val="clear" w:color="auto" w:fill="FFFFFF"/>
        </w:rPr>
      </w:pPr>
      <w:r w:rsidRPr="00DB23D2">
        <w:rPr>
          <w:rFonts w:ascii="Verdana" w:eastAsia="Century Gothic" w:hAnsi="Verdana" w:cs="Century Gothic"/>
          <w:sz w:val="20"/>
          <w:szCs w:val="20"/>
          <w:lang w:val="es-ES"/>
        </w:rPr>
        <w:t>“</w:t>
      </w:r>
      <w:bookmarkStart w:id="1" w:name="_Hlk171351084"/>
      <w:r w:rsidRPr="00DB23D2">
        <w:rPr>
          <w:rFonts w:ascii="Verdana" w:hAnsi="Verdana" w:cs="Arial"/>
          <w:sz w:val="20"/>
          <w:szCs w:val="20"/>
          <w:shd w:val="clear" w:color="auto" w:fill="FFFFFF"/>
        </w:rPr>
        <w:t xml:space="preserve">¿Cuando el alcance del objeto contractual o alguna obligación específica del contrato contempla la entrega de un PRODUCTO, por ese solo hecho, se entiende que estamos frente a un contrato de consultoría y por ende se debe adjudicar bajo la modalidad de Concurso de Méritos? </w:t>
      </w:r>
    </w:p>
    <w:p w14:paraId="195120AC" w14:textId="77777777" w:rsidR="006F7543" w:rsidRPr="00DB23D2" w:rsidRDefault="006F7543" w:rsidP="006F7543">
      <w:pPr>
        <w:spacing w:after="0" w:line="240" w:lineRule="auto"/>
        <w:ind w:left="709" w:right="709"/>
        <w:jc w:val="both"/>
        <w:rPr>
          <w:rFonts w:ascii="Verdana" w:hAnsi="Verdana" w:cs="Arial"/>
          <w:sz w:val="20"/>
          <w:szCs w:val="20"/>
          <w:shd w:val="clear" w:color="auto" w:fill="FFFFFF"/>
        </w:rPr>
      </w:pPr>
    </w:p>
    <w:p w14:paraId="585F13E4" w14:textId="77777777" w:rsidR="006F7543" w:rsidRPr="00DB23D2" w:rsidRDefault="006F7543" w:rsidP="006F7543">
      <w:pPr>
        <w:spacing w:after="0" w:line="240" w:lineRule="auto"/>
        <w:ind w:left="709" w:right="709"/>
        <w:jc w:val="both"/>
        <w:rPr>
          <w:rFonts w:ascii="Verdana" w:eastAsia="Century Gothic" w:hAnsi="Verdana" w:cs="Century Gothic"/>
          <w:sz w:val="20"/>
          <w:szCs w:val="20"/>
          <w:lang w:val="es-ES"/>
        </w:rPr>
      </w:pPr>
      <w:r w:rsidRPr="00DB23D2">
        <w:rPr>
          <w:rFonts w:ascii="Verdana" w:hAnsi="Verdana" w:cs="Arial"/>
          <w:sz w:val="20"/>
          <w:szCs w:val="20"/>
          <w:shd w:val="clear" w:color="auto" w:fill="FFFFFF"/>
        </w:rPr>
        <w:t>¿Un contrato que tiene como objeto contractual la ELABORACIÓN Y ENTREGA DE UN MANUAL DE FUNCIONES DE UNA ENTIDAD TERRITORIAL, es un contrato de consultoría y por ende se debe adjudicar bajo la modalidad de Concurso de Méritos?</w:t>
      </w:r>
      <w:r w:rsidRPr="00DB23D2">
        <w:rPr>
          <w:rFonts w:ascii="Verdana" w:hAnsi="Verdana" w:cs="Arial"/>
          <w:sz w:val="20"/>
          <w:szCs w:val="20"/>
          <w:shd w:val="clear" w:color="auto" w:fill="FFFFFF"/>
          <w:lang w:val="es-ES"/>
        </w:rPr>
        <w:t xml:space="preserve"> </w:t>
      </w:r>
      <w:bookmarkEnd w:id="1"/>
      <w:r w:rsidRPr="00DB23D2">
        <w:rPr>
          <w:rFonts w:ascii="Verdana" w:hAnsi="Verdana" w:cs="Arial"/>
          <w:sz w:val="20"/>
          <w:szCs w:val="20"/>
          <w:shd w:val="clear" w:color="auto" w:fill="FFFFFF"/>
          <w:lang w:val="es-ES"/>
        </w:rPr>
        <w:t>[…]</w:t>
      </w:r>
      <w:r w:rsidRPr="00DB23D2">
        <w:rPr>
          <w:rFonts w:ascii="Verdana" w:eastAsia="Century Gothic" w:hAnsi="Verdana" w:cs="Century Gothic"/>
          <w:sz w:val="20"/>
          <w:szCs w:val="20"/>
          <w:lang w:val="es-ES"/>
        </w:rPr>
        <w:t>”</w:t>
      </w:r>
      <w:bookmarkEnd w:id="0"/>
      <w:r w:rsidRPr="00DB23D2">
        <w:rPr>
          <w:rFonts w:ascii="Verdana" w:eastAsia="Century Gothic" w:hAnsi="Verdana" w:cs="Century Gothic"/>
          <w:sz w:val="20"/>
          <w:szCs w:val="20"/>
          <w:lang w:val="es-ES"/>
        </w:rPr>
        <w:t>.</w:t>
      </w:r>
    </w:p>
    <w:p w14:paraId="528AEE83" w14:textId="77777777" w:rsidR="006F7543" w:rsidRPr="00DB23D2" w:rsidRDefault="006F7543" w:rsidP="006F7543">
      <w:pPr>
        <w:tabs>
          <w:tab w:val="left" w:pos="142"/>
          <w:tab w:val="left" w:pos="284"/>
        </w:tabs>
        <w:spacing w:line="276" w:lineRule="auto"/>
        <w:contextualSpacing/>
        <w:jc w:val="both"/>
        <w:rPr>
          <w:rFonts w:ascii="Verdana" w:eastAsia="Century Gothic" w:hAnsi="Verdana" w:cs="Century Gothic"/>
          <w:b/>
          <w:bCs/>
          <w:lang w:val="es-ES"/>
        </w:rPr>
      </w:pPr>
    </w:p>
    <w:p w14:paraId="36ED0BE1" w14:textId="77777777" w:rsidR="006F7543" w:rsidRPr="00DB23D2" w:rsidRDefault="006F7543" w:rsidP="006F7543">
      <w:pPr>
        <w:spacing w:after="120" w:line="276" w:lineRule="auto"/>
        <w:ind w:firstLine="709"/>
        <w:jc w:val="both"/>
        <w:rPr>
          <w:rFonts w:ascii="Verdana" w:eastAsia="Calibri" w:hAnsi="Verdana" w:cs="Arial"/>
          <w:szCs w:val="24"/>
          <w:lang w:val="es-ES_tradnl" w:eastAsia="es-ES_tradnl"/>
        </w:rPr>
      </w:pPr>
      <w:r w:rsidRPr="00DB23D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B23D2">
        <w:rPr>
          <w:rFonts w:ascii="Verdana" w:eastAsia="Calibri" w:hAnsi="Verdana" w:cs="Arial"/>
          <w:szCs w:val="24"/>
          <w:lang w:val="es-ES_tradnl" w:eastAsia="es-ES_tradnl"/>
        </w:rPr>
        <w:tab/>
      </w:r>
    </w:p>
    <w:p w14:paraId="3EED8CFB" w14:textId="77777777" w:rsidR="006F7543" w:rsidRPr="00DB23D2" w:rsidRDefault="006F7543" w:rsidP="006F7543">
      <w:pPr>
        <w:spacing w:after="0" w:line="276" w:lineRule="auto"/>
        <w:ind w:firstLine="709"/>
        <w:jc w:val="both"/>
        <w:rPr>
          <w:rFonts w:ascii="Verdana" w:eastAsia="Calibri" w:hAnsi="Verdana" w:cs="Arial"/>
          <w:lang w:val="es-ES" w:eastAsia="es-ES"/>
        </w:rPr>
      </w:pPr>
      <w:r w:rsidRPr="00DB23D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A4655A5" w14:textId="77777777" w:rsidR="006F7543" w:rsidRPr="00DB23D2" w:rsidRDefault="006F7543" w:rsidP="006F7543">
      <w:pPr>
        <w:spacing w:after="0" w:line="276" w:lineRule="auto"/>
        <w:ind w:firstLine="709"/>
        <w:jc w:val="both"/>
        <w:rPr>
          <w:rFonts w:ascii="Verdana" w:eastAsia="Calibri" w:hAnsi="Verdana" w:cs="Arial"/>
          <w:lang w:val="es-ES" w:eastAsia="es-ES"/>
        </w:rPr>
      </w:pPr>
    </w:p>
    <w:p w14:paraId="37507A53" w14:textId="77777777" w:rsidR="006F7543" w:rsidRPr="00DB23D2" w:rsidRDefault="006F7543" w:rsidP="006F7543">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DB23D2">
        <w:rPr>
          <w:rFonts w:ascii="Verdana" w:eastAsia="Century Gothic" w:hAnsi="Verdana" w:cs="Century Gothic"/>
          <w:b/>
          <w:bCs/>
          <w:lang w:val="es-ES"/>
        </w:rPr>
        <w:t>Problema planteado:</w:t>
      </w:r>
    </w:p>
    <w:p w14:paraId="2571A4C3" w14:textId="77777777" w:rsidR="006F7543" w:rsidRPr="00DB23D2" w:rsidRDefault="006F7543" w:rsidP="006F7543">
      <w:pPr>
        <w:tabs>
          <w:tab w:val="left" w:pos="426"/>
        </w:tabs>
        <w:spacing w:after="0" w:line="276" w:lineRule="auto"/>
        <w:jc w:val="both"/>
        <w:rPr>
          <w:rFonts w:ascii="Verdana" w:eastAsia="Century Gothic" w:hAnsi="Verdana" w:cs="Century Gothic"/>
          <w:lang w:val="es-ES"/>
        </w:rPr>
      </w:pPr>
    </w:p>
    <w:p w14:paraId="13CA81D1" w14:textId="56693EE1" w:rsidR="006F7543" w:rsidRPr="00DB23D2" w:rsidRDefault="006F7543" w:rsidP="0007054A">
      <w:pPr>
        <w:spacing w:after="0" w:line="276" w:lineRule="auto"/>
        <w:jc w:val="both"/>
        <w:rPr>
          <w:rFonts w:ascii="Verdana" w:eastAsia="Century Gothic" w:hAnsi="Verdana" w:cs="Century Gothic"/>
        </w:rPr>
      </w:pPr>
      <w:r w:rsidRPr="00DB23D2">
        <w:rPr>
          <w:rFonts w:ascii="Verdana" w:eastAsia="Century Gothic" w:hAnsi="Verdana" w:cs="Century Gothic"/>
        </w:rPr>
        <w:t xml:space="preserve">De acuerdo con el contenido de su solicitud, esta Agencia resolverá </w:t>
      </w:r>
      <w:r w:rsidR="00595DD6" w:rsidRPr="00DB23D2">
        <w:rPr>
          <w:rFonts w:ascii="Verdana" w:eastAsia="Century Gothic" w:hAnsi="Verdana" w:cs="Century Gothic"/>
        </w:rPr>
        <w:t xml:space="preserve">los </w:t>
      </w:r>
      <w:r w:rsidRPr="00DB23D2">
        <w:rPr>
          <w:rFonts w:ascii="Verdana" w:eastAsia="Century Gothic" w:hAnsi="Verdana" w:cs="Century Gothic"/>
        </w:rPr>
        <w:t>siguiente</w:t>
      </w:r>
      <w:r w:rsidR="00595DD6" w:rsidRPr="00DB23D2">
        <w:rPr>
          <w:rFonts w:ascii="Verdana" w:eastAsia="Century Gothic" w:hAnsi="Verdana" w:cs="Century Gothic"/>
        </w:rPr>
        <w:t>s</w:t>
      </w:r>
      <w:r w:rsidRPr="00DB23D2">
        <w:rPr>
          <w:rFonts w:ascii="Verdana" w:eastAsia="Century Gothic" w:hAnsi="Verdana" w:cs="Century Gothic"/>
        </w:rPr>
        <w:t xml:space="preserve"> problema</w:t>
      </w:r>
      <w:r w:rsidR="00595DD6" w:rsidRPr="00DB23D2">
        <w:rPr>
          <w:rFonts w:ascii="Verdana" w:eastAsia="Century Gothic" w:hAnsi="Verdana" w:cs="Century Gothic"/>
        </w:rPr>
        <w:t>s</w:t>
      </w:r>
      <w:r w:rsidRPr="00DB23D2">
        <w:rPr>
          <w:rFonts w:ascii="Verdana" w:eastAsia="Century Gothic" w:hAnsi="Verdana" w:cs="Century Gothic"/>
        </w:rPr>
        <w:t xml:space="preserve"> jurídico</w:t>
      </w:r>
      <w:r w:rsidR="00595DD6" w:rsidRPr="00DB23D2">
        <w:rPr>
          <w:rFonts w:ascii="Verdana" w:eastAsia="Century Gothic" w:hAnsi="Verdana" w:cs="Century Gothic"/>
        </w:rPr>
        <w:t>s</w:t>
      </w:r>
      <w:r w:rsidRPr="00DB23D2">
        <w:rPr>
          <w:rFonts w:ascii="Verdana" w:eastAsia="Century Gothic" w:hAnsi="Verdana" w:cs="Century Gothic"/>
        </w:rPr>
        <w:t xml:space="preserve">: </w:t>
      </w:r>
      <w:r w:rsidR="00595DD6" w:rsidRPr="00DB23D2">
        <w:rPr>
          <w:rFonts w:ascii="Verdana" w:eastAsia="Century Gothic" w:hAnsi="Verdana" w:cs="Century Gothic"/>
        </w:rPr>
        <w:t xml:space="preserve">i) </w:t>
      </w:r>
      <w:r w:rsidR="00D60E28" w:rsidRPr="00DB23D2">
        <w:rPr>
          <w:rFonts w:ascii="Verdana" w:eastAsia="Century Gothic" w:hAnsi="Verdana" w:cs="Century Gothic"/>
        </w:rPr>
        <w:t>¿</w:t>
      </w:r>
      <w:r w:rsidR="008D6011" w:rsidRPr="00DB23D2">
        <w:rPr>
          <w:rFonts w:ascii="Verdana" w:eastAsia="Century Gothic" w:hAnsi="Verdana" w:cs="Century Gothic"/>
        </w:rPr>
        <w:t>S</w:t>
      </w:r>
      <w:r w:rsidR="00D60E28" w:rsidRPr="00DB23D2">
        <w:rPr>
          <w:rFonts w:ascii="Verdana" w:eastAsia="Century Gothic" w:hAnsi="Verdana" w:cs="Century Gothic"/>
        </w:rPr>
        <w:t>e puede considerar como un contrato</w:t>
      </w:r>
      <w:r w:rsidR="000E3B47" w:rsidRPr="00DB23D2">
        <w:rPr>
          <w:rFonts w:ascii="Verdana" w:eastAsia="Century Gothic" w:hAnsi="Verdana" w:cs="Century Gothic"/>
        </w:rPr>
        <w:t>s de consultoría contratos dirigidos a la elaboración de</w:t>
      </w:r>
      <w:r w:rsidR="00CD1E5E" w:rsidRPr="00DB23D2">
        <w:rPr>
          <w:rFonts w:ascii="Verdana" w:eastAsia="Century Gothic" w:hAnsi="Verdana" w:cs="Century Gothic"/>
        </w:rPr>
        <w:t>l</w:t>
      </w:r>
      <w:r w:rsidR="000E3B47" w:rsidRPr="00DB23D2">
        <w:rPr>
          <w:rFonts w:ascii="Verdana" w:eastAsia="Century Gothic" w:hAnsi="Verdana" w:cs="Century Gothic"/>
        </w:rPr>
        <w:t xml:space="preserve"> manual de funciones </w:t>
      </w:r>
      <w:r w:rsidR="00CD1E5E" w:rsidRPr="00DB23D2">
        <w:rPr>
          <w:rFonts w:ascii="Verdana" w:eastAsia="Century Gothic" w:hAnsi="Verdana" w:cs="Century Gothic"/>
        </w:rPr>
        <w:t xml:space="preserve">de una Entidad Estatal por el hecho de exigir la entrega de un producto; ii) </w:t>
      </w:r>
      <w:r w:rsidR="00E73667" w:rsidRPr="00DB23D2">
        <w:rPr>
          <w:rFonts w:ascii="Verdana" w:eastAsia="Century Gothic" w:hAnsi="Verdana" w:cs="Century Gothic"/>
        </w:rPr>
        <w:t>¿Cuál es la modalidad de selección aplicable a los contratos de consultoría?</w:t>
      </w:r>
    </w:p>
    <w:p w14:paraId="5AE2F283" w14:textId="77777777" w:rsidR="006F7543" w:rsidRPr="002C394D" w:rsidRDefault="006F7543" w:rsidP="006F7543">
      <w:pPr>
        <w:spacing w:after="0" w:line="276" w:lineRule="auto"/>
        <w:jc w:val="both"/>
        <w:rPr>
          <w:rFonts w:ascii="Verdana" w:eastAsia="Calibri" w:hAnsi="Verdana" w:cs="Arial"/>
        </w:rPr>
      </w:pPr>
    </w:p>
    <w:p w14:paraId="4F7E5F49" w14:textId="77777777" w:rsidR="006F7543" w:rsidRPr="00DB23D2" w:rsidRDefault="006F7543" w:rsidP="006F7543">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B23D2">
        <w:rPr>
          <w:rFonts w:ascii="Verdana" w:eastAsia="Century Gothic" w:hAnsi="Verdana" w:cs="Century Gothic"/>
          <w:b/>
          <w:bCs/>
          <w:lang w:val="es-ES"/>
        </w:rPr>
        <w:t>Respuesta:</w:t>
      </w:r>
    </w:p>
    <w:p w14:paraId="3E1A493D" w14:textId="77777777" w:rsidR="006F7543" w:rsidRPr="00DB23D2" w:rsidRDefault="006F7543" w:rsidP="006F754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F7543" w:rsidRPr="00DB23D2" w14:paraId="0EF4201C" w14:textId="77777777" w:rsidTr="006F7543">
        <w:tc>
          <w:tcPr>
            <w:tcW w:w="8828" w:type="dxa"/>
            <w:shd w:val="clear" w:color="auto" w:fill="auto"/>
          </w:tcPr>
          <w:p w14:paraId="6C3A7C05" w14:textId="282B6694" w:rsidR="0007054A" w:rsidRPr="00DB23D2" w:rsidRDefault="00BA28D7" w:rsidP="0007054A">
            <w:pPr>
              <w:tabs>
                <w:tab w:val="left" w:pos="426"/>
              </w:tabs>
              <w:spacing w:line="276" w:lineRule="auto"/>
              <w:jc w:val="both"/>
              <w:rPr>
                <w:rFonts w:ascii="Verdana" w:hAnsi="Verdana" w:cs="Arial"/>
              </w:rPr>
            </w:pPr>
            <w:r w:rsidRPr="00DB23D2">
              <w:rPr>
                <w:rFonts w:ascii="Verdana" w:hAnsi="Verdana"/>
                <w:lang w:val="es-MX"/>
              </w:rPr>
              <w:t>En relación al primer problema planteado es necesario</w:t>
            </w:r>
            <w:r w:rsidR="00641D4A" w:rsidRPr="00DB23D2">
              <w:rPr>
                <w:rFonts w:ascii="Verdana" w:hAnsi="Verdana"/>
                <w:lang w:val="es-MX"/>
              </w:rPr>
              <w:t xml:space="preserve"> indicar que</w:t>
            </w:r>
            <w:r w:rsidRPr="00DB23D2">
              <w:rPr>
                <w:rFonts w:ascii="Verdana" w:hAnsi="Verdana"/>
                <w:lang w:val="es-MX"/>
              </w:rPr>
              <w:t xml:space="preserve"> </w:t>
            </w:r>
            <w:r w:rsidR="0007054A" w:rsidRPr="002C394D">
              <w:rPr>
                <w:rFonts w:ascii="Verdana" w:hAnsi="Verdana"/>
                <w:lang w:val="es-MX"/>
              </w:rPr>
              <w:t xml:space="preserve">lo que define al contrato de consultoría </w:t>
            </w:r>
            <w:r w:rsidR="0007054A" w:rsidRPr="002C394D">
              <w:rPr>
                <w:rFonts w:ascii="Verdana" w:hAnsi="Verdana" w:cs="Arial"/>
              </w:rPr>
              <w:t xml:space="preserve">es el desarrollo de actividades que implican el despliegue de actividades de carácter eminentemente intelectivo, dirigidas, específicamente, al cumplimiento de los cometidos expresamente definidos por el numeral 2° del artículo 32 de la Ley 80 de 1993; esto es, para la </w:t>
            </w:r>
            <w:r w:rsidR="0007054A" w:rsidRPr="002C394D">
              <w:rPr>
                <w:rFonts w:ascii="Verdana" w:hAnsi="Verdana" w:cs="Arial"/>
              </w:rPr>
              <w:lastRenderedPageBreak/>
              <w:t xml:space="preserve">realización de estudios necesarios para la ejecución de proyectos de inversión, estudios de diagnóstico, prefactibilidad o factibilidad para programas o proyectos específicos, así como a las asesorías técnicas de coordinación, control o supervisión. En ese sentido, es el desarrollo de estas actividades </w:t>
            </w:r>
            <w:r w:rsidR="00641D4A" w:rsidRPr="00DB23D2">
              <w:rPr>
                <w:rFonts w:ascii="Verdana" w:hAnsi="Verdana" w:cs="Arial"/>
              </w:rPr>
              <w:t xml:space="preserve">es </w:t>
            </w:r>
            <w:r w:rsidR="0007054A" w:rsidRPr="002C394D">
              <w:rPr>
                <w:rFonts w:ascii="Verdana" w:hAnsi="Verdana" w:cs="Arial"/>
              </w:rPr>
              <w:t>lo que tipifica a un contrato de consultoría y no el mero hecho de que se contemple la entrega de un producto, por lo que un contrato asociado a la elaboración del manual de funciones de una entidad estatal podrá ser considerado como una consultoría siempre que se ajuste a las características aquí precisadas y las actividades establecidas en el numeral 2 del artículo 32 de la Ley 80 de 1993</w:t>
            </w:r>
            <w:r w:rsidR="00641D4A" w:rsidRPr="00DB23D2">
              <w:rPr>
                <w:rFonts w:ascii="Verdana" w:hAnsi="Verdana" w:cs="Arial"/>
              </w:rPr>
              <w:t xml:space="preserve">. </w:t>
            </w:r>
          </w:p>
          <w:p w14:paraId="3297CC28" w14:textId="77777777" w:rsidR="006F7543" w:rsidRPr="00DB23D2" w:rsidRDefault="006F7543" w:rsidP="00641D4A">
            <w:pPr>
              <w:spacing w:line="276" w:lineRule="auto"/>
              <w:jc w:val="both"/>
              <w:rPr>
                <w:rFonts w:ascii="Verdana" w:eastAsia="Calibri" w:hAnsi="Verdana" w:cs="Arial"/>
                <w:lang w:val="es-ES_tradnl"/>
              </w:rPr>
            </w:pPr>
          </w:p>
          <w:p w14:paraId="1A14119B" w14:textId="1CFD6DAC" w:rsidR="00641D4A" w:rsidRPr="002C394D" w:rsidRDefault="00641D4A" w:rsidP="00641D4A">
            <w:pPr>
              <w:spacing w:line="276" w:lineRule="auto"/>
              <w:jc w:val="both"/>
              <w:rPr>
                <w:rFonts w:ascii="Verdana" w:eastAsia="Calibri" w:hAnsi="Verdana" w:cs="Arial"/>
                <w:lang w:val="es-ES"/>
              </w:rPr>
            </w:pPr>
            <w:r w:rsidRPr="00DB23D2">
              <w:rPr>
                <w:rFonts w:ascii="Verdana" w:eastAsia="Calibri" w:hAnsi="Verdana" w:cs="Arial"/>
                <w:lang w:val="es-ES_tradnl"/>
              </w:rPr>
              <w:t>En respuesta al segundo problema</w:t>
            </w:r>
            <w:r w:rsidR="00CC4E4F" w:rsidRPr="00DB23D2">
              <w:rPr>
                <w:rFonts w:ascii="Verdana" w:eastAsia="Calibri" w:hAnsi="Verdana" w:cs="Arial"/>
                <w:lang w:val="es-ES_tradnl"/>
              </w:rPr>
              <w:t xml:space="preserve">, se tiene que, por regla general la modalidad de selección aplicable para </w:t>
            </w:r>
            <w:r w:rsidR="00D27F8D" w:rsidRPr="00DB23D2">
              <w:rPr>
                <w:rFonts w:ascii="Verdana" w:eastAsia="Calibri" w:hAnsi="Verdana" w:cs="Arial"/>
                <w:lang w:val="es-ES_tradnl"/>
              </w:rPr>
              <w:t xml:space="preserve">contratos de consultoría, de conformidad con el artículo 2, numeral 3 de la Ley </w:t>
            </w:r>
            <w:r w:rsidR="004828BB" w:rsidRPr="00DB23D2">
              <w:rPr>
                <w:rFonts w:ascii="Verdana" w:eastAsia="Calibri" w:hAnsi="Verdana" w:cs="Arial"/>
                <w:lang w:val="es-ES_tradnl"/>
              </w:rPr>
              <w:t>1150 de 2007, es el concurso de méritos</w:t>
            </w:r>
            <w:r w:rsidR="004D247D" w:rsidRPr="00DB23D2">
              <w:rPr>
                <w:rFonts w:ascii="Verdana" w:eastAsia="Calibri" w:hAnsi="Verdana" w:cs="Arial"/>
                <w:lang w:val="es-ES_tradnl"/>
              </w:rPr>
              <w:t>–abierto o con precalificación–</w:t>
            </w:r>
            <w:r w:rsidR="004828BB" w:rsidRPr="00DB23D2">
              <w:rPr>
                <w:rFonts w:ascii="Verdana" w:eastAsia="Calibri" w:hAnsi="Verdana" w:cs="Arial"/>
                <w:lang w:val="es-ES_tradnl"/>
              </w:rPr>
              <w:t xml:space="preserve">, </w:t>
            </w:r>
            <w:r w:rsidR="00CE1834" w:rsidRPr="00DB23D2">
              <w:rPr>
                <w:rFonts w:ascii="Verdana" w:eastAsia="Calibri" w:hAnsi="Verdana" w:cs="Arial"/>
                <w:lang w:val="es-ES_tradnl"/>
              </w:rPr>
              <w:t xml:space="preserve">reglamentado en </w:t>
            </w:r>
            <w:r w:rsidR="00466CE3" w:rsidRPr="00DB23D2">
              <w:rPr>
                <w:rFonts w:ascii="Verdana" w:hAnsi="Verdana"/>
                <w:lang w:val="es-MX"/>
              </w:rPr>
              <w:t>los art</w:t>
            </w:r>
            <w:r w:rsidR="00466CE3" w:rsidRPr="00DB23D2">
              <w:rPr>
                <w:rFonts w:ascii="Verdana" w:hAnsi="Verdana" w:hint="eastAsia"/>
                <w:lang w:val="es-MX"/>
              </w:rPr>
              <w:t>í</w:t>
            </w:r>
            <w:r w:rsidR="00466CE3" w:rsidRPr="00DB23D2">
              <w:rPr>
                <w:rFonts w:ascii="Verdana" w:hAnsi="Verdana"/>
                <w:lang w:val="es-MX"/>
              </w:rPr>
              <w:t xml:space="preserve">culos 2.2.1.2.1.3.1. </w:t>
            </w:r>
            <w:r w:rsidR="00CE1834" w:rsidRPr="00DB23D2">
              <w:rPr>
                <w:rFonts w:ascii="Verdana" w:hAnsi="Verdana"/>
                <w:lang w:val="es-MX"/>
              </w:rPr>
              <w:t>a</w:t>
            </w:r>
            <w:r w:rsidR="00466CE3" w:rsidRPr="00DB23D2">
              <w:rPr>
                <w:rFonts w:ascii="Verdana" w:hAnsi="Verdana"/>
                <w:lang w:val="es-MX"/>
              </w:rPr>
              <w:t xml:space="preserve"> </w:t>
            </w:r>
            <w:r w:rsidR="004828BB" w:rsidRPr="00DB23D2">
              <w:rPr>
                <w:rFonts w:ascii="Verdana" w:hAnsi="Verdana"/>
                <w:lang w:val="es-MX"/>
              </w:rPr>
              <w:t>2.2.1.2.1.3.7</w:t>
            </w:r>
            <w:r w:rsidR="00CE1834" w:rsidRPr="00DB23D2">
              <w:rPr>
                <w:rFonts w:ascii="Verdana" w:hAnsi="Verdana"/>
                <w:lang w:val="es-MX"/>
              </w:rPr>
              <w:t xml:space="preserve"> del Decreto 1082 de 2015</w:t>
            </w:r>
            <w:r w:rsidR="004D247D" w:rsidRPr="00DB23D2">
              <w:rPr>
                <w:rFonts w:ascii="Verdana" w:hAnsi="Verdana"/>
                <w:lang w:val="es-MX"/>
              </w:rPr>
              <w:t>.</w:t>
            </w:r>
            <w:r w:rsidR="003507F3" w:rsidRPr="00DB23D2">
              <w:rPr>
                <w:rFonts w:ascii="Verdana" w:hAnsi="Verdana"/>
                <w:lang w:val="es-MX"/>
              </w:rPr>
              <w:t xml:space="preserve"> Sin embargo, excepcionalmente, los contratos de consultoría pueden ser celebrados previa realización de un proceso de mínima cuantía –cuando el presupuesto oficial no exceda el 10% de la menor cuantía– o el de contratación directa, pues el artículo 2º, numeral 4º de la Ley 1150 establece algunas circunstancias que así lo permiten, como la urgencia manifiesta –literal a)– o los contratos interadministrativos –literal c)–.</w:t>
            </w:r>
          </w:p>
        </w:tc>
      </w:tr>
    </w:tbl>
    <w:p w14:paraId="46807982" w14:textId="77777777" w:rsidR="006F7543" w:rsidRPr="00DB23D2" w:rsidRDefault="006F7543" w:rsidP="006F7543">
      <w:pPr>
        <w:tabs>
          <w:tab w:val="left" w:pos="142"/>
          <w:tab w:val="left" w:pos="284"/>
        </w:tabs>
        <w:spacing w:after="0" w:line="276" w:lineRule="auto"/>
        <w:jc w:val="both"/>
        <w:rPr>
          <w:rFonts w:ascii="Verdana" w:eastAsia="Century Gothic" w:hAnsi="Verdana" w:cs="Century Gothic"/>
          <w:b/>
          <w:bCs/>
          <w:lang w:val="es-ES"/>
        </w:rPr>
      </w:pPr>
    </w:p>
    <w:p w14:paraId="49C257ED" w14:textId="77777777" w:rsidR="006F7543" w:rsidRPr="00DB23D2" w:rsidRDefault="006F7543" w:rsidP="006F7543">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B23D2">
        <w:rPr>
          <w:rFonts w:ascii="Verdana" w:eastAsia="Century Gothic" w:hAnsi="Verdana" w:cs="Century Gothic"/>
          <w:b/>
          <w:bCs/>
          <w:lang w:val="es-ES"/>
        </w:rPr>
        <w:t>Razones de la respuesta:</w:t>
      </w:r>
    </w:p>
    <w:p w14:paraId="3FB407EC" w14:textId="77777777" w:rsidR="006F7543" w:rsidRPr="00DB23D2" w:rsidRDefault="006F7543" w:rsidP="006F7543">
      <w:pPr>
        <w:spacing w:after="0" w:line="276" w:lineRule="auto"/>
        <w:jc w:val="both"/>
        <w:rPr>
          <w:rFonts w:ascii="Verdana" w:eastAsia="Calibri" w:hAnsi="Verdana" w:cs="Arial"/>
          <w:lang w:val="es-ES"/>
        </w:rPr>
      </w:pPr>
    </w:p>
    <w:p w14:paraId="78A0C6FE" w14:textId="77777777" w:rsidR="006F7543" w:rsidRPr="00DB23D2" w:rsidRDefault="006F7543" w:rsidP="006F7543">
      <w:pPr>
        <w:spacing w:after="0" w:line="276" w:lineRule="auto"/>
        <w:jc w:val="both"/>
        <w:rPr>
          <w:rFonts w:ascii="Verdana" w:eastAsia="Calibri" w:hAnsi="Verdana" w:cs="Arial"/>
          <w:lang w:val="es-ES"/>
        </w:rPr>
      </w:pPr>
      <w:r w:rsidRPr="00DB23D2">
        <w:rPr>
          <w:rFonts w:ascii="Verdana" w:eastAsia="Calibri" w:hAnsi="Verdana" w:cs="Arial"/>
          <w:lang w:val="es-ES"/>
        </w:rPr>
        <w:t xml:space="preserve">Lo anterior se sustenta en las siguientes consideraciones: </w:t>
      </w:r>
    </w:p>
    <w:p w14:paraId="2A56CE19" w14:textId="77777777" w:rsidR="00A7016E" w:rsidRPr="00DB23D2" w:rsidRDefault="00A7016E" w:rsidP="006F7543">
      <w:pPr>
        <w:spacing w:after="0" w:line="276" w:lineRule="auto"/>
        <w:jc w:val="both"/>
        <w:rPr>
          <w:rFonts w:ascii="Verdana" w:eastAsia="Calibri" w:hAnsi="Verdana" w:cs="Arial"/>
          <w:lang w:val="es-ES"/>
        </w:rPr>
      </w:pPr>
    </w:p>
    <w:p w14:paraId="309B40EB" w14:textId="77777777" w:rsidR="006F7543" w:rsidRPr="00DB23D2" w:rsidRDefault="006F7543" w:rsidP="006F7543">
      <w:pPr>
        <w:numPr>
          <w:ilvl w:val="0"/>
          <w:numId w:val="18"/>
        </w:numPr>
        <w:spacing w:after="120" w:line="276" w:lineRule="auto"/>
        <w:ind w:left="426"/>
        <w:jc w:val="both"/>
        <w:rPr>
          <w:rFonts w:ascii="Verdana" w:hAnsi="Verdana" w:cs="Arial"/>
          <w:lang w:val="es-MX"/>
        </w:rPr>
      </w:pPr>
      <w:r w:rsidRPr="00DB23D2">
        <w:rPr>
          <w:rFonts w:ascii="Verdana" w:hAnsi="Verdana" w:cs="Arial"/>
          <w:lang w:val="es-MX"/>
        </w:rPr>
        <w:t xml:space="preserve">El artículo 32, numeral 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Así mismo, son contratos de consultoría los que tienen por objeto la interventoría, asesoría, gerencia de obra o de </w:t>
      </w:r>
      <w:r w:rsidRPr="00DB23D2">
        <w:rPr>
          <w:rFonts w:ascii="Verdana" w:hAnsi="Verdana" w:cs="Arial"/>
          <w:lang w:val="es-MX"/>
        </w:rPr>
        <w:lastRenderedPageBreak/>
        <w:t>proyectos, dirección, programación y la ejecución de diseños, planos, anteproyectos y proyectos</w:t>
      </w:r>
      <w:r w:rsidRPr="00DB23D2">
        <w:rPr>
          <w:rFonts w:ascii="Verdana" w:hAnsi="Verdana" w:cs="Arial"/>
          <w:vertAlign w:val="superscript"/>
          <w:lang w:val="es-MX"/>
        </w:rPr>
        <w:footnoteReference w:id="2"/>
      </w:r>
      <w:r w:rsidRPr="00DB23D2">
        <w:rPr>
          <w:rFonts w:ascii="Verdana" w:hAnsi="Verdana" w:cs="Arial"/>
          <w:lang w:val="es-MX"/>
        </w:rPr>
        <w:t>.</w:t>
      </w:r>
    </w:p>
    <w:p w14:paraId="62768F85" w14:textId="5EFAADCB" w:rsidR="00335F30" w:rsidRPr="00DB23D2" w:rsidRDefault="006F7543" w:rsidP="006F7543">
      <w:pPr>
        <w:numPr>
          <w:ilvl w:val="0"/>
          <w:numId w:val="18"/>
        </w:numPr>
        <w:tabs>
          <w:tab w:val="left" w:pos="709"/>
        </w:tabs>
        <w:spacing w:after="120" w:line="276" w:lineRule="auto"/>
        <w:ind w:left="426" w:hanging="425"/>
        <w:jc w:val="both"/>
        <w:rPr>
          <w:rFonts w:ascii="Verdana" w:hAnsi="Verdana"/>
          <w:lang w:val="es-MX"/>
        </w:rPr>
      </w:pPr>
      <w:r w:rsidRPr="00DB23D2">
        <w:rPr>
          <w:rFonts w:ascii="Verdana" w:hAnsi="Verdana"/>
          <w:lang w:val="es-MX"/>
        </w:rPr>
        <w:t>La doctrina expresa que el art</w:t>
      </w:r>
      <w:r w:rsidRPr="00DB23D2">
        <w:rPr>
          <w:rFonts w:ascii="Verdana" w:hAnsi="Verdana" w:hint="eastAsia"/>
          <w:lang w:val="es-MX"/>
        </w:rPr>
        <w:t>í</w:t>
      </w:r>
      <w:r w:rsidRPr="00DB23D2">
        <w:rPr>
          <w:rFonts w:ascii="Verdana" w:hAnsi="Verdana"/>
          <w:lang w:val="es-MX"/>
        </w:rPr>
        <w:t>culo 32, numeral 2</w:t>
      </w:r>
      <w:r w:rsidR="00CA3C31" w:rsidRPr="00DB23D2">
        <w:rPr>
          <w:rFonts w:ascii="Verdana" w:hAnsi="Verdana"/>
          <w:lang w:val="es-MX"/>
        </w:rPr>
        <w:t>,</w:t>
      </w:r>
      <w:r w:rsidRPr="00DB23D2">
        <w:rPr>
          <w:rFonts w:ascii="Verdana" w:hAnsi="Verdana"/>
          <w:lang w:val="es-MX"/>
        </w:rPr>
        <w:t xml:space="preserve"> no establece una definici</w:t>
      </w:r>
      <w:r w:rsidRPr="00DB23D2">
        <w:rPr>
          <w:rFonts w:ascii="Verdana" w:hAnsi="Verdana" w:hint="eastAsia"/>
          <w:lang w:val="es-MX"/>
        </w:rPr>
        <w:t>ó</w:t>
      </w:r>
      <w:r w:rsidRPr="00DB23D2">
        <w:rPr>
          <w:rFonts w:ascii="Verdana" w:hAnsi="Verdana"/>
          <w:lang w:val="es-MX"/>
        </w:rPr>
        <w:t>n de contrato de consultor</w:t>
      </w:r>
      <w:r w:rsidRPr="00DB23D2">
        <w:rPr>
          <w:rFonts w:ascii="Verdana" w:hAnsi="Verdana" w:hint="eastAsia"/>
          <w:lang w:val="es-MX"/>
        </w:rPr>
        <w:t>í</w:t>
      </w:r>
      <w:r w:rsidRPr="00DB23D2">
        <w:rPr>
          <w:rFonts w:ascii="Verdana" w:hAnsi="Verdana"/>
          <w:lang w:val="es-MX"/>
        </w:rPr>
        <w:t>a, sino que, simplemente, enuncia una serie de actividades que pueden hacer parte de este tipo contractual</w:t>
      </w:r>
      <w:r w:rsidRPr="00DB23D2">
        <w:rPr>
          <w:rFonts w:ascii="Verdana" w:hAnsi="Verdana"/>
          <w:vertAlign w:val="superscript"/>
          <w:lang w:val="es-MX"/>
        </w:rPr>
        <w:footnoteReference w:id="3"/>
      </w:r>
      <w:r w:rsidRPr="00DB23D2">
        <w:rPr>
          <w:rFonts w:ascii="Verdana" w:hAnsi="Verdana"/>
          <w:lang w:val="es-MX"/>
        </w:rPr>
        <w:t>. Es decir, no hay un concepto propio de consultor</w:t>
      </w:r>
      <w:r w:rsidRPr="00DB23D2">
        <w:rPr>
          <w:rFonts w:ascii="Verdana" w:hAnsi="Verdana" w:hint="eastAsia"/>
          <w:lang w:val="es-MX"/>
        </w:rPr>
        <w:t>í</w:t>
      </w:r>
      <w:r w:rsidRPr="00DB23D2">
        <w:rPr>
          <w:rFonts w:ascii="Verdana" w:hAnsi="Verdana"/>
          <w:lang w:val="es-MX"/>
        </w:rPr>
        <w:t>a dentro de la Ley 80 de 1993, pero s</w:t>
      </w:r>
      <w:r w:rsidRPr="00DB23D2">
        <w:rPr>
          <w:rFonts w:ascii="Verdana" w:hAnsi="Verdana" w:hint="eastAsia"/>
          <w:lang w:val="es-MX"/>
        </w:rPr>
        <w:t>í</w:t>
      </w:r>
      <w:r w:rsidRPr="00DB23D2">
        <w:rPr>
          <w:rFonts w:ascii="Verdana" w:hAnsi="Verdana"/>
          <w:lang w:val="es-MX"/>
        </w:rPr>
        <w:t xml:space="preserve"> se establecen elementos o actividades que configuran este tipo de contratos. Al respecto, el Consejo de Estado expresa: </w:t>
      </w:r>
    </w:p>
    <w:p w14:paraId="4F163C4E" w14:textId="0F9501E6" w:rsidR="006F7543" w:rsidRPr="00DB23D2" w:rsidRDefault="006F7543" w:rsidP="00D47DE7">
      <w:pPr>
        <w:tabs>
          <w:tab w:val="left" w:pos="709"/>
        </w:tabs>
        <w:spacing w:after="0" w:line="240" w:lineRule="auto"/>
        <w:ind w:left="992" w:right="709"/>
        <w:jc w:val="both"/>
        <w:rPr>
          <w:rFonts w:ascii="Verdana" w:hAnsi="Verdana"/>
          <w:sz w:val="20"/>
          <w:szCs w:val="20"/>
          <w:lang w:val="es-MX"/>
        </w:rPr>
      </w:pPr>
      <w:r w:rsidRPr="002C394D">
        <w:rPr>
          <w:rFonts w:ascii="Verdana" w:hAnsi="Verdana" w:hint="eastAsia"/>
          <w:sz w:val="20"/>
          <w:szCs w:val="20"/>
          <w:lang w:val="es-MX"/>
        </w:rPr>
        <w:t>“</w:t>
      </w:r>
      <w:r w:rsidRPr="002C394D">
        <w:rPr>
          <w:rFonts w:ascii="Verdana" w:hAnsi="Verdana"/>
          <w:sz w:val="20"/>
          <w:szCs w:val="20"/>
          <w:lang w:val="es-MX"/>
        </w:rPr>
        <w:t>Son de la esencia del contrato de consultor</w:t>
      </w:r>
      <w:r w:rsidRPr="002C394D">
        <w:rPr>
          <w:rFonts w:ascii="Verdana" w:hAnsi="Verdana" w:hint="eastAsia"/>
          <w:sz w:val="20"/>
          <w:szCs w:val="20"/>
          <w:lang w:val="es-MX"/>
        </w:rPr>
        <w:t>í</w:t>
      </w:r>
      <w:r w:rsidRPr="002C394D">
        <w:rPr>
          <w:rFonts w:ascii="Verdana" w:hAnsi="Verdana"/>
          <w:sz w:val="20"/>
          <w:szCs w:val="20"/>
          <w:lang w:val="es-MX"/>
        </w:rPr>
        <w:t>a el que una parte se obligue a prestar un servicio consistente en realizar estudios para la ejecuci</w:t>
      </w:r>
      <w:r w:rsidRPr="002C394D">
        <w:rPr>
          <w:rFonts w:ascii="Verdana" w:hAnsi="Verdana" w:hint="eastAsia"/>
          <w:sz w:val="20"/>
          <w:szCs w:val="20"/>
          <w:lang w:val="es-MX"/>
        </w:rPr>
        <w:t>ó</w:t>
      </w:r>
      <w:r w:rsidRPr="002C394D">
        <w:rPr>
          <w:rFonts w:ascii="Verdana" w:hAnsi="Verdana"/>
          <w:sz w:val="20"/>
          <w:szCs w:val="20"/>
          <w:lang w:val="es-MX"/>
        </w:rPr>
        <w:t>n de proyectos de inversi</w:t>
      </w:r>
      <w:r w:rsidRPr="002C394D">
        <w:rPr>
          <w:rFonts w:ascii="Verdana" w:hAnsi="Verdana" w:hint="eastAsia"/>
          <w:sz w:val="20"/>
          <w:szCs w:val="20"/>
          <w:lang w:val="es-MX"/>
        </w:rPr>
        <w:t>ó</w:t>
      </w:r>
      <w:r w:rsidRPr="002C394D">
        <w:rPr>
          <w:rFonts w:ascii="Verdana" w:hAnsi="Verdana"/>
          <w:sz w:val="20"/>
          <w:szCs w:val="20"/>
          <w:lang w:val="es-MX"/>
        </w:rPr>
        <w:t>n, estudios de diagn</w:t>
      </w:r>
      <w:r w:rsidRPr="002C394D">
        <w:rPr>
          <w:rFonts w:ascii="Verdana" w:hAnsi="Verdana" w:hint="eastAsia"/>
          <w:sz w:val="20"/>
          <w:szCs w:val="20"/>
          <w:lang w:val="es-MX"/>
        </w:rPr>
        <w:t>ó</w:t>
      </w:r>
      <w:r w:rsidRPr="002C394D">
        <w:rPr>
          <w:rFonts w:ascii="Verdana" w:hAnsi="Verdana"/>
          <w:sz w:val="20"/>
          <w:szCs w:val="20"/>
          <w:lang w:val="es-MX"/>
        </w:rPr>
        <w:t>stico, prefactibilidad o factibilidad para programas o proyectos determinados, prestar asesor</w:t>
      </w:r>
      <w:r w:rsidRPr="002C394D">
        <w:rPr>
          <w:rFonts w:ascii="Verdana" w:hAnsi="Verdana" w:hint="eastAsia"/>
          <w:sz w:val="20"/>
          <w:szCs w:val="20"/>
          <w:lang w:val="es-MX"/>
        </w:rPr>
        <w:t>í</w:t>
      </w:r>
      <w:r w:rsidRPr="002C394D">
        <w:rPr>
          <w:rFonts w:ascii="Verdana" w:hAnsi="Verdana"/>
          <w:sz w:val="20"/>
          <w:szCs w:val="20"/>
          <w:lang w:val="es-MX"/>
        </w:rPr>
        <w:t>a t</w:t>
      </w:r>
      <w:r w:rsidRPr="002C394D">
        <w:rPr>
          <w:rFonts w:ascii="Verdana" w:hAnsi="Verdana" w:hint="eastAsia"/>
          <w:sz w:val="20"/>
          <w:szCs w:val="20"/>
          <w:lang w:val="es-MX"/>
        </w:rPr>
        <w:t>é</w:t>
      </w:r>
      <w:r w:rsidRPr="002C394D">
        <w:rPr>
          <w:rFonts w:ascii="Verdana" w:hAnsi="Verdana"/>
          <w:sz w:val="20"/>
          <w:szCs w:val="20"/>
          <w:lang w:val="es-MX"/>
        </w:rPr>
        <w:t>cnica de coordinaci</w:t>
      </w:r>
      <w:r w:rsidRPr="002C394D">
        <w:rPr>
          <w:rFonts w:ascii="Verdana" w:hAnsi="Verdana" w:hint="eastAsia"/>
          <w:sz w:val="20"/>
          <w:szCs w:val="20"/>
          <w:lang w:val="es-MX"/>
        </w:rPr>
        <w:t>ó</w:t>
      </w:r>
      <w:r w:rsidRPr="002C394D">
        <w:rPr>
          <w:rFonts w:ascii="Verdana" w:hAnsi="Verdana"/>
          <w:sz w:val="20"/>
          <w:szCs w:val="20"/>
          <w:lang w:val="es-MX"/>
        </w:rPr>
        <w:t>n, control y supervisi</w:t>
      </w:r>
      <w:r w:rsidRPr="002C394D">
        <w:rPr>
          <w:rFonts w:ascii="Verdana" w:hAnsi="Verdana" w:hint="eastAsia"/>
          <w:sz w:val="20"/>
          <w:szCs w:val="20"/>
          <w:lang w:val="es-MX"/>
        </w:rPr>
        <w:t>ó</w:t>
      </w:r>
      <w:r w:rsidRPr="002C394D">
        <w:rPr>
          <w:rFonts w:ascii="Verdana" w:hAnsi="Verdana"/>
          <w:sz w:val="20"/>
          <w:szCs w:val="20"/>
          <w:lang w:val="es-MX"/>
        </w:rPr>
        <w:t>n, realizar actividades de interventor</w:t>
      </w:r>
      <w:r w:rsidRPr="002C394D">
        <w:rPr>
          <w:rFonts w:ascii="Verdana" w:hAnsi="Verdana" w:hint="eastAsia"/>
          <w:sz w:val="20"/>
          <w:szCs w:val="20"/>
          <w:lang w:val="es-MX"/>
        </w:rPr>
        <w:t>í</w:t>
      </w:r>
      <w:r w:rsidRPr="002C394D">
        <w:rPr>
          <w:rFonts w:ascii="Verdana" w:hAnsi="Verdana"/>
          <w:sz w:val="20"/>
          <w:szCs w:val="20"/>
          <w:lang w:val="es-MX"/>
        </w:rPr>
        <w:t>a, asesor</w:t>
      </w:r>
      <w:r w:rsidRPr="002C394D">
        <w:rPr>
          <w:rFonts w:ascii="Verdana" w:hAnsi="Verdana" w:hint="eastAsia"/>
          <w:sz w:val="20"/>
          <w:szCs w:val="20"/>
          <w:lang w:val="es-MX"/>
        </w:rPr>
        <w:t>í</w:t>
      </w:r>
      <w:r w:rsidRPr="002C394D">
        <w:rPr>
          <w:rFonts w:ascii="Verdana" w:hAnsi="Verdana"/>
          <w:sz w:val="20"/>
          <w:szCs w:val="20"/>
          <w:lang w:val="es-MX"/>
        </w:rPr>
        <w:t>a y gerencia de obra o de proyectos, as</w:t>
      </w:r>
      <w:r w:rsidRPr="002C394D">
        <w:rPr>
          <w:rFonts w:ascii="Verdana" w:hAnsi="Verdana" w:hint="eastAsia"/>
          <w:sz w:val="20"/>
          <w:szCs w:val="20"/>
          <w:lang w:val="es-MX"/>
        </w:rPr>
        <w:t>í</w:t>
      </w:r>
      <w:r w:rsidRPr="002C394D">
        <w:rPr>
          <w:rFonts w:ascii="Verdana" w:hAnsi="Verdana"/>
          <w:sz w:val="20"/>
          <w:szCs w:val="20"/>
          <w:lang w:val="es-MX"/>
        </w:rPr>
        <w:t xml:space="preserve"> como la direcci</w:t>
      </w:r>
      <w:r w:rsidRPr="002C394D">
        <w:rPr>
          <w:rFonts w:ascii="Verdana" w:hAnsi="Verdana" w:hint="eastAsia"/>
          <w:sz w:val="20"/>
          <w:szCs w:val="20"/>
          <w:lang w:val="es-MX"/>
        </w:rPr>
        <w:t>ó</w:t>
      </w:r>
      <w:r w:rsidRPr="002C394D">
        <w:rPr>
          <w:rFonts w:ascii="Verdana" w:hAnsi="Verdana"/>
          <w:sz w:val="20"/>
          <w:szCs w:val="20"/>
          <w:lang w:val="es-MX"/>
        </w:rPr>
        <w:t>n, programaci</w:t>
      </w:r>
      <w:r w:rsidRPr="002C394D">
        <w:rPr>
          <w:rFonts w:ascii="Verdana" w:hAnsi="Verdana" w:hint="eastAsia"/>
          <w:sz w:val="20"/>
          <w:szCs w:val="20"/>
          <w:lang w:val="es-MX"/>
        </w:rPr>
        <w:t>ó</w:t>
      </w:r>
      <w:r w:rsidRPr="002C394D">
        <w:rPr>
          <w:rFonts w:ascii="Verdana" w:hAnsi="Verdana"/>
          <w:sz w:val="20"/>
          <w:szCs w:val="20"/>
          <w:lang w:val="es-MX"/>
        </w:rPr>
        <w:t>n y la ejecuci</w:t>
      </w:r>
      <w:r w:rsidRPr="002C394D">
        <w:rPr>
          <w:rFonts w:ascii="Verdana" w:hAnsi="Verdana" w:hint="eastAsia"/>
          <w:sz w:val="20"/>
          <w:szCs w:val="20"/>
          <w:lang w:val="es-MX"/>
        </w:rPr>
        <w:t>ó</w:t>
      </w:r>
      <w:r w:rsidRPr="002C394D">
        <w:rPr>
          <w:rFonts w:ascii="Verdana" w:hAnsi="Verdana"/>
          <w:sz w:val="20"/>
          <w:szCs w:val="20"/>
          <w:lang w:val="es-MX"/>
        </w:rPr>
        <w:t>n de dise</w:t>
      </w:r>
      <w:r w:rsidRPr="002C394D">
        <w:rPr>
          <w:rFonts w:ascii="Verdana" w:hAnsi="Verdana" w:hint="eastAsia"/>
          <w:sz w:val="20"/>
          <w:szCs w:val="20"/>
          <w:lang w:val="es-MX"/>
        </w:rPr>
        <w:t>ñ</w:t>
      </w:r>
      <w:r w:rsidRPr="002C394D">
        <w:rPr>
          <w:rFonts w:ascii="Verdana" w:hAnsi="Verdana"/>
          <w:sz w:val="20"/>
          <w:szCs w:val="20"/>
          <w:lang w:val="es-MX"/>
        </w:rPr>
        <w:t>os, planos, anteproyectos y proyectos, y el que la otra se obligue a pagar una determinada remuneraci</w:t>
      </w:r>
      <w:r w:rsidRPr="002C394D">
        <w:rPr>
          <w:rFonts w:ascii="Verdana" w:hAnsi="Verdana" w:hint="eastAsia"/>
          <w:sz w:val="20"/>
          <w:szCs w:val="20"/>
          <w:lang w:val="es-MX"/>
        </w:rPr>
        <w:t>ó</w:t>
      </w:r>
      <w:r w:rsidRPr="002C394D">
        <w:rPr>
          <w:rFonts w:ascii="Verdana" w:hAnsi="Verdana"/>
          <w:sz w:val="20"/>
          <w:szCs w:val="20"/>
          <w:lang w:val="es-MX"/>
        </w:rPr>
        <w:t>n como retribuci</w:t>
      </w:r>
      <w:r w:rsidRPr="002C394D">
        <w:rPr>
          <w:rFonts w:ascii="Verdana" w:hAnsi="Verdana" w:hint="eastAsia"/>
          <w:sz w:val="20"/>
          <w:szCs w:val="20"/>
          <w:lang w:val="es-MX"/>
        </w:rPr>
        <w:t>ó</w:t>
      </w:r>
      <w:r w:rsidRPr="002C394D">
        <w:rPr>
          <w:rFonts w:ascii="Verdana" w:hAnsi="Verdana"/>
          <w:sz w:val="20"/>
          <w:szCs w:val="20"/>
          <w:lang w:val="es-MX"/>
        </w:rPr>
        <w:t>n por el servicio prestado</w:t>
      </w:r>
      <w:r w:rsidRPr="002C394D">
        <w:rPr>
          <w:rFonts w:ascii="Verdana" w:hAnsi="Verdana" w:hint="eastAsia"/>
          <w:sz w:val="20"/>
          <w:szCs w:val="20"/>
          <w:lang w:val="es-MX"/>
        </w:rPr>
        <w:t>”</w:t>
      </w:r>
      <w:r w:rsidRPr="002C394D">
        <w:rPr>
          <w:rFonts w:ascii="Verdana" w:hAnsi="Verdana"/>
          <w:sz w:val="20"/>
          <w:szCs w:val="20"/>
          <w:vertAlign w:val="superscript"/>
          <w:lang w:val="es-MX"/>
        </w:rPr>
        <w:footnoteReference w:id="4"/>
      </w:r>
      <w:r w:rsidRPr="002C394D">
        <w:rPr>
          <w:rFonts w:ascii="Verdana" w:hAnsi="Verdana"/>
          <w:sz w:val="20"/>
          <w:szCs w:val="20"/>
          <w:lang w:val="es-MX"/>
        </w:rPr>
        <w:t>.</w:t>
      </w:r>
    </w:p>
    <w:p w14:paraId="48E7F502" w14:textId="77777777" w:rsidR="00D47DE7" w:rsidRPr="002C394D" w:rsidRDefault="00D47DE7" w:rsidP="002C394D">
      <w:pPr>
        <w:tabs>
          <w:tab w:val="left" w:pos="709"/>
        </w:tabs>
        <w:spacing w:after="0" w:line="240" w:lineRule="auto"/>
        <w:ind w:left="992" w:right="709"/>
        <w:jc w:val="both"/>
        <w:rPr>
          <w:rFonts w:ascii="Verdana" w:hAnsi="Verdana"/>
          <w:sz w:val="20"/>
          <w:szCs w:val="20"/>
          <w:lang w:val="es-MX"/>
        </w:rPr>
      </w:pPr>
    </w:p>
    <w:p w14:paraId="266BCD06" w14:textId="4C8D5E2E" w:rsidR="00CA3C31" w:rsidRPr="002C394D" w:rsidRDefault="00CA3C31" w:rsidP="002C394D">
      <w:pPr>
        <w:pStyle w:val="Prrafodelista"/>
        <w:numPr>
          <w:ilvl w:val="0"/>
          <w:numId w:val="18"/>
        </w:numPr>
        <w:spacing w:after="120" w:line="276" w:lineRule="auto"/>
        <w:ind w:left="426"/>
        <w:jc w:val="both"/>
        <w:rPr>
          <w:rFonts w:ascii="Verdana" w:eastAsia="Calibri" w:hAnsi="Verdana" w:cs="Arial"/>
          <w:bCs/>
          <w:lang w:val="es-ES_tradnl"/>
        </w:rPr>
      </w:pPr>
      <w:r w:rsidRPr="002C394D">
        <w:rPr>
          <w:rFonts w:ascii="Verdana" w:eastAsia="Calibri" w:hAnsi="Verdana" w:cs="Arial"/>
          <w:bCs/>
          <w:lang w:val="es-ES_tradnl"/>
        </w:rPr>
        <w:t>De acuerdo el numeral 2 del artículo 32 de la Ley 80 de 1993, los contratos de consultoría son entonces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Así mismo, son contratos de consultoría los que tienen por objeto la interventoría, asesoría, gerencia de obra o de proyectos, dirección, programación y la ejecución de diseños, planos, anteproyectos y proyectos</w:t>
      </w:r>
      <w:r w:rsidRPr="002C394D">
        <w:rPr>
          <w:rStyle w:val="Refdenotaalpie"/>
          <w:rFonts w:ascii="Verdana" w:eastAsia="Calibri" w:hAnsi="Verdana" w:cs="Arial"/>
        </w:rPr>
        <w:footnoteReference w:id="5"/>
      </w:r>
      <w:r w:rsidRPr="002C394D">
        <w:rPr>
          <w:rFonts w:ascii="Verdana" w:eastAsia="Calibri" w:hAnsi="Verdana" w:cs="Arial"/>
          <w:bCs/>
          <w:lang w:val="es-ES_tradnl"/>
        </w:rPr>
        <w:t xml:space="preserve">. Al respecto, la Sección Tercera del Consejo de </w:t>
      </w:r>
      <w:r w:rsidRPr="002C394D">
        <w:rPr>
          <w:rFonts w:ascii="Verdana" w:eastAsia="Calibri" w:hAnsi="Verdana" w:cs="Arial"/>
          <w:bCs/>
          <w:lang w:val="es-ES_tradnl"/>
        </w:rPr>
        <w:lastRenderedPageBreak/>
        <w:t>Estado en Sentencia de Unificación con radicado 41.179 señaló frente al contrato de consultoría lo siguiente:</w:t>
      </w:r>
    </w:p>
    <w:p w14:paraId="10A52DEF" w14:textId="76348854" w:rsidR="00CA3C31" w:rsidRPr="002C394D" w:rsidRDefault="00D838FB" w:rsidP="002C394D">
      <w:pPr>
        <w:spacing w:after="0"/>
        <w:ind w:left="992" w:right="709"/>
        <w:jc w:val="both"/>
        <w:rPr>
          <w:rFonts w:ascii="Verdana" w:hAnsi="Verdana" w:cs="Arial"/>
          <w:sz w:val="20"/>
          <w:szCs w:val="20"/>
        </w:rPr>
      </w:pPr>
      <w:r w:rsidRPr="002C394D">
        <w:rPr>
          <w:rFonts w:ascii="Verdana" w:hAnsi="Verdana" w:cs="Arial"/>
          <w:sz w:val="20"/>
          <w:szCs w:val="20"/>
        </w:rPr>
        <w:t>“</w:t>
      </w:r>
      <w:r w:rsidR="00CA3C31" w:rsidRPr="002C394D">
        <w:rPr>
          <w:rFonts w:ascii="Verdana" w:hAnsi="Verdana" w:cs="Arial"/>
          <w:sz w:val="20"/>
          <w:szCs w:val="20"/>
        </w:rPr>
        <w:t xml:space="preserve">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w:t>
      </w:r>
    </w:p>
    <w:p w14:paraId="2BDFD9A1" w14:textId="77777777" w:rsidR="00CA3C31" w:rsidRPr="002C394D" w:rsidRDefault="00CA3C31" w:rsidP="002C394D">
      <w:pPr>
        <w:spacing w:after="0"/>
        <w:ind w:left="992" w:right="709"/>
        <w:jc w:val="both"/>
        <w:rPr>
          <w:rFonts w:ascii="Verdana" w:hAnsi="Verdana" w:cs="Arial"/>
          <w:sz w:val="20"/>
          <w:szCs w:val="20"/>
        </w:rPr>
      </w:pPr>
    </w:p>
    <w:p w14:paraId="45ACCAFB" w14:textId="2B7578FB" w:rsidR="00CA3C31" w:rsidRPr="002C394D" w:rsidRDefault="00CA3C31" w:rsidP="00335F30">
      <w:pPr>
        <w:spacing w:after="0" w:line="276" w:lineRule="auto"/>
        <w:ind w:left="992" w:right="709"/>
        <w:jc w:val="both"/>
        <w:rPr>
          <w:rFonts w:ascii="Verdana" w:hAnsi="Verdana" w:cs="Arial"/>
          <w:sz w:val="20"/>
          <w:szCs w:val="20"/>
        </w:rPr>
      </w:pPr>
      <w:r w:rsidRPr="002C394D">
        <w:rPr>
          <w:rFonts w:ascii="Verdana" w:hAnsi="Verdana" w:cs="Arial"/>
          <w:sz w:val="20"/>
          <w:szCs w:val="20"/>
        </w:rPr>
        <w:t>Además de estos objetos contractuales, se incluyen allí aquellos que las demás disposiciones legales especiales (y reglamentarias) establezcan</w:t>
      </w:r>
      <w:r w:rsidR="00D838FB" w:rsidRPr="002C394D">
        <w:rPr>
          <w:rFonts w:ascii="Verdana" w:hAnsi="Verdana" w:cs="Arial"/>
          <w:sz w:val="20"/>
          <w:szCs w:val="20"/>
        </w:rPr>
        <w:t>”</w:t>
      </w:r>
      <w:r w:rsidRPr="002C394D">
        <w:rPr>
          <w:rStyle w:val="Refdenotaalpie"/>
          <w:rFonts w:ascii="Verdana" w:hAnsi="Verdana" w:cs="Arial"/>
          <w:sz w:val="20"/>
          <w:szCs w:val="20"/>
        </w:rPr>
        <w:footnoteReference w:id="6"/>
      </w:r>
      <w:r w:rsidRPr="002C394D">
        <w:rPr>
          <w:rFonts w:ascii="Verdana" w:hAnsi="Verdana" w:cs="Arial"/>
          <w:sz w:val="20"/>
          <w:szCs w:val="20"/>
        </w:rPr>
        <w:t>.</w:t>
      </w:r>
    </w:p>
    <w:p w14:paraId="5C13C1C9" w14:textId="77777777" w:rsidR="00335F30" w:rsidRPr="002C394D" w:rsidRDefault="00335F30" w:rsidP="002C394D">
      <w:pPr>
        <w:spacing w:after="0" w:line="276" w:lineRule="auto"/>
        <w:ind w:left="992" w:right="709"/>
        <w:jc w:val="both"/>
        <w:rPr>
          <w:rFonts w:ascii="Verdana" w:eastAsia="Calibri" w:hAnsi="Verdana" w:cs="Arial"/>
          <w:bCs/>
          <w:sz w:val="20"/>
          <w:szCs w:val="20"/>
          <w:lang w:val="es-ES_tradnl"/>
        </w:rPr>
      </w:pPr>
    </w:p>
    <w:p w14:paraId="02A4D26D" w14:textId="563E1F0D" w:rsidR="00CA3C31" w:rsidRPr="002C394D" w:rsidRDefault="00CA3C31" w:rsidP="002C394D">
      <w:pPr>
        <w:pStyle w:val="Prrafodelista"/>
        <w:numPr>
          <w:ilvl w:val="0"/>
          <w:numId w:val="21"/>
        </w:numPr>
        <w:spacing w:after="0" w:line="276" w:lineRule="auto"/>
        <w:ind w:left="426"/>
        <w:jc w:val="both"/>
        <w:rPr>
          <w:rFonts w:ascii="Verdana" w:eastAsia="Calibri" w:hAnsi="Verdana" w:cs="Arial"/>
          <w:bCs/>
          <w:lang w:val="es-ES_tradnl"/>
        </w:rPr>
      </w:pPr>
      <w:r w:rsidRPr="002C394D">
        <w:rPr>
          <w:rFonts w:ascii="Verdana" w:eastAsia="Calibri" w:hAnsi="Verdana" w:cs="Arial"/>
          <w:bCs/>
          <w:lang w:val="es-ES_tradnl"/>
        </w:rPr>
        <w:t xml:space="preserve">Bajo este entendimiento, la característica fundamental para identificar los contratos estatales de consultoría es el carácter ampliamente técnico de su contenido, que se diferencia de otros tipos contractuales, como el de prestación de servicios –apoyo a la gestión, servicios profesionales o de ejecución de trabajos artísticos–. A diferencia del contrato de consultoría, el de prestación de servicios supone el desarrollo de </w:t>
      </w:r>
      <w:r w:rsidRPr="002C394D">
        <w:rPr>
          <w:rFonts w:ascii="Verdana" w:hAnsi="Verdana" w:cs="Arial"/>
        </w:rPr>
        <w:t xml:space="preserve">actividades de colaboración y apoyo a la gestión de la entidad dirigidas al cumplimiento de las funciones asignadas a esta, de carácter temporal, excepcional u ocasional, siempre que no haya suficiente personal de planta o que, </w:t>
      </w:r>
      <w:r w:rsidRPr="002C394D">
        <w:rPr>
          <w:rFonts w:ascii="Verdana" w:hAnsi="Verdana" w:cs="Arial"/>
          <w:noProof/>
          <w:lang w:val="es-ES_tradnl"/>
        </w:rPr>
        <w:t>existiendo, está sobrecargado de trabajo, o</w:t>
      </w:r>
      <w:r w:rsidRPr="002C394D">
        <w:rPr>
          <w:rFonts w:ascii="Verdana" w:hAnsi="Verdana" w:cs="Arial"/>
        </w:rPr>
        <w:t xml:space="preserve"> que sean actividades que requieran conocimientos especializados, según lo prescrito en el artículo </w:t>
      </w:r>
      <w:r w:rsidRPr="002C394D">
        <w:rPr>
          <w:rFonts w:ascii="Verdana" w:hAnsi="Verdana" w:cs="Arial"/>
        </w:rPr>
        <w:lastRenderedPageBreak/>
        <w:t xml:space="preserve">32.3. de la Ley 80 de 1993. Al respecto, el Consejo de Estado ha señalado la diferencia entre estos dos contratos, de la siguiente manera: </w:t>
      </w:r>
    </w:p>
    <w:p w14:paraId="08294DE8" w14:textId="77777777" w:rsidR="00CA3C31" w:rsidRPr="002C394D" w:rsidRDefault="00CA3C31" w:rsidP="00CA3C31">
      <w:pPr>
        <w:pStyle w:val="Textoindependiente"/>
        <w:spacing w:after="0"/>
        <w:ind w:right="102" w:firstLine="709"/>
        <w:jc w:val="both"/>
        <w:rPr>
          <w:rFonts w:ascii="Verdana" w:hAnsi="Verdana" w:cs="Arial"/>
        </w:rPr>
      </w:pPr>
    </w:p>
    <w:p w14:paraId="339E7A80" w14:textId="02C42D7D" w:rsidR="00CA3C31" w:rsidRPr="002C394D" w:rsidRDefault="00FC43F9" w:rsidP="002C394D">
      <w:pPr>
        <w:tabs>
          <w:tab w:val="left" w:pos="993"/>
          <w:tab w:val="left" w:pos="1134"/>
          <w:tab w:val="left" w:pos="1276"/>
        </w:tabs>
        <w:spacing w:after="0"/>
        <w:ind w:left="709" w:right="709"/>
        <w:jc w:val="both"/>
        <w:rPr>
          <w:rFonts w:ascii="Verdana" w:hAnsi="Verdana" w:cs="Arial"/>
          <w:sz w:val="20"/>
          <w:szCs w:val="20"/>
          <w:lang w:val="es-ES_tradnl"/>
        </w:rPr>
      </w:pPr>
      <w:r w:rsidRPr="002C394D">
        <w:rPr>
          <w:rFonts w:ascii="Verdana" w:hAnsi="Verdana" w:cs="Arial"/>
          <w:sz w:val="20"/>
          <w:szCs w:val="20"/>
          <w:lang w:val="es-ES_tradnl"/>
        </w:rPr>
        <w:t>“</w:t>
      </w:r>
      <w:r w:rsidR="00CA3C31" w:rsidRPr="002C394D">
        <w:rPr>
          <w:rFonts w:ascii="Verdana" w:hAnsi="Verdana" w:cs="Arial"/>
          <w:sz w:val="20"/>
          <w:szCs w:val="20"/>
          <w:lang w:val="es-ES_tradnl"/>
        </w:rPr>
        <w:t>[…] mientras que el contrato de consultoría está revestido de una cláusula de estricta tipicidad cerrada (que condiciona de manera detallada la 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la Ley 80 de 1993 y las demás disposiciones legales especiales actuales o futuras) podrán ser satisfechos por medio del de prestación de servicios siempre que satisfaga los referentes conceptuales que establece el numeral 3° del artículo 32 de la Ley 80 de 1993, conforme a la debida planeación contractual y en armonía con los criterios jurídicos que han sido decantados en el precedente de esta Corporación y en esta providencia</w:t>
      </w:r>
      <w:r w:rsidRPr="002C394D">
        <w:rPr>
          <w:rFonts w:ascii="Verdana" w:hAnsi="Verdana" w:cs="Arial"/>
          <w:sz w:val="20"/>
          <w:szCs w:val="20"/>
          <w:lang w:val="es-ES_tradnl"/>
        </w:rPr>
        <w:t>”</w:t>
      </w:r>
      <w:r w:rsidR="00CA3C31" w:rsidRPr="002C394D">
        <w:rPr>
          <w:rStyle w:val="Refdenotaalpie"/>
          <w:rFonts w:ascii="Verdana" w:hAnsi="Verdana" w:cs="Arial"/>
          <w:sz w:val="20"/>
          <w:szCs w:val="20"/>
        </w:rPr>
        <w:footnoteReference w:id="7"/>
      </w:r>
      <w:r w:rsidR="00CA3C31" w:rsidRPr="002C394D">
        <w:rPr>
          <w:rFonts w:ascii="Verdana" w:hAnsi="Verdana" w:cs="Arial"/>
          <w:sz w:val="20"/>
          <w:szCs w:val="20"/>
          <w:lang w:val="es-ES_tradnl"/>
        </w:rPr>
        <w:t>.</w:t>
      </w:r>
    </w:p>
    <w:p w14:paraId="61CE5A54" w14:textId="77777777" w:rsidR="00CA3C31" w:rsidRPr="002C394D" w:rsidRDefault="00CA3C31" w:rsidP="00CA3C31">
      <w:pPr>
        <w:pStyle w:val="Textoindependiente"/>
        <w:spacing w:after="0"/>
        <w:ind w:right="102" w:firstLine="709"/>
        <w:jc w:val="both"/>
        <w:rPr>
          <w:rFonts w:ascii="Verdana" w:hAnsi="Verdana" w:cs="Arial"/>
          <w:lang w:val="es-ES_tradnl"/>
        </w:rPr>
      </w:pPr>
    </w:p>
    <w:p w14:paraId="44E98319" w14:textId="547BCFFF" w:rsidR="00DB166E" w:rsidRPr="00DB23D2" w:rsidRDefault="00CA3C31" w:rsidP="002C394D">
      <w:pPr>
        <w:pStyle w:val="Prrafodelista"/>
        <w:numPr>
          <w:ilvl w:val="0"/>
          <w:numId w:val="21"/>
        </w:numPr>
        <w:spacing w:after="0" w:line="276" w:lineRule="auto"/>
        <w:ind w:left="426"/>
        <w:jc w:val="both"/>
        <w:rPr>
          <w:rFonts w:ascii="Verdana" w:eastAsia="Calibri" w:hAnsi="Verdana" w:cs="Arial"/>
          <w:bCs/>
          <w:lang w:val="es-ES_tradnl"/>
        </w:rPr>
      </w:pPr>
      <w:r w:rsidRPr="002C394D">
        <w:rPr>
          <w:rFonts w:ascii="Verdana" w:hAnsi="Verdana" w:cs="Arial"/>
        </w:rPr>
        <w:t xml:space="preserve">En este sentido, son contratos de consultoría aquellos que incluyen dentro de su objeto la realización de actividades que se relacionan o se vinculan con las actividades descritas en el artículo </w:t>
      </w:r>
      <w:r w:rsidRPr="002C394D">
        <w:rPr>
          <w:rFonts w:ascii="Verdana" w:eastAsia="Calibri" w:hAnsi="Verdana" w:cs="Arial"/>
          <w:lang w:val="es-ES_tradnl"/>
        </w:rPr>
        <w:t>32, numeral 2, de la Ley 80 de 1993, es decir, con funciones técnicas y especializadas.</w:t>
      </w:r>
      <w:r w:rsidR="005C6D11" w:rsidRPr="00DB23D2">
        <w:rPr>
          <w:rFonts w:ascii="Verdana" w:eastAsia="Calibri" w:hAnsi="Verdana" w:cs="Arial"/>
          <w:lang w:val="es-ES_tradnl"/>
        </w:rPr>
        <w:t xml:space="preserve"> </w:t>
      </w:r>
      <w:r w:rsidR="00DB166E" w:rsidRPr="002C394D">
        <w:rPr>
          <w:rFonts w:ascii="Verdana" w:eastAsia="Calibri" w:hAnsi="Verdana" w:cs="Arial"/>
          <w:bCs/>
          <w:lang w:val="es-ES_tradnl"/>
        </w:rPr>
        <w:t xml:space="preserve">De acuerdo con lo señalado en la jurisprudencia citada, la consultoría tiene dentro de sus objetos el análisis de ejecución de proyectos altamente técnicos, que se efectúa bajo la modalidad de asesorías técnicas de coordinación, de control o de supervisión. Para explicar qué se entiende por asesoría, se acude al Diccionario Panhispanico de Español Jurídico, que la define como: </w:t>
      </w:r>
      <w:r w:rsidR="005C6D11" w:rsidRPr="00DB23D2">
        <w:rPr>
          <w:rFonts w:ascii="Verdana" w:hAnsi="Verdana" w:cs="Arial"/>
        </w:rPr>
        <w:t>“</w:t>
      </w:r>
      <w:r w:rsidR="00DB166E" w:rsidRPr="002C394D">
        <w:rPr>
          <w:rFonts w:ascii="Verdana" w:eastAsia="Calibri" w:hAnsi="Verdana" w:cs="Arial"/>
          <w:bCs/>
          <w:lang w:val="es-ES_tradnl"/>
        </w:rPr>
        <w:t>1. Civ. Servicio profesional de información y consejo en materia especializada (jurídica, fiscal, técnica, cultural, laboral, contable, etc.); 2. Civ. Establecimiento dedicado a la prestación profesional de asesoría; 3. Civ. Órgano administrativo o empresarial encargado de la función de asesoramiento de un área especializada. […]</w:t>
      </w:r>
      <w:r w:rsidR="005C6D11" w:rsidRPr="00DB23D2">
        <w:rPr>
          <w:rFonts w:ascii="Verdana" w:hAnsi="Verdana" w:cs="Arial"/>
        </w:rPr>
        <w:t>”</w:t>
      </w:r>
      <w:r w:rsidR="00DB166E" w:rsidRPr="002C394D">
        <w:rPr>
          <w:rStyle w:val="Refdenotaalpie"/>
          <w:rFonts w:ascii="Verdana" w:eastAsia="Calibri" w:hAnsi="Verdana" w:cs="Arial"/>
        </w:rPr>
        <w:footnoteReference w:id="8"/>
      </w:r>
      <w:r w:rsidR="00DB166E" w:rsidRPr="002C394D">
        <w:rPr>
          <w:rFonts w:ascii="Verdana" w:eastAsia="Calibri" w:hAnsi="Verdana" w:cs="Arial"/>
          <w:bCs/>
          <w:lang w:val="es-ES_tradnl"/>
        </w:rPr>
        <w:t>. Así mismo, la doctrina ha señalado frente a este tema lo siguiente:</w:t>
      </w:r>
      <w:r w:rsidR="00E44574" w:rsidRPr="002C394D">
        <w:rPr>
          <w:rFonts w:ascii="Verdana" w:eastAsia="Calibri" w:hAnsi="Verdana" w:cs="Arial"/>
          <w:bCs/>
          <w:lang w:val="es-ES_tradnl"/>
        </w:rPr>
        <w:t xml:space="preserve"> </w:t>
      </w:r>
    </w:p>
    <w:p w14:paraId="36691B10" w14:textId="0E7A1795" w:rsidR="009922CC" w:rsidRPr="00DB23D2" w:rsidRDefault="009922CC" w:rsidP="002C394D">
      <w:pPr>
        <w:pStyle w:val="Prrafodelista"/>
        <w:spacing w:after="0" w:line="276" w:lineRule="auto"/>
        <w:jc w:val="both"/>
        <w:rPr>
          <w:rFonts w:ascii="Verdana" w:eastAsia="Calibri" w:hAnsi="Verdana" w:cs="Arial"/>
          <w:bCs/>
          <w:lang w:val="es-ES_tradnl"/>
        </w:rPr>
      </w:pPr>
    </w:p>
    <w:p w14:paraId="4D5734CA" w14:textId="7C2E0C7A" w:rsidR="00DB166E" w:rsidRPr="002C394D" w:rsidRDefault="00E44574" w:rsidP="002C394D">
      <w:pPr>
        <w:autoSpaceDE w:val="0"/>
        <w:autoSpaceDN w:val="0"/>
        <w:adjustRightInd w:val="0"/>
        <w:spacing w:after="0"/>
        <w:ind w:left="992" w:right="709"/>
        <w:jc w:val="both"/>
        <w:rPr>
          <w:rFonts w:ascii="Verdana" w:hAnsi="Verdana" w:cs="Arial"/>
          <w:sz w:val="20"/>
          <w:szCs w:val="20"/>
          <w:lang w:val="es-ES"/>
        </w:rPr>
      </w:pPr>
      <w:r w:rsidRPr="002C394D">
        <w:rPr>
          <w:rFonts w:ascii="Verdana" w:hAnsi="Verdana" w:cs="Arial"/>
          <w:sz w:val="20"/>
          <w:szCs w:val="20"/>
          <w:lang w:val="es-ES"/>
        </w:rPr>
        <w:lastRenderedPageBreak/>
        <w:t>“</w:t>
      </w:r>
      <w:r w:rsidR="00DB166E" w:rsidRPr="002C394D">
        <w:rPr>
          <w:rFonts w:ascii="Verdana" w:hAnsi="Verdana" w:cs="Arial"/>
          <w:sz w:val="20"/>
          <w:szCs w:val="20"/>
          <w:lang w:val="es-ES"/>
        </w:rPr>
        <w:t>[…] con base en el contrato de consultoría se pueden contratar los estudios de prefactibilidad o factibilidad para programas o proyectos específicos, los cuales sirven para determinar la viabilidad de un proyecto de inversión; y de paso, las asesorías técnicas que pueden ser utilizadas con el objeto de soportar técnicamente las decisiones de la Administración, y por ello es viable llamar a las ciencias y artes que con sus conocimientos pueden colaborar a llevar a cabo un proyecto y, por ejemplo, la coordinación, control o supervisión del mismo</w:t>
      </w:r>
      <w:r w:rsidRPr="002C394D">
        <w:rPr>
          <w:rFonts w:ascii="Verdana" w:hAnsi="Verdana" w:cs="Arial"/>
          <w:sz w:val="20"/>
          <w:szCs w:val="20"/>
          <w:lang w:val="es-ES"/>
        </w:rPr>
        <w:t>”</w:t>
      </w:r>
      <w:r w:rsidR="00DB166E" w:rsidRPr="002C394D">
        <w:rPr>
          <w:rStyle w:val="Refdenotaalpie"/>
          <w:rFonts w:ascii="Verdana" w:hAnsi="Verdana" w:cs="Arial"/>
          <w:sz w:val="20"/>
          <w:szCs w:val="20"/>
        </w:rPr>
        <w:footnoteReference w:id="9"/>
      </w:r>
      <w:r w:rsidR="00DB166E" w:rsidRPr="002C394D">
        <w:rPr>
          <w:rFonts w:ascii="Verdana" w:hAnsi="Verdana" w:cs="Arial"/>
          <w:sz w:val="20"/>
          <w:szCs w:val="20"/>
          <w:lang w:val="es-ES"/>
        </w:rPr>
        <w:t>.</w:t>
      </w:r>
    </w:p>
    <w:p w14:paraId="25911A01" w14:textId="77777777" w:rsidR="00DB166E" w:rsidRPr="002C394D" w:rsidRDefault="00DB166E" w:rsidP="002C394D">
      <w:pPr>
        <w:autoSpaceDE w:val="0"/>
        <w:autoSpaceDN w:val="0"/>
        <w:adjustRightInd w:val="0"/>
        <w:spacing w:after="0"/>
        <w:jc w:val="both"/>
        <w:rPr>
          <w:rFonts w:ascii="Verdana" w:hAnsi="Verdana" w:cs="Arial"/>
          <w:lang w:val="es-ES"/>
        </w:rPr>
      </w:pPr>
    </w:p>
    <w:p w14:paraId="1B21115B" w14:textId="24D696B3" w:rsidR="00DB166E" w:rsidRPr="002C394D" w:rsidRDefault="00DB166E" w:rsidP="002C394D">
      <w:pPr>
        <w:pStyle w:val="Prrafodelista"/>
        <w:numPr>
          <w:ilvl w:val="0"/>
          <w:numId w:val="21"/>
        </w:numPr>
        <w:tabs>
          <w:tab w:val="left" w:pos="0"/>
        </w:tabs>
        <w:spacing w:after="120" w:line="276" w:lineRule="auto"/>
        <w:ind w:left="426"/>
        <w:jc w:val="both"/>
        <w:rPr>
          <w:rFonts w:ascii="Verdana" w:eastAsia="Calibri" w:hAnsi="Verdana" w:cs="Arial"/>
          <w:bCs/>
          <w:lang w:val="es-ES_tradnl"/>
        </w:rPr>
      </w:pPr>
      <w:r w:rsidRPr="002C394D">
        <w:rPr>
          <w:rFonts w:ascii="Verdana" w:eastAsia="Calibri" w:hAnsi="Verdana" w:cs="Arial"/>
          <w:bCs/>
          <w:lang w:val="es-ES_tradnl"/>
        </w:rPr>
        <w:t>A partir de las definiciones y lo expuesto por la doctrina, puede resaltarse que la asesoría está relacionada con un servicio profesional especializado en proyectos altamente técnicos dentro de la entidad</w:t>
      </w:r>
      <w:r w:rsidR="00962571" w:rsidRPr="002C394D">
        <w:rPr>
          <w:rFonts w:ascii="Verdana" w:eastAsia="Calibri" w:hAnsi="Verdana" w:cs="Arial"/>
          <w:bCs/>
          <w:lang w:val="es-ES_tradnl"/>
        </w:rPr>
        <w:t xml:space="preserve">. </w:t>
      </w:r>
      <w:r w:rsidRPr="002C394D">
        <w:rPr>
          <w:rFonts w:ascii="Verdana" w:hAnsi="Verdana" w:cs="Arial"/>
        </w:rPr>
        <w:t xml:space="preserve">Como se observa en las consideraciones anteriores, el legislador </w:t>
      </w:r>
      <w:r w:rsidRPr="002C394D">
        <w:rPr>
          <w:rFonts w:ascii="Verdana" w:eastAsia="Calibri" w:hAnsi="Verdana" w:cs="Arial"/>
          <w:bCs/>
          <w:lang w:val="es-ES_tradnl"/>
        </w:rPr>
        <w:t>emplea conceptos jurídicos indeterminados</w:t>
      </w:r>
      <w:r w:rsidRPr="002C394D">
        <w:rPr>
          <w:rStyle w:val="Refdenotaalpie"/>
          <w:rFonts w:ascii="Verdana" w:eastAsia="Calibri" w:hAnsi="Verdana" w:cs="Arial"/>
        </w:rPr>
        <w:footnoteReference w:id="10"/>
      </w:r>
      <w:r w:rsidRPr="002C394D">
        <w:rPr>
          <w:rFonts w:ascii="Verdana" w:eastAsia="Calibri" w:hAnsi="Verdana" w:cs="Arial"/>
          <w:bCs/>
          <w:lang w:val="es-ES_tradnl"/>
        </w:rPr>
        <w:t xml:space="preserve"> cuando enuncia los objetos que ingresan dentro del contrato de consultoría. </w:t>
      </w:r>
      <w:r w:rsidRPr="002C394D">
        <w:rPr>
          <w:rFonts w:ascii="Verdana" w:eastAsia="Arial" w:hAnsi="Verdana" w:cs="Arial"/>
          <w:lang w:val="es-ES_tradnl"/>
        </w:rPr>
        <w:t>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w:t>
      </w:r>
      <w:r w:rsidR="00DF4308" w:rsidRPr="002C394D">
        <w:rPr>
          <w:rFonts w:ascii="Verdana" w:eastAsia="Arial" w:hAnsi="Verdana" w:cs="Arial"/>
          <w:lang w:val="es-ES_tradnl"/>
        </w:rPr>
        <w:t>,</w:t>
      </w:r>
      <w:r w:rsidRPr="002C394D">
        <w:rPr>
          <w:rFonts w:ascii="Verdana" w:eastAsia="Arial" w:hAnsi="Verdana" w:cs="Arial"/>
          <w:lang w:val="es-ES_tradnl"/>
        </w:rPr>
        <w:t xml:space="preserve"> </w:t>
      </w:r>
      <w:r w:rsidR="00DF4308" w:rsidRPr="002C394D">
        <w:rPr>
          <w:rFonts w:ascii="Verdana" w:eastAsia="Arial" w:hAnsi="Verdana" w:cs="Arial"/>
          <w:lang w:val="es-ES_tradnl"/>
        </w:rPr>
        <w:t>p</w:t>
      </w:r>
      <w:r w:rsidRPr="002C394D">
        <w:rPr>
          <w:rFonts w:ascii="Verdana" w:eastAsia="Arial" w:hAnsi="Verdana" w:cs="Arial"/>
          <w:lang w:val="es-ES_tradnl"/>
        </w:rPr>
        <w:t xml:space="preserve">or </w:t>
      </w:r>
      <w:r w:rsidR="00DF4308" w:rsidRPr="002C394D">
        <w:rPr>
          <w:rFonts w:ascii="Verdana" w:eastAsia="Arial" w:hAnsi="Verdana" w:cs="Arial"/>
          <w:lang w:val="es-ES_tradnl"/>
        </w:rPr>
        <w:t xml:space="preserve">lo que </w:t>
      </w:r>
      <w:r w:rsidRPr="002C394D">
        <w:rPr>
          <w:rFonts w:ascii="Verdana" w:eastAsia="Arial" w:hAnsi="Verdana" w:cs="Arial"/>
          <w:lang w:val="es-ES_tradnl"/>
        </w:rPr>
        <w:t>no podrán considerar que cualquier asesoría hace parte del contrato de consultoría. La Corte Constitucional</w:t>
      </w:r>
      <w:r w:rsidRPr="002C394D">
        <w:rPr>
          <w:rStyle w:val="Refdenotaalpie"/>
          <w:rFonts w:ascii="Verdana" w:eastAsia="Arial" w:hAnsi="Verdana" w:cs="Arial"/>
        </w:rPr>
        <w:footnoteReference w:id="11"/>
      </w:r>
      <w:r w:rsidRPr="002C394D">
        <w:rPr>
          <w:rFonts w:ascii="Verdana" w:eastAsia="Arial" w:hAnsi="Verdana" w:cs="Arial"/>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64225A7F" w14:textId="77777777" w:rsidR="00FE0015" w:rsidRPr="002C394D" w:rsidRDefault="00FE0015" w:rsidP="002C394D">
      <w:pPr>
        <w:pStyle w:val="Prrafodelista"/>
        <w:rPr>
          <w:rFonts w:ascii="Verdana" w:eastAsia="Calibri" w:hAnsi="Verdana" w:cs="Arial"/>
          <w:bCs/>
          <w:lang w:val="es-ES_tradnl"/>
        </w:rPr>
      </w:pPr>
    </w:p>
    <w:p w14:paraId="5EA39F68" w14:textId="07AAAF98" w:rsidR="00DB166E" w:rsidRPr="002C394D" w:rsidRDefault="00D1384D" w:rsidP="00FF6D02">
      <w:pPr>
        <w:pStyle w:val="Prrafodelista"/>
        <w:numPr>
          <w:ilvl w:val="0"/>
          <w:numId w:val="21"/>
        </w:numPr>
        <w:spacing w:before="120" w:after="120" w:line="276" w:lineRule="auto"/>
        <w:ind w:left="426"/>
        <w:jc w:val="both"/>
        <w:rPr>
          <w:rFonts w:ascii="Verdana" w:hAnsi="Verdana" w:cs="Arial"/>
        </w:rPr>
      </w:pPr>
      <w:r w:rsidRPr="002C394D">
        <w:rPr>
          <w:rFonts w:ascii="Verdana" w:hAnsi="Verdana" w:cs="Arial"/>
        </w:rPr>
        <w:t>Con todo es importante aclarar que, l</w:t>
      </w:r>
      <w:r w:rsidR="00DB166E" w:rsidRPr="002C394D">
        <w:rPr>
          <w:rFonts w:ascii="Verdana" w:hAnsi="Verdana" w:cs="Arial"/>
        </w:rPr>
        <w:t xml:space="preserve">as actividades de asesoría técnica expuestas en los párrafos anteriores son enunciativas e ilustrativas, para identificar los conceptos de asesoría técnica de coordinación, control y supervisión, como objetos posibles de los contratos de consultoría. En tal sentido, la entidad estatal, en el momento de estructurar un proceso de </w:t>
      </w:r>
      <w:r w:rsidR="00DB166E" w:rsidRPr="002C394D">
        <w:rPr>
          <w:rFonts w:ascii="Verdana" w:hAnsi="Verdana" w:cs="Arial"/>
        </w:rPr>
        <w:lastRenderedPageBreak/>
        <w:t xml:space="preserve">selección, deberá determinar con qué tipo de consultoría ejecutará determinado proyecto. </w:t>
      </w:r>
    </w:p>
    <w:p w14:paraId="27ABE860" w14:textId="77777777" w:rsidR="00FF6D02" w:rsidRPr="002C394D" w:rsidRDefault="00FF6D02" w:rsidP="002C394D">
      <w:pPr>
        <w:pStyle w:val="Prrafodelista"/>
        <w:spacing w:before="120" w:after="120" w:line="276" w:lineRule="auto"/>
        <w:ind w:left="426"/>
        <w:jc w:val="both"/>
        <w:rPr>
          <w:rFonts w:ascii="Verdana" w:hAnsi="Verdana" w:cs="Arial"/>
        </w:rPr>
      </w:pPr>
    </w:p>
    <w:p w14:paraId="4130E7E2" w14:textId="2F089A8A" w:rsidR="00CA3C31" w:rsidRPr="002C394D" w:rsidRDefault="00B25822" w:rsidP="00A824AB">
      <w:pPr>
        <w:pStyle w:val="Prrafodelista"/>
        <w:numPr>
          <w:ilvl w:val="0"/>
          <w:numId w:val="21"/>
        </w:numPr>
        <w:tabs>
          <w:tab w:val="left" w:pos="426"/>
        </w:tabs>
        <w:spacing w:after="0" w:line="276" w:lineRule="auto"/>
        <w:ind w:left="426"/>
        <w:jc w:val="both"/>
        <w:rPr>
          <w:rFonts w:ascii="Verdana" w:hAnsi="Verdana"/>
          <w:lang w:val="es-MX"/>
        </w:rPr>
      </w:pPr>
      <w:r w:rsidRPr="002C394D">
        <w:rPr>
          <w:rFonts w:ascii="Verdana" w:hAnsi="Verdana"/>
          <w:lang w:val="es-MX"/>
        </w:rPr>
        <w:t xml:space="preserve">De acuerdo con esto, </w:t>
      </w:r>
      <w:r w:rsidR="00FF6D02" w:rsidRPr="00DB23D2">
        <w:rPr>
          <w:rFonts w:ascii="Verdana" w:hAnsi="Verdana"/>
          <w:lang w:val="es-MX"/>
        </w:rPr>
        <w:t>en relación con el primer punto de su consulta</w:t>
      </w:r>
      <w:r w:rsidR="004548BE" w:rsidRPr="00DB23D2">
        <w:rPr>
          <w:rFonts w:ascii="Verdana" w:hAnsi="Verdana"/>
          <w:lang w:val="es-MX"/>
        </w:rPr>
        <w:t xml:space="preserve">, es posible concluir que, lo que define </w:t>
      </w:r>
      <w:r w:rsidR="00DD66A3" w:rsidRPr="00DB23D2">
        <w:rPr>
          <w:rFonts w:ascii="Verdana" w:hAnsi="Verdana"/>
          <w:lang w:val="es-MX"/>
        </w:rPr>
        <w:t>al contrato de consultoría</w:t>
      </w:r>
      <w:r w:rsidR="004548BE" w:rsidRPr="00DB23D2">
        <w:rPr>
          <w:rFonts w:ascii="Verdana" w:hAnsi="Verdana"/>
          <w:lang w:val="es-MX"/>
        </w:rPr>
        <w:t xml:space="preserve"> </w:t>
      </w:r>
      <w:r w:rsidR="00DD66A3" w:rsidRPr="002C394D">
        <w:rPr>
          <w:rFonts w:ascii="Verdana" w:hAnsi="Verdana" w:cs="Arial"/>
        </w:rPr>
        <w:t>es el desarrollo de actividades que implican el despliegue de actividades de carácter eminentemente intelectivo, dirigid</w:t>
      </w:r>
      <w:r w:rsidR="009A3ECE" w:rsidRPr="002C394D">
        <w:rPr>
          <w:rFonts w:ascii="Verdana" w:hAnsi="Verdana" w:cs="Arial"/>
        </w:rPr>
        <w:t>a</w:t>
      </w:r>
      <w:r w:rsidR="00DD66A3" w:rsidRPr="002C394D">
        <w:rPr>
          <w:rFonts w:ascii="Verdana" w:hAnsi="Verdana" w:cs="Arial"/>
        </w:rPr>
        <w:t xml:space="preserve">s, específicamente, al cumplimiento de </w:t>
      </w:r>
      <w:r w:rsidR="009A3ECE" w:rsidRPr="002C394D">
        <w:rPr>
          <w:rFonts w:ascii="Verdana" w:hAnsi="Verdana" w:cs="Arial"/>
        </w:rPr>
        <w:t>los</w:t>
      </w:r>
      <w:r w:rsidR="00DD66A3" w:rsidRPr="002C394D">
        <w:rPr>
          <w:rFonts w:ascii="Verdana" w:hAnsi="Verdana" w:cs="Arial"/>
        </w:rPr>
        <w:t xml:space="preserve">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w:t>
      </w:r>
      <w:r w:rsidR="009A3ECE" w:rsidRPr="002C394D">
        <w:rPr>
          <w:rFonts w:ascii="Verdana" w:hAnsi="Verdana" w:cs="Arial"/>
        </w:rPr>
        <w:t xml:space="preserve">. </w:t>
      </w:r>
      <w:r w:rsidR="00E04EE0" w:rsidRPr="00DB23D2">
        <w:rPr>
          <w:rFonts w:ascii="Verdana" w:hAnsi="Verdana" w:cs="Arial"/>
        </w:rPr>
        <w:t xml:space="preserve">En ese sentido, </w:t>
      </w:r>
      <w:r w:rsidR="00557E7A" w:rsidRPr="00DB23D2">
        <w:rPr>
          <w:rFonts w:ascii="Verdana" w:hAnsi="Verdana" w:cs="Arial"/>
        </w:rPr>
        <w:t>es el desarrollo de estas actividades lo que</w:t>
      </w:r>
      <w:r w:rsidR="00A824AB" w:rsidRPr="00DB23D2">
        <w:rPr>
          <w:rFonts w:ascii="Verdana" w:hAnsi="Verdana" w:cs="Arial"/>
        </w:rPr>
        <w:t xml:space="preserve"> tipifica a un contrato de consultoría y no el mero hecho de que se contemple la entrega de un producto</w:t>
      </w:r>
      <w:r w:rsidR="00755AF8" w:rsidRPr="00DB23D2">
        <w:rPr>
          <w:rFonts w:ascii="Verdana" w:hAnsi="Verdana" w:cs="Arial"/>
        </w:rPr>
        <w:t xml:space="preserve">, por lo que un contrato asociado a la elaboración del manual de funciones de una entidad </w:t>
      </w:r>
      <w:r w:rsidR="00595DD6" w:rsidRPr="00DB23D2">
        <w:rPr>
          <w:rFonts w:ascii="Verdana" w:hAnsi="Verdana" w:cs="Arial"/>
        </w:rPr>
        <w:t>estatal</w:t>
      </w:r>
      <w:r w:rsidR="00755AF8" w:rsidRPr="00DB23D2">
        <w:rPr>
          <w:rFonts w:ascii="Verdana" w:hAnsi="Verdana" w:cs="Arial"/>
        </w:rPr>
        <w:t xml:space="preserve"> podrá ser considerado </w:t>
      </w:r>
      <w:r w:rsidR="00814391" w:rsidRPr="00DB23D2">
        <w:rPr>
          <w:rFonts w:ascii="Verdana" w:hAnsi="Verdana" w:cs="Arial"/>
        </w:rPr>
        <w:t xml:space="preserve">como una consultoría siempre que se ajuste a las características aquí precisadas y las actividades establecidas en el </w:t>
      </w:r>
      <w:r w:rsidR="00595DD6" w:rsidRPr="00DB23D2">
        <w:rPr>
          <w:rFonts w:ascii="Verdana" w:hAnsi="Verdana" w:cs="Arial"/>
        </w:rPr>
        <w:t>numeral 2 del artículo 32 de la Ley 80 de 1993</w:t>
      </w:r>
    </w:p>
    <w:p w14:paraId="673EDDAF" w14:textId="77777777" w:rsidR="00A824AB" w:rsidRPr="002C394D" w:rsidRDefault="00A824AB" w:rsidP="002C394D">
      <w:pPr>
        <w:pStyle w:val="Prrafodelista"/>
        <w:rPr>
          <w:rFonts w:ascii="Verdana" w:hAnsi="Verdana"/>
          <w:lang w:val="es-MX"/>
        </w:rPr>
      </w:pPr>
    </w:p>
    <w:p w14:paraId="23145A5F" w14:textId="1ED7C454" w:rsidR="006F7543" w:rsidRPr="00DB23D2" w:rsidRDefault="00A824AB" w:rsidP="008771D2">
      <w:pPr>
        <w:pStyle w:val="Prrafodelista"/>
        <w:numPr>
          <w:ilvl w:val="0"/>
          <w:numId w:val="18"/>
        </w:numPr>
        <w:tabs>
          <w:tab w:val="left" w:pos="426"/>
          <w:tab w:val="left" w:pos="709"/>
        </w:tabs>
        <w:spacing w:after="120" w:line="276" w:lineRule="auto"/>
        <w:ind w:left="426"/>
        <w:jc w:val="both"/>
        <w:rPr>
          <w:rFonts w:ascii="Verdana" w:hAnsi="Verdana"/>
          <w:lang w:val="es-MX"/>
        </w:rPr>
      </w:pPr>
      <w:r w:rsidRPr="00DB23D2">
        <w:rPr>
          <w:rFonts w:ascii="Verdana" w:hAnsi="Verdana"/>
          <w:lang w:val="es-MX"/>
        </w:rPr>
        <w:t xml:space="preserve">De otra parte, </w:t>
      </w:r>
      <w:r w:rsidR="00814849" w:rsidRPr="00DB23D2">
        <w:rPr>
          <w:rFonts w:ascii="Verdana" w:hAnsi="Verdana"/>
          <w:lang w:val="es-MX"/>
        </w:rPr>
        <w:t xml:space="preserve">en cuanto a la modalidad de selección, </w:t>
      </w:r>
      <w:r w:rsidR="006F7543" w:rsidRPr="00DB23D2">
        <w:rPr>
          <w:rFonts w:ascii="Verdana" w:hAnsi="Verdana"/>
          <w:lang w:val="es-MX"/>
        </w:rPr>
        <w:t>el art</w:t>
      </w:r>
      <w:r w:rsidR="006F7543" w:rsidRPr="00DB23D2">
        <w:rPr>
          <w:rFonts w:ascii="Verdana" w:hAnsi="Verdana" w:hint="eastAsia"/>
          <w:lang w:val="es-MX"/>
        </w:rPr>
        <w:t>í</w:t>
      </w:r>
      <w:r w:rsidR="006F7543" w:rsidRPr="00DB23D2">
        <w:rPr>
          <w:rFonts w:ascii="Verdana" w:hAnsi="Verdana"/>
          <w:lang w:val="es-MX"/>
        </w:rPr>
        <w:t>culo 2, numeral 3, de la Ley 1150 de 2007 establece que el concurso de m</w:t>
      </w:r>
      <w:r w:rsidR="006F7543" w:rsidRPr="00DB23D2">
        <w:rPr>
          <w:rFonts w:ascii="Verdana" w:hAnsi="Verdana" w:hint="eastAsia"/>
          <w:lang w:val="es-MX"/>
        </w:rPr>
        <w:t>é</w:t>
      </w:r>
      <w:r w:rsidR="006F7543" w:rsidRPr="00DB23D2">
        <w:rPr>
          <w:rFonts w:ascii="Verdana" w:hAnsi="Verdana"/>
          <w:lang w:val="es-MX"/>
        </w:rPr>
        <w:t>ritos es, en principio, la modalidad de selecci</w:t>
      </w:r>
      <w:r w:rsidR="006F7543" w:rsidRPr="00DB23D2">
        <w:rPr>
          <w:rFonts w:ascii="Verdana" w:hAnsi="Verdana" w:hint="eastAsia"/>
          <w:lang w:val="es-MX"/>
        </w:rPr>
        <w:t>ó</w:t>
      </w:r>
      <w:r w:rsidR="006F7543" w:rsidRPr="00DB23D2">
        <w:rPr>
          <w:rFonts w:ascii="Verdana" w:hAnsi="Verdana"/>
          <w:lang w:val="es-MX"/>
        </w:rPr>
        <w:t>n aplicable para la celebraci</w:t>
      </w:r>
      <w:r w:rsidR="006F7543" w:rsidRPr="00DB23D2">
        <w:rPr>
          <w:rFonts w:ascii="Verdana" w:hAnsi="Verdana" w:hint="eastAsia"/>
          <w:lang w:val="es-MX"/>
        </w:rPr>
        <w:t>ó</w:t>
      </w:r>
      <w:r w:rsidR="006F7543" w:rsidRPr="00DB23D2">
        <w:rPr>
          <w:rFonts w:ascii="Verdana" w:hAnsi="Verdana"/>
          <w:lang w:val="es-MX"/>
        </w:rPr>
        <w:t>n de este tipo de contratos</w:t>
      </w:r>
      <w:r w:rsidR="006F7543" w:rsidRPr="00DB23D2">
        <w:rPr>
          <w:rFonts w:ascii="Verdana" w:hAnsi="Verdana"/>
          <w:vertAlign w:val="superscript"/>
          <w:lang w:val="es-MX"/>
        </w:rPr>
        <w:footnoteReference w:id="12"/>
      </w:r>
      <w:r w:rsidR="006F7543" w:rsidRPr="00DB23D2">
        <w:rPr>
          <w:rFonts w:ascii="Verdana" w:hAnsi="Verdana"/>
          <w:lang w:val="es-MX"/>
        </w:rPr>
        <w:t>. Al respecto, el Libro 2, Parte 2, T</w:t>
      </w:r>
      <w:r w:rsidR="006F7543" w:rsidRPr="00DB23D2">
        <w:rPr>
          <w:rFonts w:ascii="Verdana" w:hAnsi="Verdana" w:hint="eastAsia"/>
          <w:lang w:val="es-MX"/>
        </w:rPr>
        <w:t>í</w:t>
      </w:r>
      <w:r w:rsidR="006F7543" w:rsidRPr="00DB23D2">
        <w:rPr>
          <w:rFonts w:ascii="Verdana" w:hAnsi="Verdana"/>
          <w:lang w:val="es-MX"/>
        </w:rPr>
        <w:t>tulo 1, Cap</w:t>
      </w:r>
      <w:r w:rsidR="006F7543" w:rsidRPr="00DB23D2">
        <w:rPr>
          <w:rFonts w:ascii="Verdana" w:hAnsi="Verdana" w:hint="eastAsia"/>
          <w:lang w:val="es-MX"/>
        </w:rPr>
        <w:t>í</w:t>
      </w:r>
      <w:r w:rsidR="006F7543" w:rsidRPr="00DB23D2">
        <w:rPr>
          <w:rFonts w:ascii="Verdana" w:hAnsi="Verdana"/>
          <w:lang w:val="es-MX"/>
        </w:rPr>
        <w:t>tulo 2, Secci</w:t>
      </w:r>
      <w:r w:rsidR="006F7543" w:rsidRPr="00DB23D2">
        <w:rPr>
          <w:rFonts w:ascii="Verdana" w:hAnsi="Verdana" w:hint="eastAsia"/>
          <w:lang w:val="es-MX"/>
        </w:rPr>
        <w:t>ó</w:t>
      </w:r>
      <w:r w:rsidR="006F7543" w:rsidRPr="00DB23D2">
        <w:rPr>
          <w:rFonts w:ascii="Verdana" w:hAnsi="Verdana"/>
          <w:lang w:val="es-MX"/>
        </w:rPr>
        <w:t>n 1, Subsecci</w:t>
      </w:r>
      <w:r w:rsidR="006F7543" w:rsidRPr="00DB23D2">
        <w:rPr>
          <w:rFonts w:ascii="Verdana" w:hAnsi="Verdana" w:hint="eastAsia"/>
          <w:lang w:val="es-MX"/>
        </w:rPr>
        <w:t>ó</w:t>
      </w:r>
      <w:r w:rsidR="006F7543" w:rsidRPr="00DB23D2">
        <w:rPr>
          <w:rFonts w:ascii="Verdana" w:hAnsi="Verdana"/>
          <w:lang w:val="es-MX"/>
        </w:rPr>
        <w:t>n 3 del Decreto 1082 de 2015, regula las distintas modalidades del concurso de m</w:t>
      </w:r>
      <w:r w:rsidR="006F7543" w:rsidRPr="00DB23D2">
        <w:rPr>
          <w:rFonts w:ascii="Verdana" w:hAnsi="Verdana" w:hint="eastAsia"/>
          <w:lang w:val="es-MX"/>
        </w:rPr>
        <w:t>é</w:t>
      </w:r>
      <w:r w:rsidR="006F7543" w:rsidRPr="00DB23D2">
        <w:rPr>
          <w:rFonts w:ascii="Verdana" w:hAnsi="Verdana"/>
          <w:lang w:val="es-MX"/>
        </w:rPr>
        <w:t>ritos: i) concurso de m</w:t>
      </w:r>
      <w:r w:rsidR="006F7543" w:rsidRPr="00DB23D2">
        <w:rPr>
          <w:rFonts w:ascii="Verdana" w:hAnsi="Verdana" w:hint="eastAsia"/>
          <w:lang w:val="es-MX"/>
        </w:rPr>
        <w:t>é</w:t>
      </w:r>
      <w:r w:rsidR="006F7543" w:rsidRPr="00DB23D2">
        <w:rPr>
          <w:rFonts w:ascii="Verdana" w:hAnsi="Verdana"/>
          <w:lang w:val="es-MX"/>
        </w:rPr>
        <w:t>ritos abierto o sin precalificaci</w:t>
      </w:r>
      <w:r w:rsidR="006F7543" w:rsidRPr="00DB23D2">
        <w:rPr>
          <w:rFonts w:ascii="Verdana" w:hAnsi="Verdana" w:hint="eastAsia"/>
          <w:lang w:val="es-MX"/>
        </w:rPr>
        <w:t>ó</w:t>
      </w:r>
      <w:r w:rsidR="006F7543" w:rsidRPr="00DB23D2">
        <w:rPr>
          <w:rFonts w:ascii="Verdana" w:hAnsi="Verdana"/>
          <w:lang w:val="es-MX"/>
        </w:rPr>
        <w:t>n, ii) concurso de m</w:t>
      </w:r>
      <w:r w:rsidR="006F7543" w:rsidRPr="00DB23D2">
        <w:rPr>
          <w:rFonts w:ascii="Verdana" w:hAnsi="Verdana" w:hint="eastAsia"/>
          <w:lang w:val="es-MX"/>
        </w:rPr>
        <w:t>é</w:t>
      </w:r>
      <w:r w:rsidR="006F7543" w:rsidRPr="00DB23D2">
        <w:rPr>
          <w:rFonts w:ascii="Verdana" w:hAnsi="Verdana"/>
          <w:lang w:val="es-MX"/>
        </w:rPr>
        <w:t>ritos cerrado o con precalificaci</w:t>
      </w:r>
      <w:r w:rsidR="006F7543" w:rsidRPr="00DB23D2">
        <w:rPr>
          <w:rFonts w:ascii="Verdana" w:hAnsi="Verdana" w:hint="eastAsia"/>
          <w:lang w:val="es-MX"/>
        </w:rPr>
        <w:t>ó</w:t>
      </w:r>
      <w:r w:rsidR="006F7543" w:rsidRPr="00DB23D2">
        <w:rPr>
          <w:rFonts w:ascii="Verdana" w:hAnsi="Verdana"/>
          <w:lang w:val="es-MX"/>
        </w:rPr>
        <w:t>n y iii) concurso de m</w:t>
      </w:r>
      <w:r w:rsidR="006F7543" w:rsidRPr="00DB23D2">
        <w:rPr>
          <w:rFonts w:ascii="Verdana" w:hAnsi="Verdana" w:hint="eastAsia"/>
          <w:lang w:val="es-MX"/>
        </w:rPr>
        <w:t>é</w:t>
      </w:r>
      <w:r w:rsidR="006F7543" w:rsidRPr="00DB23D2">
        <w:rPr>
          <w:rFonts w:ascii="Verdana" w:hAnsi="Verdana"/>
          <w:lang w:val="es-MX"/>
        </w:rPr>
        <w:t xml:space="preserve">ritos </w:t>
      </w:r>
      <w:r w:rsidR="006F7543" w:rsidRPr="00DB23D2">
        <w:rPr>
          <w:rFonts w:ascii="Verdana" w:hAnsi="Verdana" w:hint="eastAsia"/>
          <w:lang w:val="es-MX"/>
        </w:rPr>
        <w:t>“</w:t>
      </w:r>
      <w:r w:rsidR="006F7543" w:rsidRPr="00DB23D2">
        <w:rPr>
          <w:rFonts w:ascii="Verdana" w:hAnsi="Verdana"/>
          <w:lang w:val="es-MX"/>
        </w:rPr>
        <w:t>para la selecci</w:t>
      </w:r>
      <w:r w:rsidR="006F7543" w:rsidRPr="00DB23D2">
        <w:rPr>
          <w:rFonts w:ascii="Verdana" w:hAnsi="Verdana" w:hint="eastAsia"/>
          <w:lang w:val="es-MX"/>
        </w:rPr>
        <w:t>ó</w:t>
      </w:r>
      <w:r w:rsidR="006F7543" w:rsidRPr="00DB23D2">
        <w:rPr>
          <w:rFonts w:ascii="Verdana" w:hAnsi="Verdana"/>
          <w:lang w:val="es-MX"/>
        </w:rPr>
        <w:t>n de consultores de dise</w:t>
      </w:r>
      <w:r w:rsidR="006F7543" w:rsidRPr="00DB23D2">
        <w:rPr>
          <w:rFonts w:ascii="Verdana" w:hAnsi="Verdana" w:hint="eastAsia"/>
          <w:lang w:val="es-MX"/>
        </w:rPr>
        <w:t>ñ</w:t>
      </w:r>
      <w:r w:rsidR="006F7543" w:rsidRPr="00DB23D2">
        <w:rPr>
          <w:rFonts w:ascii="Verdana" w:hAnsi="Verdana"/>
          <w:lang w:val="es-MX"/>
        </w:rPr>
        <w:t>o, planos, anteproyectos y proyectos arquitect</w:t>
      </w:r>
      <w:r w:rsidR="006F7543" w:rsidRPr="00DB23D2">
        <w:rPr>
          <w:rFonts w:ascii="Verdana" w:hAnsi="Verdana" w:hint="eastAsia"/>
          <w:lang w:val="es-MX"/>
        </w:rPr>
        <w:t>ó</w:t>
      </w:r>
      <w:r w:rsidR="006F7543" w:rsidRPr="00DB23D2">
        <w:rPr>
          <w:rFonts w:ascii="Verdana" w:hAnsi="Verdana"/>
          <w:lang w:val="es-MX"/>
        </w:rPr>
        <w:t>nicos</w:t>
      </w:r>
      <w:r w:rsidR="006F7543" w:rsidRPr="00DB23D2">
        <w:rPr>
          <w:rFonts w:ascii="Verdana" w:hAnsi="Verdana" w:hint="eastAsia"/>
          <w:lang w:val="es-MX"/>
        </w:rPr>
        <w:t>”</w:t>
      </w:r>
      <w:r w:rsidR="006F7543" w:rsidRPr="00DB23D2">
        <w:rPr>
          <w:rFonts w:ascii="Verdana" w:hAnsi="Verdana"/>
          <w:lang w:val="es-MX"/>
        </w:rPr>
        <w:t>. El primero est</w:t>
      </w:r>
      <w:r w:rsidR="006F7543" w:rsidRPr="00DB23D2">
        <w:rPr>
          <w:rFonts w:ascii="Verdana" w:hAnsi="Verdana" w:hint="eastAsia"/>
          <w:lang w:val="es-MX"/>
        </w:rPr>
        <w:t>á</w:t>
      </w:r>
      <w:r w:rsidR="006F7543" w:rsidRPr="00DB23D2">
        <w:rPr>
          <w:rFonts w:ascii="Verdana" w:hAnsi="Verdana"/>
          <w:lang w:val="es-MX"/>
        </w:rPr>
        <w:t xml:space="preserve"> regulado en los art</w:t>
      </w:r>
      <w:r w:rsidR="006F7543" w:rsidRPr="00DB23D2">
        <w:rPr>
          <w:rFonts w:ascii="Verdana" w:hAnsi="Verdana" w:hint="eastAsia"/>
          <w:lang w:val="es-MX"/>
        </w:rPr>
        <w:t>í</w:t>
      </w:r>
      <w:r w:rsidR="006F7543" w:rsidRPr="00DB23D2">
        <w:rPr>
          <w:rFonts w:ascii="Verdana" w:hAnsi="Verdana"/>
          <w:lang w:val="es-MX"/>
        </w:rPr>
        <w:t>culos 2.2.1.2.1.3.1. y 2.2.1.2.1.3.2. Ibidem. El segundo, adem</w:t>
      </w:r>
      <w:r w:rsidR="006F7543" w:rsidRPr="00DB23D2">
        <w:rPr>
          <w:rFonts w:ascii="Verdana" w:hAnsi="Verdana" w:hint="eastAsia"/>
          <w:lang w:val="es-MX"/>
        </w:rPr>
        <w:t>á</w:t>
      </w:r>
      <w:r w:rsidR="006F7543" w:rsidRPr="00DB23D2">
        <w:rPr>
          <w:rFonts w:ascii="Verdana" w:hAnsi="Verdana"/>
          <w:lang w:val="es-MX"/>
        </w:rPr>
        <w:t>s de los dos art</w:t>
      </w:r>
      <w:r w:rsidR="006F7543" w:rsidRPr="00DB23D2">
        <w:rPr>
          <w:rFonts w:ascii="Verdana" w:hAnsi="Verdana" w:hint="eastAsia"/>
          <w:lang w:val="es-MX"/>
        </w:rPr>
        <w:t>í</w:t>
      </w:r>
      <w:r w:rsidR="006F7543" w:rsidRPr="00DB23D2">
        <w:rPr>
          <w:rFonts w:ascii="Verdana" w:hAnsi="Verdana"/>
          <w:lang w:val="es-MX"/>
        </w:rPr>
        <w:t>culos anteriores, lo regulan los art</w:t>
      </w:r>
      <w:r w:rsidR="006F7543" w:rsidRPr="00DB23D2">
        <w:rPr>
          <w:rFonts w:ascii="Verdana" w:hAnsi="Verdana" w:hint="eastAsia"/>
          <w:lang w:val="es-MX"/>
        </w:rPr>
        <w:t>í</w:t>
      </w:r>
      <w:r w:rsidR="006F7543" w:rsidRPr="00DB23D2">
        <w:rPr>
          <w:rFonts w:ascii="Verdana" w:hAnsi="Verdana"/>
          <w:lang w:val="es-MX"/>
        </w:rPr>
        <w:t xml:space="preserve">culos 2.2.1.2.1.3.3. a 2.2.1.2.1.3.7. </w:t>
      </w:r>
      <w:r w:rsidR="006F7543" w:rsidRPr="00DB23D2">
        <w:rPr>
          <w:rFonts w:ascii="Verdana" w:hAnsi="Verdana"/>
          <w:lang w:val="es-MX"/>
        </w:rPr>
        <w:lastRenderedPageBreak/>
        <w:t>ejusdem. El tercero lo regulan los art</w:t>
      </w:r>
      <w:r w:rsidR="006F7543" w:rsidRPr="00DB23D2">
        <w:rPr>
          <w:rFonts w:ascii="Verdana" w:hAnsi="Verdana" w:hint="eastAsia"/>
          <w:lang w:val="es-MX"/>
        </w:rPr>
        <w:t>í</w:t>
      </w:r>
      <w:r w:rsidR="006F7543" w:rsidRPr="00DB23D2">
        <w:rPr>
          <w:rFonts w:ascii="Verdana" w:hAnsi="Verdana"/>
          <w:lang w:val="es-MX"/>
        </w:rPr>
        <w:t>culos 2.2.1.2.1.3.8. a 2.2.1.2.1.3.25. del mencionado Decreto</w:t>
      </w:r>
      <w:r w:rsidR="006F7543" w:rsidRPr="00DB23D2">
        <w:rPr>
          <w:rFonts w:ascii="Verdana" w:hAnsi="Verdana"/>
          <w:vertAlign w:val="superscript"/>
          <w:lang w:val="es-MX"/>
        </w:rPr>
        <w:footnoteReference w:id="13"/>
      </w:r>
      <w:r w:rsidR="006F7543" w:rsidRPr="00DB23D2">
        <w:rPr>
          <w:rFonts w:ascii="Verdana" w:hAnsi="Verdana"/>
          <w:lang w:val="es-MX"/>
        </w:rPr>
        <w:t>.</w:t>
      </w:r>
    </w:p>
    <w:p w14:paraId="244D47B8" w14:textId="77777777" w:rsidR="00D47DE7" w:rsidRPr="00DB23D2" w:rsidRDefault="00D47DE7" w:rsidP="002C394D">
      <w:pPr>
        <w:pStyle w:val="Prrafodelista"/>
        <w:tabs>
          <w:tab w:val="left" w:pos="426"/>
          <w:tab w:val="left" w:pos="709"/>
        </w:tabs>
        <w:spacing w:after="0" w:line="276" w:lineRule="auto"/>
        <w:ind w:left="426"/>
        <w:jc w:val="both"/>
        <w:rPr>
          <w:rFonts w:ascii="Verdana" w:hAnsi="Verdana"/>
          <w:lang w:val="es-MX"/>
        </w:rPr>
      </w:pPr>
    </w:p>
    <w:p w14:paraId="5EDBC6C7" w14:textId="1B925AD8" w:rsidR="006F7543" w:rsidRPr="00DB23D2" w:rsidRDefault="006F7543" w:rsidP="006F7543">
      <w:pPr>
        <w:numPr>
          <w:ilvl w:val="0"/>
          <w:numId w:val="18"/>
        </w:numPr>
        <w:spacing w:after="120" w:line="276" w:lineRule="auto"/>
        <w:ind w:left="426"/>
        <w:contextualSpacing/>
        <w:jc w:val="both"/>
        <w:rPr>
          <w:rFonts w:ascii="Verdana" w:hAnsi="Verdana"/>
          <w:lang w:val="es-ES"/>
        </w:rPr>
      </w:pPr>
      <w:r w:rsidRPr="00DB23D2">
        <w:rPr>
          <w:rFonts w:ascii="Verdana" w:hAnsi="Verdana"/>
          <w:lang w:val="es-ES"/>
        </w:rPr>
        <w:t>Sin embargo,</w:t>
      </w:r>
      <w:r w:rsidR="00814849" w:rsidRPr="00DB23D2">
        <w:rPr>
          <w:rFonts w:ascii="Verdana" w:hAnsi="Verdana"/>
          <w:lang w:val="es-ES"/>
        </w:rPr>
        <w:t xml:space="preserve"> los anterior</w:t>
      </w:r>
      <w:r w:rsidRPr="00DB23D2">
        <w:rPr>
          <w:rFonts w:ascii="Verdana" w:hAnsi="Verdana"/>
          <w:lang w:val="es-ES"/>
        </w:rPr>
        <w:t xml:space="preserve"> no significa que los contratos de consultor</w:t>
      </w:r>
      <w:r w:rsidRPr="00DB23D2">
        <w:rPr>
          <w:rFonts w:ascii="Verdana" w:hAnsi="Verdana" w:hint="eastAsia"/>
          <w:lang w:val="es-ES"/>
        </w:rPr>
        <w:t>í</w:t>
      </w:r>
      <w:r w:rsidRPr="00DB23D2">
        <w:rPr>
          <w:rFonts w:ascii="Verdana" w:hAnsi="Verdana"/>
          <w:lang w:val="es-ES"/>
        </w:rPr>
        <w:t>a solo puedan perfeccionarse con la previa realizaci</w:t>
      </w:r>
      <w:r w:rsidRPr="00DB23D2">
        <w:rPr>
          <w:rFonts w:ascii="Verdana" w:hAnsi="Verdana" w:hint="eastAsia"/>
          <w:lang w:val="es-ES"/>
        </w:rPr>
        <w:t>ó</w:t>
      </w:r>
      <w:r w:rsidRPr="00DB23D2">
        <w:rPr>
          <w:rFonts w:ascii="Verdana" w:hAnsi="Verdana"/>
          <w:lang w:val="es-ES"/>
        </w:rPr>
        <w:t>n de la modalidad de selecci</w:t>
      </w:r>
      <w:r w:rsidRPr="00DB23D2">
        <w:rPr>
          <w:rFonts w:ascii="Verdana" w:hAnsi="Verdana" w:hint="eastAsia"/>
          <w:lang w:val="es-ES"/>
        </w:rPr>
        <w:t>ó</w:t>
      </w:r>
      <w:r w:rsidRPr="00DB23D2">
        <w:rPr>
          <w:rFonts w:ascii="Verdana" w:hAnsi="Verdana"/>
          <w:lang w:val="es-ES"/>
        </w:rPr>
        <w:t>n de un concurso de m</w:t>
      </w:r>
      <w:r w:rsidRPr="00DB23D2">
        <w:rPr>
          <w:rFonts w:ascii="Verdana" w:hAnsi="Verdana" w:hint="eastAsia"/>
          <w:lang w:val="es-ES"/>
        </w:rPr>
        <w:t>é</w:t>
      </w:r>
      <w:r w:rsidRPr="00DB23D2">
        <w:rPr>
          <w:rFonts w:ascii="Verdana" w:hAnsi="Verdana"/>
          <w:lang w:val="es-ES"/>
        </w:rPr>
        <w:t>ritos. El procedimiento que antecede su celebraci</w:t>
      </w:r>
      <w:r w:rsidRPr="00DB23D2">
        <w:rPr>
          <w:rFonts w:ascii="Verdana" w:hAnsi="Verdana" w:hint="eastAsia"/>
          <w:lang w:val="es-ES"/>
        </w:rPr>
        <w:t>ó</w:t>
      </w:r>
      <w:r w:rsidRPr="00DB23D2">
        <w:rPr>
          <w:rFonts w:ascii="Verdana" w:hAnsi="Verdana"/>
          <w:lang w:val="es-ES"/>
        </w:rPr>
        <w:t>n tambi</w:t>
      </w:r>
      <w:r w:rsidRPr="00DB23D2">
        <w:rPr>
          <w:rFonts w:ascii="Verdana" w:hAnsi="Verdana" w:hint="eastAsia"/>
          <w:lang w:val="es-ES"/>
        </w:rPr>
        <w:t>é</w:t>
      </w:r>
      <w:r w:rsidRPr="00DB23D2">
        <w:rPr>
          <w:rFonts w:ascii="Verdana" w:hAnsi="Verdana"/>
          <w:lang w:val="es-ES"/>
        </w:rPr>
        <w:t>n puede ser, excepcionalmente, desarrollado mediante el proceso de m</w:t>
      </w:r>
      <w:r w:rsidRPr="00DB23D2">
        <w:rPr>
          <w:rFonts w:ascii="Verdana" w:hAnsi="Verdana" w:hint="eastAsia"/>
          <w:lang w:val="es-ES"/>
        </w:rPr>
        <w:t>í</w:t>
      </w:r>
      <w:r w:rsidRPr="00DB23D2">
        <w:rPr>
          <w:rFonts w:ascii="Verdana" w:hAnsi="Verdana"/>
          <w:lang w:val="es-ES"/>
        </w:rPr>
        <w:t>nima cuant</w:t>
      </w:r>
      <w:r w:rsidRPr="00DB23D2">
        <w:rPr>
          <w:rFonts w:ascii="Verdana" w:hAnsi="Verdana" w:hint="eastAsia"/>
          <w:lang w:val="es-ES"/>
        </w:rPr>
        <w:t>í</w:t>
      </w:r>
      <w:r w:rsidRPr="00DB23D2">
        <w:rPr>
          <w:rFonts w:ascii="Verdana" w:hAnsi="Verdana"/>
          <w:lang w:val="es-ES"/>
        </w:rPr>
        <w:t xml:space="preserve">a </w:t>
      </w:r>
      <w:r w:rsidRPr="00DB23D2">
        <w:rPr>
          <w:rFonts w:ascii="Verdana" w:hAnsi="Verdana" w:hint="eastAsia"/>
          <w:lang w:val="es-ES"/>
        </w:rPr>
        <w:t>–</w:t>
      </w:r>
      <w:r w:rsidRPr="00DB23D2">
        <w:rPr>
          <w:rFonts w:ascii="Verdana" w:hAnsi="Verdana"/>
          <w:lang w:val="es-ES"/>
        </w:rPr>
        <w:t>cuando el presupuesto oficial no exceda el 10% de la menor cuant</w:t>
      </w:r>
      <w:r w:rsidRPr="00DB23D2">
        <w:rPr>
          <w:rFonts w:ascii="Verdana" w:hAnsi="Verdana" w:hint="eastAsia"/>
          <w:lang w:val="es-ES"/>
        </w:rPr>
        <w:t>í</w:t>
      </w:r>
      <w:r w:rsidRPr="00DB23D2">
        <w:rPr>
          <w:rFonts w:ascii="Verdana" w:hAnsi="Verdana"/>
          <w:lang w:val="es-ES"/>
        </w:rPr>
        <w:t>a</w:t>
      </w:r>
      <w:r w:rsidRPr="00DB23D2">
        <w:rPr>
          <w:rFonts w:ascii="Verdana" w:hAnsi="Verdana" w:hint="eastAsia"/>
          <w:lang w:val="es-ES"/>
        </w:rPr>
        <w:t>–</w:t>
      </w:r>
      <w:r w:rsidRPr="00DB23D2">
        <w:rPr>
          <w:rFonts w:ascii="Verdana" w:hAnsi="Verdana"/>
          <w:lang w:val="es-ES"/>
        </w:rPr>
        <w:t xml:space="preserve"> o el de contrataci</w:t>
      </w:r>
      <w:r w:rsidRPr="00DB23D2">
        <w:rPr>
          <w:rFonts w:ascii="Verdana" w:hAnsi="Verdana" w:hint="eastAsia"/>
          <w:lang w:val="es-ES"/>
        </w:rPr>
        <w:t>ó</w:t>
      </w:r>
      <w:r w:rsidRPr="00DB23D2">
        <w:rPr>
          <w:rFonts w:ascii="Verdana" w:hAnsi="Verdana"/>
          <w:lang w:val="es-ES"/>
        </w:rPr>
        <w:t>n directa, pues el art</w:t>
      </w:r>
      <w:r w:rsidRPr="00DB23D2">
        <w:rPr>
          <w:rFonts w:ascii="Verdana" w:hAnsi="Verdana" w:hint="eastAsia"/>
          <w:lang w:val="es-ES"/>
        </w:rPr>
        <w:t>í</w:t>
      </w:r>
      <w:r w:rsidRPr="00DB23D2">
        <w:rPr>
          <w:rFonts w:ascii="Verdana" w:hAnsi="Verdana"/>
          <w:lang w:val="es-ES"/>
        </w:rPr>
        <w:t>culo 2</w:t>
      </w:r>
      <w:r w:rsidRPr="00DB23D2">
        <w:rPr>
          <w:rFonts w:ascii="Verdana" w:hAnsi="Verdana" w:hint="eastAsia"/>
          <w:lang w:val="es-ES"/>
        </w:rPr>
        <w:t>º</w:t>
      </w:r>
      <w:r w:rsidRPr="00DB23D2">
        <w:rPr>
          <w:rFonts w:ascii="Verdana" w:hAnsi="Verdana"/>
          <w:lang w:val="es-ES"/>
        </w:rPr>
        <w:t>, numeral 4</w:t>
      </w:r>
      <w:r w:rsidRPr="00DB23D2">
        <w:rPr>
          <w:rFonts w:ascii="Verdana" w:hAnsi="Verdana" w:hint="eastAsia"/>
          <w:lang w:val="es-ES"/>
        </w:rPr>
        <w:t>º</w:t>
      </w:r>
      <w:r w:rsidRPr="00DB23D2">
        <w:rPr>
          <w:rFonts w:ascii="Verdana" w:hAnsi="Verdana"/>
          <w:lang w:val="es-ES"/>
        </w:rPr>
        <w:t xml:space="preserve"> de la Ley 1150 establece algunas circunstancias que as</w:t>
      </w:r>
      <w:r w:rsidRPr="00DB23D2">
        <w:rPr>
          <w:rFonts w:ascii="Verdana" w:hAnsi="Verdana" w:hint="eastAsia"/>
          <w:lang w:val="es-ES"/>
        </w:rPr>
        <w:t>í</w:t>
      </w:r>
      <w:r w:rsidRPr="00DB23D2">
        <w:rPr>
          <w:rFonts w:ascii="Verdana" w:hAnsi="Verdana"/>
          <w:lang w:val="es-ES"/>
        </w:rPr>
        <w:t xml:space="preserve"> lo permiten, como la urgencia manifiesta </w:t>
      </w:r>
      <w:r w:rsidRPr="00DB23D2">
        <w:rPr>
          <w:rFonts w:ascii="Verdana" w:hAnsi="Verdana" w:hint="eastAsia"/>
          <w:lang w:val="es-ES"/>
        </w:rPr>
        <w:t>–</w:t>
      </w:r>
      <w:r w:rsidRPr="00DB23D2">
        <w:rPr>
          <w:rFonts w:ascii="Verdana" w:hAnsi="Verdana"/>
          <w:lang w:val="es-ES"/>
        </w:rPr>
        <w:t>literal a)</w:t>
      </w:r>
      <w:r w:rsidRPr="00DB23D2">
        <w:rPr>
          <w:rFonts w:ascii="Verdana" w:hAnsi="Verdana" w:hint="eastAsia"/>
          <w:lang w:val="es-ES"/>
        </w:rPr>
        <w:t>–</w:t>
      </w:r>
      <w:r w:rsidRPr="00DB23D2">
        <w:rPr>
          <w:rFonts w:ascii="Verdana" w:hAnsi="Verdana"/>
          <w:lang w:val="es-ES"/>
        </w:rPr>
        <w:t xml:space="preserve"> o los contratos interadministrativos </w:t>
      </w:r>
      <w:r w:rsidRPr="00DB23D2">
        <w:rPr>
          <w:rFonts w:ascii="Verdana" w:hAnsi="Verdana" w:hint="eastAsia"/>
          <w:lang w:val="es-ES"/>
        </w:rPr>
        <w:t>–</w:t>
      </w:r>
      <w:r w:rsidRPr="00DB23D2">
        <w:rPr>
          <w:rFonts w:ascii="Verdana" w:hAnsi="Verdana"/>
          <w:lang w:val="es-ES"/>
        </w:rPr>
        <w:t>literal c)</w:t>
      </w:r>
      <w:r w:rsidRPr="00DB23D2">
        <w:rPr>
          <w:rFonts w:ascii="Verdana" w:hAnsi="Verdana" w:hint="eastAsia"/>
          <w:lang w:val="es-ES"/>
        </w:rPr>
        <w:t>–</w:t>
      </w:r>
      <w:r w:rsidRPr="00DB23D2">
        <w:rPr>
          <w:rFonts w:ascii="Verdana" w:hAnsi="Verdana"/>
          <w:lang w:val="es-ES"/>
        </w:rPr>
        <w:t xml:space="preserve">. </w:t>
      </w:r>
    </w:p>
    <w:p w14:paraId="1B3FF4B5" w14:textId="77777777" w:rsidR="00D47DE7" w:rsidRPr="00DB23D2" w:rsidRDefault="00D47DE7" w:rsidP="002C394D">
      <w:pPr>
        <w:spacing w:after="120" w:line="276" w:lineRule="auto"/>
        <w:ind w:left="426"/>
        <w:contextualSpacing/>
        <w:jc w:val="both"/>
        <w:rPr>
          <w:rFonts w:ascii="Verdana" w:hAnsi="Verdana"/>
          <w:lang w:val="es-ES"/>
        </w:rPr>
      </w:pPr>
    </w:p>
    <w:p w14:paraId="30659916" w14:textId="569390F2" w:rsidR="006F7543" w:rsidRPr="00DB23D2" w:rsidRDefault="006F7543" w:rsidP="006F7543">
      <w:pPr>
        <w:numPr>
          <w:ilvl w:val="0"/>
          <w:numId w:val="18"/>
        </w:numPr>
        <w:spacing w:after="120" w:line="276" w:lineRule="auto"/>
        <w:ind w:left="426"/>
        <w:contextualSpacing/>
        <w:jc w:val="both"/>
        <w:rPr>
          <w:rFonts w:ascii="Verdana" w:hAnsi="Verdana"/>
          <w:lang w:val="es-ES"/>
        </w:rPr>
      </w:pPr>
      <w:r w:rsidRPr="00DB23D2">
        <w:rPr>
          <w:rFonts w:ascii="Verdana" w:eastAsia="Arial MT" w:hAnsi="Verdana" w:cs="Arial"/>
        </w:rPr>
        <w:t>Otra</w:t>
      </w:r>
      <w:r w:rsidRPr="00DB23D2">
        <w:rPr>
          <w:rFonts w:ascii="Verdana" w:eastAsia="Arial MT" w:hAnsi="Verdana" w:cs="Arial"/>
          <w:spacing w:val="-7"/>
        </w:rPr>
        <w:t xml:space="preserve"> </w:t>
      </w:r>
      <w:r w:rsidRPr="00DB23D2">
        <w:rPr>
          <w:rFonts w:ascii="Verdana" w:eastAsia="Arial MT" w:hAnsi="Verdana" w:cs="Arial"/>
        </w:rPr>
        <w:t>forma</w:t>
      </w:r>
      <w:r w:rsidRPr="00DB23D2">
        <w:rPr>
          <w:rFonts w:ascii="Verdana" w:eastAsia="Arial MT" w:hAnsi="Verdana" w:cs="Arial"/>
          <w:spacing w:val="-6"/>
        </w:rPr>
        <w:t xml:space="preserve"> </w:t>
      </w:r>
      <w:r w:rsidRPr="00DB23D2">
        <w:rPr>
          <w:rFonts w:ascii="Verdana" w:eastAsia="Arial MT" w:hAnsi="Verdana" w:cs="Arial"/>
        </w:rPr>
        <w:t>de</w:t>
      </w:r>
      <w:r w:rsidRPr="00DB23D2">
        <w:rPr>
          <w:rFonts w:ascii="Verdana" w:eastAsia="Arial MT" w:hAnsi="Verdana" w:cs="Arial"/>
          <w:spacing w:val="-7"/>
        </w:rPr>
        <w:t xml:space="preserve"> </w:t>
      </w:r>
      <w:r w:rsidRPr="00DB23D2">
        <w:rPr>
          <w:rFonts w:ascii="Verdana" w:eastAsia="Arial MT" w:hAnsi="Verdana" w:cs="Arial"/>
        </w:rPr>
        <w:t>celebrar</w:t>
      </w:r>
      <w:r w:rsidRPr="00DB23D2">
        <w:rPr>
          <w:rFonts w:ascii="Verdana" w:eastAsia="Arial MT" w:hAnsi="Verdana" w:cs="Arial"/>
          <w:spacing w:val="-7"/>
        </w:rPr>
        <w:t xml:space="preserve"> </w:t>
      </w:r>
      <w:r w:rsidRPr="00DB23D2">
        <w:rPr>
          <w:rFonts w:ascii="Verdana" w:eastAsia="Arial MT" w:hAnsi="Verdana" w:cs="Arial"/>
        </w:rPr>
        <w:t>un</w:t>
      </w:r>
      <w:r w:rsidRPr="00DB23D2">
        <w:rPr>
          <w:rFonts w:ascii="Verdana" w:eastAsia="Arial MT" w:hAnsi="Verdana" w:cs="Arial"/>
          <w:spacing w:val="-7"/>
        </w:rPr>
        <w:t xml:space="preserve"> </w:t>
      </w:r>
      <w:r w:rsidRPr="00DB23D2">
        <w:rPr>
          <w:rFonts w:ascii="Verdana" w:eastAsia="Arial MT" w:hAnsi="Verdana" w:cs="Arial"/>
        </w:rPr>
        <w:t>contrato</w:t>
      </w:r>
      <w:r w:rsidRPr="00DB23D2">
        <w:rPr>
          <w:rFonts w:ascii="Verdana" w:eastAsia="Arial MT" w:hAnsi="Verdana" w:cs="Arial"/>
          <w:spacing w:val="-8"/>
        </w:rPr>
        <w:t xml:space="preserve"> </w:t>
      </w:r>
      <w:r w:rsidRPr="00DB23D2">
        <w:rPr>
          <w:rFonts w:ascii="Verdana" w:eastAsia="Arial MT" w:hAnsi="Verdana" w:cs="Arial"/>
        </w:rPr>
        <w:t>de</w:t>
      </w:r>
      <w:r w:rsidRPr="00DB23D2">
        <w:rPr>
          <w:rFonts w:ascii="Verdana" w:eastAsia="Arial MT" w:hAnsi="Verdana" w:cs="Arial"/>
          <w:spacing w:val="-7"/>
        </w:rPr>
        <w:t xml:space="preserve"> </w:t>
      </w:r>
      <w:r w:rsidRPr="00DB23D2">
        <w:rPr>
          <w:rFonts w:ascii="Verdana" w:eastAsia="Arial MT" w:hAnsi="Verdana" w:cs="Arial"/>
        </w:rPr>
        <w:t>consultoría</w:t>
      </w:r>
      <w:r w:rsidRPr="00DB23D2">
        <w:rPr>
          <w:rFonts w:ascii="Verdana" w:eastAsia="Arial MT" w:hAnsi="Verdana" w:cs="Arial"/>
          <w:spacing w:val="-7"/>
        </w:rPr>
        <w:t xml:space="preserve"> </w:t>
      </w:r>
      <w:r w:rsidRPr="00DB23D2">
        <w:rPr>
          <w:rFonts w:ascii="Verdana" w:eastAsia="Arial MT" w:hAnsi="Verdana" w:cs="Arial"/>
        </w:rPr>
        <w:t>es</w:t>
      </w:r>
      <w:r w:rsidRPr="00DB23D2">
        <w:rPr>
          <w:rFonts w:ascii="Verdana" w:eastAsia="Arial MT" w:hAnsi="Verdana" w:cs="Arial"/>
          <w:spacing w:val="-7"/>
        </w:rPr>
        <w:t xml:space="preserve"> </w:t>
      </w:r>
      <w:r w:rsidRPr="00DB23D2">
        <w:rPr>
          <w:rFonts w:ascii="Verdana" w:eastAsia="Arial MT" w:hAnsi="Verdana" w:cs="Arial"/>
        </w:rPr>
        <w:t>de</w:t>
      </w:r>
      <w:r w:rsidRPr="00DB23D2">
        <w:rPr>
          <w:rFonts w:ascii="Verdana" w:eastAsia="Arial MT" w:hAnsi="Verdana" w:cs="Arial"/>
          <w:spacing w:val="-7"/>
        </w:rPr>
        <w:t xml:space="preserve"> </w:t>
      </w:r>
      <w:r w:rsidRPr="00DB23D2">
        <w:rPr>
          <w:rFonts w:ascii="Verdana" w:eastAsia="Arial MT" w:hAnsi="Verdana" w:cs="Arial"/>
        </w:rPr>
        <w:t>manera</w:t>
      </w:r>
      <w:r w:rsidRPr="00DB23D2">
        <w:rPr>
          <w:rFonts w:ascii="Verdana" w:eastAsia="Arial MT" w:hAnsi="Verdana" w:cs="Arial"/>
          <w:spacing w:val="-8"/>
        </w:rPr>
        <w:t xml:space="preserve"> </w:t>
      </w:r>
      <w:r w:rsidRPr="00DB23D2">
        <w:rPr>
          <w:rFonts w:ascii="Verdana" w:eastAsia="Arial MT" w:hAnsi="Verdana" w:cs="Arial"/>
        </w:rPr>
        <w:t>directa,</w:t>
      </w:r>
      <w:r w:rsidRPr="00DB23D2">
        <w:rPr>
          <w:rFonts w:ascii="Verdana" w:eastAsia="Arial MT" w:hAnsi="Verdana" w:cs="Arial"/>
          <w:spacing w:val="-7"/>
        </w:rPr>
        <w:t xml:space="preserve"> </w:t>
      </w:r>
      <w:r w:rsidRPr="00DB23D2">
        <w:rPr>
          <w:rFonts w:ascii="Verdana" w:eastAsia="Arial MT" w:hAnsi="Verdana" w:cs="Arial"/>
        </w:rPr>
        <w:t>si</w:t>
      </w:r>
      <w:r w:rsidRPr="00DB23D2">
        <w:rPr>
          <w:rFonts w:ascii="Verdana" w:eastAsia="Arial MT" w:hAnsi="Verdana" w:cs="Arial"/>
          <w:spacing w:val="-7"/>
        </w:rPr>
        <w:t xml:space="preserve"> </w:t>
      </w:r>
      <w:r w:rsidRPr="00DB23D2">
        <w:rPr>
          <w:rFonts w:ascii="Verdana" w:eastAsia="Arial MT" w:hAnsi="Verdana" w:cs="Arial"/>
        </w:rPr>
        <w:t>previamente se ha declarado la urgencia manifiesta, que está regulada en el artículo 2º, numeral 4º, literal a)</w:t>
      </w:r>
      <w:r w:rsidRPr="00DB23D2">
        <w:rPr>
          <w:rFonts w:ascii="Verdana" w:eastAsia="Arial MT" w:hAnsi="Verdana" w:cs="Arial"/>
          <w:spacing w:val="1"/>
        </w:rPr>
        <w:t xml:space="preserve"> </w:t>
      </w:r>
      <w:r w:rsidRPr="00DB23D2">
        <w:rPr>
          <w:rFonts w:ascii="Verdana" w:eastAsia="Arial MT" w:hAnsi="Verdana" w:cs="Arial"/>
        </w:rPr>
        <w:t>de</w:t>
      </w:r>
      <w:r w:rsidRPr="00DB23D2">
        <w:rPr>
          <w:rFonts w:ascii="Verdana" w:eastAsia="Arial MT" w:hAnsi="Verdana" w:cs="Arial"/>
          <w:spacing w:val="-5"/>
        </w:rPr>
        <w:t xml:space="preserve"> </w:t>
      </w:r>
      <w:r w:rsidRPr="00DB23D2">
        <w:rPr>
          <w:rFonts w:ascii="Verdana" w:eastAsia="Arial MT" w:hAnsi="Verdana" w:cs="Arial"/>
        </w:rPr>
        <w:t>la</w:t>
      </w:r>
      <w:r w:rsidRPr="00DB23D2">
        <w:rPr>
          <w:rFonts w:ascii="Verdana" w:eastAsia="Arial MT" w:hAnsi="Verdana" w:cs="Arial"/>
          <w:spacing w:val="-4"/>
        </w:rPr>
        <w:t xml:space="preserve"> </w:t>
      </w:r>
      <w:r w:rsidRPr="00DB23D2">
        <w:rPr>
          <w:rFonts w:ascii="Verdana" w:eastAsia="Arial MT" w:hAnsi="Verdana" w:cs="Arial"/>
        </w:rPr>
        <w:t>Ley</w:t>
      </w:r>
      <w:r w:rsidRPr="00DB23D2">
        <w:rPr>
          <w:rFonts w:ascii="Verdana" w:eastAsia="Arial MT" w:hAnsi="Verdana" w:cs="Arial"/>
          <w:spacing w:val="-4"/>
        </w:rPr>
        <w:t xml:space="preserve"> </w:t>
      </w:r>
      <w:r w:rsidRPr="00DB23D2">
        <w:rPr>
          <w:rFonts w:ascii="Verdana" w:eastAsia="Arial MT" w:hAnsi="Verdana" w:cs="Arial"/>
        </w:rPr>
        <w:t>1150</w:t>
      </w:r>
      <w:r w:rsidRPr="00DB23D2">
        <w:rPr>
          <w:rFonts w:ascii="Verdana" w:eastAsia="Arial MT" w:hAnsi="Verdana" w:cs="Arial"/>
          <w:spacing w:val="-4"/>
        </w:rPr>
        <w:t xml:space="preserve"> </w:t>
      </w:r>
      <w:r w:rsidRPr="00DB23D2">
        <w:rPr>
          <w:rFonts w:ascii="Verdana" w:eastAsia="Arial MT" w:hAnsi="Verdana" w:cs="Arial"/>
        </w:rPr>
        <w:t>y</w:t>
      </w:r>
      <w:r w:rsidRPr="00DB23D2">
        <w:rPr>
          <w:rFonts w:ascii="Verdana" w:eastAsia="Arial MT" w:hAnsi="Verdana" w:cs="Arial"/>
          <w:spacing w:val="-5"/>
        </w:rPr>
        <w:t xml:space="preserve"> </w:t>
      </w:r>
      <w:r w:rsidRPr="00DB23D2">
        <w:rPr>
          <w:rFonts w:ascii="Verdana" w:eastAsia="Arial MT" w:hAnsi="Verdana" w:cs="Arial"/>
        </w:rPr>
        <w:t>si</w:t>
      </w:r>
      <w:r w:rsidRPr="00DB23D2">
        <w:rPr>
          <w:rFonts w:ascii="Verdana" w:eastAsia="Arial MT" w:hAnsi="Verdana" w:cs="Arial"/>
          <w:spacing w:val="-4"/>
        </w:rPr>
        <w:t xml:space="preserve"> </w:t>
      </w:r>
      <w:r w:rsidRPr="00DB23D2">
        <w:rPr>
          <w:rFonts w:ascii="Verdana" w:eastAsia="Arial MT" w:hAnsi="Verdana" w:cs="Arial"/>
        </w:rPr>
        <w:t>la</w:t>
      </w:r>
      <w:r w:rsidRPr="00DB23D2">
        <w:rPr>
          <w:rFonts w:ascii="Verdana" w:eastAsia="Arial MT" w:hAnsi="Verdana" w:cs="Arial"/>
          <w:spacing w:val="-4"/>
        </w:rPr>
        <w:t xml:space="preserve"> </w:t>
      </w:r>
      <w:r w:rsidRPr="00DB23D2">
        <w:rPr>
          <w:rFonts w:ascii="Verdana" w:eastAsia="Arial MT" w:hAnsi="Verdana" w:cs="Arial"/>
        </w:rPr>
        <w:t>actividad</w:t>
      </w:r>
      <w:r w:rsidRPr="00DB23D2">
        <w:rPr>
          <w:rFonts w:ascii="Verdana" w:eastAsia="Arial MT" w:hAnsi="Verdana" w:cs="Arial"/>
          <w:spacing w:val="-4"/>
        </w:rPr>
        <w:t xml:space="preserve"> </w:t>
      </w:r>
      <w:r w:rsidRPr="00DB23D2">
        <w:rPr>
          <w:rFonts w:ascii="Verdana" w:eastAsia="Arial MT" w:hAnsi="Verdana" w:cs="Arial"/>
        </w:rPr>
        <w:t>de</w:t>
      </w:r>
      <w:r w:rsidRPr="00DB23D2">
        <w:rPr>
          <w:rFonts w:ascii="Verdana" w:eastAsia="Arial MT" w:hAnsi="Verdana" w:cs="Arial"/>
          <w:spacing w:val="-5"/>
        </w:rPr>
        <w:t xml:space="preserve"> </w:t>
      </w:r>
      <w:r w:rsidRPr="00DB23D2">
        <w:rPr>
          <w:rFonts w:ascii="Verdana" w:eastAsia="Arial MT" w:hAnsi="Verdana" w:cs="Arial"/>
        </w:rPr>
        <w:t>consultoría</w:t>
      </w:r>
      <w:r w:rsidRPr="00DB23D2">
        <w:rPr>
          <w:rFonts w:ascii="Verdana" w:eastAsia="Arial MT" w:hAnsi="Verdana" w:cs="Arial"/>
          <w:spacing w:val="-4"/>
        </w:rPr>
        <w:t xml:space="preserve"> </w:t>
      </w:r>
      <w:r w:rsidRPr="00DB23D2">
        <w:rPr>
          <w:rFonts w:ascii="Verdana" w:eastAsia="Arial MT" w:hAnsi="Verdana" w:cs="Arial"/>
        </w:rPr>
        <w:t>es</w:t>
      </w:r>
      <w:r w:rsidRPr="00DB23D2">
        <w:rPr>
          <w:rFonts w:ascii="Verdana" w:eastAsia="Arial MT" w:hAnsi="Verdana" w:cs="Arial"/>
          <w:spacing w:val="-4"/>
        </w:rPr>
        <w:t xml:space="preserve"> </w:t>
      </w:r>
      <w:r w:rsidRPr="00DB23D2">
        <w:rPr>
          <w:rFonts w:ascii="Verdana" w:eastAsia="Arial MT" w:hAnsi="Verdana" w:cs="Arial"/>
        </w:rPr>
        <w:t>indispensable</w:t>
      </w:r>
      <w:r w:rsidRPr="00DB23D2">
        <w:rPr>
          <w:rFonts w:ascii="Verdana" w:eastAsia="Arial MT" w:hAnsi="Verdana" w:cs="Arial"/>
          <w:spacing w:val="-4"/>
        </w:rPr>
        <w:t xml:space="preserve"> </w:t>
      </w:r>
      <w:r w:rsidRPr="00DB23D2">
        <w:rPr>
          <w:rFonts w:ascii="Verdana" w:eastAsia="Arial MT" w:hAnsi="Verdana" w:cs="Arial"/>
        </w:rPr>
        <w:t>para</w:t>
      </w:r>
      <w:r w:rsidRPr="00DB23D2">
        <w:rPr>
          <w:rFonts w:ascii="Verdana" w:eastAsia="Arial MT" w:hAnsi="Verdana" w:cs="Arial"/>
          <w:spacing w:val="-5"/>
        </w:rPr>
        <w:t xml:space="preserve"> </w:t>
      </w:r>
      <w:r w:rsidRPr="00DB23D2">
        <w:rPr>
          <w:rFonts w:ascii="Verdana" w:eastAsia="Arial MT" w:hAnsi="Verdana" w:cs="Arial"/>
        </w:rPr>
        <w:t>remediar</w:t>
      </w:r>
      <w:r w:rsidRPr="00DB23D2">
        <w:rPr>
          <w:rFonts w:ascii="Verdana" w:eastAsia="Arial MT" w:hAnsi="Verdana" w:cs="Arial"/>
          <w:spacing w:val="-4"/>
        </w:rPr>
        <w:t xml:space="preserve"> </w:t>
      </w:r>
      <w:r w:rsidRPr="00DB23D2">
        <w:rPr>
          <w:rFonts w:ascii="Verdana" w:eastAsia="Arial MT" w:hAnsi="Verdana" w:cs="Arial"/>
        </w:rPr>
        <w:t>o</w:t>
      </w:r>
      <w:r w:rsidRPr="00DB23D2">
        <w:rPr>
          <w:rFonts w:ascii="Verdana" w:eastAsia="Arial MT" w:hAnsi="Verdana" w:cs="Arial"/>
          <w:spacing w:val="-4"/>
        </w:rPr>
        <w:t xml:space="preserve"> </w:t>
      </w:r>
      <w:r w:rsidRPr="00DB23D2">
        <w:rPr>
          <w:rFonts w:ascii="Verdana" w:eastAsia="Arial MT" w:hAnsi="Verdana" w:cs="Arial"/>
        </w:rPr>
        <w:t>mitigar</w:t>
      </w:r>
      <w:r w:rsidRPr="00DB23D2">
        <w:rPr>
          <w:rFonts w:ascii="Verdana" w:eastAsia="Arial MT" w:hAnsi="Verdana" w:cs="Arial"/>
          <w:spacing w:val="-4"/>
        </w:rPr>
        <w:t xml:space="preserve"> </w:t>
      </w:r>
      <w:r w:rsidRPr="00DB23D2">
        <w:rPr>
          <w:rFonts w:ascii="Verdana" w:eastAsia="Arial MT" w:hAnsi="Verdana" w:cs="Arial"/>
        </w:rPr>
        <w:t>el</w:t>
      </w:r>
      <w:r w:rsidRPr="00DB23D2">
        <w:rPr>
          <w:rFonts w:ascii="Verdana" w:eastAsia="Arial MT" w:hAnsi="Verdana" w:cs="Arial"/>
          <w:spacing w:val="-4"/>
        </w:rPr>
        <w:t xml:space="preserve"> </w:t>
      </w:r>
      <w:r w:rsidRPr="00DB23D2">
        <w:rPr>
          <w:rFonts w:ascii="Verdana" w:eastAsia="Arial MT" w:hAnsi="Verdana" w:cs="Arial"/>
        </w:rPr>
        <w:t>evento urgente para entender la urgencia manifiesta hay que acudir al artículo 42 de la Ley 80 de 1993</w:t>
      </w:r>
      <w:r w:rsidRPr="002C394D">
        <w:rPr>
          <w:rFonts w:ascii="Verdana" w:eastAsia="Arial MT" w:hAnsi="Verdana" w:cs="Arial"/>
          <w:vertAlign w:val="superscript"/>
        </w:rPr>
        <w:footnoteReference w:id="14"/>
      </w:r>
      <w:r w:rsidR="00814849" w:rsidRPr="00DB23D2">
        <w:rPr>
          <w:rFonts w:ascii="Verdana" w:eastAsia="Arial MT" w:hAnsi="Verdana" w:cs="Arial"/>
        </w:rPr>
        <w:t>,</w:t>
      </w:r>
      <w:r w:rsidRPr="00DB23D2">
        <w:rPr>
          <w:rFonts w:ascii="Verdana" w:eastAsia="Arial MT" w:hAnsi="Verdana" w:cs="Arial"/>
        </w:rPr>
        <w:t xml:space="preserve"> que la define como una circunstancia que exige, con carácter apremiante, preservar la</w:t>
      </w:r>
      <w:r w:rsidRPr="00DB23D2">
        <w:rPr>
          <w:rFonts w:ascii="Verdana" w:eastAsia="Arial MT" w:hAnsi="Verdana" w:cs="Arial"/>
          <w:spacing w:val="1"/>
        </w:rPr>
        <w:t xml:space="preserve"> </w:t>
      </w:r>
      <w:r w:rsidRPr="00DB23D2">
        <w:rPr>
          <w:rFonts w:ascii="Verdana" w:eastAsia="Arial MT" w:hAnsi="Verdana" w:cs="Arial"/>
        </w:rPr>
        <w:t>continuidad</w:t>
      </w:r>
      <w:r w:rsidRPr="00DB23D2">
        <w:rPr>
          <w:rFonts w:ascii="Verdana" w:eastAsia="Arial MT" w:hAnsi="Verdana" w:cs="Arial"/>
          <w:spacing w:val="1"/>
        </w:rPr>
        <w:t xml:space="preserve"> </w:t>
      </w:r>
      <w:r w:rsidRPr="00DB23D2">
        <w:rPr>
          <w:rFonts w:ascii="Verdana" w:eastAsia="Arial MT" w:hAnsi="Verdana" w:cs="Arial"/>
        </w:rPr>
        <w:t>del</w:t>
      </w:r>
      <w:r w:rsidRPr="00DB23D2">
        <w:rPr>
          <w:rFonts w:ascii="Verdana" w:eastAsia="Arial MT" w:hAnsi="Verdana" w:cs="Arial"/>
          <w:spacing w:val="1"/>
        </w:rPr>
        <w:t xml:space="preserve"> </w:t>
      </w:r>
      <w:r w:rsidRPr="00DB23D2">
        <w:rPr>
          <w:rFonts w:ascii="Verdana" w:eastAsia="Arial MT" w:hAnsi="Verdana" w:cs="Arial"/>
        </w:rPr>
        <w:t>servicio,</w:t>
      </w:r>
      <w:r w:rsidRPr="00DB23D2">
        <w:rPr>
          <w:rFonts w:ascii="Verdana" w:eastAsia="Arial MT" w:hAnsi="Verdana" w:cs="Arial"/>
          <w:spacing w:val="1"/>
        </w:rPr>
        <w:t xml:space="preserve"> </w:t>
      </w:r>
      <w:r w:rsidRPr="00DB23D2">
        <w:rPr>
          <w:rFonts w:ascii="Verdana" w:eastAsia="Arial MT" w:hAnsi="Verdana" w:cs="Arial"/>
        </w:rPr>
        <w:t>cuando</w:t>
      </w:r>
      <w:r w:rsidRPr="00DB23D2">
        <w:rPr>
          <w:rFonts w:ascii="Verdana" w:eastAsia="Arial MT" w:hAnsi="Verdana" w:cs="Arial"/>
          <w:spacing w:val="1"/>
        </w:rPr>
        <w:t xml:space="preserve"> </w:t>
      </w:r>
      <w:r w:rsidRPr="00DB23D2">
        <w:rPr>
          <w:rFonts w:ascii="Verdana" w:eastAsia="Arial MT" w:hAnsi="Verdana" w:cs="Arial"/>
        </w:rPr>
        <w:t>se</w:t>
      </w:r>
      <w:r w:rsidRPr="00DB23D2">
        <w:rPr>
          <w:rFonts w:ascii="Verdana" w:eastAsia="Arial MT" w:hAnsi="Verdana" w:cs="Arial"/>
          <w:spacing w:val="1"/>
        </w:rPr>
        <w:t xml:space="preserve"> </w:t>
      </w:r>
      <w:r w:rsidRPr="00DB23D2">
        <w:rPr>
          <w:rFonts w:ascii="Verdana" w:eastAsia="Arial MT" w:hAnsi="Verdana" w:cs="Arial"/>
        </w:rPr>
        <w:t>afecta</w:t>
      </w:r>
      <w:r w:rsidRPr="00DB23D2">
        <w:rPr>
          <w:rFonts w:ascii="Verdana" w:eastAsia="Arial MT" w:hAnsi="Verdana" w:cs="Arial"/>
          <w:spacing w:val="1"/>
        </w:rPr>
        <w:t xml:space="preserve"> </w:t>
      </w:r>
      <w:r w:rsidRPr="00DB23D2">
        <w:rPr>
          <w:rFonts w:ascii="Verdana" w:eastAsia="Arial MT" w:hAnsi="Verdana" w:cs="Arial"/>
        </w:rPr>
        <w:t>por</w:t>
      </w:r>
      <w:r w:rsidRPr="00DB23D2">
        <w:rPr>
          <w:rFonts w:ascii="Verdana" w:eastAsia="Arial MT" w:hAnsi="Verdana" w:cs="Arial"/>
          <w:spacing w:val="1"/>
        </w:rPr>
        <w:t xml:space="preserve"> </w:t>
      </w:r>
      <w:r w:rsidRPr="00DB23D2">
        <w:rPr>
          <w:rFonts w:ascii="Verdana" w:eastAsia="Arial MT" w:hAnsi="Verdana" w:cs="Arial"/>
        </w:rPr>
        <w:t>situaciones</w:t>
      </w:r>
      <w:r w:rsidRPr="00DB23D2">
        <w:rPr>
          <w:rFonts w:ascii="Verdana" w:eastAsia="Arial MT" w:hAnsi="Verdana" w:cs="Arial"/>
          <w:spacing w:val="1"/>
        </w:rPr>
        <w:t xml:space="preserve"> </w:t>
      </w:r>
      <w:r w:rsidRPr="00DB23D2">
        <w:rPr>
          <w:rFonts w:ascii="Verdana" w:eastAsia="Arial MT" w:hAnsi="Verdana" w:cs="Arial"/>
        </w:rPr>
        <w:t>de</w:t>
      </w:r>
      <w:r w:rsidRPr="00DB23D2">
        <w:rPr>
          <w:rFonts w:ascii="Verdana" w:eastAsia="Arial MT" w:hAnsi="Verdana" w:cs="Arial"/>
          <w:spacing w:val="1"/>
        </w:rPr>
        <w:t xml:space="preserve"> </w:t>
      </w:r>
      <w:r w:rsidRPr="00DB23D2">
        <w:rPr>
          <w:rFonts w:ascii="Verdana" w:eastAsia="Arial MT" w:hAnsi="Verdana" w:cs="Arial"/>
        </w:rPr>
        <w:t>fuerza</w:t>
      </w:r>
      <w:r w:rsidRPr="00DB23D2">
        <w:rPr>
          <w:rFonts w:ascii="Verdana" w:eastAsia="Arial MT" w:hAnsi="Verdana" w:cs="Arial"/>
          <w:spacing w:val="1"/>
        </w:rPr>
        <w:t xml:space="preserve"> </w:t>
      </w:r>
      <w:r w:rsidRPr="00DB23D2">
        <w:rPr>
          <w:rFonts w:ascii="Verdana" w:eastAsia="Arial MT" w:hAnsi="Verdana" w:cs="Arial"/>
        </w:rPr>
        <w:t>mayor,</w:t>
      </w:r>
      <w:r w:rsidRPr="00DB23D2">
        <w:rPr>
          <w:rFonts w:ascii="Verdana" w:eastAsia="Arial MT" w:hAnsi="Verdana" w:cs="Arial"/>
          <w:spacing w:val="1"/>
        </w:rPr>
        <w:t xml:space="preserve"> </w:t>
      </w:r>
      <w:r w:rsidRPr="00DB23D2">
        <w:rPr>
          <w:rFonts w:ascii="Verdana" w:eastAsia="Arial MT" w:hAnsi="Verdana" w:cs="Arial"/>
        </w:rPr>
        <w:t>desastres,</w:t>
      </w:r>
      <w:r w:rsidRPr="00DB23D2">
        <w:rPr>
          <w:rFonts w:ascii="Verdana" w:eastAsia="Arial MT" w:hAnsi="Verdana" w:cs="Arial"/>
          <w:spacing w:val="1"/>
        </w:rPr>
        <w:t xml:space="preserve"> </w:t>
      </w:r>
      <w:r w:rsidRPr="00DB23D2">
        <w:rPr>
          <w:rFonts w:ascii="Verdana" w:eastAsia="Arial MT" w:hAnsi="Verdana" w:cs="Arial"/>
        </w:rPr>
        <w:t>calamidades o hechos relacionados con los estados de excepción. Por ello, para la doctrina, las</w:t>
      </w:r>
      <w:r w:rsidRPr="00DB23D2">
        <w:rPr>
          <w:rFonts w:ascii="Verdana" w:eastAsia="Arial MT" w:hAnsi="Verdana" w:cs="Arial"/>
          <w:spacing w:val="-59"/>
        </w:rPr>
        <w:t xml:space="preserve"> </w:t>
      </w:r>
      <w:r w:rsidRPr="00DB23D2">
        <w:rPr>
          <w:rFonts w:ascii="Verdana" w:eastAsia="Arial MT" w:hAnsi="Verdana" w:cs="Arial"/>
        </w:rPr>
        <w:t>situaciones de urgencia manifiesta deben ser concretas, inmediatas, objetivas y probadas, pues</w:t>
      </w:r>
      <w:r w:rsidRPr="00DB23D2">
        <w:rPr>
          <w:rFonts w:ascii="Verdana" w:eastAsia="Arial MT" w:hAnsi="Verdana" w:cs="Arial"/>
          <w:spacing w:val="-59"/>
        </w:rPr>
        <w:t xml:space="preserve"> </w:t>
      </w:r>
      <w:r w:rsidRPr="00DB23D2">
        <w:rPr>
          <w:rFonts w:ascii="Verdana" w:eastAsia="Arial MT" w:hAnsi="Verdana" w:cs="Arial"/>
        </w:rPr>
        <w:t>se trata de circunstancias de hecho actuales, debidamente acreditadas y fundadas por estudios</w:t>
      </w:r>
      <w:r w:rsidRPr="00DB23D2">
        <w:rPr>
          <w:rFonts w:ascii="Verdana" w:eastAsia="Arial MT" w:hAnsi="Verdana" w:cs="Arial"/>
          <w:spacing w:val="1"/>
        </w:rPr>
        <w:t xml:space="preserve"> </w:t>
      </w:r>
      <w:r w:rsidRPr="00DB23D2">
        <w:rPr>
          <w:rFonts w:ascii="Verdana" w:eastAsia="Arial MT" w:hAnsi="Verdana" w:cs="Arial"/>
        </w:rPr>
        <w:t>técnicos,</w:t>
      </w:r>
      <w:r w:rsidRPr="00DB23D2">
        <w:rPr>
          <w:rFonts w:ascii="Verdana" w:eastAsia="Arial MT" w:hAnsi="Verdana" w:cs="Arial"/>
          <w:spacing w:val="-1"/>
        </w:rPr>
        <w:t xml:space="preserve"> </w:t>
      </w:r>
      <w:r w:rsidRPr="00DB23D2">
        <w:rPr>
          <w:rFonts w:ascii="Verdana" w:eastAsia="Arial MT" w:hAnsi="Verdana" w:cs="Arial"/>
        </w:rPr>
        <w:t>verificadas</w:t>
      </w:r>
      <w:r w:rsidRPr="00DB23D2">
        <w:rPr>
          <w:rFonts w:ascii="Verdana" w:eastAsia="Arial MT" w:hAnsi="Verdana" w:cs="Arial"/>
          <w:spacing w:val="-1"/>
        </w:rPr>
        <w:t xml:space="preserve"> </w:t>
      </w:r>
      <w:r w:rsidRPr="00DB23D2">
        <w:rPr>
          <w:rFonts w:ascii="Verdana" w:eastAsia="Arial MT" w:hAnsi="Verdana" w:cs="Arial"/>
        </w:rPr>
        <w:t>por</w:t>
      </w:r>
      <w:r w:rsidRPr="00DB23D2">
        <w:rPr>
          <w:rFonts w:ascii="Verdana" w:eastAsia="Arial MT" w:hAnsi="Verdana" w:cs="Arial"/>
          <w:spacing w:val="-1"/>
        </w:rPr>
        <w:t xml:space="preserve"> </w:t>
      </w:r>
      <w:r w:rsidRPr="00DB23D2">
        <w:rPr>
          <w:rFonts w:ascii="Verdana" w:eastAsia="Arial MT" w:hAnsi="Verdana" w:cs="Arial"/>
        </w:rPr>
        <w:t>la</w:t>
      </w:r>
      <w:r w:rsidRPr="00DB23D2">
        <w:rPr>
          <w:rFonts w:ascii="Verdana" w:eastAsia="Arial MT" w:hAnsi="Verdana" w:cs="Arial"/>
          <w:spacing w:val="-1"/>
        </w:rPr>
        <w:t xml:space="preserve"> </w:t>
      </w:r>
      <w:r w:rsidRPr="00DB23D2">
        <w:rPr>
          <w:rFonts w:ascii="Verdana" w:eastAsia="Arial MT" w:hAnsi="Verdana" w:cs="Arial"/>
        </w:rPr>
        <w:t>autoridad</w:t>
      </w:r>
      <w:r w:rsidRPr="00DB23D2">
        <w:rPr>
          <w:rFonts w:ascii="Verdana" w:eastAsia="Arial MT" w:hAnsi="Verdana" w:cs="Arial"/>
          <w:spacing w:val="-1"/>
        </w:rPr>
        <w:t xml:space="preserve"> </w:t>
      </w:r>
      <w:r w:rsidRPr="00DB23D2">
        <w:rPr>
          <w:rFonts w:ascii="Verdana" w:eastAsia="Arial MT" w:hAnsi="Verdana" w:cs="Arial"/>
        </w:rPr>
        <w:t>competente</w:t>
      </w:r>
      <w:r w:rsidRPr="00DB23D2">
        <w:rPr>
          <w:rFonts w:ascii="Verdana" w:eastAsia="Arial MT" w:hAnsi="Verdana" w:cs="Arial"/>
        </w:rPr>
        <w:footnoteReference w:id="15"/>
      </w:r>
      <w:r w:rsidRPr="00DB23D2">
        <w:rPr>
          <w:rFonts w:ascii="Verdana" w:eastAsia="Arial MT" w:hAnsi="Verdana" w:cs="Arial"/>
        </w:rPr>
        <w:t>.</w:t>
      </w:r>
    </w:p>
    <w:p w14:paraId="44AE9DD6" w14:textId="77777777" w:rsidR="006F7543" w:rsidRPr="00DB23D2" w:rsidRDefault="006F7543" w:rsidP="006F7543">
      <w:pPr>
        <w:spacing w:after="120" w:line="276" w:lineRule="auto"/>
        <w:ind w:left="426"/>
        <w:contextualSpacing/>
        <w:jc w:val="both"/>
        <w:rPr>
          <w:rFonts w:ascii="Verdana" w:hAnsi="Verdana"/>
          <w:lang w:val="es-ES"/>
        </w:rPr>
      </w:pPr>
    </w:p>
    <w:p w14:paraId="79E9E119" w14:textId="25BFA5A5" w:rsidR="006F7543" w:rsidRPr="00DB23D2" w:rsidRDefault="006F7543" w:rsidP="006F7543">
      <w:pPr>
        <w:numPr>
          <w:ilvl w:val="0"/>
          <w:numId w:val="18"/>
        </w:numPr>
        <w:spacing w:after="120" w:line="276" w:lineRule="auto"/>
        <w:ind w:left="426"/>
        <w:contextualSpacing/>
        <w:jc w:val="both"/>
        <w:rPr>
          <w:rFonts w:ascii="Verdana" w:hAnsi="Verdana"/>
          <w:lang w:val="es-ES"/>
        </w:rPr>
      </w:pPr>
      <w:r w:rsidRPr="00DB23D2">
        <w:rPr>
          <w:rFonts w:ascii="Verdana" w:eastAsia="Arial MT" w:hAnsi="Verdana" w:cs="Arial"/>
        </w:rPr>
        <w:t>Finalmente,</w:t>
      </w:r>
      <w:r w:rsidRPr="00DB23D2">
        <w:rPr>
          <w:rFonts w:ascii="Verdana" w:eastAsia="Arial MT" w:hAnsi="Verdana" w:cs="Arial"/>
          <w:spacing w:val="-9"/>
        </w:rPr>
        <w:t xml:space="preserve"> </w:t>
      </w:r>
      <w:r w:rsidRPr="00DB23D2">
        <w:rPr>
          <w:rFonts w:ascii="Verdana" w:eastAsia="Arial MT" w:hAnsi="Verdana" w:cs="Arial"/>
        </w:rPr>
        <w:t>otra</w:t>
      </w:r>
      <w:r w:rsidRPr="00DB23D2">
        <w:rPr>
          <w:rFonts w:ascii="Verdana" w:eastAsia="Arial MT" w:hAnsi="Verdana" w:cs="Arial"/>
          <w:spacing w:val="-10"/>
        </w:rPr>
        <w:t xml:space="preserve"> </w:t>
      </w:r>
      <w:r w:rsidRPr="00DB23D2">
        <w:rPr>
          <w:rFonts w:ascii="Verdana" w:eastAsia="Arial MT" w:hAnsi="Verdana" w:cs="Arial"/>
        </w:rPr>
        <w:t>forma</w:t>
      </w:r>
      <w:r w:rsidRPr="00DB23D2">
        <w:rPr>
          <w:rFonts w:ascii="Verdana" w:eastAsia="Arial MT" w:hAnsi="Verdana" w:cs="Arial"/>
          <w:spacing w:val="-10"/>
        </w:rPr>
        <w:t xml:space="preserve"> </w:t>
      </w:r>
      <w:r w:rsidRPr="00DB23D2">
        <w:rPr>
          <w:rFonts w:ascii="Verdana" w:eastAsia="Arial MT" w:hAnsi="Verdana" w:cs="Arial"/>
        </w:rPr>
        <w:t>para</w:t>
      </w:r>
      <w:r w:rsidRPr="00DB23D2">
        <w:rPr>
          <w:rFonts w:ascii="Verdana" w:eastAsia="Arial MT" w:hAnsi="Verdana" w:cs="Arial"/>
          <w:spacing w:val="-10"/>
        </w:rPr>
        <w:t xml:space="preserve"> </w:t>
      </w:r>
      <w:r w:rsidRPr="00DB23D2">
        <w:rPr>
          <w:rFonts w:ascii="Verdana" w:eastAsia="Arial MT" w:hAnsi="Verdana" w:cs="Arial"/>
        </w:rPr>
        <w:t>la</w:t>
      </w:r>
      <w:r w:rsidRPr="00DB23D2">
        <w:rPr>
          <w:rFonts w:ascii="Verdana" w:eastAsia="Arial MT" w:hAnsi="Verdana" w:cs="Arial"/>
          <w:spacing w:val="-9"/>
        </w:rPr>
        <w:t xml:space="preserve"> </w:t>
      </w:r>
      <w:r w:rsidRPr="00DB23D2">
        <w:rPr>
          <w:rFonts w:ascii="Verdana" w:eastAsia="Arial MT" w:hAnsi="Verdana" w:cs="Arial"/>
        </w:rPr>
        <w:t>configuración</w:t>
      </w:r>
      <w:r w:rsidRPr="00DB23D2">
        <w:rPr>
          <w:rFonts w:ascii="Verdana" w:eastAsia="Arial MT" w:hAnsi="Verdana" w:cs="Arial"/>
          <w:spacing w:val="-10"/>
        </w:rPr>
        <w:t xml:space="preserve"> </w:t>
      </w:r>
      <w:r w:rsidRPr="00DB23D2">
        <w:rPr>
          <w:rFonts w:ascii="Verdana" w:eastAsia="Arial MT" w:hAnsi="Verdana" w:cs="Arial"/>
        </w:rPr>
        <w:t>de</w:t>
      </w:r>
      <w:r w:rsidRPr="00DB23D2">
        <w:rPr>
          <w:rFonts w:ascii="Verdana" w:eastAsia="Arial MT" w:hAnsi="Verdana" w:cs="Arial"/>
          <w:spacing w:val="-10"/>
        </w:rPr>
        <w:t xml:space="preserve"> </w:t>
      </w:r>
      <w:r w:rsidRPr="00DB23D2">
        <w:rPr>
          <w:rFonts w:ascii="Verdana" w:eastAsia="Arial MT" w:hAnsi="Verdana" w:cs="Arial"/>
        </w:rPr>
        <w:t>un</w:t>
      </w:r>
      <w:r w:rsidRPr="00DB23D2">
        <w:rPr>
          <w:rFonts w:ascii="Verdana" w:eastAsia="Arial MT" w:hAnsi="Verdana" w:cs="Arial"/>
          <w:spacing w:val="-10"/>
        </w:rPr>
        <w:t xml:space="preserve"> </w:t>
      </w:r>
      <w:r w:rsidRPr="00DB23D2">
        <w:rPr>
          <w:rFonts w:ascii="Verdana" w:eastAsia="Arial MT" w:hAnsi="Verdana" w:cs="Arial"/>
        </w:rPr>
        <w:t>contrato</w:t>
      </w:r>
      <w:r w:rsidRPr="00DB23D2">
        <w:rPr>
          <w:rFonts w:ascii="Verdana" w:eastAsia="Arial MT" w:hAnsi="Verdana" w:cs="Arial"/>
          <w:spacing w:val="-10"/>
        </w:rPr>
        <w:t xml:space="preserve"> </w:t>
      </w:r>
      <w:r w:rsidRPr="00DB23D2">
        <w:rPr>
          <w:rFonts w:ascii="Verdana" w:eastAsia="Arial MT" w:hAnsi="Verdana" w:cs="Arial"/>
        </w:rPr>
        <w:t>de</w:t>
      </w:r>
      <w:r w:rsidRPr="00DB23D2">
        <w:rPr>
          <w:rFonts w:ascii="Verdana" w:eastAsia="Arial MT" w:hAnsi="Verdana" w:cs="Arial"/>
          <w:spacing w:val="-10"/>
        </w:rPr>
        <w:t xml:space="preserve"> </w:t>
      </w:r>
      <w:r w:rsidRPr="00DB23D2">
        <w:rPr>
          <w:rFonts w:ascii="Verdana" w:eastAsia="Arial MT" w:hAnsi="Verdana" w:cs="Arial"/>
        </w:rPr>
        <w:t>consultoría</w:t>
      </w:r>
      <w:r w:rsidRPr="00DB23D2">
        <w:rPr>
          <w:rFonts w:ascii="Verdana" w:eastAsia="Arial MT" w:hAnsi="Verdana" w:cs="Arial"/>
          <w:spacing w:val="-10"/>
        </w:rPr>
        <w:t xml:space="preserve"> </w:t>
      </w:r>
      <w:r w:rsidRPr="00DB23D2">
        <w:rPr>
          <w:rFonts w:ascii="Verdana" w:eastAsia="Arial MT" w:hAnsi="Verdana" w:cs="Arial"/>
        </w:rPr>
        <w:t>es</w:t>
      </w:r>
      <w:r w:rsidRPr="00DB23D2">
        <w:rPr>
          <w:rFonts w:ascii="Verdana" w:eastAsia="Arial MT" w:hAnsi="Verdana" w:cs="Arial"/>
          <w:spacing w:val="-10"/>
        </w:rPr>
        <w:t xml:space="preserve"> </w:t>
      </w:r>
      <w:r w:rsidRPr="00DB23D2">
        <w:rPr>
          <w:rFonts w:ascii="Verdana" w:eastAsia="Arial MT" w:hAnsi="Verdana" w:cs="Arial"/>
        </w:rPr>
        <w:t>por</w:t>
      </w:r>
      <w:r w:rsidRPr="00DB23D2">
        <w:rPr>
          <w:rFonts w:ascii="Verdana" w:eastAsia="Arial MT" w:hAnsi="Verdana" w:cs="Arial"/>
          <w:spacing w:val="-10"/>
        </w:rPr>
        <w:t xml:space="preserve"> </w:t>
      </w:r>
      <w:r w:rsidRPr="00DB23D2">
        <w:rPr>
          <w:rFonts w:ascii="Verdana" w:eastAsia="Arial MT" w:hAnsi="Verdana" w:cs="Arial"/>
        </w:rPr>
        <w:t>medio</w:t>
      </w:r>
      <w:r w:rsidRPr="00DB23D2">
        <w:rPr>
          <w:rFonts w:ascii="Verdana" w:eastAsia="Arial MT" w:hAnsi="Verdana" w:cs="Arial"/>
          <w:spacing w:val="-59"/>
        </w:rPr>
        <w:t xml:space="preserve"> </w:t>
      </w:r>
      <w:r w:rsidRPr="00DB23D2">
        <w:rPr>
          <w:rFonts w:ascii="Verdana" w:eastAsia="Arial MT" w:hAnsi="Verdana" w:cs="Arial"/>
        </w:rPr>
        <w:t>de</w:t>
      </w:r>
      <w:r w:rsidRPr="00DB23D2">
        <w:rPr>
          <w:rFonts w:ascii="Verdana" w:eastAsia="Arial MT" w:hAnsi="Verdana" w:cs="Arial"/>
          <w:spacing w:val="1"/>
        </w:rPr>
        <w:t xml:space="preserve"> </w:t>
      </w:r>
      <w:r w:rsidRPr="00DB23D2">
        <w:rPr>
          <w:rFonts w:ascii="Verdana" w:eastAsia="Arial MT" w:hAnsi="Verdana" w:cs="Arial"/>
        </w:rPr>
        <w:t>la</w:t>
      </w:r>
      <w:r w:rsidRPr="00DB23D2">
        <w:rPr>
          <w:rFonts w:ascii="Verdana" w:eastAsia="Arial MT" w:hAnsi="Verdana" w:cs="Arial"/>
          <w:spacing w:val="1"/>
        </w:rPr>
        <w:t xml:space="preserve"> </w:t>
      </w:r>
      <w:r w:rsidRPr="00DB23D2">
        <w:rPr>
          <w:rFonts w:ascii="Verdana" w:eastAsia="Arial MT" w:hAnsi="Verdana" w:cs="Arial"/>
        </w:rPr>
        <w:t>celebración</w:t>
      </w:r>
      <w:r w:rsidRPr="00DB23D2">
        <w:rPr>
          <w:rFonts w:ascii="Verdana" w:eastAsia="Arial MT" w:hAnsi="Verdana" w:cs="Arial"/>
          <w:spacing w:val="1"/>
        </w:rPr>
        <w:t xml:space="preserve"> </w:t>
      </w:r>
      <w:r w:rsidRPr="00DB23D2">
        <w:rPr>
          <w:rFonts w:ascii="Verdana" w:eastAsia="Arial MT" w:hAnsi="Verdana" w:cs="Arial"/>
        </w:rPr>
        <w:t>de</w:t>
      </w:r>
      <w:r w:rsidRPr="00DB23D2">
        <w:rPr>
          <w:rFonts w:ascii="Verdana" w:eastAsia="Arial MT" w:hAnsi="Verdana" w:cs="Arial"/>
          <w:spacing w:val="1"/>
        </w:rPr>
        <w:t xml:space="preserve"> </w:t>
      </w:r>
      <w:r w:rsidRPr="00DB23D2">
        <w:rPr>
          <w:rFonts w:ascii="Verdana" w:eastAsia="Arial MT" w:hAnsi="Verdana" w:cs="Arial"/>
        </w:rPr>
        <w:t>contratos</w:t>
      </w:r>
      <w:r w:rsidRPr="00DB23D2">
        <w:rPr>
          <w:rFonts w:ascii="Verdana" w:eastAsia="Arial MT" w:hAnsi="Verdana" w:cs="Arial"/>
          <w:spacing w:val="1"/>
        </w:rPr>
        <w:t xml:space="preserve"> </w:t>
      </w:r>
      <w:r w:rsidRPr="00DB23D2">
        <w:rPr>
          <w:rFonts w:ascii="Verdana" w:eastAsia="Arial MT" w:hAnsi="Verdana" w:cs="Arial"/>
        </w:rPr>
        <w:t>o</w:t>
      </w:r>
      <w:r w:rsidRPr="00DB23D2">
        <w:rPr>
          <w:rFonts w:ascii="Verdana" w:eastAsia="Arial MT" w:hAnsi="Verdana" w:cs="Arial"/>
          <w:spacing w:val="1"/>
        </w:rPr>
        <w:t xml:space="preserve"> </w:t>
      </w:r>
      <w:r w:rsidRPr="00DB23D2">
        <w:rPr>
          <w:rFonts w:ascii="Verdana" w:eastAsia="Arial MT" w:hAnsi="Verdana" w:cs="Arial"/>
        </w:rPr>
        <w:t>convenios</w:t>
      </w:r>
      <w:r w:rsidRPr="00DB23D2">
        <w:rPr>
          <w:rFonts w:ascii="Verdana" w:eastAsia="Arial MT" w:hAnsi="Verdana" w:cs="Arial"/>
          <w:spacing w:val="1"/>
        </w:rPr>
        <w:t xml:space="preserve"> </w:t>
      </w:r>
      <w:r w:rsidRPr="00DB23D2">
        <w:rPr>
          <w:rFonts w:ascii="Verdana" w:eastAsia="Arial MT" w:hAnsi="Verdana" w:cs="Arial"/>
        </w:rPr>
        <w:t>interadministrativos,</w:t>
      </w:r>
      <w:r w:rsidRPr="00DB23D2">
        <w:rPr>
          <w:rFonts w:ascii="Verdana" w:eastAsia="Arial MT" w:hAnsi="Verdana" w:cs="Arial"/>
          <w:spacing w:val="1"/>
        </w:rPr>
        <w:t xml:space="preserve"> </w:t>
      </w:r>
      <w:r w:rsidRPr="00DB23D2">
        <w:rPr>
          <w:rFonts w:ascii="Verdana" w:eastAsia="Arial MT" w:hAnsi="Verdana" w:cs="Arial"/>
        </w:rPr>
        <w:t>la</w:t>
      </w:r>
      <w:r w:rsidRPr="00DB23D2">
        <w:rPr>
          <w:rFonts w:ascii="Verdana" w:eastAsia="Arial MT" w:hAnsi="Verdana" w:cs="Arial"/>
          <w:spacing w:val="1"/>
        </w:rPr>
        <w:t xml:space="preserve"> </w:t>
      </w:r>
      <w:r w:rsidRPr="00DB23D2">
        <w:rPr>
          <w:rFonts w:ascii="Verdana" w:eastAsia="Arial MT" w:hAnsi="Verdana" w:cs="Arial"/>
        </w:rPr>
        <w:lastRenderedPageBreak/>
        <w:t>cual</w:t>
      </w:r>
      <w:r w:rsidRPr="00DB23D2">
        <w:rPr>
          <w:rFonts w:ascii="Verdana" w:eastAsia="Arial MT" w:hAnsi="Verdana" w:cs="Arial"/>
          <w:spacing w:val="1"/>
        </w:rPr>
        <w:t xml:space="preserve"> </w:t>
      </w:r>
      <w:r w:rsidRPr="00DB23D2">
        <w:rPr>
          <w:rFonts w:ascii="Verdana" w:eastAsia="Arial MT" w:hAnsi="Verdana" w:cs="Arial"/>
        </w:rPr>
        <w:t>es</w:t>
      </w:r>
      <w:r w:rsidRPr="00DB23D2">
        <w:rPr>
          <w:rFonts w:ascii="Verdana" w:eastAsia="Arial MT" w:hAnsi="Verdana" w:cs="Arial"/>
          <w:spacing w:val="1"/>
        </w:rPr>
        <w:t xml:space="preserve"> </w:t>
      </w:r>
      <w:r w:rsidRPr="00DB23D2">
        <w:rPr>
          <w:rFonts w:ascii="Verdana" w:eastAsia="Arial MT" w:hAnsi="Verdana" w:cs="Arial"/>
        </w:rPr>
        <w:t>una</w:t>
      </w:r>
      <w:r w:rsidRPr="00DB23D2">
        <w:rPr>
          <w:rFonts w:ascii="Verdana" w:eastAsia="Arial MT" w:hAnsi="Verdana" w:cs="Arial"/>
          <w:spacing w:val="1"/>
        </w:rPr>
        <w:t xml:space="preserve"> </w:t>
      </w:r>
      <w:r w:rsidRPr="00DB23D2">
        <w:rPr>
          <w:rFonts w:ascii="Verdana" w:eastAsia="Arial MT" w:hAnsi="Verdana" w:cs="Arial"/>
        </w:rPr>
        <w:t>causal</w:t>
      </w:r>
      <w:r w:rsidRPr="00DB23D2">
        <w:rPr>
          <w:rFonts w:ascii="Verdana" w:eastAsia="Arial MT" w:hAnsi="Verdana" w:cs="Arial"/>
          <w:spacing w:val="1"/>
        </w:rPr>
        <w:t xml:space="preserve"> </w:t>
      </w:r>
      <w:r w:rsidRPr="00DB23D2">
        <w:rPr>
          <w:rFonts w:ascii="Verdana" w:eastAsia="Arial MT" w:hAnsi="Verdana" w:cs="Arial"/>
        </w:rPr>
        <w:t>de contratación directa, que obedece, antes que nada, a la naturaleza de las partes. Es decir, para</w:t>
      </w:r>
      <w:r w:rsidRPr="00DB23D2">
        <w:rPr>
          <w:rFonts w:ascii="Verdana" w:eastAsia="Arial MT" w:hAnsi="Verdana" w:cs="Arial"/>
          <w:spacing w:val="1"/>
        </w:rPr>
        <w:t xml:space="preserve"> </w:t>
      </w:r>
      <w:r w:rsidRPr="00DB23D2">
        <w:rPr>
          <w:rFonts w:ascii="Verdana" w:eastAsia="Arial MT" w:hAnsi="Verdana" w:cs="Arial"/>
        </w:rPr>
        <w:t>suscribir un contrato o convenio de consultoría, en principio, no interesa el objeto del contrato,</w:t>
      </w:r>
      <w:r w:rsidRPr="00DB23D2">
        <w:rPr>
          <w:rFonts w:ascii="Verdana" w:eastAsia="Arial MT" w:hAnsi="Verdana" w:cs="Arial"/>
          <w:spacing w:val="1"/>
        </w:rPr>
        <w:t xml:space="preserve"> </w:t>
      </w:r>
      <w:r w:rsidRPr="00DB23D2">
        <w:rPr>
          <w:rFonts w:ascii="Verdana" w:eastAsia="Arial MT" w:hAnsi="Verdana" w:cs="Arial"/>
        </w:rPr>
        <w:t xml:space="preserve">pudiendo ser de obra pública, de </w:t>
      </w:r>
      <w:r w:rsidRPr="00DB23D2">
        <w:rPr>
          <w:rFonts w:ascii="Verdana" w:eastAsia="Arial MT" w:hAnsi="Verdana" w:cs="Arial"/>
          <w:iCs/>
        </w:rPr>
        <w:t>consultoría,</w:t>
      </w:r>
      <w:r w:rsidRPr="00DB23D2">
        <w:rPr>
          <w:rFonts w:ascii="Verdana" w:eastAsia="Arial MT" w:hAnsi="Verdana" w:cs="Arial"/>
        </w:rPr>
        <w:t xml:space="preserve"> de suministro, de prestación de servicios, de</w:t>
      </w:r>
      <w:r w:rsidRPr="00DB23D2">
        <w:rPr>
          <w:rFonts w:ascii="Verdana" w:eastAsia="Arial MT" w:hAnsi="Verdana" w:cs="Arial"/>
          <w:spacing w:val="1"/>
        </w:rPr>
        <w:t xml:space="preserve"> </w:t>
      </w:r>
      <w:r w:rsidRPr="00DB23D2">
        <w:rPr>
          <w:rFonts w:ascii="Verdana" w:eastAsia="Arial MT" w:hAnsi="Verdana" w:cs="Arial"/>
        </w:rPr>
        <w:t>arrendamiento,</w:t>
      </w:r>
      <w:r w:rsidRPr="00DB23D2">
        <w:rPr>
          <w:rFonts w:ascii="Verdana" w:eastAsia="Arial MT" w:hAnsi="Verdana" w:cs="Arial"/>
          <w:spacing w:val="-8"/>
        </w:rPr>
        <w:t xml:space="preserve"> </w:t>
      </w:r>
      <w:r w:rsidRPr="00DB23D2">
        <w:rPr>
          <w:rFonts w:ascii="Verdana" w:eastAsia="Arial MT" w:hAnsi="Verdana" w:cs="Arial"/>
        </w:rPr>
        <w:t>entre</w:t>
      </w:r>
      <w:r w:rsidRPr="00DB23D2">
        <w:rPr>
          <w:rFonts w:ascii="Verdana" w:eastAsia="Arial MT" w:hAnsi="Verdana" w:cs="Arial"/>
          <w:spacing w:val="-8"/>
        </w:rPr>
        <w:t xml:space="preserve"> </w:t>
      </w:r>
      <w:r w:rsidRPr="00DB23D2">
        <w:rPr>
          <w:rFonts w:ascii="Verdana" w:eastAsia="Arial MT" w:hAnsi="Verdana" w:cs="Arial"/>
        </w:rPr>
        <w:t>otros.</w:t>
      </w:r>
      <w:r w:rsidRPr="00DB23D2">
        <w:rPr>
          <w:rFonts w:ascii="Verdana" w:eastAsia="Arial MT" w:hAnsi="Verdana" w:cs="Arial"/>
          <w:spacing w:val="-7"/>
        </w:rPr>
        <w:t xml:space="preserve"> </w:t>
      </w:r>
      <w:r w:rsidRPr="00DB23D2">
        <w:rPr>
          <w:rFonts w:ascii="Verdana" w:eastAsia="Arial MT" w:hAnsi="Verdana" w:cs="Arial"/>
        </w:rPr>
        <w:t>Se</w:t>
      </w:r>
      <w:r w:rsidRPr="00DB23D2">
        <w:rPr>
          <w:rFonts w:ascii="Verdana" w:eastAsia="Arial MT" w:hAnsi="Verdana" w:cs="Arial"/>
          <w:spacing w:val="-8"/>
        </w:rPr>
        <w:t xml:space="preserve"> </w:t>
      </w:r>
      <w:r w:rsidRPr="00DB23D2">
        <w:rPr>
          <w:rFonts w:ascii="Verdana" w:eastAsia="Arial MT" w:hAnsi="Verdana" w:cs="Arial"/>
        </w:rPr>
        <w:t>establece</w:t>
      </w:r>
      <w:r w:rsidRPr="00DB23D2">
        <w:rPr>
          <w:rFonts w:ascii="Verdana" w:eastAsia="Arial MT" w:hAnsi="Verdana" w:cs="Arial"/>
          <w:spacing w:val="-7"/>
        </w:rPr>
        <w:t xml:space="preserve"> </w:t>
      </w:r>
      <w:r w:rsidRPr="00DB23D2">
        <w:rPr>
          <w:rFonts w:ascii="Verdana" w:eastAsia="Arial MT" w:hAnsi="Verdana" w:cs="Arial"/>
        </w:rPr>
        <w:t>que,</w:t>
      </w:r>
      <w:r w:rsidRPr="00DB23D2">
        <w:rPr>
          <w:rFonts w:ascii="Verdana" w:eastAsia="Arial MT" w:hAnsi="Verdana" w:cs="Arial"/>
          <w:spacing w:val="-8"/>
        </w:rPr>
        <w:t xml:space="preserve"> </w:t>
      </w:r>
      <w:r w:rsidRPr="00DB23D2">
        <w:rPr>
          <w:rFonts w:ascii="Verdana" w:eastAsia="Arial MT" w:hAnsi="Verdana" w:cs="Arial"/>
        </w:rPr>
        <w:t>en</w:t>
      </w:r>
      <w:r w:rsidRPr="00DB23D2">
        <w:rPr>
          <w:rFonts w:ascii="Verdana" w:eastAsia="Arial MT" w:hAnsi="Verdana" w:cs="Arial"/>
          <w:spacing w:val="-8"/>
        </w:rPr>
        <w:t xml:space="preserve"> </w:t>
      </w:r>
      <w:r w:rsidRPr="00DB23D2">
        <w:rPr>
          <w:rFonts w:ascii="Verdana" w:eastAsia="Arial MT" w:hAnsi="Verdana" w:cs="Arial"/>
        </w:rPr>
        <w:t>principio,</w:t>
      </w:r>
      <w:r w:rsidRPr="00DB23D2">
        <w:rPr>
          <w:rFonts w:ascii="Verdana" w:eastAsia="Arial MT" w:hAnsi="Verdana" w:cs="Arial"/>
          <w:spacing w:val="-7"/>
        </w:rPr>
        <w:t xml:space="preserve"> </w:t>
      </w:r>
      <w:r w:rsidRPr="00DB23D2">
        <w:rPr>
          <w:rFonts w:ascii="Verdana" w:eastAsia="Arial MT" w:hAnsi="Verdana" w:cs="Arial"/>
        </w:rPr>
        <w:t>no</w:t>
      </w:r>
      <w:r w:rsidRPr="00DB23D2">
        <w:rPr>
          <w:rFonts w:ascii="Verdana" w:eastAsia="Arial MT" w:hAnsi="Verdana" w:cs="Arial"/>
          <w:spacing w:val="-8"/>
        </w:rPr>
        <w:t xml:space="preserve"> </w:t>
      </w:r>
      <w:r w:rsidRPr="00DB23D2">
        <w:rPr>
          <w:rFonts w:ascii="Verdana" w:eastAsia="Arial MT" w:hAnsi="Verdana" w:cs="Arial"/>
        </w:rPr>
        <w:t>es</w:t>
      </w:r>
      <w:r w:rsidRPr="00DB23D2">
        <w:rPr>
          <w:rFonts w:ascii="Verdana" w:eastAsia="Arial MT" w:hAnsi="Verdana" w:cs="Arial"/>
          <w:spacing w:val="-7"/>
        </w:rPr>
        <w:t xml:space="preserve"> </w:t>
      </w:r>
      <w:r w:rsidRPr="00DB23D2">
        <w:rPr>
          <w:rFonts w:ascii="Verdana" w:eastAsia="Arial MT" w:hAnsi="Verdana" w:cs="Arial"/>
        </w:rPr>
        <w:t>relevante</w:t>
      </w:r>
      <w:r w:rsidRPr="00DB23D2">
        <w:rPr>
          <w:rFonts w:ascii="Verdana" w:eastAsia="Arial MT" w:hAnsi="Verdana" w:cs="Arial"/>
          <w:spacing w:val="-8"/>
        </w:rPr>
        <w:t xml:space="preserve"> </w:t>
      </w:r>
      <w:r w:rsidRPr="00DB23D2">
        <w:rPr>
          <w:rFonts w:ascii="Verdana" w:eastAsia="Arial MT" w:hAnsi="Verdana" w:cs="Arial"/>
        </w:rPr>
        <w:t>el</w:t>
      </w:r>
      <w:r w:rsidRPr="00DB23D2">
        <w:rPr>
          <w:rFonts w:ascii="Verdana" w:eastAsia="Arial MT" w:hAnsi="Verdana" w:cs="Arial"/>
          <w:spacing w:val="-7"/>
        </w:rPr>
        <w:t xml:space="preserve"> </w:t>
      </w:r>
      <w:r w:rsidRPr="00DB23D2">
        <w:rPr>
          <w:rFonts w:ascii="Verdana" w:eastAsia="Arial MT" w:hAnsi="Verdana" w:cs="Arial"/>
        </w:rPr>
        <w:t>objeto</w:t>
      </w:r>
      <w:r w:rsidRPr="00DB23D2">
        <w:rPr>
          <w:rFonts w:ascii="Verdana" w:eastAsia="Arial MT" w:hAnsi="Verdana" w:cs="Arial"/>
          <w:spacing w:val="-8"/>
        </w:rPr>
        <w:t xml:space="preserve"> </w:t>
      </w:r>
      <w:r w:rsidRPr="00DB23D2">
        <w:rPr>
          <w:rFonts w:ascii="Verdana" w:eastAsia="Arial MT" w:hAnsi="Verdana" w:cs="Arial"/>
        </w:rPr>
        <w:t>del</w:t>
      </w:r>
      <w:r w:rsidRPr="00DB23D2">
        <w:rPr>
          <w:rFonts w:ascii="Verdana" w:eastAsia="Arial MT" w:hAnsi="Verdana" w:cs="Arial"/>
          <w:spacing w:val="-8"/>
        </w:rPr>
        <w:t xml:space="preserve"> </w:t>
      </w:r>
      <w:r w:rsidRPr="00DB23D2">
        <w:rPr>
          <w:rFonts w:ascii="Verdana" w:eastAsia="Arial MT" w:hAnsi="Verdana" w:cs="Arial"/>
        </w:rPr>
        <w:t>contrato,</w:t>
      </w:r>
      <w:r w:rsidRPr="00DB23D2">
        <w:rPr>
          <w:rFonts w:ascii="Verdana" w:eastAsia="Arial MT" w:hAnsi="Verdana" w:cs="Arial"/>
          <w:spacing w:val="-58"/>
        </w:rPr>
        <w:t xml:space="preserve"> </w:t>
      </w:r>
      <w:r w:rsidRPr="00DB23D2">
        <w:rPr>
          <w:rFonts w:ascii="Verdana" w:eastAsia="Arial MT" w:hAnsi="Verdana" w:cs="Arial"/>
        </w:rPr>
        <w:t>porque</w:t>
      </w:r>
      <w:r w:rsidRPr="00DB23D2">
        <w:rPr>
          <w:rFonts w:ascii="Verdana" w:eastAsia="Arial MT" w:hAnsi="Verdana" w:cs="Arial"/>
          <w:spacing w:val="-13"/>
        </w:rPr>
        <w:t xml:space="preserve"> </w:t>
      </w:r>
      <w:r w:rsidRPr="00DB23D2">
        <w:rPr>
          <w:rFonts w:ascii="Verdana" w:eastAsia="Arial MT" w:hAnsi="Verdana" w:cs="Arial"/>
        </w:rPr>
        <w:t>el</w:t>
      </w:r>
      <w:r w:rsidRPr="00DB23D2">
        <w:rPr>
          <w:rFonts w:ascii="Verdana" w:eastAsia="Arial MT" w:hAnsi="Verdana" w:cs="Arial"/>
          <w:spacing w:val="-12"/>
        </w:rPr>
        <w:t xml:space="preserve"> </w:t>
      </w:r>
      <w:r w:rsidRPr="00DB23D2">
        <w:rPr>
          <w:rFonts w:ascii="Verdana" w:eastAsia="Arial MT" w:hAnsi="Verdana" w:cs="Arial"/>
        </w:rPr>
        <w:t>artículo</w:t>
      </w:r>
      <w:r w:rsidRPr="00DB23D2">
        <w:rPr>
          <w:rFonts w:ascii="Verdana" w:eastAsia="Arial MT" w:hAnsi="Verdana" w:cs="Arial"/>
          <w:spacing w:val="-13"/>
        </w:rPr>
        <w:t xml:space="preserve"> </w:t>
      </w:r>
      <w:r w:rsidRPr="00DB23D2">
        <w:rPr>
          <w:rFonts w:ascii="Verdana" w:eastAsia="Arial MT" w:hAnsi="Verdana" w:cs="Arial"/>
        </w:rPr>
        <w:t>2º,</w:t>
      </w:r>
      <w:r w:rsidRPr="00DB23D2">
        <w:rPr>
          <w:rFonts w:ascii="Verdana" w:eastAsia="Arial MT" w:hAnsi="Verdana" w:cs="Arial"/>
          <w:spacing w:val="-12"/>
        </w:rPr>
        <w:t xml:space="preserve"> </w:t>
      </w:r>
      <w:r w:rsidRPr="00DB23D2">
        <w:rPr>
          <w:rFonts w:ascii="Verdana" w:eastAsia="Arial MT" w:hAnsi="Verdana" w:cs="Arial"/>
        </w:rPr>
        <w:t>numeral</w:t>
      </w:r>
      <w:r w:rsidRPr="00DB23D2">
        <w:rPr>
          <w:rFonts w:ascii="Verdana" w:eastAsia="Arial MT" w:hAnsi="Verdana" w:cs="Arial"/>
          <w:spacing w:val="-13"/>
        </w:rPr>
        <w:t xml:space="preserve"> </w:t>
      </w:r>
      <w:r w:rsidRPr="00DB23D2">
        <w:rPr>
          <w:rFonts w:ascii="Verdana" w:eastAsia="Arial MT" w:hAnsi="Verdana" w:cs="Arial"/>
        </w:rPr>
        <w:t>4º,</w:t>
      </w:r>
      <w:r w:rsidRPr="00DB23D2">
        <w:rPr>
          <w:rFonts w:ascii="Verdana" w:eastAsia="Arial MT" w:hAnsi="Verdana" w:cs="Arial"/>
          <w:spacing w:val="-12"/>
        </w:rPr>
        <w:t xml:space="preserve"> </w:t>
      </w:r>
      <w:r w:rsidRPr="00DB23D2">
        <w:rPr>
          <w:rFonts w:ascii="Verdana" w:eastAsia="Arial MT" w:hAnsi="Verdana" w:cs="Arial"/>
        </w:rPr>
        <w:t>literal</w:t>
      </w:r>
      <w:r w:rsidRPr="00DB23D2">
        <w:rPr>
          <w:rFonts w:ascii="Verdana" w:eastAsia="Arial MT" w:hAnsi="Verdana" w:cs="Arial"/>
          <w:spacing w:val="-12"/>
        </w:rPr>
        <w:t xml:space="preserve"> </w:t>
      </w:r>
      <w:r w:rsidRPr="00DB23D2">
        <w:rPr>
          <w:rFonts w:ascii="Verdana" w:eastAsia="Arial MT" w:hAnsi="Verdana" w:cs="Arial"/>
        </w:rPr>
        <w:t>c),</w:t>
      </w:r>
      <w:r w:rsidRPr="00DB23D2">
        <w:rPr>
          <w:rFonts w:ascii="Verdana" w:eastAsia="Arial MT" w:hAnsi="Verdana" w:cs="Arial"/>
          <w:spacing w:val="-13"/>
        </w:rPr>
        <w:t xml:space="preserve"> </w:t>
      </w:r>
      <w:r w:rsidRPr="00DB23D2">
        <w:rPr>
          <w:rFonts w:ascii="Verdana" w:eastAsia="Arial MT" w:hAnsi="Verdana" w:cs="Arial"/>
        </w:rPr>
        <w:t>en</w:t>
      </w:r>
      <w:r w:rsidRPr="00DB23D2">
        <w:rPr>
          <w:rFonts w:ascii="Verdana" w:eastAsia="Arial MT" w:hAnsi="Verdana" w:cs="Arial"/>
          <w:spacing w:val="-12"/>
        </w:rPr>
        <w:t xml:space="preserve"> </w:t>
      </w:r>
      <w:r w:rsidRPr="00DB23D2">
        <w:rPr>
          <w:rFonts w:ascii="Verdana" w:eastAsia="Arial MT" w:hAnsi="Verdana" w:cs="Arial"/>
        </w:rPr>
        <w:t>su</w:t>
      </w:r>
      <w:r w:rsidRPr="00DB23D2">
        <w:rPr>
          <w:rFonts w:ascii="Verdana" w:eastAsia="Arial MT" w:hAnsi="Verdana" w:cs="Arial"/>
          <w:spacing w:val="-13"/>
        </w:rPr>
        <w:t xml:space="preserve"> </w:t>
      </w:r>
      <w:r w:rsidRPr="00DB23D2">
        <w:rPr>
          <w:rFonts w:ascii="Verdana" w:eastAsia="Arial MT" w:hAnsi="Verdana" w:cs="Arial"/>
        </w:rPr>
        <w:t>segundo</w:t>
      </w:r>
      <w:r w:rsidRPr="00DB23D2">
        <w:rPr>
          <w:rFonts w:ascii="Verdana" w:eastAsia="Arial MT" w:hAnsi="Verdana" w:cs="Arial"/>
          <w:spacing w:val="-12"/>
        </w:rPr>
        <w:t xml:space="preserve"> </w:t>
      </w:r>
      <w:r w:rsidRPr="00DB23D2">
        <w:rPr>
          <w:rFonts w:ascii="Verdana" w:eastAsia="Arial MT" w:hAnsi="Verdana" w:cs="Arial"/>
        </w:rPr>
        <w:t>inciso,</w:t>
      </w:r>
      <w:r w:rsidRPr="00DB23D2">
        <w:rPr>
          <w:rFonts w:ascii="Verdana" w:eastAsia="Arial MT" w:hAnsi="Verdana" w:cs="Arial"/>
          <w:spacing w:val="-12"/>
        </w:rPr>
        <w:t xml:space="preserve"> </w:t>
      </w:r>
      <w:r w:rsidRPr="00DB23D2">
        <w:rPr>
          <w:rFonts w:ascii="Verdana" w:eastAsia="Arial MT" w:hAnsi="Verdana" w:cs="Arial"/>
        </w:rPr>
        <w:t>establece</w:t>
      </w:r>
      <w:r w:rsidRPr="00DB23D2">
        <w:rPr>
          <w:rFonts w:ascii="Verdana" w:eastAsia="Arial MT" w:hAnsi="Verdana" w:cs="Arial"/>
          <w:spacing w:val="-13"/>
        </w:rPr>
        <w:t xml:space="preserve"> </w:t>
      </w:r>
      <w:r w:rsidRPr="00DB23D2">
        <w:rPr>
          <w:rFonts w:ascii="Verdana" w:eastAsia="Arial MT" w:hAnsi="Verdana" w:cs="Arial"/>
        </w:rPr>
        <w:t>una</w:t>
      </w:r>
      <w:r w:rsidRPr="00DB23D2">
        <w:rPr>
          <w:rFonts w:ascii="Verdana" w:eastAsia="Arial MT" w:hAnsi="Verdana" w:cs="Arial"/>
          <w:spacing w:val="-12"/>
        </w:rPr>
        <w:t xml:space="preserve"> </w:t>
      </w:r>
      <w:r w:rsidRPr="00DB23D2">
        <w:rPr>
          <w:rFonts w:ascii="Verdana" w:eastAsia="Arial MT" w:hAnsi="Verdana" w:cs="Arial"/>
        </w:rPr>
        <w:t>excepción</w:t>
      </w:r>
      <w:r w:rsidRPr="00DB23D2">
        <w:rPr>
          <w:rFonts w:ascii="Verdana" w:eastAsia="Arial MT" w:hAnsi="Verdana" w:cs="Arial"/>
          <w:spacing w:val="-13"/>
        </w:rPr>
        <w:t xml:space="preserve"> </w:t>
      </w:r>
      <w:r w:rsidRPr="00DB23D2">
        <w:rPr>
          <w:rFonts w:ascii="Verdana" w:eastAsia="Arial MT" w:hAnsi="Verdana" w:cs="Arial"/>
        </w:rPr>
        <w:t>a</w:t>
      </w:r>
      <w:r w:rsidRPr="00DB23D2">
        <w:rPr>
          <w:rFonts w:ascii="Verdana" w:eastAsia="Arial MT" w:hAnsi="Verdana" w:cs="Arial"/>
          <w:spacing w:val="-12"/>
        </w:rPr>
        <w:t xml:space="preserve"> </w:t>
      </w:r>
      <w:r w:rsidRPr="00DB23D2">
        <w:rPr>
          <w:rFonts w:ascii="Verdana" w:eastAsia="Arial MT" w:hAnsi="Verdana" w:cs="Arial"/>
        </w:rPr>
        <w:t>dicha</w:t>
      </w:r>
      <w:r w:rsidRPr="00DB23D2">
        <w:rPr>
          <w:rFonts w:ascii="Verdana" w:eastAsia="Arial MT" w:hAnsi="Verdana" w:cs="Arial"/>
          <w:spacing w:val="1"/>
        </w:rPr>
        <w:t xml:space="preserve"> </w:t>
      </w:r>
      <w:r w:rsidRPr="00DB23D2">
        <w:rPr>
          <w:rFonts w:ascii="Verdana" w:eastAsia="Arial MT" w:hAnsi="Verdana" w:cs="Arial"/>
        </w:rPr>
        <w:t>regla,</w:t>
      </w:r>
      <w:r w:rsidRPr="00DB23D2">
        <w:rPr>
          <w:rFonts w:ascii="Verdana" w:eastAsia="Arial MT" w:hAnsi="Verdana" w:cs="Arial"/>
          <w:spacing w:val="1"/>
        </w:rPr>
        <w:t xml:space="preserve"> </w:t>
      </w:r>
      <w:r w:rsidRPr="00DB23D2">
        <w:rPr>
          <w:rFonts w:ascii="Verdana" w:eastAsia="Arial MT" w:hAnsi="Verdana" w:cs="Arial"/>
        </w:rPr>
        <w:t>al</w:t>
      </w:r>
      <w:r w:rsidRPr="00DB23D2">
        <w:rPr>
          <w:rFonts w:ascii="Verdana" w:eastAsia="Arial MT" w:hAnsi="Verdana" w:cs="Arial"/>
          <w:spacing w:val="1"/>
        </w:rPr>
        <w:t xml:space="preserve"> </w:t>
      </w:r>
      <w:r w:rsidRPr="00DB23D2">
        <w:rPr>
          <w:rFonts w:ascii="Verdana" w:eastAsia="Arial MT" w:hAnsi="Verdana" w:cs="Arial"/>
        </w:rPr>
        <w:t>prohibir</w:t>
      </w:r>
      <w:r w:rsidRPr="00DB23D2">
        <w:rPr>
          <w:rFonts w:ascii="Verdana" w:eastAsia="Arial MT" w:hAnsi="Verdana" w:cs="Arial"/>
          <w:spacing w:val="1"/>
        </w:rPr>
        <w:t xml:space="preserve"> </w:t>
      </w:r>
      <w:r w:rsidRPr="00DB23D2">
        <w:rPr>
          <w:rFonts w:ascii="Verdana" w:eastAsia="Arial MT" w:hAnsi="Verdana" w:cs="Arial"/>
        </w:rPr>
        <w:t>que</w:t>
      </w:r>
      <w:r w:rsidRPr="00DB23D2">
        <w:rPr>
          <w:rFonts w:ascii="Verdana" w:eastAsia="Arial MT" w:hAnsi="Verdana" w:cs="Arial"/>
          <w:spacing w:val="1"/>
        </w:rPr>
        <w:t xml:space="preserve"> </w:t>
      </w:r>
      <w:r w:rsidRPr="00DB23D2">
        <w:rPr>
          <w:rFonts w:ascii="Verdana" w:eastAsia="Arial MT" w:hAnsi="Verdana" w:cs="Arial"/>
        </w:rPr>
        <w:t>determinados</w:t>
      </w:r>
      <w:r w:rsidRPr="00DB23D2">
        <w:rPr>
          <w:rFonts w:ascii="Verdana" w:eastAsia="Arial MT" w:hAnsi="Verdana" w:cs="Arial"/>
          <w:spacing w:val="1"/>
        </w:rPr>
        <w:t xml:space="preserve"> </w:t>
      </w:r>
      <w:r w:rsidRPr="00DB23D2">
        <w:rPr>
          <w:rFonts w:ascii="Verdana" w:eastAsia="Arial MT" w:hAnsi="Verdana" w:cs="Arial"/>
        </w:rPr>
        <w:t>contratos</w:t>
      </w:r>
      <w:r w:rsidRPr="00DB23D2">
        <w:rPr>
          <w:rFonts w:ascii="Verdana" w:eastAsia="Arial MT" w:hAnsi="Verdana" w:cs="Arial"/>
          <w:spacing w:val="1"/>
        </w:rPr>
        <w:t xml:space="preserve"> </w:t>
      </w:r>
      <w:r w:rsidRPr="00DB23D2">
        <w:rPr>
          <w:rFonts w:ascii="Verdana" w:eastAsia="Arial MT" w:hAnsi="Verdana" w:cs="Arial"/>
        </w:rPr>
        <w:t>interadministrativos</w:t>
      </w:r>
      <w:r w:rsidRPr="00DB23D2">
        <w:rPr>
          <w:rFonts w:ascii="Verdana" w:eastAsia="Arial MT" w:hAnsi="Verdana" w:cs="Arial"/>
          <w:spacing w:val="1"/>
        </w:rPr>
        <w:t xml:space="preserve"> </w:t>
      </w:r>
      <w:r w:rsidRPr="00DB23D2">
        <w:rPr>
          <w:rFonts w:ascii="Verdana" w:eastAsia="Arial MT" w:hAnsi="Verdana" w:cs="Arial"/>
        </w:rPr>
        <w:t>se</w:t>
      </w:r>
      <w:r w:rsidRPr="00DB23D2">
        <w:rPr>
          <w:rFonts w:ascii="Verdana" w:eastAsia="Arial MT" w:hAnsi="Verdana" w:cs="Arial"/>
          <w:spacing w:val="1"/>
        </w:rPr>
        <w:t xml:space="preserve"> </w:t>
      </w:r>
      <w:r w:rsidRPr="00DB23D2">
        <w:rPr>
          <w:rFonts w:ascii="Verdana" w:eastAsia="Arial MT" w:hAnsi="Verdana" w:cs="Arial"/>
        </w:rPr>
        <w:t>celebren</w:t>
      </w:r>
      <w:r w:rsidRPr="00DB23D2">
        <w:rPr>
          <w:rFonts w:ascii="Verdana" w:eastAsia="Arial MT" w:hAnsi="Verdana" w:cs="Arial"/>
          <w:spacing w:val="1"/>
        </w:rPr>
        <w:t xml:space="preserve"> </w:t>
      </w:r>
      <w:r w:rsidRPr="00DB23D2">
        <w:rPr>
          <w:rFonts w:ascii="Verdana" w:eastAsia="Arial MT" w:hAnsi="Verdana" w:cs="Arial"/>
        </w:rPr>
        <w:t>con</w:t>
      </w:r>
      <w:r w:rsidRPr="00DB23D2">
        <w:rPr>
          <w:rFonts w:ascii="Verdana" w:eastAsia="Arial MT" w:hAnsi="Verdana" w:cs="Arial"/>
          <w:spacing w:val="1"/>
        </w:rPr>
        <w:t xml:space="preserve"> </w:t>
      </w:r>
      <w:r w:rsidRPr="00DB23D2">
        <w:rPr>
          <w:rFonts w:ascii="Verdana" w:eastAsia="Arial MT" w:hAnsi="Verdana" w:cs="Arial"/>
        </w:rPr>
        <w:t>ciertas</w:t>
      </w:r>
      <w:r w:rsidRPr="00DB23D2">
        <w:rPr>
          <w:rFonts w:ascii="Verdana" w:eastAsia="Arial MT" w:hAnsi="Verdana" w:cs="Arial"/>
          <w:spacing w:val="1"/>
        </w:rPr>
        <w:t xml:space="preserve"> </w:t>
      </w:r>
      <w:r w:rsidRPr="00DB23D2">
        <w:rPr>
          <w:rFonts w:ascii="Verdana" w:eastAsia="Arial MT" w:hAnsi="Verdana" w:cs="Arial"/>
        </w:rPr>
        <w:t>entidades –dentro de las cuales están las instituciones de educación superior públicas– si no se</w:t>
      </w:r>
      <w:r w:rsidRPr="00DB23D2">
        <w:rPr>
          <w:rFonts w:ascii="Verdana" w:eastAsia="Arial MT" w:hAnsi="Verdana" w:cs="Arial"/>
          <w:spacing w:val="-59"/>
        </w:rPr>
        <w:t xml:space="preserve"> </w:t>
      </w:r>
      <w:r w:rsidRPr="00DB23D2">
        <w:rPr>
          <w:rFonts w:ascii="Verdana" w:eastAsia="Arial MT" w:hAnsi="Verdana" w:cs="Arial"/>
          <w:spacing w:val="-1"/>
        </w:rPr>
        <w:t>ha</w:t>
      </w:r>
      <w:r w:rsidRPr="00DB23D2">
        <w:rPr>
          <w:rFonts w:ascii="Verdana" w:eastAsia="Arial MT" w:hAnsi="Verdana" w:cs="Arial"/>
          <w:spacing w:val="-14"/>
        </w:rPr>
        <w:t xml:space="preserve"> </w:t>
      </w:r>
      <w:r w:rsidRPr="00DB23D2">
        <w:rPr>
          <w:rFonts w:ascii="Verdana" w:eastAsia="Arial MT" w:hAnsi="Verdana" w:cs="Arial"/>
          <w:spacing w:val="-1"/>
        </w:rPr>
        <w:t>adelantado</w:t>
      </w:r>
      <w:r w:rsidRPr="00DB23D2">
        <w:rPr>
          <w:rFonts w:ascii="Verdana" w:eastAsia="Arial MT" w:hAnsi="Verdana" w:cs="Arial"/>
          <w:spacing w:val="-12"/>
        </w:rPr>
        <w:t xml:space="preserve"> </w:t>
      </w:r>
      <w:r w:rsidRPr="00DB23D2">
        <w:rPr>
          <w:rFonts w:ascii="Verdana" w:eastAsia="Arial MT" w:hAnsi="Verdana" w:cs="Arial"/>
          <w:spacing w:val="-1"/>
        </w:rPr>
        <w:t>antes</w:t>
      </w:r>
      <w:r w:rsidRPr="00DB23D2">
        <w:rPr>
          <w:rFonts w:ascii="Verdana" w:eastAsia="Arial MT" w:hAnsi="Verdana" w:cs="Arial"/>
          <w:spacing w:val="-13"/>
        </w:rPr>
        <w:t xml:space="preserve"> </w:t>
      </w:r>
      <w:r w:rsidRPr="00DB23D2">
        <w:rPr>
          <w:rFonts w:ascii="Verdana" w:eastAsia="Arial MT" w:hAnsi="Verdana" w:cs="Arial"/>
          <w:spacing w:val="-1"/>
        </w:rPr>
        <w:t>el</w:t>
      </w:r>
      <w:r w:rsidRPr="00DB23D2">
        <w:rPr>
          <w:rFonts w:ascii="Verdana" w:eastAsia="Arial MT" w:hAnsi="Verdana" w:cs="Arial"/>
          <w:spacing w:val="-14"/>
        </w:rPr>
        <w:t xml:space="preserve"> </w:t>
      </w:r>
      <w:r w:rsidRPr="00DB23D2">
        <w:rPr>
          <w:rFonts w:ascii="Verdana" w:eastAsia="Arial MT" w:hAnsi="Verdana" w:cs="Arial"/>
          <w:spacing w:val="-1"/>
        </w:rPr>
        <w:t>correspondiente</w:t>
      </w:r>
      <w:r w:rsidRPr="00DB23D2">
        <w:rPr>
          <w:rFonts w:ascii="Verdana" w:eastAsia="Arial MT" w:hAnsi="Verdana" w:cs="Arial"/>
          <w:spacing w:val="-13"/>
        </w:rPr>
        <w:t xml:space="preserve"> </w:t>
      </w:r>
      <w:r w:rsidRPr="00DB23D2">
        <w:rPr>
          <w:rFonts w:ascii="Verdana" w:eastAsia="Arial MT" w:hAnsi="Verdana" w:cs="Arial"/>
        </w:rPr>
        <w:t>proceso</w:t>
      </w:r>
      <w:r w:rsidRPr="00DB23D2">
        <w:rPr>
          <w:rFonts w:ascii="Verdana" w:eastAsia="Arial MT" w:hAnsi="Verdana" w:cs="Arial"/>
          <w:spacing w:val="-13"/>
        </w:rPr>
        <w:t xml:space="preserve"> </w:t>
      </w:r>
      <w:r w:rsidRPr="00DB23D2">
        <w:rPr>
          <w:rFonts w:ascii="Verdana" w:eastAsia="Arial MT" w:hAnsi="Verdana" w:cs="Arial"/>
        </w:rPr>
        <w:t>de</w:t>
      </w:r>
      <w:r w:rsidRPr="00DB23D2">
        <w:rPr>
          <w:rFonts w:ascii="Verdana" w:eastAsia="Arial MT" w:hAnsi="Verdana" w:cs="Arial"/>
          <w:spacing w:val="-13"/>
        </w:rPr>
        <w:t xml:space="preserve"> </w:t>
      </w:r>
      <w:r w:rsidRPr="00DB23D2">
        <w:rPr>
          <w:rFonts w:ascii="Verdana" w:eastAsia="Arial MT" w:hAnsi="Verdana" w:cs="Arial"/>
        </w:rPr>
        <w:t>licitación</w:t>
      </w:r>
      <w:r w:rsidRPr="00DB23D2">
        <w:rPr>
          <w:rFonts w:ascii="Verdana" w:eastAsia="Arial MT" w:hAnsi="Verdana" w:cs="Arial"/>
          <w:spacing w:val="-13"/>
        </w:rPr>
        <w:t xml:space="preserve"> </w:t>
      </w:r>
      <w:r w:rsidRPr="00DB23D2">
        <w:rPr>
          <w:rFonts w:ascii="Verdana" w:eastAsia="Arial MT" w:hAnsi="Verdana" w:cs="Arial"/>
        </w:rPr>
        <w:t>pública</w:t>
      </w:r>
      <w:r w:rsidRPr="00DB23D2">
        <w:rPr>
          <w:rFonts w:ascii="Verdana" w:eastAsia="Arial MT" w:hAnsi="Verdana" w:cs="Arial"/>
          <w:spacing w:val="-13"/>
        </w:rPr>
        <w:t xml:space="preserve"> </w:t>
      </w:r>
      <w:r w:rsidRPr="00DB23D2">
        <w:rPr>
          <w:rFonts w:ascii="Verdana" w:eastAsia="Arial MT" w:hAnsi="Verdana" w:cs="Arial"/>
        </w:rPr>
        <w:t>o</w:t>
      </w:r>
      <w:r w:rsidRPr="00DB23D2">
        <w:rPr>
          <w:rFonts w:ascii="Verdana" w:eastAsia="Arial MT" w:hAnsi="Verdana" w:cs="Arial"/>
          <w:spacing w:val="-13"/>
        </w:rPr>
        <w:t xml:space="preserve"> </w:t>
      </w:r>
      <w:r w:rsidRPr="00DB23D2">
        <w:rPr>
          <w:rFonts w:ascii="Verdana" w:eastAsia="Arial MT" w:hAnsi="Verdana" w:cs="Arial"/>
        </w:rPr>
        <w:t>selección</w:t>
      </w:r>
      <w:r w:rsidRPr="00DB23D2">
        <w:rPr>
          <w:rFonts w:ascii="Verdana" w:eastAsia="Arial MT" w:hAnsi="Verdana" w:cs="Arial"/>
          <w:spacing w:val="-14"/>
        </w:rPr>
        <w:t xml:space="preserve"> </w:t>
      </w:r>
      <w:r w:rsidRPr="00DB23D2">
        <w:rPr>
          <w:rFonts w:ascii="Verdana" w:eastAsia="Arial MT" w:hAnsi="Verdana" w:cs="Arial"/>
        </w:rPr>
        <w:t>abreviada.</w:t>
      </w:r>
      <w:r w:rsidRPr="00DB23D2">
        <w:rPr>
          <w:rFonts w:ascii="Verdana" w:eastAsia="Arial MT" w:hAnsi="Verdana" w:cs="Arial"/>
          <w:spacing w:val="-12"/>
        </w:rPr>
        <w:t xml:space="preserve"> </w:t>
      </w:r>
      <w:r w:rsidRPr="00DB23D2">
        <w:rPr>
          <w:rFonts w:ascii="Verdana" w:eastAsia="Arial MT" w:hAnsi="Verdana" w:cs="Arial"/>
        </w:rPr>
        <w:t>Estos</w:t>
      </w:r>
      <w:r w:rsidRPr="00DB23D2">
        <w:rPr>
          <w:rFonts w:ascii="Verdana" w:eastAsia="Arial MT" w:hAnsi="Verdana" w:cs="Arial"/>
          <w:spacing w:val="-59"/>
        </w:rPr>
        <w:t xml:space="preserve"> </w:t>
      </w:r>
      <w:r w:rsidRPr="00DB23D2">
        <w:rPr>
          <w:rFonts w:ascii="Verdana" w:eastAsia="Arial MT" w:hAnsi="Verdana" w:cs="Arial"/>
        </w:rPr>
        <w:t>objetos,</w:t>
      </w:r>
      <w:r w:rsidRPr="00DB23D2">
        <w:rPr>
          <w:rFonts w:ascii="Verdana" w:eastAsia="Arial MT" w:hAnsi="Verdana" w:cs="Arial"/>
          <w:spacing w:val="1"/>
        </w:rPr>
        <w:t xml:space="preserve"> </w:t>
      </w:r>
      <w:r w:rsidRPr="00DB23D2">
        <w:rPr>
          <w:rFonts w:ascii="Verdana" w:eastAsia="Arial MT" w:hAnsi="Verdana" w:cs="Arial"/>
        </w:rPr>
        <w:t>se</w:t>
      </w:r>
      <w:r w:rsidRPr="00DB23D2">
        <w:rPr>
          <w:rFonts w:ascii="Verdana" w:eastAsia="Arial MT" w:hAnsi="Verdana" w:cs="Arial"/>
          <w:spacing w:val="1"/>
        </w:rPr>
        <w:t xml:space="preserve"> </w:t>
      </w:r>
      <w:r w:rsidRPr="00DB23D2">
        <w:rPr>
          <w:rFonts w:ascii="Verdana" w:eastAsia="Arial MT" w:hAnsi="Verdana" w:cs="Arial"/>
        </w:rPr>
        <w:t>recuerda,</w:t>
      </w:r>
      <w:r w:rsidRPr="00DB23D2">
        <w:rPr>
          <w:rFonts w:ascii="Verdana" w:eastAsia="Arial MT" w:hAnsi="Verdana" w:cs="Arial"/>
          <w:spacing w:val="1"/>
        </w:rPr>
        <w:t xml:space="preserve"> </w:t>
      </w:r>
      <w:r w:rsidRPr="00DB23D2">
        <w:rPr>
          <w:rFonts w:ascii="Verdana" w:eastAsia="Arial MT" w:hAnsi="Verdana" w:cs="Arial"/>
        </w:rPr>
        <w:t>son</w:t>
      </w:r>
      <w:r w:rsidRPr="00DB23D2">
        <w:rPr>
          <w:rFonts w:ascii="Verdana" w:eastAsia="Arial MT" w:hAnsi="Verdana" w:cs="Arial"/>
          <w:spacing w:val="1"/>
        </w:rPr>
        <w:t xml:space="preserve"> </w:t>
      </w:r>
      <w:r w:rsidRPr="002C394D">
        <w:rPr>
          <w:rFonts w:ascii="Verdana" w:eastAsia="Arial MT" w:hAnsi="Verdana" w:cs="Arial"/>
          <w:i/>
          <w:iCs/>
        </w:rPr>
        <w:t>“los</w:t>
      </w:r>
      <w:r w:rsidRPr="002C394D">
        <w:rPr>
          <w:rFonts w:ascii="Verdana" w:eastAsia="Arial MT" w:hAnsi="Verdana" w:cs="Arial"/>
          <w:i/>
          <w:iCs/>
          <w:spacing w:val="1"/>
        </w:rPr>
        <w:t xml:space="preserve"> </w:t>
      </w:r>
      <w:r w:rsidRPr="002C394D">
        <w:rPr>
          <w:rFonts w:ascii="Verdana" w:eastAsia="Arial MT" w:hAnsi="Verdana" w:cs="Arial"/>
          <w:i/>
          <w:iCs/>
        </w:rPr>
        <w:t>contratos</w:t>
      </w:r>
      <w:r w:rsidRPr="002C394D">
        <w:rPr>
          <w:rFonts w:ascii="Verdana" w:eastAsia="Arial MT" w:hAnsi="Verdana" w:cs="Arial"/>
          <w:i/>
          <w:iCs/>
          <w:spacing w:val="1"/>
        </w:rPr>
        <w:t xml:space="preserve"> </w:t>
      </w:r>
      <w:r w:rsidRPr="002C394D">
        <w:rPr>
          <w:rFonts w:ascii="Verdana" w:eastAsia="Arial MT" w:hAnsi="Verdana" w:cs="Arial"/>
          <w:i/>
          <w:iCs/>
        </w:rPr>
        <w:t>de</w:t>
      </w:r>
      <w:r w:rsidRPr="002C394D">
        <w:rPr>
          <w:rFonts w:ascii="Verdana" w:eastAsia="Arial MT" w:hAnsi="Verdana" w:cs="Arial"/>
          <w:i/>
          <w:iCs/>
          <w:spacing w:val="1"/>
        </w:rPr>
        <w:t xml:space="preserve"> </w:t>
      </w:r>
      <w:r w:rsidRPr="002C394D">
        <w:rPr>
          <w:rFonts w:ascii="Verdana" w:eastAsia="Arial MT" w:hAnsi="Verdana" w:cs="Arial"/>
          <w:i/>
          <w:iCs/>
        </w:rPr>
        <w:t>obra,</w:t>
      </w:r>
      <w:r w:rsidRPr="002C394D">
        <w:rPr>
          <w:rFonts w:ascii="Verdana" w:eastAsia="Arial MT" w:hAnsi="Verdana" w:cs="Arial"/>
          <w:i/>
          <w:iCs/>
          <w:spacing w:val="1"/>
        </w:rPr>
        <w:t xml:space="preserve"> </w:t>
      </w:r>
      <w:r w:rsidRPr="002C394D">
        <w:rPr>
          <w:rFonts w:ascii="Verdana" w:eastAsia="Arial MT" w:hAnsi="Verdana" w:cs="Arial"/>
          <w:i/>
          <w:iCs/>
        </w:rPr>
        <w:t>suministro,</w:t>
      </w:r>
      <w:r w:rsidRPr="002C394D">
        <w:rPr>
          <w:rFonts w:ascii="Verdana" w:eastAsia="Arial MT" w:hAnsi="Verdana" w:cs="Arial"/>
          <w:i/>
          <w:iCs/>
          <w:spacing w:val="1"/>
        </w:rPr>
        <w:t xml:space="preserve"> </w:t>
      </w:r>
      <w:r w:rsidRPr="002C394D">
        <w:rPr>
          <w:rFonts w:ascii="Verdana" w:eastAsia="Arial MT" w:hAnsi="Verdana" w:cs="Arial"/>
          <w:i/>
          <w:iCs/>
        </w:rPr>
        <w:t>prestación</w:t>
      </w:r>
      <w:r w:rsidRPr="002C394D">
        <w:rPr>
          <w:rFonts w:ascii="Verdana" w:eastAsia="Arial MT" w:hAnsi="Verdana" w:cs="Arial"/>
          <w:i/>
          <w:iCs/>
          <w:spacing w:val="1"/>
        </w:rPr>
        <w:t xml:space="preserve"> </w:t>
      </w:r>
      <w:r w:rsidRPr="002C394D">
        <w:rPr>
          <w:rFonts w:ascii="Verdana" w:eastAsia="Arial MT" w:hAnsi="Verdana" w:cs="Arial"/>
          <w:i/>
          <w:iCs/>
        </w:rPr>
        <w:t>de</w:t>
      </w:r>
      <w:r w:rsidRPr="002C394D">
        <w:rPr>
          <w:rFonts w:ascii="Verdana" w:eastAsia="Arial MT" w:hAnsi="Verdana" w:cs="Arial"/>
          <w:i/>
          <w:iCs/>
          <w:spacing w:val="1"/>
        </w:rPr>
        <w:t xml:space="preserve"> </w:t>
      </w:r>
      <w:r w:rsidRPr="002C394D">
        <w:rPr>
          <w:rFonts w:ascii="Verdana" w:eastAsia="Arial MT" w:hAnsi="Verdana" w:cs="Arial"/>
          <w:i/>
          <w:iCs/>
        </w:rPr>
        <w:t>servicios</w:t>
      </w:r>
      <w:r w:rsidRPr="002C394D">
        <w:rPr>
          <w:rFonts w:ascii="Verdana" w:eastAsia="Arial MT" w:hAnsi="Verdana" w:cs="Arial"/>
          <w:i/>
          <w:iCs/>
          <w:spacing w:val="1"/>
        </w:rPr>
        <w:t xml:space="preserve"> </w:t>
      </w:r>
      <w:r w:rsidRPr="002C394D">
        <w:rPr>
          <w:rFonts w:ascii="Verdana" w:eastAsia="Arial MT" w:hAnsi="Verdana" w:cs="Arial"/>
          <w:i/>
          <w:iCs/>
        </w:rPr>
        <w:t>de</w:t>
      </w:r>
      <w:r w:rsidRPr="002C394D">
        <w:rPr>
          <w:rFonts w:ascii="Verdana" w:eastAsia="Arial MT" w:hAnsi="Verdana" w:cs="Arial"/>
          <w:i/>
          <w:iCs/>
          <w:spacing w:val="1"/>
        </w:rPr>
        <w:t xml:space="preserve"> </w:t>
      </w:r>
      <w:r w:rsidRPr="002C394D">
        <w:rPr>
          <w:rFonts w:ascii="Verdana" w:eastAsia="Arial MT" w:hAnsi="Verdana" w:cs="Arial"/>
          <w:i/>
          <w:iCs/>
        </w:rPr>
        <w:t>evaluación</w:t>
      </w:r>
      <w:r w:rsidRPr="002C394D">
        <w:rPr>
          <w:rFonts w:ascii="Verdana" w:eastAsia="Arial MT" w:hAnsi="Verdana" w:cs="Arial"/>
          <w:i/>
          <w:iCs/>
          <w:spacing w:val="-2"/>
        </w:rPr>
        <w:t xml:space="preserve"> </w:t>
      </w:r>
      <w:r w:rsidRPr="002C394D">
        <w:rPr>
          <w:rFonts w:ascii="Verdana" w:eastAsia="Arial MT" w:hAnsi="Verdana" w:cs="Arial"/>
          <w:i/>
          <w:iCs/>
        </w:rPr>
        <w:t>de</w:t>
      </w:r>
      <w:r w:rsidRPr="002C394D">
        <w:rPr>
          <w:rFonts w:ascii="Verdana" w:eastAsia="Arial MT" w:hAnsi="Verdana" w:cs="Arial"/>
          <w:i/>
          <w:iCs/>
          <w:spacing w:val="-2"/>
        </w:rPr>
        <w:t xml:space="preserve"> </w:t>
      </w:r>
      <w:r w:rsidRPr="002C394D">
        <w:rPr>
          <w:rFonts w:ascii="Verdana" w:eastAsia="Arial MT" w:hAnsi="Verdana" w:cs="Arial"/>
          <w:i/>
          <w:iCs/>
        </w:rPr>
        <w:t>conformidad</w:t>
      </w:r>
      <w:r w:rsidRPr="002C394D">
        <w:rPr>
          <w:rFonts w:ascii="Verdana" w:eastAsia="Arial MT" w:hAnsi="Verdana" w:cs="Arial"/>
          <w:i/>
          <w:iCs/>
          <w:spacing w:val="-2"/>
        </w:rPr>
        <w:t xml:space="preserve"> </w:t>
      </w:r>
      <w:r w:rsidRPr="002C394D">
        <w:rPr>
          <w:rFonts w:ascii="Verdana" w:eastAsia="Arial MT" w:hAnsi="Verdana" w:cs="Arial"/>
          <w:i/>
          <w:iCs/>
        </w:rPr>
        <w:t>respecto</w:t>
      </w:r>
      <w:r w:rsidRPr="002C394D">
        <w:rPr>
          <w:rFonts w:ascii="Verdana" w:eastAsia="Arial MT" w:hAnsi="Verdana" w:cs="Arial"/>
          <w:i/>
          <w:iCs/>
          <w:spacing w:val="-1"/>
        </w:rPr>
        <w:t xml:space="preserve"> </w:t>
      </w:r>
      <w:r w:rsidRPr="002C394D">
        <w:rPr>
          <w:rFonts w:ascii="Verdana" w:eastAsia="Arial MT" w:hAnsi="Verdana" w:cs="Arial"/>
          <w:i/>
          <w:iCs/>
        </w:rPr>
        <w:t>de</w:t>
      </w:r>
      <w:r w:rsidRPr="002C394D">
        <w:rPr>
          <w:rFonts w:ascii="Verdana" w:eastAsia="Arial MT" w:hAnsi="Verdana" w:cs="Arial"/>
          <w:i/>
          <w:iCs/>
          <w:spacing w:val="-2"/>
        </w:rPr>
        <w:t xml:space="preserve"> </w:t>
      </w:r>
      <w:r w:rsidRPr="002C394D">
        <w:rPr>
          <w:rFonts w:ascii="Verdana" w:eastAsia="Arial MT" w:hAnsi="Verdana" w:cs="Arial"/>
          <w:i/>
          <w:iCs/>
        </w:rPr>
        <w:t>las</w:t>
      </w:r>
      <w:r w:rsidRPr="002C394D">
        <w:rPr>
          <w:rFonts w:ascii="Verdana" w:eastAsia="Arial MT" w:hAnsi="Verdana" w:cs="Arial"/>
          <w:i/>
          <w:iCs/>
          <w:spacing w:val="-2"/>
        </w:rPr>
        <w:t xml:space="preserve"> </w:t>
      </w:r>
      <w:r w:rsidRPr="002C394D">
        <w:rPr>
          <w:rFonts w:ascii="Verdana" w:eastAsia="Arial MT" w:hAnsi="Verdana" w:cs="Arial"/>
          <w:i/>
          <w:iCs/>
        </w:rPr>
        <w:t>normas</w:t>
      </w:r>
      <w:r w:rsidRPr="002C394D">
        <w:rPr>
          <w:rFonts w:ascii="Verdana" w:eastAsia="Arial MT" w:hAnsi="Verdana" w:cs="Arial"/>
          <w:i/>
          <w:iCs/>
          <w:spacing w:val="-2"/>
        </w:rPr>
        <w:t xml:space="preserve"> </w:t>
      </w:r>
      <w:r w:rsidRPr="002C394D">
        <w:rPr>
          <w:rFonts w:ascii="Verdana" w:eastAsia="Arial MT" w:hAnsi="Verdana" w:cs="Arial"/>
          <w:i/>
          <w:iCs/>
        </w:rPr>
        <w:t>o</w:t>
      </w:r>
      <w:r w:rsidRPr="002C394D">
        <w:rPr>
          <w:rFonts w:ascii="Verdana" w:eastAsia="Arial MT" w:hAnsi="Verdana" w:cs="Arial"/>
          <w:i/>
          <w:iCs/>
          <w:spacing w:val="-1"/>
        </w:rPr>
        <w:t xml:space="preserve"> </w:t>
      </w:r>
      <w:r w:rsidRPr="002C394D">
        <w:rPr>
          <w:rFonts w:ascii="Verdana" w:eastAsia="Arial MT" w:hAnsi="Verdana" w:cs="Arial"/>
          <w:i/>
          <w:iCs/>
        </w:rPr>
        <w:t>reglamentos</w:t>
      </w:r>
      <w:r w:rsidRPr="002C394D">
        <w:rPr>
          <w:rFonts w:ascii="Verdana" w:eastAsia="Arial MT" w:hAnsi="Verdana" w:cs="Arial"/>
          <w:i/>
          <w:iCs/>
          <w:spacing w:val="-2"/>
        </w:rPr>
        <w:t xml:space="preserve"> </w:t>
      </w:r>
      <w:r w:rsidRPr="002C394D">
        <w:rPr>
          <w:rFonts w:ascii="Verdana" w:eastAsia="Arial MT" w:hAnsi="Verdana" w:cs="Arial"/>
          <w:i/>
          <w:iCs/>
        </w:rPr>
        <w:t>técnicos,</w:t>
      </w:r>
      <w:r w:rsidRPr="002C394D">
        <w:rPr>
          <w:rFonts w:ascii="Verdana" w:eastAsia="Arial MT" w:hAnsi="Verdana" w:cs="Arial"/>
          <w:i/>
          <w:iCs/>
          <w:spacing w:val="-1"/>
        </w:rPr>
        <w:t xml:space="preserve"> </w:t>
      </w:r>
      <w:r w:rsidRPr="002C394D">
        <w:rPr>
          <w:rFonts w:ascii="Verdana" w:eastAsia="Arial MT" w:hAnsi="Verdana" w:cs="Arial"/>
          <w:i/>
          <w:iCs/>
        </w:rPr>
        <w:t>encargos</w:t>
      </w:r>
      <w:r w:rsidRPr="002C394D">
        <w:rPr>
          <w:rFonts w:ascii="Verdana" w:eastAsia="Arial MT" w:hAnsi="Verdana" w:cs="Arial"/>
          <w:i/>
          <w:iCs/>
          <w:spacing w:val="-2"/>
        </w:rPr>
        <w:t xml:space="preserve"> </w:t>
      </w:r>
      <w:r w:rsidRPr="002C394D">
        <w:rPr>
          <w:rFonts w:ascii="Verdana" w:eastAsia="Arial MT" w:hAnsi="Verdana" w:cs="Arial"/>
          <w:i/>
          <w:iCs/>
        </w:rPr>
        <w:t>fiduciarios y la fiducia pública”</w:t>
      </w:r>
      <w:r w:rsidRPr="002C394D">
        <w:rPr>
          <w:rFonts w:ascii="Verdana" w:eastAsia="Arial MT" w:hAnsi="Verdana" w:cs="Arial"/>
          <w:i/>
          <w:iCs/>
          <w:vertAlign w:val="superscript"/>
        </w:rPr>
        <w:footnoteReference w:id="16"/>
      </w:r>
      <w:r w:rsidRPr="002C394D">
        <w:rPr>
          <w:rFonts w:ascii="Verdana" w:eastAsia="Arial MT" w:hAnsi="Verdana" w:cs="Arial"/>
          <w:i/>
          <w:iCs/>
        </w:rPr>
        <w:t>.</w:t>
      </w:r>
      <w:r w:rsidRPr="00DB23D2">
        <w:rPr>
          <w:rFonts w:ascii="Verdana" w:eastAsia="Arial MT" w:hAnsi="Verdana" w:cs="Arial"/>
          <w:lang w:val="es-ES"/>
        </w:rPr>
        <w:t>De este modo, podrán adelantarse mediante contratos interadministrativos los de consultoría,</w:t>
      </w:r>
      <w:r w:rsidRPr="00DB23D2">
        <w:rPr>
          <w:rFonts w:ascii="Verdana" w:eastAsia="Arial MT" w:hAnsi="Verdana" w:cs="Arial"/>
        </w:rPr>
        <w:t xml:space="preserve"> </w:t>
      </w:r>
      <w:r w:rsidRPr="00DB23D2">
        <w:rPr>
          <w:rFonts w:ascii="Verdana" w:eastAsia="Arial MT" w:hAnsi="Verdana" w:cs="Arial"/>
          <w:lang w:val="es-ES"/>
        </w:rPr>
        <w:t>pues no se encuentra dentro de la restricción del artículo 2º, numeral</w:t>
      </w:r>
      <w:r w:rsidRPr="00DB23D2">
        <w:rPr>
          <w:rFonts w:ascii="Verdana" w:eastAsia="Arial MT" w:hAnsi="Verdana" w:cs="Arial MT"/>
          <w:lang w:val="es-ES"/>
        </w:rPr>
        <w:t xml:space="preserve"> 4º, </w:t>
      </w:r>
      <w:r w:rsidRPr="00DB23D2">
        <w:rPr>
          <w:rFonts w:ascii="Verdana" w:eastAsia="Arial MT" w:hAnsi="Verdana" w:cs="Arial"/>
          <w:lang w:val="es-ES"/>
        </w:rPr>
        <w:t>literal c), en el segundo</w:t>
      </w:r>
      <w:r w:rsidRPr="00DB23D2">
        <w:rPr>
          <w:rFonts w:ascii="Verdana" w:eastAsia="Arial MT" w:hAnsi="Verdana" w:cs="Arial"/>
          <w:spacing w:val="-59"/>
          <w:lang w:val="es-ES"/>
        </w:rPr>
        <w:t xml:space="preserve">    </w:t>
      </w:r>
      <w:r w:rsidRPr="00DB23D2">
        <w:rPr>
          <w:rFonts w:ascii="Verdana" w:eastAsia="Arial MT" w:hAnsi="Verdana" w:cs="Arial"/>
          <w:lang w:val="es-ES"/>
        </w:rPr>
        <w:t>inciso</w:t>
      </w:r>
      <w:r w:rsidRPr="00DB23D2">
        <w:rPr>
          <w:rFonts w:ascii="Verdana" w:eastAsia="Arial MT" w:hAnsi="Verdana" w:cs="Arial"/>
          <w:spacing w:val="-2"/>
          <w:lang w:val="es-ES"/>
        </w:rPr>
        <w:t xml:space="preserve"> </w:t>
      </w:r>
      <w:r w:rsidRPr="00DB23D2">
        <w:rPr>
          <w:rFonts w:ascii="Verdana" w:eastAsia="Arial MT" w:hAnsi="Verdana" w:cs="Arial"/>
          <w:lang w:val="es-ES"/>
        </w:rPr>
        <w:t>de</w:t>
      </w:r>
      <w:r w:rsidRPr="00DB23D2">
        <w:rPr>
          <w:rFonts w:ascii="Verdana" w:eastAsia="Arial MT" w:hAnsi="Verdana" w:cs="Arial"/>
          <w:spacing w:val="-1"/>
          <w:lang w:val="es-ES"/>
        </w:rPr>
        <w:t xml:space="preserve"> </w:t>
      </w:r>
      <w:r w:rsidRPr="00DB23D2">
        <w:rPr>
          <w:rFonts w:ascii="Verdana" w:eastAsia="Arial MT" w:hAnsi="Verdana" w:cs="Arial"/>
          <w:lang w:val="es-ES"/>
        </w:rPr>
        <w:t>la</w:t>
      </w:r>
      <w:r w:rsidRPr="00DB23D2">
        <w:rPr>
          <w:rFonts w:ascii="Verdana" w:eastAsia="Arial MT" w:hAnsi="Verdana" w:cs="Arial"/>
          <w:spacing w:val="-1"/>
          <w:lang w:val="es-ES"/>
        </w:rPr>
        <w:t xml:space="preserve"> </w:t>
      </w:r>
      <w:r w:rsidRPr="00DB23D2">
        <w:rPr>
          <w:rFonts w:ascii="Verdana" w:eastAsia="Arial MT" w:hAnsi="Verdana" w:cs="Arial"/>
          <w:lang w:val="es-ES"/>
        </w:rPr>
        <w:t>Ley</w:t>
      </w:r>
      <w:r w:rsidRPr="00DB23D2">
        <w:rPr>
          <w:rFonts w:ascii="Verdana" w:eastAsia="Arial MT" w:hAnsi="Verdana" w:cs="Arial"/>
          <w:spacing w:val="-1"/>
          <w:lang w:val="es-ES"/>
        </w:rPr>
        <w:t xml:space="preserve"> </w:t>
      </w:r>
      <w:r w:rsidRPr="00DB23D2">
        <w:rPr>
          <w:rFonts w:ascii="Verdana" w:eastAsia="Arial MT" w:hAnsi="Verdana" w:cs="Arial"/>
          <w:lang w:val="es-ES"/>
        </w:rPr>
        <w:t>1150</w:t>
      </w:r>
      <w:r w:rsidRPr="00DB23D2">
        <w:rPr>
          <w:rFonts w:ascii="Verdana" w:eastAsia="Arial MT" w:hAnsi="Verdana" w:cs="Arial"/>
          <w:spacing w:val="-1"/>
          <w:lang w:val="es-ES"/>
        </w:rPr>
        <w:t xml:space="preserve"> </w:t>
      </w:r>
      <w:r w:rsidRPr="00DB23D2">
        <w:rPr>
          <w:rFonts w:ascii="Verdana" w:eastAsia="Arial MT" w:hAnsi="Verdana" w:cs="Arial"/>
          <w:lang w:val="es-ES"/>
        </w:rPr>
        <w:t>de</w:t>
      </w:r>
      <w:r w:rsidRPr="00DB23D2">
        <w:rPr>
          <w:rFonts w:ascii="Verdana" w:eastAsia="Arial MT" w:hAnsi="Verdana" w:cs="Arial"/>
          <w:spacing w:val="-1"/>
          <w:lang w:val="es-ES"/>
        </w:rPr>
        <w:t xml:space="preserve"> </w:t>
      </w:r>
      <w:r w:rsidRPr="00DB23D2">
        <w:rPr>
          <w:rFonts w:ascii="Verdana" w:eastAsia="Arial MT" w:hAnsi="Verdana" w:cs="Arial"/>
          <w:lang w:val="es-ES"/>
        </w:rPr>
        <w:t>2007.</w:t>
      </w:r>
    </w:p>
    <w:p w14:paraId="1C6D6B6E" w14:textId="77777777" w:rsidR="006F7543" w:rsidRPr="00DB23D2" w:rsidRDefault="006F7543" w:rsidP="006F7543">
      <w:pPr>
        <w:spacing w:after="120" w:line="276" w:lineRule="auto"/>
        <w:ind w:left="426"/>
        <w:contextualSpacing/>
        <w:jc w:val="both"/>
        <w:rPr>
          <w:rFonts w:ascii="Verdana" w:hAnsi="Verdana"/>
          <w:lang w:val="es-ES"/>
        </w:rPr>
      </w:pPr>
    </w:p>
    <w:p w14:paraId="2CBF0B71" w14:textId="77777777" w:rsidR="006F7543" w:rsidRPr="00DB23D2" w:rsidRDefault="006F7543" w:rsidP="006F7543">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B23D2">
        <w:rPr>
          <w:rFonts w:ascii="Verdana" w:eastAsia="Century Gothic" w:hAnsi="Verdana" w:cs="Century Gothic"/>
          <w:b/>
          <w:bCs/>
          <w:lang w:val="es-ES"/>
        </w:rPr>
        <w:t>Referencias normativas, jurisprudenciales y otras fuentes:</w:t>
      </w:r>
    </w:p>
    <w:p w14:paraId="3826B588" w14:textId="77777777" w:rsidR="006F7543" w:rsidRPr="00DB23D2" w:rsidRDefault="006F7543" w:rsidP="006F754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F7543" w:rsidRPr="00DB23D2" w14:paraId="689DE7AB" w14:textId="77777777" w:rsidTr="006F7543">
        <w:trPr>
          <w:trHeight w:val="870"/>
        </w:trPr>
        <w:tc>
          <w:tcPr>
            <w:tcW w:w="8647" w:type="dxa"/>
          </w:tcPr>
          <w:p w14:paraId="400F072F" w14:textId="44426503" w:rsidR="006F7543" w:rsidRPr="00DB23D2" w:rsidRDefault="006F7543" w:rsidP="006F7543">
            <w:pPr>
              <w:widowControl w:val="0"/>
              <w:numPr>
                <w:ilvl w:val="0"/>
                <w:numId w:val="17"/>
              </w:numPr>
              <w:autoSpaceDE w:val="0"/>
              <w:autoSpaceDN w:val="0"/>
              <w:spacing w:after="120" w:line="276" w:lineRule="auto"/>
              <w:contextualSpacing/>
              <w:jc w:val="both"/>
              <w:rPr>
                <w:rFonts w:ascii="Verdana" w:hAnsi="Verdana" w:cs="Arial"/>
              </w:rPr>
            </w:pPr>
            <w:r w:rsidRPr="00DB23D2">
              <w:rPr>
                <w:rFonts w:ascii="Verdana" w:hAnsi="Verdana" w:cs="Arial"/>
              </w:rPr>
              <w:t>Ley 1150 de 2007, artículo 2, numerales 3, 5 y 4 literal c.</w:t>
            </w:r>
          </w:p>
          <w:p w14:paraId="1B937BAE" w14:textId="77777777" w:rsidR="006F7543" w:rsidRPr="00DB23D2" w:rsidRDefault="006F7543" w:rsidP="006F7543">
            <w:pPr>
              <w:rPr>
                <w:rFonts w:ascii="Verdana" w:hAnsi="Verdana" w:cs="Arial"/>
              </w:rPr>
            </w:pPr>
          </w:p>
          <w:p w14:paraId="03FC8161" w14:textId="4229F52A" w:rsidR="006F7543" w:rsidRPr="00DB23D2" w:rsidRDefault="006F7543" w:rsidP="006F7543">
            <w:pPr>
              <w:widowControl w:val="0"/>
              <w:numPr>
                <w:ilvl w:val="0"/>
                <w:numId w:val="17"/>
              </w:numPr>
              <w:autoSpaceDE w:val="0"/>
              <w:autoSpaceDN w:val="0"/>
              <w:spacing w:after="120" w:line="276" w:lineRule="auto"/>
              <w:contextualSpacing/>
              <w:jc w:val="both"/>
              <w:rPr>
                <w:rFonts w:ascii="Verdana" w:hAnsi="Verdana" w:cs="Arial"/>
              </w:rPr>
            </w:pPr>
            <w:r w:rsidRPr="00DB23D2">
              <w:rPr>
                <w:rFonts w:ascii="Verdana" w:hAnsi="Verdana" w:cs="Arial"/>
              </w:rPr>
              <w:t>Ley 80 de 1993, artículos</w:t>
            </w:r>
            <w:r w:rsidR="00D47DE7" w:rsidRPr="00DB23D2">
              <w:rPr>
                <w:rFonts w:ascii="Verdana" w:hAnsi="Verdana" w:cs="Arial"/>
              </w:rPr>
              <w:t xml:space="preserve"> </w:t>
            </w:r>
            <w:r w:rsidRPr="00DB23D2">
              <w:rPr>
                <w:rFonts w:ascii="Verdana" w:hAnsi="Verdana" w:cs="Arial"/>
              </w:rPr>
              <w:t>32 numeral 2</w:t>
            </w:r>
            <w:r w:rsidR="00D47DE7" w:rsidRPr="00DB23D2">
              <w:rPr>
                <w:rFonts w:ascii="Verdana" w:hAnsi="Verdana" w:cs="Arial"/>
              </w:rPr>
              <w:t>, y 42</w:t>
            </w:r>
            <w:r w:rsidRPr="00DB23D2">
              <w:rPr>
                <w:rFonts w:ascii="Verdana" w:hAnsi="Verdana" w:cs="Arial"/>
              </w:rPr>
              <w:t>.</w:t>
            </w:r>
          </w:p>
          <w:p w14:paraId="08FC1E70" w14:textId="77777777" w:rsidR="006F7543" w:rsidRPr="00DB23D2" w:rsidRDefault="006F7543" w:rsidP="006F7543">
            <w:pPr>
              <w:rPr>
                <w:rFonts w:ascii="Verdana" w:hAnsi="Verdana" w:cs="Arial"/>
              </w:rPr>
            </w:pPr>
          </w:p>
          <w:p w14:paraId="4B286B01" w14:textId="77777777" w:rsidR="006F7543" w:rsidRPr="00DB23D2" w:rsidRDefault="006F7543" w:rsidP="006F7543">
            <w:pPr>
              <w:widowControl w:val="0"/>
              <w:numPr>
                <w:ilvl w:val="0"/>
                <w:numId w:val="17"/>
              </w:numPr>
              <w:autoSpaceDE w:val="0"/>
              <w:autoSpaceDN w:val="0"/>
              <w:spacing w:after="120" w:line="276" w:lineRule="auto"/>
              <w:contextualSpacing/>
              <w:jc w:val="both"/>
              <w:rPr>
                <w:rFonts w:ascii="Verdana" w:hAnsi="Verdana" w:cs="Arial"/>
              </w:rPr>
            </w:pPr>
            <w:r w:rsidRPr="00DB23D2">
              <w:rPr>
                <w:rFonts w:ascii="Verdana" w:hAnsi="Verdana" w:cs="Arial"/>
              </w:rPr>
              <w:t xml:space="preserve">Decreto 1082 de 2015, artículos </w:t>
            </w:r>
            <w:r w:rsidRPr="002C394D">
              <w:rPr>
                <w:rFonts w:ascii="Verdana" w:hAnsi="Verdana" w:cs="Arial"/>
                <w:color w:val="000000"/>
              </w:rPr>
              <w:t>2.2.1.2.1.3.1</w:t>
            </w:r>
            <w:r w:rsidRPr="00DB23D2">
              <w:rPr>
                <w:rFonts w:ascii="Verdana" w:eastAsia="Calibri" w:hAnsi="Verdana" w:cs="Arial"/>
                <w:lang w:val="es-ES_tradnl"/>
              </w:rPr>
              <w:t xml:space="preserve"> a </w:t>
            </w:r>
            <w:r w:rsidRPr="002C394D">
              <w:rPr>
                <w:rFonts w:ascii="Verdana" w:hAnsi="Verdana" w:cs="Arial"/>
                <w:color w:val="000000"/>
              </w:rPr>
              <w:t>2.2.1.2.1.3.7 y 2.1.2.1.5.1. a 2.2.1.2.1.5.4. </w:t>
            </w:r>
          </w:p>
        </w:tc>
      </w:tr>
    </w:tbl>
    <w:p w14:paraId="0CCD70F4" w14:textId="77777777" w:rsidR="006F7543" w:rsidRPr="00DB23D2" w:rsidRDefault="006F7543" w:rsidP="006F7543">
      <w:pPr>
        <w:widowControl w:val="0"/>
        <w:autoSpaceDE w:val="0"/>
        <w:autoSpaceDN w:val="0"/>
        <w:spacing w:after="0" w:line="276" w:lineRule="auto"/>
        <w:jc w:val="both"/>
        <w:rPr>
          <w:rFonts w:ascii="Verdana" w:hAnsi="Verdana" w:cs="Arial"/>
        </w:rPr>
      </w:pPr>
    </w:p>
    <w:p w14:paraId="4072EE59" w14:textId="77777777" w:rsidR="006F7543" w:rsidRPr="00DB23D2" w:rsidRDefault="006F7543" w:rsidP="006F7543">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B23D2">
        <w:rPr>
          <w:rFonts w:ascii="Verdana" w:eastAsia="Century Gothic" w:hAnsi="Verdana" w:cs="Century Gothic"/>
          <w:b/>
          <w:bCs/>
          <w:lang w:val="es-ES"/>
        </w:rPr>
        <w:t>Doctrina de la Agencia Nacional de Contratación Pública:</w:t>
      </w:r>
    </w:p>
    <w:p w14:paraId="142E9E88" w14:textId="77777777" w:rsidR="006F7543" w:rsidRPr="00DB23D2" w:rsidRDefault="006F7543" w:rsidP="006F7543">
      <w:pPr>
        <w:widowControl w:val="0"/>
        <w:autoSpaceDE w:val="0"/>
        <w:autoSpaceDN w:val="0"/>
        <w:spacing w:after="0" w:line="276" w:lineRule="auto"/>
        <w:jc w:val="both"/>
        <w:rPr>
          <w:rFonts w:ascii="Verdana" w:hAnsi="Verdana" w:cs="Arial"/>
        </w:rPr>
      </w:pPr>
    </w:p>
    <w:p w14:paraId="5B8484D9" w14:textId="77777777" w:rsidR="006F7543" w:rsidRPr="00DB23D2" w:rsidRDefault="006F7543" w:rsidP="31B5935B">
      <w:pPr>
        <w:widowControl w:val="0"/>
        <w:autoSpaceDE w:val="0"/>
        <w:autoSpaceDN w:val="0"/>
        <w:spacing w:after="0" w:line="276" w:lineRule="auto"/>
        <w:jc w:val="both"/>
        <w:rPr>
          <w:rFonts w:ascii="Verdana" w:hAnsi="Verdana" w:cs="Arial"/>
          <w:shd w:val="clear" w:color="auto" w:fill="FFFFFF"/>
          <w:lang w:val="es-ES"/>
        </w:rPr>
      </w:pPr>
      <w:r w:rsidRPr="00DB23D2">
        <w:rPr>
          <w:rFonts w:ascii="Verdana" w:hAnsi="Verdana" w:cs="Arial"/>
          <w:shd w:val="clear" w:color="auto" w:fill="FFFFFF"/>
          <w:lang w:val="es-ES"/>
        </w:rPr>
        <w:t xml:space="preserve">La Agencia Nacional de Contratación Pública – Colombia Compra Eficiente expidió los conceptos C-124 del 25 de marzo de 2020, C-406 y C-477 del 13 de julio de 2020, C-612 del 2 de octubre de 2020, C-761 del 5 de enero de 2021, </w:t>
      </w:r>
      <w:r w:rsidRPr="00DB23D2">
        <w:rPr>
          <w:rFonts w:ascii="Verdana" w:hAnsi="Verdana" w:cs="Arial"/>
          <w:shd w:val="clear" w:color="auto" w:fill="FFFFFF"/>
          <w:lang w:val="es-ES"/>
        </w:rPr>
        <w:lastRenderedPageBreak/>
        <w:t>C- 297 del 17 de junio de 2021, C-339 del 14 de junio de 2021, C-367 del 26 de julio de 2021 y C-408 del 13 de agosto de 2021, C-739 del 2 de febrero de 2022, C-043 del 1 de marzo de 2022, C-165 del 6 de abril de 2022, C-629 del 26 de septiembre de 2022 C-082 del 19 de abril de 2023 y C-185 de junio de 2023, entre otros, en los cuales analizó la forma como se debe desarrollar el concurso de méritos. Algunas de las consideraciones de estos conceptos se reiteran y se complementan en lo pertinente para dar respuesta a su consulta.</w:t>
      </w:r>
    </w:p>
    <w:p w14:paraId="05E95094" w14:textId="77777777" w:rsidR="006F7543" w:rsidRPr="00DB23D2" w:rsidRDefault="006F7543" w:rsidP="006F7543">
      <w:pPr>
        <w:widowControl w:val="0"/>
        <w:autoSpaceDE w:val="0"/>
        <w:autoSpaceDN w:val="0"/>
        <w:spacing w:after="0" w:line="276" w:lineRule="auto"/>
        <w:jc w:val="both"/>
        <w:rPr>
          <w:rFonts w:ascii="Verdana" w:hAnsi="Verdana" w:cs="Arial"/>
          <w:color w:val="FF0000"/>
          <w:shd w:val="clear" w:color="auto" w:fill="FFFFFF"/>
          <w:lang w:val="es-ES"/>
        </w:rPr>
      </w:pPr>
      <w:r w:rsidRPr="00DB23D2">
        <w:rPr>
          <w:rFonts w:ascii="Verdana" w:hAnsi="Verdana" w:cs="Arial"/>
          <w:shd w:val="clear" w:color="auto" w:fill="FFFFFF"/>
          <w:lang w:val="es-ES"/>
        </w:rPr>
        <w:t>Es</w:t>
      </w:r>
      <w:r w:rsidRPr="00DB23D2">
        <w:rPr>
          <w:rFonts w:ascii="Verdana" w:hAnsi="Verdana"/>
        </w:rPr>
        <w:t>tos y otros conceptos se encuentran disponibles para consulta en el Sistema de relatoría de la Agencia, al cual se puede acceder a través del siguiente enlace:</w:t>
      </w:r>
      <w:r w:rsidRPr="00DB23D2">
        <w:rPr>
          <w:rFonts w:ascii="Verdana" w:hAnsi="Verdana" w:cs="Arial"/>
          <w:shd w:val="clear" w:color="auto" w:fill="FFFFFF"/>
          <w:lang w:val="es-ES"/>
        </w:rPr>
        <w:t xml:space="preserve"> </w:t>
      </w:r>
      <w:hyperlink r:id="rId11" w:history="1">
        <w:r w:rsidRPr="00DB23D2">
          <w:rPr>
            <w:rFonts w:ascii="Verdana" w:hAnsi="Verdana" w:cs="Arial"/>
            <w:color w:val="0563C1" w:themeColor="hyperlink"/>
            <w:u w:val="single"/>
            <w:shd w:val="clear" w:color="auto" w:fill="FFFFFF"/>
            <w:lang w:val="es-ES"/>
          </w:rPr>
          <w:t>https://relatoria.colombiacompra.gov.co/busqueda/conceptos</w:t>
        </w:r>
      </w:hyperlink>
      <w:r w:rsidRPr="00DB23D2">
        <w:rPr>
          <w:rFonts w:ascii="Verdana" w:hAnsi="Verdana" w:cs="Arial"/>
          <w:color w:val="FF0000"/>
          <w:shd w:val="clear" w:color="auto" w:fill="FFFFFF"/>
          <w:lang w:val="es-ES"/>
        </w:rPr>
        <w:t xml:space="preserve">. </w:t>
      </w:r>
    </w:p>
    <w:p w14:paraId="62C4E5C7" w14:textId="77777777" w:rsidR="006F7543" w:rsidRPr="00DB23D2" w:rsidRDefault="006F7543" w:rsidP="006F7543">
      <w:pPr>
        <w:widowControl w:val="0"/>
        <w:autoSpaceDE w:val="0"/>
        <w:autoSpaceDN w:val="0"/>
        <w:spacing w:after="0" w:line="276" w:lineRule="auto"/>
        <w:jc w:val="both"/>
        <w:rPr>
          <w:rFonts w:ascii="Verdana" w:hAnsi="Verdana" w:cs="Arial"/>
          <w:color w:val="FF0000"/>
          <w:shd w:val="clear" w:color="auto" w:fill="FFFFFF"/>
          <w:lang w:val="es-ES"/>
        </w:rPr>
      </w:pPr>
    </w:p>
    <w:p w14:paraId="36AFDCFC" w14:textId="77777777" w:rsidR="006F7543" w:rsidRPr="00DB23D2" w:rsidRDefault="006F7543" w:rsidP="006F7543">
      <w:pPr>
        <w:widowControl w:val="0"/>
        <w:autoSpaceDE w:val="0"/>
        <w:autoSpaceDN w:val="0"/>
        <w:spacing w:after="0" w:line="276" w:lineRule="auto"/>
        <w:jc w:val="both"/>
        <w:rPr>
          <w:rFonts w:ascii="Verdana" w:hAnsi="Verdana" w:cs="Arial"/>
          <w:color w:val="FF0000"/>
          <w:shd w:val="clear" w:color="auto" w:fill="FFFFFF"/>
          <w:lang w:val="es-ES"/>
        </w:rPr>
      </w:pPr>
      <w:r w:rsidRPr="00DB23D2">
        <w:rPr>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2" w:history="1">
        <w:r w:rsidRPr="00DB23D2">
          <w:rPr>
            <w:rFonts w:ascii="Verdana" w:hAnsi="Verdana" w:cs="Arial"/>
            <w:color w:val="0563C1" w:themeColor="hyperlink"/>
            <w:u w:val="single"/>
            <w:shd w:val="clear" w:color="auto" w:fill="FFFFFF"/>
            <w:lang w:val="es-ES"/>
          </w:rPr>
          <w:t>https://www.colombiacompra.gov.co/sala-de-prensa/boletin-digital</w:t>
        </w:r>
      </w:hyperlink>
      <w:r w:rsidRPr="00DB23D2">
        <w:rPr>
          <w:rFonts w:ascii="Verdana" w:hAnsi="Verdana" w:cs="Arial"/>
          <w:color w:val="FF0000"/>
          <w:shd w:val="clear" w:color="auto" w:fill="FFFFFF"/>
          <w:lang w:val="es-ES"/>
        </w:rPr>
        <w:t xml:space="preserve">      </w:t>
      </w:r>
    </w:p>
    <w:p w14:paraId="2DFF8948" w14:textId="091BC035" w:rsidR="006F7543" w:rsidRPr="00DB23D2" w:rsidRDefault="006F7543" w:rsidP="006F7543">
      <w:pPr>
        <w:spacing w:after="0" w:line="240" w:lineRule="auto"/>
        <w:jc w:val="both"/>
        <w:rPr>
          <w:rFonts w:ascii="Verdana" w:hAnsi="Verdana"/>
        </w:rPr>
      </w:pPr>
      <w:r w:rsidRPr="00DB23D2">
        <w:rPr>
          <w:rFonts w:ascii="Verdana" w:hAnsi="Verdana"/>
        </w:rPr>
        <w:t xml:space="preserve">Por último, lo invitamos a seguirnos en las redes sociales en las cuales se difunde información institucional: </w:t>
      </w:r>
    </w:p>
    <w:p w14:paraId="3F42646D" w14:textId="77777777" w:rsidR="006F7543" w:rsidRPr="00DB23D2" w:rsidRDefault="006F7543" w:rsidP="006F7543">
      <w:pPr>
        <w:spacing w:after="0" w:line="240" w:lineRule="auto"/>
        <w:jc w:val="both"/>
        <w:rPr>
          <w:rFonts w:ascii="Verdana" w:hAnsi="Verdana"/>
        </w:rPr>
      </w:pPr>
    </w:p>
    <w:p w14:paraId="71137832" w14:textId="77777777" w:rsidR="006F7543" w:rsidRPr="00DB23D2" w:rsidRDefault="006F7543" w:rsidP="006F7543">
      <w:pPr>
        <w:spacing w:after="0" w:line="240" w:lineRule="auto"/>
        <w:jc w:val="both"/>
        <w:rPr>
          <w:rFonts w:ascii="Verdana" w:hAnsi="Verdana"/>
        </w:rPr>
      </w:pPr>
      <w:r w:rsidRPr="00DB23D2">
        <w:rPr>
          <w:rFonts w:ascii="Verdana" w:hAnsi="Verdana"/>
        </w:rPr>
        <w:t xml:space="preserve">Twitter: </w:t>
      </w:r>
      <w:r w:rsidRPr="00DB23D2">
        <w:rPr>
          <w:rFonts w:ascii="Verdana" w:hAnsi="Verdana"/>
          <w:color w:val="4472C4" w:themeColor="accent1"/>
          <w:u w:val="single"/>
        </w:rPr>
        <w:t>@colombiacompra</w:t>
      </w:r>
      <w:r w:rsidRPr="00DB23D2">
        <w:rPr>
          <w:rFonts w:ascii="Verdana" w:hAnsi="Verdana"/>
          <w:color w:val="4472C4" w:themeColor="accent1"/>
        </w:rPr>
        <w:t xml:space="preserve"> </w:t>
      </w:r>
    </w:p>
    <w:p w14:paraId="12F704C3" w14:textId="77777777" w:rsidR="006F7543" w:rsidRPr="00DB23D2" w:rsidRDefault="006F7543" w:rsidP="006F7543">
      <w:pPr>
        <w:spacing w:after="0" w:line="240" w:lineRule="auto"/>
        <w:jc w:val="both"/>
        <w:rPr>
          <w:rFonts w:ascii="Verdana" w:hAnsi="Verdana"/>
        </w:rPr>
      </w:pPr>
      <w:r w:rsidRPr="00DB23D2">
        <w:rPr>
          <w:rFonts w:ascii="Verdana" w:hAnsi="Verdana"/>
        </w:rPr>
        <w:t xml:space="preserve">Facebook: </w:t>
      </w:r>
      <w:r w:rsidRPr="00DB23D2">
        <w:rPr>
          <w:rFonts w:ascii="Verdana" w:hAnsi="Verdana"/>
          <w:color w:val="4472C4" w:themeColor="accent1"/>
          <w:u w:val="single"/>
        </w:rPr>
        <w:t>ColombiaCompraEficiente</w:t>
      </w:r>
    </w:p>
    <w:p w14:paraId="297E6437" w14:textId="77777777" w:rsidR="006F7543" w:rsidRPr="00DB23D2" w:rsidRDefault="006F7543" w:rsidP="006F7543">
      <w:pPr>
        <w:spacing w:after="0" w:line="240" w:lineRule="auto"/>
        <w:jc w:val="both"/>
        <w:rPr>
          <w:rFonts w:ascii="Verdana" w:hAnsi="Verdana"/>
        </w:rPr>
      </w:pPr>
      <w:r w:rsidRPr="00DB23D2">
        <w:rPr>
          <w:rFonts w:ascii="Verdana" w:hAnsi="Verdana"/>
        </w:rPr>
        <w:t xml:space="preserve">LinkedIn: </w:t>
      </w:r>
      <w:r w:rsidRPr="00DB23D2">
        <w:rPr>
          <w:rFonts w:ascii="Verdana" w:hAnsi="Verdana"/>
          <w:color w:val="4472C4" w:themeColor="accent1"/>
          <w:u w:val="single"/>
        </w:rPr>
        <w:t>Agencia Nacional de Contratación Pública - Colombia Compra Eficiente</w:t>
      </w:r>
      <w:r w:rsidRPr="00DB23D2">
        <w:rPr>
          <w:rFonts w:ascii="Verdana" w:hAnsi="Verdana"/>
          <w:color w:val="4472C4" w:themeColor="accent1"/>
        </w:rPr>
        <w:t xml:space="preserve"> </w:t>
      </w:r>
      <w:r w:rsidRPr="00DB23D2">
        <w:rPr>
          <w:rFonts w:ascii="Verdana" w:hAnsi="Verdana"/>
        </w:rPr>
        <w:t xml:space="preserve">Instagram: </w:t>
      </w:r>
      <w:r w:rsidRPr="00DB23D2">
        <w:rPr>
          <w:rFonts w:ascii="Verdana" w:hAnsi="Verdana"/>
          <w:color w:val="4472C4" w:themeColor="accent1"/>
          <w:u w:val="single"/>
        </w:rPr>
        <w:t>@colombiacompraeficiente_cce</w:t>
      </w:r>
    </w:p>
    <w:p w14:paraId="70D74E5F" w14:textId="77777777" w:rsidR="006F7543" w:rsidRPr="00DB23D2" w:rsidRDefault="006F7543" w:rsidP="006F7543">
      <w:pPr>
        <w:widowControl w:val="0"/>
        <w:autoSpaceDE w:val="0"/>
        <w:autoSpaceDN w:val="0"/>
        <w:spacing w:after="0" w:line="276" w:lineRule="auto"/>
        <w:jc w:val="both"/>
        <w:rPr>
          <w:rFonts w:ascii="Verdana" w:hAnsi="Verdana"/>
        </w:rPr>
      </w:pPr>
    </w:p>
    <w:p w14:paraId="087B755B" w14:textId="77777777" w:rsidR="006F7543" w:rsidRPr="00DB23D2" w:rsidRDefault="006F7543" w:rsidP="006F7543">
      <w:pPr>
        <w:widowControl w:val="0"/>
        <w:autoSpaceDE w:val="0"/>
        <w:autoSpaceDN w:val="0"/>
        <w:spacing w:after="0" w:line="276" w:lineRule="auto"/>
        <w:jc w:val="both"/>
        <w:rPr>
          <w:rFonts w:ascii="Verdana" w:hAnsi="Verdana" w:cs="Arial"/>
          <w:lang w:val="es-ES_tradnl"/>
        </w:rPr>
      </w:pPr>
      <w:r w:rsidRPr="00DB23D2">
        <w:rPr>
          <w:rFonts w:ascii="Verdana" w:hAnsi="Verdana" w:cs="Arial"/>
        </w:rPr>
        <w:t>Este concepto tiene el alcance previsto en el artículo 28 del Código de Procedimiento Administrativo y de lo Contencioso Administrativo.</w:t>
      </w:r>
    </w:p>
    <w:p w14:paraId="0351D24B" w14:textId="77777777" w:rsidR="006F7543" w:rsidRPr="00DB23D2" w:rsidRDefault="006F7543" w:rsidP="006F7543">
      <w:pPr>
        <w:widowControl w:val="0"/>
        <w:autoSpaceDE w:val="0"/>
        <w:autoSpaceDN w:val="0"/>
        <w:spacing w:after="0" w:line="276" w:lineRule="auto"/>
        <w:jc w:val="both"/>
        <w:rPr>
          <w:rFonts w:ascii="Verdana" w:hAnsi="Verdana" w:cs="Arial"/>
        </w:rPr>
      </w:pPr>
    </w:p>
    <w:p w14:paraId="74FD3D7E" w14:textId="77777777" w:rsidR="006F7543" w:rsidRPr="00DB23D2" w:rsidRDefault="006F7543" w:rsidP="006F7543">
      <w:pPr>
        <w:spacing w:after="0" w:line="240" w:lineRule="auto"/>
        <w:rPr>
          <w:rFonts w:ascii="Verdana" w:hAnsi="Verdana" w:cs="Arial"/>
          <w:lang w:eastAsia="es-CO"/>
        </w:rPr>
      </w:pPr>
      <w:r w:rsidRPr="00DB23D2">
        <w:rPr>
          <w:rFonts w:ascii="Verdana" w:eastAsia="Times New Roman" w:hAnsi="Verdana" w:cs="Arial"/>
          <w:lang w:eastAsia="es-CO"/>
        </w:rPr>
        <w:t>Atentamente,</w:t>
      </w:r>
      <w:r w:rsidRPr="00DB23D2">
        <w:rPr>
          <w:rFonts w:ascii="Verdana" w:hAnsi="Verdana" w:cs="Arial"/>
          <w:lang w:eastAsia="es-CO"/>
        </w:rPr>
        <w:t xml:space="preserve"> </w:t>
      </w:r>
    </w:p>
    <w:p w14:paraId="322CF819" w14:textId="0D229037" w:rsidR="006F7543" w:rsidRPr="00DB23D2" w:rsidRDefault="002C394D" w:rsidP="006F7543">
      <w:pPr>
        <w:spacing w:line="276" w:lineRule="auto"/>
        <w:jc w:val="center"/>
        <w:rPr>
          <w:rFonts w:ascii="Verdana" w:hAnsi="Verdana" w:cs="Arial"/>
          <w:color w:val="000000"/>
          <w:lang w:val="es-ES_tradnl" w:eastAsia="es-CO"/>
        </w:rPr>
      </w:pPr>
      <w:r>
        <w:rPr>
          <w:noProof/>
          <w14:ligatures w14:val="standardContextual"/>
        </w:rPr>
        <w:drawing>
          <wp:inline distT="0" distB="0" distL="0" distR="0" wp14:anchorId="02035624" wp14:editId="550C537B">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F7543" w:rsidRPr="00DB23D2" w14:paraId="70F51F0D" w14:textId="77777777" w:rsidTr="006F7543">
        <w:trPr>
          <w:trHeight w:val="315"/>
        </w:trPr>
        <w:tc>
          <w:tcPr>
            <w:tcW w:w="893" w:type="dxa"/>
            <w:vAlign w:val="center"/>
            <w:hideMark/>
          </w:tcPr>
          <w:p w14:paraId="0236A217" w14:textId="77777777" w:rsidR="006F7543" w:rsidRPr="00DB23D2" w:rsidRDefault="006F7543" w:rsidP="006F7543">
            <w:pPr>
              <w:contextualSpacing/>
              <w:rPr>
                <w:rFonts w:ascii="Verdana" w:hAnsi="Verdana" w:cs="Arial"/>
                <w:sz w:val="16"/>
                <w:szCs w:val="16"/>
                <w:lang w:val="es-ES" w:eastAsia="es-ES"/>
              </w:rPr>
            </w:pPr>
            <w:r w:rsidRPr="00DB23D2">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4F4F904" w14:textId="77777777" w:rsidR="006F7543" w:rsidRPr="00DB23D2" w:rsidRDefault="006F7543" w:rsidP="006F7543">
            <w:pPr>
              <w:contextualSpacing/>
              <w:rPr>
                <w:rFonts w:ascii="Verdana" w:eastAsia="Arial" w:hAnsi="Verdana" w:cs="Arial"/>
                <w:sz w:val="16"/>
                <w:szCs w:val="16"/>
              </w:rPr>
            </w:pPr>
            <w:r w:rsidRPr="00DB23D2">
              <w:rPr>
                <w:rFonts w:ascii="Verdana" w:hAnsi="Verdana"/>
                <w:sz w:val="16"/>
                <w:szCs w:val="16"/>
              </w:rPr>
              <w:t>Juan Manuel Avendaño Robles</w:t>
            </w:r>
          </w:p>
          <w:p w14:paraId="4501CBD2" w14:textId="77777777" w:rsidR="006F7543" w:rsidRPr="00DB23D2" w:rsidRDefault="006F7543" w:rsidP="006F7543">
            <w:pPr>
              <w:contextualSpacing/>
              <w:rPr>
                <w:rFonts w:ascii="Verdana" w:eastAsia="Arial" w:hAnsi="Verdana" w:cs="Arial"/>
                <w:sz w:val="16"/>
                <w:szCs w:val="16"/>
              </w:rPr>
            </w:pPr>
            <w:r w:rsidRPr="00DB23D2">
              <w:rPr>
                <w:rFonts w:ascii="Verdana" w:eastAsia="Arial" w:hAnsi="Verdana" w:cs="Arial"/>
                <w:sz w:val="16"/>
                <w:szCs w:val="16"/>
              </w:rPr>
              <w:t>Contratista de la Subdirección de Gestión Contractual</w:t>
            </w:r>
          </w:p>
        </w:tc>
      </w:tr>
      <w:tr w:rsidR="006F7543" w:rsidRPr="00DB23D2" w14:paraId="3DB7536D" w14:textId="77777777" w:rsidTr="006F7543">
        <w:trPr>
          <w:trHeight w:val="330"/>
        </w:trPr>
        <w:tc>
          <w:tcPr>
            <w:tcW w:w="893" w:type="dxa"/>
            <w:vAlign w:val="center"/>
            <w:hideMark/>
          </w:tcPr>
          <w:p w14:paraId="06B53C99" w14:textId="77777777" w:rsidR="006F7543" w:rsidRPr="00DB23D2" w:rsidRDefault="006F7543" w:rsidP="006F7543">
            <w:pPr>
              <w:contextualSpacing/>
              <w:rPr>
                <w:rFonts w:ascii="Verdana" w:hAnsi="Verdana" w:cs="Arial"/>
                <w:sz w:val="16"/>
                <w:szCs w:val="16"/>
                <w:lang w:val="es-ES" w:eastAsia="es-ES"/>
              </w:rPr>
            </w:pPr>
            <w:r w:rsidRPr="00DB23D2">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1E26B42" w14:textId="77777777" w:rsidR="006F7543" w:rsidRPr="00DB23D2" w:rsidRDefault="006F7543" w:rsidP="006F7543">
            <w:pPr>
              <w:contextualSpacing/>
              <w:textAlignment w:val="baseline"/>
              <w:rPr>
                <w:rFonts w:ascii="Verdana" w:eastAsia="Times New Roman" w:hAnsi="Verdana" w:cs="Segoe UI"/>
                <w:sz w:val="16"/>
                <w:szCs w:val="16"/>
                <w:lang w:eastAsia="es-ES_tradnl"/>
              </w:rPr>
            </w:pPr>
            <w:r w:rsidRPr="00DB23D2">
              <w:rPr>
                <w:rFonts w:ascii="Verdana" w:eastAsia="Times New Roman" w:hAnsi="Verdana" w:cs="Arial"/>
                <w:sz w:val="16"/>
                <w:szCs w:val="16"/>
                <w:lang w:val="es-ES" w:eastAsia="es-ES_tradnl"/>
              </w:rPr>
              <w:t>Alejandro Sarmiento Gamboa</w:t>
            </w:r>
          </w:p>
          <w:p w14:paraId="1639AD3A" w14:textId="77777777" w:rsidR="006F7543" w:rsidRPr="00DB23D2" w:rsidRDefault="006F7543" w:rsidP="006F7543">
            <w:pPr>
              <w:contextualSpacing/>
              <w:textAlignment w:val="baseline"/>
              <w:rPr>
                <w:rFonts w:ascii="Verdana" w:eastAsia="Times New Roman" w:hAnsi="Verdana" w:cs="Segoe UI"/>
                <w:sz w:val="16"/>
                <w:szCs w:val="16"/>
                <w:lang w:eastAsia="es-ES_tradnl"/>
              </w:rPr>
            </w:pPr>
            <w:r w:rsidRPr="00DB23D2">
              <w:rPr>
                <w:rFonts w:ascii="Verdana" w:eastAsia="Times New Roman" w:hAnsi="Verdana" w:cs="Arial"/>
                <w:sz w:val="16"/>
                <w:szCs w:val="16"/>
                <w:lang w:val="es-ES" w:eastAsia="es-ES_tradnl"/>
              </w:rPr>
              <w:t>Gestor T15 Grado 15 de la Subdirección de Gestión Contractual</w:t>
            </w:r>
            <w:r w:rsidRPr="00DB23D2">
              <w:rPr>
                <w:rFonts w:ascii="Verdana" w:eastAsia="Times New Roman" w:hAnsi="Verdana" w:cs="Arial"/>
                <w:sz w:val="16"/>
                <w:szCs w:val="16"/>
                <w:lang w:eastAsia="es-ES_tradnl"/>
              </w:rPr>
              <w:t> </w:t>
            </w:r>
          </w:p>
        </w:tc>
      </w:tr>
      <w:tr w:rsidR="006F7543" w:rsidRPr="00DB23D2" w14:paraId="63A689BE" w14:textId="77777777" w:rsidTr="006F7543">
        <w:trPr>
          <w:trHeight w:val="300"/>
        </w:trPr>
        <w:tc>
          <w:tcPr>
            <w:tcW w:w="893" w:type="dxa"/>
            <w:vAlign w:val="center"/>
          </w:tcPr>
          <w:p w14:paraId="3D084FC5" w14:textId="77777777" w:rsidR="006F7543" w:rsidRPr="00DB23D2" w:rsidRDefault="006F7543" w:rsidP="006F7543">
            <w:pPr>
              <w:contextualSpacing/>
              <w:rPr>
                <w:rFonts w:ascii="Verdana" w:hAnsi="Verdana" w:cs="Arial"/>
                <w:sz w:val="16"/>
                <w:szCs w:val="16"/>
                <w:lang w:val="es-ES" w:eastAsia="es-ES"/>
              </w:rPr>
            </w:pPr>
            <w:r w:rsidRPr="00DB23D2">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2E903E0" w14:textId="77777777" w:rsidR="006F7543" w:rsidRPr="00DB23D2" w:rsidRDefault="006F7543" w:rsidP="006F7543">
            <w:pPr>
              <w:contextualSpacing/>
              <w:rPr>
                <w:rFonts w:ascii="Verdana" w:eastAsia="Calibri" w:hAnsi="Verdana" w:cs="Arial"/>
                <w:sz w:val="16"/>
                <w:szCs w:val="16"/>
                <w:lang w:val="pt-BR" w:eastAsia="es-ES"/>
              </w:rPr>
            </w:pPr>
            <w:r w:rsidRPr="00DB23D2">
              <w:rPr>
                <w:rFonts w:ascii="Verdana" w:eastAsia="Calibri" w:hAnsi="Verdana" w:cs="Arial"/>
                <w:sz w:val="16"/>
                <w:szCs w:val="16"/>
                <w:lang w:val="pt-BR" w:eastAsia="es-ES"/>
              </w:rPr>
              <w:t>Carolina Quintero Gacharná</w:t>
            </w:r>
          </w:p>
          <w:p w14:paraId="40464A8B" w14:textId="77777777" w:rsidR="006F7543" w:rsidRPr="00DB23D2" w:rsidRDefault="006F7543" w:rsidP="006F7543">
            <w:pPr>
              <w:contextualSpacing/>
              <w:rPr>
                <w:rFonts w:ascii="Verdana" w:eastAsia="Calibri" w:hAnsi="Verdana" w:cs="Arial"/>
                <w:sz w:val="16"/>
                <w:szCs w:val="16"/>
                <w:lang w:val="pt-BR" w:eastAsia="es-ES"/>
              </w:rPr>
            </w:pPr>
            <w:r w:rsidRPr="00DB23D2">
              <w:rPr>
                <w:rFonts w:ascii="Verdana" w:eastAsia="Calibri" w:hAnsi="Verdana" w:cs="Arial"/>
                <w:sz w:val="16"/>
                <w:szCs w:val="16"/>
                <w:lang w:eastAsia="es-ES"/>
              </w:rPr>
              <w:t>Subdirectora</w:t>
            </w:r>
            <w:r w:rsidRPr="00DB23D2">
              <w:rPr>
                <w:rFonts w:ascii="Verdana" w:eastAsia="Calibri" w:hAnsi="Verdana" w:cs="Arial"/>
                <w:sz w:val="16"/>
                <w:szCs w:val="16"/>
                <w:lang w:val="pt-BR" w:eastAsia="es-ES"/>
              </w:rPr>
              <w:t xml:space="preserve"> de Gestión Contractual ANCP – CCE</w:t>
            </w:r>
          </w:p>
        </w:tc>
      </w:tr>
    </w:tbl>
    <w:p w14:paraId="0F293BF4" w14:textId="7BBFAB11" w:rsidR="00127233" w:rsidRPr="002C394D" w:rsidRDefault="00127233" w:rsidP="006F7543">
      <w:pPr>
        <w:rPr>
          <w:rFonts w:ascii="Verdana" w:hAnsi="Verdana"/>
        </w:rPr>
      </w:pPr>
    </w:p>
    <w:sectPr w:rsidR="00127233" w:rsidRPr="002C394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92AD" w14:textId="77777777" w:rsidR="001713E1" w:rsidRDefault="001713E1" w:rsidP="004A1847">
      <w:pPr>
        <w:spacing w:after="0" w:line="240" w:lineRule="auto"/>
      </w:pPr>
      <w:r>
        <w:separator/>
      </w:r>
    </w:p>
  </w:endnote>
  <w:endnote w:type="continuationSeparator" w:id="0">
    <w:p w14:paraId="02FF1799" w14:textId="77777777" w:rsidR="001713E1" w:rsidRDefault="001713E1" w:rsidP="004A1847">
      <w:pPr>
        <w:spacing w:after="0" w:line="240" w:lineRule="auto"/>
      </w:pPr>
      <w:r>
        <w:continuationSeparator/>
      </w:r>
    </w:p>
  </w:endnote>
  <w:endnote w:type="continuationNotice" w:id="1">
    <w:p w14:paraId="199A9812" w14:textId="77777777" w:rsidR="001713E1" w:rsidRDefault="00171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0BC2A" w14:textId="77777777" w:rsidR="001713E1" w:rsidRDefault="001713E1" w:rsidP="004A1847">
      <w:pPr>
        <w:spacing w:after="0" w:line="240" w:lineRule="auto"/>
      </w:pPr>
      <w:r>
        <w:separator/>
      </w:r>
    </w:p>
  </w:footnote>
  <w:footnote w:type="continuationSeparator" w:id="0">
    <w:p w14:paraId="0A8EA406" w14:textId="77777777" w:rsidR="001713E1" w:rsidRDefault="001713E1" w:rsidP="004A1847">
      <w:pPr>
        <w:spacing w:after="0" w:line="240" w:lineRule="auto"/>
      </w:pPr>
      <w:r>
        <w:continuationSeparator/>
      </w:r>
    </w:p>
  </w:footnote>
  <w:footnote w:type="continuationNotice" w:id="1">
    <w:p w14:paraId="66A3686E" w14:textId="77777777" w:rsidR="001713E1" w:rsidRDefault="001713E1">
      <w:pPr>
        <w:spacing w:after="0" w:line="240" w:lineRule="auto"/>
      </w:pPr>
    </w:p>
  </w:footnote>
  <w:footnote w:id="2">
    <w:p w14:paraId="725CE4AF" w14:textId="77777777" w:rsidR="006F7543" w:rsidRPr="00D47DE7" w:rsidRDefault="006F7543" w:rsidP="009D3EF0">
      <w:pPr>
        <w:pStyle w:val="Textonotapie"/>
        <w:ind w:firstLine="720"/>
        <w:jc w:val="both"/>
        <w:rPr>
          <w:rFonts w:ascii="Verdana" w:hAnsi="Verdana" w:cs="Arial"/>
          <w:sz w:val="16"/>
          <w:szCs w:val="16"/>
        </w:rPr>
      </w:pPr>
      <w:r w:rsidRPr="00D47DE7">
        <w:rPr>
          <w:rStyle w:val="Refdenotaalpie"/>
          <w:rFonts w:ascii="Verdana" w:hAnsi="Verdana" w:cs="Arial"/>
          <w:sz w:val="16"/>
          <w:szCs w:val="16"/>
        </w:rPr>
        <w:footnoteRef/>
      </w:r>
      <w:r w:rsidRPr="00D47DE7">
        <w:rPr>
          <w:rFonts w:ascii="Verdana" w:hAnsi="Verdana" w:cs="Arial"/>
          <w:sz w:val="16"/>
          <w:szCs w:val="16"/>
        </w:rPr>
        <w:t xml:space="preserve"> Según este artículo: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w:t>
      </w:r>
    </w:p>
    <w:p w14:paraId="70BE0322" w14:textId="77777777" w:rsidR="006F7543" w:rsidRPr="00D47DE7" w:rsidRDefault="006F7543" w:rsidP="002C394D">
      <w:pPr>
        <w:spacing w:after="0" w:line="240" w:lineRule="auto"/>
        <w:ind w:firstLine="708"/>
        <w:jc w:val="both"/>
        <w:rPr>
          <w:rFonts w:ascii="Verdana" w:hAnsi="Verdana" w:cs="Arial"/>
          <w:sz w:val="16"/>
          <w:szCs w:val="16"/>
          <w:lang w:val="es-MX"/>
        </w:rPr>
      </w:pPr>
      <w:r w:rsidRPr="00D47DE7">
        <w:rPr>
          <w:rFonts w:ascii="Verdana" w:hAnsi="Verdana" w:cs="Arial"/>
          <w:sz w:val="16"/>
          <w:szCs w:val="16"/>
          <w:lang w:val="es-MX"/>
        </w:rPr>
        <w:t xml:space="preserve">“Son también contratos de consultoría los que tienen por objeto la interventoría, asesoría, gerencia de obra o de proyectos, dirección, programación y la ejecución de diseños, planos, anteproyectos y proyectos. </w:t>
      </w:r>
    </w:p>
    <w:p w14:paraId="448B2F67" w14:textId="77777777" w:rsidR="006F7543" w:rsidRPr="00D47DE7" w:rsidRDefault="006F7543" w:rsidP="002C394D">
      <w:pPr>
        <w:pStyle w:val="Textonotapie"/>
        <w:ind w:firstLine="708"/>
        <w:jc w:val="both"/>
        <w:rPr>
          <w:rFonts w:ascii="Verdana" w:hAnsi="Verdana" w:cs="Arial"/>
          <w:sz w:val="16"/>
          <w:szCs w:val="16"/>
          <w:lang w:val="es-CO"/>
        </w:rPr>
      </w:pPr>
      <w:r w:rsidRPr="00D47DE7">
        <w:rPr>
          <w:rFonts w:ascii="Verdana" w:hAnsi="Verdana" w:cs="Arial"/>
          <w:sz w:val="16"/>
          <w:szCs w:val="16"/>
          <w:lang w:val="es-CO"/>
        </w:rPr>
        <w:t>“Ninguna orden del interventor de una obra podrá darse verbalmente. Es obligatorio para el interventor entregar por escrito sus órdenes o sugerencias y ellas deben enmarcarse en los términos del respectivo contrato”.</w:t>
      </w:r>
    </w:p>
    <w:p w14:paraId="2AA66C98" w14:textId="77777777" w:rsidR="006F7543" w:rsidRPr="00D47DE7" w:rsidRDefault="006F7543" w:rsidP="002C394D">
      <w:pPr>
        <w:pStyle w:val="Textonotapie"/>
        <w:jc w:val="both"/>
        <w:rPr>
          <w:rFonts w:ascii="Verdana" w:hAnsi="Verdana" w:cs="Arial"/>
          <w:sz w:val="16"/>
          <w:szCs w:val="16"/>
          <w:lang w:val="es-ES"/>
        </w:rPr>
      </w:pPr>
    </w:p>
  </w:footnote>
  <w:footnote w:id="3">
    <w:p w14:paraId="4DA0C574" w14:textId="77777777" w:rsidR="006F7543" w:rsidRPr="00D47DE7" w:rsidRDefault="006F7543" w:rsidP="002C394D">
      <w:pPr>
        <w:pStyle w:val="Textonotapie"/>
        <w:ind w:firstLine="708"/>
        <w:jc w:val="both"/>
        <w:rPr>
          <w:rFonts w:ascii="Verdana" w:hAnsi="Verdana" w:cs="Arial"/>
          <w:sz w:val="16"/>
          <w:szCs w:val="16"/>
        </w:rPr>
      </w:pPr>
      <w:r w:rsidRPr="00D47DE7">
        <w:rPr>
          <w:rStyle w:val="Refdenotaalpie"/>
          <w:rFonts w:ascii="Verdana" w:hAnsi="Verdana" w:cs="Arial"/>
          <w:sz w:val="16"/>
          <w:szCs w:val="16"/>
        </w:rPr>
        <w:footnoteRef/>
      </w:r>
      <w:r w:rsidRPr="00D47DE7">
        <w:rPr>
          <w:rFonts w:ascii="Verdana" w:hAnsi="Verdana" w:cs="Arial"/>
          <w:sz w:val="16"/>
          <w:szCs w:val="16"/>
        </w:rPr>
        <w:t xml:space="preserve"> DÁVILA VINUEZA, Guillermo. Régimen jurídico de la contratación estatal. Bogotá: Legis, 2016. p. 849.</w:t>
      </w:r>
    </w:p>
  </w:footnote>
  <w:footnote w:id="4">
    <w:p w14:paraId="2BC3E2DC" w14:textId="77777777" w:rsidR="006F7543" w:rsidRPr="00D47DE7" w:rsidRDefault="006F7543" w:rsidP="002C394D">
      <w:pPr>
        <w:pStyle w:val="Textonotapie"/>
        <w:ind w:firstLine="708"/>
        <w:jc w:val="both"/>
        <w:rPr>
          <w:rFonts w:ascii="Verdana" w:hAnsi="Verdana" w:cs="Arial"/>
          <w:sz w:val="16"/>
          <w:szCs w:val="16"/>
          <w:lang w:val="es-ES"/>
        </w:rPr>
      </w:pPr>
      <w:r w:rsidRPr="00D47DE7">
        <w:rPr>
          <w:rStyle w:val="Refdenotaalpie"/>
          <w:rFonts w:ascii="Verdana" w:hAnsi="Verdana" w:cs="Arial"/>
          <w:sz w:val="16"/>
          <w:szCs w:val="16"/>
        </w:rPr>
        <w:footnoteRef/>
      </w:r>
      <w:r w:rsidRPr="00D47DE7">
        <w:rPr>
          <w:rFonts w:ascii="Verdana" w:hAnsi="Verdana" w:cs="Arial"/>
          <w:sz w:val="16"/>
          <w:szCs w:val="16"/>
        </w:rPr>
        <w:t xml:space="preserve"> CONSEJO DE ESTADO. Sección Tercera. Subsección C. Sentencia del 25 de abril del 2012. Radicado. 52001-23-31-000-2000-00173-01(22167). Magistrado Ponente: Jaime Orlando Santofimio Gamboa.</w:t>
      </w:r>
    </w:p>
  </w:footnote>
  <w:footnote w:id="5">
    <w:p w14:paraId="05AC44F9" w14:textId="77777777" w:rsidR="00CA3C31" w:rsidRPr="002C394D" w:rsidRDefault="00CA3C31" w:rsidP="009D3EF0">
      <w:pPr>
        <w:pStyle w:val="Textonotapie"/>
        <w:ind w:firstLine="709"/>
        <w:jc w:val="both"/>
        <w:rPr>
          <w:rFonts w:ascii="Verdana" w:hAnsi="Verdana" w:cs="Arial"/>
          <w:color w:val="000000" w:themeColor="text1"/>
          <w:sz w:val="16"/>
          <w:szCs w:val="16"/>
          <w:lang w:val="es-ES"/>
        </w:rPr>
      </w:pPr>
      <w:r w:rsidRPr="002C394D">
        <w:rPr>
          <w:rStyle w:val="Refdenotaalpie"/>
          <w:rFonts w:ascii="Verdana" w:hAnsi="Verdana" w:cs="Arial"/>
          <w:sz w:val="16"/>
          <w:szCs w:val="16"/>
        </w:rPr>
        <w:footnoteRef/>
      </w:r>
      <w:r w:rsidRPr="002C394D">
        <w:rPr>
          <w:rFonts w:ascii="Verdana" w:hAnsi="Verdana" w:cs="Arial"/>
          <w:color w:val="000000" w:themeColor="text1"/>
          <w:sz w:val="16"/>
          <w:szCs w:val="16"/>
        </w:rPr>
        <w:t xml:space="preserve"> Según este artículo: </w:t>
      </w:r>
      <w:r w:rsidRPr="002C394D">
        <w:rPr>
          <w:rFonts w:ascii="Verdana" w:hAnsi="Verdana" w:cs="Arial"/>
          <w:color w:val="000000" w:themeColor="text1"/>
          <w:sz w:val="16"/>
          <w:szCs w:val="16"/>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CDEAA72" w14:textId="77777777" w:rsidR="00CA3C31" w:rsidRPr="002C394D" w:rsidRDefault="00CA3C31" w:rsidP="009D3EF0">
      <w:pPr>
        <w:pStyle w:val="Textonotapie"/>
        <w:ind w:firstLine="709"/>
        <w:jc w:val="both"/>
        <w:rPr>
          <w:rFonts w:ascii="Verdana" w:hAnsi="Verdana" w:cs="Arial"/>
          <w:color w:val="000000" w:themeColor="text1"/>
          <w:sz w:val="16"/>
          <w:szCs w:val="16"/>
          <w:lang w:val="es-ES"/>
        </w:rPr>
      </w:pPr>
      <w:r w:rsidRPr="002C394D">
        <w:rPr>
          <w:rFonts w:ascii="Verdana" w:hAnsi="Verdana" w:cs="Arial"/>
          <w:color w:val="000000" w:themeColor="text1"/>
          <w:sz w:val="16"/>
          <w:szCs w:val="16"/>
          <w:lang w:val="es-ES"/>
        </w:rPr>
        <w:t>»Son también contratos de consultoría los que tienen por objeto la interventoría, asesoría, gerencia de obra o de proyectos, dirección, programación y la ejecución de diseños, planos, anteproyectos y proyectos.</w:t>
      </w:r>
    </w:p>
    <w:p w14:paraId="453DB4C6" w14:textId="77777777" w:rsidR="00CA3C31" w:rsidRPr="002C394D" w:rsidRDefault="00CA3C31" w:rsidP="009D3EF0">
      <w:pPr>
        <w:pStyle w:val="Textonotapie"/>
        <w:ind w:firstLine="709"/>
        <w:jc w:val="both"/>
        <w:rPr>
          <w:rFonts w:ascii="Verdana" w:hAnsi="Verdana" w:cs="Arial"/>
          <w:color w:val="000000" w:themeColor="text1"/>
          <w:sz w:val="16"/>
          <w:szCs w:val="16"/>
          <w:lang w:val="es-ES"/>
        </w:rPr>
      </w:pPr>
      <w:r w:rsidRPr="002C394D">
        <w:rPr>
          <w:rFonts w:ascii="Verdana" w:hAnsi="Verdana" w:cs="Arial"/>
          <w:color w:val="000000" w:themeColor="text1"/>
          <w:sz w:val="16"/>
          <w:szCs w:val="16"/>
          <w:lang w:val="es-ES"/>
        </w:rPr>
        <w:t>»Ninguna orden del interventor de una obra podrá darse verbalmente. Es obligatorio para el interventor entregar por escrito sus órdenes o sugerencias y ellas deben enmarcarse dentro de los términos del respectivo contrato».</w:t>
      </w:r>
    </w:p>
    <w:p w14:paraId="6B4CF634" w14:textId="77777777" w:rsidR="00CA3C31" w:rsidRPr="002C394D" w:rsidRDefault="00CA3C31" w:rsidP="009D3EF0">
      <w:pPr>
        <w:pStyle w:val="Textonotapie"/>
        <w:ind w:firstLine="709"/>
        <w:jc w:val="both"/>
        <w:rPr>
          <w:rFonts w:ascii="Verdana" w:hAnsi="Verdana" w:cs="Arial"/>
          <w:color w:val="000000" w:themeColor="text1"/>
          <w:sz w:val="16"/>
          <w:szCs w:val="16"/>
          <w:lang w:val="es-ES"/>
        </w:rPr>
      </w:pPr>
    </w:p>
  </w:footnote>
  <w:footnote w:id="6">
    <w:p w14:paraId="028E26C6" w14:textId="77777777" w:rsidR="00CA3C31" w:rsidRPr="002C394D" w:rsidRDefault="00CA3C31" w:rsidP="009D3EF0">
      <w:pPr>
        <w:pStyle w:val="Textonotapie"/>
        <w:ind w:firstLine="708"/>
        <w:jc w:val="both"/>
        <w:rPr>
          <w:rFonts w:ascii="Verdana" w:hAnsi="Verdana" w:cs="Arial"/>
          <w:bCs/>
          <w:sz w:val="16"/>
          <w:szCs w:val="16"/>
          <w:shd w:val="clear" w:color="auto" w:fill="FFFFFF"/>
        </w:rPr>
      </w:pPr>
      <w:r w:rsidRPr="002C394D">
        <w:rPr>
          <w:rStyle w:val="Refdenotaalpie"/>
          <w:rFonts w:ascii="Verdana" w:hAnsi="Verdana" w:cs="Arial"/>
          <w:sz w:val="16"/>
          <w:szCs w:val="16"/>
        </w:rPr>
        <w:footnoteRef/>
      </w:r>
      <w:r w:rsidRPr="002C394D">
        <w:rPr>
          <w:rFonts w:ascii="Verdana" w:hAnsi="Verdana" w:cs="Arial"/>
          <w:sz w:val="16"/>
          <w:szCs w:val="16"/>
        </w:rPr>
        <w:t xml:space="preserve"> CONSEJO DE ESTADO. Sección Tercera. Subsección C. Sentencia de Unificación del 2 de diciembre de 2013. Radicado. </w:t>
      </w:r>
      <w:r w:rsidRPr="002C394D">
        <w:rPr>
          <w:rFonts w:ascii="Verdana" w:hAnsi="Verdana" w:cs="Arial"/>
          <w:bCs/>
          <w:sz w:val="16"/>
          <w:szCs w:val="16"/>
          <w:shd w:val="clear" w:color="auto" w:fill="FFFFFF"/>
        </w:rPr>
        <w:t>11001-03-26-000-2011-00039-00(41719). Magistrado Ponente: Jaime Orlando Santofimio Gamboa.</w:t>
      </w:r>
    </w:p>
    <w:p w14:paraId="22723367" w14:textId="77777777" w:rsidR="00CA3C31" w:rsidRPr="002C394D" w:rsidRDefault="00CA3C31" w:rsidP="009D3EF0">
      <w:pPr>
        <w:pStyle w:val="Textonotapie"/>
        <w:ind w:firstLine="708"/>
        <w:jc w:val="both"/>
        <w:rPr>
          <w:rFonts w:ascii="Verdana" w:hAnsi="Verdana" w:cs="Arial"/>
          <w:sz w:val="16"/>
          <w:szCs w:val="16"/>
          <w:lang w:val="es-ES"/>
        </w:rPr>
      </w:pPr>
    </w:p>
  </w:footnote>
  <w:footnote w:id="7">
    <w:p w14:paraId="2184828F" w14:textId="77777777" w:rsidR="00CA3C31" w:rsidRPr="002C394D" w:rsidRDefault="00CA3C31" w:rsidP="009D3EF0">
      <w:pPr>
        <w:pStyle w:val="Textonotapie"/>
        <w:ind w:firstLine="708"/>
        <w:jc w:val="both"/>
        <w:rPr>
          <w:rFonts w:ascii="Verdana" w:hAnsi="Verdana" w:cs="Arial"/>
          <w:bCs/>
          <w:sz w:val="16"/>
          <w:szCs w:val="16"/>
          <w:shd w:val="clear" w:color="auto" w:fill="FFFFFF"/>
        </w:rPr>
      </w:pPr>
      <w:r w:rsidRPr="002C394D">
        <w:rPr>
          <w:rStyle w:val="Refdenotaalpie"/>
          <w:rFonts w:ascii="Verdana" w:hAnsi="Verdana" w:cs="Arial"/>
          <w:sz w:val="16"/>
          <w:szCs w:val="16"/>
        </w:rPr>
        <w:footnoteRef/>
      </w:r>
      <w:r w:rsidRPr="002C394D">
        <w:rPr>
          <w:rFonts w:ascii="Verdana" w:hAnsi="Verdana" w:cs="Arial"/>
          <w:sz w:val="16"/>
          <w:szCs w:val="16"/>
        </w:rPr>
        <w:t xml:space="preserve"> CONSEJO DE ESTADO. Sección Tercera. Subsección C. Sentencia del 2 de diciembre de 2013. Radicado. </w:t>
      </w:r>
      <w:r w:rsidRPr="002C394D">
        <w:rPr>
          <w:rFonts w:ascii="Verdana" w:hAnsi="Verdana" w:cs="Arial"/>
          <w:bCs/>
          <w:sz w:val="16"/>
          <w:szCs w:val="16"/>
          <w:shd w:val="clear" w:color="auto" w:fill="FFFFFF"/>
        </w:rPr>
        <w:t xml:space="preserve">11001-03-26-000-2011-00039-00(41719). Magistrado Ponente: Jaime Orlando Santofimio Gamboa. </w:t>
      </w:r>
    </w:p>
    <w:p w14:paraId="7391750C" w14:textId="77777777" w:rsidR="00CA3C31" w:rsidRPr="002C394D" w:rsidRDefault="00CA3C31" w:rsidP="009D3EF0">
      <w:pPr>
        <w:pStyle w:val="Textonotapie"/>
        <w:ind w:firstLine="708"/>
        <w:jc w:val="both"/>
        <w:rPr>
          <w:rFonts w:ascii="Verdana" w:hAnsi="Verdana" w:cs="Arial"/>
          <w:sz w:val="16"/>
          <w:szCs w:val="16"/>
        </w:rPr>
      </w:pPr>
    </w:p>
  </w:footnote>
  <w:footnote w:id="8">
    <w:p w14:paraId="5D17C5CF" w14:textId="77777777" w:rsidR="00DB166E" w:rsidRPr="002C394D" w:rsidRDefault="00DB166E" w:rsidP="002C394D">
      <w:pPr>
        <w:pStyle w:val="Textonotapie"/>
        <w:ind w:firstLine="708"/>
        <w:jc w:val="both"/>
        <w:rPr>
          <w:rFonts w:ascii="Verdana" w:hAnsi="Verdana" w:cs="Arial"/>
          <w:sz w:val="16"/>
          <w:szCs w:val="16"/>
        </w:rPr>
      </w:pPr>
      <w:r w:rsidRPr="002C394D">
        <w:rPr>
          <w:rStyle w:val="Refdenotaalpie"/>
          <w:rFonts w:ascii="Verdana" w:hAnsi="Verdana" w:cs="Arial"/>
          <w:sz w:val="16"/>
          <w:szCs w:val="16"/>
        </w:rPr>
        <w:footnoteRef/>
      </w:r>
      <w:r w:rsidRPr="002C394D">
        <w:rPr>
          <w:rFonts w:ascii="Verdana" w:hAnsi="Verdana" w:cs="Arial"/>
          <w:sz w:val="16"/>
          <w:szCs w:val="16"/>
        </w:rPr>
        <w:t xml:space="preserve"> REAL ACADEMIA DE LA LENGUA ESPAÑOLA. Diccionario jurídico panhispánico de español jurídico. Disponible en línea: </w:t>
      </w:r>
      <w:hyperlink r:id="rId1" w:history="1">
        <w:r w:rsidRPr="002C394D">
          <w:rPr>
            <w:rStyle w:val="Hipervnculo"/>
            <w:rFonts w:ascii="Verdana" w:hAnsi="Verdana" w:cs="Arial"/>
            <w:sz w:val="16"/>
            <w:szCs w:val="16"/>
          </w:rPr>
          <w:t>https://dpej.rae.es/lema/asesor%C3%ADa</w:t>
        </w:r>
      </w:hyperlink>
      <w:r w:rsidRPr="002C394D">
        <w:rPr>
          <w:rFonts w:ascii="Verdana" w:hAnsi="Verdana" w:cs="Arial"/>
          <w:sz w:val="16"/>
          <w:szCs w:val="16"/>
        </w:rPr>
        <w:t xml:space="preserve">. </w:t>
      </w:r>
    </w:p>
    <w:p w14:paraId="740C9008" w14:textId="77777777" w:rsidR="00DB166E" w:rsidRPr="002C394D" w:rsidRDefault="00DB166E" w:rsidP="002C394D">
      <w:pPr>
        <w:pStyle w:val="Textonotapie"/>
        <w:ind w:firstLine="708"/>
        <w:jc w:val="both"/>
        <w:rPr>
          <w:rFonts w:ascii="Verdana" w:hAnsi="Verdana" w:cs="Arial"/>
          <w:sz w:val="16"/>
          <w:szCs w:val="16"/>
          <w:lang w:val="es-ES"/>
        </w:rPr>
      </w:pPr>
    </w:p>
  </w:footnote>
  <w:footnote w:id="9">
    <w:p w14:paraId="20FE6A16" w14:textId="77777777" w:rsidR="00DB166E" w:rsidRPr="002C394D" w:rsidRDefault="00DB166E" w:rsidP="009D3EF0">
      <w:pPr>
        <w:pStyle w:val="Textonotapie"/>
        <w:ind w:firstLine="708"/>
        <w:jc w:val="both"/>
        <w:rPr>
          <w:rFonts w:ascii="Verdana" w:hAnsi="Verdana" w:cs="Arial"/>
          <w:sz w:val="16"/>
          <w:szCs w:val="16"/>
          <w:lang w:val="es-ES"/>
        </w:rPr>
      </w:pPr>
      <w:r w:rsidRPr="002C394D">
        <w:rPr>
          <w:rStyle w:val="Refdenotaalpie"/>
          <w:rFonts w:ascii="Verdana" w:hAnsi="Verdana" w:cs="Arial"/>
          <w:sz w:val="16"/>
          <w:szCs w:val="16"/>
        </w:rPr>
        <w:footnoteRef/>
      </w:r>
      <w:r w:rsidRPr="002C394D">
        <w:rPr>
          <w:rFonts w:ascii="Verdana" w:hAnsi="Verdana" w:cs="Arial"/>
          <w:sz w:val="16"/>
          <w:szCs w:val="16"/>
        </w:rPr>
        <w:t xml:space="preserve"> MATALLANA CAMACHO, Ernesto. Manual de Contratación de la Administración Pública. Reforma de la Ley 80 de 1993. Bogotá: Universidad Externado de Colombia, 2015. p. 968.</w:t>
      </w:r>
    </w:p>
  </w:footnote>
  <w:footnote w:id="10">
    <w:p w14:paraId="227DE240" w14:textId="77777777" w:rsidR="00DB166E" w:rsidRPr="002C394D" w:rsidRDefault="00DB166E" w:rsidP="009D3EF0">
      <w:pPr>
        <w:pStyle w:val="Textonotapie"/>
        <w:ind w:firstLine="709"/>
        <w:jc w:val="both"/>
        <w:rPr>
          <w:rFonts w:ascii="Verdana" w:hAnsi="Verdana" w:cs="Arial"/>
          <w:color w:val="000000" w:themeColor="text1"/>
          <w:sz w:val="16"/>
          <w:szCs w:val="16"/>
          <w:lang w:val="es-ES"/>
        </w:rPr>
      </w:pPr>
      <w:r w:rsidRPr="002C394D">
        <w:rPr>
          <w:rStyle w:val="Refdenotaalpie"/>
          <w:rFonts w:ascii="Verdana" w:hAnsi="Verdana" w:cs="Arial"/>
          <w:sz w:val="16"/>
          <w:szCs w:val="16"/>
        </w:rPr>
        <w:footnoteRef/>
      </w:r>
      <w:r w:rsidRPr="002C394D">
        <w:rPr>
          <w:rFonts w:ascii="Verdana" w:hAnsi="Verdana" w:cs="Arial"/>
          <w:sz w:val="16"/>
          <w:szCs w:val="16"/>
        </w:rPr>
        <w:t xml:space="preserve"> </w:t>
      </w:r>
      <w:r w:rsidRPr="002C394D">
        <w:rPr>
          <w:rFonts w:ascii="Verdana" w:hAnsi="Verdana" w:cs="Arial"/>
          <w:color w:val="000000" w:themeColor="text1"/>
          <w:sz w:val="16"/>
          <w:szCs w:val="16"/>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p w14:paraId="525D7150" w14:textId="77777777" w:rsidR="00DB166E" w:rsidRPr="002C394D" w:rsidRDefault="00DB166E" w:rsidP="009D3EF0">
      <w:pPr>
        <w:pStyle w:val="Textonotapie"/>
        <w:ind w:firstLine="709"/>
        <w:jc w:val="both"/>
        <w:rPr>
          <w:rFonts w:ascii="Verdana" w:hAnsi="Verdana" w:cs="Arial"/>
          <w:sz w:val="16"/>
          <w:szCs w:val="16"/>
        </w:rPr>
      </w:pPr>
    </w:p>
  </w:footnote>
  <w:footnote w:id="11">
    <w:p w14:paraId="65D0EF83" w14:textId="77777777" w:rsidR="00DB166E" w:rsidRPr="002C394D" w:rsidRDefault="00DB166E" w:rsidP="002C394D">
      <w:pPr>
        <w:pStyle w:val="Textonotapie"/>
        <w:ind w:firstLine="709"/>
        <w:jc w:val="both"/>
        <w:rPr>
          <w:rFonts w:ascii="Verdana" w:hAnsi="Verdana" w:cs="Arial"/>
          <w:sz w:val="16"/>
          <w:szCs w:val="16"/>
        </w:rPr>
      </w:pPr>
      <w:r w:rsidRPr="002C394D">
        <w:rPr>
          <w:rStyle w:val="Refdenotaalpie"/>
          <w:rFonts w:ascii="Verdana" w:hAnsi="Verdana" w:cs="Arial"/>
          <w:sz w:val="16"/>
          <w:szCs w:val="16"/>
        </w:rPr>
        <w:footnoteRef/>
      </w:r>
      <w:r w:rsidRPr="002C394D">
        <w:rPr>
          <w:rFonts w:ascii="Verdana" w:hAnsi="Verdana" w:cs="Arial"/>
          <w:sz w:val="16"/>
          <w:szCs w:val="16"/>
        </w:rPr>
        <w:t xml:space="preserve"> Sentencia C-382 de 2019, M.P. Alejandro Linares Cantillo.</w:t>
      </w:r>
    </w:p>
  </w:footnote>
  <w:footnote w:id="12">
    <w:p w14:paraId="5F7B9505" w14:textId="77777777" w:rsidR="006F7543" w:rsidRDefault="006F7543" w:rsidP="009D3EF0">
      <w:pPr>
        <w:pStyle w:val="Textonotapie"/>
        <w:ind w:firstLine="708"/>
        <w:jc w:val="both"/>
        <w:rPr>
          <w:rFonts w:ascii="Verdana" w:hAnsi="Verdana" w:cs="Arial"/>
          <w:sz w:val="16"/>
          <w:szCs w:val="16"/>
        </w:rPr>
      </w:pPr>
      <w:r w:rsidRPr="00D47DE7">
        <w:rPr>
          <w:rStyle w:val="Refdenotaalpie"/>
          <w:rFonts w:ascii="Verdana" w:hAnsi="Verdana" w:cs="Arial"/>
          <w:sz w:val="16"/>
          <w:szCs w:val="16"/>
        </w:rPr>
        <w:footnoteRef/>
      </w:r>
      <w:r w:rsidRPr="00D47DE7">
        <w:rPr>
          <w:rFonts w:ascii="Verdana" w:hAnsi="Verdana" w:cs="Arial"/>
          <w:sz w:val="16"/>
          <w:szCs w:val="16"/>
        </w:rPr>
        <w:t xml:space="preserve"> En efecto, este numeral, modificado por el artículo 219 del Decreto 19 de 2012, dispone que el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746AC167" w14:textId="77777777" w:rsidR="009D3EF0" w:rsidRPr="00D47DE7" w:rsidRDefault="009D3EF0" w:rsidP="009D3EF0">
      <w:pPr>
        <w:pStyle w:val="Textonotapie"/>
        <w:ind w:firstLine="708"/>
        <w:jc w:val="both"/>
        <w:rPr>
          <w:rFonts w:ascii="Verdana" w:hAnsi="Verdana" w:cs="Arial"/>
          <w:sz w:val="16"/>
          <w:szCs w:val="16"/>
        </w:rPr>
      </w:pPr>
    </w:p>
  </w:footnote>
  <w:footnote w:id="13">
    <w:p w14:paraId="2310CFB6" w14:textId="77777777" w:rsidR="006F7543" w:rsidRPr="00D47DE7" w:rsidRDefault="006F7543" w:rsidP="002C394D">
      <w:pPr>
        <w:pStyle w:val="Textonotapie"/>
        <w:ind w:firstLine="708"/>
        <w:jc w:val="both"/>
        <w:rPr>
          <w:rFonts w:ascii="Verdana" w:hAnsi="Verdana" w:cs="Arial"/>
          <w:sz w:val="16"/>
          <w:szCs w:val="16"/>
          <w:lang w:val="es-ES"/>
        </w:rPr>
      </w:pPr>
      <w:r w:rsidRPr="00D47DE7">
        <w:rPr>
          <w:rStyle w:val="Refdenotaalpie"/>
          <w:rFonts w:ascii="Verdana" w:hAnsi="Verdana" w:cs="Arial"/>
          <w:sz w:val="16"/>
          <w:szCs w:val="16"/>
        </w:rPr>
        <w:footnoteRef/>
      </w:r>
      <w:r w:rsidRPr="00D47DE7">
        <w:rPr>
          <w:rFonts w:ascii="Verdana" w:hAnsi="Verdana" w:cs="Arial"/>
          <w:sz w:val="16"/>
          <w:szCs w:val="16"/>
        </w:rPr>
        <w:t xml:space="preserve"> </w:t>
      </w:r>
      <w:r w:rsidRPr="00D47DE7">
        <w:rPr>
          <w:rFonts w:ascii="Verdana" w:hAnsi="Verdana" w:cs="Arial"/>
          <w:sz w:val="16"/>
          <w:szCs w:val="16"/>
          <w:lang w:val="es-CO"/>
        </w:rPr>
        <w:t>La Sección Tercera del Consejo de Estado, en autos del 25 de julio de 2018 y del 20 de febrero de 2019,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Posteriormente, el artículo 2 del Decreto 399 de 2021 reformó la reglamentación del concurso de méritos, para adecuarla a los pronunciamientos del Consejo de Estado que habían suspendido provisionalmente algunos numerales del artículo 2.2.1.2.1.3.2. del Decreto 1082 de 2015.</w:t>
      </w:r>
    </w:p>
  </w:footnote>
  <w:footnote w:id="14">
    <w:p w14:paraId="56FD4C5D" w14:textId="77777777" w:rsidR="006F7543" w:rsidRPr="00D47DE7" w:rsidRDefault="006F7543" w:rsidP="009D3EF0">
      <w:pPr>
        <w:pStyle w:val="Textonotapie"/>
        <w:ind w:firstLine="708"/>
        <w:jc w:val="both"/>
        <w:rPr>
          <w:rFonts w:ascii="Verdana" w:hAnsi="Verdana" w:cs="Arial"/>
          <w:sz w:val="16"/>
          <w:szCs w:val="16"/>
        </w:rPr>
      </w:pPr>
      <w:r w:rsidRPr="00D47DE7">
        <w:rPr>
          <w:rStyle w:val="Refdenotaalpie"/>
          <w:rFonts w:ascii="Verdana" w:hAnsi="Verdana" w:cs="Arial"/>
          <w:sz w:val="16"/>
          <w:szCs w:val="16"/>
        </w:rPr>
        <w:footnoteRef/>
      </w:r>
      <w:r w:rsidRPr="00D47DE7">
        <w:rPr>
          <w:rFonts w:ascii="Verdana" w:hAnsi="Verdana" w:cs="Arial"/>
          <w:sz w:val="16"/>
          <w:szCs w:val="16"/>
        </w:rPr>
        <w:t xml:space="preserve"> “ARTÍCULO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 </w:t>
      </w:r>
    </w:p>
    <w:p w14:paraId="4E675E0E" w14:textId="77777777" w:rsidR="006F7543" w:rsidRPr="00D47DE7" w:rsidRDefault="006F7543" w:rsidP="002C394D">
      <w:pPr>
        <w:pStyle w:val="Textonotapie"/>
        <w:ind w:firstLine="708"/>
        <w:jc w:val="both"/>
        <w:rPr>
          <w:rFonts w:ascii="Verdana" w:hAnsi="Verdana" w:cs="Arial"/>
          <w:sz w:val="16"/>
          <w:szCs w:val="16"/>
          <w:lang w:val="es-ES"/>
        </w:rPr>
      </w:pPr>
      <w:r w:rsidRPr="00D47DE7">
        <w:rPr>
          <w:rFonts w:ascii="Verdana" w:hAnsi="Verdana" w:cs="Arial"/>
          <w:sz w:val="16"/>
          <w:szCs w:val="16"/>
        </w:rPr>
        <w:t>“La urgencia manifiesta se declarará mediante acto administrativo motivado […]”.</w:t>
      </w:r>
    </w:p>
  </w:footnote>
  <w:footnote w:id="15">
    <w:p w14:paraId="6E9029DB" w14:textId="77777777" w:rsidR="006F7543" w:rsidRPr="00D47DE7" w:rsidRDefault="006F7543" w:rsidP="009D3EF0">
      <w:pPr>
        <w:pStyle w:val="Textonotapie"/>
        <w:ind w:firstLine="708"/>
        <w:jc w:val="both"/>
        <w:rPr>
          <w:rFonts w:ascii="Verdana" w:hAnsi="Verdana" w:cs="Arial"/>
          <w:sz w:val="16"/>
          <w:szCs w:val="16"/>
          <w:lang w:val="es-CO"/>
        </w:rPr>
      </w:pPr>
      <w:r w:rsidRPr="00D47DE7">
        <w:rPr>
          <w:rStyle w:val="Refdenotaalpie"/>
          <w:rFonts w:ascii="Verdana" w:hAnsi="Verdana" w:cs="Arial"/>
          <w:sz w:val="16"/>
          <w:szCs w:val="16"/>
        </w:rPr>
        <w:footnoteRef/>
      </w:r>
      <w:r w:rsidRPr="00D47DE7">
        <w:rPr>
          <w:rFonts w:ascii="Verdana" w:hAnsi="Verdana" w:cs="Arial"/>
          <w:sz w:val="16"/>
          <w:szCs w:val="16"/>
        </w:rPr>
        <w:t xml:space="preserve"> DROMI, José Roberto. La licitación pública. Buenos Aires: Ciudad Argentina, 1980. p. 166-168</w:t>
      </w:r>
    </w:p>
  </w:footnote>
  <w:footnote w:id="16">
    <w:p w14:paraId="1B5B9340" w14:textId="77777777" w:rsidR="006F7543" w:rsidRPr="00D47DE7" w:rsidRDefault="006F7543" w:rsidP="009D3EF0">
      <w:pPr>
        <w:pStyle w:val="Textonotapie"/>
        <w:ind w:firstLine="708"/>
        <w:jc w:val="both"/>
        <w:rPr>
          <w:rFonts w:ascii="Verdana" w:hAnsi="Verdana" w:cs="Arial"/>
          <w:sz w:val="16"/>
          <w:szCs w:val="16"/>
          <w:lang w:val="es-ES"/>
        </w:rPr>
      </w:pPr>
      <w:r w:rsidRPr="002C394D">
        <w:rPr>
          <w:rStyle w:val="PiedepginaCar"/>
          <w:rFonts w:ascii="Verdana" w:hAnsi="Verdana" w:cs="Arial"/>
          <w:sz w:val="16"/>
          <w:szCs w:val="16"/>
          <w:vertAlign w:val="superscript"/>
        </w:rPr>
        <w:footnoteRef/>
      </w:r>
      <w:r w:rsidRPr="00D47DE7">
        <w:rPr>
          <w:rFonts w:ascii="Verdana" w:hAnsi="Verdana" w:cs="Arial"/>
          <w:sz w:val="16"/>
          <w:szCs w:val="16"/>
        </w:rPr>
        <w:t xml:space="preserve"> “El literal c, del numeral 4, del artículo 2 de la Ley 1150 de 2007, prescribe: c) Inciso 1o. modificado por el artículo 92 de la Ley 1474 de 2011. El nuevo texto es el siguiente: Contratos interadministrativos, siempre que las obligaciones derivadas del mismo tengan relación directa con el objeto de la entidad ejecutora señalado en la ley o en sus reglamentos”. </w:t>
      </w:r>
      <w:r w:rsidRPr="00D47DE7">
        <w:rPr>
          <w:rFonts w:ascii="Verdana" w:hAnsi="Verdana" w:cs="Arial"/>
          <w:sz w:val="16"/>
          <w:szCs w:val="16"/>
          <w:lang w:val="es-CO"/>
        </w:rPr>
        <w:t>“exceptúan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69791B"/>
    <w:multiLevelType w:val="hybridMultilevel"/>
    <w:tmpl w:val="96FCB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287092"/>
    <w:multiLevelType w:val="hybridMultilevel"/>
    <w:tmpl w:val="4FEA1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42D1E"/>
    <w:multiLevelType w:val="multilevel"/>
    <w:tmpl w:val="1206F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679089576">
    <w:abstractNumId w:val="11"/>
  </w:num>
  <w:num w:numId="18" w16cid:durableId="1581712410">
    <w:abstractNumId w:val="3"/>
  </w:num>
  <w:num w:numId="19" w16cid:durableId="148133056">
    <w:abstractNumId w:val="18"/>
  </w:num>
  <w:num w:numId="20" w16cid:durableId="1501000750">
    <w:abstractNumId w:val="12"/>
  </w:num>
  <w:num w:numId="21" w16cid:durableId="112881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5D8"/>
    <w:rsid w:val="00061B2A"/>
    <w:rsid w:val="0007054A"/>
    <w:rsid w:val="00070567"/>
    <w:rsid w:val="00082362"/>
    <w:rsid w:val="000A683E"/>
    <w:rsid w:val="000B19B9"/>
    <w:rsid w:val="000D0334"/>
    <w:rsid w:val="000D067F"/>
    <w:rsid w:val="000E3B47"/>
    <w:rsid w:val="000F6486"/>
    <w:rsid w:val="00104C49"/>
    <w:rsid w:val="00125105"/>
    <w:rsid w:val="00127233"/>
    <w:rsid w:val="00127801"/>
    <w:rsid w:val="00166D4A"/>
    <w:rsid w:val="001713E1"/>
    <w:rsid w:val="001E4177"/>
    <w:rsid w:val="001F7DC6"/>
    <w:rsid w:val="002421BB"/>
    <w:rsid w:val="0025796E"/>
    <w:rsid w:val="002707A2"/>
    <w:rsid w:val="002951A0"/>
    <w:rsid w:val="002962BC"/>
    <w:rsid w:val="002A093D"/>
    <w:rsid w:val="002A0DD0"/>
    <w:rsid w:val="002A49AC"/>
    <w:rsid w:val="002A64FD"/>
    <w:rsid w:val="002C394D"/>
    <w:rsid w:val="002C7A84"/>
    <w:rsid w:val="002E4FD9"/>
    <w:rsid w:val="00303914"/>
    <w:rsid w:val="00322A85"/>
    <w:rsid w:val="00324168"/>
    <w:rsid w:val="00335F30"/>
    <w:rsid w:val="003448F4"/>
    <w:rsid w:val="003507F3"/>
    <w:rsid w:val="00374F5E"/>
    <w:rsid w:val="00377E3E"/>
    <w:rsid w:val="003A26D1"/>
    <w:rsid w:val="003A779E"/>
    <w:rsid w:val="003C7FC9"/>
    <w:rsid w:val="003D0F4D"/>
    <w:rsid w:val="003D5B0D"/>
    <w:rsid w:val="003E0499"/>
    <w:rsid w:val="003F3941"/>
    <w:rsid w:val="00406575"/>
    <w:rsid w:val="00406B54"/>
    <w:rsid w:val="0042722E"/>
    <w:rsid w:val="0044528D"/>
    <w:rsid w:val="004548BE"/>
    <w:rsid w:val="00466CE3"/>
    <w:rsid w:val="004828BB"/>
    <w:rsid w:val="004A1847"/>
    <w:rsid w:val="004A305D"/>
    <w:rsid w:val="004B55E9"/>
    <w:rsid w:val="004D247D"/>
    <w:rsid w:val="004F21C4"/>
    <w:rsid w:val="004F685F"/>
    <w:rsid w:val="00533C05"/>
    <w:rsid w:val="005566E8"/>
    <w:rsid w:val="00557E7A"/>
    <w:rsid w:val="00574867"/>
    <w:rsid w:val="00591460"/>
    <w:rsid w:val="00592628"/>
    <w:rsid w:val="00595DD6"/>
    <w:rsid w:val="005C3777"/>
    <w:rsid w:val="005C5CDC"/>
    <w:rsid w:val="005C6D11"/>
    <w:rsid w:val="005D476C"/>
    <w:rsid w:val="00610812"/>
    <w:rsid w:val="006219F8"/>
    <w:rsid w:val="00641D4A"/>
    <w:rsid w:val="00650FF7"/>
    <w:rsid w:val="00665D70"/>
    <w:rsid w:val="00671DAC"/>
    <w:rsid w:val="006900D9"/>
    <w:rsid w:val="006A2A6B"/>
    <w:rsid w:val="006C029A"/>
    <w:rsid w:val="006D12F8"/>
    <w:rsid w:val="006F50BD"/>
    <w:rsid w:val="006F7543"/>
    <w:rsid w:val="00706C16"/>
    <w:rsid w:val="00726389"/>
    <w:rsid w:val="00755AF8"/>
    <w:rsid w:val="00756841"/>
    <w:rsid w:val="007649AB"/>
    <w:rsid w:val="00771D0C"/>
    <w:rsid w:val="007833AC"/>
    <w:rsid w:val="00792D8C"/>
    <w:rsid w:val="007B268C"/>
    <w:rsid w:val="007B7171"/>
    <w:rsid w:val="007C0C0F"/>
    <w:rsid w:val="007C3DC2"/>
    <w:rsid w:val="007E5497"/>
    <w:rsid w:val="00801B56"/>
    <w:rsid w:val="00806F5F"/>
    <w:rsid w:val="00814391"/>
    <w:rsid w:val="00814849"/>
    <w:rsid w:val="00820278"/>
    <w:rsid w:val="00862C30"/>
    <w:rsid w:val="00866D7C"/>
    <w:rsid w:val="008843B6"/>
    <w:rsid w:val="00891928"/>
    <w:rsid w:val="008A446D"/>
    <w:rsid w:val="008D180B"/>
    <w:rsid w:val="008D6011"/>
    <w:rsid w:val="008F0EA7"/>
    <w:rsid w:val="00901E95"/>
    <w:rsid w:val="0090737E"/>
    <w:rsid w:val="00923EEF"/>
    <w:rsid w:val="009419F9"/>
    <w:rsid w:val="0095685E"/>
    <w:rsid w:val="00961B09"/>
    <w:rsid w:val="00962571"/>
    <w:rsid w:val="00965334"/>
    <w:rsid w:val="0097093E"/>
    <w:rsid w:val="009866A3"/>
    <w:rsid w:val="00991992"/>
    <w:rsid w:val="009922CC"/>
    <w:rsid w:val="009A0DFA"/>
    <w:rsid w:val="009A3ECE"/>
    <w:rsid w:val="009B2D26"/>
    <w:rsid w:val="009C71FA"/>
    <w:rsid w:val="009C72E7"/>
    <w:rsid w:val="009D3058"/>
    <w:rsid w:val="009D3EF0"/>
    <w:rsid w:val="009F3A13"/>
    <w:rsid w:val="00A122D3"/>
    <w:rsid w:val="00A17F13"/>
    <w:rsid w:val="00A20739"/>
    <w:rsid w:val="00A33C78"/>
    <w:rsid w:val="00A7016E"/>
    <w:rsid w:val="00A777D5"/>
    <w:rsid w:val="00A824AB"/>
    <w:rsid w:val="00A9457B"/>
    <w:rsid w:val="00AB0ADB"/>
    <w:rsid w:val="00AE21B7"/>
    <w:rsid w:val="00B01B1A"/>
    <w:rsid w:val="00B25822"/>
    <w:rsid w:val="00B41ACE"/>
    <w:rsid w:val="00B72CD3"/>
    <w:rsid w:val="00B72FFF"/>
    <w:rsid w:val="00BA28D7"/>
    <w:rsid w:val="00BC3D36"/>
    <w:rsid w:val="00BD0F2A"/>
    <w:rsid w:val="00BD7F72"/>
    <w:rsid w:val="00BE2A0F"/>
    <w:rsid w:val="00C01042"/>
    <w:rsid w:val="00C04FB3"/>
    <w:rsid w:val="00C330EB"/>
    <w:rsid w:val="00C754BE"/>
    <w:rsid w:val="00C76B1C"/>
    <w:rsid w:val="00CA3C31"/>
    <w:rsid w:val="00CB6357"/>
    <w:rsid w:val="00CC1B26"/>
    <w:rsid w:val="00CC4E4F"/>
    <w:rsid w:val="00CD1E5E"/>
    <w:rsid w:val="00CE1834"/>
    <w:rsid w:val="00CF4A80"/>
    <w:rsid w:val="00CF57A0"/>
    <w:rsid w:val="00D1384D"/>
    <w:rsid w:val="00D27F8D"/>
    <w:rsid w:val="00D423A2"/>
    <w:rsid w:val="00D47DE7"/>
    <w:rsid w:val="00D520D8"/>
    <w:rsid w:val="00D60B20"/>
    <w:rsid w:val="00D60E28"/>
    <w:rsid w:val="00D63AC2"/>
    <w:rsid w:val="00D7383B"/>
    <w:rsid w:val="00D838FB"/>
    <w:rsid w:val="00DA231B"/>
    <w:rsid w:val="00DA23A0"/>
    <w:rsid w:val="00DA4FC1"/>
    <w:rsid w:val="00DB166E"/>
    <w:rsid w:val="00DB23D2"/>
    <w:rsid w:val="00DC39FC"/>
    <w:rsid w:val="00DD66A3"/>
    <w:rsid w:val="00DF4308"/>
    <w:rsid w:val="00DF5254"/>
    <w:rsid w:val="00E04EE0"/>
    <w:rsid w:val="00E1477A"/>
    <w:rsid w:val="00E16408"/>
    <w:rsid w:val="00E20894"/>
    <w:rsid w:val="00E245AB"/>
    <w:rsid w:val="00E2764C"/>
    <w:rsid w:val="00E27F2E"/>
    <w:rsid w:val="00E413EA"/>
    <w:rsid w:val="00E44574"/>
    <w:rsid w:val="00E50AFE"/>
    <w:rsid w:val="00E73667"/>
    <w:rsid w:val="00E75C92"/>
    <w:rsid w:val="00E771DC"/>
    <w:rsid w:val="00E8772A"/>
    <w:rsid w:val="00E90D48"/>
    <w:rsid w:val="00E90F6B"/>
    <w:rsid w:val="00E92C27"/>
    <w:rsid w:val="00EA0E3D"/>
    <w:rsid w:val="00EC38A7"/>
    <w:rsid w:val="00EE1AA8"/>
    <w:rsid w:val="00EE2CA9"/>
    <w:rsid w:val="00F31EDC"/>
    <w:rsid w:val="00F462B3"/>
    <w:rsid w:val="00F5664F"/>
    <w:rsid w:val="00F666C4"/>
    <w:rsid w:val="00F66FF0"/>
    <w:rsid w:val="00F76AFC"/>
    <w:rsid w:val="00FA47C0"/>
    <w:rsid w:val="00FB5DD1"/>
    <w:rsid w:val="00FC2B5D"/>
    <w:rsid w:val="00FC43F9"/>
    <w:rsid w:val="00FE0015"/>
    <w:rsid w:val="00FF1449"/>
    <w:rsid w:val="00FF6D02"/>
    <w:rsid w:val="31B5935B"/>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6799826-901B-4BFC-A1B5-52881C7C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F7543"/>
    <w:pPr>
      <w:spacing w:line="240" w:lineRule="exact"/>
    </w:pPr>
    <w:rPr>
      <w:vertAlign w:val="superscript"/>
    </w:rPr>
  </w:style>
  <w:style w:type="paragraph" w:styleId="Textoindependiente">
    <w:name w:val="Body Text"/>
    <w:basedOn w:val="Normal"/>
    <w:link w:val="TextoindependienteCar"/>
    <w:uiPriority w:val="99"/>
    <w:unhideWhenUsed/>
    <w:rsid w:val="00CA3C31"/>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CA3C31"/>
    <w:rPr>
      <w:rFonts w:eastAsiaTheme="minorEastAsia"/>
      <w:lang w:eastAsia="es-CO"/>
    </w:rPr>
  </w:style>
  <w:style w:type="character" w:customStyle="1" w:styleId="NormalWebCar">
    <w:name w:val="Normal (Web) Car"/>
    <w:link w:val="NormalWeb"/>
    <w:uiPriority w:val="99"/>
    <w:rsid w:val="002C394D"/>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pej.rae.es/lema/asesor%C3%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Juan Manuel Avendaño Robles</DisplayName>
        <AccountId>639</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C8A93DEF-4C33-411A-8B3E-6F7EDB7F5B1B}"/>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3639</Words>
  <Characters>20016</Characters>
  <Application>Microsoft Office Word</Application>
  <DocSecurity>0</DocSecurity>
  <Lines>166</Lines>
  <Paragraphs>47</Paragraphs>
  <ScaleCrop>false</ScaleCrop>
  <Company/>
  <LinksUpToDate>false</LinksUpToDate>
  <CharactersWithSpaces>23608</CharactersWithSpaces>
  <SharedDoc>false</SharedDoc>
  <HLinks>
    <vt:vector size="24" baseType="variant">
      <vt:variant>
        <vt:i4>5439494</vt:i4>
      </vt:variant>
      <vt:variant>
        <vt:i4>9</vt:i4>
      </vt:variant>
      <vt:variant>
        <vt:i4>0</vt:i4>
      </vt:variant>
      <vt:variant>
        <vt:i4>5</vt:i4>
      </vt:variant>
      <vt:variant>
        <vt:lpwstr>https://www.colombiacompra.gov.co/sala-de-prensa/boletin-digital</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1835026</vt:i4>
      </vt:variant>
      <vt:variant>
        <vt:i4>3</vt:i4>
      </vt:variant>
      <vt:variant>
        <vt:i4>0</vt:i4>
      </vt:variant>
      <vt:variant>
        <vt:i4>5</vt:i4>
      </vt:variant>
      <vt:variant>
        <vt:lpwstr>https://colombiacompra.gov.co/sites/cce_public/files/files_2020/cce-eicp-gi-21_guia_contratacion_prestacion_de_servicios_v1_03-03-2023_1.pdf</vt:lpwstr>
      </vt:variant>
      <vt:variant>
        <vt:lpwstr/>
      </vt:variant>
      <vt:variant>
        <vt:i4>3473514</vt:i4>
      </vt:variant>
      <vt:variant>
        <vt:i4>0</vt:i4>
      </vt:variant>
      <vt:variant>
        <vt:i4>0</vt:i4>
      </vt:variant>
      <vt:variant>
        <vt:i4>5</vt:i4>
      </vt:variant>
      <vt:variant>
        <vt:lpwstr>https://www.mintrabajo.gov.co/documents/20147/0/Manual de Contratacion-oct2021.pdf/f9237760-b2da-b515-e135-e3849926f981?t=1635534490813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3</cp:revision>
  <cp:lastPrinted>2023-01-11T00:18:00Z</cp:lastPrinted>
  <dcterms:created xsi:type="dcterms:W3CDTF">2024-07-17T19:38:00Z</dcterms:created>
  <dcterms:modified xsi:type="dcterms:W3CDTF">2024-07-26T22:37:00Z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