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3FB0E" w14:textId="77777777" w:rsidR="00CF77BE" w:rsidRPr="00D71D10" w:rsidRDefault="00CF77BE" w:rsidP="00CF77BE">
      <w:pPr>
        <w:spacing w:line="240" w:lineRule="auto"/>
        <w:contextualSpacing/>
        <w:jc w:val="both"/>
        <w:rPr>
          <w:rFonts w:ascii="Verdana" w:eastAsia="Yu Gothic UI Semibold" w:hAnsi="Verdana" w:cs="Arial"/>
          <w:b/>
          <w:color w:val="000000" w:themeColor="text1"/>
          <w:lang w:val="es-MX"/>
        </w:rPr>
      </w:pPr>
      <w:r w:rsidRPr="00D71D10">
        <w:rPr>
          <w:rFonts w:ascii="Verdana" w:eastAsia="Yu Gothic UI Semibold" w:hAnsi="Verdana" w:cs="Arial"/>
          <w:b/>
          <w:color w:val="000000" w:themeColor="text1"/>
          <w:lang w:val="es-MX"/>
        </w:rPr>
        <w:t>CONTRATOS DE PRESTACIÓN DE SERVICIOS – Generalidades</w:t>
      </w:r>
    </w:p>
    <w:p w14:paraId="53130454" w14:textId="77777777" w:rsidR="00CF77BE" w:rsidRPr="00D71D10" w:rsidRDefault="00CF77BE" w:rsidP="00CF77BE">
      <w:pPr>
        <w:spacing w:line="240" w:lineRule="auto"/>
        <w:contextualSpacing/>
        <w:jc w:val="both"/>
        <w:rPr>
          <w:rFonts w:ascii="Verdana" w:hAnsi="Verdana" w:cs="Arial"/>
          <w:color w:val="000000" w:themeColor="text1"/>
          <w:sz w:val="20"/>
          <w:szCs w:val="20"/>
          <w:lang w:val="es-MX"/>
        </w:rPr>
      </w:pPr>
    </w:p>
    <w:p w14:paraId="1B99E5DB" w14:textId="77777777" w:rsidR="00CF77BE" w:rsidRPr="00D71D10" w:rsidRDefault="00CF77BE" w:rsidP="00CF77BE">
      <w:pPr>
        <w:spacing w:line="240" w:lineRule="auto"/>
        <w:contextualSpacing/>
        <w:jc w:val="both"/>
        <w:rPr>
          <w:rFonts w:ascii="Verdana" w:eastAsia="Yu Gothic UI Semibold" w:hAnsi="Verdana" w:cs="Arial"/>
          <w:b/>
          <w:color w:val="000000" w:themeColor="text1"/>
          <w:sz w:val="20"/>
          <w:szCs w:val="20"/>
          <w:lang w:val="es-MX"/>
        </w:rPr>
      </w:pPr>
      <w:r w:rsidRPr="00D71D10">
        <w:rPr>
          <w:rFonts w:ascii="Verdana" w:hAnsi="Verdana"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D71D10">
        <w:rPr>
          <w:rFonts w:ascii="Verdana" w:eastAsia="Calibri" w:hAnsi="Verdana" w:cs="Arial"/>
          <w:color w:val="000000" w:themeColor="text1"/>
          <w:sz w:val="20"/>
          <w:szCs w:val="20"/>
          <w:lang w:val="es-ES_tradnl"/>
        </w:rPr>
        <w:t xml:space="preserve"> La celebración de dicho contrato debe efectuarse a través de la modalidad de contratación directa.</w:t>
      </w:r>
    </w:p>
    <w:p w14:paraId="7A13C624" w14:textId="77777777" w:rsidR="00CF77BE" w:rsidRPr="00D71D10" w:rsidRDefault="00CF77BE" w:rsidP="00CF77BE">
      <w:pPr>
        <w:spacing w:line="240" w:lineRule="auto"/>
        <w:contextualSpacing/>
        <w:jc w:val="both"/>
        <w:rPr>
          <w:rFonts w:ascii="Verdana" w:eastAsia="Yu Gothic UI Semibold" w:hAnsi="Verdana" w:cs="Arial"/>
          <w:b/>
          <w:color w:val="000000" w:themeColor="text1"/>
          <w:sz w:val="20"/>
          <w:szCs w:val="20"/>
          <w:lang w:val="es-MX"/>
        </w:rPr>
      </w:pPr>
    </w:p>
    <w:p w14:paraId="63A54D22" w14:textId="77777777" w:rsidR="00CF77BE" w:rsidRPr="00D71D10" w:rsidRDefault="00CF77BE" w:rsidP="00CF77BE">
      <w:pPr>
        <w:spacing w:line="240" w:lineRule="auto"/>
        <w:contextualSpacing/>
        <w:jc w:val="both"/>
        <w:rPr>
          <w:rFonts w:ascii="Verdana" w:eastAsia="Yu Gothic UI Semibold" w:hAnsi="Verdana" w:cs="Arial"/>
          <w:sz w:val="20"/>
          <w:szCs w:val="20"/>
          <w:shd w:val="clear" w:color="auto" w:fill="FFFFFF"/>
          <w:lang w:val="es-ES_tradnl"/>
        </w:rPr>
      </w:pPr>
    </w:p>
    <w:p w14:paraId="578D0D82" w14:textId="77777777" w:rsidR="00CF77BE" w:rsidRPr="00D71D10" w:rsidRDefault="00CF77BE" w:rsidP="00CF77BE">
      <w:pPr>
        <w:spacing w:line="240" w:lineRule="auto"/>
        <w:contextualSpacing/>
        <w:jc w:val="both"/>
        <w:rPr>
          <w:rFonts w:ascii="Verdana" w:eastAsia="Yu Gothic UI Semibold" w:hAnsi="Verdana" w:cs="Arial"/>
          <w:b/>
          <w:color w:val="000000" w:themeColor="text1"/>
          <w:lang w:val="es-MX"/>
        </w:rPr>
      </w:pPr>
      <w:r w:rsidRPr="00D71D10">
        <w:rPr>
          <w:rFonts w:ascii="Verdana" w:eastAsia="Yu Gothic UI Semibold" w:hAnsi="Verdana" w:cs="Arial"/>
          <w:b/>
          <w:color w:val="000000" w:themeColor="text1"/>
          <w:lang w:val="es-MX"/>
        </w:rPr>
        <w:t>ESTABILIDAD LABORAL REFORZADA DE MUJER EMBARAZADA – Concepto</w:t>
      </w:r>
    </w:p>
    <w:p w14:paraId="594C0D3D" w14:textId="77777777" w:rsidR="00CF77BE" w:rsidRPr="00D71D10" w:rsidRDefault="00CF77BE" w:rsidP="00CF77BE">
      <w:pPr>
        <w:spacing w:line="240" w:lineRule="auto"/>
        <w:contextualSpacing/>
        <w:jc w:val="both"/>
        <w:rPr>
          <w:rFonts w:ascii="Verdana" w:eastAsia="Yu Gothic UI Semibold" w:hAnsi="Verdana" w:cs="Arial"/>
          <w:b/>
          <w:color w:val="000000" w:themeColor="text1"/>
          <w:lang w:val="es-MX"/>
        </w:rPr>
      </w:pPr>
    </w:p>
    <w:p w14:paraId="55A4D545" w14:textId="77777777" w:rsidR="00CF77BE" w:rsidRPr="00D71D10" w:rsidRDefault="00CF77BE" w:rsidP="00CF77BE">
      <w:pPr>
        <w:spacing w:line="240" w:lineRule="auto"/>
        <w:contextualSpacing/>
        <w:jc w:val="both"/>
        <w:rPr>
          <w:rFonts w:ascii="Verdana" w:eastAsia="Yu Gothic UI Semibold" w:hAnsi="Verdana" w:cs="Arial"/>
          <w:b/>
          <w:color w:val="000000" w:themeColor="text1"/>
          <w:sz w:val="20"/>
          <w:szCs w:val="20"/>
          <w:lang w:val="es-MX"/>
        </w:rPr>
      </w:pPr>
      <w:r w:rsidRPr="00D71D10">
        <w:rPr>
          <w:rFonts w:ascii="Verdana" w:eastAsia="Calibri" w:hAnsi="Verdana" w:cs="Arial"/>
          <w:sz w:val="20"/>
          <w:szCs w:val="20"/>
          <w:lang w:val="es-MX"/>
        </w:rPr>
        <w:t>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“impedir la discriminación constituida por el despido, la terminación o la no renovación del contrato por causa o con ocasión del embarazo o la lactancia”.</w:t>
      </w:r>
    </w:p>
    <w:p w14:paraId="2F96986D" w14:textId="77777777" w:rsidR="00CF77BE" w:rsidRPr="00D71D10" w:rsidRDefault="00CF77BE" w:rsidP="00CF77BE">
      <w:pPr>
        <w:spacing w:line="240" w:lineRule="auto"/>
        <w:contextualSpacing/>
        <w:jc w:val="both"/>
        <w:rPr>
          <w:rFonts w:ascii="Verdana" w:eastAsia="Yu Gothic UI Semibold" w:hAnsi="Verdana" w:cs="Arial"/>
          <w:b/>
          <w:color w:val="000000" w:themeColor="text1"/>
          <w:sz w:val="20"/>
          <w:szCs w:val="20"/>
          <w:lang w:val="es-MX"/>
        </w:rPr>
      </w:pPr>
    </w:p>
    <w:p w14:paraId="3F6257B4" w14:textId="77777777" w:rsidR="00CF77BE" w:rsidRPr="00D71D10" w:rsidRDefault="00CF77BE" w:rsidP="00CF77BE">
      <w:pPr>
        <w:spacing w:line="240" w:lineRule="auto"/>
        <w:contextualSpacing/>
        <w:jc w:val="both"/>
        <w:rPr>
          <w:rFonts w:ascii="Verdana" w:eastAsia="Yu Gothic UI Semibold" w:hAnsi="Verdana" w:cs="Arial"/>
          <w:b/>
          <w:color w:val="000000" w:themeColor="text1"/>
          <w:lang w:val="es-MX"/>
        </w:rPr>
      </w:pPr>
      <w:r w:rsidRPr="00D71D10">
        <w:rPr>
          <w:rFonts w:ascii="Verdana" w:eastAsia="Yu Gothic UI Semibold" w:hAnsi="Verdana" w:cs="Arial"/>
          <w:b/>
          <w:color w:val="000000" w:themeColor="text1"/>
          <w:lang w:val="es-MX"/>
        </w:rPr>
        <w:t xml:space="preserve">ESTABILIDAD LABORAL REFORZADA DE MUJER EMBARAZADA – Unificación jurisprudencial </w:t>
      </w:r>
    </w:p>
    <w:p w14:paraId="3ACB6085" w14:textId="77777777" w:rsidR="00CF77BE" w:rsidRPr="00D71D10" w:rsidRDefault="00CF77BE" w:rsidP="00CF77BE">
      <w:pPr>
        <w:spacing w:line="240" w:lineRule="auto"/>
        <w:contextualSpacing/>
        <w:jc w:val="both"/>
        <w:rPr>
          <w:rFonts w:ascii="Verdana" w:eastAsia="Yu Gothic UI Semibold" w:hAnsi="Verdana" w:cs="Arial"/>
          <w:b/>
          <w:color w:val="000000" w:themeColor="text1"/>
          <w:sz w:val="20"/>
          <w:szCs w:val="20"/>
          <w:lang w:val="es-MX"/>
        </w:rPr>
      </w:pPr>
    </w:p>
    <w:p w14:paraId="274296C6" w14:textId="77777777" w:rsidR="00CF77BE" w:rsidRPr="00D71D10" w:rsidRDefault="00CF77BE" w:rsidP="00CF77BE">
      <w:pPr>
        <w:spacing w:line="240" w:lineRule="auto"/>
        <w:contextualSpacing/>
        <w:jc w:val="both"/>
        <w:rPr>
          <w:rFonts w:ascii="Verdana" w:eastAsia="Yu Gothic UI Semibold" w:hAnsi="Verdana" w:cs="Arial"/>
          <w:sz w:val="20"/>
          <w:szCs w:val="20"/>
          <w:shd w:val="clear" w:color="auto" w:fill="FFFFFF"/>
          <w:lang w:val="es-ES_tradnl"/>
        </w:rPr>
      </w:pPr>
      <w:r w:rsidRPr="00D71D10">
        <w:rPr>
          <w:rFonts w:ascii="Verdana" w:eastAsia="Yu Gothic UI Semibold" w:hAnsi="Verdana" w:cs="Arial"/>
          <w:sz w:val="20"/>
          <w:szCs w:val="20"/>
          <w:shd w:val="clear" w:color="auto" w:fill="FFFFFF"/>
          <w:lang w:val="es-ES_tradnl"/>
        </w:rPr>
        <w:t xml:space="preserve">[…] </w:t>
      </w:r>
      <w:r w:rsidRPr="00D71D10">
        <w:rPr>
          <w:rFonts w:ascii="Verdana" w:eastAsia="Yu Gothic UI Semibold" w:hAnsi="Verdana" w:cs="Arial"/>
          <w:sz w:val="20"/>
          <w:szCs w:val="20"/>
        </w:rPr>
        <w:t>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D71D10">
        <w:rPr>
          <w:rFonts w:ascii="Verdana" w:eastAsia="Yu Gothic UI Semibold" w:hAnsi="Verdana" w:cs="Arial"/>
          <w:i/>
          <w:sz w:val="20"/>
          <w:szCs w:val="20"/>
        </w:rPr>
        <w:t xml:space="preserve"> </w:t>
      </w:r>
      <w:r w:rsidRPr="00D71D10">
        <w:rPr>
          <w:rFonts w:ascii="Verdana" w:eastAsia="Yu Gothic UI Semibold" w:hAnsi="Verdana" w:cs="Arial"/>
          <w:i/>
          <w:sz w:val="20"/>
          <w:szCs w:val="20"/>
          <w:lang w:eastAsia="es-MX"/>
        </w:rPr>
        <w:t>“</w:t>
      </w:r>
      <w:r w:rsidRPr="00D71D10">
        <w:rPr>
          <w:rFonts w:ascii="Verdana" w:eastAsia="Yu Gothic UI Semibold" w:hAnsi="Verdana" w:cs="Arial"/>
          <w:i/>
          <w:sz w:val="20"/>
          <w:szCs w:val="20"/>
        </w:rPr>
        <w:t>fuero de maternidad</w:t>
      </w:r>
      <w:r w:rsidRPr="00D71D10">
        <w:rPr>
          <w:rFonts w:ascii="Verdana" w:eastAsia="Yu Gothic UI Semibold" w:hAnsi="Verdana" w:cs="Arial"/>
          <w:i/>
          <w:sz w:val="20"/>
          <w:szCs w:val="20"/>
          <w:lang w:eastAsia="es-MX"/>
        </w:rPr>
        <w:t>”</w:t>
      </w:r>
      <w:r w:rsidRPr="00D71D10">
        <w:rPr>
          <w:rFonts w:ascii="Verdana" w:eastAsia="Yu Gothic UI Semibold" w:hAnsi="Verdana" w:cs="Arial"/>
          <w:i/>
          <w:sz w:val="20"/>
          <w:szCs w:val="20"/>
        </w:rPr>
        <w:t>,</w:t>
      </w:r>
      <w:r w:rsidRPr="00D71D10">
        <w:rPr>
          <w:rFonts w:ascii="Verdana" w:eastAsia="Yu Gothic UI Semibold" w:hAnsi="Verdana" w:cs="Arial"/>
          <w:sz w:val="20"/>
          <w:szCs w:val="20"/>
        </w:rPr>
        <w:t xml:space="preserve"> encuentra también su sustento en la cláusula general de igualdad de la Constitución </w:t>
      </w:r>
      <w:r w:rsidRPr="00D71D10">
        <w:rPr>
          <w:rFonts w:ascii="Verdana" w:eastAsia="Yu Gothic UI Semibold" w:hAnsi="Verdana" w:cs="Arial"/>
          <w:i/>
          <w:sz w:val="20"/>
          <w:szCs w:val="20"/>
          <w:lang w:eastAsia="es-MX"/>
        </w:rPr>
        <w:t>“</w:t>
      </w:r>
      <w:r w:rsidRPr="00D71D10">
        <w:rPr>
          <w:rFonts w:ascii="Verdana" w:eastAsia="Yu Gothic UI Semibold" w:hAnsi="Verdana" w:cs="Arial"/>
          <w:i/>
          <w:sz w:val="20"/>
          <w:szCs w:val="20"/>
        </w:rPr>
        <w:t>que proscribe la discriminación por razones de sexo, así como en el ya mencionado artículo 43 Superior, que dispone la igualdad de derechos y oportunidades entre hombres y mujeres</w:t>
      </w:r>
      <w:r w:rsidRPr="00D71D10">
        <w:rPr>
          <w:rFonts w:ascii="Verdana" w:eastAsia="Yu Gothic UI Semibold" w:hAnsi="Verdana" w:cs="Arial"/>
          <w:i/>
          <w:sz w:val="20"/>
          <w:szCs w:val="20"/>
          <w:lang w:eastAsia="es-MX"/>
        </w:rPr>
        <w:t>”</w:t>
      </w:r>
    </w:p>
    <w:p w14:paraId="409EF635" w14:textId="77777777" w:rsidR="00CF77BE" w:rsidRPr="00D71D10" w:rsidRDefault="00CF77BE" w:rsidP="00CF77BE">
      <w:pPr>
        <w:spacing w:line="240" w:lineRule="auto"/>
        <w:contextualSpacing/>
        <w:rPr>
          <w:rFonts w:ascii="Verdana" w:hAnsi="Verdana" w:cs="Arial"/>
          <w:sz w:val="20"/>
          <w:szCs w:val="20"/>
        </w:rPr>
      </w:pPr>
    </w:p>
    <w:p w14:paraId="2D5825A6" w14:textId="77777777" w:rsidR="00CF77BE" w:rsidRPr="00D71D10" w:rsidRDefault="00CF77BE" w:rsidP="00CF77BE">
      <w:pPr>
        <w:spacing w:line="240" w:lineRule="auto"/>
        <w:contextualSpacing/>
        <w:jc w:val="both"/>
        <w:rPr>
          <w:rFonts w:ascii="Verdana" w:eastAsia="Yu Gothic UI Semibold" w:hAnsi="Verdana" w:cs="Arial"/>
          <w:b/>
          <w:color w:val="000000" w:themeColor="text1"/>
          <w:sz w:val="20"/>
          <w:szCs w:val="20"/>
          <w:lang w:val="es-MX"/>
        </w:rPr>
      </w:pPr>
      <w:r w:rsidRPr="00D71D10">
        <w:rPr>
          <w:rFonts w:ascii="Verdana" w:eastAsia="Yu Gothic UI Semibold" w:hAnsi="Verdana" w:cs="Arial"/>
          <w:b/>
          <w:color w:val="000000" w:themeColor="text1"/>
          <w:lang w:val="es-MX"/>
        </w:rPr>
        <w:t>ESTABILIDAD LABORAL REFORZADA DE MUJER EMBARAZADA – Procedencia</w:t>
      </w:r>
    </w:p>
    <w:p w14:paraId="29A91557" w14:textId="77777777" w:rsidR="00CF77BE" w:rsidRPr="00D71D10" w:rsidRDefault="00CF77BE" w:rsidP="00CF77BE">
      <w:pPr>
        <w:spacing w:line="240" w:lineRule="auto"/>
        <w:contextualSpacing/>
        <w:jc w:val="both"/>
        <w:rPr>
          <w:rFonts w:ascii="Verdana" w:hAnsi="Verdana" w:cs="Arial"/>
          <w:sz w:val="20"/>
          <w:szCs w:val="20"/>
        </w:rPr>
      </w:pPr>
    </w:p>
    <w:p w14:paraId="56A481BF" w14:textId="77777777" w:rsidR="00CF77BE" w:rsidRPr="00D71D10" w:rsidRDefault="00CF77BE" w:rsidP="00CF77BE">
      <w:pPr>
        <w:widowControl w:val="0"/>
        <w:autoSpaceDE w:val="0"/>
        <w:autoSpaceDN w:val="0"/>
        <w:spacing w:line="240" w:lineRule="auto"/>
        <w:contextualSpacing/>
        <w:jc w:val="both"/>
        <w:rPr>
          <w:rFonts w:ascii="Verdana" w:eastAsia="Arial" w:hAnsi="Verdana" w:cs="Arial"/>
          <w:sz w:val="20"/>
          <w:szCs w:val="20"/>
          <w:lang w:val="es-ES"/>
        </w:rPr>
      </w:pPr>
      <w:r w:rsidRPr="00D71D10">
        <w:rPr>
          <w:rFonts w:ascii="Verdana" w:eastAsia="Arial" w:hAnsi="Verdana" w:cs="Arial"/>
          <w:sz w:val="20"/>
          <w:szCs w:val="20"/>
          <w:lang w:val="es-ES"/>
        </w:rPr>
        <w:t xml:space="preserve">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w:t>
      </w:r>
      <w:r w:rsidRPr="00D71D10">
        <w:rPr>
          <w:rFonts w:ascii="Verdana" w:eastAsia="Arial" w:hAnsi="Verdana" w:cs="Arial"/>
          <w:sz w:val="20"/>
          <w:szCs w:val="20"/>
          <w:lang w:val="es-ES"/>
        </w:rPr>
        <w:lastRenderedPageBreak/>
        <w:t>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00125FBF" w14:textId="77777777" w:rsidR="00CF77BE" w:rsidRPr="00D71D10" w:rsidRDefault="00CF77BE" w:rsidP="00CF77BE">
      <w:pPr>
        <w:spacing w:after="0"/>
        <w:rPr>
          <w:rFonts w:ascii="Verdana" w:eastAsia="Geomanist Light" w:hAnsi="Verdana" w:cs="Arial"/>
          <w:color w:val="000000" w:themeColor="text1"/>
          <w:lang w:val="es-MX"/>
        </w:rPr>
      </w:pPr>
    </w:p>
    <w:p w14:paraId="5BEFD051" w14:textId="77777777" w:rsidR="00CF77BE" w:rsidRPr="00846DC3" w:rsidRDefault="00CF77BE" w:rsidP="00CF77BE">
      <w:pPr>
        <w:spacing w:after="0" w:line="240" w:lineRule="auto"/>
        <w:contextualSpacing/>
        <w:jc w:val="both"/>
        <w:rPr>
          <w:rFonts w:ascii="Verdana" w:eastAsia="Calibri" w:hAnsi="Verdana" w:cs="Arial"/>
          <w:b/>
          <w:sz w:val="20"/>
          <w:szCs w:val="20"/>
          <w:lang w:val="es-ES_tradnl" w:eastAsia="es-ES_tradnl"/>
        </w:rPr>
      </w:pPr>
      <w:r w:rsidRPr="00846DC3">
        <w:rPr>
          <w:rFonts w:ascii="Verdana" w:eastAsia="Calibri" w:hAnsi="Verdana" w:cs="Arial"/>
          <w:b/>
          <w:sz w:val="20"/>
          <w:szCs w:val="20"/>
          <w:lang w:val="es-ES_tradnl" w:eastAsia="es-ES_tradnl"/>
        </w:rPr>
        <w:t>ESTABILIDAD LABORAL REFORZADA – Periodo de Lactancia – Descanso remunerado – Ley 2306 de 2023 – Contratos de prestación de servicios – Aplicación</w:t>
      </w:r>
    </w:p>
    <w:p w14:paraId="1A179A88" w14:textId="77777777" w:rsidR="00CF77BE" w:rsidRDefault="00CF77BE" w:rsidP="00CF77BE">
      <w:pPr>
        <w:spacing w:after="0" w:line="240" w:lineRule="auto"/>
        <w:contextualSpacing/>
        <w:jc w:val="both"/>
        <w:rPr>
          <w:rFonts w:ascii="Verdana" w:eastAsia="Calibri" w:hAnsi="Verdana" w:cs="Arial"/>
          <w:color w:val="000000" w:themeColor="text1"/>
          <w:sz w:val="20"/>
          <w:szCs w:val="20"/>
          <w:lang w:val="es-ES"/>
        </w:rPr>
      </w:pPr>
    </w:p>
    <w:p w14:paraId="16901220" w14:textId="77777777" w:rsidR="00CF77BE" w:rsidRPr="00846DC3" w:rsidRDefault="00CF77BE" w:rsidP="00CF77BE">
      <w:pPr>
        <w:spacing w:after="0" w:line="240" w:lineRule="auto"/>
        <w:contextualSpacing/>
        <w:jc w:val="both"/>
        <w:rPr>
          <w:rFonts w:ascii="Verdana" w:eastAsia="Calibri" w:hAnsi="Verdana" w:cs="Arial"/>
          <w:color w:val="000000"/>
          <w:sz w:val="20"/>
          <w:szCs w:val="20"/>
          <w:lang w:val="es-ES"/>
        </w:rPr>
      </w:pPr>
      <w:r>
        <w:rPr>
          <w:rFonts w:ascii="Verdana" w:eastAsia="Calibri" w:hAnsi="Verdana" w:cs="Arial"/>
          <w:color w:val="000000" w:themeColor="text1"/>
          <w:sz w:val="20"/>
          <w:szCs w:val="20"/>
          <w:lang w:val="es-ES"/>
        </w:rPr>
        <w:t xml:space="preserve">[…] </w:t>
      </w:r>
      <w:r w:rsidRPr="00846DC3">
        <w:rPr>
          <w:rFonts w:ascii="Verdana" w:eastAsia="Calibri" w:hAnsi="Verdana" w:cs="Arial"/>
          <w:color w:val="000000" w:themeColor="text1"/>
          <w:sz w:val="20"/>
          <w:szCs w:val="20"/>
          <w:lang w:val="es-ES"/>
        </w:rPr>
        <w:t xml:space="preserve">las modificaciones introducidas por el artículo 6 de la Ley 2306 de 2023 son aplicables a las mujeres vinculadas por contrato laboral, en la medida que, por un lado, como se ha venido señalando, la referida disposición modificó el artículo 238 del Código Sustantivo de Trabajo, el cual regula relaciones laborales. Por otro lado, se deduce de la lectura literal del artículo objeto de estudio, el cual hace referencia a los sujetos propios de la relación laboral - “empleador”, “trabajadora”. Asimismo, regula unos “descansos remunerados”, que son un derecho propio de una relación laboral. </w:t>
      </w:r>
    </w:p>
    <w:p w14:paraId="30140A60" w14:textId="77777777" w:rsidR="00CF77BE" w:rsidRDefault="00CF77BE" w:rsidP="00CF77BE">
      <w:pPr>
        <w:spacing w:after="0" w:line="240" w:lineRule="auto"/>
        <w:contextualSpacing/>
        <w:rPr>
          <w:rFonts w:ascii="Verdana" w:hAnsi="Verdana"/>
          <w:sz w:val="20"/>
          <w:szCs w:val="20"/>
          <w:lang w:val="es-ES"/>
        </w:rPr>
      </w:pPr>
    </w:p>
    <w:p w14:paraId="0BDED9EC" w14:textId="77777777" w:rsidR="00CF77BE" w:rsidRPr="00846DC3" w:rsidRDefault="00CF77BE" w:rsidP="00CF77BE">
      <w:pPr>
        <w:spacing w:after="0" w:line="240" w:lineRule="auto"/>
        <w:contextualSpacing/>
        <w:rPr>
          <w:rFonts w:ascii="Verdana" w:hAnsi="Verdana"/>
          <w:sz w:val="20"/>
          <w:szCs w:val="20"/>
          <w:lang w:val="es-ES"/>
        </w:rPr>
      </w:pPr>
      <w:r w:rsidRPr="00846DC3">
        <w:rPr>
          <w:rFonts w:ascii="Verdana" w:hAnsi="Verdana"/>
          <w:sz w:val="20"/>
          <w:szCs w:val="20"/>
          <w:lang w:val="es-ES"/>
        </w:rPr>
        <w:t>[…]</w:t>
      </w:r>
    </w:p>
    <w:p w14:paraId="7F5AEC6D" w14:textId="77777777" w:rsidR="00CF77BE" w:rsidRDefault="00CF77BE" w:rsidP="00CF77BE">
      <w:pPr>
        <w:spacing w:after="0" w:line="240" w:lineRule="auto"/>
        <w:contextualSpacing/>
        <w:jc w:val="both"/>
        <w:rPr>
          <w:rFonts w:ascii="Verdana" w:eastAsia="Calibri" w:hAnsi="Verdana" w:cs="Arial"/>
          <w:bCs/>
          <w:color w:val="000000"/>
          <w:sz w:val="20"/>
          <w:szCs w:val="20"/>
          <w:lang w:val="es-ES_tradnl"/>
        </w:rPr>
      </w:pPr>
    </w:p>
    <w:p w14:paraId="5E2D0C8E" w14:textId="77777777" w:rsidR="00CF77BE" w:rsidRDefault="00CF77BE" w:rsidP="00CF77BE">
      <w:pPr>
        <w:spacing w:after="0" w:line="240" w:lineRule="auto"/>
        <w:contextualSpacing/>
        <w:jc w:val="both"/>
        <w:rPr>
          <w:rFonts w:ascii="Verdana" w:hAnsi="Verdana" w:cs="Arial"/>
          <w:sz w:val="20"/>
          <w:szCs w:val="20"/>
          <w:shd w:val="clear" w:color="auto" w:fill="FFFFFF"/>
        </w:rPr>
      </w:pPr>
      <w:r w:rsidRPr="00846DC3">
        <w:rPr>
          <w:rFonts w:ascii="Verdana" w:eastAsia="Calibri" w:hAnsi="Verdana" w:cs="Arial"/>
          <w:bCs/>
          <w:color w:val="000000"/>
          <w:sz w:val="20"/>
          <w:szCs w:val="20"/>
          <w:lang w:val="es-ES_tradnl"/>
        </w:rPr>
        <w:t xml:space="preserve">Habiendo efectuado la precisión anterior, puede afirmarse que lo previsto en la Ley 2306 de 2023, específicamente en el artículo 6, no se aplica a las relaciones contractuales de las Entidades Estatales que </w:t>
      </w:r>
      <w:r w:rsidRPr="00846DC3">
        <w:rPr>
          <w:rFonts w:ascii="Verdana" w:eastAsia="Calibri" w:hAnsi="Verdana" w:cs="Arial"/>
          <w:bCs/>
          <w:i/>
          <w:iCs/>
          <w:color w:val="000000"/>
          <w:sz w:val="20"/>
          <w:szCs w:val="20"/>
          <w:lang w:val="es-ES_tradnl"/>
        </w:rPr>
        <w:t>no</w:t>
      </w:r>
      <w:r w:rsidRPr="00846DC3">
        <w:rPr>
          <w:rFonts w:ascii="Verdana" w:eastAsia="Calibri" w:hAnsi="Verdana" w:cs="Arial"/>
          <w:bCs/>
          <w:color w:val="000000"/>
          <w:sz w:val="20"/>
          <w:szCs w:val="20"/>
          <w:lang w:val="es-ES_tradnl"/>
        </w:rPr>
        <w:t xml:space="preserve"> generan una relación laboral. En otras palabras, el derecho consagrado en esta Ley tiene como destinatarios a los sujetos que ostentan la calidad de trabajadores, es decir, aquellos que han celebrado con estas un contrato de trabajo o del que emerge una relación laboral.</w:t>
      </w:r>
      <w:r w:rsidRPr="00846DC3" w:rsidDel="00C72792">
        <w:rPr>
          <w:rFonts w:ascii="Verdana" w:hAnsi="Verdana" w:cs="Arial"/>
          <w:sz w:val="20"/>
          <w:szCs w:val="20"/>
          <w:shd w:val="clear" w:color="auto" w:fill="FFFFFF"/>
        </w:rPr>
        <w:t xml:space="preserve"> </w:t>
      </w:r>
    </w:p>
    <w:p w14:paraId="01478047"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2F10CB5B"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3256384E"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30BAC9F0"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08E1C3DC"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58238B93"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66AE74E2"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4DC6E89A"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62D6485D"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51A3119E"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77E7C192"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10FA02D1"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624ABA4E"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67DA2CE2"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37F8BF2E"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5CCB22D3"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7803CDB1"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44F705B9"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53A35ECD"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3D78BB16" w14:textId="77777777" w:rsidR="00CF77BE" w:rsidRDefault="00CF77BE" w:rsidP="00CF77BE">
      <w:pPr>
        <w:spacing w:after="0" w:line="240" w:lineRule="auto"/>
        <w:contextualSpacing/>
        <w:jc w:val="both"/>
        <w:rPr>
          <w:rFonts w:ascii="Verdana" w:hAnsi="Verdana" w:cs="Arial"/>
          <w:sz w:val="20"/>
          <w:szCs w:val="20"/>
          <w:shd w:val="clear" w:color="auto" w:fill="FFFFFF"/>
        </w:rPr>
      </w:pPr>
    </w:p>
    <w:p w14:paraId="5BAE01F3" w14:textId="77777777" w:rsidR="00CF77BE" w:rsidRDefault="00CF77BE" w:rsidP="00CF77BE">
      <w:pPr>
        <w:spacing w:after="0"/>
        <w:rPr>
          <w:rFonts w:ascii="Verdana" w:hAnsi="Verdana"/>
        </w:rPr>
      </w:pPr>
    </w:p>
    <w:p w14:paraId="3D8DA1A4" w14:textId="77777777" w:rsidR="00CF77BE" w:rsidRDefault="00CF77BE" w:rsidP="00CF77BE">
      <w:pPr>
        <w:spacing w:after="0"/>
        <w:rPr>
          <w:rFonts w:ascii="Verdana" w:hAnsi="Verdana"/>
        </w:rPr>
      </w:pPr>
    </w:p>
    <w:p w14:paraId="7D7EECA9" w14:textId="77777777" w:rsidR="00CF77BE" w:rsidRDefault="00CF77BE" w:rsidP="00CF77BE">
      <w:pPr>
        <w:spacing w:after="0"/>
        <w:rPr>
          <w:rFonts w:ascii="Verdana" w:hAnsi="Verdana"/>
        </w:rPr>
      </w:pPr>
    </w:p>
    <w:p w14:paraId="094A18AB" w14:textId="77777777" w:rsidR="00CF77BE" w:rsidRPr="000660CC" w:rsidRDefault="00CF77BE" w:rsidP="00CF77BE">
      <w:pPr>
        <w:spacing w:after="0"/>
        <w:rPr>
          <w:rFonts w:ascii="Verdana" w:hAnsi="Verdana"/>
        </w:rPr>
      </w:pPr>
      <w:r w:rsidRPr="000660CC">
        <w:rPr>
          <w:rFonts w:ascii="Verdana" w:hAnsi="Verdana"/>
        </w:rPr>
        <w:t>Bogotá D.C., [Día] [</w:t>
      </w:r>
      <w:proofErr w:type="spellStart"/>
      <w:r w:rsidRPr="000660CC">
        <w:rPr>
          <w:rFonts w:ascii="Verdana" w:hAnsi="Verdana"/>
        </w:rPr>
        <w:t>Mes.NombreCapitalizado</w:t>
      </w:r>
      <w:proofErr w:type="spellEnd"/>
      <w:r w:rsidRPr="000660CC">
        <w:rPr>
          <w:rFonts w:ascii="Verdana" w:hAnsi="Verdana"/>
        </w:rPr>
        <w:t>] [Año]</w:t>
      </w:r>
    </w:p>
    <w:p w14:paraId="7AA1029A" w14:textId="6AE09357" w:rsidR="00CF77BE" w:rsidRPr="000660CC" w:rsidRDefault="0050615A" w:rsidP="00CF77BE">
      <w:pPr>
        <w:spacing w:after="0"/>
        <w:rPr>
          <w:rFonts w:ascii="Verdana" w:hAnsi="Verdana"/>
        </w:rPr>
      </w:pPr>
      <w:r w:rsidRPr="0050615A">
        <w:rPr>
          <w:rFonts w:ascii="Verdana" w:hAnsi="Verdana"/>
          <w:noProof/>
        </w:rPr>
        <w:drawing>
          <wp:anchor distT="0" distB="0" distL="114300" distR="114300" simplePos="0" relativeHeight="251658240" behindDoc="1" locked="0" layoutInCell="1" allowOverlap="1" wp14:anchorId="5FC5082D" wp14:editId="124961B2">
            <wp:simplePos x="0" y="0"/>
            <wp:positionH relativeFrom="column">
              <wp:posOffset>2813532</wp:posOffset>
            </wp:positionH>
            <wp:positionV relativeFrom="paragraph">
              <wp:posOffset>103505</wp:posOffset>
            </wp:positionV>
            <wp:extent cx="3578772" cy="995280"/>
            <wp:effectExtent l="0" t="0" r="3175" b="0"/>
            <wp:wrapNone/>
            <wp:docPr id="1929834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34275" name=""/>
                    <pic:cNvPicPr/>
                  </pic:nvPicPr>
                  <pic:blipFill>
                    <a:blip r:embed="rId11">
                      <a:extLst>
                        <a:ext uri="{28A0092B-C50C-407E-A947-70E740481C1C}">
                          <a14:useLocalDpi xmlns:a14="http://schemas.microsoft.com/office/drawing/2010/main" val="0"/>
                        </a:ext>
                      </a:extLst>
                    </a:blip>
                    <a:stretch>
                      <a:fillRect/>
                    </a:stretch>
                  </pic:blipFill>
                  <pic:spPr>
                    <a:xfrm>
                      <a:off x="0" y="0"/>
                      <a:ext cx="3578772" cy="995280"/>
                    </a:xfrm>
                    <a:prstGeom prst="rect">
                      <a:avLst/>
                    </a:prstGeom>
                  </pic:spPr>
                </pic:pic>
              </a:graphicData>
            </a:graphic>
            <wp14:sizeRelH relativeFrom="page">
              <wp14:pctWidth>0</wp14:pctWidth>
            </wp14:sizeRelH>
            <wp14:sizeRelV relativeFrom="page">
              <wp14:pctHeight>0</wp14:pctHeight>
            </wp14:sizeRelV>
          </wp:anchor>
        </w:drawing>
      </w:r>
    </w:p>
    <w:p w14:paraId="0DEDCDC7" w14:textId="5BF5418D" w:rsidR="00CF77BE" w:rsidRDefault="00CF77BE" w:rsidP="00CF77BE">
      <w:pPr>
        <w:spacing w:after="0" w:line="276" w:lineRule="auto"/>
        <w:rPr>
          <w:rFonts w:ascii="Verdana" w:hAnsi="Verdana"/>
        </w:rPr>
      </w:pPr>
    </w:p>
    <w:p w14:paraId="76FBFA1F" w14:textId="1CD99E1B" w:rsidR="00CF77BE" w:rsidRPr="00D71D10" w:rsidRDefault="00CF77BE" w:rsidP="00CF77BE">
      <w:pPr>
        <w:spacing w:after="0" w:line="276" w:lineRule="auto"/>
        <w:rPr>
          <w:rFonts w:ascii="Verdana" w:eastAsia="Calibri" w:hAnsi="Verdana" w:cs="Arial"/>
          <w:lang w:val="es-ES"/>
        </w:rPr>
      </w:pPr>
    </w:p>
    <w:p w14:paraId="3BB76542" w14:textId="00F36C7E" w:rsidR="00CF77BE" w:rsidRPr="000660CC" w:rsidRDefault="00CF77BE" w:rsidP="00CF77BE">
      <w:pPr>
        <w:spacing w:after="0" w:line="240" w:lineRule="auto"/>
        <w:jc w:val="both"/>
        <w:rPr>
          <w:rFonts w:ascii="Verdana" w:eastAsia="Calibri" w:hAnsi="Verdana" w:cs="Arial"/>
          <w:lang w:val="es-ES" w:eastAsia="es-ES"/>
        </w:rPr>
      </w:pPr>
      <w:r w:rsidRPr="000660CC">
        <w:rPr>
          <w:rFonts w:ascii="Verdana" w:eastAsia="Calibri" w:hAnsi="Verdana" w:cs="Arial"/>
          <w:lang w:val="es-ES" w:eastAsia="es-ES"/>
        </w:rPr>
        <w:t>Señor (a)</w:t>
      </w:r>
    </w:p>
    <w:p w14:paraId="05B46155" w14:textId="77777777" w:rsidR="00CF77BE" w:rsidRPr="000660CC" w:rsidRDefault="00563248" w:rsidP="00CF77BE">
      <w:pPr>
        <w:spacing w:after="0" w:line="240" w:lineRule="auto"/>
        <w:jc w:val="both"/>
        <w:rPr>
          <w:rFonts w:ascii="Verdana" w:hAnsi="Verdana"/>
        </w:rPr>
      </w:pPr>
      <w:hyperlink r:id="rId12" w:history="1">
        <w:r w:rsidR="00CF77BE" w:rsidRPr="000660CC">
          <w:rPr>
            <w:rStyle w:val="Hipervnculo"/>
            <w:rFonts w:ascii="Verdana" w:hAnsi="Verdana"/>
          </w:rPr>
          <w:t>pqrdscimitarra2020@gmail.com</w:t>
        </w:r>
      </w:hyperlink>
    </w:p>
    <w:p w14:paraId="7406B0E0" w14:textId="77777777" w:rsidR="00CF77BE" w:rsidRDefault="00CF77BE" w:rsidP="00CF77BE">
      <w:pPr>
        <w:spacing w:after="0" w:line="240" w:lineRule="auto"/>
        <w:rPr>
          <w:rFonts w:ascii="Verdana" w:eastAsia="Calibri" w:hAnsi="Verdana" w:cs="Arial"/>
          <w:szCs w:val="24"/>
          <w:lang w:val="es-ES_tradnl" w:eastAsia="es-ES_tradnl"/>
        </w:rPr>
      </w:pPr>
    </w:p>
    <w:p w14:paraId="3FBC67A7" w14:textId="77777777" w:rsidR="00CF77BE" w:rsidRPr="000660CC" w:rsidRDefault="00CF77BE" w:rsidP="00CF77BE">
      <w:pPr>
        <w:spacing w:after="0" w:line="240" w:lineRule="auto"/>
        <w:rPr>
          <w:rFonts w:ascii="Verdana" w:eastAsia="Calibri" w:hAnsi="Verdana" w:cs="Arial"/>
          <w:szCs w:val="24"/>
          <w:lang w:val="es-ES_tradnl" w:eastAsia="es-ES_tradnl"/>
        </w:rPr>
      </w:pPr>
    </w:p>
    <w:p w14:paraId="39E14943" w14:textId="77777777" w:rsidR="00CF77BE" w:rsidRPr="000660CC" w:rsidRDefault="00CF77BE" w:rsidP="00CF77BE">
      <w:pPr>
        <w:spacing w:after="0" w:line="240" w:lineRule="auto"/>
        <w:ind w:left="2694"/>
        <w:rPr>
          <w:rFonts w:ascii="Verdana" w:eastAsia="Calibri" w:hAnsi="Verdana" w:cs="Arial"/>
          <w:b/>
          <w:bCs/>
          <w:lang w:val="es-ES" w:eastAsia="es-ES"/>
        </w:rPr>
      </w:pPr>
      <w:r w:rsidRPr="000660CC">
        <w:rPr>
          <w:rFonts w:ascii="Verdana" w:eastAsia="Calibri" w:hAnsi="Verdana" w:cs="Arial"/>
          <w:b/>
          <w:bCs/>
          <w:lang w:val="es-ES" w:eastAsia="es-ES"/>
        </w:rPr>
        <w:t>Concepto C</w:t>
      </w:r>
      <w:r>
        <w:rPr>
          <w:rFonts w:ascii="Verdana" w:eastAsia="Calibri" w:hAnsi="Verdana" w:cs="Arial"/>
          <w:b/>
          <w:bCs/>
          <w:lang w:val="es-ES" w:eastAsia="es-ES"/>
        </w:rPr>
        <w:t>-300</w:t>
      </w:r>
      <w:r w:rsidRPr="000660CC">
        <w:rPr>
          <w:rFonts w:ascii="Verdana" w:eastAsia="Calibri" w:hAnsi="Verdana" w:cs="Arial"/>
          <w:b/>
          <w:bCs/>
          <w:lang w:val="es-ES" w:eastAsia="es-ES"/>
        </w:rPr>
        <w:t xml:space="preserve"> de 2024</w:t>
      </w:r>
    </w:p>
    <w:p w14:paraId="12C44FC8" w14:textId="77777777" w:rsidR="00CF77BE" w:rsidRPr="000660CC" w:rsidRDefault="00CF77BE" w:rsidP="00CF77BE">
      <w:pPr>
        <w:spacing w:after="0" w:line="240" w:lineRule="auto"/>
        <w:ind w:left="2694"/>
        <w:rPr>
          <w:rFonts w:ascii="Verdana" w:eastAsia="Calibri" w:hAnsi="Verdana" w:cs="Arial"/>
          <w:szCs w:val="24"/>
          <w:lang w:val="es-ES_tradnl" w:eastAsia="es-ES_tradnl"/>
        </w:rPr>
      </w:pPr>
    </w:p>
    <w:p w14:paraId="1035673A" w14:textId="77777777" w:rsidR="00CF77BE" w:rsidRPr="000660CC" w:rsidRDefault="00CF77BE" w:rsidP="00CF77BE">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CF77BE" w:rsidRPr="000660CC" w14:paraId="464B632E" w14:textId="77777777" w:rsidTr="00F567E8">
        <w:trPr>
          <w:trHeight w:val="884"/>
        </w:trPr>
        <w:tc>
          <w:tcPr>
            <w:tcW w:w="2689" w:type="dxa"/>
          </w:tcPr>
          <w:p w14:paraId="6BC5DF0E" w14:textId="77777777" w:rsidR="00CF77BE" w:rsidRPr="000660CC" w:rsidRDefault="00CF77BE" w:rsidP="00F567E8">
            <w:pPr>
              <w:jc w:val="both"/>
              <w:rPr>
                <w:rFonts w:ascii="Verdana" w:eastAsia="Calibri" w:hAnsi="Verdana" w:cs="Arial"/>
                <w:szCs w:val="24"/>
                <w:lang w:val="es-ES_tradnl" w:eastAsia="es-ES_tradnl"/>
              </w:rPr>
            </w:pPr>
            <w:r w:rsidRPr="000660CC">
              <w:rPr>
                <w:rFonts w:ascii="Verdana" w:eastAsia="Calibri" w:hAnsi="Verdana" w:cs="Arial"/>
                <w:szCs w:val="24"/>
                <w:lang w:val="es-ES_tradnl" w:eastAsia="es-ES_tradnl"/>
              </w:rPr>
              <w:t xml:space="preserve">Temas:                   </w:t>
            </w:r>
          </w:p>
        </w:tc>
        <w:tc>
          <w:tcPr>
            <w:tcW w:w="6237" w:type="dxa"/>
          </w:tcPr>
          <w:p w14:paraId="210B04C3" w14:textId="77777777" w:rsidR="00CF77BE" w:rsidRPr="000660CC" w:rsidRDefault="00CF77BE" w:rsidP="00F567E8">
            <w:pPr>
              <w:jc w:val="both"/>
              <w:rPr>
                <w:rFonts w:ascii="Verdana" w:eastAsia="Calibri" w:hAnsi="Verdana" w:cs="Arial"/>
                <w:lang w:val="es-ES" w:eastAsia="es-ES"/>
              </w:rPr>
            </w:pPr>
            <w:r w:rsidRPr="00D71D10">
              <w:rPr>
                <w:rFonts w:ascii="Verdana" w:eastAsia="Calibri" w:hAnsi="Verdana" w:cs="Arial"/>
                <w:lang w:val="es-ES_tradnl" w:eastAsia="es-ES_tradnl"/>
              </w:rPr>
              <w:t>CONTRATOS DE PRESTACIÓN DE SERVICIOS – Generalidades / ESTABILIDAD LABORAL REFORZADA DE MUJER EMBARAZADA – Concepto / ESTABILIDAD LABORAL REFORZADA DE MUJER EMBARAZADA – Unificación jurisprudencial / ESTABILIDAD LABORAL REFORZADA DE MUJER EMBARAZADA – Procedencia</w:t>
            </w:r>
            <w:r>
              <w:rPr>
                <w:rFonts w:ascii="Verdana" w:eastAsia="Calibri" w:hAnsi="Verdana" w:cs="Arial"/>
                <w:bCs/>
                <w:lang w:val="es-ES_tradnl" w:eastAsia="es-ES_tradnl"/>
              </w:rPr>
              <w:t xml:space="preserve"> / </w:t>
            </w:r>
            <w:r w:rsidRPr="004401D7">
              <w:rPr>
                <w:rFonts w:ascii="Verdana" w:eastAsia="Calibri" w:hAnsi="Verdana" w:cs="Arial"/>
                <w:bCs/>
                <w:lang w:val="es-ES_tradnl" w:eastAsia="es-ES_tradnl"/>
              </w:rPr>
              <w:t>ESTABILIDAD LABORAL REFORZADA – Periodo de Lactancia – Descanso remunerado – Ley 2306 de 2023 – Contratos de prestación de servicios – Aplicación</w:t>
            </w:r>
            <w:r>
              <w:rPr>
                <w:rFonts w:ascii="Verdana" w:eastAsia="Calibri" w:hAnsi="Verdana" w:cs="Arial"/>
                <w:bCs/>
                <w:lang w:val="es-ES_tradnl" w:eastAsia="es-ES_tradnl"/>
              </w:rPr>
              <w:t xml:space="preserve"> </w:t>
            </w:r>
          </w:p>
        </w:tc>
        <w:tc>
          <w:tcPr>
            <w:tcW w:w="6237" w:type="dxa"/>
          </w:tcPr>
          <w:p w14:paraId="3EC27D3D" w14:textId="77777777" w:rsidR="00CF77BE" w:rsidRPr="000660CC" w:rsidRDefault="00CF77BE" w:rsidP="00F567E8">
            <w:pPr>
              <w:jc w:val="both"/>
              <w:rPr>
                <w:rFonts w:ascii="Verdana" w:hAnsi="Verdana" w:cs="Arial"/>
                <w:lang w:val="es-ES"/>
              </w:rPr>
            </w:pPr>
          </w:p>
        </w:tc>
      </w:tr>
      <w:tr w:rsidR="00CF77BE" w:rsidRPr="000660CC" w14:paraId="68497DE0" w14:textId="77777777" w:rsidTr="00F567E8">
        <w:tc>
          <w:tcPr>
            <w:tcW w:w="2689" w:type="dxa"/>
          </w:tcPr>
          <w:p w14:paraId="5528A344" w14:textId="77777777" w:rsidR="00CF77BE" w:rsidRPr="000660CC" w:rsidRDefault="00CF77BE" w:rsidP="00F567E8">
            <w:pPr>
              <w:spacing w:before="120"/>
              <w:jc w:val="both"/>
              <w:rPr>
                <w:rFonts w:ascii="Verdana" w:eastAsia="Calibri" w:hAnsi="Verdana" w:cs="Arial"/>
                <w:szCs w:val="24"/>
                <w:lang w:val="es-ES_tradnl" w:eastAsia="es-ES_tradnl"/>
              </w:rPr>
            </w:pPr>
            <w:r w:rsidRPr="000660CC">
              <w:rPr>
                <w:rFonts w:ascii="Verdana" w:eastAsia="Calibri" w:hAnsi="Verdana" w:cs="Arial"/>
                <w:szCs w:val="24"/>
                <w:lang w:val="es-ES_tradnl" w:eastAsia="es-ES_tradnl"/>
              </w:rPr>
              <w:t xml:space="preserve">Radicación:               </w:t>
            </w:r>
          </w:p>
        </w:tc>
        <w:tc>
          <w:tcPr>
            <w:tcW w:w="6237" w:type="dxa"/>
          </w:tcPr>
          <w:p w14:paraId="130C5374" w14:textId="77777777" w:rsidR="00CF77BE" w:rsidRPr="000660CC" w:rsidRDefault="00CF77BE" w:rsidP="00F567E8">
            <w:pPr>
              <w:spacing w:before="120"/>
              <w:jc w:val="both"/>
              <w:rPr>
                <w:rFonts w:ascii="Verdana" w:eastAsia="Calibri" w:hAnsi="Verdana" w:cs="Arial"/>
                <w:szCs w:val="24"/>
                <w:lang w:val="es-ES_tradnl" w:eastAsia="es-ES_tradnl"/>
              </w:rPr>
            </w:pPr>
            <w:r w:rsidRPr="000660CC">
              <w:rPr>
                <w:rFonts w:ascii="Verdana" w:eastAsia="Calibri" w:hAnsi="Verdana" w:cs="Arial"/>
                <w:szCs w:val="24"/>
                <w:lang w:val="es-ES_tradnl" w:eastAsia="es-ES_tradnl"/>
              </w:rPr>
              <w:t>Respuesta a consulta con radicado No. P</w:t>
            </w:r>
            <w:r w:rsidRPr="0072499C">
              <w:rPr>
                <w:rFonts w:ascii="Verdana" w:eastAsia="Calibri" w:hAnsi="Verdana" w:cs="Arial"/>
                <w:szCs w:val="24"/>
                <w:lang w:val="es-ES_tradnl" w:eastAsia="es-ES_tradnl"/>
              </w:rPr>
              <w:t>20240708006873</w:t>
            </w:r>
          </w:p>
        </w:tc>
        <w:tc>
          <w:tcPr>
            <w:tcW w:w="6237" w:type="dxa"/>
          </w:tcPr>
          <w:p w14:paraId="5AEA4442" w14:textId="77777777" w:rsidR="00CF77BE" w:rsidRPr="000660CC" w:rsidRDefault="00CF77BE" w:rsidP="00F567E8">
            <w:pPr>
              <w:spacing w:before="120"/>
              <w:jc w:val="both"/>
              <w:rPr>
                <w:rFonts w:ascii="Verdana" w:eastAsia="Calibri" w:hAnsi="Verdana" w:cs="Arial"/>
                <w:szCs w:val="24"/>
                <w:lang w:val="es-ES_tradnl" w:eastAsia="es-ES_tradnl"/>
              </w:rPr>
            </w:pPr>
          </w:p>
        </w:tc>
      </w:tr>
    </w:tbl>
    <w:p w14:paraId="666EFBC6" w14:textId="77777777" w:rsidR="00CF77BE" w:rsidRPr="000660CC" w:rsidRDefault="00CF77BE" w:rsidP="00CF77BE">
      <w:pPr>
        <w:spacing w:after="0" w:line="240" w:lineRule="auto"/>
        <w:jc w:val="both"/>
        <w:rPr>
          <w:rFonts w:ascii="Verdana" w:eastAsia="Calibri" w:hAnsi="Verdana" w:cs="Arial"/>
          <w:szCs w:val="24"/>
          <w:lang w:val="es-ES_tradnl" w:eastAsia="es-ES_tradnl"/>
        </w:rPr>
      </w:pPr>
    </w:p>
    <w:p w14:paraId="4ABDCF5E" w14:textId="77777777" w:rsidR="00CF77BE" w:rsidRPr="000660CC" w:rsidRDefault="00CF77BE" w:rsidP="00CF77BE">
      <w:pPr>
        <w:spacing w:after="0" w:line="240" w:lineRule="auto"/>
        <w:jc w:val="both"/>
        <w:rPr>
          <w:rFonts w:ascii="Verdana" w:eastAsia="Calibri" w:hAnsi="Verdana" w:cs="Arial"/>
          <w:szCs w:val="24"/>
          <w:lang w:val="es-ES_tradnl" w:eastAsia="es-ES_tradnl"/>
        </w:rPr>
      </w:pPr>
    </w:p>
    <w:p w14:paraId="6EC92D53" w14:textId="77777777" w:rsidR="00CF77BE" w:rsidRPr="000660CC" w:rsidRDefault="00CF77BE" w:rsidP="00CF77BE">
      <w:pPr>
        <w:spacing w:after="0" w:line="240" w:lineRule="auto"/>
        <w:jc w:val="both"/>
        <w:rPr>
          <w:rFonts w:ascii="Verdana" w:eastAsia="Calibri" w:hAnsi="Verdana" w:cs="Arial"/>
          <w:lang w:val="es-ES" w:eastAsia="es-ES"/>
        </w:rPr>
      </w:pPr>
      <w:r w:rsidRPr="000660CC">
        <w:rPr>
          <w:rFonts w:ascii="Verdana" w:eastAsia="Calibri" w:hAnsi="Verdana" w:cs="Arial"/>
          <w:lang w:val="es-ES" w:eastAsia="es-ES"/>
        </w:rPr>
        <w:t xml:space="preserve">Estimado (a) señor (a): </w:t>
      </w:r>
    </w:p>
    <w:p w14:paraId="36DCC3BC" w14:textId="77777777" w:rsidR="00CF77BE" w:rsidRPr="000660CC" w:rsidRDefault="00CF77BE" w:rsidP="00CF77BE">
      <w:pPr>
        <w:spacing w:after="0" w:line="240" w:lineRule="auto"/>
        <w:jc w:val="both"/>
        <w:rPr>
          <w:rFonts w:ascii="Verdana" w:eastAsia="Calibri" w:hAnsi="Verdana" w:cs="Arial"/>
          <w:lang w:val="es-ES" w:eastAsia="es-ES"/>
        </w:rPr>
      </w:pPr>
    </w:p>
    <w:p w14:paraId="4E4DE36E" w14:textId="77777777" w:rsidR="00CF77BE" w:rsidRPr="000660CC" w:rsidRDefault="00CF77BE" w:rsidP="00CF77BE">
      <w:pPr>
        <w:spacing w:after="0" w:line="240" w:lineRule="auto"/>
        <w:jc w:val="both"/>
        <w:rPr>
          <w:rFonts w:ascii="Verdana" w:eastAsia="Calibri" w:hAnsi="Verdana" w:cs="Arial"/>
          <w:szCs w:val="24"/>
          <w:lang w:val="es-ES_tradnl" w:eastAsia="es-ES_tradnl"/>
        </w:rPr>
      </w:pPr>
    </w:p>
    <w:p w14:paraId="1D1ACE87" w14:textId="77777777" w:rsidR="00CF77BE" w:rsidRPr="000660CC" w:rsidRDefault="00CF77BE" w:rsidP="00CF77BE">
      <w:pPr>
        <w:spacing w:after="120" w:line="276" w:lineRule="auto"/>
        <w:jc w:val="both"/>
        <w:rPr>
          <w:rFonts w:ascii="Verdana" w:eastAsia="Calibri" w:hAnsi="Verdana" w:cs="Arial"/>
          <w:lang w:val="es-ES" w:eastAsia="es-ES"/>
        </w:rPr>
      </w:pPr>
      <w:r w:rsidRPr="000660CC">
        <w:rPr>
          <w:rFonts w:ascii="Verdana" w:eastAsia="Calibri" w:hAnsi="Verdana" w:cs="Arial"/>
          <w:lang w:val="es-ES" w:eastAsia="es-ES"/>
        </w:rPr>
        <w:t>En ejercicio de la competencia otorgada por los artículos 3, numeral 5º, y 11, numeral 8º, del Decreto Ley 4170 de 2011,</w:t>
      </w:r>
      <w:r w:rsidRPr="000660CC">
        <w:rPr>
          <w:rFonts w:ascii="Verdana" w:eastAsia="Arial MT" w:hAnsi="Verdana" w:cs="Arial MT"/>
          <w:lang w:val="es-ES" w:eastAsia="es-ES"/>
        </w:rPr>
        <w:t xml:space="preserve"> </w:t>
      </w:r>
      <w:r w:rsidRPr="000660CC">
        <w:rPr>
          <w:rFonts w:ascii="Verdana" w:eastAsia="Calibri" w:hAnsi="Verdana" w:cs="Arial"/>
          <w:lang w:val="es-ES" w:eastAsia="es-ES"/>
        </w:rPr>
        <w:t>la Agencia Nacional de Contratación Pública – Colombia Compra Eficiente– responde la solicitud trasladad</w:t>
      </w:r>
      <w:r>
        <w:rPr>
          <w:rFonts w:ascii="Verdana" w:eastAsia="Calibri" w:hAnsi="Verdana" w:cs="Arial"/>
          <w:lang w:val="es-ES" w:eastAsia="es-ES"/>
        </w:rPr>
        <w:t>a</w:t>
      </w:r>
      <w:r w:rsidRPr="000660CC">
        <w:rPr>
          <w:rFonts w:ascii="Verdana" w:eastAsia="Calibri" w:hAnsi="Verdana" w:cs="Arial"/>
          <w:lang w:val="es-ES" w:eastAsia="es-ES"/>
        </w:rPr>
        <w:t xml:space="preserve"> por el Departamento Administrativo de la Función Pública, con radicado 20242040446501 del 8 de julio de 2024. En la cual manifiesta lo siguiente:</w:t>
      </w:r>
    </w:p>
    <w:p w14:paraId="2871C32C" w14:textId="77777777" w:rsidR="00CF77BE" w:rsidRPr="000660CC" w:rsidRDefault="00CF77BE" w:rsidP="00CF77BE">
      <w:pPr>
        <w:spacing w:after="120" w:line="276" w:lineRule="auto"/>
        <w:jc w:val="both"/>
        <w:rPr>
          <w:rFonts w:ascii="Verdana" w:eastAsia="Calibri" w:hAnsi="Verdana" w:cs="Arial"/>
          <w:sz w:val="21"/>
          <w:szCs w:val="21"/>
          <w:lang w:val="es-ES" w:eastAsia="es-ES"/>
        </w:rPr>
      </w:pPr>
    </w:p>
    <w:p w14:paraId="2F593651"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“Si una contratista por prestación de servicios se encuentra en embarazo y</w:t>
      </w:r>
    </w:p>
    <w:p w14:paraId="0C859845"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tiene su hijo para el mes de agosto de 2024, la EPS es quien tiene a cargo el pago de la licencia de maternidad ya que esta cotizo como independiente.</w:t>
      </w:r>
    </w:p>
    <w:p w14:paraId="7C2F568B"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p>
    <w:p w14:paraId="3F181DA3"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1. Puedo vincularla si el municipio lo desea en el tiempo de licencia por</w:t>
      </w:r>
    </w:p>
    <w:p w14:paraId="1B35DBE5"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lastRenderedPageBreak/>
        <w:t>necesidad del servicio con un contrato por prestación de servicios.</w:t>
      </w:r>
    </w:p>
    <w:p w14:paraId="7C41A652"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2. Una vez termine la licencia de maternidad y esta se encuentra lactando la cobija el fuero por lactancia de 2 años y debo vincularla una vez termine la licencia de maternidad?</w:t>
      </w:r>
    </w:p>
    <w:p w14:paraId="7D969896"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3. Si la mujer no tiene un contrato por prestación de servicios en el periodo</w:t>
      </w:r>
    </w:p>
    <w:p w14:paraId="1568BBFD"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de licencia, puedo solicitar apoyo en labores o realizar consultas, en caso de</w:t>
      </w:r>
    </w:p>
    <w:p w14:paraId="6E00985F" w14:textId="77777777" w:rsidR="00CF77BE" w:rsidRPr="000660CC" w:rsidRDefault="00CF77BE" w:rsidP="00CF77BE">
      <w:pPr>
        <w:spacing w:after="0" w:line="240" w:lineRule="auto"/>
        <w:ind w:left="709" w:right="709"/>
        <w:jc w:val="both"/>
        <w:rPr>
          <w:rFonts w:ascii="Verdana" w:eastAsia="Calibri" w:hAnsi="Verdana" w:cs="Arial"/>
          <w:sz w:val="21"/>
          <w:szCs w:val="21"/>
          <w:lang w:val="es-ES" w:eastAsia="es-ES"/>
        </w:rPr>
      </w:pPr>
      <w:r w:rsidRPr="000660CC">
        <w:rPr>
          <w:rFonts w:ascii="Verdana" w:eastAsia="Calibri" w:hAnsi="Verdana" w:cs="Arial"/>
          <w:sz w:val="21"/>
          <w:szCs w:val="21"/>
          <w:lang w:val="es-ES" w:eastAsia="es-ES"/>
        </w:rPr>
        <w:t>prohibición normas que aplicarían?”</w:t>
      </w:r>
    </w:p>
    <w:p w14:paraId="27E26EF2" w14:textId="77777777" w:rsidR="00CF77BE" w:rsidRPr="000660CC" w:rsidRDefault="00CF77BE" w:rsidP="00CF77BE">
      <w:pPr>
        <w:spacing w:after="0" w:line="240" w:lineRule="auto"/>
        <w:ind w:left="709" w:right="709"/>
        <w:jc w:val="both"/>
        <w:rPr>
          <w:rFonts w:ascii="Verdana" w:eastAsia="Calibri" w:hAnsi="Verdana" w:cs="Arial"/>
          <w:sz w:val="20"/>
          <w:szCs w:val="20"/>
          <w:lang w:val="es-ES" w:eastAsia="es-ES"/>
        </w:rPr>
      </w:pPr>
    </w:p>
    <w:p w14:paraId="34C70C1D" w14:textId="77777777" w:rsidR="00CF77BE" w:rsidRPr="000660CC" w:rsidRDefault="00CF77BE" w:rsidP="00CF77BE">
      <w:pPr>
        <w:spacing w:after="0" w:line="240" w:lineRule="auto"/>
        <w:ind w:left="709" w:right="709"/>
        <w:jc w:val="both"/>
        <w:rPr>
          <w:rFonts w:ascii="Verdana" w:eastAsia="Calibri" w:hAnsi="Verdana" w:cs="Arial"/>
          <w:lang w:val="es-ES" w:eastAsia="es-ES_tradnl"/>
        </w:rPr>
      </w:pPr>
    </w:p>
    <w:p w14:paraId="532871FA" w14:textId="77777777" w:rsidR="00CF77BE" w:rsidRPr="000660CC" w:rsidRDefault="00CF77BE" w:rsidP="00CF77BE">
      <w:pPr>
        <w:spacing w:after="120" w:line="276" w:lineRule="auto"/>
        <w:jc w:val="both"/>
        <w:rPr>
          <w:rFonts w:ascii="Verdana" w:eastAsia="Calibri" w:hAnsi="Verdana" w:cs="Arial"/>
          <w:lang w:val="es-ES" w:eastAsia="es-ES"/>
        </w:rPr>
      </w:pPr>
      <w:r w:rsidRPr="000660CC">
        <w:rPr>
          <w:rFonts w:ascii="Verdana" w:eastAsia="Calibri" w:hAnsi="Verdana" w:cs="Arial"/>
          <w:lang w:val="es-ES_tradnl" w:eastAsia="es-ES_tradnl"/>
        </w:rPr>
        <w:tab/>
      </w:r>
      <w:r w:rsidRPr="000660CC">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660CC">
        <w:rPr>
          <w:rFonts w:ascii="Verdana" w:eastAsia="Calibri" w:hAnsi="Verdana" w:cs="Arial"/>
          <w:lang w:val="es-ES" w:eastAsia="es-ES"/>
        </w:rPr>
        <w:tab/>
      </w:r>
    </w:p>
    <w:p w14:paraId="51A95B90" w14:textId="77777777" w:rsidR="00CF77BE" w:rsidRPr="000660CC" w:rsidRDefault="00CF77BE" w:rsidP="00CF77BE">
      <w:pPr>
        <w:spacing w:after="0" w:line="276" w:lineRule="auto"/>
        <w:ind w:firstLine="708"/>
        <w:jc w:val="both"/>
        <w:rPr>
          <w:rFonts w:ascii="Verdana" w:eastAsia="Calibri" w:hAnsi="Verdana" w:cs="Arial"/>
          <w:lang w:val="es-ES" w:eastAsia="es-ES"/>
        </w:rPr>
      </w:pPr>
      <w:r w:rsidRPr="000660CC">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92A71AF" w14:textId="77777777" w:rsidR="00CF77BE" w:rsidRPr="000660CC" w:rsidRDefault="00CF77BE" w:rsidP="00CF77BE">
      <w:pPr>
        <w:spacing w:after="0" w:line="276" w:lineRule="auto"/>
        <w:ind w:firstLine="708"/>
        <w:jc w:val="both"/>
        <w:rPr>
          <w:rFonts w:ascii="Verdana" w:eastAsia="Calibri" w:hAnsi="Verdana" w:cs="Arial"/>
          <w:lang w:val="es-ES" w:eastAsia="es-ES"/>
        </w:rPr>
      </w:pPr>
    </w:p>
    <w:p w14:paraId="1C5846A1" w14:textId="77777777" w:rsidR="00CF77BE" w:rsidRPr="000660CC" w:rsidRDefault="00CF77BE" w:rsidP="00CF77B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660CC">
        <w:rPr>
          <w:rFonts w:ascii="Verdana" w:eastAsia="Century Gothic" w:hAnsi="Verdana" w:cs="Century Gothic"/>
          <w:b/>
          <w:bCs/>
        </w:rPr>
        <w:t>Problema planteado:</w:t>
      </w:r>
    </w:p>
    <w:p w14:paraId="019A523A" w14:textId="77777777" w:rsidR="00CF77BE" w:rsidRPr="000660CC" w:rsidRDefault="00CF77BE" w:rsidP="00CF77BE">
      <w:pPr>
        <w:spacing w:after="120" w:line="276" w:lineRule="auto"/>
        <w:jc w:val="both"/>
        <w:rPr>
          <w:rFonts w:ascii="Verdana" w:eastAsia="Century Gothic" w:hAnsi="Verdana" w:cs="Century Gothic"/>
        </w:rPr>
      </w:pPr>
    </w:p>
    <w:p w14:paraId="18513657" w14:textId="77777777" w:rsidR="00CF77BE" w:rsidRPr="000660CC" w:rsidRDefault="00CF77BE" w:rsidP="00CF77BE">
      <w:pPr>
        <w:spacing w:after="120" w:line="276" w:lineRule="auto"/>
        <w:jc w:val="both"/>
        <w:rPr>
          <w:rFonts w:ascii="Verdana" w:hAnsi="Verdana" w:cs="Arial"/>
          <w:bCs/>
          <w:lang w:val="es-ES_tradnl"/>
        </w:rPr>
      </w:pPr>
      <w:r w:rsidRPr="000660CC">
        <w:rPr>
          <w:rFonts w:ascii="Verdana" w:eastAsia="Century Gothic" w:hAnsi="Verdana" w:cs="Century Gothic"/>
        </w:rPr>
        <w:t xml:space="preserve">De acuerdo con el contenido de su solicitud, esta Agencia resolverá el siguiente problema jurídico: </w:t>
      </w:r>
      <w:r w:rsidRPr="000660CC">
        <w:rPr>
          <w:rFonts w:ascii="Verdana" w:hAnsi="Verdana"/>
        </w:rPr>
        <w:t xml:space="preserve">¿Procede el fuero de maternidad y lactancia en los contratos de prestación de servicios suscritos con entidades públicas? </w:t>
      </w:r>
    </w:p>
    <w:p w14:paraId="7E9E7514" w14:textId="77777777" w:rsidR="00CF77BE" w:rsidRPr="000660CC" w:rsidRDefault="00CF77BE" w:rsidP="00CF77BE">
      <w:pPr>
        <w:spacing w:after="120" w:line="276" w:lineRule="auto"/>
        <w:jc w:val="both"/>
        <w:rPr>
          <w:rFonts w:ascii="Verdana" w:hAnsi="Verdana" w:cs="Arial"/>
          <w:bCs/>
          <w:lang w:val="es-ES_tradnl"/>
        </w:rPr>
      </w:pPr>
    </w:p>
    <w:p w14:paraId="1FFE84EE" w14:textId="77777777" w:rsidR="00CF77BE" w:rsidRPr="000660CC" w:rsidRDefault="00CF77BE" w:rsidP="00CF77B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660CC">
        <w:rPr>
          <w:rFonts w:ascii="Verdana" w:eastAsia="Century Gothic" w:hAnsi="Verdana" w:cs="Century Gothic"/>
          <w:b/>
          <w:bCs/>
        </w:rPr>
        <w:t>Respuesta:</w:t>
      </w:r>
    </w:p>
    <w:p w14:paraId="023E558A" w14:textId="77777777" w:rsidR="00CF77BE" w:rsidRPr="000660CC" w:rsidRDefault="00CF77BE" w:rsidP="00CF77B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C642FA7" w14:textId="77777777" w:rsidR="00CF77BE" w:rsidRPr="006F35AA" w:rsidRDefault="00CF77BE" w:rsidP="00CF77BE">
      <w:pPr>
        <w:spacing w:line="276" w:lineRule="auto"/>
        <w:ind w:firstLine="709"/>
        <w:contextualSpacing/>
        <w:jc w:val="both"/>
        <w:rPr>
          <w:rFonts w:ascii="Verdana" w:eastAsia="Calibri" w:hAnsi="Verdana" w:cs="Arial"/>
          <w:bCs/>
        </w:rPr>
      </w:pPr>
      <w:r w:rsidRPr="000660CC">
        <w:rPr>
          <w:rFonts w:ascii="Verdana" w:hAnsi="Verdana" w:cs="Arial"/>
          <w:noProof/>
          <w:lang w:val="es-ES_tradnl"/>
        </w:rPr>
        <w:lastRenderedPageBreak/>
        <w:t>El fuero de maternidad es una figura que otorga una protección reforzada a la futura madre y a la que acaba de serlo, es decir, a la mujer que se encuentr</w:t>
      </w:r>
      <w:r>
        <w:rPr>
          <w:rFonts w:ascii="Verdana" w:hAnsi="Verdana" w:cs="Arial"/>
          <w:noProof/>
          <w:lang w:val="es-ES_tradnl"/>
        </w:rPr>
        <w:t>e</w:t>
      </w:r>
      <w:r w:rsidRPr="000660CC">
        <w:rPr>
          <w:rFonts w:ascii="Verdana" w:hAnsi="Verdana" w:cs="Arial"/>
          <w:noProof/>
          <w:lang w:val="es-ES_tradnl"/>
        </w:rPr>
        <w:t xml:space="preserve"> en estado de embarazo y en periodo de lactancia, con el fin de que el proceso de gestación no interfiera en la estabilidad laboral que, como trabajadora, le asiste. El propósito es que las aspiraciones familiares y profesionales de la mujer no se excluyan y puedad armonizarse, al punto de desarrollar su proyecto de vida y su personalidad en condicion</w:t>
      </w:r>
      <w:r>
        <w:rPr>
          <w:rFonts w:ascii="Verdana" w:hAnsi="Verdana" w:cs="Arial"/>
          <w:noProof/>
          <w:lang w:val="es-ES_tradnl"/>
        </w:rPr>
        <w:t>es</w:t>
      </w:r>
      <w:r w:rsidRPr="000660CC">
        <w:rPr>
          <w:rFonts w:ascii="Verdana" w:hAnsi="Verdana" w:cs="Arial"/>
          <w:noProof/>
          <w:lang w:val="es-ES_tradnl"/>
        </w:rPr>
        <w:t xml:space="preserve"> de dignidad y libertad, pues históricamente el estado de gravidez ha constituido un motivo de exclusión de la mujer en el trabajo, en el que es epreciso “impedir la discriminación constituida por el despido, la terminación o la no renovación del contrato por causa o con ocasión del embarazo o la lactancia”</w:t>
      </w:r>
      <w:r w:rsidRPr="000660CC">
        <w:rPr>
          <w:rFonts w:ascii="Verdana" w:eastAsia="Calibri" w:hAnsi="Verdana" w:cs="Arial"/>
          <w:bCs/>
          <w:vertAlign w:val="superscript"/>
        </w:rPr>
        <w:t xml:space="preserve"> </w:t>
      </w:r>
      <w:r w:rsidRPr="000660CC">
        <w:rPr>
          <w:rFonts w:ascii="Verdana" w:eastAsia="Calibri" w:hAnsi="Verdana" w:cs="Arial"/>
          <w:bCs/>
          <w:vertAlign w:val="superscript"/>
        </w:rPr>
        <w:footnoteReference w:id="2"/>
      </w:r>
      <w:r w:rsidRPr="000660CC">
        <w:rPr>
          <w:rFonts w:ascii="Verdana" w:eastAsia="Calibri" w:hAnsi="Verdana" w:cs="Arial"/>
          <w:bCs/>
        </w:rPr>
        <w:t>.</w:t>
      </w:r>
    </w:p>
    <w:p w14:paraId="1A84ED11" w14:textId="77777777" w:rsidR="00CF77BE" w:rsidRPr="000660CC" w:rsidRDefault="00CF77BE" w:rsidP="00CF77BE">
      <w:pPr>
        <w:pStyle w:val="Textoindependiente"/>
        <w:spacing w:before="120" w:line="276" w:lineRule="auto"/>
        <w:ind w:right="-93"/>
        <w:jc w:val="both"/>
        <w:rPr>
          <w:rFonts w:ascii="Verdana" w:hAnsi="Verdana"/>
        </w:rPr>
      </w:pPr>
      <w:r w:rsidRPr="000660CC">
        <w:rPr>
          <w:rFonts w:ascii="Verdana" w:hAnsi="Verdana"/>
        </w:rPr>
        <w:t>La Corte Constitucional ha expuesto dos (2) posiciones en torno a</w:t>
      </w:r>
      <w:r w:rsidRPr="000660CC">
        <w:rPr>
          <w:rFonts w:ascii="Verdana" w:hAnsi="Verdana"/>
          <w:spacing w:val="1"/>
        </w:rPr>
        <w:t xml:space="preserve"> </w:t>
      </w:r>
      <w:r w:rsidRPr="000660CC">
        <w:rPr>
          <w:rFonts w:ascii="Verdana" w:hAnsi="Verdana"/>
        </w:rPr>
        <w:t>la protección del fuero de maternidad de las mujeres vinculadas mediante un contrato de</w:t>
      </w:r>
      <w:r w:rsidRPr="000660CC">
        <w:rPr>
          <w:rFonts w:ascii="Verdana" w:hAnsi="Verdana"/>
          <w:spacing w:val="1"/>
        </w:rPr>
        <w:t xml:space="preserve"> </w:t>
      </w:r>
      <w:r w:rsidRPr="000660CC">
        <w:rPr>
          <w:rFonts w:ascii="Verdana" w:hAnsi="Verdana"/>
        </w:rPr>
        <w:t>prestación de servicios y que se encuentren en estado de embarazo y/o en periodo de</w:t>
      </w:r>
      <w:r w:rsidRPr="000660CC">
        <w:rPr>
          <w:rFonts w:ascii="Verdana" w:hAnsi="Verdana"/>
          <w:spacing w:val="1"/>
        </w:rPr>
        <w:t xml:space="preserve"> </w:t>
      </w:r>
      <w:r w:rsidRPr="000660CC">
        <w:rPr>
          <w:rFonts w:ascii="Verdana" w:hAnsi="Verdana"/>
        </w:rPr>
        <w:t>lactancia:</w:t>
      </w:r>
      <w:r w:rsidRPr="000660CC">
        <w:rPr>
          <w:rFonts w:ascii="Verdana" w:hAnsi="Verdana"/>
          <w:spacing w:val="-9"/>
        </w:rPr>
        <w:t xml:space="preserve"> </w:t>
      </w:r>
      <w:r w:rsidRPr="000660CC">
        <w:rPr>
          <w:rFonts w:ascii="Verdana" w:hAnsi="Verdana"/>
        </w:rPr>
        <w:t>i)</w:t>
      </w:r>
      <w:r w:rsidRPr="000660CC">
        <w:rPr>
          <w:rFonts w:ascii="Verdana" w:hAnsi="Verdana"/>
          <w:spacing w:val="-10"/>
        </w:rPr>
        <w:t xml:space="preserve"> </w:t>
      </w:r>
      <w:r w:rsidRPr="000660CC">
        <w:rPr>
          <w:rFonts w:ascii="Verdana" w:hAnsi="Verdana"/>
        </w:rPr>
        <w:t>cuando</w:t>
      </w:r>
      <w:r w:rsidRPr="000660CC">
        <w:rPr>
          <w:rFonts w:ascii="Verdana" w:hAnsi="Verdana"/>
          <w:spacing w:val="-11"/>
        </w:rPr>
        <w:t xml:space="preserve"> </w:t>
      </w:r>
      <w:r w:rsidRPr="000660CC">
        <w:rPr>
          <w:rFonts w:ascii="Verdana" w:hAnsi="Verdana"/>
        </w:rPr>
        <w:t>el</w:t>
      </w:r>
      <w:r w:rsidRPr="000660CC">
        <w:rPr>
          <w:rFonts w:ascii="Verdana" w:hAnsi="Verdana"/>
          <w:spacing w:val="-10"/>
        </w:rPr>
        <w:t xml:space="preserve"> </w:t>
      </w:r>
      <w:r w:rsidRPr="000660CC">
        <w:rPr>
          <w:rFonts w:ascii="Verdana" w:hAnsi="Verdana"/>
        </w:rPr>
        <w:t>juez</w:t>
      </w:r>
      <w:r w:rsidRPr="000660CC">
        <w:rPr>
          <w:rFonts w:ascii="Verdana" w:hAnsi="Verdana"/>
          <w:spacing w:val="-9"/>
        </w:rPr>
        <w:t xml:space="preserve"> </w:t>
      </w:r>
      <w:r w:rsidRPr="000660CC">
        <w:rPr>
          <w:rFonts w:ascii="Verdana" w:hAnsi="Verdana"/>
        </w:rPr>
        <w:t>prueba</w:t>
      </w:r>
      <w:r w:rsidRPr="000660CC">
        <w:rPr>
          <w:rFonts w:ascii="Verdana" w:hAnsi="Verdana"/>
          <w:spacing w:val="-10"/>
        </w:rPr>
        <w:t xml:space="preserve"> </w:t>
      </w:r>
      <w:r w:rsidRPr="000660CC">
        <w:rPr>
          <w:rFonts w:ascii="Verdana" w:hAnsi="Verdana"/>
        </w:rPr>
        <w:t>la</w:t>
      </w:r>
      <w:r w:rsidRPr="000660CC">
        <w:rPr>
          <w:rFonts w:ascii="Verdana" w:hAnsi="Verdana"/>
          <w:spacing w:val="-10"/>
        </w:rPr>
        <w:t xml:space="preserve"> </w:t>
      </w:r>
      <w:r w:rsidRPr="000660CC">
        <w:rPr>
          <w:rFonts w:ascii="Verdana" w:hAnsi="Verdana"/>
        </w:rPr>
        <w:t>configuración</w:t>
      </w:r>
      <w:r w:rsidRPr="000660CC">
        <w:rPr>
          <w:rFonts w:ascii="Verdana" w:hAnsi="Verdana"/>
          <w:spacing w:val="-9"/>
        </w:rPr>
        <w:t xml:space="preserve"> </w:t>
      </w:r>
      <w:r w:rsidRPr="000660CC">
        <w:rPr>
          <w:rFonts w:ascii="Verdana" w:hAnsi="Verdana"/>
        </w:rPr>
        <w:t>de</w:t>
      </w:r>
      <w:r w:rsidRPr="000660CC">
        <w:rPr>
          <w:rFonts w:ascii="Verdana" w:hAnsi="Verdana"/>
          <w:spacing w:val="-11"/>
        </w:rPr>
        <w:t xml:space="preserve"> </w:t>
      </w:r>
      <w:r w:rsidRPr="000660CC">
        <w:rPr>
          <w:rFonts w:ascii="Verdana" w:hAnsi="Verdana"/>
        </w:rPr>
        <w:t>un</w:t>
      </w:r>
      <w:r w:rsidRPr="000660CC">
        <w:rPr>
          <w:rFonts w:ascii="Verdana" w:hAnsi="Verdana"/>
          <w:spacing w:val="-10"/>
        </w:rPr>
        <w:t xml:space="preserve"> </w:t>
      </w:r>
      <w:r w:rsidRPr="000660CC">
        <w:rPr>
          <w:rFonts w:ascii="Verdana" w:hAnsi="Verdana"/>
        </w:rPr>
        <w:t>contrato</w:t>
      </w:r>
      <w:r w:rsidRPr="000660CC">
        <w:rPr>
          <w:rFonts w:ascii="Verdana" w:hAnsi="Verdana"/>
          <w:spacing w:val="-9"/>
        </w:rPr>
        <w:t xml:space="preserve"> </w:t>
      </w:r>
      <w:r w:rsidRPr="000660CC">
        <w:rPr>
          <w:rFonts w:ascii="Verdana" w:hAnsi="Verdana"/>
        </w:rPr>
        <w:t>realidad</w:t>
      </w:r>
      <w:r w:rsidRPr="000660CC">
        <w:rPr>
          <w:rFonts w:ascii="Verdana" w:hAnsi="Verdana"/>
          <w:spacing w:val="-10"/>
        </w:rPr>
        <w:t xml:space="preserve"> </w:t>
      </w:r>
      <w:r w:rsidRPr="000660CC">
        <w:rPr>
          <w:rFonts w:ascii="Verdana" w:hAnsi="Verdana"/>
        </w:rPr>
        <w:t>en</w:t>
      </w:r>
      <w:r w:rsidRPr="000660CC">
        <w:rPr>
          <w:rFonts w:ascii="Verdana" w:hAnsi="Verdana"/>
          <w:spacing w:val="-10"/>
        </w:rPr>
        <w:t xml:space="preserve"> </w:t>
      </w:r>
      <w:r w:rsidRPr="000660CC">
        <w:rPr>
          <w:rFonts w:ascii="Verdana" w:hAnsi="Verdana"/>
        </w:rPr>
        <w:t>el</w:t>
      </w:r>
      <w:r w:rsidRPr="000660CC">
        <w:rPr>
          <w:rFonts w:ascii="Verdana" w:hAnsi="Verdana"/>
          <w:spacing w:val="-10"/>
        </w:rPr>
        <w:t xml:space="preserve"> </w:t>
      </w:r>
      <w:r w:rsidRPr="000660CC">
        <w:rPr>
          <w:rFonts w:ascii="Verdana" w:hAnsi="Verdana"/>
        </w:rPr>
        <w:t>contrato</w:t>
      </w:r>
      <w:r w:rsidRPr="000660CC">
        <w:rPr>
          <w:rFonts w:ascii="Verdana" w:hAnsi="Verdana"/>
          <w:spacing w:val="-10"/>
        </w:rPr>
        <w:t xml:space="preserve"> </w:t>
      </w:r>
      <w:r w:rsidRPr="000660CC">
        <w:rPr>
          <w:rFonts w:ascii="Verdana" w:hAnsi="Verdana"/>
        </w:rPr>
        <w:t>de</w:t>
      </w:r>
      <w:r w:rsidRPr="000660CC">
        <w:rPr>
          <w:rFonts w:ascii="Verdana" w:hAnsi="Verdana"/>
          <w:spacing w:val="1"/>
        </w:rPr>
        <w:t xml:space="preserve"> </w:t>
      </w:r>
      <w:r w:rsidRPr="000660CC">
        <w:rPr>
          <w:rFonts w:ascii="Verdana" w:hAnsi="Verdana"/>
        </w:rPr>
        <w:t>prestación de servicios, porque concurren los siguientes elementos: a) el salario, b) la</w:t>
      </w:r>
      <w:r w:rsidRPr="000660CC">
        <w:rPr>
          <w:rFonts w:ascii="Verdana" w:hAnsi="Verdana"/>
          <w:spacing w:val="1"/>
        </w:rPr>
        <w:t xml:space="preserve"> </w:t>
      </w:r>
      <w:r w:rsidRPr="000660CC">
        <w:rPr>
          <w:rFonts w:ascii="Verdana" w:hAnsi="Verdana"/>
        </w:rPr>
        <w:t>continua</w:t>
      </w:r>
      <w:r w:rsidRPr="000660CC">
        <w:rPr>
          <w:rFonts w:ascii="Verdana" w:hAnsi="Verdana"/>
          <w:spacing w:val="-10"/>
        </w:rPr>
        <w:t xml:space="preserve"> </w:t>
      </w:r>
      <w:r w:rsidRPr="000660CC">
        <w:rPr>
          <w:rFonts w:ascii="Verdana" w:hAnsi="Verdana"/>
        </w:rPr>
        <w:t>subordinación</w:t>
      </w:r>
      <w:r w:rsidRPr="000660CC">
        <w:rPr>
          <w:rFonts w:ascii="Verdana" w:hAnsi="Verdana"/>
          <w:spacing w:val="-9"/>
        </w:rPr>
        <w:t xml:space="preserve"> </w:t>
      </w:r>
      <w:r w:rsidRPr="000660CC">
        <w:rPr>
          <w:rFonts w:ascii="Verdana" w:hAnsi="Verdana"/>
        </w:rPr>
        <w:t>o</w:t>
      </w:r>
      <w:r w:rsidRPr="000660CC">
        <w:rPr>
          <w:rFonts w:ascii="Verdana" w:hAnsi="Verdana"/>
          <w:spacing w:val="-10"/>
        </w:rPr>
        <w:t xml:space="preserve"> </w:t>
      </w:r>
      <w:r w:rsidRPr="000660CC">
        <w:rPr>
          <w:rFonts w:ascii="Verdana" w:hAnsi="Verdana"/>
        </w:rPr>
        <w:t>dependencia</w:t>
      </w:r>
      <w:r w:rsidRPr="000660CC">
        <w:rPr>
          <w:rFonts w:ascii="Verdana" w:hAnsi="Verdana"/>
          <w:spacing w:val="-8"/>
        </w:rPr>
        <w:t xml:space="preserve"> </w:t>
      </w:r>
      <w:r w:rsidRPr="000660CC">
        <w:rPr>
          <w:rFonts w:ascii="Verdana" w:hAnsi="Verdana"/>
        </w:rPr>
        <w:t>y</w:t>
      </w:r>
      <w:r w:rsidRPr="000660CC">
        <w:rPr>
          <w:rFonts w:ascii="Verdana" w:hAnsi="Verdana"/>
          <w:spacing w:val="-10"/>
        </w:rPr>
        <w:t xml:space="preserve"> </w:t>
      </w:r>
      <w:r w:rsidRPr="000660CC">
        <w:rPr>
          <w:rFonts w:ascii="Verdana" w:hAnsi="Verdana"/>
        </w:rPr>
        <w:t>c)</w:t>
      </w:r>
      <w:r w:rsidRPr="000660CC">
        <w:rPr>
          <w:rFonts w:ascii="Verdana" w:hAnsi="Verdana"/>
          <w:spacing w:val="-10"/>
        </w:rPr>
        <w:t xml:space="preserve"> </w:t>
      </w:r>
      <w:r w:rsidRPr="000660CC">
        <w:rPr>
          <w:rFonts w:ascii="Verdana" w:hAnsi="Verdana"/>
        </w:rPr>
        <w:t>la</w:t>
      </w:r>
      <w:r w:rsidRPr="000660CC">
        <w:rPr>
          <w:rFonts w:ascii="Verdana" w:hAnsi="Verdana"/>
          <w:spacing w:val="-9"/>
        </w:rPr>
        <w:t xml:space="preserve"> </w:t>
      </w:r>
      <w:r w:rsidRPr="000660CC">
        <w:rPr>
          <w:rFonts w:ascii="Verdana" w:hAnsi="Verdana"/>
        </w:rPr>
        <w:t>prestación</w:t>
      </w:r>
      <w:r w:rsidRPr="000660CC">
        <w:rPr>
          <w:rFonts w:ascii="Verdana" w:hAnsi="Verdana"/>
          <w:spacing w:val="-8"/>
        </w:rPr>
        <w:t xml:space="preserve"> </w:t>
      </w:r>
      <w:r w:rsidRPr="000660CC">
        <w:rPr>
          <w:rFonts w:ascii="Verdana" w:hAnsi="Verdana"/>
        </w:rPr>
        <w:t>personal</w:t>
      </w:r>
      <w:r w:rsidRPr="000660CC">
        <w:rPr>
          <w:rFonts w:ascii="Verdana" w:hAnsi="Verdana"/>
          <w:spacing w:val="-9"/>
        </w:rPr>
        <w:t xml:space="preserve"> </w:t>
      </w:r>
      <w:r w:rsidRPr="000660CC">
        <w:rPr>
          <w:rFonts w:ascii="Verdana" w:hAnsi="Verdana"/>
        </w:rPr>
        <w:t>del</w:t>
      </w:r>
      <w:r w:rsidRPr="000660CC">
        <w:rPr>
          <w:rFonts w:ascii="Verdana" w:hAnsi="Verdana"/>
          <w:spacing w:val="-10"/>
        </w:rPr>
        <w:t xml:space="preserve"> </w:t>
      </w:r>
      <w:r w:rsidRPr="000660CC">
        <w:rPr>
          <w:rFonts w:ascii="Verdana" w:hAnsi="Verdana"/>
        </w:rPr>
        <w:t>servicio;</w:t>
      </w:r>
      <w:r w:rsidRPr="000660CC">
        <w:rPr>
          <w:rFonts w:ascii="Verdana" w:hAnsi="Verdana"/>
          <w:spacing w:val="-10"/>
        </w:rPr>
        <w:t xml:space="preserve"> </w:t>
      </w:r>
      <w:r w:rsidRPr="000660CC">
        <w:rPr>
          <w:rFonts w:ascii="Verdana" w:hAnsi="Verdana"/>
        </w:rPr>
        <w:t>y</w:t>
      </w:r>
      <w:r w:rsidRPr="000660CC">
        <w:rPr>
          <w:rFonts w:ascii="Verdana" w:hAnsi="Verdana"/>
          <w:spacing w:val="-10"/>
        </w:rPr>
        <w:t xml:space="preserve"> </w:t>
      </w:r>
      <w:r w:rsidRPr="000660CC">
        <w:rPr>
          <w:rFonts w:ascii="Verdana" w:hAnsi="Verdana"/>
        </w:rPr>
        <w:t>además,</w:t>
      </w:r>
      <w:r w:rsidRPr="000660CC">
        <w:rPr>
          <w:rFonts w:ascii="Verdana" w:hAnsi="Verdana"/>
          <w:spacing w:val="-9"/>
        </w:rPr>
        <w:t xml:space="preserve"> </w:t>
      </w:r>
      <w:r w:rsidRPr="000660CC">
        <w:rPr>
          <w:rFonts w:ascii="Verdana" w:hAnsi="Verdana"/>
        </w:rPr>
        <w:t>ii)</w:t>
      </w:r>
      <w:r w:rsidRPr="000660CC">
        <w:rPr>
          <w:rFonts w:ascii="Verdana" w:hAnsi="Verdana"/>
          <w:spacing w:val="1"/>
        </w:rPr>
        <w:t xml:space="preserve"> </w:t>
      </w:r>
      <w:r w:rsidRPr="000660CC">
        <w:rPr>
          <w:rFonts w:ascii="Verdana" w:hAnsi="Verdana"/>
        </w:rPr>
        <w:t>cuando a pesar de no probarse la configuración de un contrato realidad, la terminación del</w:t>
      </w:r>
      <w:r w:rsidRPr="000660CC">
        <w:rPr>
          <w:rFonts w:ascii="Verdana" w:hAnsi="Verdana"/>
          <w:spacing w:val="1"/>
        </w:rPr>
        <w:t xml:space="preserve"> </w:t>
      </w:r>
      <w:r w:rsidRPr="000660CC">
        <w:rPr>
          <w:rFonts w:ascii="Verdana" w:hAnsi="Verdana"/>
        </w:rPr>
        <w:t>contrato de prestación de servicios se fundamente en criterios discriminatorios y no, en</w:t>
      </w:r>
      <w:r w:rsidRPr="000660CC">
        <w:rPr>
          <w:rFonts w:ascii="Verdana" w:hAnsi="Verdana"/>
          <w:spacing w:val="1"/>
        </w:rPr>
        <w:t xml:space="preserve"> </w:t>
      </w:r>
      <w:r w:rsidRPr="000660CC">
        <w:rPr>
          <w:rFonts w:ascii="Verdana" w:hAnsi="Verdana"/>
        </w:rPr>
        <w:t>motivos</w:t>
      </w:r>
      <w:r w:rsidRPr="000660CC">
        <w:rPr>
          <w:rFonts w:ascii="Verdana" w:hAnsi="Verdana"/>
          <w:spacing w:val="-2"/>
        </w:rPr>
        <w:t xml:space="preserve"> </w:t>
      </w:r>
      <w:r w:rsidRPr="000660CC">
        <w:rPr>
          <w:rFonts w:ascii="Verdana" w:hAnsi="Verdana"/>
        </w:rPr>
        <w:t>objetivos.</w:t>
      </w:r>
    </w:p>
    <w:p w14:paraId="78877605" w14:textId="77777777" w:rsidR="00CF77BE" w:rsidRPr="00D71D10" w:rsidRDefault="00CF77BE" w:rsidP="00CF77BE">
      <w:pPr>
        <w:pStyle w:val="Textoindependiente"/>
        <w:spacing w:after="120" w:line="276" w:lineRule="auto"/>
        <w:ind w:right="-93"/>
        <w:jc w:val="both"/>
        <w:rPr>
          <w:rFonts w:ascii="Verdana" w:eastAsia="Yu Gothic UI Semibold" w:hAnsi="Verdana" w:cs="Arial"/>
        </w:rPr>
      </w:pPr>
    </w:p>
    <w:p w14:paraId="7FC79DA4" w14:textId="77777777" w:rsidR="00CF77BE" w:rsidRPr="00D71D10" w:rsidRDefault="00CF77BE" w:rsidP="00CF77BE">
      <w:pPr>
        <w:pStyle w:val="Textoindependiente"/>
        <w:spacing w:after="120" w:line="276" w:lineRule="auto"/>
        <w:ind w:right="108"/>
        <w:jc w:val="both"/>
        <w:rPr>
          <w:rFonts w:ascii="Verdana" w:eastAsia="Yu Gothic UI Semibold" w:hAnsi="Verdana" w:cs="Arial"/>
        </w:rPr>
      </w:pPr>
      <w:r w:rsidRPr="00D71D10">
        <w:rPr>
          <w:rFonts w:ascii="Verdana" w:eastAsia="Yu Gothic UI Semibold" w:hAnsi="Verdana" w:cs="Arial"/>
        </w:rPr>
        <w:t>En el año 2018 la Corte Constitucional profirió la sentencia de unificación SU-075 de 2018, en la cual recoge, entre otras, las sentencias T-030/2018 y T-350/2016.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D71D10">
        <w:rPr>
          <w:rFonts w:ascii="Verdana" w:eastAsia="Yu Gothic UI Semibold" w:hAnsi="Verdana" w:cs="Arial"/>
          <w:i/>
        </w:rPr>
        <w:t xml:space="preserve"> </w:t>
      </w:r>
      <w:r w:rsidRPr="00D71D10">
        <w:rPr>
          <w:rFonts w:ascii="Verdana" w:eastAsia="Yu Gothic UI Semibold" w:hAnsi="Verdana" w:cs="Arial"/>
          <w:i/>
          <w:lang w:eastAsia="es-MX"/>
        </w:rPr>
        <w:t>«</w:t>
      </w:r>
      <w:r w:rsidRPr="00D71D10">
        <w:rPr>
          <w:rFonts w:ascii="Verdana" w:eastAsia="Yu Gothic UI Semibold" w:hAnsi="Verdana" w:cs="Arial"/>
          <w:i/>
        </w:rPr>
        <w:t>fuero de maternidad</w:t>
      </w:r>
      <w:r w:rsidRPr="00D71D10">
        <w:rPr>
          <w:rFonts w:ascii="Verdana" w:eastAsia="Yu Gothic UI Semibold" w:hAnsi="Verdana" w:cs="Arial"/>
          <w:i/>
          <w:lang w:eastAsia="es-MX"/>
        </w:rPr>
        <w:t>»</w:t>
      </w:r>
      <w:r w:rsidRPr="00D71D10">
        <w:rPr>
          <w:rFonts w:ascii="Verdana" w:eastAsia="Yu Gothic UI Semibold" w:hAnsi="Verdana" w:cs="Arial"/>
          <w:i/>
        </w:rPr>
        <w:t>,</w:t>
      </w:r>
      <w:r w:rsidRPr="00D71D10">
        <w:rPr>
          <w:rFonts w:ascii="Verdana" w:eastAsia="Yu Gothic UI Semibold" w:hAnsi="Verdana" w:cs="Arial"/>
        </w:rPr>
        <w:t xml:space="preserve"> encuentra también su sustento en la cláusula general de igualdad de la Constitución </w:t>
      </w:r>
      <w:r w:rsidRPr="00D71D10">
        <w:rPr>
          <w:rFonts w:ascii="Verdana" w:eastAsia="Yu Gothic UI Semibold" w:hAnsi="Verdana" w:cs="Arial"/>
          <w:i/>
          <w:lang w:eastAsia="es-MX"/>
        </w:rPr>
        <w:t>«</w:t>
      </w:r>
      <w:r w:rsidRPr="00D71D10">
        <w:rPr>
          <w:rFonts w:ascii="Verdana" w:eastAsia="Yu Gothic UI Semibold" w:hAnsi="Verdana" w:cs="Arial"/>
          <w:i/>
        </w:rPr>
        <w:t>que proscribe la discriminación por razones de sexo, así como en el ya mencionado artículo 43 Superior, que dispone la igualdad de derechos y oportunidades entre hombres y mujeres</w:t>
      </w:r>
      <w:r w:rsidRPr="00D71D10">
        <w:rPr>
          <w:rFonts w:ascii="Verdana" w:eastAsia="Yu Gothic UI Semibold" w:hAnsi="Verdana" w:cs="Arial"/>
          <w:i/>
          <w:lang w:eastAsia="es-MX"/>
        </w:rPr>
        <w:t>»</w:t>
      </w:r>
      <w:r w:rsidRPr="00D71D10">
        <w:rPr>
          <w:rStyle w:val="Refdenotaalpie"/>
          <w:rFonts w:ascii="Verdana" w:eastAsia="Yu Gothic UI Semibold" w:hAnsi="Verdana" w:cs="Arial"/>
          <w:i/>
          <w:lang w:eastAsia="es-MX"/>
        </w:rPr>
        <w:footnoteReference w:id="3"/>
      </w:r>
      <w:r w:rsidRPr="00D71D10">
        <w:rPr>
          <w:rFonts w:ascii="Verdana" w:eastAsia="Yu Gothic UI Semibold" w:hAnsi="Verdana" w:cs="Arial"/>
          <w:i/>
          <w:lang w:eastAsia="es-MX"/>
        </w:rPr>
        <w:t>.</w:t>
      </w:r>
    </w:p>
    <w:p w14:paraId="27F79823" w14:textId="77777777" w:rsidR="00CF77BE" w:rsidRPr="00D71D10" w:rsidRDefault="00CF77BE" w:rsidP="00CF77BE">
      <w:pPr>
        <w:shd w:val="clear" w:color="auto" w:fill="FFFFFF"/>
        <w:spacing w:line="276" w:lineRule="auto"/>
        <w:ind w:firstLine="709"/>
        <w:contextualSpacing/>
        <w:jc w:val="both"/>
        <w:rPr>
          <w:rFonts w:ascii="Verdana" w:eastAsia="Yu Gothic UI Semibold" w:hAnsi="Verdana" w:cs="Arial"/>
          <w:lang w:eastAsia="es-CO"/>
        </w:rPr>
      </w:pPr>
      <w:r w:rsidRPr="00D71D10">
        <w:rPr>
          <w:rFonts w:ascii="Verdana" w:eastAsia="Yu Gothic UI Semibold" w:hAnsi="Verdana" w:cs="Arial"/>
          <w:lang w:eastAsia="es-CO"/>
        </w:rPr>
        <w:lastRenderedPageBreak/>
        <w:t xml:space="preserve">La sentencia citada determina el tratamiento que deberían darles las entidades a sus trabajadoras o contratistas en los casos previstos, cuando se encuentren en estado de embarazo o lactancia, estableciendo su procedencia en los siguientes términos: </w:t>
      </w:r>
    </w:p>
    <w:p w14:paraId="60943E6B" w14:textId="77777777" w:rsidR="00CF77BE" w:rsidRPr="00D71D10" w:rsidRDefault="00CF77BE" w:rsidP="00CF77BE">
      <w:pPr>
        <w:shd w:val="clear" w:color="auto" w:fill="FFFFFF"/>
        <w:spacing w:after="120"/>
        <w:ind w:left="709" w:right="709"/>
        <w:contextualSpacing/>
        <w:jc w:val="both"/>
        <w:rPr>
          <w:rFonts w:ascii="Verdana" w:eastAsia="Yu Gothic UI Semibold" w:hAnsi="Verdana" w:cs="Arial"/>
          <w:sz w:val="21"/>
          <w:szCs w:val="21"/>
          <w:highlight w:val="red"/>
          <w:lang w:eastAsia="es-CO"/>
        </w:rPr>
      </w:pPr>
    </w:p>
    <w:p w14:paraId="322B888E"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La protección reforzada a la maternidad y la lactancia en el ámbito del trabajo procede cuando se demuestre, sin ninguna otra exigencia adicional, lo siguiente: </w:t>
      </w:r>
    </w:p>
    <w:p w14:paraId="4B2288D3"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 </w:t>
      </w:r>
    </w:p>
    <w:p w14:paraId="06E7ED4F"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(a) La existencia de una relación laboral o de prestación y; </w:t>
      </w:r>
    </w:p>
    <w:p w14:paraId="0A879D56"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 </w:t>
      </w:r>
    </w:p>
    <w:p w14:paraId="0FAB911C"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(b) Que la mujer se encuentra en estado de embarazo o dentro de los tres meses siguientes al parto, en vigencia de dicha relación laboral o de prestación.</w:t>
      </w:r>
    </w:p>
    <w:p w14:paraId="43EAA0BC"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 </w:t>
      </w:r>
    </w:p>
    <w:p w14:paraId="1B2523AA"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No obstante, el alcance de la protección se debe determinar a partir de dos factores:</w:t>
      </w:r>
    </w:p>
    <w:p w14:paraId="7AD602A7"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 </w:t>
      </w:r>
    </w:p>
    <w:p w14:paraId="7F30AEF5"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(a) El conocimiento del embarazo por parte del empleador; y</w:t>
      </w:r>
    </w:p>
    <w:p w14:paraId="09B4FB99"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 </w:t>
      </w:r>
    </w:p>
    <w:p w14:paraId="7F24C32B"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(b) La alternativa laboral mediante la cual se encontraba vinculada la mujer embarazada</w:t>
      </w:r>
    </w:p>
    <w:p w14:paraId="4060375E" w14:textId="77777777" w:rsidR="00CF77BE" w:rsidRPr="00D71D10" w:rsidRDefault="00CF77BE" w:rsidP="00CF77BE">
      <w:pPr>
        <w:shd w:val="clear" w:color="auto" w:fill="FFFFFF"/>
        <w:ind w:right="49" w:firstLine="708"/>
        <w:jc w:val="both"/>
        <w:rPr>
          <w:rFonts w:ascii="Verdana" w:eastAsia="Yu Gothic UI Semibold" w:hAnsi="Verdana" w:cs="Arial"/>
          <w:lang w:eastAsia="es-CO"/>
        </w:rPr>
      </w:pPr>
    </w:p>
    <w:p w14:paraId="4638D675" w14:textId="77777777" w:rsidR="00CF77BE" w:rsidRPr="00D71D10" w:rsidRDefault="00CF77BE" w:rsidP="00CF77BE">
      <w:pPr>
        <w:shd w:val="clear" w:color="auto" w:fill="FFFFFF"/>
        <w:spacing w:after="120" w:line="276" w:lineRule="auto"/>
        <w:ind w:right="51" w:firstLine="709"/>
        <w:jc w:val="both"/>
        <w:rPr>
          <w:rFonts w:ascii="Verdana" w:eastAsia="Yu Gothic UI Semibold" w:hAnsi="Verdana" w:cs="Arial"/>
          <w:lang w:eastAsia="es-CO"/>
        </w:rPr>
      </w:pPr>
      <w:r w:rsidRPr="00D71D10">
        <w:rPr>
          <w:rFonts w:ascii="Verdana" w:eastAsia="Yu Gothic UI Semibold" w:hAnsi="Verdana" w:cs="Arial"/>
          <w:lang w:eastAsia="es-CO"/>
        </w:rPr>
        <w:t xml:space="preserve">Como se evidencia en el texto referido, el criterio de la Corte establece que solo se requiere acreditar la relación laboral y el estado de embarazo o lactancia para acceder a la jurisprudencialmente denominada estabilidad laboral reforzada de mujer embarazada y en periodo de lactancia estabilidad laboral reforzada de mujer embarazada y en periodo de lactancia. </w:t>
      </w:r>
    </w:p>
    <w:p w14:paraId="0D882105" w14:textId="77777777" w:rsidR="00CF77BE" w:rsidRPr="00D71D10" w:rsidRDefault="00CF77BE" w:rsidP="00CF77BE">
      <w:pPr>
        <w:shd w:val="clear" w:color="auto" w:fill="FFFFFF"/>
        <w:ind w:right="49" w:firstLine="708"/>
        <w:jc w:val="both"/>
        <w:rPr>
          <w:rFonts w:ascii="Verdana" w:eastAsia="Yu Gothic UI Semibold" w:hAnsi="Verdana" w:cs="Arial"/>
          <w:lang w:eastAsia="es-CO"/>
        </w:rPr>
      </w:pPr>
      <w:r w:rsidRPr="00D71D10">
        <w:rPr>
          <w:rFonts w:ascii="Verdana" w:eastAsia="Yu Gothic UI Semibold" w:hAnsi="Verdana" w:cs="Arial"/>
          <w:lang w:eastAsia="es-CO"/>
        </w:rPr>
        <w:t xml:space="preserve">Para el caso concreto de los contratos de prestación de servicios, la sentencia en mención determina:   </w:t>
      </w:r>
    </w:p>
    <w:p w14:paraId="3A67807A" w14:textId="77777777" w:rsidR="00CF77BE" w:rsidRPr="00D71D10" w:rsidRDefault="00CF77BE" w:rsidP="00CF77BE">
      <w:pPr>
        <w:shd w:val="clear" w:color="auto" w:fill="FFFFFF"/>
        <w:ind w:left="709" w:right="49"/>
        <w:jc w:val="both"/>
        <w:rPr>
          <w:rFonts w:ascii="Verdana" w:eastAsia="Yu Gothic UI Semibold" w:hAnsi="Verdana" w:cs="Arial"/>
          <w:lang w:eastAsia="es-CO"/>
        </w:rPr>
      </w:pPr>
    </w:p>
    <w:p w14:paraId="2FB8A2FC" w14:textId="77777777" w:rsidR="00CF77BE" w:rsidRPr="00D71D10" w:rsidRDefault="00CF77BE" w:rsidP="00CF77BE">
      <w:pPr>
        <w:shd w:val="clear" w:color="auto" w:fill="FFFFFF"/>
        <w:ind w:left="709" w:right="709"/>
        <w:contextualSpacing/>
        <w:jc w:val="both"/>
        <w:rPr>
          <w:rFonts w:ascii="Verdana" w:eastAsia="Yu Gothic UI Semibold" w:hAnsi="Verdana" w:cs="Arial"/>
          <w:sz w:val="21"/>
          <w:szCs w:val="21"/>
          <w:lang w:eastAsia="es-CO"/>
        </w:rPr>
      </w:pPr>
      <w:r w:rsidRPr="00D71D10">
        <w:rPr>
          <w:rFonts w:ascii="Verdana" w:eastAsia="Yu Gothic UI Semibold" w:hAnsi="Verdana" w:cs="Arial"/>
          <w:sz w:val="21"/>
          <w:szCs w:val="21"/>
          <w:lang w:eastAsia="es-CO"/>
        </w:rPr>
        <w:t xml:space="preserve">[…]  en el supuesto en que la trabajadora gestante o lactante haya estado vinculada mediante un contrato de prestación de servicios </w:t>
      </w:r>
      <w:r w:rsidRPr="00D71D10">
        <w:rPr>
          <w:rFonts w:ascii="Verdana" w:eastAsia="Yu Gothic UI Semibold" w:hAnsi="Verdana" w:cs="Arial"/>
          <w:sz w:val="21"/>
          <w:szCs w:val="21"/>
          <w:u w:val="single"/>
          <w:lang w:eastAsia="es-CO"/>
        </w:rPr>
        <w:t>y logre demostrar la existencia de un contrato realidad, se deberán aplicar las reglas propuestas para los contratos a término fijo</w:t>
      </w:r>
      <w:r w:rsidRPr="00D71D10">
        <w:rPr>
          <w:rFonts w:ascii="Verdana" w:eastAsia="Yu Gothic UI Semibold" w:hAnsi="Verdana" w:cs="Arial"/>
          <w:sz w:val="21"/>
          <w:szCs w:val="21"/>
          <w:lang w:eastAsia="es-CO"/>
        </w:rPr>
        <w:t xml:space="preserve">, toda vez que, “dentro las características del contrato de prestación de servicios, según lo ha entendido esta Corporación, se encuentran que se trata de un contrato temporal, cuya duración es por un tiempo limitado, que es </w:t>
      </w:r>
      <w:r w:rsidRPr="00D71D10">
        <w:rPr>
          <w:rFonts w:ascii="Verdana" w:eastAsia="Yu Gothic UI Semibold" w:hAnsi="Verdana" w:cs="Arial"/>
          <w:sz w:val="21"/>
          <w:szCs w:val="21"/>
          <w:lang w:eastAsia="es-CO"/>
        </w:rPr>
        <w:lastRenderedPageBreak/>
        <w:t>además el indispensable para ejecutar el objeto contractual convenido[…]</w:t>
      </w:r>
    </w:p>
    <w:p w14:paraId="59516F24" w14:textId="77777777" w:rsidR="00CF77BE" w:rsidRPr="00D71D10" w:rsidRDefault="00CF77BE" w:rsidP="00CF77BE">
      <w:pPr>
        <w:shd w:val="clear" w:color="auto" w:fill="FFFFFF"/>
        <w:ind w:right="709"/>
        <w:contextualSpacing/>
        <w:jc w:val="both"/>
        <w:rPr>
          <w:rFonts w:ascii="Verdana" w:eastAsia="Yu Gothic UI Semibold" w:hAnsi="Verdana" w:cs="Arial"/>
          <w:sz w:val="21"/>
          <w:szCs w:val="21"/>
          <w:lang w:eastAsia="es-CO"/>
        </w:rPr>
      </w:pPr>
    </w:p>
    <w:p w14:paraId="2421B0DD" w14:textId="77777777" w:rsidR="00CF77BE" w:rsidRPr="000660CC" w:rsidRDefault="00CF77BE" w:rsidP="00CF77BE">
      <w:pPr>
        <w:pStyle w:val="Textoindependiente"/>
        <w:spacing w:before="120" w:line="276" w:lineRule="auto"/>
        <w:ind w:firstLine="708"/>
        <w:jc w:val="both"/>
        <w:rPr>
          <w:rFonts w:ascii="Verdana" w:hAnsi="Verdana"/>
        </w:rPr>
      </w:pPr>
      <w:r w:rsidRPr="000660CC">
        <w:rPr>
          <w:rFonts w:ascii="Verdana" w:hAnsi="Verdana"/>
        </w:rPr>
        <w:t>En este sentido, la Corte Constitucional reconoce la protección al derecho a la</w:t>
      </w:r>
      <w:r w:rsidRPr="000660CC">
        <w:rPr>
          <w:rFonts w:ascii="Verdana" w:hAnsi="Verdana"/>
          <w:spacing w:val="1"/>
        </w:rPr>
        <w:t xml:space="preserve"> </w:t>
      </w:r>
      <w:r w:rsidRPr="000660CC">
        <w:rPr>
          <w:rFonts w:ascii="Verdana" w:hAnsi="Verdana"/>
        </w:rPr>
        <w:t>estabilidad</w:t>
      </w:r>
      <w:r w:rsidRPr="000660CC">
        <w:rPr>
          <w:rFonts w:ascii="Verdana" w:hAnsi="Verdana"/>
          <w:spacing w:val="1"/>
        </w:rPr>
        <w:t xml:space="preserve"> </w:t>
      </w:r>
      <w:r w:rsidRPr="000660CC">
        <w:rPr>
          <w:rFonts w:ascii="Verdana" w:hAnsi="Verdana"/>
        </w:rPr>
        <w:t>laboral</w:t>
      </w:r>
      <w:r w:rsidRPr="000660CC">
        <w:rPr>
          <w:rFonts w:ascii="Verdana" w:hAnsi="Verdana"/>
          <w:spacing w:val="1"/>
        </w:rPr>
        <w:t xml:space="preserve"> </w:t>
      </w:r>
      <w:r w:rsidRPr="000660CC">
        <w:rPr>
          <w:rFonts w:ascii="Verdana" w:hAnsi="Verdana"/>
        </w:rPr>
        <w:t>reforzada</w:t>
      </w:r>
      <w:r w:rsidRPr="000660CC">
        <w:rPr>
          <w:rFonts w:ascii="Verdana" w:hAnsi="Verdana"/>
          <w:spacing w:val="1"/>
        </w:rPr>
        <w:t xml:space="preserve"> </w:t>
      </w:r>
      <w:r w:rsidRPr="000660CC">
        <w:rPr>
          <w:rFonts w:ascii="Verdana" w:hAnsi="Verdana"/>
        </w:rPr>
        <w:t>a</w:t>
      </w:r>
      <w:r w:rsidRPr="000660CC">
        <w:rPr>
          <w:rFonts w:ascii="Verdana" w:hAnsi="Verdana"/>
          <w:spacing w:val="1"/>
        </w:rPr>
        <w:t xml:space="preserve"> </w:t>
      </w:r>
      <w:r w:rsidRPr="000660CC">
        <w:rPr>
          <w:rFonts w:ascii="Verdana" w:hAnsi="Verdana"/>
        </w:rPr>
        <w:t>las</w:t>
      </w:r>
      <w:r w:rsidRPr="000660CC">
        <w:rPr>
          <w:rFonts w:ascii="Verdana" w:hAnsi="Verdana"/>
          <w:spacing w:val="1"/>
        </w:rPr>
        <w:t xml:space="preserve"> </w:t>
      </w:r>
      <w:r w:rsidRPr="000660CC">
        <w:rPr>
          <w:rFonts w:ascii="Verdana" w:hAnsi="Verdana"/>
        </w:rPr>
        <w:t>mujeres</w:t>
      </w:r>
      <w:r w:rsidRPr="000660CC">
        <w:rPr>
          <w:rFonts w:ascii="Verdana" w:hAnsi="Verdana"/>
          <w:spacing w:val="1"/>
        </w:rPr>
        <w:t xml:space="preserve"> </w:t>
      </w:r>
      <w:r w:rsidRPr="000660CC">
        <w:rPr>
          <w:rFonts w:ascii="Verdana" w:hAnsi="Verdana"/>
        </w:rPr>
        <w:t>que</w:t>
      </w:r>
      <w:r w:rsidRPr="000660CC">
        <w:rPr>
          <w:rFonts w:ascii="Verdana" w:hAnsi="Verdana"/>
          <w:spacing w:val="1"/>
        </w:rPr>
        <w:t xml:space="preserve"> </w:t>
      </w:r>
      <w:r w:rsidRPr="000660CC">
        <w:rPr>
          <w:rFonts w:ascii="Verdana" w:hAnsi="Verdana"/>
        </w:rPr>
        <w:t>celebren</w:t>
      </w:r>
      <w:r w:rsidRPr="000660CC">
        <w:rPr>
          <w:rFonts w:ascii="Verdana" w:hAnsi="Verdana"/>
          <w:spacing w:val="1"/>
        </w:rPr>
        <w:t xml:space="preserve"> </w:t>
      </w:r>
      <w:r w:rsidRPr="000660CC">
        <w:rPr>
          <w:rFonts w:ascii="Verdana" w:hAnsi="Verdana"/>
        </w:rPr>
        <w:t>contratos</w:t>
      </w:r>
      <w:r w:rsidRPr="000660CC">
        <w:rPr>
          <w:rFonts w:ascii="Verdana" w:hAnsi="Verdana"/>
          <w:spacing w:val="1"/>
        </w:rPr>
        <w:t xml:space="preserve"> </w:t>
      </w:r>
      <w:r w:rsidRPr="000660CC">
        <w:rPr>
          <w:rFonts w:ascii="Verdana" w:hAnsi="Verdana"/>
        </w:rPr>
        <w:t>de</w:t>
      </w:r>
      <w:r w:rsidRPr="000660CC">
        <w:rPr>
          <w:rFonts w:ascii="Verdana" w:hAnsi="Verdana"/>
          <w:spacing w:val="1"/>
        </w:rPr>
        <w:t xml:space="preserve"> </w:t>
      </w:r>
      <w:r w:rsidRPr="000660CC">
        <w:rPr>
          <w:rFonts w:ascii="Verdana" w:hAnsi="Verdana"/>
        </w:rPr>
        <w:t>prestación</w:t>
      </w:r>
      <w:r w:rsidRPr="000660CC">
        <w:rPr>
          <w:rFonts w:ascii="Verdana" w:hAnsi="Verdana"/>
          <w:spacing w:val="1"/>
        </w:rPr>
        <w:t xml:space="preserve"> </w:t>
      </w:r>
      <w:r w:rsidRPr="000660CC">
        <w:rPr>
          <w:rFonts w:ascii="Verdana" w:hAnsi="Verdana"/>
        </w:rPr>
        <w:t>de</w:t>
      </w:r>
      <w:r w:rsidRPr="000660CC">
        <w:rPr>
          <w:rFonts w:ascii="Verdana" w:hAnsi="Verdana"/>
          <w:spacing w:val="-59"/>
        </w:rPr>
        <w:t xml:space="preserve"> </w:t>
      </w:r>
      <w:r w:rsidRPr="000660CC">
        <w:rPr>
          <w:rFonts w:ascii="Verdana" w:hAnsi="Verdana"/>
        </w:rPr>
        <w:t>servicios. Así pues, si se configura alguna de las dos posiciones desarrolladas por el Alto</w:t>
      </w:r>
      <w:r w:rsidRPr="000660CC">
        <w:rPr>
          <w:rFonts w:ascii="Verdana" w:hAnsi="Verdana"/>
          <w:spacing w:val="1"/>
        </w:rPr>
        <w:t xml:space="preserve"> </w:t>
      </w:r>
      <w:r w:rsidRPr="000660CC">
        <w:rPr>
          <w:rFonts w:ascii="Verdana" w:hAnsi="Verdana"/>
        </w:rPr>
        <w:t>Tribunal Constitucional para la protección del derecho a la estabilidad laboral reforzada, la</w:t>
      </w:r>
      <w:r w:rsidRPr="000660CC">
        <w:rPr>
          <w:rFonts w:ascii="Verdana" w:hAnsi="Verdana"/>
          <w:spacing w:val="-59"/>
        </w:rPr>
        <w:t xml:space="preserve"> </w:t>
      </w:r>
      <w:r w:rsidRPr="000660CC">
        <w:rPr>
          <w:rFonts w:ascii="Verdana" w:hAnsi="Verdana"/>
        </w:rPr>
        <w:t>entidad estatal deberá dilucidar la forma más adecuada para garantizar dicho derecho a la</w:t>
      </w:r>
      <w:r w:rsidRPr="000660CC">
        <w:rPr>
          <w:rFonts w:ascii="Verdana" w:hAnsi="Verdana"/>
          <w:spacing w:val="-59"/>
        </w:rPr>
        <w:t xml:space="preserve"> </w:t>
      </w:r>
      <w:r w:rsidRPr="000660CC">
        <w:rPr>
          <w:rFonts w:ascii="Verdana" w:hAnsi="Verdana"/>
        </w:rPr>
        <w:t>contratista y su seguridad social, pues lo que se pretende es impedir la discriminación</w:t>
      </w:r>
      <w:r w:rsidRPr="000660CC">
        <w:rPr>
          <w:rFonts w:ascii="Verdana" w:hAnsi="Verdana"/>
          <w:spacing w:val="1"/>
        </w:rPr>
        <w:t xml:space="preserve"> </w:t>
      </w:r>
      <w:r w:rsidRPr="000660CC">
        <w:rPr>
          <w:rFonts w:ascii="Verdana" w:hAnsi="Verdana"/>
        </w:rPr>
        <w:t>materializada por la terminación o la no renovación del contrato por causa o con ocasión</w:t>
      </w:r>
      <w:r w:rsidRPr="000660CC">
        <w:rPr>
          <w:rFonts w:ascii="Verdana" w:hAnsi="Verdana"/>
          <w:spacing w:val="1"/>
        </w:rPr>
        <w:t xml:space="preserve"> </w:t>
      </w:r>
      <w:r w:rsidRPr="000660CC">
        <w:rPr>
          <w:rFonts w:ascii="Verdana" w:hAnsi="Verdana"/>
        </w:rPr>
        <w:t>del</w:t>
      </w:r>
      <w:r w:rsidRPr="000660CC">
        <w:rPr>
          <w:rFonts w:ascii="Verdana" w:hAnsi="Verdana"/>
          <w:spacing w:val="-2"/>
        </w:rPr>
        <w:t xml:space="preserve"> </w:t>
      </w:r>
      <w:r w:rsidRPr="000660CC">
        <w:rPr>
          <w:rFonts w:ascii="Verdana" w:hAnsi="Verdana"/>
        </w:rPr>
        <w:t>embarazo</w:t>
      </w:r>
      <w:r w:rsidRPr="000660CC">
        <w:rPr>
          <w:rFonts w:ascii="Verdana" w:hAnsi="Verdana"/>
          <w:spacing w:val="-1"/>
        </w:rPr>
        <w:t xml:space="preserve"> </w:t>
      </w:r>
      <w:r w:rsidRPr="000660CC">
        <w:rPr>
          <w:rFonts w:ascii="Verdana" w:hAnsi="Verdana"/>
        </w:rPr>
        <w:t>o</w:t>
      </w:r>
      <w:r w:rsidRPr="000660CC">
        <w:rPr>
          <w:rFonts w:ascii="Verdana" w:hAnsi="Verdana"/>
          <w:spacing w:val="-1"/>
        </w:rPr>
        <w:t xml:space="preserve"> </w:t>
      </w:r>
      <w:r w:rsidRPr="000660CC">
        <w:rPr>
          <w:rFonts w:ascii="Verdana" w:hAnsi="Verdana"/>
        </w:rPr>
        <w:t>la</w:t>
      </w:r>
      <w:r w:rsidRPr="000660CC">
        <w:rPr>
          <w:rFonts w:ascii="Verdana" w:hAnsi="Verdana"/>
          <w:spacing w:val="-1"/>
        </w:rPr>
        <w:t xml:space="preserve"> </w:t>
      </w:r>
      <w:r w:rsidRPr="000660CC">
        <w:rPr>
          <w:rFonts w:ascii="Verdana" w:hAnsi="Verdana"/>
        </w:rPr>
        <w:t>lactancia.</w:t>
      </w:r>
    </w:p>
    <w:p w14:paraId="3B8AE0A2" w14:textId="77777777" w:rsidR="00CF77BE" w:rsidRDefault="00CF77BE" w:rsidP="00CF77BE">
      <w:pPr>
        <w:pStyle w:val="Textoindependiente"/>
        <w:spacing w:before="120" w:line="276" w:lineRule="auto"/>
        <w:ind w:firstLine="708"/>
        <w:jc w:val="both"/>
        <w:rPr>
          <w:rFonts w:ascii="Verdana" w:eastAsiaTheme="minorHAnsi" w:hAnsi="Verdana" w:cs="Arial"/>
          <w:shd w:val="clear" w:color="auto" w:fill="FFFFFF"/>
        </w:rPr>
      </w:pPr>
      <w:r>
        <w:rPr>
          <w:rFonts w:ascii="Verdana" w:hAnsi="Verdana"/>
        </w:rPr>
        <w:t xml:space="preserve">Ahora bien, </w:t>
      </w:r>
      <w:r w:rsidRPr="00D71D10">
        <w:rPr>
          <w:rFonts w:ascii="Verdana" w:eastAsiaTheme="minorHAnsi" w:hAnsi="Verdana" w:cs="Arial"/>
          <w:shd w:val="clear" w:color="auto" w:fill="FFFFFF"/>
        </w:rPr>
        <w:t xml:space="preserve">el Congreso de la Republica expidió la Ley 2306 de 2023 </w:t>
      </w:r>
      <w:r w:rsidRPr="00D71D10">
        <w:rPr>
          <w:rFonts w:ascii="Verdana" w:eastAsiaTheme="minorHAnsi" w:hAnsi="Verdana" w:cs="Arial"/>
          <w:i/>
          <w:iCs/>
          <w:shd w:val="clear" w:color="auto" w:fill="FFFFFF"/>
        </w:rPr>
        <w:t>“</w:t>
      </w:r>
      <w:r w:rsidRPr="00D71D10">
        <w:rPr>
          <w:rFonts w:ascii="Verdana" w:hAnsi="Verdana" w:cs="Open Sans"/>
          <w:i/>
          <w:iCs/>
        </w:rPr>
        <w:t>Por medio de la cual se promueve la protección de la maternidad y la primera infancia, se crean incentivos y normas para la construcción de áreas que permitan la lactancia materna en el espacio público y se dictan otras disposiciones</w:t>
      </w:r>
      <w:r w:rsidRPr="00D71D10">
        <w:rPr>
          <w:rFonts w:ascii="Verdana" w:eastAsiaTheme="minorHAnsi" w:hAnsi="Verdana" w:cs="Arial"/>
          <w:i/>
          <w:iCs/>
          <w:shd w:val="clear" w:color="auto" w:fill="FFFFFF"/>
        </w:rPr>
        <w:t>”</w:t>
      </w:r>
      <w:r w:rsidRPr="00D71D10">
        <w:rPr>
          <w:rFonts w:ascii="Verdana" w:eastAsiaTheme="minorHAnsi" w:hAnsi="Verdana" w:cs="Arial"/>
          <w:shd w:val="clear" w:color="auto" w:fill="FFFFFF"/>
        </w:rPr>
        <w:t xml:space="preserve">. El artículo 6 de la mencionada ley modificó el artículo </w:t>
      </w:r>
      <w:hyperlink r:id="rId13" w:anchor="238" w:history="1">
        <w:r w:rsidRPr="00D71D10">
          <w:rPr>
            <w:rFonts w:ascii="Verdana" w:eastAsiaTheme="minorHAnsi" w:hAnsi="Verdana" w:cs="Arial"/>
            <w:shd w:val="clear" w:color="auto" w:fill="FFFFFF"/>
          </w:rPr>
          <w:t>238</w:t>
        </w:r>
      </w:hyperlink>
      <w:r w:rsidRPr="00D71D10">
        <w:rPr>
          <w:rFonts w:ascii="Verdana" w:eastAsiaTheme="minorHAnsi" w:hAnsi="Verdana" w:cs="Arial"/>
          <w:shd w:val="clear" w:color="auto" w:fill="FFFFFF"/>
        </w:rPr>
        <w:t xml:space="preserve"> del Código Sustantivo del Trabajo</w:t>
      </w:r>
      <w:r>
        <w:rPr>
          <w:rFonts w:ascii="Verdana" w:eastAsiaTheme="minorHAnsi" w:hAnsi="Verdana" w:cs="Arial"/>
          <w:shd w:val="clear" w:color="auto" w:fill="FFFFFF"/>
        </w:rPr>
        <w:t>.</w:t>
      </w:r>
      <w:r>
        <w:rPr>
          <w:rStyle w:val="Refdenotaalpie"/>
          <w:rFonts w:ascii="Verdana" w:eastAsiaTheme="minorHAnsi" w:hAnsi="Verdana" w:cs="Arial"/>
          <w:shd w:val="clear" w:color="auto" w:fill="FFFFFF"/>
        </w:rPr>
        <w:footnoteReference w:id="4"/>
      </w:r>
    </w:p>
    <w:p w14:paraId="59D8723A" w14:textId="77777777" w:rsidR="00CF77BE" w:rsidRDefault="00CF77BE" w:rsidP="00CF77BE">
      <w:pPr>
        <w:pStyle w:val="Textoindependiente"/>
        <w:spacing w:before="120" w:line="276" w:lineRule="auto"/>
        <w:ind w:firstLine="708"/>
        <w:jc w:val="both"/>
        <w:rPr>
          <w:rFonts w:ascii="Verdana" w:eastAsia="Calibri" w:hAnsi="Verdana" w:cs="Arial"/>
          <w:color w:val="000000" w:themeColor="text1"/>
        </w:rPr>
      </w:pPr>
      <w:r w:rsidRPr="00D71D10">
        <w:rPr>
          <w:rFonts w:ascii="Verdana" w:eastAsia="Calibri" w:hAnsi="Verdana" w:cs="Arial"/>
          <w:bCs/>
          <w:color w:val="000000"/>
          <w:lang w:val="es-ES_tradnl"/>
        </w:rPr>
        <w:t xml:space="preserve">frente al interrogante planteado en su consulta tendiente a establecer si </w:t>
      </w:r>
      <w:r>
        <w:rPr>
          <w:rFonts w:ascii="Verdana" w:eastAsia="Calibri" w:hAnsi="Verdana" w:cs="Arial"/>
          <w:bCs/>
          <w:color w:val="000000"/>
          <w:lang w:val="es-ES_tradnl"/>
        </w:rPr>
        <w:t>se</w:t>
      </w:r>
      <w:r w:rsidRPr="00D71D10">
        <w:rPr>
          <w:rFonts w:ascii="Verdana" w:eastAsia="Calibri" w:hAnsi="Verdana" w:cs="Arial"/>
          <w:bCs/>
          <w:color w:val="000000"/>
          <w:lang w:val="es-ES_tradnl"/>
        </w:rPr>
        <w:t xml:space="preserve"> debe garantizarse a las contratistas del Estado en la modalidad prestación de servicio</w:t>
      </w:r>
      <w:r>
        <w:rPr>
          <w:rFonts w:ascii="Verdana" w:eastAsia="Calibri" w:hAnsi="Verdana" w:cs="Arial"/>
          <w:bCs/>
          <w:color w:val="000000"/>
          <w:lang w:val="es-ES_tradnl"/>
        </w:rPr>
        <w:t>, la estabilidad reforzada en el periodo de lactancia</w:t>
      </w:r>
      <w:r w:rsidRPr="00D71D10">
        <w:rPr>
          <w:rFonts w:ascii="Verdana" w:eastAsia="Calibri" w:hAnsi="Verdana" w:cs="Arial"/>
          <w:bCs/>
          <w:color w:val="000000"/>
          <w:lang w:val="es-ES_tradnl"/>
        </w:rPr>
        <w:t xml:space="preserve">, la respuesta </w:t>
      </w:r>
      <w:r>
        <w:rPr>
          <w:rFonts w:ascii="Verdana" w:eastAsia="Calibri" w:hAnsi="Verdana" w:cs="Arial"/>
          <w:bCs/>
          <w:color w:val="000000"/>
          <w:lang w:val="es-ES_tradnl"/>
        </w:rPr>
        <w:t xml:space="preserve">de la </w:t>
      </w:r>
      <w:r w:rsidRPr="00D71D10">
        <w:rPr>
          <w:rFonts w:ascii="Verdana" w:eastAsia="Calibri" w:hAnsi="Verdana" w:cs="Arial"/>
          <w:bCs/>
          <w:color w:val="000000"/>
          <w:lang w:val="es-ES_tradnl"/>
        </w:rPr>
        <w:t xml:space="preserve">Agencia Nacional de Contratación Pública – Colombia Compra Eficiente– es negativa. </w:t>
      </w:r>
      <w:r w:rsidRPr="00D71D10">
        <w:rPr>
          <w:rFonts w:ascii="Verdana" w:eastAsia="Calibri" w:hAnsi="Verdana" w:cs="Arial"/>
          <w:color w:val="000000" w:themeColor="text1"/>
        </w:rPr>
        <w:t>Esto comoquiera que, las modificaciones introducidas por el artículo 6 de la Ley 2306 de 2023</w:t>
      </w:r>
      <w:r>
        <w:rPr>
          <w:rStyle w:val="Refdenotaalpie"/>
          <w:rFonts w:ascii="Verdana" w:eastAsia="Calibri" w:hAnsi="Verdana" w:cs="Arial"/>
          <w:color w:val="000000" w:themeColor="text1"/>
        </w:rPr>
        <w:footnoteReference w:id="5"/>
      </w:r>
      <w:r w:rsidRPr="00D71D10">
        <w:rPr>
          <w:rFonts w:ascii="Verdana" w:eastAsia="Calibri" w:hAnsi="Verdana" w:cs="Arial"/>
          <w:color w:val="000000" w:themeColor="text1"/>
        </w:rPr>
        <w:t xml:space="preserve"> son aplicables a las mujeres vinculadas por contrato laboral, en la medida que, por un lado, como se ha venido señalando, la referida disposición modificó el artículo 238 del Código Sustantivo de Trabajo, el cual regula relaciones laborales. Por otro lado, se deduce de la lectura literal del </w:t>
      </w:r>
      <w:r w:rsidRPr="00D71D10">
        <w:rPr>
          <w:rFonts w:ascii="Verdana" w:eastAsia="Calibri" w:hAnsi="Verdana" w:cs="Arial"/>
          <w:color w:val="000000" w:themeColor="text1"/>
        </w:rPr>
        <w:lastRenderedPageBreak/>
        <w:t xml:space="preserve">artículo objeto de estudio, el cual hace referencia a los sujetos propios de la relación laboral - “empleador”, “trabajadora”. Asimismo, regula unos “descansos remunerados”, que son un derecho propio de una relación laboral. </w:t>
      </w:r>
    </w:p>
    <w:p w14:paraId="5FA310EE" w14:textId="77777777" w:rsidR="00CF77BE" w:rsidRDefault="00CF77BE" w:rsidP="00CF77BE">
      <w:pPr>
        <w:pStyle w:val="Textoindependiente"/>
        <w:spacing w:before="120" w:line="276" w:lineRule="auto"/>
        <w:ind w:firstLine="708"/>
        <w:jc w:val="both"/>
        <w:rPr>
          <w:rFonts w:ascii="Verdana" w:hAnsi="Verdana" w:cs="Arial"/>
        </w:rPr>
      </w:pPr>
      <w:r w:rsidRPr="00D71D10">
        <w:rPr>
          <w:rFonts w:ascii="Verdana" w:hAnsi="Verdana"/>
        </w:rPr>
        <w:t>El contrato de prestación de servicios no pertenece al ámbito jurídico laboral y, en consecuencia, no se rige por el Código Sustantivo del Trabajo, razón por la cual, entre el contratante y el contratista no existe un vínculo laboral sino una relación de orden civil, comercial o de contratación estatal. Así las cosas, en el contrato de prestación de servicios no se generan las prerrogativas propias del contrato de trabajo como es el caso de los descansos remunerados en el periodo de lactancia y la extensión del fuero de maternidad que da en virtud de dicha prerrogativa.</w:t>
      </w:r>
      <w:r w:rsidRPr="00D71D10">
        <w:rPr>
          <w:rFonts w:ascii="Verdana" w:hAnsi="Verdana" w:cs="Arial"/>
        </w:rPr>
        <w:t> </w:t>
      </w:r>
    </w:p>
    <w:p w14:paraId="0DCD6FF4" w14:textId="77777777" w:rsidR="00CF77BE" w:rsidRDefault="00CF77BE" w:rsidP="00CF77BE">
      <w:pPr>
        <w:pStyle w:val="Textoindependiente"/>
        <w:spacing w:before="120" w:line="276" w:lineRule="auto"/>
        <w:ind w:firstLine="708"/>
        <w:jc w:val="both"/>
        <w:rPr>
          <w:rFonts w:ascii="Verdana" w:hAnsi="Verdana" w:cs="Arial"/>
          <w:shd w:val="clear" w:color="auto" w:fill="FFFFFF"/>
        </w:rPr>
      </w:pPr>
      <w:r w:rsidRPr="00D71D10">
        <w:rPr>
          <w:rFonts w:ascii="Verdana" w:eastAsia="Calibri" w:hAnsi="Verdana" w:cs="Arial"/>
          <w:bCs/>
          <w:color w:val="000000"/>
          <w:lang w:val="es-ES_tradnl"/>
        </w:rPr>
        <w:t xml:space="preserve">Habiendo efectuado la precisión anterior, puede afirmarse que lo previsto en la Ley 2306 de 2023, específicamente en el artículo 6, no se aplica a las relaciones contractuales de las Entidades Estatales que </w:t>
      </w:r>
      <w:r w:rsidRPr="00D71D10">
        <w:rPr>
          <w:rFonts w:ascii="Verdana" w:eastAsia="Calibri" w:hAnsi="Verdana" w:cs="Arial"/>
          <w:bCs/>
          <w:i/>
          <w:iCs/>
          <w:color w:val="000000"/>
          <w:lang w:val="es-ES_tradnl"/>
        </w:rPr>
        <w:t>no</w:t>
      </w:r>
      <w:r w:rsidRPr="00D71D10">
        <w:rPr>
          <w:rFonts w:ascii="Verdana" w:eastAsia="Calibri" w:hAnsi="Verdana" w:cs="Arial"/>
          <w:bCs/>
          <w:color w:val="000000"/>
          <w:lang w:val="es-ES_tradnl"/>
        </w:rPr>
        <w:t xml:space="preserve"> generan una relación laboral. En otras palabras, el derecho consagrado en esta Ley tiene como destinatarios a los sujetos que ostentan la calidad de trabajadores, es decir, aquellos que han celebrado con estas un contrato de trabajo o del que emerge una relación laboral.</w:t>
      </w:r>
      <w:r w:rsidRPr="00D71D10" w:rsidDel="00C72792">
        <w:rPr>
          <w:rFonts w:ascii="Verdana" w:hAnsi="Verdana" w:cs="Arial"/>
          <w:shd w:val="clear" w:color="auto" w:fill="FFFFFF"/>
        </w:rPr>
        <w:t xml:space="preserve"> </w:t>
      </w:r>
    </w:p>
    <w:p w14:paraId="1D4C8FED" w14:textId="77777777" w:rsidR="00CF77BE" w:rsidRPr="008C6876" w:rsidRDefault="00CF77BE" w:rsidP="00CF77BE">
      <w:pPr>
        <w:spacing w:after="0" w:line="276" w:lineRule="auto"/>
        <w:ind w:firstLine="709"/>
        <w:jc w:val="both"/>
        <w:rPr>
          <w:rFonts w:ascii="Verdana" w:hAnsi="Verdana" w:cs="Arial"/>
          <w:shd w:val="clear" w:color="auto" w:fill="FFFFFF"/>
        </w:rPr>
      </w:pPr>
      <w:r w:rsidRPr="008C6876">
        <w:rPr>
          <w:rFonts w:ascii="Verdana" w:hAnsi="Verdana" w:cs="Arial"/>
          <w:shd w:val="clear" w:color="auto" w:fill="FFFFFF"/>
        </w:rPr>
        <w:t>En este punto, es necesario precisar que, a la fecha no existe un precedente judicial o los fundamentos jurídicos mediante los cuales se han resuelto situaciones análogas, por lo que para la Agencia no es posible realizar la interpretación de la Ley </w:t>
      </w:r>
      <w:hyperlink r:id="rId14" w:history="1">
        <w:r w:rsidRPr="008C6876">
          <w:rPr>
            <w:rFonts w:ascii="Verdana" w:hAnsi="Verdana" w:cs="Arial"/>
            <w:shd w:val="clear" w:color="auto" w:fill="FFFFFF"/>
          </w:rPr>
          <w:t>2306</w:t>
        </w:r>
      </w:hyperlink>
      <w:r w:rsidRPr="008C6876">
        <w:rPr>
          <w:rFonts w:ascii="Verdana" w:hAnsi="Verdana" w:cs="Arial"/>
          <w:shd w:val="clear" w:color="auto" w:fill="FFFFFF"/>
        </w:rPr>
        <w:t> de 2023 que  modifica el artículo </w:t>
      </w:r>
      <w:hyperlink r:id="rId15" w:anchor="238" w:history="1">
        <w:r w:rsidRPr="008C6876">
          <w:rPr>
            <w:rFonts w:ascii="Verdana" w:hAnsi="Verdana" w:cs="Arial"/>
            <w:shd w:val="clear" w:color="auto" w:fill="FFFFFF"/>
          </w:rPr>
          <w:t>238</w:t>
        </w:r>
      </w:hyperlink>
      <w:r w:rsidRPr="008C6876">
        <w:rPr>
          <w:rFonts w:ascii="Verdana" w:hAnsi="Verdana" w:cs="Arial"/>
          <w:shd w:val="clear" w:color="auto" w:fill="FFFFFF"/>
        </w:rPr>
        <w:t> del Código Sustantivo del Trabajo para el caso específico de los contratos de prestación de servicios.</w:t>
      </w:r>
    </w:p>
    <w:p w14:paraId="1D3A37FD" w14:textId="77777777" w:rsidR="00CF77BE" w:rsidRPr="008C6876" w:rsidRDefault="00CF77BE" w:rsidP="00CF77BE">
      <w:pPr>
        <w:spacing w:after="0" w:line="276" w:lineRule="auto"/>
        <w:ind w:firstLine="708"/>
        <w:jc w:val="both"/>
        <w:rPr>
          <w:rFonts w:ascii="Verdana" w:hAnsi="Verdana" w:cs="Arial"/>
          <w:lang w:val="es-ES"/>
        </w:rPr>
      </w:pPr>
    </w:p>
    <w:p w14:paraId="5D82A3EC" w14:textId="77777777" w:rsidR="00CF77BE" w:rsidRPr="005C136A" w:rsidRDefault="00CF77BE" w:rsidP="00CF77BE">
      <w:pPr>
        <w:pStyle w:val="Textoindependiente"/>
        <w:spacing w:before="120" w:line="276" w:lineRule="auto"/>
        <w:ind w:firstLine="708"/>
        <w:jc w:val="both"/>
        <w:rPr>
          <w:rFonts w:ascii="Verdana" w:eastAsia="Calibri" w:hAnsi="Verdana" w:cs="Arial"/>
          <w:color w:val="000000" w:themeColor="text1"/>
        </w:rPr>
      </w:pPr>
    </w:p>
    <w:p w14:paraId="77D78BB8" w14:textId="77777777" w:rsidR="00CF77BE" w:rsidRPr="00D71D10" w:rsidRDefault="00CF77BE" w:rsidP="00CF77BE">
      <w:pPr>
        <w:pStyle w:val="Textoindependiente"/>
        <w:spacing w:before="120" w:line="276" w:lineRule="auto"/>
        <w:jc w:val="both"/>
        <w:rPr>
          <w:rFonts w:ascii="Verdana" w:hAnsi="Verdana"/>
          <w:lang w:val="es-CO"/>
        </w:rPr>
      </w:pPr>
    </w:p>
    <w:p w14:paraId="2317FCC5" w14:textId="77777777" w:rsidR="00CF77BE" w:rsidRPr="006F35AA" w:rsidRDefault="00CF77BE" w:rsidP="00CF77BE">
      <w:pPr>
        <w:pStyle w:val="NormalWeb"/>
        <w:spacing w:before="0" w:beforeAutospacing="0" w:after="120" w:afterAutospacing="0" w:line="276" w:lineRule="auto"/>
        <w:ind w:firstLine="709"/>
        <w:jc w:val="both"/>
        <w:rPr>
          <w:rFonts w:ascii="Verdana" w:hAnsi="Verdana" w:cs="Arial"/>
          <w:sz w:val="22"/>
          <w:szCs w:val="22"/>
          <w:lang w:val="es-MX" w:eastAsia="es-MX"/>
        </w:rPr>
      </w:pPr>
    </w:p>
    <w:p w14:paraId="6A48CCD5" w14:textId="77777777" w:rsidR="00CF77BE" w:rsidRPr="000660CC" w:rsidRDefault="00CF77BE" w:rsidP="00CF77BE">
      <w:pPr>
        <w:spacing w:after="120" w:line="276" w:lineRule="auto"/>
        <w:jc w:val="both"/>
        <w:rPr>
          <w:rFonts w:ascii="Verdana" w:eastAsia="Century Gothic" w:hAnsi="Verdana" w:cs="Century Gothic"/>
          <w:b/>
          <w:bCs/>
          <w:lang w:val="es-ES"/>
        </w:rPr>
      </w:pPr>
      <w:r w:rsidRPr="000660CC">
        <w:rPr>
          <w:rFonts w:ascii="Verdana" w:eastAsia="Century Gothic" w:hAnsi="Verdana" w:cs="Century Gothic"/>
          <w:b/>
          <w:bCs/>
          <w:lang w:val="es-ES"/>
        </w:rPr>
        <w:t>Razones de la respuesta:</w:t>
      </w:r>
    </w:p>
    <w:p w14:paraId="05E6FB39" w14:textId="77777777" w:rsidR="00CF77BE" w:rsidRPr="000660CC" w:rsidRDefault="00CF77BE" w:rsidP="00CF77BE">
      <w:pPr>
        <w:spacing w:after="0" w:line="276" w:lineRule="auto"/>
        <w:jc w:val="both"/>
        <w:rPr>
          <w:rFonts w:ascii="Verdana" w:eastAsia="Calibri" w:hAnsi="Verdana" w:cs="Arial"/>
          <w:color w:val="7030A0"/>
          <w:lang w:val="es-ES"/>
        </w:rPr>
      </w:pPr>
    </w:p>
    <w:p w14:paraId="09406625" w14:textId="77777777" w:rsidR="00CF77BE" w:rsidRPr="000660CC" w:rsidRDefault="00CF77BE" w:rsidP="00CF77BE">
      <w:pPr>
        <w:spacing w:after="0" w:line="276" w:lineRule="auto"/>
        <w:jc w:val="both"/>
        <w:rPr>
          <w:rFonts w:ascii="Verdana" w:eastAsia="Calibri" w:hAnsi="Verdana" w:cs="Arial"/>
          <w:lang w:val="es-ES"/>
        </w:rPr>
      </w:pPr>
      <w:r w:rsidRPr="000660CC">
        <w:rPr>
          <w:rFonts w:ascii="Verdana" w:eastAsia="Calibri" w:hAnsi="Verdana" w:cs="Arial"/>
          <w:lang w:val="es-ES"/>
        </w:rPr>
        <w:t xml:space="preserve">Lo anterior se sustenta en las siguientes consideraciones: </w:t>
      </w:r>
    </w:p>
    <w:p w14:paraId="069B41E8" w14:textId="77777777" w:rsidR="00CF77BE" w:rsidRDefault="00CF77BE" w:rsidP="00CF77BE">
      <w:pPr>
        <w:spacing w:after="0" w:line="276" w:lineRule="auto"/>
        <w:jc w:val="both"/>
        <w:rPr>
          <w:rFonts w:ascii="Verdana" w:eastAsia="Calibri" w:hAnsi="Verdana" w:cs="Arial"/>
          <w:lang w:val="es-ES"/>
        </w:rPr>
      </w:pPr>
    </w:p>
    <w:p w14:paraId="0D3C180F" w14:textId="77777777" w:rsidR="00CF77BE" w:rsidRPr="005C136A" w:rsidRDefault="00CF77BE" w:rsidP="00CF77BE">
      <w:pPr>
        <w:spacing w:after="0" w:line="276" w:lineRule="auto"/>
        <w:jc w:val="both"/>
        <w:rPr>
          <w:rFonts w:ascii="Verdana" w:eastAsia="Calibri" w:hAnsi="Verdana" w:cs="Arial"/>
          <w:lang w:val="es-ES"/>
        </w:rPr>
      </w:pPr>
      <w:r w:rsidRPr="000660CC">
        <w:rPr>
          <w:rFonts w:ascii="Verdana" w:eastAsia="Arial" w:hAnsi="Verdana" w:cs="Arial"/>
          <w:color w:val="000000"/>
        </w:rPr>
        <w:t xml:space="preserve">El 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w:t>
      </w:r>
      <w:r w:rsidRPr="000660CC">
        <w:rPr>
          <w:rFonts w:ascii="Verdana" w:eastAsia="Arial" w:hAnsi="Verdana" w:cs="Arial"/>
          <w:color w:val="000000"/>
        </w:rPr>
        <w:lastRenderedPageBreak/>
        <w:t>celebrar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artículo 2, numeral 4°, literal h) de la Ley 1150 de 2007</w:t>
      </w:r>
      <w:r>
        <w:rPr>
          <w:rStyle w:val="Refdenotaalpie"/>
          <w:rFonts w:ascii="Verdana" w:eastAsia="Arial" w:hAnsi="Verdana" w:cs="Arial"/>
          <w:color w:val="000000"/>
        </w:rPr>
        <w:footnoteReference w:id="6"/>
      </w:r>
      <w:r w:rsidRPr="000660CC">
        <w:rPr>
          <w:rFonts w:ascii="Verdana" w:eastAsia="Arial" w:hAnsi="Verdana" w:cs="Arial"/>
          <w:color w:val="000000"/>
        </w:rPr>
        <w:t>.</w:t>
      </w:r>
    </w:p>
    <w:p w14:paraId="5573A275" w14:textId="77777777" w:rsidR="00CF77BE" w:rsidRPr="000660CC" w:rsidRDefault="00CF77BE" w:rsidP="00CF77BE">
      <w:pPr>
        <w:spacing w:after="0" w:line="276" w:lineRule="auto"/>
        <w:jc w:val="both"/>
        <w:rPr>
          <w:rFonts w:ascii="Verdana" w:eastAsia="Arial" w:hAnsi="Verdana" w:cs="Arial"/>
          <w:color w:val="000000"/>
        </w:rPr>
      </w:pPr>
    </w:p>
    <w:p w14:paraId="502C4662" w14:textId="77777777" w:rsidR="00CF77BE" w:rsidRPr="000660CC" w:rsidRDefault="00CF77BE" w:rsidP="00CF77BE">
      <w:pPr>
        <w:spacing w:after="0" w:line="276" w:lineRule="auto"/>
        <w:jc w:val="both"/>
        <w:rPr>
          <w:rFonts w:ascii="Verdana" w:eastAsia="Arial" w:hAnsi="Verdana" w:cs="Arial"/>
          <w:color w:val="000000"/>
        </w:rPr>
      </w:pPr>
      <w:r w:rsidRPr="000660CC">
        <w:rPr>
          <w:rFonts w:ascii="Verdana" w:eastAsia="Arial" w:hAnsi="Verdana" w:cs="Arial"/>
          <w:color w:val="000000"/>
        </w:rPr>
        <w:tab/>
        <w:t xml:space="preserve">En tal sentido, el artículo 2.2.1.2.1.4.9 del Decreto 1082 de 2015 reglamentó la contratación directa para los contratos de servicios profesionales y de apoyo a la gestión, o para la ejecución de trabajos artísticos que sólo pueden encomendarse a determinadas personas naturales, en los siguientes términos: </w:t>
      </w:r>
    </w:p>
    <w:p w14:paraId="4D94FC4F" w14:textId="77777777" w:rsidR="00CF77BE" w:rsidRPr="000660CC" w:rsidRDefault="00CF77BE" w:rsidP="00CF77BE">
      <w:pPr>
        <w:spacing w:line="240" w:lineRule="auto"/>
        <w:ind w:left="709" w:right="709"/>
        <w:contextualSpacing/>
        <w:jc w:val="both"/>
        <w:rPr>
          <w:rFonts w:ascii="Verdana" w:eastAsia="Yu Gothic UI Semibold" w:hAnsi="Verdana" w:cs="Arial"/>
          <w:iCs/>
          <w:sz w:val="21"/>
          <w:szCs w:val="21"/>
          <w:lang w:eastAsia="es-MX"/>
        </w:rPr>
      </w:pPr>
    </w:p>
    <w:p w14:paraId="67A05350" w14:textId="77777777" w:rsidR="00CF77BE" w:rsidRPr="000660CC" w:rsidRDefault="00CF77BE" w:rsidP="00CF77BE">
      <w:pPr>
        <w:spacing w:line="240" w:lineRule="auto"/>
        <w:ind w:left="709" w:right="709"/>
        <w:contextualSpacing/>
        <w:jc w:val="both"/>
        <w:rPr>
          <w:rFonts w:ascii="Verdana" w:hAnsi="Verdana" w:cs="Arial"/>
          <w:sz w:val="21"/>
          <w:szCs w:val="21"/>
          <w:lang w:val="es-MX"/>
        </w:rPr>
      </w:pPr>
      <w:r w:rsidRPr="000660CC">
        <w:rPr>
          <w:rFonts w:ascii="Verdana" w:eastAsia="Yu Gothic UI Semibold" w:hAnsi="Verdana" w:cs="Arial"/>
          <w:iCs/>
          <w:sz w:val="21"/>
          <w:szCs w:val="21"/>
          <w:lang w:eastAsia="es-MX"/>
        </w:rPr>
        <w:t>“</w:t>
      </w:r>
      <w:r w:rsidRPr="000660CC">
        <w:rPr>
          <w:rFonts w:ascii="Verdana" w:hAnsi="Verdana"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CA9247E" w14:textId="77777777" w:rsidR="00CF77BE" w:rsidRPr="000660CC" w:rsidRDefault="00CF77BE" w:rsidP="00CF77BE">
      <w:pPr>
        <w:spacing w:line="240" w:lineRule="auto"/>
        <w:ind w:left="709" w:right="709"/>
        <w:contextualSpacing/>
        <w:jc w:val="both"/>
        <w:rPr>
          <w:rFonts w:ascii="Verdana" w:hAnsi="Verdana" w:cs="Arial"/>
          <w:sz w:val="12"/>
          <w:szCs w:val="12"/>
          <w:lang w:val="es-MX"/>
        </w:rPr>
      </w:pPr>
    </w:p>
    <w:p w14:paraId="4FE9B5FD" w14:textId="77777777" w:rsidR="00CF77BE" w:rsidRPr="000660CC" w:rsidRDefault="00CF77BE" w:rsidP="00CF77BE">
      <w:pPr>
        <w:spacing w:line="240" w:lineRule="auto"/>
        <w:ind w:left="709" w:right="709"/>
        <w:contextualSpacing/>
        <w:jc w:val="both"/>
        <w:rPr>
          <w:rFonts w:ascii="Verdana" w:hAnsi="Verdana" w:cs="Arial"/>
          <w:sz w:val="21"/>
          <w:szCs w:val="21"/>
          <w:lang w:val="es-MX"/>
        </w:rPr>
      </w:pPr>
      <w:r w:rsidRPr="000660CC">
        <w:rPr>
          <w:rFonts w:ascii="Verdana" w:hAnsi="Verdana"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3F777F0" w14:textId="77777777" w:rsidR="00CF77BE" w:rsidRPr="000660CC" w:rsidRDefault="00CF77BE" w:rsidP="00CF77BE">
      <w:pPr>
        <w:spacing w:line="240" w:lineRule="auto"/>
        <w:ind w:left="709" w:right="709"/>
        <w:contextualSpacing/>
        <w:jc w:val="both"/>
        <w:rPr>
          <w:rFonts w:ascii="Verdana" w:hAnsi="Verdana" w:cs="Arial"/>
          <w:sz w:val="12"/>
          <w:szCs w:val="12"/>
          <w:lang w:val="es-MX"/>
        </w:rPr>
      </w:pPr>
    </w:p>
    <w:p w14:paraId="57C10189" w14:textId="77777777" w:rsidR="00CF77BE" w:rsidRPr="000660CC" w:rsidRDefault="00CF77BE" w:rsidP="00CF77BE">
      <w:pPr>
        <w:spacing w:line="240" w:lineRule="auto"/>
        <w:ind w:left="709" w:right="709"/>
        <w:contextualSpacing/>
        <w:jc w:val="both"/>
        <w:rPr>
          <w:rFonts w:ascii="Verdana" w:hAnsi="Verdana" w:cs="Arial"/>
          <w:sz w:val="21"/>
          <w:szCs w:val="21"/>
          <w:lang w:val="es-MX"/>
        </w:rPr>
      </w:pPr>
      <w:r w:rsidRPr="000660CC">
        <w:rPr>
          <w:rFonts w:ascii="Verdana" w:hAnsi="Verdana" w:cs="Arial"/>
          <w:sz w:val="21"/>
          <w:szCs w:val="21"/>
          <w:lang w:val="es-MX"/>
        </w:rPr>
        <w:t>La Entidad Estatal, para la contratación de trabajos artísticos que solamente puedan en</w:t>
      </w:r>
      <w:r w:rsidRPr="000660CC">
        <w:rPr>
          <w:rFonts w:ascii="Verdana" w:hAnsi="Verdana" w:cs="Arial"/>
          <w:sz w:val="21"/>
          <w:szCs w:val="21"/>
          <w:lang w:val="es-MX"/>
        </w:rPr>
        <w:softHyphen/>
        <w:t>comendarse a determinadas personas naturales, debe justificar esta situación en los estudios y documentos previos</w:t>
      </w:r>
      <w:r w:rsidRPr="000660CC">
        <w:rPr>
          <w:rFonts w:ascii="Verdana" w:eastAsia="Yu Gothic UI Semibold" w:hAnsi="Verdana" w:cs="Arial"/>
          <w:iCs/>
          <w:sz w:val="21"/>
          <w:szCs w:val="21"/>
          <w:lang w:eastAsia="es-MX"/>
        </w:rPr>
        <w:t>”</w:t>
      </w:r>
      <w:r w:rsidRPr="000660CC">
        <w:rPr>
          <w:rFonts w:ascii="Verdana" w:hAnsi="Verdana" w:cs="Arial"/>
          <w:sz w:val="21"/>
          <w:szCs w:val="21"/>
          <w:lang w:val="es-MX"/>
        </w:rPr>
        <w:t>.</w:t>
      </w:r>
    </w:p>
    <w:p w14:paraId="2264CC53" w14:textId="77777777" w:rsidR="00CF77BE" w:rsidRPr="000660CC" w:rsidRDefault="00CF77BE" w:rsidP="00CF77BE">
      <w:pPr>
        <w:tabs>
          <w:tab w:val="left" w:pos="0"/>
        </w:tabs>
        <w:spacing w:after="0" w:line="276" w:lineRule="auto"/>
        <w:jc w:val="both"/>
        <w:rPr>
          <w:rFonts w:ascii="Verdana" w:eastAsia="Arial" w:hAnsi="Verdana" w:cs="Arial"/>
          <w:color w:val="000000"/>
        </w:rPr>
      </w:pPr>
    </w:p>
    <w:p w14:paraId="0FFF40AE" w14:textId="77777777" w:rsidR="00CF77BE" w:rsidRDefault="00CF77BE" w:rsidP="00CF77BE">
      <w:pPr>
        <w:spacing w:after="120" w:line="276" w:lineRule="auto"/>
        <w:ind w:firstLine="708"/>
        <w:jc w:val="both"/>
        <w:rPr>
          <w:rFonts w:ascii="Verdana" w:hAnsi="Verdana" w:cs="Arial"/>
          <w:noProof/>
        </w:rPr>
      </w:pPr>
      <w:r>
        <w:rPr>
          <w:rFonts w:ascii="Verdana" w:hAnsi="Verdana" w:cs="Arial"/>
          <w:noProof/>
          <w:lang w:val="es-ES_tradnl"/>
        </w:rPr>
        <w:t>Ahora bien, e</w:t>
      </w:r>
      <w:r w:rsidRPr="00D71D10">
        <w:rPr>
          <w:rFonts w:ascii="Verdana" w:hAnsi="Verdana" w:cs="Arial"/>
          <w:noProof/>
          <w:lang w:val="es-ES_tradnl"/>
        </w:rPr>
        <w:t>l fuero de maternidad es una figura que otorga una protección reforzada a la futura madre y a la que acaba de serlo, es decir, a la mujer que se encuentr</w:t>
      </w:r>
      <w:r>
        <w:rPr>
          <w:rFonts w:ascii="Verdana" w:hAnsi="Verdana" w:cs="Arial"/>
          <w:noProof/>
          <w:lang w:val="es-ES_tradnl"/>
        </w:rPr>
        <w:t>a</w:t>
      </w:r>
      <w:r w:rsidRPr="00D71D10">
        <w:rPr>
          <w:rFonts w:ascii="Verdana" w:hAnsi="Verdana" w:cs="Arial"/>
          <w:noProof/>
          <w:lang w:val="es-ES_tradnl"/>
        </w:rPr>
        <w:t xml:space="preserve"> en estado de embarazo y en periodo de lactancia, con </w:t>
      </w:r>
      <w:r w:rsidRPr="00D71D10">
        <w:rPr>
          <w:rFonts w:ascii="Verdana" w:hAnsi="Verdana" w:cs="Arial"/>
          <w:noProof/>
          <w:lang w:val="es-ES_tradnl"/>
        </w:rPr>
        <w:lastRenderedPageBreak/>
        <w:t>el fin de que el proceso de gestación no interfiera en la estabilidad laboral que, como trabajadora, le asiste. El propósito es que las aspiraciones familiares y profesionales de la mujer no se excluyan y puedad armonizarse, al punto de desarrollar su proyecto de vida y su personalidad en condicionrd de dignidad y libertad, pues históricamente el estado de gravidez ha constituido un motivo de exclusión de la mujer en el trabajo, en el que es epreciso “impedir la discriminación constituida por el despido, la terminación o la no renovación del contrato por causa o con ocasión del embarazo o la lactancia”</w:t>
      </w:r>
      <w:r w:rsidRPr="00D71D10">
        <w:rPr>
          <w:rFonts w:ascii="Verdana" w:eastAsia="Calibri" w:hAnsi="Verdana" w:cs="Arial"/>
          <w:bCs/>
          <w:vertAlign w:val="superscript"/>
        </w:rPr>
        <w:t xml:space="preserve"> </w:t>
      </w:r>
      <w:r w:rsidRPr="00D71D10">
        <w:rPr>
          <w:rFonts w:ascii="Verdana" w:eastAsia="Calibri" w:hAnsi="Verdana" w:cs="Arial"/>
          <w:bCs/>
          <w:vertAlign w:val="superscript"/>
        </w:rPr>
        <w:footnoteReference w:id="7"/>
      </w:r>
      <w:r w:rsidRPr="00D71D10">
        <w:rPr>
          <w:rFonts w:ascii="Verdana" w:eastAsia="Calibri" w:hAnsi="Verdana" w:cs="Arial"/>
          <w:bCs/>
        </w:rPr>
        <w:t>.</w:t>
      </w:r>
    </w:p>
    <w:p w14:paraId="4E611359" w14:textId="77777777" w:rsidR="00CF77BE" w:rsidRPr="000660CC" w:rsidRDefault="00CF77BE" w:rsidP="00CF77BE">
      <w:pPr>
        <w:spacing w:after="0" w:line="276" w:lineRule="auto"/>
        <w:ind w:right="108" w:firstLine="708"/>
        <w:jc w:val="both"/>
        <w:rPr>
          <w:rFonts w:ascii="Verdana" w:eastAsia="Yu Gothic UI Semibold" w:hAnsi="Verdana" w:cs="Arial"/>
          <w:lang w:eastAsia="es-CO"/>
        </w:rPr>
      </w:pPr>
      <w:r>
        <w:rPr>
          <w:rFonts w:ascii="Verdana" w:eastAsia="Yu Gothic UI Semibold" w:hAnsi="Verdana" w:cs="Arial"/>
          <w:lang w:eastAsia="es-CO"/>
        </w:rPr>
        <w:t>L</w:t>
      </w:r>
      <w:r w:rsidRPr="00D71D10">
        <w:rPr>
          <w:rFonts w:ascii="Verdana" w:eastAsia="Yu Gothic UI Semibold" w:hAnsi="Verdana" w:cs="Arial"/>
          <w:lang w:eastAsia="es-CO"/>
        </w:rPr>
        <w:t>a</w:t>
      </w:r>
      <w:r w:rsidRPr="000660CC">
        <w:rPr>
          <w:rFonts w:ascii="Verdana" w:eastAsia="Yu Gothic UI Semibold" w:hAnsi="Verdana" w:cs="Arial"/>
          <w:lang w:eastAsia="es-CO"/>
        </w:rPr>
        <w:t xml:space="preserve">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0660CC">
        <w:rPr>
          <w:rFonts w:ascii="Verdana" w:eastAsia="Yu Gothic UI Semibold" w:hAnsi="Verdana" w:cs="Arial"/>
          <w:i/>
          <w:lang w:eastAsia="es-CO"/>
        </w:rPr>
        <w:t xml:space="preserve"> </w:t>
      </w:r>
      <w:r w:rsidRPr="000660CC">
        <w:rPr>
          <w:rFonts w:ascii="Verdana" w:eastAsia="Yu Gothic UI Semibold" w:hAnsi="Verdana" w:cs="Arial"/>
          <w:i/>
          <w:lang w:eastAsia="es-MX"/>
        </w:rPr>
        <w:t>“</w:t>
      </w:r>
      <w:r w:rsidRPr="000660CC">
        <w:rPr>
          <w:rFonts w:ascii="Verdana" w:eastAsia="Yu Gothic UI Semibold" w:hAnsi="Verdana" w:cs="Arial"/>
          <w:i/>
          <w:lang w:eastAsia="es-CO"/>
        </w:rPr>
        <w:t>fuero de maternidad</w:t>
      </w:r>
      <w:r w:rsidRPr="000660CC">
        <w:rPr>
          <w:rFonts w:ascii="Verdana" w:eastAsia="Yu Gothic UI Semibold" w:hAnsi="Verdana" w:cs="Arial"/>
          <w:i/>
          <w:lang w:eastAsia="es-MX"/>
        </w:rPr>
        <w:t>”</w:t>
      </w:r>
      <w:r w:rsidRPr="000660CC">
        <w:rPr>
          <w:rFonts w:ascii="Verdana" w:eastAsia="Yu Gothic UI Semibold" w:hAnsi="Verdana" w:cs="Arial"/>
          <w:i/>
          <w:lang w:eastAsia="es-CO"/>
        </w:rPr>
        <w:t>,</w:t>
      </w:r>
      <w:r w:rsidRPr="000660CC">
        <w:rPr>
          <w:rFonts w:ascii="Verdana" w:eastAsia="Yu Gothic UI Semibold" w:hAnsi="Verdana" w:cs="Arial"/>
          <w:lang w:eastAsia="es-CO"/>
        </w:rPr>
        <w:t xml:space="preserve"> encuentra también su sustento en la cláusula general de igualdad de la Constitución </w:t>
      </w:r>
      <w:r w:rsidRPr="000660CC">
        <w:rPr>
          <w:rFonts w:ascii="Verdana" w:eastAsia="Yu Gothic UI Semibold" w:hAnsi="Verdana" w:cs="Arial"/>
          <w:i/>
          <w:lang w:eastAsia="es-MX"/>
        </w:rPr>
        <w:t>“</w:t>
      </w:r>
      <w:r w:rsidRPr="000660CC">
        <w:rPr>
          <w:rFonts w:ascii="Verdana" w:eastAsia="Yu Gothic UI Semibold" w:hAnsi="Verdana" w:cs="Arial"/>
          <w:i/>
          <w:lang w:eastAsia="es-CO"/>
        </w:rPr>
        <w:t>que proscribe la discriminación por razones de sexo, así como en el ya mencionado artículo 43 Superior, que dispone la igualdad de derechos y oportunidades entre hombres y mujeres</w:t>
      </w:r>
      <w:r w:rsidRPr="000660CC">
        <w:rPr>
          <w:rFonts w:ascii="Verdana" w:eastAsia="Yu Gothic UI Semibold" w:hAnsi="Verdana" w:cs="Arial"/>
          <w:i/>
          <w:lang w:eastAsia="es-MX"/>
        </w:rPr>
        <w:t>”</w:t>
      </w:r>
      <w:r w:rsidRPr="000660CC">
        <w:rPr>
          <w:rFonts w:ascii="Verdana" w:eastAsia="Yu Gothic UI Semibold" w:hAnsi="Verdana" w:cs="Arial"/>
          <w:i/>
          <w:vertAlign w:val="superscript"/>
          <w:lang w:eastAsia="es-MX"/>
        </w:rPr>
        <w:footnoteReference w:id="8"/>
      </w:r>
      <w:r w:rsidRPr="000660CC">
        <w:rPr>
          <w:rFonts w:ascii="Verdana" w:eastAsia="Yu Gothic UI Semibold" w:hAnsi="Verdana" w:cs="Arial"/>
          <w:i/>
          <w:lang w:eastAsia="es-MX"/>
        </w:rPr>
        <w:t xml:space="preserve">. </w:t>
      </w:r>
      <w:r w:rsidRPr="000660CC">
        <w:rPr>
          <w:rFonts w:ascii="Verdana" w:eastAsia="Yu Gothic UI Semibold" w:hAnsi="Verdana" w:cs="Arial"/>
          <w:lang w:eastAsia="es-CO"/>
        </w:rPr>
        <w:t xml:space="preserve">La sentencia citada determina el tratamiento que deberían darles las entidades a sus trabajadoras o contratistas cuando se encuentren en estado de embarazo o lactancia, estableciendo su procedencia en los siguientes términos: </w:t>
      </w:r>
    </w:p>
    <w:p w14:paraId="7D3029C0" w14:textId="77777777" w:rsidR="00CF77BE" w:rsidRPr="000660CC" w:rsidRDefault="00CF77BE" w:rsidP="00CF77BE">
      <w:pPr>
        <w:shd w:val="clear" w:color="auto" w:fill="FFFFFF"/>
        <w:spacing w:after="120" w:line="276" w:lineRule="auto"/>
        <w:ind w:left="709" w:right="709"/>
        <w:contextualSpacing/>
        <w:jc w:val="both"/>
        <w:rPr>
          <w:rFonts w:ascii="Verdana" w:eastAsia="Yu Gothic UI Semibold" w:hAnsi="Verdana" w:cs="Arial"/>
          <w:highlight w:val="red"/>
          <w:lang w:eastAsia="es-CO"/>
        </w:rPr>
      </w:pPr>
    </w:p>
    <w:p w14:paraId="3BBEA496"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21"/>
          <w:szCs w:val="21"/>
          <w:lang w:eastAsia="es-CO"/>
        </w:rPr>
      </w:pPr>
      <w:r w:rsidRPr="000660CC">
        <w:rPr>
          <w:rFonts w:ascii="Verdana" w:eastAsia="Yu Gothic UI Semibold" w:hAnsi="Verdana" w:cs="Arial"/>
          <w:iCs/>
          <w:sz w:val="21"/>
          <w:szCs w:val="21"/>
          <w:lang w:eastAsia="es-MX"/>
        </w:rPr>
        <w:t>“</w:t>
      </w:r>
      <w:r w:rsidRPr="000660CC">
        <w:rPr>
          <w:rFonts w:ascii="Verdana" w:eastAsia="Yu Gothic UI Semibold" w:hAnsi="Verdana" w:cs="Arial"/>
          <w:sz w:val="21"/>
          <w:szCs w:val="21"/>
          <w:lang w:eastAsia="es-CO"/>
        </w:rPr>
        <w:t>La protección reforzada a la maternidad y la lactancia en el ámbito del trabajo procede cuando se demuestre, sin ninguna otra exigencia adicional, lo siguiente: </w:t>
      </w:r>
    </w:p>
    <w:p w14:paraId="1BBCCF4F"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12"/>
          <w:szCs w:val="12"/>
          <w:lang w:eastAsia="es-CO"/>
        </w:rPr>
      </w:pPr>
      <w:r w:rsidRPr="000660CC">
        <w:rPr>
          <w:rFonts w:ascii="Verdana" w:eastAsia="Yu Gothic UI Semibold" w:hAnsi="Verdana" w:cs="Arial"/>
          <w:sz w:val="12"/>
          <w:szCs w:val="12"/>
          <w:lang w:eastAsia="es-CO"/>
        </w:rPr>
        <w:t> </w:t>
      </w:r>
    </w:p>
    <w:p w14:paraId="3569C1BF"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21"/>
          <w:szCs w:val="21"/>
          <w:lang w:eastAsia="es-CO"/>
        </w:rPr>
      </w:pPr>
      <w:r w:rsidRPr="000660CC">
        <w:rPr>
          <w:rFonts w:ascii="Verdana" w:eastAsia="Yu Gothic UI Semibold" w:hAnsi="Verdana" w:cs="Arial"/>
          <w:sz w:val="21"/>
          <w:szCs w:val="21"/>
          <w:lang w:eastAsia="es-CO"/>
        </w:rPr>
        <w:t>(a) La existencia de una relación laboral o de prestación de servicios y; </w:t>
      </w:r>
    </w:p>
    <w:p w14:paraId="353A9122"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12"/>
          <w:szCs w:val="12"/>
          <w:lang w:eastAsia="es-CO"/>
        </w:rPr>
      </w:pPr>
      <w:r w:rsidRPr="000660CC">
        <w:rPr>
          <w:rFonts w:ascii="Verdana" w:eastAsia="Yu Gothic UI Semibold" w:hAnsi="Verdana" w:cs="Arial"/>
          <w:sz w:val="12"/>
          <w:szCs w:val="12"/>
          <w:lang w:eastAsia="es-CO"/>
        </w:rPr>
        <w:t> </w:t>
      </w:r>
    </w:p>
    <w:p w14:paraId="22DE898A"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21"/>
          <w:szCs w:val="21"/>
          <w:lang w:eastAsia="es-CO"/>
        </w:rPr>
      </w:pPr>
      <w:r w:rsidRPr="000660CC">
        <w:rPr>
          <w:rFonts w:ascii="Verdana" w:eastAsia="Yu Gothic UI Semibold" w:hAnsi="Verdana" w:cs="Arial"/>
          <w:sz w:val="21"/>
          <w:szCs w:val="21"/>
          <w:lang w:eastAsia="es-CO"/>
        </w:rPr>
        <w:t>(b) Que la mujer se encuentra en estado de embarazo o dentro de los tres meses siguientes al parto, en vigencia de dicha relación laboral o de prestación.</w:t>
      </w:r>
    </w:p>
    <w:p w14:paraId="4E4F31D9"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12"/>
          <w:szCs w:val="12"/>
          <w:lang w:eastAsia="es-CO"/>
        </w:rPr>
      </w:pPr>
      <w:r w:rsidRPr="000660CC">
        <w:rPr>
          <w:rFonts w:ascii="Verdana" w:eastAsia="Yu Gothic UI Semibold" w:hAnsi="Verdana" w:cs="Arial"/>
          <w:sz w:val="12"/>
          <w:szCs w:val="12"/>
          <w:lang w:eastAsia="es-CO"/>
        </w:rPr>
        <w:t> </w:t>
      </w:r>
    </w:p>
    <w:p w14:paraId="4F382CF2"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21"/>
          <w:szCs w:val="21"/>
          <w:lang w:eastAsia="es-CO"/>
        </w:rPr>
      </w:pPr>
      <w:r w:rsidRPr="000660CC">
        <w:rPr>
          <w:rFonts w:ascii="Verdana" w:eastAsia="Yu Gothic UI Semibold" w:hAnsi="Verdana" w:cs="Arial"/>
          <w:sz w:val="21"/>
          <w:szCs w:val="21"/>
          <w:lang w:eastAsia="es-CO"/>
        </w:rPr>
        <w:t>No obstante, el alcance de la protección se debe determinar a partir de dos factores:</w:t>
      </w:r>
    </w:p>
    <w:p w14:paraId="392114F5"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12"/>
          <w:szCs w:val="12"/>
          <w:lang w:eastAsia="es-CO"/>
        </w:rPr>
      </w:pPr>
      <w:r w:rsidRPr="000660CC">
        <w:rPr>
          <w:rFonts w:ascii="Verdana" w:eastAsia="Yu Gothic UI Semibold" w:hAnsi="Verdana" w:cs="Arial"/>
          <w:sz w:val="12"/>
          <w:szCs w:val="12"/>
          <w:lang w:eastAsia="es-CO"/>
        </w:rPr>
        <w:t> </w:t>
      </w:r>
    </w:p>
    <w:p w14:paraId="452DDB10"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21"/>
          <w:szCs w:val="21"/>
          <w:lang w:eastAsia="es-CO"/>
        </w:rPr>
      </w:pPr>
      <w:r w:rsidRPr="000660CC">
        <w:rPr>
          <w:rFonts w:ascii="Verdana" w:eastAsia="Yu Gothic UI Semibold" w:hAnsi="Verdana" w:cs="Arial"/>
          <w:sz w:val="21"/>
          <w:szCs w:val="21"/>
          <w:lang w:eastAsia="es-CO"/>
        </w:rPr>
        <w:t>(a) El conocimiento del embarazo por parte del empleador; y</w:t>
      </w:r>
    </w:p>
    <w:p w14:paraId="0B39C969"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12"/>
          <w:szCs w:val="12"/>
          <w:lang w:eastAsia="es-CO"/>
        </w:rPr>
      </w:pPr>
      <w:r w:rsidRPr="000660CC">
        <w:rPr>
          <w:rFonts w:ascii="Verdana" w:eastAsia="Yu Gothic UI Semibold" w:hAnsi="Verdana" w:cs="Arial"/>
          <w:sz w:val="12"/>
          <w:szCs w:val="12"/>
          <w:lang w:eastAsia="es-CO"/>
        </w:rPr>
        <w:t> </w:t>
      </w:r>
    </w:p>
    <w:p w14:paraId="42F07765" w14:textId="77777777" w:rsidR="00CF77BE" w:rsidRPr="000660CC" w:rsidRDefault="00CF77BE" w:rsidP="00CF77BE">
      <w:pPr>
        <w:shd w:val="clear" w:color="auto" w:fill="FFFFFF"/>
        <w:spacing w:line="240" w:lineRule="auto"/>
        <w:ind w:left="709" w:right="709"/>
        <w:contextualSpacing/>
        <w:jc w:val="both"/>
        <w:rPr>
          <w:rFonts w:ascii="Verdana" w:eastAsia="Yu Gothic UI Semibold" w:hAnsi="Verdana" w:cs="Arial"/>
          <w:sz w:val="21"/>
          <w:szCs w:val="21"/>
          <w:lang w:eastAsia="es-CO"/>
        </w:rPr>
      </w:pPr>
      <w:r w:rsidRPr="000660CC">
        <w:rPr>
          <w:rFonts w:ascii="Verdana" w:eastAsia="Yu Gothic UI Semibold" w:hAnsi="Verdana" w:cs="Arial"/>
          <w:sz w:val="21"/>
          <w:szCs w:val="21"/>
          <w:lang w:eastAsia="es-CO"/>
        </w:rPr>
        <w:lastRenderedPageBreak/>
        <w:t>(b) La alternativa laboral mediante la cual se encontraba vinculada la mujer embarazada</w:t>
      </w:r>
      <w:r w:rsidRPr="000660CC">
        <w:rPr>
          <w:rFonts w:ascii="Verdana" w:hAnsi="Verdana" w:cs="Arial"/>
          <w:noProof/>
          <w:sz w:val="21"/>
          <w:szCs w:val="21"/>
          <w:lang w:val="es-ES_tradnl"/>
        </w:rPr>
        <w:t>”.</w:t>
      </w:r>
    </w:p>
    <w:p w14:paraId="1E2124A7" w14:textId="77777777" w:rsidR="00CF77BE" w:rsidRPr="000660CC" w:rsidRDefault="00CF77BE" w:rsidP="00CF77BE">
      <w:pPr>
        <w:shd w:val="clear" w:color="auto" w:fill="FFFFFF"/>
        <w:spacing w:after="0" w:line="276" w:lineRule="auto"/>
        <w:ind w:right="49" w:firstLine="708"/>
        <w:jc w:val="both"/>
        <w:rPr>
          <w:rFonts w:ascii="Verdana" w:eastAsia="Yu Gothic UI Semibold" w:hAnsi="Verdana" w:cs="Arial"/>
          <w:lang w:eastAsia="es-CO"/>
        </w:rPr>
      </w:pPr>
    </w:p>
    <w:p w14:paraId="7887CEAA" w14:textId="77777777" w:rsidR="00CF77BE" w:rsidRPr="000660CC" w:rsidRDefault="00CF77BE" w:rsidP="00CF77BE">
      <w:pPr>
        <w:shd w:val="clear" w:color="auto" w:fill="FFFFFF"/>
        <w:spacing w:after="0" w:line="276" w:lineRule="auto"/>
        <w:ind w:right="51" w:firstLine="709"/>
        <w:jc w:val="both"/>
        <w:rPr>
          <w:rFonts w:ascii="Verdana" w:eastAsia="Yu Gothic UI Semibold" w:hAnsi="Verdana" w:cs="Arial"/>
          <w:lang w:eastAsia="es-CO"/>
        </w:rPr>
      </w:pPr>
      <w:r w:rsidRPr="000660CC">
        <w:rPr>
          <w:rFonts w:ascii="Verdana" w:eastAsia="Yu Gothic UI Semibold" w:hAnsi="Verdana" w:cs="Arial"/>
          <w:lang w:eastAsia="es-CO"/>
        </w:rPr>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laboral reforzada de mujer embarazada y en periodo de lactancia. Para el caso concreto de los contratos de prestación de servicios, la sentencia en mención determina:   </w:t>
      </w:r>
    </w:p>
    <w:p w14:paraId="0D105236" w14:textId="77777777" w:rsidR="00CF77BE" w:rsidRPr="000660CC" w:rsidRDefault="00CF77BE" w:rsidP="00CF77BE">
      <w:pPr>
        <w:shd w:val="clear" w:color="auto" w:fill="FFFFFF"/>
        <w:spacing w:after="0" w:line="276" w:lineRule="auto"/>
        <w:ind w:left="709" w:right="49"/>
        <w:jc w:val="both"/>
        <w:rPr>
          <w:rFonts w:ascii="Verdana" w:eastAsia="Yu Gothic UI Semibold" w:hAnsi="Verdana" w:cs="Arial"/>
          <w:lang w:eastAsia="es-CO"/>
        </w:rPr>
      </w:pPr>
    </w:p>
    <w:p w14:paraId="462E9E3C" w14:textId="77777777" w:rsidR="00CF77BE" w:rsidRPr="000660CC" w:rsidRDefault="00CF77BE" w:rsidP="00CF77BE">
      <w:pPr>
        <w:shd w:val="clear" w:color="auto" w:fill="FFFFFF"/>
        <w:spacing w:line="240" w:lineRule="auto"/>
        <w:ind w:left="709" w:right="709"/>
        <w:contextualSpacing/>
        <w:jc w:val="both"/>
        <w:rPr>
          <w:rFonts w:ascii="Verdana" w:hAnsi="Verdana" w:cs="Arial"/>
          <w:noProof/>
          <w:sz w:val="21"/>
          <w:szCs w:val="21"/>
          <w:lang w:val="es-ES_tradnl"/>
        </w:rPr>
      </w:pPr>
      <w:r w:rsidRPr="000660CC">
        <w:rPr>
          <w:rFonts w:ascii="Verdana" w:eastAsia="Yu Gothic UI Semibold" w:hAnsi="Verdana" w:cs="Arial"/>
          <w:iCs/>
          <w:sz w:val="21"/>
          <w:szCs w:val="21"/>
          <w:lang w:eastAsia="es-MX"/>
        </w:rPr>
        <w:t>“</w:t>
      </w:r>
      <w:r w:rsidRPr="000660CC">
        <w:rPr>
          <w:rFonts w:ascii="Verdana" w:eastAsia="Yu Gothic UI Semibold" w:hAnsi="Verdana" w:cs="Arial"/>
          <w:sz w:val="21"/>
          <w:szCs w:val="21"/>
          <w:lang w:eastAsia="es-CO"/>
        </w:rPr>
        <w:t>[…]  en el supuesto en que la trabajadora gestante o lactante haya estado vinculada mediante un contrato de prestación de servicios y logre demostrar la existencia de un contrato realidad, se deberán aplicar las reglas propuestas para los contratos a término fijo,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r w:rsidRPr="000660CC">
        <w:rPr>
          <w:rFonts w:ascii="Verdana" w:hAnsi="Verdana" w:cs="Arial"/>
          <w:noProof/>
          <w:sz w:val="21"/>
          <w:szCs w:val="21"/>
          <w:lang w:val="es-ES_tradnl"/>
        </w:rPr>
        <w:t>”.</w:t>
      </w:r>
    </w:p>
    <w:p w14:paraId="05793B9E" w14:textId="77777777" w:rsidR="00CF77BE" w:rsidRPr="000660CC" w:rsidRDefault="00CF77BE" w:rsidP="00CF77BE">
      <w:pPr>
        <w:shd w:val="clear" w:color="auto" w:fill="FFFFFF"/>
        <w:spacing w:line="240" w:lineRule="auto"/>
        <w:ind w:right="709"/>
        <w:contextualSpacing/>
        <w:jc w:val="both"/>
        <w:rPr>
          <w:rFonts w:ascii="Verdana" w:hAnsi="Verdana" w:cs="Arial"/>
          <w:noProof/>
          <w:sz w:val="21"/>
          <w:szCs w:val="21"/>
          <w:lang w:val="es-ES_tradnl"/>
        </w:rPr>
      </w:pPr>
    </w:p>
    <w:p w14:paraId="16F0CB62" w14:textId="77777777" w:rsidR="00CF77BE" w:rsidRPr="000660CC" w:rsidRDefault="00CF77BE" w:rsidP="00CF77BE">
      <w:pPr>
        <w:shd w:val="clear" w:color="auto" w:fill="FFFFFF"/>
        <w:spacing w:beforeLines="120" w:before="288" w:line="276" w:lineRule="auto"/>
        <w:contextualSpacing/>
        <w:jc w:val="both"/>
        <w:rPr>
          <w:rFonts w:ascii="Verdana" w:eastAsia="Yu Gothic UI Semibold" w:hAnsi="Verdana" w:cs="Arial"/>
          <w:lang w:eastAsia="es-CO"/>
        </w:rPr>
      </w:pPr>
      <w:r w:rsidRPr="000660CC">
        <w:rPr>
          <w:rFonts w:ascii="Verdana" w:hAnsi="Verdana" w:cs="Arial"/>
          <w:noProof/>
          <w:lang w:val="es-ES_tradnl"/>
        </w:rPr>
        <w:tab/>
        <w:t>Conforme a lo anterior, la Corte Constitucional ha expuesto dos (2) posiciones frente a los cuales opera la protección del denominado fuero de maternidad de mujeres vinculadas por medio de un contrato de prestación de servicios: i) cuando el juez prueba la configurción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2EB71DCF" w14:textId="77777777" w:rsidR="00CF77BE" w:rsidRPr="000660CC" w:rsidRDefault="00CF77BE" w:rsidP="00CF77BE">
      <w:pPr>
        <w:tabs>
          <w:tab w:val="left" w:pos="0"/>
        </w:tabs>
        <w:spacing w:beforeLines="120" w:before="288" w:after="120" w:line="276" w:lineRule="auto"/>
        <w:jc w:val="both"/>
        <w:rPr>
          <w:rFonts w:ascii="Verdana" w:hAnsi="Verdana" w:cs="Arial"/>
        </w:rPr>
      </w:pPr>
      <w:r w:rsidRPr="000660CC">
        <w:rPr>
          <w:rFonts w:ascii="Verdana" w:hAnsi="Verdana" w:cs="Arial"/>
        </w:rPr>
        <w:tab/>
        <w:t xml:space="preserve">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w:t>
      </w:r>
      <w:proofErr w:type="spellStart"/>
      <w:r w:rsidRPr="000660CC">
        <w:rPr>
          <w:rFonts w:ascii="Verdana" w:hAnsi="Verdana" w:cs="Arial"/>
        </w:rPr>
        <w:t>iv</w:t>
      </w:r>
      <w:proofErr w:type="spellEnd"/>
      <w:r w:rsidRPr="000660CC">
        <w:rPr>
          <w:rFonts w:ascii="Verdana" w:hAnsi="Verdana" w:cs="Arial"/>
        </w:rPr>
        <w:t>) la relevancia de la familia en el ordenamiento social colombiano.</w:t>
      </w:r>
    </w:p>
    <w:p w14:paraId="41FF524F" w14:textId="77777777" w:rsidR="00CF77BE" w:rsidRPr="000660CC" w:rsidRDefault="00CF77BE" w:rsidP="00CF77BE">
      <w:pPr>
        <w:widowControl w:val="0"/>
        <w:autoSpaceDE w:val="0"/>
        <w:autoSpaceDN w:val="0"/>
        <w:spacing w:after="0" w:line="276" w:lineRule="auto"/>
        <w:ind w:firstLine="709"/>
        <w:jc w:val="both"/>
        <w:rPr>
          <w:rFonts w:ascii="Verdana" w:eastAsia="Arial" w:hAnsi="Verdana" w:cs="Arial"/>
          <w:lang w:val="es-ES"/>
        </w:rPr>
      </w:pPr>
      <w:r w:rsidRPr="000660CC">
        <w:rPr>
          <w:rFonts w:ascii="Verdana" w:eastAsia="Arial" w:hAnsi="Verdana" w:cs="Arial"/>
          <w:lang w:val="es-ES"/>
        </w:rPr>
        <w:t xml:space="preserve">Adicionalmente, la Corte Constitucional profirió la sentencia T-329 de 2022, con ponencia de la magistrada </w:t>
      </w:r>
      <w:r w:rsidRPr="000660CC">
        <w:rPr>
          <w:rFonts w:ascii="Verdana" w:hAnsi="Verdana" w:cs="Arial"/>
        </w:rPr>
        <w:t>Natalia Ángel Cabo</w:t>
      </w:r>
      <w:r w:rsidRPr="000660CC">
        <w:rPr>
          <w:rFonts w:ascii="Verdana" w:eastAsia="Arial" w:hAnsi="Verdana" w:cs="Arial"/>
          <w:lang w:val="es-ES"/>
        </w:rPr>
        <w:t xml:space="preserve">, en la cual reiteró el </w:t>
      </w:r>
      <w:r w:rsidRPr="000660CC">
        <w:rPr>
          <w:rFonts w:ascii="Verdana" w:eastAsia="Arial" w:hAnsi="Verdana" w:cs="Arial"/>
          <w:lang w:val="es-ES"/>
        </w:rPr>
        <w:lastRenderedPageBreak/>
        <w:t xml:space="preserve">precedente sobre </w:t>
      </w:r>
      <w:bookmarkStart w:id="0" w:name="_Hlk108422441"/>
      <w:r w:rsidRPr="000660CC">
        <w:rPr>
          <w:rFonts w:ascii="Verdana" w:eastAsia="Arial" w:hAnsi="Verdana" w:cs="Arial"/>
          <w:lang w:val="es-ES"/>
        </w:rPr>
        <w:t>la protección de la mujer embarazada y en período de lactancia en contratos de prestación de servicios</w:t>
      </w:r>
      <w:bookmarkEnd w:id="0"/>
      <w:r w:rsidRPr="000660CC">
        <w:rPr>
          <w:rFonts w:ascii="Verdana" w:eastAsia="Arial" w:hAnsi="Verdana" w:cs="Arial"/>
          <w:lang w:val="es-ES"/>
        </w:rPr>
        <w:t xml:space="preserve"> establecido en la Sentencia S-070 de 2013, al indicar lo siguiente: </w:t>
      </w:r>
    </w:p>
    <w:p w14:paraId="7B057ECE" w14:textId="77777777" w:rsidR="00CF77BE" w:rsidRPr="000660CC" w:rsidRDefault="00CF77BE" w:rsidP="00CF77BE">
      <w:pPr>
        <w:widowControl w:val="0"/>
        <w:autoSpaceDE w:val="0"/>
        <w:autoSpaceDN w:val="0"/>
        <w:spacing w:after="0" w:line="276" w:lineRule="auto"/>
        <w:ind w:firstLine="709"/>
        <w:contextualSpacing/>
        <w:jc w:val="both"/>
        <w:rPr>
          <w:rFonts w:ascii="Verdana" w:eastAsia="Arial" w:hAnsi="Verdana" w:cs="Arial"/>
          <w:lang w:val="es-ES"/>
        </w:rPr>
      </w:pPr>
    </w:p>
    <w:p w14:paraId="1CDEAA70" w14:textId="77777777" w:rsidR="00CF77BE" w:rsidRPr="000660CC" w:rsidRDefault="00CF77BE" w:rsidP="00CF77BE">
      <w:pPr>
        <w:spacing w:after="0" w:line="240" w:lineRule="auto"/>
        <w:ind w:left="709" w:right="709"/>
        <w:contextualSpacing/>
        <w:jc w:val="both"/>
        <w:rPr>
          <w:rFonts w:ascii="Verdana" w:eastAsia="Times New Roman" w:hAnsi="Verdana" w:cs="Arial"/>
          <w:sz w:val="21"/>
          <w:szCs w:val="21"/>
          <w:lang w:eastAsia="es-ES"/>
        </w:rPr>
      </w:pPr>
      <w:r w:rsidRPr="000660CC">
        <w:rPr>
          <w:rFonts w:ascii="Verdana" w:eastAsia="Yu Gothic UI Semibold" w:hAnsi="Verdana" w:cs="Arial"/>
          <w:iCs/>
          <w:sz w:val="21"/>
          <w:szCs w:val="21"/>
          <w:lang w:eastAsia="es-MX"/>
        </w:rPr>
        <w:t>“</w:t>
      </w:r>
      <w:r w:rsidRPr="000660CC">
        <w:rPr>
          <w:rFonts w:ascii="Verdana" w:eastAsia="Yu Gothic UI Semibold" w:hAnsi="Verdana" w:cs="Arial"/>
          <w:sz w:val="21"/>
          <w:szCs w:val="21"/>
          <w:lang w:eastAsia="es-CO"/>
        </w:rPr>
        <w:t xml:space="preserve">[…] </w:t>
      </w:r>
      <w:r w:rsidRPr="000660CC">
        <w:rPr>
          <w:rFonts w:ascii="Verdana" w:eastAsia="Times New Roman" w:hAnsi="Verdana" w:cs="Arial"/>
          <w:sz w:val="21"/>
          <w:szCs w:val="21"/>
          <w:lang w:eastAsia="es-ES"/>
        </w:rPr>
        <w:t>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sidRPr="000660CC">
        <w:rPr>
          <w:rFonts w:ascii="Verdana" w:eastAsia="Times New Roman" w:hAnsi="Verdana" w:cs="Arial"/>
          <w:noProof/>
          <w:sz w:val="21"/>
          <w:szCs w:val="21"/>
          <w:lang w:val="es-ES_tradnl" w:eastAsia="es-ES"/>
        </w:rPr>
        <w:t>”.</w:t>
      </w:r>
    </w:p>
    <w:p w14:paraId="253D3912" w14:textId="77777777" w:rsidR="00CF77BE" w:rsidRPr="000660CC" w:rsidRDefault="00CF77BE" w:rsidP="00CF77BE">
      <w:pPr>
        <w:widowControl w:val="0"/>
        <w:autoSpaceDE w:val="0"/>
        <w:autoSpaceDN w:val="0"/>
        <w:spacing w:after="0" w:line="276" w:lineRule="auto"/>
        <w:ind w:firstLine="709"/>
        <w:jc w:val="both"/>
        <w:rPr>
          <w:rFonts w:ascii="Verdana" w:eastAsia="Arial" w:hAnsi="Verdana" w:cs="Arial"/>
          <w:lang w:val="es-ES"/>
        </w:rPr>
      </w:pPr>
    </w:p>
    <w:p w14:paraId="38C32BB9" w14:textId="77777777" w:rsidR="00CF77BE" w:rsidRPr="000660CC" w:rsidRDefault="00CF77BE" w:rsidP="00CF77BE">
      <w:pPr>
        <w:widowControl w:val="0"/>
        <w:autoSpaceDE w:val="0"/>
        <w:autoSpaceDN w:val="0"/>
        <w:spacing w:after="120" w:line="276" w:lineRule="auto"/>
        <w:ind w:firstLine="709"/>
        <w:jc w:val="both"/>
        <w:rPr>
          <w:rFonts w:ascii="Verdana" w:hAnsi="Verdana" w:cs="Arial"/>
          <w:shd w:val="clear" w:color="auto" w:fill="FFFFFF"/>
        </w:rPr>
      </w:pPr>
      <w:r w:rsidRPr="000660CC">
        <w:rPr>
          <w:rFonts w:ascii="Verdana" w:eastAsia="Arial" w:hAnsi="Verdana" w:cs="Arial"/>
          <w:lang w:val="es-ES"/>
        </w:rPr>
        <w:t xml:space="preserve">En dicha providencia la Corte consideró que, en los casos de </w:t>
      </w:r>
      <w:r w:rsidRPr="000660CC">
        <w:rPr>
          <w:rFonts w:ascii="Verdana" w:hAnsi="Verdana" w:cs="Arial"/>
        </w:rPr>
        <w:t xml:space="preserve">en los casos de vinculación mediante contrato de prestación de servicios, aun cuando en el trámite de tutela no se logren acreditar los elementos del contrato realidad, hay lugar a la protección derivada de del fuero de maternidad. Lo anterior, en palabras de la Corte encuentra sustento en las siguientes razones: </w:t>
      </w:r>
      <w:r w:rsidRPr="000660CC">
        <w:rPr>
          <w:rFonts w:ascii="Verdana" w:eastAsia="Yu Gothic UI Semibold" w:hAnsi="Verdana" w:cs="Arial"/>
          <w:iCs/>
          <w:lang w:eastAsia="es-MX"/>
        </w:rPr>
        <w:t>“</w:t>
      </w:r>
      <w:r w:rsidRPr="000660CC">
        <w:rPr>
          <w:rFonts w:ascii="Verdana" w:hAnsi="Verdana" w:cs="Arial"/>
        </w:rPr>
        <w:t xml:space="preserve">(i) la protección de la mujer gestante o en periodo de lactancia se deriva de, entre otros, los artículos 43, 53 y 13 de la Constitución Nacional; (ii) la Sentencia SU-070 de 2013 reiteró la protección a la mujer embarazada en todas las alternativas laborales o de trabajo en las que se incluye el contrato de prestación de servicios; (iii) la Sentencia SU-075 de 2018 reiteró que las condiciones para la protección de la mujer embarazada son la existencia de una relación laboral o de prestación de servicios y que </w:t>
      </w:r>
      <w:r w:rsidRPr="000660CC">
        <w:rPr>
          <w:rFonts w:ascii="Verdana" w:hAnsi="Verdana" w:cs="Arial"/>
          <w:shd w:val="clear" w:color="auto" w:fill="FFFFFF"/>
        </w:rPr>
        <w:t>la mujer se encuentre en estado de embarazo o dentro de los tres meses siguientes al parto, en vigencia de dicha relación laboral o de prestación de servicios</w:t>
      </w:r>
      <w:r w:rsidRPr="000660CC">
        <w:rPr>
          <w:rFonts w:ascii="Verdana" w:hAnsi="Verdana" w:cs="Arial"/>
        </w:rPr>
        <w:t>; y (</w:t>
      </w:r>
      <w:proofErr w:type="spellStart"/>
      <w:r w:rsidRPr="000660CC">
        <w:rPr>
          <w:rFonts w:ascii="Verdana" w:hAnsi="Verdana" w:cs="Arial"/>
        </w:rPr>
        <w:t>iv</w:t>
      </w:r>
      <w:proofErr w:type="spellEnd"/>
      <w:r w:rsidRPr="000660CC">
        <w:rPr>
          <w:rFonts w:ascii="Verdana" w:hAnsi="Verdana" w:cs="Arial"/>
        </w:rPr>
        <w:t xml:space="preserve">) las salas de revisión de la Corte Constitucional </w:t>
      </w:r>
      <w:r w:rsidRPr="000660CC">
        <w:rPr>
          <w:rFonts w:ascii="Verdana" w:hAnsi="Verdana" w:cs="Arial"/>
          <w:shd w:val="clear" w:color="auto" w:fill="FFFFFF"/>
        </w:rPr>
        <w:t>reconocen la protección derivada del fuero de maternidad en los contratos de prestación de servicios</w:t>
      </w:r>
      <w:r w:rsidRPr="000660CC">
        <w:rPr>
          <w:rFonts w:ascii="Verdana" w:hAnsi="Verdana" w:cs="Arial"/>
          <w:noProof/>
          <w:lang w:val="es-ES_tradnl"/>
        </w:rPr>
        <w:t>”</w:t>
      </w:r>
      <w:r w:rsidRPr="000660CC">
        <w:rPr>
          <w:rFonts w:ascii="Verdana" w:hAnsi="Verdana" w:cs="Arial"/>
          <w:noProof/>
          <w:vertAlign w:val="superscript"/>
          <w:lang w:val="es-ES_tradnl"/>
        </w:rPr>
        <w:footnoteReference w:id="9"/>
      </w:r>
      <w:r w:rsidRPr="000660CC">
        <w:rPr>
          <w:rFonts w:ascii="Verdana" w:hAnsi="Verdana" w:cs="Arial"/>
          <w:shd w:val="clear" w:color="auto" w:fill="FFFFFF"/>
        </w:rPr>
        <w:t xml:space="preserve">. </w:t>
      </w:r>
    </w:p>
    <w:p w14:paraId="32713D49" w14:textId="77777777" w:rsidR="00CF77BE" w:rsidRPr="000660CC" w:rsidRDefault="00CF77BE" w:rsidP="00CF77BE">
      <w:pPr>
        <w:widowControl w:val="0"/>
        <w:autoSpaceDE w:val="0"/>
        <w:autoSpaceDN w:val="0"/>
        <w:spacing w:after="120" w:line="276" w:lineRule="auto"/>
        <w:ind w:firstLine="709"/>
        <w:jc w:val="both"/>
        <w:rPr>
          <w:rFonts w:ascii="Verdana" w:hAnsi="Verdana" w:cs="Arial"/>
          <w:shd w:val="clear" w:color="auto" w:fill="FFFFFF"/>
        </w:rPr>
      </w:pPr>
      <w:r w:rsidRPr="000660CC">
        <w:rPr>
          <w:rFonts w:ascii="Verdana" w:hAnsi="Verdana" w:cs="Arial"/>
          <w:shd w:val="clear" w:color="auto" w:fill="FFFFFF"/>
        </w:rPr>
        <w:t xml:space="preserve">En línea con lo anterior, resulta relevante relacionar las reglas establecidas en la jurisprudencia constitucional para la protección de las mujeres vinculadas mediante contrato de prestación de servicios a quienes no se les renueva dicho </w:t>
      </w:r>
      <w:r w:rsidRPr="000660CC">
        <w:rPr>
          <w:rFonts w:ascii="Verdana" w:hAnsi="Verdana" w:cs="Arial"/>
          <w:shd w:val="clear" w:color="auto" w:fill="FFFFFF"/>
        </w:rPr>
        <w:lastRenderedPageBreak/>
        <w:t xml:space="preserve">contrato mientras se encuentran en estado de embarazo o lactancia: </w:t>
      </w:r>
    </w:p>
    <w:tbl>
      <w:tblPr>
        <w:tblStyle w:val="Tablaconcuadrcula"/>
        <w:tblW w:w="5000" w:type="pct"/>
        <w:tblLook w:val="04A0" w:firstRow="1" w:lastRow="0" w:firstColumn="1" w:lastColumn="0" w:noHBand="0" w:noVBand="1"/>
      </w:tblPr>
      <w:tblGrid>
        <w:gridCol w:w="1813"/>
        <w:gridCol w:w="7015"/>
      </w:tblGrid>
      <w:tr w:rsidR="00CF77BE" w:rsidRPr="000660CC" w14:paraId="00179441" w14:textId="77777777" w:rsidTr="00F567E8">
        <w:tc>
          <w:tcPr>
            <w:tcW w:w="1027" w:type="pct"/>
            <w:shd w:val="clear" w:color="auto" w:fill="D9E2F3" w:themeFill="accent1" w:themeFillTint="33"/>
            <w:vAlign w:val="center"/>
          </w:tcPr>
          <w:p w14:paraId="3D48F4A2" w14:textId="77777777" w:rsidR="00CF77BE" w:rsidRPr="000660CC" w:rsidRDefault="00CF77BE" w:rsidP="00F567E8">
            <w:pPr>
              <w:jc w:val="center"/>
              <w:rPr>
                <w:rFonts w:ascii="Verdana" w:hAnsi="Verdana" w:cs="Arial"/>
                <w:b/>
                <w:bCs/>
                <w:sz w:val="21"/>
                <w:szCs w:val="21"/>
                <w:lang w:val="es-MX"/>
              </w:rPr>
            </w:pPr>
            <w:r w:rsidRPr="000660CC">
              <w:rPr>
                <w:rFonts w:ascii="Verdana" w:hAnsi="Verdana" w:cs="Arial"/>
                <w:b/>
                <w:bCs/>
                <w:sz w:val="21"/>
                <w:szCs w:val="21"/>
                <w:lang w:val="es-MX"/>
              </w:rPr>
              <w:t>Tipo de relación material</w:t>
            </w:r>
          </w:p>
        </w:tc>
        <w:tc>
          <w:tcPr>
            <w:tcW w:w="3973" w:type="pct"/>
            <w:shd w:val="clear" w:color="auto" w:fill="D9E2F3" w:themeFill="accent1" w:themeFillTint="33"/>
            <w:vAlign w:val="center"/>
          </w:tcPr>
          <w:p w14:paraId="32DDBFE5" w14:textId="77777777" w:rsidR="00CF77BE" w:rsidRPr="000660CC" w:rsidRDefault="00CF77BE" w:rsidP="00F567E8">
            <w:pPr>
              <w:jc w:val="center"/>
              <w:rPr>
                <w:rFonts w:ascii="Verdana" w:hAnsi="Verdana" w:cs="Arial"/>
                <w:b/>
                <w:bCs/>
                <w:sz w:val="21"/>
                <w:szCs w:val="21"/>
                <w:lang w:val="es-MX"/>
              </w:rPr>
            </w:pPr>
            <w:r w:rsidRPr="000660CC">
              <w:rPr>
                <w:rFonts w:ascii="Verdana" w:hAnsi="Verdana" w:cs="Arial"/>
                <w:b/>
                <w:bCs/>
                <w:sz w:val="21"/>
                <w:szCs w:val="21"/>
                <w:lang w:val="es-MX"/>
              </w:rPr>
              <w:t>Alcance de la protección</w:t>
            </w:r>
          </w:p>
        </w:tc>
      </w:tr>
      <w:tr w:rsidR="00CF77BE" w:rsidRPr="000660CC" w14:paraId="3FEF5039" w14:textId="77777777" w:rsidTr="00F567E8">
        <w:tc>
          <w:tcPr>
            <w:tcW w:w="1027" w:type="pct"/>
            <w:tcBorders>
              <w:bottom w:val="single" w:sz="4" w:space="0" w:color="auto"/>
            </w:tcBorders>
            <w:vAlign w:val="center"/>
          </w:tcPr>
          <w:p w14:paraId="239F2FD9" w14:textId="77777777" w:rsidR="00CF77BE" w:rsidRPr="000660CC" w:rsidRDefault="00CF77BE" w:rsidP="00F567E8">
            <w:pPr>
              <w:jc w:val="center"/>
              <w:rPr>
                <w:rFonts w:ascii="Verdana" w:hAnsi="Verdana" w:cs="Arial"/>
                <w:b/>
                <w:bCs/>
                <w:sz w:val="21"/>
                <w:szCs w:val="21"/>
                <w:lang w:val="es-MX"/>
              </w:rPr>
            </w:pPr>
            <w:r w:rsidRPr="000660CC">
              <w:rPr>
                <w:rFonts w:ascii="Verdana" w:hAnsi="Verdana" w:cs="Arial"/>
                <w:b/>
                <w:bCs/>
                <w:sz w:val="21"/>
                <w:szCs w:val="21"/>
                <w:lang w:val="es-MX"/>
              </w:rPr>
              <w:t>Se configura un contrato realidad</w:t>
            </w:r>
          </w:p>
        </w:tc>
        <w:tc>
          <w:tcPr>
            <w:tcW w:w="3973" w:type="pct"/>
          </w:tcPr>
          <w:p w14:paraId="2CFB4E15" w14:textId="77777777" w:rsidR="00CF77BE" w:rsidRPr="000660CC" w:rsidRDefault="00CF77BE" w:rsidP="00F567E8">
            <w:pPr>
              <w:jc w:val="both"/>
              <w:rPr>
                <w:rFonts w:ascii="Verdana" w:hAnsi="Verdana" w:cs="Arial"/>
                <w:sz w:val="21"/>
                <w:szCs w:val="21"/>
                <w:lang w:val="es-MX"/>
              </w:rPr>
            </w:pPr>
            <w:r w:rsidRPr="000660CC">
              <w:rPr>
                <w:rFonts w:ascii="Verdana" w:hAnsi="Verdana" w:cs="Arial"/>
                <w:sz w:val="21"/>
                <w:szCs w:val="21"/>
                <w:lang w:val="es-MX"/>
              </w:rPr>
              <w:t>El juez de tutela deberá aplicar las reglas establecidas para el contrato laboral a término fijo, debido a que este contrato, por sus características de temporalidad, es el que mejor se asemeja al contrato de prestación de servicios</w:t>
            </w:r>
            <w:r w:rsidRPr="000660CC">
              <w:rPr>
                <w:rFonts w:ascii="Verdana" w:hAnsi="Verdana" w:cs="Arial"/>
                <w:sz w:val="21"/>
                <w:szCs w:val="21"/>
                <w:vertAlign w:val="superscript"/>
                <w:lang w:val="es-MX"/>
              </w:rPr>
              <w:t xml:space="preserve"> </w:t>
            </w:r>
            <w:r w:rsidRPr="000660CC">
              <w:rPr>
                <w:rFonts w:ascii="Verdana" w:hAnsi="Verdana" w:cs="Arial"/>
                <w:sz w:val="21"/>
                <w:szCs w:val="21"/>
                <w:vertAlign w:val="superscript"/>
                <w:lang w:val="es-MX"/>
              </w:rPr>
              <w:footnoteReference w:id="10"/>
            </w:r>
            <w:r w:rsidRPr="000660CC">
              <w:rPr>
                <w:rFonts w:ascii="Verdana" w:hAnsi="Verdana" w:cs="Arial"/>
                <w:sz w:val="21"/>
                <w:szCs w:val="21"/>
                <w:lang w:val="es-MX"/>
              </w:rPr>
              <w:t>.</w:t>
            </w:r>
          </w:p>
        </w:tc>
      </w:tr>
      <w:tr w:rsidR="00CF77BE" w:rsidRPr="000660CC" w14:paraId="63ECD97C" w14:textId="77777777" w:rsidTr="00F567E8">
        <w:trPr>
          <w:trHeight w:val="269"/>
        </w:trPr>
        <w:tc>
          <w:tcPr>
            <w:tcW w:w="1027" w:type="pct"/>
            <w:tcBorders>
              <w:top w:val="single" w:sz="4" w:space="0" w:color="auto"/>
              <w:left w:val="single" w:sz="4" w:space="0" w:color="auto"/>
              <w:bottom w:val="single" w:sz="4" w:space="0" w:color="auto"/>
              <w:right w:val="single" w:sz="4" w:space="0" w:color="auto"/>
            </w:tcBorders>
            <w:vAlign w:val="center"/>
          </w:tcPr>
          <w:p w14:paraId="5AE57751" w14:textId="77777777" w:rsidR="00CF77BE" w:rsidRPr="000660CC" w:rsidRDefault="00CF77BE" w:rsidP="00F567E8">
            <w:pPr>
              <w:jc w:val="center"/>
              <w:rPr>
                <w:rFonts w:ascii="Verdana" w:hAnsi="Verdana" w:cs="Arial"/>
                <w:b/>
                <w:bCs/>
                <w:sz w:val="21"/>
                <w:szCs w:val="21"/>
                <w:lang w:val="es-MX"/>
              </w:rPr>
            </w:pPr>
            <w:r w:rsidRPr="000660CC">
              <w:rPr>
                <w:rFonts w:ascii="Verdana" w:hAnsi="Verdana" w:cs="Arial"/>
                <w:b/>
                <w:bCs/>
                <w:sz w:val="21"/>
                <w:szCs w:val="21"/>
                <w:lang w:val="es-MX"/>
              </w:rPr>
              <w:t>No se configura un contrato realidad</w:t>
            </w:r>
          </w:p>
        </w:tc>
        <w:tc>
          <w:tcPr>
            <w:tcW w:w="3973" w:type="pct"/>
            <w:tcBorders>
              <w:left w:val="single" w:sz="4" w:space="0" w:color="auto"/>
            </w:tcBorders>
            <w:vAlign w:val="center"/>
          </w:tcPr>
          <w:p w14:paraId="301F4BBF" w14:textId="77777777" w:rsidR="00CF77BE" w:rsidRPr="000660CC" w:rsidRDefault="00CF77BE" w:rsidP="00F567E8">
            <w:pPr>
              <w:jc w:val="both"/>
              <w:rPr>
                <w:rFonts w:ascii="Verdana" w:hAnsi="Verdana" w:cs="Arial"/>
                <w:sz w:val="21"/>
                <w:szCs w:val="21"/>
                <w:lang w:val="es-MX"/>
              </w:rPr>
            </w:pPr>
            <w:r w:rsidRPr="000660CC">
              <w:rPr>
                <w:rFonts w:ascii="Verdana" w:hAnsi="Verdana" w:cs="Arial"/>
                <w:sz w:val="21"/>
                <w:szCs w:val="21"/>
                <w:lang w:val="es-MX"/>
              </w:rPr>
              <w:t>Si (i) el contratante conoce el estado de embarazo de la contratista, (ii) subsiste la causa del contrato y (iii) no cuenta con permiso del inspector del trabajo para terminar el contrato, el juez deberá ordenar:</w:t>
            </w:r>
          </w:p>
          <w:p w14:paraId="3BA9B8C0" w14:textId="77777777" w:rsidR="00CF77BE" w:rsidRPr="000660CC" w:rsidRDefault="00CF77BE" w:rsidP="00F567E8">
            <w:pPr>
              <w:rPr>
                <w:rFonts w:ascii="Verdana" w:hAnsi="Verdana" w:cs="Arial"/>
                <w:sz w:val="21"/>
                <w:szCs w:val="21"/>
                <w:lang w:val="es-MX"/>
              </w:rPr>
            </w:pPr>
          </w:p>
          <w:p w14:paraId="792179D5" w14:textId="77777777" w:rsidR="00CF77BE" w:rsidRPr="000660CC" w:rsidRDefault="00CF77BE" w:rsidP="00F567E8">
            <w:pPr>
              <w:numPr>
                <w:ilvl w:val="0"/>
                <w:numId w:val="18"/>
              </w:numPr>
              <w:jc w:val="both"/>
              <w:rPr>
                <w:rFonts w:ascii="Verdana" w:hAnsi="Verdana" w:cs="Arial"/>
                <w:sz w:val="21"/>
                <w:szCs w:val="21"/>
                <w:lang w:val="es-MX"/>
              </w:rPr>
            </w:pPr>
            <w:r w:rsidRPr="000660CC">
              <w:rPr>
                <w:rFonts w:ascii="Verdana" w:hAnsi="Verdana" w:cs="Arial"/>
                <w:sz w:val="21"/>
                <w:szCs w:val="21"/>
                <w:lang w:val="es-MX"/>
              </w:rPr>
              <w:t xml:space="preserve">La renovación de la relación contractual, la cuál se dará hasta por el término del periodo de lactancia. </w:t>
            </w:r>
          </w:p>
          <w:p w14:paraId="144BE9A7" w14:textId="77777777" w:rsidR="00CF77BE" w:rsidRPr="000660CC" w:rsidRDefault="00CF77BE" w:rsidP="00F567E8">
            <w:pPr>
              <w:numPr>
                <w:ilvl w:val="0"/>
                <w:numId w:val="18"/>
              </w:numPr>
              <w:jc w:val="both"/>
              <w:rPr>
                <w:rFonts w:ascii="Verdana" w:hAnsi="Verdana" w:cs="Arial"/>
                <w:sz w:val="21"/>
                <w:szCs w:val="21"/>
                <w:lang w:val="es-MX"/>
              </w:rPr>
            </w:pPr>
            <w:r w:rsidRPr="000660CC">
              <w:rPr>
                <w:rFonts w:ascii="Verdana" w:hAnsi="Verdana" w:cs="Arial"/>
                <w:sz w:val="21"/>
                <w:szCs w:val="21"/>
                <w:lang w:val="es-MX"/>
              </w:rPr>
              <w:t>El pago de los honorarios dejados de percibir desde la fecha de no renovación del contrato, hasta la renovación del mismo;</w:t>
            </w:r>
          </w:p>
          <w:p w14:paraId="3F4F5627" w14:textId="77777777" w:rsidR="00CF77BE" w:rsidRPr="000660CC" w:rsidRDefault="00CF77BE" w:rsidP="00F567E8">
            <w:pPr>
              <w:numPr>
                <w:ilvl w:val="0"/>
                <w:numId w:val="18"/>
              </w:numPr>
              <w:jc w:val="both"/>
              <w:rPr>
                <w:rFonts w:ascii="Verdana" w:hAnsi="Verdana" w:cs="Arial"/>
                <w:sz w:val="21"/>
                <w:szCs w:val="21"/>
                <w:lang w:val="es-MX"/>
              </w:rPr>
            </w:pPr>
            <w:r w:rsidRPr="000660CC">
              <w:rPr>
                <w:rFonts w:ascii="Verdana" w:hAnsi="Verdana" w:cs="Arial"/>
                <w:sz w:val="21"/>
                <w:szCs w:val="21"/>
                <w:lang w:val="es-MX"/>
              </w:rPr>
              <w:t>El pago por concepto de la indemnización por despido discriminatorio</w:t>
            </w:r>
            <w:r w:rsidRPr="000660CC">
              <w:rPr>
                <w:rFonts w:ascii="Verdana" w:hAnsi="Verdana" w:cs="Arial"/>
                <w:sz w:val="21"/>
                <w:szCs w:val="21"/>
                <w:vertAlign w:val="superscript"/>
                <w:lang w:val="es-MX"/>
              </w:rPr>
              <w:footnoteReference w:id="11"/>
            </w:r>
            <w:r w:rsidRPr="000660CC">
              <w:rPr>
                <w:rFonts w:ascii="Verdana" w:hAnsi="Verdana" w:cs="Arial"/>
                <w:sz w:val="21"/>
                <w:szCs w:val="21"/>
                <w:lang w:val="es-MX"/>
              </w:rPr>
              <w:t>; y</w:t>
            </w:r>
          </w:p>
          <w:p w14:paraId="61A8EFA1" w14:textId="77777777" w:rsidR="00CF77BE" w:rsidRPr="000660CC" w:rsidRDefault="00CF77BE" w:rsidP="00F567E8">
            <w:pPr>
              <w:numPr>
                <w:ilvl w:val="0"/>
                <w:numId w:val="18"/>
              </w:numPr>
              <w:jc w:val="both"/>
              <w:rPr>
                <w:rFonts w:ascii="Verdana" w:hAnsi="Verdana" w:cs="Arial"/>
                <w:sz w:val="21"/>
                <w:szCs w:val="21"/>
                <w:lang w:val="es-MX"/>
              </w:rPr>
            </w:pPr>
            <w:r w:rsidRPr="000660CC">
              <w:rPr>
                <w:rFonts w:ascii="Verdana" w:hAnsi="Verdana" w:cs="Arial"/>
                <w:sz w:val="21"/>
                <w:szCs w:val="21"/>
                <w:lang w:val="es-MX"/>
              </w:rPr>
              <w:t>El pago de la licencia de maternidad. Este pago no se realizará si en el caso se acredita que la madre disfrutó de la licencia de maternidad</w:t>
            </w:r>
            <w:r w:rsidRPr="000660CC">
              <w:rPr>
                <w:rFonts w:ascii="Verdana" w:hAnsi="Verdana" w:cs="Arial"/>
                <w:sz w:val="21"/>
                <w:szCs w:val="21"/>
                <w:vertAlign w:val="superscript"/>
                <w:lang w:val="es-MX"/>
              </w:rPr>
              <w:footnoteReference w:id="12"/>
            </w:r>
            <w:r w:rsidRPr="000660CC">
              <w:rPr>
                <w:rFonts w:ascii="Verdana" w:hAnsi="Verdana" w:cs="Arial"/>
                <w:sz w:val="21"/>
                <w:szCs w:val="21"/>
                <w:lang w:val="es-MX"/>
              </w:rPr>
              <w:t>.</w:t>
            </w:r>
          </w:p>
          <w:p w14:paraId="28FDEF0C" w14:textId="77777777" w:rsidR="00CF77BE" w:rsidRPr="000660CC" w:rsidRDefault="00CF77BE" w:rsidP="00F567E8">
            <w:pPr>
              <w:numPr>
                <w:ilvl w:val="0"/>
                <w:numId w:val="18"/>
              </w:numPr>
              <w:jc w:val="both"/>
              <w:rPr>
                <w:rFonts w:ascii="Verdana" w:hAnsi="Verdana" w:cs="Arial"/>
                <w:sz w:val="21"/>
                <w:szCs w:val="21"/>
                <w:lang w:val="es-MX"/>
              </w:rPr>
            </w:pPr>
            <w:r w:rsidRPr="000660CC">
              <w:rPr>
                <w:rFonts w:ascii="Verdana" w:hAnsi="Verdana" w:cs="Arial"/>
                <w:sz w:val="21"/>
                <w:szCs w:val="21"/>
                <w:lang w:val="es-MX"/>
              </w:rPr>
              <w:t>En el evento en el que el término del periodo de lactancia ya haya terminado, procederá el reconocimiento de los honorarios dejados de percibir hasta la terminación de periodo de lactancia</w:t>
            </w:r>
            <w:r w:rsidRPr="000660CC">
              <w:rPr>
                <w:rFonts w:ascii="Verdana" w:hAnsi="Verdana" w:cs="Arial"/>
                <w:sz w:val="21"/>
                <w:szCs w:val="21"/>
                <w:vertAlign w:val="superscript"/>
                <w:lang w:val="es-MX"/>
              </w:rPr>
              <w:footnoteReference w:id="13"/>
            </w:r>
            <w:r w:rsidRPr="000660CC">
              <w:rPr>
                <w:rFonts w:ascii="Verdana" w:hAnsi="Verdana" w:cs="Arial"/>
                <w:sz w:val="21"/>
                <w:szCs w:val="21"/>
                <w:lang w:val="es-MX"/>
              </w:rPr>
              <w:t>.</w:t>
            </w:r>
          </w:p>
          <w:p w14:paraId="30C866FE" w14:textId="77777777" w:rsidR="00CF77BE" w:rsidRPr="000660CC" w:rsidRDefault="00CF77BE" w:rsidP="00F567E8">
            <w:pPr>
              <w:rPr>
                <w:rFonts w:ascii="Verdana" w:hAnsi="Verdana" w:cs="Arial"/>
                <w:sz w:val="21"/>
                <w:szCs w:val="21"/>
                <w:lang w:val="es-MX"/>
              </w:rPr>
            </w:pPr>
          </w:p>
          <w:p w14:paraId="1323EAA1" w14:textId="77777777" w:rsidR="00CF77BE" w:rsidRPr="000660CC" w:rsidRDefault="00CF77BE" w:rsidP="00F567E8">
            <w:pPr>
              <w:keepNext/>
              <w:rPr>
                <w:rFonts w:ascii="Verdana" w:hAnsi="Verdana" w:cs="Arial"/>
                <w:sz w:val="21"/>
                <w:szCs w:val="21"/>
                <w:lang w:val="es-MX"/>
              </w:rPr>
            </w:pPr>
            <w:r w:rsidRPr="000660CC">
              <w:rPr>
                <w:rFonts w:ascii="Verdana" w:hAnsi="Verdana" w:cs="Arial"/>
                <w:sz w:val="21"/>
                <w:szCs w:val="21"/>
                <w:lang w:val="es-MX"/>
              </w:rPr>
              <w:t>En todo caso, el juez deberá estudiar la procedencia de cada una de estas medidas de protección para lo cual tendrá en cuenta las particularidades del caso</w:t>
            </w:r>
            <w:r w:rsidRPr="000660CC">
              <w:rPr>
                <w:rFonts w:ascii="Verdana" w:hAnsi="Verdana" w:cs="Arial"/>
                <w:sz w:val="21"/>
                <w:szCs w:val="21"/>
                <w:vertAlign w:val="superscript"/>
                <w:lang w:val="es-MX"/>
              </w:rPr>
              <w:footnoteReference w:id="14"/>
            </w:r>
            <w:r w:rsidRPr="000660CC">
              <w:rPr>
                <w:rFonts w:ascii="Verdana" w:hAnsi="Verdana" w:cs="Arial"/>
                <w:sz w:val="21"/>
                <w:szCs w:val="21"/>
                <w:lang w:val="es-MX"/>
              </w:rPr>
              <w:t>.</w:t>
            </w:r>
          </w:p>
        </w:tc>
      </w:tr>
    </w:tbl>
    <w:p w14:paraId="10605054" w14:textId="77777777" w:rsidR="00CF77BE" w:rsidRPr="000660CC" w:rsidRDefault="00CF77BE" w:rsidP="00CF77BE">
      <w:pPr>
        <w:spacing w:after="0" w:line="240" w:lineRule="auto"/>
        <w:jc w:val="center"/>
        <w:rPr>
          <w:rFonts w:ascii="Verdana" w:eastAsia="Times New Roman" w:hAnsi="Verdana" w:cs="Arial"/>
          <w:b/>
          <w:bCs/>
          <w:iCs/>
          <w:sz w:val="21"/>
          <w:szCs w:val="21"/>
        </w:rPr>
      </w:pPr>
      <w:r w:rsidRPr="000660CC">
        <w:rPr>
          <w:rFonts w:ascii="Verdana" w:eastAsia="Times New Roman" w:hAnsi="Verdana" w:cs="Arial"/>
          <w:b/>
          <w:bCs/>
          <w:iCs/>
          <w:sz w:val="21"/>
          <w:szCs w:val="21"/>
        </w:rPr>
        <w:t xml:space="preserve">Tabla: Reglas para la protección de la mujer embarazada en contratos de prestación de servicios. – Tomada de la Sentencia T-329 de 2022. </w:t>
      </w:r>
    </w:p>
    <w:p w14:paraId="59F657AB" w14:textId="77777777" w:rsidR="00CF77BE" w:rsidRPr="000660CC" w:rsidRDefault="00CF77BE" w:rsidP="00CF77BE">
      <w:pPr>
        <w:tabs>
          <w:tab w:val="left" w:pos="0"/>
        </w:tabs>
        <w:spacing w:after="120" w:line="276" w:lineRule="auto"/>
        <w:jc w:val="both"/>
        <w:rPr>
          <w:rFonts w:ascii="Verdana" w:hAnsi="Verdana" w:cs="Arial"/>
        </w:rPr>
      </w:pPr>
    </w:p>
    <w:p w14:paraId="5A8E1AF4" w14:textId="77777777" w:rsidR="00CF77BE" w:rsidRPr="000660CC" w:rsidRDefault="00CF77BE" w:rsidP="00CF77BE">
      <w:pPr>
        <w:pStyle w:val="Textoindependiente"/>
        <w:spacing w:before="120" w:line="276" w:lineRule="auto"/>
        <w:ind w:firstLine="708"/>
        <w:jc w:val="both"/>
        <w:rPr>
          <w:rFonts w:ascii="Verdana" w:hAnsi="Verdana"/>
        </w:rPr>
      </w:pPr>
      <w:r w:rsidRPr="000660CC">
        <w:rPr>
          <w:rFonts w:ascii="Verdana" w:hAnsi="Verdana"/>
        </w:rPr>
        <w:t>En</w:t>
      </w:r>
      <w:r w:rsidRPr="000660CC">
        <w:rPr>
          <w:rFonts w:ascii="Verdana" w:hAnsi="Verdana"/>
          <w:spacing w:val="1"/>
        </w:rPr>
        <w:t xml:space="preserve"> </w:t>
      </w:r>
      <w:r w:rsidRPr="000660CC">
        <w:rPr>
          <w:rFonts w:ascii="Verdana" w:hAnsi="Verdana"/>
        </w:rPr>
        <w:t>este</w:t>
      </w:r>
      <w:r w:rsidRPr="000660CC">
        <w:rPr>
          <w:rFonts w:ascii="Verdana" w:hAnsi="Verdana"/>
          <w:spacing w:val="1"/>
        </w:rPr>
        <w:t xml:space="preserve"> </w:t>
      </w:r>
      <w:r w:rsidRPr="000660CC">
        <w:rPr>
          <w:rFonts w:ascii="Verdana" w:hAnsi="Verdana"/>
        </w:rPr>
        <w:t>sentido,</w:t>
      </w:r>
      <w:r w:rsidRPr="000660CC">
        <w:rPr>
          <w:rFonts w:ascii="Verdana" w:hAnsi="Verdana"/>
          <w:spacing w:val="1"/>
        </w:rPr>
        <w:t xml:space="preserve"> </w:t>
      </w:r>
      <w:r w:rsidRPr="000660CC">
        <w:rPr>
          <w:rFonts w:ascii="Verdana" w:hAnsi="Verdana"/>
        </w:rPr>
        <w:t>les</w:t>
      </w:r>
      <w:r w:rsidRPr="000660CC">
        <w:rPr>
          <w:rFonts w:ascii="Verdana" w:hAnsi="Verdana"/>
          <w:spacing w:val="1"/>
        </w:rPr>
        <w:t xml:space="preserve"> </w:t>
      </w:r>
      <w:r w:rsidRPr="000660CC">
        <w:rPr>
          <w:rFonts w:ascii="Verdana" w:hAnsi="Verdana"/>
        </w:rPr>
        <w:t>corresponde</w:t>
      </w:r>
      <w:r w:rsidRPr="000660CC">
        <w:rPr>
          <w:rFonts w:ascii="Verdana" w:hAnsi="Verdana"/>
          <w:spacing w:val="1"/>
        </w:rPr>
        <w:t xml:space="preserve"> </w:t>
      </w:r>
      <w:r w:rsidRPr="000660CC">
        <w:rPr>
          <w:rFonts w:ascii="Verdana" w:hAnsi="Verdana"/>
        </w:rPr>
        <w:t>a</w:t>
      </w:r>
      <w:r w:rsidRPr="000660CC">
        <w:rPr>
          <w:rFonts w:ascii="Verdana" w:hAnsi="Verdana"/>
          <w:spacing w:val="1"/>
        </w:rPr>
        <w:t xml:space="preserve"> </w:t>
      </w:r>
      <w:r w:rsidRPr="000660CC">
        <w:rPr>
          <w:rFonts w:ascii="Verdana" w:hAnsi="Verdana"/>
        </w:rPr>
        <w:t>las</w:t>
      </w:r>
      <w:r w:rsidRPr="000660CC">
        <w:rPr>
          <w:rFonts w:ascii="Verdana" w:hAnsi="Verdana"/>
          <w:spacing w:val="1"/>
        </w:rPr>
        <w:t xml:space="preserve"> </w:t>
      </w:r>
      <w:r w:rsidRPr="000660CC">
        <w:rPr>
          <w:rFonts w:ascii="Verdana" w:hAnsi="Verdana"/>
        </w:rPr>
        <w:t>entidades</w:t>
      </w:r>
      <w:r w:rsidRPr="000660CC">
        <w:rPr>
          <w:rFonts w:ascii="Verdana" w:hAnsi="Verdana"/>
          <w:spacing w:val="1"/>
        </w:rPr>
        <w:t xml:space="preserve"> </w:t>
      </w:r>
      <w:r w:rsidRPr="000660CC">
        <w:rPr>
          <w:rFonts w:ascii="Verdana" w:hAnsi="Verdana"/>
        </w:rPr>
        <w:t>estatales,</w:t>
      </w:r>
      <w:r w:rsidRPr="000660CC">
        <w:rPr>
          <w:rFonts w:ascii="Verdana" w:hAnsi="Verdana"/>
          <w:spacing w:val="1"/>
        </w:rPr>
        <w:t xml:space="preserve"> </w:t>
      </w:r>
      <w:r w:rsidRPr="000660CC">
        <w:rPr>
          <w:rFonts w:ascii="Verdana" w:hAnsi="Verdana"/>
        </w:rPr>
        <w:t>en</w:t>
      </w:r>
      <w:r w:rsidRPr="000660CC">
        <w:rPr>
          <w:rFonts w:ascii="Verdana" w:hAnsi="Verdana"/>
          <w:spacing w:val="1"/>
        </w:rPr>
        <w:t xml:space="preserve"> </w:t>
      </w:r>
      <w:r w:rsidRPr="000660CC">
        <w:rPr>
          <w:rFonts w:ascii="Verdana" w:hAnsi="Verdana"/>
        </w:rPr>
        <w:t>virtud</w:t>
      </w:r>
      <w:r w:rsidRPr="000660CC">
        <w:rPr>
          <w:rFonts w:ascii="Verdana" w:hAnsi="Verdana"/>
          <w:spacing w:val="1"/>
        </w:rPr>
        <w:t xml:space="preserve"> </w:t>
      </w:r>
      <w:r w:rsidRPr="000660CC">
        <w:rPr>
          <w:rFonts w:ascii="Verdana" w:hAnsi="Verdana"/>
        </w:rPr>
        <w:t>de</w:t>
      </w:r>
      <w:r w:rsidRPr="000660CC">
        <w:rPr>
          <w:rFonts w:ascii="Verdana" w:hAnsi="Verdana"/>
          <w:spacing w:val="1"/>
        </w:rPr>
        <w:t xml:space="preserve"> </w:t>
      </w:r>
      <w:r w:rsidRPr="000660CC">
        <w:rPr>
          <w:rFonts w:ascii="Verdana" w:hAnsi="Verdana"/>
        </w:rPr>
        <w:t>su</w:t>
      </w:r>
      <w:r w:rsidRPr="000660CC">
        <w:rPr>
          <w:rFonts w:ascii="Verdana" w:hAnsi="Verdana"/>
          <w:spacing w:val="1"/>
        </w:rPr>
        <w:t xml:space="preserve"> </w:t>
      </w:r>
      <w:r w:rsidRPr="000660CC">
        <w:rPr>
          <w:rFonts w:ascii="Verdana" w:hAnsi="Verdana"/>
        </w:rPr>
        <w:t>autonomía, y de acuerdo con los lineamientos de la Corte Constitucional, las normas</w:t>
      </w:r>
      <w:r w:rsidRPr="000660CC">
        <w:rPr>
          <w:rFonts w:ascii="Verdana" w:hAnsi="Verdana"/>
          <w:spacing w:val="1"/>
        </w:rPr>
        <w:t xml:space="preserve"> </w:t>
      </w:r>
      <w:r w:rsidRPr="000660CC">
        <w:rPr>
          <w:rFonts w:ascii="Verdana" w:hAnsi="Verdana"/>
        </w:rPr>
        <w:t>consagradas en El Estatuto General de Contratación para la Administración Pública –</w:t>
      </w:r>
      <w:r w:rsidRPr="000660CC">
        <w:rPr>
          <w:rFonts w:ascii="Verdana" w:hAnsi="Verdana"/>
          <w:spacing w:val="1"/>
        </w:rPr>
        <w:t xml:space="preserve"> </w:t>
      </w:r>
      <w:proofErr w:type="gramStart"/>
      <w:r w:rsidRPr="000660CC">
        <w:rPr>
          <w:rFonts w:ascii="Verdana" w:hAnsi="Verdana"/>
        </w:rPr>
        <w:t>EGCAP ,</w:t>
      </w:r>
      <w:proofErr w:type="gramEnd"/>
      <w:r w:rsidRPr="000660CC">
        <w:rPr>
          <w:rFonts w:ascii="Verdana" w:hAnsi="Verdana"/>
        </w:rPr>
        <w:t xml:space="preserve"> los principios legales y</w:t>
      </w:r>
      <w:r w:rsidRPr="000660CC">
        <w:rPr>
          <w:rFonts w:ascii="Verdana" w:hAnsi="Verdana"/>
          <w:spacing w:val="1"/>
        </w:rPr>
        <w:t xml:space="preserve"> </w:t>
      </w:r>
      <w:r w:rsidRPr="000660CC">
        <w:rPr>
          <w:rFonts w:ascii="Verdana" w:hAnsi="Verdana"/>
        </w:rPr>
        <w:t>demás normas que regulen la materia,</w:t>
      </w:r>
      <w:r w:rsidRPr="000660CC">
        <w:rPr>
          <w:rFonts w:ascii="Verdana" w:hAnsi="Verdana"/>
          <w:spacing w:val="1"/>
        </w:rPr>
        <w:t xml:space="preserve"> </w:t>
      </w:r>
      <w:r w:rsidRPr="000660CC">
        <w:rPr>
          <w:rFonts w:ascii="Verdana" w:hAnsi="Verdana"/>
        </w:rPr>
        <w:t>determinar la</w:t>
      </w:r>
      <w:r w:rsidRPr="000660CC">
        <w:rPr>
          <w:rFonts w:ascii="Verdana" w:hAnsi="Verdana"/>
          <w:spacing w:val="1"/>
        </w:rPr>
        <w:t xml:space="preserve"> </w:t>
      </w:r>
      <w:r w:rsidRPr="000660CC">
        <w:rPr>
          <w:rFonts w:ascii="Verdana" w:hAnsi="Verdana"/>
        </w:rPr>
        <w:t xml:space="preserve">mejor forma para garantizar la estabilidad laboral reforzada de las mujeres embarazadas </w:t>
      </w:r>
    </w:p>
    <w:p w14:paraId="18ACE8B2" w14:textId="77777777" w:rsidR="00CF77BE" w:rsidRDefault="00CF77BE" w:rsidP="00CF77BE">
      <w:pPr>
        <w:pStyle w:val="Textoindependiente"/>
        <w:spacing w:before="120" w:line="276" w:lineRule="auto"/>
        <w:ind w:firstLine="708"/>
        <w:jc w:val="both"/>
        <w:rPr>
          <w:rFonts w:ascii="Verdana" w:eastAsia="Calibri" w:hAnsi="Verdana" w:cs="Arial"/>
          <w:color w:val="000000" w:themeColor="text1"/>
        </w:rPr>
      </w:pPr>
      <w:r w:rsidRPr="00D71D10">
        <w:rPr>
          <w:rFonts w:ascii="Verdana" w:eastAsia="Calibri" w:hAnsi="Verdana" w:cs="Arial"/>
          <w:bCs/>
          <w:color w:val="000000"/>
          <w:lang w:val="es-ES_tradnl"/>
        </w:rPr>
        <w:t xml:space="preserve">En este contexto, frente al interrogante planteado en su consulta tendiente a establecer si </w:t>
      </w:r>
      <w:r>
        <w:rPr>
          <w:rFonts w:ascii="Verdana" w:eastAsia="Calibri" w:hAnsi="Verdana" w:cs="Arial"/>
          <w:bCs/>
          <w:color w:val="000000"/>
          <w:lang w:val="es-ES_tradnl"/>
        </w:rPr>
        <w:t>se</w:t>
      </w:r>
      <w:r w:rsidRPr="00D71D10">
        <w:rPr>
          <w:rFonts w:ascii="Verdana" w:eastAsia="Calibri" w:hAnsi="Verdana" w:cs="Arial"/>
          <w:bCs/>
          <w:color w:val="000000"/>
          <w:lang w:val="es-ES_tradnl"/>
        </w:rPr>
        <w:t xml:space="preserve"> debe garantizarse a las contratistas del Estado en la modalidad prestación de servicio</w:t>
      </w:r>
      <w:r>
        <w:rPr>
          <w:rFonts w:ascii="Verdana" w:eastAsia="Calibri" w:hAnsi="Verdana" w:cs="Arial"/>
          <w:bCs/>
          <w:color w:val="000000"/>
          <w:lang w:val="es-ES_tradnl"/>
        </w:rPr>
        <w:t>, la estabilidad reforzada en el periodo de lactancia</w:t>
      </w:r>
      <w:r w:rsidRPr="00D71D10">
        <w:rPr>
          <w:rFonts w:ascii="Verdana" w:eastAsia="Calibri" w:hAnsi="Verdana" w:cs="Arial"/>
          <w:bCs/>
          <w:color w:val="000000"/>
          <w:lang w:val="es-ES_tradnl"/>
        </w:rPr>
        <w:t xml:space="preserve">, la respuesta </w:t>
      </w:r>
      <w:r>
        <w:rPr>
          <w:rFonts w:ascii="Verdana" w:eastAsia="Calibri" w:hAnsi="Verdana" w:cs="Arial"/>
          <w:bCs/>
          <w:color w:val="000000"/>
          <w:lang w:val="es-ES_tradnl"/>
        </w:rPr>
        <w:t xml:space="preserve">de la </w:t>
      </w:r>
      <w:r w:rsidRPr="00D71D10">
        <w:rPr>
          <w:rFonts w:ascii="Verdana" w:eastAsia="Calibri" w:hAnsi="Verdana" w:cs="Arial"/>
          <w:bCs/>
          <w:color w:val="000000"/>
          <w:lang w:val="es-ES_tradnl"/>
        </w:rPr>
        <w:t xml:space="preserve">Agencia Nacional de Contratación Pública – Colombia Compra Eficiente– es negativa. </w:t>
      </w:r>
      <w:r w:rsidRPr="00D71D10">
        <w:rPr>
          <w:rFonts w:ascii="Verdana" w:eastAsia="Calibri" w:hAnsi="Verdana" w:cs="Arial"/>
          <w:color w:val="000000" w:themeColor="text1"/>
        </w:rPr>
        <w:t>Esto comoquiera que, las modificaciones introducidas por el artículo 6 de la Ley 2306 de 2023</w:t>
      </w:r>
      <w:r>
        <w:rPr>
          <w:rStyle w:val="Refdenotaalpie"/>
          <w:rFonts w:ascii="Verdana" w:eastAsia="Calibri" w:hAnsi="Verdana" w:cs="Arial"/>
          <w:color w:val="000000" w:themeColor="text1"/>
        </w:rPr>
        <w:footnoteReference w:id="15"/>
      </w:r>
      <w:r w:rsidRPr="00D71D10">
        <w:rPr>
          <w:rFonts w:ascii="Verdana" w:eastAsia="Calibri" w:hAnsi="Verdana" w:cs="Arial"/>
          <w:color w:val="000000" w:themeColor="text1"/>
        </w:rPr>
        <w:t xml:space="preserve"> son aplicables a las mujeres vinculadas por contrato laboral, en la medida que, por un lado, como se ha venido señalando, la referida disposición modificó el artículo 238 del Código Sustantivo de Trabajo, el cual regula relaciones laborales. Por otro lado, se deduce de la lectura literal del artículo objeto de estudio, el cual hace referencia a los sujetos propios de la relación laboral - “empleador”, “trabajadora”. Asimismo, regula unos “descansos remunerados”, que son un derecho propio de una relación laboral. </w:t>
      </w:r>
    </w:p>
    <w:p w14:paraId="3C67B747" w14:textId="77777777" w:rsidR="00CF77BE" w:rsidRDefault="00CF77BE" w:rsidP="00CF77BE">
      <w:pPr>
        <w:pStyle w:val="Textoindependiente"/>
        <w:spacing w:before="120" w:line="276" w:lineRule="auto"/>
        <w:ind w:firstLine="708"/>
        <w:jc w:val="both"/>
        <w:rPr>
          <w:rFonts w:ascii="Verdana" w:hAnsi="Verdana" w:cs="Arial"/>
        </w:rPr>
      </w:pPr>
      <w:r w:rsidRPr="00D71D10">
        <w:rPr>
          <w:rFonts w:ascii="Verdana" w:hAnsi="Verdana"/>
        </w:rPr>
        <w:t>El contrato de prestación de servicios no pertenece al ámbito jurídico laboral y, en consecuencia, no se rige por el Código Sustantivo del Trabajo, razón por la cual, entre el contratante y el contratista no existe un vínculo laboral sino una relación de orden civil, comercial o de contratación estatal. Así las cosas, en el contrato de prestación de servicios no se generan las prerrogativas propias del contrato de trabajo como es el caso de los descansos remunerados en el periodo de lactancia y la extensión del fuero de maternidad que da en virtud de dicha prerrogativa.</w:t>
      </w:r>
      <w:r w:rsidRPr="00D71D10">
        <w:rPr>
          <w:rFonts w:ascii="Verdana" w:hAnsi="Verdana" w:cs="Arial"/>
        </w:rPr>
        <w:t> </w:t>
      </w:r>
    </w:p>
    <w:p w14:paraId="71EEE4A0" w14:textId="77777777" w:rsidR="00CF77BE" w:rsidRDefault="00CF77BE" w:rsidP="00CF77BE">
      <w:pPr>
        <w:pStyle w:val="Textoindependiente"/>
        <w:spacing w:before="120" w:line="276" w:lineRule="auto"/>
        <w:ind w:firstLine="708"/>
        <w:jc w:val="both"/>
        <w:rPr>
          <w:rFonts w:ascii="Verdana" w:hAnsi="Verdana" w:cs="Arial"/>
          <w:shd w:val="clear" w:color="auto" w:fill="FFFFFF"/>
        </w:rPr>
      </w:pPr>
      <w:r w:rsidRPr="00D71D10">
        <w:rPr>
          <w:rFonts w:ascii="Verdana" w:eastAsia="Calibri" w:hAnsi="Verdana" w:cs="Arial"/>
          <w:bCs/>
          <w:color w:val="000000"/>
          <w:lang w:val="es-ES_tradnl"/>
        </w:rPr>
        <w:t xml:space="preserve">Habiendo efectuado la precisión anterior, puede afirmarse que lo previsto en la Ley 2306 de 2023, específicamente en el artículo 6, no se aplica a las </w:t>
      </w:r>
      <w:r w:rsidRPr="00D71D10">
        <w:rPr>
          <w:rFonts w:ascii="Verdana" w:eastAsia="Calibri" w:hAnsi="Verdana" w:cs="Arial"/>
          <w:bCs/>
          <w:color w:val="000000"/>
          <w:lang w:val="es-ES_tradnl"/>
        </w:rPr>
        <w:lastRenderedPageBreak/>
        <w:t xml:space="preserve">relaciones contractuales de las Entidades Estatales que </w:t>
      </w:r>
      <w:r w:rsidRPr="00D71D10">
        <w:rPr>
          <w:rFonts w:ascii="Verdana" w:eastAsia="Calibri" w:hAnsi="Verdana" w:cs="Arial"/>
          <w:bCs/>
          <w:i/>
          <w:iCs/>
          <w:color w:val="000000"/>
          <w:lang w:val="es-ES_tradnl"/>
        </w:rPr>
        <w:t>no</w:t>
      </w:r>
      <w:r w:rsidRPr="00D71D10">
        <w:rPr>
          <w:rFonts w:ascii="Verdana" w:eastAsia="Calibri" w:hAnsi="Verdana" w:cs="Arial"/>
          <w:bCs/>
          <w:color w:val="000000"/>
          <w:lang w:val="es-ES_tradnl"/>
        </w:rPr>
        <w:t xml:space="preserve"> generan una relación laboral. En otras palabras, el derecho consagrado en esta Ley tiene como destinatarios a los sujetos que ostentan la calidad de trabajadores, es decir, aquellos que han celebrado con estas un contrato de trabajo o del que emerge una relación laboral.</w:t>
      </w:r>
      <w:r w:rsidRPr="00D71D10" w:rsidDel="00C72792">
        <w:rPr>
          <w:rFonts w:ascii="Verdana" w:hAnsi="Verdana" w:cs="Arial"/>
          <w:shd w:val="clear" w:color="auto" w:fill="FFFFFF"/>
        </w:rPr>
        <w:t xml:space="preserve"> </w:t>
      </w:r>
    </w:p>
    <w:p w14:paraId="74C5B30D" w14:textId="77777777" w:rsidR="00CF77BE" w:rsidRPr="005973F6" w:rsidRDefault="00CF77BE" w:rsidP="00CF77BE">
      <w:pPr>
        <w:pStyle w:val="Textoindependiente"/>
        <w:spacing w:before="120" w:line="276" w:lineRule="auto"/>
        <w:ind w:firstLine="708"/>
        <w:jc w:val="both"/>
        <w:rPr>
          <w:rFonts w:ascii="Verdana" w:hAnsi="Verdana"/>
        </w:rPr>
      </w:pPr>
      <w:r w:rsidRPr="00D71D10">
        <w:rPr>
          <w:rFonts w:ascii="Verdana" w:hAnsi="Verdana" w:cs="Arial"/>
          <w:shd w:val="clear" w:color="auto" w:fill="FFFFFF"/>
        </w:rPr>
        <w:t>En este punto, es necesario precisar que, a la fecha no existe un precedente judicial o los fundamentos jurídicos mediante los cuales se han resuelto situaciones análogas, por lo que para la Agencia no es posible realizar la interpretación de la Ley </w:t>
      </w:r>
      <w:hyperlink r:id="rId16" w:history="1">
        <w:r w:rsidRPr="00D71D10">
          <w:rPr>
            <w:rFonts w:ascii="Verdana" w:hAnsi="Verdana" w:cs="Arial"/>
            <w:shd w:val="clear" w:color="auto" w:fill="FFFFFF"/>
          </w:rPr>
          <w:t>2306</w:t>
        </w:r>
      </w:hyperlink>
      <w:r w:rsidRPr="00D71D10">
        <w:rPr>
          <w:rFonts w:ascii="Verdana" w:hAnsi="Verdana" w:cs="Arial"/>
          <w:shd w:val="clear" w:color="auto" w:fill="FFFFFF"/>
        </w:rPr>
        <w:t> de 2023 que  modifica el artículo </w:t>
      </w:r>
      <w:hyperlink r:id="rId17" w:anchor="238" w:history="1">
        <w:r w:rsidRPr="00D71D10">
          <w:rPr>
            <w:rFonts w:ascii="Verdana" w:hAnsi="Verdana" w:cs="Arial"/>
            <w:shd w:val="clear" w:color="auto" w:fill="FFFFFF"/>
          </w:rPr>
          <w:t>238</w:t>
        </w:r>
      </w:hyperlink>
      <w:r w:rsidRPr="00D71D10">
        <w:rPr>
          <w:rFonts w:ascii="Verdana" w:hAnsi="Verdana" w:cs="Arial"/>
          <w:shd w:val="clear" w:color="auto" w:fill="FFFFFF"/>
        </w:rPr>
        <w:t xml:space="preserve"> del Código Sustantivo del Trabajo para el caso específico de los contratos de prestación de servicios. </w:t>
      </w:r>
      <w:r w:rsidRPr="00D71D10">
        <w:rPr>
          <w:rFonts w:ascii="Verdana" w:eastAsia="Calibri" w:hAnsi="Verdana" w:cs="Arial"/>
          <w:bCs/>
          <w:color w:val="000000"/>
          <w:lang w:val="es-ES_tradnl"/>
        </w:rPr>
        <w:t xml:space="preserve">Por lo expuesto, el derecho a los descansos remunerados en el periodo de lactancia y – la posible extensión del fuero de maternidad –, regulado en la Ley 2306 de 2023, no rige a favor de las contratistas del Estado que no ingresan en la categoría de </w:t>
      </w:r>
      <w:r w:rsidRPr="00D71D10">
        <w:rPr>
          <w:rFonts w:ascii="Verdana" w:eastAsia="Calibri" w:hAnsi="Verdana" w:cs="Arial"/>
          <w:bCs/>
          <w:i/>
          <w:iCs/>
          <w:color w:val="000000"/>
          <w:lang w:val="es-ES_tradnl"/>
        </w:rPr>
        <w:t>trabajadores</w:t>
      </w:r>
      <w:r w:rsidRPr="00D71D10">
        <w:rPr>
          <w:rFonts w:ascii="Verdana" w:eastAsia="Calibri" w:hAnsi="Verdana" w:cs="Arial"/>
          <w:bCs/>
          <w:color w:val="000000"/>
          <w:lang w:val="es-ES_tradnl"/>
        </w:rPr>
        <w:t xml:space="preserve">. </w:t>
      </w:r>
    </w:p>
    <w:p w14:paraId="5F72ED56" w14:textId="77777777" w:rsidR="00CF77BE" w:rsidRPr="00D71D10" w:rsidRDefault="00CF77BE" w:rsidP="00CF77BE">
      <w:pPr>
        <w:pStyle w:val="Textoindependiente"/>
        <w:spacing w:before="120" w:line="276" w:lineRule="auto"/>
        <w:ind w:right="900" w:firstLine="708"/>
        <w:jc w:val="both"/>
        <w:rPr>
          <w:rFonts w:ascii="Verdana" w:hAnsi="Verdana"/>
          <w:lang w:val="es-ES_tradnl"/>
        </w:rPr>
      </w:pPr>
    </w:p>
    <w:p w14:paraId="5707E092" w14:textId="77777777" w:rsidR="00CF77BE" w:rsidRPr="000660CC" w:rsidRDefault="00CF77BE" w:rsidP="00CF77BE">
      <w:pPr>
        <w:spacing w:after="120" w:line="240" w:lineRule="auto"/>
        <w:ind w:right="709"/>
        <w:jc w:val="both"/>
        <w:rPr>
          <w:rFonts w:ascii="Verdana" w:hAnsi="Verdana" w:cs="Arial"/>
          <w:sz w:val="21"/>
          <w:szCs w:val="21"/>
        </w:rPr>
      </w:pPr>
    </w:p>
    <w:p w14:paraId="643F2331" w14:textId="77777777" w:rsidR="00CF77BE" w:rsidRPr="000660CC" w:rsidRDefault="00CF77BE" w:rsidP="00CF77B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660CC">
        <w:rPr>
          <w:rFonts w:ascii="Verdana" w:eastAsia="Century Gothic" w:hAnsi="Verdana" w:cs="Century Gothic"/>
          <w:b/>
          <w:bCs/>
        </w:rPr>
        <w:t>Referencias normativas, jurisprudenciales y otras fuentes:</w:t>
      </w:r>
    </w:p>
    <w:p w14:paraId="65360D0E" w14:textId="77777777" w:rsidR="00CF77BE" w:rsidRPr="000660CC" w:rsidRDefault="00CF77BE" w:rsidP="00CF77BE">
      <w:pPr>
        <w:spacing w:after="120" w:line="276" w:lineRule="auto"/>
        <w:ind w:right="709" w:firstLine="709"/>
        <w:jc w:val="both"/>
        <w:rPr>
          <w:rFonts w:ascii="Verdana" w:hAnsi="Verdana" w:cs="Arial"/>
          <w:noProof/>
          <w:lang w:val="es-ES"/>
        </w:rPr>
      </w:pPr>
    </w:p>
    <w:p w14:paraId="659FAE65" w14:textId="77777777" w:rsidR="00CF77BE" w:rsidRPr="000660CC" w:rsidRDefault="00CF77BE" w:rsidP="00CF77BE">
      <w:pPr>
        <w:pStyle w:val="Prrafodelista"/>
        <w:numPr>
          <w:ilvl w:val="0"/>
          <w:numId w:val="17"/>
        </w:numPr>
        <w:spacing w:after="120" w:line="276" w:lineRule="auto"/>
        <w:ind w:right="709"/>
        <w:jc w:val="both"/>
        <w:rPr>
          <w:rFonts w:ascii="Verdana" w:hAnsi="Verdana" w:cs="Arial"/>
          <w:noProof/>
          <w:lang w:val="es-ES_tradnl"/>
        </w:rPr>
      </w:pPr>
      <w:r w:rsidRPr="000660CC">
        <w:rPr>
          <w:rFonts w:ascii="Verdana" w:hAnsi="Verdana" w:cs="Arial"/>
          <w:noProof/>
          <w:lang w:val="es-ES_tradnl"/>
        </w:rPr>
        <w:t xml:space="preserve">Ley 80 de 1993 Disponible en: </w:t>
      </w:r>
      <w:hyperlink r:id="rId18" w:history="1">
        <w:r w:rsidRPr="000660CC">
          <w:rPr>
            <w:rStyle w:val="Hipervnculo"/>
            <w:rFonts w:ascii="Verdana" w:hAnsi="Verdana" w:cs="Arial"/>
            <w:noProof/>
            <w:lang w:val="es-ES_tradnl"/>
          </w:rPr>
          <w:t>https://relatoria.colombiacompra.gov.co/normativa/ley-80-de-1993/</w:t>
        </w:r>
      </w:hyperlink>
      <w:r w:rsidRPr="000660CC">
        <w:rPr>
          <w:rFonts w:ascii="Verdana" w:hAnsi="Verdana" w:cs="Arial"/>
          <w:noProof/>
          <w:lang w:val="es-ES_tradnl"/>
        </w:rPr>
        <w:t xml:space="preserve">  </w:t>
      </w:r>
    </w:p>
    <w:p w14:paraId="39F25081" w14:textId="77777777" w:rsidR="00CF77BE" w:rsidRPr="000660CC" w:rsidRDefault="00CF77BE" w:rsidP="00CF77BE">
      <w:pPr>
        <w:pStyle w:val="Prrafodelista"/>
        <w:numPr>
          <w:ilvl w:val="0"/>
          <w:numId w:val="17"/>
        </w:numPr>
        <w:spacing w:after="120" w:line="276" w:lineRule="auto"/>
        <w:ind w:right="709"/>
        <w:jc w:val="both"/>
        <w:rPr>
          <w:rFonts w:ascii="Verdana" w:hAnsi="Verdana" w:cs="Arial"/>
          <w:noProof/>
          <w:lang w:val="es-ES_tradnl"/>
        </w:rPr>
      </w:pPr>
      <w:r w:rsidRPr="000660CC">
        <w:rPr>
          <w:rFonts w:ascii="Verdana" w:eastAsia="Calibri" w:hAnsi="Verdana" w:cs="Arial"/>
          <w:color w:val="000000"/>
          <w:lang w:val="es-ES_tradnl"/>
        </w:rPr>
        <w:t xml:space="preserve">Ley 1150 de 2007 </w:t>
      </w:r>
      <w:r w:rsidRPr="000660CC">
        <w:rPr>
          <w:rFonts w:ascii="Verdana" w:hAnsi="Verdana" w:cs="Arial"/>
          <w:noProof/>
          <w:lang w:val="es-ES_tradnl"/>
        </w:rPr>
        <w:t xml:space="preserve">Disponible en: </w:t>
      </w:r>
      <w:hyperlink r:id="rId19" w:history="1">
        <w:r w:rsidRPr="000660CC">
          <w:rPr>
            <w:rStyle w:val="Hipervnculo"/>
            <w:rFonts w:ascii="Verdana" w:hAnsi="Verdana" w:cs="Arial"/>
            <w:noProof/>
            <w:lang w:val="es-ES_tradnl"/>
          </w:rPr>
          <w:t>https://relatoria.colombiacompra.gov.co/normativa/ley-1150-de-2007/</w:t>
        </w:r>
      </w:hyperlink>
      <w:r w:rsidRPr="000660CC">
        <w:rPr>
          <w:rFonts w:ascii="Verdana" w:hAnsi="Verdana" w:cs="Arial"/>
          <w:noProof/>
          <w:lang w:val="es-ES_tradnl"/>
        </w:rPr>
        <w:t xml:space="preserve"> </w:t>
      </w:r>
    </w:p>
    <w:p w14:paraId="2007295A" w14:textId="77777777" w:rsidR="00CF77BE" w:rsidRPr="000660CC" w:rsidRDefault="00CF77BE" w:rsidP="00CF77BE">
      <w:pPr>
        <w:pStyle w:val="Prrafodelista"/>
        <w:numPr>
          <w:ilvl w:val="0"/>
          <w:numId w:val="17"/>
        </w:numPr>
        <w:spacing w:before="120" w:line="276" w:lineRule="auto"/>
        <w:ind w:right="113"/>
        <w:jc w:val="both"/>
        <w:rPr>
          <w:rFonts w:ascii="Verdana" w:hAnsi="Verdana" w:cs="Arial"/>
          <w:lang w:eastAsia="es-CO"/>
        </w:rPr>
      </w:pPr>
      <w:r w:rsidRPr="000660CC">
        <w:rPr>
          <w:rFonts w:ascii="Verdana" w:hAnsi="Verdana" w:cs="Arial"/>
          <w:lang w:eastAsia="es-CO"/>
        </w:rPr>
        <w:t xml:space="preserve">Decreto 1082 de 2015. Disponible en: </w:t>
      </w:r>
      <w:hyperlink r:id="rId20" w:history="1">
        <w:r w:rsidRPr="000660CC">
          <w:rPr>
            <w:rStyle w:val="Hipervnculo"/>
            <w:rFonts w:ascii="Verdana" w:hAnsi="Verdana" w:cs="Arial"/>
            <w:lang w:eastAsia="es-CO"/>
          </w:rPr>
          <w:t>https://relatoria.colombiacompra.gov.co/normativa/decreto-1082-de-2015/</w:t>
        </w:r>
      </w:hyperlink>
      <w:r w:rsidRPr="000660CC">
        <w:rPr>
          <w:rFonts w:ascii="Verdana" w:hAnsi="Verdana" w:cs="Arial"/>
          <w:lang w:eastAsia="es-CO"/>
        </w:rPr>
        <w:t xml:space="preserve"> </w:t>
      </w:r>
    </w:p>
    <w:p w14:paraId="4DCA15EB" w14:textId="77777777" w:rsidR="00CF77BE" w:rsidRPr="000660CC" w:rsidRDefault="00CF77BE" w:rsidP="00CF77BE">
      <w:pPr>
        <w:pStyle w:val="Prrafodelista"/>
        <w:numPr>
          <w:ilvl w:val="0"/>
          <w:numId w:val="17"/>
        </w:numPr>
        <w:spacing w:after="120" w:line="276" w:lineRule="auto"/>
        <w:ind w:right="709"/>
        <w:jc w:val="both"/>
        <w:rPr>
          <w:rFonts w:ascii="Verdana" w:hAnsi="Verdana" w:cs="Arial"/>
          <w:noProof/>
          <w:lang w:val="es-ES_tradnl"/>
        </w:rPr>
      </w:pPr>
      <w:r w:rsidRPr="000660CC">
        <w:rPr>
          <w:rFonts w:ascii="Verdana" w:hAnsi="Verdana" w:cs="Arial"/>
        </w:rPr>
        <w:t xml:space="preserve">Jurisprudencia Corte Constitucional </w:t>
      </w:r>
    </w:p>
    <w:p w14:paraId="5CB7C95D" w14:textId="77777777" w:rsidR="00CF77BE" w:rsidRPr="000660CC" w:rsidRDefault="00CF77BE" w:rsidP="00CF77BE">
      <w:pPr>
        <w:pStyle w:val="Prrafodelista"/>
        <w:spacing w:after="120" w:line="276" w:lineRule="auto"/>
        <w:ind w:right="709"/>
        <w:jc w:val="both"/>
        <w:rPr>
          <w:rFonts w:ascii="Verdana" w:hAnsi="Verdana" w:cs="Arial"/>
          <w:noProof/>
          <w:lang w:val="es-ES_tradnl"/>
        </w:rPr>
      </w:pPr>
      <w:r w:rsidRPr="000660CC">
        <w:rPr>
          <w:rFonts w:ascii="Verdana" w:eastAsia="Times New Roman" w:hAnsi="Verdana" w:cs="Arial"/>
          <w:lang w:eastAsia="es-ES"/>
        </w:rPr>
        <w:t>Sentencia SU-070 de 2013</w:t>
      </w:r>
      <w:r w:rsidRPr="000660CC">
        <w:rPr>
          <w:rFonts w:ascii="Verdana" w:hAnsi="Verdana" w:cs="Arial"/>
          <w:noProof/>
          <w:lang w:val="es-ES_tradnl"/>
        </w:rPr>
        <w:t>.</w:t>
      </w:r>
    </w:p>
    <w:p w14:paraId="11B4CB55" w14:textId="77777777" w:rsidR="00CF77BE" w:rsidRPr="000660CC" w:rsidRDefault="00CF77BE" w:rsidP="00CF77BE">
      <w:pPr>
        <w:pStyle w:val="Prrafodelista"/>
        <w:spacing w:after="120" w:line="276" w:lineRule="auto"/>
        <w:ind w:right="709"/>
        <w:jc w:val="both"/>
        <w:rPr>
          <w:rFonts w:ascii="Verdana" w:hAnsi="Verdana" w:cs="Arial"/>
          <w:noProof/>
          <w:lang w:val="es-CO"/>
        </w:rPr>
      </w:pPr>
      <w:r w:rsidRPr="000660CC">
        <w:rPr>
          <w:rFonts w:ascii="Verdana" w:hAnsi="Verdana" w:cs="Arial"/>
          <w:noProof/>
        </w:rPr>
        <w:t>Sentencia T-329 del 19 de septiembre de 2022. Expediente T-8.517.984. Magistrada Ponente: Natalia Ángel Cabo</w:t>
      </w:r>
      <w:r>
        <w:rPr>
          <w:rFonts w:ascii="Verdana" w:hAnsi="Verdana" w:cs="Arial"/>
          <w:noProof/>
        </w:rPr>
        <w:t>.</w:t>
      </w:r>
    </w:p>
    <w:p w14:paraId="5FE9277C" w14:textId="77777777" w:rsidR="00CF77BE" w:rsidRPr="000660CC" w:rsidRDefault="00CF77BE" w:rsidP="00CF77BE">
      <w:pPr>
        <w:spacing w:after="120" w:line="276" w:lineRule="auto"/>
        <w:jc w:val="both"/>
        <w:rPr>
          <w:rFonts w:ascii="Verdana" w:eastAsia="Times New Roman" w:hAnsi="Verdana" w:cs="Arial"/>
          <w:i/>
          <w:lang w:val="es-ES_tradnl" w:eastAsia="es-ES"/>
        </w:rPr>
      </w:pPr>
    </w:p>
    <w:p w14:paraId="0E9CB550" w14:textId="77777777" w:rsidR="00CF77BE" w:rsidRPr="000660CC" w:rsidRDefault="00CF77BE" w:rsidP="00CF77B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660CC">
        <w:rPr>
          <w:rFonts w:ascii="Verdana" w:eastAsia="Century Gothic" w:hAnsi="Verdana" w:cs="Century Gothic"/>
          <w:b/>
          <w:bCs/>
        </w:rPr>
        <w:t>Doctrina de la Agencia Nacional de Contratación Pública:</w:t>
      </w:r>
    </w:p>
    <w:p w14:paraId="2CE47BCE" w14:textId="77777777" w:rsidR="00CF77BE" w:rsidRPr="000660CC" w:rsidRDefault="00CF77BE" w:rsidP="00CF77BE">
      <w:pPr>
        <w:spacing w:after="120" w:line="276" w:lineRule="auto"/>
        <w:jc w:val="both"/>
        <w:rPr>
          <w:rFonts w:ascii="Verdana" w:hAnsi="Verdana" w:cs="Arial"/>
          <w:color w:val="000000" w:themeColor="text1"/>
          <w:lang w:val="es-ES"/>
        </w:rPr>
      </w:pPr>
    </w:p>
    <w:p w14:paraId="546E5B16" w14:textId="77777777" w:rsidR="00CF77BE" w:rsidRPr="002A7413" w:rsidRDefault="00CF77BE" w:rsidP="00CF77BE">
      <w:pPr>
        <w:pStyle w:val="Textonotapie"/>
        <w:jc w:val="both"/>
        <w:rPr>
          <w:rFonts w:ascii="Verdana" w:hAnsi="Verdana" w:cs="Arial"/>
          <w:sz w:val="22"/>
          <w:szCs w:val="22"/>
          <w:shd w:val="clear" w:color="auto" w:fill="E6E6E6"/>
        </w:rPr>
      </w:pPr>
      <w:r w:rsidRPr="002A7413">
        <w:rPr>
          <w:rFonts w:ascii="Verdana" w:eastAsia="Calibri" w:hAnsi="Verdana" w:cs="Arial"/>
          <w:sz w:val="22"/>
          <w:szCs w:val="22"/>
          <w:lang w:val="es-ES" w:eastAsia="es-ES"/>
        </w:rPr>
        <w:t xml:space="preserve">Sobre </w:t>
      </w:r>
      <w:r w:rsidRPr="002A7413">
        <w:rPr>
          <w:rFonts w:ascii="Verdana" w:hAnsi="Verdana"/>
          <w:sz w:val="22"/>
          <w:szCs w:val="22"/>
        </w:rPr>
        <w:t>la estabilidad ocupacional reforzada en mujer</w:t>
      </w:r>
      <w:r w:rsidRPr="002A7413">
        <w:rPr>
          <w:rFonts w:ascii="Verdana" w:hAnsi="Verdana"/>
          <w:spacing w:val="-59"/>
          <w:sz w:val="22"/>
          <w:szCs w:val="22"/>
        </w:rPr>
        <w:t xml:space="preserve"> </w:t>
      </w:r>
      <w:r w:rsidRPr="002A7413">
        <w:rPr>
          <w:rFonts w:ascii="Verdana" w:hAnsi="Verdana"/>
          <w:sz w:val="22"/>
          <w:szCs w:val="22"/>
        </w:rPr>
        <w:t>embarazada</w:t>
      </w:r>
      <w:r w:rsidRPr="002A7413">
        <w:rPr>
          <w:rFonts w:ascii="Verdana" w:eastAsia="Calibri" w:hAnsi="Verdana" w:cs="Arial"/>
          <w:color w:val="000000"/>
          <w:sz w:val="22"/>
          <w:szCs w:val="22"/>
          <w:lang w:val="es-ES_tradnl"/>
        </w:rPr>
        <w:t xml:space="preserve">, </w:t>
      </w:r>
      <w:r w:rsidRPr="002A7413">
        <w:rPr>
          <w:rStyle w:val="normaltextrun"/>
          <w:rFonts w:ascii="Verdana" w:hAnsi="Verdana" w:cs="Arial"/>
          <w:sz w:val="22"/>
          <w:szCs w:val="22"/>
          <w:shd w:val="clear" w:color="auto" w:fill="FFFFFF"/>
          <w:lang w:val="es-ES"/>
        </w:rPr>
        <w:t xml:space="preserve">se pronunció esta Subdirección </w:t>
      </w:r>
      <w:r w:rsidRPr="002A7413">
        <w:rPr>
          <w:rFonts w:ascii="Verdana" w:eastAsia="Calibri" w:hAnsi="Verdana" w:cs="Arial"/>
          <w:sz w:val="22"/>
          <w:szCs w:val="22"/>
          <w:lang w:val="es-ES"/>
        </w:rPr>
        <w:t xml:space="preserve">en los conceptos </w:t>
      </w:r>
      <w:r w:rsidRPr="002A7413">
        <w:rPr>
          <w:rFonts w:ascii="Verdana" w:eastAsia="Calibri" w:hAnsi="Verdana" w:cs="Arial"/>
          <w:color w:val="000000" w:themeColor="text1"/>
          <w:sz w:val="22"/>
          <w:szCs w:val="22"/>
        </w:rPr>
        <w:t xml:space="preserve">Nos. </w:t>
      </w:r>
      <w:r w:rsidRPr="002A7413">
        <w:rPr>
          <w:rFonts w:ascii="Verdana" w:hAnsi="Verdana"/>
          <w:sz w:val="22"/>
          <w:szCs w:val="22"/>
        </w:rPr>
        <w:t>2201913000009150</w:t>
      </w:r>
      <w:r w:rsidRPr="002A7413">
        <w:rPr>
          <w:rFonts w:ascii="Verdana" w:hAnsi="Verdana"/>
          <w:spacing w:val="1"/>
          <w:sz w:val="22"/>
          <w:szCs w:val="22"/>
        </w:rPr>
        <w:t xml:space="preserve"> </w:t>
      </w:r>
      <w:r w:rsidRPr="002A7413">
        <w:rPr>
          <w:rFonts w:ascii="Verdana" w:hAnsi="Verdana"/>
          <w:sz w:val="22"/>
          <w:szCs w:val="22"/>
        </w:rPr>
        <w:t>del</w:t>
      </w:r>
      <w:r w:rsidRPr="002A7413">
        <w:rPr>
          <w:rFonts w:ascii="Verdana" w:hAnsi="Verdana"/>
          <w:spacing w:val="1"/>
          <w:sz w:val="22"/>
          <w:szCs w:val="22"/>
        </w:rPr>
        <w:t xml:space="preserve"> </w:t>
      </w:r>
      <w:r w:rsidRPr="002A7413">
        <w:rPr>
          <w:rFonts w:ascii="Verdana" w:hAnsi="Verdana"/>
          <w:sz w:val="22"/>
          <w:szCs w:val="22"/>
        </w:rPr>
        <w:t>11</w:t>
      </w:r>
      <w:r w:rsidRPr="002A7413">
        <w:rPr>
          <w:rFonts w:ascii="Verdana" w:hAnsi="Verdana"/>
          <w:spacing w:val="1"/>
          <w:sz w:val="22"/>
          <w:szCs w:val="22"/>
        </w:rPr>
        <w:t xml:space="preserve"> </w:t>
      </w:r>
      <w:r w:rsidRPr="002A7413">
        <w:rPr>
          <w:rFonts w:ascii="Verdana" w:hAnsi="Verdana"/>
          <w:sz w:val="22"/>
          <w:szCs w:val="22"/>
        </w:rPr>
        <w:t>de</w:t>
      </w:r>
      <w:r w:rsidRPr="002A7413">
        <w:rPr>
          <w:rFonts w:ascii="Verdana" w:hAnsi="Verdana"/>
          <w:spacing w:val="1"/>
          <w:sz w:val="22"/>
          <w:szCs w:val="22"/>
        </w:rPr>
        <w:t xml:space="preserve"> </w:t>
      </w:r>
      <w:r w:rsidRPr="002A7413">
        <w:rPr>
          <w:rFonts w:ascii="Verdana" w:hAnsi="Verdana"/>
          <w:sz w:val="22"/>
          <w:szCs w:val="22"/>
        </w:rPr>
        <w:t>diciembre</w:t>
      </w:r>
      <w:r w:rsidRPr="002A7413">
        <w:rPr>
          <w:rFonts w:ascii="Verdana" w:hAnsi="Verdana"/>
          <w:spacing w:val="1"/>
          <w:sz w:val="22"/>
          <w:szCs w:val="22"/>
        </w:rPr>
        <w:t xml:space="preserve"> </w:t>
      </w:r>
      <w:r w:rsidRPr="002A7413">
        <w:rPr>
          <w:rFonts w:ascii="Verdana" w:hAnsi="Verdana"/>
          <w:sz w:val="22"/>
          <w:szCs w:val="22"/>
        </w:rPr>
        <w:lastRenderedPageBreak/>
        <w:t>de</w:t>
      </w:r>
      <w:r w:rsidRPr="002A7413">
        <w:rPr>
          <w:rFonts w:ascii="Verdana" w:hAnsi="Verdana"/>
          <w:spacing w:val="1"/>
          <w:sz w:val="22"/>
          <w:szCs w:val="22"/>
        </w:rPr>
        <w:t xml:space="preserve"> </w:t>
      </w:r>
      <w:r w:rsidRPr="002A7413">
        <w:rPr>
          <w:rFonts w:ascii="Verdana" w:hAnsi="Verdana"/>
          <w:sz w:val="22"/>
          <w:szCs w:val="22"/>
        </w:rPr>
        <w:t>2019,</w:t>
      </w:r>
      <w:r w:rsidRPr="002A7413">
        <w:rPr>
          <w:rFonts w:ascii="Verdana" w:hAnsi="Verdana"/>
          <w:spacing w:val="1"/>
          <w:sz w:val="22"/>
          <w:szCs w:val="22"/>
        </w:rPr>
        <w:t xml:space="preserve"> </w:t>
      </w:r>
      <w:r w:rsidRPr="002A7413">
        <w:rPr>
          <w:rFonts w:ascii="Verdana" w:hAnsi="Verdana"/>
          <w:sz w:val="22"/>
          <w:szCs w:val="22"/>
        </w:rPr>
        <w:t>2201913000009571</w:t>
      </w:r>
      <w:r w:rsidRPr="002A7413">
        <w:rPr>
          <w:rFonts w:ascii="Verdana" w:hAnsi="Verdana"/>
          <w:spacing w:val="-10"/>
          <w:sz w:val="22"/>
          <w:szCs w:val="22"/>
        </w:rPr>
        <w:t xml:space="preserve"> </w:t>
      </w:r>
      <w:r w:rsidRPr="002A7413">
        <w:rPr>
          <w:rFonts w:ascii="Verdana" w:hAnsi="Verdana"/>
          <w:sz w:val="22"/>
          <w:szCs w:val="22"/>
        </w:rPr>
        <w:t>del</w:t>
      </w:r>
      <w:r w:rsidRPr="002A7413">
        <w:rPr>
          <w:rFonts w:ascii="Verdana" w:hAnsi="Verdana"/>
          <w:spacing w:val="-12"/>
          <w:sz w:val="22"/>
          <w:szCs w:val="22"/>
        </w:rPr>
        <w:t xml:space="preserve"> </w:t>
      </w:r>
      <w:r w:rsidRPr="002A7413">
        <w:rPr>
          <w:rFonts w:ascii="Verdana" w:hAnsi="Verdana"/>
          <w:sz w:val="22"/>
          <w:szCs w:val="22"/>
        </w:rPr>
        <w:t>24</w:t>
      </w:r>
      <w:r w:rsidRPr="002A7413">
        <w:rPr>
          <w:rFonts w:ascii="Verdana" w:hAnsi="Verdana"/>
          <w:spacing w:val="-12"/>
          <w:sz w:val="22"/>
          <w:szCs w:val="22"/>
        </w:rPr>
        <w:t xml:space="preserve"> </w:t>
      </w:r>
      <w:r w:rsidRPr="002A7413">
        <w:rPr>
          <w:rFonts w:ascii="Verdana" w:hAnsi="Verdana"/>
          <w:sz w:val="22"/>
          <w:szCs w:val="22"/>
        </w:rPr>
        <w:t>de</w:t>
      </w:r>
      <w:r w:rsidRPr="002A7413">
        <w:rPr>
          <w:rFonts w:ascii="Verdana" w:hAnsi="Verdana"/>
          <w:spacing w:val="-13"/>
          <w:sz w:val="22"/>
          <w:szCs w:val="22"/>
        </w:rPr>
        <w:t xml:space="preserve"> </w:t>
      </w:r>
      <w:r w:rsidRPr="002A7413">
        <w:rPr>
          <w:rFonts w:ascii="Verdana" w:hAnsi="Verdana"/>
          <w:sz w:val="22"/>
          <w:szCs w:val="22"/>
        </w:rPr>
        <w:t>diciembre</w:t>
      </w:r>
      <w:r w:rsidRPr="002A7413">
        <w:rPr>
          <w:rFonts w:ascii="Verdana" w:hAnsi="Verdana"/>
          <w:spacing w:val="-11"/>
          <w:sz w:val="22"/>
          <w:szCs w:val="22"/>
        </w:rPr>
        <w:t xml:space="preserve"> </w:t>
      </w:r>
      <w:r w:rsidRPr="002A7413">
        <w:rPr>
          <w:rFonts w:ascii="Verdana" w:hAnsi="Verdana"/>
          <w:sz w:val="22"/>
          <w:szCs w:val="22"/>
        </w:rPr>
        <w:t>de</w:t>
      </w:r>
      <w:r w:rsidRPr="002A7413">
        <w:rPr>
          <w:rFonts w:ascii="Verdana" w:hAnsi="Verdana"/>
          <w:spacing w:val="-12"/>
          <w:sz w:val="22"/>
          <w:szCs w:val="22"/>
        </w:rPr>
        <w:t xml:space="preserve"> </w:t>
      </w:r>
      <w:r w:rsidRPr="002A7413">
        <w:rPr>
          <w:rFonts w:ascii="Verdana" w:hAnsi="Verdana"/>
          <w:sz w:val="22"/>
          <w:szCs w:val="22"/>
        </w:rPr>
        <w:t>2019,</w:t>
      </w:r>
      <w:r w:rsidRPr="002A7413">
        <w:rPr>
          <w:rFonts w:ascii="Verdana" w:hAnsi="Verdana"/>
          <w:spacing w:val="-12"/>
          <w:sz w:val="22"/>
          <w:szCs w:val="22"/>
        </w:rPr>
        <w:t xml:space="preserve"> </w:t>
      </w:r>
      <w:r w:rsidRPr="002A7413">
        <w:rPr>
          <w:rFonts w:ascii="Verdana" w:hAnsi="Verdana"/>
          <w:sz w:val="22"/>
          <w:szCs w:val="22"/>
        </w:rPr>
        <w:t>C-712</w:t>
      </w:r>
      <w:r w:rsidRPr="002A7413">
        <w:rPr>
          <w:rFonts w:ascii="Verdana" w:hAnsi="Verdana"/>
          <w:spacing w:val="-12"/>
          <w:sz w:val="22"/>
          <w:szCs w:val="22"/>
        </w:rPr>
        <w:t xml:space="preserve"> </w:t>
      </w:r>
      <w:r w:rsidRPr="002A7413">
        <w:rPr>
          <w:rFonts w:ascii="Verdana" w:hAnsi="Verdana"/>
          <w:sz w:val="22"/>
          <w:szCs w:val="22"/>
        </w:rPr>
        <w:t>del</w:t>
      </w:r>
      <w:r w:rsidRPr="002A7413">
        <w:rPr>
          <w:rFonts w:ascii="Verdana" w:hAnsi="Verdana"/>
          <w:spacing w:val="-12"/>
          <w:sz w:val="22"/>
          <w:szCs w:val="22"/>
        </w:rPr>
        <w:t xml:space="preserve"> </w:t>
      </w:r>
      <w:r w:rsidRPr="002A7413">
        <w:rPr>
          <w:rFonts w:ascii="Verdana" w:hAnsi="Verdana"/>
          <w:sz w:val="22"/>
          <w:szCs w:val="22"/>
        </w:rPr>
        <w:t>7</w:t>
      </w:r>
      <w:r w:rsidRPr="002A7413">
        <w:rPr>
          <w:rFonts w:ascii="Verdana" w:hAnsi="Verdana"/>
          <w:spacing w:val="-13"/>
          <w:sz w:val="22"/>
          <w:szCs w:val="22"/>
        </w:rPr>
        <w:t xml:space="preserve"> </w:t>
      </w:r>
      <w:r w:rsidRPr="002A7413">
        <w:rPr>
          <w:rFonts w:ascii="Verdana" w:hAnsi="Verdana"/>
          <w:sz w:val="22"/>
          <w:szCs w:val="22"/>
        </w:rPr>
        <w:t>de</w:t>
      </w:r>
      <w:r w:rsidRPr="002A7413">
        <w:rPr>
          <w:rFonts w:ascii="Verdana" w:hAnsi="Verdana"/>
          <w:spacing w:val="-13"/>
          <w:sz w:val="22"/>
          <w:szCs w:val="22"/>
        </w:rPr>
        <w:t xml:space="preserve"> </w:t>
      </w:r>
      <w:r w:rsidRPr="002A7413">
        <w:rPr>
          <w:rFonts w:ascii="Verdana" w:hAnsi="Verdana"/>
          <w:sz w:val="22"/>
          <w:szCs w:val="22"/>
        </w:rPr>
        <w:t>diciembre</w:t>
      </w:r>
      <w:r w:rsidRPr="002A7413">
        <w:rPr>
          <w:rFonts w:ascii="Verdana" w:hAnsi="Verdana"/>
          <w:spacing w:val="-11"/>
          <w:sz w:val="22"/>
          <w:szCs w:val="22"/>
        </w:rPr>
        <w:t xml:space="preserve"> </w:t>
      </w:r>
      <w:r w:rsidRPr="002A7413">
        <w:rPr>
          <w:rFonts w:ascii="Verdana" w:hAnsi="Verdana"/>
          <w:sz w:val="22"/>
          <w:szCs w:val="22"/>
        </w:rPr>
        <w:t>de</w:t>
      </w:r>
      <w:r w:rsidRPr="002A7413">
        <w:rPr>
          <w:rFonts w:ascii="Verdana" w:hAnsi="Verdana"/>
          <w:spacing w:val="-12"/>
          <w:sz w:val="22"/>
          <w:szCs w:val="22"/>
        </w:rPr>
        <w:t xml:space="preserve"> </w:t>
      </w:r>
      <w:r w:rsidRPr="002A7413">
        <w:rPr>
          <w:rFonts w:ascii="Verdana" w:hAnsi="Verdana"/>
          <w:sz w:val="22"/>
          <w:szCs w:val="22"/>
        </w:rPr>
        <w:t>2022,</w:t>
      </w:r>
      <w:r w:rsidRPr="002A7413">
        <w:rPr>
          <w:rFonts w:ascii="Verdana" w:hAnsi="Verdana"/>
          <w:spacing w:val="-11"/>
          <w:sz w:val="22"/>
          <w:szCs w:val="22"/>
        </w:rPr>
        <w:t xml:space="preserve"> </w:t>
      </w:r>
      <w:r w:rsidRPr="002A7413">
        <w:rPr>
          <w:rFonts w:ascii="Verdana" w:hAnsi="Verdana"/>
          <w:sz w:val="22"/>
          <w:szCs w:val="22"/>
        </w:rPr>
        <w:t>C-789</w:t>
      </w:r>
      <w:r w:rsidRPr="002A7413">
        <w:rPr>
          <w:rFonts w:ascii="Verdana" w:hAnsi="Verdana"/>
          <w:spacing w:val="-59"/>
          <w:sz w:val="22"/>
          <w:szCs w:val="22"/>
        </w:rPr>
        <w:t xml:space="preserve"> </w:t>
      </w:r>
      <w:r w:rsidRPr="002A7413">
        <w:rPr>
          <w:rFonts w:ascii="Verdana" w:hAnsi="Verdana"/>
          <w:sz w:val="22"/>
          <w:szCs w:val="22"/>
        </w:rPr>
        <w:t>del 22 de noviembre de 2022, C-920 del 14 de febrero de 2023, C-031 del 17 de marzo de</w:t>
      </w:r>
      <w:r w:rsidRPr="002A7413">
        <w:rPr>
          <w:rFonts w:ascii="Verdana" w:hAnsi="Verdana"/>
          <w:spacing w:val="-59"/>
          <w:sz w:val="22"/>
          <w:szCs w:val="22"/>
        </w:rPr>
        <w:t xml:space="preserve"> </w:t>
      </w:r>
      <w:r w:rsidRPr="002A7413">
        <w:rPr>
          <w:rFonts w:ascii="Verdana" w:hAnsi="Verdana"/>
          <w:sz w:val="22"/>
          <w:szCs w:val="22"/>
        </w:rPr>
        <w:t>2023,</w:t>
      </w:r>
      <w:r w:rsidRPr="002A7413">
        <w:rPr>
          <w:rFonts w:ascii="Verdana" w:hAnsi="Verdana"/>
          <w:spacing w:val="-10"/>
          <w:sz w:val="22"/>
          <w:szCs w:val="22"/>
        </w:rPr>
        <w:t xml:space="preserve"> </w:t>
      </w:r>
      <w:r w:rsidRPr="002A7413">
        <w:rPr>
          <w:rFonts w:ascii="Verdana" w:hAnsi="Verdana"/>
          <w:sz w:val="22"/>
          <w:szCs w:val="22"/>
        </w:rPr>
        <w:t>C-</w:t>
      </w:r>
      <w:r w:rsidRPr="002A7413">
        <w:rPr>
          <w:rFonts w:ascii="Verdana" w:hAnsi="Verdana"/>
          <w:spacing w:val="-11"/>
          <w:sz w:val="22"/>
          <w:szCs w:val="22"/>
        </w:rPr>
        <w:t xml:space="preserve"> </w:t>
      </w:r>
      <w:r w:rsidRPr="002A7413">
        <w:rPr>
          <w:rFonts w:ascii="Verdana" w:hAnsi="Verdana"/>
          <w:sz w:val="22"/>
          <w:szCs w:val="22"/>
        </w:rPr>
        <w:t>213</w:t>
      </w:r>
      <w:r w:rsidRPr="002A7413">
        <w:rPr>
          <w:rFonts w:ascii="Verdana" w:hAnsi="Verdana"/>
          <w:spacing w:val="-10"/>
          <w:sz w:val="22"/>
          <w:szCs w:val="22"/>
        </w:rPr>
        <w:t xml:space="preserve"> </w:t>
      </w:r>
      <w:r w:rsidRPr="002A7413">
        <w:rPr>
          <w:rFonts w:ascii="Verdana" w:hAnsi="Verdana"/>
          <w:sz w:val="22"/>
          <w:szCs w:val="22"/>
        </w:rPr>
        <w:t>del</w:t>
      </w:r>
      <w:r w:rsidRPr="002A7413">
        <w:rPr>
          <w:rFonts w:ascii="Verdana" w:hAnsi="Verdana"/>
          <w:spacing w:val="-11"/>
          <w:sz w:val="22"/>
          <w:szCs w:val="22"/>
        </w:rPr>
        <w:t xml:space="preserve"> </w:t>
      </w:r>
      <w:r w:rsidRPr="002A7413">
        <w:rPr>
          <w:rFonts w:ascii="Verdana" w:hAnsi="Verdana"/>
          <w:sz w:val="22"/>
          <w:szCs w:val="22"/>
        </w:rPr>
        <w:t>26</w:t>
      </w:r>
      <w:r w:rsidRPr="002A7413">
        <w:rPr>
          <w:rFonts w:ascii="Verdana" w:hAnsi="Verdana"/>
          <w:spacing w:val="-10"/>
          <w:sz w:val="22"/>
          <w:szCs w:val="22"/>
        </w:rPr>
        <w:t xml:space="preserve"> </w:t>
      </w:r>
      <w:r w:rsidRPr="002A7413">
        <w:rPr>
          <w:rFonts w:ascii="Verdana" w:hAnsi="Verdana"/>
          <w:sz w:val="22"/>
          <w:szCs w:val="22"/>
        </w:rPr>
        <w:t>de</w:t>
      </w:r>
      <w:r w:rsidRPr="002A7413">
        <w:rPr>
          <w:rFonts w:ascii="Verdana" w:hAnsi="Verdana"/>
          <w:spacing w:val="-11"/>
          <w:sz w:val="22"/>
          <w:szCs w:val="22"/>
        </w:rPr>
        <w:t xml:space="preserve"> </w:t>
      </w:r>
      <w:r w:rsidRPr="002A7413">
        <w:rPr>
          <w:rFonts w:ascii="Verdana" w:hAnsi="Verdana"/>
          <w:sz w:val="22"/>
          <w:szCs w:val="22"/>
        </w:rPr>
        <w:t>junio</w:t>
      </w:r>
      <w:r w:rsidRPr="002A7413">
        <w:rPr>
          <w:rFonts w:ascii="Verdana" w:hAnsi="Verdana"/>
          <w:spacing w:val="-11"/>
          <w:sz w:val="22"/>
          <w:szCs w:val="22"/>
        </w:rPr>
        <w:t xml:space="preserve"> </w:t>
      </w:r>
      <w:r w:rsidRPr="002A7413">
        <w:rPr>
          <w:rFonts w:ascii="Verdana" w:hAnsi="Verdana"/>
          <w:sz w:val="22"/>
          <w:szCs w:val="22"/>
        </w:rPr>
        <w:t>de</w:t>
      </w:r>
      <w:r w:rsidRPr="002A7413">
        <w:rPr>
          <w:rFonts w:ascii="Verdana" w:hAnsi="Verdana"/>
          <w:spacing w:val="-10"/>
          <w:sz w:val="22"/>
          <w:szCs w:val="22"/>
        </w:rPr>
        <w:t xml:space="preserve"> </w:t>
      </w:r>
      <w:r w:rsidRPr="002A7413">
        <w:rPr>
          <w:rFonts w:ascii="Verdana" w:hAnsi="Verdana"/>
          <w:sz w:val="22"/>
          <w:szCs w:val="22"/>
        </w:rPr>
        <w:t>2023,</w:t>
      </w:r>
      <w:r w:rsidRPr="002A7413">
        <w:rPr>
          <w:rFonts w:ascii="Verdana" w:hAnsi="Verdana"/>
          <w:spacing w:val="-11"/>
          <w:sz w:val="22"/>
          <w:szCs w:val="22"/>
        </w:rPr>
        <w:t xml:space="preserve"> </w:t>
      </w:r>
      <w:r w:rsidRPr="002A7413">
        <w:rPr>
          <w:rFonts w:ascii="Verdana" w:hAnsi="Verdana"/>
          <w:sz w:val="22"/>
          <w:szCs w:val="22"/>
        </w:rPr>
        <w:t>C-469</w:t>
      </w:r>
      <w:r w:rsidRPr="002A7413">
        <w:rPr>
          <w:rFonts w:ascii="Verdana" w:hAnsi="Verdana"/>
          <w:spacing w:val="-10"/>
          <w:sz w:val="22"/>
          <w:szCs w:val="22"/>
        </w:rPr>
        <w:t xml:space="preserve"> </w:t>
      </w:r>
      <w:r w:rsidRPr="002A7413">
        <w:rPr>
          <w:rFonts w:ascii="Verdana" w:hAnsi="Verdana"/>
          <w:sz w:val="22"/>
          <w:szCs w:val="22"/>
        </w:rPr>
        <w:t>del</w:t>
      </w:r>
      <w:r w:rsidRPr="002A7413">
        <w:rPr>
          <w:rFonts w:ascii="Verdana" w:hAnsi="Verdana"/>
          <w:spacing w:val="-12"/>
          <w:sz w:val="22"/>
          <w:szCs w:val="22"/>
        </w:rPr>
        <w:t xml:space="preserve"> </w:t>
      </w:r>
      <w:r w:rsidRPr="002A7413">
        <w:rPr>
          <w:rFonts w:ascii="Verdana" w:hAnsi="Verdana"/>
          <w:sz w:val="22"/>
          <w:szCs w:val="22"/>
        </w:rPr>
        <w:t>22</w:t>
      </w:r>
      <w:r w:rsidRPr="002A7413">
        <w:rPr>
          <w:rFonts w:ascii="Verdana" w:hAnsi="Verdana"/>
          <w:spacing w:val="-10"/>
          <w:sz w:val="22"/>
          <w:szCs w:val="22"/>
        </w:rPr>
        <w:t xml:space="preserve"> </w:t>
      </w:r>
      <w:r w:rsidRPr="002A7413">
        <w:rPr>
          <w:rFonts w:ascii="Verdana" w:hAnsi="Verdana"/>
          <w:sz w:val="22"/>
          <w:szCs w:val="22"/>
        </w:rPr>
        <w:t>de</w:t>
      </w:r>
      <w:r w:rsidRPr="002A7413">
        <w:rPr>
          <w:rFonts w:ascii="Verdana" w:hAnsi="Verdana"/>
          <w:spacing w:val="-11"/>
          <w:sz w:val="22"/>
          <w:szCs w:val="22"/>
        </w:rPr>
        <w:t xml:space="preserve"> </w:t>
      </w:r>
      <w:r w:rsidRPr="002A7413">
        <w:rPr>
          <w:rFonts w:ascii="Verdana" w:hAnsi="Verdana"/>
          <w:sz w:val="22"/>
          <w:szCs w:val="22"/>
        </w:rPr>
        <w:t>noviembre</w:t>
      </w:r>
      <w:r w:rsidRPr="002A7413">
        <w:rPr>
          <w:rFonts w:ascii="Verdana" w:hAnsi="Verdana"/>
          <w:spacing w:val="-11"/>
          <w:sz w:val="22"/>
          <w:szCs w:val="22"/>
        </w:rPr>
        <w:t xml:space="preserve"> </w:t>
      </w:r>
      <w:r w:rsidRPr="002A7413">
        <w:rPr>
          <w:rFonts w:ascii="Verdana" w:hAnsi="Verdana"/>
          <w:sz w:val="22"/>
          <w:szCs w:val="22"/>
        </w:rPr>
        <w:t>de</w:t>
      </w:r>
      <w:r w:rsidRPr="002A7413">
        <w:rPr>
          <w:rFonts w:ascii="Verdana" w:hAnsi="Verdana"/>
          <w:spacing w:val="-10"/>
          <w:sz w:val="22"/>
          <w:szCs w:val="22"/>
        </w:rPr>
        <w:t xml:space="preserve"> </w:t>
      </w:r>
      <w:r w:rsidRPr="002A7413">
        <w:rPr>
          <w:rFonts w:ascii="Verdana" w:hAnsi="Verdana"/>
          <w:sz w:val="22"/>
          <w:szCs w:val="22"/>
        </w:rPr>
        <w:t>2023</w:t>
      </w:r>
      <w:r>
        <w:rPr>
          <w:rFonts w:ascii="Verdana" w:hAnsi="Verdana"/>
          <w:sz w:val="22"/>
          <w:szCs w:val="22"/>
        </w:rPr>
        <w:t xml:space="preserve"> y C-076 del 8 de julio de 2024 </w:t>
      </w:r>
      <w:r w:rsidRPr="002A7413">
        <w:rPr>
          <w:rFonts w:ascii="Verdana" w:eastAsia="Calibri" w:hAnsi="Verdana" w:cs="Arial"/>
          <w:color w:val="000000" w:themeColor="text1"/>
          <w:sz w:val="22"/>
          <w:szCs w:val="22"/>
        </w:rPr>
        <w:t xml:space="preserve">, </w:t>
      </w:r>
      <w:r w:rsidRPr="002A7413">
        <w:rPr>
          <w:rStyle w:val="normaltextrun"/>
          <w:rFonts w:ascii="Verdana" w:hAnsi="Verdana" w:cs="Arial"/>
          <w:sz w:val="22"/>
          <w:szCs w:val="22"/>
          <w:shd w:val="clear" w:color="auto" w:fill="FFFFFF"/>
          <w:lang w:val="es-ES"/>
        </w:rPr>
        <w:t>Es</w:t>
      </w:r>
      <w:r w:rsidRPr="002A7413">
        <w:rPr>
          <w:rFonts w:ascii="Verdana" w:hAnsi="Verdana"/>
          <w:sz w:val="22"/>
          <w:szCs w:val="22"/>
        </w:rPr>
        <w:t xml:space="preserve">tos y otros conceptos se encuentran disponibles para consulta en el Sistema de relatoría de la Agencia, al cual se puede acceder a través del siguiente enlace: </w:t>
      </w:r>
      <w:hyperlink r:id="rId21" w:history="1">
        <w:r w:rsidRPr="002A7413">
          <w:rPr>
            <w:rStyle w:val="Hipervnculo"/>
            <w:rFonts w:ascii="Verdana" w:hAnsi="Verdana" w:cs="Arial"/>
            <w:sz w:val="22"/>
            <w:szCs w:val="22"/>
          </w:rPr>
          <w:t>https://relatoria.colombiacompra.gov.co/busqueda/conceptos</w:t>
        </w:r>
      </w:hyperlink>
      <w:r w:rsidRPr="002A7413">
        <w:rPr>
          <w:rStyle w:val="Hipervnculo"/>
          <w:rFonts w:ascii="Verdana" w:hAnsi="Verdana" w:cs="Arial"/>
          <w:sz w:val="22"/>
          <w:szCs w:val="22"/>
        </w:rPr>
        <w:t xml:space="preserve">. </w:t>
      </w:r>
      <w:r w:rsidRPr="002A7413">
        <w:rPr>
          <w:rFonts w:ascii="Verdana" w:hAnsi="Verdana" w:cs="Arial"/>
          <w:sz w:val="22"/>
          <w:szCs w:val="22"/>
          <w:shd w:val="clear" w:color="auto" w:fill="E6E6E6"/>
        </w:rPr>
        <w:t xml:space="preserve"> </w:t>
      </w:r>
    </w:p>
    <w:p w14:paraId="28A93F3F" w14:textId="77777777" w:rsidR="00CF77BE" w:rsidRPr="000660CC" w:rsidRDefault="00CF77BE" w:rsidP="00CF77BE">
      <w:pPr>
        <w:spacing w:after="120" w:line="276" w:lineRule="auto"/>
        <w:jc w:val="both"/>
        <w:rPr>
          <w:rFonts w:ascii="Verdana" w:hAnsi="Verdana" w:cs="Arial"/>
          <w:lang w:val="es-ES"/>
        </w:rPr>
      </w:pPr>
    </w:p>
    <w:p w14:paraId="7FEC2F12" w14:textId="77777777" w:rsidR="00CF77BE" w:rsidRPr="000660CC" w:rsidRDefault="00CF77BE" w:rsidP="00CF77BE">
      <w:pPr>
        <w:spacing w:after="0" w:line="240" w:lineRule="auto"/>
        <w:jc w:val="both"/>
        <w:rPr>
          <w:rFonts w:ascii="Verdana" w:hAnsi="Verdana"/>
        </w:rPr>
      </w:pPr>
      <w:r w:rsidRPr="000660CC">
        <w:rPr>
          <w:rFonts w:ascii="Verdana" w:hAnsi="Verdana"/>
        </w:rPr>
        <w:t xml:space="preserve">Por último, lo invitamos a seguirnos en las redes sociales en las cuales se difunde información institucional: </w:t>
      </w:r>
    </w:p>
    <w:p w14:paraId="22D6C7EB" w14:textId="77777777" w:rsidR="00CF77BE" w:rsidRPr="000660CC" w:rsidRDefault="00CF77BE" w:rsidP="00CF77BE">
      <w:pPr>
        <w:spacing w:after="0" w:line="240" w:lineRule="auto"/>
        <w:jc w:val="both"/>
        <w:rPr>
          <w:rFonts w:ascii="Verdana" w:hAnsi="Verdana"/>
        </w:rPr>
      </w:pPr>
    </w:p>
    <w:p w14:paraId="24C037F2" w14:textId="77777777" w:rsidR="00CF77BE" w:rsidRPr="000660CC" w:rsidRDefault="00CF77BE" w:rsidP="00CF77BE">
      <w:pPr>
        <w:spacing w:after="0" w:line="240" w:lineRule="auto"/>
        <w:jc w:val="both"/>
        <w:rPr>
          <w:rFonts w:ascii="Verdana" w:hAnsi="Verdana"/>
        </w:rPr>
      </w:pPr>
      <w:r w:rsidRPr="000660CC">
        <w:rPr>
          <w:rFonts w:ascii="Verdana" w:hAnsi="Verdana"/>
        </w:rPr>
        <w:t xml:space="preserve">Twitter: </w:t>
      </w:r>
      <w:r w:rsidRPr="000660CC">
        <w:rPr>
          <w:rStyle w:val="Hipervnculo"/>
          <w:rFonts w:ascii="Verdana" w:hAnsi="Verdana"/>
          <w:color w:val="4472C4" w:themeColor="accent1"/>
        </w:rPr>
        <w:t>@colombiacompra</w:t>
      </w:r>
      <w:r w:rsidRPr="000660CC">
        <w:rPr>
          <w:rFonts w:ascii="Verdana" w:hAnsi="Verdana"/>
          <w:color w:val="4472C4" w:themeColor="accent1"/>
        </w:rPr>
        <w:t xml:space="preserve"> </w:t>
      </w:r>
    </w:p>
    <w:p w14:paraId="7D2F13E1" w14:textId="77777777" w:rsidR="00CF77BE" w:rsidRPr="000660CC" w:rsidRDefault="00CF77BE" w:rsidP="00CF77BE">
      <w:pPr>
        <w:spacing w:after="0" w:line="240" w:lineRule="auto"/>
        <w:jc w:val="both"/>
        <w:rPr>
          <w:rFonts w:ascii="Verdana" w:hAnsi="Verdana"/>
        </w:rPr>
      </w:pPr>
      <w:r w:rsidRPr="000660CC">
        <w:rPr>
          <w:rFonts w:ascii="Verdana" w:hAnsi="Verdana"/>
        </w:rPr>
        <w:t xml:space="preserve">Facebook: </w:t>
      </w:r>
      <w:r w:rsidRPr="000660CC">
        <w:rPr>
          <w:rStyle w:val="Hipervnculo"/>
          <w:rFonts w:ascii="Verdana" w:hAnsi="Verdana"/>
          <w:color w:val="4472C4" w:themeColor="accent1"/>
        </w:rPr>
        <w:t>ColombiaCompraEficiente</w:t>
      </w:r>
    </w:p>
    <w:p w14:paraId="121A9E32" w14:textId="77777777" w:rsidR="00CF77BE" w:rsidRPr="000660CC" w:rsidRDefault="00CF77BE" w:rsidP="00CF77BE">
      <w:pPr>
        <w:spacing w:after="0" w:line="240" w:lineRule="auto"/>
        <w:jc w:val="both"/>
        <w:rPr>
          <w:rFonts w:ascii="Verdana" w:hAnsi="Verdana"/>
        </w:rPr>
      </w:pPr>
      <w:r w:rsidRPr="000660CC">
        <w:rPr>
          <w:rFonts w:ascii="Verdana" w:hAnsi="Verdana"/>
        </w:rPr>
        <w:t xml:space="preserve">LinkedIn: </w:t>
      </w:r>
      <w:r w:rsidRPr="000660CC">
        <w:rPr>
          <w:rStyle w:val="Hipervnculo"/>
          <w:rFonts w:ascii="Verdana" w:hAnsi="Verdana"/>
          <w:color w:val="4472C4" w:themeColor="accent1"/>
        </w:rPr>
        <w:t>Agencia Nacional de Contratación Pública - Colombia Compra Eficiente</w:t>
      </w:r>
      <w:r w:rsidRPr="000660CC">
        <w:rPr>
          <w:rFonts w:ascii="Verdana" w:hAnsi="Verdana"/>
          <w:color w:val="4472C4" w:themeColor="accent1"/>
        </w:rPr>
        <w:t xml:space="preserve"> </w:t>
      </w:r>
      <w:r w:rsidRPr="000660CC">
        <w:rPr>
          <w:rFonts w:ascii="Verdana" w:hAnsi="Verdana"/>
        </w:rPr>
        <w:t xml:space="preserve">Instagram: </w:t>
      </w:r>
      <w:r w:rsidRPr="000660CC">
        <w:rPr>
          <w:rStyle w:val="Hipervnculo"/>
          <w:rFonts w:ascii="Verdana" w:hAnsi="Verdana"/>
          <w:color w:val="4472C4" w:themeColor="accent1"/>
        </w:rPr>
        <w:t>@colombiacompraeficiente_cce</w:t>
      </w:r>
    </w:p>
    <w:p w14:paraId="22339698" w14:textId="77777777" w:rsidR="00CF77BE" w:rsidRPr="000660CC" w:rsidRDefault="00CF77BE" w:rsidP="00CF77BE">
      <w:pPr>
        <w:spacing w:after="120" w:line="276" w:lineRule="auto"/>
        <w:jc w:val="both"/>
        <w:rPr>
          <w:rFonts w:ascii="Verdana" w:hAnsi="Verdana" w:cs="Arial"/>
          <w:lang w:val="es-ES"/>
        </w:rPr>
      </w:pPr>
    </w:p>
    <w:p w14:paraId="30250210" w14:textId="77777777" w:rsidR="00CF77BE" w:rsidRPr="000660CC" w:rsidRDefault="00CF77BE" w:rsidP="00CF77BE">
      <w:pPr>
        <w:spacing w:after="120" w:line="276" w:lineRule="auto"/>
        <w:jc w:val="both"/>
        <w:rPr>
          <w:rFonts w:ascii="Verdana" w:hAnsi="Verdana" w:cs="Arial"/>
          <w:color w:val="000000" w:themeColor="text1"/>
          <w:lang w:val="es-ES_tradnl"/>
        </w:rPr>
      </w:pPr>
      <w:r w:rsidRPr="000660CC">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6CCE62C" w14:textId="77777777" w:rsidR="00CF77BE" w:rsidRPr="000660CC" w:rsidRDefault="00CF77BE" w:rsidP="00CF77BE">
      <w:pPr>
        <w:spacing w:after="120" w:line="276" w:lineRule="auto"/>
        <w:jc w:val="both"/>
        <w:rPr>
          <w:rFonts w:ascii="Verdana" w:eastAsia="Times New Roman" w:hAnsi="Verdana" w:cs="Arial"/>
          <w:i/>
          <w:lang w:val="es-ES" w:eastAsia="es-ES"/>
        </w:rPr>
      </w:pPr>
    </w:p>
    <w:p w14:paraId="4DA6EEF7" w14:textId="77777777" w:rsidR="00CF77BE" w:rsidRPr="000660CC" w:rsidRDefault="00CF77BE" w:rsidP="00CF77BE">
      <w:pPr>
        <w:spacing w:after="0" w:line="240" w:lineRule="auto"/>
        <w:rPr>
          <w:rFonts w:ascii="Verdana" w:eastAsia="Times New Roman" w:hAnsi="Verdana" w:cs="Arial"/>
          <w:lang w:eastAsia="es-CO"/>
        </w:rPr>
      </w:pPr>
      <w:r w:rsidRPr="000660CC">
        <w:rPr>
          <w:rFonts w:ascii="Verdana" w:eastAsia="Times New Roman" w:hAnsi="Verdana" w:cs="Arial"/>
          <w:lang w:eastAsia="es-CO"/>
        </w:rPr>
        <w:t>Atentamente,</w:t>
      </w:r>
    </w:p>
    <w:p w14:paraId="182A506D" w14:textId="77777777" w:rsidR="00CF77BE" w:rsidRPr="000660CC" w:rsidRDefault="00CF77BE" w:rsidP="00CF77BE">
      <w:pPr>
        <w:spacing w:after="0" w:line="276" w:lineRule="auto"/>
        <w:jc w:val="center"/>
        <w:rPr>
          <w:rFonts w:ascii="Verdana" w:eastAsia="Times New Roman" w:hAnsi="Verdana" w:cs="Arial"/>
          <w:color w:val="000000"/>
          <w:lang w:val="es-ES_tradnl" w:eastAsia="es-CO"/>
        </w:rPr>
      </w:pPr>
    </w:p>
    <w:p w14:paraId="2A5C1F25" w14:textId="379F7650" w:rsidR="00CF77BE" w:rsidRPr="000660CC" w:rsidRDefault="0050615A" w:rsidP="00CF77BE">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7B8A9C9F" wp14:editId="0FA77D7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2"/>
                    <a:stretch>
                      <a:fillRect/>
                    </a:stretch>
                  </pic:blipFill>
                  <pic:spPr>
                    <a:xfrm>
                      <a:off x="0" y="0"/>
                      <a:ext cx="3705742" cy="1590897"/>
                    </a:xfrm>
                    <a:prstGeom prst="rect">
                      <a:avLst/>
                    </a:prstGeom>
                  </pic:spPr>
                </pic:pic>
              </a:graphicData>
            </a:graphic>
          </wp:inline>
        </w:drawing>
      </w:r>
    </w:p>
    <w:p w14:paraId="2B23951A" w14:textId="77777777" w:rsidR="00CF77BE" w:rsidRPr="000660CC" w:rsidRDefault="00CF77BE" w:rsidP="00CF77BE">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F77BE" w:rsidRPr="000660CC" w14:paraId="7D4E4B03" w14:textId="77777777" w:rsidTr="00F567E8">
        <w:trPr>
          <w:trHeight w:val="409"/>
        </w:trPr>
        <w:tc>
          <w:tcPr>
            <w:tcW w:w="817" w:type="dxa"/>
            <w:tcBorders>
              <w:top w:val="nil"/>
              <w:left w:val="nil"/>
              <w:bottom w:val="nil"/>
              <w:right w:val="nil"/>
            </w:tcBorders>
            <w:vAlign w:val="center"/>
            <w:hideMark/>
          </w:tcPr>
          <w:p w14:paraId="0F1BC4F0" w14:textId="77777777" w:rsidR="00CF77BE" w:rsidRPr="000660CC" w:rsidRDefault="00CF77BE" w:rsidP="00F567E8">
            <w:pPr>
              <w:spacing w:after="0" w:line="240" w:lineRule="auto"/>
              <w:jc w:val="both"/>
              <w:rPr>
                <w:rFonts w:ascii="Verdana" w:hAnsi="Verdana" w:cs="Arial"/>
                <w:sz w:val="16"/>
                <w:szCs w:val="16"/>
              </w:rPr>
            </w:pPr>
            <w:r w:rsidRPr="000660C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375EF165" w14:textId="77777777" w:rsidR="00CF77BE" w:rsidRPr="000660CC" w:rsidRDefault="00CF77BE" w:rsidP="00F567E8">
            <w:pPr>
              <w:spacing w:after="0" w:line="240" w:lineRule="auto"/>
              <w:jc w:val="both"/>
              <w:rPr>
                <w:rFonts w:ascii="Verdana" w:hAnsi="Verdana" w:cs="Arial"/>
                <w:sz w:val="16"/>
                <w:szCs w:val="16"/>
              </w:rPr>
            </w:pPr>
            <w:proofErr w:type="spellStart"/>
            <w:r w:rsidRPr="000660CC">
              <w:rPr>
                <w:rFonts w:ascii="Verdana" w:hAnsi="Verdana" w:cs="Arial"/>
                <w:sz w:val="16"/>
                <w:szCs w:val="16"/>
              </w:rPr>
              <w:t>Jhonattan</w:t>
            </w:r>
            <w:proofErr w:type="spellEnd"/>
            <w:r w:rsidRPr="000660CC">
              <w:rPr>
                <w:rFonts w:ascii="Verdana" w:hAnsi="Verdana" w:cs="Arial"/>
                <w:sz w:val="16"/>
                <w:szCs w:val="16"/>
              </w:rPr>
              <w:t xml:space="preserve"> </w:t>
            </w:r>
            <w:proofErr w:type="spellStart"/>
            <w:r w:rsidRPr="000660CC">
              <w:rPr>
                <w:rFonts w:ascii="Verdana" w:hAnsi="Verdana" w:cs="Arial"/>
                <w:sz w:val="16"/>
                <w:szCs w:val="16"/>
              </w:rPr>
              <w:t>Gualdrón</w:t>
            </w:r>
            <w:proofErr w:type="spellEnd"/>
            <w:r w:rsidRPr="000660CC">
              <w:rPr>
                <w:rFonts w:ascii="Verdana" w:hAnsi="Verdana" w:cs="Arial"/>
                <w:sz w:val="16"/>
                <w:szCs w:val="16"/>
              </w:rPr>
              <w:t xml:space="preserve"> Salazar</w:t>
            </w:r>
          </w:p>
          <w:p w14:paraId="505F9119" w14:textId="77777777" w:rsidR="00CF77BE" w:rsidRPr="000660CC" w:rsidRDefault="00CF77BE" w:rsidP="00F567E8">
            <w:pPr>
              <w:spacing w:after="0" w:line="240" w:lineRule="auto"/>
              <w:jc w:val="both"/>
              <w:rPr>
                <w:rFonts w:ascii="Verdana" w:hAnsi="Verdana" w:cs="Arial"/>
                <w:sz w:val="16"/>
                <w:szCs w:val="16"/>
              </w:rPr>
            </w:pPr>
            <w:r w:rsidRPr="000660CC">
              <w:rPr>
                <w:rFonts w:ascii="Verdana" w:hAnsi="Verdana" w:cs="Arial"/>
                <w:sz w:val="16"/>
                <w:szCs w:val="16"/>
              </w:rPr>
              <w:t>Contratista de la Subdirección de Gestión Contractual</w:t>
            </w:r>
          </w:p>
        </w:tc>
      </w:tr>
      <w:tr w:rsidR="00CF77BE" w:rsidRPr="000660CC" w14:paraId="01968D77" w14:textId="77777777" w:rsidTr="00F567E8">
        <w:trPr>
          <w:trHeight w:val="409"/>
        </w:trPr>
        <w:tc>
          <w:tcPr>
            <w:tcW w:w="817" w:type="dxa"/>
            <w:tcBorders>
              <w:top w:val="nil"/>
              <w:left w:val="nil"/>
              <w:right w:val="nil"/>
            </w:tcBorders>
            <w:vAlign w:val="center"/>
          </w:tcPr>
          <w:p w14:paraId="3FA0B79D" w14:textId="77777777" w:rsidR="00CF77BE" w:rsidRPr="000660CC" w:rsidRDefault="00CF77BE" w:rsidP="00F567E8">
            <w:pPr>
              <w:spacing w:after="0"/>
              <w:jc w:val="both"/>
              <w:rPr>
                <w:rFonts w:ascii="Verdana" w:hAnsi="Verdana" w:cs="Arial"/>
                <w:sz w:val="16"/>
                <w:szCs w:val="16"/>
              </w:rPr>
            </w:pPr>
            <w:r w:rsidRPr="000660C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3B0CFBD" w14:textId="77777777" w:rsidR="00CF77BE" w:rsidRPr="00302F8D" w:rsidRDefault="00CF77BE" w:rsidP="00F567E8">
            <w:pPr>
              <w:spacing w:after="0" w:line="276" w:lineRule="auto"/>
              <w:textAlignment w:val="baseline"/>
              <w:rPr>
                <w:rFonts w:ascii="Verdana" w:eastAsia="Times New Roman" w:hAnsi="Verdana" w:cstheme="minorHAnsi"/>
                <w:sz w:val="16"/>
                <w:szCs w:val="16"/>
                <w:lang w:eastAsia="es-CO"/>
              </w:rPr>
            </w:pPr>
            <w:r w:rsidRPr="00302F8D">
              <w:rPr>
                <w:rFonts w:ascii="Verdana" w:eastAsia="Times New Roman" w:hAnsi="Verdana" w:cstheme="minorHAnsi"/>
                <w:sz w:val="16"/>
                <w:szCs w:val="16"/>
                <w:lang w:eastAsia="es-CO"/>
              </w:rPr>
              <w:t xml:space="preserve">Adriana </w:t>
            </w:r>
            <w:proofErr w:type="spellStart"/>
            <w:r w:rsidRPr="00302F8D">
              <w:rPr>
                <w:rFonts w:ascii="Verdana" w:eastAsia="Times New Roman" w:hAnsi="Verdana" w:cstheme="minorHAnsi"/>
                <w:sz w:val="16"/>
                <w:szCs w:val="16"/>
                <w:lang w:eastAsia="es-CO"/>
              </w:rPr>
              <w:t>Káterine</w:t>
            </w:r>
            <w:proofErr w:type="spellEnd"/>
            <w:r w:rsidRPr="00302F8D">
              <w:rPr>
                <w:rFonts w:ascii="Verdana" w:eastAsia="Times New Roman" w:hAnsi="Verdana" w:cstheme="minorHAnsi"/>
                <w:sz w:val="16"/>
                <w:szCs w:val="16"/>
                <w:lang w:eastAsia="es-CO"/>
              </w:rPr>
              <w:t xml:space="preserve"> López Rodríguez </w:t>
            </w:r>
          </w:p>
          <w:p w14:paraId="011E4700" w14:textId="77777777" w:rsidR="00CF77BE" w:rsidRPr="000660CC" w:rsidRDefault="00CF77BE" w:rsidP="00F567E8">
            <w:pPr>
              <w:spacing w:after="0" w:line="240" w:lineRule="auto"/>
              <w:jc w:val="both"/>
              <w:rPr>
                <w:rFonts w:ascii="Verdana" w:hAnsi="Verdana" w:cs="Arial"/>
                <w:sz w:val="16"/>
                <w:szCs w:val="16"/>
              </w:rPr>
            </w:pPr>
            <w:r w:rsidRPr="00302F8D">
              <w:rPr>
                <w:rFonts w:ascii="Verdana" w:eastAsia="Times New Roman" w:hAnsi="Verdana" w:cstheme="minorHAnsi"/>
                <w:sz w:val="16"/>
                <w:szCs w:val="16"/>
                <w:lang w:val="es-ES" w:eastAsia="es-ES"/>
              </w:rPr>
              <w:t>Contratista de la Subdirección de Gestión Contractual</w:t>
            </w:r>
          </w:p>
        </w:tc>
      </w:tr>
      <w:tr w:rsidR="00CF77BE" w:rsidRPr="000660CC" w14:paraId="3EC34A03" w14:textId="77777777" w:rsidTr="00F567E8">
        <w:trPr>
          <w:trHeight w:val="389"/>
        </w:trPr>
        <w:tc>
          <w:tcPr>
            <w:tcW w:w="817" w:type="dxa"/>
            <w:tcBorders>
              <w:top w:val="nil"/>
              <w:left w:val="nil"/>
              <w:bottom w:val="nil"/>
              <w:right w:val="nil"/>
            </w:tcBorders>
            <w:vAlign w:val="center"/>
            <w:hideMark/>
          </w:tcPr>
          <w:p w14:paraId="07BDC622" w14:textId="77777777" w:rsidR="00CF77BE" w:rsidRPr="000660CC" w:rsidRDefault="00CF77BE" w:rsidP="00F567E8">
            <w:pPr>
              <w:spacing w:after="0" w:line="240" w:lineRule="auto"/>
              <w:jc w:val="both"/>
              <w:rPr>
                <w:rFonts w:ascii="Verdana" w:hAnsi="Verdana" w:cs="Arial"/>
                <w:sz w:val="16"/>
                <w:szCs w:val="16"/>
              </w:rPr>
            </w:pPr>
            <w:r w:rsidRPr="000660CC">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666B24C" w14:textId="77777777" w:rsidR="00CF77BE" w:rsidRPr="000660CC" w:rsidRDefault="00CF77BE" w:rsidP="00F567E8">
            <w:pPr>
              <w:spacing w:after="0"/>
              <w:rPr>
                <w:rFonts w:ascii="Verdana" w:eastAsia="Calibri" w:hAnsi="Verdana" w:cs="Arial"/>
                <w:sz w:val="16"/>
                <w:szCs w:val="16"/>
                <w:lang w:val="pt-BR" w:eastAsia="es-ES"/>
              </w:rPr>
            </w:pPr>
            <w:r w:rsidRPr="000660CC">
              <w:rPr>
                <w:rFonts w:ascii="Verdana" w:eastAsia="Calibri" w:hAnsi="Verdana" w:cs="Arial"/>
                <w:sz w:val="16"/>
                <w:szCs w:val="16"/>
                <w:lang w:val="pt-BR" w:eastAsia="es-ES"/>
              </w:rPr>
              <w:t>Carolina Quintero Gacharná</w:t>
            </w:r>
          </w:p>
          <w:p w14:paraId="7CD2D1B0" w14:textId="77777777" w:rsidR="00CF77BE" w:rsidRPr="000660CC" w:rsidRDefault="00CF77BE" w:rsidP="00F567E8">
            <w:pPr>
              <w:spacing w:after="0" w:line="240" w:lineRule="auto"/>
              <w:jc w:val="both"/>
              <w:rPr>
                <w:rFonts w:ascii="Verdana" w:hAnsi="Verdana" w:cs="Arial"/>
                <w:sz w:val="16"/>
                <w:szCs w:val="16"/>
              </w:rPr>
            </w:pPr>
            <w:r w:rsidRPr="000660CC">
              <w:rPr>
                <w:rFonts w:ascii="Verdana" w:hAnsi="Verdana" w:cs="Arial"/>
                <w:sz w:val="16"/>
                <w:szCs w:val="16"/>
              </w:rPr>
              <w:t>Subdirectora de Gestión Contractual ANCP – CCE</w:t>
            </w:r>
          </w:p>
        </w:tc>
      </w:tr>
    </w:tbl>
    <w:p w14:paraId="64FB2D21" w14:textId="77777777" w:rsidR="00CF77BE" w:rsidRPr="000660CC" w:rsidRDefault="00CF77BE" w:rsidP="00CF77BE">
      <w:pPr>
        <w:pStyle w:val="Default"/>
        <w:tabs>
          <w:tab w:val="left" w:pos="2864"/>
        </w:tabs>
        <w:jc w:val="both"/>
        <w:rPr>
          <w:rFonts w:ascii="Verdana" w:hAnsi="Verdana"/>
          <w:sz w:val="22"/>
          <w:szCs w:val="22"/>
        </w:rPr>
      </w:pPr>
    </w:p>
    <w:p w14:paraId="12FF353D" w14:textId="77777777" w:rsidR="00CF77BE" w:rsidRPr="000660CC" w:rsidRDefault="00CF77BE" w:rsidP="00CF77BE">
      <w:pPr>
        <w:spacing w:after="0"/>
        <w:rPr>
          <w:rFonts w:ascii="Verdana" w:hAnsi="Verdana"/>
          <w:lang w:val="es-ES"/>
        </w:rPr>
      </w:pPr>
    </w:p>
    <w:p w14:paraId="63AA2E5D" w14:textId="77777777" w:rsidR="00CF77BE" w:rsidRPr="000660CC" w:rsidRDefault="00CF77BE" w:rsidP="00CF77BE">
      <w:pPr>
        <w:rPr>
          <w:rFonts w:ascii="Verdana" w:hAnsi="Verdana"/>
          <w:lang w:val="es-ES"/>
        </w:rPr>
      </w:pPr>
    </w:p>
    <w:p w14:paraId="12C19163" w14:textId="77777777" w:rsidR="00CF77BE" w:rsidRPr="000660CC" w:rsidRDefault="00CF77BE" w:rsidP="00CF77BE">
      <w:pPr>
        <w:rPr>
          <w:rFonts w:ascii="Verdana" w:hAnsi="Verdana"/>
          <w:lang w:val="es-ES"/>
        </w:rPr>
      </w:pPr>
    </w:p>
    <w:p w14:paraId="26F33026" w14:textId="77777777" w:rsidR="00CF77BE" w:rsidRPr="000660CC" w:rsidRDefault="00CF77BE" w:rsidP="00CF77BE">
      <w:pPr>
        <w:rPr>
          <w:rFonts w:ascii="Verdana" w:hAnsi="Verdana"/>
          <w:lang w:val="es-ES"/>
        </w:rPr>
      </w:pPr>
    </w:p>
    <w:p w14:paraId="5A8AE996" w14:textId="77777777" w:rsidR="00CF77BE" w:rsidRPr="000660CC" w:rsidRDefault="00CF77BE" w:rsidP="00CF77BE">
      <w:pPr>
        <w:rPr>
          <w:rFonts w:ascii="Verdana" w:hAnsi="Verdana"/>
          <w:lang w:val="es-ES"/>
        </w:rPr>
      </w:pPr>
    </w:p>
    <w:p w14:paraId="1E2FF9C8" w14:textId="77777777" w:rsidR="00CF77BE" w:rsidRPr="000660CC" w:rsidRDefault="00CF77BE" w:rsidP="00CF77BE">
      <w:pPr>
        <w:rPr>
          <w:rFonts w:ascii="Verdana" w:hAnsi="Verdana"/>
          <w:lang w:val="es-ES"/>
        </w:rPr>
      </w:pPr>
    </w:p>
    <w:p w14:paraId="318E42C7" w14:textId="77777777" w:rsidR="00CF77BE" w:rsidRPr="000660CC" w:rsidRDefault="00CF77BE" w:rsidP="00CF77BE">
      <w:pPr>
        <w:rPr>
          <w:rFonts w:ascii="Verdana" w:hAnsi="Verdana"/>
          <w:lang w:val="es-ES"/>
        </w:rPr>
      </w:pPr>
    </w:p>
    <w:p w14:paraId="39A48CF5" w14:textId="77777777" w:rsidR="00CF77BE" w:rsidRPr="000660CC" w:rsidRDefault="00CF77BE" w:rsidP="00CF77BE">
      <w:pPr>
        <w:rPr>
          <w:rFonts w:ascii="Verdana" w:hAnsi="Verdana"/>
          <w:lang w:val="es-ES"/>
        </w:rPr>
      </w:pPr>
    </w:p>
    <w:p w14:paraId="78C06379" w14:textId="77777777" w:rsidR="00CF77BE" w:rsidRPr="00D71D10" w:rsidRDefault="00CF77BE" w:rsidP="00CF77BE">
      <w:pPr>
        <w:rPr>
          <w:rFonts w:ascii="Verdana" w:hAnsi="Verdana"/>
          <w:lang w:val="es-ES"/>
        </w:rPr>
      </w:pPr>
    </w:p>
    <w:p w14:paraId="0F293BF4" w14:textId="7BBFAB11" w:rsidR="00127233" w:rsidRPr="00CF77BE" w:rsidRDefault="00127233" w:rsidP="00CF77BE">
      <w:pPr>
        <w:rPr>
          <w:lang w:val="es-ES"/>
        </w:rPr>
      </w:pPr>
    </w:p>
    <w:sectPr w:rsidR="00127233" w:rsidRPr="00CF77BE"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B25B" w14:textId="77777777" w:rsidR="00E530AB" w:rsidRDefault="00E530AB" w:rsidP="004A1847">
      <w:pPr>
        <w:spacing w:after="0" w:line="240" w:lineRule="auto"/>
      </w:pPr>
      <w:r>
        <w:separator/>
      </w:r>
    </w:p>
  </w:endnote>
  <w:endnote w:type="continuationSeparator" w:id="0">
    <w:p w14:paraId="77900FFB" w14:textId="77777777" w:rsidR="00E530AB" w:rsidRDefault="00E530AB" w:rsidP="004A1847">
      <w:pPr>
        <w:spacing w:after="0" w:line="240" w:lineRule="auto"/>
      </w:pPr>
      <w:r>
        <w:continuationSeparator/>
      </w:r>
    </w:p>
  </w:endnote>
  <w:endnote w:type="continuationNotice" w:id="1">
    <w:p w14:paraId="6BD33985" w14:textId="77777777" w:rsidR="00E530AB" w:rsidRDefault="00E53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FF40" w14:textId="77777777" w:rsidR="00E530AB" w:rsidRDefault="00E530AB" w:rsidP="004A1847">
      <w:pPr>
        <w:spacing w:after="0" w:line="240" w:lineRule="auto"/>
      </w:pPr>
      <w:r>
        <w:separator/>
      </w:r>
    </w:p>
  </w:footnote>
  <w:footnote w:type="continuationSeparator" w:id="0">
    <w:p w14:paraId="28B44AE0" w14:textId="77777777" w:rsidR="00E530AB" w:rsidRDefault="00E530AB" w:rsidP="004A1847">
      <w:pPr>
        <w:spacing w:after="0" w:line="240" w:lineRule="auto"/>
      </w:pPr>
      <w:r>
        <w:continuationSeparator/>
      </w:r>
    </w:p>
  </w:footnote>
  <w:footnote w:type="continuationNotice" w:id="1">
    <w:p w14:paraId="2149B397" w14:textId="77777777" w:rsidR="00E530AB" w:rsidRDefault="00E530AB">
      <w:pPr>
        <w:spacing w:after="0" w:line="240" w:lineRule="auto"/>
      </w:pPr>
    </w:p>
  </w:footnote>
  <w:footnote w:id="2">
    <w:p w14:paraId="40BFD258" w14:textId="77777777" w:rsidR="00CF77BE" w:rsidRPr="002A7413" w:rsidRDefault="00CF77BE" w:rsidP="00CF77BE">
      <w:pPr>
        <w:pStyle w:val="Textonotapie"/>
        <w:ind w:firstLine="709"/>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Corte Constitucional, sentencia T-743 de 2017, Exp. T-6.366.648 Magistrada Ponente Cristina Pardo Schlesinger.</w:t>
      </w:r>
    </w:p>
    <w:p w14:paraId="19F553CF" w14:textId="77777777" w:rsidR="00CF77BE" w:rsidRPr="002A7413" w:rsidRDefault="00CF77BE" w:rsidP="00CF77BE">
      <w:pPr>
        <w:pStyle w:val="Textonotapie"/>
        <w:ind w:firstLine="709"/>
        <w:contextualSpacing/>
        <w:jc w:val="both"/>
        <w:rPr>
          <w:rFonts w:ascii="Verdana" w:hAnsi="Verdana" w:cs="Arial"/>
          <w:sz w:val="16"/>
          <w:szCs w:val="16"/>
        </w:rPr>
      </w:pPr>
    </w:p>
  </w:footnote>
  <w:footnote w:id="3">
    <w:p w14:paraId="739CFDDE" w14:textId="77777777" w:rsidR="00CF77BE" w:rsidRPr="005C136A" w:rsidRDefault="00CF77BE" w:rsidP="00CF77BE">
      <w:pPr>
        <w:pStyle w:val="Textonotapie"/>
        <w:rPr>
          <w:rFonts w:ascii="Verdana" w:hAnsi="Verdana"/>
          <w:sz w:val="16"/>
          <w:szCs w:val="16"/>
          <w:lang w:val="es-CO"/>
        </w:rPr>
      </w:pPr>
      <w:r w:rsidRPr="005C136A">
        <w:rPr>
          <w:rStyle w:val="Refdenotaalpie"/>
          <w:rFonts w:ascii="Verdana" w:hAnsi="Verdana"/>
          <w:sz w:val="16"/>
          <w:szCs w:val="16"/>
        </w:rPr>
        <w:footnoteRef/>
      </w:r>
      <w:r w:rsidRPr="005C136A">
        <w:rPr>
          <w:rFonts w:ascii="Verdana" w:hAnsi="Verdana"/>
          <w:sz w:val="16"/>
          <w:szCs w:val="16"/>
        </w:rPr>
        <w:t xml:space="preserve"> </w:t>
      </w:r>
      <w:r w:rsidRPr="005C136A">
        <w:rPr>
          <w:rFonts w:ascii="Verdana" w:hAnsi="Verdana" w:cs="Arial"/>
          <w:color w:val="000000"/>
          <w:sz w:val="16"/>
          <w:szCs w:val="16"/>
          <w:lang w:val="es-ES"/>
        </w:rPr>
        <w:t>Corte Constitucional. Sentencia SU 075- de 2018. Magistrado Ponente: Gloria Stella Ortiz Delgado</w:t>
      </w:r>
    </w:p>
  </w:footnote>
  <w:footnote w:id="4">
    <w:p w14:paraId="68C42D66" w14:textId="77777777" w:rsidR="00CF77BE" w:rsidRPr="005C136A" w:rsidRDefault="00CF77BE" w:rsidP="00CF77BE">
      <w:pPr>
        <w:pStyle w:val="Textonotapie"/>
        <w:ind w:firstLine="708"/>
        <w:rPr>
          <w:rFonts w:ascii="Verdana" w:hAnsi="Verdana"/>
          <w:sz w:val="16"/>
          <w:szCs w:val="16"/>
        </w:rPr>
      </w:pPr>
      <w:r w:rsidRPr="005C136A">
        <w:rPr>
          <w:rStyle w:val="Refdenotaalpie"/>
          <w:rFonts w:ascii="Verdana" w:hAnsi="Verdana"/>
          <w:sz w:val="16"/>
          <w:szCs w:val="16"/>
        </w:rPr>
        <w:footnoteRef/>
      </w:r>
      <w:r w:rsidRPr="005C136A">
        <w:rPr>
          <w:rFonts w:ascii="Verdana" w:hAnsi="Verdana"/>
          <w:sz w:val="16"/>
          <w:szCs w:val="16"/>
        </w:rPr>
        <w:t xml:space="preserve"> ARTÍCULO 238. DESCANSO REMUNERADO DURANTE LA LACTANCIA.</w:t>
      </w:r>
    </w:p>
    <w:p w14:paraId="490E96B8" w14:textId="77777777" w:rsidR="00CF77BE" w:rsidRPr="005C136A" w:rsidRDefault="00CF77BE" w:rsidP="00CF77BE">
      <w:pPr>
        <w:pStyle w:val="Textonotapie"/>
        <w:rPr>
          <w:rFonts w:ascii="Verdana" w:hAnsi="Verdana"/>
          <w:sz w:val="16"/>
          <w:szCs w:val="16"/>
          <w:lang w:val="es-ES"/>
        </w:rPr>
      </w:pPr>
      <w:r w:rsidRPr="005C136A">
        <w:rPr>
          <w:rFonts w:ascii="Verdana" w:hAnsi="Verdana"/>
          <w:sz w:val="16"/>
          <w:szCs w:val="16"/>
        </w:rPr>
        <w:t>1.El empleador está en la obligación de conceder a la trabajadora dos (2) descansos, de treinta (30) minutos cada uno, dentro de la jornada para amamantar a su hijo, sin descuento alguno en el salario por dicho concepto, durante los primeros seis (6) meses de edad, y una vez cumplido este periodo, un (1) descanso de treinta (30) minutos en los mismos términos hasta los dos (2) años de edad de/ menor: siempre y cuando se mantenga y manifieste una adecuada lactancia materno continua. […]</w:t>
      </w:r>
    </w:p>
  </w:footnote>
  <w:footnote w:id="5">
    <w:p w14:paraId="4FB8E390" w14:textId="77777777" w:rsidR="00CF77BE" w:rsidRPr="005C136A" w:rsidRDefault="00CF77BE" w:rsidP="00CF77BE">
      <w:pPr>
        <w:pStyle w:val="Textonotapie"/>
        <w:rPr>
          <w:rFonts w:ascii="Verdana" w:hAnsi="Verdana"/>
          <w:sz w:val="16"/>
          <w:szCs w:val="16"/>
        </w:rPr>
      </w:pPr>
    </w:p>
    <w:p w14:paraId="02FEF989" w14:textId="77777777" w:rsidR="00CF77BE" w:rsidRPr="005C136A" w:rsidRDefault="00CF77BE" w:rsidP="00CF77BE">
      <w:pPr>
        <w:pStyle w:val="Textonotapie"/>
        <w:ind w:firstLine="708"/>
        <w:rPr>
          <w:rFonts w:ascii="Verdana" w:hAnsi="Verdana"/>
          <w:sz w:val="16"/>
          <w:szCs w:val="16"/>
        </w:rPr>
      </w:pPr>
      <w:r w:rsidRPr="005C136A">
        <w:rPr>
          <w:rStyle w:val="Refdenotaalpie"/>
          <w:rFonts w:ascii="Verdana" w:hAnsi="Verdana"/>
          <w:sz w:val="16"/>
          <w:szCs w:val="16"/>
        </w:rPr>
        <w:footnoteRef/>
      </w:r>
      <w:r w:rsidRPr="005C136A">
        <w:rPr>
          <w:rFonts w:ascii="Verdana" w:hAnsi="Verdana"/>
          <w:sz w:val="16"/>
          <w:szCs w:val="16"/>
        </w:rPr>
        <w:t xml:space="preserve"> “Artículo 238. DESCANSO REMUNERADO DURANTE LA LACTANCIA.</w:t>
      </w:r>
    </w:p>
    <w:p w14:paraId="0AB7B7AB" w14:textId="77777777" w:rsidR="00CF77BE" w:rsidRPr="005C136A" w:rsidRDefault="00CF77BE" w:rsidP="00CF77BE">
      <w:pPr>
        <w:pStyle w:val="Textonotapie"/>
        <w:rPr>
          <w:rFonts w:ascii="Verdana" w:hAnsi="Verdana"/>
          <w:sz w:val="16"/>
          <w:szCs w:val="16"/>
        </w:rPr>
      </w:pPr>
    </w:p>
    <w:p w14:paraId="450DC5C2" w14:textId="77777777" w:rsidR="00CF77BE" w:rsidRPr="005C136A" w:rsidRDefault="00CF77BE" w:rsidP="00CF77BE">
      <w:pPr>
        <w:pStyle w:val="Textonotapie"/>
        <w:jc w:val="both"/>
        <w:rPr>
          <w:rFonts w:ascii="Verdana" w:hAnsi="Verdana"/>
          <w:sz w:val="16"/>
          <w:szCs w:val="16"/>
          <w:lang w:val="es-ES"/>
        </w:rPr>
      </w:pPr>
      <w:r w:rsidRPr="005C136A">
        <w:rPr>
          <w:rFonts w:ascii="Verdana" w:hAnsi="Verdana"/>
          <w:sz w:val="16"/>
          <w:szCs w:val="16"/>
        </w:rPr>
        <w:t>1. El empleador está en la obligación de conceder a la trabajadora dos (2) descansos, de treinta (30) minutos cada uno, dentro de la jornada para amamantar a su hijo, sin descuento alguno en el salario por dicho concepto, durante los primeros seis (6) meses de edad, y una vez cumplido este periodo, un (1) descanso de treinta (30) minutos en los mismos términos hasta los dos (2) años de edad de/ menor: siempre y cuando se mantenga y manifieste una adecuada lactancia materno continua […]</w:t>
      </w:r>
    </w:p>
  </w:footnote>
  <w:footnote w:id="6">
    <w:p w14:paraId="3C687B82" w14:textId="77777777" w:rsidR="00CF77BE" w:rsidRPr="005C136A" w:rsidRDefault="00CF77BE" w:rsidP="00CF77BE">
      <w:pPr>
        <w:pStyle w:val="Textonotapie"/>
        <w:rPr>
          <w:rFonts w:ascii="Verdana" w:hAnsi="Verdana"/>
          <w:sz w:val="16"/>
          <w:szCs w:val="16"/>
        </w:rPr>
      </w:pPr>
      <w:r w:rsidRPr="005C136A">
        <w:rPr>
          <w:rStyle w:val="Refdenotaalpie"/>
          <w:rFonts w:ascii="Verdana" w:hAnsi="Verdana"/>
          <w:sz w:val="16"/>
          <w:szCs w:val="16"/>
        </w:rPr>
        <w:footnoteRef/>
      </w:r>
      <w:r w:rsidRPr="005C136A">
        <w:rPr>
          <w:rFonts w:ascii="Verdana" w:hAnsi="Verdana"/>
          <w:sz w:val="16"/>
          <w:szCs w:val="16"/>
        </w:rPr>
        <w:t xml:space="preserve"> “La escogencia del contratista se efectuará con arreglo a las modalidades de selección de licitación pública, selección abreviada, concurso de méritos y contratación directa, con base en las siguientes reglas:</w:t>
      </w:r>
    </w:p>
    <w:p w14:paraId="0F570531" w14:textId="77777777" w:rsidR="00CF77BE" w:rsidRPr="005C136A" w:rsidRDefault="00CF77BE" w:rsidP="00CF77BE">
      <w:pPr>
        <w:pStyle w:val="Textonotapie"/>
        <w:rPr>
          <w:rFonts w:ascii="Verdana" w:hAnsi="Verdana"/>
          <w:sz w:val="16"/>
          <w:szCs w:val="16"/>
        </w:rPr>
      </w:pPr>
      <w:r w:rsidRPr="005C136A">
        <w:rPr>
          <w:rFonts w:ascii="Verdana" w:hAnsi="Verdana"/>
          <w:sz w:val="16"/>
          <w:szCs w:val="16"/>
        </w:rPr>
        <w:t>[…]</w:t>
      </w:r>
    </w:p>
    <w:p w14:paraId="186EEFE9" w14:textId="77777777" w:rsidR="00CF77BE" w:rsidRPr="005C136A" w:rsidRDefault="00CF77BE" w:rsidP="00CF77BE">
      <w:pPr>
        <w:pStyle w:val="Textonotapie"/>
        <w:rPr>
          <w:rFonts w:ascii="Verdana" w:hAnsi="Verdana"/>
          <w:sz w:val="16"/>
          <w:szCs w:val="16"/>
        </w:rPr>
      </w:pPr>
    </w:p>
    <w:p w14:paraId="72F67F94" w14:textId="77777777" w:rsidR="00CF77BE" w:rsidRPr="005C136A" w:rsidRDefault="00CF77BE" w:rsidP="00CF77BE">
      <w:pPr>
        <w:pStyle w:val="Textonotapie"/>
        <w:rPr>
          <w:rFonts w:ascii="Verdana" w:hAnsi="Verdana"/>
          <w:sz w:val="16"/>
          <w:szCs w:val="16"/>
        </w:rPr>
      </w:pPr>
      <w:r w:rsidRPr="005C136A">
        <w:rPr>
          <w:rFonts w:ascii="Verdana" w:hAnsi="Verdana"/>
          <w:sz w:val="16"/>
          <w:szCs w:val="16"/>
        </w:rPr>
        <w:t>4. Contratación directa. La modalidad de selección de contratación directa, solamente procederá en los siguientes casos:</w:t>
      </w:r>
    </w:p>
    <w:p w14:paraId="75894AF9" w14:textId="77777777" w:rsidR="00CF77BE" w:rsidRPr="005C136A" w:rsidRDefault="00CF77BE" w:rsidP="00CF77BE">
      <w:pPr>
        <w:pStyle w:val="Textonotapie"/>
        <w:rPr>
          <w:rFonts w:ascii="Verdana" w:hAnsi="Verdana"/>
          <w:sz w:val="16"/>
          <w:szCs w:val="16"/>
        </w:rPr>
      </w:pPr>
      <w:r w:rsidRPr="005C136A">
        <w:rPr>
          <w:rFonts w:ascii="Verdana" w:hAnsi="Verdana"/>
          <w:sz w:val="16"/>
          <w:szCs w:val="16"/>
        </w:rPr>
        <w:t>[…]</w:t>
      </w:r>
    </w:p>
    <w:p w14:paraId="2F0E1630" w14:textId="77777777" w:rsidR="00CF77BE" w:rsidRPr="005C136A" w:rsidRDefault="00CF77BE" w:rsidP="00CF77BE">
      <w:pPr>
        <w:pStyle w:val="Textonotapie"/>
        <w:rPr>
          <w:rFonts w:ascii="Verdana" w:hAnsi="Verdana"/>
          <w:sz w:val="16"/>
          <w:szCs w:val="16"/>
        </w:rPr>
      </w:pPr>
    </w:p>
    <w:p w14:paraId="4A760049" w14:textId="77777777" w:rsidR="00CF77BE" w:rsidRPr="005C136A" w:rsidRDefault="00CF77BE" w:rsidP="00CF77BE">
      <w:pPr>
        <w:pStyle w:val="Textonotapie"/>
        <w:rPr>
          <w:rFonts w:ascii="Verdana" w:hAnsi="Verdana"/>
          <w:sz w:val="16"/>
          <w:szCs w:val="16"/>
          <w:lang w:val="es-ES"/>
        </w:rPr>
      </w:pPr>
      <w:r w:rsidRPr="005C136A">
        <w:rPr>
          <w:rFonts w:ascii="Verdana" w:hAnsi="Verdana"/>
          <w:sz w:val="16"/>
          <w:szCs w:val="16"/>
        </w:rPr>
        <w:t>h) Para la prestación de servicios profesionales y de apoyo a la gestión, o para la ejecución de trabajos artísticos que sólo puedan encomendarse a determinadas personas naturales”.</w:t>
      </w:r>
    </w:p>
  </w:footnote>
  <w:footnote w:id="7">
    <w:p w14:paraId="2BF5C9FC" w14:textId="77777777" w:rsidR="00CF77BE" w:rsidRPr="005C136A" w:rsidRDefault="00CF77BE" w:rsidP="00CF77BE">
      <w:pPr>
        <w:pStyle w:val="Textonotapie"/>
        <w:ind w:firstLine="709"/>
        <w:contextualSpacing/>
        <w:jc w:val="both"/>
        <w:rPr>
          <w:rFonts w:ascii="Verdana" w:hAnsi="Verdana" w:cs="Arial"/>
          <w:sz w:val="16"/>
          <w:szCs w:val="16"/>
        </w:rPr>
      </w:pPr>
      <w:r w:rsidRPr="005C136A">
        <w:rPr>
          <w:rStyle w:val="Refdenotaalpie"/>
          <w:rFonts w:ascii="Verdana" w:hAnsi="Verdana" w:cs="Arial"/>
          <w:sz w:val="16"/>
          <w:szCs w:val="16"/>
        </w:rPr>
        <w:footnoteRef/>
      </w:r>
      <w:r w:rsidRPr="005C136A">
        <w:rPr>
          <w:rFonts w:ascii="Verdana" w:hAnsi="Verdana" w:cs="Arial"/>
          <w:sz w:val="16"/>
          <w:szCs w:val="16"/>
        </w:rPr>
        <w:t xml:space="preserve"> Corte Constitucional, sentencia T-743 de 2017, Exp. T-6.366.648 Magistrada Ponente Cristina Pardo Schlesinger.</w:t>
      </w:r>
    </w:p>
    <w:p w14:paraId="0F529DBE" w14:textId="77777777" w:rsidR="00CF77BE" w:rsidRPr="005C136A" w:rsidRDefault="00CF77BE" w:rsidP="00CF77BE">
      <w:pPr>
        <w:pStyle w:val="Textonotapie"/>
        <w:ind w:firstLine="709"/>
        <w:contextualSpacing/>
        <w:jc w:val="both"/>
        <w:rPr>
          <w:rFonts w:ascii="Verdana" w:hAnsi="Verdana" w:cs="Arial"/>
          <w:sz w:val="16"/>
          <w:szCs w:val="16"/>
        </w:rPr>
      </w:pPr>
    </w:p>
  </w:footnote>
  <w:footnote w:id="8">
    <w:p w14:paraId="6F7A49A7" w14:textId="77777777" w:rsidR="00CF77BE" w:rsidRPr="002A7413" w:rsidRDefault="00CF77BE" w:rsidP="00CF77BE">
      <w:pPr>
        <w:pStyle w:val="Textonotapie"/>
        <w:ind w:firstLine="708"/>
        <w:contextualSpacing/>
        <w:jc w:val="both"/>
        <w:rPr>
          <w:rFonts w:ascii="Verdana" w:hAnsi="Verdana" w:cs="Arial"/>
          <w:sz w:val="16"/>
          <w:szCs w:val="16"/>
          <w:lang w:val="es-CO"/>
        </w:rPr>
      </w:pPr>
      <w:r w:rsidRPr="002A7413">
        <w:rPr>
          <w:rStyle w:val="Refdenotaalpie"/>
          <w:rFonts w:ascii="Verdana" w:hAnsi="Verdana" w:cs="Arial"/>
          <w:sz w:val="16"/>
          <w:szCs w:val="16"/>
        </w:rPr>
        <w:footnoteRef/>
      </w:r>
      <w:r w:rsidRPr="002A7413">
        <w:rPr>
          <w:rFonts w:ascii="Verdana" w:hAnsi="Verdana" w:cs="Arial"/>
          <w:sz w:val="16"/>
          <w:szCs w:val="16"/>
        </w:rPr>
        <w:t xml:space="preserve"> </w:t>
      </w:r>
      <w:r w:rsidRPr="002A7413">
        <w:rPr>
          <w:rFonts w:ascii="Verdana" w:hAnsi="Verdana" w:cs="Arial"/>
          <w:sz w:val="16"/>
          <w:szCs w:val="16"/>
          <w:lang w:val="es-ES"/>
        </w:rPr>
        <w:t>Corte Constitucional. Sentencia SU-075 de 2018. Magistrado Ponente: Gloria Stella Ortiz Delgado</w:t>
      </w:r>
    </w:p>
  </w:footnote>
  <w:footnote w:id="9">
    <w:p w14:paraId="41687E62" w14:textId="77777777" w:rsidR="00CF77BE" w:rsidRPr="002A7413" w:rsidRDefault="00CF77BE" w:rsidP="00CF77BE">
      <w:pPr>
        <w:pStyle w:val="Sinespaciado"/>
        <w:ind w:left="26" w:firstLine="682"/>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Corte Constitucional. Sentencia T-329 del 19 de septiembre de 2022. Expediente </w:t>
      </w:r>
      <w:bookmarkStart w:id="1" w:name="_Hlk113364075"/>
      <w:r w:rsidRPr="002A7413">
        <w:rPr>
          <w:rFonts w:ascii="Verdana" w:hAnsi="Verdana" w:cs="Arial"/>
          <w:sz w:val="16"/>
          <w:szCs w:val="16"/>
        </w:rPr>
        <w:t>T-8.517.984</w:t>
      </w:r>
      <w:bookmarkEnd w:id="1"/>
      <w:r w:rsidRPr="002A7413">
        <w:rPr>
          <w:rFonts w:ascii="Verdana" w:hAnsi="Verdana" w:cs="Arial"/>
          <w:sz w:val="16"/>
          <w:szCs w:val="16"/>
        </w:rPr>
        <w:t>. Magistrada Ponente: Natalia Ángel Cabo</w:t>
      </w:r>
    </w:p>
    <w:p w14:paraId="60C55309" w14:textId="77777777" w:rsidR="00CF77BE" w:rsidRPr="002A7413" w:rsidRDefault="00CF77BE" w:rsidP="00CF77BE">
      <w:pPr>
        <w:pStyle w:val="Textonotapie"/>
        <w:contextualSpacing/>
        <w:jc w:val="both"/>
        <w:rPr>
          <w:rFonts w:ascii="Verdana" w:hAnsi="Verdana" w:cs="Arial"/>
          <w:sz w:val="16"/>
          <w:szCs w:val="16"/>
        </w:rPr>
      </w:pPr>
    </w:p>
  </w:footnote>
  <w:footnote w:id="10">
    <w:p w14:paraId="0D0F6D85" w14:textId="77777777" w:rsidR="00CF77BE" w:rsidRPr="002A7413" w:rsidRDefault="00CF77BE" w:rsidP="00CF77BE">
      <w:pPr>
        <w:pStyle w:val="Textonotapie"/>
        <w:ind w:firstLine="708"/>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Sentencia SU-070 de 2013. Fund. 6. Reiterado en las</w:t>
      </w:r>
      <w:r w:rsidRPr="002A7413">
        <w:rPr>
          <w:rFonts w:ascii="Verdana" w:hAnsi="Verdana" w:cs="Arial"/>
          <w:sz w:val="16"/>
          <w:szCs w:val="16"/>
          <w:lang w:val="es-ES_tradnl"/>
        </w:rPr>
        <w:t xml:space="preserve"> sentencias SU-040 de 2018 y SU-075 de 2018.</w:t>
      </w:r>
    </w:p>
  </w:footnote>
  <w:footnote w:id="11">
    <w:p w14:paraId="23E9345A" w14:textId="77777777" w:rsidR="00CF77BE" w:rsidRPr="002A7413" w:rsidRDefault="00CF77BE" w:rsidP="00CF77BE">
      <w:pPr>
        <w:pStyle w:val="Textonotapie"/>
        <w:contextualSpacing/>
        <w:jc w:val="both"/>
        <w:rPr>
          <w:rFonts w:ascii="Verdana" w:hAnsi="Verdana" w:cs="Arial"/>
          <w:sz w:val="16"/>
          <w:szCs w:val="16"/>
        </w:rPr>
      </w:pPr>
    </w:p>
    <w:p w14:paraId="448A1A8A" w14:textId="77777777" w:rsidR="00CF77BE" w:rsidRPr="002A7413" w:rsidRDefault="00CF77BE" w:rsidP="00CF77BE">
      <w:pPr>
        <w:pStyle w:val="Textonotapie"/>
        <w:ind w:firstLine="708"/>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Esta indemnización se ha reconocido en contratos de prestación de servicios, entre otras, en las sentencias T-564 de 2017, T-350 de 2016, 316 de 2016, T-102 de 2016 y T-346 de 2013.</w:t>
      </w:r>
    </w:p>
  </w:footnote>
  <w:footnote w:id="12">
    <w:p w14:paraId="012902AB" w14:textId="77777777" w:rsidR="00CF77BE" w:rsidRPr="002A7413" w:rsidRDefault="00CF77BE" w:rsidP="00CF77BE">
      <w:pPr>
        <w:pStyle w:val="Textonotapie"/>
        <w:contextualSpacing/>
        <w:jc w:val="both"/>
        <w:rPr>
          <w:rFonts w:ascii="Verdana" w:hAnsi="Verdana" w:cs="Arial"/>
          <w:sz w:val="16"/>
          <w:szCs w:val="16"/>
        </w:rPr>
      </w:pPr>
    </w:p>
    <w:p w14:paraId="1D580821" w14:textId="77777777" w:rsidR="00CF77BE" w:rsidRPr="002A7413" w:rsidRDefault="00CF77BE" w:rsidP="00CF77BE">
      <w:pPr>
        <w:pStyle w:val="Textonotapie"/>
        <w:ind w:firstLine="708"/>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En las sentencias T-238 de 2015 y T-350 de 2016 la Corte determinó que no procede el pago de la licencia de maternidad cuando en el caso se observe que la licencia de maternidad ya fue disfrutada. </w:t>
      </w:r>
    </w:p>
  </w:footnote>
  <w:footnote w:id="13">
    <w:p w14:paraId="553CA1B2" w14:textId="77777777" w:rsidR="00CF77BE" w:rsidRPr="002A7413" w:rsidRDefault="00CF77BE" w:rsidP="00CF77BE">
      <w:pPr>
        <w:pStyle w:val="Textonotapie"/>
        <w:ind w:firstLine="708"/>
        <w:contextualSpacing/>
        <w:jc w:val="both"/>
        <w:rPr>
          <w:rFonts w:ascii="Verdana" w:hAnsi="Verdana" w:cs="Arial"/>
          <w:sz w:val="16"/>
          <w:szCs w:val="16"/>
        </w:rPr>
      </w:pPr>
    </w:p>
    <w:p w14:paraId="1214087D" w14:textId="77777777" w:rsidR="00CF77BE" w:rsidRPr="002A7413" w:rsidRDefault="00CF77BE" w:rsidP="00CF77BE">
      <w:pPr>
        <w:pStyle w:val="Textonotapie"/>
        <w:ind w:firstLine="708"/>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Esta media fue aplicada en la Sentencia T-030 de 2018 respecto del caso estudiado bajo el expediente T-6.425.691.</w:t>
      </w:r>
    </w:p>
  </w:footnote>
  <w:footnote w:id="14">
    <w:p w14:paraId="259664F9" w14:textId="77777777" w:rsidR="00CF77BE" w:rsidRPr="002A7413" w:rsidRDefault="00CF77BE" w:rsidP="00CF77BE">
      <w:pPr>
        <w:pStyle w:val="Textonotapie"/>
        <w:ind w:firstLine="708"/>
        <w:contextualSpacing/>
        <w:jc w:val="both"/>
        <w:rPr>
          <w:rFonts w:ascii="Verdana" w:hAnsi="Verdana" w:cs="Arial"/>
          <w:sz w:val="16"/>
          <w:szCs w:val="16"/>
        </w:rPr>
      </w:pPr>
    </w:p>
    <w:p w14:paraId="15AC7BD4" w14:textId="77777777" w:rsidR="00CF77BE" w:rsidRPr="005C136A" w:rsidRDefault="00CF77BE" w:rsidP="00CF77BE">
      <w:pPr>
        <w:pStyle w:val="Textonotapie"/>
        <w:ind w:firstLine="708"/>
        <w:contextualSpacing/>
        <w:jc w:val="both"/>
        <w:rPr>
          <w:rFonts w:ascii="Verdana" w:hAnsi="Verdana" w:cs="Arial"/>
          <w:sz w:val="16"/>
          <w:szCs w:val="16"/>
        </w:rPr>
      </w:pPr>
      <w:r w:rsidRPr="002A7413">
        <w:rPr>
          <w:rStyle w:val="Refdenotaalpie"/>
          <w:rFonts w:ascii="Verdana" w:hAnsi="Verdana" w:cs="Arial"/>
          <w:sz w:val="16"/>
          <w:szCs w:val="16"/>
        </w:rPr>
        <w:footnoteRef/>
      </w:r>
      <w:r w:rsidRPr="002A7413">
        <w:rPr>
          <w:rFonts w:ascii="Verdana" w:hAnsi="Verdana" w:cs="Arial"/>
          <w:sz w:val="16"/>
          <w:szCs w:val="16"/>
        </w:rPr>
        <w:t xml:space="preserve"> En algunas oportunidades las salas de revisión han reconocido el pago de las prestaciones en materia de seguridad social en salud. Sentencia T-102 de 2016.</w:t>
      </w:r>
    </w:p>
  </w:footnote>
  <w:footnote w:id="15">
    <w:p w14:paraId="15171F8D" w14:textId="77777777" w:rsidR="00CF77BE" w:rsidRPr="005C136A" w:rsidRDefault="00CF77BE" w:rsidP="00CF77BE">
      <w:pPr>
        <w:pStyle w:val="Textonotapie"/>
        <w:rPr>
          <w:rFonts w:ascii="Verdana" w:hAnsi="Verdana"/>
          <w:sz w:val="16"/>
          <w:szCs w:val="16"/>
        </w:rPr>
      </w:pPr>
    </w:p>
    <w:p w14:paraId="33222C28" w14:textId="77777777" w:rsidR="00CF77BE" w:rsidRPr="005C136A" w:rsidRDefault="00CF77BE" w:rsidP="00CF77BE">
      <w:pPr>
        <w:pStyle w:val="Textonotapie"/>
        <w:ind w:firstLine="708"/>
        <w:rPr>
          <w:rFonts w:ascii="Verdana" w:hAnsi="Verdana"/>
          <w:sz w:val="16"/>
          <w:szCs w:val="16"/>
        </w:rPr>
      </w:pPr>
      <w:r w:rsidRPr="005C136A">
        <w:rPr>
          <w:rStyle w:val="Refdenotaalpie"/>
          <w:rFonts w:ascii="Verdana" w:hAnsi="Verdana"/>
          <w:sz w:val="16"/>
          <w:szCs w:val="16"/>
        </w:rPr>
        <w:footnoteRef/>
      </w:r>
      <w:r w:rsidRPr="005C136A">
        <w:rPr>
          <w:rFonts w:ascii="Verdana" w:hAnsi="Verdana"/>
          <w:sz w:val="16"/>
          <w:szCs w:val="16"/>
        </w:rPr>
        <w:t xml:space="preserve"> “Artículo 238. DESCANSO REMUNERADO DURANTE LA LACTANCIA.</w:t>
      </w:r>
    </w:p>
    <w:p w14:paraId="4104BC65" w14:textId="77777777" w:rsidR="00CF77BE" w:rsidRPr="005C136A" w:rsidRDefault="00CF77BE" w:rsidP="00CF77BE">
      <w:pPr>
        <w:pStyle w:val="Textonotapie"/>
        <w:rPr>
          <w:rFonts w:ascii="Verdana" w:hAnsi="Verdana"/>
          <w:sz w:val="16"/>
          <w:szCs w:val="16"/>
        </w:rPr>
      </w:pPr>
    </w:p>
    <w:p w14:paraId="6DBC3B91" w14:textId="77777777" w:rsidR="00CF77BE" w:rsidRPr="005C136A" w:rsidRDefault="00CF77BE" w:rsidP="00CF77BE">
      <w:pPr>
        <w:pStyle w:val="Textonotapie"/>
        <w:jc w:val="both"/>
        <w:rPr>
          <w:rFonts w:ascii="Verdana" w:hAnsi="Verdana"/>
          <w:sz w:val="16"/>
          <w:szCs w:val="16"/>
          <w:lang w:val="es-ES"/>
        </w:rPr>
      </w:pPr>
      <w:r w:rsidRPr="005C136A">
        <w:rPr>
          <w:rFonts w:ascii="Verdana" w:hAnsi="Verdana"/>
          <w:sz w:val="16"/>
          <w:szCs w:val="16"/>
        </w:rPr>
        <w:t>1. El empleador está en la obligación de conceder a la trabajadora dos (2) descansos, de treinta (30) minutos cada uno, dentro de la jornada para amamantar a su hijo, sin descuento alguno en el salario por dicho concepto, durante los primeros seis (6) meses de edad, y una vez cumplido este periodo, un (1) descanso de treinta (30) minutos en los mismos términos hasta los dos (2) años de edad de/ menor: siempre y cuando se mantenga y manifieste una adecuada lactancia materno continua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C098E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8947444" o:spid="_x0000_i1025" type="#_x0000_t75" style="width:11.5pt;height:11.5pt;visibility:visible;mso-wrap-style:square">
            <v:imagedata r:id="rId1" o:title=""/>
          </v:shape>
        </w:pict>
      </mc:Choice>
      <mc:Fallback>
        <w:drawing>
          <wp:inline distT="0" distB="0" distL="0" distR="0" wp14:anchorId="508302EA">
            <wp:extent cx="146050" cy="146050"/>
            <wp:effectExtent l="0" t="0" r="0" b="0"/>
            <wp:docPr id="418947444" name="Imagen 41894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4"/>
  </w:num>
  <w:num w:numId="14" w16cid:durableId="895897244">
    <w:abstractNumId w:val="14"/>
  </w:num>
  <w:num w:numId="15" w16cid:durableId="390349800">
    <w:abstractNumId w:val="10"/>
  </w:num>
  <w:num w:numId="16" w16cid:durableId="341274352">
    <w:abstractNumId w:val="0"/>
  </w:num>
  <w:num w:numId="17" w16cid:durableId="784039179">
    <w:abstractNumId w:val="15"/>
  </w:num>
  <w:num w:numId="18" w16cid:durableId="777065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6B11"/>
    <w:rsid w:val="000A683E"/>
    <w:rsid w:val="000B19B9"/>
    <w:rsid w:val="000D0334"/>
    <w:rsid w:val="000F6486"/>
    <w:rsid w:val="00125105"/>
    <w:rsid w:val="00127233"/>
    <w:rsid w:val="00145766"/>
    <w:rsid w:val="001551D8"/>
    <w:rsid w:val="001C2BAF"/>
    <w:rsid w:val="001E4177"/>
    <w:rsid w:val="001F7DC6"/>
    <w:rsid w:val="002421BB"/>
    <w:rsid w:val="0025796E"/>
    <w:rsid w:val="002707A2"/>
    <w:rsid w:val="002951A0"/>
    <w:rsid w:val="002962BC"/>
    <w:rsid w:val="002A093D"/>
    <w:rsid w:val="002A0DD0"/>
    <w:rsid w:val="002A49AC"/>
    <w:rsid w:val="002A64FD"/>
    <w:rsid w:val="002C4F9B"/>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136DF"/>
    <w:rsid w:val="00413AE7"/>
    <w:rsid w:val="0042722E"/>
    <w:rsid w:val="004401D7"/>
    <w:rsid w:val="0044528D"/>
    <w:rsid w:val="004A1847"/>
    <w:rsid w:val="004A305D"/>
    <w:rsid w:val="004F21C4"/>
    <w:rsid w:val="004F685F"/>
    <w:rsid w:val="0050615A"/>
    <w:rsid w:val="005566E8"/>
    <w:rsid w:val="00563248"/>
    <w:rsid w:val="00566FDD"/>
    <w:rsid w:val="00574867"/>
    <w:rsid w:val="00591460"/>
    <w:rsid w:val="00592628"/>
    <w:rsid w:val="005973F6"/>
    <w:rsid w:val="005C136A"/>
    <w:rsid w:val="005C3777"/>
    <w:rsid w:val="005C5CDC"/>
    <w:rsid w:val="005D476C"/>
    <w:rsid w:val="00610812"/>
    <w:rsid w:val="006219F8"/>
    <w:rsid w:val="00650FF7"/>
    <w:rsid w:val="00665D70"/>
    <w:rsid w:val="00671DAC"/>
    <w:rsid w:val="006900D9"/>
    <w:rsid w:val="006D12F8"/>
    <w:rsid w:val="006E1D85"/>
    <w:rsid w:val="006F35AA"/>
    <w:rsid w:val="00706C16"/>
    <w:rsid w:val="007308A5"/>
    <w:rsid w:val="00756841"/>
    <w:rsid w:val="007649AB"/>
    <w:rsid w:val="00771D0C"/>
    <w:rsid w:val="007833AC"/>
    <w:rsid w:val="007B268C"/>
    <w:rsid w:val="007B7171"/>
    <w:rsid w:val="007C0C0F"/>
    <w:rsid w:val="007C3DC2"/>
    <w:rsid w:val="007E5497"/>
    <w:rsid w:val="00806F5F"/>
    <w:rsid w:val="00807F50"/>
    <w:rsid w:val="00820278"/>
    <w:rsid w:val="008843B6"/>
    <w:rsid w:val="00891928"/>
    <w:rsid w:val="008A446D"/>
    <w:rsid w:val="008B2AA9"/>
    <w:rsid w:val="008D180B"/>
    <w:rsid w:val="008E30B4"/>
    <w:rsid w:val="008F0EA7"/>
    <w:rsid w:val="00923EEF"/>
    <w:rsid w:val="009419F9"/>
    <w:rsid w:val="0095685E"/>
    <w:rsid w:val="00961B09"/>
    <w:rsid w:val="00965334"/>
    <w:rsid w:val="0097093E"/>
    <w:rsid w:val="0097144B"/>
    <w:rsid w:val="009A0DFA"/>
    <w:rsid w:val="009B2D26"/>
    <w:rsid w:val="009C71FA"/>
    <w:rsid w:val="009C72E7"/>
    <w:rsid w:val="009D3058"/>
    <w:rsid w:val="009F3A13"/>
    <w:rsid w:val="00A122D3"/>
    <w:rsid w:val="00A17F13"/>
    <w:rsid w:val="00A20739"/>
    <w:rsid w:val="00A33C78"/>
    <w:rsid w:val="00A34167"/>
    <w:rsid w:val="00AB0ADB"/>
    <w:rsid w:val="00B01B1A"/>
    <w:rsid w:val="00B66626"/>
    <w:rsid w:val="00B72CD3"/>
    <w:rsid w:val="00B72FFF"/>
    <w:rsid w:val="00B8692E"/>
    <w:rsid w:val="00BA45A4"/>
    <w:rsid w:val="00BB5ED9"/>
    <w:rsid w:val="00BC3D36"/>
    <w:rsid w:val="00BD7F72"/>
    <w:rsid w:val="00C04FB3"/>
    <w:rsid w:val="00C330EB"/>
    <w:rsid w:val="00C754BE"/>
    <w:rsid w:val="00C76B1C"/>
    <w:rsid w:val="00CB6357"/>
    <w:rsid w:val="00CC1B26"/>
    <w:rsid w:val="00CF77BE"/>
    <w:rsid w:val="00D3534B"/>
    <w:rsid w:val="00D423A2"/>
    <w:rsid w:val="00D520D8"/>
    <w:rsid w:val="00D63AC2"/>
    <w:rsid w:val="00D71D10"/>
    <w:rsid w:val="00D7383B"/>
    <w:rsid w:val="00DA231B"/>
    <w:rsid w:val="00DA23A0"/>
    <w:rsid w:val="00DC39FC"/>
    <w:rsid w:val="00DF5254"/>
    <w:rsid w:val="00E16408"/>
    <w:rsid w:val="00E20894"/>
    <w:rsid w:val="00E245AB"/>
    <w:rsid w:val="00E2764C"/>
    <w:rsid w:val="00E27F2E"/>
    <w:rsid w:val="00E413EA"/>
    <w:rsid w:val="00E50AFE"/>
    <w:rsid w:val="00E530AB"/>
    <w:rsid w:val="00E75C92"/>
    <w:rsid w:val="00E771DC"/>
    <w:rsid w:val="00E8772A"/>
    <w:rsid w:val="00E90F6B"/>
    <w:rsid w:val="00E92C27"/>
    <w:rsid w:val="00EA0E3D"/>
    <w:rsid w:val="00EC38A7"/>
    <w:rsid w:val="00EE1AA8"/>
    <w:rsid w:val="00F31EDC"/>
    <w:rsid w:val="00F32EDD"/>
    <w:rsid w:val="00F462B3"/>
    <w:rsid w:val="00F5664F"/>
    <w:rsid w:val="00F666C4"/>
    <w:rsid w:val="00F76AFC"/>
    <w:rsid w:val="00FA47C0"/>
    <w:rsid w:val="00FB5DD1"/>
    <w:rsid w:val="00FC2B5D"/>
    <w:rsid w:val="00FD42D1"/>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3534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3534B"/>
    <w:rPr>
      <w:rFonts w:ascii="Geomanist Light" w:hAnsi="Geomanist Light"/>
      <w:lang w:val="es-ES"/>
    </w:rPr>
  </w:style>
  <w:style w:type="character" w:customStyle="1" w:styleId="NormalWebCar">
    <w:name w:val="Normal (Web) Car"/>
    <w:link w:val="NormalWeb"/>
    <w:uiPriority w:val="99"/>
    <w:rsid w:val="00D3534B"/>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D3534B"/>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3534B"/>
    <w:rPr>
      <w:rFonts w:ascii="Arial MT" w:eastAsia="Arial MT" w:hAnsi="Arial MT" w:cs="Arial MT"/>
      <w:lang w:val="es-ES"/>
    </w:rPr>
  </w:style>
  <w:style w:type="paragraph" w:styleId="Sinespaciado">
    <w:name w:val="No Spacing"/>
    <w:uiPriority w:val="1"/>
    <w:qFormat/>
    <w:rsid w:val="00D3534B"/>
    <w:pPr>
      <w:spacing w:after="0" w:line="240" w:lineRule="auto"/>
    </w:pPr>
  </w:style>
  <w:style w:type="character" w:styleId="Refdecomentario">
    <w:name w:val="annotation reference"/>
    <w:basedOn w:val="Fuentedeprrafopredeter"/>
    <w:uiPriority w:val="99"/>
    <w:semiHidden/>
    <w:unhideWhenUsed/>
    <w:rsid w:val="00413AE7"/>
    <w:rPr>
      <w:sz w:val="16"/>
      <w:szCs w:val="16"/>
    </w:rPr>
  </w:style>
  <w:style w:type="paragraph" w:styleId="Textocomentario">
    <w:name w:val="annotation text"/>
    <w:basedOn w:val="Normal"/>
    <w:link w:val="TextocomentarioCar"/>
    <w:uiPriority w:val="99"/>
    <w:unhideWhenUsed/>
    <w:rsid w:val="00413AE7"/>
    <w:pPr>
      <w:spacing w:line="240" w:lineRule="auto"/>
    </w:pPr>
    <w:rPr>
      <w:sz w:val="20"/>
      <w:szCs w:val="20"/>
    </w:rPr>
  </w:style>
  <w:style w:type="character" w:customStyle="1" w:styleId="TextocomentarioCar">
    <w:name w:val="Texto comentario Car"/>
    <w:basedOn w:val="Fuentedeprrafopredeter"/>
    <w:link w:val="Textocomentario"/>
    <w:uiPriority w:val="99"/>
    <w:rsid w:val="00413AE7"/>
    <w:rPr>
      <w:sz w:val="20"/>
      <w:szCs w:val="20"/>
    </w:rPr>
  </w:style>
  <w:style w:type="paragraph" w:styleId="Asuntodelcomentario">
    <w:name w:val="annotation subject"/>
    <w:basedOn w:val="Textocomentario"/>
    <w:next w:val="Textocomentario"/>
    <w:link w:val="AsuntodelcomentarioCar"/>
    <w:uiPriority w:val="99"/>
    <w:semiHidden/>
    <w:unhideWhenUsed/>
    <w:rsid w:val="00413AE7"/>
    <w:rPr>
      <w:b/>
      <w:bCs/>
    </w:rPr>
  </w:style>
  <w:style w:type="character" w:customStyle="1" w:styleId="AsuntodelcomentarioCar">
    <w:name w:val="Asunto del comentario Car"/>
    <w:basedOn w:val="TextocomentarioCar"/>
    <w:link w:val="Asuntodelcomentario"/>
    <w:uiPriority w:val="99"/>
    <w:semiHidden/>
    <w:rsid w:val="00413A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caldiabogota.gov.co/sisjur/normas/Norma1.jsp?i=33104" TargetMode="External"/><Relationship Id="rId18" Type="http://schemas.openxmlformats.org/officeDocument/2006/relationships/hyperlink" Target="https://relatoria.colombiacompra.gov.co/normativa/ley-80-de-199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latoria.colombiacompra.gov.co/busqueda/conceptos" TargetMode="External"/><Relationship Id="rId7" Type="http://schemas.openxmlformats.org/officeDocument/2006/relationships/settings" Target="settings.xml"/><Relationship Id="rId12" Type="http://schemas.openxmlformats.org/officeDocument/2006/relationships/hyperlink" Target="mailto:pqrdscimitarra2020@gmail.com" TargetMode="External"/><Relationship Id="rId17" Type="http://schemas.openxmlformats.org/officeDocument/2006/relationships/hyperlink" Target="https://www.alcaldiabogota.gov.co/sisjur/normas/Norma1.jsp?i=3310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caldiabogota.gov.co/sisjur/normas/Norma1.jsp?i=144617" TargetMode="External"/><Relationship Id="rId20" Type="http://schemas.openxmlformats.org/officeDocument/2006/relationships/hyperlink" Target="https://relatoria.colombiacompra.gov.co/normativa/decreto-1082-de-2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lcaldiabogota.gov.co/sisjur/normas/Norma1.jsp?i=3310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elatoria.colombiacompra.gov.co/normativa/ley-1150-de-2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caldiabogota.gov.co/sisjur/normas/Norma1.jsp?i=144617"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6B04-C727-4153-B77E-7E69AD01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9d85dbaf-23eb-4e57-a637-93dcacc8b1a1"/>
    <ds:schemaRef ds:uri="http://schemas.openxmlformats.org/package/2006/metadata/core-properties"/>
    <ds:schemaRef ds:uri="a6cb9e4b-f1d1-4245-83ec-6cad768d538a"/>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3AA0CD92-879A-0B41-94B4-0B4140BD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5016</Words>
  <Characters>27590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2024-08-29T16:30:00Z</dcterms:created>
  <dcterms:modified xsi:type="dcterms:W3CDTF">2024-08-29T16:30:00Z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