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E3E91" w14:textId="77777777" w:rsidR="001268BE" w:rsidRPr="0046519F" w:rsidRDefault="001268BE" w:rsidP="001268BE">
      <w:pPr>
        <w:spacing w:after="120" w:line="276" w:lineRule="auto"/>
        <w:jc w:val="both"/>
        <w:rPr>
          <w:rFonts w:ascii="Verdana" w:eastAsia="Calibri" w:hAnsi="Verdana" w:cs="Arial"/>
          <w:b/>
          <w:lang w:val="es-ES_tradnl"/>
        </w:rPr>
      </w:pPr>
      <w:r w:rsidRPr="0046519F">
        <w:rPr>
          <w:rFonts w:ascii="Verdana" w:eastAsia="Calibri" w:hAnsi="Verdana" w:cs="Arial"/>
          <w:b/>
          <w:lang w:val="es-ES_tradnl"/>
        </w:rPr>
        <w:t xml:space="preserve">LEY 2069 DE 2020 </w:t>
      </w:r>
      <w:r w:rsidRPr="0046519F">
        <w:rPr>
          <w:rFonts w:ascii="Verdana" w:eastAsia="Calibri" w:hAnsi="Verdana" w:cs="Arial"/>
          <w:b/>
          <w:color w:val="000000"/>
          <w:kern w:val="2"/>
          <w:lang w:val="es-ES" w:eastAsia="es-MX"/>
          <w14:ligatures w14:val="standardContextual"/>
        </w:rPr>
        <w:t xml:space="preserve">– </w:t>
      </w:r>
      <w:r w:rsidRPr="0046519F">
        <w:rPr>
          <w:rFonts w:ascii="Verdana" w:eastAsia="Calibri" w:hAnsi="Verdana" w:cs="Arial"/>
          <w:b/>
          <w:lang w:val="es-ES_tradnl"/>
        </w:rPr>
        <w:t>Finalidad</w:t>
      </w:r>
    </w:p>
    <w:p w14:paraId="770E3E92" w14:textId="77777777" w:rsidR="001268BE" w:rsidRPr="0046519F" w:rsidRDefault="001268BE" w:rsidP="001268BE">
      <w:pPr>
        <w:spacing w:after="120" w:line="240" w:lineRule="auto"/>
        <w:jc w:val="both"/>
        <w:rPr>
          <w:rFonts w:ascii="Verdana" w:hAnsi="Verdana"/>
        </w:rPr>
      </w:pPr>
      <w:r w:rsidRPr="0046519F">
        <w:rPr>
          <w:rFonts w:ascii="Verdana" w:hAnsi="Verdana"/>
        </w:rPr>
        <w:t>El 31 de diciembre de 2020 se promulgó la Ley 2069, por medio de la cual se impulsa el emprendimiento en Colombia”.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w:t>
      </w:r>
    </w:p>
    <w:p w14:paraId="770E3E93" w14:textId="77777777" w:rsidR="001268BE" w:rsidRPr="0046519F" w:rsidRDefault="001268BE" w:rsidP="001268BE">
      <w:pPr>
        <w:spacing w:after="120"/>
        <w:contextualSpacing/>
        <w:jc w:val="both"/>
        <w:rPr>
          <w:rFonts w:ascii="Verdana" w:eastAsia="Calibri" w:hAnsi="Verdana" w:cs="Arial"/>
          <w:b/>
          <w:lang w:eastAsia="es-ES_tradnl"/>
        </w:rPr>
      </w:pPr>
    </w:p>
    <w:p w14:paraId="770E3E94" w14:textId="77777777" w:rsidR="001268BE" w:rsidRPr="0046519F" w:rsidRDefault="001268BE" w:rsidP="001268BE">
      <w:pPr>
        <w:spacing w:after="120"/>
        <w:contextualSpacing/>
        <w:jc w:val="both"/>
        <w:rPr>
          <w:rFonts w:ascii="Verdana" w:eastAsia="Calibri" w:hAnsi="Verdana" w:cs="Arial"/>
          <w:b/>
          <w:lang w:val="es-ES_tradnl" w:eastAsia="es-ES_tradnl"/>
        </w:rPr>
      </w:pPr>
      <w:r w:rsidRPr="0046519F">
        <w:rPr>
          <w:rFonts w:ascii="Verdana" w:eastAsia="Calibri" w:hAnsi="Verdana" w:cs="Arial"/>
          <w:b/>
          <w:lang w:val="es-ES_tradnl" w:eastAsia="es-ES_tradnl"/>
        </w:rPr>
        <w:t xml:space="preserve">CONVOCATORIAS LIMITADAS A MIPYMES – Limitación territorial – Documentos – Solicitud de limitación </w:t>
      </w:r>
    </w:p>
    <w:p w14:paraId="770E3E95" w14:textId="77777777" w:rsidR="001268BE" w:rsidRPr="0046519F" w:rsidRDefault="001268BE" w:rsidP="001268BE">
      <w:pPr>
        <w:spacing w:after="120"/>
        <w:contextualSpacing/>
        <w:jc w:val="both"/>
        <w:rPr>
          <w:rFonts w:ascii="Verdana" w:eastAsia="Calibri" w:hAnsi="Verdana" w:cs="Arial"/>
          <w:b/>
          <w:lang w:val="es-ES_tradnl" w:eastAsia="es-ES_tradnl"/>
        </w:rPr>
      </w:pPr>
    </w:p>
    <w:p w14:paraId="770E3E96" w14:textId="77777777" w:rsidR="001268BE" w:rsidRPr="0046519F" w:rsidRDefault="001268BE" w:rsidP="001268BE">
      <w:pPr>
        <w:spacing w:after="120" w:line="240" w:lineRule="auto"/>
        <w:jc w:val="both"/>
        <w:rPr>
          <w:rFonts w:ascii="Verdana" w:hAnsi="Verdana" w:cs="Arial"/>
          <w:color w:val="000000" w:themeColor="text1"/>
          <w:lang w:val="es-ES"/>
        </w:rPr>
      </w:pPr>
      <w:r w:rsidRPr="0046519F">
        <w:rPr>
          <w:rFonts w:ascii="Verdana" w:hAnsi="Verdana" w:cs="Arial"/>
          <w:color w:val="000000" w:themeColor="text1"/>
          <w:lang w:val="es-ES"/>
        </w:rPr>
        <w:t>El artículo 2.2.1.2.4.2.3. del Decreto 1082 de 2015, modificado por el artículo 5 del Decreto 1860 de 2021 se refiere a las “</w:t>
      </w:r>
      <w:proofErr w:type="spellStart"/>
      <w:r w:rsidRPr="0046519F">
        <w:rPr>
          <w:rFonts w:ascii="Verdana" w:hAnsi="Verdana" w:cs="Arial"/>
          <w:color w:val="000000" w:themeColor="text1"/>
          <w:lang w:val="es-ES"/>
        </w:rPr>
        <w:t>mipyme</w:t>
      </w:r>
      <w:proofErr w:type="spellEnd"/>
      <w:r w:rsidRPr="0046519F">
        <w:rPr>
          <w:rFonts w:ascii="Verdana" w:hAnsi="Verdana" w:cs="Arial"/>
          <w:color w:val="000000" w:themeColor="text1"/>
          <w:lang w:val="es-ES"/>
        </w:rPr>
        <w:t xml:space="preserve"> colombianas que tengan domicilio en los departamentos o municipios en donde se va a ejecutar el contrato”. Esta precisión es importante, pues el incentivo previsto en la norma únicamente aplica en el lugar de ejecución del contratado en el que la Mipyme tiene su “domicilio”.</w:t>
      </w:r>
    </w:p>
    <w:p w14:paraId="770E3E97" w14:textId="77777777" w:rsidR="001268BE" w:rsidRPr="0046519F" w:rsidRDefault="001268BE" w:rsidP="001268BE">
      <w:pPr>
        <w:spacing w:after="120" w:line="240" w:lineRule="auto"/>
        <w:jc w:val="both"/>
        <w:rPr>
          <w:rFonts w:ascii="Verdana" w:hAnsi="Verdana" w:cs="Arial"/>
          <w:color w:val="000000" w:themeColor="text1"/>
          <w:lang w:val="es-ES"/>
        </w:rPr>
      </w:pPr>
      <w:r w:rsidRPr="0046519F">
        <w:rPr>
          <w:rFonts w:ascii="Verdana" w:hAnsi="Verdana" w:cs="Arial"/>
          <w:color w:val="000000" w:themeColor="text1"/>
          <w:lang w:val="es-ES"/>
        </w:rPr>
        <w:t>(..) no puede perderse de vista que la decisión de limitar “a Mipyme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Mipymes, no puede motu propio 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770E3E98" w14:textId="77777777" w:rsidR="001268BE" w:rsidRPr="00C93F86" w:rsidRDefault="001268BE" w:rsidP="001268BE">
      <w:pPr>
        <w:spacing w:after="0"/>
        <w:rPr>
          <w:rFonts w:ascii="Verdana" w:hAnsi="Verdana"/>
          <w:lang w:val="es-ES"/>
        </w:rPr>
      </w:pPr>
    </w:p>
    <w:p w14:paraId="770E3E99" w14:textId="77777777" w:rsidR="001268BE" w:rsidRDefault="001268BE" w:rsidP="001268BE">
      <w:pPr>
        <w:spacing w:after="0"/>
        <w:rPr>
          <w:rFonts w:ascii="Verdana" w:hAnsi="Verdana"/>
        </w:rPr>
      </w:pPr>
    </w:p>
    <w:p w14:paraId="770E3E9A" w14:textId="77777777" w:rsidR="001268BE" w:rsidRDefault="001268BE" w:rsidP="001268BE">
      <w:pPr>
        <w:spacing w:after="0"/>
        <w:rPr>
          <w:rFonts w:ascii="Verdana" w:hAnsi="Verdana"/>
        </w:rPr>
      </w:pPr>
    </w:p>
    <w:p w14:paraId="770E3E9B" w14:textId="77777777" w:rsidR="001268BE" w:rsidRDefault="001268BE" w:rsidP="001268BE">
      <w:pPr>
        <w:spacing w:after="0"/>
        <w:rPr>
          <w:rFonts w:ascii="Verdana" w:hAnsi="Verdana"/>
        </w:rPr>
      </w:pPr>
    </w:p>
    <w:p w14:paraId="770E3E9C" w14:textId="77777777" w:rsidR="001268BE" w:rsidRDefault="001268BE" w:rsidP="001268BE">
      <w:pPr>
        <w:spacing w:after="0"/>
        <w:rPr>
          <w:rFonts w:ascii="Verdana" w:hAnsi="Verdana"/>
        </w:rPr>
      </w:pPr>
    </w:p>
    <w:p w14:paraId="770E3E9D" w14:textId="77777777" w:rsidR="001268BE" w:rsidRDefault="001268BE" w:rsidP="001268BE">
      <w:pPr>
        <w:spacing w:after="0"/>
        <w:rPr>
          <w:rFonts w:ascii="Verdana" w:hAnsi="Verdana"/>
        </w:rPr>
      </w:pPr>
    </w:p>
    <w:p w14:paraId="770E3E9E" w14:textId="77777777" w:rsidR="001268BE" w:rsidRDefault="001268BE" w:rsidP="001268BE">
      <w:pPr>
        <w:spacing w:after="0"/>
        <w:rPr>
          <w:rFonts w:ascii="Verdana" w:hAnsi="Verdana"/>
        </w:rPr>
      </w:pPr>
    </w:p>
    <w:p w14:paraId="770E3E9F" w14:textId="77777777" w:rsidR="001268BE" w:rsidRDefault="001268BE" w:rsidP="001268BE">
      <w:pPr>
        <w:spacing w:after="0"/>
        <w:rPr>
          <w:rFonts w:ascii="Verdana" w:hAnsi="Verdana"/>
        </w:rPr>
      </w:pPr>
    </w:p>
    <w:p w14:paraId="770E3EA0" w14:textId="77777777" w:rsidR="001268BE" w:rsidRDefault="001268BE" w:rsidP="001268BE">
      <w:pPr>
        <w:spacing w:after="0"/>
        <w:rPr>
          <w:rFonts w:ascii="Verdana" w:hAnsi="Verdana"/>
        </w:rPr>
      </w:pPr>
    </w:p>
    <w:p w14:paraId="770E3EA1" w14:textId="77777777" w:rsidR="001268BE" w:rsidRDefault="001268BE" w:rsidP="001268BE">
      <w:pPr>
        <w:spacing w:after="0"/>
        <w:rPr>
          <w:rFonts w:ascii="Verdana" w:hAnsi="Verdana"/>
        </w:rPr>
      </w:pPr>
    </w:p>
    <w:p w14:paraId="770E3EA2" w14:textId="77777777" w:rsidR="001268BE" w:rsidRDefault="001268BE" w:rsidP="001268BE">
      <w:pPr>
        <w:spacing w:after="0"/>
        <w:rPr>
          <w:rFonts w:ascii="Verdana" w:hAnsi="Verdana"/>
        </w:rPr>
      </w:pPr>
    </w:p>
    <w:p w14:paraId="770E3EA3" w14:textId="77777777" w:rsidR="001268BE" w:rsidRDefault="001268BE" w:rsidP="001268BE">
      <w:pPr>
        <w:spacing w:after="0"/>
        <w:rPr>
          <w:rFonts w:ascii="Verdana" w:hAnsi="Verdana"/>
        </w:rPr>
      </w:pPr>
    </w:p>
    <w:p w14:paraId="770E3EA4" w14:textId="77777777" w:rsidR="001268BE" w:rsidRDefault="001268BE" w:rsidP="001268BE">
      <w:pPr>
        <w:spacing w:after="0"/>
        <w:rPr>
          <w:rFonts w:ascii="Verdana" w:hAnsi="Verdana"/>
        </w:rPr>
      </w:pPr>
    </w:p>
    <w:p w14:paraId="770E3EA5" w14:textId="77777777" w:rsidR="001268BE" w:rsidRDefault="001268BE" w:rsidP="001268BE">
      <w:pPr>
        <w:spacing w:after="0"/>
        <w:rPr>
          <w:rFonts w:ascii="Verdana" w:hAnsi="Verdana"/>
        </w:rPr>
      </w:pPr>
    </w:p>
    <w:p w14:paraId="770E3EA6" w14:textId="77777777" w:rsidR="001268BE" w:rsidRPr="00A65973" w:rsidRDefault="001268BE" w:rsidP="001268BE">
      <w:pPr>
        <w:spacing w:after="0"/>
        <w:rPr>
          <w:rFonts w:ascii="Verdana" w:hAnsi="Verdana"/>
        </w:rPr>
      </w:pPr>
      <w:r w:rsidRPr="00A65973">
        <w:rPr>
          <w:rFonts w:ascii="Verdana" w:hAnsi="Verdana"/>
        </w:rPr>
        <w:t>Bogotá D.C., [Día] [</w:t>
      </w:r>
      <w:proofErr w:type="spellStart"/>
      <w:r w:rsidRPr="00A65973">
        <w:rPr>
          <w:rFonts w:ascii="Verdana" w:hAnsi="Verdana"/>
        </w:rPr>
        <w:t>Mes.NombreCapitalizado</w:t>
      </w:r>
      <w:proofErr w:type="spellEnd"/>
      <w:r w:rsidRPr="00A65973">
        <w:rPr>
          <w:rFonts w:ascii="Verdana" w:hAnsi="Verdana"/>
        </w:rPr>
        <w:t>] [Año]</w:t>
      </w:r>
    </w:p>
    <w:p w14:paraId="770E3EA7" w14:textId="77777777" w:rsidR="001268BE" w:rsidRPr="00A65973" w:rsidRDefault="001268BE" w:rsidP="001268BE">
      <w:pPr>
        <w:spacing w:after="0"/>
        <w:rPr>
          <w:rFonts w:ascii="Verdana" w:hAnsi="Verdana"/>
        </w:rPr>
      </w:pPr>
    </w:p>
    <w:p w14:paraId="770E3EA8" w14:textId="77777777" w:rsidR="001268BE" w:rsidRPr="00A65973" w:rsidRDefault="00152353" w:rsidP="001268BE">
      <w:pPr>
        <w:spacing w:after="0" w:line="276" w:lineRule="auto"/>
        <w:rPr>
          <w:rFonts w:ascii="Verdana" w:eastAsia="Calibri" w:hAnsi="Verdana" w:cs="Arial"/>
          <w:lang w:val="es-ES"/>
        </w:rPr>
      </w:pPr>
      <w:r w:rsidRPr="00152353">
        <w:rPr>
          <w:rFonts w:ascii="Verdana" w:eastAsia="Calibri" w:hAnsi="Verdana" w:cs="Arial"/>
          <w:noProof/>
          <w:szCs w:val="24"/>
          <w:lang w:val="es-ES_tradnl" w:eastAsia="es-ES_tradnl"/>
        </w:rPr>
        <w:drawing>
          <wp:anchor distT="0" distB="0" distL="114300" distR="114300" simplePos="0" relativeHeight="251658240" behindDoc="1" locked="0" layoutInCell="1" allowOverlap="1" wp14:anchorId="770E3F09" wp14:editId="770E3F0A">
            <wp:simplePos x="0" y="0"/>
            <wp:positionH relativeFrom="column">
              <wp:posOffset>3344545</wp:posOffset>
            </wp:positionH>
            <wp:positionV relativeFrom="paragraph">
              <wp:posOffset>10160</wp:posOffset>
            </wp:positionV>
            <wp:extent cx="2968287" cy="825500"/>
            <wp:effectExtent l="0" t="0" r="3810" b="0"/>
            <wp:wrapNone/>
            <wp:docPr id="4139325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32509" name=""/>
                    <pic:cNvPicPr/>
                  </pic:nvPicPr>
                  <pic:blipFill>
                    <a:blip r:embed="rId10">
                      <a:extLst>
                        <a:ext uri="{28A0092B-C50C-407E-A947-70E740481C1C}">
                          <a14:useLocalDpi xmlns:a14="http://schemas.microsoft.com/office/drawing/2010/main" val="0"/>
                        </a:ext>
                      </a:extLst>
                    </a:blip>
                    <a:stretch>
                      <a:fillRect/>
                    </a:stretch>
                  </pic:blipFill>
                  <pic:spPr>
                    <a:xfrm>
                      <a:off x="0" y="0"/>
                      <a:ext cx="2968287" cy="825500"/>
                    </a:xfrm>
                    <a:prstGeom prst="rect">
                      <a:avLst/>
                    </a:prstGeom>
                  </pic:spPr>
                </pic:pic>
              </a:graphicData>
            </a:graphic>
            <wp14:sizeRelH relativeFrom="page">
              <wp14:pctWidth>0</wp14:pctWidth>
            </wp14:sizeRelH>
            <wp14:sizeRelV relativeFrom="page">
              <wp14:pctHeight>0</wp14:pctHeight>
            </wp14:sizeRelV>
          </wp:anchor>
        </w:drawing>
      </w:r>
    </w:p>
    <w:p w14:paraId="770E3EA9" w14:textId="77777777" w:rsidR="001268BE" w:rsidRPr="00A65973" w:rsidRDefault="001268BE" w:rsidP="001268BE">
      <w:pPr>
        <w:spacing w:after="0" w:line="240" w:lineRule="auto"/>
        <w:jc w:val="both"/>
        <w:rPr>
          <w:rFonts w:ascii="Verdana" w:eastAsia="Calibri" w:hAnsi="Verdana" w:cs="Arial"/>
          <w:lang w:val="es-ES" w:eastAsia="es-ES"/>
        </w:rPr>
      </w:pPr>
      <w:r w:rsidRPr="00A65973">
        <w:rPr>
          <w:rFonts w:ascii="Verdana" w:eastAsia="Calibri" w:hAnsi="Verdana" w:cs="Arial"/>
          <w:lang w:val="es-ES" w:eastAsia="es-ES"/>
        </w:rPr>
        <w:t>Señor</w:t>
      </w:r>
    </w:p>
    <w:p w14:paraId="770E3EAA" w14:textId="77777777" w:rsidR="001268BE" w:rsidRDefault="001268BE" w:rsidP="001268BE">
      <w:pPr>
        <w:spacing w:after="0" w:line="240" w:lineRule="auto"/>
        <w:jc w:val="both"/>
        <w:rPr>
          <w:rFonts w:ascii="Verdana" w:eastAsia="Calibri" w:hAnsi="Verdana" w:cs="Arial"/>
          <w:b/>
          <w:bCs/>
          <w:lang w:eastAsia="es-ES"/>
        </w:rPr>
      </w:pPr>
      <w:r>
        <w:rPr>
          <w:rFonts w:ascii="Verdana" w:eastAsia="Calibri" w:hAnsi="Verdana" w:cs="Arial"/>
          <w:b/>
          <w:bCs/>
          <w:lang w:eastAsia="es-ES"/>
        </w:rPr>
        <w:t>Efraín Felipe Sarmiento Parra</w:t>
      </w:r>
    </w:p>
    <w:p w14:paraId="770E3EAB" w14:textId="77777777" w:rsidR="001268BE" w:rsidRDefault="001268BE" w:rsidP="001268BE">
      <w:pPr>
        <w:spacing w:after="0" w:line="240" w:lineRule="auto"/>
        <w:jc w:val="both"/>
        <w:rPr>
          <w:rFonts w:ascii="Verdana" w:eastAsia="Calibri" w:hAnsi="Verdana" w:cs="Arial"/>
          <w:lang w:eastAsia="es-ES"/>
        </w:rPr>
      </w:pPr>
      <w:hyperlink r:id="rId11" w:history="1">
        <w:r w:rsidRPr="006D41D5">
          <w:rPr>
            <w:rStyle w:val="Hipervnculo"/>
            <w:rFonts w:ascii="Verdana" w:eastAsia="Calibri" w:hAnsi="Verdana" w:cs="Arial"/>
            <w:lang w:eastAsia="es-ES"/>
          </w:rPr>
          <w:t>felipesamaniego0401@hotmail.com</w:t>
        </w:r>
      </w:hyperlink>
    </w:p>
    <w:p w14:paraId="770E3EAC" w14:textId="77777777" w:rsidR="001268BE" w:rsidRPr="00A65973" w:rsidRDefault="001268BE" w:rsidP="001268BE">
      <w:pPr>
        <w:spacing w:after="0" w:line="240" w:lineRule="auto"/>
        <w:jc w:val="both"/>
        <w:rPr>
          <w:rFonts w:ascii="Verdana" w:eastAsia="Calibri" w:hAnsi="Verdana" w:cs="Arial"/>
          <w:szCs w:val="24"/>
          <w:lang w:val="es-ES_tradnl" w:eastAsia="es-ES_tradnl"/>
        </w:rPr>
      </w:pPr>
      <w:r>
        <w:rPr>
          <w:rFonts w:ascii="Verdana" w:eastAsia="Calibri" w:hAnsi="Verdana" w:cs="Arial"/>
          <w:szCs w:val="24"/>
          <w:lang w:val="es-ES_tradnl" w:eastAsia="es-ES_tradnl"/>
        </w:rPr>
        <w:t xml:space="preserve">Ibagué – Tolima </w:t>
      </w:r>
    </w:p>
    <w:p w14:paraId="770E3EAD" w14:textId="77777777" w:rsidR="001268BE" w:rsidRPr="00A65973" w:rsidRDefault="001268BE" w:rsidP="001268BE">
      <w:pPr>
        <w:spacing w:after="0" w:line="240" w:lineRule="auto"/>
        <w:rPr>
          <w:rFonts w:ascii="Verdana" w:eastAsia="Calibri" w:hAnsi="Verdana" w:cs="Arial"/>
          <w:szCs w:val="24"/>
          <w:lang w:val="es-ES_tradnl" w:eastAsia="es-ES_tradnl"/>
        </w:rPr>
      </w:pPr>
    </w:p>
    <w:p w14:paraId="770E3EAE" w14:textId="77777777" w:rsidR="001268BE" w:rsidRPr="00A65973" w:rsidRDefault="001268BE" w:rsidP="001268BE">
      <w:pPr>
        <w:spacing w:after="0" w:line="240" w:lineRule="auto"/>
        <w:ind w:left="2694"/>
        <w:rPr>
          <w:rFonts w:ascii="Verdana" w:eastAsia="Calibri" w:hAnsi="Verdana" w:cs="Arial"/>
          <w:b/>
          <w:bCs/>
          <w:lang w:val="es-ES" w:eastAsia="es-ES"/>
        </w:rPr>
      </w:pPr>
      <w:r w:rsidRPr="00A65973">
        <w:rPr>
          <w:rFonts w:ascii="Verdana" w:eastAsia="Calibri" w:hAnsi="Verdana" w:cs="Arial"/>
          <w:b/>
          <w:bCs/>
          <w:lang w:val="es-ES" w:eastAsia="es-ES"/>
        </w:rPr>
        <w:t>Concepto C-</w:t>
      </w:r>
      <w:r>
        <w:rPr>
          <w:rFonts w:ascii="Verdana" w:eastAsia="Calibri" w:hAnsi="Verdana" w:cs="Arial"/>
          <w:b/>
          <w:bCs/>
          <w:lang w:val="es-ES" w:eastAsia="es-ES"/>
        </w:rPr>
        <w:t>569</w:t>
      </w:r>
      <w:r w:rsidRPr="00A65973">
        <w:rPr>
          <w:rFonts w:ascii="Verdana" w:eastAsia="Calibri" w:hAnsi="Verdana" w:cs="Arial"/>
          <w:b/>
          <w:bCs/>
          <w:lang w:val="es-ES" w:eastAsia="es-ES"/>
        </w:rPr>
        <w:t xml:space="preserve"> de 2024</w:t>
      </w:r>
    </w:p>
    <w:p w14:paraId="770E3EAF" w14:textId="77777777" w:rsidR="001268BE" w:rsidRPr="00A65973" w:rsidRDefault="001268BE" w:rsidP="001268BE">
      <w:pPr>
        <w:spacing w:after="0" w:line="240" w:lineRule="auto"/>
        <w:ind w:left="2694"/>
        <w:rPr>
          <w:rFonts w:ascii="Verdana" w:eastAsia="Calibri" w:hAnsi="Verdana" w:cs="Arial"/>
          <w:szCs w:val="24"/>
          <w:lang w:val="es-ES_tradnl" w:eastAsia="es-ES_tradnl"/>
        </w:rPr>
      </w:pPr>
    </w:p>
    <w:p w14:paraId="770E3EB0" w14:textId="77777777" w:rsidR="001268BE" w:rsidRPr="00A65973" w:rsidRDefault="001268BE" w:rsidP="001268BE">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1268BE" w:rsidRPr="00A65973" w14:paraId="770E3EB4" w14:textId="77777777" w:rsidTr="00C77973">
        <w:trPr>
          <w:trHeight w:val="884"/>
        </w:trPr>
        <w:tc>
          <w:tcPr>
            <w:tcW w:w="2689" w:type="dxa"/>
          </w:tcPr>
          <w:p w14:paraId="770E3EB1" w14:textId="77777777" w:rsidR="001268BE" w:rsidRPr="00A65973" w:rsidRDefault="001268BE" w:rsidP="00C77973">
            <w:pPr>
              <w:jc w:val="both"/>
              <w:rPr>
                <w:rFonts w:ascii="Verdana" w:eastAsia="Calibri" w:hAnsi="Verdana" w:cs="Arial"/>
                <w:szCs w:val="24"/>
                <w:lang w:val="es-ES_tradnl" w:eastAsia="es-ES_tradnl"/>
              </w:rPr>
            </w:pPr>
            <w:r w:rsidRPr="00A65973">
              <w:rPr>
                <w:rFonts w:ascii="Verdana" w:eastAsia="Calibri" w:hAnsi="Verdana" w:cs="Arial"/>
                <w:szCs w:val="24"/>
                <w:lang w:val="es-ES_tradnl" w:eastAsia="es-ES_tradnl"/>
              </w:rPr>
              <w:t xml:space="preserve">Temas:                   </w:t>
            </w:r>
          </w:p>
        </w:tc>
        <w:tc>
          <w:tcPr>
            <w:tcW w:w="6237" w:type="dxa"/>
          </w:tcPr>
          <w:p w14:paraId="770E3EB2" w14:textId="77777777" w:rsidR="001268BE" w:rsidRPr="00175130" w:rsidRDefault="001268BE" w:rsidP="00C77973">
            <w:pPr>
              <w:spacing w:line="240" w:lineRule="auto"/>
              <w:jc w:val="both"/>
              <w:rPr>
                <w:rFonts w:ascii="Verdana" w:eastAsia="Calibri" w:hAnsi="Verdana" w:cs="Arial"/>
                <w:bCs/>
                <w:sz w:val="20"/>
                <w:szCs w:val="20"/>
                <w:lang w:val="es-MX" w:eastAsia="es-ES"/>
              </w:rPr>
            </w:pPr>
            <w:r w:rsidRPr="00C93F86">
              <w:rPr>
                <w:rFonts w:ascii="Verdana" w:eastAsia="Calibri" w:hAnsi="Verdana" w:cs="Arial"/>
                <w:bCs/>
                <w:sz w:val="20"/>
                <w:szCs w:val="20"/>
                <w:lang w:val="es-MX" w:eastAsia="es-ES"/>
              </w:rPr>
              <w:t>LEY 2069 DE 2020 – Finalidad / CONVOCATORIAS LIMITADAS A MIPYMES – Limitación territorial – Documentos – Solicitud de limitación</w:t>
            </w:r>
          </w:p>
        </w:tc>
        <w:tc>
          <w:tcPr>
            <w:tcW w:w="6237" w:type="dxa"/>
          </w:tcPr>
          <w:p w14:paraId="770E3EB3" w14:textId="77777777" w:rsidR="001268BE" w:rsidRPr="00A65973" w:rsidRDefault="001268BE" w:rsidP="00C77973">
            <w:pPr>
              <w:jc w:val="both"/>
              <w:rPr>
                <w:rFonts w:ascii="Verdana" w:hAnsi="Verdana" w:cs="Arial"/>
                <w:lang w:val="es-ES"/>
              </w:rPr>
            </w:pPr>
          </w:p>
        </w:tc>
      </w:tr>
      <w:tr w:rsidR="001268BE" w:rsidRPr="00A65973" w14:paraId="770E3EB8" w14:textId="77777777" w:rsidTr="00C77973">
        <w:tc>
          <w:tcPr>
            <w:tcW w:w="2689" w:type="dxa"/>
          </w:tcPr>
          <w:p w14:paraId="770E3EB5" w14:textId="77777777" w:rsidR="001268BE" w:rsidRPr="00A65973" w:rsidRDefault="001268BE" w:rsidP="00C77973">
            <w:pPr>
              <w:spacing w:before="120"/>
              <w:jc w:val="both"/>
              <w:rPr>
                <w:rFonts w:ascii="Verdana" w:eastAsia="Calibri" w:hAnsi="Verdana" w:cs="Arial"/>
                <w:szCs w:val="24"/>
                <w:lang w:val="es-ES_tradnl" w:eastAsia="es-ES_tradnl"/>
              </w:rPr>
            </w:pPr>
            <w:r w:rsidRPr="00A65973">
              <w:rPr>
                <w:rFonts w:ascii="Verdana" w:eastAsia="Calibri" w:hAnsi="Verdana" w:cs="Arial"/>
                <w:szCs w:val="24"/>
                <w:lang w:val="es-ES_tradnl" w:eastAsia="es-ES_tradnl"/>
              </w:rPr>
              <w:t xml:space="preserve">Radicación:               </w:t>
            </w:r>
          </w:p>
        </w:tc>
        <w:tc>
          <w:tcPr>
            <w:tcW w:w="6237" w:type="dxa"/>
          </w:tcPr>
          <w:p w14:paraId="770E3EB6" w14:textId="77777777" w:rsidR="001268BE" w:rsidRPr="00A65973" w:rsidRDefault="001268BE" w:rsidP="00C77973">
            <w:pPr>
              <w:spacing w:before="120"/>
              <w:jc w:val="both"/>
              <w:rPr>
                <w:rFonts w:ascii="Verdana" w:eastAsia="Calibri" w:hAnsi="Verdana" w:cs="Arial"/>
                <w:szCs w:val="24"/>
                <w:lang w:val="es-ES_tradnl" w:eastAsia="es-ES_tradnl"/>
              </w:rPr>
            </w:pPr>
            <w:r w:rsidRPr="00A65973">
              <w:rPr>
                <w:rFonts w:ascii="Verdana" w:eastAsia="Calibri" w:hAnsi="Verdana" w:cs="Arial"/>
                <w:szCs w:val="24"/>
                <w:lang w:val="es-ES_tradnl" w:eastAsia="es-ES_tradnl"/>
              </w:rPr>
              <w:t xml:space="preserve">Respuesta a consulta con radicado No. </w:t>
            </w:r>
            <w:r w:rsidRPr="00E21CB5">
              <w:rPr>
                <w:rFonts w:ascii="Verdana" w:eastAsia="Calibri" w:hAnsi="Verdana" w:cs="Arial"/>
                <w:szCs w:val="24"/>
                <w:lang w:val="es-ES_tradnl" w:eastAsia="es-ES_tradnl"/>
              </w:rPr>
              <w:t>P20240909009140</w:t>
            </w:r>
          </w:p>
        </w:tc>
        <w:tc>
          <w:tcPr>
            <w:tcW w:w="6237" w:type="dxa"/>
          </w:tcPr>
          <w:p w14:paraId="770E3EB7" w14:textId="77777777" w:rsidR="001268BE" w:rsidRPr="00A65973" w:rsidRDefault="001268BE" w:rsidP="00C77973">
            <w:pPr>
              <w:spacing w:before="120"/>
              <w:jc w:val="both"/>
              <w:rPr>
                <w:rFonts w:ascii="Verdana" w:eastAsia="Calibri" w:hAnsi="Verdana" w:cs="Arial"/>
                <w:szCs w:val="24"/>
                <w:lang w:val="es-ES_tradnl" w:eastAsia="es-ES_tradnl"/>
              </w:rPr>
            </w:pPr>
          </w:p>
        </w:tc>
      </w:tr>
    </w:tbl>
    <w:p w14:paraId="770E3EB9" w14:textId="77777777" w:rsidR="001268BE" w:rsidRPr="00A65973" w:rsidRDefault="001268BE" w:rsidP="001268BE">
      <w:pPr>
        <w:spacing w:after="0" w:line="240" w:lineRule="auto"/>
        <w:jc w:val="both"/>
        <w:rPr>
          <w:rFonts w:ascii="Verdana" w:eastAsia="Calibri" w:hAnsi="Verdana" w:cs="Arial"/>
          <w:szCs w:val="24"/>
          <w:lang w:val="es-ES_tradnl" w:eastAsia="es-ES_tradnl"/>
        </w:rPr>
      </w:pPr>
    </w:p>
    <w:p w14:paraId="770E3EBA" w14:textId="77777777" w:rsidR="001268BE" w:rsidRPr="00A65973" w:rsidRDefault="001268BE" w:rsidP="001268BE">
      <w:pPr>
        <w:spacing w:after="0" w:line="240" w:lineRule="auto"/>
        <w:jc w:val="both"/>
        <w:rPr>
          <w:rFonts w:ascii="Verdana" w:eastAsia="Calibri" w:hAnsi="Verdana" w:cs="Arial"/>
          <w:szCs w:val="24"/>
          <w:lang w:val="es-ES_tradnl" w:eastAsia="es-ES_tradnl"/>
        </w:rPr>
      </w:pPr>
    </w:p>
    <w:p w14:paraId="770E3EBB" w14:textId="77777777" w:rsidR="001268BE" w:rsidRPr="00A65973" w:rsidRDefault="001268BE" w:rsidP="001268BE">
      <w:pPr>
        <w:spacing w:after="0" w:line="240" w:lineRule="auto"/>
        <w:jc w:val="both"/>
        <w:rPr>
          <w:rFonts w:ascii="Verdana" w:eastAsia="Calibri" w:hAnsi="Verdana" w:cs="Arial"/>
          <w:lang w:val="es-ES" w:eastAsia="es-ES"/>
        </w:rPr>
      </w:pPr>
      <w:r w:rsidRPr="00A65973">
        <w:rPr>
          <w:rFonts w:ascii="Verdana" w:eastAsia="Calibri" w:hAnsi="Verdana" w:cs="Arial"/>
          <w:lang w:val="es-ES" w:eastAsia="es-ES"/>
        </w:rPr>
        <w:t>Estimad</w:t>
      </w:r>
      <w:r>
        <w:rPr>
          <w:rFonts w:ascii="Verdana" w:eastAsia="Calibri" w:hAnsi="Verdana" w:cs="Arial"/>
          <w:lang w:val="es-ES" w:eastAsia="es-ES"/>
        </w:rPr>
        <w:t>o</w:t>
      </w:r>
      <w:r w:rsidRPr="00A65973">
        <w:rPr>
          <w:rFonts w:ascii="Verdana" w:eastAsia="Calibri" w:hAnsi="Verdana" w:cs="Arial"/>
          <w:lang w:val="es-ES" w:eastAsia="es-ES"/>
        </w:rPr>
        <w:t xml:space="preserve"> señor </w:t>
      </w:r>
      <w:r>
        <w:rPr>
          <w:rFonts w:ascii="Verdana" w:eastAsia="Calibri" w:hAnsi="Verdana" w:cs="Arial"/>
          <w:lang w:val="es-ES" w:eastAsia="es-ES"/>
        </w:rPr>
        <w:t>Sarmiento</w:t>
      </w:r>
      <w:r w:rsidRPr="00A65973">
        <w:rPr>
          <w:rFonts w:ascii="Verdana" w:eastAsia="Calibri" w:hAnsi="Verdana" w:cs="Arial"/>
          <w:lang w:val="es-ES" w:eastAsia="es-ES"/>
        </w:rPr>
        <w:t xml:space="preserve">: </w:t>
      </w:r>
    </w:p>
    <w:p w14:paraId="770E3EBC" w14:textId="77777777" w:rsidR="001268BE" w:rsidRPr="00A65973" w:rsidRDefault="001268BE" w:rsidP="001268BE">
      <w:pPr>
        <w:spacing w:after="0" w:line="240" w:lineRule="auto"/>
        <w:jc w:val="both"/>
        <w:rPr>
          <w:rFonts w:ascii="Verdana" w:eastAsia="Calibri" w:hAnsi="Verdana" w:cs="Arial"/>
          <w:lang w:val="es-ES" w:eastAsia="es-ES"/>
        </w:rPr>
      </w:pPr>
    </w:p>
    <w:p w14:paraId="770E3EBD" w14:textId="77777777" w:rsidR="001268BE" w:rsidRPr="00A65973" w:rsidRDefault="001268BE" w:rsidP="001268BE">
      <w:pPr>
        <w:spacing w:after="0" w:line="240" w:lineRule="auto"/>
        <w:jc w:val="both"/>
        <w:rPr>
          <w:rFonts w:ascii="Verdana" w:eastAsia="Calibri" w:hAnsi="Verdana" w:cs="Arial"/>
          <w:szCs w:val="24"/>
          <w:lang w:val="es-ES_tradnl" w:eastAsia="es-ES_tradnl"/>
        </w:rPr>
      </w:pPr>
    </w:p>
    <w:p w14:paraId="770E3EBE" w14:textId="77777777" w:rsidR="001268BE" w:rsidRPr="00A65973" w:rsidRDefault="001268BE" w:rsidP="001268BE">
      <w:pPr>
        <w:spacing w:after="120" w:line="276" w:lineRule="auto"/>
        <w:jc w:val="both"/>
        <w:rPr>
          <w:rFonts w:ascii="Verdana" w:eastAsia="Calibri" w:hAnsi="Verdana" w:cs="Arial"/>
          <w:lang w:val="es-ES" w:eastAsia="es-ES"/>
        </w:rPr>
      </w:pPr>
      <w:r w:rsidRPr="00A65973">
        <w:rPr>
          <w:rFonts w:ascii="Verdana" w:eastAsia="Calibri" w:hAnsi="Verdana" w:cs="Arial"/>
          <w:lang w:val="es-ES" w:eastAsia="es-ES"/>
        </w:rPr>
        <w:t>En ejercicio de la competencia otorgada por los artículos 3, numeral 5º, y 11, numeral 8º, del Decreto Ley 4170 de 2011,</w:t>
      </w:r>
      <w:r w:rsidRPr="00A65973">
        <w:rPr>
          <w:rFonts w:ascii="Verdana" w:eastAsia="Arial MT" w:hAnsi="Verdana" w:cs="Arial MT"/>
          <w:lang w:val="es-ES" w:eastAsia="es-ES"/>
        </w:rPr>
        <w:t xml:space="preserve"> </w:t>
      </w:r>
      <w:r w:rsidRPr="00A65973">
        <w:rPr>
          <w:rFonts w:ascii="Verdana" w:eastAsia="Calibri" w:hAnsi="Verdana" w:cs="Arial"/>
          <w:lang w:val="es-ES" w:eastAsia="es-ES"/>
        </w:rPr>
        <w:t xml:space="preserve">la Agencia Nacional de Contratación Pública – Colombia Compra Eficiente– responde </w:t>
      </w:r>
      <w:r>
        <w:rPr>
          <w:rFonts w:ascii="Verdana" w:eastAsia="Calibri" w:hAnsi="Verdana" w:cs="Arial"/>
          <w:lang w:val="es-ES" w:eastAsia="es-ES"/>
        </w:rPr>
        <w:t xml:space="preserve">la solicitud trasladada por la Cámara de Comercio de Bogotá D.C, con radicado </w:t>
      </w:r>
      <w:r w:rsidRPr="00E21CB5">
        <w:rPr>
          <w:rFonts w:ascii="Verdana" w:eastAsia="Calibri" w:hAnsi="Verdana" w:cs="Arial"/>
          <w:lang w:val="es-ES" w:eastAsia="es-ES"/>
        </w:rPr>
        <w:t>CRE030197761</w:t>
      </w:r>
      <w:r>
        <w:rPr>
          <w:rFonts w:ascii="Verdana" w:eastAsia="Calibri" w:hAnsi="Verdana" w:cs="Arial"/>
          <w:lang w:val="es-ES" w:eastAsia="es-ES"/>
        </w:rPr>
        <w:t>,</w:t>
      </w:r>
      <w:r w:rsidRPr="00A65973">
        <w:rPr>
          <w:rFonts w:ascii="Verdana" w:eastAsia="Calibri" w:hAnsi="Verdana" w:cs="Arial"/>
          <w:lang w:val="es-ES" w:eastAsia="es-ES"/>
        </w:rPr>
        <w:t xml:space="preserve"> del </w:t>
      </w:r>
      <w:r>
        <w:rPr>
          <w:rFonts w:ascii="Verdana" w:eastAsia="Calibri" w:hAnsi="Verdana" w:cs="Arial"/>
          <w:lang w:val="es-ES" w:eastAsia="es-ES"/>
        </w:rPr>
        <w:t>9</w:t>
      </w:r>
      <w:r w:rsidRPr="00A65973">
        <w:rPr>
          <w:rFonts w:ascii="Verdana" w:eastAsia="Calibri" w:hAnsi="Verdana" w:cs="Arial"/>
          <w:lang w:val="es-ES" w:eastAsia="es-ES"/>
        </w:rPr>
        <w:t xml:space="preserve"> de</w:t>
      </w:r>
      <w:r>
        <w:rPr>
          <w:rFonts w:ascii="Verdana" w:eastAsia="Calibri" w:hAnsi="Verdana" w:cs="Arial"/>
          <w:lang w:val="es-ES" w:eastAsia="es-ES"/>
        </w:rPr>
        <w:t xml:space="preserve"> septiembre</w:t>
      </w:r>
      <w:r w:rsidRPr="00A65973">
        <w:rPr>
          <w:rFonts w:ascii="Verdana" w:eastAsia="Calibri" w:hAnsi="Verdana" w:cs="Arial"/>
          <w:lang w:val="es-ES" w:eastAsia="es-ES"/>
        </w:rPr>
        <w:t xml:space="preserve"> de 2024</w:t>
      </w:r>
      <w:r>
        <w:rPr>
          <w:rFonts w:ascii="Verdana" w:eastAsia="Calibri" w:hAnsi="Verdana" w:cs="Arial"/>
          <w:lang w:val="es-ES" w:eastAsia="es-ES"/>
        </w:rPr>
        <w:t>, en</w:t>
      </w:r>
      <w:r w:rsidRPr="00A65973">
        <w:rPr>
          <w:rFonts w:ascii="Verdana" w:eastAsia="Calibri" w:hAnsi="Verdana" w:cs="Arial"/>
          <w:lang w:val="es-ES" w:eastAsia="es-ES"/>
        </w:rPr>
        <w:t xml:space="preserve"> l</w:t>
      </w:r>
      <w:r>
        <w:rPr>
          <w:rFonts w:ascii="Verdana" w:eastAsia="Calibri" w:hAnsi="Verdana" w:cs="Arial"/>
          <w:lang w:val="es-ES" w:eastAsia="es-ES"/>
        </w:rPr>
        <w:t>a</w:t>
      </w:r>
      <w:r w:rsidRPr="00A65973">
        <w:rPr>
          <w:rFonts w:ascii="Verdana" w:eastAsia="Calibri" w:hAnsi="Verdana" w:cs="Arial"/>
          <w:lang w:val="es-ES" w:eastAsia="es-ES"/>
        </w:rPr>
        <w:t xml:space="preserve"> cual manifiesta lo siguiente:</w:t>
      </w:r>
    </w:p>
    <w:p w14:paraId="770E3EBF" w14:textId="77777777" w:rsidR="001268BE" w:rsidRPr="009E5323" w:rsidRDefault="001268BE" w:rsidP="001268BE">
      <w:pPr>
        <w:spacing w:after="120" w:line="276" w:lineRule="auto"/>
        <w:jc w:val="both"/>
        <w:rPr>
          <w:rFonts w:ascii="Verdana" w:eastAsia="Calibri" w:hAnsi="Verdana" w:cs="Arial"/>
          <w:sz w:val="21"/>
          <w:szCs w:val="21"/>
          <w:lang w:val="es-ES" w:eastAsia="es-ES"/>
        </w:rPr>
      </w:pPr>
    </w:p>
    <w:p w14:paraId="770E3EC0" w14:textId="77777777" w:rsidR="001268BE" w:rsidRPr="002146B2" w:rsidRDefault="001268BE" w:rsidP="001268BE">
      <w:pPr>
        <w:spacing w:after="0" w:line="240" w:lineRule="auto"/>
        <w:ind w:left="709" w:right="709"/>
        <w:jc w:val="both"/>
        <w:rPr>
          <w:rFonts w:ascii="Verdana" w:hAnsi="Verdana"/>
          <w:sz w:val="21"/>
          <w:szCs w:val="21"/>
        </w:rPr>
      </w:pPr>
      <w:r w:rsidRPr="002146B2">
        <w:rPr>
          <w:rFonts w:ascii="Verdana" w:eastAsia="Calibri" w:hAnsi="Verdana" w:cs="Arial"/>
          <w:sz w:val="21"/>
          <w:szCs w:val="21"/>
          <w:lang w:val="es-ES" w:eastAsia="es-ES"/>
        </w:rPr>
        <w:t>“</w:t>
      </w:r>
      <w:r w:rsidRPr="002146B2">
        <w:rPr>
          <w:rFonts w:ascii="Verdana" w:hAnsi="Verdana"/>
          <w:sz w:val="21"/>
          <w:szCs w:val="21"/>
        </w:rPr>
        <w:t xml:space="preserve">¿si las empresas MiPymes constituidas dentro de Bogotá DC hace parte territorialmente hablando del departamento de Cundinamarca, o por el contrario al tener la condición especial de distrito capital no es considerada como parte del departamento. Por lo anterior se solicita amablemente que la cámara y comercio genere una respuesta a la misma toda vez que se hace necesario aclarar este aspecto para los interesados, donde inclusive en un proceso de contratación pública donde nos generan un rechazo argumentando que, por estar constituidos en el distrito capital, no hacemos parte del departamento de Cundinamarca? </w:t>
      </w:r>
    </w:p>
    <w:p w14:paraId="770E3EC1" w14:textId="77777777" w:rsidR="001268BE" w:rsidRPr="00A65973" w:rsidRDefault="001268BE" w:rsidP="001268BE">
      <w:pPr>
        <w:spacing w:after="0" w:line="240" w:lineRule="auto"/>
        <w:ind w:left="709" w:right="709"/>
        <w:jc w:val="both"/>
        <w:rPr>
          <w:rFonts w:ascii="Verdana" w:eastAsia="Calibri" w:hAnsi="Verdana" w:cs="Arial"/>
          <w:lang w:val="es-ES_tradnl" w:eastAsia="es-ES_tradnl"/>
        </w:rPr>
      </w:pPr>
    </w:p>
    <w:p w14:paraId="770E3EC2" w14:textId="77777777" w:rsidR="001268BE" w:rsidRPr="00A65973" w:rsidRDefault="001268BE" w:rsidP="001268BE">
      <w:pPr>
        <w:spacing w:after="120" w:line="276" w:lineRule="auto"/>
        <w:jc w:val="both"/>
        <w:rPr>
          <w:rFonts w:ascii="Verdana" w:eastAsia="Calibri" w:hAnsi="Verdana" w:cs="Arial"/>
          <w:lang w:val="es-ES" w:eastAsia="es-ES"/>
        </w:rPr>
      </w:pPr>
      <w:r w:rsidRPr="00A65973">
        <w:rPr>
          <w:rFonts w:ascii="Verdana" w:eastAsia="Calibri" w:hAnsi="Verdana" w:cs="Arial"/>
          <w:lang w:val="es-ES_tradnl" w:eastAsia="es-ES_tradnl"/>
        </w:rPr>
        <w:lastRenderedPageBreak/>
        <w:tab/>
      </w:r>
      <w:r w:rsidRPr="00A65973">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65973">
        <w:rPr>
          <w:rFonts w:ascii="Verdana" w:eastAsia="Calibri" w:hAnsi="Verdana" w:cs="Arial"/>
          <w:lang w:val="es-ES" w:eastAsia="es-ES"/>
        </w:rPr>
        <w:tab/>
      </w:r>
    </w:p>
    <w:p w14:paraId="770E3EC3" w14:textId="77777777" w:rsidR="001268BE" w:rsidRPr="00A65973" w:rsidRDefault="001268BE" w:rsidP="001268BE">
      <w:pPr>
        <w:spacing w:after="0" w:line="276" w:lineRule="auto"/>
        <w:ind w:firstLine="708"/>
        <w:jc w:val="both"/>
        <w:rPr>
          <w:rFonts w:ascii="Verdana" w:eastAsia="Calibri" w:hAnsi="Verdana" w:cs="Arial"/>
          <w:lang w:val="es-ES" w:eastAsia="es-ES"/>
        </w:rPr>
      </w:pPr>
      <w:r w:rsidRPr="00A65973">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770E3EC4" w14:textId="77777777" w:rsidR="001268BE" w:rsidRPr="00A65973" w:rsidRDefault="001268BE" w:rsidP="001268BE">
      <w:pPr>
        <w:spacing w:after="0" w:line="276" w:lineRule="auto"/>
        <w:ind w:firstLine="708"/>
        <w:jc w:val="both"/>
        <w:rPr>
          <w:rFonts w:ascii="Verdana" w:eastAsia="Calibri" w:hAnsi="Verdana" w:cs="Arial"/>
          <w:lang w:val="es-ES" w:eastAsia="es-ES"/>
        </w:rPr>
      </w:pPr>
    </w:p>
    <w:p w14:paraId="770E3EC5" w14:textId="77777777" w:rsidR="001268BE" w:rsidRPr="00A65973" w:rsidRDefault="001268BE" w:rsidP="001268BE">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A65973">
        <w:rPr>
          <w:rFonts w:ascii="Verdana" w:eastAsia="Century Gothic" w:hAnsi="Verdana" w:cs="Century Gothic"/>
          <w:b/>
          <w:bCs/>
        </w:rPr>
        <w:t>Problema planteado:</w:t>
      </w:r>
    </w:p>
    <w:p w14:paraId="770E3EC6" w14:textId="77777777" w:rsidR="001268BE" w:rsidRPr="00A65973" w:rsidRDefault="001268BE" w:rsidP="001268BE">
      <w:pPr>
        <w:spacing w:after="120" w:line="276" w:lineRule="auto"/>
        <w:jc w:val="both"/>
        <w:rPr>
          <w:rFonts w:ascii="Verdana" w:eastAsia="Century Gothic" w:hAnsi="Verdana" w:cs="Century Gothic"/>
        </w:rPr>
      </w:pPr>
    </w:p>
    <w:p w14:paraId="770E3EC7" w14:textId="77777777" w:rsidR="001268BE" w:rsidRPr="002146B2" w:rsidRDefault="001268BE" w:rsidP="001268BE">
      <w:pPr>
        <w:spacing w:after="120" w:line="276" w:lineRule="auto"/>
        <w:jc w:val="both"/>
        <w:rPr>
          <w:rFonts w:ascii="Verdana" w:eastAsia="Century Gothic" w:hAnsi="Verdana" w:cs="Century Gothic"/>
        </w:rPr>
      </w:pPr>
      <w:r w:rsidRPr="002146B2">
        <w:rPr>
          <w:rFonts w:ascii="Verdana" w:eastAsia="Century Gothic" w:hAnsi="Verdana" w:cs="Century Gothic"/>
        </w:rPr>
        <w:t>De acuerdo con el contenido de su solicitud, esta Agencia resolverá el siguiente problema jurídico: ¿</w:t>
      </w:r>
      <w:r>
        <w:rPr>
          <w:rFonts w:ascii="Verdana" w:eastAsia="Century Gothic" w:hAnsi="Verdana" w:cs="Century Gothic"/>
        </w:rPr>
        <w:t xml:space="preserve">las Mipymes constituidas en Bogotá D.C. en su condición de Distrito especial, dispuesto por la Constitución de 1991 y </w:t>
      </w:r>
      <w:r w:rsidRPr="002A47DC">
        <w:rPr>
          <w:rFonts w:ascii="Verdana" w:eastAsia="Century Gothic" w:hAnsi="Verdana" w:cs="Century Gothic"/>
        </w:rPr>
        <w:t xml:space="preserve">el </w:t>
      </w:r>
      <w:r>
        <w:rPr>
          <w:rFonts w:ascii="Verdana" w:eastAsia="Century Gothic" w:hAnsi="Verdana" w:cs="Century Gothic"/>
        </w:rPr>
        <w:t>D</w:t>
      </w:r>
      <w:r w:rsidRPr="002A47DC">
        <w:rPr>
          <w:rFonts w:ascii="Verdana" w:eastAsia="Century Gothic" w:hAnsi="Verdana" w:cs="Century Gothic"/>
        </w:rPr>
        <w:t>ecreto 1421 de 1993</w:t>
      </w:r>
      <w:r>
        <w:rPr>
          <w:rFonts w:ascii="Verdana" w:eastAsia="Century Gothic" w:hAnsi="Verdana" w:cs="Century Gothic"/>
        </w:rPr>
        <w:t>, podrían participar de las convocatorias territoriales limitadas a Mipymes departamentales, por las entidades públicas del departamento de Cundinamarca</w:t>
      </w:r>
      <w:r w:rsidRPr="002146B2">
        <w:rPr>
          <w:rFonts w:ascii="Verdana" w:eastAsia="Century Gothic" w:hAnsi="Verdana" w:cs="Century Gothic"/>
        </w:rPr>
        <w:t>?</w:t>
      </w:r>
    </w:p>
    <w:p w14:paraId="770E3EC8" w14:textId="77777777" w:rsidR="001268BE" w:rsidRPr="00A65973" w:rsidRDefault="001268BE" w:rsidP="001268BE">
      <w:pPr>
        <w:spacing w:after="120" w:line="276" w:lineRule="auto"/>
        <w:jc w:val="both"/>
        <w:rPr>
          <w:rFonts w:ascii="Verdana" w:eastAsia="Century Gothic" w:hAnsi="Verdana" w:cs="Century Gothic"/>
          <w:b/>
          <w:bCs/>
        </w:rPr>
      </w:pPr>
      <w:r w:rsidRPr="00A65973">
        <w:rPr>
          <w:rFonts w:ascii="Verdana" w:eastAsia="Century Gothic" w:hAnsi="Verdana" w:cs="Century Gothic"/>
          <w:b/>
          <w:bCs/>
        </w:rPr>
        <w:t>Respuesta:</w:t>
      </w:r>
    </w:p>
    <w:p w14:paraId="770E3EC9" w14:textId="77777777" w:rsidR="001268BE" w:rsidRPr="00A65973" w:rsidRDefault="001268BE" w:rsidP="001268BE">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70E3ECA" w14:textId="77777777" w:rsidR="001268BE" w:rsidRPr="004708FC" w:rsidRDefault="001268BE" w:rsidP="001268BE">
      <w:pPr>
        <w:pStyle w:val="paragraph"/>
        <w:spacing w:before="0" w:beforeAutospacing="0" w:after="120" w:afterAutospacing="0"/>
        <w:jc w:val="both"/>
        <w:textAlignment w:val="baseline"/>
        <w:rPr>
          <w:rFonts w:ascii="Segoe UI" w:hAnsi="Segoe UI" w:cs="Segoe UI"/>
          <w:sz w:val="22"/>
          <w:szCs w:val="22"/>
        </w:rPr>
      </w:pPr>
      <w:r w:rsidRPr="004708FC">
        <w:rPr>
          <w:rStyle w:val="normaltextrun"/>
          <w:rFonts w:ascii="Verdana" w:hAnsi="Verdana" w:cs="Segoe UI"/>
          <w:sz w:val="22"/>
          <w:szCs w:val="22"/>
        </w:rPr>
        <w:t>La facultad de limitar convocatorias territorialmente en favor de las Mipymes con domicilio en un municipio en un departamento específico debe ejercerse por las entidades estatales dentro del marco de lo regulado por el artículo 2.2.1.2.4.2.3 del Decreto 1082 de 2015, el cual establece como presupuesto para que las Mipymes tengan su domicilio en el lugar en donde se va a ejecutar el contrato. En ese sentido, en el marco de estas convocatorias, la exigibilidad de que el domicilio de las Mipymes se ubique en un único municipio en particular</w:t>
      </w:r>
      <w:r>
        <w:rPr>
          <w:rStyle w:val="normaltextrun"/>
          <w:rFonts w:ascii="Verdana" w:hAnsi="Verdana" w:cs="Segoe UI"/>
          <w:sz w:val="22"/>
          <w:szCs w:val="22"/>
        </w:rPr>
        <w:t>,</w:t>
      </w:r>
      <w:r w:rsidRPr="004708FC">
        <w:rPr>
          <w:rStyle w:val="normaltextrun"/>
          <w:rFonts w:ascii="Verdana" w:hAnsi="Verdana" w:cs="Segoe UI"/>
          <w:sz w:val="22"/>
          <w:szCs w:val="22"/>
        </w:rPr>
        <w:t xml:space="preserve"> en alguno de los municipios que conforman un departamento en concreto</w:t>
      </w:r>
      <w:r>
        <w:rPr>
          <w:rStyle w:val="normaltextrun"/>
          <w:rFonts w:ascii="Verdana" w:hAnsi="Verdana" w:cs="Segoe UI"/>
          <w:sz w:val="22"/>
          <w:szCs w:val="22"/>
        </w:rPr>
        <w:t xml:space="preserve"> o en el departamento en general</w:t>
      </w:r>
      <w:r w:rsidRPr="004708FC">
        <w:rPr>
          <w:rStyle w:val="normaltextrun"/>
          <w:rFonts w:ascii="Verdana" w:hAnsi="Verdana" w:cs="Segoe UI"/>
          <w:sz w:val="22"/>
          <w:szCs w:val="22"/>
        </w:rPr>
        <w:t>, depende del ámbito territorial en el que se va a desarrollar el objeto contractual. </w:t>
      </w:r>
      <w:r w:rsidRPr="004708FC">
        <w:rPr>
          <w:rStyle w:val="eop"/>
          <w:rFonts w:ascii="Verdana" w:hAnsi="Verdana" w:cs="Segoe UI"/>
          <w:sz w:val="22"/>
          <w:szCs w:val="22"/>
        </w:rPr>
        <w:t> </w:t>
      </w:r>
    </w:p>
    <w:p w14:paraId="770E3ECB" w14:textId="77777777" w:rsidR="001268BE" w:rsidRPr="00371951" w:rsidRDefault="001268BE" w:rsidP="001268BE">
      <w:pPr>
        <w:pStyle w:val="paragraph"/>
        <w:spacing w:after="120"/>
        <w:jc w:val="both"/>
        <w:textAlignment w:val="baseline"/>
        <w:rPr>
          <w:rFonts w:ascii="Verdana" w:hAnsi="Verdana" w:cs="Segoe UI"/>
          <w:sz w:val="22"/>
          <w:szCs w:val="22"/>
        </w:rPr>
      </w:pPr>
      <w:r w:rsidRPr="00371951">
        <w:rPr>
          <w:rStyle w:val="normaltextrun"/>
          <w:rFonts w:ascii="Verdana" w:hAnsi="Verdana" w:cs="Segoe UI"/>
          <w:sz w:val="22"/>
          <w:szCs w:val="22"/>
        </w:rPr>
        <w:lastRenderedPageBreak/>
        <w:t>Conforme a lo anterior, si una entidad pública bajo el principio de la atomía decide limitar la convocatoria territorialmente a favor de Mipymes departamentales, en el departamento de Cundinamarca, las Mipymes constituidas en Bogotá D.C. hacen parte de dicha convocatoria</w:t>
      </w:r>
      <w:r>
        <w:rPr>
          <w:rStyle w:val="normaltextrun"/>
          <w:rFonts w:ascii="Verdana" w:hAnsi="Verdana" w:cs="Segoe UI"/>
          <w:sz w:val="22"/>
          <w:szCs w:val="22"/>
        </w:rPr>
        <w:t xml:space="preserve"> y pueden participar en ella</w:t>
      </w:r>
      <w:r w:rsidRPr="00371951">
        <w:rPr>
          <w:rStyle w:val="normaltextrun"/>
          <w:rFonts w:ascii="Verdana" w:hAnsi="Verdana" w:cs="Segoe UI"/>
          <w:sz w:val="22"/>
          <w:szCs w:val="22"/>
        </w:rPr>
        <w:t>, ya que no tienen un trato diferencial en razón a su constitución en el Distrito Capital, y si bien Bogotá, según lo dispuesto en la</w:t>
      </w:r>
      <w:r w:rsidRPr="00371951">
        <w:rPr>
          <w:rFonts w:ascii="Verdana" w:eastAsia="Century Gothic" w:hAnsi="Verdana" w:cs="Century Gothic"/>
          <w:sz w:val="22"/>
          <w:szCs w:val="22"/>
        </w:rPr>
        <w:t xml:space="preserve"> Constitución de 1991 y el Decreto 1421 de 1993 </w:t>
      </w:r>
      <w:r w:rsidRPr="00371951">
        <w:rPr>
          <w:rStyle w:val="normaltextrun"/>
          <w:rFonts w:ascii="Verdana" w:hAnsi="Verdana" w:cs="Segoe UI"/>
          <w:sz w:val="22"/>
          <w:szCs w:val="22"/>
        </w:rPr>
        <w:t xml:space="preserve">está constituido como Distrito especial, no por esta condición es excluido del departamento de Cundinamarca, máximo si se tiene en cuenta que en dichas disposiciones normativas también funge como capital del departamento de Cundinamarca; vale la pena precisas que </w:t>
      </w:r>
      <w:r w:rsidRPr="00371951">
        <w:rPr>
          <w:rFonts w:ascii="Verdana" w:hAnsi="Verdana"/>
          <w:sz w:val="22"/>
          <w:szCs w:val="22"/>
        </w:rPr>
        <w:t>El artículo 322 de la Constitución Política</w:t>
      </w:r>
      <w:r w:rsidRPr="00371951">
        <w:rPr>
          <w:rStyle w:val="normaltextrun"/>
          <w:rFonts w:ascii="Verdana" w:hAnsi="Verdana" w:cs="Segoe UI"/>
          <w:sz w:val="22"/>
          <w:szCs w:val="22"/>
        </w:rPr>
        <w:t xml:space="preserve"> “Del Régimen Especial”, establece que Bogotá, en su calidad de Capital de la República y del departamento de Cundinamarca, se organiza como Distrito Capital y su régimen político, fiscal y administrativo será “el que determinen la Constitución, las leyes especiales que para el mismo se dicten y las disposiciones vigentes para los municipios”.</w:t>
      </w:r>
      <w:r>
        <w:rPr>
          <w:rStyle w:val="normaltextrun"/>
          <w:rFonts w:ascii="Verdana" w:hAnsi="Verdana" w:cs="Segoe UI"/>
          <w:sz w:val="22"/>
          <w:szCs w:val="22"/>
        </w:rPr>
        <w:t xml:space="preserve"> </w:t>
      </w:r>
    </w:p>
    <w:p w14:paraId="770E3ECC" w14:textId="77777777" w:rsidR="001268BE" w:rsidRDefault="001268BE" w:rsidP="001268BE">
      <w:pPr>
        <w:spacing w:after="120" w:line="276" w:lineRule="auto"/>
        <w:ind w:firstLine="708"/>
        <w:jc w:val="both"/>
        <w:rPr>
          <w:rFonts w:ascii="Verdana" w:eastAsia="Century Gothic" w:hAnsi="Verdana" w:cs="Century Gothic"/>
          <w:b/>
          <w:bCs/>
        </w:rPr>
      </w:pPr>
    </w:p>
    <w:p w14:paraId="770E3ECD" w14:textId="77777777" w:rsidR="001268BE" w:rsidRPr="00A65973" w:rsidRDefault="001268BE" w:rsidP="001268BE">
      <w:pPr>
        <w:spacing w:after="120" w:line="276" w:lineRule="auto"/>
        <w:ind w:firstLine="708"/>
        <w:jc w:val="both"/>
        <w:rPr>
          <w:rFonts w:ascii="Verdana" w:eastAsia="Century Gothic" w:hAnsi="Verdana" w:cs="Century Gothic"/>
          <w:b/>
          <w:bCs/>
        </w:rPr>
      </w:pPr>
      <w:r w:rsidRPr="00A65973">
        <w:rPr>
          <w:rFonts w:ascii="Verdana" w:eastAsia="Century Gothic" w:hAnsi="Verdana" w:cs="Century Gothic"/>
          <w:b/>
          <w:bCs/>
        </w:rPr>
        <w:t>Razones de la respuesta:</w:t>
      </w:r>
    </w:p>
    <w:p w14:paraId="770E3ECE" w14:textId="77777777" w:rsidR="001268BE" w:rsidRPr="00A65973" w:rsidRDefault="001268BE" w:rsidP="001268BE">
      <w:pPr>
        <w:spacing w:after="0" w:line="276" w:lineRule="auto"/>
        <w:jc w:val="both"/>
        <w:rPr>
          <w:rFonts w:ascii="Verdana" w:eastAsia="Calibri" w:hAnsi="Verdana" w:cs="Arial"/>
          <w:color w:val="7030A0"/>
          <w:lang w:val="es-ES"/>
        </w:rPr>
      </w:pPr>
    </w:p>
    <w:p w14:paraId="770E3ECF" w14:textId="77777777" w:rsidR="001268BE" w:rsidRPr="00A65973" w:rsidRDefault="001268BE" w:rsidP="001268BE">
      <w:pPr>
        <w:spacing w:after="0" w:line="276" w:lineRule="auto"/>
        <w:jc w:val="both"/>
        <w:rPr>
          <w:rFonts w:ascii="Verdana" w:eastAsia="Calibri" w:hAnsi="Verdana" w:cs="Arial"/>
          <w:lang w:val="es-ES"/>
        </w:rPr>
      </w:pPr>
      <w:r w:rsidRPr="00A65973">
        <w:rPr>
          <w:rFonts w:ascii="Verdana" w:eastAsia="Calibri" w:hAnsi="Verdana" w:cs="Arial"/>
          <w:lang w:val="es-ES"/>
        </w:rPr>
        <w:t xml:space="preserve">Lo anterior se sustenta en las siguientes consideraciones: </w:t>
      </w:r>
    </w:p>
    <w:p w14:paraId="770E3ED0" w14:textId="77777777" w:rsidR="001268BE" w:rsidRPr="002146B2" w:rsidRDefault="001268BE" w:rsidP="001268BE">
      <w:pPr>
        <w:spacing w:after="0" w:line="276" w:lineRule="auto"/>
        <w:jc w:val="both"/>
        <w:rPr>
          <w:rFonts w:ascii="Verdana" w:hAnsi="Verdana" w:cs="Arial"/>
          <w:lang w:val="es-ES" w:eastAsia="es-CO"/>
        </w:rPr>
      </w:pPr>
    </w:p>
    <w:p w14:paraId="770E3ED1" w14:textId="77777777" w:rsidR="001268BE" w:rsidRPr="002146B2" w:rsidRDefault="001268BE" w:rsidP="001268BE">
      <w:pPr>
        <w:spacing w:after="120" w:line="276" w:lineRule="auto"/>
        <w:ind w:firstLine="708"/>
        <w:jc w:val="both"/>
        <w:rPr>
          <w:rFonts w:ascii="Verdana" w:hAnsi="Verdana" w:cs="Arial"/>
          <w:lang w:val="es-ES_tradnl" w:eastAsia="es-ES"/>
        </w:rPr>
      </w:pPr>
      <w:r w:rsidRPr="002146B2">
        <w:rPr>
          <w:rFonts w:ascii="Verdana" w:hAnsi="Verdana" w:cs="Arial"/>
          <w:lang w:val="es-ES_tradnl" w:eastAsia="es-ES"/>
        </w:rPr>
        <w:t xml:space="preserve">El Decreto 1860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reglamentó la </w:t>
      </w:r>
      <w:proofErr w:type="gramStart"/>
      <w:r w:rsidRPr="002146B2">
        <w:rPr>
          <w:rFonts w:ascii="Verdana" w:hAnsi="Verdana" w:cs="Arial"/>
          <w:lang w:val="es-ES_tradnl" w:eastAsia="es-ES"/>
        </w:rPr>
        <w:t>convocatoria limitadas</w:t>
      </w:r>
      <w:proofErr w:type="gramEnd"/>
      <w:r w:rsidRPr="002146B2">
        <w:rPr>
          <w:rFonts w:ascii="Verdana" w:hAnsi="Verdana" w:cs="Arial"/>
          <w:lang w:val="es-ES_tradnl" w:eastAsia="es-ES"/>
        </w:rPr>
        <w:t xml:space="preserve"> a </w:t>
      </w:r>
      <w:proofErr w:type="spellStart"/>
      <w:r w:rsidRPr="002146B2">
        <w:rPr>
          <w:rFonts w:ascii="Verdana" w:hAnsi="Verdana" w:cs="Arial"/>
          <w:lang w:val="es-ES_tradnl" w:eastAsia="es-ES"/>
        </w:rPr>
        <w:t>MiPyme</w:t>
      </w:r>
      <w:proofErr w:type="spellEnd"/>
      <w:r w:rsidRPr="002146B2">
        <w:rPr>
          <w:rFonts w:ascii="Verdana" w:hAnsi="Verdana" w:cs="Arial"/>
          <w:lang w:val="es-ES_tradnl" w:eastAsia="es-ES"/>
        </w:rPr>
        <w:t xml:space="preserve">. De esta manera, su artículo 5 modificó </w:t>
      </w:r>
      <w:r w:rsidRPr="002146B2">
        <w:rPr>
          <w:rFonts w:ascii="Verdana" w:hAnsi="Verdana" w:cs="Arial"/>
          <w:lang w:eastAsia="es-ES"/>
        </w:rPr>
        <w:t>los artículos 2.2.1.2.4.2.2., 2.2.1.2.4.2.3. y 2.2.1.2.4.2.4. de la Subsección 2 de la Sección 4 del Capítulo 2 del Título 1 de la Parte 2 del Libro 2 del Decreto 1082 de 2015,</w:t>
      </w:r>
      <w:r w:rsidRPr="002146B2">
        <w:rPr>
          <w:rFonts w:ascii="Verdana" w:hAnsi="Verdana" w:cs="Arial"/>
          <w:lang w:val="es-ES_tradnl" w:eastAsia="es-ES"/>
        </w:rPr>
        <w:t xml:space="preserve"> con el fin de reglamentar lo dispuesto en el artículo 34 de la Ley 2069 de 2020.</w:t>
      </w:r>
    </w:p>
    <w:p w14:paraId="770E3ED2" w14:textId="77777777" w:rsidR="001268BE" w:rsidRPr="002146B2" w:rsidRDefault="001268BE" w:rsidP="001268BE">
      <w:pPr>
        <w:spacing w:before="120" w:line="276" w:lineRule="auto"/>
        <w:ind w:firstLine="709"/>
        <w:jc w:val="both"/>
        <w:rPr>
          <w:rFonts w:ascii="Verdana" w:hAnsi="Verdana" w:cs="Arial"/>
          <w:color w:val="000000" w:themeColor="text1"/>
        </w:rPr>
      </w:pPr>
      <w:r w:rsidRPr="002146B2">
        <w:rPr>
          <w:rFonts w:ascii="Verdana" w:hAnsi="Verdana" w:cs="Arial"/>
          <w:color w:val="000000" w:themeColor="text1"/>
        </w:rPr>
        <w:t>Al respecto, el artículo 2.2.1.2.4.2.2. del Decreto 1082 de 2015 estableció los requisitos que se deben acreditar en las “convocatorias limitadas a MiPymes”. El primer elemento delimitador del ámbito de aplicación de esta norma deriva del primer inciso en donde se estable que la “</w:t>
      </w:r>
      <w:r w:rsidRPr="002146B2">
        <w:rPr>
          <w:rFonts w:ascii="Verdana" w:hAnsi="Verdana" w:cs="Arial"/>
          <w:color w:val="000000"/>
        </w:rPr>
        <w:t xml:space="preserve">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MiPymes colombianas con mínimo un (1) año de existencia […]”. Esta redacción obedece a un cambio introducido por el Decreto 1860 de 2021, el cual solo permitía </w:t>
      </w:r>
      <w:r w:rsidRPr="002146B2">
        <w:rPr>
          <w:rFonts w:ascii="Verdana" w:hAnsi="Verdana" w:cs="Arial"/>
          <w:color w:val="000000"/>
        </w:rPr>
        <w:lastRenderedPageBreak/>
        <w:t>la limitación a MiPymes nacionales en los procedimientos de l</w:t>
      </w:r>
      <w:r w:rsidRPr="002146B2">
        <w:rPr>
          <w:rFonts w:ascii="Verdana" w:hAnsi="Verdana" w:cs="Arial"/>
          <w:color w:val="000000" w:themeColor="text1"/>
        </w:rPr>
        <w:t xml:space="preserve">icitación pública, selección abreviada y concurso de méritos. </w:t>
      </w:r>
    </w:p>
    <w:p w14:paraId="770E3ED3" w14:textId="77777777" w:rsidR="001268BE" w:rsidRPr="002146B2" w:rsidRDefault="001268BE" w:rsidP="001268BE">
      <w:pPr>
        <w:spacing w:before="120" w:line="276" w:lineRule="auto"/>
        <w:ind w:firstLine="709"/>
        <w:jc w:val="both"/>
        <w:rPr>
          <w:rFonts w:ascii="Verdana" w:hAnsi="Verdana" w:cs="Arial"/>
          <w:color w:val="000000" w:themeColor="text1"/>
        </w:rPr>
      </w:pPr>
      <w:r w:rsidRPr="002146B2">
        <w:rPr>
          <w:rFonts w:ascii="Verdana" w:hAnsi="Verdana" w:cs="Arial"/>
          <w:color w:val="000000" w:themeColor="text1"/>
        </w:rPr>
        <w:t>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2146B2">
        <w:rPr>
          <w:rStyle w:val="Refdenotaalpie"/>
          <w:rFonts w:ascii="Verdana" w:hAnsi="Verdana" w:cs="Arial"/>
          <w:color w:val="000000" w:themeColor="text1"/>
        </w:rPr>
        <w:footnoteReference w:id="1"/>
      </w:r>
      <w:r w:rsidRPr="002146B2">
        <w:rPr>
          <w:rFonts w:ascii="Verdana" w:hAnsi="Verdana" w:cs="Arial"/>
          <w:color w:val="000000" w:themeColor="text1"/>
        </w:rPr>
        <w:t>–, establecida diariamente por la Superintendencia Financiera de Colombia, según lo que establece el artículo 40 de la Resolución Externa No. 1 de 2018 y la Circular Reglamentaria Externa- DODM-146, ambas expedidas por el Banco de la República.</w:t>
      </w:r>
    </w:p>
    <w:p w14:paraId="770E3ED4" w14:textId="77777777" w:rsidR="001268BE" w:rsidRPr="002146B2" w:rsidRDefault="001268BE" w:rsidP="001268BE">
      <w:pPr>
        <w:spacing w:before="120" w:line="276" w:lineRule="auto"/>
        <w:ind w:firstLine="709"/>
        <w:jc w:val="both"/>
        <w:rPr>
          <w:rFonts w:ascii="Verdana" w:hAnsi="Verdana" w:cs="Arial"/>
          <w:color w:val="000000" w:themeColor="text1"/>
        </w:rPr>
      </w:pPr>
      <w:r w:rsidRPr="002146B2">
        <w:rPr>
          <w:rFonts w:ascii="Verdana" w:hAnsi="Verdana" w:cs="Arial"/>
          <w:color w:val="000000" w:themeColor="text1"/>
        </w:rPr>
        <w:t>Para establecer dicha tasa, el Ministerio toma en cuenta como parámetros, por un lado, el promedio de la TRM</w:t>
      </w:r>
      <w:r w:rsidRPr="002146B2">
        <w:rPr>
          <w:rStyle w:val="Refdenotaalpie"/>
          <w:rFonts w:ascii="Verdana" w:hAnsi="Verdana" w:cs="Arial"/>
          <w:color w:val="000000" w:themeColor="text1"/>
        </w:rPr>
        <w:footnoteReference w:id="2"/>
      </w:r>
      <w:r w:rsidRPr="002146B2">
        <w:rPr>
          <w:rFonts w:ascii="Verdana" w:hAnsi="Verdana" w:cs="Arial"/>
          <w:color w:val="000000" w:themeColor="text1"/>
        </w:rPr>
        <w:t xml:space="preserve"> de los dos años anteriores al periodo a calcular y, por el otro, los </w:t>
      </w:r>
      <w:r w:rsidRPr="002146B2">
        <w:rPr>
          <w:rFonts w:ascii="Verdana" w:hAnsi="Verdana" w:cs="Arial"/>
          <w:i/>
          <w:color w:val="000000" w:themeColor="text1"/>
        </w:rPr>
        <w:t>“veinticinco mil dólares de los Estados Unidos de América”</w:t>
      </w:r>
      <w:r w:rsidRPr="002146B2">
        <w:rPr>
          <w:rFonts w:ascii="Verdana" w:hAnsi="Verdana" w:cs="Arial"/>
          <w:color w:val="000000" w:themeColor="text1"/>
        </w:rPr>
        <w:t xml:space="preserve"> a los que se refiere el numeral 1º del artículo 2.2.1.2.4.2.2. del Decreto 1082 de 2015. Así lo ha hecho para los periodos 2015</w:t>
      </w:r>
      <w:r w:rsidRPr="002146B2">
        <w:rPr>
          <w:rStyle w:val="Refdenotaalpie"/>
          <w:rFonts w:ascii="Verdana" w:hAnsi="Verdana" w:cs="Arial"/>
          <w:color w:val="000000" w:themeColor="text1"/>
        </w:rPr>
        <w:footnoteReference w:id="3"/>
      </w:r>
      <w:r w:rsidRPr="002146B2">
        <w:rPr>
          <w:rFonts w:ascii="Verdana" w:hAnsi="Verdana" w:cs="Arial"/>
          <w:color w:val="000000" w:themeColor="text1"/>
        </w:rPr>
        <w:t>-2017, 2018-2019 y 2020-2021 (vigente)</w:t>
      </w:r>
      <w:r w:rsidRPr="002146B2">
        <w:rPr>
          <w:rStyle w:val="Refdenotaalpie"/>
          <w:rFonts w:ascii="Verdana" w:hAnsi="Verdana" w:cs="Arial"/>
          <w:color w:val="000000" w:themeColor="text1"/>
        </w:rPr>
        <w:footnoteReference w:id="4"/>
      </w:r>
      <w:r w:rsidRPr="002146B2">
        <w:rPr>
          <w:rFonts w:ascii="Verdana" w:hAnsi="Verdana" w:cs="Arial"/>
          <w:color w:val="000000" w:themeColor="text1"/>
        </w:rPr>
        <w:t xml:space="preserve">. Esta entidad, por otro lado, en ejercicio de sus competencias legales y reglamentarias, está encargada de la publicación de la información en su portal Web: </w:t>
      </w:r>
      <w:hyperlink r:id="rId12" w:history="1">
        <w:r w:rsidRPr="002146B2">
          <w:rPr>
            <w:rStyle w:val="Hipervnculo"/>
            <w:rFonts w:ascii="Verdana" w:hAnsi="Verdana" w:cs="Arial"/>
          </w:rPr>
          <w:t>https://www.colombiacompra.gov.co/</w:t>
        </w:r>
      </w:hyperlink>
      <w:r w:rsidRPr="002146B2">
        <w:rPr>
          <w:rFonts w:ascii="Verdana" w:hAnsi="Verdana" w:cs="Arial"/>
          <w:color w:val="000000" w:themeColor="text1"/>
        </w:rPr>
        <w:t>.</w:t>
      </w:r>
    </w:p>
    <w:p w14:paraId="770E3ED5" w14:textId="77777777" w:rsidR="001268BE" w:rsidRPr="002146B2" w:rsidRDefault="001268BE" w:rsidP="001268BE">
      <w:pPr>
        <w:spacing w:before="120" w:line="276" w:lineRule="auto"/>
        <w:ind w:firstLine="709"/>
        <w:jc w:val="both"/>
        <w:rPr>
          <w:rFonts w:ascii="Verdana" w:hAnsi="Verdana" w:cs="Arial"/>
          <w:color w:val="000000" w:themeColor="text1"/>
        </w:rPr>
      </w:pPr>
      <w:r w:rsidRPr="002146B2">
        <w:rPr>
          <w:rFonts w:ascii="Verdana" w:hAnsi="Verdana" w:cs="Arial"/>
          <w:color w:val="000000" w:themeColor="text1"/>
        </w:rPr>
        <w:t>El numeral segundo establece dos exigencias: por un lado, que al menos dos (2) MiPymes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las solicitudes solo podrán realizar solicitudes las</w:t>
      </w:r>
      <w:r w:rsidRPr="002146B2">
        <w:rPr>
          <w:rFonts w:ascii="Verdana" w:hAnsi="Verdana" w:cs="Arial"/>
          <w:i/>
          <w:color w:val="000000" w:themeColor="text1"/>
        </w:rPr>
        <w:t xml:space="preserve"> “[…] MiPymes, cuyo objeto social les permita ejecutar el contrato relacionado con el proceso contractual”.</w:t>
      </w:r>
    </w:p>
    <w:p w14:paraId="770E3ED6" w14:textId="77777777" w:rsidR="001268BE" w:rsidRPr="002146B2" w:rsidRDefault="001268BE" w:rsidP="001268BE">
      <w:pPr>
        <w:spacing w:before="120" w:line="276" w:lineRule="auto"/>
        <w:ind w:firstLine="708"/>
        <w:jc w:val="both"/>
        <w:rPr>
          <w:rFonts w:ascii="Verdana" w:hAnsi="Verdana" w:cs="Arial"/>
          <w:color w:val="000000" w:themeColor="text1"/>
        </w:rPr>
      </w:pPr>
      <w:r w:rsidRPr="002146B2">
        <w:rPr>
          <w:rFonts w:ascii="Verdana" w:hAnsi="Verdana" w:cs="Arial"/>
          <w:color w:val="000000" w:themeColor="text1"/>
        </w:rPr>
        <w:t xml:space="preserve">Cumplidos los dos requisitos del artículo 2.2.1.2.4.2.2. </w:t>
      </w:r>
      <w:r w:rsidRPr="002146B2">
        <w:rPr>
          <w:rFonts w:ascii="Verdana" w:hAnsi="Verdana" w:cs="Arial"/>
          <w:i/>
          <w:color w:val="000000" w:themeColor="text1"/>
        </w:rPr>
        <w:t>ibidem</w:t>
      </w:r>
      <w:r w:rsidRPr="002146B2">
        <w:rPr>
          <w:rFonts w:ascii="Verdana" w:hAnsi="Verdana" w:cs="Arial"/>
          <w:color w:val="000000" w:themeColor="text1"/>
        </w:rPr>
        <w:t xml:space="preserve">, la entidad puede ─no tiene que─ decidir si limita la convocatoria a las MiPymes nacionales domiciliadas </w:t>
      </w:r>
      <w:r w:rsidRPr="002146B2">
        <w:rPr>
          <w:rFonts w:ascii="Verdana" w:hAnsi="Verdana" w:cs="Arial"/>
          <w:color w:val="000000" w:themeColor="text1"/>
        </w:rPr>
        <w:lastRenderedPageBreak/>
        <w:t>en el municipio o departamento en el que se ejecutará el contrato</w:t>
      </w:r>
      <w:r w:rsidRPr="002146B2">
        <w:rPr>
          <w:rFonts w:ascii="Verdana" w:hAnsi="Verdana" w:cs="Arial"/>
          <w:color w:val="000000" w:themeColor="text1"/>
          <w:vertAlign w:val="superscript"/>
        </w:rPr>
        <w:footnoteReference w:id="5"/>
      </w:r>
      <w:r w:rsidRPr="002146B2">
        <w:rPr>
          <w:rFonts w:ascii="Verdana" w:hAnsi="Verdana" w:cs="Arial"/>
          <w:color w:val="000000" w:themeColor="text1"/>
        </w:rPr>
        <w:t xml:space="preserve">. Esto de acuerdo con lo establecido en artículo 2.2.1.2.4.2.3. del Decreto 1082 de 2015, norma que se refiere a la facultad de la administración con el verbo infinitivo “poder”, no “deber”. En cualquier caso, </w:t>
      </w:r>
      <w:r w:rsidRPr="002146B2">
        <w:rPr>
          <w:rFonts w:ascii="Verdana" w:eastAsia="Calibri" w:hAnsi="Verdana" w:cs="Arial"/>
          <w:color w:val="000000" w:themeColor="text1"/>
        </w:rPr>
        <w:t xml:space="preserve">esta Agencia ha sostenido que es discrecional la decisión de limitar territorialmente una convocatoria de MiPymes, y ha precisado que, de todos modos, la decisión debe estar justificada en los correspondientes </w:t>
      </w:r>
      <w:r w:rsidRPr="002146B2">
        <w:rPr>
          <w:rFonts w:ascii="Verdana" w:eastAsia="Calibri" w:hAnsi="Verdana" w:cs="Arial"/>
          <w:i/>
          <w:color w:val="000000" w:themeColor="text1"/>
        </w:rPr>
        <w:t>“estudios del sector”.</w:t>
      </w:r>
      <w:r w:rsidRPr="002146B2">
        <w:rPr>
          <w:rFonts w:ascii="Verdana" w:eastAsia="Calibri" w:hAnsi="Verdana" w:cs="Arial"/>
          <w:color w:val="000000" w:themeColor="text1"/>
        </w:rPr>
        <w:t xml:space="preserve"> Así lo consideró en la consulta No. 216130003241, resuelta el 30 de junio de 2016. Igualmente, en la consulta resuelta en el radicado No. 2201813000008184, del 7 de septiembre de 2018, se dijo que, de acuerdo con el </w:t>
      </w:r>
      <w:r w:rsidRPr="002146B2">
        <w:rPr>
          <w:rFonts w:ascii="Verdana" w:hAnsi="Verdana" w:cs="Arial"/>
          <w:color w:val="000000" w:themeColor="text1"/>
        </w:rPr>
        <w:t>artículo 2.2.1.2.4.2.3. del Decreto 1082 de 2015,</w:t>
      </w:r>
      <w:r w:rsidRPr="002146B2">
        <w:rPr>
          <w:rFonts w:ascii="Verdana" w:eastAsia="Calibri" w:hAnsi="Verdana" w:cs="Arial"/>
          <w:color w:val="000000" w:themeColor="text1"/>
        </w:rPr>
        <w:t xml:space="preserve"> las MiPymes beneficiadas deben tener su domicilio principal en el municipio o departamento donde se ejecutará el contrato para poder participar en una convocatoria limitada territorialmente</w:t>
      </w:r>
      <w:r w:rsidRPr="002146B2">
        <w:rPr>
          <w:rStyle w:val="Refdenotaalpie"/>
          <w:rFonts w:ascii="Verdana" w:hAnsi="Verdana" w:cs="Arial"/>
          <w:color w:val="000000" w:themeColor="text1"/>
        </w:rPr>
        <w:footnoteReference w:id="6"/>
      </w:r>
      <w:r w:rsidRPr="002146B2">
        <w:rPr>
          <w:rFonts w:ascii="Verdana" w:hAnsi="Verdana" w:cs="Arial"/>
          <w:color w:val="000000" w:themeColor="text1"/>
        </w:rPr>
        <w:t>.</w:t>
      </w:r>
    </w:p>
    <w:p w14:paraId="770E3ED7" w14:textId="77777777" w:rsidR="001268BE" w:rsidRPr="002146B2" w:rsidRDefault="001268BE" w:rsidP="001268BE">
      <w:pPr>
        <w:spacing w:before="120" w:line="276" w:lineRule="auto"/>
        <w:ind w:firstLine="709"/>
        <w:jc w:val="both"/>
        <w:rPr>
          <w:rFonts w:ascii="Verdana" w:eastAsia="Calibri" w:hAnsi="Verdana" w:cs="Arial"/>
          <w:color w:val="000000" w:themeColor="text1"/>
        </w:rPr>
      </w:pPr>
      <w:r w:rsidRPr="002146B2">
        <w:rPr>
          <w:rFonts w:ascii="Verdana" w:eastAsia="Calibri" w:hAnsi="Verdana" w:cs="Arial"/>
          <w:color w:val="000000" w:themeColor="text1"/>
        </w:rPr>
        <w:t xml:space="preserve">Conforme se mencionó antes, los artículos </w:t>
      </w:r>
      <w:r w:rsidRPr="002146B2">
        <w:rPr>
          <w:rFonts w:ascii="Verdana" w:hAnsi="Verdana" w:cs="Arial"/>
          <w:color w:val="000000" w:themeColor="text1"/>
        </w:rPr>
        <w:t>2.2.1.2.4.2.2 y 2.2.1.2.4.2.3</w:t>
      </w:r>
      <w:r w:rsidRPr="002146B2">
        <w:rPr>
          <w:rFonts w:ascii="Verdana" w:eastAsia="Calibri" w:hAnsi="Verdana" w:cs="Arial"/>
          <w:color w:val="000000" w:themeColor="text1"/>
        </w:rPr>
        <w:t xml:space="preserve">  deben ser interpretados de manera armónica, comoquiera que para proceder a limitar hacer una limitación territoriales es indispensable que se cumplan, no solo el presupuestos establecidos en el artículo </w:t>
      </w:r>
      <w:r w:rsidRPr="002146B2">
        <w:rPr>
          <w:rFonts w:ascii="Verdana" w:hAnsi="Verdana" w:cs="Arial"/>
          <w:color w:val="000000" w:themeColor="text1"/>
        </w:rPr>
        <w:t xml:space="preserve">2.2.1.2.4.2.3.–domicilio en el municipio o departamento de ejecución del contrato–, sino también los establecidos en el artículo </w:t>
      </w:r>
      <w:r w:rsidRPr="002146B2">
        <w:rPr>
          <w:rFonts w:ascii="Verdana" w:eastAsia="Calibri" w:hAnsi="Verdana" w:cs="Arial"/>
          <w:color w:val="000000" w:themeColor="text1"/>
        </w:rPr>
        <w:t>2.2.1.2.4.2.2 –valor del proceso de contratación en el rango indicado y solicitudes de al menos dos MiPymes presentadas oportunamente–. En ese sentido, para que proceda la limitación territorial es necesario que se presenten al menos dos solicitudes de MiPymes domiciliadas en el departamento o municipio en donde se va a ejecutar el contrato.  Este entendimiento de la norma, sin embargo, da lugar a dos interpretaciones sobre las que se deben hacer unas precisiones.</w:t>
      </w:r>
    </w:p>
    <w:p w14:paraId="770E3ED8" w14:textId="77777777" w:rsidR="001268BE" w:rsidRPr="002146B2" w:rsidRDefault="001268BE" w:rsidP="001268BE">
      <w:pPr>
        <w:spacing w:before="120" w:line="276" w:lineRule="auto"/>
        <w:ind w:firstLine="709"/>
        <w:jc w:val="both"/>
        <w:rPr>
          <w:rFonts w:ascii="Verdana" w:eastAsia="Calibri" w:hAnsi="Verdana" w:cs="Arial"/>
          <w:color w:val="000000" w:themeColor="text1"/>
        </w:rPr>
      </w:pPr>
      <w:r w:rsidRPr="002146B2">
        <w:rPr>
          <w:rFonts w:ascii="Verdana" w:eastAsia="Calibri" w:hAnsi="Verdana" w:cs="Arial"/>
          <w:color w:val="000000" w:themeColor="text1"/>
        </w:rPr>
        <w:t xml:space="preserve">Por un lado, supone que la decisión de limitar territorialmente la convocatoria opera de pleno derecho, cuando lo solicitan dos MiPymes nacionales domiciliadas en el municipio o en el departamento en el que se va a ejecutar el contrato. Sin embargo, se debe tener presente que lo que sucede de pleno derecho es la limitación a MiPymes nacionales a la que se refiere el artículo 2.2.1.2.4.2.2. del Decreto 1082 de 2015, pero no la “limitación territorial” referida en el artículo 2.2.1.2.4.2.3. </w:t>
      </w:r>
      <w:r w:rsidRPr="002146B2">
        <w:rPr>
          <w:rFonts w:ascii="Verdana" w:eastAsia="Calibri" w:hAnsi="Verdana" w:cs="Arial"/>
          <w:i/>
          <w:color w:val="000000" w:themeColor="text1"/>
        </w:rPr>
        <w:t>ibidem</w:t>
      </w:r>
      <w:r w:rsidRPr="002146B2">
        <w:rPr>
          <w:rFonts w:ascii="Verdana" w:eastAsia="Calibri" w:hAnsi="Verdana" w:cs="Arial"/>
          <w:color w:val="000000" w:themeColor="text1"/>
        </w:rPr>
        <w:t xml:space="preserve">, pues esta, como ya se dijo, es facultativa para la entidad. Las únicas exigencias son que la </w:t>
      </w:r>
      <w:r w:rsidRPr="002146B2">
        <w:rPr>
          <w:rFonts w:ascii="Verdana" w:eastAsia="Calibri" w:hAnsi="Verdana" w:cs="Arial"/>
          <w:color w:val="000000" w:themeColor="text1"/>
        </w:rPr>
        <w:lastRenderedPageBreak/>
        <w:t>convocatoria esté limitada a las MiPymes nacionales “</w:t>
      </w:r>
      <w:r w:rsidRPr="002146B2">
        <w:rPr>
          <w:rFonts w:ascii="Verdana" w:eastAsia="Calibri" w:hAnsi="Verdana" w:cs="Arial"/>
          <w:i/>
          <w:color w:val="000000" w:themeColor="text1"/>
        </w:rPr>
        <w:t>domiciliadas en los departamentos o municipios en donde se va a ejecutar el contrato”</w:t>
      </w:r>
      <w:r w:rsidRPr="002146B2">
        <w:rPr>
          <w:rFonts w:ascii="Verdana" w:eastAsia="Calibri" w:hAnsi="Verdana" w:cs="Arial"/>
          <w:color w:val="000000" w:themeColor="text1"/>
        </w:rPr>
        <w:t xml:space="preserve"> y que la entidad justifique su decisión en los “estudios del sector”. No es procedente, entonces, que sean las MiPymes las que soliciten la “limitación territorial” a la que se refiere el artículo 2.2.1.2.4.2.3. del Decreto 1082 de 2015.</w:t>
      </w:r>
    </w:p>
    <w:p w14:paraId="770E3ED9" w14:textId="77777777" w:rsidR="001268BE" w:rsidRPr="002146B2" w:rsidRDefault="001268BE" w:rsidP="001268BE">
      <w:pPr>
        <w:spacing w:before="120" w:line="276" w:lineRule="auto"/>
        <w:ind w:firstLine="709"/>
        <w:jc w:val="both"/>
        <w:rPr>
          <w:rFonts w:ascii="Verdana" w:eastAsia="Calibri" w:hAnsi="Verdana" w:cs="Arial"/>
          <w:color w:val="000000" w:themeColor="text1"/>
        </w:rPr>
      </w:pPr>
      <w:r w:rsidRPr="002146B2">
        <w:rPr>
          <w:rFonts w:ascii="Verdana" w:eastAsia="Calibri" w:hAnsi="Verdana" w:cs="Arial"/>
          <w:color w:val="000000" w:themeColor="text1"/>
        </w:rPr>
        <w:t>Es del caso insistir en que si la entidad ejerce la facultad que le confiere el artículo 2.2.1.2.4.2.3. del Decreto 1082 de 2015, tendrá que justificar dicha decisión, acudiendo a criterios técnicos y económicos, y en todo caso, explicando concretamente las razones que justifican tal determinación. También se debe reiterar que el origen de las MiPymes que solicitan la “limitación territorial” no es relevante frente a dicha decisión, por dos razones. Primero, porque las MiPymes no están habilitadas para pedir la “limitación territorial”, lo están para pedir la “convocatoria limitada a MiPymes”, y, segundo, porque el único criterio para tener en cuenta, una vez se ha decidido justificadamente limitar territorialmente la convocatoria previamente limitada a MiPymes, es el lugar donde se va a ejecutar el contrato.</w:t>
      </w:r>
    </w:p>
    <w:p w14:paraId="770E3EDA" w14:textId="77777777" w:rsidR="001268BE" w:rsidRPr="002146B2" w:rsidRDefault="001268BE" w:rsidP="001268BE">
      <w:pPr>
        <w:spacing w:before="120" w:line="276" w:lineRule="auto"/>
        <w:ind w:firstLine="709"/>
        <w:jc w:val="both"/>
        <w:rPr>
          <w:rFonts w:ascii="Verdana" w:eastAsia="Calibri" w:hAnsi="Verdana" w:cs="Arial"/>
          <w:color w:val="000000" w:themeColor="text1"/>
        </w:rPr>
      </w:pPr>
      <w:r w:rsidRPr="002146B2">
        <w:rPr>
          <w:rFonts w:ascii="Verdana" w:eastAsia="Calibri" w:hAnsi="Verdana" w:cs="Arial"/>
          <w:color w:val="000000" w:themeColor="text1"/>
        </w:rPr>
        <w:t>Por otro lado, supone que la decisión de la entidad únicamente puede darse si la solicitud provino de dos o más MiPymes domiciliadas en el municipio o departamento en donde se va a ejecutar el contrato. Sin embargo, una vez se verifican los requisitos de los numerales 1 y 2 del artículo 2.2.1.2.4.2.2. del Decreto 1082 de 2015, modificado por el Decreto 1860 de 2021, la entidad queda habilitada para decidir si limita o no la convocatoria “a MiPymes nacionales domiciliadas en los departamentos o municipios en donde se va a ejecutar el contrato”, sin que sea relevante el “domicilio” de las MiPymes nacionales que solicitaron limitar la convocatoria.</w:t>
      </w:r>
    </w:p>
    <w:p w14:paraId="770E3EDB" w14:textId="77777777" w:rsidR="001268BE" w:rsidRPr="002146B2" w:rsidRDefault="001268BE" w:rsidP="001268BE">
      <w:pPr>
        <w:spacing w:before="120" w:line="276" w:lineRule="auto"/>
        <w:ind w:firstLine="709"/>
        <w:jc w:val="both"/>
        <w:rPr>
          <w:rFonts w:ascii="Verdana" w:eastAsia="Calibri" w:hAnsi="Verdana" w:cs="Arial"/>
          <w:color w:val="000000" w:themeColor="text1"/>
        </w:rPr>
      </w:pPr>
      <w:r w:rsidRPr="002146B2">
        <w:rPr>
          <w:rFonts w:ascii="Verdana" w:eastAsia="Calibri" w:hAnsi="Verdana" w:cs="Arial"/>
          <w:color w:val="000000" w:themeColor="text1"/>
        </w:rPr>
        <w:t xml:space="preserve">Puede pasar, por ejemplo, que dos MiPymes nacionales domiciliadas en la capital de la República soliciten la limitación de un proceso contractual iniciado por el Distrito de Bogotá, para un contrato a ejecutar allí mismo. En ese caso, la entidad tendría que limitar el proceso a MiPymes nacionales, claro está, siempre que se cumplan los requisitos legales, pero se reservaría la posibilidad de limitar el proceso contractual a las MiPymes nacionales domiciliadas en Bogotá o Cundinamarca, por ser el lugar de ejecución del contrato. Pero también puede acontecer que aquellas le soliciten al municipio de Medellín que limite un trámite adelantado en esa entidad territorial. En este caso, si se cumplen las exigencias del artículo 2.2.1.2.4.2.2. del Decreto 1082 de 2015, el municipio tendrá que limitar el proceso a MiPymes nacionales y puede decidir si, además, lo limita territorialmente. En este último evento </w:t>
      </w:r>
      <w:r w:rsidRPr="002146B2">
        <w:rPr>
          <w:rFonts w:ascii="Verdana" w:eastAsia="Calibri" w:hAnsi="Verdana" w:cs="Arial"/>
          <w:color w:val="000000" w:themeColor="text1"/>
        </w:rPr>
        <w:lastRenderedPageBreak/>
        <w:t>es irrelevante que las solicitantes tengan su domicilio en Bogotá o, incluso, que lo tuvieran en diferentes lugares del país. De todos modos, el municipio de Medellín solo podrá limitar “a MiPymes nacionales domiciliadas en los departamentos o municipios en donde se va a ejecutar el contrato”, esto es, para MiPymes nacionales cuyo domicilio sea en Medellín o en el departamento de Antioquia. A la misma conclusión habría que llegar, incluso, si la entidad contratante es del orden nacional, se itera, porque lo relevante aquí es el lugar de ejecución del contrato a limitar.</w:t>
      </w:r>
    </w:p>
    <w:p w14:paraId="770E3EDC" w14:textId="77777777" w:rsidR="001268BE" w:rsidRPr="002146B2" w:rsidRDefault="001268BE" w:rsidP="001268BE">
      <w:pPr>
        <w:spacing w:before="120" w:line="276" w:lineRule="auto"/>
        <w:ind w:firstLine="709"/>
        <w:jc w:val="both"/>
        <w:rPr>
          <w:rFonts w:ascii="Verdana" w:eastAsia="Calibri" w:hAnsi="Verdana" w:cs="Arial"/>
          <w:color w:val="000000" w:themeColor="text1"/>
        </w:rPr>
      </w:pPr>
      <w:r w:rsidRPr="002146B2">
        <w:rPr>
          <w:rFonts w:ascii="Verdana" w:eastAsia="Calibri" w:hAnsi="Verdana" w:cs="Arial"/>
          <w:color w:val="000000" w:themeColor="text1"/>
        </w:rPr>
        <w:t>Ahora bien, en este último caso puede pasar que el contrato se vaya a ejecutar en varios municipios o departamentos. En estos eventos la entidad pública tendría que limitarlo a todos los municipios o departamentos en los que se vaya a ejecutar el contrato, siempre que decida ejercer la facultad de limitar territorialmente la convocatoria. Esto es así porque el ejercicio de la facultad a la que se refiere el artículo 2.2.1.2.4.2.3. del Decreto 1082 de 2015 debe hacerse dentro del ordenamiento jurídico, eso es, atendiendo la regla que, para esos efectos, establece el referido artículo, el cual, valga la pena decirlo, se refiere a “los municipios o departamentos” en plural y no a un municipio o a un departamento ─en singular─.</w:t>
      </w:r>
    </w:p>
    <w:p w14:paraId="770E3EDD" w14:textId="77777777" w:rsidR="001268BE" w:rsidRPr="002146B2" w:rsidRDefault="001268BE" w:rsidP="001268BE">
      <w:pPr>
        <w:spacing w:before="120" w:line="276" w:lineRule="auto"/>
        <w:ind w:firstLine="709"/>
        <w:jc w:val="both"/>
        <w:rPr>
          <w:rFonts w:ascii="Verdana" w:eastAsia="Calibri" w:hAnsi="Verdana" w:cs="Arial"/>
          <w:color w:val="000000" w:themeColor="text1"/>
        </w:rPr>
      </w:pPr>
      <w:r w:rsidRPr="002146B2">
        <w:rPr>
          <w:rFonts w:ascii="Verdana" w:eastAsia="Calibri" w:hAnsi="Verdana" w:cs="Arial"/>
          <w:color w:val="000000" w:themeColor="text1"/>
        </w:rPr>
        <w:t xml:space="preserve">Sin perjuicio de lo anterior, no puede perderse de vista que la decisión de limitar “a MiPymes nacionales domiciliadas en los departamentos o municipios en donde se va a ejecutar el contrato”, aunque es facultativa de la entidad, está supeditada a que se verifiquen los requisitos establecidos en los numerales 1 y 2 del artículo 2.2.1.2.4.2.2. del Decreto 1082 de 2015. En ese sentido, si la entidad no recibió las solicitudes para limitar la convocatoria a MiPymes, no puede </w:t>
      </w:r>
      <w:r w:rsidRPr="002146B2">
        <w:rPr>
          <w:rFonts w:ascii="Verdana" w:eastAsia="Calibri" w:hAnsi="Verdana" w:cs="Arial"/>
          <w:i/>
          <w:color w:val="000000" w:themeColor="text1"/>
        </w:rPr>
        <w:t xml:space="preserve">motu propio </w:t>
      </w:r>
      <w:r w:rsidRPr="002146B2">
        <w:rPr>
          <w:rFonts w:ascii="Verdana" w:eastAsia="Calibri" w:hAnsi="Verdana" w:cs="Arial"/>
          <w:color w:val="000000" w:themeColor="text1"/>
        </w:rPr>
        <w:t>hacer la “limitación territorial” de que trata el artículo 2.2.1.2.4.2.3. del Decreto 1082 de 2015, ya que el ejercicio de esta facultad solo puede darse ante “limitación a MiPymes nacionales”, lo cual supone la verificación de los supuestos legales establecidos en los mencionados numerales.</w:t>
      </w:r>
    </w:p>
    <w:p w14:paraId="770E3EDE" w14:textId="77777777" w:rsidR="001268BE" w:rsidRPr="002146B2" w:rsidRDefault="001268BE" w:rsidP="001268BE">
      <w:pPr>
        <w:spacing w:before="120" w:line="276" w:lineRule="auto"/>
        <w:ind w:firstLine="709"/>
        <w:jc w:val="both"/>
        <w:rPr>
          <w:rFonts w:ascii="Verdana" w:eastAsia="Calibri" w:hAnsi="Verdana" w:cs="Arial"/>
          <w:color w:val="000000" w:themeColor="text1"/>
        </w:rPr>
      </w:pPr>
      <w:r w:rsidRPr="002146B2">
        <w:rPr>
          <w:rFonts w:ascii="Verdana" w:eastAsia="Calibri" w:hAnsi="Verdana" w:cs="Arial"/>
          <w:color w:val="000000" w:themeColor="text1"/>
        </w:rPr>
        <w:t>En suma, e</w:t>
      </w:r>
      <w:r w:rsidRPr="002146B2">
        <w:rPr>
          <w:rFonts w:ascii="Verdana" w:hAnsi="Verdana" w:cs="Arial"/>
          <w:color w:val="000000" w:themeColor="text1"/>
        </w:rPr>
        <w:t xml:space="preserve">l Decreto 1082 de 2015, modificado por el Decreto 1860 de 2021 regula la limitación de convocatorias a MiPymes en dos normas distintas que deben leerse conjunta y armónicamente. Por un lado, el artículo </w:t>
      </w:r>
      <w:r w:rsidRPr="002146B2">
        <w:rPr>
          <w:rFonts w:ascii="Verdana" w:eastAsia="Calibri" w:hAnsi="Verdana" w:cs="Arial"/>
          <w:color w:val="000000" w:themeColor="text1"/>
        </w:rPr>
        <w:t xml:space="preserve">2.2.1.2.4.2.2. </w:t>
      </w:r>
      <w:r w:rsidRPr="002146B2">
        <w:rPr>
          <w:rFonts w:ascii="Verdana" w:hAnsi="Verdana" w:cs="Arial"/>
          <w:color w:val="000000" w:themeColor="text1"/>
        </w:rPr>
        <w:t xml:space="preserve">prevé los requisitos generales para que la entidad limite sus convocatorias a MiPymes nacionales. Por el otro, el artículo </w:t>
      </w:r>
      <w:r w:rsidRPr="002146B2">
        <w:rPr>
          <w:rFonts w:ascii="Verdana" w:eastAsia="Calibri" w:hAnsi="Verdana" w:cs="Arial"/>
          <w:color w:val="000000" w:themeColor="text1"/>
        </w:rPr>
        <w:t xml:space="preserve">2.2.1.2.4.2.3. </w:t>
      </w:r>
      <w:r w:rsidRPr="002146B2">
        <w:rPr>
          <w:rFonts w:ascii="Verdana" w:hAnsi="Verdana" w:cs="Arial"/>
          <w:color w:val="000000" w:themeColor="text1"/>
        </w:rPr>
        <w:t xml:space="preserve">establece la posibilidad de limitar la convocatoria a MiPymes nacionales domiciliadas en los departamentos o municipios en donde se va a ejecutar el contrato, por supuesto, siempre que la entidad así lo decida y solo si se cumplen las exigencias del artículo </w:t>
      </w:r>
      <w:r w:rsidRPr="002146B2">
        <w:rPr>
          <w:rFonts w:ascii="Verdana" w:eastAsia="Calibri" w:hAnsi="Verdana" w:cs="Arial"/>
          <w:color w:val="000000" w:themeColor="text1"/>
        </w:rPr>
        <w:t>2.2.1.2.4.2.2.</w:t>
      </w:r>
    </w:p>
    <w:p w14:paraId="770E3EDF" w14:textId="77777777" w:rsidR="001268BE" w:rsidRPr="002146B2" w:rsidRDefault="001268BE" w:rsidP="001268BE">
      <w:pPr>
        <w:spacing w:before="120" w:line="276" w:lineRule="auto"/>
        <w:ind w:firstLine="709"/>
        <w:jc w:val="both"/>
        <w:rPr>
          <w:rFonts w:ascii="Verdana" w:eastAsia="Calibri" w:hAnsi="Verdana" w:cs="Arial"/>
        </w:rPr>
      </w:pPr>
      <w:r w:rsidRPr="002146B2">
        <w:rPr>
          <w:rFonts w:ascii="Verdana" w:eastAsia="Calibri" w:hAnsi="Verdana" w:cs="Arial"/>
        </w:rPr>
        <w:lastRenderedPageBreak/>
        <w:t xml:space="preserve">Sin perjuicio de lo anterior, la Agencia Nacional de Contratación Pública – Colombia Compra Eficiente considera que lo recomendable es que las entidades establezcan </w:t>
      </w:r>
      <w:r w:rsidRPr="002146B2">
        <w:rPr>
          <w:rFonts w:ascii="Verdana" w:eastAsia="Calibri" w:hAnsi="Verdana" w:cs="Arial"/>
          <w:i/>
        </w:rPr>
        <w:t xml:space="preserve">ex ante </w:t>
      </w:r>
      <w:r w:rsidRPr="002146B2">
        <w:rPr>
          <w:rFonts w:ascii="Verdana" w:eastAsia="Calibri" w:hAnsi="Verdana" w:cs="Arial"/>
        </w:rPr>
        <w:t>las condiciones en las que, eventualmente, harían la “limitación territorial”. Para tales fines, en el proyecto de pliego de condiciones podrían establecer claramente los términos de dicha limitación, los supuestos que darían lugar a su aplicación y, sobre todo, la forma como procedería la entidad si decide optar por limitar territorialmente la convocatoria en que se cumplan los presupuestos para ser limitada a MiPymes, por ejemplo, en relación con cuál o cuáles municipios o departamentos harían la limitación territorial de que trata el artículo 2.2.1.2.4.2.3. del Decreto 1082 de 2015.</w:t>
      </w:r>
    </w:p>
    <w:p w14:paraId="770E3EE0" w14:textId="77777777" w:rsidR="001268BE" w:rsidRPr="002146B2" w:rsidRDefault="001268BE" w:rsidP="001268BE">
      <w:pPr>
        <w:spacing w:line="276" w:lineRule="auto"/>
        <w:ind w:firstLine="708"/>
        <w:jc w:val="both"/>
        <w:rPr>
          <w:rFonts w:ascii="Verdana" w:hAnsi="Verdana" w:cs="Arial"/>
        </w:rPr>
      </w:pPr>
      <w:r w:rsidRPr="002146B2">
        <w:rPr>
          <w:rFonts w:ascii="Verdana" w:hAnsi="Verdana" w:cs="Arial"/>
        </w:rPr>
        <w:t>Ahora bien, conforme a lo expuesto, si la entidad determina conveniente realizar dentro del proceso de selección una limitación territorial a MiPymes a nivel departamental y no por municipios, como es el caso expuesto en su consulta, se debe observar que en Colombia existen 12 territorios que tienen la categoría especial de Distrito, como lo son Barrancabermeja, Barranquilla, Buenaventura, Cartagena, Medellín, Mompox, Riohacha, Santa Marta, Turbo, Tumaco, Cali y Bogotá, que por sus características especiales hacen parte de una categoría especial territorial, sin que por ello, dejen de ser parte de los departamentos a los que por el régimen político adoptado por el País los designó.</w:t>
      </w:r>
    </w:p>
    <w:p w14:paraId="770E3EE1" w14:textId="77777777" w:rsidR="001268BE" w:rsidRPr="002146B2" w:rsidRDefault="001268BE" w:rsidP="001268BE">
      <w:pPr>
        <w:spacing w:line="276" w:lineRule="auto"/>
        <w:ind w:firstLine="708"/>
        <w:jc w:val="both"/>
        <w:rPr>
          <w:rFonts w:ascii="Verdana" w:hAnsi="Verdana" w:cs="Arial"/>
        </w:rPr>
      </w:pPr>
      <w:r w:rsidRPr="002146B2">
        <w:rPr>
          <w:rFonts w:ascii="Verdana" w:hAnsi="Verdana" w:cs="Arial"/>
        </w:rPr>
        <w:t>En lo que respecta al Distrito de Bogotá, el artículo 322 de la Constitución Política de 1991, estableció que dicho territorio sería Capital de la República y también capital del departamento de Cundinamarca, por lo tanto, hasta la fecha dicha ciudad hace parte del departamento de Cundinamarca, situación que debe ser observada por las entidades al momento de realizar dentro de sus procesos de selección una limitación territorial a MiPymes a nivel departamental.</w:t>
      </w:r>
    </w:p>
    <w:p w14:paraId="770E3EE2" w14:textId="77777777" w:rsidR="001268BE" w:rsidRPr="002146B2" w:rsidRDefault="001268BE" w:rsidP="001268BE">
      <w:pPr>
        <w:spacing w:line="276" w:lineRule="auto"/>
        <w:jc w:val="both"/>
        <w:rPr>
          <w:rFonts w:ascii="Verdana" w:hAnsi="Verdana" w:cs="Arial"/>
          <w:noProof/>
        </w:rPr>
      </w:pPr>
    </w:p>
    <w:p w14:paraId="770E3EE3" w14:textId="77777777" w:rsidR="001268BE" w:rsidRPr="00A65973" w:rsidRDefault="001268BE" w:rsidP="001268B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65973">
        <w:rPr>
          <w:rFonts w:ascii="Verdana" w:eastAsia="Century Gothic" w:hAnsi="Verdana" w:cs="Century Gothic"/>
          <w:b/>
          <w:bCs/>
        </w:rPr>
        <w:t>Referencias normativas, jurisprudenciales y otras fuentes:</w:t>
      </w:r>
    </w:p>
    <w:p w14:paraId="770E3EE4" w14:textId="77777777" w:rsidR="001268BE" w:rsidRPr="00A65973" w:rsidRDefault="001268BE" w:rsidP="001268BE">
      <w:pPr>
        <w:spacing w:after="120" w:line="276" w:lineRule="auto"/>
        <w:ind w:right="709" w:firstLine="709"/>
        <w:jc w:val="both"/>
        <w:rPr>
          <w:rFonts w:ascii="Verdana" w:hAnsi="Verdana" w:cs="Arial"/>
          <w:noProof/>
          <w:lang w:val="es-ES"/>
        </w:rPr>
      </w:pPr>
    </w:p>
    <w:p w14:paraId="770E3EE5" w14:textId="77777777" w:rsidR="001268BE" w:rsidRPr="00CE0371" w:rsidRDefault="001268BE" w:rsidP="001268BE">
      <w:pPr>
        <w:pStyle w:val="Prrafodelista"/>
        <w:numPr>
          <w:ilvl w:val="0"/>
          <w:numId w:val="2"/>
        </w:numPr>
        <w:spacing w:after="120" w:line="276" w:lineRule="auto"/>
        <w:ind w:right="709"/>
        <w:jc w:val="both"/>
        <w:rPr>
          <w:rFonts w:ascii="Verdana" w:hAnsi="Verdana" w:cs="Arial"/>
          <w:noProof/>
          <w:lang w:val="es-ES_tradnl"/>
        </w:rPr>
      </w:pPr>
      <w:r w:rsidRPr="00A65973">
        <w:rPr>
          <w:rFonts w:ascii="Verdana" w:eastAsia="Arial" w:hAnsi="Verdana" w:cs="Arial"/>
          <w:lang w:eastAsia="es-ES_tradnl"/>
        </w:rPr>
        <w:t>El artículo 2.2.1.2.4.2.2.</w:t>
      </w:r>
      <w:r>
        <w:rPr>
          <w:rFonts w:ascii="Verdana" w:eastAsia="Arial" w:hAnsi="Verdana" w:cs="Arial"/>
          <w:lang w:eastAsia="es-ES_tradnl"/>
        </w:rPr>
        <w:t xml:space="preserve">, </w:t>
      </w:r>
      <w:r w:rsidRPr="00A65973">
        <w:rPr>
          <w:rFonts w:ascii="Verdana" w:eastAsia="Arial" w:hAnsi="Verdana" w:cs="Arial"/>
          <w:lang w:eastAsia="es-ES_tradnl"/>
        </w:rPr>
        <w:t>2.2.1.2.4.2.</w:t>
      </w:r>
      <w:r>
        <w:rPr>
          <w:rFonts w:ascii="Verdana" w:eastAsia="Arial" w:hAnsi="Verdana" w:cs="Arial"/>
          <w:lang w:eastAsia="es-ES_tradnl"/>
        </w:rPr>
        <w:t>3.,</w:t>
      </w:r>
      <w:r w:rsidRPr="00A65973">
        <w:rPr>
          <w:rFonts w:ascii="Verdana" w:eastAsia="Arial" w:hAnsi="Verdana" w:cs="Arial"/>
          <w:lang w:eastAsia="es-ES_tradnl"/>
        </w:rPr>
        <w:t xml:space="preserve"> 2.2.1.2.4.2.4. del Decreto 1082 de 2015 modificado por el decreto 1860 de 2021.</w:t>
      </w:r>
      <w:r>
        <w:rPr>
          <w:rFonts w:ascii="Verdana" w:eastAsia="Arial" w:hAnsi="Verdana" w:cs="Arial"/>
          <w:lang w:eastAsia="es-ES_tradnl"/>
        </w:rPr>
        <w:t xml:space="preserve"> </w:t>
      </w:r>
      <w:r w:rsidRPr="00A65973">
        <w:rPr>
          <w:rFonts w:ascii="Verdana" w:hAnsi="Verdana" w:cs="Arial"/>
          <w:lang w:val="es-ES_tradnl"/>
        </w:rPr>
        <w:t xml:space="preserve">Disponible </w:t>
      </w:r>
      <w:r w:rsidRPr="00A65973">
        <w:rPr>
          <w:rFonts w:ascii="Verdana" w:hAnsi="Verdana" w:cs="Arial"/>
        </w:rPr>
        <w:t xml:space="preserve">en: </w:t>
      </w:r>
      <w:r w:rsidRPr="00A65973">
        <w:rPr>
          <w:rFonts w:ascii="Verdana" w:hAnsi="Verdana" w:cs="Arial"/>
          <w:noProof/>
          <w:lang w:val="es-ES_tradnl"/>
        </w:rPr>
        <w:t xml:space="preserve"> </w:t>
      </w:r>
      <w:hyperlink r:id="rId13" w:history="1">
        <w:r w:rsidRPr="0079147C">
          <w:rPr>
            <w:rStyle w:val="Hipervnculo"/>
            <w:rFonts w:ascii="Verdana" w:eastAsia="Arial" w:hAnsi="Verdana" w:cs="Arial"/>
            <w:lang w:eastAsia="es-ES_tradnl"/>
          </w:rPr>
          <w:t>https://relatoria.colombiacompra.gov.co/normativa/decreto-1082-de-2015/</w:t>
        </w:r>
      </w:hyperlink>
      <w:r>
        <w:rPr>
          <w:rFonts w:ascii="Verdana" w:eastAsia="Arial" w:hAnsi="Verdana" w:cs="Arial"/>
          <w:lang w:eastAsia="es-ES_tradnl"/>
        </w:rPr>
        <w:t xml:space="preserve"> </w:t>
      </w:r>
    </w:p>
    <w:p w14:paraId="770E3EE6" w14:textId="77777777" w:rsidR="001268BE" w:rsidRPr="00CE0371" w:rsidRDefault="001268BE" w:rsidP="001268BE">
      <w:pPr>
        <w:pStyle w:val="Prrafodelista"/>
        <w:spacing w:after="120" w:line="276" w:lineRule="auto"/>
        <w:ind w:right="709"/>
        <w:rPr>
          <w:rFonts w:ascii="Verdana" w:hAnsi="Verdana" w:cs="Arial"/>
          <w:noProof/>
          <w:lang w:val="es-ES_tradnl"/>
        </w:rPr>
      </w:pPr>
    </w:p>
    <w:p w14:paraId="770E3EE7" w14:textId="77777777" w:rsidR="001268BE" w:rsidRPr="00665A5A" w:rsidRDefault="001268BE" w:rsidP="001268BE">
      <w:pPr>
        <w:pStyle w:val="Prrafodelista"/>
        <w:numPr>
          <w:ilvl w:val="0"/>
          <w:numId w:val="2"/>
        </w:numPr>
        <w:spacing w:after="120" w:line="276" w:lineRule="auto"/>
        <w:ind w:right="709"/>
        <w:rPr>
          <w:rFonts w:ascii="Verdana" w:hAnsi="Verdana" w:cs="Arial"/>
          <w:noProof/>
          <w:lang w:val="es-ES_tradnl"/>
        </w:rPr>
      </w:pPr>
      <w:r w:rsidRPr="00CE0371">
        <w:rPr>
          <w:rFonts w:ascii="Verdana" w:hAnsi="Verdana" w:cs="Arial"/>
          <w:noProof/>
          <w:lang w:val="es-ES_tradnl"/>
        </w:rPr>
        <w:t>LEY 2069 DE 2020</w:t>
      </w:r>
    </w:p>
    <w:p w14:paraId="770E3EE8" w14:textId="77777777" w:rsidR="001268BE" w:rsidRPr="00175130" w:rsidRDefault="001268BE" w:rsidP="001268BE">
      <w:pPr>
        <w:pStyle w:val="Prrafodelista"/>
        <w:widowControl w:val="0"/>
        <w:autoSpaceDE w:val="0"/>
        <w:autoSpaceDN w:val="0"/>
        <w:spacing w:after="120" w:line="276" w:lineRule="auto"/>
        <w:contextualSpacing w:val="0"/>
        <w:jc w:val="both"/>
        <w:rPr>
          <w:rFonts w:ascii="Verdana" w:hAnsi="Verdana" w:cs="Arial"/>
        </w:rPr>
      </w:pPr>
    </w:p>
    <w:p w14:paraId="770E3EE9" w14:textId="77777777" w:rsidR="001268BE" w:rsidRPr="00A65973" w:rsidRDefault="001268BE" w:rsidP="001268BE">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65973">
        <w:rPr>
          <w:rFonts w:ascii="Verdana" w:eastAsia="Century Gothic" w:hAnsi="Verdana" w:cs="Century Gothic"/>
          <w:b/>
          <w:bCs/>
        </w:rPr>
        <w:t>Doctrina de la Agencia Nacional de Contratación Pública:</w:t>
      </w:r>
    </w:p>
    <w:p w14:paraId="770E3EEA" w14:textId="77777777" w:rsidR="001268BE" w:rsidRPr="00A65973" w:rsidRDefault="001268BE" w:rsidP="001268BE">
      <w:pPr>
        <w:spacing w:after="120" w:line="276" w:lineRule="auto"/>
        <w:jc w:val="both"/>
        <w:rPr>
          <w:rFonts w:ascii="Verdana" w:hAnsi="Verdana" w:cs="Arial"/>
          <w:color w:val="000000" w:themeColor="text1"/>
          <w:lang w:val="es-ES"/>
        </w:rPr>
      </w:pPr>
    </w:p>
    <w:p w14:paraId="770E3EEB" w14:textId="77777777" w:rsidR="001268BE" w:rsidRPr="00C93F86" w:rsidRDefault="001268BE" w:rsidP="001268BE">
      <w:pPr>
        <w:pStyle w:val="Textonotapie"/>
        <w:jc w:val="both"/>
        <w:rPr>
          <w:rFonts w:ascii="Verdana" w:hAnsi="Verdana" w:cs="Arial"/>
          <w:sz w:val="22"/>
          <w:szCs w:val="22"/>
          <w:shd w:val="clear" w:color="auto" w:fill="E6E6E6"/>
        </w:rPr>
      </w:pPr>
      <w:r w:rsidRPr="00C93F86">
        <w:rPr>
          <w:rFonts w:ascii="Verdana" w:eastAsia="Calibri" w:hAnsi="Verdana" w:cs="Arial"/>
          <w:sz w:val="22"/>
          <w:szCs w:val="22"/>
          <w:lang w:val="es-ES" w:eastAsia="es-ES"/>
        </w:rPr>
        <w:t xml:space="preserve">Sobre </w:t>
      </w:r>
      <w:r w:rsidRPr="00C93F86">
        <w:rPr>
          <w:rFonts w:ascii="Verdana" w:eastAsia="Calibri" w:hAnsi="Verdana" w:cs="Arial"/>
          <w:color w:val="000000" w:themeColor="text1"/>
          <w:sz w:val="22"/>
          <w:szCs w:val="22"/>
          <w:lang w:eastAsia="es-CO"/>
        </w:rPr>
        <w:t xml:space="preserve">sobre </w:t>
      </w:r>
      <w:r w:rsidRPr="00C93F86">
        <w:rPr>
          <w:rFonts w:ascii="Verdana" w:eastAsia="Calibri" w:hAnsi="Verdana" w:cs="Arial"/>
          <w:sz w:val="22"/>
          <w:szCs w:val="22"/>
          <w:lang w:val="es-ES_tradnl"/>
        </w:rPr>
        <w:t xml:space="preserve">limitaciones territoriales de convocatorias </w:t>
      </w:r>
      <w:proofErr w:type="spellStart"/>
      <w:r w:rsidRPr="00C93F86">
        <w:rPr>
          <w:rFonts w:ascii="Verdana" w:eastAsia="Calibri" w:hAnsi="Verdana" w:cs="Arial"/>
          <w:sz w:val="22"/>
          <w:szCs w:val="22"/>
          <w:lang w:val="es-ES_tradnl"/>
        </w:rPr>
        <w:t>MiPyme</w:t>
      </w:r>
      <w:proofErr w:type="spellEnd"/>
      <w:r w:rsidRPr="00C93F86">
        <w:rPr>
          <w:rFonts w:ascii="Verdana" w:hAnsi="Verdana"/>
          <w:sz w:val="22"/>
          <w:szCs w:val="22"/>
        </w:rPr>
        <w:t xml:space="preserve">, esta Subdirección se ha pronunciado en los </w:t>
      </w:r>
      <w:r w:rsidRPr="00C93F86">
        <w:rPr>
          <w:rFonts w:ascii="Verdana" w:eastAsia="Calibri" w:hAnsi="Verdana" w:cs="Arial"/>
          <w:sz w:val="22"/>
          <w:szCs w:val="22"/>
          <w:lang w:val="es-ES_tradnl"/>
        </w:rPr>
        <w:t>C-705 de 7 de diciembre de 2020, C-438 de 27 de septiembre de 2021, C-041 de 2 de marzo de 2022, C-361 de 20 de mayo de 2021, C-315 del 18 de mayo de 2022, C-361 del 20 de mayo de 2022, C-346 del 27 de mayo de 2022, C-473 de 25 de julio de 2022, C-539 de 29 de agosto de 2022, C-585 del 19 de septiembre de 2022, C-587 del 21 de septiembre de 2022, C-597 del 9 de septiembre de 2022, C-627 del 12 de septiembre de 2022, C-643 del 10 de octubre de 2022, C-662 del 13 de octubre de 2022, C-699 del 25 de octubre de 2022, C-743 del 8 de noviembre de 2022, C-744 del 8 de noviembre de 2022, C-758 del 10 de noviembre de 2022, C-803 del 24 de noviembre de 2022, C-846 del 7 de diciembre de 2022, C-863 del 15 de diciembre de 2022, C-884 del 26 de diciembre de 2022, C-895 del 27 de diciembre de 2022, C-898 del 26 de diciembre de 2022, C-089 del 28 de abril de 2023</w:t>
      </w:r>
      <w:r>
        <w:rPr>
          <w:rFonts w:ascii="Verdana" w:eastAsia="Calibri" w:hAnsi="Verdana" w:cs="Arial"/>
          <w:sz w:val="22"/>
          <w:szCs w:val="22"/>
          <w:lang w:val="es-ES_tradnl"/>
        </w:rPr>
        <w:t>,</w:t>
      </w:r>
      <w:r w:rsidRPr="00C93F86">
        <w:rPr>
          <w:rFonts w:ascii="Verdana" w:eastAsia="Calibri" w:hAnsi="Verdana" w:cs="Arial"/>
          <w:sz w:val="22"/>
          <w:szCs w:val="22"/>
          <w:lang w:val="es-ES_tradnl"/>
        </w:rPr>
        <w:t xml:space="preserve"> C-159 del 22 de junio de 2023</w:t>
      </w:r>
      <w:r>
        <w:rPr>
          <w:rFonts w:ascii="Verdana" w:eastAsia="Calibri" w:hAnsi="Verdana" w:cs="Arial"/>
          <w:sz w:val="22"/>
          <w:szCs w:val="22"/>
          <w:lang w:val="es-ES_tradnl"/>
        </w:rPr>
        <w:t>, C-084 del 30 de mayo de 2024 y C-253 del 15 de agosto de 2024</w:t>
      </w:r>
      <w:r w:rsidRPr="00C93F86">
        <w:rPr>
          <w:rFonts w:ascii="Verdana" w:eastAsia="Calibri" w:hAnsi="Verdana" w:cs="Arial"/>
          <w:color w:val="000000" w:themeColor="text1"/>
          <w:sz w:val="22"/>
          <w:szCs w:val="22"/>
          <w:lang w:val="es-ES"/>
        </w:rPr>
        <w:t xml:space="preserve">, </w:t>
      </w:r>
      <w:r w:rsidRPr="00C93F86">
        <w:rPr>
          <w:rFonts w:ascii="Verdana" w:hAnsi="Verdana"/>
          <w:color w:val="000000"/>
          <w:sz w:val="22"/>
          <w:szCs w:val="22"/>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C93F86">
          <w:rPr>
            <w:rStyle w:val="Hipervnculo"/>
            <w:rFonts w:ascii="Verdana" w:hAnsi="Verdana"/>
            <w:sz w:val="22"/>
            <w:szCs w:val="22"/>
            <w:bdr w:val="none" w:sz="0" w:space="0" w:color="auto" w:frame="1"/>
            <w:shd w:val="clear" w:color="auto" w:fill="FFFFFF"/>
          </w:rPr>
          <w:t>https://relatoria.colombiacompra.gov.co/</w:t>
        </w:r>
      </w:hyperlink>
      <w:r w:rsidRPr="00C93F86">
        <w:rPr>
          <w:rFonts w:ascii="Verdana" w:hAnsi="Verdana"/>
          <w:color w:val="000000"/>
          <w:sz w:val="22"/>
          <w:szCs w:val="22"/>
          <w:shd w:val="clear" w:color="auto" w:fill="FFFFFF"/>
        </w:rPr>
        <w:t> . Te invitamos también a revisar la tercera edición del  Boletín de Relatoría de 2024 en el cual podrás consultar en detalle el marco normativo de documentos tipo: </w:t>
      </w:r>
      <w:hyperlink r:id="rId15" w:tgtFrame="_blank" w:tooltip="Dirección URL original: https://www.colombiacompra.gov.co/sites/cce_public/files/files_2020/boletin_de_realtoria_iii.pdf. Haga clic o pulse si confía en este vínculo." w:history="1">
        <w:r w:rsidRPr="00C93F86">
          <w:rPr>
            <w:rStyle w:val="Hipervnculo"/>
            <w:rFonts w:ascii="Verdana" w:hAnsi="Verdana"/>
            <w:sz w:val="22"/>
            <w:szCs w:val="22"/>
            <w:bdr w:val="none" w:sz="0" w:space="0" w:color="auto" w:frame="1"/>
            <w:shd w:val="clear" w:color="auto" w:fill="FFFFFF"/>
          </w:rPr>
          <w:t>https://www.colombiacompra.gov.co/sites/cce_public/files/files_2020/boletin_de_realtoria_iii.pdf</w:t>
        </w:r>
      </w:hyperlink>
      <w:r w:rsidRPr="00C93F86">
        <w:rPr>
          <w:rFonts w:ascii="Verdana" w:hAnsi="Verdana"/>
          <w:color w:val="000000"/>
          <w:sz w:val="22"/>
          <w:szCs w:val="22"/>
          <w:shd w:val="clear" w:color="auto" w:fill="FFFFFF"/>
        </w:rPr>
        <w:t> ".</w:t>
      </w:r>
    </w:p>
    <w:p w14:paraId="770E3EEC" w14:textId="77777777" w:rsidR="001268BE" w:rsidRPr="00A65973" w:rsidRDefault="001268BE" w:rsidP="001268BE">
      <w:pPr>
        <w:spacing w:after="120" w:line="276" w:lineRule="auto"/>
        <w:jc w:val="both"/>
        <w:rPr>
          <w:rFonts w:ascii="Verdana" w:hAnsi="Verdana" w:cs="Arial"/>
          <w:lang w:val="es-ES"/>
        </w:rPr>
      </w:pPr>
    </w:p>
    <w:p w14:paraId="770E3EED" w14:textId="77777777" w:rsidR="001268BE" w:rsidRPr="00A65973" w:rsidRDefault="001268BE" w:rsidP="001268BE">
      <w:pPr>
        <w:spacing w:after="0" w:line="240" w:lineRule="auto"/>
        <w:jc w:val="both"/>
        <w:rPr>
          <w:rFonts w:ascii="Verdana" w:hAnsi="Verdana"/>
        </w:rPr>
      </w:pPr>
      <w:r w:rsidRPr="00A65973">
        <w:rPr>
          <w:rFonts w:ascii="Verdana" w:hAnsi="Verdana"/>
        </w:rPr>
        <w:t xml:space="preserve">Por último, lo invitamos a seguirnos en las redes sociales en las cuales se difunde información institucional: </w:t>
      </w:r>
    </w:p>
    <w:p w14:paraId="770E3EEE" w14:textId="77777777" w:rsidR="001268BE" w:rsidRPr="00A65973" w:rsidRDefault="001268BE" w:rsidP="001268BE">
      <w:pPr>
        <w:spacing w:after="0" w:line="240" w:lineRule="auto"/>
        <w:jc w:val="both"/>
        <w:rPr>
          <w:rFonts w:ascii="Verdana" w:hAnsi="Verdana"/>
        </w:rPr>
      </w:pPr>
    </w:p>
    <w:p w14:paraId="770E3EEF" w14:textId="77777777" w:rsidR="001268BE" w:rsidRPr="00A65973" w:rsidRDefault="001268BE" w:rsidP="001268BE">
      <w:pPr>
        <w:spacing w:after="0" w:line="240" w:lineRule="auto"/>
        <w:jc w:val="both"/>
        <w:rPr>
          <w:rFonts w:ascii="Verdana" w:hAnsi="Verdana"/>
        </w:rPr>
      </w:pPr>
      <w:r w:rsidRPr="00A65973">
        <w:rPr>
          <w:rFonts w:ascii="Verdana" w:hAnsi="Verdana"/>
        </w:rPr>
        <w:t xml:space="preserve">Twitter: </w:t>
      </w:r>
      <w:r w:rsidRPr="00A65973">
        <w:rPr>
          <w:rStyle w:val="Hipervnculo"/>
          <w:rFonts w:ascii="Verdana" w:hAnsi="Verdana"/>
          <w:color w:val="4472C4" w:themeColor="accent1"/>
        </w:rPr>
        <w:t>@colombiacompra</w:t>
      </w:r>
      <w:r w:rsidRPr="00A65973">
        <w:rPr>
          <w:rFonts w:ascii="Verdana" w:hAnsi="Verdana"/>
          <w:color w:val="4472C4" w:themeColor="accent1"/>
        </w:rPr>
        <w:t xml:space="preserve"> </w:t>
      </w:r>
    </w:p>
    <w:p w14:paraId="770E3EF0" w14:textId="77777777" w:rsidR="001268BE" w:rsidRPr="00A65973" w:rsidRDefault="001268BE" w:rsidP="001268BE">
      <w:pPr>
        <w:spacing w:after="0" w:line="240" w:lineRule="auto"/>
        <w:jc w:val="both"/>
        <w:rPr>
          <w:rFonts w:ascii="Verdana" w:hAnsi="Verdana"/>
        </w:rPr>
      </w:pPr>
      <w:r w:rsidRPr="00A65973">
        <w:rPr>
          <w:rFonts w:ascii="Verdana" w:hAnsi="Verdana"/>
        </w:rPr>
        <w:t xml:space="preserve">Facebook: </w:t>
      </w:r>
      <w:r w:rsidRPr="00A65973">
        <w:rPr>
          <w:rStyle w:val="Hipervnculo"/>
          <w:rFonts w:ascii="Verdana" w:hAnsi="Verdana"/>
          <w:color w:val="4472C4" w:themeColor="accent1"/>
        </w:rPr>
        <w:t>ColombiaCompraEficiente</w:t>
      </w:r>
    </w:p>
    <w:p w14:paraId="770E3EF1" w14:textId="77777777" w:rsidR="001268BE" w:rsidRPr="00A65973" w:rsidRDefault="001268BE" w:rsidP="001268BE">
      <w:pPr>
        <w:spacing w:after="0" w:line="240" w:lineRule="auto"/>
        <w:jc w:val="both"/>
        <w:rPr>
          <w:rFonts w:ascii="Verdana" w:hAnsi="Verdana"/>
        </w:rPr>
      </w:pPr>
      <w:r w:rsidRPr="00A65973">
        <w:rPr>
          <w:rFonts w:ascii="Verdana" w:hAnsi="Verdana"/>
        </w:rPr>
        <w:t xml:space="preserve">LinkedIn: </w:t>
      </w:r>
      <w:r w:rsidRPr="00A65973">
        <w:rPr>
          <w:rStyle w:val="Hipervnculo"/>
          <w:rFonts w:ascii="Verdana" w:hAnsi="Verdana"/>
          <w:color w:val="4472C4" w:themeColor="accent1"/>
        </w:rPr>
        <w:t>Agencia Nacional de Contratación Pública - Colombia Compra Eficiente</w:t>
      </w:r>
      <w:r w:rsidRPr="00A65973">
        <w:rPr>
          <w:rFonts w:ascii="Verdana" w:hAnsi="Verdana"/>
          <w:color w:val="4472C4" w:themeColor="accent1"/>
        </w:rPr>
        <w:t xml:space="preserve"> </w:t>
      </w:r>
      <w:r w:rsidRPr="00A65973">
        <w:rPr>
          <w:rFonts w:ascii="Verdana" w:hAnsi="Verdana"/>
        </w:rPr>
        <w:t xml:space="preserve">Instagram: </w:t>
      </w:r>
      <w:r w:rsidRPr="00A65973">
        <w:rPr>
          <w:rStyle w:val="Hipervnculo"/>
          <w:rFonts w:ascii="Verdana" w:hAnsi="Verdana"/>
          <w:color w:val="4472C4" w:themeColor="accent1"/>
        </w:rPr>
        <w:t>@colombiacompraeficiente_cce</w:t>
      </w:r>
    </w:p>
    <w:p w14:paraId="770E3EF2" w14:textId="77777777" w:rsidR="001268BE" w:rsidRPr="00A65973" w:rsidRDefault="001268BE" w:rsidP="001268BE">
      <w:pPr>
        <w:spacing w:after="120" w:line="276" w:lineRule="auto"/>
        <w:jc w:val="both"/>
        <w:rPr>
          <w:rFonts w:ascii="Verdana" w:hAnsi="Verdana" w:cs="Arial"/>
          <w:lang w:val="es-ES"/>
        </w:rPr>
      </w:pPr>
    </w:p>
    <w:p w14:paraId="770E3EF3" w14:textId="77777777" w:rsidR="001268BE" w:rsidRPr="00A65973" w:rsidRDefault="001268BE" w:rsidP="001268BE">
      <w:pPr>
        <w:spacing w:after="120" w:line="276" w:lineRule="auto"/>
        <w:jc w:val="both"/>
        <w:rPr>
          <w:rFonts w:ascii="Verdana" w:hAnsi="Verdana" w:cs="Arial"/>
          <w:color w:val="000000" w:themeColor="text1"/>
          <w:lang w:val="es-ES_tradnl"/>
        </w:rPr>
      </w:pPr>
      <w:r w:rsidRPr="00A65973">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770E3EF4" w14:textId="77777777" w:rsidR="001268BE" w:rsidRPr="00A65973" w:rsidRDefault="001268BE" w:rsidP="001268BE">
      <w:pPr>
        <w:spacing w:after="120" w:line="276" w:lineRule="auto"/>
        <w:jc w:val="both"/>
        <w:rPr>
          <w:rFonts w:ascii="Verdana" w:eastAsia="Times New Roman" w:hAnsi="Verdana" w:cs="Arial"/>
          <w:i/>
          <w:lang w:val="es-ES" w:eastAsia="es-ES"/>
        </w:rPr>
      </w:pPr>
    </w:p>
    <w:p w14:paraId="770E3EF5" w14:textId="77777777" w:rsidR="001268BE" w:rsidRPr="00A65973" w:rsidRDefault="001268BE" w:rsidP="001268BE">
      <w:pPr>
        <w:spacing w:after="0" w:line="240" w:lineRule="auto"/>
        <w:rPr>
          <w:rFonts w:ascii="Verdana" w:eastAsia="Times New Roman" w:hAnsi="Verdana" w:cs="Arial"/>
          <w:lang w:eastAsia="es-CO"/>
        </w:rPr>
      </w:pPr>
      <w:r w:rsidRPr="00A65973">
        <w:rPr>
          <w:rFonts w:ascii="Verdana" w:eastAsia="Times New Roman" w:hAnsi="Verdana" w:cs="Arial"/>
          <w:lang w:eastAsia="es-CO"/>
        </w:rPr>
        <w:lastRenderedPageBreak/>
        <w:t>Atentamente,</w:t>
      </w:r>
    </w:p>
    <w:p w14:paraId="770E3EF6" w14:textId="77777777" w:rsidR="001268BE" w:rsidRPr="00A65973" w:rsidRDefault="001268BE" w:rsidP="001268BE">
      <w:pPr>
        <w:spacing w:after="0" w:line="276" w:lineRule="auto"/>
        <w:jc w:val="center"/>
        <w:rPr>
          <w:rFonts w:ascii="Verdana" w:eastAsia="Times New Roman" w:hAnsi="Verdana" w:cs="Arial"/>
          <w:color w:val="000000"/>
          <w:lang w:val="es-ES_tradnl" w:eastAsia="es-CO"/>
        </w:rPr>
      </w:pPr>
    </w:p>
    <w:p w14:paraId="770E3EF7" w14:textId="77777777" w:rsidR="001268BE" w:rsidRPr="00A65973" w:rsidRDefault="00152353" w:rsidP="001268BE">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770E3F0B" wp14:editId="770E3F0C">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p w14:paraId="770E3EF8" w14:textId="77777777" w:rsidR="001268BE" w:rsidRPr="00A65973" w:rsidRDefault="001268BE" w:rsidP="001268BE">
      <w:pPr>
        <w:spacing w:after="0" w:line="276" w:lineRule="auto"/>
        <w:jc w:val="center"/>
        <w:rPr>
          <w:rFonts w:ascii="Verdana" w:eastAsia="Times New Roman" w:hAnsi="Verdana" w:cs="Arial"/>
          <w:color w:val="000000"/>
          <w:sz w:val="18"/>
          <w:szCs w:val="18"/>
          <w:lang w:val="es-ES" w:eastAsia="es-CO"/>
        </w:rPr>
      </w:pPr>
    </w:p>
    <w:tbl>
      <w:tblPr>
        <w:tblW w:w="6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5586"/>
      </w:tblGrid>
      <w:tr w:rsidR="001268BE" w:rsidRPr="00A65973" w14:paraId="770E3EFC" w14:textId="77777777" w:rsidTr="00C77973">
        <w:trPr>
          <w:trHeight w:val="398"/>
        </w:trPr>
        <w:tc>
          <w:tcPr>
            <w:tcW w:w="924" w:type="dxa"/>
            <w:tcBorders>
              <w:top w:val="nil"/>
              <w:left w:val="nil"/>
              <w:bottom w:val="nil"/>
              <w:right w:val="nil"/>
            </w:tcBorders>
            <w:vAlign w:val="center"/>
            <w:hideMark/>
          </w:tcPr>
          <w:p w14:paraId="770E3EF9" w14:textId="77777777" w:rsidR="001268BE" w:rsidRPr="00A65973" w:rsidRDefault="001268BE" w:rsidP="00C77973">
            <w:pPr>
              <w:spacing w:after="0" w:line="240" w:lineRule="auto"/>
              <w:jc w:val="both"/>
              <w:rPr>
                <w:rFonts w:ascii="Verdana" w:hAnsi="Verdana" w:cs="Arial"/>
                <w:sz w:val="16"/>
                <w:szCs w:val="16"/>
              </w:rPr>
            </w:pPr>
            <w:r w:rsidRPr="00A65973">
              <w:rPr>
                <w:rFonts w:ascii="Verdana" w:hAnsi="Verdana" w:cs="Arial"/>
                <w:sz w:val="16"/>
                <w:szCs w:val="16"/>
              </w:rPr>
              <w:t>Elaboró: </w:t>
            </w:r>
          </w:p>
        </w:tc>
        <w:tc>
          <w:tcPr>
            <w:tcW w:w="5586" w:type="dxa"/>
            <w:tcBorders>
              <w:top w:val="nil"/>
              <w:left w:val="nil"/>
              <w:bottom w:val="dotted" w:sz="6" w:space="0" w:color="7F7F7F" w:themeColor="text1" w:themeTint="80"/>
              <w:right w:val="nil"/>
            </w:tcBorders>
            <w:vAlign w:val="center"/>
            <w:hideMark/>
          </w:tcPr>
          <w:p w14:paraId="770E3EFA" w14:textId="77777777" w:rsidR="001268BE" w:rsidRPr="00A65973" w:rsidRDefault="001268BE" w:rsidP="00C77973">
            <w:pPr>
              <w:spacing w:after="0" w:line="240" w:lineRule="auto"/>
              <w:jc w:val="both"/>
              <w:rPr>
                <w:rFonts w:ascii="Verdana" w:hAnsi="Verdana" w:cs="Arial"/>
                <w:sz w:val="16"/>
                <w:szCs w:val="16"/>
              </w:rPr>
            </w:pPr>
            <w:proofErr w:type="spellStart"/>
            <w:r w:rsidRPr="00A65973">
              <w:rPr>
                <w:rFonts w:ascii="Verdana" w:hAnsi="Verdana" w:cs="Arial"/>
                <w:sz w:val="16"/>
                <w:szCs w:val="16"/>
              </w:rPr>
              <w:t>Jhonattan</w:t>
            </w:r>
            <w:proofErr w:type="spellEnd"/>
            <w:r w:rsidRPr="00A65973">
              <w:rPr>
                <w:rFonts w:ascii="Verdana" w:hAnsi="Verdana" w:cs="Arial"/>
                <w:sz w:val="16"/>
                <w:szCs w:val="16"/>
              </w:rPr>
              <w:t xml:space="preserve"> </w:t>
            </w:r>
            <w:proofErr w:type="spellStart"/>
            <w:r w:rsidRPr="00A65973">
              <w:rPr>
                <w:rFonts w:ascii="Verdana" w:hAnsi="Verdana" w:cs="Arial"/>
                <w:sz w:val="16"/>
                <w:szCs w:val="16"/>
              </w:rPr>
              <w:t>Gualdrón</w:t>
            </w:r>
            <w:proofErr w:type="spellEnd"/>
            <w:r w:rsidRPr="00A65973">
              <w:rPr>
                <w:rFonts w:ascii="Verdana" w:hAnsi="Verdana" w:cs="Arial"/>
                <w:sz w:val="16"/>
                <w:szCs w:val="16"/>
              </w:rPr>
              <w:t xml:space="preserve"> Salazar</w:t>
            </w:r>
          </w:p>
          <w:p w14:paraId="770E3EFB" w14:textId="77777777" w:rsidR="001268BE" w:rsidRPr="00A65973" w:rsidRDefault="001268BE" w:rsidP="00C77973">
            <w:pPr>
              <w:spacing w:after="0" w:line="240" w:lineRule="auto"/>
              <w:jc w:val="both"/>
              <w:rPr>
                <w:rFonts w:ascii="Verdana" w:hAnsi="Verdana" w:cs="Arial"/>
                <w:sz w:val="16"/>
                <w:szCs w:val="16"/>
              </w:rPr>
            </w:pPr>
            <w:r w:rsidRPr="00A65973">
              <w:rPr>
                <w:rFonts w:ascii="Verdana" w:hAnsi="Verdana" w:cs="Arial"/>
                <w:sz w:val="16"/>
                <w:szCs w:val="16"/>
              </w:rPr>
              <w:t>Contratista de la Subdirección de Gestión Contractual</w:t>
            </w:r>
          </w:p>
        </w:tc>
      </w:tr>
      <w:tr w:rsidR="001268BE" w:rsidRPr="00A65973" w14:paraId="770E3F00" w14:textId="77777777" w:rsidTr="00C77973">
        <w:trPr>
          <w:trHeight w:val="398"/>
        </w:trPr>
        <w:tc>
          <w:tcPr>
            <w:tcW w:w="924" w:type="dxa"/>
            <w:tcBorders>
              <w:top w:val="nil"/>
              <w:left w:val="nil"/>
              <w:right w:val="nil"/>
            </w:tcBorders>
            <w:vAlign w:val="center"/>
          </w:tcPr>
          <w:p w14:paraId="770E3EFD" w14:textId="77777777" w:rsidR="001268BE" w:rsidRPr="00A65973" w:rsidRDefault="001268BE" w:rsidP="00C77973">
            <w:pPr>
              <w:spacing w:after="0"/>
              <w:jc w:val="both"/>
              <w:rPr>
                <w:rFonts w:ascii="Verdana" w:hAnsi="Verdana" w:cs="Arial"/>
                <w:sz w:val="16"/>
                <w:szCs w:val="16"/>
              </w:rPr>
            </w:pPr>
            <w:r w:rsidRPr="00A65973">
              <w:rPr>
                <w:rFonts w:ascii="Verdana" w:hAnsi="Verdana" w:cs="Arial"/>
                <w:sz w:val="16"/>
                <w:szCs w:val="16"/>
              </w:rPr>
              <w:t>Revisó</w:t>
            </w:r>
          </w:p>
        </w:tc>
        <w:tc>
          <w:tcPr>
            <w:tcW w:w="5586" w:type="dxa"/>
            <w:tcBorders>
              <w:top w:val="dotted" w:sz="6" w:space="0" w:color="7F7F7F" w:themeColor="text1" w:themeTint="80"/>
              <w:left w:val="nil"/>
              <w:bottom w:val="dotted" w:sz="6" w:space="0" w:color="7F7F7F" w:themeColor="text1" w:themeTint="80"/>
              <w:right w:val="nil"/>
            </w:tcBorders>
            <w:vAlign w:val="center"/>
          </w:tcPr>
          <w:p w14:paraId="770E3EFE" w14:textId="77777777" w:rsidR="001268BE" w:rsidRDefault="001268BE" w:rsidP="00C77973">
            <w:pPr>
              <w:spacing w:after="0" w:line="240" w:lineRule="auto"/>
              <w:jc w:val="both"/>
              <w:rPr>
                <w:rStyle w:val="normaltextrun"/>
                <w:rFonts w:ascii="Verdana" w:eastAsia="Arial" w:hAnsi="Verdana" w:cs="Arial"/>
                <w:color w:val="000000" w:themeColor="text1"/>
                <w:sz w:val="16"/>
                <w:szCs w:val="16"/>
              </w:rPr>
            </w:pPr>
            <w:r w:rsidRPr="0046519F">
              <w:rPr>
                <w:rStyle w:val="normaltextrun"/>
                <w:rFonts w:ascii="Verdana" w:eastAsia="Arial" w:hAnsi="Verdana" w:cs="Arial"/>
                <w:color w:val="000000" w:themeColor="text1"/>
                <w:sz w:val="16"/>
                <w:szCs w:val="16"/>
              </w:rPr>
              <w:t>Juan David Cárdenas Cabeza</w:t>
            </w:r>
          </w:p>
          <w:p w14:paraId="770E3EFF" w14:textId="77777777" w:rsidR="001268BE" w:rsidRPr="00A65973" w:rsidRDefault="001268BE" w:rsidP="00C77973">
            <w:pPr>
              <w:spacing w:after="0" w:line="240" w:lineRule="auto"/>
              <w:jc w:val="both"/>
              <w:rPr>
                <w:rFonts w:ascii="Verdana" w:hAnsi="Verdana" w:cs="Arial"/>
                <w:sz w:val="16"/>
                <w:szCs w:val="16"/>
              </w:rPr>
            </w:pPr>
            <w:r w:rsidRPr="00A65973">
              <w:rPr>
                <w:rFonts w:ascii="Verdana" w:hAnsi="Verdana" w:cs="Arial"/>
                <w:sz w:val="16"/>
                <w:szCs w:val="16"/>
              </w:rPr>
              <w:t>Contratista de la Subdirección de Gestión Contractual</w:t>
            </w:r>
            <w:r w:rsidRPr="008612B2">
              <w:rPr>
                <w:rStyle w:val="normaltextrun"/>
                <w:rFonts w:ascii="Verdana" w:eastAsia="Arial" w:hAnsi="Verdana" w:cs="Arial"/>
                <w:color w:val="000000" w:themeColor="text1"/>
                <w:sz w:val="16"/>
                <w:szCs w:val="16"/>
              </w:rPr>
              <w:t xml:space="preserve"> </w:t>
            </w:r>
          </w:p>
        </w:tc>
      </w:tr>
      <w:tr w:rsidR="001268BE" w:rsidRPr="00A65973" w14:paraId="770E3F04" w14:textId="77777777" w:rsidTr="00C77973">
        <w:trPr>
          <w:trHeight w:val="379"/>
        </w:trPr>
        <w:tc>
          <w:tcPr>
            <w:tcW w:w="924" w:type="dxa"/>
            <w:tcBorders>
              <w:top w:val="nil"/>
              <w:left w:val="nil"/>
              <w:bottom w:val="nil"/>
              <w:right w:val="nil"/>
            </w:tcBorders>
            <w:vAlign w:val="center"/>
            <w:hideMark/>
          </w:tcPr>
          <w:p w14:paraId="770E3F01" w14:textId="77777777" w:rsidR="001268BE" w:rsidRPr="00A65973" w:rsidRDefault="001268BE" w:rsidP="00C77973">
            <w:pPr>
              <w:spacing w:after="0" w:line="240" w:lineRule="auto"/>
              <w:jc w:val="both"/>
              <w:rPr>
                <w:rFonts w:ascii="Verdana" w:hAnsi="Verdana" w:cs="Arial"/>
                <w:sz w:val="16"/>
                <w:szCs w:val="16"/>
              </w:rPr>
            </w:pPr>
            <w:r w:rsidRPr="00A65973">
              <w:rPr>
                <w:rFonts w:ascii="Verdana" w:hAnsi="Verdana" w:cs="Arial"/>
                <w:sz w:val="16"/>
                <w:szCs w:val="16"/>
              </w:rPr>
              <w:t>Aprobó: </w:t>
            </w:r>
          </w:p>
        </w:tc>
        <w:tc>
          <w:tcPr>
            <w:tcW w:w="5586" w:type="dxa"/>
            <w:tcBorders>
              <w:top w:val="dotted" w:sz="6" w:space="0" w:color="7F7F7F" w:themeColor="text1" w:themeTint="80"/>
              <w:left w:val="nil"/>
              <w:bottom w:val="dotted" w:sz="6" w:space="0" w:color="7F7F7F" w:themeColor="text1" w:themeTint="80"/>
              <w:right w:val="nil"/>
            </w:tcBorders>
            <w:vAlign w:val="center"/>
            <w:hideMark/>
          </w:tcPr>
          <w:p w14:paraId="770E3F02" w14:textId="77777777" w:rsidR="001268BE" w:rsidRPr="00A65973" w:rsidRDefault="001268BE" w:rsidP="00C77973">
            <w:pPr>
              <w:spacing w:after="0"/>
              <w:rPr>
                <w:rFonts w:ascii="Verdana" w:eastAsia="Calibri" w:hAnsi="Verdana" w:cs="Arial"/>
                <w:sz w:val="16"/>
                <w:szCs w:val="16"/>
                <w:lang w:val="pt-BR" w:eastAsia="es-ES"/>
              </w:rPr>
            </w:pPr>
            <w:r w:rsidRPr="00A65973">
              <w:rPr>
                <w:rFonts w:ascii="Verdana" w:eastAsia="Calibri" w:hAnsi="Verdana" w:cs="Arial"/>
                <w:sz w:val="16"/>
                <w:szCs w:val="16"/>
                <w:lang w:val="pt-BR" w:eastAsia="es-ES"/>
              </w:rPr>
              <w:t>Carolina Quintero Gacharná</w:t>
            </w:r>
          </w:p>
          <w:p w14:paraId="770E3F03" w14:textId="77777777" w:rsidR="001268BE" w:rsidRPr="00A65973" w:rsidRDefault="001268BE" w:rsidP="00C77973">
            <w:pPr>
              <w:spacing w:after="0" w:line="240" w:lineRule="auto"/>
              <w:jc w:val="both"/>
              <w:rPr>
                <w:rFonts w:ascii="Verdana" w:hAnsi="Verdana" w:cs="Arial"/>
                <w:sz w:val="16"/>
                <w:szCs w:val="16"/>
              </w:rPr>
            </w:pPr>
            <w:r w:rsidRPr="00A65973">
              <w:rPr>
                <w:rFonts w:ascii="Verdana" w:hAnsi="Verdana" w:cs="Arial"/>
                <w:sz w:val="16"/>
                <w:szCs w:val="16"/>
              </w:rPr>
              <w:t>Subdirectora de Gestión Contractual ANCP – CCE</w:t>
            </w:r>
          </w:p>
        </w:tc>
      </w:tr>
    </w:tbl>
    <w:p w14:paraId="770E3F05" w14:textId="77777777" w:rsidR="001268BE" w:rsidRPr="00BC4E6C" w:rsidRDefault="001268BE" w:rsidP="001268BE">
      <w:pPr>
        <w:rPr>
          <w:lang w:val="es-ES"/>
        </w:rPr>
      </w:pPr>
    </w:p>
    <w:p w14:paraId="770E3F06" w14:textId="77777777" w:rsidR="001268BE" w:rsidRPr="00E21CB5" w:rsidRDefault="001268BE" w:rsidP="001268BE">
      <w:pPr>
        <w:rPr>
          <w:lang w:val="es-ES"/>
        </w:rPr>
      </w:pPr>
    </w:p>
    <w:p w14:paraId="770E3F07" w14:textId="77777777" w:rsidR="001268BE" w:rsidRPr="00C80CC8" w:rsidRDefault="001268BE" w:rsidP="001268BE">
      <w:pPr>
        <w:rPr>
          <w:lang w:val="es-ES"/>
        </w:rPr>
      </w:pPr>
    </w:p>
    <w:p w14:paraId="770E3F08" w14:textId="77777777" w:rsidR="000C6F92" w:rsidRPr="001268BE" w:rsidRDefault="000C6F92" w:rsidP="001268BE">
      <w:pPr>
        <w:rPr>
          <w:lang w:val="es-ES"/>
        </w:rPr>
      </w:pPr>
    </w:p>
    <w:sectPr w:rsidR="000C6F92" w:rsidRPr="001268BE" w:rsidSect="00A211EE">
      <w:headerReference w:type="default" r:id="rId17"/>
      <w:footerReference w:type="default" r:id="rId18"/>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E3F0F" w14:textId="77777777" w:rsidR="000108D6" w:rsidRDefault="000108D6" w:rsidP="00E21CB5">
      <w:pPr>
        <w:spacing w:after="0" w:line="240" w:lineRule="auto"/>
      </w:pPr>
      <w:r>
        <w:separator/>
      </w:r>
    </w:p>
  </w:endnote>
  <w:endnote w:type="continuationSeparator" w:id="0">
    <w:p w14:paraId="770E3F10" w14:textId="77777777" w:rsidR="000108D6" w:rsidRDefault="000108D6" w:rsidP="00E2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3F17" w14:textId="77777777" w:rsidR="000C6F92" w:rsidRDefault="000C6F92" w:rsidP="00A211EE">
    <w:pPr>
      <w:spacing w:after="0"/>
      <w:rPr>
        <w:rFonts w:ascii="Verdana" w:hAnsi="Verdana"/>
        <w:b/>
        <w:bCs/>
        <w:sz w:val="20"/>
        <w:szCs w:val="20"/>
      </w:rPr>
    </w:pPr>
  </w:p>
  <w:p w14:paraId="770E3F18" w14:textId="77777777" w:rsidR="000C6F92" w:rsidRPr="00174B77" w:rsidRDefault="00484626"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770E3F19" w14:textId="77777777" w:rsidR="000C6F92" w:rsidRDefault="00484626"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770E3F1A" w14:textId="77777777" w:rsidR="000C6F92" w:rsidRPr="00E41027" w:rsidRDefault="00484626" w:rsidP="00A211EE">
    <w:pPr>
      <w:spacing w:after="0"/>
      <w:jc w:val="both"/>
      <w:rPr>
        <w:rFonts w:ascii="Verdana" w:hAnsi="Verdana"/>
        <w:sz w:val="18"/>
        <w:szCs w:val="18"/>
      </w:rPr>
    </w:pPr>
    <w:r w:rsidRPr="00E41027">
      <w:rPr>
        <w:rFonts w:ascii="Verdana" w:hAnsi="Verdana"/>
        <w:sz w:val="18"/>
        <w:szCs w:val="18"/>
      </w:rPr>
      <w:t>Mesa de servicio: (+57) 601 7456788</w:t>
    </w:r>
  </w:p>
  <w:p w14:paraId="770E3F1B" w14:textId="77777777" w:rsidR="000C6F92" w:rsidRPr="00A211EE" w:rsidRDefault="00484626"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770E3F1C" w14:textId="77777777" w:rsidR="000C6F92" w:rsidRDefault="000C6F92"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E3F0D" w14:textId="77777777" w:rsidR="000108D6" w:rsidRDefault="000108D6" w:rsidP="00E21CB5">
      <w:pPr>
        <w:spacing w:after="0" w:line="240" w:lineRule="auto"/>
      </w:pPr>
      <w:r>
        <w:separator/>
      </w:r>
    </w:p>
  </w:footnote>
  <w:footnote w:type="continuationSeparator" w:id="0">
    <w:p w14:paraId="770E3F0E" w14:textId="77777777" w:rsidR="000108D6" w:rsidRDefault="000108D6" w:rsidP="00E21CB5">
      <w:pPr>
        <w:spacing w:after="0" w:line="240" w:lineRule="auto"/>
      </w:pPr>
      <w:r>
        <w:continuationSeparator/>
      </w:r>
    </w:p>
  </w:footnote>
  <w:footnote w:id="1">
    <w:p w14:paraId="770E3F21" w14:textId="77777777" w:rsidR="001268BE" w:rsidRPr="00FA6CC3" w:rsidRDefault="001268BE" w:rsidP="001268BE">
      <w:pPr>
        <w:pStyle w:val="Textonotapie"/>
        <w:ind w:firstLine="708"/>
        <w:jc w:val="both"/>
        <w:rPr>
          <w:rFonts w:ascii="Arial" w:hAnsi="Arial" w:cs="Arial"/>
          <w:color w:val="000000" w:themeColor="text1"/>
          <w:sz w:val="18"/>
          <w:szCs w:val="18"/>
        </w:rPr>
      </w:pPr>
      <w:r w:rsidRPr="00FA6CC3">
        <w:rPr>
          <w:rStyle w:val="Refdenotaalpie"/>
          <w:rFonts w:ascii="Arial" w:hAnsi="Arial" w:cs="Arial"/>
          <w:color w:val="000000" w:themeColor="text1"/>
          <w:sz w:val="18"/>
          <w:szCs w:val="18"/>
        </w:rPr>
        <w:footnoteRef/>
      </w:r>
      <w:r w:rsidRPr="00FA6CC3">
        <w:rPr>
          <w:rFonts w:ascii="Arial" w:hAnsi="Arial" w:cs="Arial"/>
          <w:color w:val="000000" w:themeColor="text1"/>
          <w:sz w:val="18"/>
          <w:szCs w:val="18"/>
        </w:rPr>
        <w:t xml:space="preserve"> Es el promedio ponderado por monto de las operaciones de compra y venta de dólares de los Estados Unidos de América a cambio de moneda legal colombiana, pactadas para cumplimiento en ambas monedas el mismo día de su negociación, efectuadas por los Intermediarios del Mercado Cambiario entre las 7:30 a.m. y la 1:00 p.m.</w:t>
      </w:r>
    </w:p>
  </w:footnote>
  <w:footnote w:id="2">
    <w:p w14:paraId="770E3F22" w14:textId="77777777" w:rsidR="001268BE" w:rsidRPr="00FA6CC3" w:rsidRDefault="001268BE" w:rsidP="001268BE">
      <w:pPr>
        <w:pStyle w:val="Textonotapie"/>
        <w:ind w:firstLine="708"/>
        <w:jc w:val="both"/>
        <w:rPr>
          <w:rFonts w:ascii="Arial" w:hAnsi="Arial" w:cs="Arial"/>
          <w:color w:val="000000" w:themeColor="text1"/>
          <w:sz w:val="18"/>
          <w:szCs w:val="18"/>
        </w:rPr>
      </w:pPr>
      <w:r w:rsidRPr="00FA6CC3">
        <w:rPr>
          <w:rStyle w:val="Refdenotaalpie"/>
          <w:rFonts w:ascii="Arial" w:hAnsi="Arial" w:cs="Arial"/>
          <w:color w:val="000000" w:themeColor="text1"/>
          <w:sz w:val="18"/>
          <w:szCs w:val="18"/>
        </w:rPr>
        <w:footnoteRef/>
      </w:r>
      <w:r w:rsidRPr="00FA6CC3">
        <w:rPr>
          <w:rFonts w:ascii="Arial" w:hAnsi="Arial" w:cs="Arial"/>
          <w:color w:val="000000" w:themeColor="text1"/>
          <w:sz w:val="18"/>
          <w:szCs w:val="18"/>
        </w:rPr>
        <w:t xml:space="preserve"> La TRM diaria se puede consultar en </w:t>
      </w:r>
      <w:hyperlink r:id="rId1" w:history="1">
        <w:r w:rsidRPr="00FA6CC3">
          <w:rPr>
            <w:rStyle w:val="Hipervnculo"/>
            <w:rFonts w:ascii="Arial" w:hAnsi="Arial" w:cs="Arial"/>
            <w:color w:val="000000" w:themeColor="text1"/>
            <w:sz w:val="18"/>
            <w:szCs w:val="18"/>
          </w:rPr>
          <w:t>https://www.banrep.gov.co/es/estadisticas/trm</w:t>
        </w:r>
      </w:hyperlink>
      <w:r w:rsidRPr="00FA6CC3">
        <w:rPr>
          <w:rFonts w:ascii="Arial" w:hAnsi="Arial" w:cs="Arial"/>
          <w:color w:val="000000" w:themeColor="text1"/>
          <w:sz w:val="18"/>
          <w:szCs w:val="18"/>
        </w:rPr>
        <w:t>.</w:t>
      </w:r>
    </w:p>
  </w:footnote>
  <w:footnote w:id="3">
    <w:p w14:paraId="770E3F23" w14:textId="77777777" w:rsidR="001268BE" w:rsidRPr="00FA6CC3" w:rsidRDefault="001268BE" w:rsidP="001268BE">
      <w:pPr>
        <w:pStyle w:val="Textonotapie"/>
        <w:ind w:firstLine="708"/>
        <w:jc w:val="both"/>
        <w:rPr>
          <w:rFonts w:ascii="Arial" w:hAnsi="Arial" w:cs="Arial"/>
          <w:color w:val="000000" w:themeColor="text1"/>
          <w:sz w:val="18"/>
          <w:szCs w:val="18"/>
          <w:lang w:val="es-ES"/>
        </w:rPr>
      </w:pPr>
      <w:r w:rsidRPr="00FA6CC3">
        <w:rPr>
          <w:rStyle w:val="Refdenotaalpie"/>
          <w:rFonts w:ascii="Arial" w:hAnsi="Arial" w:cs="Arial"/>
          <w:color w:val="000000" w:themeColor="text1"/>
          <w:sz w:val="18"/>
          <w:szCs w:val="18"/>
        </w:rPr>
        <w:footnoteRef/>
      </w:r>
      <w:r w:rsidRPr="00FA6CC3">
        <w:rPr>
          <w:rFonts w:ascii="Arial" w:hAnsi="Arial" w:cs="Arial"/>
          <w:color w:val="000000" w:themeColor="text1"/>
          <w:sz w:val="18"/>
          <w:szCs w:val="18"/>
        </w:rPr>
        <w:t xml:space="preserve"> </w:t>
      </w:r>
      <w:r w:rsidRPr="00FA6CC3">
        <w:rPr>
          <w:rFonts w:ascii="Arial" w:hAnsi="Arial" w:cs="Arial"/>
          <w:color w:val="000000" w:themeColor="text1"/>
          <w:sz w:val="18"/>
          <w:szCs w:val="18"/>
          <w:lang w:val="es-ES"/>
        </w:rPr>
        <w:t xml:space="preserve">Fecha de expedición del Decreto 1082. </w:t>
      </w:r>
    </w:p>
  </w:footnote>
  <w:footnote w:id="4">
    <w:p w14:paraId="770E3F24" w14:textId="77777777" w:rsidR="001268BE" w:rsidRPr="00FA6CC3" w:rsidRDefault="001268BE" w:rsidP="001268BE">
      <w:pPr>
        <w:pStyle w:val="Textonotapie"/>
        <w:ind w:firstLine="708"/>
        <w:jc w:val="both"/>
        <w:rPr>
          <w:rFonts w:ascii="Arial" w:hAnsi="Arial" w:cs="Arial"/>
          <w:color w:val="000000" w:themeColor="text1"/>
          <w:sz w:val="18"/>
          <w:szCs w:val="18"/>
          <w:u w:val="single"/>
        </w:rPr>
      </w:pPr>
      <w:r w:rsidRPr="00FA6CC3">
        <w:rPr>
          <w:rStyle w:val="Refdenotaalpie"/>
          <w:rFonts w:ascii="Arial" w:hAnsi="Arial" w:cs="Arial"/>
          <w:color w:val="000000" w:themeColor="text1"/>
          <w:sz w:val="18"/>
          <w:szCs w:val="18"/>
        </w:rPr>
        <w:footnoteRef/>
      </w:r>
      <w:r w:rsidRPr="00FA6CC3">
        <w:rPr>
          <w:rFonts w:ascii="Arial" w:hAnsi="Arial" w:cs="Arial"/>
          <w:color w:val="000000" w:themeColor="text1"/>
          <w:sz w:val="18"/>
          <w:szCs w:val="18"/>
        </w:rPr>
        <w:t xml:space="preserve"> </w:t>
      </w:r>
      <w:hyperlink r:id="rId2" w:history="1">
        <w:r w:rsidRPr="00FA6CC3">
          <w:rPr>
            <w:rStyle w:val="Hipervnculo"/>
            <w:rFonts w:ascii="Arial" w:hAnsi="Arial" w:cs="Arial"/>
            <w:sz w:val="18"/>
            <w:szCs w:val="18"/>
            <w:lang w:val="es-ES"/>
          </w:rPr>
          <w:t>https://www.colombiacompra.gov.co/sites/cce_public/files/cce_documentos/umbrales_2020_-_2021.pdf</w:t>
        </w:r>
      </w:hyperlink>
    </w:p>
  </w:footnote>
  <w:footnote w:id="5">
    <w:p w14:paraId="770E3F25" w14:textId="77777777" w:rsidR="001268BE" w:rsidRPr="00FA6CC3" w:rsidRDefault="001268BE" w:rsidP="001268BE">
      <w:pPr>
        <w:pStyle w:val="Textonotapie"/>
        <w:ind w:firstLine="708"/>
        <w:jc w:val="both"/>
        <w:rPr>
          <w:rFonts w:ascii="Arial" w:hAnsi="Arial" w:cs="Arial"/>
          <w:sz w:val="18"/>
          <w:szCs w:val="18"/>
        </w:rPr>
      </w:pPr>
    </w:p>
    <w:p w14:paraId="770E3F26" w14:textId="77777777" w:rsidR="001268BE" w:rsidRPr="00FA6CC3" w:rsidRDefault="001268BE" w:rsidP="001268BE">
      <w:pPr>
        <w:pStyle w:val="Textonotapie"/>
        <w:ind w:firstLine="708"/>
        <w:jc w:val="both"/>
        <w:rPr>
          <w:rFonts w:ascii="Arial" w:hAnsi="Arial" w:cs="Arial"/>
          <w:sz w:val="18"/>
          <w:szCs w:val="18"/>
        </w:rPr>
      </w:pPr>
      <w:r w:rsidRPr="00FA6CC3">
        <w:rPr>
          <w:rStyle w:val="Refdenotaalpie"/>
          <w:rFonts w:ascii="Arial" w:hAnsi="Arial" w:cs="Arial"/>
          <w:sz w:val="18"/>
          <w:szCs w:val="18"/>
        </w:rPr>
        <w:footnoteRef/>
      </w:r>
      <w:r w:rsidRPr="00FA6CC3">
        <w:rPr>
          <w:rFonts w:ascii="Arial" w:hAnsi="Arial" w:cs="Arial"/>
          <w:sz w:val="18"/>
          <w:szCs w:val="18"/>
        </w:rPr>
        <w:t>Ley 1450 de 2011: «Artículo 32.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770E3F27" w14:textId="77777777" w:rsidR="001268BE" w:rsidRPr="00FA6CC3" w:rsidRDefault="001268BE" w:rsidP="001268BE">
      <w:pPr>
        <w:pStyle w:val="Textonotapie"/>
        <w:ind w:firstLine="708"/>
        <w:jc w:val="both"/>
        <w:rPr>
          <w:rFonts w:ascii="Arial" w:hAnsi="Arial" w:cs="Arial"/>
          <w:sz w:val="18"/>
          <w:szCs w:val="18"/>
        </w:rPr>
      </w:pPr>
    </w:p>
  </w:footnote>
  <w:footnote w:id="6">
    <w:p w14:paraId="770E3F28" w14:textId="77777777" w:rsidR="001268BE" w:rsidRPr="00FA6CC3" w:rsidRDefault="001268BE" w:rsidP="001268BE">
      <w:pPr>
        <w:pStyle w:val="Textonotapie"/>
        <w:ind w:firstLine="708"/>
        <w:jc w:val="both"/>
        <w:rPr>
          <w:rFonts w:ascii="Arial" w:hAnsi="Arial" w:cs="Arial"/>
          <w:sz w:val="18"/>
          <w:szCs w:val="18"/>
        </w:rPr>
      </w:pPr>
      <w:r w:rsidRPr="00FA6CC3">
        <w:rPr>
          <w:rStyle w:val="Refdenotaalpie"/>
          <w:rFonts w:ascii="Arial" w:hAnsi="Arial" w:cs="Arial"/>
          <w:sz w:val="18"/>
          <w:szCs w:val="18"/>
        </w:rPr>
        <w:footnoteRef/>
      </w:r>
      <w:r w:rsidRPr="00FA6CC3">
        <w:rPr>
          <w:rFonts w:ascii="Arial" w:hAnsi="Arial" w:cs="Arial"/>
          <w:sz w:val="18"/>
          <w:szCs w:val="18"/>
        </w:rPr>
        <w:t xml:space="preserve"> Cfr. Concepto emitido en el radicado 4201913000005674, dictado el 27 de septiembre de 2019.</w:t>
      </w:r>
    </w:p>
    <w:p w14:paraId="770E3F29" w14:textId="77777777" w:rsidR="001268BE" w:rsidRPr="00FA6CC3" w:rsidRDefault="001268BE" w:rsidP="001268BE">
      <w:pPr>
        <w:pStyle w:val="Textonotapie"/>
        <w:ind w:firstLine="708"/>
        <w:jc w:val="both"/>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3F11" w14:textId="77777777" w:rsidR="000C6F92" w:rsidRDefault="00484626">
    <w:pPr>
      <w:pStyle w:val="Encabezado"/>
    </w:pPr>
    <w:r>
      <w:rPr>
        <w:rFonts w:ascii="Geomanist Bold" w:hAnsi="Geomanist Bold"/>
        <w:b/>
        <w:bCs/>
        <w:noProof/>
        <w:color w:val="002060"/>
        <w:sz w:val="24"/>
        <w:szCs w:val="24"/>
      </w:rPr>
      <w:drawing>
        <wp:anchor distT="0" distB="0" distL="114300" distR="114300" simplePos="0" relativeHeight="251660288" behindDoc="1" locked="0" layoutInCell="1" allowOverlap="1" wp14:anchorId="770E3F1D" wp14:editId="770E3F1E">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9264" behindDoc="0" locked="0" layoutInCell="1" allowOverlap="1" wp14:anchorId="770E3F1F" wp14:editId="770E3F20">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70E3F12" w14:textId="77777777" w:rsidR="000C6F92" w:rsidRDefault="000C6F92" w:rsidP="00A211EE">
    <w:pPr>
      <w:pStyle w:val="Encabezado"/>
      <w:jc w:val="center"/>
    </w:pPr>
  </w:p>
  <w:p w14:paraId="770E3F13" w14:textId="77777777" w:rsidR="000C6F92" w:rsidRDefault="000C6F92">
    <w:pPr>
      <w:pStyle w:val="Encabezado"/>
    </w:pPr>
  </w:p>
  <w:p w14:paraId="770E3F14" w14:textId="77777777" w:rsidR="000C6F92" w:rsidRDefault="000C6F92" w:rsidP="00A211EE">
    <w:pPr>
      <w:spacing w:after="0"/>
      <w:rPr>
        <w:rFonts w:ascii="Verdana" w:hAnsi="Verdana"/>
        <w:b/>
        <w:bCs/>
        <w:sz w:val="24"/>
        <w:szCs w:val="24"/>
      </w:rPr>
    </w:pPr>
  </w:p>
  <w:p w14:paraId="770E3F15" w14:textId="77777777" w:rsidR="000C6F92" w:rsidRDefault="00484626" w:rsidP="00A211EE">
    <w:pPr>
      <w:spacing w:after="0"/>
      <w:rPr>
        <w:rFonts w:ascii="Verdana" w:hAnsi="Verdana"/>
        <w:b/>
        <w:bCs/>
        <w:sz w:val="24"/>
        <w:szCs w:val="24"/>
      </w:rPr>
    </w:pPr>
    <w:r w:rsidRPr="00A211EE">
      <w:rPr>
        <w:rFonts w:ascii="Verdana" w:hAnsi="Verdana"/>
        <w:b/>
        <w:bCs/>
        <w:sz w:val="24"/>
        <w:szCs w:val="24"/>
      </w:rPr>
      <w:t>FORMATO PQRSD</w:t>
    </w:r>
  </w:p>
  <w:p w14:paraId="770E3F16" w14:textId="77777777" w:rsidR="000C6F92" w:rsidRPr="00A211EE" w:rsidRDefault="000C6F92"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41274352">
    <w:abstractNumId w:val="0"/>
  </w:num>
  <w:num w:numId="2" w16cid:durableId="679089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B5"/>
    <w:rsid w:val="000108D6"/>
    <w:rsid w:val="00054B3C"/>
    <w:rsid w:val="000C6F92"/>
    <w:rsid w:val="001268BE"/>
    <w:rsid w:val="00152353"/>
    <w:rsid w:val="001674C6"/>
    <w:rsid w:val="001D6B60"/>
    <w:rsid w:val="002005BE"/>
    <w:rsid w:val="002146B2"/>
    <w:rsid w:val="002870A5"/>
    <w:rsid w:val="002A47DC"/>
    <w:rsid w:val="002E15DF"/>
    <w:rsid w:val="00371951"/>
    <w:rsid w:val="0043496D"/>
    <w:rsid w:val="0046519F"/>
    <w:rsid w:val="004708FC"/>
    <w:rsid w:val="00484626"/>
    <w:rsid w:val="006113E1"/>
    <w:rsid w:val="0085155E"/>
    <w:rsid w:val="00B42E17"/>
    <w:rsid w:val="00B92F35"/>
    <w:rsid w:val="00C36D77"/>
    <w:rsid w:val="00C8260A"/>
    <w:rsid w:val="00C851B2"/>
    <w:rsid w:val="00C87F37"/>
    <w:rsid w:val="00C93F86"/>
    <w:rsid w:val="00E21C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3E91"/>
  <w15:chartTrackingRefBased/>
  <w15:docId w15:val="{AD11560E-676D-8B4D-AF76-5347EAE3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B5"/>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1C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CB5"/>
    <w:rPr>
      <w:kern w:val="0"/>
      <w:sz w:val="22"/>
      <w:szCs w:val="22"/>
      <w14:ligatures w14:val="none"/>
    </w:rPr>
  </w:style>
  <w:style w:type="paragraph" w:styleId="Piedepgina">
    <w:name w:val="footer"/>
    <w:basedOn w:val="Normal"/>
    <w:link w:val="PiedepginaCar"/>
    <w:uiPriority w:val="99"/>
    <w:unhideWhenUsed/>
    <w:rsid w:val="00E21C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CB5"/>
    <w:rPr>
      <w:kern w:val="0"/>
      <w:sz w:val="22"/>
      <w:szCs w:val="22"/>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21CB5"/>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E21CB5"/>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E21CB5"/>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E21CB5"/>
    <w:rPr>
      <w:vertAlign w:val="superscript"/>
    </w:rPr>
  </w:style>
  <w:style w:type="character" w:customStyle="1" w:styleId="normaltextrun">
    <w:name w:val="normaltextrun"/>
    <w:basedOn w:val="Fuentedeprrafopredeter"/>
    <w:rsid w:val="00E21CB5"/>
  </w:style>
  <w:style w:type="table" w:styleId="Tablaconcuadrcula">
    <w:name w:val="Table Grid"/>
    <w:basedOn w:val="Tablanormal"/>
    <w:uiPriority w:val="39"/>
    <w:qFormat/>
    <w:rsid w:val="00E21CB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21CB5"/>
    <w:rPr>
      <w:color w:val="0000FF"/>
      <w:u w:val="single"/>
    </w:rPr>
  </w:style>
  <w:style w:type="paragraph" w:customStyle="1" w:styleId="Appelnotedebasde">
    <w:name w:val="Appel note de bas de..."/>
    <w:basedOn w:val="Normal"/>
    <w:link w:val="Refdenotaalpie"/>
    <w:uiPriority w:val="99"/>
    <w:rsid w:val="00E21CB5"/>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21CB5"/>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21CB5"/>
    <w:rPr>
      <w:kern w:val="0"/>
      <w:sz w:val="22"/>
      <w:szCs w:val="22"/>
      <w14:ligatures w14:val="none"/>
    </w:rPr>
  </w:style>
  <w:style w:type="paragraph" w:styleId="Textoindependiente">
    <w:name w:val="Body Text"/>
    <w:basedOn w:val="Normal"/>
    <w:link w:val="TextoindependienteCar"/>
    <w:uiPriority w:val="1"/>
    <w:qFormat/>
    <w:rsid w:val="00E21CB5"/>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21CB5"/>
    <w:rPr>
      <w:rFonts w:ascii="Arial" w:eastAsia="Arial" w:hAnsi="Arial" w:cs="Arial"/>
      <w:kern w:val="0"/>
      <w:sz w:val="22"/>
      <w:szCs w:val="22"/>
      <w:lang w:val="es-ES"/>
      <w14:ligatures w14:val="none"/>
    </w:rPr>
  </w:style>
  <w:style w:type="character" w:styleId="Mencinsinresolver">
    <w:name w:val="Unresolved Mention"/>
    <w:basedOn w:val="Fuentedeprrafopredeter"/>
    <w:uiPriority w:val="99"/>
    <w:semiHidden/>
    <w:unhideWhenUsed/>
    <w:rsid w:val="00E21CB5"/>
    <w:rPr>
      <w:color w:val="605E5C"/>
      <w:shd w:val="clear" w:color="auto" w:fill="E1DFDD"/>
    </w:rPr>
  </w:style>
  <w:style w:type="paragraph" w:customStyle="1" w:styleId="paragraph">
    <w:name w:val="paragraph"/>
    <w:basedOn w:val="Normal"/>
    <w:rsid w:val="004708F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47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4435">
      <w:bodyDiv w:val="1"/>
      <w:marLeft w:val="0"/>
      <w:marRight w:val="0"/>
      <w:marTop w:val="0"/>
      <w:marBottom w:val="0"/>
      <w:divBdr>
        <w:top w:val="none" w:sz="0" w:space="0" w:color="auto"/>
        <w:left w:val="none" w:sz="0" w:space="0" w:color="auto"/>
        <w:bottom w:val="none" w:sz="0" w:space="0" w:color="auto"/>
        <w:right w:val="none" w:sz="0" w:space="0" w:color="auto"/>
      </w:divBdr>
      <w:divsChild>
        <w:div w:id="22825295">
          <w:marLeft w:val="0"/>
          <w:marRight w:val="0"/>
          <w:marTop w:val="0"/>
          <w:marBottom w:val="0"/>
          <w:divBdr>
            <w:top w:val="none" w:sz="0" w:space="0" w:color="auto"/>
            <w:left w:val="none" w:sz="0" w:space="0" w:color="auto"/>
            <w:bottom w:val="none" w:sz="0" w:space="0" w:color="auto"/>
            <w:right w:val="none" w:sz="0" w:space="0" w:color="auto"/>
          </w:divBdr>
        </w:div>
        <w:div w:id="185626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decreto-1082-de-201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mbiacompra.gov.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lipesamaniego0401@hotmail.com" TargetMode="Externa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E19D0-D4F7-4C5A-A8F0-4631A587B050}">
  <ds:schemaRefs>
    <ds:schemaRef ds:uri="http://purl.org/dc/dcmitype/"/>
    <ds:schemaRef ds:uri="9d85dbaf-23eb-4e57-a637-93dcacc8b1a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a6cb9e4b-f1d1-4245-83ec-6cad768d538a"/>
    <ds:schemaRef ds:uri="http://purl.org/dc/elements/1.1/"/>
  </ds:schemaRefs>
</ds:datastoreItem>
</file>

<file path=customXml/itemProps2.xml><?xml version="1.0" encoding="utf-8"?>
<ds:datastoreItem xmlns:ds="http://schemas.openxmlformats.org/officeDocument/2006/customXml" ds:itemID="{56CF678F-AA1F-4D0C-A2B4-F797F39B2C5D}">
  <ds:schemaRefs>
    <ds:schemaRef ds:uri="http://schemas.microsoft.com/sharepoint/v3/contenttype/forms"/>
  </ds:schemaRefs>
</ds:datastoreItem>
</file>

<file path=customXml/itemProps3.xml><?xml version="1.0" encoding="utf-8"?>
<ds:datastoreItem xmlns:ds="http://schemas.openxmlformats.org/officeDocument/2006/customXml" ds:itemID="{6911B8F0-DC51-4512-A5E2-10280CC2E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3844</Words>
  <Characters>21144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Kelmis Yimara Bruges Alvarado</cp:lastModifiedBy>
  <cp:revision>2</cp:revision>
  <dcterms:created xsi:type="dcterms:W3CDTF">2024-10-30T13:10:00Z</dcterms:created>
  <dcterms:modified xsi:type="dcterms:W3CDTF">2024-10-30T13:10:00Z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