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D6100" w14:textId="77777777" w:rsidR="00964363" w:rsidRPr="00964363" w:rsidRDefault="00964363" w:rsidP="00964363">
      <w:pPr>
        <w:spacing w:line="276" w:lineRule="auto"/>
        <w:jc w:val="both"/>
        <w:rPr>
          <w:rFonts w:ascii="Verdana" w:eastAsia="Calibri" w:hAnsi="Verdana" w:cs="Arial"/>
          <w:b/>
          <w:lang w:val="es-ES" w:eastAsia="es-ES_tradnl"/>
        </w:rPr>
      </w:pPr>
      <w:bookmarkStart w:id="0" w:name="_Hlk143780582"/>
      <w:r w:rsidRPr="00964363">
        <w:rPr>
          <w:rFonts w:ascii="Verdana" w:eastAsia="Calibri" w:hAnsi="Verdana" w:cs="Arial"/>
          <w:b/>
          <w:lang w:val="es-ES" w:eastAsia="es-ES_tradnl"/>
        </w:rPr>
        <w:t xml:space="preserve">CABILDOS INDÍGENAS – AUTORIDADES TRADICIONALES INDÍGENAS – ASOCIACIONES DE CABILDOS INDÍGENAS Y/O AUTORIDADES TRADICIONALES INDÍGENAS – Noción – Régimen de contratación – Decreto 1088 de 1993 – Decreto 252 de 2020 </w:t>
      </w:r>
    </w:p>
    <w:p w14:paraId="5CBBD116" w14:textId="7B159A37" w:rsidR="00964363" w:rsidRPr="00A55C18" w:rsidRDefault="003F152A" w:rsidP="003F152A">
      <w:pPr>
        <w:spacing w:after="0"/>
        <w:jc w:val="both"/>
        <w:rPr>
          <w:rFonts w:ascii="Verdana" w:hAnsi="Verdana"/>
          <w:sz w:val="20"/>
          <w:szCs w:val="20"/>
          <w:lang w:val="es-ES"/>
        </w:rPr>
      </w:pPr>
      <w:r w:rsidRPr="00A55C18">
        <w:rPr>
          <w:rFonts w:ascii="Verdana" w:eastAsia="Century Gothic" w:hAnsi="Verdana" w:cs="Century Gothic"/>
          <w:sz w:val="20"/>
          <w:szCs w:val="20"/>
          <w:lang w:val="es-ES"/>
        </w:rPr>
        <w:t>“</w:t>
      </w:r>
      <w:r w:rsidR="00E6318B" w:rsidRPr="00A55C18">
        <w:rPr>
          <w:rFonts w:ascii="Verdana" w:eastAsia="Century Gothic" w:hAnsi="Verdana" w:cs="Century Gothic"/>
          <w:sz w:val="20"/>
          <w:szCs w:val="20"/>
          <w:lang w:val="es-ES"/>
        </w:rPr>
        <w:t>[…]</w:t>
      </w:r>
      <w:r w:rsidR="00E6318B" w:rsidRPr="00A55C18">
        <w:rPr>
          <w:rFonts w:ascii="Verdana" w:eastAsia="Century Gothic" w:hAnsi="Verdana" w:cs="Century Gothic"/>
          <w:sz w:val="20"/>
          <w:szCs w:val="20"/>
          <w:lang w:val="es-ES"/>
        </w:rPr>
        <w:t xml:space="preserve"> </w:t>
      </w:r>
      <w:r w:rsidRPr="00A55C18">
        <w:rPr>
          <w:rFonts w:ascii="Verdana" w:hAnsi="Verdana"/>
          <w:sz w:val="20"/>
          <w:szCs w:val="20"/>
          <w:lang w:val="es-ES"/>
        </w:rPr>
        <w:t>Las asociaciones de Cabildos y/o Autoridades Tradicionales Indígenas, en virtud del Decreto 1088 de 1993, son entidades de Derecho Público de carácter especial, con personería jurídica, patrimonio propio y autonomía administrativa. Por lo tanto, tienen la capacidad jurídica para contratar.</w:t>
      </w:r>
    </w:p>
    <w:p w14:paraId="01A88BF2" w14:textId="77777777" w:rsidR="003F152A" w:rsidRPr="00A55C18" w:rsidRDefault="003F152A" w:rsidP="003F152A">
      <w:pPr>
        <w:spacing w:after="0"/>
        <w:jc w:val="both"/>
        <w:rPr>
          <w:rFonts w:ascii="Verdana" w:hAnsi="Verdana"/>
          <w:sz w:val="20"/>
          <w:szCs w:val="20"/>
          <w:lang w:val="es-ES"/>
        </w:rPr>
      </w:pPr>
    </w:p>
    <w:p w14:paraId="31F3C6F5" w14:textId="403D64F7" w:rsidR="003F152A" w:rsidRPr="00A55C18" w:rsidRDefault="00A55C18" w:rsidP="003F152A">
      <w:pPr>
        <w:spacing w:after="0"/>
        <w:jc w:val="both"/>
        <w:rPr>
          <w:rFonts w:ascii="Verdana" w:eastAsia="Century Gothic" w:hAnsi="Verdana" w:cs="Century Gothic"/>
          <w:sz w:val="20"/>
          <w:szCs w:val="20"/>
          <w:lang w:val="es-ES"/>
        </w:rPr>
      </w:pPr>
      <w:r w:rsidRPr="00A55C18">
        <w:rPr>
          <w:rFonts w:ascii="Verdana" w:eastAsia="Century Gothic" w:hAnsi="Verdana" w:cs="Century Gothic"/>
          <w:sz w:val="20"/>
          <w:szCs w:val="20"/>
          <w:lang w:val="es-ES"/>
        </w:rPr>
        <w:t xml:space="preserve">Las asociaciones de Cabildos y/o Autoridades Tradicionales Indígenas, así como las organizaciones indígenas, pueden celebrar contratos o convenios de manera directa con las </w:t>
      </w:r>
      <w:r>
        <w:rPr>
          <w:rFonts w:ascii="Verdana" w:eastAsia="Century Gothic" w:hAnsi="Verdana" w:cs="Century Gothic"/>
          <w:sz w:val="20"/>
          <w:szCs w:val="20"/>
          <w:lang w:val="es-ES"/>
        </w:rPr>
        <w:t>E</w:t>
      </w:r>
      <w:r w:rsidRPr="00A55C18">
        <w:rPr>
          <w:rFonts w:ascii="Verdana" w:eastAsia="Century Gothic" w:hAnsi="Verdana" w:cs="Century Gothic"/>
          <w:sz w:val="20"/>
          <w:szCs w:val="20"/>
          <w:lang w:val="es-ES"/>
        </w:rPr>
        <w:t xml:space="preserve">ntidades </w:t>
      </w:r>
      <w:r>
        <w:rPr>
          <w:rFonts w:ascii="Verdana" w:eastAsia="Century Gothic" w:hAnsi="Verdana" w:cs="Century Gothic"/>
          <w:sz w:val="20"/>
          <w:szCs w:val="20"/>
          <w:lang w:val="es-ES"/>
        </w:rPr>
        <w:t>E</w:t>
      </w:r>
      <w:r w:rsidRPr="00A55C18">
        <w:rPr>
          <w:rFonts w:ascii="Verdana" w:eastAsia="Century Gothic" w:hAnsi="Verdana" w:cs="Century Gothic"/>
          <w:sz w:val="20"/>
          <w:szCs w:val="20"/>
          <w:lang w:val="es-ES"/>
        </w:rPr>
        <w:t>statales de acuerdo con lo contemplado en el Estatuto General de Contratación de la Administración Pública.  En el caso de las organizaciones, esta posibilidad dependerá de que estén conformadas exclusivamente por Cabildos Indígenas, resguardos indígenas, asociaciones de cabildos, asociación de autoridades u otra forma de autoridad indígena propia</w:t>
      </w:r>
      <w:r w:rsidRPr="00A55C18">
        <w:rPr>
          <w:rFonts w:ascii="Verdana" w:eastAsia="Century Gothic" w:hAnsi="Verdana" w:cs="Century Gothic"/>
          <w:sz w:val="20"/>
          <w:szCs w:val="20"/>
          <w:lang w:val="es-ES"/>
        </w:rPr>
        <w:t xml:space="preserve"> </w:t>
      </w:r>
      <w:r w:rsidR="003F152A" w:rsidRPr="00A55C18">
        <w:rPr>
          <w:rFonts w:ascii="Verdana" w:eastAsia="Century Gothic" w:hAnsi="Verdana" w:cs="Century Gothic"/>
          <w:sz w:val="20"/>
          <w:szCs w:val="20"/>
          <w:lang w:val="es-ES"/>
        </w:rPr>
        <w:t>[…]”</w:t>
      </w:r>
    </w:p>
    <w:p w14:paraId="413D39A8" w14:textId="77777777" w:rsidR="00964363" w:rsidRDefault="00964363" w:rsidP="00E245AB">
      <w:pPr>
        <w:spacing w:after="0"/>
        <w:rPr>
          <w:rFonts w:ascii="Verdana" w:hAnsi="Verdana"/>
        </w:rPr>
      </w:pPr>
    </w:p>
    <w:p w14:paraId="30A0811E" w14:textId="77777777" w:rsidR="00487469" w:rsidRDefault="00487469" w:rsidP="00E245AB">
      <w:pPr>
        <w:spacing w:after="0"/>
        <w:rPr>
          <w:rFonts w:ascii="Verdana" w:hAnsi="Verdana"/>
        </w:rPr>
      </w:pPr>
    </w:p>
    <w:p w14:paraId="6BDD3277" w14:textId="77777777" w:rsidR="00487469" w:rsidRDefault="00487469" w:rsidP="00E245AB">
      <w:pPr>
        <w:spacing w:after="0"/>
        <w:rPr>
          <w:rFonts w:ascii="Verdana" w:hAnsi="Verdana"/>
        </w:rPr>
      </w:pPr>
    </w:p>
    <w:p w14:paraId="52859986" w14:textId="77777777" w:rsidR="00487469" w:rsidRDefault="00487469" w:rsidP="00E245AB">
      <w:pPr>
        <w:spacing w:after="0"/>
        <w:rPr>
          <w:rFonts w:ascii="Verdana" w:hAnsi="Verdana"/>
        </w:rPr>
      </w:pPr>
    </w:p>
    <w:p w14:paraId="711F4AA0" w14:textId="77777777" w:rsidR="00487469" w:rsidRDefault="00487469" w:rsidP="00E245AB">
      <w:pPr>
        <w:spacing w:after="0"/>
        <w:rPr>
          <w:rFonts w:ascii="Verdana" w:hAnsi="Verdana"/>
        </w:rPr>
      </w:pPr>
    </w:p>
    <w:p w14:paraId="16A92AC0" w14:textId="77777777" w:rsidR="00487469" w:rsidRDefault="00487469" w:rsidP="00E245AB">
      <w:pPr>
        <w:spacing w:after="0"/>
        <w:rPr>
          <w:rFonts w:ascii="Verdana" w:hAnsi="Verdana"/>
        </w:rPr>
      </w:pPr>
    </w:p>
    <w:p w14:paraId="26C8080B" w14:textId="77777777" w:rsidR="00487469" w:rsidRDefault="00487469" w:rsidP="00E245AB">
      <w:pPr>
        <w:spacing w:after="0"/>
        <w:rPr>
          <w:rFonts w:ascii="Verdana" w:hAnsi="Verdana"/>
        </w:rPr>
      </w:pPr>
    </w:p>
    <w:p w14:paraId="2EDF92D0" w14:textId="77777777" w:rsidR="00487469" w:rsidRDefault="00487469" w:rsidP="00E245AB">
      <w:pPr>
        <w:spacing w:after="0"/>
        <w:rPr>
          <w:rFonts w:ascii="Verdana" w:hAnsi="Verdana"/>
        </w:rPr>
      </w:pPr>
    </w:p>
    <w:p w14:paraId="4B1ACBE3" w14:textId="77777777" w:rsidR="00487469" w:rsidRDefault="00487469" w:rsidP="00E245AB">
      <w:pPr>
        <w:spacing w:after="0"/>
        <w:rPr>
          <w:rFonts w:ascii="Verdana" w:hAnsi="Verdana"/>
        </w:rPr>
      </w:pPr>
    </w:p>
    <w:p w14:paraId="23915B4E" w14:textId="77777777" w:rsidR="00487469" w:rsidRDefault="00487469" w:rsidP="00E245AB">
      <w:pPr>
        <w:spacing w:after="0"/>
        <w:rPr>
          <w:rFonts w:ascii="Verdana" w:hAnsi="Verdana"/>
        </w:rPr>
      </w:pPr>
    </w:p>
    <w:p w14:paraId="370BC493" w14:textId="77777777" w:rsidR="00487469" w:rsidRDefault="00487469" w:rsidP="00E245AB">
      <w:pPr>
        <w:spacing w:after="0"/>
        <w:rPr>
          <w:rFonts w:ascii="Verdana" w:hAnsi="Verdana"/>
        </w:rPr>
      </w:pPr>
    </w:p>
    <w:p w14:paraId="493DF001" w14:textId="77777777" w:rsidR="00487469" w:rsidRDefault="00487469" w:rsidP="00E245AB">
      <w:pPr>
        <w:spacing w:after="0"/>
        <w:rPr>
          <w:rFonts w:ascii="Verdana" w:hAnsi="Verdana"/>
        </w:rPr>
      </w:pPr>
    </w:p>
    <w:p w14:paraId="28CD0A7F" w14:textId="77777777" w:rsidR="00487469" w:rsidRDefault="00487469" w:rsidP="00E245AB">
      <w:pPr>
        <w:spacing w:after="0"/>
        <w:rPr>
          <w:rFonts w:ascii="Verdana" w:hAnsi="Verdana"/>
        </w:rPr>
      </w:pPr>
    </w:p>
    <w:p w14:paraId="0C58CFDD" w14:textId="77777777" w:rsidR="00487469" w:rsidRDefault="00487469" w:rsidP="00E245AB">
      <w:pPr>
        <w:spacing w:after="0"/>
        <w:rPr>
          <w:rFonts w:ascii="Verdana" w:hAnsi="Verdana"/>
        </w:rPr>
      </w:pPr>
    </w:p>
    <w:p w14:paraId="7C53F3A5" w14:textId="77777777" w:rsidR="00487469" w:rsidRDefault="00487469" w:rsidP="00E245AB">
      <w:pPr>
        <w:spacing w:after="0"/>
        <w:rPr>
          <w:rFonts w:ascii="Verdana" w:hAnsi="Verdana"/>
        </w:rPr>
      </w:pPr>
    </w:p>
    <w:p w14:paraId="767FFC83" w14:textId="77777777" w:rsidR="00487469" w:rsidRDefault="00487469" w:rsidP="00E245AB">
      <w:pPr>
        <w:spacing w:after="0"/>
        <w:rPr>
          <w:rFonts w:ascii="Verdana" w:hAnsi="Verdana"/>
        </w:rPr>
      </w:pPr>
    </w:p>
    <w:p w14:paraId="5A0CEF90" w14:textId="77777777" w:rsidR="00487469" w:rsidRDefault="00487469" w:rsidP="00E245AB">
      <w:pPr>
        <w:spacing w:after="0"/>
        <w:rPr>
          <w:rFonts w:ascii="Verdana" w:hAnsi="Verdana"/>
        </w:rPr>
      </w:pPr>
    </w:p>
    <w:p w14:paraId="26355350" w14:textId="77777777" w:rsidR="00487469" w:rsidRDefault="00487469" w:rsidP="00E245AB">
      <w:pPr>
        <w:spacing w:after="0"/>
        <w:rPr>
          <w:rFonts w:ascii="Verdana" w:hAnsi="Verdana"/>
        </w:rPr>
      </w:pPr>
    </w:p>
    <w:p w14:paraId="6CC847FA" w14:textId="77777777" w:rsidR="00487469" w:rsidRDefault="00487469" w:rsidP="00E245AB">
      <w:pPr>
        <w:spacing w:after="0"/>
        <w:rPr>
          <w:rFonts w:ascii="Verdana" w:hAnsi="Verdana"/>
        </w:rPr>
      </w:pPr>
    </w:p>
    <w:p w14:paraId="37676122" w14:textId="77777777" w:rsidR="00487469" w:rsidRDefault="00487469" w:rsidP="00E245AB">
      <w:pPr>
        <w:spacing w:after="0"/>
        <w:rPr>
          <w:rFonts w:ascii="Verdana" w:hAnsi="Verdana"/>
        </w:rPr>
      </w:pPr>
    </w:p>
    <w:p w14:paraId="4BD761C6" w14:textId="77777777" w:rsidR="00487469" w:rsidRDefault="00487469" w:rsidP="00E245AB">
      <w:pPr>
        <w:spacing w:after="0"/>
        <w:rPr>
          <w:rFonts w:ascii="Verdana" w:hAnsi="Verdana"/>
        </w:rPr>
      </w:pPr>
    </w:p>
    <w:p w14:paraId="3954973F" w14:textId="77777777" w:rsidR="00487469" w:rsidRDefault="00487469" w:rsidP="00E245AB">
      <w:pPr>
        <w:spacing w:after="0"/>
        <w:rPr>
          <w:rFonts w:ascii="Verdana" w:hAnsi="Verdana"/>
        </w:rPr>
      </w:pPr>
    </w:p>
    <w:p w14:paraId="5DAAEA34" w14:textId="77777777" w:rsidR="00487469" w:rsidRDefault="00487469" w:rsidP="00E245AB">
      <w:pPr>
        <w:spacing w:after="0"/>
        <w:rPr>
          <w:rFonts w:ascii="Verdana" w:hAnsi="Verdana"/>
        </w:rPr>
      </w:pPr>
    </w:p>
    <w:p w14:paraId="53025973" w14:textId="77777777" w:rsidR="00487469" w:rsidRDefault="00487469" w:rsidP="00E245AB">
      <w:pPr>
        <w:spacing w:after="0"/>
        <w:rPr>
          <w:rFonts w:ascii="Verdana" w:hAnsi="Verdana"/>
        </w:rPr>
      </w:pPr>
    </w:p>
    <w:p w14:paraId="4FB9B3A6" w14:textId="77777777" w:rsidR="00487469" w:rsidRDefault="00487469" w:rsidP="00E245AB">
      <w:pPr>
        <w:spacing w:after="0"/>
        <w:rPr>
          <w:rFonts w:ascii="Verdana" w:hAnsi="Verdana"/>
        </w:rPr>
      </w:pPr>
    </w:p>
    <w:p w14:paraId="5FCADBF9" w14:textId="1AF1F7BC" w:rsidR="00E245AB" w:rsidRDefault="00E245AB" w:rsidP="00E245AB">
      <w:pPr>
        <w:spacing w:after="0"/>
        <w:rPr>
          <w:rFonts w:ascii="Verdana" w:hAnsi="Verdana"/>
        </w:rPr>
      </w:pPr>
      <w:r w:rsidRPr="0085692F">
        <w:rPr>
          <w:rFonts w:ascii="Verdana" w:hAnsi="Verdana"/>
        </w:rPr>
        <w:lastRenderedPageBreak/>
        <w:t xml:space="preserve">Bogotá D.C., </w:t>
      </w:r>
      <w:r w:rsidR="00B74059">
        <w:rPr>
          <w:rFonts w:ascii="Verdana" w:hAnsi="Verdana"/>
        </w:rPr>
        <w:t>18 de octubre del 2024</w:t>
      </w:r>
    </w:p>
    <w:p w14:paraId="68308A9F" w14:textId="77777777" w:rsidR="00B74059" w:rsidRPr="0085692F" w:rsidRDefault="00B74059" w:rsidP="00E245AB">
      <w:pPr>
        <w:spacing w:after="0"/>
        <w:rPr>
          <w:rFonts w:ascii="Verdana" w:hAnsi="Verdana"/>
        </w:rPr>
      </w:pPr>
    </w:p>
    <w:p w14:paraId="0465BA6D" w14:textId="370103A2" w:rsidR="00E245AB" w:rsidRPr="0085692F" w:rsidRDefault="00B74059" w:rsidP="00B74059">
      <w:pPr>
        <w:spacing w:after="0"/>
        <w:jc w:val="right"/>
        <w:rPr>
          <w:rFonts w:ascii="Verdana" w:hAnsi="Verdana"/>
        </w:rPr>
      </w:pPr>
      <w:r w:rsidRPr="00B74059">
        <w:rPr>
          <w:rFonts w:ascii="Verdana" w:hAnsi="Verdana"/>
        </w:rPr>
        <w:drawing>
          <wp:inline distT="0" distB="0" distL="0" distR="0" wp14:anchorId="3CF53C69" wp14:editId="1623FD74">
            <wp:extent cx="3381375" cy="1019175"/>
            <wp:effectExtent l="0" t="0" r="9525" b="9525"/>
            <wp:docPr id="42811083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10836" name="Imagen 1" descr="Texto&#10;&#10;Descripción generada automáticamente"/>
                    <pic:cNvPicPr/>
                  </pic:nvPicPr>
                  <pic:blipFill>
                    <a:blip r:embed="rId11"/>
                    <a:stretch>
                      <a:fillRect/>
                    </a:stretch>
                  </pic:blipFill>
                  <pic:spPr>
                    <a:xfrm>
                      <a:off x="0" y="0"/>
                      <a:ext cx="3381375" cy="1019175"/>
                    </a:xfrm>
                    <a:prstGeom prst="rect">
                      <a:avLst/>
                    </a:prstGeom>
                  </pic:spPr>
                </pic:pic>
              </a:graphicData>
            </a:graphic>
          </wp:inline>
        </w:drawing>
      </w:r>
    </w:p>
    <w:p w14:paraId="640A21B4" w14:textId="4B58DB72" w:rsidR="008347F8" w:rsidRPr="0085692F" w:rsidRDefault="008347F8" w:rsidP="008347F8">
      <w:pPr>
        <w:spacing w:after="0" w:line="240" w:lineRule="auto"/>
        <w:jc w:val="both"/>
        <w:rPr>
          <w:rFonts w:ascii="Verdana" w:eastAsia="Calibri" w:hAnsi="Verdana" w:cs="Arial"/>
          <w:lang w:val="es-ES" w:eastAsia="es-ES"/>
        </w:rPr>
      </w:pPr>
      <w:r w:rsidRPr="0085692F">
        <w:rPr>
          <w:rFonts w:ascii="Verdana" w:eastAsia="Calibri" w:hAnsi="Verdana" w:cs="Arial"/>
          <w:lang w:val="es-ES" w:eastAsia="es-ES"/>
        </w:rPr>
        <w:t>Señor</w:t>
      </w:r>
      <w:r w:rsidR="00AE794D" w:rsidRPr="0085692F">
        <w:rPr>
          <w:rFonts w:ascii="Verdana" w:eastAsia="Calibri" w:hAnsi="Verdana" w:cs="Arial"/>
          <w:lang w:val="es-ES" w:eastAsia="es-ES"/>
        </w:rPr>
        <w:t>a</w:t>
      </w:r>
      <w:r w:rsidRPr="0085692F">
        <w:rPr>
          <w:rFonts w:ascii="Verdana" w:eastAsia="Calibri" w:hAnsi="Verdana" w:cs="Arial"/>
          <w:lang w:val="es-ES" w:eastAsia="es-ES"/>
        </w:rPr>
        <w:t>:</w:t>
      </w:r>
    </w:p>
    <w:p w14:paraId="73BBDD1D" w14:textId="5224AC23" w:rsidR="008347F8" w:rsidRPr="0085692F" w:rsidRDefault="00AE794D" w:rsidP="008347F8">
      <w:pPr>
        <w:spacing w:after="0" w:line="240" w:lineRule="auto"/>
        <w:rPr>
          <w:rFonts w:ascii="Verdana" w:eastAsia="Calibri" w:hAnsi="Verdana" w:cs="Arial"/>
          <w:b/>
          <w:lang w:eastAsia="es-ES"/>
        </w:rPr>
      </w:pPr>
      <w:r w:rsidRPr="0085692F">
        <w:rPr>
          <w:rFonts w:ascii="Verdana" w:eastAsia="Calibri" w:hAnsi="Verdana" w:cs="Arial"/>
          <w:b/>
          <w:lang w:eastAsia="es-ES"/>
        </w:rPr>
        <w:t xml:space="preserve">Kelly Johana Kuetgaje Munoz </w:t>
      </w:r>
    </w:p>
    <w:p w14:paraId="1EB645DE" w14:textId="2C56EA72" w:rsidR="00A062EC" w:rsidRPr="0085692F" w:rsidRDefault="00A062EC" w:rsidP="008347F8">
      <w:pPr>
        <w:spacing w:after="0" w:line="240" w:lineRule="auto"/>
        <w:rPr>
          <w:rFonts w:ascii="Verdana" w:hAnsi="Verdana"/>
        </w:rPr>
      </w:pPr>
      <w:hyperlink r:id="rId12" w:history="1">
        <w:r w:rsidRPr="0085692F">
          <w:rPr>
            <w:rStyle w:val="Hipervnculo"/>
            <w:rFonts w:ascii="Verdana" w:hAnsi="Verdana"/>
          </w:rPr>
          <w:t>jkuetgaje@gmail.com</w:t>
        </w:r>
      </w:hyperlink>
    </w:p>
    <w:p w14:paraId="775ABF8A" w14:textId="6E296368" w:rsidR="008347F8" w:rsidRPr="0085692F" w:rsidRDefault="00A062EC" w:rsidP="008347F8">
      <w:pPr>
        <w:spacing w:after="0" w:line="240" w:lineRule="auto"/>
        <w:rPr>
          <w:rFonts w:ascii="Verdana" w:hAnsi="Verdana"/>
        </w:rPr>
      </w:pPr>
      <w:r w:rsidRPr="0085692F">
        <w:rPr>
          <w:rFonts w:ascii="Verdana" w:eastAsia="Calibri" w:hAnsi="Verdana" w:cs="Arial"/>
          <w:lang w:val="es-ES" w:eastAsia="es-ES"/>
        </w:rPr>
        <w:t>Villavicencio, Meta</w:t>
      </w:r>
    </w:p>
    <w:p w14:paraId="6F73075E" w14:textId="77777777" w:rsidR="008347F8" w:rsidRPr="0085692F" w:rsidRDefault="008347F8" w:rsidP="008347F8">
      <w:pPr>
        <w:spacing w:after="0" w:line="240" w:lineRule="auto"/>
        <w:rPr>
          <w:rFonts w:ascii="Verdana" w:eastAsia="Calibri" w:hAnsi="Verdana" w:cs="Arial"/>
          <w:b/>
          <w:bCs/>
          <w:highlight w:val="cyan"/>
          <w:lang w:val="es-ES_tradnl" w:eastAsia="es-ES_tradnl"/>
        </w:rPr>
      </w:pPr>
    </w:p>
    <w:p w14:paraId="2AEE9344" w14:textId="77777777" w:rsidR="008347F8" w:rsidRPr="0085692F" w:rsidRDefault="008347F8" w:rsidP="008347F8">
      <w:pPr>
        <w:spacing w:after="0" w:line="240" w:lineRule="auto"/>
        <w:rPr>
          <w:rFonts w:ascii="Verdana" w:eastAsia="Calibri" w:hAnsi="Verdana" w:cs="Arial"/>
          <w:b/>
          <w:bCs/>
          <w:highlight w:val="cyan"/>
          <w:lang w:val="es-ES_tradnl" w:eastAsia="es-ES_tradnl"/>
        </w:rPr>
      </w:pPr>
    </w:p>
    <w:p w14:paraId="1D9463C2" w14:textId="77777777" w:rsidR="008347F8" w:rsidRPr="0085692F" w:rsidRDefault="008347F8" w:rsidP="008347F8">
      <w:pPr>
        <w:spacing w:after="0" w:line="240" w:lineRule="auto"/>
        <w:rPr>
          <w:rFonts w:ascii="Verdana" w:eastAsia="Calibri" w:hAnsi="Verdana" w:cs="Arial"/>
          <w:b/>
          <w:bCs/>
          <w:highlight w:val="cyan"/>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8347F8" w:rsidRPr="0085692F" w14:paraId="1D7F6602" w14:textId="77777777" w:rsidTr="007E6457">
        <w:trPr>
          <w:trHeight w:val="884"/>
        </w:trPr>
        <w:tc>
          <w:tcPr>
            <w:tcW w:w="2689" w:type="dxa"/>
          </w:tcPr>
          <w:p w14:paraId="60C3CAF6" w14:textId="77777777" w:rsidR="008347F8" w:rsidRPr="0085692F" w:rsidRDefault="008347F8" w:rsidP="007E6457">
            <w:pPr>
              <w:jc w:val="both"/>
              <w:rPr>
                <w:rFonts w:ascii="Verdana" w:eastAsia="Calibri" w:hAnsi="Verdana" w:cs="Arial"/>
                <w:b/>
                <w:bCs/>
                <w:highlight w:val="cyan"/>
                <w:lang w:val="es-ES_tradnl" w:eastAsia="es-ES_tradnl"/>
              </w:rPr>
            </w:pPr>
          </w:p>
        </w:tc>
        <w:tc>
          <w:tcPr>
            <w:tcW w:w="6100" w:type="dxa"/>
          </w:tcPr>
          <w:p w14:paraId="524E3621" w14:textId="4B938E0B" w:rsidR="008347F8" w:rsidRPr="0085692F" w:rsidRDefault="008347F8" w:rsidP="007E6457">
            <w:pPr>
              <w:jc w:val="both"/>
              <w:rPr>
                <w:rFonts w:ascii="Verdana" w:eastAsia="Calibri" w:hAnsi="Verdana" w:cs="Arial"/>
                <w:b/>
                <w:bCs/>
                <w:lang w:val="es-ES" w:eastAsia="es-ES"/>
              </w:rPr>
            </w:pPr>
            <w:r w:rsidRPr="0085692F">
              <w:rPr>
                <w:rFonts w:ascii="Verdana" w:eastAsia="Calibri" w:hAnsi="Verdana" w:cs="Arial"/>
                <w:b/>
                <w:bCs/>
                <w:lang w:val="es-ES" w:eastAsia="es-ES"/>
              </w:rPr>
              <w:t xml:space="preserve">Concepto </w:t>
            </w:r>
            <w:r w:rsidRPr="0085692F">
              <w:rPr>
                <w:rFonts w:ascii="Verdana" w:eastAsia="Calibri" w:hAnsi="Verdana" w:cs="Arial"/>
                <w:b/>
                <w:bCs/>
                <w:lang w:eastAsia="es-ES"/>
              </w:rPr>
              <w:t>C-</w:t>
            </w:r>
            <w:r w:rsidR="00A5067C" w:rsidRPr="0085692F">
              <w:rPr>
                <w:rFonts w:ascii="Verdana" w:eastAsia="Calibri" w:hAnsi="Verdana" w:cs="Arial"/>
                <w:b/>
                <w:bCs/>
                <w:lang w:eastAsia="es-ES"/>
              </w:rPr>
              <w:t>607</w:t>
            </w:r>
            <w:r w:rsidRPr="0085692F">
              <w:rPr>
                <w:rFonts w:ascii="Verdana" w:eastAsia="Calibri" w:hAnsi="Verdana" w:cs="Arial"/>
                <w:b/>
                <w:bCs/>
                <w:lang w:eastAsia="es-ES"/>
              </w:rPr>
              <w:t xml:space="preserve"> </w:t>
            </w:r>
            <w:r w:rsidRPr="0085692F">
              <w:rPr>
                <w:rFonts w:ascii="Verdana" w:eastAsia="Calibri" w:hAnsi="Verdana" w:cs="Arial"/>
                <w:b/>
                <w:bCs/>
                <w:lang w:val="es-ES" w:eastAsia="es-ES"/>
              </w:rPr>
              <w:t>de 2024</w:t>
            </w:r>
          </w:p>
        </w:tc>
      </w:tr>
      <w:tr w:rsidR="008347F8" w:rsidRPr="0085692F" w14:paraId="2B6318F5" w14:textId="77777777" w:rsidTr="007E6457">
        <w:trPr>
          <w:trHeight w:val="884"/>
        </w:trPr>
        <w:tc>
          <w:tcPr>
            <w:tcW w:w="2689" w:type="dxa"/>
            <w:shd w:val="clear" w:color="auto" w:fill="auto"/>
          </w:tcPr>
          <w:p w14:paraId="3B792249" w14:textId="77777777" w:rsidR="008347F8" w:rsidRPr="0085692F" w:rsidRDefault="008347F8" w:rsidP="007E6457">
            <w:pPr>
              <w:jc w:val="both"/>
              <w:rPr>
                <w:rFonts w:ascii="Verdana" w:eastAsia="Calibri" w:hAnsi="Verdana" w:cs="Arial"/>
                <w:b/>
                <w:lang w:val="es-ES_tradnl" w:eastAsia="es-ES_tradnl"/>
              </w:rPr>
            </w:pPr>
            <w:r w:rsidRPr="0085692F">
              <w:rPr>
                <w:rFonts w:ascii="Verdana" w:eastAsia="Calibri" w:hAnsi="Verdana" w:cs="Arial"/>
                <w:b/>
                <w:lang w:val="es-ES_tradnl" w:eastAsia="es-ES_tradnl"/>
              </w:rPr>
              <w:t xml:space="preserve">Temas:                   </w:t>
            </w:r>
          </w:p>
        </w:tc>
        <w:tc>
          <w:tcPr>
            <w:tcW w:w="6100" w:type="dxa"/>
          </w:tcPr>
          <w:p w14:paraId="13D7C900" w14:textId="2AD840BD" w:rsidR="008347F8" w:rsidRPr="0085692F" w:rsidRDefault="00D051EB" w:rsidP="007E6457">
            <w:pPr>
              <w:spacing w:line="276" w:lineRule="auto"/>
              <w:jc w:val="both"/>
              <w:rPr>
                <w:rFonts w:ascii="Verdana" w:eastAsia="Calibri" w:hAnsi="Verdana" w:cs="Arial"/>
                <w:bCs/>
                <w:lang w:val="es-ES" w:eastAsia="es-ES_tradnl"/>
              </w:rPr>
            </w:pPr>
            <w:r w:rsidRPr="0085692F">
              <w:rPr>
                <w:rFonts w:ascii="Verdana" w:eastAsia="Calibri" w:hAnsi="Verdana" w:cs="Arial"/>
                <w:bCs/>
                <w:lang w:val="es-ES" w:eastAsia="es-ES_tradnl"/>
              </w:rPr>
              <w:t xml:space="preserve">CABILDOS INDÍGENAS – AUTORIDADES TRADICIONALES INDÍGENAS – ASOCIACIONES DE CABILDOS INDÍGENAS Y/O AUTORIDADES TRADICIONALES INDÍGENAS – Noción – Régimen de contratación – Decreto 1088 de 1993 – Decreto 252 de 2020 </w:t>
            </w:r>
          </w:p>
          <w:p w14:paraId="75DFF266" w14:textId="2BB44CEC" w:rsidR="00D051EB" w:rsidRPr="0085692F" w:rsidRDefault="00D051EB" w:rsidP="007E6457">
            <w:pPr>
              <w:spacing w:line="276" w:lineRule="auto"/>
              <w:jc w:val="both"/>
              <w:rPr>
                <w:rFonts w:ascii="Verdana" w:eastAsia="Calibri" w:hAnsi="Verdana" w:cs="Arial"/>
                <w:highlight w:val="cyan"/>
                <w:lang w:val="es-ES" w:eastAsia="es-ES"/>
              </w:rPr>
            </w:pPr>
          </w:p>
        </w:tc>
      </w:tr>
      <w:tr w:rsidR="008347F8" w:rsidRPr="0085692F" w14:paraId="00ECD4B9" w14:textId="77777777" w:rsidTr="00A5067C">
        <w:trPr>
          <w:trHeight w:val="108"/>
        </w:trPr>
        <w:tc>
          <w:tcPr>
            <w:tcW w:w="2689" w:type="dxa"/>
            <w:shd w:val="clear" w:color="auto" w:fill="auto"/>
          </w:tcPr>
          <w:p w14:paraId="13C14A0B" w14:textId="77777777" w:rsidR="008347F8" w:rsidRPr="0085692F" w:rsidRDefault="008347F8" w:rsidP="007E6457">
            <w:pPr>
              <w:jc w:val="both"/>
              <w:rPr>
                <w:rFonts w:ascii="Verdana" w:eastAsia="Calibri" w:hAnsi="Verdana" w:cs="Arial"/>
                <w:b/>
                <w:lang w:val="es-ES_tradnl" w:eastAsia="es-ES_tradnl"/>
              </w:rPr>
            </w:pPr>
            <w:r w:rsidRPr="0085692F">
              <w:rPr>
                <w:rFonts w:ascii="Verdana" w:eastAsia="Calibri" w:hAnsi="Verdana" w:cs="Arial"/>
                <w:b/>
                <w:lang w:val="es-ES_tradnl" w:eastAsia="es-ES_tradnl"/>
              </w:rPr>
              <w:t>Radicación:</w:t>
            </w:r>
            <w:r w:rsidRPr="0085692F">
              <w:rPr>
                <w:rFonts w:ascii="Verdana" w:eastAsia="Calibri" w:hAnsi="Verdana" w:cs="Arial"/>
                <w:lang w:val="es-ES_tradnl" w:eastAsia="es-ES_tradnl"/>
              </w:rPr>
              <w:t xml:space="preserve">               </w:t>
            </w:r>
          </w:p>
        </w:tc>
        <w:tc>
          <w:tcPr>
            <w:tcW w:w="6100" w:type="dxa"/>
            <w:shd w:val="clear" w:color="auto" w:fill="auto"/>
          </w:tcPr>
          <w:p w14:paraId="79425611" w14:textId="3022E342" w:rsidR="008347F8" w:rsidRPr="0085692F" w:rsidRDefault="008347F8" w:rsidP="007E6457">
            <w:pPr>
              <w:jc w:val="both"/>
              <w:rPr>
                <w:rFonts w:ascii="Verdana" w:eastAsia="Calibri" w:hAnsi="Verdana" w:cs="Arial"/>
                <w:lang w:val="es-ES_tradnl" w:eastAsia="es-ES_tradnl"/>
              </w:rPr>
            </w:pPr>
            <w:r w:rsidRPr="0085692F">
              <w:rPr>
                <w:rFonts w:ascii="Verdana" w:eastAsia="Calibri" w:hAnsi="Verdana" w:cs="Arial"/>
                <w:lang w:val="es-ES_tradnl" w:eastAsia="es-ES_tradnl"/>
              </w:rPr>
              <w:t xml:space="preserve">Respuesta a consulta con radicado No. </w:t>
            </w:r>
            <w:r w:rsidR="00A5067C" w:rsidRPr="0085692F">
              <w:rPr>
                <w:rFonts w:ascii="Verdana" w:eastAsia="Calibri" w:hAnsi="Verdana" w:cs="Arial"/>
                <w:lang w:eastAsia="es-ES_tradnl"/>
              </w:rPr>
              <w:t> P20240912009338</w:t>
            </w:r>
            <w:r w:rsidRPr="0085692F">
              <w:rPr>
                <w:rFonts w:ascii="Verdana" w:eastAsia="Calibri" w:hAnsi="Verdana" w:cs="Arial"/>
                <w:lang w:eastAsia="es-ES_tradnl"/>
              </w:rPr>
              <w:t>.</w:t>
            </w:r>
          </w:p>
        </w:tc>
      </w:tr>
    </w:tbl>
    <w:p w14:paraId="18A96B24" w14:textId="77777777" w:rsidR="008347F8" w:rsidRPr="0085692F" w:rsidRDefault="008347F8" w:rsidP="008347F8">
      <w:pPr>
        <w:spacing w:after="0" w:line="240" w:lineRule="auto"/>
        <w:jc w:val="both"/>
        <w:rPr>
          <w:rFonts w:ascii="Verdana" w:eastAsia="Calibri" w:hAnsi="Verdana" w:cs="Arial"/>
          <w:highlight w:val="cyan"/>
          <w:lang w:val="es-ES_tradnl" w:eastAsia="es-ES_tradnl"/>
        </w:rPr>
      </w:pPr>
    </w:p>
    <w:p w14:paraId="368004D1" w14:textId="77777777" w:rsidR="008347F8" w:rsidRPr="0085692F" w:rsidRDefault="008347F8" w:rsidP="008347F8">
      <w:pPr>
        <w:spacing w:after="0" w:line="240" w:lineRule="auto"/>
        <w:jc w:val="both"/>
        <w:rPr>
          <w:rFonts w:ascii="Verdana" w:eastAsia="Calibri" w:hAnsi="Verdana" w:cs="Arial"/>
          <w:highlight w:val="cyan"/>
          <w:lang w:val="es-ES_tradnl" w:eastAsia="es-ES_tradnl"/>
        </w:rPr>
      </w:pPr>
    </w:p>
    <w:p w14:paraId="6845A8DE" w14:textId="33AF9464" w:rsidR="008347F8" w:rsidRPr="0085692F" w:rsidRDefault="008347F8" w:rsidP="008347F8">
      <w:pPr>
        <w:spacing w:after="0" w:line="276" w:lineRule="auto"/>
        <w:jc w:val="both"/>
        <w:rPr>
          <w:rFonts w:ascii="Verdana" w:eastAsia="Calibri" w:hAnsi="Verdana" w:cs="Arial"/>
          <w:lang w:val="es-ES" w:eastAsia="es-ES"/>
        </w:rPr>
      </w:pPr>
      <w:r w:rsidRPr="0085692F">
        <w:rPr>
          <w:rFonts w:ascii="Verdana" w:eastAsia="Calibri" w:hAnsi="Verdana" w:cs="Arial"/>
          <w:lang w:val="es-ES" w:eastAsia="es-ES"/>
        </w:rPr>
        <w:t>Estimad</w:t>
      </w:r>
      <w:r w:rsidR="00AE794D" w:rsidRPr="0085692F">
        <w:rPr>
          <w:rFonts w:ascii="Verdana" w:eastAsia="Calibri" w:hAnsi="Verdana" w:cs="Arial"/>
          <w:lang w:val="es-ES" w:eastAsia="es-ES"/>
        </w:rPr>
        <w:t>a</w:t>
      </w:r>
      <w:r w:rsidRPr="0085692F">
        <w:rPr>
          <w:rFonts w:ascii="Verdana" w:eastAsia="Calibri" w:hAnsi="Verdana" w:cs="Arial"/>
          <w:lang w:val="es-ES" w:eastAsia="es-ES"/>
        </w:rPr>
        <w:t xml:space="preserve"> señor</w:t>
      </w:r>
      <w:r w:rsidR="00AE794D" w:rsidRPr="0085692F">
        <w:rPr>
          <w:rFonts w:ascii="Verdana" w:eastAsia="Calibri" w:hAnsi="Verdana" w:cs="Arial"/>
          <w:lang w:val="es-ES" w:eastAsia="es-ES"/>
        </w:rPr>
        <w:t>a</w:t>
      </w:r>
      <w:r w:rsidRPr="0085692F">
        <w:rPr>
          <w:rFonts w:ascii="Verdana" w:eastAsia="Calibri" w:hAnsi="Verdana" w:cs="Arial"/>
          <w:lang w:val="es-ES" w:eastAsia="es-ES"/>
        </w:rPr>
        <w:t xml:space="preserve"> </w:t>
      </w:r>
      <w:r w:rsidR="00AE794D" w:rsidRPr="0085692F">
        <w:rPr>
          <w:rFonts w:ascii="Verdana" w:eastAsia="Calibri" w:hAnsi="Verdana" w:cs="Arial"/>
          <w:lang w:val="es-ES" w:eastAsia="es-ES"/>
        </w:rPr>
        <w:t>Kuetgaje</w:t>
      </w:r>
      <w:r w:rsidRPr="0085692F">
        <w:rPr>
          <w:rFonts w:ascii="Verdana" w:eastAsia="Calibri" w:hAnsi="Verdana" w:cs="Arial"/>
          <w:lang w:val="es-ES" w:eastAsia="es-ES"/>
        </w:rPr>
        <w:t>;</w:t>
      </w:r>
    </w:p>
    <w:p w14:paraId="536C3433" w14:textId="77777777" w:rsidR="008347F8" w:rsidRPr="0085692F" w:rsidRDefault="008347F8" w:rsidP="008347F8">
      <w:pPr>
        <w:tabs>
          <w:tab w:val="left" w:pos="3768"/>
        </w:tabs>
        <w:spacing w:after="0" w:line="276" w:lineRule="auto"/>
        <w:jc w:val="both"/>
        <w:rPr>
          <w:rFonts w:ascii="Verdana" w:eastAsia="Calibri" w:hAnsi="Verdana" w:cs="Arial"/>
          <w:highlight w:val="cyan"/>
          <w:lang w:val="es-ES" w:eastAsia="es-ES"/>
        </w:rPr>
      </w:pPr>
    </w:p>
    <w:p w14:paraId="791B636A" w14:textId="5674D96E" w:rsidR="008347F8" w:rsidRPr="0085692F" w:rsidRDefault="008347F8" w:rsidP="008347F8">
      <w:pPr>
        <w:spacing w:after="0" w:line="276" w:lineRule="auto"/>
        <w:jc w:val="both"/>
        <w:rPr>
          <w:rFonts w:ascii="Verdana" w:eastAsia="Calibri" w:hAnsi="Verdana" w:cs="Arial"/>
          <w:lang w:val="es-ES" w:eastAsia="es-ES"/>
        </w:rPr>
      </w:pPr>
      <w:r w:rsidRPr="0085692F">
        <w:rPr>
          <w:rFonts w:ascii="Verdana" w:eastAsia="Calibri" w:hAnsi="Verdana" w:cs="Arial"/>
          <w:lang w:val="es-ES" w:eastAsia="es-ES"/>
        </w:rPr>
        <w:t>En ejercicio de la competencia otorgada por los artículos 3, numeral 5º, y 11, numeral 8º, del Decreto Ley 4170 de 2011,</w:t>
      </w:r>
      <w:r w:rsidRPr="0085692F">
        <w:rPr>
          <w:rFonts w:ascii="Verdana" w:eastAsia="Arial MT" w:hAnsi="Verdana" w:cs="Arial MT"/>
          <w:lang w:val="es-ES" w:eastAsia="es-ES"/>
        </w:rPr>
        <w:t xml:space="preserve"> </w:t>
      </w:r>
      <w:r w:rsidRPr="0085692F">
        <w:rPr>
          <w:rFonts w:ascii="Verdana" w:hAnsi="Verdana" w:cs="Arial"/>
        </w:rPr>
        <w:t xml:space="preserve">así como lo establecido en el artículo 4 de la Resolución 1707 de 2018 expedida por esta Entidad, </w:t>
      </w:r>
      <w:r w:rsidRPr="0085692F">
        <w:rPr>
          <w:rFonts w:ascii="Verdana" w:eastAsia="Calibri" w:hAnsi="Verdana" w:cs="Arial"/>
          <w:lang w:val="es-ES" w:eastAsia="es-ES"/>
        </w:rPr>
        <w:t xml:space="preserve">la Agencia Nacional de Contratación Pública – Colombia Compra Eficiente– responde la solicitud de consulta, </w:t>
      </w:r>
      <w:r w:rsidR="00897038" w:rsidRPr="0085692F">
        <w:rPr>
          <w:rFonts w:ascii="Verdana" w:eastAsia="Calibri" w:hAnsi="Verdana" w:cs="Arial"/>
          <w:lang w:val="es-ES" w:eastAsia="es-ES"/>
        </w:rPr>
        <w:t>d</w:t>
      </w:r>
      <w:r w:rsidRPr="0085692F">
        <w:rPr>
          <w:rFonts w:ascii="Verdana" w:eastAsia="Calibri" w:hAnsi="Verdana" w:cs="Arial"/>
          <w:lang w:val="es-ES" w:eastAsia="es-ES"/>
        </w:rPr>
        <w:t xml:space="preserve">el </w:t>
      </w:r>
      <w:r w:rsidR="00B07E97" w:rsidRPr="0085692F">
        <w:rPr>
          <w:rFonts w:ascii="Verdana" w:eastAsia="Calibri" w:hAnsi="Verdana" w:cs="Arial"/>
          <w:lang w:val="es-ES" w:eastAsia="es-ES"/>
        </w:rPr>
        <w:t>12 de septiembre del 2024</w:t>
      </w:r>
      <w:r w:rsidRPr="0085692F">
        <w:rPr>
          <w:rFonts w:ascii="Verdana" w:eastAsia="Calibri" w:hAnsi="Verdana" w:cs="Arial"/>
          <w:lang w:val="es-ES" w:eastAsia="es-ES"/>
        </w:rPr>
        <w:t xml:space="preserve">, en la cual manifiesta lo siguiente: </w:t>
      </w:r>
    </w:p>
    <w:p w14:paraId="70F795F3" w14:textId="77777777" w:rsidR="002707A2" w:rsidRPr="0085692F" w:rsidRDefault="002707A2" w:rsidP="00E245AB">
      <w:pPr>
        <w:spacing w:after="0"/>
        <w:jc w:val="both"/>
        <w:rPr>
          <w:rStyle w:val="Hipervnculo"/>
          <w:rFonts w:ascii="Verdana" w:hAnsi="Verdana"/>
          <w:lang w:val="es-ES"/>
        </w:rPr>
      </w:pPr>
    </w:p>
    <w:p w14:paraId="3BD7778C" w14:textId="2216895C" w:rsidR="000060EA" w:rsidRPr="0085692F" w:rsidRDefault="000060EA" w:rsidP="00A74A73">
      <w:pPr>
        <w:spacing w:after="0" w:line="240" w:lineRule="auto"/>
        <w:ind w:left="709" w:right="709"/>
        <w:jc w:val="both"/>
        <w:rPr>
          <w:rFonts w:ascii="Verdana" w:eastAsia="Century Gothic" w:hAnsi="Verdana" w:cs="Century Gothic"/>
          <w:sz w:val="20"/>
          <w:szCs w:val="20"/>
          <w:lang w:val="es-ES"/>
        </w:rPr>
      </w:pPr>
      <w:r w:rsidRPr="0085692F">
        <w:rPr>
          <w:rFonts w:ascii="Verdana" w:eastAsia="Century Gothic" w:hAnsi="Verdana" w:cs="Century Gothic"/>
          <w:sz w:val="20"/>
          <w:szCs w:val="20"/>
          <w:lang w:val="es-ES"/>
        </w:rPr>
        <w:t xml:space="preserve">“[…] </w:t>
      </w:r>
      <w:r w:rsidR="00A74A73" w:rsidRPr="0085692F">
        <w:rPr>
          <w:rFonts w:ascii="Verdana" w:eastAsia="Century Gothic" w:hAnsi="Verdana" w:cs="Century Gothic"/>
          <w:sz w:val="20"/>
          <w:szCs w:val="20"/>
          <w:lang w:val="es-ES"/>
        </w:rPr>
        <w:t>SOLICITO CONCEPTO RELACIONADO AL DECRETO 252 DE 2020 el cual se adiciona el Decreto 1088 de 1993. ¿A RAIZ DE ESTÁ MODIFICACIÓN LOS RESGUARDOS INDÍGNEAS PUEDEN CONTRATAR DE MANERA DIRECTA?</w:t>
      </w:r>
      <w:r w:rsidR="00A666A4" w:rsidRPr="0085692F">
        <w:rPr>
          <w:rFonts w:ascii="Verdana" w:eastAsia="Century Gothic" w:hAnsi="Verdana" w:cs="Century Gothic"/>
          <w:sz w:val="20"/>
          <w:szCs w:val="20"/>
          <w:lang w:val="es-ES"/>
        </w:rPr>
        <w:t xml:space="preserve"> </w:t>
      </w:r>
      <w:r w:rsidRPr="0085692F">
        <w:rPr>
          <w:rFonts w:ascii="Verdana" w:eastAsia="Century Gothic" w:hAnsi="Verdana" w:cs="Century Gothic"/>
          <w:sz w:val="20"/>
          <w:szCs w:val="20"/>
          <w:lang w:val="es-ES"/>
        </w:rPr>
        <w:t>[…]”</w:t>
      </w:r>
    </w:p>
    <w:p w14:paraId="6FAF0BCA" w14:textId="77777777" w:rsidR="002707A2" w:rsidRPr="0085692F" w:rsidRDefault="002707A2" w:rsidP="00E245AB">
      <w:pPr>
        <w:spacing w:after="0"/>
        <w:jc w:val="both"/>
        <w:rPr>
          <w:rStyle w:val="Hipervnculo"/>
          <w:rFonts w:ascii="Verdana" w:hAnsi="Verdana"/>
        </w:rPr>
      </w:pPr>
    </w:p>
    <w:bookmarkEnd w:id="0"/>
    <w:p w14:paraId="54D57E64" w14:textId="77777777" w:rsidR="000929A5" w:rsidRPr="0085692F" w:rsidRDefault="00322A85" w:rsidP="000929A5">
      <w:pPr>
        <w:spacing w:after="120" w:line="276" w:lineRule="auto"/>
        <w:ind w:firstLine="709"/>
        <w:jc w:val="both"/>
        <w:rPr>
          <w:rFonts w:ascii="Verdana" w:eastAsia="Calibri" w:hAnsi="Verdana" w:cs="Arial"/>
          <w:color w:val="000000"/>
          <w:szCs w:val="24"/>
          <w:lang w:val="es-ES_tradnl" w:eastAsia="es-ES_tradnl"/>
        </w:rPr>
      </w:pPr>
      <w:r w:rsidRPr="0085692F">
        <w:rPr>
          <w:rFonts w:ascii="Verdana" w:eastAsia="Times New Roman" w:hAnsi="Verdana" w:cs="Segoe UI"/>
          <w:lang w:eastAsia="es-CO"/>
        </w:rPr>
        <w:t> </w:t>
      </w:r>
      <w:r w:rsidR="000929A5" w:rsidRPr="0085692F">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000929A5" w:rsidRPr="0085692F">
        <w:rPr>
          <w:rFonts w:ascii="Verdana" w:eastAsia="Calibri" w:hAnsi="Verdana" w:cs="Arial"/>
          <w:color w:val="000000"/>
          <w:szCs w:val="24"/>
          <w:lang w:val="es-ES_tradnl" w:eastAsia="es-ES_tradnl"/>
        </w:rPr>
        <w:tab/>
      </w:r>
    </w:p>
    <w:p w14:paraId="1D5E9401" w14:textId="7C5A441D" w:rsidR="000929A5" w:rsidRPr="0085692F" w:rsidRDefault="000929A5" w:rsidP="000929A5">
      <w:pPr>
        <w:spacing w:after="0" w:line="276" w:lineRule="auto"/>
        <w:ind w:firstLine="709"/>
        <w:jc w:val="both"/>
        <w:rPr>
          <w:rFonts w:ascii="Verdana" w:eastAsia="Calibri" w:hAnsi="Verdana" w:cs="Arial"/>
          <w:color w:val="000000"/>
          <w:lang w:val="es-ES" w:eastAsia="es-ES"/>
        </w:rPr>
      </w:pPr>
      <w:r w:rsidRPr="0085692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w:t>
      </w:r>
      <w:r w:rsidRPr="0085692F">
        <w:rPr>
          <w:rFonts w:ascii="Verdana" w:eastAsia="Calibri" w:hAnsi="Verdana" w:cs="Arial"/>
          <w:color w:val="7030A0"/>
          <w:lang w:val="es-ES" w:eastAsia="es-ES"/>
        </w:rPr>
        <w:t xml:space="preserve"> </w:t>
      </w:r>
      <w:r w:rsidRPr="0085692F">
        <w:rPr>
          <w:rFonts w:ascii="Verdana" w:eastAsia="Calibri" w:hAnsi="Verdana" w:cs="Arial"/>
          <w:color w:val="000000"/>
          <w:lang w:val="es-ES" w:eastAsia="es-ES"/>
        </w:rPr>
        <w:t>jurídico</w:t>
      </w:r>
      <w:r w:rsidRPr="0085692F">
        <w:rPr>
          <w:rFonts w:ascii="Verdana" w:eastAsia="Calibri" w:hAnsi="Verdana" w:cs="Arial"/>
          <w:color w:val="7030A0"/>
          <w:lang w:val="es-ES" w:eastAsia="es-ES"/>
        </w:rPr>
        <w:t xml:space="preserve"> </w:t>
      </w:r>
      <w:r w:rsidRPr="0085692F">
        <w:rPr>
          <w:rFonts w:ascii="Verdana" w:eastAsia="Calibri" w:hAnsi="Verdana" w:cs="Arial"/>
          <w:color w:val="000000"/>
          <w:lang w:val="es-ES" w:eastAsia="es-ES"/>
        </w:rPr>
        <w:t xml:space="preserve">de su consulta. </w:t>
      </w:r>
    </w:p>
    <w:p w14:paraId="48997F8F" w14:textId="50609D64" w:rsidR="00322A85" w:rsidRPr="0085692F" w:rsidRDefault="00322A85" w:rsidP="00322A85">
      <w:pPr>
        <w:spacing w:after="0" w:line="240" w:lineRule="auto"/>
        <w:jc w:val="both"/>
        <w:textAlignment w:val="baseline"/>
        <w:rPr>
          <w:rFonts w:ascii="Verdana" w:eastAsia="Times New Roman" w:hAnsi="Verdana" w:cs="Segoe UI"/>
          <w:sz w:val="18"/>
          <w:szCs w:val="18"/>
          <w:lang w:val="es-ES" w:eastAsia="es-CO"/>
        </w:rPr>
      </w:pPr>
    </w:p>
    <w:p w14:paraId="4EFD9D66" w14:textId="77777777" w:rsidR="006C53A9" w:rsidRPr="0085692F" w:rsidRDefault="00322A85" w:rsidP="006C53A9">
      <w:pPr>
        <w:spacing w:after="0" w:line="276" w:lineRule="auto"/>
        <w:ind w:firstLine="709"/>
        <w:jc w:val="both"/>
        <w:rPr>
          <w:rFonts w:ascii="Verdana" w:eastAsia="Calibri" w:hAnsi="Verdana" w:cs="Arial"/>
          <w:color w:val="000000"/>
          <w:lang w:val="es-ES" w:eastAsia="es-ES"/>
        </w:rPr>
      </w:pPr>
      <w:r w:rsidRPr="0085692F">
        <w:rPr>
          <w:rFonts w:ascii="Verdana" w:eastAsia="Times New Roman" w:hAnsi="Verdana" w:cs="Segoe UI"/>
          <w:color w:val="404040"/>
          <w:lang w:eastAsia="es-CO"/>
        </w:rPr>
        <w:t> </w:t>
      </w:r>
    </w:p>
    <w:p w14:paraId="728C2D2A" w14:textId="77777777" w:rsidR="006C53A9" w:rsidRPr="0085692F" w:rsidRDefault="006C53A9" w:rsidP="006C53A9">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85692F">
        <w:rPr>
          <w:rFonts w:ascii="Verdana" w:eastAsia="Century Gothic" w:hAnsi="Verdana" w:cs="Century Gothic"/>
          <w:b/>
          <w:bCs/>
        </w:rPr>
        <w:t>Problema planteado:</w:t>
      </w:r>
    </w:p>
    <w:p w14:paraId="06AD9FAB" w14:textId="77777777" w:rsidR="006C53A9" w:rsidRPr="0085692F" w:rsidRDefault="006C53A9" w:rsidP="006C53A9">
      <w:pPr>
        <w:spacing w:after="0" w:line="276" w:lineRule="auto"/>
        <w:jc w:val="both"/>
        <w:rPr>
          <w:rFonts w:ascii="Verdana" w:eastAsia="Calibri" w:hAnsi="Verdana" w:cs="Arial"/>
          <w:lang w:val="es-ES" w:eastAsia="es-ES"/>
        </w:rPr>
      </w:pPr>
    </w:p>
    <w:p w14:paraId="4E2C4FC9" w14:textId="4D0F05F8" w:rsidR="001D37B1" w:rsidRPr="0085692F" w:rsidRDefault="006C53A9" w:rsidP="006C53A9">
      <w:pPr>
        <w:spacing w:after="0" w:line="276" w:lineRule="auto"/>
        <w:jc w:val="both"/>
        <w:rPr>
          <w:rFonts w:ascii="Verdana" w:eastAsia="Century Gothic" w:hAnsi="Verdana" w:cs="Century Gothic"/>
        </w:rPr>
      </w:pPr>
      <w:r w:rsidRPr="0085692F">
        <w:rPr>
          <w:rFonts w:ascii="Verdana" w:eastAsia="Century Gothic" w:hAnsi="Verdana" w:cs="Century Gothic"/>
        </w:rPr>
        <w:t xml:space="preserve">De acuerdo con el contenido de su solicitud, esta Agencia resolverá el siguiente problema jurídico: </w:t>
      </w:r>
      <w:r w:rsidR="00954BCC" w:rsidRPr="0085692F">
        <w:rPr>
          <w:rFonts w:ascii="Verdana" w:eastAsia="Century Gothic" w:hAnsi="Verdana" w:cs="Century Gothic"/>
        </w:rPr>
        <w:t xml:space="preserve">¿Los Resguardos Indígenas tienen capacidad jurídica </w:t>
      </w:r>
      <w:r w:rsidR="001D37B1" w:rsidRPr="0085692F">
        <w:rPr>
          <w:rFonts w:ascii="Verdana" w:eastAsia="Century Gothic" w:hAnsi="Verdana" w:cs="Century Gothic"/>
        </w:rPr>
        <w:t xml:space="preserve">para suscribir contratos o convenios bajo la modalidad de selección de contratación directa, </w:t>
      </w:r>
      <w:r w:rsidR="00A95EA8" w:rsidRPr="0085692F">
        <w:rPr>
          <w:rFonts w:ascii="Verdana" w:eastAsia="Century Gothic" w:hAnsi="Verdana" w:cs="Century Gothic"/>
        </w:rPr>
        <w:t>conforme a</w:t>
      </w:r>
      <w:r w:rsidR="00954BCC" w:rsidRPr="0085692F">
        <w:rPr>
          <w:rFonts w:ascii="Verdana" w:eastAsia="Century Gothic" w:hAnsi="Verdana" w:cs="Century Gothic"/>
        </w:rPr>
        <w:t xml:space="preserve"> los parámetros establecidos en el Decreto 1088 de 1993 modificado por el Decreto 252 de 2020</w:t>
      </w:r>
      <w:r w:rsidR="001D37B1" w:rsidRPr="0085692F">
        <w:rPr>
          <w:rFonts w:ascii="Verdana" w:eastAsia="Century Gothic" w:hAnsi="Verdana" w:cs="Century Gothic"/>
        </w:rPr>
        <w:t>?</w:t>
      </w:r>
    </w:p>
    <w:p w14:paraId="37083264" w14:textId="77777777" w:rsidR="006C53A9" w:rsidRPr="0085692F" w:rsidRDefault="006C53A9" w:rsidP="006C53A9">
      <w:pPr>
        <w:spacing w:after="0" w:line="276" w:lineRule="auto"/>
        <w:jc w:val="both"/>
        <w:rPr>
          <w:rFonts w:ascii="Verdana" w:eastAsia="Century Gothic" w:hAnsi="Verdana" w:cs="Century Gothic"/>
          <w:color w:val="7030A0"/>
        </w:rPr>
      </w:pPr>
    </w:p>
    <w:p w14:paraId="5081FED1" w14:textId="77777777" w:rsidR="006C53A9" w:rsidRPr="0085692F" w:rsidRDefault="006C53A9" w:rsidP="006C53A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5692F">
        <w:rPr>
          <w:rFonts w:ascii="Verdana" w:eastAsia="Century Gothic" w:hAnsi="Verdana" w:cs="Century Gothic"/>
          <w:b/>
          <w:bCs/>
        </w:rPr>
        <w:t>Respuesta:</w:t>
      </w:r>
    </w:p>
    <w:p w14:paraId="2619859F" w14:textId="77777777" w:rsidR="006C53A9" w:rsidRPr="0085692F" w:rsidRDefault="006C53A9" w:rsidP="006C53A9">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C53A9" w:rsidRPr="0085692F" w14:paraId="5D56911D" w14:textId="77777777" w:rsidTr="007E6457">
        <w:tc>
          <w:tcPr>
            <w:tcW w:w="8828" w:type="dxa"/>
            <w:shd w:val="clear" w:color="auto" w:fill="auto"/>
          </w:tcPr>
          <w:p w14:paraId="3C27FB9B" w14:textId="2532C26D" w:rsidR="006C53A9" w:rsidRPr="0085692F" w:rsidRDefault="006C53A9" w:rsidP="007E6457">
            <w:pPr>
              <w:spacing w:line="276" w:lineRule="auto"/>
              <w:jc w:val="both"/>
              <w:rPr>
                <w:rFonts w:ascii="Verdana" w:hAnsi="Verdana" w:cs="Arial"/>
              </w:rPr>
            </w:pPr>
            <w:r w:rsidRPr="0085692F">
              <w:rPr>
                <w:rFonts w:ascii="Verdana" w:hAnsi="Verdana" w:cs="Arial"/>
              </w:rPr>
              <w:t>En respuesta al problema</w:t>
            </w:r>
            <w:r w:rsidR="003A5B73" w:rsidRPr="0085692F">
              <w:rPr>
                <w:rFonts w:ascii="Verdana" w:hAnsi="Verdana" w:cs="Arial"/>
              </w:rPr>
              <w:t xml:space="preserve"> </w:t>
            </w:r>
            <w:r w:rsidRPr="0085692F">
              <w:rPr>
                <w:rFonts w:ascii="Verdana" w:hAnsi="Verdana" w:cs="Arial"/>
              </w:rPr>
              <w:t>antes planteado la Agencia responde:</w:t>
            </w:r>
          </w:p>
          <w:p w14:paraId="64EC30CA" w14:textId="77777777" w:rsidR="006C53A9" w:rsidRPr="0085692F" w:rsidRDefault="006C53A9" w:rsidP="007E6457">
            <w:pPr>
              <w:spacing w:line="276" w:lineRule="auto"/>
              <w:jc w:val="both"/>
              <w:rPr>
                <w:rFonts w:ascii="Verdana" w:hAnsi="Verdana" w:cs="Arial"/>
              </w:rPr>
            </w:pPr>
          </w:p>
          <w:p w14:paraId="4D5BFF1B" w14:textId="41314AE1" w:rsidR="006C53A9" w:rsidRPr="0085692F" w:rsidRDefault="005F7C80" w:rsidP="007E6457">
            <w:pPr>
              <w:spacing w:line="276" w:lineRule="auto"/>
              <w:jc w:val="both"/>
              <w:rPr>
                <w:rFonts w:ascii="Verdana" w:eastAsia="Calibri" w:hAnsi="Verdana" w:cs="Arial"/>
                <w:lang w:val="es-ES"/>
              </w:rPr>
            </w:pPr>
            <w:r w:rsidRPr="0085692F">
              <w:rPr>
                <w:rFonts w:ascii="Verdana" w:hAnsi="Verdana" w:cs="Arial"/>
              </w:rPr>
              <w:t>De</w:t>
            </w:r>
            <w:r w:rsidR="00A63E91" w:rsidRPr="0085692F">
              <w:rPr>
                <w:rFonts w:ascii="Verdana" w:hAnsi="Verdana" w:cs="Arial"/>
              </w:rPr>
              <w:t xml:space="preserve"> conformidad con lo dispuesto en el Decreto autónomo 1088 de 1993, modificado por el 252 de 2020, se regula la posibilidad de contratar de manera directa con Asociaciones de Cabildos y/o Autoridades Tradicionales –art. 2 y ss. D. 1088 de 1993– y Organizaciones Indígenas –conformadas exclusivamente por cabildos, </w:t>
            </w:r>
            <w:r w:rsidR="00A63E91" w:rsidRPr="0085692F">
              <w:rPr>
                <w:rFonts w:ascii="Verdana" w:hAnsi="Verdana" w:cs="Arial"/>
                <w:i/>
                <w:iCs/>
              </w:rPr>
              <w:t>resguardos</w:t>
            </w:r>
            <w:r w:rsidR="00A63E91" w:rsidRPr="0085692F">
              <w:rPr>
                <w:rFonts w:ascii="Verdana" w:hAnsi="Verdana" w:cs="Arial"/>
              </w:rPr>
              <w:t>, asociaciones de cabildos, asociación de autoridades u otra forma de autoridad indígena propia–.</w:t>
            </w:r>
            <w:r w:rsidR="00417E32" w:rsidRPr="0085692F">
              <w:rPr>
                <w:rFonts w:ascii="Verdana" w:hAnsi="Verdana" w:cs="Arial"/>
              </w:rPr>
              <w:t xml:space="preserve"> Lo anterior, </w:t>
            </w:r>
            <w:r w:rsidR="00417E32" w:rsidRPr="0085692F">
              <w:rPr>
                <w:rFonts w:ascii="Verdana" w:hAnsi="Verdana" w:cs="Arial"/>
              </w:rPr>
              <w:lastRenderedPageBreak/>
              <w:t xml:space="preserve">significa que, </w:t>
            </w:r>
            <w:r w:rsidR="0008113D" w:rsidRPr="0085692F">
              <w:rPr>
                <w:rFonts w:ascii="Verdana" w:hAnsi="Verdana" w:cs="Arial"/>
              </w:rPr>
              <w:t xml:space="preserve">los </w:t>
            </w:r>
            <w:r w:rsidR="00CF6530" w:rsidRPr="0085692F">
              <w:rPr>
                <w:rFonts w:ascii="Verdana" w:hAnsi="Verdana" w:cs="Arial"/>
                <w:i/>
                <w:iCs/>
              </w:rPr>
              <w:t>Resguardos Indígenas</w:t>
            </w:r>
            <w:r w:rsidR="00CF6530" w:rsidRPr="0085692F">
              <w:rPr>
                <w:rFonts w:ascii="Verdana" w:hAnsi="Verdana" w:cs="Arial"/>
              </w:rPr>
              <w:t xml:space="preserve"> tienen capacidad jurídica para </w:t>
            </w:r>
            <w:r w:rsidR="00C737DE" w:rsidRPr="0085692F">
              <w:rPr>
                <w:rFonts w:ascii="Verdana" w:hAnsi="Verdana" w:cs="Arial"/>
              </w:rPr>
              <w:t>suscribir</w:t>
            </w:r>
            <w:r w:rsidR="00CF6530" w:rsidRPr="0085692F">
              <w:rPr>
                <w:rFonts w:ascii="Verdana" w:hAnsi="Verdana" w:cs="Arial"/>
              </w:rPr>
              <w:t xml:space="preserve"> de manera directa </w:t>
            </w:r>
            <w:r w:rsidR="004A4174" w:rsidRPr="0085692F">
              <w:rPr>
                <w:rFonts w:ascii="Verdana" w:hAnsi="Verdana" w:cs="Arial"/>
              </w:rPr>
              <w:t xml:space="preserve">contratos o convenios </w:t>
            </w:r>
            <w:r w:rsidR="00CF6530" w:rsidRPr="0085692F">
              <w:rPr>
                <w:rFonts w:ascii="Verdana" w:hAnsi="Verdana" w:cs="Arial"/>
              </w:rPr>
              <w:t xml:space="preserve">bajo los presupuestos establecidos en los Decretos </w:t>
            </w:r>
            <w:r w:rsidR="00CF6530" w:rsidRPr="0085692F">
              <w:rPr>
                <w:rFonts w:ascii="Verdana" w:eastAsia="Century Gothic" w:hAnsi="Verdana" w:cs="Century Gothic"/>
              </w:rPr>
              <w:t xml:space="preserve">1088 de 1993 y 252 de 2020, siempre que </w:t>
            </w:r>
            <w:r w:rsidR="008E69FA" w:rsidRPr="0085692F">
              <w:rPr>
                <w:rFonts w:ascii="Verdana" w:eastAsia="Century Gothic" w:hAnsi="Verdana" w:cs="Century Gothic"/>
              </w:rPr>
              <w:t xml:space="preserve">se encuentren </w:t>
            </w:r>
            <w:r w:rsidR="004A4174" w:rsidRPr="0085692F">
              <w:rPr>
                <w:rFonts w:ascii="Verdana" w:eastAsia="Century Gothic" w:hAnsi="Verdana" w:cs="Century Gothic"/>
              </w:rPr>
              <w:t>organizados</w:t>
            </w:r>
            <w:r w:rsidR="00D86B61" w:rsidRPr="0085692F">
              <w:rPr>
                <w:rFonts w:ascii="Verdana" w:eastAsia="Century Gothic" w:hAnsi="Verdana" w:cs="Century Gothic"/>
              </w:rPr>
              <w:t xml:space="preserve"> o asociados </w:t>
            </w:r>
            <w:r w:rsidR="008E69FA" w:rsidRPr="0085692F">
              <w:rPr>
                <w:rFonts w:ascii="Verdana" w:eastAsia="Century Gothic" w:hAnsi="Verdana" w:cs="Century Gothic"/>
              </w:rPr>
              <w:t>con otras</w:t>
            </w:r>
            <w:r w:rsidR="00017096" w:rsidRPr="0085692F">
              <w:rPr>
                <w:rFonts w:ascii="Verdana" w:eastAsia="Century Gothic" w:hAnsi="Verdana" w:cs="Century Gothic"/>
              </w:rPr>
              <w:t xml:space="preserve"> formas de </w:t>
            </w:r>
            <w:r w:rsidR="00190264" w:rsidRPr="0085692F">
              <w:rPr>
                <w:rFonts w:ascii="Verdana" w:eastAsia="Century Gothic" w:hAnsi="Verdana" w:cs="Century Gothic"/>
              </w:rPr>
              <w:t>autoridad</w:t>
            </w:r>
            <w:r w:rsidR="00C737DE" w:rsidRPr="0085692F">
              <w:rPr>
                <w:rFonts w:ascii="Verdana" w:eastAsia="Century Gothic" w:hAnsi="Verdana" w:cs="Century Gothic"/>
              </w:rPr>
              <w:t xml:space="preserve"> u asocia</w:t>
            </w:r>
            <w:r w:rsidR="00ED624C" w:rsidRPr="0085692F">
              <w:rPr>
                <w:rFonts w:ascii="Verdana" w:eastAsia="Century Gothic" w:hAnsi="Verdana" w:cs="Century Gothic"/>
              </w:rPr>
              <w:t xml:space="preserve">ción </w:t>
            </w:r>
            <w:r w:rsidR="00017096" w:rsidRPr="0085692F">
              <w:rPr>
                <w:rFonts w:ascii="Verdana" w:eastAsia="Century Gothic" w:hAnsi="Verdana" w:cs="Century Gothic"/>
              </w:rPr>
              <w:t xml:space="preserve">indígena. </w:t>
            </w:r>
          </w:p>
        </w:tc>
      </w:tr>
    </w:tbl>
    <w:p w14:paraId="5D09EB5C" w14:textId="77777777" w:rsidR="006C53A9" w:rsidRPr="0085692F" w:rsidRDefault="006C53A9" w:rsidP="006C53A9">
      <w:pPr>
        <w:tabs>
          <w:tab w:val="left" w:pos="142"/>
          <w:tab w:val="left" w:pos="284"/>
        </w:tabs>
        <w:spacing w:after="0" w:line="276" w:lineRule="auto"/>
        <w:jc w:val="both"/>
        <w:rPr>
          <w:rFonts w:ascii="Verdana" w:eastAsia="Century Gothic" w:hAnsi="Verdana" w:cs="Century Gothic"/>
          <w:b/>
          <w:bCs/>
        </w:rPr>
      </w:pPr>
    </w:p>
    <w:p w14:paraId="609722DA" w14:textId="77777777" w:rsidR="006C53A9" w:rsidRPr="0085692F" w:rsidRDefault="006C53A9" w:rsidP="006C53A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5692F">
        <w:rPr>
          <w:rFonts w:ascii="Verdana" w:eastAsia="Century Gothic" w:hAnsi="Verdana" w:cs="Century Gothic"/>
          <w:b/>
          <w:bCs/>
        </w:rPr>
        <w:t>Razones de la respuesta:</w:t>
      </w:r>
    </w:p>
    <w:p w14:paraId="2120FDC2" w14:textId="77777777" w:rsidR="006C53A9" w:rsidRPr="0085692F" w:rsidRDefault="006C53A9" w:rsidP="006C53A9">
      <w:pPr>
        <w:spacing w:after="0" w:line="276" w:lineRule="auto"/>
        <w:jc w:val="both"/>
        <w:rPr>
          <w:rFonts w:ascii="Verdana" w:eastAsia="Calibri" w:hAnsi="Verdana" w:cs="Arial"/>
          <w:color w:val="7030A0"/>
          <w:lang w:val="es-ES"/>
        </w:rPr>
      </w:pPr>
    </w:p>
    <w:p w14:paraId="09B3B8EC" w14:textId="77777777" w:rsidR="006C53A9" w:rsidRPr="0085692F" w:rsidRDefault="006C53A9" w:rsidP="006C53A9">
      <w:pPr>
        <w:spacing w:after="0" w:line="276" w:lineRule="auto"/>
        <w:jc w:val="both"/>
        <w:rPr>
          <w:rFonts w:ascii="Verdana" w:eastAsia="Calibri" w:hAnsi="Verdana" w:cs="Arial"/>
          <w:lang w:val="es-ES"/>
        </w:rPr>
      </w:pPr>
      <w:r w:rsidRPr="0085692F">
        <w:rPr>
          <w:rFonts w:ascii="Verdana" w:eastAsia="Calibri" w:hAnsi="Verdana" w:cs="Arial"/>
          <w:lang w:val="es-ES"/>
        </w:rPr>
        <w:t xml:space="preserve">Lo anterior se sustenta en las siguientes consideraciones: </w:t>
      </w:r>
    </w:p>
    <w:p w14:paraId="4EC9E71D" w14:textId="77777777" w:rsidR="006C53A9" w:rsidRPr="0085692F" w:rsidRDefault="006C53A9" w:rsidP="006C53A9">
      <w:pPr>
        <w:spacing w:after="0" w:line="276" w:lineRule="auto"/>
        <w:jc w:val="both"/>
        <w:rPr>
          <w:rFonts w:ascii="Verdana" w:eastAsia="Calibri" w:hAnsi="Verdana" w:cs="Arial"/>
          <w:lang w:val="es-ES"/>
        </w:rPr>
      </w:pPr>
    </w:p>
    <w:p w14:paraId="191D33FA" w14:textId="77777777" w:rsidR="00CC3053" w:rsidRPr="0085692F" w:rsidRDefault="00CC3053" w:rsidP="00CC3053">
      <w:pPr>
        <w:pStyle w:val="Prrafodelista"/>
        <w:numPr>
          <w:ilvl w:val="0"/>
          <w:numId w:val="18"/>
        </w:numPr>
        <w:spacing w:after="0" w:line="276" w:lineRule="auto"/>
        <w:jc w:val="both"/>
        <w:rPr>
          <w:rFonts w:ascii="Verdana" w:hAnsi="Verdana"/>
          <w:lang w:val="es-CO"/>
        </w:rPr>
      </w:pPr>
      <w:r w:rsidRPr="0085692F">
        <w:rPr>
          <w:rFonts w:ascii="Verdana" w:eastAsia="Calibri" w:hAnsi="Verdana" w:cs="Arial"/>
        </w:rPr>
        <w:t>Con la suscripción del Convenio No. 169 de 1989, “Sobre pueblos indígenas y tribales en países independientes” de la Organización Internacional del Trabajo – OIT, incorporado al bloque de constitucionalidad</w:t>
      </w:r>
      <w:r w:rsidRPr="0085692F">
        <w:rPr>
          <w:rFonts w:ascii="Verdana" w:hAnsi="Verdana"/>
          <w:vertAlign w:val="superscript"/>
        </w:rPr>
        <w:footnoteReference w:id="1"/>
      </w:r>
      <w:r w:rsidRPr="0085692F">
        <w:rPr>
          <w:rFonts w:ascii="Verdana" w:eastAsia="Calibri" w:hAnsi="Verdana" w:cs="Arial"/>
        </w:rPr>
        <w:t xml:space="preserve"> mediante la Ley 21 de 1991, “Por medio de la cual se aprueba el Convenio número 169 sobre pueblos indígenas y tribales en países independientes, adoptado por la 76ava reunión de la Conferencia General de la O.I.T., Ginebra 1989”, el Estado colombiano se comprometió a promover el desarrollo de los pueblos indígenas con acciones concretas dirigidas al reconocimiento de sus derechos y el respeto de su integridad, entre otros compromisos adquiridos.</w:t>
      </w:r>
    </w:p>
    <w:p w14:paraId="5257F8DB" w14:textId="77777777" w:rsidR="00CC3053" w:rsidRPr="0085692F" w:rsidRDefault="00CC3053" w:rsidP="006C53A9">
      <w:pPr>
        <w:spacing w:after="0" w:line="276" w:lineRule="auto"/>
        <w:jc w:val="both"/>
        <w:rPr>
          <w:rFonts w:ascii="Verdana" w:eastAsia="Calibri" w:hAnsi="Verdana" w:cs="Arial"/>
        </w:rPr>
      </w:pPr>
    </w:p>
    <w:p w14:paraId="3ECEE08F" w14:textId="77777777" w:rsidR="00B63101" w:rsidRPr="0085692F" w:rsidRDefault="00B63101" w:rsidP="00B63101">
      <w:pPr>
        <w:pStyle w:val="Prrafodelista"/>
        <w:numPr>
          <w:ilvl w:val="0"/>
          <w:numId w:val="18"/>
        </w:numPr>
        <w:spacing w:after="0" w:line="276" w:lineRule="auto"/>
        <w:jc w:val="both"/>
        <w:rPr>
          <w:rFonts w:ascii="Verdana" w:hAnsi="Verdana"/>
          <w:lang w:val="es-CO"/>
        </w:rPr>
      </w:pPr>
      <w:r w:rsidRPr="0085692F">
        <w:rPr>
          <w:rFonts w:ascii="Verdana" w:eastAsia="Calibri" w:hAnsi="Verdana" w:cs="Arial"/>
        </w:rPr>
        <w:t xml:space="preserve">En virtud de lo anterior, el Estado colombiano se comprometió a implementar las acciones necesarias para garantizar que los pueblos indígenas fueran respetados en igualdad de condiciones, promover sus derechos, respetar su identidad, sus costumbres y tradiciones, de modo que se eliminen las diferencias existentes entre sus miembros y los demás grupos sociales. Así, el cumplimiento de este compromiso ha requerido la creación de un marco jurídico legal y reglamentario que permita desarrollar las acciones pertinentes para alcanzar dicha finalidad.  Esta es la razón por la que en el ordenamiento jurídico colombiano existen múltiples preceptos dirigidos a promover en diferentes contextos los derechos de los pueblos indígenas. </w:t>
      </w:r>
    </w:p>
    <w:p w14:paraId="34AF2944" w14:textId="77777777" w:rsidR="00B63101" w:rsidRPr="0085692F" w:rsidRDefault="00B63101" w:rsidP="006C53A9">
      <w:pPr>
        <w:spacing w:after="0" w:line="276" w:lineRule="auto"/>
        <w:jc w:val="both"/>
        <w:rPr>
          <w:rFonts w:ascii="Verdana" w:eastAsia="Calibri" w:hAnsi="Verdana" w:cs="Arial"/>
        </w:rPr>
      </w:pPr>
    </w:p>
    <w:p w14:paraId="71E687E1" w14:textId="77777777" w:rsidR="005F4B44" w:rsidRPr="0085692F" w:rsidRDefault="005F4B44" w:rsidP="005F4B44">
      <w:pPr>
        <w:pStyle w:val="Prrafodelista"/>
        <w:numPr>
          <w:ilvl w:val="0"/>
          <w:numId w:val="18"/>
        </w:numPr>
        <w:spacing w:after="0" w:line="276" w:lineRule="auto"/>
        <w:jc w:val="both"/>
        <w:rPr>
          <w:rFonts w:ascii="Verdana" w:hAnsi="Verdana"/>
          <w:lang w:val="es-CO"/>
        </w:rPr>
      </w:pPr>
      <w:r w:rsidRPr="0085692F">
        <w:rPr>
          <w:rFonts w:ascii="Verdana" w:eastAsia="Calibri" w:hAnsi="Verdana" w:cs="Arial"/>
        </w:rPr>
        <w:t xml:space="preserve">Dentro de los ámbitos en los que han incidido estas disposiciones se encuentra el de la contratación pública, en la medida en que las actuaciones orientadas a la satisfacción de derechos de los Pueblos indígenas en </w:t>
      </w:r>
      <w:r w:rsidRPr="0085692F">
        <w:rPr>
          <w:rFonts w:ascii="Verdana" w:eastAsia="Calibri" w:hAnsi="Verdana" w:cs="Arial"/>
        </w:rPr>
        <w:lastRenderedPageBreak/>
        <w:t>situaciones concretas requieren de la concertación entre estos y las Entidades Estatales, lo que ha suscitado la necesidad de un tratamiento jurídico particular para tales acuerdos.</w:t>
      </w:r>
    </w:p>
    <w:p w14:paraId="06F14B68" w14:textId="77777777" w:rsidR="005F4B44" w:rsidRPr="0085692F" w:rsidRDefault="005F4B44" w:rsidP="006C53A9">
      <w:pPr>
        <w:spacing w:after="0" w:line="276" w:lineRule="auto"/>
        <w:jc w:val="both"/>
        <w:rPr>
          <w:rFonts w:ascii="Verdana" w:eastAsia="Calibri" w:hAnsi="Verdana" w:cs="Arial"/>
        </w:rPr>
      </w:pPr>
    </w:p>
    <w:p w14:paraId="107A5513" w14:textId="77777777" w:rsidR="003B1E46" w:rsidRPr="0085692F" w:rsidRDefault="0038715D" w:rsidP="003B1E46">
      <w:pPr>
        <w:pStyle w:val="Prrafodelista"/>
        <w:numPr>
          <w:ilvl w:val="0"/>
          <w:numId w:val="18"/>
        </w:numPr>
        <w:spacing w:after="0" w:line="276" w:lineRule="auto"/>
        <w:jc w:val="both"/>
        <w:rPr>
          <w:rFonts w:ascii="Verdana" w:hAnsi="Verdana"/>
          <w:lang w:val="es-CO"/>
        </w:rPr>
      </w:pPr>
      <w:r w:rsidRPr="0085692F">
        <w:rPr>
          <w:rFonts w:ascii="Verdana" w:eastAsia="Calibri" w:hAnsi="Verdana" w:cs="Arial"/>
        </w:rPr>
        <w:t xml:space="preserve">Esto ha generado que diversas disposiciones reconozcan la posibilidad de celebrar convenios y contratos que involucran como cocontratantes de las Entidades Estatales a diferentes instancias de representación de las comunidades indígenas. Para tales efectos, el legislador ha atribuido capacidad jurídica y contractual a diversas formas organizativas de los pueblos indígenas, estableciendo unos supuestos de hecho y requisitos con sujeción a los cuales procede la celebración de acuerdos de naturaleza contractual con dichos agentes.  </w:t>
      </w:r>
    </w:p>
    <w:p w14:paraId="401E8056" w14:textId="77777777" w:rsidR="003B1E46" w:rsidRPr="0085692F" w:rsidRDefault="003B1E46" w:rsidP="003B1E46">
      <w:pPr>
        <w:pStyle w:val="Prrafodelista"/>
        <w:rPr>
          <w:rFonts w:ascii="Verdana" w:eastAsia="Calibri" w:hAnsi="Verdana" w:cs="Arial"/>
        </w:rPr>
      </w:pPr>
    </w:p>
    <w:p w14:paraId="18C874C4" w14:textId="5CCED121" w:rsidR="003B1E46" w:rsidRPr="0085692F" w:rsidRDefault="003B1E46" w:rsidP="003B1E46">
      <w:pPr>
        <w:pStyle w:val="Prrafodelista"/>
        <w:numPr>
          <w:ilvl w:val="0"/>
          <w:numId w:val="18"/>
        </w:numPr>
        <w:spacing w:after="0" w:line="276" w:lineRule="auto"/>
        <w:jc w:val="both"/>
        <w:rPr>
          <w:rFonts w:ascii="Verdana" w:hAnsi="Verdana"/>
          <w:lang w:val="es-CO"/>
        </w:rPr>
      </w:pPr>
      <w:r w:rsidRPr="0085692F">
        <w:rPr>
          <w:rFonts w:ascii="Verdana" w:eastAsia="Calibri" w:hAnsi="Verdana" w:cs="Arial"/>
        </w:rPr>
        <w:t xml:space="preserve">Debido a lo anterior, en varias disposiciones dirigidas a garantizar la igualdad material, procurar la satisfacción de derechos sociales, económicos y culturales de las comunidades, así como a la preservación de la identidad social y cultural de los pueblos indígenas, se han regulado algunos aspectos contractuales en relación con sus órganos representativos. Sin embargo, está regulación se torna dispersa dado que el grueso de las disposiciones en las que se sustentan las modalidades contractuales y la capacidad para celebrarlas se encuentra en varios cuerpos normativos que aplican a distintos entes estatales, obedecen a contextos disímiles y tienen naturaleza normativa diferente. </w:t>
      </w:r>
    </w:p>
    <w:p w14:paraId="6224B760" w14:textId="77777777" w:rsidR="008E52D9" w:rsidRPr="0085692F" w:rsidRDefault="008E52D9" w:rsidP="008E52D9">
      <w:pPr>
        <w:pStyle w:val="Prrafodelista"/>
        <w:rPr>
          <w:rFonts w:ascii="Verdana" w:hAnsi="Verdana"/>
          <w:lang w:val="es-CO"/>
        </w:rPr>
      </w:pPr>
    </w:p>
    <w:p w14:paraId="68584C47" w14:textId="77777777" w:rsidR="00FB2ED7" w:rsidRPr="0085692F" w:rsidRDefault="008E52D9" w:rsidP="00FB2ED7">
      <w:pPr>
        <w:pStyle w:val="Prrafodelista"/>
        <w:numPr>
          <w:ilvl w:val="0"/>
          <w:numId w:val="18"/>
        </w:numPr>
        <w:spacing w:line="276" w:lineRule="auto"/>
        <w:jc w:val="both"/>
        <w:rPr>
          <w:rFonts w:ascii="Verdana" w:eastAsia="Calibri" w:hAnsi="Verdana" w:cs="Arial"/>
        </w:rPr>
      </w:pPr>
      <w:r w:rsidRPr="0085692F">
        <w:rPr>
          <w:rFonts w:ascii="Verdana" w:eastAsia="Calibri" w:hAnsi="Verdana" w:cs="Arial"/>
        </w:rPr>
        <w:t xml:space="preserve">De este marco jurídico hacen parte normas relevantes como el artículo 329 constitucional, las Leyes 80 de 1993, 136 de 1994– modificada por la Ley 1551 de 2012– los Decretos 1088 de 1993, 1953 de 2014, 252 de 2020, </w:t>
      </w:r>
      <w:r w:rsidR="00EA1340" w:rsidRPr="0085692F">
        <w:rPr>
          <w:rFonts w:ascii="Verdana" w:eastAsia="Calibri" w:hAnsi="Verdana" w:cs="Arial"/>
        </w:rPr>
        <w:t xml:space="preserve">la </w:t>
      </w:r>
      <w:r w:rsidR="00230BD2" w:rsidRPr="0085692F">
        <w:rPr>
          <w:rFonts w:ascii="Verdana" w:eastAsia="Calibri" w:hAnsi="Verdana" w:cs="Arial"/>
        </w:rPr>
        <w:t>L</w:t>
      </w:r>
      <w:r w:rsidRPr="0085692F">
        <w:rPr>
          <w:rFonts w:ascii="Verdana" w:eastAsia="Calibri" w:hAnsi="Verdana" w:cs="Arial"/>
        </w:rPr>
        <w:t>ey 2160 de 2021</w:t>
      </w:r>
      <w:r w:rsidR="0058083F" w:rsidRPr="0085692F">
        <w:rPr>
          <w:rFonts w:ascii="Verdana" w:eastAsia="Calibri" w:hAnsi="Verdana" w:cs="Arial"/>
        </w:rPr>
        <w:t xml:space="preserve"> y </w:t>
      </w:r>
      <w:r w:rsidRPr="0085692F">
        <w:rPr>
          <w:rFonts w:ascii="Verdana" w:eastAsia="Calibri" w:hAnsi="Verdana" w:cs="Arial"/>
        </w:rPr>
        <w:t xml:space="preserve">recientemente se les ha añadido las modificaciones </w:t>
      </w:r>
      <w:r w:rsidR="00916E8D" w:rsidRPr="0085692F">
        <w:rPr>
          <w:rFonts w:ascii="Verdana" w:eastAsia="Calibri" w:hAnsi="Verdana" w:cs="Arial"/>
        </w:rPr>
        <w:t xml:space="preserve">de la </w:t>
      </w:r>
      <w:r w:rsidRPr="0085692F">
        <w:rPr>
          <w:rFonts w:ascii="Verdana" w:eastAsia="Calibri" w:hAnsi="Verdana" w:cs="Arial"/>
        </w:rPr>
        <w:t xml:space="preserve">Ley 2294 de 2023. </w:t>
      </w:r>
      <w:r w:rsidR="00916E8D" w:rsidRPr="0085692F">
        <w:rPr>
          <w:rFonts w:ascii="Verdana" w:eastAsia="Calibri" w:hAnsi="Verdana" w:cs="Arial"/>
        </w:rPr>
        <w:t>Ahora, p</w:t>
      </w:r>
      <w:r w:rsidRPr="0085692F">
        <w:rPr>
          <w:rFonts w:ascii="Verdana" w:eastAsia="Calibri" w:hAnsi="Verdana" w:cs="Arial"/>
        </w:rPr>
        <w:t xml:space="preserve">ara efectos del presente concepto, </w:t>
      </w:r>
      <w:r w:rsidR="002639A9" w:rsidRPr="0085692F">
        <w:rPr>
          <w:rFonts w:ascii="Verdana" w:eastAsia="Calibri" w:hAnsi="Verdana" w:cs="Arial"/>
        </w:rPr>
        <w:t xml:space="preserve">y </w:t>
      </w:r>
      <w:r w:rsidRPr="0085692F">
        <w:rPr>
          <w:rFonts w:ascii="Verdana" w:eastAsia="Calibri" w:hAnsi="Verdana" w:cs="Arial"/>
        </w:rPr>
        <w:t xml:space="preserve">con el propósito </w:t>
      </w:r>
      <w:r w:rsidR="00916E8D" w:rsidRPr="0085692F">
        <w:rPr>
          <w:rFonts w:ascii="Verdana" w:eastAsia="Calibri" w:hAnsi="Verdana" w:cs="Arial"/>
        </w:rPr>
        <w:t>de dar respuesta al problema jurídico planteado</w:t>
      </w:r>
      <w:r w:rsidRPr="0085692F">
        <w:rPr>
          <w:rFonts w:ascii="Verdana" w:eastAsia="Calibri" w:hAnsi="Verdana" w:cs="Arial"/>
        </w:rPr>
        <w:t>, se estima necesario</w:t>
      </w:r>
      <w:r w:rsidR="00EA1340" w:rsidRPr="0085692F">
        <w:rPr>
          <w:rFonts w:ascii="Verdana" w:eastAsia="Calibri" w:hAnsi="Verdana" w:cs="Arial"/>
        </w:rPr>
        <w:t xml:space="preserve"> hacer énfasis </w:t>
      </w:r>
      <w:r w:rsidR="00D7110F" w:rsidRPr="0085692F">
        <w:rPr>
          <w:rFonts w:ascii="Verdana" w:eastAsia="Calibri" w:hAnsi="Verdana" w:cs="Arial"/>
        </w:rPr>
        <w:t xml:space="preserve">en el alcance </w:t>
      </w:r>
      <w:r w:rsidR="00916E8D" w:rsidRPr="0085692F">
        <w:rPr>
          <w:rFonts w:ascii="Verdana" w:eastAsia="Calibri" w:hAnsi="Verdana" w:cs="Arial"/>
        </w:rPr>
        <w:t>de los Decretos 1088 de 1993 y 252 de 2020.</w:t>
      </w:r>
    </w:p>
    <w:p w14:paraId="1E733429" w14:textId="77777777" w:rsidR="00FB2ED7" w:rsidRPr="0085692F" w:rsidRDefault="00FB2ED7" w:rsidP="00FB2ED7">
      <w:pPr>
        <w:pStyle w:val="Prrafodelista"/>
        <w:rPr>
          <w:rFonts w:ascii="Verdana" w:eastAsia="Calibri" w:hAnsi="Verdana" w:cs="Arial"/>
        </w:rPr>
      </w:pPr>
    </w:p>
    <w:p w14:paraId="7FD42E3A" w14:textId="77777777" w:rsidR="00B575F3" w:rsidRPr="0085692F" w:rsidRDefault="002639A9" w:rsidP="00B575F3">
      <w:pPr>
        <w:pStyle w:val="Prrafodelista"/>
        <w:numPr>
          <w:ilvl w:val="0"/>
          <w:numId w:val="18"/>
        </w:numPr>
        <w:spacing w:line="276" w:lineRule="auto"/>
        <w:jc w:val="both"/>
        <w:rPr>
          <w:rFonts w:ascii="Verdana" w:eastAsia="Calibri" w:hAnsi="Verdana" w:cs="Arial"/>
        </w:rPr>
      </w:pPr>
      <w:r w:rsidRPr="0085692F">
        <w:rPr>
          <w:rFonts w:ascii="Verdana" w:eastAsia="Calibri" w:hAnsi="Verdana" w:cs="Arial"/>
        </w:rPr>
        <w:t>Sobre el particular, debe iniciarse por señalar</w:t>
      </w:r>
      <w:r w:rsidR="00613833" w:rsidRPr="0085692F">
        <w:rPr>
          <w:rFonts w:ascii="Verdana" w:eastAsia="Calibri" w:hAnsi="Verdana" w:cs="Arial"/>
        </w:rPr>
        <w:t xml:space="preserve"> que</w:t>
      </w:r>
      <w:r w:rsidRPr="0085692F">
        <w:rPr>
          <w:rFonts w:ascii="Verdana" w:eastAsia="Calibri" w:hAnsi="Verdana" w:cs="Arial"/>
        </w:rPr>
        <w:t xml:space="preserve"> </w:t>
      </w:r>
      <w:r w:rsidR="00613833" w:rsidRPr="0085692F">
        <w:rPr>
          <w:rFonts w:ascii="Verdana" w:eastAsia="Calibri" w:hAnsi="Verdana" w:cs="Arial"/>
        </w:rPr>
        <w:t xml:space="preserve">en relación con las formas de organización indígena, la Constitución Política de 1991 dispuso que la conformación de las entidades territoriales indígenas se realizaría conforme a lo dispuesto en la Ley de Ordenamiento Territorial – LOT. El artículo 329 de </w:t>
      </w:r>
      <w:r w:rsidR="00613833" w:rsidRPr="0085692F">
        <w:rPr>
          <w:rFonts w:ascii="Verdana" w:eastAsia="Calibri" w:hAnsi="Verdana" w:cs="Arial"/>
        </w:rPr>
        <w:lastRenderedPageBreak/>
        <w:t>la Constitución</w:t>
      </w:r>
      <w:r w:rsidR="00C818A6" w:rsidRPr="0085692F">
        <w:rPr>
          <w:rStyle w:val="Refdenotaalpie"/>
          <w:rFonts w:ascii="Verdana" w:eastAsia="Calibri" w:hAnsi="Verdana" w:cs="Arial"/>
        </w:rPr>
        <w:footnoteReference w:id="2"/>
      </w:r>
      <w:r w:rsidR="00613833" w:rsidRPr="0085692F">
        <w:rPr>
          <w:rFonts w:ascii="Verdana" w:eastAsia="Calibri" w:hAnsi="Verdana" w:cs="Arial"/>
        </w:rPr>
        <w:t>.</w:t>
      </w:r>
      <w:r w:rsidR="00FB2ED7" w:rsidRPr="0085692F">
        <w:rPr>
          <w:rFonts w:ascii="Verdana" w:eastAsia="Calibri" w:hAnsi="Verdana" w:cs="Arial"/>
        </w:rPr>
        <w:t xml:space="preserve"> Esta norma dispuso que la conformación de las entidades territoriales indígenas se realizaría de acuerdo con lo indicado en la Ley de Ordenamiento Territorial. No obstante, mientras esa ley era expedida por el Congreso de la República, la Constitución dispuso un mecanismo para poner en funcionamiento los territorios indígenas de manera transitoria. En efecto, el artículo 56 transitorio de la Constitución Política prescribe que </w:t>
      </w:r>
      <w:r w:rsidR="008A0CD9" w:rsidRPr="0085692F">
        <w:rPr>
          <w:rFonts w:ascii="Verdana" w:eastAsia="Calibri" w:hAnsi="Verdana" w:cs="Arial"/>
        </w:rPr>
        <w:t>“</w:t>
      </w:r>
      <w:r w:rsidR="00FB2ED7" w:rsidRPr="0085692F">
        <w:rPr>
          <w:rFonts w:ascii="Verdana" w:eastAsia="Calibri" w:hAnsi="Verdana" w:cs="Arial"/>
        </w:rPr>
        <w:t>Mientras se expide la ley a que se refiere el artículo 329, el Gobierno podrá dictar las normas fiscales necesarias y las demás relativas al funcionamiento de los territorios indígenas y su coordinación con las demás entidades territoriales</w:t>
      </w:r>
      <w:r w:rsidR="008A0CD9" w:rsidRPr="0085692F">
        <w:rPr>
          <w:rFonts w:ascii="Verdana" w:eastAsia="Calibri" w:hAnsi="Verdana" w:cs="Arial"/>
        </w:rPr>
        <w:t>”</w:t>
      </w:r>
      <w:r w:rsidR="00FB2ED7" w:rsidRPr="0085692F">
        <w:rPr>
          <w:rFonts w:ascii="Verdana" w:eastAsia="Calibri" w:hAnsi="Verdana" w:cs="Arial"/>
          <w:sz w:val="21"/>
          <w:szCs w:val="21"/>
        </w:rPr>
        <w:t>.</w:t>
      </w:r>
      <w:bookmarkStart w:id="1" w:name="_Hlk34989337"/>
    </w:p>
    <w:p w14:paraId="09FE6BEC" w14:textId="77777777" w:rsidR="00B575F3" w:rsidRPr="0085692F" w:rsidRDefault="00B575F3" w:rsidP="00B575F3">
      <w:pPr>
        <w:pStyle w:val="Prrafodelista"/>
        <w:rPr>
          <w:rFonts w:ascii="Verdana" w:eastAsia="Calibri" w:hAnsi="Verdana" w:cs="Arial"/>
        </w:rPr>
      </w:pPr>
    </w:p>
    <w:p w14:paraId="23D9EAAB" w14:textId="77777777" w:rsidR="007319F3" w:rsidRPr="0085692F" w:rsidRDefault="00B575F3" w:rsidP="007319F3">
      <w:pPr>
        <w:pStyle w:val="Prrafodelista"/>
        <w:numPr>
          <w:ilvl w:val="0"/>
          <w:numId w:val="18"/>
        </w:numPr>
        <w:spacing w:line="276" w:lineRule="auto"/>
        <w:jc w:val="both"/>
        <w:rPr>
          <w:rFonts w:ascii="Verdana" w:eastAsia="Calibri" w:hAnsi="Verdana" w:cs="Arial"/>
        </w:rPr>
      </w:pPr>
      <w:r w:rsidRPr="0085692F">
        <w:rPr>
          <w:rFonts w:ascii="Verdana" w:eastAsia="Calibri" w:hAnsi="Verdana" w:cs="Arial"/>
        </w:rPr>
        <w:t xml:space="preserve">De este modo, basados en el artículo 56 de la Constitución Política, en junio de 1993 se expidió el Decreto 1088, “Por el cual se regula la creación de las asociaciones de Cabildos y/o Autoridades Tradicionales Indígenas”, que otorgó a los cabildos y/o autoridades indígenas la posibilidad de conformar asociaciones, atribuyéndoles estas últimas la naturaleza de entidades de derecho público, de carácter especial, con personería jurídica, patrimonio propio y autonomía administrativa. </w:t>
      </w:r>
      <w:bookmarkEnd w:id="1"/>
    </w:p>
    <w:p w14:paraId="7A0C6195" w14:textId="77777777" w:rsidR="007319F3" w:rsidRPr="0085692F" w:rsidRDefault="007319F3" w:rsidP="007319F3">
      <w:pPr>
        <w:pStyle w:val="Prrafodelista"/>
        <w:rPr>
          <w:rFonts w:ascii="Verdana" w:eastAsia="Calibri" w:hAnsi="Verdana" w:cs="Arial"/>
        </w:rPr>
      </w:pPr>
    </w:p>
    <w:p w14:paraId="3A89649D" w14:textId="46372A17" w:rsidR="002B09B7" w:rsidRPr="0085692F" w:rsidRDefault="007319F3" w:rsidP="002B09B7">
      <w:pPr>
        <w:pStyle w:val="Prrafodelista"/>
        <w:numPr>
          <w:ilvl w:val="0"/>
          <w:numId w:val="18"/>
        </w:numPr>
        <w:spacing w:line="276" w:lineRule="auto"/>
        <w:jc w:val="both"/>
        <w:rPr>
          <w:rFonts w:ascii="Verdana" w:eastAsia="Calibri" w:hAnsi="Verdana" w:cs="Arial"/>
        </w:rPr>
      </w:pPr>
      <w:r w:rsidRPr="0085692F">
        <w:rPr>
          <w:rFonts w:ascii="Verdana" w:eastAsia="Calibri" w:hAnsi="Verdana" w:cs="Arial"/>
        </w:rPr>
        <w:t>Con base en lo anterior, los cabildos y las autoridades tradicionales indígenas pueden asociarse en representación de sus territorios, y esas asociaciones tienen la naturaleza de ser entidades de derecho público de carácter especial, que gozan de personería jurídica y tienen capacidad para adquirir obligaciones.</w:t>
      </w:r>
    </w:p>
    <w:p w14:paraId="43E5B9BF" w14:textId="77777777" w:rsidR="002B09B7" w:rsidRPr="0085692F" w:rsidRDefault="002B09B7" w:rsidP="002B09B7">
      <w:pPr>
        <w:pStyle w:val="Prrafodelista"/>
        <w:rPr>
          <w:rFonts w:ascii="Verdana" w:eastAsia="Calibri" w:hAnsi="Verdana" w:cs="Arial"/>
        </w:rPr>
      </w:pPr>
    </w:p>
    <w:p w14:paraId="48A21C20" w14:textId="77777777" w:rsidR="0050010F" w:rsidRPr="0085692F" w:rsidRDefault="002B09B7" w:rsidP="0050010F">
      <w:pPr>
        <w:pStyle w:val="Prrafodelista"/>
        <w:numPr>
          <w:ilvl w:val="0"/>
          <w:numId w:val="18"/>
        </w:numPr>
        <w:spacing w:line="276" w:lineRule="auto"/>
        <w:jc w:val="both"/>
        <w:rPr>
          <w:rFonts w:ascii="Verdana" w:eastAsia="Calibri" w:hAnsi="Verdana" w:cs="Arial"/>
        </w:rPr>
      </w:pPr>
      <w:r w:rsidRPr="0085692F">
        <w:rPr>
          <w:rFonts w:ascii="Verdana" w:eastAsia="Calibri" w:hAnsi="Verdana" w:cs="Arial"/>
        </w:rPr>
        <w:t xml:space="preserve">Posteriormente, </w:t>
      </w:r>
      <w:r w:rsidR="00EC1F21" w:rsidRPr="0085692F">
        <w:rPr>
          <w:rFonts w:ascii="Verdana" w:eastAsia="Calibri" w:hAnsi="Verdana" w:cs="Arial"/>
        </w:rPr>
        <w:t>se expidió</w:t>
      </w:r>
      <w:r w:rsidRPr="0085692F">
        <w:rPr>
          <w:rFonts w:ascii="Verdana" w:eastAsia="Calibri" w:hAnsi="Verdana" w:cs="Arial"/>
        </w:rPr>
        <w:t xml:space="preserve"> el Decreto 252 de 2020,</w:t>
      </w:r>
      <w:r w:rsidR="00EC1F21" w:rsidRPr="0085692F">
        <w:rPr>
          <w:rFonts w:ascii="Verdana" w:eastAsia="Calibri" w:hAnsi="Verdana" w:cs="Arial"/>
        </w:rPr>
        <w:t xml:space="preserve"> </w:t>
      </w:r>
      <w:r w:rsidRPr="0085692F">
        <w:rPr>
          <w:rFonts w:ascii="Verdana" w:eastAsia="Calibri" w:hAnsi="Verdana" w:cs="Arial"/>
        </w:rPr>
        <w:t xml:space="preserve">que adicionó el artículo 10 del Decreto 1088 de 1993, el cual establece que las actuaciones de esas asociaciones –de cabildos y/o de autoridades tradicionales– se rigen por el derecho privado. La modificación del Decreto 252 de 2020 consistió en la adición un parágrafo, el cual establece la posibilidad de que entidades </w:t>
      </w:r>
      <w:r w:rsidRPr="0085692F">
        <w:rPr>
          <w:rFonts w:ascii="Verdana" w:eastAsia="Calibri" w:hAnsi="Verdana" w:cs="Arial"/>
        </w:rPr>
        <w:lastRenderedPageBreak/>
        <w:t>estatales celebren convenios o contratos de manera directa con las Asociaciones de Cabildos y/o Autoridades Tradicionales y Organizaciones Indígenas, sin limitaciones en cuanto al objeto del contrato o por la fuente de los recursos.</w:t>
      </w:r>
    </w:p>
    <w:p w14:paraId="0E1DD5F7" w14:textId="77777777" w:rsidR="0050010F" w:rsidRPr="0085692F" w:rsidRDefault="0050010F" w:rsidP="0050010F">
      <w:pPr>
        <w:pStyle w:val="Prrafodelista"/>
        <w:rPr>
          <w:rFonts w:ascii="Verdana" w:eastAsia="Calibri" w:hAnsi="Verdana" w:cs="Arial"/>
        </w:rPr>
      </w:pPr>
    </w:p>
    <w:p w14:paraId="0580CD82" w14:textId="77777777" w:rsidR="000B1CA0" w:rsidRPr="0085692F" w:rsidRDefault="00F37B61" w:rsidP="000B1CA0">
      <w:pPr>
        <w:pStyle w:val="Prrafodelista"/>
        <w:numPr>
          <w:ilvl w:val="0"/>
          <w:numId w:val="18"/>
        </w:numPr>
        <w:spacing w:line="276" w:lineRule="auto"/>
        <w:jc w:val="both"/>
        <w:rPr>
          <w:rFonts w:ascii="Verdana" w:eastAsia="Calibri" w:hAnsi="Verdana" w:cs="Arial"/>
        </w:rPr>
      </w:pPr>
      <w:r w:rsidRPr="0085692F">
        <w:rPr>
          <w:rFonts w:ascii="Verdana" w:eastAsia="Calibri" w:hAnsi="Verdana" w:cs="Arial"/>
        </w:rPr>
        <w:t xml:space="preserve">De conformidad con lo expuesto, se observa que </w:t>
      </w:r>
      <w:r w:rsidR="00CC498F" w:rsidRPr="0085692F">
        <w:rPr>
          <w:rFonts w:ascii="Verdana" w:eastAsia="Calibri" w:hAnsi="Verdana" w:cs="Arial"/>
        </w:rPr>
        <w:t xml:space="preserve">el </w:t>
      </w:r>
      <w:r w:rsidR="0050010F" w:rsidRPr="0085692F">
        <w:rPr>
          <w:rFonts w:ascii="Verdana" w:eastAsia="Calibri" w:hAnsi="Verdana" w:cs="Arial"/>
        </w:rPr>
        <w:t xml:space="preserve">artículo 1 del Decreto 252 de 2020 permite que las Asociaciones de Cabildos y/o Autoridades Tradicionales Indígenas y las Organizaciones Indígenas contraten con las </w:t>
      </w:r>
      <w:r w:rsidR="006235EA" w:rsidRPr="0085692F">
        <w:rPr>
          <w:rFonts w:ascii="Verdana" w:eastAsia="Calibri" w:hAnsi="Verdana" w:cs="Arial"/>
        </w:rPr>
        <w:t>E</w:t>
      </w:r>
      <w:r w:rsidR="0050010F" w:rsidRPr="0085692F">
        <w:rPr>
          <w:rFonts w:ascii="Verdana" w:eastAsia="Calibri" w:hAnsi="Verdana" w:cs="Arial"/>
        </w:rPr>
        <w:t xml:space="preserve">ntidades </w:t>
      </w:r>
      <w:r w:rsidR="006235EA" w:rsidRPr="0085692F">
        <w:rPr>
          <w:rFonts w:ascii="Verdana" w:eastAsia="Calibri" w:hAnsi="Verdana" w:cs="Arial"/>
        </w:rPr>
        <w:t>E</w:t>
      </w:r>
      <w:r w:rsidR="0050010F" w:rsidRPr="0085692F">
        <w:rPr>
          <w:rFonts w:ascii="Verdana" w:eastAsia="Calibri" w:hAnsi="Verdana" w:cs="Arial"/>
        </w:rPr>
        <w:t xml:space="preserve">statales definidas en el artículo 2 de la Ley 80 de 1993, y además puedan hacerlo de manera directa –sin necesidad de participar en licitaciones u otro proceso de selección–, pero condicionado a la composición de esas organizaciones, cuyos miembros deben ser, exclusivamente cabildos indígenas, </w:t>
      </w:r>
      <w:r w:rsidR="0050010F" w:rsidRPr="0085692F">
        <w:rPr>
          <w:rFonts w:ascii="Verdana" w:eastAsia="Calibri" w:hAnsi="Verdana" w:cs="Arial"/>
          <w:i/>
          <w:iCs/>
        </w:rPr>
        <w:t>resguardos indígenas</w:t>
      </w:r>
      <w:r w:rsidR="0050010F" w:rsidRPr="0085692F">
        <w:rPr>
          <w:rFonts w:ascii="Verdana" w:eastAsia="Calibri" w:hAnsi="Verdana" w:cs="Arial"/>
        </w:rPr>
        <w:t>, asociaciones de cabildos indígenas, asociaciones de autoridades indígenas y/o otras formas de autoridad indígena</w:t>
      </w:r>
      <w:r w:rsidR="0050010F" w:rsidRPr="0085692F">
        <w:rPr>
          <w:rStyle w:val="Refdenotaalpie"/>
          <w:rFonts w:ascii="Verdana" w:eastAsia="Calibri" w:hAnsi="Verdana" w:cs="Arial"/>
        </w:rPr>
        <w:footnoteReference w:id="3"/>
      </w:r>
      <w:r w:rsidR="0050010F" w:rsidRPr="0085692F">
        <w:rPr>
          <w:rFonts w:ascii="Verdana" w:eastAsia="Calibri" w:hAnsi="Verdana" w:cs="Arial"/>
        </w:rPr>
        <w:t xml:space="preserve">. En ese sentido, la norma le confirió a las Organizaciones Indígenas capacidad para contratar con el Estado y también autorizó a todas las </w:t>
      </w:r>
      <w:r w:rsidR="00496D51" w:rsidRPr="0085692F">
        <w:rPr>
          <w:rFonts w:ascii="Verdana" w:eastAsia="Calibri" w:hAnsi="Verdana" w:cs="Arial"/>
        </w:rPr>
        <w:t>E</w:t>
      </w:r>
      <w:r w:rsidR="0050010F" w:rsidRPr="0085692F">
        <w:rPr>
          <w:rFonts w:ascii="Verdana" w:eastAsia="Calibri" w:hAnsi="Verdana" w:cs="Arial"/>
        </w:rPr>
        <w:t xml:space="preserve">ntidades </w:t>
      </w:r>
      <w:r w:rsidR="00496D51" w:rsidRPr="0085692F">
        <w:rPr>
          <w:rFonts w:ascii="Verdana" w:eastAsia="Calibri" w:hAnsi="Verdana" w:cs="Arial"/>
        </w:rPr>
        <w:t>E</w:t>
      </w:r>
      <w:r w:rsidR="0050010F" w:rsidRPr="0085692F">
        <w:rPr>
          <w:rFonts w:ascii="Verdana" w:eastAsia="Calibri" w:hAnsi="Verdana" w:cs="Arial"/>
        </w:rPr>
        <w:t xml:space="preserve">statales a contratar con ellas de manera directa. Por oposición, antes de esta norma solo podían celebrar convenios solidarios con municipios y distritos. En todo caso, el Decreto 252 de 2020 no califica a las Organizaciones Indígenas como </w:t>
      </w:r>
      <w:r w:rsidR="00496D51" w:rsidRPr="0085692F">
        <w:rPr>
          <w:rFonts w:ascii="Verdana" w:eastAsia="Calibri" w:hAnsi="Verdana" w:cs="Arial"/>
        </w:rPr>
        <w:t>E</w:t>
      </w:r>
      <w:r w:rsidR="0050010F" w:rsidRPr="0085692F">
        <w:rPr>
          <w:rFonts w:ascii="Verdana" w:eastAsia="Calibri" w:hAnsi="Verdana" w:cs="Arial"/>
        </w:rPr>
        <w:t xml:space="preserve">ntidades </w:t>
      </w:r>
      <w:r w:rsidR="00496D51" w:rsidRPr="0085692F">
        <w:rPr>
          <w:rFonts w:ascii="Verdana" w:eastAsia="Calibri" w:hAnsi="Verdana" w:cs="Arial"/>
        </w:rPr>
        <w:t>E</w:t>
      </w:r>
      <w:r w:rsidR="0050010F" w:rsidRPr="0085692F">
        <w:rPr>
          <w:rFonts w:ascii="Verdana" w:eastAsia="Calibri" w:hAnsi="Verdana" w:cs="Arial"/>
        </w:rPr>
        <w:t>statales, ni regula su naturaleza o régimen legal, sino que establece la regulación indicada en materia contractual.</w:t>
      </w:r>
    </w:p>
    <w:p w14:paraId="1B03A099" w14:textId="77777777" w:rsidR="000B1CA0" w:rsidRPr="0085692F" w:rsidRDefault="000B1CA0" w:rsidP="000B1CA0">
      <w:pPr>
        <w:pStyle w:val="Prrafodelista"/>
        <w:spacing w:line="276" w:lineRule="auto"/>
        <w:ind w:left="360"/>
        <w:jc w:val="both"/>
        <w:rPr>
          <w:rFonts w:ascii="Verdana" w:eastAsia="Calibri" w:hAnsi="Verdana" w:cs="Arial"/>
        </w:rPr>
      </w:pPr>
    </w:p>
    <w:p w14:paraId="29182D56" w14:textId="77777777" w:rsidR="00C3398A" w:rsidRPr="0085692F" w:rsidRDefault="000B1CA0" w:rsidP="00C3398A">
      <w:pPr>
        <w:pStyle w:val="Prrafodelista"/>
        <w:numPr>
          <w:ilvl w:val="0"/>
          <w:numId w:val="18"/>
        </w:numPr>
        <w:spacing w:line="276" w:lineRule="auto"/>
        <w:jc w:val="both"/>
        <w:rPr>
          <w:rFonts w:ascii="Verdana" w:eastAsia="Calibri" w:hAnsi="Verdana" w:cs="Arial"/>
        </w:rPr>
      </w:pPr>
      <w:r w:rsidRPr="0085692F">
        <w:rPr>
          <w:rFonts w:ascii="Verdana" w:eastAsia="Calibri" w:hAnsi="Verdana" w:cs="Arial"/>
        </w:rPr>
        <w:t xml:space="preserve">En síntesis, las normas hasta aquí analizadas asignan capacidad contractual a diferentes tipos de entes y mecanismos de asociación a través de los cuales </w:t>
      </w:r>
      <w:r w:rsidRPr="0085692F">
        <w:rPr>
          <w:rFonts w:ascii="Verdana" w:eastAsia="Calibri" w:hAnsi="Verdana" w:cs="Arial"/>
        </w:rPr>
        <w:lastRenderedPageBreak/>
        <w:t xml:space="preserve">los pueblos indígenas ejercen su representación, con la finalidad de celebrar negocios jurídicos que deben suscribirse con sujeción a ciertas disposiciones especiales. De esta manera, </w:t>
      </w:r>
      <w:r w:rsidR="00440A43" w:rsidRPr="0085692F">
        <w:rPr>
          <w:rFonts w:ascii="Verdana" w:eastAsia="Calibri" w:hAnsi="Verdana" w:cs="Arial"/>
        </w:rPr>
        <w:t>los Decreto</w:t>
      </w:r>
      <w:r w:rsidR="00580C64" w:rsidRPr="0085692F">
        <w:rPr>
          <w:rFonts w:ascii="Verdana" w:eastAsia="Calibri" w:hAnsi="Verdana" w:cs="Arial"/>
        </w:rPr>
        <w:t>s</w:t>
      </w:r>
      <w:r w:rsidR="00440A43" w:rsidRPr="0085692F">
        <w:rPr>
          <w:rFonts w:ascii="Verdana" w:eastAsia="Calibri" w:hAnsi="Verdana" w:cs="Arial"/>
        </w:rPr>
        <w:t xml:space="preserve"> 1088 de 1993 y 252 de 2020</w:t>
      </w:r>
      <w:r w:rsidRPr="0085692F">
        <w:rPr>
          <w:rFonts w:ascii="Verdana" w:eastAsia="Calibri" w:hAnsi="Verdana" w:cs="Arial"/>
        </w:rPr>
        <w:t xml:space="preserve"> reconoce</w:t>
      </w:r>
      <w:r w:rsidR="00440A43" w:rsidRPr="0085692F">
        <w:rPr>
          <w:rFonts w:ascii="Verdana" w:eastAsia="Calibri" w:hAnsi="Verdana" w:cs="Arial"/>
        </w:rPr>
        <w:t>n</w:t>
      </w:r>
      <w:r w:rsidRPr="0085692F">
        <w:rPr>
          <w:rFonts w:ascii="Verdana" w:eastAsia="Calibri" w:hAnsi="Verdana" w:cs="Arial"/>
        </w:rPr>
        <w:t xml:space="preserve"> capacidad contractual a las </w:t>
      </w:r>
      <w:r w:rsidR="00580C64" w:rsidRPr="0085692F">
        <w:rPr>
          <w:rFonts w:ascii="Verdana" w:eastAsia="Calibri" w:hAnsi="Verdana" w:cs="Arial"/>
        </w:rPr>
        <w:t xml:space="preserve">organizaciones </w:t>
      </w:r>
      <w:r w:rsidR="001823F4" w:rsidRPr="0085692F">
        <w:rPr>
          <w:rFonts w:ascii="Verdana" w:eastAsia="Calibri" w:hAnsi="Verdana" w:cs="Arial"/>
        </w:rPr>
        <w:t xml:space="preserve">indígenas siempre y cuando estén conformadas exclusivamente por cabildos indígenas, </w:t>
      </w:r>
      <w:r w:rsidR="001823F4" w:rsidRPr="0085692F">
        <w:rPr>
          <w:rFonts w:ascii="Verdana" w:eastAsia="Calibri" w:hAnsi="Verdana" w:cs="Arial"/>
          <w:i/>
          <w:iCs/>
        </w:rPr>
        <w:t>resguardos indígenas</w:t>
      </w:r>
      <w:r w:rsidR="001823F4" w:rsidRPr="0085692F">
        <w:rPr>
          <w:rFonts w:ascii="Verdana" w:eastAsia="Calibri" w:hAnsi="Verdana" w:cs="Arial"/>
        </w:rPr>
        <w:t>, asociaciones de cabildos, asociación de autoridades u otra forma de autoridad indígena propia.</w:t>
      </w:r>
    </w:p>
    <w:p w14:paraId="1F90036D" w14:textId="77777777" w:rsidR="00C3398A" w:rsidRPr="0085692F" w:rsidRDefault="00C3398A" w:rsidP="00C3398A">
      <w:pPr>
        <w:pStyle w:val="Prrafodelista"/>
        <w:rPr>
          <w:rFonts w:ascii="Verdana" w:eastAsia="Calibri" w:hAnsi="Verdana" w:cs="Arial"/>
        </w:rPr>
      </w:pPr>
    </w:p>
    <w:p w14:paraId="55867A7B" w14:textId="7C2E617A" w:rsidR="00813E9D" w:rsidRPr="0085692F" w:rsidRDefault="008805EC" w:rsidP="00813E9D">
      <w:pPr>
        <w:pStyle w:val="Prrafodelista"/>
        <w:numPr>
          <w:ilvl w:val="0"/>
          <w:numId w:val="18"/>
        </w:numPr>
        <w:spacing w:line="276" w:lineRule="auto"/>
        <w:jc w:val="both"/>
        <w:rPr>
          <w:rFonts w:ascii="Verdana" w:eastAsia="Calibri" w:hAnsi="Verdana" w:cs="Arial"/>
        </w:rPr>
      </w:pPr>
      <w:r w:rsidRPr="0085692F">
        <w:rPr>
          <w:rFonts w:ascii="Verdana" w:eastAsia="Calibri" w:hAnsi="Verdana" w:cs="Arial"/>
        </w:rPr>
        <w:t>Adicionalmente, las disposiciones en comento no solo coinciden en reconocer capacidad jurídica a los sujetos mencionados, sino también en permitir que los contratos que regulan se celebren directamente.</w:t>
      </w:r>
      <w:r w:rsidR="00C3398A" w:rsidRPr="0085692F">
        <w:rPr>
          <w:rFonts w:ascii="Verdana" w:eastAsia="Calibri" w:hAnsi="Verdana" w:cs="Arial"/>
        </w:rPr>
        <w:t xml:space="preserve"> Sin perjuicio de las causales del artículo 2.4 de la Ley 1150 de 2007, el Decreto 1088 de 1993 –adicionado por el Decreto 252 de 2020– regula supuestos en los cuales las asociaciones de Cabildos y/o Autoridades Tradicionales Indígenas y Organizaciones Indígenas pueden celebrar contratos de manera directa con </w:t>
      </w:r>
      <w:r w:rsidR="00A600E8" w:rsidRPr="0085692F">
        <w:rPr>
          <w:rFonts w:ascii="Verdana" w:eastAsia="Calibri" w:hAnsi="Verdana" w:cs="Arial"/>
        </w:rPr>
        <w:t>E</w:t>
      </w:r>
      <w:r w:rsidR="00C3398A" w:rsidRPr="0085692F">
        <w:rPr>
          <w:rFonts w:ascii="Verdana" w:eastAsia="Calibri" w:hAnsi="Verdana" w:cs="Arial"/>
        </w:rPr>
        <w:t xml:space="preserve">ntidades </w:t>
      </w:r>
      <w:r w:rsidR="00A600E8" w:rsidRPr="0085692F">
        <w:rPr>
          <w:rFonts w:ascii="Verdana" w:eastAsia="Calibri" w:hAnsi="Verdana" w:cs="Arial"/>
        </w:rPr>
        <w:t>E</w:t>
      </w:r>
      <w:r w:rsidR="00C3398A" w:rsidRPr="0085692F">
        <w:rPr>
          <w:rFonts w:ascii="Verdana" w:eastAsia="Calibri" w:hAnsi="Verdana" w:cs="Arial"/>
        </w:rPr>
        <w:t>statales, estableciendo formalidades especiales –relacionadas con la conformación de las respectivas asociaciones y/o organizaciones, la constitución de una garantía única y la valoración del conocimiento ancestral como aporte de las organizaciones indígenas a los convenios–, pero remitiendo en lo demás al E</w:t>
      </w:r>
      <w:r w:rsidR="00ED31AC" w:rsidRPr="0085692F">
        <w:rPr>
          <w:rFonts w:ascii="Verdana" w:eastAsia="Calibri" w:hAnsi="Verdana" w:cs="Arial"/>
        </w:rPr>
        <w:t xml:space="preserve">statuto </w:t>
      </w:r>
      <w:r w:rsidR="00C3398A" w:rsidRPr="0085692F">
        <w:rPr>
          <w:rFonts w:ascii="Verdana" w:eastAsia="Calibri" w:hAnsi="Verdana" w:cs="Arial"/>
        </w:rPr>
        <w:t>G</w:t>
      </w:r>
      <w:r w:rsidR="00ED31AC" w:rsidRPr="0085692F">
        <w:rPr>
          <w:rFonts w:ascii="Verdana" w:eastAsia="Calibri" w:hAnsi="Verdana" w:cs="Arial"/>
        </w:rPr>
        <w:t xml:space="preserve">eneral de </w:t>
      </w:r>
      <w:r w:rsidR="00C3398A" w:rsidRPr="0085692F">
        <w:rPr>
          <w:rFonts w:ascii="Verdana" w:eastAsia="Calibri" w:hAnsi="Verdana" w:cs="Arial"/>
        </w:rPr>
        <w:t>C</w:t>
      </w:r>
      <w:r w:rsidR="00ED31AC" w:rsidRPr="0085692F">
        <w:rPr>
          <w:rFonts w:ascii="Verdana" w:eastAsia="Calibri" w:hAnsi="Verdana" w:cs="Arial"/>
        </w:rPr>
        <w:t xml:space="preserve">ontratación de </w:t>
      </w:r>
      <w:r w:rsidR="00571E7B" w:rsidRPr="0085692F">
        <w:rPr>
          <w:rFonts w:ascii="Verdana" w:eastAsia="Calibri" w:hAnsi="Verdana" w:cs="Arial"/>
        </w:rPr>
        <w:t xml:space="preserve">la </w:t>
      </w:r>
      <w:r w:rsidR="00C3398A" w:rsidRPr="0085692F">
        <w:rPr>
          <w:rFonts w:ascii="Verdana" w:eastAsia="Calibri" w:hAnsi="Verdana" w:cs="Arial"/>
        </w:rPr>
        <w:t>A</w:t>
      </w:r>
      <w:r w:rsidR="00ED31AC" w:rsidRPr="0085692F">
        <w:rPr>
          <w:rFonts w:ascii="Verdana" w:eastAsia="Calibri" w:hAnsi="Verdana" w:cs="Arial"/>
        </w:rPr>
        <w:t>dministraci</w:t>
      </w:r>
      <w:r w:rsidR="00571E7B" w:rsidRPr="0085692F">
        <w:rPr>
          <w:rFonts w:ascii="Verdana" w:eastAsia="Calibri" w:hAnsi="Verdana" w:cs="Arial"/>
        </w:rPr>
        <w:t xml:space="preserve">ón </w:t>
      </w:r>
      <w:r w:rsidR="00C3398A" w:rsidRPr="0085692F">
        <w:rPr>
          <w:rFonts w:ascii="Verdana" w:eastAsia="Calibri" w:hAnsi="Verdana" w:cs="Arial"/>
        </w:rPr>
        <w:t>P</w:t>
      </w:r>
      <w:r w:rsidR="00571E7B" w:rsidRPr="0085692F">
        <w:rPr>
          <w:rFonts w:ascii="Verdana" w:eastAsia="Calibri" w:hAnsi="Verdana" w:cs="Arial"/>
        </w:rPr>
        <w:t>ública – EGCAP -</w:t>
      </w:r>
      <w:r w:rsidR="00C3398A" w:rsidRPr="0085692F">
        <w:rPr>
          <w:rFonts w:ascii="Verdana" w:eastAsia="Calibri" w:hAnsi="Verdana" w:cs="Arial"/>
        </w:rPr>
        <w:t>, régimen jurídico prevalente de estos contratos</w:t>
      </w:r>
      <w:r w:rsidR="00813E9D" w:rsidRPr="0085692F">
        <w:rPr>
          <w:rFonts w:ascii="Verdana" w:eastAsia="Calibri" w:hAnsi="Verdana" w:cs="Arial"/>
        </w:rPr>
        <w:t>.</w:t>
      </w:r>
    </w:p>
    <w:p w14:paraId="23159F78" w14:textId="77777777" w:rsidR="00813E9D" w:rsidRPr="0085692F" w:rsidRDefault="00813E9D" w:rsidP="00813E9D">
      <w:pPr>
        <w:pStyle w:val="Prrafodelista"/>
        <w:rPr>
          <w:rFonts w:ascii="Verdana" w:eastAsia="Calibri" w:hAnsi="Verdana" w:cs="Arial"/>
        </w:rPr>
      </w:pPr>
    </w:p>
    <w:p w14:paraId="723FA71A" w14:textId="77777777" w:rsidR="00A35AE9" w:rsidRPr="0085692F" w:rsidRDefault="00813E9D" w:rsidP="00A35AE9">
      <w:pPr>
        <w:pStyle w:val="Prrafodelista"/>
        <w:numPr>
          <w:ilvl w:val="0"/>
          <w:numId w:val="18"/>
        </w:numPr>
        <w:spacing w:line="276" w:lineRule="auto"/>
        <w:jc w:val="both"/>
        <w:rPr>
          <w:rFonts w:ascii="Verdana" w:eastAsia="Calibri" w:hAnsi="Verdana" w:cs="Arial"/>
        </w:rPr>
      </w:pPr>
      <w:r w:rsidRPr="0085692F">
        <w:rPr>
          <w:rFonts w:ascii="Verdana" w:eastAsia="Calibri" w:hAnsi="Verdana" w:cs="Arial"/>
        </w:rPr>
        <w:t xml:space="preserve">En ese sentido, estas normas han complementado al EGCAP en lo que tiene que ver con cada una de las modalidades de contratación que regulan, en la medida en que sus contenidos han llenado vacíos normativos de las leyes 80 de 1993 y 1150 de 2007 en atención a los cuales no era posible que </w:t>
      </w:r>
      <w:r w:rsidR="001F0262" w:rsidRPr="0085692F">
        <w:rPr>
          <w:rFonts w:ascii="Verdana" w:eastAsia="Calibri" w:hAnsi="Verdana" w:cs="Arial"/>
        </w:rPr>
        <w:t>E</w:t>
      </w:r>
      <w:r w:rsidRPr="0085692F">
        <w:rPr>
          <w:rFonts w:ascii="Verdana" w:eastAsia="Calibri" w:hAnsi="Verdana" w:cs="Arial"/>
        </w:rPr>
        <w:t xml:space="preserve">ntidades </w:t>
      </w:r>
      <w:r w:rsidR="001F0262" w:rsidRPr="0085692F">
        <w:rPr>
          <w:rFonts w:ascii="Verdana" w:eastAsia="Calibri" w:hAnsi="Verdana" w:cs="Arial"/>
        </w:rPr>
        <w:t>E</w:t>
      </w:r>
      <w:r w:rsidRPr="0085692F">
        <w:rPr>
          <w:rFonts w:ascii="Verdana" w:eastAsia="Calibri" w:hAnsi="Verdana" w:cs="Arial"/>
        </w:rPr>
        <w:t xml:space="preserve">statales suscribieran contratos estatales con los pueblos indígenas, menos aun de manera directa, lo cual representa una cuestión problemática para el Estado colombiano. Esto por cuanto el despliegue de la acción coordinada y sistemática de las instituciones dirigida a proteger los derechos y garantizar la integridad de los pueblos indígenas, exigida por el cumplimiento de lo dispuesto en el artículo 2 de la Ley 21 de 1991, conforme a lo explicado </w:t>
      </w:r>
      <w:r w:rsidRPr="0085692F">
        <w:rPr>
          <w:rFonts w:ascii="Verdana" w:eastAsia="Calibri" w:hAnsi="Verdana" w:cs="Arial"/>
          <w:i/>
          <w:iCs/>
        </w:rPr>
        <w:t>supra</w:t>
      </w:r>
      <w:r w:rsidRPr="0085692F">
        <w:rPr>
          <w:rFonts w:ascii="Verdana" w:eastAsia="Calibri" w:hAnsi="Verdana" w:cs="Arial"/>
        </w:rPr>
        <w:t xml:space="preserve">, requiere de la participación y concertación con los integrantes de las comunidades, así como de la articulación de múltiples entes estatales, lo que implica la celebración de acuerdos entre los implicados, que suponen la manifestación de la voluntad de entidades del Estado. </w:t>
      </w:r>
    </w:p>
    <w:p w14:paraId="0EFA8BA1" w14:textId="77777777" w:rsidR="00A35AE9" w:rsidRPr="0085692F" w:rsidRDefault="00A35AE9" w:rsidP="00A35AE9">
      <w:pPr>
        <w:pStyle w:val="Prrafodelista"/>
        <w:rPr>
          <w:rFonts w:ascii="Verdana" w:eastAsia="Calibri" w:hAnsi="Verdana" w:cs="Arial"/>
        </w:rPr>
      </w:pPr>
    </w:p>
    <w:p w14:paraId="5564991D" w14:textId="77777777" w:rsidR="00477CFC" w:rsidRPr="0085692F" w:rsidRDefault="00A35AE9" w:rsidP="00477CFC">
      <w:pPr>
        <w:pStyle w:val="Prrafodelista"/>
        <w:numPr>
          <w:ilvl w:val="0"/>
          <w:numId w:val="18"/>
        </w:numPr>
        <w:spacing w:line="276" w:lineRule="auto"/>
        <w:jc w:val="both"/>
        <w:rPr>
          <w:rFonts w:ascii="Verdana" w:eastAsia="Calibri" w:hAnsi="Verdana" w:cs="Arial"/>
        </w:rPr>
      </w:pPr>
      <w:r w:rsidRPr="0085692F">
        <w:rPr>
          <w:rFonts w:ascii="Verdana" w:eastAsia="Calibri" w:hAnsi="Verdana" w:cs="Arial"/>
        </w:rPr>
        <w:lastRenderedPageBreak/>
        <w:t xml:space="preserve">Ahora, si bien la Ley 80 de 1993 dentro de su propio texto estableció que los </w:t>
      </w:r>
      <w:r w:rsidRPr="0085692F">
        <w:rPr>
          <w:rFonts w:ascii="Verdana" w:eastAsia="Calibri" w:hAnsi="Verdana" w:cs="Arial"/>
          <w:i/>
          <w:iCs/>
        </w:rPr>
        <w:t>territorios indígenas</w:t>
      </w:r>
      <w:r w:rsidRPr="0085692F">
        <w:rPr>
          <w:rFonts w:ascii="Verdana" w:eastAsia="Calibri" w:hAnsi="Verdana" w:cs="Arial"/>
        </w:rPr>
        <w:t xml:space="preserve"> constituyen Entidades Estatales, lo cierto es que la implementación de estos, pasados más de treinta años de expedida la Constitución Política vigente, aun no hay desarrollos legislativos sobre la materia, lo que ha impedido que los mismos puedan implementarse y obrar como entidades estatales, al tenor del artículo 2 de la Ley 80 de 1993. Esta situación aunada a la persistencia de las obligaciones y compromisos de orden superior de las instituciones estatales para con los pueblos indígenas, es la razón principal por la que, de conformidad con el artículo 56 transitorio de la carta política, el Decreto 1088 de 1993, adicionado por el Decreto 252 de 2020, ha regulado la contratación con entes como las asociaciones de Cabildos y/o Autoridades Tradicionales y Organizaciones Indígenas, bajo el supuesto de que los contratos estatales son un mecanismo de coordinación efectiva</w:t>
      </w:r>
      <w:r w:rsidRPr="0085692F">
        <w:rPr>
          <w:rStyle w:val="Refdenotaalpie"/>
          <w:rFonts w:ascii="Verdana" w:eastAsia="Calibri" w:hAnsi="Verdana" w:cs="Arial"/>
        </w:rPr>
        <w:footnoteReference w:id="4"/>
      </w:r>
      <w:r w:rsidRPr="0085692F">
        <w:rPr>
          <w:rFonts w:ascii="Verdana" w:eastAsia="Calibri" w:hAnsi="Verdana" w:cs="Arial"/>
        </w:rPr>
        <w:t xml:space="preserve">. </w:t>
      </w:r>
    </w:p>
    <w:p w14:paraId="0F52C01C" w14:textId="77777777" w:rsidR="00477CFC" w:rsidRPr="0085692F" w:rsidRDefault="00477CFC" w:rsidP="00477CFC">
      <w:pPr>
        <w:pStyle w:val="Prrafodelista"/>
        <w:rPr>
          <w:rFonts w:ascii="Verdana" w:eastAsia="Calibri" w:hAnsi="Verdana" w:cs="Arial"/>
        </w:rPr>
      </w:pPr>
    </w:p>
    <w:p w14:paraId="48B63873" w14:textId="48ED6C46" w:rsidR="003C75A0" w:rsidRPr="0085692F" w:rsidRDefault="00A35AE9" w:rsidP="003C75A0">
      <w:pPr>
        <w:pStyle w:val="Prrafodelista"/>
        <w:numPr>
          <w:ilvl w:val="0"/>
          <w:numId w:val="18"/>
        </w:numPr>
        <w:spacing w:line="276" w:lineRule="auto"/>
        <w:jc w:val="both"/>
        <w:rPr>
          <w:rFonts w:ascii="Verdana" w:eastAsia="Calibri" w:hAnsi="Verdana" w:cs="Arial"/>
        </w:rPr>
      </w:pPr>
      <w:r w:rsidRPr="0085692F">
        <w:rPr>
          <w:rFonts w:ascii="Verdana" w:eastAsia="Calibri" w:hAnsi="Verdana" w:cs="Arial"/>
        </w:rPr>
        <w:t xml:space="preserve">De acuerdo con lo hasta aquí considerado, la celebración de contratos o convenios de manera directa entre </w:t>
      </w:r>
      <w:r w:rsidR="00477CFC" w:rsidRPr="0085692F">
        <w:rPr>
          <w:rFonts w:ascii="Verdana" w:eastAsia="Calibri" w:hAnsi="Verdana" w:cs="Arial"/>
        </w:rPr>
        <w:t>E</w:t>
      </w:r>
      <w:r w:rsidRPr="0085692F">
        <w:rPr>
          <w:rFonts w:ascii="Verdana" w:eastAsia="Calibri" w:hAnsi="Verdana" w:cs="Arial"/>
        </w:rPr>
        <w:t xml:space="preserve">ntidades </w:t>
      </w:r>
      <w:r w:rsidR="00477CFC" w:rsidRPr="0085692F">
        <w:rPr>
          <w:rFonts w:ascii="Verdana" w:eastAsia="Calibri" w:hAnsi="Verdana" w:cs="Arial"/>
        </w:rPr>
        <w:t>E</w:t>
      </w:r>
      <w:r w:rsidRPr="0085692F">
        <w:rPr>
          <w:rFonts w:ascii="Verdana" w:eastAsia="Calibri" w:hAnsi="Verdana" w:cs="Arial"/>
        </w:rPr>
        <w:t xml:space="preserve">statales y Asociaciones de Cabildos y Autoridades Tradicionales, al igual que con organizaciones </w:t>
      </w:r>
      <w:r w:rsidRPr="0085692F">
        <w:rPr>
          <w:rFonts w:ascii="Verdana" w:eastAsia="Calibri" w:hAnsi="Verdana" w:cs="Arial"/>
        </w:rPr>
        <w:lastRenderedPageBreak/>
        <w:t xml:space="preserve">indígenas, es un asunto regulado por el Decreto 1088 de 1993, adicionado por el Decreto 252 de 2020. </w:t>
      </w:r>
    </w:p>
    <w:p w14:paraId="438C197C" w14:textId="77777777" w:rsidR="008D4BBF" w:rsidRPr="0085692F" w:rsidRDefault="008D4BBF" w:rsidP="008D4BBF">
      <w:pPr>
        <w:pStyle w:val="Prrafodelista"/>
        <w:rPr>
          <w:rFonts w:ascii="Verdana" w:eastAsia="Calibri" w:hAnsi="Verdana" w:cs="Arial"/>
        </w:rPr>
      </w:pPr>
    </w:p>
    <w:p w14:paraId="57C35D64" w14:textId="33746392" w:rsidR="00A43DB6" w:rsidRPr="0085692F" w:rsidRDefault="008D4BBF" w:rsidP="00A43DB6">
      <w:pPr>
        <w:pStyle w:val="Prrafodelista"/>
        <w:numPr>
          <w:ilvl w:val="0"/>
          <w:numId w:val="18"/>
        </w:numPr>
        <w:spacing w:line="276" w:lineRule="auto"/>
        <w:jc w:val="both"/>
        <w:rPr>
          <w:rFonts w:ascii="Verdana" w:hAnsi="Verdana" w:cs="Arial"/>
        </w:rPr>
      </w:pPr>
      <w:r w:rsidRPr="0085692F">
        <w:rPr>
          <w:rFonts w:ascii="Verdana" w:hAnsi="Verdana" w:cs="Arial"/>
        </w:rPr>
        <w:t xml:space="preserve">En todo caso, es importante considerar que estos decretos tienen el carácter de decretos autónomos, pues fueron expedidos conforme a las facultades normativas excepcionales atribuidas al Gobierno Nacional por el artículo 56 transitorio de Constitución Política, en lo que el Congreso de la República implementa los territorios indígenas, cuestión respecto de la que permanece la omisión legislativa –sin perjuicio de la expedición de la Ley 1454 de 2011, tal como lo precisó la Corte Constitucional en las sentencias C-489 de 2012 y C-617 de 2015–. Esto significa que las disposiciones de los decretos autónomos mencionados mantendrán su vigencia hasta que Legislador ejerza la competencia normativa que le asiste en orden de implementar los territorios indígenas, conforme al artículo 329 superior. </w:t>
      </w:r>
    </w:p>
    <w:p w14:paraId="5D861104" w14:textId="77777777" w:rsidR="00521A96" w:rsidRPr="0085692F" w:rsidRDefault="00521A96" w:rsidP="00521A96">
      <w:pPr>
        <w:pStyle w:val="Prrafodelista"/>
        <w:rPr>
          <w:rFonts w:ascii="Verdana" w:hAnsi="Verdana" w:cs="Arial"/>
        </w:rPr>
      </w:pPr>
    </w:p>
    <w:p w14:paraId="2E2D07F2" w14:textId="70147A5F" w:rsidR="00610E16" w:rsidRPr="0085692F" w:rsidRDefault="00521A96" w:rsidP="00610E16">
      <w:pPr>
        <w:pStyle w:val="Prrafodelista"/>
        <w:numPr>
          <w:ilvl w:val="0"/>
          <w:numId w:val="18"/>
        </w:numPr>
        <w:spacing w:after="0" w:line="276" w:lineRule="auto"/>
        <w:jc w:val="both"/>
        <w:rPr>
          <w:rFonts w:ascii="Verdana" w:hAnsi="Verdana" w:cs="Arial"/>
        </w:rPr>
      </w:pPr>
      <w:r w:rsidRPr="0085692F">
        <w:rPr>
          <w:rFonts w:ascii="Verdana" w:hAnsi="Verdana" w:cs="Arial"/>
        </w:rPr>
        <w:t xml:space="preserve">Finalmente, y </w:t>
      </w:r>
      <w:r w:rsidR="006054B7" w:rsidRPr="0085692F">
        <w:rPr>
          <w:rFonts w:ascii="Verdana" w:hAnsi="Verdana" w:cs="Arial"/>
        </w:rPr>
        <w:t xml:space="preserve">para brindar respuesta a la consulta elevada, tratándose del </w:t>
      </w:r>
      <w:r w:rsidR="001A613A" w:rsidRPr="0085692F">
        <w:rPr>
          <w:rFonts w:ascii="Verdana" w:hAnsi="Verdana" w:cs="Arial"/>
        </w:rPr>
        <w:t xml:space="preserve">Decreto autónomo 1088 de 1993, modificado por el 252 de 2020, se regula la posibilidad de </w:t>
      </w:r>
      <w:r w:rsidR="00F67CA7" w:rsidRPr="0085692F">
        <w:rPr>
          <w:rFonts w:ascii="Verdana" w:hAnsi="Verdana" w:cs="Arial"/>
        </w:rPr>
        <w:t xml:space="preserve">contratar de manera directa con Asociaciones de Cabildos y/o Autoridades Tradicionales –art. 2 y ss. D. 1088 de 1993– y Organizaciones Indígenas –conformadas exclusivamente por cabildos, </w:t>
      </w:r>
      <w:r w:rsidR="00F67CA7" w:rsidRPr="0085692F">
        <w:rPr>
          <w:rFonts w:ascii="Verdana" w:hAnsi="Verdana" w:cs="Arial"/>
          <w:i/>
          <w:iCs/>
        </w:rPr>
        <w:t>resguardos</w:t>
      </w:r>
      <w:r w:rsidR="00F67CA7" w:rsidRPr="0085692F">
        <w:rPr>
          <w:rFonts w:ascii="Verdana" w:hAnsi="Verdana" w:cs="Arial"/>
        </w:rPr>
        <w:t>, asociaciones de cabildos, asociación de autoridades u otra forma de autoridad indígena propia–</w:t>
      </w:r>
      <w:r w:rsidR="004D1551" w:rsidRPr="0085692F">
        <w:rPr>
          <w:rFonts w:ascii="Verdana" w:hAnsi="Verdana" w:cs="Arial"/>
        </w:rPr>
        <w:t xml:space="preserve">. </w:t>
      </w:r>
      <w:r w:rsidR="00A06E2B" w:rsidRPr="0085692F">
        <w:rPr>
          <w:rFonts w:ascii="Verdana" w:hAnsi="Verdana" w:cs="Arial"/>
        </w:rPr>
        <w:t xml:space="preserve">Adicionalmente, </w:t>
      </w:r>
      <w:r w:rsidR="00350947" w:rsidRPr="0085692F">
        <w:rPr>
          <w:rFonts w:ascii="Verdana" w:hAnsi="Verdana" w:cs="Arial"/>
        </w:rPr>
        <w:t xml:space="preserve">es necesario aclarar que </w:t>
      </w:r>
      <w:r w:rsidR="00A06E2B" w:rsidRPr="0085692F">
        <w:rPr>
          <w:rFonts w:ascii="Verdana" w:hAnsi="Verdana" w:cs="Arial"/>
        </w:rPr>
        <w:t xml:space="preserve">la contratación directa regulada por </w:t>
      </w:r>
      <w:r w:rsidR="00D00F01" w:rsidRPr="0085692F">
        <w:rPr>
          <w:rFonts w:ascii="Verdana" w:hAnsi="Verdana" w:cs="Arial"/>
        </w:rPr>
        <w:t>el mencionado Decreto</w:t>
      </w:r>
      <w:r w:rsidR="00A06E2B" w:rsidRPr="0085692F">
        <w:rPr>
          <w:rFonts w:ascii="Verdana" w:hAnsi="Verdana" w:cs="Arial"/>
        </w:rPr>
        <w:t xml:space="preserve"> no exige relación del objeto contractual con algún tema específico, por lo que podrá contratarse directamente con los sujetos cuya naturaleza jurídica es regulada por el artículo 2 y ss. del Decreto 1088 de 1993, siempre que cumplan con los presupuestos establecido en dicha normativa en particular.   </w:t>
      </w:r>
    </w:p>
    <w:p w14:paraId="7E3BA452" w14:textId="77777777" w:rsidR="00610E16" w:rsidRPr="0085692F" w:rsidRDefault="00610E16" w:rsidP="00610E16">
      <w:pPr>
        <w:spacing w:after="0" w:line="276" w:lineRule="auto"/>
        <w:jc w:val="both"/>
        <w:rPr>
          <w:rFonts w:ascii="Verdana" w:hAnsi="Verdana" w:cs="Arial"/>
        </w:rPr>
      </w:pPr>
    </w:p>
    <w:p w14:paraId="694DEEF1" w14:textId="77777777" w:rsidR="00661972" w:rsidRPr="0085692F" w:rsidRDefault="00661972" w:rsidP="0066197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5692F">
        <w:rPr>
          <w:rFonts w:ascii="Verdana" w:eastAsia="Century Gothic" w:hAnsi="Verdana" w:cs="Century Gothic"/>
          <w:b/>
          <w:bCs/>
        </w:rPr>
        <w:t>Referencias normativas, jurisprudenciales y otras fuentes:</w:t>
      </w:r>
    </w:p>
    <w:p w14:paraId="6DD484D7" w14:textId="77777777" w:rsidR="00661972" w:rsidRPr="0085692F" w:rsidRDefault="00661972" w:rsidP="00661972">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61972" w:rsidRPr="0085692F" w14:paraId="39C6E4B2" w14:textId="77777777" w:rsidTr="00FB0873">
        <w:trPr>
          <w:trHeight w:val="870"/>
        </w:trPr>
        <w:tc>
          <w:tcPr>
            <w:tcW w:w="8647" w:type="dxa"/>
          </w:tcPr>
          <w:p w14:paraId="0CF91E86" w14:textId="374F276A" w:rsidR="00661972" w:rsidRPr="0085692F" w:rsidRDefault="00661972" w:rsidP="00FB0873">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85692F">
              <w:rPr>
                <w:rFonts w:ascii="Verdana" w:hAnsi="Verdana" w:cs="Arial"/>
                <w:lang w:val="es-CO"/>
              </w:rPr>
              <w:t>Convenio No. 169 de 1989</w:t>
            </w:r>
            <w:r w:rsidR="00E42C71" w:rsidRPr="0085692F">
              <w:rPr>
                <w:rFonts w:ascii="Verdana" w:hAnsi="Verdana" w:cs="Arial"/>
                <w:lang w:val="es-CO"/>
              </w:rPr>
              <w:t>.</w:t>
            </w:r>
          </w:p>
          <w:p w14:paraId="4C14BC3E" w14:textId="38EEAC27" w:rsidR="00661972" w:rsidRPr="0085692F" w:rsidRDefault="00661972" w:rsidP="00FB0873">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85692F">
              <w:rPr>
                <w:rFonts w:ascii="Verdana" w:hAnsi="Verdana" w:cs="Arial"/>
                <w:lang w:val="es-CO"/>
              </w:rPr>
              <w:t>Ley 21 de 1991</w:t>
            </w:r>
            <w:r w:rsidR="00E42C71" w:rsidRPr="0085692F">
              <w:rPr>
                <w:rFonts w:ascii="Verdana" w:hAnsi="Verdana" w:cs="Arial"/>
                <w:lang w:val="es-CO"/>
              </w:rPr>
              <w:t>.</w:t>
            </w:r>
          </w:p>
          <w:p w14:paraId="2D14AF5F" w14:textId="1F7F58FE" w:rsidR="00163B2D" w:rsidRPr="0085692F" w:rsidRDefault="00163B2D" w:rsidP="00FB0873">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85692F">
              <w:rPr>
                <w:rFonts w:ascii="Verdana" w:hAnsi="Verdana" w:cs="Arial"/>
                <w:lang w:val="es-CO"/>
              </w:rPr>
              <w:t>Constitución Política de 1991, Artículo</w:t>
            </w:r>
            <w:r w:rsidR="00C50575" w:rsidRPr="0085692F">
              <w:rPr>
                <w:rFonts w:ascii="Verdana" w:hAnsi="Verdana" w:cs="Arial"/>
                <w:lang w:val="es-CO"/>
              </w:rPr>
              <w:t>s</w:t>
            </w:r>
            <w:r w:rsidR="00BA0EE1" w:rsidRPr="0085692F">
              <w:rPr>
                <w:rFonts w:ascii="Verdana" w:hAnsi="Verdana" w:cs="Arial"/>
                <w:lang w:val="es-CO"/>
              </w:rPr>
              <w:t xml:space="preserve"> </w:t>
            </w:r>
            <w:r w:rsidR="00C50575" w:rsidRPr="0085692F">
              <w:rPr>
                <w:rFonts w:ascii="Verdana" w:hAnsi="Verdana" w:cs="Arial"/>
                <w:lang w:val="es-CO"/>
              </w:rPr>
              <w:t>56,</w:t>
            </w:r>
            <w:r w:rsidR="00BA0EE1" w:rsidRPr="0085692F">
              <w:rPr>
                <w:rFonts w:ascii="Verdana" w:hAnsi="Verdana" w:cs="Arial"/>
                <w:lang w:val="es-CO"/>
              </w:rPr>
              <w:t xml:space="preserve"> 93, </w:t>
            </w:r>
            <w:r w:rsidR="00C50575" w:rsidRPr="0085692F">
              <w:rPr>
                <w:rFonts w:ascii="Verdana" w:hAnsi="Verdana" w:cs="Arial"/>
                <w:lang w:val="es-CO"/>
              </w:rPr>
              <w:t>329.</w:t>
            </w:r>
          </w:p>
          <w:p w14:paraId="5B3D3966" w14:textId="366E1A2B" w:rsidR="0063199F" w:rsidRPr="0085692F" w:rsidRDefault="0063199F" w:rsidP="0063199F">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85692F">
              <w:rPr>
                <w:rFonts w:ascii="Verdana" w:hAnsi="Verdana" w:cs="Arial"/>
              </w:rPr>
              <w:t>Decreto 1088 de 1993</w:t>
            </w:r>
            <w:r w:rsidR="00E42C71" w:rsidRPr="0085692F">
              <w:rPr>
                <w:rFonts w:ascii="Verdana" w:hAnsi="Verdana" w:cs="Arial"/>
              </w:rPr>
              <w:t>.</w:t>
            </w:r>
          </w:p>
          <w:p w14:paraId="56CFE77A" w14:textId="72A7DFC7" w:rsidR="0063199F" w:rsidRPr="0085692F" w:rsidRDefault="0063199F" w:rsidP="0063199F">
            <w:pPr>
              <w:pStyle w:val="Prrafodelista"/>
              <w:widowControl w:val="0"/>
              <w:numPr>
                <w:ilvl w:val="0"/>
                <w:numId w:val="17"/>
              </w:numPr>
              <w:autoSpaceDE w:val="0"/>
              <w:autoSpaceDN w:val="0"/>
              <w:spacing w:after="120" w:line="276" w:lineRule="auto"/>
              <w:contextualSpacing w:val="0"/>
              <w:jc w:val="both"/>
              <w:rPr>
                <w:rFonts w:ascii="Verdana" w:hAnsi="Verdana" w:cs="Arial"/>
              </w:rPr>
            </w:pPr>
            <w:r w:rsidRPr="0085692F">
              <w:rPr>
                <w:rFonts w:ascii="Verdana" w:hAnsi="Verdana" w:cs="Arial"/>
              </w:rPr>
              <w:t>Decreto 252 del 2020</w:t>
            </w:r>
            <w:r w:rsidR="00E42C71" w:rsidRPr="0085692F">
              <w:rPr>
                <w:rFonts w:ascii="Verdana" w:hAnsi="Verdana" w:cs="Arial"/>
              </w:rPr>
              <w:t>.</w:t>
            </w:r>
          </w:p>
          <w:p w14:paraId="770A29E5" w14:textId="77777777" w:rsidR="00F94AC2" w:rsidRPr="0085692F" w:rsidRDefault="00F94AC2" w:rsidP="00F94AC2">
            <w:pPr>
              <w:pStyle w:val="Prrafodelista"/>
              <w:widowControl w:val="0"/>
              <w:numPr>
                <w:ilvl w:val="0"/>
                <w:numId w:val="17"/>
              </w:numPr>
              <w:tabs>
                <w:tab w:val="left" w:pos="8419"/>
              </w:tabs>
              <w:autoSpaceDE w:val="0"/>
              <w:autoSpaceDN w:val="0"/>
              <w:spacing w:after="120" w:line="276" w:lineRule="auto"/>
              <w:contextualSpacing w:val="0"/>
              <w:jc w:val="both"/>
              <w:rPr>
                <w:rStyle w:val="Hipervnculo"/>
                <w:rFonts w:ascii="Verdana" w:hAnsi="Verdana" w:cs="Arial"/>
                <w:color w:val="auto"/>
                <w:u w:val="none"/>
              </w:rPr>
            </w:pPr>
            <w:r w:rsidRPr="0085692F">
              <w:rPr>
                <w:rStyle w:val="Hipervnculo"/>
                <w:rFonts w:ascii="Verdana" w:hAnsi="Verdana"/>
                <w:color w:val="auto"/>
                <w:u w:val="none"/>
              </w:rPr>
              <w:t xml:space="preserve">Corte Constitucional. </w:t>
            </w:r>
            <w:r w:rsidRPr="0085692F">
              <w:rPr>
                <w:rFonts w:ascii="Verdana" w:eastAsia="Calibri" w:hAnsi="Verdana" w:cs="Arial"/>
              </w:rPr>
              <w:t xml:space="preserve">Sentencia C-489 del 27 de junio del 2012. MP. </w:t>
            </w:r>
            <w:r w:rsidRPr="0085692F">
              <w:rPr>
                <w:rFonts w:ascii="Verdana" w:eastAsia="Calibri" w:hAnsi="Verdana" w:cs="Arial"/>
              </w:rPr>
              <w:lastRenderedPageBreak/>
              <w:t xml:space="preserve">Adriana María Guillén Arango. </w:t>
            </w:r>
          </w:p>
          <w:p w14:paraId="7FEB0ACC" w14:textId="1B00163A" w:rsidR="00F94AC2" w:rsidRPr="0085692F" w:rsidRDefault="00F94AC2" w:rsidP="00F94AC2">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85692F">
              <w:rPr>
                <w:rStyle w:val="Hipervnculo"/>
                <w:rFonts w:ascii="Verdana" w:hAnsi="Verdana"/>
                <w:color w:val="auto"/>
                <w:u w:val="none"/>
              </w:rPr>
              <w:t>Corte Constitucional.</w:t>
            </w:r>
            <w:r w:rsidRPr="0085692F">
              <w:rPr>
                <w:rFonts w:ascii="Verdana" w:eastAsia="Calibri" w:hAnsi="Verdana" w:cs="Arial"/>
              </w:rPr>
              <w:t xml:space="preserve"> Sentencia C-617 del 30 de septiembre del 2015. MP. Mauricio González Cuervo.</w:t>
            </w:r>
          </w:p>
          <w:p w14:paraId="770945C7" w14:textId="77777777" w:rsidR="00661972" w:rsidRPr="0085692F" w:rsidRDefault="00661972" w:rsidP="00FB0873">
            <w:pPr>
              <w:pStyle w:val="Prrafodelista"/>
              <w:widowControl w:val="0"/>
              <w:numPr>
                <w:ilvl w:val="0"/>
                <w:numId w:val="17"/>
              </w:numPr>
              <w:tabs>
                <w:tab w:val="left" w:pos="8419"/>
              </w:tabs>
              <w:autoSpaceDE w:val="0"/>
              <w:autoSpaceDN w:val="0"/>
              <w:spacing w:after="120" w:line="276" w:lineRule="auto"/>
              <w:contextualSpacing w:val="0"/>
              <w:jc w:val="both"/>
              <w:rPr>
                <w:rFonts w:ascii="Verdana" w:hAnsi="Verdana" w:cs="Arial"/>
              </w:rPr>
            </w:pPr>
            <w:r w:rsidRPr="0085692F">
              <w:rPr>
                <w:rFonts w:ascii="Verdana" w:eastAsia="Calibri" w:hAnsi="Verdana" w:cs="Arial"/>
              </w:rPr>
              <w:t xml:space="preserve">Cartilla para incentivar y fortalecer el acceso al Sistema de Compras y Contratación Pública de los Pueblos y Comunidades étnicas en Colombia. Disponible en: </w:t>
            </w:r>
            <w:hyperlink r:id="rId13" w:history="1">
              <w:r w:rsidRPr="0085692F">
                <w:rPr>
                  <w:rStyle w:val="Hipervnculo"/>
                  <w:rFonts w:ascii="Verdana" w:hAnsi="Verdana" w:cs="Arial"/>
                </w:rPr>
                <w:t>https://www.colombiacompra.gov.co/sites/cce_public/files/cce_documents/cce-eicp-gi-25_cartilla_para_incentivar_y_fortalecer_el_acceso_al_sistema_de_compras_y_contratacion_publica_de_los_pueblos_y_comunidades_etnicas_en_colombia.pdf</w:t>
              </w:r>
            </w:hyperlink>
          </w:p>
        </w:tc>
      </w:tr>
    </w:tbl>
    <w:p w14:paraId="1E404ED1" w14:textId="77777777" w:rsidR="00661972" w:rsidRPr="0085692F" w:rsidRDefault="00661972" w:rsidP="00661972">
      <w:pPr>
        <w:widowControl w:val="0"/>
        <w:autoSpaceDE w:val="0"/>
        <w:autoSpaceDN w:val="0"/>
        <w:spacing w:after="0" w:line="276" w:lineRule="auto"/>
        <w:jc w:val="both"/>
        <w:rPr>
          <w:rFonts w:ascii="Verdana" w:hAnsi="Verdana" w:cs="Arial"/>
        </w:rPr>
      </w:pPr>
    </w:p>
    <w:p w14:paraId="241C6CB6" w14:textId="77777777" w:rsidR="00661972" w:rsidRPr="0085692F" w:rsidRDefault="00661972" w:rsidP="00661972">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85692F">
        <w:rPr>
          <w:rFonts w:ascii="Verdana" w:eastAsia="Century Gothic" w:hAnsi="Verdana" w:cs="Century Gothic"/>
          <w:b/>
          <w:bCs/>
        </w:rPr>
        <w:t>Doctrina de la Agencia Nacional de Contratación Pública:</w:t>
      </w:r>
    </w:p>
    <w:p w14:paraId="71835236" w14:textId="77777777" w:rsidR="00661972" w:rsidRPr="0085692F" w:rsidRDefault="00661972" w:rsidP="00661972">
      <w:pPr>
        <w:widowControl w:val="0"/>
        <w:autoSpaceDE w:val="0"/>
        <w:autoSpaceDN w:val="0"/>
        <w:spacing w:after="0" w:line="276" w:lineRule="auto"/>
        <w:jc w:val="both"/>
        <w:rPr>
          <w:rFonts w:ascii="Verdana" w:hAnsi="Verdana" w:cs="Arial"/>
        </w:rPr>
      </w:pPr>
    </w:p>
    <w:p w14:paraId="55F5E87D" w14:textId="77777777" w:rsidR="00661972" w:rsidRPr="0085692F" w:rsidRDefault="00661972" w:rsidP="00661972">
      <w:pPr>
        <w:widowControl w:val="0"/>
        <w:autoSpaceDE w:val="0"/>
        <w:autoSpaceDN w:val="0"/>
        <w:spacing w:after="0" w:line="276" w:lineRule="auto"/>
        <w:jc w:val="both"/>
        <w:rPr>
          <w:rFonts w:ascii="Verdana" w:hAnsi="Verdana" w:cs="Arial"/>
          <w:shd w:val="clear" w:color="auto" w:fill="FFFFFF"/>
          <w:lang w:val="es-ES"/>
        </w:rPr>
      </w:pPr>
      <w:r w:rsidRPr="0085692F">
        <w:rPr>
          <w:rStyle w:val="normaltextrun"/>
          <w:rFonts w:ascii="Verdana" w:hAnsi="Verdana" w:cs="Arial"/>
          <w:shd w:val="clear" w:color="auto" w:fill="FFFFFF"/>
          <w:lang w:val="es-ES"/>
        </w:rPr>
        <w:t xml:space="preserve">Sobre el </w:t>
      </w:r>
      <w:r w:rsidRPr="0085692F">
        <w:rPr>
          <w:rFonts w:ascii="Verdana" w:hAnsi="Verdana" w:cs="Arial"/>
          <w:shd w:val="clear" w:color="auto" w:fill="FFFFFF"/>
        </w:rPr>
        <w:t>el marco jurídico de la contratación con pueblos indígenas en los conceptos Nro. C- 806 del 19 de diciembre de 2022, C- 899 de 30 de diciembre de 2022, C-928 de 26 de enero de 2023, C-961 del 30 de enero de 2023, C- 084 del 28 de abril de 2023, C-044 del 8 de mayo de 2023, C-182 del 29 de junio de 2023, C-319 del 2 de agosto de 2023, C-301 del 6 de octubre de 2023, C-459 del 22 de diciembre del 2023, C-011 del 01 de marzo del 2024, C-012 del 21 de marzo del 2024, C-062 del 07 de junio del 2024 y C-371 del 09 de agosto del 2024 y C-256 del 30 de agosto del 2024</w:t>
      </w:r>
      <w:r w:rsidRPr="0085692F">
        <w:rPr>
          <w:rFonts w:ascii="Verdana" w:hAnsi="Verdana" w:cs="Arial"/>
          <w:shd w:val="clear" w:color="auto" w:fill="FFFFFF"/>
          <w:lang w:val="es-ES"/>
        </w:rPr>
        <w:t>.</w:t>
      </w:r>
      <w:r w:rsidRPr="0085692F">
        <w:rPr>
          <w:rStyle w:val="normaltextrun"/>
          <w:rFonts w:ascii="Verdana" w:hAnsi="Verdana" w:cs="Arial"/>
          <w:shd w:val="clear" w:color="auto" w:fill="FFFFFF"/>
          <w:lang w:val="es-ES"/>
        </w:rPr>
        <w:t xml:space="preserve"> </w:t>
      </w:r>
      <w:r w:rsidRPr="0085692F">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4" w:tgtFrame="_blank" w:tooltip="Dirección URL original: https://relatoria.colombiacompra.gov.co/. Haga clic o pulse si confía en este vínculo." w:history="1">
        <w:r w:rsidRPr="0085692F">
          <w:rPr>
            <w:rStyle w:val="Hipervnculo"/>
            <w:rFonts w:ascii="Verdana" w:hAnsi="Verdana" w:cs="Arial"/>
            <w:shd w:val="clear" w:color="auto" w:fill="FFFFFF"/>
          </w:rPr>
          <w:t>https://relatoria.colombiacompra.gov.co/</w:t>
        </w:r>
      </w:hyperlink>
    </w:p>
    <w:p w14:paraId="55E4DB73" w14:textId="77777777" w:rsidR="00661972" w:rsidRPr="0085692F" w:rsidRDefault="00661972" w:rsidP="00661972">
      <w:pPr>
        <w:widowControl w:val="0"/>
        <w:autoSpaceDE w:val="0"/>
        <w:autoSpaceDN w:val="0"/>
        <w:spacing w:after="0" w:line="276" w:lineRule="auto"/>
        <w:jc w:val="both"/>
        <w:rPr>
          <w:rFonts w:ascii="Verdana" w:hAnsi="Verdana" w:cs="Arial"/>
          <w:shd w:val="clear" w:color="auto" w:fill="FFFFFF"/>
        </w:rPr>
      </w:pPr>
    </w:p>
    <w:p w14:paraId="47C3B507" w14:textId="77777777" w:rsidR="00661972" w:rsidRPr="0085692F" w:rsidRDefault="00661972" w:rsidP="00661972">
      <w:pPr>
        <w:spacing w:after="0" w:line="276" w:lineRule="auto"/>
        <w:jc w:val="both"/>
        <w:rPr>
          <w:rFonts w:ascii="Verdana" w:hAnsi="Verdana" w:cs="Arial"/>
          <w:shd w:val="clear" w:color="auto" w:fill="FFFFFF"/>
        </w:rPr>
      </w:pPr>
      <w:r w:rsidRPr="0085692F">
        <w:rPr>
          <w:rFonts w:ascii="Verdana" w:hAnsi="Verdana" w:cs="Arial"/>
          <w:shd w:val="clear" w:color="auto" w:fill="FFFFFF"/>
        </w:rPr>
        <w:t>También 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5" w:tgtFrame="_blank" w:tooltip="Dirección URL original: https://www.colombiacompra.gov.co/sala-de-prensa/boletin-digital/boletin-de-relatoria-2024-iv. Haga clic o pulse si confía en este vínculo." w:history="1">
        <w:r w:rsidRPr="0085692F">
          <w:rPr>
            <w:rStyle w:val="Hipervnculo"/>
            <w:rFonts w:ascii="Verdana" w:hAnsi="Verdana" w:cs="Arial"/>
            <w:shd w:val="clear" w:color="auto" w:fill="FFFFFF"/>
          </w:rPr>
          <w:t>BOLETÍN DE RELATORÍA 2024 – IV | Colombia Compra Eficiente | Agencia Nacional de Contratación Pública</w:t>
        </w:r>
      </w:hyperlink>
    </w:p>
    <w:p w14:paraId="3A0496C0" w14:textId="77777777" w:rsidR="00661972" w:rsidRPr="0085692F" w:rsidRDefault="00661972" w:rsidP="00661972">
      <w:pPr>
        <w:spacing w:after="0" w:line="240" w:lineRule="auto"/>
        <w:jc w:val="both"/>
        <w:rPr>
          <w:rStyle w:val="normaltextrun"/>
          <w:rFonts w:ascii="Verdana" w:hAnsi="Verdana" w:cs="Arial"/>
          <w:color w:val="000000" w:themeColor="text1"/>
          <w:shd w:val="clear" w:color="auto" w:fill="FFFFFF"/>
          <w:lang w:val="es-ES"/>
        </w:rPr>
      </w:pPr>
    </w:p>
    <w:p w14:paraId="5D1808FB" w14:textId="77777777" w:rsidR="00661972" w:rsidRPr="0085692F" w:rsidRDefault="00661972" w:rsidP="00661972">
      <w:pPr>
        <w:spacing w:after="0" w:line="240" w:lineRule="auto"/>
        <w:jc w:val="both"/>
        <w:rPr>
          <w:rFonts w:ascii="Verdana" w:hAnsi="Verdana"/>
        </w:rPr>
      </w:pPr>
      <w:r w:rsidRPr="0085692F">
        <w:rPr>
          <w:rFonts w:ascii="Verdana" w:hAnsi="Verdana"/>
        </w:rPr>
        <w:lastRenderedPageBreak/>
        <w:t xml:space="preserve">Por último, lo invitamos a seguirnos en las redes sociales en las cuales se difunde información institucional: </w:t>
      </w:r>
    </w:p>
    <w:p w14:paraId="7E1D7F17" w14:textId="77777777" w:rsidR="00661972" w:rsidRPr="0085692F" w:rsidRDefault="00661972" w:rsidP="00661972">
      <w:pPr>
        <w:spacing w:after="0" w:line="240" w:lineRule="auto"/>
        <w:jc w:val="both"/>
        <w:rPr>
          <w:rFonts w:ascii="Verdana" w:hAnsi="Verdana"/>
        </w:rPr>
      </w:pPr>
    </w:p>
    <w:p w14:paraId="4CA18380" w14:textId="77777777" w:rsidR="00661972" w:rsidRPr="0085692F" w:rsidRDefault="00661972" w:rsidP="00661972">
      <w:pPr>
        <w:spacing w:after="0" w:line="240" w:lineRule="auto"/>
        <w:jc w:val="both"/>
        <w:rPr>
          <w:rFonts w:ascii="Verdana" w:hAnsi="Verdana"/>
        </w:rPr>
      </w:pPr>
      <w:r w:rsidRPr="0085692F">
        <w:rPr>
          <w:rFonts w:ascii="Verdana" w:hAnsi="Verdana"/>
        </w:rPr>
        <w:t xml:space="preserve">Twitter: </w:t>
      </w:r>
      <w:r w:rsidRPr="0085692F">
        <w:rPr>
          <w:rStyle w:val="Hipervnculo"/>
          <w:rFonts w:ascii="Verdana" w:hAnsi="Verdana"/>
          <w:color w:val="4472C4" w:themeColor="accent1"/>
        </w:rPr>
        <w:t>@colombiacompra</w:t>
      </w:r>
      <w:r w:rsidRPr="0085692F">
        <w:rPr>
          <w:rFonts w:ascii="Verdana" w:hAnsi="Verdana"/>
          <w:color w:val="4472C4" w:themeColor="accent1"/>
        </w:rPr>
        <w:t xml:space="preserve"> </w:t>
      </w:r>
    </w:p>
    <w:p w14:paraId="6B3E9FF0" w14:textId="77777777" w:rsidR="00661972" w:rsidRPr="0085692F" w:rsidRDefault="00661972" w:rsidP="00661972">
      <w:pPr>
        <w:spacing w:after="0" w:line="240" w:lineRule="auto"/>
        <w:jc w:val="both"/>
        <w:rPr>
          <w:rFonts w:ascii="Verdana" w:hAnsi="Verdana"/>
        </w:rPr>
      </w:pPr>
      <w:r w:rsidRPr="0085692F">
        <w:rPr>
          <w:rFonts w:ascii="Verdana" w:hAnsi="Verdana"/>
        </w:rPr>
        <w:t xml:space="preserve">Facebook: </w:t>
      </w:r>
      <w:r w:rsidRPr="0085692F">
        <w:rPr>
          <w:rStyle w:val="Hipervnculo"/>
          <w:rFonts w:ascii="Verdana" w:hAnsi="Verdana"/>
          <w:color w:val="4472C4" w:themeColor="accent1"/>
        </w:rPr>
        <w:t>ColombiaCompraEficiente</w:t>
      </w:r>
    </w:p>
    <w:p w14:paraId="5C8A9D3E" w14:textId="77777777" w:rsidR="00661972" w:rsidRPr="0085692F" w:rsidRDefault="00661972" w:rsidP="00661972">
      <w:pPr>
        <w:spacing w:after="0" w:line="240" w:lineRule="auto"/>
        <w:jc w:val="both"/>
        <w:rPr>
          <w:rFonts w:ascii="Verdana" w:hAnsi="Verdana"/>
        </w:rPr>
      </w:pPr>
      <w:r w:rsidRPr="0085692F">
        <w:rPr>
          <w:rFonts w:ascii="Verdana" w:hAnsi="Verdana"/>
        </w:rPr>
        <w:t xml:space="preserve">LinkedIn: </w:t>
      </w:r>
      <w:r w:rsidRPr="0085692F">
        <w:rPr>
          <w:rStyle w:val="Hipervnculo"/>
          <w:rFonts w:ascii="Verdana" w:hAnsi="Verdana"/>
          <w:color w:val="4472C4" w:themeColor="accent1"/>
        </w:rPr>
        <w:t>Agencia Nacional de Contratación Pública - Colombia Compra Eficiente</w:t>
      </w:r>
      <w:r w:rsidRPr="0085692F">
        <w:rPr>
          <w:rFonts w:ascii="Verdana" w:hAnsi="Verdana"/>
          <w:color w:val="4472C4" w:themeColor="accent1"/>
        </w:rPr>
        <w:t xml:space="preserve"> </w:t>
      </w:r>
      <w:r w:rsidRPr="0085692F">
        <w:rPr>
          <w:rFonts w:ascii="Verdana" w:hAnsi="Verdana"/>
        </w:rPr>
        <w:t xml:space="preserve">Instagram: </w:t>
      </w:r>
      <w:r w:rsidRPr="0085692F">
        <w:rPr>
          <w:rStyle w:val="Hipervnculo"/>
          <w:rFonts w:ascii="Verdana" w:hAnsi="Verdana"/>
          <w:color w:val="4472C4" w:themeColor="accent1"/>
        </w:rPr>
        <w:t>@colombiacompraeficiente_cce</w:t>
      </w:r>
    </w:p>
    <w:p w14:paraId="4CBF3275" w14:textId="77777777" w:rsidR="00661972" w:rsidRPr="0085692F" w:rsidRDefault="00661972" w:rsidP="00661972">
      <w:pPr>
        <w:widowControl w:val="0"/>
        <w:autoSpaceDE w:val="0"/>
        <w:autoSpaceDN w:val="0"/>
        <w:spacing w:after="0" w:line="276" w:lineRule="auto"/>
        <w:jc w:val="both"/>
        <w:rPr>
          <w:rFonts w:ascii="Verdana" w:hAnsi="Verdana" w:cs="Arial"/>
        </w:rPr>
      </w:pPr>
    </w:p>
    <w:p w14:paraId="5DFF91A9" w14:textId="77777777" w:rsidR="00661972" w:rsidRPr="0085692F" w:rsidRDefault="00661972" w:rsidP="00661972">
      <w:pPr>
        <w:widowControl w:val="0"/>
        <w:autoSpaceDE w:val="0"/>
        <w:autoSpaceDN w:val="0"/>
        <w:spacing w:after="0" w:line="276" w:lineRule="auto"/>
        <w:jc w:val="both"/>
        <w:rPr>
          <w:rFonts w:ascii="Verdana" w:hAnsi="Verdana" w:cs="Arial"/>
          <w:lang w:val="es-ES_tradnl"/>
        </w:rPr>
      </w:pPr>
      <w:r w:rsidRPr="0085692F">
        <w:rPr>
          <w:rFonts w:ascii="Verdana" w:hAnsi="Verdana" w:cs="Arial"/>
        </w:rPr>
        <w:t xml:space="preserve">Este concepto tiene el alcance previsto en el artículo 28 del Código de Procedimiento Administrativo y de lo Contencioso Administrativo </w:t>
      </w:r>
      <w:r w:rsidRPr="0085692F">
        <w:rPr>
          <w:rFonts w:ascii="Verdana" w:hAnsi="Verdana" w:cs="Arial"/>
          <w:lang w:val="es-ES_tradnl"/>
        </w:rPr>
        <w:t>y las expresiones aquí utilizadas con mayúscula inicial deben ser entendidas con el significado que les otorga el artículo 2.2.1.1.1.3.1. del Decreto 1082 de 2015.</w:t>
      </w:r>
    </w:p>
    <w:p w14:paraId="3083F476" w14:textId="77777777" w:rsidR="00661972" w:rsidRPr="0085692F" w:rsidRDefault="00661972" w:rsidP="00661972">
      <w:pPr>
        <w:widowControl w:val="0"/>
        <w:autoSpaceDE w:val="0"/>
        <w:autoSpaceDN w:val="0"/>
        <w:spacing w:after="0" w:line="276" w:lineRule="auto"/>
        <w:jc w:val="both"/>
        <w:rPr>
          <w:rFonts w:ascii="Verdana" w:hAnsi="Verdana" w:cs="Arial"/>
        </w:rPr>
      </w:pPr>
    </w:p>
    <w:p w14:paraId="51461434" w14:textId="77777777" w:rsidR="00661972" w:rsidRPr="0085692F" w:rsidRDefault="00661972" w:rsidP="00661972">
      <w:pPr>
        <w:spacing w:after="0" w:line="240" w:lineRule="auto"/>
        <w:rPr>
          <w:rFonts w:ascii="Verdana" w:hAnsi="Verdana" w:cs="Arial"/>
          <w:lang w:eastAsia="es-CO"/>
        </w:rPr>
      </w:pPr>
      <w:r w:rsidRPr="0085692F">
        <w:rPr>
          <w:rFonts w:ascii="Verdana" w:eastAsia="Times New Roman" w:hAnsi="Verdana" w:cs="Arial"/>
          <w:lang w:eastAsia="es-CO"/>
        </w:rPr>
        <w:t>Atentamente,</w:t>
      </w:r>
      <w:r w:rsidRPr="0085692F">
        <w:rPr>
          <w:rFonts w:ascii="Verdana" w:hAnsi="Verdana" w:cs="Arial"/>
          <w:lang w:eastAsia="es-CO"/>
        </w:rPr>
        <w:t xml:space="preserve"> </w:t>
      </w:r>
    </w:p>
    <w:p w14:paraId="0881F7B8" w14:textId="48920E3F" w:rsidR="00661972" w:rsidRPr="0085692F" w:rsidRDefault="005E5F33" w:rsidP="00661972">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2639544B" wp14:editId="00637DB8">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6"/>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61972" w:rsidRPr="0085692F" w14:paraId="0191AE0A" w14:textId="77777777" w:rsidTr="00FB0873">
        <w:trPr>
          <w:trHeight w:val="315"/>
        </w:trPr>
        <w:tc>
          <w:tcPr>
            <w:tcW w:w="893" w:type="dxa"/>
            <w:vAlign w:val="center"/>
            <w:hideMark/>
          </w:tcPr>
          <w:p w14:paraId="7D0905BD" w14:textId="77777777" w:rsidR="00661972" w:rsidRPr="0085692F" w:rsidRDefault="00661972" w:rsidP="00FB0873">
            <w:pPr>
              <w:contextualSpacing/>
              <w:rPr>
                <w:rFonts w:ascii="Verdana" w:hAnsi="Verdana" w:cs="Arial"/>
                <w:sz w:val="16"/>
                <w:szCs w:val="16"/>
                <w:lang w:val="es-ES" w:eastAsia="es-ES"/>
              </w:rPr>
            </w:pPr>
            <w:r w:rsidRPr="0085692F">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5E2E10D4" w14:textId="77777777" w:rsidR="00661972" w:rsidRPr="0085692F" w:rsidRDefault="00661972" w:rsidP="00FB0873">
            <w:pPr>
              <w:contextualSpacing/>
              <w:rPr>
                <w:rFonts w:ascii="Verdana" w:eastAsia="Arial" w:hAnsi="Verdana" w:cs="Arial"/>
                <w:sz w:val="16"/>
                <w:szCs w:val="16"/>
              </w:rPr>
            </w:pPr>
            <w:r w:rsidRPr="0085692F">
              <w:rPr>
                <w:rFonts w:ascii="Verdana" w:eastAsia="Arial" w:hAnsi="Verdana" w:cs="Arial"/>
                <w:sz w:val="16"/>
                <w:szCs w:val="16"/>
              </w:rPr>
              <w:t>Ana María Ortiz Ballesteros</w:t>
            </w:r>
          </w:p>
          <w:p w14:paraId="284887E2" w14:textId="77777777" w:rsidR="00661972" w:rsidRPr="0085692F" w:rsidRDefault="00661972" w:rsidP="00FB0873">
            <w:pPr>
              <w:contextualSpacing/>
              <w:rPr>
                <w:rFonts w:ascii="Verdana" w:eastAsia="Arial" w:hAnsi="Verdana" w:cs="Arial"/>
                <w:sz w:val="16"/>
                <w:szCs w:val="16"/>
              </w:rPr>
            </w:pPr>
            <w:r w:rsidRPr="0085692F">
              <w:rPr>
                <w:rStyle w:val="normaltextrun"/>
                <w:rFonts w:ascii="Verdana" w:eastAsia="Arial" w:hAnsi="Verdana" w:cs="Arial"/>
                <w:sz w:val="16"/>
                <w:szCs w:val="16"/>
              </w:rPr>
              <w:t>C</w:t>
            </w:r>
            <w:r w:rsidRPr="0085692F">
              <w:rPr>
                <w:rStyle w:val="normaltextrun"/>
                <w:rFonts w:ascii="Verdana" w:hAnsi="Verdana"/>
                <w:sz w:val="16"/>
                <w:szCs w:val="16"/>
              </w:rPr>
              <w:t>ontratista</w:t>
            </w:r>
            <w:r w:rsidRPr="0085692F">
              <w:rPr>
                <w:rStyle w:val="normaltextrun"/>
                <w:rFonts w:ascii="Verdana" w:eastAsia="Arial" w:hAnsi="Verdana" w:cs="Arial"/>
                <w:sz w:val="16"/>
                <w:szCs w:val="16"/>
              </w:rPr>
              <w:t xml:space="preserve"> de la Subdirección de Gestión Contractual</w:t>
            </w:r>
          </w:p>
        </w:tc>
      </w:tr>
      <w:tr w:rsidR="00661972" w:rsidRPr="0085692F" w14:paraId="44D080B7" w14:textId="77777777" w:rsidTr="00FB0873">
        <w:trPr>
          <w:trHeight w:val="330"/>
        </w:trPr>
        <w:tc>
          <w:tcPr>
            <w:tcW w:w="893" w:type="dxa"/>
            <w:vAlign w:val="center"/>
            <w:hideMark/>
          </w:tcPr>
          <w:p w14:paraId="4CCE6D4E" w14:textId="77777777" w:rsidR="00661972" w:rsidRPr="0085692F" w:rsidRDefault="00661972" w:rsidP="00FB0873">
            <w:pPr>
              <w:contextualSpacing/>
              <w:rPr>
                <w:rFonts w:ascii="Verdana" w:hAnsi="Verdana" w:cs="Arial"/>
                <w:sz w:val="16"/>
                <w:szCs w:val="16"/>
                <w:lang w:val="es-ES" w:eastAsia="es-ES"/>
              </w:rPr>
            </w:pPr>
            <w:r w:rsidRPr="0085692F">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2644219B" w14:textId="77777777" w:rsidR="00661972" w:rsidRPr="0085692F" w:rsidRDefault="00661972" w:rsidP="00FB0873">
            <w:pPr>
              <w:pStyle w:val="paragraph"/>
              <w:spacing w:before="0" w:beforeAutospacing="0" w:after="0" w:afterAutospacing="0"/>
              <w:contextualSpacing/>
              <w:textAlignment w:val="baseline"/>
              <w:rPr>
                <w:rStyle w:val="normaltextrun"/>
                <w:rFonts w:ascii="Verdana" w:hAnsi="Verdana" w:cs="Arial"/>
                <w:sz w:val="16"/>
                <w:szCs w:val="16"/>
                <w:lang w:val="es-ES"/>
              </w:rPr>
            </w:pPr>
            <w:r w:rsidRPr="0085692F">
              <w:rPr>
                <w:rStyle w:val="normaltextrun"/>
                <w:rFonts w:ascii="Verdana" w:hAnsi="Verdana" w:cs="Arial"/>
                <w:sz w:val="16"/>
                <w:szCs w:val="16"/>
                <w:lang w:val="es-ES"/>
              </w:rPr>
              <w:t>Alejandro Sarmiento Cantillo</w:t>
            </w:r>
          </w:p>
          <w:p w14:paraId="1EC9F534" w14:textId="77777777" w:rsidR="00661972" w:rsidRPr="0085692F" w:rsidRDefault="00661972" w:rsidP="00FB0873">
            <w:pPr>
              <w:pStyle w:val="paragraph"/>
              <w:spacing w:before="0" w:beforeAutospacing="0" w:after="0" w:afterAutospacing="0"/>
              <w:contextualSpacing/>
              <w:textAlignment w:val="baseline"/>
              <w:rPr>
                <w:rFonts w:ascii="Verdana" w:hAnsi="Verdana" w:cs="Segoe UI"/>
                <w:sz w:val="16"/>
                <w:szCs w:val="16"/>
              </w:rPr>
            </w:pPr>
            <w:r w:rsidRPr="0085692F">
              <w:rPr>
                <w:rStyle w:val="normaltextrun"/>
                <w:rFonts w:ascii="Verdana" w:eastAsia="Arial" w:hAnsi="Verdana" w:cs="Arial"/>
                <w:sz w:val="16"/>
                <w:szCs w:val="16"/>
              </w:rPr>
              <w:t>Gestor T1-15 de la Subdirección de Gestión Contractual</w:t>
            </w:r>
          </w:p>
        </w:tc>
      </w:tr>
      <w:tr w:rsidR="00661972" w:rsidRPr="0085692F" w14:paraId="13DA4116" w14:textId="77777777" w:rsidTr="00FB0873">
        <w:trPr>
          <w:trHeight w:val="300"/>
        </w:trPr>
        <w:tc>
          <w:tcPr>
            <w:tcW w:w="893" w:type="dxa"/>
            <w:vAlign w:val="center"/>
          </w:tcPr>
          <w:p w14:paraId="0DE6C87F" w14:textId="77777777" w:rsidR="00661972" w:rsidRPr="0085692F" w:rsidRDefault="00661972" w:rsidP="00FB0873">
            <w:pPr>
              <w:contextualSpacing/>
              <w:rPr>
                <w:rFonts w:ascii="Verdana" w:hAnsi="Verdana" w:cs="Arial"/>
                <w:sz w:val="16"/>
                <w:szCs w:val="16"/>
                <w:lang w:val="es-ES" w:eastAsia="es-ES"/>
              </w:rPr>
            </w:pPr>
            <w:r w:rsidRPr="0085692F">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69A665B5" w14:textId="77777777" w:rsidR="00661972" w:rsidRPr="0085692F" w:rsidRDefault="00661972" w:rsidP="00FB0873">
            <w:pPr>
              <w:contextualSpacing/>
              <w:rPr>
                <w:rFonts w:ascii="Verdana" w:eastAsia="Calibri" w:hAnsi="Verdana" w:cs="Arial"/>
                <w:sz w:val="16"/>
                <w:szCs w:val="16"/>
                <w:lang w:val="pt-BR" w:eastAsia="es-ES"/>
              </w:rPr>
            </w:pPr>
            <w:r w:rsidRPr="0085692F">
              <w:rPr>
                <w:rFonts w:ascii="Verdana" w:eastAsia="Calibri" w:hAnsi="Verdana" w:cs="Arial"/>
                <w:sz w:val="16"/>
                <w:szCs w:val="16"/>
                <w:lang w:val="pt-BR" w:eastAsia="es-ES"/>
              </w:rPr>
              <w:t>Carolina Quintero Gacharná</w:t>
            </w:r>
          </w:p>
          <w:p w14:paraId="2F98CC16" w14:textId="77777777" w:rsidR="00661972" w:rsidRPr="0085692F" w:rsidRDefault="00661972" w:rsidP="00FB0873">
            <w:pPr>
              <w:contextualSpacing/>
              <w:rPr>
                <w:rFonts w:ascii="Verdana" w:eastAsia="Calibri" w:hAnsi="Verdana" w:cs="Arial"/>
                <w:sz w:val="16"/>
                <w:szCs w:val="16"/>
                <w:lang w:val="pt-BR" w:eastAsia="es-ES"/>
              </w:rPr>
            </w:pPr>
            <w:r w:rsidRPr="0085692F">
              <w:rPr>
                <w:rFonts w:ascii="Verdana" w:eastAsia="Calibri" w:hAnsi="Verdana" w:cs="Arial"/>
                <w:sz w:val="16"/>
                <w:szCs w:val="16"/>
                <w:lang w:eastAsia="es-ES"/>
              </w:rPr>
              <w:t>Subdirectora</w:t>
            </w:r>
            <w:r w:rsidRPr="0085692F">
              <w:rPr>
                <w:rFonts w:ascii="Verdana" w:eastAsia="Calibri" w:hAnsi="Verdana" w:cs="Arial"/>
                <w:sz w:val="16"/>
                <w:szCs w:val="16"/>
                <w:lang w:val="pt-BR" w:eastAsia="es-ES"/>
              </w:rPr>
              <w:t xml:space="preserve"> de Gestión Contractual ANCP – CCE</w:t>
            </w:r>
          </w:p>
        </w:tc>
      </w:tr>
    </w:tbl>
    <w:p w14:paraId="0F293BF4" w14:textId="32B411E9" w:rsidR="00127233" w:rsidRPr="006C53A9" w:rsidRDefault="00127233" w:rsidP="008347F8">
      <w:pPr>
        <w:spacing w:after="0" w:line="240" w:lineRule="auto"/>
        <w:textAlignment w:val="baseline"/>
        <w:rPr>
          <w:rFonts w:ascii="Verdana" w:eastAsia="Times New Roman" w:hAnsi="Verdana" w:cs="Segoe UI"/>
          <w:sz w:val="18"/>
          <w:szCs w:val="18"/>
          <w:lang w:val="es-ES" w:eastAsia="es-CO"/>
        </w:rPr>
      </w:pPr>
    </w:p>
    <w:sectPr w:rsidR="00127233" w:rsidRPr="006C53A9" w:rsidSect="007C0C0F">
      <w:headerReference w:type="default" r:id="rId17"/>
      <w:footerReference w:type="defaul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8E42B" w14:textId="77777777" w:rsidR="003A26D1" w:rsidRDefault="003A26D1" w:rsidP="004A1847">
      <w:pPr>
        <w:spacing w:after="0" w:line="240" w:lineRule="auto"/>
      </w:pPr>
      <w:r>
        <w:separator/>
      </w:r>
    </w:p>
  </w:endnote>
  <w:endnote w:type="continuationSeparator" w:id="0">
    <w:p w14:paraId="430A73B4" w14:textId="77777777" w:rsidR="003A26D1" w:rsidRDefault="003A26D1"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1F77B" w14:textId="77777777" w:rsidR="003A26D1" w:rsidRDefault="003A26D1" w:rsidP="004A1847">
      <w:pPr>
        <w:spacing w:after="0" w:line="240" w:lineRule="auto"/>
      </w:pPr>
      <w:r>
        <w:separator/>
      </w:r>
    </w:p>
  </w:footnote>
  <w:footnote w:type="continuationSeparator" w:id="0">
    <w:p w14:paraId="665EFA4D" w14:textId="77777777" w:rsidR="003A26D1" w:rsidRDefault="003A26D1" w:rsidP="004A1847">
      <w:pPr>
        <w:spacing w:after="0" w:line="240" w:lineRule="auto"/>
      </w:pPr>
      <w:r>
        <w:continuationSeparator/>
      </w:r>
    </w:p>
  </w:footnote>
  <w:footnote w:id="1">
    <w:p w14:paraId="105FCE4C" w14:textId="77777777" w:rsidR="00CC3053" w:rsidRPr="007B2401" w:rsidRDefault="00CC3053" w:rsidP="007B2401">
      <w:pPr>
        <w:pStyle w:val="Textonotapie"/>
        <w:ind w:firstLine="709"/>
        <w:jc w:val="both"/>
        <w:rPr>
          <w:rFonts w:ascii="Verdana" w:eastAsia="Calibri" w:hAnsi="Verdana" w:cs="Arial"/>
          <w:sz w:val="18"/>
          <w:szCs w:val="18"/>
        </w:rPr>
      </w:pPr>
      <w:r w:rsidRPr="00A43DB6">
        <w:rPr>
          <w:rStyle w:val="Refdenotaalpie"/>
          <w:rFonts w:ascii="Verdana" w:hAnsi="Verdana" w:cs="Arial"/>
          <w:sz w:val="18"/>
          <w:szCs w:val="18"/>
        </w:rPr>
        <w:footnoteRef/>
      </w:r>
      <w:r w:rsidRPr="00A43DB6">
        <w:rPr>
          <w:rFonts w:ascii="Verdana" w:hAnsi="Verdana" w:cs="Arial"/>
          <w:sz w:val="18"/>
          <w:szCs w:val="18"/>
        </w:rPr>
        <w:t xml:space="preserve"> </w:t>
      </w:r>
      <w:r w:rsidRPr="007B2401">
        <w:rPr>
          <w:rFonts w:ascii="Verdana" w:eastAsia="Calibri" w:hAnsi="Verdana" w:cs="Arial"/>
          <w:sz w:val="18"/>
          <w:szCs w:val="18"/>
        </w:rPr>
        <w:t>Constitución Política: “Artículo 93. Los tratados y convenios internacionales ratificados por el Congreso, que reconocen los derechos humanos y que prohíben su limitación en los estados de excepción, prevalecen en el orden interno.</w:t>
      </w:r>
    </w:p>
    <w:p w14:paraId="4679F03B" w14:textId="77777777" w:rsidR="00CC3053" w:rsidRPr="007B2401" w:rsidRDefault="00CC3053" w:rsidP="007B2401">
      <w:pPr>
        <w:spacing w:after="0" w:line="240" w:lineRule="auto"/>
        <w:ind w:firstLine="708"/>
        <w:jc w:val="both"/>
        <w:rPr>
          <w:rFonts w:ascii="Verdana" w:eastAsia="Times New Roman" w:hAnsi="Verdana" w:cs="Arial"/>
          <w:sz w:val="18"/>
          <w:szCs w:val="18"/>
        </w:rPr>
      </w:pPr>
      <w:r w:rsidRPr="007B2401">
        <w:rPr>
          <w:rFonts w:ascii="Verdana" w:hAnsi="Verdana" w:cs="Arial"/>
          <w:sz w:val="18"/>
          <w:szCs w:val="18"/>
        </w:rPr>
        <w:t>“Los derechos y deberes consagrados en esta Carta se interpretarán de conformidad con los tratados internacionales sobre derechos humanos ratificados por Colombia [...]”.</w:t>
      </w:r>
    </w:p>
  </w:footnote>
  <w:footnote w:id="2">
    <w:p w14:paraId="3C6C2602" w14:textId="77777777" w:rsidR="00C818A6" w:rsidRPr="007B2401" w:rsidRDefault="00C818A6" w:rsidP="007B2401">
      <w:pPr>
        <w:pStyle w:val="Textonotapie"/>
        <w:ind w:firstLine="708"/>
        <w:jc w:val="both"/>
        <w:rPr>
          <w:rFonts w:ascii="Verdana" w:hAnsi="Verdana"/>
          <w:sz w:val="18"/>
          <w:szCs w:val="18"/>
        </w:rPr>
      </w:pPr>
      <w:r w:rsidRPr="007B2401">
        <w:rPr>
          <w:rStyle w:val="Refdenotaalpie"/>
          <w:rFonts w:ascii="Verdana" w:hAnsi="Verdana"/>
          <w:sz w:val="18"/>
          <w:szCs w:val="18"/>
        </w:rPr>
        <w:footnoteRef/>
      </w:r>
      <w:r w:rsidRPr="007B2401">
        <w:rPr>
          <w:rFonts w:ascii="Verdana" w:hAnsi="Verdana"/>
          <w:sz w:val="18"/>
          <w:szCs w:val="18"/>
        </w:rPr>
        <w:t xml:space="preserve"> 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Los resguardos son de propiedad colectiva y no enajenable. La ley definirá las relaciones y la coordinación de estas entidades con aquellas de las cuales formen parte. </w:t>
      </w:r>
    </w:p>
    <w:p w14:paraId="7EFB15CD" w14:textId="1BFAF338" w:rsidR="00C818A6" w:rsidRPr="007B2401" w:rsidRDefault="00C818A6" w:rsidP="007B2401">
      <w:pPr>
        <w:pStyle w:val="Textonotapie"/>
        <w:ind w:firstLine="708"/>
        <w:jc w:val="both"/>
        <w:rPr>
          <w:rFonts w:ascii="Verdana" w:hAnsi="Verdana"/>
          <w:sz w:val="18"/>
          <w:szCs w:val="18"/>
          <w:lang w:val="es-ES"/>
        </w:rPr>
      </w:pPr>
      <w:r w:rsidRPr="007B2401">
        <w:rPr>
          <w:rFonts w:ascii="Verdana" w:hAnsi="Verdana"/>
          <w:sz w:val="18"/>
          <w:szCs w:val="18"/>
        </w:rPr>
        <w:t>Parágrafo.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footnote>
  <w:footnote w:id="3">
    <w:p w14:paraId="6BAFEDF3" w14:textId="40726BB6" w:rsidR="0050010F" w:rsidRPr="007B2401" w:rsidRDefault="0050010F" w:rsidP="007B2401">
      <w:pPr>
        <w:pStyle w:val="Textonotapie"/>
        <w:ind w:firstLine="708"/>
        <w:jc w:val="both"/>
        <w:rPr>
          <w:rFonts w:ascii="Verdana" w:hAnsi="Verdana" w:cs="Arial"/>
          <w:sz w:val="18"/>
          <w:szCs w:val="18"/>
        </w:rPr>
      </w:pPr>
      <w:r w:rsidRPr="007B2401">
        <w:rPr>
          <w:rStyle w:val="Refdenotaalpie"/>
          <w:rFonts w:ascii="Verdana" w:hAnsi="Verdana" w:cs="Arial"/>
          <w:sz w:val="18"/>
          <w:szCs w:val="18"/>
        </w:rPr>
        <w:footnoteRef/>
      </w:r>
      <w:r w:rsidRPr="007B2401">
        <w:rPr>
          <w:rFonts w:ascii="Verdana" w:hAnsi="Verdana" w:cs="Arial"/>
          <w:sz w:val="18"/>
          <w:szCs w:val="18"/>
        </w:rPr>
        <w:t xml:space="preserve"> Decreto 252 de 2020: </w:t>
      </w:r>
      <w:r w:rsidR="00041AD1" w:rsidRPr="007B2401">
        <w:rPr>
          <w:rFonts w:ascii="Verdana" w:hAnsi="Verdana" w:cs="Arial"/>
          <w:sz w:val="18"/>
          <w:szCs w:val="18"/>
        </w:rPr>
        <w:t>“</w:t>
      </w:r>
      <w:r w:rsidRPr="007B2401">
        <w:rPr>
          <w:rFonts w:ascii="Verdana" w:hAnsi="Verdana" w:cs="Arial"/>
          <w:sz w:val="18"/>
          <w:szCs w:val="18"/>
        </w:rPr>
        <w:t>Articulo 1. Adiciónese al artículo 10 del Decreto 1088 de 1993, el siguiente parágrafo:</w:t>
      </w:r>
    </w:p>
    <w:p w14:paraId="57486848" w14:textId="2D8C7C6E" w:rsidR="0050010F" w:rsidRPr="007B2401" w:rsidRDefault="00041AD1" w:rsidP="007B2401">
      <w:pPr>
        <w:pStyle w:val="Textonotapie"/>
        <w:ind w:firstLine="708"/>
        <w:jc w:val="both"/>
        <w:rPr>
          <w:rFonts w:ascii="Verdana" w:hAnsi="Verdana" w:cs="Arial"/>
          <w:sz w:val="18"/>
          <w:szCs w:val="18"/>
        </w:rPr>
      </w:pPr>
      <w:r w:rsidRPr="007B2401">
        <w:rPr>
          <w:rFonts w:ascii="Verdana" w:hAnsi="Verdana" w:cs="Arial"/>
          <w:sz w:val="18"/>
          <w:szCs w:val="18"/>
        </w:rPr>
        <w:t>“</w:t>
      </w:r>
      <w:r w:rsidR="0050010F" w:rsidRPr="007B2401">
        <w:rPr>
          <w:rFonts w:ascii="Verdana" w:hAnsi="Verdana" w:cs="Arial"/>
          <w:sz w:val="18"/>
          <w:szCs w:val="18"/>
        </w:rPr>
        <w:t>Artículo 10. Naturaleza de los actos y contratos.</w:t>
      </w:r>
    </w:p>
    <w:p w14:paraId="0FD5664E" w14:textId="3B3E26A6" w:rsidR="0050010F" w:rsidRPr="007B2401" w:rsidRDefault="00041AD1" w:rsidP="007B2401">
      <w:pPr>
        <w:pStyle w:val="Textonotapie"/>
        <w:ind w:firstLine="708"/>
        <w:jc w:val="both"/>
        <w:rPr>
          <w:rFonts w:ascii="Verdana" w:hAnsi="Verdana" w:cs="Arial"/>
          <w:sz w:val="18"/>
          <w:szCs w:val="18"/>
        </w:rPr>
      </w:pPr>
      <w:r w:rsidRPr="007B2401">
        <w:rPr>
          <w:rFonts w:ascii="Verdana" w:hAnsi="Verdana" w:cs="Arial"/>
          <w:sz w:val="18"/>
          <w:szCs w:val="18"/>
        </w:rPr>
        <w:t>“</w:t>
      </w:r>
      <w:r w:rsidR="0050010F" w:rsidRPr="007B2401">
        <w:rPr>
          <w:rFonts w:ascii="Verdana" w:hAnsi="Verdana" w:cs="Arial"/>
          <w:sz w:val="18"/>
          <w:szCs w:val="18"/>
        </w:rPr>
        <w:t>[...]</w:t>
      </w:r>
    </w:p>
    <w:p w14:paraId="08C27124" w14:textId="0EFF7338" w:rsidR="0050010F" w:rsidRPr="007B2401" w:rsidRDefault="00041AD1" w:rsidP="007B2401">
      <w:pPr>
        <w:pStyle w:val="Textonotapie"/>
        <w:ind w:firstLine="708"/>
        <w:jc w:val="both"/>
        <w:rPr>
          <w:rFonts w:ascii="Verdana" w:hAnsi="Verdana" w:cs="Arial"/>
          <w:sz w:val="18"/>
          <w:szCs w:val="18"/>
        </w:rPr>
      </w:pPr>
      <w:r w:rsidRPr="007B2401">
        <w:rPr>
          <w:rFonts w:ascii="Verdana" w:hAnsi="Verdana" w:cs="Arial"/>
          <w:sz w:val="18"/>
          <w:szCs w:val="18"/>
        </w:rPr>
        <w:t>“</w:t>
      </w:r>
      <w:r w:rsidR="0050010F" w:rsidRPr="007B2401">
        <w:rPr>
          <w:rFonts w:ascii="Verdana" w:hAnsi="Verdana" w:cs="Arial"/>
          <w:sz w:val="18"/>
          <w:szCs w:val="18"/>
        </w:rPr>
        <w:t xml:space="preserve">Parágrafo. Además de las anteriores asociaciones, las organizaciones indígenas, también podrán celebrar contratos o convenios de manera directa con las entidades estatales de acuerdo con lo contemplado en el presente artículo y en el Estatuto General de Contratación de la Administración Pública, siempre y cuando estén conformadas exclusivamente por cabildos indígenas, resguardos indígenas, asociaciones de cabildos, asociación de autoridades u otra forma de autoridad indígena propia. </w:t>
      </w:r>
    </w:p>
    <w:p w14:paraId="267B2B66" w14:textId="1834BAD4" w:rsidR="0050010F" w:rsidRPr="007B2401" w:rsidRDefault="00041AD1" w:rsidP="007B2401">
      <w:pPr>
        <w:pStyle w:val="Textonotapie"/>
        <w:ind w:firstLine="708"/>
        <w:jc w:val="both"/>
        <w:rPr>
          <w:rFonts w:ascii="Verdana" w:hAnsi="Verdana" w:cs="Arial"/>
          <w:sz w:val="18"/>
          <w:szCs w:val="18"/>
        </w:rPr>
      </w:pPr>
      <w:r w:rsidRPr="007B2401">
        <w:rPr>
          <w:rFonts w:ascii="Verdana" w:hAnsi="Verdana" w:cs="Arial"/>
          <w:sz w:val="18"/>
          <w:szCs w:val="18"/>
        </w:rPr>
        <w:t>“</w:t>
      </w:r>
      <w:r w:rsidR="0050010F" w:rsidRPr="007B2401">
        <w:rPr>
          <w:rFonts w:ascii="Verdana" w:hAnsi="Verdana" w:cs="Arial"/>
          <w:sz w:val="18"/>
          <w:szCs w:val="18"/>
        </w:rPr>
        <w:t xml:space="preserve">Para la ejecución contractual, la entidad estatal deberá exigir la constitución de una garantía única que consistirá en una póliza de seguros que cubrirá suficientemente los riesgos del contrato o convenio. </w:t>
      </w:r>
    </w:p>
    <w:p w14:paraId="5E3CC02B" w14:textId="7B1D36D3" w:rsidR="0050010F" w:rsidRPr="007B2401" w:rsidRDefault="00041AD1" w:rsidP="007B2401">
      <w:pPr>
        <w:pStyle w:val="Textonotapie"/>
        <w:ind w:firstLine="708"/>
        <w:jc w:val="both"/>
        <w:rPr>
          <w:rFonts w:ascii="Verdana" w:hAnsi="Verdana" w:cs="Arial"/>
          <w:sz w:val="18"/>
          <w:szCs w:val="18"/>
        </w:rPr>
      </w:pPr>
      <w:r w:rsidRPr="007B2401">
        <w:rPr>
          <w:rFonts w:ascii="Verdana" w:hAnsi="Verdana" w:cs="Arial"/>
          <w:sz w:val="18"/>
          <w:szCs w:val="18"/>
        </w:rPr>
        <w:t>“</w:t>
      </w:r>
      <w:r w:rsidR="0050010F" w:rsidRPr="007B2401">
        <w:rPr>
          <w:rFonts w:ascii="Verdana" w:hAnsi="Verdana" w:cs="Arial"/>
          <w:sz w:val="18"/>
          <w:szCs w:val="18"/>
        </w:rPr>
        <w:t>La entidad estatal podrá terminar unilateralmente el contrato o convenio en caso de incumplimiento de las obligaciones a cargo de la organización indígena.</w:t>
      </w:r>
    </w:p>
    <w:p w14:paraId="5BA522D6" w14:textId="3DB20467" w:rsidR="0050010F" w:rsidRPr="007B2401" w:rsidRDefault="00041AD1" w:rsidP="007B2401">
      <w:pPr>
        <w:pStyle w:val="Textonotapie"/>
        <w:ind w:firstLine="708"/>
        <w:jc w:val="both"/>
        <w:rPr>
          <w:rFonts w:ascii="Verdana" w:hAnsi="Verdana" w:cs="Arial"/>
          <w:sz w:val="18"/>
          <w:szCs w:val="18"/>
          <w:lang w:val="es-ES"/>
        </w:rPr>
      </w:pPr>
      <w:r w:rsidRPr="007B2401">
        <w:rPr>
          <w:rFonts w:ascii="Verdana" w:hAnsi="Verdana" w:cs="Arial"/>
          <w:sz w:val="18"/>
          <w:szCs w:val="18"/>
        </w:rPr>
        <w:t>“</w:t>
      </w:r>
      <w:r w:rsidR="0050010F" w:rsidRPr="007B2401">
        <w:rPr>
          <w:rFonts w:ascii="Verdana" w:hAnsi="Verdana" w:cs="Arial"/>
          <w:sz w:val="18"/>
          <w:szCs w:val="18"/>
        </w:rPr>
        <w:t>En estos convenios se tendrá como aporte de las organizaciones indígenas el conocimiento ancestral</w:t>
      </w:r>
      <w:r w:rsidRPr="007B2401">
        <w:rPr>
          <w:rFonts w:ascii="Verdana" w:hAnsi="Verdana" w:cs="Arial"/>
          <w:sz w:val="18"/>
          <w:szCs w:val="18"/>
        </w:rPr>
        <w:t>”</w:t>
      </w:r>
      <w:r w:rsidR="0050010F" w:rsidRPr="007B2401">
        <w:rPr>
          <w:rFonts w:ascii="Verdana" w:hAnsi="Verdana" w:cs="Arial"/>
          <w:sz w:val="18"/>
          <w:szCs w:val="18"/>
        </w:rPr>
        <w:t>.</w:t>
      </w:r>
    </w:p>
  </w:footnote>
  <w:footnote w:id="4">
    <w:p w14:paraId="5702E2A5" w14:textId="5C751933" w:rsidR="00A35AE9" w:rsidRPr="007B2401" w:rsidRDefault="00A35AE9" w:rsidP="007B2401">
      <w:pPr>
        <w:pStyle w:val="Textonotapie"/>
        <w:ind w:firstLine="709"/>
        <w:jc w:val="both"/>
        <w:rPr>
          <w:rFonts w:ascii="Verdana" w:hAnsi="Verdana" w:cs="Arial"/>
          <w:sz w:val="18"/>
          <w:szCs w:val="18"/>
        </w:rPr>
      </w:pPr>
      <w:r w:rsidRPr="007B2401">
        <w:rPr>
          <w:rStyle w:val="Refdenotaalpie"/>
          <w:rFonts w:ascii="Verdana" w:hAnsi="Verdana" w:cs="Arial"/>
          <w:sz w:val="18"/>
          <w:szCs w:val="18"/>
        </w:rPr>
        <w:footnoteRef/>
      </w:r>
      <w:r w:rsidRPr="007B2401">
        <w:rPr>
          <w:rFonts w:ascii="Verdana" w:hAnsi="Verdana" w:cs="Arial"/>
          <w:sz w:val="18"/>
          <w:szCs w:val="18"/>
        </w:rPr>
        <w:t xml:space="preserve"> Así lo dejan entrever los considerandos del Decreto 252 de 2020, de los que se destacan los siguientes: </w:t>
      </w:r>
      <w:r w:rsidR="007B7BCE" w:rsidRPr="007B2401">
        <w:rPr>
          <w:rFonts w:ascii="Verdana" w:hAnsi="Verdana" w:cs="Arial"/>
          <w:sz w:val="18"/>
          <w:szCs w:val="18"/>
        </w:rPr>
        <w:t>“</w:t>
      </w:r>
      <w:r w:rsidRPr="007B2401">
        <w:rPr>
          <w:rFonts w:ascii="Verdana" w:hAnsi="Verdana" w:cs="Arial"/>
          <w:sz w:val="18"/>
          <w:szCs w:val="18"/>
        </w:rPr>
        <w:t>Que de acuerdo con los preceptos constitucionales, las comunidades indígenas son sujetos de especial protección constitucional, con condiciones sociales, culturales y económicas que los distinguen de otros sectores de la colectividad nacional, para lo cual, el Estado colombiano reconoce en los escenarios de participación y representación las diferentes formas organizativas que integran las mencionadas comunidades en el marco de su autonomía […]</w:t>
      </w:r>
    </w:p>
    <w:p w14:paraId="24BDBB1F" w14:textId="44877D1E" w:rsidR="00A35AE9" w:rsidRPr="007B2401" w:rsidRDefault="007B7BCE" w:rsidP="007B2401">
      <w:pPr>
        <w:pStyle w:val="Textonotapie"/>
        <w:ind w:firstLine="709"/>
        <w:jc w:val="both"/>
        <w:rPr>
          <w:rFonts w:ascii="Verdana" w:hAnsi="Verdana" w:cs="Arial"/>
          <w:sz w:val="18"/>
          <w:szCs w:val="18"/>
        </w:rPr>
      </w:pPr>
      <w:r w:rsidRPr="007B2401">
        <w:rPr>
          <w:rFonts w:ascii="Verdana" w:hAnsi="Verdana" w:cs="Arial"/>
          <w:sz w:val="18"/>
          <w:szCs w:val="18"/>
        </w:rPr>
        <w:t>“</w:t>
      </w:r>
      <w:r w:rsidR="00A35AE9" w:rsidRPr="007B2401">
        <w:rPr>
          <w:rFonts w:ascii="Verdana" w:hAnsi="Verdana" w:cs="Arial"/>
          <w:sz w:val="18"/>
          <w:szCs w:val="18"/>
        </w:rPr>
        <w:t>Que de acuerdo con lo establecido en la Ley 21 de 1991, aprobatoria del Convenio 169 de 1989 de la OIT, los gobiernos deben desarrollar, con la participación de los pueblos interesados, una acción coordinada y sistemática con miras a proteger los derechos de los pueblos indígenas, garantizar el respeto de su integridad, para cuyo efecto, se deben adoptar medidas que aseguren a los miembros de tales pueblos gozar, en pie de igualdad, de los derechos y oportunidades que la legislación nacional otorga a los demás miembros de la población; respetando su identidad social y cultural, sus costumbres y tradiciones, y sus instituciones, propendiendo por la eliminación de diferencias sociales  […]</w:t>
      </w:r>
    </w:p>
    <w:p w14:paraId="1DC04C4F" w14:textId="4EE2C096" w:rsidR="00A35AE9" w:rsidRPr="007B2401" w:rsidRDefault="00A35AE9" w:rsidP="007B2401">
      <w:pPr>
        <w:pStyle w:val="Textonotapie"/>
        <w:ind w:firstLine="709"/>
        <w:jc w:val="both"/>
        <w:rPr>
          <w:rFonts w:ascii="Verdana" w:hAnsi="Verdana" w:cs="Arial"/>
          <w:sz w:val="18"/>
          <w:szCs w:val="18"/>
        </w:rPr>
      </w:pPr>
      <w:r w:rsidRPr="007B2401">
        <w:rPr>
          <w:rFonts w:ascii="Verdana" w:hAnsi="Verdana" w:cs="Arial"/>
          <w:sz w:val="18"/>
          <w:szCs w:val="18"/>
        </w:rPr>
        <w:t xml:space="preserve"> </w:t>
      </w:r>
      <w:r w:rsidR="007B7BCE" w:rsidRPr="007B2401">
        <w:rPr>
          <w:rFonts w:ascii="Verdana" w:hAnsi="Verdana" w:cs="Arial"/>
          <w:sz w:val="18"/>
          <w:szCs w:val="18"/>
        </w:rPr>
        <w:t>“</w:t>
      </w:r>
      <w:r w:rsidRPr="007B2401">
        <w:rPr>
          <w:rFonts w:ascii="Verdana" w:hAnsi="Verdana" w:cs="Arial"/>
          <w:sz w:val="18"/>
          <w:szCs w:val="18"/>
        </w:rPr>
        <w:t>Que con el fin de fortalecer las organizaciones indígenas, de tal suerte que posibilite su participación y permita fortalecer su desarrollo económico, social, cultural y ambiental, se hace necesario establecer la viabilidad de suscribir convenios o contratos entre las entidades del Estado y las citadas organizaciones […]</w:t>
      </w:r>
    </w:p>
    <w:p w14:paraId="753C4771" w14:textId="6BE52E03" w:rsidR="00A35AE9" w:rsidRPr="007B2401" w:rsidRDefault="007B7BCE" w:rsidP="007B2401">
      <w:pPr>
        <w:pStyle w:val="Textonotapie"/>
        <w:ind w:firstLine="709"/>
        <w:jc w:val="both"/>
        <w:rPr>
          <w:rFonts w:ascii="Verdana" w:hAnsi="Verdana" w:cs="Arial"/>
          <w:sz w:val="18"/>
          <w:szCs w:val="18"/>
        </w:rPr>
      </w:pPr>
      <w:r w:rsidRPr="007B2401">
        <w:rPr>
          <w:rFonts w:ascii="Verdana" w:hAnsi="Verdana" w:cs="Arial"/>
          <w:sz w:val="18"/>
          <w:szCs w:val="18"/>
        </w:rPr>
        <w:t>“</w:t>
      </w:r>
      <w:r w:rsidR="00A35AE9" w:rsidRPr="007B2401">
        <w:rPr>
          <w:rFonts w:ascii="Verdana" w:hAnsi="Verdana" w:cs="Arial"/>
          <w:sz w:val="18"/>
          <w:szCs w:val="18"/>
        </w:rPr>
        <w:t xml:space="preserve">Que una de las formas de organizarse de las comunidades indígenas, es a través de las organizaciones legalmente constituidas, entendidas estas como los organismos que agrupan y representan a los pueblos indígenas colombianos. </w:t>
      </w:r>
    </w:p>
    <w:p w14:paraId="248DA49A" w14:textId="2259C6F2" w:rsidR="00A35AE9" w:rsidRPr="007B2401" w:rsidRDefault="007B7BCE" w:rsidP="007B2401">
      <w:pPr>
        <w:pStyle w:val="Textonotapie"/>
        <w:ind w:firstLine="708"/>
        <w:jc w:val="both"/>
        <w:rPr>
          <w:rFonts w:ascii="Verdana" w:hAnsi="Verdana" w:cs="Arial"/>
          <w:sz w:val="18"/>
          <w:szCs w:val="18"/>
        </w:rPr>
      </w:pPr>
      <w:r w:rsidRPr="007B2401">
        <w:rPr>
          <w:rFonts w:ascii="Verdana" w:hAnsi="Verdana" w:cs="Arial"/>
          <w:sz w:val="18"/>
          <w:szCs w:val="18"/>
        </w:rPr>
        <w:t>“</w:t>
      </w:r>
      <w:r w:rsidR="00A35AE9" w:rsidRPr="007B2401">
        <w:rPr>
          <w:rFonts w:ascii="Verdana" w:hAnsi="Verdana" w:cs="Arial"/>
          <w:sz w:val="18"/>
          <w:szCs w:val="18"/>
        </w:rPr>
        <w:t>Que en virtud de lo anterior, se hace necesario incorporar a las organizaciones indígenas conformadas, exclusivamente, por cabildos indígenas, resguardos indígenas, asociaciones de cabildos, asociación de autoridades y cualquier forma de autoridad indígena propia, legalmente constituidas ante la autoridad competente, de acuerdo a la naturaleza jurídica de la organización respectiva, con el fin de que puedan celebrar contratos o convenios de manera directa con las entidades estatales</w:t>
      </w:r>
      <w:r w:rsidRPr="007B2401">
        <w:rPr>
          <w:rFonts w:ascii="Verdana" w:hAnsi="Verdana" w:cs="Arial"/>
          <w:sz w:val="18"/>
          <w:szCs w:val="18"/>
        </w:rPr>
        <w:t>”</w:t>
      </w:r>
      <w:r w:rsidR="00A35AE9" w:rsidRPr="007B2401">
        <w:rPr>
          <w:rFonts w:ascii="Verdana" w:hAnsi="Verdana"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AD0B1A"/>
    <w:multiLevelType w:val="hybridMultilevel"/>
    <w:tmpl w:val="450C5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341274352">
    <w:abstractNumId w:val="0"/>
  </w:num>
  <w:num w:numId="17" w16cid:durableId="679089576">
    <w:abstractNumId w:val="9"/>
  </w:num>
  <w:num w:numId="18" w16cid:durableId="12096116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60EA"/>
    <w:rsid w:val="000119D0"/>
    <w:rsid w:val="00017096"/>
    <w:rsid w:val="00041AD1"/>
    <w:rsid w:val="0004205B"/>
    <w:rsid w:val="00054311"/>
    <w:rsid w:val="00061B2A"/>
    <w:rsid w:val="0008113D"/>
    <w:rsid w:val="00082362"/>
    <w:rsid w:val="00082F6B"/>
    <w:rsid w:val="000929A5"/>
    <w:rsid w:val="000A683E"/>
    <w:rsid w:val="000B19B9"/>
    <w:rsid w:val="000B1CA0"/>
    <w:rsid w:val="000C50F6"/>
    <w:rsid w:val="000D0334"/>
    <w:rsid w:val="000D6BE2"/>
    <w:rsid w:val="000E04ED"/>
    <w:rsid w:val="000E0703"/>
    <w:rsid w:val="000F6486"/>
    <w:rsid w:val="00117206"/>
    <w:rsid w:val="00125105"/>
    <w:rsid w:val="00127233"/>
    <w:rsid w:val="00133737"/>
    <w:rsid w:val="00163B2D"/>
    <w:rsid w:val="001823F4"/>
    <w:rsid w:val="00190264"/>
    <w:rsid w:val="001A45D9"/>
    <w:rsid w:val="001A613A"/>
    <w:rsid w:val="001D37B1"/>
    <w:rsid w:val="001D695B"/>
    <w:rsid w:val="001E2DED"/>
    <w:rsid w:val="001E4177"/>
    <w:rsid w:val="001E4AB2"/>
    <w:rsid w:val="001E7DE5"/>
    <w:rsid w:val="001F0262"/>
    <w:rsid w:val="001F42B2"/>
    <w:rsid w:val="001F7DC6"/>
    <w:rsid w:val="00230BD2"/>
    <w:rsid w:val="0023606D"/>
    <w:rsid w:val="002421BB"/>
    <w:rsid w:val="00247C2F"/>
    <w:rsid w:val="0025796E"/>
    <w:rsid w:val="002639A9"/>
    <w:rsid w:val="002707A2"/>
    <w:rsid w:val="002951A0"/>
    <w:rsid w:val="002962BC"/>
    <w:rsid w:val="002A093D"/>
    <w:rsid w:val="002A0DD0"/>
    <w:rsid w:val="002A49AC"/>
    <w:rsid w:val="002A64FD"/>
    <w:rsid w:val="002B09B7"/>
    <w:rsid w:val="002C7A84"/>
    <w:rsid w:val="002E4FD9"/>
    <w:rsid w:val="002E60E3"/>
    <w:rsid w:val="002F285C"/>
    <w:rsid w:val="00322A85"/>
    <w:rsid w:val="00324168"/>
    <w:rsid w:val="003448F4"/>
    <w:rsid w:val="00350947"/>
    <w:rsid w:val="0035155F"/>
    <w:rsid w:val="00363176"/>
    <w:rsid w:val="00374F5E"/>
    <w:rsid w:val="00377E3E"/>
    <w:rsid w:val="0038715D"/>
    <w:rsid w:val="003959A3"/>
    <w:rsid w:val="003A26D1"/>
    <w:rsid w:val="003A3DB3"/>
    <w:rsid w:val="003A5B73"/>
    <w:rsid w:val="003A779E"/>
    <w:rsid w:val="003B1E46"/>
    <w:rsid w:val="003B35CA"/>
    <w:rsid w:val="003C75A0"/>
    <w:rsid w:val="003D0F4D"/>
    <w:rsid w:val="003D5B0D"/>
    <w:rsid w:val="003E0499"/>
    <w:rsid w:val="003F152A"/>
    <w:rsid w:val="003F3941"/>
    <w:rsid w:val="00406575"/>
    <w:rsid w:val="00416EA3"/>
    <w:rsid w:val="00417E32"/>
    <w:rsid w:val="00420498"/>
    <w:rsid w:val="0042722E"/>
    <w:rsid w:val="00433DC1"/>
    <w:rsid w:val="00440A43"/>
    <w:rsid w:val="0044528D"/>
    <w:rsid w:val="00477CFC"/>
    <w:rsid w:val="00487469"/>
    <w:rsid w:val="00496D51"/>
    <w:rsid w:val="004A1847"/>
    <w:rsid w:val="004A305D"/>
    <w:rsid w:val="004A4174"/>
    <w:rsid w:val="004D1551"/>
    <w:rsid w:val="004F21C4"/>
    <w:rsid w:val="004F685F"/>
    <w:rsid w:val="0050010F"/>
    <w:rsid w:val="005167A0"/>
    <w:rsid w:val="00521A96"/>
    <w:rsid w:val="005566E8"/>
    <w:rsid w:val="0056519E"/>
    <w:rsid w:val="00571E7B"/>
    <w:rsid w:val="00574867"/>
    <w:rsid w:val="0058083F"/>
    <w:rsid w:val="00580C64"/>
    <w:rsid w:val="00591460"/>
    <w:rsid w:val="00592628"/>
    <w:rsid w:val="005C3777"/>
    <w:rsid w:val="005C5CDC"/>
    <w:rsid w:val="005D476C"/>
    <w:rsid w:val="005E3D35"/>
    <w:rsid w:val="005E4237"/>
    <w:rsid w:val="005E5F33"/>
    <w:rsid w:val="005F4B44"/>
    <w:rsid w:val="005F7C80"/>
    <w:rsid w:val="006054B7"/>
    <w:rsid w:val="00605928"/>
    <w:rsid w:val="00610812"/>
    <w:rsid w:val="00610E16"/>
    <w:rsid w:val="00613833"/>
    <w:rsid w:val="006219F8"/>
    <w:rsid w:val="006235EA"/>
    <w:rsid w:val="0063199F"/>
    <w:rsid w:val="0063660D"/>
    <w:rsid w:val="00650FF7"/>
    <w:rsid w:val="00661972"/>
    <w:rsid w:val="00665D70"/>
    <w:rsid w:val="00671DAC"/>
    <w:rsid w:val="00673A42"/>
    <w:rsid w:val="006900D9"/>
    <w:rsid w:val="006C53A9"/>
    <w:rsid w:val="006D02BE"/>
    <w:rsid w:val="006D12F8"/>
    <w:rsid w:val="00706C16"/>
    <w:rsid w:val="00722E33"/>
    <w:rsid w:val="007319F3"/>
    <w:rsid w:val="007411E4"/>
    <w:rsid w:val="00756841"/>
    <w:rsid w:val="007649AB"/>
    <w:rsid w:val="007704F0"/>
    <w:rsid w:val="00771D0C"/>
    <w:rsid w:val="00775796"/>
    <w:rsid w:val="007833AC"/>
    <w:rsid w:val="00785EE2"/>
    <w:rsid w:val="007B2401"/>
    <w:rsid w:val="007B268C"/>
    <w:rsid w:val="007B7171"/>
    <w:rsid w:val="007B7BCE"/>
    <w:rsid w:val="007C0C0F"/>
    <w:rsid w:val="007C3DC2"/>
    <w:rsid w:val="007D3DA1"/>
    <w:rsid w:val="007E5497"/>
    <w:rsid w:val="00806F5F"/>
    <w:rsid w:val="00813E9D"/>
    <w:rsid w:val="00820278"/>
    <w:rsid w:val="00831D60"/>
    <w:rsid w:val="008347F8"/>
    <w:rsid w:val="0085692F"/>
    <w:rsid w:val="008805EC"/>
    <w:rsid w:val="008843B6"/>
    <w:rsid w:val="00891928"/>
    <w:rsid w:val="00897038"/>
    <w:rsid w:val="008A0CD9"/>
    <w:rsid w:val="008A446D"/>
    <w:rsid w:val="008B0B7E"/>
    <w:rsid w:val="008D180B"/>
    <w:rsid w:val="008D4BBF"/>
    <w:rsid w:val="008E38E9"/>
    <w:rsid w:val="008E483B"/>
    <w:rsid w:val="008E52D9"/>
    <w:rsid w:val="008E69FA"/>
    <w:rsid w:val="008F0EA7"/>
    <w:rsid w:val="00901CD8"/>
    <w:rsid w:val="0090576C"/>
    <w:rsid w:val="00916E8D"/>
    <w:rsid w:val="00923EEF"/>
    <w:rsid w:val="00935A85"/>
    <w:rsid w:val="009419F9"/>
    <w:rsid w:val="00954BCC"/>
    <w:rsid w:val="0095685E"/>
    <w:rsid w:val="00961B09"/>
    <w:rsid w:val="00964363"/>
    <w:rsid w:val="00965334"/>
    <w:rsid w:val="0097093E"/>
    <w:rsid w:val="009A0DFA"/>
    <w:rsid w:val="009B2D26"/>
    <w:rsid w:val="009C22BE"/>
    <w:rsid w:val="009C3383"/>
    <w:rsid w:val="009C71FA"/>
    <w:rsid w:val="009C72E7"/>
    <w:rsid w:val="009D3058"/>
    <w:rsid w:val="009E6879"/>
    <w:rsid w:val="009F3A13"/>
    <w:rsid w:val="00A062EC"/>
    <w:rsid w:val="00A06E2B"/>
    <w:rsid w:val="00A122D3"/>
    <w:rsid w:val="00A17F13"/>
    <w:rsid w:val="00A20739"/>
    <w:rsid w:val="00A33C78"/>
    <w:rsid w:val="00A35AE9"/>
    <w:rsid w:val="00A43DB6"/>
    <w:rsid w:val="00A5067C"/>
    <w:rsid w:val="00A55C18"/>
    <w:rsid w:val="00A600E8"/>
    <w:rsid w:val="00A63E91"/>
    <w:rsid w:val="00A666A4"/>
    <w:rsid w:val="00A74A73"/>
    <w:rsid w:val="00A95849"/>
    <w:rsid w:val="00A95EA8"/>
    <w:rsid w:val="00AA53A4"/>
    <w:rsid w:val="00AA5F9C"/>
    <w:rsid w:val="00AB0ADB"/>
    <w:rsid w:val="00AB5EEF"/>
    <w:rsid w:val="00AE794D"/>
    <w:rsid w:val="00B01B1A"/>
    <w:rsid w:val="00B07E97"/>
    <w:rsid w:val="00B575F3"/>
    <w:rsid w:val="00B63101"/>
    <w:rsid w:val="00B72CD3"/>
    <w:rsid w:val="00B72FFF"/>
    <w:rsid w:val="00B74059"/>
    <w:rsid w:val="00BA0EE1"/>
    <w:rsid w:val="00BA69B4"/>
    <w:rsid w:val="00BC3D36"/>
    <w:rsid w:val="00BD7F72"/>
    <w:rsid w:val="00BE7AAA"/>
    <w:rsid w:val="00C04FB3"/>
    <w:rsid w:val="00C330EB"/>
    <w:rsid w:val="00C3398A"/>
    <w:rsid w:val="00C50575"/>
    <w:rsid w:val="00C56F13"/>
    <w:rsid w:val="00C737DE"/>
    <w:rsid w:val="00C754BE"/>
    <w:rsid w:val="00C76B1C"/>
    <w:rsid w:val="00C76FDD"/>
    <w:rsid w:val="00C818A6"/>
    <w:rsid w:val="00CB2B45"/>
    <w:rsid w:val="00CB6357"/>
    <w:rsid w:val="00CC1B26"/>
    <w:rsid w:val="00CC3053"/>
    <w:rsid w:val="00CC498F"/>
    <w:rsid w:val="00CF0C3B"/>
    <w:rsid w:val="00CF6530"/>
    <w:rsid w:val="00D00F01"/>
    <w:rsid w:val="00D051EB"/>
    <w:rsid w:val="00D423A2"/>
    <w:rsid w:val="00D520D8"/>
    <w:rsid w:val="00D63AC2"/>
    <w:rsid w:val="00D7110F"/>
    <w:rsid w:val="00D7383B"/>
    <w:rsid w:val="00D86B61"/>
    <w:rsid w:val="00DA231B"/>
    <w:rsid w:val="00DA23A0"/>
    <w:rsid w:val="00DB261C"/>
    <w:rsid w:val="00DC39FC"/>
    <w:rsid w:val="00DE4CCF"/>
    <w:rsid w:val="00DF5254"/>
    <w:rsid w:val="00E16408"/>
    <w:rsid w:val="00E20894"/>
    <w:rsid w:val="00E245AB"/>
    <w:rsid w:val="00E2764C"/>
    <w:rsid w:val="00E27F2E"/>
    <w:rsid w:val="00E413EA"/>
    <w:rsid w:val="00E42C71"/>
    <w:rsid w:val="00E50AFE"/>
    <w:rsid w:val="00E6318B"/>
    <w:rsid w:val="00E75C92"/>
    <w:rsid w:val="00E771DC"/>
    <w:rsid w:val="00E8772A"/>
    <w:rsid w:val="00E90F6B"/>
    <w:rsid w:val="00E92C27"/>
    <w:rsid w:val="00EA0E3D"/>
    <w:rsid w:val="00EA1340"/>
    <w:rsid w:val="00EA4798"/>
    <w:rsid w:val="00EC1F21"/>
    <w:rsid w:val="00EC38A7"/>
    <w:rsid w:val="00ED31AC"/>
    <w:rsid w:val="00ED624C"/>
    <w:rsid w:val="00EE1AA8"/>
    <w:rsid w:val="00EE1B24"/>
    <w:rsid w:val="00F079D0"/>
    <w:rsid w:val="00F31EDC"/>
    <w:rsid w:val="00F37B61"/>
    <w:rsid w:val="00F41B01"/>
    <w:rsid w:val="00F462B3"/>
    <w:rsid w:val="00F51FC3"/>
    <w:rsid w:val="00F5664F"/>
    <w:rsid w:val="00F666C4"/>
    <w:rsid w:val="00F67CA7"/>
    <w:rsid w:val="00F76AFC"/>
    <w:rsid w:val="00F91D2D"/>
    <w:rsid w:val="00F94AC2"/>
    <w:rsid w:val="00FA47C0"/>
    <w:rsid w:val="00FB2ED7"/>
    <w:rsid w:val="00FB5DD1"/>
    <w:rsid w:val="00FB7804"/>
    <w:rsid w:val="00FC165D"/>
    <w:rsid w:val="00FC2B5D"/>
    <w:rsid w:val="00FC4880"/>
    <w:rsid w:val="00FD4BAA"/>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C53A9"/>
    <w:rPr>
      <w:rFonts w:ascii="Geomanist Light" w:hAnsi="Geomanist Light"/>
      <w:lang w:val="es-ES"/>
    </w:rPr>
  </w:style>
  <w:style w:type="paragraph" w:customStyle="1" w:styleId="Appelnotedebasde">
    <w:name w:val="Appel note de bas de..."/>
    <w:basedOn w:val="Normal"/>
    <w:link w:val="Refdenotaalpie"/>
    <w:uiPriority w:val="99"/>
    <w:rsid w:val="00CC3053"/>
    <w:pPr>
      <w:spacing w:line="240" w:lineRule="exact"/>
    </w:pPr>
    <w:rPr>
      <w:vertAlign w:val="superscript"/>
    </w:rPr>
  </w:style>
  <w:style w:type="paragraph" w:styleId="Textocomentario">
    <w:name w:val="annotation text"/>
    <w:basedOn w:val="Normal"/>
    <w:link w:val="TextocomentarioCar"/>
    <w:uiPriority w:val="99"/>
    <w:semiHidden/>
    <w:unhideWhenUsed/>
    <w:rsid w:val="00A35A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5AE9"/>
    <w:rPr>
      <w:sz w:val="20"/>
      <w:szCs w:val="20"/>
    </w:rPr>
  </w:style>
  <w:style w:type="paragraph" w:styleId="Asuntodelcomentario">
    <w:name w:val="annotation subject"/>
    <w:basedOn w:val="Textocomentario"/>
    <w:next w:val="Textocomentario"/>
    <w:link w:val="AsuntodelcomentarioCar"/>
    <w:uiPriority w:val="99"/>
    <w:semiHidden/>
    <w:unhideWhenUsed/>
    <w:rsid w:val="00A35AE9"/>
    <w:pPr>
      <w:spacing w:after="0"/>
    </w:pPr>
    <w:rPr>
      <w:b/>
      <w:bCs/>
      <w:lang w:val="es-MX"/>
    </w:rPr>
  </w:style>
  <w:style w:type="character" w:customStyle="1" w:styleId="AsuntodelcomentarioCar">
    <w:name w:val="Asunto del comentario Car"/>
    <w:basedOn w:val="TextocomentarioCar"/>
    <w:link w:val="Asuntodelcomentario"/>
    <w:uiPriority w:val="99"/>
    <w:semiHidden/>
    <w:rsid w:val="00A35AE9"/>
    <w:rPr>
      <w:b/>
      <w:bCs/>
      <w:sz w:val="20"/>
      <w:szCs w:val="20"/>
      <w:lang w:val="es-MX"/>
    </w:rPr>
  </w:style>
  <w:style w:type="character" w:customStyle="1" w:styleId="NormalWebCar">
    <w:name w:val="Normal (Web) Car"/>
    <w:link w:val="NormalWeb"/>
    <w:uiPriority w:val="99"/>
    <w:rsid w:val="00A35AE9"/>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272638259">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961889401">
      <w:bodyDiv w:val="1"/>
      <w:marLeft w:val="0"/>
      <w:marRight w:val="0"/>
      <w:marTop w:val="0"/>
      <w:marBottom w:val="0"/>
      <w:divBdr>
        <w:top w:val="none" w:sz="0" w:space="0" w:color="auto"/>
        <w:left w:val="none" w:sz="0" w:space="0" w:color="auto"/>
        <w:bottom w:val="none" w:sz="0" w:space="0" w:color="auto"/>
        <w:right w:val="none" w:sz="0" w:space="0" w:color="auto"/>
      </w:divBdr>
    </w:div>
    <w:div w:id="1100218839">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ites/cce_public/files/cce_documents/cce-eicp-gi-25_cartilla_para_incentivar_y_fortalecer_el_acceso_al_sistema_de_compras_y_contratacion_publica_de_los_pueblos_y_comunidades_etnicas_en_colombia.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kuetgaje@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nam02.safelinks.protection.outlook.com/?url=https%3A%2F%2Fwww.colombiacompra.gov.co%2Fsala-de-prensa%2Fboletin-digital%2Fboletin-de-relatoria-2024-iv&amp;data=05%7C02%7Cana.ortizb%40colombiacompra.gov.co%7C616b83c3423e4d31151908dce489c00d%7C7b09041e245149d08cb179d5e3d8c1be%7C0%7C0%7C638636527543600693%7CUnknown%7CTWFpbGZsb3d8eyJWIjoiMC4wLjAwMDAiLCJQIjoiV2luMzIiLCJBTiI6Ik1haWwiLCJXVCI6Mn0%3D%7C0%7C%7C%7C&amp;sdata=g3Xvz%2F4CVz7uxrIyjogYVE%2FL9W5JT0qEat2iT5%2Bwb6k%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92F1F30D-3B26-42E0-A2C7-5FD7362568E7}"/>
</file>

<file path=customXml/itemProps3.xml><?xml version="1.0" encoding="utf-8"?>
<ds:datastoreItem xmlns:ds="http://schemas.openxmlformats.org/officeDocument/2006/customXml" ds:itemID="{6CAE441F-4CEF-4D78-8DF5-173534DB0001}">
  <ds:schemaRefs>
    <ds:schemaRef ds:uri="http://schemas.openxmlformats.org/officeDocument/2006/bibliography"/>
  </ds:schemaRefs>
</ds:datastoreItem>
</file>

<file path=customXml/itemProps4.xml><?xml version="1.0" encoding="utf-8"?>
<ds:datastoreItem xmlns:ds="http://schemas.openxmlformats.org/officeDocument/2006/customXml" ds:itemID="{163618BE-28CB-4D69-955E-CDA788483BED}">
  <ds:schemaRefs>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36c82cfe-0eda-494d-b392-a9281b89aaf0"/>
    <ds:schemaRef ds:uri="8ae15d26-076e-464e-81a7-6f76a0fb391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3412</Words>
  <Characters>18770</Characters>
  <Application>Microsoft Office Word</Application>
  <DocSecurity>0</DocSecurity>
  <Lines>156</Lines>
  <Paragraphs>44</Paragraphs>
  <ScaleCrop>false</ScaleCrop>
  <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luby yolanda stella ballesteros avila</cp:lastModifiedBy>
  <cp:revision>23</cp:revision>
  <cp:lastPrinted>2023-01-10T21:18:00Z</cp:lastPrinted>
  <dcterms:created xsi:type="dcterms:W3CDTF">2024-10-13T16:56:00Z</dcterms:created>
  <dcterms:modified xsi:type="dcterms:W3CDTF">2024-10-19T01:46:00Z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